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after="0" w:line="240" w:lineRule="auto"/>
        <w:rPr>
          <w:rFonts w:ascii="Arial" w:cs="Arial" w:eastAsia="Arial" w:hAnsi="Arial"/>
          <w:b w:val="1"/>
          <w:sz w:val="44"/>
          <w:szCs w:val="44"/>
        </w:rPr>
      </w:pPr>
      <w:r w:rsidDel="00000000" w:rsidR="00000000" w:rsidRPr="00000000">
        <w:rPr>
          <w:rFonts w:ascii="Arial" w:cs="Arial" w:eastAsia="Arial" w:hAnsi="Arial"/>
          <w:b w:val="1"/>
          <w:sz w:val="44"/>
          <w:szCs w:val="44"/>
          <w:rtl w:val="0"/>
        </w:rPr>
        <w:t xml:space="preserve">1.</w:t>
      </w:r>
    </w:p>
    <w:p w:rsidR="00000000" w:rsidDel="00000000" w:rsidP="00000000" w:rsidRDefault="00000000" w:rsidRPr="00000000" w14:paraId="00000002">
      <w:pPr>
        <w:widowControl w:val="0"/>
        <w:spacing w:after="0" w:line="240" w:lineRule="auto"/>
        <w:rPr>
          <w:rFonts w:ascii="Arial" w:cs="Arial" w:eastAsia="Arial" w:hAnsi="Arial"/>
          <w:b w:val="1"/>
          <w:sz w:val="44"/>
          <w:szCs w:val="44"/>
        </w:rPr>
      </w:pPr>
      <w:r w:rsidDel="00000000" w:rsidR="00000000" w:rsidRPr="00000000">
        <w:rPr>
          <w:rtl w:val="0"/>
        </w:rPr>
      </w:r>
    </w:p>
    <w:p w:rsidR="00000000" w:rsidDel="00000000" w:rsidP="00000000" w:rsidRDefault="00000000" w:rsidRPr="00000000" w14:paraId="00000003">
      <w:pPr>
        <w:widowControl w:val="0"/>
        <w:spacing w:after="0" w:line="240" w:lineRule="auto"/>
        <w:rPr>
          <w:rFonts w:ascii="Arial" w:cs="Arial" w:eastAsia="Arial" w:hAnsi="Arial"/>
          <w:sz w:val="44"/>
          <w:szCs w:val="44"/>
        </w:rPr>
      </w:pPr>
      <w:r w:rsidDel="00000000" w:rsidR="00000000" w:rsidRPr="00000000">
        <w:rPr>
          <w:rFonts w:ascii="Arial" w:cs="Arial" w:eastAsia="Arial" w:hAnsi="Arial"/>
          <w:b w:val="1"/>
          <w:sz w:val="44"/>
          <w:szCs w:val="44"/>
          <w:rtl w:val="0"/>
        </w:rPr>
        <w:t xml:space="preserve">Student name:  </w:t>
      </w:r>
      <w:r w:rsidDel="00000000" w:rsidR="00000000" w:rsidRPr="00000000">
        <w:rPr>
          <w:rFonts w:ascii="Arial" w:cs="Arial" w:eastAsia="Arial" w:hAnsi="Arial"/>
          <w:sz w:val="44"/>
          <w:szCs w:val="44"/>
          <w:rtl w:val="0"/>
        </w:rPr>
        <w:t xml:space="preserve">Donna OLivia Shilunga</w:t>
      </w:r>
    </w:p>
    <w:p w:rsidR="00000000" w:rsidDel="00000000" w:rsidP="00000000" w:rsidRDefault="00000000" w:rsidRPr="00000000" w14:paraId="00000004">
      <w:pPr>
        <w:widowControl w:val="0"/>
        <w:spacing w:after="0" w:line="240" w:lineRule="auto"/>
        <w:rPr>
          <w:rFonts w:ascii="Arial" w:cs="Arial" w:eastAsia="Arial" w:hAnsi="Arial"/>
          <w:sz w:val="34"/>
          <w:szCs w:val="34"/>
        </w:rPr>
      </w:pPr>
      <w:r w:rsidDel="00000000" w:rsidR="00000000" w:rsidRPr="00000000">
        <w:rPr>
          <w:rFonts w:ascii="Arial" w:cs="Arial" w:eastAsia="Arial" w:hAnsi="Arial"/>
          <w:b w:val="1"/>
          <w:sz w:val="34"/>
          <w:szCs w:val="34"/>
          <w:rtl w:val="0"/>
        </w:rPr>
        <w:t xml:space="preserve">Student ID number:  </w:t>
      </w:r>
      <w:r w:rsidDel="00000000" w:rsidR="00000000" w:rsidRPr="00000000">
        <w:rPr>
          <w:rFonts w:ascii="Arial" w:cs="Arial" w:eastAsia="Arial" w:hAnsi="Arial"/>
          <w:sz w:val="34"/>
          <w:szCs w:val="34"/>
          <w:rtl w:val="0"/>
        </w:rPr>
        <w:t xml:space="preserve">2129251</w:t>
      </w:r>
    </w:p>
    <w:p w:rsidR="00000000" w:rsidDel="00000000" w:rsidP="00000000" w:rsidRDefault="00000000" w:rsidRPr="00000000" w14:paraId="00000005">
      <w:pPr>
        <w:widowControl w:val="0"/>
        <w:spacing w:after="0" w:line="240" w:lineRule="auto"/>
        <w:rPr>
          <w:rFonts w:ascii="Arial" w:cs="Arial" w:eastAsia="Arial" w:hAnsi="Arial"/>
          <w:sz w:val="34"/>
          <w:szCs w:val="34"/>
        </w:rPr>
      </w:pPr>
      <w:r w:rsidDel="00000000" w:rsidR="00000000" w:rsidRPr="00000000">
        <w:rPr>
          <w:rFonts w:ascii="Arial" w:cs="Arial" w:eastAsia="Arial" w:hAnsi="Arial"/>
          <w:b w:val="1"/>
          <w:sz w:val="34"/>
          <w:szCs w:val="34"/>
          <w:rtl w:val="0"/>
        </w:rPr>
        <w:t xml:space="preserve">Programme:  </w:t>
      </w:r>
      <w:r w:rsidDel="00000000" w:rsidR="00000000" w:rsidRPr="00000000">
        <w:rPr>
          <w:rFonts w:ascii="Arial" w:cs="Arial" w:eastAsia="Arial" w:hAnsi="Arial"/>
          <w:sz w:val="34"/>
          <w:szCs w:val="34"/>
          <w:rtl w:val="0"/>
        </w:rPr>
        <w:t xml:space="preserve">Certificate of Higher Education Skills for the Workplace (Health and Social Care)</w:t>
      </w:r>
    </w:p>
    <w:p w:rsidR="00000000" w:rsidDel="00000000" w:rsidP="00000000" w:rsidRDefault="00000000" w:rsidRPr="00000000" w14:paraId="00000006">
      <w:pPr>
        <w:widowControl w:val="0"/>
        <w:spacing w:after="0" w:line="240" w:lineRule="auto"/>
        <w:rPr>
          <w:rFonts w:ascii="Arial" w:cs="Arial" w:eastAsia="Arial" w:hAnsi="Arial"/>
          <w:sz w:val="34"/>
          <w:szCs w:val="34"/>
        </w:rPr>
      </w:pPr>
      <w:r w:rsidDel="00000000" w:rsidR="00000000" w:rsidRPr="00000000">
        <w:rPr>
          <w:rFonts w:ascii="Arial" w:cs="Arial" w:eastAsia="Arial" w:hAnsi="Arial"/>
          <w:b w:val="1"/>
          <w:sz w:val="34"/>
          <w:szCs w:val="34"/>
          <w:rtl w:val="0"/>
        </w:rPr>
        <w:t xml:space="preserve">Module:  </w:t>
      </w:r>
      <w:r w:rsidDel="00000000" w:rsidR="00000000" w:rsidRPr="00000000">
        <w:rPr>
          <w:rFonts w:ascii="Arial" w:cs="Arial" w:eastAsia="Arial" w:hAnsi="Arial"/>
          <w:sz w:val="34"/>
          <w:szCs w:val="34"/>
          <w:rtl w:val="0"/>
        </w:rPr>
        <w:t xml:space="preserve">Psychology in Health and Social Care</w:t>
      </w:r>
    </w:p>
    <w:p w:rsidR="00000000" w:rsidDel="00000000" w:rsidP="00000000" w:rsidRDefault="00000000" w:rsidRPr="00000000" w14:paraId="00000007">
      <w:pPr>
        <w:widowControl w:val="0"/>
        <w:spacing w:after="0" w:line="240" w:lineRule="auto"/>
        <w:rPr>
          <w:rFonts w:ascii="Arial" w:cs="Arial" w:eastAsia="Arial" w:hAnsi="Arial"/>
          <w:sz w:val="34"/>
          <w:szCs w:val="34"/>
        </w:rPr>
      </w:pPr>
      <w:r w:rsidDel="00000000" w:rsidR="00000000" w:rsidRPr="00000000">
        <w:rPr>
          <w:rFonts w:ascii="Arial" w:cs="Arial" w:eastAsia="Arial" w:hAnsi="Arial"/>
          <w:b w:val="1"/>
          <w:sz w:val="34"/>
          <w:szCs w:val="34"/>
          <w:rtl w:val="0"/>
        </w:rPr>
        <w:t xml:space="preserve">Module code: </w:t>
      </w:r>
      <w:r w:rsidDel="00000000" w:rsidR="00000000" w:rsidRPr="00000000">
        <w:rPr>
          <w:rFonts w:ascii="Arial" w:cs="Arial" w:eastAsia="Arial" w:hAnsi="Arial"/>
          <w:sz w:val="34"/>
          <w:szCs w:val="34"/>
          <w:rtl w:val="0"/>
        </w:rPr>
        <w:t xml:space="preserve">LCHS4006_BIRM </w:t>
      </w:r>
    </w:p>
    <w:p w:rsidR="00000000" w:rsidDel="00000000" w:rsidP="00000000" w:rsidRDefault="00000000" w:rsidRPr="00000000" w14:paraId="00000008">
      <w:pPr>
        <w:widowControl w:val="0"/>
        <w:spacing w:after="0" w:line="240" w:lineRule="auto"/>
        <w:rPr>
          <w:rFonts w:ascii="Arial" w:cs="Arial" w:eastAsia="Arial" w:hAnsi="Arial"/>
          <w:sz w:val="52"/>
          <w:szCs w:val="52"/>
        </w:rPr>
      </w:pPr>
      <w:r w:rsidDel="00000000" w:rsidR="00000000" w:rsidRPr="00000000">
        <w:rPr>
          <w:rFonts w:ascii="Arial" w:cs="Arial" w:eastAsia="Arial" w:hAnsi="Arial"/>
          <w:b w:val="1"/>
          <w:sz w:val="34"/>
          <w:szCs w:val="34"/>
          <w:rtl w:val="0"/>
        </w:rPr>
        <w:t xml:space="preserve">Lecturer:  </w:t>
      </w:r>
      <w:r w:rsidDel="00000000" w:rsidR="00000000" w:rsidRPr="00000000">
        <w:rPr>
          <w:rFonts w:ascii="Arial" w:cs="Arial" w:eastAsia="Arial" w:hAnsi="Arial"/>
          <w:sz w:val="36"/>
          <w:szCs w:val="36"/>
          <w:rtl w:val="0"/>
        </w:rPr>
        <w:t xml:space="preserve">Alice Clayton</w:t>
      </w:r>
      <w:r w:rsidDel="00000000" w:rsidR="00000000" w:rsidRPr="00000000">
        <w:rPr>
          <w:rtl w:val="0"/>
        </w:rPr>
      </w:r>
    </w:p>
    <w:p w:rsidR="00000000" w:rsidDel="00000000" w:rsidP="00000000" w:rsidRDefault="00000000" w:rsidRPr="00000000" w14:paraId="00000009">
      <w:pPr>
        <w:widowControl w:val="0"/>
        <w:spacing w:after="0" w:line="240" w:lineRule="auto"/>
        <w:rPr>
          <w:rFonts w:ascii="Arial" w:cs="Arial" w:eastAsia="Arial" w:hAnsi="Arial"/>
          <w:sz w:val="34"/>
          <w:szCs w:val="34"/>
        </w:rPr>
      </w:pPr>
      <w:r w:rsidDel="00000000" w:rsidR="00000000" w:rsidRPr="00000000">
        <w:rPr>
          <w:rFonts w:ascii="Arial" w:cs="Arial" w:eastAsia="Arial" w:hAnsi="Arial"/>
          <w:b w:val="1"/>
          <w:sz w:val="34"/>
          <w:szCs w:val="34"/>
          <w:rtl w:val="0"/>
        </w:rPr>
        <w:t xml:space="preserve">Assignment Title: </w:t>
      </w:r>
      <w:r w:rsidDel="00000000" w:rsidR="00000000" w:rsidRPr="00000000">
        <w:rPr>
          <w:rFonts w:ascii="Arial" w:cs="Arial" w:eastAsia="Arial" w:hAnsi="Arial"/>
          <w:sz w:val="34"/>
          <w:szCs w:val="34"/>
          <w:rtl w:val="0"/>
        </w:rPr>
        <w:t xml:space="preserve">Report – Why psychology is relevant in our Health and Social Care practice?</w:t>
      </w:r>
    </w:p>
    <w:p w:rsidR="00000000" w:rsidDel="00000000" w:rsidP="00000000" w:rsidRDefault="00000000" w:rsidRPr="00000000" w14:paraId="0000000A">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0B">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0C">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0D">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0E">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0F">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0">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1">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2">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3">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4">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5">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6">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7">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8">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9">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A">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B">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C">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D">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E">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1F">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20">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21">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22">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23">
      <w:pPr>
        <w:widowControl w:val="0"/>
        <w:spacing w:after="0" w:line="240" w:lineRule="auto"/>
        <w:rPr>
          <w:rFonts w:ascii="Arial" w:cs="Arial" w:eastAsia="Arial" w:hAnsi="Arial"/>
          <w:sz w:val="34"/>
          <w:szCs w:val="34"/>
        </w:rPr>
      </w:pPr>
      <w:r w:rsidDel="00000000" w:rsidR="00000000" w:rsidRPr="00000000">
        <w:rPr>
          <w:rtl w:val="0"/>
        </w:rPr>
      </w:r>
    </w:p>
    <w:p w:rsidR="00000000" w:rsidDel="00000000" w:rsidP="00000000" w:rsidRDefault="00000000" w:rsidRPr="00000000" w14:paraId="00000024">
      <w:pPr>
        <w:widowControl w:val="0"/>
        <w:spacing w:after="0" w:line="240" w:lineRule="auto"/>
        <w:rPr>
          <w:rFonts w:ascii="Arial" w:cs="Arial" w:eastAsia="Arial" w:hAnsi="Arial"/>
          <w:b w:val="1"/>
          <w:sz w:val="34"/>
          <w:szCs w:val="34"/>
        </w:rPr>
      </w:pPr>
      <w:r w:rsidDel="00000000" w:rsidR="00000000" w:rsidRPr="00000000">
        <w:rPr>
          <w:rFonts w:ascii="Arial" w:cs="Arial" w:eastAsia="Arial" w:hAnsi="Arial"/>
          <w:b w:val="1"/>
          <w:sz w:val="34"/>
          <w:szCs w:val="34"/>
          <w:rtl w:val="0"/>
        </w:rPr>
        <w:t xml:space="preserve">Contents page</w:t>
      </w:r>
    </w:p>
    <w:p w:rsidR="00000000" w:rsidDel="00000000" w:rsidP="00000000" w:rsidRDefault="00000000" w:rsidRPr="00000000" w14:paraId="00000025">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26">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Title page……………………………………………………………………</w:t>
      </w:r>
    </w:p>
    <w:p w:rsidR="00000000" w:rsidDel="00000000" w:rsidP="00000000" w:rsidRDefault="00000000" w:rsidRPr="00000000" w14:paraId="00000027">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Introductions………………………………………………………………….</w:t>
      </w:r>
    </w:p>
    <w:p w:rsidR="00000000" w:rsidDel="00000000" w:rsidP="00000000" w:rsidRDefault="00000000" w:rsidRPr="00000000" w14:paraId="00000028">
      <w:pPr>
        <w:pStyle w:val="Heading3"/>
        <w:keepNext w:val="0"/>
        <w:keepLines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hanging="360"/>
        <w:rPr>
          <w:rFonts w:ascii="Arial" w:cs="Arial" w:eastAsia="Arial" w:hAnsi="Arial"/>
          <w:b w:val="0"/>
          <w:sz w:val="24"/>
          <w:szCs w:val="24"/>
        </w:rPr>
      </w:pPr>
      <w:bookmarkStart w:colFirst="0" w:colLast="0" w:name="_8nzj4ejdpq5" w:id="0"/>
      <w:bookmarkEnd w:id="0"/>
      <w:r w:rsidDel="00000000" w:rsidR="00000000" w:rsidRPr="00000000">
        <w:rPr>
          <w:rFonts w:ascii="Arial" w:cs="Arial" w:eastAsia="Arial" w:hAnsi="Arial"/>
          <w:b w:val="0"/>
          <w:color w:val="212121"/>
          <w:sz w:val="24"/>
          <w:szCs w:val="24"/>
          <w:rtl w:val="0"/>
        </w:rPr>
        <w:t xml:space="preserve">Piaget's Theory of Cognitive Development on Children, </w:t>
      </w:r>
      <w:r w:rsidDel="00000000" w:rsidR="00000000" w:rsidRPr="00000000">
        <w:rPr>
          <w:rFonts w:ascii="Arial" w:cs="Arial" w:eastAsia="Arial" w:hAnsi="Arial"/>
          <w:b w:val="0"/>
          <w:sz w:val="24"/>
          <w:szCs w:val="24"/>
          <w:rtl w:val="0"/>
        </w:rPr>
        <w:t xml:space="preserve">Theory 1……….</w:t>
      </w:r>
    </w:p>
    <w:p w:rsidR="00000000" w:rsidDel="00000000" w:rsidP="00000000" w:rsidRDefault="00000000" w:rsidRPr="00000000" w14:paraId="00000029">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Practical example of </w:t>
      </w:r>
      <w:r w:rsidDel="00000000" w:rsidR="00000000" w:rsidRPr="00000000">
        <w:rPr>
          <w:rFonts w:ascii="Arial" w:cs="Arial" w:eastAsia="Arial" w:hAnsi="Arial"/>
          <w:color w:val="212121"/>
          <w:sz w:val="24"/>
          <w:szCs w:val="24"/>
          <w:rtl w:val="0"/>
        </w:rPr>
        <w:t xml:space="preserve">Piaget's Theory of Cognitive Development on Children…</w:t>
      </w:r>
      <w:r w:rsidDel="00000000" w:rsidR="00000000" w:rsidRPr="00000000">
        <w:rPr>
          <w:rtl w:val="0"/>
        </w:rPr>
      </w:r>
    </w:p>
    <w:p w:rsidR="00000000" w:rsidDel="00000000" w:rsidP="00000000" w:rsidRDefault="00000000" w:rsidRPr="00000000" w14:paraId="0000002A">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Classical Conditioning  Theory 2…………………………………………………</w:t>
      </w:r>
    </w:p>
    <w:p w:rsidR="00000000" w:rsidDel="00000000" w:rsidP="00000000" w:rsidRDefault="00000000" w:rsidRPr="00000000" w14:paraId="0000002B">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Practical Example of classical conditioning…………………………………….</w:t>
      </w:r>
    </w:p>
    <w:p w:rsidR="00000000" w:rsidDel="00000000" w:rsidP="00000000" w:rsidRDefault="00000000" w:rsidRPr="00000000" w14:paraId="0000002C">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Social learning theory, Theory 3 …………………………………………………</w:t>
      </w:r>
    </w:p>
    <w:p w:rsidR="00000000" w:rsidDel="00000000" w:rsidP="00000000" w:rsidRDefault="00000000" w:rsidRPr="00000000" w14:paraId="0000002D">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Practical example of social learning………………………………………………</w:t>
      </w:r>
    </w:p>
    <w:p w:rsidR="00000000" w:rsidDel="00000000" w:rsidP="00000000" w:rsidRDefault="00000000" w:rsidRPr="00000000" w14:paraId="0000002E">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2F">
      <w:pPr>
        <w:numPr>
          <w:ilvl w:val="0"/>
          <w:numId w:val="1"/>
        </w:numPr>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3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2">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3">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4">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5">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6">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7">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8">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9">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A">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B">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C">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D">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E">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F">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40">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41">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42">
      <w:pPr>
        <w:rPr>
          <w:rFonts w:ascii="Arial" w:cs="Arial" w:eastAsia="Arial" w:hAnsi="Arial"/>
          <w:b w:val="1"/>
        </w:rPr>
      </w:pPr>
      <w:r w:rsidDel="00000000" w:rsidR="00000000" w:rsidRPr="00000000">
        <w:rPr>
          <w:rFonts w:ascii="Arial" w:cs="Arial" w:eastAsia="Arial" w:hAnsi="Arial"/>
          <w:b w:val="1"/>
          <w:rtl w:val="0"/>
        </w:rPr>
        <w:t xml:space="preserve">2. Introductions</w:t>
      </w:r>
    </w:p>
    <w:p w:rsidR="00000000" w:rsidDel="00000000" w:rsidP="00000000" w:rsidRDefault="00000000" w:rsidRPr="00000000" w14:paraId="00000043">
      <w:pPr>
        <w:rPr>
          <w:rFonts w:ascii="Arial" w:cs="Arial" w:eastAsia="Arial" w:hAnsi="Arial"/>
          <w:b w:val="1"/>
        </w:rPr>
      </w:pPr>
      <w:r w:rsidDel="00000000" w:rsidR="00000000" w:rsidRPr="00000000">
        <w:rPr>
          <w:rtl w:val="0"/>
        </w:rPr>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A health and social care professional who understands the psychological theory of lifespan development and behavior can be more effective in their role than a health and social care professional who does not understand these theories. which I agree with.</w:t>
      </w:r>
    </w:p>
    <w:p w:rsidR="00000000" w:rsidDel="00000000" w:rsidP="00000000" w:rsidRDefault="00000000" w:rsidRPr="00000000" w14:paraId="00000045">
      <w:pPr>
        <w:rPr>
          <w:rFonts w:ascii="Arial" w:cs="Arial" w:eastAsia="Arial" w:hAnsi="Arial"/>
          <w:color w:val="222222"/>
          <w:highlight w:val="white"/>
        </w:rPr>
      </w:pPr>
      <w:r w:rsidDel="00000000" w:rsidR="00000000" w:rsidRPr="00000000">
        <w:rPr>
          <w:rFonts w:ascii="Arial" w:cs="Arial" w:eastAsia="Arial" w:hAnsi="Arial"/>
          <w:rtl w:val="0"/>
        </w:rPr>
        <w:t xml:space="preserve">According to </w:t>
      </w:r>
      <w:r w:rsidDel="00000000" w:rsidR="00000000" w:rsidRPr="00000000">
        <w:rPr>
          <w:rFonts w:ascii="Arial" w:cs="Arial" w:eastAsia="Arial" w:hAnsi="Arial"/>
          <w:color w:val="222222"/>
          <w:highlight w:val="white"/>
          <w:rtl w:val="0"/>
        </w:rPr>
        <w:t xml:space="preserve">Bialystok, E., (2009) Lifespan development is the study of human growth and changes as they pass through the different phases of life. It is divided into three major domains, which are cognitive, psychological and physical domain. Cognitive theory focuses  on motivation, decision making and problem solving, which assist the mind to process the information and how thoughts lead to certain emotions and behaviors. Psychosocial development involves emotions, personality and social relationships, Physical development involves growth and changes in the body and brains, the senses, motor skills and health wellness Fromkin, K, Curtiss (1974).</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Life span has six life stages which is Infancy, Early childhood, school age , Transition to adulthood, adulthood and aging.ref: (disability mn.org), by learning and understanding these life stages, one will increase the concept of self-awareness and how they respond to each and every human development. </w:t>
      </w:r>
    </w:p>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rtl w:val="0"/>
        </w:rPr>
        <w:t xml:space="preserve">This would also lead to the effect of a good health and social care professional, self-awareness and better understanding of other behaviors patterns.</w:t>
      </w:r>
    </w:p>
    <w:p w:rsidR="00000000" w:rsidDel="00000000" w:rsidP="00000000" w:rsidRDefault="00000000" w:rsidRPr="00000000" w14:paraId="00000048">
      <w:pPr>
        <w:pStyle w:val="Heading3"/>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12121"/>
          <w:sz w:val="22"/>
          <w:szCs w:val="22"/>
        </w:rPr>
      </w:pPr>
      <w:bookmarkStart w:colFirst="0" w:colLast="0" w:name="_7g2nf7vvkvf" w:id="1"/>
      <w:bookmarkEnd w:id="1"/>
      <w:r w:rsidDel="00000000" w:rsidR="00000000" w:rsidRPr="00000000">
        <w:rPr>
          <w:rtl w:val="0"/>
        </w:rPr>
      </w:r>
    </w:p>
    <w:p w:rsidR="00000000" w:rsidDel="00000000" w:rsidP="00000000" w:rsidRDefault="00000000" w:rsidRPr="00000000" w14:paraId="00000049">
      <w:pPr>
        <w:pStyle w:val="Heading3"/>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12121"/>
          <w:sz w:val="22"/>
          <w:szCs w:val="22"/>
        </w:rPr>
      </w:pPr>
      <w:bookmarkStart w:colFirst="0" w:colLast="0" w:name="_38lqal6l612r" w:id="2"/>
      <w:bookmarkEnd w:id="2"/>
      <w:r w:rsidDel="00000000" w:rsidR="00000000" w:rsidRPr="00000000">
        <w:rPr>
          <w:rFonts w:ascii="Arial" w:cs="Arial" w:eastAsia="Arial" w:hAnsi="Arial"/>
          <w:color w:val="212121"/>
          <w:sz w:val="22"/>
          <w:szCs w:val="22"/>
          <w:rtl w:val="0"/>
        </w:rPr>
        <w:t xml:space="preserve">3. Piaget's Theory of Cognitive Development on Children</w:t>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b w:val="1"/>
          <w:rtl w:val="0"/>
        </w:rPr>
        <w:t xml:space="preserve">Theory 1</w:t>
      </w:r>
      <w:r w:rsidDel="00000000" w:rsidR="00000000" w:rsidRPr="00000000">
        <w:rPr>
          <w:rtl w:val="0"/>
        </w:rPr>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Piaget acknowledged that a child's cognitive development is perceived in different ways depending on their environmental surroundings and their interaction with others. Piaget further used the theory of schema psychology that shapes our mind to organize things and use it every day of our lives. Cognitive development helps children to learn and explore new things, hence, help them to think critically regarding their age group, in many ways children tend to be more curious and adventurer.  </w:t>
      </w:r>
    </w:p>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According to Jean Piaget “schemas are units of understanding that can be hierarchically categorized as well as webbed into complex relationships with one another”.</w:t>
      </w:r>
    </w:p>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Learning through experiences  as we try to make sense of each experience and event. As we develop our brain develops accordingly showing a sequence of successive qualitative changes in cognitive structure. Piaget theory has a great depth influencing the developmental psychology which lead to learning perspectives and cognitive constructivism, Piaget (1973). </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This helps to construct the ideas and apply them into real world activity. Imagine a child learning how to build a block game and form up a shape from the blocks, this skill and knowledge is based on learning and understanding the object's shape and its function. Children seem to have their own ideas and broad experience that they use to manipulate their achievement.</w:t>
      </w:r>
    </w:p>
    <w:p w:rsidR="00000000" w:rsidDel="00000000" w:rsidP="00000000" w:rsidRDefault="00000000" w:rsidRPr="00000000" w14:paraId="0000004F">
      <w:pPr>
        <w:rPr>
          <w:rFonts w:ascii="Arial" w:cs="Arial" w:eastAsia="Arial" w:hAnsi="Arial"/>
        </w:rPr>
      </w:pPr>
      <w:r w:rsidDel="00000000" w:rsidR="00000000" w:rsidRPr="00000000">
        <w:rPr>
          <w:rtl w:val="0"/>
        </w:rPr>
      </w:r>
    </w:p>
    <w:p w:rsidR="00000000" w:rsidDel="00000000" w:rsidP="00000000" w:rsidRDefault="00000000" w:rsidRPr="00000000" w14:paraId="00000050">
      <w:pPr>
        <w:rPr>
          <w:rFonts w:ascii="Arial" w:cs="Arial" w:eastAsia="Arial" w:hAnsi="Arial"/>
          <w:b w:val="1"/>
        </w:rPr>
      </w:pPr>
      <w:r w:rsidDel="00000000" w:rsidR="00000000" w:rsidRPr="00000000">
        <w:rPr>
          <w:rtl w:val="0"/>
        </w:rPr>
      </w:r>
    </w:p>
    <w:p w:rsidR="00000000" w:rsidDel="00000000" w:rsidP="00000000" w:rsidRDefault="00000000" w:rsidRPr="00000000" w14:paraId="00000051">
      <w:pPr>
        <w:rPr>
          <w:rFonts w:ascii="Arial" w:cs="Arial" w:eastAsia="Arial" w:hAnsi="Arial"/>
          <w:b w:val="1"/>
        </w:rPr>
      </w:pPr>
      <w:r w:rsidDel="00000000" w:rsidR="00000000" w:rsidRPr="00000000">
        <w:rPr>
          <w:rtl w:val="0"/>
        </w:rPr>
      </w:r>
    </w:p>
    <w:p w:rsidR="00000000" w:rsidDel="00000000" w:rsidP="00000000" w:rsidRDefault="00000000" w:rsidRPr="00000000" w14:paraId="00000052">
      <w:pPr>
        <w:rPr>
          <w:rFonts w:ascii="Arial" w:cs="Arial" w:eastAsia="Arial" w:hAnsi="Arial"/>
          <w:b w:val="1"/>
        </w:rPr>
      </w:pPr>
      <w:r w:rsidDel="00000000" w:rsidR="00000000" w:rsidRPr="00000000">
        <w:rPr>
          <w:rtl w:val="0"/>
        </w:rPr>
      </w:r>
    </w:p>
    <w:p w:rsidR="00000000" w:rsidDel="00000000" w:rsidP="00000000" w:rsidRDefault="00000000" w:rsidRPr="00000000" w14:paraId="00000053">
      <w:pPr>
        <w:rPr>
          <w:rFonts w:ascii="Arial" w:cs="Arial" w:eastAsia="Arial" w:hAnsi="Arial"/>
          <w:b w:val="1"/>
        </w:rPr>
      </w:pPr>
      <w:r w:rsidDel="00000000" w:rsidR="00000000" w:rsidRPr="00000000">
        <w:rPr>
          <w:rFonts w:ascii="Arial" w:cs="Arial" w:eastAsia="Arial" w:hAnsi="Arial"/>
          <w:b w:val="1"/>
          <w:rtl w:val="0"/>
        </w:rPr>
        <w:t xml:space="preserve">4. Practical example</w:t>
      </w:r>
    </w:p>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According to Erikson (2019), a </w:t>
      </w:r>
      <w:r w:rsidDel="00000000" w:rsidR="00000000" w:rsidRPr="00000000">
        <w:rPr>
          <w:rFonts w:ascii="Arial" w:cs="Arial" w:eastAsia="Arial" w:hAnsi="Arial"/>
          <w:rtl w:val="0"/>
        </w:rPr>
        <w:t xml:space="preserve"> practical idea of child development using schema theory is that for instance a child has an idea of constructing his or her own understanding and comes up with a solution depending on skills and experience.  According to Piaget, the spontaneous development of geometry in the child follows a sequence opposite to that of its historical development. </w:t>
      </w:r>
    </w:p>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Children are easy to learn and recognize what is good and bad, they control their emotions in different ways, in the process of curiosity they like asking questions like why this and why that, which helps them to learn and understand things. </w:t>
      </w:r>
    </w:p>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Another good practical example is when the child learns his or her own way to understand things better. The importance of learning individually is that it helps to build new concepts and keep or store them into a memory box that would help to recall or reflect in future. This also helps the child to maintain confidence and independently problem-solving skill.</w:t>
      </w:r>
    </w:p>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 Jean also used three domains of development which are Cognitive: mental skills knowledge,  Affective growth in feeling or emotional areas, attitude or self. Psychomotor: manual or physical skills. Children who exhibit egocentric thinking often are unable to understand how their behavior affects others. Piaget suggested that using heuristic play discovery learning helps children learn to find things out for themselves.</w:t>
      </w:r>
    </w:p>
    <w:p w:rsidR="00000000" w:rsidDel="00000000" w:rsidP="00000000" w:rsidRDefault="00000000" w:rsidRPr="00000000" w14:paraId="00000058">
      <w:pPr>
        <w:rPr>
          <w:rFonts w:ascii="Arial" w:cs="Arial" w:eastAsia="Arial" w:hAnsi="Arial"/>
        </w:rPr>
      </w:pPr>
      <w:r w:rsidDel="00000000" w:rsidR="00000000" w:rsidRPr="00000000">
        <w:rPr>
          <w:rtl w:val="0"/>
        </w:rPr>
      </w:r>
    </w:p>
    <w:p w:rsidR="00000000" w:rsidDel="00000000" w:rsidP="00000000" w:rsidRDefault="00000000" w:rsidRPr="00000000" w14:paraId="00000059">
      <w:pPr>
        <w:rPr>
          <w:rFonts w:ascii="Arial" w:cs="Arial" w:eastAsia="Arial" w:hAnsi="Arial"/>
          <w:b w:val="1"/>
        </w:rPr>
      </w:pPr>
      <w:r w:rsidDel="00000000" w:rsidR="00000000" w:rsidRPr="00000000">
        <w:rPr>
          <w:rFonts w:ascii="Arial" w:cs="Arial" w:eastAsia="Arial" w:hAnsi="Arial"/>
          <w:b w:val="1"/>
          <w:rtl w:val="0"/>
        </w:rPr>
        <w:t xml:space="preserve">5. </w:t>
      </w:r>
      <w:r w:rsidDel="00000000" w:rsidR="00000000" w:rsidRPr="00000000">
        <w:rPr>
          <w:rFonts w:ascii="Arial" w:cs="Arial" w:eastAsia="Arial" w:hAnsi="Arial"/>
          <w:b w:val="1"/>
          <w:rtl w:val="0"/>
        </w:rPr>
        <w:t xml:space="preserve">Classical Conditioning </w:t>
      </w:r>
    </w:p>
    <w:p w:rsidR="00000000" w:rsidDel="00000000" w:rsidP="00000000" w:rsidRDefault="00000000" w:rsidRPr="00000000" w14:paraId="0000005A">
      <w:pPr>
        <w:rPr>
          <w:rFonts w:ascii="Arial" w:cs="Arial" w:eastAsia="Arial" w:hAnsi="Arial"/>
          <w:b w:val="1"/>
        </w:rPr>
      </w:pPr>
      <w:r w:rsidDel="00000000" w:rsidR="00000000" w:rsidRPr="00000000">
        <w:rPr>
          <w:rFonts w:ascii="Arial" w:cs="Arial" w:eastAsia="Arial" w:hAnsi="Arial"/>
          <w:b w:val="1"/>
          <w:rtl w:val="0"/>
        </w:rPr>
        <w:t xml:space="preserve">Theory 2</w:t>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As a health care professional in a social care setting, having an insight of the theory can help one to determine and be able to acknowledge different types of phobia in service users which can help them to perform their role effectively and relevantly based on the awareness of the conditions which will benefit the service user with their effective treatment, to treat the anxiety without costing any distress to the service user by making a proper referral.</w:t>
      </w:r>
    </w:p>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rtl w:val="0"/>
        </w:rPr>
        <w:t xml:space="preserve">According to Seligma (1971) Phobia acquired initially by classical conditioning if an unpleasant emotion is paired with stimulus,then the two become associated with each other through conditioning.</w:t>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Slide 7 week 3 uwtsd, </w:t>
      </w:r>
      <w:r w:rsidDel="00000000" w:rsidR="00000000" w:rsidRPr="00000000">
        <w:rPr>
          <w:rFonts w:ascii="Arial" w:cs="Arial" w:eastAsia="Arial" w:hAnsi="Arial"/>
          <w:rtl w:val="0"/>
        </w:rPr>
        <w:t xml:space="preserve">Classical conditioning involves: A unconditioned stimulus – an object, sound or smell and taste e.g. Food An unconditioned response – natural reaction to the stimulus. E.g salivating when seeing the food. A conditioned stimulus – an object/sound, smell and taste, e.g the sound of a bell (before food arrives). A conditioned response – the learned response after repeated exposure to the sequenced stimuli. E.g salivation when a bell is heard.</w:t>
      </w:r>
    </w:p>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tl w:val="0"/>
        </w:rPr>
      </w:r>
    </w:p>
    <w:p w:rsidR="00000000" w:rsidDel="00000000" w:rsidP="00000000" w:rsidRDefault="00000000" w:rsidRPr="00000000" w14:paraId="00000060">
      <w:pPr>
        <w:rPr>
          <w:rFonts w:ascii="Arial" w:cs="Arial" w:eastAsia="Arial" w:hAnsi="Arial"/>
          <w:color w:val="2e2e2e"/>
        </w:rPr>
      </w:pPr>
      <w:r w:rsidDel="00000000" w:rsidR="00000000" w:rsidRPr="00000000">
        <w:rPr>
          <w:rFonts w:ascii="Arial" w:cs="Arial" w:eastAsia="Arial" w:hAnsi="Arial"/>
          <w:rtl w:val="0"/>
        </w:rPr>
        <w:t xml:space="preserve">Some inadequacies of the classical conditioning analysis of phobias are discussed, phobias are highly resistant to extinction, whereas laboratory fear conditioning, unlike avoidance conditioning, extinguishes rapidly; phobias comprise an arbitrary and limited set of objects, whereas fear conditioning is thought to occur to an unlimited range of conditioned stimuli. Furthermore, phobias, unlike laboratory fear conditioning, are often acquired in one trial and seem quite resistant to change by “cognitive” means.</w:t>
      </w:r>
      <w:r w:rsidDel="00000000" w:rsidR="00000000" w:rsidRPr="00000000">
        <w:rPr>
          <w:rFonts w:ascii="Arial" w:cs="Arial" w:eastAsia="Arial" w:hAnsi="Arial"/>
          <w:shd w:fill="efefef" w:val="clear"/>
          <w:rtl w:val="0"/>
        </w:rPr>
        <w:t xml:space="preserve"> </w:t>
      </w:r>
      <w:r w:rsidDel="00000000" w:rsidR="00000000" w:rsidRPr="00000000">
        <w:rPr>
          <w:rFonts w:ascii="Arial" w:cs="Arial" w:eastAsia="Arial" w:hAnsi="Arial"/>
          <w:color w:val="2e2e2e"/>
          <w:rtl w:val="0"/>
        </w:rPr>
        <w:t xml:space="preserve">seligman (1970).</w:t>
      </w:r>
    </w:p>
    <w:p w:rsidR="00000000" w:rsidDel="00000000" w:rsidP="00000000" w:rsidRDefault="00000000" w:rsidRPr="00000000" w14:paraId="00000061">
      <w:pPr>
        <w:rPr>
          <w:rFonts w:ascii="Arial" w:cs="Arial" w:eastAsia="Arial" w:hAnsi="Arial"/>
          <w:color w:val="2e2e2e"/>
        </w:rPr>
      </w:pPr>
      <w:r w:rsidDel="00000000" w:rsidR="00000000" w:rsidRPr="00000000">
        <w:rPr>
          <w:rtl w:val="0"/>
        </w:rPr>
      </w:r>
    </w:p>
    <w:p w:rsidR="00000000" w:rsidDel="00000000" w:rsidP="00000000" w:rsidRDefault="00000000" w:rsidRPr="00000000" w14:paraId="00000062">
      <w:pPr>
        <w:rPr>
          <w:rFonts w:ascii="Arial" w:cs="Arial" w:eastAsia="Arial" w:hAnsi="Arial"/>
          <w:b w:val="1"/>
        </w:rPr>
      </w:pPr>
      <w:r w:rsidDel="00000000" w:rsidR="00000000" w:rsidRPr="00000000">
        <w:rPr>
          <w:rtl w:val="0"/>
        </w:rPr>
      </w:r>
    </w:p>
    <w:p w:rsidR="00000000" w:rsidDel="00000000" w:rsidP="00000000" w:rsidRDefault="00000000" w:rsidRPr="00000000" w14:paraId="00000063">
      <w:pPr>
        <w:rPr>
          <w:rFonts w:ascii="Arial" w:cs="Arial" w:eastAsia="Arial" w:hAnsi="Arial"/>
          <w:b w:val="1"/>
        </w:rPr>
      </w:pPr>
      <w:r w:rsidDel="00000000" w:rsidR="00000000" w:rsidRPr="00000000">
        <w:rPr>
          <w:rFonts w:ascii="Arial" w:cs="Arial" w:eastAsia="Arial" w:hAnsi="Arial"/>
          <w:b w:val="1"/>
          <w:rtl w:val="0"/>
        </w:rPr>
        <w:t xml:space="preserve">6. </w:t>
      </w:r>
      <w:r w:rsidDel="00000000" w:rsidR="00000000" w:rsidRPr="00000000">
        <w:rPr>
          <w:rFonts w:ascii="Arial" w:cs="Arial" w:eastAsia="Arial" w:hAnsi="Arial"/>
          <w:b w:val="1"/>
          <w:rtl w:val="0"/>
        </w:rPr>
        <w:t xml:space="preserve">Practical Example</w:t>
      </w:r>
    </w:p>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tl w:val="0"/>
        </w:rPr>
        <w:t xml:space="preserve">Experiment carried out by John Watson in 1920, (Gillibrand, 2016). Used classical conditioning/learning through association to make ‘Little Albert’, a 9 month old baby, afraid of his pet rat. which was very telifying for little Albert. slide 10 week 3 (moodle.uwtsd)</w:t>
      </w:r>
    </w:p>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rtl w:val="0"/>
        </w:rPr>
        <w:t xml:space="preserve">Classical conditioning describes the process of learning an association between two stimuli. (Gillibrand, 2016, p31) slide 7 week 3 (moodle.uwtsd)</w:t>
      </w:r>
    </w:p>
    <w:p w:rsidR="00000000" w:rsidDel="00000000" w:rsidP="00000000" w:rsidRDefault="00000000" w:rsidRPr="00000000" w14:paraId="00000066">
      <w:pPr>
        <w:rPr>
          <w:rFonts w:ascii="Arial" w:cs="Arial" w:eastAsia="Arial" w:hAnsi="Arial"/>
        </w:rPr>
      </w:pPr>
      <w:r w:rsidDel="00000000" w:rsidR="00000000" w:rsidRPr="00000000">
        <w:rPr>
          <w:rtl w:val="0"/>
        </w:rPr>
      </w:r>
    </w:p>
    <w:p w:rsidR="00000000" w:rsidDel="00000000" w:rsidP="00000000" w:rsidRDefault="00000000" w:rsidRPr="00000000" w14:paraId="00000067">
      <w:pPr>
        <w:rPr>
          <w:rFonts w:ascii="Arial" w:cs="Arial" w:eastAsia="Arial" w:hAnsi="Arial"/>
        </w:rPr>
      </w:pPr>
      <w:r w:rsidDel="00000000" w:rsidR="00000000" w:rsidRPr="00000000">
        <w:rPr>
          <w:rtl w:val="0"/>
        </w:rPr>
      </w:r>
    </w:p>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Pr>
        <w:drawing>
          <wp:inline distB="0" distT="0" distL="0" distR="0">
            <wp:extent cx="5343525" cy="2929723"/>
            <wp:effectExtent b="0" l="0" r="0" t="0"/>
            <wp:docPr descr="psychoanalysis - In psychoanlaysis should the id-ego-superego ..." id="1" name="image1.jpg"/>
            <a:graphic>
              <a:graphicData uri="http://schemas.openxmlformats.org/drawingml/2006/picture">
                <pic:pic>
                  <pic:nvPicPr>
                    <pic:cNvPr descr="psychoanalysis - In psychoanlaysis should the id-ego-superego ..." id="0" name="image1.jpg"/>
                    <pic:cNvPicPr preferRelativeResize="0"/>
                  </pic:nvPicPr>
                  <pic:blipFill>
                    <a:blip r:embed="rId6"/>
                    <a:srcRect b="0" l="0" r="0" t="0"/>
                    <a:stretch>
                      <a:fillRect/>
                    </a:stretch>
                  </pic:blipFill>
                  <pic:spPr>
                    <a:xfrm>
                      <a:off x="0" y="0"/>
                      <a:ext cx="5343525" cy="2929723"/>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rFonts w:ascii="Arial" w:cs="Arial" w:eastAsia="Arial" w:hAnsi="Arial"/>
        </w:rPr>
      </w:pPr>
      <w:r w:rsidDel="00000000" w:rsidR="00000000" w:rsidRPr="00000000">
        <w:rPr>
          <w:rtl w:val="0"/>
        </w:rPr>
      </w:r>
    </w:p>
    <w:p w:rsidR="00000000" w:rsidDel="00000000" w:rsidP="00000000" w:rsidRDefault="00000000" w:rsidRPr="00000000" w14:paraId="0000006A">
      <w:pPr>
        <w:rPr>
          <w:rFonts w:ascii="Arial" w:cs="Arial" w:eastAsia="Arial" w:hAnsi="Arial"/>
        </w:rPr>
      </w:pPr>
      <w:r w:rsidDel="00000000" w:rsidR="00000000" w:rsidRPr="00000000">
        <w:rPr>
          <w:rtl w:val="0"/>
        </w:rPr>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Ego, we all have ego, but depending on individual personal effect, it can be positive or negative depending on judgment from others. Ego could be good for self-esteem or self-justification. Ego matters because it has cognitive and motivational behavior, it leads you to take an appropriate decision, it can also lead you to avoid any unconscious behaviors.   </w:t>
      </w:r>
    </w:p>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 xml:space="preserve">Superego, superego may compromise both id and ego, according to Freud, the superego begins to emerge at around age five. It mostly passes from a child parent and the society. </w:t>
      </w:r>
    </w:p>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rtl w:val="0"/>
        </w:rPr>
        <w:t xml:space="preserve">A practical example of superego is that a boy found a wallet on the floor in the shop, his mind urged him to keep it but, his superego counteract to hand it to the shop attendance, because it is not his, I he decided to keep it he would look like he stole the wallet. </w:t>
      </w:r>
    </w:p>
    <w:p w:rsidR="00000000" w:rsidDel="00000000" w:rsidP="00000000" w:rsidRDefault="00000000" w:rsidRPr="00000000" w14:paraId="0000006E">
      <w:pPr>
        <w:rPr>
          <w:rFonts w:ascii="Arial" w:cs="Arial" w:eastAsia="Arial" w:hAnsi="Arial"/>
        </w:rPr>
      </w:pPr>
      <w:r w:rsidDel="00000000" w:rsidR="00000000" w:rsidRPr="00000000">
        <w:rPr>
          <w:rtl w:val="0"/>
        </w:rPr>
      </w:r>
    </w:p>
    <w:p w:rsidR="00000000" w:rsidDel="00000000" w:rsidP="00000000" w:rsidRDefault="00000000" w:rsidRPr="00000000" w14:paraId="0000006F">
      <w:pPr>
        <w:rPr>
          <w:rFonts w:ascii="Arial" w:cs="Arial" w:eastAsia="Arial" w:hAnsi="Arial"/>
          <w:b w:val="1"/>
        </w:rPr>
      </w:pPr>
      <w:r w:rsidDel="00000000" w:rsidR="00000000" w:rsidRPr="00000000">
        <w:rPr>
          <w:rtl w:val="0"/>
        </w:rPr>
      </w:r>
    </w:p>
    <w:p w:rsidR="00000000" w:rsidDel="00000000" w:rsidP="00000000" w:rsidRDefault="00000000" w:rsidRPr="00000000" w14:paraId="00000070">
      <w:pPr>
        <w:rPr>
          <w:rFonts w:ascii="Arial" w:cs="Arial" w:eastAsia="Arial" w:hAnsi="Arial"/>
          <w:b w:val="1"/>
        </w:rPr>
      </w:pPr>
      <w:r w:rsidDel="00000000" w:rsidR="00000000" w:rsidRPr="00000000">
        <w:rPr>
          <w:rtl w:val="0"/>
        </w:rPr>
      </w:r>
    </w:p>
    <w:p w:rsidR="00000000" w:rsidDel="00000000" w:rsidP="00000000" w:rsidRDefault="00000000" w:rsidRPr="00000000" w14:paraId="00000071">
      <w:pPr>
        <w:rPr>
          <w:rFonts w:ascii="Arial" w:cs="Arial" w:eastAsia="Arial" w:hAnsi="Arial"/>
          <w:b w:val="1"/>
        </w:rPr>
      </w:pPr>
      <w:r w:rsidDel="00000000" w:rsidR="00000000" w:rsidRPr="00000000">
        <w:rPr>
          <w:rtl w:val="0"/>
        </w:rPr>
      </w:r>
    </w:p>
    <w:p w:rsidR="00000000" w:rsidDel="00000000" w:rsidP="00000000" w:rsidRDefault="00000000" w:rsidRPr="00000000" w14:paraId="00000072">
      <w:pPr>
        <w:rPr>
          <w:rFonts w:ascii="Arial" w:cs="Arial" w:eastAsia="Arial" w:hAnsi="Arial"/>
          <w:b w:val="1"/>
        </w:rPr>
      </w:pPr>
      <w:r w:rsidDel="00000000" w:rsidR="00000000" w:rsidRPr="00000000">
        <w:rPr>
          <w:rtl w:val="0"/>
        </w:rPr>
      </w:r>
    </w:p>
    <w:p w:rsidR="00000000" w:rsidDel="00000000" w:rsidP="00000000" w:rsidRDefault="00000000" w:rsidRPr="00000000" w14:paraId="00000073">
      <w:pPr>
        <w:rPr>
          <w:rFonts w:ascii="Arial" w:cs="Arial" w:eastAsia="Arial" w:hAnsi="Arial"/>
          <w:b w:val="1"/>
        </w:rPr>
      </w:pPr>
      <w:r w:rsidDel="00000000" w:rsidR="00000000" w:rsidRPr="00000000">
        <w:rPr>
          <w:rtl w:val="0"/>
        </w:rPr>
      </w:r>
    </w:p>
    <w:p w:rsidR="00000000" w:rsidDel="00000000" w:rsidP="00000000" w:rsidRDefault="00000000" w:rsidRPr="00000000" w14:paraId="00000074">
      <w:pPr>
        <w:rPr>
          <w:rFonts w:ascii="Arial" w:cs="Arial" w:eastAsia="Arial" w:hAnsi="Arial"/>
          <w:b w:val="1"/>
        </w:rPr>
      </w:pPr>
      <w:r w:rsidDel="00000000" w:rsidR="00000000" w:rsidRPr="00000000">
        <w:rPr>
          <w:rtl w:val="0"/>
        </w:rPr>
      </w:r>
    </w:p>
    <w:p w:rsidR="00000000" w:rsidDel="00000000" w:rsidP="00000000" w:rsidRDefault="00000000" w:rsidRPr="00000000" w14:paraId="00000075">
      <w:pPr>
        <w:rPr>
          <w:rFonts w:ascii="Arial" w:cs="Arial" w:eastAsia="Arial" w:hAnsi="Arial"/>
          <w:b w:val="1"/>
        </w:rPr>
      </w:pPr>
      <w:r w:rsidDel="00000000" w:rsidR="00000000" w:rsidRPr="00000000">
        <w:rPr>
          <w:rFonts w:ascii="Arial" w:cs="Arial" w:eastAsia="Arial" w:hAnsi="Arial"/>
          <w:b w:val="1"/>
          <w:rtl w:val="0"/>
        </w:rPr>
        <w:t xml:space="preserve">7. Social learning theory</w:t>
      </w:r>
    </w:p>
    <w:p w:rsidR="00000000" w:rsidDel="00000000" w:rsidP="00000000" w:rsidRDefault="00000000" w:rsidRPr="00000000" w14:paraId="00000076">
      <w:pPr>
        <w:rPr>
          <w:rFonts w:ascii="Arial" w:cs="Arial" w:eastAsia="Arial" w:hAnsi="Arial"/>
          <w:b w:val="1"/>
        </w:rPr>
      </w:pPr>
      <w:r w:rsidDel="00000000" w:rsidR="00000000" w:rsidRPr="00000000">
        <w:rPr>
          <w:rFonts w:ascii="Arial" w:cs="Arial" w:eastAsia="Arial" w:hAnsi="Arial"/>
          <w:b w:val="1"/>
          <w:rtl w:val="0"/>
        </w:rPr>
        <w:t xml:space="preserve">Theory 3 </w:t>
      </w:r>
    </w:p>
    <w:p w:rsidR="00000000" w:rsidDel="00000000" w:rsidP="00000000" w:rsidRDefault="00000000" w:rsidRPr="00000000" w14:paraId="00000077">
      <w:pPr>
        <w:rPr>
          <w:rFonts w:ascii="Arial" w:cs="Arial" w:eastAsia="Arial" w:hAnsi="Arial"/>
        </w:rPr>
      </w:pPr>
      <w:r w:rsidDel="00000000" w:rsidR="00000000" w:rsidRPr="00000000">
        <w:rPr>
          <w:rFonts w:ascii="Arial" w:cs="Arial" w:eastAsia="Arial" w:hAnsi="Arial"/>
          <w:rtl w:val="0"/>
        </w:rPr>
        <w:t xml:space="preserve">According to Bandura (1977,1986), children’s moral behavior changes through development based on their experiences. It can also change because there is a shift from external to internal control resulting in young children being greatly influenced by the rewards and punishments they receive.</w:t>
      </w:r>
    </w:p>
    <w:p w:rsidR="00000000" w:rsidDel="00000000" w:rsidP="00000000" w:rsidRDefault="00000000" w:rsidRPr="00000000" w14:paraId="00000078">
      <w:pPr>
        <w:rPr>
          <w:rFonts w:ascii="Arial" w:cs="Arial" w:eastAsia="Arial" w:hAnsi="Arial"/>
        </w:rPr>
      </w:pPr>
      <w:r w:rsidDel="00000000" w:rsidR="00000000" w:rsidRPr="00000000">
        <w:rPr>
          <w:rFonts w:ascii="Arial" w:cs="Arial" w:eastAsia="Arial" w:hAnsi="Arial"/>
          <w:rtl w:val="0"/>
        </w:rPr>
        <w:t xml:space="preserve">Eysenck (2017) more modern behaviorist, sometimes called observational learning.  Arbert Bandura agreed with Skinner that learning typically involved rewards. However, he argue that most everyday learning do not involve operant conditioning change</w:t>
      </w:r>
    </w:p>
    <w:p w:rsidR="00000000" w:rsidDel="00000000" w:rsidP="00000000" w:rsidRDefault="00000000" w:rsidRPr="00000000" w14:paraId="00000079">
      <w:pPr>
        <w:rPr>
          <w:rFonts w:ascii="Arial" w:cs="Arial" w:eastAsia="Arial" w:hAnsi="Arial"/>
          <w:b w:val="1"/>
        </w:rPr>
      </w:pPr>
      <w:r w:rsidDel="00000000" w:rsidR="00000000" w:rsidRPr="00000000">
        <w:rPr>
          <w:rFonts w:ascii="Arial" w:cs="Arial" w:eastAsia="Arial" w:hAnsi="Arial"/>
          <w:rtl w:val="0"/>
        </w:rPr>
        <w:t xml:space="preserve">According to Beth Angell ``Behavioral theory seeks to explain human behavior by analyzing the antecedents and consequences present in the individual's environment and the learned associations he or she has acquired through previous experience”. Behavior as an activity that we as a person do, with their acknowledgement or without knowing of their reaction. It can be caused by mental health issues or any other long-term anxiety or stress.   Another effect of behavior can be caused by societal and environmental effects. Behavioral conditions may be triggered by personal past experience e.g., trauma of war, physical or emotional abuse, addiction, anxiety, or phobia.  Example in this days kids have phones from the younger age of 4 years old and that's really bad with all the bad influence on social media.</w:t>
      </w:r>
      <w:r w:rsidDel="00000000" w:rsidR="00000000" w:rsidRPr="00000000">
        <w:rPr>
          <w:rtl w:val="0"/>
        </w:rPr>
      </w:r>
    </w:p>
    <w:p w:rsidR="00000000" w:rsidDel="00000000" w:rsidP="00000000" w:rsidRDefault="00000000" w:rsidRPr="00000000" w14:paraId="0000007A">
      <w:pPr>
        <w:rPr>
          <w:rFonts w:ascii="Arial" w:cs="Arial" w:eastAsia="Arial" w:hAnsi="Arial"/>
          <w:b w:val="1"/>
        </w:rPr>
      </w:pPr>
      <w:r w:rsidDel="00000000" w:rsidR="00000000" w:rsidRPr="00000000">
        <w:rPr>
          <w:rtl w:val="0"/>
        </w:rPr>
      </w:r>
    </w:p>
    <w:p w:rsidR="00000000" w:rsidDel="00000000" w:rsidP="00000000" w:rsidRDefault="00000000" w:rsidRPr="00000000" w14:paraId="0000007B">
      <w:pPr>
        <w:rPr>
          <w:rFonts w:ascii="Arial" w:cs="Arial" w:eastAsia="Arial" w:hAnsi="Arial"/>
          <w:b w:val="1"/>
        </w:rPr>
      </w:pPr>
      <w:r w:rsidDel="00000000" w:rsidR="00000000" w:rsidRPr="00000000">
        <w:rPr>
          <w:rFonts w:ascii="Arial" w:cs="Arial" w:eastAsia="Arial" w:hAnsi="Arial"/>
          <w:b w:val="1"/>
          <w:rtl w:val="0"/>
        </w:rPr>
        <w:t xml:space="preserve">8. Practical example</w:t>
      </w:r>
    </w:p>
    <w:p w:rsidR="00000000" w:rsidDel="00000000" w:rsidP="00000000" w:rsidRDefault="00000000" w:rsidRPr="00000000" w14:paraId="0000007C">
      <w:pPr>
        <w:rPr>
          <w:rFonts w:ascii="Arial" w:cs="Arial" w:eastAsia="Arial" w:hAnsi="Arial"/>
        </w:rPr>
      </w:pPr>
      <w:r w:rsidDel="00000000" w:rsidR="00000000" w:rsidRPr="00000000">
        <w:rPr>
          <w:rFonts w:ascii="Arial" w:cs="Arial" w:eastAsia="Arial" w:hAnsi="Arial"/>
          <w:rtl w:val="0"/>
        </w:rPr>
        <w:t xml:space="preserve">Social learning theory examples in everyday life are common, with one of the most evident being the behaviors of children, as  they imitate family members, friends, famous figures and television characters.famous figure. All these respond with either fear or anxiety. However, social media use can also negatively affect children, distracting them, disrupting their sleep and exposing them to bullying, rumor spreading, unrealistic views of other people's lives and peer pressure, depending on much social media children use. This is another example, when kids  </w:t>
      </w:r>
    </w:p>
    <w:p w:rsidR="00000000" w:rsidDel="00000000" w:rsidP="00000000" w:rsidRDefault="00000000" w:rsidRPr="00000000" w14:paraId="0000007D">
      <w:pPr>
        <w:rPr>
          <w:rFonts w:ascii="Arial" w:cs="Arial" w:eastAsia="Arial" w:hAnsi="Arial"/>
        </w:rPr>
      </w:pPr>
      <w:r w:rsidDel="00000000" w:rsidR="00000000" w:rsidRPr="00000000">
        <w:rPr>
          <w:rFonts w:ascii="Arial" w:cs="Arial" w:eastAsia="Arial" w:hAnsi="Arial"/>
          <w:rtl w:val="0"/>
        </w:rPr>
        <w:t xml:space="preserve">Ann H. Nardi(2013) Developmental psychologists have addressed themselves to the issue of a phenomenologically oriented approach to arugment existing experimentally derived theories. Within a life-span frame of reference such an approach can be utilized to focus upon perceived changes and differences in life-span processes. Consideration is given to the perceptual process involved in person perception in order to underscore the relevant variables which interact with both the developmental process itself as well as the perception of this process. Within this framework, attention is directed to the consideration of perceived or subjective differences in age-functional behavior.</w:t>
      </w:r>
    </w:p>
    <w:p w:rsidR="00000000" w:rsidDel="00000000" w:rsidP="00000000" w:rsidRDefault="00000000" w:rsidRPr="00000000" w14:paraId="0000007E">
      <w:pPr>
        <w:rPr>
          <w:rFonts w:ascii="Arial" w:cs="Arial" w:eastAsia="Arial" w:hAnsi="Arial"/>
          <w:b w:val="1"/>
        </w:rPr>
      </w:pPr>
      <w:r w:rsidDel="00000000" w:rsidR="00000000" w:rsidRPr="00000000">
        <w:rPr>
          <w:rFonts w:ascii="Arial" w:cs="Arial" w:eastAsia="Arial" w:hAnsi="Arial"/>
          <w:rtl w:val="0"/>
        </w:rPr>
        <w:t xml:space="preserve">James E (2013) To ensure the success of life-span intervention programs, strategies which incorporate developmental concepts and theories must be designed. The intervention strategies proposed in this chapter represent an attempt to apply concepts from life-span developmental psychology to educational practice.</w:t>
      </w:r>
      <w:r w:rsidDel="00000000" w:rsidR="00000000" w:rsidRPr="00000000">
        <w:rPr>
          <w:rtl w:val="0"/>
        </w:rPr>
      </w:r>
    </w:p>
    <w:p w:rsidR="00000000" w:rsidDel="00000000" w:rsidP="00000000" w:rsidRDefault="00000000" w:rsidRPr="00000000" w14:paraId="0000007F">
      <w:pPr>
        <w:rPr>
          <w:rFonts w:ascii="Arial" w:cs="Arial" w:eastAsia="Arial" w:hAnsi="Arial"/>
          <w:b w:val="1"/>
        </w:rPr>
      </w:pPr>
      <w:r w:rsidDel="00000000" w:rsidR="00000000" w:rsidRPr="00000000">
        <w:rPr>
          <w:rtl w:val="0"/>
        </w:rPr>
      </w:r>
    </w:p>
    <w:p w:rsidR="00000000" w:rsidDel="00000000" w:rsidP="00000000" w:rsidRDefault="00000000" w:rsidRPr="00000000" w14:paraId="00000080">
      <w:pPr>
        <w:rPr>
          <w:rFonts w:ascii="Arial" w:cs="Arial" w:eastAsia="Arial" w:hAnsi="Arial"/>
          <w:b w:val="1"/>
        </w:rPr>
      </w:pPr>
      <w:r w:rsidDel="00000000" w:rsidR="00000000" w:rsidRPr="00000000">
        <w:rPr>
          <w:rtl w:val="0"/>
        </w:rPr>
      </w:r>
    </w:p>
    <w:p w:rsidR="00000000" w:rsidDel="00000000" w:rsidP="00000000" w:rsidRDefault="00000000" w:rsidRPr="00000000" w14:paraId="00000081">
      <w:pPr>
        <w:rPr>
          <w:rFonts w:ascii="Arial" w:cs="Arial" w:eastAsia="Arial" w:hAnsi="Arial"/>
          <w:b w:val="1"/>
        </w:rPr>
      </w:pPr>
      <w:r w:rsidDel="00000000" w:rsidR="00000000" w:rsidRPr="00000000">
        <w:rPr>
          <w:rtl w:val="0"/>
        </w:rPr>
      </w:r>
    </w:p>
    <w:p w:rsidR="00000000" w:rsidDel="00000000" w:rsidP="00000000" w:rsidRDefault="00000000" w:rsidRPr="00000000" w14:paraId="00000082">
      <w:pPr>
        <w:rPr>
          <w:rFonts w:ascii="Arial" w:cs="Arial" w:eastAsia="Arial" w:hAnsi="Arial"/>
          <w:b w:val="1"/>
        </w:rPr>
      </w:pPr>
      <w:r w:rsidDel="00000000" w:rsidR="00000000" w:rsidRPr="00000000">
        <w:rPr>
          <w:rtl w:val="0"/>
        </w:rPr>
      </w:r>
    </w:p>
    <w:p w:rsidR="00000000" w:rsidDel="00000000" w:rsidP="00000000" w:rsidRDefault="00000000" w:rsidRPr="00000000" w14:paraId="00000083">
      <w:pPr>
        <w:rPr>
          <w:rFonts w:ascii="Arial" w:cs="Arial" w:eastAsia="Arial" w:hAnsi="Arial"/>
          <w:b w:val="1"/>
        </w:rPr>
      </w:pPr>
      <w:r w:rsidDel="00000000" w:rsidR="00000000" w:rsidRPr="00000000">
        <w:rPr>
          <w:rtl w:val="0"/>
        </w:rPr>
      </w:r>
    </w:p>
    <w:p w:rsidR="00000000" w:rsidDel="00000000" w:rsidP="00000000" w:rsidRDefault="00000000" w:rsidRPr="00000000" w14:paraId="00000084">
      <w:pPr>
        <w:rPr>
          <w:rFonts w:ascii="Arial" w:cs="Arial" w:eastAsia="Arial" w:hAnsi="Arial"/>
          <w:b w:val="1"/>
        </w:rPr>
      </w:pPr>
      <w:r w:rsidDel="00000000" w:rsidR="00000000" w:rsidRPr="00000000">
        <w:rPr>
          <w:rFonts w:ascii="Arial" w:cs="Arial" w:eastAsia="Arial" w:hAnsi="Arial"/>
          <w:b w:val="1"/>
          <w:rtl w:val="0"/>
        </w:rPr>
        <w:t xml:space="preserve">9. Conclusion</w:t>
      </w:r>
    </w:p>
    <w:p w:rsidR="00000000" w:rsidDel="00000000" w:rsidP="00000000" w:rsidRDefault="00000000" w:rsidRPr="00000000" w14:paraId="00000085">
      <w:pPr>
        <w:rPr>
          <w:rFonts w:ascii="Arial" w:cs="Arial" w:eastAsia="Arial" w:hAnsi="Arial"/>
          <w:color w:val="2a2a2a"/>
        </w:rPr>
      </w:pPr>
      <w:r w:rsidDel="00000000" w:rsidR="00000000" w:rsidRPr="00000000">
        <w:rPr>
          <w:rFonts w:ascii="Arial" w:cs="Arial" w:eastAsia="Arial" w:hAnsi="Arial"/>
          <w:rtl w:val="0"/>
        </w:rPr>
        <w:t xml:space="preserve"> In conclusion</w:t>
      </w:r>
      <w:r w:rsidDel="00000000" w:rsidR="00000000" w:rsidRPr="00000000">
        <w:rPr>
          <w:rFonts w:ascii="Arial" w:cs="Arial" w:eastAsia="Arial" w:hAnsi="Arial"/>
          <w:rtl w:val="0"/>
        </w:rPr>
        <w:t xml:space="preserve">, what would bring such an impact in the health industry? If there is not inadequate training or no proper organization skill within the team, unsafe behaviors would create emotional and mental health issues within the individual, poor communication by giving irrelevant information about client, patient or service user. </w:t>
      </w:r>
      <w:r w:rsidDel="00000000" w:rsidR="00000000" w:rsidRPr="00000000">
        <w:rPr>
          <w:rFonts w:ascii="Arial" w:cs="Arial" w:eastAsia="Arial" w:hAnsi="Arial"/>
          <w:color w:val="2a2a2a"/>
          <w:rtl w:val="0"/>
        </w:rPr>
        <w:t xml:space="preserve">Beth A (</w:t>
      </w:r>
      <w:r w:rsidDel="00000000" w:rsidR="00000000" w:rsidRPr="00000000">
        <w:rPr>
          <w:rFonts w:ascii="Arial" w:cs="Arial" w:eastAsia="Arial" w:hAnsi="Arial"/>
          <w:color w:val="2a2a2a"/>
          <w:highlight w:val="white"/>
          <w:rtl w:val="0"/>
        </w:rPr>
        <w:t xml:space="preserve">2013).</w:t>
      </w:r>
      <w:r w:rsidDel="00000000" w:rsidR="00000000" w:rsidRPr="00000000">
        <w:rPr>
          <w:rtl w:val="0"/>
        </w:rPr>
      </w:r>
    </w:p>
    <w:p w:rsidR="00000000" w:rsidDel="00000000" w:rsidP="00000000" w:rsidRDefault="00000000" w:rsidRPr="00000000" w14:paraId="00000086">
      <w:pPr>
        <w:rPr>
          <w:rFonts w:ascii="Arial" w:cs="Arial" w:eastAsia="Arial" w:hAnsi="Arial"/>
        </w:rPr>
      </w:pPr>
      <w:r w:rsidDel="00000000" w:rsidR="00000000" w:rsidRPr="00000000">
        <w:rPr>
          <w:rtl w:val="0"/>
        </w:rPr>
      </w:r>
    </w:p>
    <w:p w:rsidR="00000000" w:rsidDel="00000000" w:rsidP="00000000" w:rsidRDefault="00000000" w:rsidRPr="00000000" w14:paraId="00000087">
      <w:pPr>
        <w:rPr>
          <w:rFonts w:ascii="Arial" w:cs="Arial" w:eastAsia="Arial" w:hAnsi="Arial"/>
        </w:rPr>
      </w:pPr>
      <w:r w:rsidDel="00000000" w:rsidR="00000000" w:rsidRPr="00000000">
        <w:rPr>
          <w:rFonts w:ascii="Arial" w:cs="Arial" w:eastAsia="Arial" w:hAnsi="Arial"/>
          <w:rtl w:val="0"/>
        </w:rPr>
        <w:t xml:space="preserve">Hence, the importance of understanding the human behaviors, psychological factors, cognitive, sociology, plays a good role in caring professions, which is also promote health and well-being of others include yourself as health carer, Dr, nursers, service users, patients, colleagues, and other agencies that are related to care industry.  </w:t>
      </w:r>
    </w:p>
    <w:p w:rsidR="00000000" w:rsidDel="00000000" w:rsidP="00000000" w:rsidRDefault="00000000" w:rsidRPr="00000000" w14:paraId="00000088">
      <w:pPr>
        <w:rPr>
          <w:rFonts w:ascii="Arial" w:cs="Arial" w:eastAsia="Arial" w:hAnsi="Arial"/>
        </w:rPr>
      </w:pPr>
      <w:r w:rsidDel="00000000" w:rsidR="00000000" w:rsidRPr="00000000">
        <w:rPr>
          <w:rFonts w:ascii="Arial" w:cs="Arial" w:eastAsia="Arial" w:hAnsi="Arial"/>
          <w:rtl w:val="0"/>
        </w:rPr>
        <w:t xml:space="preserve">I believe that every health and social care professionals are oblique to learn and understand their roles either working with adults or children. Working in such a career one must have passion and caring nature to deliver, in the healthcare profession, we meet different professionals from different sectors that we tend to share the relevant information of our patients or service users.</w:t>
      </w:r>
    </w:p>
    <w:p w:rsidR="00000000" w:rsidDel="00000000" w:rsidP="00000000" w:rsidRDefault="00000000" w:rsidRPr="00000000" w14:paraId="00000089">
      <w:pPr>
        <w:rPr>
          <w:rFonts w:ascii="Arial" w:cs="Arial" w:eastAsia="Arial" w:hAnsi="Arial"/>
        </w:rPr>
      </w:pPr>
      <w:r w:rsidDel="00000000" w:rsidR="00000000" w:rsidRPr="00000000">
        <w:rPr>
          <w:rFonts w:ascii="Arial" w:cs="Arial" w:eastAsia="Arial" w:hAnsi="Arial"/>
          <w:rtl w:val="0"/>
        </w:rPr>
        <w:t xml:space="preserve"> Therefore, it is very important to understand the concept of human behaviors and how to approach certain behaviors.  This gives the best motivation and good productivity within the working environment, and also promotes safer healthcare performance within the care sectors. Gilibrand, R. et al., 2016</w:t>
      </w:r>
    </w:p>
    <w:p w:rsidR="00000000" w:rsidDel="00000000" w:rsidP="00000000" w:rsidRDefault="00000000" w:rsidRPr="00000000" w14:paraId="0000008A">
      <w:pPr>
        <w:rPr>
          <w:rFonts w:ascii="Arial" w:cs="Arial" w:eastAsia="Arial" w:hAnsi="Arial"/>
        </w:rPr>
      </w:pPr>
      <w:r w:rsidDel="00000000" w:rsidR="00000000" w:rsidRPr="00000000">
        <w:rPr>
          <w:rtl w:val="0"/>
        </w:rPr>
      </w:r>
    </w:p>
    <w:p w:rsidR="00000000" w:rsidDel="00000000" w:rsidP="00000000" w:rsidRDefault="00000000" w:rsidRPr="00000000" w14:paraId="0000008B">
      <w:pPr>
        <w:rPr>
          <w:rFonts w:ascii="Arial" w:cs="Arial" w:eastAsia="Arial" w:hAnsi="Arial"/>
        </w:rPr>
      </w:pPr>
      <w:r w:rsidDel="00000000" w:rsidR="00000000" w:rsidRPr="00000000">
        <w:rPr>
          <w:rtl w:val="0"/>
        </w:rPr>
      </w:r>
    </w:p>
    <w:p w:rsidR="00000000" w:rsidDel="00000000" w:rsidP="00000000" w:rsidRDefault="00000000" w:rsidRPr="00000000" w14:paraId="0000008C">
      <w:pPr>
        <w:rPr>
          <w:rFonts w:ascii="Arial" w:cs="Arial" w:eastAsia="Arial" w:hAnsi="Arial"/>
        </w:rPr>
      </w:pPr>
      <w:r w:rsidDel="00000000" w:rsidR="00000000" w:rsidRPr="00000000">
        <w:rPr>
          <w:rtl w:val="0"/>
        </w:rPr>
      </w:r>
    </w:p>
    <w:p w:rsidR="00000000" w:rsidDel="00000000" w:rsidP="00000000" w:rsidRDefault="00000000" w:rsidRPr="00000000" w14:paraId="0000008D">
      <w:pPr>
        <w:rPr>
          <w:rFonts w:ascii="Arial" w:cs="Arial" w:eastAsia="Arial" w:hAnsi="Arial"/>
        </w:rPr>
      </w:pPr>
      <w:r w:rsidDel="00000000" w:rsidR="00000000" w:rsidRPr="00000000">
        <w:rPr>
          <w:rtl w:val="0"/>
        </w:rPr>
      </w:r>
    </w:p>
    <w:p w:rsidR="00000000" w:rsidDel="00000000" w:rsidP="00000000" w:rsidRDefault="00000000" w:rsidRPr="00000000" w14:paraId="0000008E">
      <w:pPr>
        <w:rPr>
          <w:rFonts w:ascii="Arial" w:cs="Arial" w:eastAsia="Arial" w:hAnsi="Arial"/>
        </w:rPr>
      </w:pPr>
      <w:r w:rsidDel="00000000" w:rsidR="00000000" w:rsidRPr="00000000">
        <w:rPr>
          <w:rtl w:val="0"/>
        </w:rPr>
      </w:r>
    </w:p>
    <w:p w:rsidR="00000000" w:rsidDel="00000000" w:rsidP="00000000" w:rsidRDefault="00000000" w:rsidRPr="00000000" w14:paraId="0000008F">
      <w:pPr>
        <w:rPr>
          <w:rFonts w:ascii="Arial" w:cs="Arial" w:eastAsia="Arial" w:hAnsi="Arial"/>
        </w:rPr>
      </w:pPr>
      <w:r w:rsidDel="00000000" w:rsidR="00000000" w:rsidRPr="00000000">
        <w:rPr>
          <w:rtl w:val="0"/>
        </w:rPr>
      </w:r>
    </w:p>
    <w:p w:rsidR="00000000" w:rsidDel="00000000" w:rsidP="00000000" w:rsidRDefault="00000000" w:rsidRPr="00000000" w14:paraId="00000090">
      <w:pPr>
        <w:rPr>
          <w:rFonts w:ascii="Arial" w:cs="Arial" w:eastAsia="Arial" w:hAnsi="Arial"/>
        </w:rPr>
      </w:pPr>
      <w:r w:rsidDel="00000000" w:rsidR="00000000" w:rsidRPr="00000000">
        <w:rPr>
          <w:rtl w:val="0"/>
        </w:rPr>
      </w:r>
    </w:p>
    <w:p w:rsidR="00000000" w:rsidDel="00000000" w:rsidP="00000000" w:rsidRDefault="00000000" w:rsidRPr="00000000" w14:paraId="00000091">
      <w:pPr>
        <w:rPr>
          <w:rFonts w:ascii="Arial" w:cs="Arial" w:eastAsia="Arial" w:hAnsi="Arial"/>
        </w:rPr>
      </w:pPr>
      <w:r w:rsidDel="00000000" w:rsidR="00000000" w:rsidRPr="00000000">
        <w:rPr>
          <w:rtl w:val="0"/>
        </w:rPr>
      </w:r>
    </w:p>
    <w:p w:rsidR="00000000" w:rsidDel="00000000" w:rsidP="00000000" w:rsidRDefault="00000000" w:rsidRPr="00000000" w14:paraId="00000092">
      <w:pPr>
        <w:rPr>
          <w:rFonts w:ascii="Arial" w:cs="Arial" w:eastAsia="Arial" w:hAnsi="Arial"/>
        </w:rPr>
      </w:pPr>
      <w:r w:rsidDel="00000000" w:rsidR="00000000" w:rsidRPr="00000000">
        <w:rPr>
          <w:rtl w:val="0"/>
        </w:rPr>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rPr>
          <w:rFonts w:ascii="Arial" w:cs="Arial" w:eastAsia="Arial" w:hAnsi="Arial"/>
        </w:rPr>
      </w:pPr>
      <w:r w:rsidDel="00000000" w:rsidR="00000000" w:rsidRPr="00000000">
        <w:rPr>
          <w:rtl w:val="0"/>
        </w:rPr>
      </w:r>
    </w:p>
    <w:p w:rsidR="00000000" w:rsidDel="00000000" w:rsidP="00000000" w:rsidRDefault="00000000" w:rsidRPr="00000000" w14:paraId="00000095">
      <w:pPr>
        <w:rPr>
          <w:rFonts w:ascii="Arial" w:cs="Arial" w:eastAsia="Arial" w:hAnsi="Arial"/>
        </w:rPr>
      </w:pPr>
      <w:r w:rsidDel="00000000" w:rsidR="00000000" w:rsidRPr="00000000">
        <w:rPr>
          <w:rtl w:val="0"/>
        </w:rPr>
      </w:r>
    </w:p>
    <w:p w:rsidR="00000000" w:rsidDel="00000000" w:rsidP="00000000" w:rsidRDefault="00000000" w:rsidRPr="00000000" w14:paraId="00000096">
      <w:pPr>
        <w:rPr>
          <w:rFonts w:ascii="Arial" w:cs="Arial" w:eastAsia="Arial" w:hAnsi="Arial"/>
        </w:rPr>
      </w:pPr>
      <w:r w:rsidDel="00000000" w:rsidR="00000000" w:rsidRPr="00000000">
        <w:rPr>
          <w:rtl w:val="0"/>
        </w:rPr>
      </w:r>
    </w:p>
    <w:p w:rsidR="00000000" w:rsidDel="00000000" w:rsidP="00000000" w:rsidRDefault="00000000" w:rsidRPr="00000000" w14:paraId="00000097">
      <w:pPr>
        <w:rPr>
          <w:rFonts w:ascii="Arial" w:cs="Arial" w:eastAsia="Arial" w:hAnsi="Arial"/>
        </w:rPr>
      </w:pPr>
      <w:r w:rsidDel="00000000" w:rsidR="00000000" w:rsidRPr="00000000">
        <w:rPr>
          <w:rtl w:val="0"/>
        </w:rPr>
      </w:r>
    </w:p>
    <w:p w:rsidR="00000000" w:rsidDel="00000000" w:rsidP="00000000" w:rsidRDefault="00000000" w:rsidRPr="00000000" w14:paraId="00000098">
      <w:pPr>
        <w:rPr>
          <w:rFonts w:ascii="Arial" w:cs="Arial" w:eastAsia="Arial" w:hAnsi="Arial"/>
        </w:rPr>
      </w:pPr>
      <w:r w:rsidDel="00000000" w:rsidR="00000000" w:rsidRPr="00000000">
        <w:rPr>
          <w:rtl w:val="0"/>
        </w:rPr>
      </w:r>
    </w:p>
    <w:p w:rsidR="00000000" w:rsidDel="00000000" w:rsidP="00000000" w:rsidRDefault="00000000" w:rsidRPr="00000000" w14:paraId="00000099">
      <w:pPr>
        <w:rPr>
          <w:rFonts w:ascii="Arial" w:cs="Arial" w:eastAsia="Arial" w:hAnsi="Arial"/>
          <w:b w:val="1"/>
        </w:rPr>
      </w:pPr>
      <w:r w:rsidDel="00000000" w:rsidR="00000000" w:rsidRPr="00000000">
        <w:rPr>
          <w:rtl w:val="0"/>
        </w:rPr>
      </w:r>
    </w:p>
    <w:p w:rsidR="00000000" w:rsidDel="00000000" w:rsidP="00000000" w:rsidRDefault="00000000" w:rsidRPr="00000000" w14:paraId="0000009A">
      <w:pPr>
        <w:rPr>
          <w:rFonts w:ascii="Arial" w:cs="Arial" w:eastAsia="Arial" w:hAnsi="Arial"/>
          <w:b w:val="1"/>
        </w:rPr>
      </w:pPr>
      <w:r w:rsidDel="00000000" w:rsidR="00000000" w:rsidRPr="00000000">
        <w:rPr>
          <w:rtl w:val="0"/>
        </w:rPr>
      </w:r>
    </w:p>
    <w:p w:rsidR="00000000" w:rsidDel="00000000" w:rsidP="00000000" w:rsidRDefault="00000000" w:rsidRPr="00000000" w14:paraId="0000009B">
      <w:pPr>
        <w:rPr>
          <w:rFonts w:ascii="Arial" w:cs="Arial" w:eastAsia="Arial" w:hAnsi="Arial"/>
          <w:b w:val="1"/>
        </w:rPr>
      </w:pPr>
      <w:r w:rsidDel="00000000" w:rsidR="00000000" w:rsidRPr="00000000">
        <w:rPr>
          <w:rtl w:val="0"/>
        </w:rPr>
      </w:r>
    </w:p>
    <w:p w:rsidR="00000000" w:rsidDel="00000000" w:rsidP="00000000" w:rsidRDefault="00000000" w:rsidRPr="00000000" w14:paraId="0000009C">
      <w:pPr>
        <w:rPr>
          <w:rFonts w:ascii="Arial" w:cs="Arial" w:eastAsia="Arial" w:hAnsi="Arial"/>
          <w:b w:val="1"/>
        </w:rPr>
      </w:pPr>
      <w:r w:rsidDel="00000000" w:rsidR="00000000" w:rsidRPr="00000000">
        <w:rPr>
          <w:rtl w:val="0"/>
        </w:rPr>
      </w:r>
    </w:p>
    <w:p w:rsidR="00000000" w:rsidDel="00000000" w:rsidP="00000000" w:rsidRDefault="00000000" w:rsidRPr="00000000" w14:paraId="0000009D">
      <w:pPr>
        <w:rPr>
          <w:rFonts w:ascii="Arial" w:cs="Arial" w:eastAsia="Arial" w:hAnsi="Arial"/>
          <w:b w:val="1"/>
        </w:rPr>
      </w:pPr>
      <w:r w:rsidDel="00000000" w:rsidR="00000000" w:rsidRPr="00000000">
        <w:rPr>
          <w:rtl w:val="0"/>
        </w:rPr>
      </w:r>
    </w:p>
    <w:p w:rsidR="00000000" w:rsidDel="00000000" w:rsidP="00000000" w:rsidRDefault="00000000" w:rsidRPr="00000000" w14:paraId="0000009E">
      <w:pPr>
        <w:rPr>
          <w:rFonts w:ascii="Arial" w:cs="Arial" w:eastAsia="Arial" w:hAnsi="Arial"/>
          <w:b w:val="1"/>
        </w:rPr>
      </w:pPr>
      <w:r w:rsidDel="00000000" w:rsidR="00000000" w:rsidRPr="00000000">
        <w:rPr>
          <w:rtl w:val="0"/>
        </w:rPr>
      </w:r>
    </w:p>
    <w:p w:rsidR="00000000" w:rsidDel="00000000" w:rsidP="00000000" w:rsidRDefault="00000000" w:rsidRPr="00000000" w14:paraId="0000009F">
      <w:pPr>
        <w:rPr>
          <w:rFonts w:ascii="Arial" w:cs="Arial" w:eastAsia="Arial" w:hAnsi="Arial"/>
          <w:b w:val="1"/>
        </w:rPr>
      </w:pPr>
      <w:r w:rsidDel="00000000" w:rsidR="00000000" w:rsidRPr="00000000">
        <w:rPr>
          <w:rFonts w:ascii="Arial" w:cs="Arial" w:eastAsia="Arial" w:hAnsi="Arial"/>
          <w:b w:val="1"/>
          <w:rtl w:val="0"/>
        </w:rPr>
        <w:t xml:space="preserve">             10.</w:t>
      </w:r>
      <w:r w:rsidDel="00000000" w:rsidR="00000000" w:rsidRPr="00000000">
        <w:rPr>
          <w:rFonts w:ascii="Arial" w:cs="Arial" w:eastAsia="Arial" w:hAnsi="Arial"/>
          <w:b w:val="1"/>
          <w:rtl w:val="0"/>
        </w:rPr>
        <w:t xml:space="preserve"> References:</w:t>
      </w:r>
    </w:p>
    <w:p w:rsidR="00000000" w:rsidDel="00000000" w:rsidP="00000000" w:rsidRDefault="00000000" w:rsidRPr="00000000" w14:paraId="000000A0">
      <w:pPr>
        <w:numPr>
          <w:ilvl w:val="0"/>
          <w:numId w:val="2"/>
        </w:numPr>
        <w:spacing w:after="0" w:afterAutospacing="0"/>
        <w:ind w:left="720" w:hanging="360"/>
        <w:rPr>
          <w:rFonts w:ascii="Arial" w:cs="Arial" w:eastAsia="Arial" w:hAnsi="Arial"/>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222222"/>
          <w:highlight w:val="white"/>
          <w:rtl w:val="0"/>
        </w:rPr>
        <w:t xml:space="preserve">Baltes, P.B. and Schaie, K.W. eds., 2013. </w:t>
      </w:r>
      <w:r w:rsidDel="00000000" w:rsidR="00000000" w:rsidRPr="00000000">
        <w:rPr>
          <w:rFonts w:ascii="Arial" w:cs="Arial" w:eastAsia="Arial" w:hAnsi="Arial"/>
          <w:i w:val="1"/>
          <w:color w:val="222222"/>
          <w:highlight w:val="white"/>
          <w:rtl w:val="0"/>
        </w:rPr>
        <w:t xml:space="preserve">Life-span developmental psychology</w:t>
      </w:r>
      <w:r w:rsidDel="00000000" w:rsidR="00000000" w:rsidRPr="00000000">
        <w:rPr>
          <w:rtl w:val="0"/>
        </w:rPr>
      </w:r>
    </w:p>
    <w:p w:rsidR="00000000" w:rsidDel="00000000" w:rsidP="00000000" w:rsidRDefault="00000000" w:rsidRPr="00000000" w14:paraId="000000A1">
      <w:pPr>
        <w:numPr>
          <w:ilvl w:val="0"/>
          <w:numId w:val="2"/>
        </w:numPr>
        <w:spacing w:after="0" w:afterAutospacing="0"/>
        <w:ind w:left="720" w:hanging="360"/>
        <w:rPr>
          <w:rFonts w:ascii="Arial" w:cs="Arial" w:eastAsia="Arial" w:hAnsi="Arial"/>
        </w:rPr>
      </w:pPr>
      <w:r w:rsidDel="00000000" w:rsidR="00000000" w:rsidRPr="00000000">
        <w:rPr>
          <w:rFonts w:ascii="Arial" w:cs="Arial" w:eastAsia="Arial" w:hAnsi="Arial"/>
          <w:rtl w:val="0"/>
        </w:rPr>
        <w:t xml:space="preserve">  </w:t>
      </w:r>
      <w:hyperlink r:id="rId7">
        <w:r w:rsidDel="00000000" w:rsidR="00000000" w:rsidRPr="00000000">
          <w:rPr>
            <w:rFonts w:ascii="Arial" w:cs="Arial" w:eastAsia="Arial" w:hAnsi="Arial"/>
            <w:color w:val="1155cc"/>
            <w:u w:val="single"/>
            <w:rtl w:val="0"/>
          </w:rPr>
          <w:t xml:space="preserve">Behavioral Theory</w:t>
        </w:r>
      </w:hyperlink>
      <w:r w:rsidDel="00000000" w:rsidR="00000000" w:rsidRPr="00000000">
        <w:rPr>
          <w:rFonts w:ascii="Arial" w:cs="Arial" w:eastAsia="Arial" w:hAnsi="Arial"/>
          <w:rtl w:val="0"/>
        </w:rPr>
        <w:t xml:space="preserve">  Beth Angell Published online: 11 June 2013, disabilityhubmn.org</w:t>
      </w:r>
    </w:p>
    <w:p w:rsidR="00000000" w:rsidDel="00000000" w:rsidP="00000000" w:rsidRDefault="00000000" w:rsidRPr="00000000" w14:paraId="000000A2">
      <w:pPr>
        <w:numPr>
          <w:ilvl w:val="0"/>
          <w:numId w:val="2"/>
        </w:numPr>
        <w:spacing w:after="0" w:afterAutospacing="0"/>
        <w:ind w:left="720" w:hanging="360"/>
        <w:rPr>
          <w:rFonts w:ascii="Arial" w:cs="Arial" w:eastAsia="Arial" w:hAnsi="Arial"/>
        </w:rPr>
      </w:pPr>
      <w:r w:rsidDel="00000000" w:rsidR="00000000" w:rsidRPr="00000000">
        <w:rPr>
          <w:rFonts w:ascii="Arial" w:cs="Arial" w:eastAsia="Arial" w:hAnsi="Arial"/>
          <w:rtl w:val="0"/>
        </w:rPr>
        <w:t xml:space="preserve">Behavior and social learning, week 3, slide 9 uwtsd (2023)</w:t>
      </w:r>
    </w:p>
    <w:p w:rsidR="00000000" w:rsidDel="00000000" w:rsidP="00000000" w:rsidRDefault="00000000" w:rsidRPr="00000000" w14:paraId="000000A3">
      <w:pPr>
        <w:numPr>
          <w:ilvl w:val="0"/>
          <w:numId w:val="2"/>
        </w:numPr>
        <w:spacing w:after="0" w:afterAutospacing="0"/>
        <w:ind w:left="720" w:hanging="36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Bialystok, E., 2009. Effects of bilingualism on cognitive and linguistic performance across the lifespan</w:t>
      </w:r>
      <w:r w:rsidDel="00000000" w:rsidR="00000000" w:rsidRPr="00000000">
        <w:rPr>
          <w:rtl w:val="0"/>
        </w:rPr>
      </w:r>
    </w:p>
    <w:p w:rsidR="00000000" w:rsidDel="00000000" w:rsidP="00000000" w:rsidRDefault="00000000" w:rsidRPr="00000000" w14:paraId="000000A4">
      <w:pPr>
        <w:numPr>
          <w:ilvl w:val="0"/>
          <w:numId w:val="2"/>
        </w:numPr>
        <w:spacing w:after="0" w:afterAutospacing="0"/>
        <w:ind w:left="720" w:hanging="360"/>
        <w:rPr>
          <w:rFonts w:ascii="Arial" w:cs="Arial" w:eastAsia="Arial" w:hAnsi="Arial"/>
        </w:rPr>
      </w:pPr>
      <w:r w:rsidDel="00000000" w:rsidR="00000000" w:rsidRPr="00000000">
        <w:rPr>
          <w:rFonts w:ascii="Arial" w:cs="Arial" w:eastAsia="Arial" w:hAnsi="Arial"/>
          <w:highlight w:val="white"/>
          <w:rtl w:val="0"/>
        </w:rPr>
        <w:t xml:space="preserve">Gilibrand, R. et al., 2016, </w:t>
      </w:r>
      <w:r w:rsidDel="00000000" w:rsidR="00000000" w:rsidRPr="00000000">
        <w:rPr>
          <w:rFonts w:ascii="Arial" w:cs="Arial" w:eastAsia="Arial" w:hAnsi="Arial"/>
          <w:i w:val="1"/>
          <w:highlight w:val="white"/>
          <w:rtl w:val="0"/>
        </w:rPr>
        <w:t xml:space="preserve">Developmental Psychology</w:t>
      </w:r>
      <w:r w:rsidDel="00000000" w:rsidR="00000000" w:rsidRPr="00000000">
        <w:rPr>
          <w:rFonts w:ascii="Arial" w:cs="Arial" w:eastAsia="Arial" w:hAnsi="Arial"/>
          <w:highlight w:val="white"/>
          <w:rtl w:val="0"/>
        </w:rPr>
        <w:t xml:space="preserve">, Pearson Education Limited</w:t>
      </w:r>
      <w:r w:rsidDel="00000000" w:rsidR="00000000" w:rsidRPr="00000000">
        <w:rPr>
          <w:rtl w:val="0"/>
        </w:rPr>
      </w:r>
    </w:p>
    <w:p w:rsidR="00000000" w:rsidDel="00000000" w:rsidP="00000000" w:rsidRDefault="00000000" w:rsidRPr="00000000" w14:paraId="000000A5">
      <w:pPr>
        <w:numPr>
          <w:ilvl w:val="0"/>
          <w:numId w:val="2"/>
        </w:numPr>
        <w:ind w:left="720" w:hanging="360"/>
        <w:rPr>
          <w:rFonts w:ascii="Arial" w:cs="Arial" w:eastAsia="Arial" w:hAnsi="Arial"/>
        </w:rPr>
      </w:pPr>
      <w:r w:rsidDel="00000000" w:rsidR="00000000" w:rsidRPr="00000000">
        <w:rPr>
          <w:rFonts w:ascii="Arial" w:cs="Arial" w:eastAsia="Arial" w:hAnsi="Arial"/>
          <w:rtl w:val="0"/>
        </w:rPr>
        <w:t xml:space="preserve">Hersen. (1973); lang, (1968); Marks, (1969) Rachman,(1968) </w:t>
      </w:r>
      <w:r w:rsidDel="00000000" w:rsidR="00000000" w:rsidRPr="00000000">
        <w:rPr>
          <w:rFonts w:ascii="Arial" w:cs="Arial" w:eastAsia="Arial" w:hAnsi="Arial"/>
          <w:rtl w:val="0"/>
        </w:rPr>
        <w:t xml:space="preserve">M. Hersen</w:t>
        <w:br w:type="textWrapping"/>
      </w:r>
      <w:hyperlink r:id="rId8">
        <w:r w:rsidDel="00000000" w:rsidR="00000000" w:rsidRPr="00000000">
          <w:rPr>
            <w:rFonts w:ascii="Arial" w:cs="Arial" w:eastAsia="Arial" w:hAnsi="Arial"/>
            <w:color w:val="1155cc"/>
            <w:u w:val="single"/>
            <w:rtl w:val="0"/>
          </w:rPr>
          <w:t xml:space="preserve">Self-assessment of fear</w:t>
        </w:r>
      </w:hyperlink>
      <w:r w:rsidDel="00000000" w:rsidR="00000000" w:rsidRPr="00000000">
        <w:rPr>
          <w:rFonts w:ascii="Arial" w:cs="Arial" w:eastAsia="Arial" w:hAnsi="Arial"/>
          <w:rtl w:val="0"/>
        </w:rPr>
        <w:t xml:space="preserve"> Behavior Therapy (1973)</w:t>
      </w:r>
    </w:p>
    <w:p w:rsidR="00000000" w:rsidDel="00000000" w:rsidP="00000000" w:rsidRDefault="00000000" w:rsidRPr="00000000" w14:paraId="000000A6">
      <w:pPr>
        <w:numPr>
          <w:ilvl w:val="0"/>
          <w:numId w:val="2"/>
        </w:numPr>
        <w:spacing w:after="0" w:afterAutospacing="0"/>
        <w:ind w:left="720" w:hanging="360"/>
        <w:rPr>
          <w:rFonts w:ascii="Arial" w:cs="Arial" w:eastAsia="Arial" w:hAnsi="Arial"/>
        </w:rPr>
      </w:pPr>
      <w:hyperlink r:id="rId9">
        <w:r w:rsidDel="00000000" w:rsidR="00000000" w:rsidRPr="00000000">
          <w:rPr>
            <w:rFonts w:ascii="Arial" w:cs="Arial" w:eastAsia="Arial" w:hAnsi="Arial"/>
            <w:color w:val="1155cc"/>
            <w:u w:val="single"/>
            <w:rtl w:val="0"/>
          </w:rPr>
          <w:t xml:space="preserve">https://moodle.uwtsd.ac.uk/pluginfile.php/667188/mod_resource/content/1/LCHS4006%20Behavio</w:t>
        </w:r>
      </w:hyperlink>
      <w:r w:rsidDel="00000000" w:rsidR="00000000" w:rsidRPr="00000000">
        <w:rPr>
          <w:rFonts w:ascii="Arial" w:cs="Arial" w:eastAsia="Arial" w:hAnsi="Arial"/>
          <w:rtl w:val="0"/>
        </w:rPr>
        <w:t xml:space="preserve"> slide 7 and 10 week 3, </w:t>
      </w:r>
      <w:r w:rsidDel="00000000" w:rsidR="00000000" w:rsidRPr="00000000">
        <w:rPr>
          <w:rtl w:val="0"/>
        </w:rPr>
      </w:r>
    </w:p>
    <w:p w:rsidR="00000000" w:rsidDel="00000000" w:rsidP="00000000" w:rsidRDefault="00000000" w:rsidRPr="00000000" w14:paraId="000000A7">
      <w:pPr>
        <w:numPr>
          <w:ilvl w:val="0"/>
          <w:numId w:val="2"/>
        </w:numPr>
        <w:spacing w:after="0" w:afterAutospacing="0"/>
        <w:ind w:left="720" w:hanging="360"/>
        <w:rPr>
          <w:rFonts w:ascii="Arial" w:cs="Arial" w:eastAsia="Arial" w:hAnsi="Arial"/>
        </w:rPr>
      </w:pPr>
      <w:r w:rsidDel="00000000" w:rsidR="00000000" w:rsidRPr="00000000">
        <w:rPr>
          <w:rFonts w:ascii="Arial" w:cs="Arial" w:eastAsia="Arial" w:hAnsi="Arial"/>
          <w:rtl w:val="0"/>
        </w:rPr>
        <w:t xml:space="preserve">.https://medium.com/social-work-study-guide/theories-of-human-development</w:t>
      </w:r>
    </w:p>
    <w:p w:rsidR="00000000" w:rsidDel="00000000" w:rsidP="00000000" w:rsidRDefault="00000000" w:rsidRPr="00000000" w14:paraId="000000A8">
      <w:pPr>
        <w:keepNext w:val="0"/>
        <w:keepLines w:val="0"/>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spacing w:after="0" w:before="0" w:lineRule="auto"/>
        <w:ind w:left="720" w:hanging="360"/>
        <w:rPr>
          <w:rFonts w:ascii="Arial" w:cs="Arial" w:eastAsia="Arial" w:hAnsi="Arial"/>
        </w:rPr>
      </w:pPr>
      <w:r w:rsidDel="00000000" w:rsidR="00000000" w:rsidRPr="00000000">
        <w:rPr>
          <w:rFonts w:ascii="Arial" w:cs="Arial" w:eastAsia="Arial" w:hAnsi="Arial"/>
          <w:rtl w:val="0"/>
        </w:rPr>
        <w:t xml:space="preserve">Journal of Behavior Therapy and Experimental Psychiatry, Volume 78, March 2023</w:t>
      </w:r>
    </w:p>
    <w:p w:rsidR="00000000" w:rsidDel="00000000" w:rsidP="00000000" w:rsidRDefault="00000000" w:rsidRPr="00000000" w14:paraId="000000A9">
      <w:pPr>
        <w:shd w:fill="ffffff" w:val="clear"/>
        <w:spacing w:after="0" w:lineRule="auto"/>
        <w:ind w:left="720" w:firstLine="0"/>
        <w:rPr>
          <w:rFonts w:ascii="Arial" w:cs="Arial" w:eastAsia="Arial" w:hAnsi="Arial"/>
        </w:rPr>
      </w:pPr>
      <w:r w:rsidDel="00000000" w:rsidR="00000000" w:rsidRPr="00000000">
        <w:rPr>
          <w:rFonts w:ascii="Arial" w:cs="Arial" w:eastAsia="Arial" w:hAnsi="Arial"/>
          <w:color w:val="2e2e2e"/>
          <w:rtl w:val="0"/>
        </w:rPr>
        <w:t xml:space="preserve">Seligman, M.</w:t>
      </w:r>
      <w:r w:rsidDel="00000000" w:rsidR="00000000" w:rsidRPr="00000000">
        <w:rPr>
          <w:rtl w:val="0"/>
        </w:rPr>
      </w:r>
    </w:p>
    <w:p w:rsidR="00000000" w:rsidDel="00000000" w:rsidP="00000000" w:rsidRDefault="00000000" w:rsidRPr="00000000" w14:paraId="000000AA">
      <w:pPr>
        <w:numPr>
          <w:ilvl w:val="0"/>
          <w:numId w:val="2"/>
        </w:numPr>
        <w:spacing w:after="0" w:afterAutospacing="0"/>
        <w:ind w:left="720" w:hanging="36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.Smedslund, J., 1977. Piaget's psychology in practice. </w:t>
      </w:r>
      <w:r w:rsidDel="00000000" w:rsidR="00000000" w:rsidRPr="00000000">
        <w:rPr>
          <w:rFonts w:ascii="Arial" w:cs="Arial" w:eastAsia="Arial" w:hAnsi="Arial"/>
          <w:i w:val="1"/>
          <w:color w:val="222222"/>
          <w:highlight w:val="white"/>
          <w:rtl w:val="0"/>
        </w:rPr>
        <w:t xml:space="preserve">British Journal of Educational Psychology</w:t>
      </w:r>
      <w:r w:rsidDel="00000000" w:rsidR="00000000" w:rsidRPr="00000000">
        <w:rPr>
          <w:rFonts w:ascii="Arial" w:cs="Arial" w:eastAsia="Arial" w:hAnsi="Arial"/>
          <w:color w:val="222222"/>
          <w:highlight w:val="white"/>
          <w:rtl w:val="0"/>
        </w:rPr>
        <w:t xml:space="preserve">,</w:t>
      </w:r>
      <w:r w:rsidDel="00000000" w:rsidR="00000000" w:rsidRPr="00000000">
        <w:rPr>
          <w:rtl w:val="0"/>
        </w:rPr>
      </w:r>
    </w:p>
    <w:p w:rsidR="00000000" w:rsidDel="00000000" w:rsidP="00000000" w:rsidRDefault="00000000" w:rsidRPr="00000000" w14:paraId="000000AB">
      <w:pPr>
        <w:numPr>
          <w:ilvl w:val="0"/>
          <w:numId w:val="2"/>
        </w:numPr>
        <w:spacing w:after="0" w:afterAutospacing="0"/>
        <w:ind w:left="720" w:hanging="360"/>
        <w:rPr>
          <w:rFonts w:ascii="Arial" w:cs="Arial" w:eastAsia="Arial" w:hAnsi="Arial"/>
        </w:rPr>
      </w:pPr>
      <w:r w:rsidDel="00000000" w:rsidR="00000000" w:rsidRPr="00000000">
        <w:rPr>
          <w:rFonts w:ascii="Arial" w:cs="Arial" w:eastAsia="Arial" w:hAnsi="Arial"/>
          <w:rtl w:val="0"/>
        </w:rPr>
        <w:t xml:space="preserve">.Vygotsky, L. S. (1984). A formação social da mente. São Paulo, </w:t>
      </w:r>
      <w:r w:rsidDel="00000000" w:rsidR="00000000" w:rsidRPr="00000000">
        <w:rPr>
          <w:rFonts w:ascii="Arial" w:cs="Arial" w:eastAsia="Arial" w:hAnsi="Arial"/>
          <w:rtl w:val="0"/>
        </w:rPr>
        <w:t xml:space="preserve">Brazil:</w:t>
      </w:r>
      <w:r w:rsidDel="00000000" w:rsidR="00000000" w:rsidRPr="00000000">
        <w:rPr>
          <w:rFonts w:ascii="Arial" w:cs="Arial" w:eastAsia="Arial" w:hAnsi="Arial"/>
          <w:rtl w:val="0"/>
        </w:rPr>
        <w:t xml:space="preserve"> Martins Fontes.</w:t>
      </w:r>
    </w:p>
    <w:p w:rsidR="00000000" w:rsidDel="00000000" w:rsidP="00000000" w:rsidRDefault="00000000" w:rsidRPr="00000000" w14:paraId="000000AC">
      <w:pPr>
        <w:numPr>
          <w:ilvl w:val="0"/>
          <w:numId w:val="2"/>
        </w:numPr>
        <w:spacing w:after="0" w:afterAutospacing="0"/>
        <w:ind w:left="720" w:hanging="36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fromkinm krashen, curtiss, rigler,&amp; rigler 1974: Curtiss 1981</w:t>
      </w:r>
    </w:p>
    <w:p w:rsidR="00000000" w:rsidDel="00000000" w:rsidP="00000000" w:rsidRDefault="00000000" w:rsidRPr="00000000" w14:paraId="000000AD">
      <w:pPr>
        <w:numPr>
          <w:ilvl w:val="0"/>
          <w:numId w:val="2"/>
        </w:numPr>
        <w:pBdr>
          <w:top w:color="auto" w:space="12" w:sz="0" w:val="none"/>
          <w:left w:color="auto" w:space="-30" w:sz="0" w:val="none"/>
          <w:bottom w:color="auto" w:space="2" w:sz="0" w:val="none"/>
          <w:right w:color="auto" w:space="0" w:sz="0" w:val="none"/>
        </w:pBdr>
        <w:shd w:fill="ffffff" w:val="clear"/>
        <w:spacing w:after="0" w:line="201.6" w:lineRule="auto"/>
        <w:ind w:left="720" w:hanging="360"/>
        <w:rPr>
          <w:rFonts w:ascii="Arial" w:cs="Arial" w:eastAsia="Arial" w:hAnsi="Arial"/>
        </w:rPr>
      </w:pPr>
      <w:r w:rsidDel="00000000" w:rsidR="00000000" w:rsidRPr="00000000">
        <w:rPr>
          <w:rFonts w:ascii="Arial" w:cs="Arial" w:eastAsia="Arial" w:hAnsi="Arial"/>
          <w:rtl w:val="0"/>
        </w:rPr>
        <w:t xml:space="preserve">Gilibrand, R. et al., 2016, </w:t>
      </w:r>
      <w:r w:rsidDel="00000000" w:rsidR="00000000" w:rsidRPr="00000000">
        <w:rPr>
          <w:rFonts w:ascii="Arial" w:cs="Arial" w:eastAsia="Arial" w:hAnsi="Arial"/>
          <w:i w:val="1"/>
          <w:rtl w:val="0"/>
        </w:rPr>
        <w:t xml:space="preserve">Developmental Psychology</w:t>
      </w:r>
      <w:r w:rsidDel="00000000" w:rsidR="00000000" w:rsidRPr="00000000">
        <w:rPr>
          <w:rFonts w:ascii="Arial" w:cs="Arial" w:eastAsia="Arial" w:hAnsi="Arial"/>
          <w:rtl w:val="0"/>
        </w:rPr>
        <w:t xml:space="preserve">, Pearson Education Limited, ProQuest Ebook Central.</w:t>
      </w:r>
    </w:p>
    <w:p w:rsidR="00000000" w:rsidDel="00000000" w:rsidP="00000000" w:rsidRDefault="00000000" w:rsidRPr="00000000" w14:paraId="000000AE">
      <w:pPr>
        <w:rPr>
          <w:rFonts w:ascii="Arial" w:cs="Arial" w:eastAsia="Arial" w:hAnsi="Arial"/>
        </w:rPr>
      </w:pPr>
      <w:r w:rsidDel="00000000" w:rsidR="00000000" w:rsidRPr="00000000">
        <w:rPr>
          <w:rtl w:val="0"/>
        </w:rPr>
      </w:r>
    </w:p>
    <w:p w:rsidR="00000000" w:rsidDel="00000000" w:rsidP="00000000" w:rsidRDefault="00000000" w:rsidRPr="00000000" w14:paraId="000000AF">
      <w:pPr>
        <w:rPr>
          <w:rFonts w:ascii="Arial" w:cs="Arial" w:eastAsia="Arial" w:hAnsi="Arial"/>
        </w:rPr>
      </w:pPr>
      <w:r w:rsidDel="00000000" w:rsidR="00000000" w:rsidRPr="00000000">
        <w:rPr>
          <w:rtl w:val="0"/>
        </w:rPr>
      </w:r>
    </w:p>
    <w:p w:rsidR="00000000" w:rsidDel="00000000" w:rsidP="00000000" w:rsidRDefault="00000000" w:rsidRPr="00000000" w14:paraId="000000B0">
      <w:pPr>
        <w:rPr>
          <w:rFonts w:ascii="Arial" w:cs="Arial" w:eastAsia="Arial" w:hAnsi="Arial"/>
        </w:rPr>
      </w:pPr>
      <w:r w:rsidDel="00000000" w:rsidR="00000000" w:rsidRPr="00000000">
        <w:rPr>
          <w:rtl w:val="0"/>
        </w:rPr>
      </w:r>
    </w:p>
    <w:p w:rsidR="00000000" w:rsidDel="00000000" w:rsidP="00000000" w:rsidRDefault="00000000" w:rsidRPr="00000000" w14:paraId="000000B1">
      <w:pPr>
        <w:rPr>
          <w:rFonts w:ascii="Arial" w:cs="Arial" w:eastAsia="Arial" w:hAnsi="Arial"/>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sectPr>
      <w:pgSz w:h="16838" w:w="11906" w:orient="portrait"/>
      <w:pgMar w:bottom="664.8425196850417"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oodle.uwtsd.ac.uk/pluginfile.php/667188/mod_resource/content/1/LCHS4006%20Behavio"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oxfordre.com/socialwork/display/10.1093/acrefore/9780199975839.001.0001/acrefore-9780199975839-e-30?rskey=VHXvXd&amp;result=3" TargetMode="External"/><Relationship Id="rId8" Type="http://schemas.openxmlformats.org/officeDocument/2006/relationships/hyperlink" Target="https://www.sciencedirect.com/science/article/pii/S00057894738003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