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28B4" w:rsidRPr="00DA7D15" w:rsidRDefault="004B1F68">
      <w:pPr>
        <w:rPr>
          <w:rFonts w:ascii="Arial" w:hAnsi="Arial" w:cs="Arial"/>
          <w:sz w:val="24"/>
          <w:szCs w:val="24"/>
        </w:rPr>
      </w:pPr>
      <w:r w:rsidRPr="00DA7D15">
        <w:rPr>
          <w:rFonts w:ascii="Arial" w:hAnsi="Arial" w:cs="Arial"/>
          <w:sz w:val="24"/>
          <w:szCs w:val="24"/>
        </w:rPr>
        <w:t>Task 1</w:t>
      </w:r>
    </w:p>
    <w:p w:rsidR="004B1F68" w:rsidRPr="00DA7D15" w:rsidRDefault="004B1F68">
      <w:pPr>
        <w:rPr>
          <w:rFonts w:ascii="Arial" w:hAnsi="Arial" w:cs="Arial"/>
          <w:sz w:val="24"/>
          <w:szCs w:val="24"/>
        </w:rPr>
      </w:pPr>
      <w:r w:rsidRPr="00DA7D15">
        <w:rPr>
          <w:rFonts w:ascii="Arial" w:hAnsi="Arial" w:cs="Arial"/>
          <w:sz w:val="24"/>
          <w:szCs w:val="24"/>
        </w:rPr>
        <w:t>Question 1</w:t>
      </w:r>
    </w:p>
    <w:p w:rsidR="004B1F68" w:rsidRPr="00DA7D15" w:rsidRDefault="004B1F68">
      <w:pPr>
        <w:rPr>
          <w:rFonts w:ascii="Arial" w:hAnsi="Arial" w:cs="Arial"/>
          <w:sz w:val="24"/>
          <w:szCs w:val="24"/>
        </w:rPr>
      </w:pPr>
      <w:bookmarkStart w:id="0" w:name="_GoBack"/>
      <w:bookmarkEnd w:id="0"/>
    </w:p>
    <w:p w:rsidR="004B1F68" w:rsidRPr="00DA7D15" w:rsidRDefault="004B1F68">
      <w:pPr>
        <w:rPr>
          <w:rFonts w:ascii="Arial" w:hAnsi="Arial" w:cs="Arial"/>
          <w:sz w:val="24"/>
          <w:szCs w:val="24"/>
        </w:rPr>
      </w:pPr>
    </w:p>
    <w:p w:rsidR="004B1F68" w:rsidRPr="00017034" w:rsidRDefault="00017034" w:rsidP="00017034">
      <w:pPr>
        <w:pStyle w:val="ListParagraph"/>
        <w:numPr>
          <w:ilvl w:val="0"/>
          <w:numId w:val="2"/>
        </w:numPr>
        <w:rPr>
          <w:rFonts w:ascii="Arial" w:hAnsi="Arial" w:cs="Arial"/>
          <w:sz w:val="24"/>
          <w:szCs w:val="24"/>
        </w:rPr>
      </w:pPr>
      <w:r>
        <w:rPr>
          <w:rFonts w:ascii="Arial" w:hAnsi="Arial" w:cs="Arial"/>
          <w:sz w:val="24"/>
          <w:szCs w:val="24"/>
        </w:rPr>
        <w:t xml:space="preserve">The company is liable for the account as the transaction was passed by a majority of 2:1 in the partner’s meeting </w:t>
      </w:r>
    </w:p>
    <w:p w:rsidR="004B1F68" w:rsidRPr="00DA7D15" w:rsidRDefault="004B1F68">
      <w:pPr>
        <w:rPr>
          <w:rFonts w:ascii="Arial" w:hAnsi="Arial" w:cs="Arial"/>
          <w:sz w:val="24"/>
          <w:szCs w:val="24"/>
        </w:rPr>
      </w:pPr>
    </w:p>
    <w:p w:rsidR="004B1F68" w:rsidRPr="00DA7D15" w:rsidRDefault="004B1F68">
      <w:pPr>
        <w:rPr>
          <w:rFonts w:ascii="Arial" w:hAnsi="Arial" w:cs="Arial"/>
          <w:sz w:val="24"/>
          <w:szCs w:val="24"/>
        </w:rPr>
      </w:pPr>
      <w:r w:rsidRPr="00DA7D15">
        <w:rPr>
          <w:rFonts w:ascii="Arial" w:hAnsi="Arial" w:cs="Arial"/>
          <w:sz w:val="24"/>
          <w:szCs w:val="24"/>
        </w:rPr>
        <w:t>b)</w:t>
      </w:r>
      <w:r w:rsidR="00115E9B">
        <w:rPr>
          <w:rFonts w:ascii="Arial" w:hAnsi="Arial" w:cs="Arial"/>
          <w:sz w:val="24"/>
          <w:szCs w:val="24"/>
        </w:rPr>
        <w:t xml:space="preserve"> All </w:t>
      </w:r>
      <w:r w:rsidR="00017034">
        <w:rPr>
          <w:rFonts w:ascii="Arial" w:hAnsi="Arial" w:cs="Arial"/>
          <w:sz w:val="24"/>
          <w:szCs w:val="24"/>
        </w:rPr>
        <w:t>the partners in the partnership before the 8</w:t>
      </w:r>
      <w:r w:rsidR="00017034" w:rsidRPr="00017034">
        <w:rPr>
          <w:rFonts w:ascii="Arial" w:hAnsi="Arial" w:cs="Arial"/>
          <w:sz w:val="24"/>
          <w:szCs w:val="24"/>
          <w:vertAlign w:val="superscript"/>
        </w:rPr>
        <w:t>th</w:t>
      </w:r>
      <w:r w:rsidR="00017034">
        <w:rPr>
          <w:rFonts w:ascii="Arial" w:hAnsi="Arial" w:cs="Arial"/>
          <w:sz w:val="24"/>
          <w:szCs w:val="24"/>
        </w:rPr>
        <w:t xml:space="preserve"> of July are liable, that includes John, Rhian and in this case, whoever inherited Sion’s shares as he was part of the partnership before his sad passing away, Dylan is not liable as he joined the partnership after the transaction was decided and actioned.  </w:t>
      </w:r>
    </w:p>
    <w:p w:rsidR="004B1F68" w:rsidRPr="00DA7D15" w:rsidRDefault="004B1F68">
      <w:pPr>
        <w:rPr>
          <w:rFonts w:ascii="Arial" w:hAnsi="Arial" w:cs="Arial"/>
          <w:sz w:val="24"/>
          <w:szCs w:val="24"/>
        </w:rPr>
      </w:pPr>
    </w:p>
    <w:p w:rsidR="004B1F68" w:rsidRPr="00DA7D15" w:rsidRDefault="004B1F68">
      <w:pPr>
        <w:rPr>
          <w:rFonts w:ascii="Arial" w:hAnsi="Arial" w:cs="Arial"/>
          <w:sz w:val="24"/>
          <w:szCs w:val="24"/>
        </w:rPr>
      </w:pPr>
    </w:p>
    <w:p w:rsidR="004B1F68" w:rsidRPr="00DA7D15" w:rsidRDefault="004B1F68">
      <w:pPr>
        <w:rPr>
          <w:rFonts w:ascii="Arial" w:hAnsi="Arial" w:cs="Arial"/>
          <w:sz w:val="24"/>
          <w:szCs w:val="24"/>
        </w:rPr>
      </w:pPr>
      <w:r w:rsidRPr="00DA7D15">
        <w:rPr>
          <w:rFonts w:ascii="Arial" w:hAnsi="Arial" w:cs="Arial"/>
          <w:sz w:val="24"/>
          <w:szCs w:val="24"/>
        </w:rPr>
        <w:t xml:space="preserve">Task 2 </w:t>
      </w:r>
    </w:p>
    <w:p w:rsidR="004B1F68" w:rsidRPr="00DA7D15" w:rsidRDefault="004B1F68">
      <w:pPr>
        <w:rPr>
          <w:rFonts w:ascii="Arial" w:hAnsi="Arial" w:cs="Arial"/>
          <w:sz w:val="24"/>
          <w:szCs w:val="24"/>
        </w:rPr>
      </w:pPr>
      <w:r w:rsidRPr="00DA7D15">
        <w:rPr>
          <w:rFonts w:ascii="Arial" w:hAnsi="Arial" w:cs="Arial"/>
          <w:sz w:val="24"/>
          <w:szCs w:val="24"/>
        </w:rPr>
        <w:t>Question 2</w:t>
      </w:r>
    </w:p>
    <w:p w:rsidR="004B1F68" w:rsidRPr="00DA7D15" w:rsidRDefault="00DA7D15" w:rsidP="0015389A">
      <w:pPr>
        <w:pStyle w:val="ListParagraph"/>
        <w:rPr>
          <w:rFonts w:ascii="Arial" w:hAnsi="Arial" w:cs="Arial"/>
          <w:sz w:val="24"/>
          <w:szCs w:val="24"/>
        </w:rPr>
      </w:pPr>
      <w:r w:rsidRPr="00DA7D15">
        <w:rPr>
          <w:rFonts w:ascii="Arial" w:hAnsi="Arial" w:cs="Arial"/>
          <w:sz w:val="24"/>
          <w:szCs w:val="24"/>
        </w:rPr>
        <w:t xml:space="preserve">According to s59 the name must end with LTD </w:t>
      </w:r>
    </w:p>
    <w:p w:rsidR="00DA7D15" w:rsidRDefault="0015389A" w:rsidP="00DA7D15">
      <w:pPr>
        <w:pStyle w:val="ListParagraph"/>
        <w:rPr>
          <w:rFonts w:ascii="Arial" w:hAnsi="Arial" w:cs="Arial"/>
          <w:sz w:val="24"/>
          <w:szCs w:val="24"/>
        </w:rPr>
      </w:pPr>
      <w:r>
        <w:rPr>
          <w:rFonts w:ascii="Arial" w:hAnsi="Arial" w:cs="Arial"/>
          <w:sz w:val="24"/>
          <w:szCs w:val="24"/>
        </w:rPr>
        <w:t>Only use permitted characters s57</w:t>
      </w:r>
    </w:p>
    <w:p w:rsidR="0015389A" w:rsidRDefault="0015389A" w:rsidP="00DA7D15">
      <w:pPr>
        <w:pStyle w:val="ListParagraph"/>
        <w:rPr>
          <w:rFonts w:ascii="Arial" w:hAnsi="Arial" w:cs="Arial"/>
          <w:sz w:val="24"/>
          <w:szCs w:val="24"/>
        </w:rPr>
      </w:pPr>
      <w:r>
        <w:rPr>
          <w:rFonts w:ascii="Arial" w:hAnsi="Arial" w:cs="Arial"/>
          <w:sz w:val="24"/>
          <w:szCs w:val="24"/>
        </w:rPr>
        <w:t>Check the registrar index for the name s66</w:t>
      </w:r>
    </w:p>
    <w:p w:rsidR="0015389A" w:rsidRDefault="0015389A" w:rsidP="00DA7D15">
      <w:pPr>
        <w:pStyle w:val="ListParagraph"/>
        <w:rPr>
          <w:rFonts w:ascii="Arial" w:hAnsi="Arial" w:cs="Arial"/>
          <w:sz w:val="24"/>
          <w:szCs w:val="24"/>
        </w:rPr>
      </w:pPr>
      <w:r>
        <w:rPr>
          <w:rFonts w:ascii="Arial" w:hAnsi="Arial" w:cs="Arial"/>
          <w:sz w:val="24"/>
          <w:szCs w:val="24"/>
        </w:rPr>
        <w:t>The use of sensitive words s55</w:t>
      </w:r>
    </w:p>
    <w:p w:rsidR="0015389A" w:rsidRDefault="0015389A" w:rsidP="00DA7D15">
      <w:pPr>
        <w:pStyle w:val="ListParagraph"/>
        <w:rPr>
          <w:rFonts w:ascii="Arial" w:hAnsi="Arial" w:cs="Arial"/>
          <w:sz w:val="24"/>
          <w:szCs w:val="24"/>
        </w:rPr>
      </w:pPr>
      <w:r>
        <w:rPr>
          <w:rFonts w:ascii="Arial" w:hAnsi="Arial" w:cs="Arial"/>
          <w:sz w:val="24"/>
          <w:szCs w:val="24"/>
        </w:rPr>
        <w:t>And the name will require a permission as it contains a geographical area.</w:t>
      </w:r>
    </w:p>
    <w:p w:rsidR="0015389A" w:rsidRDefault="0015389A" w:rsidP="00DA7D15">
      <w:pPr>
        <w:pStyle w:val="ListParagraph"/>
        <w:rPr>
          <w:rFonts w:ascii="Arial" w:hAnsi="Arial" w:cs="Arial"/>
          <w:sz w:val="24"/>
          <w:szCs w:val="24"/>
        </w:rPr>
      </w:pPr>
      <w:r>
        <w:rPr>
          <w:rFonts w:ascii="Arial" w:hAnsi="Arial" w:cs="Arial"/>
          <w:sz w:val="24"/>
          <w:szCs w:val="24"/>
        </w:rPr>
        <w:t>Not complying with the name requirement could amount to criminal offense</w:t>
      </w:r>
    </w:p>
    <w:p w:rsidR="0015389A" w:rsidRPr="00DA7D15" w:rsidRDefault="0015389A" w:rsidP="00DA7D15">
      <w:pPr>
        <w:pStyle w:val="ListParagraph"/>
        <w:rPr>
          <w:rFonts w:ascii="Arial" w:hAnsi="Arial" w:cs="Arial"/>
          <w:sz w:val="24"/>
          <w:szCs w:val="24"/>
        </w:rPr>
      </w:pPr>
      <w:r>
        <w:rPr>
          <w:rFonts w:ascii="Arial" w:hAnsi="Arial" w:cs="Arial"/>
          <w:sz w:val="24"/>
          <w:szCs w:val="24"/>
        </w:rPr>
        <w:t xml:space="preserve">The maximum length of the name is 160 characters including spaces. </w:t>
      </w:r>
    </w:p>
    <w:p w:rsidR="004B1F68" w:rsidRPr="0015389A" w:rsidRDefault="004B1F68" w:rsidP="0015389A">
      <w:pPr>
        <w:pStyle w:val="ListParagraph"/>
        <w:rPr>
          <w:rFonts w:ascii="Arial" w:hAnsi="Arial" w:cs="Arial"/>
          <w:sz w:val="24"/>
          <w:szCs w:val="24"/>
        </w:rPr>
      </w:pPr>
    </w:p>
    <w:p w:rsidR="004B1F68" w:rsidRPr="00DA7D15" w:rsidRDefault="004B1F68">
      <w:pPr>
        <w:rPr>
          <w:rFonts w:ascii="Arial" w:hAnsi="Arial" w:cs="Arial"/>
          <w:sz w:val="24"/>
          <w:szCs w:val="24"/>
        </w:rPr>
      </w:pPr>
    </w:p>
    <w:p w:rsidR="004B1F68" w:rsidRPr="00DA7D15" w:rsidRDefault="004B1F68">
      <w:pPr>
        <w:rPr>
          <w:rFonts w:ascii="Arial" w:hAnsi="Arial" w:cs="Arial"/>
          <w:sz w:val="24"/>
          <w:szCs w:val="24"/>
        </w:rPr>
      </w:pPr>
      <w:r w:rsidRPr="00DA7D15">
        <w:rPr>
          <w:rFonts w:ascii="Arial" w:hAnsi="Arial" w:cs="Arial"/>
          <w:sz w:val="24"/>
          <w:szCs w:val="24"/>
        </w:rPr>
        <w:t xml:space="preserve">Task 3 </w:t>
      </w:r>
    </w:p>
    <w:p w:rsidR="004B1F68" w:rsidRPr="00DA7D15" w:rsidRDefault="004B1F68">
      <w:pPr>
        <w:rPr>
          <w:rFonts w:ascii="Arial" w:hAnsi="Arial" w:cs="Arial"/>
          <w:sz w:val="24"/>
          <w:szCs w:val="24"/>
        </w:rPr>
      </w:pPr>
      <w:r w:rsidRPr="00DA7D15">
        <w:rPr>
          <w:rFonts w:ascii="Arial" w:hAnsi="Arial" w:cs="Arial"/>
          <w:sz w:val="24"/>
          <w:szCs w:val="24"/>
        </w:rPr>
        <w:t>Question 3</w:t>
      </w:r>
    </w:p>
    <w:p w:rsidR="00DA7D15" w:rsidRDefault="00DA7D15">
      <w:pPr>
        <w:rPr>
          <w:rFonts w:ascii="Arial" w:hAnsi="Arial" w:cs="Arial"/>
          <w:sz w:val="24"/>
          <w:szCs w:val="24"/>
        </w:rPr>
      </w:pPr>
      <w:r w:rsidRPr="00DA7D15">
        <w:rPr>
          <w:rFonts w:ascii="Arial" w:hAnsi="Arial" w:cs="Arial"/>
          <w:sz w:val="24"/>
          <w:szCs w:val="24"/>
        </w:rPr>
        <w:t xml:space="preserve">Joseph’s </w:t>
      </w:r>
      <w:r>
        <w:rPr>
          <w:rFonts w:ascii="Arial" w:hAnsi="Arial" w:cs="Arial"/>
          <w:sz w:val="24"/>
          <w:szCs w:val="24"/>
        </w:rPr>
        <w:t xml:space="preserve">Objection will be over voted in both director’s and members </w:t>
      </w:r>
      <w:r w:rsidR="00E212BF">
        <w:rPr>
          <w:rFonts w:ascii="Arial" w:hAnsi="Arial" w:cs="Arial"/>
          <w:sz w:val="24"/>
          <w:szCs w:val="24"/>
        </w:rPr>
        <w:t>level;</w:t>
      </w:r>
      <w:r>
        <w:rPr>
          <w:rFonts w:ascii="Arial" w:hAnsi="Arial" w:cs="Arial"/>
          <w:sz w:val="24"/>
          <w:szCs w:val="24"/>
        </w:rPr>
        <w:t xml:space="preserve"> </w:t>
      </w:r>
      <w:r w:rsidR="00E212BF">
        <w:rPr>
          <w:rFonts w:ascii="Arial" w:hAnsi="Arial" w:cs="Arial"/>
          <w:sz w:val="24"/>
          <w:szCs w:val="24"/>
        </w:rPr>
        <w:t>however,</w:t>
      </w:r>
      <w:r>
        <w:rPr>
          <w:rFonts w:ascii="Arial" w:hAnsi="Arial" w:cs="Arial"/>
          <w:sz w:val="24"/>
          <w:szCs w:val="24"/>
        </w:rPr>
        <w:t xml:space="preserve"> he can </w:t>
      </w:r>
      <w:r w:rsidR="00A67F4C">
        <w:rPr>
          <w:rFonts w:ascii="Arial" w:hAnsi="Arial" w:cs="Arial"/>
          <w:sz w:val="24"/>
          <w:szCs w:val="24"/>
        </w:rPr>
        <w:t xml:space="preserve">make a derivative claim under </w:t>
      </w:r>
      <w:r>
        <w:rPr>
          <w:rFonts w:ascii="Arial" w:hAnsi="Arial" w:cs="Arial"/>
          <w:sz w:val="24"/>
          <w:szCs w:val="24"/>
        </w:rPr>
        <w:t xml:space="preserve">ss 260 and 994. As minority protection.  </w:t>
      </w:r>
    </w:p>
    <w:p w:rsidR="00A67F4C" w:rsidRDefault="00A67F4C">
      <w:pPr>
        <w:rPr>
          <w:rFonts w:ascii="Arial" w:hAnsi="Arial" w:cs="Arial"/>
          <w:sz w:val="24"/>
          <w:szCs w:val="24"/>
        </w:rPr>
      </w:pPr>
      <w:r>
        <w:rPr>
          <w:rFonts w:ascii="Arial" w:hAnsi="Arial" w:cs="Arial"/>
          <w:sz w:val="24"/>
          <w:szCs w:val="24"/>
        </w:rPr>
        <w:t>Joseph has the following rights as a shareholder:</w:t>
      </w:r>
    </w:p>
    <w:p w:rsidR="00A67F4C" w:rsidRDefault="00A67F4C">
      <w:pPr>
        <w:rPr>
          <w:rFonts w:ascii="Arial" w:hAnsi="Arial" w:cs="Arial"/>
          <w:sz w:val="24"/>
          <w:szCs w:val="24"/>
        </w:rPr>
      </w:pPr>
      <w:r>
        <w:rPr>
          <w:rFonts w:ascii="Arial" w:hAnsi="Arial" w:cs="Arial"/>
          <w:sz w:val="24"/>
          <w:szCs w:val="24"/>
        </w:rPr>
        <w:t>The right to dividend if declared</w:t>
      </w:r>
    </w:p>
    <w:p w:rsidR="00A67F4C" w:rsidRDefault="00A67F4C">
      <w:pPr>
        <w:rPr>
          <w:rFonts w:ascii="Arial" w:hAnsi="Arial" w:cs="Arial"/>
          <w:sz w:val="24"/>
          <w:szCs w:val="24"/>
        </w:rPr>
      </w:pPr>
      <w:r>
        <w:rPr>
          <w:rFonts w:ascii="Arial" w:hAnsi="Arial" w:cs="Arial"/>
          <w:sz w:val="24"/>
          <w:szCs w:val="24"/>
        </w:rPr>
        <w:t>The right to vote</w:t>
      </w:r>
    </w:p>
    <w:p w:rsidR="00A67F4C" w:rsidRDefault="00A67F4C">
      <w:pPr>
        <w:rPr>
          <w:rFonts w:ascii="Arial" w:hAnsi="Arial" w:cs="Arial"/>
          <w:sz w:val="24"/>
          <w:szCs w:val="24"/>
        </w:rPr>
      </w:pPr>
      <w:r>
        <w:rPr>
          <w:rFonts w:ascii="Arial" w:hAnsi="Arial" w:cs="Arial"/>
          <w:sz w:val="24"/>
          <w:szCs w:val="24"/>
        </w:rPr>
        <w:t>The right to return of capital on winding up</w:t>
      </w:r>
    </w:p>
    <w:p w:rsidR="00A67F4C" w:rsidRDefault="00A67F4C">
      <w:pPr>
        <w:rPr>
          <w:rFonts w:ascii="Arial" w:hAnsi="Arial" w:cs="Arial"/>
          <w:sz w:val="24"/>
          <w:szCs w:val="24"/>
        </w:rPr>
      </w:pPr>
      <w:r>
        <w:rPr>
          <w:rFonts w:ascii="Arial" w:hAnsi="Arial" w:cs="Arial"/>
          <w:sz w:val="24"/>
          <w:szCs w:val="24"/>
        </w:rPr>
        <w:t xml:space="preserve">The right to transfer </w:t>
      </w:r>
    </w:p>
    <w:p w:rsidR="00A67F4C" w:rsidRPr="00DA7D15" w:rsidRDefault="00A67F4C">
      <w:pPr>
        <w:rPr>
          <w:rFonts w:ascii="Arial" w:hAnsi="Arial" w:cs="Arial"/>
          <w:sz w:val="24"/>
          <w:szCs w:val="24"/>
        </w:rPr>
      </w:pPr>
      <w:r>
        <w:rPr>
          <w:rFonts w:ascii="Arial" w:hAnsi="Arial" w:cs="Arial"/>
          <w:sz w:val="24"/>
          <w:szCs w:val="24"/>
        </w:rPr>
        <w:t>Statutory rights</w:t>
      </w:r>
    </w:p>
    <w:p w:rsidR="004B1F68" w:rsidRPr="00DA7D15" w:rsidRDefault="004B1F68">
      <w:pPr>
        <w:rPr>
          <w:rFonts w:ascii="Arial" w:hAnsi="Arial" w:cs="Arial"/>
          <w:sz w:val="24"/>
          <w:szCs w:val="24"/>
        </w:rPr>
      </w:pPr>
    </w:p>
    <w:p w:rsidR="004B1F68" w:rsidRDefault="004B1F68">
      <w:pPr>
        <w:rPr>
          <w:rFonts w:ascii="Arial" w:hAnsi="Arial" w:cs="Arial"/>
          <w:sz w:val="24"/>
          <w:szCs w:val="24"/>
        </w:rPr>
      </w:pPr>
      <w:r w:rsidRPr="00DA7D15">
        <w:rPr>
          <w:rFonts w:ascii="Arial" w:hAnsi="Arial" w:cs="Arial"/>
          <w:sz w:val="24"/>
          <w:szCs w:val="24"/>
        </w:rPr>
        <w:lastRenderedPageBreak/>
        <w:t xml:space="preserve">Task 4 </w:t>
      </w:r>
    </w:p>
    <w:p w:rsidR="001E6E84" w:rsidRDefault="001E6E84">
      <w:pPr>
        <w:rPr>
          <w:rFonts w:ascii="Arial" w:hAnsi="Arial" w:cs="Arial"/>
          <w:sz w:val="24"/>
          <w:szCs w:val="24"/>
        </w:rPr>
      </w:pPr>
    </w:p>
    <w:p w:rsidR="004B1F68" w:rsidRPr="00DA7D15" w:rsidRDefault="004B1F68">
      <w:pPr>
        <w:rPr>
          <w:rFonts w:ascii="Arial" w:hAnsi="Arial" w:cs="Arial"/>
          <w:sz w:val="24"/>
          <w:szCs w:val="24"/>
        </w:rPr>
      </w:pPr>
      <w:r w:rsidRPr="00DA7D15">
        <w:rPr>
          <w:rFonts w:ascii="Arial" w:hAnsi="Arial" w:cs="Arial"/>
          <w:sz w:val="24"/>
          <w:szCs w:val="24"/>
        </w:rPr>
        <w:t>Question 4</w:t>
      </w:r>
    </w:p>
    <w:p w:rsidR="004B1F68" w:rsidRDefault="001E6E84">
      <w:pPr>
        <w:rPr>
          <w:rFonts w:ascii="Arial" w:hAnsi="Arial" w:cs="Arial"/>
          <w:sz w:val="24"/>
          <w:szCs w:val="24"/>
        </w:rPr>
      </w:pPr>
      <w:r>
        <w:rPr>
          <w:rFonts w:ascii="Arial" w:hAnsi="Arial" w:cs="Arial"/>
          <w:sz w:val="24"/>
          <w:szCs w:val="24"/>
        </w:rPr>
        <w:t xml:space="preserve">The </w:t>
      </w:r>
      <w:r w:rsidR="00CF5295">
        <w:rPr>
          <w:rFonts w:ascii="Arial" w:hAnsi="Arial" w:cs="Arial"/>
          <w:sz w:val="24"/>
          <w:szCs w:val="24"/>
        </w:rPr>
        <w:t>bank as a (lender) will be keeping the assets to meet the debt.</w:t>
      </w:r>
    </w:p>
    <w:p w:rsidR="00CF5295" w:rsidRDefault="00CF5295">
      <w:pPr>
        <w:rPr>
          <w:rFonts w:ascii="Arial" w:hAnsi="Arial" w:cs="Arial"/>
          <w:sz w:val="24"/>
          <w:szCs w:val="24"/>
        </w:rPr>
      </w:pPr>
      <w:r>
        <w:rPr>
          <w:rFonts w:ascii="Arial" w:hAnsi="Arial" w:cs="Arial"/>
          <w:sz w:val="24"/>
          <w:szCs w:val="24"/>
        </w:rPr>
        <w:t xml:space="preserve">The bank will have the power to restrict the company to dispose </w:t>
      </w:r>
      <w:proofErr w:type="spellStart"/>
      <w:r>
        <w:rPr>
          <w:rFonts w:ascii="Arial" w:hAnsi="Arial" w:cs="Arial"/>
          <w:sz w:val="24"/>
          <w:szCs w:val="24"/>
        </w:rPr>
        <w:t>off</w:t>
      </w:r>
      <w:proofErr w:type="spellEnd"/>
      <w:r>
        <w:rPr>
          <w:rFonts w:ascii="Arial" w:hAnsi="Arial" w:cs="Arial"/>
          <w:sz w:val="24"/>
          <w:szCs w:val="24"/>
        </w:rPr>
        <w:t xml:space="preserve"> the assets</w:t>
      </w:r>
    </w:p>
    <w:p w:rsidR="00CF5295" w:rsidRDefault="00CF5295">
      <w:pPr>
        <w:rPr>
          <w:rFonts w:ascii="Arial" w:hAnsi="Arial" w:cs="Arial"/>
          <w:sz w:val="24"/>
          <w:szCs w:val="24"/>
        </w:rPr>
      </w:pPr>
      <w:r>
        <w:rPr>
          <w:rFonts w:ascii="Arial" w:hAnsi="Arial" w:cs="Arial"/>
          <w:sz w:val="24"/>
          <w:szCs w:val="24"/>
        </w:rPr>
        <w:t>The bank will also have as a floating charge over a class of assets such as the company’s stock in trade</w:t>
      </w:r>
    </w:p>
    <w:p w:rsidR="00CF5295" w:rsidRDefault="00CF5295">
      <w:pPr>
        <w:rPr>
          <w:rFonts w:ascii="Arial" w:hAnsi="Arial" w:cs="Arial"/>
          <w:sz w:val="24"/>
          <w:szCs w:val="24"/>
        </w:rPr>
      </w:pPr>
      <w:r>
        <w:rPr>
          <w:rFonts w:ascii="Arial" w:hAnsi="Arial" w:cs="Arial"/>
          <w:sz w:val="24"/>
          <w:szCs w:val="24"/>
        </w:rPr>
        <w:t>The company will be free to deal with the assets before crystallisation</w:t>
      </w:r>
      <w:r w:rsidR="00E212BF">
        <w:rPr>
          <w:rFonts w:ascii="Arial" w:hAnsi="Arial" w:cs="Arial"/>
          <w:sz w:val="24"/>
          <w:szCs w:val="24"/>
        </w:rPr>
        <w:t xml:space="preserve"> and that is the main advantage of the floating charge</w:t>
      </w:r>
    </w:p>
    <w:p w:rsidR="00CF5295" w:rsidRDefault="00CF5295">
      <w:pPr>
        <w:rPr>
          <w:rFonts w:ascii="Arial" w:hAnsi="Arial" w:cs="Arial"/>
          <w:sz w:val="24"/>
          <w:szCs w:val="24"/>
        </w:rPr>
      </w:pPr>
      <w:r>
        <w:rPr>
          <w:rFonts w:ascii="Arial" w:hAnsi="Arial" w:cs="Arial"/>
          <w:sz w:val="24"/>
          <w:szCs w:val="24"/>
        </w:rPr>
        <w:t>Crystallisation</w:t>
      </w:r>
    </w:p>
    <w:p w:rsidR="00CF5295" w:rsidRDefault="00CF5295">
      <w:pPr>
        <w:rPr>
          <w:rFonts w:ascii="Arial" w:hAnsi="Arial" w:cs="Arial"/>
          <w:sz w:val="24"/>
          <w:szCs w:val="24"/>
        </w:rPr>
      </w:pPr>
      <w:r>
        <w:rPr>
          <w:rFonts w:ascii="Arial" w:hAnsi="Arial" w:cs="Arial"/>
          <w:sz w:val="24"/>
          <w:szCs w:val="24"/>
        </w:rPr>
        <w:t>Winding up the company restriction on disposal.</w:t>
      </w:r>
    </w:p>
    <w:p w:rsidR="00E212BF" w:rsidRDefault="00E212BF">
      <w:pPr>
        <w:rPr>
          <w:rFonts w:ascii="Arial" w:hAnsi="Arial" w:cs="Arial"/>
          <w:sz w:val="24"/>
          <w:szCs w:val="24"/>
        </w:rPr>
      </w:pPr>
      <w:r>
        <w:rPr>
          <w:rFonts w:ascii="Arial" w:hAnsi="Arial" w:cs="Arial"/>
          <w:sz w:val="24"/>
          <w:szCs w:val="24"/>
        </w:rPr>
        <w:t xml:space="preserve">The main benefits and at the same time disadvantages to the </w:t>
      </w:r>
      <w:proofErr w:type="gramStart"/>
      <w:r>
        <w:rPr>
          <w:rFonts w:ascii="Arial" w:hAnsi="Arial" w:cs="Arial"/>
          <w:sz w:val="24"/>
          <w:szCs w:val="24"/>
        </w:rPr>
        <w:t>bank :</w:t>
      </w:r>
      <w:proofErr w:type="gramEnd"/>
      <w:r>
        <w:rPr>
          <w:rFonts w:ascii="Arial" w:hAnsi="Arial" w:cs="Arial"/>
          <w:sz w:val="24"/>
          <w:szCs w:val="24"/>
        </w:rPr>
        <w:t>-</w:t>
      </w:r>
    </w:p>
    <w:p w:rsidR="00E212BF" w:rsidRDefault="00E212BF">
      <w:pPr>
        <w:rPr>
          <w:rFonts w:ascii="Arial" w:hAnsi="Arial" w:cs="Arial"/>
          <w:sz w:val="24"/>
          <w:szCs w:val="24"/>
        </w:rPr>
      </w:pPr>
      <w:r>
        <w:rPr>
          <w:rFonts w:ascii="Arial" w:hAnsi="Arial" w:cs="Arial"/>
          <w:sz w:val="24"/>
          <w:szCs w:val="24"/>
        </w:rPr>
        <w:t>The value is uncertain</w:t>
      </w:r>
    </w:p>
    <w:p w:rsidR="00E212BF" w:rsidRDefault="00E212BF">
      <w:pPr>
        <w:rPr>
          <w:rFonts w:ascii="Arial" w:hAnsi="Arial" w:cs="Arial"/>
          <w:sz w:val="24"/>
          <w:szCs w:val="24"/>
        </w:rPr>
      </w:pPr>
      <w:r>
        <w:rPr>
          <w:rFonts w:ascii="Arial" w:hAnsi="Arial" w:cs="Arial"/>
          <w:sz w:val="24"/>
          <w:szCs w:val="24"/>
        </w:rPr>
        <w:t xml:space="preserve">Postponed to most clients </w:t>
      </w:r>
    </w:p>
    <w:p w:rsidR="00E212BF" w:rsidRDefault="00E212BF">
      <w:pPr>
        <w:rPr>
          <w:rFonts w:ascii="Arial" w:hAnsi="Arial" w:cs="Arial"/>
          <w:sz w:val="24"/>
          <w:szCs w:val="24"/>
        </w:rPr>
      </w:pPr>
      <w:r>
        <w:rPr>
          <w:rFonts w:ascii="Arial" w:hAnsi="Arial" w:cs="Arial"/>
          <w:sz w:val="24"/>
          <w:szCs w:val="24"/>
        </w:rPr>
        <w:t>If the company goes into insolvent liquidation within a year s245 IA</w:t>
      </w:r>
    </w:p>
    <w:p w:rsidR="00CF5295" w:rsidRDefault="00CF5295">
      <w:pPr>
        <w:rPr>
          <w:rFonts w:ascii="Arial" w:hAnsi="Arial" w:cs="Arial"/>
          <w:sz w:val="24"/>
          <w:szCs w:val="24"/>
        </w:rPr>
      </w:pPr>
    </w:p>
    <w:p w:rsidR="00CF5295" w:rsidRDefault="00CF5295">
      <w:pPr>
        <w:rPr>
          <w:rFonts w:ascii="Arial" w:hAnsi="Arial" w:cs="Arial"/>
          <w:sz w:val="24"/>
          <w:szCs w:val="24"/>
        </w:rPr>
      </w:pPr>
    </w:p>
    <w:p w:rsidR="00CF5295" w:rsidRPr="00DA7D15" w:rsidRDefault="00CF5295">
      <w:pPr>
        <w:rPr>
          <w:rFonts w:ascii="Arial" w:hAnsi="Arial" w:cs="Arial"/>
          <w:sz w:val="24"/>
          <w:szCs w:val="24"/>
        </w:rPr>
      </w:pPr>
    </w:p>
    <w:sectPr w:rsidR="00CF5295" w:rsidRPr="00DA7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7E4826"/>
    <w:multiLevelType w:val="hybridMultilevel"/>
    <w:tmpl w:val="64CEA64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243D54"/>
    <w:multiLevelType w:val="hybridMultilevel"/>
    <w:tmpl w:val="E7204D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F68"/>
    <w:rsid w:val="00017034"/>
    <w:rsid w:val="00115E9B"/>
    <w:rsid w:val="0015389A"/>
    <w:rsid w:val="001E6E84"/>
    <w:rsid w:val="004B1F68"/>
    <w:rsid w:val="00A366CA"/>
    <w:rsid w:val="00A67F4C"/>
    <w:rsid w:val="00AA28B4"/>
    <w:rsid w:val="00CF5295"/>
    <w:rsid w:val="00DA7D15"/>
    <w:rsid w:val="00E21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94E40"/>
  <w15:chartTrackingRefBased/>
  <w15:docId w15:val="{0151E3E9-03ED-4E7A-A6D6-9092B7DC1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7D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Pages>
  <Words>278</Words>
  <Characters>1585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2</cp:revision>
  <dcterms:created xsi:type="dcterms:W3CDTF">2022-01-10T10:02:00Z</dcterms:created>
  <dcterms:modified xsi:type="dcterms:W3CDTF">2022-01-10T11:59:00Z</dcterms:modified>
</cp:coreProperties>
</file>