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DAC30" w14:textId="77777777" w:rsidR="00624D1B" w:rsidRDefault="00624D1B">
      <w:pPr>
        <w:jc w:val="center"/>
        <w:rPr>
          <w:b/>
          <w:sz w:val="32"/>
        </w:rPr>
      </w:pPr>
    </w:p>
    <w:p w14:paraId="5D739C54" w14:textId="77777777" w:rsidR="00624D1B" w:rsidRDefault="00624D1B">
      <w:pPr>
        <w:jc w:val="center"/>
        <w:rPr>
          <w:b/>
          <w:sz w:val="32"/>
        </w:rPr>
      </w:pPr>
    </w:p>
    <w:p w14:paraId="37413C20" w14:textId="77777777" w:rsidR="00624D1B" w:rsidRDefault="00624D1B">
      <w:pPr>
        <w:jc w:val="center"/>
        <w:rPr>
          <w:b/>
          <w:sz w:val="32"/>
        </w:rPr>
      </w:pPr>
      <w:r>
        <w:rPr>
          <w:b/>
          <w:sz w:val="32"/>
        </w:rPr>
        <w:t>MOLLUSC PRACTICAL</w:t>
      </w:r>
    </w:p>
    <w:p w14:paraId="5CAC69E5" w14:textId="77777777" w:rsidR="00624D1B" w:rsidRDefault="00624D1B">
      <w:pPr>
        <w:jc w:val="center"/>
        <w:rPr>
          <w:b/>
          <w:sz w:val="32"/>
        </w:rPr>
      </w:pPr>
    </w:p>
    <w:p w14:paraId="5D6760F6" w14:textId="77777777" w:rsidR="00624D1B" w:rsidRDefault="00624D1B">
      <w:pPr>
        <w:jc w:val="center"/>
        <w:rPr>
          <w:b/>
          <w:sz w:val="32"/>
        </w:rPr>
      </w:pPr>
    </w:p>
    <w:p w14:paraId="61FFB759" w14:textId="77777777" w:rsidR="00624D1B" w:rsidRDefault="00624D1B">
      <w:pPr>
        <w:jc w:val="center"/>
        <w:rPr>
          <w:b/>
          <w:sz w:val="32"/>
        </w:rPr>
      </w:pPr>
    </w:p>
    <w:p w14:paraId="2A29C672" w14:textId="0804E278" w:rsidR="00624D1B" w:rsidRDefault="00A673D8">
      <w:pPr>
        <w:pStyle w:val="Heading4"/>
      </w:pPr>
      <w:r>
        <w:t>SEMESTER II, SESSION 201</w:t>
      </w:r>
      <w:r w:rsidR="00EA235D">
        <w:t>7</w:t>
      </w:r>
      <w:r w:rsidR="00A744B5">
        <w:t>-20</w:t>
      </w:r>
      <w:r w:rsidR="00E570D4">
        <w:t>1</w:t>
      </w:r>
      <w:r w:rsidR="00EA235D">
        <w:t>8</w:t>
      </w:r>
    </w:p>
    <w:p w14:paraId="1FAED995" w14:textId="77777777" w:rsidR="00624D1B" w:rsidRDefault="00624D1B">
      <w:pPr>
        <w:jc w:val="center"/>
        <w:rPr>
          <w:b/>
          <w:sz w:val="32"/>
        </w:rPr>
      </w:pPr>
    </w:p>
    <w:p w14:paraId="11DDFEA0" w14:textId="77777777" w:rsidR="00624D1B" w:rsidRDefault="00624D1B">
      <w:pPr>
        <w:jc w:val="center"/>
        <w:rPr>
          <w:b/>
          <w:sz w:val="32"/>
        </w:rPr>
      </w:pPr>
    </w:p>
    <w:p w14:paraId="0C7DFD45" w14:textId="77777777" w:rsidR="00624D1B" w:rsidRDefault="00624D1B">
      <w:pPr>
        <w:pStyle w:val="Heading2"/>
      </w:pPr>
    </w:p>
    <w:p w14:paraId="5869FBEF" w14:textId="77777777" w:rsidR="00624D1B" w:rsidRDefault="00624D1B">
      <w:pPr>
        <w:pStyle w:val="Heading2"/>
      </w:pPr>
      <w:r>
        <w:t>OBJECTIVES OF THE COURSE AND TASKS</w:t>
      </w:r>
    </w:p>
    <w:p w14:paraId="74F2DEAE" w14:textId="77777777" w:rsidR="00624D1B" w:rsidRDefault="00624D1B">
      <w:pPr>
        <w:jc w:val="both"/>
        <w:rPr>
          <w:sz w:val="24"/>
        </w:rPr>
      </w:pPr>
    </w:p>
    <w:p w14:paraId="2455B7C4" w14:textId="77777777" w:rsidR="00624D1B" w:rsidRDefault="00624D1B">
      <w:pPr>
        <w:jc w:val="both"/>
        <w:rPr>
          <w:sz w:val="24"/>
        </w:rPr>
      </w:pPr>
      <w:r>
        <w:rPr>
          <w:sz w:val="24"/>
        </w:rPr>
        <w:t>The object of the exercise is to introduce you to the study of molluscan remains in archaeology.  The study of molluscan remains can provide the archaeologist with important information on the nature of past environments as well as detailed information on very local conditions at the archaeological site.  Molluscan remains are commonly found on sites where the bedrock or underlying sediments are rich in alkaline materials.</w:t>
      </w:r>
    </w:p>
    <w:p w14:paraId="0777AC1B" w14:textId="77777777" w:rsidR="00624D1B" w:rsidRDefault="00624D1B">
      <w:pPr>
        <w:jc w:val="both"/>
        <w:rPr>
          <w:sz w:val="24"/>
        </w:rPr>
      </w:pPr>
    </w:p>
    <w:p w14:paraId="15122961" w14:textId="77777777" w:rsidR="00624D1B" w:rsidRDefault="00624D1B">
      <w:pPr>
        <w:jc w:val="both"/>
        <w:rPr>
          <w:sz w:val="24"/>
        </w:rPr>
      </w:pPr>
      <w:r>
        <w:rPr>
          <w:sz w:val="24"/>
        </w:rPr>
        <w:t xml:space="preserve">This project is designed to introduce you to the problems associated with identifying sub-fossil molluscan remains as well as the interpretation of the results obtained during such studies.  You will be provided with a sample of material </w:t>
      </w:r>
      <w:r w:rsidR="00A744B5">
        <w:rPr>
          <w:sz w:val="24"/>
        </w:rPr>
        <w:t xml:space="preserve">and </w:t>
      </w:r>
      <w:r w:rsidR="009924E7">
        <w:rPr>
          <w:sz w:val="24"/>
        </w:rPr>
        <w:t xml:space="preserve">within </w:t>
      </w:r>
      <w:r w:rsidR="00D8533C">
        <w:rPr>
          <w:sz w:val="24"/>
        </w:rPr>
        <w:t>the practical class yo</w:t>
      </w:r>
      <w:r w:rsidR="009924E7">
        <w:rPr>
          <w:sz w:val="24"/>
        </w:rPr>
        <w:t xml:space="preserve">u </w:t>
      </w:r>
      <w:r>
        <w:rPr>
          <w:sz w:val="24"/>
        </w:rPr>
        <w:t>will need to examine your sample and attempt to identify the different types of molluscs present in your sample</w:t>
      </w:r>
      <w:r w:rsidR="009924E7">
        <w:rPr>
          <w:sz w:val="24"/>
        </w:rPr>
        <w:t>.</w:t>
      </w:r>
      <w:r>
        <w:rPr>
          <w:sz w:val="24"/>
        </w:rPr>
        <w:t xml:space="preserve">  The </w:t>
      </w:r>
      <w:r w:rsidR="00D8533C">
        <w:rPr>
          <w:sz w:val="24"/>
        </w:rPr>
        <w:t>first</w:t>
      </w:r>
      <w:r>
        <w:rPr>
          <w:sz w:val="24"/>
        </w:rPr>
        <w:t xml:space="preserve"> part of your project report needs you to draw 2 of the snails present in your sample, label the distinctive parts of the shell and identify to species level each mollusc (worth 2</w:t>
      </w:r>
      <w:r w:rsidR="009924E7">
        <w:rPr>
          <w:sz w:val="24"/>
        </w:rPr>
        <w:t>5</w:t>
      </w:r>
      <w:r w:rsidR="00A673D8">
        <w:rPr>
          <w:sz w:val="24"/>
        </w:rPr>
        <w:t>% of project mark</w:t>
      </w:r>
      <w:r>
        <w:rPr>
          <w:sz w:val="24"/>
        </w:rPr>
        <w:t>).  You will be provided with blank sheets to fill in.</w:t>
      </w:r>
      <w:r w:rsidR="00D8533C">
        <w:rPr>
          <w:sz w:val="24"/>
        </w:rPr>
        <w:t xml:space="preserve">  You will need to scan these in to be submitted with your written answer.</w:t>
      </w:r>
    </w:p>
    <w:p w14:paraId="74CA3019" w14:textId="77777777" w:rsidR="00624D1B" w:rsidRDefault="00624D1B">
      <w:pPr>
        <w:jc w:val="both"/>
        <w:rPr>
          <w:sz w:val="24"/>
        </w:rPr>
      </w:pPr>
    </w:p>
    <w:p w14:paraId="0BA42253" w14:textId="77777777" w:rsidR="00624D1B" w:rsidRDefault="00624D1B">
      <w:pPr>
        <w:pStyle w:val="BodyText2"/>
      </w:pPr>
      <w:r>
        <w:t xml:space="preserve">You also </w:t>
      </w:r>
      <w:proofErr w:type="gramStart"/>
      <w:r>
        <w:t>have</w:t>
      </w:r>
      <w:r w:rsidR="00A673D8">
        <w:t xml:space="preserve"> to</w:t>
      </w:r>
      <w:proofErr w:type="gramEnd"/>
      <w:r w:rsidR="00A673D8">
        <w:t xml:space="preserve"> produce a written answer (75</w:t>
      </w:r>
      <w:r>
        <w:t>% of total project mark</w:t>
      </w:r>
      <w:r w:rsidR="00F91949">
        <w:t>, 1000-1500 words length</w:t>
      </w:r>
      <w:r>
        <w:t xml:space="preserve">) based on an examination of a copy of a published </w:t>
      </w:r>
      <w:r w:rsidR="00A673D8">
        <w:t xml:space="preserve">section and </w:t>
      </w:r>
      <w:r>
        <w:t>molluscan diagram (also supplied</w:t>
      </w:r>
      <w:r w:rsidR="00F91591">
        <w:t xml:space="preserve"> – see Mollusc project figures in Moodle</w:t>
      </w:r>
      <w:r>
        <w:t>).  Please exami</w:t>
      </w:r>
      <w:r w:rsidR="00A673D8">
        <w:t>ne these</w:t>
      </w:r>
      <w:r>
        <w:t xml:space="preserve"> diagram</w:t>
      </w:r>
      <w:r w:rsidR="00A673D8">
        <w:t>s</w:t>
      </w:r>
      <w:r>
        <w:t xml:space="preserve"> and</w:t>
      </w:r>
      <w:r w:rsidR="00A673D8">
        <w:t xml:space="preserve"> answer the following</w:t>
      </w:r>
      <w:r>
        <w:t>:</w:t>
      </w:r>
    </w:p>
    <w:p w14:paraId="32C58BB7" w14:textId="77777777" w:rsidR="00624D1B" w:rsidRDefault="00624D1B">
      <w:pPr>
        <w:jc w:val="both"/>
        <w:rPr>
          <w:sz w:val="24"/>
        </w:rPr>
      </w:pPr>
    </w:p>
    <w:p w14:paraId="5F8DC2D8" w14:textId="77777777" w:rsidR="00A673D8" w:rsidRDefault="00D8533C">
      <w:pPr>
        <w:numPr>
          <w:ilvl w:val="0"/>
          <w:numId w:val="7"/>
        </w:numPr>
        <w:jc w:val="both"/>
        <w:rPr>
          <w:sz w:val="24"/>
        </w:rPr>
      </w:pPr>
      <w:r>
        <w:rPr>
          <w:sz w:val="24"/>
        </w:rPr>
        <w:t>With reference to F</w:t>
      </w:r>
      <w:r w:rsidR="00A673D8">
        <w:rPr>
          <w:sz w:val="24"/>
        </w:rPr>
        <w:t>igure 1 discuss the likely taphonomic problems in the interpretati</w:t>
      </w:r>
      <w:r w:rsidR="00A219E1">
        <w:rPr>
          <w:sz w:val="24"/>
        </w:rPr>
        <w:t>on of the molluscs from a sample taken in unit 8 on the diagram</w:t>
      </w:r>
      <w:r w:rsidR="00A673D8">
        <w:rPr>
          <w:sz w:val="24"/>
        </w:rPr>
        <w:t xml:space="preserve"> (25% of total project mark).</w:t>
      </w:r>
    </w:p>
    <w:p w14:paraId="5C78D0BA" w14:textId="77777777" w:rsidR="00A673D8" w:rsidRDefault="00A673D8" w:rsidP="00A673D8">
      <w:pPr>
        <w:ind w:left="720"/>
        <w:jc w:val="both"/>
        <w:rPr>
          <w:sz w:val="24"/>
        </w:rPr>
      </w:pPr>
    </w:p>
    <w:p w14:paraId="21EC5DDE" w14:textId="77777777" w:rsidR="00624D1B" w:rsidRPr="00A673D8" w:rsidRDefault="00D8533C" w:rsidP="00A673D8">
      <w:pPr>
        <w:numPr>
          <w:ilvl w:val="0"/>
          <w:numId w:val="7"/>
        </w:numPr>
        <w:jc w:val="both"/>
        <w:rPr>
          <w:sz w:val="24"/>
        </w:rPr>
      </w:pPr>
      <w:r>
        <w:rPr>
          <w:sz w:val="24"/>
        </w:rPr>
        <w:t>With reference to F</w:t>
      </w:r>
      <w:r w:rsidR="00A673D8" w:rsidRPr="00A673D8">
        <w:rPr>
          <w:sz w:val="24"/>
        </w:rPr>
        <w:t xml:space="preserve">igure 2 </w:t>
      </w:r>
      <w:r w:rsidR="00624D1B" w:rsidRPr="00A673D8">
        <w:rPr>
          <w:sz w:val="24"/>
        </w:rPr>
        <w:t>describe the c</w:t>
      </w:r>
      <w:r w:rsidR="00A673D8" w:rsidRPr="00A673D8">
        <w:rPr>
          <w:sz w:val="24"/>
        </w:rPr>
        <w:t>hanges you see in the diagram (15</w:t>
      </w:r>
      <w:r w:rsidR="00624D1B" w:rsidRPr="00A673D8">
        <w:rPr>
          <w:sz w:val="24"/>
        </w:rPr>
        <w:t>% of total project mark); explain what you th</w:t>
      </w:r>
      <w:r w:rsidR="00A673D8" w:rsidRPr="00A673D8">
        <w:rPr>
          <w:sz w:val="24"/>
        </w:rPr>
        <w:t>ink has caused these changes (20</w:t>
      </w:r>
      <w:r w:rsidR="00624D1B" w:rsidRPr="00A673D8">
        <w:rPr>
          <w:sz w:val="24"/>
        </w:rPr>
        <w:t xml:space="preserve">% of total project mark); </w:t>
      </w:r>
      <w:r w:rsidR="00A673D8" w:rsidRPr="00A673D8">
        <w:rPr>
          <w:sz w:val="24"/>
        </w:rPr>
        <w:t xml:space="preserve">and </w:t>
      </w:r>
      <w:r w:rsidR="00624D1B" w:rsidRPr="00A673D8">
        <w:rPr>
          <w:sz w:val="24"/>
        </w:rPr>
        <w:t>suggest the likely time periods</w:t>
      </w:r>
      <w:r w:rsidR="00A673D8">
        <w:rPr>
          <w:sz w:val="24"/>
        </w:rPr>
        <w:t xml:space="preserve"> when these changes occurred (15</w:t>
      </w:r>
      <w:r w:rsidR="00624D1B" w:rsidRPr="00A673D8">
        <w:rPr>
          <w:sz w:val="24"/>
        </w:rPr>
        <w:t xml:space="preserve">% of total project mark).    </w:t>
      </w:r>
    </w:p>
    <w:p w14:paraId="03D9CF84" w14:textId="77777777" w:rsidR="00624D1B" w:rsidRDefault="00624D1B">
      <w:pPr>
        <w:pStyle w:val="Heading3"/>
        <w:jc w:val="center"/>
        <w:rPr>
          <w:b/>
        </w:rPr>
      </w:pPr>
    </w:p>
    <w:p w14:paraId="55FAA177" w14:textId="77777777" w:rsidR="008F1D46" w:rsidRDefault="00624D1B">
      <w:pPr>
        <w:pStyle w:val="BodyText2"/>
      </w:pPr>
      <w:r>
        <w:t xml:space="preserve">Please </w:t>
      </w:r>
      <w:r w:rsidR="00D8533C">
        <w:t>submit</w:t>
      </w:r>
      <w:r>
        <w:t xml:space="preserve"> your written answer </w:t>
      </w:r>
      <w:r w:rsidR="00D8533C">
        <w:t xml:space="preserve">with </w:t>
      </w:r>
      <w:r>
        <w:t xml:space="preserve">the two pages </w:t>
      </w:r>
      <w:r w:rsidR="00D8533C">
        <w:t>of</w:t>
      </w:r>
      <w:r>
        <w:t xml:space="preserve"> your illustrations </w:t>
      </w:r>
      <w:r w:rsidR="00D8533C">
        <w:t>through the usual electronic submission method</w:t>
      </w:r>
      <w:r>
        <w:t>.</w:t>
      </w:r>
    </w:p>
    <w:p w14:paraId="0B113A02" w14:textId="77777777" w:rsidR="008F1D46" w:rsidRDefault="008F1D46">
      <w:pPr>
        <w:rPr>
          <w:sz w:val="24"/>
        </w:rPr>
      </w:pPr>
      <w:r>
        <w:br w:type="page"/>
      </w:r>
    </w:p>
    <w:p w14:paraId="2EEB2828" w14:textId="77777777" w:rsidR="00624D1B" w:rsidRDefault="00624D1B">
      <w:pPr>
        <w:pStyle w:val="BodyText2"/>
      </w:pPr>
    </w:p>
    <w:p w14:paraId="0E7060AC" w14:textId="77777777" w:rsidR="00624D1B" w:rsidRDefault="00624D1B">
      <w:pPr>
        <w:pStyle w:val="Heading3"/>
        <w:jc w:val="left"/>
        <w:rPr>
          <w:b/>
        </w:rPr>
      </w:pPr>
    </w:p>
    <w:p w14:paraId="08396DAC" w14:textId="77777777" w:rsidR="00624D1B" w:rsidRDefault="00624D1B">
      <w:pPr>
        <w:pStyle w:val="Heading3"/>
        <w:jc w:val="left"/>
        <w:rPr>
          <w:b/>
        </w:rPr>
      </w:pPr>
    </w:p>
    <w:p w14:paraId="1E310207" w14:textId="77777777" w:rsidR="008F1D46" w:rsidRDefault="008F1D46">
      <w:pPr>
        <w:rPr>
          <w:b/>
        </w:rPr>
      </w:pPr>
      <w:r>
        <w:rPr>
          <w:b/>
        </w:rPr>
        <w:t xml:space="preserve">Figure 1. </w:t>
      </w:r>
    </w:p>
    <w:p w14:paraId="59279644" w14:textId="77777777" w:rsidR="008F1D46" w:rsidRDefault="008F1D46">
      <w:pPr>
        <w:rPr>
          <w:b/>
        </w:rPr>
      </w:pPr>
    </w:p>
    <w:p w14:paraId="5EBC92BB" w14:textId="77777777" w:rsidR="008F1D46" w:rsidRDefault="008F1D46">
      <w:pPr>
        <w:rPr>
          <w:b/>
        </w:rPr>
      </w:pPr>
    </w:p>
    <w:p w14:paraId="0355FC95" w14:textId="77777777" w:rsidR="008F1D46" w:rsidRDefault="008F1D46">
      <w:pPr>
        <w:rPr>
          <w:b/>
        </w:rPr>
      </w:pPr>
    </w:p>
    <w:p w14:paraId="14C7A225" w14:textId="77777777" w:rsidR="008F1D46" w:rsidRDefault="008F1D46">
      <w:pPr>
        <w:rPr>
          <w:b/>
        </w:rPr>
      </w:pPr>
    </w:p>
    <w:p w14:paraId="49A419E4" w14:textId="77777777" w:rsidR="008F1D46" w:rsidRDefault="008F1D46">
      <w:pPr>
        <w:rPr>
          <w:b/>
        </w:rPr>
      </w:pPr>
      <w:r>
        <w:rPr>
          <w:b/>
          <w:noProof/>
          <w:lang w:eastAsia="en-GB"/>
        </w:rPr>
        <w:drawing>
          <wp:inline distT="0" distB="0" distL="0" distR="0" wp14:anchorId="01B3BCE1" wp14:editId="6761B929">
            <wp:extent cx="5944235" cy="2646045"/>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2646045"/>
                    </a:xfrm>
                    <a:prstGeom prst="rect">
                      <a:avLst/>
                    </a:prstGeom>
                    <a:noFill/>
                  </pic:spPr>
                </pic:pic>
              </a:graphicData>
            </a:graphic>
          </wp:inline>
        </w:drawing>
      </w:r>
    </w:p>
    <w:p w14:paraId="37821F5D" w14:textId="77777777" w:rsidR="008F1D46" w:rsidRDefault="008F1D46">
      <w:pPr>
        <w:rPr>
          <w:b/>
        </w:rPr>
      </w:pPr>
    </w:p>
    <w:p w14:paraId="15F9FCF8" w14:textId="77777777" w:rsidR="008F1D46" w:rsidRDefault="008F1D46">
      <w:pPr>
        <w:rPr>
          <w:b/>
        </w:rPr>
      </w:pPr>
    </w:p>
    <w:p w14:paraId="326A62D4" w14:textId="77777777" w:rsidR="008F1D46" w:rsidRDefault="008F1D46">
      <w:pPr>
        <w:rPr>
          <w:b/>
        </w:rPr>
      </w:pPr>
    </w:p>
    <w:p w14:paraId="365E235A" w14:textId="77777777" w:rsidR="008F1D46" w:rsidRDefault="008F1D46">
      <w:pPr>
        <w:rPr>
          <w:b/>
        </w:rPr>
      </w:pPr>
    </w:p>
    <w:p w14:paraId="547F0059" w14:textId="77777777" w:rsidR="008F1D46" w:rsidRDefault="008F1D46">
      <w:pPr>
        <w:rPr>
          <w:b/>
        </w:rPr>
      </w:pPr>
    </w:p>
    <w:p w14:paraId="273D2934" w14:textId="77777777" w:rsidR="008F1D46" w:rsidRDefault="008F1D46">
      <w:pPr>
        <w:rPr>
          <w:b/>
        </w:rPr>
      </w:pPr>
    </w:p>
    <w:p w14:paraId="706285AE" w14:textId="77777777" w:rsidR="008F1D46" w:rsidRDefault="008F1D46">
      <w:pPr>
        <w:rPr>
          <w:b/>
        </w:rPr>
      </w:pPr>
    </w:p>
    <w:p w14:paraId="0EAF6398" w14:textId="77777777" w:rsidR="008F1D46" w:rsidRDefault="008F1D46">
      <w:pPr>
        <w:rPr>
          <w:b/>
        </w:rPr>
      </w:pPr>
    </w:p>
    <w:p w14:paraId="798C6999" w14:textId="77777777" w:rsidR="008F1D46" w:rsidRDefault="008F1D46">
      <w:pPr>
        <w:rPr>
          <w:b/>
        </w:rPr>
      </w:pPr>
    </w:p>
    <w:p w14:paraId="1ABC194E" w14:textId="77777777" w:rsidR="008F1D46" w:rsidRDefault="008F1D46">
      <w:pPr>
        <w:rPr>
          <w:b/>
        </w:rPr>
      </w:pPr>
    </w:p>
    <w:p w14:paraId="3D238F97" w14:textId="77777777" w:rsidR="008F1D46" w:rsidRDefault="008F1D46">
      <w:pPr>
        <w:rPr>
          <w:b/>
        </w:rPr>
      </w:pPr>
    </w:p>
    <w:p w14:paraId="18486DEC" w14:textId="77777777" w:rsidR="008F1D46" w:rsidRDefault="008F1D46">
      <w:pPr>
        <w:rPr>
          <w:b/>
          <w:sz w:val="24"/>
        </w:rPr>
      </w:pPr>
      <w:r>
        <w:rPr>
          <w:b/>
        </w:rPr>
        <w:br w:type="page"/>
      </w:r>
    </w:p>
    <w:p w14:paraId="2DADB6F3" w14:textId="77777777" w:rsidR="008F1D46" w:rsidRDefault="008F1D46">
      <w:pPr>
        <w:rPr>
          <w:b/>
        </w:rPr>
      </w:pPr>
      <w:r>
        <w:rPr>
          <w:b/>
        </w:rPr>
        <w:lastRenderedPageBreak/>
        <w:t xml:space="preserve">Figure 2. </w:t>
      </w:r>
    </w:p>
    <w:p w14:paraId="7C50554D" w14:textId="77777777" w:rsidR="008F1D46" w:rsidRDefault="008F1D46">
      <w:pPr>
        <w:rPr>
          <w:b/>
        </w:rPr>
      </w:pPr>
    </w:p>
    <w:p w14:paraId="30E560B0" w14:textId="77777777" w:rsidR="008F1D46" w:rsidRDefault="008F1D46">
      <w:pPr>
        <w:rPr>
          <w:b/>
        </w:rPr>
      </w:pPr>
    </w:p>
    <w:p w14:paraId="6ABB0133" w14:textId="77777777" w:rsidR="008F1D46" w:rsidRDefault="008F1D46">
      <w:pPr>
        <w:rPr>
          <w:b/>
        </w:rPr>
      </w:pPr>
    </w:p>
    <w:p w14:paraId="2329E363" w14:textId="77777777" w:rsidR="008F1D46" w:rsidRDefault="008F1D46">
      <w:pPr>
        <w:rPr>
          <w:b/>
        </w:rPr>
      </w:pPr>
    </w:p>
    <w:p w14:paraId="190508FC" w14:textId="77777777" w:rsidR="008F1D46" w:rsidRDefault="008F1D46" w:rsidP="008F1D46">
      <w:pPr>
        <w:ind w:hanging="851"/>
        <w:jc w:val="center"/>
        <w:rPr>
          <w:b/>
          <w:sz w:val="24"/>
        </w:rPr>
      </w:pPr>
      <w:r>
        <w:rPr>
          <w:b/>
          <w:noProof/>
          <w:lang w:eastAsia="en-GB"/>
        </w:rPr>
        <w:drawing>
          <wp:inline distT="0" distB="0" distL="0" distR="0" wp14:anchorId="2B09474B" wp14:editId="1E00DA38">
            <wp:extent cx="6638925" cy="3371215"/>
            <wp:effectExtent l="0" t="0" r="9525"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638925" cy="3371215"/>
                    </a:xfrm>
                    <a:prstGeom prst="rect">
                      <a:avLst/>
                    </a:prstGeom>
                    <a:noFill/>
                  </pic:spPr>
                </pic:pic>
              </a:graphicData>
            </a:graphic>
          </wp:inline>
        </w:drawing>
      </w:r>
      <w:r>
        <w:rPr>
          <w:b/>
        </w:rPr>
        <w:br w:type="page"/>
      </w:r>
    </w:p>
    <w:p w14:paraId="713671FA" w14:textId="77777777" w:rsidR="00624D1B" w:rsidRDefault="00624D1B">
      <w:pPr>
        <w:pStyle w:val="Heading3"/>
        <w:jc w:val="left"/>
        <w:rPr>
          <w:b/>
        </w:rPr>
      </w:pPr>
      <w:r>
        <w:rPr>
          <w:b/>
        </w:rPr>
        <w:lastRenderedPageBreak/>
        <w:t>References</w:t>
      </w:r>
    </w:p>
    <w:p w14:paraId="50BF7A22" w14:textId="77777777" w:rsidR="00624D1B" w:rsidRDefault="00624D1B">
      <w:pPr>
        <w:jc w:val="both"/>
        <w:rPr>
          <w:sz w:val="24"/>
        </w:rPr>
      </w:pPr>
    </w:p>
    <w:p w14:paraId="0696D7F5" w14:textId="74CC45AE" w:rsidR="00EA235D" w:rsidRDefault="00EA235D">
      <w:pPr>
        <w:ind w:left="851" w:hanging="851"/>
        <w:jc w:val="both"/>
        <w:rPr>
          <w:sz w:val="24"/>
        </w:rPr>
      </w:pPr>
      <w:r>
        <w:rPr>
          <w:sz w:val="24"/>
        </w:rPr>
        <w:t xml:space="preserve">Allen, M.J. 2017 </w:t>
      </w:r>
      <w:proofErr w:type="spellStart"/>
      <w:r>
        <w:rPr>
          <w:sz w:val="24"/>
        </w:rPr>
        <w:t>Landsnails</w:t>
      </w:r>
      <w:proofErr w:type="spellEnd"/>
      <w:r>
        <w:rPr>
          <w:sz w:val="24"/>
        </w:rPr>
        <w:t xml:space="preserve"> in Archaeology.  6-29. In: Allen, M.J. (ed.) </w:t>
      </w:r>
      <w:r w:rsidRPr="00EA235D">
        <w:rPr>
          <w:b/>
          <w:sz w:val="24"/>
        </w:rPr>
        <w:t>Molluscs in Archaeology.  Methods, approaches and applications.</w:t>
      </w:r>
      <w:r>
        <w:rPr>
          <w:sz w:val="24"/>
        </w:rPr>
        <w:t xml:space="preserve">  Studies in Scientific Archaeology.  Oxbow Books: Oxford.</w:t>
      </w:r>
    </w:p>
    <w:p w14:paraId="4D6D5491" w14:textId="77777777" w:rsidR="00EA235D" w:rsidRDefault="00EA235D" w:rsidP="00EA235D">
      <w:pPr>
        <w:ind w:left="851" w:hanging="851"/>
        <w:jc w:val="both"/>
        <w:rPr>
          <w:sz w:val="24"/>
        </w:rPr>
      </w:pPr>
    </w:p>
    <w:p w14:paraId="39A91819" w14:textId="4C3FEB17" w:rsidR="00EA235D" w:rsidRDefault="00EA235D" w:rsidP="00EA235D">
      <w:pPr>
        <w:ind w:left="851" w:hanging="851"/>
        <w:jc w:val="both"/>
        <w:rPr>
          <w:sz w:val="24"/>
        </w:rPr>
      </w:pPr>
      <w:r>
        <w:rPr>
          <w:sz w:val="24"/>
        </w:rPr>
        <w:t xml:space="preserve">Allen, M.J. 2017 </w:t>
      </w:r>
      <w:r>
        <w:rPr>
          <w:sz w:val="24"/>
        </w:rPr>
        <w:t>The geoarchaeology of context: sampling for land snails (on archaeological sites and colluvium)</w:t>
      </w:r>
      <w:r>
        <w:rPr>
          <w:sz w:val="24"/>
        </w:rPr>
        <w:t xml:space="preserve">.  </w:t>
      </w:r>
      <w:r>
        <w:rPr>
          <w:sz w:val="24"/>
        </w:rPr>
        <w:t>30-47</w:t>
      </w:r>
      <w:r>
        <w:rPr>
          <w:sz w:val="24"/>
        </w:rPr>
        <w:t xml:space="preserve">. In: Allen, M.J. (ed.) </w:t>
      </w:r>
      <w:r w:rsidRPr="00EA235D">
        <w:rPr>
          <w:b/>
          <w:sz w:val="24"/>
        </w:rPr>
        <w:t>Molluscs in Archaeology.  Methods, approaches and applications.</w:t>
      </w:r>
      <w:r>
        <w:rPr>
          <w:sz w:val="24"/>
        </w:rPr>
        <w:t xml:space="preserve">  Studies in Scientific Archaeology.  Oxbow Books: Oxford.</w:t>
      </w:r>
    </w:p>
    <w:p w14:paraId="466972CA" w14:textId="77777777" w:rsidR="00EA235D" w:rsidRDefault="00EA235D" w:rsidP="00EA235D">
      <w:pPr>
        <w:ind w:left="851" w:hanging="851"/>
        <w:jc w:val="both"/>
        <w:rPr>
          <w:sz w:val="24"/>
        </w:rPr>
      </w:pPr>
    </w:p>
    <w:p w14:paraId="270E3C18" w14:textId="7525DA33" w:rsidR="00EA235D" w:rsidRDefault="00EA235D" w:rsidP="00EA235D">
      <w:pPr>
        <w:ind w:left="851" w:hanging="851"/>
        <w:jc w:val="both"/>
        <w:rPr>
          <w:sz w:val="24"/>
        </w:rPr>
      </w:pPr>
      <w:r>
        <w:rPr>
          <w:sz w:val="24"/>
        </w:rPr>
        <w:t xml:space="preserve">Allen, M.J. 2017 </w:t>
      </w:r>
      <w:r>
        <w:rPr>
          <w:sz w:val="24"/>
        </w:rPr>
        <w:t>The Southern English chalklands: molluscan evidence for the nature of the post-glacial woodland cover</w:t>
      </w:r>
      <w:r>
        <w:rPr>
          <w:sz w:val="24"/>
        </w:rPr>
        <w:t xml:space="preserve">.  </w:t>
      </w:r>
      <w:r>
        <w:rPr>
          <w:sz w:val="24"/>
        </w:rPr>
        <w:t>144-164</w:t>
      </w:r>
      <w:r>
        <w:rPr>
          <w:sz w:val="24"/>
        </w:rPr>
        <w:t xml:space="preserve">. In: Allen, M.J. (ed.) </w:t>
      </w:r>
      <w:r w:rsidRPr="00EA235D">
        <w:rPr>
          <w:b/>
          <w:sz w:val="24"/>
        </w:rPr>
        <w:t>Molluscs in Archaeology.  Methods, approaches and applications.</w:t>
      </w:r>
      <w:r>
        <w:rPr>
          <w:sz w:val="24"/>
        </w:rPr>
        <w:t xml:space="preserve">  Studies in Scientific Archaeology.  Oxbow Books: Oxford.</w:t>
      </w:r>
    </w:p>
    <w:p w14:paraId="716E9077" w14:textId="77777777" w:rsidR="00EA235D" w:rsidRDefault="00EA235D">
      <w:pPr>
        <w:ind w:left="851" w:hanging="851"/>
        <w:jc w:val="both"/>
        <w:rPr>
          <w:sz w:val="24"/>
        </w:rPr>
      </w:pPr>
    </w:p>
    <w:p w14:paraId="5CBD3CFF" w14:textId="425FD4AC" w:rsidR="00624D1B" w:rsidRDefault="00624D1B">
      <w:pPr>
        <w:ind w:left="851" w:hanging="851"/>
        <w:jc w:val="both"/>
        <w:rPr>
          <w:sz w:val="24"/>
        </w:rPr>
      </w:pPr>
      <w:r>
        <w:rPr>
          <w:sz w:val="24"/>
        </w:rPr>
        <w:t xml:space="preserve">Bates, M.R. and Barham, A.J. 1993 Recent observations of tufa in the Dour Valley, Kent.  </w:t>
      </w:r>
      <w:r>
        <w:rPr>
          <w:b/>
          <w:sz w:val="24"/>
        </w:rPr>
        <w:t>Quaternary Newsletter 71</w:t>
      </w:r>
      <w:r>
        <w:rPr>
          <w:sz w:val="24"/>
        </w:rPr>
        <w:t>, 11-25.</w:t>
      </w:r>
    </w:p>
    <w:p w14:paraId="62D9E9E3" w14:textId="77777777" w:rsidR="00624D1B" w:rsidRDefault="00624D1B">
      <w:pPr>
        <w:ind w:left="851" w:hanging="851"/>
        <w:jc w:val="both"/>
        <w:rPr>
          <w:sz w:val="24"/>
        </w:rPr>
      </w:pPr>
    </w:p>
    <w:p w14:paraId="5CEE8ED7" w14:textId="77777777" w:rsidR="00624D1B" w:rsidRDefault="00624D1B">
      <w:pPr>
        <w:ind w:left="851" w:hanging="851"/>
        <w:jc w:val="both"/>
        <w:rPr>
          <w:sz w:val="24"/>
        </w:rPr>
      </w:pPr>
      <w:smartTag w:uri="urn:schemas-microsoft-com:office:smarttags" w:element="City">
        <w:smartTag w:uri="urn:schemas-microsoft-com:office:smarttags" w:element="place">
          <w:r>
            <w:rPr>
              <w:sz w:val="24"/>
            </w:rPr>
            <w:t>Bell</w:t>
          </w:r>
        </w:smartTag>
      </w:smartTag>
      <w:r>
        <w:rPr>
          <w:sz w:val="24"/>
        </w:rPr>
        <w:t xml:space="preserve">, M. 1992 The prehistory of soil erosion.  21 – 36. In: </w:t>
      </w:r>
      <w:smartTag w:uri="urn:schemas-microsoft-com:office:smarttags" w:element="City">
        <w:smartTag w:uri="urn:schemas-microsoft-com:office:smarttags" w:element="place">
          <w:r>
            <w:rPr>
              <w:sz w:val="24"/>
            </w:rPr>
            <w:t>Bell</w:t>
          </w:r>
        </w:smartTag>
      </w:smartTag>
      <w:r>
        <w:rPr>
          <w:sz w:val="24"/>
        </w:rPr>
        <w:t>, M. and Boardman, J. (eds.)</w:t>
      </w:r>
      <w:r>
        <w:rPr>
          <w:b/>
          <w:sz w:val="24"/>
        </w:rPr>
        <w:t xml:space="preserve"> Past and present soil erosion.  Archaeological and Geographical Perspectives</w:t>
      </w:r>
      <w:r>
        <w:rPr>
          <w:sz w:val="24"/>
        </w:rPr>
        <w:t xml:space="preserve">.  Oxbow Monograph 22: </w:t>
      </w:r>
      <w:smartTag w:uri="urn:schemas-microsoft-com:office:smarttags" w:element="City">
        <w:smartTag w:uri="urn:schemas-microsoft-com:office:smarttags" w:element="place">
          <w:r>
            <w:rPr>
              <w:sz w:val="24"/>
            </w:rPr>
            <w:t>Oxford</w:t>
          </w:r>
        </w:smartTag>
      </w:smartTag>
      <w:r>
        <w:rPr>
          <w:sz w:val="24"/>
        </w:rPr>
        <w:t>.</w:t>
      </w:r>
    </w:p>
    <w:p w14:paraId="46EAC517" w14:textId="77777777" w:rsidR="00624D1B" w:rsidRDefault="00624D1B">
      <w:pPr>
        <w:ind w:left="851" w:hanging="851"/>
        <w:jc w:val="both"/>
        <w:rPr>
          <w:sz w:val="24"/>
        </w:rPr>
      </w:pPr>
    </w:p>
    <w:p w14:paraId="3797EE47" w14:textId="77777777" w:rsidR="00624D1B" w:rsidRDefault="00624D1B">
      <w:pPr>
        <w:ind w:left="851" w:hanging="851"/>
        <w:jc w:val="both"/>
        <w:rPr>
          <w:sz w:val="24"/>
        </w:rPr>
      </w:pPr>
      <w:r>
        <w:rPr>
          <w:sz w:val="24"/>
        </w:rPr>
        <w:t xml:space="preserve">Boardman, J. and </w:t>
      </w:r>
      <w:smartTag w:uri="urn:schemas-microsoft-com:office:smarttags" w:element="City">
        <w:smartTag w:uri="urn:schemas-microsoft-com:office:smarttags" w:element="place">
          <w:r>
            <w:rPr>
              <w:sz w:val="24"/>
            </w:rPr>
            <w:t>Bell</w:t>
          </w:r>
        </w:smartTag>
      </w:smartTag>
      <w:r>
        <w:rPr>
          <w:sz w:val="24"/>
        </w:rPr>
        <w:t xml:space="preserve">, M. 1992 Past and present soil erosion: linking archaeology and geomorphology.  1 – 8.  In: </w:t>
      </w:r>
      <w:smartTag w:uri="urn:schemas-microsoft-com:office:smarttags" w:element="City">
        <w:smartTag w:uri="urn:schemas-microsoft-com:office:smarttags" w:element="place">
          <w:r>
            <w:rPr>
              <w:sz w:val="24"/>
            </w:rPr>
            <w:t>Bell</w:t>
          </w:r>
        </w:smartTag>
      </w:smartTag>
      <w:r>
        <w:rPr>
          <w:sz w:val="24"/>
        </w:rPr>
        <w:t>, M. and Boardman, J. (eds.)</w:t>
      </w:r>
      <w:r>
        <w:rPr>
          <w:b/>
          <w:sz w:val="24"/>
        </w:rPr>
        <w:t xml:space="preserve"> Past and present soil erosion.  Archaeological and Geographical Perspectives</w:t>
      </w:r>
      <w:r>
        <w:rPr>
          <w:sz w:val="24"/>
        </w:rPr>
        <w:t xml:space="preserve">.  Oxbow Monograph 22: </w:t>
      </w:r>
      <w:smartTag w:uri="urn:schemas-microsoft-com:office:smarttags" w:element="City">
        <w:smartTag w:uri="urn:schemas-microsoft-com:office:smarttags" w:element="place">
          <w:r>
            <w:rPr>
              <w:sz w:val="24"/>
            </w:rPr>
            <w:t>Oxford</w:t>
          </w:r>
        </w:smartTag>
      </w:smartTag>
      <w:r>
        <w:rPr>
          <w:sz w:val="24"/>
        </w:rPr>
        <w:t>.</w:t>
      </w:r>
    </w:p>
    <w:p w14:paraId="5A9CFB59" w14:textId="77777777" w:rsidR="00624D1B" w:rsidRDefault="00624D1B">
      <w:pPr>
        <w:ind w:left="851" w:hanging="851"/>
        <w:jc w:val="both"/>
        <w:rPr>
          <w:sz w:val="24"/>
        </w:rPr>
      </w:pPr>
    </w:p>
    <w:p w14:paraId="53637234" w14:textId="4B2ABEE6" w:rsidR="00624D1B" w:rsidRDefault="00624D1B">
      <w:pPr>
        <w:ind w:left="851" w:hanging="851"/>
        <w:jc w:val="both"/>
        <w:rPr>
          <w:sz w:val="24"/>
        </w:rPr>
      </w:pPr>
      <w:proofErr w:type="spellStart"/>
      <w:r>
        <w:rPr>
          <w:sz w:val="24"/>
        </w:rPr>
        <w:t>Brothwell</w:t>
      </w:r>
      <w:proofErr w:type="spellEnd"/>
      <w:r>
        <w:rPr>
          <w:sz w:val="24"/>
        </w:rPr>
        <w:t xml:space="preserve">, D.R. and Pollard, A.M. (eds.) </w:t>
      </w:r>
      <w:r>
        <w:rPr>
          <w:b/>
          <w:bCs/>
          <w:sz w:val="24"/>
        </w:rPr>
        <w:t>Handbook of archaeological sciences</w:t>
      </w:r>
      <w:r>
        <w:rPr>
          <w:sz w:val="24"/>
        </w:rPr>
        <w:t xml:space="preserve">.  Wiley: </w:t>
      </w:r>
      <w:smartTag w:uri="urn:schemas-microsoft-com:office:smarttags" w:element="place">
        <w:r>
          <w:rPr>
            <w:sz w:val="24"/>
          </w:rPr>
          <w:t>Chichester</w:t>
        </w:r>
      </w:smartTag>
      <w:r>
        <w:rPr>
          <w:sz w:val="24"/>
        </w:rPr>
        <w:t>.  (see chapter by Preece).</w:t>
      </w:r>
    </w:p>
    <w:p w14:paraId="41EA6CD3" w14:textId="595DAA60" w:rsidR="00EA235D" w:rsidRDefault="00EA235D">
      <w:pPr>
        <w:ind w:left="851" w:hanging="851"/>
        <w:jc w:val="both"/>
        <w:rPr>
          <w:sz w:val="24"/>
        </w:rPr>
      </w:pPr>
    </w:p>
    <w:p w14:paraId="795E08E7" w14:textId="04C9ECDE" w:rsidR="00EA235D" w:rsidRDefault="00EA235D">
      <w:pPr>
        <w:ind w:left="851" w:hanging="851"/>
        <w:jc w:val="both"/>
        <w:rPr>
          <w:sz w:val="24"/>
        </w:rPr>
      </w:pPr>
      <w:r>
        <w:rPr>
          <w:sz w:val="24"/>
        </w:rPr>
        <w:t xml:space="preserve">Davies, P. 2008 Snails.  </w:t>
      </w:r>
      <w:r w:rsidRPr="00EA235D">
        <w:rPr>
          <w:b/>
          <w:sz w:val="24"/>
        </w:rPr>
        <w:t>Archaeology and Landscape Change</w:t>
      </w:r>
      <w:r>
        <w:rPr>
          <w:sz w:val="24"/>
        </w:rPr>
        <w:t>.  Oxbow Books: Oxford.</w:t>
      </w:r>
    </w:p>
    <w:p w14:paraId="29210BCF" w14:textId="77777777" w:rsidR="00624D1B" w:rsidRDefault="00624D1B">
      <w:pPr>
        <w:ind w:left="851" w:hanging="851"/>
        <w:jc w:val="both"/>
        <w:rPr>
          <w:sz w:val="24"/>
        </w:rPr>
      </w:pPr>
    </w:p>
    <w:p w14:paraId="73CED2A5" w14:textId="77777777" w:rsidR="00624D1B" w:rsidRDefault="00624D1B">
      <w:pPr>
        <w:ind w:left="851" w:hanging="851"/>
        <w:jc w:val="both"/>
        <w:rPr>
          <w:sz w:val="24"/>
        </w:rPr>
      </w:pPr>
      <w:r>
        <w:rPr>
          <w:sz w:val="24"/>
        </w:rPr>
        <w:t xml:space="preserve">Evans, J.G. 1972 </w:t>
      </w:r>
      <w:r>
        <w:rPr>
          <w:b/>
          <w:sz w:val="24"/>
        </w:rPr>
        <w:t>Land snails and archaeology</w:t>
      </w:r>
      <w:r>
        <w:rPr>
          <w:sz w:val="24"/>
        </w:rPr>
        <w:t xml:space="preserve">.  Academic Press: </w:t>
      </w:r>
      <w:smartTag w:uri="urn:schemas-microsoft-com:office:smarttags" w:element="City">
        <w:smartTag w:uri="urn:schemas-microsoft-com:office:smarttags" w:element="place">
          <w:r>
            <w:rPr>
              <w:sz w:val="24"/>
            </w:rPr>
            <w:t>London</w:t>
          </w:r>
        </w:smartTag>
      </w:smartTag>
      <w:r>
        <w:rPr>
          <w:sz w:val="24"/>
        </w:rPr>
        <w:t>.</w:t>
      </w:r>
    </w:p>
    <w:p w14:paraId="60740AF6" w14:textId="77777777" w:rsidR="00624D1B" w:rsidRDefault="00624D1B">
      <w:pPr>
        <w:ind w:left="851" w:hanging="851"/>
        <w:jc w:val="both"/>
        <w:rPr>
          <w:sz w:val="24"/>
        </w:rPr>
      </w:pPr>
    </w:p>
    <w:p w14:paraId="5ED5657E" w14:textId="77777777" w:rsidR="00624D1B" w:rsidRDefault="00624D1B">
      <w:pPr>
        <w:ind w:left="851" w:hanging="851"/>
        <w:jc w:val="both"/>
        <w:rPr>
          <w:sz w:val="24"/>
        </w:rPr>
      </w:pPr>
      <w:r>
        <w:rPr>
          <w:sz w:val="24"/>
        </w:rPr>
        <w:t xml:space="preserve">Evans, J.G. </w:t>
      </w:r>
      <w:r>
        <w:rPr>
          <w:i/>
          <w:iCs/>
          <w:sz w:val="24"/>
        </w:rPr>
        <w:t>et al.</w:t>
      </w:r>
      <w:r>
        <w:rPr>
          <w:sz w:val="24"/>
        </w:rPr>
        <w:t xml:space="preserve"> 1993 An environmental history of the </w:t>
      </w:r>
      <w:smartTag w:uri="urn:schemas-microsoft-com:office:smarttags" w:element="place">
        <w:r>
          <w:rPr>
            <w:sz w:val="24"/>
          </w:rPr>
          <w:t>Upper Kennet</w:t>
        </w:r>
      </w:smartTag>
      <w:r>
        <w:rPr>
          <w:sz w:val="24"/>
        </w:rPr>
        <w:t xml:space="preserve"> valley, Wiltshire, for the last 10,000 years.  </w:t>
      </w:r>
      <w:r>
        <w:rPr>
          <w:b/>
          <w:bCs/>
          <w:sz w:val="24"/>
        </w:rPr>
        <w:t>Proceedings of the Prehistoric Society</w:t>
      </w:r>
      <w:r>
        <w:rPr>
          <w:sz w:val="24"/>
        </w:rPr>
        <w:t xml:space="preserve"> </w:t>
      </w:r>
      <w:r>
        <w:rPr>
          <w:b/>
          <w:bCs/>
          <w:sz w:val="24"/>
        </w:rPr>
        <w:t>59</w:t>
      </w:r>
      <w:r>
        <w:rPr>
          <w:sz w:val="24"/>
        </w:rPr>
        <w:t>, 139 – 195.</w:t>
      </w:r>
    </w:p>
    <w:p w14:paraId="3BA382B8" w14:textId="77777777" w:rsidR="00624D1B" w:rsidRDefault="00624D1B">
      <w:pPr>
        <w:ind w:left="851" w:hanging="851"/>
        <w:jc w:val="both"/>
        <w:rPr>
          <w:sz w:val="24"/>
        </w:rPr>
      </w:pPr>
    </w:p>
    <w:p w14:paraId="0ADA8E8F" w14:textId="77777777" w:rsidR="00624D1B" w:rsidRDefault="00624D1B">
      <w:pPr>
        <w:ind w:left="851" w:hanging="851"/>
        <w:jc w:val="both"/>
        <w:rPr>
          <w:sz w:val="24"/>
        </w:rPr>
      </w:pPr>
      <w:r>
        <w:rPr>
          <w:sz w:val="24"/>
        </w:rPr>
        <w:t xml:space="preserve">Evans, J.G. and O’Connor, T.P 1999 </w:t>
      </w:r>
      <w:r>
        <w:rPr>
          <w:b/>
          <w:bCs/>
          <w:sz w:val="24"/>
        </w:rPr>
        <w:t>Environmental archaeology</w:t>
      </w:r>
      <w:r>
        <w:rPr>
          <w:sz w:val="24"/>
        </w:rPr>
        <w:t>.  Sutton: Stroud.</w:t>
      </w:r>
    </w:p>
    <w:p w14:paraId="7D9BC2E3" w14:textId="77777777" w:rsidR="00624D1B" w:rsidRDefault="00624D1B">
      <w:pPr>
        <w:ind w:left="851" w:hanging="851"/>
        <w:jc w:val="both"/>
        <w:rPr>
          <w:sz w:val="24"/>
        </w:rPr>
      </w:pPr>
    </w:p>
    <w:p w14:paraId="5B906E7B" w14:textId="77777777" w:rsidR="00624D1B" w:rsidRDefault="00624D1B">
      <w:pPr>
        <w:ind w:left="851" w:hanging="851"/>
        <w:jc w:val="both"/>
        <w:rPr>
          <w:sz w:val="24"/>
        </w:rPr>
      </w:pPr>
      <w:r>
        <w:rPr>
          <w:sz w:val="24"/>
        </w:rPr>
        <w:t xml:space="preserve">Kennard, A.S. and Woodward, B.W. 1901 Non-marine </w:t>
      </w:r>
      <w:proofErr w:type="spellStart"/>
      <w:r>
        <w:rPr>
          <w:sz w:val="24"/>
        </w:rPr>
        <w:t>mollusca</w:t>
      </w:r>
      <w:proofErr w:type="spellEnd"/>
      <w:r>
        <w:rPr>
          <w:sz w:val="24"/>
        </w:rPr>
        <w:t xml:space="preserve"> of the south of England.  16. Buckland, near </w:t>
      </w:r>
      <w:smartTag w:uri="urn:schemas-microsoft-com:office:smarttags" w:element="City">
        <w:smartTag w:uri="urn:schemas-microsoft-com:office:smarttags" w:element="place">
          <w:r>
            <w:rPr>
              <w:sz w:val="24"/>
            </w:rPr>
            <w:t>Dover</w:t>
          </w:r>
        </w:smartTag>
      </w:smartTag>
      <w:r>
        <w:rPr>
          <w:sz w:val="24"/>
        </w:rPr>
        <w:t xml:space="preserve">.  </w:t>
      </w:r>
      <w:r>
        <w:rPr>
          <w:b/>
          <w:sz w:val="24"/>
        </w:rPr>
        <w:t>Proceedings of the Geologists Association 17</w:t>
      </w:r>
      <w:r>
        <w:rPr>
          <w:sz w:val="24"/>
        </w:rPr>
        <w:t>, 226-227.</w:t>
      </w:r>
    </w:p>
    <w:p w14:paraId="4EEB53CD" w14:textId="77777777" w:rsidR="00624D1B" w:rsidRDefault="00624D1B">
      <w:pPr>
        <w:ind w:left="851" w:hanging="851"/>
        <w:jc w:val="both"/>
        <w:rPr>
          <w:sz w:val="24"/>
        </w:rPr>
      </w:pPr>
    </w:p>
    <w:p w14:paraId="34FAC7A0" w14:textId="77777777" w:rsidR="00624D1B" w:rsidRDefault="00624D1B">
      <w:pPr>
        <w:ind w:left="851" w:hanging="851"/>
        <w:jc w:val="both"/>
        <w:rPr>
          <w:sz w:val="24"/>
        </w:rPr>
      </w:pPr>
      <w:r>
        <w:rPr>
          <w:sz w:val="24"/>
        </w:rPr>
        <w:t>Kerney, M.P., Cameron, R.A.D. and Riley, G. 1979</w:t>
      </w:r>
      <w:r>
        <w:rPr>
          <w:b/>
          <w:sz w:val="24"/>
        </w:rPr>
        <w:t xml:space="preserve"> A field guide to the land snails of </w:t>
      </w:r>
      <w:smartTag w:uri="urn:schemas-microsoft-com:office:smarttags" w:element="country-region">
        <w:r>
          <w:rPr>
            <w:b/>
            <w:sz w:val="24"/>
          </w:rPr>
          <w:t>Britain</w:t>
        </w:r>
      </w:smartTag>
      <w:r>
        <w:rPr>
          <w:b/>
          <w:sz w:val="24"/>
        </w:rPr>
        <w:t xml:space="preserve"> and North –</w:t>
      </w:r>
      <w:smartTag w:uri="urn:schemas-microsoft-com:office:smarttags" w:element="place">
        <w:r>
          <w:rPr>
            <w:b/>
            <w:sz w:val="24"/>
          </w:rPr>
          <w:t>West Europe</w:t>
        </w:r>
      </w:smartTag>
      <w:r>
        <w:rPr>
          <w:sz w:val="24"/>
        </w:rPr>
        <w:t xml:space="preserve">.  Collins: </w:t>
      </w:r>
      <w:smartTag w:uri="urn:schemas-microsoft-com:office:smarttags" w:element="City">
        <w:smartTag w:uri="urn:schemas-microsoft-com:office:smarttags" w:element="place">
          <w:r>
            <w:rPr>
              <w:sz w:val="24"/>
            </w:rPr>
            <w:t>London</w:t>
          </w:r>
        </w:smartTag>
      </w:smartTag>
      <w:r>
        <w:rPr>
          <w:sz w:val="24"/>
        </w:rPr>
        <w:t>.</w:t>
      </w:r>
    </w:p>
    <w:p w14:paraId="13C90B09" w14:textId="77777777" w:rsidR="00624D1B" w:rsidRDefault="00624D1B">
      <w:pPr>
        <w:ind w:left="851" w:hanging="851"/>
        <w:jc w:val="both"/>
        <w:rPr>
          <w:sz w:val="24"/>
        </w:rPr>
      </w:pPr>
    </w:p>
    <w:p w14:paraId="22B91DCE" w14:textId="77777777" w:rsidR="00624D1B" w:rsidRDefault="00624D1B">
      <w:pPr>
        <w:ind w:left="851" w:hanging="851"/>
        <w:jc w:val="both"/>
        <w:rPr>
          <w:sz w:val="24"/>
        </w:rPr>
      </w:pPr>
      <w:r>
        <w:rPr>
          <w:sz w:val="24"/>
        </w:rPr>
        <w:lastRenderedPageBreak/>
        <w:t>Preece, R.C. 1991 Accelerator and radiometric radiocarbon dates on a range of materials from Colluvial deposits at Holywell Coombe, Folkestone.</w:t>
      </w:r>
      <w:r>
        <w:rPr>
          <w:b/>
          <w:sz w:val="24"/>
        </w:rPr>
        <w:t xml:space="preserve">  Quaternary Proceedings 1</w:t>
      </w:r>
      <w:r>
        <w:rPr>
          <w:sz w:val="24"/>
        </w:rPr>
        <w:t>, 45 – 54.</w:t>
      </w:r>
    </w:p>
    <w:p w14:paraId="32B930E4" w14:textId="77777777" w:rsidR="00624D1B" w:rsidRDefault="00624D1B">
      <w:pPr>
        <w:ind w:left="851" w:hanging="851"/>
        <w:jc w:val="both"/>
        <w:rPr>
          <w:sz w:val="24"/>
        </w:rPr>
      </w:pPr>
    </w:p>
    <w:p w14:paraId="0595787E" w14:textId="77777777" w:rsidR="00624D1B" w:rsidRDefault="00624D1B">
      <w:pPr>
        <w:ind w:left="851" w:hanging="851"/>
        <w:jc w:val="both"/>
        <w:rPr>
          <w:sz w:val="24"/>
        </w:rPr>
      </w:pPr>
      <w:r>
        <w:rPr>
          <w:sz w:val="24"/>
        </w:rPr>
        <w:t xml:space="preserve">Preece, R.C. 1992 Episodes of erosion and stability since the late-glacial: the evidence from dry valleys in </w:t>
      </w:r>
      <w:smartTag w:uri="urn:schemas-microsoft-com:office:smarttags" w:element="country-region">
        <w:smartTag w:uri="urn:schemas-microsoft-com:office:smarttags" w:element="place">
          <w:r>
            <w:rPr>
              <w:sz w:val="24"/>
            </w:rPr>
            <w:t>Kent</w:t>
          </w:r>
        </w:smartTag>
      </w:smartTag>
      <w:r>
        <w:rPr>
          <w:sz w:val="24"/>
        </w:rPr>
        <w:t xml:space="preserve">.  175 – 184. In: </w:t>
      </w:r>
      <w:smartTag w:uri="urn:schemas-microsoft-com:office:smarttags" w:element="City">
        <w:smartTag w:uri="urn:schemas-microsoft-com:office:smarttags" w:element="place">
          <w:r>
            <w:rPr>
              <w:sz w:val="24"/>
            </w:rPr>
            <w:t>Bell</w:t>
          </w:r>
        </w:smartTag>
      </w:smartTag>
      <w:r>
        <w:rPr>
          <w:sz w:val="24"/>
        </w:rPr>
        <w:t>, M. and Boardman, J. (eds.)</w:t>
      </w:r>
      <w:r>
        <w:rPr>
          <w:b/>
          <w:sz w:val="24"/>
        </w:rPr>
        <w:t xml:space="preserve"> Past and present soil erosion.  Archaeological and Geographical Perspectives</w:t>
      </w:r>
      <w:r>
        <w:rPr>
          <w:sz w:val="24"/>
        </w:rPr>
        <w:t xml:space="preserve">.  Oxbow Monograph 22: </w:t>
      </w:r>
      <w:smartTag w:uri="urn:schemas-microsoft-com:office:smarttags" w:element="City">
        <w:smartTag w:uri="urn:schemas-microsoft-com:office:smarttags" w:element="place">
          <w:r>
            <w:rPr>
              <w:sz w:val="24"/>
            </w:rPr>
            <w:t>Oxford</w:t>
          </w:r>
        </w:smartTag>
      </w:smartTag>
      <w:r>
        <w:rPr>
          <w:sz w:val="24"/>
        </w:rPr>
        <w:t>.</w:t>
      </w:r>
    </w:p>
    <w:p w14:paraId="523C2F32" w14:textId="77777777" w:rsidR="00624D1B" w:rsidRDefault="00624D1B">
      <w:pPr>
        <w:ind w:left="851" w:hanging="851"/>
        <w:jc w:val="both"/>
        <w:rPr>
          <w:sz w:val="24"/>
        </w:rPr>
      </w:pPr>
    </w:p>
    <w:p w14:paraId="69EB7E8F" w14:textId="77777777" w:rsidR="00624D1B" w:rsidRDefault="00624D1B">
      <w:pPr>
        <w:ind w:left="851" w:hanging="851"/>
        <w:jc w:val="both"/>
        <w:rPr>
          <w:sz w:val="24"/>
        </w:rPr>
      </w:pPr>
      <w:r>
        <w:rPr>
          <w:sz w:val="24"/>
        </w:rPr>
        <w:t xml:space="preserve">Preece, R.C. 1998 Synthesis.  361 – 382.  In: Preece, R.C. and Bridgland, D.R. (eds.) </w:t>
      </w:r>
      <w:r>
        <w:rPr>
          <w:b/>
          <w:sz w:val="24"/>
        </w:rPr>
        <w:t>Late Quaternary Environmental Change in North-west Europe.  Excavations at Holywell Coombe, South-east England</w:t>
      </w:r>
      <w:r>
        <w:rPr>
          <w:sz w:val="24"/>
        </w:rPr>
        <w:t xml:space="preserve">.  Chapman and Hall: </w:t>
      </w:r>
      <w:smartTag w:uri="urn:schemas-microsoft-com:office:smarttags" w:element="City">
        <w:smartTag w:uri="urn:schemas-microsoft-com:office:smarttags" w:element="place">
          <w:r>
            <w:rPr>
              <w:sz w:val="24"/>
            </w:rPr>
            <w:t>London</w:t>
          </w:r>
        </w:smartTag>
      </w:smartTag>
      <w:r>
        <w:rPr>
          <w:sz w:val="24"/>
        </w:rPr>
        <w:t xml:space="preserve">. </w:t>
      </w:r>
    </w:p>
    <w:p w14:paraId="0A631549" w14:textId="77777777" w:rsidR="00624D1B" w:rsidRDefault="00624D1B">
      <w:pPr>
        <w:ind w:left="851" w:hanging="851"/>
        <w:jc w:val="both"/>
        <w:rPr>
          <w:sz w:val="24"/>
        </w:rPr>
      </w:pPr>
      <w:r>
        <w:rPr>
          <w:sz w:val="24"/>
        </w:rPr>
        <w:br w:type="page"/>
      </w:r>
    </w:p>
    <w:p w14:paraId="16344320" w14:textId="77777777" w:rsidR="00624D1B" w:rsidRDefault="00680BE0">
      <w:pPr>
        <w:ind w:left="851" w:hanging="851"/>
        <w:jc w:val="both"/>
        <w:rPr>
          <w:sz w:val="24"/>
        </w:rPr>
      </w:pPr>
      <w:r>
        <w:rPr>
          <w:noProof/>
          <w:lang w:eastAsia="en-GB"/>
        </w:rPr>
        <w:lastRenderedPageBreak/>
        <mc:AlternateContent>
          <mc:Choice Requires="wps">
            <w:drawing>
              <wp:anchor distT="0" distB="0" distL="114300" distR="114300" simplePos="0" relativeHeight="251659264" behindDoc="0" locked="0" layoutInCell="1" allowOverlap="1" wp14:anchorId="21C0653F" wp14:editId="6CF8DFA0">
                <wp:simplePos x="0" y="0"/>
                <wp:positionH relativeFrom="column">
                  <wp:posOffset>51435</wp:posOffset>
                </wp:positionH>
                <wp:positionV relativeFrom="paragraph">
                  <wp:posOffset>-287020</wp:posOffset>
                </wp:positionV>
                <wp:extent cx="2057400" cy="914400"/>
                <wp:effectExtent l="3810" t="0" r="0" b="127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9144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3BCD525" w14:textId="77777777" w:rsidR="00624D1B" w:rsidRDefault="00624D1B">
                            <w:pPr>
                              <w:rPr>
                                <w:b/>
                                <w:bCs/>
                              </w:rPr>
                            </w:pPr>
                            <w:r>
                              <w:rPr>
                                <w:b/>
                                <w:bCs/>
                              </w:rPr>
                              <w:t xml:space="preserve">Species: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left:0;text-align:left;margin-left:4.05pt;margin-top:-22.6pt;width:162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" stroked="f">
                <v:textbox>
                  <w:txbxContent>
                    <w:p w:rsidR="00624D1B" w:rsidRDefault="00624D1B">
                      <w:pPr>
                        <w:rPr>
                          <w:b/>
                          <w:bCs/>
                        </w:rPr>
                      </w:pPr>
                      <w:r>
                        <w:rPr>
                          <w:b/>
                          <w:bCs/>
                        </w:rPr>
                        <w:t xml:space="preserve">Species: </w:t>
                      </w:r>
                    </w:p>
                  </w:txbxContent>
                </v:textbox>
              </v:shape>
            </w:pict>
          </mc:Fallback>
        </mc:AlternateContent>
      </w:r>
      <w:r>
        <w:rPr>
          <w:noProof/>
          <w:lang w:eastAsia="en-GB"/>
        </w:rPr>
        <mc:AlternateContent>
          <mc:Choice Requires="wps">
            <w:drawing>
              <wp:anchor distT="0" distB="0" distL="114300" distR="114300" simplePos="0" relativeHeight="251656192" behindDoc="0" locked="0" layoutInCell="1" allowOverlap="1" wp14:anchorId="22A7F0BE" wp14:editId="1FCB66FE">
                <wp:simplePos x="0" y="0"/>
                <wp:positionH relativeFrom="column">
                  <wp:posOffset>-62865</wp:posOffset>
                </wp:positionH>
                <wp:positionV relativeFrom="paragraph">
                  <wp:posOffset>-401320</wp:posOffset>
                </wp:positionV>
                <wp:extent cx="6172200" cy="8572500"/>
                <wp:effectExtent l="13335" t="8255" r="5715" b="10795"/>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72200" cy="85725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3B799BA" id="Rectangle 2" o:spid="_x0000_s1026" style="position:absolute;margin-left:-4.95pt;margin-top:-31.6pt;width:486pt;height:67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"/>
            </w:pict>
          </mc:Fallback>
        </mc:AlternateContent>
      </w:r>
    </w:p>
    <w:p w14:paraId="6DFFDF8A" w14:textId="77777777" w:rsidR="00624D1B" w:rsidRDefault="00624D1B">
      <w:pPr>
        <w:ind w:left="851" w:hanging="851"/>
        <w:jc w:val="both"/>
        <w:rPr>
          <w:sz w:val="24"/>
        </w:rPr>
      </w:pPr>
    </w:p>
    <w:p w14:paraId="0C2FA4D3" w14:textId="77777777" w:rsidR="00624D1B" w:rsidRDefault="00624D1B">
      <w:pPr>
        <w:ind w:left="851" w:hanging="851"/>
        <w:jc w:val="both"/>
        <w:rPr>
          <w:sz w:val="24"/>
        </w:rPr>
      </w:pPr>
    </w:p>
    <w:p w14:paraId="1AD2F784" w14:textId="77777777" w:rsidR="00624D1B" w:rsidRDefault="00624D1B">
      <w:pPr>
        <w:ind w:left="851" w:hanging="851"/>
        <w:jc w:val="both"/>
        <w:rPr>
          <w:sz w:val="24"/>
        </w:rPr>
      </w:pPr>
    </w:p>
    <w:p w14:paraId="2A6E33A8" w14:textId="77777777" w:rsidR="00624D1B" w:rsidRDefault="00624D1B">
      <w:pPr>
        <w:ind w:left="851" w:hanging="851"/>
        <w:jc w:val="both"/>
        <w:rPr>
          <w:sz w:val="24"/>
        </w:rPr>
      </w:pPr>
    </w:p>
    <w:p w14:paraId="60C0906B" w14:textId="77777777" w:rsidR="00624D1B" w:rsidRDefault="00624D1B">
      <w:pPr>
        <w:ind w:left="851" w:hanging="851"/>
        <w:jc w:val="both"/>
        <w:rPr>
          <w:sz w:val="24"/>
        </w:rPr>
      </w:pPr>
    </w:p>
    <w:p w14:paraId="56713149" w14:textId="77777777" w:rsidR="00624D1B" w:rsidRDefault="00624D1B">
      <w:pPr>
        <w:ind w:left="851" w:hanging="851"/>
        <w:jc w:val="both"/>
        <w:rPr>
          <w:sz w:val="24"/>
        </w:rPr>
      </w:pPr>
    </w:p>
    <w:p w14:paraId="4F7CA43F" w14:textId="77777777" w:rsidR="00624D1B" w:rsidRDefault="00624D1B">
      <w:pPr>
        <w:ind w:left="851" w:hanging="851"/>
        <w:jc w:val="both"/>
        <w:rPr>
          <w:sz w:val="24"/>
        </w:rPr>
      </w:pPr>
    </w:p>
    <w:p w14:paraId="7BB5DFD9" w14:textId="77777777" w:rsidR="00624D1B" w:rsidRDefault="00624D1B">
      <w:pPr>
        <w:ind w:left="851" w:hanging="851"/>
        <w:jc w:val="both"/>
        <w:rPr>
          <w:sz w:val="24"/>
        </w:rPr>
      </w:pPr>
    </w:p>
    <w:p w14:paraId="0B59754E" w14:textId="77777777" w:rsidR="00624D1B" w:rsidRDefault="00624D1B">
      <w:pPr>
        <w:ind w:left="851" w:hanging="851"/>
        <w:jc w:val="both"/>
        <w:rPr>
          <w:sz w:val="24"/>
        </w:rPr>
      </w:pPr>
    </w:p>
    <w:p w14:paraId="01F5F35A" w14:textId="77777777" w:rsidR="00624D1B" w:rsidRDefault="00624D1B">
      <w:pPr>
        <w:ind w:left="851" w:hanging="851"/>
        <w:jc w:val="both"/>
        <w:rPr>
          <w:sz w:val="24"/>
        </w:rPr>
      </w:pPr>
    </w:p>
    <w:p w14:paraId="53857825" w14:textId="77777777" w:rsidR="00624D1B" w:rsidRDefault="00624D1B">
      <w:pPr>
        <w:ind w:left="851" w:hanging="851"/>
        <w:jc w:val="both"/>
        <w:rPr>
          <w:sz w:val="24"/>
        </w:rPr>
      </w:pPr>
    </w:p>
    <w:p w14:paraId="425F02FA" w14:textId="77777777" w:rsidR="00624D1B" w:rsidRDefault="00624D1B">
      <w:pPr>
        <w:ind w:left="851" w:hanging="851"/>
        <w:jc w:val="both"/>
        <w:rPr>
          <w:sz w:val="24"/>
        </w:rPr>
      </w:pPr>
    </w:p>
    <w:p w14:paraId="52021200" w14:textId="77777777" w:rsidR="00624D1B" w:rsidRDefault="00624D1B">
      <w:pPr>
        <w:ind w:left="851" w:hanging="851"/>
        <w:jc w:val="both"/>
        <w:rPr>
          <w:sz w:val="24"/>
        </w:rPr>
      </w:pPr>
    </w:p>
    <w:p w14:paraId="34797A65" w14:textId="77777777" w:rsidR="00624D1B" w:rsidRDefault="00624D1B">
      <w:pPr>
        <w:ind w:left="851" w:hanging="851"/>
        <w:jc w:val="both"/>
        <w:rPr>
          <w:sz w:val="24"/>
        </w:rPr>
      </w:pPr>
    </w:p>
    <w:p w14:paraId="335939DA" w14:textId="77777777" w:rsidR="00624D1B" w:rsidRDefault="00624D1B">
      <w:pPr>
        <w:ind w:left="851" w:hanging="851"/>
        <w:jc w:val="both"/>
        <w:rPr>
          <w:sz w:val="24"/>
        </w:rPr>
      </w:pPr>
    </w:p>
    <w:p w14:paraId="010D2CC7" w14:textId="77777777" w:rsidR="00624D1B" w:rsidRDefault="00624D1B">
      <w:pPr>
        <w:ind w:left="851" w:hanging="851"/>
        <w:jc w:val="both"/>
        <w:rPr>
          <w:sz w:val="24"/>
        </w:rPr>
      </w:pPr>
    </w:p>
    <w:p w14:paraId="717B73D4" w14:textId="77777777" w:rsidR="00624D1B" w:rsidRDefault="00624D1B">
      <w:pPr>
        <w:ind w:left="851" w:hanging="851"/>
        <w:jc w:val="both"/>
        <w:rPr>
          <w:sz w:val="24"/>
        </w:rPr>
      </w:pPr>
    </w:p>
    <w:p w14:paraId="28178C4C" w14:textId="77777777" w:rsidR="00624D1B" w:rsidRDefault="00624D1B">
      <w:pPr>
        <w:ind w:left="851" w:hanging="851"/>
        <w:jc w:val="both"/>
        <w:rPr>
          <w:sz w:val="24"/>
        </w:rPr>
      </w:pPr>
    </w:p>
    <w:p w14:paraId="2A6DFD6D" w14:textId="77777777" w:rsidR="00624D1B" w:rsidRDefault="00624D1B">
      <w:pPr>
        <w:ind w:left="851" w:hanging="851"/>
        <w:jc w:val="both"/>
        <w:rPr>
          <w:sz w:val="24"/>
        </w:rPr>
      </w:pPr>
    </w:p>
    <w:p w14:paraId="58A012D1" w14:textId="77777777" w:rsidR="00624D1B" w:rsidRDefault="00624D1B">
      <w:pPr>
        <w:ind w:left="851" w:hanging="851"/>
        <w:jc w:val="both"/>
        <w:rPr>
          <w:sz w:val="24"/>
        </w:rPr>
      </w:pPr>
    </w:p>
    <w:p w14:paraId="0FFEBC10" w14:textId="77777777" w:rsidR="00624D1B" w:rsidRDefault="00624D1B">
      <w:pPr>
        <w:ind w:left="851" w:hanging="851"/>
        <w:jc w:val="both"/>
        <w:rPr>
          <w:sz w:val="24"/>
        </w:rPr>
      </w:pPr>
    </w:p>
    <w:p w14:paraId="3A816703" w14:textId="77777777" w:rsidR="00624D1B" w:rsidRDefault="00624D1B">
      <w:pPr>
        <w:ind w:left="851" w:hanging="851"/>
        <w:jc w:val="both"/>
        <w:rPr>
          <w:sz w:val="24"/>
        </w:rPr>
      </w:pPr>
    </w:p>
    <w:p w14:paraId="1159B695" w14:textId="77777777" w:rsidR="00624D1B" w:rsidRDefault="00624D1B">
      <w:pPr>
        <w:ind w:left="851" w:hanging="851"/>
        <w:jc w:val="both"/>
        <w:rPr>
          <w:sz w:val="24"/>
        </w:rPr>
      </w:pPr>
    </w:p>
    <w:p w14:paraId="39BE3976" w14:textId="77777777" w:rsidR="00624D1B" w:rsidRDefault="00624D1B">
      <w:pPr>
        <w:ind w:left="851" w:hanging="851"/>
        <w:jc w:val="both"/>
        <w:rPr>
          <w:sz w:val="24"/>
        </w:rPr>
      </w:pPr>
    </w:p>
    <w:p w14:paraId="51AF3AB5" w14:textId="77777777" w:rsidR="00624D1B" w:rsidRDefault="00624D1B">
      <w:pPr>
        <w:ind w:left="851" w:hanging="851"/>
        <w:jc w:val="both"/>
        <w:rPr>
          <w:sz w:val="24"/>
        </w:rPr>
      </w:pPr>
    </w:p>
    <w:p w14:paraId="4A6C1F99" w14:textId="77777777" w:rsidR="00624D1B" w:rsidRDefault="00624D1B">
      <w:pPr>
        <w:ind w:left="851" w:hanging="851"/>
        <w:jc w:val="both"/>
        <w:rPr>
          <w:sz w:val="24"/>
        </w:rPr>
      </w:pPr>
    </w:p>
    <w:p w14:paraId="3105155D" w14:textId="77777777" w:rsidR="00624D1B" w:rsidRDefault="00624D1B">
      <w:pPr>
        <w:ind w:left="851" w:hanging="851"/>
        <w:jc w:val="both"/>
        <w:rPr>
          <w:sz w:val="24"/>
        </w:rPr>
      </w:pPr>
    </w:p>
    <w:p w14:paraId="2B115007" w14:textId="77777777" w:rsidR="00624D1B" w:rsidRDefault="00624D1B">
      <w:pPr>
        <w:ind w:left="851" w:hanging="851"/>
        <w:jc w:val="both"/>
        <w:rPr>
          <w:sz w:val="24"/>
        </w:rPr>
      </w:pPr>
    </w:p>
    <w:p w14:paraId="5237DBB5" w14:textId="77777777" w:rsidR="00624D1B" w:rsidRDefault="00624D1B">
      <w:pPr>
        <w:ind w:left="851" w:hanging="851"/>
        <w:jc w:val="both"/>
        <w:rPr>
          <w:sz w:val="24"/>
        </w:rPr>
      </w:pPr>
    </w:p>
    <w:p w14:paraId="43F48D50" w14:textId="77777777" w:rsidR="00624D1B" w:rsidRDefault="00624D1B">
      <w:pPr>
        <w:ind w:left="851" w:hanging="851"/>
        <w:jc w:val="both"/>
        <w:rPr>
          <w:sz w:val="24"/>
        </w:rPr>
      </w:pPr>
    </w:p>
    <w:p w14:paraId="17DE18BF" w14:textId="77777777" w:rsidR="00624D1B" w:rsidRDefault="00624D1B">
      <w:pPr>
        <w:ind w:left="851" w:hanging="851"/>
        <w:jc w:val="both"/>
        <w:rPr>
          <w:sz w:val="24"/>
        </w:rPr>
      </w:pPr>
    </w:p>
    <w:p w14:paraId="3E681354" w14:textId="77777777" w:rsidR="00624D1B" w:rsidRDefault="00624D1B">
      <w:pPr>
        <w:ind w:left="851" w:hanging="851"/>
        <w:jc w:val="both"/>
        <w:rPr>
          <w:sz w:val="24"/>
        </w:rPr>
      </w:pPr>
    </w:p>
    <w:p w14:paraId="39BA6358" w14:textId="77777777" w:rsidR="00624D1B" w:rsidRDefault="00624D1B">
      <w:pPr>
        <w:ind w:left="851" w:hanging="851"/>
        <w:jc w:val="both"/>
        <w:rPr>
          <w:sz w:val="24"/>
        </w:rPr>
      </w:pPr>
    </w:p>
    <w:p w14:paraId="3E81FB0A" w14:textId="77777777" w:rsidR="00624D1B" w:rsidRDefault="00624D1B">
      <w:pPr>
        <w:ind w:left="851" w:hanging="851"/>
        <w:jc w:val="both"/>
        <w:rPr>
          <w:sz w:val="24"/>
        </w:rPr>
      </w:pPr>
    </w:p>
    <w:p w14:paraId="1B8880D5" w14:textId="77777777" w:rsidR="00624D1B" w:rsidRDefault="00624D1B">
      <w:pPr>
        <w:ind w:left="851" w:hanging="851"/>
        <w:jc w:val="both"/>
        <w:rPr>
          <w:sz w:val="24"/>
        </w:rPr>
      </w:pPr>
    </w:p>
    <w:p w14:paraId="5EC328D2" w14:textId="77777777" w:rsidR="00624D1B" w:rsidRDefault="00624D1B">
      <w:pPr>
        <w:ind w:left="851" w:hanging="851"/>
        <w:jc w:val="both"/>
        <w:rPr>
          <w:sz w:val="24"/>
        </w:rPr>
      </w:pPr>
    </w:p>
    <w:p w14:paraId="0001D809" w14:textId="77777777" w:rsidR="00624D1B" w:rsidRDefault="00624D1B">
      <w:pPr>
        <w:ind w:left="851" w:hanging="851"/>
        <w:jc w:val="both"/>
        <w:rPr>
          <w:sz w:val="24"/>
        </w:rPr>
      </w:pPr>
    </w:p>
    <w:p w14:paraId="61C97948" w14:textId="77777777" w:rsidR="00624D1B" w:rsidRDefault="00624D1B">
      <w:pPr>
        <w:ind w:left="851" w:hanging="851"/>
        <w:jc w:val="both"/>
        <w:rPr>
          <w:sz w:val="24"/>
        </w:rPr>
      </w:pPr>
    </w:p>
    <w:p w14:paraId="093E98DA" w14:textId="77777777" w:rsidR="00624D1B" w:rsidRDefault="00624D1B">
      <w:pPr>
        <w:ind w:left="851" w:hanging="851"/>
        <w:jc w:val="both"/>
        <w:rPr>
          <w:sz w:val="24"/>
        </w:rPr>
      </w:pPr>
    </w:p>
    <w:p w14:paraId="417A8E6E" w14:textId="77777777" w:rsidR="00624D1B" w:rsidRDefault="00624D1B">
      <w:pPr>
        <w:ind w:left="851" w:hanging="851"/>
        <w:jc w:val="both"/>
        <w:rPr>
          <w:sz w:val="24"/>
        </w:rPr>
      </w:pPr>
    </w:p>
    <w:p w14:paraId="15B6E463" w14:textId="77777777" w:rsidR="00624D1B" w:rsidRDefault="00624D1B">
      <w:pPr>
        <w:ind w:left="851" w:hanging="851"/>
        <w:jc w:val="both"/>
        <w:rPr>
          <w:sz w:val="24"/>
        </w:rPr>
      </w:pPr>
    </w:p>
    <w:p w14:paraId="246455F3" w14:textId="77777777" w:rsidR="00624D1B" w:rsidRDefault="00624D1B">
      <w:pPr>
        <w:ind w:left="851" w:hanging="851"/>
        <w:jc w:val="both"/>
        <w:rPr>
          <w:sz w:val="24"/>
        </w:rPr>
      </w:pPr>
    </w:p>
    <w:p w14:paraId="384216A8" w14:textId="77777777" w:rsidR="00624D1B" w:rsidRDefault="00624D1B">
      <w:pPr>
        <w:ind w:left="851" w:hanging="851"/>
        <w:jc w:val="both"/>
        <w:rPr>
          <w:sz w:val="24"/>
        </w:rPr>
      </w:pPr>
    </w:p>
    <w:p w14:paraId="5A6BFA87" w14:textId="77777777" w:rsidR="00624D1B" w:rsidRDefault="00624D1B">
      <w:pPr>
        <w:ind w:left="851" w:hanging="851"/>
        <w:jc w:val="both"/>
        <w:rPr>
          <w:sz w:val="24"/>
        </w:rPr>
      </w:pPr>
    </w:p>
    <w:p w14:paraId="7B770287" w14:textId="77777777" w:rsidR="00624D1B" w:rsidRDefault="00624D1B">
      <w:pPr>
        <w:ind w:left="851" w:hanging="851"/>
        <w:jc w:val="both"/>
        <w:rPr>
          <w:sz w:val="24"/>
        </w:rPr>
      </w:pPr>
    </w:p>
    <w:p w14:paraId="1FA8EE0E" w14:textId="77777777" w:rsidR="00624D1B" w:rsidRDefault="00624D1B">
      <w:pPr>
        <w:ind w:left="851" w:hanging="851"/>
        <w:jc w:val="both"/>
        <w:rPr>
          <w:sz w:val="24"/>
        </w:rPr>
      </w:pPr>
    </w:p>
    <w:p w14:paraId="2EC1500D" w14:textId="77777777" w:rsidR="000366FC" w:rsidRDefault="000366FC">
      <w:pPr>
        <w:rPr>
          <w:sz w:val="24"/>
        </w:rPr>
      </w:pPr>
      <w:r>
        <w:rPr>
          <w:sz w:val="24"/>
        </w:rPr>
        <w:br w:type="page"/>
      </w:r>
    </w:p>
    <w:p w14:paraId="4928C8B5" w14:textId="77777777" w:rsidR="00624D1B" w:rsidRDefault="00624D1B">
      <w:pPr>
        <w:ind w:left="851" w:hanging="851"/>
        <w:jc w:val="both"/>
        <w:rPr>
          <w:sz w:val="24"/>
        </w:rPr>
      </w:pPr>
    </w:p>
    <w:p w14:paraId="3CA89442" w14:textId="77777777" w:rsidR="00624D1B" w:rsidRDefault="00624D1B">
      <w:pPr>
        <w:ind w:left="851" w:hanging="851"/>
        <w:jc w:val="both"/>
        <w:rPr>
          <w:sz w:val="24"/>
        </w:rPr>
      </w:pPr>
    </w:p>
    <w:p w14:paraId="2A4C6CEA" w14:textId="77777777" w:rsidR="00624D1B" w:rsidRDefault="00680BE0">
      <w:pPr>
        <w:ind w:left="851" w:hanging="851"/>
        <w:jc w:val="both"/>
        <w:rPr>
          <w:sz w:val="24"/>
        </w:rPr>
      </w:pPr>
      <w:r>
        <w:rPr>
          <w:noProof/>
          <w:lang w:eastAsia="en-GB"/>
        </w:rPr>
        <mc:AlternateContent>
          <mc:Choice Requires="wps">
            <w:drawing>
              <wp:anchor distT="0" distB="0" distL="114300" distR="114300" simplePos="0" relativeHeight="251658240" behindDoc="0" locked="0" layoutInCell="1" allowOverlap="1" wp14:anchorId="593ADA11" wp14:editId="41CC9611">
                <wp:simplePos x="0" y="0"/>
                <wp:positionH relativeFrom="column">
                  <wp:posOffset>-62865</wp:posOffset>
                </wp:positionH>
                <wp:positionV relativeFrom="paragraph">
                  <wp:posOffset>2540</wp:posOffset>
                </wp:positionV>
                <wp:extent cx="2743200" cy="685800"/>
                <wp:effectExtent l="3810" t="635" r="0" b="0"/>
                <wp:wrapNone/>
                <wp:docPr id="3"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6858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0A51BB" w14:textId="77777777" w:rsidR="00624D1B" w:rsidRDefault="00624D1B">
                            <w:pPr>
                              <w:rPr>
                                <w:b/>
                                <w:bCs/>
                              </w:rPr>
                            </w:pPr>
                            <w:r>
                              <w:rPr>
                                <w:b/>
                                <w:bCs/>
                              </w:rPr>
                              <w:t>Species: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7" type="#_x0000_t202" style="position:absolute;left:0;text-align:left;margin-left:-4.95pt;margin-top:.2pt;width:3in;height:54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" stroked="f">
                <v:textbox>
                  <w:txbxContent>
                    <w:p w:rsidR="00624D1B" w:rsidRDefault="00624D1B">
                      <w:pPr>
                        <w:rPr>
                          <w:b/>
                          <w:bCs/>
                        </w:rPr>
                      </w:pPr>
                      <w:r>
                        <w:rPr>
                          <w:b/>
                          <w:bCs/>
                        </w:rPr>
                        <w:t>Species:</w:t>
                      </w:r>
                    </w:p>
                  </w:txbxContent>
                </v:textbox>
              </v:shape>
            </w:pict>
          </mc:Fallback>
        </mc:AlternateContent>
      </w:r>
      <w:r>
        <w:rPr>
          <w:noProof/>
          <w:lang w:eastAsia="en-GB"/>
        </w:rPr>
        <mc:AlternateContent>
          <mc:Choice Requires="wps">
            <w:drawing>
              <wp:anchor distT="0" distB="0" distL="114300" distR="114300" simplePos="0" relativeHeight="251657216" behindDoc="0" locked="0" layoutInCell="1" allowOverlap="1" wp14:anchorId="60A5E67C" wp14:editId="57881ADB">
                <wp:simplePos x="0" y="0"/>
                <wp:positionH relativeFrom="column">
                  <wp:posOffset>-291465</wp:posOffset>
                </wp:positionH>
                <wp:positionV relativeFrom="paragraph">
                  <wp:posOffset>-111760</wp:posOffset>
                </wp:positionV>
                <wp:extent cx="6172200" cy="8572500"/>
                <wp:effectExtent l="13335" t="10160" r="5715" b="8890"/>
                <wp:wrapNone/>
                <wp:docPr id="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172200" cy="85725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89E0242" id="Rectangle 3" o:spid="_x0000_s1026" style="position:absolute;margin-left:-22.95pt;margin-top:-8.8pt;width:486pt;height:6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"/>
            </w:pict>
          </mc:Fallback>
        </mc:AlternateContent>
      </w:r>
    </w:p>
    <w:p w14:paraId="50FB04AE" w14:textId="77777777" w:rsidR="00624D1B" w:rsidRDefault="00624D1B">
      <w:pPr>
        <w:ind w:left="851" w:hanging="851"/>
        <w:jc w:val="both"/>
        <w:rPr>
          <w:sz w:val="24"/>
        </w:rPr>
      </w:pPr>
    </w:p>
    <w:p w14:paraId="48EF5F7A" w14:textId="77777777" w:rsidR="00624D1B" w:rsidRDefault="00624D1B">
      <w:pPr>
        <w:ind w:left="851" w:hanging="851"/>
        <w:jc w:val="both"/>
        <w:rPr>
          <w:sz w:val="24"/>
        </w:rPr>
      </w:pPr>
    </w:p>
    <w:p w14:paraId="222EA41D" w14:textId="77777777" w:rsidR="00D8533C" w:rsidRDefault="00D8533C">
      <w:pPr>
        <w:rPr>
          <w:sz w:val="24"/>
        </w:rPr>
      </w:pPr>
      <w:r>
        <w:rPr>
          <w:sz w:val="24"/>
        </w:rPr>
        <w:br w:type="page"/>
      </w:r>
    </w:p>
    <w:p w14:paraId="725AA960" w14:textId="77777777" w:rsidR="00D8533C" w:rsidRDefault="00D8533C">
      <w:pPr>
        <w:ind w:left="851" w:hanging="851"/>
        <w:jc w:val="both"/>
        <w:rPr>
          <w:sz w:val="24"/>
        </w:rPr>
      </w:pPr>
      <w:r>
        <w:rPr>
          <w:noProof/>
          <w:sz w:val="24"/>
          <w:lang w:eastAsia="en-GB"/>
        </w:rPr>
        <w:lastRenderedPageBreak/>
        <w:drawing>
          <wp:inline distT="0" distB="0" distL="0" distR="0" wp14:anchorId="1B7B2E69" wp14:editId="5FB0265E">
            <wp:extent cx="5274310" cy="609268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5274310" cy="6092680"/>
                    </a:xfrm>
                    <a:prstGeom prst="rect">
                      <a:avLst/>
                    </a:prstGeom>
                    <a:noFill/>
                    <a:ln w="9525">
                      <a:noFill/>
                      <a:miter lim="800000"/>
                      <a:headEnd/>
                      <a:tailEnd/>
                    </a:ln>
                  </pic:spPr>
                </pic:pic>
              </a:graphicData>
            </a:graphic>
          </wp:inline>
        </w:drawing>
      </w:r>
    </w:p>
    <w:p w14:paraId="1B20B499" w14:textId="28ADC1E8" w:rsidR="00D8533C" w:rsidRDefault="00D8533C">
      <w:pPr>
        <w:rPr>
          <w:sz w:val="24"/>
        </w:rPr>
      </w:pPr>
      <w:bookmarkStart w:id="0" w:name="_GoBack"/>
      <w:bookmarkEnd w:id="0"/>
    </w:p>
    <w:p w14:paraId="50BD1AA3" w14:textId="77777777" w:rsidR="00624D1B" w:rsidRDefault="00624D1B">
      <w:pPr>
        <w:ind w:left="851" w:hanging="851"/>
        <w:jc w:val="both"/>
        <w:rPr>
          <w:sz w:val="24"/>
        </w:rPr>
      </w:pPr>
    </w:p>
    <w:sectPr w:rsidR="00624D1B" w:rsidSect="0071737F">
      <w:pgSz w:w="11906" w:h="16838"/>
      <w:pgMar w:top="1440" w:right="1800" w:bottom="1440" w:left="180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9E146D"/>
    <w:multiLevelType w:val="singleLevel"/>
    <w:tmpl w:val="0809000F"/>
    <w:lvl w:ilvl="0">
      <w:start w:val="1"/>
      <w:numFmt w:val="decimal"/>
      <w:lvlText w:val="%1."/>
      <w:lvlJc w:val="left"/>
      <w:pPr>
        <w:tabs>
          <w:tab w:val="num" w:pos="360"/>
        </w:tabs>
        <w:ind w:left="360" w:hanging="360"/>
      </w:pPr>
      <w:rPr>
        <w:rFonts w:hint="default"/>
      </w:rPr>
    </w:lvl>
  </w:abstractNum>
  <w:abstractNum w:abstractNumId="1" w15:restartNumberingAfterBreak="0">
    <w:nsid w:val="30F96A59"/>
    <w:multiLevelType w:val="singleLevel"/>
    <w:tmpl w:val="0809000F"/>
    <w:lvl w:ilvl="0">
      <w:start w:val="1"/>
      <w:numFmt w:val="decimal"/>
      <w:lvlText w:val="%1."/>
      <w:lvlJc w:val="left"/>
      <w:pPr>
        <w:tabs>
          <w:tab w:val="num" w:pos="360"/>
        </w:tabs>
        <w:ind w:left="360" w:hanging="360"/>
      </w:pPr>
      <w:rPr>
        <w:rFonts w:hint="default"/>
      </w:rPr>
    </w:lvl>
  </w:abstractNum>
  <w:abstractNum w:abstractNumId="2" w15:restartNumberingAfterBreak="0">
    <w:nsid w:val="39842A9E"/>
    <w:multiLevelType w:val="singleLevel"/>
    <w:tmpl w:val="0809000F"/>
    <w:lvl w:ilvl="0">
      <w:start w:val="1"/>
      <w:numFmt w:val="decimal"/>
      <w:lvlText w:val="%1."/>
      <w:lvlJc w:val="left"/>
      <w:pPr>
        <w:tabs>
          <w:tab w:val="num" w:pos="360"/>
        </w:tabs>
        <w:ind w:left="360" w:hanging="360"/>
      </w:pPr>
      <w:rPr>
        <w:rFonts w:hint="default"/>
      </w:rPr>
    </w:lvl>
  </w:abstractNum>
  <w:abstractNum w:abstractNumId="3" w15:restartNumberingAfterBreak="0">
    <w:nsid w:val="426608D5"/>
    <w:multiLevelType w:val="singleLevel"/>
    <w:tmpl w:val="0809000F"/>
    <w:lvl w:ilvl="0">
      <w:start w:val="1"/>
      <w:numFmt w:val="decimal"/>
      <w:lvlText w:val="%1."/>
      <w:lvlJc w:val="left"/>
      <w:pPr>
        <w:tabs>
          <w:tab w:val="num" w:pos="360"/>
        </w:tabs>
        <w:ind w:left="360" w:hanging="360"/>
      </w:pPr>
      <w:rPr>
        <w:rFonts w:hint="default"/>
      </w:rPr>
    </w:lvl>
  </w:abstractNum>
  <w:abstractNum w:abstractNumId="4" w15:restartNumberingAfterBreak="0">
    <w:nsid w:val="46BC516B"/>
    <w:multiLevelType w:val="hybridMultilevel"/>
    <w:tmpl w:val="0574713E"/>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5" w15:restartNumberingAfterBreak="0">
    <w:nsid w:val="57435DB2"/>
    <w:multiLevelType w:val="singleLevel"/>
    <w:tmpl w:val="0809000F"/>
    <w:lvl w:ilvl="0">
      <w:start w:val="1"/>
      <w:numFmt w:val="decimal"/>
      <w:lvlText w:val="%1."/>
      <w:lvlJc w:val="left"/>
      <w:pPr>
        <w:tabs>
          <w:tab w:val="num" w:pos="360"/>
        </w:tabs>
        <w:ind w:left="360" w:hanging="360"/>
      </w:pPr>
      <w:rPr>
        <w:rFonts w:hint="default"/>
      </w:rPr>
    </w:lvl>
  </w:abstractNum>
  <w:abstractNum w:abstractNumId="6" w15:restartNumberingAfterBreak="0">
    <w:nsid w:val="65925A28"/>
    <w:multiLevelType w:val="singleLevel"/>
    <w:tmpl w:val="0809000F"/>
    <w:lvl w:ilvl="0">
      <w:start w:val="1"/>
      <w:numFmt w:val="decimal"/>
      <w:lvlText w:val="%1."/>
      <w:lvlJc w:val="left"/>
      <w:pPr>
        <w:tabs>
          <w:tab w:val="num" w:pos="360"/>
        </w:tabs>
        <w:ind w:left="360" w:hanging="360"/>
      </w:pPr>
      <w:rPr>
        <w:rFonts w:hint="default"/>
      </w:rPr>
    </w:lvl>
  </w:abstractNum>
  <w:num w:numId="1">
    <w:abstractNumId w:val="6"/>
  </w:num>
  <w:num w:numId="2">
    <w:abstractNumId w:val="5"/>
  </w:num>
  <w:num w:numId="3">
    <w:abstractNumId w:val="2"/>
  </w:num>
  <w:num w:numId="4">
    <w:abstractNumId w:val="1"/>
  </w:num>
  <w:num w:numId="5">
    <w:abstractNumId w:val="0"/>
  </w:num>
  <w:num w:numId="6">
    <w:abstractNumId w:val="3"/>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69AA"/>
    <w:rsid w:val="000366FC"/>
    <w:rsid w:val="00061F3B"/>
    <w:rsid w:val="000A1C8D"/>
    <w:rsid w:val="000D4EB9"/>
    <w:rsid w:val="003A57B6"/>
    <w:rsid w:val="003B2D6A"/>
    <w:rsid w:val="00547674"/>
    <w:rsid w:val="00603123"/>
    <w:rsid w:val="00624D1B"/>
    <w:rsid w:val="00680BE0"/>
    <w:rsid w:val="0071737F"/>
    <w:rsid w:val="00725EC2"/>
    <w:rsid w:val="008F1D46"/>
    <w:rsid w:val="009924E7"/>
    <w:rsid w:val="00A219E1"/>
    <w:rsid w:val="00A30962"/>
    <w:rsid w:val="00A673D8"/>
    <w:rsid w:val="00A744B5"/>
    <w:rsid w:val="00C566D3"/>
    <w:rsid w:val="00CD1F14"/>
    <w:rsid w:val="00D03157"/>
    <w:rsid w:val="00D8533C"/>
    <w:rsid w:val="00DD523E"/>
    <w:rsid w:val="00E570D4"/>
    <w:rsid w:val="00EA235D"/>
    <w:rsid w:val="00F26102"/>
    <w:rsid w:val="00F91591"/>
    <w:rsid w:val="00F91949"/>
    <w:rsid w:val="00FB69AA"/>
    <w:rsid w:val="00FD3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ountry-region"/>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4AB4B616"/>
  <w15:docId w15:val="{46D4A6CE-CD15-483C-B514-11630D7B8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7674"/>
    <w:rPr>
      <w:lang w:eastAsia="en-US"/>
    </w:rPr>
  </w:style>
  <w:style w:type="paragraph" w:styleId="Heading1">
    <w:name w:val="heading 1"/>
    <w:basedOn w:val="Normal"/>
    <w:next w:val="Normal"/>
    <w:qFormat/>
    <w:rsid w:val="00547674"/>
    <w:pPr>
      <w:keepNext/>
      <w:jc w:val="both"/>
      <w:outlineLvl w:val="0"/>
    </w:pPr>
    <w:rPr>
      <w:b/>
      <w:sz w:val="24"/>
    </w:rPr>
  </w:style>
  <w:style w:type="paragraph" w:styleId="Heading2">
    <w:name w:val="heading 2"/>
    <w:basedOn w:val="Normal"/>
    <w:next w:val="Normal"/>
    <w:qFormat/>
    <w:rsid w:val="00547674"/>
    <w:pPr>
      <w:keepNext/>
      <w:jc w:val="center"/>
      <w:outlineLvl w:val="1"/>
    </w:pPr>
    <w:rPr>
      <w:b/>
      <w:sz w:val="24"/>
    </w:rPr>
  </w:style>
  <w:style w:type="paragraph" w:styleId="Heading3">
    <w:name w:val="heading 3"/>
    <w:basedOn w:val="Normal"/>
    <w:next w:val="Normal"/>
    <w:qFormat/>
    <w:rsid w:val="00547674"/>
    <w:pPr>
      <w:keepNext/>
      <w:jc w:val="both"/>
      <w:outlineLvl w:val="2"/>
    </w:pPr>
    <w:rPr>
      <w:sz w:val="24"/>
    </w:rPr>
  </w:style>
  <w:style w:type="paragraph" w:styleId="Heading4">
    <w:name w:val="heading 4"/>
    <w:basedOn w:val="Normal"/>
    <w:next w:val="Normal"/>
    <w:qFormat/>
    <w:rsid w:val="00547674"/>
    <w:pPr>
      <w:keepNext/>
      <w:jc w:val="center"/>
      <w:outlineLvl w:val="3"/>
    </w:pPr>
    <w:rPr>
      <w:b/>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547674"/>
    <w:pPr>
      <w:jc w:val="center"/>
    </w:pPr>
    <w:rPr>
      <w:b/>
      <w:sz w:val="32"/>
    </w:rPr>
  </w:style>
  <w:style w:type="paragraph" w:styleId="BodyText">
    <w:name w:val="Body Text"/>
    <w:basedOn w:val="Normal"/>
    <w:rsid w:val="00547674"/>
    <w:pPr>
      <w:jc w:val="both"/>
    </w:pPr>
    <w:rPr>
      <w:b/>
      <w:sz w:val="32"/>
    </w:rPr>
  </w:style>
  <w:style w:type="paragraph" w:styleId="BodyText2">
    <w:name w:val="Body Text 2"/>
    <w:basedOn w:val="Normal"/>
    <w:rsid w:val="00547674"/>
    <w:pPr>
      <w:jc w:val="both"/>
    </w:pPr>
    <w:rPr>
      <w:sz w:val="24"/>
    </w:rPr>
  </w:style>
  <w:style w:type="paragraph" w:styleId="BalloonText">
    <w:name w:val="Balloon Text"/>
    <w:basedOn w:val="Normal"/>
    <w:link w:val="BalloonTextChar"/>
    <w:uiPriority w:val="99"/>
    <w:semiHidden/>
    <w:unhideWhenUsed/>
    <w:rsid w:val="00D8533C"/>
    <w:rPr>
      <w:rFonts w:ascii="Tahoma" w:hAnsi="Tahoma" w:cs="Tahoma"/>
      <w:sz w:val="16"/>
      <w:szCs w:val="16"/>
    </w:rPr>
  </w:style>
  <w:style w:type="character" w:customStyle="1" w:styleId="BalloonTextChar">
    <w:name w:val="Balloon Text Char"/>
    <w:basedOn w:val="DefaultParagraphFont"/>
    <w:link w:val="BalloonText"/>
    <w:uiPriority w:val="99"/>
    <w:semiHidden/>
    <w:rsid w:val="00D8533C"/>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756</Words>
  <Characters>4313</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SCIENTIFIC METHODS</vt:lpstr>
    </vt:vector>
  </TitlesOfParts>
  <Company>UCW Lampeter</Company>
  <LinksUpToDate>false</LinksUpToDate>
  <CharactersWithSpaces>5059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SCIENTIFIC METHODS</dc:title>
  <dc:creator>Martin R. Bates</dc:creator>
  <cp:lastModifiedBy>Martin Bates</cp:lastModifiedBy>
  <cp:revision>2</cp:revision>
  <cp:lastPrinted>2003-03-19T12:37:00Z</cp:lastPrinted>
  <dcterms:created xsi:type="dcterms:W3CDTF">2018-03-07T16:04:00Z</dcterms:created>
  <dcterms:modified xsi:type="dcterms:W3CDTF">2018-03-07T16:04:00Z</dcterms:modified>
</cp:coreProperties>
</file>