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48366D" w14:textId="7360ACBD" w:rsidR="00023AEA" w:rsidRPr="000B0518" w:rsidRDefault="00023AEA" w:rsidP="00DE3C2A">
      <w:pPr>
        <w:autoSpaceDE w:val="0"/>
        <w:autoSpaceDN w:val="0"/>
        <w:adjustRightInd w:val="0"/>
        <w:spacing w:after="0" w:line="480" w:lineRule="auto"/>
        <w:ind w:firstLine="720"/>
        <w:jc w:val="center"/>
        <w:rPr>
          <w:rFonts w:ascii="Times New Roman" w:hAnsi="Times New Roman" w:cs="Times New Roman"/>
          <w:b/>
          <w:bCs/>
          <w:sz w:val="24"/>
          <w:szCs w:val="24"/>
        </w:rPr>
      </w:pPr>
      <w:r w:rsidRPr="000B0518">
        <w:rPr>
          <w:rFonts w:ascii="Times New Roman" w:hAnsi="Times New Roman" w:cs="Times New Roman"/>
          <w:b/>
          <w:bCs/>
          <w:sz w:val="24"/>
          <w:szCs w:val="24"/>
        </w:rPr>
        <w:t xml:space="preserve">A </w:t>
      </w:r>
      <w:r w:rsidR="000F6247" w:rsidRPr="000B0518">
        <w:rPr>
          <w:rFonts w:ascii="Times New Roman" w:hAnsi="Times New Roman" w:cs="Times New Roman"/>
          <w:b/>
          <w:bCs/>
          <w:sz w:val="24"/>
          <w:szCs w:val="24"/>
        </w:rPr>
        <w:t xml:space="preserve">Case Study Critique </w:t>
      </w:r>
      <w:r w:rsidR="00DE3C2A">
        <w:rPr>
          <w:rFonts w:ascii="Times New Roman" w:hAnsi="Times New Roman" w:cs="Times New Roman"/>
          <w:b/>
          <w:bCs/>
          <w:sz w:val="24"/>
          <w:szCs w:val="24"/>
        </w:rPr>
        <w:t>o</w:t>
      </w:r>
      <w:r w:rsidR="000F6247" w:rsidRPr="000B0518">
        <w:rPr>
          <w:rFonts w:ascii="Times New Roman" w:hAnsi="Times New Roman" w:cs="Times New Roman"/>
          <w:b/>
          <w:bCs/>
          <w:sz w:val="24"/>
          <w:szCs w:val="24"/>
        </w:rPr>
        <w:t xml:space="preserve">f </w:t>
      </w:r>
      <w:r w:rsidR="00287626" w:rsidRPr="000B0518">
        <w:rPr>
          <w:rFonts w:ascii="Times New Roman" w:hAnsi="Times New Roman" w:cs="Times New Roman"/>
          <w:b/>
          <w:bCs/>
          <w:sz w:val="24"/>
          <w:szCs w:val="24"/>
        </w:rPr>
        <w:t>W</w:t>
      </w:r>
      <w:r w:rsidR="00ED6F7F" w:rsidRPr="000B0518">
        <w:rPr>
          <w:rFonts w:ascii="Times New Roman" w:hAnsi="Times New Roman" w:cs="Times New Roman"/>
          <w:b/>
          <w:bCs/>
          <w:sz w:val="24"/>
          <w:szCs w:val="24"/>
        </w:rPr>
        <w:t>ale</w:t>
      </w:r>
      <w:r w:rsidR="00DE3C2A">
        <w:rPr>
          <w:rFonts w:ascii="Times New Roman" w:hAnsi="Times New Roman" w:cs="Times New Roman"/>
          <w:b/>
          <w:bCs/>
          <w:sz w:val="24"/>
          <w:szCs w:val="24"/>
        </w:rPr>
        <w:t>s</w:t>
      </w:r>
      <w:r w:rsidR="004D0C5F" w:rsidRPr="000B0518">
        <w:rPr>
          <w:rFonts w:ascii="Times New Roman" w:hAnsi="Times New Roman" w:cs="Times New Roman"/>
          <w:b/>
          <w:bCs/>
          <w:sz w:val="24"/>
          <w:szCs w:val="24"/>
        </w:rPr>
        <w:t xml:space="preserve"> </w:t>
      </w:r>
      <w:r w:rsidRPr="000B0518">
        <w:rPr>
          <w:rFonts w:ascii="Times New Roman" w:hAnsi="Times New Roman" w:cs="Times New Roman"/>
          <w:b/>
          <w:bCs/>
          <w:sz w:val="24"/>
          <w:szCs w:val="24"/>
        </w:rPr>
        <w:t>Government</w:t>
      </w:r>
      <w:r w:rsidR="001F642F">
        <w:rPr>
          <w:rFonts w:ascii="Times New Roman" w:hAnsi="Times New Roman" w:cs="Times New Roman"/>
          <w:b/>
          <w:bCs/>
          <w:sz w:val="24"/>
          <w:szCs w:val="24"/>
        </w:rPr>
        <w:t>’s</w:t>
      </w:r>
      <w:r w:rsidRPr="000B0518">
        <w:rPr>
          <w:rFonts w:ascii="Times New Roman" w:hAnsi="Times New Roman" w:cs="Times New Roman"/>
          <w:b/>
          <w:bCs/>
          <w:sz w:val="24"/>
          <w:szCs w:val="24"/>
        </w:rPr>
        <w:t xml:space="preserve"> </w:t>
      </w:r>
      <w:r w:rsidR="00DE3C2A">
        <w:rPr>
          <w:rFonts w:ascii="Times New Roman" w:hAnsi="Times New Roman" w:cs="Times New Roman"/>
          <w:b/>
          <w:bCs/>
          <w:sz w:val="24"/>
          <w:szCs w:val="24"/>
        </w:rPr>
        <w:t>S</w:t>
      </w:r>
      <w:r w:rsidR="005A76CB" w:rsidRPr="000B0518">
        <w:rPr>
          <w:rFonts w:ascii="Times New Roman" w:hAnsi="Times New Roman" w:cs="Times New Roman"/>
          <w:b/>
          <w:bCs/>
          <w:sz w:val="24"/>
          <w:szCs w:val="24"/>
        </w:rPr>
        <w:t xml:space="preserve">trategies </w:t>
      </w:r>
      <w:r w:rsidR="00DE3C2A">
        <w:rPr>
          <w:rFonts w:ascii="Times New Roman" w:hAnsi="Times New Roman" w:cs="Times New Roman"/>
          <w:b/>
          <w:bCs/>
          <w:sz w:val="24"/>
          <w:szCs w:val="24"/>
        </w:rPr>
        <w:t xml:space="preserve">in </w:t>
      </w:r>
      <w:r w:rsidR="005A76CB" w:rsidRPr="000B0518">
        <w:rPr>
          <w:rFonts w:ascii="Times New Roman" w:hAnsi="Times New Roman" w:cs="Times New Roman"/>
          <w:b/>
          <w:bCs/>
          <w:sz w:val="24"/>
          <w:szCs w:val="24"/>
        </w:rPr>
        <w:t>Health and</w:t>
      </w:r>
      <w:r w:rsidR="000F6247" w:rsidRPr="000B0518">
        <w:rPr>
          <w:rFonts w:ascii="Times New Roman" w:hAnsi="Times New Roman" w:cs="Times New Roman"/>
          <w:b/>
          <w:bCs/>
          <w:sz w:val="24"/>
          <w:szCs w:val="24"/>
        </w:rPr>
        <w:t xml:space="preserve"> Social Care </w:t>
      </w:r>
      <w:r w:rsidR="00DE3C2A">
        <w:rPr>
          <w:rFonts w:ascii="Times New Roman" w:hAnsi="Times New Roman" w:cs="Times New Roman"/>
          <w:b/>
          <w:bCs/>
          <w:sz w:val="24"/>
          <w:szCs w:val="24"/>
        </w:rPr>
        <w:t>I</w:t>
      </w:r>
      <w:r w:rsidR="00E34DF0" w:rsidRPr="000B0518">
        <w:rPr>
          <w:rFonts w:ascii="Times New Roman" w:hAnsi="Times New Roman" w:cs="Times New Roman"/>
          <w:b/>
          <w:bCs/>
          <w:sz w:val="24"/>
          <w:szCs w:val="24"/>
        </w:rPr>
        <w:t>n</w:t>
      </w:r>
      <w:r w:rsidR="00DE3C2A">
        <w:rPr>
          <w:rFonts w:ascii="Times New Roman" w:hAnsi="Times New Roman" w:cs="Times New Roman"/>
          <w:b/>
          <w:bCs/>
          <w:sz w:val="24"/>
          <w:szCs w:val="24"/>
        </w:rPr>
        <w:t>tegration</w:t>
      </w:r>
      <w:r w:rsidR="00E34DF0" w:rsidRPr="000B0518">
        <w:rPr>
          <w:rFonts w:ascii="Times New Roman" w:hAnsi="Times New Roman" w:cs="Times New Roman"/>
          <w:b/>
          <w:bCs/>
          <w:sz w:val="24"/>
          <w:szCs w:val="24"/>
        </w:rPr>
        <w:t xml:space="preserve"> </w:t>
      </w:r>
      <w:r w:rsidR="00DE3C2A">
        <w:rPr>
          <w:rFonts w:ascii="Times New Roman" w:hAnsi="Times New Roman" w:cs="Times New Roman"/>
          <w:b/>
          <w:bCs/>
          <w:sz w:val="24"/>
          <w:szCs w:val="24"/>
        </w:rPr>
        <w:t>for</w:t>
      </w:r>
      <w:r w:rsidR="001A2A2E" w:rsidRPr="000B0518">
        <w:rPr>
          <w:rFonts w:ascii="Times New Roman" w:hAnsi="Times New Roman" w:cs="Times New Roman"/>
          <w:b/>
          <w:bCs/>
          <w:sz w:val="24"/>
          <w:szCs w:val="24"/>
        </w:rPr>
        <w:t xml:space="preserve"> </w:t>
      </w:r>
      <w:r w:rsidR="00E34DF0" w:rsidRPr="000B0518">
        <w:rPr>
          <w:rFonts w:ascii="Times New Roman" w:hAnsi="Times New Roman" w:cs="Times New Roman"/>
          <w:b/>
          <w:bCs/>
          <w:sz w:val="24"/>
          <w:szCs w:val="24"/>
        </w:rPr>
        <w:t xml:space="preserve">the </w:t>
      </w:r>
      <w:r w:rsidR="000F6247" w:rsidRPr="000B0518">
        <w:rPr>
          <w:rFonts w:ascii="Times New Roman" w:hAnsi="Times New Roman" w:cs="Times New Roman"/>
          <w:b/>
          <w:bCs/>
          <w:sz w:val="24"/>
          <w:szCs w:val="24"/>
        </w:rPr>
        <w:t xml:space="preserve">People Living </w:t>
      </w:r>
      <w:r w:rsidR="005A76CB" w:rsidRPr="000B0518">
        <w:rPr>
          <w:rFonts w:ascii="Times New Roman" w:hAnsi="Times New Roman" w:cs="Times New Roman"/>
          <w:b/>
          <w:bCs/>
          <w:sz w:val="24"/>
          <w:szCs w:val="24"/>
        </w:rPr>
        <w:t>with Chronic and</w:t>
      </w:r>
      <w:r w:rsidR="000F6247" w:rsidRPr="000B0518">
        <w:rPr>
          <w:rFonts w:ascii="Times New Roman" w:hAnsi="Times New Roman" w:cs="Times New Roman"/>
          <w:b/>
          <w:sz w:val="24"/>
          <w:szCs w:val="24"/>
        </w:rPr>
        <w:t xml:space="preserve"> </w:t>
      </w:r>
      <w:r w:rsidR="00DE3C2A">
        <w:rPr>
          <w:rFonts w:ascii="Times New Roman" w:hAnsi="Times New Roman" w:cs="Times New Roman"/>
          <w:b/>
          <w:sz w:val="24"/>
          <w:szCs w:val="24"/>
        </w:rPr>
        <w:t>Severe</w:t>
      </w:r>
      <w:r w:rsidR="000F6247" w:rsidRPr="000B0518">
        <w:rPr>
          <w:rFonts w:ascii="Times New Roman" w:hAnsi="Times New Roman" w:cs="Times New Roman"/>
          <w:b/>
          <w:sz w:val="24"/>
          <w:szCs w:val="24"/>
        </w:rPr>
        <w:t xml:space="preserve"> Medical Conditions</w:t>
      </w:r>
      <w:r w:rsidR="004D0C5F" w:rsidRPr="000B0518">
        <w:rPr>
          <w:rFonts w:ascii="Times New Roman" w:hAnsi="Times New Roman" w:cs="Times New Roman"/>
          <w:b/>
          <w:sz w:val="24"/>
          <w:szCs w:val="24"/>
        </w:rPr>
        <w:t xml:space="preserve"> at </w:t>
      </w:r>
      <w:proofErr w:type="spellStart"/>
      <w:r w:rsidR="004D0C5F" w:rsidRPr="000B0518">
        <w:rPr>
          <w:rFonts w:ascii="Times New Roman" w:hAnsi="Times New Roman" w:cs="Times New Roman"/>
          <w:b/>
          <w:bCs/>
          <w:sz w:val="24"/>
          <w:szCs w:val="24"/>
        </w:rPr>
        <w:t>Pembrokeshire</w:t>
      </w:r>
      <w:proofErr w:type="spellEnd"/>
    </w:p>
    <w:p w14:paraId="4F2DD83D" w14:textId="77777777" w:rsidR="000A06EB" w:rsidRPr="000B0518" w:rsidRDefault="000A06EB" w:rsidP="005B5BDB">
      <w:pPr>
        <w:autoSpaceDE w:val="0"/>
        <w:autoSpaceDN w:val="0"/>
        <w:adjustRightInd w:val="0"/>
        <w:spacing w:after="0" w:line="480" w:lineRule="auto"/>
        <w:ind w:firstLine="720"/>
        <w:jc w:val="center"/>
        <w:rPr>
          <w:rFonts w:ascii="Times New Roman" w:hAnsi="Times New Roman" w:cs="Times New Roman"/>
          <w:bCs/>
          <w:sz w:val="24"/>
          <w:szCs w:val="24"/>
        </w:rPr>
      </w:pPr>
    </w:p>
    <w:p w14:paraId="214833BE" w14:textId="77777777" w:rsidR="000A06EB" w:rsidRPr="000B0518" w:rsidRDefault="000A06EB" w:rsidP="005B5BDB">
      <w:pPr>
        <w:spacing w:line="480" w:lineRule="auto"/>
        <w:ind w:firstLine="720"/>
        <w:rPr>
          <w:rFonts w:ascii="Times New Roman" w:hAnsi="Times New Roman" w:cs="Times New Roman"/>
          <w:sz w:val="24"/>
          <w:szCs w:val="24"/>
        </w:rPr>
      </w:pPr>
      <w:bookmarkStart w:id="0" w:name="_GoBack"/>
      <w:bookmarkEnd w:id="0"/>
    </w:p>
    <w:p w14:paraId="69F5B525" w14:textId="77777777" w:rsidR="000A06EB" w:rsidRPr="000B0518" w:rsidRDefault="000A06EB" w:rsidP="005B5BDB">
      <w:pPr>
        <w:spacing w:line="480" w:lineRule="auto"/>
        <w:ind w:firstLine="720"/>
        <w:jc w:val="center"/>
        <w:rPr>
          <w:rFonts w:ascii="Times New Roman" w:hAnsi="Times New Roman" w:cs="Times New Roman"/>
          <w:sz w:val="24"/>
          <w:szCs w:val="24"/>
        </w:rPr>
      </w:pPr>
    </w:p>
    <w:p w14:paraId="12334454" w14:textId="4DCEB456" w:rsidR="000A06EB" w:rsidRPr="000B0518" w:rsidRDefault="003C2636" w:rsidP="005B5BDB">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Paula </w:t>
      </w:r>
      <w:proofErr w:type="spellStart"/>
      <w:r>
        <w:rPr>
          <w:rFonts w:ascii="Times New Roman" w:hAnsi="Times New Roman" w:cs="Times New Roman"/>
          <w:sz w:val="24"/>
          <w:szCs w:val="24"/>
        </w:rPr>
        <w:t>Gurbin</w:t>
      </w:r>
      <w:proofErr w:type="spellEnd"/>
    </w:p>
    <w:p w14:paraId="53D115F8" w14:textId="77777777" w:rsidR="000A06EB" w:rsidRPr="000B0518" w:rsidRDefault="000A06EB" w:rsidP="005B5BDB">
      <w:pPr>
        <w:spacing w:line="480" w:lineRule="auto"/>
        <w:ind w:firstLine="720"/>
        <w:jc w:val="center"/>
        <w:rPr>
          <w:rFonts w:ascii="Times New Roman" w:hAnsi="Times New Roman" w:cs="Times New Roman"/>
          <w:sz w:val="24"/>
          <w:szCs w:val="24"/>
        </w:rPr>
      </w:pPr>
    </w:p>
    <w:p w14:paraId="1744A190" w14:textId="77777777" w:rsidR="000A06EB" w:rsidRPr="000B0518" w:rsidRDefault="000A06EB" w:rsidP="005B5BDB">
      <w:pPr>
        <w:spacing w:line="480" w:lineRule="auto"/>
        <w:ind w:firstLine="720"/>
        <w:jc w:val="center"/>
        <w:rPr>
          <w:rFonts w:ascii="Times New Roman" w:hAnsi="Times New Roman" w:cs="Times New Roman"/>
          <w:sz w:val="24"/>
          <w:szCs w:val="24"/>
        </w:rPr>
      </w:pPr>
    </w:p>
    <w:p w14:paraId="3EF6DC51" w14:textId="77777777" w:rsidR="000A06EB" w:rsidRPr="000B0518" w:rsidRDefault="000A06EB" w:rsidP="005B5BDB">
      <w:pPr>
        <w:spacing w:line="480" w:lineRule="auto"/>
        <w:ind w:firstLine="720"/>
        <w:jc w:val="center"/>
        <w:rPr>
          <w:rFonts w:ascii="Times New Roman" w:hAnsi="Times New Roman" w:cs="Times New Roman"/>
          <w:sz w:val="24"/>
          <w:szCs w:val="24"/>
        </w:rPr>
      </w:pPr>
    </w:p>
    <w:p w14:paraId="1F6EE273" w14:textId="77777777" w:rsidR="000A06EB" w:rsidRPr="000B0518" w:rsidRDefault="000A06EB" w:rsidP="005B5BDB">
      <w:pPr>
        <w:spacing w:line="480" w:lineRule="auto"/>
        <w:ind w:firstLine="720"/>
        <w:jc w:val="center"/>
        <w:rPr>
          <w:rFonts w:ascii="Times New Roman" w:hAnsi="Times New Roman" w:cs="Times New Roman"/>
          <w:sz w:val="24"/>
          <w:szCs w:val="24"/>
        </w:rPr>
      </w:pPr>
    </w:p>
    <w:p w14:paraId="7BF21324" w14:textId="557F3FB5" w:rsidR="000A06EB" w:rsidRPr="000B0518" w:rsidRDefault="003C2636" w:rsidP="005B5BDB">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BMHP5002, Principles of Health and Social Care Practice</w:t>
      </w:r>
    </w:p>
    <w:p w14:paraId="10D54338" w14:textId="61EF1E05" w:rsidR="000A06EB" w:rsidRPr="000B0518" w:rsidRDefault="003C2636" w:rsidP="005B5BDB">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Professor Benjamin Duxbury</w:t>
      </w:r>
    </w:p>
    <w:p w14:paraId="608067A0" w14:textId="4777A899" w:rsidR="000A06EB" w:rsidRPr="000B0518" w:rsidRDefault="003C2636" w:rsidP="005B5BDB">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University of Wales St Trinity David Campus</w:t>
      </w:r>
    </w:p>
    <w:p w14:paraId="39144C60" w14:textId="25851B4A" w:rsidR="000A06EB" w:rsidRPr="000B0518" w:rsidRDefault="003C2636" w:rsidP="005B5BDB">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Swansea, Wales</w:t>
      </w:r>
    </w:p>
    <w:p w14:paraId="5AC2E440" w14:textId="039DDE0A" w:rsidR="000A06EB" w:rsidRPr="000B0518" w:rsidRDefault="003C2636" w:rsidP="005B5BDB">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10</w:t>
      </w:r>
      <w:r w:rsidRPr="003C2636">
        <w:rPr>
          <w:rFonts w:ascii="Times New Roman" w:hAnsi="Times New Roman" w:cs="Times New Roman"/>
          <w:sz w:val="24"/>
          <w:szCs w:val="24"/>
          <w:vertAlign w:val="superscript"/>
        </w:rPr>
        <w:t>th</w:t>
      </w:r>
      <w:r>
        <w:rPr>
          <w:rFonts w:ascii="Times New Roman" w:hAnsi="Times New Roman" w:cs="Times New Roman"/>
          <w:sz w:val="24"/>
          <w:szCs w:val="24"/>
        </w:rPr>
        <w:t xml:space="preserve"> July 2019.</w:t>
      </w:r>
    </w:p>
    <w:p w14:paraId="1C766B9D" w14:textId="77777777" w:rsidR="007C12F6" w:rsidRPr="000B0518" w:rsidRDefault="007C12F6" w:rsidP="005B5BDB">
      <w:pPr>
        <w:spacing w:line="480" w:lineRule="auto"/>
        <w:ind w:firstLine="720"/>
        <w:jc w:val="center"/>
        <w:rPr>
          <w:rFonts w:ascii="Times New Roman" w:hAnsi="Times New Roman" w:cs="Times New Roman"/>
          <w:sz w:val="24"/>
          <w:szCs w:val="24"/>
        </w:rPr>
      </w:pPr>
    </w:p>
    <w:p w14:paraId="060B2D39" w14:textId="77777777" w:rsidR="007C12F6" w:rsidRPr="000B0518" w:rsidRDefault="007C12F6" w:rsidP="005B5BDB">
      <w:pPr>
        <w:spacing w:line="480" w:lineRule="auto"/>
        <w:ind w:firstLine="720"/>
        <w:jc w:val="center"/>
        <w:rPr>
          <w:rFonts w:ascii="Times New Roman" w:hAnsi="Times New Roman" w:cs="Times New Roman"/>
          <w:sz w:val="24"/>
          <w:szCs w:val="24"/>
        </w:rPr>
      </w:pPr>
    </w:p>
    <w:p w14:paraId="61C46934" w14:textId="77777777" w:rsidR="000A06EB" w:rsidRPr="000B0518" w:rsidRDefault="000A06EB" w:rsidP="005B5BDB">
      <w:pPr>
        <w:autoSpaceDE w:val="0"/>
        <w:autoSpaceDN w:val="0"/>
        <w:adjustRightInd w:val="0"/>
        <w:spacing w:after="0" w:line="480" w:lineRule="auto"/>
        <w:ind w:firstLine="720"/>
        <w:jc w:val="center"/>
        <w:rPr>
          <w:rFonts w:ascii="Times New Roman" w:hAnsi="Times New Roman" w:cs="Times New Roman"/>
          <w:b/>
          <w:bCs/>
          <w:sz w:val="24"/>
          <w:szCs w:val="24"/>
        </w:rPr>
      </w:pPr>
    </w:p>
    <w:p w14:paraId="47B06F9E" w14:textId="77777777" w:rsidR="003D2514" w:rsidRPr="000B0518" w:rsidRDefault="003D2514" w:rsidP="00866E9A">
      <w:pPr>
        <w:spacing w:line="480" w:lineRule="auto"/>
      </w:pPr>
    </w:p>
    <w:p w14:paraId="20FE7F78" w14:textId="3B498D35" w:rsidR="0047240F" w:rsidRPr="0047240F" w:rsidRDefault="00EA5CA7" w:rsidP="0047240F">
      <w:pPr>
        <w:pStyle w:val="Default"/>
        <w:spacing w:after="240" w:line="480" w:lineRule="auto"/>
        <w:ind w:firstLine="720"/>
        <w:jc w:val="center"/>
        <w:outlineLvl w:val="0"/>
        <w:rPr>
          <w:rFonts w:ascii="Times New Roman" w:eastAsiaTheme="minorHAnsi" w:hAnsi="Times New Roman" w:cs="Times New Roman"/>
          <w:b/>
          <w:color w:val="auto"/>
        </w:rPr>
      </w:pPr>
      <w:bookmarkStart w:id="1" w:name="_Hlk13504877"/>
      <w:r>
        <w:rPr>
          <w:rFonts w:ascii="Times New Roman" w:eastAsiaTheme="minorHAnsi" w:hAnsi="Times New Roman" w:cs="Times New Roman"/>
          <w:b/>
          <w:color w:val="auto"/>
        </w:rPr>
        <w:t>Abstract</w:t>
      </w:r>
    </w:p>
    <w:p w14:paraId="5E6CE3FA" w14:textId="0FBAF902" w:rsidR="0047240F" w:rsidRDefault="0047240F" w:rsidP="0047240F">
      <w:pPr>
        <w:spacing w:line="480" w:lineRule="auto"/>
        <w:rPr>
          <w:rFonts w:ascii="Times New Roman" w:hAnsi="Times New Roman" w:cs="Times New Roman"/>
          <w:sz w:val="24"/>
          <w:szCs w:val="24"/>
        </w:rPr>
      </w:pPr>
      <w:r w:rsidRPr="000B0518">
        <w:rPr>
          <w:rFonts w:ascii="Times New Roman" w:hAnsi="Times New Roman" w:cs="Times New Roman"/>
          <w:sz w:val="24"/>
          <w:szCs w:val="24"/>
        </w:rPr>
        <w:t>The effect of unending ailments on the lives and administrations of people in Wales is a developing concern. Wales has the most astounding long-haul incidence rates in the UK</w:t>
      </w:r>
      <w:r w:rsidR="00A94449">
        <w:rPr>
          <w:rFonts w:ascii="Times New Roman" w:hAnsi="Times New Roman" w:cs="Times New Roman"/>
          <w:sz w:val="24"/>
          <w:szCs w:val="24"/>
        </w:rPr>
        <w:t>,</w:t>
      </w:r>
      <w:r>
        <w:rPr>
          <w:rFonts w:ascii="Times New Roman" w:hAnsi="Times New Roman" w:cs="Times New Roman"/>
          <w:sz w:val="24"/>
          <w:szCs w:val="24"/>
        </w:rPr>
        <w:t xml:space="preserve"> representing</w:t>
      </w:r>
      <w:r w:rsidRPr="000B0518">
        <w:rPr>
          <w:rFonts w:ascii="Times New Roman" w:hAnsi="Times New Roman" w:cs="Times New Roman"/>
          <w:sz w:val="24"/>
          <w:szCs w:val="24"/>
        </w:rPr>
        <w:t xml:space="preserve"> a significant proportion of unnecessary hospital admissions. Chronic diseases cause high costs to the healthcare system, to people, families, </w:t>
      </w:r>
      <w:proofErr w:type="spellStart"/>
      <w:r w:rsidRPr="000B0518">
        <w:rPr>
          <w:rFonts w:ascii="Times New Roman" w:hAnsi="Times New Roman" w:cs="Times New Roman"/>
          <w:sz w:val="24"/>
          <w:szCs w:val="24"/>
        </w:rPr>
        <w:t>organi</w:t>
      </w:r>
      <w:r>
        <w:rPr>
          <w:rFonts w:ascii="Times New Roman" w:hAnsi="Times New Roman" w:cs="Times New Roman"/>
          <w:sz w:val="24"/>
          <w:szCs w:val="24"/>
        </w:rPr>
        <w:t>s</w:t>
      </w:r>
      <w:r w:rsidRPr="000B0518">
        <w:rPr>
          <w:rFonts w:ascii="Times New Roman" w:hAnsi="Times New Roman" w:cs="Times New Roman"/>
          <w:sz w:val="24"/>
          <w:szCs w:val="24"/>
        </w:rPr>
        <w:t>ations</w:t>
      </w:r>
      <w:proofErr w:type="spellEnd"/>
      <w:r w:rsidRPr="000B0518">
        <w:rPr>
          <w:rFonts w:ascii="Times New Roman" w:hAnsi="Times New Roman" w:cs="Times New Roman"/>
          <w:sz w:val="24"/>
          <w:szCs w:val="24"/>
        </w:rPr>
        <w:t xml:space="preserve">, and governments. As indicated by WHO evaluates, a 10% expansion in constant ailments </w:t>
      </w:r>
      <w:r w:rsidR="00A94449">
        <w:rPr>
          <w:rFonts w:ascii="Times New Roman" w:hAnsi="Times New Roman" w:cs="Times New Roman"/>
          <w:sz w:val="24"/>
          <w:szCs w:val="24"/>
        </w:rPr>
        <w:t>resulting in</w:t>
      </w:r>
      <w:r w:rsidRPr="000B0518">
        <w:rPr>
          <w:rFonts w:ascii="Times New Roman" w:hAnsi="Times New Roman" w:cs="Times New Roman"/>
          <w:sz w:val="24"/>
          <w:szCs w:val="24"/>
        </w:rPr>
        <w:t xml:space="preserve"> a 0.5% decline in annual economic growth. This assignment is </w:t>
      </w:r>
      <w:r w:rsidR="00A94449">
        <w:rPr>
          <w:rFonts w:ascii="Times New Roman" w:hAnsi="Times New Roman" w:cs="Times New Roman"/>
          <w:sz w:val="24"/>
          <w:szCs w:val="24"/>
        </w:rPr>
        <w:t xml:space="preserve">a </w:t>
      </w:r>
      <w:r w:rsidRPr="000B0518">
        <w:rPr>
          <w:rFonts w:ascii="Times New Roman" w:hAnsi="Times New Roman" w:cs="Times New Roman"/>
          <w:sz w:val="24"/>
          <w:szCs w:val="24"/>
        </w:rPr>
        <w:t>case study critique which reviews, analy</w:t>
      </w:r>
      <w:r>
        <w:rPr>
          <w:rFonts w:ascii="Times New Roman" w:hAnsi="Times New Roman" w:cs="Times New Roman"/>
          <w:sz w:val="24"/>
          <w:szCs w:val="24"/>
        </w:rPr>
        <w:t>s</w:t>
      </w:r>
      <w:r w:rsidRPr="000B0518">
        <w:rPr>
          <w:rFonts w:ascii="Times New Roman" w:hAnsi="Times New Roman" w:cs="Times New Roman"/>
          <w:sz w:val="24"/>
          <w:szCs w:val="24"/>
        </w:rPr>
        <w:t>es</w:t>
      </w:r>
      <w:r w:rsidR="00A94449">
        <w:rPr>
          <w:rFonts w:ascii="Times New Roman" w:hAnsi="Times New Roman" w:cs="Times New Roman"/>
          <w:sz w:val="24"/>
          <w:szCs w:val="24"/>
        </w:rPr>
        <w:t>,</w:t>
      </w:r>
      <w:r w:rsidRPr="000B0518">
        <w:rPr>
          <w:rFonts w:ascii="Times New Roman" w:hAnsi="Times New Roman" w:cs="Times New Roman"/>
          <w:sz w:val="24"/>
          <w:szCs w:val="24"/>
        </w:rPr>
        <w:t xml:space="preserve"> and evaluates the principles of Wale Government support, practice, and policies in caring for people with chronic and complex illnesses in </w:t>
      </w:r>
      <w:proofErr w:type="spellStart"/>
      <w:r w:rsidRPr="000B0518">
        <w:rPr>
          <w:rFonts w:ascii="Times New Roman" w:hAnsi="Times New Roman" w:cs="Times New Roman"/>
          <w:sz w:val="24"/>
          <w:szCs w:val="24"/>
        </w:rPr>
        <w:t>Pembrokeshire</w:t>
      </w:r>
      <w:proofErr w:type="spellEnd"/>
      <w:r>
        <w:rPr>
          <w:rFonts w:ascii="Times New Roman" w:hAnsi="Times New Roman" w:cs="Times New Roman"/>
          <w:sz w:val="24"/>
          <w:szCs w:val="24"/>
        </w:rPr>
        <w:t>.</w:t>
      </w:r>
      <w:r w:rsidRPr="000B0518">
        <w:rPr>
          <w:rFonts w:ascii="Times New Roman" w:hAnsi="Times New Roman" w:cs="Times New Roman"/>
          <w:sz w:val="24"/>
          <w:szCs w:val="24"/>
        </w:rPr>
        <w:t xml:space="preserve"> </w:t>
      </w:r>
    </w:p>
    <w:p w14:paraId="12EF7189" w14:textId="73C8150D" w:rsidR="00EA5CA7" w:rsidRPr="00EA5CA7" w:rsidRDefault="00EA5CA7" w:rsidP="00EA5CA7">
      <w:pPr>
        <w:spacing w:line="480" w:lineRule="auto"/>
        <w:jc w:val="center"/>
        <w:rPr>
          <w:rFonts w:ascii="Times New Roman" w:hAnsi="Times New Roman" w:cs="Times New Roman"/>
          <w:b/>
          <w:bCs/>
          <w:sz w:val="24"/>
          <w:szCs w:val="24"/>
        </w:rPr>
      </w:pPr>
      <w:r w:rsidRPr="00EA5CA7">
        <w:rPr>
          <w:rFonts w:ascii="Times New Roman" w:hAnsi="Times New Roman" w:cs="Times New Roman"/>
          <w:b/>
          <w:bCs/>
          <w:sz w:val="24"/>
          <w:szCs w:val="24"/>
        </w:rPr>
        <w:t>Introduction</w:t>
      </w:r>
    </w:p>
    <w:p w14:paraId="55F22200" w14:textId="72013E65" w:rsidR="00ED6F7F" w:rsidRPr="000B0518" w:rsidRDefault="00DF3C42"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Wales has the most astounding long-haul incidence rates in the UK, representing a significant proportion of unnecessary hospital admissions.</w:t>
      </w:r>
      <w:r>
        <w:rPr>
          <w:rFonts w:ascii="Times New Roman" w:hAnsi="Times New Roman" w:cs="Times New Roman"/>
          <w:sz w:val="24"/>
          <w:szCs w:val="24"/>
        </w:rPr>
        <w:t xml:space="preserve"> </w:t>
      </w:r>
      <w:r w:rsidR="00ED6F7F" w:rsidRPr="000B0518">
        <w:rPr>
          <w:rFonts w:ascii="Times New Roman" w:hAnsi="Times New Roman" w:cs="Times New Roman"/>
          <w:sz w:val="24"/>
          <w:szCs w:val="24"/>
        </w:rPr>
        <w:t xml:space="preserve">According to Wales N.H.S (2006), the effect of unending ailments on the lives and administrations of people in Wales is a developing concern. World Health </w:t>
      </w:r>
      <w:proofErr w:type="spellStart"/>
      <w:r w:rsidR="00ED6F7F" w:rsidRPr="000B0518">
        <w:rPr>
          <w:rFonts w:ascii="Times New Roman" w:hAnsi="Times New Roman" w:cs="Times New Roman"/>
          <w:sz w:val="24"/>
          <w:szCs w:val="24"/>
        </w:rPr>
        <w:t>Organi</w:t>
      </w:r>
      <w:r w:rsidR="00EA5CA7">
        <w:rPr>
          <w:rFonts w:ascii="Times New Roman" w:hAnsi="Times New Roman" w:cs="Times New Roman"/>
          <w:sz w:val="24"/>
          <w:szCs w:val="24"/>
        </w:rPr>
        <w:t>s</w:t>
      </w:r>
      <w:r w:rsidR="00ED6F7F" w:rsidRPr="000B0518">
        <w:rPr>
          <w:rFonts w:ascii="Times New Roman" w:hAnsi="Times New Roman" w:cs="Times New Roman"/>
          <w:sz w:val="24"/>
          <w:szCs w:val="24"/>
        </w:rPr>
        <w:t>ation</w:t>
      </w:r>
      <w:proofErr w:type="spellEnd"/>
      <w:r w:rsidR="0047240F">
        <w:rPr>
          <w:rFonts w:ascii="Times New Roman" w:hAnsi="Times New Roman" w:cs="Times New Roman"/>
          <w:sz w:val="24"/>
          <w:szCs w:val="24"/>
        </w:rPr>
        <w:t xml:space="preserve"> describes c</w:t>
      </w:r>
      <w:r w:rsidR="00ED6F7F" w:rsidRPr="000B0518">
        <w:rPr>
          <w:rFonts w:ascii="Times New Roman" w:hAnsi="Times New Roman" w:cs="Times New Roman"/>
          <w:sz w:val="24"/>
          <w:szCs w:val="24"/>
        </w:rPr>
        <w:t xml:space="preserve">hronic diseases </w:t>
      </w:r>
      <w:r w:rsidR="0047240F">
        <w:rPr>
          <w:rFonts w:ascii="Times New Roman" w:hAnsi="Times New Roman" w:cs="Times New Roman"/>
          <w:sz w:val="24"/>
          <w:szCs w:val="24"/>
        </w:rPr>
        <w:t>as</w:t>
      </w:r>
      <w:r w:rsidR="00ED6F7F" w:rsidRPr="000B0518">
        <w:rPr>
          <w:rFonts w:ascii="Times New Roman" w:hAnsi="Times New Roman" w:cs="Times New Roman"/>
          <w:sz w:val="24"/>
          <w:szCs w:val="24"/>
        </w:rPr>
        <w:t xml:space="preserve"> </w:t>
      </w:r>
      <w:r w:rsidR="00C47257">
        <w:rPr>
          <w:rFonts w:ascii="Times New Roman" w:hAnsi="Times New Roman" w:cs="Times New Roman"/>
          <w:sz w:val="24"/>
          <w:szCs w:val="24"/>
        </w:rPr>
        <w:t xml:space="preserve">ailments </w:t>
      </w:r>
      <w:r w:rsidR="00ED6F7F" w:rsidRPr="000B0518">
        <w:rPr>
          <w:rFonts w:ascii="Times New Roman" w:hAnsi="Times New Roman" w:cs="Times New Roman"/>
          <w:sz w:val="24"/>
          <w:szCs w:val="24"/>
        </w:rPr>
        <w:t xml:space="preserve">that are </w:t>
      </w:r>
      <w:proofErr w:type="spellStart"/>
      <w:r w:rsidR="00ED6F7F" w:rsidRPr="000B0518">
        <w:rPr>
          <w:rFonts w:ascii="Times New Roman" w:hAnsi="Times New Roman" w:cs="Times New Roman"/>
          <w:sz w:val="24"/>
          <w:szCs w:val="24"/>
        </w:rPr>
        <w:t>characteri</w:t>
      </w:r>
      <w:r w:rsidR="0047240F">
        <w:rPr>
          <w:rFonts w:ascii="Times New Roman" w:hAnsi="Times New Roman" w:cs="Times New Roman"/>
          <w:sz w:val="24"/>
          <w:szCs w:val="24"/>
        </w:rPr>
        <w:t>s</w:t>
      </w:r>
      <w:r w:rsidR="00ED6F7F" w:rsidRPr="000B0518">
        <w:rPr>
          <w:rFonts w:ascii="Times New Roman" w:hAnsi="Times New Roman" w:cs="Times New Roman"/>
          <w:sz w:val="24"/>
          <w:szCs w:val="24"/>
        </w:rPr>
        <w:t>ed</w:t>
      </w:r>
      <w:proofErr w:type="spellEnd"/>
      <w:r w:rsidR="00ED6F7F" w:rsidRPr="000B0518">
        <w:rPr>
          <w:rFonts w:ascii="Times New Roman" w:hAnsi="Times New Roman" w:cs="Times New Roman"/>
          <w:sz w:val="24"/>
          <w:szCs w:val="24"/>
        </w:rPr>
        <w:t xml:space="preserve"> by their persistence and ability to leave a residual disability</w:t>
      </w:r>
      <w:r w:rsidR="0047240F">
        <w:rPr>
          <w:rFonts w:ascii="Times New Roman" w:hAnsi="Times New Roman" w:cs="Times New Roman"/>
          <w:sz w:val="24"/>
          <w:szCs w:val="24"/>
        </w:rPr>
        <w:t xml:space="preserve"> </w:t>
      </w:r>
      <w:r w:rsidR="0047240F" w:rsidRPr="000B0518">
        <w:rPr>
          <w:rFonts w:ascii="Times New Roman" w:hAnsi="Times New Roman" w:cs="Times New Roman"/>
          <w:sz w:val="24"/>
          <w:szCs w:val="24"/>
        </w:rPr>
        <w:t>(WHO, 2010)</w:t>
      </w:r>
      <w:r w:rsidR="00ED6F7F" w:rsidRPr="000B0518">
        <w:rPr>
          <w:rFonts w:ascii="Times New Roman" w:hAnsi="Times New Roman" w:cs="Times New Roman"/>
          <w:sz w:val="24"/>
          <w:szCs w:val="24"/>
        </w:rPr>
        <w:t xml:space="preserve">. These </w:t>
      </w:r>
      <w:r w:rsidR="0047240F">
        <w:rPr>
          <w:rFonts w:ascii="Times New Roman" w:hAnsi="Times New Roman" w:cs="Times New Roman"/>
          <w:sz w:val="24"/>
          <w:szCs w:val="24"/>
        </w:rPr>
        <w:t>infirmities</w:t>
      </w:r>
      <w:r w:rsidR="00ED6F7F" w:rsidRPr="000B0518">
        <w:rPr>
          <w:rFonts w:ascii="Times New Roman" w:hAnsi="Times New Roman" w:cs="Times New Roman"/>
          <w:sz w:val="24"/>
          <w:szCs w:val="24"/>
        </w:rPr>
        <w:t xml:space="preserve"> </w:t>
      </w:r>
      <w:r w:rsidR="00A94449">
        <w:rPr>
          <w:rFonts w:ascii="Times New Roman" w:hAnsi="Times New Roman" w:cs="Times New Roman"/>
          <w:sz w:val="24"/>
          <w:szCs w:val="24"/>
        </w:rPr>
        <w:t>are as a result of</w:t>
      </w:r>
      <w:r w:rsidR="00ED6F7F" w:rsidRPr="000B0518">
        <w:rPr>
          <w:rFonts w:ascii="Times New Roman" w:hAnsi="Times New Roman" w:cs="Times New Roman"/>
          <w:sz w:val="24"/>
          <w:szCs w:val="24"/>
        </w:rPr>
        <w:t xml:space="preserve"> irreversible pathological changes and require special preparation of the patient for proper rehabilitation or may require a long period of observation, or care.</w:t>
      </w:r>
      <w:r w:rsidR="00C47257">
        <w:rPr>
          <w:rFonts w:ascii="Times New Roman" w:hAnsi="Times New Roman" w:cs="Times New Roman"/>
          <w:sz w:val="24"/>
          <w:szCs w:val="24"/>
        </w:rPr>
        <w:t xml:space="preserve"> </w:t>
      </w:r>
      <w:r w:rsidR="00ED6F7F" w:rsidRPr="000B0518">
        <w:rPr>
          <w:rFonts w:ascii="Times New Roman" w:hAnsi="Times New Roman" w:cs="Times New Roman"/>
          <w:sz w:val="24"/>
          <w:szCs w:val="24"/>
        </w:rPr>
        <w:t>As indicated by WHO, a 10% expansion in constant ailments is related with a 0.5% decline in annual economic growth (</w:t>
      </w:r>
      <w:proofErr w:type="spellStart"/>
      <w:r w:rsidR="00ED6F7F" w:rsidRPr="000B0518">
        <w:rPr>
          <w:rFonts w:ascii="Times New Roman" w:hAnsi="Times New Roman" w:cs="Times New Roman"/>
          <w:sz w:val="24"/>
          <w:szCs w:val="24"/>
        </w:rPr>
        <w:t>Capelli</w:t>
      </w:r>
      <w:proofErr w:type="spellEnd"/>
      <w:r w:rsidR="00ED6F7F" w:rsidRPr="000B0518">
        <w:rPr>
          <w:rFonts w:ascii="Times New Roman" w:hAnsi="Times New Roman" w:cs="Times New Roman"/>
          <w:sz w:val="24"/>
          <w:szCs w:val="24"/>
        </w:rPr>
        <w:t xml:space="preserve"> et al., 2016).</w:t>
      </w:r>
    </w:p>
    <w:p w14:paraId="450F3C75" w14:textId="42EF7DF9" w:rsidR="00ED6F7F" w:rsidRPr="000B0518" w:rsidRDefault="00A94449" w:rsidP="00ED6F7F">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As such, i</w:t>
      </w:r>
      <w:r w:rsidR="00ED6F7F" w:rsidRPr="000B0518">
        <w:rPr>
          <w:rFonts w:ascii="Times New Roman" w:hAnsi="Times New Roman" w:cs="Times New Roman"/>
          <w:sz w:val="24"/>
          <w:szCs w:val="24"/>
        </w:rPr>
        <w:t xml:space="preserve">ntegration </w:t>
      </w:r>
      <w:r>
        <w:rPr>
          <w:rFonts w:ascii="Times New Roman" w:hAnsi="Times New Roman" w:cs="Times New Roman"/>
          <w:sz w:val="24"/>
          <w:szCs w:val="24"/>
        </w:rPr>
        <w:t>remains</w:t>
      </w:r>
      <w:r w:rsidR="00ED6F7F" w:rsidRPr="000B0518">
        <w:rPr>
          <w:rFonts w:ascii="Times New Roman" w:hAnsi="Times New Roman" w:cs="Times New Roman"/>
          <w:sz w:val="24"/>
          <w:szCs w:val="24"/>
        </w:rPr>
        <w:t xml:space="preserve"> as one of the key factors in caring for individuals with incessant ailments. </w:t>
      </w:r>
      <w:proofErr w:type="spellStart"/>
      <w:r w:rsidR="00ED6F7F" w:rsidRPr="000B0518">
        <w:rPr>
          <w:rFonts w:ascii="Times New Roman" w:hAnsi="Times New Roman" w:cs="Times New Roman"/>
          <w:sz w:val="24"/>
          <w:szCs w:val="24"/>
        </w:rPr>
        <w:t>Borgermans</w:t>
      </w:r>
      <w:proofErr w:type="spellEnd"/>
      <w:r w:rsidR="00ED6F7F" w:rsidRPr="000B0518">
        <w:rPr>
          <w:rFonts w:ascii="Times New Roman" w:hAnsi="Times New Roman" w:cs="Times New Roman"/>
          <w:sz w:val="24"/>
          <w:szCs w:val="24"/>
        </w:rPr>
        <w:t xml:space="preserve"> et al. (2016),</w:t>
      </w:r>
      <w:r w:rsidR="0047240F">
        <w:rPr>
          <w:rFonts w:ascii="Times New Roman" w:hAnsi="Times New Roman" w:cs="Times New Roman"/>
          <w:sz w:val="24"/>
          <w:szCs w:val="24"/>
        </w:rPr>
        <w:t xml:space="preserve"> concludes that</w:t>
      </w:r>
      <w:r w:rsidR="00ED6F7F" w:rsidRPr="000B0518">
        <w:rPr>
          <w:rFonts w:ascii="Times New Roman" w:hAnsi="Times New Roman" w:cs="Times New Roman"/>
          <w:sz w:val="24"/>
          <w:szCs w:val="24"/>
        </w:rPr>
        <w:t xml:space="preserve"> integration brings together different </w:t>
      </w:r>
      <w:r w:rsidR="00ED6F7F" w:rsidRPr="000B0518">
        <w:rPr>
          <w:rFonts w:ascii="Times New Roman" w:hAnsi="Times New Roman" w:cs="Times New Roman"/>
          <w:sz w:val="24"/>
          <w:szCs w:val="24"/>
        </w:rPr>
        <w:lastRenderedPageBreak/>
        <w:t xml:space="preserve">actors and </w:t>
      </w:r>
      <w:proofErr w:type="spellStart"/>
      <w:r w:rsidR="00ED6F7F" w:rsidRPr="000B0518">
        <w:rPr>
          <w:rFonts w:ascii="Times New Roman" w:hAnsi="Times New Roman" w:cs="Times New Roman"/>
          <w:sz w:val="24"/>
          <w:szCs w:val="24"/>
        </w:rPr>
        <w:t>organi</w:t>
      </w:r>
      <w:r w:rsidR="00FF2107">
        <w:rPr>
          <w:rFonts w:ascii="Times New Roman" w:hAnsi="Times New Roman" w:cs="Times New Roman"/>
          <w:sz w:val="24"/>
          <w:szCs w:val="24"/>
        </w:rPr>
        <w:t>s</w:t>
      </w:r>
      <w:r w:rsidR="00ED6F7F" w:rsidRPr="000B0518">
        <w:rPr>
          <w:rFonts w:ascii="Times New Roman" w:hAnsi="Times New Roman" w:cs="Times New Roman"/>
          <w:sz w:val="24"/>
          <w:szCs w:val="24"/>
        </w:rPr>
        <w:t>ations</w:t>
      </w:r>
      <w:proofErr w:type="spellEnd"/>
      <w:r w:rsidR="00ED6F7F" w:rsidRPr="000B0518">
        <w:rPr>
          <w:rFonts w:ascii="Times New Roman" w:hAnsi="Times New Roman" w:cs="Times New Roman"/>
          <w:sz w:val="24"/>
          <w:szCs w:val="24"/>
        </w:rPr>
        <w:t xml:space="preserve"> to jointly develop and deliver new service models based on interdisciplinary work and shared practice.</w:t>
      </w:r>
    </w:p>
    <w:p w14:paraId="32148D1C" w14:textId="0A06978A" w:rsidR="00ED6F7F" w:rsidRDefault="00ED6F7F" w:rsidP="00ED6F7F">
      <w:pPr>
        <w:pStyle w:val="Heading1"/>
        <w:jc w:val="center"/>
        <w:rPr>
          <w:rFonts w:ascii="Times New Roman" w:hAnsi="Times New Roman" w:cs="Times New Roman"/>
          <w:b/>
          <w:color w:val="auto"/>
          <w:sz w:val="24"/>
          <w:szCs w:val="24"/>
        </w:rPr>
      </w:pPr>
      <w:bookmarkStart w:id="2" w:name="_Toc13500557"/>
      <w:bookmarkEnd w:id="1"/>
      <w:r w:rsidRPr="000B0518">
        <w:rPr>
          <w:rFonts w:ascii="Times New Roman" w:hAnsi="Times New Roman" w:cs="Times New Roman"/>
          <w:b/>
          <w:color w:val="auto"/>
          <w:sz w:val="24"/>
          <w:szCs w:val="24"/>
        </w:rPr>
        <w:t xml:space="preserve">Background of the Integration of Social Care and Health at </w:t>
      </w:r>
      <w:proofErr w:type="spellStart"/>
      <w:r w:rsidRPr="000B0518">
        <w:rPr>
          <w:rFonts w:ascii="Times New Roman" w:hAnsi="Times New Roman" w:cs="Times New Roman"/>
          <w:b/>
          <w:color w:val="auto"/>
          <w:sz w:val="24"/>
          <w:szCs w:val="24"/>
        </w:rPr>
        <w:t>Pembrokeshire</w:t>
      </w:r>
      <w:proofErr w:type="spellEnd"/>
      <w:r w:rsidRPr="000B0518">
        <w:rPr>
          <w:rFonts w:ascii="Times New Roman" w:hAnsi="Times New Roman" w:cs="Times New Roman"/>
          <w:b/>
          <w:color w:val="auto"/>
          <w:sz w:val="24"/>
          <w:szCs w:val="24"/>
        </w:rPr>
        <w:t>, Wales</w:t>
      </w:r>
      <w:bookmarkEnd w:id="2"/>
    </w:p>
    <w:p w14:paraId="39F02E26" w14:textId="77777777" w:rsidR="0047240F" w:rsidRPr="0047240F" w:rsidRDefault="0047240F" w:rsidP="0047240F"/>
    <w:p w14:paraId="59763E1E" w14:textId="462A3441"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Thiel et al</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(2013)</w:t>
      </w:r>
      <w:r w:rsidR="0047240F">
        <w:rPr>
          <w:rFonts w:ascii="Times New Roman" w:hAnsi="Times New Roman" w:cs="Times New Roman"/>
          <w:sz w:val="24"/>
          <w:szCs w:val="24"/>
        </w:rPr>
        <w:t xml:space="preserve"> observed</w:t>
      </w:r>
      <w:r w:rsidRPr="000B0518">
        <w:rPr>
          <w:rFonts w:ascii="Times New Roman" w:hAnsi="Times New Roman" w:cs="Times New Roman"/>
          <w:sz w:val="24"/>
          <w:szCs w:val="24"/>
        </w:rPr>
        <w:t xml:space="preserve"> three main factors serv</w:t>
      </w:r>
      <w:r w:rsidR="009673B5">
        <w:rPr>
          <w:rFonts w:ascii="Times New Roman" w:hAnsi="Times New Roman" w:cs="Times New Roman"/>
          <w:sz w:val="24"/>
          <w:szCs w:val="24"/>
        </w:rPr>
        <w:t>ing</w:t>
      </w:r>
      <w:r w:rsidRPr="000B0518">
        <w:rPr>
          <w:rFonts w:ascii="Times New Roman" w:hAnsi="Times New Roman" w:cs="Times New Roman"/>
          <w:sz w:val="24"/>
          <w:szCs w:val="24"/>
        </w:rPr>
        <w:t xml:space="preserve"> as an impetus for integration as a political goal. First, ageing populations and changes in the clinical picture lead to more people living longer and having different needs - including complex comorbidities, seniority, and dementia - requiring facilitated support from various experts, administrations, and associations (Thiel et al</w:t>
      </w:r>
      <w:r w:rsidR="008B1C63">
        <w:rPr>
          <w:rFonts w:ascii="Times New Roman" w:hAnsi="Times New Roman" w:cs="Times New Roman"/>
          <w:sz w:val="24"/>
          <w:szCs w:val="24"/>
        </w:rPr>
        <w:t>.</w:t>
      </w:r>
      <w:r w:rsidRPr="000B0518">
        <w:rPr>
          <w:rFonts w:ascii="Times New Roman" w:hAnsi="Times New Roman" w:cs="Times New Roman"/>
          <w:sz w:val="24"/>
          <w:szCs w:val="24"/>
        </w:rPr>
        <w:t>, 2013). Th</w:t>
      </w:r>
      <w:r w:rsidR="00A94449">
        <w:rPr>
          <w:rFonts w:ascii="Times New Roman" w:hAnsi="Times New Roman" w:cs="Times New Roman"/>
          <w:sz w:val="24"/>
          <w:szCs w:val="24"/>
        </w:rPr>
        <w:t xml:space="preserve">ese conditions </w:t>
      </w:r>
      <w:r w:rsidRPr="000B0518">
        <w:rPr>
          <w:rFonts w:ascii="Times New Roman" w:hAnsi="Times New Roman" w:cs="Times New Roman"/>
          <w:sz w:val="24"/>
          <w:szCs w:val="24"/>
        </w:rPr>
        <w:t xml:space="preserve">often require long-term support near the place of residence and not individual steps in providing emergency care in hospitals. </w:t>
      </w:r>
      <w:r w:rsidR="00A94449">
        <w:rPr>
          <w:rFonts w:ascii="Times New Roman" w:hAnsi="Times New Roman" w:cs="Times New Roman"/>
          <w:sz w:val="24"/>
          <w:szCs w:val="24"/>
        </w:rPr>
        <w:t xml:space="preserve"> The approach r</w:t>
      </w:r>
      <w:r w:rsidRPr="000B0518">
        <w:rPr>
          <w:rFonts w:ascii="Times New Roman" w:hAnsi="Times New Roman" w:cs="Times New Roman"/>
          <w:sz w:val="24"/>
          <w:szCs w:val="24"/>
        </w:rPr>
        <w:t>equires another model of integrated performance.</w:t>
      </w:r>
    </w:p>
    <w:p w14:paraId="2839E1A9" w14:textId="0DF114F4"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The second factor is the increasing fragmentation and complexity of contracting, financing</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and providing services. Since the founding of the PES in 1948, responsibility for so-called social assistance has been split among 152 local governments (Goodwin et al</w:t>
      </w:r>
      <w:r w:rsidR="008B1C63">
        <w:rPr>
          <w:rFonts w:ascii="Times New Roman" w:hAnsi="Times New Roman" w:cs="Times New Roman"/>
          <w:sz w:val="24"/>
          <w:szCs w:val="24"/>
        </w:rPr>
        <w:t>.</w:t>
      </w:r>
      <w:r w:rsidRPr="000B0518">
        <w:rPr>
          <w:rFonts w:ascii="Times New Roman" w:hAnsi="Times New Roman" w:cs="Times New Roman"/>
          <w:sz w:val="24"/>
          <w:szCs w:val="24"/>
        </w:rPr>
        <w:t>, 2013). The sequential restructuring has created new departments. Since the adoption of the Public Health Service and the Public Care Act of 1990, 90% of state social administrations, for example, home consideration has been given by private and intentional suppliers. The key changes of the 2012 Health and Social Services Act came about in separate mandates for funding and managing various portions of the NHS and the consideration framework - essential social insurance, crisis care, psychological wellness care, and general wellbeing administrations, Accountability and administrative measures.</w:t>
      </w:r>
    </w:p>
    <w:p w14:paraId="4F92E54A" w14:textId="28B2E793"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Finally, there is a long-standing difference between NHS services, which are mostly free of charge at the time of </w:t>
      </w:r>
      <w:proofErr w:type="spellStart"/>
      <w:r w:rsidRPr="000B0518">
        <w:rPr>
          <w:rFonts w:ascii="Times New Roman" w:hAnsi="Times New Roman" w:cs="Times New Roman"/>
          <w:sz w:val="24"/>
          <w:szCs w:val="24"/>
        </w:rPr>
        <w:t>mobili</w:t>
      </w:r>
      <w:r w:rsidR="0047240F">
        <w:rPr>
          <w:rFonts w:ascii="Times New Roman" w:hAnsi="Times New Roman" w:cs="Times New Roman"/>
          <w:sz w:val="24"/>
          <w:szCs w:val="24"/>
        </w:rPr>
        <w:t>s</w:t>
      </w:r>
      <w:r w:rsidRPr="000B0518">
        <w:rPr>
          <w:rFonts w:ascii="Times New Roman" w:hAnsi="Times New Roman" w:cs="Times New Roman"/>
          <w:sz w:val="24"/>
          <w:szCs w:val="24"/>
        </w:rPr>
        <w:t>ation</w:t>
      </w:r>
      <w:proofErr w:type="spellEnd"/>
      <w:r w:rsidRPr="000B0518">
        <w:rPr>
          <w:rFonts w:ascii="Times New Roman" w:hAnsi="Times New Roman" w:cs="Times New Roman"/>
          <w:sz w:val="24"/>
          <w:szCs w:val="24"/>
        </w:rPr>
        <w:t xml:space="preserve"> and financed by general tax collection, and openly supported social administrations, which are liable to a money-related assessment. With the </w:t>
      </w:r>
      <w:r w:rsidRPr="000B0518">
        <w:rPr>
          <w:rFonts w:ascii="Times New Roman" w:hAnsi="Times New Roman" w:cs="Times New Roman"/>
          <w:sz w:val="24"/>
          <w:szCs w:val="24"/>
        </w:rPr>
        <w:lastRenderedPageBreak/>
        <w:t xml:space="preserve">growth of real estate and pensions, more people have had to pay the full cost of their care (Mackie, and </w:t>
      </w:r>
      <w:proofErr w:type="spellStart"/>
      <w:r w:rsidRPr="000B0518">
        <w:rPr>
          <w:rFonts w:ascii="Times New Roman" w:hAnsi="Times New Roman" w:cs="Times New Roman"/>
          <w:sz w:val="24"/>
          <w:szCs w:val="24"/>
        </w:rPr>
        <w:t>Darvill</w:t>
      </w:r>
      <w:proofErr w:type="spellEnd"/>
      <w:r w:rsidRPr="000B0518">
        <w:rPr>
          <w:rFonts w:ascii="Times New Roman" w:hAnsi="Times New Roman" w:cs="Times New Roman"/>
          <w:sz w:val="24"/>
          <w:szCs w:val="24"/>
        </w:rPr>
        <w:t>, 2016). The gap between the free health service and the needs test is increasingly leading to problems in terms of fairness, efficiency</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and effectiveness, exacerbated by cuts in public care budgets.</w:t>
      </w:r>
    </w:p>
    <w:p w14:paraId="51731A01" w14:textId="53A31F07"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Henke and Petropoulos</w:t>
      </w:r>
      <w:r w:rsidR="0047240F">
        <w:rPr>
          <w:rFonts w:ascii="Times New Roman" w:hAnsi="Times New Roman" w:cs="Times New Roman"/>
          <w:sz w:val="24"/>
          <w:szCs w:val="24"/>
        </w:rPr>
        <w:t xml:space="preserve"> </w:t>
      </w:r>
      <w:r w:rsidRPr="000B0518">
        <w:rPr>
          <w:rFonts w:ascii="Times New Roman" w:hAnsi="Times New Roman" w:cs="Times New Roman"/>
          <w:sz w:val="24"/>
          <w:szCs w:val="24"/>
        </w:rPr>
        <w:t>(2013) argued that Since the 1970s, successive governments ha</w:t>
      </w:r>
      <w:r w:rsidR="008B1C63">
        <w:rPr>
          <w:rFonts w:ascii="Times New Roman" w:hAnsi="Times New Roman" w:cs="Times New Roman"/>
          <w:sz w:val="24"/>
          <w:szCs w:val="24"/>
        </w:rPr>
        <w:t>d</w:t>
      </w:r>
      <w:r w:rsidRPr="000B0518">
        <w:rPr>
          <w:rFonts w:ascii="Times New Roman" w:hAnsi="Times New Roman" w:cs="Times New Roman"/>
          <w:sz w:val="24"/>
          <w:szCs w:val="24"/>
        </w:rPr>
        <w:t xml:space="preserve"> taken various measures to better integrate wellbeing and social consideration, including the making of joint </w:t>
      </w:r>
      <w:r w:rsidR="00A94449">
        <w:rPr>
          <w:rFonts w:ascii="Times New Roman" w:hAnsi="Times New Roman" w:cs="Times New Roman"/>
          <w:sz w:val="24"/>
          <w:szCs w:val="24"/>
        </w:rPr>
        <w:t xml:space="preserve">arrangements for </w:t>
      </w:r>
      <w:r w:rsidRPr="000B0518">
        <w:rPr>
          <w:rFonts w:ascii="Times New Roman" w:hAnsi="Times New Roman" w:cs="Times New Roman"/>
          <w:sz w:val="24"/>
          <w:szCs w:val="24"/>
        </w:rPr>
        <w:t>gatherings and councils</w:t>
      </w:r>
      <w:r w:rsidR="00A94449">
        <w:rPr>
          <w:rFonts w:ascii="Times New Roman" w:hAnsi="Times New Roman" w:cs="Times New Roman"/>
          <w:sz w:val="24"/>
          <w:szCs w:val="24"/>
        </w:rPr>
        <w:t xml:space="preserve"> as well as </w:t>
      </w:r>
      <w:r w:rsidRPr="000B0518">
        <w:rPr>
          <w:rFonts w:ascii="Times New Roman" w:hAnsi="Times New Roman" w:cs="Times New Roman"/>
          <w:sz w:val="24"/>
          <w:szCs w:val="24"/>
        </w:rPr>
        <w:t>new authoritative structures (Care Trusts)</w:t>
      </w:r>
      <w:r w:rsidR="00A94449">
        <w:rPr>
          <w:rFonts w:ascii="Times New Roman" w:hAnsi="Times New Roman" w:cs="Times New Roman"/>
          <w:sz w:val="24"/>
          <w:szCs w:val="24"/>
        </w:rPr>
        <w:t xml:space="preserve">. Further, the </w:t>
      </w:r>
      <w:r w:rsidRPr="000B0518">
        <w:rPr>
          <w:rFonts w:ascii="Times New Roman" w:hAnsi="Times New Roman" w:cs="Times New Roman"/>
          <w:sz w:val="24"/>
          <w:szCs w:val="24"/>
        </w:rPr>
        <w:t>extra legitimate capacity to combine spending plans for the NHS and</w:t>
      </w:r>
      <w:r w:rsidRPr="0047240F">
        <w:rPr>
          <w:rFonts w:ascii="Times New Roman" w:hAnsi="Times New Roman" w:cs="Times New Roman"/>
          <w:sz w:val="24"/>
          <w:szCs w:val="24"/>
          <w:lang w:val="en-GB"/>
        </w:rPr>
        <w:t xml:space="preserve"> standardi</w:t>
      </w:r>
      <w:r w:rsidR="0047240F" w:rsidRPr="0047240F">
        <w:rPr>
          <w:rFonts w:ascii="Times New Roman" w:hAnsi="Times New Roman" w:cs="Times New Roman"/>
          <w:sz w:val="24"/>
          <w:szCs w:val="24"/>
          <w:lang w:val="en-GB"/>
        </w:rPr>
        <w:t>s</w:t>
      </w:r>
      <w:r w:rsidRPr="0047240F">
        <w:rPr>
          <w:rFonts w:ascii="Times New Roman" w:hAnsi="Times New Roman" w:cs="Times New Roman"/>
          <w:sz w:val="24"/>
          <w:szCs w:val="24"/>
          <w:lang w:val="en-GB"/>
        </w:rPr>
        <w:t>ed</w:t>
      </w:r>
      <w:r w:rsidRPr="000B0518">
        <w:rPr>
          <w:rFonts w:ascii="Times New Roman" w:hAnsi="Times New Roman" w:cs="Times New Roman"/>
          <w:sz w:val="24"/>
          <w:szCs w:val="24"/>
        </w:rPr>
        <w:t xml:space="preserve"> savings just as for the joint dispatching of administrations</w:t>
      </w:r>
      <w:r w:rsidR="00A94449">
        <w:rPr>
          <w:rFonts w:ascii="Times New Roman" w:hAnsi="Times New Roman" w:cs="Times New Roman"/>
          <w:sz w:val="24"/>
          <w:szCs w:val="24"/>
        </w:rPr>
        <w:t xml:space="preserve"> require</w:t>
      </w:r>
      <w:r w:rsidRPr="000B0518">
        <w:rPr>
          <w:rFonts w:ascii="Times New Roman" w:hAnsi="Times New Roman" w:cs="Times New Roman"/>
          <w:sz w:val="24"/>
          <w:szCs w:val="24"/>
        </w:rPr>
        <w:t xml:space="preserve"> </w:t>
      </w:r>
      <w:r w:rsidR="00A94449">
        <w:rPr>
          <w:rFonts w:ascii="Times New Roman" w:hAnsi="Times New Roman" w:cs="Times New Roman"/>
          <w:sz w:val="24"/>
          <w:szCs w:val="24"/>
        </w:rPr>
        <w:t xml:space="preserve">the wellbeing </w:t>
      </w:r>
      <w:r w:rsidRPr="000B0518">
        <w:rPr>
          <w:rFonts w:ascii="Times New Roman" w:hAnsi="Times New Roman" w:cs="Times New Roman"/>
          <w:sz w:val="24"/>
          <w:szCs w:val="24"/>
        </w:rPr>
        <w:t xml:space="preserve">experts and </w:t>
      </w:r>
      <w:proofErr w:type="spellStart"/>
      <w:r w:rsidRPr="000B0518">
        <w:rPr>
          <w:rFonts w:ascii="Times New Roman" w:hAnsi="Times New Roman" w:cs="Times New Roman"/>
          <w:sz w:val="24"/>
          <w:szCs w:val="24"/>
        </w:rPr>
        <w:t>neighbo</w:t>
      </w:r>
      <w:r w:rsidR="00A94449">
        <w:rPr>
          <w:rFonts w:ascii="Times New Roman" w:hAnsi="Times New Roman" w:cs="Times New Roman"/>
          <w:sz w:val="24"/>
          <w:szCs w:val="24"/>
        </w:rPr>
        <w:t>u</w:t>
      </w:r>
      <w:r w:rsidRPr="000B0518">
        <w:rPr>
          <w:rFonts w:ascii="Times New Roman" w:hAnsi="Times New Roman" w:cs="Times New Roman"/>
          <w:sz w:val="24"/>
          <w:szCs w:val="24"/>
        </w:rPr>
        <w:t>rhood</w:t>
      </w:r>
      <w:proofErr w:type="spellEnd"/>
      <w:r w:rsidRPr="000B0518">
        <w:rPr>
          <w:rFonts w:ascii="Times New Roman" w:hAnsi="Times New Roman" w:cs="Times New Roman"/>
          <w:sz w:val="24"/>
          <w:szCs w:val="24"/>
        </w:rPr>
        <w:t xml:space="preserve"> specialists to concede to joint plans and advance nearby activities</w:t>
      </w:r>
      <w:r w:rsidR="00A94449">
        <w:rPr>
          <w:rFonts w:ascii="Times New Roman" w:hAnsi="Times New Roman" w:cs="Times New Roman"/>
          <w:sz w:val="24"/>
          <w:szCs w:val="24"/>
        </w:rPr>
        <w:t>, F</w:t>
      </w:r>
      <w:r w:rsidRPr="000B0518">
        <w:rPr>
          <w:rFonts w:ascii="Times New Roman" w:hAnsi="Times New Roman" w:cs="Times New Roman"/>
          <w:sz w:val="24"/>
          <w:szCs w:val="24"/>
        </w:rPr>
        <w:t>or example, interdisciplinary groups and general medicinal records (Henke and Petropoulos, 2013). The monetary breakdown of 2008 and the race of an alliance government in 2010 have propelled chiefs in the significance of coordinated help and its usage.</w:t>
      </w:r>
    </w:p>
    <w:p w14:paraId="47B97533" w14:textId="6ABD0ECD"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The Public Deficit Reduction Program should protect PES from real budget cuts. However, this has prompted noteworthy cuts in different offices, particularly in nearby governments, where prosperity is the biggest controlled spending territory (Goodwin et al</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2013). There is a developing </w:t>
      </w:r>
      <w:proofErr w:type="spellStart"/>
      <w:r w:rsidRPr="000B0518">
        <w:rPr>
          <w:rFonts w:ascii="Times New Roman" w:hAnsi="Times New Roman" w:cs="Times New Roman"/>
          <w:sz w:val="24"/>
          <w:szCs w:val="24"/>
        </w:rPr>
        <w:t>subsidi</w:t>
      </w:r>
      <w:r w:rsidR="009673B5">
        <w:rPr>
          <w:rFonts w:ascii="Times New Roman" w:hAnsi="Times New Roman" w:cs="Times New Roman"/>
          <w:sz w:val="24"/>
          <w:szCs w:val="24"/>
        </w:rPr>
        <w:t>s</w:t>
      </w:r>
      <w:r w:rsidRPr="000B0518">
        <w:rPr>
          <w:rFonts w:ascii="Times New Roman" w:hAnsi="Times New Roman" w:cs="Times New Roman"/>
          <w:sz w:val="24"/>
          <w:szCs w:val="24"/>
        </w:rPr>
        <w:t>ing</w:t>
      </w:r>
      <w:proofErr w:type="spellEnd"/>
      <w:r w:rsidRPr="000B0518">
        <w:rPr>
          <w:rFonts w:ascii="Times New Roman" w:hAnsi="Times New Roman" w:cs="Times New Roman"/>
          <w:sz w:val="24"/>
          <w:szCs w:val="24"/>
        </w:rPr>
        <w:t xml:space="preserve"> hole for both open business administrations and </w:t>
      </w:r>
      <w:proofErr w:type="spellStart"/>
      <w:r w:rsidRPr="000B0518">
        <w:rPr>
          <w:rFonts w:ascii="Times New Roman" w:hAnsi="Times New Roman" w:cs="Times New Roman"/>
          <w:sz w:val="24"/>
          <w:szCs w:val="24"/>
        </w:rPr>
        <w:t>standardi</w:t>
      </w:r>
      <w:r w:rsidR="009673B5">
        <w:rPr>
          <w:rFonts w:ascii="Times New Roman" w:hAnsi="Times New Roman" w:cs="Times New Roman"/>
          <w:sz w:val="24"/>
          <w:szCs w:val="24"/>
        </w:rPr>
        <w:t>s</w:t>
      </w:r>
      <w:r w:rsidRPr="000B0518">
        <w:rPr>
          <w:rFonts w:ascii="Times New Roman" w:hAnsi="Times New Roman" w:cs="Times New Roman"/>
          <w:sz w:val="24"/>
          <w:szCs w:val="24"/>
        </w:rPr>
        <w:t>ed</w:t>
      </w:r>
      <w:proofErr w:type="spellEnd"/>
      <w:r w:rsidRPr="000B0518">
        <w:rPr>
          <w:rFonts w:ascii="Times New Roman" w:hAnsi="Times New Roman" w:cs="Times New Roman"/>
          <w:sz w:val="24"/>
          <w:szCs w:val="24"/>
        </w:rPr>
        <w:t xml:space="preserve"> savings, and there are clear signs that administrations are moving toward a money related emergency. This drew the consideration of government officials and legislators to the capability of incorporation to set aside cash or to accomplish better and increasingly productive outcomes with accessible assets. While major ideological groups </w:t>
      </w:r>
      <w:r w:rsidR="0047240F" w:rsidRPr="000B0518">
        <w:rPr>
          <w:rFonts w:ascii="Times New Roman" w:hAnsi="Times New Roman" w:cs="Times New Roman"/>
          <w:sz w:val="24"/>
          <w:szCs w:val="24"/>
        </w:rPr>
        <w:t>concur,</w:t>
      </w:r>
      <w:r w:rsidRPr="000B0518">
        <w:rPr>
          <w:rFonts w:ascii="Times New Roman" w:hAnsi="Times New Roman" w:cs="Times New Roman"/>
          <w:sz w:val="24"/>
          <w:szCs w:val="24"/>
        </w:rPr>
        <w:t xml:space="preserve"> that coordination is a key political objective, there is no accord on the most proficient method to accomplish this (Goodwin et al</w:t>
      </w:r>
      <w:r w:rsidR="008B1C63">
        <w:rPr>
          <w:rFonts w:ascii="Times New Roman" w:hAnsi="Times New Roman" w:cs="Times New Roman"/>
          <w:sz w:val="24"/>
          <w:szCs w:val="24"/>
        </w:rPr>
        <w:t>.</w:t>
      </w:r>
      <w:r w:rsidRPr="000B0518">
        <w:rPr>
          <w:rFonts w:ascii="Times New Roman" w:hAnsi="Times New Roman" w:cs="Times New Roman"/>
          <w:sz w:val="24"/>
          <w:szCs w:val="24"/>
        </w:rPr>
        <w:t>, 2013).</w:t>
      </w:r>
    </w:p>
    <w:p w14:paraId="30D20164" w14:textId="01B07C67" w:rsidR="00ED6F7F" w:rsidRDefault="00ED6F7F" w:rsidP="00ED6F7F">
      <w:pPr>
        <w:pStyle w:val="Heading1"/>
        <w:jc w:val="center"/>
        <w:rPr>
          <w:rFonts w:ascii="Times New Roman" w:hAnsi="Times New Roman" w:cs="Times New Roman"/>
          <w:b/>
          <w:color w:val="auto"/>
          <w:sz w:val="24"/>
          <w:szCs w:val="24"/>
        </w:rPr>
      </w:pPr>
      <w:bookmarkStart w:id="3" w:name="_Toc13500558"/>
      <w:r w:rsidRPr="000B0518">
        <w:rPr>
          <w:rFonts w:ascii="Times New Roman" w:hAnsi="Times New Roman" w:cs="Times New Roman"/>
          <w:b/>
          <w:color w:val="auto"/>
          <w:sz w:val="24"/>
          <w:szCs w:val="24"/>
        </w:rPr>
        <w:lastRenderedPageBreak/>
        <w:t xml:space="preserve">Strategies </w:t>
      </w:r>
      <w:r w:rsidR="009673B5">
        <w:rPr>
          <w:rFonts w:ascii="Times New Roman" w:hAnsi="Times New Roman" w:cs="Times New Roman"/>
          <w:b/>
          <w:color w:val="auto"/>
          <w:sz w:val="24"/>
          <w:szCs w:val="24"/>
        </w:rPr>
        <w:t>U</w:t>
      </w:r>
      <w:r w:rsidRPr="000B0518">
        <w:rPr>
          <w:rFonts w:ascii="Times New Roman" w:hAnsi="Times New Roman" w:cs="Times New Roman"/>
          <w:b/>
          <w:color w:val="auto"/>
          <w:sz w:val="24"/>
          <w:szCs w:val="24"/>
        </w:rPr>
        <w:t xml:space="preserve">sed to </w:t>
      </w:r>
      <w:r w:rsidR="009673B5">
        <w:rPr>
          <w:rFonts w:ascii="Times New Roman" w:hAnsi="Times New Roman" w:cs="Times New Roman"/>
          <w:b/>
          <w:color w:val="auto"/>
          <w:sz w:val="24"/>
          <w:szCs w:val="24"/>
        </w:rPr>
        <w:t>D</w:t>
      </w:r>
      <w:r w:rsidRPr="000B0518">
        <w:rPr>
          <w:rFonts w:ascii="Times New Roman" w:hAnsi="Times New Roman" w:cs="Times New Roman"/>
          <w:b/>
          <w:color w:val="auto"/>
          <w:sz w:val="24"/>
          <w:szCs w:val="24"/>
        </w:rPr>
        <w:t xml:space="preserve">eliver </w:t>
      </w:r>
      <w:r w:rsidR="009673B5">
        <w:rPr>
          <w:rFonts w:ascii="Times New Roman" w:hAnsi="Times New Roman" w:cs="Times New Roman"/>
          <w:b/>
          <w:color w:val="auto"/>
          <w:sz w:val="24"/>
          <w:szCs w:val="24"/>
        </w:rPr>
        <w:t>C</w:t>
      </w:r>
      <w:r w:rsidRPr="000B0518">
        <w:rPr>
          <w:rFonts w:ascii="Times New Roman" w:hAnsi="Times New Roman" w:cs="Times New Roman"/>
          <w:b/>
          <w:color w:val="auto"/>
          <w:sz w:val="24"/>
          <w:szCs w:val="24"/>
        </w:rPr>
        <w:t xml:space="preserve">are </w:t>
      </w:r>
      <w:r w:rsidR="009673B5">
        <w:rPr>
          <w:rFonts w:ascii="Times New Roman" w:hAnsi="Times New Roman" w:cs="Times New Roman"/>
          <w:b/>
          <w:color w:val="auto"/>
          <w:sz w:val="24"/>
          <w:szCs w:val="24"/>
        </w:rPr>
        <w:t>C</w:t>
      </w:r>
      <w:r w:rsidRPr="000B0518">
        <w:rPr>
          <w:rFonts w:ascii="Times New Roman" w:hAnsi="Times New Roman" w:cs="Times New Roman"/>
          <w:b/>
          <w:color w:val="auto"/>
          <w:sz w:val="24"/>
          <w:szCs w:val="24"/>
        </w:rPr>
        <w:t xml:space="preserve">oordination </w:t>
      </w:r>
      <w:r w:rsidR="009673B5">
        <w:rPr>
          <w:rFonts w:ascii="Times New Roman" w:hAnsi="Times New Roman" w:cs="Times New Roman"/>
          <w:b/>
          <w:color w:val="auto"/>
          <w:sz w:val="24"/>
          <w:szCs w:val="24"/>
        </w:rPr>
        <w:t>E</w:t>
      </w:r>
      <w:r w:rsidRPr="000B0518">
        <w:rPr>
          <w:rFonts w:ascii="Times New Roman" w:hAnsi="Times New Roman" w:cs="Times New Roman"/>
          <w:b/>
          <w:color w:val="auto"/>
          <w:sz w:val="24"/>
          <w:szCs w:val="24"/>
        </w:rPr>
        <w:t>ffectively</w:t>
      </w:r>
      <w:bookmarkEnd w:id="3"/>
    </w:p>
    <w:p w14:paraId="7D73930F" w14:textId="77777777" w:rsidR="009673B5" w:rsidRPr="009673B5" w:rsidRDefault="009673B5" w:rsidP="009673B5"/>
    <w:p w14:paraId="038C2755" w14:textId="6DF75042"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Strategies and policies for achieving reconciliation may try to </w:t>
      </w:r>
      <w:proofErr w:type="spellStart"/>
      <w:r w:rsidRPr="000B0518">
        <w:rPr>
          <w:rFonts w:ascii="Times New Roman" w:hAnsi="Times New Roman" w:cs="Times New Roman"/>
          <w:sz w:val="24"/>
          <w:szCs w:val="24"/>
        </w:rPr>
        <w:t>utili</w:t>
      </w:r>
      <w:r w:rsidR="009673B5">
        <w:rPr>
          <w:rFonts w:ascii="Times New Roman" w:hAnsi="Times New Roman" w:cs="Times New Roman"/>
          <w:sz w:val="24"/>
          <w:szCs w:val="24"/>
        </w:rPr>
        <w:t>s</w:t>
      </w:r>
      <w:r w:rsidRPr="000B0518">
        <w:rPr>
          <w:rFonts w:ascii="Times New Roman" w:hAnsi="Times New Roman" w:cs="Times New Roman"/>
          <w:sz w:val="24"/>
          <w:szCs w:val="24"/>
        </w:rPr>
        <w:t>e</w:t>
      </w:r>
      <w:proofErr w:type="spellEnd"/>
      <w:r w:rsidRPr="000B0518">
        <w:rPr>
          <w:rFonts w:ascii="Times New Roman" w:hAnsi="Times New Roman" w:cs="Times New Roman"/>
          <w:sz w:val="24"/>
          <w:szCs w:val="24"/>
        </w:rPr>
        <w:t xml:space="preserve"> various types of influence and distinctive beginning stages for the making of incorporated pension frameworks. </w:t>
      </w:r>
      <w:proofErr w:type="spellStart"/>
      <w:r w:rsidRPr="000B0518">
        <w:rPr>
          <w:rFonts w:ascii="Times New Roman" w:hAnsi="Times New Roman" w:cs="Times New Roman"/>
          <w:sz w:val="24"/>
          <w:szCs w:val="24"/>
        </w:rPr>
        <w:t>Kodner</w:t>
      </w:r>
      <w:proofErr w:type="spellEnd"/>
      <w:r w:rsidRPr="000B0518">
        <w:rPr>
          <w:rFonts w:ascii="Times New Roman" w:hAnsi="Times New Roman" w:cs="Times New Roman"/>
          <w:sz w:val="24"/>
          <w:szCs w:val="24"/>
        </w:rPr>
        <w:t xml:space="preserve"> and </w:t>
      </w:r>
      <w:proofErr w:type="spellStart"/>
      <w:r w:rsidRPr="000B0518">
        <w:rPr>
          <w:rFonts w:ascii="Times New Roman" w:hAnsi="Times New Roman" w:cs="Times New Roman"/>
          <w:sz w:val="24"/>
          <w:szCs w:val="24"/>
        </w:rPr>
        <w:t>Spreeuwenberg</w:t>
      </w:r>
      <w:proofErr w:type="spellEnd"/>
      <w:r w:rsidRPr="000B0518">
        <w:rPr>
          <w:rFonts w:ascii="Times New Roman" w:hAnsi="Times New Roman" w:cs="Times New Roman"/>
          <w:sz w:val="24"/>
          <w:szCs w:val="24"/>
        </w:rPr>
        <w:t xml:space="preserve"> (2002) proposed a continuously integrated care strategy to address known issues in five interdependent areas: funding, administration, </w:t>
      </w:r>
      <w:proofErr w:type="spellStart"/>
      <w:r w:rsidRPr="000B0518">
        <w:rPr>
          <w:rFonts w:ascii="Times New Roman" w:hAnsi="Times New Roman" w:cs="Times New Roman"/>
          <w:sz w:val="24"/>
          <w:szCs w:val="24"/>
        </w:rPr>
        <w:t>organi</w:t>
      </w:r>
      <w:r w:rsidR="009673B5">
        <w:rPr>
          <w:rFonts w:ascii="Times New Roman" w:hAnsi="Times New Roman" w:cs="Times New Roman"/>
          <w:sz w:val="24"/>
          <w:szCs w:val="24"/>
        </w:rPr>
        <w:t>s</w:t>
      </w:r>
      <w:r w:rsidRPr="000B0518">
        <w:rPr>
          <w:rFonts w:ascii="Times New Roman" w:hAnsi="Times New Roman" w:cs="Times New Roman"/>
          <w:sz w:val="24"/>
          <w:szCs w:val="24"/>
        </w:rPr>
        <w:t>ation</w:t>
      </w:r>
      <w:proofErr w:type="spellEnd"/>
      <w:r w:rsidRPr="000B0518">
        <w:rPr>
          <w:rFonts w:ascii="Times New Roman" w:hAnsi="Times New Roman" w:cs="Times New Roman"/>
          <w:sz w:val="24"/>
          <w:szCs w:val="24"/>
        </w:rPr>
        <w:t xml:space="preserve">, care, and clinical care. </w:t>
      </w:r>
      <w:proofErr w:type="spellStart"/>
      <w:r w:rsidRPr="000B0518">
        <w:rPr>
          <w:rFonts w:ascii="Times New Roman" w:hAnsi="Times New Roman" w:cs="Times New Roman"/>
          <w:sz w:val="24"/>
          <w:szCs w:val="24"/>
        </w:rPr>
        <w:t>Kodner</w:t>
      </w:r>
      <w:proofErr w:type="spellEnd"/>
      <w:r w:rsidRPr="000B0518">
        <w:rPr>
          <w:rFonts w:ascii="Times New Roman" w:hAnsi="Times New Roman" w:cs="Times New Roman"/>
          <w:sz w:val="24"/>
          <w:szCs w:val="24"/>
        </w:rPr>
        <w:t xml:space="preserve"> (2006) additionally added to the correlation by dissecting the classifications: Administrative Consolidation, Service Integration, Utilities, Case Management, Supply Chains, and Extended Service Housing. Later, however, to these categories will be partially referred to with an attempt to approach the discourse that focuses on the interdependence of social and medicinal administrations in the zone of </w:t>
      </w:r>
      <w:r w:rsidR="0047240F" w:rsidRPr="000B0518">
        <w:rPr>
          <w:rFonts w:ascii="Times New Roman" w:hAnsi="Times New Roman" w:cs="Times New Roman"/>
          <w:sz w:val="24"/>
          <w:szCs w:val="24"/>
        </w:rPr>
        <w:t>long-haul</w:t>
      </w:r>
      <w:r w:rsidRPr="000B0518">
        <w:rPr>
          <w:rFonts w:ascii="Times New Roman" w:hAnsi="Times New Roman" w:cs="Times New Roman"/>
          <w:sz w:val="24"/>
          <w:szCs w:val="24"/>
        </w:rPr>
        <w:t xml:space="preserve"> care. Thus, techniques and systems that defeat bottlenecks at the different interfaces between medicinal services and the social part will be featured.</w:t>
      </w:r>
    </w:p>
    <w:p w14:paraId="32CD9EBA" w14:textId="179EAD1A"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According to Thiel et al</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(2013), Community Resource Groups (CRTs) are part of a broader strategic program aimed at providing greater support to people near their homes and communities. </w:t>
      </w:r>
      <w:proofErr w:type="spellStart"/>
      <w:r w:rsidRPr="000B0518">
        <w:rPr>
          <w:rFonts w:ascii="Times New Roman" w:hAnsi="Times New Roman" w:cs="Times New Roman"/>
          <w:sz w:val="24"/>
          <w:szCs w:val="24"/>
        </w:rPr>
        <w:t>Hywel</w:t>
      </w:r>
      <w:proofErr w:type="spellEnd"/>
      <w:r w:rsidRPr="000B0518">
        <w:rPr>
          <w:rFonts w:ascii="Times New Roman" w:hAnsi="Times New Roman" w:cs="Times New Roman"/>
          <w:sz w:val="24"/>
          <w:szCs w:val="24"/>
        </w:rPr>
        <w:t xml:space="preserve"> </w:t>
      </w:r>
      <w:proofErr w:type="spellStart"/>
      <w:r w:rsidRPr="000B0518">
        <w:rPr>
          <w:rFonts w:ascii="Times New Roman" w:hAnsi="Times New Roman" w:cs="Times New Roman"/>
          <w:sz w:val="24"/>
          <w:szCs w:val="24"/>
        </w:rPr>
        <w:t>Dda</w:t>
      </w:r>
      <w:proofErr w:type="spellEnd"/>
      <w:r w:rsidRPr="000B0518">
        <w:rPr>
          <w:rFonts w:ascii="Times New Roman" w:hAnsi="Times New Roman" w:cs="Times New Roman"/>
          <w:sz w:val="24"/>
          <w:szCs w:val="24"/>
        </w:rPr>
        <w:t xml:space="preserve"> Health </w:t>
      </w:r>
      <w:r w:rsidR="001F642F">
        <w:rPr>
          <w:rFonts w:ascii="Times New Roman" w:hAnsi="Times New Roman" w:cs="Times New Roman"/>
          <w:sz w:val="24"/>
          <w:szCs w:val="24"/>
        </w:rPr>
        <w:t xml:space="preserve">Department is the one that oversees this program </w:t>
      </w:r>
      <w:r w:rsidRPr="000B0518">
        <w:rPr>
          <w:rFonts w:ascii="Times New Roman" w:hAnsi="Times New Roman" w:cs="Times New Roman"/>
          <w:sz w:val="24"/>
          <w:szCs w:val="24"/>
        </w:rPr>
        <w:t>in a close</w:t>
      </w:r>
      <w:r w:rsidR="008B1C63">
        <w:rPr>
          <w:rFonts w:ascii="Times New Roman" w:hAnsi="Times New Roman" w:cs="Times New Roman"/>
          <w:sz w:val="24"/>
          <w:szCs w:val="24"/>
        </w:rPr>
        <w:t>ly</w:t>
      </w:r>
      <w:r w:rsidRPr="000B0518">
        <w:rPr>
          <w:rFonts w:ascii="Times New Roman" w:hAnsi="Times New Roman" w:cs="Times New Roman"/>
          <w:sz w:val="24"/>
          <w:szCs w:val="24"/>
        </w:rPr>
        <w:t xml:space="preserve"> coordinated effort with </w:t>
      </w:r>
      <w:r w:rsidR="001F642F">
        <w:rPr>
          <w:rFonts w:ascii="Times New Roman" w:hAnsi="Times New Roman" w:cs="Times New Roman"/>
          <w:sz w:val="24"/>
          <w:szCs w:val="24"/>
        </w:rPr>
        <w:t>other</w:t>
      </w:r>
      <w:r w:rsidRPr="000B0518">
        <w:rPr>
          <w:rFonts w:ascii="Times New Roman" w:hAnsi="Times New Roman" w:cs="Times New Roman"/>
          <w:sz w:val="24"/>
          <w:szCs w:val="24"/>
        </w:rPr>
        <w:t xml:space="preserve"> three </w:t>
      </w:r>
      <w:r w:rsidR="001F642F">
        <w:rPr>
          <w:rFonts w:ascii="Times New Roman" w:hAnsi="Times New Roman" w:cs="Times New Roman"/>
          <w:sz w:val="24"/>
          <w:szCs w:val="24"/>
        </w:rPr>
        <w:t>local</w:t>
      </w:r>
      <w:r w:rsidRPr="000B0518">
        <w:rPr>
          <w:rFonts w:ascii="Times New Roman" w:hAnsi="Times New Roman" w:cs="Times New Roman"/>
          <w:sz w:val="24"/>
          <w:szCs w:val="24"/>
        </w:rPr>
        <w:t xml:space="preserve"> boards of </w:t>
      </w:r>
      <w:r w:rsidR="001F642F" w:rsidRPr="000B0518">
        <w:rPr>
          <w:rFonts w:ascii="Times New Roman" w:hAnsi="Times New Roman" w:cs="Times New Roman"/>
          <w:sz w:val="24"/>
          <w:szCs w:val="24"/>
        </w:rPr>
        <w:t>Carmarthenshire</w:t>
      </w:r>
      <w:r w:rsidR="001F642F">
        <w:rPr>
          <w:rFonts w:ascii="Times New Roman" w:hAnsi="Times New Roman" w:cs="Times New Roman"/>
          <w:sz w:val="24"/>
          <w:szCs w:val="24"/>
        </w:rPr>
        <w:t xml:space="preserve">, </w:t>
      </w:r>
      <w:proofErr w:type="spellStart"/>
      <w:r w:rsidRPr="000B0518">
        <w:rPr>
          <w:rFonts w:ascii="Times New Roman" w:hAnsi="Times New Roman" w:cs="Times New Roman"/>
          <w:sz w:val="24"/>
          <w:szCs w:val="24"/>
        </w:rPr>
        <w:t>Pembrokeshire</w:t>
      </w:r>
      <w:proofErr w:type="spellEnd"/>
      <w:r w:rsidRPr="000B0518">
        <w:rPr>
          <w:rFonts w:ascii="Times New Roman" w:hAnsi="Times New Roman" w:cs="Times New Roman"/>
          <w:sz w:val="24"/>
          <w:szCs w:val="24"/>
        </w:rPr>
        <w:t>,</w:t>
      </w:r>
      <w:r w:rsidR="001F642F">
        <w:rPr>
          <w:rFonts w:ascii="Times New Roman" w:hAnsi="Times New Roman" w:cs="Times New Roman"/>
          <w:sz w:val="24"/>
          <w:szCs w:val="24"/>
        </w:rPr>
        <w:t xml:space="preserve"> </w:t>
      </w:r>
      <w:r w:rsidRPr="000B0518">
        <w:rPr>
          <w:rFonts w:ascii="Times New Roman" w:hAnsi="Times New Roman" w:cs="Times New Roman"/>
          <w:sz w:val="24"/>
          <w:szCs w:val="24"/>
        </w:rPr>
        <w:t>and Ceredigion (Thiel et al</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2013). The </w:t>
      </w:r>
      <w:proofErr w:type="spellStart"/>
      <w:r w:rsidRPr="000B0518">
        <w:rPr>
          <w:rFonts w:ascii="Times New Roman" w:hAnsi="Times New Roman" w:cs="Times New Roman"/>
          <w:sz w:val="24"/>
          <w:szCs w:val="24"/>
        </w:rPr>
        <w:t>Pembrokeshire</w:t>
      </w:r>
      <w:proofErr w:type="spellEnd"/>
      <w:r w:rsidRPr="000B0518">
        <w:rPr>
          <w:rFonts w:ascii="Times New Roman" w:hAnsi="Times New Roman" w:cs="Times New Roman"/>
          <w:sz w:val="24"/>
          <w:szCs w:val="24"/>
        </w:rPr>
        <w:t xml:space="preserve"> model, referred to as the Closer to Home, includes four CRTs covering a population of 122,439 people in a rural, sparsely populated environment. They have no specific budget - the salaries of their employees are paid by their employers. The advancement of CRT is upheld by the extra and normal £ 996,000 from the Wales State Fund, which was made to lessen network long haul wellbeing use (Drummond et al</w:t>
      </w:r>
      <w:r w:rsidR="008B1C63">
        <w:rPr>
          <w:rFonts w:ascii="Times New Roman" w:hAnsi="Times New Roman" w:cs="Times New Roman"/>
          <w:sz w:val="24"/>
          <w:szCs w:val="24"/>
        </w:rPr>
        <w:t>.</w:t>
      </w:r>
      <w:r w:rsidRPr="000B0518">
        <w:rPr>
          <w:rFonts w:ascii="Times New Roman" w:hAnsi="Times New Roman" w:cs="Times New Roman"/>
          <w:sz w:val="24"/>
          <w:szCs w:val="24"/>
        </w:rPr>
        <w:t>, 2015). The primary targets of the program are to improve or re</w:t>
      </w:r>
      <w:r w:rsidR="009673B5">
        <w:rPr>
          <w:rFonts w:ascii="Times New Roman" w:hAnsi="Times New Roman" w:cs="Times New Roman"/>
          <w:sz w:val="24"/>
          <w:szCs w:val="24"/>
        </w:rPr>
        <w:t>-</w:t>
      </w:r>
      <w:r w:rsidRPr="000B0518">
        <w:rPr>
          <w:rFonts w:ascii="Times New Roman" w:hAnsi="Times New Roman" w:cs="Times New Roman"/>
          <w:sz w:val="24"/>
          <w:szCs w:val="24"/>
        </w:rPr>
        <w:t xml:space="preserve">establish the personal satisfaction and trust of individuals with </w:t>
      </w:r>
      <w:r w:rsidR="001F642F">
        <w:rPr>
          <w:rFonts w:ascii="Times New Roman" w:hAnsi="Times New Roman" w:cs="Times New Roman"/>
          <w:sz w:val="24"/>
          <w:szCs w:val="24"/>
        </w:rPr>
        <w:t>serious</w:t>
      </w:r>
      <w:r w:rsidRPr="000B0518">
        <w:rPr>
          <w:rFonts w:ascii="Times New Roman" w:hAnsi="Times New Roman" w:cs="Times New Roman"/>
          <w:sz w:val="24"/>
          <w:szCs w:val="24"/>
        </w:rPr>
        <w:t xml:space="preserve"> social </w:t>
      </w:r>
      <w:r w:rsidR="001F642F">
        <w:rPr>
          <w:rFonts w:ascii="Times New Roman" w:hAnsi="Times New Roman" w:cs="Times New Roman"/>
          <w:sz w:val="24"/>
          <w:szCs w:val="24"/>
        </w:rPr>
        <w:t xml:space="preserve">and </w:t>
      </w:r>
      <w:r w:rsidR="001F642F" w:rsidRPr="000B0518">
        <w:rPr>
          <w:rFonts w:ascii="Times New Roman" w:hAnsi="Times New Roman" w:cs="Times New Roman"/>
          <w:sz w:val="24"/>
          <w:szCs w:val="24"/>
        </w:rPr>
        <w:t xml:space="preserve">therapeutic </w:t>
      </w:r>
      <w:r w:rsidRPr="000B0518">
        <w:rPr>
          <w:rFonts w:ascii="Times New Roman" w:hAnsi="Times New Roman" w:cs="Times New Roman"/>
          <w:sz w:val="24"/>
          <w:szCs w:val="24"/>
        </w:rPr>
        <w:t xml:space="preserve">needs </w:t>
      </w:r>
      <w:r w:rsidR="001F642F">
        <w:rPr>
          <w:rFonts w:ascii="Times New Roman" w:hAnsi="Times New Roman" w:cs="Times New Roman"/>
          <w:sz w:val="24"/>
          <w:szCs w:val="24"/>
        </w:rPr>
        <w:t xml:space="preserve">as well as </w:t>
      </w:r>
      <w:r w:rsidRPr="000B0518">
        <w:rPr>
          <w:rFonts w:ascii="Times New Roman" w:hAnsi="Times New Roman" w:cs="Times New Roman"/>
          <w:sz w:val="24"/>
          <w:szCs w:val="24"/>
        </w:rPr>
        <w:t xml:space="preserve">lessen avoidable </w:t>
      </w:r>
      <w:r w:rsidRPr="000B0518">
        <w:rPr>
          <w:rFonts w:ascii="Times New Roman" w:hAnsi="Times New Roman" w:cs="Times New Roman"/>
          <w:sz w:val="24"/>
          <w:szCs w:val="24"/>
        </w:rPr>
        <w:lastRenderedPageBreak/>
        <w:t xml:space="preserve">instances of </w:t>
      </w:r>
      <w:proofErr w:type="spellStart"/>
      <w:r w:rsidRPr="000B0518">
        <w:rPr>
          <w:rFonts w:ascii="Times New Roman" w:hAnsi="Times New Roman" w:cs="Times New Roman"/>
          <w:sz w:val="24"/>
          <w:szCs w:val="24"/>
        </w:rPr>
        <w:t>hospitali</w:t>
      </w:r>
      <w:r w:rsidR="009673B5">
        <w:rPr>
          <w:rFonts w:ascii="Times New Roman" w:hAnsi="Times New Roman" w:cs="Times New Roman"/>
          <w:sz w:val="24"/>
          <w:szCs w:val="24"/>
        </w:rPr>
        <w:t>s</w:t>
      </w:r>
      <w:r w:rsidRPr="000B0518">
        <w:rPr>
          <w:rFonts w:ascii="Times New Roman" w:hAnsi="Times New Roman" w:cs="Times New Roman"/>
          <w:sz w:val="24"/>
          <w:szCs w:val="24"/>
        </w:rPr>
        <w:t>ation</w:t>
      </w:r>
      <w:proofErr w:type="spellEnd"/>
      <w:r w:rsidRPr="000B0518">
        <w:rPr>
          <w:rFonts w:ascii="Times New Roman" w:hAnsi="Times New Roman" w:cs="Times New Roman"/>
          <w:sz w:val="24"/>
          <w:szCs w:val="24"/>
        </w:rPr>
        <w:t>. Four aggregate groups unite wellbeing, social and third area experts to guarantee locally situated consideration.</w:t>
      </w:r>
    </w:p>
    <w:p w14:paraId="154F1DEA" w14:textId="449FF1CD"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Thiel et al</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(2013)</w:t>
      </w:r>
      <w:r w:rsidR="002C455B">
        <w:rPr>
          <w:rFonts w:ascii="Times New Roman" w:hAnsi="Times New Roman" w:cs="Times New Roman"/>
          <w:sz w:val="24"/>
          <w:szCs w:val="24"/>
        </w:rPr>
        <w:t>, argues that</w:t>
      </w:r>
      <w:r w:rsidRPr="000B0518">
        <w:rPr>
          <w:rFonts w:ascii="Times New Roman" w:hAnsi="Times New Roman" w:cs="Times New Roman"/>
          <w:sz w:val="24"/>
          <w:szCs w:val="24"/>
        </w:rPr>
        <w:t xml:space="preserve"> The </w:t>
      </w:r>
      <w:proofErr w:type="spellStart"/>
      <w:r w:rsidRPr="000B0518">
        <w:rPr>
          <w:rFonts w:ascii="Times New Roman" w:hAnsi="Times New Roman" w:cs="Times New Roman"/>
          <w:sz w:val="24"/>
          <w:szCs w:val="24"/>
        </w:rPr>
        <w:t>Hywel</w:t>
      </w:r>
      <w:proofErr w:type="spellEnd"/>
      <w:r w:rsidRPr="000B0518">
        <w:rPr>
          <w:rFonts w:ascii="Times New Roman" w:hAnsi="Times New Roman" w:cs="Times New Roman"/>
          <w:sz w:val="24"/>
          <w:szCs w:val="24"/>
        </w:rPr>
        <w:t xml:space="preserve"> </w:t>
      </w:r>
      <w:proofErr w:type="spellStart"/>
      <w:r w:rsidRPr="000B0518">
        <w:rPr>
          <w:rFonts w:ascii="Times New Roman" w:hAnsi="Times New Roman" w:cs="Times New Roman"/>
          <w:sz w:val="24"/>
          <w:szCs w:val="24"/>
        </w:rPr>
        <w:t>Dda</w:t>
      </w:r>
      <w:proofErr w:type="spellEnd"/>
      <w:r w:rsidRPr="000B0518">
        <w:rPr>
          <w:rFonts w:ascii="Times New Roman" w:hAnsi="Times New Roman" w:cs="Times New Roman"/>
          <w:sz w:val="24"/>
          <w:szCs w:val="24"/>
        </w:rPr>
        <w:t xml:space="preserve"> Health Board is </w:t>
      </w:r>
      <w:proofErr w:type="spellStart"/>
      <w:r w:rsidRPr="000B0518">
        <w:rPr>
          <w:rFonts w:ascii="Times New Roman" w:hAnsi="Times New Roman" w:cs="Times New Roman"/>
          <w:sz w:val="24"/>
          <w:szCs w:val="24"/>
        </w:rPr>
        <w:t>subsidi</w:t>
      </w:r>
      <w:r w:rsidR="002C455B">
        <w:rPr>
          <w:rFonts w:ascii="Times New Roman" w:hAnsi="Times New Roman" w:cs="Times New Roman"/>
          <w:sz w:val="24"/>
          <w:szCs w:val="24"/>
        </w:rPr>
        <w:t>s</w:t>
      </w:r>
      <w:r w:rsidRPr="000B0518">
        <w:rPr>
          <w:rFonts w:ascii="Times New Roman" w:hAnsi="Times New Roman" w:cs="Times New Roman"/>
          <w:sz w:val="24"/>
          <w:szCs w:val="24"/>
        </w:rPr>
        <w:t>ing</w:t>
      </w:r>
      <w:proofErr w:type="spellEnd"/>
      <w:r w:rsidRPr="000B0518">
        <w:rPr>
          <w:rFonts w:ascii="Times New Roman" w:hAnsi="Times New Roman" w:cs="Times New Roman"/>
          <w:sz w:val="24"/>
          <w:szCs w:val="24"/>
        </w:rPr>
        <w:t xml:space="preserve"> two low maintenance volunteer coordinators, each taking an interest in two CRT sessions. Its main goal is to </w:t>
      </w:r>
      <w:r w:rsidR="001F642F">
        <w:rPr>
          <w:rFonts w:ascii="Times New Roman" w:hAnsi="Times New Roman" w:cs="Times New Roman"/>
          <w:sz w:val="24"/>
          <w:szCs w:val="24"/>
        </w:rPr>
        <w:t>allow</w:t>
      </w:r>
      <w:r w:rsidR="001E68DA">
        <w:rPr>
          <w:rFonts w:ascii="Times New Roman" w:hAnsi="Times New Roman" w:cs="Times New Roman"/>
          <w:sz w:val="24"/>
          <w:szCs w:val="24"/>
        </w:rPr>
        <w:t xml:space="preserve"> the sick persons</w:t>
      </w:r>
      <w:r w:rsidRPr="000B0518">
        <w:rPr>
          <w:rFonts w:ascii="Times New Roman" w:hAnsi="Times New Roman" w:cs="Times New Roman"/>
          <w:sz w:val="24"/>
          <w:szCs w:val="24"/>
        </w:rPr>
        <w:t xml:space="preserve"> to volunteer in the</w:t>
      </w:r>
      <w:r w:rsidR="001E68DA">
        <w:rPr>
          <w:rFonts w:ascii="Times New Roman" w:hAnsi="Times New Roman" w:cs="Times New Roman"/>
          <w:sz w:val="24"/>
          <w:szCs w:val="24"/>
        </w:rPr>
        <w:t>ir</w:t>
      </w:r>
      <w:r w:rsidRPr="000B0518">
        <w:rPr>
          <w:rFonts w:ascii="Times New Roman" w:hAnsi="Times New Roman" w:cs="Times New Roman"/>
          <w:sz w:val="24"/>
          <w:szCs w:val="24"/>
        </w:rPr>
        <w:t xml:space="preserve"> </w:t>
      </w:r>
      <w:r w:rsidR="001E68DA">
        <w:rPr>
          <w:rFonts w:ascii="Times New Roman" w:hAnsi="Times New Roman" w:cs="Times New Roman"/>
          <w:sz w:val="24"/>
          <w:szCs w:val="24"/>
        </w:rPr>
        <w:t>region</w:t>
      </w:r>
      <w:r w:rsidRPr="000B0518">
        <w:rPr>
          <w:rFonts w:ascii="Times New Roman" w:hAnsi="Times New Roman" w:cs="Times New Roman"/>
          <w:sz w:val="24"/>
          <w:szCs w:val="24"/>
        </w:rPr>
        <w:t xml:space="preserve"> to enable them to remain in their home. They work in the </w:t>
      </w:r>
      <w:proofErr w:type="spellStart"/>
      <w:r w:rsidRPr="000B0518">
        <w:rPr>
          <w:rFonts w:ascii="Times New Roman" w:hAnsi="Times New Roman" w:cs="Times New Roman"/>
          <w:sz w:val="24"/>
          <w:szCs w:val="24"/>
        </w:rPr>
        <w:t>Pembrokeshire</w:t>
      </w:r>
      <w:proofErr w:type="spellEnd"/>
      <w:r w:rsidRPr="000B0518">
        <w:rPr>
          <w:rFonts w:ascii="Times New Roman" w:hAnsi="Times New Roman" w:cs="Times New Roman"/>
          <w:sz w:val="24"/>
          <w:szCs w:val="24"/>
        </w:rPr>
        <w:t xml:space="preserve"> Volunteer Services Association, an independent association of community and non-governmental </w:t>
      </w:r>
      <w:proofErr w:type="spellStart"/>
      <w:r w:rsidRPr="000B0518">
        <w:rPr>
          <w:rFonts w:ascii="Times New Roman" w:hAnsi="Times New Roman" w:cs="Times New Roman"/>
          <w:sz w:val="24"/>
          <w:szCs w:val="24"/>
        </w:rPr>
        <w:t>organi</w:t>
      </w:r>
      <w:r w:rsidR="002C455B">
        <w:rPr>
          <w:rFonts w:ascii="Times New Roman" w:hAnsi="Times New Roman" w:cs="Times New Roman"/>
          <w:sz w:val="24"/>
          <w:szCs w:val="24"/>
        </w:rPr>
        <w:t>s</w:t>
      </w:r>
      <w:r w:rsidRPr="000B0518">
        <w:rPr>
          <w:rFonts w:ascii="Times New Roman" w:hAnsi="Times New Roman" w:cs="Times New Roman"/>
          <w:sz w:val="24"/>
          <w:szCs w:val="24"/>
        </w:rPr>
        <w:t>ations</w:t>
      </w:r>
      <w:proofErr w:type="spellEnd"/>
      <w:r w:rsidRPr="000B0518">
        <w:rPr>
          <w:rFonts w:ascii="Times New Roman" w:hAnsi="Times New Roman" w:cs="Times New Roman"/>
          <w:sz w:val="24"/>
          <w:szCs w:val="24"/>
        </w:rPr>
        <w:t xml:space="preserve">. It offers a wide range of services, from </w:t>
      </w:r>
      <w:proofErr w:type="spellStart"/>
      <w:r w:rsidRPr="000B0518">
        <w:rPr>
          <w:rFonts w:ascii="Times New Roman" w:hAnsi="Times New Roman" w:cs="Times New Roman"/>
          <w:sz w:val="24"/>
          <w:szCs w:val="24"/>
        </w:rPr>
        <w:t>organi</w:t>
      </w:r>
      <w:r w:rsidR="002C455B">
        <w:rPr>
          <w:rFonts w:ascii="Times New Roman" w:hAnsi="Times New Roman" w:cs="Times New Roman"/>
          <w:sz w:val="24"/>
          <w:szCs w:val="24"/>
        </w:rPr>
        <w:t>s</w:t>
      </w:r>
      <w:r w:rsidRPr="000B0518">
        <w:rPr>
          <w:rFonts w:ascii="Times New Roman" w:hAnsi="Times New Roman" w:cs="Times New Roman"/>
          <w:sz w:val="24"/>
          <w:szCs w:val="24"/>
        </w:rPr>
        <w:t>ations</w:t>
      </w:r>
      <w:proofErr w:type="spellEnd"/>
      <w:r w:rsidRPr="000B0518">
        <w:rPr>
          <w:rFonts w:ascii="Times New Roman" w:hAnsi="Times New Roman" w:cs="Times New Roman"/>
          <w:sz w:val="24"/>
          <w:szCs w:val="24"/>
        </w:rPr>
        <w:t xml:space="preserve"> that </w:t>
      </w:r>
      <w:proofErr w:type="spellStart"/>
      <w:r w:rsidRPr="000B0518">
        <w:rPr>
          <w:rFonts w:ascii="Times New Roman" w:hAnsi="Times New Roman" w:cs="Times New Roman"/>
          <w:sz w:val="24"/>
          <w:szCs w:val="24"/>
        </w:rPr>
        <w:t>organi</w:t>
      </w:r>
      <w:r w:rsidR="002C455B">
        <w:rPr>
          <w:rFonts w:ascii="Times New Roman" w:hAnsi="Times New Roman" w:cs="Times New Roman"/>
          <w:sz w:val="24"/>
          <w:szCs w:val="24"/>
        </w:rPr>
        <w:t>s</w:t>
      </w:r>
      <w:r w:rsidRPr="000B0518">
        <w:rPr>
          <w:rFonts w:ascii="Times New Roman" w:hAnsi="Times New Roman" w:cs="Times New Roman"/>
          <w:sz w:val="24"/>
          <w:szCs w:val="24"/>
        </w:rPr>
        <w:t>e</w:t>
      </w:r>
      <w:proofErr w:type="spellEnd"/>
      <w:r w:rsidRPr="000B0518">
        <w:rPr>
          <w:rFonts w:ascii="Times New Roman" w:hAnsi="Times New Roman" w:cs="Times New Roman"/>
          <w:sz w:val="24"/>
          <w:szCs w:val="24"/>
        </w:rPr>
        <w:t xml:space="preserve"> social events for the elderly to friends and daycare professionals who look after them 24 hours a day (Aspin, 2013). Philanthropies, for example, the Alzheimer's Society give data and friend support. The</w:t>
      </w:r>
      <w:r w:rsidR="001E68DA">
        <w:rPr>
          <w:rFonts w:ascii="Times New Roman" w:hAnsi="Times New Roman" w:cs="Times New Roman"/>
          <w:sz w:val="24"/>
          <w:szCs w:val="24"/>
        </w:rPr>
        <w:t xml:space="preserve"> </w:t>
      </w:r>
      <w:r w:rsidR="001E68DA" w:rsidRPr="000B0518">
        <w:rPr>
          <w:rFonts w:ascii="Times New Roman" w:hAnsi="Times New Roman" w:cs="Times New Roman"/>
          <w:sz w:val="24"/>
          <w:szCs w:val="24"/>
        </w:rPr>
        <w:t>volunteer associations</w:t>
      </w:r>
      <w:r w:rsidR="001E68DA">
        <w:rPr>
          <w:rFonts w:ascii="Times New Roman" w:hAnsi="Times New Roman" w:cs="Times New Roman"/>
          <w:sz w:val="24"/>
          <w:szCs w:val="24"/>
        </w:rPr>
        <w:t xml:space="preserve"> have</w:t>
      </w:r>
      <w:r w:rsidRPr="000B0518">
        <w:rPr>
          <w:rFonts w:ascii="Times New Roman" w:hAnsi="Times New Roman" w:cs="Times New Roman"/>
          <w:sz w:val="24"/>
          <w:szCs w:val="24"/>
        </w:rPr>
        <w:t xml:space="preserve"> some administration level understandings </w:t>
      </w:r>
      <w:r w:rsidR="001E68DA">
        <w:rPr>
          <w:rFonts w:ascii="Times New Roman" w:hAnsi="Times New Roman" w:cs="Times New Roman"/>
          <w:sz w:val="24"/>
          <w:szCs w:val="24"/>
        </w:rPr>
        <w:t>with the</w:t>
      </w:r>
      <w:r w:rsidRPr="009673B5">
        <w:rPr>
          <w:rFonts w:ascii="Times New Roman" w:hAnsi="Times New Roman" w:cs="Times New Roman"/>
          <w:sz w:val="24"/>
          <w:szCs w:val="24"/>
          <w:lang w:val="en-GB"/>
        </w:rPr>
        <w:t xml:space="preserve"> neighbourhood</w:t>
      </w:r>
      <w:r w:rsidRPr="000B0518">
        <w:rPr>
          <w:rFonts w:ascii="Times New Roman" w:hAnsi="Times New Roman" w:cs="Times New Roman"/>
          <w:sz w:val="24"/>
          <w:szCs w:val="24"/>
        </w:rPr>
        <w:t xml:space="preserve"> experts</w:t>
      </w:r>
      <w:r w:rsidR="001E68DA">
        <w:rPr>
          <w:rFonts w:ascii="Times New Roman" w:hAnsi="Times New Roman" w:cs="Times New Roman"/>
          <w:sz w:val="24"/>
          <w:szCs w:val="24"/>
        </w:rPr>
        <w:t xml:space="preserve"> together with</w:t>
      </w:r>
      <w:r w:rsidRPr="000B0518">
        <w:rPr>
          <w:rFonts w:ascii="Times New Roman" w:hAnsi="Times New Roman" w:cs="Times New Roman"/>
          <w:sz w:val="24"/>
          <w:szCs w:val="24"/>
        </w:rPr>
        <w:t xml:space="preserve"> the </w:t>
      </w:r>
      <w:proofErr w:type="spellStart"/>
      <w:r w:rsidRPr="000B0518">
        <w:rPr>
          <w:rFonts w:ascii="Times New Roman" w:hAnsi="Times New Roman" w:cs="Times New Roman"/>
          <w:sz w:val="24"/>
          <w:szCs w:val="24"/>
        </w:rPr>
        <w:t>Hywel</w:t>
      </w:r>
      <w:proofErr w:type="spellEnd"/>
      <w:r w:rsidRPr="009673B5">
        <w:rPr>
          <w:rFonts w:ascii="Times New Roman" w:hAnsi="Times New Roman" w:cs="Times New Roman"/>
          <w:sz w:val="24"/>
          <w:szCs w:val="24"/>
          <w:lang w:val="en-GB"/>
        </w:rPr>
        <w:t xml:space="preserve"> </w:t>
      </w:r>
      <w:proofErr w:type="spellStart"/>
      <w:r w:rsidRPr="009673B5">
        <w:rPr>
          <w:rFonts w:ascii="Times New Roman" w:hAnsi="Times New Roman" w:cs="Times New Roman"/>
          <w:sz w:val="24"/>
          <w:szCs w:val="24"/>
          <w:lang w:val="en-GB"/>
        </w:rPr>
        <w:t>Dda</w:t>
      </w:r>
      <w:proofErr w:type="spellEnd"/>
      <w:r w:rsidRPr="000B0518">
        <w:rPr>
          <w:rFonts w:ascii="Times New Roman" w:hAnsi="Times New Roman" w:cs="Times New Roman"/>
          <w:sz w:val="24"/>
          <w:szCs w:val="24"/>
        </w:rPr>
        <w:t xml:space="preserve"> Health Authority (Drummond et al</w:t>
      </w:r>
      <w:r w:rsidR="008B1C63">
        <w:rPr>
          <w:rFonts w:ascii="Times New Roman" w:hAnsi="Times New Roman" w:cs="Times New Roman"/>
          <w:sz w:val="24"/>
          <w:szCs w:val="24"/>
        </w:rPr>
        <w:t>.</w:t>
      </w:r>
      <w:r w:rsidRPr="000B0518">
        <w:rPr>
          <w:rFonts w:ascii="Times New Roman" w:hAnsi="Times New Roman" w:cs="Times New Roman"/>
          <w:sz w:val="24"/>
          <w:szCs w:val="24"/>
        </w:rPr>
        <w:t>, 2015). An ongoing audit of these understandings expects to give focused on and sufficient financing to what</w:t>
      </w:r>
      <w:r w:rsidR="008B1C63">
        <w:rPr>
          <w:rFonts w:ascii="Times New Roman" w:hAnsi="Times New Roman" w:cs="Times New Roman"/>
          <w:sz w:val="24"/>
          <w:szCs w:val="24"/>
        </w:rPr>
        <w:t xml:space="preserve"> i</w:t>
      </w:r>
      <w:r w:rsidRPr="000B0518">
        <w:rPr>
          <w:rFonts w:ascii="Times New Roman" w:hAnsi="Times New Roman" w:cs="Times New Roman"/>
          <w:sz w:val="24"/>
          <w:szCs w:val="24"/>
        </w:rPr>
        <w:t xml:space="preserve">s to come. </w:t>
      </w:r>
    </w:p>
    <w:p w14:paraId="173B5368" w14:textId="6F8BA8B7"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As indicated by Thiel et al</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(2013), The Care Closer to Home venture incorporates three area groups in the locale clinic crisis room, serving occupants of the </w:t>
      </w:r>
      <w:proofErr w:type="spellStart"/>
      <w:r w:rsidRPr="000B0518">
        <w:rPr>
          <w:rFonts w:ascii="Times New Roman" w:hAnsi="Times New Roman" w:cs="Times New Roman"/>
          <w:sz w:val="24"/>
          <w:szCs w:val="24"/>
        </w:rPr>
        <w:t>Pembrokeshire</w:t>
      </w:r>
      <w:proofErr w:type="spellEnd"/>
      <w:r w:rsidRPr="000B0518">
        <w:rPr>
          <w:rFonts w:ascii="Times New Roman" w:hAnsi="Times New Roman" w:cs="Times New Roman"/>
          <w:sz w:val="24"/>
          <w:szCs w:val="24"/>
        </w:rPr>
        <w:t xml:space="preserve"> region board. They work with CRTs to maintain a strategic distance from superfluous crisis rooms and to encourage the release of patients with complex needs. These three teams are:</w:t>
      </w:r>
    </w:p>
    <w:p w14:paraId="59FB7580" w14:textId="7D4E74C5"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The Joint Discharge Unit (JDT) consists of a senior clinical reviewer, social assistance, a discharge nurse</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and a collective worker. The team rates patients with complex needs so their fitness can be discharged from the hospital home. They discuss what services, equipment, and care levels should be in place to ensure patient safety. The team informs the relevant CRT in writing about the patient's planned discharge with complex needs (Thiel et al</w:t>
      </w:r>
      <w:r w:rsidR="008B1C63">
        <w:rPr>
          <w:rFonts w:ascii="Times New Roman" w:hAnsi="Times New Roman" w:cs="Times New Roman"/>
          <w:sz w:val="24"/>
          <w:szCs w:val="24"/>
        </w:rPr>
        <w:t>.</w:t>
      </w:r>
      <w:r w:rsidRPr="000B0518">
        <w:rPr>
          <w:rFonts w:ascii="Times New Roman" w:hAnsi="Times New Roman" w:cs="Times New Roman"/>
          <w:sz w:val="24"/>
          <w:szCs w:val="24"/>
        </w:rPr>
        <w:t>, 2013).</w:t>
      </w:r>
    </w:p>
    <w:p w14:paraId="1ED79C99" w14:textId="43318B83"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lastRenderedPageBreak/>
        <w:t>•    The Multidisciplinary Support Group (MAST) consists of locale nurture, a social specialist, a word related advisor, a physiotherapist, and salvage staff.</w:t>
      </w:r>
      <w:r w:rsidR="00A94449">
        <w:rPr>
          <w:rFonts w:ascii="Times New Roman" w:hAnsi="Times New Roman" w:cs="Times New Roman"/>
          <w:sz w:val="24"/>
          <w:szCs w:val="24"/>
        </w:rPr>
        <w:t xml:space="preserve"> The client’s</w:t>
      </w:r>
      <w:r w:rsidRPr="000B0518">
        <w:rPr>
          <w:rFonts w:ascii="Times New Roman" w:hAnsi="Times New Roman" w:cs="Times New Roman"/>
          <w:sz w:val="24"/>
          <w:szCs w:val="24"/>
        </w:rPr>
        <w:t xml:space="preserve"> job is to prevent unnecessary </w:t>
      </w:r>
      <w:proofErr w:type="spellStart"/>
      <w:r w:rsidRPr="000B0518">
        <w:rPr>
          <w:rFonts w:ascii="Times New Roman" w:hAnsi="Times New Roman" w:cs="Times New Roman"/>
          <w:sz w:val="24"/>
          <w:szCs w:val="24"/>
        </w:rPr>
        <w:t>hospitali</w:t>
      </w:r>
      <w:r w:rsidR="00A94449">
        <w:rPr>
          <w:rFonts w:ascii="Times New Roman" w:hAnsi="Times New Roman" w:cs="Times New Roman"/>
          <w:sz w:val="24"/>
          <w:szCs w:val="24"/>
        </w:rPr>
        <w:t>s</w:t>
      </w:r>
      <w:r w:rsidRPr="000B0518">
        <w:rPr>
          <w:rFonts w:ascii="Times New Roman" w:hAnsi="Times New Roman" w:cs="Times New Roman"/>
          <w:sz w:val="24"/>
          <w:szCs w:val="24"/>
        </w:rPr>
        <w:t>ation</w:t>
      </w:r>
      <w:proofErr w:type="spellEnd"/>
      <w:r w:rsidRPr="000B0518">
        <w:rPr>
          <w:rFonts w:ascii="Times New Roman" w:hAnsi="Times New Roman" w:cs="Times New Roman"/>
          <w:sz w:val="24"/>
          <w:szCs w:val="24"/>
        </w:rPr>
        <w:t>. If the patient does not have acute symptoms during A &amp; E, they will be evaluated by the team (Thiel et al</w:t>
      </w:r>
      <w:r w:rsidR="008B1C63">
        <w:rPr>
          <w:rFonts w:ascii="Times New Roman" w:hAnsi="Times New Roman" w:cs="Times New Roman"/>
          <w:sz w:val="24"/>
          <w:szCs w:val="24"/>
        </w:rPr>
        <w:t>.</w:t>
      </w:r>
      <w:r w:rsidRPr="000B0518">
        <w:rPr>
          <w:rFonts w:ascii="Times New Roman" w:hAnsi="Times New Roman" w:cs="Times New Roman"/>
          <w:sz w:val="24"/>
          <w:szCs w:val="24"/>
        </w:rPr>
        <w:t>, 2013).</w:t>
      </w:r>
    </w:p>
    <w:p w14:paraId="509F5F0A" w14:textId="201F845A"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The Emergency Response Team (ART) is a group of medical attendants and wellbeing</w:t>
      </w:r>
      <w:r w:rsidRPr="009673B5">
        <w:rPr>
          <w:rFonts w:ascii="Times New Roman" w:hAnsi="Times New Roman" w:cs="Times New Roman"/>
          <w:sz w:val="24"/>
          <w:szCs w:val="24"/>
          <w:lang w:val="en-GB"/>
        </w:rPr>
        <w:t xml:space="preserve"> labourers</w:t>
      </w:r>
      <w:r w:rsidRPr="000B0518">
        <w:rPr>
          <w:rFonts w:ascii="Times New Roman" w:hAnsi="Times New Roman" w:cs="Times New Roman"/>
          <w:sz w:val="24"/>
          <w:szCs w:val="24"/>
        </w:rPr>
        <w:t>. They give unique consideration to patients at homes, for example, those not accessible from CRT or other network groups, examples are IV anti-toxins and blood transfusions. This consideration counteracts admission to the medical clinic or can accelerate the release (Thiel et al</w:t>
      </w:r>
      <w:r w:rsidR="008B1C63">
        <w:rPr>
          <w:rFonts w:ascii="Times New Roman" w:hAnsi="Times New Roman" w:cs="Times New Roman"/>
          <w:sz w:val="24"/>
          <w:szCs w:val="24"/>
        </w:rPr>
        <w:t>.</w:t>
      </w:r>
      <w:r w:rsidRPr="000B0518">
        <w:rPr>
          <w:rFonts w:ascii="Times New Roman" w:hAnsi="Times New Roman" w:cs="Times New Roman"/>
          <w:sz w:val="24"/>
          <w:szCs w:val="24"/>
        </w:rPr>
        <w:t>, 2013).</w:t>
      </w:r>
    </w:p>
    <w:p w14:paraId="0D0DEB16" w14:textId="7B49171B" w:rsidR="00ED6F7F" w:rsidRDefault="00ED6F7F" w:rsidP="00ED6F7F">
      <w:pPr>
        <w:pStyle w:val="Heading1"/>
        <w:jc w:val="center"/>
        <w:rPr>
          <w:rFonts w:ascii="Times New Roman" w:hAnsi="Times New Roman" w:cs="Times New Roman"/>
          <w:b/>
          <w:color w:val="auto"/>
          <w:sz w:val="24"/>
          <w:szCs w:val="24"/>
        </w:rPr>
      </w:pPr>
      <w:bookmarkStart w:id="4" w:name="_Toc13500559"/>
      <w:r w:rsidRPr="000B0518">
        <w:rPr>
          <w:rFonts w:ascii="Times New Roman" w:hAnsi="Times New Roman" w:cs="Times New Roman"/>
          <w:b/>
          <w:color w:val="auto"/>
          <w:sz w:val="24"/>
          <w:szCs w:val="24"/>
        </w:rPr>
        <w:t xml:space="preserve">Obstacles to </w:t>
      </w:r>
      <w:r w:rsidR="002C455B">
        <w:rPr>
          <w:rFonts w:ascii="Times New Roman" w:hAnsi="Times New Roman" w:cs="Times New Roman"/>
          <w:b/>
          <w:color w:val="auto"/>
          <w:sz w:val="24"/>
          <w:szCs w:val="24"/>
        </w:rPr>
        <w:t>S</w:t>
      </w:r>
      <w:r w:rsidRPr="000B0518">
        <w:rPr>
          <w:rFonts w:ascii="Times New Roman" w:hAnsi="Times New Roman" w:cs="Times New Roman"/>
          <w:b/>
          <w:color w:val="auto"/>
          <w:sz w:val="24"/>
          <w:szCs w:val="24"/>
        </w:rPr>
        <w:t xml:space="preserve">uccessful </w:t>
      </w:r>
      <w:r w:rsidR="002C455B">
        <w:rPr>
          <w:rFonts w:ascii="Times New Roman" w:hAnsi="Times New Roman" w:cs="Times New Roman"/>
          <w:b/>
          <w:color w:val="auto"/>
          <w:sz w:val="24"/>
          <w:szCs w:val="24"/>
        </w:rPr>
        <w:t>M</w:t>
      </w:r>
      <w:r w:rsidRPr="000B0518">
        <w:rPr>
          <w:rFonts w:ascii="Times New Roman" w:hAnsi="Times New Roman" w:cs="Times New Roman"/>
          <w:b/>
          <w:color w:val="auto"/>
          <w:sz w:val="24"/>
          <w:szCs w:val="24"/>
        </w:rPr>
        <w:t xml:space="preserve">edical </w:t>
      </w:r>
      <w:r w:rsidR="002C455B">
        <w:rPr>
          <w:rFonts w:ascii="Times New Roman" w:hAnsi="Times New Roman" w:cs="Times New Roman"/>
          <w:b/>
          <w:color w:val="auto"/>
          <w:sz w:val="24"/>
          <w:szCs w:val="24"/>
        </w:rPr>
        <w:t>C</w:t>
      </w:r>
      <w:r w:rsidRPr="000B0518">
        <w:rPr>
          <w:rFonts w:ascii="Times New Roman" w:hAnsi="Times New Roman" w:cs="Times New Roman"/>
          <w:b/>
          <w:color w:val="auto"/>
          <w:sz w:val="24"/>
          <w:szCs w:val="24"/>
        </w:rPr>
        <w:t xml:space="preserve">are </w:t>
      </w:r>
      <w:r w:rsidR="002C455B">
        <w:rPr>
          <w:rFonts w:ascii="Times New Roman" w:hAnsi="Times New Roman" w:cs="Times New Roman"/>
          <w:b/>
          <w:color w:val="auto"/>
          <w:sz w:val="24"/>
          <w:szCs w:val="24"/>
        </w:rPr>
        <w:t>C</w:t>
      </w:r>
      <w:r w:rsidRPr="000B0518">
        <w:rPr>
          <w:rFonts w:ascii="Times New Roman" w:hAnsi="Times New Roman" w:cs="Times New Roman"/>
          <w:b/>
          <w:color w:val="auto"/>
          <w:sz w:val="24"/>
          <w:szCs w:val="24"/>
        </w:rPr>
        <w:t>oordination</w:t>
      </w:r>
      <w:bookmarkEnd w:id="4"/>
    </w:p>
    <w:p w14:paraId="3E0868CF" w14:textId="77777777" w:rsidR="002C455B" w:rsidRPr="002C455B" w:rsidRDefault="002C455B" w:rsidP="002C455B"/>
    <w:p w14:paraId="3BF848CC" w14:textId="2185A4E0" w:rsidR="009673B5" w:rsidRPr="000B0518" w:rsidRDefault="00ED6F7F" w:rsidP="00ED6F7F">
      <w:pPr>
        <w:autoSpaceDE w:val="0"/>
        <w:autoSpaceDN w:val="0"/>
        <w:adjustRightInd w:val="0"/>
        <w:spacing w:after="0" w:line="480" w:lineRule="auto"/>
        <w:rPr>
          <w:rFonts w:ascii="Times New Roman" w:hAnsi="Times New Roman" w:cs="Times New Roman"/>
          <w:b/>
          <w:sz w:val="24"/>
          <w:szCs w:val="24"/>
        </w:rPr>
      </w:pPr>
      <w:r w:rsidRPr="000B0518">
        <w:rPr>
          <w:rFonts w:ascii="Times New Roman" w:hAnsi="Times New Roman" w:cs="Times New Roman"/>
          <w:b/>
          <w:sz w:val="24"/>
          <w:szCs w:val="24"/>
        </w:rPr>
        <w:t xml:space="preserve">Offer </w:t>
      </w:r>
      <w:r w:rsidR="002C455B">
        <w:rPr>
          <w:rFonts w:ascii="Times New Roman" w:hAnsi="Times New Roman" w:cs="Times New Roman"/>
          <w:b/>
          <w:sz w:val="24"/>
          <w:szCs w:val="24"/>
        </w:rPr>
        <w:t>C</w:t>
      </w:r>
      <w:r w:rsidRPr="000B0518">
        <w:rPr>
          <w:rFonts w:ascii="Times New Roman" w:hAnsi="Times New Roman" w:cs="Times New Roman"/>
          <w:b/>
          <w:sz w:val="24"/>
          <w:szCs w:val="24"/>
        </w:rPr>
        <w:t xml:space="preserve">ontrol to </w:t>
      </w:r>
      <w:r w:rsidR="002C455B">
        <w:rPr>
          <w:rFonts w:ascii="Times New Roman" w:hAnsi="Times New Roman" w:cs="Times New Roman"/>
          <w:b/>
          <w:sz w:val="24"/>
          <w:szCs w:val="24"/>
        </w:rPr>
        <w:t>P</w:t>
      </w:r>
      <w:r w:rsidRPr="000B0518">
        <w:rPr>
          <w:rFonts w:ascii="Times New Roman" w:hAnsi="Times New Roman" w:cs="Times New Roman"/>
          <w:b/>
          <w:sz w:val="24"/>
          <w:szCs w:val="24"/>
        </w:rPr>
        <w:t xml:space="preserve">atients and </w:t>
      </w:r>
      <w:r w:rsidR="002C455B">
        <w:rPr>
          <w:rFonts w:ascii="Times New Roman" w:hAnsi="Times New Roman" w:cs="Times New Roman"/>
          <w:b/>
          <w:sz w:val="24"/>
          <w:szCs w:val="24"/>
        </w:rPr>
        <w:t>P</w:t>
      </w:r>
      <w:r w:rsidRPr="000B0518">
        <w:rPr>
          <w:rFonts w:ascii="Times New Roman" w:hAnsi="Times New Roman" w:cs="Times New Roman"/>
          <w:b/>
          <w:sz w:val="24"/>
          <w:szCs w:val="24"/>
        </w:rPr>
        <w:t xml:space="preserve">arental </w:t>
      </w:r>
      <w:r w:rsidR="002C455B">
        <w:rPr>
          <w:rFonts w:ascii="Times New Roman" w:hAnsi="Times New Roman" w:cs="Times New Roman"/>
          <w:b/>
          <w:sz w:val="24"/>
          <w:szCs w:val="24"/>
        </w:rPr>
        <w:t>F</w:t>
      </w:r>
      <w:r w:rsidRPr="000B0518">
        <w:rPr>
          <w:rFonts w:ascii="Times New Roman" w:hAnsi="Times New Roman" w:cs="Times New Roman"/>
          <w:b/>
          <w:sz w:val="24"/>
          <w:szCs w:val="24"/>
        </w:rPr>
        <w:t xml:space="preserve">igures </w:t>
      </w:r>
    </w:p>
    <w:p w14:paraId="2C65A58F" w14:textId="2AAE574F"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Fruitful coordination of administrations regularly starts with a profound comprehension of what patients/customers and their guardians think </w:t>
      </w:r>
      <w:r w:rsidR="00A94449">
        <w:rPr>
          <w:rFonts w:ascii="Times New Roman" w:hAnsi="Times New Roman" w:cs="Times New Roman"/>
          <w:sz w:val="24"/>
          <w:szCs w:val="24"/>
        </w:rPr>
        <w:t>as</w:t>
      </w:r>
      <w:r w:rsidRPr="000B0518">
        <w:rPr>
          <w:rFonts w:ascii="Times New Roman" w:hAnsi="Times New Roman" w:cs="Times New Roman"/>
          <w:sz w:val="24"/>
          <w:szCs w:val="24"/>
        </w:rPr>
        <w:t xml:space="preserve"> helpful and satisfactory. </w:t>
      </w:r>
      <w:r w:rsidR="008B1C63">
        <w:rPr>
          <w:rFonts w:ascii="Times New Roman" w:hAnsi="Times New Roman" w:cs="Times New Roman"/>
          <w:sz w:val="24"/>
          <w:szCs w:val="24"/>
        </w:rPr>
        <w:t>Even though</w:t>
      </w:r>
      <w:r w:rsidRPr="000B0518">
        <w:rPr>
          <w:rFonts w:ascii="Times New Roman" w:hAnsi="Times New Roman" w:cs="Times New Roman"/>
          <w:sz w:val="24"/>
          <w:szCs w:val="24"/>
        </w:rPr>
        <w:t xml:space="preserve"> there are many striking instances of such goals in Wales, they have been </w:t>
      </w:r>
      <w:r w:rsidR="00A94449">
        <w:rPr>
          <w:rFonts w:ascii="Times New Roman" w:hAnsi="Times New Roman" w:cs="Times New Roman"/>
          <w:sz w:val="24"/>
          <w:szCs w:val="24"/>
        </w:rPr>
        <w:t>relative</w:t>
      </w:r>
      <w:r w:rsidRPr="000B0518">
        <w:rPr>
          <w:rFonts w:ascii="Times New Roman" w:hAnsi="Times New Roman" w:cs="Times New Roman"/>
          <w:sz w:val="24"/>
          <w:szCs w:val="24"/>
        </w:rPr>
        <w:t xml:space="preserve">ly confined and sporadic, and generally </w:t>
      </w:r>
      <w:r w:rsidR="00A94449">
        <w:rPr>
          <w:rFonts w:ascii="Times New Roman" w:hAnsi="Times New Roman" w:cs="Times New Roman"/>
          <w:sz w:val="24"/>
          <w:szCs w:val="24"/>
        </w:rPr>
        <w:t>few</w:t>
      </w:r>
      <w:r w:rsidRPr="000B0518">
        <w:rPr>
          <w:rFonts w:ascii="Times New Roman" w:hAnsi="Times New Roman" w:cs="Times New Roman"/>
          <w:sz w:val="24"/>
          <w:szCs w:val="24"/>
        </w:rPr>
        <w:t xml:space="preserve"> resources </w:t>
      </w:r>
      <w:r w:rsidR="00A94449">
        <w:rPr>
          <w:rFonts w:ascii="Times New Roman" w:hAnsi="Times New Roman" w:cs="Times New Roman"/>
          <w:sz w:val="24"/>
          <w:szCs w:val="24"/>
        </w:rPr>
        <w:t xml:space="preserve">have been put </w:t>
      </w:r>
      <w:r w:rsidRPr="000B0518">
        <w:rPr>
          <w:rFonts w:ascii="Times New Roman" w:hAnsi="Times New Roman" w:cs="Times New Roman"/>
          <w:sz w:val="24"/>
          <w:szCs w:val="24"/>
        </w:rPr>
        <w:t>into efficient</w:t>
      </w:r>
      <w:r w:rsidRPr="009673B5">
        <w:rPr>
          <w:rFonts w:ascii="Times New Roman" w:hAnsi="Times New Roman" w:cs="Times New Roman"/>
          <w:sz w:val="24"/>
          <w:szCs w:val="24"/>
          <w:lang w:val="en-GB"/>
        </w:rPr>
        <w:t xml:space="preserve"> endeavours</w:t>
      </w:r>
      <w:r w:rsidRPr="000B0518">
        <w:rPr>
          <w:rFonts w:ascii="Times New Roman" w:hAnsi="Times New Roman" w:cs="Times New Roman"/>
          <w:sz w:val="24"/>
          <w:szCs w:val="24"/>
        </w:rPr>
        <w:t xml:space="preserve"> to guarantee that the administrations address the issues and </w:t>
      </w:r>
      <w:r w:rsidR="00A94449">
        <w:rPr>
          <w:rFonts w:ascii="Times New Roman" w:hAnsi="Times New Roman" w:cs="Times New Roman"/>
          <w:sz w:val="24"/>
          <w:szCs w:val="24"/>
        </w:rPr>
        <w:t>needs</w:t>
      </w:r>
      <w:r w:rsidRPr="000B0518">
        <w:rPr>
          <w:rFonts w:ascii="Times New Roman" w:hAnsi="Times New Roman" w:cs="Times New Roman"/>
          <w:sz w:val="24"/>
          <w:szCs w:val="24"/>
        </w:rPr>
        <w:t xml:space="preserve"> of </w:t>
      </w:r>
      <w:r w:rsidR="00A94449">
        <w:rPr>
          <w:rFonts w:ascii="Times New Roman" w:hAnsi="Times New Roman" w:cs="Times New Roman"/>
          <w:sz w:val="24"/>
          <w:szCs w:val="24"/>
        </w:rPr>
        <w:t xml:space="preserve">the </w:t>
      </w:r>
      <w:r w:rsidRPr="000B0518">
        <w:rPr>
          <w:rFonts w:ascii="Times New Roman" w:hAnsi="Times New Roman" w:cs="Times New Roman"/>
          <w:sz w:val="24"/>
          <w:szCs w:val="24"/>
        </w:rPr>
        <w:t xml:space="preserve">patients </w:t>
      </w:r>
      <w:r w:rsidRPr="009673B5">
        <w:rPr>
          <w:rFonts w:ascii="Times New Roman" w:hAnsi="Times New Roman" w:cs="Times New Roman"/>
          <w:sz w:val="24"/>
          <w:szCs w:val="24"/>
          <w:lang w:val="en-GB"/>
        </w:rPr>
        <w:t>(</w:t>
      </w:r>
      <w:proofErr w:type="spellStart"/>
      <w:r w:rsidRPr="009673B5">
        <w:rPr>
          <w:rFonts w:ascii="Times New Roman" w:hAnsi="Times New Roman" w:cs="Times New Roman"/>
          <w:sz w:val="24"/>
          <w:szCs w:val="24"/>
          <w:lang w:val="en-GB"/>
        </w:rPr>
        <w:t>Harbrecht</w:t>
      </w:r>
      <w:proofErr w:type="spellEnd"/>
      <w:r w:rsidRPr="000B0518">
        <w:rPr>
          <w:rFonts w:ascii="Times New Roman" w:hAnsi="Times New Roman" w:cs="Times New Roman"/>
          <w:sz w:val="24"/>
          <w:szCs w:val="24"/>
        </w:rPr>
        <w:t xml:space="preserve"> and</w:t>
      </w:r>
      <w:r w:rsidRPr="009673B5">
        <w:rPr>
          <w:rFonts w:ascii="Times New Roman" w:hAnsi="Times New Roman" w:cs="Times New Roman"/>
          <w:sz w:val="24"/>
          <w:szCs w:val="24"/>
          <w:lang w:val="en-GB"/>
        </w:rPr>
        <w:t xml:space="preserve"> </w:t>
      </w:r>
      <w:proofErr w:type="spellStart"/>
      <w:r w:rsidRPr="009673B5">
        <w:rPr>
          <w:rFonts w:ascii="Times New Roman" w:hAnsi="Times New Roman" w:cs="Times New Roman"/>
          <w:sz w:val="24"/>
          <w:szCs w:val="24"/>
          <w:lang w:val="en-GB"/>
        </w:rPr>
        <w:t>Latts</w:t>
      </w:r>
      <w:proofErr w:type="spellEnd"/>
      <w:r w:rsidRPr="000B0518">
        <w:rPr>
          <w:rFonts w:ascii="Times New Roman" w:hAnsi="Times New Roman" w:cs="Times New Roman"/>
          <w:sz w:val="24"/>
          <w:szCs w:val="24"/>
        </w:rPr>
        <w:t xml:space="preserve">, 2012). </w:t>
      </w:r>
    </w:p>
    <w:p w14:paraId="3F25E101" w14:textId="77777777" w:rsidR="00A94449" w:rsidRDefault="00A94449" w:rsidP="00ED6F7F">
      <w:pPr>
        <w:autoSpaceDE w:val="0"/>
        <w:autoSpaceDN w:val="0"/>
        <w:adjustRightInd w:val="0"/>
        <w:spacing w:after="0" w:line="480" w:lineRule="auto"/>
        <w:rPr>
          <w:rFonts w:ascii="Times New Roman" w:hAnsi="Times New Roman" w:cs="Times New Roman"/>
          <w:b/>
          <w:sz w:val="24"/>
          <w:szCs w:val="24"/>
        </w:rPr>
      </w:pPr>
    </w:p>
    <w:p w14:paraId="528D2981" w14:textId="0C436C0C" w:rsidR="00ED6F7F" w:rsidRPr="000B0518" w:rsidRDefault="00A94449" w:rsidP="00ED6F7F">
      <w:pPr>
        <w:autoSpaceDE w:val="0"/>
        <w:autoSpaceDN w:val="0"/>
        <w:adjustRightInd w:val="0"/>
        <w:spacing w:after="0" w:line="480" w:lineRule="auto"/>
        <w:rPr>
          <w:rFonts w:ascii="Times New Roman" w:hAnsi="Times New Roman" w:cs="Times New Roman"/>
          <w:b/>
          <w:sz w:val="24"/>
          <w:szCs w:val="24"/>
        </w:rPr>
      </w:pPr>
      <w:r>
        <w:rPr>
          <w:rFonts w:ascii="Times New Roman" w:hAnsi="Times New Roman" w:cs="Times New Roman"/>
          <w:b/>
          <w:sz w:val="24"/>
          <w:szCs w:val="24"/>
        </w:rPr>
        <w:t>Execution</w:t>
      </w:r>
    </w:p>
    <w:p w14:paraId="0C7E0971" w14:textId="71F45EE6"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Incorporated consideration frequently relies upon </w:t>
      </w:r>
      <w:r w:rsidR="00A94449">
        <w:rPr>
          <w:rFonts w:ascii="Times New Roman" w:hAnsi="Times New Roman" w:cs="Times New Roman"/>
          <w:sz w:val="24"/>
          <w:szCs w:val="24"/>
        </w:rPr>
        <w:t>careful</w:t>
      </w:r>
      <w:r w:rsidRPr="000B0518">
        <w:rPr>
          <w:rFonts w:ascii="Times New Roman" w:hAnsi="Times New Roman" w:cs="Times New Roman"/>
          <w:sz w:val="24"/>
          <w:szCs w:val="24"/>
        </w:rPr>
        <w:t xml:space="preserve"> recognition of cases, evaluation of treatment objectives, care arranging</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and coordination. </w:t>
      </w:r>
      <w:r w:rsidR="00A94449">
        <w:rPr>
          <w:rFonts w:ascii="Times New Roman" w:hAnsi="Times New Roman" w:cs="Times New Roman"/>
          <w:sz w:val="24"/>
          <w:szCs w:val="24"/>
        </w:rPr>
        <w:t xml:space="preserve">Officers mostly </w:t>
      </w:r>
      <w:proofErr w:type="spellStart"/>
      <w:r w:rsidR="00A94449">
        <w:rPr>
          <w:rFonts w:ascii="Times New Roman" w:hAnsi="Times New Roman" w:cs="Times New Roman"/>
          <w:sz w:val="24"/>
          <w:szCs w:val="24"/>
        </w:rPr>
        <w:t>organising</w:t>
      </w:r>
      <w:proofErr w:type="spellEnd"/>
      <w:r w:rsidRPr="000B0518">
        <w:rPr>
          <w:rFonts w:ascii="Times New Roman" w:hAnsi="Times New Roman" w:cs="Times New Roman"/>
          <w:sz w:val="24"/>
          <w:szCs w:val="24"/>
        </w:rPr>
        <w:t xml:space="preserve"> an individual's help can without much </w:t>
      </w:r>
      <w:r w:rsidR="00A94449">
        <w:rPr>
          <w:rFonts w:ascii="Times New Roman" w:hAnsi="Times New Roman" w:cs="Times New Roman"/>
          <w:sz w:val="24"/>
          <w:szCs w:val="24"/>
        </w:rPr>
        <w:t xml:space="preserve">effort effectively </w:t>
      </w:r>
      <w:r w:rsidRPr="000B0518">
        <w:rPr>
          <w:rFonts w:ascii="Times New Roman" w:hAnsi="Times New Roman" w:cs="Times New Roman"/>
          <w:sz w:val="24"/>
          <w:szCs w:val="24"/>
        </w:rPr>
        <w:t xml:space="preserve">coordinate </w:t>
      </w:r>
      <w:r w:rsidR="00A94449">
        <w:rPr>
          <w:rFonts w:ascii="Times New Roman" w:hAnsi="Times New Roman" w:cs="Times New Roman"/>
          <w:sz w:val="24"/>
          <w:szCs w:val="24"/>
        </w:rPr>
        <w:t xml:space="preserve">their </w:t>
      </w:r>
      <w:r w:rsidRPr="000B0518">
        <w:rPr>
          <w:rFonts w:ascii="Times New Roman" w:hAnsi="Times New Roman" w:cs="Times New Roman"/>
          <w:sz w:val="24"/>
          <w:szCs w:val="24"/>
        </w:rPr>
        <w:t>assistance. Patients and</w:t>
      </w:r>
      <w:r w:rsidRPr="009673B5">
        <w:rPr>
          <w:rFonts w:ascii="Times New Roman" w:hAnsi="Times New Roman" w:cs="Times New Roman"/>
          <w:sz w:val="24"/>
          <w:szCs w:val="24"/>
          <w:lang w:val="en-GB"/>
        </w:rPr>
        <w:t xml:space="preserve"> </w:t>
      </w:r>
      <w:r w:rsidR="00134A25">
        <w:rPr>
          <w:rFonts w:ascii="Times New Roman" w:hAnsi="Times New Roman" w:cs="Times New Roman"/>
          <w:sz w:val="24"/>
          <w:szCs w:val="24"/>
        </w:rPr>
        <w:t xml:space="preserve">caregivers insist on </w:t>
      </w:r>
      <w:r w:rsidRPr="000B0518">
        <w:rPr>
          <w:rFonts w:ascii="Times New Roman" w:hAnsi="Times New Roman" w:cs="Times New Roman"/>
          <w:sz w:val="24"/>
          <w:szCs w:val="24"/>
        </w:rPr>
        <w:t xml:space="preserve">the immediate effect that an efficient and responsive </w:t>
      </w:r>
      <w:r w:rsidR="00134A25">
        <w:rPr>
          <w:rFonts w:ascii="Times New Roman" w:hAnsi="Times New Roman" w:cs="Times New Roman"/>
          <w:sz w:val="24"/>
          <w:szCs w:val="24"/>
        </w:rPr>
        <w:t xml:space="preserve">action on a report </w:t>
      </w:r>
      <w:r w:rsidRPr="000B0518">
        <w:rPr>
          <w:rFonts w:ascii="Times New Roman" w:hAnsi="Times New Roman" w:cs="Times New Roman"/>
          <w:sz w:val="24"/>
          <w:szCs w:val="24"/>
        </w:rPr>
        <w:t xml:space="preserve">can </w:t>
      </w:r>
      <w:r w:rsidRPr="000B0518">
        <w:rPr>
          <w:rFonts w:ascii="Times New Roman" w:hAnsi="Times New Roman" w:cs="Times New Roman"/>
          <w:sz w:val="24"/>
          <w:szCs w:val="24"/>
        </w:rPr>
        <w:lastRenderedPageBreak/>
        <w:t xml:space="preserve">have on the coordination of administrations </w:t>
      </w:r>
      <w:r w:rsidR="00134A25">
        <w:rPr>
          <w:rFonts w:ascii="Times New Roman" w:hAnsi="Times New Roman" w:cs="Times New Roman"/>
          <w:sz w:val="24"/>
          <w:szCs w:val="24"/>
        </w:rPr>
        <w:t>that</w:t>
      </w:r>
      <w:r w:rsidRPr="000B0518">
        <w:rPr>
          <w:rFonts w:ascii="Times New Roman" w:hAnsi="Times New Roman" w:cs="Times New Roman"/>
          <w:sz w:val="24"/>
          <w:szCs w:val="24"/>
        </w:rPr>
        <w:t xml:space="preserve"> are given in a way that addresses their issues (Ben</w:t>
      </w:r>
      <w:r w:rsidRPr="009673B5">
        <w:rPr>
          <w:rFonts w:ascii="Times New Roman" w:hAnsi="Times New Roman" w:cs="Times New Roman"/>
          <w:sz w:val="24"/>
          <w:szCs w:val="24"/>
          <w:lang w:val="en-GB"/>
        </w:rPr>
        <w:t>-</w:t>
      </w:r>
      <w:proofErr w:type="spellStart"/>
      <w:r w:rsidRPr="009673B5">
        <w:rPr>
          <w:rFonts w:ascii="Times New Roman" w:hAnsi="Times New Roman" w:cs="Times New Roman"/>
          <w:sz w:val="24"/>
          <w:szCs w:val="24"/>
          <w:lang w:val="en-GB"/>
        </w:rPr>
        <w:t>Assuli</w:t>
      </w:r>
      <w:proofErr w:type="spellEnd"/>
      <w:r w:rsidRPr="000B0518">
        <w:rPr>
          <w:rFonts w:ascii="Times New Roman" w:hAnsi="Times New Roman" w:cs="Times New Roman"/>
          <w:sz w:val="24"/>
          <w:szCs w:val="24"/>
        </w:rPr>
        <w:t xml:space="preserve">, 2015). </w:t>
      </w:r>
    </w:p>
    <w:p w14:paraId="469A11B8" w14:textId="77777777" w:rsidR="00A94449" w:rsidRDefault="00A94449" w:rsidP="00ED6F7F">
      <w:pPr>
        <w:autoSpaceDE w:val="0"/>
        <w:autoSpaceDN w:val="0"/>
        <w:adjustRightInd w:val="0"/>
        <w:spacing w:after="0" w:line="480" w:lineRule="auto"/>
        <w:rPr>
          <w:rFonts w:ascii="Times New Roman" w:hAnsi="Times New Roman" w:cs="Times New Roman"/>
          <w:b/>
          <w:sz w:val="24"/>
          <w:szCs w:val="24"/>
        </w:rPr>
      </w:pPr>
    </w:p>
    <w:p w14:paraId="5A3CE3C7" w14:textId="2B35B629" w:rsidR="00ED6F7F" w:rsidRPr="000B0518" w:rsidRDefault="00ED6F7F" w:rsidP="00ED6F7F">
      <w:pPr>
        <w:autoSpaceDE w:val="0"/>
        <w:autoSpaceDN w:val="0"/>
        <w:adjustRightInd w:val="0"/>
        <w:spacing w:after="0" w:line="480" w:lineRule="auto"/>
        <w:rPr>
          <w:rFonts w:ascii="Times New Roman" w:hAnsi="Times New Roman" w:cs="Times New Roman"/>
          <w:b/>
          <w:sz w:val="24"/>
          <w:szCs w:val="24"/>
        </w:rPr>
      </w:pPr>
      <w:r w:rsidRPr="000B0518">
        <w:rPr>
          <w:rFonts w:ascii="Times New Roman" w:hAnsi="Times New Roman" w:cs="Times New Roman"/>
          <w:b/>
          <w:sz w:val="24"/>
          <w:szCs w:val="24"/>
        </w:rPr>
        <w:t xml:space="preserve">Endurance </w:t>
      </w:r>
    </w:p>
    <w:p w14:paraId="6CFB3E2E" w14:textId="519B095C"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The incorporated help ordinarily takes in any event five years to </w:t>
      </w:r>
      <w:r w:rsidR="00A94449">
        <w:rPr>
          <w:rFonts w:ascii="Times New Roman" w:hAnsi="Times New Roman" w:cs="Times New Roman"/>
          <w:sz w:val="24"/>
          <w:szCs w:val="24"/>
        </w:rPr>
        <w:t xml:space="preserve">bolster oneself and </w:t>
      </w:r>
      <w:r w:rsidRPr="000B0518">
        <w:rPr>
          <w:rFonts w:ascii="Times New Roman" w:hAnsi="Times New Roman" w:cs="Times New Roman"/>
          <w:sz w:val="24"/>
          <w:szCs w:val="24"/>
        </w:rPr>
        <w:t xml:space="preserve">achieve </w:t>
      </w:r>
      <w:r w:rsidR="00A94449">
        <w:rPr>
          <w:rFonts w:ascii="Times New Roman" w:hAnsi="Times New Roman" w:cs="Times New Roman"/>
          <w:sz w:val="24"/>
          <w:szCs w:val="24"/>
        </w:rPr>
        <w:t>a person’s</w:t>
      </w:r>
      <w:r w:rsidRPr="000B0518">
        <w:rPr>
          <w:rFonts w:ascii="Times New Roman" w:hAnsi="Times New Roman" w:cs="Times New Roman"/>
          <w:sz w:val="24"/>
          <w:szCs w:val="24"/>
        </w:rPr>
        <w:t xml:space="preserve"> objectives. In certain </w:t>
      </w:r>
      <w:r w:rsidR="00134A25">
        <w:rPr>
          <w:rFonts w:ascii="Times New Roman" w:hAnsi="Times New Roman" w:cs="Times New Roman"/>
          <w:sz w:val="24"/>
          <w:szCs w:val="24"/>
        </w:rPr>
        <w:t>regions</w:t>
      </w:r>
      <w:r w:rsidRPr="000B0518">
        <w:rPr>
          <w:rFonts w:ascii="Times New Roman" w:hAnsi="Times New Roman" w:cs="Times New Roman"/>
          <w:sz w:val="24"/>
          <w:szCs w:val="24"/>
        </w:rPr>
        <w:t xml:space="preserve"> of Wales, administrations are hesitant to acknowledge incorporated work, frequently </w:t>
      </w:r>
      <w:r w:rsidR="008B1C63">
        <w:rPr>
          <w:rFonts w:ascii="Times New Roman" w:hAnsi="Times New Roman" w:cs="Times New Roman"/>
          <w:sz w:val="24"/>
          <w:szCs w:val="24"/>
        </w:rPr>
        <w:t>because</w:t>
      </w:r>
      <w:r w:rsidRPr="000B0518">
        <w:rPr>
          <w:rFonts w:ascii="Times New Roman" w:hAnsi="Times New Roman" w:cs="Times New Roman"/>
          <w:sz w:val="24"/>
          <w:szCs w:val="24"/>
        </w:rPr>
        <w:t xml:space="preserve"> they stress over the capacity of different administrations </w:t>
      </w:r>
      <w:r w:rsidR="002C455B">
        <w:rPr>
          <w:rFonts w:ascii="Times New Roman" w:hAnsi="Times New Roman" w:cs="Times New Roman"/>
          <w:sz w:val="24"/>
          <w:szCs w:val="24"/>
        </w:rPr>
        <w:t>and</w:t>
      </w:r>
      <w:r w:rsidRPr="000B0518">
        <w:rPr>
          <w:rFonts w:ascii="Times New Roman" w:hAnsi="Times New Roman" w:cs="Times New Roman"/>
          <w:sz w:val="24"/>
          <w:szCs w:val="24"/>
        </w:rPr>
        <w:t xml:space="preserve"> their clients or stress over the potential decrease of their assets. It requires a l</w:t>
      </w:r>
      <w:r w:rsidR="008B1C63">
        <w:rPr>
          <w:rFonts w:ascii="Times New Roman" w:hAnsi="Times New Roman" w:cs="Times New Roman"/>
          <w:sz w:val="24"/>
          <w:szCs w:val="24"/>
        </w:rPr>
        <w:t>arge</w:t>
      </w:r>
      <w:r w:rsidRPr="000B0518">
        <w:rPr>
          <w:rFonts w:ascii="Times New Roman" w:hAnsi="Times New Roman" w:cs="Times New Roman"/>
          <w:sz w:val="24"/>
          <w:szCs w:val="24"/>
        </w:rPr>
        <w:t xml:space="preserve"> investment to persuade them that change is alluring (Ben-</w:t>
      </w:r>
      <w:proofErr w:type="spellStart"/>
      <w:r w:rsidRPr="000B0518">
        <w:rPr>
          <w:rFonts w:ascii="Times New Roman" w:hAnsi="Times New Roman" w:cs="Times New Roman"/>
          <w:sz w:val="24"/>
          <w:szCs w:val="24"/>
        </w:rPr>
        <w:t>Assuli</w:t>
      </w:r>
      <w:proofErr w:type="spellEnd"/>
      <w:r w:rsidRPr="000B0518">
        <w:rPr>
          <w:rFonts w:ascii="Times New Roman" w:hAnsi="Times New Roman" w:cs="Times New Roman"/>
          <w:sz w:val="24"/>
          <w:szCs w:val="24"/>
        </w:rPr>
        <w:t>, 2015).</w:t>
      </w:r>
    </w:p>
    <w:p w14:paraId="7D8D5255" w14:textId="397361CE" w:rsidR="00ED6F7F" w:rsidRDefault="00ED6F7F" w:rsidP="00ED6F7F">
      <w:pPr>
        <w:pStyle w:val="Heading1"/>
        <w:jc w:val="center"/>
        <w:rPr>
          <w:rFonts w:ascii="Times New Roman" w:hAnsi="Times New Roman" w:cs="Times New Roman"/>
          <w:b/>
          <w:color w:val="auto"/>
          <w:sz w:val="24"/>
          <w:szCs w:val="24"/>
        </w:rPr>
      </w:pPr>
      <w:bookmarkStart w:id="5" w:name="_Toc13500560"/>
      <w:r w:rsidRPr="000B0518">
        <w:rPr>
          <w:rFonts w:ascii="Times New Roman" w:hAnsi="Times New Roman" w:cs="Times New Roman"/>
          <w:b/>
          <w:color w:val="auto"/>
          <w:sz w:val="24"/>
          <w:szCs w:val="24"/>
        </w:rPr>
        <w:t xml:space="preserve">Implementation and </w:t>
      </w:r>
      <w:r w:rsidR="002C455B">
        <w:rPr>
          <w:rFonts w:ascii="Times New Roman" w:hAnsi="Times New Roman" w:cs="Times New Roman"/>
          <w:b/>
          <w:color w:val="auto"/>
          <w:sz w:val="24"/>
          <w:szCs w:val="24"/>
        </w:rPr>
        <w:t>I</w:t>
      </w:r>
      <w:r w:rsidRPr="000B0518">
        <w:rPr>
          <w:rFonts w:ascii="Times New Roman" w:hAnsi="Times New Roman" w:cs="Times New Roman"/>
          <w:b/>
          <w:color w:val="auto"/>
          <w:sz w:val="24"/>
          <w:szCs w:val="24"/>
        </w:rPr>
        <w:t xml:space="preserve">mpact of </w:t>
      </w:r>
      <w:r w:rsidR="002C455B">
        <w:rPr>
          <w:rFonts w:ascii="Times New Roman" w:hAnsi="Times New Roman" w:cs="Times New Roman"/>
          <w:b/>
          <w:color w:val="auto"/>
          <w:sz w:val="24"/>
          <w:szCs w:val="24"/>
        </w:rPr>
        <w:t>H</w:t>
      </w:r>
      <w:r w:rsidRPr="000B0518">
        <w:rPr>
          <w:rFonts w:ascii="Times New Roman" w:hAnsi="Times New Roman" w:cs="Times New Roman"/>
          <w:b/>
          <w:color w:val="auto"/>
          <w:sz w:val="24"/>
          <w:szCs w:val="24"/>
        </w:rPr>
        <w:t xml:space="preserve">ealth and </w:t>
      </w:r>
      <w:r w:rsidR="002C455B">
        <w:rPr>
          <w:rFonts w:ascii="Times New Roman" w:hAnsi="Times New Roman" w:cs="Times New Roman"/>
          <w:b/>
          <w:color w:val="auto"/>
          <w:sz w:val="24"/>
          <w:szCs w:val="24"/>
        </w:rPr>
        <w:t>S</w:t>
      </w:r>
      <w:r w:rsidRPr="000B0518">
        <w:rPr>
          <w:rFonts w:ascii="Times New Roman" w:hAnsi="Times New Roman" w:cs="Times New Roman"/>
          <w:b/>
          <w:color w:val="auto"/>
          <w:sz w:val="24"/>
          <w:szCs w:val="24"/>
        </w:rPr>
        <w:t xml:space="preserve">ocial </w:t>
      </w:r>
      <w:r w:rsidR="002C455B">
        <w:rPr>
          <w:rFonts w:ascii="Times New Roman" w:hAnsi="Times New Roman" w:cs="Times New Roman"/>
          <w:b/>
          <w:color w:val="auto"/>
          <w:sz w:val="24"/>
          <w:szCs w:val="24"/>
        </w:rPr>
        <w:t>C</w:t>
      </w:r>
      <w:r w:rsidRPr="000B0518">
        <w:rPr>
          <w:rFonts w:ascii="Times New Roman" w:hAnsi="Times New Roman" w:cs="Times New Roman"/>
          <w:b/>
          <w:color w:val="auto"/>
          <w:sz w:val="24"/>
          <w:szCs w:val="24"/>
        </w:rPr>
        <w:t xml:space="preserve">are </w:t>
      </w:r>
      <w:r w:rsidR="002C455B">
        <w:rPr>
          <w:rFonts w:ascii="Times New Roman" w:hAnsi="Times New Roman" w:cs="Times New Roman"/>
          <w:b/>
          <w:color w:val="auto"/>
          <w:sz w:val="24"/>
          <w:szCs w:val="24"/>
        </w:rPr>
        <w:t>S</w:t>
      </w:r>
      <w:r w:rsidRPr="000B0518">
        <w:rPr>
          <w:rFonts w:ascii="Times New Roman" w:hAnsi="Times New Roman" w:cs="Times New Roman"/>
          <w:b/>
          <w:color w:val="auto"/>
          <w:sz w:val="24"/>
          <w:szCs w:val="24"/>
        </w:rPr>
        <w:t>ervices</w:t>
      </w:r>
      <w:bookmarkEnd w:id="5"/>
      <w:r w:rsidR="001E68DA">
        <w:rPr>
          <w:rFonts w:ascii="Times New Roman" w:hAnsi="Times New Roman" w:cs="Times New Roman"/>
          <w:b/>
          <w:color w:val="auto"/>
          <w:sz w:val="24"/>
          <w:szCs w:val="24"/>
        </w:rPr>
        <w:t xml:space="preserve"> Integration</w:t>
      </w:r>
    </w:p>
    <w:p w14:paraId="2265174F" w14:textId="77777777" w:rsidR="002C455B" w:rsidRPr="002C455B" w:rsidRDefault="002C455B" w:rsidP="002C455B"/>
    <w:p w14:paraId="319C8F2D" w14:textId="110D9420"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Thiel et al (2013)</w:t>
      </w:r>
      <w:r w:rsidR="00134A25">
        <w:rPr>
          <w:rFonts w:ascii="Times New Roman" w:hAnsi="Times New Roman" w:cs="Times New Roman"/>
          <w:sz w:val="24"/>
          <w:szCs w:val="24"/>
        </w:rPr>
        <w:t xml:space="preserve"> reports that t</w:t>
      </w:r>
      <w:r w:rsidRPr="000B0518">
        <w:rPr>
          <w:rFonts w:ascii="Times New Roman" w:hAnsi="Times New Roman" w:cs="Times New Roman"/>
          <w:sz w:val="24"/>
          <w:szCs w:val="24"/>
        </w:rPr>
        <w:t xml:space="preserve">he preliminary results of the patient's feedback </w:t>
      </w:r>
      <w:r w:rsidR="001E68DA">
        <w:rPr>
          <w:rFonts w:ascii="Times New Roman" w:hAnsi="Times New Roman" w:cs="Times New Roman"/>
          <w:sz w:val="24"/>
          <w:szCs w:val="24"/>
        </w:rPr>
        <w:t>from</w:t>
      </w:r>
      <w:r w:rsidRPr="000B0518">
        <w:rPr>
          <w:rFonts w:ascii="Times New Roman" w:hAnsi="Times New Roman" w:cs="Times New Roman"/>
          <w:sz w:val="24"/>
          <w:szCs w:val="24"/>
        </w:rPr>
        <w:t xml:space="preserve"> the CRT-participation </w:t>
      </w:r>
      <w:r w:rsidR="001E68DA">
        <w:rPr>
          <w:rFonts w:ascii="Times New Roman" w:hAnsi="Times New Roman" w:cs="Times New Roman"/>
          <w:sz w:val="24"/>
          <w:szCs w:val="24"/>
        </w:rPr>
        <w:t>indicates</w:t>
      </w:r>
      <w:r w:rsidRPr="000B0518">
        <w:rPr>
          <w:rFonts w:ascii="Times New Roman" w:hAnsi="Times New Roman" w:cs="Times New Roman"/>
          <w:sz w:val="24"/>
          <w:szCs w:val="24"/>
        </w:rPr>
        <w:t xml:space="preserve"> that 55 per cent of the 392 </w:t>
      </w:r>
      <w:r w:rsidR="001E68DA">
        <w:rPr>
          <w:rFonts w:ascii="Times New Roman" w:hAnsi="Times New Roman" w:cs="Times New Roman"/>
          <w:sz w:val="24"/>
          <w:szCs w:val="24"/>
        </w:rPr>
        <w:t>participants</w:t>
      </w:r>
      <w:r w:rsidRPr="000B0518">
        <w:rPr>
          <w:rFonts w:ascii="Times New Roman" w:hAnsi="Times New Roman" w:cs="Times New Roman"/>
          <w:sz w:val="24"/>
          <w:szCs w:val="24"/>
        </w:rPr>
        <w:t xml:space="preserve"> </w:t>
      </w:r>
      <w:r w:rsidR="00134A25">
        <w:rPr>
          <w:rFonts w:ascii="Times New Roman" w:hAnsi="Times New Roman" w:cs="Times New Roman"/>
          <w:sz w:val="24"/>
          <w:szCs w:val="24"/>
        </w:rPr>
        <w:t>who</w:t>
      </w:r>
      <w:r w:rsidRPr="000B0518">
        <w:rPr>
          <w:rFonts w:ascii="Times New Roman" w:hAnsi="Times New Roman" w:cs="Times New Roman"/>
          <w:sz w:val="24"/>
          <w:szCs w:val="24"/>
        </w:rPr>
        <w:t xml:space="preserve"> </w:t>
      </w:r>
      <w:r w:rsidR="001E68DA">
        <w:rPr>
          <w:rFonts w:ascii="Times New Roman" w:hAnsi="Times New Roman" w:cs="Times New Roman"/>
          <w:sz w:val="24"/>
          <w:szCs w:val="24"/>
        </w:rPr>
        <w:t>took part</w:t>
      </w:r>
      <w:r w:rsidRPr="000B0518">
        <w:rPr>
          <w:rFonts w:ascii="Times New Roman" w:hAnsi="Times New Roman" w:cs="Times New Roman"/>
          <w:sz w:val="24"/>
          <w:szCs w:val="24"/>
        </w:rPr>
        <w:t xml:space="preserve"> in the CR</w:t>
      </w:r>
      <w:r w:rsidR="006A64EA">
        <w:rPr>
          <w:rFonts w:ascii="Times New Roman" w:hAnsi="Times New Roman" w:cs="Times New Roman"/>
          <w:sz w:val="24"/>
          <w:szCs w:val="24"/>
        </w:rPr>
        <w:t>T,</w:t>
      </w:r>
      <w:r w:rsidRPr="000B0518">
        <w:rPr>
          <w:rFonts w:ascii="Times New Roman" w:hAnsi="Times New Roman" w:cs="Times New Roman"/>
          <w:sz w:val="24"/>
          <w:szCs w:val="24"/>
        </w:rPr>
        <w:t xml:space="preserve"> an increase or restore confidence, and 38 per cent </w:t>
      </w:r>
      <w:r w:rsidR="001E68DA">
        <w:rPr>
          <w:rFonts w:ascii="Times New Roman" w:hAnsi="Times New Roman" w:cs="Times New Roman"/>
          <w:sz w:val="24"/>
          <w:szCs w:val="24"/>
        </w:rPr>
        <w:t>confirm</w:t>
      </w:r>
      <w:r w:rsidRPr="000B0518">
        <w:rPr>
          <w:rFonts w:ascii="Times New Roman" w:hAnsi="Times New Roman" w:cs="Times New Roman"/>
          <w:sz w:val="24"/>
          <w:szCs w:val="24"/>
        </w:rPr>
        <w:t xml:space="preserve"> </w:t>
      </w:r>
      <w:r w:rsidR="001E68DA">
        <w:rPr>
          <w:rFonts w:ascii="Times New Roman" w:hAnsi="Times New Roman" w:cs="Times New Roman"/>
          <w:sz w:val="24"/>
          <w:szCs w:val="24"/>
        </w:rPr>
        <w:t>of them being</w:t>
      </w:r>
      <w:r w:rsidRPr="000B0518">
        <w:rPr>
          <w:rFonts w:ascii="Times New Roman" w:hAnsi="Times New Roman" w:cs="Times New Roman"/>
          <w:sz w:val="24"/>
          <w:szCs w:val="24"/>
        </w:rPr>
        <w:t xml:space="preserve"> independent (Armitage, </w:t>
      </w:r>
      <w:proofErr w:type="spellStart"/>
      <w:r w:rsidRPr="000B0518">
        <w:rPr>
          <w:rFonts w:ascii="Times New Roman" w:hAnsi="Times New Roman" w:cs="Times New Roman"/>
          <w:sz w:val="24"/>
          <w:szCs w:val="24"/>
        </w:rPr>
        <w:t>Suter</w:t>
      </w:r>
      <w:proofErr w:type="spellEnd"/>
      <w:r w:rsidRPr="000B0518">
        <w:rPr>
          <w:rFonts w:ascii="Times New Roman" w:hAnsi="Times New Roman" w:cs="Times New Roman"/>
          <w:sz w:val="24"/>
          <w:szCs w:val="24"/>
        </w:rPr>
        <w:t xml:space="preserve">, </w:t>
      </w:r>
      <w:proofErr w:type="spellStart"/>
      <w:r w:rsidRPr="000B0518">
        <w:rPr>
          <w:rFonts w:ascii="Times New Roman" w:hAnsi="Times New Roman" w:cs="Times New Roman"/>
          <w:sz w:val="24"/>
          <w:szCs w:val="24"/>
        </w:rPr>
        <w:t>Oelke</w:t>
      </w:r>
      <w:proofErr w:type="spellEnd"/>
      <w:r w:rsidRPr="000B0518">
        <w:rPr>
          <w:rFonts w:ascii="Times New Roman" w:hAnsi="Times New Roman" w:cs="Times New Roman"/>
          <w:sz w:val="24"/>
          <w:szCs w:val="24"/>
        </w:rPr>
        <w:t>, and Adair, 2009). Based on the results of inter / multidisciplinary workshops, attended by health professionals, community leaders</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and local authorities, the project management team developed a report sheet, in which nine key indicators were recorded (Thiel et al</w:t>
      </w:r>
      <w:r w:rsidR="008B1C63">
        <w:rPr>
          <w:rFonts w:ascii="Times New Roman" w:hAnsi="Times New Roman" w:cs="Times New Roman"/>
          <w:sz w:val="24"/>
          <w:szCs w:val="24"/>
        </w:rPr>
        <w:t>.</w:t>
      </w:r>
      <w:r w:rsidRPr="000B0518">
        <w:rPr>
          <w:rFonts w:ascii="Times New Roman" w:hAnsi="Times New Roman" w:cs="Times New Roman"/>
          <w:sz w:val="24"/>
          <w:szCs w:val="24"/>
        </w:rPr>
        <w:t>, 2013):</w:t>
      </w:r>
    </w:p>
    <w:p w14:paraId="5E2D7468" w14:textId="5351514A"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 Make the emergency room a hospital for residents of </w:t>
      </w:r>
      <w:proofErr w:type="spellStart"/>
      <w:r w:rsidRPr="000B0518">
        <w:rPr>
          <w:rFonts w:ascii="Times New Roman" w:hAnsi="Times New Roman" w:cs="Times New Roman"/>
          <w:sz w:val="24"/>
          <w:szCs w:val="24"/>
        </w:rPr>
        <w:t>Pembrokeshire</w:t>
      </w:r>
      <w:proofErr w:type="spellEnd"/>
      <w:r w:rsidR="002C455B">
        <w:rPr>
          <w:rFonts w:ascii="Times New Roman" w:hAnsi="Times New Roman" w:cs="Times New Roman"/>
          <w:sz w:val="24"/>
          <w:szCs w:val="24"/>
        </w:rPr>
        <w:t>.</w:t>
      </w:r>
    </w:p>
    <w:p w14:paraId="10D7A96D" w14:textId="71A85614"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Reduction of emergency packages</w:t>
      </w:r>
      <w:r w:rsidR="002C455B">
        <w:rPr>
          <w:rFonts w:ascii="Times New Roman" w:hAnsi="Times New Roman" w:cs="Times New Roman"/>
          <w:sz w:val="24"/>
          <w:szCs w:val="24"/>
        </w:rPr>
        <w:t>.</w:t>
      </w:r>
    </w:p>
    <w:p w14:paraId="3C8B86CD" w14:textId="2AF6840A"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 </w:t>
      </w:r>
      <w:proofErr w:type="spellStart"/>
      <w:r w:rsidR="002C455B">
        <w:rPr>
          <w:rFonts w:ascii="Times New Roman" w:hAnsi="Times New Roman" w:cs="Times New Roman"/>
          <w:sz w:val="24"/>
          <w:szCs w:val="24"/>
        </w:rPr>
        <w:t>Minimise</w:t>
      </w:r>
      <w:proofErr w:type="spellEnd"/>
      <w:r w:rsidRPr="000B0518">
        <w:rPr>
          <w:rFonts w:ascii="Times New Roman" w:hAnsi="Times New Roman" w:cs="Times New Roman"/>
          <w:sz w:val="24"/>
          <w:szCs w:val="24"/>
        </w:rPr>
        <w:t xml:space="preserve"> of ER by A &amp; E by the intervention of MAST</w:t>
      </w:r>
      <w:r w:rsidR="002C455B">
        <w:rPr>
          <w:rFonts w:ascii="Times New Roman" w:hAnsi="Times New Roman" w:cs="Times New Roman"/>
          <w:sz w:val="24"/>
          <w:szCs w:val="24"/>
        </w:rPr>
        <w:t>.</w:t>
      </w:r>
    </w:p>
    <w:p w14:paraId="4FBF35E5" w14:textId="3359813B"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 </w:t>
      </w:r>
      <w:r w:rsidR="002C455B">
        <w:rPr>
          <w:rFonts w:ascii="Times New Roman" w:hAnsi="Times New Roman" w:cs="Times New Roman"/>
          <w:sz w:val="24"/>
          <w:szCs w:val="24"/>
        </w:rPr>
        <w:t>Lower the</w:t>
      </w:r>
      <w:r w:rsidRPr="000B0518">
        <w:rPr>
          <w:rFonts w:ascii="Times New Roman" w:hAnsi="Times New Roman" w:cs="Times New Roman"/>
          <w:sz w:val="24"/>
          <w:szCs w:val="24"/>
        </w:rPr>
        <w:t xml:space="preserve"> average hospital stay</w:t>
      </w:r>
      <w:r w:rsidR="002C455B">
        <w:rPr>
          <w:rFonts w:ascii="Times New Roman" w:hAnsi="Times New Roman" w:cs="Times New Roman"/>
          <w:sz w:val="24"/>
          <w:szCs w:val="24"/>
        </w:rPr>
        <w:t>.</w:t>
      </w:r>
    </w:p>
    <w:p w14:paraId="758380B5" w14:textId="32C2A388"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Reduced participation fees</w:t>
      </w:r>
      <w:r w:rsidR="002C455B">
        <w:rPr>
          <w:rFonts w:ascii="Times New Roman" w:hAnsi="Times New Roman" w:cs="Times New Roman"/>
          <w:sz w:val="24"/>
          <w:szCs w:val="24"/>
        </w:rPr>
        <w:t>.</w:t>
      </w:r>
    </w:p>
    <w:p w14:paraId="50ED9CE2" w14:textId="7008723E"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lastRenderedPageBreak/>
        <w:t>• Percentage of individuals reporting improved/restored quality of life and trust/independence after inclusion of a CRT</w:t>
      </w:r>
      <w:r w:rsidR="002C455B">
        <w:rPr>
          <w:rFonts w:ascii="Times New Roman" w:hAnsi="Times New Roman" w:cs="Times New Roman"/>
          <w:sz w:val="24"/>
          <w:szCs w:val="24"/>
        </w:rPr>
        <w:t>.</w:t>
      </w:r>
    </w:p>
    <w:p w14:paraId="46A87121" w14:textId="1083AF93"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 Measure to </w:t>
      </w:r>
      <w:r w:rsidR="008B1C63">
        <w:rPr>
          <w:rFonts w:ascii="Times New Roman" w:hAnsi="Times New Roman" w:cs="Times New Roman"/>
          <w:sz w:val="24"/>
          <w:szCs w:val="24"/>
        </w:rPr>
        <w:t>prove caseload management effectively.</w:t>
      </w:r>
    </w:p>
    <w:p w14:paraId="4708CF76" w14:textId="77777777"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Number of persons who need a discount package for health or social services after the intervention of a CRT</w:t>
      </w:r>
    </w:p>
    <w:p w14:paraId="380BBEDB" w14:textId="77777777"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Percentage of employees reporting a general improvement in satisfaction.</w:t>
      </w:r>
    </w:p>
    <w:p w14:paraId="35A59AFF" w14:textId="28C4AC1D" w:rsidR="00ED6F7F" w:rsidRDefault="00ED6F7F" w:rsidP="00ED6F7F">
      <w:pPr>
        <w:pStyle w:val="Heading1"/>
        <w:jc w:val="center"/>
        <w:rPr>
          <w:rFonts w:ascii="Times New Roman" w:hAnsi="Times New Roman" w:cs="Times New Roman"/>
          <w:b/>
          <w:color w:val="auto"/>
          <w:sz w:val="24"/>
          <w:szCs w:val="24"/>
        </w:rPr>
      </w:pPr>
      <w:bookmarkStart w:id="6" w:name="_Toc13500561"/>
      <w:r w:rsidRPr="000B0518">
        <w:rPr>
          <w:rFonts w:ascii="Times New Roman" w:hAnsi="Times New Roman" w:cs="Times New Roman"/>
          <w:b/>
          <w:color w:val="auto"/>
          <w:sz w:val="24"/>
          <w:szCs w:val="24"/>
        </w:rPr>
        <w:t xml:space="preserve">Conclusions and </w:t>
      </w:r>
      <w:r w:rsidR="002C455B">
        <w:rPr>
          <w:rFonts w:ascii="Times New Roman" w:hAnsi="Times New Roman" w:cs="Times New Roman"/>
          <w:b/>
          <w:color w:val="auto"/>
          <w:sz w:val="24"/>
          <w:szCs w:val="24"/>
        </w:rPr>
        <w:t>R</w:t>
      </w:r>
      <w:r w:rsidRPr="000B0518">
        <w:rPr>
          <w:rFonts w:ascii="Times New Roman" w:hAnsi="Times New Roman" w:cs="Times New Roman"/>
          <w:b/>
          <w:color w:val="auto"/>
          <w:sz w:val="24"/>
          <w:szCs w:val="24"/>
        </w:rPr>
        <w:t>ecommendations</w:t>
      </w:r>
      <w:bookmarkEnd w:id="6"/>
    </w:p>
    <w:p w14:paraId="4A669748" w14:textId="77777777" w:rsidR="002C455B" w:rsidRPr="002C455B" w:rsidRDefault="002C455B" w:rsidP="002C455B"/>
    <w:p w14:paraId="2D37EE65" w14:textId="7C76041D"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Given the differences between and inside nations as far as structures, procedures</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and results of wellbeing and </w:t>
      </w:r>
      <w:proofErr w:type="spellStart"/>
      <w:r w:rsidRPr="000B0518">
        <w:rPr>
          <w:rFonts w:ascii="Times New Roman" w:hAnsi="Times New Roman" w:cs="Times New Roman"/>
          <w:sz w:val="24"/>
          <w:szCs w:val="24"/>
        </w:rPr>
        <w:t>standardi</w:t>
      </w:r>
      <w:r w:rsidR="002C455B">
        <w:rPr>
          <w:rFonts w:ascii="Times New Roman" w:hAnsi="Times New Roman" w:cs="Times New Roman"/>
          <w:sz w:val="24"/>
          <w:szCs w:val="24"/>
        </w:rPr>
        <w:t>s</w:t>
      </w:r>
      <w:r w:rsidRPr="000B0518">
        <w:rPr>
          <w:rFonts w:ascii="Times New Roman" w:hAnsi="Times New Roman" w:cs="Times New Roman"/>
          <w:sz w:val="24"/>
          <w:szCs w:val="24"/>
        </w:rPr>
        <w:t>ed</w:t>
      </w:r>
      <w:proofErr w:type="spellEnd"/>
      <w:r w:rsidRPr="000B0518">
        <w:rPr>
          <w:rFonts w:ascii="Times New Roman" w:hAnsi="Times New Roman" w:cs="Times New Roman"/>
          <w:sz w:val="24"/>
          <w:szCs w:val="24"/>
        </w:rPr>
        <w:t xml:space="preserve"> savings frameworks, it is hard to conceive a change procedure for a typical vision, approaches and techniques for building up a typical culture between wellbeing frameworks and government disability (O'Meara, </w:t>
      </w:r>
      <w:proofErr w:type="spellStart"/>
      <w:r w:rsidRPr="000B0518">
        <w:rPr>
          <w:rFonts w:ascii="Times New Roman" w:hAnsi="Times New Roman" w:cs="Times New Roman"/>
          <w:sz w:val="24"/>
          <w:szCs w:val="24"/>
        </w:rPr>
        <w:t>Stirling</w:t>
      </w:r>
      <w:proofErr w:type="spellEnd"/>
      <w:r w:rsidRPr="000B0518">
        <w:rPr>
          <w:rFonts w:ascii="Times New Roman" w:hAnsi="Times New Roman" w:cs="Times New Roman"/>
          <w:sz w:val="24"/>
          <w:szCs w:val="24"/>
        </w:rPr>
        <w:t xml:space="preserve">, </w:t>
      </w:r>
      <w:proofErr w:type="spellStart"/>
      <w:r w:rsidRPr="000B0518">
        <w:rPr>
          <w:rFonts w:ascii="Times New Roman" w:hAnsi="Times New Roman" w:cs="Times New Roman"/>
          <w:sz w:val="24"/>
          <w:szCs w:val="24"/>
        </w:rPr>
        <w:t>Ruest</w:t>
      </w:r>
      <w:proofErr w:type="spellEnd"/>
      <w:r w:rsidRPr="000B0518">
        <w:rPr>
          <w:rFonts w:ascii="Times New Roman" w:hAnsi="Times New Roman" w:cs="Times New Roman"/>
          <w:sz w:val="24"/>
          <w:szCs w:val="24"/>
        </w:rPr>
        <w:t xml:space="preserve">, and Martin, 2015). </w:t>
      </w:r>
      <w:r w:rsidR="006A64EA">
        <w:rPr>
          <w:rFonts w:ascii="Times New Roman" w:hAnsi="Times New Roman" w:cs="Times New Roman"/>
          <w:sz w:val="24"/>
          <w:szCs w:val="24"/>
        </w:rPr>
        <w:t>As such</w:t>
      </w:r>
      <w:r w:rsidRPr="000B0518">
        <w:rPr>
          <w:rFonts w:ascii="Times New Roman" w:hAnsi="Times New Roman" w:cs="Times New Roman"/>
          <w:sz w:val="24"/>
          <w:szCs w:val="24"/>
        </w:rPr>
        <w:t xml:space="preserve">, the </w:t>
      </w:r>
      <w:r w:rsidR="008B1C63">
        <w:rPr>
          <w:rFonts w:ascii="Times New Roman" w:hAnsi="Times New Roman" w:cs="Times New Roman"/>
          <w:sz w:val="24"/>
          <w:szCs w:val="24"/>
        </w:rPr>
        <w:t>upcom</w:t>
      </w:r>
      <w:r w:rsidRPr="000B0518">
        <w:rPr>
          <w:rFonts w:ascii="Times New Roman" w:hAnsi="Times New Roman" w:cs="Times New Roman"/>
          <w:sz w:val="24"/>
          <w:szCs w:val="24"/>
        </w:rPr>
        <w:t xml:space="preserve">ing issues of maturing social orders progressively require regular structures, preparing and </w:t>
      </w:r>
      <w:proofErr w:type="spellStart"/>
      <w:r w:rsidRPr="000B0518">
        <w:rPr>
          <w:rFonts w:ascii="Times New Roman" w:hAnsi="Times New Roman" w:cs="Times New Roman"/>
          <w:sz w:val="24"/>
          <w:szCs w:val="24"/>
        </w:rPr>
        <w:t>subsidi</w:t>
      </w:r>
      <w:r w:rsidR="002C455B">
        <w:rPr>
          <w:rFonts w:ascii="Times New Roman" w:hAnsi="Times New Roman" w:cs="Times New Roman"/>
          <w:sz w:val="24"/>
          <w:szCs w:val="24"/>
        </w:rPr>
        <w:t>s</w:t>
      </w:r>
      <w:r w:rsidRPr="000B0518">
        <w:rPr>
          <w:rFonts w:ascii="Times New Roman" w:hAnsi="Times New Roman" w:cs="Times New Roman"/>
          <w:sz w:val="24"/>
          <w:szCs w:val="24"/>
        </w:rPr>
        <w:t>ing</w:t>
      </w:r>
      <w:proofErr w:type="spellEnd"/>
      <w:r w:rsidRPr="000B0518">
        <w:rPr>
          <w:rFonts w:ascii="Times New Roman" w:hAnsi="Times New Roman" w:cs="Times New Roman"/>
          <w:sz w:val="24"/>
          <w:szCs w:val="24"/>
        </w:rPr>
        <w:t xml:space="preserve"> systems. Legitimately, incorporated social insurance w</w:t>
      </w:r>
      <w:r w:rsidR="008B1C63">
        <w:rPr>
          <w:rFonts w:ascii="Times New Roman" w:hAnsi="Times New Roman" w:cs="Times New Roman"/>
          <w:sz w:val="24"/>
          <w:szCs w:val="24"/>
        </w:rPr>
        <w:t>ill no</w:t>
      </w:r>
      <w:r w:rsidRPr="000B0518">
        <w:rPr>
          <w:rFonts w:ascii="Times New Roman" w:hAnsi="Times New Roman" w:cs="Times New Roman"/>
          <w:sz w:val="24"/>
          <w:szCs w:val="24"/>
        </w:rPr>
        <w:t xml:space="preserve">t be sufficient by law, and market systems are more averse to upgrade cooperation and build up a common vision. </w:t>
      </w:r>
      <w:r w:rsidR="006A64EA">
        <w:rPr>
          <w:rFonts w:ascii="Times New Roman" w:hAnsi="Times New Roman" w:cs="Times New Roman"/>
          <w:sz w:val="24"/>
          <w:szCs w:val="24"/>
        </w:rPr>
        <w:t>Consequently</w:t>
      </w:r>
      <w:r w:rsidRPr="000B0518">
        <w:rPr>
          <w:rFonts w:ascii="Times New Roman" w:hAnsi="Times New Roman" w:cs="Times New Roman"/>
          <w:sz w:val="24"/>
          <w:szCs w:val="24"/>
        </w:rPr>
        <w:t xml:space="preserve">, there are a few promising alternatives </w:t>
      </w:r>
      <w:r w:rsidR="006A64EA">
        <w:rPr>
          <w:rFonts w:ascii="Times New Roman" w:hAnsi="Times New Roman" w:cs="Times New Roman"/>
          <w:sz w:val="24"/>
          <w:szCs w:val="24"/>
        </w:rPr>
        <w:t>as</w:t>
      </w:r>
      <w:r w:rsidRPr="000B0518">
        <w:rPr>
          <w:rFonts w:ascii="Times New Roman" w:hAnsi="Times New Roman" w:cs="Times New Roman"/>
          <w:sz w:val="24"/>
          <w:szCs w:val="24"/>
        </w:rPr>
        <w:t xml:space="preserve"> discussed below.</w:t>
      </w:r>
    </w:p>
    <w:p w14:paraId="55C176A7" w14:textId="5646CDDA"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 Health and social administrations mix changes ought to be founded on incorporating </w:t>
      </w:r>
      <w:proofErr w:type="spellStart"/>
      <w:r w:rsidRPr="000B0518">
        <w:rPr>
          <w:rFonts w:ascii="Times New Roman" w:hAnsi="Times New Roman" w:cs="Times New Roman"/>
          <w:sz w:val="24"/>
          <w:szCs w:val="24"/>
        </w:rPr>
        <w:t>subsidi</w:t>
      </w:r>
      <w:r w:rsidR="002C455B">
        <w:rPr>
          <w:rFonts w:ascii="Times New Roman" w:hAnsi="Times New Roman" w:cs="Times New Roman"/>
          <w:sz w:val="24"/>
          <w:szCs w:val="24"/>
        </w:rPr>
        <w:t>s</w:t>
      </w:r>
      <w:r w:rsidRPr="000B0518">
        <w:rPr>
          <w:rFonts w:ascii="Times New Roman" w:hAnsi="Times New Roman" w:cs="Times New Roman"/>
          <w:sz w:val="24"/>
          <w:szCs w:val="24"/>
        </w:rPr>
        <w:t>ing</w:t>
      </w:r>
      <w:proofErr w:type="spellEnd"/>
      <w:r w:rsidRPr="000B0518">
        <w:rPr>
          <w:rFonts w:ascii="Times New Roman" w:hAnsi="Times New Roman" w:cs="Times New Roman"/>
          <w:sz w:val="24"/>
          <w:szCs w:val="24"/>
        </w:rPr>
        <w:t xml:space="preserve"> frameworks and defeating institutional obstructions, particularly among outpatient and inpatient care, among wellbeing and social administrations and expert and casual consideration. </w:t>
      </w:r>
    </w:p>
    <w:p w14:paraId="79F1B5F6" w14:textId="77777777"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Geriatric examinations and multidisciplinary examinations are a piece of framework refreshes in numerous nations, including the United Kingdom. They are anything but difficult to incorporate, broadly perceived, and help to bind together the various kinds of callings and improve the correspondence between them. </w:t>
      </w:r>
    </w:p>
    <w:p w14:paraId="48DEA1A4" w14:textId="5F262ADA"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lastRenderedPageBreak/>
        <w:t xml:space="preserve"> Integrated on-request care should plan to improve client authority over the consideration procedure by uniform family units or different methods</w:t>
      </w:r>
      <w:r w:rsidR="00A94449">
        <w:rPr>
          <w:rFonts w:ascii="Times New Roman" w:hAnsi="Times New Roman" w:cs="Times New Roman"/>
          <w:sz w:val="24"/>
          <w:szCs w:val="24"/>
        </w:rPr>
        <w:t>,</w:t>
      </w:r>
      <w:r w:rsidRPr="000B0518">
        <w:rPr>
          <w:rFonts w:ascii="Times New Roman" w:hAnsi="Times New Roman" w:cs="Times New Roman"/>
          <w:sz w:val="24"/>
          <w:szCs w:val="24"/>
        </w:rPr>
        <w:t xml:space="preserve"> expanding their buying and market control (</w:t>
      </w:r>
      <w:proofErr w:type="spellStart"/>
      <w:r w:rsidRPr="000B0518">
        <w:rPr>
          <w:rFonts w:ascii="Times New Roman" w:hAnsi="Times New Roman" w:cs="Times New Roman"/>
          <w:sz w:val="24"/>
          <w:szCs w:val="24"/>
        </w:rPr>
        <w:t>Bickerstaffe</w:t>
      </w:r>
      <w:proofErr w:type="spellEnd"/>
      <w:r w:rsidRPr="000B0518">
        <w:rPr>
          <w:rFonts w:ascii="Times New Roman" w:hAnsi="Times New Roman" w:cs="Times New Roman"/>
          <w:sz w:val="24"/>
          <w:szCs w:val="24"/>
        </w:rPr>
        <w:t xml:space="preserve">, 2013). </w:t>
      </w:r>
    </w:p>
    <w:p w14:paraId="1FEBF369" w14:textId="5688CDC9"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Innovative projects advanced by the local government can start a scope of private and </w:t>
      </w:r>
      <w:proofErr w:type="spellStart"/>
      <w:r w:rsidRPr="000B0518">
        <w:rPr>
          <w:rFonts w:ascii="Times New Roman" w:hAnsi="Times New Roman" w:cs="Times New Roman"/>
          <w:sz w:val="24"/>
          <w:szCs w:val="24"/>
        </w:rPr>
        <w:t>neighbo</w:t>
      </w:r>
      <w:r w:rsidR="006A64EA">
        <w:rPr>
          <w:rFonts w:ascii="Times New Roman" w:hAnsi="Times New Roman" w:cs="Times New Roman"/>
          <w:sz w:val="24"/>
          <w:szCs w:val="24"/>
        </w:rPr>
        <w:t>u</w:t>
      </w:r>
      <w:r w:rsidRPr="000B0518">
        <w:rPr>
          <w:rFonts w:ascii="Times New Roman" w:hAnsi="Times New Roman" w:cs="Times New Roman"/>
          <w:sz w:val="24"/>
          <w:szCs w:val="24"/>
        </w:rPr>
        <w:t>rhood</w:t>
      </w:r>
      <w:proofErr w:type="spellEnd"/>
      <w:r w:rsidRPr="000B0518">
        <w:rPr>
          <w:rFonts w:ascii="Times New Roman" w:hAnsi="Times New Roman" w:cs="Times New Roman"/>
          <w:sz w:val="24"/>
          <w:szCs w:val="24"/>
        </w:rPr>
        <w:t xml:space="preserve"> activities - a dream of help that goes past the conventional idea of consideration, including care, adjusted lodging, nearby assets, and social administrations. </w:t>
      </w:r>
    </w:p>
    <w:p w14:paraId="39E5CD06" w14:textId="6C740C94"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A store of counsel, data</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and backing to enable customers to explain their consideration needs and improve coordinated effort between various associations that work on various intelligent standards and have various sorts of staff. It is urgent to enable representatives to build up another comprehension of crafted by different parts (Bates, and </w:t>
      </w:r>
      <w:proofErr w:type="spellStart"/>
      <w:r w:rsidRPr="000B0518">
        <w:rPr>
          <w:rFonts w:ascii="Times New Roman" w:hAnsi="Times New Roman" w:cs="Times New Roman"/>
          <w:sz w:val="24"/>
          <w:szCs w:val="24"/>
        </w:rPr>
        <w:t>Bitton</w:t>
      </w:r>
      <w:proofErr w:type="spellEnd"/>
      <w:r w:rsidRPr="000B0518">
        <w:rPr>
          <w:rFonts w:ascii="Times New Roman" w:hAnsi="Times New Roman" w:cs="Times New Roman"/>
          <w:sz w:val="24"/>
          <w:szCs w:val="24"/>
        </w:rPr>
        <w:t xml:space="preserve">, 2010). </w:t>
      </w:r>
    </w:p>
    <w:p w14:paraId="3FF73CC4" w14:textId="69C3C5A8"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As often as possible, watched advertising way will incre</w:t>
      </w:r>
      <w:r w:rsidR="006A64EA">
        <w:rPr>
          <w:rFonts w:ascii="Times New Roman" w:hAnsi="Times New Roman" w:cs="Times New Roman"/>
          <w:sz w:val="24"/>
          <w:szCs w:val="24"/>
        </w:rPr>
        <w:t>ase</w:t>
      </w:r>
      <w:r w:rsidRPr="000B0518">
        <w:rPr>
          <w:rFonts w:ascii="Times New Roman" w:hAnsi="Times New Roman" w:cs="Times New Roman"/>
          <w:sz w:val="24"/>
          <w:szCs w:val="24"/>
        </w:rPr>
        <w:t xml:space="preserve"> as more voucher frameworks, backing and control systems are sent through free market activity instruments. In any case, </w:t>
      </w:r>
      <w:r w:rsidR="006A64EA">
        <w:rPr>
          <w:rFonts w:ascii="Times New Roman" w:hAnsi="Times New Roman" w:cs="Times New Roman"/>
          <w:sz w:val="24"/>
          <w:szCs w:val="24"/>
        </w:rPr>
        <w:t xml:space="preserve">it is evident that </w:t>
      </w:r>
      <w:r w:rsidRPr="000B0518">
        <w:rPr>
          <w:rFonts w:ascii="Times New Roman" w:hAnsi="Times New Roman" w:cs="Times New Roman"/>
          <w:sz w:val="24"/>
          <w:szCs w:val="24"/>
        </w:rPr>
        <w:t xml:space="preserve">social insurance and medicinal services are simply </w:t>
      </w:r>
      <w:r w:rsidR="006A64EA">
        <w:rPr>
          <w:rFonts w:ascii="Times New Roman" w:hAnsi="Times New Roman" w:cs="Times New Roman"/>
          <w:sz w:val="24"/>
          <w:szCs w:val="24"/>
        </w:rPr>
        <w:t>partly</w:t>
      </w:r>
      <w:r w:rsidRPr="000B0518">
        <w:rPr>
          <w:rFonts w:ascii="Times New Roman" w:hAnsi="Times New Roman" w:cs="Times New Roman"/>
          <w:sz w:val="24"/>
          <w:szCs w:val="24"/>
        </w:rPr>
        <w:t xml:space="preserve"> markets with their attributes and criteria. Consequently, it is imperative to reinforce guideline (accreditation instruments, quality confirmation) to providers, and specifically concerning business and HR advancement, to lessen "underground market movement" and improve buyer authority over the consideration procedure (Bates, and </w:t>
      </w:r>
      <w:proofErr w:type="spellStart"/>
      <w:r w:rsidRPr="000B0518">
        <w:rPr>
          <w:rFonts w:ascii="Times New Roman" w:hAnsi="Times New Roman" w:cs="Times New Roman"/>
          <w:sz w:val="24"/>
          <w:szCs w:val="24"/>
        </w:rPr>
        <w:t>Bitton</w:t>
      </w:r>
      <w:proofErr w:type="spellEnd"/>
      <w:r w:rsidRPr="000B0518">
        <w:rPr>
          <w:rFonts w:ascii="Times New Roman" w:hAnsi="Times New Roman" w:cs="Times New Roman"/>
          <w:sz w:val="24"/>
          <w:szCs w:val="24"/>
        </w:rPr>
        <w:t xml:space="preserve">, 2010). </w:t>
      </w:r>
    </w:p>
    <w:p w14:paraId="0AE30007" w14:textId="4BE334B7"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The combination procedure will</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without a doubt </w:t>
      </w:r>
      <w:r w:rsidR="006A64EA">
        <w:rPr>
          <w:rFonts w:ascii="Times New Roman" w:hAnsi="Times New Roman" w:cs="Times New Roman"/>
          <w:sz w:val="24"/>
          <w:szCs w:val="24"/>
        </w:rPr>
        <w:t>boost</w:t>
      </w:r>
      <w:r w:rsidRPr="000B0518">
        <w:rPr>
          <w:rFonts w:ascii="Times New Roman" w:hAnsi="Times New Roman" w:cs="Times New Roman"/>
          <w:sz w:val="24"/>
          <w:szCs w:val="24"/>
        </w:rPr>
        <w:t xml:space="preserve"> significance of the executives and related errands. From one viewpoint, both social and therapeutic staff should demonstrate more initiative and direct help, which c</w:t>
      </w:r>
      <w:r w:rsidR="006A64EA">
        <w:rPr>
          <w:rFonts w:ascii="Times New Roman" w:hAnsi="Times New Roman" w:cs="Times New Roman"/>
          <w:sz w:val="24"/>
          <w:szCs w:val="24"/>
        </w:rPr>
        <w:t>ould lead to</w:t>
      </w:r>
      <w:r w:rsidRPr="000B0518">
        <w:rPr>
          <w:rFonts w:ascii="Times New Roman" w:hAnsi="Times New Roman" w:cs="Times New Roman"/>
          <w:sz w:val="24"/>
          <w:szCs w:val="24"/>
        </w:rPr>
        <w:t xml:space="preserve"> prompt the development of new </w:t>
      </w:r>
      <w:proofErr w:type="spellStart"/>
      <w:r w:rsidRPr="000B0518">
        <w:rPr>
          <w:rFonts w:ascii="Times New Roman" w:hAnsi="Times New Roman" w:cs="Times New Roman"/>
          <w:sz w:val="24"/>
          <w:szCs w:val="24"/>
        </w:rPr>
        <w:t>speciali</w:t>
      </w:r>
      <w:r w:rsidR="002C455B">
        <w:rPr>
          <w:rFonts w:ascii="Times New Roman" w:hAnsi="Times New Roman" w:cs="Times New Roman"/>
          <w:sz w:val="24"/>
          <w:szCs w:val="24"/>
        </w:rPr>
        <w:t>s</w:t>
      </w:r>
      <w:r w:rsidRPr="000B0518">
        <w:rPr>
          <w:rFonts w:ascii="Times New Roman" w:hAnsi="Times New Roman" w:cs="Times New Roman"/>
          <w:sz w:val="24"/>
          <w:szCs w:val="24"/>
        </w:rPr>
        <w:t>ations</w:t>
      </w:r>
      <w:proofErr w:type="spellEnd"/>
      <w:r w:rsidRPr="000B0518">
        <w:rPr>
          <w:rFonts w:ascii="Times New Roman" w:hAnsi="Times New Roman" w:cs="Times New Roman"/>
          <w:sz w:val="24"/>
          <w:szCs w:val="24"/>
        </w:rPr>
        <w:t xml:space="preserve"> and new sets of procedures. </w:t>
      </w:r>
      <w:r w:rsidR="006A64EA">
        <w:rPr>
          <w:rFonts w:ascii="Times New Roman" w:hAnsi="Times New Roman" w:cs="Times New Roman"/>
          <w:sz w:val="24"/>
          <w:szCs w:val="24"/>
        </w:rPr>
        <w:t>Similarly</w:t>
      </w:r>
      <w:r w:rsidRPr="000B0518">
        <w:rPr>
          <w:rFonts w:ascii="Times New Roman" w:hAnsi="Times New Roman" w:cs="Times New Roman"/>
          <w:sz w:val="24"/>
          <w:szCs w:val="24"/>
        </w:rPr>
        <w:t xml:space="preserve">, the need to create the board instruments at national, territorial and </w:t>
      </w:r>
      <w:proofErr w:type="spellStart"/>
      <w:r w:rsidRPr="000B0518">
        <w:rPr>
          <w:rFonts w:ascii="Times New Roman" w:hAnsi="Times New Roman" w:cs="Times New Roman"/>
          <w:sz w:val="24"/>
          <w:szCs w:val="24"/>
        </w:rPr>
        <w:t>neighbourhood</w:t>
      </w:r>
      <w:proofErr w:type="spellEnd"/>
      <w:r w:rsidRPr="000B0518">
        <w:rPr>
          <w:rFonts w:ascii="Times New Roman" w:hAnsi="Times New Roman" w:cs="Times New Roman"/>
          <w:sz w:val="24"/>
          <w:szCs w:val="24"/>
        </w:rPr>
        <w:t xml:space="preserve"> levels calls for increasingly </w:t>
      </w:r>
      <w:r w:rsidR="008B1C63">
        <w:rPr>
          <w:rFonts w:ascii="Times New Roman" w:hAnsi="Times New Roman" w:cs="Times New Roman"/>
          <w:sz w:val="24"/>
          <w:szCs w:val="24"/>
        </w:rPr>
        <w:t>effective</w:t>
      </w:r>
      <w:r w:rsidRPr="000B0518">
        <w:rPr>
          <w:rFonts w:ascii="Times New Roman" w:hAnsi="Times New Roman" w:cs="Times New Roman"/>
          <w:sz w:val="24"/>
          <w:szCs w:val="24"/>
        </w:rPr>
        <w:t xml:space="preserve"> choices regarding acquisition, arranging, assessment and quality confirmation (Bates, and </w:t>
      </w:r>
      <w:proofErr w:type="spellStart"/>
      <w:r w:rsidRPr="000B0518">
        <w:rPr>
          <w:rFonts w:ascii="Times New Roman" w:hAnsi="Times New Roman" w:cs="Times New Roman"/>
          <w:sz w:val="24"/>
          <w:szCs w:val="24"/>
        </w:rPr>
        <w:t>Bitton</w:t>
      </w:r>
      <w:proofErr w:type="spellEnd"/>
      <w:r w:rsidRPr="000B0518">
        <w:rPr>
          <w:rFonts w:ascii="Times New Roman" w:hAnsi="Times New Roman" w:cs="Times New Roman"/>
          <w:sz w:val="24"/>
          <w:szCs w:val="24"/>
        </w:rPr>
        <w:t xml:space="preserve">, 2010). </w:t>
      </w:r>
    </w:p>
    <w:p w14:paraId="4184B155" w14:textId="190F1257" w:rsidR="00ED6F7F"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lastRenderedPageBreak/>
        <w:t xml:space="preserve">The occasions might be joined by a progressively escalated presentation of data innovations, incorporating into the field of government-managed savings. </w:t>
      </w:r>
      <w:r w:rsidR="008B1C63">
        <w:rPr>
          <w:rFonts w:ascii="Times New Roman" w:hAnsi="Times New Roman" w:cs="Times New Roman"/>
          <w:sz w:val="24"/>
          <w:szCs w:val="24"/>
        </w:rPr>
        <w:t>T</w:t>
      </w:r>
      <w:r w:rsidRPr="000B0518">
        <w:rPr>
          <w:rFonts w:ascii="Times New Roman" w:hAnsi="Times New Roman" w:cs="Times New Roman"/>
          <w:sz w:val="24"/>
          <w:szCs w:val="24"/>
        </w:rPr>
        <w:t>eleworking "</w:t>
      </w:r>
      <w:proofErr w:type="spellStart"/>
      <w:r w:rsidRPr="000B0518">
        <w:rPr>
          <w:rFonts w:ascii="Times New Roman" w:hAnsi="Times New Roman" w:cs="Times New Roman"/>
          <w:sz w:val="24"/>
          <w:szCs w:val="24"/>
        </w:rPr>
        <w:t>speciali</w:t>
      </w:r>
      <w:r w:rsidR="00A94449">
        <w:rPr>
          <w:rFonts w:ascii="Times New Roman" w:hAnsi="Times New Roman" w:cs="Times New Roman"/>
          <w:sz w:val="24"/>
          <w:szCs w:val="24"/>
        </w:rPr>
        <w:t>s</w:t>
      </w:r>
      <w:r w:rsidRPr="000B0518">
        <w:rPr>
          <w:rFonts w:ascii="Times New Roman" w:hAnsi="Times New Roman" w:cs="Times New Roman"/>
          <w:sz w:val="24"/>
          <w:szCs w:val="24"/>
        </w:rPr>
        <w:t>ed</w:t>
      </w:r>
      <w:proofErr w:type="spellEnd"/>
      <w:r w:rsidRPr="000B0518">
        <w:rPr>
          <w:rFonts w:ascii="Times New Roman" w:hAnsi="Times New Roman" w:cs="Times New Roman"/>
          <w:sz w:val="24"/>
          <w:szCs w:val="24"/>
        </w:rPr>
        <w:t xml:space="preserve"> following" has just </w:t>
      </w:r>
      <w:r w:rsidR="006A64EA">
        <w:rPr>
          <w:rFonts w:ascii="Times New Roman" w:hAnsi="Times New Roman" w:cs="Times New Roman"/>
          <w:sz w:val="24"/>
          <w:szCs w:val="24"/>
        </w:rPr>
        <w:t>began</w:t>
      </w:r>
      <w:r w:rsidRPr="000B0518">
        <w:rPr>
          <w:rFonts w:ascii="Times New Roman" w:hAnsi="Times New Roman" w:cs="Times New Roman"/>
          <w:sz w:val="24"/>
          <w:szCs w:val="24"/>
        </w:rPr>
        <w:t xml:space="preserve"> with the presentation of data innovations in the association of the procedures of consideration and development of "savvy homes" (Bates, and </w:t>
      </w:r>
      <w:proofErr w:type="spellStart"/>
      <w:r w:rsidRPr="000B0518">
        <w:rPr>
          <w:rFonts w:ascii="Times New Roman" w:hAnsi="Times New Roman" w:cs="Times New Roman"/>
          <w:sz w:val="24"/>
          <w:szCs w:val="24"/>
        </w:rPr>
        <w:t>Bitton</w:t>
      </w:r>
      <w:proofErr w:type="spellEnd"/>
      <w:r w:rsidRPr="000B0518">
        <w:rPr>
          <w:rFonts w:ascii="Times New Roman" w:hAnsi="Times New Roman" w:cs="Times New Roman"/>
          <w:sz w:val="24"/>
          <w:szCs w:val="24"/>
        </w:rPr>
        <w:t xml:space="preserve">, 2010). </w:t>
      </w:r>
    </w:p>
    <w:p w14:paraId="19E49DE8" w14:textId="525005E2" w:rsidR="0090469A" w:rsidRPr="000B0518" w:rsidRDefault="00ED6F7F" w:rsidP="00ED6F7F">
      <w:pPr>
        <w:autoSpaceDE w:val="0"/>
        <w:autoSpaceDN w:val="0"/>
        <w:adjustRightInd w:val="0"/>
        <w:spacing w:after="0" w:line="480" w:lineRule="auto"/>
        <w:ind w:firstLine="720"/>
        <w:rPr>
          <w:rFonts w:ascii="Times New Roman" w:hAnsi="Times New Roman" w:cs="Times New Roman"/>
          <w:sz w:val="24"/>
          <w:szCs w:val="24"/>
        </w:rPr>
      </w:pPr>
      <w:r w:rsidRPr="000B0518">
        <w:rPr>
          <w:rFonts w:ascii="Times New Roman" w:hAnsi="Times New Roman" w:cs="Times New Roman"/>
          <w:sz w:val="24"/>
          <w:szCs w:val="24"/>
        </w:rPr>
        <w:t xml:space="preserve">Indeed, even the most </w:t>
      </w:r>
      <w:r w:rsidR="006A64EA" w:rsidRPr="000B0518">
        <w:rPr>
          <w:rFonts w:ascii="Times New Roman" w:hAnsi="Times New Roman" w:cs="Times New Roman"/>
          <w:sz w:val="24"/>
          <w:szCs w:val="24"/>
        </w:rPr>
        <w:t>cutting-edge</w:t>
      </w:r>
      <w:r w:rsidRPr="000B0518">
        <w:rPr>
          <w:rFonts w:ascii="Times New Roman" w:hAnsi="Times New Roman" w:cs="Times New Roman"/>
          <w:sz w:val="24"/>
          <w:szCs w:val="24"/>
        </w:rPr>
        <w:t xml:space="preserve"> innovations will not </w:t>
      </w:r>
      <w:r w:rsidR="006A64EA">
        <w:rPr>
          <w:rFonts w:ascii="Times New Roman" w:hAnsi="Times New Roman" w:cs="Times New Roman"/>
          <w:sz w:val="24"/>
          <w:szCs w:val="24"/>
        </w:rPr>
        <w:t>replace the</w:t>
      </w:r>
      <w:r w:rsidRPr="000B0518">
        <w:rPr>
          <w:rFonts w:ascii="Times New Roman" w:hAnsi="Times New Roman" w:cs="Times New Roman"/>
          <w:sz w:val="24"/>
          <w:szCs w:val="24"/>
        </w:rPr>
        <w:t xml:space="preserve"> </w:t>
      </w:r>
      <w:proofErr w:type="spellStart"/>
      <w:r w:rsidRPr="000B0518">
        <w:rPr>
          <w:rFonts w:ascii="Times New Roman" w:hAnsi="Times New Roman" w:cs="Times New Roman"/>
          <w:sz w:val="24"/>
          <w:szCs w:val="24"/>
        </w:rPr>
        <w:t>neighbourhood</w:t>
      </w:r>
      <w:proofErr w:type="spellEnd"/>
      <w:r w:rsidRPr="000B0518">
        <w:rPr>
          <w:rFonts w:ascii="Times New Roman" w:hAnsi="Times New Roman" w:cs="Times New Roman"/>
          <w:sz w:val="24"/>
          <w:szCs w:val="24"/>
        </w:rPr>
        <w:t xml:space="preserve"> HR and social consideration. In this way, two other advancement ways might bear some significance with the improvement of incorporated consideration. From one perspective, new sorts of volunteering and new encouraging groups of people (inside and between the ages) can be fascinating assets to be made. </w:t>
      </w:r>
      <w:r w:rsidR="003C2636">
        <w:rPr>
          <w:rFonts w:ascii="Times New Roman" w:hAnsi="Times New Roman" w:cs="Times New Roman"/>
          <w:sz w:val="24"/>
          <w:szCs w:val="24"/>
        </w:rPr>
        <w:t>Moreover</w:t>
      </w:r>
      <w:r w:rsidRPr="000B0518">
        <w:rPr>
          <w:rFonts w:ascii="Times New Roman" w:hAnsi="Times New Roman" w:cs="Times New Roman"/>
          <w:sz w:val="24"/>
          <w:szCs w:val="24"/>
        </w:rPr>
        <w:t>, the absence of guardians, unlawful movement</w:t>
      </w:r>
      <w:r w:rsidR="008B1C63">
        <w:rPr>
          <w:rFonts w:ascii="Times New Roman" w:hAnsi="Times New Roman" w:cs="Times New Roman"/>
          <w:sz w:val="24"/>
          <w:szCs w:val="24"/>
        </w:rPr>
        <w:t>,</w:t>
      </w:r>
      <w:r w:rsidRPr="000B0518">
        <w:rPr>
          <w:rFonts w:ascii="Times New Roman" w:hAnsi="Times New Roman" w:cs="Times New Roman"/>
          <w:sz w:val="24"/>
          <w:szCs w:val="24"/>
        </w:rPr>
        <w:t xml:space="preserve"> and bootleg market care require new types of coordination and an even more extensive vision of incorporated supply chains (</w:t>
      </w:r>
      <w:proofErr w:type="spellStart"/>
      <w:r w:rsidRPr="000B0518">
        <w:rPr>
          <w:rFonts w:ascii="Times New Roman" w:hAnsi="Times New Roman" w:cs="Times New Roman"/>
          <w:sz w:val="24"/>
          <w:szCs w:val="24"/>
        </w:rPr>
        <w:t>Bousquet</w:t>
      </w:r>
      <w:proofErr w:type="spellEnd"/>
      <w:r w:rsidRPr="000B0518">
        <w:rPr>
          <w:rFonts w:ascii="Times New Roman" w:hAnsi="Times New Roman" w:cs="Times New Roman"/>
          <w:sz w:val="24"/>
          <w:szCs w:val="24"/>
        </w:rPr>
        <w:t>, 2011).</w:t>
      </w:r>
    </w:p>
    <w:p w14:paraId="4F362DCD" w14:textId="77777777" w:rsidR="0090469A" w:rsidRPr="000B0518" w:rsidRDefault="0090469A" w:rsidP="005B5BDB">
      <w:pPr>
        <w:spacing w:line="480" w:lineRule="auto"/>
        <w:ind w:firstLine="720"/>
        <w:rPr>
          <w:rFonts w:ascii="Times New Roman" w:hAnsi="Times New Roman" w:cs="Times New Roman"/>
          <w:sz w:val="24"/>
          <w:szCs w:val="24"/>
          <w:shd w:val="clear" w:color="auto" w:fill="FFFFFF"/>
        </w:rPr>
      </w:pPr>
    </w:p>
    <w:p w14:paraId="0F3C42DD" w14:textId="77777777" w:rsidR="00126F1A" w:rsidRPr="000B0518" w:rsidRDefault="00126F1A" w:rsidP="005B5BDB">
      <w:pPr>
        <w:spacing w:line="480" w:lineRule="auto"/>
        <w:ind w:firstLine="720"/>
        <w:rPr>
          <w:rFonts w:ascii="Times New Roman" w:hAnsi="Times New Roman" w:cs="Times New Roman"/>
          <w:sz w:val="24"/>
          <w:szCs w:val="24"/>
          <w:shd w:val="clear" w:color="auto" w:fill="FFFFFF"/>
        </w:rPr>
      </w:pPr>
    </w:p>
    <w:p w14:paraId="15DDE46A" w14:textId="77777777" w:rsidR="00126F1A" w:rsidRPr="000B0518" w:rsidRDefault="00126F1A" w:rsidP="005B5BDB">
      <w:pPr>
        <w:spacing w:line="480" w:lineRule="auto"/>
        <w:ind w:firstLine="720"/>
        <w:rPr>
          <w:rFonts w:ascii="Times New Roman" w:hAnsi="Times New Roman" w:cs="Times New Roman"/>
          <w:sz w:val="24"/>
          <w:szCs w:val="24"/>
          <w:shd w:val="clear" w:color="auto" w:fill="FFFFFF"/>
        </w:rPr>
      </w:pPr>
    </w:p>
    <w:p w14:paraId="7C907EF6" w14:textId="77777777" w:rsidR="00126F1A" w:rsidRPr="000B0518" w:rsidRDefault="00126F1A" w:rsidP="005B5BDB">
      <w:pPr>
        <w:spacing w:line="480" w:lineRule="auto"/>
        <w:ind w:firstLine="720"/>
        <w:rPr>
          <w:rFonts w:ascii="Times New Roman" w:hAnsi="Times New Roman" w:cs="Times New Roman"/>
          <w:sz w:val="24"/>
          <w:szCs w:val="24"/>
          <w:shd w:val="clear" w:color="auto" w:fill="FFFFFF"/>
        </w:rPr>
      </w:pPr>
    </w:p>
    <w:p w14:paraId="4E639602" w14:textId="77777777" w:rsidR="00126F1A" w:rsidRPr="000B0518" w:rsidRDefault="00126F1A" w:rsidP="005B5BDB">
      <w:pPr>
        <w:spacing w:line="480" w:lineRule="auto"/>
        <w:ind w:firstLine="720"/>
        <w:rPr>
          <w:rFonts w:ascii="Times New Roman" w:hAnsi="Times New Roman" w:cs="Times New Roman"/>
          <w:sz w:val="24"/>
          <w:szCs w:val="24"/>
          <w:shd w:val="clear" w:color="auto" w:fill="FFFFFF"/>
        </w:rPr>
      </w:pPr>
    </w:p>
    <w:p w14:paraId="5D7EA144" w14:textId="77777777" w:rsidR="00126F1A" w:rsidRPr="000B0518" w:rsidRDefault="00126F1A" w:rsidP="005B5BDB">
      <w:pPr>
        <w:spacing w:line="480" w:lineRule="auto"/>
        <w:ind w:firstLine="720"/>
        <w:rPr>
          <w:rFonts w:ascii="Times New Roman" w:hAnsi="Times New Roman" w:cs="Times New Roman"/>
          <w:sz w:val="24"/>
          <w:szCs w:val="24"/>
          <w:shd w:val="clear" w:color="auto" w:fill="FFFFFF"/>
        </w:rPr>
      </w:pPr>
    </w:p>
    <w:p w14:paraId="5DFDA609" w14:textId="77777777" w:rsidR="00126F1A" w:rsidRPr="000B0518" w:rsidRDefault="00126F1A" w:rsidP="005B5BDB">
      <w:pPr>
        <w:spacing w:line="480" w:lineRule="auto"/>
        <w:ind w:firstLine="720"/>
        <w:rPr>
          <w:rFonts w:ascii="Times New Roman" w:hAnsi="Times New Roman" w:cs="Times New Roman"/>
          <w:sz w:val="24"/>
          <w:szCs w:val="24"/>
          <w:shd w:val="clear" w:color="auto" w:fill="FFFFFF"/>
        </w:rPr>
      </w:pPr>
    </w:p>
    <w:p w14:paraId="789CF182" w14:textId="77777777" w:rsidR="00126F1A" w:rsidRPr="000B0518" w:rsidRDefault="00126F1A" w:rsidP="005B5BDB">
      <w:pPr>
        <w:spacing w:line="480" w:lineRule="auto"/>
        <w:ind w:firstLine="720"/>
        <w:rPr>
          <w:rFonts w:ascii="Times New Roman" w:hAnsi="Times New Roman" w:cs="Times New Roman"/>
          <w:sz w:val="24"/>
          <w:szCs w:val="24"/>
          <w:shd w:val="clear" w:color="auto" w:fill="FFFFFF"/>
        </w:rPr>
      </w:pPr>
    </w:p>
    <w:p w14:paraId="6176E924" w14:textId="45B2CB2D" w:rsidR="002D6E0D" w:rsidRPr="000B0518" w:rsidRDefault="002D6E0D" w:rsidP="003C2636">
      <w:pPr>
        <w:pStyle w:val="Heading1"/>
        <w:jc w:val="center"/>
        <w:rPr>
          <w:rFonts w:ascii="Times New Roman" w:hAnsi="Times New Roman" w:cs="Times New Roman"/>
          <w:color w:val="auto"/>
          <w:sz w:val="24"/>
          <w:szCs w:val="24"/>
        </w:rPr>
      </w:pPr>
      <w:bookmarkStart w:id="7" w:name="_Toc13500562"/>
      <w:r w:rsidRPr="000B0518">
        <w:rPr>
          <w:rFonts w:ascii="Times New Roman" w:hAnsi="Times New Roman" w:cs="Times New Roman"/>
          <w:color w:val="auto"/>
          <w:sz w:val="24"/>
          <w:szCs w:val="24"/>
        </w:rPr>
        <w:lastRenderedPageBreak/>
        <w:t>Reference</w:t>
      </w:r>
      <w:bookmarkEnd w:id="7"/>
      <w:r w:rsidR="008B1C63">
        <w:rPr>
          <w:rFonts w:ascii="Times New Roman" w:hAnsi="Times New Roman" w:cs="Times New Roman"/>
          <w:color w:val="auto"/>
          <w:sz w:val="24"/>
          <w:szCs w:val="24"/>
        </w:rPr>
        <w:t xml:space="preserve"> List</w:t>
      </w:r>
    </w:p>
    <w:p w14:paraId="188D8BDF" w14:textId="77777777" w:rsidR="00500990" w:rsidRPr="000B0518" w:rsidRDefault="00500990" w:rsidP="00126F1A">
      <w:pPr>
        <w:spacing w:line="480" w:lineRule="auto"/>
        <w:rPr>
          <w:rFonts w:ascii="Times New Roman" w:hAnsi="Times New Roman" w:cs="Times New Roman"/>
          <w:sz w:val="24"/>
          <w:szCs w:val="24"/>
        </w:rPr>
      </w:pPr>
    </w:p>
    <w:p w14:paraId="093BAF19" w14:textId="77777777" w:rsidR="00500990" w:rsidRPr="000B0518" w:rsidRDefault="00500990" w:rsidP="00500990">
      <w:pPr>
        <w:spacing w:line="480" w:lineRule="auto"/>
        <w:ind w:left="720" w:hanging="720"/>
        <w:rPr>
          <w:rFonts w:ascii="Times New Roman" w:hAnsi="Times New Roman" w:cs="Times New Roman"/>
          <w:sz w:val="24"/>
          <w:szCs w:val="24"/>
        </w:rPr>
      </w:pPr>
      <w:r w:rsidRPr="000B0518">
        <w:rPr>
          <w:rFonts w:ascii="Times New Roman" w:hAnsi="Times New Roman" w:cs="Times New Roman"/>
          <w:sz w:val="24"/>
          <w:szCs w:val="24"/>
          <w:shd w:val="clear" w:color="auto" w:fill="FFFFFF"/>
        </w:rPr>
        <w:t xml:space="preserve">Armitage, G.D., </w:t>
      </w:r>
      <w:proofErr w:type="spellStart"/>
      <w:r w:rsidRPr="000B0518">
        <w:rPr>
          <w:rFonts w:ascii="Times New Roman" w:hAnsi="Times New Roman" w:cs="Times New Roman"/>
          <w:sz w:val="24"/>
          <w:szCs w:val="24"/>
          <w:shd w:val="clear" w:color="auto" w:fill="FFFFFF"/>
        </w:rPr>
        <w:t>Suter</w:t>
      </w:r>
      <w:proofErr w:type="spellEnd"/>
      <w:r w:rsidRPr="000B0518">
        <w:rPr>
          <w:rFonts w:ascii="Times New Roman" w:hAnsi="Times New Roman" w:cs="Times New Roman"/>
          <w:sz w:val="24"/>
          <w:szCs w:val="24"/>
          <w:shd w:val="clear" w:color="auto" w:fill="FFFFFF"/>
        </w:rPr>
        <w:t xml:space="preserve">, E., </w:t>
      </w:r>
      <w:proofErr w:type="spellStart"/>
      <w:r w:rsidRPr="000B0518">
        <w:rPr>
          <w:rFonts w:ascii="Times New Roman" w:hAnsi="Times New Roman" w:cs="Times New Roman"/>
          <w:sz w:val="24"/>
          <w:szCs w:val="24"/>
          <w:shd w:val="clear" w:color="auto" w:fill="FFFFFF"/>
        </w:rPr>
        <w:t>Oelke</w:t>
      </w:r>
      <w:proofErr w:type="spellEnd"/>
      <w:r w:rsidRPr="000B0518">
        <w:rPr>
          <w:rFonts w:ascii="Times New Roman" w:hAnsi="Times New Roman" w:cs="Times New Roman"/>
          <w:sz w:val="24"/>
          <w:szCs w:val="24"/>
          <w:shd w:val="clear" w:color="auto" w:fill="FFFFFF"/>
        </w:rPr>
        <w:t>, N.D. and Adair, C.E., 2009. Health systems integration: state of the evidence. </w:t>
      </w:r>
      <w:r w:rsidRPr="000B0518">
        <w:rPr>
          <w:rFonts w:ascii="Times New Roman" w:hAnsi="Times New Roman" w:cs="Times New Roman"/>
          <w:i/>
          <w:iCs/>
          <w:sz w:val="24"/>
          <w:szCs w:val="24"/>
          <w:shd w:val="clear" w:color="auto" w:fill="FFFFFF"/>
        </w:rPr>
        <w:t>International journal of integrated care</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9</w:t>
      </w:r>
      <w:r w:rsidRPr="000B0518">
        <w:rPr>
          <w:rFonts w:ascii="Times New Roman" w:hAnsi="Times New Roman" w:cs="Times New Roman"/>
          <w:sz w:val="24"/>
          <w:szCs w:val="24"/>
          <w:shd w:val="clear" w:color="auto" w:fill="FFFFFF"/>
        </w:rPr>
        <w:t>.</w:t>
      </w:r>
    </w:p>
    <w:p w14:paraId="51B917B1" w14:textId="77777777" w:rsidR="00500990" w:rsidRPr="000B0518" w:rsidRDefault="00500990" w:rsidP="00500990">
      <w:pPr>
        <w:spacing w:line="480" w:lineRule="auto"/>
        <w:ind w:left="720" w:hanging="720"/>
        <w:rPr>
          <w:rFonts w:ascii="Times New Roman" w:hAnsi="Times New Roman" w:cs="Times New Roman"/>
          <w:sz w:val="24"/>
          <w:szCs w:val="24"/>
        </w:rPr>
      </w:pPr>
      <w:r w:rsidRPr="000B0518">
        <w:rPr>
          <w:rFonts w:ascii="Times New Roman" w:hAnsi="Times New Roman" w:cs="Times New Roman"/>
          <w:sz w:val="24"/>
          <w:szCs w:val="24"/>
          <w:shd w:val="clear" w:color="auto" w:fill="FFFFFF"/>
        </w:rPr>
        <w:t xml:space="preserve">Aspin, C., Brown, N., </w:t>
      </w:r>
      <w:proofErr w:type="spellStart"/>
      <w:r w:rsidRPr="000B0518">
        <w:rPr>
          <w:rFonts w:ascii="Times New Roman" w:hAnsi="Times New Roman" w:cs="Times New Roman"/>
          <w:sz w:val="24"/>
          <w:szCs w:val="24"/>
          <w:shd w:val="clear" w:color="auto" w:fill="FFFFFF"/>
        </w:rPr>
        <w:t>Jowsey</w:t>
      </w:r>
      <w:proofErr w:type="spellEnd"/>
      <w:r w:rsidRPr="000B0518">
        <w:rPr>
          <w:rFonts w:ascii="Times New Roman" w:hAnsi="Times New Roman" w:cs="Times New Roman"/>
          <w:sz w:val="24"/>
          <w:szCs w:val="24"/>
          <w:shd w:val="clear" w:color="auto" w:fill="FFFFFF"/>
        </w:rPr>
        <w:t xml:space="preserve">, T., Yen, L. and </w:t>
      </w:r>
      <w:proofErr w:type="spellStart"/>
      <w:r w:rsidRPr="000B0518">
        <w:rPr>
          <w:rFonts w:ascii="Times New Roman" w:hAnsi="Times New Roman" w:cs="Times New Roman"/>
          <w:sz w:val="24"/>
          <w:szCs w:val="24"/>
          <w:shd w:val="clear" w:color="auto" w:fill="FFFFFF"/>
        </w:rPr>
        <w:t>Leeder</w:t>
      </w:r>
      <w:proofErr w:type="spellEnd"/>
      <w:r w:rsidRPr="000B0518">
        <w:rPr>
          <w:rFonts w:ascii="Times New Roman" w:hAnsi="Times New Roman" w:cs="Times New Roman"/>
          <w:sz w:val="24"/>
          <w:szCs w:val="24"/>
          <w:shd w:val="clear" w:color="auto" w:fill="FFFFFF"/>
        </w:rPr>
        <w:t>, S., 2012. Strategic approaches to enhanced health service delivery for Aboriginal and Torres Strait Islander people with chronic illness: a qualitative study. </w:t>
      </w:r>
      <w:r w:rsidRPr="000B0518">
        <w:rPr>
          <w:rFonts w:ascii="Times New Roman" w:hAnsi="Times New Roman" w:cs="Times New Roman"/>
          <w:i/>
          <w:iCs/>
          <w:sz w:val="24"/>
          <w:szCs w:val="24"/>
          <w:shd w:val="clear" w:color="auto" w:fill="FFFFFF"/>
        </w:rPr>
        <w:t>BMC health services research</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12</w:t>
      </w:r>
      <w:r w:rsidRPr="000B0518">
        <w:rPr>
          <w:rFonts w:ascii="Times New Roman" w:hAnsi="Times New Roman" w:cs="Times New Roman"/>
          <w:sz w:val="24"/>
          <w:szCs w:val="24"/>
          <w:shd w:val="clear" w:color="auto" w:fill="FFFFFF"/>
        </w:rPr>
        <w:t>(1), p.143.</w:t>
      </w:r>
    </w:p>
    <w:p w14:paraId="44CEB153" w14:textId="77777777" w:rsidR="00500990" w:rsidRPr="000B0518" w:rsidRDefault="00500990" w:rsidP="00500990">
      <w:pPr>
        <w:spacing w:line="480" w:lineRule="auto"/>
        <w:ind w:left="720" w:hanging="720"/>
        <w:rPr>
          <w:rFonts w:ascii="Times New Roman" w:hAnsi="Times New Roman" w:cs="Times New Roman"/>
          <w:sz w:val="24"/>
          <w:szCs w:val="24"/>
        </w:rPr>
      </w:pPr>
      <w:r w:rsidRPr="000B0518">
        <w:rPr>
          <w:rFonts w:ascii="Times New Roman" w:hAnsi="Times New Roman" w:cs="Times New Roman"/>
          <w:sz w:val="24"/>
          <w:szCs w:val="24"/>
          <w:shd w:val="clear" w:color="auto" w:fill="FFFFFF"/>
        </w:rPr>
        <w:t xml:space="preserve">Bates, D.W. and </w:t>
      </w:r>
      <w:proofErr w:type="spellStart"/>
      <w:r w:rsidRPr="000B0518">
        <w:rPr>
          <w:rFonts w:ascii="Times New Roman" w:hAnsi="Times New Roman" w:cs="Times New Roman"/>
          <w:sz w:val="24"/>
          <w:szCs w:val="24"/>
          <w:shd w:val="clear" w:color="auto" w:fill="FFFFFF"/>
        </w:rPr>
        <w:t>Bitton</w:t>
      </w:r>
      <w:proofErr w:type="spellEnd"/>
      <w:r w:rsidRPr="000B0518">
        <w:rPr>
          <w:rFonts w:ascii="Times New Roman" w:hAnsi="Times New Roman" w:cs="Times New Roman"/>
          <w:sz w:val="24"/>
          <w:szCs w:val="24"/>
          <w:shd w:val="clear" w:color="auto" w:fill="FFFFFF"/>
        </w:rPr>
        <w:t>, A., 2010. The future of health information technology in the patient-centered medical home. </w:t>
      </w:r>
      <w:r w:rsidRPr="000B0518">
        <w:rPr>
          <w:rFonts w:ascii="Times New Roman" w:hAnsi="Times New Roman" w:cs="Times New Roman"/>
          <w:i/>
          <w:iCs/>
          <w:sz w:val="24"/>
          <w:szCs w:val="24"/>
          <w:shd w:val="clear" w:color="auto" w:fill="FFFFFF"/>
        </w:rPr>
        <w:t>Health affairs</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29</w:t>
      </w:r>
      <w:r w:rsidRPr="000B0518">
        <w:rPr>
          <w:rFonts w:ascii="Times New Roman" w:hAnsi="Times New Roman" w:cs="Times New Roman"/>
          <w:sz w:val="24"/>
          <w:szCs w:val="24"/>
          <w:shd w:val="clear" w:color="auto" w:fill="FFFFFF"/>
        </w:rPr>
        <w:t>(4), pp.614-621.</w:t>
      </w:r>
    </w:p>
    <w:p w14:paraId="487596B1"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r w:rsidRPr="000B0518">
        <w:rPr>
          <w:rFonts w:ascii="Times New Roman" w:hAnsi="Times New Roman" w:cs="Times New Roman"/>
          <w:sz w:val="24"/>
          <w:szCs w:val="24"/>
          <w:shd w:val="clear" w:color="auto" w:fill="FFFFFF"/>
        </w:rPr>
        <w:t>Ben-</w:t>
      </w:r>
      <w:proofErr w:type="spellStart"/>
      <w:r w:rsidRPr="000B0518">
        <w:rPr>
          <w:rFonts w:ascii="Times New Roman" w:hAnsi="Times New Roman" w:cs="Times New Roman"/>
          <w:sz w:val="24"/>
          <w:szCs w:val="24"/>
          <w:shd w:val="clear" w:color="auto" w:fill="FFFFFF"/>
        </w:rPr>
        <w:t>Assuli</w:t>
      </w:r>
      <w:proofErr w:type="spellEnd"/>
      <w:r w:rsidRPr="000B0518">
        <w:rPr>
          <w:rFonts w:ascii="Times New Roman" w:hAnsi="Times New Roman" w:cs="Times New Roman"/>
          <w:sz w:val="24"/>
          <w:szCs w:val="24"/>
          <w:shd w:val="clear" w:color="auto" w:fill="FFFFFF"/>
        </w:rPr>
        <w:t>, O., 2015. Electronic health records, adoption, quality of care, legal and privacy issues and their implementation in emergency departments. </w:t>
      </w:r>
      <w:r w:rsidRPr="000B0518">
        <w:rPr>
          <w:rFonts w:ascii="Times New Roman" w:hAnsi="Times New Roman" w:cs="Times New Roman"/>
          <w:i/>
          <w:iCs/>
          <w:sz w:val="24"/>
          <w:szCs w:val="24"/>
          <w:shd w:val="clear" w:color="auto" w:fill="FFFFFF"/>
        </w:rPr>
        <w:t>Health policy</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119</w:t>
      </w:r>
      <w:r w:rsidRPr="000B0518">
        <w:rPr>
          <w:rFonts w:ascii="Times New Roman" w:hAnsi="Times New Roman" w:cs="Times New Roman"/>
          <w:sz w:val="24"/>
          <w:szCs w:val="24"/>
          <w:shd w:val="clear" w:color="auto" w:fill="FFFFFF"/>
        </w:rPr>
        <w:t>(3), pp.287-297.</w:t>
      </w:r>
    </w:p>
    <w:p w14:paraId="6222E076" w14:textId="77777777" w:rsidR="00500990" w:rsidRPr="000B0518" w:rsidRDefault="00500990" w:rsidP="00500990">
      <w:pPr>
        <w:spacing w:line="480" w:lineRule="auto"/>
        <w:ind w:left="720" w:hanging="720"/>
        <w:rPr>
          <w:rFonts w:ascii="Times New Roman" w:hAnsi="Times New Roman" w:cs="Times New Roman"/>
          <w:sz w:val="24"/>
          <w:szCs w:val="24"/>
        </w:rPr>
      </w:pPr>
      <w:proofErr w:type="spellStart"/>
      <w:r w:rsidRPr="000B0518">
        <w:rPr>
          <w:rFonts w:ascii="Times New Roman" w:hAnsi="Times New Roman" w:cs="Times New Roman"/>
          <w:sz w:val="24"/>
          <w:szCs w:val="24"/>
          <w:shd w:val="clear" w:color="auto" w:fill="FFFFFF"/>
        </w:rPr>
        <w:t>Bickerstaffe</w:t>
      </w:r>
      <w:proofErr w:type="spellEnd"/>
      <w:r w:rsidRPr="000B0518">
        <w:rPr>
          <w:rFonts w:ascii="Times New Roman" w:hAnsi="Times New Roman" w:cs="Times New Roman"/>
          <w:sz w:val="24"/>
          <w:szCs w:val="24"/>
          <w:shd w:val="clear" w:color="auto" w:fill="FFFFFF"/>
        </w:rPr>
        <w:t>, S., 2013. </w:t>
      </w:r>
      <w:r w:rsidRPr="000B0518">
        <w:rPr>
          <w:rFonts w:ascii="Times New Roman" w:hAnsi="Times New Roman" w:cs="Times New Roman"/>
          <w:i/>
          <w:iCs/>
          <w:sz w:val="24"/>
          <w:szCs w:val="24"/>
          <w:shd w:val="clear" w:color="auto" w:fill="FFFFFF"/>
        </w:rPr>
        <w:t>Towards whole person care</w:t>
      </w:r>
      <w:r w:rsidRPr="000B0518">
        <w:rPr>
          <w:rFonts w:ascii="Times New Roman" w:hAnsi="Times New Roman" w:cs="Times New Roman"/>
          <w:sz w:val="24"/>
          <w:szCs w:val="24"/>
          <w:shd w:val="clear" w:color="auto" w:fill="FFFFFF"/>
        </w:rPr>
        <w:t>. IPPR.</w:t>
      </w:r>
    </w:p>
    <w:p w14:paraId="6F09F8BD"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proofErr w:type="spellStart"/>
      <w:r w:rsidRPr="000B0518">
        <w:rPr>
          <w:rFonts w:ascii="Times New Roman" w:hAnsi="Times New Roman" w:cs="Times New Roman"/>
          <w:sz w:val="24"/>
          <w:szCs w:val="24"/>
          <w:shd w:val="clear" w:color="auto" w:fill="FFFFFF"/>
        </w:rPr>
        <w:t>Borgermans</w:t>
      </w:r>
      <w:proofErr w:type="spellEnd"/>
      <w:r w:rsidRPr="000B0518">
        <w:rPr>
          <w:rFonts w:ascii="Times New Roman" w:hAnsi="Times New Roman" w:cs="Times New Roman"/>
          <w:sz w:val="24"/>
          <w:szCs w:val="24"/>
          <w:shd w:val="clear" w:color="auto" w:fill="FFFFFF"/>
        </w:rPr>
        <w:t xml:space="preserve">, L., </w:t>
      </w:r>
      <w:proofErr w:type="spellStart"/>
      <w:r w:rsidRPr="000B0518">
        <w:rPr>
          <w:rFonts w:ascii="Times New Roman" w:hAnsi="Times New Roman" w:cs="Times New Roman"/>
          <w:sz w:val="24"/>
          <w:szCs w:val="24"/>
          <w:shd w:val="clear" w:color="auto" w:fill="FFFFFF"/>
        </w:rPr>
        <w:t>Marchal</w:t>
      </w:r>
      <w:proofErr w:type="spellEnd"/>
      <w:r w:rsidRPr="000B0518">
        <w:rPr>
          <w:rFonts w:ascii="Times New Roman" w:hAnsi="Times New Roman" w:cs="Times New Roman"/>
          <w:sz w:val="24"/>
          <w:szCs w:val="24"/>
          <w:shd w:val="clear" w:color="auto" w:fill="FFFFFF"/>
        </w:rPr>
        <w:t xml:space="preserve">, Y., </w:t>
      </w:r>
      <w:proofErr w:type="spellStart"/>
      <w:r w:rsidRPr="000B0518">
        <w:rPr>
          <w:rFonts w:ascii="Times New Roman" w:hAnsi="Times New Roman" w:cs="Times New Roman"/>
          <w:sz w:val="24"/>
          <w:szCs w:val="24"/>
          <w:shd w:val="clear" w:color="auto" w:fill="FFFFFF"/>
        </w:rPr>
        <w:t>Busetto</w:t>
      </w:r>
      <w:proofErr w:type="spellEnd"/>
      <w:r w:rsidRPr="000B0518">
        <w:rPr>
          <w:rFonts w:ascii="Times New Roman" w:hAnsi="Times New Roman" w:cs="Times New Roman"/>
          <w:sz w:val="24"/>
          <w:szCs w:val="24"/>
          <w:shd w:val="clear" w:color="auto" w:fill="FFFFFF"/>
        </w:rPr>
        <w:t xml:space="preserve">, L., </w:t>
      </w:r>
      <w:proofErr w:type="spellStart"/>
      <w:r w:rsidRPr="000B0518">
        <w:rPr>
          <w:rFonts w:ascii="Times New Roman" w:hAnsi="Times New Roman" w:cs="Times New Roman"/>
          <w:sz w:val="24"/>
          <w:szCs w:val="24"/>
          <w:shd w:val="clear" w:color="auto" w:fill="FFFFFF"/>
        </w:rPr>
        <w:t>Kalseth</w:t>
      </w:r>
      <w:proofErr w:type="spellEnd"/>
      <w:r w:rsidRPr="000B0518">
        <w:rPr>
          <w:rFonts w:ascii="Times New Roman" w:hAnsi="Times New Roman" w:cs="Times New Roman"/>
          <w:sz w:val="24"/>
          <w:szCs w:val="24"/>
          <w:shd w:val="clear" w:color="auto" w:fill="FFFFFF"/>
        </w:rPr>
        <w:t xml:space="preserve">, J., </w:t>
      </w:r>
      <w:proofErr w:type="spellStart"/>
      <w:r w:rsidRPr="000B0518">
        <w:rPr>
          <w:rFonts w:ascii="Times New Roman" w:hAnsi="Times New Roman" w:cs="Times New Roman"/>
          <w:sz w:val="24"/>
          <w:szCs w:val="24"/>
          <w:shd w:val="clear" w:color="auto" w:fill="FFFFFF"/>
        </w:rPr>
        <w:t>Kasteng</w:t>
      </w:r>
      <w:proofErr w:type="spellEnd"/>
      <w:r w:rsidRPr="000B0518">
        <w:rPr>
          <w:rFonts w:ascii="Times New Roman" w:hAnsi="Times New Roman" w:cs="Times New Roman"/>
          <w:sz w:val="24"/>
          <w:szCs w:val="24"/>
          <w:shd w:val="clear" w:color="auto" w:fill="FFFFFF"/>
        </w:rPr>
        <w:t xml:space="preserve">, F., </w:t>
      </w:r>
      <w:proofErr w:type="spellStart"/>
      <w:r w:rsidRPr="000B0518">
        <w:rPr>
          <w:rFonts w:ascii="Times New Roman" w:hAnsi="Times New Roman" w:cs="Times New Roman"/>
          <w:sz w:val="24"/>
          <w:szCs w:val="24"/>
          <w:shd w:val="clear" w:color="auto" w:fill="FFFFFF"/>
        </w:rPr>
        <w:t>Suija</w:t>
      </w:r>
      <w:proofErr w:type="spellEnd"/>
      <w:r w:rsidRPr="000B0518">
        <w:rPr>
          <w:rFonts w:ascii="Times New Roman" w:hAnsi="Times New Roman" w:cs="Times New Roman"/>
          <w:sz w:val="24"/>
          <w:szCs w:val="24"/>
          <w:shd w:val="clear" w:color="auto" w:fill="FFFFFF"/>
        </w:rPr>
        <w:t xml:space="preserve">, K., </w:t>
      </w:r>
      <w:proofErr w:type="spellStart"/>
      <w:r w:rsidRPr="000B0518">
        <w:rPr>
          <w:rFonts w:ascii="Times New Roman" w:hAnsi="Times New Roman" w:cs="Times New Roman"/>
          <w:sz w:val="24"/>
          <w:szCs w:val="24"/>
          <w:shd w:val="clear" w:color="auto" w:fill="FFFFFF"/>
        </w:rPr>
        <w:t>Oona</w:t>
      </w:r>
      <w:proofErr w:type="spellEnd"/>
      <w:r w:rsidRPr="000B0518">
        <w:rPr>
          <w:rFonts w:ascii="Times New Roman" w:hAnsi="Times New Roman" w:cs="Times New Roman"/>
          <w:sz w:val="24"/>
          <w:szCs w:val="24"/>
          <w:shd w:val="clear" w:color="auto" w:fill="FFFFFF"/>
        </w:rPr>
        <w:t xml:space="preserve">, M., </w:t>
      </w:r>
      <w:proofErr w:type="spellStart"/>
      <w:r w:rsidRPr="000B0518">
        <w:rPr>
          <w:rFonts w:ascii="Times New Roman" w:hAnsi="Times New Roman" w:cs="Times New Roman"/>
          <w:sz w:val="24"/>
          <w:szCs w:val="24"/>
          <w:shd w:val="clear" w:color="auto" w:fill="FFFFFF"/>
        </w:rPr>
        <w:t>Tigova</w:t>
      </w:r>
      <w:proofErr w:type="spellEnd"/>
      <w:r w:rsidRPr="000B0518">
        <w:rPr>
          <w:rFonts w:ascii="Times New Roman" w:hAnsi="Times New Roman" w:cs="Times New Roman"/>
          <w:sz w:val="24"/>
          <w:szCs w:val="24"/>
          <w:shd w:val="clear" w:color="auto" w:fill="FFFFFF"/>
        </w:rPr>
        <w:t xml:space="preserve">, O., </w:t>
      </w:r>
      <w:proofErr w:type="spellStart"/>
      <w:r w:rsidRPr="000B0518">
        <w:rPr>
          <w:rFonts w:ascii="Times New Roman" w:hAnsi="Times New Roman" w:cs="Times New Roman"/>
          <w:sz w:val="24"/>
          <w:szCs w:val="24"/>
          <w:shd w:val="clear" w:color="auto" w:fill="FFFFFF"/>
        </w:rPr>
        <w:t>Rösenmuller</w:t>
      </w:r>
      <w:proofErr w:type="spellEnd"/>
      <w:r w:rsidRPr="000B0518">
        <w:rPr>
          <w:rFonts w:ascii="Times New Roman" w:hAnsi="Times New Roman" w:cs="Times New Roman"/>
          <w:sz w:val="24"/>
          <w:szCs w:val="24"/>
          <w:shd w:val="clear" w:color="auto" w:fill="FFFFFF"/>
        </w:rPr>
        <w:t xml:space="preserve">, M. and </w:t>
      </w:r>
      <w:proofErr w:type="spellStart"/>
      <w:r w:rsidRPr="000B0518">
        <w:rPr>
          <w:rFonts w:ascii="Times New Roman" w:hAnsi="Times New Roman" w:cs="Times New Roman"/>
          <w:sz w:val="24"/>
          <w:szCs w:val="24"/>
          <w:shd w:val="clear" w:color="auto" w:fill="FFFFFF"/>
        </w:rPr>
        <w:t>Devroey</w:t>
      </w:r>
      <w:proofErr w:type="spellEnd"/>
      <w:r w:rsidRPr="000B0518">
        <w:rPr>
          <w:rFonts w:ascii="Times New Roman" w:hAnsi="Times New Roman" w:cs="Times New Roman"/>
          <w:sz w:val="24"/>
          <w:szCs w:val="24"/>
          <w:shd w:val="clear" w:color="auto" w:fill="FFFFFF"/>
        </w:rPr>
        <w:t>, D., 2017. How to improve integrated care for people with chronic conditions: Key findings from EU FP-7 Project INTEGRATE and beyond. </w:t>
      </w:r>
      <w:r w:rsidRPr="000B0518">
        <w:rPr>
          <w:rFonts w:ascii="Times New Roman" w:hAnsi="Times New Roman" w:cs="Times New Roman"/>
          <w:i/>
          <w:iCs/>
          <w:sz w:val="24"/>
          <w:szCs w:val="24"/>
          <w:shd w:val="clear" w:color="auto" w:fill="FFFFFF"/>
        </w:rPr>
        <w:t>International journal of integrated care</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17</w:t>
      </w:r>
      <w:r w:rsidRPr="000B0518">
        <w:rPr>
          <w:rFonts w:ascii="Times New Roman" w:hAnsi="Times New Roman" w:cs="Times New Roman"/>
          <w:sz w:val="24"/>
          <w:szCs w:val="24"/>
          <w:shd w:val="clear" w:color="auto" w:fill="FFFFFF"/>
        </w:rPr>
        <w:t>(4).</w:t>
      </w:r>
    </w:p>
    <w:p w14:paraId="6C985DBF" w14:textId="77777777" w:rsidR="00500990" w:rsidRPr="000B0518" w:rsidRDefault="00500990" w:rsidP="00500990">
      <w:pPr>
        <w:spacing w:line="480" w:lineRule="auto"/>
        <w:ind w:left="720" w:hanging="720"/>
        <w:rPr>
          <w:rFonts w:ascii="Times New Roman" w:hAnsi="Times New Roman" w:cs="Times New Roman"/>
          <w:sz w:val="24"/>
          <w:szCs w:val="24"/>
        </w:rPr>
      </w:pPr>
      <w:proofErr w:type="spellStart"/>
      <w:r w:rsidRPr="000B0518">
        <w:rPr>
          <w:rFonts w:ascii="Times New Roman" w:hAnsi="Times New Roman" w:cs="Times New Roman"/>
          <w:sz w:val="24"/>
          <w:szCs w:val="24"/>
          <w:shd w:val="clear" w:color="auto" w:fill="FFFFFF"/>
        </w:rPr>
        <w:t>Bousquet</w:t>
      </w:r>
      <w:proofErr w:type="spellEnd"/>
      <w:r w:rsidRPr="000B0518">
        <w:rPr>
          <w:rFonts w:ascii="Times New Roman" w:hAnsi="Times New Roman" w:cs="Times New Roman"/>
          <w:sz w:val="24"/>
          <w:szCs w:val="24"/>
          <w:shd w:val="clear" w:color="auto" w:fill="FFFFFF"/>
        </w:rPr>
        <w:t xml:space="preserve">, J., </w:t>
      </w:r>
      <w:proofErr w:type="spellStart"/>
      <w:r w:rsidRPr="000B0518">
        <w:rPr>
          <w:rFonts w:ascii="Times New Roman" w:hAnsi="Times New Roman" w:cs="Times New Roman"/>
          <w:sz w:val="24"/>
          <w:szCs w:val="24"/>
          <w:shd w:val="clear" w:color="auto" w:fill="FFFFFF"/>
        </w:rPr>
        <w:t>Anto</w:t>
      </w:r>
      <w:proofErr w:type="spellEnd"/>
      <w:r w:rsidRPr="000B0518">
        <w:rPr>
          <w:rFonts w:ascii="Times New Roman" w:hAnsi="Times New Roman" w:cs="Times New Roman"/>
          <w:sz w:val="24"/>
          <w:szCs w:val="24"/>
          <w:shd w:val="clear" w:color="auto" w:fill="FFFFFF"/>
        </w:rPr>
        <w:t xml:space="preserve">, J.M., </w:t>
      </w:r>
      <w:proofErr w:type="spellStart"/>
      <w:r w:rsidRPr="000B0518">
        <w:rPr>
          <w:rFonts w:ascii="Times New Roman" w:hAnsi="Times New Roman" w:cs="Times New Roman"/>
          <w:sz w:val="24"/>
          <w:szCs w:val="24"/>
          <w:shd w:val="clear" w:color="auto" w:fill="FFFFFF"/>
        </w:rPr>
        <w:t>Sterk</w:t>
      </w:r>
      <w:proofErr w:type="spellEnd"/>
      <w:r w:rsidRPr="000B0518">
        <w:rPr>
          <w:rFonts w:ascii="Times New Roman" w:hAnsi="Times New Roman" w:cs="Times New Roman"/>
          <w:sz w:val="24"/>
          <w:szCs w:val="24"/>
          <w:shd w:val="clear" w:color="auto" w:fill="FFFFFF"/>
        </w:rPr>
        <w:t xml:space="preserve">, P.J., Adcock, I.M., Chung, K.F., Roca, J., </w:t>
      </w:r>
      <w:proofErr w:type="spellStart"/>
      <w:r w:rsidRPr="000B0518">
        <w:rPr>
          <w:rFonts w:ascii="Times New Roman" w:hAnsi="Times New Roman" w:cs="Times New Roman"/>
          <w:sz w:val="24"/>
          <w:szCs w:val="24"/>
          <w:shd w:val="clear" w:color="auto" w:fill="FFFFFF"/>
        </w:rPr>
        <w:t>Agusti</w:t>
      </w:r>
      <w:proofErr w:type="spellEnd"/>
      <w:r w:rsidRPr="000B0518">
        <w:rPr>
          <w:rFonts w:ascii="Times New Roman" w:hAnsi="Times New Roman" w:cs="Times New Roman"/>
          <w:sz w:val="24"/>
          <w:szCs w:val="24"/>
          <w:shd w:val="clear" w:color="auto" w:fill="FFFFFF"/>
        </w:rPr>
        <w:t xml:space="preserve">, A., </w:t>
      </w:r>
      <w:proofErr w:type="spellStart"/>
      <w:r w:rsidRPr="000B0518">
        <w:rPr>
          <w:rFonts w:ascii="Times New Roman" w:hAnsi="Times New Roman" w:cs="Times New Roman"/>
          <w:sz w:val="24"/>
          <w:szCs w:val="24"/>
          <w:shd w:val="clear" w:color="auto" w:fill="FFFFFF"/>
        </w:rPr>
        <w:t>Brightling</w:t>
      </w:r>
      <w:proofErr w:type="spellEnd"/>
      <w:r w:rsidRPr="000B0518">
        <w:rPr>
          <w:rFonts w:ascii="Times New Roman" w:hAnsi="Times New Roman" w:cs="Times New Roman"/>
          <w:sz w:val="24"/>
          <w:szCs w:val="24"/>
          <w:shd w:val="clear" w:color="auto" w:fill="FFFFFF"/>
        </w:rPr>
        <w:t xml:space="preserve">, C., </w:t>
      </w:r>
      <w:proofErr w:type="spellStart"/>
      <w:r w:rsidRPr="000B0518">
        <w:rPr>
          <w:rFonts w:ascii="Times New Roman" w:hAnsi="Times New Roman" w:cs="Times New Roman"/>
          <w:sz w:val="24"/>
          <w:szCs w:val="24"/>
          <w:shd w:val="clear" w:color="auto" w:fill="FFFFFF"/>
        </w:rPr>
        <w:t>Cambon</w:t>
      </w:r>
      <w:proofErr w:type="spellEnd"/>
      <w:r w:rsidRPr="000B0518">
        <w:rPr>
          <w:rFonts w:ascii="Times New Roman" w:hAnsi="Times New Roman" w:cs="Times New Roman"/>
          <w:sz w:val="24"/>
          <w:szCs w:val="24"/>
          <w:shd w:val="clear" w:color="auto" w:fill="FFFFFF"/>
        </w:rPr>
        <w:t xml:space="preserve">-Thomsen, A., </w:t>
      </w:r>
      <w:proofErr w:type="spellStart"/>
      <w:r w:rsidRPr="000B0518">
        <w:rPr>
          <w:rFonts w:ascii="Times New Roman" w:hAnsi="Times New Roman" w:cs="Times New Roman"/>
          <w:sz w:val="24"/>
          <w:szCs w:val="24"/>
          <w:shd w:val="clear" w:color="auto" w:fill="FFFFFF"/>
        </w:rPr>
        <w:t>Cesario</w:t>
      </w:r>
      <w:proofErr w:type="spellEnd"/>
      <w:r w:rsidRPr="000B0518">
        <w:rPr>
          <w:rFonts w:ascii="Times New Roman" w:hAnsi="Times New Roman" w:cs="Times New Roman"/>
          <w:sz w:val="24"/>
          <w:szCs w:val="24"/>
          <w:shd w:val="clear" w:color="auto" w:fill="FFFFFF"/>
        </w:rPr>
        <w:t xml:space="preserve">, A. and </w:t>
      </w:r>
      <w:proofErr w:type="spellStart"/>
      <w:r w:rsidRPr="000B0518">
        <w:rPr>
          <w:rFonts w:ascii="Times New Roman" w:hAnsi="Times New Roman" w:cs="Times New Roman"/>
          <w:sz w:val="24"/>
          <w:szCs w:val="24"/>
          <w:shd w:val="clear" w:color="auto" w:fill="FFFFFF"/>
        </w:rPr>
        <w:t>Abdelhak</w:t>
      </w:r>
      <w:proofErr w:type="spellEnd"/>
      <w:r w:rsidRPr="000B0518">
        <w:rPr>
          <w:rFonts w:ascii="Times New Roman" w:hAnsi="Times New Roman" w:cs="Times New Roman"/>
          <w:sz w:val="24"/>
          <w:szCs w:val="24"/>
          <w:shd w:val="clear" w:color="auto" w:fill="FFFFFF"/>
        </w:rPr>
        <w:t xml:space="preserve">, S., 2011. Systems medicine and integrated care to combat chronic </w:t>
      </w:r>
      <w:proofErr w:type="spellStart"/>
      <w:r w:rsidRPr="000B0518">
        <w:rPr>
          <w:rFonts w:ascii="Times New Roman" w:hAnsi="Times New Roman" w:cs="Times New Roman"/>
          <w:sz w:val="24"/>
          <w:szCs w:val="24"/>
          <w:shd w:val="clear" w:color="auto" w:fill="FFFFFF"/>
        </w:rPr>
        <w:t>noncommunicable</w:t>
      </w:r>
      <w:proofErr w:type="spellEnd"/>
      <w:r w:rsidRPr="000B0518">
        <w:rPr>
          <w:rFonts w:ascii="Times New Roman" w:hAnsi="Times New Roman" w:cs="Times New Roman"/>
          <w:sz w:val="24"/>
          <w:szCs w:val="24"/>
          <w:shd w:val="clear" w:color="auto" w:fill="FFFFFF"/>
        </w:rPr>
        <w:t xml:space="preserve"> diseases. </w:t>
      </w:r>
      <w:r w:rsidRPr="000B0518">
        <w:rPr>
          <w:rFonts w:ascii="Times New Roman" w:hAnsi="Times New Roman" w:cs="Times New Roman"/>
          <w:i/>
          <w:iCs/>
          <w:sz w:val="24"/>
          <w:szCs w:val="24"/>
          <w:shd w:val="clear" w:color="auto" w:fill="FFFFFF"/>
        </w:rPr>
        <w:t>Genome medicine</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3</w:t>
      </w:r>
      <w:r w:rsidRPr="000B0518">
        <w:rPr>
          <w:rFonts w:ascii="Times New Roman" w:hAnsi="Times New Roman" w:cs="Times New Roman"/>
          <w:sz w:val="24"/>
          <w:szCs w:val="24"/>
          <w:shd w:val="clear" w:color="auto" w:fill="FFFFFF"/>
        </w:rPr>
        <w:t>(7), p.43.</w:t>
      </w:r>
    </w:p>
    <w:p w14:paraId="2C516897"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proofErr w:type="spellStart"/>
      <w:r w:rsidRPr="000B0518">
        <w:rPr>
          <w:rFonts w:ascii="Times New Roman" w:hAnsi="Times New Roman" w:cs="Times New Roman"/>
          <w:sz w:val="24"/>
          <w:szCs w:val="24"/>
          <w:shd w:val="clear" w:color="auto" w:fill="FFFFFF"/>
        </w:rPr>
        <w:lastRenderedPageBreak/>
        <w:t>Capelli</w:t>
      </w:r>
      <w:proofErr w:type="spellEnd"/>
      <w:r w:rsidRPr="000B0518">
        <w:rPr>
          <w:rFonts w:ascii="Times New Roman" w:hAnsi="Times New Roman" w:cs="Times New Roman"/>
          <w:sz w:val="24"/>
          <w:szCs w:val="24"/>
          <w:shd w:val="clear" w:color="auto" w:fill="FFFFFF"/>
        </w:rPr>
        <w:t xml:space="preserve">, O., </w:t>
      </w:r>
      <w:proofErr w:type="spellStart"/>
      <w:r w:rsidRPr="000B0518">
        <w:rPr>
          <w:rFonts w:ascii="Times New Roman" w:hAnsi="Times New Roman" w:cs="Times New Roman"/>
          <w:sz w:val="24"/>
          <w:szCs w:val="24"/>
          <w:shd w:val="clear" w:color="auto" w:fill="FFFFFF"/>
        </w:rPr>
        <w:t>Quattrini</w:t>
      </w:r>
      <w:proofErr w:type="spellEnd"/>
      <w:r w:rsidRPr="000B0518">
        <w:rPr>
          <w:rFonts w:ascii="Times New Roman" w:hAnsi="Times New Roman" w:cs="Times New Roman"/>
          <w:sz w:val="24"/>
          <w:szCs w:val="24"/>
          <w:shd w:val="clear" w:color="auto" w:fill="FFFFFF"/>
        </w:rPr>
        <w:t xml:space="preserve">, B., Abate, F., </w:t>
      </w:r>
      <w:proofErr w:type="spellStart"/>
      <w:r w:rsidRPr="000B0518">
        <w:rPr>
          <w:rFonts w:ascii="Times New Roman" w:hAnsi="Times New Roman" w:cs="Times New Roman"/>
          <w:sz w:val="24"/>
          <w:szCs w:val="24"/>
          <w:shd w:val="clear" w:color="auto" w:fill="FFFFFF"/>
        </w:rPr>
        <w:t>Casalgrandi</w:t>
      </w:r>
      <w:proofErr w:type="spellEnd"/>
      <w:r w:rsidRPr="000B0518">
        <w:rPr>
          <w:rFonts w:ascii="Times New Roman" w:hAnsi="Times New Roman" w:cs="Times New Roman"/>
          <w:sz w:val="24"/>
          <w:szCs w:val="24"/>
          <w:shd w:val="clear" w:color="auto" w:fill="FFFFFF"/>
        </w:rPr>
        <w:t xml:space="preserve">, B. and </w:t>
      </w:r>
      <w:proofErr w:type="spellStart"/>
      <w:r w:rsidRPr="000B0518">
        <w:rPr>
          <w:rFonts w:ascii="Times New Roman" w:hAnsi="Times New Roman" w:cs="Times New Roman"/>
          <w:sz w:val="24"/>
          <w:szCs w:val="24"/>
          <w:shd w:val="clear" w:color="auto" w:fill="FFFFFF"/>
        </w:rPr>
        <w:t>Cacciapuoti</w:t>
      </w:r>
      <w:proofErr w:type="spellEnd"/>
      <w:r w:rsidRPr="000B0518">
        <w:rPr>
          <w:rFonts w:ascii="Times New Roman" w:hAnsi="Times New Roman" w:cs="Times New Roman"/>
          <w:sz w:val="24"/>
          <w:szCs w:val="24"/>
          <w:shd w:val="clear" w:color="auto" w:fill="FFFFFF"/>
        </w:rPr>
        <w:t>, I., 2016. Integrated Care for Chronic Diseases–State of the Art. </w:t>
      </w:r>
      <w:r w:rsidRPr="000B0518">
        <w:rPr>
          <w:rFonts w:ascii="Times New Roman" w:hAnsi="Times New Roman" w:cs="Times New Roman"/>
          <w:i/>
          <w:iCs/>
          <w:sz w:val="24"/>
          <w:szCs w:val="24"/>
          <w:shd w:val="clear" w:color="auto" w:fill="FFFFFF"/>
        </w:rPr>
        <w:t xml:space="preserve">Primary Care in Practice: Integration is </w:t>
      </w:r>
      <w:proofErr w:type="gramStart"/>
      <w:r w:rsidRPr="000B0518">
        <w:rPr>
          <w:rFonts w:ascii="Times New Roman" w:hAnsi="Times New Roman" w:cs="Times New Roman"/>
          <w:i/>
          <w:iCs/>
          <w:sz w:val="24"/>
          <w:szCs w:val="24"/>
          <w:shd w:val="clear" w:color="auto" w:fill="FFFFFF"/>
        </w:rPr>
        <w:t>Needed</w:t>
      </w:r>
      <w:proofErr w:type="gramEnd"/>
      <w:r w:rsidRPr="000B0518">
        <w:rPr>
          <w:rFonts w:ascii="Times New Roman" w:hAnsi="Times New Roman" w:cs="Times New Roman"/>
          <w:sz w:val="24"/>
          <w:szCs w:val="24"/>
          <w:shd w:val="clear" w:color="auto" w:fill="FFFFFF"/>
        </w:rPr>
        <w:t>, p.1.</w:t>
      </w:r>
    </w:p>
    <w:p w14:paraId="4A263A9A"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r w:rsidRPr="000B0518">
        <w:rPr>
          <w:rFonts w:ascii="Times New Roman" w:hAnsi="Times New Roman" w:cs="Times New Roman"/>
          <w:sz w:val="24"/>
          <w:szCs w:val="24"/>
          <w:shd w:val="clear" w:color="auto" w:fill="FFFFFF"/>
        </w:rPr>
        <w:t xml:space="preserve">Drummond, M.F., </w:t>
      </w:r>
      <w:proofErr w:type="spellStart"/>
      <w:r w:rsidRPr="000B0518">
        <w:rPr>
          <w:rFonts w:ascii="Times New Roman" w:hAnsi="Times New Roman" w:cs="Times New Roman"/>
          <w:sz w:val="24"/>
          <w:szCs w:val="24"/>
          <w:shd w:val="clear" w:color="auto" w:fill="FFFFFF"/>
        </w:rPr>
        <w:t>Sculpher</w:t>
      </w:r>
      <w:proofErr w:type="spellEnd"/>
      <w:r w:rsidRPr="000B0518">
        <w:rPr>
          <w:rFonts w:ascii="Times New Roman" w:hAnsi="Times New Roman" w:cs="Times New Roman"/>
          <w:sz w:val="24"/>
          <w:szCs w:val="24"/>
          <w:shd w:val="clear" w:color="auto" w:fill="FFFFFF"/>
        </w:rPr>
        <w:t xml:space="preserve">, M.J., Claxton, K., </w:t>
      </w:r>
      <w:proofErr w:type="spellStart"/>
      <w:r w:rsidRPr="000B0518">
        <w:rPr>
          <w:rFonts w:ascii="Times New Roman" w:hAnsi="Times New Roman" w:cs="Times New Roman"/>
          <w:sz w:val="24"/>
          <w:szCs w:val="24"/>
          <w:shd w:val="clear" w:color="auto" w:fill="FFFFFF"/>
        </w:rPr>
        <w:t>Stoddart</w:t>
      </w:r>
      <w:proofErr w:type="spellEnd"/>
      <w:r w:rsidRPr="000B0518">
        <w:rPr>
          <w:rFonts w:ascii="Times New Roman" w:hAnsi="Times New Roman" w:cs="Times New Roman"/>
          <w:sz w:val="24"/>
          <w:szCs w:val="24"/>
          <w:shd w:val="clear" w:color="auto" w:fill="FFFFFF"/>
        </w:rPr>
        <w:t>, G.L. and Torrance, G.W., 2015. </w:t>
      </w:r>
      <w:r w:rsidRPr="000B0518">
        <w:rPr>
          <w:rFonts w:ascii="Times New Roman" w:hAnsi="Times New Roman" w:cs="Times New Roman"/>
          <w:i/>
          <w:iCs/>
          <w:sz w:val="24"/>
          <w:szCs w:val="24"/>
          <w:shd w:val="clear" w:color="auto" w:fill="FFFFFF"/>
        </w:rPr>
        <w:t xml:space="preserve">Methods for the economic evaluation of health care </w:t>
      </w:r>
      <w:proofErr w:type="spellStart"/>
      <w:r w:rsidRPr="000B0518">
        <w:rPr>
          <w:rFonts w:ascii="Times New Roman" w:hAnsi="Times New Roman" w:cs="Times New Roman"/>
          <w:i/>
          <w:iCs/>
          <w:sz w:val="24"/>
          <w:szCs w:val="24"/>
          <w:shd w:val="clear" w:color="auto" w:fill="FFFFFF"/>
        </w:rPr>
        <w:t>programmes</w:t>
      </w:r>
      <w:proofErr w:type="spellEnd"/>
      <w:r w:rsidRPr="000B0518">
        <w:rPr>
          <w:rFonts w:ascii="Times New Roman" w:hAnsi="Times New Roman" w:cs="Times New Roman"/>
          <w:sz w:val="24"/>
          <w:szCs w:val="24"/>
          <w:shd w:val="clear" w:color="auto" w:fill="FFFFFF"/>
        </w:rPr>
        <w:t>. Oxford university press.</w:t>
      </w:r>
    </w:p>
    <w:p w14:paraId="37A3064E"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r w:rsidRPr="000B0518">
        <w:rPr>
          <w:rFonts w:ascii="Times New Roman" w:hAnsi="Times New Roman" w:cs="Times New Roman"/>
          <w:sz w:val="24"/>
          <w:szCs w:val="24"/>
          <w:shd w:val="clear" w:color="auto" w:fill="FFFFFF"/>
        </w:rPr>
        <w:t xml:space="preserve">Goodwin, N., </w:t>
      </w:r>
      <w:proofErr w:type="spellStart"/>
      <w:r w:rsidRPr="000B0518">
        <w:rPr>
          <w:rFonts w:ascii="Times New Roman" w:hAnsi="Times New Roman" w:cs="Times New Roman"/>
          <w:sz w:val="24"/>
          <w:szCs w:val="24"/>
          <w:shd w:val="clear" w:color="auto" w:fill="FFFFFF"/>
        </w:rPr>
        <w:t>Sonola</w:t>
      </w:r>
      <w:proofErr w:type="spellEnd"/>
      <w:r w:rsidRPr="000B0518">
        <w:rPr>
          <w:rFonts w:ascii="Times New Roman" w:hAnsi="Times New Roman" w:cs="Times New Roman"/>
          <w:sz w:val="24"/>
          <w:szCs w:val="24"/>
          <w:shd w:val="clear" w:color="auto" w:fill="FFFFFF"/>
        </w:rPr>
        <w:t xml:space="preserve">, L., Thiel, V. and </w:t>
      </w:r>
      <w:proofErr w:type="spellStart"/>
      <w:r w:rsidRPr="000B0518">
        <w:rPr>
          <w:rFonts w:ascii="Times New Roman" w:hAnsi="Times New Roman" w:cs="Times New Roman"/>
          <w:sz w:val="24"/>
          <w:szCs w:val="24"/>
          <w:shd w:val="clear" w:color="auto" w:fill="FFFFFF"/>
        </w:rPr>
        <w:t>Kodner</w:t>
      </w:r>
      <w:proofErr w:type="spellEnd"/>
      <w:r w:rsidRPr="000B0518">
        <w:rPr>
          <w:rFonts w:ascii="Times New Roman" w:hAnsi="Times New Roman" w:cs="Times New Roman"/>
          <w:sz w:val="24"/>
          <w:szCs w:val="24"/>
          <w:shd w:val="clear" w:color="auto" w:fill="FFFFFF"/>
        </w:rPr>
        <w:t>, D.L., 2013. Co-ordinated care for people with complex chronic conditions. </w:t>
      </w:r>
      <w:r w:rsidRPr="000B0518">
        <w:rPr>
          <w:rFonts w:ascii="Times New Roman" w:hAnsi="Times New Roman" w:cs="Times New Roman"/>
          <w:i/>
          <w:iCs/>
          <w:sz w:val="24"/>
          <w:szCs w:val="24"/>
          <w:shd w:val="clear" w:color="auto" w:fill="FFFFFF"/>
        </w:rPr>
        <w:t>London: The King’s Fund</w:t>
      </w:r>
      <w:r w:rsidRPr="000B0518">
        <w:rPr>
          <w:rFonts w:ascii="Times New Roman" w:hAnsi="Times New Roman" w:cs="Times New Roman"/>
          <w:sz w:val="24"/>
          <w:szCs w:val="24"/>
          <w:shd w:val="clear" w:color="auto" w:fill="FFFFFF"/>
        </w:rPr>
        <w:t>.</w:t>
      </w:r>
    </w:p>
    <w:p w14:paraId="0435A872"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proofErr w:type="spellStart"/>
      <w:r w:rsidRPr="000B0518">
        <w:rPr>
          <w:rFonts w:ascii="Times New Roman" w:hAnsi="Times New Roman" w:cs="Times New Roman"/>
          <w:sz w:val="24"/>
          <w:szCs w:val="24"/>
          <w:shd w:val="clear" w:color="auto" w:fill="FFFFFF"/>
        </w:rPr>
        <w:t>Harbrecht</w:t>
      </w:r>
      <w:proofErr w:type="spellEnd"/>
      <w:r w:rsidRPr="000B0518">
        <w:rPr>
          <w:rFonts w:ascii="Times New Roman" w:hAnsi="Times New Roman" w:cs="Times New Roman"/>
          <w:sz w:val="24"/>
          <w:szCs w:val="24"/>
          <w:shd w:val="clear" w:color="auto" w:fill="FFFFFF"/>
        </w:rPr>
        <w:t xml:space="preserve">, M.G. and </w:t>
      </w:r>
      <w:proofErr w:type="spellStart"/>
      <w:r w:rsidRPr="000B0518">
        <w:rPr>
          <w:rFonts w:ascii="Times New Roman" w:hAnsi="Times New Roman" w:cs="Times New Roman"/>
          <w:sz w:val="24"/>
          <w:szCs w:val="24"/>
          <w:shd w:val="clear" w:color="auto" w:fill="FFFFFF"/>
        </w:rPr>
        <w:t>Latts</w:t>
      </w:r>
      <w:proofErr w:type="spellEnd"/>
      <w:r w:rsidRPr="000B0518">
        <w:rPr>
          <w:rFonts w:ascii="Times New Roman" w:hAnsi="Times New Roman" w:cs="Times New Roman"/>
          <w:sz w:val="24"/>
          <w:szCs w:val="24"/>
          <w:shd w:val="clear" w:color="auto" w:fill="FFFFFF"/>
        </w:rPr>
        <w:t>, L.M., 2012. Colorado’s Patient-Centered Medical Home Pilot met numerous obstacles, yet saw results such as reduced hospital admissions. </w:t>
      </w:r>
      <w:r w:rsidRPr="000B0518">
        <w:rPr>
          <w:rFonts w:ascii="Times New Roman" w:hAnsi="Times New Roman" w:cs="Times New Roman"/>
          <w:i/>
          <w:iCs/>
          <w:sz w:val="24"/>
          <w:szCs w:val="24"/>
          <w:shd w:val="clear" w:color="auto" w:fill="FFFFFF"/>
        </w:rPr>
        <w:t>Health Affairs</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31</w:t>
      </w:r>
      <w:r w:rsidRPr="000B0518">
        <w:rPr>
          <w:rFonts w:ascii="Times New Roman" w:hAnsi="Times New Roman" w:cs="Times New Roman"/>
          <w:sz w:val="24"/>
          <w:szCs w:val="24"/>
          <w:shd w:val="clear" w:color="auto" w:fill="FFFFFF"/>
        </w:rPr>
        <w:t>(9), pp.2010-2017.</w:t>
      </w:r>
    </w:p>
    <w:p w14:paraId="198BC32E"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r w:rsidRPr="000B0518">
        <w:rPr>
          <w:rFonts w:ascii="Times New Roman" w:hAnsi="Times New Roman" w:cs="Times New Roman"/>
          <w:sz w:val="24"/>
          <w:szCs w:val="24"/>
          <w:shd w:val="clear" w:color="auto" w:fill="FFFFFF"/>
        </w:rPr>
        <w:t>Henke, J.M. and Petropoulos, G.P., 2013. A GIS-based exploration of the relationships between human health, social deprivation and ecosystem services: the case of Wales, UK. </w:t>
      </w:r>
      <w:r w:rsidRPr="000B0518">
        <w:rPr>
          <w:rFonts w:ascii="Times New Roman" w:hAnsi="Times New Roman" w:cs="Times New Roman"/>
          <w:i/>
          <w:iCs/>
          <w:sz w:val="24"/>
          <w:szCs w:val="24"/>
          <w:shd w:val="clear" w:color="auto" w:fill="FFFFFF"/>
        </w:rPr>
        <w:t>Applied Geography</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45</w:t>
      </w:r>
      <w:r w:rsidRPr="000B0518">
        <w:rPr>
          <w:rFonts w:ascii="Times New Roman" w:hAnsi="Times New Roman" w:cs="Times New Roman"/>
          <w:sz w:val="24"/>
          <w:szCs w:val="24"/>
          <w:shd w:val="clear" w:color="auto" w:fill="FFFFFF"/>
        </w:rPr>
        <w:t>, pp.77-88.</w:t>
      </w:r>
    </w:p>
    <w:p w14:paraId="21CB842B"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proofErr w:type="spellStart"/>
      <w:r w:rsidRPr="000B0518">
        <w:rPr>
          <w:rFonts w:ascii="Times New Roman" w:hAnsi="Times New Roman" w:cs="Times New Roman"/>
          <w:sz w:val="24"/>
          <w:szCs w:val="24"/>
          <w:shd w:val="clear" w:color="auto" w:fill="FFFFFF"/>
        </w:rPr>
        <w:t>Kodner</w:t>
      </w:r>
      <w:proofErr w:type="spellEnd"/>
      <w:r w:rsidRPr="000B0518">
        <w:rPr>
          <w:rFonts w:ascii="Times New Roman" w:hAnsi="Times New Roman" w:cs="Times New Roman"/>
          <w:sz w:val="24"/>
          <w:szCs w:val="24"/>
          <w:shd w:val="clear" w:color="auto" w:fill="FFFFFF"/>
        </w:rPr>
        <w:t xml:space="preserve">, D.L. and </w:t>
      </w:r>
      <w:proofErr w:type="spellStart"/>
      <w:r w:rsidRPr="000B0518">
        <w:rPr>
          <w:rFonts w:ascii="Times New Roman" w:hAnsi="Times New Roman" w:cs="Times New Roman"/>
          <w:sz w:val="24"/>
          <w:szCs w:val="24"/>
          <w:shd w:val="clear" w:color="auto" w:fill="FFFFFF"/>
        </w:rPr>
        <w:t>Spreeuwenberg</w:t>
      </w:r>
      <w:proofErr w:type="spellEnd"/>
      <w:r w:rsidRPr="000B0518">
        <w:rPr>
          <w:rFonts w:ascii="Times New Roman" w:hAnsi="Times New Roman" w:cs="Times New Roman"/>
          <w:sz w:val="24"/>
          <w:szCs w:val="24"/>
          <w:shd w:val="clear" w:color="auto" w:fill="FFFFFF"/>
        </w:rPr>
        <w:t>, C., 2002. Integrated care: meaning, logic, applications, and implications–a discussion paper. </w:t>
      </w:r>
      <w:r w:rsidRPr="000B0518">
        <w:rPr>
          <w:rFonts w:ascii="Times New Roman" w:hAnsi="Times New Roman" w:cs="Times New Roman"/>
          <w:i/>
          <w:iCs/>
          <w:sz w:val="24"/>
          <w:szCs w:val="24"/>
          <w:shd w:val="clear" w:color="auto" w:fill="FFFFFF"/>
        </w:rPr>
        <w:t>International journal of integrated care</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2</w:t>
      </w:r>
      <w:r w:rsidRPr="000B0518">
        <w:rPr>
          <w:rFonts w:ascii="Times New Roman" w:hAnsi="Times New Roman" w:cs="Times New Roman"/>
          <w:sz w:val="24"/>
          <w:szCs w:val="24"/>
          <w:shd w:val="clear" w:color="auto" w:fill="FFFFFF"/>
        </w:rPr>
        <w:t>.</w:t>
      </w:r>
    </w:p>
    <w:p w14:paraId="179A31E7"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proofErr w:type="spellStart"/>
      <w:r w:rsidRPr="000B0518">
        <w:rPr>
          <w:rFonts w:ascii="Times New Roman" w:hAnsi="Times New Roman" w:cs="Times New Roman"/>
          <w:sz w:val="24"/>
          <w:szCs w:val="24"/>
          <w:shd w:val="clear" w:color="auto" w:fill="FFFFFF"/>
        </w:rPr>
        <w:t>Kodner</w:t>
      </w:r>
      <w:proofErr w:type="spellEnd"/>
      <w:r w:rsidRPr="000B0518">
        <w:rPr>
          <w:rFonts w:ascii="Times New Roman" w:hAnsi="Times New Roman" w:cs="Times New Roman"/>
          <w:sz w:val="24"/>
          <w:szCs w:val="24"/>
          <w:shd w:val="clear" w:color="auto" w:fill="FFFFFF"/>
        </w:rPr>
        <w:t>, D.L., 2006. Whole‐system approaches to health and social care partnerships for the frail elderly: an exploration of North American models and lessons. </w:t>
      </w:r>
      <w:r w:rsidRPr="000B0518">
        <w:rPr>
          <w:rFonts w:ascii="Times New Roman" w:hAnsi="Times New Roman" w:cs="Times New Roman"/>
          <w:i/>
          <w:iCs/>
          <w:sz w:val="24"/>
          <w:szCs w:val="24"/>
          <w:shd w:val="clear" w:color="auto" w:fill="FFFFFF"/>
        </w:rPr>
        <w:t>Health &amp; social care in the community</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14</w:t>
      </w:r>
      <w:r w:rsidRPr="000B0518">
        <w:rPr>
          <w:rFonts w:ascii="Times New Roman" w:hAnsi="Times New Roman" w:cs="Times New Roman"/>
          <w:sz w:val="24"/>
          <w:szCs w:val="24"/>
          <w:shd w:val="clear" w:color="auto" w:fill="FFFFFF"/>
        </w:rPr>
        <w:t>(5), pp.384-390.</w:t>
      </w:r>
    </w:p>
    <w:p w14:paraId="11791AF3"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r w:rsidRPr="000B0518">
        <w:rPr>
          <w:rFonts w:ascii="Times New Roman" w:hAnsi="Times New Roman" w:cs="Times New Roman"/>
          <w:sz w:val="24"/>
          <w:szCs w:val="24"/>
          <w:shd w:val="clear" w:color="auto" w:fill="FFFFFF"/>
        </w:rPr>
        <w:t>Lewis, M., 2015. Integrated care in Wales: a summary position. </w:t>
      </w:r>
      <w:r w:rsidRPr="000B0518">
        <w:rPr>
          <w:rFonts w:ascii="Times New Roman" w:hAnsi="Times New Roman" w:cs="Times New Roman"/>
          <w:i/>
          <w:iCs/>
          <w:sz w:val="24"/>
          <w:szCs w:val="24"/>
          <w:shd w:val="clear" w:color="auto" w:fill="FFFFFF"/>
        </w:rPr>
        <w:t>London journal of primary care</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7</w:t>
      </w:r>
      <w:r w:rsidRPr="000B0518">
        <w:rPr>
          <w:rFonts w:ascii="Times New Roman" w:hAnsi="Times New Roman" w:cs="Times New Roman"/>
          <w:sz w:val="24"/>
          <w:szCs w:val="24"/>
          <w:shd w:val="clear" w:color="auto" w:fill="FFFFFF"/>
        </w:rPr>
        <w:t>(3), pp.49-54.</w:t>
      </w:r>
    </w:p>
    <w:p w14:paraId="6E0BA04F"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r w:rsidRPr="000B0518">
        <w:rPr>
          <w:rFonts w:ascii="Times New Roman" w:hAnsi="Times New Roman" w:cs="Times New Roman"/>
          <w:sz w:val="24"/>
          <w:szCs w:val="24"/>
          <w:shd w:val="clear" w:color="auto" w:fill="FFFFFF"/>
        </w:rPr>
        <w:lastRenderedPageBreak/>
        <w:t xml:space="preserve">Mackie, S. and </w:t>
      </w:r>
      <w:proofErr w:type="spellStart"/>
      <w:r w:rsidRPr="000B0518">
        <w:rPr>
          <w:rFonts w:ascii="Times New Roman" w:hAnsi="Times New Roman" w:cs="Times New Roman"/>
          <w:sz w:val="24"/>
          <w:szCs w:val="24"/>
          <w:shd w:val="clear" w:color="auto" w:fill="FFFFFF"/>
        </w:rPr>
        <w:t>Darvill</w:t>
      </w:r>
      <w:proofErr w:type="spellEnd"/>
      <w:r w:rsidRPr="000B0518">
        <w:rPr>
          <w:rFonts w:ascii="Times New Roman" w:hAnsi="Times New Roman" w:cs="Times New Roman"/>
          <w:sz w:val="24"/>
          <w:szCs w:val="24"/>
          <w:shd w:val="clear" w:color="auto" w:fill="FFFFFF"/>
        </w:rPr>
        <w:t>, A., 2016. Factors enabling implementation of integrated health and social care: a systematic review. </w:t>
      </w:r>
      <w:r w:rsidRPr="000B0518">
        <w:rPr>
          <w:rFonts w:ascii="Times New Roman" w:hAnsi="Times New Roman" w:cs="Times New Roman"/>
          <w:i/>
          <w:iCs/>
          <w:sz w:val="24"/>
          <w:szCs w:val="24"/>
          <w:shd w:val="clear" w:color="auto" w:fill="FFFFFF"/>
        </w:rPr>
        <w:t>British journal of community nursing</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21</w:t>
      </w:r>
      <w:r w:rsidRPr="000B0518">
        <w:rPr>
          <w:rFonts w:ascii="Times New Roman" w:hAnsi="Times New Roman" w:cs="Times New Roman"/>
          <w:sz w:val="24"/>
          <w:szCs w:val="24"/>
          <w:shd w:val="clear" w:color="auto" w:fill="FFFFFF"/>
        </w:rPr>
        <w:t>(2), pp.82-87.</w:t>
      </w:r>
    </w:p>
    <w:p w14:paraId="4F11F434" w14:textId="77777777" w:rsidR="00500990" w:rsidRPr="000B0518" w:rsidRDefault="00500990" w:rsidP="00500990">
      <w:pPr>
        <w:spacing w:line="480" w:lineRule="auto"/>
        <w:ind w:left="720" w:hanging="720"/>
        <w:rPr>
          <w:rFonts w:ascii="Times New Roman" w:hAnsi="Times New Roman" w:cs="Times New Roman"/>
          <w:sz w:val="24"/>
          <w:szCs w:val="24"/>
        </w:rPr>
      </w:pPr>
      <w:r w:rsidRPr="000B0518">
        <w:rPr>
          <w:rFonts w:ascii="Times New Roman" w:hAnsi="Times New Roman" w:cs="Times New Roman"/>
          <w:sz w:val="24"/>
          <w:szCs w:val="24"/>
          <w:shd w:val="clear" w:color="auto" w:fill="FFFFFF"/>
        </w:rPr>
        <w:t xml:space="preserve">O’Meara, P., </w:t>
      </w:r>
      <w:proofErr w:type="spellStart"/>
      <w:r w:rsidRPr="000B0518">
        <w:rPr>
          <w:rFonts w:ascii="Times New Roman" w:hAnsi="Times New Roman" w:cs="Times New Roman"/>
          <w:sz w:val="24"/>
          <w:szCs w:val="24"/>
          <w:shd w:val="clear" w:color="auto" w:fill="FFFFFF"/>
        </w:rPr>
        <w:t>Stirling</w:t>
      </w:r>
      <w:proofErr w:type="spellEnd"/>
      <w:r w:rsidRPr="000B0518">
        <w:rPr>
          <w:rFonts w:ascii="Times New Roman" w:hAnsi="Times New Roman" w:cs="Times New Roman"/>
          <w:sz w:val="24"/>
          <w:szCs w:val="24"/>
          <w:shd w:val="clear" w:color="auto" w:fill="FFFFFF"/>
        </w:rPr>
        <w:t xml:space="preserve">, C., </w:t>
      </w:r>
      <w:proofErr w:type="spellStart"/>
      <w:r w:rsidRPr="000B0518">
        <w:rPr>
          <w:rFonts w:ascii="Times New Roman" w:hAnsi="Times New Roman" w:cs="Times New Roman"/>
          <w:sz w:val="24"/>
          <w:szCs w:val="24"/>
          <w:shd w:val="clear" w:color="auto" w:fill="FFFFFF"/>
        </w:rPr>
        <w:t>Ruest</w:t>
      </w:r>
      <w:proofErr w:type="spellEnd"/>
      <w:r w:rsidRPr="000B0518">
        <w:rPr>
          <w:rFonts w:ascii="Times New Roman" w:hAnsi="Times New Roman" w:cs="Times New Roman"/>
          <w:sz w:val="24"/>
          <w:szCs w:val="24"/>
          <w:shd w:val="clear" w:color="auto" w:fill="FFFFFF"/>
        </w:rPr>
        <w:t xml:space="preserve">, M. and Martin, A., 2015. Community </w:t>
      </w:r>
      <w:proofErr w:type="spellStart"/>
      <w:r w:rsidRPr="000B0518">
        <w:rPr>
          <w:rFonts w:ascii="Times New Roman" w:hAnsi="Times New Roman" w:cs="Times New Roman"/>
          <w:sz w:val="24"/>
          <w:szCs w:val="24"/>
          <w:shd w:val="clear" w:color="auto" w:fill="FFFFFF"/>
        </w:rPr>
        <w:t>paramedicine</w:t>
      </w:r>
      <w:proofErr w:type="spellEnd"/>
      <w:r w:rsidRPr="000B0518">
        <w:rPr>
          <w:rFonts w:ascii="Times New Roman" w:hAnsi="Times New Roman" w:cs="Times New Roman"/>
          <w:sz w:val="24"/>
          <w:szCs w:val="24"/>
          <w:shd w:val="clear" w:color="auto" w:fill="FFFFFF"/>
        </w:rPr>
        <w:t xml:space="preserve"> model of care: an observational, ethnographic case study. </w:t>
      </w:r>
      <w:r w:rsidRPr="000B0518">
        <w:rPr>
          <w:rFonts w:ascii="Times New Roman" w:hAnsi="Times New Roman" w:cs="Times New Roman"/>
          <w:i/>
          <w:iCs/>
          <w:sz w:val="24"/>
          <w:szCs w:val="24"/>
          <w:shd w:val="clear" w:color="auto" w:fill="FFFFFF"/>
        </w:rPr>
        <w:t>BMC health services research</w:t>
      </w:r>
      <w:r w:rsidRPr="000B0518">
        <w:rPr>
          <w:rFonts w:ascii="Times New Roman" w:hAnsi="Times New Roman" w:cs="Times New Roman"/>
          <w:sz w:val="24"/>
          <w:szCs w:val="24"/>
          <w:shd w:val="clear" w:color="auto" w:fill="FFFFFF"/>
        </w:rPr>
        <w:t>, </w:t>
      </w:r>
      <w:r w:rsidRPr="000B0518">
        <w:rPr>
          <w:rFonts w:ascii="Times New Roman" w:hAnsi="Times New Roman" w:cs="Times New Roman"/>
          <w:i/>
          <w:iCs/>
          <w:sz w:val="24"/>
          <w:szCs w:val="24"/>
          <w:shd w:val="clear" w:color="auto" w:fill="FFFFFF"/>
        </w:rPr>
        <w:t>16</w:t>
      </w:r>
      <w:r w:rsidRPr="000B0518">
        <w:rPr>
          <w:rFonts w:ascii="Times New Roman" w:hAnsi="Times New Roman" w:cs="Times New Roman"/>
          <w:sz w:val="24"/>
          <w:szCs w:val="24"/>
          <w:shd w:val="clear" w:color="auto" w:fill="FFFFFF"/>
        </w:rPr>
        <w:t>(1), p.39.</w:t>
      </w:r>
    </w:p>
    <w:p w14:paraId="7ED25251"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r w:rsidRPr="000B0518">
        <w:rPr>
          <w:rFonts w:ascii="Times New Roman" w:hAnsi="Times New Roman" w:cs="Times New Roman"/>
          <w:sz w:val="24"/>
          <w:szCs w:val="24"/>
          <w:shd w:val="clear" w:color="auto" w:fill="FFFFFF"/>
        </w:rPr>
        <w:t xml:space="preserve">Thiel, V., </w:t>
      </w:r>
      <w:proofErr w:type="spellStart"/>
      <w:r w:rsidRPr="000B0518">
        <w:rPr>
          <w:rFonts w:ascii="Times New Roman" w:hAnsi="Times New Roman" w:cs="Times New Roman"/>
          <w:sz w:val="24"/>
          <w:szCs w:val="24"/>
          <w:shd w:val="clear" w:color="auto" w:fill="FFFFFF"/>
        </w:rPr>
        <w:t>Sonola</w:t>
      </w:r>
      <w:proofErr w:type="spellEnd"/>
      <w:r w:rsidRPr="000B0518">
        <w:rPr>
          <w:rFonts w:ascii="Times New Roman" w:hAnsi="Times New Roman" w:cs="Times New Roman"/>
          <w:sz w:val="24"/>
          <w:szCs w:val="24"/>
          <w:shd w:val="clear" w:color="auto" w:fill="FFFFFF"/>
        </w:rPr>
        <w:t xml:space="preserve">, L., Goodwin, N. and </w:t>
      </w:r>
      <w:proofErr w:type="spellStart"/>
      <w:r w:rsidRPr="000B0518">
        <w:rPr>
          <w:rFonts w:ascii="Times New Roman" w:hAnsi="Times New Roman" w:cs="Times New Roman"/>
          <w:sz w:val="24"/>
          <w:szCs w:val="24"/>
          <w:shd w:val="clear" w:color="auto" w:fill="FFFFFF"/>
        </w:rPr>
        <w:t>Kodner</w:t>
      </w:r>
      <w:proofErr w:type="spellEnd"/>
      <w:r w:rsidRPr="000B0518">
        <w:rPr>
          <w:rFonts w:ascii="Times New Roman" w:hAnsi="Times New Roman" w:cs="Times New Roman"/>
          <w:sz w:val="24"/>
          <w:szCs w:val="24"/>
          <w:shd w:val="clear" w:color="auto" w:fill="FFFFFF"/>
        </w:rPr>
        <w:t xml:space="preserve">, D.L., 2013. Developing community resource teams in </w:t>
      </w:r>
      <w:proofErr w:type="spellStart"/>
      <w:r w:rsidRPr="000B0518">
        <w:rPr>
          <w:rFonts w:ascii="Times New Roman" w:hAnsi="Times New Roman" w:cs="Times New Roman"/>
          <w:sz w:val="24"/>
          <w:szCs w:val="24"/>
          <w:shd w:val="clear" w:color="auto" w:fill="FFFFFF"/>
        </w:rPr>
        <w:t>Pembrokeshire</w:t>
      </w:r>
      <w:proofErr w:type="spellEnd"/>
      <w:r w:rsidRPr="000B0518">
        <w:rPr>
          <w:rFonts w:ascii="Times New Roman" w:hAnsi="Times New Roman" w:cs="Times New Roman"/>
          <w:sz w:val="24"/>
          <w:szCs w:val="24"/>
          <w:shd w:val="clear" w:color="auto" w:fill="FFFFFF"/>
        </w:rPr>
        <w:t>, Wales: Integration of health and social care in progress. </w:t>
      </w:r>
      <w:r w:rsidRPr="000B0518">
        <w:rPr>
          <w:rFonts w:ascii="Times New Roman" w:hAnsi="Times New Roman" w:cs="Times New Roman"/>
          <w:i/>
          <w:iCs/>
          <w:sz w:val="24"/>
          <w:szCs w:val="24"/>
          <w:shd w:val="clear" w:color="auto" w:fill="FFFFFF"/>
        </w:rPr>
        <w:t>The King's Fund</w:t>
      </w:r>
      <w:r w:rsidRPr="000B0518">
        <w:rPr>
          <w:rFonts w:ascii="Times New Roman" w:hAnsi="Times New Roman" w:cs="Times New Roman"/>
          <w:sz w:val="24"/>
          <w:szCs w:val="24"/>
          <w:shd w:val="clear" w:color="auto" w:fill="FFFFFF"/>
        </w:rPr>
        <w:t>, pp.1-29.</w:t>
      </w:r>
    </w:p>
    <w:p w14:paraId="65ACEF0D"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r w:rsidRPr="000B0518">
        <w:rPr>
          <w:rFonts w:ascii="Times New Roman" w:hAnsi="Times New Roman" w:cs="Times New Roman"/>
          <w:sz w:val="24"/>
          <w:szCs w:val="24"/>
          <w:shd w:val="clear" w:color="auto" w:fill="FFFFFF"/>
        </w:rPr>
        <w:t>Wales, N.H.S., 2006. NHS Wales| Chronic Conditions.</w:t>
      </w:r>
    </w:p>
    <w:p w14:paraId="365BA8DB" w14:textId="77777777" w:rsidR="00500990" w:rsidRPr="000B0518" w:rsidRDefault="00500990" w:rsidP="00500990">
      <w:pPr>
        <w:spacing w:line="480" w:lineRule="auto"/>
        <w:ind w:left="720" w:hanging="720"/>
        <w:rPr>
          <w:rFonts w:ascii="Times New Roman" w:hAnsi="Times New Roman" w:cs="Times New Roman"/>
          <w:sz w:val="24"/>
          <w:szCs w:val="24"/>
          <w:shd w:val="clear" w:color="auto" w:fill="FFFFFF"/>
        </w:rPr>
      </w:pPr>
      <w:r w:rsidRPr="000B0518">
        <w:rPr>
          <w:rFonts w:ascii="Times New Roman" w:hAnsi="Times New Roman" w:cs="Times New Roman"/>
          <w:sz w:val="24"/>
          <w:szCs w:val="24"/>
          <w:shd w:val="clear" w:color="auto" w:fill="FFFFFF"/>
        </w:rPr>
        <w:t>World Health Organization, 2016. </w:t>
      </w:r>
      <w:r w:rsidRPr="000B0518">
        <w:rPr>
          <w:rFonts w:ascii="Times New Roman" w:hAnsi="Times New Roman" w:cs="Times New Roman"/>
          <w:i/>
          <w:iCs/>
          <w:sz w:val="24"/>
          <w:szCs w:val="24"/>
          <w:shd w:val="clear" w:color="auto" w:fill="FFFFFF"/>
        </w:rPr>
        <w:t xml:space="preserve">Guidelines on core components of infection prevention and control </w:t>
      </w:r>
      <w:proofErr w:type="spellStart"/>
      <w:r w:rsidRPr="000B0518">
        <w:rPr>
          <w:rFonts w:ascii="Times New Roman" w:hAnsi="Times New Roman" w:cs="Times New Roman"/>
          <w:i/>
          <w:iCs/>
          <w:sz w:val="24"/>
          <w:szCs w:val="24"/>
          <w:shd w:val="clear" w:color="auto" w:fill="FFFFFF"/>
        </w:rPr>
        <w:t>programmes</w:t>
      </w:r>
      <w:proofErr w:type="spellEnd"/>
      <w:r w:rsidRPr="000B0518">
        <w:rPr>
          <w:rFonts w:ascii="Times New Roman" w:hAnsi="Times New Roman" w:cs="Times New Roman"/>
          <w:i/>
          <w:iCs/>
          <w:sz w:val="24"/>
          <w:szCs w:val="24"/>
          <w:shd w:val="clear" w:color="auto" w:fill="FFFFFF"/>
        </w:rPr>
        <w:t xml:space="preserve"> at the national and acute health care facility level</w:t>
      </w:r>
      <w:r w:rsidRPr="000B0518">
        <w:rPr>
          <w:rFonts w:ascii="Times New Roman" w:hAnsi="Times New Roman" w:cs="Times New Roman"/>
          <w:sz w:val="24"/>
          <w:szCs w:val="24"/>
          <w:shd w:val="clear" w:color="auto" w:fill="FFFFFF"/>
        </w:rPr>
        <w:t>. World Health Organization.</w:t>
      </w:r>
    </w:p>
    <w:sectPr w:rsidR="00500990" w:rsidRPr="000B051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F4F4DF" w14:textId="77777777" w:rsidR="00AC3DED" w:rsidRDefault="00AC3DED" w:rsidP="000F6247">
      <w:pPr>
        <w:spacing w:after="0" w:line="240" w:lineRule="auto"/>
      </w:pPr>
      <w:r>
        <w:separator/>
      </w:r>
    </w:p>
  </w:endnote>
  <w:endnote w:type="continuationSeparator" w:id="0">
    <w:p w14:paraId="16E712C4" w14:textId="77777777" w:rsidR="00AC3DED" w:rsidRDefault="00AC3DED" w:rsidP="000F6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EC7263" w14:textId="77777777" w:rsidR="00AC3DED" w:rsidRDefault="00AC3DED" w:rsidP="000F6247">
      <w:pPr>
        <w:spacing w:after="0" w:line="240" w:lineRule="auto"/>
      </w:pPr>
      <w:r>
        <w:separator/>
      </w:r>
    </w:p>
  </w:footnote>
  <w:footnote w:type="continuationSeparator" w:id="0">
    <w:p w14:paraId="4B3F4951" w14:textId="77777777" w:rsidR="00AC3DED" w:rsidRDefault="00AC3DED" w:rsidP="000F624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199F3F" w14:textId="296CF42B" w:rsidR="00DE3C2A" w:rsidRPr="00DE3C2A" w:rsidRDefault="00EA5CA7">
    <w:pPr>
      <w:pStyle w:val="Header"/>
      <w:jc w:val="right"/>
      <w:rPr>
        <w:rFonts w:ascii="Times New Roman" w:hAnsi="Times New Roman" w:cs="Times New Roman"/>
      </w:rPr>
    </w:pPr>
    <w:r>
      <w:rPr>
        <w:rFonts w:ascii="Times New Roman" w:hAnsi="Times New Roman" w:cs="Times New Roman"/>
      </w:rPr>
      <w:t xml:space="preserve">Wales </w:t>
    </w:r>
    <w:r w:rsidR="00DE3C2A" w:rsidRPr="00DE3C2A">
      <w:rPr>
        <w:rFonts w:ascii="Times New Roman" w:hAnsi="Times New Roman" w:cs="Times New Roman"/>
      </w:rPr>
      <w:t>Health</w:t>
    </w:r>
    <w:r>
      <w:rPr>
        <w:rFonts w:ascii="Times New Roman" w:hAnsi="Times New Roman" w:cs="Times New Roman"/>
      </w:rPr>
      <w:t xml:space="preserve"> and Social C</w:t>
    </w:r>
    <w:r w:rsidR="00DE3C2A" w:rsidRPr="00DE3C2A">
      <w:rPr>
        <w:rFonts w:ascii="Times New Roman" w:hAnsi="Times New Roman" w:cs="Times New Roman"/>
      </w:rPr>
      <w:t xml:space="preserve">are     </w:t>
    </w:r>
    <w:sdt>
      <w:sdtPr>
        <w:rPr>
          <w:rFonts w:ascii="Times New Roman" w:hAnsi="Times New Roman" w:cs="Times New Roman"/>
        </w:rPr>
        <w:id w:val="1771499319"/>
        <w:docPartObj>
          <w:docPartGallery w:val="Page Numbers (Top of Page)"/>
          <w:docPartUnique/>
        </w:docPartObj>
      </w:sdtPr>
      <w:sdtEndPr>
        <w:rPr>
          <w:noProof/>
        </w:rPr>
      </w:sdtEndPr>
      <w:sdtContent>
        <w:r w:rsidR="00DE3C2A" w:rsidRPr="00DE3C2A">
          <w:rPr>
            <w:rFonts w:ascii="Times New Roman" w:hAnsi="Times New Roman" w:cs="Times New Roman"/>
          </w:rPr>
          <w:fldChar w:fldCharType="begin"/>
        </w:r>
        <w:r w:rsidR="00DE3C2A" w:rsidRPr="00DE3C2A">
          <w:rPr>
            <w:rFonts w:ascii="Times New Roman" w:hAnsi="Times New Roman" w:cs="Times New Roman"/>
          </w:rPr>
          <w:instrText xml:space="preserve"> PAGE   \* MERGEFORMAT </w:instrText>
        </w:r>
        <w:r w:rsidR="00DE3C2A" w:rsidRPr="00DE3C2A">
          <w:rPr>
            <w:rFonts w:ascii="Times New Roman" w:hAnsi="Times New Roman" w:cs="Times New Roman"/>
          </w:rPr>
          <w:fldChar w:fldCharType="separate"/>
        </w:r>
        <w:r w:rsidR="00823BC0">
          <w:rPr>
            <w:rFonts w:ascii="Times New Roman" w:hAnsi="Times New Roman" w:cs="Times New Roman"/>
            <w:noProof/>
          </w:rPr>
          <w:t>14</w:t>
        </w:r>
        <w:r w:rsidR="00DE3C2A" w:rsidRPr="00DE3C2A">
          <w:rPr>
            <w:rFonts w:ascii="Times New Roman" w:hAnsi="Times New Roman" w:cs="Times New Roman"/>
            <w:noProof/>
          </w:rPr>
          <w:fldChar w:fldCharType="end"/>
        </w:r>
      </w:sdtContent>
    </w:sdt>
  </w:p>
  <w:p w14:paraId="35BA82EC" w14:textId="77777777" w:rsidR="000A06EB" w:rsidRDefault="000A06EB" w:rsidP="00DE3C2A">
    <w:pPr>
      <w:pStyle w:val="Heade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684FB9"/>
    <w:multiLevelType w:val="hybridMultilevel"/>
    <w:tmpl w:val="E8B63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195DC7"/>
    <w:multiLevelType w:val="hybridMultilevel"/>
    <w:tmpl w:val="B16CFC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3621C78"/>
    <w:multiLevelType w:val="multilevel"/>
    <w:tmpl w:val="ABBCC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01F5F6D"/>
    <w:multiLevelType w:val="hybridMultilevel"/>
    <w:tmpl w:val="3DB25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cwN7QwMTI0NbQ0NDZV0lEKTi0uzszPAykwqgUAF0IwNiwAAAA="/>
  </w:docVars>
  <w:rsids>
    <w:rsidRoot w:val="00B03EEF"/>
    <w:rsid w:val="00023AEA"/>
    <w:rsid w:val="0002565F"/>
    <w:rsid w:val="00051C7F"/>
    <w:rsid w:val="00051DCE"/>
    <w:rsid w:val="0005202F"/>
    <w:rsid w:val="000653B8"/>
    <w:rsid w:val="00071E12"/>
    <w:rsid w:val="00075848"/>
    <w:rsid w:val="00087CED"/>
    <w:rsid w:val="000A06EB"/>
    <w:rsid w:val="000B0518"/>
    <w:rsid w:val="000B7ACB"/>
    <w:rsid w:val="000F6247"/>
    <w:rsid w:val="001077E3"/>
    <w:rsid w:val="00116C51"/>
    <w:rsid w:val="00126F1A"/>
    <w:rsid w:val="00134A25"/>
    <w:rsid w:val="00144C82"/>
    <w:rsid w:val="00164572"/>
    <w:rsid w:val="001A2A2E"/>
    <w:rsid w:val="001A2EC3"/>
    <w:rsid w:val="001B2251"/>
    <w:rsid w:val="001C4309"/>
    <w:rsid w:val="001E68DA"/>
    <w:rsid w:val="001F642F"/>
    <w:rsid w:val="002004E3"/>
    <w:rsid w:val="00201F3A"/>
    <w:rsid w:val="002401F6"/>
    <w:rsid w:val="00281E61"/>
    <w:rsid w:val="00287626"/>
    <w:rsid w:val="002C2366"/>
    <w:rsid w:val="002C455B"/>
    <w:rsid w:val="002C69E8"/>
    <w:rsid w:val="002D49DA"/>
    <w:rsid w:val="002D6E0D"/>
    <w:rsid w:val="00306DB3"/>
    <w:rsid w:val="00310AD1"/>
    <w:rsid w:val="00317039"/>
    <w:rsid w:val="0031774D"/>
    <w:rsid w:val="00335C96"/>
    <w:rsid w:val="00337752"/>
    <w:rsid w:val="00393E23"/>
    <w:rsid w:val="003C2636"/>
    <w:rsid w:val="003C4C7E"/>
    <w:rsid w:val="003D2514"/>
    <w:rsid w:val="003E745C"/>
    <w:rsid w:val="003F1B1A"/>
    <w:rsid w:val="003F294C"/>
    <w:rsid w:val="0047240F"/>
    <w:rsid w:val="004A2CD0"/>
    <w:rsid w:val="004A4F6C"/>
    <w:rsid w:val="004B12BA"/>
    <w:rsid w:val="004B2ABD"/>
    <w:rsid w:val="004B5DDE"/>
    <w:rsid w:val="004D0C5F"/>
    <w:rsid w:val="004D5CBE"/>
    <w:rsid w:val="004F3971"/>
    <w:rsid w:val="00500990"/>
    <w:rsid w:val="00502993"/>
    <w:rsid w:val="00511CBA"/>
    <w:rsid w:val="00513CC2"/>
    <w:rsid w:val="00523408"/>
    <w:rsid w:val="00561EC8"/>
    <w:rsid w:val="00572959"/>
    <w:rsid w:val="00581E0E"/>
    <w:rsid w:val="005A76CB"/>
    <w:rsid w:val="005B52A8"/>
    <w:rsid w:val="005B5BDB"/>
    <w:rsid w:val="005B7CFF"/>
    <w:rsid w:val="00602153"/>
    <w:rsid w:val="00615F3B"/>
    <w:rsid w:val="00664A81"/>
    <w:rsid w:val="006979F7"/>
    <w:rsid w:val="006A64EA"/>
    <w:rsid w:val="006B2EDE"/>
    <w:rsid w:val="006C4A28"/>
    <w:rsid w:val="006F3B56"/>
    <w:rsid w:val="007061D6"/>
    <w:rsid w:val="007103D2"/>
    <w:rsid w:val="00724974"/>
    <w:rsid w:val="007343B7"/>
    <w:rsid w:val="00754582"/>
    <w:rsid w:val="00756F60"/>
    <w:rsid w:val="007877C0"/>
    <w:rsid w:val="007C12F6"/>
    <w:rsid w:val="007D4B75"/>
    <w:rsid w:val="007D6FCC"/>
    <w:rsid w:val="00812469"/>
    <w:rsid w:val="00820F37"/>
    <w:rsid w:val="00823BC0"/>
    <w:rsid w:val="0084229A"/>
    <w:rsid w:val="00866E9A"/>
    <w:rsid w:val="0088203A"/>
    <w:rsid w:val="008A40BA"/>
    <w:rsid w:val="008A4ED1"/>
    <w:rsid w:val="008A7796"/>
    <w:rsid w:val="008B1C63"/>
    <w:rsid w:val="008C49DA"/>
    <w:rsid w:val="008C6DD4"/>
    <w:rsid w:val="008E2DB4"/>
    <w:rsid w:val="008E64E0"/>
    <w:rsid w:val="008F4412"/>
    <w:rsid w:val="0090469A"/>
    <w:rsid w:val="0093749E"/>
    <w:rsid w:val="00940078"/>
    <w:rsid w:val="009673B5"/>
    <w:rsid w:val="00976AFA"/>
    <w:rsid w:val="009914EE"/>
    <w:rsid w:val="009B0FF7"/>
    <w:rsid w:val="009B79DB"/>
    <w:rsid w:val="009C173A"/>
    <w:rsid w:val="009C2B6E"/>
    <w:rsid w:val="009D7F1D"/>
    <w:rsid w:val="00A11B69"/>
    <w:rsid w:val="00A14098"/>
    <w:rsid w:val="00A2366E"/>
    <w:rsid w:val="00A403BA"/>
    <w:rsid w:val="00A834BC"/>
    <w:rsid w:val="00A94449"/>
    <w:rsid w:val="00AC3DED"/>
    <w:rsid w:val="00AD6AAC"/>
    <w:rsid w:val="00AE0916"/>
    <w:rsid w:val="00AE59AA"/>
    <w:rsid w:val="00B03EEF"/>
    <w:rsid w:val="00B074D1"/>
    <w:rsid w:val="00B15755"/>
    <w:rsid w:val="00B22DB4"/>
    <w:rsid w:val="00B25DC8"/>
    <w:rsid w:val="00B40DC8"/>
    <w:rsid w:val="00B74CC3"/>
    <w:rsid w:val="00B75B4A"/>
    <w:rsid w:val="00B763FA"/>
    <w:rsid w:val="00B77D21"/>
    <w:rsid w:val="00BA67CA"/>
    <w:rsid w:val="00BB069C"/>
    <w:rsid w:val="00BC200D"/>
    <w:rsid w:val="00BD34CF"/>
    <w:rsid w:val="00C34412"/>
    <w:rsid w:val="00C47257"/>
    <w:rsid w:val="00CC5731"/>
    <w:rsid w:val="00D030EF"/>
    <w:rsid w:val="00D07F4C"/>
    <w:rsid w:val="00D32FB2"/>
    <w:rsid w:val="00D50DBA"/>
    <w:rsid w:val="00D817C4"/>
    <w:rsid w:val="00D87544"/>
    <w:rsid w:val="00D966C0"/>
    <w:rsid w:val="00DA4448"/>
    <w:rsid w:val="00DB61B6"/>
    <w:rsid w:val="00DE3C2A"/>
    <w:rsid w:val="00DF3C42"/>
    <w:rsid w:val="00E26E96"/>
    <w:rsid w:val="00E30A45"/>
    <w:rsid w:val="00E34DF0"/>
    <w:rsid w:val="00E77A4C"/>
    <w:rsid w:val="00E839AF"/>
    <w:rsid w:val="00EA5CA7"/>
    <w:rsid w:val="00EA63C9"/>
    <w:rsid w:val="00EC3D66"/>
    <w:rsid w:val="00ED6F7F"/>
    <w:rsid w:val="00EE4A22"/>
    <w:rsid w:val="00EF1A85"/>
    <w:rsid w:val="00F16522"/>
    <w:rsid w:val="00F2650C"/>
    <w:rsid w:val="00F55938"/>
    <w:rsid w:val="00F67EBC"/>
    <w:rsid w:val="00F80CB6"/>
    <w:rsid w:val="00F84FA6"/>
    <w:rsid w:val="00F911E8"/>
    <w:rsid w:val="00F91F9B"/>
    <w:rsid w:val="00F96467"/>
    <w:rsid w:val="00FF2107"/>
    <w:rsid w:val="00FF37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2D138"/>
  <w15:chartTrackingRefBased/>
  <w15:docId w15:val="{B3B4FAD1-DFC6-4B20-B924-81DA17F96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26F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BD34C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C173A"/>
    <w:pPr>
      <w:autoSpaceDE w:val="0"/>
      <w:autoSpaceDN w:val="0"/>
      <w:adjustRightInd w:val="0"/>
      <w:spacing w:after="0" w:line="240" w:lineRule="auto"/>
    </w:pPr>
    <w:rPr>
      <w:rFonts w:ascii="Arial" w:eastAsia="Times New Roman" w:hAnsi="Arial" w:cs="Arial"/>
      <w:color w:val="000000"/>
      <w:sz w:val="24"/>
      <w:szCs w:val="24"/>
    </w:rPr>
  </w:style>
  <w:style w:type="character" w:styleId="CommentReference">
    <w:name w:val="annotation reference"/>
    <w:uiPriority w:val="99"/>
    <w:semiHidden/>
    <w:unhideWhenUsed/>
    <w:rsid w:val="00023AEA"/>
    <w:rPr>
      <w:sz w:val="16"/>
      <w:szCs w:val="16"/>
    </w:rPr>
  </w:style>
  <w:style w:type="paragraph" w:styleId="CommentText">
    <w:name w:val="annotation text"/>
    <w:basedOn w:val="Normal"/>
    <w:link w:val="CommentTextChar"/>
    <w:uiPriority w:val="99"/>
    <w:semiHidden/>
    <w:unhideWhenUsed/>
    <w:rsid w:val="00023AEA"/>
    <w:pPr>
      <w:spacing w:after="200" w:line="360" w:lineRule="auto"/>
    </w:pPr>
    <w:rPr>
      <w:rFonts w:ascii="Calibri" w:eastAsia="Calibri" w:hAnsi="Calibri" w:cs="Times New Roman"/>
      <w:sz w:val="20"/>
      <w:szCs w:val="20"/>
      <w:lang w:val="x-none"/>
    </w:rPr>
  </w:style>
  <w:style w:type="character" w:customStyle="1" w:styleId="CommentTextChar">
    <w:name w:val="Comment Text Char"/>
    <w:basedOn w:val="DefaultParagraphFont"/>
    <w:link w:val="CommentText"/>
    <w:uiPriority w:val="99"/>
    <w:semiHidden/>
    <w:rsid w:val="00023AEA"/>
    <w:rPr>
      <w:rFonts w:ascii="Calibri" w:eastAsia="Calibri" w:hAnsi="Calibri" w:cs="Times New Roman"/>
      <w:sz w:val="20"/>
      <w:szCs w:val="20"/>
      <w:lang w:val="x-none"/>
    </w:rPr>
  </w:style>
  <w:style w:type="paragraph" w:styleId="BalloonText">
    <w:name w:val="Balloon Text"/>
    <w:basedOn w:val="Normal"/>
    <w:link w:val="BalloonTextChar"/>
    <w:uiPriority w:val="99"/>
    <w:semiHidden/>
    <w:unhideWhenUsed/>
    <w:rsid w:val="00023A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3AEA"/>
    <w:rPr>
      <w:rFonts w:ascii="Segoe UI" w:hAnsi="Segoe UI" w:cs="Segoe UI"/>
      <w:sz w:val="18"/>
      <w:szCs w:val="18"/>
    </w:rPr>
  </w:style>
  <w:style w:type="paragraph" w:styleId="FootnoteText">
    <w:name w:val="footnote text"/>
    <w:basedOn w:val="Normal"/>
    <w:link w:val="FootnoteTextChar"/>
    <w:uiPriority w:val="99"/>
    <w:semiHidden/>
    <w:unhideWhenUsed/>
    <w:rsid w:val="000F6247"/>
    <w:pPr>
      <w:spacing w:after="200" w:line="360" w:lineRule="auto"/>
    </w:pPr>
    <w:rPr>
      <w:rFonts w:ascii="Calibri" w:eastAsia="Calibri" w:hAnsi="Calibri" w:cs="Times New Roman"/>
      <w:sz w:val="20"/>
      <w:szCs w:val="20"/>
      <w:lang w:val="x-none"/>
    </w:rPr>
  </w:style>
  <w:style w:type="character" w:customStyle="1" w:styleId="FootnoteTextChar">
    <w:name w:val="Footnote Text Char"/>
    <w:basedOn w:val="DefaultParagraphFont"/>
    <w:link w:val="FootnoteText"/>
    <w:uiPriority w:val="99"/>
    <w:semiHidden/>
    <w:rsid w:val="000F6247"/>
    <w:rPr>
      <w:rFonts w:ascii="Calibri" w:eastAsia="Calibri" w:hAnsi="Calibri" w:cs="Times New Roman"/>
      <w:sz w:val="20"/>
      <w:szCs w:val="20"/>
      <w:lang w:val="x-none"/>
    </w:rPr>
  </w:style>
  <w:style w:type="character" w:styleId="FootnoteReference">
    <w:name w:val="footnote reference"/>
    <w:uiPriority w:val="99"/>
    <w:semiHidden/>
    <w:unhideWhenUsed/>
    <w:rsid w:val="000F6247"/>
    <w:rPr>
      <w:vertAlign w:val="superscript"/>
    </w:rPr>
  </w:style>
  <w:style w:type="paragraph" w:styleId="NormalWeb">
    <w:name w:val="Normal (Web)"/>
    <w:basedOn w:val="Normal"/>
    <w:uiPriority w:val="99"/>
    <w:semiHidden/>
    <w:unhideWhenUsed/>
    <w:rsid w:val="00D8754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87544"/>
    <w:rPr>
      <w:color w:val="0000FF"/>
      <w:u w:val="single"/>
    </w:rPr>
  </w:style>
  <w:style w:type="paragraph" w:styleId="ListParagraph">
    <w:name w:val="List Paragraph"/>
    <w:basedOn w:val="Normal"/>
    <w:uiPriority w:val="34"/>
    <w:qFormat/>
    <w:rsid w:val="00E77A4C"/>
    <w:pPr>
      <w:ind w:left="720"/>
      <w:contextualSpacing/>
    </w:pPr>
  </w:style>
  <w:style w:type="paragraph" w:customStyle="1" w:styleId="p">
    <w:name w:val="p"/>
    <w:basedOn w:val="Normal"/>
    <w:rsid w:val="004B2AB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D34CF"/>
    <w:rPr>
      <w:rFonts w:ascii="Times New Roman" w:eastAsia="Times New Roman" w:hAnsi="Times New Roman" w:cs="Times New Roman"/>
      <w:b/>
      <w:bCs/>
      <w:sz w:val="27"/>
      <w:szCs w:val="27"/>
    </w:rPr>
  </w:style>
  <w:style w:type="paragraph" w:styleId="Header">
    <w:name w:val="header"/>
    <w:basedOn w:val="Normal"/>
    <w:link w:val="HeaderChar"/>
    <w:uiPriority w:val="99"/>
    <w:unhideWhenUsed/>
    <w:rsid w:val="000A06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06EB"/>
  </w:style>
  <w:style w:type="paragraph" w:styleId="Footer">
    <w:name w:val="footer"/>
    <w:basedOn w:val="Normal"/>
    <w:link w:val="FooterChar"/>
    <w:uiPriority w:val="99"/>
    <w:unhideWhenUsed/>
    <w:rsid w:val="000A06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06EB"/>
  </w:style>
  <w:style w:type="character" w:customStyle="1" w:styleId="Heading1Char">
    <w:name w:val="Heading 1 Char"/>
    <w:basedOn w:val="DefaultParagraphFont"/>
    <w:link w:val="Heading1"/>
    <w:uiPriority w:val="9"/>
    <w:rsid w:val="00126F1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76AFA"/>
    <w:pPr>
      <w:outlineLvl w:val="9"/>
    </w:pPr>
  </w:style>
  <w:style w:type="paragraph" w:styleId="TOC1">
    <w:name w:val="toc 1"/>
    <w:basedOn w:val="Normal"/>
    <w:next w:val="Normal"/>
    <w:autoRedefine/>
    <w:uiPriority w:val="39"/>
    <w:unhideWhenUsed/>
    <w:rsid w:val="00976AF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3803857">
      <w:bodyDiv w:val="1"/>
      <w:marLeft w:val="0"/>
      <w:marRight w:val="0"/>
      <w:marTop w:val="0"/>
      <w:marBottom w:val="0"/>
      <w:divBdr>
        <w:top w:val="none" w:sz="0" w:space="0" w:color="auto"/>
        <w:left w:val="none" w:sz="0" w:space="0" w:color="auto"/>
        <w:bottom w:val="none" w:sz="0" w:space="0" w:color="auto"/>
        <w:right w:val="none" w:sz="0" w:space="0" w:color="auto"/>
      </w:divBdr>
    </w:div>
    <w:div w:id="839080153">
      <w:bodyDiv w:val="1"/>
      <w:marLeft w:val="0"/>
      <w:marRight w:val="0"/>
      <w:marTop w:val="0"/>
      <w:marBottom w:val="0"/>
      <w:divBdr>
        <w:top w:val="none" w:sz="0" w:space="0" w:color="auto"/>
        <w:left w:val="none" w:sz="0" w:space="0" w:color="auto"/>
        <w:bottom w:val="none" w:sz="0" w:space="0" w:color="auto"/>
        <w:right w:val="none" w:sz="0" w:space="0" w:color="auto"/>
      </w:divBdr>
    </w:div>
    <w:div w:id="1373117907">
      <w:bodyDiv w:val="1"/>
      <w:marLeft w:val="0"/>
      <w:marRight w:val="0"/>
      <w:marTop w:val="0"/>
      <w:marBottom w:val="0"/>
      <w:divBdr>
        <w:top w:val="none" w:sz="0" w:space="0" w:color="auto"/>
        <w:left w:val="none" w:sz="0" w:space="0" w:color="auto"/>
        <w:bottom w:val="none" w:sz="0" w:space="0" w:color="auto"/>
        <w:right w:val="none" w:sz="0" w:space="0" w:color="auto"/>
      </w:divBdr>
    </w:div>
    <w:div w:id="1563953377">
      <w:bodyDiv w:val="1"/>
      <w:marLeft w:val="0"/>
      <w:marRight w:val="0"/>
      <w:marTop w:val="0"/>
      <w:marBottom w:val="0"/>
      <w:divBdr>
        <w:top w:val="none" w:sz="0" w:space="0" w:color="auto"/>
        <w:left w:val="none" w:sz="0" w:space="0" w:color="auto"/>
        <w:bottom w:val="none" w:sz="0" w:space="0" w:color="auto"/>
        <w:right w:val="none" w:sz="0" w:space="0" w:color="auto"/>
      </w:divBdr>
    </w:div>
    <w:div w:id="2002081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0D83D-45F0-4F61-9E8F-06494AA20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3184</Words>
  <Characters>18154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User;P Gurbin</dc:creator>
  <cp:keywords/>
  <dc:description/>
  <cp:lastModifiedBy>User</cp:lastModifiedBy>
  <cp:revision>4</cp:revision>
  <dcterms:created xsi:type="dcterms:W3CDTF">2019-07-10T12:49:00Z</dcterms:created>
  <dcterms:modified xsi:type="dcterms:W3CDTF">2019-07-20T10:39:00Z</dcterms:modified>
</cp:coreProperties>
</file>