
<file path=[Content_Types].xml><?xml version="1.0" encoding="utf-8"?>
<Types xmlns="http://schemas.openxmlformats.org/package/2006/content-types">
  <Default Extension="JP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9DB846" w14:textId="6945C0D2" w:rsidR="00542D3B" w:rsidRPr="00A71508" w:rsidRDefault="00542D3B" w:rsidP="00A71508">
      <w:pPr>
        <w:pStyle w:val="Title"/>
        <w:spacing w:line="360" w:lineRule="auto"/>
        <w:jc w:val="center"/>
        <w:rPr>
          <w:rFonts w:ascii="Arial" w:hAnsi="Arial" w:cs="Arial"/>
          <w:b/>
          <w:bCs/>
          <w:sz w:val="36"/>
          <w:szCs w:val="36"/>
          <w:u w:val="single"/>
        </w:rPr>
      </w:pPr>
      <w:r w:rsidRPr="00A71508">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45496271" w14:textId="6B816EBB" w:rsidR="00D91B8D" w:rsidRPr="00A71508" w:rsidRDefault="00D91B8D" w:rsidP="00A71508">
      <w:pPr>
        <w:spacing w:line="360" w:lineRule="auto"/>
        <w:rPr>
          <w:rFonts w:eastAsia="Times New Roman" w:cstheme="majorHAnsi"/>
          <w:sz w:val="21"/>
          <w:szCs w:val="21"/>
          <w:lang w:eastAsia="en-GB"/>
        </w:rPr>
      </w:pPr>
    </w:p>
    <w:p w14:paraId="5F81DA1E" w14:textId="179E7945" w:rsidR="004F6C2A" w:rsidRPr="00A71508" w:rsidRDefault="004F6C2A" w:rsidP="00A71508">
      <w:pPr>
        <w:spacing w:line="360" w:lineRule="auto"/>
        <w:rPr>
          <w:rFonts w:ascii="Arial" w:eastAsia="Times New Roman" w:hAnsi="Arial" w:cs="Arial"/>
          <w:b/>
          <w:bCs/>
          <w:sz w:val="28"/>
          <w:szCs w:val="28"/>
          <w:lang w:eastAsia="en-GB"/>
        </w:rPr>
      </w:pPr>
      <w:r w:rsidRPr="00A71508">
        <w:rPr>
          <w:rFonts w:ascii="Arial" w:eastAsia="Times New Roman" w:hAnsi="Arial" w:cs="Arial"/>
          <w:b/>
          <w:bCs/>
          <w:sz w:val="28"/>
          <w:szCs w:val="28"/>
          <w:lang w:eastAsia="en-GB"/>
        </w:rPr>
        <w:t>Introduction</w:t>
      </w:r>
    </w:p>
    <w:p w14:paraId="0A956E7E" w14:textId="625D05BF" w:rsidR="001E5E33" w:rsidRPr="00A71508" w:rsidRDefault="001E5E33" w:rsidP="00A71508">
      <w:pPr>
        <w:spacing w:line="360" w:lineRule="auto"/>
        <w:rPr>
          <w:rFonts w:ascii="Arial" w:eastAsia="Times New Roman" w:hAnsi="Arial" w:cs="Arial"/>
          <w:sz w:val="22"/>
          <w:szCs w:val="22"/>
          <w:lang w:eastAsia="en-GB"/>
        </w:rPr>
      </w:pPr>
      <w:r w:rsidRPr="00A71508">
        <w:rPr>
          <w:rFonts w:ascii="Arial" w:eastAsia="Times New Roman" w:hAnsi="Arial" w:cs="Arial"/>
          <w:sz w:val="22"/>
          <w:szCs w:val="22"/>
          <w:lang w:eastAsia="en-GB"/>
        </w:rPr>
        <w:t>As teachers, we have the responsibility to</w:t>
      </w:r>
      <w:r w:rsidR="008C1CFD" w:rsidRPr="00A71508">
        <w:rPr>
          <w:rFonts w:ascii="Arial" w:eastAsia="Times New Roman" w:hAnsi="Arial" w:cs="Arial"/>
          <w:sz w:val="22"/>
          <w:szCs w:val="22"/>
          <w:lang w:eastAsia="en-GB"/>
        </w:rPr>
        <w:t xml:space="preserve"> constantly </w:t>
      </w:r>
      <w:r w:rsidRPr="00A71508">
        <w:rPr>
          <w:rFonts w:ascii="Arial" w:eastAsia="Times New Roman" w:hAnsi="Arial" w:cs="Arial"/>
          <w:sz w:val="22"/>
          <w:szCs w:val="22"/>
          <w:lang w:eastAsia="en-GB"/>
        </w:rPr>
        <w:t>improve our practice and act based upon the needs of the learners. This can be done through the observation and analysis of Critical Incidents. Introduced by Tripp</w:t>
      </w:r>
      <w:r w:rsidR="008C1CFD" w:rsidRPr="00A71508">
        <w:rPr>
          <w:rFonts w:ascii="Arial" w:eastAsia="Times New Roman" w:hAnsi="Arial" w:cs="Arial"/>
          <w:sz w:val="22"/>
          <w:szCs w:val="22"/>
          <w:lang w:eastAsia="en-GB"/>
        </w:rPr>
        <w:t xml:space="preserve"> (2011)</w:t>
      </w:r>
      <w:r w:rsidRPr="00A71508">
        <w:rPr>
          <w:rFonts w:ascii="Arial" w:eastAsia="Times New Roman" w:hAnsi="Arial" w:cs="Arial"/>
          <w:sz w:val="22"/>
          <w:szCs w:val="22"/>
          <w:lang w:eastAsia="en-GB"/>
        </w:rPr>
        <w:t xml:space="preserve">, Critical Incidents are not, as we </w:t>
      </w:r>
      <w:r w:rsidR="008C1CFD" w:rsidRPr="00A71508">
        <w:rPr>
          <w:rFonts w:ascii="Arial" w:eastAsia="Times New Roman" w:hAnsi="Arial" w:cs="Arial"/>
          <w:sz w:val="22"/>
          <w:szCs w:val="22"/>
          <w:lang w:eastAsia="en-GB"/>
        </w:rPr>
        <w:t>might</w:t>
      </w:r>
      <w:r w:rsidRPr="00A71508">
        <w:rPr>
          <w:rFonts w:ascii="Arial" w:eastAsia="Times New Roman" w:hAnsi="Arial" w:cs="Arial"/>
          <w:sz w:val="22"/>
          <w:szCs w:val="22"/>
          <w:lang w:eastAsia="en-GB"/>
        </w:rPr>
        <w:t xml:space="preserve"> expect, something dramatic or explosive, but in fact, can be viewed as rather mundane and straightforward</w:t>
      </w:r>
      <w:r w:rsidR="006B0ECE" w:rsidRPr="00A71508">
        <w:rPr>
          <w:rFonts w:ascii="Arial" w:eastAsia="Times New Roman" w:hAnsi="Arial" w:cs="Arial"/>
          <w:sz w:val="22"/>
          <w:szCs w:val="22"/>
          <w:lang w:eastAsia="en-GB"/>
        </w:rPr>
        <w:t>.</w:t>
      </w:r>
      <w:r w:rsidRPr="00A71508">
        <w:rPr>
          <w:rFonts w:ascii="Arial" w:eastAsia="Times New Roman" w:hAnsi="Arial" w:cs="Arial"/>
          <w:sz w:val="22"/>
          <w:szCs w:val="22"/>
          <w:lang w:eastAsia="en-GB"/>
        </w:rPr>
        <w:t xml:space="preserve"> Tripp explains that what makes an incident critical, is the way that we, the researcher and practitioner, analyse and use it to reflect upon our practice. What Tripp is discussing, is that there </w:t>
      </w:r>
      <w:r w:rsidR="00EF0ECE" w:rsidRPr="00A71508">
        <w:rPr>
          <w:rFonts w:ascii="Arial" w:eastAsia="Times New Roman" w:hAnsi="Arial" w:cs="Arial"/>
          <w:sz w:val="22"/>
          <w:szCs w:val="22"/>
          <w:lang w:eastAsia="en-GB"/>
        </w:rPr>
        <w:t>will be</w:t>
      </w:r>
      <w:r w:rsidRPr="00A71508">
        <w:rPr>
          <w:rFonts w:ascii="Arial" w:eastAsia="Times New Roman" w:hAnsi="Arial" w:cs="Arial"/>
          <w:sz w:val="22"/>
          <w:szCs w:val="22"/>
          <w:lang w:eastAsia="en-GB"/>
        </w:rPr>
        <w:t xml:space="preserve"> many potential </w:t>
      </w:r>
      <w:r w:rsidR="008C1CFD" w:rsidRPr="00A71508">
        <w:rPr>
          <w:rFonts w:ascii="Arial" w:eastAsia="Times New Roman" w:hAnsi="Arial" w:cs="Arial"/>
          <w:sz w:val="22"/>
          <w:szCs w:val="22"/>
          <w:lang w:eastAsia="en-GB"/>
        </w:rPr>
        <w:t>C</w:t>
      </w:r>
      <w:r w:rsidRPr="00A71508">
        <w:rPr>
          <w:rFonts w:ascii="Arial" w:eastAsia="Times New Roman" w:hAnsi="Arial" w:cs="Arial"/>
          <w:sz w:val="22"/>
          <w:szCs w:val="22"/>
          <w:lang w:eastAsia="en-GB"/>
        </w:rPr>
        <w:t xml:space="preserve">ritical </w:t>
      </w:r>
      <w:r w:rsidR="008C1CFD" w:rsidRPr="00A71508">
        <w:rPr>
          <w:rFonts w:ascii="Arial" w:eastAsia="Times New Roman" w:hAnsi="Arial" w:cs="Arial"/>
          <w:sz w:val="22"/>
          <w:szCs w:val="22"/>
          <w:lang w:eastAsia="en-GB"/>
        </w:rPr>
        <w:t>I</w:t>
      </w:r>
      <w:r w:rsidRPr="00A71508">
        <w:rPr>
          <w:rFonts w:ascii="Arial" w:eastAsia="Times New Roman" w:hAnsi="Arial" w:cs="Arial"/>
          <w:sz w:val="22"/>
          <w:szCs w:val="22"/>
          <w:lang w:eastAsia="en-GB"/>
        </w:rPr>
        <w:t>ncidents throughout the day, from how a teacher present</w:t>
      </w:r>
      <w:r w:rsidR="00EF0ECE" w:rsidRPr="00A71508">
        <w:rPr>
          <w:rFonts w:ascii="Arial" w:eastAsia="Times New Roman" w:hAnsi="Arial" w:cs="Arial"/>
          <w:sz w:val="22"/>
          <w:szCs w:val="22"/>
          <w:lang w:eastAsia="en-GB"/>
        </w:rPr>
        <w:t>s</w:t>
      </w:r>
      <w:r w:rsidRPr="00A71508">
        <w:rPr>
          <w:rFonts w:ascii="Arial" w:eastAsia="Times New Roman" w:hAnsi="Arial" w:cs="Arial"/>
          <w:sz w:val="22"/>
          <w:szCs w:val="22"/>
          <w:lang w:eastAsia="en-GB"/>
        </w:rPr>
        <w:t xml:space="preserve"> work, to how a child behaves as a result of a classroom situation. We as practitioners have the responsibility to analyse these situations in order to see the deeper meaning behind them, and how we can learn from them. </w:t>
      </w:r>
    </w:p>
    <w:p w14:paraId="11CE2055" w14:textId="4EFA37D7" w:rsidR="00D91B8D" w:rsidRPr="00A71508" w:rsidRDefault="008C1CFD" w:rsidP="00A71508">
      <w:pPr>
        <w:spacing w:line="360" w:lineRule="auto"/>
        <w:rPr>
          <w:rFonts w:eastAsia="Times New Roman" w:cstheme="minorHAnsi"/>
          <w:sz w:val="21"/>
          <w:szCs w:val="21"/>
          <w:lang w:eastAsia="en-GB"/>
        </w:rPr>
      </w:pPr>
      <w:r w:rsidRPr="00A71508">
        <w:rPr>
          <w:rFonts w:ascii="Arial" w:eastAsia="Times New Roman" w:hAnsi="Arial" w:cs="Arial"/>
          <w:sz w:val="22"/>
          <w:szCs w:val="22"/>
          <w:lang w:eastAsia="en-GB"/>
        </w:rPr>
        <w:t xml:space="preserve">Therefore, this assignment will seek to use an observed </w:t>
      </w:r>
      <w:r w:rsidR="00BB40AA">
        <w:rPr>
          <w:rFonts w:ascii="Arial" w:eastAsia="Times New Roman" w:hAnsi="Arial" w:cs="Arial"/>
          <w:sz w:val="22"/>
          <w:szCs w:val="22"/>
          <w:lang w:eastAsia="en-GB"/>
        </w:rPr>
        <w:t>C</w:t>
      </w:r>
      <w:r w:rsidRPr="00A71508">
        <w:rPr>
          <w:rFonts w:ascii="Arial" w:eastAsia="Times New Roman" w:hAnsi="Arial" w:cs="Arial"/>
          <w:sz w:val="22"/>
          <w:szCs w:val="22"/>
          <w:lang w:eastAsia="en-GB"/>
        </w:rPr>
        <w:t xml:space="preserve">ritical </w:t>
      </w:r>
      <w:r w:rsidR="00BB40AA">
        <w:rPr>
          <w:rFonts w:ascii="Arial" w:eastAsia="Times New Roman" w:hAnsi="Arial" w:cs="Arial"/>
          <w:sz w:val="22"/>
          <w:szCs w:val="22"/>
          <w:lang w:eastAsia="en-GB"/>
        </w:rPr>
        <w:t>I</w:t>
      </w:r>
      <w:r w:rsidRPr="00A71508">
        <w:rPr>
          <w:rFonts w:ascii="Arial" w:eastAsia="Times New Roman" w:hAnsi="Arial" w:cs="Arial"/>
          <w:sz w:val="22"/>
          <w:szCs w:val="22"/>
          <w:lang w:eastAsia="en-GB"/>
        </w:rPr>
        <w:t xml:space="preserve">ncident to identify the next teaching and learning steps within personal teaching </w:t>
      </w:r>
      <w:r w:rsidR="00D34D19" w:rsidRPr="00A71508">
        <w:rPr>
          <w:rFonts w:ascii="Arial" w:eastAsia="Times New Roman" w:hAnsi="Arial" w:cs="Arial"/>
          <w:sz w:val="22"/>
          <w:szCs w:val="22"/>
          <w:lang w:eastAsia="en-GB"/>
        </w:rPr>
        <w:t>methods</w:t>
      </w:r>
      <w:r w:rsidRPr="00A71508">
        <w:rPr>
          <w:rFonts w:ascii="Arial" w:eastAsia="Times New Roman" w:hAnsi="Arial" w:cs="Arial"/>
          <w:sz w:val="22"/>
          <w:szCs w:val="22"/>
          <w:lang w:eastAsia="en-GB"/>
        </w:rPr>
        <w:t xml:space="preserve">. The incident will be used as a focus of analysis, to reflect upon how practice can be enhanced or improved. The </w:t>
      </w:r>
      <w:r w:rsidR="00BB40AA">
        <w:rPr>
          <w:rFonts w:ascii="Arial" w:eastAsia="Times New Roman" w:hAnsi="Arial" w:cs="Arial"/>
          <w:sz w:val="22"/>
          <w:szCs w:val="22"/>
          <w:lang w:eastAsia="en-GB"/>
        </w:rPr>
        <w:t>C</w:t>
      </w:r>
      <w:r w:rsidRPr="00A71508">
        <w:rPr>
          <w:rFonts w:ascii="Arial" w:eastAsia="Times New Roman" w:hAnsi="Arial" w:cs="Arial"/>
          <w:sz w:val="22"/>
          <w:szCs w:val="22"/>
          <w:lang w:eastAsia="en-GB"/>
        </w:rPr>
        <w:t xml:space="preserve">ritical </w:t>
      </w:r>
      <w:r w:rsidR="00BB40AA">
        <w:rPr>
          <w:rFonts w:ascii="Arial" w:eastAsia="Times New Roman" w:hAnsi="Arial" w:cs="Arial"/>
          <w:sz w:val="22"/>
          <w:szCs w:val="22"/>
          <w:lang w:eastAsia="en-GB"/>
        </w:rPr>
        <w:t>I</w:t>
      </w:r>
      <w:r w:rsidRPr="00A71508">
        <w:rPr>
          <w:rFonts w:ascii="Arial" w:eastAsia="Times New Roman" w:hAnsi="Arial" w:cs="Arial"/>
          <w:sz w:val="22"/>
          <w:szCs w:val="22"/>
          <w:lang w:eastAsia="en-GB"/>
        </w:rPr>
        <w:t xml:space="preserve">ncident that will be discussed will question the usefulness of non-verbal cues as a whole school approach, and the idea of classroom inclusivity, whilst reflecting upon what these ideas mean for </w:t>
      </w:r>
      <w:r w:rsidR="000B2D50" w:rsidRPr="00A71508">
        <w:rPr>
          <w:rFonts w:ascii="Arial" w:eastAsia="Times New Roman" w:hAnsi="Arial" w:cs="Arial"/>
          <w:sz w:val="22"/>
          <w:szCs w:val="22"/>
          <w:lang w:eastAsia="en-GB"/>
        </w:rPr>
        <w:t>further teaching development</w:t>
      </w:r>
      <w:r w:rsidRPr="00A71508">
        <w:rPr>
          <w:rFonts w:ascii="Arial" w:eastAsia="Times New Roman" w:hAnsi="Arial" w:cs="Arial"/>
          <w:sz w:val="22"/>
          <w:szCs w:val="22"/>
          <w:lang w:eastAsia="en-GB"/>
        </w:rPr>
        <w:t>.</w:t>
      </w:r>
      <w:r w:rsidRPr="00A71508">
        <w:rPr>
          <w:rFonts w:eastAsia="Times New Roman" w:cstheme="minorHAnsi"/>
          <w:sz w:val="21"/>
          <w:szCs w:val="21"/>
          <w:lang w:eastAsia="en-GB"/>
        </w:rPr>
        <w:t xml:space="preserve"> </w:t>
      </w:r>
    </w:p>
    <w:p w14:paraId="786CF218" w14:textId="359EF74D" w:rsidR="001E5E33" w:rsidRPr="00A71508" w:rsidRDefault="001E5E33" w:rsidP="00A71508">
      <w:pPr>
        <w:spacing w:line="360" w:lineRule="auto"/>
        <w:rPr>
          <w:rFonts w:eastAsia="Times New Roman" w:cstheme="minorHAnsi"/>
          <w:sz w:val="21"/>
          <w:szCs w:val="21"/>
          <w:lang w:eastAsia="en-GB"/>
        </w:rPr>
      </w:pPr>
    </w:p>
    <w:p w14:paraId="2E821765" w14:textId="6374FA32" w:rsidR="004F6C2A" w:rsidRPr="00A71508" w:rsidRDefault="004F6C2A" w:rsidP="00A71508">
      <w:pPr>
        <w:spacing w:line="360" w:lineRule="auto"/>
        <w:rPr>
          <w:rFonts w:ascii="Arial" w:eastAsia="Times New Roman" w:hAnsi="Arial" w:cs="Arial"/>
          <w:b/>
          <w:bCs/>
          <w:sz w:val="28"/>
          <w:szCs w:val="28"/>
          <w:lang w:eastAsia="en-GB"/>
        </w:rPr>
      </w:pPr>
      <w:r w:rsidRPr="00A71508">
        <w:rPr>
          <w:rFonts w:ascii="Arial" w:eastAsia="Times New Roman" w:hAnsi="Arial" w:cs="Arial"/>
          <w:b/>
          <w:bCs/>
          <w:sz w:val="28"/>
          <w:szCs w:val="28"/>
          <w:lang w:eastAsia="en-GB"/>
        </w:rPr>
        <w:t>The Role of Critical Reflection</w:t>
      </w:r>
    </w:p>
    <w:p w14:paraId="05324AED" w14:textId="654D6D9D" w:rsidR="00D91B8D" w:rsidRDefault="0091217E" w:rsidP="00BB40AA">
      <w:pPr>
        <w:spacing w:line="360" w:lineRule="auto"/>
        <w:rPr>
          <w:rFonts w:ascii="Arial" w:eastAsia="Times New Roman" w:hAnsi="Arial" w:cs="Arial"/>
          <w:sz w:val="22"/>
          <w:szCs w:val="22"/>
          <w:lang w:eastAsia="en-GB"/>
        </w:rPr>
      </w:pPr>
      <w:r w:rsidRPr="00A71508">
        <w:rPr>
          <w:rFonts w:ascii="Arial" w:eastAsia="Times New Roman" w:hAnsi="Arial" w:cs="Arial"/>
          <w:sz w:val="22"/>
          <w:szCs w:val="22"/>
          <w:lang w:eastAsia="en-GB"/>
        </w:rPr>
        <w:t>Rushton and Suter (2012</w:t>
      </w:r>
      <w:r w:rsidR="006B0ECE" w:rsidRPr="00A71508">
        <w:rPr>
          <w:rFonts w:ascii="Arial" w:eastAsia="Times New Roman" w:hAnsi="Arial" w:cs="Arial"/>
          <w:sz w:val="22"/>
          <w:szCs w:val="22"/>
          <w:lang w:eastAsia="en-GB"/>
        </w:rPr>
        <w:t>, p. 1</w:t>
      </w:r>
      <w:r w:rsidRPr="00A71508">
        <w:rPr>
          <w:rFonts w:ascii="Arial" w:eastAsia="Times New Roman" w:hAnsi="Arial" w:cs="Arial"/>
          <w:sz w:val="22"/>
          <w:szCs w:val="22"/>
          <w:lang w:eastAsia="en-GB"/>
        </w:rPr>
        <w:t>) define ‘reflection’ in the context of education as the teacher ‘thinking, mediating or pondering’ over what has happened during the day</w:t>
      </w:r>
      <w:r w:rsidR="006B0ECE" w:rsidRPr="00A71508">
        <w:rPr>
          <w:rFonts w:ascii="Arial" w:eastAsia="Times New Roman" w:hAnsi="Arial" w:cs="Arial"/>
          <w:sz w:val="22"/>
          <w:szCs w:val="22"/>
          <w:lang w:eastAsia="en-GB"/>
        </w:rPr>
        <w:t xml:space="preserve">. </w:t>
      </w:r>
      <w:r w:rsidRPr="00A71508">
        <w:rPr>
          <w:rFonts w:ascii="Arial" w:eastAsia="Times New Roman" w:hAnsi="Arial" w:cs="Arial"/>
          <w:sz w:val="22"/>
          <w:szCs w:val="22"/>
          <w:lang w:eastAsia="en-GB"/>
        </w:rPr>
        <w:t xml:space="preserve">In this respect, reflection is something that every teacher should be doing naturally by evaluating </w:t>
      </w:r>
      <w:r w:rsidR="006E18B3" w:rsidRPr="00A71508">
        <w:rPr>
          <w:rFonts w:ascii="Arial" w:eastAsia="Times New Roman" w:hAnsi="Arial" w:cs="Arial"/>
          <w:sz w:val="22"/>
          <w:szCs w:val="22"/>
          <w:lang w:eastAsia="en-GB"/>
        </w:rPr>
        <w:t>the success of their lessons</w:t>
      </w:r>
      <w:r w:rsidRPr="00A71508">
        <w:rPr>
          <w:rFonts w:ascii="Arial" w:eastAsia="Times New Roman" w:hAnsi="Arial" w:cs="Arial"/>
          <w:sz w:val="22"/>
          <w:szCs w:val="22"/>
          <w:lang w:eastAsia="en-GB"/>
        </w:rPr>
        <w:t xml:space="preserve">. </w:t>
      </w:r>
      <w:r w:rsidR="00BC235C" w:rsidRPr="00A71508">
        <w:rPr>
          <w:rFonts w:ascii="Arial" w:eastAsia="Times New Roman" w:hAnsi="Arial" w:cs="Arial"/>
          <w:sz w:val="22"/>
          <w:szCs w:val="22"/>
          <w:lang w:eastAsia="en-GB"/>
        </w:rPr>
        <w:t xml:space="preserve">However, </w:t>
      </w:r>
      <w:r w:rsidRPr="00A71508">
        <w:rPr>
          <w:rFonts w:ascii="Arial" w:eastAsia="Times New Roman" w:hAnsi="Arial" w:cs="Arial"/>
          <w:sz w:val="22"/>
          <w:szCs w:val="22"/>
          <w:lang w:eastAsia="en-GB"/>
        </w:rPr>
        <w:t>Malthouse and Roffey-</w:t>
      </w:r>
      <w:proofErr w:type="spellStart"/>
      <w:r w:rsidRPr="00A71508">
        <w:rPr>
          <w:rFonts w:ascii="Arial" w:eastAsia="Times New Roman" w:hAnsi="Arial" w:cs="Arial"/>
          <w:sz w:val="22"/>
          <w:szCs w:val="22"/>
          <w:lang w:eastAsia="en-GB"/>
        </w:rPr>
        <w:t>Barentsen</w:t>
      </w:r>
      <w:proofErr w:type="spellEnd"/>
      <w:r w:rsidRPr="00A71508">
        <w:rPr>
          <w:rFonts w:ascii="Arial" w:eastAsia="Times New Roman" w:hAnsi="Arial" w:cs="Arial"/>
          <w:sz w:val="22"/>
          <w:szCs w:val="22"/>
          <w:lang w:eastAsia="en-GB"/>
        </w:rPr>
        <w:t xml:space="preserve"> (2013</w:t>
      </w:r>
      <w:r w:rsidR="006B0ECE" w:rsidRPr="00A71508">
        <w:rPr>
          <w:rFonts w:ascii="Arial" w:eastAsia="Times New Roman" w:hAnsi="Arial" w:cs="Arial"/>
          <w:sz w:val="22"/>
          <w:szCs w:val="22"/>
          <w:lang w:eastAsia="en-GB"/>
        </w:rPr>
        <w:t>, p. 4</w:t>
      </w:r>
      <w:r w:rsidRPr="00A71508">
        <w:rPr>
          <w:rFonts w:ascii="Arial" w:eastAsia="Times New Roman" w:hAnsi="Arial" w:cs="Arial"/>
          <w:sz w:val="22"/>
          <w:szCs w:val="22"/>
          <w:lang w:eastAsia="en-GB"/>
        </w:rPr>
        <w:t>) describe the above method of reflection as ‘common sense reflection’ but explain that further</w:t>
      </w:r>
      <w:r w:rsidR="00BC235C" w:rsidRPr="00A71508">
        <w:rPr>
          <w:rFonts w:ascii="Arial" w:eastAsia="Times New Roman" w:hAnsi="Arial" w:cs="Arial"/>
          <w:sz w:val="22"/>
          <w:szCs w:val="22"/>
          <w:lang w:eastAsia="en-GB"/>
        </w:rPr>
        <w:t>, more detailed and ordered</w:t>
      </w:r>
      <w:r w:rsidRPr="00A71508">
        <w:rPr>
          <w:rFonts w:ascii="Arial" w:eastAsia="Times New Roman" w:hAnsi="Arial" w:cs="Arial"/>
          <w:sz w:val="22"/>
          <w:szCs w:val="22"/>
          <w:lang w:eastAsia="en-GB"/>
        </w:rPr>
        <w:t xml:space="preserve"> reflection is needed </w:t>
      </w:r>
      <w:r w:rsidR="00BC235C" w:rsidRPr="00A71508">
        <w:rPr>
          <w:rFonts w:ascii="Arial" w:eastAsia="Times New Roman" w:hAnsi="Arial" w:cs="Arial"/>
          <w:sz w:val="22"/>
          <w:szCs w:val="22"/>
          <w:lang w:eastAsia="en-GB"/>
        </w:rPr>
        <w:t>to be defined as ‘reflective practice’</w:t>
      </w:r>
      <w:r w:rsidR="00A02F66" w:rsidRPr="00A71508">
        <w:rPr>
          <w:rFonts w:ascii="Arial" w:eastAsia="Times New Roman" w:hAnsi="Arial" w:cs="Arial"/>
          <w:sz w:val="22"/>
          <w:szCs w:val="22"/>
          <w:lang w:eastAsia="en-GB"/>
        </w:rPr>
        <w:t>.</w:t>
      </w:r>
      <w:r w:rsidR="006E18B3" w:rsidRPr="00A71508">
        <w:rPr>
          <w:rFonts w:ascii="Arial" w:eastAsia="Times New Roman" w:hAnsi="Arial" w:cs="Arial"/>
          <w:sz w:val="22"/>
          <w:szCs w:val="22"/>
          <w:lang w:eastAsia="en-GB"/>
        </w:rPr>
        <w:t xml:space="preserve"> </w:t>
      </w:r>
      <w:r w:rsidR="00A02F66" w:rsidRPr="00A71508">
        <w:rPr>
          <w:rFonts w:ascii="Arial" w:eastAsia="Times New Roman" w:hAnsi="Arial" w:cs="Arial"/>
          <w:sz w:val="22"/>
          <w:szCs w:val="22"/>
          <w:lang w:eastAsia="en-GB"/>
        </w:rPr>
        <w:t>They explain that this reflective practice can be achieved through working with models of reflection that have been developed over many decades</w:t>
      </w:r>
      <w:r w:rsidR="00BC235C" w:rsidRPr="00A71508">
        <w:rPr>
          <w:rFonts w:ascii="Arial" w:eastAsia="Times New Roman" w:hAnsi="Arial" w:cs="Arial"/>
          <w:sz w:val="22"/>
          <w:szCs w:val="22"/>
          <w:lang w:eastAsia="en-GB"/>
        </w:rPr>
        <w:t xml:space="preserve">. Therefore, it appears useful that teachers are undertaking an everyday, ‘common sense reflection’ upon their practice, but delving further </w:t>
      </w:r>
      <w:r w:rsidR="00BC235C" w:rsidRPr="00A71508">
        <w:rPr>
          <w:rFonts w:ascii="Arial" w:eastAsia="Times New Roman" w:hAnsi="Arial" w:cs="Arial"/>
          <w:sz w:val="22"/>
          <w:szCs w:val="22"/>
          <w:lang w:eastAsia="en-GB"/>
        </w:rPr>
        <w:lastRenderedPageBreak/>
        <w:t xml:space="preserve">into this reflection </w:t>
      </w:r>
      <w:r w:rsidR="00A02F66" w:rsidRPr="00A71508">
        <w:rPr>
          <w:rFonts w:ascii="Arial" w:eastAsia="Times New Roman" w:hAnsi="Arial" w:cs="Arial"/>
          <w:sz w:val="22"/>
          <w:szCs w:val="22"/>
          <w:lang w:eastAsia="en-GB"/>
        </w:rPr>
        <w:t xml:space="preserve">and working with reflective models </w:t>
      </w:r>
      <w:r w:rsidR="00BC235C" w:rsidRPr="00A71508">
        <w:rPr>
          <w:rFonts w:ascii="Arial" w:eastAsia="Times New Roman" w:hAnsi="Arial" w:cs="Arial"/>
          <w:sz w:val="22"/>
          <w:szCs w:val="22"/>
          <w:lang w:eastAsia="en-GB"/>
        </w:rPr>
        <w:t xml:space="preserve">for enhancing </w:t>
      </w:r>
      <w:r w:rsidR="00A02F66" w:rsidRPr="00A71508">
        <w:rPr>
          <w:rFonts w:ascii="Arial" w:eastAsia="Times New Roman" w:hAnsi="Arial" w:cs="Arial"/>
          <w:sz w:val="22"/>
          <w:szCs w:val="22"/>
          <w:lang w:eastAsia="en-GB"/>
        </w:rPr>
        <w:t>their teaching</w:t>
      </w:r>
      <w:r w:rsidR="00BC235C" w:rsidRPr="00A71508">
        <w:rPr>
          <w:rFonts w:ascii="Arial" w:eastAsia="Times New Roman" w:hAnsi="Arial" w:cs="Arial"/>
          <w:sz w:val="22"/>
          <w:szCs w:val="22"/>
          <w:lang w:eastAsia="en-GB"/>
        </w:rPr>
        <w:t xml:space="preserve"> and improving </w:t>
      </w:r>
      <w:r w:rsidR="00A02F66" w:rsidRPr="00A71508">
        <w:rPr>
          <w:rFonts w:ascii="Arial" w:eastAsia="Times New Roman" w:hAnsi="Arial" w:cs="Arial"/>
          <w:sz w:val="22"/>
          <w:szCs w:val="22"/>
          <w:lang w:eastAsia="en-GB"/>
        </w:rPr>
        <w:t xml:space="preserve">pedagogical </w:t>
      </w:r>
      <w:r w:rsidR="00BC235C" w:rsidRPr="00A71508">
        <w:rPr>
          <w:rFonts w:ascii="Arial" w:eastAsia="Times New Roman" w:hAnsi="Arial" w:cs="Arial"/>
          <w:sz w:val="22"/>
          <w:szCs w:val="22"/>
          <w:lang w:eastAsia="en-GB"/>
        </w:rPr>
        <w:t>methods.</w:t>
      </w:r>
      <w:r w:rsidR="00190D21" w:rsidRPr="00A71508">
        <w:rPr>
          <w:rFonts w:ascii="Arial" w:eastAsia="Times New Roman" w:hAnsi="Arial" w:cs="Arial"/>
          <w:sz w:val="22"/>
          <w:szCs w:val="22"/>
          <w:lang w:eastAsia="en-GB"/>
        </w:rPr>
        <w:t xml:space="preserve"> </w:t>
      </w:r>
      <w:r w:rsidR="00AD4DA0" w:rsidRPr="00A71508">
        <w:rPr>
          <w:rFonts w:ascii="Arial" w:eastAsia="Times New Roman" w:hAnsi="Arial" w:cs="Arial"/>
          <w:sz w:val="22"/>
          <w:szCs w:val="22"/>
          <w:lang w:eastAsia="en-GB"/>
        </w:rPr>
        <w:t>There are many reflective models that can apply to education, such as Schön’s model of Reflection in Action (1992) and Gibbs (1988) Reflective Cycle. However, o</w:t>
      </w:r>
      <w:r w:rsidR="00A02F66" w:rsidRPr="00A71508">
        <w:rPr>
          <w:rFonts w:ascii="Arial" w:eastAsia="Times New Roman" w:hAnsi="Arial" w:cs="Arial"/>
          <w:sz w:val="22"/>
          <w:szCs w:val="22"/>
          <w:lang w:eastAsia="en-GB"/>
        </w:rPr>
        <w:t>ne of the models that Malthouse and Roffey-</w:t>
      </w:r>
      <w:proofErr w:type="spellStart"/>
      <w:r w:rsidR="00A02F66" w:rsidRPr="00A71508">
        <w:rPr>
          <w:rFonts w:ascii="Arial" w:eastAsia="Times New Roman" w:hAnsi="Arial" w:cs="Arial"/>
          <w:sz w:val="22"/>
          <w:szCs w:val="22"/>
          <w:lang w:eastAsia="en-GB"/>
        </w:rPr>
        <w:t>Barentsen</w:t>
      </w:r>
      <w:proofErr w:type="spellEnd"/>
      <w:r w:rsidR="00A02F66" w:rsidRPr="00A71508">
        <w:rPr>
          <w:rFonts w:ascii="Arial" w:eastAsia="Times New Roman" w:hAnsi="Arial" w:cs="Arial"/>
          <w:sz w:val="22"/>
          <w:szCs w:val="22"/>
          <w:lang w:eastAsia="en-GB"/>
        </w:rPr>
        <w:t xml:space="preserve"> </w:t>
      </w:r>
      <w:r w:rsidR="00AD4DA0" w:rsidRPr="00A71508">
        <w:rPr>
          <w:rFonts w:ascii="Arial" w:eastAsia="Times New Roman" w:hAnsi="Arial" w:cs="Arial"/>
          <w:sz w:val="22"/>
          <w:szCs w:val="22"/>
          <w:lang w:eastAsia="en-GB"/>
        </w:rPr>
        <w:t xml:space="preserve">specifically </w:t>
      </w:r>
      <w:r w:rsidR="00A02F66" w:rsidRPr="00A71508">
        <w:rPr>
          <w:rFonts w:ascii="Arial" w:eastAsia="Times New Roman" w:hAnsi="Arial" w:cs="Arial"/>
          <w:sz w:val="22"/>
          <w:szCs w:val="22"/>
          <w:lang w:eastAsia="en-GB"/>
        </w:rPr>
        <w:t xml:space="preserve">suggest is that of David A. Kolb. </w:t>
      </w:r>
      <w:r w:rsidR="00BD014C" w:rsidRPr="00A71508">
        <w:rPr>
          <w:rFonts w:ascii="Arial" w:eastAsia="Times New Roman" w:hAnsi="Arial" w:cs="Arial"/>
          <w:sz w:val="22"/>
          <w:szCs w:val="22"/>
          <w:lang w:eastAsia="en-GB"/>
        </w:rPr>
        <w:t xml:space="preserve">Geoff Petty (2014) explains Kolb’s idea of the Experiential Learning Cycle and how reflection impacts on </w:t>
      </w:r>
      <w:r w:rsidR="00D83A7F" w:rsidRPr="00A71508">
        <w:rPr>
          <w:rFonts w:ascii="Arial" w:eastAsia="Times New Roman" w:hAnsi="Arial" w:cs="Arial"/>
          <w:sz w:val="22"/>
          <w:szCs w:val="22"/>
          <w:lang w:eastAsia="en-GB"/>
        </w:rPr>
        <w:t>learning</w:t>
      </w:r>
      <w:r w:rsidR="00BD014C" w:rsidRPr="00A71508">
        <w:rPr>
          <w:rFonts w:ascii="Arial" w:eastAsia="Times New Roman" w:hAnsi="Arial" w:cs="Arial"/>
          <w:sz w:val="22"/>
          <w:szCs w:val="22"/>
          <w:lang w:eastAsia="en-GB"/>
        </w:rPr>
        <w:t xml:space="preserve"> (</w:t>
      </w:r>
      <w:r w:rsidR="00E90BC6">
        <w:rPr>
          <w:rFonts w:ascii="Arial" w:eastAsia="Times New Roman" w:hAnsi="Arial" w:cs="Arial"/>
          <w:sz w:val="22"/>
          <w:szCs w:val="22"/>
          <w:lang w:eastAsia="en-GB"/>
        </w:rPr>
        <w:t>s</w:t>
      </w:r>
      <w:r w:rsidR="00BD014C" w:rsidRPr="00A71508">
        <w:rPr>
          <w:rFonts w:ascii="Arial" w:eastAsia="Times New Roman" w:hAnsi="Arial" w:cs="Arial"/>
          <w:sz w:val="22"/>
          <w:szCs w:val="22"/>
          <w:lang w:eastAsia="en-GB"/>
        </w:rPr>
        <w:t xml:space="preserve">ee </w:t>
      </w:r>
      <w:r w:rsidR="00656A6E">
        <w:rPr>
          <w:rFonts w:ascii="Arial" w:eastAsia="Times New Roman" w:hAnsi="Arial" w:cs="Arial"/>
          <w:sz w:val="22"/>
          <w:szCs w:val="22"/>
          <w:lang w:eastAsia="en-GB"/>
        </w:rPr>
        <w:t>diagram A</w:t>
      </w:r>
      <w:r w:rsidR="00BD014C" w:rsidRPr="00A71508">
        <w:rPr>
          <w:rFonts w:ascii="Arial" w:eastAsia="Times New Roman" w:hAnsi="Arial" w:cs="Arial"/>
          <w:sz w:val="22"/>
          <w:szCs w:val="22"/>
          <w:lang w:eastAsia="en-GB"/>
        </w:rPr>
        <w:t xml:space="preserve">). Petty explains that the reflective part of Kolb’s cycle </w:t>
      </w:r>
      <w:r w:rsidR="00A02F66" w:rsidRPr="00A71508">
        <w:rPr>
          <w:rFonts w:ascii="Arial" w:eastAsia="Times New Roman" w:hAnsi="Arial" w:cs="Arial"/>
          <w:sz w:val="22"/>
          <w:szCs w:val="22"/>
          <w:lang w:eastAsia="en-GB"/>
        </w:rPr>
        <w:t xml:space="preserve">includes the practitioner evaluating </w:t>
      </w:r>
      <w:r w:rsidR="00724D2D" w:rsidRPr="00A71508">
        <w:rPr>
          <w:rFonts w:ascii="Arial" w:eastAsia="Times New Roman" w:hAnsi="Arial" w:cs="Arial"/>
          <w:sz w:val="22"/>
          <w:szCs w:val="22"/>
          <w:lang w:eastAsia="en-GB"/>
        </w:rPr>
        <w:t>whether</w:t>
      </w:r>
      <w:r w:rsidR="00A02F66" w:rsidRPr="00A71508">
        <w:rPr>
          <w:rFonts w:ascii="Arial" w:eastAsia="Times New Roman" w:hAnsi="Arial" w:cs="Arial"/>
          <w:sz w:val="22"/>
          <w:szCs w:val="22"/>
          <w:lang w:eastAsia="en-GB"/>
        </w:rPr>
        <w:t xml:space="preserve"> their </w:t>
      </w:r>
      <w:r w:rsidR="00D34D19" w:rsidRPr="00A71508">
        <w:rPr>
          <w:rFonts w:ascii="Arial" w:eastAsia="Times New Roman" w:hAnsi="Arial" w:cs="Arial"/>
          <w:sz w:val="22"/>
          <w:szCs w:val="22"/>
          <w:lang w:eastAsia="en-GB"/>
        </w:rPr>
        <w:t>initial</w:t>
      </w:r>
      <w:r w:rsidR="00A02F66" w:rsidRPr="00A71508">
        <w:rPr>
          <w:rFonts w:ascii="Arial" w:eastAsia="Times New Roman" w:hAnsi="Arial" w:cs="Arial"/>
          <w:sz w:val="22"/>
          <w:szCs w:val="22"/>
          <w:lang w:eastAsia="en-GB"/>
        </w:rPr>
        <w:t xml:space="preserve"> experience was successfu</w:t>
      </w:r>
      <w:r w:rsidR="00BB40AA">
        <w:rPr>
          <w:rFonts w:ascii="Arial" w:eastAsia="Times New Roman" w:hAnsi="Arial" w:cs="Arial"/>
          <w:sz w:val="22"/>
          <w:szCs w:val="22"/>
          <w:lang w:eastAsia="en-GB"/>
        </w:rPr>
        <w:t>l</w:t>
      </w:r>
      <w:r w:rsidR="00E90BC6">
        <w:rPr>
          <w:rFonts w:ascii="Arial" w:eastAsia="Times New Roman" w:hAnsi="Arial" w:cs="Arial"/>
          <w:sz w:val="22"/>
          <w:szCs w:val="22"/>
          <w:lang w:eastAsia="en-GB"/>
        </w:rPr>
        <w:t>, with openness to self-criticism</w:t>
      </w:r>
      <w:r w:rsidR="006B0ECE" w:rsidRPr="00A71508">
        <w:rPr>
          <w:rFonts w:ascii="Arial" w:eastAsia="Times New Roman" w:hAnsi="Arial" w:cs="Arial"/>
          <w:sz w:val="22"/>
          <w:szCs w:val="22"/>
          <w:lang w:eastAsia="en-GB"/>
        </w:rPr>
        <w:t xml:space="preserve">. </w:t>
      </w:r>
      <w:r w:rsidR="00190D21" w:rsidRPr="00A71508">
        <w:rPr>
          <w:rFonts w:ascii="Arial" w:eastAsia="Times New Roman" w:hAnsi="Arial" w:cs="Arial"/>
          <w:sz w:val="22"/>
          <w:szCs w:val="22"/>
          <w:lang w:eastAsia="en-GB"/>
        </w:rPr>
        <w:t>Therefore, the role of critical reflection, if focussing on Kolb, is integral to our acquisition of knowledge and skill, and without it, we are unable to progress onto the next stages of learning.</w:t>
      </w:r>
      <w:r w:rsidR="00A02F66" w:rsidRPr="00A71508">
        <w:rPr>
          <w:rFonts w:ascii="Arial" w:eastAsia="Times New Roman" w:hAnsi="Arial" w:cs="Arial"/>
          <w:sz w:val="22"/>
          <w:szCs w:val="22"/>
          <w:lang w:eastAsia="en-GB"/>
        </w:rPr>
        <w:t xml:space="preserve"> </w:t>
      </w:r>
      <w:r w:rsidR="000B4116">
        <w:rPr>
          <w:rFonts w:ascii="Arial" w:eastAsia="Times New Roman" w:hAnsi="Arial" w:cs="Arial"/>
          <w:sz w:val="22"/>
          <w:szCs w:val="22"/>
          <w:lang w:eastAsia="en-GB"/>
        </w:rPr>
        <w:t xml:space="preserve">This is the </w:t>
      </w:r>
      <w:r w:rsidR="00A02F66" w:rsidRPr="00A71508">
        <w:rPr>
          <w:rFonts w:ascii="Arial" w:eastAsia="Times New Roman" w:hAnsi="Arial" w:cs="Arial"/>
          <w:sz w:val="22"/>
          <w:szCs w:val="22"/>
          <w:lang w:eastAsia="en-GB"/>
        </w:rPr>
        <w:t>next step of Abstract conceptualisation, in which the practitioner finds ‘generalised reasons’ for their ‘success or failure’ (</w:t>
      </w:r>
      <w:r w:rsidR="006B0ECE" w:rsidRPr="00A71508">
        <w:rPr>
          <w:rFonts w:ascii="Arial" w:eastAsia="Times New Roman" w:hAnsi="Arial" w:cs="Arial"/>
          <w:sz w:val="22"/>
          <w:szCs w:val="22"/>
          <w:lang w:eastAsia="en-GB"/>
        </w:rPr>
        <w:t xml:space="preserve">Petty, 2014, </w:t>
      </w:r>
      <w:r w:rsidR="00A02F66" w:rsidRPr="00A71508">
        <w:rPr>
          <w:rFonts w:ascii="Arial" w:eastAsia="Times New Roman" w:hAnsi="Arial" w:cs="Arial"/>
          <w:sz w:val="22"/>
          <w:szCs w:val="22"/>
          <w:lang w:eastAsia="en-GB"/>
        </w:rPr>
        <w:t>p. 563). This</w:t>
      </w:r>
      <w:r w:rsidR="00190D21" w:rsidRPr="00A71508">
        <w:rPr>
          <w:rFonts w:ascii="Arial" w:eastAsia="Times New Roman" w:hAnsi="Arial" w:cs="Arial"/>
          <w:sz w:val="22"/>
          <w:szCs w:val="22"/>
          <w:lang w:eastAsia="en-GB"/>
        </w:rPr>
        <w:t xml:space="preserve"> can be related to education, as</w:t>
      </w:r>
      <w:r w:rsidR="000B4116">
        <w:rPr>
          <w:rFonts w:ascii="Arial" w:eastAsia="Times New Roman" w:hAnsi="Arial" w:cs="Arial"/>
          <w:sz w:val="22"/>
          <w:szCs w:val="22"/>
          <w:lang w:eastAsia="en-GB"/>
        </w:rPr>
        <w:t xml:space="preserve"> reflecting upon our lessons and practices form new avenues and ideas for teaching and delve deeper into the how’s and why’s of teaching and pupil behaviour.</w:t>
      </w:r>
      <w:r w:rsidR="00AD4DA0" w:rsidRPr="00A71508">
        <w:rPr>
          <w:rFonts w:ascii="Arial" w:eastAsia="Times New Roman" w:hAnsi="Arial" w:cs="Arial"/>
          <w:sz w:val="22"/>
          <w:szCs w:val="22"/>
          <w:lang w:eastAsia="en-GB"/>
        </w:rPr>
        <w:t xml:space="preserve"> </w:t>
      </w:r>
      <w:r w:rsidR="000B4116">
        <w:rPr>
          <w:rFonts w:ascii="Arial" w:eastAsia="Times New Roman" w:hAnsi="Arial" w:cs="Arial"/>
          <w:sz w:val="22"/>
          <w:szCs w:val="22"/>
          <w:lang w:eastAsia="en-GB"/>
        </w:rPr>
        <w:br/>
      </w:r>
      <w:r w:rsidR="00BB40AA">
        <w:rPr>
          <w:rFonts w:ascii="Arial" w:eastAsia="Times New Roman" w:hAnsi="Arial" w:cs="Arial"/>
          <w:sz w:val="22"/>
          <w:szCs w:val="22"/>
          <w:lang w:eastAsia="en-GB"/>
        </w:rPr>
        <w:t>Teaching practice needs to be constantly reflected</w:t>
      </w:r>
      <w:r w:rsidR="000B4116">
        <w:rPr>
          <w:rFonts w:ascii="Arial" w:eastAsia="Times New Roman" w:hAnsi="Arial" w:cs="Arial"/>
          <w:sz w:val="22"/>
          <w:szCs w:val="22"/>
          <w:lang w:eastAsia="en-GB"/>
        </w:rPr>
        <w:t xml:space="preserve"> upon</w:t>
      </w:r>
      <w:r w:rsidR="00BB40AA">
        <w:rPr>
          <w:rFonts w:ascii="Arial" w:eastAsia="Times New Roman" w:hAnsi="Arial" w:cs="Arial"/>
          <w:sz w:val="22"/>
          <w:szCs w:val="22"/>
          <w:lang w:eastAsia="en-GB"/>
        </w:rPr>
        <w:t xml:space="preserve"> and reformed as does </w:t>
      </w:r>
      <w:proofErr w:type="gramStart"/>
      <w:r w:rsidR="00BB40AA">
        <w:rPr>
          <w:rFonts w:ascii="Arial" w:eastAsia="Times New Roman" w:hAnsi="Arial" w:cs="Arial"/>
          <w:sz w:val="22"/>
          <w:szCs w:val="22"/>
          <w:lang w:eastAsia="en-GB"/>
        </w:rPr>
        <w:t>education as a whole</w:t>
      </w:r>
      <w:proofErr w:type="gramEnd"/>
      <w:r w:rsidR="00BB40AA">
        <w:rPr>
          <w:rFonts w:ascii="Arial" w:eastAsia="Times New Roman" w:hAnsi="Arial" w:cs="Arial"/>
          <w:sz w:val="22"/>
          <w:szCs w:val="22"/>
          <w:lang w:eastAsia="en-GB"/>
        </w:rPr>
        <w:t>. We can see this in practice from the OECD report from 201</w:t>
      </w:r>
      <w:r w:rsidR="00015487">
        <w:rPr>
          <w:rFonts w:ascii="Arial" w:eastAsia="Times New Roman" w:hAnsi="Arial" w:cs="Arial"/>
          <w:sz w:val="22"/>
          <w:szCs w:val="22"/>
          <w:lang w:eastAsia="en-GB"/>
        </w:rPr>
        <w:t>6</w:t>
      </w:r>
      <w:r w:rsidR="00BB40AA">
        <w:rPr>
          <w:rFonts w:ascii="Arial" w:eastAsia="Times New Roman" w:hAnsi="Arial" w:cs="Arial"/>
          <w:sz w:val="22"/>
          <w:szCs w:val="22"/>
          <w:lang w:eastAsia="en-GB"/>
        </w:rPr>
        <w:t xml:space="preserve"> in which new policies and standards were </w:t>
      </w:r>
      <w:r w:rsidR="00E90BC6">
        <w:rPr>
          <w:rFonts w:ascii="Arial" w:eastAsia="Times New Roman" w:hAnsi="Arial" w:cs="Arial"/>
          <w:sz w:val="22"/>
          <w:szCs w:val="22"/>
          <w:lang w:eastAsia="en-GB"/>
        </w:rPr>
        <w:t>formulated</w:t>
      </w:r>
      <w:r w:rsidR="00BB40AA">
        <w:rPr>
          <w:rFonts w:ascii="Arial" w:eastAsia="Times New Roman" w:hAnsi="Arial" w:cs="Arial"/>
          <w:sz w:val="22"/>
          <w:szCs w:val="22"/>
          <w:lang w:eastAsia="en-GB"/>
        </w:rPr>
        <w:t xml:space="preserve"> for teaching in Wales. (OECD 2017). Working from this example,</w:t>
      </w:r>
      <w:r w:rsidR="000B4116">
        <w:rPr>
          <w:rFonts w:ascii="Arial" w:eastAsia="Times New Roman" w:hAnsi="Arial" w:cs="Arial"/>
          <w:sz w:val="22"/>
          <w:szCs w:val="22"/>
          <w:lang w:eastAsia="en-GB"/>
        </w:rPr>
        <w:t xml:space="preserve"> practitioners must reform and improve their teaching in order to successfully develop as a professional and optimise the effectiveness of teaching for the learners.</w:t>
      </w:r>
      <w:r w:rsidR="00BB40AA">
        <w:rPr>
          <w:rFonts w:ascii="Arial" w:eastAsia="Times New Roman" w:hAnsi="Arial" w:cs="Arial"/>
          <w:sz w:val="22"/>
          <w:szCs w:val="22"/>
          <w:lang w:eastAsia="en-GB"/>
        </w:rPr>
        <w:t xml:space="preserve"> </w:t>
      </w:r>
      <w:r w:rsidR="000B4116">
        <w:rPr>
          <w:rFonts w:ascii="Arial" w:eastAsia="Times New Roman" w:hAnsi="Arial" w:cs="Arial"/>
          <w:sz w:val="22"/>
          <w:szCs w:val="22"/>
          <w:lang w:eastAsia="en-GB"/>
        </w:rPr>
        <w:t>O</w:t>
      </w:r>
      <w:r w:rsidR="00BB40AA">
        <w:rPr>
          <w:rFonts w:ascii="Arial" w:eastAsia="Times New Roman" w:hAnsi="Arial" w:cs="Arial"/>
          <w:sz w:val="22"/>
          <w:szCs w:val="22"/>
          <w:lang w:eastAsia="en-GB"/>
        </w:rPr>
        <w:t>ne way of performing this reflection is ensuring that personal teaching practice meets the</w:t>
      </w:r>
      <w:r w:rsidR="00202838" w:rsidRPr="00A71508">
        <w:rPr>
          <w:rFonts w:ascii="Arial" w:eastAsia="Times New Roman" w:hAnsi="Arial" w:cs="Arial"/>
          <w:sz w:val="22"/>
          <w:szCs w:val="22"/>
          <w:lang w:eastAsia="en-GB"/>
        </w:rPr>
        <w:t xml:space="preserve"> Professional Standards for Teaching and Leadership </w:t>
      </w:r>
      <w:r w:rsidR="00190D21" w:rsidRPr="00A71508">
        <w:rPr>
          <w:rFonts w:ascii="Arial" w:eastAsia="Times New Roman" w:hAnsi="Arial" w:cs="Arial"/>
          <w:sz w:val="22"/>
          <w:szCs w:val="22"/>
          <w:lang w:eastAsia="en-GB"/>
        </w:rPr>
        <w:t>in Wales</w:t>
      </w:r>
      <w:r w:rsidR="00AD7C35" w:rsidRPr="00A71508">
        <w:rPr>
          <w:rFonts w:ascii="Arial" w:eastAsia="Times New Roman" w:hAnsi="Arial" w:cs="Arial"/>
          <w:sz w:val="22"/>
          <w:szCs w:val="22"/>
          <w:lang w:eastAsia="en-GB"/>
        </w:rPr>
        <w:t>.</w:t>
      </w:r>
      <w:r w:rsidR="00190D21" w:rsidRPr="00A71508">
        <w:rPr>
          <w:rFonts w:ascii="Arial" w:eastAsia="Times New Roman" w:hAnsi="Arial" w:cs="Arial"/>
          <w:sz w:val="22"/>
          <w:szCs w:val="22"/>
          <w:lang w:eastAsia="en-GB"/>
        </w:rPr>
        <w:t xml:space="preserve"> </w:t>
      </w:r>
      <w:r w:rsidR="00EE4854" w:rsidRPr="00A71508">
        <w:rPr>
          <w:rFonts w:ascii="Arial" w:eastAsia="Times New Roman" w:hAnsi="Arial" w:cs="Arial"/>
          <w:sz w:val="22"/>
          <w:szCs w:val="22"/>
          <w:lang w:eastAsia="en-GB"/>
        </w:rPr>
        <w:t xml:space="preserve">For example, in the </w:t>
      </w:r>
      <w:r w:rsidR="00AD7C35" w:rsidRPr="00A71508">
        <w:rPr>
          <w:rFonts w:ascii="Arial" w:eastAsia="Times New Roman" w:hAnsi="Arial" w:cs="Arial"/>
          <w:sz w:val="22"/>
          <w:szCs w:val="22"/>
          <w:lang w:eastAsia="en-GB"/>
        </w:rPr>
        <w:t>‘</w:t>
      </w:r>
      <w:r w:rsidR="00EE4854" w:rsidRPr="00A71508">
        <w:rPr>
          <w:rFonts w:ascii="Arial" w:eastAsia="Times New Roman" w:hAnsi="Arial" w:cs="Arial"/>
          <w:sz w:val="22"/>
          <w:szCs w:val="22"/>
          <w:lang w:eastAsia="en-GB"/>
        </w:rPr>
        <w:t>Professional Learning</w:t>
      </w:r>
      <w:r w:rsidR="00AD7C35" w:rsidRPr="00A71508">
        <w:rPr>
          <w:rFonts w:ascii="Arial" w:eastAsia="Times New Roman" w:hAnsi="Arial" w:cs="Arial"/>
          <w:sz w:val="22"/>
          <w:szCs w:val="22"/>
          <w:lang w:eastAsia="en-GB"/>
        </w:rPr>
        <w:t>’</w:t>
      </w:r>
      <w:r w:rsidR="00EE4854" w:rsidRPr="00A71508">
        <w:rPr>
          <w:rFonts w:ascii="Arial" w:eastAsia="Times New Roman" w:hAnsi="Arial" w:cs="Arial"/>
          <w:sz w:val="22"/>
          <w:szCs w:val="22"/>
          <w:lang w:eastAsia="en-GB"/>
        </w:rPr>
        <w:t xml:space="preserve"> standard, it is described that the teacher demonstrates how personal reflection can ‘progressively develop pedagogy’ (Welsh Government, 2019). Th</w:t>
      </w:r>
      <w:r w:rsidR="00AD7C35" w:rsidRPr="00A71508">
        <w:rPr>
          <w:rFonts w:ascii="Arial" w:eastAsia="Times New Roman" w:hAnsi="Arial" w:cs="Arial"/>
          <w:sz w:val="22"/>
          <w:szCs w:val="22"/>
          <w:lang w:eastAsia="en-GB"/>
        </w:rPr>
        <w:t>is means that, relating back to Kolb,</w:t>
      </w:r>
      <w:r w:rsidR="00EE4854" w:rsidRPr="00A71508">
        <w:rPr>
          <w:rFonts w:ascii="Arial" w:eastAsia="Times New Roman" w:hAnsi="Arial" w:cs="Arial"/>
          <w:sz w:val="22"/>
          <w:szCs w:val="22"/>
          <w:lang w:eastAsia="en-GB"/>
        </w:rPr>
        <w:t xml:space="preserve"> by using critical reflection and being open to </w:t>
      </w:r>
      <w:r w:rsidR="00D83A7F" w:rsidRPr="00A71508">
        <w:rPr>
          <w:rFonts w:ascii="Arial" w:eastAsia="Times New Roman" w:hAnsi="Arial" w:cs="Arial"/>
          <w:sz w:val="22"/>
          <w:szCs w:val="22"/>
          <w:lang w:eastAsia="en-GB"/>
        </w:rPr>
        <w:t xml:space="preserve">constructive </w:t>
      </w:r>
      <w:r w:rsidR="00EE4854" w:rsidRPr="00A71508">
        <w:rPr>
          <w:rFonts w:ascii="Arial" w:eastAsia="Times New Roman" w:hAnsi="Arial" w:cs="Arial"/>
          <w:sz w:val="22"/>
          <w:szCs w:val="22"/>
          <w:lang w:eastAsia="en-GB"/>
        </w:rPr>
        <w:t>self-criticism, steps are taken to</w:t>
      </w:r>
      <w:r w:rsidR="00D83A7F" w:rsidRPr="00A71508">
        <w:rPr>
          <w:rFonts w:ascii="Arial" w:eastAsia="Times New Roman" w:hAnsi="Arial" w:cs="Arial"/>
          <w:sz w:val="22"/>
          <w:szCs w:val="22"/>
          <w:lang w:eastAsia="en-GB"/>
        </w:rPr>
        <w:t xml:space="preserve"> demonstrate </w:t>
      </w:r>
      <w:r w:rsidR="00EE4854" w:rsidRPr="00A71508">
        <w:rPr>
          <w:rFonts w:ascii="Arial" w:eastAsia="Times New Roman" w:hAnsi="Arial" w:cs="Arial"/>
          <w:sz w:val="22"/>
          <w:szCs w:val="22"/>
          <w:lang w:eastAsia="en-GB"/>
        </w:rPr>
        <w:t xml:space="preserve">that the practitioner is becoming an effective teacher in accordance </w:t>
      </w:r>
      <w:r w:rsidR="00D34D19" w:rsidRPr="00A71508">
        <w:rPr>
          <w:rFonts w:ascii="Arial" w:eastAsia="Times New Roman" w:hAnsi="Arial" w:cs="Arial"/>
          <w:sz w:val="22"/>
          <w:szCs w:val="22"/>
          <w:lang w:eastAsia="en-GB"/>
        </w:rPr>
        <w:t>with</w:t>
      </w:r>
      <w:r w:rsidR="00EE4854" w:rsidRPr="00A71508">
        <w:rPr>
          <w:rFonts w:ascii="Arial" w:eastAsia="Times New Roman" w:hAnsi="Arial" w:cs="Arial"/>
          <w:sz w:val="22"/>
          <w:szCs w:val="22"/>
          <w:lang w:eastAsia="en-GB"/>
        </w:rPr>
        <w:t xml:space="preserve"> the Welsh Government. This is </w:t>
      </w:r>
      <w:r w:rsidR="00EF0ECE" w:rsidRPr="00A71508">
        <w:rPr>
          <w:rFonts w:ascii="Arial" w:eastAsia="Times New Roman" w:hAnsi="Arial" w:cs="Arial"/>
          <w:sz w:val="22"/>
          <w:szCs w:val="22"/>
          <w:lang w:eastAsia="en-GB"/>
        </w:rPr>
        <w:t>vital</w:t>
      </w:r>
      <w:r w:rsidR="00EE4854" w:rsidRPr="00A71508">
        <w:rPr>
          <w:rFonts w:ascii="Arial" w:eastAsia="Times New Roman" w:hAnsi="Arial" w:cs="Arial"/>
          <w:sz w:val="22"/>
          <w:szCs w:val="22"/>
          <w:lang w:eastAsia="en-GB"/>
        </w:rPr>
        <w:t xml:space="preserve"> in ensuring that our practices align with the vision of excellent teaching that is laid out in Wales. </w:t>
      </w:r>
    </w:p>
    <w:p w14:paraId="66730436" w14:textId="77777777" w:rsidR="00586B39" w:rsidRDefault="00586B39" w:rsidP="00BB40AA">
      <w:pPr>
        <w:spacing w:line="360" w:lineRule="auto"/>
        <w:rPr>
          <w:rFonts w:ascii="Arial" w:eastAsia="Times New Roman" w:hAnsi="Arial" w:cs="Arial"/>
          <w:sz w:val="22"/>
          <w:szCs w:val="22"/>
          <w:lang w:eastAsia="en-GB"/>
        </w:rPr>
      </w:pPr>
    </w:p>
    <w:p w14:paraId="3699B930" w14:textId="6AE4BFEB" w:rsidR="00D91B8D" w:rsidRPr="00586B39" w:rsidRDefault="00586B39" w:rsidP="00A71508">
      <w:pPr>
        <w:spacing w:line="360" w:lineRule="auto"/>
        <w:rPr>
          <w:rFonts w:ascii="Arial" w:eastAsia="Times New Roman" w:hAnsi="Arial" w:cs="Arial"/>
          <w:sz w:val="22"/>
          <w:szCs w:val="22"/>
          <w:lang w:eastAsia="en-GB"/>
        </w:rPr>
      </w:pPr>
      <w:r>
        <w:rPr>
          <w:rFonts w:eastAsia="Times New Roman" w:cstheme="majorHAnsi"/>
          <w:noProof/>
          <w:sz w:val="21"/>
          <w:szCs w:val="21"/>
          <w:lang w:eastAsia="en-GB"/>
        </w:rPr>
        <mc:AlternateContent>
          <mc:Choice Requires="wps">
            <w:drawing>
              <wp:anchor distT="0" distB="0" distL="114300" distR="114300" simplePos="0" relativeHeight="251660288" behindDoc="0" locked="0" layoutInCell="1" allowOverlap="1" wp14:anchorId="646658F4" wp14:editId="3DEA91B6">
                <wp:simplePos x="0" y="0"/>
                <wp:positionH relativeFrom="column">
                  <wp:posOffset>0</wp:posOffset>
                </wp:positionH>
                <wp:positionV relativeFrom="paragraph">
                  <wp:posOffset>1924401</wp:posOffset>
                </wp:positionV>
                <wp:extent cx="5222875" cy="243192"/>
                <wp:effectExtent l="0" t="0" r="0" b="0"/>
                <wp:wrapNone/>
                <wp:docPr id="4" name="Text Box 4"/>
                <wp:cNvGraphicFramePr/>
                <a:graphic xmlns:a="http://schemas.openxmlformats.org/drawingml/2006/main">
                  <a:graphicData uri="http://schemas.microsoft.com/office/word/2010/wordprocessingShape">
                    <wps:wsp>
                      <wps:cNvSpPr txBox="1"/>
                      <wps:spPr>
                        <a:xfrm>
                          <a:off x="0" y="0"/>
                          <a:ext cx="5222875" cy="243192"/>
                        </a:xfrm>
                        <a:prstGeom prst="rect">
                          <a:avLst/>
                        </a:prstGeom>
                        <a:solidFill>
                          <a:schemeClr val="lt1"/>
                        </a:solidFill>
                        <a:ln w="6350">
                          <a:noFill/>
                        </a:ln>
                      </wps:spPr>
                      <wps:txbx>
                        <w:txbxContent>
                          <w:p w14:paraId="07361160" w14:textId="77777777" w:rsidR="00586B39" w:rsidRPr="00586B39" w:rsidRDefault="00586B39" w:rsidP="00586B39">
                            <w:pPr>
                              <w:spacing w:line="360" w:lineRule="auto"/>
                              <w:rPr>
                                <w:rFonts w:eastAsia="Times New Roman" w:cstheme="majorHAnsi"/>
                                <w:sz w:val="18"/>
                                <w:szCs w:val="18"/>
                                <w:lang w:eastAsia="en-GB"/>
                              </w:rPr>
                            </w:pPr>
                            <w:r w:rsidRPr="00586B39">
                              <w:rPr>
                                <w:rFonts w:ascii="Arial" w:eastAsia="Times New Roman" w:hAnsi="Arial" w:cs="Arial"/>
                                <w:sz w:val="20"/>
                                <w:szCs w:val="20"/>
                                <w:lang w:eastAsia="en-GB"/>
                              </w:rPr>
                              <w:t>Diagram A: Kolb’s Experiential Learning Cycle (Petty, 2014, p. 563)</w:t>
                            </w:r>
                          </w:p>
                          <w:p w14:paraId="42A30470" w14:textId="77777777" w:rsidR="00586B39" w:rsidRDefault="00586B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6658F4" id="_x0000_t202" coordsize="21600,21600" o:spt="202" path="m,l,21600r21600,l21600,xe">
                <v:stroke joinstyle="miter"/>
                <v:path gradientshapeok="t" o:connecttype="rect"/>
              </v:shapetype>
              <v:shape id="Text Box 4" o:spid="_x0000_s1026" type="#_x0000_t202" style="position:absolute;margin-left:0;margin-top:151.55pt;width:411.25pt;height:19.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" fillcolor="white [3201]" stroked="f" strokeweight=".5pt">
                <v:textbox>
                  <w:txbxContent>
                    <w:p w14:paraId="07361160" w14:textId="77777777" w:rsidR="00586B39" w:rsidRPr="00586B39" w:rsidRDefault="00586B39" w:rsidP="00586B39">
                      <w:pPr>
                        <w:spacing w:line="360" w:lineRule="auto"/>
                        <w:rPr>
                          <w:rFonts w:eastAsia="Times New Roman" w:cstheme="majorHAnsi"/>
                          <w:sz w:val="18"/>
                          <w:szCs w:val="18"/>
                          <w:lang w:eastAsia="en-GB"/>
                        </w:rPr>
                      </w:pPr>
                      <w:r w:rsidRPr="00586B39">
                        <w:rPr>
                          <w:rFonts w:ascii="Arial" w:eastAsia="Times New Roman" w:hAnsi="Arial" w:cs="Arial"/>
                          <w:sz w:val="20"/>
                          <w:szCs w:val="20"/>
                          <w:lang w:eastAsia="en-GB"/>
                        </w:rPr>
                        <w:t>Diagram A: Kolb’s Experiential Learning Cycle (Petty, 2014, p. 563)</w:t>
                      </w:r>
                    </w:p>
                    <w:p w14:paraId="42A30470" w14:textId="77777777" w:rsidR="00586B39" w:rsidRDefault="00586B39"/>
                  </w:txbxContent>
                </v:textbox>
              </v:shape>
            </w:pict>
          </mc:Fallback>
        </mc:AlternateContent>
      </w:r>
      <w:r w:rsidRPr="00A71508">
        <w:rPr>
          <w:rFonts w:eastAsia="Times New Roman" w:cstheme="majorHAnsi"/>
          <w:noProof/>
          <w:sz w:val="21"/>
          <w:szCs w:val="21"/>
          <w:lang w:eastAsia="en-GB"/>
        </w:rPr>
        <w:drawing>
          <wp:inline distT="0" distB="0" distL="0" distR="0" wp14:anchorId="2B310E9A" wp14:editId="140A013D">
            <wp:extent cx="5223131" cy="1927571"/>
            <wp:effectExtent l="0" t="0" r="0" b="3175"/>
            <wp:docPr id="1" name="Picture 1" descr="Appendix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ppendix 1"/>
                    <pic:cNvPicPr/>
                  </pic:nvPicPr>
                  <pic:blipFill>
                    <a:blip r:embed="rId8"/>
                    <a:stretch>
                      <a:fillRect/>
                    </a:stretch>
                  </pic:blipFill>
                  <pic:spPr>
                    <a:xfrm>
                      <a:off x="0" y="0"/>
                      <a:ext cx="5273063" cy="1945998"/>
                    </a:xfrm>
                    <a:prstGeom prst="rect">
                      <a:avLst/>
                    </a:prstGeom>
                  </pic:spPr>
                </pic:pic>
              </a:graphicData>
            </a:graphic>
          </wp:inline>
        </w:drawing>
      </w:r>
    </w:p>
    <w:p w14:paraId="2E840A8E" w14:textId="769CB623" w:rsidR="00B3674E" w:rsidRPr="00A71508" w:rsidRDefault="004F6C2A" w:rsidP="00A71508">
      <w:pPr>
        <w:spacing w:line="360" w:lineRule="auto"/>
        <w:rPr>
          <w:rFonts w:ascii="Arial" w:eastAsia="Times New Roman" w:hAnsi="Arial" w:cs="Arial"/>
          <w:sz w:val="22"/>
          <w:szCs w:val="22"/>
          <w:lang w:eastAsia="en-GB"/>
        </w:rPr>
      </w:pPr>
      <w:r w:rsidRPr="00A71508">
        <w:rPr>
          <w:rFonts w:ascii="Arial" w:eastAsia="Times New Roman" w:hAnsi="Arial" w:cs="Arial"/>
          <w:b/>
          <w:bCs/>
          <w:sz w:val="28"/>
          <w:szCs w:val="28"/>
          <w:lang w:eastAsia="en-GB"/>
        </w:rPr>
        <w:lastRenderedPageBreak/>
        <w:t>Observation</w:t>
      </w:r>
      <w:r w:rsidR="00B3674E" w:rsidRPr="00A71508">
        <w:rPr>
          <w:rFonts w:eastAsia="Times New Roman" w:cstheme="majorHAnsi"/>
          <w:sz w:val="21"/>
          <w:szCs w:val="21"/>
          <w:lang w:eastAsia="en-GB"/>
        </w:rPr>
        <w:br/>
      </w:r>
      <w:r w:rsidR="00350212" w:rsidRPr="00A71508">
        <w:rPr>
          <w:rFonts w:ascii="Arial" w:eastAsia="Times New Roman" w:hAnsi="Arial" w:cs="Arial"/>
          <w:sz w:val="22"/>
          <w:szCs w:val="22"/>
          <w:lang w:eastAsia="en-GB"/>
        </w:rPr>
        <w:t>The</w:t>
      </w:r>
      <w:r w:rsidR="00B3674E" w:rsidRPr="00A71508">
        <w:rPr>
          <w:rFonts w:ascii="Arial" w:eastAsia="Times New Roman" w:hAnsi="Arial" w:cs="Arial"/>
          <w:sz w:val="22"/>
          <w:szCs w:val="22"/>
          <w:lang w:eastAsia="en-GB"/>
        </w:rPr>
        <w:t xml:space="preserve"> British Educational Research Association (BERA) ethical guidelines (2018), </w:t>
      </w:r>
      <w:r w:rsidR="00350212" w:rsidRPr="00A71508">
        <w:rPr>
          <w:rFonts w:ascii="Arial" w:eastAsia="Times New Roman" w:hAnsi="Arial" w:cs="Arial"/>
          <w:sz w:val="22"/>
          <w:szCs w:val="22"/>
          <w:lang w:eastAsia="en-GB"/>
        </w:rPr>
        <w:t>state that during educational research, participant’s data should be kept confidential</w:t>
      </w:r>
      <w:r w:rsidR="00A428DE" w:rsidRPr="00A71508">
        <w:rPr>
          <w:rFonts w:ascii="Arial" w:eastAsia="Times New Roman" w:hAnsi="Arial" w:cs="Arial"/>
          <w:sz w:val="22"/>
          <w:szCs w:val="22"/>
          <w:lang w:eastAsia="en-GB"/>
        </w:rPr>
        <w:t>, understanding the participant’s right to privacy</w:t>
      </w:r>
      <w:r w:rsidR="00350212" w:rsidRPr="00A71508">
        <w:rPr>
          <w:rFonts w:ascii="Arial" w:eastAsia="Times New Roman" w:hAnsi="Arial" w:cs="Arial"/>
          <w:sz w:val="22"/>
          <w:szCs w:val="22"/>
          <w:lang w:eastAsia="en-GB"/>
        </w:rPr>
        <w:t>.</w:t>
      </w:r>
      <w:r w:rsidR="00A428DE" w:rsidRPr="00A71508">
        <w:rPr>
          <w:rFonts w:ascii="Arial" w:eastAsia="Times New Roman" w:hAnsi="Arial" w:cs="Arial"/>
          <w:sz w:val="22"/>
          <w:szCs w:val="22"/>
          <w:lang w:eastAsia="en-GB"/>
        </w:rPr>
        <w:t xml:space="preserve"> </w:t>
      </w:r>
      <w:r w:rsidR="00350212" w:rsidRPr="00A71508">
        <w:rPr>
          <w:rFonts w:ascii="Arial" w:eastAsia="Times New Roman" w:hAnsi="Arial" w:cs="Arial"/>
          <w:sz w:val="22"/>
          <w:szCs w:val="22"/>
          <w:lang w:eastAsia="en-GB"/>
        </w:rPr>
        <w:t xml:space="preserve">Therefore, in keeping with these guidelines, </w:t>
      </w:r>
      <w:r w:rsidR="00D83A7F" w:rsidRPr="00A71508">
        <w:rPr>
          <w:rFonts w:ascii="Arial" w:eastAsia="Times New Roman" w:hAnsi="Arial" w:cs="Arial"/>
          <w:sz w:val="22"/>
          <w:szCs w:val="22"/>
          <w:lang w:eastAsia="en-GB"/>
        </w:rPr>
        <w:t>all</w:t>
      </w:r>
      <w:r w:rsidR="00B3674E" w:rsidRPr="00A71508">
        <w:rPr>
          <w:rFonts w:ascii="Arial" w:eastAsia="Times New Roman" w:hAnsi="Arial" w:cs="Arial"/>
          <w:sz w:val="22"/>
          <w:szCs w:val="22"/>
          <w:lang w:eastAsia="en-GB"/>
        </w:rPr>
        <w:t xml:space="preserve"> </w:t>
      </w:r>
      <w:r w:rsidR="00A428DE" w:rsidRPr="00A71508">
        <w:rPr>
          <w:rFonts w:ascii="Arial" w:eastAsia="Times New Roman" w:hAnsi="Arial" w:cs="Arial"/>
          <w:sz w:val="22"/>
          <w:szCs w:val="22"/>
          <w:lang w:eastAsia="en-GB"/>
        </w:rPr>
        <w:t>identifiable</w:t>
      </w:r>
      <w:r w:rsidR="00B3674E" w:rsidRPr="00A71508">
        <w:rPr>
          <w:rFonts w:ascii="Arial" w:eastAsia="Times New Roman" w:hAnsi="Arial" w:cs="Arial"/>
          <w:sz w:val="22"/>
          <w:szCs w:val="22"/>
          <w:lang w:eastAsia="en-GB"/>
        </w:rPr>
        <w:t xml:space="preserve"> information about the school and pupils within this section will be kept anonymous.</w:t>
      </w:r>
      <w:r w:rsidR="006D758F" w:rsidRPr="00A71508">
        <w:rPr>
          <w:rFonts w:ascii="Arial" w:eastAsia="Times New Roman" w:hAnsi="Arial" w:cs="Arial"/>
          <w:sz w:val="22"/>
          <w:szCs w:val="22"/>
          <w:lang w:eastAsia="en-GB"/>
        </w:rPr>
        <w:br/>
      </w:r>
      <w:r w:rsidR="00B3674E" w:rsidRPr="00A71508">
        <w:rPr>
          <w:rFonts w:ascii="Arial" w:eastAsia="Times New Roman" w:hAnsi="Arial" w:cs="Arial"/>
          <w:sz w:val="22"/>
          <w:szCs w:val="22"/>
          <w:lang w:eastAsia="en-GB"/>
        </w:rPr>
        <w:t xml:space="preserve">The school </w:t>
      </w:r>
      <w:r w:rsidR="006D758F" w:rsidRPr="00A71508">
        <w:rPr>
          <w:rFonts w:ascii="Arial" w:eastAsia="Times New Roman" w:hAnsi="Arial" w:cs="Arial"/>
          <w:sz w:val="22"/>
          <w:szCs w:val="22"/>
          <w:lang w:eastAsia="en-GB"/>
        </w:rPr>
        <w:t xml:space="preserve">visited </w:t>
      </w:r>
      <w:r w:rsidR="00A86DF6" w:rsidRPr="00A71508">
        <w:rPr>
          <w:rFonts w:ascii="Arial" w:eastAsia="Times New Roman" w:hAnsi="Arial" w:cs="Arial"/>
          <w:sz w:val="22"/>
          <w:szCs w:val="22"/>
          <w:lang w:eastAsia="en-GB"/>
        </w:rPr>
        <w:t xml:space="preserve">for observation of classes </w:t>
      </w:r>
      <w:r w:rsidR="006D758F" w:rsidRPr="00A71508">
        <w:rPr>
          <w:rFonts w:ascii="Arial" w:eastAsia="Times New Roman" w:hAnsi="Arial" w:cs="Arial"/>
          <w:sz w:val="22"/>
          <w:szCs w:val="22"/>
          <w:lang w:eastAsia="en-GB"/>
        </w:rPr>
        <w:t xml:space="preserve">resides in the Vale of Glamorgan Local Authority and </w:t>
      </w:r>
      <w:r w:rsidR="00350212" w:rsidRPr="00A71508">
        <w:rPr>
          <w:rFonts w:ascii="Arial" w:eastAsia="Times New Roman" w:hAnsi="Arial" w:cs="Arial"/>
          <w:sz w:val="22"/>
          <w:szCs w:val="22"/>
          <w:lang w:eastAsia="en-GB"/>
        </w:rPr>
        <w:t>is a considerably large school comprising of</w:t>
      </w:r>
      <w:r w:rsidR="006D758F" w:rsidRPr="00A71508">
        <w:rPr>
          <w:rFonts w:ascii="Arial" w:eastAsia="Times New Roman" w:hAnsi="Arial" w:cs="Arial"/>
          <w:sz w:val="22"/>
          <w:szCs w:val="22"/>
          <w:lang w:eastAsia="en-GB"/>
        </w:rPr>
        <w:t xml:space="preserve"> three-form entry with over 700 pupils</w:t>
      </w:r>
      <w:r w:rsidR="00A86DF6" w:rsidRPr="00A71508">
        <w:rPr>
          <w:rFonts w:ascii="Arial" w:eastAsia="Times New Roman" w:hAnsi="Arial" w:cs="Arial"/>
          <w:sz w:val="22"/>
          <w:szCs w:val="22"/>
          <w:lang w:eastAsia="en-GB"/>
        </w:rPr>
        <w:t>. This is made up of</w:t>
      </w:r>
      <w:r w:rsidR="006D758F" w:rsidRPr="00A71508">
        <w:rPr>
          <w:rFonts w:ascii="Arial" w:eastAsia="Times New Roman" w:hAnsi="Arial" w:cs="Arial"/>
          <w:sz w:val="22"/>
          <w:szCs w:val="22"/>
          <w:lang w:eastAsia="en-GB"/>
        </w:rPr>
        <w:t xml:space="preserve"> 21 </w:t>
      </w:r>
      <w:r w:rsidR="00A86DF6" w:rsidRPr="00A71508">
        <w:rPr>
          <w:rFonts w:ascii="Arial" w:eastAsia="Times New Roman" w:hAnsi="Arial" w:cs="Arial"/>
          <w:sz w:val="22"/>
          <w:szCs w:val="22"/>
          <w:lang w:eastAsia="en-GB"/>
        </w:rPr>
        <w:t xml:space="preserve">single-age </w:t>
      </w:r>
      <w:r w:rsidR="006D758F" w:rsidRPr="00A71508">
        <w:rPr>
          <w:rFonts w:ascii="Arial" w:eastAsia="Times New Roman" w:hAnsi="Arial" w:cs="Arial"/>
          <w:sz w:val="22"/>
          <w:szCs w:val="22"/>
          <w:lang w:eastAsia="en-GB"/>
        </w:rPr>
        <w:t xml:space="preserve">classes </w:t>
      </w:r>
      <w:r w:rsidR="00350212" w:rsidRPr="00A71508">
        <w:rPr>
          <w:rFonts w:ascii="Arial" w:eastAsia="Times New Roman" w:hAnsi="Arial" w:cs="Arial"/>
          <w:sz w:val="22"/>
          <w:szCs w:val="22"/>
          <w:lang w:eastAsia="en-GB"/>
        </w:rPr>
        <w:t xml:space="preserve">that are full time, </w:t>
      </w:r>
      <w:r w:rsidR="006D758F" w:rsidRPr="00A71508">
        <w:rPr>
          <w:rFonts w:ascii="Arial" w:eastAsia="Times New Roman" w:hAnsi="Arial" w:cs="Arial"/>
          <w:sz w:val="22"/>
          <w:szCs w:val="22"/>
          <w:lang w:eastAsia="en-GB"/>
        </w:rPr>
        <w:t xml:space="preserve">and 4 nursery classes </w:t>
      </w:r>
      <w:r w:rsidR="00350212" w:rsidRPr="00A71508">
        <w:rPr>
          <w:rFonts w:ascii="Arial" w:eastAsia="Times New Roman" w:hAnsi="Arial" w:cs="Arial"/>
          <w:sz w:val="22"/>
          <w:szCs w:val="22"/>
          <w:lang w:eastAsia="en-GB"/>
        </w:rPr>
        <w:t>that are part time</w:t>
      </w:r>
      <w:r w:rsidR="006D758F" w:rsidRPr="00A71508">
        <w:rPr>
          <w:rFonts w:ascii="Arial" w:eastAsia="Times New Roman" w:hAnsi="Arial" w:cs="Arial"/>
          <w:sz w:val="22"/>
          <w:szCs w:val="22"/>
          <w:lang w:eastAsia="en-GB"/>
        </w:rPr>
        <w:t xml:space="preserve">. </w:t>
      </w:r>
      <w:r w:rsidR="00350212" w:rsidRPr="00A71508">
        <w:rPr>
          <w:rFonts w:ascii="Arial" w:eastAsia="Times New Roman" w:hAnsi="Arial" w:cs="Arial"/>
          <w:sz w:val="22"/>
          <w:szCs w:val="22"/>
          <w:lang w:eastAsia="en-GB"/>
        </w:rPr>
        <w:t xml:space="preserve">The school is </w:t>
      </w:r>
      <w:r w:rsidR="00A86DF6" w:rsidRPr="00A71508">
        <w:rPr>
          <w:rFonts w:ascii="Arial" w:eastAsia="Times New Roman" w:hAnsi="Arial" w:cs="Arial"/>
          <w:sz w:val="22"/>
          <w:szCs w:val="22"/>
          <w:lang w:eastAsia="en-GB"/>
        </w:rPr>
        <w:t>comprised</w:t>
      </w:r>
      <w:r w:rsidR="00350212" w:rsidRPr="00A71508">
        <w:rPr>
          <w:rFonts w:ascii="Arial" w:eastAsia="Times New Roman" w:hAnsi="Arial" w:cs="Arial"/>
          <w:sz w:val="22"/>
          <w:szCs w:val="22"/>
          <w:lang w:eastAsia="en-GB"/>
        </w:rPr>
        <w:t xml:space="preserve"> of pupils that mostly</w:t>
      </w:r>
      <w:r w:rsidR="006D758F" w:rsidRPr="00A71508">
        <w:rPr>
          <w:rFonts w:ascii="Arial" w:eastAsia="Times New Roman" w:hAnsi="Arial" w:cs="Arial"/>
          <w:sz w:val="22"/>
          <w:szCs w:val="22"/>
          <w:lang w:eastAsia="en-GB"/>
        </w:rPr>
        <w:t xml:space="preserve"> speak English in their home and few</w:t>
      </w:r>
      <w:r w:rsidR="00350212" w:rsidRPr="00A71508">
        <w:rPr>
          <w:rFonts w:ascii="Arial" w:eastAsia="Times New Roman" w:hAnsi="Arial" w:cs="Arial"/>
          <w:sz w:val="22"/>
          <w:szCs w:val="22"/>
          <w:lang w:eastAsia="en-GB"/>
        </w:rPr>
        <w:t xml:space="preserve"> that</w:t>
      </w:r>
      <w:r w:rsidR="006D758F" w:rsidRPr="00A71508">
        <w:rPr>
          <w:rFonts w:ascii="Arial" w:eastAsia="Times New Roman" w:hAnsi="Arial" w:cs="Arial"/>
          <w:sz w:val="22"/>
          <w:szCs w:val="22"/>
          <w:lang w:eastAsia="en-GB"/>
        </w:rPr>
        <w:t xml:space="preserve"> speak Welsh. The school is in a</w:t>
      </w:r>
      <w:r w:rsidR="00350212" w:rsidRPr="00A71508">
        <w:rPr>
          <w:rFonts w:ascii="Arial" w:eastAsia="Times New Roman" w:hAnsi="Arial" w:cs="Arial"/>
          <w:sz w:val="22"/>
          <w:szCs w:val="22"/>
          <w:lang w:eastAsia="en-GB"/>
        </w:rPr>
        <w:t xml:space="preserve"> rather </w:t>
      </w:r>
      <w:r w:rsidR="006D758F" w:rsidRPr="00A71508">
        <w:rPr>
          <w:rFonts w:ascii="Arial" w:eastAsia="Times New Roman" w:hAnsi="Arial" w:cs="Arial"/>
          <w:sz w:val="22"/>
          <w:szCs w:val="22"/>
          <w:lang w:eastAsia="en-GB"/>
        </w:rPr>
        <w:t xml:space="preserve">affluent area </w:t>
      </w:r>
      <w:r w:rsidR="00350212" w:rsidRPr="00A71508">
        <w:rPr>
          <w:rFonts w:ascii="Arial" w:eastAsia="Times New Roman" w:hAnsi="Arial" w:cs="Arial"/>
          <w:sz w:val="22"/>
          <w:szCs w:val="22"/>
          <w:lang w:eastAsia="en-GB"/>
        </w:rPr>
        <w:t xml:space="preserve">with </w:t>
      </w:r>
      <w:r w:rsidR="006D758F" w:rsidRPr="00A71508">
        <w:rPr>
          <w:rFonts w:ascii="Arial" w:eastAsia="Times New Roman" w:hAnsi="Arial" w:cs="Arial"/>
          <w:sz w:val="22"/>
          <w:szCs w:val="22"/>
          <w:lang w:eastAsia="en-GB"/>
        </w:rPr>
        <w:t>just over 11% of children eligible for free school meals</w:t>
      </w:r>
      <w:r w:rsidR="00350212" w:rsidRPr="00A71508">
        <w:rPr>
          <w:rFonts w:ascii="Arial" w:eastAsia="Times New Roman" w:hAnsi="Arial" w:cs="Arial"/>
          <w:sz w:val="22"/>
          <w:szCs w:val="22"/>
          <w:lang w:eastAsia="en-GB"/>
        </w:rPr>
        <w:t xml:space="preserve"> (FSM)</w:t>
      </w:r>
      <w:r w:rsidR="006D758F" w:rsidRPr="00A71508">
        <w:rPr>
          <w:rFonts w:ascii="Arial" w:eastAsia="Times New Roman" w:hAnsi="Arial" w:cs="Arial"/>
          <w:sz w:val="22"/>
          <w:szCs w:val="22"/>
          <w:lang w:eastAsia="en-GB"/>
        </w:rPr>
        <w:t>,</w:t>
      </w:r>
      <w:r w:rsidR="00350212" w:rsidRPr="00A71508">
        <w:rPr>
          <w:rFonts w:ascii="Arial" w:eastAsia="Times New Roman" w:hAnsi="Arial" w:cs="Arial"/>
          <w:sz w:val="22"/>
          <w:szCs w:val="22"/>
          <w:lang w:eastAsia="en-GB"/>
        </w:rPr>
        <w:t xml:space="preserve"> </w:t>
      </w:r>
      <w:r w:rsidR="006D758F" w:rsidRPr="00A71508">
        <w:rPr>
          <w:rFonts w:ascii="Arial" w:eastAsia="Times New Roman" w:hAnsi="Arial" w:cs="Arial"/>
          <w:sz w:val="22"/>
          <w:szCs w:val="22"/>
          <w:lang w:eastAsia="en-GB"/>
        </w:rPr>
        <w:t xml:space="preserve">which is considerably lower than the national figure of 21%. Furthermore, within the school there are 10% of children that are identified as having Additional Learning Needs (ALN), </w:t>
      </w:r>
      <w:r w:rsidR="00BE73E2">
        <w:rPr>
          <w:rFonts w:ascii="Arial" w:eastAsia="Times New Roman" w:hAnsi="Arial" w:cs="Arial"/>
          <w:sz w:val="22"/>
          <w:szCs w:val="22"/>
          <w:lang w:eastAsia="en-GB"/>
        </w:rPr>
        <w:t>once again noticeably</w:t>
      </w:r>
      <w:r w:rsidR="006D758F" w:rsidRPr="00A71508">
        <w:rPr>
          <w:rFonts w:ascii="Arial" w:eastAsia="Times New Roman" w:hAnsi="Arial" w:cs="Arial"/>
          <w:sz w:val="22"/>
          <w:szCs w:val="22"/>
          <w:lang w:eastAsia="en-GB"/>
        </w:rPr>
        <w:t xml:space="preserve"> lower than the national figure of 22% (Estyn, 2015). </w:t>
      </w:r>
      <w:r w:rsidR="00350212" w:rsidRPr="00A71508">
        <w:rPr>
          <w:rFonts w:ascii="Arial" w:eastAsia="Times New Roman" w:hAnsi="Arial" w:cs="Arial"/>
          <w:sz w:val="22"/>
          <w:szCs w:val="22"/>
          <w:lang w:eastAsia="en-GB"/>
        </w:rPr>
        <w:br/>
        <w:t>Observations took place throughout the school, with lessons in Year 5, Year 3 and Nursery spread over one day, therefore a large range of ages, abilities and teaching methods were witnessed. The Critical Incident that this assignment will focus on was observed in the Year 3 class.</w:t>
      </w:r>
    </w:p>
    <w:p w14:paraId="4569FF81" w14:textId="775B22D8" w:rsidR="00A91312" w:rsidRPr="00A71508" w:rsidRDefault="00A91312" w:rsidP="00A71508">
      <w:pPr>
        <w:spacing w:line="360" w:lineRule="auto"/>
        <w:rPr>
          <w:rFonts w:eastAsia="Times New Roman" w:cstheme="majorHAnsi"/>
          <w:sz w:val="21"/>
          <w:szCs w:val="21"/>
          <w:lang w:eastAsia="en-GB"/>
        </w:rPr>
      </w:pPr>
    </w:p>
    <w:p w14:paraId="7E54B273" w14:textId="120B122F" w:rsidR="004F6C2A" w:rsidRPr="00A71508" w:rsidRDefault="004F6C2A" w:rsidP="00A71508">
      <w:pPr>
        <w:spacing w:line="360" w:lineRule="auto"/>
        <w:rPr>
          <w:rFonts w:ascii="Arial" w:eastAsia="Times New Roman" w:hAnsi="Arial" w:cs="Arial"/>
          <w:b/>
          <w:bCs/>
          <w:sz w:val="28"/>
          <w:szCs w:val="28"/>
          <w:lang w:eastAsia="en-GB"/>
        </w:rPr>
      </w:pPr>
      <w:r w:rsidRPr="00A71508">
        <w:rPr>
          <w:rFonts w:ascii="Arial" w:eastAsia="Times New Roman" w:hAnsi="Arial" w:cs="Arial"/>
          <w:b/>
          <w:bCs/>
          <w:sz w:val="28"/>
          <w:szCs w:val="28"/>
          <w:lang w:eastAsia="en-GB"/>
        </w:rPr>
        <w:t>Critical Incident linked to Four Purposes</w:t>
      </w:r>
    </w:p>
    <w:p w14:paraId="7D7800F6" w14:textId="2100566B" w:rsidR="00734739" w:rsidRPr="00A71508" w:rsidRDefault="00071D06" w:rsidP="00A71508">
      <w:pPr>
        <w:spacing w:line="360" w:lineRule="auto"/>
        <w:rPr>
          <w:rFonts w:ascii="Arial" w:hAnsi="Arial" w:cs="Arial"/>
          <w:bCs/>
          <w:sz w:val="22"/>
          <w:szCs w:val="22"/>
          <w:lang w:val="en-US"/>
        </w:rPr>
      </w:pPr>
      <w:r w:rsidRPr="00A71508">
        <w:rPr>
          <w:rFonts w:ascii="Arial" w:eastAsia="Times New Roman" w:hAnsi="Arial" w:cs="Arial"/>
          <w:sz w:val="22"/>
          <w:szCs w:val="22"/>
          <w:lang w:eastAsia="en-GB"/>
        </w:rPr>
        <w:t>Th</w:t>
      </w:r>
      <w:r w:rsidR="00A86DF6" w:rsidRPr="00A71508">
        <w:rPr>
          <w:rFonts w:ascii="Arial" w:eastAsia="Times New Roman" w:hAnsi="Arial" w:cs="Arial"/>
          <w:sz w:val="22"/>
          <w:szCs w:val="22"/>
          <w:lang w:eastAsia="en-GB"/>
        </w:rPr>
        <w:t>e</w:t>
      </w:r>
      <w:r w:rsidRPr="00A71508">
        <w:rPr>
          <w:rFonts w:ascii="Arial" w:eastAsia="Times New Roman" w:hAnsi="Arial" w:cs="Arial"/>
          <w:sz w:val="22"/>
          <w:szCs w:val="22"/>
          <w:lang w:eastAsia="en-GB"/>
        </w:rPr>
        <w:t xml:space="preserve"> </w:t>
      </w:r>
      <w:r w:rsidR="00013938" w:rsidRPr="00A71508">
        <w:rPr>
          <w:rFonts w:ascii="Arial" w:eastAsia="Times New Roman" w:hAnsi="Arial" w:cs="Arial"/>
          <w:sz w:val="22"/>
          <w:szCs w:val="22"/>
          <w:lang w:eastAsia="en-GB"/>
        </w:rPr>
        <w:t xml:space="preserve">observation took place at 11.30am during a </w:t>
      </w:r>
      <w:r w:rsidR="00F01BB7" w:rsidRPr="00A71508">
        <w:rPr>
          <w:rFonts w:ascii="Arial" w:eastAsia="Times New Roman" w:hAnsi="Arial" w:cs="Arial"/>
          <w:sz w:val="22"/>
          <w:szCs w:val="22"/>
          <w:lang w:eastAsia="en-GB"/>
        </w:rPr>
        <w:t xml:space="preserve">Year 3 </w:t>
      </w:r>
      <w:r w:rsidR="00013938" w:rsidRPr="00A71508">
        <w:rPr>
          <w:rFonts w:ascii="Arial" w:eastAsia="Times New Roman" w:hAnsi="Arial" w:cs="Arial"/>
          <w:sz w:val="22"/>
          <w:szCs w:val="22"/>
          <w:lang w:eastAsia="en-GB"/>
        </w:rPr>
        <w:t>maths lesso</w:t>
      </w:r>
      <w:r w:rsidR="00F01BB7" w:rsidRPr="00A71508">
        <w:rPr>
          <w:rFonts w:ascii="Arial" w:eastAsia="Times New Roman" w:hAnsi="Arial" w:cs="Arial"/>
          <w:sz w:val="22"/>
          <w:szCs w:val="22"/>
          <w:lang w:eastAsia="en-GB"/>
        </w:rPr>
        <w:t>n</w:t>
      </w:r>
      <w:r w:rsidR="00013938" w:rsidRPr="00A71508">
        <w:rPr>
          <w:rFonts w:ascii="Arial" w:eastAsia="Times New Roman" w:hAnsi="Arial" w:cs="Arial"/>
          <w:sz w:val="22"/>
          <w:szCs w:val="22"/>
          <w:lang w:eastAsia="en-GB"/>
        </w:rPr>
        <w:t xml:space="preserve">. The children were engaged in separate activities across the classroom, relating to the </w:t>
      </w:r>
      <w:r w:rsidRPr="00A71508">
        <w:rPr>
          <w:rFonts w:ascii="Arial" w:eastAsia="Times New Roman" w:hAnsi="Arial" w:cs="Arial"/>
          <w:sz w:val="22"/>
          <w:szCs w:val="22"/>
          <w:lang w:eastAsia="en-GB"/>
        </w:rPr>
        <w:t xml:space="preserve">maths </w:t>
      </w:r>
      <w:r w:rsidR="00013938" w:rsidRPr="00A71508">
        <w:rPr>
          <w:rFonts w:ascii="Arial" w:eastAsia="Times New Roman" w:hAnsi="Arial" w:cs="Arial"/>
          <w:sz w:val="22"/>
          <w:szCs w:val="22"/>
          <w:lang w:eastAsia="en-GB"/>
        </w:rPr>
        <w:t xml:space="preserve">topic. </w:t>
      </w:r>
      <w:r w:rsidR="00013938" w:rsidRPr="00A71508">
        <w:rPr>
          <w:rFonts w:ascii="Arial" w:hAnsi="Arial" w:cs="Arial"/>
          <w:bCs/>
          <w:sz w:val="22"/>
          <w:szCs w:val="22"/>
          <w:lang w:val="en-US"/>
        </w:rPr>
        <w:t>I</w:t>
      </w:r>
      <w:r w:rsidR="00F4495F" w:rsidRPr="00A71508">
        <w:rPr>
          <w:rFonts w:ascii="Arial" w:hAnsi="Arial" w:cs="Arial"/>
          <w:bCs/>
          <w:sz w:val="22"/>
          <w:szCs w:val="22"/>
          <w:lang w:val="en-US"/>
        </w:rPr>
        <w:t>t was observed that</w:t>
      </w:r>
      <w:r w:rsidR="00013938" w:rsidRPr="00A71508">
        <w:rPr>
          <w:rFonts w:ascii="Arial" w:hAnsi="Arial" w:cs="Arial"/>
          <w:bCs/>
          <w:sz w:val="22"/>
          <w:szCs w:val="22"/>
          <w:lang w:val="en-US"/>
        </w:rPr>
        <w:t xml:space="preserve"> the teacher </w:t>
      </w:r>
      <w:r w:rsidR="00F4495F" w:rsidRPr="00A71508">
        <w:rPr>
          <w:rFonts w:ascii="Arial" w:hAnsi="Arial" w:cs="Arial"/>
          <w:bCs/>
          <w:sz w:val="22"/>
          <w:szCs w:val="22"/>
          <w:lang w:val="en-US"/>
        </w:rPr>
        <w:t xml:space="preserve">was </w:t>
      </w:r>
      <w:r w:rsidR="00013938" w:rsidRPr="00A71508">
        <w:rPr>
          <w:rFonts w:ascii="Arial" w:hAnsi="Arial" w:cs="Arial"/>
          <w:bCs/>
          <w:sz w:val="22"/>
          <w:szCs w:val="22"/>
          <w:lang w:val="en-US"/>
        </w:rPr>
        <w:t xml:space="preserve">using non-verbal cues throughout the classroom. For example, </w:t>
      </w:r>
      <w:r w:rsidR="00013938" w:rsidRPr="00A71508">
        <w:rPr>
          <w:rFonts w:ascii="Arial" w:hAnsi="Arial" w:cs="Arial"/>
          <w:bCs/>
          <w:sz w:val="22"/>
          <w:szCs w:val="22"/>
        </w:rPr>
        <w:t xml:space="preserve">to set the expectation for </w:t>
      </w:r>
      <w:r w:rsidRPr="00A71508">
        <w:rPr>
          <w:rFonts w:ascii="Arial" w:hAnsi="Arial" w:cs="Arial"/>
          <w:bCs/>
          <w:sz w:val="22"/>
          <w:szCs w:val="22"/>
        </w:rPr>
        <w:t>levels of noise</w:t>
      </w:r>
      <w:r w:rsidR="00013938" w:rsidRPr="00A71508">
        <w:rPr>
          <w:rFonts w:ascii="Arial" w:hAnsi="Arial" w:cs="Arial"/>
          <w:bCs/>
          <w:sz w:val="22"/>
          <w:szCs w:val="22"/>
        </w:rPr>
        <w:t xml:space="preserve"> in the lesson, t</w:t>
      </w:r>
      <w:r w:rsidR="00013938" w:rsidRPr="00A71508">
        <w:rPr>
          <w:rFonts w:ascii="Arial" w:hAnsi="Arial" w:cs="Arial"/>
          <w:sz w:val="22"/>
          <w:szCs w:val="22"/>
        </w:rPr>
        <w:t xml:space="preserve">he teacher had a </w:t>
      </w:r>
      <w:r w:rsidRPr="00A71508">
        <w:rPr>
          <w:rFonts w:ascii="Arial" w:hAnsi="Arial" w:cs="Arial"/>
          <w:sz w:val="22"/>
          <w:szCs w:val="22"/>
        </w:rPr>
        <w:t xml:space="preserve">quartered </w:t>
      </w:r>
      <w:r w:rsidR="00A86DF6" w:rsidRPr="00A71508">
        <w:rPr>
          <w:rFonts w:ascii="Arial" w:hAnsi="Arial" w:cs="Arial"/>
          <w:sz w:val="22"/>
          <w:szCs w:val="22"/>
        </w:rPr>
        <w:t xml:space="preserve">wheel </w:t>
      </w:r>
      <w:r w:rsidRPr="00A71508">
        <w:rPr>
          <w:rFonts w:ascii="Arial" w:hAnsi="Arial" w:cs="Arial"/>
          <w:sz w:val="22"/>
          <w:szCs w:val="22"/>
        </w:rPr>
        <w:t>above the board</w:t>
      </w:r>
      <w:r w:rsidR="00013938" w:rsidRPr="00A71508">
        <w:rPr>
          <w:rFonts w:ascii="Arial" w:hAnsi="Arial" w:cs="Arial"/>
          <w:sz w:val="22"/>
          <w:szCs w:val="22"/>
        </w:rPr>
        <w:t xml:space="preserve"> reading ‘silent work, partner voices, table voices and classroom voices’</w:t>
      </w:r>
      <w:r w:rsidRPr="00A71508">
        <w:rPr>
          <w:rFonts w:ascii="Arial" w:hAnsi="Arial" w:cs="Arial"/>
          <w:sz w:val="22"/>
          <w:szCs w:val="22"/>
        </w:rPr>
        <w:t>, with the arrow pointing to ‘p</w:t>
      </w:r>
      <w:r w:rsidR="00013938" w:rsidRPr="00A71508">
        <w:rPr>
          <w:rFonts w:ascii="Arial" w:hAnsi="Arial" w:cs="Arial"/>
          <w:sz w:val="22"/>
          <w:szCs w:val="22"/>
        </w:rPr>
        <w:t xml:space="preserve">artner </w:t>
      </w:r>
      <w:proofErr w:type="gramStart"/>
      <w:r w:rsidR="00724D2D" w:rsidRPr="00A71508">
        <w:rPr>
          <w:rFonts w:ascii="Arial" w:hAnsi="Arial" w:cs="Arial"/>
          <w:sz w:val="22"/>
          <w:szCs w:val="22"/>
        </w:rPr>
        <w:t>voices’</w:t>
      </w:r>
      <w:proofErr w:type="gramEnd"/>
      <w:r w:rsidRPr="00A71508">
        <w:rPr>
          <w:rFonts w:ascii="Arial" w:hAnsi="Arial" w:cs="Arial"/>
          <w:sz w:val="22"/>
          <w:szCs w:val="22"/>
        </w:rPr>
        <w:t>. C</w:t>
      </w:r>
      <w:r w:rsidR="00013938" w:rsidRPr="00A71508">
        <w:rPr>
          <w:rFonts w:ascii="Arial" w:hAnsi="Arial" w:cs="Arial"/>
          <w:sz w:val="22"/>
          <w:szCs w:val="22"/>
        </w:rPr>
        <w:t xml:space="preserve">hildren were engaged in discussions with peers close to them. </w:t>
      </w:r>
      <w:r w:rsidR="00013938" w:rsidRPr="00A71508">
        <w:rPr>
          <w:rFonts w:ascii="Arial" w:hAnsi="Arial" w:cs="Arial"/>
          <w:sz w:val="22"/>
          <w:szCs w:val="22"/>
        </w:rPr>
        <w:br/>
      </w:r>
      <w:r w:rsidR="00013938" w:rsidRPr="00A71508">
        <w:rPr>
          <w:rFonts w:ascii="Arial" w:hAnsi="Arial" w:cs="Arial"/>
          <w:bCs/>
          <w:sz w:val="22"/>
          <w:szCs w:val="22"/>
          <w:lang w:val="en-US"/>
        </w:rPr>
        <w:t xml:space="preserve">At the end of the lesson, the teacher also used a </w:t>
      </w:r>
      <w:r w:rsidR="00655E58" w:rsidRPr="00A71508">
        <w:rPr>
          <w:rFonts w:ascii="Arial" w:hAnsi="Arial" w:cs="Arial"/>
          <w:bCs/>
          <w:sz w:val="22"/>
          <w:szCs w:val="22"/>
          <w:lang w:val="en-US"/>
        </w:rPr>
        <w:t>non-verbal</w:t>
      </w:r>
      <w:r w:rsidR="00013938" w:rsidRPr="00A71508">
        <w:rPr>
          <w:rFonts w:ascii="Arial" w:hAnsi="Arial" w:cs="Arial"/>
          <w:bCs/>
          <w:sz w:val="22"/>
          <w:szCs w:val="22"/>
          <w:lang w:val="en-US"/>
        </w:rPr>
        <w:t xml:space="preserve"> hand signal</w:t>
      </w:r>
      <w:r w:rsidR="00655E58" w:rsidRPr="00A71508">
        <w:rPr>
          <w:rFonts w:ascii="Arial" w:hAnsi="Arial" w:cs="Arial"/>
          <w:bCs/>
          <w:sz w:val="22"/>
          <w:szCs w:val="22"/>
          <w:lang w:val="en-US"/>
        </w:rPr>
        <w:t xml:space="preserve">; </w:t>
      </w:r>
      <w:r w:rsidR="00013938" w:rsidRPr="00A71508">
        <w:rPr>
          <w:rFonts w:ascii="Arial" w:hAnsi="Arial" w:cs="Arial"/>
          <w:bCs/>
          <w:sz w:val="22"/>
          <w:szCs w:val="22"/>
          <w:lang w:val="en-US"/>
        </w:rPr>
        <w:t xml:space="preserve">holding his hand in the air, palm facing out, as a signal for ‘stop’. The children understood this signal and stopped talking, turning to look at him. After </w:t>
      </w:r>
      <w:r w:rsidR="00F4495F" w:rsidRPr="00A71508">
        <w:rPr>
          <w:rFonts w:ascii="Arial" w:hAnsi="Arial" w:cs="Arial"/>
          <w:bCs/>
          <w:sz w:val="22"/>
          <w:szCs w:val="22"/>
          <w:lang w:val="en-US"/>
        </w:rPr>
        <w:t>a discussion with the</w:t>
      </w:r>
      <w:r w:rsidR="00013938" w:rsidRPr="00A71508">
        <w:rPr>
          <w:rFonts w:ascii="Arial" w:hAnsi="Arial" w:cs="Arial"/>
          <w:bCs/>
          <w:sz w:val="22"/>
          <w:szCs w:val="22"/>
          <w:lang w:val="en-US"/>
        </w:rPr>
        <w:t xml:space="preserve"> senior mentor, </w:t>
      </w:r>
      <w:r w:rsidR="00F4495F" w:rsidRPr="00A71508">
        <w:rPr>
          <w:rFonts w:ascii="Arial" w:hAnsi="Arial" w:cs="Arial"/>
          <w:bCs/>
          <w:sz w:val="22"/>
          <w:szCs w:val="22"/>
          <w:lang w:val="en-US"/>
        </w:rPr>
        <w:t>it was explained</w:t>
      </w:r>
      <w:r w:rsidR="00013938" w:rsidRPr="00A71508">
        <w:rPr>
          <w:rFonts w:ascii="Arial" w:hAnsi="Arial" w:cs="Arial"/>
          <w:bCs/>
          <w:sz w:val="22"/>
          <w:szCs w:val="22"/>
          <w:lang w:val="en-US"/>
        </w:rPr>
        <w:t xml:space="preserve"> that these non-verbal cues </w:t>
      </w:r>
      <w:r w:rsidR="00655E58" w:rsidRPr="00A71508">
        <w:rPr>
          <w:rFonts w:ascii="Arial" w:hAnsi="Arial" w:cs="Arial"/>
          <w:bCs/>
          <w:sz w:val="22"/>
          <w:szCs w:val="22"/>
          <w:lang w:val="en-US"/>
        </w:rPr>
        <w:t>are</w:t>
      </w:r>
      <w:r w:rsidR="00013938" w:rsidRPr="00A71508">
        <w:rPr>
          <w:rFonts w:ascii="Arial" w:hAnsi="Arial" w:cs="Arial"/>
          <w:bCs/>
          <w:sz w:val="22"/>
          <w:szCs w:val="22"/>
          <w:lang w:val="en-US"/>
        </w:rPr>
        <w:t xml:space="preserve"> part of a whole school approach to support children with </w:t>
      </w:r>
      <w:r w:rsidR="00655E58" w:rsidRPr="00A71508">
        <w:rPr>
          <w:rFonts w:ascii="Arial" w:hAnsi="Arial" w:cs="Arial"/>
          <w:bCs/>
          <w:sz w:val="22"/>
          <w:szCs w:val="22"/>
          <w:lang w:val="en-US"/>
        </w:rPr>
        <w:t xml:space="preserve">Additional Learning Needs (ALN) such as </w:t>
      </w:r>
      <w:r w:rsidR="00013938" w:rsidRPr="00A71508">
        <w:rPr>
          <w:rFonts w:ascii="Arial" w:hAnsi="Arial" w:cs="Arial"/>
          <w:bCs/>
          <w:sz w:val="22"/>
          <w:szCs w:val="22"/>
          <w:lang w:val="en-US"/>
        </w:rPr>
        <w:t>Speec</w:t>
      </w:r>
      <w:r w:rsidR="00E90BC6">
        <w:rPr>
          <w:rFonts w:ascii="Arial" w:hAnsi="Arial" w:cs="Arial"/>
          <w:bCs/>
          <w:sz w:val="22"/>
          <w:szCs w:val="22"/>
          <w:lang w:val="en-US"/>
        </w:rPr>
        <w:t>h, Language and Communication Needs (SLCN)</w:t>
      </w:r>
      <w:r w:rsidR="00013938" w:rsidRPr="00A71508">
        <w:rPr>
          <w:rFonts w:ascii="Arial" w:hAnsi="Arial" w:cs="Arial"/>
          <w:bCs/>
          <w:sz w:val="22"/>
          <w:szCs w:val="22"/>
          <w:lang w:val="en-US"/>
        </w:rPr>
        <w:t>, and to make these cues a normal part of school life to promote inclusivit</w:t>
      </w:r>
      <w:r w:rsidR="00A428DE" w:rsidRPr="00A71508">
        <w:rPr>
          <w:rFonts w:ascii="Arial" w:hAnsi="Arial" w:cs="Arial"/>
          <w:bCs/>
          <w:sz w:val="22"/>
          <w:szCs w:val="22"/>
          <w:lang w:val="en-US"/>
        </w:rPr>
        <w:t>y</w:t>
      </w:r>
      <w:r w:rsidR="006D758F" w:rsidRPr="00A71508">
        <w:rPr>
          <w:rFonts w:ascii="Arial" w:hAnsi="Arial" w:cs="Arial"/>
          <w:bCs/>
          <w:sz w:val="22"/>
          <w:szCs w:val="22"/>
          <w:lang w:val="en-US"/>
        </w:rPr>
        <w:t xml:space="preserve"> (See Appendi</w:t>
      </w:r>
      <w:r w:rsidR="006B0ECE" w:rsidRPr="00A71508">
        <w:rPr>
          <w:rFonts w:ascii="Arial" w:hAnsi="Arial" w:cs="Arial"/>
          <w:bCs/>
          <w:sz w:val="22"/>
          <w:szCs w:val="22"/>
          <w:lang w:val="en-US"/>
        </w:rPr>
        <w:t>x</w:t>
      </w:r>
      <w:r w:rsidR="00586B39">
        <w:rPr>
          <w:rFonts w:ascii="Arial" w:hAnsi="Arial" w:cs="Arial"/>
          <w:bCs/>
          <w:sz w:val="22"/>
          <w:szCs w:val="22"/>
          <w:lang w:val="en-US"/>
        </w:rPr>
        <w:t xml:space="preserve"> 1c</w:t>
      </w:r>
      <w:r w:rsidR="006D758F" w:rsidRPr="00A71508">
        <w:rPr>
          <w:rFonts w:ascii="Arial" w:hAnsi="Arial" w:cs="Arial"/>
          <w:bCs/>
          <w:sz w:val="22"/>
          <w:szCs w:val="22"/>
          <w:lang w:val="en-US"/>
        </w:rPr>
        <w:t>)</w:t>
      </w:r>
      <w:r w:rsidR="00A428DE" w:rsidRPr="00A71508">
        <w:rPr>
          <w:rFonts w:ascii="Arial" w:hAnsi="Arial" w:cs="Arial"/>
          <w:bCs/>
          <w:sz w:val="22"/>
          <w:szCs w:val="22"/>
          <w:lang w:val="en-US"/>
        </w:rPr>
        <w:t>.</w:t>
      </w:r>
      <w:r w:rsidR="00013938" w:rsidRPr="00A71508">
        <w:rPr>
          <w:rFonts w:ascii="Arial" w:hAnsi="Arial" w:cs="Arial"/>
          <w:bCs/>
          <w:sz w:val="22"/>
          <w:szCs w:val="22"/>
          <w:lang w:val="en-US"/>
        </w:rPr>
        <w:br/>
      </w:r>
      <w:r w:rsidRPr="00A71508">
        <w:rPr>
          <w:rFonts w:ascii="Arial" w:hAnsi="Arial" w:cs="Arial"/>
          <w:bCs/>
          <w:sz w:val="22"/>
          <w:szCs w:val="22"/>
          <w:lang w:val="en-US"/>
        </w:rPr>
        <w:t xml:space="preserve">Donaldson’s </w:t>
      </w:r>
      <w:r w:rsidR="00D34D19" w:rsidRPr="00A71508">
        <w:rPr>
          <w:rFonts w:ascii="Arial" w:hAnsi="Arial" w:cs="Arial"/>
          <w:bCs/>
          <w:sz w:val="22"/>
          <w:szCs w:val="22"/>
          <w:lang w:val="en-US"/>
        </w:rPr>
        <w:t>Successful Futures Report (2015) in which the Four Purposes are found, is</w:t>
      </w:r>
      <w:r w:rsidRPr="00A71508">
        <w:rPr>
          <w:rFonts w:ascii="Arial" w:hAnsi="Arial" w:cs="Arial"/>
          <w:bCs/>
          <w:sz w:val="22"/>
          <w:szCs w:val="22"/>
          <w:lang w:val="en-US"/>
        </w:rPr>
        <w:t xml:space="preserve"> the basis on which the New Welsh Curriculum has been formulated. Within these purposes, </w:t>
      </w:r>
      <w:r w:rsidRPr="00A71508">
        <w:rPr>
          <w:rFonts w:ascii="Arial" w:hAnsi="Arial" w:cs="Arial"/>
          <w:bCs/>
          <w:sz w:val="22"/>
          <w:szCs w:val="22"/>
          <w:lang w:val="en-US"/>
        </w:rPr>
        <w:lastRenderedPageBreak/>
        <w:t xml:space="preserve">Donaldson sets out what he believes all children should be achieving within their school life. </w:t>
      </w:r>
      <w:r w:rsidRPr="00A71508">
        <w:rPr>
          <w:rFonts w:ascii="Arial" w:hAnsi="Arial" w:cs="Arial"/>
          <w:bCs/>
          <w:sz w:val="22"/>
          <w:szCs w:val="22"/>
          <w:lang w:val="en-US"/>
        </w:rPr>
        <w:br/>
      </w:r>
      <w:r w:rsidR="00013938" w:rsidRPr="00A71508">
        <w:rPr>
          <w:rFonts w:ascii="Arial" w:hAnsi="Arial" w:cs="Arial"/>
          <w:bCs/>
          <w:sz w:val="22"/>
          <w:szCs w:val="22"/>
          <w:lang w:val="en-US"/>
        </w:rPr>
        <w:t xml:space="preserve">This </w:t>
      </w:r>
      <w:r w:rsidRPr="00A71508">
        <w:rPr>
          <w:rFonts w:ascii="Arial" w:hAnsi="Arial" w:cs="Arial"/>
          <w:bCs/>
          <w:sz w:val="22"/>
          <w:szCs w:val="22"/>
          <w:lang w:val="en-US"/>
        </w:rPr>
        <w:t>incident relates to Donaldson’s</w:t>
      </w:r>
      <w:r w:rsidR="00013938" w:rsidRPr="00A71508">
        <w:rPr>
          <w:rFonts w:ascii="Arial" w:hAnsi="Arial" w:cs="Arial"/>
          <w:bCs/>
          <w:sz w:val="22"/>
          <w:szCs w:val="22"/>
          <w:lang w:val="en-US"/>
        </w:rPr>
        <w:t xml:space="preserve"> notion of Healthy Confident </w:t>
      </w:r>
      <w:r w:rsidR="00655E58" w:rsidRPr="00A71508">
        <w:rPr>
          <w:rFonts w:ascii="Arial" w:hAnsi="Arial" w:cs="Arial"/>
          <w:bCs/>
          <w:sz w:val="22"/>
          <w:szCs w:val="22"/>
          <w:lang w:val="en-US"/>
        </w:rPr>
        <w:t>Individuals</w:t>
      </w:r>
      <w:r w:rsidR="00013938" w:rsidRPr="00A71508">
        <w:rPr>
          <w:rFonts w:ascii="Arial" w:hAnsi="Arial" w:cs="Arial"/>
          <w:bCs/>
          <w:sz w:val="22"/>
          <w:szCs w:val="22"/>
          <w:lang w:val="en-US"/>
        </w:rPr>
        <w:t xml:space="preserve"> as, in Successful Futures, </w:t>
      </w:r>
      <w:r w:rsidRPr="00A71508">
        <w:rPr>
          <w:rFonts w:ascii="Arial" w:hAnsi="Arial" w:cs="Arial"/>
          <w:bCs/>
          <w:sz w:val="22"/>
          <w:szCs w:val="22"/>
          <w:lang w:val="en-US"/>
        </w:rPr>
        <w:t>this</w:t>
      </w:r>
      <w:r w:rsidR="00013938" w:rsidRPr="00A71508">
        <w:rPr>
          <w:rFonts w:ascii="Arial" w:hAnsi="Arial" w:cs="Arial"/>
          <w:bCs/>
          <w:sz w:val="22"/>
          <w:szCs w:val="22"/>
          <w:lang w:val="en-US"/>
        </w:rPr>
        <w:t xml:space="preserve"> purpose</w:t>
      </w:r>
      <w:r w:rsidRPr="00A71508">
        <w:rPr>
          <w:rFonts w:ascii="Arial" w:hAnsi="Arial" w:cs="Arial"/>
          <w:bCs/>
          <w:sz w:val="22"/>
          <w:szCs w:val="22"/>
          <w:lang w:val="en-US"/>
        </w:rPr>
        <w:t xml:space="preserve"> </w:t>
      </w:r>
      <w:r w:rsidR="00A86DF6" w:rsidRPr="00A71508">
        <w:rPr>
          <w:rFonts w:ascii="Arial" w:hAnsi="Arial" w:cs="Arial"/>
          <w:bCs/>
          <w:sz w:val="22"/>
          <w:szCs w:val="22"/>
          <w:lang w:val="en-US"/>
        </w:rPr>
        <w:t>is</w:t>
      </w:r>
      <w:r w:rsidR="00013938" w:rsidRPr="00A71508">
        <w:rPr>
          <w:rFonts w:ascii="Arial" w:hAnsi="Arial" w:cs="Arial"/>
          <w:bCs/>
          <w:sz w:val="22"/>
          <w:szCs w:val="22"/>
          <w:lang w:val="en-US"/>
        </w:rPr>
        <w:t xml:space="preserve"> to educate pupils that ‘</w:t>
      </w:r>
      <w:r w:rsidR="00013938" w:rsidRPr="00A71508">
        <w:rPr>
          <w:rFonts w:ascii="Arial" w:hAnsi="Arial" w:cs="Arial"/>
          <w:sz w:val="22"/>
          <w:szCs w:val="22"/>
        </w:rPr>
        <w:t xml:space="preserve">are ready to lead fulfilling lives as valued members of society.’ Donaldson also </w:t>
      </w:r>
      <w:r w:rsidR="00A428DE" w:rsidRPr="00A71508">
        <w:rPr>
          <w:rFonts w:ascii="Arial" w:hAnsi="Arial" w:cs="Arial"/>
          <w:sz w:val="22"/>
          <w:szCs w:val="22"/>
        </w:rPr>
        <w:t>explains</w:t>
      </w:r>
      <w:r w:rsidR="00013938" w:rsidRPr="00A71508">
        <w:rPr>
          <w:rFonts w:ascii="Arial" w:hAnsi="Arial" w:cs="Arial"/>
          <w:sz w:val="22"/>
          <w:szCs w:val="22"/>
        </w:rPr>
        <w:t xml:space="preserve"> that this can be done through </w:t>
      </w:r>
      <w:r w:rsidR="00A86DF6" w:rsidRPr="00A71508">
        <w:rPr>
          <w:rFonts w:ascii="Arial" w:hAnsi="Arial" w:cs="Arial"/>
          <w:sz w:val="22"/>
          <w:szCs w:val="22"/>
        </w:rPr>
        <w:t xml:space="preserve">teaching </w:t>
      </w:r>
      <w:proofErr w:type="gramStart"/>
      <w:r w:rsidR="00A86DF6" w:rsidRPr="00A71508">
        <w:rPr>
          <w:rFonts w:ascii="Arial" w:hAnsi="Arial" w:cs="Arial"/>
          <w:sz w:val="22"/>
          <w:szCs w:val="22"/>
        </w:rPr>
        <w:t>children</w:t>
      </w:r>
      <w:proofErr w:type="gramEnd"/>
      <w:r w:rsidR="00013938" w:rsidRPr="00A71508">
        <w:rPr>
          <w:rFonts w:ascii="Arial" w:hAnsi="Arial" w:cs="Arial"/>
          <w:sz w:val="22"/>
          <w:szCs w:val="22"/>
        </w:rPr>
        <w:t xml:space="preserve"> ways that they can become confident and independent members of society (2015, p. 30)</w:t>
      </w:r>
      <w:r w:rsidR="00A428DE" w:rsidRPr="00A71508">
        <w:rPr>
          <w:rFonts w:ascii="Arial" w:hAnsi="Arial" w:cs="Arial"/>
          <w:sz w:val="22"/>
          <w:szCs w:val="22"/>
        </w:rPr>
        <w:t>.</w:t>
      </w:r>
      <w:r w:rsidR="00013938" w:rsidRPr="00A71508">
        <w:rPr>
          <w:rFonts w:ascii="Arial" w:hAnsi="Arial" w:cs="Arial"/>
          <w:sz w:val="22"/>
          <w:szCs w:val="22"/>
        </w:rPr>
        <w:t xml:space="preserve"> This links to the</w:t>
      </w:r>
      <w:r w:rsidR="00655E58" w:rsidRPr="00A71508">
        <w:rPr>
          <w:rFonts w:ascii="Arial" w:hAnsi="Arial" w:cs="Arial"/>
          <w:sz w:val="22"/>
          <w:szCs w:val="22"/>
        </w:rPr>
        <w:t xml:space="preserve"> </w:t>
      </w:r>
      <w:r w:rsidR="00013938" w:rsidRPr="00A71508">
        <w:rPr>
          <w:rFonts w:ascii="Arial" w:hAnsi="Arial" w:cs="Arial"/>
          <w:sz w:val="22"/>
          <w:szCs w:val="22"/>
        </w:rPr>
        <w:t xml:space="preserve">incident, as children who needed </w:t>
      </w:r>
      <w:r w:rsidR="00A86DF6" w:rsidRPr="00A71508">
        <w:rPr>
          <w:rFonts w:ascii="Arial" w:hAnsi="Arial" w:cs="Arial"/>
          <w:sz w:val="22"/>
          <w:szCs w:val="22"/>
        </w:rPr>
        <w:t>additional</w:t>
      </w:r>
      <w:r w:rsidR="00013938" w:rsidRPr="00A71508">
        <w:rPr>
          <w:rFonts w:ascii="Arial" w:hAnsi="Arial" w:cs="Arial"/>
          <w:sz w:val="22"/>
          <w:szCs w:val="22"/>
        </w:rPr>
        <w:t xml:space="preserve"> support were given these tools to work independently and understand their expectations.</w:t>
      </w:r>
      <w:r w:rsidRPr="00A71508">
        <w:rPr>
          <w:rFonts w:ascii="Arial" w:hAnsi="Arial" w:cs="Arial"/>
          <w:sz w:val="22"/>
          <w:szCs w:val="22"/>
        </w:rPr>
        <w:t xml:space="preserve"> This was particularly effective as can be observed through the fact that all children were talking to a peer close to them, in accordance </w:t>
      </w:r>
      <w:r w:rsidR="00A428DE" w:rsidRPr="00A71508">
        <w:rPr>
          <w:rFonts w:ascii="Arial" w:hAnsi="Arial" w:cs="Arial"/>
          <w:sz w:val="22"/>
          <w:szCs w:val="22"/>
        </w:rPr>
        <w:t>with</w:t>
      </w:r>
      <w:r w:rsidRPr="00A71508">
        <w:rPr>
          <w:rFonts w:ascii="Arial" w:hAnsi="Arial" w:cs="Arial"/>
          <w:sz w:val="22"/>
          <w:szCs w:val="22"/>
        </w:rPr>
        <w:t xml:space="preserve"> the ‘partner voices’ visual cue.</w:t>
      </w:r>
      <w:r w:rsidR="00A86DF6" w:rsidRPr="00A71508">
        <w:rPr>
          <w:rFonts w:ascii="Arial" w:hAnsi="Arial" w:cs="Arial"/>
          <w:sz w:val="22"/>
          <w:szCs w:val="22"/>
        </w:rPr>
        <w:t xml:space="preserve"> Therefore, this visual cue proved successful for all pupils in the classroom, including those with ALN.</w:t>
      </w:r>
      <w:r w:rsidRPr="00A71508">
        <w:rPr>
          <w:rFonts w:ascii="Arial" w:hAnsi="Arial" w:cs="Arial"/>
          <w:sz w:val="22"/>
          <w:szCs w:val="22"/>
        </w:rPr>
        <w:t xml:space="preserve"> </w:t>
      </w:r>
      <w:r w:rsidR="00013938" w:rsidRPr="00A71508">
        <w:rPr>
          <w:rFonts w:ascii="Arial" w:hAnsi="Arial" w:cs="Arial"/>
          <w:sz w:val="22"/>
          <w:szCs w:val="22"/>
        </w:rPr>
        <w:t xml:space="preserve">The fact that these cues </w:t>
      </w:r>
      <w:r w:rsidR="00655E58" w:rsidRPr="00A71508">
        <w:rPr>
          <w:rFonts w:ascii="Arial" w:hAnsi="Arial" w:cs="Arial"/>
          <w:sz w:val="22"/>
          <w:szCs w:val="22"/>
        </w:rPr>
        <w:t xml:space="preserve">are </w:t>
      </w:r>
      <w:r w:rsidR="00013938" w:rsidRPr="00A71508">
        <w:rPr>
          <w:rFonts w:ascii="Arial" w:hAnsi="Arial" w:cs="Arial"/>
          <w:sz w:val="22"/>
          <w:szCs w:val="22"/>
        </w:rPr>
        <w:t xml:space="preserve">a whole school approach also promotes </w:t>
      </w:r>
      <w:r w:rsidR="00A86DF6" w:rsidRPr="00A71508">
        <w:rPr>
          <w:rFonts w:ascii="Arial" w:hAnsi="Arial" w:cs="Arial"/>
          <w:sz w:val="22"/>
          <w:szCs w:val="22"/>
        </w:rPr>
        <w:t xml:space="preserve">the notion of </w:t>
      </w:r>
      <w:r w:rsidR="00013938" w:rsidRPr="00A71508">
        <w:rPr>
          <w:rFonts w:ascii="Arial" w:hAnsi="Arial" w:cs="Arial"/>
          <w:sz w:val="22"/>
          <w:szCs w:val="22"/>
        </w:rPr>
        <w:t>inclusion and supports the purpose that children will be valued members of society, as they are treated as equals to their peers</w:t>
      </w:r>
      <w:r w:rsidR="00A86DF6" w:rsidRPr="00A71508">
        <w:rPr>
          <w:rFonts w:ascii="Arial" w:hAnsi="Arial" w:cs="Arial"/>
          <w:sz w:val="22"/>
          <w:szCs w:val="22"/>
        </w:rPr>
        <w:t>.</w:t>
      </w:r>
      <w:r w:rsidR="00F4495F" w:rsidRPr="00A71508">
        <w:rPr>
          <w:rFonts w:ascii="Arial" w:hAnsi="Arial" w:cs="Arial"/>
          <w:sz w:val="22"/>
          <w:szCs w:val="22"/>
        </w:rPr>
        <w:t xml:space="preserve"> </w:t>
      </w:r>
      <w:r w:rsidR="00A428DE" w:rsidRPr="00A71508">
        <w:rPr>
          <w:rFonts w:ascii="Arial" w:hAnsi="Arial" w:cs="Arial"/>
          <w:sz w:val="22"/>
          <w:szCs w:val="22"/>
        </w:rPr>
        <w:br/>
      </w:r>
      <w:r w:rsidR="00A86DF6" w:rsidRPr="00A71508">
        <w:rPr>
          <w:rFonts w:ascii="Arial" w:hAnsi="Arial" w:cs="Arial"/>
          <w:sz w:val="22"/>
          <w:szCs w:val="22"/>
        </w:rPr>
        <w:t>This also</w:t>
      </w:r>
      <w:r w:rsidR="00F4495F" w:rsidRPr="00A71508">
        <w:rPr>
          <w:rFonts w:ascii="Arial" w:hAnsi="Arial" w:cs="Arial"/>
          <w:sz w:val="22"/>
          <w:szCs w:val="22"/>
        </w:rPr>
        <w:t xml:space="preserve"> links to Donaldson’s Ethical, Informed, </w:t>
      </w:r>
      <w:proofErr w:type="gramStart"/>
      <w:r w:rsidR="00F4495F" w:rsidRPr="00A71508">
        <w:rPr>
          <w:rFonts w:ascii="Arial" w:hAnsi="Arial" w:cs="Arial"/>
          <w:sz w:val="22"/>
          <w:szCs w:val="22"/>
        </w:rPr>
        <w:t>Citizens</w:t>
      </w:r>
      <w:proofErr w:type="gramEnd"/>
      <w:r w:rsidR="00F4495F" w:rsidRPr="00A71508">
        <w:rPr>
          <w:rFonts w:ascii="Arial" w:hAnsi="Arial" w:cs="Arial"/>
          <w:sz w:val="22"/>
          <w:szCs w:val="22"/>
        </w:rPr>
        <w:t xml:space="preserve"> purpose </w:t>
      </w:r>
      <w:r w:rsidR="00A86DF6" w:rsidRPr="00A71508">
        <w:rPr>
          <w:rFonts w:ascii="Arial" w:hAnsi="Arial" w:cs="Arial"/>
          <w:sz w:val="22"/>
          <w:szCs w:val="22"/>
        </w:rPr>
        <w:t>which states that children should ‘respect the rights and needs of others, as a member of a diverse society’ (2015, p. 30). The whole school approach</w:t>
      </w:r>
      <w:r w:rsidR="00F4495F" w:rsidRPr="00A71508">
        <w:rPr>
          <w:rFonts w:ascii="Arial" w:hAnsi="Arial" w:cs="Arial"/>
          <w:sz w:val="22"/>
          <w:szCs w:val="22"/>
        </w:rPr>
        <w:t xml:space="preserve"> allows children to understand that there are peers in their class, and indeed humans in the wider world, that </w:t>
      </w:r>
      <w:r w:rsidR="00A86DF6" w:rsidRPr="00A71508">
        <w:rPr>
          <w:rFonts w:ascii="Arial" w:hAnsi="Arial" w:cs="Arial"/>
          <w:sz w:val="22"/>
          <w:szCs w:val="22"/>
        </w:rPr>
        <w:t>are different, therefore understanding their role in a ‘diver</w:t>
      </w:r>
      <w:r w:rsidR="00A428DE" w:rsidRPr="00A71508">
        <w:rPr>
          <w:rFonts w:ascii="Arial" w:hAnsi="Arial" w:cs="Arial"/>
          <w:sz w:val="22"/>
          <w:szCs w:val="22"/>
        </w:rPr>
        <w:t>se</w:t>
      </w:r>
      <w:r w:rsidR="00A86DF6" w:rsidRPr="00A71508">
        <w:rPr>
          <w:rFonts w:ascii="Arial" w:hAnsi="Arial" w:cs="Arial"/>
          <w:sz w:val="22"/>
          <w:szCs w:val="22"/>
        </w:rPr>
        <w:t xml:space="preserve"> society’. Children</w:t>
      </w:r>
      <w:r w:rsidR="00655E58" w:rsidRPr="00A71508">
        <w:rPr>
          <w:rFonts w:ascii="Arial" w:hAnsi="Arial" w:cs="Arial"/>
          <w:sz w:val="22"/>
          <w:szCs w:val="22"/>
        </w:rPr>
        <w:t xml:space="preserve"> are engaging with these visual cues even though they themselves may understand verbal instructions, as they are aware that there are others in class who need </w:t>
      </w:r>
      <w:r w:rsidR="00F4495F" w:rsidRPr="00A71508">
        <w:rPr>
          <w:rFonts w:ascii="Arial" w:hAnsi="Arial" w:cs="Arial"/>
          <w:sz w:val="22"/>
          <w:szCs w:val="22"/>
        </w:rPr>
        <w:t>information</w:t>
      </w:r>
      <w:r w:rsidR="00655E58" w:rsidRPr="00A71508">
        <w:rPr>
          <w:rFonts w:ascii="Arial" w:hAnsi="Arial" w:cs="Arial"/>
          <w:sz w:val="22"/>
          <w:szCs w:val="22"/>
        </w:rPr>
        <w:t xml:space="preserve"> relayed in a different way. The fact that this becomes a normal part of school demonstrates to children that their peers are of just as much importance as they are, </w:t>
      </w:r>
      <w:r w:rsidR="00A428DE" w:rsidRPr="00A71508">
        <w:rPr>
          <w:rFonts w:ascii="Arial" w:hAnsi="Arial" w:cs="Arial"/>
          <w:sz w:val="22"/>
          <w:szCs w:val="22"/>
        </w:rPr>
        <w:t xml:space="preserve">successfully </w:t>
      </w:r>
      <w:r w:rsidR="00655E58" w:rsidRPr="00A71508">
        <w:rPr>
          <w:rFonts w:ascii="Arial" w:hAnsi="Arial" w:cs="Arial"/>
          <w:sz w:val="22"/>
          <w:szCs w:val="22"/>
        </w:rPr>
        <w:t>instilling ethical values of inclusion</w:t>
      </w:r>
      <w:r w:rsidR="00A428DE" w:rsidRPr="00A71508">
        <w:rPr>
          <w:rFonts w:ascii="Arial" w:hAnsi="Arial" w:cs="Arial"/>
          <w:sz w:val="22"/>
          <w:szCs w:val="22"/>
        </w:rPr>
        <w:t>, and creating Ethical, Informed Citizens</w:t>
      </w:r>
      <w:r w:rsidR="00655E58" w:rsidRPr="00A71508">
        <w:rPr>
          <w:rFonts w:ascii="Arial" w:hAnsi="Arial" w:cs="Arial"/>
          <w:sz w:val="22"/>
          <w:szCs w:val="22"/>
        </w:rPr>
        <w:t>.</w:t>
      </w:r>
    </w:p>
    <w:p w14:paraId="34B68CD7" w14:textId="77777777" w:rsidR="00E90BC6" w:rsidRDefault="00E90BC6" w:rsidP="00A71508">
      <w:pPr>
        <w:spacing w:line="360" w:lineRule="auto"/>
        <w:rPr>
          <w:rFonts w:ascii="Arial" w:hAnsi="Arial" w:cs="Arial"/>
          <w:b/>
          <w:bCs/>
          <w:sz w:val="28"/>
          <w:szCs w:val="28"/>
        </w:rPr>
      </w:pPr>
    </w:p>
    <w:p w14:paraId="2623A7E3" w14:textId="37E704F9" w:rsidR="004F6C2A" w:rsidRPr="00A71508" w:rsidRDefault="004F6C2A" w:rsidP="00A71508">
      <w:pPr>
        <w:spacing w:line="360" w:lineRule="auto"/>
        <w:rPr>
          <w:rFonts w:ascii="Arial" w:hAnsi="Arial" w:cs="Arial"/>
          <w:b/>
          <w:bCs/>
          <w:sz w:val="28"/>
          <w:szCs w:val="28"/>
        </w:rPr>
      </w:pPr>
      <w:r w:rsidRPr="00A71508">
        <w:rPr>
          <w:rFonts w:ascii="Arial" w:hAnsi="Arial" w:cs="Arial"/>
          <w:b/>
          <w:bCs/>
          <w:sz w:val="28"/>
          <w:szCs w:val="28"/>
        </w:rPr>
        <w:t>Literature Review</w:t>
      </w:r>
    </w:p>
    <w:p w14:paraId="58F1A7C8" w14:textId="4DF5952E" w:rsidR="002356A9" w:rsidRPr="00A71508" w:rsidRDefault="00E563C4" w:rsidP="00A71508">
      <w:pPr>
        <w:spacing w:line="360" w:lineRule="auto"/>
        <w:rPr>
          <w:rFonts w:ascii="Arial" w:hAnsi="Arial" w:cs="Arial"/>
          <w:sz w:val="22"/>
          <w:szCs w:val="22"/>
        </w:rPr>
      </w:pPr>
      <w:r w:rsidRPr="00A71508">
        <w:rPr>
          <w:rFonts w:ascii="Arial" w:hAnsi="Arial" w:cs="Arial"/>
          <w:sz w:val="22"/>
          <w:szCs w:val="22"/>
        </w:rPr>
        <w:t xml:space="preserve">From this experience, the approaches of </w:t>
      </w:r>
      <w:r w:rsidR="001F3D2D" w:rsidRPr="00A71508">
        <w:rPr>
          <w:rFonts w:ascii="Arial" w:hAnsi="Arial" w:cs="Arial"/>
          <w:sz w:val="22"/>
          <w:szCs w:val="22"/>
        </w:rPr>
        <w:t xml:space="preserve">using </w:t>
      </w:r>
      <w:r w:rsidRPr="00A71508">
        <w:rPr>
          <w:rFonts w:ascii="Arial" w:hAnsi="Arial" w:cs="Arial"/>
          <w:sz w:val="22"/>
          <w:szCs w:val="22"/>
        </w:rPr>
        <w:t xml:space="preserve">non-verbal cues, and the notion of </w:t>
      </w:r>
      <w:r w:rsidR="001F3D2D" w:rsidRPr="00A71508">
        <w:rPr>
          <w:rFonts w:ascii="Arial" w:hAnsi="Arial" w:cs="Arial"/>
          <w:sz w:val="22"/>
          <w:szCs w:val="22"/>
        </w:rPr>
        <w:t>inclusivity</w:t>
      </w:r>
      <w:r w:rsidR="00D83A7F" w:rsidRPr="00A71508">
        <w:rPr>
          <w:rFonts w:ascii="Arial" w:hAnsi="Arial" w:cs="Arial"/>
          <w:sz w:val="22"/>
          <w:szCs w:val="22"/>
        </w:rPr>
        <w:t xml:space="preserve"> have been identified and will be further explored</w:t>
      </w:r>
      <w:r w:rsidRPr="00A71508">
        <w:rPr>
          <w:rFonts w:ascii="Arial" w:hAnsi="Arial" w:cs="Arial"/>
          <w:sz w:val="22"/>
          <w:szCs w:val="22"/>
        </w:rPr>
        <w:t>.</w:t>
      </w:r>
      <w:r w:rsidRPr="00A71508">
        <w:rPr>
          <w:rFonts w:ascii="Arial" w:hAnsi="Arial" w:cs="Arial"/>
          <w:sz w:val="22"/>
          <w:szCs w:val="22"/>
        </w:rPr>
        <w:br/>
        <w:t xml:space="preserve">The notion of non-verbal cues being pertinent to children’s </w:t>
      </w:r>
      <w:r w:rsidR="001F3D2D" w:rsidRPr="00A71508">
        <w:rPr>
          <w:rFonts w:ascii="Arial" w:hAnsi="Arial" w:cs="Arial"/>
          <w:sz w:val="22"/>
          <w:szCs w:val="22"/>
        </w:rPr>
        <w:t xml:space="preserve">understanding and development </w:t>
      </w:r>
      <w:r w:rsidRPr="00A71508">
        <w:rPr>
          <w:rFonts w:ascii="Arial" w:hAnsi="Arial" w:cs="Arial"/>
          <w:sz w:val="22"/>
          <w:szCs w:val="22"/>
        </w:rPr>
        <w:t xml:space="preserve">has been in literature for decades, stemming from the theories of developmental </w:t>
      </w:r>
      <w:r w:rsidR="006E1C2E" w:rsidRPr="00A71508">
        <w:rPr>
          <w:rFonts w:ascii="Arial" w:hAnsi="Arial" w:cs="Arial"/>
          <w:sz w:val="22"/>
          <w:szCs w:val="22"/>
        </w:rPr>
        <w:t xml:space="preserve">and evolutionary </w:t>
      </w:r>
      <w:r w:rsidRPr="00A71508">
        <w:rPr>
          <w:rFonts w:ascii="Arial" w:hAnsi="Arial" w:cs="Arial"/>
          <w:sz w:val="22"/>
          <w:szCs w:val="22"/>
        </w:rPr>
        <w:t xml:space="preserve">psychology. For example, </w:t>
      </w:r>
      <w:r w:rsidR="0062197C" w:rsidRPr="00A71508">
        <w:rPr>
          <w:rFonts w:ascii="Arial" w:hAnsi="Arial" w:cs="Arial"/>
          <w:sz w:val="22"/>
          <w:szCs w:val="22"/>
        </w:rPr>
        <w:t xml:space="preserve">Frank and </w:t>
      </w:r>
      <w:proofErr w:type="spellStart"/>
      <w:r w:rsidR="0062197C" w:rsidRPr="00A71508">
        <w:rPr>
          <w:rFonts w:ascii="Arial" w:hAnsi="Arial" w:cs="Arial"/>
          <w:sz w:val="22"/>
          <w:szCs w:val="22"/>
        </w:rPr>
        <w:t>Solbu</w:t>
      </w:r>
      <w:proofErr w:type="spellEnd"/>
      <w:r w:rsidR="0062197C" w:rsidRPr="00A71508">
        <w:rPr>
          <w:rFonts w:ascii="Arial" w:hAnsi="Arial" w:cs="Arial"/>
          <w:sz w:val="22"/>
          <w:szCs w:val="22"/>
        </w:rPr>
        <w:t xml:space="preserve"> </w:t>
      </w:r>
      <w:r w:rsidR="006B0ECE" w:rsidRPr="00A71508">
        <w:rPr>
          <w:rFonts w:ascii="Arial" w:hAnsi="Arial" w:cs="Arial"/>
          <w:sz w:val="22"/>
          <w:szCs w:val="22"/>
        </w:rPr>
        <w:t xml:space="preserve">(2020) </w:t>
      </w:r>
      <w:r w:rsidR="0062197C" w:rsidRPr="00A71508">
        <w:rPr>
          <w:rFonts w:ascii="Arial" w:hAnsi="Arial" w:cs="Arial"/>
          <w:sz w:val="22"/>
          <w:szCs w:val="22"/>
        </w:rPr>
        <w:t xml:space="preserve">explore the idea of </w:t>
      </w:r>
      <w:r w:rsidR="001F3D2D" w:rsidRPr="00A71508">
        <w:rPr>
          <w:rFonts w:ascii="Arial" w:hAnsi="Arial" w:cs="Arial"/>
          <w:sz w:val="22"/>
          <w:szCs w:val="22"/>
        </w:rPr>
        <w:t>n</w:t>
      </w:r>
      <w:r w:rsidR="0062197C" w:rsidRPr="00A71508">
        <w:rPr>
          <w:rFonts w:ascii="Arial" w:hAnsi="Arial" w:cs="Arial"/>
          <w:sz w:val="22"/>
          <w:szCs w:val="22"/>
        </w:rPr>
        <w:t xml:space="preserve">on-verbal </w:t>
      </w:r>
      <w:r w:rsidR="006E734A" w:rsidRPr="00A71508">
        <w:rPr>
          <w:rFonts w:ascii="Arial" w:hAnsi="Arial" w:cs="Arial"/>
          <w:sz w:val="22"/>
          <w:szCs w:val="22"/>
        </w:rPr>
        <w:t>interaction</w:t>
      </w:r>
      <w:r w:rsidR="0062197C" w:rsidRPr="00A71508">
        <w:rPr>
          <w:rFonts w:ascii="Arial" w:hAnsi="Arial" w:cs="Arial"/>
          <w:sz w:val="22"/>
          <w:szCs w:val="22"/>
        </w:rPr>
        <w:t xml:space="preserve"> being human’s first form of communication, before a verbal language had been developed. </w:t>
      </w:r>
      <w:r w:rsidR="008C3F62" w:rsidRPr="00A71508">
        <w:rPr>
          <w:rFonts w:ascii="Arial" w:hAnsi="Arial" w:cs="Arial"/>
          <w:sz w:val="22"/>
          <w:szCs w:val="22"/>
        </w:rPr>
        <w:t>Similarly, both</w:t>
      </w:r>
      <w:r w:rsidR="008C3F62" w:rsidRPr="00A71508">
        <w:rPr>
          <w:rFonts w:ascii="Arial" w:eastAsia="Times New Roman" w:hAnsi="Arial" w:cs="Arial"/>
          <w:spacing w:val="6"/>
          <w:sz w:val="22"/>
          <w:szCs w:val="22"/>
          <w:lang w:eastAsia="en-GB"/>
        </w:rPr>
        <w:t xml:space="preserve"> Burgoon, </w:t>
      </w:r>
      <w:proofErr w:type="spellStart"/>
      <w:r w:rsidR="008C3F62" w:rsidRPr="00A71508">
        <w:rPr>
          <w:rFonts w:ascii="Arial" w:eastAsia="Times New Roman" w:hAnsi="Arial" w:cs="Arial"/>
          <w:spacing w:val="6"/>
          <w:sz w:val="22"/>
          <w:szCs w:val="22"/>
          <w:lang w:eastAsia="en-GB"/>
        </w:rPr>
        <w:t>Manusov</w:t>
      </w:r>
      <w:proofErr w:type="spellEnd"/>
      <w:r w:rsidR="008C3F62" w:rsidRPr="00A71508">
        <w:rPr>
          <w:rFonts w:ascii="Arial" w:eastAsia="Times New Roman" w:hAnsi="Arial" w:cs="Arial"/>
          <w:spacing w:val="6"/>
          <w:sz w:val="22"/>
          <w:szCs w:val="22"/>
          <w:lang w:eastAsia="en-GB"/>
        </w:rPr>
        <w:t xml:space="preserve"> and Guerrero (2021</w:t>
      </w:r>
      <w:r w:rsidR="006B0ECE" w:rsidRPr="00A71508">
        <w:rPr>
          <w:rFonts w:ascii="Arial" w:eastAsia="Times New Roman" w:hAnsi="Arial" w:cs="Arial"/>
          <w:spacing w:val="6"/>
          <w:sz w:val="22"/>
          <w:szCs w:val="22"/>
          <w:lang w:eastAsia="en-GB"/>
        </w:rPr>
        <w:t>)</w:t>
      </w:r>
      <w:r w:rsidR="008C3F62" w:rsidRPr="00A71508">
        <w:rPr>
          <w:rFonts w:ascii="Arial" w:eastAsia="Times New Roman" w:hAnsi="Arial" w:cs="Arial"/>
          <w:spacing w:val="6"/>
          <w:sz w:val="22"/>
          <w:szCs w:val="22"/>
          <w:lang w:eastAsia="en-GB"/>
        </w:rPr>
        <w:t xml:space="preserve"> and Lawson-Adams and Dickinson (2021) discuss the notion of non-verbal communication being babies first experience of language, from the interaction that they have with their mothers, to the way that they express themselves before they can speak.</w:t>
      </w:r>
      <w:r w:rsidR="008C3F62" w:rsidRPr="00A71508">
        <w:rPr>
          <w:rFonts w:ascii="Arial" w:hAnsi="Arial" w:cs="Arial"/>
          <w:sz w:val="22"/>
          <w:szCs w:val="22"/>
        </w:rPr>
        <w:t xml:space="preserve"> </w:t>
      </w:r>
      <w:r w:rsidR="0062197C" w:rsidRPr="00A71508">
        <w:rPr>
          <w:rFonts w:ascii="Arial" w:hAnsi="Arial" w:cs="Arial"/>
          <w:sz w:val="22"/>
          <w:szCs w:val="22"/>
        </w:rPr>
        <w:t xml:space="preserve">This suggests that non-verbal communication </w:t>
      </w:r>
      <w:r w:rsidR="001F3D2D" w:rsidRPr="00A71508">
        <w:rPr>
          <w:rFonts w:ascii="Arial" w:hAnsi="Arial" w:cs="Arial"/>
          <w:sz w:val="22"/>
          <w:szCs w:val="22"/>
        </w:rPr>
        <w:t>is</w:t>
      </w:r>
      <w:r w:rsidR="0062197C" w:rsidRPr="00A71508">
        <w:rPr>
          <w:rFonts w:ascii="Arial" w:hAnsi="Arial" w:cs="Arial"/>
          <w:sz w:val="22"/>
          <w:szCs w:val="22"/>
        </w:rPr>
        <w:t xml:space="preserve"> the paving stone for all human interaction, therefore is a vital tool to use in classrooms </w:t>
      </w:r>
      <w:r w:rsidR="008C3F62" w:rsidRPr="00A71508">
        <w:rPr>
          <w:rFonts w:ascii="Arial" w:hAnsi="Arial" w:cs="Arial"/>
          <w:sz w:val="22"/>
          <w:szCs w:val="22"/>
        </w:rPr>
        <w:t xml:space="preserve">and </w:t>
      </w:r>
      <w:r w:rsidR="008C3F62" w:rsidRPr="00A71508">
        <w:rPr>
          <w:rFonts w:ascii="Arial" w:eastAsia="Times New Roman" w:hAnsi="Arial" w:cs="Arial"/>
          <w:spacing w:val="6"/>
          <w:sz w:val="22"/>
          <w:szCs w:val="22"/>
          <w:lang w:eastAsia="en-GB"/>
        </w:rPr>
        <w:t xml:space="preserve">is just as fundamental to children’s language and </w:t>
      </w:r>
      <w:r w:rsidR="008C3F62" w:rsidRPr="00A71508">
        <w:rPr>
          <w:rFonts w:ascii="Arial" w:eastAsia="Times New Roman" w:hAnsi="Arial" w:cs="Arial"/>
          <w:spacing w:val="6"/>
          <w:sz w:val="22"/>
          <w:szCs w:val="22"/>
          <w:lang w:eastAsia="en-GB"/>
        </w:rPr>
        <w:lastRenderedPageBreak/>
        <w:t>expression as verbal communication</w:t>
      </w:r>
      <w:r w:rsidR="0062197C" w:rsidRPr="00A71508">
        <w:rPr>
          <w:rFonts w:ascii="Arial" w:hAnsi="Arial" w:cs="Arial"/>
          <w:sz w:val="22"/>
          <w:szCs w:val="22"/>
        </w:rPr>
        <w:t xml:space="preserve">. If non-verbal communication preceded verbal, then it is something </w:t>
      </w:r>
      <w:r w:rsidR="007F0D50" w:rsidRPr="00A71508">
        <w:rPr>
          <w:rFonts w:ascii="Arial" w:hAnsi="Arial" w:cs="Arial"/>
          <w:sz w:val="22"/>
          <w:szCs w:val="22"/>
        </w:rPr>
        <w:t>to be utilised</w:t>
      </w:r>
      <w:r w:rsidR="0062197C" w:rsidRPr="00A71508">
        <w:rPr>
          <w:rFonts w:ascii="Arial" w:hAnsi="Arial" w:cs="Arial"/>
          <w:sz w:val="22"/>
          <w:szCs w:val="22"/>
        </w:rPr>
        <w:t xml:space="preserve"> with children of all ages through primary</w:t>
      </w:r>
      <w:r w:rsidR="006E734A" w:rsidRPr="00A71508">
        <w:rPr>
          <w:rFonts w:ascii="Arial" w:hAnsi="Arial" w:cs="Arial"/>
          <w:sz w:val="22"/>
          <w:szCs w:val="22"/>
        </w:rPr>
        <w:t xml:space="preserve"> school</w:t>
      </w:r>
      <w:r w:rsidR="0062197C" w:rsidRPr="00A71508">
        <w:rPr>
          <w:rFonts w:ascii="Arial" w:hAnsi="Arial" w:cs="Arial"/>
          <w:sz w:val="22"/>
          <w:szCs w:val="22"/>
        </w:rPr>
        <w:t>, who are still developing their use of language</w:t>
      </w:r>
      <w:r w:rsidR="00D83A7F" w:rsidRPr="00A71508">
        <w:rPr>
          <w:rFonts w:ascii="Arial" w:hAnsi="Arial" w:cs="Arial"/>
          <w:sz w:val="22"/>
          <w:szCs w:val="22"/>
        </w:rPr>
        <w:t xml:space="preserve">. </w:t>
      </w:r>
      <w:r w:rsidR="00F90847" w:rsidRPr="00A71508">
        <w:rPr>
          <w:rFonts w:ascii="Arial" w:eastAsia="Times New Roman" w:hAnsi="Arial" w:cs="Arial"/>
          <w:spacing w:val="6"/>
          <w:sz w:val="22"/>
          <w:szCs w:val="22"/>
          <w:lang w:eastAsia="en-GB"/>
        </w:rPr>
        <w:t xml:space="preserve">It can support those who’s language is still developing, and enhance those who’s language is thriving, through </w:t>
      </w:r>
      <w:r w:rsidR="006E734A" w:rsidRPr="00A71508">
        <w:rPr>
          <w:rFonts w:ascii="Arial" w:eastAsia="Times New Roman" w:hAnsi="Arial" w:cs="Arial"/>
          <w:spacing w:val="6"/>
          <w:sz w:val="22"/>
          <w:szCs w:val="22"/>
          <w:lang w:eastAsia="en-GB"/>
        </w:rPr>
        <w:t xml:space="preserve">utilising the theories in </w:t>
      </w:r>
      <w:r w:rsidR="00F90847" w:rsidRPr="00A71508">
        <w:rPr>
          <w:rFonts w:ascii="Arial" w:eastAsia="Times New Roman" w:hAnsi="Arial" w:cs="Arial"/>
          <w:spacing w:val="6"/>
          <w:sz w:val="22"/>
          <w:szCs w:val="22"/>
          <w:lang w:eastAsia="en-GB"/>
        </w:rPr>
        <w:t xml:space="preserve">developmental psychology. </w:t>
      </w:r>
      <w:r w:rsidR="006B0ECE" w:rsidRPr="00A71508">
        <w:rPr>
          <w:rFonts w:ascii="Arial" w:eastAsia="Times New Roman" w:hAnsi="Arial" w:cs="Arial"/>
          <w:spacing w:val="6"/>
          <w:sz w:val="22"/>
          <w:szCs w:val="22"/>
          <w:lang w:eastAsia="en-GB"/>
        </w:rPr>
        <w:t xml:space="preserve">Rose and Howley (2007, p. 63) explain how these non-verbal cues can be used in </w:t>
      </w:r>
      <w:r w:rsidR="00D45FEF" w:rsidRPr="00A71508">
        <w:rPr>
          <w:rFonts w:ascii="Arial" w:eastAsia="Times New Roman" w:hAnsi="Arial" w:cs="Arial"/>
          <w:spacing w:val="6"/>
          <w:sz w:val="22"/>
          <w:szCs w:val="22"/>
          <w:lang w:eastAsia="en-GB"/>
        </w:rPr>
        <w:t xml:space="preserve">every classroom to support the </w:t>
      </w:r>
      <w:r w:rsidR="00E90BC6">
        <w:rPr>
          <w:rFonts w:ascii="Arial" w:eastAsia="Times New Roman" w:hAnsi="Arial" w:cs="Arial"/>
          <w:spacing w:val="6"/>
          <w:sz w:val="22"/>
          <w:szCs w:val="22"/>
          <w:lang w:eastAsia="en-GB"/>
        </w:rPr>
        <w:t>children’s understanding</w:t>
      </w:r>
      <w:r w:rsidR="00D45FEF" w:rsidRPr="00A71508">
        <w:rPr>
          <w:rFonts w:ascii="Arial" w:eastAsia="Times New Roman" w:hAnsi="Arial" w:cs="Arial"/>
          <w:spacing w:val="6"/>
          <w:sz w:val="22"/>
          <w:szCs w:val="22"/>
          <w:lang w:eastAsia="en-GB"/>
        </w:rPr>
        <w:t xml:space="preserve"> in </w:t>
      </w:r>
      <w:r w:rsidR="001F3D2D" w:rsidRPr="00A71508">
        <w:rPr>
          <w:rFonts w:ascii="Arial" w:eastAsia="Times New Roman" w:hAnsi="Arial" w:cs="Arial"/>
          <w:spacing w:val="6"/>
          <w:sz w:val="22"/>
          <w:szCs w:val="22"/>
          <w:lang w:eastAsia="en-GB"/>
        </w:rPr>
        <w:t xml:space="preserve">all </w:t>
      </w:r>
      <w:r w:rsidR="00D45FEF" w:rsidRPr="00A71508">
        <w:rPr>
          <w:rFonts w:ascii="Arial" w:eastAsia="Times New Roman" w:hAnsi="Arial" w:cs="Arial"/>
          <w:spacing w:val="6"/>
          <w:sz w:val="22"/>
          <w:szCs w:val="22"/>
          <w:lang w:eastAsia="en-GB"/>
        </w:rPr>
        <w:t>aspect</w:t>
      </w:r>
      <w:r w:rsidR="001F3D2D" w:rsidRPr="00A71508">
        <w:rPr>
          <w:rFonts w:ascii="Arial" w:eastAsia="Times New Roman" w:hAnsi="Arial" w:cs="Arial"/>
          <w:spacing w:val="6"/>
          <w:sz w:val="22"/>
          <w:szCs w:val="22"/>
          <w:lang w:eastAsia="en-GB"/>
        </w:rPr>
        <w:t>s</w:t>
      </w:r>
      <w:r w:rsidR="00D45FEF" w:rsidRPr="00A71508">
        <w:rPr>
          <w:rFonts w:ascii="Arial" w:eastAsia="Times New Roman" w:hAnsi="Arial" w:cs="Arial"/>
          <w:spacing w:val="6"/>
          <w:sz w:val="22"/>
          <w:szCs w:val="22"/>
          <w:lang w:eastAsia="en-GB"/>
        </w:rPr>
        <w:t xml:space="preserve"> of school. </w:t>
      </w:r>
      <w:r w:rsidR="001F3D2D" w:rsidRPr="00A71508">
        <w:rPr>
          <w:rFonts w:ascii="Arial" w:eastAsia="Times New Roman" w:hAnsi="Arial" w:cs="Arial"/>
          <w:spacing w:val="6"/>
          <w:sz w:val="22"/>
          <w:szCs w:val="22"/>
          <w:lang w:eastAsia="en-GB"/>
        </w:rPr>
        <w:t>Furthermore, v</w:t>
      </w:r>
      <w:r w:rsidR="00D45FEF" w:rsidRPr="00A71508">
        <w:rPr>
          <w:rFonts w:ascii="Arial" w:eastAsia="Times New Roman" w:hAnsi="Arial" w:cs="Arial"/>
          <w:spacing w:val="6"/>
          <w:sz w:val="22"/>
          <w:szCs w:val="22"/>
          <w:lang w:eastAsia="en-GB"/>
        </w:rPr>
        <w:t>erbal communication in the classroom such as class rules and expectations should be presented to children ‘</w:t>
      </w:r>
      <w:r w:rsidR="00D45FEF" w:rsidRPr="00A71508">
        <w:rPr>
          <w:rFonts w:ascii="Arial" w:hAnsi="Arial" w:cs="Arial"/>
          <w:sz w:val="22"/>
          <w:szCs w:val="22"/>
        </w:rPr>
        <w:t>with additional visual cues and supports to ensure that all pupils understand their meaning’</w:t>
      </w:r>
      <w:r w:rsidR="00E90BC6">
        <w:rPr>
          <w:rFonts w:ascii="Arial" w:hAnsi="Arial" w:cs="Arial"/>
          <w:sz w:val="22"/>
          <w:szCs w:val="22"/>
        </w:rPr>
        <w:t xml:space="preserve"> (Rose and Howley, 2007, p. 63).</w:t>
      </w:r>
      <w:r w:rsidR="00D45FEF" w:rsidRPr="00A71508">
        <w:rPr>
          <w:rFonts w:ascii="Arial" w:hAnsi="Arial" w:cs="Arial"/>
          <w:sz w:val="22"/>
          <w:szCs w:val="22"/>
        </w:rPr>
        <w:t xml:space="preserve"> This idea is something that can be seen in many classrooms across Wales </w:t>
      </w:r>
      <w:r w:rsidR="006E734A" w:rsidRPr="00A71508">
        <w:rPr>
          <w:rFonts w:ascii="Arial" w:hAnsi="Arial" w:cs="Arial"/>
          <w:sz w:val="22"/>
          <w:szCs w:val="22"/>
        </w:rPr>
        <w:t>using</w:t>
      </w:r>
      <w:r w:rsidR="00D45FEF" w:rsidRPr="00A71508">
        <w:rPr>
          <w:rFonts w:ascii="Arial" w:hAnsi="Arial" w:cs="Arial"/>
          <w:sz w:val="22"/>
          <w:szCs w:val="22"/>
        </w:rPr>
        <w:t xml:space="preserve"> non-verbal cues such as visual timetables, noise </w:t>
      </w:r>
      <w:proofErr w:type="spellStart"/>
      <w:r w:rsidR="00D45FEF" w:rsidRPr="00A71508">
        <w:rPr>
          <w:rFonts w:ascii="Arial" w:hAnsi="Arial" w:cs="Arial"/>
          <w:sz w:val="22"/>
          <w:szCs w:val="22"/>
        </w:rPr>
        <w:t>o’meters</w:t>
      </w:r>
      <w:proofErr w:type="spellEnd"/>
      <w:r w:rsidR="00D45FEF" w:rsidRPr="00A71508">
        <w:rPr>
          <w:rFonts w:ascii="Arial" w:hAnsi="Arial" w:cs="Arial"/>
          <w:sz w:val="22"/>
          <w:szCs w:val="22"/>
        </w:rPr>
        <w:t xml:space="preserve">, </w:t>
      </w:r>
      <w:r w:rsidR="00597893" w:rsidRPr="00A71508">
        <w:rPr>
          <w:rFonts w:ascii="Arial" w:hAnsi="Arial" w:cs="Arial"/>
          <w:sz w:val="22"/>
          <w:szCs w:val="22"/>
        </w:rPr>
        <w:t xml:space="preserve">and </w:t>
      </w:r>
      <w:r w:rsidR="00D45FEF" w:rsidRPr="00A71508">
        <w:rPr>
          <w:rFonts w:ascii="Arial" w:hAnsi="Arial" w:cs="Arial"/>
          <w:sz w:val="22"/>
          <w:szCs w:val="22"/>
        </w:rPr>
        <w:t>traffic light cards. Rose and Howley articulate the idea that one form of language does not fit all pupils, and therefore a holistic approach that considers the needs of all children should be used.</w:t>
      </w:r>
      <w:r w:rsidR="008C3F62" w:rsidRPr="00A71508">
        <w:rPr>
          <w:rFonts w:ascii="Arial" w:hAnsi="Arial" w:cs="Arial"/>
          <w:sz w:val="22"/>
          <w:szCs w:val="22"/>
        </w:rPr>
        <w:t xml:space="preserve"> This holistic approach can then support those children with ALN</w:t>
      </w:r>
      <w:r w:rsidR="00734739" w:rsidRPr="00A71508">
        <w:rPr>
          <w:rFonts w:ascii="Arial" w:hAnsi="Arial" w:cs="Arial"/>
          <w:sz w:val="22"/>
          <w:szCs w:val="22"/>
        </w:rPr>
        <w:t xml:space="preserve"> as Fin </w:t>
      </w:r>
      <w:proofErr w:type="spellStart"/>
      <w:r w:rsidR="00734739" w:rsidRPr="00A71508">
        <w:rPr>
          <w:rFonts w:ascii="Arial" w:hAnsi="Arial" w:cs="Arial"/>
          <w:sz w:val="22"/>
          <w:szCs w:val="22"/>
        </w:rPr>
        <w:t>O’Regan</w:t>
      </w:r>
      <w:proofErr w:type="spellEnd"/>
      <w:r w:rsidR="00734739" w:rsidRPr="00A71508">
        <w:rPr>
          <w:rFonts w:ascii="Arial" w:hAnsi="Arial" w:cs="Arial"/>
          <w:sz w:val="22"/>
          <w:szCs w:val="22"/>
        </w:rPr>
        <w:t xml:space="preserve"> (2011</w:t>
      </w:r>
      <w:r w:rsidR="007F0D50" w:rsidRPr="00A71508">
        <w:rPr>
          <w:rFonts w:ascii="Arial" w:hAnsi="Arial" w:cs="Arial"/>
          <w:sz w:val="22"/>
          <w:szCs w:val="22"/>
        </w:rPr>
        <w:t>, p. 249</w:t>
      </w:r>
      <w:r w:rsidR="00734739" w:rsidRPr="00A71508">
        <w:rPr>
          <w:rFonts w:ascii="Arial" w:hAnsi="Arial" w:cs="Arial"/>
          <w:sz w:val="22"/>
          <w:szCs w:val="22"/>
        </w:rPr>
        <w:t xml:space="preserve">) explains that children with Attention Deficit Hyperactivity Disorder (ADHD) cope better with non-verbal instructions than verbal ones. </w:t>
      </w:r>
      <w:r w:rsidR="008C3F62" w:rsidRPr="00A71508">
        <w:rPr>
          <w:rFonts w:ascii="Arial" w:hAnsi="Arial" w:cs="Arial"/>
          <w:sz w:val="22"/>
          <w:szCs w:val="22"/>
        </w:rPr>
        <w:t>This show that w</w:t>
      </w:r>
      <w:r w:rsidR="00D45FEF" w:rsidRPr="00A71508">
        <w:rPr>
          <w:rFonts w:ascii="Arial" w:hAnsi="Arial" w:cs="Arial"/>
          <w:sz w:val="22"/>
          <w:szCs w:val="22"/>
        </w:rPr>
        <w:t>here children struggle to process spoken language, visual and non-verbal cues should be used to allow them to access the same understanding as other</w:t>
      </w:r>
      <w:r w:rsidR="001F3D2D" w:rsidRPr="00A71508">
        <w:rPr>
          <w:rFonts w:ascii="Arial" w:hAnsi="Arial" w:cs="Arial"/>
          <w:sz w:val="22"/>
          <w:szCs w:val="22"/>
        </w:rPr>
        <w:t>s</w:t>
      </w:r>
      <w:r w:rsidR="00D45FEF" w:rsidRPr="00A71508">
        <w:rPr>
          <w:rFonts w:ascii="Arial" w:hAnsi="Arial" w:cs="Arial"/>
          <w:sz w:val="22"/>
          <w:szCs w:val="22"/>
        </w:rPr>
        <w:t xml:space="preserve">. </w:t>
      </w:r>
    </w:p>
    <w:p w14:paraId="533F3D1C" w14:textId="77777777" w:rsidR="001E726D" w:rsidRDefault="002356A9" w:rsidP="00A71508">
      <w:pPr>
        <w:spacing w:line="360" w:lineRule="auto"/>
        <w:rPr>
          <w:rFonts w:ascii="Arial" w:hAnsi="Arial" w:cs="Arial"/>
          <w:sz w:val="22"/>
          <w:szCs w:val="22"/>
        </w:rPr>
      </w:pPr>
      <w:r w:rsidRPr="00A71508">
        <w:rPr>
          <w:rFonts w:ascii="Arial" w:hAnsi="Arial" w:cs="Arial"/>
          <w:sz w:val="22"/>
          <w:szCs w:val="22"/>
        </w:rPr>
        <w:t xml:space="preserve">However, an opposing view must be addressed, </w:t>
      </w:r>
      <w:r w:rsidR="001E726D">
        <w:rPr>
          <w:rFonts w:ascii="Arial" w:hAnsi="Arial" w:cs="Arial"/>
          <w:sz w:val="22"/>
          <w:szCs w:val="22"/>
        </w:rPr>
        <w:t xml:space="preserve">such as </w:t>
      </w:r>
      <w:r w:rsidRPr="00A71508">
        <w:rPr>
          <w:rFonts w:ascii="Arial" w:hAnsi="Arial" w:cs="Arial"/>
          <w:sz w:val="22"/>
          <w:szCs w:val="22"/>
        </w:rPr>
        <w:t>the work of Lev Vygotsky who</w:t>
      </w:r>
      <w:r w:rsidR="006B0ECE" w:rsidRPr="00A71508">
        <w:rPr>
          <w:rFonts w:ascii="Arial" w:hAnsi="Arial" w:cs="Arial"/>
          <w:sz w:val="22"/>
          <w:szCs w:val="22"/>
        </w:rPr>
        <w:t xml:space="preserve">, as Aubrey and Riley (2016) explain, </w:t>
      </w:r>
      <w:r w:rsidRPr="00A71508">
        <w:rPr>
          <w:rFonts w:ascii="Arial" w:hAnsi="Arial" w:cs="Arial"/>
          <w:sz w:val="22"/>
          <w:szCs w:val="22"/>
        </w:rPr>
        <w:t>believed that speech was integral to children’s development and understanding. He believed that children develop from their social communications, amongst other aspects such as imaginative play</w:t>
      </w:r>
      <w:r w:rsidR="006B0ECE" w:rsidRPr="00A71508">
        <w:rPr>
          <w:rFonts w:ascii="Arial" w:hAnsi="Arial" w:cs="Arial"/>
          <w:sz w:val="22"/>
          <w:szCs w:val="22"/>
        </w:rPr>
        <w:t xml:space="preserve">. </w:t>
      </w:r>
      <w:r w:rsidRPr="00A71508">
        <w:rPr>
          <w:rFonts w:ascii="Arial" w:hAnsi="Arial" w:cs="Arial"/>
          <w:sz w:val="22"/>
          <w:szCs w:val="22"/>
        </w:rPr>
        <w:t>Vygotsky is still thought as one of the most influential educational theorists and his ideas are used in classrooms as we can see through ideas such as peer discussion</w:t>
      </w:r>
      <w:r w:rsidR="00597893" w:rsidRPr="00A71508">
        <w:rPr>
          <w:rFonts w:ascii="Arial" w:hAnsi="Arial" w:cs="Arial"/>
          <w:sz w:val="22"/>
          <w:szCs w:val="22"/>
        </w:rPr>
        <w:t xml:space="preserve"> and</w:t>
      </w:r>
      <w:r w:rsidRPr="00A71508">
        <w:rPr>
          <w:rFonts w:ascii="Arial" w:hAnsi="Arial" w:cs="Arial"/>
          <w:sz w:val="22"/>
          <w:szCs w:val="22"/>
        </w:rPr>
        <w:t xml:space="preserve"> peer reviews. If we consider </w:t>
      </w:r>
      <w:proofErr w:type="spellStart"/>
      <w:r w:rsidRPr="00A71508">
        <w:rPr>
          <w:rFonts w:ascii="Arial" w:hAnsi="Arial" w:cs="Arial"/>
          <w:sz w:val="22"/>
          <w:szCs w:val="22"/>
        </w:rPr>
        <w:t>Vygostky’s</w:t>
      </w:r>
      <w:proofErr w:type="spellEnd"/>
      <w:r w:rsidRPr="00A71508">
        <w:rPr>
          <w:rFonts w:ascii="Arial" w:hAnsi="Arial" w:cs="Arial"/>
          <w:sz w:val="22"/>
          <w:szCs w:val="22"/>
        </w:rPr>
        <w:t xml:space="preserve"> theory, it must be noted that verbal is </w:t>
      </w:r>
      <w:r w:rsidR="008C3F62" w:rsidRPr="00A71508">
        <w:rPr>
          <w:rFonts w:ascii="Arial" w:hAnsi="Arial" w:cs="Arial"/>
          <w:sz w:val="22"/>
          <w:szCs w:val="22"/>
        </w:rPr>
        <w:t xml:space="preserve">the </w:t>
      </w:r>
      <w:r w:rsidRPr="00A71508">
        <w:rPr>
          <w:rFonts w:ascii="Arial" w:hAnsi="Arial" w:cs="Arial"/>
          <w:sz w:val="22"/>
          <w:szCs w:val="22"/>
        </w:rPr>
        <w:t>most important</w:t>
      </w:r>
      <w:r w:rsidR="008C3F62" w:rsidRPr="00A71508">
        <w:rPr>
          <w:rFonts w:ascii="Arial" w:hAnsi="Arial" w:cs="Arial"/>
          <w:sz w:val="22"/>
          <w:szCs w:val="22"/>
        </w:rPr>
        <w:t xml:space="preserve"> form of language</w:t>
      </w:r>
      <w:r w:rsidRPr="00A71508">
        <w:rPr>
          <w:rFonts w:ascii="Arial" w:hAnsi="Arial" w:cs="Arial"/>
          <w:sz w:val="22"/>
          <w:szCs w:val="22"/>
        </w:rPr>
        <w:t xml:space="preserve"> in children’s</w:t>
      </w:r>
      <w:r w:rsidR="008C3F62" w:rsidRPr="00A71508">
        <w:rPr>
          <w:rFonts w:ascii="Arial" w:hAnsi="Arial" w:cs="Arial"/>
          <w:sz w:val="22"/>
          <w:szCs w:val="22"/>
        </w:rPr>
        <w:t xml:space="preserve"> school-age</w:t>
      </w:r>
      <w:r w:rsidRPr="00A71508">
        <w:rPr>
          <w:rFonts w:ascii="Arial" w:hAnsi="Arial" w:cs="Arial"/>
          <w:sz w:val="22"/>
          <w:szCs w:val="22"/>
        </w:rPr>
        <w:t xml:space="preserve"> development, and we must allow them to talk and guide each other through verbal communication, as opposed to through non</w:t>
      </w:r>
      <w:r w:rsidR="006E734A" w:rsidRPr="00A71508">
        <w:rPr>
          <w:rFonts w:ascii="Arial" w:hAnsi="Arial" w:cs="Arial"/>
          <w:sz w:val="22"/>
          <w:szCs w:val="22"/>
        </w:rPr>
        <w:t>-</w:t>
      </w:r>
      <w:r w:rsidRPr="00A71508">
        <w:rPr>
          <w:rFonts w:ascii="Arial" w:hAnsi="Arial" w:cs="Arial"/>
          <w:sz w:val="22"/>
          <w:szCs w:val="22"/>
        </w:rPr>
        <w:t>verbal communication.</w:t>
      </w:r>
      <w:r w:rsidR="008C3F62" w:rsidRPr="00A71508">
        <w:rPr>
          <w:rFonts w:ascii="Arial" w:hAnsi="Arial" w:cs="Arial"/>
          <w:sz w:val="22"/>
          <w:szCs w:val="22"/>
        </w:rPr>
        <w:t xml:space="preserve"> This is further informed by Vygotsky’s notion of ‘the more </w:t>
      </w:r>
      <w:r w:rsidR="00DB0D14" w:rsidRPr="00A71508">
        <w:rPr>
          <w:rFonts w:ascii="Arial" w:hAnsi="Arial" w:cs="Arial"/>
          <w:sz w:val="22"/>
          <w:szCs w:val="22"/>
        </w:rPr>
        <w:t>knowledgeable</w:t>
      </w:r>
      <w:r w:rsidR="008C3F62" w:rsidRPr="00A71508">
        <w:rPr>
          <w:rFonts w:ascii="Arial" w:hAnsi="Arial" w:cs="Arial"/>
          <w:sz w:val="22"/>
          <w:szCs w:val="22"/>
        </w:rPr>
        <w:t xml:space="preserve"> other’, where children can learn through verbally communicating with someone who can teach them, whether adult or child </w:t>
      </w:r>
      <w:r w:rsidR="003651EC" w:rsidRPr="00A71508">
        <w:rPr>
          <w:rFonts w:ascii="Arial" w:hAnsi="Arial" w:cs="Arial"/>
          <w:sz w:val="22"/>
          <w:szCs w:val="22"/>
        </w:rPr>
        <w:t>(</w:t>
      </w:r>
      <w:r w:rsidR="00DB0D14" w:rsidRPr="00A71508">
        <w:rPr>
          <w:rFonts w:ascii="Arial" w:hAnsi="Arial" w:cs="Arial"/>
          <w:sz w:val="22"/>
          <w:szCs w:val="22"/>
        </w:rPr>
        <w:t xml:space="preserve">Vygotsky, 1978). </w:t>
      </w:r>
      <w:r w:rsidR="008C3F62" w:rsidRPr="00A71508">
        <w:rPr>
          <w:rFonts w:ascii="Arial" w:hAnsi="Arial" w:cs="Arial"/>
          <w:sz w:val="22"/>
          <w:szCs w:val="22"/>
        </w:rPr>
        <w:t>Vygotsky’s ideas are the reason why schools today have such a heavy emphasis on classroom discussions, group work, buddy systems etc. allowing children to learn through communicating with each other.</w:t>
      </w:r>
      <w:r w:rsidRPr="00A71508">
        <w:rPr>
          <w:rFonts w:ascii="Arial" w:hAnsi="Arial" w:cs="Arial"/>
          <w:sz w:val="22"/>
          <w:szCs w:val="22"/>
        </w:rPr>
        <w:t xml:space="preserve"> </w:t>
      </w:r>
      <w:r w:rsidR="0044063C" w:rsidRPr="00A71508">
        <w:rPr>
          <w:rFonts w:ascii="Arial" w:hAnsi="Arial" w:cs="Arial"/>
          <w:sz w:val="22"/>
          <w:szCs w:val="22"/>
        </w:rPr>
        <w:t xml:space="preserve">This idea is developed </w:t>
      </w:r>
      <w:r w:rsidR="00D51C0A" w:rsidRPr="00A71508">
        <w:rPr>
          <w:rFonts w:ascii="Arial" w:hAnsi="Arial" w:cs="Arial"/>
          <w:sz w:val="22"/>
          <w:szCs w:val="22"/>
        </w:rPr>
        <w:t>further</w:t>
      </w:r>
      <w:r w:rsidR="0044063C" w:rsidRPr="00A71508">
        <w:rPr>
          <w:rFonts w:ascii="Arial" w:hAnsi="Arial" w:cs="Arial"/>
          <w:sz w:val="22"/>
          <w:szCs w:val="22"/>
        </w:rPr>
        <w:t xml:space="preserve"> by</w:t>
      </w:r>
      <w:r w:rsidR="00D51C0A" w:rsidRPr="00A71508">
        <w:rPr>
          <w:rFonts w:ascii="Arial" w:hAnsi="Arial" w:cs="Arial"/>
          <w:sz w:val="22"/>
          <w:szCs w:val="22"/>
        </w:rPr>
        <w:t xml:space="preserve"> Dobinson and </w:t>
      </w:r>
      <w:proofErr w:type="spellStart"/>
      <w:r w:rsidR="00D51C0A" w:rsidRPr="00A71508">
        <w:rPr>
          <w:rFonts w:ascii="Arial" w:hAnsi="Arial" w:cs="Arial"/>
          <w:sz w:val="22"/>
          <w:szCs w:val="22"/>
        </w:rPr>
        <w:t>Dockrell</w:t>
      </w:r>
      <w:proofErr w:type="spellEnd"/>
      <w:r w:rsidR="0044063C" w:rsidRPr="00A71508">
        <w:rPr>
          <w:rFonts w:ascii="Arial" w:hAnsi="Arial" w:cs="Arial"/>
          <w:sz w:val="22"/>
          <w:szCs w:val="22"/>
        </w:rPr>
        <w:t xml:space="preserve"> </w:t>
      </w:r>
      <w:r w:rsidR="007F0D50" w:rsidRPr="00A71508">
        <w:rPr>
          <w:rFonts w:ascii="Arial" w:hAnsi="Arial" w:cs="Arial"/>
          <w:sz w:val="22"/>
          <w:szCs w:val="22"/>
        </w:rPr>
        <w:t xml:space="preserve">(2021) </w:t>
      </w:r>
      <w:r w:rsidR="00305E79" w:rsidRPr="00A71508">
        <w:rPr>
          <w:rFonts w:ascii="Arial" w:hAnsi="Arial" w:cs="Arial"/>
          <w:sz w:val="22"/>
          <w:szCs w:val="22"/>
        </w:rPr>
        <w:t>who note</w:t>
      </w:r>
      <w:r w:rsidR="00D51C0A" w:rsidRPr="00A71508">
        <w:rPr>
          <w:rFonts w:ascii="Arial" w:hAnsi="Arial" w:cs="Arial"/>
          <w:sz w:val="22"/>
          <w:szCs w:val="22"/>
        </w:rPr>
        <w:t xml:space="preserve"> </w:t>
      </w:r>
      <w:r w:rsidR="00305E79" w:rsidRPr="00A71508">
        <w:rPr>
          <w:rFonts w:ascii="Arial" w:hAnsi="Arial" w:cs="Arial"/>
          <w:sz w:val="22"/>
          <w:szCs w:val="22"/>
        </w:rPr>
        <w:t>a correlation between good oracy and communication skills, and the academic success of children</w:t>
      </w:r>
      <w:r w:rsidR="00D51C0A" w:rsidRPr="00A71508">
        <w:rPr>
          <w:rFonts w:ascii="Arial" w:hAnsi="Arial" w:cs="Arial"/>
          <w:sz w:val="22"/>
          <w:szCs w:val="22"/>
        </w:rPr>
        <w:t>. This demonstrates the superiority of oral language in children’s development and academ</w:t>
      </w:r>
      <w:r w:rsidR="001F3D2D" w:rsidRPr="00A71508">
        <w:rPr>
          <w:rFonts w:ascii="Arial" w:hAnsi="Arial" w:cs="Arial"/>
          <w:sz w:val="22"/>
          <w:szCs w:val="22"/>
        </w:rPr>
        <w:t>ic attainment</w:t>
      </w:r>
      <w:r w:rsidR="00D51C0A" w:rsidRPr="00A71508">
        <w:rPr>
          <w:rFonts w:ascii="Arial" w:hAnsi="Arial" w:cs="Arial"/>
          <w:sz w:val="22"/>
          <w:szCs w:val="22"/>
        </w:rPr>
        <w:t xml:space="preserve"> and promotes a view that verbal communication should be valued over non-verbal. Although </w:t>
      </w:r>
      <w:r w:rsidR="00D51C0A" w:rsidRPr="00A71508">
        <w:rPr>
          <w:rFonts w:ascii="Arial" w:hAnsi="Arial" w:cs="Arial"/>
          <w:sz w:val="22"/>
          <w:szCs w:val="22"/>
        </w:rPr>
        <w:lastRenderedPageBreak/>
        <w:t xml:space="preserve">non-verbal cues may be beneficial in supporting children’s language acquisition and understanding, these views promote the idea that it is verbal communication and oracy that will help children to excel. </w:t>
      </w:r>
    </w:p>
    <w:p w14:paraId="21259333" w14:textId="434F460D" w:rsidR="0072050C" w:rsidRPr="00A71508" w:rsidRDefault="00D51C0A" w:rsidP="00A71508">
      <w:pPr>
        <w:spacing w:line="360" w:lineRule="auto"/>
        <w:rPr>
          <w:rFonts w:ascii="Arial" w:hAnsi="Arial" w:cs="Arial"/>
          <w:sz w:val="22"/>
          <w:szCs w:val="22"/>
        </w:rPr>
      </w:pPr>
      <w:r w:rsidRPr="00A71508">
        <w:rPr>
          <w:rFonts w:ascii="Arial" w:hAnsi="Arial" w:cs="Arial"/>
          <w:sz w:val="22"/>
          <w:szCs w:val="22"/>
        </w:rPr>
        <w:t xml:space="preserve">However, it must be noted that for some children, visual communication </w:t>
      </w:r>
      <w:r w:rsidR="00597893" w:rsidRPr="00A71508">
        <w:rPr>
          <w:rFonts w:ascii="Arial" w:hAnsi="Arial" w:cs="Arial"/>
          <w:sz w:val="22"/>
          <w:szCs w:val="22"/>
        </w:rPr>
        <w:t xml:space="preserve">is </w:t>
      </w:r>
      <w:r w:rsidRPr="00A71508">
        <w:rPr>
          <w:rFonts w:ascii="Arial" w:hAnsi="Arial" w:cs="Arial"/>
          <w:sz w:val="22"/>
          <w:szCs w:val="22"/>
        </w:rPr>
        <w:t>the only form available, such as those who communicate through British Sign Language</w:t>
      </w:r>
      <w:r w:rsidR="00597893" w:rsidRPr="00A71508">
        <w:rPr>
          <w:rFonts w:ascii="Arial" w:hAnsi="Arial" w:cs="Arial"/>
          <w:sz w:val="22"/>
          <w:szCs w:val="22"/>
        </w:rPr>
        <w:t xml:space="preserve"> (BSL)</w:t>
      </w:r>
      <w:r w:rsidRPr="00A71508">
        <w:rPr>
          <w:rFonts w:ascii="Arial" w:hAnsi="Arial" w:cs="Arial"/>
          <w:sz w:val="22"/>
          <w:szCs w:val="22"/>
        </w:rPr>
        <w:t xml:space="preserve"> and Makaton, so the view of oracy as superior leaves no room for individuality. Therefore, the idea of the two theories working in conjunction seems to be the most beneficial for all children. </w:t>
      </w:r>
    </w:p>
    <w:p w14:paraId="24EE865C" w14:textId="0E13C1A6" w:rsidR="004F6C2A" w:rsidRPr="00A71508" w:rsidRDefault="00D51C0A" w:rsidP="00A71508">
      <w:pPr>
        <w:spacing w:line="360" w:lineRule="auto"/>
        <w:rPr>
          <w:rFonts w:ascii="Arial" w:hAnsi="Arial" w:cs="Arial"/>
          <w:sz w:val="22"/>
          <w:szCs w:val="22"/>
        </w:rPr>
      </w:pPr>
      <w:r w:rsidRPr="00A71508">
        <w:rPr>
          <w:rFonts w:ascii="Arial" w:hAnsi="Arial" w:cs="Arial"/>
          <w:sz w:val="22"/>
          <w:szCs w:val="22"/>
        </w:rPr>
        <w:t xml:space="preserve">This leads into the idea of inclusivity in the classroom. When looking at </w:t>
      </w:r>
      <w:r w:rsidR="00597893" w:rsidRPr="00A71508">
        <w:rPr>
          <w:rFonts w:ascii="Arial" w:hAnsi="Arial" w:cs="Arial"/>
          <w:sz w:val="22"/>
          <w:szCs w:val="22"/>
        </w:rPr>
        <w:t>this idea</w:t>
      </w:r>
      <w:r w:rsidRPr="00A71508">
        <w:rPr>
          <w:rFonts w:ascii="Arial" w:hAnsi="Arial" w:cs="Arial"/>
          <w:sz w:val="22"/>
          <w:szCs w:val="22"/>
        </w:rPr>
        <w:t xml:space="preserve">, we must first start with John Dewey. </w:t>
      </w:r>
      <w:r w:rsidR="006E734A" w:rsidRPr="00A71508">
        <w:rPr>
          <w:rFonts w:ascii="Arial" w:hAnsi="Arial" w:cs="Arial"/>
          <w:sz w:val="22"/>
          <w:szCs w:val="22"/>
        </w:rPr>
        <w:t xml:space="preserve">Aubrey and Riley </w:t>
      </w:r>
      <w:r w:rsidR="006B0ECE" w:rsidRPr="00A71508">
        <w:rPr>
          <w:rFonts w:ascii="Arial" w:hAnsi="Arial" w:cs="Arial"/>
          <w:sz w:val="22"/>
          <w:szCs w:val="22"/>
        </w:rPr>
        <w:t xml:space="preserve">(2016, p. 15) </w:t>
      </w:r>
      <w:r w:rsidR="006E734A" w:rsidRPr="00A71508">
        <w:rPr>
          <w:rFonts w:ascii="Arial" w:hAnsi="Arial" w:cs="Arial"/>
          <w:sz w:val="22"/>
          <w:szCs w:val="22"/>
        </w:rPr>
        <w:t>explain that Dewey believed in supporting all learners and celebrating the differences amongst them</w:t>
      </w:r>
      <w:r w:rsidR="006B0ECE" w:rsidRPr="00A71508">
        <w:rPr>
          <w:rFonts w:ascii="Arial" w:hAnsi="Arial" w:cs="Arial"/>
          <w:sz w:val="22"/>
          <w:szCs w:val="22"/>
        </w:rPr>
        <w:t xml:space="preserve">. </w:t>
      </w:r>
      <w:r w:rsidR="006E734A" w:rsidRPr="00A71508">
        <w:rPr>
          <w:rFonts w:ascii="Arial" w:hAnsi="Arial" w:cs="Arial"/>
          <w:sz w:val="22"/>
          <w:szCs w:val="22"/>
        </w:rPr>
        <w:t xml:space="preserve">This is supported by Gray and </w:t>
      </w:r>
      <w:proofErr w:type="spellStart"/>
      <w:r w:rsidR="006E734A" w:rsidRPr="00A71508">
        <w:rPr>
          <w:rFonts w:ascii="Arial" w:hAnsi="Arial" w:cs="Arial"/>
          <w:sz w:val="22"/>
          <w:szCs w:val="22"/>
        </w:rPr>
        <w:t>Macblain</w:t>
      </w:r>
      <w:proofErr w:type="spellEnd"/>
      <w:r w:rsidR="006B0ECE" w:rsidRPr="00A71508">
        <w:rPr>
          <w:rFonts w:ascii="Arial" w:hAnsi="Arial" w:cs="Arial"/>
          <w:sz w:val="22"/>
          <w:szCs w:val="22"/>
        </w:rPr>
        <w:t xml:space="preserve"> (2012)</w:t>
      </w:r>
      <w:r w:rsidR="006E734A" w:rsidRPr="00A71508">
        <w:rPr>
          <w:rFonts w:ascii="Arial" w:hAnsi="Arial" w:cs="Arial"/>
          <w:sz w:val="22"/>
          <w:szCs w:val="22"/>
        </w:rPr>
        <w:t xml:space="preserve"> who note that Dewey believed </w:t>
      </w:r>
      <w:r w:rsidR="00DF2181" w:rsidRPr="00A71508">
        <w:rPr>
          <w:rFonts w:ascii="Arial" w:hAnsi="Arial" w:cs="Arial"/>
          <w:sz w:val="22"/>
          <w:szCs w:val="22"/>
        </w:rPr>
        <w:t>that education ha</w:t>
      </w:r>
      <w:r w:rsidR="001E726D">
        <w:rPr>
          <w:rFonts w:ascii="Arial" w:hAnsi="Arial" w:cs="Arial"/>
          <w:sz w:val="22"/>
          <w:szCs w:val="22"/>
        </w:rPr>
        <w:t>s</w:t>
      </w:r>
      <w:r w:rsidR="00DF2181" w:rsidRPr="00A71508">
        <w:rPr>
          <w:rFonts w:ascii="Arial" w:hAnsi="Arial" w:cs="Arial"/>
          <w:sz w:val="22"/>
          <w:szCs w:val="22"/>
        </w:rPr>
        <w:t xml:space="preserve"> a wider importance than simply learning and should </w:t>
      </w:r>
      <w:r w:rsidR="006E734A" w:rsidRPr="00A71508">
        <w:rPr>
          <w:rFonts w:ascii="Arial" w:hAnsi="Arial" w:cs="Arial"/>
          <w:sz w:val="22"/>
          <w:szCs w:val="22"/>
        </w:rPr>
        <w:t>support all children as part of an inclusive society</w:t>
      </w:r>
      <w:r w:rsidR="006B0ECE" w:rsidRPr="00A71508">
        <w:rPr>
          <w:rFonts w:ascii="Arial" w:hAnsi="Arial" w:cs="Arial"/>
          <w:sz w:val="22"/>
          <w:szCs w:val="22"/>
        </w:rPr>
        <w:t xml:space="preserve">. </w:t>
      </w:r>
      <w:r w:rsidR="00DF2181" w:rsidRPr="00A71508">
        <w:rPr>
          <w:rFonts w:ascii="Arial" w:hAnsi="Arial" w:cs="Arial"/>
          <w:sz w:val="22"/>
          <w:szCs w:val="22"/>
        </w:rPr>
        <w:t>From th</w:t>
      </w:r>
      <w:r w:rsidR="001E726D">
        <w:rPr>
          <w:rFonts w:ascii="Arial" w:hAnsi="Arial" w:cs="Arial"/>
          <w:sz w:val="22"/>
          <w:szCs w:val="22"/>
        </w:rPr>
        <w:t>is summary</w:t>
      </w:r>
      <w:r w:rsidR="00DF2181" w:rsidRPr="00A71508">
        <w:rPr>
          <w:rFonts w:ascii="Arial" w:hAnsi="Arial" w:cs="Arial"/>
          <w:sz w:val="22"/>
          <w:szCs w:val="22"/>
        </w:rPr>
        <w:t>, we can see that Dewey believed classrooms should be vessel</w:t>
      </w:r>
      <w:r w:rsidR="001F3D2D" w:rsidRPr="00A71508">
        <w:rPr>
          <w:rFonts w:ascii="Arial" w:hAnsi="Arial" w:cs="Arial"/>
          <w:sz w:val="22"/>
          <w:szCs w:val="22"/>
        </w:rPr>
        <w:t>s</w:t>
      </w:r>
      <w:r w:rsidR="00DF2181" w:rsidRPr="00A71508">
        <w:rPr>
          <w:rFonts w:ascii="Arial" w:hAnsi="Arial" w:cs="Arial"/>
          <w:sz w:val="22"/>
          <w:szCs w:val="22"/>
        </w:rPr>
        <w:t xml:space="preserve"> for promoting inclusivit</w:t>
      </w:r>
      <w:r w:rsidR="00597893" w:rsidRPr="00A71508">
        <w:rPr>
          <w:rFonts w:ascii="Arial" w:hAnsi="Arial" w:cs="Arial"/>
          <w:sz w:val="22"/>
          <w:szCs w:val="22"/>
        </w:rPr>
        <w:t>y</w:t>
      </w:r>
      <w:r w:rsidR="00DF2181" w:rsidRPr="00A71508">
        <w:rPr>
          <w:rFonts w:ascii="Arial" w:hAnsi="Arial" w:cs="Arial"/>
          <w:sz w:val="22"/>
          <w:szCs w:val="22"/>
        </w:rPr>
        <w:t>, and that no child should be left behind because of difference</w:t>
      </w:r>
      <w:r w:rsidR="00597893" w:rsidRPr="00A71508">
        <w:rPr>
          <w:rFonts w:ascii="Arial" w:hAnsi="Arial" w:cs="Arial"/>
          <w:sz w:val="22"/>
          <w:szCs w:val="22"/>
        </w:rPr>
        <w:t>s</w:t>
      </w:r>
      <w:r w:rsidR="00DF2181" w:rsidRPr="00A71508">
        <w:rPr>
          <w:rFonts w:ascii="Arial" w:hAnsi="Arial" w:cs="Arial"/>
          <w:sz w:val="22"/>
          <w:szCs w:val="22"/>
        </w:rPr>
        <w:t xml:space="preserve">. This is something </w:t>
      </w:r>
      <w:r w:rsidR="00597893" w:rsidRPr="00A71508">
        <w:rPr>
          <w:rFonts w:ascii="Arial" w:hAnsi="Arial" w:cs="Arial"/>
          <w:sz w:val="22"/>
          <w:szCs w:val="22"/>
        </w:rPr>
        <w:t>outlined</w:t>
      </w:r>
      <w:r w:rsidR="00DF2181" w:rsidRPr="00A71508">
        <w:rPr>
          <w:rFonts w:ascii="Arial" w:hAnsi="Arial" w:cs="Arial"/>
          <w:sz w:val="22"/>
          <w:szCs w:val="22"/>
        </w:rPr>
        <w:t xml:space="preserve"> in the </w:t>
      </w:r>
      <w:r w:rsidR="006B0ECE" w:rsidRPr="00A71508">
        <w:rPr>
          <w:rFonts w:ascii="Arial" w:hAnsi="Arial" w:cs="Arial"/>
          <w:sz w:val="22"/>
          <w:szCs w:val="22"/>
        </w:rPr>
        <w:t>U</w:t>
      </w:r>
      <w:r w:rsidR="009D4BAF">
        <w:rPr>
          <w:rFonts w:ascii="Arial" w:hAnsi="Arial" w:cs="Arial"/>
          <w:sz w:val="22"/>
          <w:szCs w:val="22"/>
        </w:rPr>
        <w:t>nited Nations Convention on the Rights of the Child</w:t>
      </w:r>
      <w:r w:rsidR="001E726D">
        <w:rPr>
          <w:rFonts w:ascii="Arial" w:hAnsi="Arial" w:cs="Arial"/>
          <w:sz w:val="22"/>
          <w:szCs w:val="22"/>
        </w:rPr>
        <w:t>,</w:t>
      </w:r>
      <w:r w:rsidR="00DF2181" w:rsidRPr="00A71508">
        <w:rPr>
          <w:rFonts w:ascii="Arial" w:hAnsi="Arial" w:cs="Arial"/>
          <w:sz w:val="22"/>
          <w:szCs w:val="22"/>
        </w:rPr>
        <w:t xml:space="preserve"> Article 2</w:t>
      </w:r>
      <w:r w:rsidR="001E726D">
        <w:rPr>
          <w:rFonts w:ascii="Arial" w:hAnsi="Arial" w:cs="Arial"/>
          <w:sz w:val="22"/>
          <w:szCs w:val="22"/>
        </w:rPr>
        <w:t xml:space="preserve">: </w:t>
      </w:r>
      <w:r w:rsidR="00DF2181" w:rsidRPr="00A71508">
        <w:rPr>
          <w:rFonts w:ascii="Arial" w:hAnsi="Arial" w:cs="Arial"/>
          <w:sz w:val="22"/>
          <w:szCs w:val="22"/>
        </w:rPr>
        <w:t>Non-discrimination, that states all children have the right to the convention irrelevant of any ethnic, religious</w:t>
      </w:r>
      <w:r w:rsidR="00597893" w:rsidRPr="00A71508">
        <w:rPr>
          <w:rFonts w:ascii="Arial" w:hAnsi="Arial" w:cs="Arial"/>
          <w:sz w:val="22"/>
          <w:szCs w:val="22"/>
        </w:rPr>
        <w:t xml:space="preserve">, </w:t>
      </w:r>
      <w:r w:rsidR="001F3D2D" w:rsidRPr="00A71508">
        <w:rPr>
          <w:rFonts w:ascii="Arial" w:hAnsi="Arial" w:cs="Arial"/>
          <w:sz w:val="22"/>
          <w:szCs w:val="22"/>
        </w:rPr>
        <w:t>physical</w:t>
      </w:r>
      <w:r w:rsidR="00597893" w:rsidRPr="00A71508">
        <w:rPr>
          <w:rFonts w:ascii="Arial" w:hAnsi="Arial" w:cs="Arial"/>
          <w:sz w:val="22"/>
          <w:szCs w:val="22"/>
        </w:rPr>
        <w:t xml:space="preserve"> etc</w:t>
      </w:r>
      <w:r w:rsidR="007F0D50" w:rsidRPr="00A71508">
        <w:rPr>
          <w:rFonts w:ascii="Arial" w:hAnsi="Arial" w:cs="Arial"/>
          <w:sz w:val="22"/>
          <w:szCs w:val="22"/>
        </w:rPr>
        <w:t xml:space="preserve"> </w:t>
      </w:r>
      <w:r w:rsidR="00DF2181" w:rsidRPr="00A71508">
        <w:rPr>
          <w:rFonts w:ascii="Arial" w:hAnsi="Arial" w:cs="Arial"/>
          <w:sz w:val="22"/>
          <w:szCs w:val="22"/>
        </w:rPr>
        <w:t>differences they may have</w:t>
      </w:r>
      <w:r w:rsidR="001E726D">
        <w:rPr>
          <w:rFonts w:ascii="Arial" w:hAnsi="Arial" w:cs="Arial"/>
          <w:sz w:val="22"/>
          <w:szCs w:val="22"/>
        </w:rPr>
        <w:t xml:space="preserve"> (UNICEF, 2017)</w:t>
      </w:r>
      <w:r w:rsidR="00DF2181" w:rsidRPr="00A71508">
        <w:rPr>
          <w:rFonts w:ascii="Arial" w:hAnsi="Arial" w:cs="Arial"/>
          <w:sz w:val="22"/>
          <w:szCs w:val="22"/>
        </w:rPr>
        <w:t>. These ideas promote the view that classrooms should be suitable for all children</w:t>
      </w:r>
      <w:r w:rsidR="00597893" w:rsidRPr="00A71508">
        <w:rPr>
          <w:rFonts w:ascii="Arial" w:hAnsi="Arial" w:cs="Arial"/>
          <w:sz w:val="22"/>
          <w:szCs w:val="22"/>
        </w:rPr>
        <w:t xml:space="preserve"> and that</w:t>
      </w:r>
      <w:r w:rsidR="00DF2181" w:rsidRPr="00A71508">
        <w:rPr>
          <w:rFonts w:ascii="Arial" w:hAnsi="Arial" w:cs="Arial"/>
          <w:sz w:val="22"/>
          <w:szCs w:val="22"/>
        </w:rPr>
        <w:t xml:space="preserve"> </w:t>
      </w:r>
      <w:r w:rsidR="001E726D">
        <w:rPr>
          <w:rFonts w:ascii="Arial" w:hAnsi="Arial" w:cs="Arial"/>
          <w:sz w:val="22"/>
          <w:szCs w:val="22"/>
        </w:rPr>
        <w:t>they</w:t>
      </w:r>
      <w:r w:rsidR="00DF2181" w:rsidRPr="00A71508">
        <w:rPr>
          <w:rFonts w:ascii="Arial" w:hAnsi="Arial" w:cs="Arial"/>
          <w:sz w:val="22"/>
          <w:szCs w:val="22"/>
        </w:rPr>
        <w:t xml:space="preserve"> should be supported in any way that they need</w:t>
      </w:r>
      <w:r w:rsidR="00597893" w:rsidRPr="00A71508">
        <w:rPr>
          <w:rFonts w:ascii="Arial" w:hAnsi="Arial" w:cs="Arial"/>
          <w:sz w:val="22"/>
          <w:szCs w:val="22"/>
        </w:rPr>
        <w:t>. Furthermore,</w:t>
      </w:r>
      <w:r w:rsidR="00DF2181" w:rsidRPr="00A71508">
        <w:rPr>
          <w:rFonts w:ascii="Arial" w:hAnsi="Arial" w:cs="Arial"/>
          <w:sz w:val="22"/>
          <w:szCs w:val="22"/>
        </w:rPr>
        <w:t xml:space="preserve"> other children should be taught the importance of accepting and supporting their peers who may be different to themselves</w:t>
      </w:r>
      <w:r w:rsidR="001E726D">
        <w:rPr>
          <w:rFonts w:ascii="Arial" w:hAnsi="Arial" w:cs="Arial"/>
          <w:sz w:val="22"/>
          <w:szCs w:val="22"/>
        </w:rPr>
        <w:t>, as Donaldson (2015) would describe as being Ethical, Informed Citizens</w:t>
      </w:r>
      <w:r w:rsidR="00DF2181" w:rsidRPr="00A71508">
        <w:rPr>
          <w:rFonts w:ascii="Arial" w:hAnsi="Arial" w:cs="Arial"/>
          <w:sz w:val="22"/>
          <w:szCs w:val="22"/>
        </w:rPr>
        <w:t xml:space="preserve">. </w:t>
      </w:r>
      <w:r w:rsidR="003E183D" w:rsidRPr="00A71508">
        <w:rPr>
          <w:rFonts w:ascii="Arial" w:hAnsi="Arial" w:cs="Arial"/>
          <w:sz w:val="22"/>
          <w:szCs w:val="22"/>
        </w:rPr>
        <w:t xml:space="preserve">Again, Rose and Howley </w:t>
      </w:r>
      <w:r w:rsidR="006B0ECE" w:rsidRPr="00A71508">
        <w:rPr>
          <w:rFonts w:ascii="Arial" w:hAnsi="Arial" w:cs="Arial"/>
          <w:sz w:val="22"/>
          <w:szCs w:val="22"/>
        </w:rPr>
        <w:t xml:space="preserve">(2007) </w:t>
      </w:r>
      <w:r w:rsidR="003E183D" w:rsidRPr="00A71508">
        <w:rPr>
          <w:rFonts w:ascii="Arial" w:hAnsi="Arial" w:cs="Arial"/>
          <w:sz w:val="22"/>
          <w:szCs w:val="22"/>
        </w:rPr>
        <w:t>demonstrate how this inclusive theory would look in classrooms. They note that specific strategies and routines may be needed for pupils with ALN, but that these strategies would also be useful for the classroom as whole</w:t>
      </w:r>
      <w:r w:rsidR="006B0ECE" w:rsidRPr="00A71508">
        <w:rPr>
          <w:rFonts w:ascii="Arial" w:hAnsi="Arial" w:cs="Arial"/>
          <w:sz w:val="22"/>
          <w:szCs w:val="22"/>
        </w:rPr>
        <w:t xml:space="preserve">. </w:t>
      </w:r>
      <w:r w:rsidR="003E183D" w:rsidRPr="00A71508">
        <w:rPr>
          <w:rFonts w:ascii="Arial" w:hAnsi="Arial" w:cs="Arial"/>
          <w:sz w:val="22"/>
          <w:szCs w:val="22"/>
        </w:rPr>
        <w:t>This view demonstrates that while children with ALN may need specialist provision and support, this support can be adapted for the whole classroom</w:t>
      </w:r>
      <w:r w:rsidR="00597893" w:rsidRPr="00A71508">
        <w:rPr>
          <w:rFonts w:ascii="Arial" w:hAnsi="Arial" w:cs="Arial"/>
          <w:sz w:val="22"/>
          <w:szCs w:val="22"/>
        </w:rPr>
        <w:t>,</w:t>
      </w:r>
      <w:r w:rsidR="003E183D" w:rsidRPr="00A71508">
        <w:rPr>
          <w:rFonts w:ascii="Arial" w:hAnsi="Arial" w:cs="Arial"/>
          <w:sz w:val="22"/>
          <w:szCs w:val="22"/>
        </w:rPr>
        <w:t xml:space="preserve"> meaning that children receive what they need, without being singled out. This is the inclusive practice that Dewey </w:t>
      </w:r>
      <w:r w:rsidR="001F3D2D" w:rsidRPr="00A71508">
        <w:rPr>
          <w:rFonts w:ascii="Arial" w:hAnsi="Arial" w:cs="Arial"/>
          <w:sz w:val="22"/>
          <w:szCs w:val="22"/>
        </w:rPr>
        <w:t xml:space="preserve">promoted; </w:t>
      </w:r>
      <w:r w:rsidR="003E183D" w:rsidRPr="00A71508">
        <w:rPr>
          <w:rFonts w:ascii="Arial" w:hAnsi="Arial" w:cs="Arial"/>
          <w:sz w:val="22"/>
          <w:szCs w:val="22"/>
        </w:rPr>
        <w:t>that children should all be valued no matter their differences. However, a new element of inclusion is added, whereby children are being valued and supported despite their differences</w:t>
      </w:r>
      <w:r w:rsidR="001E726D">
        <w:rPr>
          <w:rFonts w:ascii="Arial" w:hAnsi="Arial" w:cs="Arial"/>
          <w:sz w:val="22"/>
          <w:szCs w:val="22"/>
        </w:rPr>
        <w:t xml:space="preserve"> and </w:t>
      </w:r>
      <w:r w:rsidR="003E183D" w:rsidRPr="00A71508">
        <w:rPr>
          <w:rFonts w:ascii="Arial" w:hAnsi="Arial" w:cs="Arial"/>
          <w:sz w:val="22"/>
          <w:szCs w:val="22"/>
        </w:rPr>
        <w:t xml:space="preserve">these means of support are applied to the </w:t>
      </w:r>
      <w:r w:rsidR="00597893" w:rsidRPr="00A71508">
        <w:rPr>
          <w:rFonts w:ascii="Arial" w:hAnsi="Arial" w:cs="Arial"/>
          <w:sz w:val="22"/>
          <w:szCs w:val="22"/>
        </w:rPr>
        <w:t xml:space="preserve">whole </w:t>
      </w:r>
      <w:r w:rsidR="003E183D" w:rsidRPr="00A71508">
        <w:rPr>
          <w:rFonts w:ascii="Arial" w:hAnsi="Arial" w:cs="Arial"/>
          <w:sz w:val="22"/>
          <w:szCs w:val="22"/>
        </w:rPr>
        <w:t xml:space="preserve">class, so all children can benefit. </w:t>
      </w:r>
      <w:r w:rsidR="00EE2C72" w:rsidRPr="00A71508">
        <w:rPr>
          <w:rFonts w:ascii="Arial" w:hAnsi="Arial" w:cs="Arial"/>
          <w:sz w:val="22"/>
          <w:szCs w:val="22"/>
        </w:rPr>
        <w:br/>
      </w:r>
      <w:r w:rsidR="003E183D" w:rsidRPr="00A71508">
        <w:rPr>
          <w:rFonts w:ascii="Arial" w:hAnsi="Arial" w:cs="Arial"/>
          <w:sz w:val="22"/>
          <w:szCs w:val="22"/>
        </w:rPr>
        <w:t xml:space="preserve">This idea of inclusivity is hard to disagree with, but there is literature that </w:t>
      </w:r>
      <w:r w:rsidR="00EE2C72" w:rsidRPr="00A71508">
        <w:rPr>
          <w:rFonts w:ascii="Arial" w:hAnsi="Arial" w:cs="Arial"/>
          <w:sz w:val="22"/>
          <w:szCs w:val="22"/>
        </w:rPr>
        <w:t xml:space="preserve">demonstrates the difficulty of achieving </w:t>
      </w:r>
      <w:r w:rsidR="00EE6C27" w:rsidRPr="00A71508">
        <w:rPr>
          <w:rFonts w:ascii="Arial" w:hAnsi="Arial" w:cs="Arial"/>
          <w:sz w:val="22"/>
          <w:szCs w:val="22"/>
        </w:rPr>
        <w:t>it</w:t>
      </w:r>
      <w:r w:rsidR="00EE2C72" w:rsidRPr="00A71508">
        <w:rPr>
          <w:rFonts w:ascii="Arial" w:hAnsi="Arial" w:cs="Arial"/>
          <w:sz w:val="22"/>
          <w:szCs w:val="22"/>
        </w:rPr>
        <w:t xml:space="preserve"> in the current school system. </w:t>
      </w:r>
      <w:r w:rsidR="009F26E3" w:rsidRPr="00A71508">
        <w:rPr>
          <w:rFonts w:ascii="Arial" w:hAnsi="Arial" w:cs="Arial"/>
          <w:sz w:val="22"/>
          <w:szCs w:val="22"/>
        </w:rPr>
        <w:t>Murdoch, English, Hintz and Tyson (2020</w:t>
      </w:r>
      <w:r w:rsidR="006B0ECE" w:rsidRPr="00A71508">
        <w:rPr>
          <w:rFonts w:ascii="Arial" w:hAnsi="Arial" w:cs="Arial"/>
          <w:sz w:val="22"/>
          <w:szCs w:val="22"/>
        </w:rPr>
        <w:t>, p. 679</w:t>
      </w:r>
      <w:r w:rsidR="009F26E3" w:rsidRPr="00A71508">
        <w:rPr>
          <w:rFonts w:ascii="Arial" w:hAnsi="Arial" w:cs="Arial"/>
          <w:sz w:val="22"/>
          <w:szCs w:val="22"/>
        </w:rPr>
        <w:t>) observe that a lot of classroom inclusivity today is simply viewed as having ALN pupils in a mainstream classroom. This view explains that although society foster</w:t>
      </w:r>
      <w:r w:rsidR="001F3D2D" w:rsidRPr="00A71508">
        <w:rPr>
          <w:rFonts w:ascii="Arial" w:hAnsi="Arial" w:cs="Arial"/>
          <w:sz w:val="22"/>
          <w:szCs w:val="22"/>
        </w:rPr>
        <w:t>s</w:t>
      </w:r>
      <w:r w:rsidR="009F26E3" w:rsidRPr="00A71508">
        <w:rPr>
          <w:rFonts w:ascii="Arial" w:hAnsi="Arial" w:cs="Arial"/>
          <w:sz w:val="22"/>
          <w:szCs w:val="22"/>
        </w:rPr>
        <w:t xml:space="preserve"> inclusivity as something that should be integral to every classroom, the current </w:t>
      </w:r>
      <w:r w:rsidR="00EE6C27" w:rsidRPr="00A71508">
        <w:rPr>
          <w:rFonts w:ascii="Arial" w:hAnsi="Arial" w:cs="Arial"/>
          <w:sz w:val="22"/>
          <w:szCs w:val="22"/>
        </w:rPr>
        <w:t>practice</w:t>
      </w:r>
      <w:r w:rsidR="009F26E3" w:rsidRPr="00A71508">
        <w:rPr>
          <w:rFonts w:ascii="Arial" w:hAnsi="Arial" w:cs="Arial"/>
          <w:sz w:val="22"/>
          <w:szCs w:val="22"/>
        </w:rPr>
        <w:t xml:space="preserve"> in </w:t>
      </w:r>
      <w:r w:rsidR="009F26E3" w:rsidRPr="00A71508">
        <w:rPr>
          <w:rFonts w:ascii="Arial" w:hAnsi="Arial" w:cs="Arial"/>
          <w:sz w:val="22"/>
          <w:szCs w:val="22"/>
        </w:rPr>
        <w:lastRenderedPageBreak/>
        <w:t xml:space="preserve">some schools is not actually successful. Simply having children with ALN in a mainstream class is not inclusive, it is how you support these children that demonstrates inclusivity. If these children are simply placed in mainstream classrooms and expected to learn in the same way as </w:t>
      </w:r>
      <w:r w:rsidR="00EE6C27" w:rsidRPr="00A71508">
        <w:rPr>
          <w:rFonts w:ascii="Arial" w:hAnsi="Arial" w:cs="Arial"/>
          <w:sz w:val="22"/>
          <w:szCs w:val="22"/>
        </w:rPr>
        <w:t>others</w:t>
      </w:r>
      <w:r w:rsidR="009F26E3" w:rsidRPr="00A71508">
        <w:rPr>
          <w:rFonts w:ascii="Arial" w:hAnsi="Arial" w:cs="Arial"/>
          <w:sz w:val="22"/>
          <w:szCs w:val="22"/>
        </w:rPr>
        <w:t>, then this is not inclusive. Similarly, Grimes and Ekins (2009</w:t>
      </w:r>
      <w:r w:rsidR="006B0ECE" w:rsidRPr="00A71508">
        <w:rPr>
          <w:rFonts w:ascii="Arial" w:hAnsi="Arial" w:cs="Arial"/>
          <w:sz w:val="22"/>
          <w:szCs w:val="22"/>
        </w:rPr>
        <w:t>, p. 4</w:t>
      </w:r>
      <w:r w:rsidR="009F26E3" w:rsidRPr="00A71508">
        <w:rPr>
          <w:rFonts w:ascii="Arial" w:hAnsi="Arial" w:cs="Arial"/>
          <w:sz w:val="22"/>
          <w:szCs w:val="22"/>
        </w:rPr>
        <w:t xml:space="preserve">) discuss the ‘tension’ that exists between including children with ALN in mainstream classes ‘while at the same time focusing upon raising attainment.’ </w:t>
      </w:r>
      <w:r w:rsidR="003C7233" w:rsidRPr="00A71508">
        <w:rPr>
          <w:rFonts w:ascii="Arial" w:hAnsi="Arial" w:cs="Arial"/>
          <w:sz w:val="22"/>
          <w:szCs w:val="22"/>
        </w:rPr>
        <w:t xml:space="preserve">This refers to the fact that inclusivity in mainstream classes does not consider the individuality of the learner and the fact that their personal achievement may not align with age expected targets and attainment. However, as this piece was written in 2009, it is important to note the changes that have happened since. The New Welsh Curriculum </w:t>
      </w:r>
      <w:r w:rsidR="00EB55FC" w:rsidRPr="00A71508">
        <w:rPr>
          <w:rFonts w:ascii="Arial" w:hAnsi="Arial" w:cs="Arial"/>
          <w:sz w:val="22"/>
          <w:szCs w:val="22"/>
        </w:rPr>
        <w:t>incorporation of Progression Steps and the focus on ‘stage not age’</w:t>
      </w:r>
      <w:r w:rsidR="003C7233" w:rsidRPr="00A71508">
        <w:rPr>
          <w:rFonts w:ascii="Arial" w:hAnsi="Arial" w:cs="Arial"/>
          <w:sz w:val="22"/>
          <w:szCs w:val="22"/>
        </w:rPr>
        <w:t xml:space="preserve"> will minimise this tension by creating a system in which children are not expected to meet a target based on their age, but rather </w:t>
      </w:r>
      <w:r w:rsidR="00CA759B" w:rsidRPr="00A71508">
        <w:rPr>
          <w:rFonts w:ascii="Arial" w:hAnsi="Arial" w:cs="Arial"/>
          <w:sz w:val="22"/>
          <w:szCs w:val="22"/>
        </w:rPr>
        <w:t>the</w:t>
      </w:r>
      <w:r w:rsidR="003C7233" w:rsidRPr="00A71508">
        <w:rPr>
          <w:rFonts w:ascii="Arial" w:hAnsi="Arial" w:cs="Arial"/>
          <w:sz w:val="22"/>
          <w:szCs w:val="22"/>
        </w:rPr>
        <w:t xml:space="preserve"> individual stage of development they are at</w:t>
      </w:r>
      <w:r w:rsidR="00EB55FC" w:rsidRPr="00A71508">
        <w:rPr>
          <w:rFonts w:ascii="Arial" w:hAnsi="Arial" w:cs="Arial"/>
          <w:sz w:val="22"/>
          <w:szCs w:val="22"/>
        </w:rPr>
        <w:t xml:space="preserve"> (Welsh Government, 2020)</w:t>
      </w:r>
      <w:r w:rsidR="003C7233" w:rsidRPr="00A71508">
        <w:rPr>
          <w:rFonts w:ascii="Arial" w:hAnsi="Arial" w:cs="Arial"/>
          <w:sz w:val="22"/>
          <w:szCs w:val="22"/>
        </w:rPr>
        <w:t>. Although, Grimes and Ekins</w:t>
      </w:r>
      <w:r w:rsidR="007F0D50" w:rsidRPr="00A71508">
        <w:rPr>
          <w:rFonts w:ascii="Arial" w:hAnsi="Arial" w:cs="Arial"/>
          <w:sz w:val="22"/>
          <w:szCs w:val="22"/>
        </w:rPr>
        <w:t xml:space="preserve"> (2009, p. 4)</w:t>
      </w:r>
      <w:r w:rsidR="003C7233" w:rsidRPr="00A71508">
        <w:rPr>
          <w:rFonts w:ascii="Arial" w:hAnsi="Arial" w:cs="Arial"/>
          <w:sz w:val="22"/>
          <w:szCs w:val="22"/>
        </w:rPr>
        <w:t xml:space="preserve"> do also go on to discuss the </w:t>
      </w:r>
      <w:r w:rsidR="00EE6C27" w:rsidRPr="00A71508">
        <w:rPr>
          <w:rFonts w:ascii="Arial" w:hAnsi="Arial" w:cs="Arial"/>
          <w:sz w:val="22"/>
          <w:szCs w:val="22"/>
        </w:rPr>
        <w:t>‘</w:t>
      </w:r>
      <w:r w:rsidR="003C7233" w:rsidRPr="00A71508">
        <w:rPr>
          <w:rFonts w:ascii="Arial" w:hAnsi="Arial" w:cs="Arial"/>
          <w:sz w:val="22"/>
          <w:szCs w:val="22"/>
        </w:rPr>
        <w:t>segregationary</w:t>
      </w:r>
      <w:r w:rsidR="00EE6C27" w:rsidRPr="00A71508">
        <w:rPr>
          <w:rFonts w:ascii="Arial" w:hAnsi="Arial" w:cs="Arial"/>
          <w:sz w:val="22"/>
          <w:szCs w:val="22"/>
        </w:rPr>
        <w:t>’</w:t>
      </w:r>
      <w:r w:rsidR="003C7233" w:rsidRPr="00A71508">
        <w:rPr>
          <w:rFonts w:ascii="Arial" w:hAnsi="Arial" w:cs="Arial"/>
          <w:sz w:val="22"/>
          <w:szCs w:val="22"/>
        </w:rPr>
        <w:t xml:space="preserve"> nature of removing children from class for targeted interventions</w:t>
      </w:r>
      <w:r w:rsidR="001E726D">
        <w:rPr>
          <w:rFonts w:ascii="Arial" w:hAnsi="Arial" w:cs="Arial"/>
          <w:sz w:val="22"/>
          <w:szCs w:val="22"/>
        </w:rPr>
        <w:t>.</w:t>
      </w:r>
      <w:r w:rsidR="003C7233" w:rsidRPr="00A71508">
        <w:rPr>
          <w:rFonts w:ascii="Arial" w:hAnsi="Arial" w:cs="Arial"/>
          <w:sz w:val="22"/>
          <w:szCs w:val="22"/>
        </w:rPr>
        <w:t xml:space="preserve"> Removing children from their environment and singling them out as needing extra help could be seen as non-inclusive, although it could also be argued that these children are receiving the </w:t>
      </w:r>
      <w:r w:rsidR="00717CA3" w:rsidRPr="00A71508">
        <w:rPr>
          <w:rFonts w:ascii="Arial" w:hAnsi="Arial" w:cs="Arial"/>
          <w:sz w:val="22"/>
          <w:szCs w:val="22"/>
        </w:rPr>
        <w:t>help</w:t>
      </w:r>
      <w:r w:rsidR="003C7233" w:rsidRPr="00A71508">
        <w:rPr>
          <w:rFonts w:ascii="Arial" w:hAnsi="Arial" w:cs="Arial"/>
          <w:sz w:val="22"/>
          <w:szCs w:val="22"/>
        </w:rPr>
        <w:t xml:space="preserve"> need</w:t>
      </w:r>
      <w:r w:rsidR="00717CA3" w:rsidRPr="00A71508">
        <w:rPr>
          <w:rFonts w:ascii="Arial" w:hAnsi="Arial" w:cs="Arial"/>
          <w:sz w:val="22"/>
          <w:szCs w:val="22"/>
        </w:rPr>
        <w:t>ed</w:t>
      </w:r>
      <w:r w:rsidR="003C7233" w:rsidRPr="00A71508">
        <w:rPr>
          <w:rFonts w:ascii="Arial" w:hAnsi="Arial" w:cs="Arial"/>
          <w:sz w:val="22"/>
          <w:szCs w:val="22"/>
        </w:rPr>
        <w:t xml:space="preserve"> to allow them to be included in the whole class development and to support their personal progress. Although inclusivity appears to be a delicate balance, the literature </w:t>
      </w:r>
      <w:r w:rsidR="00EE6C27" w:rsidRPr="00A71508">
        <w:rPr>
          <w:rFonts w:ascii="Arial" w:hAnsi="Arial" w:cs="Arial"/>
          <w:sz w:val="22"/>
          <w:szCs w:val="22"/>
        </w:rPr>
        <w:t>proposes</w:t>
      </w:r>
      <w:r w:rsidR="003C7233" w:rsidRPr="00A71508">
        <w:rPr>
          <w:rFonts w:ascii="Arial" w:hAnsi="Arial" w:cs="Arial"/>
          <w:sz w:val="22"/>
          <w:szCs w:val="22"/>
        </w:rPr>
        <w:t xml:space="preserve"> the view that children need </w:t>
      </w:r>
      <w:r w:rsidR="001F3D2D" w:rsidRPr="00A71508">
        <w:rPr>
          <w:rFonts w:ascii="Arial" w:hAnsi="Arial" w:cs="Arial"/>
          <w:sz w:val="22"/>
          <w:szCs w:val="22"/>
        </w:rPr>
        <w:t xml:space="preserve">a model that combines both </w:t>
      </w:r>
      <w:r w:rsidR="003C7233" w:rsidRPr="00A71508">
        <w:rPr>
          <w:rFonts w:ascii="Arial" w:hAnsi="Arial" w:cs="Arial"/>
          <w:sz w:val="22"/>
          <w:szCs w:val="22"/>
        </w:rPr>
        <w:t>individual support, and whole school/class approaches to be able to thrive in the system in which they are learning.</w:t>
      </w:r>
      <w:r w:rsidR="001F3D2D" w:rsidRPr="00A71508">
        <w:rPr>
          <w:rFonts w:ascii="Arial" w:hAnsi="Arial" w:cs="Arial"/>
          <w:sz w:val="22"/>
          <w:szCs w:val="22"/>
        </w:rPr>
        <w:t xml:space="preserve"> Children need to be valued and included within their </w:t>
      </w:r>
      <w:r w:rsidR="00EE6C27" w:rsidRPr="00A71508">
        <w:rPr>
          <w:rFonts w:ascii="Arial" w:hAnsi="Arial" w:cs="Arial"/>
          <w:sz w:val="22"/>
          <w:szCs w:val="22"/>
        </w:rPr>
        <w:t>classes and</w:t>
      </w:r>
      <w:r w:rsidR="001F3D2D" w:rsidRPr="00A71508">
        <w:rPr>
          <w:rFonts w:ascii="Arial" w:hAnsi="Arial" w:cs="Arial"/>
          <w:sz w:val="22"/>
          <w:szCs w:val="22"/>
        </w:rPr>
        <w:t xml:space="preserve"> supported outside them to thrive.</w:t>
      </w:r>
    </w:p>
    <w:p w14:paraId="7493C96A" w14:textId="64A2D3ED" w:rsidR="004F6C2A" w:rsidRPr="00A71508" w:rsidRDefault="004F6C2A" w:rsidP="00A71508">
      <w:pPr>
        <w:spacing w:line="360" w:lineRule="auto"/>
        <w:rPr>
          <w:sz w:val="21"/>
          <w:szCs w:val="21"/>
        </w:rPr>
      </w:pPr>
    </w:p>
    <w:p w14:paraId="55A92501" w14:textId="5AA17868" w:rsidR="004F6C2A" w:rsidRPr="00A71508" w:rsidRDefault="004F6C2A" w:rsidP="00A71508">
      <w:pPr>
        <w:spacing w:line="360" w:lineRule="auto"/>
        <w:rPr>
          <w:rFonts w:ascii="Arial" w:hAnsi="Arial" w:cs="Arial"/>
          <w:b/>
          <w:bCs/>
          <w:sz w:val="28"/>
          <w:szCs w:val="28"/>
        </w:rPr>
      </w:pPr>
      <w:r w:rsidRPr="00A71508">
        <w:rPr>
          <w:rFonts w:ascii="Arial" w:hAnsi="Arial" w:cs="Arial"/>
          <w:b/>
          <w:bCs/>
          <w:sz w:val="28"/>
          <w:szCs w:val="28"/>
        </w:rPr>
        <w:t>Reflection/Evaluation</w:t>
      </w:r>
    </w:p>
    <w:p w14:paraId="1FECA905" w14:textId="1CCA24E6" w:rsidR="004563DE" w:rsidRPr="00A71508" w:rsidRDefault="00280BBB" w:rsidP="00A71508">
      <w:pPr>
        <w:spacing w:line="360" w:lineRule="auto"/>
        <w:rPr>
          <w:rFonts w:ascii="Arial" w:hAnsi="Arial" w:cs="Arial"/>
          <w:sz w:val="22"/>
          <w:szCs w:val="22"/>
        </w:rPr>
      </w:pPr>
      <w:r w:rsidRPr="00A71508">
        <w:rPr>
          <w:rFonts w:ascii="Arial" w:hAnsi="Arial" w:cs="Arial"/>
          <w:sz w:val="22"/>
          <w:szCs w:val="22"/>
        </w:rPr>
        <w:t xml:space="preserve">In terms of Kolb’s Experiential Learning Cycle, the next step I will need to undertake from this experience is that of ‘Plan Active Experimentation’ (See Appendix 1), or, as </w:t>
      </w:r>
      <w:r w:rsidR="00FC245A" w:rsidRPr="00A71508">
        <w:rPr>
          <w:rFonts w:ascii="Arial" w:hAnsi="Arial" w:cs="Arial"/>
          <w:sz w:val="22"/>
          <w:szCs w:val="22"/>
        </w:rPr>
        <w:t>Malthouse and Roffey-</w:t>
      </w:r>
      <w:proofErr w:type="spellStart"/>
      <w:r w:rsidR="00FC245A" w:rsidRPr="00A71508">
        <w:rPr>
          <w:rFonts w:ascii="Arial" w:hAnsi="Arial" w:cs="Arial"/>
          <w:sz w:val="22"/>
          <w:szCs w:val="22"/>
        </w:rPr>
        <w:t>Barensten</w:t>
      </w:r>
      <w:proofErr w:type="spellEnd"/>
      <w:r w:rsidRPr="00A71508">
        <w:rPr>
          <w:rFonts w:ascii="Arial" w:hAnsi="Arial" w:cs="Arial"/>
          <w:sz w:val="22"/>
          <w:szCs w:val="22"/>
        </w:rPr>
        <w:t xml:space="preserve"> (201</w:t>
      </w:r>
      <w:r w:rsidR="00FC245A" w:rsidRPr="00A71508">
        <w:rPr>
          <w:rFonts w:ascii="Arial" w:hAnsi="Arial" w:cs="Arial"/>
          <w:sz w:val="22"/>
          <w:szCs w:val="22"/>
        </w:rPr>
        <w:t>3</w:t>
      </w:r>
      <w:r w:rsidR="007F0D50" w:rsidRPr="00A71508">
        <w:rPr>
          <w:rFonts w:ascii="Arial" w:hAnsi="Arial" w:cs="Arial"/>
          <w:sz w:val="22"/>
          <w:szCs w:val="22"/>
        </w:rPr>
        <w:t>, p. 6</w:t>
      </w:r>
      <w:r w:rsidRPr="00A71508">
        <w:rPr>
          <w:rFonts w:ascii="Arial" w:hAnsi="Arial" w:cs="Arial"/>
          <w:sz w:val="22"/>
          <w:szCs w:val="22"/>
        </w:rPr>
        <w:t xml:space="preserve">) describe, ‘Plan the next stage’ (See </w:t>
      </w:r>
      <w:r w:rsidR="00656A6E">
        <w:rPr>
          <w:rFonts w:ascii="Arial" w:hAnsi="Arial" w:cs="Arial"/>
          <w:sz w:val="22"/>
          <w:szCs w:val="22"/>
        </w:rPr>
        <w:t>Diagram B</w:t>
      </w:r>
      <w:r w:rsidRPr="00A71508">
        <w:rPr>
          <w:rFonts w:ascii="Arial" w:hAnsi="Arial" w:cs="Arial"/>
          <w:sz w:val="22"/>
          <w:szCs w:val="22"/>
        </w:rPr>
        <w:t>). This model was particularly useful during this experience as I found it was the most natural and straightforward way of reflection. Firstly, I went out on Bridging Practice</w:t>
      </w:r>
      <w:r w:rsidR="004563DE" w:rsidRPr="00A71508">
        <w:rPr>
          <w:rFonts w:ascii="Arial" w:hAnsi="Arial" w:cs="Arial"/>
          <w:sz w:val="22"/>
          <w:szCs w:val="22"/>
        </w:rPr>
        <w:t xml:space="preserve">, fulfilling the Concrete Experience/Do it phase. After that, through my observation notes, I was able to reflect upon what I saw in this experience, including thinking about any reasons behind behaviours that I witnessed, and any avenues for exploration that presented themselves (See Appendices </w:t>
      </w:r>
      <w:r w:rsidR="00656A6E">
        <w:rPr>
          <w:rFonts w:ascii="Arial" w:hAnsi="Arial" w:cs="Arial"/>
          <w:sz w:val="22"/>
          <w:szCs w:val="22"/>
        </w:rPr>
        <w:t>1a</w:t>
      </w:r>
      <w:r w:rsidR="007F0D50" w:rsidRPr="00A71508">
        <w:rPr>
          <w:rFonts w:ascii="Arial" w:hAnsi="Arial" w:cs="Arial"/>
          <w:sz w:val="22"/>
          <w:szCs w:val="22"/>
        </w:rPr>
        <w:t xml:space="preserve">, </w:t>
      </w:r>
      <w:r w:rsidR="00656A6E">
        <w:rPr>
          <w:rFonts w:ascii="Arial" w:hAnsi="Arial" w:cs="Arial"/>
          <w:sz w:val="22"/>
          <w:szCs w:val="22"/>
        </w:rPr>
        <w:t>1b</w:t>
      </w:r>
      <w:r w:rsidR="004563DE" w:rsidRPr="00A71508">
        <w:rPr>
          <w:rFonts w:ascii="Arial" w:hAnsi="Arial" w:cs="Arial"/>
          <w:sz w:val="22"/>
          <w:szCs w:val="22"/>
        </w:rPr>
        <w:t xml:space="preserve"> and </w:t>
      </w:r>
      <w:r w:rsidR="00656A6E">
        <w:rPr>
          <w:rFonts w:ascii="Arial" w:hAnsi="Arial" w:cs="Arial"/>
          <w:sz w:val="22"/>
          <w:szCs w:val="22"/>
        </w:rPr>
        <w:t>1c</w:t>
      </w:r>
      <w:r w:rsidR="004563DE" w:rsidRPr="00A71508">
        <w:rPr>
          <w:rFonts w:ascii="Arial" w:hAnsi="Arial" w:cs="Arial"/>
          <w:sz w:val="22"/>
          <w:szCs w:val="22"/>
        </w:rPr>
        <w:t xml:space="preserve">). I then, through this assignment, have gone on research my topics, through wider reading both on the internet and through the library, to explore professional opinions, theories and principles relating to the topics that I identified of non-verbal cues and inclusion. Therefore, I am now onto the stage in which I will plan the next </w:t>
      </w:r>
      <w:r w:rsidR="004563DE" w:rsidRPr="00A71508">
        <w:rPr>
          <w:rFonts w:ascii="Arial" w:hAnsi="Arial" w:cs="Arial"/>
          <w:sz w:val="22"/>
          <w:szCs w:val="22"/>
        </w:rPr>
        <w:lastRenderedPageBreak/>
        <w:t>steps. Kolb’s model has subsequently proved extremely useful in collecting my thoughts and organising them in such a way that would take me from ‘common sense reflection’, to ‘reflective practice’, (Malthouse and Roffey-</w:t>
      </w:r>
      <w:proofErr w:type="spellStart"/>
      <w:r w:rsidR="004563DE" w:rsidRPr="00A71508">
        <w:rPr>
          <w:rFonts w:ascii="Arial" w:hAnsi="Arial" w:cs="Arial"/>
          <w:sz w:val="22"/>
          <w:szCs w:val="22"/>
        </w:rPr>
        <w:t>Barensten</w:t>
      </w:r>
      <w:proofErr w:type="spellEnd"/>
      <w:r w:rsidR="004563DE" w:rsidRPr="00A71508">
        <w:rPr>
          <w:rFonts w:ascii="Arial" w:hAnsi="Arial" w:cs="Arial"/>
          <w:sz w:val="22"/>
          <w:szCs w:val="22"/>
        </w:rPr>
        <w:t>, 2013, p. 4)</w:t>
      </w:r>
      <w:r w:rsidR="00015487">
        <w:rPr>
          <w:rFonts w:ascii="Arial" w:hAnsi="Arial" w:cs="Arial"/>
          <w:sz w:val="22"/>
          <w:szCs w:val="22"/>
        </w:rPr>
        <w:t>.</w:t>
      </w:r>
    </w:p>
    <w:p w14:paraId="6337A416" w14:textId="2F717E85" w:rsidR="00EC7F60" w:rsidRPr="00A71508" w:rsidRDefault="004563DE" w:rsidP="00A71508">
      <w:pPr>
        <w:spacing w:line="360" w:lineRule="auto"/>
        <w:rPr>
          <w:rFonts w:ascii="Arial" w:hAnsi="Arial" w:cs="Arial"/>
          <w:sz w:val="22"/>
          <w:szCs w:val="22"/>
        </w:rPr>
      </w:pPr>
      <w:r w:rsidRPr="00A71508">
        <w:rPr>
          <w:rFonts w:ascii="Arial" w:hAnsi="Arial" w:cs="Arial"/>
          <w:sz w:val="22"/>
          <w:szCs w:val="22"/>
        </w:rPr>
        <w:t xml:space="preserve">From the literature observed, it has become clear that there are mixed opinions around the importance of non-verbal cues vs. verbal communication. It </w:t>
      </w:r>
      <w:r w:rsidR="00724D2D" w:rsidRPr="00A71508">
        <w:rPr>
          <w:rFonts w:ascii="Arial" w:hAnsi="Arial" w:cs="Arial"/>
          <w:sz w:val="22"/>
          <w:szCs w:val="22"/>
        </w:rPr>
        <w:t>must,</w:t>
      </w:r>
      <w:r w:rsidRPr="00A71508">
        <w:rPr>
          <w:rFonts w:ascii="Arial" w:hAnsi="Arial" w:cs="Arial"/>
          <w:sz w:val="22"/>
          <w:szCs w:val="22"/>
        </w:rPr>
        <w:t xml:space="preserve"> therefore, be noted that a collaborative approach between the </w:t>
      </w:r>
      <w:r w:rsidR="008C1404" w:rsidRPr="00A71508">
        <w:rPr>
          <w:rFonts w:ascii="Arial" w:hAnsi="Arial" w:cs="Arial"/>
          <w:sz w:val="22"/>
          <w:szCs w:val="22"/>
        </w:rPr>
        <w:t>t</w:t>
      </w:r>
      <w:r w:rsidRPr="00A71508">
        <w:rPr>
          <w:rFonts w:ascii="Arial" w:hAnsi="Arial" w:cs="Arial"/>
          <w:sz w:val="22"/>
          <w:szCs w:val="22"/>
        </w:rPr>
        <w:t>w</w:t>
      </w:r>
      <w:r w:rsidR="008C1404" w:rsidRPr="00A71508">
        <w:rPr>
          <w:rFonts w:ascii="Arial" w:hAnsi="Arial" w:cs="Arial"/>
          <w:sz w:val="22"/>
          <w:szCs w:val="22"/>
        </w:rPr>
        <w:t>o</w:t>
      </w:r>
      <w:r w:rsidRPr="00A71508">
        <w:rPr>
          <w:rFonts w:ascii="Arial" w:hAnsi="Arial" w:cs="Arial"/>
          <w:sz w:val="22"/>
          <w:szCs w:val="22"/>
        </w:rPr>
        <w:t xml:space="preserve"> methods of communication </w:t>
      </w:r>
      <w:r w:rsidR="00724D2D" w:rsidRPr="00A71508">
        <w:rPr>
          <w:rFonts w:ascii="Arial" w:hAnsi="Arial" w:cs="Arial"/>
          <w:sz w:val="22"/>
          <w:szCs w:val="22"/>
        </w:rPr>
        <w:t>is vital</w:t>
      </w:r>
      <w:r w:rsidRPr="00A71508">
        <w:rPr>
          <w:rFonts w:ascii="Arial" w:hAnsi="Arial" w:cs="Arial"/>
          <w:sz w:val="22"/>
          <w:szCs w:val="22"/>
        </w:rPr>
        <w:t xml:space="preserve">. For example, </w:t>
      </w:r>
      <w:r w:rsidR="00724D2D" w:rsidRPr="00A71508">
        <w:rPr>
          <w:rFonts w:ascii="Arial" w:hAnsi="Arial" w:cs="Arial"/>
          <w:sz w:val="22"/>
          <w:szCs w:val="22"/>
        </w:rPr>
        <w:t>using</w:t>
      </w:r>
      <w:r w:rsidRPr="00A71508">
        <w:rPr>
          <w:rFonts w:ascii="Arial" w:hAnsi="Arial" w:cs="Arial"/>
          <w:sz w:val="22"/>
          <w:szCs w:val="22"/>
        </w:rPr>
        <w:t xml:space="preserve"> story maps. Through using </w:t>
      </w:r>
      <w:r w:rsidR="008C1404" w:rsidRPr="00A71508">
        <w:rPr>
          <w:rFonts w:ascii="Arial" w:hAnsi="Arial" w:cs="Arial"/>
          <w:sz w:val="22"/>
          <w:szCs w:val="22"/>
        </w:rPr>
        <w:t xml:space="preserve">simple </w:t>
      </w:r>
      <w:r w:rsidRPr="00A71508">
        <w:rPr>
          <w:rFonts w:ascii="Arial" w:hAnsi="Arial" w:cs="Arial"/>
          <w:sz w:val="22"/>
          <w:szCs w:val="22"/>
        </w:rPr>
        <w:t>pictures to represent important moments in a story, children may find it easier to verbally relay this story</w:t>
      </w:r>
      <w:r w:rsidR="008C1404" w:rsidRPr="00A71508">
        <w:rPr>
          <w:rFonts w:ascii="Arial" w:hAnsi="Arial" w:cs="Arial"/>
          <w:sz w:val="22"/>
          <w:szCs w:val="22"/>
        </w:rPr>
        <w:t xml:space="preserve"> and remember significant parts that happened</w:t>
      </w:r>
      <w:r w:rsidRPr="00A71508">
        <w:rPr>
          <w:rFonts w:ascii="Arial" w:hAnsi="Arial" w:cs="Arial"/>
          <w:sz w:val="22"/>
          <w:szCs w:val="22"/>
        </w:rPr>
        <w:t xml:space="preserve">, therefore demonstrating the way that the two forms of communication can work </w:t>
      </w:r>
      <w:r w:rsidR="00FC245A" w:rsidRPr="00A71508">
        <w:rPr>
          <w:rFonts w:ascii="Arial" w:hAnsi="Arial" w:cs="Arial"/>
          <w:sz w:val="22"/>
          <w:szCs w:val="22"/>
        </w:rPr>
        <w:t xml:space="preserve">together. </w:t>
      </w:r>
    </w:p>
    <w:p w14:paraId="163ACFA5" w14:textId="6D776065" w:rsidR="00FC245A" w:rsidRPr="00A71508" w:rsidRDefault="00FC245A" w:rsidP="00A71508">
      <w:pPr>
        <w:spacing w:line="360" w:lineRule="auto"/>
        <w:rPr>
          <w:rFonts w:ascii="Arial" w:hAnsi="Arial" w:cs="Arial"/>
          <w:sz w:val="22"/>
          <w:szCs w:val="22"/>
        </w:rPr>
      </w:pPr>
      <w:r w:rsidRPr="00A71508">
        <w:rPr>
          <w:rFonts w:ascii="Arial" w:hAnsi="Arial" w:cs="Arial"/>
          <w:sz w:val="22"/>
          <w:szCs w:val="22"/>
        </w:rPr>
        <w:t>When linking this to my personal teaching practice, through responding to leadership within the school and following the whole school approach, I want to be able to demonstrate ability to use non-verbal cues within my teaching practice, by both seeking advice from fellow teachers, and researching my own ideas. This, if successful</w:t>
      </w:r>
      <w:r w:rsidR="001E726D">
        <w:rPr>
          <w:rFonts w:ascii="Arial" w:hAnsi="Arial" w:cs="Arial"/>
          <w:sz w:val="22"/>
          <w:szCs w:val="22"/>
        </w:rPr>
        <w:t>,</w:t>
      </w:r>
      <w:r w:rsidRPr="00A71508">
        <w:rPr>
          <w:rFonts w:ascii="Arial" w:hAnsi="Arial" w:cs="Arial"/>
          <w:sz w:val="22"/>
          <w:szCs w:val="22"/>
        </w:rPr>
        <w:t xml:space="preserve"> will support children with ALN including </w:t>
      </w:r>
      <w:r w:rsidR="001E726D">
        <w:rPr>
          <w:rFonts w:ascii="Arial" w:hAnsi="Arial" w:cs="Arial"/>
          <w:sz w:val="22"/>
          <w:szCs w:val="22"/>
        </w:rPr>
        <w:t>SLCN</w:t>
      </w:r>
      <w:r w:rsidRPr="00A71508">
        <w:rPr>
          <w:rFonts w:ascii="Arial" w:hAnsi="Arial" w:cs="Arial"/>
          <w:sz w:val="22"/>
          <w:szCs w:val="22"/>
        </w:rPr>
        <w:t>, but also set expectations that are easy to understand for all children</w:t>
      </w:r>
      <w:r w:rsidR="008C1404" w:rsidRPr="00A71508">
        <w:rPr>
          <w:rFonts w:ascii="Arial" w:hAnsi="Arial" w:cs="Arial"/>
          <w:sz w:val="22"/>
          <w:szCs w:val="22"/>
        </w:rPr>
        <w:t>, making my classroom successfully inclusive and encouraging children to be Ethical, Informed Citizens</w:t>
      </w:r>
      <w:r w:rsidR="001E726D">
        <w:rPr>
          <w:rFonts w:ascii="Arial" w:hAnsi="Arial" w:cs="Arial"/>
          <w:sz w:val="22"/>
          <w:szCs w:val="22"/>
        </w:rPr>
        <w:t xml:space="preserve"> (Donaldson, 2015)</w:t>
      </w:r>
      <w:r w:rsidRPr="00A71508">
        <w:rPr>
          <w:rFonts w:ascii="Arial" w:hAnsi="Arial" w:cs="Arial"/>
          <w:sz w:val="22"/>
          <w:szCs w:val="22"/>
        </w:rPr>
        <w:t xml:space="preserve">. I found </w:t>
      </w:r>
      <w:r w:rsidR="00724D2D" w:rsidRPr="00A71508">
        <w:rPr>
          <w:rFonts w:ascii="Arial" w:hAnsi="Arial" w:cs="Arial"/>
          <w:sz w:val="22"/>
          <w:szCs w:val="22"/>
        </w:rPr>
        <w:t xml:space="preserve">the visual cues that </w:t>
      </w:r>
      <w:r w:rsidRPr="00A71508">
        <w:rPr>
          <w:rFonts w:ascii="Arial" w:hAnsi="Arial" w:cs="Arial"/>
          <w:sz w:val="22"/>
          <w:szCs w:val="22"/>
        </w:rPr>
        <w:t xml:space="preserve">I witnessed in my Critical Incident proved successful, as children understood their noise expectations without </w:t>
      </w:r>
      <w:r w:rsidR="00724D2D" w:rsidRPr="00A71508">
        <w:rPr>
          <w:rFonts w:ascii="Arial" w:hAnsi="Arial" w:cs="Arial"/>
          <w:sz w:val="22"/>
          <w:szCs w:val="22"/>
        </w:rPr>
        <w:t>verbal instruction</w:t>
      </w:r>
      <w:r w:rsidRPr="00A71508">
        <w:rPr>
          <w:rFonts w:ascii="Arial" w:hAnsi="Arial" w:cs="Arial"/>
          <w:sz w:val="22"/>
          <w:szCs w:val="22"/>
        </w:rPr>
        <w:t xml:space="preserve">. Furthermore, when the teacher used the non-verbal hand signal for the children to stop, all children understood </w:t>
      </w:r>
      <w:r w:rsidR="00724D2D" w:rsidRPr="00A71508">
        <w:rPr>
          <w:rFonts w:ascii="Arial" w:hAnsi="Arial" w:cs="Arial"/>
          <w:sz w:val="22"/>
          <w:szCs w:val="22"/>
        </w:rPr>
        <w:t>the meaning</w:t>
      </w:r>
      <w:r w:rsidRPr="00A71508">
        <w:rPr>
          <w:rFonts w:ascii="Arial" w:hAnsi="Arial" w:cs="Arial"/>
          <w:sz w:val="22"/>
          <w:szCs w:val="22"/>
        </w:rPr>
        <w:t xml:space="preserve"> and stopped to face the front, again with no verbal </w:t>
      </w:r>
      <w:r w:rsidR="00724D2D" w:rsidRPr="00A71508">
        <w:rPr>
          <w:rFonts w:ascii="Arial" w:hAnsi="Arial" w:cs="Arial"/>
          <w:sz w:val="22"/>
          <w:szCs w:val="22"/>
        </w:rPr>
        <w:t>communication</w:t>
      </w:r>
      <w:r w:rsidRPr="00A71508">
        <w:rPr>
          <w:rFonts w:ascii="Arial" w:hAnsi="Arial" w:cs="Arial"/>
          <w:sz w:val="22"/>
          <w:szCs w:val="22"/>
        </w:rPr>
        <w:t>. This clearly demonstrates how effective these cues were in the classroom in which I observed, and therefore led naturally to an inclusive classroom and indeed school, where these non-verbal cues were used for all</w:t>
      </w:r>
      <w:r w:rsidR="00724D2D" w:rsidRPr="00A71508">
        <w:rPr>
          <w:rFonts w:ascii="Arial" w:hAnsi="Arial" w:cs="Arial"/>
          <w:sz w:val="22"/>
          <w:szCs w:val="22"/>
        </w:rPr>
        <w:t xml:space="preserve"> children</w:t>
      </w:r>
      <w:r w:rsidRPr="00A71508">
        <w:rPr>
          <w:rFonts w:ascii="Arial" w:hAnsi="Arial" w:cs="Arial"/>
          <w:sz w:val="22"/>
          <w:szCs w:val="22"/>
        </w:rPr>
        <w:t xml:space="preserve">. </w:t>
      </w:r>
    </w:p>
    <w:p w14:paraId="2D9174D1" w14:textId="4F9FB7F2" w:rsidR="00FC245A" w:rsidRPr="00A71508" w:rsidRDefault="00724D2D" w:rsidP="00A71508">
      <w:pPr>
        <w:spacing w:line="360" w:lineRule="auto"/>
        <w:rPr>
          <w:rFonts w:ascii="Arial" w:hAnsi="Arial" w:cs="Arial"/>
          <w:sz w:val="22"/>
          <w:szCs w:val="22"/>
        </w:rPr>
      </w:pPr>
      <w:r w:rsidRPr="00A71508">
        <w:rPr>
          <w:rFonts w:ascii="Arial" w:hAnsi="Arial" w:cs="Arial"/>
          <w:sz w:val="22"/>
          <w:szCs w:val="22"/>
        </w:rPr>
        <w:t>For</w:t>
      </w:r>
      <w:r w:rsidR="008C1404" w:rsidRPr="00A71508">
        <w:rPr>
          <w:rFonts w:ascii="Arial" w:hAnsi="Arial" w:cs="Arial"/>
          <w:sz w:val="22"/>
          <w:szCs w:val="22"/>
        </w:rPr>
        <w:t xml:space="preserve"> this to prove successful in my own personal practice, I will need to talk to my class teacher and senior mentor in order to ensure I am following the whole school approach that is laid </w:t>
      </w:r>
      <w:r w:rsidRPr="00A71508">
        <w:rPr>
          <w:rFonts w:ascii="Arial" w:hAnsi="Arial" w:cs="Arial"/>
          <w:sz w:val="22"/>
          <w:szCs w:val="22"/>
        </w:rPr>
        <w:t>out and</w:t>
      </w:r>
      <w:r w:rsidR="008C1404" w:rsidRPr="00A71508">
        <w:rPr>
          <w:rFonts w:ascii="Arial" w:hAnsi="Arial" w:cs="Arial"/>
          <w:sz w:val="22"/>
          <w:szCs w:val="22"/>
        </w:rPr>
        <w:t xml:space="preserve"> using appropriate visual cues that are consistent throughout the school. I will need to learn the hand signals that are being used universally throughout classrooms, in order to ensure that children find these signals consistent when they move to different classes. I also would like to explore this idea further, through my own knowledge of BSL and possibly develop an aspect of leadership in passing on these skills to my fellow teachers, if this proves useful. This will positively impact my personal teaching practice through allowing me to gain confidence in my personal abilities to include all children, and to help those with ALN.</w:t>
      </w:r>
      <w:r w:rsidRPr="00A71508">
        <w:rPr>
          <w:rFonts w:ascii="Arial" w:hAnsi="Arial" w:cs="Arial"/>
          <w:sz w:val="22"/>
          <w:szCs w:val="22"/>
        </w:rPr>
        <w:t xml:space="preserve"> This will link to the Professional Teaching and Leadership Standards </w:t>
      </w:r>
      <w:r w:rsidR="001E726D">
        <w:rPr>
          <w:rFonts w:ascii="Arial" w:hAnsi="Arial" w:cs="Arial"/>
          <w:sz w:val="22"/>
          <w:szCs w:val="22"/>
        </w:rPr>
        <w:t>by</w:t>
      </w:r>
      <w:r w:rsidRPr="00A71508">
        <w:rPr>
          <w:rFonts w:ascii="Arial" w:hAnsi="Arial" w:cs="Arial"/>
          <w:sz w:val="22"/>
          <w:szCs w:val="22"/>
        </w:rPr>
        <w:t xml:space="preserve"> allowing me to access the standards of Collaboration, through taking advice and knowledge from teachers throughout the school, and possibly Leadership, through sharing my own skills with others </w:t>
      </w:r>
      <w:r w:rsidRPr="00A71508">
        <w:rPr>
          <w:rFonts w:ascii="Arial" w:hAnsi="Arial" w:cs="Arial"/>
          <w:sz w:val="22"/>
          <w:szCs w:val="22"/>
        </w:rPr>
        <w:lastRenderedPageBreak/>
        <w:t>(Welsh Government, 2019). Therefore, through this practice, I will be closer to gaining my Qualified Teacher Status and becoming a successful and professional practitioner.</w:t>
      </w:r>
    </w:p>
    <w:p w14:paraId="08512E71" w14:textId="3C542FB6" w:rsidR="00724D2D" w:rsidRPr="00A71508" w:rsidRDefault="008C1404" w:rsidP="00A71508">
      <w:pPr>
        <w:spacing w:line="360" w:lineRule="auto"/>
        <w:rPr>
          <w:rFonts w:ascii="Arial" w:hAnsi="Arial" w:cs="Arial"/>
          <w:sz w:val="22"/>
          <w:szCs w:val="22"/>
        </w:rPr>
      </w:pPr>
      <w:r w:rsidRPr="00A71508">
        <w:rPr>
          <w:rFonts w:ascii="Arial" w:hAnsi="Arial" w:cs="Arial"/>
          <w:sz w:val="22"/>
          <w:szCs w:val="22"/>
        </w:rPr>
        <w:t>This act of planning my next steps in school and the impact that this will have on both myself and learners is finally fulfilling the last step in Kolb’s method; that of ‘Plan Active Experimentation’ (</w:t>
      </w:r>
      <w:r w:rsidR="00656A6E">
        <w:rPr>
          <w:rFonts w:ascii="Arial" w:hAnsi="Arial" w:cs="Arial"/>
          <w:sz w:val="22"/>
          <w:szCs w:val="22"/>
        </w:rPr>
        <w:t>s</w:t>
      </w:r>
      <w:r w:rsidRPr="00A71508">
        <w:rPr>
          <w:rFonts w:ascii="Arial" w:hAnsi="Arial" w:cs="Arial"/>
          <w:sz w:val="22"/>
          <w:szCs w:val="22"/>
        </w:rPr>
        <w:t xml:space="preserve">ee </w:t>
      </w:r>
      <w:r w:rsidR="00656A6E">
        <w:rPr>
          <w:rFonts w:ascii="Arial" w:hAnsi="Arial" w:cs="Arial"/>
          <w:sz w:val="22"/>
          <w:szCs w:val="22"/>
        </w:rPr>
        <w:t>diagram A</w:t>
      </w:r>
      <w:r w:rsidRPr="00A71508">
        <w:rPr>
          <w:rFonts w:ascii="Arial" w:hAnsi="Arial" w:cs="Arial"/>
          <w:sz w:val="22"/>
          <w:szCs w:val="22"/>
        </w:rPr>
        <w:t xml:space="preserve">). This model therefore has allowed me to become a reflective practitioner and understanding the way in which evaluating pedagogical methodologies, researching them, and applying this new knowledge to my own practice will impact upon me to become a more successful teacher. </w:t>
      </w:r>
    </w:p>
    <w:p w14:paraId="031FAF6C" w14:textId="77777777" w:rsidR="00724D2D" w:rsidRPr="00A71508" w:rsidRDefault="00724D2D" w:rsidP="00A71508">
      <w:pPr>
        <w:spacing w:line="360" w:lineRule="auto"/>
        <w:rPr>
          <w:rFonts w:cstheme="minorHAnsi"/>
          <w:sz w:val="21"/>
          <w:szCs w:val="21"/>
        </w:rPr>
      </w:pPr>
    </w:p>
    <w:p w14:paraId="293861E8" w14:textId="77777777" w:rsidR="00724D2D" w:rsidRPr="00A71508" w:rsidRDefault="00724D2D" w:rsidP="00A71508">
      <w:pPr>
        <w:spacing w:line="360" w:lineRule="auto"/>
        <w:rPr>
          <w:rFonts w:cstheme="minorHAnsi"/>
          <w:sz w:val="21"/>
          <w:szCs w:val="21"/>
        </w:rPr>
      </w:pPr>
      <w:r w:rsidRPr="00A71508">
        <w:rPr>
          <w:rFonts w:eastAsia="Times New Roman" w:cstheme="minorHAnsi"/>
          <w:noProof/>
          <w:sz w:val="21"/>
          <w:szCs w:val="21"/>
          <w:lang w:eastAsia="en-GB"/>
        </w:rPr>
        <mc:AlternateContent>
          <mc:Choice Requires="wps">
            <w:drawing>
              <wp:anchor distT="0" distB="0" distL="114300" distR="114300" simplePos="0" relativeHeight="251659264" behindDoc="0" locked="0" layoutInCell="1" allowOverlap="1" wp14:anchorId="7496FB8F" wp14:editId="4A7FD24F">
                <wp:simplePos x="0" y="0"/>
                <wp:positionH relativeFrom="column">
                  <wp:posOffset>182880</wp:posOffset>
                </wp:positionH>
                <wp:positionV relativeFrom="paragraph">
                  <wp:posOffset>1666875</wp:posOffset>
                </wp:positionV>
                <wp:extent cx="5379720" cy="426720"/>
                <wp:effectExtent l="0" t="0" r="5080" b="5080"/>
                <wp:wrapNone/>
                <wp:docPr id="3" name="Text Box 3"/>
                <wp:cNvGraphicFramePr/>
                <a:graphic xmlns:a="http://schemas.openxmlformats.org/drawingml/2006/main">
                  <a:graphicData uri="http://schemas.microsoft.com/office/word/2010/wordprocessingShape">
                    <wps:wsp>
                      <wps:cNvSpPr txBox="1"/>
                      <wps:spPr>
                        <a:xfrm>
                          <a:off x="0" y="0"/>
                          <a:ext cx="5379720" cy="426720"/>
                        </a:xfrm>
                        <a:prstGeom prst="rect">
                          <a:avLst/>
                        </a:prstGeom>
                        <a:solidFill>
                          <a:schemeClr val="lt1"/>
                        </a:solidFill>
                        <a:ln w="6350">
                          <a:noFill/>
                        </a:ln>
                      </wps:spPr>
                      <wps:txbx>
                        <w:txbxContent>
                          <w:p w14:paraId="79DB287F" w14:textId="19973E83" w:rsidR="00EC7F60" w:rsidRPr="00586B39" w:rsidRDefault="00656A6E">
                            <w:pPr>
                              <w:rPr>
                                <w:rFonts w:ascii="Arial" w:hAnsi="Arial" w:cs="Arial"/>
                                <w:sz w:val="20"/>
                                <w:szCs w:val="20"/>
                              </w:rPr>
                            </w:pPr>
                            <w:r w:rsidRPr="00586B39">
                              <w:rPr>
                                <w:rFonts w:ascii="Arial" w:hAnsi="Arial" w:cs="Arial"/>
                                <w:sz w:val="20"/>
                                <w:szCs w:val="20"/>
                              </w:rPr>
                              <w:t>Diagram B:</w:t>
                            </w:r>
                            <w:r w:rsidR="00EC7F60" w:rsidRPr="00586B39">
                              <w:rPr>
                                <w:rFonts w:ascii="Arial" w:hAnsi="Arial" w:cs="Arial"/>
                                <w:sz w:val="20"/>
                                <w:szCs w:val="20"/>
                              </w:rPr>
                              <w:t xml:space="preserve"> Table of Kolb’s Experiential Learning Model, (</w:t>
                            </w:r>
                            <w:r w:rsidR="004563DE" w:rsidRPr="00586B39">
                              <w:rPr>
                                <w:rFonts w:ascii="Arial" w:hAnsi="Arial" w:cs="Arial"/>
                                <w:sz w:val="20"/>
                                <w:szCs w:val="20"/>
                              </w:rPr>
                              <w:t>Malthouse and Roffey-</w:t>
                            </w:r>
                            <w:proofErr w:type="spellStart"/>
                            <w:r w:rsidR="004563DE" w:rsidRPr="00586B39">
                              <w:rPr>
                                <w:rFonts w:ascii="Arial" w:hAnsi="Arial" w:cs="Arial"/>
                                <w:sz w:val="20"/>
                                <w:szCs w:val="20"/>
                              </w:rPr>
                              <w:t>Barensten</w:t>
                            </w:r>
                            <w:proofErr w:type="spellEnd"/>
                            <w:r w:rsidR="00EC7F60" w:rsidRPr="00586B39">
                              <w:rPr>
                                <w:rFonts w:ascii="Arial" w:hAnsi="Arial" w:cs="Arial"/>
                                <w:sz w:val="20"/>
                                <w:szCs w:val="20"/>
                              </w:rPr>
                              <w:t>, 201</w:t>
                            </w:r>
                            <w:r w:rsidR="004563DE" w:rsidRPr="00586B39">
                              <w:rPr>
                                <w:rFonts w:ascii="Arial" w:hAnsi="Arial" w:cs="Arial"/>
                                <w:sz w:val="20"/>
                                <w:szCs w:val="20"/>
                              </w:rPr>
                              <w:t>3</w:t>
                            </w:r>
                            <w:r w:rsidR="00EC7F60" w:rsidRPr="00586B39">
                              <w:rPr>
                                <w:rFonts w:ascii="Arial" w:hAnsi="Arial" w:cs="Arial"/>
                                <w:sz w:val="20"/>
                                <w:szCs w:val="20"/>
                              </w:rPr>
                              <w:t>, p.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96FB8F" id="Text Box 3" o:spid="_x0000_s1027" type="#_x0000_t202" style="position:absolute;margin-left:14.4pt;margin-top:131.25pt;width:423.6pt;height:3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" fillcolor="white [3201]" stroked="f" strokeweight=".5pt">
                <v:textbox>
                  <w:txbxContent>
                    <w:p w14:paraId="79DB287F" w14:textId="19973E83" w:rsidR="00EC7F60" w:rsidRPr="00586B39" w:rsidRDefault="00656A6E">
                      <w:pPr>
                        <w:rPr>
                          <w:rFonts w:ascii="Arial" w:hAnsi="Arial" w:cs="Arial"/>
                          <w:sz w:val="20"/>
                          <w:szCs w:val="20"/>
                        </w:rPr>
                      </w:pPr>
                      <w:r w:rsidRPr="00586B39">
                        <w:rPr>
                          <w:rFonts w:ascii="Arial" w:hAnsi="Arial" w:cs="Arial"/>
                          <w:sz w:val="20"/>
                          <w:szCs w:val="20"/>
                        </w:rPr>
                        <w:t>Diagram B:</w:t>
                      </w:r>
                      <w:r w:rsidR="00EC7F60" w:rsidRPr="00586B39">
                        <w:rPr>
                          <w:rFonts w:ascii="Arial" w:hAnsi="Arial" w:cs="Arial"/>
                          <w:sz w:val="20"/>
                          <w:szCs w:val="20"/>
                        </w:rPr>
                        <w:t xml:space="preserve"> Table of Kolb’s Experiential Learning Model, (</w:t>
                      </w:r>
                      <w:r w:rsidR="004563DE" w:rsidRPr="00586B39">
                        <w:rPr>
                          <w:rFonts w:ascii="Arial" w:hAnsi="Arial" w:cs="Arial"/>
                          <w:sz w:val="20"/>
                          <w:szCs w:val="20"/>
                        </w:rPr>
                        <w:t>Malthouse and Roffey-</w:t>
                      </w:r>
                      <w:proofErr w:type="spellStart"/>
                      <w:r w:rsidR="004563DE" w:rsidRPr="00586B39">
                        <w:rPr>
                          <w:rFonts w:ascii="Arial" w:hAnsi="Arial" w:cs="Arial"/>
                          <w:sz w:val="20"/>
                          <w:szCs w:val="20"/>
                        </w:rPr>
                        <w:t>Barensten</w:t>
                      </w:r>
                      <w:proofErr w:type="spellEnd"/>
                      <w:r w:rsidR="00EC7F60" w:rsidRPr="00586B39">
                        <w:rPr>
                          <w:rFonts w:ascii="Arial" w:hAnsi="Arial" w:cs="Arial"/>
                          <w:sz w:val="20"/>
                          <w:szCs w:val="20"/>
                        </w:rPr>
                        <w:t>, 201</w:t>
                      </w:r>
                      <w:r w:rsidR="004563DE" w:rsidRPr="00586B39">
                        <w:rPr>
                          <w:rFonts w:ascii="Arial" w:hAnsi="Arial" w:cs="Arial"/>
                          <w:sz w:val="20"/>
                          <w:szCs w:val="20"/>
                        </w:rPr>
                        <w:t>3</w:t>
                      </w:r>
                      <w:r w:rsidR="00EC7F60" w:rsidRPr="00586B39">
                        <w:rPr>
                          <w:rFonts w:ascii="Arial" w:hAnsi="Arial" w:cs="Arial"/>
                          <w:sz w:val="20"/>
                          <w:szCs w:val="20"/>
                        </w:rPr>
                        <w:t>, p. 6)</w:t>
                      </w:r>
                    </w:p>
                  </w:txbxContent>
                </v:textbox>
              </v:shape>
            </w:pict>
          </mc:Fallback>
        </mc:AlternateContent>
      </w:r>
      <w:r w:rsidRPr="00A71508">
        <w:rPr>
          <w:rFonts w:eastAsia="Times New Roman" w:cstheme="minorHAnsi"/>
          <w:noProof/>
          <w:sz w:val="21"/>
          <w:szCs w:val="21"/>
          <w:shd w:val="clear" w:color="auto" w:fill="FFFFFF"/>
          <w:lang w:eastAsia="en-GB"/>
        </w:rPr>
        <w:drawing>
          <wp:inline distT="0" distB="0" distL="0" distR="0" wp14:anchorId="15E2D746" wp14:editId="167FCCFB">
            <wp:extent cx="5731510" cy="1736090"/>
            <wp:effectExtent l="0" t="0" r="0" b="3810"/>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1736090"/>
                    </a:xfrm>
                    <a:prstGeom prst="rect">
                      <a:avLst/>
                    </a:prstGeom>
                  </pic:spPr>
                </pic:pic>
              </a:graphicData>
            </a:graphic>
          </wp:inline>
        </w:drawing>
      </w:r>
    </w:p>
    <w:p w14:paraId="02C76B7D" w14:textId="77777777" w:rsidR="00724D2D" w:rsidRPr="00A71508" w:rsidRDefault="00724D2D" w:rsidP="00A71508">
      <w:pPr>
        <w:spacing w:line="360" w:lineRule="auto"/>
        <w:rPr>
          <w:rFonts w:eastAsia="Times New Roman" w:cstheme="minorHAnsi"/>
          <w:sz w:val="21"/>
          <w:szCs w:val="21"/>
          <w:shd w:val="clear" w:color="auto" w:fill="FFFFFF"/>
          <w:lang w:eastAsia="en-GB"/>
        </w:rPr>
      </w:pPr>
    </w:p>
    <w:p w14:paraId="3FD6F5F4" w14:textId="77777777" w:rsidR="00724D2D" w:rsidRPr="00A71508" w:rsidRDefault="00724D2D" w:rsidP="00A71508">
      <w:pPr>
        <w:spacing w:line="360" w:lineRule="auto"/>
        <w:rPr>
          <w:rFonts w:eastAsia="Times New Roman" w:cstheme="minorHAnsi"/>
          <w:sz w:val="21"/>
          <w:szCs w:val="21"/>
          <w:shd w:val="clear" w:color="auto" w:fill="FFFFFF"/>
          <w:lang w:eastAsia="en-GB"/>
        </w:rPr>
      </w:pPr>
    </w:p>
    <w:p w14:paraId="70CF0FD5" w14:textId="16FF57E4" w:rsidR="00724D2D" w:rsidRPr="00A71508" w:rsidRDefault="004F6C2A" w:rsidP="00A71508">
      <w:pPr>
        <w:spacing w:line="360" w:lineRule="auto"/>
        <w:rPr>
          <w:rFonts w:ascii="Arial" w:eastAsia="Times New Roman" w:hAnsi="Arial" w:cs="Arial"/>
          <w:b/>
          <w:bCs/>
          <w:sz w:val="28"/>
          <w:szCs w:val="28"/>
          <w:shd w:val="clear" w:color="auto" w:fill="FFFFFF"/>
          <w:lang w:eastAsia="en-GB"/>
        </w:rPr>
      </w:pPr>
      <w:r w:rsidRPr="00A71508">
        <w:rPr>
          <w:rFonts w:ascii="Arial" w:eastAsia="Times New Roman" w:hAnsi="Arial" w:cs="Arial"/>
          <w:b/>
          <w:bCs/>
          <w:sz w:val="28"/>
          <w:szCs w:val="28"/>
          <w:shd w:val="clear" w:color="auto" w:fill="FFFFFF"/>
          <w:lang w:eastAsia="en-GB"/>
        </w:rPr>
        <w:t>Conclusion</w:t>
      </w:r>
    </w:p>
    <w:p w14:paraId="611621D0" w14:textId="5DDDD3F0" w:rsidR="005C42AF" w:rsidRDefault="00E95628" w:rsidP="00A71508">
      <w:pPr>
        <w:pStyle w:val="volume-issue"/>
        <w:spacing w:before="0" w:beforeAutospacing="0" w:after="75" w:afterAutospacing="0" w:line="360" w:lineRule="auto"/>
        <w:rPr>
          <w:rFonts w:ascii="Arial" w:hAnsi="Arial" w:cs="Arial"/>
          <w:sz w:val="22"/>
          <w:szCs w:val="22"/>
        </w:rPr>
      </w:pPr>
      <w:r w:rsidRPr="00A71508">
        <w:rPr>
          <w:rFonts w:ascii="Arial" w:hAnsi="Arial" w:cs="Arial"/>
          <w:sz w:val="22"/>
          <w:szCs w:val="22"/>
        </w:rPr>
        <w:t xml:space="preserve">To conclude, this assignment has demonstrated the identification of next teaching and learning steps from observing a Critical Incident. The Critical Incident demonstrates the successful use of non-verbal cues with children understanding their behaviour </w:t>
      </w:r>
      <w:r w:rsidR="00A12978" w:rsidRPr="00A71508">
        <w:rPr>
          <w:rFonts w:ascii="Arial" w:hAnsi="Arial" w:cs="Arial"/>
          <w:sz w:val="22"/>
          <w:szCs w:val="22"/>
        </w:rPr>
        <w:t>expectations and</w:t>
      </w:r>
      <w:r w:rsidRPr="00A71508">
        <w:rPr>
          <w:rFonts w:ascii="Arial" w:hAnsi="Arial" w:cs="Arial"/>
          <w:sz w:val="22"/>
          <w:szCs w:val="22"/>
        </w:rPr>
        <w:t xml:space="preserve"> knowing when to stop and look at the teacher</w:t>
      </w:r>
      <w:r w:rsidR="00B4510A">
        <w:rPr>
          <w:rFonts w:ascii="Arial" w:hAnsi="Arial" w:cs="Arial"/>
          <w:sz w:val="22"/>
          <w:szCs w:val="22"/>
        </w:rPr>
        <w:t>, which</w:t>
      </w:r>
      <w:r w:rsidR="001E726D">
        <w:rPr>
          <w:rFonts w:ascii="Arial" w:hAnsi="Arial" w:cs="Arial"/>
          <w:sz w:val="22"/>
          <w:szCs w:val="22"/>
        </w:rPr>
        <w:t xml:space="preserve"> created a successfully inclusive classroom environment</w:t>
      </w:r>
      <w:r w:rsidR="00B4510A">
        <w:rPr>
          <w:rFonts w:ascii="Arial" w:hAnsi="Arial" w:cs="Arial"/>
          <w:sz w:val="22"/>
          <w:szCs w:val="22"/>
        </w:rPr>
        <w:t xml:space="preserve">. </w:t>
      </w:r>
      <w:r w:rsidR="00A12978" w:rsidRPr="00A71508">
        <w:rPr>
          <w:rFonts w:ascii="Arial" w:hAnsi="Arial" w:cs="Arial"/>
          <w:sz w:val="22"/>
          <w:szCs w:val="22"/>
        </w:rPr>
        <w:t>Therefore, the</w:t>
      </w:r>
      <w:r w:rsidRPr="00A71508">
        <w:rPr>
          <w:rFonts w:ascii="Arial" w:hAnsi="Arial" w:cs="Arial"/>
          <w:sz w:val="22"/>
          <w:szCs w:val="22"/>
        </w:rPr>
        <w:t xml:space="preserve"> next teaching and learning steps for my personal practice will be being able to successfully use non-verbal cues in a classroom setting and therefore produce inclusive teaching practice. </w:t>
      </w:r>
      <w:r w:rsidR="007F0D50" w:rsidRPr="00A71508">
        <w:rPr>
          <w:rFonts w:ascii="Arial" w:hAnsi="Arial" w:cs="Arial"/>
          <w:sz w:val="22"/>
          <w:szCs w:val="22"/>
        </w:rPr>
        <w:t xml:space="preserve">This links to the Professional Teaching and Leadership Standard of Pedagogy, as </w:t>
      </w:r>
      <w:r w:rsidR="004F6C2A" w:rsidRPr="00A71508">
        <w:rPr>
          <w:rFonts w:ascii="Arial" w:hAnsi="Arial" w:cs="Arial"/>
          <w:sz w:val="22"/>
          <w:szCs w:val="22"/>
        </w:rPr>
        <w:t xml:space="preserve">I am understanding the needs of all learners and differentiating the demonstration of expectations and instructions. </w:t>
      </w:r>
      <w:r w:rsidRPr="00A71508">
        <w:rPr>
          <w:rFonts w:ascii="Arial" w:hAnsi="Arial" w:cs="Arial"/>
          <w:sz w:val="22"/>
          <w:szCs w:val="22"/>
        </w:rPr>
        <w:t xml:space="preserve">However, from the literature engaged with, it is important to note that the importance of speech and verbal communication cannot be forgotten, and that non-verbal and visual cues should be used in conjunction with spoken language in order to support understanding and independence. It is also vital to remember that inclusivity is a delicate balance and therefore steps must be taken to ensure that every child is given an equal opportunity for education without being negatively singled </w:t>
      </w:r>
      <w:r w:rsidR="00A200D9" w:rsidRPr="00A71508">
        <w:rPr>
          <w:rFonts w:ascii="Arial" w:hAnsi="Arial" w:cs="Arial"/>
          <w:sz w:val="22"/>
          <w:szCs w:val="22"/>
        </w:rPr>
        <w:t>out or</w:t>
      </w:r>
      <w:r w:rsidRPr="00A71508">
        <w:rPr>
          <w:rFonts w:ascii="Arial" w:hAnsi="Arial" w:cs="Arial"/>
          <w:sz w:val="22"/>
          <w:szCs w:val="22"/>
        </w:rPr>
        <w:t xml:space="preserve"> expected to learn and behave in the same way as others. Kolb’s </w:t>
      </w:r>
      <w:r w:rsidR="00A200D9" w:rsidRPr="00A71508">
        <w:rPr>
          <w:rFonts w:ascii="Arial" w:hAnsi="Arial" w:cs="Arial"/>
          <w:sz w:val="22"/>
          <w:szCs w:val="22"/>
        </w:rPr>
        <w:t>Experiential</w:t>
      </w:r>
      <w:r w:rsidRPr="00A71508">
        <w:rPr>
          <w:rFonts w:ascii="Arial" w:hAnsi="Arial" w:cs="Arial"/>
          <w:sz w:val="22"/>
          <w:szCs w:val="22"/>
        </w:rPr>
        <w:t xml:space="preserve"> Learning Cycle informed this process in allowing successful, natural reflection </w:t>
      </w:r>
      <w:r w:rsidRPr="00A71508">
        <w:rPr>
          <w:rFonts w:ascii="Arial" w:hAnsi="Arial" w:cs="Arial"/>
          <w:sz w:val="22"/>
          <w:szCs w:val="22"/>
        </w:rPr>
        <w:lastRenderedPageBreak/>
        <w:t>and encouraging questioning about what had been observed, wider research and ultimately creating a plan of action to go forward. Without following this model, reflection could have been simply, as Malthouse and Roffey-</w:t>
      </w:r>
      <w:proofErr w:type="spellStart"/>
      <w:r w:rsidRPr="00A71508">
        <w:rPr>
          <w:rFonts w:ascii="Arial" w:hAnsi="Arial" w:cs="Arial"/>
          <w:sz w:val="22"/>
          <w:szCs w:val="22"/>
        </w:rPr>
        <w:t>Barensten</w:t>
      </w:r>
      <w:proofErr w:type="spellEnd"/>
      <w:r w:rsidRPr="00A71508">
        <w:rPr>
          <w:rFonts w:ascii="Arial" w:hAnsi="Arial" w:cs="Arial"/>
          <w:sz w:val="22"/>
          <w:szCs w:val="22"/>
        </w:rPr>
        <w:t xml:space="preserve"> (201</w:t>
      </w:r>
      <w:r w:rsidR="00A200D9" w:rsidRPr="00A71508">
        <w:rPr>
          <w:rFonts w:ascii="Arial" w:hAnsi="Arial" w:cs="Arial"/>
          <w:sz w:val="22"/>
          <w:szCs w:val="22"/>
        </w:rPr>
        <w:t>3</w:t>
      </w:r>
      <w:r w:rsidR="007F0D50" w:rsidRPr="00A71508">
        <w:rPr>
          <w:rFonts w:ascii="Arial" w:hAnsi="Arial" w:cs="Arial"/>
          <w:sz w:val="22"/>
          <w:szCs w:val="22"/>
        </w:rPr>
        <w:t>, p. 4</w:t>
      </w:r>
      <w:r w:rsidRPr="00A71508">
        <w:rPr>
          <w:rFonts w:ascii="Arial" w:hAnsi="Arial" w:cs="Arial"/>
          <w:sz w:val="22"/>
          <w:szCs w:val="22"/>
        </w:rPr>
        <w:t>) described ‘common sense’</w:t>
      </w:r>
      <w:r w:rsidR="007F0D50" w:rsidRPr="00A71508">
        <w:rPr>
          <w:rFonts w:ascii="Arial" w:hAnsi="Arial" w:cs="Arial"/>
          <w:sz w:val="22"/>
          <w:szCs w:val="22"/>
        </w:rPr>
        <w:t xml:space="preserve">, </w:t>
      </w:r>
      <w:r w:rsidRPr="00A71508">
        <w:rPr>
          <w:rFonts w:ascii="Arial" w:hAnsi="Arial" w:cs="Arial"/>
          <w:sz w:val="22"/>
          <w:szCs w:val="22"/>
        </w:rPr>
        <w:t xml:space="preserve">without moving onto anything deeper and more meaningful. </w:t>
      </w:r>
      <w:r w:rsidR="00A12978" w:rsidRPr="00A71508">
        <w:rPr>
          <w:rFonts w:ascii="Arial" w:hAnsi="Arial" w:cs="Arial"/>
          <w:sz w:val="22"/>
          <w:szCs w:val="22"/>
        </w:rPr>
        <w:t>Finally, this experience of reflection has involved active engagement with some of the Teaching and Leadership Standards for Wales</w:t>
      </w:r>
      <w:r w:rsidR="004F6C2A" w:rsidRPr="00A71508">
        <w:rPr>
          <w:rFonts w:ascii="Arial" w:hAnsi="Arial" w:cs="Arial"/>
          <w:sz w:val="22"/>
          <w:szCs w:val="22"/>
        </w:rPr>
        <w:t>, including Pedagogy and Collaboration, and possible exploration of Leadership</w:t>
      </w:r>
      <w:r w:rsidR="00A12978" w:rsidRPr="00A71508">
        <w:rPr>
          <w:rFonts w:ascii="Arial" w:hAnsi="Arial" w:cs="Arial"/>
          <w:sz w:val="22"/>
          <w:szCs w:val="22"/>
        </w:rPr>
        <w:t xml:space="preserve"> (Welsh Government, 2019) meaning that my practice will be informed by the expectations set out by Welsh Government and will align with the standards in order to ensure I am a successful practitioner taking part in such a vital and rewarding career. </w:t>
      </w:r>
    </w:p>
    <w:p w14:paraId="40FA1ABF" w14:textId="55E0EBE6" w:rsidR="00015487" w:rsidRDefault="00015487" w:rsidP="00A71508">
      <w:pPr>
        <w:pStyle w:val="volume-issue"/>
        <w:spacing w:before="0" w:beforeAutospacing="0" w:after="75" w:afterAutospacing="0" w:line="360" w:lineRule="auto"/>
        <w:rPr>
          <w:rFonts w:ascii="Arial" w:hAnsi="Arial" w:cs="Arial"/>
          <w:sz w:val="22"/>
          <w:szCs w:val="22"/>
        </w:rPr>
      </w:pPr>
    </w:p>
    <w:p w14:paraId="30C6C094" w14:textId="53D6C86E" w:rsidR="00015487" w:rsidRDefault="00015487" w:rsidP="00A71508">
      <w:pPr>
        <w:pStyle w:val="volume-issue"/>
        <w:spacing w:before="0" w:beforeAutospacing="0" w:after="75" w:afterAutospacing="0" w:line="360" w:lineRule="auto"/>
        <w:rPr>
          <w:rFonts w:ascii="Arial" w:hAnsi="Arial" w:cs="Arial"/>
          <w:sz w:val="22"/>
          <w:szCs w:val="22"/>
        </w:rPr>
      </w:pPr>
    </w:p>
    <w:p w14:paraId="1F4B9B85" w14:textId="77777777" w:rsidR="00B4510A" w:rsidRDefault="00B4510A" w:rsidP="008E424B">
      <w:pPr>
        <w:pStyle w:val="volume-issue"/>
        <w:spacing w:before="0" w:beforeAutospacing="0" w:after="75" w:afterAutospacing="0" w:line="360" w:lineRule="auto"/>
        <w:rPr>
          <w:rFonts w:ascii="Arial" w:hAnsi="Arial" w:cs="Arial"/>
          <w:b/>
          <w:bCs/>
          <w:sz w:val="28"/>
          <w:szCs w:val="28"/>
        </w:rPr>
      </w:pPr>
    </w:p>
    <w:p w14:paraId="58F9336C" w14:textId="77777777" w:rsidR="00B4510A" w:rsidRDefault="00B4510A" w:rsidP="008E424B">
      <w:pPr>
        <w:pStyle w:val="volume-issue"/>
        <w:spacing w:before="0" w:beforeAutospacing="0" w:after="75" w:afterAutospacing="0" w:line="360" w:lineRule="auto"/>
        <w:rPr>
          <w:rFonts w:ascii="Arial" w:hAnsi="Arial" w:cs="Arial"/>
          <w:b/>
          <w:bCs/>
          <w:sz w:val="28"/>
          <w:szCs w:val="28"/>
        </w:rPr>
      </w:pPr>
    </w:p>
    <w:p w14:paraId="29898053" w14:textId="77777777" w:rsidR="00B4510A" w:rsidRDefault="00B4510A" w:rsidP="008E424B">
      <w:pPr>
        <w:pStyle w:val="volume-issue"/>
        <w:spacing w:before="0" w:beforeAutospacing="0" w:after="75" w:afterAutospacing="0" w:line="360" w:lineRule="auto"/>
        <w:rPr>
          <w:rFonts w:ascii="Arial" w:hAnsi="Arial" w:cs="Arial"/>
          <w:b/>
          <w:bCs/>
          <w:sz w:val="28"/>
          <w:szCs w:val="28"/>
        </w:rPr>
      </w:pPr>
    </w:p>
    <w:p w14:paraId="4FFC5D01" w14:textId="77777777" w:rsidR="00B4510A" w:rsidRDefault="00B4510A" w:rsidP="008E424B">
      <w:pPr>
        <w:pStyle w:val="volume-issue"/>
        <w:spacing w:before="0" w:beforeAutospacing="0" w:after="75" w:afterAutospacing="0" w:line="360" w:lineRule="auto"/>
        <w:rPr>
          <w:rFonts w:ascii="Arial" w:hAnsi="Arial" w:cs="Arial"/>
          <w:b/>
          <w:bCs/>
          <w:sz w:val="28"/>
          <w:szCs w:val="28"/>
        </w:rPr>
      </w:pPr>
    </w:p>
    <w:p w14:paraId="5CFAA8CE" w14:textId="77777777" w:rsidR="00B4510A" w:rsidRDefault="00B4510A" w:rsidP="008E424B">
      <w:pPr>
        <w:pStyle w:val="volume-issue"/>
        <w:spacing w:before="0" w:beforeAutospacing="0" w:after="75" w:afterAutospacing="0" w:line="360" w:lineRule="auto"/>
        <w:rPr>
          <w:rFonts w:ascii="Arial" w:hAnsi="Arial" w:cs="Arial"/>
          <w:b/>
          <w:bCs/>
          <w:sz w:val="28"/>
          <w:szCs w:val="28"/>
        </w:rPr>
      </w:pPr>
    </w:p>
    <w:p w14:paraId="5E343E42" w14:textId="77777777" w:rsidR="00B4510A" w:rsidRDefault="00B4510A" w:rsidP="008E424B">
      <w:pPr>
        <w:pStyle w:val="volume-issue"/>
        <w:spacing w:before="0" w:beforeAutospacing="0" w:after="75" w:afterAutospacing="0" w:line="360" w:lineRule="auto"/>
        <w:rPr>
          <w:rFonts w:ascii="Arial" w:hAnsi="Arial" w:cs="Arial"/>
          <w:b/>
          <w:bCs/>
          <w:sz w:val="28"/>
          <w:szCs w:val="28"/>
        </w:rPr>
      </w:pPr>
    </w:p>
    <w:p w14:paraId="21B9C763" w14:textId="77777777" w:rsidR="00B4510A" w:rsidRDefault="00B4510A" w:rsidP="008E424B">
      <w:pPr>
        <w:pStyle w:val="volume-issue"/>
        <w:spacing w:before="0" w:beforeAutospacing="0" w:after="75" w:afterAutospacing="0" w:line="360" w:lineRule="auto"/>
        <w:rPr>
          <w:rFonts w:ascii="Arial" w:hAnsi="Arial" w:cs="Arial"/>
          <w:b/>
          <w:bCs/>
          <w:sz w:val="28"/>
          <w:szCs w:val="28"/>
        </w:rPr>
      </w:pPr>
    </w:p>
    <w:p w14:paraId="28D1E6FB" w14:textId="77777777" w:rsidR="00B4510A" w:rsidRDefault="00B4510A" w:rsidP="008E424B">
      <w:pPr>
        <w:pStyle w:val="volume-issue"/>
        <w:spacing w:before="0" w:beforeAutospacing="0" w:after="75" w:afterAutospacing="0" w:line="360" w:lineRule="auto"/>
        <w:rPr>
          <w:rFonts w:ascii="Arial" w:hAnsi="Arial" w:cs="Arial"/>
          <w:b/>
          <w:bCs/>
          <w:sz w:val="28"/>
          <w:szCs w:val="28"/>
        </w:rPr>
      </w:pPr>
    </w:p>
    <w:p w14:paraId="1386B872" w14:textId="77777777" w:rsidR="00B4510A" w:rsidRDefault="00B4510A" w:rsidP="008E424B">
      <w:pPr>
        <w:pStyle w:val="volume-issue"/>
        <w:spacing w:before="0" w:beforeAutospacing="0" w:after="75" w:afterAutospacing="0" w:line="360" w:lineRule="auto"/>
        <w:rPr>
          <w:rFonts w:ascii="Arial" w:hAnsi="Arial" w:cs="Arial"/>
          <w:b/>
          <w:bCs/>
          <w:sz w:val="28"/>
          <w:szCs w:val="28"/>
        </w:rPr>
      </w:pPr>
    </w:p>
    <w:p w14:paraId="2A2BD473" w14:textId="77777777" w:rsidR="00586B39" w:rsidRDefault="00586B39" w:rsidP="008E424B">
      <w:pPr>
        <w:pStyle w:val="volume-issue"/>
        <w:spacing w:before="0" w:beforeAutospacing="0" w:after="75" w:afterAutospacing="0" w:line="360" w:lineRule="auto"/>
        <w:rPr>
          <w:rFonts w:ascii="Arial" w:hAnsi="Arial" w:cs="Arial"/>
          <w:b/>
          <w:bCs/>
          <w:sz w:val="28"/>
          <w:szCs w:val="28"/>
        </w:rPr>
      </w:pPr>
    </w:p>
    <w:p w14:paraId="0DD60E54" w14:textId="77777777" w:rsidR="00586B39" w:rsidRDefault="00586B39" w:rsidP="008E424B">
      <w:pPr>
        <w:pStyle w:val="volume-issue"/>
        <w:spacing w:before="0" w:beforeAutospacing="0" w:after="75" w:afterAutospacing="0" w:line="360" w:lineRule="auto"/>
        <w:rPr>
          <w:rFonts w:ascii="Arial" w:hAnsi="Arial" w:cs="Arial"/>
          <w:b/>
          <w:bCs/>
          <w:sz w:val="28"/>
          <w:szCs w:val="28"/>
        </w:rPr>
      </w:pPr>
    </w:p>
    <w:p w14:paraId="0A747266" w14:textId="77777777" w:rsidR="00586B39" w:rsidRDefault="00586B39" w:rsidP="008E424B">
      <w:pPr>
        <w:pStyle w:val="volume-issue"/>
        <w:spacing w:before="0" w:beforeAutospacing="0" w:after="75" w:afterAutospacing="0" w:line="360" w:lineRule="auto"/>
        <w:rPr>
          <w:rFonts w:ascii="Arial" w:hAnsi="Arial" w:cs="Arial"/>
          <w:b/>
          <w:bCs/>
          <w:sz w:val="28"/>
          <w:szCs w:val="28"/>
        </w:rPr>
      </w:pPr>
    </w:p>
    <w:p w14:paraId="5836F679" w14:textId="77777777" w:rsidR="00586B39" w:rsidRDefault="00586B39" w:rsidP="008E424B">
      <w:pPr>
        <w:pStyle w:val="volume-issue"/>
        <w:spacing w:before="0" w:beforeAutospacing="0" w:after="75" w:afterAutospacing="0" w:line="360" w:lineRule="auto"/>
        <w:rPr>
          <w:rFonts w:ascii="Arial" w:hAnsi="Arial" w:cs="Arial"/>
          <w:b/>
          <w:bCs/>
          <w:sz w:val="28"/>
          <w:szCs w:val="28"/>
        </w:rPr>
      </w:pPr>
    </w:p>
    <w:p w14:paraId="707C2CE1" w14:textId="77777777" w:rsidR="00586B39" w:rsidRDefault="00586B39" w:rsidP="008E424B">
      <w:pPr>
        <w:pStyle w:val="volume-issue"/>
        <w:spacing w:before="0" w:beforeAutospacing="0" w:after="75" w:afterAutospacing="0" w:line="360" w:lineRule="auto"/>
        <w:rPr>
          <w:rFonts w:ascii="Arial" w:hAnsi="Arial" w:cs="Arial"/>
          <w:b/>
          <w:bCs/>
          <w:sz w:val="28"/>
          <w:szCs w:val="28"/>
        </w:rPr>
      </w:pPr>
    </w:p>
    <w:p w14:paraId="3CE92F51" w14:textId="77777777" w:rsidR="00586B39" w:rsidRDefault="00586B39" w:rsidP="008E424B">
      <w:pPr>
        <w:pStyle w:val="volume-issue"/>
        <w:spacing w:before="0" w:beforeAutospacing="0" w:after="75" w:afterAutospacing="0" w:line="360" w:lineRule="auto"/>
        <w:rPr>
          <w:rFonts w:ascii="Arial" w:hAnsi="Arial" w:cs="Arial"/>
          <w:b/>
          <w:bCs/>
          <w:sz w:val="28"/>
          <w:szCs w:val="28"/>
        </w:rPr>
      </w:pPr>
    </w:p>
    <w:p w14:paraId="30E15C26" w14:textId="77777777" w:rsidR="00586B39" w:rsidRDefault="00586B39" w:rsidP="008E424B">
      <w:pPr>
        <w:pStyle w:val="volume-issue"/>
        <w:spacing w:before="0" w:beforeAutospacing="0" w:after="75" w:afterAutospacing="0" w:line="360" w:lineRule="auto"/>
        <w:rPr>
          <w:rFonts w:ascii="Arial" w:hAnsi="Arial" w:cs="Arial"/>
          <w:b/>
          <w:bCs/>
          <w:sz w:val="28"/>
          <w:szCs w:val="28"/>
        </w:rPr>
      </w:pPr>
    </w:p>
    <w:p w14:paraId="15927B70" w14:textId="77777777" w:rsidR="00586B39" w:rsidRDefault="00586B39" w:rsidP="008E424B">
      <w:pPr>
        <w:pStyle w:val="volume-issue"/>
        <w:spacing w:before="0" w:beforeAutospacing="0" w:after="75" w:afterAutospacing="0" w:line="360" w:lineRule="auto"/>
        <w:rPr>
          <w:rFonts w:ascii="Arial" w:hAnsi="Arial" w:cs="Arial"/>
          <w:b/>
          <w:bCs/>
          <w:sz w:val="28"/>
          <w:szCs w:val="28"/>
        </w:rPr>
      </w:pPr>
    </w:p>
    <w:p w14:paraId="1E2A72E4" w14:textId="5098EB94" w:rsidR="008E424B" w:rsidRDefault="00015487" w:rsidP="008E424B">
      <w:pPr>
        <w:pStyle w:val="volume-issue"/>
        <w:spacing w:before="0" w:beforeAutospacing="0" w:after="75" w:afterAutospacing="0" w:line="360" w:lineRule="auto"/>
        <w:rPr>
          <w:rFonts w:ascii="Arial" w:hAnsi="Arial" w:cs="Arial"/>
          <w:b/>
          <w:bCs/>
          <w:sz w:val="28"/>
          <w:szCs w:val="28"/>
        </w:rPr>
      </w:pPr>
      <w:r>
        <w:rPr>
          <w:rFonts w:ascii="Arial" w:hAnsi="Arial" w:cs="Arial"/>
          <w:b/>
          <w:bCs/>
          <w:sz w:val="28"/>
          <w:szCs w:val="28"/>
        </w:rPr>
        <w:lastRenderedPageBreak/>
        <w:t>Reference List</w:t>
      </w:r>
    </w:p>
    <w:p w14:paraId="2E034AE4" w14:textId="563A85C3" w:rsidR="008E424B" w:rsidRPr="008E424B" w:rsidRDefault="008E424B" w:rsidP="008E424B">
      <w:pPr>
        <w:pStyle w:val="volume-issue"/>
        <w:spacing w:before="0" w:beforeAutospacing="0" w:after="75" w:afterAutospacing="0" w:line="360" w:lineRule="auto"/>
        <w:rPr>
          <w:rFonts w:ascii="Arial" w:hAnsi="Arial" w:cs="Arial"/>
          <w:b/>
          <w:bCs/>
          <w:sz w:val="28"/>
          <w:szCs w:val="28"/>
        </w:rPr>
      </w:pPr>
      <w:r w:rsidRPr="00015487">
        <w:rPr>
          <w:rFonts w:ascii="Arial" w:hAnsi="Arial" w:cs="Arial"/>
          <w:sz w:val="20"/>
          <w:szCs w:val="20"/>
        </w:rPr>
        <w:t>Aubrey, K. &amp; Riley, A. (2016) Understanding &amp; using educational theories. Los Angeles: SAGE.</w:t>
      </w:r>
    </w:p>
    <w:p w14:paraId="4F5CC58C" w14:textId="4A55963A" w:rsidR="008E424B" w:rsidRDefault="008E424B" w:rsidP="00015487">
      <w:pPr>
        <w:rPr>
          <w:rFonts w:ascii="Arial" w:eastAsia="Times New Roman" w:hAnsi="Arial" w:cs="Arial"/>
          <w:sz w:val="20"/>
          <w:szCs w:val="20"/>
          <w:shd w:val="clear" w:color="auto" w:fill="FFFFFF"/>
          <w:lang w:eastAsia="en-GB"/>
        </w:rPr>
      </w:pPr>
      <w:r w:rsidRPr="00015487">
        <w:rPr>
          <w:rFonts w:ascii="Arial" w:eastAsia="Times New Roman" w:hAnsi="Arial" w:cs="Arial"/>
          <w:sz w:val="20"/>
          <w:szCs w:val="20"/>
          <w:shd w:val="clear" w:color="auto" w:fill="FFFFFF"/>
          <w:lang w:eastAsia="en-GB"/>
        </w:rPr>
        <w:t xml:space="preserve">British Educational Research Association [BERA] (2018) </w:t>
      </w:r>
      <w:r w:rsidRPr="00015487">
        <w:rPr>
          <w:rFonts w:ascii="Arial" w:eastAsia="Times New Roman" w:hAnsi="Arial" w:cs="Arial"/>
          <w:i/>
          <w:iCs/>
          <w:sz w:val="20"/>
          <w:szCs w:val="20"/>
          <w:shd w:val="clear" w:color="auto" w:fill="FFFFFF"/>
          <w:lang w:eastAsia="en-GB"/>
        </w:rPr>
        <w:t xml:space="preserve">Ethical Guidelines for Educational Research, </w:t>
      </w:r>
      <w:r w:rsidRPr="00015487">
        <w:rPr>
          <w:rFonts w:ascii="Arial" w:eastAsia="Times New Roman" w:hAnsi="Arial" w:cs="Arial"/>
          <w:sz w:val="20"/>
          <w:szCs w:val="20"/>
          <w:shd w:val="clear" w:color="auto" w:fill="FFFFFF"/>
          <w:lang w:eastAsia="en-GB"/>
        </w:rPr>
        <w:t xml:space="preserve">4th </w:t>
      </w:r>
      <w:proofErr w:type="spellStart"/>
      <w:r w:rsidRPr="00015487">
        <w:rPr>
          <w:rFonts w:ascii="Arial" w:eastAsia="Times New Roman" w:hAnsi="Arial" w:cs="Arial"/>
          <w:sz w:val="20"/>
          <w:szCs w:val="20"/>
          <w:shd w:val="clear" w:color="auto" w:fill="FFFFFF"/>
          <w:lang w:eastAsia="en-GB"/>
        </w:rPr>
        <w:t>edn</w:t>
      </w:r>
      <w:proofErr w:type="spellEnd"/>
      <w:r w:rsidRPr="00015487">
        <w:rPr>
          <w:rFonts w:ascii="Arial" w:eastAsia="Times New Roman" w:hAnsi="Arial" w:cs="Arial"/>
          <w:sz w:val="20"/>
          <w:szCs w:val="20"/>
          <w:shd w:val="clear" w:color="auto" w:fill="FFFFFF"/>
          <w:lang w:eastAsia="en-GB"/>
        </w:rPr>
        <w:t xml:space="preserve">. Available at: </w:t>
      </w:r>
      <w:hyperlink r:id="rId10" w:anchor="privacy" w:history="1">
        <w:r w:rsidRPr="00015487">
          <w:rPr>
            <w:rStyle w:val="Hyperlink"/>
            <w:rFonts w:ascii="Arial" w:eastAsia="Times New Roman" w:hAnsi="Arial" w:cs="Arial"/>
            <w:color w:val="auto"/>
            <w:sz w:val="20"/>
            <w:szCs w:val="20"/>
            <w:u w:val="none"/>
            <w:shd w:val="clear" w:color="auto" w:fill="FFFFFF"/>
            <w:lang w:eastAsia="en-GB"/>
          </w:rPr>
          <w:t>https://www.bera.ac.uk/publication/ethical-guidelines-for-educational-research-2018-online#privacy</w:t>
        </w:r>
      </w:hyperlink>
      <w:r w:rsidRPr="00015487">
        <w:rPr>
          <w:rFonts w:ascii="Arial" w:eastAsia="Times New Roman" w:hAnsi="Arial" w:cs="Arial"/>
          <w:sz w:val="20"/>
          <w:szCs w:val="20"/>
          <w:shd w:val="clear" w:color="auto" w:fill="FFFFFF"/>
          <w:lang w:eastAsia="en-GB"/>
        </w:rPr>
        <w:t xml:space="preserve"> (Accessed: 5</w:t>
      </w:r>
      <w:r w:rsidRPr="00015487">
        <w:rPr>
          <w:rFonts w:ascii="Arial" w:eastAsia="Times New Roman" w:hAnsi="Arial" w:cs="Arial"/>
          <w:sz w:val="20"/>
          <w:szCs w:val="20"/>
          <w:shd w:val="clear" w:color="auto" w:fill="FFFFFF"/>
          <w:vertAlign w:val="superscript"/>
          <w:lang w:eastAsia="en-GB"/>
        </w:rPr>
        <w:t>th</w:t>
      </w:r>
      <w:r w:rsidRPr="00015487">
        <w:rPr>
          <w:rFonts w:ascii="Arial" w:eastAsia="Times New Roman" w:hAnsi="Arial" w:cs="Arial"/>
          <w:sz w:val="20"/>
          <w:szCs w:val="20"/>
          <w:shd w:val="clear" w:color="auto" w:fill="FFFFFF"/>
          <w:lang w:eastAsia="en-GB"/>
        </w:rPr>
        <w:t xml:space="preserve"> October 2021)</w:t>
      </w:r>
    </w:p>
    <w:p w14:paraId="50711D97" w14:textId="77777777" w:rsidR="008E424B" w:rsidRPr="00015487" w:rsidRDefault="008E424B" w:rsidP="00015487">
      <w:pPr>
        <w:rPr>
          <w:rFonts w:ascii="Arial" w:eastAsia="Times New Roman" w:hAnsi="Arial" w:cs="Arial"/>
          <w:sz w:val="20"/>
          <w:szCs w:val="20"/>
          <w:shd w:val="clear" w:color="auto" w:fill="FFFFFF"/>
          <w:lang w:eastAsia="en-GB"/>
        </w:rPr>
      </w:pPr>
    </w:p>
    <w:p w14:paraId="351378F5" w14:textId="65F80023" w:rsidR="008E424B" w:rsidRDefault="008E424B" w:rsidP="00015487">
      <w:pPr>
        <w:rPr>
          <w:rFonts w:ascii="Arial" w:hAnsi="Arial" w:cs="Arial"/>
          <w:sz w:val="20"/>
          <w:szCs w:val="20"/>
        </w:rPr>
      </w:pPr>
      <w:r w:rsidRPr="00015487">
        <w:rPr>
          <w:rFonts w:ascii="Arial" w:hAnsi="Arial" w:cs="Arial"/>
          <w:sz w:val="20"/>
          <w:szCs w:val="20"/>
        </w:rPr>
        <w:t xml:space="preserve">Burgoon, J.K., </w:t>
      </w:r>
      <w:proofErr w:type="spellStart"/>
      <w:r w:rsidRPr="00015487">
        <w:rPr>
          <w:rFonts w:ascii="Arial" w:hAnsi="Arial" w:cs="Arial"/>
          <w:sz w:val="20"/>
          <w:szCs w:val="20"/>
        </w:rPr>
        <w:t>Manusov</w:t>
      </w:r>
      <w:proofErr w:type="spellEnd"/>
      <w:r w:rsidRPr="00015487">
        <w:rPr>
          <w:rFonts w:ascii="Arial" w:hAnsi="Arial" w:cs="Arial"/>
          <w:sz w:val="20"/>
          <w:szCs w:val="20"/>
        </w:rPr>
        <w:t>, V., &amp; Guerrero, L.K. (2021). Nonverbal Communication (2nd ed.). Routledge.</w:t>
      </w:r>
    </w:p>
    <w:p w14:paraId="762A2836" w14:textId="77777777" w:rsidR="008E424B" w:rsidRPr="00015487" w:rsidRDefault="008E424B" w:rsidP="00015487">
      <w:pPr>
        <w:rPr>
          <w:rFonts w:ascii="Arial" w:hAnsi="Arial" w:cs="Arial"/>
          <w:sz w:val="20"/>
          <w:szCs w:val="20"/>
        </w:rPr>
      </w:pPr>
    </w:p>
    <w:p w14:paraId="47141476" w14:textId="465E62C9" w:rsidR="008E424B" w:rsidRDefault="008E424B" w:rsidP="00015487">
      <w:pPr>
        <w:rPr>
          <w:rStyle w:val="Hyperlink"/>
          <w:rFonts w:ascii="Arial" w:eastAsia="Times New Roman" w:hAnsi="Arial" w:cs="Arial"/>
          <w:color w:val="auto"/>
          <w:sz w:val="20"/>
          <w:szCs w:val="20"/>
          <w:u w:val="none"/>
          <w:lang w:eastAsia="en-GB"/>
        </w:rPr>
      </w:pPr>
      <w:r w:rsidRPr="00015487">
        <w:rPr>
          <w:rStyle w:val="Hyperlink"/>
          <w:rFonts w:ascii="Arial" w:eastAsia="Times New Roman" w:hAnsi="Arial" w:cs="Arial"/>
          <w:color w:val="auto"/>
          <w:sz w:val="20"/>
          <w:szCs w:val="20"/>
          <w:u w:val="none"/>
          <w:lang w:eastAsia="en-GB"/>
        </w:rPr>
        <w:t xml:space="preserve">Dobinson, K. L. and </w:t>
      </w:r>
      <w:proofErr w:type="spellStart"/>
      <w:r w:rsidRPr="00015487">
        <w:rPr>
          <w:rStyle w:val="Hyperlink"/>
          <w:rFonts w:ascii="Arial" w:eastAsia="Times New Roman" w:hAnsi="Arial" w:cs="Arial"/>
          <w:color w:val="auto"/>
          <w:sz w:val="20"/>
          <w:szCs w:val="20"/>
          <w:u w:val="none"/>
          <w:lang w:eastAsia="en-GB"/>
        </w:rPr>
        <w:t>Dockrell</w:t>
      </w:r>
      <w:proofErr w:type="spellEnd"/>
      <w:r w:rsidRPr="00015487">
        <w:rPr>
          <w:rStyle w:val="Hyperlink"/>
          <w:rFonts w:ascii="Arial" w:eastAsia="Times New Roman" w:hAnsi="Arial" w:cs="Arial"/>
          <w:color w:val="auto"/>
          <w:sz w:val="20"/>
          <w:szCs w:val="20"/>
          <w:u w:val="none"/>
          <w:lang w:eastAsia="en-GB"/>
        </w:rPr>
        <w:t xml:space="preserve">, J. E.) ‘Universal strategies for the improvement of expressive language skills in the primary classroom: A systematic review’, First Language 2021, 41(5), pp. 527–554. Available at: </w:t>
      </w:r>
      <w:hyperlink r:id="rId11" w:history="1">
        <w:r w:rsidRPr="00015487">
          <w:rPr>
            <w:rStyle w:val="Hyperlink"/>
            <w:rFonts w:ascii="Arial" w:eastAsia="Times New Roman" w:hAnsi="Arial" w:cs="Arial"/>
            <w:color w:val="auto"/>
            <w:sz w:val="20"/>
            <w:szCs w:val="20"/>
            <w:u w:val="none"/>
            <w:lang w:eastAsia="en-GB"/>
          </w:rPr>
          <w:t>https://journals.sagepub.com/doi/full/10.1177/0142723721989471</w:t>
        </w:r>
      </w:hyperlink>
      <w:r w:rsidRPr="00015487">
        <w:rPr>
          <w:rStyle w:val="Hyperlink"/>
          <w:rFonts w:ascii="Arial" w:eastAsia="Times New Roman" w:hAnsi="Arial" w:cs="Arial"/>
          <w:color w:val="auto"/>
          <w:sz w:val="20"/>
          <w:szCs w:val="20"/>
          <w:u w:val="none"/>
          <w:lang w:eastAsia="en-GB"/>
        </w:rPr>
        <w:t xml:space="preserve"> (Accessed </w:t>
      </w:r>
      <w:proofErr w:type="gramStart"/>
      <w:r w:rsidRPr="00015487">
        <w:rPr>
          <w:rStyle w:val="Hyperlink"/>
          <w:rFonts w:ascii="Arial" w:eastAsia="Times New Roman" w:hAnsi="Arial" w:cs="Arial"/>
          <w:color w:val="auto"/>
          <w:sz w:val="20"/>
          <w:szCs w:val="20"/>
          <w:u w:val="none"/>
          <w:lang w:eastAsia="en-GB"/>
        </w:rPr>
        <w:t>on:</w:t>
      </w:r>
      <w:proofErr w:type="gramEnd"/>
      <w:r w:rsidRPr="00015487">
        <w:rPr>
          <w:rStyle w:val="Hyperlink"/>
          <w:rFonts w:ascii="Arial" w:eastAsia="Times New Roman" w:hAnsi="Arial" w:cs="Arial"/>
          <w:color w:val="auto"/>
          <w:sz w:val="20"/>
          <w:szCs w:val="20"/>
          <w:u w:val="none"/>
          <w:lang w:eastAsia="en-GB"/>
        </w:rPr>
        <w:t xml:space="preserve"> 1</w:t>
      </w:r>
      <w:r w:rsidRPr="00015487">
        <w:rPr>
          <w:rStyle w:val="Hyperlink"/>
          <w:rFonts w:ascii="Arial" w:eastAsia="Times New Roman" w:hAnsi="Arial" w:cs="Arial"/>
          <w:color w:val="auto"/>
          <w:sz w:val="20"/>
          <w:szCs w:val="20"/>
          <w:u w:val="none"/>
          <w:vertAlign w:val="superscript"/>
          <w:lang w:eastAsia="en-GB"/>
        </w:rPr>
        <w:t>st</w:t>
      </w:r>
      <w:r w:rsidRPr="00015487">
        <w:rPr>
          <w:rStyle w:val="Hyperlink"/>
          <w:rFonts w:ascii="Arial" w:eastAsia="Times New Roman" w:hAnsi="Arial" w:cs="Arial"/>
          <w:color w:val="auto"/>
          <w:sz w:val="20"/>
          <w:szCs w:val="20"/>
          <w:u w:val="none"/>
          <w:lang w:eastAsia="en-GB"/>
        </w:rPr>
        <w:t xml:space="preserve"> October 2021)</w:t>
      </w:r>
    </w:p>
    <w:p w14:paraId="2E008B98" w14:textId="77777777" w:rsidR="008E424B" w:rsidRPr="00015487" w:rsidRDefault="008E424B" w:rsidP="00015487">
      <w:pPr>
        <w:rPr>
          <w:rStyle w:val="Hyperlink"/>
          <w:rFonts w:ascii="Arial" w:eastAsia="Times New Roman" w:hAnsi="Arial" w:cs="Arial"/>
          <w:color w:val="auto"/>
          <w:sz w:val="20"/>
          <w:szCs w:val="20"/>
          <w:u w:val="none"/>
          <w:lang w:eastAsia="en-GB"/>
        </w:rPr>
      </w:pPr>
    </w:p>
    <w:p w14:paraId="6861DB51" w14:textId="77777777" w:rsidR="008E424B" w:rsidRPr="00015487" w:rsidRDefault="008E424B" w:rsidP="00015487">
      <w:pPr>
        <w:rPr>
          <w:rFonts w:ascii="Arial" w:eastAsia="Times New Roman" w:hAnsi="Arial" w:cs="Arial"/>
          <w:sz w:val="20"/>
          <w:szCs w:val="20"/>
          <w:shd w:val="clear" w:color="auto" w:fill="FFFFFF"/>
          <w:lang w:eastAsia="en-GB"/>
        </w:rPr>
      </w:pPr>
      <w:r w:rsidRPr="00015487">
        <w:rPr>
          <w:rFonts w:ascii="Arial" w:eastAsia="Times New Roman" w:hAnsi="Arial" w:cs="Arial"/>
          <w:sz w:val="20"/>
          <w:szCs w:val="20"/>
          <w:shd w:val="clear" w:color="auto" w:fill="FFFFFF"/>
          <w:lang w:eastAsia="en-GB"/>
        </w:rPr>
        <w:t xml:space="preserve">Donaldson, G. (2015) </w:t>
      </w:r>
      <w:r w:rsidRPr="00015487">
        <w:rPr>
          <w:rFonts w:ascii="Arial" w:eastAsia="Times New Roman" w:hAnsi="Arial" w:cs="Arial"/>
          <w:i/>
          <w:iCs/>
          <w:sz w:val="20"/>
          <w:szCs w:val="20"/>
          <w:shd w:val="clear" w:color="auto" w:fill="FFFFFF"/>
          <w:lang w:eastAsia="en-GB"/>
        </w:rPr>
        <w:t>Successful Futures; Independent Review of Curriculum and Assessment Arrangements in Wales.</w:t>
      </w:r>
      <w:r w:rsidRPr="00015487">
        <w:rPr>
          <w:rFonts w:ascii="Arial" w:eastAsia="Times New Roman" w:hAnsi="Arial" w:cs="Arial"/>
          <w:sz w:val="20"/>
          <w:szCs w:val="20"/>
          <w:shd w:val="clear" w:color="auto" w:fill="FFFFFF"/>
          <w:lang w:eastAsia="en-GB"/>
        </w:rPr>
        <w:t xml:space="preserve"> OGL: Crown Copyright 2015</w:t>
      </w:r>
    </w:p>
    <w:p w14:paraId="0D279436" w14:textId="29429B86" w:rsidR="008E424B" w:rsidRDefault="008E424B" w:rsidP="00015487">
      <w:pPr>
        <w:rPr>
          <w:rFonts w:ascii="Arial" w:eastAsia="Times New Roman" w:hAnsi="Arial" w:cs="Arial"/>
          <w:sz w:val="20"/>
          <w:szCs w:val="20"/>
          <w:lang w:eastAsia="en-GB"/>
        </w:rPr>
      </w:pPr>
      <w:r w:rsidRPr="00015487">
        <w:rPr>
          <w:rFonts w:ascii="Arial" w:eastAsia="Times New Roman" w:hAnsi="Arial" w:cs="Arial"/>
          <w:sz w:val="20"/>
          <w:szCs w:val="20"/>
          <w:lang w:eastAsia="en-GB"/>
        </w:rPr>
        <w:t>Ekins, A. &amp; Grimes, P. (2009) Inclusion developing an effective whole school approach. Maidenhead, Berks: McGraw Hill Open University Press.)</w:t>
      </w:r>
    </w:p>
    <w:p w14:paraId="7B551B33" w14:textId="77777777" w:rsidR="008E424B" w:rsidRPr="00015487" w:rsidRDefault="008E424B" w:rsidP="00015487">
      <w:pPr>
        <w:rPr>
          <w:rFonts w:ascii="Arial" w:eastAsia="Times New Roman" w:hAnsi="Arial" w:cs="Arial"/>
          <w:sz w:val="20"/>
          <w:szCs w:val="20"/>
          <w:lang w:eastAsia="en-GB"/>
        </w:rPr>
      </w:pPr>
    </w:p>
    <w:p w14:paraId="2190F3EB" w14:textId="77777777" w:rsidR="008E424B" w:rsidRPr="00015487" w:rsidRDefault="008E424B" w:rsidP="008E424B">
      <w:pPr>
        <w:rPr>
          <w:rFonts w:ascii="Arial" w:eastAsia="Times New Roman" w:hAnsi="Arial" w:cs="Arial"/>
          <w:sz w:val="20"/>
          <w:szCs w:val="20"/>
          <w:shd w:val="clear" w:color="auto" w:fill="FFFFFF"/>
          <w:lang w:eastAsia="en-GB"/>
        </w:rPr>
      </w:pPr>
      <w:r w:rsidRPr="00015487">
        <w:rPr>
          <w:rFonts w:ascii="Arial" w:eastAsia="Times New Roman" w:hAnsi="Arial" w:cs="Arial"/>
          <w:sz w:val="20"/>
          <w:szCs w:val="20"/>
          <w:shd w:val="clear" w:color="auto" w:fill="FFFFFF"/>
          <w:lang w:eastAsia="en-GB"/>
        </w:rPr>
        <w:t xml:space="preserve">Estyn, (2015). A </w:t>
      </w:r>
      <w:r w:rsidRPr="008E424B">
        <w:rPr>
          <w:rFonts w:ascii="Arial" w:eastAsia="Times New Roman" w:hAnsi="Arial" w:cs="Arial"/>
          <w:sz w:val="20"/>
          <w:szCs w:val="20"/>
          <w:shd w:val="clear" w:color="auto" w:fill="FFFFFF"/>
          <w:lang w:eastAsia="en-GB"/>
        </w:rPr>
        <w:t xml:space="preserve">Report on </w:t>
      </w:r>
      <w:r w:rsidRPr="008E424B">
        <w:rPr>
          <w:rFonts w:ascii="Arial" w:eastAsia="Times New Roman" w:hAnsi="Arial" w:cs="Arial"/>
          <w:sz w:val="20"/>
          <w:szCs w:val="20"/>
          <w:highlight w:val="black"/>
          <w:shd w:val="clear" w:color="auto" w:fill="FFFFFF"/>
          <w:lang w:eastAsia="en-GB"/>
        </w:rPr>
        <w:t>Romilly Primary</w:t>
      </w:r>
      <w:r w:rsidRPr="008E424B">
        <w:rPr>
          <w:rFonts w:ascii="Arial" w:eastAsia="Times New Roman" w:hAnsi="Arial" w:cs="Arial"/>
          <w:sz w:val="20"/>
          <w:szCs w:val="20"/>
          <w:shd w:val="clear" w:color="auto" w:fill="FFFFFF"/>
          <w:lang w:eastAsia="en-GB"/>
        </w:rPr>
        <w:t xml:space="preserve"> School. Available at: </w:t>
      </w:r>
      <w:hyperlink r:id="rId12" w:history="1">
        <w:r w:rsidRPr="008E424B">
          <w:rPr>
            <w:rStyle w:val="Hyperlink"/>
            <w:rFonts w:ascii="Arial" w:eastAsia="Times New Roman" w:hAnsi="Arial" w:cs="Arial"/>
            <w:color w:val="auto"/>
            <w:sz w:val="20"/>
            <w:szCs w:val="20"/>
            <w:u w:val="none"/>
            <w:shd w:val="clear" w:color="auto" w:fill="FFFFFF"/>
            <w:lang w:eastAsia="en-GB"/>
          </w:rPr>
          <w:t>https://www.estyn.gov.wales/system/files/2020-08/Adroddiad%2520arolygiad%2520</w:t>
        </w:r>
        <w:r w:rsidRPr="008E424B">
          <w:rPr>
            <w:rStyle w:val="Hyperlink"/>
            <w:rFonts w:ascii="Arial" w:eastAsia="Times New Roman" w:hAnsi="Arial" w:cs="Arial"/>
            <w:color w:val="auto"/>
            <w:sz w:val="20"/>
            <w:szCs w:val="20"/>
            <w:highlight w:val="black"/>
            <w:u w:val="none"/>
            <w:shd w:val="clear" w:color="auto" w:fill="FFFFFF"/>
            <w:lang w:eastAsia="en-GB"/>
          </w:rPr>
          <w:t>Romilly</w:t>
        </w:r>
        <w:r w:rsidRPr="008E424B">
          <w:rPr>
            <w:rStyle w:val="Hyperlink"/>
            <w:rFonts w:ascii="Arial" w:eastAsia="Times New Roman" w:hAnsi="Arial" w:cs="Arial"/>
            <w:color w:val="auto"/>
            <w:sz w:val="20"/>
            <w:szCs w:val="20"/>
            <w:u w:val="none"/>
            <w:shd w:val="clear" w:color="auto" w:fill="FFFFFF"/>
            <w:lang w:eastAsia="en-GB"/>
          </w:rPr>
          <w:t>%2520Community%2520Primary%2520School%25202015%2520%2528Saesneg%2520yn%2520unig%2529.pdf.pdf.pdf.pdf.pdf.pdf_0.pdf</w:t>
        </w:r>
      </w:hyperlink>
      <w:r w:rsidRPr="008E424B">
        <w:rPr>
          <w:rFonts w:ascii="Arial" w:eastAsia="Times New Roman" w:hAnsi="Arial" w:cs="Arial"/>
          <w:sz w:val="20"/>
          <w:szCs w:val="20"/>
          <w:shd w:val="clear" w:color="auto" w:fill="FFFFFF"/>
          <w:lang w:eastAsia="en-GB"/>
        </w:rPr>
        <w:t xml:space="preserve"> (Accessed 5</w:t>
      </w:r>
      <w:r w:rsidRPr="008E424B">
        <w:rPr>
          <w:rFonts w:ascii="Arial" w:eastAsia="Times New Roman" w:hAnsi="Arial" w:cs="Arial"/>
          <w:sz w:val="20"/>
          <w:szCs w:val="20"/>
          <w:shd w:val="clear" w:color="auto" w:fill="FFFFFF"/>
          <w:vertAlign w:val="superscript"/>
          <w:lang w:eastAsia="en-GB"/>
        </w:rPr>
        <w:t>th</w:t>
      </w:r>
      <w:r w:rsidRPr="008E424B">
        <w:rPr>
          <w:rFonts w:ascii="Arial" w:eastAsia="Times New Roman" w:hAnsi="Arial" w:cs="Arial"/>
          <w:sz w:val="20"/>
          <w:szCs w:val="20"/>
          <w:shd w:val="clear" w:color="auto" w:fill="FFFFFF"/>
          <w:lang w:eastAsia="en-GB"/>
        </w:rPr>
        <w:t xml:space="preserve"> October 2021)</w:t>
      </w:r>
    </w:p>
    <w:p w14:paraId="0053BAAE" w14:textId="77777777" w:rsidR="008E424B" w:rsidRPr="00015487" w:rsidRDefault="008E424B" w:rsidP="00015487">
      <w:pPr>
        <w:pStyle w:val="volume-issue"/>
        <w:spacing w:before="75" w:after="75" w:line="263" w:lineRule="atLeast"/>
        <w:rPr>
          <w:rFonts w:ascii="Arial" w:hAnsi="Arial" w:cs="Arial"/>
          <w:sz w:val="20"/>
          <w:szCs w:val="20"/>
        </w:rPr>
      </w:pPr>
      <w:r w:rsidRPr="00015487">
        <w:rPr>
          <w:rFonts w:ascii="Arial" w:hAnsi="Arial" w:cs="Arial"/>
          <w:sz w:val="20"/>
          <w:szCs w:val="20"/>
        </w:rPr>
        <w:t xml:space="preserve">Frank, M.G, </w:t>
      </w:r>
      <w:proofErr w:type="spellStart"/>
      <w:r w:rsidRPr="00015487">
        <w:rPr>
          <w:rFonts w:ascii="Arial" w:hAnsi="Arial" w:cs="Arial"/>
          <w:sz w:val="20"/>
          <w:szCs w:val="20"/>
        </w:rPr>
        <w:t>Solbu</w:t>
      </w:r>
      <w:proofErr w:type="spellEnd"/>
      <w:r w:rsidRPr="00015487">
        <w:rPr>
          <w:rFonts w:ascii="Arial" w:hAnsi="Arial" w:cs="Arial"/>
          <w:sz w:val="20"/>
          <w:szCs w:val="20"/>
        </w:rPr>
        <w:t xml:space="preserve">, A. (2020) ‘Nonverbal Communication: Evolution and Today’ in Sternberg, R. J. &amp; </w:t>
      </w:r>
      <w:proofErr w:type="spellStart"/>
      <w:r w:rsidRPr="00015487">
        <w:rPr>
          <w:rFonts w:ascii="Arial" w:hAnsi="Arial" w:cs="Arial"/>
          <w:sz w:val="20"/>
          <w:szCs w:val="20"/>
        </w:rPr>
        <w:t>Kostić</w:t>
      </w:r>
      <w:proofErr w:type="spellEnd"/>
      <w:r w:rsidRPr="00015487">
        <w:rPr>
          <w:rFonts w:ascii="Arial" w:hAnsi="Arial" w:cs="Arial"/>
          <w:sz w:val="20"/>
          <w:szCs w:val="20"/>
        </w:rPr>
        <w:t xml:space="preserve">, A. (ed.) </w:t>
      </w:r>
      <w:r w:rsidRPr="00015487">
        <w:rPr>
          <w:rFonts w:ascii="Arial" w:hAnsi="Arial" w:cs="Arial"/>
          <w:i/>
          <w:iCs/>
          <w:sz w:val="20"/>
          <w:szCs w:val="20"/>
        </w:rPr>
        <w:t>Intelligence and Nonverbal Communication</w:t>
      </w:r>
      <w:r w:rsidRPr="00015487">
        <w:rPr>
          <w:rFonts w:ascii="Arial" w:hAnsi="Arial" w:cs="Arial"/>
          <w:sz w:val="20"/>
          <w:szCs w:val="20"/>
        </w:rPr>
        <w:t>. (1st ed.) Cham: Springer International Publishing.</w:t>
      </w:r>
    </w:p>
    <w:p w14:paraId="272D4E6C" w14:textId="77777777" w:rsidR="008E424B" w:rsidRPr="00015487" w:rsidRDefault="008E424B" w:rsidP="00015487">
      <w:pPr>
        <w:rPr>
          <w:rFonts w:ascii="Arial" w:hAnsi="Arial" w:cs="Arial"/>
          <w:sz w:val="20"/>
          <w:szCs w:val="20"/>
        </w:rPr>
      </w:pPr>
      <w:r w:rsidRPr="00015487">
        <w:rPr>
          <w:rFonts w:ascii="Arial" w:hAnsi="Arial" w:cs="Arial"/>
          <w:sz w:val="20"/>
          <w:szCs w:val="20"/>
        </w:rPr>
        <w:t>Gibbs G (1988). Learning by Doing: A guide to teaching and learning methods. Further Education Unit. Oxford Polytechnic: Oxford</w:t>
      </w:r>
    </w:p>
    <w:p w14:paraId="10265B55" w14:textId="77777777" w:rsidR="008E424B" w:rsidRPr="00015487" w:rsidRDefault="008E424B" w:rsidP="00015487">
      <w:pPr>
        <w:pStyle w:val="volume-issue"/>
        <w:spacing w:before="75" w:after="75" w:line="263" w:lineRule="atLeast"/>
        <w:rPr>
          <w:rFonts w:ascii="Arial" w:hAnsi="Arial" w:cs="Arial"/>
          <w:sz w:val="20"/>
          <w:szCs w:val="20"/>
        </w:rPr>
      </w:pPr>
      <w:r w:rsidRPr="00015487">
        <w:rPr>
          <w:rFonts w:ascii="Arial" w:hAnsi="Arial" w:cs="Arial"/>
          <w:sz w:val="20"/>
          <w:szCs w:val="20"/>
        </w:rPr>
        <w:t xml:space="preserve">Gray, C. &amp; </w:t>
      </w:r>
      <w:proofErr w:type="spellStart"/>
      <w:r w:rsidRPr="00015487">
        <w:rPr>
          <w:rFonts w:ascii="Arial" w:hAnsi="Arial" w:cs="Arial"/>
          <w:sz w:val="20"/>
          <w:szCs w:val="20"/>
        </w:rPr>
        <w:t>MacBlain</w:t>
      </w:r>
      <w:proofErr w:type="spellEnd"/>
      <w:r w:rsidRPr="00015487">
        <w:rPr>
          <w:rFonts w:ascii="Arial" w:hAnsi="Arial" w:cs="Arial"/>
          <w:sz w:val="20"/>
          <w:szCs w:val="20"/>
        </w:rPr>
        <w:t>, S. (2015) Learning theories in childhood. Second edition. Los Angeles: SAGE.</w:t>
      </w:r>
    </w:p>
    <w:p w14:paraId="2A8A826E" w14:textId="0D8D8585" w:rsidR="008E424B" w:rsidRDefault="008E424B" w:rsidP="00015487">
      <w:pPr>
        <w:pStyle w:val="volume-issue"/>
        <w:spacing w:before="75" w:beforeAutospacing="0" w:after="75" w:afterAutospacing="0" w:line="263" w:lineRule="atLeast"/>
        <w:rPr>
          <w:rStyle w:val="Hyperlink"/>
          <w:rFonts w:ascii="Arial" w:hAnsi="Arial" w:cs="Arial"/>
          <w:color w:val="auto"/>
          <w:sz w:val="20"/>
          <w:szCs w:val="20"/>
          <w:u w:val="none"/>
        </w:rPr>
      </w:pPr>
      <w:r w:rsidRPr="00015487">
        <w:rPr>
          <w:rFonts w:ascii="Arial" w:hAnsi="Arial" w:cs="Arial"/>
          <w:sz w:val="20"/>
          <w:szCs w:val="20"/>
        </w:rPr>
        <w:t xml:space="preserve">Lawson-Adams, J, Dickinson, D. ‘Building Lexical Representation with Nonverbal Support’, </w:t>
      </w:r>
      <w:r w:rsidRPr="00015487">
        <w:rPr>
          <w:rFonts w:ascii="Arial" w:hAnsi="Arial" w:cs="Arial"/>
          <w:i/>
          <w:iCs/>
          <w:sz w:val="20"/>
          <w:szCs w:val="20"/>
        </w:rPr>
        <w:t xml:space="preserve">Reading Research Quarterly </w:t>
      </w:r>
      <w:hyperlink r:id="rId13" w:tooltip="View Volume 56, Issue 3" w:history="1">
        <w:r w:rsidRPr="00015487">
          <w:rPr>
            <w:rStyle w:val="Hyperlink"/>
            <w:rFonts w:ascii="Arial" w:hAnsi="Arial" w:cs="Arial"/>
            <w:color w:val="auto"/>
            <w:sz w:val="20"/>
            <w:szCs w:val="20"/>
            <w:u w:val="none"/>
          </w:rPr>
          <w:t xml:space="preserve">Volume </w:t>
        </w:r>
        <w:r w:rsidRPr="00015487">
          <w:rPr>
            <w:rStyle w:val="val"/>
            <w:rFonts w:ascii="Arial" w:hAnsi="Arial" w:cs="Arial"/>
            <w:sz w:val="20"/>
            <w:szCs w:val="20"/>
          </w:rPr>
          <w:t>56</w:t>
        </w:r>
        <w:r w:rsidRPr="00015487">
          <w:rPr>
            <w:rStyle w:val="Hyperlink"/>
            <w:rFonts w:ascii="Arial" w:hAnsi="Arial" w:cs="Arial"/>
            <w:color w:val="auto"/>
            <w:sz w:val="20"/>
            <w:szCs w:val="20"/>
            <w:u w:val="none"/>
          </w:rPr>
          <w:t>,</w:t>
        </w:r>
        <w:r w:rsidRPr="00015487">
          <w:rPr>
            <w:rStyle w:val="apple-converted-space"/>
            <w:rFonts w:ascii="Arial" w:hAnsi="Arial" w:cs="Arial"/>
            <w:sz w:val="20"/>
            <w:szCs w:val="20"/>
          </w:rPr>
          <w:t> </w:t>
        </w:r>
        <w:r w:rsidRPr="00015487">
          <w:rPr>
            <w:rStyle w:val="Hyperlink"/>
            <w:rFonts w:ascii="Arial" w:hAnsi="Arial" w:cs="Arial"/>
            <w:color w:val="auto"/>
            <w:sz w:val="20"/>
            <w:szCs w:val="20"/>
            <w:u w:val="none"/>
          </w:rPr>
          <w:t xml:space="preserve">Issue </w:t>
        </w:r>
        <w:r w:rsidRPr="00015487">
          <w:rPr>
            <w:rStyle w:val="val"/>
            <w:rFonts w:ascii="Arial" w:hAnsi="Arial" w:cs="Arial"/>
            <w:sz w:val="20"/>
            <w:szCs w:val="20"/>
          </w:rPr>
          <w:t>3</w:t>
        </w:r>
      </w:hyperlink>
      <w:r w:rsidRPr="00015487">
        <w:rPr>
          <w:rStyle w:val="val"/>
          <w:rFonts w:ascii="Arial" w:hAnsi="Arial" w:cs="Arial"/>
          <w:sz w:val="20"/>
          <w:szCs w:val="20"/>
        </w:rPr>
        <w:t xml:space="preserve">, </w:t>
      </w:r>
      <w:r w:rsidRPr="00015487">
        <w:rPr>
          <w:rFonts w:ascii="Arial" w:hAnsi="Arial" w:cs="Arial"/>
          <w:sz w:val="20"/>
          <w:szCs w:val="20"/>
        </w:rPr>
        <w:t>July/August/September 2021, Pages</w:t>
      </w:r>
      <w:r w:rsidRPr="00015487">
        <w:rPr>
          <w:rStyle w:val="apple-converted-space"/>
          <w:rFonts w:ascii="Arial" w:hAnsi="Arial" w:cs="Arial"/>
          <w:sz w:val="20"/>
          <w:szCs w:val="20"/>
        </w:rPr>
        <w:t> </w:t>
      </w:r>
      <w:r w:rsidRPr="00015487">
        <w:rPr>
          <w:rFonts w:ascii="Arial" w:hAnsi="Arial" w:cs="Arial"/>
          <w:sz w:val="20"/>
          <w:szCs w:val="20"/>
        </w:rPr>
        <w:t xml:space="preserve">603-622. Available at: </w:t>
      </w:r>
      <w:hyperlink r:id="rId14" w:history="1">
        <w:r w:rsidRPr="00015487">
          <w:rPr>
            <w:rStyle w:val="Hyperlink"/>
            <w:rFonts w:ascii="Arial" w:hAnsi="Arial" w:cs="Arial"/>
            <w:color w:val="auto"/>
            <w:sz w:val="20"/>
            <w:szCs w:val="20"/>
            <w:u w:val="none"/>
          </w:rPr>
          <w:t>https://doi.org/10.1002/rrq.326</w:t>
        </w:r>
      </w:hyperlink>
      <w:r w:rsidRPr="00015487">
        <w:rPr>
          <w:rStyle w:val="Hyperlink"/>
          <w:rFonts w:ascii="Arial" w:hAnsi="Arial" w:cs="Arial"/>
          <w:color w:val="auto"/>
          <w:sz w:val="20"/>
          <w:szCs w:val="20"/>
          <w:u w:val="none"/>
        </w:rPr>
        <w:t xml:space="preserve"> (Accessed: 1</w:t>
      </w:r>
      <w:r w:rsidRPr="00015487">
        <w:rPr>
          <w:rStyle w:val="Hyperlink"/>
          <w:rFonts w:ascii="Arial" w:hAnsi="Arial" w:cs="Arial"/>
          <w:color w:val="auto"/>
          <w:sz w:val="20"/>
          <w:szCs w:val="20"/>
          <w:u w:val="none"/>
          <w:vertAlign w:val="superscript"/>
        </w:rPr>
        <w:t>st</w:t>
      </w:r>
      <w:r w:rsidRPr="00015487">
        <w:rPr>
          <w:rStyle w:val="Hyperlink"/>
          <w:rFonts w:ascii="Arial" w:hAnsi="Arial" w:cs="Arial"/>
          <w:color w:val="auto"/>
          <w:sz w:val="20"/>
          <w:szCs w:val="20"/>
          <w:u w:val="none"/>
        </w:rPr>
        <w:t xml:space="preserve"> October 2021)</w:t>
      </w:r>
    </w:p>
    <w:p w14:paraId="0947F9B0" w14:textId="77777777" w:rsidR="008E424B" w:rsidRPr="00015487" w:rsidRDefault="008E424B" w:rsidP="00015487">
      <w:pPr>
        <w:pStyle w:val="volume-issue"/>
        <w:spacing w:before="75" w:beforeAutospacing="0" w:after="75" w:afterAutospacing="0" w:line="263" w:lineRule="atLeast"/>
        <w:rPr>
          <w:rStyle w:val="Hyperlink"/>
          <w:rFonts w:ascii="Arial" w:hAnsi="Arial" w:cs="Arial"/>
          <w:color w:val="auto"/>
          <w:sz w:val="20"/>
          <w:szCs w:val="20"/>
          <w:u w:val="none"/>
        </w:rPr>
      </w:pPr>
    </w:p>
    <w:p w14:paraId="1EBA726E" w14:textId="6C1D55A5" w:rsidR="008E424B" w:rsidRDefault="008E424B" w:rsidP="00015487">
      <w:pPr>
        <w:rPr>
          <w:rStyle w:val="Hyperlink"/>
          <w:rFonts w:ascii="Arial" w:hAnsi="Arial" w:cs="Arial"/>
          <w:color w:val="auto"/>
          <w:sz w:val="20"/>
          <w:szCs w:val="20"/>
          <w:u w:val="none"/>
        </w:rPr>
      </w:pPr>
      <w:r w:rsidRPr="00015487">
        <w:rPr>
          <w:rFonts w:ascii="Arial" w:hAnsi="Arial" w:cs="Arial"/>
          <w:sz w:val="20"/>
          <w:szCs w:val="20"/>
        </w:rPr>
        <w:t xml:space="preserve">Murdoch, D., English, A.R., Hintz, A. and Tyson, K. (2020), Feeling Heard: Inclusive Education, Transformative Learning, and Productive Struggle. </w:t>
      </w:r>
      <w:proofErr w:type="spellStart"/>
      <w:r w:rsidRPr="00015487">
        <w:rPr>
          <w:rFonts w:ascii="Arial" w:hAnsi="Arial" w:cs="Arial"/>
          <w:sz w:val="20"/>
          <w:szCs w:val="20"/>
        </w:rPr>
        <w:t>Educ</w:t>
      </w:r>
      <w:proofErr w:type="spellEnd"/>
      <w:r w:rsidRPr="00015487">
        <w:rPr>
          <w:rFonts w:ascii="Arial" w:hAnsi="Arial" w:cs="Arial"/>
          <w:sz w:val="20"/>
          <w:szCs w:val="20"/>
        </w:rPr>
        <w:t xml:space="preserve"> Theory, 70: 653-679. </w:t>
      </w:r>
      <w:proofErr w:type="spellStart"/>
      <w:r w:rsidRPr="00015487">
        <w:rPr>
          <w:rFonts w:ascii="Arial" w:hAnsi="Arial" w:cs="Arial"/>
          <w:sz w:val="20"/>
          <w:szCs w:val="20"/>
        </w:rPr>
        <w:t>Avaliable</w:t>
      </w:r>
      <w:proofErr w:type="spellEnd"/>
      <w:r w:rsidRPr="00015487">
        <w:rPr>
          <w:rFonts w:ascii="Arial" w:hAnsi="Arial" w:cs="Arial"/>
          <w:sz w:val="20"/>
          <w:szCs w:val="20"/>
        </w:rPr>
        <w:t xml:space="preserve"> at: </w:t>
      </w:r>
      <w:hyperlink r:id="rId15" w:history="1">
        <w:r w:rsidRPr="00015487">
          <w:rPr>
            <w:rStyle w:val="Hyperlink"/>
            <w:rFonts w:ascii="Arial" w:hAnsi="Arial" w:cs="Arial"/>
            <w:color w:val="auto"/>
            <w:sz w:val="20"/>
            <w:szCs w:val="20"/>
            <w:u w:val="none"/>
          </w:rPr>
          <w:t>https://doi-org.ezproxy.uwtsd.ac.uk/10.1111/edth.12449</w:t>
        </w:r>
      </w:hyperlink>
      <w:r w:rsidRPr="00015487">
        <w:rPr>
          <w:rStyle w:val="Hyperlink"/>
          <w:rFonts w:ascii="Arial" w:hAnsi="Arial" w:cs="Arial"/>
          <w:color w:val="auto"/>
          <w:sz w:val="20"/>
          <w:szCs w:val="20"/>
          <w:u w:val="none"/>
        </w:rPr>
        <w:t xml:space="preserve"> (Accessed </w:t>
      </w:r>
      <w:proofErr w:type="gramStart"/>
      <w:r w:rsidRPr="00015487">
        <w:rPr>
          <w:rStyle w:val="Hyperlink"/>
          <w:rFonts w:ascii="Arial" w:hAnsi="Arial" w:cs="Arial"/>
          <w:color w:val="auto"/>
          <w:sz w:val="20"/>
          <w:szCs w:val="20"/>
          <w:u w:val="none"/>
        </w:rPr>
        <w:t>on:</w:t>
      </w:r>
      <w:proofErr w:type="gramEnd"/>
      <w:r w:rsidRPr="00015487">
        <w:rPr>
          <w:rStyle w:val="Hyperlink"/>
          <w:rFonts w:ascii="Arial" w:hAnsi="Arial" w:cs="Arial"/>
          <w:color w:val="auto"/>
          <w:sz w:val="20"/>
          <w:szCs w:val="20"/>
          <w:u w:val="none"/>
        </w:rPr>
        <w:t xml:space="preserve"> 1</w:t>
      </w:r>
      <w:r w:rsidRPr="00015487">
        <w:rPr>
          <w:rStyle w:val="Hyperlink"/>
          <w:rFonts w:ascii="Arial" w:hAnsi="Arial" w:cs="Arial"/>
          <w:color w:val="auto"/>
          <w:sz w:val="20"/>
          <w:szCs w:val="20"/>
          <w:u w:val="none"/>
          <w:vertAlign w:val="superscript"/>
        </w:rPr>
        <w:t>st</w:t>
      </w:r>
      <w:r w:rsidRPr="00015487">
        <w:rPr>
          <w:rStyle w:val="Hyperlink"/>
          <w:rFonts w:ascii="Arial" w:hAnsi="Arial" w:cs="Arial"/>
          <w:color w:val="auto"/>
          <w:sz w:val="20"/>
          <w:szCs w:val="20"/>
          <w:u w:val="none"/>
        </w:rPr>
        <w:t xml:space="preserve"> October 2021).</w:t>
      </w:r>
    </w:p>
    <w:p w14:paraId="3C6B8CC2" w14:textId="0503C506" w:rsidR="007F3324" w:rsidRDefault="007F3324" w:rsidP="00015487">
      <w:pPr>
        <w:rPr>
          <w:rStyle w:val="Hyperlink"/>
          <w:rFonts w:ascii="Arial" w:hAnsi="Arial" w:cs="Arial"/>
          <w:color w:val="auto"/>
          <w:sz w:val="20"/>
          <w:szCs w:val="20"/>
          <w:u w:val="none"/>
        </w:rPr>
      </w:pPr>
    </w:p>
    <w:p w14:paraId="7CAA22C9" w14:textId="3964A456" w:rsidR="007F3324" w:rsidRPr="007F3324" w:rsidRDefault="007F3324" w:rsidP="00015487">
      <w:pPr>
        <w:rPr>
          <w:rStyle w:val="Hyperlink"/>
          <w:rFonts w:ascii="Arial" w:eastAsia="Times New Roman" w:hAnsi="Arial" w:cs="Arial"/>
          <w:color w:val="auto"/>
          <w:sz w:val="22"/>
          <w:szCs w:val="22"/>
          <w:u w:val="none"/>
          <w:lang w:eastAsia="en-GB"/>
        </w:rPr>
      </w:pPr>
      <w:r w:rsidRPr="007F3324">
        <w:rPr>
          <w:rFonts w:ascii="Arial" w:hAnsi="Arial" w:cs="Arial"/>
          <w:sz w:val="22"/>
          <w:szCs w:val="22"/>
        </w:rPr>
        <w:t xml:space="preserve">OECD (2017) </w:t>
      </w:r>
      <w:r w:rsidRPr="007F3324">
        <w:rPr>
          <w:rFonts w:ascii="Arial" w:hAnsi="Arial" w:cs="Arial"/>
          <w:i/>
          <w:iCs/>
          <w:sz w:val="22"/>
          <w:szCs w:val="22"/>
        </w:rPr>
        <w:t xml:space="preserve">The Welsh Education Reform Journey: A Rapid Policy Assessment. </w:t>
      </w:r>
      <w:r w:rsidRPr="007F3324">
        <w:rPr>
          <w:rFonts w:ascii="Arial" w:hAnsi="Arial" w:cs="Arial"/>
          <w:sz w:val="22"/>
          <w:szCs w:val="22"/>
        </w:rPr>
        <w:t xml:space="preserve">Available at </w:t>
      </w:r>
      <w:hyperlink r:id="rId16" w:history="1">
        <w:r w:rsidRPr="007F3324">
          <w:rPr>
            <w:rStyle w:val="Hyperlink"/>
            <w:rFonts w:ascii="Arial" w:hAnsi="Arial" w:cs="Arial"/>
            <w:color w:val="auto"/>
            <w:sz w:val="22"/>
            <w:szCs w:val="22"/>
            <w:u w:val="none"/>
          </w:rPr>
          <w:t>https://www.oecd.org/education/The-Welsh-Education-Reform-Journey-FINAL.pdf</w:t>
        </w:r>
      </w:hyperlink>
      <w:r w:rsidRPr="007F3324">
        <w:rPr>
          <w:rFonts w:ascii="Arial" w:hAnsi="Arial" w:cs="Arial"/>
          <w:sz w:val="22"/>
          <w:szCs w:val="22"/>
        </w:rPr>
        <w:t xml:space="preserve"> (Accessed: 27</w:t>
      </w:r>
      <w:r w:rsidRPr="007F3324">
        <w:rPr>
          <w:rFonts w:ascii="Arial" w:hAnsi="Arial" w:cs="Arial"/>
          <w:sz w:val="22"/>
          <w:szCs w:val="22"/>
          <w:vertAlign w:val="superscript"/>
        </w:rPr>
        <w:t>th</w:t>
      </w:r>
      <w:r w:rsidRPr="007F3324">
        <w:rPr>
          <w:rFonts w:ascii="Arial" w:hAnsi="Arial" w:cs="Arial"/>
          <w:sz w:val="22"/>
          <w:szCs w:val="22"/>
        </w:rPr>
        <w:t xml:space="preserve"> October).</w:t>
      </w:r>
    </w:p>
    <w:p w14:paraId="3F53D134" w14:textId="77777777" w:rsidR="008E424B" w:rsidRPr="00015487" w:rsidRDefault="008E424B" w:rsidP="00015487">
      <w:pPr>
        <w:rPr>
          <w:rStyle w:val="Hyperlink"/>
          <w:rFonts w:ascii="Arial" w:hAnsi="Arial" w:cs="Arial"/>
          <w:color w:val="auto"/>
          <w:sz w:val="20"/>
          <w:szCs w:val="20"/>
          <w:u w:val="none"/>
        </w:rPr>
      </w:pPr>
    </w:p>
    <w:p w14:paraId="71C4AFD6" w14:textId="5ECAEA6D" w:rsidR="008E424B" w:rsidRDefault="008E424B" w:rsidP="00015487">
      <w:pPr>
        <w:pStyle w:val="volume-issue"/>
        <w:spacing w:before="75" w:beforeAutospacing="0" w:after="75" w:afterAutospacing="0" w:line="263" w:lineRule="atLeast"/>
        <w:rPr>
          <w:rFonts w:ascii="Arial" w:hAnsi="Arial" w:cs="Arial"/>
          <w:sz w:val="20"/>
          <w:szCs w:val="20"/>
        </w:rPr>
      </w:pPr>
      <w:proofErr w:type="spellStart"/>
      <w:r w:rsidRPr="00015487">
        <w:rPr>
          <w:rFonts w:ascii="Arial" w:hAnsi="Arial" w:cs="Arial"/>
          <w:sz w:val="20"/>
          <w:szCs w:val="20"/>
        </w:rPr>
        <w:t>O’Regan</w:t>
      </w:r>
      <w:proofErr w:type="spellEnd"/>
      <w:r w:rsidRPr="00015487">
        <w:rPr>
          <w:rFonts w:ascii="Arial" w:hAnsi="Arial" w:cs="Arial"/>
          <w:sz w:val="20"/>
          <w:szCs w:val="20"/>
        </w:rPr>
        <w:t xml:space="preserve">, F. (2021) ‘Attention Deficit Hyperactivity Disorder’, in Peer, L, Reed, G (ed.) </w:t>
      </w:r>
      <w:r w:rsidRPr="00015487">
        <w:rPr>
          <w:rFonts w:ascii="Arial" w:hAnsi="Arial" w:cs="Arial"/>
          <w:i/>
          <w:iCs/>
          <w:sz w:val="20"/>
          <w:szCs w:val="20"/>
        </w:rPr>
        <w:t xml:space="preserve">Special Educational Needs: A Guide for Inclusive Practice </w:t>
      </w:r>
      <w:r w:rsidRPr="00015487">
        <w:rPr>
          <w:rFonts w:ascii="Arial" w:hAnsi="Arial" w:cs="Arial"/>
          <w:sz w:val="20"/>
          <w:szCs w:val="20"/>
        </w:rPr>
        <w:t>(3</w:t>
      </w:r>
      <w:r w:rsidRPr="00015487">
        <w:rPr>
          <w:rFonts w:ascii="Arial" w:hAnsi="Arial" w:cs="Arial"/>
          <w:sz w:val="20"/>
          <w:szCs w:val="20"/>
          <w:vertAlign w:val="superscript"/>
        </w:rPr>
        <w:t>rd</w:t>
      </w:r>
      <w:r w:rsidRPr="00015487">
        <w:rPr>
          <w:rFonts w:ascii="Arial" w:hAnsi="Arial" w:cs="Arial"/>
          <w:sz w:val="20"/>
          <w:szCs w:val="20"/>
        </w:rPr>
        <w:t xml:space="preserve"> </w:t>
      </w:r>
      <w:proofErr w:type="spellStart"/>
      <w:r w:rsidRPr="00015487">
        <w:rPr>
          <w:rFonts w:ascii="Arial" w:hAnsi="Arial" w:cs="Arial"/>
          <w:sz w:val="20"/>
          <w:szCs w:val="20"/>
        </w:rPr>
        <w:t>edn</w:t>
      </w:r>
      <w:proofErr w:type="spellEnd"/>
      <w:r w:rsidRPr="00015487">
        <w:rPr>
          <w:rFonts w:ascii="Arial" w:hAnsi="Arial" w:cs="Arial"/>
          <w:sz w:val="20"/>
          <w:szCs w:val="20"/>
        </w:rPr>
        <w:t>.) London: SAGE publications Inc.</w:t>
      </w:r>
    </w:p>
    <w:p w14:paraId="29905002" w14:textId="77777777" w:rsidR="008E424B" w:rsidRPr="00015487" w:rsidRDefault="008E424B" w:rsidP="00015487">
      <w:pPr>
        <w:pStyle w:val="volume-issue"/>
        <w:spacing w:before="75" w:beforeAutospacing="0" w:after="75" w:afterAutospacing="0" w:line="263" w:lineRule="atLeast"/>
        <w:rPr>
          <w:rFonts w:ascii="Arial" w:hAnsi="Arial" w:cs="Arial"/>
          <w:sz w:val="20"/>
          <w:szCs w:val="20"/>
        </w:rPr>
      </w:pPr>
    </w:p>
    <w:p w14:paraId="219AA8B1" w14:textId="77777777" w:rsidR="008E424B" w:rsidRPr="00015487" w:rsidRDefault="008E424B" w:rsidP="00015487">
      <w:pPr>
        <w:rPr>
          <w:rFonts w:ascii="Arial" w:hAnsi="Arial" w:cs="Arial"/>
        </w:rPr>
      </w:pPr>
      <w:r w:rsidRPr="00015487">
        <w:rPr>
          <w:rFonts w:ascii="Arial" w:eastAsia="Times New Roman" w:hAnsi="Arial" w:cs="Arial"/>
          <w:sz w:val="20"/>
          <w:szCs w:val="20"/>
          <w:shd w:val="clear" w:color="auto" w:fill="FFFFFF"/>
          <w:lang w:eastAsia="en-GB"/>
        </w:rPr>
        <w:t xml:space="preserve">Petty, Geoff (2014), Teaching Today (Fifth Edition). Oxford, UK: Oxford University Press. </w:t>
      </w:r>
    </w:p>
    <w:p w14:paraId="45466332" w14:textId="18F24EAD" w:rsidR="008E424B" w:rsidRDefault="008E424B" w:rsidP="00015487">
      <w:pPr>
        <w:rPr>
          <w:rFonts w:ascii="Arial" w:eastAsia="Times New Roman" w:hAnsi="Arial" w:cs="Arial"/>
          <w:i/>
          <w:iCs/>
          <w:sz w:val="20"/>
          <w:szCs w:val="20"/>
          <w:shd w:val="clear" w:color="auto" w:fill="FFFFFF"/>
          <w:lang w:eastAsia="en-GB"/>
        </w:rPr>
      </w:pPr>
      <w:r w:rsidRPr="00015487">
        <w:rPr>
          <w:rFonts w:ascii="Arial" w:eastAsia="Times New Roman" w:hAnsi="Arial" w:cs="Arial"/>
          <w:sz w:val="20"/>
          <w:szCs w:val="20"/>
          <w:shd w:val="clear" w:color="auto" w:fill="FFFFFF"/>
          <w:lang w:eastAsia="en-GB"/>
        </w:rPr>
        <w:t xml:space="preserve">Roffey-, </w:t>
      </w:r>
      <w:proofErr w:type="spellStart"/>
      <w:r w:rsidRPr="00015487">
        <w:rPr>
          <w:rFonts w:ascii="Arial" w:eastAsia="Times New Roman" w:hAnsi="Arial" w:cs="Arial"/>
          <w:sz w:val="20"/>
          <w:szCs w:val="20"/>
          <w:shd w:val="clear" w:color="auto" w:fill="FFFFFF"/>
          <w:lang w:eastAsia="en-GB"/>
        </w:rPr>
        <w:t>Barentsen</w:t>
      </w:r>
      <w:proofErr w:type="spellEnd"/>
      <w:r w:rsidRPr="00015487">
        <w:rPr>
          <w:rFonts w:ascii="Arial" w:eastAsia="Times New Roman" w:hAnsi="Arial" w:cs="Arial"/>
          <w:sz w:val="20"/>
          <w:szCs w:val="20"/>
          <w:shd w:val="clear" w:color="auto" w:fill="FFFFFF"/>
          <w:lang w:eastAsia="en-GB"/>
        </w:rPr>
        <w:t>, Jodi, and Richard Malthouse. </w:t>
      </w:r>
      <w:r w:rsidRPr="00015487">
        <w:rPr>
          <w:rFonts w:ascii="Arial" w:eastAsia="Times New Roman" w:hAnsi="Arial" w:cs="Arial"/>
          <w:i/>
          <w:iCs/>
          <w:sz w:val="20"/>
          <w:szCs w:val="20"/>
          <w:shd w:val="clear" w:color="auto" w:fill="FFFFFF"/>
          <w:lang w:eastAsia="en-GB"/>
        </w:rPr>
        <w:t>Reflective Practice in Education and Training</w:t>
      </w:r>
      <w:r w:rsidRPr="00015487">
        <w:rPr>
          <w:rFonts w:ascii="Arial" w:eastAsia="Times New Roman" w:hAnsi="Arial" w:cs="Arial"/>
          <w:sz w:val="20"/>
          <w:szCs w:val="20"/>
          <w:shd w:val="clear" w:color="auto" w:fill="FFFFFF"/>
          <w:lang w:eastAsia="en-GB"/>
        </w:rPr>
        <w:t>, SAGE Publications, 2013.</w:t>
      </w:r>
      <w:r w:rsidRPr="00015487">
        <w:rPr>
          <w:rFonts w:ascii="Arial" w:eastAsia="Times New Roman" w:hAnsi="Arial" w:cs="Arial"/>
          <w:i/>
          <w:iCs/>
          <w:sz w:val="20"/>
          <w:szCs w:val="20"/>
          <w:shd w:val="clear" w:color="auto" w:fill="FFFFFF"/>
          <w:lang w:eastAsia="en-GB"/>
        </w:rPr>
        <w:t> </w:t>
      </w:r>
    </w:p>
    <w:p w14:paraId="22C0F02E" w14:textId="77777777" w:rsidR="008E424B" w:rsidRPr="00015487" w:rsidRDefault="008E424B" w:rsidP="00015487">
      <w:pPr>
        <w:rPr>
          <w:rFonts w:ascii="Arial" w:eastAsia="Times New Roman" w:hAnsi="Arial" w:cs="Arial"/>
          <w:i/>
          <w:iCs/>
          <w:sz w:val="20"/>
          <w:szCs w:val="20"/>
          <w:shd w:val="clear" w:color="auto" w:fill="FFFFFF"/>
          <w:lang w:eastAsia="en-GB"/>
        </w:rPr>
      </w:pPr>
    </w:p>
    <w:p w14:paraId="38584749" w14:textId="5ED40023" w:rsidR="008E424B" w:rsidRDefault="008E424B" w:rsidP="00015487">
      <w:pPr>
        <w:rPr>
          <w:rFonts w:ascii="Arial" w:hAnsi="Arial" w:cs="Arial"/>
          <w:sz w:val="20"/>
          <w:szCs w:val="20"/>
        </w:rPr>
      </w:pPr>
      <w:r w:rsidRPr="00015487">
        <w:rPr>
          <w:rFonts w:ascii="Arial" w:hAnsi="Arial" w:cs="Arial"/>
          <w:sz w:val="20"/>
          <w:szCs w:val="20"/>
        </w:rPr>
        <w:lastRenderedPageBreak/>
        <w:t xml:space="preserve">Rose, R. &amp; Howley, M. (2007) The practical guide to special education needs in inclusive primary classrooms. 1st ed. </w:t>
      </w:r>
      <w:proofErr w:type="gramStart"/>
      <w:r w:rsidRPr="00015487">
        <w:rPr>
          <w:rFonts w:ascii="Arial" w:hAnsi="Arial" w:cs="Arial"/>
          <w:sz w:val="20"/>
          <w:szCs w:val="20"/>
        </w:rPr>
        <w:t>London ;</w:t>
      </w:r>
      <w:proofErr w:type="gramEnd"/>
      <w:r w:rsidRPr="00015487">
        <w:rPr>
          <w:rFonts w:ascii="Arial" w:hAnsi="Arial" w:cs="Arial"/>
          <w:sz w:val="20"/>
          <w:szCs w:val="20"/>
        </w:rPr>
        <w:t>: Paul Chapman.)</w:t>
      </w:r>
    </w:p>
    <w:p w14:paraId="06161A0E" w14:textId="77777777" w:rsidR="008E424B" w:rsidRPr="00015487" w:rsidRDefault="008E424B" w:rsidP="00015487">
      <w:pPr>
        <w:rPr>
          <w:rFonts w:ascii="Arial" w:hAnsi="Arial" w:cs="Arial"/>
          <w:sz w:val="20"/>
          <w:szCs w:val="20"/>
        </w:rPr>
      </w:pPr>
    </w:p>
    <w:p w14:paraId="2DB3985B" w14:textId="77777777" w:rsidR="008E424B" w:rsidRPr="00015487" w:rsidRDefault="008E424B" w:rsidP="00015487">
      <w:pPr>
        <w:rPr>
          <w:rFonts w:ascii="Arial" w:eastAsia="Times New Roman" w:hAnsi="Arial" w:cs="Arial"/>
          <w:sz w:val="20"/>
          <w:szCs w:val="20"/>
          <w:shd w:val="clear" w:color="auto" w:fill="FFFFFF"/>
          <w:lang w:eastAsia="en-GB"/>
        </w:rPr>
      </w:pPr>
      <w:r w:rsidRPr="00015487">
        <w:rPr>
          <w:rFonts w:ascii="Arial" w:eastAsia="Times New Roman" w:hAnsi="Arial" w:cs="Arial"/>
          <w:sz w:val="20"/>
          <w:szCs w:val="20"/>
          <w:shd w:val="clear" w:color="auto" w:fill="FFFFFF"/>
          <w:lang w:eastAsia="en-GB"/>
        </w:rPr>
        <w:t>Rushton, I. &amp; Suter, M. (2012) Reflective practice for teaching in lifelong learning. Maidenhead: McGraw-Hill Education/Open University Press.</w:t>
      </w:r>
    </w:p>
    <w:p w14:paraId="5DE8B6EB" w14:textId="77777777" w:rsidR="008E424B" w:rsidRPr="00015487" w:rsidRDefault="008E424B" w:rsidP="00015487">
      <w:pPr>
        <w:pStyle w:val="volume-issue"/>
        <w:spacing w:before="75" w:after="75" w:line="263" w:lineRule="atLeast"/>
        <w:rPr>
          <w:rFonts w:ascii="Arial" w:hAnsi="Arial" w:cs="Arial"/>
          <w:sz w:val="20"/>
          <w:szCs w:val="20"/>
        </w:rPr>
      </w:pPr>
      <w:r w:rsidRPr="00015487">
        <w:rPr>
          <w:rFonts w:ascii="Arial" w:hAnsi="Arial" w:cs="Arial"/>
          <w:sz w:val="20"/>
          <w:szCs w:val="20"/>
        </w:rPr>
        <w:t xml:space="preserve">Schon, D. A. (2016) The reflective </w:t>
      </w:r>
      <w:proofErr w:type="gramStart"/>
      <w:r w:rsidRPr="00015487">
        <w:rPr>
          <w:rFonts w:ascii="Arial" w:hAnsi="Arial" w:cs="Arial"/>
          <w:sz w:val="20"/>
          <w:szCs w:val="20"/>
        </w:rPr>
        <w:t>practitioner :</w:t>
      </w:r>
      <w:proofErr w:type="gramEnd"/>
      <w:r w:rsidRPr="00015487">
        <w:rPr>
          <w:rFonts w:ascii="Arial" w:hAnsi="Arial" w:cs="Arial"/>
          <w:sz w:val="20"/>
          <w:szCs w:val="20"/>
        </w:rPr>
        <w:t xml:space="preserve"> how professionals think in action. [Online]. </w:t>
      </w:r>
      <w:proofErr w:type="gramStart"/>
      <w:r w:rsidRPr="00015487">
        <w:rPr>
          <w:rFonts w:ascii="Arial" w:hAnsi="Arial" w:cs="Arial"/>
          <w:sz w:val="20"/>
          <w:szCs w:val="20"/>
        </w:rPr>
        <w:t>London ;</w:t>
      </w:r>
      <w:proofErr w:type="gramEnd"/>
      <w:r w:rsidRPr="00015487">
        <w:rPr>
          <w:rFonts w:ascii="Arial" w:hAnsi="Arial" w:cs="Arial"/>
          <w:sz w:val="20"/>
          <w:szCs w:val="20"/>
        </w:rPr>
        <w:t>: Routledge.</w:t>
      </w:r>
    </w:p>
    <w:p w14:paraId="43BE49BC" w14:textId="34DAF27E" w:rsidR="008E424B" w:rsidRDefault="008E424B" w:rsidP="00015487">
      <w:pPr>
        <w:rPr>
          <w:rFonts w:ascii="Arial" w:eastAsia="Times New Roman" w:hAnsi="Arial" w:cs="Arial"/>
          <w:i/>
          <w:iCs/>
          <w:sz w:val="20"/>
          <w:szCs w:val="20"/>
          <w:shd w:val="clear" w:color="auto" w:fill="FFFFFF"/>
          <w:lang w:eastAsia="en-GB"/>
        </w:rPr>
      </w:pPr>
      <w:r w:rsidRPr="00015487">
        <w:rPr>
          <w:rFonts w:ascii="Arial" w:eastAsia="Times New Roman" w:hAnsi="Arial" w:cs="Arial"/>
          <w:sz w:val="20"/>
          <w:szCs w:val="20"/>
          <w:shd w:val="clear" w:color="auto" w:fill="FFFFFF"/>
          <w:lang w:eastAsia="en-GB"/>
        </w:rPr>
        <w:t>Tripp, David. </w:t>
      </w:r>
      <w:r w:rsidRPr="00015487">
        <w:rPr>
          <w:rFonts w:ascii="Arial" w:eastAsia="Times New Roman" w:hAnsi="Arial" w:cs="Arial"/>
          <w:i/>
          <w:iCs/>
          <w:sz w:val="20"/>
          <w:szCs w:val="20"/>
          <w:shd w:val="clear" w:color="auto" w:fill="FFFFFF"/>
          <w:lang w:eastAsia="en-GB"/>
        </w:rPr>
        <w:t>Critical Incidents in Teaching (Classic Edition</w:t>
      </w:r>
      <w:proofErr w:type="gramStart"/>
      <w:r w:rsidRPr="00015487">
        <w:rPr>
          <w:rFonts w:ascii="Arial" w:eastAsia="Times New Roman" w:hAnsi="Arial" w:cs="Arial"/>
          <w:i/>
          <w:iCs/>
          <w:sz w:val="20"/>
          <w:szCs w:val="20"/>
          <w:shd w:val="clear" w:color="auto" w:fill="FFFFFF"/>
          <w:lang w:eastAsia="en-GB"/>
        </w:rPr>
        <w:t>) :</w:t>
      </w:r>
      <w:proofErr w:type="gramEnd"/>
      <w:r w:rsidRPr="00015487">
        <w:rPr>
          <w:rFonts w:ascii="Arial" w:eastAsia="Times New Roman" w:hAnsi="Arial" w:cs="Arial"/>
          <w:i/>
          <w:iCs/>
          <w:sz w:val="20"/>
          <w:szCs w:val="20"/>
          <w:shd w:val="clear" w:color="auto" w:fill="FFFFFF"/>
          <w:lang w:eastAsia="en-GB"/>
        </w:rPr>
        <w:t xml:space="preserve"> Developing Professional Judgement</w:t>
      </w:r>
      <w:r w:rsidRPr="00015487">
        <w:rPr>
          <w:rFonts w:ascii="Arial" w:eastAsia="Times New Roman" w:hAnsi="Arial" w:cs="Arial"/>
          <w:sz w:val="20"/>
          <w:szCs w:val="20"/>
          <w:shd w:val="clear" w:color="auto" w:fill="FFFFFF"/>
          <w:lang w:eastAsia="en-GB"/>
        </w:rPr>
        <w:t>, Taylor &amp; Francis Group, 2011.</w:t>
      </w:r>
      <w:r w:rsidRPr="00015487">
        <w:rPr>
          <w:rFonts w:ascii="Arial" w:eastAsia="Times New Roman" w:hAnsi="Arial" w:cs="Arial"/>
          <w:i/>
          <w:iCs/>
          <w:sz w:val="20"/>
          <w:szCs w:val="20"/>
          <w:shd w:val="clear" w:color="auto" w:fill="FFFFFF"/>
          <w:lang w:eastAsia="en-GB"/>
        </w:rPr>
        <w:t> </w:t>
      </w:r>
    </w:p>
    <w:p w14:paraId="4E95AB28" w14:textId="77777777" w:rsidR="008E424B" w:rsidRPr="00015487" w:rsidRDefault="008E424B" w:rsidP="00015487">
      <w:pPr>
        <w:rPr>
          <w:rFonts w:ascii="Arial" w:eastAsia="Times New Roman" w:hAnsi="Arial" w:cs="Arial"/>
          <w:sz w:val="20"/>
          <w:szCs w:val="20"/>
          <w:lang w:eastAsia="en-GB"/>
        </w:rPr>
      </w:pPr>
    </w:p>
    <w:p w14:paraId="761F8E81" w14:textId="77777777" w:rsidR="008E424B" w:rsidRPr="00015487" w:rsidRDefault="008E424B" w:rsidP="00015487">
      <w:pPr>
        <w:rPr>
          <w:rFonts w:ascii="Arial" w:eastAsia="Times New Roman" w:hAnsi="Arial" w:cs="Arial"/>
          <w:sz w:val="20"/>
          <w:szCs w:val="20"/>
          <w:lang w:eastAsia="en-GB"/>
        </w:rPr>
      </w:pPr>
      <w:proofErr w:type="spellStart"/>
      <w:r w:rsidRPr="00015487">
        <w:rPr>
          <w:rFonts w:ascii="Arial" w:eastAsia="Times New Roman" w:hAnsi="Arial" w:cs="Arial"/>
          <w:sz w:val="20"/>
          <w:szCs w:val="20"/>
          <w:shd w:val="clear" w:color="auto" w:fill="FFFFFF"/>
          <w:lang w:eastAsia="en-GB"/>
        </w:rPr>
        <w:t>Unicef</w:t>
      </w:r>
      <w:proofErr w:type="spellEnd"/>
      <w:r w:rsidRPr="00015487">
        <w:rPr>
          <w:rFonts w:ascii="Arial" w:eastAsia="Times New Roman" w:hAnsi="Arial" w:cs="Arial"/>
          <w:sz w:val="20"/>
          <w:szCs w:val="20"/>
          <w:shd w:val="clear" w:color="auto" w:fill="FFFFFF"/>
          <w:lang w:eastAsia="en-GB"/>
        </w:rPr>
        <w:t xml:space="preserve"> (2015) </w:t>
      </w:r>
      <w:r w:rsidRPr="00015487">
        <w:rPr>
          <w:rFonts w:ascii="Arial" w:eastAsia="Times New Roman" w:hAnsi="Arial" w:cs="Arial"/>
          <w:i/>
          <w:iCs/>
          <w:sz w:val="20"/>
          <w:szCs w:val="20"/>
          <w:shd w:val="clear" w:color="auto" w:fill="FFFFFF"/>
          <w:lang w:eastAsia="en-GB"/>
        </w:rPr>
        <w:t xml:space="preserve">A Summary of the UN Conventions on the Rights of The Child. </w:t>
      </w:r>
      <w:r w:rsidRPr="00015487">
        <w:rPr>
          <w:rFonts w:ascii="Arial" w:eastAsia="Times New Roman" w:hAnsi="Arial" w:cs="Arial"/>
          <w:sz w:val="20"/>
          <w:szCs w:val="20"/>
          <w:shd w:val="clear" w:color="auto" w:fill="FFFFFF"/>
          <w:lang w:eastAsia="en-GB"/>
        </w:rPr>
        <w:t xml:space="preserve">Available at: ttps://www.unicef.org.uk/rights-respecting-schools/wp-content/uploads/sites/4/2017/01/Summary-of-the-UNCRC.pdf (Accessed </w:t>
      </w:r>
      <w:proofErr w:type="gramStart"/>
      <w:r w:rsidRPr="00015487">
        <w:rPr>
          <w:rFonts w:ascii="Arial" w:eastAsia="Times New Roman" w:hAnsi="Arial" w:cs="Arial"/>
          <w:sz w:val="20"/>
          <w:szCs w:val="20"/>
          <w:shd w:val="clear" w:color="auto" w:fill="FFFFFF"/>
          <w:lang w:eastAsia="en-GB"/>
        </w:rPr>
        <w:t>on:</w:t>
      </w:r>
      <w:proofErr w:type="gramEnd"/>
      <w:r w:rsidRPr="00015487">
        <w:rPr>
          <w:rFonts w:ascii="Arial" w:eastAsia="Times New Roman" w:hAnsi="Arial" w:cs="Arial"/>
          <w:sz w:val="20"/>
          <w:szCs w:val="20"/>
          <w:shd w:val="clear" w:color="auto" w:fill="FFFFFF"/>
          <w:lang w:eastAsia="en-GB"/>
        </w:rPr>
        <w:t xml:space="preserve"> 1</w:t>
      </w:r>
      <w:r w:rsidRPr="00015487">
        <w:rPr>
          <w:rFonts w:ascii="Arial" w:eastAsia="Times New Roman" w:hAnsi="Arial" w:cs="Arial"/>
          <w:sz w:val="20"/>
          <w:szCs w:val="20"/>
          <w:shd w:val="clear" w:color="auto" w:fill="FFFFFF"/>
          <w:vertAlign w:val="superscript"/>
          <w:lang w:eastAsia="en-GB"/>
        </w:rPr>
        <w:t>st</w:t>
      </w:r>
      <w:r w:rsidRPr="00015487">
        <w:rPr>
          <w:rFonts w:ascii="Arial" w:eastAsia="Times New Roman" w:hAnsi="Arial" w:cs="Arial"/>
          <w:sz w:val="20"/>
          <w:szCs w:val="20"/>
          <w:shd w:val="clear" w:color="auto" w:fill="FFFFFF"/>
          <w:lang w:eastAsia="en-GB"/>
        </w:rPr>
        <w:t xml:space="preserve"> October 2021).</w:t>
      </w:r>
    </w:p>
    <w:p w14:paraId="33AAE991" w14:textId="77777777" w:rsidR="008E424B" w:rsidRPr="00015487" w:rsidRDefault="008E424B" w:rsidP="00015487">
      <w:pPr>
        <w:pStyle w:val="NormalWeb"/>
        <w:rPr>
          <w:rFonts w:ascii="Arial" w:hAnsi="Arial" w:cs="Arial"/>
          <w:sz w:val="20"/>
          <w:szCs w:val="20"/>
        </w:rPr>
      </w:pPr>
      <w:r w:rsidRPr="00015487">
        <w:rPr>
          <w:rFonts w:ascii="Arial" w:hAnsi="Arial" w:cs="Arial"/>
          <w:sz w:val="20"/>
          <w:szCs w:val="20"/>
        </w:rPr>
        <w:t xml:space="preserve">Vygotsky, L. S. (1978). Mind in society: The development of higher psychological processes. Cambridge, MA: Harvard University Press. </w:t>
      </w:r>
    </w:p>
    <w:p w14:paraId="3ECF3F82" w14:textId="177C40C5" w:rsidR="008E424B" w:rsidRDefault="008E424B" w:rsidP="00015487">
      <w:pPr>
        <w:rPr>
          <w:rFonts w:ascii="Arial" w:eastAsia="Times New Roman" w:hAnsi="Arial" w:cs="Arial"/>
          <w:sz w:val="20"/>
          <w:szCs w:val="20"/>
          <w:shd w:val="clear" w:color="auto" w:fill="FFFFFF"/>
          <w:lang w:eastAsia="en-GB"/>
        </w:rPr>
      </w:pPr>
      <w:r w:rsidRPr="00015487">
        <w:rPr>
          <w:rFonts w:ascii="Arial" w:eastAsia="Times New Roman" w:hAnsi="Arial" w:cs="Arial"/>
          <w:sz w:val="20"/>
          <w:szCs w:val="20"/>
          <w:shd w:val="clear" w:color="auto" w:fill="FFFFFF"/>
          <w:lang w:eastAsia="en-GB"/>
        </w:rPr>
        <w:t xml:space="preserve">Welsh Government (2019) </w:t>
      </w:r>
      <w:r w:rsidRPr="00015487">
        <w:rPr>
          <w:rFonts w:ascii="Arial" w:eastAsia="Times New Roman" w:hAnsi="Arial" w:cs="Arial"/>
          <w:i/>
          <w:iCs/>
          <w:sz w:val="20"/>
          <w:szCs w:val="20"/>
          <w:shd w:val="clear" w:color="auto" w:fill="FFFFFF"/>
          <w:lang w:eastAsia="en-GB"/>
        </w:rPr>
        <w:t xml:space="preserve">Professional Standards for Teaching and Leadership. </w:t>
      </w:r>
      <w:r w:rsidRPr="00015487">
        <w:rPr>
          <w:rFonts w:ascii="Arial" w:eastAsia="Times New Roman" w:hAnsi="Arial" w:cs="Arial"/>
          <w:sz w:val="20"/>
          <w:szCs w:val="20"/>
          <w:shd w:val="clear" w:color="auto" w:fill="FFFFFF"/>
          <w:lang w:eastAsia="en-GB"/>
        </w:rPr>
        <w:t xml:space="preserve">Available at: </w:t>
      </w:r>
      <w:hyperlink r:id="rId17" w:history="1">
        <w:r w:rsidRPr="00015487">
          <w:rPr>
            <w:rStyle w:val="Hyperlink"/>
            <w:rFonts w:ascii="Arial" w:eastAsia="Times New Roman" w:hAnsi="Arial" w:cs="Arial"/>
            <w:color w:val="auto"/>
            <w:sz w:val="20"/>
            <w:szCs w:val="20"/>
            <w:u w:val="none"/>
            <w:shd w:val="clear" w:color="auto" w:fill="FFFFFF"/>
            <w:lang w:eastAsia="en-GB"/>
          </w:rPr>
          <w:t>https://hwb.gov.wales/professional-development/professional-standards</w:t>
        </w:r>
      </w:hyperlink>
      <w:r w:rsidRPr="00015487">
        <w:rPr>
          <w:rFonts w:ascii="Arial" w:eastAsia="Times New Roman" w:hAnsi="Arial" w:cs="Arial"/>
          <w:sz w:val="20"/>
          <w:szCs w:val="20"/>
          <w:shd w:val="clear" w:color="auto" w:fill="FFFFFF"/>
          <w:lang w:eastAsia="en-GB"/>
        </w:rPr>
        <w:t xml:space="preserve"> (Accessed: 5th October 2021). </w:t>
      </w:r>
    </w:p>
    <w:p w14:paraId="14CD8B67" w14:textId="77777777" w:rsidR="008E424B" w:rsidRPr="00015487" w:rsidRDefault="008E424B" w:rsidP="00015487">
      <w:pPr>
        <w:rPr>
          <w:rFonts w:ascii="Arial" w:eastAsia="Times New Roman" w:hAnsi="Arial" w:cs="Arial"/>
          <w:sz w:val="20"/>
          <w:szCs w:val="20"/>
          <w:shd w:val="clear" w:color="auto" w:fill="FFFFFF"/>
          <w:lang w:eastAsia="en-GB"/>
        </w:rPr>
      </w:pPr>
    </w:p>
    <w:p w14:paraId="2FC44448" w14:textId="19027CC4" w:rsidR="008E424B" w:rsidRDefault="008E424B" w:rsidP="00015487">
      <w:pPr>
        <w:rPr>
          <w:rFonts w:ascii="Arial" w:eastAsia="Times New Roman" w:hAnsi="Arial" w:cs="Arial"/>
          <w:sz w:val="20"/>
          <w:szCs w:val="20"/>
          <w:shd w:val="clear" w:color="auto" w:fill="FFFFFF"/>
          <w:lang w:eastAsia="en-GB"/>
        </w:rPr>
      </w:pPr>
      <w:r w:rsidRPr="00015487">
        <w:rPr>
          <w:rFonts w:ascii="Arial" w:eastAsia="Times New Roman" w:hAnsi="Arial" w:cs="Arial"/>
          <w:sz w:val="20"/>
          <w:szCs w:val="20"/>
          <w:shd w:val="clear" w:color="auto" w:fill="FFFFFF"/>
          <w:lang w:eastAsia="en-GB"/>
        </w:rPr>
        <w:t xml:space="preserve">Welsh Government (2020) </w:t>
      </w:r>
      <w:r w:rsidRPr="00015487">
        <w:rPr>
          <w:rFonts w:ascii="Arial" w:eastAsia="Times New Roman" w:hAnsi="Arial" w:cs="Arial"/>
          <w:i/>
          <w:iCs/>
          <w:sz w:val="20"/>
          <w:szCs w:val="20"/>
          <w:shd w:val="clear" w:color="auto" w:fill="FFFFFF"/>
          <w:lang w:eastAsia="en-GB"/>
        </w:rPr>
        <w:t xml:space="preserve">A New Curriculum in Wales: Changing the way children and young people learn in school. </w:t>
      </w:r>
      <w:r w:rsidRPr="00015487">
        <w:rPr>
          <w:rFonts w:ascii="Arial" w:eastAsia="Times New Roman" w:hAnsi="Arial" w:cs="Arial"/>
          <w:sz w:val="20"/>
          <w:szCs w:val="20"/>
          <w:shd w:val="clear" w:color="auto" w:fill="FFFFFF"/>
          <w:lang w:eastAsia="en-GB"/>
        </w:rPr>
        <w:t xml:space="preserve">Available at: </w:t>
      </w:r>
      <w:hyperlink r:id="rId18" w:history="1">
        <w:r w:rsidRPr="00015487">
          <w:rPr>
            <w:rStyle w:val="Hyperlink"/>
            <w:rFonts w:ascii="Arial" w:eastAsia="Times New Roman" w:hAnsi="Arial" w:cs="Arial"/>
            <w:color w:val="auto"/>
            <w:sz w:val="20"/>
            <w:szCs w:val="20"/>
            <w:u w:val="none"/>
            <w:shd w:val="clear" w:color="auto" w:fill="FFFFFF"/>
            <w:lang w:eastAsia="en-GB"/>
          </w:rPr>
          <w:t>https://hwb.gov.wales/api/storage/016a744a-d1f4-4d61-8b35-0fe1648c1009/a-new-curriculum-in-wales.pdf</w:t>
        </w:r>
      </w:hyperlink>
      <w:r w:rsidRPr="00015487">
        <w:rPr>
          <w:rFonts w:ascii="Arial" w:eastAsia="Times New Roman" w:hAnsi="Arial" w:cs="Arial"/>
          <w:sz w:val="20"/>
          <w:szCs w:val="20"/>
          <w:shd w:val="clear" w:color="auto" w:fill="FFFFFF"/>
          <w:lang w:eastAsia="en-GB"/>
        </w:rPr>
        <w:t xml:space="preserve"> (Accessed: 7</w:t>
      </w:r>
      <w:r w:rsidRPr="00015487">
        <w:rPr>
          <w:rFonts w:ascii="Arial" w:eastAsia="Times New Roman" w:hAnsi="Arial" w:cs="Arial"/>
          <w:sz w:val="20"/>
          <w:szCs w:val="20"/>
          <w:shd w:val="clear" w:color="auto" w:fill="FFFFFF"/>
          <w:vertAlign w:val="superscript"/>
          <w:lang w:eastAsia="en-GB"/>
        </w:rPr>
        <w:t>th</w:t>
      </w:r>
      <w:r w:rsidRPr="00015487">
        <w:rPr>
          <w:rFonts w:ascii="Arial" w:eastAsia="Times New Roman" w:hAnsi="Arial" w:cs="Arial"/>
          <w:sz w:val="20"/>
          <w:szCs w:val="20"/>
          <w:shd w:val="clear" w:color="auto" w:fill="FFFFFF"/>
          <w:lang w:eastAsia="en-GB"/>
        </w:rPr>
        <w:t xml:space="preserve"> October 2021).</w:t>
      </w:r>
    </w:p>
    <w:p w14:paraId="0F79299F" w14:textId="363E7801" w:rsidR="00882538" w:rsidRDefault="00882538" w:rsidP="00015487">
      <w:pPr>
        <w:rPr>
          <w:rFonts w:ascii="Arial" w:eastAsia="Times New Roman" w:hAnsi="Arial" w:cs="Arial"/>
          <w:sz w:val="20"/>
          <w:szCs w:val="20"/>
          <w:shd w:val="clear" w:color="auto" w:fill="FFFFFF"/>
          <w:lang w:eastAsia="en-GB"/>
        </w:rPr>
      </w:pPr>
    </w:p>
    <w:p w14:paraId="420930A0" w14:textId="1B635760" w:rsidR="00882538" w:rsidRDefault="00882538" w:rsidP="00882538">
      <w:pPr>
        <w:rPr>
          <w:sz w:val="16"/>
          <w:szCs w:val="16"/>
        </w:rPr>
      </w:pPr>
    </w:p>
    <w:p w14:paraId="759B4C6E" w14:textId="0C38B30F" w:rsidR="00882538" w:rsidRDefault="00882538" w:rsidP="00882538">
      <w:pPr>
        <w:rPr>
          <w:b/>
          <w:bCs/>
          <w:sz w:val="22"/>
          <w:szCs w:val="22"/>
        </w:rPr>
      </w:pPr>
    </w:p>
    <w:p w14:paraId="763A01A4" w14:textId="2A5DDD73" w:rsidR="00882538" w:rsidRDefault="00882538" w:rsidP="00882538">
      <w:pPr>
        <w:rPr>
          <w:b/>
          <w:bCs/>
          <w:sz w:val="22"/>
          <w:szCs w:val="22"/>
        </w:rPr>
      </w:pPr>
    </w:p>
    <w:p w14:paraId="6E055BC4" w14:textId="5E9E69FC" w:rsidR="00882538" w:rsidRDefault="00882538" w:rsidP="00882538">
      <w:pPr>
        <w:rPr>
          <w:b/>
          <w:bCs/>
          <w:sz w:val="22"/>
          <w:szCs w:val="22"/>
        </w:rPr>
      </w:pPr>
    </w:p>
    <w:p w14:paraId="7E54C514" w14:textId="15199CFC" w:rsidR="00882538" w:rsidRDefault="00882538" w:rsidP="00882538">
      <w:pPr>
        <w:rPr>
          <w:b/>
          <w:bCs/>
          <w:sz w:val="22"/>
          <w:szCs w:val="22"/>
        </w:rPr>
      </w:pPr>
    </w:p>
    <w:p w14:paraId="12A827D2" w14:textId="580C6693" w:rsidR="00882538" w:rsidRDefault="00882538" w:rsidP="00882538">
      <w:pPr>
        <w:rPr>
          <w:b/>
          <w:bCs/>
          <w:sz w:val="22"/>
          <w:szCs w:val="22"/>
        </w:rPr>
      </w:pPr>
    </w:p>
    <w:p w14:paraId="6EC7F396" w14:textId="07D8A7B3" w:rsidR="00882538" w:rsidRDefault="00882538" w:rsidP="00882538">
      <w:pPr>
        <w:rPr>
          <w:b/>
          <w:bCs/>
          <w:sz w:val="22"/>
          <w:szCs w:val="22"/>
        </w:rPr>
      </w:pPr>
    </w:p>
    <w:p w14:paraId="1DA62837" w14:textId="0A618393" w:rsidR="00882538" w:rsidRDefault="00882538" w:rsidP="00882538">
      <w:pPr>
        <w:rPr>
          <w:b/>
          <w:bCs/>
          <w:sz w:val="22"/>
          <w:szCs w:val="22"/>
        </w:rPr>
      </w:pPr>
    </w:p>
    <w:p w14:paraId="5A015DB7" w14:textId="017521FB" w:rsidR="00882538" w:rsidRDefault="00882538" w:rsidP="00882538">
      <w:pPr>
        <w:rPr>
          <w:b/>
          <w:bCs/>
          <w:sz w:val="22"/>
          <w:szCs w:val="22"/>
        </w:rPr>
      </w:pPr>
    </w:p>
    <w:p w14:paraId="05A54E43" w14:textId="31B81D09" w:rsidR="00882538" w:rsidRDefault="00882538" w:rsidP="00882538">
      <w:pPr>
        <w:rPr>
          <w:b/>
          <w:bCs/>
          <w:sz w:val="22"/>
          <w:szCs w:val="22"/>
        </w:rPr>
      </w:pPr>
    </w:p>
    <w:p w14:paraId="7F3EA62F" w14:textId="217A57AB" w:rsidR="00882538" w:rsidRDefault="00882538" w:rsidP="00882538">
      <w:pPr>
        <w:rPr>
          <w:b/>
          <w:bCs/>
          <w:sz w:val="22"/>
          <w:szCs w:val="22"/>
        </w:rPr>
      </w:pPr>
    </w:p>
    <w:p w14:paraId="6D81FD48" w14:textId="2EDE9BE8" w:rsidR="00882538" w:rsidRDefault="00882538" w:rsidP="00882538">
      <w:pPr>
        <w:rPr>
          <w:b/>
          <w:bCs/>
          <w:sz w:val="22"/>
          <w:szCs w:val="22"/>
        </w:rPr>
      </w:pPr>
    </w:p>
    <w:p w14:paraId="2D0FEAB9" w14:textId="56AC9412" w:rsidR="00882538" w:rsidRDefault="00882538" w:rsidP="00882538">
      <w:pPr>
        <w:rPr>
          <w:b/>
          <w:bCs/>
          <w:sz w:val="22"/>
          <w:szCs w:val="22"/>
        </w:rPr>
      </w:pPr>
    </w:p>
    <w:p w14:paraId="35B960B7" w14:textId="23C00EB8" w:rsidR="00882538" w:rsidRDefault="00882538" w:rsidP="00882538">
      <w:pPr>
        <w:rPr>
          <w:b/>
          <w:bCs/>
          <w:sz w:val="22"/>
          <w:szCs w:val="22"/>
        </w:rPr>
      </w:pPr>
    </w:p>
    <w:p w14:paraId="1A017234" w14:textId="4486E1B3" w:rsidR="00882538" w:rsidRDefault="00882538" w:rsidP="00882538">
      <w:pPr>
        <w:rPr>
          <w:b/>
          <w:bCs/>
          <w:sz w:val="22"/>
          <w:szCs w:val="22"/>
        </w:rPr>
      </w:pPr>
    </w:p>
    <w:p w14:paraId="058D5B56" w14:textId="1AF59469" w:rsidR="00882538" w:rsidRDefault="00882538" w:rsidP="00882538">
      <w:pPr>
        <w:rPr>
          <w:b/>
          <w:bCs/>
          <w:sz w:val="22"/>
          <w:szCs w:val="22"/>
        </w:rPr>
      </w:pPr>
    </w:p>
    <w:p w14:paraId="5A4B5363" w14:textId="16CAF59A" w:rsidR="00882538" w:rsidRDefault="00882538" w:rsidP="00882538">
      <w:pPr>
        <w:rPr>
          <w:b/>
          <w:bCs/>
          <w:sz w:val="22"/>
          <w:szCs w:val="22"/>
        </w:rPr>
      </w:pPr>
    </w:p>
    <w:p w14:paraId="033CD95C" w14:textId="506B4BAE" w:rsidR="00882538" w:rsidRDefault="00882538" w:rsidP="00882538">
      <w:pPr>
        <w:rPr>
          <w:b/>
          <w:bCs/>
          <w:sz w:val="22"/>
          <w:szCs w:val="22"/>
        </w:rPr>
      </w:pPr>
    </w:p>
    <w:p w14:paraId="3F4320F7" w14:textId="0D546A8B" w:rsidR="00882538" w:rsidRDefault="00882538" w:rsidP="00882538">
      <w:pPr>
        <w:rPr>
          <w:b/>
          <w:bCs/>
          <w:sz w:val="22"/>
          <w:szCs w:val="22"/>
        </w:rPr>
      </w:pPr>
    </w:p>
    <w:p w14:paraId="7A87FC8E" w14:textId="4DF0DE47" w:rsidR="00882538" w:rsidRDefault="00882538" w:rsidP="00882538">
      <w:pPr>
        <w:rPr>
          <w:b/>
          <w:bCs/>
          <w:sz w:val="22"/>
          <w:szCs w:val="22"/>
        </w:rPr>
      </w:pPr>
    </w:p>
    <w:p w14:paraId="2C8C2C07" w14:textId="1881C10B" w:rsidR="00882538" w:rsidRDefault="00882538" w:rsidP="00882538">
      <w:pPr>
        <w:rPr>
          <w:b/>
          <w:bCs/>
          <w:sz w:val="22"/>
          <w:szCs w:val="22"/>
        </w:rPr>
      </w:pPr>
    </w:p>
    <w:p w14:paraId="44D774D3" w14:textId="18A9947A" w:rsidR="00882538" w:rsidRDefault="00882538" w:rsidP="00882538">
      <w:pPr>
        <w:rPr>
          <w:b/>
          <w:bCs/>
          <w:sz w:val="22"/>
          <w:szCs w:val="22"/>
        </w:rPr>
      </w:pPr>
    </w:p>
    <w:p w14:paraId="3CB1CD49" w14:textId="0C1D2F82" w:rsidR="00882538" w:rsidRDefault="00882538" w:rsidP="00882538">
      <w:pPr>
        <w:rPr>
          <w:b/>
          <w:bCs/>
          <w:sz w:val="22"/>
          <w:szCs w:val="22"/>
        </w:rPr>
      </w:pPr>
    </w:p>
    <w:p w14:paraId="56B4345D" w14:textId="5A49BF15" w:rsidR="00882538" w:rsidRDefault="00882538" w:rsidP="00882538">
      <w:pPr>
        <w:rPr>
          <w:b/>
          <w:bCs/>
          <w:sz w:val="22"/>
          <w:szCs w:val="22"/>
        </w:rPr>
      </w:pPr>
    </w:p>
    <w:p w14:paraId="5A3466AA" w14:textId="27536006" w:rsidR="00882538" w:rsidRDefault="00882538" w:rsidP="00882538">
      <w:pPr>
        <w:rPr>
          <w:b/>
          <w:bCs/>
          <w:sz w:val="22"/>
          <w:szCs w:val="22"/>
        </w:rPr>
      </w:pPr>
    </w:p>
    <w:p w14:paraId="44979EF8" w14:textId="07BA734D" w:rsidR="00882538" w:rsidRDefault="00882538" w:rsidP="00882538">
      <w:pPr>
        <w:rPr>
          <w:b/>
          <w:bCs/>
          <w:sz w:val="22"/>
          <w:szCs w:val="22"/>
        </w:rPr>
      </w:pPr>
    </w:p>
    <w:p w14:paraId="10A56E7F" w14:textId="77777777" w:rsidR="00586B39" w:rsidRDefault="00586B39" w:rsidP="00882538">
      <w:pPr>
        <w:rPr>
          <w:sz w:val="22"/>
          <w:szCs w:val="22"/>
        </w:rPr>
      </w:pPr>
    </w:p>
    <w:p w14:paraId="6FE4C54C" w14:textId="7C8FB00D" w:rsidR="00882538" w:rsidRDefault="00882538" w:rsidP="00882538">
      <w:pPr>
        <w:rPr>
          <w:sz w:val="22"/>
          <w:szCs w:val="22"/>
        </w:rPr>
      </w:pPr>
    </w:p>
    <w:p w14:paraId="7621C938" w14:textId="7FD43BDE" w:rsidR="00586B39" w:rsidRDefault="00586B39" w:rsidP="00586B39">
      <w:pPr>
        <w:rPr>
          <w:sz w:val="22"/>
          <w:szCs w:val="22"/>
        </w:rPr>
      </w:pPr>
      <w:r>
        <w:rPr>
          <w:sz w:val="22"/>
          <w:szCs w:val="22"/>
        </w:rPr>
        <w:t>Appendix 1a</w:t>
      </w:r>
    </w:p>
    <w:tbl>
      <w:tblPr>
        <w:tblStyle w:val="TableGrid"/>
        <w:tblpPr w:leftFromText="180" w:rightFromText="180" w:vertAnchor="page" w:horzAnchor="margin" w:tblpY="2233"/>
        <w:tblW w:w="0" w:type="auto"/>
        <w:tblLook w:val="04A0" w:firstRow="1" w:lastRow="0" w:firstColumn="1" w:lastColumn="0" w:noHBand="0" w:noVBand="1"/>
      </w:tblPr>
      <w:tblGrid>
        <w:gridCol w:w="8926"/>
      </w:tblGrid>
      <w:tr w:rsidR="00586B39" w:rsidRPr="003737F1" w14:paraId="47271274" w14:textId="77777777" w:rsidTr="00586B39">
        <w:tc>
          <w:tcPr>
            <w:tcW w:w="8926" w:type="dxa"/>
          </w:tcPr>
          <w:p w14:paraId="35BB2490" w14:textId="77777777" w:rsidR="00586B39" w:rsidRPr="003737F1" w:rsidRDefault="00586B39" w:rsidP="00586B39">
            <w:pPr>
              <w:rPr>
                <w:rFonts w:asciiTheme="minorHAnsi" w:hAnsiTheme="minorHAnsi"/>
              </w:rPr>
            </w:pPr>
            <w:r w:rsidRPr="003737F1">
              <w:rPr>
                <w:rFonts w:asciiTheme="minorHAnsi" w:hAnsiTheme="minorHAnsi"/>
              </w:rPr>
              <w:t>Date and time, year group:</w:t>
            </w:r>
            <w:r>
              <w:rPr>
                <w:rFonts w:asciiTheme="minorHAnsi" w:hAnsiTheme="minorHAnsi"/>
              </w:rPr>
              <w:t xml:space="preserve">  </w:t>
            </w:r>
            <w:r w:rsidRPr="004E2186">
              <w:rPr>
                <w:rFonts w:asciiTheme="majorHAnsi" w:hAnsiTheme="majorHAnsi" w:cstheme="majorHAnsi"/>
              </w:rPr>
              <w:t>22/09/21   1.15pm    Year 1</w:t>
            </w:r>
          </w:p>
          <w:p w14:paraId="677679AF" w14:textId="77777777" w:rsidR="00586B39" w:rsidRPr="003737F1" w:rsidRDefault="00586B39" w:rsidP="00586B39">
            <w:pPr>
              <w:rPr>
                <w:rFonts w:asciiTheme="minorHAnsi" w:hAnsiTheme="minorHAnsi"/>
              </w:rPr>
            </w:pPr>
          </w:p>
        </w:tc>
      </w:tr>
      <w:tr w:rsidR="00586B39" w:rsidRPr="003737F1" w14:paraId="6E3F9C99" w14:textId="77777777" w:rsidTr="00586B39">
        <w:tc>
          <w:tcPr>
            <w:tcW w:w="8926" w:type="dxa"/>
          </w:tcPr>
          <w:p w14:paraId="40FBCADA" w14:textId="77777777" w:rsidR="00586B39" w:rsidRPr="003737F1" w:rsidRDefault="00586B39" w:rsidP="00586B39">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6A1D774" w14:textId="77777777" w:rsidR="00586B39" w:rsidRPr="004E2186" w:rsidRDefault="00586B39" w:rsidP="00586B39">
            <w:pPr>
              <w:rPr>
                <w:rFonts w:asciiTheme="majorHAnsi" w:hAnsiTheme="majorHAnsi" w:cstheme="majorHAnsi"/>
              </w:rPr>
            </w:pPr>
            <w:r>
              <w:rPr>
                <w:rFonts w:asciiTheme="majorHAnsi" w:hAnsiTheme="majorHAnsi" w:cstheme="majorHAnsi"/>
              </w:rPr>
              <w:br/>
              <w:t>Explorative learning using carousel activities. Different areas to explore both inside and outside including building blocks, creative table, water tray and construction area. Class using the Curiosity Approach, so lots of learning based on inquiry and discovery.</w:t>
            </w:r>
          </w:p>
          <w:p w14:paraId="59D330D7" w14:textId="77777777" w:rsidR="00586B39" w:rsidRPr="003737F1" w:rsidRDefault="00586B39" w:rsidP="00586B39">
            <w:pPr>
              <w:rPr>
                <w:rFonts w:asciiTheme="minorHAnsi" w:hAnsiTheme="minorHAnsi"/>
              </w:rPr>
            </w:pPr>
          </w:p>
          <w:p w14:paraId="16058EAF" w14:textId="77777777" w:rsidR="00586B39" w:rsidRPr="003737F1" w:rsidRDefault="00586B39" w:rsidP="00586B39">
            <w:pPr>
              <w:rPr>
                <w:rFonts w:asciiTheme="minorHAnsi" w:hAnsiTheme="minorHAnsi"/>
              </w:rPr>
            </w:pPr>
          </w:p>
        </w:tc>
      </w:tr>
      <w:tr w:rsidR="00586B39" w:rsidRPr="003737F1" w14:paraId="5E5E8A28" w14:textId="77777777" w:rsidTr="00586B39">
        <w:tc>
          <w:tcPr>
            <w:tcW w:w="8926" w:type="dxa"/>
          </w:tcPr>
          <w:p w14:paraId="19678F4C" w14:textId="77777777" w:rsidR="00586B39" w:rsidRPr="00627773" w:rsidRDefault="00586B39" w:rsidP="00586B39">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34F117DF" w14:textId="77777777" w:rsidR="00586B39" w:rsidRPr="003737F1" w:rsidRDefault="00586B39" w:rsidP="00586B39">
            <w:pPr>
              <w:rPr>
                <w:rFonts w:asciiTheme="minorHAnsi" w:hAnsiTheme="minorHAnsi"/>
                <w:bCs/>
                <w:lang w:val="en-US"/>
              </w:rPr>
            </w:pPr>
          </w:p>
          <w:p w14:paraId="202DA7DF" w14:textId="77777777" w:rsidR="00586B39" w:rsidRDefault="00586B39" w:rsidP="00586B39">
            <w:pPr>
              <w:rPr>
                <w:rFonts w:asciiTheme="majorHAnsi" w:hAnsiTheme="majorHAnsi" w:cstheme="majorHAnsi"/>
                <w:bCs/>
                <w:lang w:val="en-US"/>
              </w:rPr>
            </w:pPr>
            <w:r>
              <w:rPr>
                <w:rFonts w:asciiTheme="majorHAnsi" w:hAnsiTheme="majorHAnsi" w:cstheme="majorHAnsi"/>
                <w:bCs/>
                <w:lang w:val="en-US"/>
              </w:rPr>
              <w:t>I observed a child playing independently outside in the construction area with real life materials such as an old mobile phone, laptop and screwdriver with interchangeable heads. The child picked up the screwdriver, put a new head onto it, turned to me and said, “This is my screwdriver, I need it to fix my laptop!”.</w:t>
            </w:r>
          </w:p>
          <w:p w14:paraId="128DD208" w14:textId="77777777" w:rsidR="00586B39" w:rsidRPr="004E2186" w:rsidRDefault="00586B39" w:rsidP="00586B39">
            <w:pPr>
              <w:rPr>
                <w:rFonts w:asciiTheme="majorHAnsi" w:hAnsiTheme="majorHAnsi" w:cstheme="majorHAnsi"/>
                <w:bCs/>
                <w:lang w:val="en-US"/>
              </w:rPr>
            </w:pPr>
            <w:r>
              <w:rPr>
                <w:rFonts w:asciiTheme="majorHAnsi" w:hAnsiTheme="majorHAnsi" w:cstheme="majorHAnsi"/>
                <w:bCs/>
                <w:lang w:val="en-US"/>
              </w:rPr>
              <w:t>He then went on to mimic ‘fixing’ his laptop by pretending to screw something into it using the screwdriver.</w:t>
            </w:r>
          </w:p>
          <w:p w14:paraId="65BF4356" w14:textId="77777777" w:rsidR="00586B39" w:rsidRPr="003737F1" w:rsidRDefault="00586B39" w:rsidP="00586B39">
            <w:pPr>
              <w:rPr>
                <w:rFonts w:asciiTheme="minorHAnsi" w:hAnsiTheme="minorHAnsi"/>
              </w:rPr>
            </w:pPr>
          </w:p>
          <w:p w14:paraId="7587308D" w14:textId="77777777" w:rsidR="00586B39" w:rsidRPr="003737F1" w:rsidRDefault="00586B39" w:rsidP="00586B39">
            <w:pPr>
              <w:ind w:left="720"/>
              <w:rPr>
                <w:rFonts w:asciiTheme="minorHAnsi" w:hAnsiTheme="minorHAnsi"/>
              </w:rPr>
            </w:pPr>
          </w:p>
        </w:tc>
      </w:tr>
      <w:tr w:rsidR="00586B39" w:rsidRPr="003737F1" w14:paraId="0FADE0B1" w14:textId="77777777" w:rsidTr="00586B39">
        <w:tc>
          <w:tcPr>
            <w:tcW w:w="8926" w:type="dxa"/>
          </w:tcPr>
          <w:p w14:paraId="6BE700F6" w14:textId="77777777" w:rsidR="00586B39" w:rsidRPr="00627773" w:rsidRDefault="00586B39" w:rsidP="00586B39">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81CD4CE" w14:textId="77777777" w:rsidR="00586B39" w:rsidRPr="003737F1" w:rsidRDefault="00586B39" w:rsidP="00586B39">
            <w:pPr>
              <w:rPr>
                <w:rFonts w:asciiTheme="minorHAnsi" w:hAnsiTheme="minorHAnsi"/>
              </w:rPr>
            </w:pPr>
          </w:p>
          <w:p w14:paraId="251CAAFE" w14:textId="77777777" w:rsidR="00586B39" w:rsidRDefault="00586B39" w:rsidP="00586B39">
            <w:pPr>
              <w:rPr>
                <w:rFonts w:asciiTheme="majorHAnsi" w:hAnsiTheme="majorHAnsi" w:cstheme="majorHAnsi"/>
              </w:rPr>
            </w:pPr>
            <w:r>
              <w:rPr>
                <w:rFonts w:asciiTheme="majorHAnsi" w:hAnsiTheme="majorHAnsi" w:cstheme="majorHAnsi"/>
              </w:rPr>
              <w:t xml:space="preserve">Is the child used to playing independently? Is that why they were playing alone </w:t>
            </w:r>
            <w:proofErr w:type="gramStart"/>
            <w:r>
              <w:rPr>
                <w:rFonts w:asciiTheme="majorHAnsi" w:hAnsiTheme="majorHAnsi" w:cstheme="majorHAnsi"/>
              </w:rPr>
              <w:t>despite the fact that</w:t>
            </w:r>
            <w:proofErr w:type="gramEnd"/>
            <w:r>
              <w:rPr>
                <w:rFonts w:asciiTheme="majorHAnsi" w:hAnsiTheme="majorHAnsi" w:cstheme="majorHAnsi"/>
              </w:rPr>
              <w:t xml:space="preserve"> there were a group of children nearby? Had the child seen this type of ‘fixing’ actions being modelled by an adult in their lives?</w:t>
            </w:r>
          </w:p>
          <w:p w14:paraId="57D8A90A" w14:textId="77777777" w:rsidR="00586B39" w:rsidRPr="004E2186" w:rsidRDefault="00586B39" w:rsidP="00586B39">
            <w:pPr>
              <w:rPr>
                <w:rFonts w:asciiTheme="majorHAnsi" w:hAnsiTheme="majorHAnsi" w:cstheme="majorHAnsi"/>
              </w:rPr>
            </w:pPr>
            <w:r>
              <w:rPr>
                <w:rFonts w:asciiTheme="majorHAnsi" w:hAnsiTheme="majorHAnsi" w:cstheme="majorHAnsi"/>
              </w:rPr>
              <w:t>Further reading into learning through play and the way skills are developed through children’s natural inquiry and natural desire to play.</w:t>
            </w:r>
            <w:r>
              <w:rPr>
                <w:rFonts w:asciiTheme="majorHAnsi" w:hAnsiTheme="majorHAnsi" w:cstheme="majorHAnsi"/>
              </w:rPr>
              <w:br/>
              <w:t xml:space="preserve">Further exploration into the Curiosity Approach, what it </w:t>
            </w:r>
            <w:proofErr w:type="gramStart"/>
            <w:r>
              <w:rPr>
                <w:rFonts w:asciiTheme="majorHAnsi" w:hAnsiTheme="majorHAnsi" w:cstheme="majorHAnsi"/>
              </w:rPr>
              <w:t>actually includes</w:t>
            </w:r>
            <w:proofErr w:type="gramEnd"/>
            <w:r>
              <w:rPr>
                <w:rFonts w:asciiTheme="majorHAnsi" w:hAnsiTheme="majorHAnsi" w:cstheme="majorHAnsi"/>
              </w:rPr>
              <w:t xml:space="preserve"> and what affect is has for learners.</w:t>
            </w:r>
          </w:p>
          <w:p w14:paraId="2DD9CB83" w14:textId="77777777" w:rsidR="00586B39" w:rsidRPr="004E2186" w:rsidRDefault="00586B39" w:rsidP="00586B39">
            <w:pPr>
              <w:rPr>
                <w:rFonts w:asciiTheme="majorHAnsi" w:hAnsiTheme="majorHAnsi" w:cstheme="majorHAnsi"/>
              </w:rPr>
            </w:pPr>
            <w:r w:rsidRPr="004E2186">
              <w:rPr>
                <w:rFonts w:asciiTheme="majorHAnsi" w:hAnsiTheme="majorHAnsi" w:cstheme="majorHAnsi"/>
              </w:rPr>
              <w:t>Piaget’s idea of creating an environment that sparks children’s natural curiosity – how does this link to the Curiosity Approach?</w:t>
            </w:r>
          </w:p>
          <w:p w14:paraId="17612321" w14:textId="16614C7D" w:rsidR="00586B39" w:rsidRPr="004E2186" w:rsidRDefault="00586B39" w:rsidP="00586B39">
            <w:pPr>
              <w:rPr>
                <w:rFonts w:asciiTheme="majorHAnsi" w:hAnsiTheme="majorHAnsi" w:cstheme="majorHAnsi"/>
              </w:rPr>
            </w:pPr>
            <w:r w:rsidRPr="004E2186">
              <w:rPr>
                <w:rFonts w:asciiTheme="majorHAnsi" w:hAnsiTheme="majorHAnsi" w:cstheme="majorHAnsi"/>
              </w:rPr>
              <w:t>QTS Pedagogy Standard – Real Life, Authentic Contexts: teacher creating an authentic learning experience for the child.</w:t>
            </w:r>
          </w:p>
          <w:p w14:paraId="048D67DB" w14:textId="77777777" w:rsidR="00586B39" w:rsidRPr="003737F1" w:rsidRDefault="00586B39" w:rsidP="00586B39">
            <w:pPr>
              <w:rPr>
                <w:rFonts w:asciiTheme="minorHAnsi" w:hAnsiTheme="minorHAnsi"/>
              </w:rPr>
            </w:pPr>
          </w:p>
          <w:p w14:paraId="3FD5FF3F" w14:textId="77777777" w:rsidR="00586B39" w:rsidRPr="003737F1" w:rsidRDefault="00586B39" w:rsidP="00586B39">
            <w:pPr>
              <w:rPr>
                <w:rFonts w:asciiTheme="minorHAnsi" w:hAnsiTheme="minorHAnsi"/>
              </w:rPr>
            </w:pPr>
          </w:p>
        </w:tc>
      </w:tr>
      <w:tr w:rsidR="00586B39" w:rsidRPr="003737F1" w14:paraId="1680A47C" w14:textId="77777777" w:rsidTr="00586B39">
        <w:tc>
          <w:tcPr>
            <w:tcW w:w="8926" w:type="dxa"/>
          </w:tcPr>
          <w:p w14:paraId="1C91A0BF" w14:textId="77777777" w:rsidR="00586B39" w:rsidRPr="00627773" w:rsidRDefault="00586B39" w:rsidP="00586B39">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9D08CF1" w14:textId="77777777" w:rsidR="00586B39" w:rsidRPr="00627773" w:rsidRDefault="00586B39" w:rsidP="00586B39">
            <w:pPr>
              <w:rPr>
                <w:rFonts w:asciiTheme="minorHAnsi" w:hAnsiTheme="minorHAnsi"/>
                <w:bCs/>
              </w:rPr>
            </w:pPr>
          </w:p>
          <w:p w14:paraId="70BBACF3" w14:textId="67129FF1" w:rsidR="00586B39" w:rsidRPr="00052C8D" w:rsidRDefault="00586B39" w:rsidP="00586B39">
            <w:pPr>
              <w:rPr>
                <w:rFonts w:asciiTheme="majorHAnsi" w:hAnsiTheme="majorHAnsi" w:cstheme="majorHAnsi"/>
              </w:rPr>
            </w:pPr>
            <w:r>
              <w:rPr>
                <w:rFonts w:asciiTheme="majorHAnsi" w:hAnsiTheme="majorHAnsi" w:cstheme="majorHAnsi"/>
              </w:rPr>
              <w:t xml:space="preserve">Busy environment outside with lots of children playing different games nearby. There were no explicit directions made by the teacher and children </w:t>
            </w:r>
            <w:proofErr w:type="gramStart"/>
            <w:r>
              <w:rPr>
                <w:rFonts w:asciiTheme="majorHAnsi" w:hAnsiTheme="majorHAnsi" w:cstheme="majorHAnsi"/>
              </w:rPr>
              <w:t>were allowed to</w:t>
            </w:r>
            <w:proofErr w:type="gramEnd"/>
            <w:r>
              <w:rPr>
                <w:rFonts w:asciiTheme="majorHAnsi" w:hAnsiTheme="majorHAnsi" w:cstheme="majorHAnsi"/>
              </w:rPr>
              <w:t xml:space="preserve"> choose what they wanted to play with. This event occurred after lunch so children may have been tired and ready to go home. The child was also aware that we were adults nearby observing, so perhaps </w:t>
            </w:r>
            <w:proofErr w:type="gramStart"/>
            <w:r>
              <w:rPr>
                <w:rFonts w:asciiTheme="majorHAnsi" w:hAnsiTheme="majorHAnsi" w:cstheme="majorHAnsi"/>
              </w:rPr>
              <w:t>this is why</w:t>
            </w:r>
            <w:proofErr w:type="gramEnd"/>
            <w:r>
              <w:rPr>
                <w:rFonts w:asciiTheme="majorHAnsi" w:hAnsiTheme="majorHAnsi" w:cstheme="majorHAnsi"/>
              </w:rPr>
              <w:t xml:space="preserve"> they decided to turn to me to show what they were doing,</w:t>
            </w:r>
          </w:p>
          <w:p w14:paraId="6AE6D758" w14:textId="77777777" w:rsidR="00586B39" w:rsidRPr="003737F1" w:rsidRDefault="00586B39" w:rsidP="00586B39">
            <w:pPr>
              <w:rPr>
                <w:rFonts w:asciiTheme="minorHAnsi" w:hAnsiTheme="minorHAnsi"/>
              </w:rPr>
            </w:pPr>
          </w:p>
          <w:p w14:paraId="34E0288E" w14:textId="77777777" w:rsidR="00586B39" w:rsidRPr="003737F1" w:rsidRDefault="00586B39" w:rsidP="00586B39">
            <w:pPr>
              <w:rPr>
                <w:rFonts w:asciiTheme="minorHAnsi" w:hAnsiTheme="minorHAnsi"/>
              </w:rPr>
            </w:pPr>
          </w:p>
        </w:tc>
      </w:tr>
    </w:tbl>
    <w:p w14:paraId="5A7610E6" w14:textId="7E732EA7" w:rsidR="00882538" w:rsidRDefault="00882538" w:rsidP="00882538">
      <w:pPr>
        <w:rPr>
          <w:sz w:val="22"/>
          <w:szCs w:val="22"/>
        </w:rPr>
      </w:pPr>
    </w:p>
    <w:p w14:paraId="23D1BA7A" w14:textId="3749D9F6" w:rsidR="00882538" w:rsidRPr="00882538" w:rsidRDefault="00882538" w:rsidP="00882538">
      <w:pPr>
        <w:rPr>
          <w:sz w:val="22"/>
          <w:szCs w:val="22"/>
        </w:rPr>
      </w:pPr>
    </w:p>
    <w:tbl>
      <w:tblPr>
        <w:tblStyle w:val="TableGrid"/>
        <w:tblpPr w:leftFromText="180" w:rightFromText="180" w:vertAnchor="page" w:horzAnchor="margin" w:tblpY="2392"/>
        <w:tblW w:w="0" w:type="auto"/>
        <w:tblLook w:val="04A0" w:firstRow="1" w:lastRow="0" w:firstColumn="1" w:lastColumn="0" w:noHBand="0" w:noVBand="1"/>
      </w:tblPr>
      <w:tblGrid>
        <w:gridCol w:w="8926"/>
      </w:tblGrid>
      <w:tr w:rsidR="00882538" w:rsidRPr="003737F1" w14:paraId="0E7F1EE4" w14:textId="77777777" w:rsidTr="00814632">
        <w:tc>
          <w:tcPr>
            <w:tcW w:w="8926" w:type="dxa"/>
          </w:tcPr>
          <w:p w14:paraId="1A4E150C" w14:textId="77777777" w:rsidR="00882538" w:rsidRPr="00052C8D" w:rsidRDefault="00882538" w:rsidP="00814632">
            <w:pPr>
              <w:rPr>
                <w:rFonts w:asciiTheme="majorHAnsi" w:hAnsiTheme="majorHAnsi" w:cstheme="majorHAnsi"/>
              </w:rPr>
            </w:pPr>
            <w:r w:rsidRPr="003737F1">
              <w:rPr>
                <w:rFonts w:asciiTheme="minorHAnsi" w:hAnsiTheme="minorHAnsi"/>
              </w:rPr>
              <w:lastRenderedPageBreak/>
              <w:t>Date and time, year group:</w:t>
            </w:r>
            <w:r>
              <w:rPr>
                <w:rFonts w:asciiTheme="minorHAnsi" w:hAnsiTheme="minorHAnsi"/>
              </w:rPr>
              <w:t xml:space="preserve">  23/09/21      9:30        Year 5</w:t>
            </w:r>
          </w:p>
          <w:p w14:paraId="408A2375" w14:textId="77777777" w:rsidR="00882538" w:rsidRPr="003737F1" w:rsidRDefault="00882538" w:rsidP="00814632">
            <w:pPr>
              <w:rPr>
                <w:rFonts w:asciiTheme="minorHAnsi" w:hAnsiTheme="minorHAnsi"/>
              </w:rPr>
            </w:pPr>
          </w:p>
        </w:tc>
      </w:tr>
      <w:tr w:rsidR="00882538" w:rsidRPr="003737F1" w14:paraId="1F02628D" w14:textId="77777777" w:rsidTr="00814632">
        <w:tc>
          <w:tcPr>
            <w:tcW w:w="8926" w:type="dxa"/>
          </w:tcPr>
          <w:p w14:paraId="3DD0CD12" w14:textId="77777777" w:rsidR="00882538" w:rsidRPr="003737F1" w:rsidRDefault="00882538" w:rsidP="00814632">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E5806E1" w14:textId="77777777" w:rsidR="00882538" w:rsidRDefault="00882538" w:rsidP="00814632">
            <w:pPr>
              <w:rPr>
                <w:rFonts w:asciiTheme="minorHAnsi" w:hAnsiTheme="minorHAnsi"/>
              </w:rPr>
            </w:pPr>
          </w:p>
          <w:p w14:paraId="620CA952" w14:textId="253E6D49" w:rsidR="00882538" w:rsidRPr="00052C8D" w:rsidRDefault="00882538" w:rsidP="00814632">
            <w:pPr>
              <w:rPr>
                <w:rFonts w:asciiTheme="majorHAnsi" w:hAnsiTheme="majorHAnsi" w:cstheme="majorHAnsi"/>
              </w:rPr>
            </w:pPr>
            <w:r>
              <w:rPr>
                <w:rFonts w:asciiTheme="majorHAnsi" w:hAnsiTheme="majorHAnsi" w:cstheme="majorHAnsi"/>
              </w:rPr>
              <w:t xml:space="preserve">Morning maths lesson. Teacher was using a range of maths questions on the interactive whiteboard that were part of the ‘chilli challenge’. This was where three different difficulty levels of questions were available for children to independently choose, including mild, medium and hot. The children were able to choose the level of questions they completed, but they were split into </w:t>
            </w:r>
            <w:r w:rsidR="00586B39">
              <w:rPr>
                <w:rFonts w:asciiTheme="majorHAnsi" w:hAnsiTheme="majorHAnsi" w:cstheme="majorHAnsi"/>
              </w:rPr>
              <w:t>ability</w:t>
            </w:r>
            <w:r>
              <w:rPr>
                <w:rFonts w:asciiTheme="majorHAnsi" w:hAnsiTheme="majorHAnsi" w:cstheme="majorHAnsi"/>
              </w:rPr>
              <w:t xml:space="preserve"> groups.</w:t>
            </w:r>
          </w:p>
          <w:p w14:paraId="1AC8A8DA" w14:textId="77777777" w:rsidR="00882538" w:rsidRPr="003737F1" w:rsidRDefault="00882538" w:rsidP="00814632">
            <w:pPr>
              <w:rPr>
                <w:rFonts w:asciiTheme="minorHAnsi" w:hAnsiTheme="minorHAnsi"/>
              </w:rPr>
            </w:pPr>
          </w:p>
        </w:tc>
      </w:tr>
      <w:tr w:rsidR="00882538" w:rsidRPr="003737F1" w14:paraId="647386BE" w14:textId="77777777" w:rsidTr="00814632">
        <w:tc>
          <w:tcPr>
            <w:tcW w:w="8926" w:type="dxa"/>
          </w:tcPr>
          <w:p w14:paraId="398B8D45" w14:textId="77777777" w:rsidR="00882538" w:rsidRPr="00627773" w:rsidRDefault="00882538" w:rsidP="00814632">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39B765EF" w14:textId="77777777" w:rsidR="00882538" w:rsidRPr="003737F1" w:rsidRDefault="00882538" w:rsidP="00814632">
            <w:pPr>
              <w:rPr>
                <w:rFonts w:asciiTheme="minorHAnsi" w:hAnsiTheme="minorHAnsi"/>
                <w:bCs/>
                <w:lang w:val="en-US"/>
              </w:rPr>
            </w:pPr>
          </w:p>
          <w:p w14:paraId="4BCE61CF" w14:textId="77777777" w:rsidR="00882538" w:rsidRDefault="00882538" w:rsidP="00814632">
            <w:pPr>
              <w:rPr>
                <w:rFonts w:asciiTheme="majorHAnsi" w:hAnsiTheme="majorHAnsi" w:cstheme="majorHAnsi"/>
                <w:bCs/>
                <w:lang w:val="en-US"/>
              </w:rPr>
            </w:pPr>
            <w:r>
              <w:rPr>
                <w:rFonts w:asciiTheme="majorHAnsi" w:hAnsiTheme="majorHAnsi" w:cstheme="majorHAnsi"/>
                <w:bCs/>
                <w:lang w:val="en-US"/>
              </w:rPr>
              <w:t xml:space="preserve">The children were all sat on padded, fabric chairs instead of plastic chairs. I noticed how all the children were very calm and on task, and there was only one incident of brief swinging on chair from a child in the LA group. The teacher also noticed how calm they were when I spoke to her. I then asked a child what they thought about the chairs and they responded, “They’re so cozy”, and said that they preferred these comfy chairs to the normal plastic ones in other classes. </w:t>
            </w:r>
          </w:p>
          <w:p w14:paraId="478B0FD3" w14:textId="77777777" w:rsidR="00882538" w:rsidRDefault="00882538" w:rsidP="00814632">
            <w:pPr>
              <w:rPr>
                <w:rFonts w:asciiTheme="majorHAnsi" w:hAnsiTheme="majorHAnsi" w:cstheme="majorHAnsi"/>
                <w:bCs/>
                <w:lang w:val="en-US"/>
              </w:rPr>
            </w:pPr>
          </w:p>
          <w:p w14:paraId="3CEAF263" w14:textId="77777777" w:rsidR="00882538" w:rsidRPr="00052C8D" w:rsidRDefault="00882538" w:rsidP="00814632">
            <w:pPr>
              <w:rPr>
                <w:rFonts w:asciiTheme="majorHAnsi" w:hAnsiTheme="majorHAnsi" w:cstheme="majorHAnsi"/>
                <w:bCs/>
                <w:lang w:val="en-US"/>
              </w:rPr>
            </w:pPr>
            <w:r>
              <w:rPr>
                <w:rFonts w:asciiTheme="majorHAnsi" w:hAnsiTheme="majorHAnsi" w:cstheme="majorHAnsi"/>
                <w:bCs/>
                <w:lang w:val="en-US"/>
              </w:rPr>
              <w:t>On further observation later in the afternoon in another class, I witnessed a contrasting incident in which children were sat on hard plastic chairs. There were several incidents of fidgeting, getting up, swinging on chairs and general restlessness.</w:t>
            </w:r>
          </w:p>
          <w:p w14:paraId="1C61868D" w14:textId="77777777" w:rsidR="00882538" w:rsidRPr="003737F1" w:rsidRDefault="00882538" w:rsidP="00814632">
            <w:pPr>
              <w:ind w:left="720"/>
              <w:rPr>
                <w:rFonts w:asciiTheme="minorHAnsi" w:hAnsiTheme="minorHAnsi"/>
              </w:rPr>
            </w:pPr>
          </w:p>
        </w:tc>
      </w:tr>
      <w:tr w:rsidR="00882538" w:rsidRPr="003737F1" w14:paraId="168D9CF1" w14:textId="77777777" w:rsidTr="00814632">
        <w:tc>
          <w:tcPr>
            <w:tcW w:w="8926" w:type="dxa"/>
          </w:tcPr>
          <w:p w14:paraId="3F0517B7" w14:textId="77777777" w:rsidR="00882538" w:rsidRPr="00627773" w:rsidRDefault="00882538" w:rsidP="00814632">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16BA883" w14:textId="77777777" w:rsidR="00882538" w:rsidRDefault="00882538" w:rsidP="00814632">
            <w:pPr>
              <w:rPr>
                <w:rFonts w:asciiTheme="minorHAnsi" w:hAnsiTheme="minorHAnsi"/>
              </w:rPr>
            </w:pPr>
          </w:p>
          <w:p w14:paraId="5A2C8C0B" w14:textId="77777777" w:rsidR="00882538" w:rsidRDefault="00882538" w:rsidP="00814632">
            <w:pPr>
              <w:rPr>
                <w:rFonts w:asciiTheme="majorHAnsi" w:hAnsiTheme="majorHAnsi" w:cstheme="majorHAnsi"/>
              </w:rPr>
            </w:pPr>
            <w:r>
              <w:rPr>
                <w:rFonts w:asciiTheme="majorHAnsi" w:hAnsiTheme="majorHAnsi" w:cstheme="majorHAnsi"/>
              </w:rPr>
              <w:t>The children in the Year 5 class were not distracted by the discomfort of a hard chair and were therefore able to fully concentrate on their work. This can link to Maslow’s Hierarchy of Needs, as being comfortable relates to the basic element of physiological needs in children.</w:t>
            </w:r>
          </w:p>
          <w:p w14:paraId="7A0575C2" w14:textId="77777777" w:rsidR="00882538" w:rsidRPr="00052C8D" w:rsidRDefault="00882538" w:rsidP="00814632">
            <w:pPr>
              <w:rPr>
                <w:rFonts w:asciiTheme="majorHAnsi" w:hAnsiTheme="majorHAnsi" w:cstheme="majorHAnsi"/>
              </w:rPr>
            </w:pPr>
            <w:r>
              <w:rPr>
                <w:rFonts w:asciiTheme="majorHAnsi" w:hAnsiTheme="majorHAnsi" w:cstheme="majorHAnsi"/>
              </w:rPr>
              <w:t>Further research then needs to be done on different classroom seating for children, what works best? Do children who use comfier chairs perform better? And if so, why?</w:t>
            </w:r>
          </w:p>
          <w:p w14:paraId="3E8385AB" w14:textId="77777777" w:rsidR="00882538" w:rsidRPr="003737F1" w:rsidRDefault="00882538" w:rsidP="00814632">
            <w:pPr>
              <w:rPr>
                <w:rFonts w:asciiTheme="minorHAnsi" w:hAnsiTheme="minorHAnsi"/>
              </w:rPr>
            </w:pPr>
          </w:p>
          <w:p w14:paraId="56ABC411" w14:textId="77777777" w:rsidR="00882538" w:rsidRPr="003737F1" w:rsidRDefault="00882538" w:rsidP="00814632">
            <w:pPr>
              <w:rPr>
                <w:rFonts w:asciiTheme="minorHAnsi" w:hAnsiTheme="minorHAnsi"/>
              </w:rPr>
            </w:pPr>
          </w:p>
        </w:tc>
      </w:tr>
      <w:tr w:rsidR="00882538" w:rsidRPr="003737F1" w14:paraId="610798A9" w14:textId="77777777" w:rsidTr="00814632">
        <w:tc>
          <w:tcPr>
            <w:tcW w:w="8926" w:type="dxa"/>
          </w:tcPr>
          <w:p w14:paraId="51CA7815" w14:textId="77777777" w:rsidR="00882538" w:rsidRPr="00627773" w:rsidRDefault="00882538" w:rsidP="00814632">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F6D8FC0" w14:textId="77777777" w:rsidR="00882538" w:rsidRPr="00627773" w:rsidRDefault="00882538" w:rsidP="00814632">
            <w:pPr>
              <w:rPr>
                <w:rFonts w:asciiTheme="minorHAnsi" w:hAnsiTheme="minorHAnsi"/>
                <w:bCs/>
              </w:rPr>
            </w:pPr>
          </w:p>
          <w:p w14:paraId="09309597" w14:textId="615D8F1A" w:rsidR="00882538" w:rsidRPr="00A06A43" w:rsidRDefault="00882538" w:rsidP="00814632">
            <w:pPr>
              <w:rPr>
                <w:rFonts w:asciiTheme="majorHAnsi" w:hAnsiTheme="majorHAnsi" w:cstheme="majorHAnsi"/>
              </w:rPr>
            </w:pPr>
            <w:r>
              <w:rPr>
                <w:rFonts w:asciiTheme="majorHAnsi" w:hAnsiTheme="majorHAnsi" w:cstheme="majorHAnsi"/>
              </w:rPr>
              <w:t>First lesson of the morning and the classroom was calm and quiet. There were a few colourful displays and a large, impressive mosaic of children playing. Although there was colour, this was not overwhelming and did not seem to be a distraction for children. All children were on task and the teacher was available for support if needed. All children appeared to know what was expected of them, and the work for them was clearly displayed at the front of the class on the interactive white board.</w:t>
            </w:r>
          </w:p>
          <w:p w14:paraId="27E7775B" w14:textId="77777777" w:rsidR="00882538" w:rsidRPr="003737F1" w:rsidRDefault="00882538" w:rsidP="00814632">
            <w:pPr>
              <w:rPr>
                <w:rFonts w:asciiTheme="minorHAnsi" w:hAnsiTheme="minorHAnsi"/>
              </w:rPr>
            </w:pPr>
          </w:p>
          <w:p w14:paraId="75DAAC0E" w14:textId="77777777" w:rsidR="00882538" w:rsidRPr="003737F1" w:rsidRDefault="00882538" w:rsidP="00814632">
            <w:pPr>
              <w:rPr>
                <w:rFonts w:asciiTheme="minorHAnsi" w:hAnsiTheme="minorHAnsi"/>
              </w:rPr>
            </w:pPr>
          </w:p>
        </w:tc>
      </w:tr>
    </w:tbl>
    <w:p w14:paraId="5497030E" w14:textId="77777777" w:rsidR="00882538" w:rsidRDefault="00882538" w:rsidP="00882538"/>
    <w:p w14:paraId="405D0F52" w14:textId="2079CE03" w:rsidR="00882538" w:rsidRDefault="00586B39" w:rsidP="00882538">
      <w:r>
        <w:t>Appendix 1b</w:t>
      </w:r>
    </w:p>
    <w:p w14:paraId="6D64CB6C" w14:textId="77777777" w:rsidR="00586B39" w:rsidRDefault="00586B39" w:rsidP="00882538">
      <w:pPr>
        <w:rPr>
          <w:rFonts w:ascii="Arial" w:eastAsia="Times New Roman" w:hAnsi="Arial" w:cs="Arial"/>
          <w:sz w:val="20"/>
          <w:szCs w:val="20"/>
          <w:shd w:val="clear" w:color="auto" w:fill="FFFFFF"/>
          <w:lang w:eastAsia="en-GB"/>
        </w:rPr>
      </w:pPr>
    </w:p>
    <w:p w14:paraId="0AE54556" w14:textId="77777777" w:rsidR="00586B39" w:rsidRDefault="00586B39" w:rsidP="00882538">
      <w:pPr>
        <w:rPr>
          <w:rFonts w:ascii="Arial" w:eastAsia="Times New Roman" w:hAnsi="Arial" w:cs="Arial"/>
          <w:sz w:val="20"/>
          <w:szCs w:val="20"/>
          <w:shd w:val="clear" w:color="auto" w:fill="FFFFFF"/>
          <w:lang w:eastAsia="en-GB"/>
        </w:rPr>
      </w:pPr>
    </w:p>
    <w:p w14:paraId="0AA3C6ED" w14:textId="77777777" w:rsidR="00586B39" w:rsidRDefault="00586B39" w:rsidP="00882538">
      <w:pPr>
        <w:rPr>
          <w:rFonts w:ascii="Arial" w:eastAsia="Times New Roman" w:hAnsi="Arial" w:cs="Arial"/>
          <w:sz w:val="20"/>
          <w:szCs w:val="20"/>
          <w:shd w:val="clear" w:color="auto" w:fill="FFFFFF"/>
          <w:lang w:eastAsia="en-GB"/>
        </w:rPr>
      </w:pPr>
    </w:p>
    <w:p w14:paraId="24108D7F" w14:textId="77777777" w:rsidR="00586B39" w:rsidRDefault="00586B39" w:rsidP="00882538">
      <w:pPr>
        <w:rPr>
          <w:rFonts w:ascii="Arial" w:eastAsia="Times New Roman" w:hAnsi="Arial" w:cs="Arial"/>
          <w:sz w:val="20"/>
          <w:szCs w:val="20"/>
          <w:shd w:val="clear" w:color="auto" w:fill="FFFFFF"/>
          <w:lang w:eastAsia="en-GB"/>
        </w:rPr>
      </w:pPr>
    </w:p>
    <w:p w14:paraId="318781C5" w14:textId="48133622" w:rsidR="00882538" w:rsidRPr="00814632" w:rsidRDefault="00814632" w:rsidP="00882538">
      <w:pPr>
        <w:rPr>
          <w:rFonts w:ascii="Arial" w:eastAsia="Times New Roman" w:hAnsi="Arial" w:cs="Arial"/>
          <w:sz w:val="20"/>
          <w:szCs w:val="20"/>
          <w:shd w:val="clear" w:color="auto" w:fill="FFFFFF"/>
          <w:lang w:eastAsia="en-GB"/>
        </w:rPr>
      </w:pPr>
      <w:r>
        <w:rPr>
          <w:rFonts w:ascii="Arial" w:eastAsia="Times New Roman" w:hAnsi="Arial" w:cs="Arial"/>
          <w:sz w:val="20"/>
          <w:szCs w:val="20"/>
          <w:shd w:val="clear" w:color="auto" w:fill="FFFFFF"/>
          <w:lang w:eastAsia="en-GB"/>
        </w:rPr>
        <w:lastRenderedPageBreak/>
        <w:t xml:space="preserve">Appendix </w:t>
      </w:r>
      <w:r w:rsidR="00656A6E">
        <w:rPr>
          <w:rFonts w:ascii="Arial" w:eastAsia="Times New Roman" w:hAnsi="Arial" w:cs="Arial"/>
          <w:sz w:val="20"/>
          <w:szCs w:val="20"/>
          <w:shd w:val="clear" w:color="auto" w:fill="FFFFFF"/>
          <w:lang w:eastAsia="en-GB"/>
        </w:rPr>
        <w:t>1</w:t>
      </w:r>
      <w:r>
        <w:rPr>
          <w:rFonts w:ascii="Arial" w:eastAsia="Times New Roman" w:hAnsi="Arial" w:cs="Arial"/>
          <w:sz w:val="20"/>
          <w:szCs w:val="20"/>
          <w:shd w:val="clear" w:color="auto" w:fill="FFFFFF"/>
          <w:lang w:eastAsia="en-GB"/>
        </w:rPr>
        <w:t>c</w:t>
      </w:r>
    </w:p>
    <w:tbl>
      <w:tblPr>
        <w:tblStyle w:val="TableGrid"/>
        <w:tblpPr w:leftFromText="180" w:rightFromText="180" w:horzAnchor="margin" w:tblpY="586"/>
        <w:tblW w:w="0" w:type="auto"/>
        <w:tblLook w:val="04A0" w:firstRow="1" w:lastRow="0" w:firstColumn="1" w:lastColumn="0" w:noHBand="0" w:noVBand="1"/>
      </w:tblPr>
      <w:tblGrid>
        <w:gridCol w:w="8926"/>
      </w:tblGrid>
      <w:tr w:rsidR="00882538" w:rsidRPr="003737F1" w14:paraId="4DD12D33" w14:textId="77777777" w:rsidTr="00882538">
        <w:tc>
          <w:tcPr>
            <w:tcW w:w="8926" w:type="dxa"/>
          </w:tcPr>
          <w:p w14:paraId="0FA102C2" w14:textId="77777777" w:rsidR="00882538" w:rsidRPr="00A06A43" w:rsidRDefault="00882538" w:rsidP="00882538">
            <w:pPr>
              <w:rPr>
                <w:rFonts w:asciiTheme="majorHAnsi" w:hAnsiTheme="majorHAnsi" w:cstheme="majorHAnsi"/>
              </w:rPr>
            </w:pPr>
            <w:r w:rsidRPr="003737F1">
              <w:rPr>
                <w:rFonts w:asciiTheme="minorHAnsi" w:hAnsiTheme="minorHAnsi"/>
              </w:rPr>
              <w:t>Date and time, year group:</w:t>
            </w:r>
            <w:r>
              <w:rPr>
                <w:rFonts w:asciiTheme="minorHAnsi" w:hAnsiTheme="minorHAnsi"/>
              </w:rPr>
              <w:t xml:space="preserve"> </w:t>
            </w:r>
            <w:r w:rsidRPr="00A06A43">
              <w:rPr>
                <w:rFonts w:asciiTheme="majorHAnsi" w:hAnsiTheme="majorHAnsi" w:cstheme="majorHAnsi"/>
              </w:rPr>
              <w:t>23/09/21    11.30am    Year 3</w:t>
            </w:r>
          </w:p>
          <w:p w14:paraId="2EF37B62" w14:textId="77777777" w:rsidR="00882538" w:rsidRPr="003737F1" w:rsidRDefault="00882538" w:rsidP="00882538">
            <w:pPr>
              <w:rPr>
                <w:rFonts w:asciiTheme="minorHAnsi" w:hAnsiTheme="minorHAnsi"/>
              </w:rPr>
            </w:pPr>
          </w:p>
        </w:tc>
      </w:tr>
      <w:tr w:rsidR="00882538" w:rsidRPr="003737F1" w14:paraId="1DA9678B" w14:textId="77777777" w:rsidTr="00882538">
        <w:tc>
          <w:tcPr>
            <w:tcW w:w="8926" w:type="dxa"/>
          </w:tcPr>
          <w:p w14:paraId="6CBFEC1E" w14:textId="77777777" w:rsidR="00882538" w:rsidRPr="003737F1" w:rsidRDefault="00882538" w:rsidP="00882538">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9D23F00" w14:textId="77777777" w:rsidR="00882538" w:rsidRDefault="00882538" w:rsidP="00882538">
            <w:pPr>
              <w:rPr>
                <w:rFonts w:asciiTheme="minorHAnsi" w:hAnsiTheme="minorHAnsi"/>
              </w:rPr>
            </w:pPr>
          </w:p>
          <w:p w14:paraId="31C79F78" w14:textId="32380559" w:rsidR="00882538" w:rsidRPr="00A06A43" w:rsidRDefault="00882538" w:rsidP="00882538">
            <w:pPr>
              <w:rPr>
                <w:rFonts w:asciiTheme="majorHAnsi" w:hAnsiTheme="majorHAnsi" w:cstheme="majorHAnsi"/>
              </w:rPr>
            </w:pPr>
            <w:r>
              <w:rPr>
                <w:rFonts w:asciiTheme="majorHAnsi" w:hAnsiTheme="majorHAnsi" w:cstheme="majorHAnsi"/>
              </w:rPr>
              <w:t xml:space="preserve">Morning maths lesson, after break. Continuous enhanced provision with children on different activities across the classroom, including a practical activity including beads, an </w:t>
            </w:r>
            <w:r w:rsidR="00586B39">
              <w:rPr>
                <w:rFonts w:asciiTheme="majorHAnsi" w:hAnsiTheme="majorHAnsi" w:cstheme="majorHAnsi"/>
              </w:rPr>
              <w:t>interactive</w:t>
            </w:r>
            <w:r>
              <w:rPr>
                <w:rFonts w:asciiTheme="majorHAnsi" w:hAnsiTheme="majorHAnsi" w:cstheme="majorHAnsi"/>
              </w:rPr>
              <w:t xml:space="preserve"> activity with iPads, and a focused activity with a teacher, among others. A TA was supporting the LA group, and once the teacher had finished working with a particular group, he moved around the others to support.</w:t>
            </w:r>
          </w:p>
          <w:p w14:paraId="523D8879" w14:textId="77777777" w:rsidR="00882538" w:rsidRPr="003737F1" w:rsidRDefault="00882538" w:rsidP="00882538">
            <w:pPr>
              <w:rPr>
                <w:rFonts w:asciiTheme="minorHAnsi" w:hAnsiTheme="minorHAnsi"/>
              </w:rPr>
            </w:pPr>
          </w:p>
        </w:tc>
      </w:tr>
      <w:tr w:rsidR="00882538" w:rsidRPr="003737F1" w14:paraId="29DA697C" w14:textId="77777777" w:rsidTr="00882538">
        <w:tc>
          <w:tcPr>
            <w:tcW w:w="8926" w:type="dxa"/>
          </w:tcPr>
          <w:p w14:paraId="06F61452" w14:textId="77777777" w:rsidR="00882538" w:rsidRPr="00627773" w:rsidRDefault="00882538" w:rsidP="00882538">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29763295" w14:textId="77777777" w:rsidR="00882538" w:rsidRPr="003737F1" w:rsidRDefault="00882538" w:rsidP="00882538">
            <w:pPr>
              <w:rPr>
                <w:rFonts w:asciiTheme="minorHAnsi" w:hAnsiTheme="minorHAnsi"/>
                <w:bCs/>
                <w:lang w:val="en-US"/>
              </w:rPr>
            </w:pPr>
          </w:p>
          <w:p w14:paraId="367F38B9" w14:textId="77777777" w:rsidR="00882538" w:rsidRPr="00A06A43" w:rsidRDefault="00882538" w:rsidP="00882538">
            <w:pPr>
              <w:rPr>
                <w:rFonts w:asciiTheme="majorHAnsi" w:hAnsiTheme="majorHAnsi" w:cstheme="majorHAnsi"/>
                <w:bCs/>
                <w:lang w:val="en-US"/>
              </w:rPr>
            </w:pPr>
            <w:r>
              <w:rPr>
                <w:rFonts w:asciiTheme="majorHAnsi" w:hAnsiTheme="majorHAnsi" w:cstheme="majorHAnsi"/>
                <w:bCs/>
                <w:lang w:val="en-US"/>
              </w:rPr>
              <w:t xml:space="preserve">I noticed the teacher using non-verbal cues throughout the classroom. </w:t>
            </w:r>
            <w:r>
              <w:rPr>
                <w:rFonts w:asciiTheme="majorHAnsi" w:hAnsiTheme="majorHAnsi" w:cstheme="majorHAnsi"/>
                <w:bCs/>
              </w:rPr>
              <w:t>To set the expectation for behaviour in the lesson, t</w:t>
            </w:r>
            <w:r>
              <w:rPr>
                <w:rFonts w:asciiTheme="minorHAnsi" w:hAnsiTheme="minorHAnsi" w:cstheme="minorHAnsi"/>
              </w:rPr>
              <w:t>h</w:t>
            </w:r>
            <w:r w:rsidRPr="00A06A43">
              <w:rPr>
                <w:rFonts w:asciiTheme="majorHAnsi" w:hAnsiTheme="majorHAnsi" w:cstheme="majorHAnsi"/>
              </w:rPr>
              <w:t xml:space="preserve">e teacher had a wheel above the board that was split into quarters reading ‘silent work, partner voices, table voices and classroom voices. The arrow currently pointed to ‘partner </w:t>
            </w:r>
            <w:proofErr w:type="gramStart"/>
            <w:r w:rsidRPr="00A06A43">
              <w:rPr>
                <w:rFonts w:asciiTheme="majorHAnsi" w:hAnsiTheme="majorHAnsi" w:cstheme="majorHAnsi"/>
              </w:rPr>
              <w:t>voices’</w:t>
            </w:r>
            <w:proofErr w:type="gramEnd"/>
            <w:r w:rsidRPr="00A06A43">
              <w:rPr>
                <w:rFonts w:asciiTheme="majorHAnsi" w:hAnsiTheme="majorHAnsi" w:cstheme="majorHAnsi"/>
              </w:rPr>
              <w:t xml:space="preserve">. Upon further investigation, I noticed the teacher also had a ‘noise </w:t>
            </w:r>
            <w:proofErr w:type="spellStart"/>
            <w:r w:rsidRPr="00A06A43">
              <w:rPr>
                <w:rFonts w:asciiTheme="majorHAnsi" w:hAnsiTheme="majorHAnsi" w:cstheme="majorHAnsi"/>
              </w:rPr>
              <w:t>o’meter</w:t>
            </w:r>
            <w:proofErr w:type="spellEnd"/>
            <w:r w:rsidRPr="00A06A43">
              <w:rPr>
                <w:rFonts w:asciiTheme="majorHAnsi" w:hAnsiTheme="majorHAnsi" w:cstheme="majorHAnsi"/>
              </w:rPr>
              <w:t>’ on his wall, with a moving arrow, and a visual representation of dojo points and what each milestone equated to.</w:t>
            </w:r>
          </w:p>
          <w:p w14:paraId="49AFECB2" w14:textId="77777777" w:rsidR="00882538" w:rsidRPr="00A06A43" w:rsidRDefault="00882538" w:rsidP="00882538">
            <w:pPr>
              <w:rPr>
                <w:rFonts w:asciiTheme="majorHAnsi" w:hAnsiTheme="majorHAnsi" w:cstheme="majorHAnsi"/>
                <w:bCs/>
                <w:lang w:val="en-US"/>
              </w:rPr>
            </w:pPr>
            <w:r w:rsidRPr="00A06A43">
              <w:rPr>
                <w:rFonts w:asciiTheme="majorHAnsi" w:hAnsiTheme="majorHAnsi" w:cstheme="majorHAnsi"/>
                <w:bCs/>
                <w:lang w:val="en-US"/>
              </w:rPr>
              <w:t>At the end of the lesson, the teacher also used a nonverbal hand signal that including holding his hand in the air, palm facing out, as a signal for ‘stop’. The children understood this signal and stopped talking, turning to look at him.</w:t>
            </w:r>
          </w:p>
          <w:p w14:paraId="7D183A2F" w14:textId="4D9ED4FB" w:rsidR="00882538" w:rsidRPr="00A06A43" w:rsidRDefault="00882538" w:rsidP="00882538">
            <w:pPr>
              <w:rPr>
                <w:rFonts w:asciiTheme="majorHAnsi" w:hAnsiTheme="majorHAnsi" w:cstheme="majorHAnsi"/>
                <w:bCs/>
                <w:lang w:val="en-US"/>
              </w:rPr>
            </w:pPr>
            <w:r w:rsidRPr="00A06A43">
              <w:rPr>
                <w:rFonts w:asciiTheme="majorHAnsi" w:hAnsiTheme="majorHAnsi" w:cstheme="majorHAnsi"/>
                <w:bCs/>
                <w:lang w:val="en-US"/>
              </w:rPr>
              <w:t>After speaking to my senior mentor, I learned that these non-verbal cues were part of a whole school approach to support children with</w:t>
            </w:r>
            <w:r w:rsidR="00586B39">
              <w:rPr>
                <w:rFonts w:asciiTheme="majorHAnsi" w:hAnsiTheme="majorHAnsi" w:cstheme="majorHAnsi"/>
                <w:bCs/>
                <w:lang w:val="en-US"/>
              </w:rPr>
              <w:t xml:space="preserve"> SLCN</w:t>
            </w:r>
            <w:r w:rsidRPr="00A06A43">
              <w:rPr>
                <w:rFonts w:asciiTheme="majorHAnsi" w:hAnsiTheme="majorHAnsi" w:cstheme="majorHAnsi"/>
                <w:bCs/>
                <w:lang w:val="en-US"/>
              </w:rPr>
              <w:t>, and to make these cues a normal part of school life.</w:t>
            </w:r>
          </w:p>
          <w:p w14:paraId="257D0EE4" w14:textId="77777777" w:rsidR="00882538" w:rsidRPr="00A06A43" w:rsidRDefault="00882538" w:rsidP="00882538">
            <w:pPr>
              <w:rPr>
                <w:rFonts w:asciiTheme="majorHAnsi" w:hAnsiTheme="majorHAnsi" w:cstheme="majorHAnsi"/>
                <w:bCs/>
                <w:lang w:val="en-US"/>
              </w:rPr>
            </w:pPr>
          </w:p>
          <w:p w14:paraId="49B1175F" w14:textId="77777777" w:rsidR="00882538" w:rsidRPr="003737F1" w:rsidRDefault="00882538" w:rsidP="00882538">
            <w:pPr>
              <w:rPr>
                <w:rFonts w:asciiTheme="minorHAnsi" w:hAnsiTheme="minorHAnsi"/>
              </w:rPr>
            </w:pPr>
          </w:p>
        </w:tc>
      </w:tr>
      <w:tr w:rsidR="00882538" w:rsidRPr="003737F1" w14:paraId="5E8069D1" w14:textId="77777777" w:rsidTr="00882538">
        <w:tc>
          <w:tcPr>
            <w:tcW w:w="8926" w:type="dxa"/>
          </w:tcPr>
          <w:p w14:paraId="3B0D88F2" w14:textId="77777777" w:rsidR="00882538" w:rsidRPr="00627773" w:rsidRDefault="00882538" w:rsidP="00882538">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14B9005" w14:textId="77777777" w:rsidR="00882538" w:rsidRPr="003737F1" w:rsidRDefault="00882538" w:rsidP="00882538">
            <w:pPr>
              <w:rPr>
                <w:rFonts w:asciiTheme="minorHAnsi" w:hAnsiTheme="minorHAnsi"/>
              </w:rPr>
            </w:pPr>
          </w:p>
          <w:p w14:paraId="1AE0DD12" w14:textId="77777777" w:rsidR="00882538" w:rsidRDefault="00882538" w:rsidP="00882538">
            <w:pPr>
              <w:rPr>
                <w:rFonts w:asciiTheme="majorHAnsi" w:hAnsiTheme="majorHAnsi" w:cstheme="majorHAnsi"/>
              </w:rPr>
            </w:pPr>
            <w:r>
              <w:rPr>
                <w:rFonts w:asciiTheme="minorHAnsi" w:hAnsiTheme="minorHAnsi"/>
              </w:rPr>
              <w:t xml:space="preserve">In </w:t>
            </w:r>
            <w:r>
              <w:rPr>
                <w:rFonts w:asciiTheme="majorHAnsi" w:hAnsiTheme="majorHAnsi" w:cstheme="majorHAnsi"/>
              </w:rPr>
              <w:t xml:space="preserve">Special Educational Needs (ed. Peer &amp; Reid, 2011) it is stated that Dyslexic children understand and cope with instructions through non-verbal cues more than verbal ones. A TA disclosed to me that </w:t>
            </w:r>
            <w:proofErr w:type="gramStart"/>
            <w:r>
              <w:rPr>
                <w:rFonts w:asciiTheme="majorHAnsi" w:hAnsiTheme="majorHAnsi" w:cstheme="majorHAnsi"/>
              </w:rPr>
              <w:t>a number of</w:t>
            </w:r>
            <w:proofErr w:type="gramEnd"/>
            <w:r>
              <w:rPr>
                <w:rFonts w:asciiTheme="majorHAnsi" w:hAnsiTheme="majorHAnsi" w:cstheme="majorHAnsi"/>
              </w:rPr>
              <w:t xml:space="preserve"> children she was working with in that class struggled with their Speech and Language. Therefore, being able to look back at the wheel above the board was an easy reminder for children of their expectations that was concise and easy to read.</w:t>
            </w:r>
          </w:p>
          <w:p w14:paraId="3F8DB96E" w14:textId="77777777" w:rsidR="00882538" w:rsidRPr="00DC1BD8" w:rsidRDefault="00882538" w:rsidP="00882538">
            <w:pPr>
              <w:rPr>
                <w:rFonts w:asciiTheme="majorHAnsi" w:hAnsiTheme="majorHAnsi" w:cstheme="majorHAnsi"/>
              </w:rPr>
            </w:pPr>
            <w:r>
              <w:rPr>
                <w:rFonts w:asciiTheme="majorHAnsi" w:hAnsiTheme="majorHAnsi" w:cstheme="majorHAnsi"/>
              </w:rPr>
              <w:t xml:space="preserve">This also links to the Cognitive Load Theory, as making simple, concise and clear instructions that didn’t need to be verbalised meant that the extraneous load was kept low for learners, enhancing their ability to learn and focus on the tasks at hand. </w:t>
            </w:r>
          </w:p>
          <w:p w14:paraId="3B0F8C26" w14:textId="77777777" w:rsidR="00882538" w:rsidRPr="003737F1" w:rsidRDefault="00882538" w:rsidP="00882538">
            <w:pPr>
              <w:rPr>
                <w:rFonts w:asciiTheme="minorHAnsi" w:hAnsiTheme="minorHAnsi"/>
              </w:rPr>
            </w:pPr>
          </w:p>
        </w:tc>
      </w:tr>
      <w:tr w:rsidR="00882538" w:rsidRPr="003737F1" w14:paraId="0DA17CD4" w14:textId="77777777" w:rsidTr="00882538">
        <w:tc>
          <w:tcPr>
            <w:tcW w:w="8926" w:type="dxa"/>
          </w:tcPr>
          <w:p w14:paraId="7F6852DC" w14:textId="77777777" w:rsidR="00882538" w:rsidRPr="00627773" w:rsidRDefault="00882538" w:rsidP="00882538">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03FBD41" w14:textId="77777777" w:rsidR="00882538" w:rsidRPr="00627773" w:rsidRDefault="00882538" w:rsidP="00882538">
            <w:pPr>
              <w:rPr>
                <w:rFonts w:asciiTheme="minorHAnsi" w:hAnsiTheme="minorHAnsi"/>
                <w:bCs/>
              </w:rPr>
            </w:pPr>
          </w:p>
          <w:p w14:paraId="084C3FDB" w14:textId="75DB0B51" w:rsidR="00882538" w:rsidRPr="00F64E71" w:rsidRDefault="00882538" w:rsidP="00882538">
            <w:pPr>
              <w:rPr>
                <w:rFonts w:asciiTheme="majorHAnsi" w:hAnsiTheme="majorHAnsi" w:cstheme="majorHAnsi"/>
              </w:rPr>
            </w:pPr>
            <w:r>
              <w:rPr>
                <w:rFonts w:asciiTheme="majorHAnsi" w:hAnsiTheme="majorHAnsi" w:cstheme="majorHAnsi"/>
              </w:rPr>
              <w:t xml:space="preserve">The class was quite busy with buzzing noise due to the ‘partner voices’ expected in the classroom. There were bright colours on the </w:t>
            </w:r>
            <w:proofErr w:type="gramStart"/>
            <w:r>
              <w:rPr>
                <w:rFonts w:asciiTheme="majorHAnsi" w:hAnsiTheme="majorHAnsi" w:cstheme="majorHAnsi"/>
              </w:rPr>
              <w:t>displays</w:t>
            </w:r>
            <w:proofErr w:type="gramEnd"/>
            <w:r>
              <w:rPr>
                <w:rFonts w:asciiTheme="majorHAnsi" w:hAnsiTheme="majorHAnsi" w:cstheme="majorHAnsi"/>
              </w:rPr>
              <w:t xml:space="preserve"> but these were all consistently purple, meaning that it wasn’t a </w:t>
            </w:r>
            <w:r w:rsidR="00586B39">
              <w:rPr>
                <w:rFonts w:asciiTheme="majorHAnsi" w:hAnsiTheme="majorHAnsi" w:cstheme="majorHAnsi"/>
              </w:rPr>
              <w:t>cacophony</w:t>
            </w:r>
            <w:r>
              <w:rPr>
                <w:rFonts w:asciiTheme="majorHAnsi" w:hAnsiTheme="majorHAnsi" w:cstheme="majorHAnsi"/>
              </w:rPr>
              <w:t xml:space="preserve"> of overwhelming colours. The classroom was split into separate ability tables doing separate activities, but all children appeared to be on task and knew what was expected of </w:t>
            </w:r>
            <w:r w:rsidR="00586B39">
              <w:rPr>
                <w:rFonts w:asciiTheme="majorHAnsi" w:hAnsiTheme="majorHAnsi" w:cstheme="majorHAnsi"/>
              </w:rPr>
              <w:t>them. Those</w:t>
            </w:r>
            <w:r>
              <w:rPr>
                <w:rFonts w:asciiTheme="majorHAnsi" w:hAnsiTheme="majorHAnsi" w:cstheme="majorHAnsi"/>
              </w:rPr>
              <w:t xml:space="preserve"> children who needed support were seated with a TA</w:t>
            </w:r>
          </w:p>
          <w:p w14:paraId="703A74D8" w14:textId="77777777" w:rsidR="00882538" w:rsidRPr="003737F1" w:rsidRDefault="00882538" w:rsidP="00882538">
            <w:pPr>
              <w:rPr>
                <w:rFonts w:asciiTheme="minorHAnsi" w:hAnsiTheme="minorHAnsi"/>
              </w:rPr>
            </w:pPr>
          </w:p>
        </w:tc>
      </w:tr>
    </w:tbl>
    <w:p w14:paraId="158E7D88" w14:textId="3EF9081E" w:rsidR="00882538" w:rsidRPr="00015487" w:rsidRDefault="00882538" w:rsidP="00814632">
      <w:pPr>
        <w:rPr>
          <w:rFonts w:ascii="Arial" w:eastAsia="Times New Roman" w:hAnsi="Arial" w:cs="Arial"/>
          <w:sz w:val="20"/>
          <w:szCs w:val="20"/>
          <w:shd w:val="clear" w:color="auto" w:fill="FFFFFF"/>
          <w:lang w:eastAsia="en-GB"/>
        </w:rPr>
      </w:pPr>
    </w:p>
    <w:sectPr w:rsidR="00882538" w:rsidRPr="00015487">
      <w:headerReference w:type="default" r:id="rId19"/>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127EF0" w14:textId="77777777" w:rsidR="00616C36" w:rsidRDefault="00616C36" w:rsidP="00C859D9">
      <w:r>
        <w:separator/>
      </w:r>
    </w:p>
  </w:endnote>
  <w:endnote w:type="continuationSeparator" w:id="0">
    <w:p w14:paraId="412F4423" w14:textId="77777777" w:rsidR="00616C36" w:rsidRDefault="00616C36" w:rsidP="00C859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75072622"/>
      <w:docPartObj>
        <w:docPartGallery w:val="Page Numbers (Bottom of Page)"/>
        <w:docPartUnique/>
      </w:docPartObj>
    </w:sdtPr>
    <w:sdtEndPr>
      <w:rPr>
        <w:rStyle w:val="PageNumber"/>
      </w:rPr>
    </w:sdtEndPr>
    <w:sdtContent>
      <w:p w14:paraId="5EE80A9E" w14:textId="2EB746A9" w:rsidR="0007309D" w:rsidRDefault="0007309D" w:rsidP="00C112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32E0D4" w14:textId="77777777" w:rsidR="0007309D" w:rsidRDefault="0007309D" w:rsidP="000730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0615213"/>
      <w:docPartObj>
        <w:docPartGallery w:val="Page Numbers (Bottom of Page)"/>
        <w:docPartUnique/>
      </w:docPartObj>
    </w:sdtPr>
    <w:sdtEndPr>
      <w:rPr>
        <w:rStyle w:val="PageNumber"/>
      </w:rPr>
    </w:sdtEndPr>
    <w:sdtContent>
      <w:p w14:paraId="43BAB74C" w14:textId="3C703E3B" w:rsidR="0007309D" w:rsidRDefault="0007309D" w:rsidP="00C112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0DB3E2" w14:textId="77777777" w:rsidR="0007309D" w:rsidRDefault="0007309D" w:rsidP="000730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23A8FA" w14:textId="77777777" w:rsidR="00616C36" w:rsidRDefault="00616C36" w:rsidP="00C859D9">
      <w:r>
        <w:separator/>
      </w:r>
    </w:p>
  </w:footnote>
  <w:footnote w:type="continuationSeparator" w:id="0">
    <w:p w14:paraId="7D8DF17F" w14:textId="77777777" w:rsidR="00616C36" w:rsidRDefault="00616C36" w:rsidP="00C859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D549BE" w14:textId="1DF322FE" w:rsidR="00C859D9" w:rsidRDefault="00C859D9">
    <w:pPr>
      <w:pStyle w:val="Header"/>
    </w:pPr>
    <w:r>
      <w:t>Abbey Roderick 2100267</w:t>
    </w:r>
  </w:p>
  <w:p w14:paraId="13923B93" w14:textId="0C2E1F62" w:rsidR="00C859D9" w:rsidRDefault="00C859D9">
    <w:pPr>
      <w:pStyle w:val="Header"/>
    </w:pPr>
    <w:r>
      <w:t xml:space="preserve">Word Count: </w:t>
    </w:r>
    <w:r w:rsidR="004F6C2A">
      <w:t>3,9</w:t>
    </w:r>
    <w:r w:rsidR="005930C4">
      <w:t>9</w:t>
    </w:r>
    <w:r w:rsidR="00D9132F">
      <w:t>2</w:t>
    </w:r>
  </w:p>
  <w:p w14:paraId="7210A96D" w14:textId="77777777" w:rsidR="00C859D9" w:rsidRDefault="00C859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A8607E"/>
    <w:multiLevelType w:val="multilevel"/>
    <w:tmpl w:val="F8C42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C4796E"/>
    <w:multiLevelType w:val="hybridMultilevel"/>
    <w:tmpl w:val="64629F3E"/>
    <w:lvl w:ilvl="0" w:tplc="962A720A">
      <w:start w:val="1"/>
      <w:numFmt w:val="bullet"/>
      <w:lvlText w:val="•"/>
      <w:lvlJc w:val="left"/>
      <w:pPr>
        <w:tabs>
          <w:tab w:val="num" w:pos="720"/>
        </w:tabs>
        <w:ind w:left="720" w:hanging="360"/>
      </w:pPr>
      <w:rPr>
        <w:rFonts w:ascii="Arial" w:hAnsi="Arial" w:hint="default"/>
      </w:rPr>
    </w:lvl>
    <w:lvl w:ilvl="1" w:tplc="6DCA7234" w:tentative="1">
      <w:start w:val="1"/>
      <w:numFmt w:val="bullet"/>
      <w:lvlText w:val="•"/>
      <w:lvlJc w:val="left"/>
      <w:pPr>
        <w:tabs>
          <w:tab w:val="num" w:pos="1440"/>
        </w:tabs>
        <w:ind w:left="1440" w:hanging="360"/>
      </w:pPr>
      <w:rPr>
        <w:rFonts w:ascii="Arial" w:hAnsi="Arial" w:hint="default"/>
      </w:rPr>
    </w:lvl>
    <w:lvl w:ilvl="2" w:tplc="B4AA5A1C" w:tentative="1">
      <w:start w:val="1"/>
      <w:numFmt w:val="bullet"/>
      <w:lvlText w:val="•"/>
      <w:lvlJc w:val="left"/>
      <w:pPr>
        <w:tabs>
          <w:tab w:val="num" w:pos="2160"/>
        </w:tabs>
        <w:ind w:left="2160" w:hanging="360"/>
      </w:pPr>
      <w:rPr>
        <w:rFonts w:ascii="Arial" w:hAnsi="Arial" w:hint="default"/>
      </w:rPr>
    </w:lvl>
    <w:lvl w:ilvl="3" w:tplc="424CABB0" w:tentative="1">
      <w:start w:val="1"/>
      <w:numFmt w:val="bullet"/>
      <w:lvlText w:val="•"/>
      <w:lvlJc w:val="left"/>
      <w:pPr>
        <w:tabs>
          <w:tab w:val="num" w:pos="2880"/>
        </w:tabs>
        <w:ind w:left="2880" w:hanging="360"/>
      </w:pPr>
      <w:rPr>
        <w:rFonts w:ascii="Arial" w:hAnsi="Arial" w:hint="default"/>
      </w:rPr>
    </w:lvl>
    <w:lvl w:ilvl="4" w:tplc="0F220EAA" w:tentative="1">
      <w:start w:val="1"/>
      <w:numFmt w:val="bullet"/>
      <w:lvlText w:val="•"/>
      <w:lvlJc w:val="left"/>
      <w:pPr>
        <w:tabs>
          <w:tab w:val="num" w:pos="3600"/>
        </w:tabs>
        <w:ind w:left="3600" w:hanging="360"/>
      </w:pPr>
      <w:rPr>
        <w:rFonts w:ascii="Arial" w:hAnsi="Arial" w:hint="default"/>
      </w:rPr>
    </w:lvl>
    <w:lvl w:ilvl="5" w:tplc="04FEDB6E" w:tentative="1">
      <w:start w:val="1"/>
      <w:numFmt w:val="bullet"/>
      <w:lvlText w:val="•"/>
      <w:lvlJc w:val="left"/>
      <w:pPr>
        <w:tabs>
          <w:tab w:val="num" w:pos="4320"/>
        </w:tabs>
        <w:ind w:left="4320" w:hanging="360"/>
      </w:pPr>
      <w:rPr>
        <w:rFonts w:ascii="Arial" w:hAnsi="Arial" w:hint="default"/>
      </w:rPr>
    </w:lvl>
    <w:lvl w:ilvl="6" w:tplc="8BF00B98" w:tentative="1">
      <w:start w:val="1"/>
      <w:numFmt w:val="bullet"/>
      <w:lvlText w:val="•"/>
      <w:lvlJc w:val="left"/>
      <w:pPr>
        <w:tabs>
          <w:tab w:val="num" w:pos="5040"/>
        </w:tabs>
        <w:ind w:left="5040" w:hanging="360"/>
      </w:pPr>
      <w:rPr>
        <w:rFonts w:ascii="Arial" w:hAnsi="Arial" w:hint="default"/>
      </w:rPr>
    </w:lvl>
    <w:lvl w:ilvl="7" w:tplc="0F1C29C6" w:tentative="1">
      <w:start w:val="1"/>
      <w:numFmt w:val="bullet"/>
      <w:lvlText w:val="•"/>
      <w:lvlJc w:val="left"/>
      <w:pPr>
        <w:tabs>
          <w:tab w:val="num" w:pos="5760"/>
        </w:tabs>
        <w:ind w:left="5760" w:hanging="360"/>
      </w:pPr>
      <w:rPr>
        <w:rFonts w:ascii="Arial" w:hAnsi="Arial" w:hint="default"/>
      </w:rPr>
    </w:lvl>
    <w:lvl w:ilvl="8" w:tplc="FCF866D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fullPage"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3C4"/>
    <w:rsid w:val="00013938"/>
    <w:rsid w:val="00015487"/>
    <w:rsid w:val="00071D06"/>
    <w:rsid w:val="0007309D"/>
    <w:rsid w:val="000B2D50"/>
    <w:rsid w:val="000B4116"/>
    <w:rsid w:val="000C6EFB"/>
    <w:rsid w:val="0012273F"/>
    <w:rsid w:val="0012524A"/>
    <w:rsid w:val="001667EA"/>
    <w:rsid w:val="00190D21"/>
    <w:rsid w:val="001E5E33"/>
    <w:rsid w:val="001E726D"/>
    <w:rsid w:val="001F3D2D"/>
    <w:rsid w:val="00202838"/>
    <w:rsid w:val="00226E20"/>
    <w:rsid w:val="002356A9"/>
    <w:rsid w:val="00280BBB"/>
    <w:rsid w:val="00305E79"/>
    <w:rsid w:val="00350212"/>
    <w:rsid w:val="003651EC"/>
    <w:rsid w:val="003C7233"/>
    <w:rsid w:val="003E183D"/>
    <w:rsid w:val="004101EC"/>
    <w:rsid w:val="0044063C"/>
    <w:rsid w:val="00447C5D"/>
    <w:rsid w:val="004563DE"/>
    <w:rsid w:val="0047570E"/>
    <w:rsid w:val="004F6C2A"/>
    <w:rsid w:val="0053481E"/>
    <w:rsid w:val="00542D3B"/>
    <w:rsid w:val="00560363"/>
    <w:rsid w:val="0057783A"/>
    <w:rsid w:val="00586B39"/>
    <w:rsid w:val="005930C4"/>
    <w:rsid w:val="00597893"/>
    <w:rsid w:val="005B7CDA"/>
    <w:rsid w:val="005C42AF"/>
    <w:rsid w:val="005C5784"/>
    <w:rsid w:val="005E123C"/>
    <w:rsid w:val="00616C36"/>
    <w:rsid w:val="0062197C"/>
    <w:rsid w:val="006325FF"/>
    <w:rsid w:val="00647FC6"/>
    <w:rsid w:val="00655E58"/>
    <w:rsid w:val="00656A6E"/>
    <w:rsid w:val="006625E3"/>
    <w:rsid w:val="00682E19"/>
    <w:rsid w:val="006B0ECE"/>
    <w:rsid w:val="006D758F"/>
    <w:rsid w:val="006E18B3"/>
    <w:rsid w:val="006E1C2E"/>
    <w:rsid w:val="006E734A"/>
    <w:rsid w:val="006F551B"/>
    <w:rsid w:val="00717CA3"/>
    <w:rsid w:val="0072050C"/>
    <w:rsid w:val="00724D2D"/>
    <w:rsid w:val="00734739"/>
    <w:rsid w:val="00777847"/>
    <w:rsid w:val="007829CA"/>
    <w:rsid w:val="007F0D50"/>
    <w:rsid w:val="007F3324"/>
    <w:rsid w:val="00814632"/>
    <w:rsid w:val="00821D4C"/>
    <w:rsid w:val="00853102"/>
    <w:rsid w:val="00882538"/>
    <w:rsid w:val="008A619B"/>
    <w:rsid w:val="008C1404"/>
    <w:rsid w:val="008C1CFD"/>
    <w:rsid w:val="008C3F62"/>
    <w:rsid w:val="008D2D02"/>
    <w:rsid w:val="008E424B"/>
    <w:rsid w:val="0091217E"/>
    <w:rsid w:val="009D4BAF"/>
    <w:rsid w:val="009E3ABB"/>
    <w:rsid w:val="009F26E3"/>
    <w:rsid w:val="00A00FA6"/>
    <w:rsid w:val="00A02F66"/>
    <w:rsid w:val="00A12978"/>
    <w:rsid w:val="00A200D9"/>
    <w:rsid w:val="00A428DE"/>
    <w:rsid w:val="00A71508"/>
    <w:rsid w:val="00A75FB1"/>
    <w:rsid w:val="00A81D48"/>
    <w:rsid w:val="00A861DE"/>
    <w:rsid w:val="00A86DF6"/>
    <w:rsid w:val="00A91312"/>
    <w:rsid w:val="00AD4DA0"/>
    <w:rsid w:val="00AD7C35"/>
    <w:rsid w:val="00AE32B0"/>
    <w:rsid w:val="00B3674E"/>
    <w:rsid w:val="00B4510A"/>
    <w:rsid w:val="00B70A2B"/>
    <w:rsid w:val="00BB0D9F"/>
    <w:rsid w:val="00BB40AA"/>
    <w:rsid w:val="00BC235C"/>
    <w:rsid w:val="00BD014C"/>
    <w:rsid w:val="00BE73E2"/>
    <w:rsid w:val="00C859D9"/>
    <w:rsid w:val="00CA759B"/>
    <w:rsid w:val="00CC4F83"/>
    <w:rsid w:val="00D12D6C"/>
    <w:rsid w:val="00D3148C"/>
    <w:rsid w:val="00D34D19"/>
    <w:rsid w:val="00D45FEF"/>
    <w:rsid w:val="00D51C0A"/>
    <w:rsid w:val="00D56790"/>
    <w:rsid w:val="00D83A7F"/>
    <w:rsid w:val="00D9132F"/>
    <w:rsid w:val="00D91B8D"/>
    <w:rsid w:val="00D926F6"/>
    <w:rsid w:val="00DA7C7D"/>
    <w:rsid w:val="00DB0D14"/>
    <w:rsid w:val="00DF2181"/>
    <w:rsid w:val="00E563C4"/>
    <w:rsid w:val="00E90BC6"/>
    <w:rsid w:val="00E95628"/>
    <w:rsid w:val="00EB55FC"/>
    <w:rsid w:val="00EC7F60"/>
    <w:rsid w:val="00EE2C72"/>
    <w:rsid w:val="00EE4854"/>
    <w:rsid w:val="00EE6C27"/>
    <w:rsid w:val="00EF0ECE"/>
    <w:rsid w:val="00F01BB7"/>
    <w:rsid w:val="00F4495F"/>
    <w:rsid w:val="00F90847"/>
    <w:rsid w:val="00FC2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B55DC"/>
  <w15:chartTrackingRefBased/>
  <w15:docId w15:val="{BF4F2742-C8E3-B04A-9BD6-8DD1F991C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2181"/>
    <w:rPr>
      <w:color w:val="0563C1" w:themeColor="hyperlink"/>
      <w:u w:val="single"/>
    </w:rPr>
  </w:style>
  <w:style w:type="character" w:styleId="UnresolvedMention">
    <w:name w:val="Unresolved Mention"/>
    <w:basedOn w:val="DefaultParagraphFont"/>
    <w:uiPriority w:val="99"/>
    <w:semiHidden/>
    <w:unhideWhenUsed/>
    <w:rsid w:val="00DF2181"/>
    <w:rPr>
      <w:color w:val="605E5C"/>
      <w:shd w:val="clear" w:color="auto" w:fill="E1DFDD"/>
    </w:rPr>
  </w:style>
  <w:style w:type="paragraph" w:styleId="NormalWeb">
    <w:name w:val="Normal (Web)"/>
    <w:basedOn w:val="Normal"/>
    <w:uiPriority w:val="99"/>
    <w:semiHidden/>
    <w:unhideWhenUsed/>
    <w:rsid w:val="00DB0D1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56790"/>
  </w:style>
  <w:style w:type="paragraph" w:styleId="ListParagraph">
    <w:name w:val="List Paragraph"/>
    <w:basedOn w:val="Normal"/>
    <w:uiPriority w:val="34"/>
    <w:qFormat/>
    <w:rsid w:val="00BB0D9F"/>
    <w:pPr>
      <w:ind w:left="720"/>
      <w:contextualSpacing/>
    </w:pPr>
  </w:style>
  <w:style w:type="paragraph" w:customStyle="1" w:styleId="volume-issue">
    <w:name w:val="volume-issue"/>
    <w:basedOn w:val="Normal"/>
    <w:rsid w:val="00BB0D9F"/>
    <w:pPr>
      <w:spacing w:before="100" w:beforeAutospacing="1" w:after="100" w:afterAutospacing="1"/>
    </w:pPr>
    <w:rPr>
      <w:rFonts w:ascii="Times New Roman" w:eastAsia="Times New Roman" w:hAnsi="Times New Roman" w:cs="Times New Roman"/>
      <w:lang w:eastAsia="en-GB"/>
    </w:rPr>
  </w:style>
  <w:style w:type="character" w:customStyle="1" w:styleId="val">
    <w:name w:val="val"/>
    <w:basedOn w:val="DefaultParagraphFont"/>
    <w:rsid w:val="00BB0D9F"/>
  </w:style>
  <w:style w:type="paragraph" w:customStyle="1" w:styleId="page-range">
    <w:name w:val="page-range"/>
    <w:basedOn w:val="Normal"/>
    <w:rsid w:val="00BB0D9F"/>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BB0D9F"/>
    <w:rPr>
      <w:color w:val="954F72" w:themeColor="followedHyperlink"/>
      <w:u w:val="single"/>
    </w:rPr>
  </w:style>
  <w:style w:type="table" w:styleId="TableGrid">
    <w:name w:val="Table Grid"/>
    <w:basedOn w:val="TableNormal"/>
    <w:uiPriority w:val="39"/>
    <w:rsid w:val="00FC245A"/>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859D9"/>
    <w:pPr>
      <w:tabs>
        <w:tab w:val="center" w:pos="4513"/>
        <w:tab w:val="right" w:pos="9026"/>
      </w:tabs>
    </w:pPr>
  </w:style>
  <w:style w:type="character" w:customStyle="1" w:styleId="HeaderChar">
    <w:name w:val="Header Char"/>
    <w:basedOn w:val="DefaultParagraphFont"/>
    <w:link w:val="Header"/>
    <w:uiPriority w:val="99"/>
    <w:rsid w:val="00C859D9"/>
  </w:style>
  <w:style w:type="paragraph" w:styleId="Footer">
    <w:name w:val="footer"/>
    <w:basedOn w:val="Normal"/>
    <w:link w:val="FooterChar"/>
    <w:uiPriority w:val="99"/>
    <w:unhideWhenUsed/>
    <w:rsid w:val="00C859D9"/>
    <w:pPr>
      <w:tabs>
        <w:tab w:val="center" w:pos="4513"/>
        <w:tab w:val="right" w:pos="9026"/>
      </w:tabs>
    </w:pPr>
  </w:style>
  <w:style w:type="character" w:customStyle="1" w:styleId="FooterChar">
    <w:name w:val="Footer Char"/>
    <w:basedOn w:val="DefaultParagraphFont"/>
    <w:link w:val="Footer"/>
    <w:uiPriority w:val="99"/>
    <w:rsid w:val="00C859D9"/>
  </w:style>
  <w:style w:type="character" w:styleId="PageNumber">
    <w:name w:val="page number"/>
    <w:basedOn w:val="DefaultParagraphFont"/>
    <w:uiPriority w:val="99"/>
    <w:semiHidden/>
    <w:unhideWhenUsed/>
    <w:rsid w:val="0007309D"/>
  </w:style>
  <w:style w:type="paragraph" w:styleId="Title">
    <w:name w:val="Title"/>
    <w:basedOn w:val="Normal"/>
    <w:next w:val="Normal"/>
    <w:link w:val="TitleChar"/>
    <w:uiPriority w:val="10"/>
    <w:qFormat/>
    <w:rsid w:val="00A7150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50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7944690">
      <w:bodyDiv w:val="1"/>
      <w:marLeft w:val="0"/>
      <w:marRight w:val="0"/>
      <w:marTop w:val="0"/>
      <w:marBottom w:val="0"/>
      <w:divBdr>
        <w:top w:val="none" w:sz="0" w:space="0" w:color="auto"/>
        <w:left w:val="none" w:sz="0" w:space="0" w:color="auto"/>
        <w:bottom w:val="none" w:sz="0" w:space="0" w:color="auto"/>
        <w:right w:val="none" w:sz="0" w:space="0" w:color="auto"/>
      </w:divBdr>
    </w:div>
    <w:div w:id="1159614051">
      <w:bodyDiv w:val="1"/>
      <w:marLeft w:val="0"/>
      <w:marRight w:val="0"/>
      <w:marTop w:val="0"/>
      <w:marBottom w:val="0"/>
      <w:divBdr>
        <w:top w:val="none" w:sz="0" w:space="0" w:color="auto"/>
        <w:left w:val="none" w:sz="0" w:space="0" w:color="auto"/>
        <w:bottom w:val="none" w:sz="0" w:space="0" w:color="auto"/>
        <w:right w:val="none" w:sz="0" w:space="0" w:color="auto"/>
      </w:divBdr>
      <w:divsChild>
        <w:div w:id="1439175219">
          <w:marLeft w:val="0"/>
          <w:marRight w:val="0"/>
          <w:marTop w:val="0"/>
          <w:marBottom w:val="0"/>
          <w:divBdr>
            <w:top w:val="none" w:sz="0" w:space="0" w:color="auto"/>
            <w:left w:val="none" w:sz="0" w:space="0" w:color="auto"/>
            <w:bottom w:val="none" w:sz="0" w:space="0" w:color="auto"/>
            <w:right w:val="none" w:sz="0" w:space="0" w:color="auto"/>
          </w:divBdr>
          <w:divsChild>
            <w:div w:id="1415735516">
              <w:marLeft w:val="0"/>
              <w:marRight w:val="0"/>
              <w:marTop w:val="0"/>
              <w:marBottom w:val="0"/>
              <w:divBdr>
                <w:top w:val="none" w:sz="0" w:space="0" w:color="auto"/>
                <w:left w:val="none" w:sz="0" w:space="0" w:color="auto"/>
                <w:bottom w:val="none" w:sz="0" w:space="0" w:color="auto"/>
                <w:right w:val="none" w:sz="0" w:space="0" w:color="auto"/>
              </w:divBdr>
              <w:divsChild>
                <w:div w:id="28635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044608">
      <w:bodyDiv w:val="1"/>
      <w:marLeft w:val="0"/>
      <w:marRight w:val="0"/>
      <w:marTop w:val="0"/>
      <w:marBottom w:val="0"/>
      <w:divBdr>
        <w:top w:val="none" w:sz="0" w:space="0" w:color="auto"/>
        <w:left w:val="none" w:sz="0" w:space="0" w:color="auto"/>
        <w:bottom w:val="none" w:sz="0" w:space="0" w:color="auto"/>
        <w:right w:val="none" w:sz="0" w:space="0" w:color="auto"/>
      </w:divBdr>
      <w:divsChild>
        <w:div w:id="2033408242">
          <w:marLeft w:val="0"/>
          <w:marRight w:val="0"/>
          <w:marTop w:val="0"/>
          <w:marBottom w:val="0"/>
          <w:divBdr>
            <w:top w:val="none" w:sz="0" w:space="0" w:color="auto"/>
            <w:left w:val="none" w:sz="0" w:space="0" w:color="auto"/>
            <w:bottom w:val="none" w:sz="0" w:space="0" w:color="auto"/>
            <w:right w:val="none" w:sz="0" w:space="0" w:color="auto"/>
          </w:divBdr>
        </w:div>
      </w:divsChild>
    </w:div>
    <w:div w:id="1452745012">
      <w:bodyDiv w:val="1"/>
      <w:marLeft w:val="0"/>
      <w:marRight w:val="0"/>
      <w:marTop w:val="0"/>
      <w:marBottom w:val="0"/>
      <w:divBdr>
        <w:top w:val="none" w:sz="0" w:space="0" w:color="auto"/>
        <w:left w:val="none" w:sz="0" w:space="0" w:color="auto"/>
        <w:bottom w:val="none" w:sz="0" w:space="0" w:color="auto"/>
        <w:right w:val="none" w:sz="0" w:space="0" w:color="auto"/>
      </w:divBdr>
    </w:div>
    <w:div w:id="1709186733">
      <w:bodyDiv w:val="1"/>
      <w:marLeft w:val="0"/>
      <w:marRight w:val="0"/>
      <w:marTop w:val="0"/>
      <w:marBottom w:val="0"/>
      <w:divBdr>
        <w:top w:val="none" w:sz="0" w:space="0" w:color="auto"/>
        <w:left w:val="none" w:sz="0" w:space="0" w:color="auto"/>
        <w:bottom w:val="none" w:sz="0" w:space="0" w:color="auto"/>
        <w:right w:val="none" w:sz="0" w:space="0" w:color="auto"/>
      </w:divBdr>
    </w:div>
    <w:div w:id="1833451951">
      <w:bodyDiv w:val="1"/>
      <w:marLeft w:val="0"/>
      <w:marRight w:val="0"/>
      <w:marTop w:val="0"/>
      <w:marBottom w:val="0"/>
      <w:divBdr>
        <w:top w:val="none" w:sz="0" w:space="0" w:color="auto"/>
        <w:left w:val="none" w:sz="0" w:space="0" w:color="auto"/>
        <w:bottom w:val="none" w:sz="0" w:space="0" w:color="auto"/>
        <w:right w:val="none" w:sz="0" w:space="0" w:color="auto"/>
      </w:divBdr>
      <w:divsChild>
        <w:div w:id="409932530">
          <w:marLeft w:val="0"/>
          <w:marRight w:val="0"/>
          <w:marTop w:val="0"/>
          <w:marBottom w:val="0"/>
          <w:divBdr>
            <w:top w:val="none" w:sz="0" w:space="0" w:color="auto"/>
            <w:left w:val="none" w:sz="0" w:space="0" w:color="auto"/>
            <w:bottom w:val="none" w:sz="0" w:space="0" w:color="auto"/>
            <w:right w:val="none" w:sz="0" w:space="0" w:color="auto"/>
          </w:divBdr>
          <w:divsChild>
            <w:div w:id="1876575951">
              <w:marLeft w:val="0"/>
              <w:marRight w:val="0"/>
              <w:marTop w:val="0"/>
              <w:marBottom w:val="0"/>
              <w:divBdr>
                <w:top w:val="none" w:sz="0" w:space="0" w:color="auto"/>
                <w:left w:val="none" w:sz="0" w:space="0" w:color="auto"/>
                <w:bottom w:val="none" w:sz="0" w:space="0" w:color="auto"/>
                <w:right w:val="none" w:sz="0" w:space="0" w:color="auto"/>
              </w:divBdr>
              <w:divsChild>
                <w:div w:id="736633711">
                  <w:marLeft w:val="0"/>
                  <w:marRight w:val="0"/>
                  <w:marTop w:val="0"/>
                  <w:marBottom w:val="0"/>
                  <w:divBdr>
                    <w:top w:val="none" w:sz="0" w:space="0" w:color="auto"/>
                    <w:left w:val="none" w:sz="0" w:space="0" w:color="auto"/>
                    <w:bottom w:val="none" w:sz="0" w:space="0" w:color="auto"/>
                    <w:right w:val="none" w:sz="0" w:space="0" w:color="auto"/>
                  </w:divBdr>
                  <w:divsChild>
                    <w:div w:id="111957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9464490">
      <w:bodyDiv w:val="1"/>
      <w:marLeft w:val="0"/>
      <w:marRight w:val="0"/>
      <w:marTop w:val="0"/>
      <w:marBottom w:val="0"/>
      <w:divBdr>
        <w:top w:val="none" w:sz="0" w:space="0" w:color="auto"/>
        <w:left w:val="none" w:sz="0" w:space="0" w:color="auto"/>
        <w:bottom w:val="none" w:sz="0" w:space="0" w:color="auto"/>
        <w:right w:val="none" w:sz="0" w:space="0" w:color="auto"/>
      </w:divBdr>
      <w:divsChild>
        <w:div w:id="1377195887">
          <w:marLeft w:val="360"/>
          <w:marRight w:val="0"/>
          <w:marTop w:val="200"/>
          <w:marBottom w:val="0"/>
          <w:divBdr>
            <w:top w:val="none" w:sz="0" w:space="0" w:color="auto"/>
            <w:left w:val="none" w:sz="0" w:space="0" w:color="auto"/>
            <w:bottom w:val="none" w:sz="0" w:space="0" w:color="auto"/>
            <w:right w:val="none" w:sz="0" w:space="0" w:color="auto"/>
          </w:divBdr>
        </w:div>
      </w:divsChild>
    </w:div>
    <w:div w:id="2028554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hyperlink" Target="https://ila.onlinelibrary.wiley.com/toc/19362722/2021/56/3" TargetMode="External"/><Relationship Id="rId18" Type="http://schemas.openxmlformats.org/officeDocument/2006/relationships/hyperlink" Target="https://hwb.gov.wales/api/storage/016a744a-d1f4-4d61-8b35-0fe1648c1009/a-new-curriculum-in-wales.pdf"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estyn.gov.wales/system/files/2020-08/Adroddiad%2520arolygiad%2520Romilly%2520Community%2520Primary%2520School%25202015%2520%2528Saesneg%2520yn%2520unig%2529.pdf.pdf.pdf.pdf.pdf.pdf_0.pdf" TargetMode="External"/><Relationship Id="rId17" Type="http://schemas.openxmlformats.org/officeDocument/2006/relationships/hyperlink" Target="https://hwb.gov.wales/professional-development/professional-standards" TargetMode="External"/><Relationship Id="rId2" Type="http://schemas.openxmlformats.org/officeDocument/2006/relationships/numbering" Target="numbering.xml"/><Relationship Id="rId16" Type="http://schemas.openxmlformats.org/officeDocument/2006/relationships/hyperlink" Target="https://www.oecd.org/education/The-Welsh-Education-Reform-Journey-FINAL.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full/10.1177/0142723721989471" TargetMode="External"/><Relationship Id="rId5" Type="http://schemas.openxmlformats.org/officeDocument/2006/relationships/webSettings" Target="webSettings.xml"/><Relationship Id="rId15" Type="http://schemas.openxmlformats.org/officeDocument/2006/relationships/hyperlink" Target="https://doi-org.ezproxy.uwtsd.ac.uk/10.1111/edth.12449" TargetMode="External"/><Relationship Id="rId23" Type="http://schemas.openxmlformats.org/officeDocument/2006/relationships/theme" Target="theme/theme1.xm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doi.org/10.1002/rrq.32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E8435F-D8E5-C349-BCF2-4D109E31B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261</TotalTime>
  <Pages>15</Pages>
  <Words>5841</Words>
  <Characters>33295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Abbey Roderick (2100267)</dc:creator>
  <cp:keywords/>
  <dc:description/>
  <cp:lastModifiedBy>Abbey Roderick (2100267)</cp:lastModifiedBy>
  <cp:revision>35</cp:revision>
  <cp:lastPrinted>2021-10-13T08:25:00Z</cp:lastPrinted>
  <dcterms:created xsi:type="dcterms:W3CDTF">2021-10-05T14:16:00Z</dcterms:created>
  <dcterms:modified xsi:type="dcterms:W3CDTF">2021-10-27T18:59:00Z</dcterms:modified>
</cp:coreProperties>
</file>