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857442" w14:textId="77777777" w:rsidR="009D44C3" w:rsidRDefault="009D44C3" w:rsidP="009D44C3">
      <w:pPr>
        <w:pStyle w:val="NormalWeb"/>
        <w:spacing w:after="0"/>
        <w:ind w:left="-180" w:right="-334"/>
      </w:pPr>
      <w:r>
        <w:rPr>
          <w:noProof/>
        </w:rPr>
        <w:drawing>
          <wp:inline distT="0" distB="0" distL="0" distR="0" wp14:anchorId="4E17EE59" wp14:editId="56E749EA">
            <wp:extent cx="1907540" cy="635635"/>
            <wp:effectExtent l="25400" t="25400" r="10160" b="12065"/>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F6F6F6"/>
                      </a:solidFill>
                      <a:miter lim="800000"/>
                      <a:headEnd/>
                      <a:tailEnd/>
                    </a:ln>
                    <a:effectLst/>
                  </pic:spPr>
                </pic:pic>
              </a:graphicData>
            </a:graphic>
          </wp:inline>
        </w:drawing>
      </w:r>
    </w:p>
    <w:p w14:paraId="6FC9F06D" w14:textId="77777777" w:rsidR="009D44C3" w:rsidRDefault="009D44C3" w:rsidP="009D44C3">
      <w:pPr>
        <w:pStyle w:val="NormalWeb"/>
        <w:spacing w:after="0"/>
        <w:ind w:left="-180" w:right="-334"/>
      </w:pPr>
    </w:p>
    <w:p w14:paraId="31196761" w14:textId="77777777" w:rsidR="009D44C3" w:rsidRDefault="009D44C3" w:rsidP="009D44C3">
      <w:pPr>
        <w:pStyle w:val="NormalWeb"/>
        <w:spacing w:after="0"/>
        <w:ind w:left="-180" w:right="-334"/>
      </w:pPr>
    </w:p>
    <w:p w14:paraId="369FCFBA" w14:textId="77777777" w:rsidR="009D44C3" w:rsidRDefault="009D44C3" w:rsidP="009D44C3">
      <w:pPr>
        <w:pStyle w:val="NormalWeb"/>
        <w:spacing w:after="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BF0E418" w14:textId="77777777" w:rsidR="009D44C3" w:rsidRPr="00230F35" w:rsidRDefault="009D44C3" w:rsidP="009D44C3">
      <w:pPr>
        <w:pStyle w:val="NormalWeb"/>
        <w:spacing w:after="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36B382C" w14:textId="77777777" w:rsidR="009D44C3" w:rsidRPr="00230F35" w:rsidRDefault="009D44C3" w:rsidP="009D44C3">
      <w:pPr>
        <w:rPr>
          <w:rFonts w:ascii="Arial" w:hAnsi="Arial" w:cs="Arial"/>
          <w:sz w:val="28"/>
          <w:szCs w:val="28"/>
          <w:lang w:val="cy-GB"/>
        </w:rPr>
      </w:pPr>
    </w:p>
    <w:p w14:paraId="5356C673" w14:textId="77777777" w:rsidR="009D44C3" w:rsidRDefault="009D44C3" w:rsidP="009D44C3">
      <w:pPr>
        <w:pStyle w:val="Heading3"/>
        <w:jc w:val="center"/>
        <w:rPr>
          <w:lang w:val="cy-GB"/>
        </w:rPr>
      </w:pPr>
      <w:r>
        <w:rPr>
          <w:lang w:val="cy-GB"/>
        </w:rPr>
        <w:t>THIS SHEET MUST BE THE FIRST PAGE OF THE ASSIGNMENT YOU ARE SUBMITTING  (DO NOT SEND AS A SEPARATE FILE)</w:t>
      </w:r>
    </w:p>
    <w:p w14:paraId="43081B25" w14:textId="77777777" w:rsidR="009D44C3" w:rsidRDefault="009D44C3" w:rsidP="009D44C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2266"/>
        <w:gridCol w:w="1802"/>
      </w:tblGrid>
      <w:tr w:rsidR="009D44C3" w:rsidRPr="00230F35" w14:paraId="6D0AEB98" w14:textId="77777777" w:rsidTr="005C75B4">
        <w:trPr>
          <w:trHeight w:val="614"/>
        </w:trPr>
        <w:tc>
          <w:tcPr>
            <w:tcW w:w="8856" w:type="dxa"/>
            <w:gridSpan w:val="3"/>
          </w:tcPr>
          <w:p w14:paraId="29062D77" w14:textId="77777777" w:rsidR="009D44C3" w:rsidRPr="00230F35" w:rsidRDefault="009D44C3" w:rsidP="005C75B4">
            <w:pPr>
              <w:pStyle w:val="NormalWeb"/>
              <w:spacing w:after="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D44C3" w:rsidRPr="00230F35" w14:paraId="57A246F4" w14:textId="77777777" w:rsidTr="005C75B4">
        <w:trPr>
          <w:trHeight w:val="718"/>
        </w:trPr>
        <w:tc>
          <w:tcPr>
            <w:tcW w:w="8856" w:type="dxa"/>
            <w:gridSpan w:val="3"/>
          </w:tcPr>
          <w:p w14:paraId="56FD1D5B" w14:textId="77777777" w:rsidR="009D44C3" w:rsidRDefault="009D44C3" w:rsidP="005C75B4">
            <w:pPr>
              <w:pStyle w:val="NormalWeb"/>
              <w:spacing w:after="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Rhian Herbert</w:t>
            </w:r>
          </w:p>
          <w:p w14:paraId="475BFEB4" w14:textId="77777777" w:rsidR="009D44C3" w:rsidRPr="00230F35" w:rsidRDefault="009D44C3" w:rsidP="005C75B4">
            <w:pPr>
              <w:pStyle w:val="NormalWeb"/>
              <w:spacing w:after="0"/>
              <w:ind w:right="34"/>
              <w:rPr>
                <w:rFonts w:ascii="Arial" w:hAnsi="Arial" w:cs="Arial"/>
                <w:sz w:val="22"/>
                <w:szCs w:val="22"/>
              </w:rPr>
            </w:pPr>
          </w:p>
          <w:p w14:paraId="2F4726A5" w14:textId="144D1F80" w:rsidR="009D44C3" w:rsidRPr="00230F35" w:rsidRDefault="009D44C3" w:rsidP="005C75B4">
            <w:pPr>
              <w:pStyle w:val="NormalWeb"/>
              <w:spacing w:after="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E26A61">
              <w:rPr>
                <w:rFonts w:ascii="Arial" w:hAnsi="Arial" w:cs="Arial"/>
                <w:sz w:val="22"/>
                <w:szCs w:val="22"/>
              </w:rPr>
              <w:t>1402931@student.uwtsd.ac.uk</w:t>
            </w:r>
          </w:p>
        </w:tc>
      </w:tr>
      <w:tr w:rsidR="009D44C3" w:rsidRPr="00230F35" w14:paraId="4EAEE122" w14:textId="77777777" w:rsidTr="005C75B4">
        <w:trPr>
          <w:trHeight w:val="849"/>
        </w:trPr>
        <w:tc>
          <w:tcPr>
            <w:tcW w:w="4788" w:type="dxa"/>
          </w:tcPr>
          <w:p w14:paraId="0788F5A1" w14:textId="507B2FD3" w:rsidR="009D44C3" w:rsidRPr="00230F35" w:rsidRDefault="009D44C3" w:rsidP="005C75B4">
            <w:pPr>
              <w:pStyle w:val="NormalWeb"/>
              <w:spacing w:after="0"/>
              <w:ind w:right="34"/>
              <w:rPr>
                <w:rFonts w:ascii="Arial" w:hAnsi="Arial" w:cs="Arial"/>
                <w:sz w:val="22"/>
                <w:szCs w:val="22"/>
              </w:rPr>
            </w:pPr>
            <w:r w:rsidRPr="00230F35">
              <w:rPr>
                <w:rFonts w:ascii="Arial" w:hAnsi="Arial" w:cs="Arial"/>
                <w:sz w:val="22"/>
                <w:szCs w:val="22"/>
              </w:rPr>
              <w:t>Module code:</w:t>
            </w:r>
            <w:r w:rsidR="00E26A61">
              <w:rPr>
                <w:rFonts w:ascii="Arial" w:hAnsi="Arial" w:cs="Arial"/>
                <w:sz w:val="22"/>
                <w:szCs w:val="22"/>
              </w:rPr>
              <w:t xml:space="preserve"> HPCA7015</w:t>
            </w:r>
          </w:p>
          <w:p w14:paraId="2C43E60D" w14:textId="77777777" w:rsidR="009D44C3" w:rsidRPr="00230F35" w:rsidRDefault="009D44C3" w:rsidP="005C75B4">
            <w:pPr>
              <w:pStyle w:val="NormalWeb"/>
              <w:spacing w:after="0"/>
              <w:ind w:right="34"/>
              <w:rPr>
                <w:rFonts w:ascii="Arial" w:hAnsi="Arial" w:cs="Arial"/>
                <w:sz w:val="22"/>
                <w:szCs w:val="22"/>
              </w:rPr>
            </w:pPr>
          </w:p>
          <w:p w14:paraId="3A3F2DEA" w14:textId="77777777" w:rsidR="00E26A61" w:rsidRDefault="009D44C3" w:rsidP="005C75B4">
            <w:pPr>
              <w:pStyle w:val="NormalWeb"/>
              <w:spacing w:after="0"/>
              <w:ind w:right="34"/>
              <w:rPr>
                <w:rFonts w:ascii="Arial" w:hAnsi="Arial" w:cs="Arial"/>
                <w:sz w:val="22"/>
                <w:szCs w:val="22"/>
              </w:rPr>
            </w:pPr>
            <w:r w:rsidRPr="00230F35">
              <w:rPr>
                <w:rFonts w:ascii="Arial" w:hAnsi="Arial" w:cs="Arial"/>
                <w:sz w:val="22"/>
                <w:szCs w:val="22"/>
              </w:rPr>
              <w:t>Module title:</w:t>
            </w:r>
          </w:p>
          <w:p w14:paraId="3D6DCAA8" w14:textId="0CAE7BCA" w:rsidR="009D44C3" w:rsidRPr="00230F35" w:rsidRDefault="00E26A61" w:rsidP="005C75B4">
            <w:pPr>
              <w:pStyle w:val="NormalWeb"/>
              <w:spacing w:after="0"/>
              <w:ind w:right="34"/>
              <w:rPr>
                <w:rFonts w:ascii="Arial" w:hAnsi="Arial" w:cs="Arial"/>
                <w:sz w:val="22"/>
                <w:szCs w:val="22"/>
              </w:rPr>
            </w:pPr>
            <w:r>
              <w:rPr>
                <w:rFonts w:ascii="Arial" w:hAnsi="Arial" w:cs="Arial"/>
                <w:sz w:val="22"/>
                <w:szCs w:val="22"/>
              </w:rPr>
              <w:t>Foundations in Cultural Astronomy and Astrology</w:t>
            </w:r>
          </w:p>
        </w:tc>
        <w:tc>
          <w:tcPr>
            <w:tcW w:w="2266" w:type="dxa"/>
          </w:tcPr>
          <w:p w14:paraId="496DBC55" w14:textId="77777777" w:rsidR="009D44C3" w:rsidRDefault="009D44C3" w:rsidP="005C75B4">
            <w:pPr>
              <w:pStyle w:val="NormalWeb"/>
              <w:spacing w:after="0"/>
              <w:ind w:right="34"/>
              <w:rPr>
                <w:rFonts w:ascii="Arial" w:hAnsi="Arial" w:cs="Arial"/>
                <w:sz w:val="22"/>
                <w:szCs w:val="22"/>
              </w:rPr>
            </w:pPr>
            <w:r w:rsidRPr="00230F35">
              <w:rPr>
                <w:rFonts w:ascii="Arial" w:hAnsi="Arial" w:cs="Arial"/>
                <w:sz w:val="22"/>
                <w:szCs w:val="22"/>
              </w:rPr>
              <w:t>Student ID number:</w:t>
            </w:r>
          </w:p>
          <w:p w14:paraId="38045D7B" w14:textId="2B964E19" w:rsidR="00E26A61" w:rsidRPr="00230F35" w:rsidRDefault="00E26A61" w:rsidP="005C75B4">
            <w:pPr>
              <w:pStyle w:val="NormalWeb"/>
              <w:spacing w:after="0"/>
              <w:ind w:right="34"/>
              <w:rPr>
                <w:rFonts w:ascii="Arial" w:hAnsi="Arial" w:cs="Arial"/>
                <w:sz w:val="22"/>
                <w:szCs w:val="22"/>
              </w:rPr>
            </w:pPr>
            <w:r>
              <w:rPr>
                <w:rFonts w:ascii="Arial" w:hAnsi="Arial" w:cs="Arial"/>
                <w:sz w:val="22"/>
                <w:szCs w:val="22"/>
              </w:rPr>
              <w:t>1402931</w:t>
            </w:r>
          </w:p>
        </w:tc>
        <w:tc>
          <w:tcPr>
            <w:tcW w:w="1802" w:type="dxa"/>
          </w:tcPr>
          <w:p w14:paraId="1A831858" w14:textId="77777777" w:rsidR="009D44C3" w:rsidRPr="00230F35" w:rsidRDefault="009D44C3" w:rsidP="005C75B4">
            <w:pPr>
              <w:pStyle w:val="NormalWeb"/>
              <w:spacing w:after="0"/>
              <w:ind w:right="34"/>
              <w:rPr>
                <w:rFonts w:ascii="Arial" w:hAnsi="Arial" w:cs="Arial"/>
                <w:sz w:val="22"/>
                <w:szCs w:val="22"/>
              </w:rPr>
            </w:pPr>
            <w:r w:rsidRPr="00230F35">
              <w:rPr>
                <w:rFonts w:ascii="Arial" w:hAnsi="Arial" w:cs="Arial"/>
                <w:sz w:val="22"/>
                <w:szCs w:val="22"/>
              </w:rPr>
              <w:t>Educational support needs:</w:t>
            </w:r>
          </w:p>
          <w:p w14:paraId="3249A796" w14:textId="0B66241C" w:rsidR="009D44C3" w:rsidRPr="00230F35" w:rsidRDefault="009D44C3" w:rsidP="005C75B4">
            <w:pPr>
              <w:pStyle w:val="NormalWeb"/>
              <w:spacing w:after="0"/>
              <w:ind w:right="34"/>
              <w:rPr>
                <w:rFonts w:ascii="Arial" w:hAnsi="Arial" w:cs="Arial"/>
                <w:sz w:val="22"/>
                <w:szCs w:val="22"/>
              </w:rPr>
            </w:pPr>
            <w:r w:rsidRPr="00230F35">
              <w:rPr>
                <w:rFonts w:ascii="Arial" w:hAnsi="Arial" w:cs="Arial"/>
                <w:sz w:val="22"/>
                <w:szCs w:val="22"/>
              </w:rPr>
              <w:t>No</w:t>
            </w:r>
          </w:p>
        </w:tc>
      </w:tr>
      <w:tr w:rsidR="009D44C3" w:rsidRPr="00230F35" w14:paraId="60AB6F66" w14:textId="77777777" w:rsidTr="005C75B4">
        <w:trPr>
          <w:trHeight w:val="1139"/>
        </w:trPr>
        <w:tc>
          <w:tcPr>
            <w:tcW w:w="8856" w:type="dxa"/>
            <w:gridSpan w:val="3"/>
          </w:tcPr>
          <w:p w14:paraId="6E801589" w14:textId="6051DB3D" w:rsidR="00E528F8" w:rsidRPr="00360E35" w:rsidRDefault="009D44C3" w:rsidP="00E528F8">
            <w:pPr>
              <w:pStyle w:val="NormalWeb"/>
              <w:spacing w:after="0"/>
              <w:ind w:right="34"/>
              <w:rPr>
                <w:rFonts w:ascii="Arial" w:hAnsi="Arial" w:cs="Arial"/>
                <w:sz w:val="22"/>
                <w:szCs w:val="22"/>
              </w:rPr>
            </w:pPr>
            <w:r w:rsidRPr="00230F35">
              <w:rPr>
                <w:rFonts w:ascii="Arial" w:hAnsi="Arial" w:cs="Arial"/>
                <w:sz w:val="22"/>
                <w:szCs w:val="22"/>
              </w:rPr>
              <w:t>Assignment title:</w:t>
            </w:r>
            <w:r w:rsidR="00E26A61">
              <w:rPr>
                <w:rFonts w:ascii="Arial" w:hAnsi="Arial" w:cs="Arial"/>
                <w:sz w:val="22"/>
                <w:szCs w:val="22"/>
              </w:rPr>
              <w:t xml:space="preserve"> </w:t>
            </w:r>
            <w:r w:rsidR="00E528F8" w:rsidRPr="00E528F8">
              <w:rPr>
                <w:rFonts w:ascii="Arial" w:hAnsi="Arial" w:cs="Arial"/>
                <w:sz w:val="22"/>
                <w:szCs w:val="22"/>
              </w:rPr>
              <w:t xml:space="preserve"> </w:t>
            </w:r>
            <w:r w:rsidR="00360E35" w:rsidRPr="00360E35">
              <w:rPr>
                <w:rFonts w:ascii="Arial" w:hAnsi="Arial" w:cs="Arial"/>
                <w:color w:val="000000" w:themeColor="text1"/>
                <w:sz w:val="22"/>
                <w:szCs w:val="22"/>
              </w:rPr>
              <w:t>Compare and contrast two sky myths from two different cultures.</w:t>
            </w:r>
          </w:p>
          <w:p w14:paraId="604F15AC" w14:textId="77777777" w:rsidR="009D44C3" w:rsidRPr="00360E35" w:rsidRDefault="009D44C3" w:rsidP="005C75B4">
            <w:pPr>
              <w:pStyle w:val="NormalWeb"/>
              <w:spacing w:after="0"/>
              <w:ind w:right="34"/>
              <w:rPr>
                <w:rFonts w:ascii="Arial" w:hAnsi="Arial" w:cs="Arial"/>
                <w:sz w:val="22"/>
                <w:szCs w:val="22"/>
              </w:rPr>
            </w:pPr>
          </w:p>
          <w:p w14:paraId="54FF5E8B" w14:textId="77777777" w:rsidR="009D44C3" w:rsidRDefault="009D44C3" w:rsidP="005C75B4">
            <w:pPr>
              <w:pStyle w:val="NormalWeb"/>
              <w:spacing w:after="0"/>
              <w:ind w:right="34"/>
              <w:rPr>
                <w:rFonts w:ascii="Arial" w:hAnsi="Arial" w:cs="Arial"/>
                <w:sz w:val="22"/>
                <w:szCs w:val="22"/>
              </w:rPr>
            </w:pPr>
          </w:p>
          <w:p w14:paraId="63DAEC63" w14:textId="76DAEADC" w:rsidR="009D44C3" w:rsidRPr="00230F35" w:rsidRDefault="009D44C3" w:rsidP="005C75B4">
            <w:pPr>
              <w:pStyle w:val="NormalWeb"/>
              <w:spacing w:after="0"/>
              <w:ind w:right="34"/>
              <w:rPr>
                <w:rFonts w:ascii="Arial" w:hAnsi="Arial" w:cs="Arial"/>
                <w:sz w:val="22"/>
                <w:szCs w:val="22"/>
              </w:rPr>
            </w:pPr>
            <w:r w:rsidRPr="00230F35">
              <w:rPr>
                <w:rFonts w:ascii="Arial" w:hAnsi="Arial" w:cs="Arial"/>
                <w:sz w:val="22"/>
                <w:szCs w:val="22"/>
              </w:rPr>
              <w:t>Assignment due date:</w:t>
            </w:r>
            <w:r w:rsidR="00E26A61">
              <w:rPr>
                <w:rFonts w:ascii="Arial" w:hAnsi="Arial" w:cs="Arial"/>
                <w:sz w:val="22"/>
                <w:szCs w:val="22"/>
              </w:rPr>
              <w:t xml:space="preserve"> </w:t>
            </w:r>
            <w:r w:rsidR="00CF5C1C">
              <w:rPr>
                <w:rFonts w:ascii="Arial" w:hAnsi="Arial" w:cs="Arial"/>
                <w:sz w:val="22"/>
                <w:szCs w:val="22"/>
              </w:rPr>
              <w:t>06 January 2025</w:t>
            </w:r>
          </w:p>
        </w:tc>
      </w:tr>
      <w:tr w:rsidR="009D44C3" w:rsidRPr="00230F35" w14:paraId="6CE9225E" w14:textId="77777777" w:rsidTr="005C75B4">
        <w:trPr>
          <w:trHeight w:val="978"/>
        </w:trPr>
        <w:tc>
          <w:tcPr>
            <w:tcW w:w="8856" w:type="dxa"/>
            <w:gridSpan w:val="3"/>
            <w:tcBorders>
              <w:bottom w:val="single" w:sz="4" w:space="0" w:color="000000"/>
            </w:tcBorders>
          </w:tcPr>
          <w:p w14:paraId="2BDD894D" w14:textId="668BC2B9" w:rsidR="009D44C3" w:rsidRPr="00230F35" w:rsidRDefault="009D44C3" w:rsidP="005C75B4">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st</w:t>
            </w:r>
            <w:r w:rsidRPr="00230F35">
              <w:rPr>
                <w:rFonts w:ascii="Arial" w:hAnsi="Arial" w:cs="Arial"/>
                <w:sz w:val="22"/>
                <w:szCs w:val="22"/>
              </w:rPr>
              <w:t xml:space="preserve"> </w:t>
            </w:r>
            <w:r w:rsidR="00A47FD5">
              <w:rPr>
                <w:rFonts w:ascii="Arial" w:hAnsi="Arial" w:cs="Arial"/>
                <w:sz w:val="22"/>
                <w:szCs w:val="22"/>
              </w:rPr>
              <w:t>x</w:t>
            </w:r>
            <w:r w:rsidR="00A47FD5" w:rsidRPr="00230F35">
              <w:rPr>
                <w:rFonts w:ascii="Arial" w:hAnsi="Arial" w:cs="Arial"/>
                <w:sz w:val="22"/>
                <w:szCs w:val="22"/>
              </w:rPr>
              <w:t xml:space="preserve">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CF5C1C" w:rsidRPr="00230F35">
              <w:rPr>
                <w:rFonts w:ascii="Arial" w:hAnsi="Arial" w:cs="Arial"/>
                <w:sz w:val="22"/>
                <w:szCs w:val="22"/>
              </w:rPr>
              <w:t xml:space="preserve"> </w:t>
            </w:r>
            <w:r w:rsidR="00CF5C1C" w:rsidRPr="00230F35">
              <w:rPr>
                <w:rFonts w:ascii="Arial" w:hAnsi="Arial" w:cs="Arial"/>
                <w:sz w:val="22"/>
                <w:szCs w:val="22"/>
              </w:rPr>
              <w:fldChar w:fldCharType="begin">
                <w:ffData>
                  <w:name w:val="Check15"/>
                  <w:enabled/>
                  <w:calcOnExit w:val="0"/>
                  <w:checkBox>
                    <w:sizeAuto/>
                    <w:default w:val="0"/>
                  </w:checkBox>
                </w:ffData>
              </w:fldChar>
            </w:r>
            <w:bookmarkStart w:id="0" w:name="Check15"/>
            <w:r w:rsidR="00CF5C1C" w:rsidRPr="00230F35">
              <w:rPr>
                <w:rFonts w:ascii="Arial" w:hAnsi="Arial" w:cs="Arial"/>
                <w:sz w:val="22"/>
                <w:szCs w:val="22"/>
              </w:rPr>
              <w:instrText xml:space="preserve"> FORMCHECKBOX </w:instrText>
            </w:r>
            <w:r w:rsidR="00CF5C1C" w:rsidRPr="00230F35">
              <w:rPr>
                <w:rFonts w:ascii="Arial" w:hAnsi="Arial" w:cs="Arial"/>
                <w:sz w:val="22"/>
                <w:szCs w:val="22"/>
              </w:rPr>
            </w:r>
            <w:r w:rsidR="00CF5C1C" w:rsidRPr="00230F35">
              <w:rPr>
                <w:rFonts w:ascii="Arial" w:hAnsi="Arial" w:cs="Arial"/>
                <w:sz w:val="22"/>
                <w:szCs w:val="22"/>
              </w:rPr>
              <w:fldChar w:fldCharType="separate"/>
            </w:r>
            <w:r w:rsidR="00CF5C1C" w:rsidRPr="00230F35">
              <w:rPr>
                <w:rFonts w:ascii="Arial" w:hAnsi="Arial" w:cs="Arial"/>
                <w:sz w:val="22"/>
                <w:szCs w:val="22"/>
              </w:rPr>
              <w:fldChar w:fldCharType="end"/>
            </w:r>
            <w:bookmarkEnd w:id="0"/>
            <w:r w:rsidR="00CF5C1C">
              <w:rPr>
                <w:rFonts w:ascii="Arial" w:hAnsi="Arial" w:cs="Arial"/>
                <w:sz w:val="22"/>
                <w:szCs w:val="22"/>
              </w:rPr>
              <w:t xml:space="preserve"> </w:t>
            </w:r>
            <w:r w:rsidRPr="00230F35">
              <w:rPr>
                <w:rFonts w:ascii="Arial" w:hAnsi="Arial" w:cs="Arial"/>
                <w:sz w:val="22"/>
                <w:szCs w:val="22"/>
              </w:rPr>
              <w:t xml:space="preserve">   3</w:t>
            </w:r>
            <w:r w:rsidRPr="00230F35">
              <w:rPr>
                <w:rFonts w:ascii="Arial" w:hAnsi="Arial" w:cs="Arial"/>
                <w:sz w:val="22"/>
                <w:szCs w:val="22"/>
                <w:vertAlign w:val="superscript"/>
              </w:rPr>
              <w:t>rd</w:t>
            </w:r>
            <w:r w:rsidR="00A47FD5">
              <w:rPr>
                <w:rFonts w:ascii="Arial" w:hAnsi="Arial" w:cs="Arial"/>
                <w:sz w:val="22"/>
                <w:szCs w:val="22"/>
                <w:vertAlign w:val="superscript"/>
              </w:rPr>
              <w:t xml:space="preserve"> </w:t>
            </w:r>
            <w:r w:rsidR="00A47FD5"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00A47FD5" w:rsidRPr="00230F35">
              <w:rPr>
                <w:rFonts w:ascii="Arial" w:hAnsi="Arial" w:cs="Arial"/>
                <w:sz w:val="22"/>
                <w:szCs w:val="22"/>
              </w:rPr>
              <w:instrText xml:space="preserve"> FORMCHECKBOX </w:instrText>
            </w:r>
            <w:r w:rsidR="00A47FD5" w:rsidRPr="00230F35">
              <w:rPr>
                <w:rFonts w:ascii="Arial" w:hAnsi="Arial" w:cs="Arial"/>
                <w:sz w:val="22"/>
                <w:szCs w:val="22"/>
              </w:rPr>
            </w:r>
            <w:r w:rsidR="00A47FD5" w:rsidRPr="00230F35">
              <w:rPr>
                <w:rFonts w:ascii="Arial" w:hAnsi="Arial" w:cs="Arial"/>
                <w:sz w:val="22"/>
                <w:szCs w:val="22"/>
              </w:rPr>
              <w:fldChar w:fldCharType="separate"/>
            </w:r>
            <w:r w:rsidR="00A47FD5"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D44C3" w:rsidRPr="00230F35" w14:paraId="263AC35B" w14:textId="77777777" w:rsidTr="005C75B4">
        <w:trPr>
          <w:trHeight w:val="978"/>
        </w:trPr>
        <w:tc>
          <w:tcPr>
            <w:tcW w:w="8856" w:type="dxa"/>
            <w:gridSpan w:val="3"/>
            <w:shd w:val="clear" w:color="auto" w:fill="D9D9D9"/>
          </w:tcPr>
          <w:p w14:paraId="46D8505B" w14:textId="77777777" w:rsidR="009D44C3" w:rsidRPr="00230F35" w:rsidRDefault="009D44C3" w:rsidP="005C75B4">
            <w:pPr>
              <w:pStyle w:val="NormalWeb"/>
              <w:spacing w:after="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38F9596" w14:textId="77777777" w:rsidR="009D44C3" w:rsidRDefault="009D44C3" w:rsidP="005C75B4">
            <w:pPr>
              <w:pStyle w:val="NormalWeb"/>
              <w:spacing w:after="0"/>
              <w:ind w:right="34"/>
              <w:rPr>
                <w:rFonts w:ascii="Arial" w:hAnsi="Arial" w:cs="Arial"/>
                <w:sz w:val="22"/>
                <w:szCs w:val="22"/>
              </w:rPr>
            </w:pPr>
            <w:r w:rsidRPr="00230F35">
              <w:rPr>
                <w:rFonts w:ascii="Arial" w:hAnsi="Arial" w:cs="Arial"/>
                <w:sz w:val="22"/>
                <w:szCs w:val="22"/>
              </w:rPr>
              <w:t>Signed ……………………………………………………………</w:t>
            </w:r>
          </w:p>
          <w:p w14:paraId="666A9639" w14:textId="484F0B92" w:rsidR="009D44C3" w:rsidRDefault="009D44C3" w:rsidP="005C75B4">
            <w:pPr>
              <w:pStyle w:val="NormalWeb"/>
              <w:spacing w:after="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00E26A61">
              <w:rPr>
                <w:rFonts w:ascii="Apple Color Emoji" w:hAnsi="Apple Color Emoji" w:cs="Tahoma"/>
                <w:b/>
              </w:rPr>
              <w:t>☑︎</w:t>
            </w:r>
          </w:p>
          <w:p w14:paraId="2211F6EE" w14:textId="77777777" w:rsidR="009D44C3" w:rsidRPr="00230F35" w:rsidRDefault="009D44C3" w:rsidP="005C75B4">
            <w:pPr>
              <w:pStyle w:val="NormalWeb"/>
              <w:spacing w:after="0"/>
              <w:ind w:right="34"/>
              <w:rPr>
                <w:rFonts w:ascii="Arial" w:hAnsi="Arial" w:cs="Arial"/>
                <w:sz w:val="22"/>
                <w:szCs w:val="22"/>
              </w:rPr>
            </w:pPr>
            <w:r>
              <w:rPr>
                <w:rFonts w:ascii="Calibri" w:hAnsi="Calibri" w:cs="Tahoma"/>
                <w:b/>
              </w:rPr>
              <w:t>(as a substitute for your signature) to confirm that you agree to the above declaration.</w:t>
            </w:r>
          </w:p>
        </w:tc>
      </w:tr>
    </w:tbl>
    <w:p w14:paraId="746BA059" w14:textId="77777777" w:rsidR="00E26A61" w:rsidRDefault="00E26A61">
      <w:r>
        <w:br w:type="page"/>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211"/>
        <w:gridCol w:w="1557"/>
        <w:gridCol w:w="2088"/>
      </w:tblGrid>
      <w:tr w:rsidR="009D44C3" w:rsidRPr="00230F35" w14:paraId="2B043473" w14:textId="77777777" w:rsidTr="005C75B4">
        <w:trPr>
          <w:trHeight w:val="3972"/>
        </w:trPr>
        <w:tc>
          <w:tcPr>
            <w:tcW w:w="8856" w:type="dxa"/>
            <w:gridSpan w:val="3"/>
          </w:tcPr>
          <w:p w14:paraId="37654B0F" w14:textId="1B7BB8C2" w:rsidR="009D44C3" w:rsidRDefault="009D44C3" w:rsidP="005C75B4">
            <w:pPr>
              <w:rPr>
                <w:rFonts w:ascii="Arial" w:hAnsi="Arial"/>
                <w:b/>
              </w:rPr>
            </w:pPr>
          </w:p>
          <w:p w14:paraId="43FD3F7D" w14:textId="77777777" w:rsidR="009D44C3" w:rsidRPr="00116CE6" w:rsidRDefault="009D44C3" w:rsidP="005C75B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D44C3" w:rsidRPr="00116CE6" w14:paraId="1CF8B20D" w14:textId="77777777" w:rsidTr="005C75B4">
              <w:tc>
                <w:tcPr>
                  <w:tcW w:w="6970" w:type="dxa"/>
                </w:tcPr>
                <w:p w14:paraId="65796B5C" w14:textId="77777777" w:rsidR="009D44C3" w:rsidRPr="00116CE6" w:rsidRDefault="009D44C3" w:rsidP="005C75B4">
                  <w:pPr>
                    <w:rPr>
                      <w:rFonts w:ascii="Arial" w:hAnsi="Arial"/>
                      <w:sz w:val="20"/>
                      <w:szCs w:val="20"/>
                    </w:rPr>
                  </w:pPr>
                </w:p>
                <w:p w14:paraId="7E18972A" w14:textId="77777777" w:rsidR="009D44C3" w:rsidRPr="00116CE6" w:rsidRDefault="009D44C3" w:rsidP="005C75B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06C11EF" w14:textId="77777777" w:rsidR="009D44C3" w:rsidRPr="00116CE6" w:rsidRDefault="009D44C3" w:rsidP="005C75B4">
                  <w:pPr>
                    <w:rPr>
                      <w:rFonts w:ascii="Arial" w:hAnsi="Arial"/>
                      <w:sz w:val="20"/>
                      <w:szCs w:val="20"/>
                    </w:rPr>
                  </w:pPr>
                </w:p>
              </w:tc>
            </w:tr>
            <w:tr w:rsidR="009D44C3" w:rsidRPr="00116CE6" w14:paraId="211B7341" w14:textId="77777777" w:rsidTr="005C75B4">
              <w:tc>
                <w:tcPr>
                  <w:tcW w:w="6970" w:type="dxa"/>
                </w:tcPr>
                <w:p w14:paraId="0BD3675B" w14:textId="77777777" w:rsidR="009D44C3" w:rsidRPr="00116CE6" w:rsidRDefault="009D44C3" w:rsidP="005C75B4">
                  <w:pPr>
                    <w:rPr>
                      <w:rFonts w:ascii="Arial" w:hAnsi="Arial"/>
                      <w:sz w:val="20"/>
                      <w:szCs w:val="20"/>
                    </w:rPr>
                  </w:pPr>
                </w:p>
                <w:p w14:paraId="4830BE3D" w14:textId="77777777" w:rsidR="009D44C3" w:rsidRPr="00116CE6" w:rsidRDefault="009D44C3" w:rsidP="005C75B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0FEFC23" w14:textId="77777777" w:rsidR="009D44C3" w:rsidRPr="00116CE6" w:rsidRDefault="009D44C3" w:rsidP="005C75B4">
                  <w:pPr>
                    <w:rPr>
                      <w:rFonts w:ascii="Arial" w:hAnsi="Arial"/>
                      <w:sz w:val="20"/>
                      <w:szCs w:val="20"/>
                    </w:rPr>
                  </w:pPr>
                </w:p>
              </w:tc>
            </w:tr>
            <w:tr w:rsidR="009D44C3" w:rsidRPr="00116CE6" w14:paraId="667137D4" w14:textId="77777777" w:rsidTr="005C75B4">
              <w:tc>
                <w:tcPr>
                  <w:tcW w:w="6970" w:type="dxa"/>
                </w:tcPr>
                <w:p w14:paraId="3521425B" w14:textId="77777777" w:rsidR="009D44C3" w:rsidRPr="00116CE6" w:rsidRDefault="009D44C3" w:rsidP="005C75B4">
                  <w:pPr>
                    <w:rPr>
                      <w:rFonts w:ascii="Arial" w:hAnsi="Arial"/>
                      <w:sz w:val="20"/>
                      <w:szCs w:val="20"/>
                    </w:rPr>
                  </w:pPr>
                </w:p>
                <w:p w14:paraId="57FB6A4F" w14:textId="77777777" w:rsidR="009D44C3" w:rsidRPr="00116CE6" w:rsidRDefault="009D44C3" w:rsidP="005C75B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32A3CF4" w14:textId="77777777" w:rsidR="009D44C3" w:rsidRPr="00116CE6" w:rsidRDefault="009D44C3" w:rsidP="005C75B4">
                  <w:pPr>
                    <w:rPr>
                      <w:rFonts w:ascii="Arial" w:hAnsi="Arial"/>
                      <w:sz w:val="20"/>
                      <w:szCs w:val="20"/>
                    </w:rPr>
                  </w:pPr>
                </w:p>
              </w:tc>
            </w:tr>
            <w:tr w:rsidR="009D44C3" w:rsidRPr="00116CE6" w14:paraId="31F86D31" w14:textId="77777777" w:rsidTr="005C75B4">
              <w:tc>
                <w:tcPr>
                  <w:tcW w:w="6970" w:type="dxa"/>
                </w:tcPr>
                <w:p w14:paraId="20779C08" w14:textId="77777777" w:rsidR="009D44C3" w:rsidRDefault="009D44C3" w:rsidP="005C75B4">
                  <w:pPr>
                    <w:rPr>
                      <w:rFonts w:ascii="Arial" w:hAnsi="Arial"/>
                      <w:sz w:val="20"/>
                      <w:szCs w:val="20"/>
                    </w:rPr>
                  </w:pPr>
                </w:p>
                <w:p w14:paraId="27A9947B" w14:textId="77777777" w:rsidR="009D44C3" w:rsidRPr="00022345" w:rsidRDefault="009D44C3" w:rsidP="005C75B4">
                  <w:pPr>
                    <w:rPr>
                      <w:rFonts w:ascii="Arial" w:hAnsi="Arial"/>
                      <w:b/>
                      <w:sz w:val="20"/>
                      <w:szCs w:val="20"/>
                    </w:rPr>
                  </w:pPr>
                  <w:r w:rsidRPr="00022345">
                    <w:rPr>
                      <w:rFonts w:ascii="Arial" w:hAnsi="Arial"/>
                      <w:b/>
                      <w:sz w:val="20"/>
                      <w:szCs w:val="20"/>
                    </w:rPr>
                    <w:t>Final Mark</w:t>
                  </w:r>
                </w:p>
                <w:p w14:paraId="2FB207A7" w14:textId="77777777" w:rsidR="009D44C3" w:rsidRPr="00116CE6" w:rsidRDefault="009D44C3" w:rsidP="005C75B4">
                  <w:pPr>
                    <w:rPr>
                      <w:rFonts w:ascii="Arial" w:hAnsi="Arial"/>
                      <w:sz w:val="20"/>
                      <w:szCs w:val="20"/>
                    </w:rPr>
                  </w:pPr>
                </w:p>
              </w:tc>
              <w:tc>
                <w:tcPr>
                  <w:tcW w:w="1660" w:type="dxa"/>
                </w:tcPr>
                <w:p w14:paraId="5BDC6AC2" w14:textId="77777777" w:rsidR="009D44C3" w:rsidRPr="00116CE6" w:rsidRDefault="009D44C3" w:rsidP="005C75B4">
                  <w:pPr>
                    <w:rPr>
                      <w:rFonts w:ascii="Arial" w:hAnsi="Arial"/>
                      <w:sz w:val="20"/>
                      <w:szCs w:val="20"/>
                    </w:rPr>
                  </w:pPr>
                </w:p>
              </w:tc>
            </w:tr>
          </w:tbl>
          <w:p w14:paraId="2281CD0A" w14:textId="77777777" w:rsidR="009D44C3" w:rsidRDefault="009D44C3" w:rsidP="005C75B4">
            <w:pPr>
              <w:pStyle w:val="NormalWeb"/>
              <w:spacing w:after="0"/>
              <w:ind w:left="142" w:right="34"/>
              <w:rPr>
                <w:rFonts w:ascii="Arial" w:hAnsi="Arial" w:cs="Arial"/>
                <w:b/>
                <w:sz w:val="22"/>
                <w:szCs w:val="22"/>
              </w:rPr>
            </w:pPr>
          </w:p>
          <w:p w14:paraId="68A3C31C" w14:textId="77777777" w:rsidR="009D44C3" w:rsidRPr="00230F35" w:rsidRDefault="009D44C3" w:rsidP="005C75B4">
            <w:pPr>
              <w:pStyle w:val="NormalWeb"/>
              <w:spacing w:after="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D80F823" w14:textId="77777777" w:rsidR="009D44C3" w:rsidRDefault="009D44C3" w:rsidP="005C75B4">
            <w:pPr>
              <w:pStyle w:val="NormalWeb"/>
              <w:spacing w:after="0"/>
              <w:rPr>
                <w:rFonts w:ascii="Arial" w:hAnsi="Arial" w:cs="Arial"/>
                <w:b/>
                <w:sz w:val="22"/>
                <w:szCs w:val="22"/>
              </w:rPr>
            </w:pPr>
          </w:p>
          <w:p w14:paraId="07BC574C" w14:textId="77777777" w:rsidR="009D44C3" w:rsidRDefault="009D44C3" w:rsidP="005C75B4">
            <w:pPr>
              <w:pStyle w:val="NormalWeb"/>
              <w:spacing w:after="0"/>
              <w:rPr>
                <w:rFonts w:ascii="Arial" w:hAnsi="Arial" w:cs="Arial"/>
                <w:b/>
                <w:sz w:val="22"/>
                <w:szCs w:val="22"/>
              </w:rPr>
            </w:pPr>
          </w:p>
          <w:p w14:paraId="0C955BD8" w14:textId="77777777" w:rsidR="009D44C3" w:rsidRDefault="009D44C3" w:rsidP="005C75B4">
            <w:pPr>
              <w:pStyle w:val="NormalWeb"/>
              <w:spacing w:after="0"/>
              <w:rPr>
                <w:rFonts w:ascii="Arial" w:hAnsi="Arial" w:cs="Arial"/>
                <w:b/>
                <w:sz w:val="22"/>
                <w:szCs w:val="22"/>
              </w:rPr>
            </w:pPr>
          </w:p>
          <w:p w14:paraId="58F11734" w14:textId="77777777" w:rsidR="009D44C3" w:rsidRDefault="009D44C3" w:rsidP="005C75B4">
            <w:pPr>
              <w:pStyle w:val="NormalWeb"/>
              <w:spacing w:after="0"/>
              <w:rPr>
                <w:rFonts w:ascii="Arial" w:hAnsi="Arial" w:cs="Arial"/>
                <w:b/>
                <w:sz w:val="22"/>
                <w:szCs w:val="22"/>
              </w:rPr>
            </w:pPr>
          </w:p>
          <w:p w14:paraId="34140666" w14:textId="77777777" w:rsidR="009D44C3" w:rsidRPr="00230F35" w:rsidRDefault="009D44C3" w:rsidP="005C75B4">
            <w:pPr>
              <w:pStyle w:val="NormalWeb"/>
              <w:spacing w:after="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F464F18" w14:textId="77777777" w:rsidR="009D44C3" w:rsidRDefault="009D44C3" w:rsidP="005C75B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75535F8" w14:textId="77777777" w:rsidR="009D44C3" w:rsidRPr="00001C3B" w:rsidRDefault="009D44C3" w:rsidP="005C75B4">
            <w:pPr>
              <w:pStyle w:val="NormalWeb"/>
              <w:rPr>
                <w:rFonts w:ascii="Arial" w:hAnsi="Arial" w:cs="Arial"/>
                <w:sz w:val="22"/>
                <w:szCs w:val="22"/>
              </w:rPr>
            </w:pPr>
          </w:p>
        </w:tc>
      </w:tr>
      <w:tr w:rsidR="009D44C3" w:rsidRPr="00230F35" w14:paraId="32855FA9" w14:textId="77777777" w:rsidTr="005C75B4">
        <w:trPr>
          <w:trHeight w:val="492"/>
        </w:trPr>
        <w:tc>
          <w:tcPr>
            <w:tcW w:w="6768" w:type="dxa"/>
            <w:gridSpan w:val="2"/>
          </w:tcPr>
          <w:p w14:paraId="5B5CF2F2" w14:textId="77777777" w:rsidR="009D44C3" w:rsidRPr="00230F35" w:rsidRDefault="009D44C3" w:rsidP="005C75B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tcPr>
          <w:p w14:paraId="17E11F95" w14:textId="77777777" w:rsidR="009D44C3" w:rsidRPr="00230F35" w:rsidRDefault="009D44C3" w:rsidP="005C75B4">
            <w:pPr>
              <w:pStyle w:val="NormalWeb"/>
              <w:spacing w:after="0"/>
              <w:ind w:left="142" w:right="34"/>
              <w:rPr>
                <w:rFonts w:ascii="Arial" w:hAnsi="Arial" w:cs="Arial"/>
                <w:sz w:val="22"/>
                <w:szCs w:val="22"/>
              </w:rPr>
            </w:pPr>
            <w:r w:rsidRPr="00230F35">
              <w:rPr>
                <w:rFonts w:ascii="Arial" w:hAnsi="Arial" w:cs="Arial"/>
                <w:sz w:val="22"/>
                <w:szCs w:val="22"/>
              </w:rPr>
              <w:t>Date:</w:t>
            </w:r>
          </w:p>
        </w:tc>
      </w:tr>
      <w:tr w:rsidR="009D44C3" w:rsidRPr="002F467C" w14:paraId="0E10F409" w14:textId="77777777" w:rsidTr="005C75B4">
        <w:tc>
          <w:tcPr>
            <w:tcW w:w="8856" w:type="dxa"/>
            <w:gridSpan w:val="3"/>
          </w:tcPr>
          <w:p w14:paraId="41B3A9A4" w14:textId="77777777" w:rsidR="009D44C3" w:rsidRPr="00230F35" w:rsidRDefault="009D44C3" w:rsidP="005C75B4">
            <w:pPr>
              <w:pStyle w:val="NormalWeb"/>
              <w:spacing w:after="0"/>
              <w:ind w:right="-334"/>
              <w:rPr>
                <w:rFonts w:ascii="Arial" w:hAnsi="Arial" w:cs="Arial"/>
                <w:bCs/>
                <w:i/>
                <w:sz w:val="22"/>
                <w:szCs w:val="22"/>
              </w:rPr>
            </w:pPr>
          </w:p>
          <w:p w14:paraId="247FCADA" w14:textId="77777777" w:rsidR="009D44C3" w:rsidRPr="00230F35" w:rsidRDefault="009D44C3" w:rsidP="005C75B4">
            <w:pPr>
              <w:pStyle w:val="NormalWeb"/>
              <w:spacing w:after="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595D19B" w14:textId="77777777" w:rsidR="009D44C3" w:rsidRPr="00230F35" w:rsidRDefault="009D44C3" w:rsidP="005C75B4">
            <w:pPr>
              <w:pStyle w:val="NormalWeb"/>
              <w:spacing w:after="0"/>
              <w:ind w:right="-334"/>
              <w:rPr>
                <w:rFonts w:ascii="Arial" w:hAnsi="Arial" w:cs="Arial"/>
                <w:b/>
                <w:bCs/>
                <w:sz w:val="22"/>
                <w:szCs w:val="22"/>
              </w:rPr>
            </w:pPr>
          </w:p>
          <w:p w14:paraId="6F96FAED" w14:textId="77777777" w:rsidR="009D44C3" w:rsidRPr="00230F35" w:rsidRDefault="009D44C3" w:rsidP="005C75B4">
            <w:pPr>
              <w:pStyle w:val="NormalWeb"/>
              <w:spacing w:after="0"/>
              <w:ind w:right="-334"/>
              <w:rPr>
                <w:rFonts w:ascii="Arial" w:hAnsi="Arial" w:cs="Arial"/>
                <w:bCs/>
                <w:sz w:val="22"/>
                <w:szCs w:val="22"/>
              </w:rPr>
            </w:pPr>
            <w:r w:rsidRPr="00230F35">
              <w:rPr>
                <w:rFonts w:ascii="Arial" w:hAnsi="Arial" w:cs="Arial"/>
                <w:bCs/>
                <w:sz w:val="22"/>
                <w:szCs w:val="22"/>
              </w:rPr>
              <w:t>Comments:</w:t>
            </w:r>
          </w:p>
          <w:p w14:paraId="0E254B37" w14:textId="77777777" w:rsidR="009D44C3" w:rsidRPr="00230F35" w:rsidRDefault="009D44C3" w:rsidP="005C75B4">
            <w:pPr>
              <w:pStyle w:val="NormalWeb"/>
              <w:spacing w:after="0"/>
              <w:ind w:right="-334"/>
              <w:rPr>
                <w:rFonts w:ascii="Arial" w:hAnsi="Arial" w:cs="Arial"/>
                <w:bCs/>
                <w:sz w:val="22"/>
                <w:szCs w:val="22"/>
              </w:rPr>
            </w:pPr>
          </w:p>
          <w:p w14:paraId="08F88C28" w14:textId="77777777" w:rsidR="009D44C3" w:rsidRPr="00230F35" w:rsidRDefault="009D44C3" w:rsidP="005C75B4">
            <w:pPr>
              <w:pStyle w:val="NormalWeb"/>
              <w:spacing w:after="0"/>
              <w:ind w:right="-334"/>
              <w:rPr>
                <w:rFonts w:ascii="Arial" w:hAnsi="Arial" w:cs="Arial"/>
                <w:bCs/>
                <w:sz w:val="22"/>
                <w:szCs w:val="22"/>
              </w:rPr>
            </w:pPr>
          </w:p>
          <w:p w14:paraId="42258F81" w14:textId="77777777" w:rsidR="009D44C3" w:rsidRPr="00230F35" w:rsidRDefault="009D44C3" w:rsidP="005C75B4">
            <w:pPr>
              <w:pStyle w:val="NormalWeb"/>
              <w:spacing w:after="0"/>
              <w:ind w:right="-334"/>
              <w:rPr>
                <w:rFonts w:ascii="Arial" w:hAnsi="Arial" w:cs="Arial"/>
                <w:bCs/>
                <w:sz w:val="22"/>
                <w:szCs w:val="22"/>
              </w:rPr>
            </w:pPr>
          </w:p>
          <w:p w14:paraId="32F0DFB6" w14:textId="77777777" w:rsidR="009D44C3" w:rsidRPr="00230F35" w:rsidRDefault="009D44C3" w:rsidP="005C75B4">
            <w:pPr>
              <w:pStyle w:val="NormalWeb"/>
              <w:spacing w:after="0"/>
              <w:ind w:right="-334"/>
              <w:rPr>
                <w:rFonts w:ascii="Arial" w:hAnsi="Arial" w:cs="Arial"/>
                <w:bCs/>
                <w:sz w:val="22"/>
                <w:szCs w:val="22"/>
              </w:rPr>
            </w:pPr>
          </w:p>
          <w:p w14:paraId="21888988" w14:textId="77777777" w:rsidR="009D44C3" w:rsidRPr="00230F35" w:rsidRDefault="009D44C3" w:rsidP="005C75B4">
            <w:pPr>
              <w:pStyle w:val="NormalWeb"/>
              <w:spacing w:after="0"/>
              <w:ind w:right="-334"/>
              <w:rPr>
                <w:rFonts w:ascii="Arial" w:hAnsi="Arial" w:cs="Arial"/>
                <w:bCs/>
                <w:sz w:val="22"/>
                <w:szCs w:val="22"/>
              </w:rPr>
            </w:pPr>
          </w:p>
        </w:tc>
      </w:tr>
      <w:tr w:rsidR="009D44C3" w:rsidRPr="002F467C" w14:paraId="730963C7" w14:textId="77777777" w:rsidTr="005C75B4">
        <w:trPr>
          <w:trHeight w:val="720"/>
        </w:trPr>
        <w:tc>
          <w:tcPr>
            <w:tcW w:w="5211" w:type="dxa"/>
          </w:tcPr>
          <w:p w14:paraId="3B6EB7A4" w14:textId="77777777" w:rsidR="009D44C3" w:rsidRPr="00230F35" w:rsidRDefault="009D44C3" w:rsidP="005C75B4">
            <w:pPr>
              <w:pStyle w:val="NormalWeb"/>
              <w:spacing w:after="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2"/>
          </w:tcPr>
          <w:p w14:paraId="2187D52A" w14:textId="77777777" w:rsidR="009D44C3" w:rsidRPr="00230F35" w:rsidRDefault="009D44C3" w:rsidP="005C75B4">
            <w:pPr>
              <w:pStyle w:val="NormalWeb"/>
              <w:spacing w:after="0"/>
              <w:ind w:right="-334"/>
              <w:rPr>
                <w:rFonts w:ascii="Arial" w:hAnsi="Arial" w:cs="Arial"/>
                <w:bCs/>
                <w:sz w:val="22"/>
                <w:szCs w:val="22"/>
              </w:rPr>
            </w:pPr>
            <w:r w:rsidRPr="00230F35">
              <w:rPr>
                <w:rFonts w:ascii="Arial" w:hAnsi="Arial" w:cs="Arial"/>
                <w:bCs/>
                <w:sz w:val="22"/>
                <w:szCs w:val="22"/>
              </w:rPr>
              <w:t>Date:</w:t>
            </w:r>
          </w:p>
        </w:tc>
      </w:tr>
      <w:tr w:rsidR="009D44C3" w:rsidRPr="002F467C" w14:paraId="01B91C7A" w14:textId="77777777" w:rsidTr="005C75B4">
        <w:trPr>
          <w:trHeight w:val="720"/>
        </w:trPr>
        <w:tc>
          <w:tcPr>
            <w:tcW w:w="8856" w:type="dxa"/>
            <w:gridSpan w:val="3"/>
          </w:tcPr>
          <w:p w14:paraId="4A45B9FC" w14:textId="77777777" w:rsidR="009D44C3" w:rsidRPr="00B34964" w:rsidRDefault="009D44C3" w:rsidP="005C75B4">
            <w:pPr>
              <w:rPr>
                <w:rFonts w:ascii="Arial" w:hAnsi="Arial" w:cs="Arial"/>
                <w:b/>
                <w:sz w:val="22"/>
                <w:szCs w:val="22"/>
              </w:rPr>
            </w:pPr>
            <w:r w:rsidRPr="00B34964">
              <w:rPr>
                <w:rFonts w:ascii="Arial" w:hAnsi="Arial" w:cs="Arial"/>
                <w:b/>
                <w:sz w:val="22"/>
                <w:szCs w:val="22"/>
              </w:rPr>
              <w:t>External Examiner’s comments (if relevant)</w:t>
            </w:r>
          </w:p>
          <w:p w14:paraId="04272616" w14:textId="77777777" w:rsidR="009D44C3" w:rsidRPr="00230F35" w:rsidRDefault="009D44C3" w:rsidP="005C75B4">
            <w:pPr>
              <w:pStyle w:val="NormalWeb"/>
              <w:spacing w:after="0"/>
              <w:ind w:right="-334"/>
              <w:rPr>
                <w:rFonts w:ascii="Arial" w:hAnsi="Arial" w:cs="Arial"/>
                <w:bCs/>
                <w:sz w:val="22"/>
                <w:szCs w:val="22"/>
              </w:rPr>
            </w:pPr>
          </w:p>
          <w:p w14:paraId="6CECC17A" w14:textId="77777777" w:rsidR="009D44C3" w:rsidRPr="00230F35" w:rsidRDefault="009D44C3" w:rsidP="005C75B4">
            <w:pPr>
              <w:pStyle w:val="NormalWeb"/>
              <w:spacing w:after="0"/>
              <w:ind w:right="-334"/>
              <w:rPr>
                <w:rFonts w:ascii="Arial" w:hAnsi="Arial" w:cs="Arial"/>
                <w:bCs/>
                <w:sz w:val="22"/>
                <w:szCs w:val="22"/>
              </w:rPr>
            </w:pPr>
          </w:p>
          <w:p w14:paraId="51C75AF5" w14:textId="77777777" w:rsidR="009D44C3" w:rsidRPr="00230F35" w:rsidRDefault="009D44C3" w:rsidP="005C75B4">
            <w:pPr>
              <w:pStyle w:val="NormalWeb"/>
              <w:spacing w:after="0"/>
              <w:ind w:right="-334"/>
              <w:rPr>
                <w:rFonts w:ascii="Arial" w:hAnsi="Arial" w:cs="Arial"/>
                <w:bCs/>
                <w:sz w:val="22"/>
                <w:szCs w:val="22"/>
              </w:rPr>
            </w:pPr>
          </w:p>
          <w:p w14:paraId="618E9E3E" w14:textId="77777777" w:rsidR="009D44C3" w:rsidRPr="00230F35" w:rsidRDefault="009D44C3" w:rsidP="005C75B4">
            <w:pPr>
              <w:pStyle w:val="NormalWeb"/>
              <w:spacing w:after="0"/>
              <w:ind w:right="-334"/>
              <w:rPr>
                <w:rFonts w:ascii="Arial" w:hAnsi="Arial" w:cs="Arial"/>
                <w:bCs/>
                <w:sz w:val="22"/>
                <w:szCs w:val="22"/>
              </w:rPr>
            </w:pPr>
          </w:p>
          <w:p w14:paraId="37598E69" w14:textId="77777777" w:rsidR="009D44C3" w:rsidRPr="00230F35" w:rsidRDefault="009D44C3" w:rsidP="005C75B4">
            <w:pPr>
              <w:pStyle w:val="NormalWeb"/>
              <w:spacing w:after="0"/>
              <w:ind w:right="-334"/>
              <w:rPr>
                <w:rFonts w:ascii="Arial" w:hAnsi="Arial" w:cs="Arial"/>
                <w:bCs/>
                <w:sz w:val="22"/>
                <w:szCs w:val="22"/>
              </w:rPr>
            </w:pPr>
          </w:p>
        </w:tc>
      </w:tr>
      <w:tr w:rsidR="009D44C3" w:rsidRPr="002F467C" w14:paraId="6F27348D" w14:textId="77777777" w:rsidTr="005C75B4">
        <w:trPr>
          <w:trHeight w:val="720"/>
        </w:trPr>
        <w:tc>
          <w:tcPr>
            <w:tcW w:w="5211" w:type="dxa"/>
          </w:tcPr>
          <w:p w14:paraId="35862EFD" w14:textId="77777777" w:rsidR="009D44C3" w:rsidRPr="00230F35" w:rsidRDefault="009D44C3" w:rsidP="005C75B4">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2"/>
          </w:tcPr>
          <w:p w14:paraId="77C5825D" w14:textId="77777777" w:rsidR="009D44C3" w:rsidRPr="00230F35" w:rsidRDefault="009D44C3" w:rsidP="005C75B4">
            <w:pPr>
              <w:rPr>
                <w:rFonts w:ascii="Arial" w:hAnsi="Arial" w:cs="Arial"/>
                <w:sz w:val="22"/>
                <w:szCs w:val="22"/>
              </w:rPr>
            </w:pPr>
            <w:r w:rsidRPr="00230F35">
              <w:rPr>
                <w:rFonts w:ascii="Arial" w:hAnsi="Arial" w:cs="Arial"/>
                <w:sz w:val="22"/>
                <w:szCs w:val="22"/>
              </w:rPr>
              <w:t>Date:</w:t>
            </w:r>
          </w:p>
        </w:tc>
      </w:tr>
    </w:tbl>
    <w:p w14:paraId="01C5EF80" w14:textId="77777777" w:rsidR="003D145B" w:rsidRDefault="003D145B" w:rsidP="00E6230C">
      <w:pPr>
        <w:rPr>
          <w:rFonts w:ascii="Arial" w:hAnsi="Arial" w:cs="Arial"/>
          <w:sz w:val="28"/>
          <w:szCs w:val="28"/>
        </w:rPr>
      </w:pPr>
    </w:p>
    <w:p w14:paraId="73C29462" w14:textId="77777777" w:rsidR="00360E35" w:rsidRPr="0071646D" w:rsidRDefault="00443887" w:rsidP="00517CD7">
      <w:pPr>
        <w:pStyle w:val="p1"/>
        <w:spacing w:before="100" w:beforeAutospacing="1" w:after="100" w:afterAutospacing="1"/>
        <w:jc w:val="center"/>
        <w:rPr>
          <w:color w:val="000000" w:themeColor="text1"/>
          <w:sz w:val="24"/>
          <w:szCs w:val="24"/>
        </w:rPr>
      </w:pPr>
      <w:r w:rsidRPr="0071646D">
        <w:rPr>
          <w:color w:val="000000" w:themeColor="text1"/>
          <w:sz w:val="24"/>
          <w:szCs w:val="24"/>
        </w:rPr>
        <w:t>Assignment :</w:t>
      </w:r>
    </w:p>
    <w:p w14:paraId="4249EEDD" w14:textId="5E055F36" w:rsidR="00C167CB" w:rsidRPr="0071646D" w:rsidRDefault="00360E35" w:rsidP="00E6230C">
      <w:pPr>
        <w:pStyle w:val="p1"/>
        <w:spacing w:before="100" w:beforeAutospacing="1" w:after="100" w:afterAutospacing="1"/>
        <w:jc w:val="center"/>
        <w:rPr>
          <w:color w:val="000000" w:themeColor="text1"/>
          <w:sz w:val="24"/>
          <w:szCs w:val="24"/>
        </w:rPr>
      </w:pPr>
      <w:r w:rsidRPr="0071646D">
        <w:rPr>
          <w:color w:val="000000" w:themeColor="text1"/>
          <w:sz w:val="24"/>
          <w:szCs w:val="24"/>
        </w:rPr>
        <w:t>Compare and contrast two sky myths from two different cultures.</w:t>
      </w:r>
    </w:p>
    <w:p w14:paraId="0ECD80AC" w14:textId="6A11690F" w:rsidR="004E0911" w:rsidRPr="0071646D" w:rsidRDefault="003D145B" w:rsidP="00517CD7">
      <w:pPr>
        <w:spacing w:before="100" w:beforeAutospacing="1" w:after="100" w:afterAutospacing="1" w:line="240" w:lineRule="auto"/>
        <w:jc w:val="center"/>
        <w:rPr>
          <w:rFonts w:ascii="Arial" w:hAnsi="Arial" w:cs="Arial"/>
          <w:color w:val="000000" w:themeColor="text1"/>
        </w:rPr>
      </w:pPr>
      <w:r w:rsidRPr="0071646D">
        <w:rPr>
          <w:rFonts w:ascii="Arial" w:hAnsi="Arial" w:cs="Arial"/>
          <w:color w:val="000000" w:themeColor="text1"/>
        </w:rPr>
        <w:t>Rhian Herbert: Word Count</w:t>
      </w:r>
      <w:r w:rsidR="00F70D53" w:rsidRPr="0071646D">
        <w:rPr>
          <w:rFonts w:ascii="Arial" w:hAnsi="Arial" w:cs="Arial"/>
          <w:color w:val="000000" w:themeColor="text1"/>
        </w:rPr>
        <w:t>:</w:t>
      </w:r>
      <w:r w:rsidRPr="0071646D">
        <w:rPr>
          <w:rFonts w:ascii="Arial" w:hAnsi="Arial" w:cs="Arial"/>
          <w:color w:val="000000" w:themeColor="text1"/>
        </w:rPr>
        <w:t xml:space="preserve"> </w:t>
      </w:r>
      <w:r w:rsidR="00E97330">
        <w:rPr>
          <w:rFonts w:ascii="Arial" w:hAnsi="Arial" w:cs="Arial"/>
          <w:color w:val="000000" w:themeColor="text1"/>
        </w:rPr>
        <w:t>3484</w:t>
      </w:r>
    </w:p>
    <w:p w14:paraId="47AF6CBF" w14:textId="77777777" w:rsidR="00360E35" w:rsidRPr="0071646D" w:rsidRDefault="00360E35" w:rsidP="00517CD7">
      <w:pPr>
        <w:spacing w:before="100" w:beforeAutospacing="1" w:after="100" w:afterAutospacing="1" w:line="240" w:lineRule="auto"/>
        <w:jc w:val="both"/>
        <w:rPr>
          <w:rFonts w:ascii="Arial" w:hAnsi="Arial" w:cs="Arial"/>
          <w:color w:val="000000" w:themeColor="text1"/>
        </w:rPr>
      </w:pPr>
    </w:p>
    <w:p w14:paraId="519AD966" w14:textId="77777777" w:rsidR="00360E35" w:rsidRPr="0071646D" w:rsidRDefault="00360E35" w:rsidP="00517CD7">
      <w:pPr>
        <w:spacing w:before="100" w:beforeAutospacing="1" w:after="100" w:afterAutospacing="1" w:line="240" w:lineRule="auto"/>
        <w:jc w:val="both"/>
        <w:rPr>
          <w:rFonts w:ascii="Arial" w:hAnsi="Arial" w:cs="Arial"/>
          <w:color w:val="000000" w:themeColor="text1"/>
          <w:u w:val="single"/>
        </w:rPr>
      </w:pPr>
      <w:r w:rsidRPr="0071646D">
        <w:rPr>
          <w:rFonts w:ascii="Arial" w:hAnsi="Arial" w:cs="Arial"/>
          <w:color w:val="000000" w:themeColor="text1"/>
          <w:u w:val="single"/>
        </w:rPr>
        <w:t>Introduction</w:t>
      </w:r>
    </w:p>
    <w:p w14:paraId="4E150A89" w14:textId="5E6B3C9C" w:rsidR="00582680" w:rsidRPr="00E6230C" w:rsidRDefault="006B784A" w:rsidP="00197F5A">
      <w:pPr>
        <w:spacing w:before="100" w:beforeAutospacing="1" w:after="100" w:afterAutospacing="1" w:line="240" w:lineRule="auto"/>
        <w:ind w:firstLine="720"/>
        <w:jc w:val="both"/>
        <w:rPr>
          <w:rFonts w:ascii="Arial" w:hAnsi="Arial" w:cs="Arial"/>
          <w:color w:val="000000" w:themeColor="text1"/>
        </w:rPr>
      </w:pPr>
      <w:r w:rsidRPr="0071646D">
        <w:rPr>
          <w:rFonts w:ascii="Arial" w:hAnsi="Arial" w:cs="Arial"/>
          <w:color w:val="000000" w:themeColor="text1"/>
        </w:rPr>
        <w:t xml:space="preserve">Attempts to </w:t>
      </w:r>
      <w:r w:rsidR="00360E35" w:rsidRPr="0071646D">
        <w:rPr>
          <w:rFonts w:ascii="Arial" w:hAnsi="Arial" w:cs="Arial"/>
          <w:color w:val="000000" w:themeColor="text1"/>
        </w:rPr>
        <w:t>define myths</w:t>
      </w:r>
      <w:r w:rsidRPr="0071646D">
        <w:rPr>
          <w:rFonts w:ascii="Arial" w:hAnsi="Arial" w:cs="Arial"/>
          <w:color w:val="000000" w:themeColor="text1"/>
        </w:rPr>
        <w:t xml:space="preserve"> have led to</w:t>
      </w:r>
      <w:r w:rsidR="00360E35" w:rsidRPr="0071646D">
        <w:rPr>
          <w:rFonts w:ascii="Arial" w:hAnsi="Arial" w:cs="Arial"/>
          <w:color w:val="000000" w:themeColor="text1"/>
        </w:rPr>
        <w:t xml:space="preserve"> a number of theories be</w:t>
      </w:r>
      <w:r w:rsidRPr="0071646D">
        <w:rPr>
          <w:rFonts w:ascii="Arial" w:hAnsi="Arial" w:cs="Arial"/>
          <w:color w:val="000000" w:themeColor="text1"/>
        </w:rPr>
        <w:t>ing</w:t>
      </w:r>
      <w:r w:rsidR="00360E35" w:rsidRPr="0071646D">
        <w:rPr>
          <w:rFonts w:ascii="Arial" w:hAnsi="Arial" w:cs="Arial"/>
          <w:color w:val="000000" w:themeColor="text1"/>
        </w:rPr>
        <w:t xml:space="preserve"> proposed, from Claude Levi-Strauss claim</w:t>
      </w:r>
      <w:r w:rsidRPr="0071646D">
        <w:rPr>
          <w:rFonts w:ascii="Arial" w:hAnsi="Arial" w:cs="Arial"/>
          <w:color w:val="000000" w:themeColor="text1"/>
        </w:rPr>
        <w:t>ing</w:t>
      </w:r>
      <w:r w:rsidR="00360E35" w:rsidRPr="0071646D">
        <w:rPr>
          <w:rFonts w:ascii="Arial" w:hAnsi="Arial" w:cs="Arial"/>
          <w:color w:val="000000" w:themeColor="text1"/>
        </w:rPr>
        <w:t xml:space="preserve"> that myths are ways to convey cosmological discourse,</w:t>
      </w:r>
      <w:r w:rsidR="00360E35" w:rsidRPr="0071646D">
        <w:rPr>
          <w:rStyle w:val="FootnoteReference"/>
          <w:rFonts w:ascii="Arial" w:hAnsi="Arial" w:cs="Arial"/>
          <w:color w:val="000000" w:themeColor="text1"/>
        </w:rPr>
        <w:footnoteReference w:id="1"/>
      </w:r>
      <w:r w:rsidR="00360E35" w:rsidRPr="0071646D">
        <w:rPr>
          <w:rFonts w:ascii="Arial" w:hAnsi="Arial" w:cs="Arial"/>
          <w:color w:val="000000" w:themeColor="text1"/>
        </w:rPr>
        <w:t xml:space="preserve"> Michael Sahlins’ suggest</w:t>
      </w:r>
      <w:r w:rsidRPr="0071646D">
        <w:rPr>
          <w:rFonts w:ascii="Arial" w:hAnsi="Arial" w:cs="Arial"/>
          <w:color w:val="000000" w:themeColor="text1"/>
        </w:rPr>
        <w:t>ing</w:t>
      </w:r>
      <w:r w:rsidR="00360E35" w:rsidRPr="0071646D">
        <w:rPr>
          <w:rFonts w:ascii="Arial" w:hAnsi="Arial" w:cs="Arial"/>
          <w:color w:val="000000" w:themeColor="text1"/>
        </w:rPr>
        <w:t xml:space="preserve"> that they effect change, explain ideas of the past and guide future actions,</w:t>
      </w:r>
      <w:r w:rsidR="00360E35" w:rsidRPr="0071646D">
        <w:rPr>
          <w:rStyle w:val="FootnoteReference"/>
          <w:rFonts w:ascii="Arial" w:hAnsi="Arial" w:cs="Arial"/>
          <w:color w:val="000000" w:themeColor="text1"/>
        </w:rPr>
        <w:footnoteReference w:id="2"/>
      </w:r>
      <w:r w:rsidR="00360E35" w:rsidRPr="0071646D">
        <w:rPr>
          <w:rFonts w:ascii="Arial" w:hAnsi="Arial" w:cs="Arial"/>
          <w:color w:val="000000" w:themeColor="text1"/>
        </w:rPr>
        <w:t xml:space="preserve">  meanwhile Lori Honko stated that a myth is a religious account of the beginning of the world with exemplary deeds of gods ensuring that the world, nature and culture are created and given order.</w:t>
      </w:r>
      <w:r w:rsidR="00360E35" w:rsidRPr="0071646D">
        <w:rPr>
          <w:rStyle w:val="FootnoteReference"/>
          <w:rFonts w:ascii="Arial" w:hAnsi="Arial" w:cs="Arial"/>
          <w:color w:val="000000" w:themeColor="text1"/>
        </w:rPr>
        <w:footnoteReference w:id="3"/>
      </w:r>
      <w:r w:rsidR="00360E35" w:rsidRPr="0071646D">
        <w:rPr>
          <w:rFonts w:ascii="Arial" w:hAnsi="Arial" w:cs="Arial"/>
          <w:color w:val="000000" w:themeColor="text1"/>
        </w:rPr>
        <w:t xml:space="preserve"> He</w:t>
      </w:r>
      <w:r w:rsidRPr="0071646D">
        <w:rPr>
          <w:rFonts w:ascii="Arial" w:hAnsi="Arial" w:cs="Arial"/>
          <w:color w:val="000000" w:themeColor="text1"/>
        </w:rPr>
        <w:t xml:space="preserve"> expanded on this and prop</w:t>
      </w:r>
      <w:r w:rsidR="00586579">
        <w:rPr>
          <w:rFonts w:ascii="Arial" w:hAnsi="Arial" w:cs="Arial"/>
          <w:color w:val="000000" w:themeColor="text1"/>
        </w:rPr>
        <w:t>o</w:t>
      </w:r>
      <w:r w:rsidRPr="0071646D">
        <w:rPr>
          <w:rFonts w:ascii="Arial" w:hAnsi="Arial" w:cs="Arial"/>
          <w:color w:val="000000" w:themeColor="text1"/>
        </w:rPr>
        <w:t>sed</w:t>
      </w:r>
      <w:r w:rsidR="00360E35" w:rsidRPr="0071646D">
        <w:rPr>
          <w:rFonts w:ascii="Arial" w:hAnsi="Arial" w:cs="Arial"/>
          <w:color w:val="000000" w:themeColor="text1"/>
        </w:rPr>
        <w:t xml:space="preserve"> that they express and confirm religious values and norms and also provide patterns of behaviour which should be imitated.</w:t>
      </w:r>
      <w:r w:rsidR="00360E35" w:rsidRPr="0071646D">
        <w:rPr>
          <w:rStyle w:val="FootnoteReference"/>
          <w:rFonts w:ascii="Arial" w:hAnsi="Arial" w:cs="Arial"/>
          <w:color w:val="000000" w:themeColor="text1"/>
        </w:rPr>
        <w:footnoteReference w:id="4"/>
      </w:r>
      <w:r w:rsidR="00360E35" w:rsidRPr="0071646D">
        <w:rPr>
          <w:rFonts w:ascii="Arial" w:hAnsi="Arial" w:cs="Arial"/>
          <w:color w:val="000000" w:themeColor="text1"/>
        </w:rPr>
        <w:t xml:space="preserve"> With these ideologies in mind, in this essay I will compare and contrast the Babylonian creation myth </w:t>
      </w:r>
      <w:r w:rsidR="00360E35" w:rsidRPr="0071646D">
        <w:rPr>
          <w:rFonts w:ascii="Arial" w:hAnsi="Arial" w:cs="Arial"/>
          <w:i/>
          <w:iCs/>
          <w:color w:val="000000" w:themeColor="text1"/>
        </w:rPr>
        <w:t>Enuma Elish</w:t>
      </w:r>
      <w:r w:rsidR="00360E35" w:rsidRPr="0071646D">
        <w:rPr>
          <w:rFonts w:ascii="Arial" w:hAnsi="Arial" w:cs="Arial"/>
          <w:color w:val="000000" w:themeColor="text1"/>
        </w:rPr>
        <w:t xml:space="preserve"> and the Greek poet Hesiod's work, focussing on </w:t>
      </w:r>
      <w:r w:rsidR="00360E35" w:rsidRPr="0071646D">
        <w:rPr>
          <w:rFonts w:ascii="Arial" w:hAnsi="Arial" w:cs="Arial"/>
          <w:i/>
          <w:iCs/>
          <w:color w:val="000000" w:themeColor="text1"/>
        </w:rPr>
        <w:t xml:space="preserve">Theogony </w:t>
      </w:r>
      <w:r w:rsidR="00360E35" w:rsidRPr="0071646D">
        <w:rPr>
          <w:rFonts w:ascii="Arial" w:hAnsi="Arial" w:cs="Arial"/>
          <w:color w:val="000000" w:themeColor="text1"/>
        </w:rPr>
        <w:t>and</w:t>
      </w:r>
      <w:r w:rsidR="00360E35" w:rsidRPr="0071646D">
        <w:rPr>
          <w:rFonts w:ascii="Arial" w:hAnsi="Arial" w:cs="Arial"/>
          <w:i/>
          <w:iCs/>
          <w:color w:val="000000" w:themeColor="text1"/>
        </w:rPr>
        <w:t xml:space="preserve"> Works and Days</w:t>
      </w:r>
      <w:r w:rsidR="00360E35" w:rsidRPr="0071646D">
        <w:rPr>
          <w:rFonts w:ascii="Arial" w:hAnsi="Arial" w:cs="Arial"/>
          <w:color w:val="000000" w:themeColor="text1"/>
        </w:rPr>
        <w:t>.  These two myths have been influential, beyond the societies they were originally conceived in. We have started by looking</w:t>
      </w:r>
      <w:r w:rsidR="00586579">
        <w:rPr>
          <w:rFonts w:ascii="Arial" w:hAnsi="Arial" w:cs="Arial"/>
          <w:color w:val="000000" w:themeColor="text1"/>
        </w:rPr>
        <w:t xml:space="preserve"> at</w:t>
      </w:r>
      <w:r w:rsidR="00360E35" w:rsidRPr="0071646D">
        <w:rPr>
          <w:rFonts w:ascii="Arial" w:hAnsi="Arial" w:cs="Arial"/>
          <w:color w:val="000000" w:themeColor="text1"/>
        </w:rPr>
        <w:t xml:space="preserve"> what </w:t>
      </w:r>
      <w:r w:rsidR="008E1A92" w:rsidRPr="0071646D">
        <w:rPr>
          <w:rFonts w:ascii="Arial" w:hAnsi="Arial" w:cs="Arial"/>
          <w:color w:val="000000" w:themeColor="text1"/>
        </w:rPr>
        <w:t>theories have had applied to the</w:t>
      </w:r>
      <w:r w:rsidR="00586579">
        <w:rPr>
          <w:rFonts w:ascii="Arial" w:hAnsi="Arial" w:cs="Arial"/>
          <w:color w:val="000000" w:themeColor="text1"/>
        </w:rPr>
        <w:t xml:space="preserve"> myths</w:t>
      </w:r>
      <w:r w:rsidR="008E1A92" w:rsidRPr="0071646D">
        <w:rPr>
          <w:rFonts w:ascii="Arial" w:hAnsi="Arial" w:cs="Arial"/>
          <w:color w:val="000000" w:themeColor="text1"/>
        </w:rPr>
        <w:t xml:space="preserve"> and will next</w:t>
      </w:r>
      <w:r w:rsidR="00360E35" w:rsidRPr="0071646D">
        <w:rPr>
          <w:rFonts w:ascii="Arial" w:hAnsi="Arial" w:cs="Arial"/>
          <w:color w:val="000000" w:themeColor="text1"/>
        </w:rPr>
        <w:t xml:space="preserve"> move on to </w:t>
      </w:r>
      <w:r w:rsidR="00360E35" w:rsidRPr="0071646D">
        <w:rPr>
          <w:rFonts w:ascii="Arial" w:hAnsi="Arial" w:cs="Arial"/>
          <w:i/>
          <w:iCs/>
          <w:color w:val="000000" w:themeColor="text1"/>
        </w:rPr>
        <w:t>Enuma Elish</w:t>
      </w:r>
      <w:r w:rsidR="00360E35" w:rsidRPr="0071646D">
        <w:rPr>
          <w:rFonts w:ascii="Arial" w:hAnsi="Arial" w:cs="Arial"/>
          <w:color w:val="000000" w:themeColor="text1"/>
        </w:rPr>
        <w:t xml:space="preserve"> and Hesiod’s work in turn, and then consider the similarities and differences between the two, reflecting on them </w:t>
      </w:r>
      <w:proofErr w:type="gramStart"/>
      <w:r w:rsidR="00360E35" w:rsidRPr="0071646D">
        <w:rPr>
          <w:rFonts w:ascii="Arial" w:hAnsi="Arial" w:cs="Arial"/>
          <w:color w:val="000000" w:themeColor="text1"/>
        </w:rPr>
        <w:t>in light of</w:t>
      </w:r>
      <w:proofErr w:type="gramEnd"/>
      <w:r w:rsidR="00360E35" w:rsidRPr="0071646D">
        <w:rPr>
          <w:rFonts w:ascii="Arial" w:hAnsi="Arial" w:cs="Arial"/>
          <w:color w:val="000000" w:themeColor="text1"/>
        </w:rPr>
        <w:t xml:space="preserve"> what myths can be, before coming to a conclusion.</w:t>
      </w:r>
    </w:p>
    <w:p w14:paraId="69CE2BBC" w14:textId="4B2578F3" w:rsidR="00360E35" w:rsidRPr="00E6230C" w:rsidRDefault="00360E35" w:rsidP="00517CD7">
      <w:pPr>
        <w:spacing w:before="100" w:beforeAutospacing="1" w:after="100" w:afterAutospacing="1" w:line="240" w:lineRule="auto"/>
        <w:jc w:val="both"/>
        <w:rPr>
          <w:rFonts w:ascii="Arial" w:hAnsi="Arial" w:cs="Arial"/>
          <w:color w:val="000000" w:themeColor="text1"/>
          <w:u w:val="single"/>
        </w:rPr>
      </w:pPr>
      <w:r w:rsidRPr="0071646D">
        <w:rPr>
          <w:rFonts w:ascii="Arial" w:hAnsi="Arial" w:cs="Arial"/>
          <w:color w:val="000000" w:themeColor="text1"/>
          <w:u w:val="single"/>
        </w:rPr>
        <w:t>Heaven on High</w:t>
      </w:r>
    </w:p>
    <w:p w14:paraId="3EB39213" w14:textId="4CDC7291" w:rsidR="00360E35" w:rsidRPr="00197F5A" w:rsidRDefault="00360E35" w:rsidP="00197F5A">
      <w:pPr>
        <w:spacing w:before="100" w:beforeAutospacing="1" w:after="100" w:afterAutospacing="1" w:line="240" w:lineRule="auto"/>
        <w:ind w:firstLine="720"/>
        <w:jc w:val="both"/>
        <w:rPr>
          <w:rFonts w:ascii="Arial" w:hAnsi="Arial" w:cs="Arial"/>
          <w:color w:val="000000" w:themeColor="text1"/>
          <w:shd w:val="clear" w:color="auto" w:fill="FFFFFF"/>
        </w:rPr>
      </w:pPr>
      <w:r w:rsidRPr="0071646D">
        <w:rPr>
          <w:rFonts w:ascii="Arial" w:hAnsi="Arial" w:cs="Arial"/>
          <w:i/>
          <w:iCs/>
          <w:color w:val="000000" w:themeColor="text1"/>
        </w:rPr>
        <w:t>Enuma Elish,</w:t>
      </w:r>
      <w:r w:rsidRPr="0071646D">
        <w:rPr>
          <w:rFonts w:ascii="Arial" w:hAnsi="Arial" w:cs="Arial"/>
          <w:color w:val="000000" w:themeColor="text1"/>
        </w:rPr>
        <w:t xml:space="preserve"> taking its title from its opening words, was probably composed around the late second millennium </w:t>
      </w:r>
      <w:r w:rsidRPr="00A50473">
        <w:rPr>
          <w:rFonts w:ascii="Arial" w:hAnsi="Arial" w:cs="Arial"/>
          <w:color w:val="000000" w:themeColor="text1"/>
          <w:sz w:val="22"/>
          <w:szCs w:val="22"/>
        </w:rPr>
        <w:t>BCE</w:t>
      </w:r>
      <w:r w:rsidRPr="0071646D">
        <w:rPr>
          <w:rFonts w:ascii="Arial" w:hAnsi="Arial" w:cs="Arial"/>
          <w:color w:val="000000" w:themeColor="text1"/>
        </w:rPr>
        <w:t>,</w:t>
      </w:r>
      <w:r w:rsidR="006B784A" w:rsidRPr="0071646D">
        <w:rPr>
          <w:rFonts w:ascii="Arial" w:hAnsi="Arial" w:cs="Arial"/>
          <w:color w:val="000000" w:themeColor="text1"/>
        </w:rPr>
        <w:t xml:space="preserve"> and</w:t>
      </w:r>
      <w:r w:rsidRPr="0071646D">
        <w:rPr>
          <w:rFonts w:ascii="Arial" w:hAnsi="Arial" w:cs="Arial"/>
          <w:color w:val="000000" w:themeColor="text1"/>
        </w:rPr>
        <w:t xml:space="preserve"> the tale documents the creation of the world and the rise to dominance of the main god Marduk.</w:t>
      </w:r>
      <w:r w:rsidRPr="0071646D">
        <w:rPr>
          <w:rStyle w:val="FootnoteReference"/>
          <w:rFonts w:ascii="Arial" w:hAnsi="Arial" w:cs="Arial"/>
          <w:color w:val="000000" w:themeColor="text1"/>
        </w:rPr>
        <w:footnoteReference w:id="5"/>
      </w:r>
      <w:r w:rsidRPr="0071646D">
        <w:rPr>
          <w:rFonts w:ascii="Arial" w:hAnsi="Arial" w:cs="Arial"/>
          <w:i/>
          <w:iCs/>
          <w:color w:val="000000" w:themeColor="text1"/>
        </w:rPr>
        <w:t xml:space="preserve"> </w:t>
      </w:r>
      <w:r w:rsidRPr="0071646D">
        <w:rPr>
          <w:rFonts w:ascii="Arial" w:hAnsi="Arial" w:cs="Arial"/>
          <w:color w:val="000000" w:themeColor="text1"/>
        </w:rPr>
        <w:t>Sophus Helle has described it as a turning point, and</w:t>
      </w:r>
      <w:r w:rsidR="006B784A" w:rsidRPr="0071646D">
        <w:rPr>
          <w:rFonts w:ascii="Arial" w:hAnsi="Arial" w:cs="Arial"/>
          <w:color w:val="000000" w:themeColor="text1"/>
        </w:rPr>
        <w:t>,</w:t>
      </w:r>
      <w:r w:rsidR="00A50473">
        <w:rPr>
          <w:rFonts w:ascii="Arial" w:hAnsi="Arial" w:cs="Arial"/>
          <w:color w:val="000000" w:themeColor="text1"/>
        </w:rPr>
        <w:t xml:space="preserve"> that</w:t>
      </w:r>
      <w:r w:rsidRPr="0071646D">
        <w:rPr>
          <w:rFonts w:ascii="Arial" w:hAnsi="Arial" w:cs="Arial"/>
          <w:color w:val="000000" w:themeColor="text1"/>
        </w:rPr>
        <w:t xml:space="preserve"> </w:t>
      </w:r>
      <w:r w:rsidR="008E1A92" w:rsidRPr="0071646D">
        <w:rPr>
          <w:rFonts w:ascii="Arial" w:hAnsi="Arial" w:cs="Arial"/>
          <w:color w:val="000000" w:themeColor="text1"/>
        </w:rPr>
        <w:t xml:space="preserve">it can be said </w:t>
      </w:r>
      <w:r w:rsidRPr="0071646D">
        <w:rPr>
          <w:rFonts w:ascii="Arial" w:hAnsi="Arial" w:cs="Arial"/>
          <w:color w:val="000000" w:themeColor="text1"/>
        </w:rPr>
        <w:t>that it is no exaggeration</w:t>
      </w:r>
      <w:r w:rsidR="008E1A92" w:rsidRPr="0071646D">
        <w:rPr>
          <w:rFonts w:ascii="Arial" w:hAnsi="Arial" w:cs="Arial"/>
          <w:color w:val="000000" w:themeColor="text1"/>
        </w:rPr>
        <w:t xml:space="preserve"> to define it as</w:t>
      </w:r>
      <w:r w:rsidRPr="0071646D">
        <w:rPr>
          <w:rFonts w:ascii="Arial" w:hAnsi="Arial" w:cs="Arial"/>
          <w:color w:val="000000" w:themeColor="text1"/>
        </w:rPr>
        <w:t xml:space="preserve"> a significant text in cuneiform literature and religion; it is such a</w:t>
      </w:r>
      <w:r w:rsidR="008E1A92" w:rsidRPr="0071646D">
        <w:rPr>
          <w:rFonts w:ascii="Arial" w:hAnsi="Arial" w:cs="Arial"/>
          <w:color w:val="000000" w:themeColor="text1"/>
        </w:rPr>
        <w:t>n important</w:t>
      </w:r>
      <w:r w:rsidRPr="0071646D">
        <w:rPr>
          <w:rFonts w:ascii="Arial" w:hAnsi="Arial" w:cs="Arial"/>
          <w:color w:val="000000" w:themeColor="text1"/>
        </w:rPr>
        <w:t xml:space="preserve"> text that it </w:t>
      </w:r>
      <w:r w:rsidR="008E1A92" w:rsidRPr="0071646D">
        <w:rPr>
          <w:rFonts w:ascii="Arial" w:hAnsi="Arial" w:cs="Arial"/>
          <w:color w:val="000000" w:themeColor="text1"/>
        </w:rPr>
        <w:t>can be</w:t>
      </w:r>
      <w:r w:rsidRPr="0071646D">
        <w:rPr>
          <w:rFonts w:ascii="Arial" w:hAnsi="Arial" w:cs="Arial"/>
          <w:color w:val="000000" w:themeColor="text1"/>
        </w:rPr>
        <w:t xml:space="preserve"> considered that there is the </w:t>
      </w:r>
      <w:r w:rsidRPr="0071646D">
        <w:rPr>
          <w:rFonts w:ascii="Arial" w:hAnsi="Arial" w:cs="Arial"/>
          <w:i/>
          <w:iCs/>
          <w:color w:val="000000" w:themeColor="text1"/>
        </w:rPr>
        <w:t>time before</w:t>
      </w:r>
      <w:r w:rsidRPr="0071646D">
        <w:rPr>
          <w:rFonts w:ascii="Arial" w:hAnsi="Arial" w:cs="Arial"/>
          <w:color w:val="000000" w:themeColor="text1"/>
        </w:rPr>
        <w:t xml:space="preserve"> and then the </w:t>
      </w:r>
      <w:r w:rsidRPr="0071646D">
        <w:rPr>
          <w:rFonts w:ascii="Arial" w:hAnsi="Arial" w:cs="Arial"/>
          <w:i/>
          <w:iCs/>
          <w:color w:val="000000" w:themeColor="text1"/>
        </w:rPr>
        <w:t>time</w:t>
      </w:r>
      <w:r w:rsidRPr="0071646D">
        <w:rPr>
          <w:rFonts w:ascii="Arial" w:hAnsi="Arial" w:cs="Arial"/>
          <w:color w:val="000000" w:themeColor="text1"/>
        </w:rPr>
        <w:t xml:space="preserve"> </w:t>
      </w:r>
      <w:r w:rsidRPr="0071646D">
        <w:rPr>
          <w:rFonts w:ascii="Arial" w:hAnsi="Arial" w:cs="Arial"/>
          <w:i/>
          <w:iCs/>
          <w:color w:val="000000" w:themeColor="text1"/>
        </w:rPr>
        <w:t>after</w:t>
      </w:r>
      <w:r w:rsidRPr="0071646D">
        <w:rPr>
          <w:rFonts w:ascii="Arial" w:hAnsi="Arial" w:cs="Arial"/>
          <w:color w:val="000000" w:themeColor="text1"/>
        </w:rPr>
        <w:t xml:space="preserve"> its composition.</w:t>
      </w:r>
      <w:r w:rsidRPr="0071646D">
        <w:rPr>
          <w:rStyle w:val="FootnoteReference"/>
          <w:rFonts w:ascii="Arial" w:hAnsi="Arial" w:cs="Arial"/>
          <w:color w:val="000000" w:themeColor="text1"/>
        </w:rPr>
        <w:footnoteReference w:id="6"/>
      </w:r>
      <w:r w:rsidRPr="0071646D">
        <w:rPr>
          <w:rFonts w:ascii="Arial" w:hAnsi="Arial" w:cs="Arial"/>
          <w:color w:val="000000" w:themeColor="text1"/>
        </w:rPr>
        <w:t xml:space="preserve">  </w:t>
      </w:r>
      <w:r w:rsidRPr="0071646D">
        <w:rPr>
          <w:rFonts w:ascii="Arial" w:hAnsi="Arial" w:cs="Arial"/>
          <w:color w:val="000000" w:themeColor="text1"/>
          <w:shd w:val="clear" w:color="auto" w:fill="FFFFFF"/>
        </w:rPr>
        <w:t xml:space="preserve">The poem has been described as intertextually voracious with multilingual puns, which </w:t>
      </w:r>
      <w:r w:rsidRPr="0071646D">
        <w:rPr>
          <w:rFonts w:ascii="Arial" w:hAnsi="Arial" w:cs="Arial"/>
          <w:color w:val="000000" w:themeColor="text1"/>
          <w:shd w:val="clear" w:color="auto" w:fill="FFFFFF"/>
        </w:rPr>
        <w:lastRenderedPageBreak/>
        <w:t>place Marduk as the supreme being, and the head of the universe.</w:t>
      </w:r>
      <w:r w:rsidRPr="0071646D">
        <w:rPr>
          <w:rStyle w:val="FootnoteReference"/>
          <w:rFonts w:ascii="Arial" w:hAnsi="Arial" w:cs="Arial"/>
          <w:color w:val="000000" w:themeColor="text1"/>
          <w:shd w:val="clear" w:color="auto" w:fill="FFFFFF"/>
        </w:rPr>
        <w:footnoteReference w:id="7"/>
      </w:r>
      <w:r w:rsidRPr="0071646D">
        <w:rPr>
          <w:rFonts w:ascii="Arial" w:hAnsi="Arial" w:cs="Arial"/>
          <w:color w:val="000000" w:themeColor="text1"/>
          <w:shd w:val="clear" w:color="auto" w:fill="FFFFFF"/>
        </w:rPr>
        <w:t xml:space="preserve">  </w:t>
      </w:r>
      <w:r w:rsidRPr="0071646D">
        <w:rPr>
          <w:rFonts w:ascii="Arial" w:hAnsi="Arial" w:cs="Arial"/>
          <w:color w:val="000000" w:themeColor="text1"/>
        </w:rPr>
        <w:t xml:space="preserve">It begins, </w:t>
      </w:r>
      <w:r w:rsidRPr="0071646D">
        <w:rPr>
          <w:rFonts w:ascii="Arial" w:hAnsi="Arial" w:cs="Arial"/>
          <w:color w:val="000000" w:themeColor="text1"/>
          <w:kern w:val="0"/>
        </w:rPr>
        <w:t>‘When heaven on high had not been named</w:t>
      </w:r>
      <w:r w:rsidRPr="0071646D">
        <w:rPr>
          <w:rFonts w:ascii="Arial" w:hAnsi="Arial" w:cs="Arial"/>
          <w:color w:val="000000" w:themeColor="text1"/>
        </w:rPr>
        <w:t xml:space="preserve"> </w:t>
      </w:r>
      <w:r w:rsidRPr="0071646D">
        <w:rPr>
          <w:rFonts w:ascii="Arial" w:hAnsi="Arial" w:cs="Arial"/>
          <w:color w:val="000000" w:themeColor="text1"/>
          <w:kern w:val="0"/>
        </w:rPr>
        <w:t>and the ground below was not given a name,’</w:t>
      </w:r>
      <w:r w:rsidRPr="0071646D">
        <w:rPr>
          <w:rFonts w:ascii="Arial" w:hAnsi="Arial" w:cs="Arial"/>
          <w:color w:val="000000" w:themeColor="text1"/>
        </w:rPr>
        <w:t xml:space="preserve"> </w:t>
      </w:r>
      <w:r w:rsidRPr="0071646D">
        <w:rPr>
          <w:rFonts w:ascii="Arial" w:hAnsi="Arial" w:cs="Arial"/>
          <w:color w:val="000000" w:themeColor="text1"/>
          <w:kern w:val="0"/>
        </w:rPr>
        <w:t>telling it’s audience from the offset, that this time is before any that can be understood – that which existed did not even possess a name, let alone anything more.</w:t>
      </w:r>
      <w:r w:rsidR="008E1A92" w:rsidRPr="0071646D">
        <w:rPr>
          <w:rStyle w:val="FootnoteReference"/>
          <w:rFonts w:ascii="Arial" w:hAnsi="Arial" w:cs="Arial"/>
          <w:color w:val="000000" w:themeColor="text1"/>
          <w:kern w:val="0"/>
        </w:rPr>
        <w:footnoteReference w:id="8"/>
      </w:r>
      <w:r w:rsidRPr="0071646D">
        <w:rPr>
          <w:rFonts w:ascii="Arial" w:hAnsi="Arial" w:cs="Arial"/>
          <w:color w:val="000000" w:themeColor="text1"/>
          <w:kern w:val="0"/>
        </w:rPr>
        <w:t xml:space="preserve"> It goes on to name the two beings who exist in form of two seas – the </w:t>
      </w:r>
      <w:r w:rsidR="002959E8" w:rsidRPr="0071646D">
        <w:rPr>
          <w:rFonts w:ascii="Arial" w:hAnsi="Arial" w:cs="Arial"/>
          <w:color w:val="000000" w:themeColor="text1"/>
          <w:kern w:val="0"/>
        </w:rPr>
        <w:t>‘</w:t>
      </w:r>
      <w:r w:rsidRPr="0071646D">
        <w:rPr>
          <w:rFonts w:ascii="Arial" w:hAnsi="Arial" w:cs="Arial"/>
          <w:color w:val="000000" w:themeColor="text1"/>
          <w:kern w:val="0"/>
        </w:rPr>
        <w:t>primordial</w:t>
      </w:r>
      <w:r w:rsidR="002959E8" w:rsidRPr="0071646D">
        <w:rPr>
          <w:rFonts w:ascii="Arial" w:hAnsi="Arial" w:cs="Arial"/>
          <w:color w:val="000000" w:themeColor="text1"/>
          <w:kern w:val="0"/>
        </w:rPr>
        <w:t>’</w:t>
      </w:r>
      <w:r w:rsidRPr="0071646D">
        <w:rPr>
          <w:rFonts w:ascii="Arial" w:hAnsi="Arial" w:cs="Arial"/>
          <w:color w:val="000000" w:themeColor="text1"/>
          <w:kern w:val="0"/>
        </w:rPr>
        <w:t xml:space="preserve"> Apsũ and the </w:t>
      </w:r>
      <w:r w:rsidR="002959E8" w:rsidRPr="0071646D">
        <w:rPr>
          <w:rFonts w:ascii="Arial" w:hAnsi="Arial" w:cs="Arial"/>
          <w:color w:val="000000" w:themeColor="text1"/>
          <w:kern w:val="0"/>
        </w:rPr>
        <w:t>‘</w:t>
      </w:r>
      <w:r w:rsidRPr="0071646D">
        <w:rPr>
          <w:rFonts w:ascii="Arial" w:hAnsi="Arial" w:cs="Arial"/>
          <w:color w:val="000000" w:themeColor="text1"/>
          <w:kern w:val="0"/>
        </w:rPr>
        <w:t>creative force</w:t>
      </w:r>
      <w:r w:rsidR="002959E8" w:rsidRPr="0071646D">
        <w:rPr>
          <w:rFonts w:ascii="Arial" w:hAnsi="Arial" w:cs="Arial"/>
          <w:color w:val="000000" w:themeColor="text1"/>
          <w:kern w:val="0"/>
        </w:rPr>
        <w:t>’</w:t>
      </w:r>
      <w:r w:rsidRPr="0071646D">
        <w:rPr>
          <w:rFonts w:ascii="Arial" w:hAnsi="Arial" w:cs="Arial"/>
          <w:color w:val="000000" w:themeColor="text1"/>
          <w:kern w:val="0"/>
        </w:rPr>
        <w:t xml:space="preserve"> Tiamat.</w:t>
      </w:r>
      <w:r w:rsidRPr="0071646D">
        <w:rPr>
          <w:rStyle w:val="FootnoteReference"/>
          <w:rFonts w:ascii="Arial" w:hAnsi="Arial" w:cs="Arial"/>
          <w:color w:val="000000" w:themeColor="text1"/>
          <w:kern w:val="0"/>
        </w:rPr>
        <w:footnoteReference w:id="9"/>
      </w:r>
      <w:r w:rsidRPr="0071646D">
        <w:rPr>
          <w:rFonts w:ascii="Arial" w:hAnsi="Arial" w:cs="Arial"/>
          <w:color w:val="000000" w:themeColor="text1"/>
          <w:kern w:val="0"/>
        </w:rPr>
        <w:t xml:space="preserve"> As they mingled </w:t>
      </w:r>
      <w:r w:rsidR="002959E8" w:rsidRPr="0071646D">
        <w:rPr>
          <w:rFonts w:ascii="Arial" w:hAnsi="Arial" w:cs="Arial"/>
          <w:color w:val="000000" w:themeColor="text1"/>
          <w:kern w:val="0"/>
        </w:rPr>
        <w:t>‘</w:t>
      </w:r>
      <w:r w:rsidRPr="0071646D">
        <w:rPr>
          <w:rFonts w:ascii="Arial" w:hAnsi="Arial" w:cs="Arial"/>
          <w:color w:val="000000" w:themeColor="text1"/>
          <w:kern w:val="0"/>
        </w:rPr>
        <w:t>their waters</w:t>
      </w:r>
      <w:r w:rsidR="002959E8" w:rsidRPr="0071646D">
        <w:rPr>
          <w:rFonts w:ascii="Arial" w:hAnsi="Arial" w:cs="Arial"/>
          <w:color w:val="000000" w:themeColor="text1"/>
          <w:kern w:val="0"/>
        </w:rPr>
        <w:t>’</w:t>
      </w:r>
      <w:r w:rsidRPr="0071646D">
        <w:rPr>
          <w:rFonts w:ascii="Arial" w:hAnsi="Arial" w:cs="Arial"/>
          <w:color w:val="000000" w:themeColor="text1"/>
          <w:kern w:val="0"/>
        </w:rPr>
        <w:t>, the creation of the gods began.</w:t>
      </w:r>
      <w:r w:rsidRPr="0071646D">
        <w:rPr>
          <w:rStyle w:val="FootnoteReference"/>
          <w:rFonts w:ascii="Arial" w:hAnsi="Arial" w:cs="Arial"/>
          <w:color w:val="000000" w:themeColor="text1"/>
          <w:kern w:val="0"/>
        </w:rPr>
        <w:footnoteReference w:id="10"/>
      </w:r>
      <w:r w:rsidRPr="0071646D">
        <w:rPr>
          <w:rFonts w:ascii="Arial" w:hAnsi="Arial" w:cs="Arial"/>
          <w:color w:val="000000" w:themeColor="text1"/>
          <w:kern w:val="0"/>
        </w:rPr>
        <w:t xml:space="preserve"> The earlier tablets of </w:t>
      </w:r>
      <w:r w:rsidRPr="0071646D">
        <w:rPr>
          <w:rFonts w:ascii="Arial" w:hAnsi="Arial" w:cs="Arial"/>
          <w:i/>
          <w:iCs/>
          <w:color w:val="000000" w:themeColor="text1"/>
          <w:kern w:val="0"/>
        </w:rPr>
        <w:t>Enuma Elish</w:t>
      </w:r>
      <w:r w:rsidRPr="0071646D">
        <w:rPr>
          <w:rFonts w:ascii="Arial" w:hAnsi="Arial" w:cs="Arial"/>
          <w:color w:val="000000" w:themeColor="text1"/>
          <w:kern w:val="0"/>
        </w:rPr>
        <w:t xml:space="preserve"> document the lineage of the gods, culminating with Marduk, who rises up to be mightier than all the others before him. It has been noted that the narrative section of the story is divided into parallel acts, Ea’s battle against Apsũ, and his son, Marduk’s battle against Tiamat, the latter mirroring and then eclipsing the former, with his defeat of Tiamat and then his actions in creating the universe from Tiamat’s body.</w:t>
      </w:r>
      <w:r w:rsidRPr="0071646D">
        <w:rPr>
          <w:rStyle w:val="FootnoteReference"/>
          <w:rFonts w:ascii="Arial" w:hAnsi="Arial" w:cs="Arial"/>
          <w:color w:val="000000" w:themeColor="text1"/>
          <w:kern w:val="0"/>
        </w:rPr>
        <w:footnoteReference w:id="11"/>
      </w:r>
      <w:r w:rsidR="00197F5A">
        <w:rPr>
          <w:rFonts w:ascii="Arial" w:hAnsi="Arial" w:cs="Arial"/>
          <w:color w:val="000000" w:themeColor="text1"/>
          <w:shd w:val="clear" w:color="auto" w:fill="FFFFFF"/>
        </w:rPr>
        <w:t xml:space="preserve"> </w:t>
      </w:r>
      <w:r w:rsidRPr="0071646D">
        <w:rPr>
          <w:rFonts w:ascii="Arial" w:hAnsi="Arial" w:cs="Arial"/>
          <w:color w:val="000000" w:themeColor="text1"/>
          <w:kern w:val="0"/>
        </w:rPr>
        <w:t xml:space="preserve">After Tiamat’s defeat at the hands of Marduk, the myth details how Marduk used the body of the primordial goddess to create heaven and earth. He </w:t>
      </w:r>
      <w:r w:rsidR="002959E8" w:rsidRPr="0071646D">
        <w:rPr>
          <w:rFonts w:ascii="Arial" w:hAnsi="Arial" w:cs="Arial"/>
          <w:color w:val="000000" w:themeColor="text1"/>
          <w:kern w:val="0"/>
        </w:rPr>
        <w:t>‘</w:t>
      </w:r>
      <w:r w:rsidRPr="0071646D">
        <w:rPr>
          <w:rFonts w:ascii="Arial" w:hAnsi="Arial" w:cs="Arial"/>
          <w:color w:val="000000" w:themeColor="text1"/>
          <w:kern w:val="0"/>
        </w:rPr>
        <w:t>examined her corpse</w:t>
      </w:r>
      <w:r w:rsidR="002959E8" w:rsidRPr="0071646D">
        <w:rPr>
          <w:rFonts w:ascii="Arial" w:hAnsi="Arial" w:cs="Arial"/>
          <w:color w:val="000000" w:themeColor="text1"/>
          <w:kern w:val="0"/>
        </w:rPr>
        <w:t>’</w:t>
      </w:r>
      <w:r w:rsidRPr="0071646D">
        <w:rPr>
          <w:rFonts w:ascii="Arial" w:hAnsi="Arial" w:cs="Arial"/>
          <w:color w:val="000000" w:themeColor="text1"/>
          <w:kern w:val="0"/>
        </w:rPr>
        <w:t xml:space="preserve"> and carved up her body, to make </w:t>
      </w:r>
      <w:r w:rsidR="002959E8" w:rsidRPr="0071646D">
        <w:rPr>
          <w:rFonts w:ascii="Arial" w:hAnsi="Arial" w:cs="Arial"/>
          <w:color w:val="000000" w:themeColor="text1"/>
          <w:kern w:val="0"/>
        </w:rPr>
        <w:t>‘</w:t>
      </w:r>
      <w:r w:rsidRPr="0071646D">
        <w:rPr>
          <w:rFonts w:ascii="Arial" w:hAnsi="Arial" w:cs="Arial"/>
          <w:color w:val="000000" w:themeColor="text1"/>
          <w:kern w:val="0"/>
        </w:rPr>
        <w:t>artful things</w:t>
      </w:r>
      <w:r w:rsidR="002959E8" w:rsidRPr="0071646D">
        <w:rPr>
          <w:rFonts w:ascii="Arial" w:hAnsi="Arial" w:cs="Arial"/>
          <w:color w:val="000000" w:themeColor="text1"/>
          <w:kern w:val="0"/>
        </w:rPr>
        <w:t>’</w:t>
      </w:r>
      <w:r w:rsidRPr="0071646D">
        <w:rPr>
          <w:rFonts w:ascii="Arial" w:hAnsi="Arial" w:cs="Arial"/>
          <w:color w:val="000000" w:themeColor="text1"/>
          <w:kern w:val="0"/>
        </w:rPr>
        <w:t>.</w:t>
      </w:r>
      <w:r w:rsidRPr="0071646D">
        <w:rPr>
          <w:rStyle w:val="FootnoteReference"/>
          <w:rFonts w:ascii="Arial" w:hAnsi="Arial" w:cs="Arial"/>
          <w:color w:val="000000" w:themeColor="text1"/>
          <w:kern w:val="0"/>
        </w:rPr>
        <w:footnoteReference w:id="12"/>
      </w:r>
      <w:r w:rsidRPr="0071646D">
        <w:rPr>
          <w:rFonts w:ascii="Arial" w:hAnsi="Arial" w:cs="Arial"/>
          <w:color w:val="000000" w:themeColor="text1"/>
          <w:kern w:val="0"/>
        </w:rPr>
        <w:t xml:space="preserve"> Her body, now appearing </w:t>
      </w:r>
      <w:r w:rsidR="002959E8" w:rsidRPr="0071646D">
        <w:rPr>
          <w:rFonts w:ascii="Arial" w:hAnsi="Arial" w:cs="Arial"/>
          <w:color w:val="000000" w:themeColor="text1"/>
          <w:kern w:val="0"/>
        </w:rPr>
        <w:t>‘</w:t>
      </w:r>
      <w:r w:rsidRPr="0071646D">
        <w:rPr>
          <w:rFonts w:ascii="Arial" w:hAnsi="Arial" w:cs="Arial"/>
          <w:color w:val="000000" w:themeColor="text1"/>
          <w:kern w:val="0"/>
        </w:rPr>
        <w:t>like a dried fish</w:t>
      </w:r>
      <w:r w:rsidR="002959E8" w:rsidRPr="0071646D">
        <w:rPr>
          <w:rFonts w:ascii="Arial" w:hAnsi="Arial" w:cs="Arial"/>
          <w:color w:val="000000" w:themeColor="text1"/>
          <w:kern w:val="0"/>
        </w:rPr>
        <w:t>’</w:t>
      </w:r>
      <w:r w:rsidRPr="0071646D">
        <w:rPr>
          <w:rFonts w:ascii="Arial" w:hAnsi="Arial" w:cs="Arial"/>
          <w:color w:val="000000" w:themeColor="text1"/>
          <w:kern w:val="0"/>
        </w:rPr>
        <w:t xml:space="preserve">, was then split with a piece made into a </w:t>
      </w:r>
      <w:r w:rsidR="002959E8" w:rsidRPr="0071646D">
        <w:rPr>
          <w:rFonts w:ascii="Arial" w:hAnsi="Arial" w:cs="Arial"/>
          <w:color w:val="000000" w:themeColor="text1"/>
          <w:kern w:val="0"/>
        </w:rPr>
        <w:t>‘</w:t>
      </w:r>
      <w:r w:rsidRPr="0071646D">
        <w:rPr>
          <w:rFonts w:ascii="Arial" w:hAnsi="Arial" w:cs="Arial"/>
          <w:color w:val="000000" w:themeColor="text1"/>
          <w:kern w:val="0"/>
        </w:rPr>
        <w:t>roof above heaven</w:t>
      </w:r>
      <w:r w:rsidR="002959E8" w:rsidRPr="0071646D">
        <w:rPr>
          <w:rFonts w:ascii="Arial" w:hAnsi="Arial" w:cs="Arial"/>
          <w:color w:val="000000" w:themeColor="text1"/>
          <w:kern w:val="0"/>
        </w:rPr>
        <w:t>’</w:t>
      </w:r>
      <w:r w:rsidRPr="0071646D">
        <w:rPr>
          <w:rFonts w:ascii="Arial" w:hAnsi="Arial" w:cs="Arial"/>
          <w:color w:val="000000" w:themeColor="text1"/>
          <w:kern w:val="0"/>
        </w:rPr>
        <w:t>.</w:t>
      </w:r>
      <w:r w:rsidRPr="0071646D">
        <w:rPr>
          <w:rStyle w:val="FootnoteReference"/>
          <w:rFonts w:ascii="Arial" w:hAnsi="Arial" w:cs="Arial"/>
          <w:color w:val="000000" w:themeColor="text1"/>
          <w:kern w:val="0"/>
        </w:rPr>
        <w:footnoteReference w:id="13"/>
      </w:r>
      <w:r w:rsidRPr="0071646D">
        <w:rPr>
          <w:rFonts w:ascii="Arial" w:hAnsi="Arial" w:cs="Arial"/>
          <w:color w:val="000000" w:themeColor="text1"/>
          <w:kern w:val="0"/>
        </w:rPr>
        <w:t xml:space="preserve"> In describing Tiamat’s body as a </w:t>
      </w:r>
      <w:r w:rsidR="002959E8" w:rsidRPr="0071646D">
        <w:rPr>
          <w:rFonts w:ascii="Arial" w:hAnsi="Arial" w:cs="Arial"/>
          <w:color w:val="000000" w:themeColor="text1"/>
          <w:kern w:val="0"/>
        </w:rPr>
        <w:t>‘</w:t>
      </w:r>
      <w:r w:rsidRPr="0071646D">
        <w:rPr>
          <w:rFonts w:ascii="Arial" w:hAnsi="Arial" w:cs="Arial"/>
          <w:color w:val="000000" w:themeColor="text1"/>
          <w:kern w:val="0"/>
        </w:rPr>
        <w:t>dried fish</w:t>
      </w:r>
      <w:r w:rsidR="002959E8" w:rsidRPr="0071646D">
        <w:rPr>
          <w:rFonts w:ascii="Arial" w:hAnsi="Arial" w:cs="Arial"/>
          <w:color w:val="000000" w:themeColor="text1"/>
          <w:kern w:val="0"/>
        </w:rPr>
        <w:t>’</w:t>
      </w:r>
      <w:r w:rsidRPr="0071646D">
        <w:rPr>
          <w:rFonts w:ascii="Arial" w:hAnsi="Arial" w:cs="Arial"/>
          <w:color w:val="000000" w:themeColor="text1"/>
          <w:kern w:val="0"/>
        </w:rPr>
        <w:t>, it gives the audience a more realistic image</w:t>
      </w:r>
      <w:r w:rsidR="006B784A" w:rsidRPr="0071646D">
        <w:rPr>
          <w:rFonts w:ascii="Arial" w:hAnsi="Arial" w:cs="Arial"/>
          <w:color w:val="000000" w:themeColor="text1"/>
          <w:kern w:val="0"/>
        </w:rPr>
        <w:t xml:space="preserve"> that is easily identifiable as opposed to</w:t>
      </w:r>
      <w:r w:rsidRPr="0071646D">
        <w:rPr>
          <w:rFonts w:ascii="Arial" w:hAnsi="Arial" w:cs="Arial"/>
          <w:color w:val="000000" w:themeColor="text1"/>
          <w:kern w:val="0"/>
        </w:rPr>
        <w:t xml:space="preserve"> the unfathomable</w:t>
      </w:r>
      <w:r w:rsidR="006B784A" w:rsidRPr="0071646D">
        <w:rPr>
          <w:rFonts w:ascii="Arial" w:hAnsi="Arial" w:cs="Arial"/>
          <w:color w:val="000000" w:themeColor="text1"/>
          <w:kern w:val="0"/>
        </w:rPr>
        <w:t xml:space="preserve"> being that Tiamat was,</w:t>
      </w:r>
      <w:r w:rsidRPr="0071646D">
        <w:rPr>
          <w:rFonts w:ascii="Arial" w:hAnsi="Arial" w:cs="Arial"/>
          <w:color w:val="000000" w:themeColor="text1"/>
          <w:kern w:val="0"/>
        </w:rPr>
        <w:t xml:space="preserve"> and reinforces her watery nature in doing so. The story continues, detailing Marduk’s creation of the heavens. Helle notes that with Marduk organising the sky, he</w:t>
      </w:r>
      <w:r w:rsidR="006B784A" w:rsidRPr="0071646D">
        <w:rPr>
          <w:rFonts w:ascii="Arial" w:hAnsi="Arial" w:cs="Arial"/>
          <w:color w:val="000000" w:themeColor="text1"/>
          <w:kern w:val="0"/>
        </w:rPr>
        <w:t xml:space="preserve"> has</w:t>
      </w:r>
      <w:r w:rsidRPr="0071646D">
        <w:rPr>
          <w:rFonts w:ascii="Arial" w:hAnsi="Arial" w:cs="Arial"/>
          <w:color w:val="000000" w:themeColor="text1"/>
          <w:kern w:val="0"/>
        </w:rPr>
        <w:t xml:space="preserve"> create</w:t>
      </w:r>
      <w:r w:rsidR="006B784A" w:rsidRPr="0071646D">
        <w:rPr>
          <w:rFonts w:ascii="Arial" w:hAnsi="Arial" w:cs="Arial"/>
          <w:color w:val="000000" w:themeColor="text1"/>
          <w:kern w:val="0"/>
        </w:rPr>
        <w:t>d</w:t>
      </w:r>
      <w:r w:rsidRPr="0071646D">
        <w:rPr>
          <w:rFonts w:ascii="Arial" w:hAnsi="Arial" w:cs="Arial"/>
          <w:color w:val="000000" w:themeColor="text1"/>
          <w:kern w:val="0"/>
        </w:rPr>
        <w:t xml:space="preserve"> the heavenly paths of the astral manifestation of the gods, controlling all the other gods as he does so.</w:t>
      </w:r>
      <w:r w:rsidRPr="0071646D">
        <w:rPr>
          <w:rStyle w:val="FootnoteReference"/>
          <w:rFonts w:ascii="Arial" w:hAnsi="Arial" w:cs="Arial"/>
          <w:color w:val="000000" w:themeColor="text1"/>
        </w:rPr>
        <w:footnoteReference w:id="14"/>
      </w:r>
    </w:p>
    <w:p w14:paraId="09F7AF8F" w14:textId="4990BD90" w:rsidR="00360E35" w:rsidRPr="0071646D" w:rsidRDefault="00360E35" w:rsidP="00517C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line="240" w:lineRule="auto"/>
        <w:jc w:val="both"/>
        <w:rPr>
          <w:rFonts w:ascii="Arial" w:hAnsi="Arial" w:cs="Arial"/>
          <w:color w:val="000000" w:themeColor="text1"/>
          <w:kern w:val="0"/>
        </w:rPr>
      </w:pPr>
      <w:r w:rsidRPr="0071646D">
        <w:rPr>
          <w:rFonts w:ascii="Arial" w:hAnsi="Arial" w:cs="Arial"/>
          <w:color w:val="000000" w:themeColor="text1"/>
          <w:kern w:val="0"/>
        </w:rPr>
        <w:t xml:space="preserve">Tablet V, the least well-documented, as can be seen by the number of lines that have missing details, </w:t>
      </w:r>
      <w:r w:rsidR="008E1A92" w:rsidRPr="0071646D">
        <w:rPr>
          <w:rFonts w:ascii="Arial" w:hAnsi="Arial" w:cs="Arial"/>
          <w:color w:val="000000" w:themeColor="text1"/>
          <w:kern w:val="0"/>
        </w:rPr>
        <w:t>speaks of</w:t>
      </w:r>
      <w:r w:rsidRPr="0071646D">
        <w:rPr>
          <w:rFonts w:ascii="Arial" w:hAnsi="Arial" w:cs="Arial"/>
          <w:color w:val="000000" w:themeColor="text1"/>
          <w:kern w:val="0"/>
        </w:rPr>
        <w:t xml:space="preserve"> the creation of the heavens, along with the path of the stars over the course of the year. The text states that he created </w:t>
      </w:r>
      <w:r w:rsidR="002959E8" w:rsidRPr="0071646D">
        <w:rPr>
          <w:rFonts w:ascii="Arial" w:hAnsi="Arial" w:cs="Arial"/>
          <w:color w:val="000000" w:themeColor="text1"/>
          <w:kern w:val="0"/>
        </w:rPr>
        <w:t>‘</w:t>
      </w:r>
      <w:r w:rsidRPr="0071646D">
        <w:rPr>
          <w:rFonts w:ascii="Arial" w:hAnsi="Arial" w:cs="Arial"/>
          <w:color w:val="000000" w:themeColor="text1"/>
          <w:kern w:val="0"/>
        </w:rPr>
        <w:t>the constellations</w:t>
      </w:r>
      <w:r w:rsidR="002959E8" w:rsidRPr="0071646D">
        <w:rPr>
          <w:rFonts w:ascii="Arial" w:hAnsi="Arial" w:cs="Arial"/>
          <w:color w:val="000000" w:themeColor="text1"/>
          <w:kern w:val="0"/>
        </w:rPr>
        <w:t>’</w:t>
      </w:r>
      <w:r w:rsidRPr="0071646D">
        <w:rPr>
          <w:rFonts w:ascii="Arial" w:hAnsi="Arial" w:cs="Arial"/>
          <w:color w:val="000000" w:themeColor="text1"/>
          <w:kern w:val="0"/>
        </w:rPr>
        <w:t xml:space="preserve"> and </w:t>
      </w:r>
      <w:r w:rsidR="002959E8" w:rsidRPr="0071646D">
        <w:rPr>
          <w:rFonts w:ascii="Arial" w:hAnsi="Arial" w:cs="Arial"/>
          <w:color w:val="000000" w:themeColor="text1"/>
          <w:kern w:val="0"/>
        </w:rPr>
        <w:t>‘</w:t>
      </w:r>
      <w:r w:rsidRPr="0071646D">
        <w:rPr>
          <w:rFonts w:ascii="Arial" w:hAnsi="Arial" w:cs="Arial"/>
          <w:color w:val="000000" w:themeColor="text1"/>
          <w:kern w:val="0"/>
        </w:rPr>
        <w:t>the stars</w:t>
      </w:r>
      <w:r w:rsidR="002959E8" w:rsidRPr="0071646D">
        <w:rPr>
          <w:rFonts w:ascii="Arial" w:hAnsi="Arial" w:cs="Arial"/>
          <w:color w:val="000000" w:themeColor="text1"/>
          <w:kern w:val="0"/>
        </w:rPr>
        <w:t>’</w:t>
      </w:r>
      <w:r w:rsidRPr="0071646D">
        <w:rPr>
          <w:rFonts w:ascii="Arial" w:hAnsi="Arial" w:cs="Arial"/>
          <w:color w:val="000000" w:themeColor="text1"/>
          <w:kern w:val="0"/>
        </w:rPr>
        <w:t>.</w:t>
      </w:r>
      <w:r w:rsidRPr="0071646D">
        <w:rPr>
          <w:rStyle w:val="FootnoteReference"/>
          <w:rFonts w:ascii="Arial" w:hAnsi="Arial" w:cs="Arial"/>
          <w:color w:val="000000" w:themeColor="text1"/>
          <w:kern w:val="0"/>
        </w:rPr>
        <w:footnoteReference w:id="15"/>
      </w:r>
      <w:r w:rsidRPr="0071646D">
        <w:rPr>
          <w:rFonts w:ascii="Arial" w:hAnsi="Arial" w:cs="Arial"/>
          <w:color w:val="000000" w:themeColor="text1"/>
          <w:kern w:val="0"/>
        </w:rPr>
        <w:t xml:space="preserve"> Marduk’s work was so thorough he made the whole calendar for the year, marking it out, and </w:t>
      </w:r>
      <w:r w:rsidR="002959E8" w:rsidRPr="0071646D">
        <w:rPr>
          <w:rFonts w:ascii="Arial" w:hAnsi="Arial" w:cs="Arial"/>
          <w:color w:val="000000" w:themeColor="text1"/>
          <w:kern w:val="0"/>
        </w:rPr>
        <w:t>‘</w:t>
      </w:r>
      <w:r w:rsidRPr="0071646D">
        <w:rPr>
          <w:rFonts w:ascii="Arial" w:hAnsi="Arial" w:cs="Arial"/>
          <w:color w:val="000000" w:themeColor="text1"/>
          <w:kern w:val="0"/>
        </w:rPr>
        <w:t>drawing its outline</w:t>
      </w:r>
      <w:r w:rsidR="002959E8" w:rsidRPr="0071646D">
        <w:rPr>
          <w:rFonts w:ascii="Arial" w:hAnsi="Arial" w:cs="Arial"/>
          <w:color w:val="000000" w:themeColor="text1"/>
          <w:kern w:val="0"/>
        </w:rPr>
        <w:t>’</w:t>
      </w:r>
      <w:r w:rsidRPr="0071646D">
        <w:rPr>
          <w:rFonts w:ascii="Arial" w:hAnsi="Arial" w:cs="Arial"/>
          <w:color w:val="000000" w:themeColor="text1"/>
          <w:kern w:val="0"/>
        </w:rPr>
        <w:t xml:space="preserve"> so that he could establish </w:t>
      </w:r>
      <w:r w:rsidR="002959E8" w:rsidRPr="0071646D">
        <w:rPr>
          <w:rFonts w:ascii="Arial" w:hAnsi="Arial" w:cs="Arial"/>
          <w:color w:val="000000" w:themeColor="text1"/>
          <w:kern w:val="0"/>
        </w:rPr>
        <w:t>‘</w:t>
      </w:r>
      <w:r w:rsidRPr="0071646D">
        <w:rPr>
          <w:rFonts w:ascii="Arial" w:hAnsi="Arial" w:cs="Arial"/>
          <w:color w:val="000000" w:themeColor="text1"/>
          <w:kern w:val="0"/>
        </w:rPr>
        <w:t>the 12 months, with three stars each</w:t>
      </w:r>
      <w:r w:rsidR="002959E8" w:rsidRPr="0071646D">
        <w:rPr>
          <w:rFonts w:ascii="Arial" w:hAnsi="Arial" w:cs="Arial"/>
          <w:color w:val="000000" w:themeColor="text1"/>
          <w:kern w:val="0"/>
        </w:rPr>
        <w:t>’</w:t>
      </w:r>
      <w:r w:rsidRPr="0071646D">
        <w:rPr>
          <w:rFonts w:ascii="Arial" w:hAnsi="Arial" w:cs="Arial"/>
          <w:color w:val="000000" w:themeColor="text1"/>
          <w:kern w:val="0"/>
        </w:rPr>
        <w:t>.</w:t>
      </w:r>
      <w:r w:rsidRPr="0071646D">
        <w:rPr>
          <w:rStyle w:val="FootnoteReference"/>
          <w:rFonts w:ascii="Arial" w:hAnsi="Arial" w:cs="Arial"/>
          <w:color w:val="000000" w:themeColor="text1"/>
          <w:kern w:val="0"/>
        </w:rPr>
        <w:footnoteReference w:id="16"/>
      </w:r>
      <w:r w:rsidRPr="0071646D">
        <w:rPr>
          <w:rFonts w:ascii="Arial" w:hAnsi="Arial" w:cs="Arial"/>
          <w:color w:val="000000" w:themeColor="text1"/>
          <w:kern w:val="0"/>
        </w:rPr>
        <w:t xml:space="preserve"> Once satisfied with his work, he </w:t>
      </w:r>
      <w:r w:rsidR="002959E8" w:rsidRPr="0071646D">
        <w:rPr>
          <w:rFonts w:ascii="Arial" w:hAnsi="Arial" w:cs="Arial"/>
          <w:color w:val="000000" w:themeColor="text1"/>
          <w:kern w:val="0"/>
        </w:rPr>
        <w:t>‘</w:t>
      </w:r>
      <w:r w:rsidRPr="0071646D">
        <w:rPr>
          <w:rFonts w:ascii="Arial" w:hAnsi="Arial" w:cs="Arial"/>
          <w:color w:val="000000" w:themeColor="text1"/>
          <w:kern w:val="0"/>
        </w:rPr>
        <w:t>fixed Neberu’s station</w:t>
      </w:r>
      <w:r w:rsidR="002959E8" w:rsidRPr="0071646D">
        <w:rPr>
          <w:rFonts w:ascii="Arial" w:hAnsi="Arial" w:cs="Arial"/>
          <w:color w:val="000000" w:themeColor="text1"/>
          <w:kern w:val="0"/>
        </w:rPr>
        <w:t>’</w:t>
      </w:r>
      <w:r w:rsidRPr="0071646D">
        <w:rPr>
          <w:rFonts w:ascii="Arial" w:hAnsi="Arial" w:cs="Arial"/>
          <w:color w:val="000000" w:themeColor="text1"/>
          <w:kern w:val="0"/>
        </w:rPr>
        <w:t>, the planet Jupiter, which is Marduk’s astral manifestation.</w:t>
      </w:r>
      <w:r w:rsidRPr="0071646D">
        <w:rPr>
          <w:rStyle w:val="FootnoteReference"/>
          <w:rFonts w:ascii="Arial" w:hAnsi="Arial" w:cs="Arial"/>
          <w:color w:val="000000" w:themeColor="text1"/>
          <w:kern w:val="0"/>
        </w:rPr>
        <w:footnoteReference w:id="17"/>
      </w:r>
      <w:r w:rsidRPr="0071646D">
        <w:rPr>
          <w:rFonts w:ascii="Arial" w:hAnsi="Arial" w:cs="Arial"/>
          <w:color w:val="000000" w:themeColor="text1"/>
          <w:kern w:val="0"/>
        </w:rPr>
        <w:t xml:space="preserve"> After this he created the moon, defined it as </w:t>
      </w:r>
      <w:r w:rsidR="002959E8" w:rsidRPr="0071646D">
        <w:rPr>
          <w:rFonts w:ascii="Arial" w:hAnsi="Arial" w:cs="Arial"/>
          <w:color w:val="000000" w:themeColor="text1"/>
          <w:kern w:val="0"/>
        </w:rPr>
        <w:t>‘</w:t>
      </w:r>
      <w:r w:rsidRPr="0071646D">
        <w:rPr>
          <w:rFonts w:ascii="Arial" w:hAnsi="Arial" w:cs="Arial"/>
          <w:color w:val="000000" w:themeColor="text1"/>
          <w:kern w:val="0"/>
        </w:rPr>
        <w:t>the night</w:t>
      </w:r>
      <w:r w:rsidR="006B784A" w:rsidRPr="0071646D">
        <w:rPr>
          <w:rFonts w:ascii="Arial" w:hAnsi="Arial" w:cs="Arial"/>
          <w:color w:val="000000" w:themeColor="text1"/>
          <w:kern w:val="0"/>
        </w:rPr>
        <w:t>-</w:t>
      </w:r>
      <w:r w:rsidRPr="0071646D">
        <w:rPr>
          <w:rFonts w:ascii="Arial" w:hAnsi="Arial" w:cs="Arial"/>
          <w:color w:val="000000" w:themeColor="text1"/>
          <w:kern w:val="0"/>
        </w:rPr>
        <w:t>time jewel</w:t>
      </w:r>
      <w:r w:rsidR="002959E8" w:rsidRPr="0071646D">
        <w:rPr>
          <w:rFonts w:ascii="Arial" w:hAnsi="Arial" w:cs="Arial"/>
          <w:color w:val="000000" w:themeColor="text1"/>
          <w:kern w:val="0"/>
        </w:rPr>
        <w:t>’</w:t>
      </w:r>
      <w:r w:rsidRPr="0071646D">
        <w:rPr>
          <w:rFonts w:ascii="Arial" w:hAnsi="Arial" w:cs="Arial"/>
          <w:color w:val="000000" w:themeColor="text1"/>
          <w:kern w:val="0"/>
        </w:rPr>
        <w:t>, and commanded its phases throughout the month.</w:t>
      </w:r>
      <w:r w:rsidRPr="0071646D">
        <w:rPr>
          <w:rStyle w:val="FootnoteReference"/>
          <w:rFonts w:ascii="Arial" w:hAnsi="Arial" w:cs="Arial"/>
          <w:color w:val="000000" w:themeColor="text1"/>
          <w:kern w:val="0"/>
        </w:rPr>
        <w:footnoteReference w:id="18"/>
      </w:r>
      <w:r w:rsidRPr="0071646D">
        <w:rPr>
          <w:rFonts w:ascii="Arial" w:hAnsi="Arial" w:cs="Arial"/>
          <w:color w:val="000000" w:themeColor="text1"/>
          <w:kern w:val="0"/>
        </w:rPr>
        <w:t xml:space="preserve"> Following on from Marduk’s heavenly designs, the story then goes into detail about how he made all the elements of the earth while using Tiamat’s corpse, including the creation of the mountains and springs for water.</w:t>
      </w:r>
      <w:r w:rsidRPr="0071646D">
        <w:rPr>
          <w:rStyle w:val="FootnoteReference"/>
          <w:rFonts w:ascii="Arial" w:hAnsi="Arial" w:cs="Arial"/>
          <w:color w:val="000000" w:themeColor="text1"/>
          <w:kern w:val="0"/>
        </w:rPr>
        <w:footnoteReference w:id="19"/>
      </w:r>
      <w:r w:rsidRPr="0071646D">
        <w:rPr>
          <w:rFonts w:ascii="Arial" w:hAnsi="Arial" w:cs="Arial"/>
          <w:color w:val="000000" w:themeColor="text1"/>
          <w:kern w:val="0"/>
        </w:rPr>
        <w:t xml:space="preserve"> </w:t>
      </w:r>
    </w:p>
    <w:p w14:paraId="4709374C" w14:textId="7BC73507" w:rsidR="00360E35" w:rsidRPr="0071646D" w:rsidRDefault="00360E35" w:rsidP="00E623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line="240" w:lineRule="auto"/>
        <w:jc w:val="both"/>
        <w:rPr>
          <w:rFonts w:ascii="Arial" w:hAnsi="Arial" w:cs="Arial"/>
          <w:color w:val="000000" w:themeColor="text1"/>
        </w:rPr>
      </w:pPr>
      <w:r w:rsidRPr="0071646D">
        <w:rPr>
          <w:rFonts w:ascii="Arial" w:hAnsi="Arial" w:cs="Arial"/>
          <w:color w:val="000000" w:themeColor="text1"/>
          <w:kern w:val="0"/>
        </w:rPr>
        <w:t xml:space="preserve">Marduk, according to </w:t>
      </w:r>
      <w:r w:rsidRPr="0071646D">
        <w:rPr>
          <w:rFonts w:ascii="Arial" w:hAnsi="Arial" w:cs="Arial"/>
          <w:i/>
          <w:iCs/>
          <w:color w:val="000000" w:themeColor="text1"/>
          <w:kern w:val="0"/>
        </w:rPr>
        <w:t>Enuma Elish</w:t>
      </w:r>
      <w:r w:rsidRPr="0071646D">
        <w:rPr>
          <w:rFonts w:ascii="Arial" w:hAnsi="Arial" w:cs="Arial"/>
          <w:color w:val="000000" w:themeColor="text1"/>
          <w:kern w:val="0"/>
        </w:rPr>
        <w:t xml:space="preserve"> was an almighty god, creating the world as the Babylonians knew it, and the heavens above. This was not all the Babylonians saw him as however, he was, according to Helle, </w:t>
      </w:r>
      <w:r w:rsidRPr="0071646D">
        <w:rPr>
          <w:rFonts w:ascii="Arial" w:hAnsi="Arial" w:cs="Arial"/>
          <w:color w:val="000000" w:themeColor="text1"/>
        </w:rPr>
        <w:t xml:space="preserve">simultaneously a character in </w:t>
      </w:r>
      <w:r w:rsidRPr="0071646D">
        <w:rPr>
          <w:rFonts w:ascii="Arial" w:hAnsi="Arial" w:cs="Arial"/>
          <w:color w:val="000000" w:themeColor="text1"/>
        </w:rPr>
        <w:lastRenderedPageBreak/>
        <w:t>mythological stories, several stars in the sky including Jupiter, an omnipotent deity and the cult statue in his temple.</w:t>
      </w:r>
      <w:r w:rsidRPr="0071646D">
        <w:rPr>
          <w:rStyle w:val="FootnoteReference"/>
          <w:rFonts w:ascii="Arial" w:hAnsi="Arial" w:cs="Arial"/>
          <w:color w:val="000000" w:themeColor="text1"/>
        </w:rPr>
        <w:footnoteReference w:id="20"/>
      </w:r>
      <w:r w:rsidRPr="0071646D">
        <w:rPr>
          <w:rFonts w:ascii="Arial" w:hAnsi="Arial" w:cs="Arial"/>
          <w:color w:val="000000" w:themeColor="text1"/>
        </w:rPr>
        <w:t xml:space="preserve"> As Campion notes, it was not </w:t>
      </w:r>
      <w:r w:rsidR="00586579">
        <w:rPr>
          <w:rFonts w:ascii="Arial" w:hAnsi="Arial" w:cs="Arial"/>
          <w:color w:val="000000" w:themeColor="text1"/>
        </w:rPr>
        <w:t>onl</w:t>
      </w:r>
      <w:r w:rsidRPr="0071646D">
        <w:rPr>
          <w:rFonts w:ascii="Arial" w:hAnsi="Arial" w:cs="Arial"/>
          <w:color w:val="000000" w:themeColor="text1"/>
        </w:rPr>
        <w:t>y Marduk who was a multifaceted being, as the deities ruled both the elements and were also the elements.</w:t>
      </w:r>
      <w:r w:rsidRPr="0071646D">
        <w:rPr>
          <w:rStyle w:val="FootnoteReference"/>
          <w:rFonts w:ascii="Arial" w:hAnsi="Arial" w:cs="Arial"/>
          <w:color w:val="000000" w:themeColor="text1"/>
        </w:rPr>
        <w:footnoteReference w:id="21"/>
      </w:r>
      <w:r w:rsidRPr="0071646D">
        <w:rPr>
          <w:rFonts w:ascii="Arial" w:hAnsi="Arial" w:cs="Arial"/>
          <w:color w:val="000000" w:themeColor="text1"/>
        </w:rPr>
        <w:t xml:space="preserve"> The impact of Marduk’s celestial work ties in neatly to the role of astrology in managing the Babylonian state, where the aim was to maintain order and stability; as the audience of </w:t>
      </w:r>
      <w:r w:rsidRPr="0071646D">
        <w:rPr>
          <w:rFonts w:ascii="Arial" w:hAnsi="Arial" w:cs="Arial"/>
          <w:i/>
          <w:iCs/>
          <w:color w:val="000000" w:themeColor="text1"/>
        </w:rPr>
        <w:t>Enuma Elish</w:t>
      </w:r>
      <w:r w:rsidRPr="0071646D">
        <w:rPr>
          <w:rFonts w:ascii="Arial" w:hAnsi="Arial" w:cs="Arial"/>
          <w:color w:val="000000" w:themeColor="text1"/>
        </w:rPr>
        <w:t xml:space="preserve"> would have believed that the divine and terrestrial worlds were enmeshed, significant attention would have been paid to ensure that Marduk’s work be celebrated.</w:t>
      </w:r>
      <w:r w:rsidRPr="0071646D">
        <w:rPr>
          <w:rStyle w:val="FootnoteReference"/>
          <w:rFonts w:ascii="Arial" w:hAnsi="Arial" w:cs="Arial"/>
          <w:color w:val="000000" w:themeColor="text1"/>
        </w:rPr>
        <w:footnoteReference w:id="22"/>
      </w:r>
      <w:r w:rsidRPr="0071646D">
        <w:rPr>
          <w:rFonts w:ascii="Arial" w:hAnsi="Arial" w:cs="Arial"/>
          <w:color w:val="000000" w:themeColor="text1"/>
        </w:rPr>
        <w:t xml:space="preserve"> Consequently it should be no surprise that the myth that featured Marduk and the other gods has been considered to be a central part of the Mesopotamian New Year festival known as </w:t>
      </w:r>
      <w:r w:rsidRPr="0071646D">
        <w:rPr>
          <w:rFonts w:ascii="Arial" w:hAnsi="Arial" w:cs="Arial"/>
          <w:i/>
          <w:iCs/>
          <w:color w:val="000000" w:themeColor="text1"/>
        </w:rPr>
        <w:t>akitu</w:t>
      </w:r>
      <w:r w:rsidRPr="0071646D">
        <w:rPr>
          <w:rFonts w:ascii="Arial" w:hAnsi="Arial" w:cs="Arial"/>
          <w:color w:val="000000" w:themeColor="text1"/>
        </w:rPr>
        <w:t xml:space="preserve"> and, according to Debourse, scholars have </w:t>
      </w:r>
      <w:r w:rsidR="006B784A" w:rsidRPr="0071646D">
        <w:rPr>
          <w:rFonts w:ascii="Arial" w:hAnsi="Arial" w:cs="Arial"/>
          <w:color w:val="000000" w:themeColor="text1"/>
        </w:rPr>
        <w:t>thought</w:t>
      </w:r>
      <w:r w:rsidRPr="0071646D">
        <w:rPr>
          <w:rFonts w:ascii="Arial" w:hAnsi="Arial" w:cs="Arial"/>
          <w:color w:val="000000" w:themeColor="text1"/>
        </w:rPr>
        <w:t xml:space="preserve"> the story of </w:t>
      </w:r>
      <w:r w:rsidRPr="0071646D">
        <w:rPr>
          <w:rFonts w:ascii="Arial" w:hAnsi="Arial" w:cs="Arial"/>
          <w:i/>
          <w:iCs/>
          <w:color w:val="000000" w:themeColor="text1"/>
        </w:rPr>
        <w:t>Enuma Elish</w:t>
      </w:r>
      <w:r w:rsidRPr="0071646D">
        <w:rPr>
          <w:rFonts w:ascii="Arial" w:hAnsi="Arial" w:cs="Arial"/>
          <w:color w:val="000000" w:themeColor="text1"/>
        </w:rPr>
        <w:t xml:space="preserve"> would have been re-enacted as part of the festival; the </w:t>
      </w:r>
      <w:r w:rsidRPr="0071646D">
        <w:rPr>
          <w:rFonts w:ascii="Arial" w:hAnsi="Arial" w:cs="Arial"/>
          <w:i/>
          <w:iCs/>
          <w:color w:val="000000" w:themeColor="text1"/>
        </w:rPr>
        <w:t>akitu</w:t>
      </w:r>
      <w:r w:rsidRPr="0071646D">
        <w:rPr>
          <w:rFonts w:ascii="Arial" w:hAnsi="Arial" w:cs="Arial"/>
          <w:color w:val="000000" w:themeColor="text1"/>
        </w:rPr>
        <w:t xml:space="preserve"> festival was meant to exult Marduk and celebrate his kingship, along with other elements.</w:t>
      </w:r>
      <w:r w:rsidRPr="0071646D">
        <w:rPr>
          <w:rStyle w:val="FootnoteReference"/>
          <w:rFonts w:ascii="Arial" w:hAnsi="Arial" w:cs="Arial"/>
          <w:color w:val="000000" w:themeColor="text1"/>
        </w:rPr>
        <w:footnoteReference w:id="23"/>
      </w:r>
      <w:r w:rsidRPr="0071646D">
        <w:rPr>
          <w:rFonts w:ascii="Arial" w:hAnsi="Arial" w:cs="Arial"/>
          <w:color w:val="000000" w:themeColor="text1"/>
        </w:rPr>
        <w:t xml:space="preserve"> </w:t>
      </w:r>
      <w:r w:rsidR="006B784A" w:rsidRPr="0071646D">
        <w:rPr>
          <w:rFonts w:ascii="Arial" w:hAnsi="Arial" w:cs="Arial"/>
          <w:color w:val="000000" w:themeColor="text1"/>
        </w:rPr>
        <w:t xml:space="preserve">However, </w:t>
      </w:r>
      <w:r w:rsidRPr="0071646D">
        <w:rPr>
          <w:rFonts w:ascii="Arial" w:hAnsi="Arial" w:cs="Arial"/>
          <w:i/>
          <w:iCs/>
          <w:color w:val="000000" w:themeColor="text1"/>
        </w:rPr>
        <w:t>Enuma Elish</w:t>
      </w:r>
      <w:r w:rsidRPr="0071646D">
        <w:rPr>
          <w:rFonts w:ascii="Arial" w:hAnsi="Arial" w:cs="Arial"/>
          <w:color w:val="000000" w:themeColor="text1"/>
        </w:rPr>
        <w:t xml:space="preserve"> was also recited at different times during the year, not solely during the </w:t>
      </w:r>
      <w:r w:rsidRPr="0071646D">
        <w:rPr>
          <w:rFonts w:ascii="Arial" w:hAnsi="Arial" w:cs="Arial"/>
          <w:i/>
          <w:iCs/>
          <w:color w:val="000000" w:themeColor="text1"/>
        </w:rPr>
        <w:t>akitu</w:t>
      </w:r>
      <w:r w:rsidRPr="0071646D">
        <w:rPr>
          <w:rFonts w:ascii="Arial" w:hAnsi="Arial" w:cs="Arial"/>
          <w:color w:val="000000" w:themeColor="text1"/>
        </w:rPr>
        <w:t xml:space="preserve"> festival.</w:t>
      </w:r>
      <w:r w:rsidRPr="0071646D">
        <w:rPr>
          <w:rStyle w:val="FootnoteReference"/>
          <w:rFonts w:ascii="Arial" w:hAnsi="Arial" w:cs="Arial"/>
          <w:color w:val="000000" w:themeColor="text1"/>
        </w:rPr>
        <w:footnoteReference w:id="24"/>
      </w:r>
      <w:r w:rsidRPr="0071646D">
        <w:rPr>
          <w:rFonts w:ascii="Arial" w:hAnsi="Arial" w:cs="Arial"/>
          <w:color w:val="000000" w:themeColor="text1"/>
        </w:rPr>
        <w:t xml:space="preserve"> As Campion points out, </w:t>
      </w:r>
      <w:r w:rsidRPr="0071646D">
        <w:rPr>
          <w:rFonts w:ascii="Arial" w:hAnsi="Arial" w:cs="Arial"/>
          <w:i/>
          <w:iCs/>
          <w:color w:val="000000" w:themeColor="text1"/>
        </w:rPr>
        <w:t xml:space="preserve">Enuma Elish </w:t>
      </w:r>
      <w:r w:rsidRPr="0071646D">
        <w:rPr>
          <w:rFonts w:ascii="Arial" w:hAnsi="Arial" w:cs="Arial"/>
          <w:color w:val="000000" w:themeColor="text1"/>
        </w:rPr>
        <w:t>transforms chaos into the cosmos and reciting it was a magical act.</w:t>
      </w:r>
      <w:r w:rsidRPr="0071646D">
        <w:rPr>
          <w:rStyle w:val="FootnoteReference"/>
          <w:rFonts w:ascii="Arial" w:hAnsi="Arial" w:cs="Arial"/>
          <w:color w:val="000000" w:themeColor="text1"/>
        </w:rPr>
        <w:footnoteReference w:id="25"/>
      </w:r>
      <w:r w:rsidRPr="0071646D">
        <w:rPr>
          <w:rFonts w:ascii="Arial" w:hAnsi="Arial" w:cs="Arial"/>
          <w:color w:val="000000" w:themeColor="text1"/>
        </w:rPr>
        <w:t xml:space="preserve"> The popularity of </w:t>
      </w:r>
      <w:r w:rsidRPr="0071646D">
        <w:rPr>
          <w:rFonts w:ascii="Arial" w:hAnsi="Arial" w:cs="Arial"/>
          <w:i/>
          <w:iCs/>
          <w:color w:val="000000" w:themeColor="text1"/>
        </w:rPr>
        <w:t>Enuma Elish</w:t>
      </w:r>
      <w:r w:rsidRPr="0071646D">
        <w:rPr>
          <w:rFonts w:ascii="Arial" w:hAnsi="Arial" w:cs="Arial"/>
          <w:color w:val="000000" w:themeColor="text1"/>
        </w:rPr>
        <w:t xml:space="preserve"> was not short-lived, indeed it spread out from its Babylonian origins to other states, including the Assyrians who adopted the myth and replaced Marduk with their own god Ashur, whilst in the city of Palmyra, in a temple dedicated, not to Marduk, but the god Bel, some fragments of a bas-relief, dated to c.80 </w:t>
      </w:r>
      <w:r w:rsidRPr="00A50473">
        <w:rPr>
          <w:rFonts w:ascii="Arial" w:hAnsi="Arial" w:cs="Arial"/>
          <w:color w:val="000000" w:themeColor="text1"/>
          <w:sz w:val="22"/>
          <w:szCs w:val="22"/>
        </w:rPr>
        <w:t>CE</w:t>
      </w:r>
      <w:r w:rsidRPr="0071646D">
        <w:rPr>
          <w:rFonts w:ascii="Arial" w:hAnsi="Arial" w:cs="Arial"/>
          <w:color w:val="000000" w:themeColor="text1"/>
        </w:rPr>
        <w:t xml:space="preserve">,  show images that resemble </w:t>
      </w:r>
      <w:r w:rsidRPr="0071646D">
        <w:rPr>
          <w:rFonts w:ascii="Arial" w:hAnsi="Arial" w:cs="Arial"/>
          <w:i/>
          <w:iCs/>
          <w:color w:val="000000" w:themeColor="text1"/>
        </w:rPr>
        <w:t>Enuma Elish</w:t>
      </w:r>
      <w:r w:rsidRPr="0071646D">
        <w:rPr>
          <w:rFonts w:ascii="Arial" w:hAnsi="Arial" w:cs="Arial"/>
          <w:color w:val="000000" w:themeColor="text1"/>
        </w:rPr>
        <w:t>’s central battle scene.</w:t>
      </w:r>
      <w:r w:rsidRPr="0071646D">
        <w:rPr>
          <w:rStyle w:val="FootnoteReference"/>
          <w:rFonts w:ascii="Arial" w:hAnsi="Arial" w:cs="Arial"/>
          <w:color w:val="000000" w:themeColor="text1"/>
        </w:rPr>
        <w:footnoteReference w:id="26"/>
      </w:r>
      <w:r w:rsidRPr="0071646D">
        <w:rPr>
          <w:rFonts w:ascii="Arial" w:hAnsi="Arial" w:cs="Arial"/>
          <w:color w:val="000000" w:themeColor="text1"/>
        </w:rPr>
        <w:t xml:space="preserve"> </w:t>
      </w:r>
    </w:p>
    <w:p w14:paraId="28B4A6BF" w14:textId="280CFA79" w:rsidR="00360E35" w:rsidRPr="0071646D" w:rsidRDefault="00360E35" w:rsidP="00517CD7">
      <w:pPr>
        <w:spacing w:before="100" w:beforeAutospacing="1" w:after="100" w:afterAutospacing="1" w:line="240" w:lineRule="auto"/>
        <w:jc w:val="both"/>
        <w:rPr>
          <w:rFonts w:ascii="Arial" w:hAnsi="Arial" w:cs="Arial"/>
          <w:color w:val="000000" w:themeColor="text1"/>
          <w:u w:val="single"/>
        </w:rPr>
      </w:pPr>
      <w:r w:rsidRPr="0071646D">
        <w:rPr>
          <w:rFonts w:ascii="Arial" w:hAnsi="Arial" w:cs="Arial"/>
          <w:color w:val="000000" w:themeColor="text1"/>
          <w:u w:val="single"/>
        </w:rPr>
        <w:t>At the first, Chaos.</w:t>
      </w:r>
    </w:p>
    <w:p w14:paraId="356DA343" w14:textId="00AD6A2C" w:rsidR="00360E35" w:rsidRPr="0071646D" w:rsidRDefault="00360E35" w:rsidP="00197F5A">
      <w:pPr>
        <w:spacing w:before="100" w:beforeAutospacing="1" w:after="100" w:afterAutospacing="1" w:line="240" w:lineRule="auto"/>
        <w:ind w:firstLine="720"/>
        <w:jc w:val="both"/>
        <w:rPr>
          <w:rFonts w:ascii="Arial" w:hAnsi="Arial" w:cs="Arial"/>
          <w:color w:val="000000" w:themeColor="text1"/>
        </w:rPr>
      </w:pPr>
      <w:r w:rsidRPr="0071646D">
        <w:rPr>
          <w:rFonts w:ascii="Arial" w:hAnsi="Arial" w:cs="Arial"/>
          <w:color w:val="000000" w:themeColor="text1"/>
        </w:rPr>
        <w:t xml:space="preserve">Hesiod, writing much later than </w:t>
      </w:r>
      <w:r w:rsidRPr="0071646D">
        <w:rPr>
          <w:rFonts w:ascii="Arial" w:hAnsi="Arial" w:cs="Arial"/>
          <w:i/>
          <w:iCs/>
          <w:color w:val="000000" w:themeColor="text1"/>
        </w:rPr>
        <w:t>Enuma Elish</w:t>
      </w:r>
      <w:r w:rsidRPr="0071646D">
        <w:rPr>
          <w:rFonts w:ascii="Arial" w:hAnsi="Arial" w:cs="Arial"/>
          <w:color w:val="000000" w:themeColor="text1"/>
        </w:rPr>
        <w:t>’s creation, is considered to be the probabl</w:t>
      </w:r>
      <w:r w:rsidR="008E1A92" w:rsidRPr="0071646D">
        <w:rPr>
          <w:rFonts w:ascii="Arial" w:hAnsi="Arial" w:cs="Arial"/>
          <w:color w:val="000000" w:themeColor="text1"/>
        </w:rPr>
        <w:t>e</w:t>
      </w:r>
      <w:r w:rsidRPr="0071646D">
        <w:rPr>
          <w:rFonts w:ascii="Arial" w:hAnsi="Arial" w:cs="Arial"/>
          <w:color w:val="000000" w:themeColor="text1"/>
        </w:rPr>
        <w:t xml:space="preserve"> writer behind both </w:t>
      </w:r>
      <w:r w:rsidRPr="0071646D">
        <w:rPr>
          <w:rFonts w:ascii="Arial" w:hAnsi="Arial" w:cs="Arial"/>
          <w:i/>
          <w:color w:val="000000" w:themeColor="text1"/>
        </w:rPr>
        <w:t>Theogony</w:t>
      </w:r>
      <w:r w:rsidRPr="0071646D">
        <w:rPr>
          <w:rFonts w:ascii="Arial" w:hAnsi="Arial" w:cs="Arial"/>
          <w:color w:val="000000" w:themeColor="text1"/>
        </w:rPr>
        <w:t xml:space="preserve"> and </w:t>
      </w:r>
      <w:r w:rsidRPr="0071646D">
        <w:rPr>
          <w:rFonts w:ascii="Arial" w:hAnsi="Arial" w:cs="Arial"/>
          <w:i/>
          <w:color w:val="000000" w:themeColor="text1"/>
        </w:rPr>
        <w:t>Works and Days</w:t>
      </w:r>
      <w:r w:rsidRPr="0071646D">
        <w:rPr>
          <w:rFonts w:ascii="Arial" w:hAnsi="Arial" w:cs="Arial"/>
          <w:color w:val="000000" w:themeColor="text1"/>
        </w:rPr>
        <w:t>, although some have disputed this.</w:t>
      </w:r>
      <w:r w:rsidRPr="0071646D">
        <w:rPr>
          <w:rStyle w:val="FootnoteReference"/>
          <w:rFonts w:ascii="Arial" w:hAnsi="Arial" w:cs="Arial"/>
          <w:color w:val="000000" w:themeColor="text1"/>
        </w:rPr>
        <w:footnoteReference w:id="27"/>
      </w:r>
      <w:r w:rsidRPr="0071646D">
        <w:rPr>
          <w:rFonts w:ascii="Arial" w:hAnsi="Arial" w:cs="Arial"/>
          <w:color w:val="000000" w:themeColor="text1"/>
        </w:rPr>
        <w:t xml:space="preserve"> Hesiod is believed to have lived around the eight</w:t>
      </w:r>
      <w:r w:rsidR="003E31D7">
        <w:rPr>
          <w:rFonts w:ascii="Arial" w:hAnsi="Arial" w:cs="Arial"/>
          <w:color w:val="000000" w:themeColor="text1"/>
        </w:rPr>
        <w:t>h</w:t>
      </w:r>
      <w:r w:rsidRPr="0071646D">
        <w:rPr>
          <w:rFonts w:ascii="Arial" w:hAnsi="Arial" w:cs="Arial"/>
          <w:color w:val="000000" w:themeColor="text1"/>
        </w:rPr>
        <w:t xml:space="preserve"> century </w:t>
      </w:r>
      <w:r w:rsidRPr="003E31D7">
        <w:rPr>
          <w:rFonts w:ascii="Arial" w:hAnsi="Arial" w:cs="Arial"/>
          <w:color w:val="000000" w:themeColor="text1"/>
          <w:sz w:val="22"/>
          <w:szCs w:val="22"/>
        </w:rPr>
        <w:t>BC</w:t>
      </w:r>
      <w:r w:rsidRPr="0071646D">
        <w:rPr>
          <w:rFonts w:ascii="Arial" w:hAnsi="Arial" w:cs="Arial"/>
          <w:color w:val="000000" w:themeColor="text1"/>
        </w:rPr>
        <w:t xml:space="preserve"> as a contemporary of Homer.</w:t>
      </w:r>
      <w:r w:rsidRPr="0071646D">
        <w:rPr>
          <w:rStyle w:val="FootnoteReference"/>
          <w:rFonts w:ascii="Arial" w:hAnsi="Arial" w:cs="Arial"/>
          <w:color w:val="000000" w:themeColor="text1"/>
        </w:rPr>
        <w:footnoteReference w:id="28"/>
      </w:r>
      <w:r w:rsidRPr="0071646D">
        <w:rPr>
          <w:rFonts w:ascii="Arial" w:hAnsi="Arial" w:cs="Arial"/>
          <w:color w:val="000000" w:themeColor="text1"/>
        </w:rPr>
        <w:t xml:space="preserve">  Whilst </w:t>
      </w:r>
      <w:r w:rsidRPr="0071646D">
        <w:rPr>
          <w:rFonts w:ascii="Arial" w:hAnsi="Arial" w:cs="Arial"/>
          <w:i/>
          <w:color w:val="000000" w:themeColor="text1"/>
        </w:rPr>
        <w:t>Theogony</w:t>
      </w:r>
      <w:r w:rsidRPr="0071646D">
        <w:rPr>
          <w:rFonts w:ascii="Arial" w:hAnsi="Arial" w:cs="Arial"/>
          <w:color w:val="000000" w:themeColor="text1"/>
        </w:rPr>
        <w:t xml:space="preserve"> dealt with the origins of the universe from </w:t>
      </w:r>
      <w:r w:rsidR="00586579">
        <w:rPr>
          <w:rFonts w:ascii="Arial" w:hAnsi="Arial" w:cs="Arial"/>
          <w:color w:val="000000" w:themeColor="text1"/>
        </w:rPr>
        <w:t>c</w:t>
      </w:r>
      <w:r w:rsidRPr="0071646D">
        <w:rPr>
          <w:rFonts w:ascii="Arial" w:hAnsi="Arial" w:cs="Arial"/>
          <w:color w:val="000000" w:themeColor="text1"/>
        </w:rPr>
        <w:t xml:space="preserve">haos, </w:t>
      </w:r>
      <w:r w:rsidRPr="0071646D">
        <w:rPr>
          <w:rFonts w:ascii="Arial" w:hAnsi="Arial" w:cs="Arial"/>
          <w:i/>
          <w:color w:val="000000" w:themeColor="text1"/>
        </w:rPr>
        <w:t>Works and Days</w:t>
      </w:r>
      <w:r w:rsidRPr="0071646D">
        <w:rPr>
          <w:rFonts w:ascii="Arial" w:hAnsi="Arial" w:cs="Arial"/>
          <w:color w:val="000000" w:themeColor="text1"/>
        </w:rPr>
        <w:t>, addressed to Hesiod’s brother, deals more with day to day life, and even includes advice on how best to navigate life in a world dominated by the will of the gods.</w:t>
      </w:r>
    </w:p>
    <w:p w14:paraId="575B3FE5" w14:textId="17CED28F" w:rsidR="00360E35" w:rsidRPr="0071646D" w:rsidRDefault="00360E35" w:rsidP="00197F5A">
      <w:pPr>
        <w:spacing w:before="100" w:beforeAutospacing="1" w:after="100" w:afterAutospacing="1" w:line="240" w:lineRule="auto"/>
        <w:jc w:val="both"/>
        <w:rPr>
          <w:rFonts w:ascii="Arial" w:hAnsi="Arial" w:cs="Arial"/>
          <w:color w:val="000000" w:themeColor="text1"/>
          <w:shd w:val="clear" w:color="auto" w:fill="FFFFFF"/>
        </w:rPr>
      </w:pPr>
      <w:r w:rsidRPr="0071646D">
        <w:rPr>
          <w:rFonts w:ascii="Arial" w:hAnsi="Arial" w:cs="Arial"/>
          <w:color w:val="000000" w:themeColor="text1"/>
        </w:rPr>
        <w:t xml:space="preserve">Hesiod begins his </w:t>
      </w:r>
      <w:r w:rsidRPr="0071646D">
        <w:rPr>
          <w:rFonts w:ascii="Arial" w:hAnsi="Arial" w:cs="Arial"/>
          <w:i/>
          <w:color w:val="000000" w:themeColor="text1"/>
        </w:rPr>
        <w:t>Theogony</w:t>
      </w:r>
      <w:r w:rsidRPr="0071646D">
        <w:rPr>
          <w:rFonts w:ascii="Arial" w:hAnsi="Arial" w:cs="Arial"/>
          <w:color w:val="000000" w:themeColor="text1"/>
        </w:rPr>
        <w:t xml:space="preserve"> by addressing the Muses, </w:t>
      </w:r>
      <w:r w:rsidR="002959E8" w:rsidRPr="0071646D">
        <w:rPr>
          <w:rFonts w:ascii="Arial" w:hAnsi="Arial" w:cs="Arial"/>
          <w:color w:val="000000" w:themeColor="text1"/>
        </w:rPr>
        <w:t>‘</w:t>
      </w:r>
      <w:r w:rsidRPr="0071646D">
        <w:rPr>
          <w:rFonts w:ascii="Arial" w:hAnsi="Arial" w:cs="Arial"/>
          <w:color w:val="000000" w:themeColor="text1"/>
        </w:rPr>
        <w:t>From the Heliconian Muses let us begin to sing</w:t>
      </w:r>
      <w:r w:rsidR="002959E8" w:rsidRPr="0071646D">
        <w:rPr>
          <w:rFonts w:ascii="Arial" w:hAnsi="Arial" w:cs="Arial"/>
          <w:color w:val="000000" w:themeColor="text1"/>
        </w:rPr>
        <w:t>’</w:t>
      </w:r>
      <w:r w:rsidRPr="0071646D">
        <w:rPr>
          <w:rFonts w:ascii="Arial" w:hAnsi="Arial" w:cs="Arial"/>
          <w:color w:val="000000" w:themeColor="text1"/>
        </w:rPr>
        <w:t>.</w:t>
      </w:r>
      <w:r w:rsidRPr="0071646D">
        <w:rPr>
          <w:rStyle w:val="FootnoteReference"/>
          <w:rFonts w:ascii="Arial" w:hAnsi="Arial" w:cs="Arial"/>
          <w:color w:val="000000" w:themeColor="text1"/>
        </w:rPr>
        <w:footnoteReference w:id="29"/>
      </w:r>
      <w:r w:rsidRPr="0071646D">
        <w:rPr>
          <w:rFonts w:ascii="Arial" w:hAnsi="Arial" w:cs="Arial"/>
          <w:color w:val="000000" w:themeColor="text1"/>
        </w:rPr>
        <w:t xml:space="preserve"> He names the Muses, and tells of how they commanded him to speak their truths, giving him both a voice and </w:t>
      </w:r>
      <w:r w:rsidR="006B784A" w:rsidRPr="0071646D">
        <w:rPr>
          <w:rFonts w:ascii="Arial" w:hAnsi="Arial" w:cs="Arial"/>
          <w:color w:val="000000" w:themeColor="text1"/>
        </w:rPr>
        <w:t>the</w:t>
      </w:r>
      <w:r w:rsidRPr="0071646D">
        <w:rPr>
          <w:rFonts w:ascii="Arial" w:hAnsi="Arial" w:cs="Arial"/>
          <w:color w:val="000000" w:themeColor="text1"/>
        </w:rPr>
        <w:t xml:space="preserve"> authority in doing so. After he praises the Muses, he then turns to more cosmological matters, detailing his creation story, as dictated by the Muses. </w:t>
      </w:r>
      <w:r w:rsidR="002959E8" w:rsidRPr="0071646D">
        <w:rPr>
          <w:rFonts w:ascii="Arial" w:hAnsi="Arial" w:cs="Arial"/>
          <w:color w:val="000000" w:themeColor="text1"/>
        </w:rPr>
        <w:t>‘</w:t>
      </w:r>
      <w:proofErr w:type="gramStart"/>
      <w:r w:rsidRPr="0071646D">
        <w:rPr>
          <w:rFonts w:ascii="Arial" w:hAnsi="Arial" w:cs="Arial"/>
          <w:color w:val="000000" w:themeColor="text1"/>
        </w:rPr>
        <w:t>at</w:t>
      </w:r>
      <w:proofErr w:type="gramEnd"/>
      <w:r w:rsidRPr="0071646D">
        <w:rPr>
          <w:rFonts w:ascii="Arial" w:hAnsi="Arial" w:cs="Arial"/>
          <w:color w:val="000000" w:themeColor="text1"/>
        </w:rPr>
        <w:t xml:space="preserve"> first Chaos came to be</w:t>
      </w:r>
      <w:r w:rsidR="002959E8" w:rsidRPr="0071646D">
        <w:rPr>
          <w:rFonts w:ascii="Arial" w:hAnsi="Arial" w:cs="Arial"/>
          <w:color w:val="000000" w:themeColor="text1"/>
        </w:rPr>
        <w:t>’</w:t>
      </w:r>
      <w:r w:rsidRPr="0071646D">
        <w:rPr>
          <w:rFonts w:ascii="Arial" w:hAnsi="Arial" w:cs="Arial"/>
          <w:color w:val="000000" w:themeColor="text1"/>
        </w:rPr>
        <w:t>,</w:t>
      </w:r>
      <w:r w:rsidRPr="0071646D">
        <w:rPr>
          <w:rStyle w:val="FootnoteReference"/>
          <w:rFonts w:ascii="Arial" w:hAnsi="Arial" w:cs="Arial"/>
          <w:color w:val="000000" w:themeColor="text1"/>
        </w:rPr>
        <w:footnoteReference w:id="30"/>
      </w:r>
      <w:r w:rsidRPr="0071646D">
        <w:rPr>
          <w:rFonts w:ascii="Arial" w:hAnsi="Arial" w:cs="Arial"/>
          <w:color w:val="000000" w:themeColor="text1"/>
        </w:rPr>
        <w:t xml:space="preserve"> and expands on the </w:t>
      </w:r>
      <w:r w:rsidRPr="0071646D">
        <w:rPr>
          <w:rFonts w:ascii="Arial" w:hAnsi="Arial" w:cs="Arial"/>
          <w:color w:val="000000" w:themeColor="text1"/>
        </w:rPr>
        <w:lastRenderedPageBreak/>
        <w:t>creation of the gods, with the rise of Cronos. He includes more of the lineage of the gods, the tale of Prometheus including the creation of race of women,</w:t>
      </w:r>
      <w:r w:rsidRPr="0071646D">
        <w:rPr>
          <w:rStyle w:val="FootnoteReference"/>
          <w:rFonts w:ascii="Arial" w:hAnsi="Arial" w:cs="Arial"/>
          <w:color w:val="000000" w:themeColor="text1"/>
        </w:rPr>
        <w:footnoteReference w:id="31"/>
      </w:r>
      <w:r w:rsidRPr="0071646D">
        <w:rPr>
          <w:rFonts w:ascii="Arial" w:hAnsi="Arial" w:cs="Arial"/>
          <w:color w:val="000000" w:themeColor="text1"/>
        </w:rPr>
        <w:t xml:space="preserve"> and the rise of Zeus to </w:t>
      </w:r>
      <w:r w:rsidR="002959E8" w:rsidRPr="0071646D">
        <w:rPr>
          <w:rFonts w:ascii="Arial" w:hAnsi="Arial" w:cs="Arial"/>
          <w:color w:val="000000" w:themeColor="text1"/>
        </w:rPr>
        <w:t>‘</w:t>
      </w:r>
      <w:r w:rsidRPr="0071646D">
        <w:rPr>
          <w:rFonts w:ascii="Arial" w:hAnsi="Arial" w:cs="Arial"/>
          <w:color w:val="000000" w:themeColor="text1"/>
        </w:rPr>
        <w:t>king of the gods</w:t>
      </w:r>
      <w:r w:rsidR="002959E8" w:rsidRPr="0071646D">
        <w:rPr>
          <w:rFonts w:ascii="Arial" w:hAnsi="Arial" w:cs="Arial"/>
          <w:color w:val="000000" w:themeColor="text1"/>
        </w:rPr>
        <w:t>’</w:t>
      </w:r>
      <w:r w:rsidRPr="0071646D">
        <w:rPr>
          <w:rFonts w:ascii="Arial" w:hAnsi="Arial" w:cs="Arial"/>
          <w:color w:val="000000" w:themeColor="text1"/>
        </w:rPr>
        <w:t>, and his descendants.</w:t>
      </w:r>
      <w:r w:rsidRPr="0071646D">
        <w:rPr>
          <w:rStyle w:val="FootnoteReference"/>
          <w:rFonts w:ascii="Arial" w:hAnsi="Arial" w:cs="Arial"/>
          <w:color w:val="000000" w:themeColor="text1"/>
        </w:rPr>
        <w:footnoteReference w:id="32"/>
      </w:r>
      <w:r w:rsidRPr="0071646D">
        <w:rPr>
          <w:rFonts w:ascii="Arial" w:hAnsi="Arial" w:cs="Arial"/>
          <w:color w:val="000000" w:themeColor="text1"/>
        </w:rPr>
        <w:t xml:space="preserve"> </w:t>
      </w:r>
      <w:r w:rsidRPr="0071646D">
        <w:rPr>
          <w:rFonts w:ascii="Arial" w:hAnsi="Arial" w:cs="Arial"/>
          <w:color w:val="000000" w:themeColor="text1"/>
          <w:shd w:val="clear" w:color="auto" w:fill="FFFFFF"/>
        </w:rPr>
        <w:t>Hesiod’s narrative gifts the audience with a linear trajectory that travels from chaos to order, and consequently connects the very beginning of the universe to the ruler over all, Zeus.</w:t>
      </w:r>
      <w:r w:rsidRPr="0071646D">
        <w:rPr>
          <w:rStyle w:val="FootnoteReference"/>
          <w:rFonts w:ascii="Arial" w:hAnsi="Arial" w:cs="Arial"/>
          <w:color w:val="000000" w:themeColor="text1"/>
          <w:shd w:val="clear" w:color="auto" w:fill="FFFFFF"/>
        </w:rPr>
        <w:footnoteReference w:id="33"/>
      </w:r>
      <w:r w:rsidRPr="0071646D">
        <w:rPr>
          <w:rFonts w:ascii="Arial" w:hAnsi="Arial" w:cs="Arial"/>
          <w:color w:val="000000" w:themeColor="text1"/>
          <w:shd w:val="clear" w:color="auto" w:fill="FFFFFF"/>
        </w:rPr>
        <w:t xml:space="preserve"> Whilst Hesiod has set out the order of the world and Zeus’ seniority in </w:t>
      </w:r>
      <w:r w:rsidRPr="0071646D">
        <w:rPr>
          <w:rFonts w:ascii="Arial" w:hAnsi="Arial" w:cs="Arial"/>
          <w:i/>
          <w:color w:val="000000" w:themeColor="text1"/>
          <w:shd w:val="clear" w:color="auto" w:fill="FFFFFF"/>
        </w:rPr>
        <w:t>Theogony</w:t>
      </w:r>
      <w:r w:rsidRPr="0071646D">
        <w:rPr>
          <w:rFonts w:ascii="Arial" w:hAnsi="Arial" w:cs="Arial"/>
          <w:color w:val="000000" w:themeColor="text1"/>
          <w:shd w:val="clear" w:color="auto" w:fill="FFFFFF"/>
        </w:rPr>
        <w:t>, he appears to leave the rest to remain primitive and chaotic, full of gods and monsters.</w:t>
      </w:r>
      <w:r w:rsidRPr="0071646D">
        <w:rPr>
          <w:rStyle w:val="FootnoteReference"/>
          <w:rFonts w:ascii="Arial" w:hAnsi="Arial" w:cs="Arial"/>
          <w:color w:val="000000" w:themeColor="text1"/>
          <w:shd w:val="clear" w:color="auto" w:fill="FFFFFF"/>
        </w:rPr>
        <w:footnoteReference w:id="34"/>
      </w:r>
      <w:r w:rsidRPr="0071646D">
        <w:rPr>
          <w:rFonts w:ascii="Arial" w:hAnsi="Arial" w:cs="Arial"/>
          <w:color w:val="000000" w:themeColor="text1"/>
          <w:shd w:val="clear" w:color="auto" w:fill="FFFFFF"/>
        </w:rPr>
        <w:t xml:space="preserve"> Indeed, even though Zeus has defeated his foes, this does not remove the possibility of another uprising, perhaps from the old gods, leading to </w:t>
      </w:r>
      <w:r w:rsidR="006B784A" w:rsidRPr="0071646D">
        <w:rPr>
          <w:rFonts w:ascii="Arial" w:hAnsi="Arial" w:cs="Arial"/>
          <w:color w:val="000000" w:themeColor="text1"/>
          <w:shd w:val="clear" w:color="auto" w:fill="FFFFFF"/>
        </w:rPr>
        <w:t xml:space="preserve">the </w:t>
      </w:r>
      <w:r w:rsidRPr="0071646D">
        <w:rPr>
          <w:rFonts w:ascii="Arial" w:hAnsi="Arial" w:cs="Arial"/>
          <w:color w:val="000000" w:themeColor="text1"/>
          <w:shd w:val="clear" w:color="auto" w:fill="FFFFFF"/>
        </w:rPr>
        <w:t>fear of a future, possibl</w:t>
      </w:r>
      <w:r w:rsidR="006B784A" w:rsidRPr="0071646D">
        <w:rPr>
          <w:rFonts w:ascii="Arial" w:hAnsi="Arial" w:cs="Arial"/>
          <w:color w:val="000000" w:themeColor="text1"/>
          <w:shd w:val="clear" w:color="auto" w:fill="FFFFFF"/>
        </w:rPr>
        <w:t>y</w:t>
      </w:r>
      <w:r w:rsidRPr="0071646D">
        <w:rPr>
          <w:rFonts w:ascii="Arial" w:hAnsi="Arial" w:cs="Arial"/>
          <w:color w:val="000000" w:themeColor="text1"/>
          <w:shd w:val="clear" w:color="auto" w:fill="FFFFFF"/>
        </w:rPr>
        <w:t xml:space="preserve"> unknown</w:t>
      </w:r>
      <w:r w:rsidR="006B784A"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xml:space="preserve"> successor.</w:t>
      </w:r>
      <w:r w:rsidRPr="0071646D">
        <w:rPr>
          <w:rStyle w:val="FootnoteReference"/>
          <w:rFonts w:ascii="Arial" w:hAnsi="Arial" w:cs="Arial"/>
          <w:color w:val="000000" w:themeColor="text1"/>
          <w:shd w:val="clear" w:color="auto" w:fill="FFFFFF"/>
        </w:rPr>
        <w:footnoteReference w:id="35"/>
      </w:r>
    </w:p>
    <w:p w14:paraId="62AF0E67" w14:textId="6FA9A27B" w:rsidR="00360E35" w:rsidRPr="0071646D" w:rsidRDefault="00360E35" w:rsidP="00197F5A">
      <w:pPr>
        <w:spacing w:before="100" w:beforeAutospacing="1" w:after="100" w:afterAutospacing="1" w:line="240" w:lineRule="auto"/>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 xml:space="preserve">For </w:t>
      </w:r>
      <w:r w:rsidRPr="0071646D">
        <w:rPr>
          <w:rFonts w:ascii="Arial" w:hAnsi="Arial" w:cs="Arial"/>
          <w:i/>
          <w:color w:val="000000" w:themeColor="text1"/>
          <w:shd w:val="clear" w:color="auto" w:fill="FFFFFF"/>
        </w:rPr>
        <w:t>Works and Days</w:t>
      </w:r>
      <w:r w:rsidRPr="0071646D">
        <w:rPr>
          <w:rFonts w:ascii="Arial" w:hAnsi="Arial" w:cs="Arial"/>
          <w:color w:val="000000" w:themeColor="text1"/>
          <w:shd w:val="clear" w:color="auto" w:fill="FFFFFF"/>
        </w:rPr>
        <w:t xml:space="preserve">, Hesiod </w:t>
      </w:r>
      <w:r w:rsidR="008E1A92" w:rsidRPr="0071646D">
        <w:rPr>
          <w:rFonts w:ascii="Arial" w:hAnsi="Arial" w:cs="Arial"/>
          <w:color w:val="000000" w:themeColor="text1"/>
          <w:shd w:val="clear" w:color="auto" w:fill="FFFFFF"/>
        </w:rPr>
        <w:t xml:space="preserve">again </w:t>
      </w:r>
      <w:r w:rsidRPr="0071646D">
        <w:rPr>
          <w:rFonts w:ascii="Arial" w:hAnsi="Arial" w:cs="Arial"/>
          <w:color w:val="000000" w:themeColor="text1"/>
          <w:shd w:val="clear" w:color="auto" w:fill="FFFFFF"/>
        </w:rPr>
        <w:t xml:space="preserve">begins with the Muses, telling his brother Perses to whom </w:t>
      </w:r>
      <w:r w:rsidRPr="0071646D">
        <w:rPr>
          <w:rFonts w:ascii="Arial" w:hAnsi="Arial" w:cs="Arial"/>
          <w:i/>
          <w:color w:val="000000" w:themeColor="text1"/>
          <w:shd w:val="clear" w:color="auto" w:fill="FFFFFF"/>
        </w:rPr>
        <w:t>Works and Days</w:t>
      </w:r>
      <w:r w:rsidRPr="0071646D">
        <w:rPr>
          <w:rFonts w:ascii="Arial" w:hAnsi="Arial" w:cs="Arial"/>
          <w:color w:val="000000" w:themeColor="text1"/>
          <w:shd w:val="clear" w:color="auto" w:fill="FFFFFF"/>
        </w:rPr>
        <w:t xml:space="preserve"> is addressed, that he speaks of </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true things</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with the Muses once again giving him the authority to speak as a credible source.</w:t>
      </w:r>
      <w:r w:rsidRPr="0071646D">
        <w:rPr>
          <w:rStyle w:val="FootnoteReference"/>
          <w:rFonts w:ascii="Arial" w:hAnsi="Arial" w:cs="Arial"/>
          <w:color w:val="000000" w:themeColor="text1"/>
          <w:shd w:val="clear" w:color="auto" w:fill="FFFFFF"/>
        </w:rPr>
        <w:footnoteReference w:id="36"/>
      </w:r>
      <w:r w:rsidRPr="0071646D">
        <w:rPr>
          <w:rFonts w:ascii="Arial" w:hAnsi="Arial" w:cs="Arial"/>
          <w:color w:val="000000" w:themeColor="text1"/>
          <w:shd w:val="clear" w:color="auto" w:fill="FFFFFF"/>
        </w:rPr>
        <w:t xml:space="preserve"> Here, Hesiod expands on his telling of the story of Prometheus and Pandora,</w:t>
      </w:r>
      <w:r w:rsidRPr="0071646D">
        <w:rPr>
          <w:rStyle w:val="FootnoteReference"/>
          <w:rFonts w:ascii="Arial" w:hAnsi="Arial" w:cs="Arial"/>
          <w:color w:val="000000" w:themeColor="text1"/>
          <w:shd w:val="clear" w:color="auto" w:fill="FFFFFF"/>
        </w:rPr>
        <w:footnoteReference w:id="37"/>
      </w:r>
      <w:r w:rsidRPr="0071646D">
        <w:rPr>
          <w:rFonts w:ascii="Arial" w:hAnsi="Arial" w:cs="Arial"/>
          <w:color w:val="000000" w:themeColor="text1"/>
          <w:shd w:val="clear" w:color="auto" w:fill="FFFFFF"/>
        </w:rPr>
        <w:t xml:space="preserve"> discusses the Ages of Man,</w:t>
      </w:r>
      <w:r w:rsidRPr="0071646D">
        <w:rPr>
          <w:rStyle w:val="FootnoteReference"/>
          <w:rFonts w:ascii="Arial" w:hAnsi="Arial" w:cs="Arial"/>
          <w:color w:val="000000" w:themeColor="text1"/>
          <w:shd w:val="clear" w:color="auto" w:fill="FFFFFF"/>
        </w:rPr>
        <w:footnoteReference w:id="38"/>
      </w:r>
      <w:r w:rsidRPr="0071646D">
        <w:rPr>
          <w:rFonts w:ascii="Arial" w:hAnsi="Arial" w:cs="Arial"/>
          <w:color w:val="000000" w:themeColor="text1"/>
          <w:shd w:val="clear" w:color="auto" w:fill="FFFFFF"/>
        </w:rPr>
        <w:t xml:space="preserve"> and gives his brother advice on how to live well.</w:t>
      </w:r>
      <w:r w:rsidRPr="0071646D">
        <w:rPr>
          <w:rStyle w:val="FootnoteReference"/>
          <w:rFonts w:ascii="Arial" w:hAnsi="Arial" w:cs="Arial"/>
          <w:color w:val="000000" w:themeColor="text1"/>
          <w:shd w:val="clear" w:color="auto" w:fill="FFFFFF"/>
        </w:rPr>
        <w:footnoteReference w:id="39"/>
      </w:r>
      <w:r w:rsidRPr="0071646D">
        <w:rPr>
          <w:rFonts w:ascii="Arial" w:hAnsi="Arial" w:cs="Arial"/>
          <w:color w:val="000000" w:themeColor="text1"/>
          <w:shd w:val="clear" w:color="auto" w:fill="FFFFFF"/>
        </w:rPr>
        <w:t xml:space="preserve"> He provides his brother with specific guidance on the seasons and how to follow the astronomical calendar. </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When the Pleiades… are rising… begin your harvest, and your ploughing when they are going to set</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w:t>
      </w:r>
      <w:r w:rsidRPr="0071646D">
        <w:rPr>
          <w:rStyle w:val="FootnoteReference"/>
          <w:rFonts w:ascii="Arial" w:hAnsi="Arial" w:cs="Arial"/>
          <w:color w:val="000000" w:themeColor="text1"/>
          <w:shd w:val="clear" w:color="auto" w:fill="FFFFFF"/>
        </w:rPr>
        <w:footnoteReference w:id="40"/>
      </w:r>
      <w:r w:rsidRPr="0071646D">
        <w:rPr>
          <w:rFonts w:ascii="Arial" w:hAnsi="Arial" w:cs="Arial"/>
          <w:color w:val="000000" w:themeColor="text1"/>
          <w:shd w:val="clear" w:color="auto" w:fill="FFFFFF"/>
        </w:rPr>
        <w:t xml:space="preserve"> He mentions Arcturus,</w:t>
      </w:r>
      <w:r w:rsidRPr="0071646D">
        <w:rPr>
          <w:rStyle w:val="FootnoteReference"/>
          <w:rFonts w:ascii="Arial" w:hAnsi="Arial" w:cs="Arial"/>
          <w:color w:val="000000" w:themeColor="text1"/>
          <w:shd w:val="clear" w:color="auto" w:fill="FFFFFF"/>
        </w:rPr>
        <w:footnoteReference w:id="41"/>
      </w:r>
      <w:r w:rsidRPr="0071646D">
        <w:rPr>
          <w:rFonts w:ascii="Arial" w:hAnsi="Arial" w:cs="Arial"/>
          <w:color w:val="000000" w:themeColor="text1"/>
          <w:shd w:val="clear" w:color="auto" w:fill="FFFFFF"/>
        </w:rPr>
        <w:t xml:space="preserve"> and Orion,</w:t>
      </w:r>
      <w:r w:rsidRPr="0071646D">
        <w:rPr>
          <w:rStyle w:val="FootnoteReference"/>
          <w:rFonts w:ascii="Arial" w:hAnsi="Arial" w:cs="Arial"/>
          <w:color w:val="000000" w:themeColor="text1"/>
          <w:shd w:val="clear" w:color="auto" w:fill="FFFFFF"/>
        </w:rPr>
        <w:footnoteReference w:id="42"/>
      </w:r>
      <w:r w:rsidRPr="0071646D">
        <w:rPr>
          <w:rFonts w:ascii="Arial" w:hAnsi="Arial" w:cs="Arial"/>
          <w:color w:val="000000" w:themeColor="text1"/>
          <w:shd w:val="clear" w:color="auto" w:fill="FFFFFF"/>
        </w:rPr>
        <w:t xml:space="preserve"> amongst other stars and constellations, advises on seasons and writes of </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favourable</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xml:space="preserve"> and </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unfavourable</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xml:space="preserve"> days,</w:t>
      </w:r>
      <w:r w:rsidRPr="0071646D">
        <w:rPr>
          <w:rStyle w:val="FootnoteReference"/>
          <w:rFonts w:ascii="Arial" w:hAnsi="Arial" w:cs="Arial"/>
          <w:color w:val="000000" w:themeColor="text1"/>
          <w:shd w:val="clear" w:color="auto" w:fill="FFFFFF"/>
        </w:rPr>
        <w:footnoteReference w:id="43"/>
      </w:r>
      <w:r w:rsidRPr="0071646D">
        <w:rPr>
          <w:rFonts w:ascii="Arial" w:hAnsi="Arial" w:cs="Arial"/>
          <w:color w:val="000000" w:themeColor="text1"/>
          <w:shd w:val="clear" w:color="auto" w:fill="FFFFFF"/>
        </w:rPr>
        <w:t xml:space="preserve"> but on these h</w:t>
      </w:r>
      <w:r w:rsidR="008E1A92" w:rsidRPr="0071646D">
        <w:rPr>
          <w:rFonts w:ascii="Arial" w:hAnsi="Arial" w:cs="Arial"/>
          <w:color w:val="000000" w:themeColor="text1"/>
          <w:shd w:val="clear" w:color="auto" w:fill="FFFFFF"/>
        </w:rPr>
        <w:t>e</w:t>
      </w:r>
      <w:r w:rsidRPr="0071646D">
        <w:rPr>
          <w:rFonts w:ascii="Arial" w:hAnsi="Arial" w:cs="Arial"/>
          <w:color w:val="000000" w:themeColor="text1"/>
          <w:shd w:val="clear" w:color="auto" w:fill="FFFFFF"/>
        </w:rPr>
        <w:t xml:space="preserve"> adds that whilst he has listed the days that bring the greatest blessing, </w:t>
      </w:r>
      <w:r w:rsidR="008E1A92" w:rsidRPr="0071646D">
        <w:rPr>
          <w:rFonts w:ascii="Arial" w:hAnsi="Arial" w:cs="Arial"/>
          <w:color w:val="000000" w:themeColor="text1"/>
          <w:shd w:val="clear" w:color="auto" w:fill="FFFFFF"/>
        </w:rPr>
        <w:t>those listening should</w:t>
      </w:r>
      <w:r w:rsidRPr="0071646D">
        <w:rPr>
          <w:rFonts w:ascii="Arial" w:hAnsi="Arial" w:cs="Arial"/>
          <w:color w:val="000000" w:themeColor="text1"/>
          <w:shd w:val="clear" w:color="auto" w:fill="FFFFFF"/>
        </w:rPr>
        <w:t xml:space="preserve"> be cautious. </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Everyone praises a different day but few know their nature</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w:t>
      </w:r>
      <w:r w:rsidRPr="0071646D">
        <w:rPr>
          <w:rStyle w:val="FootnoteReference"/>
          <w:rFonts w:ascii="Arial" w:hAnsi="Arial" w:cs="Arial"/>
          <w:color w:val="000000" w:themeColor="text1"/>
          <w:shd w:val="clear" w:color="auto" w:fill="FFFFFF"/>
        </w:rPr>
        <w:footnoteReference w:id="44"/>
      </w:r>
      <w:r w:rsidRPr="0071646D">
        <w:rPr>
          <w:rFonts w:ascii="Arial" w:hAnsi="Arial" w:cs="Arial"/>
          <w:color w:val="000000" w:themeColor="text1"/>
          <w:shd w:val="clear" w:color="auto" w:fill="FFFFFF"/>
        </w:rPr>
        <w:t xml:space="preserve"> </w:t>
      </w:r>
      <w:r w:rsidR="006B784A" w:rsidRPr="0071646D">
        <w:rPr>
          <w:rFonts w:ascii="Arial" w:hAnsi="Arial" w:cs="Arial"/>
          <w:color w:val="000000" w:themeColor="text1"/>
          <w:shd w:val="clear" w:color="auto" w:fill="FFFFFF"/>
        </w:rPr>
        <w:t>Hesiod however is one the audience can trust as his</w:t>
      </w:r>
      <w:r w:rsidRPr="0071646D">
        <w:rPr>
          <w:rFonts w:ascii="Arial" w:hAnsi="Arial" w:cs="Arial"/>
          <w:color w:val="000000" w:themeColor="text1"/>
          <w:shd w:val="clear" w:color="auto" w:fill="FFFFFF"/>
        </w:rPr>
        <w:t xml:space="preserve"> reputation</w:t>
      </w:r>
      <w:r w:rsidR="006B784A" w:rsidRPr="0071646D">
        <w:rPr>
          <w:rFonts w:ascii="Arial" w:hAnsi="Arial" w:cs="Arial"/>
          <w:color w:val="000000" w:themeColor="text1"/>
          <w:shd w:val="clear" w:color="auto" w:fill="FFFFFF"/>
        </w:rPr>
        <w:t xml:space="preserve"> is based on the words from the Muses, and in this he</w:t>
      </w:r>
      <w:r w:rsidRPr="0071646D">
        <w:rPr>
          <w:rFonts w:ascii="Arial" w:hAnsi="Arial" w:cs="Arial"/>
          <w:color w:val="000000" w:themeColor="text1"/>
          <w:shd w:val="clear" w:color="auto" w:fill="FFFFFF"/>
        </w:rPr>
        <w:t xml:space="preserve"> implicitly indicat</w:t>
      </w:r>
      <w:r w:rsidR="006B784A" w:rsidRPr="0071646D">
        <w:rPr>
          <w:rFonts w:ascii="Arial" w:hAnsi="Arial" w:cs="Arial"/>
          <w:color w:val="000000" w:themeColor="text1"/>
          <w:shd w:val="clear" w:color="auto" w:fill="FFFFFF"/>
        </w:rPr>
        <w:t>es that</w:t>
      </w:r>
      <w:r w:rsidRPr="0071646D">
        <w:rPr>
          <w:rFonts w:ascii="Arial" w:hAnsi="Arial" w:cs="Arial"/>
          <w:color w:val="000000" w:themeColor="text1"/>
          <w:shd w:val="clear" w:color="auto" w:fill="FFFFFF"/>
        </w:rPr>
        <w:t xml:space="preserve"> his information is more reliable and trustworthy as it was dictated to him</w:t>
      </w:r>
      <w:r w:rsidR="008E1A92" w:rsidRPr="0071646D">
        <w:rPr>
          <w:rFonts w:ascii="Arial" w:hAnsi="Arial" w:cs="Arial"/>
          <w:color w:val="000000" w:themeColor="text1"/>
          <w:shd w:val="clear" w:color="auto" w:fill="FFFFFF"/>
        </w:rPr>
        <w:t>, ultimately by the gods themselves</w:t>
      </w:r>
      <w:r w:rsidRPr="0071646D">
        <w:rPr>
          <w:rFonts w:ascii="Arial" w:hAnsi="Arial" w:cs="Arial"/>
          <w:color w:val="000000" w:themeColor="text1"/>
          <w:shd w:val="clear" w:color="auto" w:fill="FFFFFF"/>
        </w:rPr>
        <w:t>.</w:t>
      </w:r>
    </w:p>
    <w:p w14:paraId="07A452ED" w14:textId="0F2294FA" w:rsidR="00360E35" w:rsidRPr="00E6230C" w:rsidRDefault="00360E35" w:rsidP="00197F5A">
      <w:pPr>
        <w:spacing w:before="100" w:beforeAutospacing="1" w:after="100" w:afterAutospacing="1" w:line="240" w:lineRule="auto"/>
        <w:jc w:val="both"/>
        <w:rPr>
          <w:rFonts w:ascii="Arial" w:hAnsi="Arial" w:cs="Arial"/>
          <w:color w:val="000000" w:themeColor="text1"/>
        </w:rPr>
      </w:pPr>
      <w:r w:rsidRPr="0071646D">
        <w:rPr>
          <w:rFonts w:ascii="Arial" w:hAnsi="Arial" w:cs="Arial"/>
          <w:i/>
          <w:color w:val="000000" w:themeColor="text1"/>
          <w:shd w:val="clear" w:color="auto" w:fill="FFFFFF"/>
        </w:rPr>
        <w:t>Works and Days</w:t>
      </w:r>
      <w:r w:rsidRPr="0071646D">
        <w:rPr>
          <w:rFonts w:ascii="Arial" w:hAnsi="Arial" w:cs="Arial"/>
          <w:color w:val="000000" w:themeColor="text1"/>
          <w:shd w:val="clear" w:color="auto" w:fill="FFFFFF"/>
        </w:rPr>
        <w:t xml:space="preserve"> is more concerned with daily life, compared to the </w:t>
      </w:r>
      <w:r w:rsidRPr="0071646D">
        <w:rPr>
          <w:rFonts w:ascii="Arial" w:hAnsi="Arial" w:cs="Arial"/>
          <w:i/>
          <w:color w:val="000000" w:themeColor="text1"/>
          <w:shd w:val="clear" w:color="auto" w:fill="FFFFFF"/>
        </w:rPr>
        <w:t>Theogony</w:t>
      </w:r>
      <w:r w:rsidRPr="0071646D">
        <w:rPr>
          <w:rFonts w:ascii="Arial" w:hAnsi="Arial" w:cs="Arial"/>
          <w:color w:val="000000" w:themeColor="text1"/>
          <w:shd w:val="clear" w:color="auto" w:fill="FFFFFF"/>
        </w:rPr>
        <w:t xml:space="preserve">, but as can be seen, </w:t>
      </w:r>
      <w:r w:rsidRPr="0071646D">
        <w:rPr>
          <w:rFonts w:ascii="Arial" w:hAnsi="Arial" w:cs="Arial"/>
          <w:i/>
          <w:color w:val="000000" w:themeColor="text1"/>
          <w:shd w:val="clear" w:color="auto" w:fill="FFFFFF"/>
        </w:rPr>
        <w:t>Works and Days</w:t>
      </w:r>
      <w:r w:rsidRPr="0071646D">
        <w:rPr>
          <w:rFonts w:ascii="Arial" w:hAnsi="Arial" w:cs="Arial"/>
          <w:color w:val="000000" w:themeColor="text1"/>
          <w:shd w:val="clear" w:color="auto" w:fill="FFFFFF"/>
        </w:rPr>
        <w:t xml:space="preserve"> applies the knowledge of creation, the gods and Muses from </w:t>
      </w:r>
      <w:r w:rsidRPr="0071646D">
        <w:rPr>
          <w:rFonts w:ascii="Arial" w:hAnsi="Arial" w:cs="Arial"/>
          <w:i/>
          <w:color w:val="000000" w:themeColor="text1"/>
          <w:shd w:val="clear" w:color="auto" w:fill="FFFFFF"/>
        </w:rPr>
        <w:t>Theogony</w:t>
      </w:r>
      <w:r w:rsidRPr="0071646D">
        <w:rPr>
          <w:rFonts w:ascii="Arial" w:hAnsi="Arial" w:cs="Arial"/>
          <w:color w:val="000000" w:themeColor="text1"/>
          <w:shd w:val="clear" w:color="auto" w:fill="FFFFFF"/>
        </w:rPr>
        <w:t xml:space="preserve">, disseminating it into a practical guide for living; the heavens created by Zeus dictate the seasons and the people should live in accordance with how the gods desire. As Campion notes, </w:t>
      </w:r>
      <w:r w:rsidRPr="0071646D">
        <w:rPr>
          <w:rFonts w:ascii="Arial" w:hAnsi="Arial" w:cs="Arial"/>
          <w:i/>
          <w:iCs/>
          <w:color w:val="000000" w:themeColor="text1"/>
          <w:shd w:val="clear" w:color="auto" w:fill="FFFFFF"/>
        </w:rPr>
        <w:t xml:space="preserve">Theogony </w:t>
      </w:r>
      <w:r w:rsidRPr="0071646D">
        <w:rPr>
          <w:rFonts w:ascii="Arial" w:hAnsi="Arial" w:cs="Arial"/>
          <w:color w:val="000000" w:themeColor="text1"/>
          <w:shd w:val="clear" w:color="auto" w:fill="FFFFFF"/>
        </w:rPr>
        <w:t xml:space="preserve">and </w:t>
      </w:r>
      <w:r w:rsidRPr="0071646D">
        <w:rPr>
          <w:rFonts w:ascii="Arial" w:hAnsi="Arial" w:cs="Arial"/>
          <w:i/>
          <w:iCs/>
          <w:color w:val="000000" w:themeColor="text1"/>
          <w:shd w:val="clear" w:color="auto" w:fill="FFFFFF"/>
        </w:rPr>
        <w:t>Works and Days</w:t>
      </w:r>
      <w:r w:rsidRPr="0071646D">
        <w:rPr>
          <w:rFonts w:ascii="Arial" w:hAnsi="Arial" w:cs="Arial"/>
          <w:color w:val="000000" w:themeColor="text1"/>
          <w:shd w:val="clear" w:color="auto" w:fill="FFFFFF"/>
        </w:rPr>
        <w:t xml:space="preserve"> are a thorough effort </w:t>
      </w:r>
      <w:r w:rsidRPr="0071646D">
        <w:rPr>
          <w:rFonts w:ascii="Arial" w:hAnsi="Arial" w:cs="Arial"/>
          <w:color w:val="000000" w:themeColor="text1"/>
          <w:shd w:val="clear" w:color="auto" w:fill="FFFFFF"/>
        </w:rPr>
        <w:lastRenderedPageBreak/>
        <w:t>in describing where the universe came from, and how individuals should live their lives in relation to the skies above.</w:t>
      </w:r>
      <w:r w:rsidRPr="0071646D">
        <w:rPr>
          <w:rStyle w:val="FootnoteReference"/>
          <w:rFonts w:ascii="Arial" w:hAnsi="Arial" w:cs="Arial"/>
          <w:color w:val="000000" w:themeColor="text1"/>
          <w:shd w:val="clear" w:color="auto" w:fill="FFFFFF"/>
        </w:rPr>
        <w:footnoteReference w:id="45"/>
      </w:r>
      <w:r w:rsidRPr="0071646D">
        <w:rPr>
          <w:rFonts w:ascii="Arial" w:hAnsi="Arial" w:cs="Arial"/>
          <w:color w:val="000000" w:themeColor="text1"/>
          <w:shd w:val="clear" w:color="auto" w:fill="FFFFFF"/>
        </w:rPr>
        <w:t xml:space="preserve"> </w:t>
      </w:r>
    </w:p>
    <w:p w14:paraId="1FB5F4BA" w14:textId="3CBA060D" w:rsidR="00360E35" w:rsidRPr="0071646D" w:rsidRDefault="008E1A92" w:rsidP="00517CD7">
      <w:pPr>
        <w:spacing w:before="100" w:beforeAutospacing="1" w:after="100" w:afterAutospacing="1" w:line="240" w:lineRule="auto"/>
        <w:jc w:val="both"/>
        <w:rPr>
          <w:rFonts w:ascii="Arial" w:hAnsi="Arial" w:cs="Arial"/>
          <w:color w:val="000000" w:themeColor="text1"/>
          <w:u w:val="single"/>
          <w:shd w:val="clear" w:color="auto" w:fill="FFFFFF"/>
        </w:rPr>
      </w:pPr>
      <w:r w:rsidRPr="0071646D">
        <w:rPr>
          <w:rFonts w:ascii="Arial" w:hAnsi="Arial" w:cs="Arial"/>
          <w:color w:val="000000" w:themeColor="text1"/>
          <w:u w:val="single"/>
          <w:shd w:val="clear" w:color="auto" w:fill="FFFFFF"/>
        </w:rPr>
        <w:t>Cosmological Comparisons</w:t>
      </w:r>
    </w:p>
    <w:p w14:paraId="1BCBEF51" w14:textId="1F964037" w:rsidR="00197F5A" w:rsidRDefault="00360E35" w:rsidP="00197F5A">
      <w:pPr>
        <w:spacing w:before="100" w:beforeAutospacing="1" w:after="100" w:afterAutospacing="1" w:line="240" w:lineRule="auto"/>
        <w:ind w:firstLine="720"/>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 xml:space="preserve">Creation stories are challenging, as </w:t>
      </w:r>
      <w:r w:rsidR="00F70D53" w:rsidRPr="0071646D">
        <w:rPr>
          <w:rFonts w:ascii="Arial" w:hAnsi="Arial" w:cs="Arial"/>
          <w:color w:val="000000" w:themeColor="text1"/>
          <w:shd w:val="clear" w:color="auto" w:fill="FFFFFF"/>
        </w:rPr>
        <w:t xml:space="preserve">López-Ruiz </w:t>
      </w:r>
      <w:r w:rsidRPr="0071646D">
        <w:rPr>
          <w:rFonts w:ascii="Arial" w:hAnsi="Arial" w:cs="Arial"/>
          <w:color w:val="000000" w:themeColor="text1"/>
          <w:shd w:val="clear" w:color="auto" w:fill="FFFFFF"/>
        </w:rPr>
        <w:t xml:space="preserve"> notes, they create a double difficulty. The start of a story is often considered the most difficult part of composition in any text and cosmogonies are the only stories where the beginning is in and of itself the focus and main point.</w:t>
      </w:r>
      <w:r w:rsidRPr="0071646D">
        <w:rPr>
          <w:rStyle w:val="FootnoteReference"/>
          <w:rFonts w:ascii="Arial" w:hAnsi="Arial" w:cs="Arial"/>
          <w:color w:val="000000" w:themeColor="text1"/>
          <w:shd w:val="clear" w:color="auto" w:fill="FFFFFF"/>
        </w:rPr>
        <w:footnoteReference w:id="46"/>
      </w:r>
      <w:r w:rsidRPr="0071646D">
        <w:rPr>
          <w:rFonts w:ascii="Arial" w:hAnsi="Arial" w:cs="Arial"/>
          <w:color w:val="000000" w:themeColor="text1"/>
          <w:shd w:val="clear" w:color="auto" w:fill="FFFFFF"/>
        </w:rPr>
        <w:t xml:space="preserve"> On first glance </w:t>
      </w:r>
      <w:r w:rsidRPr="0071646D">
        <w:rPr>
          <w:rFonts w:ascii="Arial" w:hAnsi="Arial" w:cs="Arial"/>
          <w:i/>
          <w:color w:val="000000" w:themeColor="text1"/>
          <w:shd w:val="clear" w:color="auto" w:fill="FFFFFF"/>
        </w:rPr>
        <w:t>Enuma Elish</w:t>
      </w:r>
      <w:r w:rsidRPr="0071646D">
        <w:rPr>
          <w:rFonts w:ascii="Arial" w:hAnsi="Arial" w:cs="Arial"/>
          <w:color w:val="000000" w:themeColor="text1"/>
          <w:shd w:val="clear" w:color="auto" w:fill="FFFFFF"/>
        </w:rPr>
        <w:t xml:space="preserve"> and the works by Hesiod seem similar, both feature the creation of the world and the heavens from some sort of primordial water gods, following the same sort of basic pattern.</w:t>
      </w:r>
      <w:r w:rsidRPr="0071646D">
        <w:rPr>
          <w:rStyle w:val="FootnoteReference"/>
          <w:rFonts w:ascii="Arial" w:hAnsi="Arial" w:cs="Arial"/>
          <w:color w:val="000000" w:themeColor="text1"/>
          <w:shd w:val="clear" w:color="auto" w:fill="FFFFFF"/>
        </w:rPr>
        <w:footnoteReference w:id="47"/>
      </w:r>
      <w:r w:rsidRPr="0071646D">
        <w:rPr>
          <w:rFonts w:ascii="Arial" w:hAnsi="Arial" w:cs="Arial"/>
          <w:color w:val="000000" w:themeColor="text1"/>
          <w:shd w:val="clear" w:color="auto" w:fill="FFFFFF"/>
        </w:rPr>
        <w:t xml:space="preserve"> As </w:t>
      </w:r>
      <w:r w:rsidR="00F70D53" w:rsidRPr="0071646D">
        <w:rPr>
          <w:rFonts w:ascii="Arial" w:hAnsi="Arial" w:cs="Arial"/>
          <w:color w:val="000000" w:themeColor="text1"/>
          <w:shd w:val="clear" w:color="auto" w:fill="FFFFFF"/>
        </w:rPr>
        <w:t xml:space="preserve">López-Ruiz </w:t>
      </w:r>
      <w:r w:rsidRPr="0071646D">
        <w:rPr>
          <w:rFonts w:ascii="Arial" w:hAnsi="Arial" w:cs="Arial"/>
          <w:color w:val="000000" w:themeColor="text1"/>
          <w:shd w:val="clear" w:color="auto" w:fill="FFFFFF"/>
        </w:rPr>
        <w:t xml:space="preserve"> notes, eastern Mediterranean cosmologies often have similar elements including </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xml:space="preserve">earth, sky, </w:t>
      </w:r>
      <w:r w:rsidR="003E31D7">
        <w:rPr>
          <w:rFonts w:ascii="Arial" w:hAnsi="Arial" w:cs="Arial"/>
          <w:color w:val="000000" w:themeColor="text1"/>
          <w:shd w:val="clear" w:color="auto" w:fill="FFFFFF"/>
        </w:rPr>
        <w:t xml:space="preserve">[and] </w:t>
      </w:r>
      <w:r w:rsidRPr="0071646D">
        <w:rPr>
          <w:rFonts w:ascii="Arial" w:hAnsi="Arial" w:cs="Arial"/>
          <w:color w:val="000000" w:themeColor="text1"/>
          <w:shd w:val="clear" w:color="auto" w:fill="FFFFFF"/>
        </w:rPr>
        <w:t>the primordial waters</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they often attempt to harmonise power struggles in a way to organise conflicting traditions.</w:t>
      </w:r>
      <w:r w:rsidRPr="0071646D">
        <w:rPr>
          <w:rStyle w:val="FootnoteReference"/>
          <w:rFonts w:ascii="Arial" w:hAnsi="Arial" w:cs="Arial"/>
          <w:color w:val="000000" w:themeColor="text1"/>
          <w:shd w:val="clear" w:color="auto" w:fill="FFFFFF"/>
        </w:rPr>
        <w:footnoteReference w:id="48"/>
      </w:r>
      <w:r w:rsidRPr="0071646D">
        <w:rPr>
          <w:rFonts w:ascii="Arial" w:hAnsi="Arial" w:cs="Arial"/>
          <w:color w:val="000000" w:themeColor="text1"/>
          <w:shd w:val="clear" w:color="auto" w:fill="FFFFFF"/>
        </w:rPr>
        <w:t xml:space="preserve"> They frequently begin with the first lines primarily having a chronological function, as </w:t>
      </w:r>
      <w:r w:rsidR="00F70D53" w:rsidRPr="0071646D">
        <w:rPr>
          <w:rFonts w:ascii="Arial" w:hAnsi="Arial" w:cs="Arial"/>
          <w:color w:val="000000" w:themeColor="text1"/>
          <w:shd w:val="clear" w:color="auto" w:fill="FFFFFF"/>
        </w:rPr>
        <w:t xml:space="preserve">López-Ruiz </w:t>
      </w:r>
      <w:r w:rsidRPr="0071646D">
        <w:rPr>
          <w:rFonts w:ascii="Arial" w:hAnsi="Arial" w:cs="Arial"/>
          <w:color w:val="000000" w:themeColor="text1"/>
          <w:shd w:val="clear" w:color="auto" w:fill="FFFFFF"/>
        </w:rPr>
        <w:t xml:space="preserve"> explains, this is to designate a  </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when</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xml:space="preserve">, as opposed to a </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where</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xml:space="preserve"> or a </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who</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a crucial difference in establishing a time in the past.</w:t>
      </w:r>
      <w:r w:rsidRPr="0071646D">
        <w:rPr>
          <w:rStyle w:val="FootnoteReference"/>
          <w:rFonts w:ascii="Arial" w:hAnsi="Arial" w:cs="Arial"/>
          <w:color w:val="000000" w:themeColor="text1"/>
          <w:shd w:val="clear" w:color="auto" w:fill="FFFFFF"/>
        </w:rPr>
        <w:footnoteReference w:id="49"/>
      </w:r>
      <w:r w:rsidRPr="0071646D">
        <w:rPr>
          <w:rFonts w:ascii="Arial" w:hAnsi="Arial" w:cs="Arial"/>
          <w:color w:val="000000" w:themeColor="text1"/>
          <w:shd w:val="clear" w:color="auto" w:fill="FFFFFF"/>
        </w:rPr>
        <w:t xml:space="preserve"> This is clear in </w:t>
      </w:r>
      <w:r w:rsidRPr="0071646D">
        <w:rPr>
          <w:rFonts w:ascii="Arial" w:hAnsi="Arial" w:cs="Arial"/>
          <w:i/>
          <w:color w:val="000000" w:themeColor="text1"/>
          <w:shd w:val="clear" w:color="auto" w:fill="FFFFFF"/>
        </w:rPr>
        <w:t>Enuma Elish</w:t>
      </w:r>
      <w:r w:rsidRPr="0071646D">
        <w:rPr>
          <w:rFonts w:ascii="Arial" w:hAnsi="Arial" w:cs="Arial"/>
          <w:color w:val="000000" w:themeColor="text1"/>
          <w:shd w:val="clear" w:color="auto" w:fill="FFFFFF"/>
        </w:rPr>
        <w:t xml:space="preserve">, however, in contrast Hesiod </w:t>
      </w:r>
      <w:r w:rsidR="006B784A" w:rsidRPr="0071646D">
        <w:rPr>
          <w:rFonts w:ascii="Arial" w:hAnsi="Arial" w:cs="Arial"/>
          <w:color w:val="000000" w:themeColor="text1"/>
          <w:shd w:val="clear" w:color="auto" w:fill="FFFFFF"/>
        </w:rPr>
        <w:t>takes a different approach with the start of</w:t>
      </w:r>
      <w:r w:rsidRPr="0071646D">
        <w:rPr>
          <w:rFonts w:ascii="Arial" w:hAnsi="Arial" w:cs="Arial"/>
          <w:color w:val="000000" w:themeColor="text1"/>
          <w:shd w:val="clear" w:color="auto" w:fill="FFFFFF"/>
        </w:rPr>
        <w:t xml:space="preserve"> his </w:t>
      </w:r>
      <w:r w:rsidRPr="0071646D">
        <w:rPr>
          <w:rFonts w:ascii="Arial" w:hAnsi="Arial" w:cs="Arial"/>
          <w:i/>
          <w:color w:val="000000" w:themeColor="text1"/>
          <w:shd w:val="clear" w:color="auto" w:fill="FFFFFF"/>
        </w:rPr>
        <w:t>Theogony</w:t>
      </w:r>
      <w:r w:rsidRPr="0071646D">
        <w:rPr>
          <w:rFonts w:ascii="Arial" w:hAnsi="Arial" w:cs="Arial"/>
          <w:color w:val="000000" w:themeColor="text1"/>
          <w:shd w:val="clear" w:color="auto" w:fill="FFFFFF"/>
        </w:rPr>
        <w:t>. He begins his work by addressing the Muses, and this gives it something that no other in the genre had done</w:t>
      </w:r>
      <w:r w:rsidR="00F70D53" w:rsidRPr="0071646D">
        <w:rPr>
          <w:rFonts w:ascii="Arial" w:hAnsi="Arial" w:cs="Arial"/>
          <w:color w:val="000000" w:themeColor="text1"/>
          <w:shd w:val="clear" w:color="auto" w:fill="FFFFFF"/>
        </w:rPr>
        <w:t xml:space="preserve"> up to this point</w:t>
      </w:r>
      <w:r w:rsidR="006B784A"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xml:space="preserve"> Hesiod deliberately introduces himself as the author.</w:t>
      </w:r>
      <w:r w:rsidRPr="0071646D">
        <w:rPr>
          <w:rStyle w:val="FootnoteReference"/>
          <w:rFonts w:ascii="Arial" w:hAnsi="Arial" w:cs="Arial"/>
          <w:color w:val="000000" w:themeColor="text1"/>
          <w:shd w:val="clear" w:color="auto" w:fill="FFFFFF"/>
        </w:rPr>
        <w:footnoteReference w:id="50"/>
      </w:r>
      <w:r w:rsidRPr="0071646D">
        <w:rPr>
          <w:rFonts w:ascii="Arial" w:hAnsi="Arial" w:cs="Arial"/>
          <w:color w:val="000000" w:themeColor="text1"/>
          <w:shd w:val="clear" w:color="auto" w:fill="FFFFFF"/>
        </w:rPr>
        <w:t xml:space="preserve">  In doing so, he ensures he has created something new to the audience – the authorial voice, directly linking himself to the very gods of Olympus of whom he is speaking, a new innovation on material he may well have inherited from other tales.</w:t>
      </w:r>
      <w:r w:rsidRPr="0071646D">
        <w:rPr>
          <w:rStyle w:val="FootnoteReference"/>
          <w:rFonts w:ascii="Arial" w:hAnsi="Arial" w:cs="Arial"/>
          <w:color w:val="000000" w:themeColor="text1"/>
          <w:shd w:val="clear" w:color="auto" w:fill="FFFFFF"/>
        </w:rPr>
        <w:footnoteReference w:id="51"/>
      </w:r>
      <w:r w:rsidRPr="0071646D">
        <w:rPr>
          <w:rFonts w:ascii="Arial" w:hAnsi="Arial" w:cs="Arial"/>
          <w:color w:val="000000" w:themeColor="text1"/>
          <w:shd w:val="clear" w:color="auto" w:fill="FFFFFF"/>
        </w:rPr>
        <w:t xml:space="preserve"> He has the authority to speak on mysterious things, and having introduced himself in a humorous and humble way, he </w:t>
      </w:r>
      <w:r w:rsidR="006B784A" w:rsidRPr="0071646D">
        <w:rPr>
          <w:rFonts w:ascii="Arial" w:hAnsi="Arial" w:cs="Arial"/>
          <w:color w:val="000000" w:themeColor="text1"/>
          <w:shd w:val="clear" w:color="auto" w:fill="FFFFFF"/>
        </w:rPr>
        <w:t>aspires</w:t>
      </w:r>
      <w:r w:rsidRPr="0071646D">
        <w:rPr>
          <w:rFonts w:ascii="Arial" w:hAnsi="Arial" w:cs="Arial"/>
          <w:color w:val="000000" w:themeColor="text1"/>
          <w:shd w:val="clear" w:color="auto" w:fill="FFFFFF"/>
        </w:rPr>
        <w:t xml:space="preserve"> to not offend his audience or indeed the gods themselves.</w:t>
      </w:r>
      <w:r w:rsidRPr="0071646D">
        <w:rPr>
          <w:rStyle w:val="FootnoteReference"/>
          <w:rFonts w:ascii="Arial" w:hAnsi="Arial" w:cs="Arial"/>
          <w:color w:val="000000" w:themeColor="text1"/>
          <w:shd w:val="clear" w:color="auto" w:fill="FFFFFF"/>
        </w:rPr>
        <w:footnoteReference w:id="52"/>
      </w:r>
      <w:r w:rsidR="00197F5A">
        <w:rPr>
          <w:rFonts w:ascii="Arial" w:hAnsi="Arial" w:cs="Arial"/>
          <w:color w:val="000000" w:themeColor="text1"/>
          <w:shd w:val="clear" w:color="auto" w:fill="FFFFFF"/>
        </w:rPr>
        <w:t xml:space="preserve"> </w:t>
      </w:r>
    </w:p>
    <w:p w14:paraId="428F94B0" w14:textId="1AB12572" w:rsidR="00360E35" w:rsidRPr="00197F5A" w:rsidRDefault="00360E35" w:rsidP="00197F5A">
      <w:pPr>
        <w:spacing w:before="100" w:beforeAutospacing="1" w:after="100" w:afterAutospacing="1" w:line="240" w:lineRule="auto"/>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 xml:space="preserve">Was Hesiod inspired by </w:t>
      </w:r>
      <w:r w:rsidRPr="0071646D">
        <w:rPr>
          <w:rFonts w:ascii="Arial" w:hAnsi="Arial" w:cs="Arial"/>
          <w:i/>
          <w:iCs/>
          <w:color w:val="000000" w:themeColor="text1"/>
          <w:shd w:val="clear" w:color="auto" w:fill="FFFFFF"/>
        </w:rPr>
        <w:t>Enuma Elish</w:t>
      </w:r>
      <w:r w:rsidRPr="0071646D">
        <w:rPr>
          <w:rFonts w:ascii="Arial" w:hAnsi="Arial" w:cs="Arial"/>
          <w:color w:val="000000" w:themeColor="text1"/>
          <w:shd w:val="clear" w:color="auto" w:fill="FFFFFF"/>
        </w:rPr>
        <w:t>? Certainly, on the surface it seems so. As West notes, the violent acts in his work undertaken by Cronos and in turn again by Zeus seem almost bizarre and crude compared to the remainder of his work and were seen by the readers of Plato’s work as strange and unacceptable.</w:t>
      </w:r>
      <w:r w:rsidRPr="0071646D">
        <w:rPr>
          <w:rStyle w:val="FootnoteReference"/>
          <w:rFonts w:ascii="Arial" w:hAnsi="Arial" w:cs="Arial"/>
          <w:color w:val="000000" w:themeColor="text1"/>
          <w:shd w:val="clear" w:color="auto" w:fill="FFFFFF"/>
        </w:rPr>
        <w:footnoteReference w:id="53"/>
      </w:r>
      <w:r w:rsidRPr="0071646D">
        <w:rPr>
          <w:rFonts w:ascii="Arial" w:hAnsi="Arial" w:cs="Arial"/>
          <w:color w:val="000000" w:themeColor="text1"/>
          <w:shd w:val="clear" w:color="auto" w:fill="FFFFFF"/>
        </w:rPr>
        <w:t xml:space="preserve"> Therefore parallels can be drawn with </w:t>
      </w:r>
      <w:r w:rsidRPr="0071646D">
        <w:rPr>
          <w:rFonts w:ascii="Arial" w:hAnsi="Arial" w:cs="Arial"/>
          <w:i/>
          <w:iCs/>
          <w:color w:val="000000" w:themeColor="text1"/>
          <w:shd w:val="clear" w:color="auto" w:fill="FFFFFF"/>
        </w:rPr>
        <w:t xml:space="preserve">Enuma Elish </w:t>
      </w:r>
      <w:r w:rsidRPr="0071646D">
        <w:rPr>
          <w:rFonts w:ascii="Arial" w:hAnsi="Arial" w:cs="Arial"/>
          <w:color w:val="000000" w:themeColor="text1"/>
          <w:shd w:val="clear" w:color="auto" w:fill="FFFFFF"/>
        </w:rPr>
        <w:t xml:space="preserve">and Hesiod’s work given the elements that seem to be inspired from another tradition and updated for a new audience. As </w:t>
      </w:r>
      <w:r w:rsidR="00F70D53" w:rsidRPr="0071646D">
        <w:rPr>
          <w:rFonts w:ascii="Arial" w:hAnsi="Arial" w:cs="Arial"/>
          <w:color w:val="000000" w:themeColor="text1"/>
          <w:shd w:val="clear" w:color="auto" w:fill="FFFFFF"/>
        </w:rPr>
        <w:t xml:space="preserve">López-Ruiz </w:t>
      </w:r>
      <w:r w:rsidRPr="0071646D">
        <w:rPr>
          <w:rFonts w:ascii="Arial" w:hAnsi="Arial" w:cs="Arial"/>
          <w:color w:val="000000" w:themeColor="text1"/>
          <w:shd w:val="clear" w:color="auto" w:fill="FFFFFF"/>
        </w:rPr>
        <w:t xml:space="preserve"> </w:t>
      </w:r>
      <w:r w:rsidR="006B784A" w:rsidRPr="0071646D">
        <w:rPr>
          <w:rFonts w:ascii="Arial" w:hAnsi="Arial" w:cs="Arial"/>
          <w:color w:val="000000" w:themeColor="text1"/>
          <w:shd w:val="clear" w:color="auto" w:fill="FFFFFF"/>
        </w:rPr>
        <w:t>points out</w:t>
      </w:r>
      <w:r w:rsidRPr="0071646D">
        <w:rPr>
          <w:rFonts w:ascii="Arial" w:hAnsi="Arial" w:cs="Arial"/>
          <w:color w:val="000000" w:themeColor="text1"/>
          <w:shd w:val="clear" w:color="auto" w:fill="FFFFFF"/>
        </w:rPr>
        <w:t>, Hesiod’s audience did not have a list of sacred canonical texts which would guide and unify their religious ideologies.</w:t>
      </w:r>
      <w:r w:rsidRPr="0071646D">
        <w:rPr>
          <w:rStyle w:val="FootnoteReference"/>
          <w:rFonts w:ascii="Arial" w:hAnsi="Arial" w:cs="Arial"/>
          <w:color w:val="000000" w:themeColor="text1"/>
          <w:shd w:val="clear" w:color="auto" w:fill="FFFFFF"/>
        </w:rPr>
        <w:footnoteReference w:id="54"/>
      </w:r>
      <w:r w:rsidRPr="0071646D">
        <w:rPr>
          <w:rFonts w:ascii="Arial" w:hAnsi="Arial" w:cs="Arial"/>
          <w:color w:val="000000" w:themeColor="text1"/>
          <w:shd w:val="clear" w:color="auto" w:fill="FFFFFF"/>
        </w:rPr>
        <w:t xml:space="preserve"> It is impossible to understand and ascertain how innovative Hesiod’s work was, as we have no other works of a contemporary nature to examine, although it is probably safe to assume that other variations existed during </w:t>
      </w:r>
      <w:r w:rsidRPr="0071646D">
        <w:rPr>
          <w:rFonts w:ascii="Arial" w:hAnsi="Arial" w:cs="Arial"/>
          <w:color w:val="000000" w:themeColor="text1"/>
          <w:shd w:val="clear" w:color="auto" w:fill="FFFFFF"/>
        </w:rPr>
        <w:lastRenderedPageBreak/>
        <w:t>Hesiod’s time.</w:t>
      </w:r>
      <w:r w:rsidRPr="0071646D">
        <w:rPr>
          <w:rStyle w:val="FootnoteReference"/>
          <w:rFonts w:ascii="Arial" w:hAnsi="Arial" w:cs="Arial"/>
          <w:color w:val="000000" w:themeColor="text1"/>
          <w:shd w:val="clear" w:color="auto" w:fill="FFFFFF"/>
        </w:rPr>
        <w:footnoteReference w:id="55"/>
      </w:r>
      <w:r w:rsidR="00221B00" w:rsidRPr="0071646D">
        <w:rPr>
          <w:rFonts w:ascii="Arial" w:hAnsi="Arial" w:cs="Arial"/>
          <w:color w:val="000000" w:themeColor="text1"/>
          <w:shd w:val="clear" w:color="auto" w:fill="FFFFFF"/>
        </w:rPr>
        <w:t xml:space="preserve"> Hesiod also included fables in his work, something which </w:t>
      </w:r>
      <w:r w:rsidR="00221B00" w:rsidRPr="0071646D">
        <w:rPr>
          <w:rFonts w:ascii="Arial" w:hAnsi="Arial" w:cs="Arial"/>
          <w:i/>
          <w:iCs/>
          <w:color w:val="000000" w:themeColor="text1"/>
          <w:shd w:val="clear" w:color="auto" w:fill="FFFFFF"/>
        </w:rPr>
        <w:t xml:space="preserve">Enuma Elish </w:t>
      </w:r>
      <w:r w:rsidR="00221B00" w:rsidRPr="0071646D">
        <w:rPr>
          <w:rFonts w:ascii="Arial" w:hAnsi="Arial" w:cs="Arial"/>
          <w:color w:val="000000" w:themeColor="text1"/>
          <w:shd w:val="clear" w:color="auto" w:fill="FFFFFF"/>
        </w:rPr>
        <w:t>lacks</w:t>
      </w:r>
      <w:r w:rsidR="00221B00" w:rsidRPr="0071646D">
        <w:rPr>
          <w:rFonts w:ascii="Arial" w:hAnsi="Arial" w:cs="Arial"/>
          <w:i/>
          <w:iCs/>
          <w:color w:val="000000" w:themeColor="text1"/>
          <w:shd w:val="clear" w:color="auto" w:fill="FFFFFF"/>
        </w:rPr>
        <w:t>.</w:t>
      </w:r>
      <w:r w:rsidR="00197F5A">
        <w:rPr>
          <w:rFonts w:ascii="Arial" w:hAnsi="Arial" w:cs="Arial"/>
          <w:i/>
          <w:iCs/>
          <w:color w:val="000000" w:themeColor="text1"/>
          <w:shd w:val="clear" w:color="auto" w:fill="FFFFFF"/>
        </w:rPr>
        <w:t xml:space="preserve"> </w:t>
      </w:r>
      <w:r w:rsidRPr="0071646D">
        <w:rPr>
          <w:rFonts w:ascii="Arial" w:hAnsi="Arial" w:cs="Arial"/>
          <w:color w:val="000000" w:themeColor="text1"/>
          <w:shd w:val="clear" w:color="auto" w:fill="FFFFFF"/>
        </w:rPr>
        <w:t xml:space="preserve">However, </w:t>
      </w:r>
      <w:r w:rsidRPr="0071646D">
        <w:rPr>
          <w:rFonts w:ascii="Arial" w:hAnsi="Arial" w:cs="Arial"/>
          <w:i/>
          <w:iCs/>
          <w:color w:val="000000" w:themeColor="text1"/>
          <w:shd w:val="clear" w:color="auto" w:fill="FFFFFF"/>
        </w:rPr>
        <w:t xml:space="preserve">Enuma Elish </w:t>
      </w:r>
      <w:r w:rsidRPr="0071646D">
        <w:rPr>
          <w:rFonts w:ascii="Arial" w:hAnsi="Arial" w:cs="Arial"/>
          <w:color w:val="000000" w:themeColor="text1"/>
          <w:shd w:val="clear" w:color="auto" w:fill="FFFFFF"/>
        </w:rPr>
        <w:t xml:space="preserve">was not the only tale he could have </w:t>
      </w:r>
      <w:r w:rsidR="00197F5A">
        <w:rPr>
          <w:rFonts w:ascii="Arial" w:hAnsi="Arial" w:cs="Arial"/>
          <w:color w:val="000000" w:themeColor="text1"/>
          <w:shd w:val="clear" w:color="auto" w:fill="FFFFFF"/>
        </w:rPr>
        <w:t>take</w:t>
      </w:r>
      <w:r w:rsidRPr="0071646D">
        <w:rPr>
          <w:rFonts w:ascii="Arial" w:hAnsi="Arial" w:cs="Arial"/>
          <w:color w:val="000000" w:themeColor="text1"/>
          <w:shd w:val="clear" w:color="auto" w:fill="FFFFFF"/>
        </w:rPr>
        <w:t>n inspiration from, as West points out, the closest parallels can be drawn from a variety of sources, including Egyptian, Hebrew</w:t>
      </w:r>
      <w:r w:rsidR="00F70D53" w:rsidRPr="0071646D">
        <w:rPr>
          <w:rFonts w:ascii="Arial" w:hAnsi="Arial" w:cs="Arial"/>
          <w:color w:val="000000" w:themeColor="text1"/>
          <w:shd w:val="clear" w:color="auto" w:fill="FFFFFF"/>
        </w:rPr>
        <w:t xml:space="preserve"> and</w:t>
      </w:r>
      <w:r w:rsidRPr="0071646D">
        <w:rPr>
          <w:rFonts w:ascii="Arial" w:hAnsi="Arial" w:cs="Arial"/>
          <w:color w:val="000000" w:themeColor="text1"/>
          <w:shd w:val="clear" w:color="auto" w:fill="FFFFFF"/>
        </w:rPr>
        <w:t xml:space="preserve"> Sumeria</w:t>
      </w:r>
      <w:r w:rsidR="00F70D53" w:rsidRPr="0071646D">
        <w:rPr>
          <w:rFonts w:ascii="Arial" w:hAnsi="Arial" w:cs="Arial"/>
          <w:color w:val="000000" w:themeColor="text1"/>
          <w:shd w:val="clear" w:color="auto" w:fill="FFFFFF"/>
        </w:rPr>
        <w:t>n</w:t>
      </w:r>
      <w:r w:rsidRPr="0071646D">
        <w:rPr>
          <w:rFonts w:ascii="Arial" w:hAnsi="Arial" w:cs="Arial"/>
          <w:color w:val="000000" w:themeColor="text1"/>
          <w:shd w:val="clear" w:color="auto" w:fill="FFFFFF"/>
        </w:rPr>
        <w:t xml:space="preserve"> to name a few.</w:t>
      </w:r>
      <w:r w:rsidRPr="0071646D">
        <w:rPr>
          <w:rStyle w:val="FootnoteReference"/>
          <w:rFonts w:ascii="Arial" w:hAnsi="Arial" w:cs="Arial"/>
          <w:color w:val="000000" w:themeColor="text1"/>
          <w:shd w:val="clear" w:color="auto" w:fill="FFFFFF"/>
        </w:rPr>
        <w:footnoteReference w:id="56"/>
      </w:r>
      <w:r w:rsidRPr="0071646D">
        <w:rPr>
          <w:rFonts w:ascii="Arial" w:hAnsi="Arial" w:cs="Arial"/>
          <w:color w:val="000000" w:themeColor="text1"/>
          <w:shd w:val="clear" w:color="auto" w:fill="FFFFFF"/>
        </w:rPr>
        <w:t xml:space="preserve"> Indeed, it is not just the concepts of creation Hesiod may have borrowed, West claims, that other motifs may have been sourced by him from elsewhere, including shortening the lifespan of man from perfect virtue and paradise conditions, metallic symbolism, and successive world ages, can be traced to other sources.</w:t>
      </w:r>
      <w:r w:rsidRPr="0071646D">
        <w:rPr>
          <w:rStyle w:val="FootnoteReference"/>
          <w:rFonts w:ascii="Arial" w:hAnsi="Arial" w:cs="Arial"/>
          <w:color w:val="000000" w:themeColor="text1"/>
          <w:shd w:val="clear" w:color="auto" w:fill="FFFFFF"/>
        </w:rPr>
        <w:footnoteReference w:id="57"/>
      </w:r>
      <w:r w:rsidRPr="0071646D">
        <w:rPr>
          <w:rFonts w:ascii="Arial" w:hAnsi="Arial" w:cs="Arial"/>
          <w:color w:val="000000" w:themeColor="text1"/>
          <w:shd w:val="clear" w:color="auto" w:fill="FFFFFF"/>
        </w:rPr>
        <w:t xml:space="preserve"> </w:t>
      </w:r>
      <w:r w:rsidR="00F70D53" w:rsidRPr="0071646D">
        <w:rPr>
          <w:rFonts w:ascii="Arial" w:hAnsi="Arial" w:cs="Arial"/>
          <w:color w:val="000000" w:themeColor="text1"/>
          <w:shd w:val="clear" w:color="auto" w:fill="FFFFFF"/>
        </w:rPr>
        <w:t xml:space="preserve">López-Ruiz </w:t>
      </w:r>
      <w:r w:rsidRPr="0071646D">
        <w:rPr>
          <w:rFonts w:ascii="Arial" w:hAnsi="Arial" w:cs="Arial"/>
          <w:color w:val="000000" w:themeColor="text1"/>
          <w:shd w:val="clear" w:color="auto" w:fill="FFFFFF"/>
        </w:rPr>
        <w:t>agrees, describing the mythology of the eastern Mediterranean peoples as complex and interwoven in multiple ways.</w:t>
      </w:r>
      <w:r w:rsidRPr="0071646D">
        <w:rPr>
          <w:rStyle w:val="FootnoteReference"/>
          <w:rFonts w:ascii="Arial" w:hAnsi="Arial" w:cs="Arial"/>
          <w:color w:val="000000" w:themeColor="text1"/>
          <w:shd w:val="clear" w:color="auto" w:fill="FFFFFF"/>
        </w:rPr>
        <w:footnoteReference w:id="58"/>
      </w:r>
      <w:r w:rsidRPr="0071646D">
        <w:rPr>
          <w:rFonts w:ascii="Arial" w:hAnsi="Arial" w:cs="Arial"/>
          <w:color w:val="000000" w:themeColor="text1"/>
          <w:shd w:val="clear" w:color="auto" w:fill="FFFFFF"/>
        </w:rPr>
        <w:t xml:space="preserve"> Hesiod was, according to </w:t>
      </w:r>
      <w:r w:rsidR="00F70D53" w:rsidRPr="0071646D">
        <w:rPr>
          <w:rFonts w:ascii="Arial" w:hAnsi="Arial" w:cs="Arial"/>
          <w:color w:val="000000" w:themeColor="text1"/>
          <w:shd w:val="clear" w:color="auto" w:fill="FFFFFF"/>
        </w:rPr>
        <w:t>López-Ruiz</w:t>
      </w:r>
      <w:r w:rsidRPr="0071646D">
        <w:rPr>
          <w:rFonts w:ascii="Arial" w:hAnsi="Arial" w:cs="Arial"/>
          <w:color w:val="000000" w:themeColor="text1"/>
          <w:shd w:val="clear" w:color="auto" w:fill="FFFFFF"/>
        </w:rPr>
        <w:t xml:space="preserve">, engaging with these whether he was aware of it or not, given the </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abundant</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xml:space="preserve"> motifs running though his works.</w:t>
      </w:r>
      <w:r w:rsidRPr="0071646D">
        <w:rPr>
          <w:rStyle w:val="FootnoteReference"/>
          <w:rFonts w:ascii="Arial" w:hAnsi="Arial" w:cs="Arial"/>
          <w:color w:val="000000" w:themeColor="text1"/>
          <w:shd w:val="clear" w:color="auto" w:fill="FFFFFF"/>
        </w:rPr>
        <w:footnoteReference w:id="59"/>
      </w:r>
      <w:r w:rsidRPr="0071646D">
        <w:rPr>
          <w:rFonts w:ascii="Arial" w:hAnsi="Arial" w:cs="Arial"/>
          <w:color w:val="000000" w:themeColor="text1"/>
          <w:shd w:val="clear" w:color="auto" w:fill="FFFFFF"/>
        </w:rPr>
        <w:t xml:space="preserve"> Both West and </w:t>
      </w:r>
      <w:r w:rsidR="00F70D53" w:rsidRPr="0071646D">
        <w:rPr>
          <w:rFonts w:ascii="Arial" w:hAnsi="Arial" w:cs="Arial"/>
          <w:color w:val="000000" w:themeColor="text1"/>
          <w:shd w:val="clear" w:color="auto" w:fill="FFFFFF"/>
        </w:rPr>
        <w:t xml:space="preserve">López-Ruiz </w:t>
      </w:r>
      <w:r w:rsidRPr="0071646D">
        <w:rPr>
          <w:rFonts w:ascii="Arial" w:hAnsi="Arial" w:cs="Arial"/>
          <w:color w:val="000000" w:themeColor="text1"/>
          <w:shd w:val="clear" w:color="auto" w:fill="FFFFFF"/>
        </w:rPr>
        <w:t xml:space="preserve">argue that Hesiod, whilst owing </w:t>
      </w:r>
      <w:r w:rsidR="00F70D53" w:rsidRPr="0071646D">
        <w:rPr>
          <w:rFonts w:ascii="Arial" w:hAnsi="Arial" w:cs="Arial"/>
          <w:color w:val="000000" w:themeColor="text1"/>
          <w:shd w:val="clear" w:color="auto" w:fill="FFFFFF"/>
        </w:rPr>
        <w:t xml:space="preserve">something </w:t>
      </w:r>
      <w:r w:rsidRPr="0071646D">
        <w:rPr>
          <w:rFonts w:ascii="Arial" w:hAnsi="Arial" w:cs="Arial"/>
          <w:color w:val="000000" w:themeColor="text1"/>
          <w:shd w:val="clear" w:color="auto" w:fill="FFFFFF"/>
        </w:rPr>
        <w:t xml:space="preserve">to </w:t>
      </w:r>
      <w:r w:rsidRPr="0071646D">
        <w:rPr>
          <w:rFonts w:ascii="Arial" w:hAnsi="Arial" w:cs="Arial"/>
          <w:i/>
          <w:iCs/>
          <w:color w:val="000000" w:themeColor="text1"/>
          <w:shd w:val="clear" w:color="auto" w:fill="FFFFFF"/>
        </w:rPr>
        <w:t xml:space="preserve">Enuma Elish </w:t>
      </w:r>
      <w:r w:rsidRPr="0071646D">
        <w:rPr>
          <w:rFonts w:ascii="Arial" w:hAnsi="Arial" w:cs="Arial"/>
          <w:color w:val="000000" w:themeColor="text1"/>
          <w:shd w:val="clear" w:color="auto" w:fill="FFFFFF"/>
        </w:rPr>
        <w:t>for inspiration, was more indebted to the Hittites and their myth of creation,</w:t>
      </w:r>
      <w:r w:rsidR="00F70D53" w:rsidRPr="0071646D">
        <w:rPr>
          <w:rStyle w:val="FootnoteReference"/>
          <w:rFonts w:ascii="Arial" w:hAnsi="Arial" w:cs="Arial"/>
          <w:color w:val="000000" w:themeColor="text1"/>
          <w:shd w:val="clear" w:color="auto" w:fill="FFFFFF"/>
        </w:rPr>
        <w:t xml:space="preserve"> </w:t>
      </w:r>
      <w:r w:rsidR="00F70D53" w:rsidRPr="0071646D">
        <w:rPr>
          <w:rStyle w:val="FootnoteReference"/>
          <w:rFonts w:ascii="Arial" w:hAnsi="Arial" w:cs="Arial"/>
          <w:color w:val="000000" w:themeColor="text1"/>
          <w:shd w:val="clear" w:color="auto" w:fill="FFFFFF"/>
        </w:rPr>
        <w:footnoteReference w:id="60"/>
      </w:r>
      <w:r w:rsidRPr="0071646D">
        <w:rPr>
          <w:rFonts w:ascii="Arial" w:hAnsi="Arial" w:cs="Arial"/>
          <w:color w:val="000000" w:themeColor="text1"/>
          <w:shd w:val="clear" w:color="auto" w:fill="FFFFFF"/>
        </w:rPr>
        <w:t xml:space="preserve"> as L</w:t>
      </w:r>
      <w:r w:rsidR="00F70D53" w:rsidRPr="0071646D">
        <w:rPr>
          <w:rFonts w:ascii="Arial" w:hAnsi="Arial" w:cs="Arial"/>
          <w:color w:val="000000" w:themeColor="text1"/>
          <w:shd w:val="clear" w:color="auto" w:fill="FFFFFF"/>
        </w:rPr>
        <w:t>ó</w:t>
      </w:r>
      <w:r w:rsidRPr="0071646D">
        <w:rPr>
          <w:rFonts w:ascii="Arial" w:hAnsi="Arial" w:cs="Arial"/>
          <w:color w:val="000000" w:themeColor="text1"/>
          <w:shd w:val="clear" w:color="auto" w:fill="FFFFFF"/>
        </w:rPr>
        <w:t>pez-Ruiz notes it includes the castration of their sky-god, but unlike Hesiod’s version, does not have a linear line of succession.</w:t>
      </w:r>
      <w:r w:rsidRPr="0071646D">
        <w:rPr>
          <w:rStyle w:val="FootnoteReference"/>
          <w:rFonts w:ascii="Arial" w:hAnsi="Arial" w:cs="Arial"/>
          <w:color w:val="000000" w:themeColor="text1"/>
          <w:shd w:val="clear" w:color="auto" w:fill="FFFFFF"/>
        </w:rPr>
        <w:footnoteReference w:id="61"/>
      </w:r>
      <w:r w:rsidRPr="0071646D">
        <w:rPr>
          <w:rFonts w:ascii="Arial" w:hAnsi="Arial" w:cs="Arial"/>
          <w:color w:val="000000" w:themeColor="text1"/>
          <w:shd w:val="clear" w:color="auto" w:fill="FFFFFF"/>
        </w:rPr>
        <w:t xml:space="preserve">  </w:t>
      </w:r>
    </w:p>
    <w:p w14:paraId="2E716A09" w14:textId="77777777" w:rsidR="00197F5A" w:rsidRDefault="00360E35" w:rsidP="00197F5A">
      <w:pPr>
        <w:spacing w:before="100" w:beforeAutospacing="1" w:after="100" w:afterAutospacing="1" w:line="240" w:lineRule="auto"/>
        <w:jc w:val="both"/>
        <w:rPr>
          <w:rFonts w:ascii="Arial" w:hAnsi="Arial" w:cs="Arial"/>
          <w:color w:val="000000" w:themeColor="text1"/>
        </w:rPr>
      </w:pPr>
      <w:r w:rsidRPr="0071646D">
        <w:rPr>
          <w:rFonts w:ascii="Arial" w:hAnsi="Arial" w:cs="Arial"/>
          <w:color w:val="000000" w:themeColor="text1"/>
          <w:shd w:val="clear" w:color="auto" w:fill="FFFFFF"/>
        </w:rPr>
        <w:t xml:space="preserve">That is not to say however that Hesiod </w:t>
      </w:r>
      <w:r w:rsidR="00F70D53" w:rsidRPr="0071646D">
        <w:rPr>
          <w:rFonts w:ascii="Arial" w:hAnsi="Arial" w:cs="Arial"/>
          <w:color w:val="000000" w:themeColor="text1"/>
          <w:shd w:val="clear" w:color="auto" w:fill="FFFFFF"/>
        </w:rPr>
        <w:t>did not include elements from</w:t>
      </w:r>
      <w:r w:rsidRPr="0071646D">
        <w:rPr>
          <w:rFonts w:ascii="Arial" w:hAnsi="Arial" w:cs="Arial"/>
          <w:color w:val="000000" w:themeColor="text1"/>
          <w:shd w:val="clear" w:color="auto" w:fill="FFFFFF"/>
        </w:rPr>
        <w:t xml:space="preserve"> </w:t>
      </w:r>
      <w:r w:rsidRPr="0071646D">
        <w:rPr>
          <w:rFonts w:ascii="Arial" w:hAnsi="Arial" w:cs="Arial"/>
          <w:i/>
          <w:iCs/>
          <w:color w:val="000000" w:themeColor="text1"/>
          <w:shd w:val="clear" w:color="auto" w:fill="FFFFFF"/>
        </w:rPr>
        <w:t>Enuma Elish.</w:t>
      </w:r>
      <w:r w:rsidRPr="0071646D">
        <w:rPr>
          <w:rFonts w:ascii="Arial" w:hAnsi="Arial" w:cs="Arial"/>
          <w:color w:val="000000" w:themeColor="text1"/>
          <w:shd w:val="clear" w:color="auto" w:fill="FFFFFF"/>
        </w:rPr>
        <w:t xml:space="preserve"> As Frahm points out, that despite there being only secondary and fragmentary evidence, </w:t>
      </w:r>
      <w:r w:rsidRPr="0071646D">
        <w:rPr>
          <w:rFonts w:ascii="Arial" w:hAnsi="Arial" w:cs="Arial"/>
          <w:i/>
          <w:iCs/>
          <w:color w:val="000000" w:themeColor="text1"/>
          <w:shd w:val="clear" w:color="auto" w:fill="FFFFFF"/>
        </w:rPr>
        <w:t>Enuma Elish</w:t>
      </w:r>
      <w:r w:rsidRPr="0071646D">
        <w:rPr>
          <w:rFonts w:ascii="Arial" w:hAnsi="Arial" w:cs="Arial"/>
          <w:color w:val="000000" w:themeColor="text1"/>
          <w:shd w:val="clear" w:color="auto" w:fill="FFFFFF"/>
        </w:rPr>
        <w:t>’s legacy was a strong one, even outside of the cuneiform world.</w:t>
      </w:r>
      <w:r w:rsidRPr="0071646D">
        <w:rPr>
          <w:rStyle w:val="FootnoteReference"/>
          <w:rFonts w:ascii="Arial" w:hAnsi="Arial" w:cs="Arial"/>
          <w:color w:val="000000" w:themeColor="text1"/>
          <w:shd w:val="clear" w:color="auto" w:fill="FFFFFF"/>
        </w:rPr>
        <w:footnoteReference w:id="62"/>
      </w:r>
      <w:r w:rsidRPr="0071646D">
        <w:rPr>
          <w:rFonts w:ascii="Arial" w:hAnsi="Arial" w:cs="Arial"/>
          <w:color w:val="000000" w:themeColor="text1"/>
          <w:shd w:val="clear" w:color="auto" w:fill="FFFFFF"/>
        </w:rPr>
        <w:t xml:space="preserve"> </w:t>
      </w:r>
      <w:r w:rsidRPr="0071646D">
        <w:rPr>
          <w:rFonts w:ascii="Arial" w:hAnsi="Arial" w:cs="Arial"/>
          <w:color w:val="000000" w:themeColor="text1"/>
        </w:rPr>
        <w:t xml:space="preserve"> However, </w:t>
      </w:r>
      <w:r w:rsidRPr="0071646D">
        <w:rPr>
          <w:rFonts w:ascii="Arial" w:hAnsi="Arial" w:cs="Arial"/>
          <w:i/>
          <w:iCs/>
          <w:color w:val="000000" w:themeColor="text1"/>
          <w:shd w:val="clear" w:color="auto" w:fill="FFFFFF"/>
        </w:rPr>
        <w:t>Enuma Elish</w:t>
      </w:r>
      <w:r w:rsidRPr="0071646D">
        <w:rPr>
          <w:rFonts w:ascii="Arial" w:hAnsi="Arial" w:cs="Arial"/>
          <w:color w:val="000000" w:themeColor="text1"/>
          <w:shd w:val="clear" w:color="auto" w:fill="FFFFFF"/>
        </w:rPr>
        <w:t>, for all its significance has not always been granted universal approval as the sole conveyer of Babylonian cosmological myth. Helle quotes Lambert, stating that Lambert adamantly insisted that the myth should not be assumed to be the only cosmology the Babylonians had, and in fact it was merely one of several that circulated in ancient Babylonia, and it owed its increase in popularity not to the story itself, but to political agendas which heightened the dissemination of the myth, as it also promoted the superiority of Babylon itself.</w:t>
      </w:r>
      <w:r w:rsidRPr="0071646D">
        <w:rPr>
          <w:rStyle w:val="FootnoteReference"/>
          <w:rFonts w:ascii="Arial" w:hAnsi="Arial" w:cs="Arial"/>
          <w:color w:val="000000" w:themeColor="text1"/>
          <w:shd w:val="clear" w:color="auto" w:fill="FFFFFF"/>
        </w:rPr>
        <w:footnoteReference w:id="63"/>
      </w:r>
      <w:r w:rsidRPr="0071646D">
        <w:rPr>
          <w:rFonts w:ascii="Arial" w:hAnsi="Arial" w:cs="Arial"/>
          <w:color w:val="000000" w:themeColor="text1"/>
          <w:shd w:val="clear" w:color="auto" w:fill="FFFFFF"/>
        </w:rPr>
        <w:t xml:space="preserve"> </w:t>
      </w:r>
      <w:r w:rsidR="00600E19" w:rsidRPr="0071646D">
        <w:rPr>
          <w:rFonts w:ascii="Arial" w:hAnsi="Arial" w:cs="Arial"/>
          <w:color w:val="000000" w:themeColor="text1"/>
          <w:shd w:val="clear" w:color="auto" w:fill="FFFFFF"/>
        </w:rPr>
        <w:t xml:space="preserve">Indeed, like </w:t>
      </w:r>
      <w:r w:rsidR="00197F5A">
        <w:rPr>
          <w:rFonts w:ascii="Arial" w:hAnsi="Arial" w:cs="Arial"/>
          <w:color w:val="000000" w:themeColor="text1"/>
          <w:shd w:val="clear" w:color="auto" w:fill="FFFFFF"/>
        </w:rPr>
        <w:t>t</w:t>
      </w:r>
      <w:r w:rsidR="00600E19" w:rsidRPr="0071646D">
        <w:rPr>
          <w:rFonts w:ascii="Arial" w:hAnsi="Arial" w:cs="Arial"/>
          <w:color w:val="000000" w:themeColor="text1"/>
          <w:shd w:val="clear" w:color="auto" w:fill="FFFFFF"/>
        </w:rPr>
        <w:t xml:space="preserve">he queries regarding Hesiod’s inspiration, there has been discussion about how much </w:t>
      </w:r>
      <w:r w:rsidR="00600E19" w:rsidRPr="0071646D">
        <w:rPr>
          <w:rFonts w:ascii="Arial" w:hAnsi="Arial" w:cs="Arial"/>
          <w:i/>
          <w:iCs/>
          <w:color w:val="000000" w:themeColor="text1"/>
          <w:shd w:val="clear" w:color="auto" w:fill="FFFFFF"/>
        </w:rPr>
        <w:t xml:space="preserve">Enuma Elish </w:t>
      </w:r>
      <w:r w:rsidR="00600E19" w:rsidRPr="0071646D">
        <w:rPr>
          <w:rFonts w:ascii="Arial" w:hAnsi="Arial" w:cs="Arial"/>
          <w:color w:val="000000" w:themeColor="text1"/>
          <w:shd w:val="clear" w:color="auto" w:fill="FFFFFF"/>
        </w:rPr>
        <w:t>owes to other mythological tales including stories about Baal from the Ugaritic cycle about the god.</w:t>
      </w:r>
      <w:r w:rsidR="00600E19" w:rsidRPr="0071646D">
        <w:rPr>
          <w:rStyle w:val="FootnoteReference"/>
          <w:rFonts w:ascii="Arial" w:hAnsi="Arial" w:cs="Arial"/>
          <w:color w:val="000000" w:themeColor="text1"/>
          <w:shd w:val="clear" w:color="auto" w:fill="FFFFFF"/>
        </w:rPr>
        <w:footnoteReference w:id="64"/>
      </w:r>
    </w:p>
    <w:p w14:paraId="7A9C3E67" w14:textId="18F6504C" w:rsidR="00360E35" w:rsidRPr="00197F5A" w:rsidRDefault="00360E35" w:rsidP="00197F5A">
      <w:pPr>
        <w:spacing w:before="100" w:beforeAutospacing="1" w:after="100" w:afterAutospacing="1" w:line="240" w:lineRule="auto"/>
        <w:jc w:val="both"/>
        <w:rPr>
          <w:rFonts w:ascii="Arial" w:hAnsi="Arial" w:cs="Arial"/>
          <w:color w:val="000000" w:themeColor="text1"/>
        </w:rPr>
      </w:pPr>
      <w:r w:rsidRPr="0071646D">
        <w:rPr>
          <w:rFonts w:ascii="Arial" w:hAnsi="Arial" w:cs="Arial"/>
          <w:color w:val="000000" w:themeColor="text1"/>
          <w:shd w:val="clear" w:color="auto" w:fill="FFFFFF"/>
        </w:rPr>
        <w:t xml:space="preserve">Both Hesiod’s work and </w:t>
      </w:r>
      <w:r w:rsidRPr="0071646D">
        <w:rPr>
          <w:rFonts w:ascii="Arial" w:hAnsi="Arial" w:cs="Arial"/>
          <w:i/>
          <w:iCs/>
          <w:color w:val="000000" w:themeColor="text1"/>
          <w:shd w:val="clear" w:color="auto" w:fill="FFFFFF"/>
        </w:rPr>
        <w:t xml:space="preserve">Enuma Elish </w:t>
      </w:r>
      <w:r w:rsidRPr="0071646D">
        <w:rPr>
          <w:rFonts w:ascii="Arial" w:hAnsi="Arial" w:cs="Arial"/>
          <w:color w:val="000000" w:themeColor="text1"/>
          <w:shd w:val="clear" w:color="auto" w:fill="FFFFFF"/>
        </w:rPr>
        <w:t xml:space="preserve">appear to fit the definitions of what myths are. They explain to their audiences how the world came into being, feature religious creators, and provide guidance for the future. They both have elements of astronomical guidance which their audiences would have appreciated, they are not however, identical in their outlook, nor has their reception over time been the same. </w:t>
      </w:r>
      <w:r w:rsidRPr="0071646D">
        <w:rPr>
          <w:rFonts w:ascii="Arial" w:hAnsi="Arial" w:cs="Arial"/>
          <w:i/>
          <w:iCs/>
          <w:color w:val="000000" w:themeColor="text1"/>
          <w:shd w:val="clear" w:color="auto" w:fill="FFFFFF"/>
        </w:rPr>
        <w:t xml:space="preserve">Enuma Elish, </w:t>
      </w:r>
      <w:r w:rsidRPr="0071646D">
        <w:rPr>
          <w:rFonts w:ascii="Arial" w:hAnsi="Arial" w:cs="Arial"/>
          <w:color w:val="000000" w:themeColor="text1"/>
          <w:shd w:val="clear" w:color="auto" w:fill="FFFFFF"/>
        </w:rPr>
        <w:t>rediscovered in the 1870s after being lost, was originally compared to the Hebrew Bible, something that was never Hesiod’s fate.</w:t>
      </w:r>
      <w:r w:rsidRPr="0071646D">
        <w:rPr>
          <w:rStyle w:val="FootnoteReference"/>
          <w:rFonts w:ascii="Arial" w:hAnsi="Arial" w:cs="Arial"/>
          <w:color w:val="000000" w:themeColor="text1"/>
          <w:shd w:val="clear" w:color="auto" w:fill="FFFFFF"/>
        </w:rPr>
        <w:footnoteReference w:id="65"/>
      </w:r>
      <w:r w:rsidRPr="0071646D">
        <w:rPr>
          <w:rFonts w:ascii="Arial" w:hAnsi="Arial" w:cs="Arial"/>
          <w:color w:val="000000" w:themeColor="text1"/>
          <w:shd w:val="clear" w:color="auto" w:fill="FFFFFF"/>
        </w:rPr>
        <w:t xml:space="preserve"> Yet both have had impact on today’s society in ways that perhaps their original authors could never have conceived of. Gina Konstantopoulos devotes a chapter in </w:t>
      </w:r>
      <w:r w:rsidRPr="0071646D">
        <w:rPr>
          <w:rFonts w:ascii="Arial" w:hAnsi="Arial" w:cs="Arial"/>
          <w:i/>
          <w:iCs/>
          <w:color w:val="000000" w:themeColor="text1"/>
          <w:shd w:val="clear" w:color="auto" w:fill="FFFFFF"/>
        </w:rPr>
        <w:t>Enuma Elish</w:t>
      </w:r>
      <w:r w:rsidR="00425F2F">
        <w:rPr>
          <w:rFonts w:ascii="Arial" w:hAnsi="Arial" w:cs="Arial"/>
          <w:i/>
          <w:iCs/>
          <w:color w:val="000000" w:themeColor="text1"/>
          <w:shd w:val="clear" w:color="auto" w:fill="FFFFFF"/>
        </w:rPr>
        <w:t>:</w:t>
      </w:r>
      <w:r w:rsidR="00F90C3D" w:rsidRPr="0071646D">
        <w:rPr>
          <w:rFonts w:ascii="Arial" w:hAnsi="Arial" w:cs="Arial"/>
          <w:i/>
          <w:iCs/>
          <w:color w:val="000000" w:themeColor="text1"/>
          <w:shd w:val="clear" w:color="auto" w:fill="FFFFFF"/>
        </w:rPr>
        <w:t xml:space="preserve"> </w:t>
      </w:r>
      <w:r w:rsidRPr="0071646D">
        <w:rPr>
          <w:rFonts w:ascii="Arial" w:hAnsi="Arial" w:cs="Arial"/>
          <w:i/>
          <w:iCs/>
          <w:color w:val="000000" w:themeColor="text1"/>
          <w:shd w:val="clear" w:color="auto" w:fill="FFFFFF"/>
        </w:rPr>
        <w:t xml:space="preserve">The </w:t>
      </w:r>
      <w:r w:rsidRPr="0071646D">
        <w:rPr>
          <w:rFonts w:ascii="Arial" w:hAnsi="Arial" w:cs="Arial"/>
          <w:i/>
          <w:iCs/>
          <w:color w:val="000000" w:themeColor="text1"/>
          <w:shd w:val="clear" w:color="auto" w:fill="FFFFFF"/>
        </w:rPr>
        <w:lastRenderedPageBreak/>
        <w:t xml:space="preserve">Babylonian Epic of Creation </w:t>
      </w:r>
      <w:r w:rsidRPr="0071646D">
        <w:rPr>
          <w:rFonts w:ascii="Arial" w:hAnsi="Arial" w:cs="Arial"/>
          <w:color w:val="000000" w:themeColor="text1"/>
          <w:shd w:val="clear" w:color="auto" w:fill="FFFFFF"/>
        </w:rPr>
        <w:t>to modern day usage of the epic tale, from poetry and plays to role-playing games and music including the metal  genre.</w:t>
      </w:r>
      <w:r w:rsidRPr="0071646D">
        <w:rPr>
          <w:rStyle w:val="FootnoteReference"/>
          <w:rFonts w:ascii="Arial" w:hAnsi="Arial" w:cs="Arial"/>
          <w:color w:val="000000" w:themeColor="text1"/>
          <w:shd w:val="clear" w:color="auto" w:fill="FFFFFF"/>
        </w:rPr>
        <w:footnoteReference w:id="66"/>
      </w:r>
      <w:r w:rsidRPr="0071646D">
        <w:rPr>
          <w:rFonts w:ascii="Arial" w:hAnsi="Arial" w:cs="Arial"/>
          <w:color w:val="000000" w:themeColor="text1"/>
          <w:shd w:val="clear" w:color="auto" w:fill="FFFFFF"/>
        </w:rPr>
        <w:t xml:space="preserve"> Hesiod’s Pandora has also undergone something of a transformation, from a </w:t>
      </w:r>
      <w:r w:rsidR="00F70D53" w:rsidRPr="0071646D">
        <w:rPr>
          <w:rFonts w:ascii="Arial" w:hAnsi="Arial" w:cs="Arial"/>
          <w:color w:val="000000" w:themeColor="text1"/>
          <w:shd w:val="clear" w:color="auto" w:fill="FFFFFF"/>
        </w:rPr>
        <w:t xml:space="preserve">questionable </w:t>
      </w:r>
      <w:r w:rsidRPr="0071646D">
        <w:rPr>
          <w:rFonts w:ascii="Arial" w:hAnsi="Arial" w:cs="Arial"/>
          <w:color w:val="000000" w:themeColor="text1"/>
          <w:shd w:val="clear" w:color="auto" w:fill="FFFFFF"/>
        </w:rPr>
        <w:t>character in his works</w:t>
      </w:r>
      <w:r w:rsidR="00FE57B4" w:rsidRPr="0071646D">
        <w:rPr>
          <w:rFonts w:ascii="Arial" w:hAnsi="Arial" w:cs="Arial"/>
          <w:color w:val="000000" w:themeColor="text1"/>
          <w:shd w:val="clear" w:color="auto" w:fill="FFFFFF"/>
        </w:rPr>
        <w:t xml:space="preserve"> full of beauty but leading to possible pain and suffering</w:t>
      </w:r>
      <w:r w:rsidRPr="0071646D">
        <w:rPr>
          <w:rFonts w:ascii="Arial" w:hAnsi="Arial" w:cs="Arial"/>
          <w:color w:val="000000" w:themeColor="text1"/>
          <w:shd w:val="clear" w:color="auto" w:fill="FFFFFF"/>
        </w:rPr>
        <w:t xml:space="preserve">, </w:t>
      </w:r>
      <w:r w:rsidR="00FE57B4" w:rsidRPr="0071646D">
        <w:rPr>
          <w:rFonts w:ascii="Arial" w:hAnsi="Arial" w:cs="Arial"/>
          <w:color w:val="000000" w:themeColor="text1"/>
          <w:shd w:val="clear" w:color="auto" w:fill="FFFFFF"/>
        </w:rPr>
        <w:t xml:space="preserve">re-imagined </w:t>
      </w:r>
      <w:r w:rsidRPr="0071646D">
        <w:rPr>
          <w:rFonts w:ascii="Arial" w:hAnsi="Arial" w:cs="Arial"/>
          <w:color w:val="000000" w:themeColor="text1"/>
          <w:shd w:val="clear" w:color="auto" w:fill="FFFFFF"/>
        </w:rPr>
        <w:t>to the name of a global jewellery company with outlets in over 100 countries.</w:t>
      </w:r>
      <w:r w:rsidRPr="0071646D">
        <w:rPr>
          <w:rStyle w:val="FootnoteReference"/>
          <w:rFonts w:ascii="Arial" w:hAnsi="Arial" w:cs="Arial"/>
          <w:color w:val="000000" w:themeColor="text1"/>
          <w:shd w:val="clear" w:color="auto" w:fill="FFFFFF"/>
        </w:rPr>
        <w:footnoteReference w:id="67"/>
      </w:r>
    </w:p>
    <w:p w14:paraId="0A54E9E5" w14:textId="1CA3E1E3" w:rsidR="00360E35" w:rsidRPr="0071646D" w:rsidRDefault="00360E35" w:rsidP="00517CD7">
      <w:pPr>
        <w:spacing w:before="100" w:beforeAutospacing="1" w:after="100" w:afterAutospacing="1" w:line="240" w:lineRule="auto"/>
        <w:jc w:val="both"/>
        <w:rPr>
          <w:rFonts w:ascii="Arial" w:hAnsi="Arial" w:cs="Arial"/>
          <w:color w:val="000000" w:themeColor="text1"/>
          <w:u w:val="single"/>
        </w:rPr>
      </w:pPr>
      <w:r w:rsidRPr="0071646D">
        <w:rPr>
          <w:rFonts w:ascii="Arial" w:hAnsi="Arial" w:cs="Arial"/>
          <w:color w:val="000000" w:themeColor="text1"/>
          <w:u w:val="single"/>
        </w:rPr>
        <w:t>Conclusion</w:t>
      </w:r>
    </w:p>
    <w:p w14:paraId="769D9D4D" w14:textId="07B9F001" w:rsidR="00360E35" w:rsidRPr="0071646D" w:rsidRDefault="00360E35" w:rsidP="00197F5A">
      <w:pPr>
        <w:spacing w:before="100" w:beforeAutospacing="1" w:after="100" w:afterAutospacing="1" w:line="240" w:lineRule="auto"/>
        <w:ind w:firstLine="720"/>
        <w:jc w:val="both"/>
        <w:rPr>
          <w:rFonts w:ascii="Arial" w:hAnsi="Arial" w:cs="Arial"/>
          <w:color w:val="000000" w:themeColor="text1"/>
        </w:rPr>
      </w:pPr>
      <w:r w:rsidRPr="0071646D">
        <w:rPr>
          <w:rFonts w:ascii="Arial" w:hAnsi="Arial" w:cs="Arial"/>
          <w:color w:val="000000" w:themeColor="text1"/>
        </w:rPr>
        <w:t xml:space="preserve">In conclusion </w:t>
      </w:r>
      <w:r w:rsidR="00501346" w:rsidRPr="0071646D">
        <w:rPr>
          <w:rFonts w:ascii="Arial" w:hAnsi="Arial" w:cs="Arial"/>
          <w:color w:val="000000" w:themeColor="text1"/>
        </w:rPr>
        <w:t>we can see</w:t>
      </w:r>
      <w:r w:rsidR="00197F5A" w:rsidRPr="00197F5A">
        <w:rPr>
          <w:rFonts w:ascii="Arial" w:hAnsi="Arial" w:cs="Arial"/>
          <w:color w:val="000000" w:themeColor="text1"/>
        </w:rPr>
        <w:t xml:space="preserve"> </w:t>
      </w:r>
      <w:r w:rsidR="00197F5A" w:rsidRPr="0071646D">
        <w:rPr>
          <w:rFonts w:ascii="Arial" w:hAnsi="Arial" w:cs="Arial"/>
          <w:color w:val="000000" w:themeColor="text1"/>
        </w:rPr>
        <w:t xml:space="preserve">both </w:t>
      </w:r>
      <w:r w:rsidR="00197F5A" w:rsidRPr="0071646D">
        <w:rPr>
          <w:rFonts w:ascii="Arial" w:hAnsi="Arial" w:cs="Arial"/>
          <w:i/>
          <w:iCs/>
          <w:color w:val="000000" w:themeColor="text1"/>
        </w:rPr>
        <w:t>Enuma Elish</w:t>
      </w:r>
      <w:r w:rsidR="00197F5A" w:rsidRPr="0071646D">
        <w:rPr>
          <w:rFonts w:ascii="Arial" w:hAnsi="Arial" w:cs="Arial"/>
          <w:color w:val="000000" w:themeColor="text1"/>
        </w:rPr>
        <w:t xml:space="preserve"> and Hesiod’s </w:t>
      </w:r>
      <w:r w:rsidR="00197F5A" w:rsidRPr="0071646D">
        <w:rPr>
          <w:rFonts w:ascii="Arial" w:hAnsi="Arial" w:cs="Arial"/>
          <w:i/>
          <w:iCs/>
          <w:color w:val="000000" w:themeColor="text1"/>
        </w:rPr>
        <w:t xml:space="preserve">Theogony </w:t>
      </w:r>
      <w:r w:rsidR="00197F5A" w:rsidRPr="0071646D">
        <w:rPr>
          <w:rFonts w:ascii="Arial" w:hAnsi="Arial" w:cs="Arial"/>
          <w:color w:val="000000" w:themeColor="text1"/>
        </w:rPr>
        <w:t xml:space="preserve">and </w:t>
      </w:r>
      <w:r w:rsidR="00197F5A" w:rsidRPr="0071646D">
        <w:rPr>
          <w:rFonts w:ascii="Arial" w:hAnsi="Arial" w:cs="Arial"/>
          <w:i/>
          <w:iCs/>
          <w:color w:val="000000" w:themeColor="text1"/>
        </w:rPr>
        <w:t>Works and Days</w:t>
      </w:r>
      <w:r w:rsidR="00197F5A" w:rsidRPr="0071646D">
        <w:rPr>
          <w:rFonts w:ascii="Arial" w:hAnsi="Arial" w:cs="Arial"/>
          <w:color w:val="000000" w:themeColor="text1"/>
        </w:rPr>
        <w:t xml:space="preserve"> meet the criteria</w:t>
      </w:r>
      <w:r w:rsidR="00501346" w:rsidRPr="0071646D">
        <w:rPr>
          <w:rFonts w:ascii="Arial" w:hAnsi="Arial" w:cs="Arial"/>
          <w:color w:val="000000" w:themeColor="text1"/>
        </w:rPr>
        <w:t xml:space="preserve"> </w:t>
      </w:r>
      <w:r w:rsidR="00197F5A">
        <w:rPr>
          <w:rFonts w:ascii="Arial" w:hAnsi="Arial" w:cs="Arial"/>
          <w:color w:val="000000" w:themeColor="text1"/>
        </w:rPr>
        <w:t xml:space="preserve">for </w:t>
      </w:r>
      <w:proofErr w:type="gramStart"/>
      <w:r w:rsidR="00197F5A">
        <w:rPr>
          <w:rFonts w:ascii="Arial" w:hAnsi="Arial" w:cs="Arial"/>
          <w:color w:val="000000" w:themeColor="text1"/>
        </w:rPr>
        <w:t>a</w:t>
      </w:r>
      <w:r w:rsidR="00501346" w:rsidRPr="0071646D">
        <w:rPr>
          <w:rFonts w:ascii="Arial" w:hAnsi="Arial" w:cs="Arial"/>
          <w:color w:val="000000" w:themeColor="text1"/>
        </w:rPr>
        <w:t xml:space="preserve"> number of</w:t>
      </w:r>
      <w:proofErr w:type="gramEnd"/>
      <w:r w:rsidR="00501346" w:rsidRPr="0071646D">
        <w:rPr>
          <w:rFonts w:ascii="Arial" w:hAnsi="Arial" w:cs="Arial"/>
          <w:color w:val="000000" w:themeColor="text1"/>
        </w:rPr>
        <w:t xml:space="preserve"> theories </w:t>
      </w:r>
      <w:r w:rsidR="00197F5A">
        <w:rPr>
          <w:rFonts w:ascii="Arial" w:hAnsi="Arial" w:cs="Arial"/>
          <w:color w:val="000000" w:themeColor="text1"/>
        </w:rPr>
        <w:t>regarding what myths are</w:t>
      </w:r>
      <w:r w:rsidR="00501346" w:rsidRPr="0071646D">
        <w:rPr>
          <w:rFonts w:ascii="Arial" w:hAnsi="Arial" w:cs="Arial"/>
          <w:color w:val="000000" w:themeColor="text1"/>
        </w:rPr>
        <w:t xml:space="preserve">. Both feature primordial gods and have chaos origins, which are given order by the might of their respective gods, Marduk and </w:t>
      </w:r>
      <w:r w:rsidR="00197F5A">
        <w:rPr>
          <w:rFonts w:ascii="Arial" w:hAnsi="Arial" w:cs="Arial"/>
          <w:color w:val="000000" w:themeColor="text1"/>
        </w:rPr>
        <w:t>Zeus</w:t>
      </w:r>
      <w:r w:rsidR="00501346" w:rsidRPr="0071646D">
        <w:rPr>
          <w:rFonts w:ascii="Arial" w:hAnsi="Arial" w:cs="Arial"/>
          <w:color w:val="000000" w:themeColor="text1"/>
        </w:rPr>
        <w:t xml:space="preserve">. We can see that both </w:t>
      </w:r>
      <w:r w:rsidR="00FE57B4" w:rsidRPr="0071646D">
        <w:rPr>
          <w:rFonts w:ascii="Arial" w:hAnsi="Arial" w:cs="Arial"/>
          <w:color w:val="000000" w:themeColor="text1"/>
        </w:rPr>
        <w:t>include</w:t>
      </w:r>
      <w:r w:rsidR="00501346" w:rsidRPr="0071646D">
        <w:rPr>
          <w:rFonts w:ascii="Arial" w:hAnsi="Arial" w:cs="Arial"/>
          <w:color w:val="000000" w:themeColor="text1"/>
        </w:rPr>
        <w:t xml:space="preserve"> </w:t>
      </w:r>
      <w:r w:rsidR="00FE57B4" w:rsidRPr="0071646D">
        <w:rPr>
          <w:rFonts w:ascii="Arial" w:hAnsi="Arial" w:cs="Arial"/>
          <w:color w:val="000000" w:themeColor="text1"/>
        </w:rPr>
        <w:t xml:space="preserve">a </w:t>
      </w:r>
      <w:r w:rsidR="00501346" w:rsidRPr="0071646D">
        <w:rPr>
          <w:rFonts w:ascii="Arial" w:hAnsi="Arial" w:cs="Arial"/>
          <w:color w:val="000000" w:themeColor="text1"/>
        </w:rPr>
        <w:t>focus on the creation of the cosmos, and the related astronomy and astrology that would have given guidance to their original audiences</w:t>
      </w:r>
      <w:r w:rsidR="00FE57B4" w:rsidRPr="0071646D">
        <w:rPr>
          <w:rFonts w:ascii="Arial" w:hAnsi="Arial" w:cs="Arial"/>
          <w:color w:val="000000" w:themeColor="text1"/>
        </w:rPr>
        <w:t xml:space="preserve">, which are a significant part of each respective myth. We have seen that both use violent acts to create order out of chaos, something that may have been politically motivated for </w:t>
      </w:r>
      <w:r w:rsidR="00FE57B4" w:rsidRPr="0071646D">
        <w:rPr>
          <w:rFonts w:ascii="Arial" w:hAnsi="Arial" w:cs="Arial"/>
          <w:i/>
          <w:iCs/>
          <w:color w:val="000000" w:themeColor="text1"/>
        </w:rPr>
        <w:t>Enuma Elish</w:t>
      </w:r>
      <w:r w:rsidR="00501346" w:rsidRPr="0071646D">
        <w:rPr>
          <w:rFonts w:ascii="Arial" w:hAnsi="Arial" w:cs="Arial"/>
          <w:color w:val="000000" w:themeColor="text1"/>
        </w:rPr>
        <w:t xml:space="preserve">. We understand that these myths grew out of a melting pot of ideas that travelled over distance and time, reinterpreted by other societies, cultures and religions to meet their own requirements. We have seen how both are concerned with the lineages of their respective gods and how both portray them as greater than those that have gone before them. We have also seen how both have been reinterpreted in the modern world for new audiences far removed from their original forms and languages; the impact of both far beyond what their original audiences could have imagined. Whilst they do have similarities, they also have differences, and their journeys to us have been completely disparate, after </w:t>
      </w:r>
      <w:r w:rsidR="00501346" w:rsidRPr="0071646D">
        <w:rPr>
          <w:rFonts w:ascii="Arial" w:hAnsi="Arial" w:cs="Arial"/>
          <w:i/>
          <w:iCs/>
          <w:color w:val="000000" w:themeColor="text1"/>
        </w:rPr>
        <w:t>Enuma Elish</w:t>
      </w:r>
      <w:r w:rsidR="00501346" w:rsidRPr="0071646D">
        <w:rPr>
          <w:rFonts w:ascii="Arial" w:hAnsi="Arial" w:cs="Arial"/>
          <w:color w:val="000000" w:themeColor="text1"/>
        </w:rPr>
        <w:t xml:space="preserve"> vanished entirely until its rediscovery. It is a testament to the myths themselves that they have survived and have continued to be seen and heard by a greater audience than their progenitors, for all their abilities in imagining, would have ever conceived.</w:t>
      </w:r>
    </w:p>
    <w:p w14:paraId="17A88C22" w14:textId="77777777" w:rsidR="00360E35" w:rsidRPr="0071646D" w:rsidRDefault="00360E35" w:rsidP="00517CD7">
      <w:pPr>
        <w:spacing w:before="100" w:beforeAutospacing="1" w:after="100" w:afterAutospacing="1" w:line="240" w:lineRule="auto"/>
        <w:jc w:val="both"/>
        <w:rPr>
          <w:rFonts w:ascii="Arial" w:hAnsi="Arial" w:cs="Arial"/>
          <w:color w:val="000000" w:themeColor="text1"/>
        </w:rPr>
      </w:pPr>
    </w:p>
    <w:p w14:paraId="7A27BAC1" w14:textId="77777777" w:rsidR="00360E35" w:rsidRPr="0071646D" w:rsidRDefault="00360E35" w:rsidP="00517CD7">
      <w:pPr>
        <w:spacing w:before="100" w:beforeAutospacing="1" w:after="100" w:afterAutospacing="1" w:line="240" w:lineRule="auto"/>
        <w:jc w:val="both"/>
        <w:rPr>
          <w:rFonts w:ascii="Arial" w:hAnsi="Arial" w:cs="Arial"/>
          <w:color w:val="000000" w:themeColor="text1"/>
        </w:rPr>
      </w:pPr>
    </w:p>
    <w:p w14:paraId="5C37380E" w14:textId="77777777" w:rsidR="00B77BA7" w:rsidRPr="0071646D" w:rsidRDefault="00B77BA7" w:rsidP="00517CD7">
      <w:pPr>
        <w:spacing w:before="100" w:beforeAutospacing="1" w:after="100" w:afterAutospacing="1" w:line="240" w:lineRule="auto"/>
        <w:rPr>
          <w:rFonts w:ascii="Arial" w:hAnsi="Arial" w:cs="Arial"/>
          <w:color w:val="000000" w:themeColor="text1"/>
        </w:rPr>
      </w:pPr>
      <w:r w:rsidRPr="0071646D">
        <w:rPr>
          <w:rFonts w:ascii="Arial" w:hAnsi="Arial" w:cs="Arial"/>
          <w:color w:val="000000" w:themeColor="text1"/>
        </w:rPr>
        <w:br w:type="page"/>
      </w:r>
    </w:p>
    <w:p w14:paraId="35B3B41E" w14:textId="561D935C" w:rsidR="00360E35" w:rsidRPr="0071646D" w:rsidRDefault="00360E35" w:rsidP="00517CD7">
      <w:pPr>
        <w:spacing w:before="100" w:beforeAutospacing="1" w:after="100" w:afterAutospacing="1" w:line="240" w:lineRule="auto"/>
        <w:jc w:val="both"/>
        <w:rPr>
          <w:rFonts w:ascii="Arial" w:hAnsi="Arial" w:cs="Arial"/>
          <w:color w:val="000000" w:themeColor="text1"/>
        </w:rPr>
      </w:pPr>
      <w:r w:rsidRPr="0071646D">
        <w:rPr>
          <w:rFonts w:ascii="Arial" w:hAnsi="Arial" w:cs="Arial"/>
          <w:color w:val="000000" w:themeColor="text1"/>
        </w:rPr>
        <w:lastRenderedPageBreak/>
        <w:t>References:</w:t>
      </w:r>
    </w:p>
    <w:p w14:paraId="4A11AB47" w14:textId="77777777"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Campion, Nicholas,</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 xml:space="preserve">The Dawn of Astrology : A Cultural History of Western Astrology. Vol. 1, the Ancient and Classical Worlds </w:t>
      </w:r>
      <w:r w:rsidRPr="0071646D">
        <w:rPr>
          <w:rFonts w:ascii="Arial" w:hAnsi="Arial" w:cs="Arial"/>
          <w:color w:val="000000" w:themeColor="text1"/>
          <w:shd w:val="clear" w:color="auto" w:fill="FFFFFF"/>
        </w:rPr>
        <w:t>(London: Continuum, 2008)</w:t>
      </w:r>
    </w:p>
    <w:p w14:paraId="22E4AE78" w14:textId="77777777"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Haubold, Johannes, and Helle, Sophus, eds.,</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Enuma Elish : The Babylonian Epic of Creation</w:t>
      </w:r>
      <w:r w:rsidRPr="0071646D">
        <w:rPr>
          <w:rFonts w:ascii="Arial" w:hAnsi="Arial" w:cs="Arial"/>
          <w:color w:val="000000" w:themeColor="text1"/>
          <w:shd w:val="clear" w:color="auto" w:fill="FFFFFF"/>
        </w:rPr>
        <w:t>, 1</w:t>
      </w:r>
      <w:r w:rsidRPr="0071646D">
        <w:rPr>
          <w:rFonts w:ascii="Arial" w:hAnsi="Arial" w:cs="Arial"/>
          <w:color w:val="000000" w:themeColor="text1"/>
          <w:shd w:val="clear" w:color="auto" w:fill="FFFFFF"/>
          <w:vertAlign w:val="superscript"/>
        </w:rPr>
        <w:t>st</w:t>
      </w:r>
      <w:r w:rsidRPr="0071646D">
        <w:rPr>
          <w:rFonts w:ascii="Arial" w:hAnsi="Arial" w:cs="Arial"/>
          <w:color w:val="000000" w:themeColor="text1"/>
          <w:shd w:val="clear" w:color="auto" w:fill="FFFFFF"/>
        </w:rPr>
        <w:t xml:space="preserve">  ed. (London: Bloomsbury Academic, 2024) </w:t>
      </w:r>
    </w:p>
    <w:p w14:paraId="3A05E5BF" w14:textId="26ED7161"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Helle, Sophus, ‘Stories That Stuck’,</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Journal of World Literature</w:t>
      </w:r>
      <w:r w:rsidRPr="0071646D">
        <w:rPr>
          <w:rFonts w:ascii="Arial" w:hAnsi="Arial" w:cs="Arial"/>
          <w:color w:val="000000" w:themeColor="text1"/>
          <w:shd w:val="clear" w:color="auto" w:fill="FFFFFF"/>
        </w:rPr>
        <w:t xml:space="preserve">, 9.3 (2024), 390–401 &lt;https://doi.org/10.1163/24056480-00902005&gt; </w:t>
      </w:r>
    </w:p>
    <w:p w14:paraId="617B6B05" w14:textId="114BF923" w:rsidR="00360E35" w:rsidRDefault="00360E35" w:rsidP="00517CD7">
      <w:pPr>
        <w:spacing w:before="100" w:beforeAutospacing="1" w:after="100" w:afterAutospacing="1" w:line="240" w:lineRule="auto"/>
        <w:ind w:left="142" w:hanging="142"/>
        <w:jc w:val="both"/>
        <w:rPr>
          <w:rFonts w:ascii="Arial" w:hAnsi="Arial" w:cs="Arial"/>
          <w:color w:val="000000" w:themeColor="text1"/>
          <w:kern w:val="0"/>
        </w:rPr>
      </w:pPr>
      <w:r w:rsidRPr="0071646D">
        <w:rPr>
          <w:rFonts w:ascii="Arial" w:hAnsi="Arial" w:cs="Arial"/>
          <w:color w:val="000000" w:themeColor="text1"/>
          <w:kern w:val="0"/>
        </w:rPr>
        <w:t xml:space="preserve">Hesiod, </w:t>
      </w:r>
      <w:r w:rsidR="00A43F91" w:rsidRPr="0071646D">
        <w:rPr>
          <w:rFonts w:ascii="Arial" w:hAnsi="Arial" w:cs="Arial"/>
          <w:color w:val="000000" w:themeColor="text1"/>
          <w:kern w:val="0"/>
        </w:rPr>
        <w:t xml:space="preserve">‘Theogony’ in </w:t>
      </w:r>
      <w:r w:rsidRPr="0071646D">
        <w:rPr>
          <w:rFonts w:ascii="Arial" w:hAnsi="Arial" w:cs="Arial"/>
          <w:i/>
          <w:iCs/>
          <w:color w:val="000000" w:themeColor="text1"/>
          <w:kern w:val="0"/>
        </w:rPr>
        <w:t>Homeric Hymns, Epic Cycle, Homerica</w:t>
      </w:r>
      <w:r w:rsidRPr="0071646D">
        <w:rPr>
          <w:rFonts w:ascii="Arial" w:hAnsi="Arial" w:cs="Arial"/>
          <w:color w:val="000000" w:themeColor="text1"/>
          <w:kern w:val="0"/>
        </w:rPr>
        <w:t xml:space="preserve">. Trans by Evelyn-White, H G. (London: William Heinemann, 1914) </w:t>
      </w:r>
    </w:p>
    <w:p w14:paraId="295F185E" w14:textId="057A7ABF" w:rsidR="00197F5A" w:rsidRPr="00197F5A" w:rsidRDefault="00197F5A" w:rsidP="00197F5A">
      <w:pPr>
        <w:spacing w:before="100" w:beforeAutospacing="1" w:after="100" w:afterAutospacing="1" w:line="240" w:lineRule="auto"/>
        <w:ind w:left="142" w:hanging="142"/>
        <w:jc w:val="both"/>
        <w:rPr>
          <w:rFonts w:ascii="Arial" w:hAnsi="Arial" w:cs="Arial"/>
          <w:color w:val="000000" w:themeColor="text1"/>
        </w:rPr>
      </w:pPr>
      <w:r w:rsidRPr="0071646D">
        <w:rPr>
          <w:rFonts w:ascii="Arial" w:hAnsi="Arial" w:cs="Arial"/>
          <w:color w:val="000000" w:themeColor="text1"/>
        </w:rPr>
        <w:t>Hesiod</w:t>
      </w:r>
      <w:r w:rsidRPr="0071646D">
        <w:rPr>
          <w:rFonts w:ascii="Arial" w:hAnsi="Arial" w:cs="Arial"/>
          <w:i/>
          <w:iCs/>
          <w:color w:val="000000" w:themeColor="text1"/>
        </w:rPr>
        <w:t xml:space="preserve">, Theogony and Works and Days, </w:t>
      </w:r>
      <w:r w:rsidRPr="0071646D">
        <w:rPr>
          <w:rFonts w:ascii="Arial" w:hAnsi="Arial" w:cs="Arial"/>
          <w:color w:val="000000" w:themeColor="text1"/>
        </w:rPr>
        <w:t>trans. By West, M.L. (Oxford University Press, 1988)</w:t>
      </w:r>
    </w:p>
    <w:p w14:paraId="56C596C7" w14:textId="4407E726"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kern w:val="0"/>
        </w:rPr>
        <w:t xml:space="preserve">Hesiod, </w:t>
      </w:r>
      <w:r w:rsidR="00A43F91" w:rsidRPr="0071646D">
        <w:rPr>
          <w:rFonts w:ascii="Arial" w:hAnsi="Arial" w:cs="Arial"/>
          <w:color w:val="000000" w:themeColor="text1"/>
          <w:kern w:val="0"/>
        </w:rPr>
        <w:t xml:space="preserve">‘Works and Days’ in </w:t>
      </w:r>
      <w:r w:rsidRPr="0071646D">
        <w:rPr>
          <w:rFonts w:ascii="Arial" w:hAnsi="Arial" w:cs="Arial"/>
          <w:i/>
          <w:iCs/>
          <w:color w:val="000000" w:themeColor="text1"/>
          <w:kern w:val="0"/>
        </w:rPr>
        <w:t>Homeric Hymns, Epic Cycle, Homerica</w:t>
      </w:r>
      <w:r w:rsidRPr="0071646D">
        <w:rPr>
          <w:rFonts w:ascii="Arial" w:hAnsi="Arial" w:cs="Arial"/>
          <w:color w:val="000000" w:themeColor="text1"/>
          <w:kern w:val="0"/>
        </w:rPr>
        <w:t>. Trans by Evelyn-White, H G. Loeb Classical Library Volume 57. (London: William Heinemann, 1914)</w:t>
      </w:r>
    </w:p>
    <w:p w14:paraId="70CA8022" w14:textId="066E3823" w:rsidR="00B76FED" w:rsidRPr="0071646D" w:rsidRDefault="00B76FED"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Hesiod and Theognis,</w:t>
      </w:r>
      <w:r w:rsidRPr="0071646D">
        <w:rPr>
          <w:rFonts w:ascii="Arial" w:hAnsi="Arial" w:cs="Arial"/>
          <w:i/>
          <w:iCs/>
          <w:color w:val="000000" w:themeColor="text1"/>
          <w:shd w:val="clear" w:color="auto" w:fill="FFFFFF"/>
        </w:rPr>
        <w:t xml:space="preserve"> Theogony and Works and Days, Elegies, </w:t>
      </w:r>
      <w:r w:rsidRPr="0071646D">
        <w:rPr>
          <w:rFonts w:ascii="Arial" w:hAnsi="Arial" w:cs="Arial"/>
          <w:color w:val="000000" w:themeColor="text1"/>
          <w:shd w:val="clear" w:color="auto" w:fill="FFFFFF"/>
        </w:rPr>
        <w:t>trans. by Wender, Dorothea, 1</w:t>
      </w:r>
      <w:r w:rsidRPr="0071646D">
        <w:rPr>
          <w:rFonts w:ascii="Arial" w:hAnsi="Arial" w:cs="Arial"/>
          <w:color w:val="000000" w:themeColor="text1"/>
          <w:shd w:val="clear" w:color="auto" w:fill="FFFFFF"/>
          <w:vertAlign w:val="superscript"/>
        </w:rPr>
        <w:t>st</w:t>
      </w:r>
      <w:r w:rsidRPr="0071646D">
        <w:rPr>
          <w:rFonts w:ascii="Arial" w:hAnsi="Arial" w:cs="Arial"/>
          <w:color w:val="000000" w:themeColor="text1"/>
          <w:shd w:val="clear" w:color="auto" w:fill="FFFFFF"/>
        </w:rPr>
        <w:t xml:space="preserve"> ed. (Penguin, 1973)</w:t>
      </w:r>
    </w:p>
    <w:p w14:paraId="71E38F48" w14:textId="6E3BC079" w:rsidR="00B76FED" w:rsidRPr="0071646D" w:rsidRDefault="00B76FED"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Honko, Lauri, ‘The Problem of Defining Myth’,</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Scripta Instituti Donneriani Aboensis</w:t>
      </w:r>
      <w:r w:rsidRPr="0071646D">
        <w:rPr>
          <w:rFonts w:ascii="Arial" w:hAnsi="Arial" w:cs="Arial"/>
          <w:color w:val="000000" w:themeColor="text1"/>
          <w:shd w:val="clear" w:color="auto" w:fill="FFFFFF"/>
        </w:rPr>
        <w:t>, 6 (1972)</w:t>
      </w:r>
      <w:r w:rsidR="00197F5A">
        <w:rPr>
          <w:rFonts w:ascii="Arial" w:hAnsi="Arial" w:cs="Arial"/>
          <w:color w:val="000000" w:themeColor="text1"/>
          <w:shd w:val="clear" w:color="auto" w:fill="FFFFFF"/>
        </w:rPr>
        <w:t xml:space="preserve">  7-19</w:t>
      </w:r>
      <w:r w:rsidRPr="0071646D">
        <w:rPr>
          <w:rFonts w:ascii="Arial" w:hAnsi="Arial" w:cs="Arial"/>
          <w:color w:val="000000" w:themeColor="text1"/>
          <w:shd w:val="clear" w:color="auto" w:fill="FFFFFF"/>
        </w:rPr>
        <w:t xml:space="preserve"> &lt;https://doi.org/10.30674/scripta.67066&gt;</w:t>
      </w:r>
    </w:p>
    <w:p w14:paraId="201C611E" w14:textId="7D476854" w:rsidR="00FE57B4" w:rsidRPr="0071646D" w:rsidRDefault="00FE57B4"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rPr>
        <w:t xml:space="preserve">Konstantopoulos, </w:t>
      </w:r>
      <w:r w:rsidRPr="0071646D">
        <w:rPr>
          <w:rFonts w:ascii="Arial" w:hAnsi="Arial" w:cs="Arial"/>
          <w:color w:val="000000" w:themeColor="text1"/>
        </w:rPr>
        <w:t xml:space="preserve"> Gina, </w:t>
      </w:r>
      <w:r w:rsidRPr="0071646D">
        <w:rPr>
          <w:rFonts w:ascii="Arial" w:hAnsi="Arial" w:cs="Arial"/>
          <w:color w:val="000000" w:themeColor="text1"/>
        </w:rPr>
        <w:t xml:space="preserve">‘Monstrous Mothers and Metal Bands: </w:t>
      </w:r>
      <w:r w:rsidRPr="0071646D">
        <w:rPr>
          <w:rFonts w:ascii="Arial" w:hAnsi="Arial" w:cs="Arial"/>
          <w:i/>
          <w:iCs/>
          <w:color w:val="000000" w:themeColor="text1"/>
        </w:rPr>
        <w:t xml:space="preserve"> Enuma Elish </w:t>
      </w:r>
      <w:r w:rsidRPr="0071646D">
        <w:rPr>
          <w:rFonts w:ascii="Arial" w:hAnsi="Arial" w:cs="Arial"/>
          <w:color w:val="000000" w:themeColor="text1"/>
        </w:rPr>
        <w:t xml:space="preserve">Today’ in </w:t>
      </w:r>
      <w:r w:rsidRPr="0071646D">
        <w:rPr>
          <w:rFonts w:ascii="Arial" w:hAnsi="Arial" w:cs="Arial"/>
          <w:i/>
          <w:iCs/>
          <w:color w:val="000000" w:themeColor="text1"/>
        </w:rPr>
        <w:t>Enuma Elish : The Babylonian Epic of Creation</w:t>
      </w:r>
      <w:r w:rsidRPr="0071646D">
        <w:rPr>
          <w:rFonts w:ascii="Arial" w:hAnsi="Arial" w:cs="Arial"/>
          <w:color w:val="000000" w:themeColor="text1"/>
          <w:shd w:val="clear" w:color="auto" w:fill="FFFFFF"/>
        </w:rPr>
        <w:t>, ed. by Haubold</w:t>
      </w:r>
      <w:r w:rsidRPr="0071646D">
        <w:rPr>
          <w:rFonts w:ascii="Arial" w:hAnsi="Arial" w:cs="Arial"/>
          <w:color w:val="000000" w:themeColor="text1"/>
          <w:shd w:val="clear" w:color="auto" w:fill="FFFFFF"/>
        </w:rPr>
        <w:t xml:space="preserve">, J. </w:t>
      </w:r>
      <w:r w:rsidRPr="0071646D">
        <w:rPr>
          <w:rFonts w:ascii="Arial" w:hAnsi="Arial" w:cs="Arial"/>
          <w:color w:val="000000" w:themeColor="text1"/>
          <w:shd w:val="clear" w:color="auto" w:fill="FFFFFF"/>
        </w:rPr>
        <w:t>and Helle,</w:t>
      </w:r>
      <w:r w:rsidRPr="0071646D">
        <w:rPr>
          <w:rFonts w:ascii="Arial" w:hAnsi="Arial" w:cs="Arial"/>
          <w:color w:val="000000" w:themeColor="text1"/>
          <w:shd w:val="clear" w:color="auto" w:fill="FFFFFF"/>
        </w:rPr>
        <w:t xml:space="preserve"> S.</w:t>
      </w:r>
      <w:r w:rsidRPr="0071646D">
        <w:rPr>
          <w:rStyle w:val="apple-converted-space"/>
          <w:rFonts w:ascii="Arial" w:hAnsi="Arial" w:cs="Arial"/>
          <w:color w:val="000000" w:themeColor="text1"/>
          <w:shd w:val="clear" w:color="auto" w:fill="FFFFFF"/>
        </w:rPr>
        <w:t> </w:t>
      </w:r>
      <w:r w:rsidRPr="0071646D">
        <w:rPr>
          <w:rFonts w:ascii="Arial" w:hAnsi="Arial" w:cs="Arial"/>
          <w:color w:val="000000" w:themeColor="text1"/>
          <w:shd w:val="clear" w:color="auto" w:fill="FFFFFF"/>
        </w:rPr>
        <w:t xml:space="preserve"> 1</w:t>
      </w:r>
      <w:r w:rsidRPr="0071646D">
        <w:rPr>
          <w:rFonts w:ascii="Arial" w:hAnsi="Arial" w:cs="Arial"/>
          <w:color w:val="000000" w:themeColor="text1"/>
          <w:shd w:val="clear" w:color="auto" w:fill="FFFFFF"/>
          <w:vertAlign w:val="superscript"/>
        </w:rPr>
        <w:t>st</w:t>
      </w:r>
      <w:r w:rsidRPr="0071646D">
        <w:rPr>
          <w:rFonts w:ascii="Arial" w:hAnsi="Arial" w:cs="Arial"/>
          <w:color w:val="000000" w:themeColor="text1"/>
          <w:shd w:val="clear" w:color="auto" w:fill="FFFFFF"/>
        </w:rPr>
        <w:t xml:space="preserve">  ed. (London: Bloomsbury Academic, 2024) </w:t>
      </w:r>
      <w:r w:rsidRPr="0071646D">
        <w:rPr>
          <w:rFonts w:ascii="Arial" w:hAnsi="Arial" w:cs="Arial"/>
          <w:color w:val="000000" w:themeColor="text1"/>
        </w:rPr>
        <w:t>pp.166-178.</w:t>
      </w:r>
    </w:p>
    <w:p w14:paraId="38DE98D4" w14:textId="1A300BFB"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 xml:space="preserve">Kuper, Adam, </w:t>
      </w:r>
      <w:r w:rsidRPr="0071646D">
        <w:rPr>
          <w:rFonts w:ascii="Arial" w:hAnsi="Arial" w:cs="Arial"/>
          <w:i/>
          <w:iCs/>
          <w:color w:val="000000" w:themeColor="text1"/>
          <w:shd w:val="clear" w:color="auto" w:fill="FFFFFF"/>
        </w:rPr>
        <w:t xml:space="preserve">Culture </w:t>
      </w:r>
      <w:proofErr w:type="gramStart"/>
      <w:r w:rsidRPr="0071646D">
        <w:rPr>
          <w:rFonts w:ascii="Arial" w:hAnsi="Arial" w:cs="Arial"/>
          <w:i/>
          <w:iCs/>
          <w:color w:val="000000" w:themeColor="text1"/>
          <w:shd w:val="clear" w:color="auto" w:fill="FFFFFF"/>
        </w:rPr>
        <w:t>The</w:t>
      </w:r>
      <w:proofErr w:type="gramEnd"/>
      <w:r w:rsidRPr="0071646D">
        <w:rPr>
          <w:rFonts w:ascii="Arial" w:hAnsi="Arial" w:cs="Arial"/>
          <w:i/>
          <w:iCs/>
          <w:color w:val="000000" w:themeColor="text1"/>
          <w:shd w:val="clear" w:color="auto" w:fill="FFFFFF"/>
        </w:rPr>
        <w:t xml:space="preserve"> Anthropologists’ Account</w:t>
      </w:r>
      <w:r w:rsidRPr="0071646D">
        <w:rPr>
          <w:rFonts w:ascii="Arial" w:hAnsi="Arial" w:cs="Arial"/>
          <w:color w:val="000000" w:themeColor="text1"/>
          <w:shd w:val="clear" w:color="auto" w:fill="FFFFFF"/>
        </w:rPr>
        <w:t xml:space="preserve"> (</w:t>
      </w:r>
      <w:r w:rsidR="00A560B8" w:rsidRPr="0071646D">
        <w:rPr>
          <w:rFonts w:ascii="Arial" w:hAnsi="Arial" w:cs="Arial"/>
          <w:color w:val="000000" w:themeColor="text1"/>
        </w:rPr>
        <w:t>Cambridge, MA</w:t>
      </w:r>
      <w:r w:rsidR="00A560B8" w:rsidRPr="0071646D">
        <w:rPr>
          <w:rFonts w:ascii="Arial" w:hAnsi="Arial" w:cs="Arial"/>
          <w:color w:val="000000" w:themeColor="text1"/>
          <w:shd w:val="clear" w:color="auto" w:fill="FFFFFF"/>
        </w:rPr>
        <w:t xml:space="preserve">: </w:t>
      </w:r>
      <w:r w:rsidRPr="0071646D">
        <w:rPr>
          <w:rFonts w:ascii="Arial" w:hAnsi="Arial" w:cs="Arial"/>
          <w:color w:val="000000" w:themeColor="text1"/>
          <w:shd w:val="clear" w:color="auto" w:fill="FFFFFF"/>
        </w:rPr>
        <w:t>Harvard University Press, 1999)</w:t>
      </w:r>
    </w:p>
    <w:p w14:paraId="4E99C878" w14:textId="53EE1005"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López-Ruiz, Carolina, ‘Greek and Canaanite Mythologies: Zeus, Baal, and Their Rivals’,</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Religion Compass</w:t>
      </w:r>
      <w:r w:rsidRPr="0071646D">
        <w:rPr>
          <w:rFonts w:ascii="Arial" w:hAnsi="Arial" w:cs="Arial"/>
          <w:color w:val="000000" w:themeColor="text1"/>
          <w:shd w:val="clear" w:color="auto" w:fill="FFFFFF"/>
        </w:rPr>
        <w:t xml:space="preserve">, 8.1 (2014), 1–10 &lt;https://doi.org/10.1111/rec3.12095&gt; </w:t>
      </w:r>
    </w:p>
    <w:p w14:paraId="7CAC7A0F" w14:textId="0D6CEDDA" w:rsidR="00360E35" w:rsidRPr="0071646D" w:rsidRDefault="00360E35" w:rsidP="00517CD7">
      <w:pPr>
        <w:spacing w:before="100" w:beforeAutospacing="1" w:after="100" w:afterAutospacing="1" w:line="240" w:lineRule="auto"/>
        <w:ind w:left="142" w:hanging="142"/>
        <w:jc w:val="both"/>
        <w:rPr>
          <w:rFonts w:ascii="Arial" w:hAnsi="Arial" w:cs="Arial"/>
          <w:i/>
          <w:iCs/>
          <w:color w:val="000000" w:themeColor="text1"/>
          <w:shd w:val="clear" w:color="auto" w:fill="FFFFFF"/>
        </w:rPr>
      </w:pPr>
      <w:r w:rsidRPr="0071646D">
        <w:rPr>
          <w:rFonts w:ascii="Arial" w:hAnsi="Arial" w:cs="Arial"/>
          <w:color w:val="000000" w:themeColor="text1"/>
          <w:shd w:val="clear" w:color="auto" w:fill="FFFFFF"/>
        </w:rPr>
        <w:t>López-Ruiz, Carolina, ‘How to Start a Cosmogony: On the Poetics of Beginnings in Greece and the Near East’,</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Journal of Ancient Near Eastern Religions</w:t>
      </w:r>
      <w:r w:rsidRPr="0071646D">
        <w:rPr>
          <w:rFonts w:ascii="Arial" w:hAnsi="Arial" w:cs="Arial"/>
          <w:color w:val="000000" w:themeColor="text1"/>
          <w:shd w:val="clear" w:color="auto" w:fill="FFFFFF"/>
        </w:rPr>
        <w:t xml:space="preserve">, 12.1 (2012), 30–48 &lt;https://doi.org/10.1163/156921212X629455&gt; </w:t>
      </w:r>
    </w:p>
    <w:p w14:paraId="6101CD8C" w14:textId="24643BBA" w:rsidR="00360E35" w:rsidRPr="0071646D" w:rsidRDefault="00F90C3D" w:rsidP="00517CD7">
      <w:pPr>
        <w:pStyle w:val="Heading1"/>
        <w:spacing w:before="100" w:beforeAutospacing="1" w:after="100" w:afterAutospacing="1" w:line="240" w:lineRule="auto"/>
        <w:ind w:left="142" w:hanging="142"/>
        <w:rPr>
          <w:rFonts w:ascii="Arial" w:eastAsia="Times New Roman" w:hAnsi="Arial" w:cs="Arial"/>
          <w:color w:val="000000" w:themeColor="text1"/>
          <w:kern w:val="36"/>
          <w:sz w:val="24"/>
          <w:szCs w:val="24"/>
          <w14:ligatures w14:val="none"/>
        </w:rPr>
      </w:pPr>
      <w:r w:rsidRPr="0071646D">
        <w:rPr>
          <w:rFonts w:ascii="Arial" w:eastAsia="Times New Roman" w:hAnsi="Arial" w:cs="Arial"/>
          <w:color w:val="000000" w:themeColor="text1"/>
          <w:kern w:val="36"/>
          <w:sz w:val="24"/>
          <w:szCs w:val="24"/>
          <w14:ligatures w14:val="none"/>
        </w:rPr>
        <w:t>‘</w:t>
      </w:r>
      <w:r w:rsidR="00360E35" w:rsidRPr="0071646D">
        <w:rPr>
          <w:rFonts w:ascii="Arial" w:eastAsia="Times New Roman" w:hAnsi="Arial" w:cs="Arial"/>
          <w:color w:val="000000" w:themeColor="text1"/>
          <w:kern w:val="36"/>
          <w:sz w:val="24"/>
          <w:szCs w:val="24"/>
          <w14:ligatures w14:val="none"/>
        </w:rPr>
        <w:t>The Pandora story</w:t>
      </w:r>
      <w:r w:rsidRPr="0071646D">
        <w:rPr>
          <w:rFonts w:ascii="Arial" w:eastAsia="Times New Roman" w:hAnsi="Arial" w:cs="Arial"/>
          <w:color w:val="000000" w:themeColor="text1"/>
          <w:kern w:val="36"/>
          <w:sz w:val="24"/>
          <w:szCs w:val="24"/>
          <w14:ligatures w14:val="none"/>
        </w:rPr>
        <w:t xml:space="preserve">’ Pandora, [n.d.] </w:t>
      </w:r>
      <w:r w:rsidRPr="0071646D">
        <w:rPr>
          <w:rFonts w:ascii="Arial" w:hAnsi="Arial" w:cs="Arial"/>
          <w:color w:val="000000" w:themeColor="text1"/>
          <w:sz w:val="24"/>
          <w:szCs w:val="24"/>
        </w:rPr>
        <w:t>&lt;</w:t>
      </w:r>
      <w:r w:rsidR="00360E35" w:rsidRPr="0071646D">
        <w:rPr>
          <w:rFonts w:ascii="Arial" w:hAnsi="Arial" w:cs="Arial"/>
          <w:color w:val="000000" w:themeColor="text1"/>
          <w:sz w:val="24"/>
          <w:szCs w:val="24"/>
        </w:rPr>
        <w:t>https://pandoragroup.com/about/pandora-in-brief/the-pandora-story</w:t>
      </w:r>
      <w:r w:rsidRPr="0071646D">
        <w:rPr>
          <w:rFonts w:ascii="Arial" w:hAnsi="Arial" w:cs="Arial"/>
          <w:color w:val="000000" w:themeColor="text1"/>
          <w:sz w:val="24"/>
          <w:szCs w:val="24"/>
        </w:rPr>
        <w:t>&gt; [accessed 5 January 2025]</w:t>
      </w:r>
    </w:p>
    <w:p w14:paraId="1D376FF1" w14:textId="77777777" w:rsidR="00360E35" w:rsidRPr="0071646D" w:rsidRDefault="00360E35" w:rsidP="00517CD7">
      <w:pPr>
        <w:spacing w:before="100" w:beforeAutospacing="1" w:after="100" w:afterAutospacing="1" w:line="240" w:lineRule="auto"/>
        <w:jc w:val="both"/>
        <w:rPr>
          <w:rFonts w:ascii="Arial" w:hAnsi="Arial" w:cs="Arial"/>
          <w:color w:val="000000" w:themeColor="text1"/>
        </w:rPr>
      </w:pPr>
    </w:p>
    <w:p w14:paraId="0916BD3D" w14:textId="77777777" w:rsidR="00B204A6" w:rsidRPr="0071646D" w:rsidRDefault="00B204A6" w:rsidP="00517CD7">
      <w:pPr>
        <w:spacing w:before="100" w:beforeAutospacing="1" w:after="100" w:afterAutospacing="1" w:line="240" w:lineRule="auto"/>
        <w:rPr>
          <w:rFonts w:ascii="Arial" w:hAnsi="Arial" w:cs="Arial"/>
          <w:color w:val="000000" w:themeColor="text1"/>
          <w:shd w:val="clear" w:color="auto" w:fill="FFFFFF"/>
        </w:rPr>
      </w:pPr>
      <w:r w:rsidRPr="0071646D">
        <w:rPr>
          <w:rFonts w:ascii="Arial" w:hAnsi="Arial" w:cs="Arial"/>
          <w:color w:val="000000" w:themeColor="text1"/>
          <w:shd w:val="clear" w:color="auto" w:fill="FFFFFF"/>
        </w:rPr>
        <w:br w:type="page"/>
      </w:r>
    </w:p>
    <w:p w14:paraId="6DDDBD73" w14:textId="47AB1EB7" w:rsidR="00360E35" w:rsidRPr="0071646D" w:rsidRDefault="00360E35" w:rsidP="00517CD7">
      <w:pPr>
        <w:spacing w:before="100" w:beforeAutospacing="1" w:after="100" w:afterAutospacing="1" w:line="240" w:lineRule="auto"/>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lastRenderedPageBreak/>
        <w:t>Further reading:</w:t>
      </w:r>
    </w:p>
    <w:p w14:paraId="6EB9C4E8" w14:textId="2DDAC01B"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Beaulieu, Paul-Alain, ‘Berossus and the Creation Story’,</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Journal of Ancient Near Eastern History</w:t>
      </w:r>
      <w:r w:rsidRPr="0071646D">
        <w:rPr>
          <w:rFonts w:ascii="Arial" w:hAnsi="Arial" w:cs="Arial"/>
          <w:color w:val="000000" w:themeColor="text1"/>
          <w:shd w:val="clear" w:color="auto" w:fill="FFFFFF"/>
        </w:rPr>
        <w:t>, 8.1 (2021), 147–70 &lt;</w:t>
      </w:r>
      <w:r w:rsidRPr="0071646D">
        <w:rPr>
          <w:rFonts w:ascii="Arial" w:hAnsi="Arial" w:cs="Arial"/>
          <w:color w:val="000000" w:themeColor="text1"/>
          <w:shd w:val="clear" w:color="auto" w:fill="FFFFFF"/>
        </w:rPr>
        <w:fldChar w:fldCharType="begin"/>
      </w:r>
      <w:r w:rsidRPr="0071646D">
        <w:rPr>
          <w:rFonts w:ascii="Arial" w:hAnsi="Arial" w:cs="Arial"/>
          <w:color w:val="000000" w:themeColor="text1"/>
          <w:shd w:val="clear" w:color="auto" w:fill="FFFFFF"/>
        </w:rPr>
        <w:instrText>HYPERLINK "https://doi.org/10.1515/janeh-2020-0012"</w:instrText>
      </w:r>
      <w:r w:rsidRPr="0071646D">
        <w:rPr>
          <w:rFonts w:ascii="Arial" w:hAnsi="Arial" w:cs="Arial"/>
          <w:color w:val="000000" w:themeColor="text1"/>
          <w:shd w:val="clear" w:color="auto" w:fill="FFFFFF"/>
        </w:rPr>
        <w:fldChar w:fldCharType="separate"/>
      </w:r>
      <w:r w:rsidRPr="0071646D">
        <w:rPr>
          <w:rStyle w:val="Hyperlink"/>
          <w:rFonts w:ascii="Arial" w:hAnsi="Arial" w:cs="Arial"/>
          <w:color w:val="000000" w:themeColor="text1"/>
          <w:u w:val="none"/>
          <w:shd w:val="clear" w:color="auto" w:fill="FFFFFF"/>
        </w:rPr>
        <w:t>https://doi.org/10.1515/janeh-2020-0012</w:t>
      </w:r>
      <w:r w:rsidRPr="0071646D">
        <w:rPr>
          <w:rFonts w:ascii="Arial" w:hAnsi="Arial" w:cs="Arial"/>
          <w:color w:val="000000" w:themeColor="text1"/>
          <w:shd w:val="clear" w:color="auto" w:fill="FFFFFF"/>
        </w:rPr>
        <w:fldChar w:fldCharType="end"/>
      </w:r>
      <w:r w:rsidRPr="0071646D">
        <w:rPr>
          <w:rFonts w:ascii="Arial" w:hAnsi="Arial" w:cs="Arial"/>
          <w:color w:val="000000" w:themeColor="text1"/>
          <w:shd w:val="clear" w:color="auto" w:fill="FFFFFF"/>
        </w:rPr>
        <w:t xml:space="preserve">&gt; </w:t>
      </w:r>
    </w:p>
    <w:p w14:paraId="67C3FA48" w14:textId="77777777"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Campion, Nicholas,</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Astrology and Cosmology in the World’s Religions</w:t>
      </w:r>
      <w:r w:rsidRPr="0071646D">
        <w:rPr>
          <w:rStyle w:val="apple-converted-space"/>
          <w:rFonts w:ascii="Arial" w:hAnsi="Arial" w:cs="Arial"/>
          <w:color w:val="000000" w:themeColor="text1"/>
          <w:shd w:val="clear" w:color="auto" w:fill="FFFFFF"/>
        </w:rPr>
        <w:t> </w:t>
      </w:r>
      <w:r w:rsidRPr="0071646D">
        <w:rPr>
          <w:rFonts w:ascii="Arial" w:hAnsi="Arial" w:cs="Arial"/>
          <w:color w:val="000000" w:themeColor="text1"/>
          <w:shd w:val="clear" w:color="auto" w:fill="FFFFFF"/>
        </w:rPr>
        <w:t>(New York: New York University Press, 2012)</w:t>
      </w:r>
    </w:p>
    <w:p w14:paraId="64657BB0" w14:textId="053FB52E"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Campion, Nicholas,</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History of Western Astrology. Volume II, The Medieval and Modern Worlds</w:t>
      </w:r>
      <w:r w:rsidRPr="0071646D">
        <w:rPr>
          <w:rStyle w:val="apple-converted-space"/>
          <w:rFonts w:ascii="Arial" w:hAnsi="Arial" w:cs="Arial"/>
          <w:color w:val="000000" w:themeColor="text1"/>
          <w:shd w:val="clear" w:color="auto" w:fill="FFFFFF"/>
        </w:rPr>
        <w:t> </w:t>
      </w:r>
      <w:r w:rsidRPr="0071646D">
        <w:rPr>
          <w:rFonts w:ascii="Arial" w:hAnsi="Arial" w:cs="Arial"/>
          <w:color w:val="000000" w:themeColor="text1"/>
          <w:shd w:val="clear" w:color="auto" w:fill="FFFFFF"/>
        </w:rPr>
        <w:t>(London</w:t>
      </w:r>
      <w:r w:rsidR="00A43F91"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xml:space="preserve"> Continuum, 2009)</w:t>
      </w:r>
    </w:p>
    <w:p w14:paraId="2446FF7B" w14:textId="4504D0AC"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 xml:space="preserve">Hesiod, </w:t>
      </w:r>
      <w:r w:rsidRPr="0071646D">
        <w:rPr>
          <w:rFonts w:ascii="Arial" w:hAnsi="Arial" w:cs="Arial"/>
          <w:i/>
          <w:iCs/>
          <w:color w:val="000000" w:themeColor="text1"/>
          <w:shd w:val="clear" w:color="auto" w:fill="FFFFFF"/>
        </w:rPr>
        <w:t xml:space="preserve">The Shield Catalogue </w:t>
      </w:r>
      <w:proofErr w:type="gramStart"/>
      <w:r w:rsidRPr="0071646D">
        <w:rPr>
          <w:rFonts w:ascii="Arial" w:hAnsi="Arial" w:cs="Arial"/>
          <w:i/>
          <w:iCs/>
          <w:color w:val="000000" w:themeColor="text1"/>
          <w:shd w:val="clear" w:color="auto" w:fill="FFFFFF"/>
        </w:rPr>
        <w:t>Of</w:t>
      </w:r>
      <w:proofErr w:type="gramEnd"/>
      <w:r w:rsidRPr="0071646D">
        <w:rPr>
          <w:rFonts w:ascii="Arial" w:hAnsi="Arial" w:cs="Arial"/>
          <w:i/>
          <w:iCs/>
          <w:color w:val="000000" w:themeColor="text1"/>
          <w:shd w:val="clear" w:color="auto" w:fill="FFFFFF"/>
        </w:rPr>
        <w:t xml:space="preserve"> Women Other Fragments, ed. And trans, Most, Glenn, W., </w:t>
      </w:r>
      <w:r w:rsidRPr="0071646D">
        <w:rPr>
          <w:rFonts w:ascii="Arial" w:hAnsi="Arial" w:cs="Arial"/>
          <w:color w:val="000000" w:themeColor="text1"/>
          <w:shd w:val="clear" w:color="auto" w:fill="FFFFFF"/>
        </w:rPr>
        <w:t>(</w:t>
      </w:r>
      <w:r w:rsidR="00A43F91" w:rsidRPr="0071646D">
        <w:rPr>
          <w:rFonts w:ascii="Arial" w:hAnsi="Arial" w:cs="Arial"/>
          <w:color w:val="000000" w:themeColor="text1"/>
          <w:shd w:val="clear" w:color="auto" w:fill="FFFFFF"/>
        </w:rPr>
        <w:t xml:space="preserve">Cambridge MA: </w:t>
      </w:r>
      <w:r w:rsidRPr="0071646D">
        <w:rPr>
          <w:rFonts w:ascii="Arial" w:hAnsi="Arial" w:cs="Arial"/>
          <w:color w:val="000000" w:themeColor="text1"/>
          <w:shd w:val="clear" w:color="auto" w:fill="FFFFFF"/>
        </w:rPr>
        <w:t>Harvard University Press, 2018)</w:t>
      </w:r>
    </w:p>
    <w:p w14:paraId="5684C845" w14:textId="1B110CDD" w:rsidR="00A43F91" w:rsidRPr="0071646D" w:rsidRDefault="00B76FED"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Koning, H,</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Hesiod: The Other Poet: Ancient Reception of a Cultural Icon</w:t>
      </w:r>
      <w:r w:rsidRPr="0071646D">
        <w:rPr>
          <w:rStyle w:val="apple-converted-space"/>
          <w:rFonts w:ascii="Arial" w:hAnsi="Arial" w:cs="Arial"/>
          <w:color w:val="000000" w:themeColor="text1"/>
          <w:shd w:val="clear" w:color="auto" w:fill="FFFFFF"/>
        </w:rPr>
        <w:t> </w:t>
      </w:r>
      <w:r w:rsidRPr="0071646D">
        <w:rPr>
          <w:rFonts w:ascii="Arial" w:hAnsi="Arial" w:cs="Arial"/>
          <w:color w:val="000000" w:themeColor="text1"/>
          <w:shd w:val="clear" w:color="auto" w:fill="FFFFFF"/>
        </w:rPr>
        <w:t>(</w:t>
      </w:r>
      <w:r w:rsidR="00A43F91" w:rsidRPr="0071646D">
        <w:rPr>
          <w:rFonts w:ascii="Arial" w:hAnsi="Arial" w:cs="Arial"/>
          <w:color w:val="000000" w:themeColor="text1"/>
          <w:shd w:val="clear" w:color="auto" w:fill="FFFFFF"/>
        </w:rPr>
        <w:t xml:space="preserve">Boston: </w:t>
      </w:r>
      <w:r w:rsidRPr="0071646D">
        <w:rPr>
          <w:rFonts w:ascii="Arial" w:hAnsi="Arial" w:cs="Arial"/>
          <w:color w:val="000000" w:themeColor="text1"/>
          <w:shd w:val="clear" w:color="auto" w:fill="FFFFFF"/>
        </w:rPr>
        <w:t>Brill, 2010)</w:t>
      </w:r>
    </w:p>
    <w:p w14:paraId="718C875C" w14:textId="1C043137" w:rsidR="00B76FED" w:rsidRPr="0071646D" w:rsidRDefault="00B76FED"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Leeming, David, ‘Enuma Elish’,</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The Oxford Companion to World Mythology</w:t>
      </w:r>
      <w:r w:rsidRPr="0071646D">
        <w:rPr>
          <w:rStyle w:val="apple-converted-space"/>
          <w:rFonts w:ascii="Arial" w:hAnsi="Arial" w:cs="Arial"/>
          <w:color w:val="000000" w:themeColor="text1"/>
          <w:shd w:val="clear" w:color="auto" w:fill="FFFFFF"/>
        </w:rPr>
        <w:t> </w:t>
      </w:r>
      <w:r w:rsidRPr="0071646D">
        <w:rPr>
          <w:rFonts w:ascii="Arial" w:hAnsi="Arial" w:cs="Arial"/>
          <w:color w:val="000000" w:themeColor="text1"/>
          <w:shd w:val="clear" w:color="auto" w:fill="FFFFFF"/>
        </w:rPr>
        <w:t>(</w:t>
      </w:r>
      <w:r w:rsidR="00A43F91" w:rsidRPr="0071646D">
        <w:rPr>
          <w:rFonts w:ascii="Arial" w:hAnsi="Arial" w:cs="Arial"/>
          <w:color w:val="000000" w:themeColor="text1"/>
          <w:shd w:val="clear" w:color="auto" w:fill="FFFFFF"/>
        </w:rPr>
        <w:t xml:space="preserve">Oxford: </w:t>
      </w:r>
      <w:r w:rsidRPr="0071646D">
        <w:rPr>
          <w:rFonts w:ascii="Arial" w:hAnsi="Arial" w:cs="Arial"/>
          <w:color w:val="000000" w:themeColor="text1"/>
          <w:shd w:val="clear" w:color="auto" w:fill="FFFFFF"/>
        </w:rPr>
        <w:t>Oxford University Press, 2005)</w:t>
      </w:r>
    </w:p>
    <w:p w14:paraId="402C90FE" w14:textId="67E0D9E1"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Lye, Suzanne,</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Life/Afterlife : Revolution and Reflection in the Ancient Greek Underworld from Homer to Lucian</w:t>
      </w:r>
      <w:r w:rsidRPr="0071646D">
        <w:rPr>
          <w:rFonts w:ascii="Arial" w:hAnsi="Arial" w:cs="Arial"/>
          <w:color w:val="000000" w:themeColor="text1"/>
          <w:shd w:val="clear" w:color="auto" w:fill="FFFFFF"/>
        </w:rPr>
        <w:t>, 1</w:t>
      </w:r>
      <w:r w:rsidRPr="0071646D">
        <w:rPr>
          <w:rFonts w:ascii="Arial" w:hAnsi="Arial" w:cs="Arial"/>
          <w:color w:val="000000" w:themeColor="text1"/>
          <w:shd w:val="clear" w:color="auto" w:fill="FFFFFF"/>
          <w:vertAlign w:val="superscript"/>
        </w:rPr>
        <w:t>st</w:t>
      </w:r>
      <w:r w:rsidRPr="0071646D">
        <w:rPr>
          <w:rFonts w:ascii="Arial" w:hAnsi="Arial" w:cs="Arial"/>
          <w:color w:val="000000" w:themeColor="text1"/>
          <w:shd w:val="clear" w:color="auto" w:fill="FFFFFF"/>
        </w:rPr>
        <w:t xml:space="preserve"> ed. (New York, NY: Oxford University Press, 2024) </w:t>
      </w:r>
    </w:p>
    <w:p w14:paraId="08C32CEE" w14:textId="77777777"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Scully, Stephen,</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Hesiod’s Theogony : From Near Eastern Creation Myths to Paradise Lost</w:t>
      </w:r>
      <w:r w:rsidRPr="0071646D">
        <w:rPr>
          <w:rStyle w:val="apple-converted-space"/>
          <w:rFonts w:ascii="Arial" w:hAnsi="Arial" w:cs="Arial"/>
          <w:color w:val="000000" w:themeColor="text1"/>
          <w:shd w:val="clear" w:color="auto" w:fill="FFFFFF"/>
        </w:rPr>
        <w:t> </w:t>
      </w:r>
      <w:r w:rsidRPr="0071646D">
        <w:rPr>
          <w:rFonts w:ascii="Arial" w:hAnsi="Arial" w:cs="Arial"/>
          <w:color w:val="000000" w:themeColor="text1"/>
          <w:shd w:val="clear" w:color="auto" w:fill="FFFFFF"/>
        </w:rPr>
        <w:t>(New York: Oxford University Press, 2015)</w:t>
      </w:r>
    </w:p>
    <w:p w14:paraId="4FA45A6E" w14:textId="63206D6B" w:rsidR="00360E35" w:rsidRPr="0071646D" w:rsidRDefault="00360E35" w:rsidP="00517CD7">
      <w:pPr>
        <w:spacing w:before="100" w:beforeAutospacing="1" w:after="100" w:afterAutospacing="1" w:line="240" w:lineRule="auto"/>
        <w:ind w:left="142" w:hanging="142"/>
        <w:rPr>
          <w:rFonts w:ascii="Arial" w:hAnsi="Arial" w:cs="Arial"/>
          <w:color w:val="000000" w:themeColor="text1"/>
          <w:shd w:val="clear" w:color="auto" w:fill="FFFFFF"/>
        </w:rPr>
      </w:pPr>
      <w:proofErr w:type="spellStart"/>
      <w:r w:rsidRPr="0071646D">
        <w:rPr>
          <w:rFonts w:ascii="Arial" w:hAnsi="Arial" w:cs="Arial"/>
          <w:color w:val="000000" w:themeColor="text1"/>
          <w:shd w:val="clear" w:color="auto" w:fill="FFFFFF"/>
        </w:rPr>
        <w:t>Tralau</w:t>
      </w:r>
      <w:proofErr w:type="spellEnd"/>
      <w:r w:rsidRPr="0071646D">
        <w:rPr>
          <w:rFonts w:ascii="Arial" w:hAnsi="Arial" w:cs="Arial"/>
          <w:color w:val="000000" w:themeColor="text1"/>
          <w:shd w:val="clear" w:color="auto" w:fill="FFFFFF"/>
        </w:rPr>
        <w:t>, Johan, ‘Hesiod, Ouranos, Kronos, and the Emasculation at the Beginning of Time’,</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The Classical World</w:t>
      </w:r>
      <w:r w:rsidRPr="0071646D">
        <w:rPr>
          <w:rFonts w:ascii="Arial" w:hAnsi="Arial" w:cs="Arial"/>
          <w:color w:val="000000" w:themeColor="text1"/>
          <w:shd w:val="clear" w:color="auto" w:fill="FFFFFF"/>
        </w:rPr>
        <w:t xml:space="preserve">, 111.4 (2018), 459–84    &lt;https://doi.org/10.1353/clw.2018.0036&gt; </w:t>
      </w:r>
    </w:p>
    <w:p w14:paraId="5C4B2C0F" w14:textId="5CDCDBB8" w:rsidR="00B76FED" w:rsidRPr="0071646D" w:rsidRDefault="00B76FED" w:rsidP="00517CD7">
      <w:pPr>
        <w:spacing w:before="100" w:beforeAutospacing="1" w:after="100" w:afterAutospacing="1" w:line="240" w:lineRule="auto"/>
        <w:ind w:left="142" w:hanging="142"/>
        <w:rPr>
          <w:rFonts w:ascii="Arial" w:hAnsi="Arial" w:cs="Arial"/>
          <w:color w:val="000000" w:themeColor="text1"/>
          <w:shd w:val="clear" w:color="auto" w:fill="FFFFFF"/>
        </w:rPr>
      </w:pPr>
      <w:r w:rsidRPr="0071646D">
        <w:rPr>
          <w:rFonts w:ascii="Arial" w:hAnsi="Arial" w:cs="Arial"/>
          <w:color w:val="000000" w:themeColor="text1"/>
          <w:shd w:val="clear" w:color="auto" w:fill="FFFFFF"/>
        </w:rPr>
        <w:t xml:space="preserve">Tsumura, David Toshio, ‘The </w:t>
      </w:r>
      <w:proofErr w:type="spellStart"/>
      <w:r w:rsidRPr="0071646D">
        <w:rPr>
          <w:rFonts w:ascii="Arial" w:hAnsi="Arial" w:cs="Arial"/>
          <w:color w:val="000000" w:themeColor="text1"/>
          <w:shd w:val="clear" w:color="auto" w:fill="FFFFFF"/>
        </w:rPr>
        <w:t>Chaoskampf</w:t>
      </w:r>
      <w:proofErr w:type="spellEnd"/>
      <w:r w:rsidRPr="0071646D">
        <w:rPr>
          <w:rFonts w:ascii="Arial" w:hAnsi="Arial" w:cs="Arial"/>
          <w:color w:val="000000" w:themeColor="text1"/>
          <w:shd w:val="clear" w:color="auto" w:fill="FFFFFF"/>
        </w:rPr>
        <w:t xml:space="preserve"> Myth in the Biblical Tradition’,</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Journal of the American Oriental Society</w:t>
      </w:r>
      <w:r w:rsidRPr="0071646D">
        <w:rPr>
          <w:rFonts w:ascii="Arial" w:hAnsi="Arial" w:cs="Arial"/>
          <w:color w:val="000000" w:themeColor="text1"/>
          <w:shd w:val="clear" w:color="auto" w:fill="FFFFFF"/>
        </w:rPr>
        <w:t xml:space="preserve">, 140.4 (2020), 963–70 &lt;https://doi.org/10.7817/jameroriesoci.140.4.0963&gt; </w:t>
      </w:r>
    </w:p>
    <w:p w14:paraId="6F2E0E51" w14:textId="62A25460"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 xml:space="preserve">Vitas, </w:t>
      </w:r>
      <w:r w:rsidR="00B76FED" w:rsidRPr="0071646D">
        <w:rPr>
          <w:rFonts w:ascii="Arial" w:hAnsi="Arial" w:cs="Arial"/>
          <w:color w:val="000000" w:themeColor="text1"/>
          <w:shd w:val="clear" w:color="auto" w:fill="FFFFFF"/>
        </w:rPr>
        <w:t xml:space="preserve">Marko, </w:t>
      </w:r>
      <w:r w:rsidRPr="0071646D">
        <w:rPr>
          <w:rFonts w:ascii="Arial" w:hAnsi="Arial" w:cs="Arial"/>
          <w:color w:val="000000" w:themeColor="text1"/>
          <w:shd w:val="clear" w:color="auto" w:fill="FFFFFF"/>
        </w:rPr>
        <w:t>‘Hesiodic Influence on Plato’s Myth of the Cicadas’,</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Plato : The Internet Journal of the International Plato Society</w:t>
      </w:r>
      <w:r w:rsidRPr="0071646D">
        <w:rPr>
          <w:rFonts w:ascii="Arial" w:hAnsi="Arial" w:cs="Arial"/>
          <w:color w:val="000000" w:themeColor="text1"/>
          <w:shd w:val="clear" w:color="auto" w:fill="FFFFFF"/>
        </w:rPr>
        <w:t xml:space="preserve">, 24 (2023) &lt;https://doi.org/10.14195/2183-4105_24_2&gt; </w:t>
      </w:r>
    </w:p>
    <w:p w14:paraId="54E829E4" w14:textId="7569F2C5" w:rsidR="00360E35" w:rsidRPr="0071646D" w:rsidRDefault="00360E35" w:rsidP="00517CD7">
      <w:pPr>
        <w:spacing w:before="100" w:beforeAutospacing="1" w:after="100" w:afterAutospacing="1" w:line="240" w:lineRule="auto"/>
        <w:ind w:left="142" w:hanging="142"/>
        <w:jc w:val="both"/>
        <w:rPr>
          <w:rFonts w:ascii="Arial" w:hAnsi="Arial" w:cs="Arial"/>
          <w:color w:val="000000" w:themeColor="text1"/>
          <w:shd w:val="clear" w:color="auto" w:fill="FFFFFF"/>
        </w:rPr>
      </w:pPr>
      <w:r w:rsidRPr="0071646D">
        <w:rPr>
          <w:rFonts w:ascii="Arial" w:hAnsi="Arial" w:cs="Arial"/>
          <w:color w:val="000000" w:themeColor="text1"/>
          <w:shd w:val="clear" w:color="auto" w:fill="FFFFFF"/>
        </w:rPr>
        <w:t>West, M. L, ‘Influences on Hesiod’,</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The Classical Review</w:t>
      </w:r>
      <w:r w:rsidRPr="0071646D">
        <w:rPr>
          <w:rStyle w:val="apple-converted-space"/>
          <w:rFonts w:ascii="Arial" w:hAnsi="Arial" w:cs="Arial"/>
          <w:color w:val="000000" w:themeColor="text1"/>
          <w:shd w:val="clear" w:color="auto" w:fill="FFFFFF"/>
        </w:rPr>
        <w:t> </w:t>
      </w:r>
      <w:r w:rsidRPr="0071646D">
        <w:rPr>
          <w:rFonts w:ascii="Arial" w:hAnsi="Arial" w:cs="Arial"/>
          <w:color w:val="000000" w:themeColor="text1"/>
          <w:shd w:val="clear" w:color="auto" w:fill="FFFFFF"/>
        </w:rPr>
        <w:t xml:space="preserve">(Cambridge, UK: Cambridge University Press, 1967), 268–69 &lt;https://doi.org/10.1017/S0009840X0032474X&gt; </w:t>
      </w:r>
    </w:p>
    <w:p w14:paraId="1A829BBD" w14:textId="3099556F" w:rsidR="005127C2" w:rsidRPr="0071646D" w:rsidRDefault="00360E35" w:rsidP="00517CD7">
      <w:pPr>
        <w:spacing w:before="100" w:beforeAutospacing="1" w:after="100" w:afterAutospacing="1" w:line="240" w:lineRule="auto"/>
        <w:ind w:left="142" w:hanging="142"/>
        <w:rPr>
          <w:rFonts w:ascii="Arial" w:hAnsi="Arial" w:cs="Arial"/>
          <w:color w:val="000000" w:themeColor="text1"/>
          <w:shd w:val="clear" w:color="auto" w:fill="FFFFFF"/>
        </w:rPr>
      </w:pPr>
      <w:proofErr w:type="spellStart"/>
      <w:r w:rsidRPr="0071646D">
        <w:rPr>
          <w:rFonts w:ascii="Arial" w:hAnsi="Arial" w:cs="Arial"/>
          <w:color w:val="000000" w:themeColor="text1"/>
          <w:shd w:val="clear" w:color="auto" w:fill="FFFFFF"/>
        </w:rPr>
        <w:t>Zgoll</w:t>
      </w:r>
      <w:proofErr w:type="spellEnd"/>
      <w:r w:rsidRPr="0071646D">
        <w:rPr>
          <w:rFonts w:ascii="Arial" w:hAnsi="Arial" w:cs="Arial"/>
          <w:color w:val="000000" w:themeColor="text1"/>
          <w:shd w:val="clear" w:color="auto" w:fill="FFFFFF"/>
        </w:rPr>
        <w:t xml:space="preserve">, Christian, ‘The Hittite </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Theogony</w:t>
      </w:r>
      <w:r w:rsidR="002959E8" w:rsidRPr="0071646D">
        <w:rPr>
          <w:rFonts w:ascii="Arial" w:hAnsi="Arial" w:cs="Arial"/>
          <w:color w:val="000000" w:themeColor="text1"/>
          <w:shd w:val="clear" w:color="auto" w:fill="FFFFFF"/>
        </w:rPr>
        <w:t>’</w:t>
      </w:r>
      <w:r w:rsidRPr="0071646D">
        <w:rPr>
          <w:rFonts w:ascii="Arial" w:hAnsi="Arial" w:cs="Arial"/>
          <w:color w:val="000000" w:themeColor="text1"/>
          <w:shd w:val="clear" w:color="auto" w:fill="FFFFFF"/>
        </w:rPr>
        <w:t xml:space="preserve"> or Song of Going Forth (CTH 344): Stratification of Mythical Traditions: With a Suggested Translation for KUB 33.120 Vs. I 19 f’,</w:t>
      </w:r>
      <w:r w:rsidRPr="0071646D">
        <w:rPr>
          <w:rStyle w:val="apple-converted-space"/>
          <w:rFonts w:ascii="Arial" w:hAnsi="Arial" w:cs="Arial"/>
          <w:color w:val="000000" w:themeColor="text1"/>
          <w:shd w:val="clear" w:color="auto" w:fill="FFFFFF"/>
        </w:rPr>
        <w:t> </w:t>
      </w:r>
      <w:r w:rsidRPr="0071646D">
        <w:rPr>
          <w:rFonts w:ascii="Arial" w:hAnsi="Arial" w:cs="Arial"/>
          <w:i/>
          <w:iCs/>
          <w:color w:val="000000" w:themeColor="text1"/>
        </w:rPr>
        <w:t>Journal of Ancient Near Eastern Religions</w:t>
      </w:r>
      <w:r w:rsidRPr="0071646D">
        <w:rPr>
          <w:rFonts w:ascii="Arial" w:hAnsi="Arial" w:cs="Arial"/>
          <w:color w:val="000000" w:themeColor="text1"/>
          <w:shd w:val="clear" w:color="auto" w:fill="FFFFFF"/>
        </w:rPr>
        <w:t xml:space="preserve">, 21.2 (2021), 208–27 &lt;https://doi.org/10.1163/15692124-12341324&gt; </w:t>
      </w:r>
    </w:p>
    <w:sectPr w:rsidR="005127C2" w:rsidRPr="0071646D" w:rsidSect="00821F5E">
      <w:headerReference w:type="even" r:id="rId8"/>
      <w:headerReference w:type="default" r:id="rId9"/>
      <w:headerReference w:type="first" r:id="rId10"/>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F64FA8" w14:textId="77777777" w:rsidR="00FD2D5D" w:rsidRDefault="00FD2D5D" w:rsidP="00866B82">
      <w:pPr>
        <w:spacing w:after="0" w:line="240" w:lineRule="auto"/>
      </w:pPr>
      <w:r>
        <w:separator/>
      </w:r>
    </w:p>
  </w:endnote>
  <w:endnote w:type="continuationSeparator" w:id="0">
    <w:p w14:paraId="76B04523" w14:textId="77777777" w:rsidR="00FD2D5D" w:rsidRDefault="00FD2D5D" w:rsidP="00866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ple Color Emoji">
    <w:panose1 w:val="00000000000000000000"/>
    <w:charset w:val="00"/>
    <w:family w:val="auto"/>
    <w:pitch w:val="variable"/>
    <w:sig w:usb0="00000003" w:usb1="18000000" w:usb2="14000000" w:usb3="00000000" w:csb0="00000001" w:csb1="00000000"/>
  </w:font>
  <w:font w:name="Times New Roman (Body CS)">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69A5BE" w14:textId="77777777" w:rsidR="00FD2D5D" w:rsidRDefault="00FD2D5D" w:rsidP="00866B82">
      <w:pPr>
        <w:spacing w:after="0" w:line="240" w:lineRule="auto"/>
      </w:pPr>
      <w:r>
        <w:separator/>
      </w:r>
    </w:p>
  </w:footnote>
  <w:footnote w:type="continuationSeparator" w:id="0">
    <w:p w14:paraId="32D4B0EC" w14:textId="77777777" w:rsidR="00FD2D5D" w:rsidRDefault="00FD2D5D" w:rsidP="00866B82">
      <w:pPr>
        <w:spacing w:after="0" w:line="240" w:lineRule="auto"/>
      </w:pPr>
      <w:r>
        <w:continuationSeparator/>
      </w:r>
    </w:p>
  </w:footnote>
  <w:footnote w:id="1">
    <w:p w14:paraId="2114AC1E" w14:textId="2DB35AD0"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Adam Kuper, </w:t>
      </w:r>
      <w:r w:rsidRPr="00517CD7">
        <w:rPr>
          <w:rFonts w:ascii="Arial" w:hAnsi="Arial" w:cs="Arial"/>
          <w:i/>
          <w:iCs/>
          <w:color w:val="000000" w:themeColor="text1"/>
        </w:rPr>
        <w:t xml:space="preserve">Culture </w:t>
      </w:r>
      <w:proofErr w:type="gramStart"/>
      <w:r w:rsidRPr="00517CD7">
        <w:rPr>
          <w:rFonts w:ascii="Arial" w:hAnsi="Arial" w:cs="Arial"/>
          <w:i/>
          <w:iCs/>
          <w:color w:val="000000" w:themeColor="text1"/>
        </w:rPr>
        <w:t>The</w:t>
      </w:r>
      <w:proofErr w:type="gramEnd"/>
      <w:r w:rsidRPr="00517CD7">
        <w:rPr>
          <w:rFonts w:ascii="Arial" w:hAnsi="Arial" w:cs="Arial"/>
          <w:i/>
          <w:iCs/>
          <w:color w:val="000000" w:themeColor="text1"/>
        </w:rPr>
        <w:t xml:space="preserve"> Anthropologists’ Account</w:t>
      </w:r>
      <w:r w:rsidRPr="00517CD7">
        <w:rPr>
          <w:rFonts w:ascii="Arial" w:hAnsi="Arial" w:cs="Arial"/>
          <w:color w:val="000000" w:themeColor="text1"/>
        </w:rPr>
        <w:t xml:space="preserve"> (</w:t>
      </w:r>
      <w:r w:rsidR="00A560B8" w:rsidRPr="00517CD7">
        <w:rPr>
          <w:rFonts w:ascii="Arial" w:hAnsi="Arial" w:cs="Arial"/>
          <w:color w:val="000000" w:themeColor="text1"/>
        </w:rPr>
        <w:t xml:space="preserve">Cambridge, MA: </w:t>
      </w:r>
      <w:r w:rsidRPr="00517CD7">
        <w:rPr>
          <w:rFonts w:ascii="Arial" w:hAnsi="Arial" w:cs="Arial"/>
          <w:color w:val="000000" w:themeColor="text1"/>
        </w:rPr>
        <w:t>Harvard University Press, 1999), p. 174.</w:t>
      </w:r>
    </w:p>
  </w:footnote>
  <w:footnote w:id="2">
    <w:p w14:paraId="311BC30E" w14:textId="0E31199B"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Kuper, </w:t>
      </w:r>
      <w:r w:rsidR="00A560B8" w:rsidRPr="00517CD7">
        <w:rPr>
          <w:rFonts w:ascii="Arial" w:hAnsi="Arial" w:cs="Arial"/>
          <w:i/>
          <w:iCs/>
          <w:color w:val="000000" w:themeColor="text1"/>
        </w:rPr>
        <w:t xml:space="preserve">Culture </w:t>
      </w:r>
      <w:proofErr w:type="gramStart"/>
      <w:r w:rsidR="00A560B8" w:rsidRPr="00517CD7">
        <w:rPr>
          <w:rFonts w:ascii="Arial" w:hAnsi="Arial" w:cs="Arial"/>
          <w:i/>
          <w:iCs/>
          <w:color w:val="000000" w:themeColor="text1"/>
        </w:rPr>
        <w:t>The</w:t>
      </w:r>
      <w:proofErr w:type="gramEnd"/>
      <w:r w:rsidR="00A560B8" w:rsidRPr="00517CD7">
        <w:rPr>
          <w:rFonts w:ascii="Arial" w:hAnsi="Arial" w:cs="Arial"/>
          <w:i/>
          <w:iCs/>
          <w:color w:val="000000" w:themeColor="text1"/>
        </w:rPr>
        <w:t xml:space="preserve"> Anthropologists’ Account</w:t>
      </w:r>
      <w:r w:rsidR="00A560B8" w:rsidRPr="00517CD7">
        <w:rPr>
          <w:rFonts w:ascii="Arial" w:hAnsi="Arial" w:cs="Arial"/>
          <w:color w:val="000000" w:themeColor="text1"/>
        </w:rPr>
        <w:t xml:space="preserve"> </w:t>
      </w:r>
      <w:r w:rsidR="00A560B8" w:rsidRPr="00517CD7">
        <w:rPr>
          <w:rFonts w:ascii="Arial" w:hAnsi="Arial" w:cs="Arial"/>
          <w:color w:val="000000" w:themeColor="text1"/>
        </w:rPr>
        <w:t xml:space="preserve">, </w:t>
      </w:r>
      <w:r w:rsidRPr="00517CD7">
        <w:rPr>
          <w:rFonts w:ascii="Arial" w:hAnsi="Arial" w:cs="Arial"/>
          <w:color w:val="000000" w:themeColor="text1"/>
        </w:rPr>
        <w:t>p. 176.</w:t>
      </w:r>
    </w:p>
  </w:footnote>
  <w:footnote w:id="3">
    <w:p w14:paraId="1116C6DB" w14:textId="7964A2C3" w:rsidR="00360E35" w:rsidRPr="00517CD7" w:rsidRDefault="00360E35" w:rsidP="00517CD7">
      <w:pPr>
        <w:spacing w:after="0" w:line="240" w:lineRule="auto"/>
        <w:rPr>
          <w:rFonts w:ascii="Arial" w:hAnsi="Arial" w:cs="Arial"/>
          <w:color w:val="000000" w:themeColor="text1"/>
          <w:sz w:val="20"/>
          <w:szCs w:val="20"/>
          <w:shd w:val="clear" w:color="auto" w:fill="FFFFFF"/>
        </w:rPr>
      </w:pPr>
      <w:r w:rsidRPr="00517CD7">
        <w:rPr>
          <w:rStyle w:val="FootnoteReference"/>
          <w:rFonts w:ascii="Arial" w:hAnsi="Arial" w:cs="Arial"/>
          <w:color w:val="000000" w:themeColor="text1"/>
          <w:sz w:val="20"/>
          <w:szCs w:val="20"/>
        </w:rPr>
        <w:footnoteRef/>
      </w:r>
      <w:r w:rsidRPr="00517CD7">
        <w:rPr>
          <w:rFonts w:ascii="Arial" w:hAnsi="Arial" w:cs="Arial"/>
          <w:color w:val="000000" w:themeColor="text1"/>
          <w:sz w:val="20"/>
          <w:szCs w:val="20"/>
        </w:rPr>
        <w:t xml:space="preserve"> Laurie Honko, ‘The Problem of Defining Myth’, </w:t>
      </w:r>
      <w:r w:rsidRPr="00517CD7">
        <w:rPr>
          <w:rFonts w:ascii="Arial" w:hAnsi="Arial" w:cs="Arial"/>
          <w:i/>
          <w:iCs/>
          <w:color w:val="000000" w:themeColor="text1"/>
          <w:sz w:val="20"/>
          <w:szCs w:val="20"/>
        </w:rPr>
        <w:t>Scripta Instituti Donneriani Aboensis</w:t>
      </w:r>
      <w:r w:rsidRPr="00517CD7">
        <w:rPr>
          <w:rFonts w:ascii="Arial" w:hAnsi="Arial" w:cs="Arial"/>
          <w:color w:val="000000" w:themeColor="text1"/>
          <w:sz w:val="20"/>
          <w:szCs w:val="20"/>
          <w:shd w:val="clear" w:color="auto" w:fill="FFFFFF"/>
        </w:rPr>
        <w:t>, 6 (1972),  7-19 (p. 15) &lt;https://doi.org/10.30674/scripta.67066&gt;.</w:t>
      </w:r>
    </w:p>
  </w:footnote>
  <w:footnote w:id="4">
    <w:p w14:paraId="31D78013" w14:textId="2660B066"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Honko,</w:t>
      </w:r>
      <w:r w:rsidR="00A560B8" w:rsidRPr="00517CD7">
        <w:rPr>
          <w:rFonts w:ascii="Arial" w:hAnsi="Arial" w:cs="Arial"/>
          <w:color w:val="000000" w:themeColor="text1"/>
        </w:rPr>
        <w:t xml:space="preserve"> </w:t>
      </w:r>
      <w:r w:rsidR="00A560B8" w:rsidRPr="00517CD7">
        <w:rPr>
          <w:rFonts w:ascii="Arial" w:hAnsi="Arial" w:cs="Arial"/>
          <w:color w:val="000000" w:themeColor="text1"/>
        </w:rPr>
        <w:t>The Problem of Defining Myth’</w:t>
      </w:r>
      <w:r w:rsidR="00A560B8" w:rsidRPr="00517CD7">
        <w:rPr>
          <w:rFonts w:ascii="Arial" w:hAnsi="Arial" w:cs="Arial"/>
          <w:color w:val="000000" w:themeColor="text1"/>
        </w:rPr>
        <w:t>,</w:t>
      </w:r>
      <w:r w:rsidRPr="00517CD7">
        <w:rPr>
          <w:rFonts w:ascii="Arial" w:hAnsi="Arial" w:cs="Arial"/>
          <w:color w:val="000000" w:themeColor="text1"/>
        </w:rPr>
        <w:t xml:space="preserve"> p. 15. </w:t>
      </w:r>
    </w:p>
  </w:footnote>
  <w:footnote w:id="5">
    <w:p w14:paraId="33591B71" w14:textId="55DC9628" w:rsidR="00360E35" w:rsidRPr="00517CD7" w:rsidRDefault="00360E35" w:rsidP="00517CD7">
      <w:pPr>
        <w:spacing w:after="0" w:line="240" w:lineRule="auto"/>
        <w:rPr>
          <w:rFonts w:ascii="Arial" w:hAnsi="Arial" w:cs="Arial"/>
          <w:color w:val="000000" w:themeColor="text1"/>
          <w:sz w:val="20"/>
          <w:szCs w:val="20"/>
          <w:shd w:val="clear" w:color="auto" w:fill="FFFFFF"/>
        </w:rPr>
      </w:pPr>
      <w:r w:rsidRPr="00517CD7">
        <w:rPr>
          <w:rStyle w:val="FootnoteReference"/>
          <w:rFonts w:ascii="Arial" w:hAnsi="Arial" w:cs="Arial"/>
          <w:color w:val="000000" w:themeColor="text1"/>
          <w:sz w:val="20"/>
          <w:szCs w:val="20"/>
        </w:rPr>
        <w:footnoteRef/>
      </w:r>
      <w:r w:rsidRPr="00517CD7">
        <w:rPr>
          <w:rFonts w:ascii="Arial" w:hAnsi="Arial" w:cs="Arial"/>
          <w:color w:val="000000" w:themeColor="text1"/>
          <w:sz w:val="20"/>
          <w:szCs w:val="20"/>
        </w:rPr>
        <w:t xml:space="preserve"> </w:t>
      </w:r>
      <w:r w:rsidR="00AB46A2" w:rsidRPr="00517CD7">
        <w:rPr>
          <w:rFonts w:ascii="Arial" w:hAnsi="Arial" w:cs="Arial"/>
          <w:color w:val="000000" w:themeColor="text1"/>
          <w:sz w:val="20"/>
          <w:szCs w:val="20"/>
        </w:rPr>
        <w:t xml:space="preserve">Johannes </w:t>
      </w:r>
      <w:r w:rsidRPr="00517CD7">
        <w:rPr>
          <w:rFonts w:ascii="Arial" w:hAnsi="Arial" w:cs="Arial"/>
          <w:color w:val="000000" w:themeColor="text1"/>
          <w:sz w:val="20"/>
          <w:szCs w:val="20"/>
          <w:shd w:val="clear" w:color="auto" w:fill="FFFFFF"/>
        </w:rPr>
        <w:t>Haubold, and</w:t>
      </w:r>
      <w:r w:rsidR="00AB46A2" w:rsidRPr="00517CD7">
        <w:rPr>
          <w:rFonts w:ascii="Arial" w:hAnsi="Arial" w:cs="Arial"/>
          <w:color w:val="000000" w:themeColor="text1"/>
          <w:sz w:val="20"/>
          <w:szCs w:val="20"/>
          <w:shd w:val="clear" w:color="auto" w:fill="FFFFFF"/>
        </w:rPr>
        <w:t xml:space="preserve"> Sophus</w:t>
      </w:r>
      <w:r w:rsidRPr="00517CD7">
        <w:rPr>
          <w:rFonts w:ascii="Arial" w:hAnsi="Arial" w:cs="Arial"/>
          <w:color w:val="000000" w:themeColor="text1"/>
          <w:sz w:val="20"/>
          <w:szCs w:val="20"/>
          <w:shd w:val="clear" w:color="auto" w:fill="FFFFFF"/>
        </w:rPr>
        <w:t xml:space="preserve"> Helle, eds.,</w:t>
      </w:r>
      <w:r w:rsidRPr="00517CD7">
        <w:rPr>
          <w:rStyle w:val="apple-converted-space"/>
          <w:rFonts w:ascii="Arial" w:hAnsi="Arial" w:cs="Arial"/>
          <w:color w:val="000000" w:themeColor="text1"/>
          <w:sz w:val="20"/>
          <w:szCs w:val="20"/>
          <w:shd w:val="clear" w:color="auto" w:fill="FFFFFF"/>
        </w:rPr>
        <w:t> </w:t>
      </w:r>
      <w:r w:rsidRPr="00517CD7">
        <w:rPr>
          <w:rFonts w:ascii="Arial" w:hAnsi="Arial" w:cs="Arial"/>
          <w:i/>
          <w:iCs/>
          <w:color w:val="000000" w:themeColor="text1"/>
          <w:sz w:val="20"/>
          <w:szCs w:val="20"/>
        </w:rPr>
        <w:t>Enuma Elish: The Babylonian Epic of Creation</w:t>
      </w:r>
      <w:r w:rsidRPr="00517CD7">
        <w:rPr>
          <w:rFonts w:ascii="Arial" w:hAnsi="Arial" w:cs="Arial"/>
          <w:color w:val="000000" w:themeColor="text1"/>
          <w:sz w:val="20"/>
          <w:szCs w:val="20"/>
          <w:shd w:val="clear" w:color="auto" w:fill="FFFFFF"/>
        </w:rPr>
        <w:t>, 1</w:t>
      </w:r>
      <w:r w:rsidRPr="00517CD7">
        <w:rPr>
          <w:rFonts w:ascii="Arial" w:hAnsi="Arial" w:cs="Arial"/>
          <w:color w:val="000000" w:themeColor="text1"/>
          <w:sz w:val="20"/>
          <w:szCs w:val="20"/>
          <w:shd w:val="clear" w:color="auto" w:fill="FFFFFF"/>
          <w:vertAlign w:val="superscript"/>
        </w:rPr>
        <w:t>st</w:t>
      </w:r>
      <w:r w:rsidRPr="00517CD7">
        <w:rPr>
          <w:rFonts w:ascii="Arial" w:hAnsi="Arial" w:cs="Arial"/>
          <w:color w:val="000000" w:themeColor="text1"/>
          <w:sz w:val="20"/>
          <w:szCs w:val="20"/>
          <w:shd w:val="clear" w:color="auto" w:fill="FFFFFF"/>
        </w:rPr>
        <w:t xml:space="preserve">  ed. (London: Bloomsbury Academic, 2024), p. 4.</w:t>
      </w:r>
    </w:p>
  </w:footnote>
  <w:footnote w:id="6">
    <w:p w14:paraId="7C7E7CEA" w14:textId="6023BB7D"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Haubold and Helle, </w:t>
      </w:r>
      <w:r w:rsidR="00A560B8" w:rsidRPr="00517CD7">
        <w:rPr>
          <w:rFonts w:ascii="Arial" w:hAnsi="Arial" w:cs="Arial"/>
          <w:i/>
          <w:iCs/>
          <w:color w:val="000000" w:themeColor="text1"/>
        </w:rPr>
        <w:t>Enuma Elish: The Babylonian Epic of Creation</w:t>
      </w:r>
      <w:r w:rsidR="00A560B8" w:rsidRPr="00517CD7">
        <w:rPr>
          <w:rFonts w:ascii="Arial" w:hAnsi="Arial" w:cs="Arial"/>
          <w:color w:val="000000" w:themeColor="text1"/>
        </w:rPr>
        <w:t xml:space="preserve">, </w:t>
      </w:r>
      <w:r w:rsidRPr="00517CD7">
        <w:rPr>
          <w:rFonts w:ascii="Arial" w:hAnsi="Arial" w:cs="Arial"/>
          <w:color w:val="000000" w:themeColor="text1"/>
        </w:rPr>
        <w:t>p. 4.</w:t>
      </w:r>
      <w:r w:rsidR="008E1A92" w:rsidRPr="00517CD7">
        <w:rPr>
          <w:rFonts w:ascii="Arial" w:hAnsi="Arial" w:cs="Arial"/>
          <w:color w:val="000000" w:themeColor="text1"/>
        </w:rPr>
        <w:t xml:space="preserve"> My italics.</w:t>
      </w:r>
    </w:p>
  </w:footnote>
  <w:footnote w:id="7">
    <w:p w14:paraId="1B8B060F" w14:textId="6357B440" w:rsidR="00360E35" w:rsidRPr="00517CD7" w:rsidRDefault="00360E35" w:rsidP="00517CD7">
      <w:pPr>
        <w:spacing w:after="0" w:line="240" w:lineRule="auto"/>
        <w:rPr>
          <w:rFonts w:ascii="Arial" w:hAnsi="Arial" w:cs="Arial"/>
          <w:color w:val="000000" w:themeColor="text1"/>
          <w:sz w:val="20"/>
          <w:szCs w:val="20"/>
          <w:shd w:val="clear" w:color="auto" w:fill="FFFFFF"/>
        </w:rPr>
      </w:pPr>
      <w:r w:rsidRPr="00517CD7">
        <w:rPr>
          <w:rStyle w:val="FootnoteReference"/>
          <w:rFonts w:ascii="Arial" w:hAnsi="Arial" w:cs="Arial"/>
          <w:sz w:val="20"/>
          <w:szCs w:val="20"/>
        </w:rPr>
        <w:footnoteRef/>
      </w:r>
      <w:r w:rsidRPr="00517CD7">
        <w:rPr>
          <w:rFonts w:ascii="Arial" w:hAnsi="Arial" w:cs="Arial"/>
          <w:sz w:val="20"/>
          <w:szCs w:val="20"/>
        </w:rPr>
        <w:t xml:space="preserve">Sophus </w:t>
      </w:r>
      <w:r w:rsidRPr="00517CD7">
        <w:rPr>
          <w:rFonts w:ascii="Arial" w:hAnsi="Arial" w:cs="Arial"/>
          <w:color w:val="000000" w:themeColor="text1"/>
          <w:sz w:val="20"/>
          <w:szCs w:val="20"/>
          <w:shd w:val="clear" w:color="auto" w:fill="FFFFFF"/>
        </w:rPr>
        <w:t>Helle, ‘Stories That Stuck’,</w:t>
      </w:r>
      <w:r w:rsidRPr="00517CD7">
        <w:rPr>
          <w:rStyle w:val="apple-converted-space"/>
          <w:rFonts w:ascii="Arial" w:hAnsi="Arial" w:cs="Arial"/>
          <w:color w:val="000000" w:themeColor="text1"/>
          <w:sz w:val="20"/>
          <w:szCs w:val="20"/>
          <w:shd w:val="clear" w:color="auto" w:fill="FFFFFF"/>
        </w:rPr>
        <w:t> </w:t>
      </w:r>
      <w:r w:rsidRPr="00517CD7">
        <w:rPr>
          <w:rFonts w:ascii="Arial" w:hAnsi="Arial" w:cs="Arial"/>
          <w:i/>
          <w:iCs/>
          <w:color w:val="000000" w:themeColor="text1"/>
          <w:sz w:val="20"/>
          <w:szCs w:val="20"/>
        </w:rPr>
        <w:t>Journal of World Literature</w:t>
      </w:r>
      <w:r w:rsidRPr="00517CD7">
        <w:rPr>
          <w:rFonts w:ascii="Arial" w:hAnsi="Arial" w:cs="Arial"/>
          <w:color w:val="000000" w:themeColor="text1"/>
          <w:sz w:val="20"/>
          <w:szCs w:val="20"/>
          <w:shd w:val="clear" w:color="auto" w:fill="FFFFFF"/>
        </w:rPr>
        <w:t>, 9.3 (2024),</w:t>
      </w:r>
      <w:r w:rsidR="001445C4" w:rsidRPr="00517CD7">
        <w:rPr>
          <w:rFonts w:ascii="Arial" w:hAnsi="Arial" w:cs="Arial"/>
          <w:color w:val="000000" w:themeColor="text1"/>
          <w:sz w:val="20"/>
          <w:szCs w:val="20"/>
          <w:shd w:val="clear" w:color="auto" w:fill="FFFFFF"/>
        </w:rPr>
        <w:t xml:space="preserve"> </w:t>
      </w:r>
      <w:r w:rsidRPr="00517CD7">
        <w:rPr>
          <w:rFonts w:ascii="Arial" w:hAnsi="Arial" w:cs="Arial"/>
          <w:color w:val="000000" w:themeColor="text1"/>
          <w:sz w:val="20"/>
          <w:szCs w:val="20"/>
          <w:shd w:val="clear" w:color="auto" w:fill="FFFFFF"/>
        </w:rPr>
        <w:t xml:space="preserve">390–401 </w:t>
      </w:r>
      <w:r w:rsidR="001445C4" w:rsidRPr="00517CD7">
        <w:rPr>
          <w:rFonts w:ascii="Arial" w:hAnsi="Arial" w:cs="Arial"/>
          <w:color w:val="000000" w:themeColor="text1"/>
          <w:sz w:val="20"/>
          <w:szCs w:val="20"/>
          <w:shd w:val="clear" w:color="auto" w:fill="FFFFFF"/>
        </w:rPr>
        <w:t>(</w:t>
      </w:r>
      <w:r w:rsidR="001445C4" w:rsidRPr="00517CD7">
        <w:rPr>
          <w:rFonts w:ascii="Arial" w:hAnsi="Arial" w:cs="Arial"/>
          <w:color w:val="000000" w:themeColor="text1"/>
          <w:sz w:val="20"/>
          <w:szCs w:val="20"/>
          <w:shd w:val="clear" w:color="auto" w:fill="FFFFFF"/>
        </w:rPr>
        <w:t xml:space="preserve">p. </w:t>
      </w:r>
      <w:r w:rsidR="001445C4" w:rsidRPr="00517CD7">
        <w:rPr>
          <w:rFonts w:ascii="Arial" w:hAnsi="Arial" w:cs="Arial"/>
          <w:color w:val="000000" w:themeColor="text1"/>
          <w:sz w:val="20"/>
          <w:szCs w:val="20"/>
        </w:rPr>
        <w:t>394</w:t>
      </w:r>
      <w:r w:rsidR="001445C4" w:rsidRPr="00517CD7">
        <w:rPr>
          <w:rFonts w:ascii="Arial" w:hAnsi="Arial" w:cs="Arial"/>
          <w:color w:val="000000" w:themeColor="text1"/>
          <w:sz w:val="20"/>
          <w:szCs w:val="20"/>
        </w:rPr>
        <w:t xml:space="preserve">) </w:t>
      </w:r>
      <w:r w:rsidRPr="00517CD7">
        <w:rPr>
          <w:rFonts w:ascii="Arial" w:hAnsi="Arial" w:cs="Arial"/>
          <w:color w:val="000000" w:themeColor="text1"/>
          <w:sz w:val="20"/>
          <w:szCs w:val="20"/>
          <w:shd w:val="clear" w:color="auto" w:fill="FFFFFF"/>
        </w:rPr>
        <w:t>&lt;https://doi.org/10.1163/24056480-00902005&gt;</w:t>
      </w:r>
      <w:r w:rsidRPr="00517CD7">
        <w:rPr>
          <w:rFonts w:ascii="Arial" w:hAnsi="Arial" w:cs="Arial"/>
          <w:color w:val="000000" w:themeColor="text1"/>
          <w:sz w:val="20"/>
          <w:szCs w:val="20"/>
        </w:rPr>
        <w:t>.</w:t>
      </w:r>
    </w:p>
  </w:footnote>
  <w:footnote w:id="8">
    <w:p w14:paraId="64FE7C3F" w14:textId="0A795E04" w:rsidR="008E1A92" w:rsidRPr="00517CD7" w:rsidRDefault="008E1A92"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w:t>
      </w:r>
      <w:r w:rsidR="00A560B8" w:rsidRPr="00517CD7">
        <w:rPr>
          <w:rFonts w:ascii="Arial" w:hAnsi="Arial" w:cs="Arial"/>
          <w:color w:val="000000" w:themeColor="text1"/>
        </w:rPr>
        <w:t xml:space="preserve">Haubold and Helle, </w:t>
      </w:r>
      <w:r w:rsidR="00A560B8" w:rsidRPr="00517CD7">
        <w:rPr>
          <w:rFonts w:ascii="Arial" w:hAnsi="Arial" w:cs="Arial"/>
          <w:i/>
          <w:iCs/>
          <w:color w:val="000000" w:themeColor="text1"/>
        </w:rPr>
        <w:t>Enuma Elish: The Babylonian Epic of Creation</w:t>
      </w:r>
      <w:r w:rsidRPr="00517CD7">
        <w:rPr>
          <w:rFonts w:ascii="Arial" w:hAnsi="Arial" w:cs="Arial"/>
          <w:color w:val="000000" w:themeColor="text1"/>
        </w:rPr>
        <w:t>, p. 27.</w:t>
      </w:r>
    </w:p>
  </w:footnote>
  <w:footnote w:id="9">
    <w:p w14:paraId="68F149CC"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 27.</w:t>
      </w:r>
    </w:p>
  </w:footnote>
  <w:footnote w:id="10">
    <w:p w14:paraId="0BA902C9"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 27.</w:t>
      </w:r>
    </w:p>
  </w:footnote>
  <w:footnote w:id="11">
    <w:p w14:paraId="6DDC8D2B"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 5.</w:t>
      </w:r>
    </w:p>
  </w:footnote>
  <w:footnote w:id="12">
    <w:p w14:paraId="412094A5"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 27.</w:t>
      </w:r>
    </w:p>
  </w:footnote>
  <w:footnote w:id="13">
    <w:p w14:paraId="19F358AF"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 27.</w:t>
      </w:r>
    </w:p>
  </w:footnote>
  <w:footnote w:id="14">
    <w:p w14:paraId="279DE3C7"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 7.</w:t>
      </w:r>
    </w:p>
  </w:footnote>
  <w:footnote w:id="15">
    <w:p w14:paraId="6F381797"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pp. 55-56.</w:t>
      </w:r>
    </w:p>
  </w:footnote>
  <w:footnote w:id="16">
    <w:p w14:paraId="55EDF4F0"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 65.</w:t>
      </w:r>
    </w:p>
  </w:footnote>
  <w:footnote w:id="17">
    <w:p w14:paraId="24DA8969"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 65.</w:t>
      </w:r>
    </w:p>
  </w:footnote>
  <w:footnote w:id="18">
    <w:p w14:paraId="6ED63C09"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 65.</w:t>
      </w:r>
    </w:p>
  </w:footnote>
  <w:footnote w:id="19">
    <w:p w14:paraId="2BCA1CA2"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 69.</w:t>
      </w:r>
    </w:p>
  </w:footnote>
  <w:footnote w:id="20">
    <w:p w14:paraId="03B933F8"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 7.</w:t>
      </w:r>
    </w:p>
  </w:footnote>
  <w:footnote w:id="21">
    <w:p w14:paraId="730B5EA6" w14:textId="77777777" w:rsidR="00360E35" w:rsidRPr="00517CD7" w:rsidRDefault="00360E35" w:rsidP="00517CD7">
      <w:pPr>
        <w:spacing w:after="0" w:line="240" w:lineRule="auto"/>
        <w:jc w:val="both"/>
        <w:rPr>
          <w:rFonts w:ascii="Arial" w:hAnsi="Arial" w:cs="Arial"/>
          <w:color w:val="000000" w:themeColor="text1"/>
          <w:sz w:val="20"/>
          <w:szCs w:val="20"/>
          <w:shd w:val="clear" w:color="auto" w:fill="FFFFFF"/>
        </w:rPr>
      </w:pPr>
      <w:r w:rsidRPr="00517CD7">
        <w:rPr>
          <w:rStyle w:val="FootnoteReference"/>
          <w:rFonts w:ascii="Arial" w:hAnsi="Arial" w:cs="Arial"/>
          <w:sz w:val="20"/>
          <w:szCs w:val="20"/>
        </w:rPr>
        <w:footnoteRef/>
      </w:r>
      <w:r w:rsidRPr="00517CD7">
        <w:rPr>
          <w:rFonts w:ascii="Arial" w:hAnsi="Arial" w:cs="Arial"/>
          <w:sz w:val="20"/>
          <w:szCs w:val="20"/>
        </w:rPr>
        <w:t xml:space="preserve"> </w:t>
      </w:r>
      <w:r w:rsidRPr="00517CD7">
        <w:rPr>
          <w:rFonts w:ascii="Arial" w:hAnsi="Arial" w:cs="Arial"/>
          <w:color w:val="000000" w:themeColor="text1"/>
          <w:sz w:val="20"/>
          <w:szCs w:val="20"/>
          <w:shd w:val="clear" w:color="auto" w:fill="FFFFFF"/>
        </w:rPr>
        <w:t>Nicholas Campion,</w:t>
      </w:r>
      <w:r w:rsidRPr="00517CD7">
        <w:rPr>
          <w:rStyle w:val="apple-converted-space"/>
          <w:rFonts w:ascii="Arial" w:hAnsi="Arial" w:cs="Arial"/>
          <w:color w:val="000000" w:themeColor="text1"/>
          <w:sz w:val="20"/>
          <w:szCs w:val="20"/>
          <w:shd w:val="clear" w:color="auto" w:fill="FFFFFF"/>
        </w:rPr>
        <w:t> </w:t>
      </w:r>
      <w:r w:rsidRPr="00517CD7">
        <w:rPr>
          <w:rFonts w:ascii="Arial" w:hAnsi="Arial" w:cs="Arial"/>
          <w:i/>
          <w:iCs/>
          <w:color w:val="000000" w:themeColor="text1"/>
          <w:sz w:val="20"/>
          <w:szCs w:val="20"/>
        </w:rPr>
        <w:t xml:space="preserve">The Dawn of Astrology : A Cultural History of Western Astrology. Vol. 1, the Ancient and Classical Worlds </w:t>
      </w:r>
      <w:r w:rsidRPr="00517CD7">
        <w:rPr>
          <w:rFonts w:ascii="Arial" w:hAnsi="Arial" w:cs="Arial"/>
          <w:color w:val="000000" w:themeColor="text1"/>
          <w:sz w:val="20"/>
          <w:szCs w:val="20"/>
          <w:shd w:val="clear" w:color="auto" w:fill="FFFFFF"/>
        </w:rPr>
        <w:t>(London: Continuum, 2008), p. 41.</w:t>
      </w:r>
    </w:p>
  </w:footnote>
  <w:footnote w:id="22">
    <w:p w14:paraId="163AF0EE" w14:textId="24BAE98A"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w:t>
      </w:r>
      <w:r w:rsidRPr="00517CD7">
        <w:rPr>
          <w:rFonts w:ascii="Arial" w:hAnsi="Arial" w:cs="Arial"/>
          <w:color w:val="000000" w:themeColor="text1"/>
          <w:shd w:val="clear" w:color="auto" w:fill="FFFFFF"/>
        </w:rPr>
        <w:t>Campion,</w:t>
      </w:r>
      <w:r w:rsidR="001445C4" w:rsidRPr="00517CD7">
        <w:rPr>
          <w:rFonts w:ascii="Arial" w:hAnsi="Arial" w:cs="Arial"/>
          <w:color w:val="000000" w:themeColor="text1"/>
          <w:shd w:val="clear" w:color="auto" w:fill="FFFFFF"/>
        </w:rPr>
        <w:t xml:space="preserve"> </w:t>
      </w:r>
      <w:r w:rsidR="001445C4" w:rsidRPr="00517CD7">
        <w:rPr>
          <w:rFonts w:ascii="Arial" w:hAnsi="Arial" w:cs="Arial"/>
          <w:i/>
          <w:iCs/>
          <w:color w:val="000000" w:themeColor="text1"/>
        </w:rPr>
        <w:t>The Dawn of Astrology: A Cultural History of Western Astrology. Vol. 1, the Ancient and Classical Worlds</w:t>
      </w:r>
      <w:r w:rsidR="001445C4" w:rsidRPr="00517CD7">
        <w:rPr>
          <w:rFonts w:ascii="Arial" w:hAnsi="Arial" w:cs="Arial"/>
          <w:i/>
          <w:iCs/>
          <w:color w:val="000000" w:themeColor="text1"/>
        </w:rPr>
        <w:t>,</w:t>
      </w:r>
      <w:r w:rsidRPr="00517CD7">
        <w:rPr>
          <w:rFonts w:ascii="Arial" w:hAnsi="Arial" w:cs="Arial"/>
          <w:color w:val="000000" w:themeColor="text1"/>
          <w:shd w:val="clear" w:color="auto" w:fill="FFFFFF"/>
        </w:rPr>
        <w:t xml:space="preserve"> p. 37-8.</w:t>
      </w:r>
    </w:p>
  </w:footnote>
  <w:footnote w:id="23">
    <w:p w14:paraId="6E39A037" w14:textId="590D22FF"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w:t>
      </w:r>
      <w:r w:rsidR="00A560B8" w:rsidRPr="00517CD7">
        <w:rPr>
          <w:rFonts w:ascii="Arial" w:hAnsi="Arial" w:cs="Arial"/>
          <w:color w:val="000000" w:themeColor="text1"/>
        </w:rPr>
        <w:t xml:space="preserve">Haubold and Helle, </w:t>
      </w:r>
      <w:r w:rsidR="00A560B8" w:rsidRPr="00517CD7">
        <w:rPr>
          <w:rFonts w:ascii="Arial" w:hAnsi="Arial" w:cs="Arial"/>
          <w:i/>
          <w:iCs/>
          <w:color w:val="000000" w:themeColor="text1"/>
        </w:rPr>
        <w:t>Enuma Elish: The Babylonian Epic of Creation</w:t>
      </w:r>
      <w:r w:rsidR="00A560B8" w:rsidRPr="00517CD7">
        <w:rPr>
          <w:rFonts w:ascii="Arial" w:hAnsi="Arial" w:cs="Arial"/>
          <w:color w:val="000000" w:themeColor="text1"/>
        </w:rPr>
        <w:t>,</w:t>
      </w:r>
      <w:r w:rsidR="00A560B8" w:rsidRPr="00517CD7">
        <w:rPr>
          <w:rFonts w:ascii="Arial" w:hAnsi="Arial" w:cs="Arial"/>
          <w:color w:val="000000" w:themeColor="text1"/>
        </w:rPr>
        <w:t xml:space="preserve"> </w:t>
      </w:r>
      <w:r w:rsidRPr="00517CD7">
        <w:rPr>
          <w:rFonts w:ascii="Arial" w:hAnsi="Arial" w:cs="Arial"/>
          <w:color w:val="000000" w:themeColor="text1"/>
        </w:rPr>
        <w:t>pp. 116 -122.</w:t>
      </w:r>
    </w:p>
  </w:footnote>
  <w:footnote w:id="24">
    <w:p w14:paraId="33C4624E"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pp. 116-122.</w:t>
      </w:r>
    </w:p>
  </w:footnote>
  <w:footnote w:id="25">
    <w:p w14:paraId="0FFC1BC9" w14:textId="680469E0"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w:t>
      </w:r>
      <w:r w:rsidRPr="00517CD7">
        <w:rPr>
          <w:rFonts w:ascii="Arial" w:hAnsi="Arial" w:cs="Arial"/>
          <w:color w:val="000000" w:themeColor="text1"/>
          <w:shd w:val="clear" w:color="auto" w:fill="FFFFFF"/>
        </w:rPr>
        <w:t>Campion,</w:t>
      </w:r>
      <w:r w:rsidR="001445C4" w:rsidRPr="00517CD7">
        <w:rPr>
          <w:rFonts w:ascii="Arial" w:hAnsi="Arial" w:cs="Arial"/>
          <w:color w:val="000000" w:themeColor="text1"/>
          <w:shd w:val="clear" w:color="auto" w:fill="FFFFFF"/>
        </w:rPr>
        <w:t xml:space="preserve"> </w:t>
      </w:r>
      <w:r w:rsidR="001445C4" w:rsidRPr="00517CD7">
        <w:rPr>
          <w:rFonts w:ascii="Arial" w:hAnsi="Arial" w:cs="Arial"/>
          <w:i/>
          <w:iCs/>
          <w:color w:val="000000" w:themeColor="text1"/>
        </w:rPr>
        <w:t>The Dawn of Astrology: A Cultural History of Western Astrology. Vol. 1, the Ancient and Classical Worlds</w:t>
      </w:r>
      <w:r w:rsidR="001445C4" w:rsidRPr="00517CD7">
        <w:rPr>
          <w:rFonts w:ascii="Arial" w:hAnsi="Arial" w:cs="Arial"/>
          <w:i/>
          <w:iCs/>
          <w:color w:val="000000" w:themeColor="text1"/>
        </w:rPr>
        <w:t>,</w:t>
      </w:r>
      <w:r w:rsidRPr="00517CD7">
        <w:rPr>
          <w:rFonts w:ascii="Arial" w:hAnsi="Arial" w:cs="Arial"/>
          <w:color w:val="000000" w:themeColor="text1"/>
          <w:shd w:val="clear" w:color="auto" w:fill="FFFFFF"/>
        </w:rPr>
        <w:t xml:space="preserve"> p. 45.</w:t>
      </w:r>
    </w:p>
  </w:footnote>
  <w:footnote w:id="26">
    <w:p w14:paraId="55C2B281" w14:textId="0C5E9D08"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00A560B8" w:rsidRPr="00517CD7">
        <w:rPr>
          <w:rFonts w:ascii="Arial" w:hAnsi="Arial" w:cs="Arial"/>
          <w:color w:val="000000" w:themeColor="text1"/>
        </w:rPr>
        <w:t xml:space="preserve">Haubold and Helle, </w:t>
      </w:r>
      <w:r w:rsidR="00A560B8" w:rsidRPr="00517CD7">
        <w:rPr>
          <w:rFonts w:ascii="Arial" w:hAnsi="Arial" w:cs="Arial"/>
          <w:i/>
          <w:iCs/>
          <w:color w:val="000000" w:themeColor="text1"/>
        </w:rPr>
        <w:t>Enuma Elish: The Babylonian Epic of Creation</w:t>
      </w:r>
      <w:r w:rsidRPr="00517CD7">
        <w:rPr>
          <w:rFonts w:ascii="Arial" w:hAnsi="Arial" w:cs="Arial"/>
          <w:color w:val="000000" w:themeColor="text1"/>
        </w:rPr>
        <w:t>, p. 153.</w:t>
      </w:r>
    </w:p>
  </w:footnote>
  <w:footnote w:id="27">
    <w:p w14:paraId="2946D974" w14:textId="72C43A8B" w:rsidR="00360E35" w:rsidRPr="00517CD7" w:rsidRDefault="00360E35" w:rsidP="00517CD7">
      <w:pPr>
        <w:spacing w:after="0" w:line="240" w:lineRule="auto"/>
        <w:jc w:val="both"/>
        <w:rPr>
          <w:rFonts w:ascii="Arial" w:hAnsi="Arial" w:cs="Arial"/>
          <w:i/>
          <w:iCs/>
          <w:color w:val="000000" w:themeColor="text1"/>
          <w:sz w:val="20"/>
          <w:szCs w:val="20"/>
        </w:rPr>
      </w:pPr>
      <w:r w:rsidRPr="00517CD7">
        <w:rPr>
          <w:rStyle w:val="FootnoteReference"/>
          <w:rFonts w:ascii="Arial" w:hAnsi="Arial" w:cs="Arial"/>
          <w:color w:val="000000" w:themeColor="text1"/>
          <w:sz w:val="20"/>
          <w:szCs w:val="20"/>
        </w:rPr>
        <w:footnoteRef/>
      </w:r>
      <w:r w:rsidRPr="00517CD7">
        <w:rPr>
          <w:rFonts w:ascii="Arial" w:hAnsi="Arial" w:cs="Arial"/>
          <w:color w:val="000000" w:themeColor="text1"/>
          <w:sz w:val="20"/>
          <w:szCs w:val="20"/>
        </w:rPr>
        <w:t xml:space="preserve"> </w:t>
      </w:r>
      <w:r w:rsidRPr="00517CD7">
        <w:rPr>
          <w:rFonts w:ascii="Arial" w:hAnsi="Arial" w:cs="Arial"/>
          <w:color w:val="000000" w:themeColor="text1"/>
          <w:sz w:val="20"/>
          <w:szCs w:val="20"/>
          <w:shd w:val="clear" w:color="auto" w:fill="FFFFFF"/>
        </w:rPr>
        <w:t>Hesiod and Theognis,</w:t>
      </w:r>
      <w:r w:rsidRPr="00517CD7">
        <w:rPr>
          <w:rFonts w:ascii="Arial" w:hAnsi="Arial" w:cs="Arial"/>
          <w:i/>
          <w:iCs/>
          <w:color w:val="000000" w:themeColor="text1"/>
          <w:sz w:val="20"/>
          <w:szCs w:val="20"/>
          <w:shd w:val="clear" w:color="auto" w:fill="FFFFFF"/>
        </w:rPr>
        <w:t xml:space="preserve"> Theogony and Works and Days, Elegies, </w:t>
      </w:r>
      <w:r w:rsidRPr="00517CD7">
        <w:rPr>
          <w:rFonts w:ascii="Arial" w:hAnsi="Arial" w:cs="Arial"/>
          <w:color w:val="000000" w:themeColor="text1"/>
          <w:sz w:val="20"/>
          <w:szCs w:val="20"/>
          <w:shd w:val="clear" w:color="auto" w:fill="FFFFFF"/>
        </w:rPr>
        <w:t>trans. by Wender, Dorothea, 1</w:t>
      </w:r>
      <w:r w:rsidRPr="00517CD7">
        <w:rPr>
          <w:rFonts w:ascii="Arial" w:hAnsi="Arial" w:cs="Arial"/>
          <w:color w:val="000000" w:themeColor="text1"/>
          <w:sz w:val="20"/>
          <w:szCs w:val="20"/>
          <w:shd w:val="clear" w:color="auto" w:fill="FFFFFF"/>
          <w:vertAlign w:val="superscript"/>
        </w:rPr>
        <w:t>st</w:t>
      </w:r>
      <w:r w:rsidRPr="00517CD7">
        <w:rPr>
          <w:rFonts w:ascii="Arial" w:hAnsi="Arial" w:cs="Arial"/>
          <w:color w:val="000000" w:themeColor="text1"/>
          <w:sz w:val="20"/>
          <w:szCs w:val="20"/>
          <w:shd w:val="clear" w:color="auto" w:fill="FFFFFF"/>
        </w:rPr>
        <w:t xml:space="preserve"> ed. (</w:t>
      </w:r>
      <w:r w:rsidR="0087098B" w:rsidRPr="00517CD7">
        <w:rPr>
          <w:rFonts w:ascii="Arial" w:hAnsi="Arial" w:cs="Arial"/>
          <w:color w:val="000000" w:themeColor="text1"/>
          <w:sz w:val="20"/>
          <w:szCs w:val="20"/>
          <w:shd w:val="clear" w:color="auto" w:fill="FFFFFF"/>
        </w:rPr>
        <w:t xml:space="preserve">London: </w:t>
      </w:r>
      <w:r w:rsidRPr="00517CD7">
        <w:rPr>
          <w:rFonts w:ascii="Arial" w:hAnsi="Arial" w:cs="Arial"/>
          <w:color w:val="000000" w:themeColor="text1"/>
          <w:sz w:val="20"/>
          <w:szCs w:val="20"/>
          <w:shd w:val="clear" w:color="auto" w:fill="FFFFFF"/>
        </w:rPr>
        <w:t>Penguin, 1973)</w:t>
      </w:r>
      <w:r w:rsidRPr="00517CD7">
        <w:rPr>
          <w:rFonts w:ascii="Arial" w:hAnsi="Arial" w:cs="Arial"/>
          <w:i/>
          <w:iCs/>
          <w:color w:val="000000" w:themeColor="text1"/>
          <w:sz w:val="20"/>
          <w:szCs w:val="20"/>
        </w:rPr>
        <w:t xml:space="preserve">, </w:t>
      </w:r>
      <w:r w:rsidRPr="00517CD7">
        <w:rPr>
          <w:rFonts w:ascii="Arial" w:hAnsi="Arial" w:cs="Arial"/>
          <w:color w:val="000000" w:themeColor="text1"/>
          <w:sz w:val="20"/>
          <w:szCs w:val="20"/>
        </w:rPr>
        <w:t>p. 13.</w:t>
      </w:r>
    </w:p>
  </w:footnote>
  <w:footnote w:id="28">
    <w:p w14:paraId="1E1101C6" w14:textId="4C3EB12B" w:rsidR="00360E35" w:rsidRPr="00517CD7" w:rsidRDefault="00360E35" w:rsidP="00517CD7">
      <w:pPr>
        <w:pStyle w:val="FootnoteText"/>
        <w:contextualSpacing/>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Hesiod and Theognis,</w:t>
      </w:r>
      <w:r w:rsidR="0087098B" w:rsidRPr="00517CD7">
        <w:rPr>
          <w:rFonts w:ascii="Arial" w:hAnsi="Arial" w:cs="Arial"/>
          <w:color w:val="000000" w:themeColor="text1"/>
        </w:rPr>
        <w:t xml:space="preserve"> </w:t>
      </w:r>
      <w:r w:rsidR="0087098B" w:rsidRPr="00517CD7">
        <w:rPr>
          <w:rFonts w:ascii="Arial" w:hAnsi="Arial" w:cs="Arial"/>
          <w:i/>
          <w:iCs/>
          <w:color w:val="000000" w:themeColor="text1"/>
          <w:shd w:val="clear" w:color="auto" w:fill="FFFFFF"/>
        </w:rPr>
        <w:t>Theogony and Works and Days, Elegies</w:t>
      </w:r>
      <w:r w:rsidR="0087098B" w:rsidRPr="00517CD7">
        <w:rPr>
          <w:rFonts w:ascii="Arial" w:hAnsi="Arial" w:cs="Arial"/>
          <w:i/>
          <w:iCs/>
          <w:color w:val="000000" w:themeColor="text1"/>
          <w:shd w:val="clear" w:color="auto" w:fill="FFFFFF"/>
        </w:rPr>
        <w:t>,</w:t>
      </w:r>
      <w:r w:rsidRPr="00517CD7">
        <w:rPr>
          <w:rFonts w:ascii="Arial" w:hAnsi="Arial" w:cs="Arial"/>
          <w:color w:val="000000" w:themeColor="text1"/>
        </w:rPr>
        <w:t xml:space="preserve"> p. 11.</w:t>
      </w:r>
    </w:p>
  </w:footnote>
  <w:footnote w:id="29">
    <w:p w14:paraId="0D7DB91D" w14:textId="29F10CE5" w:rsidR="00360E35" w:rsidRPr="00517CD7" w:rsidRDefault="00360E35" w:rsidP="00517CD7">
      <w:pPr>
        <w:spacing w:after="0" w:line="240" w:lineRule="auto"/>
        <w:jc w:val="both"/>
        <w:rPr>
          <w:rFonts w:ascii="Arial" w:hAnsi="Arial" w:cs="Arial"/>
          <w:color w:val="000000" w:themeColor="text1"/>
          <w:sz w:val="20"/>
          <w:szCs w:val="20"/>
          <w:shd w:val="clear" w:color="auto" w:fill="FFFFFF"/>
        </w:rPr>
      </w:pPr>
      <w:r w:rsidRPr="00517CD7">
        <w:rPr>
          <w:rStyle w:val="FootnoteReference"/>
          <w:rFonts w:ascii="Arial" w:hAnsi="Arial" w:cs="Arial"/>
          <w:color w:val="000000" w:themeColor="text1"/>
          <w:sz w:val="20"/>
          <w:szCs w:val="20"/>
        </w:rPr>
        <w:footnoteRef/>
      </w:r>
      <w:r w:rsidRPr="00517CD7">
        <w:rPr>
          <w:rFonts w:ascii="Arial" w:hAnsi="Arial" w:cs="Arial"/>
          <w:color w:val="000000" w:themeColor="text1"/>
          <w:sz w:val="20"/>
          <w:szCs w:val="20"/>
        </w:rPr>
        <w:t xml:space="preserve"> </w:t>
      </w:r>
      <w:r w:rsidRPr="00517CD7">
        <w:rPr>
          <w:rFonts w:ascii="Arial" w:hAnsi="Arial" w:cs="Arial"/>
          <w:color w:val="000000" w:themeColor="text1"/>
          <w:kern w:val="0"/>
          <w:sz w:val="20"/>
          <w:szCs w:val="20"/>
        </w:rPr>
        <w:t>Hesiod,</w:t>
      </w:r>
      <w:r w:rsidR="00FC4AAA" w:rsidRPr="00517CD7">
        <w:rPr>
          <w:rFonts w:ascii="Arial" w:hAnsi="Arial" w:cs="Arial"/>
          <w:color w:val="000000" w:themeColor="text1"/>
          <w:kern w:val="0"/>
          <w:sz w:val="20"/>
          <w:szCs w:val="20"/>
        </w:rPr>
        <w:t xml:space="preserve"> ‘Theogony’ in </w:t>
      </w:r>
      <w:r w:rsidRPr="00517CD7">
        <w:rPr>
          <w:rFonts w:ascii="Arial" w:hAnsi="Arial" w:cs="Arial"/>
          <w:i/>
          <w:iCs/>
          <w:color w:val="000000" w:themeColor="text1"/>
          <w:kern w:val="0"/>
          <w:sz w:val="20"/>
          <w:szCs w:val="20"/>
        </w:rPr>
        <w:t>Homeric Hymns, Epic Cycle, Homerica</w:t>
      </w:r>
      <w:r w:rsidRPr="00517CD7">
        <w:rPr>
          <w:rFonts w:ascii="Arial" w:hAnsi="Arial" w:cs="Arial"/>
          <w:color w:val="000000" w:themeColor="text1"/>
          <w:kern w:val="0"/>
          <w:sz w:val="20"/>
          <w:szCs w:val="20"/>
        </w:rPr>
        <w:t>. Trans by</w:t>
      </w:r>
      <w:r w:rsidR="00FC4AAA" w:rsidRPr="00517CD7">
        <w:rPr>
          <w:rFonts w:ascii="Arial" w:hAnsi="Arial" w:cs="Arial"/>
          <w:color w:val="000000" w:themeColor="text1"/>
          <w:kern w:val="0"/>
          <w:sz w:val="20"/>
          <w:szCs w:val="20"/>
        </w:rPr>
        <w:t xml:space="preserve"> H. G.</w:t>
      </w:r>
      <w:r w:rsidRPr="00517CD7">
        <w:rPr>
          <w:rFonts w:ascii="Arial" w:hAnsi="Arial" w:cs="Arial"/>
          <w:color w:val="000000" w:themeColor="text1"/>
          <w:kern w:val="0"/>
          <w:sz w:val="20"/>
          <w:szCs w:val="20"/>
        </w:rPr>
        <w:t xml:space="preserve"> Evelyn-White, (London: William Heinemann, 1914)</w:t>
      </w:r>
      <w:r w:rsidR="00823DF9" w:rsidRPr="00517CD7">
        <w:rPr>
          <w:rFonts w:ascii="Arial" w:hAnsi="Arial" w:cs="Arial"/>
          <w:color w:val="000000" w:themeColor="text1"/>
          <w:kern w:val="0"/>
          <w:sz w:val="20"/>
          <w:szCs w:val="20"/>
        </w:rPr>
        <w:t xml:space="preserve"> pp. 7</w:t>
      </w:r>
      <w:r w:rsidR="00AB3EF0" w:rsidRPr="00517CD7">
        <w:rPr>
          <w:rFonts w:ascii="Arial" w:hAnsi="Arial" w:cs="Arial"/>
          <w:color w:val="000000" w:themeColor="text1"/>
          <w:kern w:val="0"/>
          <w:sz w:val="20"/>
          <w:szCs w:val="20"/>
        </w:rPr>
        <w:t>8</w:t>
      </w:r>
      <w:r w:rsidR="00823DF9" w:rsidRPr="00517CD7">
        <w:rPr>
          <w:rFonts w:ascii="Arial" w:hAnsi="Arial" w:cs="Arial"/>
          <w:color w:val="000000" w:themeColor="text1"/>
          <w:kern w:val="0"/>
          <w:sz w:val="20"/>
          <w:szCs w:val="20"/>
        </w:rPr>
        <w:t>-155 (p. 79).</w:t>
      </w:r>
    </w:p>
  </w:footnote>
  <w:footnote w:id="30">
    <w:p w14:paraId="2B333925" w14:textId="7E3EEBD6"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Hesiod</w:t>
      </w:r>
      <w:r w:rsidR="00823DF9" w:rsidRPr="00517CD7">
        <w:rPr>
          <w:rFonts w:ascii="Arial" w:hAnsi="Arial" w:cs="Arial"/>
          <w:color w:val="000000" w:themeColor="text1"/>
        </w:rPr>
        <w:t>, ‘Theogony’. p. 87.</w:t>
      </w:r>
    </w:p>
  </w:footnote>
  <w:footnote w:id="31">
    <w:p w14:paraId="67240F57" w14:textId="45537C2D"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Hesiod</w:t>
      </w:r>
      <w:r w:rsidR="00823DF9" w:rsidRPr="00517CD7">
        <w:rPr>
          <w:rFonts w:ascii="Arial" w:hAnsi="Arial" w:cs="Arial"/>
          <w:color w:val="000000" w:themeColor="text1"/>
        </w:rPr>
        <w:t xml:space="preserve">, </w:t>
      </w:r>
      <w:r w:rsidR="00823DF9" w:rsidRPr="00517CD7">
        <w:rPr>
          <w:rFonts w:ascii="Arial" w:hAnsi="Arial" w:cs="Arial"/>
          <w:color w:val="000000" w:themeColor="text1"/>
        </w:rPr>
        <w:t>‘Theogony’</w:t>
      </w:r>
      <w:r w:rsidR="00823DF9" w:rsidRPr="00517CD7">
        <w:rPr>
          <w:rFonts w:ascii="Arial" w:hAnsi="Arial" w:cs="Arial"/>
          <w:color w:val="000000" w:themeColor="text1"/>
        </w:rPr>
        <w:t>, p. 123.</w:t>
      </w:r>
    </w:p>
  </w:footnote>
  <w:footnote w:id="32">
    <w:p w14:paraId="6D6D60B5" w14:textId="768CBC49"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Hesiod </w:t>
      </w:r>
      <w:r w:rsidR="00823DF9" w:rsidRPr="00517CD7">
        <w:rPr>
          <w:rFonts w:ascii="Arial" w:hAnsi="Arial" w:cs="Arial"/>
          <w:color w:val="000000" w:themeColor="text1"/>
        </w:rPr>
        <w:t xml:space="preserve">, </w:t>
      </w:r>
      <w:r w:rsidR="00823DF9" w:rsidRPr="00517CD7">
        <w:rPr>
          <w:rFonts w:ascii="Arial" w:hAnsi="Arial" w:cs="Arial"/>
          <w:color w:val="000000" w:themeColor="text1"/>
        </w:rPr>
        <w:t>‘Theogony’</w:t>
      </w:r>
      <w:r w:rsidR="00823DF9" w:rsidRPr="00517CD7">
        <w:rPr>
          <w:rFonts w:ascii="Arial" w:hAnsi="Arial" w:cs="Arial"/>
          <w:color w:val="000000" w:themeColor="text1"/>
        </w:rPr>
        <w:t>, p. 143.</w:t>
      </w:r>
    </w:p>
  </w:footnote>
  <w:footnote w:id="33">
    <w:p w14:paraId="1823F35F" w14:textId="55B9B1EB" w:rsidR="00360E35" w:rsidRPr="00517CD7" w:rsidRDefault="00360E35" w:rsidP="00517CD7">
      <w:pPr>
        <w:spacing w:after="0" w:line="240" w:lineRule="auto"/>
        <w:jc w:val="both"/>
        <w:rPr>
          <w:rFonts w:ascii="Arial" w:hAnsi="Arial" w:cs="Arial"/>
          <w:color w:val="000000" w:themeColor="text1"/>
          <w:sz w:val="20"/>
          <w:szCs w:val="20"/>
          <w:shd w:val="clear" w:color="auto" w:fill="FFFFFF"/>
        </w:rPr>
      </w:pPr>
      <w:r w:rsidRPr="00517CD7">
        <w:rPr>
          <w:rStyle w:val="FootnoteReference"/>
          <w:rFonts w:ascii="Arial" w:hAnsi="Arial" w:cs="Arial"/>
          <w:color w:val="000000" w:themeColor="text1"/>
          <w:sz w:val="20"/>
          <w:szCs w:val="20"/>
        </w:rPr>
        <w:footnoteRef/>
      </w:r>
      <w:r w:rsidRPr="00517CD7">
        <w:rPr>
          <w:rFonts w:ascii="Arial" w:hAnsi="Arial" w:cs="Arial"/>
          <w:color w:val="000000" w:themeColor="text1"/>
          <w:sz w:val="20"/>
          <w:szCs w:val="20"/>
        </w:rPr>
        <w:t xml:space="preserve"> Carolina </w:t>
      </w:r>
      <w:r w:rsidRPr="00517CD7">
        <w:rPr>
          <w:rFonts w:ascii="Arial" w:hAnsi="Arial" w:cs="Arial"/>
          <w:color w:val="000000" w:themeColor="text1"/>
          <w:sz w:val="20"/>
          <w:szCs w:val="20"/>
          <w:shd w:val="clear" w:color="auto" w:fill="FFFFFF"/>
        </w:rPr>
        <w:t>López-Ruiz, ‘Greek and Canaanite Mythologies: Zeus, Baal, and Their Rivals’,</w:t>
      </w:r>
      <w:r w:rsidRPr="00517CD7">
        <w:rPr>
          <w:rStyle w:val="apple-converted-space"/>
          <w:rFonts w:ascii="Arial" w:hAnsi="Arial" w:cs="Arial"/>
          <w:color w:val="000000" w:themeColor="text1"/>
          <w:sz w:val="20"/>
          <w:szCs w:val="20"/>
          <w:shd w:val="clear" w:color="auto" w:fill="FFFFFF"/>
        </w:rPr>
        <w:t> </w:t>
      </w:r>
      <w:r w:rsidRPr="00517CD7">
        <w:rPr>
          <w:rFonts w:ascii="Arial" w:hAnsi="Arial" w:cs="Arial"/>
          <w:i/>
          <w:iCs/>
          <w:color w:val="000000" w:themeColor="text1"/>
          <w:sz w:val="20"/>
          <w:szCs w:val="20"/>
        </w:rPr>
        <w:t>Religion Compass</w:t>
      </w:r>
      <w:r w:rsidRPr="00517CD7">
        <w:rPr>
          <w:rFonts w:ascii="Arial" w:hAnsi="Arial" w:cs="Arial"/>
          <w:color w:val="000000" w:themeColor="text1"/>
          <w:sz w:val="20"/>
          <w:szCs w:val="20"/>
          <w:shd w:val="clear" w:color="auto" w:fill="FFFFFF"/>
        </w:rPr>
        <w:t>, 8.1 (2014), 1–10</w:t>
      </w:r>
      <w:r w:rsidR="00823DF9" w:rsidRPr="00517CD7">
        <w:rPr>
          <w:rFonts w:ascii="Arial" w:hAnsi="Arial" w:cs="Arial"/>
          <w:color w:val="000000" w:themeColor="text1"/>
          <w:sz w:val="20"/>
          <w:szCs w:val="20"/>
          <w:shd w:val="clear" w:color="auto" w:fill="FFFFFF"/>
        </w:rPr>
        <w:t xml:space="preserve"> (</w:t>
      </w:r>
      <w:r w:rsidR="00823DF9" w:rsidRPr="00517CD7">
        <w:rPr>
          <w:rFonts w:ascii="Arial" w:hAnsi="Arial" w:cs="Arial"/>
          <w:color w:val="000000" w:themeColor="text1"/>
          <w:sz w:val="20"/>
          <w:szCs w:val="20"/>
          <w:shd w:val="clear" w:color="auto" w:fill="FFFFFF"/>
        </w:rPr>
        <w:t>p. 7</w:t>
      </w:r>
      <w:r w:rsidR="00823DF9" w:rsidRPr="00517CD7">
        <w:rPr>
          <w:rFonts w:ascii="Arial" w:hAnsi="Arial" w:cs="Arial"/>
          <w:color w:val="000000" w:themeColor="text1"/>
          <w:sz w:val="20"/>
          <w:szCs w:val="20"/>
          <w:shd w:val="clear" w:color="auto" w:fill="FFFFFF"/>
        </w:rPr>
        <w:t>)</w:t>
      </w:r>
      <w:r w:rsidRPr="00517CD7">
        <w:rPr>
          <w:rFonts w:ascii="Arial" w:hAnsi="Arial" w:cs="Arial"/>
          <w:color w:val="000000" w:themeColor="text1"/>
          <w:sz w:val="20"/>
          <w:szCs w:val="20"/>
          <w:shd w:val="clear" w:color="auto" w:fill="FFFFFF"/>
        </w:rPr>
        <w:t xml:space="preserve"> &lt;https://doi.org/10.1111/rec3.12095&gt; .</w:t>
      </w:r>
    </w:p>
  </w:footnote>
  <w:footnote w:id="34">
    <w:p w14:paraId="363C417A" w14:textId="26E26BDB"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w:t>
      </w:r>
      <w:r w:rsidRPr="00517CD7">
        <w:rPr>
          <w:rFonts w:ascii="Arial" w:hAnsi="Arial" w:cs="Arial"/>
          <w:color w:val="000000" w:themeColor="text1"/>
          <w:shd w:val="clear" w:color="auto" w:fill="FFFFFF"/>
        </w:rPr>
        <w:t xml:space="preserve">Hesiod and Theognis, </w:t>
      </w:r>
      <w:r w:rsidR="00823DF9" w:rsidRPr="00517CD7">
        <w:rPr>
          <w:rFonts w:ascii="Arial" w:hAnsi="Arial" w:cs="Arial"/>
          <w:color w:val="000000" w:themeColor="text1"/>
          <w:shd w:val="clear" w:color="auto" w:fill="FFFFFF"/>
        </w:rPr>
        <w:t xml:space="preserve"> </w:t>
      </w:r>
      <w:r w:rsidR="00823DF9" w:rsidRPr="00517CD7">
        <w:rPr>
          <w:rFonts w:ascii="Arial" w:hAnsi="Arial" w:cs="Arial"/>
          <w:i/>
          <w:iCs/>
          <w:color w:val="000000" w:themeColor="text1"/>
          <w:shd w:val="clear" w:color="auto" w:fill="FFFFFF"/>
        </w:rPr>
        <w:t>Theogony and Works and Days, Elegies</w:t>
      </w:r>
      <w:r w:rsidR="00823DF9" w:rsidRPr="00517CD7">
        <w:rPr>
          <w:rFonts w:ascii="Arial" w:hAnsi="Arial" w:cs="Arial"/>
          <w:i/>
          <w:iCs/>
          <w:color w:val="000000" w:themeColor="text1"/>
          <w:shd w:val="clear" w:color="auto" w:fill="FFFFFF"/>
        </w:rPr>
        <w:t>,</w:t>
      </w:r>
      <w:r w:rsidR="00823DF9" w:rsidRPr="00517CD7">
        <w:rPr>
          <w:rFonts w:ascii="Arial" w:hAnsi="Arial" w:cs="Arial"/>
          <w:color w:val="000000" w:themeColor="text1"/>
          <w:shd w:val="clear" w:color="auto" w:fill="FFFFFF"/>
        </w:rPr>
        <w:t xml:space="preserve"> </w:t>
      </w:r>
      <w:r w:rsidRPr="00517CD7">
        <w:rPr>
          <w:rFonts w:ascii="Arial" w:hAnsi="Arial" w:cs="Arial"/>
          <w:color w:val="000000" w:themeColor="text1"/>
          <w:shd w:val="clear" w:color="auto" w:fill="FFFFFF"/>
        </w:rPr>
        <w:t>p. 17.</w:t>
      </w:r>
    </w:p>
  </w:footnote>
  <w:footnote w:id="35">
    <w:p w14:paraId="40A8C77A" w14:textId="403743B1"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López-Ruiz</w:t>
      </w:r>
      <w:r w:rsidR="00823DF9" w:rsidRPr="00517CD7">
        <w:rPr>
          <w:rFonts w:ascii="Arial" w:hAnsi="Arial" w:cs="Arial"/>
        </w:rPr>
        <w:t xml:space="preserve">, </w:t>
      </w:r>
      <w:r w:rsidR="00823DF9" w:rsidRPr="00517CD7">
        <w:rPr>
          <w:rFonts w:ascii="Arial" w:hAnsi="Arial" w:cs="Arial"/>
          <w:color w:val="000000" w:themeColor="text1"/>
          <w:shd w:val="clear" w:color="auto" w:fill="FFFFFF"/>
        </w:rPr>
        <w:t>Greek and Canaanite Mythologies: Zeus, Baal, and Their Rivals’,</w:t>
      </w:r>
      <w:r w:rsidR="00823DF9" w:rsidRPr="00517CD7">
        <w:rPr>
          <w:rStyle w:val="apple-converted-space"/>
          <w:rFonts w:ascii="Arial" w:hAnsi="Arial" w:cs="Arial"/>
          <w:color w:val="000000" w:themeColor="text1"/>
          <w:shd w:val="clear" w:color="auto" w:fill="FFFFFF"/>
        </w:rPr>
        <w:t> </w:t>
      </w:r>
      <w:r w:rsidRPr="00517CD7">
        <w:rPr>
          <w:rFonts w:ascii="Arial" w:hAnsi="Arial" w:cs="Arial"/>
        </w:rPr>
        <w:t>p. 3.</w:t>
      </w:r>
    </w:p>
  </w:footnote>
  <w:footnote w:id="36">
    <w:p w14:paraId="25F96B37" w14:textId="195B22A1"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w:t>
      </w:r>
      <w:r w:rsidR="00AB3EF0" w:rsidRPr="00517CD7">
        <w:rPr>
          <w:rFonts w:ascii="Arial" w:hAnsi="Arial" w:cs="Arial"/>
          <w:color w:val="000000" w:themeColor="text1"/>
          <w:kern w:val="0"/>
        </w:rPr>
        <w:t>Hesiod, ‘</w:t>
      </w:r>
      <w:r w:rsidR="00AB3EF0" w:rsidRPr="00517CD7">
        <w:rPr>
          <w:rFonts w:ascii="Arial" w:hAnsi="Arial" w:cs="Arial"/>
          <w:color w:val="000000" w:themeColor="text1"/>
          <w:kern w:val="0"/>
        </w:rPr>
        <w:t>Works and Days</w:t>
      </w:r>
      <w:r w:rsidR="00AB3EF0" w:rsidRPr="00517CD7">
        <w:rPr>
          <w:rFonts w:ascii="Arial" w:hAnsi="Arial" w:cs="Arial"/>
          <w:color w:val="000000" w:themeColor="text1"/>
          <w:kern w:val="0"/>
        </w:rPr>
        <w:t xml:space="preserve">’ in </w:t>
      </w:r>
      <w:r w:rsidR="00AB3EF0" w:rsidRPr="00517CD7">
        <w:rPr>
          <w:rFonts w:ascii="Arial" w:hAnsi="Arial" w:cs="Arial"/>
          <w:i/>
          <w:iCs/>
          <w:color w:val="000000" w:themeColor="text1"/>
          <w:kern w:val="0"/>
        </w:rPr>
        <w:t>Homeric Hymns, Epic Cycle, Homerica</w:t>
      </w:r>
      <w:r w:rsidR="00AB3EF0" w:rsidRPr="00517CD7">
        <w:rPr>
          <w:rFonts w:ascii="Arial" w:hAnsi="Arial" w:cs="Arial"/>
          <w:color w:val="000000" w:themeColor="text1"/>
          <w:kern w:val="0"/>
        </w:rPr>
        <w:t xml:space="preserve">. Trans by H. G. Evelyn-White, (London: William Heinemann, 1914) pp. </w:t>
      </w:r>
      <w:r w:rsidR="00AE1721" w:rsidRPr="00517CD7">
        <w:rPr>
          <w:rFonts w:ascii="Arial" w:hAnsi="Arial" w:cs="Arial"/>
          <w:color w:val="000000" w:themeColor="text1"/>
          <w:kern w:val="0"/>
        </w:rPr>
        <w:t>2</w:t>
      </w:r>
      <w:r w:rsidR="00AB3EF0" w:rsidRPr="00517CD7">
        <w:rPr>
          <w:rFonts w:ascii="Arial" w:hAnsi="Arial" w:cs="Arial"/>
          <w:color w:val="000000" w:themeColor="text1"/>
          <w:kern w:val="0"/>
        </w:rPr>
        <w:t>-</w:t>
      </w:r>
      <w:r w:rsidR="00AE1721" w:rsidRPr="00517CD7">
        <w:rPr>
          <w:rFonts w:ascii="Arial" w:hAnsi="Arial" w:cs="Arial"/>
          <w:color w:val="000000" w:themeColor="text1"/>
          <w:kern w:val="0"/>
        </w:rPr>
        <w:t>65</w:t>
      </w:r>
      <w:r w:rsidR="00AB3EF0" w:rsidRPr="00517CD7">
        <w:rPr>
          <w:rFonts w:ascii="Arial" w:hAnsi="Arial" w:cs="Arial"/>
          <w:color w:val="000000" w:themeColor="text1"/>
          <w:kern w:val="0"/>
        </w:rPr>
        <w:t xml:space="preserve"> (p. </w:t>
      </w:r>
      <w:r w:rsidR="00AE1721" w:rsidRPr="00517CD7">
        <w:rPr>
          <w:rFonts w:ascii="Arial" w:hAnsi="Arial" w:cs="Arial"/>
          <w:color w:val="000000" w:themeColor="text1"/>
          <w:kern w:val="0"/>
        </w:rPr>
        <w:t>3</w:t>
      </w:r>
      <w:r w:rsidR="00AB3EF0" w:rsidRPr="00517CD7">
        <w:rPr>
          <w:rFonts w:ascii="Arial" w:hAnsi="Arial" w:cs="Arial"/>
          <w:color w:val="000000" w:themeColor="text1"/>
          <w:kern w:val="0"/>
        </w:rPr>
        <w:t>).</w:t>
      </w:r>
    </w:p>
  </w:footnote>
  <w:footnote w:id="37">
    <w:p w14:paraId="6C92D2ED" w14:textId="26E330E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Hesiod</w:t>
      </w:r>
      <w:r w:rsidR="004877EA" w:rsidRPr="00517CD7">
        <w:rPr>
          <w:rFonts w:ascii="Arial" w:hAnsi="Arial" w:cs="Arial"/>
          <w:color w:val="000000" w:themeColor="text1"/>
        </w:rPr>
        <w:t>, ‘Works and Days’, p.3.</w:t>
      </w:r>
    </w:p>
  </w:footnote>
  <w:footnote w:id="38">
    <w:p w14:paraId="005F4035" w14:textId="17635494" w:rsidR="00360E35" w:rsidRPr="00517CD7" w:rsidRDefault="00360E35" w:rsidP="00517CD7">
      <w:pPr>
        <w:spacing w:after="0" w:line="240" w:lineRule="auto"/>
        <w:jc w:val="both"/>
        <w:rPr>
          <w:rFonts w:ascii="Arial" w:hAnsi="Arial" w:cs="Arial"/>
          <w:color w:val="000000" w:themeColor="text1"/>
          <w:sz w:val="20"/>
          <w:szCs w:val="20"/>
          <w:shd w:val="clear" w:color="auto" w:fill="FFFFFF"/>
        </w:rPr>
      </w:pPr>
      <w:r w:rsidRPr="00517CD7">
        <w:rPr>
          <w:rStyle w:val="FootnoteReference"/>
          <w:rFonts w:ascii="Arial" w:hAnsi="Arial" w:cs="Arial"/>
          <w:color w:val="000000" w:themeColor="text1"/>
          <w:sz w:val="20"/>
          <w:szCs w:val="20"/>
        </w:rPr>
        <w:footnoteRef/>
      </w:r>
      <w:r w:rsidRPr="00517CD7">
        <w:rPr>
          <w:rFonts w:ascii="Arial" w:hAnsi="Arial" w:cs="Arial"/>
          <w:color w:val="000000" w:themeColor="text1"/>
          <w:sz w:val="20"/>
          <w:szCs w:val="20"/>
        </w:rPr>
        <w:t xml:space="preserve"> </w:t>
      </w:r>
      <w:r w:rsidRPr="00517CD7">
        <w:rPr>
          <w:rFonts w:ascii="Arial" w:hAnsi="Arial" w:cs="Arial"/>
          <w:color w:val="000000" w:themeColor="text1"/>
          <w:kern w:val="0"/>
          <w:sz w:val="20"/>
          <w:szCs w:val="20"/>
        </w:rPr>
        <w:t xml:space="preserve">Hesiod, </w:t>
      </w:r>
      <w:r w:rsidR="004877EA" w:rsidRPr="00517CD7">
        <w:rPr>
          <w:rFonts w:ascii="Arial" w:hAnsi="Arial" w:cs="Arial"/>
          <w:color w:val="000000" w:themeColor="text1"/>
          <w:sz w:val="20"/>
          <w:szCs w:val="20"/>
        </w:rPr>
        <w:t>‘Works and Days’,</w:t>
      </w:r>
      <w:r w:rsidR="004877EA" w:rsidRPr="00517CD7">
        <w:rPr>
          <w:rFonts w:ascii="Arial" w:hAnsi="Arial" w:cs="Arial"/>
          <w:color w:val="000000" w:themeColor="text1"/>
          <w:sz w:val="20"/>
          <w:szCs w:val="20"/>
        </w:rPr>
        <w:t xml:space="preserve"> pp 11-17.</w:t>
      </w:r>
    </w:p>
  </w:footnote>
  <w:footnote w:id="39">
    <w:p w14:paraId="612EEC72" w14:textId="031D2235"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Hesiod</w:t>
      </w:r>
      <w:r w:rsidR="004877EA" w:rsidRPr="00517CD7">
        <w:rPr>
          <w:rFonts w:ascii="Arial" w:hAnsi="Arial" w:cs="Arial"/>
          <w:color w:val="000000" w:themeColor="text1"/>
        </w:rPr>
        <w:t xml:space="preserve">, </w:t>
      </w:r>
      <w:r w:rsidR="004877EA" w:rsidRPr="00517CD7">
        <w:rPr>
          <w:rFonts w:ascii="Arial" w:hAnsi="Arial" w:cs="Arial"/>
          <w:color w:val="000000" w:themeColor="text1"/>
        </w:rPr>
        <w:t>‘Works and Days’,</w:t>
      </w:r>
      <w:r w:rsidR="004877EA" w:rsidRPr="00517CD7">
        <w:rPr>
          <w:rFonts w:ascii="Arial" w:hAnsi="Arial" w:cs="Arial"/>
          <w:color w:val="000000" w:themeColor="text1"/>
        </w:rPr>
        <w:t xml:space="preserve"> pp. 53-65.</w:t>
      </w:r>
    </w:p>
  </w:footnote>
  <w:footnote w:id="40">
    <w:p w14:paraId="6031BE49" w14:textId="30D00E51"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w:t>
      </w:r>
      <w:r w:rsidR="004877EA" w:rsidRPr="00517CD7">
        <w:rPr>
          <w:rFonts w:ascii="Arial" w:hAnsi="Arial" w:cs="Arial"/>
          <w:color w:val="000000" w:themeColor="text1"/>
        </w:rPr>
        <w:t xml:space="preserve">Hesiod, </w:t>
      </w:r>
      <w:r w:rsidR="004877EA" w:rsidRPr="00517CD7">
        <w:rPr>
          <w:rFonts w:ascii="Arial" w:hAnsi="Arial" w:cs="Arial"/>
          <w:color w:val="000000" w:themeColor="text1"/>
        </w:rPr>
        <w:t>‘Works and Days’,</w:t>
      </w:r>
      <w:r w:rsidR="004877EA" w:rsidRPr="00517CD7">
        <w:rPr>
          <w:rFonts w:ascii="Arial" w:hAnsi="Arial" w:cs="Arial"/>
          <w:color w:val="000000" w:themeColor="text1"/>
        </w:rPr>
        <w:t xml:space="preserve"> p.31.</w:t>
      </w:r>
    </w:p>
  </w:footnote>
  <w:footnote w:id="41">
    <w:p w14:paraId="6F5DDBD2" w14:textId="09829AE1"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w:t>
      </w:r>
      <w:r w:rsidR="004877EA" w:rsidRPr="00517CD7">
        <w:rPr>
          <w:rFonts w:ascii="Arial" w:hAnsi="Arial" w:cs="Arial"/>
          <w:color w:val="000000" w:themeColor="text1"/>
        </w:rPr>
        <w:t>Hesiod, ‘Works and Days’,</w:t>
      </w:r>
      <w:r w:rsidR="004877EA" w:rsidRPr="00517CD7">
        <w:rPr>
          <w:rFonts w:ascii="Arial" w:hAnsi="Arial" w:cs="Arial"/>
          <w:color w:val="000000" w:themeColor="text1"/>
        </w:rPr>
        <w:t xml:space="preserve"> p. 45.</w:t>
      </w:r>
    </w:p>
  </w:footnote>
  <w:footnote w:id="42">
    <w:p w14:paraId="7EC6F74E" w14:textId="47CC4CC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w:t>
      </w:r>
      <w:r w:rsidR="004877EA" w:rsidRPr="00517CD7">
        <w:rPr>
          <w:rFonts w:ascii="Arial" w:hAnsi="Arial" w:cs="Arial"/>
          <w:color w:val="000000" w:themeColor="text1"/>
        </w:rPr>
        <w:t>Hesiod, ‘Works and Days’,</w:t>
      </w:r>
      <w:r w:rsidR="004877EA" w:rsidRPr="00517CD7">
        <w:rPr>
          <w:rFonts w:ascii="Arial" w:hAnsi="Arial" w:cs="Arial"/>
          <w:color w:val="000000" w:themeColor="text1"/>
        </w:rPr>
        <w:t xml:space="preserve"> p. 47.</w:t>
      </w:r>
    </w:p>
  </w:footnote>
  <w:footnote w:id="43">
    <w:p w14:paraId="320A5A75" w14:textId="650B0452"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w:t>
      </w:r>
      <w:r w:rsidR="004877EA" w:rsidRPr="00517CD7">
        <w:rPr>
          <w:rFonts w:ascii="Arial" w:hAnsi="Arial" w:cs="Arial"/>
          <w:color w:val="000000" w:themeColor="text1"/>
        </w:rPr>
        <w:t>Hesiod, ‘Works and Days’,</w:t>
      </w:r>
      <w:r w:rsidR="004877EA" w:rsidRPr="00517CD7">
        <w:rPr>
          <w:rFonts w:ascii="Arial" w:hAnsi="Arial" w:cs="Arial"/>
          <w:color w:val="000000" w:themeColor="text1"/>
        </w:rPr>
        <w:t xml:space="preserve"> p. 61.</w:t>
      </w:r>
    </w:p>
  </w:footnote>
  <w:footnote w:id="44">
    <w:p w14:paraId="523CFC5D" w14:textId="5196B160"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w:t>
      </w:r>
      <w:r w:rsidR="004877EA" w:rsidRPr="00517CD7">
        <w:rPr>
          <w:rFonts w:ascii="Arial" w:hAnsi="Arial" w:cs="Arial"/>
          <w:color w:val="000000" w:themeColor="text1"/>
        </w:rPr>
        <w:t>Hesiod, ‘Works and Days’,</w:t>
      </w:r>
      <w:r w:rsidR="004877EA" w:rsidRPr="00517CD7">
        <w:rPr>
          <w:rFonts w:ascii="Arial" w:hAnsi="Arial" w:cs="Arial"/>
          <w:color w:val="000000" w:themeColor="text1"/>
        </w:rPr>
        <w:t xml:space="preserve"> p.65.</w:t>
      </w:r>
    </w:p>
  </w:footnote>
  <w:footnote w:id="45">
    <w:p w14:paraId="08AA6F07" w14:textId="319E1E5D"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w:t>
      </w:r>
      <w:r w:rsidRPr="00517CD7">
        <w:rPr>
          <w:rFonts w:ascii="Arial" w:hAnsi="Arial" w:cs="Arial"/>
          <w:color w:val="000000" w:themeColor="text1"/>
          <w:shd w:val="clear" w:color="auto" w:fill="FFFFFF"/>
        </w:rPr>
        <w:t>Campion,</w:t>
      </w:r>
      <w:r w:rsidR="001445C4" w:rsidRPr="00517CD7">
        <w:rPr>
          <w:rFonts w:ascii="Arial" w:hAnsi="Arial" w:cs="Arial"/>
          <w:color w:val="000000" w:themeColor="text1"/>
          <w:shd w:val="clear" w:color="auto" w:fill="FFFFFF"/>
        </w:rPr>
        <w:t xml:space="preserve"> </w:t>
      </w:r>
      <w:r w:rsidR="001445C4" w:rsidRPr="00517CD7">
        <w:rPr>
          <w:rFonts w:ascii="Arial" w:hAnsi="Arial" w:cs="Arial"/>
          <w:i/>
          <w:iCs/>
          <w:color w:val="000000" w:themeColor="text1"/>
        </w:rPr>
        <w:t>The Dawn of Astrology: A Cultural History of Western Astrology. Vol. 1, the Ancient and Classical Worlds</w:t>
      </w:r>
      <w:r w:rsidR="001445C4" w:rsidRPr="00517CD7">
        <w:rPr>
          <w:rFonts w:ascii="Arial" w:hAnsi="Arial" w:cs="Arial"/>
          <w:i/>
          <w:iCs/>
          <w:color w:val="000000" w:themeColor="text1"/>
        </w:rPr>
        <w:t>,</w:t>
      </w:r>
      <w:r w:rsidRPr="00517CD7">
        <w:rPr>
          <w:rFonts w:ascii="Arial" w:hAnsi="Arial" w:cs="Arial"/>
          <w:color w:val="000000" w:themeColor="text1"/>
          <w:shd w:val="clear" w:color="auto" w:fill="FFFFFF"/>
        </w:rPr>
        <w:t xml:space="preserve"> p. 136.</w:t>
      </w:r>
    </w:p>
  </w:footnote>
  <w:footnote w:id="46">
    <w:p w14:paraId="0D7220F5" w14:textId="42E93890" w:rsidR="00360E35" w:rsidRPr="00517CD7" w:rsidRDefault="00360E35" w:rsidP="00517CD7">
      <w:pPr>
        <w:spacing w:after="0" w:line="240" w:lineRule="auto"/>
        <w:rPr>
          <w:rFonts w:ascii="Arial" w:hAnsi="Arial" w:cs="Arial"/>
          <w:i/>
          <w:iCs/>
          <w:color w:val="000000" w:themeColor="text1"/>
          <w:sz w:val="20"/>
          <w:szCs w:val="20"/>
          <w:shd w:val="clear" w:color="auto" w:fill="FFFFFF"/>
        </w:rPr>
      </w:pPr>
      <w:r w:rsidRPr="00517CD7">
        <w:rPr>
          <w:rStyle w:val="FootnoteReference"/>
          <w:rFonts w:ascii="Arial" w:hAnsi="Arial" w:cs="Arial"/>
          <w:sz w:val="20"/>
          <w:szCs w:val="20"/>
        </w:rPr>
        <w:footnoteRef/>
      </w:r>
      <w:r w:rsidRPr="00517CD7">
        <w:rPr>
          <w:rFonts w:ascii="Arial" w:hAnsi="Arial" w:cs="Arial"/>
          <w:sz w:val="20"/>
          <w:szCs w:val="20"/>
        </w:rPr>
        <w:t xml:space="preserve"> Carolina </w:t>
      </w:r>
      <w:r w:rsidRPr="00517CD7">
        <w:rPr>
          <w:rFonts w:ascii="Arial" w:hAnsi="Arial" w:cs="Arial"/>
          <w:color w:val="000000" w:themeColor="text1"/>
          <w:sz w:val="20"/>
          <w:szCs w:val="20"/>
          <w:shd w:val="clear" w:color="auto" w:fill="FFFFFF"/>
        </w:rPr>
        <w:t>López-Ruiz, ‘How to Start a Cosmogony: On the Poetics of Beginnings in Greece and the Near East’,</w:t>
      </w:r>
      <w:r w:rsidRPr="00517CD7">
        <w:rPr>
          <w:rStyle w:val="apple-converted-space"/>
          <w:rFonts w:ascii="Arial" w:hAnsi="Arial" w:cs="Arial"/>
          <w:color w:val="000000" w:themeColor="text1"/>
          <w:sz w:val="20"/>
          <w:szCs w:val="20"/>
          <w:shd w:val="clear" w:color="auto" w:fill="FFFFFF"/>
        </w:rPr>
        <w:t> </w:t>
      </w:r>
      <w:r w:rsidRPr="00517CD7">
        <w:rPr>
          <w:rFonts w:ascii="Arial" w:hAnsi="Arial" w:cs="Arial"/>
          <w:i/>
          <w:iCs/>
          <w:color w:val="000000" w:themeColor="text1"/>
          <w:sz w:val="20"/>
          <w:szCs w:val="20"/>
        </w:rPr>
        <w:t>Journal of Ancient Near Eastern Religions</w:t>
      </w:r>
      <w:r w:rsidRPr="00517CD7">
        <w:rPr>
          <w:rFonts w:ascii="Arial" w:hAnsi="Arial" w:cs="Arial"/>
          <w:color w:val="000000" w:themeColor="text1"/>
          <w:sz w:val="20"/>
          <w:szCs w:val="20"/>
          <w:shd w:val="clear" w:color="auto" w:fill="FFFFFF"/>
        </w:rPr>
        <w:t xml:space="preserve">, 12.1 (2012), 30–48 </w:t>
      </w:r>
      <w:r w:rsidR="004877EA" w:rsidRPr="00517CD7">
        <w:rPr>
          <w:rFonts w:ascii="Arial" w:hAnsi="Arial" w:cs="Arial"/>
          <w:color w:val="000000" w:themeColor="text1"/>
          <w:sz w:val="20"/>
          <w:szCs w:val="20"/>
          <w:shd w:val="clear" w:color="auto" w:fill="FFFFFF"/>
        </w:rPr>
        <w:t>(</w:t>
      </w:r>
      <w:r w:rsidR="004877EA" w:rsidRPr="00517CD7">
        <w:rPr>
          <w:rFonts w:ascii="Arial" w:hAnsi="Arial" w:cs="Arial"/>
          <w:color w:val="000000" w:themeColor="text1"/>
          <w:sz w:val="20"/>
          <w:szCs w:val="20"/>
          <w:shd w:val="clear" w:color="auto" w:fill="FFFFFF"/>
        </w:rPr>
        <w:t>p. 32</w:t>
      </w:r>
      <w:r w:rsidR="004877EA" w:rsidRPr="00517CD7">
        <w:rPr>
          <w:rFonts w:ascii="Arial" w:hAnsi="Arial" w:cs="Arial"/>
          <w:color w:val="000000" w:themeColor="text1"/>
          <w:sz w:val="20"/>
          <w:szCs w:val="20"/>
          <w:shd w:val="clear" w:color="auto" w:fill="FFFFFF"/>
        </w:rPr>
        <w:t xml:space="preserve">) </w:t>
      </w:r>
      <w:r w:rsidRPr="00517CD7">
        <w:rPr>
          <w:rFonts w:ascii="Arial" w:hAnsi="Arial" w:cs="Arial"/>
          <w:color w:val="000000" w:themeColor="text1"/>
          <w:sz w:val="20"/>
          <w:szCs w:val="20"/>
          <w:shd w:val="clear" w:color="auto" w:fill="FFFFFF"/>
        </w:rPr>
        <w:t>&lt;https://doi.org/10.1163/156921212X629455&gt;.</w:t>
      </w:r>
    </w:p>
  </w:footnote>
  <w:footnote w:id="47">
    <w:p w14:paraId="6E67206E" w14:textId="68C6CD62"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w:t>
      </w:r>
      <w:r w:rsidRPr="00517CD7">
        <w:rPr>
          <w:rFonts w:ascii="Arial" w:hAnsi="Arial" w:cs="Arial"/>
          <w:color w:val="000000" w:themeColor="text1"/>
          <w:shd w:val="clear" w:color="auto" w:fill="FFFFFF"/>
        </w:rPr>
        <w:t>López-Ruiz</w:t>
      </w:r>
      <w:r w:rsidR="004877EA" w:rsidRPr="00517CD7">
        <w:rPr>
          <w:rFonts w:ascii="Arial" w:hAnsi="Arial" w:cs="Arial"/>
          <w:color w:val="000000" w:themeColor="text1"/>
          <w:shd w:val="clear" w:color="auto" w:fill="FFFFFF"/>
        </w:rPr>
        <w:t xml:space="preserve">, </w:t>
      </w:r>
      <w:r w:rsidR="004877EA" w:rsidRPr="00517CD7">
        <w:rPr>
          <w:rFonts w:ascii="Arial" w:hAnsi="Arial" w:cs="Arial"/>
          <w:color w:val="000000" w:themeColor="text1"/>
          <w:shd w:val="clear" w:color="auto" w:fill="FFFFFF"/>
        </w:rPr>
        <w:t>‘How to Start a Cosmogony: On the Poetics of Beginnings in Greece and the Near East’,</w:t>
      </w:r>
      <w:r w:rsidR="004877EA" w:rsidRPr="00517CD7">
        <w:rPr>
          <w:rStyle w:val="apple-converted-space"/>
          <w:rFonts w:ascii="Arial" w:hAnsi="Arial" w:cs="Arial"/>
          <w:color w:val="000000" w:themeColor="text1"/>
          <w:shd w:val="clear" w:color="auto" w:fill="FFFFFF"/>
        </w:rPr>
        <w:t> </w:t>
      </w:r>
      <w:r w:rsidRPr="00517CD7">
        <w:rPr>
          <w:rFonts w:ascii="Arial" w:hAnsi="Arial" w:cs="Arial"/>
          <w:color w:val="000000" w:themeColor="text1"/>
          <w:shd w:val="clear" w:color="auto" w:fill="FFFFFF"/>
        </w:rPr>
        <w:t>p. 31</w:t>
      </w:r>
      <w:r w:rsidR="00197F5A">
        <w:rPr>
          <w:rFonts w:ascii="Arial" w:hAnsi="Arial" w:cs="Arial"/>
          <w:color w:val="000000" w:themeColor="text1"/>
          <w:shd w:val="clear" w:color="auto" w:fill="FFFFFF"/>
        </w:rPr>
        <w:t>.</w:t>
      </w:r>
    </w:p>
  </w:footnote>
  <w:footnote w:id="48">
    <w:p w14:paraId="05541C78"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w:t>
      </w:r>
      <w:r w:rsidRPr="00517CD7">
        <w:rPr>
          <w:rFonts w:ascii="Arial" w:hAnsi="Arial" w:cs="Arial"/>
          <w:color w:val="000000" w:themeColor="text1"/>
          <w:shd w:val="clear" w:color="auto" w:fill="FFFFFF"/>
        </w:rPr>
        <w:t>Ibid., p. 31.</w:t>
      </w:r>
    </w:p>
  </w:footnote>
  <w:footnote w:id="49">
    <w:p w14:paraId="06D4C87E" w14:textId="77777777" w:rsidR="00360E35" w:rsidRPr="00517CD7" w:rsidRDefault="00360E35" w:rsidP="00517CD7">
      <w:pPr>
        <w:spacing w:after="0" w:line="240" w:lineRule="auto"/>
        <w:rPr>
          <w:rFonts w:ascii="Arial" w:hAnsi="Arial" w:cs="Arial"/>
          <w:color w:val="000000" w:themeColor="text1"/>
          <w:sz w:val="20"/>
          <w:szCs w:val="20"/>
          <w:shd w:val="clear" w:color="auto" w:fill="FFFFFF"/>
        </w:rPr>
      </w:pPr>
      <w:r w:rsidRPr="00517CD7">
        <w:rPr>
          <w:rStyle w:val="FootnoteReference"/>
          <w:rFonts w:ascii="Arial" w:hAnsi="Arial" w:cs="Arial"/>
          <w:color w:val="000000" w:themeColor="text1"/>
          <w:sz w:val="20"/>
          <w:szCs w:val="20"/>
        </w:rPr>
        <w:footnoteRef/>
      </w:r>
      <w:r w:rsidRPr="00517CD7">
        <w:rPr>
          <w:rFonts w:ascii="Arial" w:hAnsi="Arial" w:cs="Arial"/>
          <w:color w:val="000000" w:themeColor="text1"/>
          <w:sz w:val="20"/>
          <w:szCs w:val="20"/>
        </w:rPr>
        <w:t xml:space="preserve"> </w:t>
      </w:r>
      <w:r w:rsidRPr="00517CD7">
        <w:rPr>
          <w:rFonts w:ascii="Arial" w:hAnsi="Arial" w:cs="Arial"/>
          <w:color w:val="000000" w:themeColor="text1"/>
          <w:sz w:val="20"/>
          <w:szCs w:val="20"/>
          <w:shd w:val="clear" w:color="auto" w:fill="FFFFFF"/>
        </w:rPr>
        <w:t>Ibid., p. 33.</w:t>
      </w:r>
    </w:p>
  </w:footnote>
  <w:footnote w:id="50">
    <w:p w14:paraId="2C1C3349"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pp. 39-40.</w:t>
      </w:r>
    </w:p>
  </w:footnote>
  <w:footnote w:id="51">
    <w:p w14:paraId="50E8431F" w14:textId="77777777" w:rsidR="00360E35" w:rsidRPr="00517CD7" w:rsidRDefault="00360E35" w:rsidP="00517CD7">
      <w:pPr>
        <w:pStyle w:val="FootnoteText"/>
        <w:rPr>
          <w:rFonts w:ascii="Arial" w:hAnsi="Arial" w:cs="Arial"/>
          <w:color w:val="000000" w:themeColor="text1"/>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pp. 39-40.</w:t>
      </w:r>
    </w:p>
  </w:footnote>
  <w:footnote w:id="52">
    <w:p w14:paraId="7963E0AA" w14:textId="77777777" w:rsidR="00360E35" w:rsidRPr="00517CD7" w:rsidRDefault="00360E35" w:rsidP="00517CD7">
      <w:pPr>
        <w:pStyle w:val="FootnoteText"/>
        <w:rPr>
          <w:rFonts w:ascii="Arial" w:hAnsi="Arial" w:cs="Arial"/>
        </w:rPr>
      </w:pPr>
      <w:r w:rsidRPr="00517CD7">
        <w:rPr>
          <w:rStyle w:val="FootnoteReference"/>
          <w:rFonts w:ascii="Arial" w:hAnsi="Arial" w:cs="Arial"/>
          <w:color w:val="000000" w:themeColor="text1"/>
        </w:rPr>
        <w:footnoteRef/>
      </w:r>
      <w:r w:rsidRPr="00517CD7">
        <w:rPr>
          <w:rFonts w:ascii="Arial" w:hAnsi="Arial" w:cs="Arial"/>
          <w:color w:val="000000" w:themeColor="text1"/>
        </w:rPr>
        <w:t xml:space="preserve"> Ibid., pp. 39-40.</w:t>
      </w:r>
    </w:p>
  </w:footnote>
  <w:footnote w:id="53">
    <w:p w14:paraId="07AEC2E3" w14:textId="77777777" w:rsidR="00360E35" w:rsidRPr="00517CD7" w:rsidRDefault="00360E35" w:rsidP="00517CD7">
      <w:pPr>
        <w:spacing w:after="0" w:line="240" w:lineRule="auto"/>
        <w:jc w:val="both"/>
        <w:rPr>
          <w:rFonts w:ascii="Arial" w:hAnsi="Arial" w:cs="Arial"/>
          <w:color w:val="000000" w:themeColor="text1"/>
          <w:sz w:val="20"/>
          <w:szCs w:val="20"/>
        </w:rPr>
      </w:pPr>
      <w:r w:rsidRPr="00517CD7">
        <w:rPr>
          <w:rStyle w:val="FootnoteReference"/>
          <w:rFonts w:ascii="Arial" w:hAnsi="Arial" w:cs="Arial"/>
          <w:sz w:val="20"/>
          <w:szCs w:val="20"/>
        </w:rPr>
        <w:footnoteRef/>
      </w:r>
      <w:r w:rsidRPr="00517CD7">
        <w:rPr>
          <w:rFonts w:ascii="Arial" w:hAnsi="Arial" w:cs="Arial"/>
          <w:sz w:val="20"/>
          <w:szCs w:val="20"/>
        </w:rPr>
        <w:t xml:space="preserve"> </w:t>
      </w:r>
      <w:r w:rsidRPr="00517CD7">
        <w:rPr>
          <w:rFonts w:ascii="Arial" w:hAnsi="Arial" w:cs="Arial"/>
          <w:color w:val="000000" w:themeColor="text1"/>
          <w:sz w:val="20"/>
          <w:szCs w:val="20"/>
        </w:rPr>
        <w:t>Hesiod</w:t>
      </w:r>
      <w:r w:rsidRPr="00517CD7">
        <w:rPr>
          <w:rFonts w:ascii="Arial" w:hAnsi="Arial" w:cs="Arial"/>
          <w:i/>
          <w:iCs/>
          <w:color w:val="000000" w:themeColor="text1"/>
          <w:sz w:val="20"/>
          <w:szCs w:val="20"/>
        </w:rPr>
        <w:t xml:space="preserve">, Theogony and Works and Days, </w:t>
      </w:r>
      <w:r w:rsidRPr="00517CD7">
        <w:rPr>
          <w:rFonts w:ascii="Arial" w:hAnsi="Arial" w:cs="Arial"/>
          <w:color w:val="000000" w:themeColor="text1"/>
          <w:sz w:val="20"/>
          <w:szCs w:val="20"/>
        </w:rPr>
        <w:t xml:space="preserve">trans. By West, M.L. (Oxford University Press, 1988). </w:t>
      </w:r>
      <w:r w:rsidRPr="00517CD7">
        <w:rPr>
          <w:rFonts w:ascii="Arial" w:hAnsi="Arial" w:cs="Arial"/>
          <w:sz w:val="20"/>
          <w:szCs w:val="20"/>
        </w:rPr>
        <w:t>p. xii.</w:t>
      </w:r>
    </w:p>
  </w:footnote>
  <w:footnote w:id="54">
    <w:p w14:paraId="56772BF2" w14:textId="77777777"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w:t>
      </w:r>
      <w:r w:rsidRPr="00517CD7">
        <w:rPr>
          <w:rFonts w:ascii="Arial" w:hAnsi="Arial" w:cs="Arial"/>
          <w:color w:val="000000" w:themeColor="text1"/>
        </w:rPr>
        <w:t xml:space="preserve">Carolina </w:t>
      </w:r>
      <w:r w:rsidRPr="00517CD7">
        <w:rPr>
          <w:rFonts w:ascii="Arial" w:hAnsi="Arial" w:cs="Arial"/>
          <w:color w:val="000000" w:themeColor="text1"/>
          <w:shd w:val="clear" w:color="auto" w:fill="FFFFFF"/>
        </w:rPr>
        <w:t>López-Ruiz, ‘Greek and Canaanite Mythologies: Zeus, Baal, and Their Rivals’,</w:t>
      </w:r>
      <w:r w:rsidRPr="00517CD7">
        <w:rPr>
          <w:rStyle w:val="apple-converted-space"/>
          <w:rFonts w:ascii="Arial" w:hAnsi="Arial" w:cs="Arial"/>
          <w:color w:val="000000" w:themeColor="text1"/>
          <w:shd w:val="clear" w:color="auto" w:fill="FFFFFF"/>
        </w:rPr>
        <w:t> </w:t>
      </w:r>
      <w:r w:rsidRPr="00517CD7">
        <w:rPr>
          <w:rFonts w:ascii="Arial" w:hAnsi="Arial" w:cs="Arial"/>
          <w:i/>
          <w:iCs/>
          <w:color w:val="000000" w:themeColor="text1"/>
        </w:rPr>
        <w:t>Religion Compass</w:t>
      </w:r>
      <w:r w:rsidRPr="00517CD7">
        <w:rPr>
          <w:rFonts w:ascii="Arial" w:hAnsi="Arial" w:cs="Arial"/>
          <w:color w:val="000000" w:themeColor="text1"/>
          <w:shd w:val="clear" w:color="auto" w:fill="FFFFFF"/>
        </w:rPr>
        <w:t>, 8.1 (2014), 1–10 &lt;https://doi.org/10.1111/rec3.12095&gt; [accessed 2 January 2025] p. 4.</w:t>
      </w:r>
    </w:p>
  </w:footnote>
  <w:footnote w:id="55">
    <w:p w14:paraId="34DDC692" w14:textId="20AFC58B" w:rsidR="00360E35" w:rsidRPr="00517CD7" w:rsidRDefault="00360E35" w:rsidP="00517CD7">
      <w:pPr>
        <w:spacing w:after="0" w:line="240" w:lineRule="auto"/>
        <w:jc w:val="both"/>
        <w:rPr>
          <w:rFonts w:ascii="Arial" w:hAnsi="Arial" w:cs="Arial"/>
          <w:color w:val="000000" w:themeColor="text1"/>
          <w:sz w:val="20"/>
          <w:szCs w:val="20"/>
          <w:shd w:val="clear" w:color="auto" w:fill="FFFFFF"/>
        </w:rPr>
      </w:pPr>
      <w:r w:rsidRPr="00517CD7">
        <w:rPr>
          <w:rStyle w:val="FootnoteReference"/>
          <w:rFonts w:ascii="Arial" w:hAnsi="Arial" w:cs="Arial"/>
          <w:sz w:val="20"/>
          <w:szCs w:val="20"/>
        </w:rPr>
        <w:footnoteRef/>
      </w:r>
      <w:r w:rsidRPr="00517CD7">
        <w:rPr>
          <w:rFonts w:ascii="Arial" w:hAnsi="Arial" w:cs="Arial"/>
          <w:sz w:val="20"/>
          <w:szCs w:val="20"/>
        </w:rPr>
        <w:t xml:space="preserve"> </w:t>
      </w:r>
      <w:r w:rsidRPr="00517CD7">
        <w:rPr>
          <w:rFonts w:ascii="Arial" w:hAnsi="Arial" w:cs="Arial"/>
          <w:color w:val="000000" w:themeColor="text1"/>
          <w:sz w:val="20"/>
          <w:szCs w:val="20"/>
          <w:shd w:val="clear" w:color="auto" w:fill="FFFFFF"/>
        </w:rPr>
        <w:t>López-Ruiz</w:t>
      </w:r>
      <w:r w:rsidR="004877EA" w:rsidRPr="00517CD7">
        <w:rPr>
          <w:rFonts w:ascii="Arial" w:hAnsi="Arial" w:cs="Arial"/>
          <w:color w:val="000000" w:themeColor="text1"/>
          <w:sz w:val="20"/>
          <w:szCs w:val="20"/>
          <w:shd w:val="clear" w:color="auto" w:fill="FFFFFF"/>
        </w:rPr>
        <w:t>, ‘</w:t>
      </w:r>
      <w:r w:rsidR="004877EA" w:rsidRPr="00517CD7">
        <w:rPr>
          <w:rFonts w:ascii="Arial" w:hAnsi="Arial" w:cs="Arial"/>
          <w:color w:val="000000" w:themeColor="text1"/>
          <w:sz w:val="20"/>
          <w:szCs w:val="20"/>
          <w:shd w:val="clear" w:color="auto" w:fill="FFFFFF"/>
        </w:rPr>
        <w:t>Greek and Canaanite Mythologies: Zeus, Baal, and Their Rivals</w:t>
      </w:r>
      <w:r w:rsidR="004877EA" w:rsidRPr="00517CD7">
        <w:rPr>
          <w:rFonts w:ascii="Arial" w:hAnsi="Arial" w:cs="Arial"/>
          <w:color w:val="000000" w:themeColor="text1"/>
          <w:sz w:val="20"/>
          <w:szCs w:val="20"/>
          <w:shd w:val="clear" w:color="auto" w:fill="FFFFFF"/>
        </w:rPr>
        <w:t>’,</w:t>
      </w:r>
      <w:r w:rsidRPr="00517CD7">
        <w:rPr>
          <w:rFonts w:ascii="Arial" w:hAnsi="Arial" w:cs="Arial"/>
          <w:color w:val="000000" w:themeColor="text1"/>
          <w:sz w:val="20"/>
          <w:szCs w:val="20"/>
          <w:shd w:val="clear" w:color="auto" w:fill="FFFFFF"/>
        </w:rPr>
        <w:t xml:space="preserve"> p. 3</w:t>
      </w:r>
      <w:r w:rsidR="00F70D53" w:rsidRPr="00517CD7">
        <w:rPr>
          <w:rFonts w:ascii="Arial" w:hAnsi="Arial" w:cs="Arial"/>
          <w:color w:val="000000" w:themeColor="text1"/>
          <w:sz w:val="20"/>
          <w:szCs w:val="20"/>
          <w:shd w:val="clear" w:color="auto" w:fill="FFFFFF"/>
        </w:rPr>
        <w:t>.</w:t>
      </w:r>
    </w:p>
  </w:footnote>
  <w:footnote w:id="56">
    <w:p w14:paraId="3B1798D8" w14:textId="19B0AE75"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Hesiod, </w:t>
      </w:r>
      <w:r w:rsidR="004877EA" w:rsidRPr="00517CD7">
        <w:rPr>
          <w:rFonts w:ascii="Arial" w:hAnsi="Arial" w:cs="Arial"/>
          <w:i/>
          <w:iCs/>
          <w:color w:val="000000" w:themeColor="text1"/>
        </w:rPr>
        <w:t>Theogony and Works and Days</w:t>
      </w:r>
      <w:r w:rsidR="004877EA" w:rsidRPr="00517CD7">
        <w:rPr>
          <w:rFonts w:ascii="Arial" w:hAnsi="Arial" w:cs="Arial"/>
          <w:i/>
          <w:iCs/>
          <w:color w:val="000000" w:themeColor="text1"/>
        </w:rPr>
        <w:t>,</w:t>
      </w:r>
      <w:r w:rsidR="004877EA" w:rsidRPr="00517CD7">
        <w:rPr>
          <w:rFonts w:ascii="Arial" w:hAnsi="Arial" w:cs="Arial"/>
        </w:rPr>
        <w:t xml:space="preserve"> </w:t>
      </w:r>
      <w:r w:rsidRPr="00517CD7">
        <w:rPr>
          <w:rFonts w:ascii="Arial" w:hAnsi="Arial" w:cs="Arial"/>
        </w:rPr>
        <w:t>p. xvi.</w:t>
      </w:r>
    </w:p>
  </w:footnote>
  <w:footnote w:id="57">
    <w:p w14:paraId="134F6D17" w14:textId="0061C56A"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w:t>
      </w:r>
      <w:r w:rsidRPr="00517CD7">
        <w:rPr>
          <w:rFonts w:ascii="Arial" w:hAnsi="Arial" w:cs="Arial"/>
          <w:color w:val="000000" w:themeColor="text1"/>
          <w:shd w:val="clear" w:color="auto" w:fill="FFFFFF"/>
        </w:rPr>
        <w:t>Hesiod</w:t>
      </w:r>
      <w:r w:rsidR="004877EA" w:rsidRPr="00517CD7">
        <w:rPr>
          <w:rFonts w:ascii="Arial" w:hAnsi="Arial" w:cs="Arial"/>
          <w:color w:val="000000" w:themeColor="text1"/>
          <w:shd w:val="clear" w:color="auto" w:fill="FFFFFF"/>
        </w:rPr>
        <w:t xml:space="preserve">, </w:t>
      </w:r>
      <w:r w:rsidR="004877EA" w:rsidRPr="00517CD7">
        <w:rPr>
          <w:rFonts w:ascii="Arial" w:hAnsi="Arial" w:cs="Arial"/>
          <w:i/>
          <w:iCs/>
          <w:color w:val="000000" w:themeColor="text1"/>
        </w:rPr>
        <w:t>Theogony and Works and Days</w:t>
      </w:r>
      <w:r w:rsidR="004877EA" w:rsidRPr="00517CD7">
        <w:rPr>
          <w:rFonts w:ascii="Arial" w:hAnsi="Arial" w:cs="Arial"/>
          <w:i/>
          <w:iCs/>
          <w:color w:val="000000" w:themeColor="text1"/>
        </w:rPr>
        <w:t>,</w:t>
      </w:r>
      <w:r w:rsidRPr="00517CD7">
        <w:rPr>
          <w:rFonts w:ascii="Arial" w:hAnsi="Arial" w:cs="Arial"/>
          <w:color w:val="000000" w:themeColor="text1"/>
          <w:shd w:val="clear" w:color="auto" w:fill="FFFFFF"/>
        </w:rPr>
        <w:t xml:space="preserve"> pp. xvi-xvii.</w:t>
      </w:r>
    </w:p>
  </w:footnote>
  <w:footnote w:id="58">
    <w:p w14:paraId="6918BDEE" w14:textId="19D0856E"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w:t>
      </w:r>
      <w:r w:rsidRPr="00517CD7">
        <w:rPr>
          <w:rFonts w:ascii="Arial" w:hAnsi="Arial" w:cs="Arial"/>
          <w:color w:val="000000" w:themeColor="text1"/>
          <w:shd w:val="clear" w:color="auto" w:fill="FFFFFF"/>
        </w:rPr>
        <w:t>López-Ruiz</w:t>
      </w:r>
      <w:r w:rsidR="004877EA" w:rsidRPr="00517CD7">
        <w:rPr>
          <w:rFonts w:ascii="Arial" w:hAnsi="Arial" w:cs="Arial"/>
          <w:color w:val="000000" w:themeColor="text1"/>
          <w:shd w:val="clear" w:color="auto" w:fill="FFFFFF"/>
        </w:rPr>
        <w:t>, ‘</w:t>
      </w:r>
      <w:r w:rsidR="004877EA" w:rsidRPr="00517CD7">
        <w:rPr>
          <w:rFonts w:ascii="Arial" w:hAnsi="Arial" w:cs="Arial"/>
          <w:color w:val="000000" w:themeColor="text1"/>
          <w:shd w:val="clear" w:color="auto" w:fill="FFFFFF"/>
        </w:rPr>
        <w:t>Greek and Canaanite Mythologies: Zeus, Baal, and Their Rivals</w:t>
      </w:r>
      <w:r w:rsidR="004877EA" w:rsidRPr="00517CD7">
        <w:rPr>
          <w:rFonts w:ascii="Arial" w:hAnsi="Arial" w:cs="Arial"/>
          <w:color w:val="000000" w:themeColor="text1"/>
          <w:shd w:val="clear" w:color="auto" w:fill="FFFFFF"/>
        </w:rPr>
        <w:t>’,</w:t>
      </w:r>
      <w:r w:rsidRPr="00517CD7">
        <w:rPr>
          <w:rFonts w:ascii="Arial" w:hAnsi="Arial" w:cs="Arial"/>
          <w:color w:val="000000" w:themeColor="text1"/>
          <w:shd w:val="clear" w:color="auto" w:fill="FFFFFF"/>
        </w:rPr>
        <w:t xml:space="preserve"> p. 2.</w:t>
      </w:r>
    </w:p>
  </w:footnote>
  <w:footnote w:id="59">
    <w:p w14:paraId="753B449A" w14:textId="732F4CC5" w:rsidR="00360E35" w:rsidRPr="00517CD7" w:rsidRDefault="00360E35" w:rsidP="00517CD7">
      <w:pPr>
        <w:spacing w:after="0" w:line="240" w:lineRule="auto"/>
        <w:rPr>
          <w:rFonts w:ascii="Arial" w:hAnsi="Arial" w:cs="Arial"/>
          <w:color w:val="000000" w:themeColor="text1"/>
          <w:sz w:val="20"/>
          <w:szCs w:val="20"/>
          <w:shd w:val="clear" w:color="auto" w:fill="FFFFFF"/>
        </w:rPr>
      </w:pPr>
      <w:r w:rsidRPr="00517CD7">
        <w:rPr>
          <w:rStyle w:val="FootnoteReference"/>
          <w:rFonts w:ascii="Arial" w:hAnsi="Arial" w:cs="Arial"/>
          <w:sz w:val="20"/>
          <w:szCs w:val="20"/>
        </w:rPr>
        <w:footnoteRef/>
      </w:r>
      <w:r w:rsidRPr="00517CD7">
        <w:rPr>
          <w:rFonts w:ascii="Arial" w:hAnsi="Arial" w:cs="Arial"/>
          <w:sz w:val="20"/>
          <w:szCs w:val="20"/>
        </w:rPr>
        <w:t xml:space="preserve"> </w:t>
      </w:r>
      <w:r w:rsidRPr="00517CD7">
        <w:rPr>
          <w:rFonts w:ascii="Arial" w:hAnsi="Arial" w:cs="Arial"/>
          <w:color w:val="000000" w:themeColor="text1"/>
          <w:sz w:val="20"/>
          <w:szCs w:val="20"/>
          <w:shd w:val="clear" w:color="auto" w:fill="FFFFFF"/>
        </w:rPr>
        <w:t>López-Ruiz, ‘How to Start a Cosmogony: On the Poetics of Beginnings in Greece and the Near East’,</w:t>
      </w:r>
      <w:r w:rsidRPr="00517CD7">
        <w:rPr>
          <w:rStyle w:val="apple-converted-space"/>
          <w:rFonts w:ascii="Arial" w:hAnsi="Arial" w:cs="Arial"/>
          <w:color w:val="000000" w:themeColor="text1"/>
          <w:sz w:val="20"/>
          <w:szCs w:val="20"/>
          <w:shd w:val="clear" w:color="auto" w:fill="FFFFFF"/>
        </w:rPr>
        <w:t> </w:t>
      </w:r>
      <w:r w:rsidRPr="00517CD7">
        <w:rPr>
          <w:rFonts w:ascii="Arial" w:hAnsi="Arial" w:cs="Arial"/>
          <w:color w:val="000000" w:themeColor="text1"/>
          <w:sz w:val="20"/>
          <w:szCs w:val="20"/>
          <w:shd w:val="clear" w:color="auto" w:fill="FFFFFF"/>
        </w:rPr>
        <w:t xml:space="preserve"> p. 39.</w:t>
      </w:r>
    </w:p>
  </w:footnote>
  <w:footnote w:id="60">
    <w:p w14:paraId="265FE837" w14:textId="672E6994" w:rsidR="00F70D53" w:rsidRPr="00517CD7" w:rsidRDefault="00F70D53"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w:t>
      </w:r>
      <w:r w:rsidRPr="00517CD7">
        <w:rPr>
          <w:rFonts w:ascii="Arial" w:hAnsi="Arial" w:cs="Arial"/>
          <w:color w:val="000000" w:themeColor="text1"/>
          <w:shd w:val="clear" w:color="auto" w:fill="FFFFFF"/>
        </w:rPr>
        <w:t>Hesiod</w:t>
      </w:r>
      <w:r w:rsidR="004877EA" w:rsidRPr="00517CD7">
        <w:rPr>
          <w:rFonts w:ascii="Arial" w:hAnsi="Arial" w:cs="Arial"/>
          <w:color w:val="000000" w:themeColor="text1"/>
          <w:shd w:val="clear" w:color="auto" w:fill="FFFFFF"/>
        </w:rPr>
        <w:t xml:space="preserve">, </w:t>
      </w:r>
      <w:r w:rsidR="004877EA" w:rsidRPr="00517CD7">
        <w:rPr>
          <w:rFonts w:ascii="Arial" w:hAnsi="Arial" w:cs="Arial"/>
          <w:i/>
          <w:iCs/>
          <w:color w:val="000000" w:themeColor="text1"/>
        </w:rPr>
        <w:t>Theogony and Works and Days,</w:t>
      </w:r>
      <w:r w:rsidR="004877EA" w:rsidRPr="00517CD7">
        <w:rPr>
          <w:rFonts w:ascii="Arial" w:hAnsi="Arial" w:cs="Arial"/>
        </w:rPr>
        <w:t xml:space="preserve"> </w:t>
      </w:r>
      <w:r w:rsidRPr="00517CD7">
        <w:rPr>
          <w:rFonts w:ascii="Arial" w:hAnsi="Arial" w:cs="Arial"/>
          <w:color w:val="000000" w:themeColor="text1"/>
          <w:shd w:val="clear" w:color="auto" w:fill="FFFFFF"/>
        </w:rPr>
        <w:t>p. xii.</w:t>
      </w:r>
    </w:p>
  </w:footnote>
  <w:footnote w:id="61">
    <w:p w14:paraId="4FE8951C" w14:textId="6ABF871F"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w:t>
      </w:r>
      <w:r w:rsidRPr="00517CD7">
        <w:rPr>
          <w:rFonts w:ascii="Arial" w:hAnsi="Arial" w:cs="Arial"/>
          <w:color w:val="000000" w:themeColor="text1"/>
          <w:shd w:val="clear" w:color="auto" w:fill="FFFFFF"/>
        </w:rPr>
        <w:t>López-Ruiz, ‘Greek and Canaanite Mythologies: Zeus, Baal, and Their Rivals’,</w:t>
      </w:r>
      <w:r w:rsidRPr="00517CD7">
        <w:rPr>
          <w:rStyle w:val="apple-converted-space"/>
          <w:rFonts w:ascii="Arial" w:hAnsi="Arial" w:cs="Arial"/>
          <w:color w:val="000000" w:themeColor="text1"/>
          <w:shd w:val="clear" w:color="auto" w:fill="FFFFFF"/>
        </w:rPr>
        <w:t> </w:t>
      </w:r>
      <w:r w:rsidRPr="00517CD7">
        <w:rPr>
          <w:rFonts w:ascii="Arial" w:hAnsi="Arial" w:cs="Arial"/>
          <w:color w:val="000000" w:themeColor="text1"/>
          <w:shd w:val="clear" w:color="auto" w:fill="FFFFFF"/>
        </w:rPr>
        <w:t xml:space="preserve"> p. 3.</w:t>
      </w:r>
    </w:p>
  </w:footnote>
  <w:footnote w:id="62">
    <w:p w14:paraId="28AD3315" w14:textId="19FF975A"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00A560B8" w:rsidRPr="00517CD7">
        <w:rPr>
          <w:rFonts w:ascii="Arial" w:hAnsi="Arial" w:cs="Arial"/>
          <w:color w:val="000000" w:themeColor="text1"/>
        </w:rPr>
        <w:t xml:space="preserve"> </w:t>
      </w:r>
      <w:r w:rsidR="00A560B8" w:rsidRPr="00517CD7">
        <w:rPr>
          <w:rFonts w:ascii="Arial" w:hAnsi="Arial" w:cs="Arial"/>
          <w:color w:val="000000" w:themeColor="text1"/>
        </w:rPr>
        <w:t xml:space="preserve">Haubold and Helle, </w:t>
      </w:r>
      <w:r w:rsidR="00A560B8" w:rsidRPr="00517CD7">
        <w:rPr>
          <w:rFonts w:ascii="Arial" w:hAnsi="Arial" w:cs="Arial"/>
          <w:i/>
          <w:iCs/>
          <w:color w:val="000000" w:themeColor="text1"/>
        </w:rPr>
        <w:t>Enuma Elish: The Babylonian Epic of Creation</w:t>
      </w:r>
      <w:r w:rsidRPr="00517CD7">
        <w:rPr>
          <w:rFonts w:ascii="Arial" w:hAnsi="Arial" w:cs="Arial"/>
          <w:color w:val="000000" w:themeColor="text1"/>
        </w:rPr>
        <w:t>, p. 161.</w:t>
      </w:r>
    </w:p>
  </w:footnote>
  <w:footnote w:id="63">
    <w:p w14:paraId="178D734A" w14:textId="096A52AF"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w:t>
      </w:r>
      <w:r w:rsidR="00197F5A">
        <w:rPr>
          <w:rFonts w:ascii="Arial" w:hAnsi="Arial" w:cs="Arial"/>
        </w:rPr>
        <w:t>H</w:t>
      </w:r>
      <w:r w:rsidR="00197F5A" w:rsidRPr="00517CD7">
        <w:rPr>
          <w:rFonts w:ascii="Arial" w:hAnsi="Arial" w:cs="Arial"/>
          <w:color w:val="000000" w:themeColor="text1"/>
        </w:rPr>
        <w:t xml:space="preserve">aubold and Helle, </w:t>
      </w:r>
      <w:r w:rsidR="00197F5A" w:rsidRPr="00517CD7">
        <w:rPr>
          <w:rFonts w:ascii="Arial" w:hAnsi="Arial" w:cs="Arial"/>
          <w:i/>
          <w:iCs/>
          <w:color w:val="000000" w:themeColor="text1"/>
        </w:rPr>
        <w:t>Enuma Elish: The Babylonian Epic of Creation</w:t>
      </w:r>
      <w:r w:rsidR="00A560B8" w:rsidRPr="00517CD7">
        <w:rPr>
          <w:rFonts w:ascii="Arial" w:hAnsi="Arial" w:cs="Arial"/>
          <w:i/>
          <w:iCs/>
          <w:color w:val="000000" w:themeColor="text1"/>
        </w:rPr>
        <w:t xml:space="preserve">, </w:t>
      </w:r>
      <w:r w:rsidRPr="00517CD7">
        <w:rPr>
          <w:rFonts w:ascii="Arial" w:hAnsi="Arial" w:cs="Arial"/>
        </w:rPr>
        <w:t>p. 16.</w:t>
      </w:r>
    </w:p>
  </w:footnote>
  <w:footnote w:id="64">
    <w:p w14:paraId="52A156AB" w14:textId="731A7140" w:rsidR="00600E19" w:rsidRPr="00517CD7" w:rsidRDefault="00600E19" w:rsidP="00517CD7">
      <w:pPr>
        <w:pStyle w:val="FootnoteText"/>
        <w:rPr>
          <w:rFonts w:ascii="Arial" w:hAnsi="Arial" w:cs="Arial"/>
        </w:rPr>
      </w:pPr>
      <w:r w:rsidRPr="00517CD7">
        <w:rPr>
          <w:rStyle w:val="FootnoteReference"/>
          <w:rFonts w:ascii="Arial" w:hAnsi="Arial" w:cs="Arial"/>
        </w:rPr>
        <w:footnoteRef/>
      </w:r>
      <w:r w:rsidR="00A560B8" w:rsidRPr="00517CD7">
        <w:rPr>
          <w:rFonts w:ascii="Arial" w:hAnsi="Arial" w:cs="Arial"/>
        </w:rPr>
        <w:t xml:space="preserve"> </w:t>
      </w:r>
      <w:r w:rsidRPr="00517CD7">
        <w:rPr>
          <w:rFonts w:ascii="Arial" w:hAnsi="Arial" w:cs="Arial"/>
        </w:rPr>
        <w:t xml:space="preserve"> Ibid., p. 11.</w:t>
      </w:r>
    </w:p>
  </w:footnote>
  <w:footnote w:id="65">
    <w:p w14:paraId="288C9C60" w14:textId="77777777"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Ibid., p. 14.</w:t>
      </w:r>
    </w:p>
  </w:footnote>
  <w:footnote w:id="66">
    <w:p w14:paraId="3557D515" w14:textId="2DAB281B" w:rsidR="00360E35" w:rsidRPr="00517CD7" w:rsidRDefault="00360E35" w:rsidP="00517CD7">
      <w:pPr>
        <w:pStyle w:val="FootnoteText"/>
        <w:rPr>
          <w:rFonts w:ascii="Arial" w:hAnsi="Arial" w:cs="Arial"/>
        </w:rPr>
      </w:pPr>
      <w:r w:rsidRPr="00517CD7">
        <w:rPr>
          <w:rStyle w:val="FootnoteReference"/>
          <w:rFonts w:ascii="Arial" w:hAnsi="Arial" w:cs="Arial"/>
        </w:rPr>
        <w:footnoteRef/>
      </w:r>
      <w:r w:rsidRPr="00517CD7">
        <w:rPr>
          <w:rFonts w:ascii="Arial" w:hAnsi="Arial" w:cs="Arial"/>
        </w:rPr>
        <w:t xml:space="preserve"> </w:t>
      </w:r>
      <w:r w:rsidR="00AB46A2" w:rsidRPr="00517CD7">
        <w:rPr>
          <w:rFonts w:ascii="Arial" w:hAnsi="Arial" w:cs="Arial"/>
        </w:rPr>
        <w:t xml:space="preserve">Gina Konstantopoulos, ‘Monstrous Mothers and Metal Bands: </w:t>
      </w:r>
      <w:r w:rsidR="00AB46A2" w:rsidRPr="00517CD7">
        <w:rPr>
          <w:rFonts w:ascii="Arial" w:hAnsi="Arial" w:cs="Arial"/>
          <w:i/>
          <w:iCs/>
        </w:rPr>
        <w:t xml:space="preserve"> Enuma Elish </w:t>
      </w:r>
      <w:r w:rsidR="00AB46A2" w:rsidRPr="00517CD7">
        <w:rPr>
          <w:rFonts w:ascii="Arial" w:hAnsi="Arial" w:cs="Arial"/>
        </w:rPr>
        <w:t xml:space="preserve">Today’ in </w:t>
      </w:r>
      <w:r w:rsidR="004877EA" w:rsidRPr="00517CD7">
        <w:rPr>
          <w:rFonts w:ascii="Arial" w:hAnsi="Arial" w:cs="Arial"/>
          <w:i/>
          <w:iCs/>
          <w:color w:val="000000" w:themeColor="text1"/>
        </w:rPr>
        <w:t>Enuma Elis</w:t>
      </w:r>
      <w:r w:rsidR="00586579">
        <w:rPr>
          <w:rFonts w:ascii="Arial" w:hAnsi="Arial" w:cs="Arial"/>
          <w:i/>
          <w:iCs/>
          <w:color w:val="000000" w:themeColor="text1"/>
        </w:rPr>
        <w:t>h</w:t>
      </w:r>
      <w:r w:rsidR="004877EA" w:rsidRPr="00517CD7">
        <w:rPr>
          <w:rFonts w:ascii="Arial" w:hAnsi="Arial" w:cs="Arial"/>
          <w:i/>
          <w:iCs/>
          <w:color w:val="000000" w:themeColor="text1"/>
        </w:rPr>
        <w:t>: The Babylonian Epic of Creation</w:t>
      </w:r>
      <w:r w:rsidR="004877EA" w:rsidRPr="00517CD7">
        <w:rPr>
          <w:rFonts w:ascii="Arial" w:hAnsi="Arial" w:cs="Arial"/>
          <w:color w:val="000000" w:themeColor="text1"/>
          <w:shd w:val="clear" w:color="auto" w:fill="FFFFFF"/>
        </w:rPr>
        <w:t>,</w:t>
      </w:r>
      <w:r w:rsidR="00AB46A2" w:rsidRPr="00517CD7">
        <w:rPr>
          <w:rFonts w:ascii="Arial" w:hAnsi="Arial" w:cs="Arial"/>
          <w:color w:val="000000" w:themeColor="text1"/>
          <w:shd w:val="clear" w:color="auto" w:fill="FFFFFF"/>
        </w:rPr>
        <w:t xml:space="preserve"> ed. by </w:t>
      </w:r>
      <w:r w:rsidR="00AB46A2" w:rsidRPr="00517CD7">
        <w:rPr>
          <w:rFonts w:ascii="Arial" w:hAnsi="Arial" w:cs="Arial"/>
        </w:rPr>
        <w:t xml:space="preserve">Johannes </w:t>
      </w:r>
      <w:r w:rsidR="00AB46A2" w:rsidRPr="00517CD7">
        <w:rPr>
          <w:rFonts w:ascii="Arial" w:hAnsi="Arial" w:cs="Arial"/>
          <w:color w:val="000000" w:themeColor="text1"/>
          <w:shd w:val="clear" w:color="auto" w:fill="FFFFFF"/>
        </w:rPr>
        <w:t>Haubold</w:t>
      </w:r>
      <w:r w:rsidR="00AB46A2" w:rsidRPr="00517CD7">
        <w:rPr>
          <w:rFonts w:ascii="Arial" w:hAnsi="Arial" w:cs="Arial"/>
          <w:color w:val="000000" w:themeColor="text1"/>
          <w:shd w:val="clear" w:color="auto" w:fill="FFFFFF"/>
        </w:rPr>
        <w:t xml:space="preserve"> </w:t>
      </w:r>
      <w:r w:rsidR="00AB46A2" w:rsidRPr="00517CD7">
        <w:rPr>
          <w:rFonts w:ascii="Arial" w:hAnsi="Arial" w:cs="Arial"/>
          <w:color w:val="000000" w:themeColor="text1"/>
          <w:shd w:val="clear" w:color="auto" w:fill="FFFFFF"/>
        </w:rPr>
        <w:t>and Sophus Helle,</w:t>
      </w:r>
      <w:r w:rsidR="00AB46A2" w:rsidRPr="00517CD7">
        <w:rPr>
          <w:rStyle w:val="apple-converted-space"/>
          <w:rFonts w:ascii="Arial" w:hAnsi="Arial" w:cs="Arial"/>
          <w:color w:val="000000" w:themeColor="text1"/>
          <w:shd w:val="clear" w:color="auto" w:fill="FFFFFF"/>
        </w:rPr>
        <w:t> </w:t>
      </w:r>
      <w:r w:rsidR="004877EA" w:rsidRPr="00517CD7">
        <w:rPr>
          <w:rFonts w:ascii="Arial" w:hAnsi="Arial" w:cs="Arial"/>
          <w:color w:val="000000" w:themeColor="text1"/>
          <w:shd w:val="clear" w:color="auto" w:fill="FFFFFF"/>
        </w:rPr>
        <w:t xml:space="preserve"> 1</w:t>
      </w:r>
      <w:r w:rsidR="004877EA" w:rsidRPr="00517CD7">
        <w:rPr>
          <w:rFonts w:ascii="Arial" w:hAnsi="Arial" w:cs="Arial"/>
          <w:color w:val="000000" w:themeColor="text1"/>
          <w:shd w:val="clear" w:color="auto" w:fill="FFFFFF"/>
          <w:vertAlign w:val="superscript"/>
        </w:rPr>
        <w:t>st</w:t>
      </w:r>
      <w:r w:rsidR="004877EA" w:rsidRPr="00517CD7">
        <w:rPr>
          <w:rFonts w:ascii="Arial" w:hAnsi="Arial" w:cs="Arial"/>
          <w:color w:val="000000" w:themeColor="text1"/>
          <w:shd w:val="clear" w:color="auto" w:fill="FFFFFF"/>
        </w:rPr>
        <w:t xml:space="preserve">  ed. (London: Bloomsbury Academic, 2024)</w:t>
      </w:r>
      <w:r w:rsidR="00AB46A2" w:rsidRPr="00517CD7">
        <w:rPr>
          <w:rFonts w:ascii="Arial" w:hAnsi="Arial" w:cs="Arial"/>
          <w:color w:val="000000" w:themeColor="text1"/>
          <w:shd w:val="clear" w:color="auto" w:fill="FFFFFF"/>
        </w:rPr>
        <w:t xml:space="preserve"> </w:t>
      </w:r>
      <w:r w:rsidRPr="00517CD7">
        <w:rPr>
          <w:rFonts w:ascii="Arial" w:hAnsi="Arial" w:cs="Arial"/>
        </w:rPr>
        <w:t>pp.166-178.</w:t>
      </w:r>
    </w:p>
  </w:footnote>
  <w:footnote w:id="67">
    <w:p w14:paraId="16C29090" w14:textId="24F2B707" w:rsidR="00F90C3D" w:rsidRPr="00517CD7" w:rsidRDefault="00360E35" w:rsidP="00517CD7">
      <w:pPr>
        <w:pStyle w:val="Heading1"/>
        <w:spacing w:before="0" w:after="0" w:line="240" w:lineRule="auto"/>
        <w:rPr>
          <w:rFonts w:ascii="Arial" w:eastAsia="Times New Roman" w:hAnsi="Arial" w:cs="Arial"/>
          <w:color w:val="000000" w:themeColor="text1"/>
          <w:kern w:val="36"/>
          <w:sz w:val="20"/>
          <w:szCs w:val="20"/>
          <w14:ligatures w14:val="none"/>
        </w:rPr>
      </w:pPr>
      <w:r w:rsidRPr="00517CD7">
        <w:rPr>
          <w:rStyle w:val="FootnoteReference"/>
          <w:rFonts w:ascii="Arial" w:hAnsi="Arial" w:cs="Arial"/>
          <w:sz w:val="20"/>
          <w:szCs w:val="20"/>
        </w:rPr>
        <w:footnoteRef/>
      </w:r>
      <w:r w:rsidRPr="00517CD7">
        <w:rPr>
          <w:rFonts w:ascii="Arial" w:hAnsi="Arial" w:cs="Arial"/>
          <w:sz w:val="20"/>
          <w:szCs w:val="20"/>
        </w:rPr>
        <w:t xml:space="preserve"> </w:t>
      </w:r>
      <w:r w:rsidR="00F90C3D" w:rsidRPr="00517CD7">
        <w:rPr>
          <w:rFonts w:ascii="Arial" w:eastAsia="Times New Roman" w:hAnsi="Arial" w:cs="Arial"/>
          <w:color w:val="27251F"/>
          <w:kern w:val="36"/>
          <w:sz w:val="20"/>
          <w:szCs w:val="20"/>
          <w14:ligatures w14:val="none"/>
        </w:rPr>
        <w:t>‘</w:t>
      </w:r>
      <w:r w:rsidR="00F90C3D" w:rsidRPr="00517CD7">
        <w:rPr>
          <w:rFonts w:ascii="Arial" w:eastAsia="Times New Roman" w:hAnsi="Arial" w:cs="Arial"/>
          <w:color w:val="000000" w:themeColor="text1"/>
          <w:kern w:val="36"/>
          <w:sz w:val="20"/>
          <w:szCs w:val="20"/>
          <w14:ligatures w14:val="none"/>
        </w:rPr>
        <w:t xml:space="preserve">The Pandora story’ Pandora, [n.d.] </w:t>
      </w:r>
      <w:r w:rsidR="00F90C3D" w:rsidRPr="00517CD7">
        <w:rPr>
          <w:rFonts w:ascii="Arial" w:hAnsi="Arial" w:cs="Arial"/>
          <w:color w:val="000000" w:themeColor="text1"/>
          <w:sz w:val="20"/>
          <w:szCs w:val="20"/>
        </w:rPr>
        <w:t>&lt;https://pandoragroup.com/about/pandora-in-brief/the-pandora-story&gt; [accessed 5 January 2025]</w:t>
      </w:r>
      <w:r w:rsidR="00FE57B4" w:rsidRPr="00517CD7">
        <w:rPr>
          <w:rFonts w:ascii="Arial" w:hAnsi="Arial" w:cs="Arial"/>
          <w:color w:val="000000" w:themeColor="text1"/>
          <w:sz w:val="20"/>
          <w:szCs w:val="20"/>
        </w:rPr>
        <w:t>.</w:t>
      </w:r>
    </w:p>
    <w:p w14:paraId="0596680A" w14:textId="413091B8" w:rsidR="00F90C3D" w:rsidRPr="00A727AA" w:rsidRDefault="00F90C3D" w:rsidP="00F90C3D">
      <w:pPr>
        <w:pStyle w:val="Heading1"/>
        <w:spacing w:before="0" w:after="0" w:line="240" w:lineRule="auto"/>
        <w:rPr>
          <w:rFonts w:ascii="Arial" w:hAnsi="Arial" w:cs="Arial"/>
        </w:rPr>
      </w:pPr>
    </w:p>
    <w:p w14:paraId="76220033" w14:textId="34F9CD5C" w:rsidR="00360E35" w:rsidRPr="00A727AA" w:rsidRDefault="00360E35" w:rsidP="00360E35">
      <w:pPr>
        <w:pStyle w:val="FootnoteText"/>
        <w:rPr>
          <w:rFonts w:ascii="Arial" w:hAnsi="Arial" w:cs="Arial"/>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12742889"/>
      <w:docPartObj>
        <w:docPartGallery w:val="Page Numbers (Top of Page)"/>
        <w:docPartUnique/>
      </w:docPartObj>
    </w:sdtPr>
    <w:sdtContent>
      <w:p w14:paraId="7F49BC74" w14:textId="196959DC" w:rsidR="00EB7075" w:rsidRDefault="00EB7075" w:rsidP="004E091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61901201"/>
      <w:docPartObj>
        <w:docPartGallery w:val="Page Numbers (Top of Page)"/>
        <w:docPartUnique/>
      </w:docPartObj>
    </w:sdtPr>
    <w:sdtContent>
      <w:p w14:paraId="4DF2BF0D" w14:textId="0E0C317D" w:rsidR="00866B82" w:rsidRDefault="00866B82" w:rsidP="004E0911">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5B17B5" w14:textId="77777777" w:rsidR="00866B82" w:rsidRDefault="00866B82" w:rsidP="00866B8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51768188"/>
      <w:docPartObj>
        <w:docPartGallery w:val="Page Numbers (Top of Page)"/>
        <w:docPartUnique/>
      </w:docPartObj>
    </w:sdtPr>
    <w:sdtContent>
      <w:p w14:paraId="7D0F0699" w14:textId="2F3233B6" w:rsidR="004E0911" w:rsidRDefault="004E0911" w:rsidP="007A044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F5431EA" w14:textId="17A0E922" w:rsidR="004E0911" w:rsidRPr="004E0911" w:rsidRDefault="004E0911" w:rsidP="004E0911">
    <w:pPr>
      <w:pStyle w:val="Header"/>
      <w:ind w:right="360"/>
      <w:rPr>
        <w:rFonts w:cs="Times New Roman (Body CS)"/>
        <w:sz w:val="20"/>
      </w:rPr>
    </w:pPr>
    <w:r w:rsidRPr="009D44C3">
      <w:rPr>
        <w:rFonts w:cs="Times New Roman (Body CS)"/>
        <w:sz w:val="20"/>
      </w:rPr>
      <w:t>Rhian Herbert 1402931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390020"/>
      <w:docPartObj>
        <w:docPartGallery w:val="Page Numbers (Top of Page)"/>
        <w:docPartUnique/>
      </w:docPartObj>
    </w:sdtPr>
    <w:sdtContent>
      <w:p w14:paraId="0BAC6C39" w14:textId="41E4DC4E" w:rsidR="004E0911" w:rsidRDefault="004E0911" w:rsidP="007A044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9028E2" w14:textId="5CEDBC23" w:rsidR="004E0911" w:rsidRPr="004E0911" w:rsidRDefault="004E0911" w:rsidP="004E0911">
    <w:pPr>
      <w:pStyle w:val="Header"/>
      <w:ind w:right="360"/>
      <w:rPr>
        <w:rFonts w:cs="Times New Roman (Body CS)"/>
        <w:sz w:val="20"/>
      </w:rPr>
    </w:pPr>
    <w:r w:rsidRPr="009D44C3">
      <w:rPr>
        <w:rFonts w:cs="Times New Roman (Body CS)"/>
        <w:sz w:val="20"/>
      </w:rPr>
      <w:t>Rhian Herbert 1402931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F0F"/>
    <w:rsid w:val="000046FC"/>
    <w:rsid w:val="000255A4"/>
    <w:rsid w:val="00042BFB"/>
    <w:rsid w:val="00056939"/>
    <w:rsid w:val="00057A8E"/>
    <w:rsid w:val="00062057"/>
    <w:rsid w:val="00070640"/>
    <w:rsid w:val="000904C3"/>
    <w:rsid w:val="000928D1"/>
    <w:rsid w:val="000941FB"/>
    <w:rsid w:val="000A5716"/>
    <w:rsid w:val="000A7F31"/>
    <w:rsid w:val="000B0FD0"/>
    <w:rsid w:val="000B17B0"/>
    <w:rsid w:val="000E26B4"/>
    <w:rsid w:val="000F2467"/>
    <w:rsid w:val="001114B3"/>
    <w:rsid w:val="001328E4"/>
    <w:rsid w:val="001359C5"/>
    <w:rsid w:val="001445C4"/>
    <w:rsid w:val="00154ED7"/>
    <w:rsid w:val="00167B24"/>
    <w:rsid w:val="00197530"/>
    <w:rsid w:val="00197F5A"/>
    <w:rsid w:val="001A3EE3"/>
    <w:rsid w:val="001B29E2"/>
    <w:rsid w:val="001B79D4"/>
    <w:rsid w:val="001D4ECA"/>
    <w:rsid w:val="001F1027"/>
    <w:rsid w:val="001F45AD"/>
    <w:rsid w:val="001F6D9E"/>
    <w:rsid w:val="00221B00"/>
    <w:rsid w:val="00235153"/>
    <w:rsid w:val="002407F4"/>
    <w:rsid w:val="00251B94"/>
    <w:rsid w:val="00272492"/>
    <w:rsid w:val="00274E27"/>
    <w:rsid w:val="002860A2"/>
    <w:rsid w:val="002959E8"/>
    <w:rsid w:val="002C2C79"/>
    <w:rsid w:val="002D74AE"/>
    <w:rsid w:val="002E2BAC"/>
    <w:rsid w:val="003006F9"/>
    <w:rsid w:val="0030430E"/>
    <w:rsid w:val="00304A37"/>
    <w:rsid w:val="00320AA6"/>
    <w:rsid w:val="0032695E"/>
    <w:rsid w:val="00351EF3"/>
    <w:rsid w:val="00360E35"/>
    <w:rsid w:val="00393989"/>
    <w:rsid w:val="003A32CB"/>
    <w:rsid w:val="003D006F"/>
    <w:rsid w:val="003D145B"/>
    <w:rsid w:val="003D7C5C"/>
    <w:rsid w:val="003E0D3A"/>
    <w:rsid w:val="003E31D7"/>
    <w:rsid w:val="003E64CD"/>
    <w:rsid w:val="003F13DE"/>
    <w:rsid w:val="003F3BE2"/>
    <w:rsid w:val="00403EE8"/>
    <w:rsid w:val="00425F2F"/>
    <w:rsid w:val="00430E54"/>
    <w:rsid w:val="004355F5"/>
    <w:rsid w:val="004432B5"/>
    <w:rsid w:val="00443887"/>
    <w:rsid w:val="004568B7"/>
    <w:rsid w:val="00482FA9"/>
    <w:rsid w:val="0048632F"/>
    <w:rsid w:val="004877EA"/>
    <w:rsid w:val="004923F2"/>
    <w:rsid w:val="004A49BD"/>
    <w:rsid w:val="004A6CCA"/>
    <w:rsid w:val="004C4F2F"/>
    <w:rsid w:val="004C56E4"/>
    <w:rsid w:val="004C5A3A"/>
    <w:rsid w:val="004E0911"/>
    <w:rsid w:val="004E5826"/>
    <w:rsid w:val="004F6958"/>
    <w:rsid w:val="004F7BD2"/>
    <w:rsid w:val="00501346"/>
    <w:rsid w:val="005127C2"/>
    <w:rsid w:val="00517CD7"/>
    <w:rsid w:val="00520E57"/>
    <w:rsid w:val="0054663C"/>
    <w:rsid w:val="0055715F"/>
    <w:rsid w:val="00567912"/>
    <w:rsid w:val="00570D72"/>
    <w:rsid w:val="00582680"/>
    <w:rsid w:val="00586579"/>
    <w:rsid w:val="005C467C"/>
    <w:rsid w:val="005C4B55"/>
    <w:rsid w:val="005D0198"/>
    <w:rsid w:val="005D6FA9"/>
    <w:rsid w:val="005E0BE7"/>
    <w:rsid w:val="005F64DB"/>
    <w:rsid w:val="005F7B37"/>
    <w:rsid w:val="00600E19"/>
    <w:rsid w:val="0061678D"/>
    <w:rsid w:val="00624017"/>
    <w:rsid w:val="00631ABF"/>
    <w:rsid w:val="00657E39"/>
    <w:rsid w:val="00667500"/>
    <w:rsid w:val="00687310"/>
    <w:rsid w:val="006A36C0"/>
    <w:rsid w:val="006B784A"/>
    <w:rsid w:val="006D1906"/>
    <w:rsid w:val="006F292F"/>
    <w:rsid w:val="006F4776"/>
    <w:rsid w:val="0071646D"/>
    <w:rsid w:val="0072363C"/>
    <w:rsid w:val="0073686A"/>
    <w:rsid w:val="00745527"/>
    <w:rsid w:val="00746765"/>
    <w:rsid w:val="0075564A"/>
    <w:rsid w:val="00756B2B"/>
    <w:rsid w:val="007753EC"/>
    <w:rsid w:val="00777C08"/>
    <w:rsid w:val="007812AD"/>
    <w:rsid w:val="00784A84"/>
    <w:rsid w:val="007A78D4"/>
    <w:rsid w:val="007E1547"/>
    <w:rsid w:val="007E4601"/>
    <w:rsid w:val="007F4BDE"/>
    <w:rsid w:val="007F5D62"/>
    <w:rsid w:val="00806D5D"/>
    <w:rsid w:val="00820DA0"/>
    <w:rsid w:val="00821F5E"/>
    <w:rsid w:val="00823DF9"/>
    <w:rsid w:val="00826378"/>
    <w:rsid w:val="008435F8"/>
    <w:rsid w:val="0085190A"/>
    <w:rsid w:val="00866B82"/>
    <w:rsid w:val="0087019B"/>
    <w:rsid w:val="0087098B"/>
    <w:rsid w:val="0088653E"/>
    <w:rsid w:val="00896BEC"/>
    <w:rsid w:val="008B3D94"/>
    <w:rsid w:val="008B7AE5"/>
    <w:rsid w:val="008C12E7"/>
    <w:rsid w:val="008C160F"/>
    <w:rsid w:val="008D5447"/>
    <w:rsid w:val="008E1A92"/>
    <w:rsid w:val="0092655D"/>
    <w:rsid w:val="00956DB9"/>
    <w:rsid w:val="00970C9A"/>
    <w:rsid w:val="009802A7"/>
    <w:rsid w:val="00990533"/>
    <w:rsid w:val="00991B39"/>
    <w:rsid w:val="009A288F"/>
    <w:rsid w:val="009A523F"/>
    <w:rsid w:val="009A77D5"/>
    <w:rsid w:val="009B3785"/>
    <w:rsid w:val="009B4187"/>
    <w:rsid w:val="009D44C3"/>
    <w:rsid w:val="009D5FDB"/>
    <w:rsid w:val="00A04D81"/>
    <w:rsid w:val="00A17A88"/>
    <w:rsid w:val="00A3398A"/>
    <w:rsid w:val="00A43F91"/>
    <w:rsid w:val="00A4494D"/>
    <w:rsid w:val="00A47FD5"/>
    <w:rsid w:val="00A50473"/>
    <w:rsid w:val="00A560B8"/>
    <w:rsid w:val="00A6404B"/>
    <w:rsid w:val="00A65E3D"/>
    <w:rsid w:val="00AB3EF0"/>
    <w:rsid w:val="00AB46A2"/>
    <w:rsid w:val="00AC333F"/>
    <w:rsid w:val="00AE1721"/>
    <w:rsid w:val="00AE587D"/>
    <w:rsid w:val="00AF0A20"/>
    <w:rsid w:val="00B03F05"/>
    <w:rsid w:val="00B1614B"/>
    <w:rsid w:val="00B204A6"/>
    <w:rsid w:val="00B262F2"/>
    <w:rsid w:val="00B35636"/>
    <w:rsid w:val="00B37BE5"/>
    <w:rsid w:val="00B46026"/>
    <w:rsid w:val="00B50C51"/>
    <w:rsid w:val="00B70082"/>
    <w:rsid w:val="00B7368C"/>
    <w:rsid w:val="00B76FED"/>
    <w:rsid w:val="00B77BA7"/>
    <w:rsid w:val="00BA6D34"/>
    <w:rsid w:val="00BB6DCA"/>
    <w:rsid w:val="00BB7A86"/>
    <w:rsid w:val="00BD1749"/>
    <w:rsid w:val="00BF3DED"/>
    <w:rsid w:val="00BF58DB"/>
    <w:rsid w:val="00BF782C"/>
    <w:rsid w:val="00C0667E"/>
    <w:rsid w:val="00C167CB"/>
    <w:rsid w:val="00C21312"/>
    <w:rsid w:val="00C218C4"/>
    <w:rsid w:val="00C8065F"/>
    <w:rsid w:val="00CA0408"/>
    <w:rsid w:val="00CB1174"/>
    <w:rsid w:val="00CB2ABD"/>
    <w:rsid w:val="00CE0BED"/>
    <w:rsid w:val="00CF2A0B"/>
    <w:rsid w:val="00CF5C1C"/>
    <w:rsid w:val="00D00D46"/>
    <w:rsid w:val="00D4166B"/>
    <w:rsid w:val="00D42EC6"/>
    <w:rsid w:val="00D4548C"/>
    <w:rsid w:val="00D4604B"/>
    <w:rsid w:val="00D51EA9"/>
    <w:rsid w:val="00D73CE5"/>
    <w:rsid w:val="00D74384"/>
    <w:rsid w:val="00D94AF0"/>
    <w:rsid w:val="00DF5FDD"/>
    <w:rsid w:val="00E06093"/>
    <w:rsid w:val="00E06EA4"/>
    <w:rsid w:val="00E11991"/>
    <w:rsid w:val="00E223F6"/>
    <w:rsid w:val="00E26A61"/>
    <w:rsid w:val="00E50C5C"/>
    <w:rsid w:val="00E528F8"/>
    <w:rsid w:val="00E6230C"/>
    <w:rsid w:val="00E854A9"/>
    <w:rsid w:val="00E96D91"/>
    <w:rsid w:val="00E97330"/>
    <w:rsid w:val="00EB4F0F"/>
    <w:rsid w:val="00EB7075"/>
    <w:rsid w:val="00EC469D"/>
    <w:rsid w:val="00ED5659"/>
    <w:rsid w:val="00EF1965"/>
    <w:rsid w:val="00F03AEF"/>
    <w:rsid w:val="00F53D93"/>
    <w:rsid w:val="00F56DA0"/>
    <w:rsid w:val="00F70D53"/>
    <w:rsid w:val="00F716D7"/>
    <w:rsid w:val="00F903F9"/>
    <w:rsid w:val="00F90C3D"/>
    <w:rsid w:val="00F93964"/>
    <w:rsid w:val="00FC4AAA"/>
    <w:rsid w:val="00FD2D5D"/>
    <w:rsid w:val="00FE2215"/>
    <w:rsid w:val="00FE536A"/>
    <w:rsid w:val="00FE57B4"/>
    <w:rsid w:val="00FF2C22"/>
    <w:rsid w:val="00FF51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33102D"/>
  <w15:chartTrackingRefBased/>
  <w15:docId w15:val="{A52B62D2-4AD3-424E-B12A-1F6C767FD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F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4F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4F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F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F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F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F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F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F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F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4F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4F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4F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F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F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F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F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F0F"/>
    <w:rPr>
      <w:rFonts w:eastAsiaTheme="majorEastAsia" w:cstheme="majorBidi"/>
      <w:color w:val="272727" w:themeColor="text1" w:themeTint="D8"/>
    </w:rPr>
  </w:style>
  <w:style w:type="paragraph" w:styleId="Title">
    <w:name w:val="Title"/>
    <w:basedOn w:val="Normal"/>
    <w:next w:val="Normal"/>
    <w:link w:val="TitleChar"/>
    <w:uiPriority w:val="10"/>
    <w:qFormat/>
    <w:rsid w:val="00EB4F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F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F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F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F0F"/>
    <w:pPr>
      <w:spacing w:before="160"/>
      <w:jc w:val="center"/>
    </w:pPr>
    <w:rPr>
      <w:i/>
      <w:iCs/>
      <w:color w:val="404040" w:themeColor="text1" w:themeTint="BF"/>
    </w:rPr>
  </w:style>
  <w:style w:type="character" w:customStyle="1" w:styleId="QuoteChar">
    <w:name w:val="Quote Char"/>
    <w:basedOn w:val="DefaultParagraphFont"/>
    <w:link w:val="Quote"/>
    <w:uiPriority w:val="29"/>
    <w:rsid w:val="00EB4F0F"/>
    <w:rPr>
      <w:i/>
      <w:iCs/>
      <w:color w:val="404040" w:themeColor="text1" w:themeTint="BF"/>
    </w:rPr>
  </w:style>
  <w:style w:type="paragraph" w:styleId="ListParagraph">
    <w:name w:val="List Paragraph"/>
    <w:basedOn w:val="Normal"/>
    <w:uiPriority w:val="34"/>
    <w:qFormat/>
    <w:rsid w:val="00EB4F0F"/>
    <w:pPr>
      <w:ind w:left="720"/>
      <w:contextualSpacing/>
    </w:pPr>
  </w:style>
  <w:style w:type="character" w:styleId="IntenseEmphasis">
    <w:name w:val="Intense Emphasis"/>
    <w:basedOn w:val="DefaultParagraphFont"/>
    <w:uiPriority w:val="21"/>
    <w:qFormat/>
    <w:rsid w:val="00EB4F0F"/>
    <w:rPr>
      <w:i/>
      <w:iCs/>
      <w:color w:val="0F4761" w:themeColor="accent1" w:themeShade="BF"/>
    </w:rPr>
  </w:style>
  <w:style w:type="paragraph" w:styleId="IntenseQuote">
    <w:name w:val="Intense Quote"/>
    <w:basedOn w:val="Normal"/>
    <w:next w:val="Normal"/>
    <w:link w:val="IntenseQuoteChar"/>
    <w:uiPriority w:val="30"/>
    <w:qFormat/>
    <w:rsid w:val="00EB4F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F0F"/>
    <w:rPr>
      <w:i/>
      <w:iCs/>
      <w:color w:val="0F4761" w:themeColor="accent1" w:themeShade="BF"/>
    </w:rPr>
  </w:style>
  <w:style w:type="character" w:styleId="IntenseReference">
    <w:name w:val="Intense Reference"/>
    <w:basedOn w:val="DefaultParagraphFont"/>
    <w:uiPriority w:val="32"/>
    <w:qFormat/>
    <w:rsid w:val="00EB4F0F"/>
    <w:rPr>
      <w:b/>
      <w:bCs/>
      <w:smallCaps/>
      <w:color w:val="0F4761" w:themeColor="accent1" w:themeShade="BF"/>
      <w:spacing w:val="5"/>
    </w:rPr>
  </w:style>
  <w:style w:type="paragraph" w:styleId="NormalWeb">
    <w:name w:val="Normal (Web)"/>
    <w:basedOn w:val="Normal"/>
    <w:unhideWhenUsed/>
    <w:rsid w:val="003D7C5C"/>
    <w:rPr>
      <w:rFonts w:ascii="Times New Roman" w:hAnsi="Times New Roman" w:cs="Times New Roman"/>
    </w:rPr>
  </w:style>
  <w:style w:type="character" w:styleId="Hyperlink">
    <w:name w:val="Hyperlink"/>
    <w:basedOn w:val="DefaultParagraphFont"/>
    <w:uiPriority w:val="99"/>
    <w:unhideWhenUsed/>
    <w:rsid w:val="00C218C4"/>
    <w:rPr>
      <w:color w:val="467886" w:themeColor="hyperlink"/>
      <w:u w:val="single"/>
    </w:rPr>
  </w:style>
  <w:style w:type="character" w:styleId="UnresolvedMention">
    <w:name w:val="Unresolved Mention"/>
    <w:basedOn w:val="DefaultParagraphFont"/>
    <w:uiPriority w:val="99"/>
    <w:semiHidden/>
    <w:unhideWhenUsed/>
    <w:rsid w:val="00C218C4"/>
    <w:rPr>
      <w:color w:val="605E5C"/>
      <w:shd w:val="clear" w:color="auto" w:fill="E1DFDD"/>
    </w:rPr>
  </w:style>
  <w:style w:type="paragraph" w:styleId="Header">
    <w:name w:val="header"/>
    <w:basedOn w:val="Normal"/>
    <w:link w:val="HeaderChar"/>
    <w:uiPriority w:val="99"/>
    <w:unhideWhenUsed/>
    <w:rsid w:val="00866B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B82"/>
  </w:style>
  <w:style w:type="paragraph" w:styleId="Footer">
    <w:name w:val="footer"/>
    <w:basedOn w:val="Normal"/>
    <w:link w:val="FooterChar"/>
    <w:uiPriority w:val="99"/>
    <w:unhideWhenUsed/>
    <w:rsid w:val="00866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B82"/>
  </w:style>
  <w:style w:type="character" w:styleId="PageNumber">
    <w:name w:val="page number"/>
    <w:basedOn w:val="DefaultParagraphFont"/>
    <w:uiPriority w:val="99"/>
    <w:semiHidden/>
    <w:unhideWhenUsed/>
    <w:rsid w:val="00866B82"/>
  </w:style>
  <w:style w:type="paragraph" w:styleId="FootnoteText">
    <w:name w:val="footnote text"/>
    <w:basedOn w:val="Normal"/>
    <w:link w:val="FootnoteTextChar"/>
    <w:uiPriority w:val="99"/>
    <w:unhideWhenUsed/>
    <w:rsid w:val="00D42EC6"/>
    <w:pPr>
      <w:spacing w:after="0" w:line="240" w:lineRule="auto"/>
    </w:pPr>
    <w:rPr>
      <w:sz w:val="20"/>
      <w:szCs w:val="20"/>
    </w:rPr>
  </w:style>
  <w:style w:type="character" w:customStyle="1" w:styleId="FootnoteTextChar">
    <w:name w:val="Footnote Text Char"/>
    <w:basedOn w:val="DefaultParagraphFont"/>
    <w:link w:val="FootnoteText"/>
    <w:uiPriority w:val="99"/>
    <w:rsid w:val="00D42EC6"/>
    <w:rPr>
      <w:sz w:val="20"/>
      <w:szCs w:val="20"/>
    </w:rPr>
  </w:style>
  <w:style w:type="character" w:styleId="FootnoteReference">
    <w:name w:val="footnote reference"/>
    <w:basedOn w:val="DefaultParagraphFont"/>
    <w:uiPriority w:val="99"/>
    <w:semiHidden/>
    <w:unhideWhenUsed/>
    <w:rsid w:val="00D42EC6"/>
    <w:rPr>
      <w:vertAlign w:val="superscript"/>
    </w:rPr>
  </w:style>
  <w:style w:type="character" w:styleId="FollowedHyperlink">
    <w:name w:val="FollowedHyperlink"/>
    <w:basedOn w:val="DefaultParagraphFont"/>
    <w:uiPriority w:val="99"/>
    <w:semiHidden/>
    <w:unhideWhenUsed/>
    <w:rsid w:val="00D42EC6"/>
    <w:rPr>
      <w:color w:val="96607D" w:themeColor="followedHyperlink"/>
      <w:u w:val="single"/>
    </w:rPr>
  </w:style>
  <w:style w:type="paragraph" w:styleId="EndnoteText">
    <w:name w:val="endnote text"/>
    <w:basedOn w:val="Normal"/>
    <w:link w:val="EndnoteTextChar"/>
    <w:uiPriority w:val="99"/>
    <w:semiHidden/>
    <w:unhideWhenUsed/>
    <w:rsid w:val="005C467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C467C"/>
    <w:rPr>
      <w:sz w:val="20"/>
      <w:szCs w:val="20"/>
    </w:rPr>
  </w:style>
  <w:style w:type="character" w:styleId="EndnoteReference">
    <w:name w:val="endnote reference"/>
    <w:basedOn w:val="DefaultParagraphFont"/>
    <w:uiPriority w:val="99"/>
    <w:semiHidden/>
    <w:unhideWhenUsed/>
    <w:rsid w:val="005C467C"/>
    <w:rPr>
      <w:vertAlign w:val="superscript"/>
    </w:rPr>
  </w:style>
  <w:style w:type="paragraph" w:styleId="Caption">
    <w:name w:val="caption"/>
    <w:basedOn w:val="Normal"/>
    <w:next w:val="Normal"/>
    <w:uiPriority w:val="35"/>
    <w:unhideWhenUsed/>
    <w:qFormat/>
    <w:rsid w:val="005E0BE7"/>
    <w:pPr>
      <w:spacing w:after="200" w:line="240" w:lineRule="auto"/>
    </w:pPr>
    <w:rPr>
      <w:i/>
      <w:iCs/>
      <w:color w:val="0E2841" w:themeColor="text2"/>
      <w:sz w:val="18"/>
      <w:szCs w:val="18"/>
    </w:rPr>
  </w:style>
  <w:style w:type="paragraph" w:customStyle="1" w:styleId="p1">
    <w:name w:val="p1"/>
    <w:basedOn w:val="Normal"/>
    <w:rsid w:val="00360E35"/>
    <w:pPr>
      <w:spacing w:after="0" w:line="240" w:lineRule="auto"/>
    </w:pPr>
    <w:rPr>
      <w:rFonts w:ascii="Arial" w:eastAsia="Times New Roman" w:hAnsi="Arial" w:cs="Arial"/>
      <w:color w:val="000000"/>
      <w:kern w:val="0"/>
      <w:sz w:val="16"/>
      <w:szCs w:val="16"/>
      <w14:ligatures w14:val="none"/>
    </w:rPr>
  </w:style>
  <w:style w:type="character" w:customStyle="1" w:styleId="apple-converted-space">
    <w:name w:val="apple-converted-space"/>
    <w:basedOn w:val="DefaultParagraphFont"/>
    <w:rsid w:val="00360E35"/>
  </w:style>
  <w:style w:type="character" w:customStyle="1" w:styleId="text-smallcaps">
    <w:name w:val="text-smallcaps"/>
    <w:basedOn w:val="DefaultParagraphFont"/>
    <w:rsid w:val="00360E35"/>
  </w:style>
  <w:style w:type="character" w:styleId="Emphasis">
    <w:name w:val="Emphasis"/>
    <w:basedOn w:val="DefaultParagraphFont"/>
    <w:uiPriority w:val="20"/>
    <w:qFormat/>
    <w:rsid w:val="00360E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61165">
      <w:bodyDiv w:val="1"/>
      <w:marLeft w:val="0"/>
      <w:marRight w:val="0"/>
      <w:marTop w:val="0"/>
      <w:marBottom w:val="0"/>
      <w:divBdr>
        <w:top w:val="none" w:sz="0" w:space="0" w:color="auto"/>
        <w:left w:val="none" w:sz="0" w:space="0" w:color="auto"/>
        <w:bottom w:val="none" w:sz="0" w:space="0" w:color="auto"/>
        <w:right w:val="none" w:sz="0" w:space="0" w:color="auto"/>
      </w:divBdr>
      <w:divsChild>
        <w:div w:id="1575504748">
          <w:marLeft w:val="0"/>
          <w:marRight w:val="0"/>
          <w:marTop w:val="0"/>
          <w:marBottom w:val="0"/>
          <w:divBdr>
            <w:top w:val="none" w:sz="0" w:space="0" w:color="auto"/>
            <w:left w:val="none" w:sz="0" w:space="0" w:color="auto"/>
            <w:bottom w:val="none" w:sz="0" w:space="0" w:color="auto"/>
            <w:right w:val="none" w:sz="0" w:space="0" w:color="auto"/>
          </w:divBdr>
          <w:divsChild>
            <w:div w:id="211236106">
              <w:marLeft w:val="0"/>
              <w:marRight w:val="0"/>
              <w:marTop w:val="0"/>
              <w:marBottom w:val="0"/>
              <w:divBdr>
                <w:top w:val="none" w:sz="0" w:space="0" w:color="auto"/>
                <w:left w:val="none" w:sz="0" w:space="0" w:color="auto"/>
                <w:bottom w:val="none" w:sz="0" w:space="0" w:color="auto"/>
                <w:right w:val="none" w:sz="0" w:space="0" w:color="auto"/>
              </w:divBdr>
              <w:divsChild>
                <w:div w:id="204362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122738">
      <w:bodyDiv w:val="1"/>
      <w:marLeft w:val="0"/>
      <w:marRight w:val="0"/>
      <w:marTop w:val="0"/>
      <w:marBottom w:val="0"/>
      <w:divBdr>
        <w:top w:val="none" w:sz="0" w:space="0" w:color="auto"/>
        <w:left w:val="none" w:sz="0" w:space="0" w:color="auto"/>
        <w:bottom w:val="none" w:sz="0" w:space="0" w:color="auto"/>
        <w:right w:val="none" w:sz="0" w:space="0" w:color="auto"/>
      </w:divBdr>
      <w:divsChild>
        <w:div w:id="1914315282">
          <w:marLeft w:val="0"/>
          <w:marRight w:val="0"/>
          <w:marTop w:val="0"/>
          <w:marBottom w:val="0"/>
          <w:divBdr>
            <w:top w:val="none" w:sz="0" w:space="0" w:color="auto"/>
            <w:left w:val="none" w:sz="0" w:space="0" w:color="auto"/>
            <w:bottom w:val="none" w:sz="0" w:space="0" w:color="auto"/>
            <w:right w:val="none" w:sz="0" w:space="0" w:color="auto"/>
          </w:divBdr>
          <w:divsChild>
            <w:div w:id="562252264">
              <w:marLeft w:val="0"/>
              <w:marRight w:val="0"/>
              <w:marTop w:val="0"/>
              <w:marBottom w:val="0"/>
              <w:divBdr>
                <w:top w:val="none" w:sz="0" w:space="0" w:color="auto"/>
                <w:left w:val="none" w:sz="0" w:space="0" w:color="auto"/>
                <w:bottom w:val="none" w:sz="0" w:space="0" w:color="auto"/>
                <w:right w:val="none" w:sz="0" w:space="0" w:color="auto"/>
              </w:divBdr>
              <w:divsChild>
                <w:div w:id="137619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948526">
      <w:bodyDiv w:val="1"/>
      <w:marLeft w:val="0"/>
      <w:marRight w:val="0"/>
      <w:marTop w:val="0"/>
      <w:marBottom w:val="0"/>
      <w:divBdr>
        <w:top w:val="none" w:sz="0" w:space="0" w:color="auto"/>
        <w:left w:val="none" w:sz="0" w:space="0" w:color="auto"/>
        <w:bottom w:val="none" w:sz="0" w:space="0" w:color="auto"/>
        <w:right w:val="none" w:sz="0" w:space="0" w:color="auto"/>
      </w:divBdr>
      <w:divsChild>
        <w:div w:id="621232491">
          <w:marLeft w:val="0"/>
          <w:marRight w:val="0"/>
          <w:marTop w:val="0"/>
          <w:marBottom w:val="0"/>
          <w:divBdr>
            <w:top w:val="none" w:sz="0" w:space="0" w:color="auto"/>
            <w:left w:val="none" w:sz="0" w:space="0" w:color="auto"/>
            <w:bottom w:val="none" w:sz="0" w:space="0" w:color="auto"/>
            <w:right w:val="none" w:sz="0" w:space="0" w:color="auto"/>
          </w:divBdr>
          <w:divsChild>
            <w:div w:id="366492534">
              <w:marLeft w:val="0"/>
              <w:marRight w:val="0"/>
              <w:marTop w:val="0"/>
              <w:marBottom w:val="0"/>
              <w:divBdr>
                <w:top w:val="none" w:sz="0" w:space="0" w:color="auto"/>
                <w:left w:val="none" w:sz="0" w:space="0" w:color="auto"/>
                <w:bottom w:val="none" w:sz="0" w:space="0" w:color="auto"/>
                <w:right w:val="none" w:sz="0" w:space="0" w:color="auto"/>
              </w:divBdr>
              <w:divsChild>
                <w:div w:id="69088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082618">
      <w:bodyDiv w:val="1"/>
      <w:marLeft w:val="0"/>
      <w:marRight w:val="0"/>
      <w:marTop w:val="0"/>
      <w:marBottom w:val="0"/>
      <w:divBdr>
        <w:top w:val="none" w:sz="0" w:space="0" w:color="auto"/>
        <w:left w:val="none" w:sz="0" w:space="0" w:color="auto"/>
        <w:bottom w:val="none" w:sz="0" w:space="0" w:color="auto"/>
        <w:right w:val="none" w:sz="0" w:space="0" w:color="auto"/>
      </w:divBdr>
      <w:divsChild>
        <w:div w:id="505487393">
          <w:marLeft w:val="0"/>
          <w:marRight w:val="0"/>
          <w:marTop w:val="0"/>
          <w:marBottom w:val="0"/>
          <w:divBdr>
            <w:top w:val="none" w:sz="0" w:space="0" w:color="auto"/>
            <w:left w:val="none" w:sz="0" w:space="0" w:color="auto"/>
            <w:bottom w:val="none" w:sz="0" w:space="0" w:color="auto"/>
            <w:right w:val="none" w:sz="0" w:space="0" w:color="auto"/>
          </w:divBdr>
          <w:divsChild>
            <w:div w:id="1946813478">
              <w:marLeft w:val="0"/>
              <w:marRight w:val="0"/>
              <w:marTop w:val="0"/>
              <w:marBottom w:val="0"/>
              <w:divBdr>
                <w:top w:val="none" w:sz="0" w:space="0" w:color="auto"/>
                <w:left w:val="none" w:sz="0" w:space="0" w:color="auto"/>
                <w:bottom w:val="none" w:sz="0" w:space="0" w:color="auto"/>
                <w:right w:val="none" w:sz="0" w:space="0" w:color="auto"/>
              </w:divBdr>
              <w:divsChild>
                <w:div w:id="35002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474252">
      <w:bodyDiv w:val="1"/>
      <w:marLeft w:val="0"/>
      <w:marRight w:val="0"/>
      <w:marTop w:val="0"/>
      <w:marBottom w:val="0"/>
      <w:divBdr>
        <w:top w:val="none" w:sz="0" w:space="0" w:color="auto"/>
        <w:left w:val="none" w:sz="0" w:space="0" w:color="auto"/>
        <w:bottom w:val="none" w:sz="0" w:space="0" w:color="auto"/>
        <w:right w:val="none" w:sz="0" w:space="0" w:color="auto"/>
      </w:divBdr>
      <w:divsChild>
        <w:div w:id="393938373">
          <w:marLeft w:val="0"/>
          <w:marRight w:val="0"/>
          <w:marTop w:val="0"/>
          <w:marBottom w:val="0"/>
          <w:divBdr>
            <w:top w:val="none" w:sz="0" w:space="0" w:color="auto"/>
            <w:left w:val="none" w:sz="0" w:space="0" w:color="auto"/>
            <w:bottom w:val="none" w:sz="0" w:space="0" w:color="auto"/>
            <w:right w:val="none" w:sz="0" w:space="0" w:color="auto"/>
          </w:divBdr>
          <w:divsChild>
            <w:div w:id="504327186">
              <w:marLeft w:val="0"/>
              <w:marRight w:val="0"/>
              <w:marTop w:val="0"/>
              <w:marBottom w:val="0"/>
              <w:divBdr>
                <w:top w:val="none" w:sz="0" w:space="0" w:color="auto"/>
                <w:left w:val="none" w:sz="0" w:space="0" w:color="auto"/>
                <w:bottom w:val="none" w:sz="0" w:space="0" w:color="auto"/>
                <w:right w:val="none" w:sz="0" w:space="0" w:color="auto"/>
              </w:divBdr>
              <w:divsChild>
                <w:div w:id="11391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357201">
      <w:bodyDiv w:val="1"/>
      <w:marLeft w:val="0"/>
      <w:marRight w:val="0"/>
      <w:marTop w:val="0"/>
      <w:marBottom w:val="0"/>
      <w:divBdr>
        <w:top w:val="none" w:sz="0" w:space="0" w:color="auto"/>
        <w:left w:val="none" w:sz="0" w:space="0" w:color="auto"/>
        <w:bottom w:val="none" w:sz="0" w:space="0" w:color="auto"/>
        <w:right w:val="none" w:sz="0" w:space="0" w:color="auto"/>
      </w:divBdr>
      <w:divsChild>
        <w:div w:id="1964269855">
          <w:marLeft w:val="0"/>
          <w:marRight w:val="0"/>
          <w:marTop w:val="0"/>
          <w:marBottom w:val="0"/>
          <w:divBdr>
            <w:top w:val="none" w:sz="0" w:space="0" w:color="auto"/>
            <w:left w:val="none" w:sz="0" w:space="0" w:color="auto"/>
            <w:bottom w:val="none" w:sz="0" w:space="0" w:color="auto"/>
            <w:right w:val="none" w:sz="0" w:space="0" w:color="auto"/>
          </w:divBdr>
          <w:divsChild>
            <w:div w:id="583496765">
              <w:marLeft w:val="0"/>
              <w:marRight w:val="0"/>
              <w:marTop w:val="0"/>
              <w:marBottom w:val="0"/>
              <w:divBdr>
                <w:top w:val="none" w:sz="0" w:space="0" w:color="auto"/>
                <w:left w:val="none" w:sz="0" w:space="0" w:color="auto"/>
                <w:bottom w:val="none" w:sz="0" w:space="0" w:color="auto"/>
                <w:right w:val="none" w:sz="0" w:space="0" w:color="auto"/>
              </w:divBdr>
              <w:divsChild>
                <w:div w:id="38641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365843">
      <w:bodyDiv w:val="1"/>
      <w:marLeft w:val="0"/>
      <w:marRight w:val="0"/>
      <w:marTop w:val="0"/>
      <w:marBottom w:val="0"/>
      <w:divBdr>
        <w:top w:val="none" w:sz="0" w:space="0" w:color="auto"/>
        <w:left w:val="none" w:sz="0" w:space="0" w:color="auto"/>
        <w:bottom w:val="none" w:sz="0" w:space="0" w:color="auto"/>
        <w:right w:val="none" w:sz="0" w:space="0" w:color="auto"/>
      </w:divBdr>
      <w:divsChild>
        <w:div w:id="245381691">
          <w:marLeft w:val="0"/>
          <w:marRight w:val="0"/>
          <w:marTop w:val="0"/>
          <w:marBottom w:val="0"/>
          <w:divBdr>
            <w:top w:val="none" w:sz="0" w:space="0" w:color="auto"/>
            <w:left w:val="none" w:sz="0" w:space="0" w:color="auto"/>
            <w:bottom w:val="none" w:sz="0" w:space="0" w:color="auto"/>
            <w:right w:val="none" w:sz="0" w:space="0" w:color="auto"/>
          </w:divBdr>
          <w:divsChild>
            <w:div w:id="291595088">
              <w:marLeft w:val="0"/>
              <w:marRight w:val="0"/>
              <w:marTop w:val="0"/>
              <w:marBottom w:val="0"/>
              <w:divBdr>
                <w:top w:val="none" w:sz="0" w:space="0" w:color="auto"/>
                <w:left w:val="none" w:sz="0" w:space="0" w:color="auto"/>
                <w:bottom w:val="none" w:sz="0" w:space="0" w:color="auto"/>
                <w:right w:val="none" w:sz="0" w:space="0" w:color="auto"/>
              </w:divBdr>
              <w:divsChild>
                <w:div w:id="72556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545779">
      <w:bodyDiv w:val="1"/>
      <w:marLeft w:val="0"/>
      <w:marRight w:val="0"/>
      <w:marTop w:val="0"/>
      <w:marBottom w:val="0"/>
      <w:divBdr>
        <w:top w:val="none" w:sz="0" w:space="0" w:color="auto"/>
        <w:left w:val="none" w:sz="0" w:space="0" w:color="auto"/>
        <w:bottom w:val="none" w:sz="0" w:space="0" w:color="auto"/>
        <w:right w:val="none" w:sz="0" w:space="0" w:color="auto"/>
      </w:divBdr>
      <w:divsChild>
        <w:div w:id="589969642">
          <w:marLeft w:val="0"/>
          <w:marRight w:val="0"/>
          <w:marTop w:val="0"/>
          <w:marBottom w:val="0"/>
          <w:divBdr>
            <w:top w:val="none" w:sz="0" w:space="0" w:color="auto"/>
            <w:left w:val="none" w:sz="0" w:space="0" w:color="auto"/>
            <w:bottom w:val="none" w:sz="0" w:space="0" w:color="auto"/>
            <w:right w:val="none" w:sz="0" w:space="0" w:color="auto"/>
          </w:divBdr>
          <w:divsChild>
            <w:div w:id="1294942700">
              <w:marLeft w:val="0"/>
              <w:marRight w:val="0"/>
              <w:marTop w:val="0"/>
              <w:marBottom w:val="0"/>
              <w:divBdr>
                <w:top w:val="none" w:sz="0" w:space="0" w:color="auto"/>
                <w:left w:val="none" w:sz="0" w:space="0" w:color="auto"/>
                <w:bottom w:val="none" w:sz="0" w:space="0" w:color="auto"/>
                <w:right w:val="none" w:sz="0" w:space="0" w:color="auto"/>
              </w:divBdr>
              <w:divsChild>
                <w:div w:id="7818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6BAEC-9361-2646-B32C-306FEE5D7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TotalTime>
  <Pages>11</Pages>
  <Words>3431</Words>
  <Characters>19563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Herbert</dc:creator>
  <cp:keywords/>
  <dc:description/>
  <cp:lastModifiedBy>Rhian Herbert</cp:lastModifiedBy>
  <cp:revision>36</cp:revision>
  <cp:lastPrinted>2025-01-06T21:10:00Z</cp:lastPrinted>
  <dcterms:created xsi:type="dcterms:W3CDTF">2025-01-05T22:19:00Z</dcterms:created>
  <dcterms:modified xsi:type="dcterms:W3CDTF">2025-01-06T21:54:00Z</dcterms:modified>
</cp:coreProperties>
</file>