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4B56" w:rsidRPr="006E0422" w:rsidRDefault="00C44B56" w:rsidP="000C676A">
      <w:pPr>
        <w:rPr>
          <w:rFonts w:cs="Times New Roman"/>
          <w:szCs w:val="24"/>
        </w:rPr>
      </w:pPr>
    </w:p>
    <w:p w:rsidR="00C44B56" w:rsidRPr="006E0422" w:rsidRDefault="00C44B56" w:rsidP="000C676A">
      <w:pPr>
        <w:rPr>
          <w:rFonts w:cs="Times New Roman"/>
          <w:szCs w:val="24"/>
        </w:rPr>
      </w:pPr>
    </w:p>
    <w:p w:rsidR="00C44B56" w:rsidRPr="006E0422" w:rsidRDefault="00C44B56" w:rsidP="000C676A">
      <w:pPr>
        <w:rPr>
          <w:rFonts w:cs="Times New Roman"/>
          <w:szCs w:val="24"/>
        </w:rPr>
      </w:pPr>
    </w:p>
    <w:p w:rsidR="00C44B56" w:rsidRPr="006E0422" w:rsidRDefault="00C44B56" w:rsidP="000C676A">
      <w:pPr>
        <w:rPr>
          <w:rFonts w:cs="Times New Roman"/>
          <w:szCs w:val="24"/>
        </w:rPr>
      </w:pPr>
    </w:p>
    <w:p w:rsidR="00C44B56" w:rsidRPr="006E0422" w:rsidRDefault="00C44B56" w:rsidP="000C676A">
      <w:pPr>
        <w:rPr>
          <w:rFonts w:cs="Times New Roman"/>
          <w:szCs w:val="24"/>
        </w:rPr>
      </w:pPr>
    </w:p>
    <w:p w:rsidR="00C44B56" w:rsidRPr="006E0422" w:rsidRDefault="00C44B56" w:rsidP="000C676A">
      <w:pPr>
        <w:rPr>
          <w:rFonts w:cs="Times New Roman"/>
          <w:szCs w:val="24"/>
        </w:rPr>
      </w:pPr>
    </w:p>
    <w:p w:rsidR="00C44B56" w:rsidRPr="006E0422" w:rsidRDefault="00C44B56" w:rsidP="008702E9">
      <w:pPr>
        <w:jc w:val="center"/>
        <w:rPr>
          <w:rFonts w:cs="Times New Roman"/>
          <w:szCs w:val="24"/>
        </w:rPr>
      </w:pPr>
    </w:p>
    <w:p w:rsidR="00C44B56" w:rsidRPr="006E0422" w:rsidRDefault="00C44B56" w:rsidP="008702E9">
      <w:pPr>
        <w:jc w:val="center"/>
        <w:rPr>
          <w:rFonts w:cs="Times New Roman"/>
          <w:szCs w:val="24"/>
        </w:rPr>
      </w:pPr>
    </w:p>
    <w:p w:rsidR="00C44B56" w:rsidRPr="006E0422" w:rsidRDefault="00C44B56" w:rsidP="008702E9">
      <w:pPr>
        <w:jc w:val="center"/>
        <w:rPr>
          <w:rFonts w:cs="Times New Roman"/>
          <w:szCs w:val="24"/>
        </w:rPr>
      </w:pPr>
    </w:p>
    <w:p w:rsidR="00C44B56" w:rsidRPr="006E0422" w:rsidRDefault="00C44B56" w:rsidP="008702E9">
      <w:pPr>
        <w:jc w:val="center"/>
        <w:rPr>
          <w:rFonts w:cs="Times New Roman"/>
          <w:szCs w:val="24"/>
        </w:rPr>
      </w:pPr>
      <w:bookmarkStart w:id="0" w:name="_Hlk131784653"/>
      <w:r w:rsidRPr="006E0422">
        <w:rPr>
          <w:rFonts w:cs="Times New Roman"/>
          <w:szCs w:val="24"/>
        </w:rPr>
        <w:t xml:space="preserve">TITLE: ASSESSMENT 2- </w:t>
      </w:r>
      <w:r w:rsidR="00CA1FD2" w:rsidRPr="006E0422">
        <w:rPr>
          <w:rFonts w:cs="Times New Roman"/>
          <w:szCs w:val="24"/>
        </w:rPr>
        <w:t>GROUP PRESENTATION HUMAN RESOURCE MANAGEMENT</w:t>
      </w:r>
    </w:p>
    <w:p w:rsidR="00C44B56" w:rsidRPr="006E0422" w:rsidRDefault="00C44B56" w:rsidP="008702E9">
      <w:pPr>
        <w:jc w:val="center"/>
        <w:rPr>
          <w:rFonts w:cs="Times New Roman"/>
          <w:szCs w:val="24"/>
        </w:rPr>
      </w:pPr>
      <w:r w:rsidRPr="006E0422">
        <w:rPr>
          <w:rFonts w:cs="Times New Roman"/>
          <w:szCs w:val="24"/>
        </w:rPr>
        <w:t>Module: Human Resource Management</w:t>
      </w:r>
    </w:p>
    <w:p w:rsidR="00CC713F" w:rsidRPr="006E0422" w:rsidRDefault="00C44B56" w:rsidP="008702E9">
      <w:pPr>
        <w:jc w:val="center"/>
        <w:rPr>
          <w:rFonts w:cs="Times New Roman"/>
          <w:szCs w:val="24"/>
        </w:rPr>
      </w:pPr>
      <w:r w:rsidRPr="006E0422">
        <w:rPr>
          <w:rFonts w:cs="Times New Roman"/>
          <w:szCs w:val="24"/>
        </w:rPr>
        <w:t>Module code: LCMB7000</w:t>
      </w:r>
      <w:bookmarkEnd w:id="0"/>
    </w:p>
    <w:p w:rsidR="00C44B56" w:rsidRPr="006E0422" w:rsidRDefault="00C44B56" w:rsidP="000C676A">
      <w:pPr>
        <w:rPr>
          <w:rFonts w:cs="Times New Roman"/>
          <w:szCs w:val="24"/>
        </w:rPr>
      </w:pPr>
      <w:r w:rsidRPr="006E0422">
        <w:rPr>
          <w:rFonts w:cs="Times New Roman"/>
          <w:szCs w:val="24"/>
        </w:rPr>
        <w:br w:type="page"/>
      </w:r>
    </w:p>
    <w:p w:rsidR="0007211B" w:rsidRDefault="00C44B56" w:rsidP="000C676A">
      <w:pPr>
        <w:rPr>
          <w:rFonts w:cs="Times New Roman"/>
          <w:szCs w:val="24"/>
        </w:rPr>
      </w:pPr>
      <w:r w:rsidRPr="006E0422">
        <w:rPr>
          <w:rFonts w:cs="Times New Roman"/>
          <w:szCs w:val="24"/>
        </w:rPr>
        <w:lastRenderedPageBreak/>
        <w:t>Group Presentation</w:t>
      </w:r>
    </w:p>
    <w:p w:rsidR="000C676A" w:rsidRPr="0007211B" w:rsidRDefault="000C676A" w:rsidP="0007211B">
      <w:pPr>
        <w:pStyle w:val="ListParagraph"/>
        <w:numPr>
          <w:ilvl w:val="0"/>
          <w:numId w:val="32"/>
        </w:numPr>
        <w:rPr>
          <w:rFonts w:cs="Times New Roman"/>
          <w:szCs w:val="24"/>
        </w:rPr>
      </w:pPr>
      <w:r w:rsidRPr="0007211B">
        <w:rPr>
          <w:rFonts w:cs="Times New Roman"/>
          <w:szCs w:val="24"/>
        </w:rPr>
        <w:t>Title - Why Skills are Essential for Learning and Development in Human Resource Management</w:t>
      </w:r>
    </w:p>
    <w:p w:rsidR="000C676A" w:rsidRPr="006E0422" w:rsidRDefault="000C676A" w:rsidP="0007211B">
      <w:pPr>
        <w:pStyle w:val="Heading1"/>
        <w:numPr>
          <w:ilvl w:val="0"/>
          <w:numId w:val="32"/>
        </w:numPr>
        <w:rPr>
          <w:rFonts w:cs="Times New Roman"/>
          <w:sz w:val="24"/>
          <w:szCs w:val="24"/>
        </w:rPr>
      </w:pPr>
      <w:r w:rsidRPr="006E0422">
        <w:rPr>
          <w:rFonts w:cs="Times New Roman"/>
          <w:sz w:val="24"/>
          <w:szCs w:val="24"/>
        </w:rPr>
        <w:t>Introduction</w:t>
      </w:r>
    </w:p>
    <w:p w:rsidR="000C676A" w:rsidRPr="006E0422" w:rsidRDefault="000C676A" w:rsidP="000C676A">
      <w:pPr>
        <w:rPr>
          <w:rFonts w:cs="Times New Roman"/>
          <w:szCs w:val="24"/>
        </w:rPr>
      </w:pPr>
      <w:r w:rsidRPr="006E0422">
        <w:rPr>
          <w:rFonts w:cs="Times New Roman"/>
          <w:szCs w:val="24"/>
        </w:rPr>
        <w:t>Strengthens Leadership Capabilities: HR practitioners frequently oversee HR teams and oversee employee relations. For effective leadership in HR management, communication, conflict resolution, and negotiating skills are essential.</w:t>
      </w:r>
    </w:p>
    <w:p w:rsidR="000C676A" w:rsidRPr="006E0422" w:rsidRDefault="000C676A" w:rsidP="000C676A">
      <w:pPr>
        <w:rPr>
          <w:rFonts w:cs="Times New Roman"/>
          <w:szCs w:val="24"/>
        </w:rPr>
      </w:pPr>
      <w:r w:rsidRPr="006E0422">
        <w:rPr>
          <w:rFonts w:cs="Times New Roman"/>
          <w:szCs w:val="24"/>
        </w:rPr>
        <w:t>Supports Organisational Success: In the end, the value of learning and development capabilities in HR management comes down to how much they help the organisation as a whole succeed. A competent HR team may support the organization's strategic goals by managing human resources effectively, coordinating HR procedures with operational goals, and so on.</w:t>
      </w:r>
    </w:p>
    <w:p w:rsidR="000C676A" w:rsidRPr="006E0422" w:rsidRDefault="000C676A" w:rsidP="0007211B">
      <w:pPr>
        <w:pStyle w:val="Heading1"/>
        <w:numPr>
          <w:ilvl w:val="0"/>
          <w:numId w:val="33"/>
        </w:numPr>
        <w:rPr>
          <w:rFonts w:cs="Times New Roman"/>
          <w:sz w:val="24"/>
          <w:szCs w:val="24"/>
        </w:rPr>
      </w:pPr>
      <w:r w:rsidRPr="006E0422">
        <w:rPr>
          <w:rFonts w:cs="Times New Roman"/>
          <w:sz w:val="24"/>
          <w:szCs w:val="24"/>
        </w:rPr>
        <w:t>Importance of Learning and Development in HR Management</w:t>
      </w:r>
    </w:p>
    <w:p w:rsidR="000C676A" w:rsidRPr="006E0422" w:rsidRDefault="000C676A" w:rsidP="000C676A">
      <w:pPr>
        <w:rPr>
          <w:rFonts w:cs="Times New Roman"/>
          <w:szCs w:val="24"/>
        </w:rPr>
      </w:pPr>
      <w:r w:rsidRPr="006E0422">
        <w:rPr>
          <w:rFonts w:cs="Times New Roman"/>
          <w:szCs w:val="24"/>
        </w:rPr>
        <w:t>In order to satisfy the changing needs of the organisation and its workforce, HR professionals must regularly update their knowledge and skills, which is made possible via learning and development (L&amp;D).</w:t>
      </w:r>
    </w:p>
    <w:p w:rsidR="000C676A" w:rsidRPr="006E0422" w:rsidRDefault="000C676A" w:rsidP="000C676A">
      <w:pPr>
        <w:rPr>
          <w:rFonts w:cs="Times New Roman"/>
          <w:szCs w:val="24"/>
        </w:rPr>
      </w:pPr>
      <w:r w:rsidRPr="006E0422">
        <w:rPr>
          <w:rFonts w:cs="Times New Roman"/>
          <w:szCs w:val="24"/>
        </w:rPr>
        <w:t>Employee performance, engagement, and overall organisational success can all be significantly impacted by effective L&amp;D programmes in HRM.</w:t>
      </w:r>
    </w:p>
    <w:p w:rsidR="000C676A" w:rsidRPr="006E0422" w:rsidRDefault="000C676A" w:rsidP="000C676A">
      <w:pPr>
        <w:rPr>
          <w:rFonts w:cs="Times New Roman"/>
          <w:szCs w:val="24"/>
        </w:rPr>
      </w:pPr>
      <w:r w:rsidRPr="006E0422">
        <w:rPr>
          <w:rFonts w:cs="Times New Roman"/>
          <w:szCs w:val="24"/>
        </w:rPr>
        <w:t>The skills and resources that HR professionals need to efficiently manage human resources, settle disputes, promote employee engagement, and boost productivity are made available to them through L&amp;D programmes</w:t>
      </w:r>
      <w:r w:rsidR="006E0422">
        <w:rPr>
          <w:rFonts w:cs="Times New Roman"/>
          <w:szCs w:val="24"/>
        </w:rPr>
        <w:t xml:space="preserve"> (</w:t>
      </w:r>
      <w:r w:rsidR="006E0422" w:rsidRPr="006E0422">
        <w:rPr>
          <w:rFonts w:cs="Times New Roman"/>
          <w:color w:val="222222"/>
          <w:szCs w:val="24"/>
          <w:shd w:val="clear" w:color="auto" w:fill="FFFFFF"/>
        </w:rPr>
        <w:t>Nouri</w:t>
      </w:r>
      <w:r w:rsidR="006E0422">
        <w:rPr>
          <w:rFonts w:cs="Times New Roman"/>
          <w:color w:val="222222"/>
          <w:szCs w:val="24"/>
          <w:shd w:val="clear" w:color="auto" w:fill="FFFFFF"/>
        </w:rPr>
        <w:t xml:space="preserve"> et al.,</w:t>
      </w:r>
      <w:r w:rsidR="006E0422" w:rsidRPr="006E0422">
        <w:rPr>
          <w:rFonts w:cs="Times New Roman"/>
          <w:color w:val="222222"/>
          <w:szCs w:val="24"/>
          <w:shd w:val="clear" w:color="auto" w:fill="FFFFFF"/>
        </w:rPr>
        <w:t xml:space="preserve"> 2020</w:t>
      </w:r>
      <w:r w:rsidR="006E0422">
        <w:rPr>
          <w:rFonts w:cs="Times New Roman"/>
          <w:szCs w:val="24"/>
        </w:rPr>
        <w:t>)</w:t>
      </w:r>
      <w:r w:rsidRPr="006E0422">
        <w:rPr>
          <w:rFonts w:cs="Times New Roman"/>
          <w:szCs w:val="24"/>
        </w:rPr>
        <w:t>.</w:t>
      </w:r>
    </w:p>
    <w:p w:rsidR="000C676A" w:rsidRPr="006E0422" w:rsidRDefault="000C676A" w:rsidP="000C676A">
      <w:pPr>
        <w:rPr>
          <w:rFonts w:cs="Times New Roman"/>
          <w:szCs w:val="24"/>
        </w:rPr>
      </w:pPr>
      <w:r w:rsidRPr="006E0422">
        <w:rPr>
          <w:rFonts w:cs="Times New Roman"/>
          <w:szCs w:val="24"/>
        </w:rPr>
        <w:t>In order for HR professionals to make educated decisions and strategically contribute to organisational goals, L&amp;D programmes also assist them in staying current on industry trends, rules, and best practises.</w:t>
      </w:r>
    </w:p>
    <w:p w:rsidR="000C676A" w:rsidRPr="006E0422" w:rsidRDefault="000C676A" w:rsidP="000C676A">
      <w:pPr>
        <w:rPr>
          <w:rFonts w:cs="Times New Roman"/>
          <w:szCs w:val="24"/>
        </w:rPr>
      </w:pPr>
      <w:r w:rsidRPr="006E0422">
        <w:rPr>
          <w:rFonts w:cs="Times New Roman"/>
          <w:szCs w:val="24"/>
        </w:rPr>
        <w:t>Organisations may develop a culture of continuous learning and improvement by investing in L&amp;D, which will result in a trained and motivated HR team.</w:t>
      </w:r>
    </w:p>
    <w:p w:rsidR="000C676A" w:rsidRPr="006E0422" w:rsidRDefault="000C676A" w:rsidP="0007211B">
      <w:pPr>
        <w:pStyle w:val="Heading1"/>
        <w:numPr>
          <w:ilvl w:val="0"/>
          <w:numId w:val="33"/>
        </w:numPr>
        <w:rPr>
          <w:rFonts w:cs="Times New Roman"/>
          <w:sz w:val="24"/>
          <w:szCs w:val="24"/>
        </w:rPr>
      </w:pPr>
      <w:r w:rsidRPr="006E0422">
        <w:rPr>
          <w:rFonts w:cs="Times New Roman"/>
          <w:sz w:val="24"/>
          <w:szCs w:val="24"/>
        </w:rPr>
        <w:t>Role of Skills in Learning and Development</w:t>
      </w:r>
    </w:p>
    <w:p w:rsidR="000C676A" w:rsidRPr="006E0422" w:rsidRDefault="000C676A" w:rsidP="000C676A">
      <w:pPr>
        <w:rPr>
          <w:rFonts w:cs="Times New Roman"/>
          <w:szCs w:val="24"/>
        </w:rPr>
      </w:pPr>
      <w:r w:rsidRPr="006E0422">
        <w:rPr>
          <w:rFonts w:cs="Times New Roman"/>
          <w:szCs w:val="24"/>
        </w:rPr>
        <w:t>As the cornerstone upon which HR professionals may successfully manage human resources and support organisational goals, skills play a crucial role in the L&amp;D process.</w:t>
      </w:r>
    </w:p>
    <w:p w:rsidR="000C676A" w:rsidRPr="006E0422" w:rsidRDefault="000C676A" w:rsidP="000C676A">
      <w:pPr>
        <w:rPr>
          <w:rFonts w:cs="Times New Roman"/>
          <w:szCs w:val="24"/>
        </w:rPr>
      </w:pPr>
      <w:r w:rsidRPr="006E0422">
        <w:rPr>
          <w:rFonts w:cs="Times New Roman"/>
          <w:szCs w:val="24"/>
        </w:rPr>
        <w:t>Technical, interpersonal, leadership, communication, and problem-solving skills are just a few of the many competencies that make up skills and are crucial for HR professionals to have in order to do their jobs well.</w:t>
      </w:r>
    </w:p>
    <w:p w:rsidR="000C676A" w:rsidRPr="006E0422" w:rsidRDefault="000C676A" w:rsidP="000C676A">
      <w:pPr>
        <w:rPr>
          <w:rFonts w:cs="Times New Roman"/>
          <w:szCs w:val="24"/>
        </w:rPr>
      </w:pPr>
      <w:r w:rsidRPr="006E0422">
        <w:rPr>
          <w:rFonts w:cs="Times New Roman"/>
          <w:szCs w:val="24"/>
        </w:rPr>
        <w:t>The ability to address complex HR issues like talent acquisition, performance management, employee relations, diversity and inclusion, and organisational development depends on HR professionals' ability to develop their skills</w:t>
      </w:r>
      <w:r w:rsidR="006E0422">
        <w:rPr>
          <w:rFonts w:cs="Times New Roman"/>
          <w:szCs w:val="24"/>
        </w:rPr>
        <w:t xml:space="preserve"> (</w:t>
      </w:r>
      <w:r w:rsidR="006E0422" w:rsidRPr="006E0422">
        <w:rPr>
          <w:rFonts w:cs="Times New Roman"/>
          <w:color w:val="222222"/>
          <w:szCs w:val="24"/>
          <w:shd w:val="clear" w:color="auto" w:fill="FFFFFF"/>
        </w:rPr>
        <w:t>Claus, 2019</w:t>
      </w:r>
      <w:r w:rsidR="006E0422">
        <w:rPr>
          <w:rFonts w:cs="Times New Roman"/>
          <w:szCs w:val="24"/>
        </w:rPr>
        <w:t>)</w:t>
      </w:r>
      <w:r w:rsidRPr="006E0422">
        <w:rPr>
          <w:rFonts w:cs="Times New Roman"/>
          <w:szCs w:val="24"/>
        </w:rPr>
        <w:t>.</w:t>
      </w:r>
    </w:p>
    <w:p w:rsidR="000C676A" w:rsidRPr="006E0422" w:rsidRDefault="000C676A" w:rsidP="000C676A">
      <w:pPr>
        <w:rPr>
          <w:rFonts w:cs="Times New Roman"/>
          <w:szCs w:val="24"/>
        </w:rPr>
      </w:pPr>
      <w:r w:rsidRPr="006E0422">
        <w:rPr>
          <w:rFonts w:cs="Times New Roman"/>
          <w:szCs w:val="24"/>
        </w:rPr>
        <w:t>HR professionals with good skills are better able to comprehend and address workforce requirements, communicate effectively with staff at all levels, and forge lasting connections that improve employee engagement and satisfaction.</w:t>
      </w:r>
    </w:p>
    <w:p w:rsidR="000C676A" w:rsidRPr="006E0422" w:rsidRDefault="000C676A" w:rsidP="000C676A">
      <w:pPr>
        <w:rPr>
          <w:rFonts w:cs="Times New Roman"/>
          <w:szCs w:val="24"/>
        </w:rPr>
      </w:pPr>
      <w:r w:rsidRPr="006E0422">
        <w:rPr>
          <w:rFonts w:cs="Times New Roman"/>
          <w:szCs w:val="24"/>
        </w:rPr>
        <w:t>Additionally, skill development enables HR professionals to participate to strategic decision-making, demonstrate their value as strategic partners in achieving organisational success, and integrate HR strategies and initiatives with organisational goals.</w:t>
      </w:r>
    </w:p>
    <w:p w:rsidR="000C676A" w:rsidRPr="006E0422" w:rsidRDefault="000C676A" w:rsidP="000C676A">
      <w:pPr>
        <w:rPr>
          <w:rFonts w:cs="Times New Roman"/>
          <w:szCs w:val="24"/>
        </w:rPr>
      </w:pPr>
      <w:r w:rsidRPr="006E0422">
        <w:rPr>
          <w:rFonts w:cs="Times New Roman"/>
          <w:szCs w:val="24"/>
        </w:rPr>
        <w:lastRenderedPageBreak/>
        <w:t>The ability to generate quantifiable results that have a positive influence on the performance and success of the organisation relies heavily on the ability of HR professionals to continually grow their abilities.</w:t>
      </w:r>
    </w:p>
    <w:p w:rsidR="000C676A" w:rsidRPr="006E0422" w:rsidRDefault="000C676A" w:rsidP="000C676A">
      <w:pPr>
        <w:rPr>
          <w:rFonts w:cs="Times New Roman"/>
          <w:szCs w:val="24"/>
        </w:rPr>
      </w:pPr>
    </w:p>
    <w:p w:rsidR="000C676A" w:rsidRPr="006E0422" w:rsidRDefault="000C676A" w:rsidP="0007211B">
      <w:pPr>
        <w:pStyle w:val="Heading1"/>
        <w:numPr>
          <w:ilvl w:val="0"/>
          <w:numId w:val="33"/>
        </w:numPr>
        <w:rPr>
          <w:rFonts w:cs="Times New Roman"/>
          <w:sz w:val="24"/>
          <w:szCs w:val="24"/>
        </w:rPr>
      </w:pPr>
      <w:r w:rsidRPr="006E0422">
        <w:rPr>
          <w:rFonts w:cs="Times New Roman"/>
          <w:sz w:val="24"/>
          <w:szCs w:val="24"/>
        </w:rPr>
        <w:t>Benefits of Skills in L&amp;D for HR Professionals</w:t>
      </w:r>
    </w:p>
    <w:p w:rsidR="000C676A" w:rsidRPr="006E0422" w:rsidRDefault="000C676A" w:rsidP="000C676A">
      <w:pPr>
        <w:rPr>
          <w:rFonts w:cs="Times New Roman"/>
          <w:szCs w:val="24"/>
        </w:rPr>
      </w:pPr>
      <w:r w:rsidRPr="006E0422">
        <w:rPr>
          <w:rFonts w:cs="Times New Roman"/>
          <w:szCs w:val="24"/>
        </w:rPr>
        <w:t>Through learning and development (L&amp;D) programmes, HR professionals can gain a variety of advantages that improve their productivity, effectiveness, and career advancement.</w:t>
      </w:r>
    </w:p>
    <w:p w:rsidR="000C676A" w:rsidRPr="006E0422" w:rsidRDefault="000C676A" w:rsidP="000C676A">
      <w:pPr>
        <w:rPr>
          <w:rFonts w:cs="Times New Roman"/>
          <w:szCs w:val="24"/>
        </w:rPr>
      </w:pPr>
      <w:r w:rsidRPr="006E0422">
        <w:rPr>
          <w:rFonts w:cs="Times New Roman"/>
          <w:szCs w:val="24"/>
        </w:rPr>
        <w:t xml:space="preserve">Performance has improved because HR experts with more advanced abilities are better able to carry out their duties with efficiency. HR professionals, for instance, may effectively manage employee relations difficulties if they have excellent communication and negotiation skills, and they can also contribute to organisational goals if they have leadership and strategic thinking </w:t>
      </w:r>
      <w:r w:rsidR="006E0422">
        <w:rPr>
          <w:rFonts w:cs="Times New Roman"/>
          <w:szCs w:val="24"/>
        </w:rPr>
        <w:t>abilities.</w:t>
      </w:r>
    </w:p>
    <w:p w:rsidR="000C676A" w:rsidRPr="006E0422" w:rsidRDefault="000C676A" w:rsidP="000C676A">
      <w:pPr>
        <w:rPr>
          <w:rFonts w:cs="Times New Roman"/>
          <w:szCs w:val="24"/>
        </w:rPr>
      </w:pPr>
      <w:r w:rsidRPr="006E0422">
        <w:rPr>
          <w:rFonts w:cs="Times New Roman"/>
          <w:szCs w:val="24"/>
        </w:rPr>
        <w:t>Enhanced Effectiveness: Developing new skills can make HR practitioners more efficient in managing people. For instance, learning data analytics or HR technology skills can help HR professionals optimise HR processes and make data-driven decisions, which will boost productivity and effectiveness</w:t>
      </w:r>
      <w:r w:rsidR="006E0422">
        <w:rPr>
          <w:rFonts w:cs="Times New Roman"/>
          <w:szCs w:val="24"/>
        </w:rPr>
        <w:t xml:space="preserve"> (</w:t>
      </w:r>
      <w:r w:rsidR="006E0422" w:rsidRPr="006E0422">
        <w:rPr>
          <w:rFonts w:cs="Times New Roman"/>
          <w:color w:val="222222"/>
          <w:szCs w:val="24"/>
          <w:shd w:val="clear" w:color="auto" w:fill="FFFFFF"/>
        </w:rPr>
        <w:t>Fahmi and Ali, 2022</w:t>
      </w:r>
      <w:r w:rsidR="006E0422">
        <w:rPr>
          <w:rFonts w:cs="Times New Roman"/>
          <w:szCs w:val="24"/>
        </w:rPr>
        <w:t>)</w:t>
      </w:r>
      <w:r w:rsidRPr="006E0422">
        <w:rPr>
          <w:rFonts w:cs="Times New Roman"/>
          <w:szCs w:val="24"/>
        </w:rPr>
        <w:t>.</w:t>
      </w:r>
    </w:p>
    <w:p w:rsidR="000C676A" w:rsidRPr="006E0422" w:rsidRDefault="000C676A" w:rsidP="000C676A">
      <w:pPr>
        <w:rPr>
          <w:rFonts w:cs="Times New Roman"/>
          <w:szCs w:val="24"/>
        </w:rPr>
      </w:pPr>
      <w:r w:rsidRPr="006E0422">
        <w:rPr>
          <w:rFonts w:cs="Times New Roman"/>
          <w:szCs w:val="24"/>
        </w:rPr>
        <w:t>Enhanced Career Growth: HR professionals may have more opportunity to advance in their professions if they acquire new skills or improve their existing ones. Upgraded abilities can make HR professionals more marketable in the competitive job market and qualify them for more difficult tasks, promotions, or unique initiatives.</w:t>
      </w:r>
    </w:p>
    <w:p w:rsidR="000C676A" w:rsidRPr="006E0422" w:rsidRDefault="000C676A" w:rsidP="000C676A">
      <w:pPr>
        <w:rPr>
          <w:rFonts w:cs="Times New Roman"/>
          <w:szCs w:val="24"/>
        </w:rPr>
      </w:pPr>
      <w:r w:rsidRPr="006E0422">
        <w:rPr>
          <w:rFonts w:cs="Times New Roman"/>
          <w:szCs w:val="24"/>
        </w:rPr>
        <w:t>Personal and Professional Development: L&amp;D programmes that focus on skill development can help HR professionals advance both personally and professionally. It promotes a growth mentality, adaptability, and continual learning while keeping employees informed of market trends, best practises, and new technologies.</w:t>
      </w:r>
    </w:p>
    <w:p w:rsidR="000C676A" w:rsidRPr="006E0422" w:rsidRDefault="000C676A" w:rsidP="000C676A">
      <w:pPr>
        <w:rPr>
          <w:rFonts w:cs="Times New Roman"/>
          <w:szCs w:val="24"/>
        </w:rPr>
      </w:pPr>
      <w:r w:rsidRPr="006E0422">
        <w:rPr>
          <w:rFonts w:cs="Times New Roman"/>
          <w:szCs w:val="24"/>
        </w:rPr>
        <w:t>Enhanced Job Satisfaction: HR professionals who invest in their skill development are more likely to have heightened job satisfaction as a result of their perceptions of their positions as being capable, confident, and appreciated. Increased motivation, involvement, and loyalty to their company may result from this.</w:t>
      </w:r>
    </w:p>
    <w:p w:rsidR="000C676A" w:rsidRPr="006E0422" w:rsidRDefault="000C676A" w:rsidP="000C676A">
      <w:pPr>
        <w:rPr>
          <w:rFonts w:cs="Times New Roman"/>
          <w:szCs w:val="24"/>
        </w:rPr>
      </w:pPr>
      <w:r w:rsidRPr="006E0422">
        <w:rPr>
          <w:rFonts w:cs="Times New Roman"/>
          <w:szCs w:val="24"/>
        </w:rPr>
        <w:t>In general, HR professionals can improve their performance, effectiveness, and career progression by developing their abilities, which also advances their personal and professional growth.</w:t>
      </w:r>
    </w:p>
    <w:p w:rsidR="000C676A" w:rsidRPr="006E0422" w:rsidRDefault="000C676A" w:rsidP="000C676A">
      <w:pPr>
        <w:rPr>
          <w:rFonts w:cs="Times New Roman"/>
          <w:szCs w:val="24"/>
        </w:rPr>
      </w:pPr>
      <w:r w:rsidRPr="006E0422">
        <w:rPr>
          <w:rFonts w:cs="Times New Roman"/>
          <w:szCs w:val="24"/>
        </w:rPr>
        <w:t>.</w:t>
      </w:r>
    </w:p>
    <w:p w:rsidR="000C676A" w:rsidRPr="006E0422" w:rsidRDefault="000C676A" w:rsidP="0007211B">
      <w:pPr>
        <w:pStyle w:val="Heading1"/>
        <w:numPr>
          <w:ilvl w:val="0"/>
          <w:numId w:val="33"/>
        </w:numPr>
        <w:rPr>
          <w:rFonts w:cs="Times New Roman"/>
          <w:sz w:val="24"/>
          <w:szCs w:val="24"/>
        </w:rPr>
      </w:pPr>
      <w:r w:rsidRPr="006E0422">
        <w:rPr>
          <w:rFonts w:cs="Times New Roman"/>
          <w:sz w:val="24"/>
          <w:szCs w:val="24"/>
        </w:rPr>
        <w:t>Key Skills for HR Professionals</w:t>
      </w:r>
    </w:p>
    <w:p w:rsidR="000C676A" w:rsidRPr="006E0422" w:rsidRDefault="000C676A" w:rsidP="000C676A">
      <w:pPr>
        <w:rPr>
          <w:rFonts w:cs="Times New Roman"/>
          <w:szCs w:val="24"/>
        </w:rPr>
      </w:pPr>
      <w:r w:rsidRPr="006E0422">
        <w:rPr>
          <w:rFonts w:cs="Times New Roman"/>
          <w:szCs w:val="24"/>
        </w:rPr>
        <w:t>In the subject of human resource management, HR practitioners need a wide variety of abilities to manage human resources successfully and contribute to organisational success. Among the crucial abilities are:</w:t>
      </w:r>
    </w:p>
    <w:p w:rsidR="000C676A" w:rsidRPr="006E0422" w:rsidRDefault="000C676A" w:rsidP="000C676A">
      <w:pPr>
        <w:rPr>
          <w:rFonts w:cs="Times New Roman"/>
          <w:szCs w:val="24"/>
        </w:rPr>
      </w:pPr>
      <w:r w:rsidRPr="006E0422">
        <w:rPr>
          <w:rFonts w:cs="Times New Roman"/>
          <w:szCs w:val="24"/>
        </w:rPr>
        <w:t>Communication Skills: HR professionals must be able to speak effectively in order to interact with employees at all levels, transmit information in a clear and succinct manner, actively listen to others, and settle issues</w:t>
      </w:r>
      <w:r w:rsidR="006E0422">
        <w:rPr>
          <w:rFonts w:cs="Times New Roman"/>
          <w:szCs w:val="24"/>
        </w:rPr>
        <w:t xml:space="preserve"> (</w:t>
      </w:r>
      <w:proofErr w:type="spellStart"/>
      <w:r w:rsidR="006E0422" w:rsidRPr="006E0422">
        <w:rPr>
          <w:rFonts w:cs="Times New Roman"/>
          <w:color w:val="222222"/>
          <w:szCs w:val="24"/>
          <w:shd w:val="clear" w:color="auto" w:fill="FFFFFF"/>
        </w:rPr>
        <w:t>Torraco</w:t>
      </w:r>
      <w:proofErr w:type="spellEnd"/>
      <w:r w:rsidR="006E0422" w:rsidRPr="006E0422">
        <w:rPr>
          <w:rFonts w:cs="Times New Roman"/>
          <w:color w:val="222222"/>
          <w:szCs w:val="24"/>
          <w:shd w:val="clear" w:color="auto" w:fill="FFFFFF"/>
        </w:rPr>
        <w:t xml:space="preserve"> and Lundgren, 2020</w:t>
      </w:r>
      <w:r w:rsidR="006E0422">
        <w:rPr>
          <w:rFonts w:cs="Times New Roman"/>
          <w:szCs w:val="24"/>
        </w:rPr>
        <w:t>)</w:t>
      </w:r>
      <w:r w:rsidRPr="006E0422">
        <w:rPr>
          <w:rFonts w:cs="Times New Roman"/>
          <w:szCs w:val="24"/>
        </w:rPr>
        <w:t>. It covers interpersonal, written, and vocal communication abilities.</w:t>
      </w:r>
    </w:p>
    <w:p w:rsidR="000C676A" w:rsidRPr="006E0422" w:rsidRDefault="000C676A" w:rsidP="000C676A">
      <w:pPr>
        <w:rPr>
          <w:rFonts w:cs="Times New Roman"/>
          <w:szCs w:val="24"/>
        </w:rPr>
      </w:pPr>
      <w:r w:rsidRPr="006E0422">
        <w:rPr>
          <w:rFonts w:cs="Times New Roman"/>
          <w:szCs w:val="24"/>
        </w:rPr>
        <w:lastRenderedPageBreak/>
        <w:t>Leadership Qualities: HR professionals must possess strong leadership qualities in order to effectively manage and lead their teams, influence people, bring about change, and motivate staff to achieve organisational objectives.</w:t>
      </w:r>
    </w:p>
    <w:p w:rsidR="000C676A" w:rsidRPr="006E0422" w:rsidRDefault="000C676A" w:rsidP="000C676A">
      <w:pPr>
        <w:rPr>
          <w:rFonts w:cs="Times New Roman"/>
          <w:szCs w:val="24"/>
        </w:rPr>
      </w:pPr>
      <w:r w:rsidRPr="006E0422">
        <w:rPr>
          <w:rFonts w:cs="Times New Roman"/>
          <w:szCs w:val="24"/>
        </w:rPr>
        <w:t>The ability to negotiate is crucial for HR professionals to manage employee interactions, settle disputes, and bargain with both internal and external stakeholders, including vendors, labour unions, and other parties.</w:t>
      </w:r>
    </w:p>
    <w:p w:rsidR="000C676A" w:rsidRPr="006E0422" w:rsidRDefault="000C676A" w:rsidP="0007211B">
      <w:pPr>
        <w:pStyle w:val="Heading1"/>
        <w:numPr>
          <w:ilvl w:val="0"/>
          <w:numId w:val="33"/>
        </w:numPr>
        <w:rPr>
          <w:rFonts w:cs="Times New Roman"/>
          <w:sz w:val="24"/>
          <w:szCs w:val="24"/>
        </w:rPr>
      </w:pPr>
      <w:r w:rsidRPr="006E0422">
        <w:rPr>
          <w:rFonts w:cs="Times New Roman"/>
          <w:sz w:val="24"/>
          <w:szCs w:val="24"/>
        </w:rPr>
        <w:t>Impact of Skills in L&amp;D on Organizational Success</w:t>
      </w:r>
    </w:p>
    <w:p w:rsidR="000C676A" w:rsidRPr="006E0422" w:rsidRDefault="000C676A" w:rsidP="000C676A">
      <w:pPr>
        <w:rPr>
          <w:rFonts w:cs="Times New Roman"/>
          <w:szCs w:val="24"/>
        </w:rPr>
      </w:pPr>
      <w:r w:rsidRPr="006E0422">
        <w:rPr>
          <w:rFonts w:cs="Times New Roman"/>
          <w:szCs w:val="24"/>
        </w:rPr>
        <w:t>The success of an organisation can be greatly enhanced by HR professionals' ability to build their learning and development (L&amp;D) skills. Here are some significant ways competent HR specialists can contribute:</w:t>
      </w:r>
    </w:p>
    <w:p w:rsidR="000C676A" w:rsidRPr="006E0422" w:rsidRDefault="000C676A" w:rsidP="000C676A">
      <w:pPr>
        <w:rPr>
          <w:rFonts w:cs="Times New Roman"/>
          <w:szCs w:val="24"/>
        </w:rPr>
      </w:pPr>
      <w:r w:rsidRPr="006E0422">
        <w:rPr>
          <w:rFonts w:cs="Times New Roman"/>
          <w:szCs w:val="24"/>
        </w:rPr>
        <w:t>Employee Engagement: HR professionals with significant L&amp;D expertise may plan and implement employee development initiatives that provide chances for ongoing education, skill development, and career advancement. Higher staff motivation, engagement, and productivity may follow, which would enhance organisational success.</w:t>
      </w:r>
    </w:p>
    <w:p w:rsidR="000C676A" w:rsidRPr="006E0422" w:rsidRDefault="000C676A" w:rsidP="000C676A">
      <w:pPr>
        <w:rPr>
          <w:rFonts w:cs="Times New Roman"/>
          <w:szCs w:val="24"/>
        </w:rPr>
      </w:pPr>
      <w:r w:rsidRPr="006E0422">
        <w:rPr>
          <w:rFonts w:cs="Times New Roman"/>
          <w:szCs w:val="24"/>
        </w:rPr>
        <w:t>Talent Management: Through strong talent management practises, such as talent acquisition, onboarding, performance management, and succession planning, skilled HR professionals can efficiently find, attract, and retain top personnel</w:t>
      </w:r>
      <w:r w:rsidR="006E0422">
        <w:rPr>
          <w:rFonts w:cs="Times New Roman"/>
          <w:szCs w:val="24"/>
        </w:rPr>
        <w:t xml:space="preserve"> (</w:t>
      </w:r>
      <w:proofErr w:type="spellStart"/>
      <w:r w:rsidR="006E0422" w:rsidRPr="006E0422">
        <w:rPr>
          <w:rFonts w:cs="Times New Roman"/>
          <w:color w:val="222222"/>
          <w:szCs w:val="24"/>
          <w:shd w:val="clear" w:color="auto" w:fill="FFFFFF"/>
        </w:rPr>
        <w:t>Chanana</w:t>
      </w:r>
      <w:proofErr w:type="spellEnd"/>
      <w:r w:rsidR="006E0422" w:rsidRPr="006E0422">
        <w:rPr>
          <w:rFonts w:cs="Times New Roman"/>
          <w:color w:val="222222"/>
          <w:szCs w:val="24"/>
          <w:shd w:val="clear" w:color="auto" w:fill="FFFFFF"/>
        </w:rPr>
        <w:t>, 2021</w:t>
      </w:r>
      <w:r w:rsidR="006E0422">
        <w:rPr>
          <w:rFonts w:cs="Times New Roman"/>
          <w:szCs w:val="24"/>
        </w:rPr>
        <w:t>)</w:t>
      </w:r>
      <w:r w:rsidRPr="006E0422">
        <w:rPr>
          <w:rFonts w:cs="Times New Roman"/>
          <w:szCs w:val="24"/>
        </w:rPr>
        <w:t xml:space="preserve">. This guarantees that the company has the proper personnel in the appropriate positions, which is essential for </w:t>
      </w:r>
      <w:r w:rsidR="006E0422">
        <w:rPr>
          <w:rFonts w:cs="Times New Roman"/>
          <w:szCs w:val="24"/>
        </w:rPr>
        <w:t>the organization's performance.</w:t>
      </w:r>
    </w:p>
    <w:p w:rsidR="000C676A" w:rsidRPr="006E0422" w:rsidRDefault="000C676A" w:rsidP="000C676A">
      <w:pPr>
        <w:rPr>
          <w:rFonts w:cs="Times New Roman"/>
          <w:szCs w:val="24"/>
        </w:rPr>
      </w:pPr>
      <w:r w:rsidRPr="006E0422">
        <w:rPr>
          <w:rFonts w:cs="Times New Roman"/>
          <w:szCs w:val="24"/>
        </w:rPr>
        <w:t>Compliance: HR experts that possess good legal compliance abilities may make sure that the company complies with all applicable employment-related laws, rules, and regulations. This reduces legal risks and shields the company from potential legal obligations, ensuring efficient HR procedures and preserving the company's reputation.</w:t>
      </w:r>
    </w:p>
    <w:p w:rsidR="000C676A" w:rsidRPr="006E0422" w:rsidRDefault="000C676A" w:rsidP="000C676A">
      <w:pPr>
        <w:rPr>
          <w:rFonts w:cs="Times New Roman"/>
          <w:szCs w:val="24"/>
        </w:rPr>
      </w:pPr>
      <w:r w:rsidRPr="006E0422">
        <w:rPr>
          <w:rFonts w:cs="Times New Roman"/>
          <w:szCs w:val="24"/>
        </w:rPr>
        <w:t>Innovation: Skilled HR specialists may promote an innovative culture both within the HR function and throughout the entire organisation. This may entail putting new HR practises into practise, stimulating innovation and teamwork, and supporting ongoing development of HR procedures and regulations.</w:t>
      </w:r>
    </w:p>
    <w:p w:rsidR="000C676A" w:rsidRPr="006E0422" w:rsidRDefault="000C676A" w:rsidP="000C676A">
      <w:pPr>
        <w:rPr>
          <w:rFonts w:cs="Times New Roman"/>
          <w:szCs w:val="24"/>
        </w:rPr>
      </w:pPr>
      <w:r w:rsidRPr="006E0422">
        <w:rPr>
          <w:rFonts w:cs="Times New Roman"/>
          <w:szCs w:val="24"/>
        </w:rPr>
        <w:t>HR effectiveness is increased when HR experts with a variety of talents are able to handle HR operations, employee relations, and strategic HR initiatives. This comprises excellent HR procedures, HR guidelines, and streamlined HR operations, all of which contribute to the success of the organisation as a whole.</w:t>
      </w:r>
    </w:p>
    <w:p w:rsidR="000C676A" w:rsidRPr="006E0422" w:rsidRDefault="000C676A" w:rsidP="000C676A">
      <w:pPr>
        <w:rPr>
          <w:rFonts w:cs="Times New Roman"/>
          <w:szCs w:val="24"/>
        </w:rPr>
      </w:pPr>
    </w:p>
    <w:p w:rsidR="000C676A" w:rsidRPr="006E0422" w:rsidRDefault="000C676A" w:rsidP="0007211B">
      <w:pPr>
        <w:pStyle w:val="Heading1"/>
        <w:numPr>
          <w:ilvl w:val="0"/>
          <w:numId w:val="33"/>
        </w:numPr>
        <w:rPr>
          <w:rFonts w:cs="Times New Roman"/>
          <w:sz w:val="24"/>
          <w:szCs w:val="24"/>
        </w:rPr>
      </w:pPr>
      <w:r w:rsidRPr="006E0422">
        <w:rPr>
          <w:rFonts w:cs="Times New Roman"/>
          <w:sz w:val="24"/>
          <w:szCs w:val="24"/>
        </w:rPr>
        <w:t>Challenges and Solutions</w:t>
      </w:r>
    </w:p>
    <w:p w:rsidR="000C676A" w:rsidRPr="006E0422" w:rsidRDefault="000C676A" w:rsidP="000C676A">
      <w:pPr>
        <w:rPr>
          <w:rFonts w:cs="Times New Roman"/>
          <w:szCs w:val="24"/>
        </w:rPr>
      </w:pPr>
      <w:r w:rsidRPr="006E0422">
        <w:rPr>
          <w:rFonts w:cs="Times New Roman"/>
          <w:szCs w:val="24"/>
        </w:rPr>
        <w:t>Challenges for HR Professionals in Skill Development:</w:t>
      </w:r>
    </w:p>
    <w:p w:rsidR="000C676A" w:rsidRPr="006E0422" w:rsidRDefault="000C676A" w:rsidP="000C676A">
      <w:pPr>
        <w:rPr>
          <w:rFonts w:cs="Times New Roman"/>
          <w:szCs w:val="24"/>
        </w:rPr>
      </w:pPr>
      <w:r w:rsidRPr="006E0422">
        <w:rPr>
          <w:rFonts w:cs="Times New Roman"/>
          <w:szCs w:val="24"/>
        </w:rPr>
        <w:t>Limited Resources: HR professionals may encounter difficulties due to their limited time, money, and access to chances for training and growth. This may limit their capacity to develop new talents.</w:t>
      </w:r>
    </w:p>
    <w:p w:rsidR="000C676A" w:rsidRPr="006E0422" w:rsidRDefault="000C676A" w:rsidP="000C676A">
      <w:pPr>
        <w:rPr>
          <w:rFonts w:cs="Times New Roman"/>
          <w:szCs w:val="24"/>
        </w:rPr>
      </w:pPr>
      <w:r w:rsidRPr="006E0422">
        <w:rPr>
          <w:rFonts w:cs="Times New Roman"/>
          <w:szCs w:val="24"/>
        </w:rPr>
        <w:t>Rapidly Altering HR Environment: New technology, rules, and best practises are continually emerging in the field of human resource management. Keeping up with these developments and developing the requisite skills to adapt may be difficult for HR professionals.</w:t>
      </w:r>
    </w:p>
    <w:p w:rsidR="000C676A" w:rsidRPr="006E0422" w:rsidRDefault="000C676A" w:rsidP="000C676A">
      <w:pPr>
        <w:rPr>
          <w:rFonts w:cs="Times New Roman"/>
          <w:szCs w:val="24"/>
        </w:rPr>
      </w:pPr>
      <w:r w:rsidRPr="006E0422">
        <w:rPr>
          <w:rFonts w:cs="Times New Roman"/>
          <w:szCs w:val="24"/>
        </w:rPr>
        <w:lastRenderedPageBreak/>
        <w:t>Resistance to Change: When implementing new L&amp;D projects or adopting new HR practises, HR professionals may run across resistance to change from staff members, managers, and other stakeholders. This may reduce the success of efforts to gain new abilities.</w:t>
      </w:r>
    </w:p>
    <w:p w:rsidR="000C676A" w:rsidRPr="006E0422" w:rsidRDefault="000C676A" w:rsidP="000C676A">
      <w:pPr>
        <w:rPr>
          <w:rFonts w:cs="Times New Roman"/>
          <w:szCs w:val="24"/>
        </w:rPr>
      </w:pPr>
      <w:r w:rsidRPr="006E0422">
        <w:rPr>
          <w:rFonts w:cs="Times New Roman"/>
          <w:szCs w:val="24"/>
        </w:rPr>
        <w:t>Solutions:</w:t>
      </w:r>
    </w:p>
    <w:p w:rsidR="006E0422" w:rsidRPr="006E0422" w:rsidRDefault="006E0422" w:rsidP="006E0422">
      <w:pPr>
        <w:rPr>
          <w:rFonts w:cs="Times New Roman"/>
          <w:szCs w:val="24"/>
        </w:rPr>
      </w:pPr>
      <w:r w:rsidRPr="006E0422">
        <w:rPr>
          <w:rFonts w:cs="Times New Roman"/>
          <w:szCs w:val="24"/>
        </w:rPr>
        <w:t>Utilising Technology: HR professionals can use technology to get around problems with scarce resources. Online training courses, e-learning platforms, webinars, and other digital tools that provide flexibility in terms of time, place, and affordable training options can all be categorised under this.</w:t>
      </w:r>
    </w:p>
    <w:p w:rsidR="006E0422" w:rsidRPr="006E0422" w:rsidRDefault="006E0422" w:rsidP="006E0422">
      <w:pPr>
        <w:rPr>
          <w:rFonts w:cs="Times New Roman"/>
          <w:szCs w:val="24"/>
        </w:rPr>
      </w:pPr>
      <w:r w:rsidRPr="006E0422">
        <w:rPr>
          <w:rFonts w:cs="Times New Roman"/>
          <w:szCs w:val="24"/>
        </w:rPr>
        <w:t>Giving HR workers access to critical tools and assistance, such as conferences, seminars, training programmes, and mentoring opportunities, is something that organisations can invest in. This can help HR professionals develop the skills necessary for efficient L&amp;D.</w:t>
      </w:r>
    </w:p>
    <w:p w:rsidR="006E0422" w:rsidRPr="006E0422" w:rsidRDefault="006E0422" w:rsidP="006E0422">
      <w:pPr>
        <w:rPr>
          <w:rFonts w:cs="Times New Roman"/>
          <w:szCs w:val="24"/>
        </w:rPr>
      </w:pPr>
      <w:r w:rsidRPr="006E0422">
        <w:rPr>
          <w:rFonts w:cs="Times New Roman"/>
          <w:szCs w:val="24"/>
        </w:rPr>
        <w:t>Fostering a Learning Culture: Businesses can support a culture of lifelong learning and development where HR professionals are urged to take advantage of educational opportunities, share their knowledge, and cooperate with colleagues. This may foster a positive environment that encourages the growth of talents.</w:t>
      </w:r>
    </w:p>
    <w:p w:rsidR="000C676A" w:rsidRPr="006E0422" w:rsidRDefault="006E0422" w:rsidP="000C676A">
      <w:pPr>
        <w:rPr>
          <w:rFonts w:cs="Times New Roman"/>
          <w:szCs w:val="24"/>
        </w:rPr>
      </w:pPr>
      <w:r w:rsidRPr="006E0422">
        <w:rPr>
          <w:rFonts w:cs="Times New Roman"/>
          <w:szCs w:val="24"/>
        </w:rPr>
        <w:t>In conclusion, despite potential difficulties with skill development, HR professionals can overcome these difficulties and ensure that they have the necessary skills for success in their positions by utilising technology, offering resources and support, and fostering a learning culture</w:t>
      </w:r>
      <w:r w:rsidR="000C676A" w:rsidRPr="006E0422">
        <w:rPr>
          <w:rFonts w:cs="Times New Roman"/>
          <w:szCs w:val="24"/>
        </w:rPr>
        <w:t>.</w:t>
      </w:r>
    </w:p>
    <w:p w:rsidR="000C676A" w:rsidRPr="006E0422" w:rsidRDefault="000C676A" w:rsidP="0007211B">
      <w:pPr>
        <w:pStyle w:val="Heading1"/>
        <w:numPr>
          <w:ilvl w:val="0"/>
          <w:numId w:val="33"/>
        </w:numPr>
        <w:rPr>
          <w:rFonts w:cs="Times New Roman"/>
          <w:sz w:val="24"/>
          <w:szCs w:val="24"/>
        </w:rPr>
      </w:pPr>
      <w:r w:rsidRPr="006E0422">
        <w:rPr>
          <w:rFonts w:cs="Times New Roman"/>
          <w:sz w:val="24"/>
          <w:szCs w:val="24"/>
        </w:rPr>
        <w:t>Conclusion</w:t>
      </w:r>
    </w:p>
    <w:p w:rsidR="006E0422" w:rsidRPr="006E0422" w:rsidRDefault="006E0422" w:rsidP="006E0422">
      <w:pPr>
        <w:rPr>
          <w:rFonts w:cs="Times New Roman"/>
          <w:szCs w:val="24"/>
        </w:rPr>
      </w:pPr>
      <w:r w:rsidRPr="006E0422">
        <w:rPr>
          <w:rFonts w:cs="Times New Roman"/>
          <w:szCs w:val="24"/>
        </w:rPr>
        <w:t>In summary, skills are extremely important to learning and growth for HR professionals working in the human resource management industry.</w:t>
      </w:r>
    </w:p>
    <w:p w:rsidR="006E0422" w:rsidRPr="006E0422" w:rsidRDefault="006E0422" w:rsidP="006E0422">
      <w:pPr>
        <w:rPr>
          <w:rFonts w:cs="Times New Roman"/>
          <w:szCs w:val="24"/>
        </w:rPr>
      </w:pPr>
      <w:r w:rsidRPr="006E0422">
        <w:rPr>
          <w:rFonts w:cs="Times New Roman"/>
          <w:szCs w:val="24"/>
        </w:rPr>
        <w:t>Developing employees' abilities effectively can boost productivity, engagement, and overall organisational success.</w:t>
      </w:r>
    </w:p>
    <w:p w:rsidR="006E0422" w:rsidRPr="006E0422" w:rsidRDefault="006E0422" w:rsidP="006E0422">
      <w:pPr>
        <w:rPr>
          <w:rFonts w:cs="Times New Roman"/>
          <w:szCs w:val="24"/>
        </w:rPr>
      </w:pPr>
      <w:r w:rsidRPr="006E0422">
        <w:rPr>
          <w:rFonts w:cs="Times New Roman"/>
          <w:szCs w:val="24"/>
        </w:rPr>
        <w:t>To effectively manage human resources and support organisational goals, HR practitioners must develop and hone a variety of skills, including data analysis, communication, leadership, and talent management.</w:t>
      </w:r>
    </w:p>
    <w:p w:rsidR="006E0422" w:rsidRPr="006E0422" w:rsidRDefault="006E0422" w:rsidP="006E0422">
      <w:pPr>
        <w:rPr>
          <w:rFonts w:cs="Times New Roman"/>
          <w:szCs w:val="24"/>
        </w:rPr>
      </w:pPr>
      <w:r w:rsidRPr="006E0422">
        <w:rPr>
          <w:rFonts w:cs="Times New Roman"/>
          <w:szCs w:val="24"/>
        </w:rPr>
        <w:t>It is possible to overcome difficulties with skill development by utilising technology, offering resources and support, and promoting a learning culture.</w:t>
      </w:r>
    </w:p>
    <w:p w:rsidR="006E0422" w:rsidRPr="006E0422" w:rsidRDefault="006E0422" w:rsidP="006E0422">
      <w:pPr>
        <w:rPr>
          <w:rFonts w:cs="Times New Roman"/>
          <w:szCs w:val="24"/>
        </w:rPr>
      </w:pPr>
      <w:r w:rsidRPr="006E0422">
        <w:rPr>
          <w:rFonts w:cs="Times New Roman"/>
          <w:szCs w:val="24"/>
        </w:rPr>
        <w:t>Organisations may increase HR effectiveness, foster employee engagement, and advance organisational success by providing HR personnel with the required skills.</w:t>
      </w:r>
    </w:p>
    <w:p w:rsidR="006E0422" w:rsidRPr="006E0422" w:rsidRDefault="006E0422" w:rsidP="006E0422">
      <w:pPr>
        <w:rPr>
          <w:rFonts w:cs="Times New Roman"/>
          <w:szCs w:val="24"/>
        </w:rPr>
      </w:pPr>
      <w:r w:rsidRPr="006E0422">
        <w:rPr>
          <w:rFonts w:cs="Times New Roman"/>
          <w:szCs w:val="24"/>
        </w:rPr>
        <w:t>Skills are essential to the development of HR professionals and the success of organisations, not merely nice-to-haves.</w:t>
      </w:r>
    </w:p>
    <w:p w:rsidR="006E0422" w:rsidRPr="006E0422" w:rsidRDefault="006E0422" w:rsidP="006E0422">
      <w:pPr>
        <w:rPr>
          <w:rFonts w:cs="Times New Roman"/>
          <w:szCs w:val="24"/>
        </w:rPr>
      </w:pPr>
      <w:r w:rsidRPr="006E0422">
        <w:rPr>
          <w:rFonts w:cs="Times New Roman"/>
          <w:szCs w:val="24"/>
        </w:rPr>
        <w:t>Investment in skill development is crucial for HR professionals to stay relevant and make a positive impact on the success of their organisations as the HR landscape continues to change.</w:t>
      </w:r>
    </w:p>
    <w:p w:rsidR="000C676A" w:rsidRPr="006E0422" w:rsidRDefault="006E0422" w:rsidP="000C676A">
      <w:pPr>
        <w:rPr>
          <w:rFonts w:cs="Times New Roman"/>
          <w:szCs w:val="24"/>
        </w:rPr>
      </w:pPr>
      <w:r w:rsidRPr="006E0422">
        <w:rPr>
          <w:rFonts w:cs="Times New Roman"/>
          <w:szCs w:val="24"/>
        </w:rPr>
        <w:t xml:space="preserve">Let's prioritise HR professionals' skill development so that they may become strategic allies in advancing human resource management and organisational </w:t>
      </w:r>
      <w:proofErr w:type="gramStart"/>
      <w:r w:rsidRPr="006E0422">
        <w:rPr>
          <w:rFonts w:cs="Times New Roman"/>
          <w:szCs w:val="24"/>
        </w:rPr>
        <w:t>success.</w:t>
      </w:r>
      <w:r w:rsidR="000C676A" w:rsidRPr="006E0422">
        <w:rPr>
          <w:rFonts w:cs="Times New Roman"/>
          <w:szCs w:val="24"/>
        </w:rPr>
        <w:t>.</w:t>
      </w:r>
      <w:proofErr w:type="gramEnd"/>
    </w:p>
    <w:p w:rsidR="000C676A" w:rsidRPr="006E0422" w:rsidRDefault="000C676A" w:rsidP="000C676A">
      <w:pPr>
        <w:rPr>
          <w:rFonts w:cs="Times New Roman"/>
          <w:szCs w:val="24"/>
        </w:rPr>
      </w:pPr>
      <w:r w:rsidRPr="006E0422">
        <w:rPr>
          <w:rFonts w:cs="Times New Roman"/>
          <w:szCs w:val="24"/>
        </w:rPr>
        <w:t>Thank you for your attention.</w:t>
      </w:r>
    </w:p>
    <w:p w:rsidR="000C676A" w:rsidRPr="006E0422" w:rsidRDefault="000C676A" w:rsidP="000C676A">
      <w:pPr>
        <w:rPr>
          <w:rFonts w:cs="Times New Roman"/>
          <w:szCs w:val="24"/>
        </w:rPr>
      </w:pPr>
      <w:r w:rsidRPr="006E0422">
        <w:rPr>
          <w:rFonts w:cs="Times New Roman"/>
          <w:szCs w:val="24"/>
        </w:rPr>
        <w:t>.</w:t>
      </w:r>
    </w:p>
    <w:p w:rsidR="000C676A" w:rsidRPr="006E0422" w:rsidRDefault="000C676A" w:rsidP="0007211B">
      <w:pPr>
        <w:pStyle w:val="Heading1"/>
        <w:numPr>
          <w:ilvl w:val="0"/>
          <w:numId w:val="33"/>
        </w:numPr>
        <w:rPr>
          <w:rFonts w:cs="Times New Roman"/>
          <w:sz w:val="24"/>
          <w:szCs w:val="24"/>
        </w:rPr>
      </w:pPr>
      <w:bookmarkStart w:id="1" w:name="_GoBack"/>
      <w:bookmarkEnd w:id="1"/>
      <w:r w:rsidRPr="006E0422">
        <w:rPr>
          <w:rFonts w:cs="Times New Roman"/>
          <w:sz w:val="24"/>
          <w:szCs w:val="24"/>
        </w:rPr>
        <w:lastRenderedPageBreak/>
        <w:t>References</w:t>
      </w:r>
    </w:p>
    <w:p w:rsidR="004025D3" w:rsidRPr="006E0422" w:rsidRDefault="006E0422" w:rsidP="006E0422">
      <w:pPr>
        <w:rPr>
          <w:rFonts w:cs="Times New Roman"/>
          <w:color w:val="222222"/>
          <w:szCs w:val="24"/>
          <w:shd w:val="clear" w:color="auto" w:fill="FFFFFF"/>
        </w:rPr>
      </w:pPr>
      <w:r w:rsidRPr="006E0422">
        <w:rPr>
          <w:rFonts w:cs="Times New Roman"/>
          <w:color w:val="222222"/>
          <w:szCs w:val="24"/>
          <w:shd w:val="clear" w:color="auto" w:fill="FFFFFF"/>
        </w:rPr>
        <w:t>Fahmi, I. and Ali, H., 2022. Determination of Career Planning and Decision Making: Analysis of Communication Skills, Motivation and Experience (Literature Review Human Resource Management). </w:t>
      </w:r>
      <w:proofErr w:type="spellStart"/>
      <w:r w:rsidRPr="006E0422">
        <w:rPr>
          <w:rFonts w:cs="Times New Roman"/>
          <w:i/>
          <w:iCs/>
          <w:color w:val="222222"/>
          <w:szCs w:val="24"/>
          <w:shd w:val="clear" w:color="auto" w:fill="FFFFFF"/>
        </w:rPr>
        <w:t>Dinasti</w:t>
      </w:r>
      <w:proofErr w:type="spellEnd"/>
      <w:r w:rsidRPr="006E0422">
        <w:rPr>
          <w:rFonts w:cs="Times New Roman"/>
          <w:i/>
          <w:iCs/>
          <w:color w:val="222222"/>
          <w:szCs w:val="24"/>
          <w:shd w:val="clear" w:color="auto" w:fill="FFFFFF"/>
        </w:rPr>
        <w:t xml:space="preserve"> International Journal of Management Science</w:t>
      </w:r>
      <w:r w:rsidRPr="006E0422">
        <w:rPr>
          <w:rFonts w:cs="Times New Roman"/>
          <w:color w:val="222222"/>
          <w:szCs w:val="24"/>
          <w:shd w:val="clear" w:color="auto" w:fill="FFFFFF"/>
        </w:rPr>
        <w:t>, </w:t>
      </w:r>
      <w:r w:rsidRPr="006E0422">
        <w:rPr>
          <w:rFonts w:cs="Times New Roman"/>
          <w:i/>
          <w:iCs/>
          <w:color w:val="222222"/>
          <w:szCs w:val="24"/>
          <w:shd w:val="clear" w:color="auto" w:fill="FFFFFF"/>
        </w:rPr>
        <w:t>3</w:t>
      </w:r>
      <w:r w:rsidRPr="006E0422">
        <w:rPr>
          <w:rFonts w:cs="Times New Roman"/>
          <w:color w:val="222222"/>
          <w:szCs w:val="24"/>
          <w:shd w:val="clear" w:color="auto" w:fill="FFFFFF"/>
        </w:rPr>
        <w:t>(5), pp.823-835.</w:t>
      </w:r>
    </w:p>
    <w:p w:rsidR="006E0422" w:rsidRPr="006E0422" w:rsidRDefault="006E0422" w:rsidP="006E0422">
      <w:pPr>
        <w:rPr>
          <w:rFonts w:cs="Times New Roman"/>
          <w:color w:val="222222"/>
          <w:szCs w:val="24"/>
          <w:shd w:val="clear" w:color="auto" w:fill="FFFFFF"/>
        </w:rPr>
      </w:pPr>
      <w:r w:rsidRPr="006E0422">
        <w:rPr>
          <w:rFonts w:cs="Times New Roman"/>
          <w:color w:val="222222"/>
          <w:szCs w:val="24"/>
          <w:shd w:val="clear" w:color="auto" w:fill="FFFFFF"/>
        </w:rPr>
        <w:t xml:space="preserve">. </w:t>
      </w:r>
      <w:proofErr w:type="spellStart"/>
      <w:r w:rsidRPr="006E0422">
        <w:rPr>
          <w:rFonts w:cs="Times New Roman"/>
          <w:color w:val="222222"/>
          <w:szCs w:val="24"/>
          <w:shd w:val="clear" w:color="auto" w:fill="FFFFFF"/>
        </w:rPr>
        <w:t>Chanana</w:t>
      </w:r>
      <w:proofErr w:type="spellEnd"/>
      <w:r w:rsidRPr="006E0422">
        <w:rPr>
          <w:rFonts w:cs="Times New Roman"/>
          <w:color w:val="222222"/>
          <w:szCs w:val="24"/>
          <w:shd w:val="clear" w:color="auto" w:fill="FFFFFF"/>
        </w:rPr>
        <w:t>, N., 2021. Employee engagement practices during COVID‐19 lockdown. </w:t>
      </w:r>
      <w:r w:rsidRPr="006E0422">
        <w:rPr>
          <w:rFonts w:cs="Times New Roman"/>
          <w:i/>
          <w:iCs/>
          <w:color w:val="222222"/>
          <w:szCs w:val="24"/>
          <w:shd w:val="clear" w:color="auto" w:fill="FFFFFF"/>
        </w:rPr>
        <w:t>Journal of public affairs</w:t>
      </w:r>
      <w:r w:rsidRPr="006E0422">
        <w:rPr>
          <w:rFonts w:cs="Times New Roman"/>
          <w:color w:val="222222"/>
          <w:szCs w:val="24"/>
          <w:shd w:val="clear" w:color="auto" w:fill="FFFFFF"/>
        </w:rPr>
        <w:t>, </w:t>
      </w:r>
      <w:r w:rsidRPr="006E0422">
        <w:rPr>
          <w:rFonts w:cs="Times New Roman"/>
          <w:i/>
          <w:iCs/>
          <w:color w:val="222222"/>
          <w:szCs w:val="24"/>
          <w:shd w:val="clear" w:color="auto" w:fill="FFFFFF"/>
        </w:rPr>
        <w:t>21</w:t>
      </w:r>
      <w:r w:rsidRPr="006E0422">
        <w:rPr>
          <w:rFonts w:cs="Times New Roman"/>
          <w:color w:val="222222"/>
          <w:szCs w:val="24"/>
          <w:shd w:val="clear" w:color="auto" w:fill="FFFFFF"/>
        </w:rPr>
        <w:t>(4), p.e2508.</w:t>
      </w:r>
    </w:p>
    <w:p w:rsidR="006E0422" w:rsidRPr="006E0422" w:rsidRDefault="006E0422" w:rsidP="006E0422">
      <w:pPr>
        <w:rPr>
          <w:rFonts w:cs="Times New Roman"/>
          <w:color w:val="222222"/>
          <w:szCs w:val="24"/>
          <w:shd w:val="clear" w:color="auto" w:fill="FFFFFF"/>
        </w:rPr>
      </w:pPr>
      <w:proofErr w:type="spellStart"/>
      <w:r w:rsidRPr="006E0422">
        <w:rPr>
          <w:rFonts w:cs="Times New Roman"/>
          <w:color w:val="222222"/>
          <w:szCs w:val="24"/>
          <w:shd w:val="clear" w:color="auto" w:fill="FFFFFF"/>
        </w:rPr>
        <w:t>Torraco</w:t>
      </w:r>
      <w:proofErr w:type="spellEnd"/>
      <w:r w:rsidRPr="006E0422">
        <w:rPr>
          <w:rFonts w:cs="Times New Roman"/>
          <w:color w:val="222222"/>
          <w:szCs w:val="24"/>
          <w:shd w:val="clear" w:color="auto" w:fill="FFFFFF"/>
        </w:rPr>
        <w:t>, R.J. and Lundgren, H., 2020. What HRD is doing—What HRD should be doing: The case for transforming HRD. </w:t>
      </w:r>
      <w:r w:rsidRPr="006E0422">
        <w:rPr>
          <w:rFonts w:cs="Times New Roman"/>
          <w:i/>
          <w:iCs/>
          <w:color w:val="222222"/>
          <w:szCs w:val="24"/>
          <w:shd w:val="clear" w:color="auto" w:fill="FFFFFF"/>
        </w:rPr>
        <w:t>Human Resource Development Review</w:t>
      </w:r>
      <w:r w:rsidRPr="006E0422">
        <w:rPr>
          <w:rFonts w:cs="Times New Roman"/>
          <w:color w:val="222222"/>
          <w:szCs w:val="24"/>
          <w:shd w:val="clear" w:color="auto" w:fill="FFFFFF"/>
        </w:rPr>
        <w:t>, </w:t>
      </w:r>
      <w:r w:rsidRPr="006E0422">
        <w:rPr>
          <w:rFonts w:cs="Times New Roman"/>
          <w:i/>
          <w:iCs/>
          <w:color w:val="222222"/>
          <w:szCs w:val="24"/>
          <w:shd w:val="clear" w:color="auto" w:fill="FFFFFF"/>
        </w:rPr>
        <w:t>19</w:t>
      </w:r>
      <w:r w:rsidRPr="006E0422">
        <w:rPr>
          <w:rFonts w:cs="Times New Roman"/>
          <w:color w:val="222222"/>
          <w:szCs w:val="24"/>
          <w:shd w:val="clear" w:color="auto" w:fill="FFFFFF"/>
        </w:rPr>
        <w:t>(1), pp.39-65.</w:t>
      </w:r>
    </w:p>
    <w:p w:rsidR="006E0422" w:rsidRPr="006E0422" w:rsidRDefault="006E0422" w:rsidP="006E0422">
      <w:pPr>
        <w:rPr>
          <w:rFonts w:cs="Times New Roman"/>
          <w:color w:val="222222"/>
          <w:szCs w:val="24"/>
          <w:shd w:val="clear" w:color="auto" w:fill="FFFFFF"/>
        </w:rPr>
      </w:pPr>
      <w:r w:rsidRPr="006E0422">
        <w:rPr>
          <w:rFonts w:cs="Times New Roman"/>
          <w:color w:val="222222"/>
          <w:szCs w:val="24"/>
          <w:shd w:val="clear" w:color="auto" w:fill="FFFFFF"/>
        </w:rPr>
        <w:t>Claus, L., 2019. HR disruption—Time already to reinvent talent management. </w:t>
      </w:r>
      <w:r w:rsidRPr="006E0422">
        <w:rPr>
          <w:rFonts w:cs="Times New Roman"/>
          <w:i/>
          <w:iCs/>
          <w:color w:val="222222"/>
          <w:szCs w:val="24"/>
          <w:shd w:val="clear" w:color="auto" w:fill="FFFFFF"/>
        </w:rPr>
        <w:t>BRQ Business Research Quarterly</w:t>
      </w:r>
      <w:r w:rsidRPr="006E0422">
        <w:rPr>
          <w:rFonts w:cs="Times New Roman"/>
          <w:color w:val="222222"/>
          <w:szCs w:val="24"/>
          <w:shd w:val="clear" w:color="auto" w:fill="FFFFFF"/>
        </w:rPr>
        <w:t>, </w:t>
      </w:r>
      <w:r w:rsidRPr="006E0422">
        <w:rPr>
          <w:rFonts w:cs="Times New Roman"/>
          <w:i/>
          <w:iCs/>
          <w:color w:val="222222"/>
          <w:szCs w:val="24"/>
          <w:shd w:val="clear" w:color="auto" w:fill="FFFFFF"/>
        </w:rPr>
        <w:t>22</w:t>
      </w:r>
      <w:r w:rsidRPr="006E0422">
        <w:rPr>
          <w:rFonts w:cs="Times New Roman"/>
          <w:color w:val="222222"/>
          <w:szCs w:val="24"/>
          <w:shd w:val="clear" w:color="auto" w:fill="FFFFFF"/>
        </w:rPr>
        <w:t>(3), pp.207-215.</w:t>
      </w:r>
    </w:p>
    <w:p w:rsidR="006E0422" w:rsidRPr="006E0422" w:rsidRDefault="006E0422" w:rsidP="006E0422">
      <w:pPr>
        <w:rPr>
          <w:rFonts w:cs="Times New Roman"/>
          <w:szCs w:val="24"/>
        </w:rPr>
      </w:pPr>
      <w:r w:rsidRPr="006E0422">
        <w:rPr>
          <w:rFonts w:cs="Times New Roman"/>
          <w:color w:val="222222"/>
          <w:szCs w:val="24"/>
          <w:shd w:val="clear" w:color="auto" w:fill="FFFFFF"/>
        </w:rPr>
        <w:t xml:space="preserve">Nouri, J., Zhang, L., </w:t>
      </w:r>
      <w:proofErr w:type="spellStart"/>
      <w:r w:rsidRPr="006E0422">
        <w:rPr>
          <w:rFonts w:cs="Times New Roman"/>
          <w:color w:val="222222"/>
          <w:szCs w:val="24"/>
          <w:shd w:val="clear" w:color="auto" w:fill="FFFFFF"/>
        </w:rPr>
        <w:t>Mannila</w:t>
      </w:r>
      <w:proofErr w:type="spellEnd"/>
      <w:r w:rsidRPr="006E0422">
        <w:rPr>
          <w:rFonts w:cs="Times New Roman"/>
          <w:color w:val="222222"/>
          <w:szCs w:val="24"/>
          <w:shd w:val="clear" w:color="auto" w:fill="FFFFFF"/>
        </w:rPr>
        <w:t xml:space="preserve">, L. and </w:t>
      </w:r>
      <w:proofErr w:type="spellStart"/>
      <w:r w:rsidRPr="006E0422">
        <w:rPr>
          <w:rFonts w:cs="Times New Roman"/>
          <w:color w:val="222222"/>
          <w:szCs w:val="24"/>
          <w:shd w:val="clear" w:color="auto" w:fill="FFFFFF"/>
        </w:rPr>
        <w:t>Norén</w:t>
      </w:r>
      <w:proofErr w:type="spellEnd"/>
      <w:r w:rsidRPr="006E0422">
        <w:rPr>
          <w:rFonts w:cs="Times New Roman"/>
          <w:color w:val="222222"/>
          <w:szCs w:val="24"/>
          <w:shd w:val="clear" w:color="auto" w:fill="FFFFFF"/>
        </w:rPr>
        <w:t>, E., 2020. Development of computational thinking, digital competence and 21st century skills when learning programming in K-9. </w:t>
      </w:r>
      <w:r w:rsidRPr="006E0422">
        <w:rPr>
          <w:rFonts w:cs="Times New Roman"/>
          <w:i/>
          <w:iCs/>
          <w:color w:val="222222"/>
          <w:szCs w:val="24"/>
          <w:shd w:val="clear" w:color="auto" w:fill="FFFFFF"/>
        </w:rPr>
        <w:t>Education Inquiry</w:t>
      </w:r>
      <w:r w:rsidRPr="006E0422">
        <w:rPr>
          <w:rFonts w:cs="Times New Roman"/>
          <w:color w:val="222222"/>
          <w:szCs w:val="24"/>
          <w:shd w:val="clear" w:color="auto" w:fill="FFFFFF"/>
        </w:rPr>
        <w:t>, </w:t>
      </w:r>
      <w:r w:rsidRPr="006E0422">
        <w:rPr>
          <w:rFonts w:cs="Times New Roman"/>
          <w:i/>
          <w:iCs/>
          <w:color w:val="222222"/>
          <w:szCs w:val="24"/>
          <w:shd w:val="clear" w:color="auto" w:fill="FFFFFF"/>
        </w:rPr>
        <w:t>11</w:t>
      </w:r>
      <w:r w:rsidRPr="006E0422">
        <w:rPr>
          <w:rFonts w:cs="Times New Roman"/>
          <w:color w:val="222222"/>
          <w:szCs w:val="24"/>
          <w:shd w:val="clear" w:color="auto" w:fill="FFFFFF"/>
        </w:rPr>
        <w:t>(1), pp.1-17.</w:t>
      </w:r>
    </w:p>
    <w:sectPr w:rsidR="006E0422" w:rsidRPr="006E0422" w:rsidSect="00C44B5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hruti">
    <w:panose1 w:val="02000500000000000000"/>
    <w:charset w:val="01"/>
    <w:family w:val="auto"/>
    <w:pitch w:val="variable"/>
    <w:sig w:usb0="00040000" w:usb1="00000000" w:usb2="00000000" w:usb3="00000000" w:csb0="0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84035"/>
    <w:multiLevelType w:val="multilevel"/>
    <w:tmpl w:val="E77E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B3738E"/>
    <w:multiLevelType w:val="multilevel"/>
    <w:tmpl w:val="A4A8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B714CD"/>
    <w:multiLevelType w:val="multilevel"/>
    <w:tmpl w:val="7090C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CA5049"/>
    <w:multiLevelType w:val="multilevel"/>
    <w:tmpl w:val="6900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8A15E0"/>
    <w:multiLevelType w:val="multilevel"/>
    <w:tmpl w:val="BC10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247480"/>
    <w:multiLevelType w:val="multilevel"/>
    <w:tmpl w:val="3C82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8208FC"/>
    <w:multiLevelType w:val="multilevel"/>
    <w:tmpl w:val="DEBA3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5C662F"/>
    <w:multiLevelType w:val="hybridMultilevel"/>
    <w:tmpl w:val="F2F67C1E"/>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8" w15:restartNumberingAfterBreak="0">
    <w:nsid w:val="1BED0CFD"/>
    <w:multiLevelType w:val="multilevel"/>
    <w:tmpl w:val="D17E8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4C5957"/>
    <w:multiLevelType w:val="multilevel"/>
    <w:tmpl w:val="44EA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DB11B9"/>
    <w:multiLevelType w:val="multilevel"/>
    <w:tmpl w:val="3E580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5C4255"/>
    <w:multiLevelType w:val="hybridMultilevel"/>
    <w:tmpl w:val="FEE4FE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E4007E8"/>
    <w:multiLevelType w:val="hybridMultilevel"/>
    <w:tmpl w:val="F66AC9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FCF5E3F"/>
    <w:multiLevelType w:val="multilevel"/>
    <w:tmpl w:val="E0B2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B955F2"/>
    <w:multiLevelType w:val="hybridMultilevel"/>
    <w:tmpl w:val="DDCC6C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A254F61"/>
    <w:multiLevelType w:val="multilevel"/>
    <w:tmpl w:val="218A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F15E35"/>
    <w:multiLevelType w:val="multilevel"/>
    <w:tmpl w:val="A448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0D6F1B"/>
    <w:multiLevelType w:val="multilevel"/>
    <w:tmpl w:val="82FE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C22BA0"/>
    <w:multiLevelType w:val="multilevel"/>
    <w:tmpl w:val="926A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911D76"/>
    <w:multiLevelType w:val="multilevel"/>
    <w:tmpl w:val="E9CE3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25131C"/>
    <w:multiLevelType w:val="multilevel"/>
    <w:tmpl w:val="7E08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56439A"/>
    <w:multiLevelType w:val="multilevel"/>
    <w:tmpl w:val="4CA26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7A2447"/>
    <w:multiLevelType w:val="multilevel"/>
    <w:tmpl w:val="EBEE8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953BDF"/>
    <w:multiLevelType w:val="multilevel"/>
    <w:tmpl w:val="39CA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7835FD3"/>
    <w:multiLevelType w:val="hybridMultilevel"/>
    <w:tmpl w:val="E586E0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93B4DCB"/>
    <w:multiLevelType w:val="multilevel"/>
    <w:tmpl w:val="3C8A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D55C05"/>
    <w:multiLevelType w:val="multilevel"/>
    <w:tmpl w:val="E726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29B6464"/>
    <w:multiLevelType w:val="hybridMultilevel"/>
    <w:tmpl w:val="5B22BDAE"/>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8" w15:restartNumberingAfterBreak="0">
    <w:nsid w:val="77606AC2"/>
    <w:multiLevelType w:val="multilevel"/>
    <w:tmpl w:val="D884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CB67E7"/>
    <w:multiLevelType w:val="multilevel"/>
    <w:tmpl w:val="999C9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4E3FF0"/>
    <w:multiLevelType w:val="multilevel"/>
    <w:tmpl w:val="4900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D8B1CFD"/>
    <w:multiLevelType w:val="multilevel"/>
    <w:tmpl w:val="7E3C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FBB0513"/>
    <w:multiLevelType w:val="hybridMultilevel"/>
    <w:tmpl w:val="ACAA74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2"/>
  </w:num>
  <w:num w:numId="2">
    <w:abstractNumId w:val="24"/>
  </w:num>
  <w:num w:numId="3">
    <w:abstractNumId w:val="14"/>
  </w:num>
  <w:num w:numId="4">
    <w:abstractNumId w:val="12"/>
  </w:num>
  <w:num w:numId="5">
    <w:abstractNumId w:val="29"/>
  </w:num>
  <w:num w:numId="6">
    <w:abstractNumId w:val="11"/>
  </w:num>
  <w:num w:numId="7">
    <w:abstractNumId w:val="1"/>
  </w:num>
  <w:num w:numId="8">
    <w:abstractNumId w:val="16"/>
  </w:num>
  <w:num w:numId="9">
    <w:abstractNumId w:val="15"/>
  </w:num>
  <w:num w:numId="10">
    <w:abstractNumId w:val="30"/>
  </w:num>
  <w:num w:numId="11">
    <w:abstractNumId w:val="20"/>
  </w:num>
  <w:num w:numId="12">
    <w:abstractNumId w:val="3"/>
  </w:num>
  <w:num w:numId="13">
    <w:abstractNumId w:val="31"/>
  </w:num>
  <w:num w:numId="14">
    <w:abstractNumId w:val="5"/>
  </w:num>
  <w:num w:numId="15">
    <w:abstractNumId w:val="0"/>
  </w:num>
  <w:num w:numId="16">
    <w:abstractNumId w:val="21"/>
  </w:num>
  <w:num w:numId="17">
    <w:abstractNumId w:val="2"/>
  </w:num>
  <w:num w:numId="18">
    <w:abstractNumId w:val="26"/>
  </w:num>
  <w:num w:numId="19">
    <w:abstractNumId w:val="25"/>
  </w:num>
  <w:num w:numId="20">
    <w:abstractNumId w:val="19"/>
  </w:num>
  <w:num w:numId="21">
    <w:abstractNumId w:val="13"/>
  </w:num>
  <w:num w:numId="22">
    <w:abstractNumId w:val="17"/>
  </w:num>
  <w:num w:numId="23">
    <w:abstractNumId w:val="22"/>
  </w:num>
  <w:num w:numId="24">
    <w:abstractNumId w:val="8"/>
  </w:num>
  <w:num w:numId="25">
    <w:abstractNumId w:val="18"/>
  </w:num>
  <w:num w:numId="26">
    <w:abstractNumId w:val="23"/>
  </w:num>
  <w:num w:numId="27">
    <w:abstractNumId w:val="10"/>
  </w:num>
  <w:num w:numId="28">
    <w:abstractNumId w:val="9"/>
  </w:num>
  <w:num w:numId="29">
    <w:abstractNumId w:val="6"/>
  </w:num>
  <w:num w:numId="30">
    <w:abstractNumId w:val="28"/>
  </w:num>
  <w:num w:numId="31">
    <w:abstractNumId w:val="4"/>
  </w:num>
  <w:num w:numId="32">
    <w:abstractNumId w:val="27"/>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cwMDYyMTM3NLcwNTJS0lEKTi0uzszPAykwrAUAM+DlBSwAAAA="/>
  </w:docVars>
  <w:rsids>
    <w:rsidRoot w:val="00C44B56"/>
    <w:rsid w:val="00030C92"/>
    <w:rsid w:val="0007211B"/>
    <w:rsid w:val="000C676A"/>
    <w:rsid w:val="0011375A"/>
    <w:rsid w:val="002957B6"/>
    <w:rsid w:val="003B0556"/>
    <w:rsid w:val="003D3156"/>
    <w:rsid w:val="004025D3"/>
    <w:rsid w:val="004B6F8E"/>
    <w:rsid w:val="0067668D"/>
    <w:rsid w:val="006827FC"/>
    <w:rsid w:val="006E0422"/>
    <w:rsid w:val="0071767C"/>
    <w:rsid w:val="008702E9"/>
    <w:rsid w:val="009549FA"/>
    <w:rsid w:val="00A22720"/>
    <w:rsid w:val="00C44B56"/>
    <w:rsid w:val="00CA1FD2"/>
    <w:rsid w:val="00CC713F"/>
    <w:rsid w:val="00FB26E5"/>
    <w:rsid w:val="00FD0259"/>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410F9"/>
  <w15:docId w15:val="{BE687F23-CB8C-439C-A54F-736422907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4B56"/>
    <w:pPr>
      <w:spacing w:line="24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44B56"/>
    <w:pPr>
      <w:keepNext/>
      <w:keepLines/>
      <w:spacing w:before="240" w:after="0"/>
      <w:outlineLvl w:val="0"/>
    </w:pPr>
    <w:rPr>
      <w:rFonts w:eastAsiaTheme="majorEastAsia" w:cstheme="majorBidi"/>
      <w:b/>
      <w:color w:val="0D0D0D" w:themeColor="text1" w:themeTint="F2"/>
      <w:sz w:val="28"/>
      <w:szCs w:val="32"/>
    </w:rPr>
  </w:style>
  <w:style w:type="paragraph" w:styleId="Heading2">
    <w:name w:val="heading 2"/>
    <w:basedOn w:val="Normal"/>
    <w:next w:val="Normal"/>
    <w:link w:val="Heading2Char"/>
    <w:uiPriority w:val="9"/>
    <w:unhideWhenUsed/>
    <w:qFormat/>
    <w:rsid w:val="00A22720"/>
    <w:pPr>
      <w:keepNext/>
      <w:keepLines/>
      <w:spacing w:before="40" w:after="0"/>
      <w:outlineLvl w:val="1"/>
    </w:pPr>
    <w:rPr>
      <w:rFonts w:eastAsiaTheme="majorEastAsia" w:cstheme="majorBidi"/>
      <w:b/>
      <w:color w:val="0D0D0D" w:themeColor="text1" w:themeTint="F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B56"/>
    <w:rPr>
      <w:rFonts w:ascii="Times New Roman" w:eastAsiaTheme="majorEastAsia" w:hAnsi="Times New Roman" w:cstheme="majorBidi"/>
      <w:b/>
      <w:color w:val="0D0D0D" w:themeColor="text1" w:themeTint="F2"/>
      <w:sz w:val="28"/>
      <w:szCs w:val="32"/>
      <w:lang w:val="en-GB"/>
    </w:rPr>
  </w:style>
  <w:style w:type="character" w:customStyle="1" w:styleId="Heading2Char">
    <w:name w:val="Heading 2 Char"/>
    <w:basedOn w:val="DefaultParagraphFont"/>
    <w:link w:val="Heading2"/>
    <w:uiPriority w:val="9"/>
    <w:rsid w:val="00A22720"/>
    <w:rPr>
      <w:rFonts w:ascii="Times New Roman" w:eastAsiaTheme="majorEastAsia" w:hAnsi="Times New Roman" w:cstheme="majorBidi"/>
      <w:b/>
      <w:color w:val="0D0D0D" w:themeColor="text1" w:themeTint="F2"/>
      <w:sz w:val="24"/>
      <w:szCs w:val="26"/>
      <w:lang w:val="en-GB"/>
    </w:rPr>
  </w:style>
  <w:style w:type="paragraph" w:styleId="ListParagraph">
    <w:name w:val="List Paragraph"/>
    <w:basedOn w:val="Normal"/>
    <w:uiPriority w:val="34"/>
    <w:qFormat/>
    <w:rsid w:val="009549FA"/>
    <w:pPr>
      <w:ind w:left="720"/>
      <w:contextualSpacing/>
    </w:pPr>
  </w:style>
  <w:style w:type="paragraph" w:styleId="NormalWeb">
    <w:name w:val="Normal (Web)"/>
    <w:basedOn w:val="Normal"/>
    <w:uiPriority w:val="99"/>
    <w:semiHidden/>
    <w:unhideWhenUsed/>
    <w:rsid w:val="004025D3"/>
    <w:pPr>
      <w:spacing w:before="100" w:beforeAutospacing="1" w:after="100" w:afterAutospacing="1"/>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549924">
      <w:bodyDiv w:val="1"/>
      <w:marLeft w:val="0"/>
      <w:marRight w:val="0"/>
      <w:marTop w:val="0"/>
      <w:marBottom w:val="0"/>
      <w:divBdr>
        <w:top w:val="none" w:sz="0" w:space="0" w:color="auto"/>
        <w:left w:val="none" w:sz="0" w:space="0" w:color="auto"/>
        <w:bottom w:val="none" w:sz="0" w:space="0" w:color="auto"/>
        <w:right w:val="none" w:sz="0" w:space="0" w:color="auto"/>
      </w:divBdr>
    </w:div>
    <w:div w:id="372274299">
      <w:bodyDiv w:val="1"/>
      <w:marLeft w:val="0"/>
      <w:marRight w:val="0"/>
      <w:marTop w:val="0"/>
      <w:marBottom w:val="0"/>
      <w:divBdr>
        <w:top w:val="none" w:sz="0" w:space="0" w:color="auto"/>
        <w:left w:val="none" w:sz="0" w:space="0" w:color="auto"/>
        <w:bottom w:val="none" w:sz="0" w:space="0" w:color="auto"/>
        <w:right w:val="none" w:sz="0" w:space="0" w:color="auto"/>
      </w:divBdr>
    </w:div>
    <w:div w:id="386683331">
      <w:bodyDiv w:val="1"/>
      <w:marLeft w:val="0"/>
      <w:marRight w:val="0"/>
      <w:marTop w:val="0"/>
      <w:marBottom w:val="0"/>
      <w:divBdr>
        <w:top w:val="none" w:sz="0" w:space="0" w:color="auto"/>
        <w:left w:val="none" w:sz="0" w:space="0" w:color="auto"/>
        <w:bottom w:val="none" w:sz="0" w:space="0" w:color="auto"/>
        <w:right w:val="none" w:sz="0" w:space="0" w:color="auto"/>
      </w:divBdr>
    </w:div>
    <w:div w:id="493760054">
      <w:bodyDiv w:val="1"/>
      <w:marLeft w:val="0"/>
      <w:marRight w:val="0"/>
      <w:marTop w:val="0"/>
      <w:marBottom w:val="0"/>
      <w:divBdr>
        <w:top w:val="none" w:sz="0" w:space="0" w:color="auto"/>
        <w:left w:val="none" w:sz="0" w:space="0" w:color="auto"/>
        <w:bottom w:val="none" w:sz="0" w:space="0" w:color="auto"/>
        <w:right w:val="none" w:sz="0" w:space="0" w:color="auto"/>
      </w:divBdr>
    </w:div>
    <w:div w:id="620844165">
      <w:bodyDiv w:val="1"/>
      <w:marLeft w:val="0"/>
      <w:marRight w:val="0"/>
      <w:marTop w:val="0"/>
      <w:marBottom w:val="0"/>
      <w:divBdr>
        <w:top w:val="none" w:sz="0" w:space="0" w:color="auto"/>
        <w:left w:val="none" w:sz="0" w:space="0" w:color="auto"/>
        <w:bottom w:val="none" w:sz="0" w:space="0" w:color="auto"/>
        <w:right w:val="none" w:sz="0" w:space="0" w:color="auto"/>
      </w:divBdr>
    </w:div>
    <w:div w:id="794446273">
      <w:bodyDiv w:val="1"/>
      <w:marLeft w:val="0"/>
      <w:marRight w:val="0"/>
      <w:marTop w:val="0"/>
      <w:marBottom w:val="0"/>
      <w:divBdr>
        <w:top w:val="none" w:sz="0" w:space="0" w:color="auto"/>
        <w:left w:val="none" w:sz="0" w:space="0" w:color="auto"/>
        <w:bottom w:val="none" w:sz="0" w:space="0" w:color="auto"/>
        <w:right w:val="none" w:sz="0" w:space="0" w:color="auto"/>
      </w:divBdr>
    </w:div>
    <w:div w:id="795829910">
      <w:bodyDiv w:val="1"/>
      <w:marLeft w:val="0"/>
      <w:marRight w:val="0"/>
      <w:marTop w:val="0"/>
      <w:marBottom w:val="0"/>
      <w:divBdr>
        <w:top w:val="none" w:sz="0" w:space="0" w:color="auto"/>
        <w:left w:val="none" w:sz="0" w:space="0" w:color="auto"/>
        <w:bottom w:val="none" w:sz="0" w:space="0" w:color="auto"/>
        <w:right w:val="none" w:sz="0" w:space="0" w:color="auto"/>
      </w:divBdr>
    </w:div>
    <w:div w:id="967668137">
      <w:bodyDiv w:val="1"/>
      <w:marLeft w:val="0"/>
      <w:marRight w:val="0"/>
      <w:marTop w:val="0"/>
      <w:marBottom w:val="0"/>
      <w:divBdr>
        <w:top w:val="none" w:sz="0" w:space="0" w:color="auto"/>
        <w:left w:val="none" w:sz="0" w:space="0" w:color="auto"/>
        <w:bottom w:val="none" w:sz="0" w:space="0" w:color="auto"/>
        <w:right w:val="none" w:sz="0" w:space="0" w:color="auto"/>
      </w:divBdr>
    </w:div>
    <w:div w:id="1201625238">
      <w:bodyDiv w:val="1"/>
      <w:marLeft w:val="0"/>
      <w:marRight w:val="0"/>
      <w:marTop w:val="0"/>
      <w:marBottom w:val="0"/>
      <w:divBdr>
        <w:top w:val="none" w:sz="0" w:space="0" w:color="auto"/>
        <w:left w:val="none" w:sz="0" w:space="0" w:color="auto"/>
        <w:bottom w:val="none" w:sz="0" w:space="0" w:color="auto"/>
        <w:right w:val="none" w:sz="0" w:space="0" w:color="auto"/>
      </w:divBdr>
    </w:div>
    <w:div w:id="1304431996">
      <w:bodyDiv w:val="1"/>
      <w:marLeft w:val="0"/>
      <w:marRight w:val="0"/>
      <w:marTop w:val="0"/>
      <w:marBottom w:val="0"/>
      <w:divBdr>
        <w:top w:val="none" w:sz="0" w:space="0" w:color="auto"/>
        <w:left w:val="none" w:sz="0" w:space="0" w:color="auto"/>
        <w:bottom w:val="none" w:sz="0" w:space="0" w:color="auto"/>
        <w:right w:val="none" w:sz="0" w:space="0" w:color="auto"/>
      </w:divBdr>
    </w:div>
    <w:div w:id="1386565202">
      <w:bodyDiv w:val="1"/>
      <w:marLeft w:val="0"/>
      <w:marRight w:val="0"/>
      <w:marTop w:val="0"/>
      <w:marBottom w:val="0"/>
      <w:divBdr>
        <w:top w:val="none" w:sz="0" w:space="0" w:color="auto"/>
        <w:left w:val="none" w:sz="0" w:space="0" w:color="auto"/>
        <w:bottom w:val="none" w:sz="0" w:space="0" w:color="auto"/>
        <w:right w:val="none" w:sz="0" w:space="0" w:color="auto"/>
      </w:divBdr>
    </w:div>
    <w:div w:id="1788893125">
      <w:bodyDiv w:val="1"/>
      <w:marLeft w:val="0"/>
      <w:marRight w:val="0"/>
      <w:marTop w:val="0"/>
      <w:marBottom w:val="0"/>
      <w:divBdr>
        <w:top w:val="none" w:sz="0" w:space="0" w:color="auto"/>
        <w:left w:val="none" w:sz="0" w:space="0" w:color="auto"/>
        <w:bottom w:val="none" w:sz="0" w:space="0" w:color="auto"/>
        <w:right w:val="none" w:sz="0" w:space="0" w:color="auto"/>
      </w:divBdr>
    </w:div>
    <w:div w:id="1916433255">
      <w:bodyDiv w:val="1"/>
      <w:marLeft w:val="0"/>
      <w:marRight w:val="0"/>
      <w:marTop w:val="0"/>
      <w:marBottom w:val="0"/>
      <w:divBdr>
        <w:top w:val="none" w:sz="0" w:space="0" w:color="auto"/>
        <w:left w:val="none" w:sz="0" w:space="0" w:color="auto"/>
        <w:bottom w:val="none" w:sz="0" w:space="0" w:color="auto"/>
        <w:right w:val="none" w:sz="0" w:space="0" w:color="auto"/>
      </w:divBdr>
    </w:div>
    <w:div w:id="206983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FE6A5-BAD4-4FB9-8F8C-0F4239C2E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2023-04-26T17:21:00Z</dcterms:created>
  <dcterms:modified xsi:type="dcterms:W3CDTF">2023-05-09T21:16:00Z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48d8b6d0-abfd-48b3-bfc1-acefabb8511a</vt:lpwstr>
  </property>
</Properties>
</file>