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B4AAA" w14:textId="77777777"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8"/>
          <w:szCs w:val="28"/>
        </w:rPr>
      </w:pPr>
      <w:bookmarkStart w:id="0" w:name="_Toc76392687"/>
    </w:p>
    <w:p w14:paraId="0D71FAEA" w14:textId="77777777"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8"/>
          <w:szCs w:val="28"/>
        </w:rPr>
      </w:pPr>
    </w:p>
    <w:p w14:paraId="4E4D3173" w14:textId="77777777"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8"/>
          <w:szCs w:val="28"/>
        </w:rPr>
      </w:pPr>
    </w:p>
    <w:p w14:paraId="7AEF0450" w14:textId="200BA05B" w:rsidR="004E6981" w:rsidRPr="00572C3F" w:rsidRDefault="004E6981" w:rsidP="001C5D6F">
      <w:pPr>
        <w:pStyle w:val="a7"/>
        <w:tabs>
          <w:tab w:val="clear" w:pos="8306"/>
          <w:tab w:val="right" w:pos="10466"/>
        </w:tabs>
        <w:spacing w:line="360" w:lineRule="auto"/>
        <w:jc w:val="center"/>
        <w:rPr>
          <w:rFonts w:ascii="Times New Roman" w:eastAsia="MingLiU" w:hAnsi="Times New Roman" w:cs="Times New Roman"/>
          <w:sz w:val="28"/>
          <w:szCs w:val="28"/>
        </w:rPr>
      </w:pPr>
      <w:r w:rsidRPr="00572C3F">
        <w:rPr>
          <w:rFonts w:ascii="Times New Roman" w:eastAsia="MingLiU" w:hAnsi="Times New Roman" w:cs="Times New Roman"/>
          <w:sz w:val="28"/>
          <w:szCs w:val="28"/>
        </w:rPr>
        <w:t xml:space="preserve">A </w:t>
      </w:r>
      <w:r w:rsidR="00066D4B">
        <w:rPr>
          <w:rFonts w:ascii="Times New Roman" w:eastAsia="MingLiU" w:hAnsi="Times New Roman" w:cs="Times New Roman"/>
          <w:sz w:val="28"/>
          <w:szCs w:val="28"/>
        </w:rPr>
        <w:t>C</w:t>
      </w:r>
      <w:r w:rsidRPr="00572C3F">
        <w:rPr>
          <w:rFonts w:ascii="Times New Roman" w:eastAsia="MingLiU" w:hAnsi="Times New Roman" w:cs="Times New Roman"/>
          <w:sz w:val="28"/>
          <w:szCs w:val="28"/>
        </w:rPr>
        <w:t xml:space="preserve">ultural </w:t>
      </w:r>
      <w:r w:rsidR="00066D4B">
        <w:rPr>
          <w:rFonts w:ascii="Times New Roman" w:eastAsia="MingLiU" w:hAnsi="Times New Roman" w:cs="Times New Roman"/>
          <w:sz w:val="28"/>
          <w:szCs w:val="28"/>
        </w:rPr>
        <w:t>M</w:t>
      </w:r>
      <w:r w:rsidRPr="00572C3F">
        <w:rPr>
          <w:rFonts w:ascii="Times New Roman" w:eastAsia="MingLiU" w:hAnsi="Times New Roman" w:cs="Times New Roman"/>
          <w:sz w:val="28"/>
          <w:szCs w:val="28"/>
        </w:rPr>
        <w:t xml:space="preserve">emory </w:t>
      </w:r>
      <w:r w:rsidR="00066D4B">
        <w:rPr>
          <w:rFonts w:ascii="Times New Roman" w:eastAsia="MingLiU" w:hAnsi="Times New Roman" w:cs="Times New Roman"/>
          <w:sz w:val="28"/>
          <w:szCs w:val="28"/>
        </w:rPr>
        <w:t>S</w:t>
      </w:r>
      <w:r w:rsidRPr="00572C3F">
        <w:rPr>
          <w:rFonts w:ascii="Times New Roman" w:eastAsia="MingLiU" w:hAnsi="Times New Roman" w:cs="Times New Roman"/>
          <w:sz w:val="28"/>
          <w:szCs w:val="28"/>
        </w:rPr>
        <w:t xml:space="preserve">tudy of </w:t>
      </w:r>
      <w:r w:rsidR="00066D4B">
        <w:rPr>
          <w:rFonts w:ascii="Times New Roman" w:eastAsia="MingLiU" w:hAnsi="Times New Roman" w:cs="Times New Roman"/>
          <w:sz w:val="28"/>
          <w:szCs w:val="28"/>
        </w:rPr>
        <w:t>E</w:t>
      </w:r>
      <w:r w:rsidRPr="00572C3F">
        <w:rPr>
          <w:rFonts w:ascii="Times New Roman" w:eastAsia="MingLiU" w:hAnsi="Times New Roman" w:cs="Times New Roman"/>
          <w:sz w:val="28"/>
          <w:szCs w:val="28"/>
        </w:rPr>
        <w:t xml:space="preserve">arly Tang </w:t>
      </w:r>
      <w:r w:rsidR="00066D4B">
        <w:rPr>
          <w:rFonts w:ascii="Times New Roman" w:eastAsia="MingLiU" w:hAnsi="Times New Roman" w:cs="Times New Roman"/>
          <w:sz w:val="28"/>
          <w:szCs w:val="28"/>
        </w:rPr>
        <w:t>P</w:t>
      </w:r>
      <w:r w:rsidRPr="00572C3F">
        <w:rPr>
          <w:rFonts w:ascii="Times New Roman" w:eastAsia="MingLiU" w:hAnsi="Times New Roman" w:cs="Times New Roman"/>
          <w:sz w:val="28"/>
          <w:szCs w:val="28"/>
        </w:rPr>
        <w:t xml:space="preserve">olitical </w:t>
      </w:r>
      <w:r w:rsidR="00066D4B">
        <w:rPr>
          <w:rFonts w:ascii="Times New Roman" w:eastAsia="MingLiU" w:hAnsi="Times New Roman" w:cs="Times New Roman"/>
          <w:sz w:val="28"/>
          <w:szCs w:val="28"/>
        </w:rPr>
        <w:t>T</w:t>
      </w:r>
      <w:r w:rsidRPr="00572C3F">
        <w:rPr>
          <w:rFonts w:ascii="Times New Roman" w:eastAsia="MingLiU" w:hAnsi="Times New Roman" w:cs="Times New Roman"/>
          <w:sz w:val="28"/>
          <w:szCs w:val="28"/>
        </w:rPr>
        <w:t xml:space="preserve">hought </w:t>
      </w:r>
    </w:p>
    <w:p w14:paraId="4D9D9034" w14:textId="77777777" w:rsidR="007226A3" w:rsidRPr="00572C3F" w:rsidRDefault="004E6981" w:rsidP="001C5D6F">
      <w:pPr>
        <w:pStyle w:val="a7"/>
        <w:tabs>
          <w:tab w:val="clear" w:pos="8306"/>
          <w:tab w:val="right" w:pos="10466"/>
        </w:tabs>
        <w:spacing w:line="360" w:lineRule="auto"/>
        <w:jc w:val="center"/>
        <w:rPr>
          <w:rFonts w:ascii="Times New Roman" w:eastAsia="MingLiU" w:hAnsi="Times New Roman" w:cs="Times New Roman"/>
          <w:i/>
          <w:iCs/>
          <w:sz w:val="28"/>
          <w:szCs w:val="28"/>
        </w:rPr>
      </w:pPr>
      <w:r w:rsidRPr="00572C3F">
        <w:rPr>
          <w:rFonts w:ascii="Times New Roman" w:eastAsia="MingLiU" w:hAnsi="Times New Roman" w:cs="Times New Roman"/>
          <w:sz w:val="28"/>
          <w:szCs w:val="28"/>
        </w:rPr>
        <w:t xml:space="preserve">in the </w:t>
      </w:r>
      <w:r w:rsidRPr="00572C3F">
        <w:rPr>
          <w:rFonts w:ascii="Times New Roman" w:eastAsia="MingLiU" w:hAnsi="Times New Roman" w:cs="Times New Roman"/>
          <w:i/>
          <w:iCs/>
          <w:sz w:val="28"/>
          <w:szCs w:val="28"/>
        </w:rPr>
        <w:t xml:space="preserve">Essentials of Governance from Divers Books </w:t>
      </w:r>
    </w:p>
    <w:p w14:paraId="1070D83A" w14:textId="5B3CFC07" w:rsidR="004E6981" w:rsidRPr="00572C3F" w:rsidRDefault="004E6981" w:rsidP="001C5D6F">
      <w:pPr>
        <w:pStyle w:val="a7"/>
        <w:tabs>
          <w:tab w:val="clear" w:pos="8306"/>
          <w:tab w:val="right" w:pos="10466"/>
        </w:tabs>
        <w:spacing w:line="360" w:lineRule="auto"/>
        <w:jc w:val="center"/>
        <w:rPr>
          <w:rFonts w:ascii="Times New Roman" w:eastAsia="MingLiU" w:hAnsi="Times New Roman" w:cs="Times New Roman"/>
          <w:sz w:val="28"/>
          <w:szCs w:val="28"/>
          <w:lang w:eastAsia="zh-CN"/>
        </w:rPr>
      </w:pPr>
      <w:r w:rsidRPr="00572C3F">
        <w:rPr>
          <w:rFonts w:ascii="Times New Roman" w:eastAsia="MingLiU" w:hAnsi="Times New Roman" w:cs="Times New Roman"/>
          <w:sz w:val="28"/>
          <w:szCs w:val="28"/>
        </w:rPr>
        <w:t>(</w:t>
      </w:r>
      <w:r w:rsidRPr="00572C3F">
        <w:rPr>
          <w:rFonts w:ascii="Times New Roman" w:eastAsia="MingLiU" w:hAnsi="Times New Roman" w:cs="Times New Roman"/>
          <w:i/>
          <w:iCs/>
          <w:sz w:val="28"/>
          <w:szCs w:val="28"/>
        </w:rPr>
        <w:t>Qunshu zhiyao</w:t>
      </w:r>
      <w:r w:rsidRPr="00572C3F">
        <w:rPr>
          <w:rFonts w:ascii="Times New Roman" w:eastAsia="MingLiU" w:hAnsi="Times New Roman" w:cs="Times New Roman"/>
          <w:sz w:val="28"/>
          <w:szCs w:val="28"/>
        </w:rPr>
        <w:t xml:space="preserve"> </w:t>
      </w:r>
      <w:r w:rsidRPr="00066D4B">
        <w:rPr>
          <w:rFonts w:asciiTheme="minorEastAsia" w:hAnsiTheme="minorEastAsia" w:cs="Times New Roman"/>
          <w:sz w:val="28"/>
          <w:szCs w:val="28"/>
        </w:rPr>
        <w:t>群書治要</w:t>
      </w:r>
      <w:r w:rsidRPr="00572C3F">
        <w:rPr>
          <w:rFonts w:ascii="Times New Roman" w:eastAsia="MingLiU" w:hAnsi="Times New Roman" w:cs="Times New Roman"/>
          <w:sz w:val="28"/>
          <w:szCs w:val="28"/>
          <w:lang w:eastAsia="zh-CN"/>
        </w:rPr>
        <w:t>)</w:t>
      </w:r>
    </w:p>
    <w:p w14:paraId="2DBA2972" w14:textId="026EE1F2" w:rsidR="004E6981" w:rsidRDefault="004E6981"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72DEBA3B" w14:textId="659B67EA"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15EE5DF1" w14:textId="7496A989"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52F2D572" w14:textId="48F346D0" w:rsidR="00066D4B" w:rsidRDefault="00066D4B"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37F06F95" w14:textId="77777777" w:rsidR="00066D4B" w:rsidRPr="00D758F0" w:rsidRDefault="00066D4B"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1624FBD4" w14:textId="6F83C0AA" w:rsidR="004E6981" w:rsidRPr="00572C3F" w:rsidRDefault="004E6981" w:rsidP="001C5D6F">
      <w:pPr>
        <w:pStyle w:val="a7"/>
        <w:tabs>
          <w:tab w:val="clear" w:pos="8306"/>
          <w:tab w:val="right" w:pos="10466"/>
        </w:tabs>
        <w:spacing w:line="360" w:lineRule="auto"/>
        <w:jc w:val="center"/>
        <w:rPr>
          <w:rFonts w:ascii="Times New Roman" w:eastAsia="MingLiU" w:hAnsi="Times New Roman" w:cs="Times New Roman"/>
          <w:sz w:val="24"/>
          <w:szCs w:val="24"/>
        </w:rPr>
      </w:pPr>
      <w:r w:rsidRPr="00D758F0">
        <w:rPr>
          <w:rFonts w:ascii="Times New Roman" w:eastAsia="MingLiU" w:hAnsi="Times New Roman" w:cs="Times New Roman"/>
          <w:sz w:val="22"/>
          <w:szCs w:val="22"/>
        </w:rPr>
        <w:t xml:space="preserve"> </w:t>
      </w:r>
      <w:r w:rsidRPr="00572C3F">
        <w:rPr>
          <w:rFonts w:ascii="Times New Roman" w:eastAsia="MingLiU" w:hAnsi="Times New Roman" w:cs="Times New Roman"/>
          <w:sz w:val="24"/>
          <w:szCs w:val="24"/>
        </w:rPr>
        <w:t>Kelly Ngo</w:t>
      </w:r>
      <w:r w:rsidR="00572C3F" w:rsidRPr="00572C3F">
        <w:rPr>
          <w:rFonts w:ascii="Times New Roman" w:eastAsia="MingLiU" w:hAnsi="Times New Roman" w:cs="Times New Roman"/>
          <w:sz w:val="24"/>
          <w:szCs w:val="24"/>
        </w:rPr>
        <w:t xml:space="preserve">, </w:t>
      </w:r>
      <w:bookmarkStart w:id="1" w:name="_Hlk95331035"/>
      <w:r w:rsidR="004439CD">
        <w:rPr>
          <w:rFonts w:ascii="Times New Roman" w:eastAsia="MingLiU" w:hAnsi="Times New Roman" w:cs="Times New Roman"/>
          <w:sz w:val="24"/>
          <w:szCs w:val="24"/>
        </w:rPr>
        <w:t>BCom,</w:t>
      </w:r>
      <w:r w:rsidR="004439CD" w:rsidRPr="00572C3F">
        <w:rPr>
          <w:rFonts w:ascii="Times New Roman" w:eastAsia="MingLiU" w:hAnsi="Times New Roman" w:cs="Times New Roman"/>
          <w:sz w:val="24"/>
          <w:szCs w:val="24"/>
        </w:rPr>
        <w:t xml:space="preserve"> </w:t>
      </w:r>
      <w:r w:rsidR="004439CD">
        <w:rPr>
          <w:rFonts w:ascii="Times New Roman" w:eastAsia="MingLiU" w:hAnsi="Times New Roman" w:cs="Times New Roman"/>
          <w:sz w:val="24"/>
          <w:szCs w:val="24"/>
        </w:rPr>
        <w:t xml:space="preserve">LLB (Hons.I), </w:t>
      </w:r>
      <w:r w:rsidR="00572C3F" w:rsidRPr="00572C3F">
        <w:rPr>
          <w:rFonts w:ascii="Times New Roman" w:eastAsia="MingLiU" w:hAnsi="Times New Roman" w:cs="Times New Roman"/>
          <w:sz w:val="24"/>
          <w:szCs w:val="24"/>
        </w:rPr>
        <w:t>MA</w:t>
      </w:r>
      <w:r w:rsidR="0052550D">
        <w:rPr>
          <w:rFonts w:ascii="Times New Roman" w:eastAsia="MingLiU" w:hAnsi="Times New Roman" w:cs="Times New Roman"/>
          <w:sz w:val="24"/>
          <w:szCs w:val="24"/>
        </w:rPr>
        <w:t xml:space="preserve"> Sinology (Merit)</w:t>
      </w:r>
      <w:bookmarkEnd w:id="1"/>
    </w:p>
    <w:p w14:paraId="600D1824" w14:textId="77777777" w:rsidR="00572C3F" w:rsidRPr="0019331E" w:rsidRDefault="00572C3F" w:rsidP="001C5D6F">
      <w:pPr>
        <w:pStyle w:val="a7"/>
        <w:tabs>
          <w:tab w:val="clear" w:pos="8306"/>
          <w:tab w:val="right" w:pos="10466"/>
        </w:tabs>
        <w:spacing w:line="360" w:lineRule="auto"/>
        <w:jc w:val="center"/>
        <w:rPr>
          <w:rFonts w:ascii="Times New Roman" w:eastAsia="MingLiU" w:hAnsi="Times New Roman" w:cs="Times New Roman"/>
          <w:sz w:val="24"/>
          <w:szCs w:val="24"/>
        </w:rPr>
      </w:pPr>
    </w:p>
    <w:p w14:paraId="5D52FB3D" w14:textId="76444689" w:rsidR="00572C3F" w:rsidRPr="00572C3F" w:rsidRDefault="00572C3F" w:rsidP="00572C3F">
      <w:pPr>
        <w:pStyle w:val="a0"/>
        <w:tabs>
          <w:tab w:val="left" w:pos="720"/>
        </w:tabs>
        <w:snapToGrid w:val="0"/>
        <w:jc w:val="center"/>
        <w:rPr>
          <w:rFonts w:ascii="Times New Roman" w:eastAsia="SimSun" w:hAnsi="Times New Roman" w:cs="Times New Roman"/>
          <w:sz w:val="24"/>
        </w:rPr>
      </w:pPr>
      <w:r w:rsidRPr="00572C3F">
        <w:rPr>
          <w:rFonts w:ascii="Times New Roman" w:eastAsia="SimSun" w:hAnsi="Times New Roman" w:cs="Times New Roman"/>
          <w:sz w:val="24"/>
        </w:rPr>
        <w:t>Supervised by: Associate Professor Thomas Jansen, Venerable Shengmiao</w:t>
      </w:r>
    </w:p>
    <w:p w14:paraId="537D2C79" w14:textId="77777777" w:rsidR="00572C3F" w:rsidRPr="00572C3F" w:rsidRDefault="00572C3F" w:rsidP="00572C3F">
      <w:pPr>
        <w:pStyle w:val="a0"/>
        <w:tabs>
          <w:tab w:val="left" w:pos="720"/>
        </w:tabs>
        <w:snapToGrid w:val="0"/>
        <w:jc w:val="center"/>
        <w:rPr>
          <w:rFonts w:ascii="Times New Roman" w:eastAsia="SimSun" w:hAnsi="Times New Roman" w:cs="Times New Roman"/>
          <w:sz w:val="24"/>
        </w:rPr>
      </w:pPr>
    </w:p>
    <w:p w14:paraId="04200B95" w14:textId="77777777" w:rsidR="00572C3F" w:rsidRPr="00572C3F" w:rsidRDefault="00572C3F" w:rsidP="00572C3F">
      <w:pPr>
        <w:pStyle w:val="a0"/>
        <w:tabs>
          <w:tab w:val="left" w:pos="720"/>
        </w:tabs>
        <w:snapToGrid w:val="0"/>
        <w:jc w:val="center"/>
        <w:rPr>
          <w:rFonts w:ascii="Times New Roman" w:eastAsia="SimSun" w:hAnsi="Times New Roman" w:cs="Times New Roman"/>
          <w:sz w:val="24"/>
        </w:rPr>
      </w:pPr>
    </w:p>
    <w:p w14:paraId="5C68FCA3"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p>
    <w:p w14:paraId="42B0EB2E"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p>
    <w:p w14:paraId="183B281E"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r w:rsidRPr="00572C3F">
        <w:rPr>
          <w:rFonts w:ascii="Times New Roman" w:eastAsia="SimSun" w:hAnsi="Times New Roman" w:cs="Times New Roman"/>
          <w:sz w:val="24"/>
          <w:lang w:eastAsia="zh-CN"/>
        </w:rPr>
        <w:t>This research was undertaken under the auspices of University of Wales Trinity Saint David and submitted in partial fulfilment for the award of the degree of PhD by Research.</w:t>
      </w:r>
    </w:p>
    <w:p w14:paraId="307EC9A9"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p>
    <w:p w14:paraId="0B0B2C2B"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r w:rsidRPr="00572C3F">
        <w:rPr>
          <w:rFonts w:ascii="Times New Roman" w:eastAsia="SimSun" w:hAnsi="Times New Roman" w:cs="Times New Roman"/>
          <w:sz w:val="24"/>
          <w:lang w:eastAsia="zh-CN"/>
        </w:rPr>
        <w:t>University of Wales Trinity Saint David</w:t>
      </w:r>
    </w:p>
    <w:p w14:paraId="46AA23F2" w14:textId="77777777"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p>
    <w:p w14:paraId="0831C8D8" w14:textId="672DE30C" w:rsidR="00572C3F" w:rsidRPr="00572C3F" w:rsidRDefault="00572C3F" w:rsidP="00572C3F">
      <w:pPr>
        <w:pStyle w:val="a0"/>
        <w:tabs>
          <w:tab w:val="left" w:pos="720"/>
        </w:tabs>
        <w:snapToGrid w:val="0"/>
        <w:jc w:val="center"/>
        <w:rPr>
          <w:rFonts w:ascii="Times New Roman" w:eastAsia="SimSun" w:hAnsi="Times New Roman" w:cs="Times New Roman"/>
          <w:sz w:val="24"/>
          <w:lang w:eastAsia="zh-CN"/>
        </w:rPr>
      </w:pPr>
      <w:r w:rsidRPr="00572C3F">
        <w:rPr>
          <w:rFonts w:ascii="Times New Roman" w:eastAsia="SimSun" w:hAnsi="Times New Roman" w:cs="Times New Roman"/>
          <w:sz w:val="24"/>
          <w:lang w:eastAsia="zh-CN"/>
        </w:rPr>
        <w:t>2022</w:t>
      </w:r>
    </w:p>
    <w:p w14:paraId="674F03D5" w14:textId="77777777" w:rsidR="00572C3F" w:rsidRDefault="00572C3F" w:rsidP="001C5D6F">
      <w:pPr>
        <w:pStyle w:val="a7"/>
        <w:tabs>
          <w:tab w:val="clear" w:pos="8306"/>
          <w:tab w:val="right" w:pos="10466"/>
        </w:tabs>
        <w:spacing w:line="360" w:lineRule="auto"/>
        <w:jc w:val="center"/>
        <w:rPr>
          <w:rFonts w:ascii="Times New Roman" w:eastAsia="MingLiU" w:hAnsi="Times New Roman" w:cs="Times New Roman"/>
          <w:sz w:val="22"/>
          <w:szCs w:val="22"/>
        </w:rPr>
      </w:pPr>
    </w:p>
    <w:p w14:paraId="2119FE34" w14:textId="7D39E4CF" w:rsidR="00572C3F" w:rsidRDefault="00572C3F">
      <w:pPr>
        <w:widowControl/>
        <w:rPr>
          <w:rFonts w:ascii="Times New Roman" w:eastAsia="MingLiU" w:hAnsi="Times New Roman" w:cs="Times New Roman"/>
          <w:sz w:val="22"/>
          <w:szCs w:val="22"/>
        </w:rPr>
      </w:pPr>
      <w:r>
        <w:rPr>
          <w:rFonts w:ascii="Times New Roman" w:eastAsia="MingLiU" w:hAnsi="Times New Roman" w:cs="Times New Roman"/>
          <w:sz w:val="22"/>
          <w:szCs w:val="22"/>
        </w:rPr>
        <w:br w:type="page"/>
      </w:r>
    </w:p>
    <w:p w14:paraId="2B643B6A"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lastRenderedPageBreak/>
        <w:t>DECLARATION</w:t>
      </w:r>
    </w:p>
    <w:p w14:paraId="3F48091B" w14:textId="77777777" w:rsidR="00572C3F" w:rsidRPr="00572C3F" w:rsidRDefault="00572C3F" w:rsidP="00572C3F">
      <w:pPr>
        <w:snapToGrid w:val="0"/>
        <w:ind w:hanging="630"/>
        <w:jc w:val="both"/>
        <w:rPr>
          <w:rFonts w:ascii="Times New Roman" w:hAnsi="Times New Roman" w:cs="Times New Roman"/>
          <w:spacing w:val="-2"/>
        </w:rPr>
      </w:pPr>
      <w:r w:rsidRPr="00572C3F">
        <w:rPr>
          <w:rFonts w:ascii="Times New Roman" w:hAnsi="Times New Roman" w:cs="Times New Roman"/>
          <w:spacing w:val="-2"/>
        </w:rPr>
        <w:tab/>
        <w:t>This work has not previously been accepted in substance for any degree and is not being concurrently submitted in candidature for any degree.</w:t>
      </w:r>
      <w:r w:rsidRPr="00572C3F">
        <w:rPr>
          <w:rFonts w:ascii="Times New Roman" w:hAnsi="Times New Roman" w:cs="Times New Roman"/>
          <w:spacing w:val="-2"/>
        </w:rPr>
        <w:tab/>
      </w:r>
    </w:p>
    <w:p w14:paraId="4992221B" w14:textId="77777777" w:rsidR="00572C3F" w:rsidRPr="00572C3F" w:rsidRDefault="00572C3F" w:rsidP="00572C3F">
      <w:pPr>
        <w:snapToGrid w:val="0"/>
        <w:jc w:val="both"/>
        <w:rPr>
          <w:rFonts w:ascii="Times New Roman" w:hAnsi="Times New Roman" w:cs="Times New Roman"/>
          <w:spacing w:val="-2"/>
        </w:rPr>
      </w:pPr>
    </w:p>
    <w:p w14:paraId="063342B9" w14:textId="77777777" w:rsidR="00572C3F" w:rsidRPr="00572C3F" w:rsidRDefault="00572C3F" w:rsidP="00572C3F">
      <w:pPr>
        <w:snapToGrid w:val="0"/>
        <w:jc w:val="both"/>
        <w:rPr>
          <w:rFonts w:ascii="Times New Roman" w:hAnsi="Times New Roman" w:cs="Times New Roman"/>
          <w:spacing w:val="-2"/>
        </w:rPr>
      </w:pPr>
    </w:p>
    <w:p w14:paraId="77936FAC" w14:textId="00E15B2B"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Signed ......................................................................</w:t>
      </w:r>
      <w:r w:rsidRPr="00572C3F">
        <w:rPr>
          <w:rFonts w:ascii="Times New Roman" w:hAnsi="Times New Roman" w:cs="Times New Roman"/>
          <w:spacing w:val="-2"/>
        </w:rPr>
        <w:tab/>
        <w:t>(candidate)</w:t>
      </w:r>
    </w:p>
    <w:p w14:paraId="6E3009B9" w14:textId="77777777" w:rsidR="00572C3F" w:rsidRPr="00572C3F" w:rsidRDefault="00572C3F" w:rsidP="00572C3F">
      <w:pPr>
        <w:snapToGrid w:val="0"/>
        <w:jc w:val="both"/>
        <w:rPr>
          <w:rFonts w:ascii="Times New Roman" w:hAnsi="Times New Roman" w:cs="Times New Roman"/>
          <w:spacing w:val="-2"/>
        </w:rPr>
      </w:pPr>
    </w:p>
    <w:p w14:paraId="43F2024E"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Date ........................................................................</w:t>
      </w:r>
      <w:r w:rsidRPr="00572C3F">
        <w:rPr>
          <w:rFonts w:ascii="Times New Roman" w:hAnsi="Times New Roman" w:cs="Times New Roman"/>
          <w:spacing w:val="-2"/>
        </w:rPr>
        <w:tab/>
      </w:r>
    </w:p>
    <w:p w14:paraId="364F4D2B" w14:textId="77777777" w:rsidR="00572C3F" w:rsidRPr="00572C3F" w:rsidRDefault="00572C3F" w:rsidP="00572C3F">
      <w:pPr>
        <w:snapToGrid w:val="0"/>
        <w:jc w:val="both"/>
        <w:rPr>
          <w:rFonts w:ascii="Times New Roman" w:hAnsi="Times New Roman" w:cs="Times New Roman"/>
          <w:spacing w:val="-2"/>
        </w:rPr>
      </w:pPr>
    </w:p>
    <w:p w14:paraId="1B503481" w14:textId="77777777" w:rsidR="00572C3F" w:rsidRPr="00572C3F" w:rsidRDefault="00572C3F" w:rsidP="00572C3F">
      <w:pPr>
        <w:snapToGrid w:val="0"/>
        <w:jc w:val="both"/>
        <w:rPr>
          <w:rFonts w:ascii="Times New Roman" w:hAnsi="Times New Roman" w:cs="Times New Roman"/>
          <w:spacing w:val="-2"/>
        </w:rPr>
      </w:pPr>
    </w:p>
    <w:p w14:paraId="6EFAF015"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STATEMENT 1</w:t>
      </w:r>
      <w:r w:rsidRPr="00572C3F">
        <w:rPr>
          <w:rFonts w:ascii="Times New Roman" w:hAnsi="Times New Roman" w:cs="Times New Roman"/>
          <w:spacing w:val="-2"/>
        </w:rPr>
        <w:tab/>
      </w:r>
    </w:p>
    <w:p w14:paraId="2BD950D0"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 xml:space="preserve">This thesis is the result of my own investigations, except where otherwise stated. </w:t>
      </w:r>
      <w:r w:rsidRPr="00572C3F">
        <w:rPr>
          <w:rFonts w:ascii="Times New Roman" w:hAnsi="Times New Roman" w:cs="Times New Roman"/>
          <w:bCs/>
        </w:rPr>
        <w:t>Where correction services have been used the extent and nature of the correction is clearly marked in a footnote(s</w:t>
      </w:r>
      <w:r w:rsidRPr="00572C3F">
        <w:rPr>
          <w:rFonts w:ascii="Times New Roman" w:hAnsi="Times New Roman" w:cs="Times New Roman"/>
        </w:rPr>
        <w:t xml:space="preserve">). </w:t>
      </w:r>
      <w:r w:rsidRPr="00572C3F">
        <w:rPr>
          <w:rFonts w:ascii="Times New Roman" w:hAnsi="Times New Roman" w:cs="Times New Roman"/>
          <w:spacing w:val="-2"/>
        </w:rPr>
        <w:t>Other sources are acknowledged by footnotes giving explicit references.   A bibliography is appended.</w:t>
      </w:r>
    </w:p>
    <w:p w14:paraId="4AFE06B7" w14:textId="77777777" w:rsidR="00572C3F" w:rsidRPr="00572C3F" w:rsidRDefault="00572C3F" w:rsidP="00572C3F">
      <w:pPr>
        <w:snapToGrid w:val="0"/>
        <w:jc w:val="both"/>
        <w:rPr>
          <w:rFonts w:ascii="Times New Roman" w:hAnsi="Times New Roman" w:cs="Times New Roman"/>
          <w:spacing w:val="-2"/>
        </w:rPr>
      </w:pPr>
    </w:p>
    <w:p w14:paraId="0E547B71" w14:textId="77777777" w:rsidR="00572C3F" w:rsidRPr="00572C3F" w:rsidRDefault="00572C3F" w:rsidP="00572C3F">
      <w:pPr>
        <w:snapToGrid w:val="0"/>
        <w:jc w:val="both"/>
        <w:rPr>
          <w:rFonts w:ascii="Times New Roman" w:hAnsi="Times New Roman" w:cs="Times New Roman"/>
          <w:spacing w:val="-2"/>
        </w:rPr>
      </w:pPr>
    </w:p>
    <w:p w14:paraId="5A10532C"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Signed ..................................................................... (candidate)</w:t>
      </w:r>
      <w:r w:rsidRPr="00572C3F">
        <w:rPr>
          <w:rFonts w:ascii="Times New Roman" w:hAnsi="Times New Roman" w:cs="Times New Roman"/>
          <w:spacing w:val="-2"/>
        </w:rPr>
        <w:tab/>
      </w:r>
    </w:p>
    <w:p w14:paraId="3F53B6DF" w14:textId="77777777" w:rsidR="00572C3F" w:rsidRPr="00572C3F" w:rsidRDefault="00572C3F" w:rsidP="00572C3F">
      <w:pPr>
        <w:snapToGrid w:val="0"/>
        <w:jc w:val="both"/>
        <w:rPr>
          <w:rFonts w:ascii="Times New Roman" w:hAnsi="Times New Roman" w:cs="Times New Roman"/>
          <w:spacing w:val="-2"/>
        </w:rPr>
      </w:pPr>
    </w:p>
    <w:p w14:paraId="099B5478"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Date ........................................................................</w:t>
      </w:r>
      <w:r w:rsidRPr="00572C3F">
        <w:rPr>
          <w:rFonts w:ascii="Times New Roman" w:hAnsi="Times New Roman" w:cs="Times New Roman"/>
          <w:spacing w:val="-2"/>
        </w:rPr>
        <w:tab/>
      </w:r>
    </w:p>
    <w:p w14:paraId="27042FB3" w14:textId="77777777" w:rsidR="00572C3F" w:rsidRPr="00572C3F" w:rsidRDefault="00572C3F" w:rsidP="00572C3F">
      <w:pPr>
        <w:snapToGrid w:val="0"/>
        <w:jc w:val="both"/>
        <w:rPr>
          <w:rFonts w:ascii="Times New Roman" w:hAnsi="Times New Roman" w:cs="Times New Roman"/>
          <w:spacing w:val="-2"/>
        </w:rPr>
      </w:pPr>
    </w:p>
    <w:p w14:paraId="66A6B107" w14:textId="77777777" w:rsidR="00572C3F" w:rsidRPr="00572C3F" w:rsidRDefault="00572C3F" w:rsidP="00572C3F">
      <w:pPr>
        <w:snapToGrid w:val="0"/>
        <w:jc w:val="both"/>
        <w:rPr>
          <w:rFonts w:ascii="Times New Roman" w:hAnsi="Times New Roman" w:cs="Times New Roman"/>
          <w:spacing w:val="-2"/>
        </w:rPr>
      </w:pPr>
    </w:p>
    <w:p w14:paraId="23E252EE"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i/>
          <w:spacing w:val="-2"/>
        </w:rPr>
        <w:t>STATEMENT 2</w:t>
      </w:r>
      <w:r w:rsidRPr="00572C3F">
        <w:rPr>
          <w:rFonts w:ascii="Times New Roman" w:hAnsi="Times New Roman" w:cs="Times New Roman"/>
          <w:spacing w:val="-2"/>
        </w:rPr>
        <w:tab/>
      </w:r>
    </w:p>
    <w:p w14:paraId="3C9431D4" w14:textId="77777777" w:rsidR="00572C3F" w:rsidRPr="00572C3F" w:rsidRDefault="00572C3F" w:rsidP="00572C3F">
      <w:pPr>
        <w:snapToGrid w:val="0"/>
        <w:jc w:val="both"/>
        <w:rPr>
          <w:rFonts w:ascii="Times New Roman" w:hAnsi="Times New Roman" w:cs="Times New Roman"/>
          <w:spacing w:val="-2"/>
        </w:rPr>
      </w:pPr>
    </w:p>
    <w:p w14:paraId="1C4862CA" w14:textId="77777777" w:rsidR="00572C3F" w:rsidRPr="00572C3F" w:rsidRDefault="00572C3F" w:rsidP="00572C3F">
      <w:pPr>
        <w:snapToGrid w:val="0"/>
        <w:jc w:val="both"/>
        <w:rPr>
          <w:rFonts w:ascii="Times New Roman" w:hAnsi="Times New Roman" w:cs="Times New Roman"/>
          <w:b/>
          <w:spacing w:val="-2"/>
        </w:rPr>
      </w:pPr>
      <w:r w:rsidRPr="00572C3F">
        <w:rPr>
          <w:rFonts w:ascii="Times New Roman" w:hAnsi="Times New Roman" w:cs="Times New Roman"/>
          <w:spacing w:val="-2"/>
        </w:rPr>
        <w:t>I hereby give consent for my thesis, if accepted, to be available for deposit in the University’s digital repository</w:t>
      </w:r>
      <w:r w:rsidRPr="00572C3F">
        <w:rPr>
          <w:rFonts w:ascii="Times New Roman" w:hAnsi="Times New Roman" w:cs="Times New Roman"/>
          <w:b/>
          <w:spacing w:val="-2"/>
        </w:rPr>
        <w:t>.</w:t>
      </w:r>
    </w:p>
    <w:p w14:paraId="2002B1E2" w14:textId="77777777" w:rsidR="00572C3F" w:rsidRPr="00572C3F" w:rsidRDefault="00572C3F" w:rsidP="00572C3F">
      <w:pPr>
        <w:snapToGrid w:val="0"/>
        <w:ind w:left="720"/>
        <w:jc w:val="both"/>
        <w:rPr>
          <w:rFonts w:ascii="Times New Roman" w:hAnsi="Times New Roman" w:cs="Times New Roman"/>
          <w:b/>
          <w:spacing w:val="-2"/>
        </w:rPr>
      </w:pPr>
    </w:p>
    <w:p w14:paraId="226EDE0E" w14:textId="77777777" w:rsidR="00572C3F" w:rsidRPr="00572C3F" w:rsidRDefault="00572C3F" w:rsidP="00572C3F">
      <w:pPr>
        <w:snapToGrid w:val="0"/>
        <w:jc w:val="both"/>
        <w:rPr>
          <w:rFonts w:ascii="Times New Roman" w:hAnsi="Times New Roman" w:cs="Times New Roman"/>
          <w:spacing w:val="-2"/>
        </w:rPr>
      </w:pPr>
      <w:r w:rsidRPr="00572C3F">
        <w:rPr>
          <w:rFonts w:ascii="Times New Roman" w:hAnsi="Times New Roman" w:cs="Times New Roman"/>
          <w:spacing w:val="-2"/>
        </w:rPr>
        <w:t>Signed ..................................................................... (candidate)</w:t>
      </w:r>
    </w:p>
    <w:p w14:paraId="12498659" w14:textId="77777777" w:rsidR="00572C3F" w:rsidRPr="00572C3F" w:rsidRDefault="00572C3F" w:rsidP="00572C3F">
      <w:pPr>
        <w:tabs>
          <w:tab w:val="left" w:pos="-720"/>
        </w:tabs>
        <w:suppressAutoHyphens/>
        <w:snapToGrid w:val="0"/>
        <w:jc w:val="both"/>
        <w:rPr>
          <w:rFonts w:ascii="Times New Roman" w:hAnsi="Times New Roman" w:cs="Times New Roman"/>
          <w:spacing w:val="-2"/>
        </w:rPr>
      </w:pPr>
    </w:p>
    <w:p w14:paraId="29B3ADD8" w14:textId="676F0F16" w:rsidR="00572C3F" w:rsidRPr="00572C3F" w:rsidRDefault="00572C3F" w:rsidP="00572C3F">
      <w:pPr>
        <w:tabs>
          <w:tab w:val="left" w:pos="-720"/>
        </w:tabs>
        <w:suppressAutoHyphens/>
        <w:snapToGrid w:val="0"/>
        <w:jc w:val="both"/>
        <w:rPr>
          <w:rFonts w:ascii="Times New Roman" w:hAnsi="Times New Roman" w:cs="Times New Roman"/>
          <w:spacing w:val="-2"/>
        </w:rPr>
      </w:pPr>
      <w:r w:rsidRPr="00572C3F">
        <w:rPr>
          <w:rFonts w:ascii="Times New Roman" w:hAnsi="Times New Roman" w:cs="Times New Roman"/>
          <w:spacing w:val="-2"/>
        </w:rPr>
        <w:t>Date ........................................................................</w:t>
      </w:r>
    </w:p>
    <w:p w14:paraId="310BC3D3" w14:textId="7D6B1121" w:rsidR="00A03783" w:rsidRDefault="00A03783">
      <w:pPr>
        <w:widowControl/>
        <w:rPr>
          <w:rFonts w:ascii="Times New Roman" w:eastAsia="MingLiU" w:hAnsi="Times New Roman" w:cs="Times New Roman"/>
          <w:sz w:val="22"/>
          <w:szCs w:val="22"/>
        </w:rPr>
      </w:pPr>
      <w:r>
        <w:rPr>
          <w:rFonts w:ascii="Times New Roman" w:eastAsia="MingLiU" w:hAnsi="Times New Roman" w:cs="Times New Roman"/>
          <w:sz w:val="22"/>
          <w:szCs w:val="22"/>
        </w:rPr>
        <w:br w:type="page"/>
      </w:r>
    </w:p>
    <w:p w14:paraId="0F7D1AFF" w14:textId="0276D9BB" w:rsidR="00572C3F" w:rsidRPr="00A03783" w:rsidRDefault="00A03783" w:rsidP="00A03783">
      <w:pPr>
        <w:pStyle w:val="aff1"/>
        <w:snapToGrid w:val="0"/>
        <w:spacing w:before="0" w:line="360" w:lineRule="auto"/>
        <w:rPr>
          <w:rFonts w:eastAsia="MingLiU" w:cs="Times New Roman"/>
          <w:color w:val="auto"/>
        </w:rPr>
      </w:pPr>
      <w:r w:rsidRPr="00A03783">
        <w:rPr>
          <w:rFonts w:eastAsia="MingLiU" w:cs="Times New Roman"/>
          <w:color w:val="auto"/>
        </w:rPr>
        <w:lastRenderedPageBreak/>
        <w:t>Abstract</w:t>
      </w:r>
    </w:p>
    <w:p w14:paraId="11626D24" w14:textId="77777777" w:rsidR="004E6981" w:rsidRPr="00D758F0" w:rsidRDefault="004E6981" w:rsidP="001C5D6F">
      <w:pPr>
        <w:widowControl/>
        <w:snapToGrid w:val="0"/>
        <w:spacing w:line="360" w:lineRule="auto"/>
        <w:rPr>
          <w:rFonts w:ascii="Times New Roman" w:eastAsia="MingLiU" w:hAnsi="Times New Roman" w:cs="Times New Roman"/>
          <w:sz w:val="22"/>
        </w:rPr>
      </w:pPr>
      <w:r w:rsidRPr="00D758F0">
        <w:rPr>
          <w:rFonts w:ascii="Times New Roman" w:eastAsia="MingLiU" w:hAnsi="Times New Roman" w:cs="Times New Roman"/>
          <w:sz w:val="22"/>
          <w:szCs w:val="22"/>
        </w:rPr>
        <w:br w:type="page"/>
      </w:r>
    </w:p>
    <w:sdt>
      <w:sdtPr>
        <w:rPr>
          <w:rFonts w:asciiTheme="minorHAnsi" w:eastAsia="MingLiU" w:hAnsiTheme="minorHAnsi" w:cs="Times New Roman"/>
          <w:b w:val="0"/>
          <w:color w:val="auto"/>
          <w:kern w:val="2"/>
          <w:sz w:val="24"/>
          <w:szCs w:val="24"/>
        </w:rPr>
        <w:id w:val="933784962"/>
        <w:docPartObj>
          <w:docPartGallery w:val="Table of Contents"/>
          <w:docPartUnique/>
        </w:docPartObj>
      </w:sdtPr>
      <w:sdtEndPr>
        <w:rPr>
          <w:bCs/>
          <w:noProof/>
        </w:rPr>
      </w:sdtEndPr>
      <w:sdtContent>
        <w:p w14:paraId="3BC99D69" w14:textId="72A76B81" w:rsidR="004E6981" w:rsidRPr="004E0AC4" w:rsidRDefault="004E6981" w:rsidP="001C5D6F">
          <w:pPr>
            <w:pStyle w:val="aff1"/>
            <w:snapToGrid w:val="0"/>
            <w:spacing w:before="0" w:line="360" w:lineRule="auto"/>
            <w:rPr>
              <w:rFonts w:eastAsia="MingLiU" w:cs="Times New Roman"/>
              <w:color w:val="auto"/>
            </w:rPr>
          </w:pPr>
          <w:r w:rsidRPr="004E0AC4">
            <w:rPr>
              <w:rFonts w:eastAsia="MingLiU" w:cs="Times New Roman"/>
              <w:color w:val="auto"/>
            </w:rPr>
            <w:t>Table of Contents</w:t>
          </w:r>
        </w:p>
        <w:p w14:paraId="58B59BD0" w14:textId="13258F48" w:rsidR="004E0AC4" w:rsidRPr="004E0AC4" w:rsidRDefault="004E6981">
          <w:pPr>
            <w:pStyle w:val="13"/>
            <w:tabs>
              <w:tab w:val="right" w:leader="dot" w:pos="8777"/>
            </w:tabs>
            <w:rPr>
              <w:rFonts w:ascii="Times New Roman" w:hAnsi="Times New Roman" w:cs="Times New Roman"/>
              <w:noProof/>
              <w:szCs w:val="22"/>
            </w:rPr>
          </w:pPr>
          <w:r w:rsidRPr="004E0AC4">
            <w:rPr>
              <w:rFonts w:ascii="Times New Roman" w:eastAsia="MingLiU" w:hAnsi="Times New Roman" w:cs="Times New Roman"/>
            </w:rPr>
            <w:fldChar w:fldCharType="begin"/>
          </w:r>
          <w:r w:rsidRPr="004E0AC4">
            <w:rPr>
              <w:rFonts w:ascii="Times New Roman" w:eastAsia="MingLiU" w:hAnsi="Times New Roman" w:cs="Times New Roman"/>
            </w:rPr>
            <w:instrText xml:space="preserve"> TOC \o "1-3" \h \z \u </w:instrText>
          </w:r>
          <w:r w:rsidRPr="004E0AC4">
            <w:rPr>
              <w:rFonts w:ascii="Times New Roman" w:eastAsia="MingLiU" w:hAnsi="Times New Roman" w:cs="Times New Roman"/>
            </w:rPr>
            <w:fldChar w:fldCharType="separate"/>
          </w:r>
          <w:hyperlink w:anchor="_Toc96466423" w:history="1">
            <w:r w:rsidR="004E0AC4" w:rsidRPr="004E0AC4">
              <w:rPr>
                <w:rStyle w:val="af"/>
                <w:rFonts w:ascii="Times New Roman" w:hAnsi="Times New Roman" w:cs="Times New Roman"/>
                <w:noProof/>
                <w:lang w:eastAsia="zh-CN"/>
              </w:rPr>
              <w:t>Acknowledgements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_Toc96466423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i</w:t>
            </w:r>
            <w:r w:rsidR="004E0AC4" w:rsidRPr="004E0AC4">
              <w:rPr>
                <w:rFonts w:ascii="Times New Roman" w:hAnsi="Times New Roman" w:cs="Times New Roman"/>
                <w:noProof/>
                <w:webHidden/>
              </w:rPr>
              <w:fldChar w:fldCharType="end"/>
            </w:r>
          </w:hyperlink>
        </w:p>
        <w:p w14:paraId="4A275081" w14:textId="1C166320" w:rsidR="004E0AC4" w:rsidRPr="004E0AC4" w:rsidRDefault="00E51085">
          <w:pPr>
            <w:pStyle w:val="13"/>
            <w:tabs>
              <w:tab w:val="right" w:leader="dot" w:pos="8777"/>
            </w:tabs>
            <w:rPr>
              <w:rFonts w:ascii="Times New Roman" w:hAnsi="Times New Roman" w:cs="Times New Roman"/>
              <w:noProof/>
              <w:szCs w:val="22"/>
            </w:rPr>
          </w:pPr>
          <w:hyperlink w:anchor="_Toc96466424" w:history="1">
            <w:r w:rsidR="004E0AC4" w:rsidRPr="004E0AC4">
              <w:rPr>
                <w:rStyle w:val="af"/>
                <w:rFonts w:ascii="Times New Roman" w:hAnsi="Times New Roman" w:cs="Times New Roman"/>
                <w:noProof/>
                <w:lang w:eastAsia="zh-CN"/>
              </w:rPr>
              <w:t>Technical Notes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_Toc96466424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iii</w:t>
            </w:r>
            <w:r w:rsidR="004E0AC4" w:rsidRPr="004E0AC4">
              <w:rPr>
                <w:rFonts w:ascii="Times New Roman" w:hAnsi="Times New Roman" w:cs="Times New Roman"/>
                <w:noProof/>
                <w:webHidden/>
              </w:rPr>
              <w:fldChar w:fldCharType="end"/>
            </w:r>
          </w:hyperlink>
        </w:p>
        <w:p w14:paraId="61484BD0" w14:textId="45CF491F" w:rsidR="004E0AC4" w:rsidRPr="004E0AC4" w:rsidRDefault="00E51085">
          <w:pPr>
            <w:pStyle w:val="13"/>
            <w:tabs>
              <w:tab w:val="right" w:leader="dot" w:pos="8777"/>
            </w:tabs>
            <w:rPr>
              <w:rFonts w:ascii="Times New Roman" w:hAnsi="Times New Roman" w:cs="Times New Roman"/>
              <w:noProof/>
              <w:szCs w:val="22"/>
            </w:rPr>
          </w:pPr>
          <w:hyperlink w:anchor="_Toc96466425" w:history="1">
            <w:r w:rsidR="004E0AC4" w:rsidRPr="004E0AC4">
              <w:rPr>
                <w:rStyle w:val="af"/>
                <w:rFonts w:ascii="Times New Roman" w:eastAsia="MingLiU" w:hAnsi="Times New Roman" w:cs="Times New Roman"/>
                <w:noProof/>
              </w:rPr>
              <w:t xml:space="preserve">Chapter 1. </w:t>
            </w:r>
            <w:r w:rsidR="004E0AC4" w:rsidRPr="004E0AC4">
              <w:rPr>
                <w:rStyle w:val="af"/>
                <w:rFonts w:ascii="Times New Roman" w:eastAsia="MingLiU" w:hAnsi="Times New Roman" w:cs="Times New Roman"/>
                <w:noProof/>
                <w:highlight w:val="yellow"/>
              </w:rPr>
              <w:t>Introduction</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_Toc96466425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w:t>
            </w:r>
            <w:r w:rsidR="004E0AC4" w:rsidRPr="004E0AC4">
              <w:rPr>
                <w:rFonts w:ascii="Times New Roman" w:hAnsi="Times New Roman" w:cs="Times New Roman"/>
                <w:noProof/>
                <w:webHidden/>
              </w:rPr>
              <w:fldChar w:fldCharType="end"/>
            </w:r>
          </w:hyperlink>
        </w:p>
        <w:p w14:paraId="2D915A6F" w14:textId="1524A4C6"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26" w:history="1">
            <w:r w:rsidR="004E0AC4" w:rsidRPr="004E0AC4">
              <w:rPr>
                <w:rStyle w:val="af"/>
                <w:rFonts w:ascii="Times New Roman" w:eastAsia="MingLiU" w:hAnsi="Times New Roman" w:cs="Times New Roman"/>
                <w:noProof/>
                <w:kern w:val="0"/>
                <w:lang w:eastAsia="zh-CN"/>
              </w:rPr>
              <w:t>1.1</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highlight w:val="yellow"/>
                <w:lang w:eastAsia="zh-CN"/>
              </w:rPr>
              <w:t>Aim of the study</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_Toc96466426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w:t>
            </w:r>
            <w:r w:rsidR="004E0AC4" w:rsidRPr="004E0AC4">
              <w:rPr>
                <w:rFonts w:ascii="Times New Roman" w:hAnsi="Times New Roman" w:cs="Times New Roman"/>
                <w:noProof/>
                <w:webHidden/>
              </w:rPr>
              <w:fldChar w:fldCharType="end"/>
            </w:r>
          </w:hyperlink>
        </w:p>
        <w:p w14:paraId="3C470F12" w14:textId="6F4D6CB8"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27" w:history="1">
            <w:r w:rsidR="004E0AC4" w:rsidRPr="004E0AC4">
              <w:rPr>
                <w:rStyle w:val="af"/>
                <w:rFonts w:ascii="Times New Roman" w:eastAsia="MingLiU" w:hAnsi="Times New Roman" w:cs="Times New Roman"/>
                <w:noProof/>
                <w:kern w:val="0"/>
                <w:lang w:eastAsia="zh-CN"/>
              </w:rPr>
              <w:t>1.2</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lang w:eastAsia="zh-CN"/>
              </w:rPr>
              <w:t xml:space="preserve">The </w:t>
            </w:r>
            <w:r w:rsidR="004E0AC4" w:rsidRPr="004E0AC4">
              <w:rPr>
                <w:rStyle w:val="af"/>
                <w:rFonts w:ascii="Times New Roman" w:eastAsia="MingLiU" w:hAnsi="Times New Roman" w:cs="Times New Roman"/>
                <w:i/>
                <w:iCs/>
                <w:noProof/>
                <w:kern w:val="0"/>
                <w:lang w:eastAsia="zh-CN"/>
              </w:rPr>
              <w:t>Essentials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_Toc96466427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7</w:t>
            </w:r>
            <w:r w:rsidR="004E0AC4" w:rsidRPr="004E0AC4">
              <w:rPr>
                <w:rFonts w:ascii="Times New Roman" w:hAnsi="Times New Roman" w:cs="Times New Roman"/>
                <w:noProof/>
                <w:webHidden/>
              </w:rPr>
              <w:fldChar w:fldCharType="end"/>
            </w:r>
          </w:hyperlink>
        </w:p>
        <w:p w14:paraId="0D19E89A" w14:textId="26389EDC"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28" w:history="1">
            <w:r w:rsidR="004E0AC4" w:rsidRPr="004E0AC4">
              <w:rPr>
                <w:rStyle w:val="af"/>
                <w:rFonts w:ascii="Times New Roman" w:eastAsia="MingLiU" w:hAnsi="Times New Roman" w:cs="Times New Roman"/>
                <w:noProof/>
                <w:kern w:val="0"/>
                <w:lang w:eastAsia="zh-CN"/>
              </w:rPr>
              <w:t>1.3</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highlight w:val="yellow"/>
                <w:lang w:eastAsia="zh-CN"/>
              </w:rPr>
              <w:t>Literature review</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_Toc96466428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11</w:t>
            </w:r>
            <w:r w:rsidR="004E0AC4" w:rsidRPr="004E0AC4">
              <w:rPr>
                <w:rFonts w:ascii="Times New Roman" w:hAnsi="Times New Roman" w:cs="Times New Roman"/>
                <w:noProof/>
                <w:webHidden/>
              </w:rPr>
              <w:fldChar w:fldCharType="end"/>
            </w:r>
          </w:hyperlink>
        </w:p>
        <w:p w14:paraId="35FD253A" w14:textId="3E4EC80E" w:rsidR="004E0AC4" w:rsidRPr="004E0AC4" w:rsidRDefault="00E51085">
          <w:pPr>
            <w:pStyle w:val="31"/>
            <w:tabs>
              <w:tab w:val="left" w:pos="1680"/>
              <w:tab w:val="right" w:leader="dot" w:pos="8777"/>
            </w:tabs>
            <w:rPr>
              <w:rFonts w:ascii="Times New Roman" w:hAnsi="Times New Roman" w:cs="Times New Roman"/>
              <w:noProof/>
              <w:szCs w:val="22"/>
            </w:rPr>
          </w:pPr>
          <w:hyperlink w:anchor="_Toc96466429" w:history="1">
            <w:r w:rsidR="004E0AC4" w:rsidRPr="004E0AC4">
              <w:rPr>
                <w:rStyle w:val="af"/>
                <w:rFonts w:ascii="Times New Roman" w:eastAsia="MingLiU" w:hAnsi="Times New Roman" w:cs="Times New Roman"/>
                <w:iCs/>
                <w:noProof/>
                <w:kern w:val="0"/>
                <w:lang w:eastAsia="zh-CN"/>
              </w:rPr>
              <w:t>1.3.1</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lang w:eastAsia="zh-CN"/>
              </w:rPr>
              <w:t>English literature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_Toc96466429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11</w:t>
            </w:r>
            <w:r w:rsidR="004E0AC4" w:rsidRPr="004E0AC4">
              <w:rPr>
                <w:rFonts w:ascii="Times New Roman" w:hAnsi="Times New Roman" w:cs="Times New Roman"/>
                <w:noProof/>
                <w:webHidden/>
              </w:rPr>
              <w:fldChar w:fldCharType="end"/>
            </w:r>
          </w:hyperlink>
        </w:p>
        <w:p w14:paraId="4B89EE46" w14:textId="424B73E1" w:rsidR="004E0AC4" w:rsidRPr="004E0AC4" w:rsidRDefault="00E51085">
          <w:pPr>
            <w:pStyle w:val="31"/>
            <w:tabs>
              <w:tab w:val="left" w:pos="1680"/>
              <w:tab w:val="right" w:leader="dot" w:pos="8777"/>
            </w:tabs>
            <w:rPr>
              <w:rFonts w:ascii="Times New Roman" w:hAnsi="Times New Roman" w:cs="Times New Roman"/>
              <w:noProof/>
              <w:szCs w:val="22"/>
            </w:rPr>
          </w:pPr>
          <w:hyperlink w:anchor="_Toc96466430" w:history="1">
            <w:r w:rsidR="004E0AC4" w:rsidRPr="004E0AC4">
              <w:rPr>
                <w:rStyle w:val="af"/>
                <w:rFonts w:ascii="Times New Roman" w:eastAsia="MingLiU" w:hAnsi="Times New Roman" w:cs="Times New Roman"/>
                <w:iCs/>
                <w:noProof/>
                <w:kern w:val="0"/>
                <w:lang w:eastAsia="zh-CN"/>
              </w:rPr>
              <w:t>1.3.2</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lang w:eastAsia="zh-CN"/>
              </w:rPr>
              <w:t>Japanese, Chinese, and Korean literature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_Toc96466430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14</w:t>
            </w:r>
            <w:r w:rsidR="004E0AC4" w:rsidRPr="004E0AC4">
              <w:rPr>
                <w:rFonts w:ascii="Times New Roman" w:hAnsi="Times New Roman" w:cs="Times New Roman"/>
                <w:noProof/>
                <w:webHidden/>
              </w:rPr>
              <w:fldChar w:fldCharType="end"/>
            </w:r>
          </w:hyperlink>
        </w:p>
        <w:p w14:paraId="0586C2DC" w14:textId="34EE877D" w:rsidR="004E0AC4" w:rsidRPr="004E0AC4" w:rsidRDefault="00E51085">
          <w:pPr>
            <w:pStyle w:val="31"/>
            <w:tabs>
              <w:tab w:val="left" w:pos="1680"/>
              <w:tab w:val="right" w:leader="dot" w:pos="8777"/>
            </w:tabs>
            <w:rPr>
              <w:rFonts w:ascii="Times New Roman" w:hAnsi="Times New Roman" w:cs="Times New Roman"/>
              <w:noProof/>
              <w:szCs w:val="22"/>
            </w:rPr>
          </w:pPr>
          <w:hyperlink w:anchor="_Toc96466431" w:history="1">
            <w:r w:rsidR="004E0AC4" w:rsidRPr="004E0AC4">
              <w:rPr>
                <w:rStyle w:val="af"/>
                <w:rFonts w:ascii="Times New Roman" w:eastAsia="MingLiU" w:hAnsi="Times New Roman" w:cs="Times New Roman"/>
                <w:iCs/>
                <w:noProof/>
                <w:kern w:val="0"/>
                <w:lang w:eastAsia="zh-CN"/>
              </w:rPr>
              <w:t>1.3.3</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bCs/>
                <w:noProof/>
                <w:kern w:val="0"/>
                <w:lang w:eastAsia="zh-CN"/>
              </w:rPr>
              <w:t>Cultural memory studies in Sinology</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_Toc96466431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21</w:t>
            </w:r>
            <w:r w:rsidR="004E0AC4" w:rsidRPr="004E0AC4">
              <w:rPr>
                <w:rFonts w:ascii="Times New Roman" w:hAnsi="Times New Roman" w:cs="Times New Roman"/>
                <w:noProof/>
                <w:webHidden/>
              </w:rPr>
              <w:fldChar w:fldCharType="end"/>
            </w:r>
          </w:hyperlink>
        </w:p>
        <w:p w14:paraId="1DEE13B8" w14:textId="6947A5E0"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32" w:history="1">
            <w:r w:rsidR="004E0AC4" w:rsidRPr="004E0AC4">
              <w:rPr>
                <w:rStyle w:val="af"/>
                <w:rFonts w:ascii="Times New Roman" w:eastAsia="MingLiU" w:hAnsi="Times New Roman" w:cs="Times New Roman"/>
                <w:noProof/>
                <w:kern w:val="0"/>
                <w:lang w:eastAsia="zh-CN"/>
              </w:rPr>
              <w:t>1.4</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highlight w:val="yellow"/>
                <w:lang w:eastAsia="zh-CN"/>
              </w:rPr>
              <w:t>Methodology</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_Toc96466432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22</w:t>
            </w:r>
            <w:r w:rsidR="004E0AC4" w:rsidRPr="004E0AC4">
              <w:rPr>
                <w:rFonts w:ascii="Times New Roman" w:hAnsi="Times New Roman" w:cs="Times New Roman"/>
                <w:noProof/>
                <w:webHidden/>
              </w:rPr>
              <w:fldChar w:fldCharType="end"/>
            </w:r>
          </w:hyperlink>
        </w:p>
        <w:p w14:paraId="51772A3F" w14:textId="4967078E"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33" w:history="1">
            <w:r w:rsidR="004E0AC4" w:rsidRPr="004E0AC4">
              <w:rPr>
                <w:rStyle w:val="af"/>
                <w:rFonts w:ascii="Times New Roman" w:eastAsia="MingLiU" w:hAnsi="Times New Roman" w:cs="Times New Roman"/>
                <w:noProof/>
                <w:kern w:val="0"/>
                <w:lang w:eastAsia="zh-CN"/>
              </w:rPr>
              <w:t>1.5</w:t>
            </w:r>
            <w:r w:rsidR="004E0AC4" w:rsidRPr="004E0AC4">
              <w:rPr>
                <w:rFonts w:ascii="Times New Roman" w:hAnsi="Times New Roman" w:cs="Times New Roman"/>
                <w:noProof/>
                <w:szCs w:val="22"/>
              </w:rPr>
              <w:tab/>
            </w:r>
            <w:r w:rsidR="004E0AC4" w:rsidRPr="004E0AC4">
              <w:rPr>
                <w:rStyle w:val="af"/>
                <w:rFonts w:ascii="Times New Roman" w:eastAsia="MingLiU" w:hAnsi="Times New Roman" w:cs="Times New Roman"/>
                <w:noProof/>
                <w:kern w:val="0"/>
                <w:lang w:eastAsia="zh-CN"/>
              </w:rPr>
              <w:t>Chapter Outline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_Toc96466433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28</w:t>
            </w:r>
            <w:r w:rsidR="004E0AC4" w:rsidRPr="004E0AC4">
              <w:rPr>
                <w:rFonts w:ascii="Times New Roman" w:hAnsi="Times New Roman" w:cs="Times New Roman"/>
                <w:noProof/>
                <w:webHidden/>
              </w:rPr>
              <w:fldChar w:fldCharType="end"/>
            </w:r>
          </w:hyperlink>
        </w:p>
        <w:p w14:paraId="639C99C3" w14:textId="2E51EACE" w:rsidR="004E0AC4" w:rsidRPr="004E0AC4" w:rsidRDefault="00E51085">
          <w:pPr>
            <w:pStyle w:val="13"/>
            <w:tabs>
              <w:tab w:val="right" w:leader="dot" w:pos="8777"/>
            </w:tabs>
            <w:rPr>
              <w:rFonts w:ascii="Times New Roman" w:hAnsi="Times New Roman" w:cs="Times New Roman"/>
              <w:noProof/>
              <w:szCs w:val="22"/>
            </w:rPr>
          </w:pPr>
          <w:hyperlink w:anchor="_Toc96466434" w:history="1">
            <w:r w:rsidR="004E0AC4" w:rsidRPr="004E0AC4">
              <w:rPr>
                <w:rStyle w:val="af"/>
                <w:rFonts w:ascii="Times New Roman" w:eastAsia="MingLiU" w:hAnsi="Times New Roman" w:cs="Times New Roman"/>
                <w:noProof/>
              </w:rPr>
              <w:t xml:space="preserve">Chapter 2. The </w:t>
            </w:r>
            <w:r w:rsidR="004E0AC4" w:rsidRPr="004E0AC4">
              <w:rPr>
                <w:rStyle w:val="af"/>
                <w:rFonts w:ascii="Times New Roman" w:eastAsia="MingLiU" w:hAnsi="Times New Roman" w:cs="Times New Roman"/>
                <w:i/>
                <w:iCs/>
                <w:noProof/>
              </w:rPr>
              <w:t>Essentials</w:t>
            </w:r>
            <w:r w:rsidR="004E0AC4" w:rsidRPr="004E0AC4">
              <w:rPr>
                <w:rStyle w:val="af"/>
                <w:rFonts w:ascii="Times New Roman" w:eastAsia="MingLiU" w:hAnsi="Times New Roman" w:cs="Times New Roman"/>
                <w:noProof/>
              </w:rPr>
              <w:t xml:space="preserve"> – A Cultural Memory Canon of the Zhenguan Era</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_Toc96466434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29</w:t>
            </w:r>
            <w:r w:rsidR="004E0AC4" w:rsidRPr="004E0AC4">
              <w:rPr>
                <w:rFonts w:ascii="Times New Roman" w:hAnsi="Times New Roman" w:cs="Times New Roman"/>
                <w:noProof/>
                <w:webHidden/>
              </w:rPr>
              <w:fldChar w:fldCharType="end"/>
            </w:r>
          </w:hyperlink>
        </w:p>
        <w:p w14:paraId="09C3B6BE" w14:textId="7C5857AD" w:rsidR="004E0AC4" w:rsidRPr="004E0AC4" w:rsidRDefault="00E51085">
          <w:pPr>
            <w:pStyle w:val="21"/>
            <w:tabs>
              <w:tab w:val="right" w:leader="dot" w:pos="8777"/>
            </w:tabs>
            <w:rPr>
              <w:rFonts w:ascii="Times New Roman" w:hAnsi="Times New Roman" w:cs="Times New Roman"/>
              <w:noProof/>
              <w:szCs w:val="22"/>
            </w:rPr>
          </w:pPr>
          <w:hyperlink w:anchor="_Toc96466435" w:history="1">
            <w:r w:rsidR="004E0AC4" w:rsidRPr="004E0AC4">
              <w:rPr>
                <w:rStyle w:val="af"/>
                <w:rFonts w:ascii="Times New Roman" w:eastAsia="MingLiU" w:hAnsi="Times New Roman" w:cs="Times New Roman"/>
                <w:noProof/>
              </w:rPr>
              <w:t xml:space="preserve">2.1 </w:t>
            </w:r>
            <w:r w:rsidR="004E0AC4" w:rsidRPr="004E0AC4">
              <w:rPr>
                <w:rStyle w:val="af"/>
                <w:rFonts w:ascii="Times New Roman" w:eastAsia="MingLiU" w:hAnsi="Times New Roman" w:cs="Times New Roman"/>
                <w:noProof/>
                <w:highlight w:val="yellow"/>
              </w:rPr>
              <w:t>Institutional communication</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_Toc96466435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29</w:t>
            </w:r>
            <w:r w:rsidR="004E0AC4" w:rsidRPr="004E0AC4">
              <w:rPr>
                <w:rFonts w:ascii="Times New Roman" w:hAnsi="Times New Roman" w:cs="Times New Roman"/>
                <w:noProof/>
                <w:webHidden/>
              </w:rPr>
              <w:fldChar w:fldCharType="end"/>
            </w:r>
          </w:hyperlink>
        </w:p>
        <w:p w14:paraId="344655E4" w14:textId="203B8F89" w:rsidR="004E0AC4" w:rsidRPr="004E0AC4" w:rsidRDefault="00E51085">
          <w:pPr>
            <w:pStyle w:val="21"/>
            <w:tabs>
              <w:tab w:val="right" w:leader="dot" w:pos="8777"/>
            </w:tabs>
            <w:rPr>
              <w:rFonts w:ascii="Times New Roman" w:hAnsi="Times New Roman" w:cs="Times New Roman"/>
              <w:noProof/>
              <w:szCs w:val="22"/>
            </w:rPr>
          </w:pPr>
          <w:hyperlink w:anchor="_Toc96466436" w:history="1">
            <w:r w:rsidR="004E0AC4" w:rsidRPr="004E0AC4">
              <w:rPr>
                <w:rStyle w:val="af"/>
                <w:rFonts w:ascii="Times New Roman" w:eastAsia="MingLiU" w:hAnsi="Times New Roman" w:cs="Times New Roman"/>
                <w:noProof/>
                <w:lang w:eastAsia="zh-CN"/>
              </w:rPr>
              <w:t>2.2 Reconstruction of cultural knowledge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_Toc96466436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42</w:t>
            </w:r>
            <w:r w:rsidR="004E0AC4" w:rsidRPr="004E0AC4">
              <w:rPr>
                <w:rFonts w:ascii="Times New Roman" w:hAnsi="Times New Roman" w:cs="Times New Roman"/>
                <w:noProof/>
                <w:webHidden/>
              </w:rPr>
              <w:fldChar w:fldCharType="end"/>
            </w:r>
          </w:hyperlink>
        </w:p>
        <w:p w14:paraId="0959CE85" w14:textId="1D1BD2F9" w:rsidR="004E0AC4" w:rsidRPr="004E0AC4" w:rsidRDefault="00E51085">
          <w:pPr>
            <w:pStyle w:val="31"/>
            <w:tabs>
              <w:tab w:val="right" w:leader="dot" w:pos="8777"/>
            </w:tabs>
            <w:rPr>
              <w:rFonts w:ascii="Times New Roman" w:hAnsi="Times New Roman" w:cs="Times New Roman"/>
              <w:noProof/>
              <w:szCs w:val="22"/>
            </w:rPr>
          </w:pPr>
          <w:hyperlink w:anchor="_Toc96466437" w:history="1">
            <w:r w:rsidR="004E0AC4" w:rsidRPr="004E0AC4">
              <w:rPr>
                <w:rStyle w:val="af"/>
                <w:rFonts w:ascii="Times New Roman" w:eastAsia="MingLiU" w:hAnsi="Times New Roman" w:cs="Times New Roman"/>
                <w:noProof/>
                <w:lang w:eastAsia="zh-CN"/>
              </w:rPr>
              <w:t xml:space="preserve">2.2.1 </w:t>
            </w:r>
            <w:r w:rsidR="004E0AC4" w:rsidRPr="004E0AC4">
              <w:rPr>
                <w:rStyle w:val="af"/>
                <w:rFonts w:ascii="Times New Roman" w:eastAsia="MingLiU" w:hAnsi="Times New Roman" w:cs="Times New Roman"/>
                <w:noProof/>
                <w:highlight w:val="yellow"/>
                <w:lang w:eastAsia="zh-CN"/>
              </w:rPr>
              <w:t>Textual reproduction</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_Toc96466437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43</w:t>
            </w:r>
            <w:r w:rsidR="004E0AC4" w:rsidRPr="004E0AC4">
              <w:rPr>
                <w:rFonts w:ascii="Times New Roman" w:hAnsi="Times New Roman" w:cs="Times New Roman"/>
                <w:noProof/>
                <w:webHidden/>
              </w:rPr>
              <w:fldChar w:fldCharType="end"/>
            </w:r>
          </w:hyperlink>
        </w:p>
        <w:p w14:paraId="55546AC1" w14:textId="4B07D401" w:rsidR="004E0AC4" w:rsidRPr="004E0AC4" w:rsidRDefault="00E51085">
          <w:pPr>
            <w:pStyle w:val="31"/>
            <w:tabs>
              <w:tab w:val="right" w:leader="dot" w:pos="8777"/>
            </w:tabs>
            <w:rPr>
              <w:rFonts w:ascii="Times New Roman" w:hAnsi="Times New Roman" w:cs="Times New Roman"/>
              <w:noProof/>
              <w:szCs w:val="22"/>
            </w:rPr>
          </w:pPr>
          <w:hyperlink w:anchor="_Toc96466438" w:history="1">
            <w:r w:rsidR="004E0AC4" w:rsidRPr="004E0AC4">
              <w:rPr>
                <w:rStyle w:val="af"/>
                <w:rFonts w:ascii="Times New Roman" w:eastAsia="MingLiU" w:hAnsi="Times New Roman" w:cs="Times New Roman"/>
                <w:noProof/>
                <w:lang w:eastAsia="zh-CN"/>
              </w:rPr>
              <w:t>2.2.2 Remembering historical practice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_Toc96466438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59</w:t>
            </w:r>
            <w:r w:rsidR="004E0AC4" w:rsidRPr="004E0AC4">
              <w:rPr>
                <w:rFonts w:ascii="Times New Roman" w:hAnsi="Times New Roman" w:cs="Times New Roman"/>
                <w:noProof/>
                <w:webHidden/>
              </w:rPr>
              <w:fldChar w:fldCharType="end"/>
            </w:r>
          </w:hyperlink>
        </w:p>
        <w:p w14:paraId="22904EEC" w14:textId="447747EF" w:rsidR="004E0AC4" w:rsidRPr="004E0AC4" w:rsidRDefault="00E51085">
          <w:pPr>
            <w:pStyle w:val="31"/>
            <w:tabs>
              <w:tab w:val="right" w:leader="dot" w:pos="8777"/>
            </w:tabs>
            <w:rPr>
              <w:rFonts w:ascii="Times New Roman" w:hAnsi="Times New Roman" w:cs="Times New Roman"/>
              <w:noProof/>
              <w:szCs w:val="22"/>
            </w:rPr>
          </w:pPr>
          <w:hyperlink w:anchor="_Toc96466439" w:history="1">
            <w:r w:rsidR="004E0AC4" w:rsidRPr="004E0AC4">
              <w:rPr>
                <w:rStyle w:val="af"/>
                <w:rFonts w:ascii="Times New Roman" w:eastAsia="MingLiU" w:hAnsi="Times New Roman" w:cs="Times New Roman"/>
                <w:noProof/>
                <w:lang w:eastAsia="zh-CN"/>
              </w:rPr>
              <w:t>2.2.3 Reviving Confucian scholarship</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_Toc96466439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63</w:t>
            </w:r>
            <w:r w:rsidR="004E0AC4" w:rsidRPr="004E0AC4">
              <w:rPr>
                <w:rFonts w:ascii="Times New Roman" w:hAnsi="Times New Roman" w:cs="Times New Roman"/>
                <w:noProof/>
                <w:webHidden/>
              </w:rPr>
              <w:fldChar w:fldCharType="end"/>
            </w:r>
          </w:hyperlink>
        </w:p>
        <w:p w14:paraId="1530814A" w14:textId="5A424EE3" w:rsidR="004E0AC4" w:rsidRPr="004E0AC4" w:rsidRDefault="00E51085">
          <w:pPr>
            <w:pStyle w:val="21"/>
            <w:tabs>
              <w:tab w:val="right" w:leader="dot" w:pos="8777"/>
            </w:tabs>
            <w:rPr>
              <w:rFonts w:ascii="Times New Roman" w:hAnsi="Times New Roman" w:cs="Times New Roman"/>
              <w:noProof/>
              <w:szCs w:val="22"/>
            </w:rPr>
          </w:pPr>
          <w:hyperlink w:anchor="_Toc96466440" w:history="1">
            <w:r w:rsidR="004E0AC4" w:rsidRPr="004E0AC4">
              <w:rPr>
                <w:rStyle w:val="af"/>
                <w:rFonts w:ascii="Times New Roman" w:eastAsia="MingLiU" w:hAnsi="Times New Roman" w:cs="Times New Roman"/>
                <w:noProof/>
                <w:lang w:eastAsia="zh-CN"/>
              </w:rPr>
              <w:t>2.3 Binding nature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_Toc96466440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67</w:t>
            </w:r>
            <w:r w:rsidR="004E0AC4" w:rsidRPr="004E0AC4">
              <w:rPr>
                <w:rFonts w:ascii="Times New Roman" w:hAnsi="Times New Roman" w:cs="Times New Roman"/>
                <w:noProof/>
                <w:webHidden/>
              </w:rPr>
              <w:fldChar w:fldCharType="end"/>
            </w:r>
          </w:hyperlink>
        </w:p>
        <w:p w14:paraId="00DCA74A" w14:textId="1B087696" w:rsidR="004E0AC4" w:rsidRPr="004E0AC4" w:rsidRDefault="00E51085">
          <w:pPr>
            <w:pStyle w:val="13"/>
            <w:tabs>
              <w:tab w:val="right" w:leader="dot" w:pos="8777"/>
            </w:tabs>
            <w:rPr>
              <w:rFonts w:ascii="Times New Roman" w:hAnsi="Times New Roman" w:cs="Times New Roman"/>
              <w:noProof/>
              <w:szCs w:val="22"/>
            </w:rPr>
          </w:pPr>
          <w:hyperlink w:anchor="_Toc96466441" w:history="1">
            <w:r w:rsidR="004E0AC4" w:rsidRPr="004E0AC4">
              <w:rPr>
                <w:rStyle w:val="af"/>
                <w:rFonts w:ascii="Times New Roman" w:eastAsia="MingLiU" w:hAnsi="Times New Roman" w:cs="Times New Roman"/>
                <w:bCs/>
                <w:noProof/>
                <w:kern w:val="52"/>
                <w:lang w:eastAsia="zh-CN"/>
              </w:rPr>
              <w:t xml:space="preserve">Chapter 3. </w:t>
            </w:r>
            <w:r w:rsidR="004E0AC4" w:rsidRPr="004E0AC4">
              <w:rPr>
                <w:rStyle w:val="af"/>
                <w:rFonts w:ascii="Times New Roman" w:eastAsia="MingLiU" w:hAnsi="Times New Roman" w:cs="Times New Roman"/>
                <w:bCs/>
                <w:noProof/>
                <w:kern w:val="52"/>
                <w:highlight w:val="yellow"/>
                <w:lang w:eastAsia="zh-CN"/>
              </w:rPr>
              <w:t xml:space="preserve">A Cultural Symbol of the </w:t>
            </w:r>
            <w:r w:rsidR="004E0AC4" w:rsidRPr="004E0AC4">
              <w:rPr>
                <w:rStyle w:val="af"/>
                <w:rFonts w:ascii="Times New Roman" w:eastAsia="MingLiU" w:hAnsi="Times New Roman" w:cs="Times New Roman"/>
                <w:bCs/>
                <w:i/>
                <w:iCs/>
                <w:noProof/>
                <w:kern w:val="52"/>
                <w:highlight w:val="yellow"/>
                <w:lang w:eastAsia="zh-CN"/>
              </w:rPr>
              <w:t xml:space="preserve">Xian </w:t>
            </w:r>
            <w:r w:rsidR="004E0AC4" w:rsidRPr="004E0AC4">
              <w:rPr>
                <w:rStyle w:val="af"/>
                <w:rFonts w:ascii="Times New Roman" w:eastAsia="MingLiU" w:hAnsi="Times New Roman" w:cs="Times New Roman"/>
                <w:bCs/>
                <w:noProof/>
                <w:kern w:val="52"/>
                <w:highlight w:val="yellow"/>
                <w:lang w:eastAsia="zh-CN"/>
              </w:rPr>
              <w:t>Official</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_Toc96466441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70</w:t>
            </w:r>
            <w:r w:rsidR="004E0AC4" w:rsidRPr="004E0AC4">
              <w:rPr>
                <w:rFonts w:ascii="Times New Roman" w:hAnsi="Times New Roman" w:cs="Times New Roman"/>
                <w:noProof/>
                <w:webHidden/>
              </w:rPr>
              <w:fldChar w:fldCharType="end"/>
            </w:r>
          </w:hyperlink>
        </w:p>
        <w:p w14:paraId="2C0A6639" w14:textId="7D510607" w:rsidR="004E0AC4" w:rsidRPr="004E0AC4" w:rsidRDefault="00E51085">
          <w:pPr>
            <w:pStyle w:val="21"/>
            <w:tabs>
              <w:tab w:val="right" w:leader="dot" w:pos="8777"/>
            </w:tabs>
            <w:rPr>
              <w:rFonts w:ascii="Times New Roman" w:hAnsi="Times New Roman" w:cs="Times New Roman"/>
              <w:noProof/>
              <w:szCs w:val="22"/>
            </w:rPr>
          </w:pPr>
          <w:hyperlink w:anchor="_Toc96466442" w:history="1">
            <w:r w:rsidR="004E0AC4" w:rsidRPr="004E0AC4">
              <w:rPr>
                <w:rStyle w:val="af"/>
                <w:rFonts w:ascii="Times New Roman" w:eastAsia="MingLiU" w:hAnsi="Times New Roman" w:cs="Times New Roman"/>
                <w:noProof/>
                <w:kern w:val="0"/>
                <w:lang w:eastAsia="zh-CN"/>
              </w:rPr>
              <w:t>3.1 Treasure talent</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_Toc96466442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76</w:t>
            </w:r>
            <w:r w:rsidR="004E0AC4" w:rsidRPr="004E0AC4">
              <w:rPr>
                <w:rFonts w:ascii="Times New Roman" w:hAnsi="Times New Roman" w:cs="Times New Roman"/>
                <w:noProof/>
                <w:webHidden/>
              </w:rPr>
              <w:fldChar w:fldCharType="end"/>
            </w:r>
          </w:hyperlink>
        </w:p>
        <w:p w14:paraId="26007638" w14:textId="27523A0D" w:rsidR="004E0AC4" w:rsidRPr="004E0AC4" w:rsidRDefault="00E51085">
          <w:pPr>
            <w:pStyle w:val="21"/>
            <w:tabs>
              <w:tab w:val="right" w:leader="dot" w:pos="8777"/>
            </w:tabs>
            <w:rPr>
              <w:rFonts w:ascii="Times New Roman" w:hAnsi="Times New Roman" w:cs="Times New Roman"/>
              <w:noProof/>
              <w:szCs w:val="22"/>
            </w:rPr>
          </w:pPr>
          <w:hyperlink w:anchor="_Toc96466443" w:history="1">
            <w:r w:rsidR="004E0AC4" w:rsidRPr="004E0AC4">
              <w:rPr>
                <w:rStyle w:val="af"/>
                <w:rFonts w:ascii="Times New Roman" w:eastAsia="MingLiU" w:hAnsi="Times New Roman" w:cs="Times New Roman"/>
                <w:noProof/>
                <w:kern w:val="0"/>
              </w:rPr>
              <w:t>3.2 Recommend talent</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_Toc96466443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94</w:t>
            </w:r>
            <w:r w:rsidR="004E0AC4" w:rsidRPr="004E0AC4">
              <w:rPr>
                <w:rFonts w:ascii="Times New Roman" w:hAnsi="Times New Roman" w:cs="Times New Roman"/>
                <w:noProof/>
                <w:webHidden/>
              </w:rPr>
              <w:fldChar w:fldCharType="end"/>
            </w:r>
          </w:hyperlink>
        </w:p>
        <w:p w14:paraId="7AC41BB1" w14:textId="41EEB47B" w:rsidR="004E0AC4" w:rsidRPr="004E0AC4" w:rsidRDefault="00E51085">
          <w:pPr>
            <w:pStyle w:val="21"/>
            <w:tabs>
              <w:tab w:val="right" w:leader="dot" w:pos="8777"/>
            </w:tabs>
            <w:rPr>
              <w:rFonts w:ascii="Times New Roman" w:hAnsi="Times New Roman" w:cs="Times New Roman"/>
              <w:noProof/>
              <w:szCs w:val="22"/>
            </w:rPr>
          </w:pPr>
          <w:hyperlink w:anchor="_Toc96466444" w:history="1">
            <w:r w:rsidR="004E0AC4" w:rsidRPr="004E0AC4">
              <w:rPr>
                <w:rStyle w:val="af"/>
                <w:rFonts w:ascii="Times New Roman" w:eastAsia="MingLiU" w:hAnsi="Times New Roman" w:cs="Times New Roman"/>
                <w:noProof/>
                <w:kern w:val="0"/>
                <w:lang w:eastAsia="zh-CN"/>
              </w:rPr>
              <w:t xml:space="preserve">3.3 </w:t>
            </w:r>
            <w:r w:rsidR="004E0AC4" w:rsidRPr="004E0AC4">
              <w:rPr>
                <w:rStyle w:val="af"/>
                <w:rFonts w:ascii="Times New Roman" w:eastAsia="MingLiU" w:hAnsi="Times New Roman" w:cs="Times New Roman"/>
                <w:noProof/>
                <w:kern w:val="0"/>
                <w:highlight w:val="yellow"/>
                <w:lang w:eastAsia="zh-CN"/>
              </w:rPr>
              <w:t>Prioritise service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_Toc96466444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112</w:t>
            </w:r>
            <w:r w:rsidR="004E0AC4" w:rsidRPr="004E0AC4">
              <w:rPr>
                <w:rFonts w:ascii="Times New Roman" w:hAnsi="Times New Roman" w:cs="Times New Roman"/>
                <w:noProof/>
                <w:webHidden/>
              </w:rPr>
              <w:fldChar w:fldCharType="end"/>
            </w:r>
          </w:hyperlink>
        </w:p>
        <w:p w14:paraId="50675996" w14:textId="44F512A6" w:rsidR="004E0AC4" w:rsidRPr="004E0AC4" w:rsidRDefault="00E51085">
          <w:pPr>
            <w:pStyle w:val="13"/>
            <w:tabs>
              <w:tab w:val="right" w:leader="dot" w:pos="8777"/>
            </w:tabs>
            <w:rPr>
              <w:rFonts w:ascii="Times New Roman" w:hAnsi="Times New Roman" w:cs="Times New Roman"/>
              <w:noProof/>
              <w:szCs w:val="22"/>
            </w:rPr>
          </w:pPr>
          <w:hyperlink w:anchor="_Toc96466445" w:history="1">
            <w:r w:rsidR="004E0AC4" w:rsidRPr="004E0AC4">
              <w:rPr>
                <w:rStyle w:val="af"/>
                <w:rFonts w:ascii="Times New Roman" w:eastAsia="MingLiU" w:hAnsi="Times New Roman" w:cs="Times New Roman"/>
                <w:bCs/>
                <w:noProof/>
                <w:kern w:val="52"/>
                <w:lang w:eastAsia="zh-CN"/>
              </w:rPr>
              <w:t xml:space="preserve">Chapter 4. Remonstrances in the </w:t>
            </w:r>
            <w:r w:rsidR="004E0AC4" w:rsidRPr="004E0AC4">
              <w:rPr>
                <w:rStyle w:val="af"/>
                <w:rFonts w:ascii="Times New Roman" w:eastAsia="MingLiU" w:hAnsi="Times New Roman" w:cs="Times New Roman"/>
                <w:bCs/>
                <w:i/>
                <w:iCs/>
                <w:noProof/>
                <w:kern w:val="52"/>
                <w:lang w:eastAsia="zh-CN"/>
              </w:rPr>
              <w:t>Essentials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_Toc96466445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121</w:t>
            </w:r>
            <w:r w:rsidR="004E0AC4" w:rsidRPr="004E0AC4">
              <w:rPr>
                <w:rFonts w:ascii="Times New Roman" w:hAnsi="Times New Roman" w:cs="Times New Roman"/>
                <w:noProof/>
                <w:webHidden/>
              </w:rPr>
              <w:fldChar w:fldCharType="end"/>
            </w:r>
          </w:hyperlink>
        </w:p>
        <w:p w14:paraId="27E4B087" w14:textId="37DADFA0" w:rsidR="004E0AC4" w:rsidRPr="004E0AC4" w:rsidRDefault="00E51085">
          <w:pPr>
            <w:pStyle w:val="21"/>
            <w:tabs>
              <w:tab w:val="right" w:leader="dot" w:pos="8777"/>
            </w:tabs>
            <w:rPr>
              <w:rFonts w:ascii="Times New Roman" w:hAnsi="Times New Roman" w:cs="Times New Roman"/>
              <w:noProof/>
              <w:szCs w:val="22"/>
            </w:rPr>
          </w:pPr>
          <w:hyperlink w:anchor="_Toc96466446" w:history="1">
            <w:r w:rsidR="004E0AC4" w:rsidRPr="004E0AC4">
              <w:rPr>
                <w:rStyle w:val="af"/>
                <w:rFonts w:ascii="Times New Roman" w:eastAsia="MingLiU" w:hAnsi="Times New Roman" w:cs="Times New Roman"/>
                <w:noProof/>
                <w:kern w:val="0"/>
                <w:lang w:eastAsia="zh-CN"/>
              </w:rPr>
              <w:t>4.1 Remonstration is a political imperative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_Toc96466446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123</w:t>
            </w:r>
            <w:r w:rsidR="004E0AC4" w:rsidRPr="004E0AC4">
              <w:rPr>
                <w:rFonts w:ascii="Times New Roman" w:hAnsi="Times New Roman" w:cs="Times New Roman"/>
                <w:noProof/>
                <w:webHidden/>
              </w:rPr>
              <w:fldChar w:fldCharType="end"/>
            </w:r>
          </w:hyperlink>
        </w:p>
        <w:p w14:paraId="0B54E724" w14:textId="77F9B9C4" w:rsidR="004E0AC4" w:rsidRPr="004E0AC4" w:rsidRDefault="00E51085">
          <w:pPr>
            <w:pStyle w:val="21"/>
            <w:tabs>
              <w:tab w:val="right" w:leader="dot" w:pos="8777"/>
            </w:tabs>
            <w:rPr>
              <w:rFonts w:ascii="Times New Roman" w:hAnsi="Times New Roman" w:cs="Times New Roman"/>
              <w:noProof/>
              <w:szCs w:val="22"/>
            </w:rPr>
          </w:pPr>
          <w:hyperlink w:anchor="_Toc96466447" w:history="1">
            <w:r w:rsidR="004E0AC4" w:rsidRPr="004E0AC4">
              <w:rPr>
                <w:rStyle w:val="af"/>
                <w:rFonts w:ascii="Times New Roman" w:eastAsia="MingLiU" w:hAnsi="Times New Roman" w:cs="Times New Roman"/>
                <w:noProof/>
                <w:kern w:val="0"/>
                <w:lang w:eastAsia="zh-CN"/>
              </w:rPr>
              <w:t xml:space="preserve">4.2 </w:t>
            </w:r>
            <w:r w:rsidR="004E0AC4" w:rsidRPr="004E0AC4">
              <w:rPr>
                <w:rStyle w:val="af"/>
                <w:rFonts w:ascii="Times New Roman" w:eastAsia="MingLiU" w:hAnsi="Times New Roman" w:cs="Times New Roman"/>
                <w:noProof/>
                <w:kern w:val="0"/>
                <w:highlight w:val="yellow"/>
                <w:lang w:eastAsia="zh-CN"/>
              </w:rPr>
              <w:t>Strategies used in remonstrance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_Toc96466447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138</w:t>
            </w:r>
            <w:r w:rsidR="004E0AC4" w:rsidRPr="004E0AC4">
              <w:rPr>
                <w:rFonts w:ascii="Times New Roman" w:hAnsi="Times New Roman" w:cs="Times New Roman"/>
                <w:noProof/>
                <w:webHidden/>
              </w:rPr>
              <w:fldChar w:fldCharType="end"/>
            </w:r>
          </w:hyperlink>
        </w:p>
        <w:p w14:paraId="5333F71D" w14:textId="579D60F0" w:rsidR="004E0AC4" w:rsidRPr="004E0AC4" w:rsidRDefault="00E51085">
          <w:pPr>
            <w:pStyle w:val="21"/>
            <w:tabs>
              <w:tab w:val="right" w:leader="dot" w:pos="8777"/>
            </w:tabs>
            <w:rPr>
              <w:rFonts w:ascii="Times New Roman" w:hAnsi="Times New Roman" w:cs="Times New Roman"/>
              <w:noProof/>
              <w:szCs w:val="22"/>
            </w:rPr>
          </w:pPr>
          <w:hyperlink w:anchor="_Toc96466448" w:history="1">
            <w:r w:rsidR="004E0AC4" w:rsidRPr="004E0AC4">
              <w:rPr>
                <w:rStyle w:val="af"/>
                <w:rFonts w:ascii="Times New Roman" w:eastAsia="MingLiU" w:hAnsi="Times New Roman" w:cs="Times New Roman"/>
                <w:noProof/>
                <w:kern w:val="0"/>
                <w:lang w:eastAsia="zh-CN"/>
              </w:rPr>
              <w:t>4.3 Content of the remonstrances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_Toc96466448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156</w:t>
            </w:r>
            <w:r w:rsidR="004E0AC4" w:rsidRPr="004E0AC4">
              <w:rPr>
                <w:rFonts w:ascii="Times New Roman" w:hAnsi="Times New Roman" w:cs="Times New Roman"/>
                <w:noProof/>
                <w:webHidden/>
              </w:rPr>
              <w:fldChar w:fldCharType="end"/>
            </w:r>
          </w:hyperlink>
        </w:p>
        <w:p w14:paraId="0B9C05BB" w14:textId="4D5E03E3" w:rsidR="004E0AC4" w:rsidRPr="004E0AC4" w:rsidRDefault="00E51085">
          <w:pPr>
            <w:pStyle w:val="13"/>
            <w:tabs>
              <w:tab w:val="right" w:leader="dot" w:pos="8777"/>
            </w:tabs>
            <w:rPr>
              <w:rFonts w:ascii="Times New Roman" w:hAnsi="Times New Roman" w:cs="Times New Roman"/>
              <w:noProof/>
              <w:szCs w:val="22"/>
            </w:rPr>
          </w:pPr>
          <w:hyperlink w:anchor="_Toc96466449" w:history="1">
            <w:r w:rsidR="004E0AC4" w:rsidRPr="004E0AC4">
              <w:rPr>
                <w:rStyle w:val="af"/>
                <w:rFonts w:ascii="Times New Roman" w:eastAsia="MingLiU" w:hAnsi="Times New Roman" w:cs="Times New Roman"/>
                <w:noProof/>
                <w:lang w:eastAsia="zh-CN"/>
              </w:rPr>
              <w:t xml:space="preserve">Chapter 5. Dissemination of the </w:t>
            </w:r>
            <w:r w:rsidR="004E0AC4" w:rsidRPr="004E0AC4">
              <w:rPr>
                <w:rStyle w:val="af"/>
                <w:rFonts w:ascii="Times New Roman" w:eastAsia="MingLiU" w:hAnsi="Times New Roman" w:cs="Times New Roman"/>
                <w:i/>
                <w:iCs/>
                <w:noProof/>
                <w:lang w:eastAsia="zh-CN"/>
              </w:rPr>
              <w:t>Essentials</w:t>
            </w:r>
            <w:r w:rsidR="004E0AC4" w:rsidRPr="004E0AC4">
              <w:rPr>
                <w:rStyle w:val="af"/>
                <w:rFonts w:ascii="Times New Roman" w:eastAsia="MingLiU" w:hAnsi="Times New Roman" w:cs="Times New Roman"/>
                <w:noProof/>
                <w:lang w:eastAsia="zh-CN"/>
              </w:rPr>
              <w:t xml:space="preserve"> in China and Abroad</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_Toc96466449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174</w:t>
            </w:r>
            <w:r w:rsidR="004E0AC4" w:rsidRPr="004E0AC4">
              <w:rPr>
                <w:rFonts w:ascii="Times New Roman" w:hAnsi="Times New Roman" w:cs="Times New Roman"/>
                <w:noProof/>
                <w:webHidden/>
              </w:rPr>
              <w:fldChar w:fldCharType="end"/>
            </w:r>
          </w:hyperlink>
        </w:p>
        <w:p w14:paraId="7B948383" w14:textId="21B91EFF" w:rsidR="004E0AC4" w:rsidRPr="004E0AC4" w:rsidRDefault="00E51085">
          <w:pPr>
            <w:pStyle w:val="21"/>
            <w:tabs>
              <w:tab w:val="right" w:leader="dot" w:pos="8777"/>
            </w:tabs>
            <w:rPr>
              <w:rFonts w:ascii="Times New Roman" w:hAnsi="Times New Roman" w:cs="Times New Roman"/>
              <w:noProof/>
              <w:szCs w:val="22"/>
            </w:rPr>
          </w:pPr>
          <w:hyperlink w:anchor="_Toc96466450" w:history="1">
            <w:r w:rsidR="004E0AC4" w:rsidRPr="004E0AC4">
              <w:rPr>
                <w:rStyle w:val="af"/>
                <w:rFonts w:ascii="Times New Roman" w:eastAsia="MingLiU" w:hAnsi="Times New Roman" w:cs="Times New Roman"/>
                <w:noProof/>
                <w:lang w:eastAsia="zh-CN"/>
              </w:rPr>
              <w:t xml:space="preserve">5.1 The </w:t>
            </w:r>
            <w:r w:rsidR="004E0AC4" w:rsidRPr="004E0AC4">
              <w:rPr>
                <w:rStyle w:val="af"/>
                <w:rFonts w:ascii="Times New Roman" w:eastAsia="MingLiU" w:hAnsi="Times New Roman" w:cs="Times New Roman"/>
                <w:i/>
                <w:iCs/>
                <w:noProof/>
                <w:highlight w:val="yellow"/>
                <w:lang w:eastAsia="zh-CN"/>
              </w:rPr>
              <w:t>Essentials</w:t>
            </w:r>
            <w:r w:rsidR="004E0AC4" w:rsidRPr="004E0AC4">
              <w:rPr>
                <w:rStyle w:val="af"/>
                <w:rFonts w:ascii="Times New Roman" w:eastAsia="MingLiU" w:hAnsi="Times New Roman" w:cs="Times New Roman"/>
                <w:noProof/>
                <w:highlight w:val="yellow"/>
                <w:lang w:eastAsia="zh-CN"/>
              </w:rPr>
              <w:t xml:space="preserve"> in China</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_Toc96466450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176</w:t>
            </w:r>
            <w:r w:rsidR="004E0AC4" w:rsidRPr="004E0AC4">
              <w:rPr>
                <w:rFonts w:ascii="Times New Roman" w:hAnsi="Times New Roman" w:cs="Times New Roman"/>
                <w:noProof/>
                <w:webHidden/>
              </w:rPr>
              <w:fldChar w:fldCharType="end"/>
            </w:r>
          </w:hyperlink>
        </w:p>
        <w:p w14:paraId="0B863BB8" w14:textId="640495D3" w:rsidR="004E0AC4" w:rsidRPr="004E0AC4" w:rsidRDefault="00E51085">
          <w:pPr>
            <w:pStyle w:val="21"/>
            <w:tabs>
              <w:tab w:val="right" w:leader="dot" w:pos="8777"/>
            </w:tabs>
            <w:rPr>
              <w:rFonts w:ascii="Times New Roman" w:hAnsi="Times New Roman" w:cs="Times New Roman"/>
              <w:noProof/>
              <w:szCs w:val="22"/>
            </w:rPr>
          </w:pPr>
          <w:hyperlink w:anchor="_Toc96466451" w:history="1">
            <w:r w:rsidR="004E0AC4" w:rsidRPr="004E0AC4">
              <w:rPr>
                <w:rStyle w:val="af"/>
                <w:rFonts w:ascii="Times New Roman" w:eastAsia="MingLiU" w:hAnsi="Times New Roman" w:cs="Times New Roman"/>
                <w:noProof/>
                <w:lang w:eastAsia="zh-CN"/>
              </w:rPr>
              <w:t xml:space="preserve">5.2 The </w:t>
            </w:r>
            <w:r w:rsidR="004E0AC4" w:rsidRPr="004E0AC4">
              <w:rPr>
                <w:rStyle w:val="af"/>
                <w:rFonts w:ascii="Times New Roman" w:eastAsia="MingLiU" w:hAnsi="Times New Roman" w:cs="Times New Roman"/>
                <w:i/>
                <w:iCs/>
                <w:noProof/>
                <w:lang w:eastAsia="zh-CN"/>
              </w:rPr>
              <w:t>Essentials</w:t>
            </w:r>
            <w:r w:rsidR="004E0AC4" w:rsidRPr="004E0AC4">
              <w:rPr>
                <w:rStyle w:val="af"/>
                <w:rFonts w:ascii="Times New Roman" w:eastAsia="MingLiU" w:hAnsi="Times New Roman" w:cs="Times New Roman"/>
                <w:noProof/>
                <w:lang w:eastAsia="zh-CN"/>
              </w:rPr>
              <w:t xml:space="preserve"> in East Asia</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_Toc96466451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205</w:t>
            </w:r>
            <w:r w:rsidR="004E0AC4" w:rsidRPr="004E0AC4">
              <w:rPr>
                <w:rFonts w:ascii="Times New Roman" w:hAnsi="Times New Roman" w:cs="Times New Roman"/>
                <w:noProof/>
                <w:webHidden/>
              </w:rPr>
              <w:fldChar w:fldCharType="end"/>
            </w:r>
          </w:hyperlink>
        </w:p>
        <w:p w14:paraId="37ADB086" w14:textId="0B6CD46A" w:rsidR="004E0AC4" w:rsidRPr="004E0AC4" w:rsidRDefault="00E51085">
          <w:pPr>
            <w:pStyle w:val="13"/>
            <w:tabs>
              <w:tab w:val="right" w:leader="dot" w:pos="8777"/>
            </w:tabs>
            <w:rPr>
              <w:rFonts w:ascii="Times New Roman" w:hAnsi="Times New Roman" w:cs="Times New Roman"/>
              <w:noProof/>
              <w:szCs w:val="22"/>
            </w:rPr>
          </w:pPr>
          <w:hyperlink w:anchor="_Toc96466452" w:history="1">
            <w:r w:rsidR="004E0AC4" w:rsidRPr="004E0AC4">
              <w:rPr>
                <w:rStyle w:val="af"/>
                <w:rFonts w:ascii="Times New Roman" w:eastAsia="MingLiU" w:hAnsi="Times New Roman" w:cs="Times New Roman"/>
                <w:noProof/>
              </w:rPr>
              <w:t>Chapter 6. Conclusion</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_Toc96466452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231</w:t>
            </w:r>
            <w:r w:rsidR="004E0AC4" w:rsidRPr="004E0AC4">
              <w:rPr>
                <w:rFonts w:ascii="Times New Roman" w:hAnsi="Times New Roman" w:cs="Times New Roman"/>
                <w:noProof/>
                <w:webHidden/>
              </w:rPr>
              <w:fldChar w:fldCharType="end"/>
            </w:r>
          </w:hyperlink>
        </w:p>
        <w:p w14:paraId="1D59E4BD" w14:textId="2620E751"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53" w:history="1">
            <w:r w:rsidR="004E0AC4" w:rsidRPr="004E0AC4">
              <w:rPr>
                <w:rStyle w:val="af"/>
                <w:rFonts w:ascii="Times New Roman" w:hAnsi="Times New Roman" w:cs="Times New Roman"/>
                <w:noProof/>
                <w:kern w:val="0"/>
                <w:lang w:eastAsia="zh-CN"/>
              </w:rPr>
              <w:t>6.1</w:t>
            </w:r>
            <w:r w:rsidR="004E0AC4" w:rsidRPr="004E0AC4">
              <w:rPr>
                <w:rFonts w:ascii="Times New Roman" w:hAnsi="Times New Roman" w:cs="Times New Roman"/>
                <w:noProof/>
                <w:szCs w:val="22"/>
              </w:rPr>
              <w:tab/>
            </w:r>
            <w:r w:rsidR="004E0AC4" w:rsidRPr="004E0AC4">
              <w:rPr>
                <w:rStyle w:val="af"/>
                <w:rFonts w:ascii="Times New Roman" w:hAnsi="Times New Roman" w:cs="Times New Roman"/>
                <w:noProof/>
                <w:kern w:val="0"/>
                <w:highlight w:val="yellow"/>
                <w:lang w:eastAsia="zh-CN"/>
              </w:rPr>
              <w:t xml:space="preserve">The </w:t>
            </w:r>
            <w:r w:rsidR="004E0AC4" w:rsidRPr="004E0AC4">
              <w:rPr>
                <w:rStyle w:val="af"/>
                <w:rFonts w:ascii="Times New Roman" w:hAnsi="Times New Roman" w:cs="Times New Roman"/>
                <w:i/>
                <w:iCs/>
                <w:noProof/>
                <w:kern w:val="0"/>
                <w:highlight w:val="yellow"/>
                <w:lang w:eastAsia="zh-CN"/>
              </w:rPr>
              <w:t>Essentials</w:t>
            </w:r>
            <w:r w:rsidR="004E0AC4" w:rsidRPr="004E0AC4">
              <w:rPr>
                <w:rStyle w:val="af"/>
                <w:rFonts w:ascii="Times New Roman" w:hAnsi="Times New Roman" w:cs="Times New Roman"/>
                <w:noProof/>
                <w:kern w:val="0"/>
                <w:highlight w:val="yellow"/>
                <w:lang w:eastAsia="zh-CN"/>
              </w:rPr>
              <w:t xml:space="preserve"> and the Zhenguan political thought and practice</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_Toc96466453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231</w:t>
            </w:r>
            <w:r w:rsidR="004E0AC4" w:rsidRPr="004E0AC4">
              <w:rPr>
                <w:rFonts w:ascii="Times New Roman" w:hAnsi="Times New Roman" w:cs="Times New Roman"/>
                <w:noProof/>
                <w:webHidden/>
              </w:rPr>
              <w:fldChar w:fldCharType="end"/>
            </w:r>
          </w:hyperlink>
        </w:p>
        <w:p w14:paraId="1CA8FB42" w14:textId="3D9169C8" w:rsidR="004E0AC4" w:rsidRPr="004E0AC4" w:rsidRDefault="00E51085">
          <w:pPr>
            <w:pStyle w:val="21"/>
            <w:tabs>
              <w:tab w:val="left" w:pos="960"/>
              <w:tab w:val="right" w:leader="dot" w:pos="8777"/>
            </w:tabs>
            <w:rPr>
              <w:rFonts w:ascii="Times New Roman" w:hAnsi="Times New Roman" w:cs="Times New Roman"/>
              <w:noProof/>
              <w:szCs w:val="22"/>
            </w:rPr>
          </w:pPr>
          <w:hyperlink w:anchor="_Toc96466454" w:history="1">
            <w:r w:rsidR="004E0AC4" w:rsidRPr="004E0AC4">
              <w:rPr>
                <w:rStyle w:val="af"/>
                <w:rFonts w:ascii="Times New Roman" w:hAnsi="Times New Roman" w:cs="Times New Roman"/>
                <w:noProof/>
                <w:kern w:val="0"/>
                <w:lang w:eastAsia="zh-CN"/>
              </w:rPr>
              <w:t>6.2</w:t>
            </w:r>
            <w:r w:rsidR="004E0AC4" w:rsidRPr="004E0AC4">
              <w:rPr>
                <w:rFonts w:ascii="Times New Roman" w:hAnsi="Times New Roman" w:cs="Times New Roman"/>
                <w:noProof/>
                <w:szCs w:val="22"/>
              </w:rPr>
              <w:tab/>
            </w:r>
            <w:r w:rsidR="004E0AC4" w:rsidRPr="004E0AC4">
              <w:rPr>
                <w:rStyle w:val="af"/>
                <w:rFonts w:ascii="Times New Roman" w:hAnsi="Times New Roman" w:cs="Times New Roman"/>
                <w:noProof/>
                <w:kern w:val="0"/>
                <w:highlight w:val="yellow"/>
                <w:lang w:eastAsia="zh-CN"/>
              </w:rPr>
              <w:t xml:space="preserve">Further research on the </w:t>
            </w:r>
            <w:r w:rsidR="004E0AC4" w:rsidRPr="004E0AC4">
              <w:rPr>
                <w:rStyle w:val="af"/>
                <w:rFonts w:ascii="Times New Roman" w:hAnsi="Times New Roman" w:cs="Times New Roman"/>
                <w:i/>
                <w:iCs/>
                <w:noProof/>
                <w:kern w:val="0"/>
                <w:highlight w:val="yellow"/>
                <w:lang w:eastAsia="zh-CN"/>
              </w:rPr>
              <w:t>Essentials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_Toc96466454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244</w:t>
            </w:r>
            <w:r w:rsidR="004E0AC4" w:rsidRPr="004E0AC4">
              <w:rPr>
                <w:rFonts w:ascii="Times New Roman" w:hAnsi="Times New Roman" w:cs="Times New Roman"/>
                <w:noProof/>
                <w:webHidden/>
              </w:rPr>
              <w:fldChar w:fldCharType="end"/>
            </w:r>
          </w:hyperlink>
        </w:p>
        <w:p w14:paraId="19BBC93A" w14:textId="661F6EE5" w:rsidR="004E0AC4" w:rsidRPr="004E0AC4" w:rsidRDefault="00E51085">
          <w:pPr>
            <w:pStyle w:val="13"/>
            <w:tabs>
              <w:tab w:val="right" w:leader="dot" w:pos="8777"/>
            </w:tabs>
            <w:rPr>
              <w:rFonts w:ascii="Times New Roman" w:hAnsi="Times New Roman" w:cs="Times New Roman"/>
              <w:noProof/>
              <w:szCs w:val="22"/>
            </w:rPr>
          </w:pPr>
          <w:hyperlink w:anchor="_Toc96466455" w:history="1">
            <w:r w:rsidR="004E0AC4" w:rsidRPr="004E0AC4">
              <w:rPr>
                <w:rStyle w:val="af"/>
                <w:rFonts w:ascii="Times New Roman" w:eastAsia="MingLiU" w:hAnsi="Times New Roman" w:cs="Times New Roman"/>
                <w:noProof/>
              </w:rPr>
              <w:t>Appendix 1. The</w:t>
            </w:r>
            <w:r w:rsidR="004E0AC4" w:rsidRPr="004E0AC4">
              <w:rPr>
                <w:rStyle w:val="af"/>
                <w:rFonts w:ascii="Times New Roman" w:eastAsia="MingLiU" w:hAnsi="Times New Roman" w:cs="Times New Roman"/>
                <w:i/>
                <w:iCs/>
                <w:noProof/>
              </w:rPr>
              <w:t xml:space="preserve"> Qunshu zhiyao</w:t>
            </w:r>
            <w:r w:rsidR="004E0AC4" w:rsidRPr="004E0AC4">
              <w:rPr>
                <w:rStyle w:val="af"/>
                <w:rFonts w:ascii="Times New Roman" w:eastAsia="MingLiU" w:hAnsi="Times New Roman" w:cs="Times New Roman"/>
                <w:noProof/>
              </w:rPr>
              <w:t xml:space="preserve"> </w:t>
            </w:r>
            <w:r w:rsidR="004E0AC4" w:rsidRPr="004E0AC4">
              <w:rPr>
                <w:rStyle w:val="af"/>
                <w:rFonts w:ascii="Times New Roman" w:eastAsia="MingLiU" w:hAnsi="Times New Roman" w:cs="Times New Roman"/>
                <w:i/>
                <w:iCs/>
                <w:noProof/>
              </w:rPr>
              <w:t>360</w:t>
            </w:r>
            <w:r w:rsidR="004E0AC4" w:rsidRPr="004E0AC4">
              <w:rPr>
                <w:rStyle w:val="af"/>
                <w:rFonts w:ascii="Times New Roman" w:eastAsia="MingLiU" w:hAnsi="Times New Roman" w:cs="Times New Roman"/>
                <w:noProof/>
              </w:rPr>
              <w:t xml:space="preserve"> series</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_Toc96466455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252</w:t>
            </w:r>
            <w:r w:rsidR="004E0AC4" w:rsidRPr="004E0AC4">
              <w:rPr>
                <w:rFonts w:ascii="Times New Roman" w:hAnsi="Times New Roman" w:cs="Times New Roman"/>
                <w:noProof/>
                <w:webHidden/>
              </w:rPr>
              <w:fldChar w:fldCharType="end"/>
            </w:r>
          </w:hyperlink>
        </w:p>
        <w:p w14:paraId="54237D07" w14:textId="28D593A8" w:rsidR="004E0AC4" w:rsidRPr="004E0AC4" w:rsidRDefault="00E51085">
          <w:pPr>
            <w:pStyle w:val="13"/>
            <w:tabs>
              <w:tab w:val="right" w:leader="dot" w:pos="8777"/>
            </w:tabs>
            <w:rPr>
              <w:rFonts w:ascii="Times New Roman" w:hAnsi="Times New Roman" w:cs="Times New Roman"/>
              <w:noProof/>
              <w:szCs w:val="22"/>
            </w:rPr>
          </w:pPr>
          <w:hyperlink w:anchor="_Toc96466456" w:history="1">
            <w:r w:rsidR="004E0AC4" w:rsidRPr="004E0AC4">
              <w:rPr>
                <w:rStyle w:val="af"/>
                <w:rFonts w:ascii="Times New Roman" w:hAnsi="Times New Roman" w:cs="Times New Roman"/>
                <w:noProof/>
              </w:rPr>
              <w:t>Bibliography</w:t>
            </w:r>
            <w:r w:rsidR="004E0AC4" w:rsidRPr="004E0AC4">
              <w:rPr>
                <w:rFonts w:ascii="Times New Roman" w:hAnsi="Times New Roman" w:cs="Times New Roman"/>
                <w:noProof/>
                <w:webHidden/>
              </w:rPr>
              <w:tab/>
            </w:r>
            <w:r w:rsidR="004E0AC4" w:rsidRPr="004E0AC4">
              <w:rPr>
                <w:rFonts w:ascii="Times New Roman" w:hAnsi="Times New Roman" w:cs="Times New Roman"/>
                <w:noProof/>
                <w:webHidden/>
              </w:rPr>
              <w:fldChar w:fldCharType="begin"/>
            </w:r>
            <w:r w:rsidR="004E0AC4" w:rsidRPr="004E0AC4">
              <w:rPr>
                <w:rFonts w:ascii="Times New Roman" w:hAnsi="Times New Roman" w:cs="Times New Roman"/>
                <w:noProof/>
                <w:webHidden/>
              </w:rPr>
              <w:instrText xml:space="preserve"> PAGEREF _Toc96466456 \h </w:instrText>
            </w:r>
            <w:r w:rsidR="004E0AC4" w:rsidRPr="004E0AC4">
              <w:rPr>
                <w:rFonts w:ascii="Times New Roman" w:hAnsi="Times New Roman" w:cs="Times New Roman"/>
                <w:noProof/>
                <w:webHidden/>
              </w:rPr>
            </w:r>
            <w:r w:rsidR="004E0AC4" w:rsidRPr="004E0AC4">
              <w:rPr>
                <w:rFonts w:ascii="Times New Roman" w:hAnsi="Times New Roman" w:cs="Times New Roman"/>
                <w:noProof/>
                <w:webHidden/>
              </w:rPr>
              <w:fldChar w:fldCharType="separate"/>
            </w:r>
            <w:r w:rsidR="004E0AC4" w:rsidRPr="004E0AC4">
              <w:rPr>
                <w:rFonts w:ascii="Times New Roman" w:hAnsi="Times New Roman" w:cs="Times New Roman"/>
                <w:noProof/>
                <w:webHidden/>
              </w:rPr>
              <w:t>254</w:t>
            </w:r>
            <w:r w:rsidR="004E0AC4" w:rsidRPr="004E0AC4">
              <w:rPr>
                <w:rFonts w:ascii="Times New Roman" w:hAnsi="Times New Roman" w:cs="Times New Roman"/>
                <w:noProof/>
                <w:webHidden/>
              </w:rPr>
              <w:fldChar w:fldCharType="end"/>
            </w:r>
          </w:hyperlink>
        </w:p>
        <w:p w14:paraId="23DDA59F" w14:textId="70804FE7" w:rsidR="004E6981" w:rsidRPr="00D758F0" w:rsidRDefault="004E6981" w:rsidP="001C5D6F">
          <w:pPr>
            <w:snapToGrid w:val="0"/>
            <w:spacing w:line="360" w:lineRule="auto"/>
            <w:rPr>
              <w:rFonts w:ascii="Times New Roman" w:eastAsia="MingLiU" w:hAnsi="Times New Roman" w:cs="Times New Roman"/>
            </w:rPr>
          </w:pPr>
          <w:r w:rsidRPr="004E0AC4">
            <w:rPr>
              <w:rFonts w:ascii="Times New Roman" w:eastAsia="MingLiU" w:hAnsi="Times New Roman" w:cs="Times New Roman"/>
              <w:b/>
              <w:bCs/>
              <w:noProof/>
            </w:rPr>
            <w:fldChar w:fldCharType="end"/>
          </w:r>
        </w:p>
      </w:sdtContent>
    </w:sdt>
    <w:p w14:paraId="490CB88F" w14:textId="77777777" w:rsidR="00F16EF0" w:rsidRDefault="00D15CF3">
      <w:pPr>
        <w:widowControl/>
        <w:rPr>
          <w:rFonts w:ascii="Times New Roman" w:eastAsia="MingLiU" w:hAnsi="Times New Roman" w:cs="Times New Roman"/>
          <w:b/>
          <w:bCs/>
          <w:kern w:val="0"/>
        </w:rPr>
        <w:sectPr w:rsidR="00F16EF0" w:rsidSect="00F16EF0">
          <w:footerReference w:type="default" r:id="rId11"/>
          <w:pgSz w:w="11906" w:h="16838"/>
          <w:pgMar w:top="851" w:right="851" w:bottom="1134" w:left="2268" w:header="851" w:footer="992" w:gutter="0"/>
          <w:pgNumType w:fmt="lowerRoman"/>
          <w:cols w:space="425"/>
          <w:docGrid w:type="lines" w:linePitch="490"/>
        </w:sectPr>
      </w:pPr>
      <w:r>
        <w:rPr>
          <w:rFonts w:ascii="Times New Roman" w:eastAsia="MingLiU" w:hAnsi="Times New Roman" w:cs="Times New Roman"/>
          <w:b/>
          <w:bCs/>
          <w:kern w:val="0"/>
        </w:rPr>
        <w:br w:type="page"/>
      </w:r>
    </w:p>
    <w:p w14:paraId="77B48A32" w14:textId="77777777" w:rsidR="00D15CF3" w:rsidRPr="00057243" w:rsidRDefault="00D15CF3" w:rsidP="00057243">
      <w:pPr>
        <w:pStyle w:val="1"/>
        <w:spacing w:line="480" w:lineRule="auto"/>
        <w:rPr>
          <w:sz w:val="32"/>
          <w:szCs w:val="56"/>
          <w:lang w:eastAsia="zh-CN"/>
        </w:rPr>
      </w:pPr>
      <w:bookmarkStart w:id="2" w:name="_Toc96466423"/>
      <w:r w:rsidRPr="00057243">
        <w:rPr>
          <w:sz w:val="32"/>
          <w:szCs w:val="56"/>
          <w:lang w:eastAsia="zh-CN"/>
        </w:rPr>
        <w:lastRenderedPageBreak/>
        <w:t>Acknowledgements</w:t>
      </w:r>
      <w:bookmarkEnd w:id="2"/>
    </w:p>
    <w:p w14:paraId="3A50178C" w14:textId="77777777" w:rsidR="00D15CF3" w:rsidRPr="00D15CF3" w:rsidRDefault="00D15CF3" w:rsidP="00D15CF3">
      <w:pPr>
        <w:snapToGrid w:val="0"/>
        <w:spacing w:line="480" w:lineRule="auto"/>
        <w:rPr>
          <w:rFonts w:ascii="Times New Roman" w:eastAsia="SimSun" w:hAnsi="Times New Roman" w:cs="Times New Roman"/>
          <w:lang w:eastAsia="zh-CN"/>
        </w:rPr>
      </w:pPr>
      <w:r w:rsidRPr="00D15CF3">
        <w:rPr>
          <w:rFonts w:ascii="Times New Roman" w:eastAsia="SimSun" w:hAnsi="Times New Roman" w:cs="Times New Roman"/>
          <w:lang w:eastAsia="zh-CN"/>
        </w:rPr>
        <w:t>As this three-year journey draws to a close, I am reminded of these</w:t>
      </w:r>
      <w:r w:rsidRPr="00D15CF3">
        <w:rPr>
          <w:rFonts w:ascii="Times New Roman" w:eastAsia="SimSun" w:hAnsi="Times New Roman" w:cs="Times New Roman"/>
          <w:i/>
          <w:iCs/>
          <w:lang w:eastAsia="zh-CN"/>
        </w:rPr>
        <w:t xml:space="preserve"> </w:t>
      </w:r>
      <w:r w:rsidRPr="00D15CF3">
        <w:rPr>
          <w:rFonts w:ascii="Times New Roman" w:eastAsia="SimSun" w:hAnsi="Times New Roman" w:cs="Times New Roman"/>
          <w:lang w:eastAsia="zh-CN"/>
        </w:rPr>
        <w:t xml:space="preserve">lines of verse from the Tang poet Meng Jiao’s </w:t>
      </w:r>
      <w:r w:rsidRPr="00D15CF3">
        <w:rPr>
          <w:rFonts w:ascii="Times New Roman" w:eastAsia="SimSun" w:hAnsi="Times New Roman" w:cs="Times New Roman"/>
          <w:lang w:eastAsia="zh-CN"/>
        </w:rPr>
        <w:t>孟郊</w:t>
      </w:r>
      <w:r w:rsidRPr="00D15CF3">
        <w:rPr>
          <w:rFonts w:ascii="Times New Roman" w:eastAsia="SimSun" w:hAnsi="Times New Roman" w:cs="Times New Roman"/>
          <w:lang w:eastAsia="zh-CN"/>
        </w:rPr>
        <w:t xml:space="preserve"> (751–814) </w:t>
      </w:r>
      <w:r w:rsidRPr="00D15CF3">
        <w:rPr>
          <w:rFonts w:ascii="Times New Roman" w:eastAsia="SimSun" w:hAnsi="Times New Roman" w:cs="Times New Roman"/>
          <w:i/>
          <w:iCs/>
          <w:lang w:eastAsia="zh-CN"/>
        </w:rPr>
        <w:t>Song of the Wandering Son</w:t>
      </w:r>
      <w:r w:rsidRPr="00D15CF3">
        <w:rPr>
          <w:rFonts w:ascii="Times New Roman" w:eastAsia="SimSun" w:hAnsi="Times New Roman" w:cs="Times New Roman"/>
          <w:lang w:eastAsia="zh-CN"/>
        </w:rPr>
        <w:t xml:space="preserve">: </w:t>
      </w:r>
    </w:p>
    <w:p w14:paraId="0D1A6AF9" w14:textId="77777777" w:rsidR="00D15CF3" w:rsidRPr="00D15CF3" w:rsidRDefault="00D15CF3" w:rsidP="00D15CF3">
      <w:pPr>
        <w:snapToGrid w:val="0"/>
        <w:spacing w:line="480" w:lineRule="auto"/>
        <w:ind w:left="120" w:hangingChars="50" w:hanging="120"/>
        <w:jc w:val="center"/>
        <w:rPr>
          <w:rFonts w:ascii="Times New Roman" w:eastAsia="SimSun" w:hAnsi="Times New Roman" w:cs="Times New Roman"/>
        </w:rPr>
      </w:pPr>
      <w:r w:rsidRPr="00D15CF3">
        <w:rPr>
          <w:rFonts w:ascii="Times New Roman" w:eastAsia="SimSun" w:hAnsi="Times New Roman" w:cs="Times New Roman"/>
        </w:rPr>
        <w:t>誰言寸草心，報得三春暉。</w:t>
      </w:r>
    </w:p>
    <w:p w14:paraId="498685B5" w14:textId="77777777" w:rsidR="00D15CF3" w:rsidRPr="00D15CF3" w:rsidRDefault="00D15CF3" w:rsidP="00D15CF3">
      <w:pPr>
        <w:snapToGrid w:val="0"/>
        <w:spacing w:line="480" w:lineRule="auto"/>
        <w:ind w:left="120" w:hangingChars="50" w:hanging="120"/>
        <w:jc w:val="center"/>
        <w:rPr>
          <w:rFonts w:ascii="Times New Roman" w:eastAsia="SimSun" w:hAnsi="Times New Roman" w:cs="Times New Roman"/>
          <w:lang w:eastAsia="zh-CN"/>
        </w:rPr>
      </w:pPr>
      <w:r w:rsidRPr="00D15CF3">
        <w:rPr>
          <w:rFonts w:ascii="Times New Roman" w:eastAsia="SimSun" w:hAnsi="Times New Roman" w:cs="Times New Roman"/>
          <w:lang w:eastAsia="zh-CN"/>
        </w:rPr>
        <w:t>Who says that the heart of an inch-long grass</w:t>
      </w:r>
    </w:p>
    <w:p w14:paraId="48C453E2" w14:textId="77777777" w:rsidR="00D15CF3" w:rsidRPr="00D15CF3" w:rsidRDefault="00D15CF3" w:rsidP="00D15CF3">
      <w:pPr>
        <w:snapToGrid w:val="0"/>
        <w:spacing w:line="480" w:lineRule="auto"/>
        <w:ind w:left="120" w:hangingChars="50" w:hanging="120"/>
        <w:jc w:val="center"/>
        <w:rPr>
          <w:rFonts w:ascii="Times New Roman" w:eastAsia="SimSun" w:hAnsi="Times New Roman" w:cs="Times New Roman"/>
          <w:lang w:eastAsia="zh-CN"/>
        </w:rPr>
      </w:pPr>
      <w:r w:rsidRPr="00D15CF3">
        <w:rPr>
          <w:rFonts w:ascii="Times New Roman" w:eastAsia="SimSun" w:hAnsi="Times New Roman" w:cs="Times New Roman"/>
          <w:lang w:eastAsia="zh-CN"/>
        </w:rPr>
        <w:t>Can requite the radiance of three spring months?</w:t>
      </w:r>
    </w:p>
    <w:p w14:paraId="2ED2EADB"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6C88A0A8" w14:textId="43F521CE" w:rsidR="00D15CF3" w:rsidRPr="00D15CF3" w:rsidRDefault="00D15CF3" w:rsidP="00D15CF3">
      <w:pPr>
        <w:snapToGrid w:val="0"/>
        <w:spacing w:line="480" w:lineRule="auto"/>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spring radiance is a metaphor for </w:t>
      </w:r>
      <w:r w:rsidR="000F1ED6">
        <w:rPr>
          <w:rFonts w:ascii="Times New Roman" w:eastAsia="SimSun" w:hAnsi="Times New Roman" w:cs="Times New Roman"/>
          <w:lang w:eastAsia="zh-CN"/>
        </w:rPr>
        <w:t xml:space="preserve">the </w:t>
      </w:r>
      <w:r w:rsidRPr="00D15CF3">
        <w:rPr>
          <w:rFonts w:ascii="Times New Roman" w:eastAsia="SimSun" w:hAnsi="Times New Roman" w:cs="Times New Roman"/>
          <w:lang w:eastAsia="zh-CN"/>
        </w:rPr>
        <w:t>love and kindness</w:t>
      </w:r>
      <w:r w:rsidR="000F1ED6">
        <w:rPr>
          <w:rFonts w:ascii="Times New Roman" w:eastAsia="SimSun" w:hAnsi="Times New Roman" w:cs="Times New Roman"/>
          <w:lang w:eastAsia="zh-CN"/>
        </w:rPr>
        <w:t xml:space="preserve"> of parents, who are often our very first teachers in life</w:t>
      </w:r>
      <w:r w:rsidRPr="00D15CF3">
        <w:rPr>
          <w:rFonts w:ascii="Times New Roman" w:eastAsia="SimSun" w:hAnsi="Times New Roman" w:cs="Times New Roman"/>
          <w:lang w:eastAsia="zh-CN"/>
        </w:rPr>
        <w:t xml:space="preserve">. </w:t>
      </w:r>
      <w:r w:rsidR="000F1ED6">
        <w:rPr>
          <w:rFonts w:ascii="Times New Roman" w:eastAsia="SimSun" w:hAnsi="Times New Roman" w:cs="Times New Roman"/>
          <w:lang w:eastAsia="zh-CN"/>
        </w:rPr>
        <w:t xml:space="preserve">In the Chinese language, </w:t>
      </w:r>
      <w:r w:rsidRPr="00D15CF3">
        <w:rPr>
          <w:rFonts w:ascii="Times New Roman" w:eastAsia="SimSun" w:hAnsi="Times New Roman" w:cs="Times New Roman"/>
          <w:lang w:eastAsia="zh-CN"/>
        </w:rPr>
        <w:t xml:space="preserve">the transformative wonder of springtime is also used to represent the </w:t>
      </w:r>
      <w:r w:rsidR="000F1ED6">
        <w:rPr>
          <w:rFonts w:ascii="Times New Roman" w:eastAsia="SimSun" w:hAnsi="Times New Roman" w:cs="Times New Roman"/>
          <w:lang w:eastAsia="zh-CN"/>
        </w:rPr>
        <w:t xml:space="preserve">life </w:t>
      </w:r>
      <w:r w:rsidRPr="00D15CF3">
        <w:rPr>
          <w:rFonts w:ascii="Times New Roman" w:eastAsia="SimSun" w:hAnsi="Times New Roman" w:cs="Times New Roman"/>
          <w:lang w:eastAsia="zh-CN"/>
        </w:rPr>
        <w:t>transforming role of education and educators. This p</w:t>
      </w:r>
      <w:r w:rsidR="00640E27">
        <w:rPr>
          <w:rFonts w:ascii="Times New Roman" w:eastAsia="SimSun" w:hAnsi="Times New Roman" w:cs="Times New Roman"/>
          <w:lang w:eastAsia="zh-CN"/>
        </w:rPr>
        <w:t>aper</w:t>
      </w:r>
      <w:r w:rsidRPr="00D15CF3">
        <w:rPr>
          <w:rFonts w:ascii="Times New Roman" w:eastAsia="SimSun" w:hAnsi="Times New Roman" w:cs="Times New Roman"/>
          <w:lang w:eastAsia="zh-CN"/>
        </w:rPr>
        <w:t xml:space="preserve"> and I have been nourished by the light and warmth of not one, but three full springs. The light, warmth, and springtime being none other than the wisdom, compassion, and teachers.</w:t>
      </w:r>
    </w:p>
    <w:p w14:paraId="508849B6"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1780AE8D" w14:textId="77777777"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I am humbly indebted to and ever grateful for</w:t>
      </w:r>
    </w:p>
    <w:p w14:paraId="3EB50C1F"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429EE43E" w14:textId="77777777"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the teaching and support of Venerable Master Chin Kung AM, who led me to discover wellsprings of wisdom in the teachers of the past</w:t>
      </w:r>
    </w:p>
    <w:p w14:paraId="64A6F656"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74453CF2" w14:textId="4544421A"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supervision and guidance of Associate Professor Dr Thomas Jansen, who has provided enlightening inspiration and thoughtful advice, and </w:t>
      </w:r>
      <w:r w:rsidR="002134AD">
        <w:rPr>
          <w:rFonts w:ascii="Times New Roman" w:eastAsia="SimSun" w:hAnsi="Times New Roman" w:cs="Times New Roman"/>
          <w:lang w:eastAsia="zh-CN"/>
        </w:rPr>
        <w:t xml:space="preserve">a </w:t>
      </w:r>
      <w:r w:rsidRPr="00D15CF3">
        <w:rPr>
          <w:rFonts w:ascii="Times New Roman" w:eastAsia="SimSun" w:hAnsi="Times New Roman" w:cs="Times New Roman"/>
          <w:lang w:eastAsia="zh-CN"/>
        </w:rPr>
        <w:t>fine example in teaching and scholarship</w:t>
      </w:r>
    </w:p>
    <w:p w14:paraId="1F400BD9"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77134817" w14:textId="77777777"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supervision and support of Provost Venerable Shengmiao and the Academy of Sinology, enabling me to discover a key in classical Chinese and a lifelong learning in </w:t>
      </w:r>
      <w:r w:rsidRPr="00D15CF3">
        <w:rPr>
          <w:rFonts w:ascii="Times New Roman" w:eastAsia="SimSun" w:hAnsi="Times New Roman" w:cs="Times New Roman"/>
          <w:lang w:eastAsia="zh-CN"/>
        </w:rPr>
        <w:lastRenderedPageBreak/>
        <w:t xml:space="preserve">Sinology </w:t>
      </w:r>
    </w:p>
    <w:p w14:paraId="39C18667"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504DF48F" w14:textId="2E1EA39E"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guidance and </w:t>
      </w:r>
      <w:r w:rsidR="00640E27">
        <w:rPr>
          <w:rFonts w:ascii="Times New Roman" w:eastAsia="SimSun" w:hAnsi="Times New Roman" w:cs="Times New Roman"/>
          <w:lang w:eastAsia="zh-CN"/>
        </w:rPr>
        <w:t>advice</w:t>
      </w:r>
      <w:r w:rsidRPr="00D15CF3">
        <w:rPr>
          <w:rFonts w:ascii="Times New Roman" w:eastAsia="SimSun" w:hAnsi="Times New Roman" w:cs="Times New Roman"/>
          <w:lang w:eastAsia="zh-CN"/>
        </w:rPr>
        <w:t xml:space="preserve"> of Professor Chang Ching-Chuan, who has enriched my learning since the days of the </w:t>
      </w:r>
      <w:r w:rsidRPr="00D15CF3">
        <w:rPr>
          <w:rFonts w:ascii="Times New Roman" w:eastAsia="SimSun" w:hAnsi="Times New Roman" w:cs="Times New Roman"/>
          <w:i/>
          <w:iCs/>
          <w:lang w:eastAsia="zh-CN"/>
        </w:rPr>
        <w:t>Thousand Character Classic</w:t>
      </w:r>
    </w:p>
    <w:p w14:paraId="59ABF54E"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34EE85A2" w14:textId="4331287F"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w:t>
      </w:r>
      <w:r w:rsidR="00640E27">
        <w:rPr>
          <w:rFonts w:ascii="Times New Roman" w:eastAsia="SimSun" w:hAnsi="Times New Roman" w:cs="Times New Roman"/>
          <w:lang w:eastAsia="zh-CN"/>
        </w:rPr>
        <w:t xml:space="preserve">counsel </w:t>
      </w:r>
      <w:r w:rsidRPr="00D15CF3">
        <w:rPr>
          <w:rFonts w:ascii="Times New Roman" w:eastAsia="SimSun" w:hAnsi="Times New Roman" w:cs="Times New Roman"/>
          <w:lang w:eastAsia="zh-CN"/>
        </w:rPr>
        <w:t xml:space="preserve">of </w:t>
      </w:r>
      <w:r w:rsidR="00FD4B49">
        <w:rPr>
          <w:rFonts w:ascii="Times New Roman" w:eastAsia="SimSun" w:hAnsi="Times New Roman" w:cs="Times New Roman"/>
          <w:lang w:eastAsia="zh-CN"/>
        </w:rPr>
        <w:t>Professor</w:t>
      </w:r>
      <w:r w:rsidR="00FD4B49" w:rsidRPr="00FD4B49">
        <w:rPr>
          <w:rFonts w:ascii="Times New Roman" w:eastAsia="SimSun" w:hAnsi="Times New Roman" w:cs="Times New Roman"/>
          <w:lang w:eastAsia="zh-CN"/>
        </w:rPr>
        <w:t xml:space="preserve"> </w:t>
      </w:r>
      <w:r w:rsidR="00FD4B49">
        <w:rPr>
          <w:rFonts w:ascii="Times New Roman" w:eastAsia="SimSun" w:hAnsi="Times New Roman" w:cs="Times New Roman"/>
          <w:lang w:eastAsia="zh-CN"/>
        </w:rPr>
        <w:t xml:space="preserve">Yuli Liu, </w:t>
      </w:r>
      <w:r w:rsidR="00640E27">
        <w:rPr>
          <w:rFonts w:ascii="Times New Roman" w:eastAsia="SimSun" w:hAnsi="Times New Roman" w:cs="Times New Roman"/>
          <w:lang w:eastAsia="zh-CN"/>
        </w:rPr>
        <w:t>Professor Martin Kern, Professor</w:t>
      </w:r>
      <w:r w:rsidR="00D47356">
        <w:rPr>
          <w:rFonts w:ascii="Times New Roman" w:eastAsia="SimSun" w:hAnsi="Times New Roman" w:cs="Times New Roman"/>
          <w:lang w:eastAsia="zh-CN"/>
        </w:rPr>
        <w:t> </w:t>
      </w:r>
      <w:r w:rsidR="00640E27">
        <w:rPr>
          <w:rFonts w:ascii="Times New Roman" w:eastAsia="SimSun" w:hAnsi="Times New Roman" w:cs="Times New Roman"/>
          <w:lang w:eastAsia="zh-CN"/>
        </w:rPr>
        <w:t xml:space="preserve">Michael Nylan, </w:t>
      </w:r>
      <w:r w:rsidR="00FD4B49">
        <w:rPr>
          <w:rFonts w:ascii="Times New Roman" w:eastAsia="SimSun" w:hAnsi="Times New Roman" w:cs="Times New Roman" w:hint="eastAsia"/>
          <w:lang w:eastAsia="zh-CN"/>
        </w:rPr>
        <w:t>Pr</w:t>
      </w:r>
      <w:r w:rsidR="00FD4B49">
        <w:rPr>
          <w:rFonts w:ascii="Times New Roman" w:eastAsia="SimSun" w:hAnsi="Times New Roman" w:cs="Times New Roman"/>
          <w:lang w:eastAsia="zh-CN"/>
        </w:rPr>
        <w:t xml:space="preserve">ofessor Wang Wei-yung, </w:t>
      </w:r>
      <w:r w:rsidR="000F1ED6">
        <w:rPr>
          <w:rFonts w:ascii="Times New Roman" w:eastAsia="SimSun" w:hAnsi="Times New Roman" w:cs="Times New Roman"/>
          <w:lang w:eastAsia="zh-CN"/>
        </w:rPr>
        <w:t xml:space="preserve">Dr Feilin Nie, </w:t>
      </w:r>
      <w:r w:rsidR="00FD4B49">
        <w:rPr>
          <w:rFonts w:ascii="Times New Roman" w:eastAsia="SimSun" w:hAnsi="Times New Roman" w:cs="Times New Roman"/>
          <w:lang w:eastAsia="zh-CN"/>
        </w:rPr>
        <w:t xml:space="preserve">Dr </w:t>
      </w:r>
      <w:r w:rsidR="00FD4B49" w:rsidRPr="002163BE">
        <w:rPr>
          <w:rFonts w:ascii="Times New Roman" w:eastAsia="SimSun" w:hAnsi="Times New Roman" w:cs="Times New Roman"/>
          <w:lang w:eastAsia="zh-CN"/>
        </w:rPr>
        <w:t>Alexander Scott</w:t>
      </w:r>
      <w:r w:rsidR="00FD4B49">
        <w:rPr>
          <w:rFonts w:ascii="Times New Roman" w:eastAsia="SimSun" w:hAnsi="Times New Roman" w:cs="Times New Roman"/>
          <w:lang w:eastAsia="zh-CN"/>
        </w:rPr>
        <w:t xml:space="preserve">, </w:t>
      </w:r>
      <w:r w:rsidR="00B9115C">
        <w:rPr>
          <w:rFonts w:ascii="Times New Roman" w:eastAsia="SimSun" w:hAnsi="Times New Roman" w:cs="Times New Roman"/>
          <w:lang w:eastAsia="zh-CN"/>
        </w:rPr>
        <w:t>Dr </w:t>
      </w:r>
      <w:r w:rsidR="00B9115C" w:rsidRPr="00D15CF3">
        <w:rPr>
          <w:rFonts w:ascii="Times New Roman" w:eastAsia="SimSun" w:hAnsi="Times New Roman" w:cs="Times New Roman"/>
          <w:lang w:eastAsia="zh-CN"/>
        </w:rPr>
        <w:t>Dolly</w:t>
      </w:r>
      <w:r w:rsidR="00B9115C">
        <w:rPr>
          <w:rFonts w:ascii="Times New Roman" w:eastAsia="SimSun" w:hAnsi="Times New Roman" w:cs="Times New Roman"/>
          <w:lang w:eastAsia="zh-CN"/>
        </w:rPr>
        <w:t> </w:t>
      </w:r>
      <w:r w:rsidR="00B9115C" w:rsidRPr="00D15CF3">
        <w:rPr>
          <w:rFonts w:ascii="Times New Roman" w:eastAsia="SimSun" w:hAnsi="Times New Roman" w:cs="Times New Roman"/>
          <w:lang w:eastAsia="zh-CN"/>
        </w:rPr>
        <w:t xml:space="preserve">Yang, </w:t>
      </w:r>
      <w:r w:rsidR="00047A9C" w:rsidRPr="00D15CF3">
        <w:rPr>
          <w:rFonts w:ascii="Times New Roman" w:eastAsia="SimSun" w:hAnsi="Times New Roman" w:cs="Times New Roman"/>
          <w:lang w:eastAsia="zh-CN"/>
        </w:rPr>
        <w:t xml:space="preserve">and </w:t>
      </w:r>
      <w:r w:rsidR="00640E27">
        <w:rPr>
          <w:rFonts w:ascii="Times New Roman" w:eastAsia="SimSun" w:hAnsi="Times New Roman" w:cs="Times New Roman"/>
          <w:lang w:eastAsia="zh-CN"/>
        </w:rPr>
        <w:t>Dr Liu</w:t>
      </w:r>
      <w:r w:rsidR="00B9115C">
        <w:rPr>
          <w:rFonts w:ascii="Times New Roman" w:eastAsia="SimSun" w:hAnsi="Times New Roman" w:cs="Times New Roman"/>
          <w:lang w:eastAsia="zh-CN"/>
        </w:rPr>
        <w:t> </w:t>
      </w:r>
      <w:r w:rsidR="00640E27">
        <w:rPr>
          <w:rFonts w:ascii="Times New Roman" w:eastAsia="SimSun" w:hAnsi="Times New Roman" w:cs="Times New Roman"/>
          <w:lang w:eastAsia="zh-CN"/>
        </w:rPr>
        <w:t>Yujun</w:t>
      </w:r>
      <w:r w:rsidRPr="00D15CF3">
        <w:rPr>
          <w:rFonts w:ascii="Times New Roman" w:eastAsia="SimSun" w:hAnsi="Times New Roman" w:cs="Times New Roman"/>
          <w:lang w:eastAsia="zh-CN"/>
        </w:rPr>
        <w:t>, who have selflessly shared their insights</w:t>
      </w:r>
    </w:p>
    <w:p w14:paraId="3D895897"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196CE004" w14:textId="62F69A1F" w:rsidR="008534E8"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assistance of librarians at </w:t>
      </w:r>
      <w:r w:rsidR="00047A9C" w:rsidRPr="00D15CF3">
        <w:rPr>
          <w:rFonts w:ascii="Times New Roman" w:eastAsia="SimSun" w:hAnsi="Times New Roman" w:cs="Times New Roman"/>
          <w:lang w:eastAsia="zh-CN"/>
        </w:rPr>
        <w:t xml:space="preserve">the Central Public Library of Hong Kong, the Chinese University of Hong Kong, </w:t>
      </w:r>
      <w:r w:rsidR="00047A9C">
        <w:rPr>
          <w:rFonts w:ascii="Times New Roman" w:eastAsia="SimSun" w:hAnsi="Times New Roman" w:cs="Times New Roman"/>
          <w:lang w:eastAsia="zh-CN"/>
        </w:rPr>
        <w:t xml:space="preserve">the University of Chicago, </w:t>
      </w:r>
      <w:r w:rsidRPr="00D15CF3">
        <w:rPr>
          <w:rFonts w:ascii="Times New Roman" w:eastAsia="SimSun" w:hAnsi="Times New Roman" w:cs="Times New Roman"/>
          <w:lang w:eastAsia="zh-CN"/>
        </w:rPr>
        <w:t xml:space="preserve">the University of Hong Kong, </w:t>
      </w:r>
      <w:r w:rsidR="00047A9C" w:rsidRPr="00D15CF3">
        <w:rPr>
          <w:rFonts w:ascii="Times New Roman" w:eastAsia="SimSun" w:hAnsi="Times New Roman" w:cs="Times New Roman"/>
          <w:lang w:eastAsia="zh-CN"/>
        </w:rPr>
        <w:t xml:space="preserve">the University of Queensland, </w:t>
      </w:r>
      <w:r w:rsidRPr="00D15CF3">
        <w:rPr>
          <w:rFonts w:ascii="Times New Roman" w:eastAsia="SimSun" w:hAnsi="Times New Roman" w:cs="Times New Roman"/>
          <w:lang w:eastAsia="zh-CN"/>
        </w:rPr>
        <w:t xml:space="preserve">and </w:t>
      </w:r>
      <w:r w:rsidR="00047A9C" w:rsidRPr="00D15CF3">
        <w:rPr>
          <w:rFonts w:ascii="Times New Roman" w:eastAsia="SimSun" w:hAnsi="Times New Roman" w:cs="Times New Roman"/>
          <w:lang w:eastAsia="zh-CN"/>
        </w:rPr>
        <w:t xml:space="preserve">the University of Wales, Trinity Saint David, </w:t>
      </w:r>
    </w:p>
    <w:p w14:paraId="64284A17" w14:textId="77777777" w:rsidR="008534E8" w:rsidRDefault="008534E8" w:rsidP="00D15CF3">
      <w:pPr>
        <w:snapToGrid w:val="0"/>
        <w:spacing w:line="480" w:lineRule="auto"/>
        <w:jc w:val="center"/>
        <w:rPr>
          <w:rFonts w:ascii="Times New Roman" w:eastAsia="SimSun" w:hAnsi="Times New Roman" w:cs="Times New Roman"/>
          <w:lang w:eastAsia="zh-CN"/>
        </w:rPr>
      </w:pPr>
    </w:p>
    <w:p w14:paraId="5918704C" w14:textId="565726DF" w:rsidR="00D15CF3" w:rsidRPr="00D15CF3" w:rsidRDefault="008534E8" w:rsidP="008534E8">
      <w:pPr>
        <w:snapToGrid w:val="0"/>
        <w:spacing w:line="480" w:lineRule="auto"/>
        <w:jc w:val="center"/>
        <w:rPr>
          <w:rFonts w:ascii="Times New Roman" w:eastAsia="SimSun" w:hAnsi="Times New Roman" w:cs="Times New Roman"/>
          <w:lang w:eastAsia="zh-CN"/>
        </w:rPr>
      </w:pPr>
      <w:r>
        <w:rPr>
          <w:rFonts w:ascii="Times New Roman" w:eastAsia="SimSun" w:hAnsi="Times New Roman" w:cs="Times New Roman" w:hint="eastAsia"/>
          <w:lang w:eastAsia="zh-CN"/>
        </w:rPr>
        <w:t>the</w:t>
      </w:r>
      <w:r>
        <w:rPr>
          <w:rFonts w:ascii="Times New Roman" w:eastAsia="SimSun" w:hAnsi="Times New Roman" w:cs="Times New Roman"/>
          <w:lang w:eastAsia="zh-CN"/>
        </w:rPr>
        <w:t xml:space="preserve"> many </w:t>
      </w:r>
      <w:r w:rsidRPr="008534E8">
        <w:rPr>
          <w:rFonts w:ascii="Times New Roman" w:eastAsia="SimSun" w:hAnsi="Times New Roman" w:cs="Times New Roman"/>
          <w:lang w:eastAsia="zh-CN"/>
        </w:rPr>
        <w:t xml:space="preserve">scholars whose </w:t>
      </w:r>
      <w:r>
        <w:rPr>
          <w:rFonts w:ascii="Times New Roman" w:eastAsia="SimSun" w:hAnsi="Times New Roman" w:cs="Times New Roman"/>
          <w:lang w:eastAsia="zh-CN"/>
        </w:rPr>
        <w:t>wor</w:t>
      </w:r>
      <w:r w:rsidRPr="008534E8">
        <w:rPr>
          <w:rFonts w:ascii="Times New Roman" w:eastAsia="SimSun" w:hAnsi="Times New Roman" w:cs="Times New Roman"/>
          <w:lang w:eastAsia="zh-CN"/>
        </w:rPr>
        <w:t>ks have guided</w:t>
      </w:r>
      <w:r>
        <w:rPr>
          <w:rFonts w:ascii="Times New Roman" w:eastAsia="SimSun" w:hAnsi="Times New Roman" w:cs="Times New Roman"/>
          <w:lang w:eastAsia="zh-CN"/>
        </w:rPr>
        <w:t xml:space="preserve"> me </w:t>
      </w:r>
      <w:r w:rsidRPr="008534E8">
        <w:rPr>
          <w:rFonts w:ascii="Times New Roman" w:eastAsia="SimSun" w:hAnsi="Times New Roman" w:cs="Times New Roman"/>
          <w:lang w:eastAsia="zh-CN"/>
        </w:rPr>
        <w:t xml:space="preserve">in </w:t>
      </w:r>
      <w:r>
        <w:rPr>
          <w:rFonts w:ascii="Times New Roman" w:eastAsia="SimSun" w:hAnsi="Times New Roman" w:cs="Times New Roman"/>
          <w:lang w:eastAsia="zh-CN"/>
        </w:rPr>
        <w:t>m</w:t>
      </w:r>
      <w:r w:rsidRPr="008534E8">
        <w:rPr>
          <w:rFonts w:ascii="Times New Roman" w:eastAsia="SimSun" w:hAnsi="Times New Roman" w:cs="Times New Roman"/>
          <w:lang w:eastAsia="zh-CN"/>
        </w:rPr>
        <w:t>y studies</w:t>
      </w:r>
      <w:r>
        <w:rPr>
          <w:rFonts w:ascii="Times New Roman" w:eastAsia="SimSun" w:hAnsi="Times New Roman" w:cs="Times New Roman"/>
          <w:lang w:eastAsia="zh-CN"/>
        </w:rPr>
        <w:t>,</w:t>
      </w:r>
      <w:r w:rsidRPr="008534E8">
        <w:rPr>
          <w:rFonts w:ascii="Times New Roman" w:eastAsia="SimSun" w:hAnsi="Times New Roman" w:cs="Times New Roman"/>
          <w:lang w:eastAsia="zh-CN"/>
        </w:rPr>
        <w:t xml:space="preserve"> </w:t>
      </w:r>
      <w:r w:rsidR="00D15CF3" w:rsidRPr="00D15CF3">
        <w:rPr>
          <w:rFonts w:ascii="Times New Roman" w:eastAsia="SimSun" w:hAnsi="Times New Roman" w:cs="Times New Roman"/>
          <w:lang w:eastAsia="zh-CN"/>
        </w:rPr>
        <w:t>and</w:t>
      </w:r>
    </w:p>
    <w:p w14:paraId="1998EC7A"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1AB4C822" w14:textId="42ACF1AC"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the unconditional love </w:t>
      </w:r>
      <w:r w:rsidR="00640E27">
        <w:rPr>
          <w:rFonts w:ascii="Times New Roman" w:eastAsia="SimSun" w:hAnsi="Times New Roman" w:cs="Times New Roman"/>
          <w:lang w:eastAsia="zh-CN"/>
        </w:rPr>
        <w:t xml:space="preserve">and guiding light </w:t>
      </w:r>
      <w:r w:rsidRPr="00D15CF3">
        <w:rPr>
          <w:rFonts w:ascii="Times New Roman" w:eastAsia="SimSun" w:hAnsi="Times New Roman" w:cs="Times New Roman"/>
          <w:lang w:eastAsia="zh-CN"/>
        </w:rPr>
        <w:t>of my parents and sister,</w:t>
      </w:r>
    </w:p>
    <w:p w14:paraId="246E8297" w14:textId="77777777" w:rsidR="00D15CF3" w:rsidRPr="00D15CF3" w:rsidRDefault="00D15CF3" w:rsidP="00D15CF3">
      <w:pPr>
        <w:snapToGrid w:val="0"/>
        <w:spacing w:line="480" w:lineRule="auto"/>
        <w:jc w:val="center"/>
        <w:rPr>
          <w:rFonts w:ascii="Times New Roman" w:eastAsia="SimSun" w:hAnsi="Times New Roman" w:cs="Times New Roman"/>
          <w:lang w:eastAsia="zh-CN"/>
        </w:rPr>
      </w:pPr>
    </w:p>
    <w:p w14:paraId="676C7EC9" w14:textId="794F1FD8"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 xml:space="preserve">without which this </w:t>
      </w:r>
      <w:r w:rsidR="00640E27">
        <w:rPr>
          <w:rFonts w:ascii="Times New Roman" w:eastAsia="SimSun" w:hAnsi="Times New Roman" w:cs="Times New Roman"/>
          <w:lang w:eastAsia="zh-CN"/>
        </w:rPr>
        <w:t>dissertation</w:t>
      </w:r>
      <w:r w:rsidRPr="00D15CF3">
        <w:rPr>
          <w:rFonts w:ascii="Times New Roman" w:eastAsia="SimSun" w:hAnsi="Times New Roman" w:cs="Times New Roman"/>
          <w:lang w:eastAsia="zh-CN"/>
        </w:rPr>
        <w:t xml:space="preserve"> would not have been possible.</w:t>
      </w:r>
    </w:p>
    <w:p w14:paraId="4848D6B0" w14:textId="77777777" w:rsidR="00D15CF3" w:rsidRPr="00D15CF3" w:rsidRDefault="00D15CF3" w:rsidP="00D15CF3">
      <w:pPr>
        <w:snapToGrid w:val="0"/>
        <w:spacing w:line="480" w:lineRule="auto"/>
        <w:rPr>
          <w:rFonts w:ascii="Times New Roman" w:eastAsia="SimSun" w:hAnsi="Times New Roman" w:cs="Times New Roman"/>
          <w:lang w:eastAsia="zh-CN"/>
        </w:rPr>
      </w:pPr>
    </w:p>
    <w:p w14:paraId="2D60E678" w14:textId="77777777" w:rsidR="00D15CF3" w:rsidRPr="00D15CF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I dedicate this paper to all parents and teachers –</w:t>
      </w:r>
    </w:p>
    <w:p w14:paraId="79765CD6" w14:textId="05707117" w:rsidR="00057243" w:rsidRDefault="00D15CF3" w:rsidP="00D15CF3">
      <w:pPr>
        <w:snapToGrid w:val="0"/>
        <w:spacing w:line="480" w:lineRule="auto"/>
        <w:jc w:val="center"/>
        <w:rPr>
          <w:rFonts w:ascii="Times New Roman" w:eastAsia="SimSun" w:hAnsi="Times New Roman" w:cs="Times New Roman"/>
          <w:lang w:eastAsia="zh-CN"/>
        </w:rPr>
      </w:pPr>
      <w:r w:rsidRPr="00D15CF3">
        <w:rPr>
          <w:rFonts w:ascii="Times New Roman" w:eastAsia="SimSun" w:hAnsi="Times New Roman" w:cs="Times New Roman"/>
          <w:lang w:eastAsia="zh-CN"/>
        </w:rPr>
        <w:t>may their unconditional love continue to enlighten children and learners.</w:t>
      </w:r>
    </w:p>
    <w:p w14:paraId="45AF3587" w14:textId="77777777" w:rsidR="00057243" w:rsidRDefault="00057243">
      <w:pPr>
        <w:widowControl/>
        <w:rPr>
          <w:rFonts w:ascii="Times New Roman" w:eastAsia="SimSun" w:hAnsi="Times New Roman" w:cs="Times New Roman"/>
          <w:lang w:eastAsia="zh-CN"/>
        </w:rPr>
      </w:pPr>
      <w:r>
        <w:rPr>
          <w:rFonts w:ascii="Times New Roman" w:eastAsia="SimSun" w:hAnsi="Times New Roman" w:cs="Times New Roman"/>
          <w:lang w:eastAsia="zh-CN"/>
        </w:rPr>
        <w:br w:type="page"/>
      </w:r>
    </w:p>
    <w:p w14:paraId="110199A8" w14:textId="40E74012" w:rsidR="00D15CF3" w:rsidRDefault="00057243" w:rsidP="00057243">
      <w:pPr>
        <w:pStyle w:val="1"/>
        <w:spacing w:line="480" w:lineRule="auto"/>
        <w:rPr>
          <w:sz w:val="32"/>
          <w:szCs w:val="56"/>
          <w:lang w:eastAsia="zh-CN"/>
        </w:rPr>
      </w:pPr>
      <w:bookmarkStart w:id="3" w:name="_Toc96466424"/>
      <w:r w:rsidRPr="00057243">
        <w:rPr>
          <w:sz w:val="32"/>
          <w:szCs w:val="56"/>
          <w:lang w:eastAsia="zh-CN"/>
        </w:rPr>
        <w:lastRenderedPageBreak/>
        <w:t>Technical Notes</w:t>
      </w:r>
      <w:bookmarkEnd w:id="3"/>
    </w:p>
    <w:p w14:paraId="0291C497" w14:textId="384B5D13" w:rsidR="00F16EF0" w:rsidRPr="00437D45" w:rsidRDefault="00437D45" w:rsidP="00F16EF0">
      <w:pPr>
        <w:rPr>
          <w:rFonts w:ascii="Times New Roman" w:eastAsia="SimSun" w:hAnsi="Times New Roman" w:cs="Times New Roman"/>
          <w:b/>
          <w:bCs/>
          <w:lang w:eastAsia="zh-CN"/>
        </w:rPr>
      </w:pPr>
      <w:r w:rsidRPr="00437D45">
        <w:rPr>
          <w:rFonts w:ascii="Times New Roman" w:eastAsia="SimSun" w:hAnsi="Times New Roman" w:cs="Times New Roman"/>
          <w:b/>
          <w:bCs/>
          <w:lang w:eastAsia="zh-CN"/>
        </w:rPr>
        <w:t>[</w:t>
      </w:r>
      <w:r>
        <w:rPr>
          <w:rFonts w:ascii="Times New Roman" w:eastAsia="SimSun" w:hAnsi="Times New Roman" w:cs="Times New Roman"/>
          <w:b/>
          <w:bCs/>
          <w:lang w:eastAsia="zh-CN"/>
        </w:rPr>
        <w:t>I</w:t>
      </w:r>
      <w:r w:rsidRPr="00437D45">
        <w:rPr>
          <w:rFonts w:ascii="Times New Roman" w:eastAsia="SimSun" w:hAnsi="Times New Roman" w:cs="Times New Roman"/>
          <w:b/>
          <w:bCs/>
          <w:lang w:eastAsia="zh-CN"/>
        </w:rPr>
        <w:t>nsert]</w:t>
      </w:r>
    </w:p>
    <w:p w14:paraId="12F59D69" w14:textId="03CEF74A" w:rsidR="00F16EF0" w:rsidRDefault="00F16EF0" w:rsidP="00F16EF0">
      <w:pPr>
        <w:rPr>
          <w:lang w:eastAsia="zh-CN"/>
        </w:rPr>
      </w:pPr>
    </w:p>
    <w:p w14:paraId="35F19339" w14:textId="0FA9B42C" w:rsidR="00F16EF0" w:rsidRDefault="00F16EF0" w:rsidP="00F16EF0">
      <w:pPr>
        <w:rPr>
          <w:lang w:eastAsia="zh-CN"/>
        </w:rPr>
      </w:pPr>
    </w:p>
    <w:p w14:paraId="7C71B3E1" w14:textId="310EABE9" w:rsidR="00F16EF0" w:rsidRDefault="00F16EF0" w:rsidP="00F16EF0">
      <w:pPr>
        <w:rPr>
          <w:lang w:eastAsia="zh-CN"/>
        </w:rPr>
      </w:pPr>
    </w:p>
    <w:p w14:paraId="1AE5D626" w14:textId="7E5534BC" w:rsidR="00F16EF0" w:rsidRDefault="00F16EF0" w:rsidP="00F16EF0">
      <w:pPr>
        <w:rPr>
          <w:lang w:eastAsia="zh-CN"/>
        </w:rPr>
      </w:pPr>
    </w:p>
    <w:p w14:paraId="25D514B2" w14:textId="7A87C900" w:rsidR="00F16EF0" w:rsidRDefault="00F16EF0" w:rsidP="00F16EF0">
      <w:pPr>
        <w:rPr>
          <w:lang w:eastAsia="zh-CN"/>
        </w:rPr>
      </w:pPr>
    </w:p>
    <w:p w14:paraId="46370B1F" w14:textId="48B2837F" w:rsidR="00F16EF0" w:rsidRDefault="00F16EF0" w:rsidP="00F16EF0">
      <w:pPr>
        <w:rPr>
          <w:lang w:eastAsia="zh-CN"/>
        </w:rPr>
      </w:pPr>
    </w:p>
    <w:p w14:paraId="33F290BA" w14:textId="2BFAF63B" w:rsidR="00F16EF0" w:rsidRDefault="00F16EF0" w:rsidP="00F16EF0">
      <w:pPr>
        <w:rPr>
          <w:lang w:eastAsia="zh-CN"/>
        </w:rPr>
        <w:sectPr w:rsidR="00F16EF0" w:rsidSect="00F16EF0">
          <w:pgSz w:w="11906" w:h="16838"/>
          <w:pgMar w:top="851" w:right="851" w:bottom="1134" w:left="2268" w:header="851" w:footer="992" w:gutter="0"/>
          <w:pgNumType w:fmt="lowerRoman" w:start="1"/>
          <w:cols w:space="425"/>
          <w:docGrid w:type="lines" w:linePitch="490"/>
        </w:sectPr>
      </w:pPr>
    </w:p>
    <w:p w14:paraId="03A2F296" w14:textId="4C623EB1" w:rsidR="00603AAA" w:rsidRDefault="00603AAA" w:rsidP="00572C3F">
      <w:pPr>
        <w:pStyle w:val="1"/>
        <w:snapToGrid w:val="0"/>
        <w:spacing w:line="480" w:lineRule="auto"/>
        <w:rPr>
          <w:rFonts w:eastAsia="MingLiU" w:cs="Times New Roman"/>
        </w:rPr>
      </w:pPr>
      <w:bookmarkStart w:id="4" w:name="_Toc96466425"/>
      <w:r w:rsidRPr="00D758F0">
        <w:rPr>
          <w:rFonts w:eastAsia="MingLiU" w:cs="Times New Roman"/>
        </w:rPr>
        <w:lastRenderedPageBreak/>
        <w:t xml:space="preserve">Chapter 1. </w:t>
      </w:r>
      <w:r w:rsidRPr="00575606">
        <w:rPr>
          <w:rFonts w:eastAsia="MingLiU" w:cs="Times New Roman"/>
          <w:highlight w:val="yellow"/>
        </w:rPr>
        <w:t>Introduction</w:t>
      </w:r>
      <w:bookmarkEnd w:id="0"/>
      <w:bookmarkEnd w:id="4"/>
      <w:r w:rsidRPr="00D758F0">
        <w:rPr>
          <w:rFonts w:eastAsia="MingLiU" w:cs="Times New Roman"/>
        </w:rPr>
        <w:t xml:space="preserve"> </w:t>
      </w:r>
    </w:p>
    <w:p w14:paraId="28932500" w14:textId="77777777" w:rsidR="002A1CE8" w:rsidRDefault="002A1CE8" w:rsidP="006372E2">
      <w:pPr>
        <w:widowControl/>
        <w:snapToGrid w:val="0"/>
        <w:spacing w:line="480" w:lineRule="auto"/>
        <w:rPr>
          <w:rFonts w:ascii="Times New Roman" w:eastAsia="MingLiU" w:hAnsi="Times New Roman" w:cs="Times New Roman"/>
          <w:kern w:val="0"/>
          <w:lang w:eastAsia="zh-CN"/>
        </w:rPr>
      </w:pPr>
    </w:p>
    <w:p w14:paraId="63239AFD" w14:textId="346F300D" w:rsidR="00B17C03" w:rsidRDefault="00B17C03" w:rsidP="006372E2">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In 626, the twenty-eight-year-old Li Shimin </w:t>
      </w:r>
      <w:r w:rsidRPr="00D758F0">
        <w:rPr>
          <w:rFonts w:ascii="Times New Roman" w:eastAsia="MingLiU" w:hAnsi="Times New Roman" w:cs="Times New Roman"/>
          <w:kern w:val="0"/>
          <w:lang w:eastAsia="zh-CN"/>
        </w:rPr>
        <w:t>李世民</w:t>
      </w:r>
      <w:r w:rsidRPr="00D758F0">
        <w:rPr>
          <w:rFonts w:ascii="Times New Roman" w:eastAsia="MingLiU" w:hAnsi="Times New Roman" w:cs="Times New Roman"/>
          <w:kern w:val="0"/>
          <w:lang w:eastAsia="zh-CN"/>
        </w:rPr>
        <w:t xml:space="preserve"> succeeded his father, Li Yuan </w:t>
      </w:r>
      <w:r w:rsidRPr="00D758F0">
        <w:rPr>
          <w:rFonts w:ascii="Times New Roman" w:eastAsia="MingLiU" w:hAnsi="Times New Roman" w:cs="Times New Roman"/>
          <w:kern w:val="0"/>
          <w:lang w:eastAsia="zh-CN"/>
        </w:rPr>
        <w:t>李淵</w:t>
      </w:r>
      <w:r w:rsidRPr="00D758F0">
        <w:rPr>
          <w:rFonts w:ascii="Times New Roman" w:eastAsia="MingLiU" w:hAnsi="Times New Roman" w:cs="Times New Roman"/>
          <w:kern w:val="0"/>
          <w:lang w:eastAsia="zh-CN"/>
        </w:rPr>
        <w:t xml:space="preserve"> (posthumously titled Emperor Gaozu </w:t>
      </w:r>
      <w:r w:rsidRPr="00D758F0">
        <w:rPr>
          <w:rFonts w:ascii="Times New Roman" w:eastAsia="MingLiU" w:hAnsi="Times New Roman" w:cs="Times New Roman"/>
          <w:kern w:val="0"/>
          <w:lang w:eastAsia="zh-CN"/>
        </w:rPr>
        <w:t>高祖</w:t>
      </w:r>
      <w:r w:rsidRPr="00D758F0">
        <w:rPr>
          <w:rFonts w:ascii="Times New Roman" w:eastAsia="MingLiU" w:hAnsi="Times New Roman" w:cs="Times New Roman"/>
          <w:kern w:val="0"/>
          <w:lang w:eastAsia="zh-CN"/>
        </w:rPr>
        <w:t xml:space="preserve">) (r. 618–626), to become the second emperor of the fledgling Tang dynasty (618–907) - posthumously known as Emperor Taizong </w:t>
      </w:r>
      <w:r w:rsidRPr="00D758F0">
        <w:rPr>
          <w:rFonts w:ascii="Times New Roman" w:eastAsia="MingLiU" w:hAnsi="Times New Roman" w:cs="Times New Roman"/>
          <w:kern w:val="0"/>
          <w:lang w:eastAsia="zh-CN"/>
        </w:rPr>
        <w:t>太宗</w:t>
      </w:r>
      <w:r w:rsidRPr="00D758F0">
        <w:rPr>
          <w:rFonts w:ascii="Times New Roman" w:eastAsia="MingLiU" w:hAnsi="Times New Roman" w:cs="Times New Roman"/>
          <w:kern w:val="0"/>
          <w:lang w:eastAsia="zh-CN"/>
        </w:rPr>
        <w:t xml:space="preserve"> (r. 626–649).</w:t>
      </w:r>
      <w:r>
        <w:rPr>
          <w:rStyle w:val="a6"/>
          <w:rFonts w:ascii="Times New Roman" w:eastAsia="MingLiU" w:hAnsi="Times New Roman" w:cs="Times New Roman"/>
          <w:kern w:val="0"/>
          <w:lang w:eastAsia="zh-CN"/>
        </w:rPr>
        <w:footnoteReference w:id="1"/>
      </w:r>
      <w:r w:rsidRPr="00D758F0">
        <w:rPr>
          <w:rFonts w:ascii="Times New Roman" w:eastAsia="MingLiU" w:hAnsi="Times New Roman" w:cs="Times New Roman"/>
          <w:kern w:val="0"/>
          <w:lang w:eastAsia="zh-CN"/>
        </w:rPr>
        <w:t xml:space="preserve"> Having been preoccupied with military campaigns since his teenage years, Taizong </w:t>
      </w:r>
      <w:r>
        <w:rPr>
          <w:rFonts w:ascii="Times New Roman" w:eastAsia="MingLiU" w:hAnsi="Times New Roman" w:cs="Times New Roman"/>
          <w:kern w:val="0"/>
          <w:lang w:eastAsia="zh-CN"/>
        </w:rPr>
        <w:t xml:space="preserve">was conscious </w:t>
      </w:r>
      <w:r w:rsidR="00F72B1E">
        <w:rPr>
          <w:rFonts w:ascii="Times New Roman" w:eastAsia="MingLiU" w:hAnsi="Times New Roman" w:cs="Times New Roman"/>
          <w:kern w:val="0"/>
          <w:lang w:eastAsia="zh-CN"/>
        </w:rPr>
        <w:t xml:space="preserve">that he lacked the formal learning </w:t>
      </w:r>
      <w:r w:rsidRPr="00D758F0">
        <w:rPr>
          <w:rFonts w:ascii="Times New Roman" w:eastAsia="MingLiU" w:hAnsi="Times New Roman" w:cs="Times New Roman"/>
          <w:kern w:val="0"/>
          <w:lang w:eastAsia="zh-CN"/>
        </w:rPr>
        <w:t>for governing the empire. That his reign</w:t>
      </w:r>
      <w:r>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named </w:t>
      </w:r>
      <w:r w:rsidR="00D11468">
        <w:rPr>
          <w:rFonts w:ascii="Times New Roman" w:eastAsia="MingLiU" w:hAnsi="Times New Roman" w:cs="Times New Roman"/>
          <w:kern w:val="0"/>
          <w:lang w:eastAsia="zh-CN"/>
        </w:rPr>
        <w:t>‘</w:t>
      </w:r>
      <w:r w:rsidR="00F72B1E">
        <w:rPr>
          <w:rFonts w:ascii="Times New Roman" w:eastAsia="SimSun" w:hAnsi="Times New Roman" w:cs="Times New Roman"/>
          <w:kern w:val="0"/>
          <w:lang w:eastAsia="zh-CN"/>
        </w:rPr>
        <w:t>Constancy Revealed’</w:t>
      </w:r>
      <w:r w:rsidR="00F72B1E" w:rsidRPr="00D758F0">
        <w:rPr>
          <w:rFonts w:ascii="Times New Roman" w:eastAsia="MingLiU" w:hAnsi="Times New Roman" w:cs="Times New Roman"/>
          <w:kern w:val="0"/>
          <w:lang w:eastAsia="zh-CN"/>
        </w:rPr>
        <w:t xml:space="preserve"> </w:t>
      </w:r>
      <w:r w:rsidR="00F72B1E">
        <w:rPr>
          <w:rFonts w:ascii="Times New Roman" w:eastAsia="MingLiU" w:hAnsi="Times New Roman" w:cs="Times New Roman"/>
          <w:kern w:val="0"/>
          <w:lang w:eastAsia="zh-CN"/>
        </w:rPr>
        <w:t>(</w:t>
      </w:r>
      <w:r w:rsidRPr="00F72B1E">
        <w:rPr>
          <w:rFonts w:ascii="Times New Roman" w:eastAsia="MingLiU" w:hAnsi="Times New Roman" w:cs="Times New Roman"/>
          <w:i/>
          <w:iCs/>
          <w:kern w:val="0"/>
          <w:lang w:eastAsia="zh-CN"/>
        </w:rPr>
        <w:t>Zhenguan</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貞觀</w:t>
      </w:r>
      <w:r w:rsidR="00F72B1E">
        <w:rPr>
          <w:rFonts w:ascii="Times New Roman" w:eastAsia="SimSun" w:hAnsi="Times New Roman" w:cs="Times New Roman" w:hint="eastAsia"/>
          <w:kern w:val="0"/>
          <w:lang w:eastAsia="zh-CN"/>
        </w:rPr>
        <w:t>)</w:t>
      </w:r>
      <w:r w:rsidR="00D11468">
        <w:rPr>
          <w:rStyle w:val="a6"/>
          <w:rFonts w:ascii="Times New Roman" w:eastAsia="SimSun" w:hAnsi="Times New Roman" w:cs="Times New Roman"/>
          <w:kern w:val="0"/>
          <w:lang w:eastAsia="zh-CN"/>
        </w:rPr>
        <w:footnoteReference w:id="2"/>
      </w:r>
      <w:r>
        <w:rPr>
          <w:rFonts w:ascii="Times New Roman" w:eastAsia="SimSun" w:hAnsi="Times New Roman" w:cs="Times New Roman" w:hint="eastAsia"/>
          <w:kern w:val="0"/>
          <w:lang w:eastAsia="zh-CN"/>
        </w:rPr>
        <w:t>,</w:t>
      </w:r>
      <w:r w:rsidRPr="00D758F0">
        <w:rPr>
          <w:rFonts w:ascii="Times New Roman" w:eastAsia="MingLiU" w:hAnsi="Times New Roman" w:cs="Times New Roman"/>
          <w:kern w:val="0"/>
          <w:lang w:eastAsia="zh-CN"/>
        </w:rPr>
        <w:t xml:space="preserve"> </w:t>
      </w:r>
      <w:r w:rsidR="00047A9C">
        <w:rPr>
          <w:rFonts w:ascii="Times New Roman" w:eastAsia="MingLiU" w:hAnsi="Times New Roman" w:cs="Times New Roman"/>
          <w:kern w:val="0"/>
          <w:lang w:eastAsia="zh-CN"/>
        </w:rPr>
        <w:t xml:space="preserve">later </w:t>
      </w:r>
      <w:r w:rsidRPr="00D758F0">
        <w:rPr>
          <w:rFonts w:ascii="Times New Roman" w:eastAsia="MingLiU" w:hAnsi="Times New Roman" w:cs="Times New Roman"/>
          <w:kern w:val="0"/>
          <w:lang w:eastAsia="zh-CN"/>
        </w:rPr>
        <w:t>became synonymous with exemplary rulership and known as the ‘good government of Zhenguan’ (</w:t>
      </w:r>
      <w:bookmarkStart w:id="5" w:name="_Hlk88790856"/>
      <w:r w:rsidRPr="00C26E46">
        <w:rPr>
          <w:rFonts w:ascii="Times New Roman" w:eastAsia="MingLiU" w:hAnsi="Times New Roman" w:cs="Times New Roman"/>
          <w:i/>
          <w:iCs/>
          <w:kern w:val="0"/>
          <w:lang w:eastAsia="zh-CN"/>
        </w:rPr>
        <w:t>Zhenguan zhi zhi</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貞觀之治</w:t>
      </w:r>
      <w:bookmarkEnd w:id="5"/>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3"/>
      </w:r>
      <w:r w:rsidRPr="00D758F0">
        <w:rPr>
          <w:rFonts w:ascii="Times New Roman" w:eastAsia="MingLiU" w:hAnsi="Times New Roman" w:cs="Times New Roman"/>
          <w:kern w:val="0"/>
          <w:lang w:eastAsia="zh-CN"/>
        </w:rPr>
        <w:t xml:space="preserve"> among courts of imperial China and abroad, has attracted the attention of scholarly endeavours in the fields of politics, history, and culture. What seems to have largely eluded researchers to date is the </w:t>
      </w:r>
      <w:r w:rsidRPr="00D758F0">
        <w:rPr>
          <w:rFonts w:ascii="Times New Roman" w:eastAsia="MingLiU" w:hAnsi="Times New Roman" w:cs="Times New Roman"/>
          <w:i/>
          <w:iCs/>
          <w:kern w:val="0"/>
          <w:lang w:eastAsia="zh-CN"/>
        </w:rPr>
        <w:t>Essentials</w:t>
      </w:r>
      <w:r w:rsidRPr="00B17C03">
        <w:rPr>
          <w:rFonts w:ascii="Times New Roman" w:hAnsi="Times New Roman" w:cs="Times New Roman"/>
          <w:i/>
          <w:iCs/>
        </w:rPr>
        <w:t xml:space="preserve"> </w:t>
      </w:r>
      <w:r>
        <w:rPr>
          <w:rFonts w:ascii="Times New Roman" w:hAnsi="Times New Roman" w:cs="Times New Roman"/>
          <w:i/>
          <w:iCs/>
        </w:rPr>
        <w:t xml:space="preserve">of Governance from Divers Books </w:t>
      </w:r>
      <w:r w:rsidRPr="00D758F0">
        <w:rPr>
          <w:rFonts w:ascii="Times New Roman" w:eastAsia="MingLiU" w:hAnsi="Times New Roman" w:cs="Times New Roman"/>
          <w:kern w:val="0"/>
          <w:lang w:eastAsia="zh-CN"/>
        </w:rPr>
        <w:t>(</w:t>
      </w:r>
      <w:r w:rsidRPr="00C26E46">
        <w:rPr>
          <w:rFonts w:ascii="Times New Roman" w:eastAsia="MingLiU" w:hAnsi="Times New Roman" w:cs="Times New Roman"/>
          <w:i/>
          <w:iCs/>
          <w:kern w:val="0"/>
          <w:lang w:eastAsia="zh-CN"/>
        </w:rPr>
        <w:t xml:space="preserve">Qunshu zhiyao </w:t>
      </w:r>
      <w:r w:rsidRPr="00D758F0">
        <w:rPr>
          <w:rFonts w:ascii="Times New Roman" w:eastAsia="MingLiU" w:hAnsi="Times New Roman" w:cs="Times New Roman"/>
          <w:kern w:val="0"/>
          <w:lang w:eastAsia="zh-CN"/>
        </w:rPr>
        <w:t>群書治要</w:t>
      </w:r>
      <w:r w:rsidRPr="00D758F0">
        <w:rPr>
          <w:rFonts w:ascii="Times New Roman" w:eastAsia="MingLiU" w:hAnsi="Times New Roman" w:cs="Times New Roman"/>
          <w:kern w:val="0"/>
          <w:lang w:eastAsia="zh-CN"/>
        </w:rPr>
        <w:t>) (the ‘</w:t>
      </w:r>
      <w:r w:rsidRPr="00C26E46">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 xml:space="preserve">a statecraft reference </w:t>
      </w:r>
      <w:r>
        <w:rPr>
          <w:rFonts w:ascii="Times New Roman" w:eastAsia="MingLiU" w:hAnsi="Times New Roman" w:cs="Times New Roman"/>
          <w:kern w:val="0"/>
          <w:lang w:eastAsia="zh-CN"/>
        </w:rPr>
        <w:t xml:space="preserve">that was </w:t>
      </w:r>
      <w:r w:rsidRPr="00D758F0">
        <w:rPr>
          <w:rFonts w:ascii="Times New Roman" w:eastAsia="MingLiU" w:hAnsi="Times New Roman" w:cs="Times New Roman"/>
          <w:kern w:val="0"/>
          <w:lang w:eastAsia="zh-CN"/>
        </w:rPr>
        <w:t xml:space="preserve">completed for Emperor Taizong within the first five years of his enthronement and </w:t>
      </w:r>
      <w:r>
        <w:rPr>
          <w:rFonts w:ascii="Times New Roman" w:eastAsia="MingLiU" w:hAnsi="Times New Roman" w:cs="Times New Roman"/>
          <w:kern w:val="0"/>
          <w:lang w:eastAsia="zh-CN"/>
        </w:rPr>
        <w:t>often consulted</w:t>
      </w:r>
      <w:r w:rsidRPr="00D758F0">
        <w:rPr>
          <w:rFonts w:ascii="Times New Roman" w:eastAsia="MingLiU" w:hAnsi="Times New Roman" w:cs="Times New Roman"/>
          <w:kern w:val="0"/>
          <w:lang w:eastAsia="zh-CN"/>
        </w:rPr>
        <w:t xml:space="preserve"> by</w:t>
      </w:r>
      <w:r>
        <w:rPr>
          <w:rFonts w:ascii="Times New Roman" w:eastAsia="MingLiU" w:hAnsi="Times New Roman" w:cs="Times New Roman"/>
          <w:kern w:val="0"/>
          <w:lang w:eastAsia="zh-CN"/>
        </w:rPr>
        <w:t xml:space="preserve"> him</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4"/>
      </w:r>
      <w:r w:rsidRPr="00D758F0">
        <w:rPr>
          <w:rFonts w:ascii="Times New Roman" w:eastAsia="MingLiU" w:hAnsi="Times New Roman" w:cs="Times New Roman"/>
          <w:kern w:val="0"/>
          <w:lang w:eastAsia="zh-CN"/>
        </w:rPr>
        <w:t xml:space="preserve"> As its title suggests,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articulates a distinctive political philosophy through </w:t>
      </w:r>
      <w:r w:rsidR="00F72B1E">
        <w:rPr>
          <w:rFonts w:ascii="Times New Roman" w:eastAsia="MingLiU" w:hAnsi="Times New Roman" w:cs="Times New Roman"/>
          <w:kern w:val="0"/>
          <w:lang w:eastAsia="zh-CN"/>
        </w:rPr>
        <w:t>its</w:t>
      </w:r>
      <w:r w:rsidRPr="00D758F0">
        <w:rPr>
          <w:rFonts w:ascii="Times New Roman" w:eastAsia="MingLiU" w:hAnsi="Times New Roman" w:cs="Times New Roman"/>
          <w:kern w:val="0"/>
          <w:lang w:eastAsia="zh-CN"/>
        </w:rPr>
        <w:t xml:space="preserve"> collection of excerpts that are drawn from canonical, historical, and masters writings, and their commentaries. It </w:t>
      </w:r>
      <w:r>
        <w:rPr>
          <w:rFonts w:ascii="Times New Roman" w:eastAsia="MingLiU" w:hAnsi="Times New Roman" w:cs="Times New Roman"/>
          <w:kern w:val="0"/>
          <w:lang w:eastAsia="zh-CN"/>
        </w:rPr>
        <w:t xml:space="preserve">is </w:t>
      </w:r>
      <w:r w:rsidRPr="00D758F0">
        <w:rPr>
          <w:rFonts w:ascii="Times New Roman" w:eastAsia="MingLiU" w:hAnsi="Times New Roman" w:cs="Times New Roman"/>
          <w:kern w:val="0"/>
          <w:lang w:eastAsia="zh-CN"/>
        </w:rPr>
        <w:t xml:space="preserve">one of the earliest </w:t>
      </w:r>
      <w:r>
        <w:rPr>
          <w:rFonts w:ascii="Times New Roman" w:eastAsia="MingLiU" w:hAnsi="Times New Roman" w:cs="Times New Roman"/>
          <w:kern w:val="0"/>
          <w:lang w:eastAsia="zh-CN"/>
        </w:rPr>
        <w:t xml:space="preserve">extant </w:t>
      </w:r>
      <w:r w:rsidRPr="00D758F0">
        <w:rPr>
          <w:rFonts w:ascii="Times New Roman" w:eastAsia="MingLiU" w:hAnsi="Times New Roman" w:cs="Times New Roman"/>
          <w:kern w:val="0"/>
          <w:lang w:eastAsia="zh-CN"/>
        </w:rPr>
        <w:t>anthologies in China designed for educating an emperor on governance.</w:t>
      </w:r>
      <w:r w:rsidRPr="00D758F0">
        <w:rPr>
          <w:rFonts w:ascii="Times New Roman" w:eastAsia="MingLiU" w:hAnsi="Times New Roman" w:cs="Times New Roman"/>
          <w:kern w:val="0"/>
          <w:vertAlign w:val="superscript"/>
          <w:lang w:eastAsia="zh-CN"/>
        </w:rPr>
        <w:footnoteReference w:id="5"/>
      </w:r>
      <w:r w:rsidRPr="00D758F0">
        <w:rPr>
          <w:rFonts w:ascii="Times New Roman" w:eastAsia="MingLiU" w:hAnsi="Times New Roman" w:cs="Times New Roman"/>
          <w:kern w:val="0"/>
          <w:lang w:eastAsia="zh-CN"/>
        </w:rPr>
        <w:t xml:space="preserve"> </w:t>
      </w:r>
    </w:p>
    <w:p w14:paraId="7348A727" w14:textId="10762BFA" w:rsidR="00E37F7A" w:rsidRPr="00F42855" w:rsidRDefault="00D36925" w:rsidP="002D264A">
      <w:pPr>
        <w:widowControl/>
        <w:snapToGrid w:val="0"/>
        <w:spacing w:line="480" w:lineRule="auto"/>
        <w:ind w:firstLine="720"/>
        <w:rPr>
          <w:rFonts w:ascii="Times New Roman" w:hAnsi="Times New Roman" w:cs="Times New Roman"/>
          <w:color w:val="4F81BD" w:themeColor="accent1"/>
        </w:rPr>
      </w:pPr>
      <w:r w:rsidRPr="00F42855">
        <w:rPr>
          <w:rFonts w:ascii="Times New Roman" w:hAnsi="Times New Roman" w:cs="Times New Roman"/>
          <w:color w:val="4F81BD" w:themeColor="accent1"/>
        </w:rPr>
        <w:lastRenderedPageBreak/>
        <w:t>T</w:t>
      </w:r>
      <w:r w:rsidR="006372E2" w:rsidRPr="00F42855">
        <w:rPr>
          <w:rFonts w:ascii="Times New Roman" w:hAnsi="Times New Roman" w:cs="Times New Roman"/>
          <w:color w:val="4F81BD" w:themeColor="accent1"/>
        </w:rPr>
        <w:t>he</w:t>
      </w:r>
      <w:r w:rsidRPr="00F42855">
        <w:rPr>
          <w:rFonts w:ascii="Times New Roman" w:hAnsi="Times New Roman" w:cs="Times New Roman"/>
          <w:color w:val="4F81BD" w:themeColor="accent1"/>
        </w:rPr>
        <w:t xml:space="preserve"> </w:t>
      </w:r>
      <w:r w:rsidR="006372E2" w:rsidRPr="00F42855">
        <w:rPr>
          <w:rFonts w:ascii="Times New Roman" w:hAnsi="Times New Roman" w:cs="Times New Roman"/>
          <w:i/>
          <w:iCs/>
          <w:color w:val="4F81BD" w:themeColor="accent1"/>
        </w:rPr>
        <w:t xml:space="preserve">Essentials </w:t>
      </w:r>
      <w:r w:rsidR="002D264A" w:rsidRPr="00F42855">
        <w:rPr>
          <w:rFonts w:ascii="Times New Roman" w:hAnsi="Times New Roman" w:cs="Times New Roman"/>
          <w:color w:val="4F81BD" w:themeColor="accent1"/>
        </w:rPr>
        <w:t xml:space="preserve">lends itself as a subject for research by virtue of its </w:t>
      </w:r>
      <w:r w:rsidR="002D264A" w:rsidRPr="00F42855">
        <w:rPr>
          <w:rFonts w:ascii="Times New Roman" w:hAnsi="Times New Roman" w:cs="Times New Roman"/>
          <w:i/>
          <w:iCs/>
          <w:color w:val="4F81BD" w:themeColor="accent1"/>
        </w:rPr>
        <w:t>locus</w:t>
      </w:r>
      <w:r w:rsidR="002D264A" w:rsidRPr="00F42855">
        <w:rPr>
          <w:rFonts w:ascii="Times New Roman" w:hAnsi="Times New Roman" w:cs="Times New Roman"/>
          <w:color w:val="4F81BD" w:themeColor="accent1"/>
        </w:rPr>
        <w:t xml:space="preserve"> in the political </w:t>
      </w:r>
      <w:r w:rsidR="00F72B1E" w:rsidRPr="00F42855">
        <w:rPr>
          <w:rFonts w:ascii="Times New Roman" w:hAnsi="Times New Roman" w:cs="Times New Roman"/>
          <w:color w:val="4F81BD" w:themeColor="accent1"/>
        </w:rPr>
        <w:t xml:space="preserve">discourse </w:t>
      </w:r>
      <w:r w:rsidR="002D264A" w:rsidRPr="00F42855">
        <w:rPr>
          <w:rFonts w:ascii="Times New Roman" w:hAnsi="Times New Roman" w:cs="Times New Roman"/>
          <w:color w:val="4F81BD" w:themeColor="accent1"/>
        </w:rPr>
        <w:t xml:space="preserve">of early Tang China. </w:t>
      </w:r>
      <w:r w:rsidR="001B7231" w:rsidRPr="00F42855">
        <w:rPr>
          <w:rFonts w:ascii="Times New Roman" w:hAnsi="Times New Roman" w:cs="Times New Roman"/>
          <w:color w:val="4F81BD" w:themeColor="accent1"/>
        </w:rPr>
        <w:t xml:space="preserve">Its compilation took place within a broader enterprise of </w:t>
      </w:r>
      <w:r w:rsidR="0082214A" w:rsidRPr="00F42855">
        <w:rPr>
          <w:rFonts w:ascii="Times New Roman" w:hAnsi="Times New Roman" w:cs="Times New Roman"/>
          <w:color w:val="4F81BD" w:themeColor="accent1"/>
        </w:rPr>
        <w:t xml:space="preserve">consolidating the Tang empire and legitimating its succession by </w:t>
      </w:r>
      <w:r w:rsidR="001B7231" w:rsidRPr="00F42855">
        <w:rPr>
          <w:rFonts w:ascii="Times New Roman" w:hAnsi="Times New Roman" w:cs="Times New Roman"/>
          <w:color w:val="4F81BD" w:themeColor="accent1"/>
        </w:rPr>
        <w:t xml:space="preserve">re-establishing cultural and literary traditions. </w:t>
      </w:r>
      <w:r w:rsidR="002D264A" w:rsidRPr="00F42855">
        <w:rPr>
          <w:rFonts w:ascii="Times New Roman" w:hAnsi="Times New Roman" w:cs="Times New Roman"/>
          <w:color w:val="4F81BD" w:themeColor="accent1"/>
        </w:rPr>
        <w:t>A</w:t>
      </w:r>
      <w:r w:rsidR="0050104C" w:rsidRPr="00F42855">
        <w:rPr>
          <w:rFonts w:ascii="Times New Roman" w:hAnsi="Times New Roman" w:cs="Times New Roman"/>
          <w:color w:val="4F81BD" w:themeColor="accent1"/>
        </w:rPr>
        <w:t>s a</w:t>
      </w:r>
      <w:r w:rsidR="002D264A" w:rsidRPr="00F42855">
        <w:rPr>
          <w:rFonts w:ascii="Times New Roman" w:hAnsi="Times New Roman" w:cs="Times New Roman"/>
          <w:color w:val="4F81BD" w:themeColor="accent1"/>
        </w:rPr>
        <w:t xml:space="preserve">n imperial commission that was presented not long after Taizong chose to implement a Confucian model of government and promulgated his </w:t>
      </w:r>
      <w:r w:rsidR="00963883" w:rsidRPr="00F42855">
        <w:rPr>
          <w:rFonts w:ascii="Times New Roman" w:hAnsi="Times New Roman" w:cs="Times New Roman"/>
          <w:color w:val="4F81BD" w:themeColor="accent1"/>
        </w:rPr>
        <w:t>political</w:t>
      </w:r>
      <w:r w:rsidR="002D264A" w:rsidRPr="00F42855">
        <w:rPr>
          <w:rFonts w:ascii="Times New Roman" w:hAnsi="Times New Roman" w:cs="Times New Roman"/>
          <w:i/>
          <w:iCs/>
          <w:color w:val="4F81BD" w:themeColor="accent1"/>
        </w:rPr>
        <w:t xml:space="preserve"> </w:t>
      </w:r>
      <w:r w:rsidR="002D264A" w:rsidRPr="00F42855">
        <w:rPr>
          <w:rFonts w:ascii="Times New Roman" w:hAnsi="Times New Roman" w:cs="Times New Roman"/>
          <w:color w:val="4F81BD" w:themeColor="accent1"/>
        </w:rPr>
        <w:t xml:space="preserve">manifesto, the </w:t>
      </w:r>
      <w:r w:rsidR="002D264A" w:rsidRPr="00F42855">
        <w:rPr>
          <w:rFonts w:ascii="Times New Roman" w:hAnsi="Times New Roman" w:cs="Times New Roman"/>
          <w:i/>
          <w:iCs/>
          <w:color w:val="4F81BD" w:themeColor="accent1"/>
        </w:rPr>
        <w:t>Essentials</w:t>
      </w:r>
      <w:r w:rsidR="002D264A" w:rsidRPr="00F42855">
        <w:rPr>
          <w:rFonts w:ascii="Times New Roman" w:hAnsi="Times New Roman" w:cs="Times New Roman"/>
          <w:color w:val="4F81BD" w:themeColor="accent1"/>
        </w:rPr>
        <w:t xml:space="preserve"> </w:t>
      </w:r>
      <w:r w:rsidR="008C44DA" w:rsidRPr="00F42855">
        <w:rPr>
          <w:rFonts w:ascii="Times New Roman" w:hAnsi="Times New Roman" w:cs="Times New Roman"/>
          <w:color w:val="4F81BD" w:themeColor="accent1"/>
        </w:rPr>
        <w:t xml:space="preserve">throws considerable light on </w:t>
      </w:r>
      <w:r w:rsidR="0050104C" w:rsidRPr="00F42855">
        <w:rPr>
          <w:rFonts w:ascii="Times New Roman" w:hAnsi="Times New Roman" w:cs="Times New Roman"/>
          <w:color w:val="4F81BD" w:themeColor="accent1"/>
        </w:rPr>
        <w:t xml:space="preserve">the civil nature of </w:t>
      </w:r>
      <w:r w:rsidR="002D264A" w:rsidRPr="00F42855">
        <w:rPr>
          <w:rFonts w:ascii="Times New Roman" w:hAnsi="Times New Roman" w:cs="Times New Roman"/>
          <w:color w:val="4F81BD" w:themeColor="accent1"/>
        </w:rPr>
        <w:t xml:space="preserve">his </w:t>
      </w:r>
      <w:r w:rsidR="0050104C" w:rsidRPr="00F42855">
        <w:rPr>
          <w:rFonts w:ascii="Times New Roman" w:hAnsi="Times New Roman" w:cs="Times New Roman"/>
          <w:color w:val="4F81BD" w:themeColor="accent1"/>
        </w:rPr>
        <w:t xml:space="preserve">political </w:t>
      </w:r>
      <w:r w:rsidR="002D264A" w:rsidRPr="00F42855">
        <w:rPr>
          <w:rFonts w:ascii="Times New Roman" w:hAnsi="Times New Roman" w:cs="Times New Roman"/>
          <w:color w:val="4F81BD" w:themeColor="accent1"/>
        </w:rPr>
        <w:t xml:space="preserve">orientation and the theoretical underpinnings </w:t>
      </w:r>
      <w:r w:rsidR="00047A9C" w:rsidRPr="00F42855">
        <w:rPr>
          <w:rFonts w:ascii="Times New Roman" w:hAnsi="Times New Roman" w:cs="Times New Roman"/>
          <w:color w:val="4F81BD" w:themeColor="accent1"/>
        </w:rPr>
        <w:t>of</w:t>
      </w:r>
      <w:r w:rsidR="002D264A" w:rsidRPr="00F42855">
        <w:rPr>
          <w:rFonts w:ascii="Times New Roman" w:hAnsi="Times New Roman" w:cs="Times New Roman"/>
          <w:color w:val="4F81BD" w:themeColor="accent1"/>
        </w:rPr>
        <w:t xml:space="preserve"> his government administration. </w:t>
      </w:r>
      <w:r w:rsidR="001B7231" w:rsidRPr="00F42855">
        <w:rPr>
          <w:rFonts w:ascii="Times New Roman" w:hAnsi="Times New Roman" w:cs="Times New Roman"/>
          <w:color w:val="4F81BD" w:themeColor="accent1"/>
        </w:rPr>
        <w:t xml:space="preserve">Whereas the </w:t>
      </w:r>
      <w:r w:rsidR="001B7231" w:rsidRPr="00F42855">
        <w:rPr>
          <w:rFonts w:ascii="Times New Roman" w:eastAsia="MingLiU" w:hAnsi="Times New Roman" w:cs="Times New Roman"/>
          <w:i/>
          <w:iCs/>
          <w:color w:val="4F81BD" w:themeColor="accent1"/>
          <w:kern w:val="0"/>
          <w:lang w:eastAsia="zh-CN"/>
        </w:rPr>
        <w:t xml:space="preserve">Essentials of Governance from the Zhenguan Era </w:t>
      </w:r>
      <w:r w:rsidR="001B7231" w:rsidRPr="00F42855">
        <w:rPr>
          <w:rFonts w:ascii="Times New Roman" w:eastAsia="MingLiU" w:hAnsi="Times New Roman" w:cs="Times New Roman"/>
          <w:color w:val="4F81BD" w:themeColor="accent1"/>
          <w:kern w:val="0"/>
          <w:lang w:eastAsia="zh-CN"/>
        </w:rPr>
        <w:t>(</w:t>
      </w:r>
      <w:r w:rsidR="001B7231" w:rsidRPr="00F42855">
        <w:rPr>
          <w:rFonts w:ascii="Times New Roman" w:eastAsia="MingLiU" w:hAnsi="Times New Roman" w:cs="Times New Roman"/>
          <w:i/>
          <w:iCs/>
          <w:color w:val="4F81BD" w:themeColor="accent1"/>
          <w:kern w:val="0"/>
          <w:lang w:eastAsia="zh-CN"/>
        </w:rPr>
        <w:t>Zhenguan zhengyao</w:t>
      </w:r>
      <w:r w:rsidR="001B7231" w:rsidRPr="00F42855">
        <w:rPr>
          <w:rFonts w:ascii="Times New Roman" w:eastAsia="MingLiU" w:hAnsi="Times New Roman" w:cs="Times New Roman"/>
          <w:color w:val="4F81BD" w:themeColor="accent1"/>
          <w:kern w:val="0"/>
          <w:lang w:eastAsia="zh-CN"/>
        </w:rPr>
        <w:t xml:space="preserve"> </w:t>
      </w:r>
      <w:r w:rsidR="001B7231" w:rsidRPr="00F42855">
        <w:rPr>
          <w:rFonts w:ascii="Times New Roman" w:eastAsia="MingLiU" w:hAnsi="Times New Roman" w:cs="Times New Roman"/>
          <w:color w:val="4F81BD" w:themeColor="accent1"/>
          <w:kern w:val="0"/>
          <w:lang w:eastAsia="zh-CN"/>
        </w:rPr>
        <w:t>貞觀政要</w:t>
      </w:r>
      <w:r w:rsidR="001B7231" w:rsidRPr="00F42855">
        <w:rPr>
          <w:rFonts w:ascii="Times New Roman" w:eastAsia="MingLiU" w:hAnsi="Times New Roman" w:cs="Times New Roman"/>
          <w:color w:val="4F81BD" w:themeColor="accent1"/>
          <w:kern w:val="0"/>
          <w:lang w:eastAsia="zh-CN"/>
        </w:rPr>
        <w:t xml:space="preserve">) </w:t>
      </w:r>
      <w:r w:rsidR="001B7231" w:rsidRPr="00F42855">
        <w:rPr>
          <w:rFonts w:ascii="Times New Roman" w:hAnsi="Times New Roman" w:cs="Times New Roman"/>
          <w:color w:val="4F81BD" w:themeColor="accent1"/>
        </w:rPr>
        <w:t xml:space="preserve">by the Tang historian Wu Jing </w:t>
      </w:r>
      <w:r w:rsidR="001B7231" w:rsidRPr="00F42855">
        <w:rPr>
          <w:rFonts w:ascii="Times New Roman" w:eastAsia="MingLiU" w:hAnsi="Times New Roman" w:cs="Times New Roman"/>
          <w:color w:val="4F81BD" w:themeColor="accent1"/>
          <w:kern w:val="0"/>
          <w:lang w:eastAsia="zh-CN"/>
        </w:rPr>
        <w:t>吳競</w:t>
      </w:r>
      <w:r w:rsidR="001B7231" w:rsidRPr="00F42855">
        <w:rPr>
          <w:rFonts w:ascii="Times New Roman" w:eastAsia="MingLiU" w:hAnsi="Times New Roman" w:cs="Times New Roman"/>
          <w:color w:val="4F81BD" w:themeColor="accent1"/>
          <w:kern w:val="0"/>
          <w:lang w:eastAsia="zh-CN"/>
        </w:rPr>
        <w:t xml:space="preserve"> (c. 669–749) offers an account of the Zhenguan practice of government, </w:t>
      </w:r>
      <w:r w:rsidR="001B7231" w:rsidRPr="00F42855">
        <w:rPr>
          <w:rFonts w:ascii="Times New Roman" w:hAnsi="Times New Roman" w:cs="Times New Roman"/>
          <w:color w:val="4F81BD" w:themeColor="accent1"/>
        </w:rPr>
        <w:t xml:space="preserve">the </w:t>
      </w:r>
      <w:r w:rsidR="001B7231" w:rsidRPr="00F42855">
        <w:rPr>
          <w:rFonts w:ascii="Times New Roman" w:hAnsi="Times New Roman" w:cs="Times New Roman"/>
          <w:i/>
          <w:iCs/>
          <w:color w:val="4F81BD" w:themeColor="accent1"/>
        </w:rPr>
        <w:t xml:space="preserve">Essentials </w:t>
      </w:r>
      <w:r w:rsidR="001B7231" w:rsidRPr="00F42855">
        <w:rPr>
          <w:rFonts w:ascii="Times New Roman" w:hAnsi="Times New Roman" w:cs="Times New Roman"/>
          <w:color w:val="4F81BD" w:themeColor="accent1"/>
        </w:rPr>
        <w:t xml:space="preserve">provides the theoretical discourse that </w:t>
      </w:r>
      <w:r w:rsidR="00D63A26" w:rsidRPr="00F42855">
        <w:rPr>
          <w:rFonts w:ascii="Times New Roman" w:hAnsi="Times New Roman" w:cs="Times New Roman"/>
          <w:color w:val="4F81BD" w:themeColor="accent1"/>
        </w:rPr>
        <w:t xml:space="preserve">plausibly informed </w:t>
      </w:r>
      <w:r w:rsidR="001B7231" w:rsidRPr="00F42855">
        <w:rPr>
          <w:rFonts w:ascii="Times New Roman" w:hAnsi="Times New Roman" w:cs="Times New Roman"/>
          <w:color w:val="4F81BD" w:themeColor="accent1"/>
        </w:rPr>
        <w:t>it</w:t>
      </w:r>
      <w:r w:rsidR="00D63A26" w:rsidRPr="00F42855">
        <w:rPr>
          <w:rFonts w:ascii="Times New Roman" w:hAnsi="Times New Roman" w:cs="Times New Roman"/>
          <w:color w:val="4F81BD" w:themeColor="accent1"/>
        </w:rPr>
        <w:t xml:space="preserve"> - </w:t>
      </w:r>
      <w:r w:rsidR="001B7231" w:rsidRPr="00F42855">
        <w:rPr>
          <w:rFonts w:ascii="Times New Roman" w:hAnsi="Times New Roman" w:cs="Times New Roman"/>
          <w:color w:val="4F81BD" w:themeColor="accent1"/>
        </w:rPr>
        <w:t xml:space="preserve">the theory </w:t>
      </w:r>
      <w:r w:rsidR="00D63A26" w:rsidRPr="00F42855">
        <w:rPr>
          <w:rFonts w:ascii="Times New Roman" w:hAnsi="Times New Roman" w:cs="Times New Roman"/>
          <w:color w:val="4F81BD" w:themeColor="accent1"/>
        </w:rPr>
        <w:t xml:space="preserve">to </w:t>
      </w:r>
      <w:r w:rsidR="001B7231" w:rsidRPr="00F42855">
        <w:rPr>
          <w:rFonts w:ascii="Times New Roman" w:hAnsi="Times New Roman" w:cs="Times New Roman"/>
          <w:color w:val="4F81BD" w:themeColor="accent1"/>
        </w:rPr>
        <w:t>the</w:t>
      </w:r>
      <w:r w:rsidR="00D63A26" w:rsidRPr="00F42855">
        <w:rPr>
          <w:rFonts w:ascii="Times New Roman" w:hAnsi="Times New Roman" w:cs="Times New Roman"/>
          <w:color w:val="4F81BD" w:themeColor="accent1"/>
        </w:rPr>
        <w:t>ir</w:t>
      </w:r>
      <w:r w:rsidR="001B7231" w:rsidRPr="00F42855">
        <w:rPr>
          <w:rFonts w:ascii="Times New Roman" w:hAnsi="Times New Roman" w:cs="Times New Roman"/>
          <w:color w:val="4F81BD" w:themeColor="accent1"/>
        </w:rPr>
        <w:t xml:space="preserve"> practice. </w:t>
      </w:r>
      <w:r w:rsidR="00D63A26" w:rsidRPr="00F42855">
        <w:rPr>
          <w:rFonts w:ascii="Times New Roman" w:hAnsi="Times New Roman" w:cs="Times New Roman"/>
          <w:color w:val="4F81BD" w:themeColor="accent1"/>
        </w:rPr>
        <w:t xml:space="preserve">Moreover, </w:t>
      </w:r>
      <w:r w:rsidR="00A8331A" w:rsidRPr="00F42855">
        <w:rPr>
          <w:rFonts w:ascii="Times New Roman" w:hAnsi="Times New Roman" w:cs="Times New Roman"/>
          <w:color w:val="4F81BD" w:themeColor="accent1"/>
        </w:rPr>
        <w:t>t</w:t>
      </w:r>
      <w:r w:rsidR="00CC155D" w:rsidRPr="00F42855">
        <w:rPr>
          <w:rFonts w:ascii="Times New Roman" w:hAnsi="Times New Roman" w:cs="Times New Roman"/>
          <w:color w:val="4F81BD" w:themeColor="accent1"/>
        </w:rPr>
        <w:t xml:space="preserve">he formalisation of certain political norms and values within the </w:t>
      </w:r>
      <w:r w:rsidR="00CC155D" w:rsidRPr="00F42855">
        <w:rPr>
          <w:rFonts w:ascii="Times New Roman" w:hAnsi="Times New Roman" w:cs="Times New Roman"/>
          <w:i/>
          <w:iCs/>
          <w:color w:val="4F81BD" w:themeColor="accent1"/>
        </w:rPr>
        <w:t xml:space="preserve">Essentials </w:t>
      </w:r>
      <w:r w:rsidR="001839A9" w:rsidRPr="00F42855">
        <w:rPr>
          <w:rFonts w:ascii="Times New Roman" w:hAnsi="Times New Roman" w:cs="Times New Roman"/>
          <w:color w:val="4F81BD" w:themeColor="accent1"/>
        </w:rPr>
        <w:t xml:space="preserve">that are seen to define the Zhenguan rulership, arguably served to </w:t>
      </w:r>
      <w:r w:rsidR="00CC155D" w:rsidRPr="00F42855">
        <w:rPr>
          <w:rFonts w:ascii="Times New Roman" w:hAnsi="Times New Roman" w:cs="Times New Roman"/>
          <w:color w:val="4F81BD" w:themeColor="accent1"/>
        </w:rPr>
        <w:t>distinguish</w:t>
      </w:r>
      <w:r w:rsidR="001839A9" w:rsidRPr="00F42855">
        <w:rPr>
          <w:rFonts w:ascii="Times New Roman" w:hAnsi="Times New Roman" w:cs="Times New Roman"/>
          <w:color w:val="4F81BD" w:themeColor="accent1"/>
        </w:rPr>
        <w:t xml:space="preserve"> Tang China </w:t>
      </w:r>
      <w:r w:rsidR="00CC155D" w:rsidRPr="00F42855">
        <w:rPr>
          <w:rFonts w:ascii="Times New Roman" w:hAnsi="Times New Roman" w:cs="Times New Roman"/>
          <w:color w:val="4F81BD" w:themeColor="accent1"/>
        </w:rPr>
        <w:t>from</w:t>
      </w:r>
      <w:r w:rsidR="001839A9" w:rsidRPr="00F42855">
        <w:rPr>
          <w:rFonts w:ascii="Times New Roman" w:hAnsi="Times New Roman" w:cs="Times New Roman"/>
          <w:color w:val="4F81BD" w:themeColor="accent1"/>
        </w:rPr>
        <w:t xml:space="preserve"> the preceding Sui</w:t>
      </w:r>
      <w:r w:rsidR="00CC155D" w:rsidRPr="00F42855">
        <w:rPr>
          <w:rFonts w:ascii="Times New Roman" w:hAnsi="Times New Roman" w:cs="Times New Roman"/>
          <w:color w:val="4F81BD" w:themeColor="accent1"/>
        </w:rPr>
        <w:t xml:space="preserve"> </w:t>
      </w:r>
      <w:r w:rsidR="001839A9" w:rsidRPr="00F42855">
        <w:rPr>
          <w:rFonts w:ascii="Times New Roman" w:hAnsi="Times New Roman" w:cs="Times New Roman"/>
          <w:color w:val="4F81BD" w:themeColor="accent1"/>
        </w:rPr>
        <w:t>dynasty.</w:t>
      </w:r>
      <w:r w:rsidR="00A8331A" w:rsidRPr="00F42855">
        <w:rPr>
          <w:rFonts w:ascii="Times New Roman" w:hAnsi="Times New Roman" w:cs="Times New Roman"/>
          <w:color w:val="4F81BD" w:themeColor="accent1"/>
        </w:rPr>
        <w:t xml:space="preserve"> </w:t>
      </w:r>
      <w:r w:rsidR="001B7231" w:rsidRPr="00F42855">
        <w:rPr>
          <w:rFonts w:ascii="Times New Roman" w:hAnsi="Times New Roman" w:cs="Times New Roman"/>
          <w:color w:val="4F81BD" w:themeColor="accent1"/>
        </w:rPr>
        <w:t>Insofar as</w:t>
      </w:r>
      <w:r w:rsidR="00A8331A" w:rsidRPr="00F42855">
        <w:rPr>
          <w:rFonts w:ascii="Times New Roman" w:hAnsi="Times New Roman" w:cs="Times New Roman"/>
          <w:color w:val="4F81BD" w:themeColor="accent1"/>
        </w:rPr>
        <w:t xml:space="preserve"> </w:t>
      </w:r>
      <w:r w:rsidR="008C44DA" w:rsidRPr="00F42855">
        <w:rPr>
          <w:rFonts w:ascii="Times New Roman" w:hAnsi="Times New Roman" w:cs="Times New Roman"/>
          <w:color w:val="4F81BD" w:themeColor="accent1"/>
        </w:rPr>
        <w:t xml:space="preserve">the </w:t>
      </w:r>
      <w:r w:rsidR="008C44DA" w:rsidRPr="00F42855">
        <w:rPr>
          <w:rFonts w:ascii="Times New Roman" w:hAnsi="Times New Roman" w:cs="Times New Roman"/>
          <w:i/>
          <w:iCs/>
          <w:color w:val="4F81BD" w:themeColor="accent1"/>
        </w:rPr>
        <w:t>Essentials</w:t>
      </w:r>
      <w:r w:rsidR="008C44DA" w:rsidRPr="00F42855">
        <w:rPr>
          <w:rFonts w:ascii="Times New Roman" w:hAnsi="Times New Roman" w:cs="Times New Roman"/>
          <w:color w:val="4F81BD" w:themeColor="accent1"/>
        </w:rPr>
        <w:t xml:space="preserve"> was used by the Zhenguan </w:t>
      </w:r>
      <w:r w:rsidR="00A8331A" w:rsidRPr="00F42855">
        <w:rPr>
          <w:rFonts w:ascii="Times New Roman" w:hAnsi="Times New Roman" w:cs="Times New Roman"/>
          <w:color w:val="4F81BD" w:themeColor="accent1"/>
        </w:rPr>
        <w:t>ruling elite and later courts in China and abroad</w:t>
      </w:r>
      <w:r w:rsidR="008C44DA" w:rsidRPr="00F42855">
        <w:rPr>
          <w:rFonts w:ascii="Times New Roman" w:hAnsi="Times New Roman" w:cs="Times New Roman"/>
          <w:color w:val="4F81BD" w:themeColor="accent1"/>
        </w:rPr>
        <w:t xml:space="preserve">, its </w:t>
      </w:r>
      <w:r w:rsidR="00047A9C" w:rsidRPr="00F42855">
        <w:rPr>
          <w:rFonts w:ascii="Times New Roman" w:hAnsi="Times New Roman" w:cs="Times New Roman"/>
          <w:color w:val="4F81BD" w:themeColor="accent1"/>
        </w:rPr>
        <w:t>compilation</w:t>
      </w:r>
      <w:r w:rsidR="008C44DA" w:rsidRPr="00F42855">
        <w:rPr>
          <w:rFonts w:ascii="Times New Roman" w:hAnsi="Times New Roman" w:cs="Times New Roman"/>
          <w:color w:val="4F81BD" w:themeColor="accent1"/>
        </w:rPr>
        <w:t xml:space="preserve"> and transmission</w:t>
      </w:r>
      <w:r w:rsidR="00CC155D" w:rsidRPr="00F42855">
        <w:rPr>
          <w:rFonts w:ascii="Times New Roman" w:hAnsi="Times New Roman" w:cs="Times New Roman"/>
          <w:color w:val="4F81BD" w:themeColor="accent1"/>
        </w:rPr>
        <w:t xml:space="preserve">, </w:t>
      </w:r>
      <w:r w:rsidRPr="00F42855">
        <w:rPr>
          <w:rFonts w:ascii="Times New Roman" w:hAnsi="Times New Roman" w:cs="Times New Roman"/>
          <w:color w:val="4F81BD" w:themeColor="accent1"/>
        </w:rPr>
        <w:t>offers</w:t>
      </w:r>
      <w:r w:rsidR="00B17C03" w:rsidRPr="00F42855">
        <w:rPr>
          <w:rFonts w:ascii="Times New Roman" w:hAnsi="Times New Roman" w:cs="Times New Roman"/>
          <w:color w:val="4F81BD" w:themeColor="accent1"/>
        </w:rPr>
        <w:t xml:space="preserve"> </w:t>
      </w:r>
      <w:r w:rsidRPr="00F42855">
        <w:rPr>
          <w:rFonts w:ascii="Times New Roman" w:hAnsi="Times New Roman" w:cs="Times New Roman"/>
          <w:color w:val="4F81BD" w:themeColor="accent1"/>
        </w:rPr>
        <w:t xml:space="preserve">fresh </w:t>
      </w:r>
      <w:r w:rsidR="00B17C03" w:rsidRPr="00F42855">
        <w:rPr>
          <w:rFonts w:ascii="Times New Roman" w:hAnsi="Times New Roman" w:cs="Times New Roman"/>
          <w:color w:val="4F81BD" w:themeColor="accent1"/>
        </w:rPr>
        <w:t xml:space="preserve">insight into the political thought </w:t>
      </w:r>
      <w:r w:rsidRPr="00F42855">
        <w:rPr>
          <w:rFonts w:ascii="Times New Roman" w:hAnsi="Times New Roman" w:cs="Times New Roman"/>
          <w:color w:val="4F81BD" w:themeColor="accent1"/>
        </w:rPr>
        <w:t>of early Tang China</w:t>
      </w:r>
      <w:r w:rsidR="00CC155D" w:rsidRPr="00F42855">
        <w:rPr>
          <w:rFonts w:ascii="Times New Roman" w:hAnsi="Times New Roman" w:cs="Times New Roman"/>
          <w:color w:val="4F81BD" w:themeColor="accent1"/>
        </w:rPr>
        <w:t xml:space="preserve"> and its contribution to a shared vision of good governance in East Asia</w:t>
      </w:r>
      <w:r w:rsidR="00B17C03" w:rsidRPr="00F42855">
        <w:rPr>
          <w:rFonts w:ascii="Times New Roman" w:hAnsi="Times New Roman" w:cs="Times New Roman"/>
          <w:color w:val="4F81BD" w:themeColor="accent1"/>
        </w:rPr>
        <w:t>.</w:t>
      </w:r>
      <w:r w:rsidRPr="00F42855">
        <w:rPr>
          <w:rFonts w:ascii="Times New Roman" w:hAnsi="Times New Roman" w:cs="Times New Roman"/>
          <w:color w:val="4F81BD" w:themeColor="accent1"/>
        </w:rPr>
        <w:t xml:space="preserve"> </w:t>
      </w:r>
    </w:p>
    <w:p w14:paraId="7F1E9DD7" w14:textId="16ED72A5" w:rsidR="002978B0" w:rsidRPr="00F42855" w:rsidRDefault="002978B0" w:rsidP="00A8331A">
      <w:pPr>
        <w:widowControl/>
        <w:snapToGrid w:val="0"/>
        <w:spacing w:line="480" w:lineRule="auto"/>
        <w:ind w:firstLine="720"/>
        <w:rPr>
          <w:rFonts w:ascii="Times New Roman" w:eastAsia="SimSun" w:hAnsi="Times New Roman" w:cs="Times New Roman"/>
          <w:color w:val="4F81BD" w:themeColor="accent1"/>
          <w:szCs w:val="18"/>
          <w:lang w:eastAsia="zh-CN"/>
        </w:rPr>
      </w:pPr>
      <w:r w:rsidRPr="00F42855">
        <w:rPr>
          <w:rFonts w:ascii="Times New Roman" w:eastAsia="SimSun" w:hAnsi="Times New Roman" w:cs="Times New Roman"/>
          <w:color w:val="4F81BD" w:themeColor="accent1"/>
          <w:kern w:val="0"/>
          <w:lang w:eastAsia="zh-CN"/>
        </w:rPr>
        <w:t xml:space="preserve">Separate sections of this </w:t>
      </w:r>
      <w:r w:rsidRPr="00F42855">
        <w:rPr>
          <w:rFonts w:ascii="Times New Roman" w:hAnsi="Times New Roman" w:cs="Times New Roman"/>
          <w:color w:val="4F81BD" w:themeColor="accent1"/>
        </w:rPr>
        <w:t>chapter</w:t>
      </w:r>
      <w:r w:rsidRPr="00F42855">
        <w:rPr>
          <w:rFonts w:ascii="Times New Roman" w:eastAsia="SimSun" w:hAnsi="Times New Roman" w:cs="Times New Roman"/>
          <w:color w:val="4F81BD" w:themeColor="accent1"/>
          <w:kern w:val="0"/>
          <w:lang w:eastAsia="zh-CN"/>
        </w:rPr>
        <w:t xml:space="preserve"> will articulate the aim of this study</w:t>
      </w:r>
      <w:r w:rsidR="00E23060" w:rsidRPr="00F42855">
        <w:rPr>
          <w:rFonts w:ascii="Times New Roman" w:eastAsia="SimSun" w:hAnsi="Times New Roman" w:cs="Times New Roman"/>
          <w:color w:val="4F81BD" w:themeColor="accent1"/>
          <w:kern w:val="0"/>
          <w:lang w:eastAsia="zh-CN"/>
        </w:rPr>
        <w:t xml:space="preserve"> of the </w:t>
      </w:r>
      <w:r w:rsidR="00E23060" w:rsidRPr="00F42855">
        <w:rPr>
          <w:rFonts w:ascii="Times New Roman" w:eastAsia="SimSun" w:hAnsi="Times New Roman" w:cs="Times New Roman"/>
          <w:i/>
          <w:iCs/>
          <w:color w:val="4F81BD" w:themeColor="accent1"/>
          <w:kern w:val="0"/>
          <w:lang w:eastAsia="zh-CN"/>
        </w:rPr>
        <w:t>Essentials</w:t>
      </w:r>
      <w:r w:rsidRPr="00F42855">
        <w:rPr>
          <w:rFonts w:ascii="Times New Roman" w:eastAsia="SimSun" w:hAnsi="Times New Roman" w:cs="Times New Roman"/>
          <w:color w:val="4F81BD" w:themeColor="accent1"/>
          <w:kern w:val="0"/>
          <w:lang w:eastAsia="zh-CN"/>
        </w:rPr>
        <w:t xml:space="preserve">, review the </w:t>
      </w:r>
      <w:r w:rsidR="00E23060" w:rsidRPr="00F42855">
        <w:rPr>
          <w:rFonts w:ascii="Times New Roman" w:eastAsia="SimSun" w:hAnsi="Times New Roman" w:cs="Times New Roman"/>
          <w:color w:val="4F81BD" w:themeColor="accent1"/>
          <w:kern w:val="0"/>
          <w:lang w:eastAsia="zh-CN"/>
        </w:rPr>
        <w:t xml:space="preserve">relevant </w:t>
      </w:r>
      <w:r w:rsidRPr="00F42855">
        <w:rPr>
          <w:rFonts w:ascii="Times New Roman" w:eastAsia="SimSun" w:hAnsi="Times New Roman" w:cs="Times New Roman"/>
          <w:color w:val="4F81BD" w:themeColor="accent1"/>
          <w:kern w:val="0"/>
          <w:lang w:eastAsia="zh-CN"/>
        </w:rPr>
        <w:t xml:space="preserve">literature, introduce the methodology </w:t>
      </w:r>
      <w:r w:rsidR="00E23060" w:rsidRPr="00F42855">
        <w:rPr>
          <w:rFonts w:ascii="Times New Roman" w:eastAsia="SimSun" w:hAnsi="Times New Roman" w:cs="Times New Roman"/>
          <w:color w:val="4F81BD" w:themeColor="accent1"/>
          <w:kern w:val="0"/>
          <w:lang w:eastAsia="zh-CN"/>
        </w:rPr>
        <w:t>for</w:t>
      </w:r>
      <w:r w:rsidRPr="00F42855">
        <w:rPr>
          <w:rFonts w:ascii="Times New Roman" w:eastAsia="SimSun" w:hAnsi="Times New Roman" w:cs="Times New Roman"/>
          <w:color w:val="4F81BD" w:themeColor="accent1"/>
          <w:kern w:val="0"/>
          <w:lang w:eastAsia="zh-CN"/>
        </w:rPr>
        <w:t xml:space="preserve"> this study, and outline the </w:t>
      </w:r>
      <w:r w:rsidR="00E23060" w:rsidRPr="00F42855">
        <w:rPr>
          <w:rFonts w:ascii="Times New Roman" w:eastAsia="SimSun" w:hAnsi="Times New Roman" w:cs="Times New Roman"/>
          <w:color w:val="4F81BD" w:themeColor="accent1"/>
          <w:kern w:val="0"/>
          <w:lang w:eastAsia="zh-CN"/>
        </w:rPr>
        <w:t xml:space="preserve">other </w:t>
      </w:r>
      <w:r w:rsidRPr="00F42855">
        <w:rPr>
          <w:rFonts w:ascii="Times New Roman" w:eastAsia="SimSun" w:hAnsi="Times New Roman" w:cs="Times New Roman"/>
          <w:color w:val="4F81BD" w:themeColor="accent1"/>
          <w:kern w:val="0"/>
          <w:lang w:eastAsia="zh-CN"/>
        </w:rPr>
        <w:t xml:space="preserve">chapters, respectively. </w:t>
      </w:r>
    </w:p>
    <w:p w14:paraId="776C22AA" w14:textId="5FAE8D69" w:rsidR="006372E2" w:rsidRPr="00E23060" w:rsidRDefault="006372E2" w:rsidP="006372E2">
      <w:pPr>
        <w:widowControl/>
        <w:snapToGrid w:val="0"/>
        <w:spacing w:line="480" w:lineRule="auto"/>
        <w:rPr>
          <w:rFonts w:ascii="Times New Roman" w:hAnsi="Times New Roman" w:cs="Times New Roman"/>
        </w:rPr>
      </w:pPr>
    </w:p>
    <w:p w14:paraId="1D411B1E" w14:textId="3977506F" w:rsidR="00603AAA" w:rsidRPr="00D758F0" w:rsidRDefault="00572C3F" w:rsidP="00572C3F">
      <w:pPr>
        <w:keepNext/>
        <w:keepLines/>
        <w:widowControl/>
        <w:numPr>
          <w:ilvl w:val="1"/>
          <w:numId w:val="2"/>
        </w:numPr>
        <w:snapToGrid w:val="0"/>
        <w:spacing w:line="480" w:lineRule="auto"/>
        <w:outlineLvl w:val="1"/>
        <w:rPr>
          <w:rFonts w:ascii="Times New Roman" w:eastAsia="MingLiU" w:hAnsi="Times New Roman" w:cs="Times New Roman"/>
          <w:kern w:val="0"/>
          <w:lang w:eastAsia="zh-CN"/>
        </w:rPr>
      </w:pPr>
      <w:bookmarkStart w:id="6" w:name="_Toc76392688"/>
      <w:bookmarkStart w:id="7" w:name="_Toc96466426"/>
      <w:r w:rsidRPr="00575606">
        <w:rPr>
          <w:rFonts w:ascii="Times New Roman" w:eastAsia="MingLiU" w:hAnsi="Times New Roman" w:cs="Times New Roman"/>
          <w:kern w:val="0"/>
          <w:highlight w:val="yellow"/>
          <w:lang w:eastAsia="zh-CN"/>
        </w:rPr>
        <w:t>A</w:t>
      </w:r>
      <w:r w:rsidR="00603AAA" w:rsidRPr="00575606">
        <w:rPr>
          <w:rFonts w:ascii="Times New Roman" w:eastAsia="MingLiU" w:hAnsi="Times New Roman" w:cs="Times New Roman"/>
          <w:kern w:val="0"/>
          <w:highlight w:val="yellow"/>
          <w:lang w:eastAsia="zh-CN"/>
        </w:rPr>
        <w:t xml:space="preserve">im of </w:t>
      </w:r>
      <w:r w:rsidRPr="00575606">
        <w:rPr>
          <w:rFonts w:ascii="Times New Roman" w:eastAsia="MingLiU" w:hAnsi="Times New Roman" w:cs="Times New Roman"/>
          <w:kern w:val="0"/>
          <w:highlight w:val="yellow"/>
          <w:lang w:eastAsia="zh-CN"/>
        </w:rPr>
        <w:t xml:space="preserve">the </w:t>
      </w:r>
      <w:r w:rsidR="00603AAA" w:rsidRPr="00575606">
        <w:rPr>
          <w:rFonts w:ascii="Times New Roman" w:eastAsia="MingLiU" w:hAnsi="Times New Roman" w:cs="Times New Roman"/>
          <w:kern w:val="0"/>
          <w:highlight w:val="yellow"/>
          <w:lang w:eastAsia="zh-CN"/>
        </w:rPr>
        <w:t>study</w:t>
      </w:r>
      <w:bookmarkEnd w:id="6"/>
      <w:bookmarkEnd w:id="7"/>
      <w:r w:rsidR="00603AAA" w:rsidRPr="00D758F0">
        <w:rPr>
          <w:rFonts w:ascii="Times New Roman" w:eastAsia="MingLiU" w:hAnsi="Times New Roman" w:cs="Times New Roman"/>
          <w:kern w:val="0"/>
          <w:lang w:eastAsia="zh-CN"/>
        </w:rPr>
        <w:t xml:space="preserve"> </w:t>
      </w:r>
    </w:p>
    <w:p w14:paraId="40E3233F" w14:textId="06A2D5D4" w:rsidR="00E23060" w:rsidRPr="00F42855" w:rsidRDefault="00E23060" w:rsidP="00E23060">
      <w:pPr>
        <w:widowControl/>
        <w:snapToGrid w:val="0"/>
        <w:spacing w:line="480" w:lineRule="auto"/>
        <w:rPr>
          <w:rFonts w:ascii="Times New Roman" w:hAnsi="Times New Roman" w:cs="Times New Roman"/>
          <w:color w:val="4F81BD" w:themeColor="accent1"/>
        </w:rPr>
      </w:pPr>
      <w:r w:rsidRPr="00F42855">
        <w:rPr>
          <w:rFonts w:ascii="Times New Roman" w:hAnsi="Times New Roman" w:cs="Times New Roman"/>
          <w:color w:val="4F81BD" w:themeColor="accent1"/>
        </w:rPr>
        <w:t>Th</w:t>
      </w:r>
      <w:r w:rsidR="00F14B0D" w:rsidRPr="00F42855">
        <w:rPr>
          <w:rFonts w:ascii="Times New Roman" w:hAnsi="Times New Roman" w:cs="Times New Roman"/>
          <w:color w:val="4F81BD" w:themeColor="accent1"/>
        </w:rPr>
        <w:t xml:space="preserve">e </w:t>
      </w:r>
      <w:r w:rsidR="00F14B0D" w:rsidRPr="00F42855">
        <w:rPr>
          <w:rFonts w:ascii="Times New Roman" w:hAnsi="Times New Roman" w:cs="Times New Roman"/>
          <w:i/>
          <w:iCs/>
          <w:color w:val="4F81BD" w:themeColor="accent1"/>
        </w:rPr>
        <w:t>Essentials</w:t>
      </w:r>
      <w:r w:rsidR="00F14B0D" w:rsidRPr="00F42855">
        <w:rPr>
          <w:rFonts w:ascii="Times New Roman" w:hAnsi="Times New Roman" w:cs="Times New Roman"/>
          <w:color w:val="4F81BD" w:themeColor="accent1"/>
        </w:rPr>
        <w:t xml:space="preserve"> has been researched since the nineteenth and twentieth centuries in Japan and China, respectively. </w:t>
      </w:r>
      <w:r w:rsidR="0082214A" w:rsidRPr="00F42855">
        <w:rPr>
          <w:rFonts w:ascii="Times New Roman" w:hAnsi="Times New Roman" w:cs="Times New Roman"/>
          <w:color w:val="4F81BD" w:themeColor="accent1"/>
        </w:rPr>
        <w:t>However, r</w:t>
      </w:r>
      <w:r w:rsidR="00F14B0D" w:rsidRPr="00F42855">
        <w:rPr>
          <w:rFonts w:ascii="Times New Roman" w:hAnsi="Times New Roman" w:cs="Times New Roman"/>
          <w:color w:val="4F81BD" w:themeColor="accent1"/>
        </w:rPr>
        <w:t>ecent decades have witnessed topical interest in the text</w:t>
      </w:r>
      <w:r w:rsidR="00F14B0D" w:rsidRPr="00F42855">
        <w:rPr>
          <w:rFonts w:ascii="Times New Roman" w:hAnsi="Times New Roman" w:cs="Times New Roman"/>
          <w:i/>
          <w:iCs/>
          <w:color w:val="4F81BD" w:themeColor="accent1"/>
        </w:rPr>
        <w:t xml:space="preserve"> </w:t>
      </w:r>
      <w:r w:rsidR="00F14B0D" w:rsidRPr="00F42855">
        <w:rPr>
          <w:rFonts w:ascii="Times New Roman" w:hAnsi="Times New Roman" w:cs="Times New Roman"/>
          <w:color w:val="4F81BD" w:themeColor="accent1"/>
        </w:rPr>
        <w:t xml:space="preserve">across East Asia. First, the </w:t>
      </w:r>
      <w:r w:rsidR="00F14B0D" w:rsidRPr="00F42855">
        <w:rPr>
          <w:rFonts w:ascii="Times New Roman" w:hAnsi="Times New Roman" w:cs="Times New Roman"/>
          <w:i/>
          <w:iCs/>
          <w:color w:val="4F81BD" w:themeColor="accent1"/>
        </w:rPr>
        <w:t>Essentials</w:t>
      </w:r>
      <w:r w:rsidR="00F14B0D" w:rsidRPr="00F42855">
        <w:rPr>
          <w:rFonts w:ascii="Times New Roman" w:hAnsi="Times New Roman" w:cs="Times New Roman"/>
          <w:color w:val="4F81BD" w:themeColor="accent1"/>
        </w:rPr>
        <w:t xml:space="preserve"> has featured in Sino-Japanese diplomacy. </w:t>
      </w:r>
      <w:r w:rsidR="00F14B0D" w:rsidRPr="00F42855">
        <w:rPr>
          <w:rFonts w:ascii="Times New Roman" w:eastAsia="SimSun" w:hAnsi="Times New Roman" w:cs="Times New Roman"/>
          <w:color w:val="4F81BD" w:themeColor="accent1"/>
          <w:szCs w:val="18"/>
          <w:lang w:eastAsia="zh-CN"/>
        </w:rPr>
        <w:t xml:space="preserve">Two hundred years after the text was re-introduced to China from Japan, the late Chinese </w:t>
      </w:r>
      <w:r w:rsidR="00F14B0D" w:rsidRPr="00F42855">
        <w:rPr>
          <w:rFonts w:ascii="Times New Roman" w:eastAsia="SimSun" w:hAnsi="Times New Roman" w:cs="Times New Roman"/>
          <w:color w:val="4F81BD" w:themeColor="accent1"/>
          <w:szCs w:val="18"/>
          <w:lang w:eastAsia="zh-CN"/>
        </w:rPr>
        <w:lastRenderedPageBreak/>
        <w:t xml:space="preserve">ambassador and </w:t>
      </w:r>
      <w:r w:rsidR="00520267" w:rsidRPr="00F42855">
        <w:rPr>
          <w:rFonts w:ascii="Times New Roman" w:eastAsia="SimSun" w:hAnsi="Times New Roman" w:cs="Times New Roman"/>
          <w:color w:val="4F81BD" w:themeColor="accent1"/>
          <w:szCs w:val="18"/>
          <w:lang w:eastAsia="zh-CN"/>
        </w:rPr>
        <w:t>v</w:t>
      </w:r>
      <w:r w:rsidR="00F14B0D" w:rsidRPr="00F42855">
        <w:rPr>
          <w:rFonts w:ascii="Times New Roman" w:eastAsia="SimSun" w:hAnsi="Times New Roman" w:cs="Times New Roman"/>
          <w:color w:val="4F81BD" w:themeColor="accent1"/>
          <w:szCs w:val="18"/>
          <w:lang w:eastAsia="zh-CN"/>
        </w:rPr>
        <w:t xml:space="preserve">ice-minister of </w:t>
      </w:r>
      <w:r w:rsidR="00520267" w:rsidRPr="00F42855">
        <w:rPr>
          <w:rFonts w:ascii="Times New Roman" w:eastAsia="SimSun" w:hAnsi="Times New Roman" w:cs="Times New Roman"/>
          <w:color w:val="4F81BD" w:themeColor="accent1"/>
          <w:szCs w:val="18"/>
          <w:lang w:eastAsia="zh-CN"/>
        </w:rPr>
        <w:t>f</w:t>
      </w:r>
      <w:r w:rsidR="00F14B0D" w:rsidRPr="00F42855">
        <w:rPr>
          <w:rFonts w:ascii="Times New Roman" w:eastAsia="SimSun" w:hAnsi="Times New Roman" w:cs="Times New Roman"/>
          <w:color w:val="4F81BD" w:themeColor="accent1"/>
          <w:szCs w:val="18"/>
          <w:lang w:eastAsia="zh-CN"/>
        </w:rPr>
        <w:t xml:space="preserve">oreign </w:t>
      </w:r>
      <w:r w:rsidR="00520267" w:rsidRPr="00F42855">
        <w:rPr>
          <w:rFonts w:ascii="Times New Roman" w:eastAsia="SimSun" w:hAnsi="Times New Roman" w:cs="Times New Roman"/>
          <w:color w:val="4F81BD" w:themeColor="accent1"/>
          <w:szCs w:val="18"/>
          <w:lang w:eastAsia="zh-CN"/>
        </w:rPr>
        <w:t>a</w:t>
      </w:r>
      <w:r w:rsidR="00F14B0D" w:rsidRPr="00F42855">
        <w:rPr>
          <w:rFonts w:ascii="Times New Roman" w:eastAsia="SimSun" w:hAnsi="Times New Roman" w:cs="Times New Roman"/>
          <w:color w:val="4F81BD" w:themeColor="accent1"/>
          <w:szCs w:val="18"/>
          <w:lang w:eastAsia="zh-CN"/>
        </w:rPr>
        <w:t xml:space="preserve">ffairs Fu Hao </w:t>
      </w:r>
      <w:r w:rsidR="00F14B0D" w:rsidRPr="00F42855">
        <w:rPr>
          <w:rFonts w:ascii="Times New Roman" w:eastAsia="SimSun" w:hAnsi="Times New Roman" w:cs="Times New Roman"/>
          <w:color w:val="4F81BD" w:themeColor="accent1"/>
          <w:szCs w:val="18"/>
          <w:lang w:eastAsia="zh-CN"/>
        </w:rPr>
        <w:t>符浩</w:t>
      </w:r>
      <w:r w:rsidR="00F14B0D" w:rsidRPr="00F42855">
        <w:rPr>
          <w:rFonts w:ascii="Times New Roman" w:eastAsia="SimSun" w:hAnsi="Times New Roman" w:cs="Times New Roman"/>
          <w:color w:val="4F81BD" w:themeColor="accent1"/>
          <w:szCs w:val="18"/>
          <w:lang w:eastAsia="zh-CN"/>
        </w:rPr>
        <w:t xml:space="preserve"> (1916–2016) received a photographic reprint of a further edition of the </w:t>
      </w:r>
      <w:r w:rsidR="00F14B0D" w:rsidRPr="00F42855">
        <w:rPr>
          <w:rFonts w:ascii="Times New Roman" w:eastAsia="SimSun" w:hAnsi="Times New Roman" w:cs="Times New Roman"/>
          <w:i/>
          <w:iCs/>
          <w:color w:val="4F81BD" w:themeColor="accent1"/>
          <w:szCs w:val="18"/>
          <w:lang w:eastAsia="zh-CN"/>
        </w:rPr>
        <w:t xml:space="preserve">Essentials </w:t>
      </w:r>
      <w:r w:rsidR="00F14B0D" w:rsidRPr="00F42855">
        <w:rPr>
          <w:rFonts w:ascii="Times New Roman" w:eastAsia="SimSun" w:hAnsi="Times New Roman" w:cs="Times New Roman"/>
          <w:color w:val="4F81BD" w:themeColor="accent1"/>
          <w:szCs w:val="18"/>
          <w:lang w:eastAsia="zh-CN"/>
        </w:rPr>
        <w:t>from Japan in 1996.</w:t>
      </w:r>
      <w:r w:rsidR="00F14B0D" w:rsidRPr="00F42855">
        <w:rPr>
          <w:rStyle w:val="a6"/>
          <w:rFonts w:ascii="Times New Roman" w:eastAsia="SimSun" w:hAnsi="Times New Roman" w:cs="Times New Roman"/>
          <w:color w:val="4F81BD" w:themeColor="accent1"/>
          <w:szCs w:val="18"/>
          <w:lang w:eastAsia="zh-CN"/>
        </w:rPr>
        <w:footnoteReference w:id="6"/>
      </w:r>
      <w:r w:rsidR="00F14B0D" w:rsidRPr="00F42855">
        <w:rPr>
          <w:rFonts w:ascii="Times New Roman" w:eastAsia="SimSun" w:hAnsi="Times New Roman" w:cs="Times New Roman"/>
          <w:color w:val="4F81BD" w:themeColor="accent1"/>
          <w:szCs w:val="18"/>
          <w:lang w:eastAsia="zh-CN"/>
        </w:rPr>
        <w:t xml:space="preserve"> In 2018, yet another edition of the </w:t>
      </w:r>
      <w:r w:rsidR="00F14B0D" w:rsidRPr="00F42855">
        <w:rPr>
          <w:rFonts w:ascii="Times New Roman" w:eastAsia="SimSun" w:hAnsi="Times New Roman" w:cs="Times New Roman"/>
          <w:i/>
          <w:iCs/>
          <w:color w:val="4F81BD" w:themeColor="accent1"/>
          <w:szCs w:val="18"/>
          <w:lang w:eastAsia="zh-CN"/>
        </w:rPr>
        <w:t xml:space="preserve">Essentials </w:t>
      </w:r>
      <w:r w:rsidR="00F14B0D" w:rsidRPr="00F42855">
        <w:rPr>
          <w:rFonts w:ascii="Times New Roman" w:eastAsia="SimSun" w:hAnsi="Times New Roman" w:cs="Times New Roman"/>
          <w:color w:val="4F81BD" w:themeColor="accent1"/>
          <w:szCs w:val="18"/>
          <w:lang w:eastAsia="zh-CN"/>
        </w:rPr>
        <w:t xml:space="preserve">(the ‘Eisei Bunko edition’) formed part of a collection of </w:t>
      </w:r>
      <w:r w:rsidR="00520267" w:rsidRPr="00F42855">
        <w:rPr>
          <w:rFonts w:ascii="Times New Roman" w:eastAsia="SimSun" w:hAnsi="Times New Roman" w:cs="Times New Roman"/>
          <w:color w:val="4F81BD" w:themeColor="accent1"/>
          <w:szCs w:val="18"/>
          <w:lang w:eastAsia="zh-CN"/>
        </w:rPr>
        <w:t xml:space="preserve">old </w:t>
      </w:r>
      <w:r w:rsidR="00F14B0D" w:rsidRPr="00F42855">
        <w:rPr>
          <w:rFonts w:ascii="Times New Roman" w:eastAsia="SimSun" w:hAnsi="Times New Roman" w:cs="Times New Roman"/>
          <w:color w:val="4F81BD" w:themeColor="accent1"/>
          <w:szCs w:val="18"/>
          <w:lang w:eastAsia="zh-CN"/>
        </w:rPr>
        <w:t>Chinese texts gi</w:t>
      </w:r>
      <w:r w:rsidR="00520267" w:rsidRPr="00F42855">
        <w:rPr>
          <w:rFonts w:ascii="Times New Roman" w:eastAsia="SimSun" w:hAnsi="Times New Roman" w:cs="Times New Roman"/>
          <w:color w:val="4F81BD" w:themeColor="accent1"/>
          <w:szCs w:val="18"/>
          <w:lang w:eastAsia="zh-CN"/>
        </w:rPr>
        <w:t>ven</w:t>
      </w:r>
      <w:r w:rsidR="00F14B0D" w:rsidRPr="00F42855">
        <w:rPr>
          <w:rFonts w:ascii="Times New Roman" w:eastAsia="SimSun" w:hAnsi="Times New Roman" w:cs="Times New Roman"/>
          <w:color w:val="4F81BD" w:themeColor="accent1"/>
          <w:szCs w:val="18"/>
          <w:lang w:eastAsia="zh-CN"/>
        </w:rPr>
        <w:t xml:space="preserve"> to the National Library of China by the former Japanese prime minister Hosokawa Morihiro </w:t>
      </w:r>
      <w:r w:rsidR="00F14B0D" w:rsidRPr="00F42855">
        <w:rPr>
          <w:rFonts w:ascii="Times New Roman" w:eastAsia="SimSun" w:hAnsi="Times New Roman" w:cs="Times New Roman" w:hint="eastAsia"/>
          <w:color w:val="4F81BD" w:themeColor="accent1"/>
          <w:szCs w:val="18"/>
          <w:lang w:eastAsia="zh-CN"/>
        </w:rPr>
        <w:t>細川護煕</w:t>
      </w:r>
      <w:r w:rsidR="00F14B0D" w:rsidRPr="00F42855">
        <w:rPr>
          <w:rFonts w:ascii="Times New Roman" w:eastAsia="SimSun" w:hAnsi="Times New Roman" w:cs="Times New Roman" w:hint="eastAsia"/>
          <w:color w:val="4F81BD" w:themeColor="accent1"/>
          <w:szCs w:val="18"/>
          <w:lang w:eastAsia="zh-CN"/>
        </w:rPr>
        <w:t xml:space="preserve"> </w:t>
      </w:r>
      <w:r w:rsidR="00F14B0D" w:rsidRPr="00F42855">
        <w:rPr>
          <w:rFonts w:ascii="Times New Roman" w:eastAsia="SimSun" w:hAnsi="Times New Roman" w:cs="Times New Roman"/>
          <w:color w:val="4F81BD" w:themeColor="accent1"/>
          <w:szCs w:val="18"/>
          <w:lang w:eastAsia="zh-CN"/>
        </w:rPr>
        <w:t>(1938</w:t>
      </w:r>
      <w:r w:rsidR="00F14B0D" w:rsidRPr="00F42855">
        <w:rPr>
          <w:rFonts w:ascii="Times New Roman" w:eastAsia="MingLiU" w:hAnsi="Times New Roman" w:cs="Times New Roman"/>
          <w:color w:val="4F81BD" w:themeColor="accent1"/>
          <w:szCs w:val="18"/>
        </w:rPr>
        <w:t>–</w:t>
      </w:r>
      <w:r w:rsidR="00F14B0D" w:rsidRPr="00F42855">
        <w:rPr>
          <w:rFonts w:ascii="Times New Roman" w:eastAsia="SimSun" w:hAnsi="Times New Roman" w:cs="Times New Roman"/>
          <w:color w:val="4F81BD" w:themeColor="accent1"/>
          <w:szCs w:val="18"/>
          <w:lang w:eastAsia="zh-CN"/>
        </w:rPr>
        <w:t>present)</w:t>
      </w:r>
      <w:r w:rsidR="00F14B0D" w:rsidRPr="00F42855">
        <w:rPr>
          <w:rFonts w:ascii="Times New Roman" w:eastAsia="SimSun" w:hAnsi="Times New Roman" w:cs="Times New Roman" w:hint="eastAsia"/>
          <w:color w:val="4F81BD" w:themeColor="accent1"/>
          <w:szCs w:val="18"/>
          <w:lang w:eastAsia="zh-CN"/>
        </w:rPr>
        <w:t xml:space="preserve"> </w:t>
      </w:r>
      <w:r w:rsidR="00520267" w:rsidRPr="00F42855">
        <w:rPr>
          <w:rFonts w:ascii="Times New Roman" w:eastAsia="SimSun" w:hAnsi="Times New Roman" w:cs="Times New Roman"/>
          <w:color w:val="4F81BD" w:themeColor="accent1"/>
          <w:szCs w:val="18"/>
          <w:lang w:eastAsia="zh-CN"/>
        </w:rPr>
        <w:t>for</w:t>
      </w:r>
      <w:r w:rsidR="00F14B0D" w:rsidRPr="00F42855">
        <w:rPr>
          <w:rFonts w:ascii="Times New Roman" w:eastAsia="SimSun" w:hAnsi="Times New Roman" w:cs="Times New Roman"/>
          <w:color w:val="4F81BD" w:themeColor="accent1"/>
          <w:szCs w:val="18"/>
          <w:lang w:eastAsia="zh-CN"/>
        </w:rPr>
        <w:t xml:space="preserve"> the fortieth anniversary of the </w:t>
      </w:r>
      <w:r w:rsidR="00520267" w:rsidRPr="00F42855">
        <w:rPr>
          <w:rFonts w:ascii="Times New Roman" w:eastAsia="SimSun" w:hAnsi="Times New Roman" w:cs="Times New Roman"/>
          <w:color w:val="4F81BD" w:themeColor="accent1"/>
          <w:szCs w:val="18"/>
          <w:lang w:eastAsia="zh-CN"/>
        </w:rPr>
        <w:t xml:space="preserve">Sino-Japanese </w:t>
      </w:r>
      <w:r w:rsidR="00F14B0D" w:rsidRPr="00F42855">
        <w:rPr>
          <w:rFonts w:ascii="Times New Roman" w:eastAsia="SimSun" w:hAnsi="Times New Roman" w:cs="Times New Roman"/>
          <w:color w:val="4F81BD" w:themeColor="accent1"/>
          <w:szCs w:val="18"/>
          <w:lang w:eastAsia="zh-CN"/>
        </w:rPr>
        <w:t>Treaty of Peace and Friendship. To facilitate public access to the donated books, which w</w:t>
      </w:r>
      <w:r w:rsidR="00D11468" w:rsidRPr="00F42855">
        <w:rPr>
          <w:rFonts w:ascii="Times New Roman" w:eastAsia="SimSun" w:hAnsi="Times New Roman" w:cs="Times New Roman"/>
          <w:color w:val="4F81BD" w:themeColor="accent1"/>
          <w:szCs w:val="18"/>
          <w:lang w:eastAsia="zh-CN"/>
        </w:rPr>
        <w:t>ere</w:t>
      </w:r>
      <w:r w:rsidR="00F14B0D" w:rsidRPr="00F42855">
        <w:rPr>
          <w:rFonts w:ascii="Times New Roman" w:eastAsia="SimSun" w:hAnsi="Times New Roman" w:cs="Times New Roman"/>
          <w:color w:val="4F81BD" w:themeColor="accent1"/>
          <w:szCs w:val="18"/>
          <w:lang w:eastAsia="zh-CN"/>
        </w:rPr>
        <w:t xml:space="preserve"> reported to be the largest collection of Chinese texts received from Japan, the National Library of China reprinted texts from each of the </w:t>
      </w:r>
      <w:r w:rsidR="000D2EB2">
        <w:rPr>
          <w:rFonts w:ascii="Times New Roman" w:eastAsia="SimSun" w:hAnsi="Times New Roman" w:cs="Times New Roman"/>
          <w:color w:val="4F81BD" w:themeColor="accent1"/>
          <w:szCs w:val="18"/>
          <w:lang w:eastAsia="zh-CN"/>
        </w:rPr>
        <w:t xml:space="preserve">four </w:t>
      </w:r>
      <w:r w:rsidR="00F14B0D" w:rsidRPr="00F42855">
        <w:rPr>
          <w:rFonts w:ascii="Times New Roman" w:eastAsia="SimSun" w:hAnsi="Times New Roman" w:cs="Times New Roman"/>
          <w:color w:val="4F81BD" w:themeColor="accent1"/>
          <w:szCs w:val="18"/>
          <w:lang w:eastAsia="zh-CN"/>
        </w:rPr>
        <w:t xml:space="preserve">traditional bibliographical </w:t>
      </w:r>
      <w:r w:rsidR="000D2EB2">
        <w:rPr>
          <w:rFonts w:ascii="Times New Roman" w:eastAsia="SimSun" w:hAnsi="Times New Roman" w:cs="Times New Roman"/>
          <w:color w:val="4F81BD" w:themeColor="accent1"/>
          <w:szCs w:val="18"/>
          <w:lang w:eastAsia="zh-CN"/>
        </w:rPr>
        <w:t xml:space="preserve">divisions </w:t>
      </w:r>
      <w:r w:rsidR="00F14B0D" w:rsidRPr="00F42855">
        <w:rPr>
          <w:rFonts w:ascii="Times New Roman" w:eastAsia="SimSun" w:hAnsi="Times New Roman" w:cs="Times New Roman"/>
          <w:color w:val="4F81BD" w:themeColor="accent1"/>
          <w:szCs w:val="18"/>
          <w:lang w:eastAsia="zh-CN"/>
        </w:rPr>
        <w:t xml:space="preserve">of canonical, historical, masters and literary writings, and the Eisei Bunko edition was chosen as one of the first four books to be reprinted </w:t>
      </w:r>
      <w:r w:rsidR="00F14B0D" w:rsidRPr="00F42855">
        <w:rPr>
          <w:rFonts w:ascii="Times New Roman" w:eastAsia="SimSun" w:hAnsi="Times New Roman" w:cs="Times New Roman" w:hint="eastAsia"/>
          <w:color w:val="4F81BD" w:themeColor="accent1"/>
          <w:szCs w:val="18"/>
          <w:lang w:eastAsia="zh-CN"/>
        </w:rPr>
        <w:t>in</w:t>
      </w:r>
      <w:r w:rsidR="00F14B0D" w:rsidRPr="00F42855">
        <w:rPr>
          <w:rFonts w:ascii="Times New Roman" w:eastAsia="SimSun" w:hAnsi="Times New Roman" w:cs="Times New Roman"/>
          <w:color w:val="4F81BD" w:themeColor="accent1"/>
          <w:szCs w:val="18"/>
          <w:lang w:eastAsia="zh-CN"/>
        </w:rPr>
        <w:t xml:space="preserve"> 2018.</w:t>
      </w:r>
      <w:r w:rsidR="00F14B0D" w:rsidRPr="00F42855">
        <w:rPr>
          <w:rStyle w:val="a6"/>
          <w:rFonts w:ascii="Times New Roman" w:eastAsia="SimSun" w:hAnsi="Times New Roman" w:cs="Times New Roman"/>
          <w:color w:val="4F81BD" w:themeColor="accent1"/>
          <w:szCs w:val="18"/>
          <w:lang w:eastAsia="zh-CN"/>
        </w:rPr>
        <w:footnoteReference w:id="7"/>
      </w:r>
      <w:r w:rsidR="00F14B0D" w:rsidRPr="00F42855">
        <w:rPr>
          <w:rFonts w:ascii="Times New Roman" w:eastAsia="SimSun" w:hAnsi="Times New Roman" w:cs="Times New Roman"/>
          <w:color w:val="4F81BD" w:themeColor="accent1"/>
          <w:szCs w:val="18"/>
          <w:lang w:eastAsia="zh-CN"/>
        </w:rPr>
        <w:t xml:space="preserve"> Second, the </w:t>
      </w:r>
      <w:r w:rsidR="00F14B0D" w:rsidRPr="00F42855">
        <w:rPr>
          <w:rFonts w:ascii="Times New Roman" w:eastAsia="SimSun" w:hAnsi="Times New Roman" w:cs="Times New Roman"/>
          <w:i/>
          <w:iCs/>
          <w:color w:val="4F81BD" w:themeColor="accent1"/>
          <w:szCs w:val="18"/>
          <w:lang w:eastAsia="zh-CN"/>
        </w:rPr>
        <w:t xml:space="preserve">Essentials </w:t>
      </w:r>
      <w:r w:rsidR="00F14B0D" w:rsidRPr="00F42855">
        <w:rPr>
          <w:rFonts w:ascii="Times New Roman" w:eastAsia="SimSun" w:hAnsi="Times New Roman" w:cs="Times New Roman"/>
          <w:color w:val="4F81BD" w:themeColor="accent1"/>
          <w:szCs w:val="18"/>
          <w:lang w:eastAsia="zh-CN"/>
        </w:rPr>
        <w:t>ha</w:t>
      </w:r>
      <w:r w:rsidR="00D11468" w:rsidRPr="00F42855">
        <w:rPr>
          <w:rFonts w:ascii="Times New Roman" w:eastAsia="SimSun" w:hAnsi="Times New Roman" w:cs="Times New Roman"/>
          <w:color w:val="4F81BD" w:themeColor="accent1"/>
          <w:szCs w:val="18"/>
          <w:lang w:eastAsia="zh-CN"/>
        </w:rPr>
        <w:t>s</w:t>
      </w:r>
      <w:r w:rsidR="00F14B0D" w:rsidRPr="00F42855">
        <w:rPr>
          <w:rFonts w:ascii="Times New Roman" w:eastAsia="SimSun" w:hAnsi="Times New Roman" w:cs="Times New Roman"/>
          <w:color w:val="4F81BD" w:themeColor="accent1"/>
          <w:szCs w:val="18"/>
          <w:lang w:eastAsia="zh-CN"/>
        </w:rPr>
        <w:t xml:space="preserve"> been the subject of international conferences. A</w:t>
      </w:r>
      <w:r w:rsidR="00F14B0D" w:rsidRPr="00F42855">
        <w:rPr>
          <w:rFonts w:ascii="Times New Roman" w:eastAsia="SimSun" w:hAnsi="Times New Roman" w:cs="Times New Roman"/>
          <w:color w:val="4F81BD" w:themeColor="accent1"/>
          <w:kern w:val="0"/>
          <w:lang w:eastAsia="zh-CN"/>
        </w:rPr>
        <w:t xml:space="preserve"> public </w:t>
      </w:r>
      <w:r w:rsidRPr="00F42855">
        <w:rPr>
          <w:rFonts w:ascii="Times New Roman" w:eastAsia="SimSun" w:hAnsi="Times New Roman" w:cs="Times New Roman"/>
          <w:color w:val="4F81BD" w:themeColor="accent1"/>
          <w:kern w:val="0"/>
          <w:lang w:eastAsia="zh-CN"/>
        </w:rPr>
        <w:t>forum</w:t>
      </w:r>
      <w:r w:rsidR="00F14B0D" w:rsidRPr="00F42855">
        <w:rPr>
          <w:rFonts w:ascii="Times New Roman" w:eastAsia="SimSun" w:hAnsi="Times New Roman" w:cs="Times New Roman"/>
          <w:color w:val="4F81BD" w:themeColor="accent1"/>
          <w:kern w:val="0"/>
          <w:lang w:eastAsia="zh-CN"/>
        </w:rPr>
        <w:t xml:space="preserve"> on the </w:t>
      </w:r>
      <w:r w:rsidR="00F14B0D" w:rsidRPr="00F42855">
        <w:rPr>
          <w:rFonts w:ascii="Times New Roman" w:eastAsia="SimSun" w:hAnsi="Times New Roman" w:cs="Times New Roman"/>
          <w:i/>
          <w:iCs/>
          <w:color w:val="4F81BD" w:themeColor="accent1"/>
          <w:kern w:val="0"/>
          <w:lang w:eastAsia="zh-CN"/>
        </w:rPr>
        <w:t>Essentials</w:t>
      </w:r>
      <w:r w:rsidRPr="00F42855">
        <w:rPr>
          <w:rFonts w:ascii="Times New Roman" w:eastAsia="SimSun" w:hAnsi="Times New Roman" w:cs="Times New Roman"/>
          <w:color w:val="4F81BD" w:themeColor="accent1"/>
          <w:kern w:val="0"/>
          <w:lang w:eastAsia="zh-CN"/>
        </w:rPr>
        <w:t xml:space="preserve"> was</w:t>
      </w:r>
      <w:r w:rsidR="00F14B0D" w:rsidRPr="00F42855">
        <w:rPr>
          <w:rFonts w:ascii="Times New Roman" w:eastAsia="SimSun" w:hAnsi="Times New Roman" w:cs="Times New Roman"/>
          <w:i/>
          <w:iCs/>
          <w:color w:val="4F81BD" w:themeColor="accent1"/>
          <w:kern w:val="0"/>
          <w:lang w:eastAsia="zh-CN"/>
        </w:rPr>
        <w:t xml:space="preserve"> </w:t>
      </w:r>
      <w:r w:rsidR="00F14B0D" w:rsidRPr="00F42855">
        <w:rPr>
          <w:rFonts w:ascii="Times New Roman" w:eastAsia="SimSun" w:hAnsi="Times New Roman" w:cs="Times New Roman"/>
          <w:color w:val="4F81BD" w:themeColor="accent1"/>
          <w:kern w:val="0"/>
          <w:lang w:eastAsia="zh-CN"/>
        </w:rPr>
        <w:t>o</w:t>
      </w:r>
      <w:r w:rsidR="00F14B0D" w:rsidRPr="00F42855">
        <w:rPr>
          <w:rFonts w:ascii="Times New Roman" w:eastAsia="SimSun" w:hAnsi="Times New Roman" w:cs="Times New Roman"/>
          <w:color w:val="4F81BD" w:themeColor="accent1"/>
          <w:szCs w:val="18"/>
          <w:lang w:eastAsia="zh-CN"/>
        </w:rPr>
        <w:t>rganised by the Sage Education Association</w:t>
      </w:r>
      <w:r w:rsidR="00D11468" w:rsidRPr="00F42855">
        <w:rPr>
          <w:rFonts w:ascii="Times New Roman" w:eastAsia="SimSun" w:hAnsi="Times New Roman" w:cs="Times New Roman"/>
          <w:color w:val="4F81BD" w:themeColor="accent1"/>
          <w:kern w:val="0"/>
          <w:lang w:eastAsia="zh-CN"/>
        </w:rPr>
        <w:t xml:space="preserve"> in Hong Kong</w:t>
      </w:r>
      <w:r w:rsidR="00D11468" w:rsidRPr="00F42855">
        <w:rPr>
          <w:rFonts w:ascii="Times New Roman" w:eastAsia="SimSun" w:hAnsi="Times New Roman" w:cs="Times New Roman" w:hint="eastAsia"/>
          <w:color w:val="4F81BD" w:themeColor="accent1"/>
          <w:kern w:val="0"/>
          <w:lang w:eastAsia="zh-CN"/>
        </w:rPr>
        <w:t xml:space="preserve"> during</w:t>
      </w:r>
      <w:r w:rsidR="00D11468" w:rsidRPr="00F42855">
        <w:rPr>
          <w:rFonts w:ascii="Times New Roman" w:eastAsia="SimSun" w:hAnsi="Times New Roman" w:cs="Times New Roman"/>
          <w:color w:val="4F81BD" w:themeColor="accent1"/>
          <w:kern w:val="0"/>
          <w:lang w:eastAsia="zh-CN"/>
        </w:rPr>
        <w:t xml:space="preserve"> 20-23 April 2013</w:t>
      </w:r>
      <w:r w:rsidR="00F14B0D" w:rsidRPr="00F42855">
        <w:rPr>
          <w:rFonts w:ascii="Times New Roman" w:eastAsia="SimSun" w:hAnsi="Times New Roman" w:cs="Times New Roman"/>
          <w:color w:val="4F81BD" w:themeColor="accent1"/>
          <w:szCs w:val="18"/>
          <w:lang w:eastAsia="zh-CN"/>
        </w:rPr>
        <w:t xml:space="preserve">, </w:t>
      </w:r>
      <w:r w:rsidR="00F14B0D" w:rsidRPr="00F42855">
        <w:rPr>
          <w:rFonts w:ascii="Times New Roman" w:eastAsia="SimSun" w:hAnsi="Times New Roman" w:cs="Times New Roman"/>
          <w:color w:val="4F81BD" w:themeColor="accent1"/>
          <w:kern w:val="0"/>
          <w:lang w:eastAsia="zh-CN"/>
        </w:rPr>
        <w:t>and attended by over two-thousand delegates from the government, business, and higher education sectors from mainland China, Hong Kong, Taiwan, Malaysia, and Singapore.</w:t>
      </w:r>
      <w:r w:rsidR="00F14B0D" w:rsidRPr="00F42855">
        <w:rPr>
          <w:rFonts w:eastAsia="SimSun"/>
          <w:color w:val="4F81BD" w:themeColor="accent1"/>
          <w:kern w:val="0"/>
          <w:vertAlign w:val="superscript"/>
          <w:lang w:eastAsia="zh-CN"/>
        </w:rPr>
        <w:footnoteReference w:id="8"/>
      </w:r>
      <w:r w:rsidR="00F14B0D" w:rsidRPr="00F42855">
        <w:rPr>
          <w:rFonts w:ascii="Times New Roman" w:eastAsia="SimSun" w:hAnsi="Times New Roman" w:cs="Times New Roman"/>
          <w:color w:val="4F81BD" w:themeColor="accent1"/>
          <w:kern w:val="0"/>
          <w:lang w:eastAsia="zh-CN"/>
        </w:rPr>
        <w:t xml:space="preserve"> An international academic symposium on the </w:t>
      </w:r>
      <w:r w:rsidR="00F14B0D" w:rsidRPr="00F42855">
        <w:rPr>
          <w:rFonts w:ascii="Times New Roman" w:eastAsia="SimSun" w:hAnsi="Times New Roman" w:cs="Times New Roman"/>
          <w:i/>
          <w:iCs/>
          <w:color w:val="4F81BD" w:themeColor="accent1"/>
          <w:kern w:val="0"/>
          <w:lang w:eastAsia="zh-CN"/>
        </w:rPr>
        <w:t>Essentials</w:t>
      </w:r>
      <w:r w:rsidR="00F14B0D" w:rsidRPr="00F42855">
        <w:rPr>
          <w:rFonts w:ascii="Times New Roman" w:eastAsia="SimSun" w:hAnsi="Times New Roman" w:cs="Times New Roman"/>
          <w:color w:val="4F81BD" w:themeColor="accent1"/>
          <w:kern w:val="0"/>
          <w:lang w:eastAsia="zh-CN"/>
        </w:rPr>
        <w:t xml:space="preserve"> </w:t>
      </w:r>
      <w:r w:rsidR="00F14B0D" w:rsidRPr="00F42855">
        <w:rPr>
          <w:rFonts w:ascii="Times New Roman" w:eastAsia="MingLiU" w:hAnsi="Times New Roman" w:cs="Times New Roman"/>
          <w:color w:val="4F81BD" w:themeColor="accent1"/>
          <w:kern w:val="0"/>
          <w:lang w:eastAsia="zh-CN"/>
        </w:rPr>
        <w:t xml:space="preserve">organised by the Chinese University of Hong Kong and the National Cheng Kung University of Taiwan, took place in Tainan, Taiwan during 3-4 June 2019 with </w:t>
      </w:r>
      <w:r w:rsidR="00D94983" w:rsidRPr="00F42855">
        <w:rPr>
          <w:rFonts w:ascii="Times New Roman" w:eastAsia="MingLiU" w:hAnsi="Times New Roman" w:cs="Times New Roman"/>
          <w:color w:val="4F81BD" w:themeColor="accent1"/>
          <w:kern w:val="0"/>
          <w:lang w:eastAsia="zh-CN"/>
        </w:rPr>
        <w:t xml:space="preserve">papers presented by </w:t>
      </w:r>
      <w:r w:rsidR="00F14B0D" w:rsidRPr="00F42855">
        <w:rPr>
          <w:rFonts w:ascii="Times New Roman" w:eastAsia="MingLiU" w:hAnsi="Times New Roman" w:cs="Times New Roman"/>
          <w:color w:val="4F81BD" w:themeColor="accent1"/>
          <w:kern w:val="0"/>
          <w:lang w:eastAsia="zh-CN"/>
        </w:rPr>
        <w:t>scholars from mainland China, Japan, Korea</w:t>
      </w:r>
      <w:r w:rsidR="00D11468" w:rsidRPr="00F42855">
        <w:rPr>
          <w:rFonts w:ascii="Times New Roman" w:eastAsia="MingLiU" w:hAnsi="Times New Roman" w:cs="Times New Roman"/>
          <w:color w:val="4F81BD" w:themeColor="accent1"/>
          <w:kern w:val="0"/>
          <w:lang w:eastAsia="zh-CN"/>
        </w:rPr>
        <w:t>,</w:t>
      </w:r>
      <w:r w:rsidR="00F14B0D" w:rsidRPr="00F42855">
        <w:rPr>
          <w:rFonts w:ascii="Times New Roman" w:eastAsia="MingLiU" w:hAnsi="Times New Roman" w:cs="Times New Roman"/>
          <w:color w:val="4F81BD" w:themeColor="accent1"/>
          <w:kern w:val="0"/>
          <w:lang w:eastAsia="zh-CN"/>
        </w:rPr>
        <w:t xml:space="preserve"> and Taiwan.</w:t>
      </w:r>
      <w:r w:rsidR="00F14B0D" w:rsidRPr="00F42855">
        <w:rPr>
          <w:color w:val="4F81BD" w:themeColor="accent1"/>
          <w:kern w:val="0"/>
          <w:vertAlign w:val="superscript"/>
          <w:lang w:eastAsia="zh-CN"/>
        </w:rPr>
        <w:footnoteReference w:id="9"/>
      </w:r>
      <w:r w:rsidR="00F14B0D" w:rsidRPr="00F42855">
        <w:rPr>
          <w:rFonts w:ascii="Times New Roman" w:eastAsia="MingLiU" w:hAnsi="Times New Roman" w:cs="Times New Roman"/>
          <w:color w:val="4F81BD" w:themeColor="accent1"/>
          <w:kern w:val="0"/>
          <w:lang w:eastAsia="zh-CN"/>
        </w:rPr>
        <w:t xml:space="preserve"> Notwithstanding such substantial interest in the medieval Chinese anthology, there </w:t>
      </w:r>
      <w:r w:rsidR="00F14B0D" w:rsidRPr="00F42855">
        <w:rPr>
          <w:rFonts w:ascii="Times New Roman" w:hAnsi="Times New Roman" w:cs="Times New Roman"/>
          <w:color w:val="4F81BD" w:themeColor="accent1"/>
        </w:rPr>
        <w:t xml:space="preserve">remains a dearth of </w:t>
      </w:r>
      <w:r w:rsidR="00F14B0D" w:rsidRPr="00F42855">
        <w:rPr>
          <w:rFonts w:ascii="Times New Roman" w:eastAsia="MingLiU" w:hAnsi="Times New Roman" w:cs="Times New Roman"/>
          <w:color w:val="4F81BD" w:themeColor="accent1"/>
          <w:kern w:val="0"/>
          <w:lang w:eastAsia="zh-CN"/>
        </w:rPr>
        <w:lastRenderedPageBreak/>
        <w:t>European</w:t>
      </w:r>
      <w:r w:rsidR="00F14B0D" w:rsidRPr="00F42855">
        <w:rPr>
          <w:rFonts w:ascii="Times New Roman" w:hAnsi="Times New Roman" w:cs="Times New Roman"/>
          <w:color w:val="4F81BD" w:themeColor="accent1"/>
        </w:rPr>
        <w:t xml:space="preserve">-language literature on the </w:t>
      </w:r>
      <w:r w:rsidR="00F14B0D" w:rsidRPr="00F42855">
        <w:rPr>
          <w:rFonts w:ascii="Times New Roman" w:hAnsi="Times New Roman" w:cs="Times New Roman"/>
          <w:i/>
          <w:iCs/>
          <w:color w:val="4F81BD" w:themeColor="accent1"/>
        </w:rPr>
        <w:t>Essentials</w:t>
      </w:r>
      <w:r w:rsidR="00437D45" w:rsidRPr="00F42855">
        <w:rPr>
          <w:rFonts w:ascii="Times New Roman" w:hAnsi="Times New Roman" w:cs="Times New Roman"/>
          <w:color w:val="4F81BD" w:themeColor="accent1"/>
        </w:rPr>
        <w:t>.</w:t>
      </w:r>
      <w:r w:rsidR="00437D45" w:rsidRPr="00F42855">
        <w:rPr>
          <w:rFonts w:ascii="Times New Roman" w:eastAsia="MingLiU" w:hAnsi="Times New Roman" w:cs="Times New Roman"/>
          <w:color w:val="4F81BD" w:themeColor="accent1"/>
          <w:kern w:val="0"/>
          <w:lang w:eastAsia="zh-CN"/>
        </w:rPr>
        <w:t xml:space="preserve"> While other political advice literature concerning the Zhenguan reign-period have been translated into non</w:t>
      </w:r>
      <w:r w:rsidR="00437D45" w:rsidRPr="00F42855">
        <w:rPr>
          <w:rFonts w:ascii="Times New Roman" w:eastAsia="MingLiU" w:hAnsi="Times New Roman" w:cs="Times New Roman"/>
          <w:color w:val="4F81BD" w:themeColor="accent1"/>
          <w:kern w:val="0"/>
          <w:lang w:eastAsia="zh-CN"/>
        </w:rPr>
        <w:noBreakHyphen/>
        <w:t>Chinese languages,</w:t>
      </w:r>
      <w:r w:rsidR="00BC46B8" w:rsidRPr="00F42855">
        <w:rPr>
          <w:rStyle w:val="a6"/>
          <w:rFonts w:ascii="Times New Roman" w:eastAsia="MingLiU" w:hAnsi="Times New Roman" w:cs="Times New Roman"/>
          <w:color w:val="4F81BD" w:themeColor="accent1"/>
          <w:kern w:val="0"/>
          <w:lang w:eastAsia="zh-CN"/>
        </w:rPr>
        <w:footnoteReference w:id="10"/>
      </w:r>
      <w:r w:rsidR="00437D45" w:rsidRPr="00F42855">
        <w:rPr>
          <w:rFonts w:ascii="Times New Roman" w:eastAsia="MingLiU" w:hAnsi="Times New Roman" w:cs="Times New Roman"/>
          <w:color w:val="4F81BD" w:themeColor="accent1"/>
          <w:kern w:val="0"/>
          <w:lang w:eastAsia="zh-CN"/>
        </w:rPr>
        <w:t xml:space="preserve"> there </w:t>
      </w:r>
      <w:r w:rsidR="00BC46B8" w:rsidRPr="00F42855">
        <w:rPr>
          <w:rFonts w:ascii="Times New Roman" w:eastAsia="MingLiU" w:hAnsi="Times New Roman" w:cs="Times New Roman"/>
          <w:color w:val="4F81BD" w:themeColor="accent1"/>
          <w:kern w:val="0"/>
          <w:lang w:eastAsia="zh-CN"/>
        </w:rPr>
        <w:t xml:space="preserve">are </w:t>
      </w:r>
      <w:r w:rsidRPr="00F42855">
        <w:rPr>
          <w:rFonts w:ascii="Times New Roman" w:eastAsia="MingLiU" w:hAnsi="Times New Roman" w:cs="Times New Roman"/>
          <w:color w:val="4F81BD" w:themeColor="accent1"/>
          <w:kern w:val="0"/>
          <w:lang w:eastAsia="zh-CN"/>
        </w:rPr>
        <w:t>only</w:t>
      </w:r>
      <w:r w:rsidR="00437D45" w:rsidRPr="00F42855">
        <w:rPr>
          <w:rFonts w:ascii="Times New Roman" w:eastAsia="MingLiU" w:hAnsi="Times New Roman" w:cs="Times New Roman"/>
          <w:color w:val="4F81BD" w:themeColor="accent1"/>
          <w:kern w:val="0"/>
          <w:lang w:eastAsia="zh-CN"/>
        </w:rPr>
        <w:t xml:space="preserve"> </w:t>
      </w:r>
      <w:r w:rsidR="0082214A" w:rsidRPr="00F42855">
        <w:rPr>
          <w:rFonts w:ascii="Times New Roman" w:eastAsia="MingLiU" w:hAnsi="Times New Roman" w:cs="Times New Roman"/>
          <w:color w:val="4F81BD" w:themeColor="accent1"/>
          <w:kern w:val="0"/>
          <w:lang w:eastAsia="zh-CN"/>
        </w:rPr>
        <w:t xml:space="preserve">limited, </w:t>
      </w:r>
      <w:r w:rsidR="00437D45" w:rsidRPr="00F42855">
        <w:rPr>
          <w:rFonts w:ascii="Times New Roman" w:eastAsia="MingLiU" w:hAnsi="Times New Roman" w:cs="Times New Roman"/>
          <w:color w:val="4F81BD" w:themeColor="accent1"/>
          <w:kern w:val="0"/>
          <w:lang w:eastAsia="zh-CN"/>
        </w:rPr>
        <w:t xml:space="preserve">partial translations of the </w:t>
      </w:r>
      <w:r w:rsidR="00437D45" w:rsidRPr="00F42855">
        <w:rPr>
          <w:rFonts w:ascii="Times New Roman" w:eastAsia="MingLiU" w:hAnsi="Times New Roman" w:cs="Times New Roman"/>
          <w:i/>
          <w:iCs/>
          <w:color w:val="4F81BD" w:themeColor="accent1"/>
          <w:kern w:val="0"/>
          <w:lang w:eastAsia="zh-CN"/>
        </w:rPr>
        <w:t>Essentials</w:t>
      </w:r>
      <w:r w:rsidRPr="00F42855">
        <w:rPr>
          <w:rFonts w:ascii="Times New Roman" w:eastAsia="MingLiU" w:hAnsi="Times New Roman" w:cs="Times New Roman"/>
          <w:color w:val="4F81BD" w:themeColor="accent1"/>
          <w:kern w:val="0"/>
          <w:lang w:eastAsia="zh-CN"/>
        </w:rPr>
        <w:t>,</w:t>
      </w:r>
      <w:r w:rsidR="00BC46B8" w:rsidRPr="00F42855">
        <w:rPr>
          <w:rStyle w:val="a6"/>
          <w:rFonts w:ascii="Times New Roman" w:eastAsia="MingLiU" w:hAnsi="Times New Roman" w:cs="Times New Roman"/>
          <w:color w:val="4F81BD" w:themeColor="accent1"/>
          <w:kern w:val="0"/>
          <w:lang w:eastAsia="zh-CN"/>
        </w:rPr>
        <w:footnoteReference w:id="11"/>
      </w:r>
      <w:r w:rsidR="00437D45" w:rsidRPr="00F42855">
        <w:rPr>
          <w:rFonts w:ascii="Times New Roman" w:eastAsia="MingLiU" w:hAnsi="Times New Roman" w:cs="Times New Roman"/>
          <w:color w:val="4F81BD" w:themeColor="accent1"/>
          <w:kern w:val="0"/>
          <w:lang w:eastAsia="zh-CN"/>
        </w:rPr>
        <w:t xml:space="preserve"> and</w:t>
      </w:r>
      <w:r w:rsidR="00F14B0D" w:rsidRPr="00F42855">
        <w:rPr>
          <w:rFonts w:ascii="Times New Roman" w:hAnsi="Times New Roman" w:cs="Times New Roman"/>
          <w:color w:val="4F81BD" w:themeColor="accent1"/>
        </w:rPr>
        <w:t xml:space="preserve"> </w:t>
      </w:r>
      <w:r w:rsidR="00D82520" w:rsidRPr="00F42855">
        <w:rPr>
          <w:rFonts w:ascii="Times New Roman" w:hAnsi="Times New Roman" w:cs="Times New Roman"/>
          <w:color w:val="4F81BD" w:themeColor="accent1"/>
        </w:rPr>
        <w:t xml:space="preserve">I have been unable to find a </w:t>
      </w:r>
      <w:r w:rsidR="00F14B0D" w:rsidRPr="00F42855">
        <w:rPr>
          <w:rFonts w:ascii="Times New Roman" w:hAnsi="Times New Roman" w:cs="Times New Roman"/>
          <w:color w:val="4F81BD" w:themeColor="accent1"/>
        </w:rPr>
        <w:t>complete translation of the text in a</w:t>
      </w:r>
      <w:r w:rsidR="00BC46B8" w:rsidRPr="00F42855">
        <w:rPr>
          <w:rFonts w:ascii="Times New Roman" w:hAnsi="Times New Roman" w:cs="Times New Roman"/>
          <w:color w:val="4F81BD" w:themeColor="accent1"/>
        </w:rPr>
        <w:t>ny</w:t>
      </w:r>
      <w:r w:rsidR="00F14B0D" w:rsidRPr="00F42855">
        <w:rPr>
          <w:rFonts w:ascii="Times New Roman" w:hAnsi="Times New Roman" w:cs="Times New Roman"/>
          <w:color w:val="4F81BD" w:themeColor="accent1"/>
        </w:rPr>
        <w:t xml:space="preserve"> European language.</w:t>
      </w:r>
      <w:r w:rsidR="008B1F55" w:rsidRPr="00F42855">
        <w:rPr>
          <w:rFonts w:ascii="Times New Roman" w:hAnsi="Times New Roman" w:cs="Times New Roman"/>
          <w:color w:val="4F81BD" w:themeColor="accent1"/>
        </w:rPr>
        <w:t xml:space="preserve"> </w:t>
      </w:r>
    </w:p>
    <w:p w14:paraId="65BA1155" w14:textId="3AD4E81D" w:rsidR="00603AAA" w:rsidRPr="00D758F0" w:rsidRDefault="00603AAA" w:rsidP="00E23060">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Thi</w:t>
      </w:r>
      <w:r w:rsidRPr="00E23060">
        <w:rPr>
          <w:rFonts w:ascii="Times New Roman" w:eastAsia="MingLiU" w:hAnsi="Times New Roman" w:cs="Times New Roman"/>
          <w:kern w:val="0"/>
          <w:lang w:eastAsia="zh-CN"/>
        </w:rPr>
        <w:t xml:space="preserve">s </w:t>
      </w:r>
      <w:r w:rsidRPr="00E23060">
        <w:rPr>
          <w:rFonts w:ascii="Times New Roman" w:eastAsia="SimSun" w:hAnsi="Times New Roman" w:cs="Times New Roman"/>
          <w:kern w:val="0"/>
          <w:lang w:eastAsia="zh-CN"/>
        </w:rPr>
        <w:t>thesis</w:t>
      </w:r>
      <w:r w:rsidRPr="00E23060">
        <w:rPr>
          <w:rFonts w:ascii="Times New Roman" w:eastAsia="MingLiU" w:hAnsi="Times New Roman" w:cs="Times New Roman"/>
          <w:kern w:val="0"/>
          <w:lang w:eastAsia="zh-CN"/>
        </w:rPr>
        <w:t xml:space="preserve"> aims </w:t>
      </w:r>
      <w:r w:rsidRPr="00E23060">
        <w:rPr>
          <w:rFonts w:ascii="Times New Roman" w:hAnsi="Times New Roman" w:cs="Times New Roman"/>
        </w:rPr>
        <w:t>to</w:t>
      </w:r>
      <w:r w:rsidRPr="00D758F0">
        <w:rPr>
          <w:rFonts w:ascii="Times New Roman" w:eastAsia="MingLiU" w:hAnsi="Times New Roman" w:cs="Times New Roman"/>
          <w:kern w:val="0"/>
          <w:lang w:eastAsia="zh-CN"/>
        </w:rPr>
        <w:t xml:space="preserve"> help </w:t>
      </w:r>
      <w:r w:rsidR="004F7A02" w:rsidRPr="00D758F0">
        <w:rPr>
          <w:rFonts w:ascii="Times New Roman" w:eastAsia="MingLiU" w:hAnsi="Times New Roman" w:cs="Times New Roman"/>
          <w:kern w:val="0"/>
          <w:lang w:eastAsia="zh-CN"/>
        </w:rPr>
        <w:t>fill</w:t>
      </w:r>
      <w:r w:rsidRPr="00D758F0">
        <w:rPr>
          <w:rFonts w:ascii="Times New Roman" w:eastAsia="MingLiU" w:hAnsi="Times New Roman" w:cs="Times New Roman"/>
          <w:kern w:val="0"/>
          <w:lang w:eastAsia="zh-CN"/>
        </w:rPr>
        <w:t xml:space="preserve"> this research gap and provide impetus for further scholarship by analysing the text through the lens of cultural memory theory, as theorised by Jan and Aleida Assmann (collectively, ‘the Assmanns’).</w:t>
      </w:r>
      <w:r w:rsidRPr="00D758F0">
        <w:rPr>
          <w:rFonts w:ascii="Times New Roman" w:eastAsia="MingLiU" w:hAnsi="Times New Roman" w:cs="Times New Roman"/>
          <w:kern w:val="0"/>
          <w:vertAlign w:val="superscript"/>
          <w:lang w:eastAsia="zh-CN"/>
        </w:rPr>
        <w:footnoteReference w:id="12"/>
      </w:r>
      <w:r w:rsidRPr="00D758F0">
        <w:rPr>
          <w:rFonts w:ascii="Times New Roman" w:eastAsia="MingLiU" w:hAnsi="Times New Roman" w:cs="Times New Roman"/>
          <w:kern w:val="0"/>
          <w:lang w:eastAsia="zh-CN"/>
        </w:rPr>
        <w:t xml:space="preserve"> The elements of cultural memory assist an understanding of this imperially commissioned corpus of knowledge, from why it was compiled, who was involved, and its composition </w:t>
      </w:r>
      <w:r w:rsidR="00B6141D">
        <w:rPr>
          <w:rFonts w:ascii="Times New Roman" w:eastAsia="MingLiU" w:hAnsi="Times New Roman" w:cs="Times New Roman"/>
          <w:kern w:val="0"/>
          <w:lang w:eastAsia="zh-CN"/>
        </w:rPr>
        <w:t xml:space="preserve">and </w:t>
      </w:r>
      <w:r w:rsidRPr="00D758F0">
        <w:rPr>
          <w:rFonts w:ascii="Times New Roman" w:eastAsia="MingLiU" w:hAnsi="Times New Roman" w:cs="Times New Roman"/>
          <w:kern w:val="0"/>
          <w:lang w:eastAsia="zh-CN"/>
        </w:rPr>
        <w:t xml:space="preserve">dissemination, </w:t>
      </w:r>
      <w:r w:rsidR="00B6141D">
        <w:rPr>
          <w:rFonts w:ascii="Times New Roman" w:eastAsia="MingLiU" w:hAnsi="Times New Roman" w:cs="Times New Roman"/>
          <w:kern w:val="0"/>
          <w:lang w:eastAsia="zh-CN"/>
        </w:rPr>
        <w:t xml:space="preserve">to </w:t>
      </w:r>
      <w:r w:rsidRPr="00D758F0">
        <w:rPr>
          <w:rFonts w:ascii="Times New Roman" w:eastAsia="MingLiU" w:hAnsi="Times New Roman" w:cs="Times New Roman"/>
          <w:kern w:val="0"/>
          <w:lang w:eastAsia="zh-CN"/>
        </w:rPr>
        <w:t>what it tells us about political discourse during the Zhenguan era, and its significance throughout time in China and East Asia.</w:t>
      </w:r>
    </w:p>
    <w:p w14:paraId="2E37D600" w14:textId="77777777" w:rsidR="00603AAA" w:rsidRPr="00D758F0" w:rsidRDefault="00603AAA" w:rsidP="002F7FE2">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There are three main questions that I would like to address in this dissertation: </w:t>
      </w:r>
    </w:p>
    <w:p w14:paraId="2F199BF6" w14:textId="77777777" w:rsidR="00603AAA" w:rsidRPr="00D758F0" w:rsidRDefault="00603AAA" w:rsidP="00572C3F">
      <w:pPr>
        <w:widowControl/>
        <w:numPr>
          <w:ilvl w:val="0"/>
          <w:numId w:val="5"/>
        </w:numPr>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How and why does the </w:t>
      </w:r>
      <w:r w:rsidRPr="00D758F0">
        <w:rPr>
          <w:rFonts w:ascii="Times New Roman" w:eastAsia="MingLiU" w:hAnsi="Times New Roman" w:cs="Times New Roman"/>
          <w:i/>
          <w:iCs/>
          <w:kern w:val="0"/>
          <w:lang w:eastAsia="zh-CN"/>
        </w:rPr>
        <w:t xml:space="preserve">Essentials </w:t>
      </w:r>
      <w:r w:rsidRPr="00D758F0">
        <w:rPr>
          <w:rFonts w:ascii="Times New Roman" w:eastAsia="MingLiU" w:hAnsi="Times New Roman" w:cs="Times New Roman"/>
          <w:kern w:val="0"/>
          <w:lang w:eastAsia="zh-CN"/>
        </w:rPr>
        <w:t>present as a cultural memory text of the Zhenguan reign-period?</w:t>
      </w:r>
    </w:p>
    <w:p w14:paraId="0480FDAB" w14:textId="665124CF" w:rsidR="00603AAA" w:rsidRPr="00D758F0" w:rsidRDefault="00603AAA" w:rsidP="00572C3F">
      <w:pPr>
        <w:widowControl/>
        <w:numPr>
          <w:ilvl w:val="0"/>
          <w:numId w:val="5"/>
        </w:numPr>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As a cultural memory text, how does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articulation of cultural knowledge offer normative guidance for, and inculcate the formative values of, the Zhenguan ruling elite? </w:t>
      </w:r>
    </w:p>
    <w:p w14:paraId="63903FAB" w14:textId="4655AD0B" w:rsidR="00603AAA" w:rsidRPr="00D758F0" w:rsidRDefault="00603AAA" w:rsidP="00572C3F">
      <w:pPr>
        <w:widowControl/>
        <w:numPr>
          <w:ilvl w:val="0"/>
          <w:numId w:val="5"/>
        </w:numPr>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How do the above findings contribute to the political thought and practice of the Zhenguan era, and what is the </w:t>
      </w:r>
      <w:r w:rsidR="0064071D">
        <w:rPr>
          <w:rFonts w:ascii="Times New Roman" w:eastAsia="MingLiU" w:hAnsi="Times New Roman" w:cs="Times New Roman"/>
          <w:kern w:val="0"/>
          <w:lang w:eastAsia="zh-CN"/>
        </w:rPr>
        <w:t>import</w:t>
      </w:r>
      <w:r w:rsidRPr="00D758F0">
        <w:rPr>
          <w:rFonts w:ascii="Times New Roman" w:eastAsia="MingLiU" w:hAnsi="Times New Roman" w:cs="Times New Roman"/>
          <w:kern w:val="0"/>
          <w:lang w:eastAsia="zh-CN"/>
        </w:rPr>
        <w:t xml:space="preserve"> of this for subsequent polities in China and abroad? </w:t>
      </w:r>
    </w:p>
    <w:p w14:paraId="2FE765F4" w14:textId="14D9713C" w:rsidR="00603AAA" w:rsidRPr="00D758F0" w:rsidRDefault="00603AAA"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To respond to these questions, I will investigate the political, intellectual</w:t>
      </w:r>
      <w:r w:rsidR="00E2306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and cultural circumstances that surrounded the commissioning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including the key </w:t>
      </w:r>
      <w:r w:rsidRPr="00D758F0">
        <w:rPr>
          <w:rFonts w:ascii="Times New Roman" w:eastAsia="MingLiU" w:hAnsi="Times New Roman" w:cs="Times New Roman"/>
          <w:kern w:val="0"/>
          <w:lang w:eastAsia="zh-CN"/>
        </w:rPr>
        <w:lastRenderedPageBreak/>
        <w:t xml:space="preserve">actors involved. I will examine a variety of primary and secondary sources to elucidate the political thought and practice of the Zhenguan ruler and his court, and to trace the historical transmission and reception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in China</w:t>
      </w:r>
      <w:r w:rsidR="009F359C">
        <w:rPr>
          <w:rFonts w:ascii="Times New Roman" w:eastAsia="MingLiU" w:hAnsi="Times New Roman" w:cs="Times New Roman"/>
          <w:kern w:val="0"/>
          <w:lang w:eastAsia="zh-CN"/>
        </w:rPr>
        <w:t>, Japan, Korea,</w:t>
      </w:r>
      <w:r w:rsidRPr="00D758F0">
        <w:rPr>
          <w:rFonts w:ascii="Times New Roman" w:eastAsia="MingLiU" w:hAnsi="Times New Roman" w:cs="Times New Roman"/>
          <w:kern w:val="0"/>
          <w:lang w:eastAsia="zh-CN"/>
        </w:rPr>
        <w:t xml:space="preserve"> and </w:t>
      </w:r>
      <w:r w:rsidR="009F359C">
        <w:rPr>
          <w:rFonts w:ascii="Times New Roman" w:eastAsia="MingLiU" w:hAnsi="Times New Roman" w:cs="Times New Roman"/>
          <w:kern w:val="0"/>
          <w:lang w:eastAsia="zh-CN"/>
        </w:rPr>
        <w:t>Vietnam</w:t>
      </w:r>
      <w:r w:rsidRPr="00D758F0">
        <w:rPr>
          <w:rFonts w:ascii="Times New Roman" w:eastAsia="MingLiU" w:hAnsi="Times New Roman" w:cs="Times New Roman"/>
          <w:kern w:val="0"/>
          <w:lang w:eastAsia="zh-CN"/>
        </w:rPr>
        <w:t xml:space="preserve">. The </w:t>
      </w:r>
      <w:r w:rsidR="00181DA2">
        <w:rPr>
          <w:rFonts w:ascii="Times New Roman" w:eastAsia="MingLiU" w:hAnsi="Times New Roman" w:cs="Times New Roman"/>
          <w:kern w:val="0"/>
          <w:lang w:eastAsia="zh-CN"/>
        </w:rPr>
        <w:t xml:space="preserve">primary </w:t>
      </w:r>
      <w:r w:rsidRPr="00D758F0">
        <w:rPr>
          <w:rFonts w:ascii="Times New Roman" w:eastAsia="MingLiU" w:hAnsi="Times New Roman" w:cs="Times New Roman"/>
          <w:kern w:val="0"/>
          <w:lang w:eastAsia="zh-CN"/>
        </w:rPr>
        <w:t xml:space="preserve">sources </w:t>
      </w:r>
      <w:r w:rsidR="007C1D6C">
        <w:rPr>
          <w:rFonts w:ascii="Times New Roman" w:eastAsia="MingLiU" w:hAnsi="Times New Roman" w:cs="Times New Roman"/>
          <w:kern w:val="0"/>
          <w:lang w:eastAsia="zh-CN"/>
        </w:rPr>
        <w:t xml:space="preserve">include </w:t>
      </w:r>
      <w:r w:rsidRPr="00D758F0">
        <w:rPr>
          <w:rFonts w:ascii="Times New Roman" w:eastAsia="MingLiU" w:hAnsi="Times New Roman" w:cs="Times New Roman"/>
          <w:kern w:val="0"/>
          <w:lang w:eastAsia="zh-CN"/>
        </w:rPr>
        <w:t xml:space="preserve">paratexts, official records, </w:t>
      </w:r>
      <w:r w:rsidR="007C1D6C">
        <w:rPr>
          <w:rFonts w:ascii="Times New Roman" w:eastAsia="MingLiU" w:hAnsi="Times New Roman" w:cs="Times New Roman"/>
          <w:kern w:val="0"/>
          <w:lang w:eastAsia="zh-CN"/>
        </w:rPr>
        <w:t xml:space="preserve">and </w:t>
      </w:r>
      <w:r w:rsidRPr="00D758F0">
        <w:rPr>
          <w:rFonts w:ascii="Times New Roman" w:eastAsia="MingLiU" w:hAnsi="Times New Roman" w:cs="Times New Roman"/>
          <w:kern w:val="0"/>
          <w:lang w:eastAsia="zh-CN"/>
        </w:rPr>
        <w:t>historical writings</w:t>
      </w:r>
      <w:r w:rsidR="007C1D6C">
        <w:rPr>
          <w:rFonts w:ascii="Times New Roman" w:eastAsia="MingLiU" w:hAnsi="Times New Roman" w:cs="Times New Roman"/>
          <w:kern w:val="0"/>
          <w:lang w:eastAsia="zh-CN"/>
        </w:rPr>
        <w:t>,</w:t>
      </w:r>
      <w:r w:rsidR="007C1D6C" w:rsidRPr="007C1D6C">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and span a timeframe from the Zhenguan reign-period itself through to the twentieth century. Reflecting upon the cultural memory embodied in the </w:t>
      </w:r>
      <w:r w:rsidRPr="00D758F0">
        <w:rPr>
          <w:rFonts w:ascii="Times New Roman" w:eastAsia="MingLiU" w:hAnsi="Times New Roman" w:cs="Times New Roman"/>
          <w:i/>
          <w:iCs/>
          <w:kern w:val="0"/>
          <w:lang w:eastAsia="zh-CN"/>
        </w:rPr>
        <w:t>Essentials</w:t>
      </w:r>
      <w:r w:rsidR="0072480A">
        <w:rPr>
          <w:rFonts w:ascii="Times New Roman" w:eastAsia="MingLiU" w:hAnsi="Times New Roman" w:cs="Times New Roman"/>
          <w:i/>
          <w:iCs/>
          <w:kern w:val="0"/>
          <w:lang w:eastAsia="zh-CN"/>
        </w:rPr>
        <w:t xml:space="preserve"> </w:t>
      </w:r>
      <w:r w:rsidR="0072480A">
        <w:rPr>
          <w:rFonts w:ascii="Times New Roman" w:eastAsia="MingLiU" w:hAnsi="Times New Roman" w:cs="Times New Roman"/>
          <w:kern w:val="0"/>
          <w:lang w:eastAsia="zh-CN"/>
        </w:rPr>
        <w:t xml:space="preserve">and its influence on the </w:t>
      </w:r>
      <w:r w:rsidR="009E346C">
        <w:rPr>
          <w:rFonts w:ascii="Times New Roman" w:eastAsia="MingLiU" w:hAnsi="Times New Roman" w:cs="Times New Roman"/>
          <w:kern w:val="0"/>
          <w:lang w:eastAsia="zh-CN"/>
        </w:rPr>
        <w:t xml:space="preserve">process of </w:t>
      </w:r>
      <w:r w:rsidR="0072480A">
        <w:rPr>
          <w:rFonts w:ascii="Times New Roman" w:eastAsia="MingLiU" w:hAnsi="Times New Roman" w:cs="Times New Roman"/>
          <w:kern w:val="0"/>
          <w:lang w:eastAsia="zh-CN"/>
        </w:rPr>
        <w:t>cultural memory making</w:t>
      </w:r>
      <w:r w:rsidR="009E346C">
        <w:rPr>
          <w:rFonts w:ascii="Times New Roman" w:eastAsia="MingLiU" w:hAnsi="Times New Roman" w:cs="Times New Roman"/>
          <w:kern w:val="0"/>
          <w:lang w:eastAsia="zh-CN"/>
        </w:rPr>
        <w:t xml:space="preserve"> by later generations of ruling elites</w:t>
      </w:r>
      <w:r w:rsidRPr="00D758F0">
        <w:rPr>
          <w:rFonts w:ascii="Times New Roman" w:eastAsia="MingLiU" w:hAnsi="Times New Roman" w:cs="Times New Roman"/>
          <w:kern w:val="0"/>
          <w:lang w:eastAsia="zh-CN"/>
        </w:rPr>
        <w:t xml:space="preserve">, I will look, in the concluding chapter, </w:t>
      </w:r>
      <w:r w:rsidRPr="00F42855">
        <w:rPr>
          <w:rFonts w:ascii="Times New Roman" w:eastAsia="MingLiU" w:hAnsi="Times New Roman" w:cs="Times New Roman"/>
          <w:color w:val="4F81BD" w:themeColor="accent1"/>
          <w:kern w:val="0"/>
          <w:lang w:eastAsia="zh-CN"/>
        </w:rPr>
        <w:t xml:space="preserve">at </w:t>
      </w:r>
      <w:r w:rsidR="00963883" w:rsidRPr="00F42855">
        <w:rPr>
          <w:rFonts w:ascii="Times New Roman" w:eastAsia="MingLiU" w:hAnsi="Times New Roman" w:cs="Times New Roman"/>
          <w:color w:val="4F81BD" w:themeColor="accent1"/>
          <w:kern w:val="0"/>
          <w:lang w:eastAsia="zh-CN"/>
        </w:rPr>
        <w:t>the</w:t>
      </w:r>
      <w:r w:rsidRPr="00F42855">
        <w:rPr>
          <w:rFonts w:ascii="Times New Roman" w:eastAsia="MingLiU" w:hAnsi="Times New Roman" w:cs="Times New Roman"/>
          <w:color w:val="4F81BD" w:themeColor="accent1"/>
          <w:kern w:val="0"/>
          <w:lang w:eastAsia="zh-CN"/>
        </w:rPr>
        <w:t xml:space="preserve"> </w:t>
      </w:r>
      <w:r w:rsidR="00963883" w:rsidRPr="00F42855">
        <w:rPr>
          <w:rFonts w:ascii="Times New Roman" w:eastAsia="MingLiU" w:hAnsi="Times New Roman" w:cs="Times New Roman"/>
          <w:color w:val="4F81BD" w:themeColor="accent1"/>
          <w:kern w:val="0"/>
          <w:lang w:eastAsia="zh-CN"/>
        </w:rPr>
        <w:t xml:space="preserve">broader </w:t>
      </w:r>
      <w:r w:rsidRPr="00F42855">
        <w:rPr>
          <w:rFonts w:ascii="Times New Roman" w:eastAsia="MingLiU" w:hAnsi="Times New Roman" w:cs="Times New Roman"/>
          <w:color w:val="4F81BD" w:themeColor="accent1"/>
          <w:kern w:val="0"/>
          <w:lang w:eastAsia="zh-CN"/>
        </w:rPr>
        <w:t xml:space="preserve">significance </w:t>
      </w:r>
      <w:r w:rsidR="00963883" w:rsidRPr="00F42855">
        <w:rPr>
          <w:rFonts w:ascii="Times New Roman" w:eastAsia="MingLiU" w:hAnsi="Times New Roman" w:cs="Times New Roman"/>
          <w:color w:val="4F81BD" w:themeColor="accent1"/>
          <w:kern w:val="0"/>
          <w:lang w:eastAsia="zh-CN"/>
        </w:rPr>
        <w:t>of its compilation and transmission for Zhenguan political thought and practice in China and East Asia</w:t>
      </w:r>
      <w:r w:rsidRPr="00F42855">
        <w:rPr>
          <w:rFonts w:ascii="Times New Roman" w:eastAsia="MingLiU" w:hAnsi="Times New Roman" w:cs="Times New Roman"/>
          <w:color w:val="4F81BD" w:themeColor="accent1"/>
          <w:kern w:val="0"/>
          <w:lang w:eastAsia="zh-CN"/>
        </w:rPr>
        <w:t xml:space="preserve">. </w:t>
      </w:r>
    </w:p>
    <w:p w14:paraId="5B3F0B85" w14:textId="6CCA375A" w:rsidR="00603AAA" w:rsidRPr="00D758F0" w:rsidRDefault="00603AAA" w:rsidP="002F7FE2">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Of the extant editions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 have chosen the edition that was first published in 1787 during the Tenmei </w:t>
      </w:r>
      <w:r w:rsidRPr="00D758F0">
        <w:rPr>
          <w:rFonts w:ascii="Times New Roman" w:eastAsia="MingLiU" w:hAnsi="Times New Roman" w:cs="Times New Roman"/>
          <w:kern w:val="0"/>
          <w:lang w:eastAsia="zh-CN"/>
        </w:rPr>
        <w:t>天明</w:t>
      </w:r>
      <w:r w:rsidR="009F359C">
        <w:rPr>
          <w:rFonts w:ascii="Times New Roman" w:eastAsia="SimSun" w:hAnsi="Times New Roman" w:cs="Times New Roman" w:hint="eastAsia"/>
          <w:kern w:val="0"/>
          <w:lang w:eastAsia="zh-CN"/>
        </w:rPr>
        <w:t xml:space="preserve"> </w:t>
      </w:r>
      <w:r w:rsidRPr="00D758F0">
        <w:rPr>
          <w:rFonts w:ascii="Times New Roman" w:eastAsia="MingLiU" w:hAnsi="Times New Roman" w:cs="Times New Roman"/>
          <w:kern w:val="0"/>
          <w:lang w:eastAsia="zh-CN"/>
        </w:rPr>
        <w:t xml:space="preserve">reign-period </w:t>
      </w:r>
      <w:r w:rsidR="00DB53EB">
        <w:rPr>
          <w:rFonts w:ascii="Times New Roman" w:eastAsia="MingLiU" w:hAnsi="Times New Roman" w:cs="Times New Roman"/>
          <w:kern w:val="0"/>
          <w:lang w:eastAsia="zh-CN"/>
        </w:rPr>
        <w:t>(</w:t>
      </w:r>
      <w:r w:rsidR="00DB53EB" w:rsidRPr="00D758F0">
        <w:rPr>
          <w:rFonts w:ascii="Times New Roman" w:eastAsia="MingLiU" w:hAnsi="Times New Roman" w:cs="Times New Roman"/>
          <w:kern w:val="0"/>
          <w:lang w:eastAsia="zh-CN"/>
        </w:rPr>
        <w:t>17</w:t>
      </w:r>
      <w:r w:rsidR="00DB53EB">
        <w:rPr>
          <w:rFonts w:ascii="Times New Roman" w:eastAsia="MingLiU" w:hAnsi="Times New Roman" w:cs="Times New Roman"/>
          <w:kern w:val="0"/>
          <w:lang w:eastAsia="zh-CN"/>
        </w:rPr>
        <w:t>81</w:t>
      </w:r>
      <w:r w:rsidR="00DB53EB" w:rsidRPr="00D758F0">
        <w:rPr>
          <w:rFonts w:ascii="Times New Roman" w:eastAsia="MingLiU" w:hAnsi="Times New Roman" w:cs="Times New Roman"/>
          <w:kern w:val="0"/>
          <w:lang w:eastAsia="zh-CN"/>
        </w:rPr>
        <w:t>–1</w:t>
      </w:r>
      <w:r w:rsidR="00DB53EB">
        <w:rPr>
          <w:rFonts w:ascii="Times New Roman" w:eastAsia="MingLiU" w:hAnsi="Times New Roman" w:cs="Times New Roman"/>
          <w:kern w:val="0"/>
          <w:lang w:eastAsia="zh-CN"/>
        </w:rPr>
        <w:t>789</w:t>
      </w:r>
      <w:r w:rsidR="00DB53EB"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of </w:t>
      </w:r>
      <w:r w:rsidR="009F359C">
        <w:rPr>
          <w:rFonts w:ascii="Times New Roman" w:eastAsia="MingLiU" w:hAnsi="Times New Roman" w:cs="Times New Roman"/>
          <w:kern w:val="0"/>
          <w:lang w:eastAsia="zh-CN"/>
        </w:rPr>
        <w:t xml:space="preserve">Heavenly </w:t>
      </w:r>
      <w:r w:rsidRPr="00D758F0">
        <w:rPr>
          <w:rFonts w:ascii="Times New Roman" w:eastAsia="MingLiU" w:hAnsi="Times New Roman" w:cs="Times New Roman"/>
          <w:kern w:val="0"/>
          <w:lang w:eastAsia="zh-CN"/>
        </w:rPr>
        <w:t xml:space="preserve">Emperor Kōkaku </w:t>
      </w:r>
      <w:r w:rsidRPr="00D758F0">
        <w:rPr>
          <w:rFonts w:ascii="Times New Roman" w:eastAsia="MingLiU" w:hAnsi="Times New Roman" w:cs="Times New Roman"/>
          <w:kern w:val="0"/>
          <w:lang w:eastAsia="zh-CN"/>
        </w:rPr>
        <w:t>光格天皇</w:t>
      </w:r>
      <w:r w:rsidRPr="00D758F0">
        <w:rPr>
          <w:rFonts w:ascii="Times New Roman" w:eastAsia="MingLiU" w:hAnsi="Times New Roman" w:cs="Times New Roman"/>
          <w:kern w:val="0"/>
          <w:lang w:eastAsia="zh-CN"/>
        </w:rPr>
        <w:t xml:space="preserve"> (r. 1780–1817) </w:t>
      </w:r>
      <w:r w:rsidR="009F359C">
        <w:rPr>
          <w:rFonts w:ascii="Times New Roman" w:eastAsia="MingLiU" w:hAnsi="Times New Roman" w:cs="Times New Roman"/>
          <w:kern w:val="0"/>
          <w:lang w:eastAsia="zh-CN"/>
        </w:rPr>
        <w:t>in</w:t>
      </w:r>
      <w:r w:rsidRPr="00D758F0">
        <w:rPr>
          <w:rFonts w:ascii="Times New Roman" w:eastAsia="MingLiU" w:hAnsi="Times New Roman" w:cs="Times New Roman"/>
          <w:kern w:val="0"/>
          <w:lang w:eastAsia="zh-CN"/>
        </w:rPr>
        <w:t xml:space="preserve"> Japan and is commonly referred to as the ‘Tenmei edition’. It is the</w:t>
      </w:r>
      <w:r w:rsidR="009F359C">
        <w:rPr>
          <w:rFonts w:ascii="Times New Roman" w:eastAsia="MingLiU" w:hAnsi="Times New Roman" w:cs="Times New Roman"/>
          <w:kern w:val="0"/>
          <w:lang w:eastAsia="zh-CN"/>
        </w:rPr>
        <w:t xml:space="preserve"> second</w:t>
      </w:r>
      <w:r w:rsidRPr="00D758F0">
        <w:rPr>
          <w:rFonts w:ascii="Times New Roman" w:eastAsia="MingLiU" w:hAnsi="Times New Roman" w:cs="Times New Roman"/>
          <w:kern w:val="0"/>
          <w:lang w:eastAsia="zh-CN"/>
        </w:rPr>
        <w:t xml:space="preserve"> </w:t>
      </w:r>
      <w:r w:rsidR="009F359C">
        <w:rPr>
          <w:rFonts w:ascii="Times New Roman" w:eastAsia="MingLiU" w:hAnsi="Times New Roman" w:cs="Times New Roman"/>
          <w:kern w:val="0"/>
          <w:lang w:eastAsia="zh-CN"/>
        </w:rPr>
        <w:t xml:space="preserve">extant </w:t>
      </w:r>
      <w:r w:rsidRPr="00D758F0">
        <w:rPr>
          <w:rFonts w:ascii="Times New Roman" w:eastAsia="MingLiU" w:hAnsi="Times New Roman" w:cs="Times New Roman"/>
          <w:kern w:val="0"/>
          <w:lang w:eastAsia="zh-CN"/>
        </w:rPr>
        <w:t xml:space="preserve">edition </w:t>
      </w:r>
      <w:r w:rsidR="009F359C" w:rsidRPr="00D758F0">
        <w:rPr>
          <w:rFonts w:ascii="Times New Roman" w:eastAsia="MingLiU" w:hAnsi="Times New Roman" w:cs="Times New Roman"/>
          <w:kern w:val="0"/>
          <w:lang w:eastAsia="zh-CN"/>
        </w:rPr>
        <w:t xml:space="preserve">from Japan </w:t>
      </w:r>
      <w:r w:rsidRPr="00D758F0">
        <w:rPr>
          <w:rFonts w:ascii="Times New Roman" w:eastAsia="MingLiU" w:hAnsi="Times New Roman" w:cs="Times New Roman"/>
          <w:kern w:val="0"/>
          <w:lang w:eastAsia="zh-CN"/>
        </w:rPr>
        <w:t xml:space="preserve">that </w:t>
      </w:r>
      <w:r w:rsidR="009F359C">
        <w:rPr>
          <w:rFonts w:ascii="Times New Roman" w:eastAsia="MingLiU" w:hAnsi="Times New Roman" w:cs="Times New Roman"/>
          <w:kern w:val="0"/>
          <w:lang w:eastAsia="zh-CN"/>
        </w:rPr>
        <w:t xml:space="preserve">was </w:t>
      </w:r>
      <w:r w:rsidRPr="00D758F0">
        <w:rPr>
          <w:rFonts w:ascii="Times New Roman" w:eastAsia="MingLiU" w:hAnsi="Times New Roman" w:cs="Times New Roman"/>
          <w:kern w:val="0"/>
          <w:lang w:eastAsia="zh-CN"/>
        </w:rPr>
        <w:t xml:space="preserve">introduced to China after the </w:t>
      </w:r>
      <w:r w:rsidR="009F359C">
        <w:rPr>
          <w:rFonts w:ascii="Times New Roman" w:eastAsia="MingLiU" w:hAnsi="Times New Roman" w:cs="Times New Roman"/>
          <w:i/>
          <w:iCs/>
          <w:kern w:val="0"/>
          <w:lang w:eastAsia="zh-CN"/>
        </w:rPr>
        <w:t>Essentials</w:t>
      </w:r>
      <w:r w:rsidRPr="00D758F0">
        <w:rPr>
          <w:rFonts w:ascii="Times New Roman" w:eastAsia="MingLiU" w:hAnsi="Times New Roman" w:cs="Times New Roman"/>
          <w:i/>
          <w:iCs/>
          <w:kern w:val="0"/>
          <w:lang w:eastAsia="zh-CN"/>
        </w:rPr>
        <w:t xml:space="preserve"> </w:t>
      </w:r>
      <w:r w:rsidR="009F359C">
        <w:rPr>
          <w:rFonts w:ascii="Times New Roman" w:eastAsia="MingLiU" w:hAnsi="Times New Roman" w:cs="Times New Roman"/>
          <w:kern w:val="0"/>
          <w:lang w:eastAsia="zh-CN"/>
        </w:rPr>
        <w:t xml:space="preserve">had become lost on its native shores </w:t>
      </w:r>
      <w:r w:rsidRPr="00D758F0">
        <w:rPr>
          <w:rFonts w:ascii="Times New Roman" w:eastAsia="MingLiU" w:hAnsi="Times New Roman" w:cs="Times New Roman"/>
          <w:kern w:val="0"/>
          <w:lang w:eastAsia="zh-CN"/>
        </w:rPr>
        <w:t xml:space="preserve">sometime around the </w:t>
      </w:r>
      <w:r w:rsidR="00915B4F">
        <w:rPr>
          <w:rFonts w:ascii="Times New Roman" w:eastAsia="MingLiU" w:hAnsi="Times New Roman" w:cs="Times New Roman"/>
          <w:kern w:val="0"/>
          <w:lang w:eastAsia="zh-CN"/>
        </w:rPr>
        <w:t>four</w:t>
      </w:r>
      <w:r w:rsidRPr="00D758F0">
        <w:rPr>
          <w:rFonts w:ascii="Times New Roman" w:eastAsia="MingLiU" w:hAnsi="Times New Roman" w:cs="Times New Roman"/>
          <w:kern w:val="0"/>
          <w:lang w:eastAsia="zh-CN"/>
        </w:rPr>
        <w:t>teen</w:t>
      </w:r>
      <w:r w:rsidR="008D5050" w:rsidRPr="00D758F0">
        <w:rPr>
          <w:rFonts w:ascii="Times New Roman" w:eastAsia="MingLiU" w:hAnsi="Times New Roman" w:cs="Times New Roman"/>
          <w:kern w:val="0"/>
          <w:lang w:eastAsia="zh-CN"/>
        </w:rPr>
        <w:t>th</w:t>
      </w:r>
      <w:r w:rsidRPr="00D758F0">
        <w:rPr>
          <w:rFonts w:ascii="Times New Roman" w:eastAsia="MingLiU" w:hAnsi="Times New Roman" w:cs="Times New Roman"/>
          <w:kern w:val="0"/>
          <w:lang w:eastAsia="zh-CN"/>
        </w:rPr>
        <w:t xml:space="preserve"> century,</w:t>
      </w:r>
      <w:r w:rsidRPr="00D758F0">
        <w:rPr>
          <w:rFonts w:ascii="Times New Roman" w:eastAsia="MingLiU" w:hAnsi="Times New Roman" w:cs="Times New Roman"/>
          <w:kern w:val="0"/>
          <w:vertAlign w:val="superscript"/>
          <w:lang w:eastAsia="zh-CN"/>
        </w:rPr>
        <w:footnoteReference w:id="13"/>
      </w:r>
      <w:r w:rsidRPr="00D758F0">
        <w:rPr>
          <w:rFonts w:ascii="Times New Roman" w:eastAsia="MingLiU" w:hAnsi="Times New Roman" w:cs="Times New Roman"/>
          <w:kern w:val="0"/>
          <w:lang w:eastAsia="zh-CN"/>
        </w:rPr>
        <w:t xml:space="preserve"> and it remains one of the most widely circulated editions. The quotations from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in this study are sourced from a photographic reproduction of the Tenmei edition</w:t>
      </w:r>
      <w:r w:rsidRPr="00D758F0">
        <w:rPr>
          <w:rFonts w:ascii="Times New Roman" w:eastAsia="MingLiU" w:hAnsi="Times New Roman" w:cs="Times New Roman"/>
          <w:kern w:val="0"/>
          <w:vertAlign w:val="superscript"/>
          <w:lang w:eastAsia="zh-CN"/>
        </w:rPr>
        <w:footnoteReference w:id="14"/>
      </w:r>
      <w:r w:rsidRPr="00D758F0">
        <w:rPr>
          <w:rFonts w:ascii="Times New Roman" w:eastAsia="MingLiU" w:hAnsi="Times New Roman" w:cs="Times New Roman"/>
          <w:kern w:val="0"/>
          <w:lang w:eastAsia="zh-CN"/>
        </w:rPr>
        <w:t xml:space="preserve"> that was first published in 1926 as part of the </w:t>
      </w:r>
      <w:r w:rsidRPr="00D758F0">
        <w:rPr>
          <w:rFonts w:ascii="Times New Roman" w:eastAsia="MingLiU" w:hAnsi="Times New Roman" w:cs="Times New Roman"/>
          <w:i/>
          <w:iCs/>
          <w:kern w:val="0"/>
          <w:lang w:eastAsia="zh-CN"/>
        </w:rPr>
        <w:t xml:space="preserve">Four Branches of Literature Collection </w:t>
      </w:r>
      <w:r w:rsidRPr="00D758F0">
        <w:rPr>
          <w:rFonts w:ascii="Times New Roman" w:eastAsia="MingLiU" w:hAnsi="Times New Roman" w:cs="Times New Roman"/>
          <w:kern w:val="0"/>
          <w:lang w:eastAsia="zh-CN"/>
        </w:rPr>
        <w:t>(</w:t>
      </w:r>
      <w:r w:rsidRPr="0064071D">
        <w:rPr>
          <w:rFonts w:ascii="Times New Roman" w:eastAsia="MingLiU" w:hAnsi="Times New Roman" w:cs="Times New Roman"/>
          <w:i/>
          <w:iCs/>
          <w:kern w:val="0"/>
          <w:lang w:eastAsia="zh-CN"/>
        </w:rPr>
        <w:t>Sibu congkan</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四部叢刊</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15"/>
      </w:r>
      <w:r w:rsidRPr="00D758F0">
        <w:rPr>
          <w:rFonts w:ascii="Times New Roman" w:eastAsia="MingLiU" w:hAnsi="Times New Roman" w:cs="Times New Roman"/>
          <w:kern w:val="0"/>
          <w:lang w:eastAsia="zh-CN"/>
        </w:rPr>
        <w:t xml:space="preserve"> </w:t>
      </w:r>
    </w:p>
    <w:p w14:paraId="38D9D4BD" w14:textId="18EAA599" w:rsidR="00603AAA" w:rsidRPr="00F42855" w:rsidRDefault="00603AAA" w:rsidP="00791BA9">
      <w:pPr>
        <w:widowControl/>
        <w:snapToGrid w:val="0"/>
        <w:spacing w:line="480" w:lineRule="auto"/>
        <w:ind w:firstLine="720"/>
        <w:rPr>
          <w:rFonts w:ascii="Times New Roman" w:eastAsia="MingLiU" w:hAnsi="Times New Roman" w:cs="Times New Roman"/>
          <w:color w:val="4F81BD" w:themeColor="accent1"/>
          <w:kern w:val="0"/>
          <w:lang w:eastAsia="zh-CN"/>
        </w:rPr>
      </w:pPr>
      <w:r w:rsidRPr="00D758F0">
        <w:rPr>
          <w:rFonts w:ascii="Times New Roman" w:eastAsia="MingLiU" w:hAnsi="Times New Roman" w:cs="Times New Roman"/>
          <w:kern w:val="0"/>
          <w:lang w:eastAsia="zh-CN"/>
        </w:rPr>
        <w:t xml:space="preserve">This </w:t>
      </w:r>
      <w:r w:rsidR="00C802DD">
        <w:rPr>
          <w:rFonts w:ascii="Times New Roman" w:eastAsia="MingLiU" w:hAnsi="Times New Roman" w:cs="Times New Roman"/>
          <w:kern w:val="0"/>
          <w:lang w:eastAsia="zh-CN"/>
        </w:rPr>
        <w:t>dissertation</w:t>
      </w:r>
      <w:r w:rsidRPr="00D758F0">
        <w:rPr>
          <w:rFonts w:ascii="Times New Roman" w:eastAsia="MingLiU" w:hAnsi="Times New Roman" w:cs="Times New Roman"/>
          <w:kern w:val="0"/>
          <w:lang w:eastAsia="zh-CN"/>
        </w:rPr>
        <w:t xml:space="preserve"> builds on the </w:t>
      </w:r>
      <w:r w:rsidR="00C87979">
        <w:rPr>
          <w:rFonts w:ascii="Times New Roman" w:eastAsia="MingLiU" w:hAnsi="Times New Roman" w:cs="Times New Roman"/>
          <w:kern w:val="0"/>
          <w:lang w:eastAsia="zh-CN"/>
        </w:rPr>
        <w:t>corpus</w:t>
      </w:r>
      <w:r w:rsidRPr="00D758F0">
        <w:rPr>
          <w:rFonts w:ascii="Times New Roman" w:eastAsia="MingLiU" w:hAnsi="Times New Roman" w:cs="Times New Roman"/>
          <w:kern w:val="0"/>
          <w:lang w:eastAsia="zh-CN"/>
        </w:rPr>
        <w:t xml:space="preserve"> of </w:t>
      </w:r>
      <w:r w:rsidR="00C802DD">
        <w:rPr>
          <w:rFonts w:ascii="Times New Roman" w:eastAsia="MingLiU" w:hAnsi="Times New Roman" w:cs="Times New Roman"/>
          <w:kern w:val="0"/>
          <w:lang w:eastAsia="zh-CN"/>
        </w:rPr>
        <w:t>research</w:t>
      </w:r>
      <w:r w:rsidRPr="00D758F0">
        <w:rPr>
          <w:rFonts w:ascii="Times New Roman" w:eastAsia="MingLiU" w:hAnsi="Times New Roman" w:cs="Times New Roman"/>
          <w:kern w:val="0"/>
          <w:lang w:eastAsia="zh-CN"/>
        </w:rPr>
        <w:t xml:space="preserve"> in the Chinese</w:t>
      </w:r>
      <w:r w:rsidR="00D6029D">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Japanese </w:t>
      </w:r>
      <w:r w:rsidR="00D6029D">
        <w:rPr>
          <w:rFonts w:ascii="Times New Roman" w:eastAsia="MingLiU" w:hAnsi="Times New Roman" w:cs="Times New Roman"/>
          <w:kern w:val="0"/>
          <w:lang w:eastAsia="zh-CN"/>
        </w:rPr>
        <w:t xml:space="preserve">and Korean </w:t>
      </w:r>
      <w:r w:rsidRPr="00D758F0">
        <w:rPr>
          <w:rFonts w:ascii="Times New Roman" w:eastAsia="MingLiU" w:hAnsi="Times New Roman" w:cs="Times New Roman"/>
          <w:kern w:val="0"/>
          <w:lang w:eastAsia="zh-CN"/>
        </w:rPr>
        <w:t xml:space="preserve">languages </w:t>
      </w:r>
      <w:r w:rsidR="0064071D">
        <w:rPr>
          <w:rFonts w:ascii="Times New Roman" w:eastAsia="MingLiU" w:hAnsi="Times New Roman" w:cs="Times New Roman"/>
          <w:kern w:val="0"/>
          <w:lang w:eastAsia="zh-CN"/>
        </w:rPr>
        <w:t xml:space="preserve">that have </w:t>
      </w:r>
      <w:r w:rsidR="00C87979">
        <w:rPr>
          <w:rFonts w:ascii="Times New Roman" w:eastAsia="MingLiU" w:hAnsi="Times New Roman" w:cs="Times New Roman"/>
          <w:kern w:val="0"/>
          <w:lang w:eastAsia="zh-CN"/>
        </w:rPr>
        <w:t xml:space="preserve">variously </w:t>
      </w:r>
      <w:r w:rsidR="0064071D">
        <w:rPr>
          <w:rFonts w:ascii="Times New Roman" w:eastAsia="MingLiU" w:hAnsi="Times New Roman" w:cs="Times New Roman"/>
          <w:kern w:val="0"/>
          <w:lang w:eastAsia="zh-CN"/>
        </w:rPr>
        <w:t xml:space="preserve">studied </w:t>
      </w:r>
      <w:r w:rsidRPr="00D758F0">
        <w:rPr>
          <w:rFonts w:ascii="Times New Roman" w:eastAsia="MingLiU" w:hAnsi="Times New Roman" w:cs="Times New Roman"/>
          <w:kern w:val="0"/>
          <w:lang w:eastAsia="zh-CN"/>
        </w:rPr>
        <w:t xml:space="preserve">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as a matter of textual enquiry, cultural history, and politic</w:t>
      </w:r>
      <w:r w:rsidR="004F7A02" w:rsidRPr="00D758F0">
        <w:rPr>
          <w:rFonts w:ascii="Times New Roman" w:eastAsia="MingLiU" w:hAnsi="Times New Roman" w:cs="Times New Roman"/>
          <w:kern w:val="0"/>
          <w:lang w:eastAsia="zh-CN"/>
        </w:rPr>
        <w:t xml:space="preserve">al </w:t>
      </w:r>
      <w:r w:rsidRPr="00D758F0">
        <w:rPr>
          <w:rFonts w:ascii="Times New Roman" w:eastAsia="MingLiU" w:hAnsi="Times New Roman" w:cs="Times New Roman"/>
          <w:kern w:val="0"/>
          <w:lang w:eastAsia="zh-CN"/>
        </w:rPr>
        <w:t xml:space="preserve">theory. A book chapter by Fan Wang analysing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excerpts from the </w:t>
      </w:r>
      <w:r w:rsidRPr="00D758F0">
        <w:rPr>
          <w:rFonts w:ascii="Times New Roman" w:eastAsia="MingLiU" w:hAnsi="Times New Roman" w:cs="Times New Roman"/>
          <w:i/>
          <w:iCs/>
          <w:kern w:val="0"/>
          <w:lang w:eastAsia="zh-CN"/>
        </w:rPr>
        <w:t xml:space="preserve">Classic of Odes with the Mao Commentary </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Maoshi</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毛詩</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lastRenderedPageBreak/>
        <w:t xml:space="preserve">and the </w:t>
      </w:r>
      <w:r w:rsidRPr="00D758F0">
        <w:rPr>
          <w:rFonts w:ascii="Times New Roman" w:eastAsia="MingLiU" w:hAnsi="Times New Roman" w:cs="Times New Roman"/>
          <w:i/>
          <w:iCs/>
          <w:kern w:val="0"/>
          <w:lang w:eastAsia="zh-CN"/>
        </w:rPr>
        <w:t xml:space="preserve">Exoteric Commentary on the Classic of Odes by Master Han Ying </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Hanshi waizhuan</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韓詩外傳</w:t>
      </w:r>
      <w:r w:rsidRPr="00D758F0">
        <w:rPr>
          <w:rFonts w:ascii="Times New Roman" w:eastAsia="MingLiU" w:hAnsi="Times New Roman" w:cs="Times New Roman"/>
          <w:kern w:val="0"/>
          <w:lang w:eastAsia="zh-CN"/>
        </w:rPr>
        <w:t>)</w:t>
      </w:r>
      <w:r w:rsidR="00C802DD" w:rsidRPr="00C802DD">
        <w:rPr>
          <w:rFonts w:ascii="Times New Roman" w:eastAsia="MingLiU" w:hAnsi="Times New Roman" w:cs="Times New Roman"/>
          <w:kern w:val="0"/>
          <w:lang w:eastAsia="zh-CN"/>
        </w:rPr>
        <w:t xml:space="preserve"> </w:t>
      </w:r>
      <w:r w:rsidR="00C802DD" w:rsidRPr="00D758F0">
        <w:rPr>
          <w:rFonts w:ascii="Times New Roman" w:eastAsia="MingLiU" w:hAnsi="Times New Roman" w:cs="Times New Roman"/>
          <w:kern w:val="0"/>
          <w:lang w:eastAsia="zh-CN"/>
        </w:rPr>
        <w:t>from a literary reading perspective</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16"/>
      </w:r>
      <w:r w:rsidRPr="00D758F0">
        <w:rPr>
          <w:rFonts w:ascii="Times New Roman" w:eastAsia="MingLiU" w:hAnsi="Times New Roman" w:cs="Times New Roman"/>
          <w:kern w:val="0"/>
          <w:lang w:eastAsia="zh-CN"/>
        </w:rPr>
        <w:t xml:space="preserve"> is the first published work on the </w:t>
      </w:r>
      <w:r w:rsidRPr="00D758F0">
        <w:rPr>
          <w:rFonts w:ascii="Times New Roman" w:eastAsia="MingLiU" w:hAnsi="Times New Roman" w:cs="Times New Roman"/>
          <w:i/>
          <w:iCs/>
          <w:kern w:val="0"/>
          <w:lang w:eastAsia="zh-CN"/>
        </w:rPr>
        <w:t xml:space="preserve">Essentials </w:t>
      </w:r>
      <w:r w:rsidRPr="00D758F0">
        <w:rPr>
          <w:rFonts w:ascii="Times New Roman" w:eastAsia="MingLiU" w:hAnsi="Times New Roman" w:cs="Times New Roman"/>
          <w:kern w:val="0"/>
          <w:lang w:eastAsia="zh-CN"/>
        </w:rPr>
        <w:t>in the English language. I will discuss the</w:t>
      </w:r>
      <w:r w:rsidR="00C87979">
        <w:rPr>
          <w:rFonts w:ascii="Times New Roman" w:eastAsia="MingLiU" w:hAnsi="Times New Roman" w:cs="Times New Roman"/>
          <w:kern w:val="0"/>
          <w:lang w:eastAsia="zh-CN"/>
        </w:rPr>
        <w:t>se</w:t>
      </w:r>
      <w:r w:rsidRPr="00D758F0">
        <w:rPr>
          <w:rFonts w:ascii="Times New Roman" w:eastAsia="MingLiU" w:hAnsi="Times New Roman" w:cs="Times New Roman"/>
          <w:kern w:val="0"/>
          <w:lang w:eastAsia="zh-CN"/>
        </w:rPr>
        <w:t xml:space="preserve"> work</w:t>
      </w:r>
      <w:r w:rsidR="00C87979">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in more detail by reference to three strands of research in Section 1.3 ‘Literature review’. </w:t>
      </w:r>
      <w:r w:rsidR="00554737">
        <w:rPr>
          <w:rFonts w:ascii="Times New Roman" w:eastAsia="MingLiU" w:hAnsi="Times New Roman" w:cs="Times New Roman"/>
          <w:kern w:val="0"/>
          <w:lang w:eastAsia="zh-CN"/>
        </w:rPr>
        <w:t xml:space="preserve">Moreover, </w:t>
      </w:r>
      <w:r w:rsidRPr="00D758F0">
        <w:rPr>
          <w:rFonts w:ascii="Times New Roman" w:eastAsia="MingLiU" w:hAnsi="Times New Roman" w:cs="Times New Roman"/>
          <w:kern w:val="0"/>
          <w:lang w:eastAsia="zh-CN"/>
        </w:rPr>
        <w:t>several primary sources have shed light on the Zhenguan ruler and his rulership in their own ways. The</w:t>
      </w:r>
      <w:r w:rsidR="00EB311C">
        <w:rPr>
          <w:rFonts w:ascii="Times New Roman" w:eastAsia="MingLiU" w:hAnsi="Times New Roman" w:cs="Times New Roman"/>
          <w:kern w:val="0"/>
          <w:lang w:eastAsia="zh-CN"/>
        </w:rPr>
        <w:t xml:space="preserve">se </w:t>
      </w:r>
      <w:r w:rsidRPr="00D758F0">
        <w:rPr>
          <w:rFonts w:ascii="Times New Roman" w:eastAsia="MingLiU" w:hAnsi="Times New Roman" w:cs="Times New Roman"/>
          <w:kern w:val="0"/>
          <w:lang w:eastAsia="zh-CN"/>
        </w:rPr>
        <w:t xml:space="preserve">include Emperor Taizong’s </w:t>
      </w:r>
      <w:r w:rsidRPr="00D758F0">
        <w:rPr>
          <w:rFonts w:ascii="Times New Roman" w:eastAsia="MingLiU" w:hAnsi="Times New Roman" w:cs="Times New Roman"/>
          <w:i/>
          <w:iCs/>
          <w:kern w:val="0"/>
          <w:lang w:eastAsia="zh-CN"/>
        </w:rPr>
        <w:t xml:space="preserve">Golden Mirror </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Jin jing</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金鏡</w:t>
      </w:r>
      <w:r w:rsidRPr="00D758F0">
        <w:rPr>
          <w:rFonts w:ascii="Times New Roman" w:eastAsia="MingLiU" w:hAnsi="Times New Roman" w:cs="Times New Roman"/>
          <w:kern w:val="0"/>
          <w:lang w:eastAsia="zh-CN"/>
        </w:rPr>
        <w:t>)</w:t>
      </w:r>
      <w:r w:rsidR="008144D6">
        <w:rPr>
          <w:rFonts w:ascii="Times New Roman" w:eastAsia="MingLiU" w:hAnsi="Times New Roman" w:cs="Times New Roman"/>
          <w:kern w:val="0"/>
          <w:lang w:eastAsia="zh-CN"/>
        </w:rPr>
        <w:t>, a political manifesto</w:t>
      </w:r>
      <w:r w:rsidRPr="00D758F0">
        <w:rPr>
          <w:rFonts w:ascii="Times New Roman" w:eastAsia="MingLiU" w:hAnsi="Times New Roman" w:cs="Times New Roman"/>
          <w:kern w:val="0"/>
          <w:lang w:eastAsia="zh-CN"/>
        </w:rPr>
        <w:t xml:space="preserve"> that was presented to his court in 628 near the start of his reign,</w:t>
      </w:r>
      <w:r w:rsidRPr="00D758F0">
        <w:rPr>
          <w:rFonts w:ascii="Times New Roman" w:eastAsia="MingLiU" w:hAnsi="Times New Roman" w:cs="Times New Roman"/>
          <w:kern w:val="0"/>
          <w:vertAlign w:val="superscript"/>
          <w:lang w:eastAsia="zh-CN"/>
        </w:rPr>
        <w:footnoteReference w:id="17"/>
      </w:r>
      <w:r w:rsidRPr="00D758F0">
        <w:rPr>
          <w:rFonts w:ascii="Times New Roman" w:eastAsia="MingLiU" w:hAnsi="Times New Roman" w:cs="Times New Roman"/>
          <w:kern w:val="0"/>
          <w:lang w:eastAsia="zh-CN"/>
        </w:rPr>
        <w:t xml:space="preserve"> his </w:t>
      </w:r>
      <w:r w:rsidRPr="00D758F0">
        <w:rPr>
          <w:rFonts w:ascii="Times New Roman" w:eastAsia="MingLiU" w:hAnsi="Times New Roman" w:cs="Times New Roman"/>
          <w:i/>
          <w:iCs/>
          <w:kern w:val="0"/>
          <w:lang w:eastAsia="zh-CN"/>
        </w:rPr>
        <w:t>Model for an Emperor</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i/>
          <w:iCs/>
          <w:kern w:val="0"/>
          <w:lang w:eastAsia="zh-CN"/>
        </w:rPr>
        <w:t>Di fan</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帝範</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18"/>
      </w:r>
      <w:r w:rsidRPr="00D758F0">
        <w:rPr>
          <w:rFonts w:ascii="Times New Roman" w:eastAsia="MingLiU" w:hAnsi="Times New Roman" w:cs="Times New Roman"/>
          <w:kern w:val="0"/>
          <w:lang w:eastAsia="zh-CN"/>
        </w:rPr>
        <w:t xml:space="preserve"> that was penned at the end of his life in 648 as a guide for his heir-apparent, and Wu Jing’s </w:t>
      </w:r>
      <w:r w:rsidRPr="00D758F0">
        <w:rPr>
          <w:rFonts w:ascii="Times New Roman" w:eastAsia="MingLiU" w:hAnsi="Times New Roman" w:cs="Times New Roman"/>
          <w:i/>
          <w:iCs/>
          <w:kern w:val="0"/>
          <w:lang w:eastAsia="zh-CN"/>
        </w:rPr>
        <w:t>Essentials of Governance from the Zhenguan Era</w:t>
      </w:r>
      <w:r w:rsidRPr="00D758F0">
        <w:rPr>
          <w:rFonts w:ascii="Times New Roman" w:eastAsia="MingLiU" w:hAnsi="Times New Roman" w:cs="Times New Roman"/>
          <w:kern w:val="0"/>
          <w:lang w:eastAsia="zh-CN"/>
        </w:rPr>
        <w:t>, which is the earliest extant source o</w:t>
      </w:r>
      <w:r w:rsidR="00C802DD">
        <w:rPr>
          <w:rFonts w:ascii="Times New Roman" w:eastAsia="MingLiU" w:hAnsi="Times New Roman" w:cs="Times New Roman"/>
          <w:kern w:val="0"/>
          <w:lang w:eastAsia="zh-CN"/>
        </w:rPr>
        <w:t>n</w:t>
      </w:r>
      <w:r w:rsidRPr="00D758F0">
        <w:rPr>
          <w:rFonts w:ascii="Times New Roman" w:eastAsia="MingLiU" w:hAnsi="Times New Roman" w:cs="Times New Roman"/>
          <w:kern w:val="0"/>
          <w:lang w:eastAsia="zh-CN"/>
        </w:rPr>
        <w:t xml:space="preserve"> the Zhenguan rulership.</w:t>
      </w:r>
      <w:r w:rsidRPr="00D758F0">
        <w:rPr>
          <w:rFonts w:ascii="Times New Roman" w:eastAsia="MingLiU" w:hAnsi="Times New Roman" w:cs="Times New Roman"/>
          <w:kern w:val="0"/>
          <w:vertAlign w:val="superscript"/>
          <w:lang w:eastAsia="zh-CN"/>
        </w:rPr>
        <w:footnoteReference w:id="19"/>
      </w:r>
    </w:p>
    <w:p w14:paraId="4FDF7CED" w14:textId="4A691103" w:rsidR="00C802DD"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is a unique </w:t>
      </w:r>
      <w:r w:rsidR="00C802DD">
        <w:rPr>
          <w:rFonts w:ascii="Times New Roman" w:eastAsia="MingLiU" w:hAnsi="Times New Roman" w:cs="Times New Roman"/>
          <w:kern w:val="0"/>
          <w:lang w:eastAsia="zh-CN"/>
        </w:rPr>
        <w:t>compendium</w:t>
      </w:r>
      <w:r w:rsidRPr="00D758F0">
        <w:rPr>
          <w:rFonts w:ascii="Times New Roman" w:eastAsia="MingLiU" w:hAnsi="Times New Roman" w:cs="Times New Roman"/>
          <w:kern w:val="0"/>
          <w:lang w:eastAsia="zh-CN"/>
        </w:rPr>
        <w:t xml:space="preserve"> that is characterised by </w:t>
      </w:r>
      <w:r w:rsidR="0064071D">
        <w:rPr>
          <w:rFonts w:ascii="Times New Roman" w:eastAsia="MingLiU" w:hAnsi="Times New Roman" w:cs="Times New Roman"/>
          <w:kern w:val="0"/>
          <w:lang w:eastAsia="zh-CN"/>
        </w:rPr>
        <w:t xml:space="preserve">an </w:t>
      </w:r>
      <w:r w:rsidRPr="00D758F0">
        <w:rPr>
          <w:rFonts w:ascii="Times New Roman" w:eastAsia="MingLiU" w:hAnsi="Times New Roman" w:cs="Times New Roman"/>
          <w:kern w:val="0"/>
          <w:lang w:eastAsia="zh-CN"/>
        </w:rPr>
        <w:t>in-built temporal dynamism. The text is written for the present in terms of the immediate needs of the Zhenguan ruler and his court, it invokes the past through pre-existing statecraft writings, but always with a view to the future, being conscious of the historical scrutiny of the Zhenguan administration, the continuity of the Tang ruling house, and even the re-use of the text itself</w:t>
      </w:r>
      <w:r w:rsidR="00C802DD">
        <w:rPr>
          <w:rFonts w:ascii="Times New Roman" w:eastAsia="MingLiU" w:hAnsi="Times New Roman" w:cs="Times New Roman"/>
          <w:kern w:val="0"/>
          <w:lang w:eastAsia="zh-CN"/>
        </w:rPr>
        <w:t xml:space="preserve"> by posterity</w:t>
      </w:r>
      <w:r w:rsidRPr="00D758F0">
        <w:rPr>
          <w:rFonts w:ascii="Times New Roman" w:eastAsia="MingLiU" w:hAnsi="Times New Roman" w:cs="Times New Roman"/>
          <w:kern w:val="0"/>
          <w:lang w:eastAsia="zh-CN"/>
        </w:rPr>
        <w:t>. In light of these characteristics, the methodology of this study employs the Assmanns’ concept of ‘cultural memory’ and its functions to impart collective identity and self-image, to reconstruct the past within present frames of reference, to institutionalise the social heritage and the collective experience, and to build and sustain a value system.</w:t>
      </w:r>
      <w:r w:rsidRPr="00D758F0">
        <w:rPr>
          <w:rFonts w:ascii="Times New Roman" w:eastAsia="MingLiU" w:hAnsi="Times New Roman" w:cs="Times New Roman"/>
          <w:kern w:val="0"/>
          <w:vertAlign w:val="superscript"/>
          <w:lang w:eastAsia="zh-CN"/>
        </w:rPr>
        <w:footnoteReference w:id="20"/>
      </w:r>
      <w:r w:rsidRPr="00D758F0">
        <w:rPr>
          <w:rFonts w:ascii="Times New Roman" w:eastAsia="MingLiU" w:hAnsi="Times New Roman" w:cs="Times New Roman"/>
          <w:kern w:val="0"/>
          <w:lang w:eastAsia="zh-CN"/>
        </w:rPr>
        <w:t xml:space="preserve"> Their ideas will be discussed in detail in 1.4 ‘Methodology’.</w:t>
      </w:r>
    </w:p>
    <w:p w14:paraId="3BBE8086" w14:textId="77777777" w:rsidR="00572C3F" w:rsidRPr="003F6953" w:rsidRDefault="00572C3F" w:rsidP="00572C3F">
      <w:pPr>
        <w:widowControl/>
        <w:snapToGrid w:val="0"/>
        <w:spacing w:line="480" w:lineRule="auto"/>
        <w:ind w:firstLine="480"/>
        <w:rPr>
          <w:rFonts w:ascii="Times New Roman" w:eastAsia="SimSun" w:hAnsi="Times New Roman" w:cs="Times New Roman"/>
          <w:kern w:val="0"/>
          <w:lang w:eastAsia="zh-CN"/>
        </w:rPr>
      </w:pPr>
    </w:p>
    <w:p w14:paraId="33F50985" w14:textId="77777777" w:rsidR="00603AAA" w:rsidRPr="00D758F0" w:rsidRDefault="00603AAA" w:rsidP="00572C3F">
      <w:pPr>
        <w:keepNext/>
        <w:keepLines/>
        <w:widowControl/>
        <w:numPr>
          <w:ilvl w:val="1"/>
          <w:numId w:val="2"/>
        </w:numPr>
        <w:snapToGrid w:val="0"/>
        <w:spacing w:line="480" w:lineRule="auto"/>
        <w:outlineLvl w:val="1"/>
        <w:rPr>
          <w:rFonts w:ascii="Times New Roman" w:eastAsia="MingLiU" w:hAnsi="Times New Roman" w:cs="Times New Roman"/>
          <w:kern w:val="0"/>
          <w:lang w:eastAsia="zh-CN"/>
        </w:rPr>
      </w:pPr>
      <w:bookmarkStart w:id="9" w:name="_Toc96466427"/>
      <w:bookmarkStart w:id="10" w:name="_Toc76392689"/>
      <w:r w:rsidRPr="00D758F0">
        <w:rPr>
          <w:rFonts w:ascii="Times New Roman" w:eastAsia="MingLiU" w:hAnsi="Times New Roman" w:cs="Times New Roman"/>
          <w:kern w:val="0"/>
          <w:lang w:eastAsia="zh-CN"/>
        </w:rPr>
        <w:lastRenderedPageBreak/>
        <w:t xml:space="preserve">The </w:t>
      </w:r>
      <w:r w:rsidRPr="00D758F0">
        <w:rPr>
          <w:rFonts w:ascii="Times New Roman" w:eastAsia="MingLiU" w:hAnsi="Times New Roman" w:cs="Times New Roman"/>
          <w:i/>
          <w:iCs/>
          <w:kern w:val="0"/>
          <w:lang w:eastAsia="zh-CN"/>
        </w:rPr>
        <w:t>Essentials</w:t>
      </w:r>
      <w:bookmarkEnd w:id="9"/>
      <w:r w:rsidRPr="00D758F0">
        <w:rPr>
          <w:rFonts w:ascii="Times New Roman" w:eastAsia="MingLiU" w:hAnsi="Times New Roman" w:cs="Times New Roman"/>
          <w:kern w:val="0"/>
          <w:lang w:eastAsia="zh-CN"/>
        </w:rPr>
        <w:t xml:space="preserve"> </w:t>
      </w:r>
      <w:bookmarkEnd w:id="10"/>
    </w:p>
    <w:p w14:paraId="5A7B0ECD" w14:textId="795E79AA" w:rsidR="00603AAA" w:rsidRPr="00D758F0" w:rsidRDefault="00603AAA"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is a compilation of selected excerpts from a total of sixty-eight texts</w:t>
      </w:r>
      <w:r w:rsidR="00921F49">
        <w:rPr>
          <w:rFonts w:ascii="Times New Roman" w:eastAsia="MingLiU" w:hAnsi="Times New Roman" w:cs="Times New Roman"/>
          <w:kern w:val="0"/>
          <w:lang w:eastAsia="zh-CN"/>
        </w:rPr>
        <w:t xml:space="preserve"> that</w:t>
      </w:r>
      <w:r w:rsidR="00921F49" w:rsidRPr="00921F49">
        <w:t xml:space="preserve"> </w:t>
      </w:r>
      <w:r w:rsidR="00921F49" w:rsidRPr="00921F49">
        <w:rPr>
          <w:rFonts w:ascii="Times New Roman" w:eastAsia="MingLiU" w:hAnsi="Times New Roman" w:cs="Times New Roman"/>
          <w:kern w:val="0"/>
          <w:lang w:eastAsia="zh-CN"/>
        </w:rPr>
        <w:t>span the first three traditional bibliographical classifications of</w:t>
      </w:r>
      <w:r w:rsidR="00181DA2">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canonical, historical</w:t>
      </w:r>
      <w:r w:rsidR="00C802DD">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and masters works. The editors </w:t>
      </w:r>
      <w:r w:rsidR="00C802DD" w:rsidRPr="00D758F0">
        <w:rPr>
          <w:rFonts w:ascii="Times New Roman" w:eastAsia="MingLiU" w:hAnsi="Times New Roman" w:cs="Times New Roman"/>
          <w:kern w:val="0"/>
          <w:lang w:eastAsia="zh-CN"/>
        </w:rPr>
        <w:t xml:space="preserve">responsible </w:t>
      </w:r>
      <w:r w:rsidR="00C802DD">
        <w:rPr>
          <w:rFonts w:ascii="Times New Roman" w:eastAsia="MingLiU" w:hAnsi="Times New Roman" w:cs="Times New Roman"/>
          <w:kern w:val="0"/>
          <w:lang w:eastAsia="zh-CN"/>
        </w:rPr>
        <w:t xml:space="preserve">for the compilation project </w:t>
      </w:r>
      <w:r w:rsidRPr="00D758F0">
        <w:rPr>
          <w:rFonts w:ascii="Times New Roman" w:eastAsia="MingLiU" w:hAnsi="Times New Roman" w:cs="Times New Roman"/>
          <w:kern w:val="0"/>
          <w:lang w:eastAsia="zh-CN"/>
        </w:rPr>
        <w:t xml:space="preserve">were Wei Zheng </w:t>
      </w:r>
      <w:r w:rsidRPr="00D758F0">
        <w:rPr>
          <w:rFonts w:ascii="Times New Roman" w:eastAsia="MingLiU" w:hAnsi="Times New Roman" w:cs="Times New Roman"/>
          <w:kern w:val="0"/>
          <w:lang w:eastAsia="zh-CN"/>
        </w:rPr>
        <w:t>魏徵</w:t>
      </w:r>
      <w:r w:rsidRPr="00D758F0">
        <w:rPr>
          <w:rFonts w:ascii="Times New Roman" w:eastAsia="MingLiU" w:hAnsi="Times New Roman" w:cs="Times New Roman"/>
          <w:kern w:val="0"/>
          <w:lang w:eastAsia="zh-CN"/>
        </w:rPr>
        <w:t xml:space="preserve"> (580–643), Chu Liang </w:t>
      </w:r>
      <w:r w:rsidRPr="00D758F0">
        <w:rPr>
          <w:rFonts w:ascii="Times New Roman" w:eastAsia="MingLiU" w:hAnsi="Times New Roman" w:cs="Times New Roman"/>
          <w:kern w:val="0"/>
          <w:lang w:eastAsia="zh-CN"/>
        </w:rPr>
        <w:t>褚亮</w:t>
      </w:r>
      <w:r w:rsidRPr="00D758F0">
        <w:rPr>
          <w:rFonts w:ascii="Times New Roman" w:eastAsia="MingLiU" w:hAnsi="Times New Roman" w:cs="Times New Roman"/>
          <w:kern w:val="0"/>
          <w:lang w:eastAsia="zh-CN"/>
        </w:rPr>
        <w:t xml:space="preserve"> (560–647), Xiao Deyan </w:t>
      </w:r>
      <w:r w:rsidRPr="00D758F0">
        <w:rPr>
          <w:rFonts w:ascii="Times New Roman" w:eastAsia="MingLiU" w:hAnsi="Times New Roman" w:cs="Times New Roman"/>
          <w:kern w:val="0"/>
          <w:lang w:eastAsia="zh-CN"/>
        </w:rPr>
        <w:t>蕭德言</w:t>
      </w:r>
      <w:r w:rsidRPr="00D758F0">
        <w:rPr>
          <w:rFonts w:ascii="Times New Roman" w:eastAsia="MingLiU" w:hAnsi="Times New Roman" w:cs="Times New Roman"/>
          <w:kern w:val="0"/>
          <w:lang w:eastAsia="zh-CN"/>
        </w:rPr>
        <w:t xml:space="preserve"> (558–654), and Yu Shinan </w:t>
      </w:r>
      <w:r w:rsidRPr="00D758F0">
        <w:rPr>
          <w:rFonts w:ascii="Times New Roman" w:eastAsia="MingLiU" w:hAnsi="Times New Roman" w:cs="Times New Roman"/>
          <w:kern w:val="0"/>
          <w:lang w:eastAsia="zh-CN"/>
        </w:rPr>
        <w:t>虞世南</w:t>
      </w:r>
      <w:r w:rsidRPr="00D758F0">
        <w:rPr>
          <w:rFonts w:ascii="Times New Roman" w:eastAsia="MingLiU" w:hAnsi="Times New Roman" w:cs="Times New Roman"/>
          <w:kern w:val="0"/>
          <w:lang w:eastAsia="zh-CN"/>
        </w:rPr>
        <w:t xml:space="preserve"> (558–638), who are collectively referred to as the ‘editors’ or </w:t>
      </w:r>
      <w:r w:rsidR="008144D6">
        <w:rPr>
          <w:rFonts w:ascii="Times New Roman" w:eastAsia="MingLiU" w:hAnsi="Times New Roman" w:cs="Times New Roman"/>
          <w:kern w:val="0"/>
          <w:lang w:eastAsia="zh-CN"/>
        </w:rPr>
        <w:t xml:space="preserve">the </w:t>
      </w:r>
      <w:r w:rsidRPr="00D758F0">
        <w:rPr>
          <w:rFonts w:ascii="Times New Roman" w:eastAsia="MingLiU" w:hAnsi="Times New Roman" w:cs="Times New Roman"/>
          <w:kern w:val="0"/>
          <w:lang w:eastAsia="zh-CN"/>
        </w:rPr>
        <w:t xml:space="preserve">‘editorial team’. It is notable that fifteen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source texts are, either in whole or in part, no longer extant.</w:t>
      </w:r>
      <w:r w:rsidRPr="00D758F0">
        <w:rPr>
          <w:rFonts w:ascii="Times New Roman" w:eastAsia="MingLiU" w:hAnsi="Times New Roman" w:cs="Times New Roman"/>
          <w:kern w:val="0"/>
          <w:vertAlign w:val="superscript"/>
          <w:lang w:eastAsia="zh-CN"/>
        </w:rPr>
        <w:footnoteReference w:id="21"/>
      </w:r>
    </w:p>
    <w:p w14:paraId="3DF3C65C" w14:textId="4A7A0CEF" w:rsidR="00603AAA"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Before beginning the substantive analysis, it is helpful </w:t>
      </w:r>
      <w:r w:rsidR="008144D6" w:rsidRPr="00D758F0">
        <w:rPr>
          <w:rFonts w:ascii="Times New Roman" w:eastAsia="MingLiU" w:hAnsi="Times New Roman" w:cs="Times New Roman"/>
          <w:kern w:val="0"/>
          <w:lang w:eastAsia="zh-CN"/>
        </w:rPr>
        <w:t xml:space="preserve">here </w:t>
      </w:r>
      <w:r w:rsidRPr="00D758F0">
        <w:rPr>
          <w:rFonts w:ascii="Times New Roman" w:eastAsia="MingLiU" w:hAnsi="Times New Roman" w:cs="Times New Roman"/>
          <w:kern w:val="0"/>
          <w:lang w:eastAsia="zh-CN"/>
        </w:rPr>
        <w:t>to clarify some potential misconceptions concerning the title of the text, the total number of its sources, and the identity of its editors, as follows.</w:t>
      </w:r>
    </w:p>
    <w:p w14:paraId="4C0D82E0" w14:textId="4A33A2CE" w:rsidR="00603AAA"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Chinese title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sidR="00791BA9">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i/>
          <w:kern w:val="0"/>
          <w:lang w:eastAsia="zh-CN"/>
        </w:rPr>
        <w:t>Qunshu zhiyao</w:t>
      </w:r>
      <w:r w:rsidR="00554737">
        <w:rPr>
          <w:rFonts w:ascii="Times New Roman" w:eastAsia="MingLiU" w:hAnsi="Times New Roman" w:cs="Times New Roman"/>
          <w:i/>
          <w:kern w:val="0"/>
          <w:lang w:eastAsia="zh-CN"/>
        </w:rPr>
        <w:t xml:space="preserve"> </w:t>
      </w:r>
      <w:r w:rsidR="00554737" w:rsidRPr="00554737">
        <w:rPr>
          <w:rFonts w:ascii="Times New Roman" w:eastAsia="MingLiU" w:hAnsi="Times New Roman" w:cs="Times New Roman" w:hint="eastAsia"/>
          <w:iCs/>
          <w:kern w:val="0"/>
          <w:lang w:eastAsia="zh-CN"/>
        </w:rPr>
        <w:t>群書</w:t>
      </w:r>
      <w:r w:rsidR="00554737">
        <w:rPr>
          <w:rFonts w:ascii="SimSun" w:eastAsia="SimSun" w:hAnsi="SimSun" w:cs="Times New Roman" w:hint="eastAsia"/>
          <w:kern w:val="0"/>
          <w:lang w:eastAsia="zh-CN"/>
        </w:rPr>
        <w:t>治要</w:t>
      </w:r>
      <w:r w:rsidRPr="00D758F0">
        <w:rPr>
          <w:rFonts w:ascii="Times New Roman" w:eastAsia="MingLiU" w:hAnsi="Times New Roman" w:cs="Times New Roman"/>
          <w:kern w:val="0"/>
          <w:lang w:eastAsia="zh-CN"/>
        </w:rPr>
        <w:t xml:space="preserve">’ comprises two di-syllabic words: </w:t>
      </w:r>
      <w:r w:rsidRPr="00D758F0">
        <w:rPr>
          <w:rFonts w:ascii="Times New Roman" w:eastAsia="MingLiU" w:hAnsi="Times New Roman" w:cs="Times New Roman"/>
          <w:i/>
          <w:iCs/>
          <w:kern w:val="0"/>
          <w:lang w:eastAsia="zh-CN"/>
        </w:rPr>
        <w:t>qunshu</w:t>
      </w:r>
      <w:r w:rsidR="00554737">
        <w:rPr>
          <w:rFonts w:ascii="Times New Roman" w:eastAsia="MingLiU" w:hAnsi="Times New Roman" w:cs="Times New Roman"/>
          <w:i/>
          <w:iCs/>
          <w:kern w:val="0"/>
          <w:lang w:eastAsia="zh-CN"/>
        </w:rPr>
        <w:t xml:space="preserve"> </w:t>
      </w:r>
      <w:r w:rsidR="00554737" w:rsidRPr="00554737">
        <w:rPr>
          <w:rFonts w:ascii="Times New Roman" w:eastAsia="MingLiU" w:hAnsi="Times New Roman" w:cs="Times New Roman" w:hint="eastAsia"/>
          <w:iCs/>
          <w:kern w:val="0"/>
          <w:lang w:eastAsia="zh-CN"/>
        </w:rPr>
        <w:t>群書</w:t>
      </w:r>
      <w:r w:rsidRPr="00D758F0">
        <w:rPr>
          <w:rFonts w:ascii="Times New Roman" w:eastAsia="MingLiU" w:hAnsi="Times New Roman" w:cs="Times New Roman"/>
          <w:kern w:val="0"/>
          <w:lang w:eastAsia="zh-CN"/>
        </w:rPr>
        <w:t xml:space="preserve">, meaning ‘numerous or various texts’ and </w:t>
      </w:r>
      <w:r w:rsidRPr="00D758F0">
        <w:rPr>
          <w:rFonts w:ascii="Times New Roman" w:eastAsia="MingLiU" w:hAnsi="Times New Roman" w:cs="Times New Roman"/>
          <w:i/>
          <w:iCs/>
          <w:kern w:val="0"/>
          <w:lang w:eastAsia="zh-CN"/>
        </w:rPr>
        <w:t>zhiyao</w:t>
      </w:r>
      <w:r w:rsidR="00554737">
        <w:rPr>
          <w:rFonts w:ascii="Times New Roman" w:eastAsia="MingLiU" w:hAnsi="Times New Roman" w:cs="Times New Roman"/>
          <w:i/>
          <w:iCs/>
          <w:kern w:val="0"/>
          <w:lang w:eastAsia="zh-CN"/>
        </w:rPr>
        <w:t xml:space="preserve"> </w:t>
      </w:r>
      <w:r w:rsidR="00554737">
        <w:rPr>
          <w:rFonts w:ascii="SimSun" w:eastAsia="SimSun" w:hAnsi="SimSun" w:cs="Times New Roman" w:hint="eastAsia"/>
          <w:kern w:val="0"/>
          <w:lang w:eastAsia="zh-CN"/>
        </w:rPr>
        <w:t>治要</w:t>
      </w:r>
      <w:r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which denotes ‘the essential or important parts</w:t>
      </w:r>
      <w:r w:rsidR="00921F49">
        <w:rPr>
          <w:rFonts w:ascii="Times New Roman" w:eastAsia="MingLiU" w:hAnsi="Times New Roman" w:cs="Times New Roman"/>
          <w:kern w:val="0"/>
          <w:lang w:eastAsia="zh-CN"/>
        </w:rPr>
        <w:t xml:space="preserve"> related to governance</w:t>
      </w:r>
      <w:r w:rsidRPr="00D758F0">
        <w:rPr>
          <w:rFonts w:ascii="Times New Roman" w:eastAsia="MingLiU" w:hAnsi="Times New Roman" w:cs="Times New Roman"/>
          <w:kern w:val="0"/>
          <w:lang w:eastAsia="zh-CN"/>
        </w:rPr>
        <w:t xml:space="preserve">’. In particular, the </w:t>
      </w:r>
      <w:r w:rsidRPr="00D758F0">
        <w:rPr>
          <w:rFonts w:ascii="Times New Roman" w:eastAsia="MingLiU" w:hAnsi="Times New Roman" w:cs="Times New Roman"/>
          <w:i/>
          <w:iCs/>
          <w:kern w:val="0"/>
          <w:lang w:eastAsia="zh-CN"/>
        </w:rPr>
        <w:t>Comprehensive Chinese Dictionary</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i/>
          <w:iCs/>
          <w:kern w:val="0"/>
          <w:lang w:eastAsia="zh-CN"/>
        </w:rPr>
        <w:t>Hanyu da cidian</w:t>
      </w:r>
      <w:r w:rsidR="00791BA9">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漢語大詞典</w:t>
      </w:r>
      <w:r w:rsidRPr="00D758F0">
        <w:rPr>
          <w:rFonts w:ascii="Times New Roman" w:eastAsia="MingLiU" w:hAnsi="Times New Roman" w:cs="Times New Roman"/>
          <w:kern w:val="0"/>
          <w:lang w:eastAsia="zh-CN"/>
        </w:rPr>
        <w:t xml:space="preserve">) defines </w:t>
      </w:r>
      <w:r w:rsidRPr="00D758F0">
        <w:rPr>
          <w:rFonts w:ascii="Times New Roman" w:eastAsia="MingLiU" w:hAnsi="Times New Roman" w:cs="Times New Roman"/>
          <w:i/>
          <w:kern w:val="0"/>
          <w:lang w:eastAsia="zh-CN"/>
        </w:rPr>
        <w:t xml:space="preserve">zhiyao </w:t>
      </w:r>
      <w:r w:rsidRPr="00D758F0">
        <w:rPr>
          <w:rFonts w:ascii="Times New Roman" w:eastAsia="MingLiU" w:hAnsi="Times New Roman" w:cs="Times New Roman"/>
          <w:iCs/>
          <w:kern w:val="0"/>
          <w:lang w:eastAsia="zh-CN"/>
        </w:rPr>
        <w:t>to refer to:</w:t>
      </w:r>
      <w:r w:rsidRPr="00D758F0">
        <w:rPr>
          <w:rFonts w:ascii="Times New Roman" w:eastAsia="MingLiU" w:hAnsi="Times New Roman" w:cs="Times New Roman"/>
          <w:kern w:val="0"/>
          <w:lang w:eastAsia="zh-CN"/>
        </w:rPr>
        <w:t xml:space="preserve"> (i) the essential know-how of governance; and (ii) extracts of important parts generally,</w:t>
      </w:r>
      <w:r w:rsidR="005C73A7">
        <w:rPr>
          <w:rStyle w:val="a6"/>
          <w:rFonts w:ascii="Times New Roman" w:eastAsia="MingLiU" w:hAnsi="Times New Roman" w:cs="Times New Roman"/>
          <w:kern w:val="0"/>
          <w:lang w:eastAsia="zh-CN"/>
        </w:rPr>
        <w:footnoteReference w:id="22"/>
      </w:r>
      <w:r w:rsidRPr="00D758F0">
        <w:rPr>
          <w:rFonts w:ascii="Times New Roman" w:eastAsia="MingLiU" w:hAnsi="Times New Roman" w:cs="Times New Roman"/>
          <w:kern w:val="0"/>
          <w:lang w:eastAsia="zh-CN"/>
        </w:rPr>
        <w:t xml:space="preserve"> with the </w:t>
      </w:r>
      <w:r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kern w:val="0"/>
          <w:lang w:eastAsia="zh-CN"/>
        </w:rPr>
        <w:t xml:space="preserve"> specified as an example of the latter in the context of imperial rulership.</w:t>
      </w:r>
      <w:r w:rsidRPr="00D758F0">
        <w:rPr>
          <w:rFonts w:ascii="Times New Roman" w:eastAsia="MingLiU" w:hAnsi="Times New Roman" w:cs="Times New Roman"/>
          <w:kern w:val="0"/>
          <w:vertAlign w:val="superscript"/>
          <w:lang w:eastAsia="zh-CN"/>
        </w:rPr>
        <w:footnoteReference w:id="23"/>
      </w:r>
      <w:r w:rsidRPr="00D758F0">
        <w:rPr>
          <w:rFonts w:ascii="Times New Roman" w:eastAsia="MingLiU" w:hAnsi="Times New Roman" w:cs="Times New Roman"/>
          <w:kern w:val="0"/>
          <w:lang w:eastAsia="zh-CN"/>
        </w:rPr>
        <w:t xml:space="preserve"> Thus, the </w:t>
      </w:r>
      <w:r w:rsidRPr="00D758F0">
        <w:rPr>
          <w:rFonts w:ascii="Times New Roman" w:eastAsia="MingLiU" w:hAnsi="Times New Roman" w:cs="Times New Roman"/>
          <w:i/>
          <w:iCs/>
          <w:kern w:val="0"/>
          <w:lang w:eastAsia="zh-CN"/>
        </w:rPr>
        <w:t>Qunshu zhiyao</w:t>
      </w:r>
      <w:r w:rsidRPr="00D758F0">
        <w:rPr>
          <w:rFonts w:ascii="Times New Roman" w:eastAsia="MingLiU" w:hAnsi="Times New Roman" w:cs="Times New Roman"/>
          <w:kern w:val="0"/>
          <w:lang w:eastAsia="zh-CN"/>
        </w:rPr>
        <w:t xml:space="preserve"> may be translated into English as the ‘</w:t>
      </w:r>
      <w:r w:rsidR="00921F49">
        <w:rPr>
          <w:rFonts w:ascii="Times New Roman" w:eastAsia="MingLiU" w:hAnsi="Times New Roman" w:cs="Times New Roman"/>
          <w:kern w:val="0"/>
          <w:lang w:eastAsia="zh-CN"/>
        </w:rPr>
        <w:t>E</w:t>
      </w:r>
      <w:r w:rsidRPr="00D758F0">
        <w:rPr>
          <w:rFonts w:ascii="Times New Roman" w:eastAsia="MingLiU" w:hAnsi="Times New Roman" w:cs="Times New Roman"/>
          <w:kern w:val="0"/>
          <w:lang w:eastAsia="zh-CN"/>
        </w:rPr>
        <w:t xml:space="preserve">ssentials of </w:t>
      </w:r>
      <w:r w:rsidR="00921F49">
        <w:rPr>
          <w:rFonts w:ascii="Times New Roman" w:eastAsia="MingLiU" w:hAnsi="Times New Roman" w:cs="Times New Roman"/>
          <w:kern w:val="0"/>
          <w:lang w:eastAsia="zh-CN"/>
        </w:rPr>
        <w:t>G</w:t>
      </w:r>
      <w:r w:rsidRPr="00D758F0">
        <w:rPr>
          <w:rFonts w:ascii="Times New Roman" w:eastAsia="MingLiU" w:hAnsi="Times New Roman" w:cs="Times New Roman"/>
          <w:kern w:val="0"/>
          <w:lang w:eastAsia="zh-CN"/>
        </w:rPr>
        <w:t xml:space="preserve">overnance from </w:t>
      </w:r>
      <w:r w:rsidR="00921F49">
        <w:rPr>
          <w:rFonts w:ascii="Times New Roman" w:eastAsia="MingLiU" w:hAnsi="Times New Roman" w:cs="Times New Roman"/>
          <w:kern w:val="0"/>
          <w:lang w:eastAsia="zh-CN"/>
        </w:rPr>
        <w:t>D</w:t>
      </w:r>
      <w:r w:rsidRPr="00D758F0">
        <w:rPr>
          <w:rFonts w:ascii="Times New Roman" w:eastAsia="MingLiU" w:hAnsi="Times New Roman" w:cs="Times New Roman"/>
          <w:kern w:val="0"/>
          <w:lang w:eastAsia="zh-CN"/>
        </w:rPr>
        <w:t xml:space="preserve">ivers </w:t>
      </w:r>
      <w:r w:rsidR="00921F49">
        <w:rPr>
          <w:rFonts w:ascii="Times New Roman" w:eastAsia="MingLiU" w:hAnsi="Times New Roman" w:cs="Times New Roman"/>
          <w:kern w:val="0"/>
          <w:lang w:eastAsia="zh-CN"/>
        </w:rPr>
        <w:t>B</w:t>
      </w:r>
      <w:r w:rsidRPr="00D758F0">
        <w:rPr>
          <w:rFonts w:ascii="Times New Roman" w:eastAsia="MingLiU" w:hAnsi="Times New Roman" w:cs="Times New Roman"/>
          <w:kern w:val="0"/>
          <w:lang w:eastAsia="zh-CN"/>
        </w:rPr>
        <w:t xml:space="preserve">ooks’. The </w:t>
      </w:r>
      <w:r w:rsidRPr="00D758F0">
        <w:rPr>
          <w:rFonts w:ascii="Times New Roman" w:eastAsia="MingLiU" w:hAnsi="Times New Roman" w:cs="Times New Roman"/>
          <w:i/>
          <w:kern w:val="0"/>
          <w:lang w:eastAsia="zh-CN"/>
        </w:rPr>
        <w:t xml:space="preserve">Essentials </w:t>
      </w:r>
      <w:r w:rsidRPr="00D758F0">
        <w:rPr>
          <w:rFonts w:ascii="Times New Roman" w:eastAsia="MingLiU" w:hAnsi="Times New Roman" w:cs="Times New Roman"/>
          <w:kern w:val="0"/>
          <w:lang w:eastAsia="zh-CN"/>
        </w:rPr>
        <w:t xml:space="preserve">has been known by other names over the course of its history. For example, it is referred to in the </w:t>
      </w:r>
      <w:r w:rsidR="0064071D">
        <w:rPr>
          <w:rFonts w:ascii="Times New Roman" w:eastAsia="MingLiU" w:hAnsi="Times New Roman" w:cs="Times New Roman"/>
          <w:i/>
          <w:iCs/>
          <w:kern w:val="0"/>
          <w:lang w:eastAsia="zh-CN"/>
        </w:rPr>
        <w:t>Essential</w:t>
      </w:r>
      <w:r w:rsidRPr="00D758F0">
        <w:rPr>
          <w:rFonts w:ascii="Times New Roman" w:eastAsia="MingLiU" w:hAnsi="Times New Roman" w:cs="Times New Roman"/>
          <w:i/>
          <w:iCs/>
          <w:kern w:val="0"/>
          <w:lang w:eastAsia="zh-CN"/>
        </w:rPr>
        <w:t xml:space="preserve"> Records of the Tang </w:t>
      </w:r>
      <w:r w:rsidR="0064071D">
        <w:rPr>
          <w:rFonts w:ascii="Times New Roman" w:eastAsia="MingLiU" w:hAnsi="Times New Roman" w:cs="Times New Roman"/>
          <w:i/>
          <w:iCs/>
          <w:kern w:val="0"/>
          <w:lang w:eastAsia="zh-CN"/>
        </w:rPr>
        <w:t>D</w:t>
      </w:r>
      <w:r w:rsidRPr="00D758F0">
        <w:rPr>
          <w:rFonts w:ascii="Times New Roman" w:eastAsia="MingLiU" w:hAnsi="Times New Roman" w:cs="Times New Roman"/>
          <w:i/>
          <w:iCs/>
          <w:kern w:val="0"/>
          <w:lang w:eastAsia="zh-CN"/>
        </w:rPr>
        <w:t>ynasty</w:t>
      </w:r>
      <w:r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iCs/>
          <w:kern w:val="0"/>
          <w:lang w:eastAsia="zh-CN"/>
        </w:rPr>
        <w:t>(</w:t>
      </w:r>
      <w:r w:rsidRPr="0064071D">
        <w:rPr>
          <w:rFonts w:ascii="Times New Roman" w:eastAsia="MingLiU" w:hAnsi="Times New Roman" w:cs="Times New Roman"/>
          <w:i/>
          <w:kern w:val="0"/>
          <w:lang w:eastAsia="zh-CN"/>
        </w:rPr>
        <w:t>Tang huiyao</w:t>
      </w:r>
      <w:r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kern w:val="0"/>
          <w:lang w:eastAsia="zh-CN"/>
        </w:rPr>
        <w:t>唐會要</w:t>
      </w:r>
      <w:r w:rsidRPr="00D758F0">
        <w:rPr>
          <w:rFonts w:ascii="Times New Roman" w:eastAsia="MingLiU" w:hAnsi="Times New Roman" w:cs="Times New Roman"/>
          <w:kern w:val="0"/>
          <w:lang w:eastAsia="zh-CN"/>
        </w:rPr>
        <w:t xml:space="preserve">) as the </w:t>
      </w:r>
      <w:r w:rsidR="009A036B">
        <w:rPr>
          <w:rFonts w:ascii="Times New Roman" w:eastAsia="MingLiU" w:hAnsi="Times New Roman" w:cs="Times New Roman"/>
          <w:kern w:val="0"/>
          <w:lang w:eastAsia="zh-CN"/>
        </w:rPr>
        <w:t>‘</w:t>
      </w:r>
      <w:r w:rsidR="009A036B">
        <w:rPr>
          <w:rFonts w:ascii="Times New Roman" w:eastAsia="MingLiU" w:hAnsi="Times New Roman" w:cs="Times New Roman"/>
          <w:i/>
          <w:iCs/>
          <w:kern w:val="0"/>
          <w:lang w:eastAsia="zh-CN"/>
        </w:rPr>
        <w:t>Essentials of Govern</w:t>
      </w:r>
      <w:r w:rsidR="00B669A3">
        <w:rPr>
          <w:rFonts w:ascii="Times New Roman" w:eastAsia="MingLiU" w:hAnsi="Times New Roman" w:cs="Times New Roman"/>
          <w:i/>
          <w:iCs/>
          <w:kern w:val="0"/>
          <w:lang w:eastAsia="zh-CN"/>
        </w:rPr>
        <w:t>ment</w:t>
      </w:r>
      <w:r w:rsidR="009A036B">
        <w:rPr>
          <w:rFonts w:ascii="Times New Roman" w:eastAsia="MingLiU" w:hAnsi="Times New Roman" w:cs="Times New Roman"/>
          <w:i/>
          <w:iCs/>
          <w:kern w:val="0"/>
          <w:lang w:eastAsia="zh-CN"/>
        </w:rPr>
        <w:t xml:space="preserve"> from Divers </w:t>
      </w:r>
      <w:r w:rsidR="009A036B">
        <w:rPr>
          <w:rFonts w:ascii="Times New Roman" w:eastAsia="MingLiU" w:hAnsi="Times New Roman" w:cs="Times New Roman"/>
          <w:i/>
          <w:iCs/>
          <w:kern w:val="0"/>
          <w:lang w:eastAsia="zh-CN"/>
        </w:rPr>
        <w:lastRenderedPageBreak/>
        <w:t>Books</w:t>
      </w:r>
      <w:r w:rsidR="009A036B">
        <w:rPr>
          <w:rFonts w:ascii="Times New Roman" w:eastAsia="MingLiU" w:hAnsi="Times New Roman" w:cs="Times New Roman"/>
          <w:kern w:val="0"/>
          <w:lang w:eastAsia="zh-CN"/>
        </w:rPr>
        <w:t>’</w:t>
      </w:r>
      <w:r w:rsidR="009A036B">
        <w:rPr>
          <w:rFonts w:ascii="Times New Roman" w:eastAsia="MingLiU" w:hAnsi="Times New Roman" w:cs="Times New Roman"/>
          <w:i/>
          <w:iCs/>
          <w:kern w:val="0"/>
          <w:lang w:eastAsia="zh-CN"/>
        </w:rPr>
        <w:t xml:space="preserve"> </w:t>
      </w:r>
      <w:r w:rsidR="009A036B">
        <w:rPr>
          <w:rFonts w:ascii="Times New Roman" w:eastAsia="MingLiU" w:hAnsi="Times New Roman" w:cs="Times New Roman"/>
          <w:kern w:val="0"/>
          <w:lang w:eastAsia="zh-CN"/>
        </w:rPr>
        <w:t>(</w:t>
      </w:r>
      <w:r w:rsidRPr="00D758F0">
        <w:rPr>
          <w:rFonts w:ascii="Times New Roman" w:eastAsia="MingLiU" w:hAnsi="Times New Roman" w:cs="Times New Roman"/>
          <w:i/>
          <w:kern w:val="0"/>
          <w:lang w:eastAsia="zh-CN"/>
        </w:rPr>
        <w:t>Qunshu zhengyao</w:t>
      </w:r>
      <w:r w:rsidRPr="00D758F0">
        <w:rPr>
          <w:rFonts w:ascii="Times New Roman" w:eastAsia="MingLiU" w:hAnsi="Times New Roman" w:cs="Times New Roman"/>
          <w:iCs/>
          <w:kern w:val="0"/>
          <w:lang w:eastAsia="zh-CN"/>
        </w:rPr>
        <w:t xml:space="preserve"> </w:t>
      </w:r>
      <w:r w:rsidRPr="00D758F0">
        <w:rPr>
          <w:rFonts w:ascii="Times New Roman" w:eastAsia="MingLiU" w:hAnsi="Times New Roman" w:cs="Times New Roman"/>
          <w:kern w:val="0"/>
          <w:lang w:eastAsia="zh-CN"/>
        </w:rPr>
        <w:t>群書政要</w:t>
      </w:r>
      <w:r w:rsidR="009A036B">
        <w:rPr>
          <w:rFonts w:ascii="Times New Roman" w:eastAsia="SimSun" w:hAnsi="Times New Roman" w:cs="Times New Roman" w:hint="eastAsia"/>
          <w:kern w:val="0"/>
          <w:lang w:eastAsia="zh-CN"/>
        </w:rPr>
        <w:t>)</w:t>
      </w:r>
      <w:r w:rsidRPr="00D758F0">
        <w:rPr>
          <w:rFonts w:ascii="Times New Roman" w:eastAsia="MingLiU" w:hAnsi="Times New Roman" w:cs="Times New Roman"/>
          <w:kern w:val="0"/>
          <w:vertAlign w:val="superscript"/>
          <w:lang w:eastAsia="zh-CN"/>
        </w:rPr>
        <w:footnoteReference w:id="24"/>
      </w:r>
      <w:r w:rsidRPr="00D758F0">
        <w:rPr>
          <w:rFonts w:ascii="Times New Roman" w:eastAsia="MingLiU" w:hAnsi="Times New Roman" w:cs="Times New Roman"/>
          <w:kern w:val="0"/>
          <w:lang w:eastAsia="zh-CN"/>
        </w:rPr>
        <w:t xml:space="preserve"> and in the </w:t>
      </w:r>
      <w:r w:rsidRPr="00D758F0">
        <w:rPr>
          <w:rFonts w:ascii="Times New Roman" w:eastAsia="MingLiU" w:hAnsi="Times New Roman" w:cs="Times New Roman"/>
          <w:i/>
          <w:iCs/>
          <w:kern w:val="0"/>
          <w:lang w:eastAsia="zh-CN"/>
        </w:rPr>
        <w:t xml:space="preserve">Old History of the Tang Dynasty </w:t>
      </w:r>
      <w:r w:rsidRPr="00D758F0">
        <w:rPr>
          <w:rFonts w:ascii="Times New Roman" w:eastAsia="MingLiU" w:hAnsi="Times New Roman" w:cs="Times New Roman"/>
          <w:kern w:val="0"/>
          <w:lang w:eastAsia="zh-CN"/>
        </w:rPr>
        <w:t>(</w:t>
      </w:r>
      <w:r w:rsidRPr="0064071D">
        <w:rPr>
          <w:rFonts w:ascii="Times New Roman" w:eastAsia="MingLiU" w:hAnsi="Times New Roman" w:cs="Times New Roman"/>
          <w:i/>
          <w:kern w:val="0"/>
          <w:lang w:eastAsia="zh-CN"/>
        </w:rPr>
        <w:t>Jiu Tang shu</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舊唐書</w:t>
      </w:r>
      <w:r w:rsidRPr="00D758F0">
        <w:rPr>
          <w:rFonts w:ascii="Times New Roman" w:eastAsia="MingLiU" w:hAnsi="Times New Roman" w:cs="Times New Roman"/>
          <w:kern w:val="0"/>
          <w:lang w:eastAsia="zh-CN"/>
        </w:rPr>
        <w:t xml:space="preserve">) as the </w:t>
      </w:r>
      <w:r w:rsidR="009A036B">
        <w:rPr>
          <w:rFonts w:ascii="Times New Roman" w:eastAsia="MingLiU" w:hAnsi="Times New Roman" w:cs="Times New Roman"/>
          <w:kern w:val="0"/>
          <w:lang w:eastAsia="zh-CN"/>
        </w:rPr>
        <w:t>‘</w:t>
      </w:r>
      <w:r w:rsidR="009A036B" w:rsidRPr="009A036B">
        <w:rPr>
          <w:rFonts w:ascii="Times New Roman" w:eastAsia="MingLiU" w:hAnsi="Times New Roman" w:cs="Times New Roman"/>
          <w:i/>
          <w:iCs/>
          <w:kern w:val="0"/>
          <w:lang w:eastAsia="zh-CN"/>
        </w:rPr>
        <w:t xml:space="preserve">Essentials of </w:t>
      </w:r>
      <w:r w:rsidR="009A036B">
        <w:rPr>
          <w:rFonts w:ascii="Times New Roman" w:eastAsia="MingLiU" w:hAnsi="Times New Roman" w:cs="Times New Roman"/>
          <w:i/>
          <w:iCs/>
          <w:kern w:val="0"/>
          <w:lang w:eastAsia="zh-CN"/>
        </w:rPr>
        <w:t>M</w:t>
      </w:r>
      <w:r w:rsidR="009A036B" w:rsidRPr="009A036B">
        <w:rPr>
          <w:rFonts w:ascii="Times New Roman" w:eastAsia="MingLiU" w:hAnsi="Times New Roman" w:cs="Times New Roman"/>
          <w:i/>
          <w:iCs/>
          <w:kern w:val="0"/>
          <w:lang w:eastAsia="zh-CN"/>
        </w:rPr>
        <w:t xml:space="preserve">anagement from </w:t>
      </w:r>
      <w:r w:rsidR="009A036B">
        <w:rPr>
          <w:rFonts w:ascii="Times New Roman" w:eastAsia="MingLiU" w:hAnsi="Times New Roman" w:cs="Times New Roman"/>
          <w:i/>
          <w:iCs/>
          <w:kern w:val="0"/>
          <w:lang w:eastAsia="zh-CN"/>
        </w:rPr>
        <w:t>D</w:t>
      </w:r>
      <w:r w:rsidR="009A036B" w:rsidRPr="009A036B">
        <w:rPr>
          <w:rFonts w:ascii="Times New Roman" w:eastAsia="MingLiU" w:hAnsi="Times New Roman" w:cs="Times New Roman"/>
          <w:i/>
          <w:iCs/>
          <w:kern w:val="0"/>
          <w:lang w:eastAsia="zh-CN"/>
        </w:rPr>
        <w:t xml:space="preserve">ivers </w:t>
      </w:r>
      <w:r w:rsidR="009A036B">
        <w:rPr>
          <w:rFonts w:ascii="Times New Roman" w:eastAsia="MingLiU" w:hAnsi="Times New Roman" w:cs="Times New Roman"/>
          <w:i/>
          <w:iCs/>
          <w:kern w:val="0"/>
          <w:lang w:eastAsia="zh-CN"/>
        </w:rPr>
        <w:t>B</w:t>
      </w:r>
      <w:r w:rsidR="009A036B" w:rsidRPr="009A036B">
        <w:rPr>
          <w:rFonts w:ascii="Times New Roman" w:eastAsia="MingLiU" w:hAnsi="Times New Roman" w:cs="Times New Roman"/>
          <w:i/>
          <w:iCs/>
          <w:kern w:val="0"/>
          <w:lang w:eastAsia="zh-CN"/>
        </w:rPr>
        <w:t>ooks</w:t>
      </w:r>
      <w:r w:rsidR="009A036B">
        <w:rPr>
          <w:rFonts w:ascii="Times New Roman" w:eastAsia="MingLiU" w:hAnsi="Times New Roman" w:cs="Times New Roman"/>
          <w:kern w:val="0"/>
          <w:lang w:eastAsia="zh-CN"/>
        </w:rPr>
        <w:t>’</w:t>
      </w:r>
      <w:r w:rsidR="009A036B" w:rsidRPr="00D758F0">
        <w:rPr>
          <w:rFonts w:ascii="Times New Roman" w:eastAsia="MingLiU" w:hAnsi="Times New Roman" w:cs="Times New Roman"/>
          <w:i/>
          <w:kern w:val="0"/>
          <w:lang w:eastAsia="zh-CN"/>
        </w:rPr>
        <w:t xml:space="preserve"> </w:t>
      </w:r>
      <w:r w:rsidR="009A036B" w:rsidRPr="009A036B">
        <w:rPr>
          <w:rFonts w:ascii="Times New Roman" w:eastAsia="MingLiU" w:hAnsi="Times New Roman" w:cs="Times New Roman"/>
          <w:iCs/>
          <w:kern w:val="0"/>
          <w:lang w:eastAsia="zh-CN"/>
        </w:rPr>
        <w:t>(</w:t>
      </w:r>
      <w:r w:rsidRPr="00D758F0">
        <w:rPr>
          <w:rFonts w:ascii="Times New Roman" w:eastAsia="MingLiU" w:hAnsi="Times New Roman" w:cs="Times New Roman"/>
          <w:i/>
          <w:kern w:val="0"/>
          <w:lang w:eastAsia="zh-CN"/>
        </w:rPr>
        <w:t>Qunshu liyao</w:t>
      </w:r>
      <w:r w:rsidR="009A036B">
        <w:rPr>
          <w:rFonts w:ascii="Times New Roman" w:eastAsia="MingLiU" w:hAnsi="Times New Roman" w:cs="Times New Roman"/>
          <w:iCs/>
          <w:kern w:val="0"/>
          <w:lang w:eastAsia="zh-CN"/>
        </w:rPr>
        <w:t xml:space="preserve"> </w:t>
      </w:r>
      <w:r w:rsidRPr="00D758F0">
        <w:rPr>
          <w:rFonts w:ascii="Times New Roman" w:eastAsia="MingLiU" w:hAnsi="Times New Roman" w:cs="Times New Roman"/>
          <w:kern w:val="0"/>
          <w:lang w:eastAsia="zh-CN"/>
        </w:rPr>
        <w:t>群書理要</w:t>
      </w:r>
      <w:r w:rsidR="009A036B">
        <w:rPr>
          <w:rFonts w:ascii="Times New Roman" w:eastAsia="SimSun" w:hAnsi="Times New Roman" w:cs="Times New Roman" w:hint="eastAsia"/>
          <w:kern w:val="0"/>
          <w:lang w:eastAsia="zh-CN"/>
        </w:rPr>
        <w:t>)</w:t>
      </w:r>
      <w:r w:rsidR="009A036B">
        <w:rPr>
          <w:rFonts w:ascii="Times New Roman" w:eastAsia="SimSun"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25"/>
      </w:r>
      <w:r w:rsidRPr="00D758F0">
        <w:rPr>
          <w:rFonts w:ascii="Times New Roman" w:eastAsia="MingLiU" w:hAnsi="Times New Roman" w:cs="Times New Roman"/>
          <w:kern w:val="0"/>
          <w:lang w:eastAsia="zh-CN"/>
        </w:rPr>
        <w:t xml:space="preserve"> </w:t>
      </w:r>
      <w:r w:rsidR="009A036B">
        <w:rPr>
          <w:rFonts w:ascii="Times New Roman" w:eastAsia="MingLiU" w:hAnsi="Times New Roman" w:cs="Times New Roman"/>
          <w:kern w:val="0"/>
          <w:lang w:eastAsia="zh-CN"/>
        </w:rPr>
        <w:t xml:space="preserve">with </w:t>
      </w:r>
      <w:r w:rsidRPr="00D758F0">
        <w:rPr>
          <w:rFonts w:ascii="Times New Roman" w:eastAsia="MingLiU" w:hAnsi="Times New Roman" w:cs="Times New Roman"/>
          <w:kern w:val="0"/>
          <w:lang w:eastAsia="zh-CN"/>
        </w:rPr>
        <w:t xml:space="preserve">the character </w:t>
      </w:r>
      <w:r w:rsidRPr="00D758F0">
        <w:rPr>
          <w:rFonts w:ascii="Times New Roman" w:eastAsia="MingLiU" w:hAnsi="Times New Roman" w:cs="Times New Roman"/>
          <w:i/>
          <w:kern w:val="0"/>
          <w:lang w:eastAsia="zh-CN"/>
        </w:rPr>
        <w:t xml:space="preserve">zhi </w:t>
      </w:r>
      <w:r w:rsidRPr="00D758F0">
        <w:rPr>
          <w:rFonts w:ascii="Times New Roman" w:eastAsia="MingLiU" w:hAnsi="Times New Roman" w:cs="Times New Roman"/>
          <w:kern w:val="0"/>
          <w:lang w:eastAsia="zh-CN"/>
        </w:rPr>
        <w:t>治</w:t>
      </w:r>
      <w:r w:rsidRPr="00D758F0">
        <w:rPr>
          <w:rFonts w:ascii="Times New Roman" w:eastAsia="MingLiU" w:hAnsi="Times New Roman" w:cs="Times New Roman"/>
          <w:kern w:val="0"/>
          <w:lang w:eastAsia="zh-CN"/>
        </w:rPr>
        <w:t xml:space="preserve"> in each case substituted by </w:t>
      </w:r>
      <w:r w:rsidRPr="00D758F0">
        <w:rPr>
          <w:rFonts w:ascii="Times New Roman" w:eastAsia="MingLiU" w:hAnsi="Times New Roman" w:cs="Times New Roman"/>
          <w:i/>
          <w:kern w:val="0"/>
          <w:lang w:eastAsia="zh-CN"/>
        </w:rPr>
        <w:t xml:space="preserve">zheng </w:t>
      </w:r>
      <w:r w:rsidRPr="00D758F0">
        <w:rPr>
          <w:rFonts w:ascii="Times New Roman" w:eastAsia="MingLiU" w:hAnsi="Times New Roman" w:cs="Times New Roman"/>
          <w:kern w:val="0"/>
          <w:lang w:eastAsia="zh-CN"/>
        </w:rPr>
        <w:t>政</w:t>
      </w:r>
      <w:r w:rsidR="009A036B">
        <w:rPr>
          <w:rFonts w:ascii="Times New Roman" w:eastAsia="SimSun" w:hAnsi="Times New Roman" w:cs="Times New Roman" w:hint="eastAsia"/>
          <w:kern w:val="0"/>
          <w:lang w:eastAsia="zh-CN"/>
        </w:rPr>
        <w:t xml:space="preserve"> </w:t>
      </w:r>
      <w:r w:rsidR="009A036B">
        <w:rPr>
          <w:rFonts w:ascii="Times New Roman" w:eastAsia="MingLiU" w:hAnsi="Times New Roman" w:cs="Times New Roman"/>
          <w:kern w:val="0"/>
          <w:lang w:eastAsia="zh-CN"/>
        </w:rPr>
        <w:t>(govern</w:t>
      </w:r>
      <w:r w:rsidR="00B669A3">
        <w:rPr>
          <w:rFonts w:ascii="Times New Roman" w:eastAsia="MingLiU" w:hAnsi="Times New Roman" w:cs="Times New Roman"/>
          <w:kern w:val="0"/>
          <w:lang w:eastAsia="zh-CN"/>
        </w:rPr>
        <w:t>ment</w:t>
      </w:r>
      <w:r w:rsidR="009A036B">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and </w:t>
      </w:r>
      <w:r w:rsidRPr="00D758F0">
        <w:rPr>
          <w:rFonts w:ascii="Times New Roman" w:eastAsia="MingLiU" w:hAnsi="Times New Roman" w:cs="Times New Roman"/>
          <w:i/>
          <w:kern w:val="0"/>
          <w:lang w:eastAsia="zh-CN"/>
        </w:rPr>
        <w:t xml:space="preserve">li </w:t>
      </w:r>
      <w:r w:rsidRPr="00D758F0">
        <w:rPr>
          <w:rFonts w:ascii="Times New Roman" w:eastAsia="MingLiU" w:hAnsi="Times New Roman" w:cs="Times New Roman"/>
          <w:kern w:val="0"/>
          <w:lang w:eastAsia="zh-CN"/>
        </w:rPr>
        <w:t>理</w:t>
      </w:r>
      <w:r w:rsidR="009A036B">
        <w:rPr>
          <w:rFonts w:ascii="Times New Roman" w:eastAsia="SimSun" w:hAnsi="Times New Roman" w:cs="Times New Roman" w:hint="eastAsia"/>
          <w:kern w:val="0"/>
          <w:lang w:eastAsia="zh-CN"/>
        </w:rPr>
        <w:t xml:space="preserve"> </w:t>
      </w:r>
      <w:r w:rsidR="009A036B">
        <w:rPr>
          <w:rFonts w:ascii="Times New Roman" w:eastAsia="SimSun" w:hAnsi="Times New Roman" w:cs="Times New Roman"/>
          <w:kern w:val="0"/>
          <w:lang w:eastAsia="zh-CN"/>
        </w:rPr>
        <w:t>(management)</w:t>
      </w:r>
      <w:r w:rsidRPr="00D758F0">
        <w:rPr>
          <w:rFonts w:ascii="Times New Roman" w:eastAsia="MingLiU" w:hAnsi="Times New Roman" w:cs="Times New Roman"/>
          <w:kern w:val="0"/>
          <w:lang w:eastAsia="zh-CN"/>
        </w:rPr>
        <w:t xml:space="preserve">, respectively. Such alternative titles were necessary to avoid the taboo of using the name of the third ruler of the Tang dynasty - Li Zhi </w:t>
      </w:r>
      <w:r w:rsidRPr="00D758F0">
        <w:rPr>
          <w:rFonts w:ascii="Times New Roman" w:eastAsia="MingLiU" w:hAnsi="Times New Roman" w:cs="Times New Roman"/>
          <w:kern w:val="0"/>
          <w:lang w:eastAsia="zh-CN"/>
        </w:rPr>
        <w:t>李治</w:t>
      </w:r>
      <w:r w:rsidRPr="00D758F0">
        <w:rPr>
          <w:rFonts w:ascii="Times New Roman" w:eastAsia="MingLiU" w:hAnsi="Times New Roman" w:cs="Times New Roman"/>
          <w:kern w:val="0"/>
          <w:lang w:eastAsia="zh-CN"/>
        </w:rPr>
        <w:t xml:space="preserve"> (628–683), who succeeded Taizong in 649, and is posthumously titled ‘Emperor Gaozong </w:t>
      </w:r>
      <w:r w:rsidRPr="00D758F0">
        <w:rPr>
          <w:rFonts w:ascii="Times New Roman" w:eastAsia="MingLiU" w:hAnsi="Times New Roman" w:cs="Times New Roman"/>
          <w:kern w:val="0"/>
          <w:lang w:eastAsia="zh-CN"/>
        </w:rPr>
        <w:t>高宗</w:t>
      </w:r>
      <w:r w:rsidRPr="00D758F0">
        <w:rPr>
          <w:rFonts w:ascii="Times New Roman" w:eastAsia="MingLiU" w:hAnsi="Times New Roman" w:cs="Times New Roman"/>
          <w:kern w:val="0"/>
          <w:lang w:eastAsia="zh-CN"/>
        </w:rPr>
        <w:t>’ (r.</w:t>
      </w:r>
      <w:r w:rsidR="008144D6">
        <w:rPr>
          <w:rFonts w:ascii="Times New Roman" w:eastAsia="MingLiU" w:hAnsi="Times New Roman" w:cs="Times New Roman"/>
          <w:kern w:val="0"/>
          <w:lang w:eastAsia="zh-CN"/>
        </w:rPr>
        <w:t> </w:t>
      </w:r>
      <w:r w:rsidRPr="00D758F0">
        <w:rPr>
          <w:rFonts w:ascii="Times New Roman" w:eastAsia="MingLiU" w:hAnsi="Times New Roman" w:cs="Times New Roman"/>
          <w:kern w:val="0"/>
          <w:lang w:eastAsia="zh-CN"/>
        </w:rPr>
        <w:t>649–683).</w:t>
      </w:r>
      <w:r w:rsidRPr="00D758F0">
        <w:rPr>
          <w:rFonts w:ascii="Times New Roman" w:eastAsia="MingLiU" w:hAnsi="Times New Roman" w:cs="Times New Roman"/>
          <w:kern w:val="0"/>
          <w:vertAlign w:val="superscript"/>
          <w:lang w:eastAsia="zh-CN"/>
        </w:rPr>
        <w:footnoteReference w:id="26"/>
      </w:r>
      <w:r w:rsidRPr="00D758F0">
        <w:rPr>
          <w:rFonts w:ascii="Times New Roman" w:eastAsia="MingLiU" w:hAnsi="Times New Roman" w:cs="Times New Roman"/>
          <w:kern w:val="0"/>
          <w:lang w:eastAsia="zh-CN"/>
        </w:rPr>
        <w:t xml:space="preserve"> </w:t>
      </w:r>
    </w:p>
    <w:p w14:paraId="3D62A1D8" w14:textId="344F89C2" w:rsidR="00603AAA" w:rsidRPr="00D758F0" w:rsidRDefault="008144D6" w:rsidP="00644344">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t>S</w:t>
      </w:r>
      <w:r w:rsidR="00603AAA" w:rsidRPr="00D758F0">
        <w:rPr>
          <w:rFonts w:ascii="Times New Roman" w:eastAsia="MingLiU" w:hAnsi="Times New Roman" w:cs="Times New Roman"/>
          <w:kern w:val="0"/>
          <w:lang w:eastAsia="zh-CN"/>
        </w:rPr>
        <w:t xml:space="preserve">ome editions of the </w:t>
      </w:r>
      <w:r w:rsidR="00603AAA" w:rsidRPr="00D758F0">
        <w:rPr>
          <w:rFonts w:ascii="Times New Roman" w:eastAsia="MingLiU" w:hAnsi="Times New Roman" w:cs="Times New Roman"/>
          <w:i/>
          <w:iCs/>
          <w:kern w:val="0"/>
          <w:lang w:eastAsia="zh-CN"/>
        </w:rPr>
        <w:t xml:space="preserve">Essentials </w:t>
      </w:r>
      <w:r w:rsidR="00603AAA" w:rsidRPr="00D758F0">
        <w:rPr>
          <w:rFonts w:ascii="Times New Roman" w:eastAsia="MingLiU" w:hAnsi="Times New Roman" w:cs="Times New Roman"/>
          <w:kern w:val="0"/>
          <w:lang w:eastAsia="zh-CN"/>
        </w:rPr>
        <w:t>show a total of sixty-five or sixty-six sources</w:t>
      </w:r>
      <w:r>
        <w:rPr>
          <w:rFonts w:ascii="Times New Roman" w:eastAsia="MingLiU" w:hAnsi="Times New Roman" w:cs="Times New Roman"/>
          <w:kern w:val="0"/>
          <w:lang w:eastAsia="zh-CN"/>
        </w:rPr>
        <w:t xml:space="preserve"> instead of sixty-eight. This </w:t>
      </w:r>
      <w:r w:rsidR="00603AAA" w:rsidRPr="00D758F0">
        <w:rPr>
          <w:rFonts w:ascii="Times New Roman" w:eastAsia="MingLiU" w:hAnsi="Times New Roman" w:cs="Times New Roman"/>
          <w:kern w:val="0"/>
          <w:lang w:eastAsia="zh-CN"/>
        </w:rPr>
        <w:t xml:space="preserve">stems from two reasons. First, three of the sources – the </w:t>
      </w:r>
      <w:r w:rsidR="00603AAA" w:rsidRPr="00D758F0">
        <w:rPr>
          <w:rFonts w:ascii="Times New Roman" w:eastAsia="MingLiU" w:hAnsi="Times New Roman" w:cs="Times New Roman"/>
          <w:i/>
          <w:iCs/>
          <w:kern w:val="0"/>
          <w:lang w:eastAsia="zh-CN"/>
        </w:rPr>
        <w:t>Records of Wei</w:t>
      </w:r>
      <w:r w:rsidR="00603AAA" w:rsidRPr="00D758F0">
        <w:rPr>
          <w:rFonts w:ascii="Times New Roman" w:eastAsia="MingLiU" w:hAnsi="Times New Roman" w:cs="Times New Roman"/>
          <w:kern w:val="0"/>
          <w:lang w:eastAsia="zh-CN"/>
        </w:rPr>
        <w:t xml:space="preserve"> (</w:t>
      </w:r>
      <w:r w:rsidR="00603AAA" w:rsidRPr="000C3A25">
        <w:rPr>
          <w:rFonts w:ascii="Times New Roman" w:eastAsia="MingLiU" w:hAnsi="Times New Roman" w:cs="Times New Roman"/>
          <w:i/>
          <w:iCs/>
          <w:kern w:val="0"/>
          <w:lang w:eastAsia="zh-CN"/>
        </w:rPr>
        <w:t>Wei zhi</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魏志</w:t>
      </w:r>
      <w:r w:rsidR="00603AAA" w:rsidRPr="00D758F0">
        <w:rPr>
          <w:rFonts w:ascii="Times New Roman" w:eastAsia="MingLiU" w:hAnsi="Times New Roman" w:cs="Times New Roman"/>
          <w:kern w:val="0"/>
          <w:lang w:eastAsia="zh-CN"/>
        </w:rPr>
        <w:t xml:space="preserve">), the </w:t>
      </w:r>
      <w:r w:rsidR="00603AAA" w:rsidRPr="00D758F0">
        <w:rPr>
          <w:rFonts w:ascii="Times New Roman" w:eastAsia="MingLiU" w:hAnsi="Times New Roman" w:cs="Times New Roman"/>
          <w:i/>
          <w:iCs/>
          <w:kern w:val="0"/>
          <w:lang w:eastAsia="zh-CN"/>
        </w:rPr>
        <w:t>Records of Shu</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i/>
          <w:iCs/>
          <w:kern w:val="0"/>
          <w:lang w:eastAsia="zh-CN"/>
        </w:rPr>
        <w:t>Shu zhi</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蜀志</w:t>
      </w:r>
      <w:r w:rsidR="00603AAA" w:rsidRPr="00D758F0">
        <w:rPr>
          <w:rFonts w:ascii="Times New Roman" w:eastAsia="MingLiU" w:hAnsi="Times New Roman" w:cs="Times New Roman"/>
          <w:kern w:val="0"/>
          <w:lang w:eastAsia="zh-CN"/>
        </w:rPr>
        <w:t xml:space="preserve">), and the </w:t>
      </w:r>
      <w:r w:rsidR="00603AAA" w:rsidRPr="00D758F0">
        <w:rPr>
          <w:rFonts w:ascii="Times New Roman" w:eastAsia="MingLiU" w:hAnsi="Times New Roman" w:cs="Times New Roman"/>
          <w:i/>
          <w:iCs/>
          <w:kern w:val="0"/>
          <w:lang w:eastAsia="zh-CN"/>
        </w:rPr>
        <w:t xml:space="preserve">Records of Wu </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i/>
          <w:iCs/>
          <w:kern w:val="0"/>
          <w:lang w:eastAsia="zh-CN"/>
        </w:rPr>
        <w:t>Wu zhi</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吳志</w:t>
      </w:r>
      <w:r w:rsidR="00603AAA" w:rsidRPr="00D758F0">
        <w:rPr>
          <w:rFonts w:ascii="Times New Roman" w:eastAsia="MingLiU" w:hAnsi="Times New Roman" w:cs="Times New Roman"/>
          <w:kern w:val="0"/>
          <w:lang w:eastAsia="zh-CN"/>
        </w:rPr>
        <w:t xml:space="preserve">), are often counted as one single source and collectively referred to as ‘the </w:t>
      </w:r>
      <w:r w:rsidR="00603AAA" w:rsidRPr="00D758F0">
        <w:rPr>
          <w:rFonts w:ascii="Times New Roman" w:eastAsia="MingLiU" w:hAnsi="Times New Roman" w:cs="Times New Roman"/>
          <w:i/>
          <w:iCs/>
          <w:kern w:val="0"/>
          <w:lang w:eastAsia="zh-CN"/>
        </w:rPr>
        <w:t>Records of the Three Kingdoms</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i/>
          <w:iCs/>
          <w:kern w:val="0"/>
          <w:lang w:eastAsia="zh-CN"/>
        </w:rPr>
        <w:t xml:space="preserve">. </w:t>
      </w:r>
      <w:r w:rsidR="00603AAA" w:rsidRPr="00D758F0">
        <w:rPr>
          <w:rFonts w:ascii="Times New Roman" w:eastAsia="MingLiU" w:hAnsi="Times New Roman" w:cs="Times New Roman"/>
          <w:kern w:val="0"/>
          <w:lang w:eastAsia="zh-CN"/>
        </w:rPr>
        <w:t xml:space="preserve">This explains why </w:t>
      </w:r>
      <w:r w:rsidR="0064071D">
        <w:rPr>
          <w:rFonts w:ascii="Times New Roman" w:eastAsia="MingLiU" w:hAnsi="Times New Roman" w:cs="Times New Roman"/>
          <w:kern w:val="0"/>
          <w:lang w:eastAsia="zh-CN"/>
        </w:rPr>
        <w:t xml:space="preserve">the </w:t>
      </w:r>
      <w:r w:rsidR="0064071D">
        <w:rPr>
          <w:rFonts w:ascii="Times New Roman" w:eastAsia="MingLiU" w:hAnsi="Times New Roman" w:cs="Times New Roman"/>
          <w:i/>
          <w:iCs/>
          <w:kern w:val="0"/>
          <w:lang w:eastAsia="zh-CN"/>
        </w:rPr>
        <w:t>Essentials</w:t>
      </w:r>
      <w:r w:rsidR="0064071D">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 xml:space="preserve">sixty-eight sources may be counted as sixty-six. Second, the title of one of the source-texts – the </w:t>
      </w:r>
      <w:r w:rsidR="00603AAA" w:rsidRPr="00D758F0">
        <w:rPr>
          <w:rFonts w:ascii="Times New Roman" w:eastAsia="MingLiU" w:hAnsi="Times New Roman" w:cs="Times New Roman"/>
          <w:i/>
          <w:iCs/>
          <w:kern w:val="0"/>
          <w:lang w:eastAsia="zh-CN"/>
        </w:rPr>
        <w:t>Discourse on Contemporary Affairs</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i/>
          <w:iCs/>
          <w:kern w:val="0"/>
          <w:lang w:eastAsia="zh-CN"/>
        </w:rPr>
        <w:t>Shiwu lun</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時務論</w:t>
      </w:r>
      <w:r w:rsidR="00603AAA" w:rsidRPr="00D758F0">
        <w:rPr>
          <w:rFonts w:ascii="Times New Roman" w:eastAsia="MingLiU" w:hAnsi="Times New Roman" w:cs="Times New Roman"/>
          <w:kern w:val="0"/>
          <w:lang w:eastAsia="zh-CN"/>
        </w:rPr>
        <w:t>) was erroneously omitted in the edition</w:t>
      </w:r>
      <w:r w:rsidR="00644344" w:rsidRPr="00644344">
        <w:rPr>
          <w:rFonts w:ascii="Times New Roman" w:eastAsia="MingLiU" w:hAnsi="Times New Roman" w:cs="Times New Roman"/>
          <w:szCs w:val="18"/>
        </w:rPr>
        <w:t xml:space="preserve"> </w:t>
      </w:r>
      <w:r w:rsidR="00644344">
        <w:rPr>
          <w:rFonts w:ascii="Times New Roman" w:eastAsia="MingLiU" w:hAnsi="Times New Roman" w:cs="Times New Roman"/>
          <w:szCs w:val="18"/>
        </w:rPr>
        <w:t xml:space="preserve">produced during Japan’s </w:t>
      </w:r>
      <w:r w:rsidR="00644344" w:rsidRPr="00C6193E">
        <w:rPr>
          <w:rFonts w:ascii="Times New Roman" w:eastAsia="MingLiU" w:hAnsi="Times New Roman" w:cs="Times New Roman"/>
          <w:szCs w:val="18"/>
        </w:rPr>
        <w:t xml:space="preserve">Genna </w:t>
      </w:r>
      <w:r w:rsidR="00644344" w:rsidRPr="00C6193E">
        <w:rPr>
          <w:rFonts w:ascii="Times New Roman" w:eastAsia="MingLiU" w:hAnsi="Times New Roman" w:cs="Times New Roman" w:hint="eastAsia"/>
          <w:szCs w:val="18"/>
        </w:rPr>
        <w:t>元和</w:t>
      </w:r>
      <w:r w:rsidR="00644344">
        <w:rPr>
          <w:rFonts w:ascii="Times New Roman" w:eastAsia="SimSun" w:hAnsi="Times New Roman" w:cs="Times New Roman" w:hint="eastAsia"/>
          <w:szCs w:val="18"/>
          <w:lang w:eastAsia="zh-CN"/>
        </w:rPr>
        <w:t xml:space="preserve"> </w:t>
      </w:r>
      <w:r w:rsidR="00644344">
        <w:rPr>
          <w:rFonts w:ascii="Times New Roman" w:eastAsia="SimSun" w:hAnsi="Times New Roman" w:cs="Times New Roman"/>
          <w:szCs w:val="18"/>
          <w:lang w:eastAsia="zh-CN"/>
        </w:rPr>
        <w:t>era (1</w:t>
      </w:r>
      <w:r w:rsidR="00644344" w:rsidRPr="00D758F0">
        <w:rPr>
          <w:rFonts w:ascii="Times New Roman" w:eastAsia="MingLiU" w:hAnsi="Times New Roman" w:cs="Times New Roman"/>
          <w:kern w:val="0"/>
          <w:lang w:eastAsia="zh-CN"/>
        </w:rPr>
        <w:t>6</w:t>
      </w:r>
      <w:r w:rsidR="00644344">
        <w:rPr>
          <w:rFonts w:ascii="Times New Roman" w:eastAsia="MingLiU" w:hAnsi="Times New Roman" w:cs="Times New Roman"/>
          <w:kern w:val="0"/>
          <w:lang w:eastAsia="zh-CN"/>
        </w:rPr>
        <w:t>15</w:t>
      </w:r>
      <w:r w:rsidR="00644344" w:rsidRPr="00D758F0">
        <w:rPr>
          <w:rFonts w:ascii="Times New Roman" w:eastAsia="MingLiU" w:hAnsi="Times New Roman" w:cs="Times New Roman"/>
          <w:kern w:val="0"/>
          <w:lang w:eastAsia="zh-CN"/>
        </w:rPr>
        <w:t>–</w:t>
      </w:r>
      <w:r w:rsidR="00644344">
        <w:rPr>
          <w:rFonts w:ascii="Times New Roman" w:eastAsia="MingLiU" w:hAnsi="Times New Roman" w:cs="Times New Roman"/>
          <w:kern w:val="0"/>
          <w:lang w:eastAsia="zh-CN"/>
        </w:rPr>
        <w:t>1624</w:t>
      </w:r>
      <w:r w:rsidR="00644344">
        <w:rPr>
          <w:rFonts w:ascii="Times New Roman" w:eastAsia="SimSun" w:hAnsi="Times New Roman" w:cs="Times New Roman"/>
          <w:szCs w:val="18"/>
          <w:lang w:eastAsia="zh-CN"/>
        </w:rPr>
        <w:t xml:space="preserve">) </w:t>
      </w:r>
      <w:r w:rsidR="00644344" w:rsidRPr="00C6193E">
        <w:rPr>
          <w:rFonts w:ascii="Times New Roman" w:eastAsia="MingLiU" w:hAnsi="Times New Roman" w:cs="Times New Roman"/>
          <w:szCs w:val="18"/>
        </w:rPr>
        <w:t>(the ‘Genna edition’)</w:t>
      </w:r>
      <w:r w:rsidR="00603AAA" w:rsidRPr="00D758F0">
        <w:rPr>
          <w:rFonts w:ascii="Times New Roman" w:eastAsia="MingLiU" w:hAnsi="Times New Roman" w:cs="Times New Roman"/>
          <w:kern w:val="0"/>
          <w:lang w:eastAsia="zh-CN"/>
        </w:rPr>
        <w:t xml:space="preserve">, and the error remained in </w:t>
      </w:r>
      <w:r w:rsidR="00644344">
        <w:rPr>
          <w:rFonts w:ascii="Times New Roman" w:eastAsia="MingLiU" w:hAnsi="Times New Roman" w:cs="Times New Roman"/>
          <w:kern w:val="0"/>
          <w:lang w:eastAsia="zh-CN"/>
        </w:rPr>
        <w:t xml:space="preserve">both </w:t>
      </w:r>
      <w:r w:rsidR="00603AAA" w:rsidRPr="00D758F0">
        <w:rPr>
          <w:rFonts w:ascii="Times New Roman" w:eastAsia="MingLiU" w:hAnsi="Times New Roman" w:cs="Times New Roman"/>
          <w:kern w:val="0"/>
          <w:lang w:eastAsia="zh-CN"/>
        </w:rPr>
        <w:t xml:space="preserve">the Tenmei </w:t>
      </w:r>
      <w:r w:rsidR="00644344">
        <w:rPr>
          <w:rFonts w:ascii="Times New Roman" w:eastAsia="MingLiU" w:hAnsi="Times New Roman" w:cs="Times New Roman"/>
          <w:kern w:val="0"/>
          <w:lang w:eastAsia="zh-CN"/>
        </w:rPr>
        <w:t xml:space="preserve">edition </w:t>
      </w:r>
      <w:r w:rsidR="00603AAA" w:rsidRPr="00D758F0">
        <w:rPr>
          <w:rFonts w:ascii="Times New Roman" w:eastAsia="MingLiU" w:hAnsi="Times New Roman" w:cs="Times New Roman"/>
          <w:kern w:val="0"/>
          <w:lang w:eastAsia="zh-CN"/>
        </w:rPr>
        <w:t xml:space="preserve">and </w:t>
      </w:r>
      <w:r w:rsidR="00644344">
        <w:rPr>
          <w:rFonts w:ascii="Times New Roman" w:eastAsia="MingLiU" w:hAnsi="Times New Roman" w:cs="Times New Roman"/>
          <w:kern w:val="0"/>
          <w:lang w:eastAsia="zh-CN"/>
        </w:rPr>
        <w:t xml:space="preserve">the edition </w:t>
      </w:r>
      <w:r w:rsidR="00644344">
        <w:rPr>
          <w:rFonts w:ascii="Times New Roman" w:eastAsia="SimSun" w:hAnsi="Times New Roman" w:cs="Times New Roman"/>
          <w:szCs w:val="18"/>
          <w:lang w:eastAsia="zh-CN"/>
        </w:rPr>
        <w:t xml:space="preserve">produced during Japan’s </w:t>
      </w:r>
      <w:r w:rsidR="00644344" w:rsidRPr="00A4214F">
        <w:rPr>
          <w:rFonts w:ascii="Times New Roman" w:eastAsia="SimSun" w:hAnsi="Times New Roman" w:cs="Times New Roman"/>
          <w:szCs w:val="18"/>
          <w:lang w:eastAsia="zh-CN"/>
        </w:rPr>
        <w:t>Kansei</w:t>
      </w:r>
      <w:r w:rsidR="00644344">
        <w:rPr>
          <w:rFonts w:ascii="Times New Roman" w:eastAsia="SimSun" w:hAnsi="Times New Roman" w:cs="Times New Roman"/>
          <w:szCs w:val="18"/>
          <w:lang w:eastAsia="zh-CN"/>
        </w:rPr>
        <w:t xml:space="preserve"> </w:t>
      </w:r>
      <w:r w:rsidR="00644344" w:rsidRPr="00DB53EB">
        <w:rPr>
          <w:rFonts w:ascii="Times New Roman" w:eastAsia="SimSun" w:hAnsi="Times New Roman" w:cs="Times New Roman" w:hint="eastAsia"/>
          <w:szCs w:val="18"/>
          <w:lang w:eastAsia="zh-CN"/>
        </w:rPr>
        <w:t>寛政</w:t>
      </w:r>
      <w:r w:rsidR="00644344">
        <w:rPr>
          <w:rFonts w:ascii="Times New Roman" w:eastAsia="SimSun" w:hAnsi="Times New Roman" w:cs="Times New Roman" w:hint="eastAsia"/>
          <w:szCs w:val="18"/>
          <w:lang w:eastAsia="zh-CN"/>
        </w:rPr>
        <w:t xml:space="preserve"> e</w:t>
      </w:r>
      <w:r w:rsidR="00644344">
        <w:rPr>
          <w:rFonts w:ascii="Times New Roman" w:eastAsia="SimSun" w:hAnsi="Times New Roman" w:cs="Times New Roman"/>
          <w:szCs w:val="18"/>
          <w:lang w:eastAsia="zh-CN"/>
        </w:rPr>
        <w:t>ra (1789</w:t>
      </w:r>
      <w:r w:rsidR="00644344" w:rsidRPr="00A4214F">
        <w:rPr>
          <w:rFonts w:ascii="Times New Roman" w:hAnsi="Times New Roman" w:cs="Times New Roman"/>
          <w:szCs w:val="18"/>
        </w:rPr>
        <w:t>–</w:t>
      </w:r>
      <w:r w:rsidR="00644344">
        <w:rPr>
          <w:rFonts w:ascii="Times New Roman" w:hAnsi="Times New Roman" w:cs="Times New Roman"/>
          <w:szCs w:val="18"/>
        </w:rPr>
        <w:t xml:space="preserve">1801) </w:t>
      </w:r>
      <w:r w:rsidR="00644344">
        <w:rPr>
          <w:rFonts w:ascii="Times New Roman" w:eastAsia="SimSun" w:hAnsi="Times New Roman" w:cs="Times New Roman"/>
          <w:szCs w:val="18"/>
          <w:lang w:eastAsia="zh-CN"/>
        </w:rPr>
        <w:t>in 1791 (the ‘Kansei edition’)</w:t>
      </w:r>
      <w:r w:rsidR="00644344">
        <w:rPr>
          <w:rFonts w:ascii="Times New Roman" w:eastAsia="SimSun" w:hAnsi="Times New Roman" w:cs="Times New Roman" w:hint="eastAsia"/>
          <w:kern w:val="0"/>
          <w:lang w:eastAsia="zh-CN"/>
        </w:rPr>
        <w:t xml:space="preserve"> </w:t>
      </w:r>
      <w:r w:rsidR="00603AAA" w:rsidRPr="00D758F0">
        <w:rPr>
          <w:rFonts w:ascii="Times New Roman" w:eastAsia="MingLiU" w:hAnsi="Times New Roman" w:cs="Times New Roman"/>
          <w:kern w:val="0"/>
          <w:lang w:eastAsia="zh-CN"/>
        </w:rPr>
        <w:t xml:space="preserve">that were </w:t>
      </w:r>
      <w:r w:rsidR="00644344">
        <w:rPr>
          <w:rFonts w:ascii="Times New Roman" w:eastAsia="MingLiU" w:hAnsi="Times New Roman" w:cs="Times New Roman"/>
          <w:kern w:val="0"/>
          <w:lang w:eastAsia="zh-CN"/>
        </w:rPr>
        <w:t xml:space="preserve">subsequently </w:t>
      </w:r>
      <w:r w:rsidR="00603AAA" w:rsidRPr="00D758F0">
        <w:rPr>
          <w:rFonts w:ascii="Times New Roman" w:eastAsia="MingLiU" w:hAnsi="Times New Roman" w:cs="Times New Roman"/>
          <w:kern w:val="0"/>
          <w:lang w:eastAsia="zh-CN"/>
        </w:rPr>
        <w:t xml:space="preserve">derived from it. It must be noted that although the source title was omitted, </w:t>
      </w:r>
      <w:r w:rsidR="000C3A25">
        <w:rPr>
          <w:rFonts w:ascii="Times New Roman" w:eastAsia="MingLiU" w:hAnsi="Times New Roman" w:cs="Times New Roman"/>
          <w:kern w:val="0"/>
          <w:lang w:eastAsia="zh-CN"/>
        </w:rPr>
        <w:t>the relevant contents were not. The</w:t>
      </w:r>
      <w:r w:rsidR="00603AAA" w:rsidRPr="00D758F0">
        <w:rPr>
          <w:rFonts w:ascii="Times New Roman" w:eastAsia="MingLiU" w:hAnsi="Times New Roman" w:cs="Times New Roman"/>
          <w:kern w:val="0"/>
          <w:lang w:eastAsia="zh-CN"/>
        </w:rPr>
        <w:t xml:space="preserve"> excerpts </w:t>
      </w:r>
      <w:r w:rsidR="000C3A25">
        <w:rPr>
          <w:rFonts w:ascii="Times New Roman" w:eastAsia="MingLiU" w:hAnsi="Times New Roman" w:cs="Times New Roman"/>
          <w:kern w:val="0"/>
          <w:lang w:eastAsia="zh-CN"/>
        </w:rPr>
        <w:t xml:space="preserve">from </w:t>
      </w:r>
      <w:r w:rsidR="000C3A25" w:rsidRPr="00D758F0">
        <w:rPr>
          <w:rFonts w:ascii="Times New Roman" w:eastAsia="MingLiU" w:hAnsi="Times New Roman" w:cs="Times New Roman"/>
          <w:kern w:val="0"/>
          <w:lang w:eastAsia="zh-CN"/>
        </w:rPr>
        <w:t xml:space="preserve">the </w:t>
      </w:r>
      <w:r w:rsidR="000C3A25" w:rsidRPr="00D758F0">
        <w:rPr>
          <w:rFonts w:ascii="Times New Roman" w:eastAsia="MingLiU" w:hAnsi="Times New Roman" w:cs="Times New Roman"/>
          <w:i/>
          <w:iCs/>
          <w:kern w:val="0"/>
          <w:lang w:eastAsia="zh-CN"/>
        </w:rPr>
        <w:t>Discourse on Contemporary Affairs</w:t>
      </w:r>
      <w:r w:rsidR="000C3A25" w:rsidRPr="00D758F0">
        <w:rPr>
          <w:rFonts w:ascii="Times New Roman" w:eastAsia="MingLiU" w:hAnsi="Times New Roman" w:cs="Times New Roman"/>
          <w:kern w:val="0"/>
          <w:lang w:eastAsia="zh-CN"/>
        </w:rPr>
        <w:t xml:space="preserve"> </w:t>
      </w:r>
      <w:r w:rsidR="00B669A3">
        <w:rPr>
          <w:rFonts w:ascii="Times New Roman" w:eastAsia="MingLiU" w:hAnsi="Times New Roman" w:cs="Times New Roman"/>
          <w:kern w:val="0"/>
          <w:lang w:eastAsia="zh-CN"/>
        </w:rPr>
        <w:t>a</w:t>
      </w:r>
      <w:r w:rsidR="00603AAA" w:rsidRPr="00D758F0">
        <w:rPr>
          <w:rFonts w:ascii="Times New Roman" w:eastAsia="MingLiU" w:hAnsi="Times New Roman" w:cs="Times New Roman"/>
          <w:kern w:val="0"/>
          <w:lang w:eastAsia="zh-CN"/>
        </w:rPr>
        <w:t xml:space="preserve">re located at the end of the extracts from the preceding source – </w:t>
      </w:r>
      <w:r w:rsidR="00603AAA" w:rsidRPr="00D758F0">
        <w:rPr>
          <w:rFonts w:ascii="Times New Roman" w:eastAsia="MingLiU" w:hAnsi="Times New Roman" w:cs="Times New Roman"/>
          <w:i/>
          <w:iCs/>
          <w:kern w:val="0"/>
          <w:lang w:eastAsia="zh-CN"/>
        </w:rPr>
        <w:t xml:space="preserve">Structural Discourses </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i/>
          <w:iCs/>
          <w:kern w:val="0"/>
          <w:lang w:eastAsia="zh-CN"/>
        </w:rPr>
        <w:t>Ti lun</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體論</w:t>
      </w:r>
      <w:r w:rsidR="00603AAA" w:rsidRPr="00D758F0">
        <w:rPr>
          <w:rFonts w:ascii="Times New Roman" w:eastAsia="MingLiU" w:hAnsi="Times New Roman" w:cs="Times New Roman"/>
          <w:kern w:val="0"/>
          <w:lang w:eastAsia="zh-CN"/>
        </w:rPr>
        <w:t xml:space="preserve">), and simply </w:t>
      </w:r>
      <w:r w:rsidR="00603AAA" w:rsidRPr="00D758F0">
        <w:rPr>
          <w:rFonts w:ascii="Times New Roman" w:eastAsia="MingLiU" w:hAnsi="Times New Roman" w:cs="Times New Roman"/>
          <w:kern w:val="0"/>
          <w:lang w:eastAsia="zh-CN"/>
        </w:rPr>
        <w:lastRenderedPageBreak/>
        <w:t xml:space="preserve">subsumed under that title. This means that what should have been ‘sixty-six sources’ are shown as ‘sixty-five’. </w:t>
      </w:r>
    </w:p>
    <w:p w14:paraId="0BE7A67A" w14:textId="3BCA224A" w:rsidR="00603AAA"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Unlike other sources, the </w:t>
      </w:r>
      <w:r w:rsidRPr="00D758F0">
        <w:rPr>
          <w:rFonts w:ascii="Times New Roman" w:eastAsia="MingLiU" w:hAnsi="Times New Roman" w:cs="Times New Roman"/>
          <w:i/>
          <w:iCs/>
          <w:kern w:val="0"/>
          <w:lang w:eastAsia="zh-CN"/>
        </w:rPr>
        <w:t>New Anecdotes of the Tang Dynasty</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i/>
          <w:iCs/>
          <w:kern w:val="0"/>
          <w:lang w:eastAsia="zh-CN"/>
        </w:rPr>
        <w:t>Tang xinyu</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唐新語</w:t>
      </w:r>
      <w:r w:rsidRPr="00D758F0">
        <w:rPr>
          <w:rFonts w:ascii="Times New Roman" w:eastAsia="MingLiU" w:hAnsi="Times New Roman" w:cs="Times New Roman"/>
          <w:kern w:val="0"/>
          <w:lang w:eastAsia="zh-CN"/>
        </w:rPr>
        <w:t xml:space="preserve">) identifies the editors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as: Wei Zheng, Yu Shinan, Chu Suiliang </w:t>
      </w:r>
      <w:r w:rsidRPr="00D758F0">
        <w:rPr>
          <w:rFonts w:ascii="Times New Roman" w:eastAsia="MingLiU" w:hAnsi="Times New Roman" w:cs="Times New Roman"/>
          <w:kern w:val="0"/>
          <w:lang w:eastAsia="zh-CN"/>
        </w:rPr>
        <w:t>褚遂良</w:t>
      </w:r>
      <w:r w:rsidRPr="00D758F0">
        <w:rPr>
          <w:rFonts w:ascii="Times New Roman" w:eastAsia="MingLiU" w:hAnsi="Times New Roman" w:cs="Times New Roman"/>
          <w:kern w:val="0"/>
          <w:lang w:eastAsia="zh-CN"/>
        </w:rPr>
        <w:t xml:space="preserve"> (596–659) and Xiao Deyan.</w:t>
      </w:r>
      <w:r w:rsidRPr="00D758F0">
        <w:rPr>
          <w:rFonts w:ascii="Times New Roman" w:eastAsia="MingLiU" w:hAnsi="Times New Roman" w:cs="Times New Roman"/>
          <w:kern w:val="0"/>
          <w:vertAlign w:val="superscript"/>
          <w:lang w:eastAsia="zh-CN"/>
        </w:rPr>
        <w:footnoteReference w:id="27"/>
      </w:r>
      <w:r w:rsidRPr="00D758F0">
        <w:rPr>
          <w:rFonts w:ascii="Times New Roman" w:eastAsia="MingLiU" w:hAnsi="Times New Roman" w:cs="Times New Roman"/>
          <w:kern w:val="0"/>
          <w:lang w:eastAsia="zh-CN"/>
        </w:rPr>
        <w:t xml:space="preserve"> That this text names Chu Suiliang instead of his father Chu Liang is inconsistent with the record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 xml:space="preserve">editorial team in the </w:t>
      </w:r>
      <w:r w:rsidRPr="00D758F0">
        <w:rPr>
          <w:rFonts w:ascii="Times New Roman" w:eastAsia="MingLiU" w:hAnsi="Times New Roman" w:cs="Times New Roman"/>
          <w:i/>
          <w:iCs/>
          <w:kern w:val="0"/>
          <w:lang w:eastAsia="zh-CN"/>
        </w:rPr>
        <w:t>New History of the Tang Dynasty</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28"/>
      </w:r>
      <w:r w:rsidRPr="00D758F0">
        <w:rPr>
          <w:rFonts w:ascii="Times New Roman" w:eastAsia="MingLiU" w:hAnsi="Times New Roman" w:cs="Times New Roman"/>
          <w:kern w:val="0"/>
          <w:lang w:eastAsia="zh-CN"/>
        </w:rPr>
        <w:t xml:space="preserve"> and the </w:t>
      </w:r>
      <w:r w:rsidRPr="00D758F0">
        <w:rPr>
          <w:rFonts w:ascii="Times New Roman" w:eastAsia="MingLiU" w:hAnsi="Times New Roman" w:cs="Times New Roman"/>
          <w:i/>
          <w:iCs/>
          <w:kern w:val="0"/>
          <w:lang w:eastAsia="zh-CN"/>
        </w:rPr>
        <w:t>Essential Records of the Tang Dynasty</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29"/>
      </w:r>
      <w:r w:rsidRPr="00D758F0">
        <w:rPr>
          <w:rFonts w:ascii="Times New Roman" w:eastAsia="MingLiU" w:hAnsi="Times New Roman" w:cs="Times New Roman"/>
          <w:kern w:val="0"/>
          <w:lang w:eastAsia="zh-CN"/>
        </w:rPr>
        <w:t xml:space="preserve"> The generally accepted view that the editorial team included Chu Liang rather than his son is </w:t>
      </w:r>
      <w:r w:rsidR="00A001DC">
        <w:rPr>
          <w:rFonts w:ascii="Times New Roman" w:eastAsia="MingLiU" w:hAnsi="Times New Roman" w:cs="Times New Roman"/>
          <w:kern w:val="0"/>
          <w:lang w:eastAsia="zh-CN"/>
        </w:rPr>
        <w:t>reasoned as follows</w:t>
      </w:r>
      <w:r w:rsidRPr="00D758F0">
        <w:rPr>
          <w:rFonts w:ascii="Times New Roman" w:eastAsia="MingLiU" w:hAnsi="Times New Roman" w:cs="Times New Roman"/>
          <w:kern w:val="0"/>
          <w:lang w:eastAsia="zh-CN"/>
        </w:rPr>
        <w:t xml:space="preserve">. First, Chu Liang’s age and qualification at the time of the commission is closer to the other </w:t>
      </w:r>
      <w:r w:rsidR="0064071D">
        <w:rPr>
          <w:rFonts w:ascii="Times New Roman" w:eastAsia="MingLiU" w:hAnsi="Times New Roman" w:cs="Times New Roman"/>
          <w:kern w:val="0"/>
          <w:lang w:eastAsia="zh-CN"/>
        </w:rPr>
        <w:t xml:space="preserve">members of the </w:t>
      </w:r>
      <w:r w:rsidRPr="00D758F0">
        <w:rPr>
          <w:rFonts w:ascii="Times New Roman" w:eastAsia="MingLiU" w:hAnsi="Times New Roman" w:cs="Times New Roman"/>
          <w:kern w:val="0"/>
          <w:lang w:eastAsia="zh-CN"/>
        </w:rPr>
        <w:t>editorial team. In particular, Chu Liang and Xiao Deyan and Yu Shinan were not only contemporaries but also fellow academicians (</w:t>
      </w:r>
      <w:r w:rsidRPr="00D758F0">
        <w:rPr>
          <w:rFonts w:ascii="Times New Roman" w:eastAsia="MingLiU" w:hAnsi="Times New Roman" w:cs="Times New Roman"/>
          <w:i/>
          <w:iCs/>
          <w:kern w:val="0"/>
          <w:lang w:eastAsia="zh-CN"/>
        </w:rPr>
        <w:t>xueshi</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學士</w:t>
      </w:r>
      <w:r w:rsidRPr="00D758F0">
        <w:rPr>
          <w:rFonts w:ascii="Times New Roman" w:eastAsia="MingLiU" w:hAnsi="Times New Roman" w:cs="Times New Roman"/>
          <w:kern w:val="0"/>
          <w:lang w:eastAsia="zh-CN"/>
        </w:rPr>
        <w:t>) since the inception of Emperor Taizong’s reign. Although Wei Zheng is twenty-years younger than the other editors, his role on the editorial team is justified by his office at the time as the Director of the Palace Library, which was responsible for the bibliographical and textual matters of the state.</w:t>
      </w:r>
      <w:r w:rsidRPr="00D758F0">
        <w:rPr>
          <w:rFonts w:ascii="Times New Roman" w:eastAsia="MingLiU" w:hAnsi="Times New Roman" w:cs="Times New Roman"/>
          <w:kern w:val="0"/>
          <w:vertAlign w:val="superscript"/>
          <w:lang w:eastAsia="zh-CN"/>
        </w:rPr>
        <w:footnoteReference w:id="30"/>
      </w:r>
      <w:r w:rsidRPr="00D758F0">
        <w:rPr>
          <w:rFonts w:ascii="Times New Roman" w:eastAsia="MingLiU" w:hAnsi="Times New Roman" w:cs="Times New Roman"/>
          <w:kern w:val="0"/>
          <w:lang w:eastAsia="zh-CN"/>
        </w:rPr>
        <w:t xml:space="preserve"> Second, the contents of the </w:t>
      </w:r>
      <w:r w:rsidRPr="00D758F0">
        <w:rPr>
          <w:rFonts w:ascii="Times New Roman" w:eastAsia="MingLiU" w:hAnsi="Times New Roman" w:cs="Times New Roman"/>
          <w:i/>
          <w:iCs/>
          <w:kern w:val="0"/>
          <w:lang w:eastAsia="zh-CN"/>
        </w:rPr>
        <w:t>New Anecdotes of the Tang Dynasty</w:t>
      </w:r>
      <w:r w:rsidRPr="00D758F0">
        <w:rPr>
          <w:rFonts w:ascii="Times New Roman" w:eastAsia="MingLiU" w:hAnsi="Times New Roman" w:cs="Times New Roman"/>
          <w:kern w:val="0"/>
          <w:lang w:eastAsia="zh-CN"/>
        </w:rPr>
        <w:t xml:space="preserve"> being derived from ‘lost writings and past affairs’ (</w:t>
      </w:r>
      <w:r w:rsidRPr="00D758F0">
        <w:rPr>
          <w:rFonts w:ascii="Times New Roman" w:eastAsia="MingLiU" w:hAnsi="Times New Roman" w:cs="Times New Roman"/>
          <w:i/>
          <w:iCs/>
          <w:kern w:val="0"/>
          <w:lang w:eastAsia="zh-CN"/>
        </w:rPr>
        <w:t>yiwen jiushi</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軼文舊事</w:t>
      </w:r>
      <w:r w:rsidRPr="00D758F0">
        <w:rPr>
          <w:rFonts w:ascii="Times New Roman" w:eastAsia="MingLiU" w:hAnsi="Times New Roman" w:cs="Times New Roman"/>
          <w:kern w:val="0"/>
          <w:lang w:eastAsia="zh-CN"/>
        </w:rPr>
        <w:t xml:space="preserve">) are generally considered less reliable than historical sources such as the </w:t>
      </w:r>
      <w:r w:rsidRPr="00D758F0">
        <w:rPr>
          <w:rFonts w:ascii="Times New Roman" w:eastAsia="MingLiU" w:hAnsi="Times New Roman" w:cs="Times New Roman"/>
          <w:i/>
          <w:iCs/>
          <w:kern w:val="0"/>
          <w:lang w:eastAsia="zh-CN"/>
        </w:rPr>
        <w:t>Essential Records of the Tang Dynasty</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31"/>
      </w:r>
    </w:p>
    <w:p w14:paraId="062A824B" w14:textId="5B211ECE" w:rsidR="00EA2861" w:rsidRDefault="00B92F10" w:rsidP="00A72FCE">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t xml:space="preserve">The </w:t>
      </w:r>
      <w:r w:rsidRPr="00D758F0">
        <w:rPr>
          <w:rFonts w:ascii="Times New Roman" w:eastAsia="MingLiU" w:hAnsi="Times New Roman" w:cs="Times New Roman"/>
          <w:kern w:val="0"/>
          <w:lang w:eastAsia="zh-CN"/>
        </w:rPr>
        <w:t xml:space="preserve">bibliographic description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by Qing dynasty </w:t>
      </w:r>
      <w:r w:rsidRPr="00FF0C23">
        <w:rPr>
          <w:rFonts w:ascii="Times New Roman" w:eastAsia="MingLiU" w:hAnsi="Times New Roman" w:cs="Times New Roman"/>
          <w:szCs w:val="18"/>
        </w:rPr>
        <w:t>(1</w:t>
      </w:r>
      <w:r>
        <w:rPr>
          <w:rFonts w:ascii="Times New Roman" w:eastAsia="MingLiU" w:hAnsi="Times New Roman" w:cs="Times New Roman"/>
          <w:szCs w:val="18"/>
        </w:rPr>
        <w:t>63</w:t>
      </w:r>
      <w:r w:rsidRPr="00FF0C23">
        <w:rPr>
          <w:rFonts w:ascii="Times New Roman" w:eastAsia="MingLiU" w:hAnsi="Times New Roman" w:cs="Times New Roman"/>
          <w:szCs w:val="18"/>
        </w:rPr>
        <w:t>6–1</w:t>
      </w:r>
      <w:r>
        <w:rPr>
          <w:rFonts w:ascii="Times New Roman" w:eastAsia="MingLiU" w:hAnsi="Times New Roman" w:cs="Times New Roman"/>
          <w:szCs w:val="18"/>
        </w:rPr>
        <w:t>912</w:t>
      </w:r>
      <w:r w:rsidRPr="00FF0C23">
        <w:rPr>
          <w:rFonts w:ascii="Times New Roman" w:eastAsia="MingLiU" w:hAnsi="Times New Roman" w:cs="Times New Roman"/>
          <w:szCs w:val="18"/>
        </w:rPr>
        <w:t>)</w:t>
      </w:r>
      <w:r>
        <w:rPr>
          <w:rFonts w:ascii="Times New Roman" w:eastAsia="MingLiU" w:hAnsi="Times New Roman" w:cs="Times New Roman"/>
          <w:szCs w:val="18"/>
        </w:rPr>
        <w:t xml:space="preserve"> </w:t>
      </w:r>
      <w:r>
        <w:rPr>
          <w:rFonts w:ascii="Times New Roman" w:eastAsia="MingLiU" w:hAnsi="Times New Roman" w:cs="Times New Roman"/>
          <w:kern w:val="0"/>
          <w:lang w:eastAsia="zh-CN"/>
        </w:rPr>
        <w:t xml:space="preserve">scholar-official </w:t>
      </w:r>
      <w:r w:rsidR="00603AAA" w:rsidRPr="00D758F0">
        <w:rPr>
          <w:rFonts w:ascii="Times New Roman" w:eastAsia="MingLiU" w:hAnsi="Times New Roman" w:cs="Times New Roman"/>
          <w:kern w:val="0"/>
          <w:lang w:eastAsia="zh-CN"/>
        </w:rPr>
        <w:t xml:space="preserve">Ruan Yuan </w:t>
      </w:r>
      <w:r w:rsidR="00603AAA" w:rsidRPr="00D758F0">
        <w:rPr>
          <w:rFonts w:ascii="Times New Roman" w:eastAsia="MingLiU" w:hAnsi="Times New Roman" w:cs="Times New Roman"/>
          <w:kern w:val="0"/>
          <w:lang w:eastAsia="zh-CN"/>
        </w:rPr>
        <w:t>阮元</w:t>
      </w:r>
      <w:r w:rsidR="00603AAA" w:rsidRPr="00D758F0">
        <w:rPr>
          <w:rFonts w:ascii="Times New Roman" w:eastAsia="MingLiU" w:hAnsi="Times New Roman" w:cs="Times New Roman"/>
          <w:kern w:val="0"/>
          <w:lang w:eastAsia="zh-CN"/>
        </w:rPr>
        <w:t xml:space="preserve"> (1764–1849) alleges that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xml:space="preserve"> was completed </w:t>
      </w:r>
      <w:r w:rsidR="00603AAA" w:rsidRPr="00D758F0">
        <w:rPr>
          <w:rFonts w:ascii="Times New Roman" w:eastAsia="MingLiU" w:hAnsi="Times New Roman" w:cs="Times New Roman"/>
          <w:kern w:val="0"/>
          <w:lang w:eastAsia="zh-CN"/>
        </w:rPr>
        <w:lastRenderedPageBreak/>
        <w:t xml:space="preserve">by Xiao Deyan alone based on information quoted from </w:t>
      </w:r>
      <w:r w:rsidR="00612199">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lang w:eastAsia="zh-CN"/>
        </w:rPr>
        <w:t>a</w:t>
      </w:r>
      <w:r w:rsidR="00612199">
        <w:rPr>
          <w:rFonts w:ascii="Times New Roman" w:eastAsia="MingLiU" w:hAnsi="Times New Roman" w:cs="Times New Roman"/>
          <w:kern w:val="0"/>
          <w:lang w:eastAsia="zh-CN"/>
        </w:rPr>
        <w:t xml:space="preserve"> </w:t>
      </w:r>
      <w:r w:rsidR="00612199" w:rsidRPr="00612199">
        <w:rPr>
          <w:rFonts w:ascii="Times New Roman" w:eastAsia="MingLiU" w:hAnsi="Times New Roman" w:cs="Times New Roman"/>
          <w:kern w:val="0"/>
          <w:lang w:eastAsia="zh-CN"/>
        </w:rPr>
        <w:t>h</w:t>
      </w:r>
      <w:r w:rsidR="00603AAA" w:rsidRPr="00612199">
        <w:rPr>
          <w:rFonts w:ascii="Times New Roman" w:eastAsia="MingLiU" w:hAnsi="Times New Roman" w:cs="Times New Roman"/>
          <w:kern w:val="0"/>
          <w:lang w:eastAsia="zh-CN"/>
        </w:rPr>
        <w:t>istory of the Tang</w:t>
      </w:r>
      <w:r w:rsidR="00612199" w:rsidRPr="00612199">
        <w:rPr>
          <w:rFonts w:ascii="Times New Roman" w:eastAsia="MingLiU" w:hAnsi="Times New Roman" w:cs="Times New Roman"/>
          <w:kern w:val="0"/>
          <w:lang w:eastAsia="zh-CN"/>
        </w:rPr>
        <w:t xml:space="preserve"> dynasty</w:t>
      </w:r>
      <w:r w:rsidR="00612199">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i/>
          <w:iCs/>
          <w:kern w:val="0"/>
          <w:lang w:eastAsia="zh-CN"/>
        </w:rPr>
        <w:t>Tang shu</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唐書</w:t>
      </w:r>
      <w:r w:rsidR="00603AAA" w:rsidRPr="00D758F0">
        <w:rPr>
          <w:rFonts w:ascii="Times New Roman" w:eastAsia="MingLiU" w:hAnsi="Times New Roman" w:cs="Times New Roman"/>
          <w:kern w:val="0"/>
          <w:lang w:eastAsia="zh-CN"/>
        </w:rPr>
        <w:t>): that</w:t>
      </w:r>
      <w:r w:rsidR="00603AAA" w:rsidRPr="00D758F0">
        <w:rPr>
          <w:rFonts w:ascii="Times New Roman" w:eastAsia="MingLiU" w:hAnsi="Times New Roman" w:cs="Times New Roman"/>
          <w:i/>
          <w:iCs/>
          <w:kern w:val="0"/>
          <w:lang w:eastAsia="zh-CN"/>
        </w:rPr>
        <w:t xml:space="preserve"> </w:t>
      </w:r>
      <w:r w:rsidR="00603AAA" w:rsidRPr="00D758F0">
        <w:rPr>
          <w:rFonts w:ascii="Times New Roman" w:eastAsia="MingLiU" w:hAnsi="Times New Roman" w:cs="Times New Roman"/>
          <w:kern w:val="0"/>
          <w:lang w:eastAsia="zh-CN"/>
        </w:rPr>
        <w:t xml:space="preserve">Emperor Taizong especially rewarded him for his efforts on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xml:space="preserve"> and that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xml:space="preserve"> is not mentioned in the biographies of Wei Zheng, Yu Shinan and Chu Liang recorded by either the </w:t>
      </w:r>
      <w:r w:rsidR="00603AAA" w:rsidRPr="00D758F0">
        <w:rPr>
          <w:rFonts w:ascii="Times New Roman" w:eastAsia="MingLiU" w:hAnsi="Times New Roman" w:cs="Times New Roman"/>
          <w:i/>
          <w:iCs/>
          <w:kern w:val="0"/>
          <w:lang w:eastAsia="zh-CN"/>
        </w:rPr>
        <w:t>Old History of the Tang Dynasty</w:t>
      </w:r>
      <w:r w:rsidR="00603AAA" w:rsidRPr="00D758F0">
        <w:rPr>
          <w:rFonts w:ascii="Times New Roman" w:eastAsia="MingLiU" w:hAnsi="Times New Roman" w:cs="Times New Roman"/>
          <w:kern w:val="0"/>
          <w:lang w:eastAsia="zh-CN"/>
        </w:rPr>
        <w:t xml:space="preserve"> or the </w:t>
      </w:r>
      <w:r w:rsidR="00603AAA" w:rsidRPr="00D758F0">
        <w:rPr>
          <w:rFonts w:ascii="Times New Roman" w:eastAsia="MingLiU" w:hAnsi="Times New Roman" w:cs="Times New Roman"/>
          <w:i/>
          <w:iCs/>
          <w:kern w:val="0"/>
          <w:lang w:eastAsia="zh-CN"/>
        </w:rPr>
        <w:t>New History of the Tang Dynasty</w:t>
      </w:r>
      <w:r w:rsidR="00603AAA" w:rsidRPr="00D758F0">
        <w:rPr>
          <w:rFonts w:ascii="Times New Roman" w:eastAsia="MingLiU" w:hAnsi="Times New Roman" w:cs="Times New Roman"/>
          <w:kern w:val="0"/>
          <w:lang w:eastAsia="zh-CN"/>
        </w:rPr>
        <w:t xml:space="preserve"> (collectively, ‘the </w:t>
      </w:r>
      <w:r w:rsidR="00603AAA" w:rsidRPr="00D758F0">
        <w:rPr>
          <w:rFonts w:ascii="Times New Roman" w:eastAsia="MingLiU" w:hAnsi="Times New Roman" w:cs="Times New Roman"/>
          <w:i/>
          <w:iCs/>
          <w:kern w:val="0"/>
          <w:lang w:eastAsia="zh-CN"/>
        </w:rPr>
        <w:t>Tang Histories</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vertAlign w:val="superscript"/>
          <w:lang w:eastAsia="zh-CN"/>
        </w:rPr>
        <w:footnoteReference w:id="32"/>
      </w:r>
      <w:r w:rsidR="00603AAA" w:rsidRPr="00D758F0">
        <w:rPr>
          <w:rFonts w:ascii="Times New Roman" w:eastAsia="MingLiU" w:hAnsi="Times New Roman" w:cs="Times New Roman"/>
          <w:kern w:val="0"/>
          <w:lang w:eastAsia="zh-CN"/>
        </w:rPr>
        <w:t xml:space="preserve"> However, Ruan Yuan’s claim appears unfounded for two reasons. First, that the biographies of Wei Zheng, Yu Shinan and Chu Liang bear no record of their work on the </w:t>
      </w:r>
      <w:r w:rsidR="00603AAA" w:rsidRPr="00D758F0">
        <w:rPr>
          <w:rFonts w:ascii="Times New Roman" w:eastAsia="MingLiU" w:hAnsi="Times New Roman" w:cs="Times New Roman"/>
          <w:i/>
          <w:iCs/>
          <w:kern w:val="0"/>
          <w:lang w:eastAsia="zh-CN"/>
        </w:rPr>
        <w:t xml:space="preserve">Essentials </w:t>
      </w:r>
      <w:r w:rsidR="00603AAA" w:rsidRPr="00D758F0">
        <w:rPr>
          <w:rFonts w:ascii="Times New Roman" w:eastAsia="MingLiU" w:hAnsi="Times New Roman" w:cs="Times New Roman"/>
          <w:kern w:val="0"/>
          <w:lang w:eastAsia="zh-CN"/>
        </w:rPr>
        <w:t xml:space="preserve">may be explained by the </w:t>
      </w:r>
      <w:r w:rsidR="00603AAA" w:rsidRPr="00D758F0">
        <w:rPr>
          <w:rFonts w:ascii="Times New Roman" w:eastAsia="MingLiU" w:hAnsi="Times New Roman" w:cs="Times New Roman"/>
          <w:i/>
          <w:iCs/>
          <w:kern w:val="0"/>
          <w:lang w:eastAsia="zh-CN"/>
        </w:rPr>
        <w:t xml:space="preserve">Essentials </w:t>
      </w:r>
      <w:r w:rsidR="00603AAA" w:rsidRPr="00D758F0">
        <w:rPr>
          <w:rFonts w:ascii="Times New Roman" w:eastAsia="MingLiU" w:hAnsi="Times New Roman" w:cs="Times New Roman"/>
          <w:kern w:val="0"/>
          <w:lang w:eastAsia="zh-CN"/>
        </w:rPr>
        <w:t xml:space="preserve">being purely comprised of excerpts taken from existing writings and not </w:t>
      </w:r>
      <w:r w:rsidR="00A001DC">
        <w:rPr>
          <w:rFonts w:ascii="Times New Roman" w:eastAsia="MingLiU" w:hAnsi="Times New Roman" w:cs="Times New Roman"/>
          <w:kern w:val="0"/>
          <w:lang w:eastAsia="zh-CN"/>
        </w:rPr>
        <w:t>always</w:t>
      </w:r>
      <w:r w:rsidR="00603AAA" w:rsidRPr="00D758F0">
        <w:rPr>
          <w:rFonts w:ascii="Times New Roman" w:eastAsia="MingLiU" w:hAnsi="Times New Roman" w:cs="Times New Roman"/>
          <w:kern w:val="0"/>
          <w:lang w:eastAsia="zh-CN"/>
        </w:rPr>
        <w:t xml:space="preserve"> regarded as a remarkable achievement in itself.</w:t>
      </w:r>
      <w:r w:rsidR="00603AAA" w:rsidRPr="00D758F0">
        <w:rPr>
          <w:rFonts w:ascii="Times New Roman" w:eastAsia="MingLiU" w:hAnsi="Times New Roman" w:cs="Times New Roman"/>
          <w:kern w:val="0"/>
          <w:vertAlign w:val="superscript"/>
          <w:lang w:eastAsia="zh-CN"/>
        </w:rPr>
        <w:footnoteReference w:id="33"/>
      </w:r>
      <w:r w:rsidR="00A001DC">
        <w:rPr>
          <w:rFonts w:ascii="Times New Roman" w:eastAsia="MingLiU" w:hAnsi="Times New Roman" w:cs="Times New Roman"/>
          <w:kern w:val="0"/>
          <w:lang w:eastAsia="zh-CN"/>
        </w:rPr>
        <w:t xml:space="preserve"> </w:t>
      </w:r>
      <w:r w:rsidR="00B16F5A">
        <w:rPr>
          <w:rFonts w:ascii="Times New Roman" w:eastAsia="MingLiU" w:hAnsi="Times New Roman" w:cs="Times New Roman"/>
          <w:kern w:val="0"/>
          <w:lang w:eastAsia="zh-CN"/>
        </w:rPr>
        <w:t xml:space="preserve">Tian Xiaofei observes </w:t>
      </w:r>
      <w:r w:rsidR="00A72FCE">
        <w:rPr>
          <w:rFonts w:ascii="Times New Roman" w:eastAsia="MingLiU" w:hAnsi="Times New Roman" w:cs="Times New Roman"/>
          <w:kern w:val="0"/>
          <w:lang w:eastAsia="zh-CN"/>
        </w:rPr>
        <w:t>an</w:t>
      </w:r>
      <w:r w:rsidR="00B16F5A">
        <w:rPr>
          <w:rFonts w:ascii="Times New Roman" w:eastAsia="MingLiU" w:hAnsi="Times New Roman" w:cs="Times New Roman"/>
          <w:kern w:val="0"/>
          <w:lang w:eastAsia="zh-CN"/>
        </w:rPr>
        <w:t xml:space="preserve"> attitudinal change towards epitomes</w:t>
      </w:r>
      <w:r w:rsidR="00F8128E">
        <w:rPr>
          <w:rFonts w:ascii="Times New Roman" w:eastAsia="MingLiU" w:hAnsi="Times New Roman" w:cs="Times New Roman"/>
          <w:kern w:val="0"/>
          <w:lang w:eastAsia="zh-CN"/>
        </w:rPr>
        <w:t xml:space="preserve"> among the dynastic histories</w:t>
      </w:r>
      <w:r w:rsidR="005B5DFA">
        <w:rPr>
          <w:rFonts w:ascii="Times New Roman" w:eastAsia="MingLiU" w:hAnsi="Times New Roman" w:cs="Times New Roman"/>
          <w:kern w:val="0"/>
          <w:lang w:eastAsia="zh-CN"/>
        </w:rPr>
        <w:t xml:space="preserve">. Although epitomes are not recorded in the </w:t>
      </w:r>
      <w:r w:rsidR="005B5DFA">
        <w:rPr>
          <w:rFonts w:ascii="Times New Roman" w:eastAsia="MingLiU" w:hAnsi="Times New Roman" w:cs="Times New Roman"/>
          <w:i/>
          <w:iCs/>
          <w:kern w:val="0"/>
          <w:lang w:eastAsia="zh-CN"/>
        </w:rPr>
        <w:t xml:space="preserve">Tang Histories </w:t>
      </w:r>
      <w:r w:rsidR="005B5DFA">
        <w:rPr>
          <w:rFonts w:ascii="Times New Roman" w:eastAsia="MingLiU" w:hAnsi="Times New Roman" w:cs="Times New Roman"/>
          <w:kern w:val="0"/>
          <w:lang w:eastAsia="zh-CN"/>
        </w:rPr>
        <w:t xml:space="preserve">and epitome making is generally not mentioned in their biographies, </w:t>
      </w:r>
      <w:r w:rsidR="00F8128E">
        <w:rPr>
          <w:rFonts w:ascii="Times New Roman" w:eastAsia="MingLiU" w:hAnsi="Times New Roman" w:cs="Times New Roman"/>
          <w:kern w:val="0"/>
          <w:lang w:eastAsia="zh-CN"/>
        </w:rPr>
        <w:t xml:space="preserve">earlier official histories such as the </w:t>
      </w:r>
      <w:r w:rsidR="00F8128E">
        <w:rPr>
          <w:rFonts w:ascii="Times New Roman" w:eastAsia="MingLiU" w:hAnsi="Times New Roman" w:cs="Times New Roman"/>
          <w:i/>
          <w:iCs/>
          <w:kern w:val="0"/>
          <w:lang w:eastAsia="zh-CN"/>
        </w:rPr>
        <w:t xml:space="preserve">History of the Liang Dynasty </w:t>
      </w:r>
      <w:r w:rsidR="00F8128E" w:rsidRPr="00D758F0">
        <w:rPr>
          <w:rFonts w:ascii="Times New Roman" w:eastAsia="MingLiU" w:hAnsi="Times New Roman" w:cs="Times New Roman"/>
          <w:kern w:val="0"/>
          <w:lang w:eastAsia="zh-CN"/>
        </w:rPr>
        <w:t>(502–557) (</w:t>
      </w:r>
      <w:r w:rsidR="00F8128E" w:rsidRPr="00D758F0">
        <w:rPr>
          <w:rFonts w:ascii="Times New Roman" w:eastAsia="MingLiU" w:hAnsi="Times New Roman" w:cs="Times New Roman"/>
          <w:i/>
          <w:kern w:val="0"/>
          <w:lang w:eastAsia="zh-CN"/>
        </w:rPr>
        <w:t>Liang shu</w:t>
      </w:r>
      <w:r w:rsidR="00F8128E">
        <w:rPr>
          <w:rFonts w:ascii="Times New Roman" w:eastAsia="MingLiU" w:hAnsi="Times New Roman" w:cs="Times New Roman"/>
          <w:i/>
          <w:kern w:val="0"/>
          <w:lang w:eastAsia="zh-CN"/>
        </w:rPr>
        <w:t xml:space="preserve"> </w:t>
      </w:r>
      <w:r w:rsidR="00F8128E" w:rsidRPr="00D758F0">
        <w:rPr>
          <w:rFonts w:ascii="Times New Roman" w:eastAsia="MingLiU" w:hAnsi="Times New Roman" w:cs="Times New Roman"/>
          <w:kern w:val="0"/>
          <w:lang w:eastAsia="zh-CN"/>
        </w:rPr>
        <w:t>梁書</w:t>
      </w:r>
      <w:r w:rsidR="00F8128E" w:rsidRPr="00D758F0">
        <w:rPr>
          <w:rFonts w:ascii="Times New Roman" w:eastAsia="MingLiU" w:hAnsi="Times New Roman" w:cs="Times New Roman"/>
          <w:kern w:val="0"/>
          <w:lang w:eastAsia="zh-CN"/>
        </w:rPr>
        <w:t>)</w:t>
      </w:r>
      <w:r w:rsidR="00F8128E">
        <w:rPr>
          <w:rFonts w:ascii="Times New Roman" w:eastAsia="MingLiU" w:hAnsi="Times New Roman" w:cs="Times New Roman"/>
          <w:i/>
          <w:iCs/>
          <w:kern w:val="0"/>
          <w:lang w:eastAsia="zh-CN"/>
        </w:rPr>
        <w:t xml:space="preserve"> </w:t>
      </w:r>
      <w:r w:rsidR="00F8128E" w:rsidRPr="00782B26">
        <w:rPr>
          <w:rFonts w:ascii="Times New Roman" w:eastAsia="MingLiU" w:hAnsi="Times New Roman" w:cs="Times New Roman"/>
          <w:kern w:val="0"/>
          <w:lang w:eastAsia="zh-CN"/>
        </w:rPr>
        <w:t>and</w:t>
      </w:r>
      <w:r w:rsidR="00F8128E">
        <w:rPr>
          <w:rFonts w:ascii="Times New Roman" w:eastAsia="MingLiU" w:hAnsi="Times New Roman" w:cs="Times New Roman"/>
          <w:i/>
          <w:iCs/>
          <w:kern w:val="0"/>
          <w:lang w:eastAsia="zh-CN"/>
        </w:rPr>
        <w:t xml:space="preserve"> </w:t>
      </w:r>
      <w:r w:rsidR="00F8128E">
        <w:rPr>
          <w:rFonts w:ascii="Times New Roman" w:eastAsia="MingLiU" w:hAnsi="Times New Roman" w:cs="Times New Roman"/>
          <w:kern w:val="0"/>
          <w:lang w:eastAsia="zh-CN"/>
        </w:rPr>
        <w:t xml:space="preserve">the </w:t>
      </w:r>
      <w:r w:rsidR="00F8128E">
        <w:rPr>
          <w:rFonts w:ascii="Times New Roman" w:eastAsia="MingLiU" w:hAnsi="Times New Roman" w:cs="Times New Roman"/>
          <w:i/>
          <w:iCs/>
          <w:kern w:val="0"/>
          <w:lang w:eastAsia="zh-CN"/>
        </w:rPr>
        <w:t xml:space="preserve">History of the Sui Dynasty </w:t>
      </w:r>
      <w:r w:rsidR="00F8128E" w:rsidRPr="00D758F0">
        <w:rPr>
          <w:rFonts w:ascii="Times New Roman" w:eastAsia="MingLiU" w:hAnsi="Times New Roman" w:cs="Times New Roman"/>
          <w:kern w:val="0"/>
          <w:lang w:eastAsia="zh-CN"/>
        </w:rPr>
        <w:t>(581–618)</w:t>
      </w:r>
      <w:r w:rsidR="00F8128E">
        <w:rPr>
          <w:rFonts w:ascii="Times New Roman" w:eastAsia="MingLiU" w:hAnsi="Times New Roman" w:cs="Times New Roman"/>
          <w:i/>
          <w:iCs/>
          <w:kern w:val="0"/>
          <w:lang w:eastAsia="zh-CN"/>
        </w:rPr>
        <w:t xml:space="preserve"> </w:t>
      </w:r>
      <w:r w:rsidR="00F8128E">
        <w:rPr>
          <w:rFonts w:ascii="Times New Roman" w:eastAsia="MingLiU" w:hAnsi="Times New Roman" w:cs="Times New Roman"/>
          <w:kern w:val="0"/>
          <w:lang w:eastAsia="zh-CN"/>
        </w:rPr>
        <w:t>(</w:t>
      </w:r>
      <w:r w:rsidR="00F8128E" w:rsidRPr="00D47356">
        <w:rPr>
          <w:rFonts w:ascii="Times New Roman" w:hAnsi="Times New Roman" w:cs="Times New Roman"/>
          <w:i/>
          <w:iCs/>
          <w:lang w:eastAsia="zh-CN"/>
        </w:rPr>
        <w:t>Sui shu</w:t>
      </w:r>
      <w:r w:rsidR="00F8128E">
        <w:rPr>
          <w:rFonts w:ascii="Times New Roman" w:hAnsi="Times New Roman" w:cs="Times New Roman"/>
          <w:i/>
          <w:iCs/>
          <w:lang w:eastAsia="zh-CN"/>
        </w:rPr>
        <w:t xml:space="preserve"> </w:t>
      </w:r>
      <w:r w:rsidR="00F8128E" w:rsidRPr="00D47356">
        <w:rPr>
          <w:rFonts w:ascii="Times New Roman" w:hAnsi="Times New Roman" w:cs="Times New Roman"/>
          <w:lang w:eastAsia="zh-CN"/>
        </w:rPr>
        <w:t>隋書</w:t>
      </w:r>
      <w:r w:rsidR="00F8128E">
        <w:rPr>
          <w:rFonts w:ascii="Times New Roman" w:eastAsia="MingLiU" w:hAnsi="Times New Roman" w:cs="Times New Roman"/>
          <w:kern w:val="0"/>
          <w:lang w:eastAsia="zh-CN"/>
        </w:rPr>
        <w:t xml:space="preserve">), often record epitomes in </w:t>
      </w:r>
      <w:r w:rsidR="00782B26">
        <w:rPr>
          <w:rFonts w:ascii="Times New Roman" w:eastAsia="MingLiU" w:hAnsi="Times New Roman" w:cs="Times New Roman"/>
          <w:kern w:val="0"/>
          <w:lang w:eastAsia="zh-CN"/>
        </w:rPr>
        <w:t>the</w:t>
      </w:r>
      <w:r w:rsidR="00F8128E">
        <w:rPr>
          <w:rFonts w:ascii="Times New Roman" w:eastAsia="MingLiU" w:hAnsi="Times New Roman" w:cs="Times New Roman"/>
          <w:kern w:val="0"/>
          <w:lang w:eastAsia="zh-CN"/>
        </w:rPr>
        <w:t>ir</w:t>
      </w:r>
      <w:r w:rsidR="00782B26">
        <w:rPr>
          <w:rFonts w:ascii="Times New Roman" w:eastAsia="MingLiU" w:hAnsi="Times New Roman" w:cs="Times New Roman"/>
          <w:kern w:val="0"/>
          <w:lang w:eastAsia="zh-CN"/>
        </w:rPr>
        <w:t xml:space="preserve"> bibliographic chapters a</w:t>
      </w:r>
      <w:r w:rsidR="00F8128E">
        <w:rPr>
          <w:rFonts w:ascii="Times New Roman" w:eastAsia="MingLiU" w:hAnsi="Times New Roman" w:cs="Times New Roman"/>
          <w:kern w:val="0"/>
          <w:lang w:eastAsia="zh-CN"/>
        </w:rPr>
        <w:t xml:space="preserve">nd/or </w:t>
      </w:r>
      <w:r w:rsidR="00782B26">
        <w:rPr>
          <w:rFonts w:ascii="Times New Roman" w:eastAsia="MingLiU" w:hAnsi="Times New Roman" w:cs="Times New Roman"/>
          <w:kern w:val="0"/>
          <w:lang w:eastAsia="zh-CN"/>
        </w:rPr>
        <w:t>in the biographies</w:t>
      </w:r>
      <w:r w:rsidR="005B5DFA">
        <w:rPr>
          <w:rFonts w:ascii="Times New Roman" w:eastAsia="MingLiU" w:hAnsi="Times New Roman" w:cs="Times New Roman"/>
          <w:kern w:val="0"/>
          <w:lang w:eastAsia="zh-CN"/>
        </w:rPr>
        <w:t>,</w:t>
      </w:r>
      <w:r w:rsidR="00782B26">
        <w:rPr>
          <w:rFonts w:ascii="Times New Roman" w:eastAsia="MingLiU" w:hAnsi="Times New Roman" w:cs="Times New Roman"/>
          <w:kern w:val="0"/>
          <w:lang w:eastAsia="zh-CN"/>
        </w:rPr>
        <w:t xml:space="preserve"> </w:t>
      </w:r>
      <w:r w:rsidR="005B5DFA">
        <w:rPr>
          <w:rFonts w:ascii="Times New Roman" w:eastAsia="MingLiU" w:hAnsi="Times New Roman" w:cs="Times New Roman"/>
          <w:kern w:val="0"/>
          <w:lang w:eastAsia="zh-CN"/>
        </w:rPr>
        <w:t xml:space="preserve">where they </w:t>
      </w:r>
      <w:r w:rsidR="00F8128E">
        <w:rPr>
          <w:rFonts w:ascii="Times New Roman" w:eastAsia="MingLiU" w:hAnsi="Times New Roman" w:cs="Times New Roman"/>
          <w:kern w:val="0"/>
          <w:lang w:eastAsia="zh-CN"/>
        </w:rPr>
        <w:t>are</w:t>
      </w:r>
      <w:r w:rsidR="005B5DFA">
        <w:rPr>
          <w:rFonts w:ascii="Times New Roman" w:eastAsia="MingLiU" w:hAnsi="Times New Roman" w:cs="Times New Roman"/>
          <w:kern w:val="0"/>
          <w:lang w:eastAsia="zh-CN"/>
        </w:rPr>
        <w:t xml:space="preserve"> </w:t>
      </w:r>
      <w:r w:rsidR="00782B26">
        <w:rPr>
          <w:rFonts w:ascii="Times New Roman" w:eastAsia="MingLiU" w:hAnsi="Times New Roman" w:cs="Times New Roman"/>
          <w:kern w:val="0"/>
          <w:lang w:eastAsia="zh-CN"/>
        </w:rPr>
        <w:t xml:space="preserve">mentioned </w:t>
      </w:r>
      <w:r w:rsidR="00A72FCE" w:rsidRPr="00A72FCE">
        <w:rPr>
          <w:rFonts w:ascii="Times New Roman" w:eastAsia="MingLiU" w:hAnsi="Times New Roman" w:cs="Times New Roman"/>
          <w:kern w:val="0"/>
          <w:lang w:eastAsia="zh-CN"/>
        </w:rPr>
        <w:t xml:space="preserve">as part of </w:t>
      </w:r>
      <w:r w:rsidR="00782B26">
        <w:rPr>
          <w:rFonts w:ascii="Times New Roman" w:eastAsia="MingLiU" w:hAnsi="Times New Roman" w:cs="Times New Roman"/>
          <w:kern w:val="0"/>
          <w:lang w:eastAsia="zh-CN"/>
        </w:rPr>
        <w:t xml:space="preserve">their </w:t>
      </w:r>
      <w:r w:rsidR="00F8128E">
        <w:rPr>
          <w:rFonts w:ascii="Times New Roman" w:eastAsia="MingLiU" w:hAnsi="Times New Roman" w:cs="Times New Roman"/>
          <w:kern w:val="0"/>
          <w:lang w:eastAsia="zh-CN"/>
        </w:rPr>
        <w:t xml:space="preserve">compiler’s </w:t>
      </w:r>
      <w:r w:rsidR="00A72FCE" w:rsidRPr="00A72FCE">
        <w:rPr>
          <w:rFonts w:ascii="Times New Roman" w:eastAsia="MingLiU" w:hAnsi="Times New Roman" w:cs="Times New Roman"/>
          <w:kern w:val="0"/>
          <w:lang w:eastAsia="zh-CN"/>
        </w:rPr>
        <w:t>textual accomplishments.</w:t>
      </w:r>
      <w:r w:rsidR="00A001DC">
        <w:rPr>
          <w:rStyle w:val="a6"/>
          <w:rFonts w:ascii="Times New Roman" w:eastAsia="MingLiU" w:hAnsi="Times New Roman" w:cs="Times New Roman"/>
          <w:kern w:val="0"/>
          <w:lang w:eastAsia="zh-CN"/>
        </w:rPr>
        <w:footnoteReference w:id="34"/>
      </w:r>
      <w:r w:rsidR="00A001DC">
        <w:rPr>
          <w:rFonts w:ascii="Times New Roman" w:eastAsia="MingLiU" w:hAnsi="Times New Roman" w:cs="Times New Roman"/>
          <w:kern w:val="0"/>
          <w:lang w:eastAsia="zh-CN"/>
        </w:rPr>
        <w:t xml:space="preserve"> </w:t>
      </w:r>
      <w:r w:rsidR="00F8128E">
        <w:rPr>
          <w:rFonts w:ascii="Times New Roman" w:eastAsia="MingLiU" w:hAnsi="Times New Roman" w:cs="Times New Roman"/>
          <w:kern w:val="0"/>
          <w:lang w:eastAsia="zh-CN"/>
        </w:rPr>
        <w:t>Indeed, a</w:t>
      </w:r>
      <w:r w:rsidR="00603AAA" w:rsidRPr="00D758F0">
        <w:rPr>
          <w:rFonts w:ascii="Times New Roman" w:eastAsia="MingLiU" w:hAnsi="Times New Roman" w:cs="Times New Roman"/>
          <w:kern w:val="0"/>
          <w:lang w:eastAsia="zh-CN"/>
        </w:rPr>
        <w:t xml:space="preserve">nother collection of referenced and thematically arranged excerpts completed as an aid to literary composition by Yu Shinan in c. 630 around the same time as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xml:space="preserve"> - the </w:t>
      </w:r>
      <w:r w:rsidR="00603AAA" w:rsidRPr="00D758F0">
        <w:rPr>
          <w:rFonts w:ascii="Times New Roman" w:eastAsia="MingLiU" w:hAnsi="Times New Roman" w:cs="Times New Roman"/>
          <w:i/>
          <w:iCs/>
          <w:kern w:val="0"/>
          <w:lang w:eastAsia="zh-CN"/>
        </w:rPr>
        <w:t>Excerpts from Books in the Northern Hall of the Palace Library</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i/>
          <w:iCs/>
          <w:kern w:val="0"/>
          <w:lang w:eastAsia="zh-CN"/>
        </w:rPr>
        <w:t xml:space="preserve">Beitang shuchao </w:t>
      </w:r>
      <w:r w:rsidR="00603AAA" w:rsidRPr="00D758F0">
        <w:rPr>
          <w:rFonts w:ascii="Times New Roman" w:eastAsia="MingLiU" w:hAnsi="Times New Roman" w:cs="Times New Roman"/>
          <w:kern w:val="0"/>
          <w:lang w:eastAsia="zh-CN"/>
        </w:rPr>
        <w:t>北堂書鈔</w:t>
      </w:r>
      <w:r w:rsidR="00603AAA" w:rsidRPr="00D758F0">
        <w:rPr>
          <w:rFonts w:ascii="Times New Roman" w:eastAsia="MingLiU" w:hAnsi="Times New Roman" w:cs="Times New Roman"/>
          <w:kern w:val="0"/>
          <w:lang w:eastAsia="zh-CN"/>
        </w:rPr>
        <w:t xml:space="preserve">), is entered in the ‘Monograph on Classics’ in the </w:t>
      </w:r>
      <w:r w:rsidR="00603AAA" w:rsidRPr="00D758F0">
        <w:rPr>
          <w:rFonts w:ascii="Times New Roman" w:eastAsia="MingLiU" w:hAnsi="Times New Roman" w:cs="Times New Roman"/>
          <w:i/>
          <w:iCs/>
          <w:kern w:val="0"/>
          <w:lang w:eastAsia="zh-CN"/>
        </w:rPr>
        <w:t>History of the Sui Dynasty</w:t>
      </w:r>
      <w:r w:rsidR="00603AAA" w:rsidRPr="00D758F0">
        <w:rPr>
          <w:rFonts w:ascii="Times New Roman" w:eastAsia="MingLiU" w:hAnsi="Times New Roman" w:cs="Times New Roman"/>
          <w:kern w:val="0"/>
          <w:lang w:eastAsia="zh-CN"/>
        </w:rPr>
        <w:t xml:space="preserve"> without his name,</w:t>
      </w:r>
      <w:r w:rsidR="00603AAA" w:rsidRPr="00D758F0">
        <w:rPr>
          <w:rFonts w:ascii="Times New Roman" w:eastAsia="MingLiU" w:hAnsi="Times New Roman" w:cs="Times New Roman"/>
          <w:kern w:val="0"/>
          <w:vertAlign w:val="superscript"/>
          <w:lang w:eastAsia="zh-CN"/>
        </w:rPr>
        <w:footnoteReference w:id="35"/>
      </w:r>
      <w:r w:rsidR="00603AAA" w:rsidRPr="00D758F0">
        <w:rPr>
          <w:rFonts w:ascii="Times New Roman" w:eastAsia="MingLiU" w:hAnsi="Times New Roman" w:cs="Times New Roman"/>
          <w:kern w:val="0"/>
          <w:lang w:eastAsia="zh-CN"/>
        </w:rPr>
        <w:t xml:space="preserve"> </w:t>
      </w:r>
      <w:r w:rsidR="00F8128E">
        <w:rPr>
          <w:rFonts w:ascii="Times New Roman" w:eastAsia="MingLiU" w:hAnsi="Times New Roman" w:cs="Times New Roman"/>
          <w:kern w:val="0"/>
          <w:lang w:eastAsia="zh-CN"/>
        </w:rPr>
        <w:t>but</w:t>
      </w:r>
      <w:r w:rsidR="00603AAA" w:rsidRPr="00D758F0">
        <w:rPr>
          <w:rFonts w:ascii="Times New Roman" w:eastAsia="MingLiU" w:hAnsi="Times New Roman" w:cs="Times New Roman"/>
          <w:kern w:val="0"/>
          <w:lang w:eastAsia="zh-CN"/>
        </w:rPr>
        <w:t xml:space="preserve"> not mentioned in his biography in the </w:t>
      </w:r>
      <w:r w:rsidR="00603AAA" w:rsidRPr="00D758F0">
        <w:rPr>
          <w:rFonts w:ascii="Times New Roman" w:eastAsia="MingLiU" w:hAnsi="Times New Roman" w:cs="Times New Roman"/>
          <w:i/>
          <w:iCs/>
          <w:kern w:val="0"/>
          <w:lang w:eastAsia="zh-CN"/>
        </w:rPr>
        <w:t>Tang Histories</w:t>
      </w:r>
      <w:r w:rsidR="00603AAA" w:rsidRPr="00D758F0">
        <w:rPr>
          <w:rFonts w:ascii="Times New Roman" w:eastAsia="MingLiU" w:hAnsi="Times New Roman" w:cs="Times New Roman"/>
          <w:kern w:val="0"/>
          <w:lang w:eastAsia="zh-CN"/>
        </w:rPr>
        <w:t xml:space="preserve">. Second, the relevant </w:t>
      </w:r>
      <w:r w:rsidR="00603AAA" w:rsidRPr="00D758F0">
        <w:rPr>
          <w:rFonts w:ascii="Times New Roman" w:eastAsia="MingLiU" w:hAnsi="Times New Roman" w:cs="Times New Roman"/>
          <w:kern w:val="0"/>
          <w:lang w:eastAsia="zh-CN"/>
        </w:rPr>
        <w:lastRenderedPageBreak/>
        <w:t>quote by Ruan Yuan</w:t>
      </w:r>
      <w:r w:rsidR="004F7A02"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lang w:eastAsia="zh-CN"/>
        </w:rPr>
        <w:t xml:space="preserve"> </w:t>
      </w:r>
      <w:r w:rsidR="004F7A02" w:rsidRPr="00D758F0">
        <w:rPr>
          <w:rFonts w:ascii="Times New Roman" w:eastAsia="MingLiU" w:hAnsi="Times New Roman" w:cs="Times New Roman"/>
          <w:kern w:val="0"/>
          <w:lang w:eastAsia="zh-CN"/>
        </w:rPr>
        <w:t>‘[Xiao] Deyan was given a gift that was especially opulent’ (</w:t>
      </w:r>
      <w:r w:rsidR="00603AAA" w:rsidRPr="00D758F0">
        <w:rPr>
          <w:rFonts w:ascii="Times New Roman" w:eastAsia="MingLiU" w:hAnsi="Times New Roman" w:cs="Times New Roman"/>
          <w:i/>
          <w:iCs/>
          <w:kern w:val="0"/>
          <w:lang w:eastAsia="zh-CN"/>
        </w:rPr>
        <w:t>Deyan laici youwo</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德言賚賜尤渥</w:t>
      </w:r>
      <w:r w:rsidR="00603AAA" w:rsidRPr="00D758F0">
        <w:rPr>
          <w:rFonts w:ascii="Times New Roman" w:eastAsia="MingLiU" w:hAnsi="Times New Roman" w:cs="Times New Roman"/>
          <w:kern w:val="0"/>
          <w:lang w:eastAsia="zh-CN"/>
        </w:rPr>
        <w:t xml:space="preserve">) is found virtually verbatim </w:t>
      </w:r>
      <w:r w:rsidR="004F7A02" w:rsidRPr="00D758F0">
        <w:rPr>
          <w:rFonts w:ascii="Times New Roman" w:eastAsia="MingLiU" w:hAnsi="Times New Roman" w:cs="Times New Roman"/>
          <w:kern w:val="0"/>
          <w:lang w:eastAsia="zh-CN"/>
        </w:rPr>
        <w:t xml:space="preserve">from the </w:t>
      </w:r>
      <w:r w:rsidR="004F7A02" w:rsidRPr="00D758F0">
        <w:rPr>
          <w:rFonts w:ascii="Times New Roman" w:eastAsia="MingLiU" w:hAnsi="Times New Roman" w:cs="Times New Roman"/>
          <w:i/>
          <w:iCs/>
          <w:kern w:val="0"/>
          <w:lang w:eastAsia="zh-CN"/>
        </w:rPr>
        <w:t xml:space="preserve">New History of the Tang Dynasty </w:t>
      </w:r>
      <w:r w:rsidR="004F7A02" w:rsidRPr="00D758F0">
        <w:rPr>
          <w:rFonts w:ascii="Times New Roman" w:eastAsia="MingLiU" w:hAnsi="Times New Roman" w:cs="Times New Roman"/>
          <w:kern w:val="0"/>
          <w:lang w:eastAsia="zh-CN"/>
        </w:rPr>
        <w:t xml:space="preserve">as received in the </w:t>
      </w:r>
      <w:r w:rsidR="004F7A02" w:rsidRPr="00D758F0">
        <w:rPr>
          <w:rFonts w:ascii="Times New Roman" w:eastAsia="MingLiU" w:hAnsi="Times New Roman" w:cs="Times New Roman"/>
          <w:i/>
          <w:iCs/>
          <w:kern w:val="0"/>
          <w:lang w:eastAsia="zh-CN"/>
        </w:rPr>
        <w:t xml:space="preserve">Wenyuange </w:t>
      </w:r>
      <w:r w:rsidR="0049720E">
        <w:rPr>
          <w:rFonts w:ascii="Times New Roman" w:eastAsia="MingLiU" w:hAnsi="Times New Roman" w:cs="Times New Roman"/>
          <w:i/>
          <w:iCs/>
          <w:kern w:val="0"/>
          <w:lang w:eastAsia="zh-CN"/>
        </w:rPr>
        <w:t>S</w:t>
      </w:r>
      <w:r w:rsidR="004F7A02" w:rsidRPr="00D758F0">
        <w:rPr>
          <w:rFonts w:ascii="Times New Roman" w:eastAsia="MingLiU" w:hAnsi="Times New Roman" w:cs="Times New Roman"/>
          <w:i/>
          <w:iCs/>
          <w:kern w:val="0"/>
          <w:lang w:eastAsia="zh-CN"/>
        </w:rPr>
        <w:t>iku quanshu</w:t>
      </w:r>
      <w:r w:rsidR="004F7A02" w:rsidRPr="00D758F0">
        <w:rPr>
          <w:rFonts w:ascii="Times New Roman" w:eastAsia="MingLiU" w:hAnsi="Times New Roman" w:cs="Times New Roman"/>
          <w:kern w:val="0"/>
          <w:lang w:eastAsia="zh-CN"/>
        </w:rPr>
        <w:t xml:space="preserve">. What is conspicuously absent from the </w:t>
      </w:r>
      <w:r w:rsidR="004F7A02" w:rsidRPr="00D758F0">
        <w:rPr>
          <w:rFonts w:ascii="Times New Roman" w:eastAsia="MingLiU" w:hAnsi="Times New Roman" w:cs="Times New Roman"/>
          <w:i/>
          <w:iCs/>
          <w:kern w:val="0"/>
          <w:lang w:eastAsia="zh-CN"/>
        </w:rPr>
        <w:t xml:space="preserve">New History of the Tang Dynasty </w:t>
      </w:r>
      <w:r w:rsidR="004F7A02" w:rsidRPr="00D758F0">
        <w:rPr>
          <w:rFonts w:ascii="Times New Roman" w:eastAsia="MingLiU" w:hAnsi="Times New Roman" w:cs="Times New Roman"/>
          <w:kern w:val="0"/>
          <w:lang w:eastAsia="zh-CN"/>
        </w:rPr>
        <w:t xml:space="preserve">is </w:t>
      </w:r>
      <w:r w:rsidR="00603AAA" w:rsidRPr="00D758F0">
        <w:rPr>
          <w:rFonts w:ascii="Times New Roman" w:eastAsia="MingLiU" w:hAnsi="Times New Roman" w:cs="Times New Roman"/>
          <w:kern w:val="0"/>
          <w:lang w:eastAsia="zh-CN"/>
        </w:rPr>
        <w:t xml:space="preserve">the first two characters </w:t>
      </w:r>
      <w:r w:rsidR="00603AAA" w:rsidRPr="00D758F0">
        <w:rPr>
          <w:rFonts w:ascii="Times New Roman" w:eastAsia="MingLiU" w:hAnsi="Times New Roman" w:cs="Times New Roman"/>
          <w:i/>
          <w:iCs/>
          <w:kern w:val="0"/>
          <w:lang w:eastAsia="zh-CN"/>
        </w:rPr>
        <w:t>Deyan</w:t>
      </w:r>
      <w:r w:rsidR="00603AAA" w:rsidRPr="00D758F0">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德言</w:t>
      </w:r>
      <w:r w:rsidR="004F7A02" w:rsidRPr="00D758F0">
        <w:rPr>
          <w:rFonts w:ascii="Times New Roman" w:eastAsia="MingLiU" w:hAnsi="Times New Roman" w:cs="Times New Roman"/>
          <w:kern w:val="0"/>
          <w:lang w:eastAsia="zh-CN"/>
        </w:rPr>
        <w:t xml:space="preserve"> so</w:t>
      </w:r>
      <w:r w:rsidR="004F7A02" w:rsidRPr="00D758F0">
        <w:rPr>
          <w:rFonts w:ascii="Times New Roman" w:eastAsia="MingLiU" w:hAnsi="Times New Roman" w:cs="Times New Roman"/>
          <w:i/>
          <w:iCs/>
          <w:kern w:val="0"/>
          <w:lang w:eastAsia="zh-CN"/>
        </w:rPr>
        <w:t xml:space="preserve"> </w:t>
      </w:r>
      <w:r w:rsidR="004F7A02" w:rsidRPr="00D758F0">
        <w:rPr>
          <w:rFonts w:ascii="Times New Roman" w:eastAsia="MingLiU" w:hAnsi="Times New Roman" w:cs="Times New Roman"/>
          <w:kern w:val="0"/>
          <w:lang w:eastAsia="zh-CN"/>
        </w:rPr>
        <w:t>i</w:t>
      </w:r>
      <w:r w:rsidR="00603AAA" w:rsidRPr="00D758F0">
        <w:rPr>
          <w:rFonts w:ascii="Times New Roman" w:eastAsia="MingLiU" w:hAnsi="Times New Roman" w:cs="Times New Roman"/>
          <w:kern w:val="0"/>
          <w:lang w:eastAsia="zh-CN"/>
        </w:rPr>
        <w:t>t is likely that the</w:t>
      </w:r>
      <w:r w:rsidR="004F7A02" w:rsidRPr="00D758F0">
        <w:rPr>
          <w:rFonts w:ascii="Times New Roman" w:eastAsia="MingLiU" w:hAnsi="Times New Roman" w:cs="Times New Roman"/>
          <w:kern w:val="0"/>
          <w:lang w:eastAsia="zh-CN"/>
        </w:rPr>
        <w:t>y</w:t>
      </w:r>
      <w:r w:rsidR="00603AAA" w:rsidRPr="00D758F0">
        <w:rPr>
          <w:rFonts w:ascii="Times New Roman" w:eastAsia="MingLiU" w:hAnsi="Times New Roman" w:cs="Times New Roman"/>
          <w:kern w:val="0"/>
          <w:lang w:eastAsia="zh-CN"/>
        </w:rPr>
        <w:t xml:space="preserve"> are an irregularity that misled Ruan Yuan at the time as to Xiao Deyan’s role as the only editor responsible for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xml:space="preserve">. </w:t>
      </w:r>
    </w:p>
    <w:p w14:paraId="652D651E" w14:textId="77777777" w:rsidR="00572C3F" w:rsidRPr="003F6953" w:rsidRDefault="00572C3F" w:rsidP="00572C3F">
      <w:pPr>
        <w:widowControl/>
        <w:snapToGrid w:val="0"/>
        <w:spacing w:line="480" w:lineRule="auto"/>
        <w:ind w:firstLine="360"/>
        <w:rPr>
          <w:rFonts w:ascii="Times New Roman" w:eastAsia="SimSun" w:hAnsi="Times New Roman" w:cs="Times New Roman"/>
          <w:kern w:val="0"/>
          <w:lang w:eastAsia="zh-CN"/>
        </w:rPr>
      </w:pPr>
    </w:p>
    <w:p w14:paraId="4618548D" w14:textId="1D52B984" w:rsidR="00603AAA" w:rsidRPr="00575606" w:rsidRDefault="00603AAA" w:rsidP="00572C3F">
      <w:pPr>
        <w:keepNext/>
        <w:keepLines/>
        <w:widowControl/>
        <w:numPr>
          <w:ilvl w:val="1"/>
          <w:numId w:val="2"/>
        </w:numPr>
        <w:snapToGrid w:val="0"/>
        <w:spacing w:line="480" w:lineRule="auto"/>
        <w:outlineLvl w:val="1"/>
        <w:rPr>
          <w:rFonts w:ascii="Times New Roman" w:eastAsia="MingLiU" w:hAnsi="Times New Roman" w:cs="Times New Roman"/>
          <w:kern w:val="0"/>
          <w:lang w:eastAsia="zh-CN"/>
        </w:rPr>
      </w:pPr>
      <w:bookmarkStart w:id="12" w:name="_Toc76392691"/>
      <w:bookmarkStart w:id="13" w:name="_Toc96466428"/>
      <w:r w:rsidRPr="00575606">
        <w:rPr>
          <w:rFonts w:ascii="Times New Roman" w:eastAsia="MingLiU" w:hAnsi="Times New Roman" w:cs="Times New Roman"/>
          <w:kern w:val="0"/>
          <w:highlight w:val="yellow"/>
          <w:lang w:eastAsia="zh-CN"/>
        </w:rPr>
        <w:t>Literature review</w:t>
      </w:r>
      <w:bookmarkEnd w:id="12"/>
      <w:bookmarkEnd w:id="13"/>
    </w:p>
    <w:p w14:paraId="3FBDA34C" w14:textId="0EBDBDC5" w:rsidR="00EA2861" w:rsidRDefault="00603AAA"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This section provides an overview of the secondary literature on the </w:t>
      </w:r>
      <w:r w:rsidRPr="00D758F0">
        <w:rPr>
          <w:rFonts w:ascii="Times New Roman" w:eastAsia="MingLiU" w:hAnsi="Times New Roman" w:cs="Times New Roman"/>
          <w:i/>
          <w:iCs/>
          <w:kern w:val="0"/>
          <w:lang w:eastAsia="zh-CN"/>
        </w:rPr>
        <w:t>Essentials</w:t>
      </w:r>
      <w:r w:rsidR="00DA5FEA" w:rsidRPr="00D758F0">
        <w:rPr>
          <w:rFonts w:ascii="Times New Roman" w:eastAsia="MingLiU" w:hAnsi="Times New Roman" w:cs="Times New Roman"/>
          <w:i/>
          <w:iCs/>
          <w:kern w:val="0"/>
          <w:lang w:eastAsia="zh-CN"/>
        </w:rPr>
        <w:t xml:space="preserve"> </w:t>
      </w:r>
      <w:r w:rsidR="005E087A">
        <w:rPr>
          <w:rFonts w:ascii="Times New Roman" w:eastAsia="MingLiU" w:hAnsi="Times New Roman" w:cs="Times New Roman"/>
          <w:kern w:val="0"/>
          <w:lang w:eastAsia="zh-CN"/>
        </w:rPr>
        <w:t xml:space="preserve">followed by an </w:t>
      </w:r>
      <w:r w:rsidR="00DA5FEA" w:rsidRPr="00D758F0">
        <w:rPr>
          <w:rFonts w:ascii="Times New Roman" w:eastAsia="MingLiU" w:hAnsi="Times New Roman" w:cs="Times New Roman"/>
          <w:kern w:val="0"/>
          <w:lang w:eastAsia="zh-CN"/>
        </w:rPr>
        <w:t>outline</w:t>
      </w:r>
      <w:r w:rsidR="005E087A">
        <w:rPr>
          <w:rFonts w:ascii="Times New Roman" w:eastAsia="MingLiU" w:hAnsi="Times New Roman" w:cs="Times New Roman"/>
          <w:kern w:val="0"/>
          <w:lang w:eastAsia="zh-CN"/>
        </w:rPr>
        <w:t xml:space="preserve"> of</w:t>
      </w:r>
      <w:r w:rsidR="00DA5FEA" w:rsidRPr="00D758F0">
        <w:rPr>
          <w:rFonts w:ascii="Times New Roman" w:eastAsia="MingLiU" w:hAnsi="Times New Roman" w:cs="Times New Roman"/>
          <w:kern w:val="0"/>
          <w:lang w:eastAsia="zh-CN"/>
        </w:rPr>
        <w:t xml:space="preserve"> the cultural memory research in the field of Sinology. The body of </w:t>
      </w:r>
      <w:r w:rsidR="00FF6F2D" w:rsidRPr="00D758F0">
        <w:rPr>
          <w:rFonts w:ascii="Times New Roman" w:eastAsia="MingLiU" w:hAnsi="Times New Roman" w:cs="Times New Roman"/>
          <w:kern w:val="0"/>
          <w:lang w:eastAsia="zh-CN"/>
        </w:rPr>
        <w:t xml:space="preserve">scholarship </w:t>
      </w:r>
      <w:r w:rsidR="005E087A">
        <w:rPr>
          <w:rFonts w:ascii="Times New Roman" w:eastAsia="MingLiU" w:hAnsi="Times New Roman" w:cs="Times New Roman"/>
          <w:kern w:val="0"/>
          <w:lang w:eastAsia="zh-CN"/>
        </w:rPr>
        <w:t xml:space="preserve">on the </w:t>
      </w:r>
      <w:r w:rsidR="005E087A">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sidR="00FF6F2D" w:rsidRPr="00D758F0">
        <w:rPr>
          <w:rFonts w:ascii="Times New Roman" w:eastAsia="MingLiU" w:hAnsi="Times New Roman" w:cs="Times New Roman"/>
          <w:kern w:val="0"/>
          <w:lang w:eastAsia="zh-CN"/>
        </w:rPr>
        <w:t xml:space="preserve">broadly </w:t>
      </w:r>
      <w:r w:rsidRPr="00D758F0">
        <w:rPr>
          <w:rFonts w:ascii="Times New Roman" w:eastAsia="MingLiU" w:hAnsi="Times New Roman" w:cs="Times New Roman"/>
          <w:kern w:val="0"/>
          <w:lang w:eastAsia="zh-CN"/>
        </w:rPr>
        <w:t xml:space="preserve">reflects three strands of enquiry: studies on </w:t>
      </w:r>
      <w:r w:rsidR="005E087A">
        <w:rPr>
          <w:rFonts w:ascii="Times New Roman" w:eastAsia="MingLiU" w:hAnsi="Times New Roman" w:cs="Times New Roman"/>
          <w:kern w:val="0"/>
          <w:lang w:eastAsia="zh-CN"/>
        </w:rPr>
        <w:t>textual</w:t>
      </w:r>
      <w:r w:rsidRPr="00D758F0">
        <w:rPr>
          <w:rFonts w:ascii="Times New Roman" w:eastAsia="MingLiU" w:hAnsi="Times New Roman" w:cs="Times New Roman"/>
          <w:kern w:val="0"/>
          <w:lang w:eastAsia="zh-CN"/>
        </w:rPr>
        <w:t xml:space="preserve"> collation</w:t>
      </w:r>
      <w:r w:rsidR="005E087A">
        <w:rPr>
          <w:rFonts w:ascii="Times New Roman" w:eastAsia="MingLiU" w:hAnsi="Times New Roman" w:cs="Times New Roman"/>
          <w:kern w:val="0"/>
          <w:lang w:eastAsia="zh-CN"/>
        </w:rPr>
        <w:t xml:space="preserve"> and</w:t>
      </w:r>
      <w:r w:rsidRPr="00D758F0">
        <w:rPr>
          <w:rFonts w:ascii="Times New Roman" w:eastAsia="MingLiU" w:hAnsi="Times New Roman" w:cs="Times New Roman"/>
          <w:kern w:val="0"/>
          <w:lang w:eastAsia="zh-CN"/>
        </w:rPr>
        <w:t xml:space="preserve"> reconstruction</w:t>
      </w:r>
      <w:r w:rsidR="005E087A">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and historical Chinese linguistics, which concern the formal record of the text </w:t>
      </w:r>
      <w:r w:rsidR="005E087A">
        <w:rPr>
          <w:rFonts w:ascii="Times New Roman" w:eastAsia="MingLiU" w:hAnsi="Times New Roman" w:cs="Times New Roman"/>
          <w:kern w:val="0"/>
          <w:lang w:eastAsia="zh-CN"/>
        </w:rPr>
        <w:t xml:space="preserve">and its various editions </w:t>
      </w:r>
      <w:r w:rsidRPr="00D758F0">
        <w:rPr>
          <w:rFonts w:ascii="Times New Roman" w:eastAsia="MingLiU" w:hAnsi="Times New Roman" w:cs="Times New Roman"/>
          <w:kern w:val="0"/>
          <w:lang w:eastAsia="zh-CN"/>
        </w:rPr>
        <w:t xml:space="preserve">(‘textual studies’); studies of the </w:t>
      </w:r>
      <w:r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kern w:val="0"/>
          <w:lang w:eastAsia="zh-CN"/>
        </w:rPr>
        <w:t xml:space="preserve"> as part of the history and culture of Tang China and its </w:t>
      </w:r>
      <w:r w:rsidR="003936E1">
        <w:rPr>
          <w:rFonts w:ascii="Times New Roman" w:eastAsia="MingLiU" w:hAnsi="Times New Roman" w:cs="Times New Roman"/>
          <w:kern w:val="0"/>
          <w:lang w:eastAsia="zh-CN"/>
        </w:rPr>
        <w:t xml:space="preserve">international cultural </w:t>
      </w:r>
      <w:r w:rsidRPr="00D758F0">
        <w:rPr>
          <w:rFonts w:ascii="Times New Roman" w:eastAsia="MingLiU" w:hAnsi="Times New Roman" w:cs="Times New Roman"/>
          <w:kern w:val="0"/>
          <w:lang w:eastAsia="zh-CN"/>
        </w:rPr>
        <w:t xml:space="preserve">dialogue (‘cultural studies’); and studies on the political discourse of the text and how it is read as political advice literature (‘political studies’). </w:t>
      </w:r>
      <w:r w:rsidR="00A52266">
        <w:rPr>
          <w:rFonts w:ascii="Times New Roman" w:eastAsia="MingLiU" w:hAnsi="Times New Roman" w:cs="Times New Roman"/>
          <w:kern w:val="0"/>
          <w:lang w:eastAsia="zh-CN"/>
        </w:rPr>
        <w:t>The r</w:t>
      </w:r>
      <w:r w:rsidR="001F170E">
        <w:rPr>
          <w:rFonts w:ascii="Times New Roman" w:eastAsia="MingLiU" w:hAnsi="Times New Roman" w:cs="Times New Roman"/>
          <w:kern w:val="0"/>
          <w:lang w:eastAsia="zh-CN"/>
        </w:rPr>
        <w:t xml:space="preserve">elevant </w:t>
      </w:r>
      <w:r w:rsidR="001F170E" w:rsidRPr="00D758F0">
        <w:rPr>
          <w:rFonts w:ascii="Times New Roman" w:eastAsia="MingLiU" w:hAnsi="Times New Roman" w:cs="Times New Roman"/>
          <w:kern w:val="0"/>
          <w:lang w:eastAsia="zh-CN"/>
        </w:rPr>
        <w:t>books, journal articles</w:t>
      </w:r>
      <w:r w:rsidR="00A52266">
        <w:rPr>
          <w:rFonts w:ascii="Times New Roman" w:eastAsia="MingLiU" w:hAnsi="Times New Roman" w:cs="Times New Roman"/>
          <w:kern w:val="0"/>
          <w:lang w:eastAsia="zh-CN"/>
        </w:rPr>
        <w:t>,</w:t>
      </w:r>
      <w:r w:rsidR="001F170E" w:rsidRPr="00D758F0">
        <w:rPr>
          <w:rFonts w:ascii="Times New Roman" w:eastAsia="MingLiU" w:hAnsi="Times New Roman" w:cs="Times New Roman"/>
          <w:kern w:val="0"/>
          <w:lang w:eastAsia="zh-CN"/>
        </w:rPr>
        <w:t xml:space="preserve"> and unpublished dissertations</w:t>
      </w:r>
      <w:r w:rsidR="001F170E">
        <w:rPr>
          <w:rFonts w:ascii="Times New Roman" w:eastAsia="MingLiU" w:hAnsi="Times New Roman" w:cs="Times New Roman"/>
          <w:kern w:val="0"/>
          <w:lang w:eastAsia="zh-CN"/>
        </w:rPr>
        <w:t xml:space="preserve"> </w:t>
      </w:r>
      <w:r w:rsidR="00A52266">
        <w:rPr>
          <w:rFonts w:ascii="Times New Roman" w:eastAsia="MingLiU" w:hAnsi="Times New Roman" w:cs="Times New Roman"/>
          <w:kern w:val="0"/>
          <w:lang w:eastAsia="zh-CN"/>
        </w:rPr>
        <w:t xml:space="preserve">that I’ve been able to find are written in </w:t>
      </w:r>
      <w:r w:rsidR="00DD1883">
        <w:rPr>
          <w:rFonts w:ascii="Times New Roman" w:eastAsia="MingLiU" w:hAnsi="Times New Roman" w:cs="Times New Roman"/>
          <w:kern w:val="0"/>
          <w:lang w:eastAsia="zh-CN"/>
        </w:rPr>
        <w:t>English, Japanese, Chinese, and Korean</w:t>
      </w:r>
      <w:r w:rsidRPr="00D758F0">
        <w:rPr>
          <w:rFonts w:ascii="Times New Roman" w:eastAsia="MingLiU" w:hAnsi="Times New Roman" w:cs="Times New Roman"/>
          <w:kern w:val="0"/>
          <w:lang w:eastAsia="zh-CN"/>
        </w:rPr>
        <w:t xml:space="preserve">. </w:t>
      </w:r>
      <w:r w:rsidR="009B2332">
        <w:rPr>
          <w:rFonts w:ascii="Times New Roman" w:eastAsia="MingLiU" w:hAnsi="Times New Roman" w:cs="Times New Roman"/>
          <w:kern w:val="0"/>
          <w:lang w:eastAsia="zh-CN"/>
        </w:rPr>
        <w:t>T</w:t>
      </w:r>
      <w:r w:rsidR="006D2E9F">
        <w:rPr>
          <w:rFonts w:ascii="Times New Roman" w:eastAsia="MingLiU" w:hAnsi="Times New Roman" w:cs="Times New Roman"/>
          <w:kern w:val="0"/>
          <w:lang w:eastAsia="zh-CN"/>
        </w:rPr>
        <w:t xml:space="preserve">he existing scholarship </w:t>
      </w:r>
      <w:r w:rsidR="009B2332">
        <w:rPr>
          <w:rFonts w:ascii="Times New Roman" w:eastAsia="MingLiU" w:hAnsi="Times New Roman" w:cs="Times New Roman"/>
          <w:kern w:val="0"/>
          <w:lang w:eastAsia="zh-CN"/>
        </w:rPr>
        <w:t xml:space="preserve">is summarised below </w:t>
      </w:r>
      <w:r w:rsidR="006D2E9F">
        <w:rPr>
          <w:rFonts w:ascii="Times New Roman" w:eastAsia="MingLiU" w:hAnsi="Times New Roman" w:cs="Times New Roman"/>
          <w:kern w:val="0"/>
          <w:lang w:eastAsia="zh-CN"/>
        </w:rPr>
        <w:t xml:space="preserve">with a view </w:t>
      </w:r>
      <w:r w:rsidRPr="00D758F0">
        <w:rPr>
          <w:rFonts w:ascii="Times New Roman" w:eastAsia="MingLiU" w:hAnsi="Times New Roman" w:cs="Times New Roman"/>
          <w:kern w:val="0"/>
          <w:lang w:eastAsia="zh-CN"/>
        </w:rPr>
        <w:t xml:space="preserve">to understanding where the research trail remains unplumbed and how this thesis may begin to contribute. </w:t>
      </w:r>
    </w:p>
    <w:p w14:paraId="14465E15" w14:textId="77777777" w:rsidR="00572C3F" w:rsidRPr="003F6953" w:rsidRDefault="00572C3F" w:rsidP="00572C3F">
      <w:pPr>
        <w:widowControl/>
        <w:snapToGrid w:val="0"/>
        <w:spacing w:line="480" w:lineRule="auto"/>
        <w:rPr>
          <w:rFonts w:ascii="Times New Roman" w:eastAsia="SimSun" w:hAnsi="Times New Roman" w:cs="Times New Roman"/>
          <w:kern w:val="0"/>
          <w:lang w:eastAsia="zh-CN"/>
        </w:rPr>
      </w:pPr>
    </w:p>
    <w:p w14:paraId="2B6B8A22" w14:textId="4E352219" w:rsidR="00603AAA" w:rsidRPr="00D758F0" w:rsidRDefault="00C87979" w:rsidP="00572C3F">
      <w:pPr>
        <w:keepNext/>
        <w:keepLines/>
        <w:widowControl/>
        <w:numPr>
          <w:ilvl w:val="2"/>
          <w:numId w:val="2"/>
        </w:numPr>
        <w:snapToGrid w:val="0"/>
        <w:spacing w:line="480" w:lineRule="auto"/>
        <w:outlineLvl w:val="2"/>
        <w:rPr>
          <w:rFonts w:ascii="Times New Roman" w:eastAsia="MingLiU" w:hAnsi="Times New Roman" w:cs="Times New Roman"/>
          <w:kern w:val="0"/>
          <w:lang w:eastAsia="zh-CN"/>
        </w:rPr>
      </w:pPr>
      <w:bookmarkStart w:id="14" w:name="_Toc96466429"/>
      <w:r>
        <w:rPr>
          <w:rFonts w:ascii="Times New Roman" w:eastAsia="MingLiU" w:hAnsi="Times New Roman" w:cs="Times New Roman"/>
          <w:kern w:val="0"/>
          <w:lang w:eastAsia="zh-CN"/>
        </w:rPr>
        <w:t>English literature</w:t>
      </w:r>
      <w:bookmarkEnd w:id="14"/>
    </w:p>
    <w:p w14:paraId="500D555F" w14:textId="6D233F05" w:rsidR="00D572CD" w:rsidRPr="00DE1D1E" w:rsidRDefault="00011BB8" w:rsidP="00D572CD">
      <w:pPr>
        <w:widowControl/>
        <w:snapToGrid w:val="0"/>
        <w:spacing w:line="480" w:lineRule="auto"/>
        <w:ind w:firstLine="720"/>
        <w:rPr>
          <w:rFonts w:ascii="Times New Roman" w:eastAsia="SimSun" w:hAnsi="Times New Roman" w:cs="Times New Roman"/>
          <w:color w:val="4F81BD" w:themeColor="accent1"/>
          <w:kern w:val="0"/>
          <w:lang w:eastAsia="zh-CN"/>
        </w:rPr>
      </w:pPr>
      <w:r w:rsidRPr="00D758F0">
        <w:rPr>
          <w:rFonts w:ascii="Times New Roman" w:eastAsia="MingLiU" w:hAnsi="Times New Roman" w:cs="Times New Roman"/>
          <w:kern w:val="0"/>
          <w:lang w:eastAsia="zh-CN"/>
        </w:rPr>
        <w:t xml:space="preserve">Fan Wang’s </w:t>
      </w:r>
      <w:r w:rsidR="00554737">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Reading for Rule: Emperor Taizong of Tang and </w:t>
      </w:r>
      <w:r w:rsidRPr="00D758F0">
        <w:rPr>
          <w:rFonts w:ascii="Times New Roman" w:eastAsia="MingLiU" w:hAnsi="Times New Roman" w:cs="Times New Roman"/>
          <w:i/>
          <w:iCs/>
          <w:kern w:val="0"/>
          <w:lang w:eastAsia="zh-CN"/>
        </w:rPr>
        <w:t>Qunshu zhiyao</w:t>
      </w:r>
      <w:r w:rsidR="00554737">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in </w:t>
      </w:r>
      <w:r w:rsidRPr="00D758F0">
        <w:rPr>
          <w:rFonts w:ascii="Times New Roman" w:eastAsia="MingLiU" w:hAnsi="Times New Roman" w:cs="Times New Roman"/>
          <w:i/>
          <w:iCs/>
          <w:kern w:val="0"/>
          <w:lang w:eastAsia="zh-CN"/>
        </w:rPr>
        <w:t>The Edinburgh History of Reading: Early Readers</w:t>
      </w:r>
      <w:r w:rsidRPr="00D758F0">
        <w:rPr>
          <w:rFonts w:ascii="Times New Roman" w:eastAsia="MingLiU" w:hAnsi="Times New Roman" w:cs="Times New Roman"/>
          <w:kern w:val="0"/>
          <w:lang w:eastAsia="zh-CN"/>
        </w:rPr>
        <w:t xml:space="preserve"> appears to be the first book chapter about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in the English language. </w:t>
      </w:r>
      <w:r w:rsidR="00D83E67">
        <w:rPr>
          <w:rFonts w:ascii="Times New Roman" w:eastAsia="MingLiU" w:hAnsi="Times New Roman" w:cs="Times New Roman"/>
          <w:kern w:val="0"/>
          <w:lang w:eastAsia="zh-CN"/>
        </w:rPr>
        <w:t>It e</w:t>
      </w:r>
      <w:r w:rsidR="00FD0A56">
        <w:rPr>
          <w:rFonts w:ascii="Times New Roman" w:eastAsia="MingLiU" w:hAnsi="Times New Roman" w:cs="Times New Roman"/>
          <w:kern w:val="0"/>
          <w:lang w:eastAsia="zh-CN"/>
        </w:rPr>
        <w:t>xamin</w:t>
      </w:r>
      <w:r w:rsidR="00D83E67">
        <w:rPr>
          <w:rFonts w:ascii="Times New Roman" w:eastAsia="MingLiU" w:hAnsi="Times New Roman" w:cs="Times New Roman"/>
          <w:kern w:val="0"/>
          <w:lang w:eastAsia="zh-CN"/>
        </w:rPr>
        <w:t xml:space="preserve">es </w:t>
      </w:r>
      <w:r w:rsidR="00FD0A56">
        <w:rPr>
          <w:rFonts w:ascii="Times New Roman" w:eastAsia="MingLiU" w:hAnsi="Times New Roman" w:cs="Times New Roman"/>
          <w:kern w:val="0"/>
          <w:lang w:eastAsia="zh-CN"/>
        </w:rPr>
        <w:t xml:space="preserve">the </w:t>
      </w:r>
      <w:r w:rsidR="00FD0A56">
        <w:rPr>
          <w:rFonts w:ascii="Times New Roman" w:eastAsia="MingLiU" w:hAnsi="Times New Roman" w:cs="Times New Roman"/>
          <w:i/>
          <w:iCs/>
          <w:kern w:val="0"/>
          <w:lang w:eastAsia="zh-CN"/>
        </w:rPr>
        <w:t>Essentials</w:t>
      </w:r>
      <w:r w:rsidR="00FD0A56">
        <w:rPr>
          <w:rFonts w:ascii="Times New Roman" w:eastAsia="MingLiU" w:hAnsi="Times New Roman" w:cs="Times New Roman"/>
          <w:kern w:val="0"/>
          <w:lang w:eastAsia="zh-CN"/>
        </w:rPr>
        <w:t xml:space="preserve"> </w:t>
      </w:r>
      <w:r w:rsidR="008B3667">
        <w:rPr>
          <w:rFonts w:ascii="Times New Roman" w:eastAsia="MingLiU" w:hAnsi="Times New Roman" w:cs="Times New Roman"/>
          <w:kern w:val="0"/>
          <w:lang w:eastAsia="zh-CN"/>
        </w:rPr>
        <w:t xml:space="preserve">from a new angle </w:t>
      </w:r>
      <w:r w:rsidR="002951CE">
        <w:rPr>
          <w:rFonts w:ascii="Times New Roman" w:eastAsia="MingLiU" w:hAnsi="Times New Roman" w:cs="Times New Roman"/>
          <w:kern w:val="0"/>
          <w:lang w:eastAsia="zh-CN"/>
        </w:rPr>
        <w:t>-</w:t>
      </w:r>
      <w:r w:rsidR="008B3667">
        <w:rPr>
          <w:rFonts w:ascii="Times New Roman" w:eastAsia="MingLiU" w:hAnsi="Times New Roman" w:cs="Times New Roman"/>
          <w:kern w:val="0"/>
          <w:lang w:eastAsia="zh-CN"/>
        </w:rPr>
        <w:t xml:space="preserve"> how the text </w:t>
      </w:r>
      <w:r w:rsidR="00FD0A56" w:rsidRPr="00D758F0">
        <w:rPr>
          <w:rFonts w:ascii="Times New Roman" w:eastAsia="MingLiU" w:hAnsi="Times New Roman" w:cs="Times New Roman"/>
          <w:kern w:val="0"/>
          <w:lang w:eastAsia="zh-CN"/>
        </w:rPr>
        <w:t xml:space="preserve">educates an emperor </w:t>
      </w:r>
      <w:r w:rsidR="00FD0A56">
        <w:rPr>
          <w:rFonts w:ascii="Times New Roman" w:eastAsia="MingLiU" w:hAnsi="Times New Roman" w:cs="Times New Roman"/>
          <w:kern w:val="0"/>
          <w:lang w:eastAsia="zh-CN"/>
        </w:rPr>
        <w:t xml:space="preserve">in the art of </w:t>
      </w:r>
      <w:r w:rsidR="00FD0A56" w:rsidRPr="00D758F0">
        <w:rPr>
          <w:rFonts w:ascii="Times New Roman" w:eastAsia="MingLiU" w:hAnsi="Times New Roman" w:cs="Times New Roman"/>
          <w:kern w:val="0"/>
          <w:lang w:eastAsia="zh-CN"/>
        </w:rPr>
        <w:t xml:space="preserve">governance by prescribing what and how </w:t>
      </w:r>
      <w:r w:rsidR="00FD0A56" w:rsidRPr="00D758F0">
        <w:rPr>
          <w:rFonts w:ascii="Times New Roman" w:eastAsia="MingLiU" w:hAnsi="Times New Roman" w:cs="Times New Roman"/>
          <w:kern w:val="0"/>
          <w:lang w:eastAsia="zh-CN"/>
        </w:rPr>
        <w:lastRenderedPageBreak/>
        <w:t>they should read</w:t>
      </w:r>
      <w:r w:rsidR="00D572CD">
        <w:rPr>
          <w:rFonts w:ascii="Times New Roman" w:eastAsia="MingLiU" w:hAnsi="Times New Roman" w:cs="Times New Roman"/>
          <w:kern w:val="0"/>
          <w:lang w:eastAsia="zh-CN"/>
        </w:rPr>
        <w:t xml:space="preserve"> for the art of governance. </w:t>
      </w:r>
      <w:r w:rsidR="00D572CD" w:rsidRPr="00DE1D1E">
        <w:rPr>
          <w:rFonts w:ascii="Times New Roman" w:eastAsia="SimSun" w:hAnsi="Times New Roman" w:cs="Times New Roman"/>
          <w:color w:val="4F81BD" w:themeColor="accent1"/>
          <w:kern w:val="0"/>
          <w:lang w:eastAsia="zh-CN"/>
        </w:rPr>
        <w:t xml:space="preserve">What he is to read is demonstrated by the </w:t>
      </w:r>
      <w:r w:rsidR="00D572CD" w:rsidRPr="00DE1D1E">
        <w:rPr>
          <w:rFonts w:ascii="Times New Roman" w:eastAsia="SimSun" w:hAnsi="Times New Roman" w:cs="Times New Roman"/>
          <w:i/>
          <w:iCs/>
          <w:color w:val="4F81BD" w:themeColor="accent1"/>
          <w:kern w:val="0"/>
          <w:lang w:eastAsia="zh-CN"/>
        </w:rPr>
        <w:t>Essentials</w:t>
      </w:r>
      <w:r w:rsidR="00D572CD" w:rsidRPr="00DE1D1E">
        <w:rPr>
          <w:rFonts w:ascii="Times New Roman" w:eastAsia="SimSun" w:hAnsi="Times New Roman" w:cs="Times New Roman"/>
          <w:color w:val="4F81BD" w:themeColor="accent1"/>
          <w:kern w:val="0"/>
          <w:lang w:eastAsia="zh-CN"/>
        </w:rPr>
        <w:t>’</w:t>
      </w:r>
      <w:r w:rsidR="00D572CD" w:rsidRPr="00DE1D1E">
        <w:rPr>
          <w:rFonts w:ascii="Times New Roman" w:eastAsia="SimSun" w:hAnsi="Times New Roman" w:cs="Times New Roman"/>
          <w:i/>
          <w:iCs/>
          <w:color w:val="4F81BD" w:themeColor="accent1"/>
          <w:kern w:val="0"/>
          <w:lang w:eastAsia="zh-CN"/>
        </w:rPr>
        <w:t xml:space="preserve"> </w:t>
      </w:r>
      <w:r w:rsidR="00D572CD" w:rsidRPr="00DE1D1E">
        <w:rPr>
          <w:rFonts w:ascii="Times New Roman" w:eastAsia="SimSun" w:hAnsi="Times New Roman" w:cs="Times New Roman"/>
          <w:color w:val="4F81BD" w:themeColor="accent1"/>
          <w:kern w:val="0"/>
          <w:lang w:eastAsia="zh-CN"/>
        </w:rPr>
        <w:t xml:space="preserve">selection of sources that have been excerpted to convey Confucian moral and political messages. How he should read is modelled through the rhetorical use and appropriation of the text as exemplified by the </w:t>
      </w:r>
      <w:r w:rsidR="00D572CD" w:rsidRPr="00DE1D1E">
        <w:rPr>
          <w:rFonts w:ascii="Times New Roman" w:eastAsia="SimSun" w:hAnsi="Times New Roman" w:cs="Times New Roman"/>
          <w:i/>
          <w:iCs/>
          <w:color w:val="4F81BD" w:themeColor="accent1"/>
          <w:kern w:val="0"/>
          <w:lang w:eastAsia="zh-CN"/>
        </w:rPr>
        <w:t>Essentials</w:t>
      </w:r>
      <w:r w:rsidR="00D572CD" w:rsidRPr="00DE1D1E">
        <w:rPr>
          <w:rFonts w:ascii="Times New Roman" w:eastAsia="SimSun" w:hAnsi="Times New Roman" w:cs="Times New Roman"/>
          <w:color w:val="4F81BD" w:themeColor="accent1"/>
          <w:kern w:val="0"/>
          <w:lang w:eastAsia="zh-CN"/>
        </w:rPr>
        <w:t xml:space="preserve">’ inclusion of the </w:t>
      </w:r>
      <w:r w:rsidR="00D572CD" w:rsidRPr="00DE1D1E">
        <w:rPr>
          <w:rFonts w:ascii="Times New Roman" w:eastAsia="MingLiU" w:hAnsi="Times New Roman" w:cs="Times New Roman"/>
          <w:i/>
          <w:iCs/>
          <w:color w:val="4F81BD" w:themeColor="accent1"/>
          <w:kern w:val="0"/>
          <w:lang w:eastAsia="zh-CN"/>
        </w:rPr>
        <w:t xml:space="preserve">Classic of Odes with the Mao Commentary </w:t>
      </w:r>
      <w:r w:rsidR="00D572CD" w:rsidRPr="00DE1D1E">
        <w:rPr>
          <w:rFonts w:ascii="Times New Roman" w:eastAsia="MingLiU" w:hAnsi="Times New Roman" w:cs="Times New Roman"/>
          <w:color w:val="4F81BD" w:themeColor="accent1"/>
          <w:kern w:val="0"/>
          <w:lang w:eastAsia="zh-CN"/>
        </w:rPr>
        <w:t>(‘</w:t>
      </w:r>
      <w:r w:rsidR="00D572CD" w:rsidRPr="00DE1D1E">
        <w:rPr>
          <w:rFonts w:ascii="Times New Roman" w:eastAsia="MingLiU" w:hAnsi="Times New Roman" w:cs="Times New Roman"/>
          <w:i/>
          <w:iCs/>
          <w:color w:val="4F81BD" w:themeColor="accent1"/>
          <w:kern w:val="0"/>
          <w:lang w:eastAsia="zh-CN"/>
        </w:rPr>
        <w:t>Mao Commentary</w:t>
      </w:r>
      <w:r w:rsidR="00D572CD" w:rsidRPr="00DE1D1E">
        <w:rPr>
          <w:rFonts w:ascii="Times New Roman" w:eastAsia="MingLiU" w:hAnsi="Times New Roman" w:cs="Times New Roman"/>
          <w:color w:val="4F81BD" w:themeColor="accent1"/>
          <w:kern w:val="0"/>
          <w:lang w:eastAsia="zh-CN"/>
        </w:rPr>
        <w:t>’)</w:t>
      </w:r>
      <w:r w:rsidR="00D572CD" w:rsidRPr="00DE1D1E">
        <w:rPr>
          <w:rFonts w:ascii="Times New Roman" w:eastAsia="MingLiU" w:hAnsi="Times New Roman" w:cs="Times New Roman"/>
          <w:i/>
          <w:iCs/>
          <w:color w:val="4F81BD" w:themeColor="accent1"/>
          <w:kern w:val="0"/>
          <w:lang w:eastAsia="zh-CN"/>
        </w:rPr>
        <w:t xml:space="preserve"> </w:t>
      </w:r>
      <w:r w:rsidR="00D572CD" w:rsidRPr="00DE1D1E">
        <w:rPr>
          <w:rFonts w:ascii="Times New Roman" w:eastAsia="MingLiU" w:hAnsi="Times New Roman" w:cs="Times New Roman"/>
          <w:color w:val="4F81BD" w:themeColor="accent1"/>
          <w:kern w:val="0"/>
          <w:lang w:eastAsia="zh-CN"/>
        </w:rPr>
        <w:t xml:space="preserve">and the </w:t>
      </w:r>
      <w:r w:rsidR="00D572CD" w:rsidRPr="00DE1D1E">
        <w:rPr>
          <w:rFonts w:ascii="Times New Roman" w:eastAsia="MingLiU" w:hAnsi="Times New Roman" w:cs="Times New Roman"/>
          <w:i/>
          <w:iCs/>
          <w:color w:val="4F81BD" w:themeColor="accent1"/>
          <w:kern w:val="0"/>
          <w:lang w:eastAsia="zh-CN"/>
        </w:rPr>
        <w:t xml:space="preserve">Exoteric Commentary on the Classic of Odes by Master Han Ying </w:t>
      </w:r>
      <w:r w:rsidR="00D572CD" w:rsidRPr="00DE1D1E">
        <w:rPr>
          <w:rFonts w:ascii="Times New Roman" w:eastAsia="MingLiU" w:hAnsi="Times New Roman" w:cs="Times New Roman"/>
          <w:color w:val="4F81BD" w:themeColor="accent1"/>
          <w:kern w:val="0"/>
          <w:lang w:eastAsia="zh-CN"/>
        </w:rPr>
        <w:t>(‘</w:t>
      </w:r>
      <w:r w:rsidR="00D572CD" w:rsidRPr="00DE1D1E">
        <w:rPr>
          <w:rFonts w:ascii="Times New Roman" w:eastAsia="MingLiU" w:hAnsi="Times New Roman" w:cs="Times New Roman"/>
          <w:i/>
          <w:iCs/>
          <w:color w:val="4F81BD" w:themeColor="accent1"/>
          <w:kern w:val="0"/>
          <w:lang w:eastAsia="zh-CN"/>
        </w:rPr>
        <w:t>Han Commentary</w:t>
      </w:r>
      <w:r w:rsidR="00D572CD" w:rsidRPr="00DE1D1E">
        <w:rPr>
          <w:rFonts w:ascii="Times New Roman" w:eastAsia="MingLiU" w:hAnsi="Times New Roman" w:cs="Times New Roman"/>
          <w:color w:val="4F81BD" w:themeColor="accent1"/>
          <w:kern w:val="0"/>
          <w:lang w:eastAsia="zh-CN"/>
        </w:rPr>
        <w:t xml:space="preserve">’). As the </w:t>
      </w:r>
      <w:r w:rsidR="00D572CD" w:rsidRPr="00DE1D1E">
        <w:rPr>
          <w:rFonts w:ascii="Times New Roman" w:eastAsia="MingLiU" w:hAnsi="Times New Roman" w:cs="Times New Roman"/>
          <w:i/>
          <w:iCs/>
          <w:color w:val="4F81BD" w:themeColor="accent1"/>
          <w:kern w:val="0"/>
          <w:lang w:eastAsia="zh-CN"/>
        </w:rPr>
        <w:t>Mao Commentary</w:t>
      </w:r>
      <w:r w:rsidR="00D572CD" w:rsidRPr="00DE1D1E">
        <w:rPr>
          <w:rFonts w:ascii="Times New Roman" w:eastAsia="MingLiU" w:hAnsi="Times New Roman" w:cs="Times New Roman"/>
          <w:color w:val="4F81BD" w:themeColor="accent1"/>
          <w:kern w:val="0"/>
          <w:lang w:eastAsia="zh-CN"/>
        </w:rPr>
        <w:t xml:space="preserve"> requires Taizong to decipher the </w:t>
      </w:r>
      <w:r w:rsidR="00D572CD" w:rsidRPr="00DE1D1E">
        <w:rPr>
          <w:rFonts w:ascii="Times New Roman" w:eastAsia="SimSun" w:hAnsi="Times New Roman" w:cs="Times New Roman"/>
          <w:color w:val="4F81BD" w:themeColor="accent1"/>
          <w:kern w:val="0"/>
          <w:lang w:eastAsia="zh-CN"/>
        </w:rPr>
        <w:t xml:space="preserve">political and moral </w:t>
      </w:r>
      <w:r w:rsidR="00D572CD" w:rsidRPr="00DE1D1E">
        <w:rPr>
          <w:rFonts w:ascii="Times New Roman" w:eastAsia="MingLiU" w:hAnsi="Times New Roman" w:cs="Times New Roman"/>
          <w:color w:val="4F81BD" w:themeColor="accent1"/>
          <w:kern w:val="0"/>
          <w:lang w:eastAsia="zh-CN"/>
        </w:rPr>
        <w:t xml:space="preserve">signification embedded in its </w:t>
      </w:r>
      <w:r w:rsidR="00D572CD" w:rsidRPr="00DE1D1E">
        <w:rPr>
          <w:rFonts w:ascii="Times New Roman" w:eastAsia="SimSun" w:hAnsi="Times New Roman" w:cs="Times New Roman"/>
          <w:color w:val="4F81BD" w:themeColor="accent1"/>
          <w:kern w:val="0"/>
          <w:lang w:eastAsia="zh-CN"/>
        </w:rPr>
        <w:t>poetic expressions</w:t>
      </w:r>
      <w:r w:rsidR="00D572CD" w:rsidRPr="00DE1D1E">
        <w:rPr>
          <w:rFonts w:ascii="Times New Roman" w:eastAsia="MingLiU" w:hAnsi="Times New Roman" w:cs="Times New Roman"/>
          <w:color w:val="4F81BD" w:themeColor="accent1"/>
          <w:kern w:val="0"/>
          <w:lang w:eastAsia="zh-CN"/>
        </w:rPr>
        <w:t xml:space="preserve"> by stipulating a historically specific reading for each poem, it </w:t>
      </w:r>
      <w:r w:rsidR="00D572CD" w:rsidRPr="00DE1D1E">
        <w:rPr>
          <w:rFonts w:ascii="Times New Roman" w:eastAsia="SimSun" w:hAnsi="Times New Roman" w:cs="Times New Roman"/>
          <w:color w:val="4F81BD" w:themeColor="accent1"/>
          <w:kern w:val="0"/>
          <w:lang w:eastAsia="zh-CN"/>
        </w:rPr>
        <w:t xml:space="preserve">trains him to understand people, evaluate character, identify motives, and recognise hidden agendas, through the spoken or written word. The </w:t>
      </w:r>
      <w:r w:rsidR="00D572CD" w:rsidRPr="00DE1D1E">
        <w:rPr>
          <w:rFonts w:ascii="Times New Roman" w:eastAsia="SimSun" w:hAnsi="Times New Roman" w:cs="Times New Roman"/>
          <w:i/>
          <w:iCs/>
          <w:color w:val="4F81BD" w:themeColor="accent1"/>
          <w:kern w:val="0"/>
          <w:lang w:eastAsia="zh-CN"/>
        </w:rPr>
        <w:t>Han Commentary</w:t>
      </w:r>
      <w:r w:rsidR="00D572CD" w:rsidRPr="00DE1D1E">
        <w:rPr>
          <w:rFonts w:ascii="Times New Roman" w:eastAsia="SimSun" w:hAnsi="Times New Roman" w:cs="Times New Roman"/>
          <w:color w:val="4F81BD" w:themeColor="accent1"/>
          <w:kern w:val="0"/>
          <w:lang w:eastAsia="zh-CN"/>
        </w:rPr>
        <w:t xml:space="preserve"> steers Taizong towards appreciating not only what a text means but also what it can mean when read in different contexts by concluding historical anecdotes and literary allegories with a poetic quote that may seem to have no bearing on the prose. The excerpts from the </w:t>
      </w:r>
      <w:r w:rsidR="00D572CD" w:rsidRPr="00DE1D1E">
        <w:rPr>
          <w:rFonts w:ascii="Times New Roman" w:eastAsia="SimSun" w:hAnsi="Times New Roman" w:cs="Times New Roman"/>
          <w:i/>
          <w:iCs/>
          <w:color w:val="4F81BD" w:themeColor="accent1"/>
          <w:kern w:val="0"/>
          <w:lang w:eastAsia="zh-CN"/>
        </w:rPr>
        <w:t>Classic of Odes</w:t>
      </w:r>
      <w:r w:rsidR="00D572CD" w:rsidRPr="00DE1D1E">
        <w:rPr>
          <w:rFonts w:ascii="Times New Roman" w:eastAsia="SimSun" w:hAnsi="Times New Roman" w:cs="Times New Roman"/>
          <w:color w:val="4F81BD" w:themeColor="accent1"/>
          <w:kern w:val="0"/>
          <w:lang w:eastAsia="zh-CN"/>
        </w:rPr>
        <w:t xml:space="preserve"> themselves attune Taizong to the discourse of implicit political critique and develop his ability to excavate counsels and admonitions from cautiously couched metaphors, analogies, paradoxes and implications. Wang concludes as follows:</w:t>
      </w:r>
    </w:p>
    <w:p w14:paraId="7439E96D" w14:textId="77777777" w:rsidR="00D572CD" w:rsidRPr="00DE1D1E" w:rsidRDefault="00D572CD" w:rsidP="00D572CD">
      <w:pPr>
        <w:widowControl/>
        <w:snapToGrid w:val="0"/>
        <w:spacing w:after="240"/>
        <w:ind w:left="720"/>
        <w:rPr>
          <w:rFonts w:ascii="Times New Roman" w:eastAsia="SimSun" w:hAnsi="Times New Roman" w:cs="Times New Roman"/>
          <w:color w:val="4F81BD" w:themeColor="accent1"/>
          <w:kern w:val="0"/>
          <w:lang w:eastAsia="zh-CN"/>
        </w:rPr>
      </w:pPr>
      <w:r w:rsidRPr="00DE1D1E">
        <w:rPr>
          <w:rFonts w:ascii="Times New Roman" w:eastAsia="SimSun" w:hAnsi="Times New Roman" w:cs="Times New Roman"/>
          <w:color w:val="4F81BD" w:themeColor="accent1"/>
          <w:kern w:val="0"/>
          <w:lang w:eastAsia="zh-CN"/>
        </w:rPr>
        <w:t>By instructing Emperor Taizong in the reading of the [</w:t>
      </w:r>
      <w:r w:rsidRPr="00DE1D1E">
        <w:rPr>
          <w:rFonts w:ascii="Times New Roman" w:eastAsia="SimSun" w:hAnsi="Times New Roman" w:cs="Times New Roman"/>
          <w:i/>
          <w:iCs/>
          <w:color w:val="4F81BD" w:themeColor="accent1"/>
          <w:kern w:val="0"/>
          <w:lang w:eastAsia="zh-CN"/>
        </w:rPr>
        <w:t>Classic of Odes</w:t>
      </w:r>
      <w:r w:rsidRPr="00DE1D1E">
        <w:rPr>
          <w:rFonts w:ascii="Times New Roman" w:eastAsia="SimSun" w:hAnsi="Times New Roman" w:cs="Times New Roman"/>
          <w:color w:val="4F81BD" w:themeColor="accent1"/>
          <w:kern w:val="0"/>
          <w:lang w:eastAsia="zh-CN"/>
        </w:rPr>
        <w:t xml:space="preserve">], the compilers of </w:t>
      </w:r>
      <w:r w:rsidRPr="00DE1D1E">
        <w:rPr>
          <w:rFonts w:ascii="Times New Roman" w:eastAsia="SimSun" w:hAnsi="Times New Roman" w:cs="Times New Roman"/>
          <w:i/>
          <w:iCs/>
          <w:color w:val="4F81BD" w:themeColor="accent1"/>
          <w:kern w:val="0"/>
          <w:lang w:eastAsia="zh-CN"/>
        </w:rPr>
        <w:t>Qunshu zhiyao</w:t>
      </w:r>
      <w:r w:rsidRPr="00DE1D1E">
        <w:rPr>
          <w:rFonts w:ascii="Times New Roman" w:eastAsia="SimSun" w:hAnsi="Times New Roman" w:cs="Times New Roman"/>
          <w:color w:val="4F81BD" w:themeColor="accent1"/>
          <w:kern w:val="0"/>
          <w:lang w:eastAsia="zh-CN"/>
        </w:rPr>
        <w:t xml:space="preserve"> introduced him to a repository of ready-made quotations, a collective medium through which the educated elites conducted nuanced political conversations. And the ability to identify </w:t>
      </w:r>
      <w:r w:rsidRPr="00DE1D1E">
        <w:rPr>
          <w:rFonts w:ascii="Times New Roman" w:eastAsia="SimSun" w:hAnsi="Times New Roman" w:cs="Times New Roman"/>
          <w:color w:val="4F81BD" w:themeColor="accent1"/>
          <w:kern w:val="0"/>
        </w:rPr>
        <w:t>allusions</w:t>
      </w:r>
      <w:r w:rsidRPr="00DE1D1E">
        <w:rPr>
          <w:rFonts w:ascii="Times New Roman" w:eastAsia="SimSun" w:hAnsi="Times New Roman" w:cs="Times New Roman"/>
          <w:color w:val="4F81BD" w:themeColor="accent1"/>
          <w:kern w:val="0"/>
          <w:lang w:eastAsia="zh-CN"/>
        </w:rPr>
        <w:t xml:space="preserve"> to the [</w:t>
      </w:r>
      <w:r w:rsidRPr="00DE1D1E">
        <w:rPr>
          <w:rFonts w:ascii="Times New Roman" w:eastAsia="SimSun" w:hAnsi="Times New Roman" w:cs="Times New Roman"/>
          <w:i/>
          <w:iCs/>
          <w:color w:val="4F81BD" w:themeColor="accent1"/>
          <w:kern w:val="0"/>
          <w:lang w:eastAsia="zh-CN"/>
        </w:rPr>
        <w:t>Classic of Odes</w:t>
      </w:r>
      <w:r w:rsidRPr="00DE1D1E">
        <w:rPr>
          <w:rFonts w:ascii="Times New Roman" w:eastAsia="SimSun" w:hAnsi="Times New Roman" w:cs="Times New Roman"/>
          <w:color w:val="4F81BD" w:themeColor="accent1"/>
          <w:kern w:val="0"/>
          <w:lang w:eastAsia="zh-CN"/>
        </w:rPr>
        <w:t>], to decipher intentions embodied in poetic quotations, would enable Taizong to engage intelligently in courtly dialogues and to comprehend courtly memorials.</w:t>
      </w:r>
      <w:r w:rsidRPr="00DE1D1E">
        <w:rPr>
          <w:rFonts w:ascii="Times New Roman" w:eastAsia="SimSun" w:hAnsi="Times New Roman" w:cs="Times New Roman"/>
          <w:color w:val="4F81BD" w:themeColor="accent1"/>
          <w:kern w:val="0"/>
          <w:vertAlign w:val="superscript"/>
          <w:lang w:eastAsia="zh-CN"/>
        </w:rPr>
        <w:footnoteReference w:id="36"/>
      </w:r>
    </w:p>
    <w:p w14:paraId="19E28F00" w14:textId="1890C86E" w:rsidR="00043AC0" w:rsidRDefault="00043AC0" w:rsidP="000F7CDF">
      <w:pPr>
        <w:widowControl/>
        <w:snapToGrid w:val="0"/>
        <w:spacing w:line="480" w:lineRule="auto"/>
        <w:rPr>
          <w:rFonts w:ascii="Times New Roman" w:eastAsia="MingLiU" w:hAnsi="Times New Roman" w:cs="Times New Roman"/>
          <w:kern w:val="0"/>
          <w:lang w:eastAsia="zh-CN"/>
        </w:rPr>
      </w:pPr>
      <w:r>
        <w:rPr>
          <w:rFonts w:ascii="Times New Roman" w:eastAsia="MingLiU" w:hAnsi="Times New Roman" w:cs="Times New Roman"/>
          <w:kern w:val="0"/>
          <w:lang w:eastAsia="zh-CN"/>
        </w:rPr>
        <w:t>From this vantage point, Wang develops two notable findings</w:t>
      </w:r>
      <w:r w:rsidR="006D2E9F">
        <w:rPr>
          <w:rFonts w:ascii="Times New Roman" w:eastAsia="MingLiU" w:hAnsi="Times New Roman" w:cs="Times New Roman"/>
          <w:kern w:val="0"/>
          <w:lang w:eastAsia="zh-CN"/>
        </w:rPr>
        <w:t xml:space="preserve"> in respect of the text’s educative functions and the extent to which it was read by Emperor Taizong</w:t>
      </w:r>
      <w:r w:rsidR="000F7CDF">
        <w:rPr>
          <w:rFonts w:ascii="Times New Roman" w:eastAsia="MingLiU" w:hAnsi="Times New Roman" w:cs="Times New Roman"/>
          <w:kern w:val="0"/>
          <w:lang w:eastAsia="zh-CN"/>
        </w:rPr>
        <w:t xml:space="preserve"> and his court</w:t>
      </w:r>
      <w:r>
        <w:rPr>
          <w:rFonts w:ascii="Times New Roman" w:eastAsia="MingLiU" w:hAnsi="Times New Roman" w:cs="Times New Roman"/>
          <w:kern w:val="0"/>
          <w:lang w:eastAsia="zh-CN"/>
        </w:rPr>
        <w:t xml:space="preserve">. </w:t>
      </w:r>
      <w:r w:rsidR="002951CE">
        <w:rPr>
          <w:rFonts w:ascii="Times New Roman" w:eastAsia="MingLiU" w:hAnsi="Times New Roman" w:cs="Times New Roman"/>
          <w:kern w:val="0"/>
          <w:lang w:eastAsia="zh-CN"/>
        </w:rPr>
        <w:t xml:space="preserve">First, the </w:t>
      </w:r>
      <w:r w:rsidR="002951CE">
        <w:rPr>
          <w:rFonts w:ascii="Times New Roman" w:eastAsia="MingLiU" w:hAnsi="Times New Roman" w:cs="Times New Roman"/>
          <w:i/>
          <w:iCs/>
          <w:kern w:val="0"/>
          <w:lang w:eastAsia="zh-CN"/>
        </w:rPr>
        <w:t>Essentials</w:t>
      </w:r>
      <w:r w:rsidR="002951CE">
        <w:rPr>
          <w:rFonts w:ascii="Times New Roman" w:eastAsia="MingLiU" w:hAnsi="Times New Roman" w:cs="Times New Roman"/>
          <w:kern w:val="0"/>
          <w:lang w:eastAsia="zh-CN"/>
        </w:rPr>
        <w:t xml:space="preserve"> </w:t>
      </w:r>
      <w:r w:rsidR="002951CE" w:rsidRPr="002951CE">
        <w:rPr>
          <w:rFonts w:ascii="Times New Roman" w:eastAsia="MingLiU" w:hAnsi="Times New Roman" w:cs="Times New Roman"/>
          <w:kern w:val="0"/>
          <w:lang w:eastAsia="zh-CN"/>
        </w:rPr>
        <w:t>not only conveys Confucian moral and political messages</w:t>
      </w:r>
      <w:r w:rsidR="002951CE">
        <w:rPr>
          <w:rFonts w:ascii="Times New Roman" w:eastAsia="MingLiU" w:hAnsi="Times New Roman" w:cs="Times New Roman"/>
          <w:kern w:val="0"/>
          <w:lang w:eastAsia="zh-CN"/>
        </w:rPr>
        <w:t xml:space="preserve"> by </w:t>
      </w:r>
      <w:r w:rsidR="002951CE" w:rsidRPr="00D758F0">
        <w:rPr>
          <w:rFonts w:ascii="Times New Roman" w:eastAsia="MingLiU" w:hAnsi="Times New Roman" w:cs="Times New Roman"/>
          <w:kern w:val="0"/>
          <w:lang w:eastAsia="zh-CN"/>
        </w:rPr>
        <w:t>excerpt</w:t>
      </w:r>
      <w:r w:rsidR="002951CE">
        <w:rPr>
          <w:rFonts w:ascii="Times New Roman" w:eastAsia="MingLiU" w:hAnsi="Times New Roman" w:cs="Times New Roman"/>
          <w:kern w:val="0"/>
          <w:lang w:eastAsia="zh-CN"/>
        </w:rPr>
        <w:t>ing</w:t>
      </w:r>
      <w:r w:rsidR="002951CE" w:rsidRPr="00D758F0">
        <w:rPr>
          <w:rFonts w:ascii="Times New Roman" w:eastAsia="MingLiU" w:hAnsi="Times New Roman" w:cs="Times New Roman"/>
          <w:kern w:val="0"/>
          <w:lang w:eastAsia="zh-CN"/>
        </w:rPr>
        <w:t xml:space="preserve"> from sources</w:t>
      </w:r>
      <w:r w:rsidR="002951CE">
        <w:rPr>
          <w:rFonts w:ascii="Times New Roman" w:eastAsia="MingLiU" w:hAnsi="Times New Roman" w:cs="Times New Roman"/>
          <w:kern w:val="0"/>
          <w:lang w:eastAsia="zh-CN"/>
        </w:rPr>
        <w:t xml:space="preserve"> associated with</w:t>
      </w:r>
      <w:r w:rsidR="002951CE" w:rsidRPr="00D758F0">
        <w:rPr>
          <w:rFonts w:ascii="Times New Roman" w:eastAsia="MingLiU" w:hAnsi="Times New Roman" w:cs="Times New Roman"/>
          <w:kern w:val="0"/>
          <w:lang w:eastAsia="zh-CN"/>
        </w:rPr>
        <w:t xml:space="preserve"> different intellectual and ideological orientations in ways that reinforce Confucian tenets and principles</w:t>
      </w:r>
      <w:r w:rsidR="002951CE" w:rsidRPr="002951CE">
        <w:rPr>
          <w:rFonts w:ascii="Times New Roman" w:eastAsia="MingLiU" w:hAnsi="Times New Roman" w:cs="Times New Roman"/>
          <w:kern w:val="0"/>
          <w:lang w:eastAsia="zh-CN"/>
        </w:rPr>
        <w:t xml:space="preserve">, </w:t>
      </w:r>
      <w:r w:rsidR="002951CE">
        <w:rPr>
          <w:rFonts w:ascii="Times New Roman" w:eastAsia="MingLiU" w:hAnsi="Times New Roman" w:cs="Times New Roman"/>
          <w:kern w:val="0"/>
          <w:lang w:eastAsia="zh-CN"/>
        </w:rPr>
        <w:t xml:space="preserve">but also </w:t>
      </w:r>
      <w:r w:rsidR="002951CE" w:rsidRPr="002951CE">
        <w:rPr>
          <w:rFonts w:ascii="Times New Roman" w:eastAsia="MingLiU" w:hAnsi="Times New Roman" w:cs="Times New Roman"/>
          <w:kern w:val="0"/>
          <w:lang w:eastAsia="zh-CN"/>
        </w:rPr>
        <w:t xml:space="preserve">instructs the imperial </w:t>
      </w:r>
      <w:r w:rsidR="002951CE" w:rsidRPr="002951CE">
        <w:rPr>
          <w:rFonts w:ascii="Times New Roman" w:eastAsia="MingLiU" w:hAnsi="Times New Roman" w:cs="Times New Roman"/>
          <w:kern w:val="0"/>
          <w:lang w:eastAsia="zh-CN"/>
        </w:rPr>
        <w:lastRenderedPageBreak/>
        <w:t xml:space="preserve">reader in the art of approaching </w:t>
      </w:r>
      <w:r w:rsidR="002951CE">
        <w:rPr>
          <w:rFonts w:ascii="Times New Roman" w:eastAsia="MingLiU" w:hAnsi="Times New Roman" w:cs="Times New Roman"/>
          <w:kern w:val="0"/>
          <w:lang w:eastAsia="zh-CN"/>
        </w:rPr>
        <w:t xml:space="preserve">their </w:t>
      </w:r>
      <w:r w:rsidR="002951CE" w:rsidRPr="002951CE">
        <w:rPr>
          <w:rFonts w:ascii="Times New Roman" w:eastAsia="MingLiU" w:hAnsi="Times New Roman" w:cs="Times New Roman"/>
          <w:kern w:val="0"/>
          <w:lang w:eastAsia="zh-CN"/>
        </w:rPr>
        <w:t xml:space="preserve">texts as </w:t>
      </w:r>
      <w:r>
        <w:rPr>
          <w:rFonts w:ascii="Times New Roman" w:eastAsia="MingLiU" w:hAnsi="Times New Roman" w:cs="Times New Roman"/>
          <w:kern w:val="0"/>
          <w:lang w:eastAsia="zh-CN"/>
        </w:rPr>
        <w:t>versatile</w:t>
      </w:r>
      <w:r w:rsidR="002951CE" w:rsidRPr="002951CE">
        <w:rPr>
          <w:rFonts w:ascii="Times New Roman" w:eastAsia="MingLiU" w:hAnsi="Times New Roman" w:cs="Times New Roman"/>
          <w:kern w:val="0"/>
          <w:lang w:eastAsia="zh-CN"/>
        </w:rPr>
        <w:t xml:space="preserve"> sources of meaning </w:t>
      </w:r>
      <w:r>
        <w:rPr>
          <w:rFonts w:ascii="Times New Roman" w:eastAsia="MingLiU" w:hAnsi="Times New Roman" w:cs="Times New Roman"/>
          <w:kern w:val="0"/>
          <w:lang w:eastAsia="zh-CN"/>
        </w:rPr>
        <w:t xml:space="preserve">through </w:t>
      </w:r>
      <w:r w:rsidR="002951CE" w:rsidRPr="002951CE">
        <w:rPr>
          <w:rFonts w:ascii="Times New Roman" w:eastAsia="MingLiU" w:hAnsi="Times New Roman" w:cs="Times New Roman"/>
          <w:kern w:val="0"/>
          <w:lang w:eastAsia="zh-CN"/>
        </w:rPr>
        <w:t>the processes of de- and re-contextuali</w:t>
      </w:r>
      <w:r>
        <w:rPr>
          <w:rFonts w:ascii="Times New Roman" w:eastAsia="MingLiU" w:hAnsi="Times New Roman" w:cs="Times New Roman"/>
          <w:kern w:val="0"/>
          <w:lang w:eastAsia="zh-CN"/>
        </w:rPr>
        <w:t>s</w:t>
      </w:r>
      <w:r w:rsidR="002951CE" w:rsidRPr="002951CE">
        <w:rPr>
          <w:rFonts w:ascii="Times New Roman" w:eastAsia="MingLiU" w:hAnsi="Times New Roman" w:cs="Times New Roman"/>
          <w:kern w:val="0"/>
          <w:lang w:eastAsia="zh-CN"/>
        </w:rPr>
        <w:t>ation</w:t>
      </w:r>
      <w:r w:rsidR="00011BB8" w:rsidRPr="00D758F0">
        <w:rPr>
          <w:rFonts w:ascii="Times New Roman" w:eastAsia="MingLiU" w:hAnsi="Times New Roman" w:cs="Times New Roman"/>
          <w:kern w:val="0"/>
          <w:lang w:eastAsia="zh-CN"/>
        </w:rPr>
        <w:t>.</w:t>
      </w:r>
      <w:r w:rsidR="00011BB8" w:rsidRPr="00D758F0">
        <w:rPr>
          <w:rFonts w:ascii="Times New Roman" w:eastAsia="MingLiU" w:hAnsi="Times New Roman" w:cs="Times New Roman"/>
          <w:kern w:val="0"/>
          <w:vertAlign w:val="superscript"/>
          <w:lang w:eastAsia="zh-CN"/>
        </w:rPr>
        <w:footnoteReference w:id="37"/>
      </w:r>
      <w:r w:rsidR="00011BB8" w:rsidRPr="00D758F0">
        <w:rPr>
          <w:rFonts w:ascii="Times New Roman" w:eastAsia="MingLiU" w:hAnsi="Times New Roman" w:cs="Times New Roman"/>
          <w:kern w:val="0"/>
          <w:lang w:eastAsia="zh-CN"/>
        </w:rPr>
        <w:t xml:space="preserve"> </w:t>
      </w:r>
      <w:r w:rsidR="002B1137">
        <w:rPr>
          <w:rFonts w:ascii="Times New Roman" w:eastAsia="MingLiU" w:hAnsi="Times New Roman" w:cs="Times New Roman"/>
          <w:kern w:val="0"/>
          <w:lang w:eastAsia="zh-CN"/>
        </w:rPr>
        <w:t xml:space="preserve">Second, </w:t>
      </w:r>
      <w:r>
        <w:rPr>
          <w:rFonts w:ascii="Times New Roman" w:eastAsia="MingLiU" w:hAnsi="Times New Roman" w:cs="Times New Roman"/>
          <w:kern w:val="0"/>
          <w:lang w:eastAsia="zh-CN"/>
        </w:rPr>
        <w:t xml:space="preserve">the historical records indicate that </w:t>
      </w:r>
      <w:r w:rsidR="002B1137">
        <w:rPr>
          <w:rFonts w:ascii="Times New Roman" w:eastAsia="MingLiU" w:hAnsi="Times New Roman" w:cs="Times New Roman"/>
          <w:kern w:val="0"/>
          <w:lang w:eastAsia="zh-CN"/>
        </w:rPr>
        <w:t>Taizong</w:t>
      </w:r>
      <w:r>
        <w:rPr>
          <w:rFonts w:ascii="Times New Roman" w:eastAsia="MingLiU" w:hAnsi="Times New Roman" w:cs="Times New Roman"/>
          <w:kern w:val="0"/>
          <w:lang w:eastAsia="zh-CN"/>
        </w:rPr>
        <w:t xml:space="preserve"> had browsed through the </w:t>
      </w:r>
      <w:r>
        <w:rPr>
          <w:rFonts w:ascii="Times New Roman" w:eastAsia="MingLiU" w:hAnsi="Times New Roman" w:cs="Times New Roman"/>
          <w:i/>
          <w:iCs/>
          <w:kern w:val="0"/>
          <w:lang w:eastAsia="zh-CN"/>
        </w:rPr>
        <w:t xml:space="preserve">Essentials </w:t>
      </w:r>
      <w:r>
        <w:rPr>
          <w:rFonts w:ascii="Times New Roman" w:eastAsia="MingLiU" w:hAnsi="Times New Roman" w:cs="Times New Roman"/>
          <w:kern w:val="0"/>
          <w:lang w:eastAsia="zh-CN"/>
        </w:rPr>
        <w:t>soon after it was completed and became an avid reader of the compilation.</w:t>
      </w:r>
      <w:r>
        <w:rPr>
          <w:rStyle w:val="a6"/>
          <w:rFonts w:ascii="Times New Roman" w:eastAsia="MingLiU" w:hAnsi="Times New Roman" w:cs="Times New Roman"/>
          <w:kern w:val="0"/>
          <w:lang w:eastAsia="zh-CN"/>
        </w:rPr>
        <w:footnoteReference w:id="38"/>
      </w:r>
      <w:r>
        <w:rPr>
          <w:rFonts w:ascii="Times New Roman" w:eastAsia="MingLiU" w:hAnsi="Times New Roman" w:cs="Times New Roman"/>
          <w:kern w:val="0"/>
          <w:lang w:eastAsia="zh-CN"/>
        </w:rPr>
        <w:t xml:space="preserve"> </w:t>
      </w:r>
      <w:r w:rsidR="000F7CDF">
        <w:rPr>
          <w:rFonts w:ascii="Times New Roman" w:eastAsia="MingLiU" w:hAnsi="Times New Roman" w:cs="Times New Roman"/>
          <w:kern w:val="0"/>
          <w:lang w:eastAsia="zh-CN"/>
        </w:rPr>
        <w:t xml:space="preserve">Moreover, Wang </w:t>
      </w:r>
      <w:r w:rsidR="00D572CD">
        <w:rPr>
          <w:rFonts w:ascii="Times New Roman" w:eastAsia="MingLiU" w:hAnsi="Times New Roman" w:cs="Times New Roman"/>
          <w:kern w:val="0"/>
          <w:lang w:eastAsia="zh-CN"/>
        </w:rPr>
        <w:t>assert</w:t>
      </w:r>
      <w:r w:rsidR="000F7CDF">
        <w:rPr>
          <w:rFonts w:ascii="Times New Roman" w:eastAsia="MingLiU" w:hAnsi="Times New Roman" w:cs="Times New Roman"/>
          <w:kern w:val="0"/>
          <w:lang w:eastAsia="zh-CN"/>
        </w:rPr>
        <w:t>s that the Zhenguan ruler and his court</w:t>
      </w:r>
      <w:r w:rsidR="000F7CDF" w:rsidRPr="000F7CDF">
        <w:rPr>
          <w:rFonts w:ascii="Times New Roman" w:eastAsia="MingLiU" w:hAnsi="Times New Roman" w:cs="Times New Roman"/>
          <w:kern w:val="0"/>
          <w:lang w:eastAsia="zh-CN"/>
        </w:rPr>
        <w:t xml:space="preserve"> in their writings and</w:t>
      </w:r>
      <w:r w:rsidR="000F7CDF">
        <w:rPr>
          <w:rFonts w:ascii="Times New Roman" w:eastAsia="MingLiU" w:hAnsi="Times New Roman" w:cs="Times New Roman"/>
          <w:kern w:val="0"/>
          <w:lang w:eastAsia="zh-CN"/>
        </w:rPr>
        <w:t xml:space="preserve"> </w:t>
      </w:r>
      <w:r w:rsidR="000F7CDF" w:rsidRPr="000F7CDF">
        <w:rPr>
          <w:rFonts w:ascii="Times New Roman" w:eastAsia="MingLiU" w:hAnsi="Times New Roman" w:cs="Times New Roman"/>
          <w:kern w:val="0"/>
          <w:lang w:eastAsia="zh-CN"/>
        </w:rPr>
        <w:t xml:space="preserve">recorded conversations, </w:t>
      </w:r>
      <w:r w:rsidR="000F7CDF">
        <w:rPr>
          <w:rFonts w:ascii="Times New Roman" w:eastAsia="MingLiU" w:hAnsi="Times New Roman" w:cs="Times New Roman"/>
          <w:kern w:val="0"/>
          <w:lang w:eastAsia="zh-CN"/>
        </w:rPr>
        <w:t>‘</w:t>
      </w:r>
      <w:r w:rsidR="000F7CDF" w:rsidRPr="000F7CDF">
        <w:rPr>
          <w:rFonts w:ascii="Times New Roman" w:eastAsia="MingLiU" w:hAnsi="Times New Roman" w:cs="Times New Roman"/>
          <w:kern w:val="0"/>
          <w:lang w:eastAsia="zh-CN"/>
        </w:rPr>
        <w:t>insistently associated</w:t>
      </w:r>
      <w:r w:rsidR="000F7CDF">
        <w:rPr>
          <w:rFonts w:ascii="Times New Roman" w:eastAsia="MingLiU" w:hAnsi="Times New Roman" w:cs="Times New Roman"/>
          <w:kern w:val="0"/>
          <w:lang w:eastAsia="zh-CN"/>
        </w:rPr>
        <w:t>’</w:t>
      </w:r>
      <w:r w:rsidR="000F7CDF" w:rsidRPr="000F7CDF">
        <w:rPr>
          <w:rFonts w:ascii="Times New Roman" w:eastAsia="MingLiU" w:hAnsi="Times New Roman" w:cs="Times New Roman"/>
          <w:kern w:val="0"/>
          <w:lang w:eastAsia="zh-CN"/>
        </w:rPr>
        <w:t xml:space="preserve"> the reading of th</w:t>
      </w:r>
      <w:r w:rsidR="000F7CDF">
        <w:rPr>
          <w:rFonts w:ascii="Times New Roman" w:eastAsia="MingLiU" w:hAnsi="Times New Roman" w:cs="Times New Roman"/>
          <w:kern w:val="0"/>
          <w:lang w:eastAsia="zh-CN"/>
        </w:rPr>
        <w:t xml:space="preserve">e </w:t>
      </w:r>
      <w:r w:rsidR="000F7CDF">
        <w:rPr>
          <w:rFonts w:ascii="Times New Roman" w:eastAsia="MingLiU" w:hAnsi="Times New Roman" w:cs="Times New Roman"/>
          <w:i/>
          <w:iCs/>
          <w:kern w:val="0"/>
          <w:lang w:eastAsia="zh-CN"/>
        </w:rPr>
        <w:t>Essentials</w:t>
      </w:r>
      <w:r w:rsidR="000F7CDF" w:rsidRPr="000F7CDF">
        <w:rPr>
          <w:rFonts w:ascii="Times New Roman" w:eastAsia="MingLiU" w:hAnsi="Times New Roman" w:cs="Times New Roman"/>
          <w:kern w:val="0"/>
          <w:lang w:eastAsia="zh-CN"/>
        </w:rPr>
        <w:t xml:space="preserve"> with the ruling of the empire, </w:t>
      </w:r>
      <w:r w:rsidR="000F7CDF">
        <w:rPr>
          <w:rFonts w:ascii="Times New Roman" w:eastAsia="MingLiU" w:hAnsi="Times New Roman" w:cs="Times New Roman"/>
          <w:kern w:val="0"/>
          <w:lang w:eastAsia="zh-CN"/>
        </w:rPr>
        <w:t xml:space="preserve">such that the </w:t>
      </w:r>
      <w:r w:rsidR="000F7CDF" w:rsidRPr="000F7CDF">
        <w:rPr>
          <w:rFonts w:ascii="Times New Roman" w:eastAsia="MingLiU" w:hAnsi="Times New Roman" w:cs="Times New Roman"/>
          <w:kern w:val="0"/>
          <w:lang w:eastAsia="zh-CN"/>
        </w:rPr>
        <w:t>text</w:t>
      </w:r>
      <w:r w:rsidR="000F7CDF">
        <w:rPr>
          <w:rFonts w:ascii="Times New Roman" w:eastAsia="MingLiU" w:hAnsi="Times New Roman" w:cs="Times New Roman"/>
          <w:i/>
          <w:iCs/>
          <w:kern w:val="0"/>
          <w:lang w:eastAsia="zh-CN"/>
        </w:rPr>
        <w:t xml:space="preserve"> </w:t>
      </w:r>
      <w:r w:rsidR="000F7CDF">
        <w:rPr>
          <w:rFonts w:ascii="Times New Roman" w:eastAsia="MingLiU" w:hAnsi="Times New Roman" w:cs="Times New Roman"/>
          <w:kern w:val="0"/>
          <w:lang w:eastAsia="zh-CN"/>
        </w:rPr>
        <w:t>is lauded as ‘</w:t>
      </w:r>
      <w:r w:rsidR="000F7CDF" w:rsidRPr="000F7CDF">
        <w:rPr>
          <w:rFonts w:ascii="Times New Roman" w:eastAsia="MingLiU" w:hAnsi="Times New Roman" w:cs="Times New Roman"/>
          <w:kern w:val="0"/>
          <w:lang w:eastAsia="zh-CN"/>
        </w:rPr>
        <w:t>the book that created a brilliant ruler</w:t>
      </w:r>
      <w:r w:rsidR="000F7CDF">
        <w:rPr>
          <w:rFonts w:ascii="Times New Roman" w:eastAsia="MingLiU" w:hAnsi="Times New Roman" w:cs="Times New Roman"/>
          <w:kern w:val="0"/>
          <w:lang w:eastAsia="zh-CN"/>
        </w:rPr>
        <w:t xml:space="preserve"> </w:t>
      </w:r>
      <w:r w:rsidR="000F7CDF" w:rsidRPr="000F7CDF">
        <w:rPr>
          <w:rFonts w:ascii="Times New Roman" w:eastAsia="MingLiU" w:hAnsi="Times New Roman" w:cs="Times New Roman"/>
          <w:kern w:val="0"/>
          <w:lang w:eastAsia="zh-CN"/>
        </w:rPr>
        <w:t>and ushered in a brilliant era</w:t>
      </w:r>
      <w:r w:rsidR="000F7CDF">
        <w:rPr>
          <w:rFonts w:ascii="Times New Roman" w:eastAsia="MingLiU" w:hAnsi="Times New Roman" w:cs="Times New Roman"/>
          <w:kern w:val="0"/>
          <w:lang w:eastAsia="zh-CN"/>
        </w:rPr>
        <w:t>’.</w:t>
      </w:r>
      <w:r w:rsidR="000F7CDF">
        <w:rPr>
          <w:rStyle w:val="a6"/>
          <w:rFonts w:ascii="Times New Roman" w:eastAsia="MingLiU" w:hAnsi="Times New Roman" w:cs="Times New Roman"/>
          <w:kern w:val="0"/>
          <w:lang w:eastAsia="zh-CN"/>
        </w:rPr>
        <w:footnoteReference w:id="39"/>
      </w:r>
    </w:p>
    <w:p w14:paraId="7DF1ED04" w14:textId="14AC1C66" w:rsidR="002F11B7" w:rsidRDefault="002F11B7" w:rsidP="00011BB8">
      <w:pPr>
        <w:widowControl/>
        <w:snapToGrid w:val="0"/>
        <w:spacing w:line="480" w:lineRule="auto"/>
        <w:ind w:firstLine="720"/>
        <w:rPr>
          <w:rFonts w:ascii="Times New Roman" w:eastAsia="SimSun" w:hAnsi="Times New Roman" w:cs="Times New Roman"/>
          <w:kern w:val="0"/>
          <w:lang w:eastAsia="zh-CN"/>
        </w:rPr>
      </w:pPr>
      <w:r w:rsidRPr="00DE744C">
        <w:rPr>
          <w:rFonts w:ascii="Times New Roman" w:eastAsia="MingLiU" w:hAnsi="Times New Roman" w:cs="Times New Roman"/>
          <w:kern w:val="0"/>
          <w:lang w:eastAsia="zh-CN"/>
        </w:rPr>
        <w:t>The</w:t>
      </w:r>
      <w:r>
        <w:rPr>
          <w:rFonts w:ascii="Times New Roman" w:eastAsia="SimSun" w:hAnsi="Times New Roman" w:cs="Times New Roman"/>
          <w:kern w:val="0"/>
          <w:lang w:eastAsia="zh-CN"/>
        </w:rPr>
        <w:t xml:space="preserve"> </w:t>
      </w:r>
      <w:r w:rsidR="00A91387">
        <w:rPr>
          <w:rFonts w:ascii="Times New Roman" w:eastAsia="SimSun" w:hAnsi="Times New Roman" w:cs="Times New Roman"/>
          <w:i/>
          <w:iCs/>
          <w:kern w:val="0"/>
          <w:lang w:eastAsia="zh-CN"/>
        </w:rPr>
        <w:t>Essentials</w:t>
      </w:r>
      <w:r w:rsidR="00A91387">
        <w:rPr>
          <w:rFonts w:ascii="Times New Roman" w:eastAsia="SimSun" w:hAnsi="Times New Roman" w:cs="Times New Roman"/>
          <w:kern w:val="0"/>
          <w:lang w:eastAsia="zh-CN"/>
        </w:rPr>
        <w:t xml:space="preserve"> is referred to in s</w:t>
      </w:r>
      <w:r>
        <w:rPr>
          <w:rFonts w:ascii="Times New Roman" w:eastAsia="SimSun" w:hAnsi="Times New Roman" w:cs="Times New Roman"/>
          <w:kern w:val="0"/>
          <w:lang w:eastAsia="zh-CN"/>
        </w:rPr>
        <w:t xml:space="preserve">everal </w:t>
      </w:r>
      <w:r w:rsidR="00011BB8">
        <w:rPr>
          <w:rFonts w:ascii="Times New Roman" w:eastAsia="SimSun" w:hAnsi="Times New Roman" w:cs="Times New Roman"/>
          <w:kern w:val="0"/>
          <w:lang w:eastAsia="zh-CN"/>
        </w:rPr>
        <w:t xml:space="preserve">English books and </w:t>
      </w:r>
      <w:r w:rsidR="00011BB8" w:rsidRPr="00011BB8">
        <w:rPr>
          <w:rFonts w:ascii="Times New Roman" w:eastAsia="MingLiU" w:hAnsi="Times New Roman" w:cs="Times New Roman"/>
          <w:kern w:val="0"/>
          <w:lang w:eastAsia="zh-CN"/>
        </w:rPr>
        <w:t>articles</w:t>
      </w:r>
      <w:r w:rsidR="00011BB8">
        <w:rPr>
          <w:rFonts w:ascii="Times New Roman" w:eastAsia="SimSun" w:hAnsi="Times New Roman" w:cs="Times New Roman"/>
          <w:kern w:val="0"/>
          <w:lang w:eastAsia="zh-CN"/>
        </w:rPr>
        <w:t>,</w:t>
      </w:r>
      <w:r w:rsidR="00011BB8">
        <w:rPr>
          <w:rFonts w:ascii="Times New Roman" w:eastAsia="SimSun" w:hAnsi="Times New Roman" w:cs="Times New Roman"/>
          <w:i/>
          <w:iCs/>
          <w:kern w:val="0"/>
          <w:lang w:eastAsia="zh-CN"/>
        </w:rPr>
        <w:t xml:space="preserve"> </w:t>
      </w:r>
      <w:r w:rsidR="00011BB8">
        <w:rPr>
          <w:rFonts w:ascii="Times New Roman" w:eastAsia="SimSun" w:hAnsi="Times New Roman" w:cs="Times New Roman"/>
          <w:kern w:val="0"/>
          <w:lang w:eastAsia="zh-CN"/>
        </w:rPr>
        <w:t>albeit in passing.</w:t>
      </w:r>
      <w:r w:rsidR="00011BB8">
        <w:rPr>
          <w:rFonts w:ascii="Times New Roman" w:eastAsia="SimSun" w:hAnsi="Times New Roman" w:cs="Times New Roman"/>
          <w:i/>
          <w:iCs/>
          <w:kern w:val="0"/>
          <w:lang w:eastAsia="zh-CN"/>
        </w:rPr>
        <w:t xml:space="preserve"> </w:t>
      </w:r>
      <w:r w:rsidR="00011BB8">
        <w:rPr>
          <w:rFonts w:ascii="Times New Roman" w:eastAsia="SimSun" w:hAnsi="Times New Roman" w:cs="Times New Roman"/>
          <w:kern w:val="0"/>
          <w:lang w:eastAsia="zh-CN"/>
        </w:rPr>
        <w:t xml:space="preserve">As those books and articles </w:t>
      </w:r>
      <w:r w:rsidR="006D2E9F">
        <w:rPr>
          <w:rFonts w:ascii="Times New Roman" w:eastAsia="SimSun" w:hAnsi="Times New Roman" w:cs="Times New Roman"/>
          <w:kern w:val="0"/>
          <w:lang w:eastAsia="zh-CN"/>
        </w:rPr>
        <w:t xml:space="preserve">are concerned with other </w:t>
      </w:r>
      <w:r w:rsidR="00A91387">
        <w:rPr>
          <w:rFonts w:ascii="Times New Roman" w:eastAsia="SimSun" w:hAnsi="Times New Roman" w:cs="Times New Roman"/>
          <w:kern w:val="0"/>
          <w:lang w:eastAsia="zh-CN"/>
        </w:rPr>
        <w:t xml:space="preserve">matters </w:t>
      </w:r>
      <w:r w:rsidR="006D2E9F">
        <w:rPr>
          <w:rFonts w:ascii="Times New Roman" w:eastAsia="SimSun" w:hAnsi="Times New Roman" w:cs="Times New Roman"/>
          <w:kern w:val="0"/>
          <w:lang w:eastAsia="zh-CN"/>
        </w:rPr>
        <w:t>of</w:t>
      </w:r>
      <w:r w:rsidR="00011BB8">
        <w:rPr>
          <w:rFonts w:ascii="Times New Roman" w:eastAsia="SimSun" w:hAnsi="Times New Roman" w:cs="Times New Roman"/>
          <w:kern w:val="0"/>
          <w:lang w:eastAsia="zh-CN"/>
        </w:rPr>
        <w:t xml:space="preserve"> Tang China or the Zhenguan administration, their treatment of the </w:t>
      </w:r>
      <w:r w:rsidR="00011BB8">
        <w:rPr>
          <w:rFonts w:ascii="Times New Roman" w:eastAsia="SimSun" w:hAnsi="Times New Roman" w:cs="Times New Roman"/>
          <w:i/>
          <w:iCs/>
          <w:kern w:val="0"/>
          <w:lang w:eastAsia="zh-CN"/>
        </w:rPr>
        <w:t xml:space="preserve">Essentials </w:t>
      </w:r>
      <w:r w:rsidR="00011BB8">
        <w:rPr>
          <w:rFonts w:ascii="Times New Roman" w:eastAsia="SimSun" w:hAnsi="Times New Roman" w:cs="Times New Roman"/>
          <w:kern w:val="0"/>
          <w:lang w:eastAsia="zh-CN"/>
        </w:rPr>
        <w:t xml:space="preserve">is limited to brief and descriptive remarks. </w:t>
      </w:r>
      <w:r>
        <w:rPr>
          <w:rFonts w:ascii="Times New Roman" w:eastAsia="SimSun" w:hAnsi="Times New Roman" w:cs="Times New Roman"/>
          <w:kern w:val="0"/>
          <w:lang w:eastAsia="zh-CN"/>
        </w:rPr>
        <w:t>For example, t</w:t>
      </w:r>
      <w:r w:rsidR="00443008">
        <w:rPr>
          <w:rFonts w:ascii="Times New Roman" w:eastAsia="SimSun" w:hAnsi="Times New Roman" w:cs="Times New Roman"/>
          <w:kern w:val="0"/>
          <w:lang w:eastAsia="zh-CN"/>
        </w:rPr>
        <w:t xml:space="preserve">he text is mentioned as one of Wei Zheng’s weighty responsibilities and an expression of his </w:t>
      </w:r>
      <w:r w:rsidR="005B0491">
        <w:rPr>
          <w:rFonts w:ascii="Times New Roman" w:eastAsia="SimSun" w:hAnsi="Times New Roman" w:cs="Times New Roman"/>
          <w:kern w:val="0"/>
          <w:lang w:eastAsia="zh-CN"/>
        </w:rPr>
        <w:t xml:space="preserve">philosophical </w:t>
      </w:r>
      <w:r w:rsidR="00443008">
        <w:rPr>
          <w:rFonts w:ascii="Times New Roman" w:eastAsia="SimSun" w:hAnsi="Times New Roman" w:cs="Times New Roman"/>
          <w:kern w:val="0"/>
          <w:lang w:eastAsia="zh-CN"/>
        </w:rPr>
        <w:t>eclecti</w:t>
      </w:r>
      <w:r w:rsidR="005B0491">
        <w:rPr>
          <w:rFonts w:ascii="Times New Roman" w:eastAsia="SimSun" w:hAnsi="Times New Roman" w:cs="Times New Roman"/>
          <w:kern w:val="0"/>
          <w:lang w:eastAsia="zh-CN"/>
        </w:rPr>
        <w:t>cism</w:t>
      </w:r>
      <w:r w:rsidR="00443008">
        <w:rPr>
          <w:rFonts w:ascii="Times New Roman" w:eastAsia="SimSun" w:hAnsi="Times New Roman" w:cs="Times New Roman"/>
          <w:kern w:val="0"/>
          <w:lang w:eastAsia="zh-CN"/>
        </w:rPr>
        <w:t xml:space="preserve"> in </w:t>
      </w:r>
      <w:r w:rsidR="00443008" w:rsidRPr="00443008">
        <w:rPr>
          <w:rFonts w:ascii="Times New Roman" w:eastAsia="SimSun" w:hAnsi="Times New Roman" w:cs="Times New Roman"/>
          <w:kern w:val="0"/>
          <w:lang w:eastAsia="zh-CN"/>
        </w:rPr>
        <w:t>Howard J. Wechsler</w:t>
      </w:r>
      <w:r w:rsidR="00443008">
        <w:rPr>
          <w:rFonts w:ascii="Times New Roman" w:eastAsia="SimSun" w:hAnsi="Times New Roman" w:cs="Times New Roman"/>
          <w:kern w:val="0"/>
          <w:lang w:eastAsia="zh-CN"/>
        </w:rPr>
        <w:t>’s</w:t>
      </w:r>
      <w:r w:rsidR="00443008" w:rsidRPr="00443008">
        <w:rPr>
          <w:rFonts w:ascii="Times New Roman" w:eastAsia="SimSun" w:hAnsi="Times New Roman" w:cs="Times New Roman"/>
          <w:kern w:val="0"/>
          <w:lang w:eastAsia="zh-CN"/>
        </w:rPr>
        <w:t xml:space="preserve"> </w:t>
      </w:r>
      <w:r w:rsidR="00443008" w:rsidRPr="00443008">
        <w:rPr>
          <w:rFonts w:ascii="Times New Roman" w:eastAsia="SimSun" w:hAnsi="Times New Roman" w:cs="Times New Roman"/>
          <w:i/>
          <w:iCs/>
          <w:kern w:val="0"/>
          <w:lang w:eastAsia="zh-CN"/>
        </w:rPr>
        <w:t>Mirror to the Son of Heaven: Wei Cheng at the Court of T'ang T'ai-Tsung</w:t>
      </w:r>
      <w:r w:rsidR="00443008">
        <w:rPr>
          <w:rFonts w:ascii="Times New Roman" w:eastAsia="SimSun" w:hAnsi="Times New Roman" w:cs="Times New Roman"/>
          <w:kern w:val="0"/>
          <w:lang w:eastAsia="zh-CN"/>
        </w:rPr>
        <w:t>.</w:t>
      </w:r>
      <w:r w:rsidR="00443008">
        <w:rPr>
          <w:rStyle w:val="a6"/>
          <w:rFonts w:ascii="Times New Roman" w:eastAsia="SimSun" w:hAnsi="Times New Roman" w:cs="Times New Roman"/>
          <w:kern w:val="0"/>
          <w:lang w:eastAsia="zh-CN"/>
        </w:rPr>
        <w:footnoteReference w:id="40"/>
      </w:r>
      <w:r w:rsidR="00443008">
        <w:rPr>
          <w:rFonts w:ascii="Times New Roman" w:eastAsia="SimSun" w:hAnsi="Times New Roman" w:cs="Times New Roman"/>
          <w:kern w:val="0"/>
          <w:lang w:eastAsia="zh-CN"/>
        </w:rPr>
        <w:t xml:space="preserve"> </w:t>
      </w:r>
      <w:r w:rsidR="001E73B7">
        <w:rPr>
          <w:rFonts w:ascii="Times New Roman" w:eastAsia="SimSun" w:hAnsi="Times New Roman" w:cs="Times New Roman"/>
          <w:kern w:val="0"/>
          <w:lang w:eastAsia="zh-CN"/>
        </w:rPr>
        <w:t xml:space="preserve">Wei Zheng’s </w:t>
      </w:r>
      <w:r w:rsidR="00443008">
        <w:rPr>
          <w:rFonts w:ascii="Times New Roman" w:eastAsia="SimSun" w:hAnsi="Times New Roman" w:cs="Times New Roman"/>
          <w:kern w:val="0"/>
          <w:lang w:eastAsia="zh-CN"/>
        </w:rPr>
        <w:t xml:space="preserve">preface </w:t>
      </w:r>
      <w:r w:rsidR="001E73B7">
        <w:rPr>
          <w:rFonts w:ascii="Times New Roman" w:eastAsia="SimSun" w:hAnsi="Times New Roman" w:cs="Times New Roman"/>
          <w:kern w:val="0"/>
          <w:lang w:eastAsia="zh-CN"/>
        </w:rPr>
        <w:t xml:space="preserve">to the </w:t>
      </w:r>
      <w:r w:rsidR="001E73B7">
        <w:rPr>
          <w:rFonts w:ascii="Times New Roman" w:eastAsia="SimSun" w:hAnsi="Times New Roman" w:cs="Times New Roman"/>
          <w:i/>
          <w:iCs/>
          <w:kern w:val="0"/>
          <w:lang w:eastAsia="zh-CN"/>
        </w:rPr>
        <w:t xml:space="preserve">Essentials </w:t>
      </w:r>
      <w:r w:rsidR="00443008">
        <w:rPr>
          <w:rFonts w:ascii="Times New Roman" w:eastAsia="SimSun" w:hAnsi="Times New Roman" w:cs="Times New Roman"/>
          <w:kern w:val="0"/>
          <w:lang w:eastAsia="zh-CN"/>
        </w:rPr>
        <w:t xml:space="preserve">is </w:t>
      </w:r>
      <w:r w:rsidR="001E73B7">
        <w:rPr>
          <w:rFonts w:ascii="Times New Roman" w:eastAsia="SimSun" w:hAnsi="Times New Roman" w:cs="Times New Roman"/>
          <w:kern w:val="0"/>
          <w:lang w:eastAsia="zh-CN"/>
        </w:rPr>
        <w:t xml:space="preserve">cited as a warning to Emperor Taizong against indulging in </w:t>
      </w:r>
      <w:r w:rsidR="001E73B7" w:rsidRPr="001E73B7">
        <w:rPr>
          <w:rFonts w:ascii="Times New Roman" w:eastAsia="SimSun" w:hAnsi="Times New Roman" w:cs="Times New Roman"/>
          <w:i/>
          <w:iCs/>
          <w:kern w:val="0"/>
          <w:lang w:eastAsia="zh-CN"/>
        </w:rPr>
        <w:t>belles lettres</w:t>
      </w:r>
      <w:r w:rsidR="001E73B7" w:rsidRPr="001E73B7">
        <w:rPr>
          <w:rFonts w:ascii="Times New Roman" w:eastAsia="SimSun" w:hAnsi="Times New Roman" w:cs="Times New Roman"/>
          <w:kern w:val="0"/>
          <w:lang w:eastAsia="zh-CN"/>
        </w:rPr>
        <w:t xml:space="preserve"> anthologies</w:t>
      </w:r>
      <w:r w:rsidR="001E73B7">
        <w:rPr>
          <w:rFonts w:ascii="Times New Roman" w:eastAsia="SimSun" w:hAnsi="Times New Roman" w:cs="Times New Roman"/>
          <w:kern w:val="0"/>
          <w:lang w:eastAsia="zh-CN"/>
        </w:rPr>
        <w:t xml:space="preserve"> in </w:t>
      </w:r>
      <w:r w:rsidR="001E73B7" w:rsidRPr="00725D83">
        <w:rPr>
          <w:rFonts w:ascii="Times New Roman" w:hAnsi="Times New Roman" w:cs="Times New Roman"/>
        </w:rPr>
        <w:t>David McMullen</w:t>
      </w:r>
      <w:r w:rsidR="001E73B7">
        <w:rPr>
          <w:rFonts w:ascii="Times New Roman" w:hAnsi="Times New Roman" w:cs="Times New Roman"/>
        </w:rPr>
        <w:t>’s</w:t>
      </w:r>
      <w:r w:rsidR="001E73B7" w:rsidRPr="00725D83">
        <w:rPr>
          <w:rFonts w:ascii="Times New Roman" w:hAnsi="Times New Roman" w:cs="Times New Roman"/>
        </w:rPr>
        <w:t xml:space="preserve"> </w:t>
      </w:r>
      <w:r w:rsidR="001E73B7" w:rsidRPr="00725D83">
        <w:rPr>
          <w:rFonts w:ascii="Times New Roman" w:hAnsi="Times New Roman" w:cs="Times New Roman"/>
          <w:i/>
          <w:iCs/>
        </w:rPr>
        <w:t>State and Scholars in T’ang China</w:t>
      </w:r>
      <w:r w:rsidR="001E73B7">
        <w:rPr>
          <w:rFonts w:ascii="Times New Roman" w:eastAsia="SimSun" w:hAnsi="Times New Roman" w:cs="Times New Roman"/>
          <w:kern w:val="0"/>
          <w:lang w:eastAsia="zh-CN"/>
        </w:rPr>
        <w:t>.</w:t>
      </w:r>
      <w:r w:rsidR="001E73B7">
        <w:rPr>
          <w:rStyle w:val="a6"/>
          <w:rFonts w:ascii="Times New Roman" w:eastAsia="SimSun" w:hAnsi="Times New Roman" w:cs="Times New Roman"/>
          <w:kern w:val="0"/>
          <w:lang w:eastAsia="zh-CN"/>
        </w:rPr>
        <w:footnoteReference w:id="41"/>
      </w:r>
      <w:r w:rsidR="001E73B7">
        <w:rPr>
          <w:rFonts w:ascii="Times New Roman" w:eastAsia="SimSun" w:hAnsi="Times New Roman" w:cs="Times New Roman"/>
          <w:kern w:val="0"/>
          <w:lang w:eastAsia="zh-CN"/>
        </w:rPr>
        <w:t xml:space="preserve"> </w:t>
      </w:r>
      <w:r w:rsidR="001E73B7">
        <w:rPr>
          <w:rFonts w:ascii="Times New Roman" w:eastAsia="MingLiU" w:hAnsi="Times New Roman" w:cs="Times New Roman"/>
          <w:kern w:val="0"/>
          <w:lang w:eastAsia="zh-CN"/>
        </w:rPr>
        <w:t xml:space="preserve">An </w:t>
      </w:r>
      <w:r w:rsidR="001E73B7" w:rsidRPr="00D758F0">
        <w:rPr>
          <w:rFonts w:ascii="Times New Roman" w:eastAsia="MingLiU" w:hAnsi="Times New Roman" w:cs="Times New Roman"/>
          <w:kern w:val="0"/>
          <w:lang w:eastAsia="zh-CN"/>
        </w:rPr>
        <w:t xml:space="preserve">article by Denis Twitchett provides that the </w:t>
      </w:r>
      <w:r w:rsidR="001E73B7" w:rsidRPr="00D758F0">
        <w:rPr>
          <w:rFonts w:ascii="Times New Roman" w:eastAsia="MingLiU" w:hAnsi="Times New Roman" w:cs="Times New Roman"/>
          <w:i/>
          <w:iCs/>
          <w:kern w:val="0"/>
          <w:lang w:eastAsia="zh-CN"/>
        </w:rPr>
        <w:t xml:space="preserve">Essentials </w:t>
      </w:r>
      <w:r w:rsidR="001E73B7" w:rsidRPr="00D758F0">
        <w:rPr>
          <w:rFonts w:ascii="Times New Roman" w:eastAsia="MingLiU" w:hAnsi="Times New Roman" w:cs="Times New Roman"/>
          <w:kern w:val="0"/>
          <w:lang w:eastAsia="zh-CN"/>
        </w:rPr>
        <w:t>was ‘very frequently referred to’ in Japan as an authoritative source on politics and the sovereign’s role.</w:t>
      </w:r>
      <w:r w:rsidR="001E73B7" w:rsidRPr="00D758F0">
        <w:rPr>
          <w:rFonts w:ascii="Times New Roman" w:eastAsia="MingLiU" w:hAnsi="Times New Roman" w:cs="Times New Roman"/>
          <w:kern w:val="0"/>
          <w:vertAlign w:val="superscript"/>
          <w:lang w:eastAsia="zh-CN"/>
        </w:rPr>
        <w:footnoteReference w:id="42"/>
      </w:r>
      <w:r w:rsidR="001E73B7" w:rsidRPr="00D758F0">
        <w:rPr>
          <w:rFonts w:ascii="Times New Roman" w:eastAsia="MingLiU" w:hAnsi="Times New Roman" w:cs="Times New Roman"/>
          <w:kern w:val="0"/>
          <w:lang w:eastAsia="zh-CN"/>
        </w:rPr>
        <w:t xml:space="preserve"> In </w:t>
      </w:r>
      <w:r w:rsidR="001E73B7">
        <w:rPr>
          <w:rFonts w:ascii="Times New Roman" w:eastAsia="MingLiU" w:hAnsi="Times New Roman" w:cs="Times New Roman"/>
          <w:kern w:val="0"/>
          <w:lang w:eastAsia="zh-CN"/>
        </w:rPr>
        <w:t xml:space="preserve">another </w:t>
      </w:r>
      <w:r w:rsidR="001E73B7" w:rsidRPr="00D758F0">
        <w:rPr>
          <w:rFonts w:ascii="Times New Roman" w:eastAsia="MingLiU" w:hAnsi="Times New Roman" w:cs="Times New Roman"/>
          <w:kern w:val="0"/>
          <w:lang w:eastAsia="zh-CN"/>
        </w:rPr>
        <w:t xml:space="preserve">article, McMullen asserts that the </w:t>
      </w:r>
      <w:r w:rsidR="001E73B7" w:rsidRPr="00D758F0">
        <w:rPr>
          <w:rFonts w:ascii="Times New Roman" w:eastAsia="MingLiU" w:hAnsi="Times New Roman" w:cs="Times New Roman"/>
          <w:i/>
          <w:iCs/>
          <w:kern w:val="0"/>
          <w:lang w:eastAsia="zh-CN"/>
        </w:rPr>
        <w:t xml:space="preserve">Essentials </w:t>
      </w:r>
      <w:r w:rsidR="001E73B7" w:rsidRPr="00D758F0">
        <w:rPr>
          <w:rFonts w:ascii="Times New Roman" w:eastAsia="MingLiU" w:hAnsi="Times New Roman" w:cs="Times New Roman"/>
          <w:kern w:val="0"/>
          <w:lang w:eastAsia="zh-CN"/>
        </w:rPr>
        <w:t>was ‘the seventh-century equivalent of a sizeable encyclopedia of political wisdom’ that provided an ‘efficient route to minimum learning’ for Taizong.</w:t>
      </w:r>
      <w:r w:rsidR="001E73B7" w:rsidRPr="00D758F0">
        <w:rPr>
          <w:rFonts w:ascii="Times New Roman" w:eastAsia="MingLiU" w:hAnsi="Times New Roman" w:cs="Times New Roman"/>
          <w:kern w:val="0"/>
          <w:vertAlign w:val="superscript"/>
          <w:lang w:eastAsia="zh-CN"/>
        </w:rPr>
        <w:footnoteReference w:id="43"/>
      </w:r>
      <w:r w:rsidR="001E73B7">
        <w:rPr>
          <w:rFonts w:ascii="Times New Roman" w:eastAsia="MingLiU" w:hAnsi="Times New Roman" w:cs="Times New Roman"/>
          <w:kern w:val="0"/>
          <w:lang w:eastAsia="zh-CN"/>
        </w:rPr>
        <w:t xml:space="preserve"> </w:t>
      </w:r>
      <w:r w:rsidR="00D7419B">
        <w:rPr>
          <w:rFonts w:ascii="Times New Roman" w:eastAsia="MingLiU" w:hAnsi="Times New Roman" w:cs="Times New Roman"/>
          <w:kern w:val="0"/>
          <w:lang w:eastAsia="zh-CN"/>
        </w:rPr>
        <w:t>Further descriptions of t</w:t>
      </w:r>
      <w:r>
        <w:rPr>
          <w:rFonts w:ascii="Times New Roman" w:eastAsia="MingLiU" w:hAnsi="Times New Roman" w:cs="Times New Roman"/>
          <w:kern w:val="0"/>
          <w:lang w:eastAsia="zh-CN"/>
        </w:rPr>
        <w:t xml:space="preserve">he </w:t>
      </w:r>
      <w:r>
        <w:rPr>
          <w:rFonts w:ascii="Times New Roman" w:eastAsia="MingLiU" w:hAnsi="Times New Roman" w:cs="Times New Roman"/>
          <w:i/>
          <w:iCs/>
          <w:kern w:val="0"/>
          <w:lang w:eastAsia="zh-CN"/>
        </w:rPr>
        <w:t xml:space="preserve">Essentials </w:t>
      </w:r>
      <w:r w:rsidR="00D7419B">
        <w:rPr>
          <w:rFonts w:ascii="Times New Roman" w:eastAsia="MingLiU" w:hAnsi="Times New Roman" w:cs="Times New Roman"/>
          <w:kern w:val="0"/>
          <w:lang w:eastAsia="zh-CN"/>
        </w:rPr>
        <w:t xml:space="preserve">is found </w:t>
      </w:r>
      <w:r w:rsidR="00A91387">
        <w:rPr>
          <w:rFonts w:ascii="Times New Roman" w:eastAsia="MingLiU" w:hAnsi="Times New Roman" w:cs="Times New Roman"/>
          <w:kern w:val="0"/>
          <w:lang w:eastAsia="zh-CN"/>
        </w:rPr>
        <w:t xml:space="preserve">in the English translations of some of </w:t>
      </w:r>
      <w:r w:rsidR="00023159">
        <w:rPr>
          <w:rFonts w:ascii="Times New Roman" w:eastAsia="MingLiU" w:hAnsi="Times New Roman" w:cs="Times New Roman"/>
          <w:kern w:val="0"/>
          <w:lang w:eastAsia="zh-CN"/>
        </w:rPr>
        <w:t xml:space="preserve">its </w:t>
      </w:r>
      <w:r w:rsidR="00A91387">
        <w:rPr>
          <w:rFonts w:ascii="Times New Roman" w:eastAsia="MingLiU" w:hAnsi="Times New Roman" w:cs="Times New Roman"/>
          <w:kern w:val="0"/>
          <w:lang w:eastAsia="zh-CN"/>
        </w:rPr>
        <w:t xml:space="preserve">sources. This is exemplified in </w:t>
      </w:r>
      <w:r w:rsidR="00D7419B">
        <w:rPr>
          <w:rFonts w:ascii="Times New Roman" w:eastAsia="MingLiU" w:hAnsi="Times New Roman" w:cs="Times New Roman"/>
          <w:kern w:val="0"/>
          <w:lang w:eastAsia="zh-CN"/>
        </w:rPr>
        <w:t xml:space="preserve">Carine Defoort’s </w:t>
      </w:r>
      <w:r w:rsidR="00D7419B">
        <w:rPr>
          <w:rFonts w:ascii="Times New Roman" w:eastAsia="MingLiU" w:hAnsi="Times New Roman" w:cs="Times New Roman"/>
          <w:i/>
          <w:iCs/>
          <w:kern w:val="0"/>
          <w:lang w:eastAsia="zh-CN"/>
        </w:rPr>
        <w:t xml:space="preserve">The Pheasant Cap Master: A </w:t>
      </w:r>
      <w:r w:rsidR="00D7419B">
        <w:rPr>
          <w:rFonts w:ascii="Times New Roman" w:eastAsia="MingLiU" w:hAnsi="Times New Roman" w:cs="Times New Roman"/>
          <w:i/>
          <w:iCs/>
          <w:kern w:val="0"/>
          <w:lang w:eastAsia="zh-CN"/>
        </w:rPr>
        <w:lastRenderedPageBreak/>
        <w:t>Rhetorical Reading</w:t>
      </w:r>
      <w:r w:rsidR="00D7419B">
        <w:rPr>
          <w:rFonts w:ascii="Times New Roman" w:eastAsia="MingLiU" w:hAnsi="Times New Roman" w:cs="Times New Roman"/>
          <w:kern w:val="0"/>
          <w:lang w:eastAsia="zh-CN"/>
        </w:rPr>
        <w:t>,</w:t>
      </w:r>
      <w:r w:rsidR="00D7419B">
        <w:rPr>
          <w:rStyle w:val="a6"/>
          <w:rFonts w:ascii="Times New Roman" w:eastAsia="MingLiU" w:hAnsi="Times New Roman" w:cs="Times New Roman"/>
          <w:kern w:val="0"/>
          <w:lang w:eastAsia="zh-CN"/>
        </w:rPr>
        <w:footnoteReference w:id="44"/>
      </w:r>
      <w:r w:rsidR="00D7419B">
        <w:rPr>
          <w:rFonts w:ascii="Times New Roman" w:eastAsia="MingLiU" w:hAnsi="Times New Roman" w:cs="Times New Roman"/>
          <w:kern w:val="0"/>
          <w:lang w:eastAsia="zh-CN"/>
        </w:rPr>
        <w:t xml:space="preserve"> </w:t>
      </w:r>
      <w:r w:rsidR="00A91387">
        <w:rPr>
          <w:rFonts w:ascii="Times New Roman" w:eastAsia="MingLiU" w:hAnsi="Times New Roman" w:cs="Times New Roman"/>
          <w:kern w:val="0"/>
          <w:lang w:eastAsia="zh-CN"/>
        </w:rPr>
        <w:t xml:space="preserve">Paul </w:t>
      </w:r>
      <w:r w:rsidR="005B0491">
        <w:rPr>
          <w:rFonts w:ascii="Times New Roman" w:eastAsia="MingLiU" w:hAnsi="Times New Roman" w:cs="Times New Roman"/>
          <w:kern w:val="0"/>
          <w:lang w:eastAsia="zh-CN"/>
        </w:rPr>
        <w:t xml:space="preserve">Fisher’s </w:t>
      </w:r>
      <w:r w:rsidR="00A91387" w:rsidRPr="005B0491">
        <w:rPr>
          <w:rFonts w:ascii="Times New Roman" w:eastAsia="MingLiU" w:hAnsi="Times New Roman" w:cs="Times New Roman"/>
          <w:i/>
          <w:iCs/>
          <w:kern w:val="0"/>
          <w:lang w:eastAsia="zh-CN"/>
        </w:rPr>
        <w:t>Shi</w:t>
      </w:r>
      <w:r w:rsidR="005B0491" w:rsidRPr="005B0491">
        <w:rPr>
          <w:rFonts w:ascii="Times New Roman" w:eastAsia="MingLiU" w:hAnsi="Times New Roman" w:cs="Times New Roman"/>
          <w:i/>
          <w:iCs/>
          <w:kern w:val="0"/>
          <w:lang w:eastAsia="zh-CN"/>
        </w:rPr>
        <w:t>zi</w:t>
      </w:r>
      <w:r w:rsidR="005B0491">
        <w:rPr>
          <w:rFonts w:ascii="Times New Roman" w:eastAsia="MingLiU" w:hAnsi="Times New Roman" w:cs="Times New Roman"/>
          <w:i/>
          <w:iCs/>
          <w:kern w:val="0"/>
          <w:lang w:eastAsia="zh-CN"/>
        </w:rPr>
        <w:t>: China’s First Syncretist</w:t>
      </w:r>
      <w:r w:rsidR="005B0491">
        <w:rPr>
          <w:rFonts w:ascii="Times New Roman" w:eastAsia="MingLiU" w:hAnsi="Times New Roman" w:cs="Times New Roman"/>
          <w:kern w:val="0"/>
          <w:lang w:eastAsia="zh-CN"/>
        </w:rPr>
        <w:t>,</w:t>
      </w:r>
      <w:r w:rsidR="005B0491">
        <w:rPr>
          <w:rStyle w:val="a6"/>
          <w:rFonts w:ascii="Times New Roman" w:eastAsia="MingLiU" w:hAnsi="Times New Roman" w:cs="Times New Roman"/>
          <w:kern w:val="0"/>
          <w:lang w:eastAsia="zh-CN"/>
        </w:rPr>
        <w:footnoteReference w:id="45"/>
      </w:r>
      <w:r w:rsidR="00D7419B">
        <w:rPr>
          <w:rFonts w:ascii="Times New Roman" w:eastAsia="MingLiU" w:hAnsi="Times New Roman" w:cs="Times New Roman"/>
          <w:kern w:val="0"/>
          <w:lang w:eastAsia="zh-CN"/>
        </w:rPr>
        <w:t xml:space="preserve"> and</w:t>
      </w:r>
      <w:r w:rsidR="005B0491">
        <w:rPr>
          <w:rFonts w:ascii="Times New Roman" w:eastAsia="MingLiU" w:hAnsi="Times New Roman" w:cs="Times New Roman"/>
          <w:kern w:val="0"/>
          <w:lang w:eastAsia="zh-CN"/>
        </w:rPr>
        <w:t xml:space="preserve"> Eirik Lang Harris’ </w:t>
      </w:r>
      <w:r w:rsidR="005B0491" w:rsidRPr="005B0491">
        <w:rPr>
          <w:rFonts w:ascii="Times New Roman" w:eastAsia="MingLiU" w:hAnsi="Times New Roman" w:cs="Times New Roman"/>
          <w:i/>
          <w:iCs/>
          <w:kern w:val="0"/>
          <w:lang w:eastAsia="zh-CN"/>
        </w:rPr>
        <w:t>The</w:t>
      </w:r>
      <w:r w:rsidR="005B0491">
        <w:rPr>
          <w:rFonts w:ascii="Times New Roman" w:eastAsia="MingLiU" w:hAnsi="Times New Roman" w:cs="Times New Roman"/>
          <w:kern w:val="0"/>
          <w:lang w:eastAsia="zh-CN"/>
        </w:rPr>
        <w:t xml:space="preserve"> </w:t>
      </w:r>
      <w:r w:rsidR="005B0491">
        <w:rPr>
          <w:rFonts w:ascii="Times New Roman" w:eastAsia="MingLiU" w:hAnsi="Times New Roman" w:cs="Times New Roman"/>
          <w:i/>
          <w:iCs/>
          <w:kern w:val="0"/>
          <w:lang w:eastAsia="zh-CN"/>
        </w:rPr>
        <w:t>Shenzi Fragments: A Philosophical Analysis and Translation</w:t>
      </w:r>
      <w:r w:rsidR="00D7419B">
        <w:rPr>
          <w:rFonts w:ascii="Times New Roman" w:eastAsia="MingLiU" w:hAnsi="Times New Roman" w:cs="Times New Roman"/>
          <w:kern w:val="0"/>
          <w:lang w:eastAsia="zh-CN"/>
        </w:rPr>
        <w:t>.</w:t>
      </w:r>
      <w:r w:rsidR="005B0491">
        <w:rPr>
          <w:rStyle w:val="a6"/>
          <w:rFonts w:ascii="Times New Roman" w:eastAsia="MingLiU" w:hAnsi="Times New Roman" w:cs="Times New Roman"/>
          <w:kern w:val="0"/>
          <w:lang w:eastAsia="zh-CN"/>
        </w:rPr>
        <w:footnoteReference w:id="46"/>
      </w:r>
      <w:r w:rsidR="00A91387">
        <w:rPr>
          <w:rFonts w:ascii="Times New Roman" w:eastAsia="MingLiU" w:hAnsi="Times New Roman" w:cs="Times New Roman"/>
          <w:kern w:val="0"/>
          <w:lang w:eastAsia="zh-CN"/>
        </w:rPr>
        <w:t xml:space="preserve"> </w:t>
      </w:r>
      <w:r w:rsidR="001E73B7">
        <w:rPr>
          <w:rFonts w:ascii="Times New Roman" w:eastAsia="MingLiU" w:hAnsi="Times New Roman" w:cs="Times New Roman"/>
          <w:kern w:val="0"/>
          <w:lang w:eastAsia="zh-CN"/>
        </w:rPr>
        <w:t xml:space="preserve">I have not found </w:t>
      </w:r>
      <w:r>
        <w:rPr>
          <w:rFonts w:ascii="Times New Roman" w:eastAsia="SimSun" w:hAnsi="Times New Roman" w:cs="Times New Roman"/>
          <w:kern w:val="0"/>
          <w:lang w:eastAsia="zh-CN"/>
        </w:rPr>
        <w:t>any</w:t>
      </w:r>
      <w:r w:rsidR="001E73B7">
        <w:rPr>
          <w:rFonts w:ascii="Times New Roman" w:eastAsia="SimSun" w:hAnsi="Times New Roman" w:cs="Times New Roman"/>
          <w:kern w:val="0"/>
          <w:lang w:eastAsia="zh-CN"/>
        </w:rPr>
        <w:t xml:space="preserve"> postgraduate dissertation</w:t>
      </w:r>
      <w:r w:rsidR="00443008">
        <w:rPr>
          <w:rFonts w:ascii="Times New Roman" w:eastAsia="SimSun" w:hAnsi="Times New Roman" w:cs="Times New Roman"/>
          <w:kern w:val="0"/>
          <w:lang w:eastAsia="zh-CN"/>
        </w:rPr>
        <w:t xml:space="preserve"> </w:t>
      </w:r>
      <w:r w:rsidR="00011BB8">
        <w:rPr>
          <w:rFonts w:ascii="Times New Roman" w:eastAsia="SimSun" w:hAnsi="Times New Roman" w:cs="Times New Roman"/>
          <w:kern w:val="0"/>
          <w:lang w:eastAsia="zh-CN"/>
        </w:rPr>
        <w:t xml:space="preserve">in </w:t>
      </w:r>
      <w:r w:rsidR="001E73B7">
        <w:rPr>
          <w:rFonts w:ascii="Times New Roman" w:eastAsia="SimSun" w:hAnsi="Times New Roman" w:cs="Times New Roman"/>
          <w:kern w:val="0"/>
          <w:lang w:eastAsia="zh-CN"/>
        </w:rPr>
        <w:t xml:space="preserve">English or </w:t>
      </w:r>
      <w:r>
        <w:rPr>
          <w:rFonts w:ascii="Times New Roman" w:eastAsia="SimSun" w:hAnsi="Times New Roman" w:cs="Times New Roman"/>
          <w:kern w:val="0"/>
          <w:lang w:eastAsia="zh-CN"/>
        </w:rPr>
        <w:t>an</w:t>
      </w:r>
      <w:r w:rsidR="001E73B7">
        <w:rPr>
          <w:rFonts w:ascii="Times New Roman" w:eastAsia="SimSun" w:hAnsi="Times New Roman" w:cs="Times New Roman"/>
          <w:kern w:val="0"/>
          <w:lang w:eastAsia="zh-CN"/>
        </w:rPr>
        <w:t xml:space="preserve">other </w:t>
      </w:r>
      <w:r w:rsidR="00011BB8">
        <w:rPr>
          <w:rFonts w:ascii="Times New Roman" w:eastAsia="SimSun" w:hAnsi="Times New Roman" w:cs="Times New Roman"/>
          <w:kern w:val="0"/>
          <w:lang w:eastAsia="zh-CN"/>
        </w:rPr>
        <w:t>European language</w:t>
      </w:r>
      <w:r>
        <w:rPr>
          <w:rFonts w:ascii="Times New Roman" w:eastAsia="SimSun" w:hAnsi="Times New Roman" w:cs="Times New Roman"/>
          <w:kern w:val="0"/>
          <w:lang w:eastAsia="zh-CN"/>
        </w:rPr>
        <w:t xml:space="preserve"> containing detailed analysis o</w:t>
      </w:r>
      <w:r w:rsidR="00AA04C5">
        <w:rPr>
          <w:rFonts w:ascii="Times New Roman" w:eastAsia="SimSun" w:hAnsi="Times New Roman" w:cs="Times New Roman"/>
          <w:kern w:val="0"/>
          <w:lang w:eastAsia="zh-CN"/>
        </w:rPr>
        <w:t>f</w:t>
      </w:r>
      <w:r>
        <w:rPr>
          <w:rFonts w:ascii="Times New Roman" w:eastAsia="SimSun" w:hAnsi="Times New Roman" w:cs="Times New Roman"/>
          <w:kern w:val="0"/>
          <w:lang w:eastAsia="zh-CN"/>
        </w:rPr>
        <w:t xml:space="preserve"> the </w:t>
      </w:r>
      <w:r>
        <w:rPr>
          <w:rFonts w:ascii="Times New Roman" w:eastAsia="SimSun" w:hAnsi="Times New Roman" w:cs="Times New Roman"/>
          <w:i/>
          <w:iCs/>
          <w:kern w:val="0"/>
          <w:lang w:eastAsia="zh-CN"/>
        </w:rPr>
        <w:t>Essentials</w:t>
      </w:r>
      <w:r w:rsidR="00011BB8">
        <w:rPr>
          <w:rFonts w:ascii="Times New Roman" w:eastAsia="SimSun" w:hAnsi="Times New Roman" w:cs="Times New Roman"/>
          <w:kern w:val="0"/>
          <w:lang w:eastAsia="zh-CN"/>
        </w:rPr>
        <w:t xml:space="preserve">. </w:t>
      </w:r>
      <w:r w:rsidR="00023159">
        <w:rPr>
          <w:rFonts w:ascii="Times New Roman" w:eastAsia="SimSun" w:hAnsi="Times New Roman" w:cs="Times New Roman"/>
          <w:kern w:val="0"/>
          <w:lang w:eastAsia="zh-CN"/>
        </w:rPr>
        <w:t>I</w:t>
      </w:r>
      <w:r>
        <w:rPr>
          <w:rFonts w:ascii="Times New Roman" w:eastAsia="SimSun" w:hAnsi="Times New Roman" w:cs="Times New Roman"/>
          <w:kern w:val="0"/>
          <w:lang w:eastAsia="zh-CN"/>
        </w:rPr>
        <w:t xml:space="preserve">t would </w:t>
      </w:r>
      <w:r w:rsidR="00023159">
        <w:rPr>
          <w:rFonts w:ascii="Times New Roman" w:eastAsia="SimSun" w:hAnsi="Times New Roman" w:cs="Times New Roman"/>
          <w:kern w:val="0"/>
          <w:lang w:eastAsia="zh-CN"/>
        </w:rPr>
        <w:t xml:space="preserve">therefore </w:t>
      </w:r>
      <w:r>
        <w:rPr>
          <w:rFonts w:ascii="Times New Roman" w:eastAsia="SimSun" w:hAnsi="Times New Roman" w:cs="Times New Roman"/>
          <w:kern w:val="0"/>
          <w:lang w:eastAsia="zh-CN"/>
        </w:rPr>
        <w:t xml:space="preserve">appear that the </w:t>
      </w:r>
      <w:r w:rsidR="00023159">
        <w:rPr>
          <w:rFonts w:ascii="Times New Roman" w:eastAsia="SimSun" w:hAnsi="Times New Roman" w:cs="Times New Roman"/>
          <w:i/>
          <w:iCs/>
          <w:kern w:val="0"/>
          <w:lang w:eastAsia="zh-CN"/>
        </w:rPr>
        <w:t xml:space="preserve">Essentials </w:t>
      </w:r>
      <w:r>
        <w:rPr>
          <w:rFonts w:ascii="Times New Roman" w:eastAsia="SimSun" w:hAnsi="Times New Roman" w:cs="Times New Roman"/>
          <w:kern w:val="0"/>
          <w:lang w:eastAsia="zh-CN"/>
        </w:rPr>
        <w:t xml:space="preserve">did not form the </w:t>
      </w:r>
      <w:r w:rsidR="006D2E9F">
        <w:rPr>
          <w:rFonts w:ascii="Times New Roman" w:eastAsia="SimSun" w:hAnsi="Times New Roman" w:cs="Times New Roman"/>
          <w:kern w:val="0"/>
          <w:lang w:eastAsia="zh-CN"/>
        </w:rPr>
        <w:t xml:space="preserve">focus </w:t>
      </w:r>
      <w:r>
        <w:rPr>
          <w:rFonts w:ascii="Times New Roman" w:eastAsia="SimSun" w:hAnsi="Times New Roman" w:cs="Times New Roman"/>
          <w:kern w:val="0"/>
          <w:lang w:eastAsia="zh-CN"/>
        </w:rPr>
        <w:t>of any research written in the English language until the book chapter by Fan Wang in 2020.</w:t>
      </w:r>
    </w:p>
    <w:p w14:paraId="2C76CFFF" w14:textId="77777777" w:rsidR="00572C3F" w:rsidRPr="003F6953" w:rsidRDefault="00572C3F" w:rsidP="002F11B7">
      <w:pPr>
        <w:widowControl/>
        <w:snapToGrid w:val="0"/>
        <w:spacing w:line="480" w:lineRule="auto"/>
        <w:rPr>
          <w:rFonts w:ascii="Times New Roman" w:eastAsia="SimSun" w:hAnsi="Times New Roman" w:cs="Times New Roman"/>
          <w:kern w:val="0"/>
          <w:lang w:eastAsia="zh-CN"/>
        </w:rPr>
      </w:pPr>
    </w:p>
    <w:p w14:paraId="7DF7CE05" w14:textId="7A6C2292" w:rsidR="00603AAA" w:rsidRPr="00D758F0" w:rsidRDefault="00C87979" w:rsidP="00572C3F">
      <w:pPr>
        <w:keepNext/>
        <w:keepLines/>
        <w:widowControl/>
        <w:numPr>
          <w:ilvl w:val="2"/>
          <w:numId w:val="2"/>
        </w:numPr>
        <w:snapToGrid w:val="0"/>
        <w:spacing w:line="480" w:lineRule="auto"/>
        <w:outlineLvl w:val="2"/>
        <w:rPr>
          <w:rFonts w:ascii="Times New Roman" w:eastAsia="MingLiU" w:hAnsi="Times New Roman" w:cs="Times New Roman"/>
          <w:kern w:val="0"/>
          <w:lang w:eastAsia="zh-CN"/>
        </w:rPr>
      </w:pPr>
      <w:bookmarkStart w:id="15" w:name="_Toc96466430"/>
      <w:r>
        <w:rPr>
          <w:rFonts w:ascii="Times New Roman" w:eastAsia="MingLiU" w:hAnsi="Times New Roman" w:cs="Times New Roman"/>
          <w:kern w:val="0"/>
          <w:lang w:eastAsia="zh-CN"/>
        </w:rPr>
        <w:t>Japanese</w:t>
      </w:r>
      <w:r w:rsidR="002F0647">
        <w:rPr>
          <w:rFonts w:ascii="Times New Roman" w:eastAsia="MingLiU" w:hAnsi="Times New Roman" w:cs="Times New Roman"/>
          <w:kern w:val="0"/>
          <w:lang w:eastAsia="zh-CN"/>
        </w:rPr>
        <w:t>, Chinese, and Korean</w:t>
      </w:r>
      <w:r>
        <w:rPr>
          <w:rFonts w:ascii="Times New Roman" w:eastAsia="MingLiU" w:hAnsi="Times New Roman" w:cs="Times New Roman"/>
          <w:kern w:val="0"/>
          <w:lang w:eastAsia="zh-CN"/>
        </w:rPr>
        <w:t xml:space="preserve"> literature</w:t>
      </w:r>
      <w:bookmarkEnd w:id="15"/>
    </w:p>
    <w:p w14:paraId="7B64A8D8" w14:textId="21680802" w:rsidR="002F0647" w:rsidRDefault="00A4214F" w:rsidP="00572C3F">
      <w:pPr>
        <w:widowControl/>
        <w:snapToGrid w:val="0"/>
        <w:spacing w:line="480" w:lineRule="auto"/>
        <w:rPr>
          <w:rFonts w:ascii="Times New Roman" w:eastAsia="SimSun" w:hAnsi="Times New Roman" w:cs="Times New Roman"/>
          <w:szCs w:val="18"/>
          <w:lang w:eastAsia="zh-CN"/>
        </w:rPr>
      </w:pPr>
      <w:r w:rsidRPr="00A4214F">
        <w:rPr>
          <w:rFonts w:ascii="Times New Roman" w:hAnsi="Times New Roman" w:cs="Times New Roman"/>
          <w:szCs w:val="18"/>
        </w:rPr>
        <w:t xml:space="preserve">Research on the </w:t>
      </w:r>
      <w:r w:rsidRPr="00A4214F">
        <w:rPr>
          <w:rFonts w:ascii="Times New Roman" w:hAnsi="Times New Roman" w:cs="Times New Roman"/>
          <w:i/>
          <w:iCs/>
          <w:szCs w:val="18"/>
        </w:rPr>
        <w:t>Essentials</w:t>
      </w:r>
      <w:r w:rsidRPr="00A4214F">
        <w:rPr>
          <w:rFonts w:ascii="Times New Roman" w:hAnsi="Times New Roman" w:cs="Times New Roman"/>
          <w:szCs w:val="18"/>
        </w:rPr>
        <w:t xml:space="preserve"> commenced </w:t>
      </w:r>
      <w:r w:rsidRPr="00A4214F">
        <w:rPr>
          <w:rFonts w:ascii="Times New Roman" w:hAnsi="Times New Roman" w:cs="Times New Roman"/>
          <w:kern w:val="0"/>
          <w:lang w:eastAsia="zh-CN"/>
        </w:rPr>
        <w:t>in the early nineteenth century</w:t>
      </w:r>
      <w:r w:rsidRPr="00A4214F">
        <w:rPr>
          <w:rFonts w:ascii="Times New Roman" w:hAnsi="Times New Roman" w:cs="Times New Roman"/>
          <w:szCs w:val="18"/>
        </w:rPr>
        <w:t xml:space="preserve"> with </w:t>
      </w:r>
      <w:r w:rsidRPr="00A4214F">
        <w:rPr>
          <w:rFonts w:ascii="Times New Roman" w:hAnsi="Times New Roman" w:cs="Times New Roman"/>
          <w:kern w:val="0"/>
          <w:lang w:eastAsia="zh-CN"/>
        </w:rPr>
        <w:t>Morishige Kondō</w:t>
      </w:r>
      <w:r w:rsidR="00390B7E">
        <w:rPr>
          <w:rFonts w:ascii="Times New Roman" w:hAnsi="Times New Roman" w:cs="Times New Roman"/>
          <w:kern w:val="0"/>
          <w:lang w:eastAsia="zh-CN"/>
        </w:rPr>
        <w:t xml:space="preserve"> </w:t>
      </w:r>
      <w:r w:rsidR="00390B7E" w:rsidRPr="00390B7E">
        <w:rPr>
          <w:rFonts w:ascii="Times New Roman" w:eastAsia="SimSun" w:hAnsi="Times New Roman" w:cs="Times New Roman"/>
          <w:lang w:eastAsia="zh-CN"/>
        </w:rPr>
        <w:t>近藤守重</w:t>
      </w:r>
      <w:r w:rsidR="0078409E" w:rsidRPr="00A4214F">
        <w:rPr>
          <w:rFonts w:ascii="Times New Roman" w:hAnsi="Times New Roman" w:cs="Times New Roman"/>
          <w:szCs w:val="18"/>
        </w:rPr>
        <w:t xml:space="preserve"> </w:t>
      </w:r>
      <w:r w:rsidR="0078409E" w:rsidRPr="00A4214F">
        <w:rPr>
          <w:rFonts w:ascii="Times New Roman" w:eastAsia="SimSun" w:hAnsi="Times New Roman" w:cs="Times New Roman"/>
          <w:szCs w:val="18"/>
          <w:lang w:eastAsia="zh-CN"/>
        </w:rPr>
        <w:t>(1</w:t>
      </w:r>
      <w:r w:rsidR="0078409E">
        <w:rPr>
          <w:rFonts w:ascii="Times New Roman" w:eastAsia="SimSun" w:hAnsi="Times New Roman" w:cs="Times New Roman"/>
          <w:szCs w:val="18"/>
          <w:lang w:eastAsia="zh-CN"/>
        </w:rPr>
        <w:t>771</w:t>
      </w:r>
      <w:r w:rsidR="0078409E" w:rsidRPr="00A4214F">
        <w:rPr>
          <w:rFonts w:ascii="Times New Roman" w:hAnsi="Times New Roman" w:cs="Times New Roman"/>
          <w:szCs w:val="18"/>
        </w:rPr>
        <w:t>–1</w:t>
      </w:r>
      <w:r w:rsidR="0078409E">
        <w:rPr>
          <w:rFonts w:ascii="Times New Roman" w:hAnsi="Times New Roman" w:cs="Times New Roman"/>
          <w:szCs w:val="18"/>
        </w:rPr>
        <w:t>82</w:t>
      </w:r>
      <w:r w:rsidR="0078409E" w:rsidRPr="00A4214F">
        <w:rPr>
          <w:rFonts w:ascii="Times New Roman" w:hAnsi="Times New Roman" w:cs="Times New Roman"/>
          <w:szCs w:val="18"/>
        </w:rPr>
        <w:t>9</w:t>
      </w:r>
      <w:r w:rsidR="0078409E" w:rsidRPr="00A4214F">
        <w:rPr>
          <w:rFonts w:ascii="Times New Roman" w:eastAsia="SimSun" w:hAnsi="Times New Roman" w:cs="Times New Roman"/>
          <w:szCs w:val="18"/>
          <w:lang w:eastAsia="zh-CN"/>
        </w:rPr>
        <w:t>)</w:t>
      </w:r>
      <w:r w:rsidRPr="00A4214F">
        <w:rPr>
          <w:rFonts w:ascii="Times New Roman" w:hAnsi="Times New Roman" w:cs="Times New Roman"/>
          <w:kern w:val="0"/>
          <w:lang w:eastAsia="zh-CN"/>
        </w:rPr>
        <w:t xml:space="preserve">, an official </w:t>
      </w:r>
      <w:r w:rsidR="00CF4579">
        <w:rPr>
          <w:rFonts w:ascii="Times New Roman" w:hAnsi="Times New Roman" w:cs="Times New Roman"/>
          <w:kern w:val="0"/>
          <w:lang w:eastAsia="zh-CN"/>
        </w:rPr>
        <w:t>working in</w:t>
      </w:r>
      <w:r w:rsidRPr="00A4214F">
        <w:rPr>
          <w:rFonts w:ascii="Times New Roman" w:hAnsi="Times New Roman" w:cs="Times New Roman"/>
          <w:kern w:val="0"/>
          <w:lang w:eastAsia="zh-CN"/>
        </w:rPr>
        <w:t xml:space="preserve"> the shogunate library Momijiyama Bunko, wh</w:t>
      </w:r>
      <w:r w:rsidR="009F5984">
        <w:rPr>
          <w:rFonts w:ascii="Times New Roman" w:hAnsi="Times New Roman" w:cs="Times New Roman"/>
          <w:kern w:val="0"/>
          <w:lang w:eastAsia="zh-CN"/>
        </w:rPr>
        <w:t>o</w:t>
      </w:r>
      <w:r w:rsidRPr="00A4214F">
        <w:rPr>
          <w:rFonts w:ascii="Times New Roman" w:hAnsi="Times New Roman" w:cs="Times New Roman"/>
          <w:kern w:val="0"/>
          <w:lang w:eastAsia="zh-CN"/>
        </w:rPr>
        <w:t xml:space="preserve"> had access to various editions of the </w:t>
      </w:r>
      <w:r w:rsidRPr="00A4214F">
        <w:rPr>
          <w:rFonts w:ascii="Times New Roman" w:hAnsi="Times New Roman" w:cs="Times New Roman"/>
          <w:i/>
          <w:iCs/>
          <w:kern w:val="0"/>
          <w:lang w:eastAsia="zh-CN"/>
        </w:rPr>
        <w:t>Essentials</w:t>
      </w:r>
      <w:r w:rsidRPr="00A4214F">
        <w:rPr>
          <w:rFonts w:ascii="Times New Roman" w:hAnsi="Times New Roman" w:cs="Times New Roman"/>
          <w:kern w:val="0"/>
          <w:lang w:eastAsia="zh-CN"/>
        </w:rPr>
        <w:t xml:space="preserve"> </w:t>
      </w:r>
      <w:r w:rsidR="007327E8">
        <w:rPr>
          <w:rFonts w:ascii="Times New Roman" w:hAnsi="Times New Roman" w:cs="Times New Roman"/>
          <w:kern w:val="0"/>
          <w:lang w:eastAsia="zh-CN"/>
        </w:rPr>
        <w:t xml:space="preserve">that </w:t>
      </w:r>
      <w:r w:rsidRPr="00A4214F">
        <w:rPr>
          <w:rFonts w:ascii="Times New Roman" w:hAnsi="Times New Roman" w:cs="Times New Roman"/>
          <w:kern w:val="0"/>
          <w:lang w:eastAsia="zh-CN"/>
        </w:rPr>
        <w:t xml:space="preserve">were not </w:t>
      </w:r>
      <w:r w:rsidR="009F5984">
        <w:rPr>
          <w:rFonts w:ascii="Times New Roman" w:hAnsi="Times New Roman" w:cs="Times New Roman"/>
          <w:kern w:val="0"/>
          <w:lang w:eastAsia="zh-CN"/>
        </w:rPr>
        <w:t>generally accessible</w:t>
      </w:r>
      <w:r w:rsidRPr="00A4214F">
        <w:rPr>
          <w:rFonts w:ascii="Times New Roman" w:hAnsi="Times New Roman" w:cs="Times New Roman"/>
          <w:kern w:val="0"/>
          <w:lang w:eastAsia="zh-CN"/>
        </w:rPr>
        <w:t xml:space="preserve"> </w:t>
      </w:r>
      <w:r w:rsidR="009F5984">
        <w:rPr>
          <w:rFonts w:ascii="Times New Roman" w:hAnsi="Times New Roman" w:cs="Times New Roman"/>
          <w:kern w:val="0"/>
          <w:lang w:eastAsia="zh-CN"/>
        </w:rPr>
        <w:t>at the time</w:t>
      </w:r>
      <w:r w:rsidRPr="00A4214F">
        <w:rPr>
          <w:rFonts w:ascii="Times New Roman" w:hAnsi="Times New Roman" w:cs="Times New Roman"/>
          <w:kern w:val="0"/>
          <w:lang w:eastAsia="zh-CN"/>
        </w:rPr>
        <w:t xml:space="preserve">. Kondō wrote numerous papers about the </w:t>
      </w:r>
      <w:r w:rsidRPr="00A4214F">
        <w:rPr>
          <w:rFonts w:ascii="Times New Roman" w:hAnsi="Times New Roman" w:cs="Times New Roman"/>
          <w:i/>
          <w:iCs/>
          <w:kern w:val="0"/>
          <w:lang w:eastAsia="zh-CN"/>
        </w:rPr>
        <w:t>Essentials</w:t>
      </w:r>
      <w:r w:rsidRPr="00A4214F">
        <w:rPr>
          <w:rFonts w:ascii="Times New Roman" w:hAnsi="Times New Roman" w:cs="Times New Roman"/>
          <w:kern w:val="0"/>
          <w:lang w:eastAsia="zh-CN"/>
        </w:rPr>
        <w:t>, including on the</w:t>
      </w:r>
      <w:r w:rsidR="00757BEF">
        <w:rPr>
          <w:rFonts w:ascii="Times New Roman" w:hAnsi="Times New Roman" w:cs="Times New Roman"/>
          <w:kern w:val="0"/>
          <w:lang w:eastAsia="zh-CN"/>
        </w:rPr>
        <w:t xml:space="preserve"> production,</w:t>
      </w:r>
      <w:r w:rsidRPr="00A4214F">
        <w:rPr>
          <w:rFonts w:ascii="Times New Roman" w:hAnsi="Times New Roman" w:cs="Times New Roman"/>
          <w:kern w:val="0"/>
          <w:lang w:eastAsia="zh-CN"/>
        </w:rPr>
        <w:t xml:space="preserve"> </w:t>
      </w:r>
      <w:r w:rsidRPr="00A4214F">
        <w:rPr>
          <w:rFonts w:ascii="Times New Roman" w:hAnsi="Times New Roman" w:cs="Times New Roman"/>
          <w:szCs w:val="18"/>
        </w:rPr>
        <w:t>printing</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and circulation</w:t>
      </w:r>
      <w:r w:rsidRPr="00A4214F">
        <w:rPr>
          <w:rFonts w:ascii="Times New Roman" w:hAnsi="Times New Roman" w:cs="Times New Roman"/>
          <w:szCs w:val="18"/>
        </w:rPr>
        <w:t xml:space="preserve"> of </w:t>
      </w:r>
      <w:r w:rsidR="00757BEF">
        <w:rPr>
          <w:rFonts w:ascii="Times New Roman" w:hAnsi="Times New Roman" w:cs="Times New Roman"/>
          <w:szCs w:val="18"/>
        </w:rPr>
        <w:t xml:space="preserve">various </w:t>
      </w:r>
      <w:r w:rsidRPr="00A4214F">
        <w:rPr>
          <w:rFonts w:ascii="Times New Roman" w:hAnsi="Times New Roman" w:cs="Times New Roman"/>
          <w:szCs w:val="18"/>
        </w:rPr>
        <w:t>edition</w:t>
      </w:r>
      <w:r w:rsidR="00757BEF">
        <w:rPr>
          <w:rFonts w:ascii="Times New Roman" w:hAnsi="Times New Roman" w:cs="Times New Roman"/>
          <w:szCs w:val="18"/>
        </w:rPr>
        <w:t>s</w:t>
      </w:r>
      <w:r w:rsidRPr="00A4214F">
        <w:rPr>
          <w:rFonts w:ascii="Times New Roman" w:eastAsia="SimSun" w:hAnsi="Times New Roman" w:cs="Times New Roman"/>
          <w:szCs w:val="18"/>
          <w:lang w:eastAsia="zh-CN"/>
        </w:rPr>
        <w:t xml:space="preserve">, and the process by which the </w:t>
      </w:r>
      <w:r w:rsidR="00644344">
        <w:rPr>
          <w:rFonts w:ascii="Times New Roman" w:eastAsia="SimSun" w:hAnsi="Times New Roman" w:cs="Times New Roman"/>
          <w:szCs w:val="18"/>
          <w:lang w:eastAsia="zh-CN"/>
        </w:rPr>
        <w:t xml:space="preserve">Kansei </w:t>
      </w:r>
      <w:r w:rsidRPr="00A4214F">
        <w:rPr>
          <w:rFonts w:ascii="Times New Roman" w:eastAsia="SimSun" w:hAnsi="Times New Roman" w:cs="Times New Roman"/>
          <w:szCs w:val="18"/>
          <w:lang w:eastAsia="zh-CN"/>
        </w:rPr>
        <w:t>edition was re-introduced to Qing China.</w:t>
      </w:r>
      <w:r>
        <w:rPr>
          <w:rStyle w:val="a6"/>
          <w:rFonts w:ascii="Times New Roman" w:eastAsia="SimSun" w:hAnsi="Times New Roman" w:cs="Times New Roman"/>
          <w:szCs w:val="18"/>
          <w:lang w:eastAsia="zh-CN"/>
        </w:rPr>
        <w:footnoteReference w:id="47"/>
      </w:r>
      <w:r w:rsidRPr="00A4214F">
        <w:rPr>
          <w:rFonts w:ascii="Times New Roman" w:eastAsia="SimSun" w:hAnsi="Times New Roman" w:cs="Times New Roman"/>
          <w:szCs w:val="18"/>
          <w:lang w:eastAsia="zh-CN"/>
        </w:rPr>
        <w:t xml:space="preserve"> The extensive corpus of research published on the </w:t>
      </w:r>
      <w:r w:rsidRPr="00A4214F">
        <w:rPr>
          <w:rFonts w:ascii="Times New Roman" w:eastAsia="SimSun" w:hAnsi="Times New Roman" w:cs="Times New Roman"/>
          <w:i/>
          <w:iCs/>
          <w:szCs w:val="18"/>
          <w:lang w:eastAsia="zh-CN"/>
        </w:rPr>
        <w:t>Essentials</w:t>
      </w:r>
      <w:r w:rsidRPr="00A4214F">
        <w:rPr>
          <w:rFonts w:ascii="Times New Roman" w:eastAsia="SimSun" w:hAnsi="Times New Roman" w:cs="Times New Roman"/>
          <w:szCs w:val="18"/>
          <w:lang w:eastAsia="zh-CN"/>
        </w:rPr>
        <w:t xml:space="preserve"> since </w:t>
      </w:r>
      <w:r w:rsidRPr="00A4214F">
        <w:rPr>
          <w:rFonts w:ascii="Times New Roman" w:hAnsi="Times New Roman" w:cs="Times New Roman"/>
          <w:kern w:val="0"/>
          <w:lang w:eastAsia="zh-CN"/>
        </w:rPr>
        <w:t xml:space="preserve">Kondō, </w:t>
      </w:r>
      <w:r w:rsidRPr="00A4214F">
        <w:rPr>
          <w:rFonts w:ascii="Times New Roman" w:eastAsia="SimSun" w:hAnsi="Times New Roman" w:cs="Times New Roman"/>
          <w:szCs w:val="18"/>
          <w:lang w:eastAsia="zh-CN"/>
        </w:rPr>
        <w:t>from the late Edo period</w:t>
      </w:r>
      <w:r w:rsidRPr="00A4214F">
        <w:rPr>
          <w:rFonts w:ascii="Times New Roman" w:hAnsi="Times New Roman" w:cs="Times New Roman"/>
          <w:szCs w:val="18"/>
        </w:rPr>
        <w:t xml:space="preserve"> through to the Shōwa period</w:t>
      </w:r>
      <w:r w:rsidRPr="00A4214F">
        <w:rPr>
          <w:rFonts w:ascii="Times New Roman" w:eastAsia="SimSun" w:hAnsi="Times New Roman" w:cs="Times New Roman"/>
          <w:szCs w:val="18"/>
          <w:lang w:eastAsia="zh-CN"/>
        </w:rPr>
        <w:t xml:space="preserve"> is set out in Ozaki Yasushi’s </w:t>
      </w:r>
      <w:r w:rsidRPr="00A4214F">
        <w:rPr>
          <w:rFonts w:ascii="Times New Roman" w:eastAsia="SimSun" w:hAnsi="Times New Roman" w:cs="Times New Roman" w:hint="eastAsia"/>
          <w:szCs w:val="18"/>
          <w:lang w:eastAsia="zh-CN"/>
        </w:rPr>
        <w:t>尾崎康</w:t>
      </w:r>
      <w:r w:rsidRPr="00A4214F">
        <w:rPr>
          <w:rFonts w:ascii="Times New Roman" w:eastAsia="SimSun" w:hAnsi="Times New Roman" w:cs="Times New Roman"/>
          <w:szCs w:val="18"/>
          <w:lang w:eastAsia="zh-CN"/>
        </w:rPr>
        <w:t xml:space="preserve"> </w:t>
      </w:r>
      <w:r w:rsidR="0031389C">
        <w:rPr>
          <w:rFonts w:ascii="Times New Roman" w:eastAsia="SimSun" w:hAnsi="Times New Roman" w:cs="Times New Roman"/>
          <w:szCs w:val="18"/>
          <w:lang w:eastAsia="zh-CN"/>
        </w:rPr>
        <w:t xml:space="preserve">seminal </w:t>
      </w:r>
      <w:r w:rsidRPr="00A4214F">
        <w:rPr>
          <w:rFonts w:ascii="Times New Roman" w:eastAsia="SimSun" w:hAnsi="Times New Roman" w:cs="Times New Roman"/>
          <w:szCs w:val="18"/>
          <w:lang w:eastAsia="zh-CN"/>
        </w:rPr>
        <w:t xml:space="preserve">paper </w:t>
      </w:r>
      <w:r w:rsidR="00554737">
        <w:rPr>
          <w:rFonts w:ascii="Times New Roman" w:eastAsia="SimSun" w:hAnsi="Times New Roman" w:cs="Times New Roman"/>
          <w:szCs w:val="18"/>
          <w:lang w:eastAsia="zh-CN"/>
        </w:rPr>
        <w:t>“</w:t>
      </w:r>
      <w:r w:rsidRPr="00A4214F">
        <w:rPr>
          <w:rFonts w:ascii="Times New Roman" w:eastAsia="SimSun" w:hAnsi="Times New Roman" w:cs="Times New Roman"/>
          <w:i/>
          <w:iCs/>
          <w:szCs w:val="18"/>
          <w:lang w:eastAsia="zh-CN"/>
        </w:rPr>
        <w:t>Gunsho chiyō</w:t>
      </w:r>
      <w:r w:rsidRPr="00A4214F">
        <w:rPr>
          <w:rFonts w:ascii="Times New Roman" w:eastAsia="SimSun" w:hAnsi="Times New Roman" w:cs="Times New Roman"/>
          <w:szCs w:val="18"/>
          <w:lang w:eastAsia="zh-CN"/>
        </w:rPr>
        <w:t xml:space="preserve"> to sono genson hon </w:t>
      </w:r>
      <w:r w:rsidRPr="00A4214F">
        <w:rPr>
          <w:rFonts w:ascii="Times New Roman" w:eastAsia="SimSun" w:hAnsi="Times New Roman" w:cs="Times New Roman" w:hint="eastAsia"/>
          <w:szCs w:val="18"/>
          <w:lang w:eastAsia="zh-CN"/>
        </w:rPr>
        <w:t>群書治要とその現存本</w:t>
      </w:r>
      <w:r w:rsidR="00554737">
        <w:rPr>
          <w:rFonts w:ascii="Times New Roman" w:eastAsia="SimSun" w:hAnsi="Times New Roman" w:cs="Times New Roman"/>
          <w:szCs w:val="18"/>
          <w:lang w:eastAsia="zh-CN"/>
        </w:rPr>
        <w:t>”</w:t>
      </w:r>
      <w:r w:rsidRPr="00A4214F">
        <w:rPr>
          <w:rFonts w:ascii="Times New Roman" w:eastAsia="SimSun" w:hAnsi="Times New Roman" w:cs="Times New Roman"/>
          <w:szCs w:val="18"/>
          <w:lang w:eastAsia="zh-CN"/>
        </w:rPr>
        <w:t xml:space="preserve"> (The </w:t>
      </w:r>
      <w:r w:rsidRPr="00A4214F">
        <w:rPr>
          <w:rFonts w:ascii="Times New Roman" w:eastAsia="SimSun" w:hAnsi="Times New Roman" w:cs="Times New Roman"/>
          <w:i/>
          <w:iCs/>
          <w:szCs w:val="18"/>
          <w:lang w:eastAsia="zh-CN"/>
        </w:rPr>
        <w:t>Qunshu zhiyao</w:t>
      </w:r>
      <w:r w:rsidRPr="00A4214F">
        <w:rPr>
          <w:rFonts w:ascii="Times New Roman" w:eastAsia="SimSun" w:hAnsi="Times New Roman" w:cs="Times New Roman"/>
          <w:szCs w:val="18"/>
          <w:lang w:eastAsia="zh-CN"/>
        </w:rPr>
        <w:t xml:space="preserve"> and its extant editions).</w:t>
      </w:r>
      <w:r w:rsidR="0031389C">
        <w:rPr>
          <w:rStyle w:val="a6"/>
          <w:rFonts w:ascii="Times New Roman" w:eastAsia="SimSun" w:hAnsi="Times New Roman" w:cs="Times New Roman"/>
          <w:szCs w:val="18"/>
          <w:lang w:eastAsia="zh-CN"/>
        </w:rPr>
        <w:footnoteReference w:id="48"/>
      </w:r>
      <w:r w:rsidRPr="00A4214F">
        <w:rPr>
          <w:rFonts w:ascii="Times New Roman" w:eastAsia="SimSun" w:hAnsi="Times New Roman" w:cs="Times New Roman"/>
          <w:szCs w:val="18"/>
          <w:lang w:eastAsia="zh-CN"/>
        </w:rPr>
        <w:t xml:space="preserve"> </w:t>
      </w:r>
      <w:r w:rsidR="0074768D">
        <w:rPr>
          <w:rFonts w:ascii="Times New Roman" w:eastAsia="SimSun" w:hAnsi="Times New Roman" w:cs="Times New Roman"/>
          <w:szCs w:val="18"/>
          <w:lang w:eastAsia="zh-CN"/>
        </w:rPr>
        <w:t>R</w:t>
      </w:r>
      <w:r w:rsidRPr="00A4214F">
        <w:rPr>
          <w:rFonts w:ascii="Times New Roman" w:eastAsia="SimSun" w:hAnsi="Times New Roman" w:cs="Times New Roman"/>
          <w:szCs w:val="18"/>
          <w:lang w:eastAsia="zh-CN"/>
        </w:rPr>
        <w:t xml:space="preserve">elevant scholars include </w:t>
      </w:r>
      <w:r w:rsidRPr="00A4214F">
        <w:rPr>
          <w:rFonts w:ascii="Times New Roman" w:eastAsia="SimSun" w:hAnsi="Times New Roman" w:cs="Times New Roman" w:hint="eastAsia"/>
          <w:szCs w:val="18"/>
          <w:lang w:eastAsia="zh-CN"/>
        </w:rPr>
        <w:t>M</w:t>
      </w:r>
      <w:r w:rsidRPr="00A4214F">
        <w:rPr>
          <w:rFonts w:ascii="Times New Roman" w:eastAsia="SimSun" w:hAnsi="Times New Roman" w:cs="Times New Roman"/>
          <w:szCs w:val="18"/>
          <w:lang w:eastAsia="zh-CN"/>
        </w:rPr>
        <w:t xml:space="preserve">ori Tatsuyuki </w:t>
      </w:r>
      <w:r w:rsidRPr="00A4214F">
        <w:rPr>
          <w:rFonts w:ascii="Times New Roman" w:eastAsia="SimSun" w:hAnsi="Times New Roman" w:cs="Times New Roman" w:hint="eastAsia"/>
          <w:szCs w:val="18"/>
          <w:lang w:eastAsia="zh-CN"/>
        </w:rPr>
        <w:t>森立之</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(1807</w:t>
      </w:r>
      <w:r w:rsidRPr="00A4214F">
        <w:rPr>
          <w:rFonts w:ascii="Times New Roman" w:hAnsi="Times New Roman" w:cs="Times New Roman"/>
          <w:szCs w:val="18"/>
        </w:rPr>
        <w:t>–1885</w:t>
      </w:r>
      <w:r w:rsidRPr="00A4214F">
        <w:rPr>
          <w:rFonts w:ascii="Times New Roman" w:eastAsia="SimSun" w:hAnsi="Times New Roman" w:cs="Times New Roman"/>
          <w:szCs w:val="18"/>
          <w:lang w:eastAsia="zh-CN"/>
        </w:rPr>
        <w:t>),</w:t>
      </w:r>
      <w:r>
        <w:rPr>
          <w:rStyle w:val="a6"/>
          <w:rFonts w:ascii="Times New Roman" w:eastAsia="MingLiU" w:hAnsi="Times New Roman" w:cs="Times New Roman"/>
          <w:szCs w:val="18"/>
        </w:rPr>
        <w:footnoteReference w:id="49"/>
      </w:r>
      <w:r w:rsidRPr="00A4214F">
        <w:rPr>
          <w:rFonts w:ascii="Times New Roman" w:eastAsia="SimSun" w:hAnsi="Times New Roman" w:cs="Times New Roman"/>
          <w:szCs w:val="18"/>
          <w:lang w:eastAsia="zh-CN"/>
        </w:rPr>
        <w:t xml:space="preserve"> </w:t>
      </w:r>
      <w:r w:rsidRPr="00A4214F">
        <w:rPr>
          <w:rFonts w:ascii="Times New Roman" w:hAnsi="Times New Roman" w:cs="Times New Roman"/>
          <w:lang w:eastAsia="zh-CN"/>
        </w:rPr>
        <w:t xml:space="preserve">Shimada Kan </w:t>
      </w:r>
      <w:r w:rsidRPr="00A4214F">
        <w:rPr>
          <w:rFonts w:ascii="Times New Roman" w:eastAsia="SimSun" w:hAnsi="Times New Roman" w:cs="Times New Roman" w:hint="eastAsia"/>
          <w:szCs w:val="18"/>
          <w:lang w:eastAsia="zh-CN"/>
        </w:rPr>
        <w:t>島田翰</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(1879</w:t>
      </w:r>
      <w:r w:rsidRPr="00A4214F">
        <w:rPr>
          <w:rFonts w:ascii="Times New Roman" w:hAnsi="Times New Roman" w:cs="Times New Roman"/>
          <w:szCs w:val="18"/>
        </w:rPr>
        <w:t>–</w:t>
      </w:r>
      <w:r w:rsidRPr="00A4214F">
        <w:rPr>
          <w:rFonts w:ascii="Times New Roman" w:hAnsi="Times New Roman" w:cs="Times New Roman"/>
          <w:szCs w:val="18"/>
        </w:rPr>
        <w:lastRenderedPageBreak/>
        <w:t>1915),</w:t>
      </w:r>
      <w:r>
        <w:rPr>
          <w:rStyle w:val="a6"/>
          <w:rFonts w:ascii="Times New Roman" w:eastAsia="MingLiU" w:hAnsi="Times New Roman" w:cs="Times New Roman"/>
          <w:szCs w:val="18"/>
        </w:rPr>
        <w:footnoteReference w:id="50"/>
      </w:r>
      <w:r w:rsidRPr="00A4214F">
        <w:rPr>
          <w:rFonts w:ascii="Times New Roman" w:hAnsi="Times New Roman" w:cs="Times New Roman"/>
          <w:szCs w:val="18"/>
        </w:rPr>
        <w:t xml:space="preserve"> Uematsu Yasushi </w:t>
      </w:r>
      <w:r w:rsidRPr="00A4214F">
        <w:rPr>
          <w:rFonts w:ascii="Times New Roman" w:hAnsi="Times New Roman" w:cs="Times New Roman" w:hint="eastAsia"/>
          <w:szCs w:val="18"/>
        </w:rPr>
        <w:t>植松安</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(1885</w:t>
      </w:r>
      <w:r w:rsidRPr="00A4214F">
        <w:rPr>
          <w:rFonts w:ascii="Times New Roman" w:hAnsi="Times New Roman" w:cs="Times New Roman"/>
          <w:szCs w:val="18"/>
        </w:rPr>
        <w:t>–</w:t>
      </w:r>
      <w:r w:rsidRPr="00A4214F">
        <w:rPr>
          <w:rFonts w:ascii="Times New Roman" w:eastAsia="SimSun" w:hAnsi="Times New Roman" w:cs="Times New Roman"/>
          <w:szCs w:val="18"/>
          <w:lang w:eastAsia="zh-CN"/>
        </w:rPr>
        <w:t>1945)</w:t>
      </w:r>
      <w:r w:rsidRPr="00A4214F">
        <w:rPr>
          <w:rFonts w:ascii="Times New Roman" w:eastAsia="SimSun" w:hAnsi="Times New Roman" w:cs="Times New Roman" w:hint="eastAsia"/>
          <w:szCs w:val="18"/>
          <w:lang w:eastAsia="zh-CN"/>
        </w:rPr>
        <w:t>,</w:t>
      </w:r>
      <w:r>
        <w:rPr>
          <w:rStyle w:val="a6"/>
          <w:rFonts w:ascii="Times New Roman" w:eastAsia="SimSun" w:hAnsi="Times New Roman" w:cs="Times New Roman"/>
          <w:szCs w:val="18"/>
          <w:lang w:eastAsia="zh-CN"/>
        </w:rPr>
        <w:footnoteReference w:id="51"/>
      </w:r>
      <w:r w:rsidRPr="00A4214F">
        <w:rPr>
          <w:rFonts w:ascii="Times New Roman" w:eastAsia="SimSun" w:hAnsi="Times New Roman" w:cs="Times New Roman"/>
          <w:szCs w:val="18"/>
          <w:lang w:eastAsia="zh-CN"/>
        </w:rPr>
        <w:t xml:space="preserve"> Ishihama Juntarō </w:t>
      </w:r>
      <w:r w:rsidRPr="00A4214F">
        <w:rPr>
          <w:rFonts w:ascii="Times New Roman" w:eastAsia="SimSun" w:hAnsi="Times New Roman" w:cs="Times New Roman" w:hint="eastAsia"/>
          <w:szCs w:val="18"/>
          <w:lang w:eastAsia="zh-CN"/>
        </w:rPr>
        <w:t>石濱純太郎</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(1888</w:t>
      </w:r>
      <w:r w:rsidRPr="00A4214F">
        <w:rPr>
          <w:rFonts w:ascii="Times New Roman" w:hAnsi="Times New Roman" w:cs="Times New Roman"/>
          <w:szCs w:val="18"/>
        </w:rPr>
        <w:t>–</w:t>
      </w:r>
      <w:r w:rsidRPr="00A4214F">
        <w:rPr>
          <w:rFonts w:ascii="Times New Roman" w:eastAsia="SimSun" w:hAnsi="Times New Roman" w:cs="Times New Roman"/>
          <w:szCs w:val="18"/>
          <w:lang w:eastAsia="zh-CN"/>
        </w:rPr>
        <w:t>1968)</w:t>
      </w:r>
      <w:r w:rsidRPr="00A4214F">
        <w:rPr>
          <w:rFonts w:ascii="Times New Roman" w:eastAsia="SimSun" w:hAnsi="Times New Roman" w:cs="Times New Roman" w:hint="eastAsia"/>
          <w:szCs w:val="18"/>
          <w:lang w:eastAsia="zh-CN"/>
        </w:rPr>
        <w:t>,</w:t>
      </w:r>
      <w:r>
        <w:rPr>
          <w:rStyle w:val="a6"/>
          <w:rFonts w:ascii="Times New Roman" w:eastAsia="SimSun" w:hAnsi="Times New Roman" w:cs="Times New Roman"/>
          <w:szCs w:val="18"/>
          <w:lang w:eastAsia="zh-CN"/>
        </w:rPr>
        <w:footnoteReference w:id="52"/>
      </w:r>
      <w:r w:rsidRPr="00A4214F">
        <w:rPr>
          <w:rFonts w:ascii="Times New Roman" w:eastAsia="SimSun" w:hAnsi="Times New Roman" w:cs="Times New Roman"/>
          <w:szCs w:val="18"/>
          <w:lang w:eastAsia="zh-CN"/>
        </w:rPr>
        <w:t xml:space="preserve"> </w:t>
      </w:r>
      <w:r w:rsidR="00256A07">
        <w:rPr>
          <w:rFonts w:ascii="Times New Roman" w:eastAsia="SimSun" w:hAnsi="Times New Roman" w:cs="Times New Roman"/>
          <w:szCs w:val="18"/>
          <w:lang w:eastAsia="zh-CN"/>
        </w:rPr>
        <w:t xml:space="preserve">and </w:t>
      </w:r>
      <w:r w:rsidRPr="00A4214F">
        <w:rPr>
          <w:rFonts w:ascii="Times New Roman" w:eastAsia="SimSun" w:hAnsi="Times New Roman" w:cs="Times New Roman"/>
          <w:szCs w:val="18"/>
          <w:lang w:eastAsia="zh-CN"/>
        </w:rPr>
        <w:t>Takagi Bun</w:t>
      </w:r>
      <w:r w:rsidRPr="00A4214F">
        <w:rPr>
          <w:rFonts w:ascii="Times New Roman" w:eastAsia="SimSun" w:hAnsi="Times New Roman" w:cs="Times New Roman" w:hint="eastAsia"/>
          <w:szCs w:val="18"/>
          <w:lang w:eastAsia="zh-CN"/>
        </w:rPr>
        <w:t>高木文</w:t>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(dates unknown)</w:t>
      </w:r>
      <w:r w:rsidR="00256A07">
        <w:rPr>
          <w:rFonts w:ascii="Times New Roman" w:eastAsia="SimSun" w:hAnsi="Times New Roman" w:cs="Times New Roman"/>
          <w:szCs w:val="18"/>
          <w:lang w:eastAsia="zh-CN"/>
        </w:rPr>
        <w:t>.</w:t>
      </w:r>
      <w:r>
        <w:rPr>
          <w:rStyle w:val="a6"/>
          <w:rFonts w:ascii="Times New Roman" w:eastAsia="SimSun" w:hAnsi="Times New Roman" w:cs="Times New Roman"/>
          <w:szCs w:val="18"/>
          <w:lang w:eastAsia="zh-CN"/>
        </w:rPr>
        <w:footnoteReference w:id="53"/>
      </w:r>
      <w:r w:rsidR="00177D3E">
        <w:rPr>
          <w:rFonts w:ascii="Times New Roman" w:eastAsia="SimSun" w:hAnsi="Times New Roman" w:cs="Times New Roman"/>
          <w:szCs w:val="18"/>
          <w:lang w:eastAsia="zh-CN"/>
        </w:rPr>
        <w:t xml:space="preserve"> T</w:t>
      </w:r>
      <w:r w:rsidRPr="00A4214F">
        <w:rPr>
          <w:rFonts w:ascii="Times New Roman" w:eastAsia="SimSun" w:hAnsi="Times New Roman" w:cs="Times New Roman"/>
          <w:szCs w:val="18"/>
          <w:lang w:eastAsia="zh-CN"/>
        </w:rPr>
        <w:t xml:space="preserve">he </w:t>
      </w:r>
      <w:r w:rsidRPr="00A4214F">
        <w:rPr>
          <w:rFonts w:ascii="Times New Roman" w:eastAsia="SimSun" w:hAnsi="Times New Roman" w:cs="Times New Roman"/>
          <w:i/>
          <w:iCs/>
          <w:szCs w:val="18"/>
          <w:lang w:eastAsia="zh-CN"/>
        </w:rPr>
        <w:t>Essentials</w:t>
      </w:r>
      <w:r w:rsidRPr="00A4214F">
        <w:rPr>
          <w:rFonts w:ascii="Times New Roman" w:eastAsia="SimSun" w:hAnsi="Times New Roman" w:cs="Times New Roman"/>
          <w:szCs w:val="18"/>
          <w:lang w:eastAsia="zh-CN"/>
        </w:rPr>
        <w:t xml:space="preserve"> has remained a subject of scholarly attention in recent decades, as exemplified by the numerous studies concerning the Kamakura edition’s annotation and punctuation by Sasaki Isamu </w:t>
      </w:r>
      <w:r w:rsidRPr="00A4214F">
        <w:rPr>
          <w:rFonts w:ascii="Times New Roman" w:eastAsia="SimSun" w:hAnsi="Times New Roman" w:cs="Times New Roman" w:hint="eastAsia"/>
          <w:szCs w:val="18"/>
          <w:lang w:eastAsia="zh-CN"/>
        </w:rPr>
        <w:t>佐佐木勇</w:t>
      </w:r>
      <w:r w:rsidRPr="00A4214F">
        <w:rPr>
          <w:rFonts w:ascii="Times New Roman" w:eastAsia="SimSun" w:hAnsi="Times New Roman" w:cs="Times New Roman" w:hint="eastAsia"/>
          <w:szCs w:val="18"/>
          <w:lang w:eastAsia="zh-CN"/>
        </w:rPr>
        <w:t>,</w:t>
      </w:r>
      <w:r>
        <w:rPr>
          <w:rStyle w:val="a6"/>
          <w:rFonts w:ascii="Times New Roman" w:eastAsia="SimSun" w:hAnsi="Times New Roman" w:cs="Times New Roman"/>
          <w:szCs w:val="18"/>
          <w:lang w:eastAsia="zh-CN"/>
        </w:rPr>
        <w:footnoteReference w:id="54"/>
      </w:r>
      <w:r w:rsidRPr="00A4214F">
        <w:rPr>
          <w:rFonts w:ascii="Times New Roman" w:eastAsia="SimSun" w:hAnsi="Times New Roman" w:cs="Times New Roman"/>
          <w:szCs w:val="18"/>
          <w:lang w:eastAsia="zh-CN"/>
        </w:rPr>
        <w:t xml:space="preserve"> </w:t>
      </w:r>
      <w:r w:rsidRPr="00A4214F">
        <w:rPr>
          <w:rFonts w:ascii="Times New Roman" w:eastAsia="SimSun" w:hAnsi="Times New Roman" w:cs="Times New Roman" w:hint="eastAsia"/>
          <w:szCs w:val="18"/>
          <w:lang w:eastAsia="zh-CN"/>
        </w:rPr>
        <w:t xml:space="preserve">Nobuyuki Morioka </w:t>
      </w:r>
      <w:r w:rsidRPr="00A4214F">
        <w:rPr>
          <w:rFonts w:ascii="Times New Roman" w:eastAsia="SimSun" w:hAnsi="Times New Roman" w:cs="Times New Roman" w:hint="eastAsia"/>
          <w:szCs w:val="18"/>
          <w:lang w:eastAsia="zh-CN"/>
        </w:rPr>
        <w:t>森岡信幸</w:t>
      </w:r>
      <w:r w:rsidRPr="00A4214F">
        <w:rPr>
          <w:rFonts w:ascii="Times New Roman" w:eastAsia="SimSun" w:hAnsi="Times New Roman" w:cs="Times New Roman" w:hint="eastAsia"/>
          <w:szCs w:val="18"/>
          <w:lang w:eastAsia="zh-CN"/>
        </w:rPr>
        <w:t>,</w:t>
      </w:r>
      <w:r>
        <w:rPr>
          <w:rStyle w:val="a6"/>
          <w:rFonts w:ascii="Times New Roman" w:eastAsia="SimSun" w:hAnsi="Times New Roman" w:cs="Times New Roman"/>
          <w:szCs w:val="18"/>
          <w:lang w:eastAsia="zh-CN"/>
        </w:rPr>
        <w:footnoteReference w:id="55"/>
      </w:r>
      <w:r w:rsidRPr="00A4214F">
        <w:rPr>
          <w:rFonts w:ascii="Times New Roman" w:eastAsia="SimSun" w:hAnsi="Times New Roman" w:cs="Times New Roman" w:hint="eastAsia"/>
          <w:szCs w:val="18"/>
          <w:lang w:eastAsia="zh-CN"/>
        </w:rPr>
        <w:t xml:space="preserve"> </w:t>
      </w:r>
      <w:r w:rsidRPr="00A4214F">
        <w:rPr>
          <w:rFonts w:ascii="Times New Roman" w:eastAsia="SimSun" w:hAnsi="Times New Roman" w:cs="Times New Roman"/>
          <w:szCs w:val="18"/>
          <w:lang w:eastAsia="zh-CN"/>
        </w:rPr>
        <w:t xml:space="preserve">and Mizukami Masaharu </w:t>
      </w:r>
      <w:r w:rsidRPr="00A4214F">
        <w:rPr>
          <w:rFonts w:ascii="Times New Roman" w:eastAsia="SimSun" w:hAnsi="Times New Roman" w:cs="Times New Roman" w:hint="eastAsia"/>
          <w:szCs w:val="18"/>
          <w:lang w:eastAsia="zh-CN"/>
        </w:rPr>
        <w:t>水上雅晴</w:t>
      </w:r>
      <w:r w:rsidRPr="00A4214F">
        <w:rPr>
          <w:rFonts w:ascii="Times New Roman" w:eastAsia="SimSun" w:hAnsi="Times New Roman" w:cs="Times New Roman" w:hint="eastAsia"/>
          <w:szCs w:val="18"/>
          <w:lang w:eastAsia="zh-CN"/>
        </w:rPr>
        <w:t>.</w:t>
      </w:r>
      <w:r>
        <w:rPr>
          <w:rStyle w:val="a6"/>
          <w:rFonts w:ascii="Times New Roman" w:eastAsia="SimSun" w:hAnsi="Times New Roman" w:cs="Times New Roman"/>
          <w:szCs w:val="18"/>
          <w:lang w:eastAsia="zh-CN"/>
        </w:rPr>
        <w:footnoteReference w:id="56"/>
      </w:r>
      <w:r w:rsidRPr="00A4214F">
        <w:rPr>
          <w:rFonts w:ascii="Times New Roman" w:eastAsia="SimSun" w:hAnsi="Times New Roman" w:cs="Times New Roman"/>
          <w:szCs w:val="18"/>
          <w:lang w:eastAsia="zh-CN"/>
        </w:rPr>
        <w:t xml:space="preserve"> </w:t>
      </w:r>
      <w:r w:rsidR="0074768D">
        <w:rPr>
          <w:rFonts w:ascii="Times New Roman" w:eastAsia="SimSun" w:hAnsi="Times New Roman" w:cs="Times New Roman"/>
          <w:szCs w:val="18"/>
          <w:lang w:eastAsia="zh-CN"/>
        </w:rPr>
        <w:t xml:space="preserve">Given that </w:t>
      </w:r>
      <w:r w:rsidR="0074768D">
        <w:rPr>
          <w:rFonts w:ascii="Times New Roman" w:eastAsia="SimSun" w:hAnsi="Times New Roman" w:cs="Times New Roman"/>
          <w:szCs w:val="18"/>
          <w:lang w:eastAsia="zh-CN"/>
        </w:rPr>
        <w:lastRenderedPageBreak/>
        <w:t xml:space="preserve">Japan is home to its earliest extant editions of the </w:t>
      </w:r>
      <w:r w:rsidR="0074768D">
        <w:rPr>
          <w:rFonts w:ascii="Times New Roman" w:eastAsia="SimSun" w:hAnsi="Times New Roman" w:cs="Times New Roman"/>
          <w:i/>
          <w:iCs/>
          <w:szCs w:val="18"/>
          <w:lang w:eastAsia="zh-CN"/>
        </w:rPr>
        <w:t>Essentials</w:t>
      </w:r>
      <w:r w:rsidR="0074768D">
        <w:rPr>
          <w:rFonts w:ascii="Times New Roman" w:eastAsia="SimSun" w:hAnsi="Times New Roman" w:cs="Times New Roman"/>
          <w:szCs w:val="18"/>
          <w:lang w:eastAsia="zh-CN"/>
        </w:rPr>
        <w:t>, it is perhaps not surprising that much of the Japanese research ha</w:t>
      </w:r>
      <w:r w:rsidR="00554737">
        <w:rPr>
          <w:rFonts w:ascii="Times New Roman" w:eastAsia="SimSun" w:hAnsi="Times New Roman" w:cs="Times New Roman"/>
          <w:szCs w:val="18"/>
          <w:lang w:eastAsia="zh-CN"/>
        </w:rPr>
        <w:t>s</w:t>
      </w:r>
      <w:r w:rsidR="0074768D">
        <w:rPr>
          <w:rFonts w:ascii="Times New Roman" w:eastAsia="SimSun" w:hAnsi="Times New Roman" w:cs="Times New Roman"/>
          <w:szCs w:val="18"/>
          <w:lang w:eastAsia="zh-CN"/>
        </w:rPr>
        <w:t xml:space="preserve"> been textual studies.</w:t>
      </w:r>
    </w:p>
    <w:p w14:paraId="360F28E2" w14:textId="16332D41" w:rsidR="00AA04C5" w:rsidRPr="002F0647" w:rsidRDefault="001F14E3" w:rsidP="002F0647">
      <w:pPr>
        <w:widowControl/>
        <w:snapToGrid w:val="0"/>
        <w:spacing w:line="480" w:lineRule="auto"/>
        <w:ind w:firstLine="720"/>
        <w:rPr>
          <w:rFonts w:ascii="Times New Roman" w:eastAsia="SimSun" w:hAnsi="Times New Roman" w:cs="Times New Roman"/>
          <w:szCs w:val="18"/>
          <w:lang w:eastAsia="zh-CN"/>
        </w:rPr>
      </w:pPr>
      <w:r w:rsidRPr="007E41D6">
        <w:rPr>
          <w:rFonts w:ascii="Times New Roman" w:eastAsia="MingLiU" w:hAnsi="Times New Roman" w:cs="Times New Roman"/>
          <w:kern w:val="0"/>
          <w:lang w:eastAsia="zh-CN"/>
        </w:rPr>
        <w:t>The</w:t>
      </w:r>
      <w:r>
        <w:rPr>
          <w:rFonts w:ascii="Times New Roman" w:eastAsia="SimSun" w:hAnsi="Times New Roman" w:cs="Times New Roman"/>
          <w:kern w:val="0"/>
          <w:lang w:eastAsia="zh-CN"/>
        </w:rPr>
        <w:t xml:space="preserve"> </w:t>
      </w:r>
      <w:r w:rsidRPr="002F0647">
        <w:rPr>
          <w:rFonts w:ascii="Times New Roman" w:eastAsia="MingLiU" w:hAnsi="Times New Roman" w:cs="Times New Roman"/>
          <w:kern w:val="0"/>
          <w:lang w:eastAsia="zh-CN"/>
        </w:rPr>
        <w:t>literature</w:t>
      </w:r>
      <w:r>
        <w:rPr>
          <w:rFonts w:ascii="Times New Roman" w:eastAsia="SimSun" w:hAnsi="Times New Roman" w:cs="Times New Roman"/>
          <w:kern w:val="0"/>
          <w:lang w:eastAsia="zh-CN"/>
        </w:rPr>
        <w:t xml:space="preserve"> written in the Chinese language has flourished in recent decades with contributions from scholars at </w:t>
      </w:r>
      <w:r w:rsidR="00ED0D84">
        <w:rPr>
          <w:rFonts w:ascii="Times New Roman" w:eastAsia="SimSun" w:hAnsi="Times New Roman" w:cs="Times New Roman"/>
          <w:kern w:val="0"/>
          <w:lang w:eastAsia="zh-CN"/>
        </w:rPr>
        <w:t xml:space="preserve">universities </w:t>
      </w:r>
      <w:r>
        <w:rPr>
          <w:rFonts w:ascii="Times New Roman" w:eastAsia="SimSun" w:hAnsi="Times New Roman" w:cs="Times New Roman"/>
          <w:kern w:val="0"/>
          <w:lang w:eastAsia="zh-CN"/>
        </w:rPr>
        <w:t>in mainland China, Hong Kong, Korea, Taiwan, and the United Kingdom.</w:t>
      </w:r>
      <w:r w:rsidRPr="001F14E3">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While writings in the Japanese language had little impact on Chinese-language scholarship and </w:t>
      </w:r>
      <w:r w:rsidRPr="00D758F0">
        <w:rPr>
          <w:rFonts w:ascii="Times New Roman" w:eastAsia="MingLiU" w:hAnsi="Times New Roman" w:cs="Times New Roman"/>
          <w:i/>
          <w:iCs/>
          <w:kern w:val="0"/>
          <w:lang w:eastAsia="zh-CN"/>
        </w:rPr>
        <w:t>vice versa</w:t>
      </w:r>
      <w:r w:rsidRPr="00D758F0">
        <w:rPr>
          <w:rFonts w:ascii="Times New Roman" w:eastAsia="MingLiU" w:hAnsi="Times New Roman" w:cs="Times New Roman"/>
          <w:kern w:val="0"/>
          <w:lang w:eastAsia="zh-CN"/>
        </w:rPr>
        <w:t>, this situation has started to change in recent years, as evidenced by the 2010</w:t>
      </w:r>
      <w:r>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doctoral theses by </w:t>
      </w:r>
      <w:r>
        <w:rPr>
          <w:rFonts w:ascii="Times New Roman" w:eastAsia="MingLiU" w:hAnsi="Times New Roman" w:cs="Times New Roman"/>
          <w:kern w:val="0"/>
          <w:lang w:eastAsia="zh-CN"/>
        </w:rPr>
        <w:t xml:space="preserve">the Korean scholar </w:t>
      </w:r>
      <w:r w:rsidRPr="00D758F0">
        <w:rPr>
          <w:rFonts w:ascii="Times New Roman" w:eastAsia="MingLiU" w:hAnsi="Times New Roman" w:cs="Times New Roman"/>
          <w:kern w:val="0"/>
          <w:lang w:eastAsia="zh-CN"/>
        </w:rPr>
        <w:t>Kim Kwang</w:t>
      </w:r>
      <w:r>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Il</w:t>
      </w:r>
      <w:r>
        <w:rPr>
          <w:rFonts w:ascii="Times New Roman" w:eastAsia="MingLiU" w:hAnsi="Times New Roman" w:cs="Times New Roman"/>
          <w:kern w:val="0"/>
          <w:lang w:eastAsia="zh-CN"/>
        </w:rPr>
        <w:t xml:space="preserve"> </w:t>
      </w:r>
      <w:r w:rsidRPr="00F0783D">
        <w:rPr>
          <w:rFonts w:ascii="Times New Roman" w:hAnsi="Times New Roman" w:cs="Times New Roman"/>
          <w:kern w:val="0"/>
          <w:lang w:eastAsia="zh-CN"/>
        </w:rPr>
        <w:t>金光一</w:t>
      </w:r>
      <w:r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that was written in Chinese and </w:t>
      </w:r>
      <w:r w:rsidRPr="00D758F0">
        <w:rPr>
          <w:rFonts w:ascii="Times New Roman" w:eastAsia="MingLiU" w:hAnsi="Times New Roman" w:cs="Times New Roman"/>
          <w:kern w:val="0"/>
          <w:lang w:eastAsia="zh-CN"/>
        </w:rPr>
        <w:t>includ</w:t>
      </w:r>
      <w:r>
        <w:rPr>
          <w:rFonts w:ascii="Times New Roman" w:eastAsia="MingLiU" w:hAnsi="Times New Roman" w:cs="Times New Roman"/>
          <w:kern w:val="0"/>
          <w:lang w:eastAsia="zh-CN"/>
        </w:rPr>
        <w:t>es</w:t>
      </w:r>
      <w:r w:rsidRPr="00D758F0">
        <w:rPr>
          <w:rFonts w:ascii="Times New Roman" w:eastAsia="MingLiU" w:hAnsi="Times New Roman" w:cs="Times New Roman"/>
          <w:kern w:val="0"/>
          <w:lang w:eastAsia="zh-CN"/>
        </w:rPr>
        <w:t xml:space="preserve"> a detailed review and analysis of the Japanese literature.</w:t>
      </w:r>
      <w:r w:rsidRPr="00D758F0">
        <w:rPr>
          <w:rFonts w:ascii="Times New Roman" w:eastAsia="MingLiU" w:hAnsi="Times New Roman" w:cs="Times New Roman"/>
          <w:kern w:val="0"/>
          <w:vertAlign w:val="superscript"/>
          <w:lang w:eastAsia="zh-CN"/>
        </w:rPr>
        <w:footnoteReference w:id="57"/>
      </w:r>
      <w:r>
        <w:rPr>
          <w:rFonts w:ascii="Times New Roman" w:eastAsia="MingLiU" w:hAnsi="Times New Roman" w:cs="Times New Roman"/>
          <w:kern w:val="0"/>
          <w:lang w:eastAsia="zh-CN"/>
        </w:rPr>
        <w:t xml:space="preserve"> Kim has also written in Korean, and it appears from what I’ve been able to find, that the Korean language literature on the </w:t>
      </w:r>
      <w:r>
        <w:rPr>
          <w:rFonts w:ascii="Times New Roman" w:eastAsia="MingLiU" w:hAnsi="Times New Roman" w:cs="Times New Roman"/>
          <w:i/>
          <w:iCs/>
          <w:kern w:val="0"/>
          <w:lang w:eastAsia="zh-CN"/>
        </w:rPr>
        <w:t xml:space="preserve">Essentials </w:t>
      </w:r>
      <w:r>
        <w:rPr>
          <w:rFonts w:ascii="Times New Roman" w:eastAsia="MingLiU" w:hAnsi="Times New Roman" w:cs="Times New Roman"/>
          <w:kern w:val="0"/>
          <w:lang w:eastAsia="zh-CN"/>
        </w:rPr>
        <w:t>is currently comprises several journal articles by Kim.</w:t>
      </w:r>
      <w:r>
        <w:rPr>
          <w:rStyle w:val="a6"/>
          <w:rFonts w:ascii="Times New Roman" w:eastAsia="MingLiU" w:hAnsi="Times New Roman" w:cs="Times New Roman"/>
          <w:kern w:val="0"/>
          <w:lang w:eastAsia="zh-CN"/>
        </w:rPr>
        <w:footnoteReference w:id="58"/>
      </w:r>
      <w:r>
        <w:rPr>
          <w:rFonts w:ascii="Times New Roman" w:eastAsia="MingLiU" w:hAnsi="Times New Roman" w:cs="Times New Roman"/>
          <w:i/>
          <w:iCs/>
          <w:kern w:val="0"/>
          <w:lang w:eastAsia="zh-CN"/>
        </w:rPr>
        <w:t xml:space="preserve"> </w:t>
      </w:r>
    </w:p>
    <w:p w14:paraId="2E352148" w14:textId="368EA8CA" w:rsidR="00DE744C" w:rsidRPr="00DE744C" w:rsidRDefault="002F0647" w:rsidP="00DE744C">
      <w:pPr>
        <w:widowControl/>
        <w:snapToGrid w:val="0"/>
        <w:spacing w:line="480" w:lineRule="auto"/>
        <w:ind w:firstLine="720"/>
        <w:rPr>
          <w:rFonts w:ascii="Times New Roman" w:eastAsia="SimSun" w:hAnsi="Times New Roman" w:cs="Times New Roman"/>
          <w:kern w:val="0"/>
          <w:lang w:eastAsia="zh-CN"/>
        </w:rPr>
      </w:pPr>
      <w:r>
        <w:rPr>
          <w:rFonts w:ascii="Times New Roman" w:eastAsia="SimSun" w:hAnsi="Times New Roman" w:cs="Times New Roman"/>
          <w:kern w:val="0"/>
          <w:lang w:eastAsia="zh-CN"/>
        </w:rPr>
        <w:t>It is pertinent to mention t</w:t>
      </w:r>
      <w:r w:rsidR="00DE744C">
        <w:rPr>
          <w:rFonts w:ascii="Times New Roman" w:eastAsia="SimSun" w:hAnsi="Times New Roman" w:cs="Times New Roman"/>
          <w:kern w:val="0"/>
          <w:lang w:eastAsia="zh-CN"/>
        </w:rPr>
        <w:t xml:space="preserve">wo books written in Chinese. First, </w:t>
      </w:r>
      <w:r w:rsidR="00DE744C">
        <w:rPr>
          <w:rFonts w:ascii="Times New Roman" w:eastAsia="MingLiU" w:hAnsi="Times New Roman" w:cs="Times New Roman"/>
          <w:kern w:val="0"/>
        </w:rPr>
        <w:t>a</w:t>
      </w:r>
      <w:r w:rsidR="00DE744C" w:rsidRPr="00A94281">
        <w:rPr>
          <w:rFonts w:ascii="Times New Roman" w:eastAsia="MingLiU" w:hAnsi="Times New Roman" w:cs="Times New Roman"/>
          <w:kern w:val="0"/>
        </w:rPr>
        <w:t xml:space="preserve"> </w:t>
      </w:r>
      <w:r w:rsidR="00DE744C" w:rsidRPr="00A94281">
        <w:rPr>
          <w:rFonts w:ascii="Times New Roman" w:eastAsia="MingLiU" w:hAnsi="Times New Roman" w:cs="Times New Roman"/>
          <w:kern w:val="0"/>
          <w:lang w:eastAsia="zh-CN"/>
        </w:rPr>
        <w:t>monograph</w:t>
      </w:r>
      <w:r w:rsidR="00DE744C" w:rsidRPr="00A94281">
        <w:rPr>
          <w:rFonts w:ascii="Times New Roman" w:eastAsia="MingLiU" w:hAnsi="Times New Roman" w:cs="Times New Roman"/>
          <w:kern w:val="0"/>
        </w:rPr>
        <w:t xml:space="preserve"> by Hung Kuan</w:t>
      </w:r>
      <w:r w:rsidR="00DE744C">
        <w:rPr>
          <w:rFonts w:ascii="Times New Roman" w:eastAsia="MingLiU" w:hAnsi="Times New Roman" w:cs="Times New Roman"/>
          <w:kern w:val="0"/>
        </w:rPr>
        <w:noBreakHyphen/>
      </w:r>
      <w:r w:rsidR="00DE744C" w:rsidRPr="00A94281">
        <w:rPr>
          <w:rFonts w:ascii="Times New Roman" w:eastAsia="MingLiU" w:hAnsi="Times New Roman" w:cs="Times New Roman"/>
          <w:kern w:val="0"/>
        </w:rPr>
        <w:t xml:space="preserve">Chih </w:t>
      </w:r>
      <w:r w:rsidR="00DE744C" w:rsidRPr="00A94281">
        <w:rPr>
          <w:rFonts w:ascii="Times New Roman" w:eastAsia="MingLiU" w:hAnsi="Times New Roman" w:cs="Times New Roman"/>
          <w:kern w:val="0"/>
        </w:rPr>
        <w:t>洪觀智</w:t>
      </w:r>
      <w:r w:rsidR="00DE744C" w:rsidRPr="00A94281">
        <w:rPr>
          <w:rFonts w:ascii="Times New Roman" w:eastAsia="MingLiU" w:hAnsi="Times New Roman" w:cs="Times New Roman"/>
          <w:kern w:val="0"/>
          <w:lang w:eastAsia="zh-CN"/>
        </w:rPr>
        <w:t xml:space="preserve"> presents a cultural study of</w:t>
      </w:r>
      <w:r w:rsidR="00DE744C" w:rsidRPr="00A94281">
        <w:rPr>
          <w:rFonts w:ascii="Times New Roman" w:eastAsia="MingLiU" w:hAnsi="Times New Roman" w:cs="Times New Roman"/>
          <w:kern w:val="0"/>
        </w:rPr>
        <w:t xml:space="preserve"> the </w:t>
      </w:r>
      <w:r w:rsidR="00DE744C" w:rsidRPr="00A94281">
        <w:rPr>
          <w:rFonts w:ascii="Times New Roman" w:eastAsia="MingLiU" w:hAnsi="Times New Roman" w:cs="Times New Roman"/>
          <w:i/>
          <w:iCs/>
          <w:kern w:val="0"/>
        </w:rPr>
        <w:t>Essentials</w:t>
      </w:r>
      <w:r w:rsidR="00DE744C" w:rsidRPr="00A94281">
        <w:rPr>
          <w:rFonts w:ascii="Times New Roman" w:eastAsia="MingLiU" w:hAnsi="Times New Roman" w:cs="Times New Roman"/>
          <w:kern w:val="0"/>
        </w:rPr>
        <w:t xml:space="preserve"> </w:t>
      </w:r>
      <w:r w:rsidR="00110355">
        <w:rPr>
          <w:rFonts w:ascii="Times New Roman" w:eastAsia="MingLiU" w:hAnsi="Times New Roman" w:cs="Times New Roman"/>
          <w:kern w:val="0"/>
        </w:rPr>
        <w:t xml:space="preserve">in the context </w:t>
      </w:r>
      <w:r w:rsidR="00DE744C" w:rsidRPr="00A94281">
        <w:rPr>
          <w:rFonts w:ascii="Times New Roman" w:eastAsia="MingLiU" w:hAnsi="Times New Roman" w:cs="Times New Roman"/>
          <w:kern w:val="0"/>
        </w:rPr>
        <w:t>of the historiography of the Zhenguan reign-period.</w:t>
      </w:r>
      <w:r w:rsidR="00DE744C" w:rsidRPr="00A94281">
        <w:rPr>
          <w:rFonts w:ascii="Times New Roman" w:eastAsia="MingLiU" w:hAnsi="Times New Roman" w:cs="Times New Roman"/>
          <w:kern w:val="0"/>
          <w:vertAlign w:val="superscript"/>
          <w:lang w:eastAsia="zh-CN"/>
        </w:rPr>
        <w:footnoteReference w:id="59"/>
      </w:r>
      <w:r w:rsidR="00DE744C" w:rsidRPr="00A94281">
        <w:rPr>
          <w:rFonts w:ascii="Times New Roman" w:eastAsia="MingLiU" w:hAnsi="Times New Roman" w:cs="Times New Roman"/>
          <w:kern w:val="0"/>
          <w:lang w:eastAsia="zh-CN"/>
        </w:rPr>
        <w:t xml:space="preserve"> Focussing on the </w:t>
      </w:r>
      <w:r w:rsidR="00DE744C" w:rsidRPr="00A94281">
        <w:rPr>
          <w:rFonts w:ascii="Times New Roman" w:eastAsia="MingLiU" w:hAnsi="Times New Roman" w:cs="Times New Roman"/>
          <w:i/>
          <w:iCs/>
          <w:kern w:val="0"/>
          <w:lang w:eastAsia="zh-CN"/>
        </w:rPr>
        <w:t>Essentials’</w:t>
      </w:r>
      <w:r w:rsidR="00DE744C" w:rsidRPr="00A94281">
        <w:rPr>
          <w:rFonts w:ascii="Times New Roman" w:eastAsia="MingLiU" w:hAnsi="Times New Roman" w:cs="Times New Roman"/>
          <w:kern w:val="0"/>
          <w:lang w:eastAsia="zh-CN"/>
        </w:rPr>
        <w:t xml:space="preserve"> ex</w:t>
      </w:r>
      <w:r w:rsidR="00BE7F2F">
        <w:rPr>
          <w:rFonts w:ascii="Times New Roman" w:eastAsia="MingLiU" w:hAnsi="Times New Roman" w:cs="Times New Roman"/>
          <w:kern w:val="0"/>
          <w:lang w:eastAsia="zh-CN"/>
        </w:rPr>
        <w:t>tracts</w:t>
      </w:r>
      <w:r w:rsidR="00DE744C" w:rsidRPr="00A94281">
        <w:rPr>
          <w:rFonts w:ascii="Times New Roman" w:eastAsia="MingLiU" w:hAnsi="Times New Roman" w:cs="Times New Roman"/>
          <w:kern w:val="0"/>
          <w:lang w:eastAsia="zh-CN"/>
        </w:rPr>
        <w:t xml:space="preserve"> from historical </w:t>
      </w:r>
      <w:r w:rsidR="00BE7F2F">
        <w:rPr>
          <w:rFonts w:ascii="Times New Roman" w:eastAsia="MingLiU" w:hAnsi="Times New Roman" w:cs="Times New Roman"/>
          <w:kern w:val="0"/>
          <w:lang w:eastAsia="zh-CN"/>
        </w:rPr>
        <w:t>works</w:t>
      </w:r>
      <w:r w:rsidR="00DE744C" w:rsidRPr="00A94281">
        <w:rPr>
          <w:rFonts w:ascii="Times New Roman" w:eastAsia="MingLiU" w:hAnsi="Times New Roman" w:cs="Times New Roman"/>
          <w:kern w:val="0"/>
          <w:lang w:eastAsia="zh-CN"/>
        </w:rPr>
        <w:t xml:space="preserve">, Hung argues that the </w:t>
      </w:r>
      <w:r w:rsidR="00DE744C" w:rsidRPr="00A94281">
        <w:rPr>
          <w:rFonts w:ascii="Times New Roman" w:eastAsia="MingLiU" w:hAnsi="Times New Roman" w:cs="Times New Roman"/>
          <w:i/>
          <w:iCs/>
          <w:kern w:val="0"/>
          <w:lang w:eastAsia="zh-CN"/>
        </w:rPr>
        <w:t>Essentials</w:t>
      </w:r>
      <w:r w:rsidR="00DE744C" w:rsidRPr="00A94281">
        <w:rPr>
          <w:rFonts w:ascii="Times New Roman" w:eastAsia="MingLiU" w:hAnsi="Times New Roman" w:cs="Times New Roman"/>
          <w:kern w:val="0"/>
          <w:lang w:eastAsia="zh-CN"/>
        </w:rPr>
        <w:t xml:space="preserve"> represents an imperial learning centred on historiography, and epitomise</w:t>
      </w:r>
      <w:r>
        <w:rPr>
          <w:rFonts w:ascii="Times New Roman" w:eastAsia="MingLiU" w:hAnsi="Times New Roman" w:cs="Times New Roman"/>
          <w:kern w:val="0"/>
          <w:lang w:eastAsia="zh-CN"/>
        </w:rPr>
        <w:t>s</w:t>
      </w:r>
      <w:r w:rsidR="00DE744C" w:rsidRPr="00A94281">
        <w:rPr>
          <w:rFonts w:ascii="Times New Roman" w:eastAsia="MingLiU" w:hAnsi="Times New Roman" w:cs="Times New Roman"/>
          <w:kern w:val="0"/>
          <w:lang w:eastAsia="zh-CN"/>
        </w:rPr>
        <w:t xml:space="preserve"> the pragmatic approach to official historiography during the Zhenguan years.</w:t>
      </w:r>
      <w:r w:rsidR="00DE744C" w:rsidRPr="00A94281">
        <w:rPr>
          <w:rFonts w:ascii="Times New Roman" w:eastAsia="MingLiU" w:hAnsi="Times New Roman" w:cs="Times New Roman"/>
          <w:kern w:val="0"/>
          <w:vertAlign w:val="superscript"/>
          <w:lang w:eastAsia="zh-CN"/>
        </w:rPr>
        <w:footnoteReference w:id="60"/>
      </w:r>
      <w:r w:rsidR="00DE744C" w:rsidRPr="00A94281">
        <w:rPr>
          <w:rFonts w:ascii="Times New Roman" w:eastAsia="MingLiU" w:hAnsi="Times New Roman" w:cs="Times New Roman"/>
          <w:kern w:val="0"/>
          <w:lang w:eastAsia="zh-CN"/>
        </w:rPr>
        <w:t xml:space="preserve"> Its compilation was motivated by a mindfulness of the value of historical experience for statecraft and a proactive interest in studying </w:t>
      </w:r>
      <w:r w:rsidR="00DE744C" w:rsidRPr="00A94281">
        <w:rPr>
          <w:rFonts w:ascii="Times New Roman" w:eastAsia="MingLiU" w:hAnsi="Times New Roman" w:cs="Times New Roman"/>
          <w:kern w:val="0"/>
        </w:rPr>
        <w:t xml:space="preserve">the documented </w:t>
      </w:r>
      <w:r w:rsidR="00DE744C" w:rsidRPr="00A94281">
        <w:rPr>
          <w:rFonts w:ascii="Times New Roman" w:eastAsia="MingLiU" w:hAnsi="Times New Roman" w:cs="Times New Roman"/>
          <w:kern w:val="0"/>
          <w:lang w:eastAsia="zh-CN"/>
        </w:rPr>
        <w:t xml:space="preserve">past </w:t>
      </w:r>
      <w:r w:rsidR="00110355">
        <w:rPr>
          <w:rFonts w:ascii="Times New Roman" w:eastAsia="MingLiU" w:hAnsi="Times New Roman" w:cs="Times New Roman"/>
          <w:kern w:val="0"/>
          <w:lang w:eastAsia="zh-CN"/>
        </w:rPr>
        <w:lastRenderedPageBreak/>
        <w:t xml:space="preserve">that is </w:t>
      </w:r>
      <w:r w:rsidR="00DE744C" w:rsidRPr="00A94281">
        <w:rPr>
          <w:rFonts w:ascii="Times New Roman" w:eastAsia="MingLiU" w:hAnsi="Times New Roman" w:cs="Times New Roman"/>
          <w:kern w:val="0"/>
          <w:lang w:eastAsia="zh-CN"/>
        </w:rPr>
        <w:t xml:space="preserve">not limited to historical </w:t>
      </w:r>
      <w:r w:rsidR="00110355">
        <w:rPr>
          <w:rFonts w:ascii="Times New Roman" w:eastAsia="MingLiU" w:hAnsi="Times New Roman" w:cs="Times New Roman"/>
          <w:kern w:val="0"/>
          <w:lang w:eastAsia="zh-CN"/>
        </w:rPr>
        <w:t>w</w:t>
      </w:r>
      <w:r>
        <w:rPr>
          <w:rFonts w:ascii="Times New Roman" w:eastAsia="MingLiU" w:hAnsi="Times New Roman" w:cs="Times New Roman"/>
          <w:kern w:val="0"/>
          <w:lang w:eastAsia="zh-CN"/>
        </w:rPr>
        <w:t>riting</w:t>
      </w:r>
      <w:r w:rsidR="00110355">
        <w:rPr>
          <w:rFonts w:ascii="Times New Roman" w:eastAsia="MingLiU" w:hAnsi="Times New Roman" w:cs="Times New Roman"/>
          <w:kern w:val="0"/>
          <w:lang w:eastAsia="zh-CN"/>
        </w:rPr>
        <w:t>s</w:t>
      </w:r>
      <w:r w:rsidR="00DE744C" w:rsidRPr="00A94281">
        <w:rPr>
          <w:rFonts w:ascii="Times New Roman" w:eastAsia="MingLiU" w:hAnsi="Times New Roman" w:cs="Times New Roman"/>
          <w:kern w:val="0"/>
          <w:lang w:eastAsia="zh-CN"/>
        </w:rPr>
        <w:t>.</w:t>
      </w:r>
      <w:r w:rsidR="00DE744C" w:rsidRPr="00A94281">
        <w:rPr>
          <w:rFonts w:ascii="Times New Roman" w:eastAsia="MingLiU" w:hAnsi="Times New Roman" w:cs="Times New Roman"/>
          <w:kern w:val="0"/>
          <w:vertAlign w:val="superscript"/>
          <w:lang w:eastAsia="zh-CN"/>
        </w:rPr>
        <w:footnoteReference w:id="61"/>
      </w:r>
      <w:r w:rsidR="00BE7F2F" w:rsidRPr="00BE7F2F">
        <w:rPr>
          <w:rFonts w:ascii="Times New Roman" w:eastAsia="MingLiU" w:hAnsi="Times New Roman" w:cs="Times New Roman"/>
          <w:kern w:val="0"/>
          <w:lang w:eastAsia="zh-CN"/>
        </w:rPr>
        <w:t xml:space="preserve"> </w:t>
      </w:r>
      <w:r w:rsidR="00BE7F2F">
        <w:rPr>
          <w:rFonts w:ascii="Times New Roman" w:eastAsia="MingLiU" w:hAnsi="Times New Roman" w:cs="Times New Roman"/>
          <w:kern w:val="0"/>
          <w:lang w:eastAsia="zh-CN"/>
        </w:rPr>
        <w:t xml:space="preserve">And the </w:t>
      </w:r>
      <w:r w:rsidR="00BE7F2F" w:rsidRPr="00A94281">
        <w:rPr>
          <w:rFonts w:ascii="Times New Roman" w:eastAsia="MingLiU" w:hAnsi="Times New Roman" w:cs="Times New Roman"/>
          <w:kern w:val="0"/>
          <w:lang w:eastAsia="zh-CN"/>
        </w:rPr>
        <w:t xml:space="preserve">historical </w:t>
      </w:r>
      <w:r w:rsidR="00BE7F2F">
        <w:rPr>
          <w:rFonts w:ascii="Times New Roman" w:eastAsia="MingLiU" w:hAnsi="Times New Roman" w:cs="Times New Roman"/>
          <w:kern w:val="0"/>
          <w:lang w:eastAsia="zh-CN"/>
        </w:rPr>
        <w:t xml:space="preserve">excerpts are designed </w:t>
      </w:r>
      <w:r w:rsidR="00BE7F2F" w:rsidRPr="00A94281">
        <w:rPr>
          <w:rFonts w:ascii="Times New Roman" w:eastAsia="MingLiU" w:hAnsi="Times New Roman" w:cs="Times New Roman"/>
          <w:kern w:val="0"/>
          <w:lang w:eastAsia="zh-CN"/>
        </w:rPr>
        <w:t>to provide narratives for addressing myriad governmental concerns rather than furnishing a comprehensive historical record</w:t>
      </w:r>
      <w:r w:rsidR="00DE744C" w:rsidRPr="00A94281">
        <w:rPr>
          <w:rFonts w:ascii="Times New Roman" w:eastAsia="MingLiU" w:hAnsi="Times New Roman" w:cs="Times New Roman"/>
          <w:kern w:val="0"/>
          <w:lang w:eastAsia="zh-CN"/>
        </w:rPr>
        <w:t>.</w:t>
      </w:r>
      <w:r w:rsidR="00DE744C" w:rsidRPr="00A94281">
        <w:rPr>
          <w:rFonts w:ascii="Times New Roman" w:eastAsia="MingLiU" w:hAnsi="Times New Roman" w:cs="Times New Roman"/>
          <w:kern w:val="0"/>
          <w:vertAlign w:val="superscript"/>
          <w:lang w:eastAsia="zh-CN"/>
        </w:rPr>
        <w:footnoteReference w:id="62"/>
      </w:r>
      <w:r w:rsidR="00DE744C" w:rsidRPr="00A94281">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Moreover, </w:t>
      </w:r>
      <w:r w:rsidR="00DE744C" w:rsidRPr="00A94281">
        <w:rPr>
          <w:rFonts w:ascii="Times New Roman" w:eastAsia="MingLiU" w:hAnsi="Times New Roman" w:cs="Times New Roman"/>
          <w:kern w:val="0"/>
          <w:lang w:eastAsia="zh-CN"/>
        </w:rPr>
        <w:t xml:space="preserve">Hung </w:t>
      </w:r>
      <w:r>
        <w:rPr>
          <w:rFonts w:ascii="Times New Roman" w:eastAsia="MingLiU" w:hAnsi="Times New Roman" w:cs="Times New Roman"/>
          <w:kern w:val="0"/>
          <w:lang w:eastAsia="zh-CN"/>
        </w:rPr>
        <w:t xml:space="preserve">points to </w:t>
      </w:r>
      <w:r w:rsidR="00DE744C" w:rsidRPr="00A94281">
        <w:rPr>
          <w:rFonts w:ascii="Times New Roman" w:eastAsia="MingLiU" w:hAnsi="Times New Roman" w:cs="Times New Roman"/>
          <w:kern w:val="0"/>
          <w:lang w:eastAsia="zh-CN"/>
        </w:rPr>
        <w:t xml:space="preserve">the </w:t>
      </w:r>
      <w:r>
        <w:rPr>
          <w:rFonts w:ascii="Times New Roman" w:eastAsia="MingLiU" w:hAnsi="Times New Roman" w:cs="Times New Roman"/>
          <w:kern w:val="0"/>
          <w:lang w:eastAsia="zh-CN"/>
        </w:rPr>
        <w:t xml:space="preserve">influence of the </w:t>
      </w:r>
      <w:r w:rsidR="00DE744C" w:rsidRPr="00A94281">
        <w:rPr>
          <w:rFonts w:ascii="Times New Roman" w:eastAsia="MingLiU" w:hAnsi="Times New Roman" w:cs="Times New Roman"/>
          <w:i/>
          <w:iCs/>
          <w:kern w:val="0"/>
          <w:lang w:eastAsia="zh-CN"/>
        </w:rPr>
        <w:t>Essentials</w:t>
      </w:r>
      <w:r w:rsidR="00DE744C" w:rsidRPr="00A94281">
        <w:rPr>
          <w:rFonts w:ascii="Times New Roman" w:eastAsia="MingLiU" w:hAnsi="Times New Roman" w:cs="Times New Roman"/>
          <w:kern w:val="0"/>
          <w:lang w:eastAsia="zh-CN"/>
        </w:rPr>
        <w:t xml:space="preserve"> on later historical works such as the </w:t>
      </w:r>
      <w:r w:rsidR="00DE744C" w:rsidRPr="00A94281">
        <w:rPr>
          <w:rFonts w:ascii="Times New Roman" w:eastAsia="MingLiU" w:hAnsi="Times New Roman" w:cs="Times New Roman"/>
          <w:i/>
          <w:iCs/>
          <w:kern w:val="0"/>
          <w:lang w:eastAsia="zh-CN"/>
        </w:rPr>
        <w:t xml:space="preserve">Essentials of Governance from the Zhenguan </w:t>
      </w:r>
      <w:r w:rsidR="00554737">
        <w:rPr>
          <w:rFonts w:ascii="Times New Roman" w:eastAsia="MingLiU" w:hAnsi="Times New Roman" w:cs="Times New Roman"/>
          <w:i/>
          <w:iCs/>
          <w:kern w:val="0"/>
          <w:lang w:eastAsia="zh-CN"/>
        </w:rPr>
        <w:t>Reign</w:t>
      </w:r>
      <w:r w:rsidR="00DE744C" w:rsidRPr="00A94281">
        <w:rPr>
          <w:rFonts w:ascii="Times New Roman" w:eastAsia="MingLiU" w:hAnsi="Times New Roman" w:cs="Times New Roman"/>
          <w:kern w:val="0"/>
          <w:lang w:eastAsia="zh-CN"/>
        </w:rPr>
        <w:t xml:space="preserve">, the encyclopedic history of government institutions by Du You </w:t>
      </w:r>
      <w:r w:rsidR="00DE744C" w:rsidRPr="00A94281">
        <w:rPr>
          <w:rFonts w:ascii="SimSun" w:eastAsia="SimSun" w:hAnsi="SimSun" w:cs="Times New Roman" w:hint="eastAsia"/>
          <w:kern w:val="0"/>
          <w:lang w:eastAsia="zh-CN"/>
        </w:rPr>
        <w:t>杜佑</w:t>
      </w:r>
      <w:r w:rsidR="00DE744C" w:rsidRPr="00A94281">
        <w:rPr>
          <w:rFonts w:ascii="Times New Roman" w:eastAsia="MingLiU" w:hAnsi="Times New Roman" w:cs="Times New Roman" w:hint="eastAsia"/>
          <w:kern w:val="0"/>
          <w:lang w:eastAsia="zh-CN"/>
        </w:rPr>
        <w:t xml:space="preserve"> </w:t>
      </w:r>
      <w:r w:rsidR="00DE744C" w:rsidRPr="00A94281">
        <w:rPr>
          <w:rFonts w:ascii="Times New Roman" w:eastAsia="MingLiU" w:hAnsi="Times New Roman" w:cs="Times New Roman"/>
          <w:kern w:val="0"/>
          <w:lang w:eastAsia="zh-CN"/>
        </w:rPr>
        <w:t xml:space="preserve">(735–812) entitled </w:t>
      </w:r>
      <w:r w:rsidR="00DE744C" w:rsidRPr="00A94281">
        <w:rPr>
          <w:rFonts w:ascii="Times New Roman" w:eastAsia="MingLiU" w:hAnsi="Times New Roman" w:cs="Times New Roman"/>
          <w:i/>
          <w:iCs/>
          <w:kern w:val="0"/>
          <w:lang w:eastAsia="zh-CN"/>
        </w:rPr>
        <w:t xml:space="preserve">Comprehensive Institutions </w:t>
      </w:r>
      <w:r w:rsidR="00DE744C" w:rsidRPr="00A94281">
        <w:rPr>
          <w:rFonts w:ascii="Times New Roman" w:eastAsia="MingLiU" w:hAnsi="Times New Roman" w:cs="Times New Roman"/>
          <w:kern w:val="0"/>
          <w:lang w:eastAsia="zh-CN"/>
        </w:rPr>
        <w:t>(</w:t>
      </w:r>
      <w:r w:rsidR="00DE744C" w:rsidRPr="00A94281">
        <w:rPr>
          <w:rFonts w:ascii="Times New Roman" w:eastAsia="MingLiU" w:hAnsi="Times New Roman" w:cs="Times New Roman"/>
          <w:i/>
          <w:iCs/>
          <w:kern w:val="0"/>
          <w:lang w:eastAsia="zh-CN"/>
        </w:rPr>
        <w:t>Tong dian</w:t>
      </w:r>
      <w:r w:rsidR="00DE744C" w:rsidRPr="00A94281">
        <w:rPr>
          <w:rFonts w:ascii="Times New Roman" w:eastAsia="MingLiU" w:hAnsi="Times New Roman" w:cs="Times New Roman"/>
          <w:kern w:val="0"/>
          <w:lang w:eastAsia="zh-CN"/>
        </w:rPr>
        <w:t xml:space="preserve"> </w:t>
      </w:r>
      <w:r w:rsidR="00DE744C" w:rsidRPr="00A94281">
        <w:rPr>
          <w:rFonts w:ascii="Times New Roman" w:eastAsia="MingLiU" w:hAnsi="Times New Roman" w:cs="Times New Roman"/>
          <w:kern w:val="0"/>
          <w:lang w:eastAsia="zh-CN"/>
        </w:rPr>
        <w:t>通典</w:t>
      </w:r>
      <w:r w:rsidR="00DE744C" w:rsidRPr="00A94281">
        <w:rPr>
          <w:rFonts w:ascii="Times New Roman" w:eastAsia="MingLiU" w:hAnsi="Times New Roman" w:cs="Times New Roman"/>
          <w:kern w:val="0"/>
          <w:lang w:eastAsia="zh-CN"/>
        </w:rPr>
        <w:t xml:space="preserve">) of 801, and the political history of China in chronicle form by Sima Guang </w:t>
      </w:r>
      <w:r w:rsidR="00DE744C" w:rsidRPr="00A94281">
        <w:rPr>
          <w:rFonts w:ascii="SimSun" w:eastAsia="SimSun" w:hAnsi="SimSun" w:cs="Times New Roman" w:hint="eastAsia"/>
          <w:kern w:val="0"/>
          <w:lang w:eastAsia="zh-CN"/>
        </w:rPr>
        <w:t>司馬光</w:t>
      </w:r>
      <w:r w:rsidR="00DE744C" w:rsidRPr="00A94281">
        <w:rPr>
          <w:rFonts w:ascii="Times New Roman" w:eastAsia="SimSun" w:hAnsi="Times New Roman" w:cs="Times New Roman" w:hint="eastAsia"/>
          <w:kern w:val="0"/>
          <w:lang w:eastAsia="zh-CN"/>
        </w:rPr>
        <w:t xml:space="preserve"> </w:t>
      </w:r>
      <w:r w:rsidR="00DE744C" w:rsidRPr="00A94281">
        <w:rPr>
          <w:rFonts w:ascii="Times New Roman" w:eastAsia="SimSun" w:hAnsi="Times New Roman" w:cs="Times New Roman"/>
          <w:kern w:val="0"/>
          <w:lang w:eastAsia="zh-CN"/>
        </w:rPr>
        <w:t>(</w:t>
      </w:r>
      <w:r w:rsidR="00DE744C" w:rsidRPr="00A94281">
        <w:rPr>
          <w:rFonts w:ascii="Times New Roman" w:eastAsia="MingLiU" w:hAnsi="Times New Roman" w:cs="Times New Roman"/>
          <w:kern w:val="0"/>
          <w:lang w:eastAsia="zh-CN"/>
        </w:rPr>
        <w:t>1019–1086</w:t>
      </w:r>
      <w:r w:rsidR="00DE744C" w:rsidRPr="00A94281">
        <w:rPr>
          <w:rFonts w:ascii="Times New Roman" w:eastAsia="SimSun" w:hAnsi="Times New Roman" w:cs="Times New Roman"/>
          <w:kern w:val="0"/>
          <w:lang w:eastAsia="zh-CN"/>
        </w:rPr>
        <w:t>) - the</w:t>
      </w:r>
      <w:r w:rsidR="00DE744C" w:rsidRPr="00A94281">
        <w:rPr>
          <w:rFonts w:ascii="Times New Roman" w:eastAsia="MingLiU" w:hAnsi="Times New Roman" w:cs="Times New Roman"/>
          <w:kern w:val="0"/>
          <w:lang w:eastAsia="zh-CN"/>
        </w:rPr>
        <w:t xml:space="preserve"> </w:t>
      </w:r>
      <w:r w:rsidR="00DE744C" w:rsidRPr="00A94281">
        <w:rPr>
          <w:rFonts w:ascii="Times New Roman" w:eastAsia="MingLiU" w:hAnsi="Times New Roman" w:cs="Times New Roman"/>
          <w:i/>
          <w:iCs/>
          <w:kern w:val="0"/>
          <w:lang w:eastAsia="zh-CN"/>
        </w:rPr>
        <w:t xml:space="preserve">Comprehensive Mirror to Aid in Government </w:t>
      </w:r>
      <w:r w:rsidR="00DE744C" w:rsidRPr="00A94281">
        <w:rPr>
          <w:rFonts w:ascii="Times New Roman" w:eastAsia="MingLiU" w:hAnsi="Times New Roman" w:cs="Times New Roman"/>
          <w:kern w:val="0"/>
          <w:lang w:eastAsia="zh-CN"/>
        </w:rPr>
        <w:t>(</w:t>
      </w:r>
      <w:r w:rsidR="00DE744C" w:rsidRPr="00A94281">
        <w:rPr>
          <w:rFonts w:ascii="Times New Roman" w:eastAsia="MingLiU" w:hAnsi="Times New Roman" w:cs="Times New Roman"/>
          <w:i/>
          <w:iCs/>
          <w:kern w:val="0"/>
          <w:lang w:eastAsia="zh-CN"/>
        </w:rPr>
        <w:t>Zizhi tongjian</w:t>
      </w:r>
      <w:r w:rsidR="00DE744C" w:rsidRPr="00A94281">
        <w:rPr>
          <w:rFonts w:ascii="Times New Roman" w:eastAsia="MingLiU" w:hAnsi="Times New Roman" w:cs="Times New Roman"/>
          <w:kern w:val="0"/>
          <w:lang w:eastAsia="zh-CN"/>
        </w:rPr>
        <w:t xml:space="preserve"> </w:t>
      </w:r>
      <w:r w:rsidR="00DE744C" w:rsidRPr="00A94281">
        <w:rPr>
          <w:rFonts w:ascii="Times New Roman" w:eastAsia="MingLiU" w:hAnsi="Times New Roman" w:cs="Times New Roman"/>
          <w:kern w:val="0"/>
          <w:lang w:eastAsia="zh-CN"/>
        </w:rPr>
        <w:t>資治通</w:t>
      </w:r>
      <w:r w:rsidR="00196EB9" w:rsidRPr="00196EB9">
        <w:rPr>
          <w:rFonts w:ascii="Times New Roman" w:eastAsia="MingLiU" w:hAnsi="Times New Roman" w:cs="Times New Roman" w:hint="eastAsia"/>
          <w:kern w:val="0"/>
          <w:lang w:eastAsia="zh-CN"/>
        </w:rPr>
        <w:t>鑑</w:t>
      </w:r>
      <w:r w:rsidR="00DE744C" w:rsidRPr="00A94281">
        <w:rPr>
          <w:rFonts w:ascii="Times New Roman" w:eastAsia="MingLiU" w:hAnsi="Times New Roman" w:cs="Times New Roman"/>
          <w:kern w:val="0"/>
          <w:lang w:eastAsia="zh-CN"/>
        </w:rPr>
        <w:t>) of</w:t>
      </w:r>
      <w:r w:rsidR="00DE744C" w:rsidRPr="00A94281">
        <w:rPr>
          <w:rFonts w:ascii="Times New Roman" w:eastAsia="SimSun" w:hAnsi="Times New Roman" w:cs="Times New Roman"/>
          <w:kern w:val="0"/>
          <w:lang w:eastAsia="zh-CN"/>
        </w:rPr>
        <w:t xml:space="preserve"> 1084</w:t>
      </w:r>
      <w:r w:rsidR="00DE744C" w:rsidRPr="00A94281">
        <w:rPr>
          <w:rFonts w:ascii="Times New Roman" w:eastAsia="MingLiU" w:hAnsi="Times New Roman" w:cs="Times New Roman"/>
          <w:kern w:val="0"/>
          <w:lang w:eastAsia="zh-CN"/>
        </w:rPr>
        <w:t>.</w:t>
      </w:r>
      <w:r w:rsidR="00DE744C" w:rsidRPr="00A94281">
        <w:rPr>
          <w:rFonts w:ascii="Times New Roman" w:eastAsia="MingLiU" w:hAnsi="Times New Roman" w:cs="Times New Roman"/>
          <w:kern w:val="0"/>
          <w:vertAlign w:val="superscript"/>
          <w:lang w:eastAsia="zh-CN"/>
        </w:rPr>
        <w:footnoteReference w:id="63"/>
      </w:r>
    </w:p>
    <w:p w14:paraId="0E46D6E2" w14:textId="77777777" w:rsidR="009B2332" w:rsidRDefault="00915BC5">
      <w:pPr>
        <w:widowControl/>
        <w:snapToGrid w:val="0"/>
        <w:spacing w:line="480" w:lineRule="auto"/>
        <w:rPr>
          <w:rFonts w:ascii="Times New Roman" w:eastAsia="MingLiU" w:hAnsi="Times New Roman" w:cs="Times New Roman"/>
          <w:kern w:val="0"/>
          <w:lang w:eastAsia="zh-CN"/>
        </w:rPr>
      </w:pPr>
      <w:r>
        <w:rPr>
          <w:rFonts w:ascii="Times New Roman" w:eastAsia="MingLiU" w:hAnsi="Times New Roman" w:cs="Times New Roman"/>
          <w:kern w:val="0"/>
          <w:lang w:eastAsia="zh-CN"/>
        </w:rPr>
        <w:t>Second, a</w:t>
      </w:r>
      <w:r w:rsidRPr="00D94983">
        <w:rPr>
          <w:rFonts w:ascii="Times New Roman" w:eastAsia="MingLiU" w:hAnsi="Times New Roman" w:cs="Times New Roman"/>
          <w:kern w:val="0"/>
          <w:lang w:eastAsia="zh-CN"/>
        </w:rPr>
        <w:t xml:space="preserve"> book of conference papers </w:t>
      </w:r>
      <w:r>
        <w:rPr>
          <w:rFonts w:ascii="Times New Roman" w:eastAsia="MingLiU" w:hAnsi="Times New Roman" w:cs="Times New Roman"/>
          <w:kern w:val="0"/>
          <w:lang w:eastAsia="zh-CN"/>
        </w:rPr>
        <w:t xml:space="preserve">from the 2019 </w:t>
      </w:r>
      <w:r w:rsidR="00D94983" w:rsidRPr="00D94983">
        <w:rPr>
          <w:rFonts w:ascii="Times New Roman" w:eastAsia="MingLiU" w:hAnsi="Times New Roman" w:cs="Times New Roman"/>
          <w:kern w:val="0"/>
          <w:lang w:eastAsia="zh-CN"/>
        </w:rPr>
        <w:t xml:space="preserve">academic symposium </w:t>
      </w:r>
      <w:r>
        <w:rPr>
          <w:rFonts w:ascii="Times New Roman" w:eastAsia="MingLiU" w:hAnsi="Times New Roman" w:cs="Times New Roman"/>
          <w:kern w:val="0"/>
          <w:lang w:eastAsia="zh-CN"/>
        </w:rPr>
        <w:t xml:space="preserve">on the </w:t>
      </w:r>
      <w:r>
        <w:rPr>
          <w:rFonts w:ascii="Times New Roman" w:eastAsia="MingLiU" w:hAnsi="Times New Roman" w:cs="Times New Roman"/>
          <w:i/>
          <w:iCs/>
          <w:kern w:val="0"/>
          <w:lang w:eastAsia="zh-CN"/>
        </w:rPr>
        <w:t xml:space="preserve">Essentials </w:t>
      </w:r>
      <w:r>
        <w:rPr>
          <w:rFonts w:ascii="Times New Roman" w:eastAsia="MingLiU" w:hAnsi="Times New Roman" w:cs="Times New Roman"/>
          <w:kern w:val="0"/>
          <w:lang w:eastAsia="zh-CN"/>
        </w:rPr>
        <w:t xml:space="preserve">in Taiwan </w:t>
      </w:r>
      <w:r w:rsidR="00D94983" w:rsidRPr="00D94983">
        <w:rPr>
          <w:rFonts w:ascii="Times New Roman" w:eastAsia="MingLiU" w:hAnsi="Times New Roman" w:cs="Times New Roman"/>
          <w:kern w:val="0"/>
          <w:lang w:eastAsia="zh-CN"/>
        </w:rPr>
        <w:t>was published in 2020.</w:t>
      </w:r>
      <w:r w:rsidR="00D94983" w:rsidRPr="00D94983">
        <w:rPr>
          <w:rFonts w:ascii="Times New Roman" w:eastAsia="MingLiU" w:hAnsi="Times New Roman" w:cs="Times New Roman"/>
          <w:kern w:val="0"/>
          <w:vertAlign w:val="superscript"/>
          <w:lang w:eastAsia="zh-CN"/>
        </w:rPr>
        <w:footnoteReference w:id="64"/>
      </w:r>
      <w:r w:rsidR="00D94983" w:rsidRPr="00D94983">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T</w:t>
      </w:r>
      <w:r w:rsidR="00D94983" w:rsidRPr="00D94983">
        <w:rPr>
          <w:rFonts w:ascii="Times New Roman" w:eastAsia="MingLiU" w:hAnsi="Times New Roman" w:cs="Times New Roman"/>
          <w:kern w:val="0"/>
          <w:lang w:eastAsia="zh-CN"/>
        </w:rPr>
        <w:t xml:space="preserve">he book contains only seventeen </w:t>
      </w:r>
      <w:r>
        <w:rPr>
          <w:rFonts w:ascii="Times New Roman" w:eastAsia="MingLiU" w:hAnsi="Times New Roman" w:cs="Times New Roman"/>
          <w:kern w:val="0"/>
          <w:lang w:eastAsia="zh-CN"/>
        </w:rPr>
        <w:t>out of the twenty</w:t>
      </w:r>
      <w:r w:rsidR="00FC5BF8">
        <w:rPr>
          <w:rFonts w:ascii="Times New Roman" w:eastAsia="MingLiU" w:hAnsi="Times New Roman" w:cs="Times New Roman"/>
          <w:kern w:val="0"/>
          <w:lang w:eastAsia="zh-CN"/>
        </w:rPr>
        <w:noBreakHyphen/>
      </w:r>
      <w:r>
        <w:rPr>
          <w:rFonts w:ascii="Times New Roman" w:eastAsia="MingLiU" w:hAnsi="Times New Roman" w:cs="Times New Roman"/>
          <w:kern w:val="0"/>
          <w:lang w:eastAsia="zh-CN"/>
        </w:rPr>
        <w:t xml:space="preserve">one </w:t>
      </w:r>
      <w:r w:rsidR="00D94983" w:rsidRPr="00D94983">
        <w:rPr>
          <w:rFonts w:ascii="Times New Roman" w:eastAsia="MingLiU" w:hAnsi="Times New Roman" w:cs="Times New Roman"/>
          <w:kern w:val="0"/>
          <w:lang w:eastAsia="zh-CN"/>
        </w:rPr>
        <w:t xml:space="preserve">papers </w:t>
      </w:r>
      <w:r>
        <w:rPr>
          <w:rFonts w:ascii="Times New Roman" w:eastAsia="MingLiU" w:hAnsi="Times New Roman" w:cs="Times New Roman"/>
          <w:kern w:val="0"/>
          <w:lang w:eastAsia="zh-CN"/>
        </w:rPr>
        <w:t xml:space="preserve">presented at </w:t>
      </w:r>
      <w:r w:rsidR="00D94983" w:rsidRPr="00D94983">
        <w:rPr>
          <w:rFonts w:ascii="Times New Roman" w:eastAsia="MingLiU" w:hAnsi="Times New Roman" w:cs="Times New Roman"/>
          <w:kern w:val="0"/>
          <w:lang w:eastAsia="zh-CN"/>
        </w:rPr>
        <w:t>the conference</w:t>
      </w:r>
      <w:r>
        <w:rPr>
          <w:rFonts w:ascii="Times New Roman" w:eastAsia="MingLiU" w:hAnsi="Times New Roman" w:cs="Times New Roman"/>
          <w:kern w:val="0"/>
          <w:lang w:eastAsia="zh-CN"/>
        </w:rPr>
        <w:t xml:space="preserve">. However, its </w:t>
      </w:r>
      <w:r w:rsidR="00D94983" w:rsidRPr="00D94983">
        <w:rPr>
          <w:rFonts w:ascii="Times New Roman" w:eastAsia="MingLiU" w:hAnsi="Times New Roman" w:cs="Times New Roman"/>
          <w:kern w:val="0"/>
          <w:lang w:eastAsia="zh-CN"/>
        </w:rPr>
        <w:t xml:space="preserve">inclusion of </w:t>
      </w:r>
      <w:r>
        <w:rPr>
          <w:rFonts w:ascii="Times New Roman" w:eastAsia="MingLiU" w:hAnsi="Times New Roman" w:cs="Times New Roman"/>
          <w:kern w:val="0"/>
          <w:lang w:eastAsia="zh-CN"/>
        </w:rPr>
        <w:t xml:space="preserve">seven </w:t>
      </w:r>
      <w:r w:rsidR="00D94983" w:rsidRPr="00D94983">
        <w:rPr>
          <w:rFonts w:ascii="Times New Roman" w:eastAsia="MingLiU" w:hAnsi="Times New Roman" w:cs="Times New Roman"/>
          <w:kern w:val="0"/>
          <w:lang w:eastAsia="zh-CN"/>
        </w:rPr>
        <w:t xml:space="preserve">textual studies, </w:t>
      </w:r>
      <w:r>
        <w:rPr>
          <w:rFonts w:ascii="Times New Roman" w:eastAsia="MingLiU" w:hAnsi="Times New Roman" w:cs="Times New Roman"/>
          <w:kern w:val="0"/>
          <w:lang w:eastAsia="zh-CN"/>
        </w:rPr>
        <w:t xml:space="preserve">two </w:t>
      </w:r>
      <w:r w:rsidR="00D94983" w:rsidRPr="00D94983">
        <w:rPr>
          <w:rFonts w:ascii="Times New Roman" w:eastAsia="MingLiU" w:hAnsi="Times New Roman" w:cs="Times New Roman"/>
          <w:kern w:val="0"/>
          <w:lang w:eastAsia="zh-CN"/>
        </w:rPr>
        <w:t>cultural stud</w:t>
      </w:r>
      <w:r>
        <w:rPr>
          <w:rFonts w:ascii="Times New Roman" w:eastAsia="MingLiU" w:hAnsi="Times New Roman" w:cs="Times New Roman"/>
          <w:kern w:val="0"/>
          <w:lang w:eastAsia="zh-CN"/>
        </w:rPr>
        <w:t>ies</w:t>
      </w:r>
      <w:r w:rsidR="00D94983" w:rsidRPr="00D94983">
        <w:rPr>
          <w:rFonts w:ascii="Times New Roman" w:eastAsia="MingLiU" w:hAnsi="Times New Roman" w:cs="Times New Roman"/>
          <w:kern w:val="0"/>
          <w:lang w:eastAsia="zh-CN"/>
        </w:rPr>
        <w:t xml:space="preserve"> and </w:t>
      </w:r>
      <w:r>
        <w:rPr>
          <w:rFonts w:ascii="Times New Roman" w:eastAsia="MingLiU" w:hAnsi="Times New Roman" w:cs="Times New Roman"/>
          <w:kern w:val="0"/>
          <w:lang w:eastAsia="zh-CN"/>
        </w:rPr>
        <w:t xml:space="preserve">eight </w:t>
      </w:r>
      <w:r w:rsidR="00D94983" w:rsidRPr="00D94983">
        <w:rPr>
          <w:rFonts w:ascii="Times New Roman" w:eastAsia="MingLiU" w:hAnsi="Times New Roman" w:cs="Times New Roman"/>
          <w:kern w:val="0"/>
          <w:lang w:eastAsia="zh-CN"/>
        </w:rPr>
        <w:t>political studies</w:t>
      </w:r>
      <w:r>
        <w:rPr>
          <w:rFonts w:ascii="Times New Roman" w:eastAsia="MingLiU" w:hAnsi="Times New Roman" w:cs="Times New Roman"/>
          <w:kern w:val="0"/>
          <w:lang w:eastAsia="zh-CN"/>
        </w:rPr>
        <w:t xml:space="preserve"> not only </w:t>
      </w:r>
      <w:r w:rsidR="00D94983" w:rsidRPr="00D94983">
        <w:rPr>
          <w:rFonts w:ascii="Times New Roman" w:eastAsia="MingLiU" w:hAnsi="Times New Roman" w:cs="Times New Roman"/>
          <w:kern w:val="0"/>
          <w:lang w:eastAsia="zh-CN"/>
        </w:rPr>
        <w:t xml:space="preserve">reflects the ongoing </w:t>
      </w:r>
      <w:r>
        <w:rPr>
          <w:rFonts w:ascii="Times New Roman" w:eastAsia="MingLiU" w:hAnsi="Times New Roman" w:cs="Times New Roman"/>
          <w:kern w:val="0"/>
          <w:lang w:eastAsia="zh-CN"/>
        </w:rPr>
        <w:t xml:space="preserve">and diverse range of scholarly </w:t>
      </w:r>
      <w:r w:rsidR="00D94983" w:rsidRPr="00D94983">
        <w:rPr>
          <w:rFonts w:ascii="Times New Roman" w:eastAsia="MingLiU" w:hAnsi="Times New Roman" w:cs="Times New Roman"/>
          <w:kern w:val="0"/>
          <w:lang w:eastAsia="zh-CN"/>
        </w:rPr>
        <w:t xml:space="preserve">interest </w:t>
      </w:r>
      <w:r>
        <w:rPr>
          <w:rFonts w:ascii="Times New Roman" w:eastAsia="MingLiU" w:hAnsi="Times New Roman" w:cs="Times New Roman"/>
          <w:kern w:val="0"/>
          <w:lang w:eastAsia="zh-CN"/>
        </w:rPr>
        <w:t xml:space="preserve">but </w:t>
      </w:r>
      <w:r w:rsidR="00FC5BF8">
        <w:rPr>
          <w:rFonts w:ascii="Times New Roman" w:eastAsia="MingLiU" w:hAnsi="Times New Roman" w:cs="Times New Roman"/>
          <w:kern w:val="0"/>
          <w:lang w:eastAsia="zh-CN"/>
        </w:rPr>
        <w:t xml:space="preserve">also </w:t>
      </w:r>
      <w:r>
        <w:rPr>
          <w:rFonts w:ascii="Times New Roman" w:eastAsia="MingLiU" w:hAnsi="Times New Roman" w:cs="Times New Roman"/>
          <w:kern w:val="0"/>
          <w:lang w:eastAsia="zh-CN"/>
        </w:rPr>
        <w:t xml:space="preserve">the relative proportions of various </w:t>
      </w:r>
      <w:r w:rsidR="00D94983" w:rsidRPr="00D94983">
        <w:rPr>
          <w:rFonts w:ascii="Times New Roman" w:eastAsia="MingLiU" w:hAnsi="Times New Roman" w:cs="Times New Roman"/>
          <w:kern w:val="0"/>
          <w:lang w:eastAsia="zh-CN"/>
        </w:rPr>
        <w:t xml:space="preserve">enquiries among East Asian scholarship. </w:t>
      </w:r>
    </w:p>
    <w:p w14:paraId="1F9778B5" w14:textId="7BAC5FAC" w:rsidR="00D94983" w:rsidRDefault="00830CB5" w:rsidP="00697598">
      <w:pPr>
        <w:widowControl/>
        <w:snapToGrid w:val="0"/>
        <w:spacing w:line="480" w:lineRule="auto"/>
        <w:ind w:firstLine="720"/>
        <w:rPr>
          <w:rFonts w:ascii="Times New Roman" w:eastAsia="MingLiU" w:hAnsi="Times New Roman" w:cs="Times New Roman"/>
          <w:kern w:val="0"/>
          <w:lang w:eastAsia="zh-CN"/>
        </w:rPr>
      </w:pPr>
      <w:r w:rsidRPr="007E41D6">
        <w:rPr>
          <w:rFonts w:ascii="Times New Roman" w:eastAsia="MingLiU" w:hAnsi="Times New Roman" w:cs="Times New Roman"/>
          <w:kern w:val="0"/>
          <w:lang w:eastAsia="zh-CN"/>
        </w:rPr>
        <w:t>T</w:t>
      </w:r>
      <w:r w:rsidR="009B2332" w:rsidRPr="007E41D6">
        <w:rPr>
          <w:rFonts w:ascii="Times New Roman" w:eastAsia="MingLiU" w:hAnsi="Times New Roman" w:cs="Times New Roman"/>
          <w:kern w:val="0"/>
          <w:lang w:eastAsia="zh-CN"/>
        </w:rPr>
        <w:t>he</w:t>
      </w:r>
      <w:r w:rsidR="009B2332">
        <w:rPr>
          <w:rFonts w:ascii="Times New Roman" w:eastAsia="SimSun" w:hAnsi="Times New Roman" w:cs="Times New Roman"/>
          <w:kern w:val="0"/>
          <w:lang w:eastAsia="zh-CN"/>
        </w:rPr>
        <w:t xml:space="preserve"> journal articles and postgraduate dissertations on the </w:t>
      </w:r>
      <w:r w:rsidR="009B2332">
        <w:rPr>
          <w:rFonts w:ascii="Times New Roman" w:eastAsia="SimSun" w:hAnsi="Times New Roman" w:cs="Times New Roman"/>
          <w:i/>
          <w:iCs/>
          <w:kern w:val="0"/>
          <w:lang w:eastAsia="zh-CN"/>
        </w:rPr>
        <w:t>Essentials</w:t>
      </w:r>
      <w:r w:rsidR="009B2332">
        <w:rPr>
          <w:rFonts w:ascii="Times New Roman" w:eastAsia="SimSun" w:hAnsi="Times New Roman" w:cs="Times New Roman"/>
          <w:kern w:val="0"/>
          <w:lang w:eastAsia="zh-CN"/>
        </w:rPr>
        <w:t xml:space="preserve"> </w:t>
      </w:r>
      <w:r>
        <w:rPr>
          <w:rFonts w:ascii="Times New Roman" w:eastAsia="SimSun" w:hAnsi="Times New Roman" w:cs="Times New Roman"/>
          <w:kern w:val="0"/>
          <w:lang w:eastAsia="zh-CN"/>
        </w:rPr>
        <w:t xml:space="preserve">are </w:t>
      </w:r>
      <w:r w:rsidR="000454B7">
        <w:rPr>
          <w:rFonts w:ascii="Times New Roman" w:eastAsia="SimSun" w:hAnsi="Times New Roman" w:cs="Times New Roman"/>
          <w:kern w:val="0"/>
          <w:lang w:eastAsia="zh-CN"/>
        </w:rPr>
        <w:t>digested</w:t>
      </w:r>
      <w:r>
        <w:rPr>
          <w:rFonts w:ascii="Times New Roman" w:eastAsia="SimSun" w:hAnsi="Times New Roman" w:cs="Times New Roman"/>
          <w:kern w:val="0"/>
          <w:lang w:eastAsia="zh-CN"/>
        </w:rPr>
        <w:t xml:space="preserve"> </w:t>
      </w:r>
      <w:r w:rsidR="009B2332">
        <w:rPr>
          <w:rFonts w:ascii="Times New Roman" w:eastAsia="SimSun" w:hAnsi="Times New Roman" w:cs="Times New Roman"/>
          <w:kern w:val="0"/>
          <w:lang w:eastAsia="zh-CN"/>
        </w:rPr>
        <w:t>by reference to the three categories of textual studies, cultural studies, and political studies.</w:t>
      </w:r>
      <w:r w:rsidR="00697598">
        <w:rPr>
          <w:rFonts w:ascii="Times New Roman" w:eastAsia="SimSun" w:hAnsi="Times New Roman" w:cs="Times New Roman"/>
          <w:kern w:val="0"/>
          <w:lang w:eastAsia="zh-CN"/>
        </w:rPr>
        <w:t xml:space="preserve"> </w:t>
      </w:r>
      <w:r w:rsidR="00C61174">
        <w:rPr>
          <w:rFonts w:ascii="Times New Roman" w:eastAsia="SimSun" w:hAnsi="Times New Roman" w:cs="Times New Roman"/>
          <w:kern w:val="0"/>
          <w:lang w:eastAsia="zh-CN"/>
        </w:rPr>
        <w:t>Extensively mined for the fragments of text</w:t>
      </w:r>
      <w:r w:rsidR="00697598">
        <w:rPr>
          <w:rFonts w:ascii="Times New Roman" w:eastAsia="SimSun" w:hAnsi="Times New Roman" w:cs="Times New Roman"/>
          <w:kern w:val="0"/>
          <w:lang w:eastAsia="zh-CN"/>
        </w:rPr>
        <w:t>s</w:t>
      </w:r>
      <w:r w:rsidR="00C61174">
        <w:rPr>
          <w:rFonts w:ascii="Times New Roman" w:eastAsia="SimSun" w:hAnsi="Times New Roman" w:cs="Times New Roman"/>
          <w:kern w:val="0"/>
          <w:lang w:eastAsia="zh-CN"/>
        </w:rPr>
        <w:t xml:space="preserve"> it preserves, the </w:t>
      </w:r>
      <w:r w:rsidR="00C61174">
        <w:rPr>
          <w:rFonts w:ascii="Times New Roman" w:eastAsia="SimSun" w:hAnsi="Times New Roman" w:cs="Times New Roman"/>
          <w:i/>
          <w:iCs/>
          <w:kern w:val="0"/>
          <w:lang w:eastAsia="zh-CN"/>
        </w:rPr>
        <w:t xml:space="preserve">Essentials </w:t>
      </w:r>
      <w:r w:rsidR="00C61174">
        <w:rPr>
          <w:rFonts w:ascii="Times New Roman" w:eastAsia="SimSun" w:hAnsi="Times New Roman" w:cs="Times New Roman"/>
          <w:kern w:val="0"/>
          <w:lang w:eastAsia="zh-CN"/>
        </w:rPr>
        <w:t>provides a reference for correcting recensions of its sources</w:t>
      </w:r>
      <w:r w:rsidR="000454B7">
        <w:rPr>
          <w:rFonts w:ascii="Times New Roman" w:eastAsia="SimSun" w:hAnsi="Times New Roman" w:cs="Times New Roman"/>
          <w:kern w:val="0"/>
          <w:lang w:eastAsia="zh-CN"/>
        </w:rPr>
        <w:t xml:space="preserve"> that remain extant</w:t>
      </w:r>
      <w:r w:rsidR="00C61174">
        <w:rPr>
          <w:rFonts w:ascii="Times New Roman" w:eastAsia="SimSun" w:hAnsi="Times New Roman" w:cs="Times New Roman"/>
          <w:kern w:val="0"/>
          <w:lang w:eastAsia="zh-CN"/>
        </w:rPr>
        <w:t xml:space="preserve">, and for rediscovering those sources that have </w:t>
      </w:r>
      <w:r w:rsidR="000454B7">
        <w:rPr>
          <w:rFonts w:ascii="Times New Roman" w:eastAsia="SimSun" w:hAnsi="Times New Roman" w:cs="Times New Roman"/>
          <w:kern w:val="0"/>
          <w:lang w:eastAsia="zh-CN"/>
        </w:rPr>
        <w:t xml:space="preserve">otherwise </w:t>
      </w:r>
      <w:r w:rsidR="00C61174">
        <w:rPr>
          <w:rFonts w:ascii="Times New Roman" w:eastAsia="SimSun" w:hAnsi="Times New Roman" w:cs="Times New Roman"/>
          <w:kern w:val="0"/>
          <w:lang w:eastAsia="zh-CN"/>
        </w:rPr>
        <w:t xml:space="preserve">been lost. </w:t>
      </w:r>
      <w:r w:rsidR="0053538D">
        <w:rPr>
          <w:rFonts w:ascii="Times New Roman" w:eastAsia="SimSun" w:hAnsi="Times New Roman" w:cs="Times New Roman"/>
          <w:kern w:val="0"/>
          <w:lang w:eastAsia="zh-CN"/>
        </w:rPr>
        <w:t>As such, t</w:t>
      </w:r>
      <w:r w:rsidR="00697598">
        <w:rPr>
          <w:rFonts w:ascii="Times New Roman" w:eastAsia="SimSun" w:hAnsi="Times New Roman" w:cs="Times New Roman"/>
          <w:kern w:val="0"/>
          <w:lang w:eastAsia="zh-CN"/>
        </w:rPr>
        <w:t xml:space="preserve">he anthology </w:t>
      </w:r>
      <w:r w:rsidR="00145CA2">
        <w:rPr>
          <w:rFonts w:ascii="Times New Roman" w:eastAsia="SimSun" w:hAnsi="Times New Roman" w:cs="Times New Roman"/>
          <w:kern w:val="0"/>
          <w:lang w:eastAsia="zh-CN"/>
        </w:rPr>
        <w:t xml:space="preserve">has been the </w:t>
      </w:r>
      <w:r w:rsidR="00697598">
        <w:rPr>
          <w:rFonts w:ascii="Times New Roman" w:eastAsia="SimSun" w:hAnsi="Times New Roman" w:cs="Times New Roman"/>
          <w:kern w:val="0"/>
          <w:lang w:eastAsia="zh-CN"/>
        </w:rPr>
        <w:t xml:space="preserve">subject </w:t>
      </w:r>
      <w:r w:rsidR="00145CA2">
        <w:rPr>
          <w:rFonts w:ascii="Times New Roman" w:eastAsia="SimSun" w:hAnsi="Times New Roman" w:cs="Times New Roman"/>
          <w:kern w:val="0"/>
          <w:lang w:eastAsia="zh-CN"/>
        </w:rPr>
        <w:t xml:space="preserve">of many </w:t>
      </w:r>
      <w:r w:rsidR="00697598">
        <w:rPr>
          <w:rFonts w:ascii="Times New Roman" w:eastAsia="SimSun" w:hAnsi="Times New Roman" w:cs="Times New Roman"/>
          <w:kern w:val="0"/>
          <w:lang w:eastAsia="zh-CN"/>
        </w:rPr>
        <w:t xml:space="preserve">textual studies </w:t>
      </w:r>
      <w:r w:rsidR="00145CA2">
        <w:rPr>
          <w:rFonts w:ascii="Times New Roman" w:eastAsia="SimSun" w:hAnsi="Times New Roman" w:cs="Times New Roman"/>
          <w:kern w:val="0"/>
          <w:lang w:eastAsia="zh-CN"/>
        </w:rPr>
        <w:t xml:space="preserve">concerning </w:t>
      </w:r>
      <w:r w:rsidR="0053538D">
        <w:rPr>
          <w:rFonts w:ascii="Times New Roman" w:eastAsia="SimSun" w:hAnsi="Times New Roman" w:cs="Times New Roman"/>
          <w:kern w:val="0"/>
          <w:lang w:eastAsia="zh-CN"/>
        </w:rPr>
        <w:t xml:space="preserve">historical </w:t>
      </w:r>
      <w:r w:rsidR="000454B7">
        <w:rPr>
          <w:rFonts w:ascii="Times New Roman" w:eastAsia="SimSun" w:hAnsi="Times New Roman" w:cs="Times New Roman"/>
          <w:kern w:val="0"/>
          <w:lang w:eastAsia="zh-CN"/>
        </w:rPr>
        <w:t>linguistics</w:t>
      </w:r>
      <w:r w:rsidR="0053538D">
        <w:rPr>
          <w:rFonts w:ascii="Times New Roman" w:eastAsia="SimSun" w:hAnsi="Times New Roman" w:cs="Times New Roman"/>
          <w:kern w:val="0"/>
          <w:lang w:eastAsia="zh-CN"/>
        </w:rPr>
        <w:t>,</w:t>
      </w:r>
      <w:r w:rsidR="000454B7">
        <w:rPr>
          <w:rFonts w:ascii="Times New Roman" w:eastAsia="SimSun" w:hAnsi="Times New Roman" w:cs="Times New Roman"/>
          <w:kern w:val="0"/>
          <w:lang w:eastAsia="zh-CN"/>
        </w:rPr>
        <w:t xml:space="preserve"> and </w:t>
      </w:r>
      <w:r w:rsidR="00145CA2">
        <w:rPr>
          <w:rFonts w:ascii="Times New Roman" w:eastAsia="SimSun" w:hAnsi="Times New Roman" w:cs="Times New Roman"/>
          <w:kern w:val="0"/>
          <w:lang w:eastAsia="zh-CN"/>
        </w:rPr>
        <w:t xml:space="preserve">the </w:t>
      </w:r>
      <w:r w:rsidR="00697598">
        <w:rPr>
          <w:rFonts w:ascii="Times New Roman" w:eastAsia="SimSun" w:hAnsi="Times New Roman" w:cs="Times New Roman"/>
          <w:kern w:val="0"/>
          <w:lang w:eastAsia="zh-CN"/>
        </w:rPr>
        <w:t xml:space="preserve">collation and reconstruction of its extant and non-extant </w:t>
      </w:r>
      <w:r w:rsidR="000454B7">
        <w:rPr>
          <w:rFonts w:ascii="Times New Roman" w:eastAsia="SimSun" w:hAnsi="Times New Roman" w:cs="Times New Roman"/>
          <w:kern w:val="0"/>
          <w:lang w:eastAsia="zh-CN"/>
        </w:rPr>
        <w:t xml:space="preserve">sources, respectively. </w:t>
      </w:r>
      <w:r w:rsidR="0053538D">
        <w:rPr>
          <w:rFonts w:ascii="Times New Roman" w:eastAsia="SimSun" w:hAnsi="Times New Roman" w:cs="Times New Roman"/>
          <w:kern w:val="0"/>
          <w:lang w:eastAsia="zh-CN"/>
        </w:rPr>
        <w:t xml:space="preserve">For example, </w:t>
      </w:r>
      <w:r w:rsidR="002E503B" w:rsidRPr="00D758F0">
        <w:rPr>
          <w:rFonts w:ascii="Times New Roman" w:eastAsia="MingLiU" w:hAnsi="Times New Roman" w:cs="Times New Roman"/>
          <w:kern w:val="0"/>
          <w:lang w:eastAsia="zh-CN"/>
        </w:rPr>
        <w:t xml:space="preserve">the </w:t>
      </w:r>
      <w:r w:rsidR="002E503B" w:rsidRPr="00D758F0">
        <w:rPr>
          <w:rFonts w:ascii="Times New Roman" w:eastAsia="MingLiU" w:hAnsi="Times New Roman" w:cs="Times New Roman"/>
          <w:i/>
          <w:iCs/>
          <w:kern w:val="0"/>
          <w:lang w:eastAsia="zh-CN"/>
        </w:rPr>
        <w:t>Essentials</w:t>
      </w:r>
      <w:r w:rsidR="002E503B" w:rsidRPr="00D758F0">
        <w:rPr>
          <w:rFonts w:ascii="Times New Roman" w:eastAsia="MingLiU" w:hAnsi="Times New Roman" w:cs="Times New Roman"/>
          <w:kern w:val="0"/>
          <w:lang w:eastAsia="zh-CN"/>
        </w:rPr>
        <w:t xml:space="preserve">’ excerpts from the </w:t>
      </w:r>
      <w:r w:rsidR="002E503B" w:rsidRPr="00D758F0">
        <w:rPr>
          <w:rFonts w:ascii="Times New Roman" w:eastAsia="MingLiU" w:hAnsi="Times New Roman" w:cs="Times New Roman"/>
          <w:i/>
          <w:iCs/>
          <w:kern w:val="0"/>
          <w:lang w:eastAsia="zh-CN"/>
        </w:rPr>
        <w:t xml:space="preserve">History of the Former Han Dynasty </w:t>
      </w:r>
      <w:r w:rsidR="002E503B" w:rsidRPr="00D758F0">
        <w:rPr>
          <w:rFonts w:ascii="Times New Roman" w:eastAsia="MingLiU" w:hAnsi="Times New Roman" w:cs="Times New Roman"/>
          <w:kern w:val="0"/>
          <w:lang w:eastAsia="zh-CN"/>
        </w:rPr>
        <w:t xml:space="preserve">in the Heian edition have been used to </w:t>
      </w:r>
      <w:r w:rsidR="002E503B">
        <w:rPr>
          <w:rFonts w:ascii="Times New Roman" w:eastAsia="MingLiU" w:hAnsi="Times New Roman" w:cs="Times New Roman"/>
          <w:kern w:val="0"/>
          <w:lang w:eastAsia="zh-CN"/>
        </w:rPr>
        <w:t>understand</w:t>
      </w:r>
      <w:r w:rsidR="002E503B" w:rsidRPr="00D758F0">
        <w:rPr>
          <w:rFonts w:ascii="Times New Roman" w:eastAsia="MingLiU" w:hAnsi="Times New Roman" w:cs="Times New Roman"/>
          <w:kern w:val="0"/>
          <w:lang w:eastAsia="zh-CN"/>
        </w:rPr>
        <w:t xml:space="preserve"> the development of variant graphs and loangraphs in medieval Chinese </w:t>
      </w:r>
      <w:r w:rsidR="002E503B" w:rsidRPr="00D758F0">
        <w:rPr>
          <w:rFonts w:ascii="Times New Roman" w:eastAsia="MingLiU" w:hAnsi="Times New Roman" w:cs="Times New Roman"/>
          <w:kern w:val="0"/>
          <w:lang w:eastAsia="zh-CN"/>
        </w:rPr>
        <w:lastRenderedPageBreak/>
        <w:t>linguistics</w:t>
      </w:r>
      <w:r w:rsidR="002E503B">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65"/>
      </w:r>
      <w:r w:rsidR="002E503B">
        <w:rPr>
          <w:rFonts w:ascii="Times New Roman" w:eastAsia="MingLiU" w:hAnsi="Times New Roman" w:cs="Times New Roman"/>
          <w:kern w:val="0"/>
          <w:lang w:eastAsia="zh-CN"/>
        </w:rPr>
        <w:t xml:space="preserve"> and various </w:t>
      </w:r>
      <w:r w:rsidR="0053538D">
        <w:rPr>
          <w:rFonts w:ascii="Times New Roman" w:eastAsia="MingLiU" w:hAnsi="Times New Roman" w:cs="Times New Roman"/>
          <w:kern w:val="0"/>
          <w:lang w:eastAsia="zh-CN"/>
        </w:rPr>
        <w:t xml:space="preserve">editions </w:t>
      </w:r>
      <w:r w:rsidR="002E503B">
        <w:rPr>
          <w:rFonts w:ascii="Times New Roman" w:eastAsia="MingLiU" w:hAnsi="Times New Roman" w:cs="Times New Roman"/>
          <w:kern w:val="0"/>
          <w:lang w:eastAsia="zh-CN"/>
        </w:rPr>
        <w:t xml:space="preserve">of the </w:t>
      </w:r>
      <w:r w:rsidR="002E503B">
        <w:rPr>
          <w:rFonts w:ascii="Times New Roman" w:eastAsia="MingLiU" w:hAnsi="Times New Roman" w:cs="Times New Roman"/>
          <w:i/>
          <w:iCs/>
          <w:kern w:val="0"/>
          <w:lang w:eastAsia="zh-CN"/>
        </w:rPr>
        <w:t xml:space="preserve">Essentials </w:t>
      </w:r>
      <w:r w:rsidR="0053538D" w:rsidRPr="00D758F0">
        <w:rPr>
          <w:rFonts w:ascii="Times New Roman" w:eastAsia="MingLiU" w:hAnsi="Times New Roman" w:cs="Times New Roman"/>
          <w:kern w:val="0"/>
          <w:lang w:eastAsia="zh-CN"/>
        </w:rPr>
        <w:t>ha</w:t>
      </w:r>
      <w:r w:rsidR="0053538D">
        <w:rPr>
          <w:rFonts w:ascii="Times New Roman" w:eastAsia="MingLiU" w:hAnsi="Times New Roman" w:cs="Times New Roman"/>
          <w:kern w:val="0"/>
          <w:lang w:eastAsia="zh-CN"/>
        </w:rPr>
        <w:t xml:space="preserve">ve assisted with </w:t>
      </w:r>
      <w:r w:rsidR="0053538D" w:rsidRPr="00D758F0">
        <w:rPr>
          <w:rFonts w:ascii="Times New Roman" w:eastAsia="MingLiU" w:hAnsi="Times New Roman" w:cs="Times New Roman"/>
          <w:kern w:val="0"/>
          <w:lang w:eastAsia="zh-CN"/>
        </w:rPr>
        <w:t>enquiries into the variant text of rece</w:t>
      </w:r>
      <w:r w:rsidR="0053538D">
        <w:rPr>
          <w:rFonts w:ascii="Times New Roman" w:eastAsia="MingLiU" w:hAnsi="Times New Roman" w:cs="Times New Roman"/>
          <w:kern w:val="0"/>
          <w:lang w:eastAsia="zh-CN"/>
        </w:rPr>
        <w:t xml:space="preserve">nsions </w:t>
      </w:r>
      <w:r w:rsidR="0053538D" w:rsidRPr="00D758F0">
        <w:rPr>
          <w:rFonts w:ascii="Times New Roman" w:eastAsia="MingLiU" w:hAnsi="Times New Roman" w:cs="Times New Roman"/>
          <w:kern w:val="0"/>
          <w:lang w:eastAsia="zh-CN"/>
        </w:rPr>
        <w:t xml:space="preserve">of </w:t>
      </w:r>
      <w:r w:rsidR="0053538D" w:rsidRPr="00D758F0">
        <w:rPr>
          <w:rFonts w:ascii="Times New Roman" w:eastAsia="MingLiU" w:hAnsi="Times New Roman" w:cs="Times New Roman"/>
          <w:i/>
          <w:iCs/>
          <w:kern w:val="0"/>
          <w:lang w:eastAsia="zh-CN"/>
        </w:rPr>
        <w:t xml:space="preserve">Master Guan </w:t>
      </w:r>
      <w:r w:rsidR="0053538D" w:rsidRPr="00D758F0">
        <w:rPr>
          <w:rFonts w:ascii="Times New Roman" w:eastAsia="MingLiU" w:hAnsi="Times New Roman" w:cs="Times New Roman"/>
          <w:kern w:val="0"/>
          <w:lang w:eastAsia="zh-CN"/>
        </w:rPr>
        <w:t>(</w:t>
      </w:r>
      <w:r w:rsidR="0053538D" w:rsidRPr="00D758F0">
        <w:rPr>
          <w:rFonts w:ascii="Times New Roman" w:eastAsia="MingLiU" w:hAnsi="Times New Roman" w:cs="Times New Roman"/>
          <w:i/>
          <w:iCs/>
          <w:kern w:val="0"/>
          <w:lang w:eastAsia="zh-CN"/>
        </w:rPr>
        <w:t>Guan zi</w:t>
      </w:r>
      <w:r w:rsidR="0053538D" w:rsidRPr="00D758F0">
        <w:rPr>
          <w:rFonts w:ascii="Times New Roman" w:eastAsia="MingLiU" w:hAnsi="Times New Roman" w:cs="Times New Roman"/>
          <w:kern w:val="0"/>
          <w:lang w:eastAsia="zh-CN"/>
        </w:rPr>
        <w:t xml:space="preserve"> </w:t>
      </w:r>
      <w:r w:rsidR="0053538D" w:rsidRPr="00D758F0">
        <w:rPr>
          <w:rFonts w:ascii="Times New Roman" w:eastAsia="MingLiU" w:hAnsi="Times New Roman" w:cs="Times New Roman"/>
          <w:kern w:val="0"/>
          <w:lang w:eastAsia="zh-CN"/>
        </w:rPr>
        <w:t>管子</w:t>
      </w:r>
      <w:r w:rsidR="0053538D" w:rsidRPr="00D758F0">
        <w:rPr>
          <w:rFonts w:ascii="Times New Roman" w:eastAsia="MingLiU" w:hAnsi="Times New Roman" w:cs="Times New Roman"/>
          <w:kern w:val="0"/>
          <w:lang w:eastAsia="zh-CN"/>
        </w:rPr>
        <w:t>)</w:t>
      </w:r>
      <w:r w:rsidR="0053538D">
        <w:rPr>
          <w:rFonts w:ascii="Times New Roman" w:eastAsia="MingLiU" w:hAnsi="Times New Roman" w:cs="Times New Roman"/>
          <w:kern w:val="0"/>
          <w:lang w:eastAsia="zh-CN"/>
        </w:rPr>
        <w:t>,</w:t>
      </w:r>
      <w:r w:rsidR="0053538D" w:rsidRPr="00D758F0">
        <w:rPr>
          <w:rFonts w:ascii="Times New Roman" w:eastAsia="MingLiU" w:hAnsi="Times New Roman" w:cs="Times New Roman"/>
          <w:kern w:val="0"/>
          <w:vertAlign w:val="superscript"/>
          <w:lang w:eastAsia="zh-CN"/>
        </w:rPr>
        <w:footnoteReference w:id="66"/>
      </w:r>
      <w:r w:rsidR="0053538D" w:rsidRPr="00D758F0">
        <w:rPr>
          <w:rFonts w:ascii="Times New Roman" w:eastAsia="MingLiU" w:hAnsi="Times New Roman" w:cs="Times New Roman"/>
          <w:kern w:val="0"/>
          <w:lang w:eastAsia="zh-CN"/>
        </w:rPr>
        <w:t xml:space="preserve"> </w:t>
      </w:r>
      <w:r w:rsidR="0053538D" w:rsidRPr="00D758F0">
        <w:rPr>
          <w:rFonts w:ascii="Times New Roman" w:eastAsia="MingLiU" w:hAnsi="Times New Roman" w:cs="Times New Roman"/>
          <w:i/>
          <w:iCs/>
          <w:kern w:val="0"/>
          <w:lang w:eastAsia="zh-CN"/>
        </w:rPr>
        <w:t xml:space="preserve">Master Wen </w:t>
      </w:r>
      <w:r w:rsidR="0053538D" w:rsidRPr="00D758F0">
        <w:rPr>
          <w:rFonts w:ascii="Times New Roman" w:eastAsia="MingLiU" w:hAnsi="Times New Roman" w:cs="Times New Roman"/>
          <w:kern w:val="0"/>
          <w:lang w:eastAsia="zh-CN"/>
        </w:rPr>
        <w:t>(</w:t>
      </w:r>
      <w:r w:rsidR="0053538D" w:rsidRPr="00D758F0">
        <w:rPr>
          <w:rFonts w:ascii="Times New Roman" w:eastAsia="MingLiU" w:hAnsi="Times New Roman" w:cs="Times New Roman"/>
          <w:i/>
          <w:iCs/>
          <w:kern w:val="0"/>
          <w:lang w:eastAsia="zh-CN"/>
        </w:rPr>
        <w:t>Wen zi</w:t>
      </w:r>
      <w:r w:rsidR="0053538D" w:rsidRPr="00D758F0">
        <w:rPr>
          <w:rFonts w:ascii="Times New Roman" w:eastAsia="MingLiU" w:hAnsi="Times New Roman" w:cs="Times New Roman"/>
          <w:kern w:val="0"/>
          <w:lang w:eastAsia="zh-CN"/>
        </w:rPr>
        <w:t xml:space="preserve"> </w:t>
      </w:r>
      <w:r w:rsidR="0053538D" w:rsidRPr="00D758F0">
        <w:rPr>
          <w:rFonts w:ascii="Times New Roman" w:eastAsia="MingLiU" w:hAnsi="Times New Roman" w:cs="Times New Roman"/>
          <w:kern w:val="0"/>
          <w:lang w:eastAsia="zh-CN"/>
        </w:rPr>
        <w:t>文子</w:t>
      </w:r>
      <w:r w:rsidR="0053538D" w:rsidRPr="00D758F0">
        <w:rPr>
          <w:rFonts w:ascii="Times New Roman" w:eastAsia="MingLiU" w:hAnsi="Times New Roman" w:cs="Times New Roman"/>
          <w:kern w:val="0"/>
          <w:lang w:eastAsia="zh-CN"/>
        </w:rPr>
        <w:t>),</w:t>
      </w:r>
      <w:r w:rsidR="0053538D" w:rsidRPr="00D758F0">
        <w:rPr>
          <w:rFonts w:ascii="Times New Roman" w:eastAsia="MingLiU" w:hAnsi="Times New Roman" w:cs="Times New Roman"/>
          <w:kern w:val="0"/>
          <w:vertAlign w:val="superscript"/>
          <w:lang w:eastAsia="zh-CN"/>
        </w:rPr>
        <w:footnoteReference w:id="67"/>
      </w:r>
      <w:r w:rsidR="0053538D" w:rsidRPr="00D758F0">
        <w:rPr>
          <w:rFonts w:ascii="Times New Roman" w:eastAsia="MingLiU" w:hAnsi="Times New Roman" w:cs="Times New Roman"/>
          <w:kern w:val="0"/>
          <w:lang w:eastAsia="zh-CN"/>
        </w:rPr>
        <w:t xml:space="preserve"> and the </w:t>
      </w:r>
      <w:r w:rsidR="0053538D" w:rsidRPr="00D758F0">
        <w:rPr>
          <w:rFonts w:ascii="Times New Roman" w:eastAsia="MingLiU" w:hAnsi="Times New Roman" w:cs="Times New Roman"/>
          <w:i/>
          <w:iCs/>
          <w:kern w:val="0"/>
          <w:lang w:eastAsia="zh-CN"/>
        </w:rPr>
        <w:t>Classic of Odes</w:t>
      </w:r>
      <w:r w:rsidR="002E503B">
        <w:rPr>
          <w:rFonts w:ascii="Times New Roman" w:eastAsia="MingLiU" w:hAnsi="Times New Roman" w:cs="Times New Roman"/>
          <w:kern w:val="0"/>
          <w:lang w:eastAsia="zh-CN"/>
        </w:rPr>
        <w:t>.</w:t>
      </w:r>
      <w:r w:rsidR="0053538D" w:rsidRPr="00D758F0">
        <w:rPr>
          <w:rFonts w:ascii="Times New Roman" w:eastAsia="MingLiU" w:hAnsi="Times New Roman" w:cs="Times New Roman"/>
          <w:kern w:val="0"/>
          <w:vertAlign w:val="superscript"/>
          <w:lang w:eastAsia="zh-CN"/>
        </w:rPr>
        <w:footnoteReference w:id="68"/>
      </w:r>
      <w:r w:rsidR="002E503B">
        <w:rPr>
          <w:rFonts w:ascii="Times New Roman" w:eastAsia="MingLiU" w:hAnsi="Times New Roman" w:cs="Times New Roman"/>
          <w:kern w:val="0"/>
          <w:lang w:eastAsia="zh-CN"/>
        </w:rPr>
        <w:t xml:space="preserve"> Several editions of the </w:t>
      </w:r>
      <w:r w:rsidR="002E503B">
        <w:rPr>
          <w:rFonts w:ascii="Times New Roman" w:eastAsia="MingLiU" w:hAnsi="Times New Roman" w:cs="Times New Roman"/>
          <w:i/>
          <w:iCs/>
          <w:kern w:val="0"/>
          <w:lang w:eastAsia="zh-CN"/>
        </w:rPr>
        <w:t xml:space="preserve">Essentials </w:t>
      </w:r>
      <w:r w:rsidR="002E503B">
        <w:rPr>
          <w:rFonts w:ascii="Times New Roman" w:eastAsia="MingLiU" w:hAnsi="Times New Roman" w:cs="Times New Roman"/>
          <w:kern w:val="0"/>
          <w:lang w:eastAsia="zh-CN"/>
        </w:rPr>
        <w:t xml:space="preserve">have been studied for the textual collation and reconstruction of its sources, including </w:t>
      </w:r>
      <w:r w:rsidR="002E503B" w:rsidRPr="00D758F0">
        <w:rPr>
          <w:rFonts w:ascii="Times New Roman" w:eastAsia="MingLiU" w:hAnsi="Times New Roman" w:cs="Times New Roman"/>
          <w:kern w:val="0"/>
          <w:lang w:eastAsia="zh-CN"/>
        </w:rPr>
        <w:t xml:space="preserve">the </w:t>
      </w:r>
      <w:r w:rsidR="002E503B" w:rsidRPr="00D758F0">
        <w:rPr>
          <w:rFonts w:ascii="Times New Roman" w:eastAsia="MingLiU" w:hAnsi="Times New Roman" w:cs="Times New Roman"/>
          <w:i/>
          <w:iCs/>
          <w:kern w:val="0"/>
          <w:lang w:eastAsia="zh-CN"/>
        </w:rPr>
        <w:t xml:space="preserve">Records of the Three Kingdoms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Sanguo zhi</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三國志</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69"/>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i/>
          <w:iCs/>
          <w:kern w:val="0"/>
          <w:lang w:eastAsia="zh-CN"/>
        </w:rPr>
        <w:t xml:space="preserve">Master Sun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Sun zi</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孫子</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t xml:space="preserve"> </w:t>
      </w:r>
      <w:r w:rsidR="002E503B" w:rsidRPr="00D758F0">
        <w:rPr>
          <w:rFonts w:ascii="Times New Roman" w:eastAsia="MingLiU" w:hAnsi="Times New Roman" w:cs="Times New Roman"/>
          <w:kern w:val="0"/>
          <w:vertAlign w:val="superscript"/>
          <w:lang w:eastAsia="zh-CN"/>
        </w:rPr>
        <w:footnoteReference w:id="70"/>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i/>
          <w:iCs/>
          <w:kern w:val="0"/>
          <w:lang w:eastAsia="zh-CN"/>
        </w:rPr>
        <w:t>Master Yu</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i/>
          <w:iCs/>
          <w:kern w:val="0"/>
          <w:lang w:eastAsia="zh-CN"/>
        </w:rPr>
        <w:t>Yu zi</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鬻子</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71"/>
      </w:r>
      <w:r w:rsidR="002E503B" w:rsidRPr="00D758F0">
        <w:rPr>
          <w:rFonts w:ascii="Times New Roman" w:eastAsia="MingLiU" w:hAnsi="Times New Roman" w:cs="Times New Roman"/>
          <w:kern w:val="0"/>
          <w:lang w:eastAsia="zh-CN"/>
        </w:rPr>
        <w:t xml:space="preserve"> the </w:t>
      </w:r>
      <w:r w:rsidR="002E503B" w:rsidRPr="00D758F0">
        <w:rPr>
          <w:rFonts w:ascii="Times New Roman" w:eastAsia="MingLiU" w:hAnsi="Times New Roman" w:cs="Times New Roman"/>
          <w:i/>
          <w:iCs/>
          <w:kern w:val="0"/>
          <w:lang w:eastAsia="zh-CN"/>
        </w:rPr>
        <w:t xml:space="preserve">School Sayings of Confucius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Kong zi jiayu</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孔子家語</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72"/>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i/>
          <w:iCs/>
          <w:kern w:val="0"/>
          <w:lang w:eastAsia="zh-CN"/>
        </w:rPr>
        <w:t xml:space="preserve">Master Shi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Shi zi</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尸子</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73"/>
      </w:r>
      <w:r w:rsidR="002E503B" w:rsidRPr="00D758F0">
        <w:rPr>
          <w:rFonts w:ascii="Times New Roman" w:eastAsia="MingLiU" w:hAnsi="Times New Roman" w:cs="Times New Roman"/>
          <w:kern w:val="0"/>
          <w:lang w:eastAsia="zh-CN"/>
        </w:rPr>
        <w:t xml:space="preserve"> the </w:t>
      </w:r>
      <w:r w:rsidR="002E503B" w:rsidRPr="00D758F0">
        <w:rPr>
          <w:rFonts w:ascii="Times New Roman" w:eastAsia="MingLiU" w:hAnsi="Times New Roman" w:cs="Times New Roman"/>
          <w:i/>
          <w:iCs/>
          <w:kern w:val="0"/>
          <w:lang w:eastAsia="zh-CN"/>
        </w:rPr>
        <w:t>Spring and Autumn Annals of Wu and Yue</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i/>
          <w:iCs/>
          <w:kern w:val="0"/>
          <w:lang w:eastAsia="zh-CN"/>
        </w:rPr>
        <w:t>Wu Yue chunqiu</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吳越春秋</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74"/>
      </w:r>
      <w:r w:rsidR="002E503B" w:rsidRPr="00D758F0">
        <w:rPr>
          <w:rFonts w:ascii="Times New Roman" w:eastAsia="MingLiU" w:hAnsi="Times New Roman" w:cs="Times New Roman"/>
          <w:kern w:val="0"/>
          <w:lang w:eastAsia="zh-CN"/>
        </w:rPr>
        <w:t xml:space="preserve"> the </w:t>
      </w:r>
      <w:r w:rsidR="002E503B" w:rsidRPr="00D758F0">
        <w:rPr>
          <w:rFonts w:ascii="Times New Roman" w:eastAsia="MingLiU" w:hAnsi="Times New Roman" w:cs="Times New Roman"/>
          <w:i/>
          <w:iCs/>
          <w:kern w:val="0"/>
          <w:lang w:eastAsia="zh-CN"/>
        </w:rPr>
        <w:t xml:space="preserve">Records of the Historian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Shiji</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史記</w:t>
      </w:r>
      <w:r w:rsidR="002E503B" w:rsidRPr="00D758F0">
        <w:rPr>
          <w:rFonts w:ascii="Times New Roman" w:eastAsia="MingLiU" w:hAnsi="Times New Roman" w:cs="Times New Roman"/>
          <w:kern w:val="0"/>
          <w:lang w:eastAsia="zh-CN"/>
        </w:rPr>
        <w:t>)</w:t>
      </w:r>
      <w:r w:rsidR="002E503B">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 xml:space="preserve"> </w:t>
      </w:r>
      <w:r w:rsidR="002E503B" w:rsidRPr="00D758F0">
        <w:rPr>
          <w:rFonts w:ascii="Times New Roman" w:eastAsia="MingLiU" w:hAnsi="Times New Roman" w:cs="Times New Roman"/>
          <w:kern w:val="0"/>
          <w:lang w:eastAsia="zh-CN"/>
        </w:rPr>
        <w:t xml:space="preserve">and the </w:t>
      </w:r>
      <w:r w:rsidR="002E503B" w:rsidRPr="00D758F0">
        <w:rPr>
          <w:rFonts w:ascii="Times New Roman" w:eastAsia="MingLiU" w:hAnsi="Times New Roman" w:cs="Times New Roman"/>
          <w:i/>
          <w:iCs/>
          <w:kern w:val="0"/>
          <w:lang w:eastAsia="zh-CN"/>
        </w:rPr>
        <w:t xml:space="preserve">History of the Former Han Dynasty </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i/>
          <w:iCs/>
          <w:kern w:val="0"/>
          <w:lang w:eastAsia="zh-CN"/>
        </w:rPr>
        <w:t>Han shu</w:t>
      </w:r>
      <w:r w:rsidR="002E503B" w:rsidRPr="00D758F0">
        <w:rPr>
          <w:rFonts w:ascii="Times New Roman" w:eastAsia="MingLiU" w:hAnsi="Times New Roman" w:cs="Times New Roman"/>
          <w:kern w:val="0"/>
          <w:lang w:eastAsia="zh-CN"/>
        </w:rPr>
        <w:t xml:space="preserve"> </w:t>
      </w:r>
      <w:r w:rsidR="002E503B" w:rsidRPr="00D758F0">
        <w:rPr>
          <w:rFonts w:ascii="Times New Roman" w:eastAsia="MingLiU" w:hAnsi="Times New Roman" w:cs="Times New Roman"/>
          <w:kern w:val="0"/>
          <w:lang w:eastAsia="zh-CN"/>
        </w:rPr>
        <w:t>漢書</w:t>
      </w:r>
      <w:r w:rsidR="002E503B" w:rsidRPr="00D758F0">
        <w:rPr>
          <w:rFonts w:ascii="Times New Roman" w:eastAsia="MingLiU" w:hAnsi="Times New Roman" w:cs="Times New Roman"/>
          <w:kern w:val="0"/>
          <w:lang w:eastAsia="zh-CN"/>
        </w:rPr>
        <w:t>).</w:t>
      </w:r>
      <w:r w:rsidR="002E503B" w:rsidRPr="00D758F0">
        <w:rPr>
          <w:rFonts w:ascii="Times New Roman" w:eastAsia="MingLiU" w:hAnsi="Times New Roman" w:cs="Times New Roman"/>
          <w:kern w:val="0"/>
          <w:vertAlign w:val="superscript"/>
          <w:lang w:eastAsia="zh-CN"/>
        </w:rPr>
        <w:footnoteReference w:id="75"/>
      </w:r>
    </w:p>
    <w:p w14:paraId="079CB912" w14:textId="06915031" w:rsidR="00697598" w:rsidRDefault="007E41D6" w:rsidP="00697598">
      <w:pPr>
        <w:widowControl/>
        <w:snapToGrid w:val="0"/>
        <w:spacing w:line="480" w:lineRule="auto"/>
        <w:ind w:firstLine="720"/>
        <w:rPr>
          <w:rFonts w:ascii="Times New Roman" w:eastAsia="MingLiU" w:hAnsi="Times New Roman" w:cs="Times New Roman"/>
          <w:kern w:val="0"/>
          <w:lang w:eastAsia="zh-CN"/>
        </w:rPr>
      </w:pPr>
      <w:r w:rsidRPr="007E41D6">
        <w:rPr>
          <w:rFonts w:ascii="Times New Roman" w:eastAsia="SimSun" w:hAnsi="Times New Roman" w:cs="Times New Roman"/>
          <w:kern w:val="0"/>
          <w:lang w:eastAsia="zh-CN"/>
        </w:rPr>
        <w:lastRenderedPageBreak/>
        <w:t xml:space="preserve">The </w:t>
      </w:r>
      <w:r w:rsidRPr="007E41D6">
        <w:rPr>
          <w:rFonts w:ascii="Times New Roman" w:eastAsia="MingLiU" w:hAnsi="Times New Roman" w:cs="Times New Roman"/>
          <w:kern w:val="0"/>
          <w:lang w:eastAsia="zh-CN"/>
        </w:rPr>
        <w:t>cultural</w:t>
      </w:r>
      <w:r w:rsidRPr="007E41D6">
        <w:rPr>
          <w:rFonts w:ascii="Times New Roman" w:eastAsia="SimSun" w:hAnsi="Times New Roman" w:cs="Times New Roman"/>
          <w:kern w:val="0"/>
          <w:lang w:eastAsia="zh-CN"/>
        </w:rPr>
        <w:t xml:space="preserve"> studies shed light on the historical reception of the </w:t>
      </w:r>
      <w:r w:rsidRPr="007E41D6">
        <w:rPr>
          <w:rFonts w:ascii="Times New Roman" w:eastAsia="SimSun" w:hAnsi="Times New Roman" w:cs="Times New Roman"/>
          <w:i/>
          <w:iCs/>
          <w:kern w:val="0"/>
          <w:lang w:eastAsia="zh-CN"/>
        </w:rPr>
        <w:t xml:space="preserve">Essentials </w:t>
      </w:r>
      <w:r w:rsidRPr="007E41D6">
        <w:rPr>
          <w:rFonts w:ascii="Times New Roman" w:eastAsia="SimSun" w:hAnsi="Times New Roman" w:cs="Times New Roman"/>
          <w:kern w:val="0"/>
          <w:lang w:eastAsia="zh-CN"/>
        </w:rPr>
        <w:t>in China and Japan, including its re</w:t>
      </w:r>
      <w:r w:rsidRPr="007E41D6">
        <w:rPr>
          <w:rFonts w:ascii="Times New Roman" w:eastAsia="SimSun" w:hAnsi="Times New Roman" w:cs="Times New Roman"/>
          <w:kern w:val="0"/>
          <w:lang w:eastAsia="zh-CN"/>
        </w:rPr>
        <w:noBreakHyphen/>
        <w:t>introduction to China during the eighteenth century after having been lost there around the fourteenth century,</w:t>
      </w:r>
      <w:r w:rsidRPr="007E41D6">
        <w:rPr>
          <w:rFonts w:ascii="Times New Roman" w:eastAsia="SimSun" w:hAnsi="Times New Roman" w:cs="Times New Roman"/>
          <w:kern w:val="0"/>
          <w:vertAlign w:val="superscript"/>
          <w:lang w:eastAsia="zh-CN"/>
        </w:rPr>
        <w:footnoteReference w:id="76"/>
      </w:r>
      <w:r w:rsidRPr="007E41D6">
        <w:rPr>
          <w:rFonts w:ascii="Times New Roman" w:eastAsia="SimSun" w:hAnsi="Times New Roman" w:cs="Times New Roman"/>
          <w:kern w:val="0"/>
          <w:lang w:eastAsia="zh-CN"/>
        </w:rPr>
        <w:t xml:space="preserve"> its status as a ‘recovered text’ (</w:t>
      </w:r>
      <w:r w:rsidRPr="007E41D6">
        <w:rPr>
          <w:rFonts w:ascii="Times New Roman" w:eastAsia="SimSun" w:hAnsi="Times New Roman" w:cs="Times New Roman"/>
          <w:i/>
          <w:iCs/>
          <w:kern w:val="0"/>
          <w:lang w:eastAsia="zh-CN"/>
        </w:rPr>
        <w:t>yicun shu</w:t>
      </w:r>
      <w:r w:rsidRPr="007E41D6">
        <w:rPr>
          <w:rFonts w:ascii="Times New Roman" w:eastAsia="SimSun" w:hAnsi="Times New Roman" w:cs="Times New Roman"/>
          <w:kern w:val="0"/>
          <w:lang w:eastAsia="zh-CN"/>
        </w:rPr>
        <w:t xml:space="preserve"> </w:t>
      </w:r>
      <w:r w:rsidRPr="007E41D6">
        <w:rPr>
          <w:rFonts w:ascii="Times New Roman" w:eastAsia="SimSun" w:hAnsi="Times New Roman" w:cs="Times New Roman"/>
          <w:kern w:val="0"/>
          <w:lang w:eastAsia="zh-CN"/>
        </w:rPr>
        <w:t>佚存書</w:t>
      </w:r>
      <w:r w:rsidRPr="007E41D6">
        <w:rPr>
          <w:rFonts w:ascii="Times New Roman" w:eastAsia="SimSun" w:hAnsi="Times New Roman" w:cs="Times New Roman"/>
          <w:kern w:val="0"/>
          <w:lang w:eastAsia="zh-CN"/>
        </w:rPr>
        <w:t>),</w:t>
      </w:r>
      <w:r w:rsidRPr="007E41D6">
        <w:rPr>
          <w:rFonts w:ascii="Times New Roman" w:eastAsia="SimSun" w:hAnsi="Times New Roman" w:cs="Times New Roman"/>
          <w:kern w:val="0"/>
          <w:vertAlign w:val="superscript"/>
          <w:lang w:eastAsia="zh-CN"/>
        </w:rPr>
        <w:footnoteReference w:id="77"/>
      </w:r>
      <w:r w:rsidRPr="007E41D6">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and how it has </w:t>
      </w:r>
      <w:r w:rsidRPr="00D758F0">
        <w:rPr>
          <w:rFonts w:ascii="Times New Roman" w:eastAsia="MingLiU" w:hAnsi="Times New Roman" w:cs="Times New Roman"/>
          <w:kern w:val="0"/>
          <w:lang w:eastAsia="zh-CN"/>
        </w:rPr>
        <w:t>contributed to Japanese culture as an imperial reader and a reference text for codicology, paleography, and collation.</w:t>
      </w:r>
      <w:r w:rsidRPr="00D758F0">
        <w:rPr>
          <w:rFonts w:ascii="Times New Roman" w:eastAsia="MingLiU" w:hAnsi="Times New Roman" w:cs="Times New Roman"/>
          <w:kern w:val="0"/>
          <w:vertAlign w:val="superscript"/>
          <w:lang w:eastAsia="zh-CN"/>
        </w:rPr>
        <w:footnoteReference w:id="78"/>
      </w:r>
      <w:r>
        <w:rPr>
          <w:rFonts w:ascii="Times New Roman" w:eastAsia="MingLiU" w:hAnsi="Times New Roman" w:cs="Times New Roman"/>
          <w:kern w:val="0"/>
          <w:lang w:eastAsia="zh-CN"/>
        </w:rPr>
        <w:t xml:space="preserve"> </w:t>
      </w:r>
      <w:r w:rsidR="000F7CDF" w:rsidRPr="00D758F0">
        <w:rPr>
          <w:rFonts w:ascii="Times New Roman" w:eastAsia="MingLiU" w:hAnsi="Times New Roman" w:cs="Times New Roman"/>
          <w:kern w:val="0"/>
          <w:lang w:eastAsia="zh-CN"/>
        </w:rPr>
        <w:t xml:space="preserve">This strand of research has also </w:t>
      </w:r>
      <w:r w:rsidR="00E708B0">
        <w:rPr>
          <w:rFonts w:ascii="Times New Roman" w:eastAsia="MingLiU" w:hAnsi="Times New Roman" w:cs="Times New Roman"/>
          <w:kern w:val="0"/>
          <w:lang w:eastAsia="zh-CN"/>
        </w:rPr>
        <w:t xml:space="preserve">studied </w:t>
      </w:r>
      <w:r w:rsidR="00E708B0" w:rsidRPr="00D758F0">
        <w:rPr>
          <w:rFonts w:ascii="Times New Roman" w:eastAsia="MingLiU" w:hAnsi="Times New Roman" w:cs="Times New Roman"/>
          <w:kern w:val="0"/>
          <w:lang w:eastAsia="zh-CN"/>
        </w:rPr>
        <w:t xml:space="preserve">how </w:t>
      </w:r>
      <w:r w:rsidR="00E708B0">
        <w:rPr>
          <w:rFonts w:ascii="Times New Roman" w:eastAsia="MingLiU" w:hAnsi="Times New Roman" w:cs="Times New Roman"/>
          <w:kern w:val="0"/>
          <w:lang w:eastAsia="zh-CN"/>
        </w:rPr>
        <w:t xml:space="preserve">the </w:t>
      </w:r>
      <w:r w:rsidR="00E708B0">
        <w:rPr>
          <w:rFonts w:ascii="Times New Roman" w:eastAsia="MingLiU" w:hAnsi="Times New Roman" w:cs="Times New Roman"/>
          <w:i/>
          <w:iCs/>
          <w:kern w:val="0"/>
          <w:lang w:eastAsia="zh-CN"/>
        </w:rPr>
        <w:t>Essentials</w:t>
      </w:r>
      <w:r w:rsidR="00E708B0">
        <w:rPr>
          <w:rFonts w:ascii="Times New Roman" w:eastAsia="MingLiU" w:hAnsi="Times New Roman" w:cs="Times New Roman"/>
          <w:kern w:val="0"/>
          <w:lang w:eastAsia="zh-CN"/>
        </w:rPr>
        <w:t xml:space="preserve">’ </w:t>
      </w:r>
      <w:r w:rsidR="00E708B0" w:rsidRPr="00D758F0">
        <w:rPr>
          <w:rFonts w:ascii="Times New Roman" w:eastAsia="MingLiU" w:hAnsi="Times New Roman" w:cs="Times New Roman"/>
          <w:kern w:val="0"/>
          <w:lang w:eastAsia="zh-CN"/>
        </w:rPr>
        <w:t>excerpts from fourteen non-extant masters works contribute to Chinese literary expressions</w:t>
      </w:r>
      <w:r w:rsidR="00E708B0">
        <w:rPr>
          <w:rFonts w:ascii="Times New Roman" w:eastAsia="MingLiU" w:hAnsi="Times New Roman" w:cs="Times New Roman"/>
          <w:kern w:val="0"/>
          <w:lang w:eastAsia="zh-CN"/>
        </w:rPr>
        <w:t>,</w:t>
      </w:r>
      <w:r w:rsidR="00E708B0" w:rsidRPr="00D758F0">
        <w:rPr>
          <w:rFonts w:ascii="Times New Roman" w:eastAsia="MingLiU" w:hAnsi="Times New Roman" w:cs="Times New Roman"/>
          <w:kern w:val="0"/>
          <w:vertAlign w:val="superscript"/>
          <w:lang w:eastAsia="zh-CN"/>
        </w:rPr>
        <w:footnoteReference w:id="79"/>
      </w:r>
      <w:r w:rsidR="00E708B0">
        <w:rPr>
          <w:rFonts w:ascii="Times New Roman" w:eastAsia="MingLiU" w:hAnsi="Times New Roman" w:cs="Times New Roman"/>
          <w:kern w:val="0"/>
          <w:lang w:eastAsia="zh-CN"/>
        </w:rPr>
        <w:t xml:space="preserve"> and </w:t>
      </w:r>
      <w:r w:rsidR="000F7CDF" w:rsidRPr="00D758F0">
        <w:rPr>
          <w:rFonts w:ascii="Times New Roman" w:eastAsia="MingLiU" w:hAnsi="Times New Roman" w:cs="Times New Roman"/>
          <w:kern w:val="0"/>
          <w:lang w:eastAsia="zh-CN"/>
        </w:rPr>
        <w:t xml:space="preserve">analysed the </w:t>
      </w:r>
      <w:r w:rsidR="000F7CDF" w:rsidRPr="00D758F0">
        <w:rPr>
          <w:rFonts w:ascii="Times New Roman" w:eastAsia="MingLiU" w:hAnsi="Times New Roman" w:cs="Times New Roman"/>
          <w:i/>
          <w:iCs/>
          <w:kern w:val="0"/>
          <w:lang w:eastAsia="zh-CN"/>
        </w:rPr>
        <w:t>Essentials</w:t>
      </w:r>
      <w:r w:rsidR="000F7CDF" w:rsidRPr="00D758F0">
        <w:rPr>
          <w:rFonts w:ascii="Times New Roman" w:eastAsia="MingLiU" w:hAnsi="Times New Roman" w:cs="Times New Roman"/>
          <w:kern w:val="0"/>
          <w:lang w:eastAsia="zh-CN"/>
        </w:rPr>
        <w:t xml:space="preserve"> as a manifestation of the political discourse associated with the state of Qi during the Spring and Autumn period (722–476 BCE),</w:t>
      </w:r>
      <w:r w:rsidR="000F7CDF" w:rsidRPr="00D758F0">
        <w:rPr>
          <w:rFonts w:ascii="Times New Roman" w:eastAsia="MingLiU" w:hAnsi="Times New Roman" w:cs="Times New Roman"/>
          <w:kern w:val="0"/>
          <w:vertAlign w:val="superscript"/>
          <w:lang w:eastAsia="zh-CN"/>
        </w:rPr>
        <w:footnoteReference w:id="80"/>
      </w:r>
      <w:r w:rsidR="000F7CDF" w:rsidRPr="00D758F0">
        <w:rPr>
          <w:rFonts w:ascii="Times New Roman" w:eastAsia="MingLiU" w:hAnsi="Times New Roman" w:cs="Times New Roman"/>
          <w:kern w:val="0"/>
          <w:lang w:eastAsia="zh-CN"/>
        </w:rPr>
        <w:t xml:space="preserve"> as a reflection of early Tang classical scholarship by reference to the canonical section of the Monograph on Classics in the </w:t>
      </w:r>
      <w:r w:rsidR="000F7CDF" w:rsidRPr="00D758F0">
        <w:rPr>
          <w:rFonts w:ascii="Times New Roman" w:eastAsia="MingLiU" w:hAnsi="Times New Roman" w:cs="Times New Roman"/>
          <w:i/>
          <w:iCs/>
          <w:kern w:val="0"/>
          <w:lang w:eastAsia="zh-CN"/>
        </w:rPr>
        <w:t>History of the Sui Dynasty</w:t>
      </w:r>
      <w:r w:rsidR="000F7CDF" w:rsidRPr="00D758F0">
        <w:rPr>
          <w:rFonts w:ascii="Times New Roman" w:eastAsia="MingLiU" w:hAnsi="Times New Roman" w:cs="Times New Roman"/>
          <w:kern w:val="0"/>
          <w:lang w:eastAsia="zh-CN"/>
        </w:rPr>
        <w:t>,</w:t>
      </w:r>
      <w:r w:rsidR="000F7CDF" w:rsidRPr="00D758F0">
        <w:rPr>
          <w:rFonts w:ascii="Times New Roman" w:eastAsia="MingLiU" w:hAnsi="Times New Roman" w:cs="Times New Roman"/>
          <w:kern w:val="0"/>
          <w:vertAlign w:val="superscript"/>
          <w:lang w:eastAsia="zh-CN"/>
        </w:rPr>
        <w:footnoteReference w:id="81"/>
      </w:r>
      <w:r w:rsidR="000F7CDF" w:rsidRPr="00D758F0">
        <w:rPr>
          <w:rFonts w:ascii="Times New Roman" w:eastAsia="MingLiU" w:hAnsi="Times New Roman" w:cs="Times New Roman"/>
          <w:kern w:val="0"/>
          <w:lang w:eastAsia="zh-CN"/>
        </w:rPr>
        <w:t xml:space="preserve"> and the development of </w:t>
      </w:r>
      <w:r w:rsidR="000F7CDF" w:rsidRPr="00D758F0">
        <w:rPr>
          <w:rFonts w:ascii="Times New Roman" w:eastAsia="MingLiU" w:hAnsi="Times New Roman" w:cs="Times New Roman"/>
          <w:i/>
          <w:iCs/>
          <w:kern w:val="0"/>
          <w:lang w:eastAsia="zh-CN"/>
        </w:rPr>
        <w:t>Master Lao</w:t>
      </w:r>
      <w:r w:rsidR="000F7CDF" w:rsidRPr="00D758F0">
        <w:rPr>
          <w:rFonts w:ascii="Times New Roman" w:eastAsia="MingLiU" w:hAnsi="Times New Roman" w:cs="Times New Roman"/>
          <w:kern w:val="0"/>
          <w:lang w:eastAsia="zh-CN"/>
        </w:rPr>
        <w:t xml:space="preserve"> (</w:t>
      </w:r>
      <w:r w:rsidR="000F7CDF" w:rsidRPr="00D758F0">
        <w:rPr>
          <w:rFonts w:ascii="Times New Roman" w:eastAsia="MingLiU" w:hAnsi="Times New Roman" w:cs="Times New Roman"/>
          <w:i/>
          <w:iCs/>
          <w:kern w:val="0"/>
          <w:lang w:eastAsia="zh-CN"/>
        </w:rPr>
        <w:t>Lao zi</w:t>
      </w:r>
      <w:r w:rsidR="000F7CDF" w:rsidRPr="00D758F0">
        <w:rPr>
          <w:rFonts w:ascii="Times New Roman" w:eastAsia="MingLiU" w:hAnsi="Times New Roman" w:cs="Times New Roman"/>
          <w:kern w:val="0"/>
          <w:lang w:eastAsia="zh-CN"/>
        </w:rPr>
        <w:t xml:space="preserve"> </w:t>
      </w:r>
      <w:r w:rsidR="000F7CDF" w:rsidRPr="00D758F0">
        <w:rPr>
          <w:rFonts w:ascii="Times New Roman" w:eastAsia="MingLiU" w:hAnsi="Times New Roman" w:cs="Times New Roman"/>
          <w:kern w:val="0"/>
          <w:lang w:eastAsia="zh-CN"/>
        </w:rPr>
        <w:t>老子</w:t>
      </w:r>
      <w:r w:rsidR="000F7CDF" w:rsidRPr="00D758F0">
        <w:rPr>
          <w:rFonts w:ascii="Times New Roman" w:eastAsia="MingLiU" w:hAnsi="Times New Roman" w:cs="Times New Roman"/>
          <w:kern w:val="0"/>
          <w:lang w:eastAsia="zh-CN"/>
        </w:rPr>
        <w:t>) scholarship during the Tang dynasty</w:t>
      </w:r>
      <w:r w:rsidR="00E708B0">
        <w:rPr>
          <w:rFonts w:ascii="Times New Roman" w:eastAsia="MingLiU" w:hAnsi="Times New Roman" w:cs="Times New Roman"/>
          <w:kern w:val="0"/>
          <w:lang w:eastAsia="zh-CN"/>
        </w:rPr>
        <w:t>.</w:t>
      </w:r>
      <w:r w:rsidR="000F7CDF" w:rsidRPr="00D758F0">
        <w:rPr>
          <w:rFonts w:ascii="Times New Roman" w:eastAsia="MingLiU" w:hAnsi="Times New Roman" w:cs="Times New Roman"/>
          <w:kern w:val="0"/>
          <w:vertAlign w:val="superscript"/>
          <w:lang w:eastAsia="zh-CN"/>
        </w:rPr>
        <w:footnoteReference w:id="82"/>
      </w:r>
      <w:r w:rsidR="000F7CDF" w:rsidRPr="00D758F0">
        <w:rPr>
          <w:rFonts w:ascii="Times New Roman" w:eastAsia="MingLiU" w:hAnsi="Times New Roman" w:cs="Times New Roman"/>
          <w:kern w:val="0"/>
          <w:lang w:eastAsia="zh-CN"/>
        </w:rPr>
        <w:t xml:space="preserve"> </w:t>
      </w:r>
    </w:p>
    <w:p w14:paraId="41E38854" w14:textId="23115567" w:rsidR="001D2F93" w:rsidRDefault="001D2F93" w:rsidP="009A6595">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t xml:space="preserve">The </w:t>
      </w:r>
      <w:r w:rsidRPr="00D758F0">
        <w:rPr>
          <w:rFonts w:ascii="Times New Roman" w:eastAsia="MingLiU" w:hAnsi="Times New Roman" w:cs="Times New Roman"/>
          <w:kern w:val="0"/>
          <w:lang w:eastAsia="zh-CN"/>
        </w:rPr>
        <w:t xml:space="preserve">political studies </w:t>
      </w:r>
      <w:r>
        <w:rPr>
          <w:rFonts w:ascii="Times New Roman" w:eastAsia="MingLiU" w:hAnsi="Times New Roman" w:cs="Times New Roman"/>
          <w:kern w:val="0"/>
          <w:lang w:eastAsia="zh-CN"/>
        </w:rPr>
        <w:t xml:space="preserve">typically </w:t>
      </w:r>
      <w:r w:rsidRPr="00D758F0">
        <w:rPr>
          <w:rFonts w:ascii="Times New Roman" w:eastAsia="MingLiU" w:hAnsi="Times New Roman" w:cs="Times New Roman"/>
          <w:kern w:val="0"/>
          <w:lang w:eastAsia="zh-CN"/>
        </w:rPr>
        <w:t xml:space="preserve">focus on the traditional paradigm of a </w:t>
      </w:r>
      <w:r>
        <w:rPr>
          <w:rFonts w:ascii="Times New Roman" w:eastAsia="MingLiU" w:hAnsi="Times New Roman" w:cs="Times New Roman"/>
          <w:kern w:val="0"/>
          <w:lang w:eastAsia="zh-CN"/>
        </w:rPr>
        <w:t xml:space="preserve">Confucian </w:t>
      </w:r>
      <w:r w:rsidRPr="00D758F0">
        <w:rPr>
          <w:rFonts w:ascii="Times New Roman" w:eastAsia="MingLiU" w:hAnsi="Times New Roman" w:cs="Times New Roman"/>
          <w:kern w:val="0"/>
          <w:lang w:eastAsia="zh-CN"/>
        </w:rPr>
        <w:t xml:space="preserve">government in the </w:t>
      </w:r>
      <w:r w:rsidRPr="00D758F0">
        <w:rPr>
          <w:rFonts w:ascii="Times New Roman" w:eastAsia="MingLiU" w:hAnsi="Times New Roman" w:cs="Times New Roman"/>
          <w:i/>
          <w:iCs/>
          <w:kern w:val="0"/>
          <w:lang w:eastAsia="zh-CN"/>
        </w:rPr>
        <w:t>Essentials</w:t>
      </w:r>
      <w:r>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 xml:space="preserve"> </w:t>
      </w:r>
      <w:r w:rsidRPr="003E2379">
        <w:rPr>
          <w:rFonts w:ascii="Times New Roman" w:eastAsia="MingLiU" w:hAnsi="Times New Roman" w:cs="Times New Roman"/>
          <w:kern w:val="0"/>
          <w:lang w:eastAsia="zh-CN"/>
        </w:rPr>
        <w:t>either</w:t>
      </w:r>
      <w:r>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generally</w:t>
      </w:r>
      <w:r w:rsidRPr="00D758F0">
        <w:rPr>
          <w:rFonts w:ascii="Times New Roman" w:eastAsia="MingLiU" w:hAnsi="Times New Roman" w:cs="Times New Roman"/>
          <w:kern w:val="0"/>
          <w:vertAlign w:val="superscript"/>
          <w:lang w:eastAsia="zh-CN"/>
        </w:rPr>
        <w:footnoteReference w:id="83"/>
      </w:r>
      <w:r w:rsidRPr="00D758F0">
        <w:rPr>
          <w:rFonts w:ascii="Times New Roman" w:eastAsia="MingLiU" w:hAnsi="Times New Roman" w:cs="Times New Roman"/>
          <w:kern w:val="0"/>
          <w:lang w:eastAsia="zh-CN"/>
        </w:rPr>
        <w:t xml:space="preserve"> or by reference to </w:t>
      </w:r>
      <w:r>
        <w:rPr>
          <w:rFonts w:ascii="Times New Roman" w:eastAsia="MingLiU" w:hAnsi="Times New Roman" w:cs="Times New Roman"/>
          <w:kern w:val="0"/>
          <w:lang w:eastAsia="zh-CN"/>
        </w:rPr>
        <w:t xml:space="preserve">various </w:t>
      </w:r>
      <w:r w:rsidRPr="00D758F0">
        <w:rPr>
          <w:rFonts w:ascii="Times New Roman" w:eastAsia="MingLiU" w:hAnsi="Times New Roman" w:cs="Times New Roman"/>
          <w:kern w:val="0"/>
          <w:lang w:eastAsia="zh-CN"/>
        </w:rPr>
        <w:t>tropes</w:t>
      </w:r>
      <w:r>
        <w:rPr>
          <w:rFonts w:ascii="Times New Roman" w:eastAsia="MingLiU" w:hAnsi="Times New Roman" w:cs="Times New Roman"/>
          <w:kern w:val="0"/>
          <w:lang w:eastAsia="zh-CN"/>
        </w:rPr>
        <w:t xml:space="preserve">. The </w:t>
      </w:r>
      <w:r>
        <w:rPr>
          <w:rFonts w:ascii="Times New Roman" w:eastAsia="MingLiU" w:hAnsi="Times New Roman" w:cs="Times New Roman"/>
          <w:kern w:val="0"/>
          <w:lang w:eastAsia="zh-CN"/>
        </w:rPr>
        <w:lastRenderedPageBreak/>
        <w:t xml:space="preserve">tropes have included </w:t>
      </w:r>
      <w:r w:rsidRPr="00D758F0">
        <w:rPr>
          <w:rFonts w:ascii="Times New Roman" w:eastAsia="MingLiU" w:hAnsi="Times New Roman" w:cs="Times New Roman"/>
          <w:kern w:val="0"/>
          <w:lang w:eastAsia="zh-CN"/>
        </w:rPr>
        <w:t>rule by law and moral example,</w:t>
      </w:r>
      <w:r w:rsidRPr="00D758F0">
        <w:rPr>
          <w:rFonts w:ascii="Times New Roman" w:eastAsia="MingLiU" w:hAnsi="Times New Roman" w:cs="Times New Roman"/>
          <w:kern w:val="0"/>
          <w:vertAlign w:val="superscript"/>
          <w:lang w:eastAsia="zh-CN"/>
        </w:rPr>
        <w:footnoteReference w:id="84"/>
      </w:r>
      <w:r w:rsidRPr="00D758F0">
        <w:rPr>
          <w:rFonts w:ascii="Times New Roman" w:eastAsia="MingLiU" w:hAnsi="Times New Roman" w:cs="Times New Roman"/>
          <w:kern w:val="0"/>
          <w:lang w:eastAsia="zh-CN"/>
        </w:rPr>
        <w:t xml:space="preserve"> agriculture,</w:t>
      </w:r>
      <w:r w:rsidRPr="00D758F0">
        <w:rPr>
          <w:rFonts w:ascii="Times New Roman" w:eastAsia="MingLiU" w:hAnsi="Times New Roman" w:cs="Times New Roman"/>
          <w:kern w:val="0"/>
          <w:vertAlign w:val="superscript"/>
          <w:lang w:eastAsia="zh-CN"/>
        </w:rPr>
        <w:footnoteReference w:id="85"/>
      </w:r>
      <w:r w:rsidRPr="00D758F0">
        <w:rPr>
          <w:rFonts w:ascii="Times New Roman" w:eastAsia="MingLiU" w:hAnsi="Times New Roman" w:cs="Times New Roman"/>
          <w:kern w:val="0"/>
          <w:lang w:eastAsia="zh-CN"/>
        </w:rPr>
        <w:t xml:space="preserve"> people-oriented (</w:t>
      </w:r>
      <w:r w:rsidRPr="00D758F0">
        <w:rPr>
          <w:rFonts w:ascii="Times New Roman" w:eastAsia="MingLiU" w:hAnsi="Times New Roman" w:cs="Times New Roman"/>
          <w:i/>
          <w:iCs/>
          <w:kern w:val="0"/>
          <w:lang w:eastAsia="zh-CN"/>
        </w:rPr>
        <w:t xml:space="preserve">renben </w:t>
      </w:r>
      <w:r w:rsidRPr="00D758F0">
        <w:rPr>
          <w:rFonts w:ascii="Times New Roman" w:eastAsia="MingLiU" w:hAnsi="Times New Roman" w:cs="Times New Roman"/>
          <w:kern w:val="0"/>
          <w:lang w:eastAsia="zh-CN"/>
        </w:rPr>
        <w:t>人本</w:t>
      </w:r>
      <w:r w:rsidRPr="00D758F0">
        <w:rPr>
          <w:rFonts w:ascii="Times New Roman" w:eastAsia="MingLiU" w:hAnsi="Times New Roman" w:cs="Times New Roman"/>
          <w:kern w:val="0"/>
          <w:lang w:eastAsia="zh-CN"/>
        </w:rPr>
        <w:t>) leadership,</w:t>
      </w:r>
      <w:r w:rsidRPr="00D758F0">
        <w:rPr>
          <w:rFonts w:ascii="Times New Roman" w:eastAsia="MingLiU" w:hAnsi="Times New Roman" w:cs="Times New Roman"/>
          <w:kern w:val="0"/>
          <w:vertAlign w:val="superscript"/>
        </w:rPr>
        <w:footnoteReference w:id="86"/>
      </w:r>
      <w:r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and </w:t>
      </w:r>
      <w:r w:rsidRPr="00D758F0">
        <w:rPr>
          <w:rFonts w:ascii="Times New Roman" w:eastAsia="MingLiU" w:hAnsi="Times New Roman" w:cs="Times New Roman"/>
          <w:kern w:val="0"/>
          <w:lang w:eastAsia="zh-CN"/>
        </w:rPr>
        <w:t>moral education</w:t>
      </w:r>
      <w:r w:rsidRPr="00D758F0">
        <w:rPr>
          <w:rFonts w:ascii="Times New Roman" w:eastAsia="MingLiU" w:hAnsi="Times New Roman" w:cs="Times New Roman"/>
          <w:kern w:val="0"/>
          <w:vertAlign w:val="superscript"/>
        </w:rPr>
        <w:footnoteReference w:id="87"/>
      </w:r>
      <w:r w:rsidRPr="00D758F0">
        <w:rPr>
          <w:rFonts w:ascii="Times New Roman" w:eastAsia="MingLiU" w:hAnsi="Times New Roman" w:cs="Times New Roman"/>
          <w:kern w:val="0"/>
          <w:lang w:eastAsia="zh-CN"/>
        </w:rPr>
        <w:t xml:space="preserve">. </w:t>
      </w:r>
      <w:r w:rsidR="009A6595">
        <w:rPr>
          <w:rFonts w:ascii="Times New Roman" w:eastAsia="MingLiU" w:hAnsi="Times New Roman" w:cs="Times New Roman"/>
          <w:kern w:val="0"/>
          <w:lang w:eastAsia="zh-CN"/>
        </w:rPr>
        <w:t>Other s</w:t>
      </w:r>
      <w:r>
        <w:rPr>
          <w:rFonts w:ascii="Times New Roman" w:eastAsia="MingLiU" w:hAnsi="Times New Roman" w:cs="Times New Roman"/>
          <w:kern w:val="0"/>
          <w:lang w:eastAsia="zh-CN"/>
        </w:rPr>
        <w:t xml:space="preserve">tudies </w:t>
      </w:r>
      <w:r w:rsidR="00C972CA">
        <w:rPr>
          <w:rFonts w:ascii="Times New Roman" w:eastAsia="MingLiU" w:hAnsi="Times New Roman" w:cs="Times New Roman"/>
          <w:kern w:val="0"/>
          <w:lang w:eastAsia="zh-CN"/>
        </w:rPr>
        <w:t>attempt to glean</w:t>
      </w:r>
      <w:r w:rsidRPr="00D758F0">
        <w:rPr>
          <w:rFonts w:ascii="Times New Roman" w:eastAsia="MingLiU" w:hAnsi="Times New Roman" w:cs="Times New Roman"/>
          <w:kern w:val="0"/>
        </w:rPr>
        <w:t xml:space="preserve"> the theoretical discourse from </w:t>
      </w:r>
      <w:r w:rsidR="00C972CA">
        <w:rPr>
          <w:rFonts w:ascii="Times New Roman" w:eastAsia="MingLiU" w:hAnsi="Times New Roman" w:cs="Times New Roman"/>
          <w:kern w:val="0"/>
        </w:rPr>
        <w:t xml:space="preserve">the </w:t>
      </w:r>
      <w:r>
        <w:rPr>
          <w:rFonts w:ascii="Times New Roman" w:eastAsia="MingLiU" w:hAnsi="Times New Roman" w:cs="Times New Roman"/>
          <w:kern w:val="0"/>
        </w:rPr>
        <w:t xml:space="preserve">excerpted </w:t>
      </w:r>
      <w:r w:rsidRPr="00D758F0">
        <w:rPr>
          <w:rFonts w:ascii="Times New Roman" w:eastAsia="MingLiU" w:hAnsi="Times New Roman" w:cs="Times New Roman"/>
          <w:kern w:val="0"/>
        </w:rPr>
        <w:t>sources</w:t>
      </w:r>
      <w:r w:rsidR="00C972CA">
        <w:rPr>
          <w:rFonts w:ascii="Times New Roman" w:eastAsia="MingLiU" w:hAnsi="Times New Roman" w:cs="Times New Roman"/>
          <w:kern w:val="0"/>
        </w:rPr>
        <w:t xml:space="preserve"> within the </w:t>
      </w:r>
      <w:r w:rsidR="00C972CA">
        <w:rPr>
          <w:rFonts w:ascii="Times New Roman" w:eastAsia="MingLiU" w:hAnsi="Times New Roman" w:cs="Times New Roman"/>
          <w:i/>
          <w:iCs/>
          <w:kern w:val="0"/>
        </w:rPr>
        <w:t>Essentials</w:t>
      </w:r>
      <w:r w:rsidR="009A6595">
        <w:rPr>
          <w:rFonts w:ascii="Times New Roman" w:eastAsia="MingLiU" w:hAnsi="Times New Roman" w:cs="Times New Roman"/>
          <w:kern w:val="0"/>
        </w:rPr>
        <w:t>,</w:t>
      </w:r>
      <w:r w:rsidR="009A6595" w:rsidRPr="00D758F0">
        <w:rPr>
          <w:rFonts w:ascii="Times New Roman" w:eastAsia="MingLiU" w:hAnsi="Times New Roman" w:cs="Times New Roman"/>
          <w:kern w:val="0"/>
          <w:vertAlign w:val="superscript"/>
          <w:lang w:eastAsia="zh-CN"/>
        </w:rPr>
        <w:footnoteReference w:id="88"/>
      </w:r>
      <w:r>
        <w:rPr>
          <w:rFonts w:ascii="Times New Roman" w:eastAsia="MingLiU" w:hAnsi="Times New Roman" w:cs="Times New Roman"/>
          <w:kern w:val="0"/>
        </w:rPr>
        <w:t xml:space="preserve"> and </w:t>
      </w:r>
      <w:r w:rsidR="009A6595" w:rsidRPr="00D758F0">
        <w:rPr>
          <w:rFonts w:ascii="Times New Roman" w:eastAsia="MingLiU" w:hAnsi="Times New Roman" w:cs="Times New Roman"/>
          <w:kern w:val="0"/>
          <w:lang w:eastAsia="zh-CN"/>
        </w:rPr>
        <w:t xml:space="preserve">distill </w:t>
      </w:r>
      <w:r w:rsidR="009A6595">
        <w:rPr>
          <w:rFonts w:ascii="Times New Roman" w:eastAsia="MingLiU" w:hAnsi="Times New Roman" w:cs="Times New Roman"/>
          <w:kern w:val="0"/>
          <w:lang w:eastAsia="zh-CN"/>
        </w:rPr>
        <w:t xml:space="preserve">the </w:t>
      </w:r>
      <w:r w:rsidR="009A6595" w:rsidRPr="00D758F0">
        <w:rPr>
          <w:rFonts w:ascii="Times New Roman" w:eastAsia="MingLiU" w:hAnsi="Times New Roman" w:cs="Times New Roman"/>
          <w:kern w:val="0"/>
          <w:lang w:eastAsia="zh-CN"/>
        </w:rPr>
        <w:t xml:space="preserve">editorial intent </w:t>
      </w:r>
      <w:r w:rsidR="009A6595">
        <w:rPr>
          <w:rFonts w:ascii="Times New Roman" w:eastAsia="MingLiU" w:hAnsi="Times New Roman" w:cs="Times New Roman"/>
          <w:kern w:val="0"/>
          <w:lang w:eastAsia="zh-CN"/>
        </w:rPr>
        <w:t xml:space="preserve">by </w:t>
      </w:r>
      <w:r w:rsidR="009A6595" w:rsidRPr="00D758F0">
        <w:rPr>
          <w:rFonts w:ascii="Times New Roman" w:eastAsia="MingLiU" w:hAnsi="Times New Roman" w:cs="Times New Roman"/>
          <w:kern w:val="0"/>
          <w:lang w:eastAsia="zh-CN"/>
        </w:rPr>
        <w:t xml:space="preserve">comparing </w:t>
      </w:r>
      <w:r w:rsidR="00C972CA">
        <w:rPr>
          <w:rFonts w:ascii="Times New Roman" w:eastAsia="MingLiU" w:hAnsi="Times New Roman" w:cs="Times New Roman"/>
          <w:kern w:val="0"/>
          <w:lang w:eastAsia="zh-CN"/>
        </w:rPr>
        <w:t xml:space="preserve">the </w:t>
      </w:r>
      <w:r w:rsidR="009A6595" w:rsidRPr="00D758F0">
        <w:rPr>
          <w:rFonts w:ascii="Times New Roman" w:eastAsia="MingLiU" w:hAnsi="Times New Roman" w:cs="Times New Roman"/>
          <w:kern w:val="0"/>
          <w:lang w:eastAsia="zh-CN"/>
        </w:rPr>
        <w:t>excerpt</w:t>
      </w:r>
      <w:r w:rsidR="00C972CA">
        <w:rPr>
          <w:rFonts w:ascii="Times New Roman" w:eastAsia="MingLiU" w:hAnsi="Times New Roman" w:cs="Times New Roman"/>
          <w:kern w:val="0"/>
          <w:lang w:eastAsia="zh-CN"/>
        </w:rPr>
        <w:t xml:space="preserve">s of certain sources </w:t>
      </w:r>
      <w:r w:rsidR="009A6595" w:rsidRPr="00D758F0">
        <w:rPr>
          <w:rFonts w:ascii="Times New Roman" w:eastAsia="MingLiU" w:hAnsi="Times New Roman" w:cs="Times New Roman"/>
          <w:kern w:val="0"/>
          <w:lang w:eastAsia="zh-CN"/>
        </w:rPr>
        <w:t xml:space="preserve">with </w:t>
      </w:r>
      <w:r w:rsidR="009A6595">
        <w:rPr>
          <w:rFonts w:ascii="Times New Roman" w:eastAsia="MingLiU" w:hAnsi="Times New Roman" w:cs="Times New Roman"/>
          <w:kern w:val="0"/>
          <w:lang w:eastAsia="zh-CN"/>
        </w:rPr>
        <w:t>the received ‘full-</w:t>
      </w:r>
      <w:r w:rsidR="009A6595" w:rsidRPr="00D758F0">
        <w:rPr>
          <w:rFonts w:ascii="Times New Roman" w:eastAsia="MingLiU" w:hAnsi="Times New Roman" w:cs="Times New Roman"/>
          <w:kern w:val="0"/>
          <w:lang w:eastAsia="zh-CN"/>
        </w:rPr>
        <w:t>text</w:t>
      </w:r>
      <w:r w:rsidR="009A6595">
        <w:rPr>
          <w:rFonts w:ascii="Times New Roman" w:eastAsia="MingLiU" w:hAnsi="Times New Roman" w:cs="Times New Roman"/>
          <w:kern w:val="0"/>
          <w:lang w:eastAsia="zh-CN"/>
        </w:rPr>
        <w:t>’ versions</w:t>
      </w:r>
      <w:r w:rsidR="00C972CA">
        <w:rPr>
          <w:rFonts w:ascii="Times New Roman" w:eastAsia="MingLiU" w:hAnsi="Times New Roman" w:cs="Times New Roman"/>
          <w:kern w:val="0"/>
          <w:lang w:eastAsia="zh-CN"/>
        </w:rPr>
        <w:t xml:space="preserve"> of those sources</w:t>
      </w:r>
      <w:r w:rsidR="009A6595">
        <w:rPr>
          <w:rFonts w:ascii="Times New Roman" w:eastAsia="MingLiU" w:hAnsi="Times New Roman" w:cs="Times New Roman"/>
          <w:kern w:val="0"/>
          <w:lang w:eastAsia="zh-CN"/>
        </w:rPr>
        <w:t>.</w:t>
      </w:r>
      <w:r w:rsidR="009A6595" w:rsidRPr="00D758F0">
        <w:rPr>
          <w:rFonts w:ascii="Times New Roman" w:eastAsia="MingLiU" w:hAnsi="Times New Roman" w:cs="Times New Roman"/>
          <w:kern w:val="0"/>
          <w:vertAlign w:val="superscript"/>
          <w:lang w:eastAsia="zh-CN"/>
        </w:rPr>
        <w:footnoteReference w:id="89"/>
      </w:r>
      <w:r w:rsidR="009A6595">
        <w:rPr>
          <w:rFonts w:ascii="Times New Roman" w:eastAsia="MingLiU" w:hAnsi="Times New Roman" w:cs="Times New Roman"/>
          <w:kern w:val="0"/>
          <w:lang w:eastAsia="zh-CN"/>
        </w:rPr>
        <w:t xml:space="preserve"> </w:t>
      </w:r>
      <w:r w:rsidR="00C972CA">
        <w:rPr>
          <w:rFonts w:ascii="Times New Roman" w:eastAsia="MingLiU" w:hAnsi="Times New Roman" w:cs="Times New Roman"/>
          <w:kern w:val="0"/>
          <w:lang w:eastAsia="zh-CN"/>
        </w:rPr>
        <w:t xml:space="preserve">Moreover, </w:t>
      </w:r>
      <w:r w:rsidR="009A6595">
        <w:rPr>
          <w:rFonts w:ascii="Times New Roman" w:eastAsia="MingLiU" w:hAnsi="Times New Roman" w:cs="Times New Roman"/>
          <w:kern w:val="0"/>
          <w:lang w:eastAsia="zh-CN"/>
        </w:rPr>
        <w:t xml:space="preserve">one masters thesis </w:t>
      </w:r>
      <w:r w:rsidRPr="00D758F0">
        <w:rPr>
          <w:rFonts w:ascii="Times New Roman" w:eastAsia="MingLiU" w:hAnsi="Times New Roman" w:cs="Times New Roman"/>
          <w:kern w:val="0"/>
          <w:lang w:eastAsia="zh-CN"/>
        </w:rPr>
        <w:t>compare</w:t>
      </w:r>
      <w:r w:rsidR="00C972CA">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the </w:t>
      </w:r>
      <w:r w:rsidRPr="00D758F0">
        <w:rPr>
          <w:rFonts w:ascii="Times New Roman" w:eastAsia="MingLiU" w:hAnsi="Times New Roman" w:cs="Times New Roman"/>
          <w:kern w:val="0"/>
        </w:rPr>
        <w:t xml:space="preserve">theoretical ideals </w:t>
      </w:r>
      <w:r w:rsidR="00C972CA">
        <w:rPr>
          <w:rFonts w:ascii="Times New Roman" w:eastAsia="MingLiU" w:hAnsi="Times New Roman" w:cs="Times New Roman"/>
          <w:kern w:val="0"/>
        </w:rPr>
        <w:t xml:space="preserve">advocated by </w:t>
      </w:r>
      <w:r w:rsidRPr="00D758F0">
        <w:rPr>
          <w:rFonts w:ascii="Times New Roman" w:eastAsia="MingLiU" w:hAnsi="Times New Roman" w:cs="Times New Roman"/>
          <w:kern w:val="0"/>
        </w:rPr>
        <w:t xml:space="preserve">the </w:t>
      </w:r>
      <w:r w:rsidRPr="00D758F0">
        <w:rPr>
          <w:rFonts w:ascii="Times New Roman" w:eastAsia="MingLiU" w:hAnsi="Times New Roman" w:cs="Times New Roman"/>
          <w:i/>
          <w:iCs/>
          <w:kern w:val="0"/>
        </w:rPr>
        <w:t>Essentials</w:t>
      </w:r>
      <w:r w:rsidRPr="00D758F0">
        <w:rPr>
          <w:rFonts w:ascii="Times New Roman" w:eastAsia="MingLiU" w:hAnsi="Times New Roman" w:cs="Times New Roman"/>
          <w:kern w:val="0"/>
        </w:rPr>
        <w:t xml:space="preserve"> with the practices of the Zhenguan rulership</w:t>
      </w:r>
      <w:r w:rsidR="009A6595">
        <w:rPr>
          <w:rFonts w:ascii="Times New Roman" w:eastAsia="MingLiU" w:hAnsi="Times New Roman" w:cs="Times New Roman"/>
          <w:kern w:val="0"/>
        </w:rPr>
        <w:t xml:space="preserve"> as</w:t>
      </w:r>
      <w:r w:rsidRPr="00D758F0">
        <w:rPr>
          <w:rFonts w:ascii="Times New Roman" w:eastAsia="MingLiU" w:hAnsi="Times New Roman" w:cs="Times New Roman"/>
          <w:kern w:val="0"/>
        </w:rPr>
        <w:t xml:space="preserve"> recorded in the </w:t>
      </w:r>
      <w:r w:rsidRPr="00D758F0">
        <w:rPr>
          <w:rFonts w:ascii="Times New Roman" w:eastAsia="MingLiU" w:hAnsi="Times New Roman" w:cs="Times New Roman"/>
          <w:i/>
          <w:iCs/>
          <w:kern w:val="0"/>
        </w:rPr>
        <w:t>Essentials of Governance from the Zhenguan Era</w:t>
      </w:r>
      <w:r w:rsidRPr="00D758F0">
        <w:rPr>
          <w:rFonts w:ascii="Times New Roman" w:eastAsia="MingLiU" w:hAnsi="Times New Roman" w:cs="Times New Roman"/>
          <w:kern w:val="0"/>
        </w:rPr>
        <w:t xml:space="preserve">, the </w:t>
      </w:r>
      <w:r w:rsidRPr="00D758F0">
        <w:rPr>
          <w:rFonts w:ascii="Times New Roman" w:eastAsia="MingLiU" w:hAnsi="Times New Roman" w:cs="Times New Roman"/>
          <w:i/>
          <w:iCs/>
          <w:kern w:val="0"/>
        </w:rPr>
        <w:t>Tang Histories</w:t>
      </w:r>
      <w:r w:rsidRPr="00D758F0">
        <w:rPr>
          <w:rFonts w:ascii="Times New Roman" w:eastAsia="MingLiU" w:hAnsi="Times New Roman" w:cs="Times New Roman"/>
          <w:kern w:val="0"/>
        </w:rPr>
        <w:t xml:space="preserve">, and </w:t>
      </w:r>
      <w:r w:rsidRPr="00D758F0">
        <w:rPr>
          <w:rFonts w:ascii="Times New Roman" w:eastAsia="MingLiU" w:hAnsi="Times New Roman" w:cs="Times New Roman"/>
          <w:kern w:val="0"/>
          <w:lang w:eastAsia="zh-CN"/>
        </w:rPr>
        <w:t>the</w:t>
      </w:r>
      <w:r w:rsidRPr="00D758F0">
        <w:rPr>
          <w:rFonts w:ascii="Times New Roman" w:eastAsia="MingLiU" w:hAnsi="Times New Roman" w:cs="Times New Roman"/>
          <w:i/>
          <w:iCs/>
          <w:kern w:val="0"/>
          <w:lang w:eastAsia="zh-CN"/>
        </w:rPr>
        <w:t xml:space="preserve"> Comprehensive Mirror in Aid of Governance</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vertAlign w:val="superscript"/>
          <w:lang w:eastAsia="zh-CN"/>
        </w:rPr>
        <w:footnoteReference w:id="90"/>
      </w:r>
    </w:p>
    <w:p w14:paraId="1F3460D9" w14:textId="6B352DB9" w:rsidR="003742B6" w:rsidRPr="005C034E" w:rsidRDefault="003742B6" w:rsidP="009A6595">
      <w:pPr>
        <w:widowControl/>
        <w:snapToGrid w:val="0"/>
        <w:spacing w:line="480" w:lineRule="auto"/>
        <w:ind w:firstLine="720"/>
        <w:rPr>
          <w:rFonts w:ascii="Times New Roman" w:eastAsia="SimSun" w:hAnsi="Times New Roman" w:cs="Times New Roman"/>
          <w:kern w:val="0"/>
          <w:lang w:eastAsia="zh-CN"/>
        </w:rPr>
      </w:pPr>
      <w:r>
        <w:rPr>
          <w:rFonts w:ascii="Times New Roman" w:eastAsia="SimSun" w:hAnsi="Times New Roman" w:cs="Times New Roman"/>
          <w:kern w:val="0"/>
          <w:lang w:eastAsia="zh-CN"/>
        </w:rPr>
        <w:t>While t</w:t>
      </w:r>
      <w:r w:rsidR="00C972CA">
        <w:rPr>
          <w:rFonts w:ascii="Times New Roman" w:eastAsia="SimSun" w:hAnsi="Times New Roman" w:cs="Times New Roman"/>
          <w:kern w:val="0"/>
          <w:lang w:eastAsia="zh-CN"/>
        </w:rPr>
        <w:t>h</w:t>
      </w:r>
      <w:r>
        <w:rPr>
          <w:rFonts w:ascii="Times New Roman" w:eastAsia="SimSun" w:hAnsi="Times New Roman" w:cs="Times New Roman"/>
          <w:kern w:val="0"/>
          <w:lang w:eastAsia="zh-CN"/>
        </w:rPr>
        <w:t xml:space="preserve">e existing </w:t>
      </w:r>
      <w:r w:rsidR="00C972CA">
        <w:rPr>
          <w:rFonts w:ascii="Times New Roman" w:eastAsia="SimSun" w:hAnsi="Times New Roman" w:cs="Times New Roman"/>
          <w:kern w:val="0"/>
          <w:lang w:eastAsia="zh-CN"/>
        </w:rPr>
        <w:t xml:space="preserve">scholarship </w:t>
      </w:r>
      <w:r>
        <w:rPr>
          <w:rFonts w:ascii="Times New Roman" w:eastAsia="SimSun" w:hAnsi="Times New Roman" w:cs="Times New Roman"/>
          <w:kern w:val="0"/>
          <w:lang w:eastAsia="zh-CN"/>
        </w:rPr>
        <w:t xml:space="preserve">is </w:t>
      </w:r>
      <w:r w:rsidR="006E557B">
        <w:rPr>
          <w:rFonts w:ascii="Times New Roman" w:eastAsia="SimSun" w:hAnsi="Times New Roman" w:cs="Times New Roman"/>
          <w:kern w:val="0"/>
          <w:lang w:eastAsia="zh-CN"/>
        </w:rPr>
        <w:t xml:space="preserve">long-standing and </w:t>
      </w:r>
      <w:r>
        <w:rPr>
          <w:rFonts w:ascii="Times New Roman" w:eastAsia="SimSun" w:hAnsi="Times New Roman" w:cs="Times New Roman"/>
          <w:kern w:val="0"/>
          <w:lang w:eastAsia="zh-CN"/>
        </w:rPr>
        <w:t xml:space="preserve">broad-ranging, </w:t>
      </w:r>
      <w:r w:rsidR="006E557B">
        <w:rPr>
          <w:rFonts w:ascii="Times New Roman" w:eastAsia="SimSun" w:hAnsi="Times New Roman" w:cs="Times New Roman"/>
          <w:kern w:val="0"/>
          <w:lang w:eastAsia="zh-CN"/>
        </w:rPr>
        <w:t xml:space="preserve">the </w:t>
      </w:r>
      <w:r>
        <w:rPr>
          <w:rFonts w:ascii="Times New Roman" w:eastAsia="SimSun" w:hAnsi="Times New Roman" w:cs="Times New Roman"/>
          <w:kern w:val="0"/>
          <w:lang w:eastAsia="zh-CN"/>
        </w:rPr>
        <w:t xml:space="preserve">discourse generally suffers from </w:t>
      </w:r>
      <w:r w:rsidR="006E557B">
        <w:rPr>
          <w:rFonts w:ascii="Times New Roman" w:eastAsia="SimSun" w:hAnsi="Times New Roman" w:cs="Times New Roman"/>
          <w:kern w:val="0"/>
          <w:lang w:eastAsia="zh-CN"/>
        </w:rPr>
        <w:t xml:space="preserve">some </w:t>
      </w:r>
      <w:r>
        <w:rPr>
          <w:rFonts w:ascii="Times New Roman" w:eastAsia="SimSun" w:hAnsi="Times New Roman" w:cs="Times New Roman"/>
          <w:kern w:val="0"/>
          <w:lang w:eastAsia="zh-CN"/>
        </w:rPr>
        <w:t>limitations</w:t>
      </w:r>
      <w:r w:rsidR="006E557B">
        <w:rPr>
          <w:rFonts w:ascii="Times New Roman" w:eastAsia="SimSun" w:hAnsi="Times New Roman" w:cs="Times New Roman"/>
          <w:kern w:val="0"/>
          <w:lang w:eastAsia="zh-CN"/>
        </w:rPr>
        <w:t>.</w:t>
      </w:r>
      <w:r>
        <w:rPr>
          <w:rFonts w:ascii="Times New Roman" w:eastAsia="SimSun" w:hAnsi="Times New Roman" w:cs="Times New Roman"/>
          <w:kern w:val="0"/>
          <w:lang w:eastAsia="zh-CN"/>
        </w:rPr>
        <w:t xml:space="preserve"> </w:t>
      </w:r>
      <w:r w:rsidR="006E557B">
        <w:rPr>
          <w:rFonts w:ascii="Times New Roman" w:eastAsia="SimSun" w:hAnsi="Times New Roman" w:cs="Times New Roman"/>
          <w:kern w:val="0"/>
          <w:lang w:eastAsia="zh-CN"/>
        </w:rPr>
        <w:t xml:space="preserve">First, the Chinese scholarship frequently cites excerpts from the </w:t>
      </w:r>
      <w:r w:rsidR="006E557B">
        <w:rPr>
          <w:rFonts w:ascii="Times New Roman" w:eastAsia="SimSun" w:hAnsi="Times New Roman" w:cs="Times New Roman"/>
          <w:i/>
          <w:iCs/>
          <w:kern w:val="0"/>
          <w:lang w:eastAsia="zh-CN"/>
        </w:rPr>
        <w:t>Essentials</w:t>
      </w:r>
      <w:r w:rsidR="006E557B">
        <w:rPr>
          <w:rFonts w:ascii="Times New Roman" w:eastAsia="SimSun" w:hAnsi="Times New Roman" w:cs="Times New Roman"/>
          <w:kern w:val="0"/>
          <w:lang w:eastAsia="zh-CN"/>
        </w:rPr>
        <w:t xml:space="preserve"> that are traditionally associated with different intellectual and </w:t>
      </w:r>
      <w:r w:rsidR="006E557B">
        <w:rPr>
          <w:rFonts w:ascii="Times New Roman" w:eastAsia="SimSun" w:hAnsi="Times New Roman" w:cs="Times New Roman"/>
          <w:kern w:val="0"/>
          <w:lang w:eastAsia="zh-CN"/>
        </w:rPr>
        <w:lastRenderedPageBreak/>
        <w:t>ideological orientations to substantiate arguments without explaining how the different writings are read together within the compilation nor elaborating on the methodological aspects of their analysis. Second, t</w:t>
      </w:r>
      <w:r>
        <w:rPr>
          <w:rFonts w:ascii="Times New Roman" w:eastAsia="SimSun" w:hAnsi="Times New Roman" w:cs="Times New Roman"/>
          <w:kern w:val="0"/>
          <w:lang w:eastAsia="zh-CN"/>
        </w:rPr>
        <w:t xml:space="preserve">here is to date a lack of critical and </w:t>
      </w:r>
      <w:r w:rsidR="006E557B">
        <w:rPr>
          <w:rFonts w:ascii="Times New Roman" w:eastAsia="SimSun" w:hAnsi="Times New Roman" w:cs="Times New Roman"/>
          <w:kern w:val="0"/>
          <w:lang w:eastAsia="zh-CN"/>
        </w:rPr>
        <w:t xml:space="preserve">comprehensive </w:t>
      </w:r>
      <w:r>
        <w:rPr>
          <w:rFonts w:ascii="Times New Roman" w:eastAsia="SimSun" w:hAnsi="Times New Roman" w:cs="Times New Roman"/>
          <w:kern w:val="0"/>
          <w:lang w:eastAsia="zh-CN"/>
        </w:rPr>
        <w:t xml:space="preserve">analysis </w:t>
      </w:r>
      <w:r w:rsidR="006E557B">
        <w:rPr>
          <w:rFonts w:ascii="Times New Roman" w:eastAsia="SimSun" w:hAnsi="Times New Roman" w:cs="Times New Roman"/>
          <w:kern w:val="0"/>
          <w:lang w:eastAsia="zh-CN"/>
        </w:rPr>
        <w:t xml:space="preserve">of important aspects of the </w:t>
      </w:r>
      <w:r w:rsidR="006E557B">
        <w:rPr>
          <w:rFonts w:ascii="Times New Roman" w:eastAsia="SimSun" w:hAnsi="Times New Roman" w:cs="Times New Roman"/>
          <w:i/>
          <w:iCs/>
          <w:kern w:val="0"/>
          <w:lang w:eastAsia="zh-CN"/>
        </w:rPr>
        <w:t>Essentials</w:t>
      </w:r>
      <w:r w:rsidR="006E557B">
        <w:rPr>
          <w:rFonts w:ascii="Times New Roman" w:eastAsia="SimSun" w:hAnsi="Times New Roman" w:cs="Times New Roman"/>
          <w:kern w:val="0"/>
          <w:lang w:eastAsia="zh-CN"/>
        </w:rPr>
        <w:t xml:space="preserve">’ compilation and transmission. </w:t>
      </w:r>
      <w:r w:rsidR="007703E0">
        <w:rPr>
          <w:rFonts w:ascii="Times New Roman" w:eastAsia="SimSun" w:hAnsi="Times New Roman" w:cs="Times New Roman"/>
          <w:kern w:val="0"/>
          <w:lang w:eastAsia="zh-CN"/>
        </w:rPr>
        <w:t xml:space="preserve">Key questions remain as to </w:t>
      </w:r>
      <w:r w:rsidR="006E557B">
        <w:rPr>
          <w:rFonts w:ascii="Times New Roman" w:eastAsia="SimSun" w:hAnsi="Times New Roman" w:cs="Times New Roman"/>
          <w:kern w:val="0"/>
          <w:lang w:eastAsia="zh-CN"/>
        </w:rPr>
        <w:t xml:space="preserve">the prolific factors that led Emperor Taizong to commission the work that became the </w:t>
      </w:r>
      <w:r w:rsidR="006E557B">
        <w:rPr>
          <w:rFonts w:ascii="Times New Roman" w:eastAsia="SimSun" w:hAnsi="Times New Roman" w:cs="Times New Roman"/>
          <w:i/>
          <w:iCs/>
          <w:kern w:val="0"/>
          <w:lang w:eastAsia="zh-CN"/>
        </w:rPr>
        <w:t>Essentials</w:t>
      </w:r>
      <w:r w:rsidR="006E557B">
        <w:rPr>
          <w:rFonts w:ascii="Times New Roman" w:eastAsia="SimSun" w:hAnsi="Times New Roman" w:cs="Times New Roman"/>
          <w:kern w:val="0"/>
          <w:lang w:eastAsia="zh-CN"/>
        </w:rPr>
        <w:t>,</w:t>
      </w:r>
      <w:r w:rsidR="007703E0">
        <w:rPr>
          <w:rFonts w:ascii="Times New Roman" w:eastAsia="SimSun" w:hAnsi="Times New Roman" w:cs="Times New Roman"/>
          <w:kern w:val="0"/>
          <w:lang w:eastAsia="zh-CN"/>
        </w:rPr>
        <w:t xml:space="preserve"> and</w:t>
      </w:r>
      <w:r w:rsidR="006E557B">
        <w:rPr>
          <w:rFonts w:ascii="Times New Roman" w:eastAsia="SimSun" w:hAnsi="Times New Roman" w:cs="Times New Roman"/>
          <w:kern w:val="0"/>
          <w:lang w:eastAsia="zh-CN"/>
        </w:rPr>
        <w:t xml:space="preserve"> why the members of the editorial team were </w:t>
      </w:r>
      <w:r w:rsidR="007703E0">
        <w:rPr>
          <w:rFonts w:ascii="Times New Roman" w:eastAsia="SimSun" w:hAnsi="Times New Roman" w:cs="Times New Roman"/>
          <w:kern w:val="0"/>
          <w:lang w:eastAsia="zh-CN"/>
        </w:rPr>
        <w:t xml:space="preserve">chosen to undertake </w:t>
      </w:r>
      <w:r w:rsidR="006E557B">
        <w:rPr>
          <w:rFonts w:ascii="Times New Roman" w:eastAsia="SimSun" w:hAnsi="Times New Roman" w:cs="Times New Roman"/>
          <w:kern w:val="0"/>
          <w:lang w:eastAsia="zh-CN"/>
        </w:rPr>
        <w:t>the commission</w:t>
      </w:r>
      <w:r w:rsidR="007703E0">
        <w:rPr>
          <w:rFonts w:ascii="Times New Roman" w:eastAsia="SimSun" w:hAnsi="Times New Roman" w:cs="Times New Roman"/>
          <w:kern w:val="0"/>
          <w:lang w:eastAsia="zh-CN"/>
        </w:rPr>
        <w:t>.</w:t>
      </w:r>
      <w:r w:rsidR="006E557B">
        <w:rPr>
          <w:rFonts w:ascii="Times New Roman" w:eastAsia="SimSun" w:hAnsi="Times New Roman" w:cs="Times New Roman"/>
          <w:kern w:val="0"/>
          <w:lang w:eastAsia="zh-CN"/>
        </w:rPr>
        <w:t xml:space="preserve"> </w:t>
      </w:r>
      <w:r w:rsidR="002E0B6B">
        <w:rPr>
          <w:rFonts w:ascii="Times New Roman" w:eastAsia="SimSun" w:hAnsi="Times New Roman" w:cs="Times New Roman"/>
          <w:kern w:val="0"/>
          <w:lang w:eastAsia="zh-CN"/>
        </w:rPr>
        <w:t xml:space="preserve">In addition to considering how discrete parts of the </w:t>
      </w:r>
      <w:r w:rsidR="002E0B6B">
        <w:rPr>
          <w:rFonts w:ascii="Times New Roman" w:eastAsia="SimSun" w:hAnsi="Times New Roman" w:cs="Times New Roman"/>
          <w:i/>
          <w:iCs/>
          <w:kern w:val="0"/>
          <w:lang w:eastAsia="zh-CN"/>
        </w:rPr>
        <w:t>Essentials</w:t>
      </w:r>
      <w:r w:rsidR="002E0B6B">
        <w:rPr>
          <w:rFonts w:ascii="Times New Roman" w:eastAsia="SimSun" w:hAnsi="Times New Roman" w:cs="Times New Roman"/>
          <w:kern w:val="0"/>
          <w:lang w:eastAsia="zh-CN"/>
        </w:rPr>
        <w:t xml:space="preserve"> compare to their received ‘full text’ versions, </w:t>
      </w:r>
      <w:r w:rsidR="002D5315">
        <w:rPr>
          <w:rFonts w:ascii="Times New Roman" w:eastAsia="SimSun" w:hAnsi="Times New Roman" w:cs="Times New Roman"/>
          <w:kern w:val="0"/>
          <w:lang w:eastAsia="zh-CN"/>
        </w:rPr>
        <w:t xml:space="preserve">an </w:t>
      </w:r>
      <w:r w:rsidR="002E0B6B">
        <w:rPr>
          <w:rFonts w:ascii="Times New Roman" w:eastAsia="SimSun" w:hAnsi="Times New Roman" w:cs="Times New Roman"/>
          <w:kern w:val="0"/>
          <w:lang w:eastAsia="zh-CN"/>
        </w:rPr>
        <w:t>e</w:t>
      </w:r>
      <w:r w:rsidR="007703E0">
        <w:rPr>
          <w:rFonts w:ascii="Times New Roman" w:eastAsia="SimSun" w:hAnsi="Times New Roman" w:cs="Times New Roman"/>
          <w:kern w:val="0"/>
          <w:lang w:eastAsia="zh-CN"/>
        </w:rPr>
        <w:t>xamin</w:t>
      </w:r>
      <w:r w:rsidR="002D5315">
        <w:rPr>
          <w:rFonts w:ascii="Times New Roman" w:eastAsia="SimSun" w:hAnsi="Times New Roman" w:cs="Times New Roman"/>
          <w:kern w:val="0"/>
          <w:lang w:eastAsia="zh-CN"/>
        </w:rPr>
        <w:t>ation of</w:t>
      </w:r>
      <w:r w:rsidR="007703E0">
        <w:rPr>
          <w:rFonts w:ascii="Times New Roman" w:eastAsia="SimSun" w:hAnsi="Times New Roman" w:cs="Times New Roman"/>
          <w:kern w:val="0"/>
          <w:lang w:eastAsia="zh-CN"/>
        </w:rPr>
        <w:t xml:space="preserve"> how the de-contextualised excerpts were re-contextualised in the compilation</w:t>
      </w:r>
      <w:r w:rsidR="00A141CB">
        <w:rPr>
          <w:rFonts w:ascii="Times New Roman" w:eastAsia="SimSun" w:hAnsi="Times New Roman" w:cs="Times New Roman"/>
          <w:kern w:val="0"/>
          <w:lang w:eastAsia="zh-CN"/>
        </w:rPr>
        <w:t xml:space="preserve"> and how they complement each other or otherwise work together</w:t>
      </w:r>
      <w:r w:rsidR="002D5315">
        <w:rPr>
          <w:rFonts w:ascii="Times New Roman" w:eastAsia="SimSun" w:hAnsi="Times New Roman" w:cs="Times New Roman"/>
          <w:kern w:val="0"/>
          <w:lang w:eastAsia="zh-CN"/>
        </w:rPr>
        <w:t>,</w:t>
      </w:r>
      <w:r w:rsidR="002D5315" w:rsidRPr="002D5315">
        <w:rPr>
          <w:rFonts w:ascii="Times New Roman" w:eastAsia="SimSun" w:hAnsi="Times New Roman" w:cs="Times New Roman"/>
          <w:kern w:val="0"/>
          <w:lang w:eastAsia="zh-CN"/>
        </w:rPr>
        <w:t xml:space="preserve"> </w:t>
      </w:r>
      <w:r w:rsidR="002D5315">
        <w:rPr>
          <w:rFonts w:ascii="Times New Roman" w:eastAsia="SimSun" w:hAnsi="Times New Roman" w:cs="Times New Roman"/>
          <w:kern w:val="0"/>
          <w:lang w:eastAsia="zh-CN"/>
        </w:rPr>
        <w:t xml:space="preserve">may yield a fuller understanding of why the sources and their excerpted parts were chosen for the </w:t>
      </w:r>
      <w:r w:rsidR="002D5315">
        <w:rPr>
          <w:rFonts w:ascii="Times New Roman" w:eastAsia="SimSun" w:hAnsi="Times New Roman" w:cs="Times New Roman"/>
          <w:i/>
          <w:iCs/>
          <w:kern w:val="0"/>
          <w:lang w:eastAsia="zh-CN"/>
        </w:rPr>
        <w:t>Essentials</w:t>
      </w:r>
      <w:r w:rsidR="00A141CB">
        <w:rPr>
          <w:rFonts w:ascii="Times New Roman" w:eastAsia="SimSun" w:hAnsi="Times New Roman" w:cs="Times New Roman"/>
          <w:kern w:val="0"/>
          <w:lang w:eastAsia="zh-CN"/>
        </w:rPr>
        <w:t>.</w:t>
      </w:r>
      <w:r w:rsidR="00770739">
        <w:rPr>
          <w:rFonts w:ascii="Times New Roman" w:eastAsia="SimSun" w:hAnsi="Times New Roman" w:cs="Times New Roman"/>
          <w:kern w:val="0"/>
          <w:lang w:eastAsia="zh-CN"/>
        </w:rPr>
        <w:t xml:space="preserve"> </w:t>
      </w:r>
      <w:r w:rsidR="002D5315">
        <w:rPr>
          <w:rFonts w:ascii="Times New Roman" w:eastAsia="SimSun" w:hAnsi="Times New Roman" w:cs="Times New Roman"/>
          <w:kern w:val="0"/>
          <w:lang w:eastAsia="zh-CN"/>
        </w:rPr>
        <w:t xml:space="preserve">In a study of the import of </w:t>
      </w:r>
      <w:r w:rsidR="002E0B6B">
        <w:rPr>
          <w:rFonts w:ascii="Times New Roman" w:eastAsia="SimSun" w:hAnsi="Times New Roman" w:cs="Times New Roman"/>
          <w:kern w:val="0"/>
          <w:lang w:eastAsia="zh-CN"/>
        </w:rPr>
        <w:t xml:space="preserve">the </w:t>
      </w:r>
      <w:r w:rsidR="002E0B6B">
        <w:rPr>
          <w:rFonts w:ascii="Times New Roman" w:eastAsia="SimSun" w:hAnsi="Times New Roman" w:cs="Times New Roman"/>
          <w:i/>
          <w:iCs/>
          <w:kern w:val="0"/>
          <w:lang w:eastAsia="zh-CN"/>
        </w:rPr>
        <w:t>Essentials</w:t>
      </w:r>
      <w:r w:rsidR="002E0B6B">
        <w:rPr>
          <w:rFonts w:ascii="Times New Roman" w:eastAsia="SimSun" w:hAnsi="Times New Roman" w:cs="Times New Roman"/>
          <w:kern w:val="0"/>
          <w:lang w:eastAsia="zh-CN"/>
        </w:rPr>
        <w:t xml:space="preserve">’ excerpts from </w:t>
      </w:r>
      <w:r w:rsidR="002E0B6B">
        <w:rPr>
          <w:rFonts w:ascii="Times New Roman" w:eastAsia="SimSun" w:hAnsi="Times New Roman" w:cs="Times New Roman"/>
          <w:i/>
          <w:iCs/>
          <w:kern w:val="0"/>
          <w:lang w:eastAsia="zh-CN"/>
        </w:rPr>
        <w:t>Master Mo</w:t>
      </w:r>
      <w:r w:rsidR="002D5315">
        <w:rPr>
          <w:rFonts w:ascii="Times New Roman" w:eastAsia="SimSun" w:hAnsi="Times New Roman" w:cs="Times New Roman"/>
          <w:i/>
          <w:iCs/>
          <w:kern w:val="0"/>
          <w:lang w:eastAsia="zh-CN"/>
        </w:rPr>
        <w:t xml:space="preserve"> </w:t>
      </w:r>
      <w:r w:rsidR="002D5315" w:rsidRPr="002D5315">
        <w:rPr>
          <w:rFonts w:ascii="Times New Roman" w:eastAsia="SimSun" w:hAnsi="Times New Roman" w:cs="Times New Roman"/>
          <w:kern w:val="0"/>
          <w:lang w:eastAsia="zh-CN"/>
        </w:rPr>
        <w:t>in the</w:t>
      </w:r>
      <w:r w:rsidR="002D5315">
        <w:rPr>
          <w:rFonts w:ascii="Times New Roman" w:eastAsia="SimSun" w:hAnsi="Times New Roman" w:cs="Times New Roman"/>
          <w:kern w:val="0"/>
          <w:lang w:eastAsia="zh-CN"/>
        </w:rPr>
        <w:t xml:space="preserve"> development of Mohist thought</w:t>
      </w:r>
      <w:r w:rsidR="002E0B6B">
        <w:rPr>
          <w:rFonts w:ascii="Times New Roman" w:eastAsia="SimSun" w:hAnsi="Times New Roman" w:cs="Times New Roman"/>
          <w:kern w:val="0"/>
          <w:lang w:eastAsia="zh-CN"/>
        </w:rPr>
        <w:t>, Zhang Jui-Lin emphasises the need to</w:t>
      </w:r>
      <w:r w:rsidR="002D5315">
        <w:rPr>
          <w:rFonts w:ascii="Times New Roman" w:eastAsia="SimSun" w:hAnsi="Times New Roman" w:cs="Times New Roman"/>
          <w:kern w:val="0"/>
          <w:lang w:eastAsia="zh-CN"/>
        </w:rPr>
        <w:t xml:space="preserve"> </w:t>
      </w:r>
      <w:r w:rsidR="002D5315" w:rsidRPr="002D5315">
        <w:rPr>
          <w:rFonts w:ascii="Times New Roman" w:eastAsia="SimSun" w:hAnsi="Times New Roman" w:cs="Times New Roman"/>
          <w:kern w:val="0"/>
          <w:lang w:eastAsia="zh-CN"/>
        </w:rPr>
        <w:t>comprehend</w:t>
      </w:r>
      <w:r w:rsidR="002D5315">
        <w:rPr>
          <w:rFonts w:ascii="Times New Roman" w:eastAsia="SimSun" w:hAnsi="Times New Roman" w:cs="Times New Roman"/>
          <w:kern w:val="0"/>
          <w:lang w:eastAsia="zh-CN"/>
        </w:rPr>
        <w:t xml:space="preserve"> how the </w:t>
      </w:r>
      <w:r w:rsidR="00770739">
        <w:rPr>
          <w:rFonts w:ascii="Times New Roman" w:eastAsia="SimSun" w:hAnsi="Times New Roman" w:cs="Times New Roman"/>
          <w:kern w:val="0"/>
          <w:lang w:eastAsia="zh-CN"/>
        </w:rPr>
        <w:t>excerpts</w:t>
      </w:r>
      <w:r w:rsidR="002E0B6B">
        <w:rPr>
          <w:rFonts w:ascii="Times New Roman" w:eastAsia="SimSun" w:hAnsi="Times New Roman" w:cs="Times New Roman"/>
          <w:kern w:val="0"/>
          <w:lang w:eastAsia="zh-CN"/>
        </w:rPr>
        <w:t xml:space="preserve"> </w:t>
      </w:r>
      <w:r w:rsidR="00770739">
        <w:rPr>
          <w:rFonts w:ascii="Times New Roman" w:eastAsia="SimSun" w:hAnsi="Times New Roman" w:cs="Times New Roman"/>
          <w:kern w:val="0"/>
          <w:lang w:eastAsia="zh-CN"/>
        </w:rPr>
        <w:t xml:space="preserve">fit into the discourse of the </w:t>
      </w:r>
      <w:r w:rsidR="00770739">
        <w:rPr>
          <w:rFonts w:ascii="Times New Roman" w:eastAsia="SimSun" w:hAnsi="Times New Roman" w:cs="Times New Roman"/>
          <w:i/>
          <w:iCs/>
          <w:kern w:val="0"/>
          <w:lang w:eastAsia="zh-CN"/>
        </w:rPr>
        <w:t xml:space="preserve">Essentials </w:t>
      </w:r>
      <w:r w:rsidR="00770739">
        <w:rPr>
          <w:rFonts w:ascii="Times New Roman" w:eastAsia="SimSun" w:hAnsi="Times New Roman" w:cs="Times New Roman"/>
          <w:kern w:val="0"/>
          <w:lang w:eastAsia="zh-CN"/>
        </w:rPr>
        <w:t>as a whole and the influence of factors from the contemporary context.</w:t>
      </w:r>
      <w:r w:rsidR="00770739">
        <w:rPr>
          <w:rStyle w:val="a6"/>
          <w:rFonts w:ascii="Times New Roman" w:eastAsia="SimSun" w:hAnsi="Times New Roman" w:cs="Times New Roman"/>
          <w:kern w:val="0"/>
          <w:lang w:eastAsia="zh-CN"/>
        </w:rPr>
        <w:footnoteReference w:id="91"/>
      </w:r>
      <w:r w:rsidR="00770739">
        <w:rPr>
          <w:rFonts w:ascii="Times New Roman" w:eastAsia="SimSun" w:hAnsi="Times New Roman" w:cs="Times New Roman"/>
          <w:kern w:val="0"/>
          <w:lang w:eastAsia="zh-CN"/>
        </w:rPr>
        <w:t xml:space="preserve"> </w:t>
      </w:r>
      <w:r w:rsidR="005C034E">
        <w:rPr>
          <w:rFonts w:ascii="Times New Roman" w:eastAsia="SimSun" w:hAnsi="Times New Roman" w:cs="Times New Roman"/>
          <w:kern w:val="0"/>
          <w:lang w:eastAsia="zh-CN"/>
        </w:rPr>
        <w:t xml:space="preserve">Other questions that warrant further analysis include </w:t>
      </w:r>
      <w:r w:rsidR="007703E0">
        <w:rPr>
          <w:rFonts w:ascii="Times New Roman" w:eastAsia="SimSun" w:hAnsi="Times New Roman" w:cs="Times New Roman"/>
          <w:kern w:val="0"/>
          <w:lang w:eastAsia="zh-CN"/>
        </w:rPr>
        <w:t xml:space="preserve">the extent to which the </w:t>
      </w:r>
      <w:r w:rsidR="007703E0">
        <w:rPr>
          <w:rFonts w:ascii="Times New Roman" w:eastAsia="SimSun" w:hAnsi="Times New Roman" w:cs="Times New Roman" w:hint="eastAsia"/>
          <w:i/>
          <w:iCs/>
          <w:kern w:val="0"/>
          <w:lang w:eastAsia="zh-CN"/>
        </w:rPr>
        <w:t>Es</w:t>
      </w:r>
      <w:r w:rsidR="007703E0">
        <w:rPr>
          <w:rFonts w:ascii="Times New Roman" w:eastAsia="SimSun" w:hAnsi="Times New Roman" w:cs="Times New Roman"/>
          <w:i/>
          <w:iCs/>
          <w:kern w:val="0"/>
          <w:lang w:eastAsia="zh-CN"/>
        </w:rPr>
        <w:t>sentials</w:t>
      </w:r>
      <w:r w:rsidR="007703E0">
        <w:rPr>
          <w:rFonts w:ascii="Times New Roman" w:eastAsia="SimSun" w:hAnsi="Times New Roman" w:cs="Times New Roman"/>
          <w:kern w:val="0"/>
          <w:lang w:eastAsia="zh-CN"/>
        </w:rPr>
        <w:t xml:space="preserve"> was read by the Zhenguan ruler and his court,</w:t>
      </w:r>
      <w:r w:rsidR="005C034E">
        <w:rPr>
          <w:rFonts w:ascii="Times New Roman" w:eastAsia="SimSun" w:hAnsi="Times New Roman" w:cs="Times New Roman"/>
          <w:kern w:val="0"/>
          <w:lang w:eastAsia="zh-CN"/>
        </w:rPr>
        <w:t xml:space="preserve"> the extent to which the </w:t>
      </w:r>
      <w:r w:rsidR="005C034E">
        <w:rPr>
          <w:rFonts w:ascii="Times New Roman" w:eastAsia="SimSun" w:hAnsi="Times New Roman" w:cs="Times New Roman"/>
          <w:i/>
          <w:iCs/>
          <w:kern w:val="0"/>
          <w:lang w:eastAsia="zh-CN"/>
        </w:rPr>
        <w:t xml:space="preserve">Essentials </w:t>
      </w:r>
      <w:r w:rsidR="005C034E">
        <w:rPr>
          <w:rFonts w:ascii="Times New Roman" w:eastAsia="SimSun" w:hAnsi="Times New Roman" w:cs="Times New Roman"/>
          <w:kern w:val="0"/>
          <w:lang w:eastAsia="zh-CN"/>
        </w:rPr>
        <w:t xml:space="preserve">was transmitted to and received by later courts in imperial China and abroad, and how each of the historical and extant editions of the </w:t>
      </w:r>
      <w:r w:rsidR="005C034E">
        <w:rPr>
          <w:rFonts w:ascii="Times New Roman" w:eastAsia="SimSun" w:hAnsi="Times New Roman" w:cs="Times New Roman"/>
          <w:i/>
          <w:iCs/>
          <w:kern w:val="0"/>
          <w:lang w:eastAsia="zh-CN"/>
        </w:rPr>
        <w:t>Essentials</w:t>
      </w:r>
      <w:r w:rsidR="005C034E">
        <w:rPr>
          <w:rFonts w:ascii="Times New Roman" w:eastAsia="SimSun" w:hAnsi="Times New Roman" w:cs="Times New Roman"/>
          <w:kern w:val="0"/>
          <w:lang w:eastAsia="zh-CN"/>
        </w:rPr>
        <w:t xml:space="preserve"> factored into the textual history of the compilation.</w:t>
      </w:r>
    </w:p>
    <w:p w14:paraId="5B51321E" w14:textId="77777777" w:rsidR="001D2F93" w:rsidRPr="005C034E" w:rsidRDefault="001D2F93">
      <w:pPr>
        <w:widowControl/>
        <w:snapToGrid w:val="0"/>
        <w:spacing w:line="480" w:lineRule="auto"/>
        <w:rPr>
          <w:rFonts w:ascii="Times New Roman" w:eastAsia="MingLiU" w:hAnsi="Times New Roman" w:cs="Times New Roman"/>
          <w:kern w:val="0"/>
          <w:lang w:eastAsia="zh-CN"/>
        </w:rPr>
      </w:pPr>
    </w:p>
    <w:p w14:paraId="1BDA5C45" w14:textId="0B63FCC2" w:rsidR="00DA5FEA" w:rsidRPr="00D758F0" w:rsidRDefault="00DA5FEA" w:rsidP="00572C3F">
      <w:pPr>
        <w:keepNext/>
        <w:keepLines/>
        <w:widowControl/>
        <w:numPr>
          <w:ilvl w:val="2"/>
          <w:numId w:val="2"/>
        </w:numPr>
        <w:snapToGrid w:val="0"/>
        <w:spacing w:line="480" w:lineRule="auto"/>
        <w:outlineLvl w:val="2"/>
        <w:rPr>
          <w:rFonts w:ascii="Times New Roman" w:eastAsia="MingLiU" w:hAnsi="Times New Roman" w:cs="Times New Roman"/>
          <w:bCs/>
          <w:kern w:val="0"/>
          <w:lang w:eastAsia="zh-CN"/>
        </w:rPr>
      </w:pPr>
      <w:bookmarkStart w:id="17" w:name="_Toc96466431"/>
      <w:r w:rsidRPr="00D758F0">
        <w:rPr>
          <w:rFonts w:ascii="Times New Roman" w:eastAsia="MingLiU" w:hAnsi="Times New Roman" w:cs="Times New Roman"/>
          <w:bCs/>
          <w:kern w:val="0"/>
          <w:lang w:eastAsia="zh-CN"/>
        </w:rPr>
        <w:t>Cultural memory studies in Sinology</w:t>
      </w:r>
      <w:bookmarkEnd w:id="17"/>
    </w:p>
    <w:p w14:paraId="395EB54D" w14:textId="19EE0D99" w:rsidR="00791BA9" w:rsidRDefault="00DA5FEA" w:rsidP="00572C3F">
      <w:pPr>
        <w:widowControl/>
        <w:snapToGrid w:val="0"/>
        <w:spacing w:line="480" w:lineRule="auto"/>
        <w:rPr>
          <w:rFonts w:ascii="Times New Roman" w:eastAsia="MingLiU" w:hAnsi="Times New Roman" w:cs="Times New Roman"/>
          <w:kern w:val="0"/>
        </w:rPr>
      </w:pPr>
      <w:r w:rsidRPr="00D758F0">
        <w:rPr>
          <w:rFonts w:ascii="Times New Roman" w:eastAsia="MingLiU" w:hAnsi="Times New Roman" w:cs="Times New Roman"/>
          <w:kern w:val="0"/>
        </w:rPr>
        <w:t>Since the 1990’s, a diverse range of classical Chinese texts from different branches of learning (</w:t>
      </w:r>
      <w:r w:rsidR="00321967">
        <w:rPr>
          <w:rFonts w:ascii="Times New Roman" w:eastAsia="MingLiU" w:hAnsi="Times New Roman" w:cs="Times New Roman"/>
          <w:kern w:val="0"/>
        </w:rPr>
        <w:t xml:space="preserve">e.g. </w:t>
      </w:r>
      <w:r w:rsidRPr="00D758F0">
        <w:rPr>
          <w:rFonts w:ascii="Times New Roman" w:eastAsia="MingLiU" w:hAnsi="Times New Roman" w:cs="Times New Roman"/>
          <w:kern w:val="0"/>
        </w:rPr>
        <w:t xml:space="preserve">poetry, classics, and religion) and dating from early China to the Song </w:t>
      </w:r>
      <w:r w:rsidRPr="00D758F0">
        <w:rPr>
          <w:rFonts w:ascii="Times New Roman" w:eastAsia="MingLiU" w:hAnsi="Times New Roman" w:cs="Times New Roman"/>
          <w:kern w:val="0"/>
        </w:rPr>
        <w:lastRenderedPageBreak/>
        <w:t xml:space="preserve">dynasty </w:t>
      </w:r>
      <w:bookmarkStart w:id="18" w:name="_Hlk88792082"/>
      <w:r w:rsidRPr="00D758F0">
        <w:rPr>
          <w:rFonts w:ascii="Times New Roman" w:eastAsia="MingLiU" w:hAnsi="Times New Roman" w:cs="Times New Roman"/>
          <w:kern w:val="0"/>
        </w:rPr>
        <w:t>(960–1279)</w:t>
      </w:r>
      <w:bookmarkEnd w:id="18"/>
      <w:r w:rsidRPr="00D758F0">
        <w:rPr>
          <w:rFonts w:ascii="Times New Roman" w:eastAsia="MingLiU" w:hAnsi="Times New Roman" w:cs="Times New Roman"/>
          <w:kern w:val="0"/>
        </w:rPr>
        <w:t xml:space="preserve">, have been studied from the perspective of the Assmanns’ cultural memory theory. Such works include the ritual hymns of the Han dynasty </w:t>
      </w:r>
      <w:r w:rsidRPr="00D758F0">
        <w:rPr>
          <w:rFonts w:ascii="Times New Roman" w:eastAsia="MingLiU" w:hAnsi="Times New Roman" w:cs="Times New Roman"/>
          <w:kern w:val="0"/>
          <w:shd w:val="clear" w:color="auto" w:fill="FFFFFF"/>
        </w:rPr>
        <w:t>(202 BCE–8 CE, 27–220)</w:t>
      </w:r>
      <w:r w:rsidRPr="00D758F0">
        <w:rPr>
          <w:rFonts w:ascii="Times New Roman" w:eastAsia="MingLiU" w:hAnsi="Times New Roman" w:cs="Times New Roman"/>
          <w:kern w:val="0"/>
        </w:rPr>
        <w:t>,</w:t>
      </w:r>
      <w:r w:rsidRPr="00D758F0">
        <w:rPr>
          <w:rFonts w:ascii="Times New Roman" w:eastAsia="MingLiU" w:hAnsi="Times New Roman" w:cs="Times New Roman"/>
          <w:kern w:val="0"/>
          <w:vertAlign w:val="superscript"/>
        </w:rPr>
        <w:footnoteReference w:id="92"/>
      </w:r>
      <w:r w:rsidRPr="00D758F0">
        <w:rPr>
          <w:rFonts w:ascii="Times New Roman" w:eastAsia="MingLiU" w:hAnsi="Times New Roman" w:cs="Times New Roman"/>
          <w:kern w:val="0"/>
        </w:rPr>
        <w:t xml:space="preserve"> the stele inscriptions of the first Qin emperor (r. 221–210 BCE),</w:t>
      </w:r>
      <w:r w:rsidRPr="00D758F0">
        <w:rPr>
          <w:rFonts w:ascii="Times New Roman" w:eastAsia="MingLiU" w:hAnsi="Times New Roman" w:cs="Times New Roman"/>
          <w:kern w:val="0"/>
          <w:shd w:val="clear" w:color="auto" w:fill="FFFFFF"/>
          <w:vertAlign w:val="superscript"/>
        </w:rPr>
        <w:footnoteReference w:id="93"/>
      </w:r>
      <w:r w:rsidRPr="00D758F0">
        <w:rPr>
          <w:rFonts w:ascii="Times New Roman" w:eastAsia="MingLiU" w:hAnsi="Times New Roman" w:cs="Times New Roman"/>
          <w:kern w:val="0"/>
        </w:rPr>
        <w:t xml:space="preserve"> the harangues (shi </w:t>
      </w:r>
      <w:r w:rsidRPr="00D758F0">
        <w:rPr>
          <w:rFonts w:ascii="Times New Roman" w:eastAsia="MingLiU" w:hAnsi="Times New Roman" w:cs="Times New Roman"/>
          <w:kern w:val="0"/>
        </w:rPr>
        <w:t>誓</w:t>
      </w:r>
      <w:r w:rsidRPr="00D758F0">
        <w:rPr>
          <w:rFonts w:ascii="Times New Roman" w:eastAsia="MingLiU" w:hAnsi="Times New Roman" w:cs="Times New Roman"/>
          <w:kern w:val="0"/>
        </w:rPr>
        <w:t xml:space="preserve">) in the </w:t>
      </w:r>
      <w:r w:rsidRPr="00D758F0">
        <w:rPr>
          <w:rFonts w:ascii="Times New Roman" w:eastAsia="MingLiU" w:hAnsi="Times New Roman" w:cs="Times New Roman"/>
          <w:i/>
          <w:iCs/>
          <w:kern w:val="0"/>
        </w:rPr>
        <w:t>Classic of Documents</w:t>
      </w:r>
      <w:r w:rsidRPr="00D758F0">
        <w:rPr>
          <w:rFonts w:ascii="Times New Roman" w:eastAsia="MingLiU" w:hAnsi="Times New Roman" w:cs="Times New Roman"/>
          <w:kern w:val="0"/>
        </w:rPr>
        <w:t>,</w:t>
      </w:r>
      <w:r w:rsidRPr="00D758F0">
        <w:rPr>
          <w:rFonts w:ascii="Times New Roman" w:eastAsia="MingLiU" w:hAnsi="Times New Roman" w:cs="Times New Roman"/>
          <w:kern w:val="0"/>
          <w:vertAlign w:val="superscript"/>
        </w:rPr>
        <w:footnoteReference w:id="94"/>
      </w:r>
      <w:r w:rsidRPr="00D758F0">
        <w:rPr>
          <w:rFonts w:ascii="Times New Roman" w:eastAsia="MingLiU" w:hAnsi="Times New Roman" w:cs="Times New Roman"/>
          <w:kern w:val="0"/>
        </w:rPr>
        <w:t xml:space="preserve"> Jiang Yan’s </w:t>
      </w:r>
      <w:r w:rsidRPr="00D758F0">
        <w:rPr>
          <w:rFonts w:ascii="Times New Roman" w:eastAsia="MingLiU" w:hAnsi="Times New Roman" w:cs="Times New Roman"/>
          <w:kern w:val="0"/>
        </w:rPr>
        <w:t>江淹</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rPr>
        <w:t>(444–505) imitations of poetry dating from the Han period to the fifth century that have since become non-extant or nearly non-extant,</w:t>
      </w:r>
      <w:r w:rsidRPr="00D758F0">
        <w:rPr>
          <w:rFonts w:ascii="Times New Roman" w:eastAsia="MingLiU" w:hAnsi="Times New Roman" w:cs="Times New Roman"/>
          <w:kern w:val="0"/>
          <w:vertAlign w:val="superscript"/>
        </w:rPr>
        <w:footnoteReference w:id="95"/>
      </w:r>
      <w:r w:rsidRPr="00D758F0">
        <w:rPr>
          <w:rFonts w:ascii="Times New Roman" w:eastAsia="MingLiU" w:hAnsi="Times New Roman" w:cs="Times New Roman"/>
          <w:kern w:val="0"/>
        </w:rPr>
        <w:t xml:space="preserve"> and the </w:t>
      </w:r>
      <w:r w:rsidR="00387ABF" w:rsidRPr="00387ABF">
        <w:rPr>
          <w:rFonts w:ascii="Times New Roman" w:eastAsia="MingLiU" w:hAnsi="Times New Roman" w:cs="Times New Roman"/>
          <w:i/>
          <w:iCs/>
          <w:kern w:val="0"/>
          <w:lang w:eastAsia="zh-CN"/>
        </w:rPr>
        <w:t xml:space="preserve">Forest of </w:t>
      </w:r>
      <w:r w:rsidR="00387ABF">
        <w:rPr>
          <w:rFonts w:ascii="Times New Roman" w:eastAsia="MingLiU" w:hAnsi="Times New Roman" w:cs="Times New Roman"/>
          <w:i/>
          <w:iCs/>
          <w:kern w:val="0"/>
          <w:lang w:eastAsia="zh-CN"/>
        </w:rPr>
        <w:t>C</w:t>
      </w:r>
      <w:r w:rsidR="00387ABF" w:rsidRPr="00387ABF">
        <w:rPr>
          <w:rFonts w:ascii="Times New Roman" w:eastAsia="MingLiU" w:hAnsi="Times New Roman" w:cs="Times New Roman"/>
          <w:i/>
          <w:iCs/>
          <w:kern w:val="0"/>
          <w:lang w:eastAsia="zh-CN"/>
        </w:rPr>
        <w:t xml:space="preserve">onversations </w:t>
      </w:r>
      <w:r w:rsidR="00387ABF">
        <w:rPr>
          <w:rFonts w:ascii="Times New Roman" w:eastAsia="MingLiU" w:hAnsi="Times New Roman" w:cs="Times New Roman"/>
          <w:i/>
          <w:iCs/>
          <w:kern w:val="0"/>
          <w:lang w:eastAsia="zh-CN"/>
        </w:rPr>
        <w:t xml:space="preserve">from </w:t>
      </w:r>
      <w:r w:rsidR="00387ABF" w:rsidRPr="00387ABF">
        <w:rPr>
          <w:rFonts w:ascii="Times New Roman" w:eastAsia="MingLiU" w:hAnsi="Times New Roman" w:cs="Times New Roman"/>
          <w:i/>
          <w:iCs/>
          <w:kern w:val="0"/>
          <w:lang w:eastAsia="zh-CN"/>
        </w:rPr>
        <w:t>the Tang</w:t>
      </w:r>
      <w:r w:rsidR="00387ABF" w:rsidRPr="00D758F0">
        <w:rPr>
          <w:rFonts w:ascii="Times New Roman" w:eastAsia="MingLiU" w:hAnsi="Times New Roman" w:cs="Times New Roman"/>
          <w:i/>
          <w:iCs/>
          <w:kern w:val="0"/>
        </w:rPr>
        <w:t xml:space="preserve"> </w:t>
      </w:r>
      <w:r w:rsidR="00387ABF">
        <w:rPr>
          <w:rFonts w:ascii="Times New Roman" w:eastAsia="MingLiU" w:hAnsi="Times New Roman" w:cs="Times New Roman"/>
          <w:i/>
          <w:iCs/>
          <w:kern w:val="0"/>
        </w:rPr>
        <w:t xml:space="preserve">Dynasty </w:t>
      </w:r>
      <w:r w:rsidR="00387ABF">
        <w:rPr>
          <w:rFonts w:ascii="Times New Roman" w:eastAsia="MingLiU" w:hAnsi="Times New Roman" w:cs="Times New Roman"/>
          <w:kern w:val="0"/>
        </w:rPr>
        <w:t>(</w:t>
      </w:r>
      <w:r w:rsidRPr="00D758F0">
        <w:rPr>
          <w:rFonts w:ascii="Times New Roman" w:eastAsia="MingLiU" w:hAnsi="Times New Roman" w:cs="Times New Roman"/>
          <w:i/>
          <w:iCs/>
          <w:kern w:val="0"/>
        </w:rPr>
        <w:t xml:space="preserve">Tang Yulin </w:t>
      </w:r>
      <w:r w:rsidRPr="00D758F0">
        <w:rPr>
          <w:rFonts w:ascii="Times New Roman" w:eastAsia="MingLiU" w:hAnsi="Times New Roman" w:cs="Times New Roman"/>
          <w:kern w:val="0"/>
          <w:lang w:eastAsia="zh-CN"/>
        </w:rPr>
        <w:t>唐語林</w:t>
      </w:r>
      <w:r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rPr>
        <w:t>.</w:t>
      </w:r>
      <w:r w:rsidRPr="00D758F0">
        <w:rPr>
          <w:rFonts w:ascii="Times New Roman" w:eastAsia="MingLiU" w:hAnsi="Times New Roman" w:cs="Times New Roman"/>
          <w:kern w:val="0"/>
          <w:vertAlign w:val="superscript"/>
          <w:lang w:eastAsia="zh-CN"/>
        </w:rPr>
        <w:footnoteReference w:id="96"/>
      </w:r>
      <w:r w:rsidRPr="00D758F0">
        <w:rPr>
          <w:rFonts w:ascii="Times New Roman" w:eastAsia="MingLiU" w:hAnsi="Times New Roman" w:cs="Times New Roman"/>
          <w:kern w:val="0"/>
        </w:rPr>
        <w:t xml:space="preserve"> </w:t>
      </w:r>
      <w:r w:rsidR="00603AAA" w:rsidRPr="00D758F0">
        <w:rPr>
          <w:rFonts w:ascii="Times New Roman" w:eastAsia="MingLiU" w:hAnsi="Times New Roman" w:cs="Times New Roman"/>
          <w:kern w:val="0"/>
        </w:rPr>
        <w:t xml:space="preserve">To date there has been no study of the </w:t>
      </w:r>
      <w:r w:rsidR="00603AAA" w:rsidRPr="00D758F0">
        <w:rPr>
          <w:rFonts w:ascii="Times New Roman" w:eastAsia="MingLiU" w:hAnsi="Times New Roman" w:cs="Times New Roman"/>
          <w:i/>
          <w:iCs/>
          <w:kern w:val="0"/>
        </w:rPr>
        <w:t>Essentials</w:t>
      </w:r>
      <w:r w:rsidR="00603AAA" w:rsidRPr="00D758F0">
        <w:rPr>
          <w:rFonts w:ascii="Times New Roman" w:eastAsia="MingLiU" w:hAnsi="Times New Roman" w:cs="Times New Roman"/>
          <w:kern w:val="0"/>
        </w:rPr>
        <w:t xml:space="preserve"> from the perspective of cultural memory theory, which is elaborated in the next section</w:t>
      </w:r>
      <w:r w:rsidR="00603AAA" w:rsidRPr="00BC46B8">
        <w:rPr>
          <w:rFonts w:ascii="Times New Roman" w:eastAsia="MingLiU" w:hAnsi="Times New Roman" w:cs="Times New Roman"/>
          <w:kern w:val="0"/>
        </w:rPr>
        <w:t>.</w:t>
      </w:r>
    </w:p>
    <w:p w14:paraId="5C8C739B" w14:textId="77777777" w:rsidR="00554737" w:rsidRPr="003F6953" w:rsidRDefault="00554737" w:rsidP="00572C3F">
      <w:pPr>
        <w:widowControl/>
        <w:snapToGrid w:val="0"/>
        <w:spacing w:line="480" w:lineRule="auto"/>
        <w:rPr>
          <w:rFonts w:ascii="Times New Roman" w:eastAsia="MingLiU" w:hAnsi="Times New Roman" w:cs="Times New Roman"/>
        </w:rPr>
      </w:pPr>
    </w:p>
    <w:p w14:paraId="463B4889" w14:textId="77777777" w:rsidR="00603AAA" w:rsidRPr="00D758F0" w:rsidRDefault="00603AAA" w:rsidP="00572C3F">
      <w:pPr>
        <w:keepNext/>
        <w:keepLines/>
        <w:widowControl/>
        <w:numPr>
          <w:ilvl w:val="1"/>
          <w:numId w:val="2"/>
        </w:numPr>
        <w:snapToGrid w:val="0"/>
        <w:spacing w:line="480" w:lineRule="auto"/>
        <w:outlineLvl w:val="1"/>
        <w:rPr>
          <w:rFonts w:ascii="Times New Roman" w:eastAsia="MingLiU" w:hAnsi="Times New Roman" w:cs="Times New Roman"/>
          <w:kern w:val="0"/>
          <w:lang w:eastAsia="zh-CN"/>
        </w:rPr>
      </w:pPr>
      <w:bookmarkStart w:id="19" w:name="_Toc96466432"/>
      <w:r w:rsidRPr="00575606">
        <w:rPr>
          <w:rFonts w:ascii="Times New Roman" w:eastAsia="MingLiU" w:hAnsi="Times New Roman" w:cs="Times New Roman"/>
          <w:kern w:val="0"/>
          <w:highlight w:val="yellow"/>
          <w:lang w:eastAsia="zh-CN"/>
        </w:rPr>
        <w:t>Methodology</w:t>
      </w:r>
      <w:bookmarkEnd w:id="19"/>
    </w:p>
    <w:p w14:paraId="6B5A991E" w14:textId="77777777" w:rsidR="00603AAA" w:rsidRPr="00D758F0" w:rsidRDefault="00603AAA"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This dissertation adopts the lens of cultural memory, as theorised by Jan and Aleida Assmann, to analyse the production, contents, and transmission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and what it tells us about the political thought and practice in early Tang China. This section will introduce cultural memory theory, how it has been used to analyse classical Chinese writings, and why it is appropriate to this study.</w:t>
      </w:r>
    </w:p>
    <w:p w14:paraId="0DB0FC94" w14:textId="2ACCF09C" w:rsidR="00603AAA"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Jan Assmann introduced </w:t>
      </w:r>
      <w:r w:rsidR="00A1433A">
        <w:rPr>
          <w:rFonts w:ascii="Times New Roman" w:eastAsia="MingLiU" w:hAnsi="Times New Roman" w:cs="Times New Roman"/>
          <w:kern w:val="0"/>
          <w:lang w:eastAsia="zh-CN"/>
        </w:rPr>
        <w:t xml:space="preserve">in </w:t>
      </w:r>
      <w:r w:rsidR="00A1433A">
        <w:rPr>
          <w:rFonts w:ascii="Times New Roman" w:eastAsia="MingLiU" w:hAnsi="Times New Roman" w:cs="Times New Roman"/>
          <w:i/>
          <w:iCs/>
          <w:kern w:val="0"/>
          <w:lang w:eastAsia="zh-CN"/>
        </w:rPr>
        <w:t xml:space="preserve">circa </w:t>
      </w:r>
      <w:r w:rsidR="00A1433A">
        <w:rPr>
          <w:rFonts w:ascii="Times New Roman" w:eastAsia="MingLiU" w:hAnsi="Times New Roman" w:cs="Times New Roman"/>
          <w:kern w:val="0"/>
          <w:lang w:eastAsia="zh-CN"/>
        </w:rPr>
        <w:t xml:space="preserve">1989, </w:t>
      </w:r>
      <w:r w:rsidRPr="00D758F0">
        <w:rPr>
          <w:rFonts w:ascii="Times New Roman" w:eastAsia="MingLiU" w:hAnsi="Times New Roman" w:cs="Times New Roman"/>
          <w:kern w:val="0"/>
          <w:lang w:eastAsia="zh-CN"/>
        </w:rPr>
        <w:t>the concept of ‘cultural memory’ as a body of knowledge comprising texts, images, narratives, and rituals that are specific to each society in its time and space, the cultivation of which serves to define that society’s collective identity and convey its self-image.</w:t>
      </w:r>
      <w:r w:rsidRPr="00D758F0">
        <w:rPr>
          <w:rFonts w:ascii="Times New Roman" w:eastAsia="MingLiU" w:hAnsi="Times New Roman" w:cs="Times New Roman"/>
          <w:kern w:val="0"/>
          <w:vertAlign w:val="superscript"/>
          <w:lang w:eastAsia="zh-CN"/>
        </w:rPr>
        <w:footnoteReference w:id="97"/>
      </w:r>
      <w:r w:rsidRPr="00D758F0">
        <w:rPr>
          <w:rFonts w:ascii="Times New Roman" w:eastAsia="MingLiU" w:hAnsi="Times New Roman" w:cs="Times New Roman"/>
          <w:kern w:val="0"/>
          <w:lang w:eastAsia="zh-CN"/>
        </w:rPr>
        <w:t xml:space="preserve"> He argues that every culture connects its </w:t>
      </w:r>
      <w:r w:rsidRPr="00D758F0">
        <w:rPr>
          <w:rFonts w:ascii="Times New Roman" w:eastAsia="MingLiU" w:hAnsi="Times New Roman" w:cs="Times New Roman"/>
          <w:kern w:val="0"/>
          <w:lang w:eastAsia="zh-CN"/>
        </w:rPr>
        <w:lastRenderedPageBreak/>
        <w:t>individual members to the experience of a commonly inhabited meaningful world based on shared norms and stories.</w:t>
      </w:r>
      <w:r w:rsidRPr="00D758F0">
        <w:rPr>
          <w:rFonts w:ascii="Times New Roman" w:eastAsia="MingLiU" w:hAnsi="Times New Roman" w:cs="Times New Roman"/>
          <w:kern w:val="0"/>
          <w:vertAlign w:val="superscript"/>
          <w:lang w:eastAsia="zh-CN"/>
        </w:rPr>
        <w:footnoteReference w:id="98"/>
      </w:r>
      <w:r w:rsidRPr="00D758F0">
        <w:rPr>
          <w:rFonts w:ascii="Times New Roman" w:eastAsia="MingLiU" w:hAnsi="Times New Roman" w:cs="Times New Roman"/>
          <w:kern w:val="0"/>
          <w:lang w:eastAsia="zh-CN"/>
        </w:rPr>
        <w:t xml:space="preserve"> J. Assmann identifies the following characteristics of cultural memory: (i) ‘[t]he concretion of identity or the relation to the group’; (ii) the ‘capacity to reconstruct’; (iii) its ‘formation’ - ‘[t]he objectivation or crystallization of communicated meaning and collectively shared knowledge’; (iv) its ‘organization’ – ‘the institutional buttressing of communication’ and ‘the specialization of the bearers of cultural memory’; (v) its ‘obligation’ – ‘a clear system of values and differentiations in importance which structure the cultural supply of knowledge and the symbols’, and (vi) three types of ‘reflexivity’: practice-reflexivity in interpreting common practice through proverbs, maxims, and rituals; self-reflexivity in drawing on itself to explain, distinguish, re-interpret, criticise, or otherwise operate in a social context; and its reflecting the self-image of the group through a preoccupation with its own social system.</w:t>
      </w:r>
      <w:r w:rsidRPr="00D758F0">
        <w:rPr>
          <w:rFonts w:ascii="Times New Roman" w:eastAsia="MingLiU" w:hAnsi="Times New Roman" w:cs="Times New Roman"/>
          <w:kern w:val="0"/>
          <w:vertAlign w:val="superscript"/>
          <w:lang w:eastAsia="zh-CN"/>
        </w:rPr>
        <w:footnoteReference w:id="99"/>
      </w:r>
      <w:r w:rsidRPr="00D758F0">
        <w:rPr>
          <w:rFonts w:ascii="Times New Roman" w:eastAsia="MingLiU" w:hAnsi="Times New Roman" w:cs="Times New Roman"/>
          <w:kern w:val="0"/>
          <w:lang w:eastAsia="zh-CN"/>
        </w:rPr>
        <w:t xml:space="preserve"> </w:t>
      </w:r>
    </w:p>
    <w:p w14:paraId="3554B643" w14:textId="5F669E03" w:rsidR="00445AB9"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Reading these characteristics together with later literature by Jan and Aleida Assmann, this thesis understands ‘cultural memory’ as knowledge that is objectified and stored in symbolic forms that may be transmitted from one generation to another.</w:t>
      </w:r>
      <w:r w:rsidRPr="00D758F0">
        <w:rPr>
          <w:rFonts w:ascii="Times New Roman" w:eastAsia="MingLiU" w:hAnsi="Times New Roman" w:cs="Times New Roman"/>
          <w:kern w:val="0"/>
          <w:vertAlign w:val="superscript"/>
          <w:lang w:eastAsia="zh-CN"/>
        </w:rPr>
        <w:footnoteReference w:id="100"/>
      </w:r>
      <w:r w:rsidRPr="00D758F0">
        <w:rPr>
          <w:rFonts w:ascii="Times New Roman" w:eastAsia="MingLiU" w:hAnsi="Times New Roman" w:cs="Times New Roman"/>
          <w:kern w:val="0"/>
          <w:lang w:eastAsia="zh-CN"/>
        </w:rPr>
        <w:t xml:space="preserve"> It is characterised by institutional and formal communication, and cultivated by specialist carriers of memory, who selectively reclaim and reconstruct knowledge of the remote or recent past from which the society derives an awareness of its unity and peculiarity. </w:t>
      </w:r>
      <w:r w:rsidR="0013452F" w:rsidRPr="00D758F0">
        <w:rPr>
          <w:rFonts w:ascii="Times New Roman" w:eastAsia="MingLiU" w:hAnsi="Times New Roman" w:cs="Times New Roman"/>
          <w:kern w:val="0"/>
          <w:lang w:eastAsia="zh-CN"/>
        </w:rPr>
        <w:t xml:space="preserve">Such </w:t>
      </w:r>
      <w:bookmarkStart w:id="20" w:name="_Hlk95101734"/>
      <w:r w:rsidR="0013452F" w:rsidRPr="00D758F0">
        <w:rPr>
          <w:rFonts w:ascii="Times New Roman" w:eastAsia="MingLiU" w:hAnsi="Times New Roman" w:cs="Times New Roman"/>
          <w:kern w:val="0"/>
          <w:lang w:eastAsia="zh-CN"/>
        </w:rPr>
        <w:t xml:space="preserve">elements of cultural memory theory thus pose questions of how the cultural knowledge embodied by the </w:t>
      </w:r>
      <w:r w:rsidR="0013452F" w:rsidRPr="00D758F0">
        <w:rPr>
          <w:rFonts w:ascii="Times New Roman" w:eastAsia="MingLiU" w:hAnsi="Times New Roman" w:cs="Times New Roman"/>
          <w:i/>
          <w:iCs/>
          <w:kern w:val="0"/>
          <w:lang w:eastAsia="zh-CN"/>
        </w:rPr>
        <w:t>Essentials</w:t>
      </w:r>
      <w:r w:rsidR="0013452F" w:rsidRPr="00D758F0">
        <w:rPr>
          <w:rFonts w:ascii="Times New Roman" w:eastAsia="MingLiU" w:hAnsi="Times New Roman" w:cs="Times New Roman"/>
          <w:kern w:val="0"/>
          <w:lang w:eastAsia="zh-CN"/>
        </w:rPr>
        <w:t xml:space="preserve"> came about and the relevant factors from the contemporary context that shaped its production. For example, why was such cultural knowledge needed, </w:t>
      </w:r>
      <w:r w:rsidR="0013452F" w:rsidRPr="00D758F0">
        <w:rPr>
          <w:rFonts w:ascii="Times New Roman" w:eastAsia="MingLiU" w:hAnsi="Times New Roman" w:cs="Times New Roman"/>
          <w:kern w:val="0"/>
          <w:lang w:eastAsia="zh-CN"/>
        </w:rPr>
        <w:lastRenderedPageBreak/>
        <w:t>how was it compiled, what purposes was it intended for, who was involved, when was it completed, and how it was received</w:t>
      </w:r>
      <w:r w:rsidR="00445AB9" w:rsidRPr="00D758F0">
        <w:rPr>
          <w:rFonts w:ascii="Times New Roman" w:eastAsia="MingLiU" w:hAnsi="Times New Roman" w:cs="Times New Roman"/>
          <w:kern w:val="0"/>
          <w:lang w:eastAsia="zh-CN"/>
        </w:rPr>
        <w:t xml:space="preserve">.  </w:t>
      </w:r>
    </w:p>
    <w:bookmarkEnd w:id="20"/>
    <w:p w14:paraId="046C8BCF" w14:textId="48CCACCF" w:rsidR="00445AB9" w:rsidRPr="00D758F0" w:rsidRDefault="00603AA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Cultural memory is concerned not with the past as such, ‘but only the past as it is remembered.’</w:t>
      </w:r>
      <w:r w:rsidRPr="00D758F0">
        <w:rPr>
          <w:rFonts w:ascii="Times New Roman" w:eastAsia="MingLiU" w:hAnsi="Times New Roman" w:cs="Times New Roman"/>
          <w:kern w:val="0"/>
          <w:vertAlign w:val="superscript"/>
          <w:lang w:eastAsia="zh-CN"/>
        </w:rPr>
        <w:footnoteReference w:id="101"/>
      </w:r>
      <w:r w:rsidRPr="00D758F0">
        <w:rPr>
          <w:rFonts w:ascii="Times New Roman" w:eastAsia="MingLiU" w:hAnsi="Times New Roman" w:cs="Times New Roman"/>
          <w:kern w:val="0"/>
          <w:lang w:eastAsia="zh-CN"/>
        </w:rPr>
        <w:t xml:space="preserve"> The knowledge is binding in terms of being educative and providing normative guidance such that the members of a society can learn its cultural values, share common points of view, and subscribe to its collective identity. </w:t>
      </w:r>
      <w:r w:rsidR="00445AB9" w:rsidRPr="00D758F0">
        <w:rPr>
          <w:rFonts w:ascii="Times New Roman" w:eastAsia="MingLiU" w:hAnsi="Times New Roman" w:cs="Times New Roman"/>
          <w:kern w:val="0"/>
          <w:lang w:eastAsia="zh-CN"/>
        </w:rPr>
        <w:t xml:space="preserve">Indeed, </w:t>
      </w:r>
      <w:r w:rsidR="00EA2861">
        <w:rPr>
          <w:rFonts w:ascii="Times New Roman" w:eastAsia="MingLiU" w:hAnsi="Times New Roman" w:cs="Times New Roman"/>
          <w:kern w:val="0"/>
          <w:lang w:eastAsia="zh-CN"/>
        </w:rPr>
        <w:t xml:space="preserve">the </w:t>
      </w:r>
      <w:r w:rsidR="00445AB9" w:rsidRPr="00D758F0">
        <w:rPr>
          <w:rFonts w:ascii="Times New Roman" w:eastAsia="MingLiU" w:hAnsi="Times New Roman" w:cs="Times New Roman"/>
          <w:kern w:val="0"/>
          <w:lang w:eastAsia="zh-CN"/>
        </w:rPr>
        <w:t>c</w:t>
      </w:r>
      <w:r w:rsidRPr="00D758F0">
        <w:rPr>
          <w:rFonts w:ascii="Times New Roman" w:eastAsia="MingLiU" w:hAnsi="Times New Roman" w:cs="Times New Roman"/>
          <w:kern w:val="0"/>
          <w:lang w:eastAsia="zh-CN"/>
        </w:rPr>
        <w:t>ultural memory contains cultural messages that are addressed to posterity and intended for continuous reuse.</w:t>
      </w:r>
      <w:r w:rsidRPr="00D758F0">
        <w:rPr>
          <w:rFonts w:ascii="Times New Roman" w:eastAsia="MingLiU" w:hAnsi="Times New Roman" w:cs="Times New Roman"/>
          <w:kern w:val="0"/>
          <w:vertAlign w:val="superscript"/>
          <w:lang w:eastAsia="zh-CN"/>
        </w:rPr>
        <w:footnoteReference w:id="102"/>
      </w:r>
      <w:r w:rsidRPr="00D758F0">
        <w:rPr>
          <w:rFonts w:ascii="Times New Roman" w:eastAsia="MingLiU" w:hAnsi="Times New Roman" w:cs="Times New Roman"/>
          <w:kern w:val="0"/>
          <w:lang w:eastAsia="zh-CN"/>
        </w:rPr>
        <w:t xml:space="preserve"> </w:t>
      </w:r>
      <w:r w:rsidR="0013452F" w:rsidRPr="00D758F0">
        <w:rPr>
          <w:rFonts w:ascii="Times New Roman" w:eastAsia="MingLiU" w:hAnsi="Times New Roman" w:cs="Times New Roman"/>
          <w:kern w:val="0"/>
          <w:lang w:eastAsia="zh-CN"/>
        </w:rPr>
        <w:t xml:space="preserve">These elements of cultural memory </w:t>
      </w:r>
      <w:r w:rsidR="00EA2861">
        <w:rPr>
          <w:rFonts w:ascii="Times New Roman" w:eastAsia="MingLiU" w:hAnsi="Times New Roman" w:cs="Times New Roman"/>
          <w:kern w:val="0"/>
          <w:lang w:eastAsia="zh-CN"/>
        </w:rPr>
        <w:t xml:space="preserve">theory </w:t>
      </w:r>
      <w:r w:rsidR="0013452F" w:rsidRPr="00D758F0">
        <w:rPr>
          <w:rFonts w:ascii="Times New Roman" w:eastAsia="MingLiU" w:hAnsi="Times New Roman" w:cs="Times New Roman"/>
          <w:kern w:val="0"/>
          <w:lang w:eastAsia="zh-CN"/>
        </w:rPr>
        <w:t xml:space="preserve">help to probe into how the </w:t>
      </w:r>
      <w:r w:rsidR="0013452F" w:rsidRPr="00D758F0">
        <w:rPr>
          <w:rFonts w:ascii="Times New Roman" w:eastAsia="MingLiU" w:hAnsi="Times New Roman" w:cs="Times New Roman"/>
          <w:i/>
          <w:iCs/>
          <w:kern w:val="0"/>
          <w:lang w:eastAsia="zh-CN"/>
        </w:rPr>
        <w:t xml:space="preserve">Essentials </w:t>
      </w:r>
      <w:r w:rsidR="00EA2861">
        <w:rPr>
          <w:rFonts w:ascii="Times New Roman" w:eastAsia="MingLiU" w:hAnsi="Times New Roman" w:cs="Times New Roman"/>
          <w:kern w:val="0"/>
          <w:lang w:eastAsia="zh-CN"/>
        </w:rPr>
        <w:t>was read,</w:t>
      </w:r>
      <w:r w:rsidR="0013452F" w:rsidRPr="00D758F0">
        <w:rPr>
          <w:rFonts w:ascii="Times New Roman" w:eastAsia="MingLiU" w:hAnsi="Times New Roman" w:cs="Times New Roman"/>
          <w:kern w:val="0"/>
          <w:lang w:eastAsia="zh-CN"/>
        </w:rPr>
        <w:t xml:space="preserve"> and what it meant for its readers throughout time</w:t>
      </w:r>
      <w:r w:rsidR="00CB463C">
        <w:rPr>
          <w:rFonts w:ascii="Times New Roman" w:eastAsia="MingLiU" w:hAnsi="Times New Roman" w:cs="Times New Roman"/>
          <w:kern w:val="0"/>
          <w:lang w:eastAsia="zh-CN"/>
        </w:rPr>
        <w:t>.</w:t>
      </w:r>
    </w:p>
    <w:p w14:paraId="59D663CD" w14:textId="1334A032" w:rsidR="00603AAA" w:rsidRPr="00D758F0" w:rsidRDefault="00445AB9"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Cultural memory </w:t>
      </w:r>
      <w:r w:rsidR="00603AAA" w:rsidRPr="00D758F0">
        <w:rPr>
          <w:rFonts w:ascii="Times New Roman" w:eastAsia="MingLiU" w:hAnsi="Times New Roman" w:cs="Times New Roman"/>
          <w:kern w:val="0"/>
          <w:lang w:eastAsia="zh-CN"/>
        </w:rPr>
        <w:t>exists in working and reference modes</w:t>
      </w:r>
      <w:r w:rsidRPr="00D758F0">
        <w:rPr>
          <w:rFonts w:ascii="Times New Roman" w:eastAsia="MingLiU" w:hAnsi="Times New Roman" w:cs="Times New Roman"/>
          <w:kern w:val="0"/>
          <w:lang w:eastAsia="zh-CN"/>
        </w:rPr>
        <w:t>, may</w:t>
      </w:r>
      <w:r w:rsidR="00603AAA" w:rsidRPr="00D758F0">
        <w:rPr>
          <w:rFonts w:ascii="Times New Roman" w:eastAsia="MingLiU" w:hAnsi="Times New Roman" w:cs="Times New Roman"/>
          <w:kern w:val="0"/>
          <w:lang w:eastAsia="zh-CN"/>
        </w:rPr>
        <w:t xml:space="preserve"> transition between th</w:t>
      </w:r>
      <w:r w:rsidRPr="00D758F0">
        <w:rPr>
          <w:rFonts w:ascii="Times New Roman" w:eastAsia="MingLiU" w:hAnsi="Times New Roman" w:cs="Times New Roman"/>
          <w:kern w:val="0"/>
          <w:lang w:eastAsia="zh-CN"/>
        </w:rPr>
        <w:t>ose modes</w:t>
      </w:r>
      <w:r w:rsidR="00603AAA" w:rsidRPr="00D758F0">
        <w:rPr>
          <w:rFonts w:ascii="Times New Roman" w:eastAsia="MingLiU" w:hAnsi="Times New Roman" w:cs="Times New Roman"/>
          <w:kern w:val="0"/>
          <w:lang w:eastAsia="zh-CN"/>
        </w:rPr>
        <w:t xml:space="preserve"> over time</w:t>
      </w:r>
      <w:r w:rsidRPr="00D758F0">
        <w:rPr>
          <w:rFonts w:ascii="Times New Roman" w:eastAsia="MingLiU" w:hAnsi="Times New Roman" w:cs="Times New Roman"/>
          <w:kern w:val="0"/>
          <w:lang w:eastAsia="zh-CN"/>
        </w:rPr>
        <w:t xml:space="preserve"> or become forgotten</w:t>
      </w:r>
      <w:r w:rsidR="0013452F" w:rsidRPr="00D758F0">
        <w:rPr>
          <w:rFonts w:ascii="Times New Roman" w:eastAsia="MingLiU" w:hAnsi="Times New Roman" w:cs="Times New Roman"/>
          <w:kern w:val="0"/>
          <w:lang w:eastAsia="zh-CN"/>
        </w:rPr>
        <w:t xml:space="preserve"> altogether</w:t>
      </w:r>
      <w:r w:rsidR="00306ED5" w:rsidRPr="00D758F0">
        <w:rPr>
          <w:rFonts w:ascii="Times New Roman" w:eastAsia="MingLiU" w:hAnsi="Times New Roman" w:cs="Times New Roman"/>
          <w:kern w:val="0"/>
          <w:lang w:eastAsia="zh-CN"/>
        </w:rPr>
        <w:t xml:space="preserve"> as society prioriti</w:t>
      </w:r>
      <w:r w:rsidR="00CB463C">
        <w:rPr>
          <w:rFonts w:ascii="Times New Roman" w:eastAsia="MingLiU" w:hAnsi="Times New Roman" w:cs="Times New Roman"/>
          <w:kern w:val="0"/>
          <w:lang w:eastAsia="zh-CN"/>
        </w:rPr>
        <w:t>s</w:t>
      </w:r>
      <w:r w:rsidR="00306ED5" w:rsidRPr="00D758F0">
        <w:rPr>
          <w:rFonts w:ascii="Times New Roman" w:eastAsia="MingLiU" w:hAnsi="Times New Roman" w:cs="Times New Roman"/>
          <w:kern w:val="0"/>
          <w:lang w:eastAsia="zh-CN"/>
        </w:rPr>
        <w:t>es new and different information in</w:t>
      </w:r>
      <w:r w:rsidR="00EA2861">
        <w:rPr>
          <w:rFonts w:ascii="Times New Roman" w:eastAsia="MingLiU" w:hAnsi="Times New Roman" w:cs="Times New Roman"/>
          <w:kern w:val="0"/>
          <w:lang w:eastAsia="zh-CN"/>
        </w:rPr>
        <w:t xml:space="preserve"> responding to</w:t>
      </w:r>
      <w:r w:rsidR="00306ED5" w:rsidRPr="00D758F0">
        <w:rPr>
          <w:rFonts w:ascii="Times New Roman" w:eastAsia="MingLiU" w:hAnsi="Times New Roman" w:cs="Times New Roman"/>
          <w:kern w:val="0"/>
          <w:lang w:eastAsia="zh-CN"/>
        </w:rPr>
        <w:t xml:space="preserve"> the ever evolving needs of the present and future</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vertAlign w:val="superscript"/>
          <w:lang w:eastAsia="zh-CN"/>
        </w:rPr>
        <w:footnoteReference w:id="103"/>
      </w:r>
      <w:r w:rsidR="00603AAA" w:rsidRPr="00D758F0">
        <w:rPr>
          <w:rFonts w:ascii="Times New Roman" w:eastAsia="MingLiU" w:hAnsi="Times New Roman" w:cs="Times New Roman"/>
          <w:kern w:val="0"/>
          <w:lang w:eastAsia="zh-CN"/>
        </w:rPr>
        <w:t xml:space="preserve"> In the working mode of cultural memory, the knowledge is being used in the contemporary context to define and support the cultural identity, normativity and orientation of a society.</w:t>
      </w:r>
      <w:r w:rsidR="00603AAA" w:rsidRPr="00D758F0">
        <w:rPr>
          <w:rFonts w:ascii="Times New Roman" w:eastAsia="MingLiU" w:hAnsi="Times New Roman" w:cs="Times New Roman"/>
          <w:kern w:val="0"/>
          <w:vertAlign w:val="superscript"/>
          <w:lang w:eastAsia="zh-CN"/>
        </w:rPr>
        <w:footnoteReference w:id="104"/>
      </w:r>
      <w:r w:rsidR="00603AAA" w:rsidRPr="00D758F0">
        <w:rPr>
          <w:rFonts w:ascii="Times New Roman" w:eastAsia="MingLiU" w:hAnsi="Times New Roman" w:cs="Times New Roman"/>
          <w:kern w:val="0"/>
          <w:lang w:eastAsia="zh-CN"/>
        </w:rPr>
        <w:t xml:space="preserve"> In the reference mode, the knowledge forms part of the cultural archive of texts, images and rituals that are stored and potentially available for re-interpretation and re-use in a future context.</w:t>
      </w:r>
      <w:r w:rsidR="00603AAA" w:rsidRPr="00D758F0">
        <w:rPr>
          <w:rFonts w:ascii="Times New Roman" w:eastAsia="MingLiU" w:hAnsi="Times New Roman" w:cs="Times New Roman"/>
          <w:kern w:val="0"/>
          <w:vertAlign w:val="superscript"/>
          <w:lang w:eastAsia="zh-CN"/>
        </w:rPr>
        <w:footnoteReference w:id="105"/>
      </w:r>
      <w:r w:rsidR="00603AAA" w:rsidRPr="00D758F0">
        <w:rPr>
          <w:rFonts w:ascii="Times New Roman" w:eastAsia="MingLiU" w:hAnsi="Times New Roman" w:cs="Times New Roman"/>
          <w:kern w:val="0"/>
          <w:lang w:eastAsia="zh-CN"/>
        </w:rPr>
        <w:t xml:space="preserve"> </w:t>
      </w:r>
      <w:r w:rsidR="00306ED5" w:rsidRPr="00D758F0">
        <w:rPr>
          <w:rFonts w:ascii="Times New Roman" w:eastAsia="MingLiU" w:hAnsi="Times New Roman" w:cs="Times New Roman"/>
          <w:kern w:val="0"/>
          <w:lang w:eastAsia="zh-CN"/>
        </w:rPr>
        <w:t>Cultural forgetting can be active or passive. Whereas active forgetting involves intentional acts of destroying, erasing, or censoring of the documented past, passive forgetting is implied in non</w:t>
      </w:r>
      <w:r w:rsidR="00306ED5" w:rsidRPr="00D758F0">
        <w:rPr>
          <w:rFonts w:ascii="Times New Roman" w:eastAsia="MingLiU" w:hAnsi="Times New Roman" w:cs="Times New Roman"/>
          <w:kern w:val="0"/>
          <w:lang w:eastAsia="zh-CN"/>
        </w:rPr>
        <w:noBreakHyphen/>
        <w:t xml:space="preserve">intentional loss or neglect that </w:t>
      </w:r>
      <w:r w:rsidR="00F569AE" w:rsidRPr="00D758F0">
        <w:rPr>
          <w:rFonts w:ascii="Times New Roman" w:eastAsia="MingLiU" w:hAnsi="Times New Roman" w:cs="Times New Roman"/>
          <w:kern w:val="0"/>
          <w:lang w:eastAsia="zh-CN"/>
        </w:rPr>
        <w:t xml:space="preserve">results in </w:t>
      </w:r>
      <w:r w:rsidR="00306ED5" w:rsidRPr="00D758F0">
        <w:rPr>
          <w:rFonts w:ascii="Times New Roman" w:eastAsia="MingLiU" w:hAnsi="Times New Roman" w:cs="Times New Roman"/>
          <w:kern w:val="0"/>
          <w:lang w:eastAsia="zh-CN"/>
        </w:rPr>
        <w:t xml:space="preserve">the object </w:t>
      </w:r>
      <w:r w:rsidR="00F569AE" w:rsidRPr="00D758F0">
        <w:rPr>
          <w:rFonts w:ascii="Times New Roman" w:eastAsia="MingLiU" w:hAnsi="Times New Roman" w:cs="Times New Roman"/>
          <w:kern w:val="0"/>
          <w:lang w:eastAsia="zh-CN"/>
        </w:rPr>
        <w:t xml:space="preserve">of cultural memory </w:t>
      </w:r>
      <w:r w:rsidR="00306ED5" w:rsidRPr="00D758F0">
        <w:rPr>
          <w:rFonts w:ascii="Times New Roman" w:eastAsia="MingLiU" w:hAnsi="Times New Roman" w:cs="Times New Roman"/>
          <w:kern w:val="0"/>
          <w:lang w:eastAsia="zh-CN"/>
        </w:rPr>
        <w:t>fall</w:t>
      </w:r>
      <w:r w:rsidR="00F569AE" w:rsidRPr="00D758F0">
        <w:rPr>
          <w:rFonts w:ascii="Times New Roman" w:eastAsia="MingLiU" w:hAnsi="Times New Roman" w:cs="Times New Roman"/>
          <w:kern w:val="0"/>
          <w:lang w:eastAsia="zh-CN"/>
        </w:rPr>
        <w:t>ing</w:t>
      </w:r>
      <w:r w:rsidR="00306ED5" w:rsidRPr="00D758F0">
        <w:rPr>
          <w:rFonts w:ascii="Times New Roman" w:eastAsia="MingLiU" w:hAnsi="Times New Roman" w:cs="Times New Roman"/>
          <w:kern w:val="0"/>
          <w:lang w:eastAsia="zh-CN"/>
        </w:rPr>
        <w:t xml:space="preserve"> out of the frames of attention, valuation</w:t>
      </w:r>
      <w:r w:rsidR="00F569AE" w:rsidRPr="00D758F0">
        <w:rPr>
          <w:rFonts w:ascii="Times New Roman" w:eastAsia="MingLiU" w:hAnsi="Times New Roman" w:cs="Times New Roman"/>
          <w:kern w:val="0"/>
          <w:lang w:eastAsia="zh-CN"/>
        </w:rPr>
        <w:t>,</w:t>
      </w:r>
      <w:r w:rsidR="00306ED5" w:rsidRPr="00D758F0">
        <w:rPr>
          <w:rFonts w:ascii="Times New Roman" w:eastAsia="MingLiU" w:hAnsi="Times New Roman" w:cs="Times New Roman"/>
          <w:kern w:val="0"/>
          <w:lang w:eastAsia="zh-CN"/>
        </w:rPr>
        <w:t xml:space="preserve"> and use.</w:t>
      </w:r>
      <w:r w:rsidR="00306ED5" w:rsidRPr="00D758F0">
        <w:rPr>
          <w:rStyle w:val="a6"/>
          <w:rFonts w:ascii="Times New Roman" w:eastAsia="MingLiU" w:hAnsi="Times New Roman" w:cs="Times New Roman"/>
          <w:kern w:val="0"/>
          <w:lang w:eastAsia="zh-CN"/>
        </w:rPr>
        <w:footnoteReference w:id="106"/>
      </w:r>
      <w:r w:rsidR="00F569AE" w:rsidRPr="00D758F0">
        <w:rPr>
          <w:rFonts w:ascii="Times New Roman" w:eastAsia="MingLiU" w:hAnsi="Times New Roman" w:cs="Times New Roman"/>
          <w:kern w:val="0"/>
          <w:lang w:eastAsia="zh-CN"/>
        </w:rPr>
        <w:t xml:space="preserve"> </w:t>
      </w:r>
      <w:r w:rsidR="002B6A98" w:rsidRPr="00D758F0">
        <w:rPr>
          <w:rFonts w:ascii="Times New Roman" w:eastAsia="MingLiU" w:hAnsi="Times New Roman" w:cs="Times New Roman"/>
          <w:kern w:val="0"/>
          <w:lang w:eastAsia="zh-CN"/>
        </w:rPr>
        <w:t xml:space="preserve">I argue that </w:t>
      </w:r>
      <w:r w:rsidR="007C5057" w:rsidRPr="00D758F0">
        <w:rPr>
          <w:rFonts w:ascii="Times New Roman" w:eastAsia="MingLiU" w:hAnsi="Times New Roman" w:cs="Times New Roman"/>
          <w:kern w:val="0"/>
          <w:lang w:eastAsia="zh-CN"/>
        </w:rPr>
        <w:t xml:space="preserve">both </w:t>
      </w:r>
      <w:r w:rsidR="002B6A98" w:rsidRPr="00D758F0">
        <w:rPr>
          <w:rFonts w:ascii="Times New Roman" w:eastAsia="MingLiU" w:hAnsi="Times New Roman" w:cs="Times New Roman"/>
          <w:kern w:val="0"/>
          <w:lang w:eastAsia="zh-CN"/>
        </w:rPr>
        <w:t xml:space="preserve">the </w:t>
      </w:r>
      <w:r w:rsidR="00EA2861">
        <w:rPr>
          <w:rFonts w:ascii="Times New Roman" w:eastAsia="MingLiU" w:hAnsi="Times New Roman" w:cs="Times New Roman"/>
          <w:kern w:val="0"/>
          <w:lang w:eastAsia="zh-CN"/>
        </w:rPr>
        <w:t xml:space="preserve">active </w:t>
      </w:r>
      <w:r w:rsidR="002B6A98" w:rsidRPr="00D758F0">
        <w:rPr>
          <w:rFonts w:ascii="Times New Roman" w:eastAsia="MingLiU" w:hAnsi="Times New Roman" w:cs="Times New Roman"/>
          <w:kern w:val="0"/>
          <w:lang w:eastAsia="zh-CN"/>
        </w:rPr>
        <w:t xml:space="preserve">working and </w:t>
      </w:r>
      <w:r w:rsidR="00EA2861">
        <w:rPr>
          <w:rFonts w:ascii="Times New Roman" w:eastAsia="MingLiU" w:hAnsi="Times New Roman" w:cs="Times New Roman"/>
          <w:kern w:val="0"/>
          <w:lang w:eastAsia="zh-CN"/>
        </w:rPr>
        <w:t xml:space="preserve">archival </w:t>
      </w:r>
      <w:r w:rsidR="002B6A98" w:rsidRPr="00D758F0">
        <w:rPr>
          <w:rFonts w:ascii="Times New Roman" w:eastAsia="MingLiU" w:hAnsi="Times New Roman" w:cs="Times New Roman"/>
          <w:kern w:val="0"/>
          <w:lang w:eastAsia="zh-CN"/>
        </w:rPr>
        <w:t xml:space="preserve">reference modes of cultural memory are identifiable in the </w:t>
      </w:r>
      <w:r w:rsidR="002B6A98" w:rsidRPr="00D758F0">
        <w:rPr>
          <w:rFonts w:ascii="Times New Roman" w:eastAsia="MingLiU" w:hAnsi="Times New Roman" w:cs="Times New Roman"/>
          <w:i/>
          <w:iCs/>
          <w:kern w:val="0"/>
          <w:lang w:eastAsia="zh-CN"/>
        </w:rPr>
        <w:t>Essentials</w:t>
      </w:r>
      <w:r w:rsidR="007C5057" w:rsidRPr="00D758F0">
        <w:rPr>
          <w:rFonts w:ascii="Times New Roman" w:eastAsia="MingLiU" w:hAnsi="Times New Roman" w:cs="Times New Roman"/>
          <w:kern w:val="0"/>
          <w:lang w:eastAsia="zh-CN"/>
        </w:rPr>
        <w:t xml:space="preserve">. </w:t>
      </w:r>
      <w:r w:rsidR="00EB79D6" w:rsidRPr="00D758F0">
        <w:rPr>
          <w:rFonts w:ascii="Times New Roman" w:eastAsia="MingLiU" w:hAnsi="Times New Roman" w:cs="Times New Roman"/>
          <w:kern w:val="0"/>
          <w:lang w:eastAsia="zh-CN"/>
        </w:rPr>
        <w:t xml:space="preserve">The cultural memory exists in the reference mode while the </w:t>
      </w:r>
      <w:r w:rsidR="00EB79D6" w:rsidRPr="00D758F0">
        <w:rPr>
          <w:rFonts w:ascii="Times New Roman" w:eastAsia="MingLiU" w:hAnsi="Times New Roman" w:cs="Times New Roman"/>
          <w:kern w:val="0"/>
          <w:lang w:eastAsia="zh-CN"/>
        </w:rPr>
        <w:lastRenderedPageBreak/>
        <w:t xml:space="preserve">text </w:t>
      </w:r>
      <w:r w:rsidR="00EA2861">
        <w:rPr>
          <w:rFonts w:ascii="Times New Roman" w:eastAsia="MingLiU" w:hAnsi="Times New Roman" w:cs="Times New Roman"/>
          <w:kern w:val="0"/>
          <w:lang w:eastAsia="zh-CN"/>
        </w:rPr>
        <w:t>remain</w:t>
      </w:r>
      <w:r w:rsidR="00EB79D6" w:rsidRPr="00D758F0">
        <w:rPr>
          <w:rFonts w:ascii="Times New Roman" w:eastAsia="MingLiU" w:hAnsi="Times New Roman" w:cs="Times New Roman"/>
          <w:kern w:val="0"/>
          <w:lang w:eastAsia="zh-CN"/>
        </w:rPr>
        <w:t xml:space="preserve">s in circulation as its knowledge </w:t>
      </w:r>
      <w:r w:rsidR="00EA2861">
        <w:rPr>
          <w:rFonts w:ascii="Times New Roman" w:eastAsia="MingLiU" w:hAnsi="Times New Roman" w:cs="Times New Roman"/>
          <w:kern w:val="0"/>
          <w:lang w:eastAsia="zh-CN"/>
        </w:rPr>
        <w:t>i</w:t>
      </w:r>
      <w:r w:rsidR="00EB79D6" w:rsidRPr="00D758F0">
        <w:rPr>
          <w:rFonts w:ascii="Times New Roman" w:eastAsia="MingLiU" w:hAnsi="Times New Roman" w:cs="Times New Roman"/>
          <w:kern w:val="0"/>
          <w:lang w:eastAsia="zh-CN"/>
        </w:rPr>
        <w:t xml:space="preserve">s available for </w:t>
      </w:r>
      <w:r w:rsidR="007C5057" w:rsidRPr="00D758F0">
        <w:rPr>
          <w:rFonts w:ascii="Times New Roman" w:eastAsia="MingLiU" w:hAnsi="Times New Roman" w:cs="Times New Roman"/>
          <w:kern w:val="0"/>
          <w:lang w:eastAsia="zh-CN"/>
        </w:rPr>
        <w:t>retriev</w:t>
      </w:r>
      <w:r w:rsidR="00EB79D6" w:rsidRPr="00D758F0">
        <w:rPr>
          <w:rFonts w:ascii="Times New Roman" w:eastAsia="MingLiU" w:hAnsi="Times New Roman" w:cs="Times New Roman"/>
          <w:kern w:val="0"/>
          <w:lang w:eastAsia="zh-CN"/>
        </w:rPr>
        <w:t>al and</w:t>
      </w:r>
      <w:r w:rsidR="007C5057" w:rsidRPr="00D758F0">
        <w:rPr>
          <w:rFonts w:ascii="Times New Roman" w:eastAsia="MingLiU" w:hAnsi="Times New Roman" w:cs="Times New Roman"/>
          <w:kern w:val="0"/>
          <w:lang w:eastAsia="zh-CN"/>
        </w:rPr>
        <w:t xml:space="preserve"> </w:t>
      </w:r>
      <w:r w:rsidR="00EB79D6" w:rsidRPr="00D758F0">
        <w:rPr>
          <w:rFonts w:ascii="Times New Roman" w:eastAsia="MingLiU" w:hAnsi="Times New Roman" w:cs="Times New Roman"/>
          <w:kern w:val="0"/>
          <w:lang w:eastAsia="zh-CN"/>
        </w:rPr>
        <w:t>re</w:t>
      </w:r>
      <w:r w:rsidR="007C5057" w:rsidRPr="00D758F0">
        <w:rPr>
          <w:rFonts w:ascii="Times New Roman" w:eastAsia="MingLiU" w:hAnsi="Times New Roman" w:cs="Times New Roman"/>
          <w:kern w:val="0"/>
          <w:lang w:eastAsia="zh-CN"/>
        </w:rPr>
        <w:t>us</w:t>
      </w:r>
      <w:r w:rsidR="00EB79D6" w:rsidRPr="00D758F0">
        <w:rPr>
          <w:rFonts w:ascii="Times New Roman" w:eastAsia="MingLiU" w:hAnsi="Times New Roman" w:cs="Times New Roman"/>
          <w:kern w:val="0"/>
          <w:lang w:eastAsia="zh-CN"/>
        </w:rPr>
        <w:t>e</w:t>
      </w:r>
      <w:r w:rsidR="002B6A98" w:rsidRPr="00D758F0">
        <w:rPr>
          <w:rFonts w:ascii="Times New Roman" w:eastAsia="MingLiU" w:hAnsi="Times New Roman" w:cs="Times New Roman"/>
          <w:kern w:val="0"/>
          <w:lang w:eastAsia="zh-CN"/>
        </w:rPr>
        <w:t>.</w:t>
      </w:r>
      <w:r w:rsidR="00EB79D6" w:rsidRPr="00D758F0">
        <w:rPr>
          <w:rFonts w:ascii="Times New Roman" w:eastAsia="MingLiU" w:hAnsi="Times New Roman" w:cs="Times New Roman"/>
          <w:kern w:val="0"/>
          <w:lang w:eastAsia="zh-CN"/>
        </w:rPr>
        <w:t xml:space="preserve"> </w:t>
      </w:r>
      <w:r w:rsidR="005C6FDB" w:rsidRPr="00D758F0">
        <w:rPr>
          <w:rFonts w:ascii="Times New Roman" w:eastAsia="MingLiU" w:hAnsi="Times New Roman" w:cs="Times New Roman"/>
          <w:kern w:val="0"/>
          <w:lang w:eastAsia="zh-CN"/>
        </w:rPr>
        <w:t xml:space="preserve">Whenever the </w:t>
      </w:r>
      <w:r w:rsidR="005C6FDB" w:rsidRPr="00D758F0">
        <w:rPr>
          <w:rFonts w:ascii="Times New Roman" w:eastAsia="MingLiU" w:hAnsi="Times New Roman" w:cs="Times New Roman"/>
          <w:i/>
          <w:iCs/>
          <w:kern w:val="0"/>
          <w:lang w:eastAsia="zh-CN"/>
        </w:rPr>
        <w:t xml:space="preserve">Essentials </w:t>
      </w:r>
      <w:r w:rsidR="005C6FDB" w:rsidRPr="00D758F0">
        <w:rPr>
          <w:rFonts w:ascii="Times New Roman" w:eastAsia="MingLiU" w:hAnsi="Times New Roman" w:cs="Times New Roman"/>
          <w:kern w:val="0"/>
          <w:lang w:eastAsia="zh-CN"/>
        </w:rPr>
        <w:t>is being used, e.g.</w:t>
      </w:r>
      <w:r w:rsidR="00AF01FD">
        <w:rPr>
          <w:rFonts w:ascii="Times New Roman" w:eastAsia="MingLiU" w:hAnsi="Times New Roman" w:cs="Times New Roman"/>
          <w:kern w:val="0"/>
          <w:lang w:eastAsia="zh-CN"/>
        </w:rPr>
        <w:t>,</w:t>
      </w:r>
      <w:r w:rsidR="005C6FDB" w:rsidRPr="00D758F0">
        <w:rPr>
          <w:rFonts w:ascii="Times New Roman" w:eastAsia="MingLiU" w:hAnsi="Times New Roman" w:cs="Times New Roman"/>
          <w:kern w:val="0"/>
          <w:lang w:eastAsia="zh-CN"/>
        </w:rPr>
        <w:t xml:space="preserve"> the text</w:t>
      </w:r>
      <w:r w:rsidR="005C6FDB" w:rsidRPr="00D758F0">
        <w:rPr>
          <w:rFonts w:ascii="Times New Roman" w:eastAsia="MingLiU" w:hAnsi="Times New Roman" w:cs="Times New Roman"/>
          <w:i/>
          <w:iCs/>
          <w:kern w:val="0"/>
          <w:lang w:eastAsia="zh-CN"/>
        </w:rPr>
        <w:t xml:space="preserve"> </w:t>
      </w:r>
      <w:r w:rsidR="005C6FDB" w:rsidRPr="00D758F0">
        <w:rPr>
          <w:rFonts w:ascii="Times New Roman" w:eastAsia="MingLiU" w:hAnsi="Times New Roman" w:cs="Times New Roman"/>
          <w:kern w:val="0"/>
          <w:lang w:eastAsia="zh-CN"/>
        </w:rPr>
        <w:t>is being studied or consulted by the ruling class of a society, it forms part of the cultural working memory of that time</w:t>
      </w:r>
      <w:r w:rsidR="000278E8" w:rsidRPr="00D758F0">
        <w:rPr>
          <w:rFonts w:ascii="Times New Roman" w:eastAsia="MingLiU" w:hAnsi="Times New Roman" w:cs="Times New Roman"/>
          <w:kern w:val="0"/>
          <w:lang w:eastAsia="zh-CN"/>
        </w:rPr>
        <w:t>.</w:t>
      </w:r>
      <w:r w:rsidR="005C6FDB" w:rsidRPr="00D758F0">
        <w:rPr>
          <w:rFonts w:ascii="Times New Roman" w:eastAsia="MingLiU" w:hAnsi="Times New Roman" w:cs="Times New Roman"/>
          <w:kern w:val="0"/>
          <w:lang w:eastAsia="zh-CN"/>
        </w:rPr>
        <w:t xml:space="preserve"> </w:t>
      </w:r>
    </w:p>
    <w:p w14:paraId="1E70FA55" w14:textId="3F29E0E5" w:rsidR="00603AAA" w:rsidRPr="00D758F0" w:rsidRDefault="002B6A98" w:rsidP="00791BA9">
      <w:pPr>
        <w:widowControl/>
        <w:snapToGrid w:val="0"/>
        <w:spacing w:line="480" w:lineRule="auto"/>
        <w:ind w:firstLine="720"/>
        <w:rPr>
          <w:rFonts w:ascii="Times New Roman" w:eastAsia="MingLiU" w:hAnsi="Times New Roman" w:cs="Times New Roman"/>
          <w:kern w:val="0"/>
          <w:shd w:val="clear" w:color="auto" w:fill="FFFFFF"/>
        </w:rPr>
      </w:pPr>
      <w:r w:rsidRPr="00D758F0">
        <w:rPr>
          <w:rFonts w:ascii="Times New Roman" w:eastAsia="MingLiU" w:hAnsi="Times New Roman" w:cs="Times New Roman"/>
          <w:kern w:val="0"/>
        </w:rPr>
        <w:t>S</w:t>
      </w:r>
      <w:r w:rsidR="00603AAA" w:rsidRPr="00D758F0">
        <w:rPr>
          <w:rFonts w:ascii="Times New Roman" w:eastAsia="MingLiU" w:hAnsi="Times New Roman" w:cs="Times New Roman"/>
          <w:kern w:val="0"/>
        </w:rPr>
        <w:t xml:space="preserve">cholars </w:t>
      </w:r>
      <w:r w:rsidRPr="00D758F0">
        <w:rPr>
          <w:rFonts w:ascii="Times New Roman" w:eastAsia="MingLiU" w:hAnsi="Times New Roman" w:cs="Times New Roman"/>
          <w:kern w:val="0"/>
          <w:lang w:eastAsia="zh-CN"/>
        </w:rPr>
        <w:t>often</w:t>
      </w:r>
      <w:r w:rsidRPr="00D758F0">
        <w:rPr>
          <w:rFonts w:ascii="Times New Roman" w:eastAsia="MingLiU" w:hAnsi="Times New Roman" w:cs="Times New Roman"/>
          <w:kern w:val="0"/>
        </w:rPr>
        <w:t xml:space="preserve"> </w:t>
      </w:r>
      <w:r w:rsidR="00603AAA" w:rsidRPr="00D758F0">
        <w:rPr>
          <w:rFonts w:ascii="Times New Roman" w:eastAsia="MingLiU" w:hAnsi="Times New Roman" w:cs="Times New Roman"/>
          <w:kern w:val="0"/>
        </w:rPr>
        <w:t xml:space="preserve">examine certain themes related to cultural memory theory, but do not necessarily write from a theoretical vantage point about the forms of cultural memory, their formation, modes, or transmission. Martin Kern’s </w:t>
      </w:r>
      <w:r w:rsidR="00603AAA" w:rsidRPr="00D758F0">
        <w:rPr>
          <w:rFonts w:ascii="Times New Roman" w:eastAsia="MingLiU" w:hAnsi="Times New Roman" w:cs="Times New Roman"/>
          <w:i/>
          <w:iCs/>
          <w:kern w:val="0"/>
        </w:rPr>
        <w:t>Die Hymnen der chinesischen Staatsopfer</w:t>
      </w:r>
      <w:r w:rsidR="00603AAA" w:rsidRPr="00D758F0">
        <w:rPr>
          <w:rFonts w:ascii="Times New Roman" w:eastAsia="MingLiU" w:hAnsi="Times New Roman" w:cs="Times New Roman"/>
          <w:kern w:val="0"/>
        </w:rPr>
        <w:t xml:space="preserve"> (The hymns of Chinese state sacrifices) analyses </w:t>
      </w:r>
      <w:r w:rsidR="00603AAA" w:rsidRPr="00D758F0">
        <w:rPr>
          <w:rFonts w:ascii="Times New Roman" w:eastAsia="MingLiU" w:hAnsi="Times New Roman" w:cs="Times New Roman"/>
          <w:kern w:val="0"/>
          <w:shd w:val="clear" w:color="auto" w:fill="FFFFFF"/>
        </w:rPr>
        <w:t xml:space="preserve">the relationship between ‘old’ and ‘new’ hymns, their different ritual contexts, and </w:t>
      </w:r>
      <w:r w:rsidR="00603AAA" w:rsidRPr="00D758F0">
        <w:rPr>
          <w:rFonts w:ascii="Times New Roman" w:eastAsia="MingLiU" w:hAnsi="Times New Roman" w:cs="Times New Roman"/>
          <w:kern w:val="0"/>
        </w:rPr>
        <w:t xml:space="preserve">the </w:t>
      </w:r>
      <w:r w:rsidR="00603AAA" w:rsidRPr="00D758F0">
        <w:rPr>
          <w:rFonts w:ascii="Times New Roman" w:eastAsia="MingLiU" w:hAnsi="Times New Roman" w:cs="Times New Roman"/>
          <w:kern w:val="0"/>
          <w:shd w:val="clear" w:color="auto" w:fill="FFFFFF"/>
        </w:rPr>
        <w:t>tension between tradition and innovation with regard to the ritual hymns of Emperor Gaozu</w:t>
      </w:r>
      <w:r w:rsidR="00603AAA" w:rsidRPr="00D758F0">
        <w:rPr>
          <w:rFonts w:ascii="Times New Roman" w:eastAsia="MingLiU" w:hAnsi="Times New Roman" w:cs="Times New Roman"/>
          <w:kern w:val="0"/>
        </w:rPr>
        <w:t xml:space="preserve"> (r. </w:t>
      </w:r>
      <w:r w:rsidR="00603AAA" w:rsidRPr="00D758F0">
        <w:rPr>
          <w:rFonts w:ascii="Times New Roman" w:eastAsia="MingLiU" w:hAnsi="Times New Roman" w:cs="Times New Roman"/>
          <w:kern w:val="0"/>
          <w:shd w:val="clear" w:color="auto" w:fill="FFFFFF"/>
        </w:rPr>
        <w:t xml:space="preserve">202–195 BCE) and Emperor Wu (r. 141–87 BCE) of the Han dynasty. Elements of cultural memory theory are manifest in his companion volume - </w:t>
      </w:r>
      <w:r w:rsidR="00603AAA" w:rsidRPr="00D758F0">
        <w:rPr>
          <w:rFonts w:ascii="Times New Roman" w:eastAsia="MingLiU" w:hAnsi="Times New Roman" w:cs="Times New Roman"/>
          <w:i/>
          <w:iCs/>
          <w:kern w:val="0"/>
          <w:shd w:val="clear" w:color="auto" w:fill="FFFFFF"/>
        </w:rPr>
        <w:t>The Stele Inscriptions of Ch’in Shih-Huang: Text and Ritual in Early Chinese Imperial Representation</w:t>
      </w:r>
      <w:r w:rsidR="00603AAA" w:rsidRPr="00D758F0">
        <w:rPr>
          <w:rFonts w:ascii="Times New Roman" w:eastAsia="MingLiU" w:hAnsi="Times New Roman" w:cs="Times New Roman"/>
          <w:kern w:val="0"/>
          <w:shd w:val="clear" w:color="auto" w:fill="FFFFFF"/>
        </w:rPr>
        <w:t xml:space="preserve"> where Kern presents the inscribed text as an objective reality of Qin cultural memory that was formulated based on the style and content preserved in the cultural memory of the Zhou era (c. 1046–256 BCE), with the imperial erudites (</w:t>
      </w:r>
      <w:r w:rsidR="00603AAA" w:rsidRPr="00D758F0">
        <w:rPr>
          <w:rFonts w:ascii="Times New Roman" w:eastAsia="MingLiU" w:hAnsi="Times New Roman" w:cs="Times New Roman"/>
          <w:i/>
          <w:iCs/>
          <w:kern w:val="0"/>
          <w:shd w:val="clear" w:color="auto" w:fill="FFFFFF"/>
        </w:rPr>
        <w:t>boshi</w:t>
      </w:r>
      <w:r w:rsidR="00603AAA" w:rsidRPr="00D758F0">
        <w:rPr>
          <w:rFonts w:ascii="Times New Roman" w:eastAsia="MingLiU" w:hAnsi="Times New Roman" w:cs="Times New Roman"/>
          <w:kern w:val="0"/>
          <w:shd w:val="clear" w:color="auto" w:fill="FFFFFF"/>
        </w:rPr>
        <w:t xml:space="preserve"> </w:t>
      </w:r>
      <w:r w:rsidR="00603AAA" w:rsidRPr="00D758F0">
        <w:rPr>
          <w:rFonts w:ascii="Times New Roman" w:eastAsia="MingLiU" w:hAnsi="Times New Roman" w:cs="Times New Roman"/>
          <w:kern w:val="0"/>
          <w:shd w:val="clear" w:color="auto" w:fill="FFFFFF"/>
          <w:lang w:eastAsia="zh-CN"/>
        </w:rPr>
        <w:t>博士</w:t>
      </w:r>
      <w:r w:rsidR="00603AAA" w:rsidRPr="00D758F0">
        <w:rPr>
          <w:rFonts w:ascii="Times New Roman" w:eastAsia="MingLiU" w:hAnsi="Times New Roman" w:cs="Times New Roman"/>
          <w:kern w:val="0"/>
          <w:shd w:val="clear" w:color="auto" w:fill="FFFFFF"/>
          <w:lang w:eastAsia="zh-CN"/>
        </w:rPr>
        <w:t>)</w:t>
      </w:r>
      <w:r w:rsidR="00EA2861">
        <w:rPr>
          <w:rFonts w:ascii="Times New Roman" w:eastAsia="MingLiU" w:hAnsi="Times New Roman" w:cs="Times New Roman"/>
          <w:kern w:val="0"/>
          <w:shd w:val="clear" w:color="auto" w:fill="FFFFFF"/>
        </w:rPr>
        <w:t xml:space="preserve"> being</w:t>
      </w:r>
      <w:r w:rsidR="00603AAA" w:rsidRPr="00D758F0">
        <w:rPr>
          <w:rFonts w:ascii="Times New Roman" w:eastAsia="MingLiU" w:hAnsi="Times New Roman" w:cs="Times New Roman"/>
          <w:kern w:val="0"/>
          <w:shd w:val="clear" w:color="auto" w:fill="FFFFFF"/>
        </w:rPr>
        <w:t xml:space="preserve"> ‘experts in the cultural memory’ due to their</w:t>
      </w:r>
      <w:r w:rsidR="00603AAA" w:rsidRPr="00D758F0">
        <w:rPr>
          <w:rFonts w:ascii="Times New Roman" w:eastAsia="MingLiU" w:hAnsi="Times New Roman" w:cs="Times New Roman"/>
          <w:kern w:val="0"/>
          <w:shd w:val="clear" w:color="auto" w:fill="FFFFFF"/>
          <w:lang w:eastAsia="zh-CN"/>
        </w:rPr>
        <w:t xml:space="preserve"> specialising in ‘comprehending past and present’ (</w:t>
      </w:r>
      <w:r w:rsidR="00603AAA" w:rsidRPr="00D758F0">
        <w:rPr>
          <w:rFonts w:ascii="Times New Roman" w:eastAsia="MingLiU" w:hAnsi="Times New Roman" w:cs="Times New Roman"/>
          <w:i/>
          <w:iCs/>
          <w:kern w:val="0"/>
          <w:shd w:val="clear" w:color="auto" w:fill="FFFFFF"/>
          <w:lang w:eastAsia="zh-CN"/>
        </w:rPr>
        <w:t>tong gujin</w:t>
      </w:r>
      <w:r w:rsidR="00603AAA" w:rsidRPr="00D758F0">
        <w:rPr>
          <w:rFonts w:ascii="Times New Roman" w:eastAsia="MingLiU" w:hAnsi="Times New Roman" w:cs="Times New Roman"/>
          <w:kern w:val="0"/>
          <w:shd w:val="clear" w:color="auto" w:fill="FFFFFF"/>
          <w:lang w:eastAsia="zh-CN"/>
        </w:rPr>
        <w:t xml:space="preserve"> </w:t>
      </w:r>
      <w:r w:rsidR="00603AAA" w:rsidRPr="00D758F0">
        <w:rPr>
          <w:rFonts w:ascii="Times New Roman" w:eastAsia="MingLiU" w:hAnsi="Times New Roman" w:cs="Times New Roman"/>
          <w:kern w:val="0"/>
          <w:shd w:val="clear" w:color="auto" w:fill="FFFFFF"/>
          <w:lang w:eastAsia="zh-CN"/>
        </w:rPr>
        <w:t>通古今</w:t>
      </w:r>
      <w:r w:rsidR="00603AAA" w:rsidRPr="00D758F0">
        <w:rPr>
          <w:rFonts w:ascii="Times New Roman" w:eastAsia="MingLiU" w:hAnsi="Times New Roman" w:cs="Times New Roman"/>
          <w:kern w:val="0"/>
          <w:shd w:val="clear" w:color="auto" w:fill="FFFFFF"/>
          <w:lang w:eastAsia="zh-CN"/>
        </w:rPr>
        <w:t>)</w:t>
      </w:r>
      <w:r w:rsidR="00603AAA" w:rsidRPr="00D758F0">
        <w:rPr>
          <w:rFonts w:ascii="Times New Roman" w:eastAsia="MingLiU" w:hAnsi="Times New Roman" w:cs="Times New Roman"/>
          <w:kern w:val="0"/>
          <w:shd w:val="clear" w:color="auto" w:fill="FFFFFF"/>
        </w:rPr>
        <w:t>.</w:t>
      </w:r>
      <w:r w:rsidR="00603AAA" w:rsidRPr="00D758F0">
        <w:rPr>
          <w:rFonts w:ascii="Times New Roman" w:eastAsia="MingLiU" w:hAnsi="Times New Roman" w:cs="Times New Roman"/>
          <w:kern w:val="0"/>
          <w:shd w:val="clear" w:color="auto" w:fill="FFFFFF"/>
          <w:vertAlign w:val="superscript"/>
        </w:rPr>
        <w:footnoteReference w:id="107"/>
      </w:r>
      <w:r w:rsidR="00603AAA" w:rsidRPr="00D758F0">
        <w:rPr>
          <w:rFonts w:ascii="Times New Roman" w:eastAsia="MingLiU" w:hAnsi="Times New Roman" w:cs="Times New Roman"/>
          <w:kern w:val="0"/>
          <w:shd w:val="clear" w:color="auto" w:fill="FFFFFF"/>
        </w:rPr>
        <w:t xml:space="preserve"> Kern examines the battle harangues in the </w:t>
      </w:r>
      <w:r w:rsidR="00603AAA" w:rsidRPr="00D758F0">
        <w:rPr>
          <w:rFonts w:ascii="Times New Roman" w:eastAsia="MingLiU" w:hAnsi="Times New Roman" w:cs="Times New Roman"/>
          <w:i/>
          <w:iCs/>
          <w:kern w:val="0"/>
          <w:shd w:val="clear" w:color="auto" w:fill="FFFFFF"/>
        </w:rPr>
        <w:t xml:space="preserve">Classic of Documents </w:t>
      </w:r>
      <w:r w:rsidR="00603AAA" w:rsidRPr="00D758F0">
        <w:rPr>
          <w:rFonts w:ascii="Times New Roman" w:eastAsia="MingLiU" w:hAnsi="Times New Roman" w:cs="Times New Roman"/>
          <w:kern w:val="0"/>
          <w:shd w:val="clear" w:color="auto" w:fill="FFFFFF"/>
        </w:rPr>
        <w:t>from the perspective of ‘remembered history’ to understand the raison d'être of the speeches in the early Chinese historical imagination.</w:t>
      </w:r>
      <w:r w:rsidR="00603AAA" w:rsidRPr="00D758F0">
        <w:rPr>
          <w:rFonts w:ascii="Times New Roman" w:eastAsia="MingLiU" w:hAnsi="Times New Roman" w:cs="Times New Roman"/>
          <w:kern w:val="0"/>
          <w:shd w:val="clear" w:color="auto" w:fill="FFFFFF"/>
          <w:vertAlign w:val="superscript"/>
        </w:rPr>
        <w:footnoteReference w:id="108"/>
      </w:r>
    </w:p>
    <w:p w14:paraId="6F405443" w14:textId="65090434" w:rsidR="00603AAA" w:rsidRPr="00D758F0" w:rsidRDefault="00B92CF8" w:rsidP="00791BA9">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t xml:space="preserve">Wendy </w:t>
      </w:r>
      <w:r w:rsidR="00603AAA" w:rsidRPr="00D758F0">
        <w:rPr>
          <w:rFonts w:ascii="Times New Roman" w:eastAsia="MingLiU" w:hAnsi="Times New Roman" w:cs="Times New Roman"/>
          <w:kern w:val="0"/>
          <w:lang w:eastAsia="zh-CN"/>
        </w:rPr>
        <w:t xml:space="preserve">Swartz explores the implications of how Jiang Yan </w:t>
      </w:r>
      <w:r w:rsidR="00911394">
        <w:rPr>
          <w:rFonts w:ascii="SimSun" w:eastAsia="SimSun" w:hAnsi="SimSun" w:cs="Times New Roman" w:hint="eastAsia"/>
          <w:kern w:val="0"/>
          <w:lang w:eastAsia="zh-CN"/>
        </w:rPr>
        <w:t xml:space="preserve">江淹 </w:t>
      </w:r>
      <w:r w:rsidR="00A1433A" w:rsidRPr="00A1433A">
        <w:rPr>
          <w:rFonts w:ascii="Times New Roman" w:eastAsia="MingLiU" w:hAnsi="Times New Roman" w:cs="Times New Roman"/>
          <w:kern w:val="0"/>
          <w:lang w:eastAsia="zh-CN"/>
        </w:rPr>
        <w:t>(444–505</w:t>
      </w:r>
      <w:r w:rsidR="00A1433A">
        <w:rPr>
          <w:rFonts w:ascii="Times New Roman" w:eastAsia="MingLiU" w:hAnsi="Times New Roman" w:cs="Times New Roman"/>
          <w:kern w:val="0"/>
          <w:lang w:eastAsia="zh-CN"/>
        </w:rPr>
        <w:t>)</w:t>
      </w:r>
      <w:r w:rsidR="00A1433A" w:rsidRPr="00A1433A">
        <w:rPr>
          <w:rFonts w:ascii="Times New Roman" w:eastAsia="MingLiU" w:hAnsi="Times New Roman" w:cs="Times New Roman"/>
          <w:kern w:val="0"/>
          <w:lang w:eastAsia="zh-CN"/>
        </w:rPr>
        <w:t xml:space="preserve"> </w:t>
      </w:r>
      <w:r w:rsidR="00603AAA" w:rsidRPr="00D758F0">
        <w:rPr>
          <w:rFonts w:ascii="Times New Roman" w:eastAsia="MingLiU" w:hAnsi="Times New Roman" w:cs="Times New Roman"/>
          <w:kern w:val="0"/>
          <w:lang w:eastAsia="zh-CN"/>
        </w:rPr>
        <w:t xml:space="preserve">reconstructs the literary past through his imitation poetry that entails representation and selection, and what questions those poems pose for cultural memory of the imitated works that are no longer extant. She finds that what Jiang Yan chose to preserve or discard, to add or modify, is as much a reflection of his view of the past as the cultural influences of his </w:t>
      </w:r>
      <w:r w:rsidR="00603AAA" w:rsidRPr="00D758F0">
        <w:rPr>
          <w:rFonts w:ascii="Times New Roman" w:eastAsia="MingLiU" w:hAnsi="Times New Roman" w:cs="Times New Roman"/>
          <w:kern w:val="0"/>
          <w:lang w:eastAsia="zh-CN"/>
        </w:rPr>
        <w:lastRenderedPageBreak/>
        <w:t xml:space="preserve">time. As ‘a summa of pentasyllabic poetry’, Jiang Yan’s imitation poetry establishes a canon of poets…, and judges what should be their strengths. </w:t>
      </w:r>
      <w:r>
        <w:rPr>
          <w:rFonts w:ascii="Times New Roman" w:eastAsia="MingLiU" w:hAnsi="Times New Roman" w:cs="Times New Roman"/>
          <w:kern w:val="0"/>
          <w:lang w:eastAsia="zh-CN"/>
        </w:rPr>
        <w:t>However, h</w:t>
      </w:r>
      <w:r w:rsidR="00603AAA" w:rsidRPr="00D758F0">
        <w:rPr>
          <w:rFonts w:ascii="Times New Roman" w:eastAsia="MingLiU" w:hAnsi="Times New Roman" w:cs="Times New Roman"/>
          <w:kern w:val="0"/>
          <w:lang w:eastAsia="zh-CN"/>
        </w:rPr>
        <w:t xml:space="preserve">is work was guided by his chosen model </w:t>
      </w:r>
      <w:r>
        <w:rPr>
          <w:rFonts w:ascii="Times New Roman" w:eastAsia="MingLiU" w:hAnsi="Times New Roman" w:cs="Times New Roman"/>
          <w:kern w:val="0"/>
          <w:lang w:eastAsia="zh-CN"/>
        </w:rPr>
        <w:t xml:space="preserve">as well as </w:t>
      </w:r>
      <w:r w:rsidR="00603AAA" w:rsidRPr="00D758F0">
        <w:rPr>
          <w:rFonts w:ascii="Times New Roman" w:eastAsia="MingLiU" w:hAnsi="Times New Roman" w:cs="Times New Roman"/>
          <w:kern w:val="0"/>
          <w:lang w:eastAsia="zh-CN"/>
        </w:rPr>
        <w:t>conventional thematic associations, established modes of writing</w:t>
      </w:r>
      <w:r>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and</w:t>
      </w:r>
      <w:r>
        <w:rPr>
          <w:rFonts w:ascii="Times New Roman" w:eastAsia="MingLiU" w:hAnsi="Times New Roman" w:cs="Times New Roman"/>
          <w:kern w:val="0"/>
          <w:lang w:eastAsia="zh-CN"/>
        </w:rPr>
        <w:t xml:space="preserve"> the </w:t>
      </w:r>
      <w:r w:rsidRPr="00D758F0">
        <w:rPr>
          <w:rFonts w:ascii="Times New Roman" w:eastAsia="MingLiU" w:hAnsi="Times New Roman" w:cs="Times New Roman"/>
          <w:kern w:val="0"/>
          <w:lang w:eastAsia="zh-CN"/>
        </w:rPr>
        <w:t>common repertoire of sources</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vertAlign w:val="superscript"/>
          <w:lang w:eastAsia="zh-CN"/>
        </w:rPr>
        <w:footnoteReference w:id="109"/>
      </w:r>
    </w:p>
    <w:p w14:paraId="11ED6FD3" w14:textId="0541F20A" w:rsidR="00603AAA" w:rsidRPr="00D758F0" w:rsidRDefault="00603AAA" w:rsidP="00791BA9">
      <w:pPr>
        <w:widowControl/>
        <w:snapToGrid w:val="0"/>
        <w:spacing w:line="480" w:lineRule="auto"/>
        <w:ind w:firstLine="720"/>
        <w:rPr>
          <w:rFonts w:ascii="Times New Roman" w:eastAsia="MingLiU" w:hAnsi="Times New Roman" w:cs="Times New Roman"/>
          <w:kern w:val="0"/>
        </w:rPr>
      </w:pPr>
      <w:r w:rsidRPr="00D758F0">
        <w:rPr>
          <w:rFonts w:ascii="Times New Roman" w:eastAsia="MingLiU" w:hAnsi="Times New Roman" w:cs="Times New Roman"/>
          <w:kern w:val="0"/>
        </w:rPr>
        <w:t xml:space="preserve">Ying Qin’s </w:t>
      </w:r>
      <w:r w:rsidRPr="00D758F0">
        <w:rPr>
          <w:rFonts w:ascii="Times New Roman" w:eastAsia="MingLiU" w:hAnsi="Times New Roman" w:cs="Times New Roman"/>
          <w:kern w:val="0"/>
          <w:lang w:eastAsia="zh-CN"/>
        </w:rPr>
        <w:t>doctoral</w:t>
      </w:r>
      <w:r w:rsidRPr="00D758F0">
        <w:rPr>
          <w:rFonts w:ascii="Times New Roman" w:eastAsia="MingLiU" w:hAnsi="Times New Roman" w:cs="Times New Roman"/>
          <w:kern w:val="0"/>
        </w:rPr>
        <w:t xml:space="preserve"> thesis ‘Restructuring Cultural Memory in the </w:t>
      </w:r>
      <w:r w:rsidRPr="00D758F0">
        <w:rPr>
          <w:rFonts w:ascii="Times New Roman" w:eastAsia="MingLiU" w:hAnsi="Times New Roman" w:cs="Times New Roman"/>
          <w:i/>
          <w:iCs/>
          <w:kern w:val="0"/>
        </w:rPr>
        <w:t>Tang Yulin</w:t>
      </w:r>
      <w:r w:rsidRPr="00D758F0">
        <w:rPr>
          <w:rFonts w:ascii="Times New Roman" w:eastAsia="MingLiU" w:hAnsi="Times New Roman" w:cs="Times New Roman"/>
          <w:kern w:val="0"/>
          <w:lang w:eastAsia="zh-CN"/>
        </w:rPr>
        <w:t xml:space="preserve">’ appears to be the only cultural memory study of a text concerning the Tang dynasty. </w:t>
      </w:r>
      <w:r w:rsidRPr="00D758F0">
        <w:rPr>
          <w:rFonts w:ascii="Times New Roman" w:eastAsia="MingLiU" w:hAnsi="Times New Roman" w:cs="Times New Roman"/>
          <w:kern w:val="0"/>
        </w:rPr>
        <w:t>Regarding the corpus of miscellaneous anecdotal accounts as a repository of cultural memory, she argues that the Song dynasty scholar Wang Dang’s</w:t>
      </w:r>
      <w:r w:rsidR="00911394">
        <w:rPr>
          <w:rFonts w:ascii="Times New Roman" w:eastAsia="MingLiU" w:hAnsi="Times New Roman" w:cs="Times New Roman"/>
          <w:kern w:val="0"/>
        </w:rPr>
        <w:t xml:space="preserve"> </w:t>
      </w:r>
      <w:r w:rsidR="00911394">
        <w:rPr>
          <w:rFonts w:ascii="SimSun" w:eastAsia="SimSun" w:hAnsi="SimSun" w:cs="Times New Roman" w:hint="eastAsia"/>
          <w:kern w:val="0"/>
        </w:rPr>
        <w:t>王讜</w:t>
      </w:r>
      <w:r w:rsidR="00911394">
        <w:rPr>
          <w:rFonts w:ascii="Times New Roman" w:eastAsia="SimSun" w:hAnsi="Times New Roman" w:cs="Times New Roman" w:hint="eastAsia"/>
          <w:kern w:val="0"/>
          <w:lang w:eastAsia="zh-CN"/>
        </w:rPr>
        <w:t xml:space="preserve"> </w:t>
      </w:r>
      <w:r w:rsidRPr="00D758F0">
        <w:rPr>
          <w:rFonts w:ascii="Times New Roman" w:eastAsia="MingLiU" w:hAnsi="Times New Roman" w:cs="Times New Roman"/>
          <w:kern w:val="0"/>
        </w:rPr>
        <w:t>(</w:t>
      </w:r>
      <w:r w:rsidR="00911394">
        <w:rPr>
          <w:rFonts w:ascii="Times New Roman" w:eastAsia="MingLiU" w:hAnsi="Times New Roman" w:cs="Times New Roman"/>
          <w:kern w:val="0"/>
        </w:rPr>
        <w:t xml:space="preserve">d. </w:t>
      </w:r>
      <w:r w:rsidRPr="00D758F0">
        <w:rPr>
          <w:rFonts w:ascii="Times New Roman" w:eastAsia="MingLiU" w:hAnsi="Times New Roman" w:cs="Times New Roman"/>
          <w:kern w:val="0"/>
        </w:rPr>
        <w:t>11</w:t>
      </w:r>
      <w:r w:rsidR="00911394">
        <w:rPr>
          <w:rFonts w:ascii="Times New Roman" w:eastAsia="MingLiU" w:hAnsi="Times New Roman" w:cs="Times New Roman"/>
          <w:kern w:val="0"/>
        </w:rPr>
        <w:t>10</w:t>
      </w:r>
      <w:r w:rsidRPr="00D758F0">
        <w:rPr>
          <w:rFonts w:ascii="Times New Roman" w:eastAsia="MingLiU" w:hAnsi="Times New Roman" w:cs="Times New Roman"/>
          <w:kern w:val="0"/>
        </w:rPr>
        <w:t xml:space="preserve">) </w:t>
      </w:r>
      <w:r w:rsidR="00387ABF">
        <w:rPr>
          <w:rFonts w:ascii="Times New Roman" w:eastAsia="MingLiU" w:hAnsi="Times New Roman" w:cs="Times New Roman"/>
          <w:i/>
          <w:iCs/>
          <w:kern w:val="0"/>
        </w:rPr>
        <w:t>Forest of Conversations from the Tang Dynasty</w:t>
      </w:r>
      <w:r w:rsidR="00387ABF">
        <w:rPr>
          <w:rFonts w:ascii="Times New Roman" w:eastAsia="SimSun" w:hAnsi="Times New Roman" w:cs="Times New Roman" w:hint="eastAsia"/>
          <w:kern w:val="0"/>
          <w:lang w:eastAsia="zh-CN"/>
        </w:rPr>
        <w:t xml:space="preserve"> </w:t>
      </w:r>
      <w:r w:rsidRPr="00D758F0">
        <w:rPr>
          <w:rFonts w:ascii="Times New Roman" w:eastAsia="MingLiU" w:hAnsi="Times New Roman" w:cs="Times New Roman"/>
          <w:kern w:val="0"/>
        </w:rPr>
        <w:t xml:space="preserve">restructured the Song dynasty cultural memory of the Tang and constructed a historical image of Tang China by selecting and re-organising narratives from the cultural archives. Exploring how the </w:t>
      </w:r>
      <w:r w:rsidRPr="00D758F0">
        <w:rPr>
          <w:rFonts w:ascii="Times New Roman" w:eastAsia="MingLiU" w:hAnsi="Times New Roman" w:cs="Times New Roman"/>
          <w:kern w:val="0"/>
          <w:lang w:eastAsia="zh-CN"/>
        </w:rPr>
        <w:t>fragmented memories of the Tang were arranged</w:t>
      </w:r>
      <w:r w:rsidRPr="00D758F0">
        <w:rPr>
          <w:rFonts w:ascii="Times New Roman" w:eastAsia="MingLiU" w:hAnsi="Times New Roman" w:cs="Times New Roman"/>
          <w:kern w:val="0"/>
        </w:rPr>
        <w:t xml:space="preserve">, Qin finds the </w:t>
      </w:r>
      <w:r w:rsidRPr="00D758F0">
        <w:rPr>
          <w:rFonts w:ascii="Times New Roman" w:eastAsia="MingLiU" w:hAnsi="Times New Roman" w:cs="Times New Roman"/>
          <w:i/>
          <w:iCs/>
          <w:kern w:val="0"/>
        </w:rPr>
        <w:t xml:space="preserve">Tang Yulin </w:t>
      </w:r>
      <w:r w:rsidRPr="00D758F0">
        <w:rPr>
          <w:rFonts w:ascii="Times New Roman" w:eastAsia="MingLiU" w:hAnsi="Times New Roman" w:cs="Times New Roman"/>
          <w:kern w:val="0"/>
        </w:rPr>
        <w:t>to be shaped by the historical, social, cultural</w:t>
      </w:r>
      <w:r w:rsidR="00387ABF">
        <w:rPr>
          <w:rFonts w:ascii="Times New Roman" w:eastAsia="MingLiU" w:hAnsi="Times New Roman" w:cs="Times New Roman"/>
          <w:kern w:val="0"/>
        </w:rPr>
        <w:t>,</w:t>
      </w:r>
      <w:r w:rsidRPr="00D758F0">
        <w:rPr>
          <w:rFonts w:ascii="Times New Roman" w:eastAsia="MingLiU" w:hAnsi="Times New Roman" w:cs="Times New Roman"/>
          <w:kern w:val="0"/>
        </w:rPr>
        <w:t xml:space="preserve"> and intellectual circumstances of its time. Whereas Qin’s enquiries are temporally limited to the Song dynasty,</w:t>
      </w:r>
      <w:r w:rsidRPr="00F42855">
        <w:rPr>
          <w:rFonts w:ascii="Times New Roman" w:eastAsia="MingLiU" w:hAnsi="Times New Roman" w:cs="Times New Roman"/>
          <w:color w:val="4F81BD" w:themeColor="accent1"/>
          <w:kern w:val="0"/>
        </w:rPr>
        <w:t xml:space="preserve"> this cultural memory study endeavours to investigate </w:t>
      </w:r>
      <w:r w:rsidR="0069149C">
        <w:rPr>
          <w:rFonts w:ascii="Times New Roman" w:eastAsia="MingLiU" w:hAnsi="Times New Roman" w:cs="Times New Roman"/>
          <w:color w:val="4F81BD" w:themeColor="accent1"/>
          <w:kern w:val="0"/>
        </w:rPr>
        <w:t xml:space="preserve">the </w:t>
      </w:r>
      <w:r w:rsidRPr="00F42855">
        <w:rPr>
          <w:rFonts w:ascii="Times New Roman" w:eastAsia="MingLiU" w:hAnsi="Times New Roman" w:cs="Times New Roman"/>
          <w:color w:val="4F81BD" w:themeColor="accent1"/>
          <w:kern w:val="0"/>
          <w:lang w:eastAsia="zh-CN"/>
        </w:rPr>
        <w:t xml:space="preserve">signification </w:t>
      </w:r>
      <w:r w:rsidR="0069149C" w:rsidRPr="00F42855">
        <w:rPr>
          <w:rFonts w:ascii="Times New Roman" w:eastAsia="MingLiU" w:hAnsi="Times New Roman" w:cs="Times New Roman"/>
          <w:color w:val="4F81BD" w:themeColor="accent1"/>
          <w:kern w:val="0"/>
        </w:rPr>
        <w:t xml:space="preserve">of the </w:t>
      </w:r>
      <w:r w:rsidR="0069149C" w:rsidRPr="00F42855">
        <w:rPr>
          <w:rFonts w:ascii="Times New Roman" w:eastAsia="MingLiU" w:hAnsi="Times New Roman" w:cs="Times New Roman"/>
          <w:i/>
          <w:iCs/>
          <w:color w:val="4F81BD" w:themeColor="accent1"/>
          <w:kern w:val="0"/>
        </w:rPr>
        <w:t>Essentials</w:t>
      </w:r>
      <w:r w:rsidR="0069149C" w:rsidRPr="00F42855">
        <w:rPr>
          <w:rFonts w:ascii="Times New Roman" w:eastAsia="MingLiU" w:hAnsi="Times New Roman" w:cs="Times New Roman"/>
          <w:color w:val="4F81BD" w:themeColor="accent1"/>
          <w:kern w:val="0"/>
        </w:rPr>
        <w:t xml:space="preserve"> </w:t>
      </w:r>
      <w:r w:rsidR="00105F63" w:rsidRPr="00F42855">
        <w:rPr>
          <w:rFonts w:ascii="Times New Roman" w:eastAsia="MingLiU" w:hAnsi="Times New Roman" w:cs="Times New Roman"/>
          <w:color w:val="4F81BD" w:themeColor="accent1"/>
          <w:kern w:val="0"/>
          <w:lang w:eastAsia="zh-CN"/>
        </w:rPr>
        <w:t>both during and after the Zhenguan era for generations of ruling elites in China and abroad</w:t>
      </w:r>
      <w:r w:rsidRPr="00F42855">
        <w:rPr>
          <w:rFonts w:ascii="Times New Roman" w:eastAsia="MingLiU" w:hAnsi="Times New Roman" w:cs="Times New Roman"/>
          <w:color w:val="4F81BD" w:themeColor="accent1"/>
          <w:kern w:val="0"/>
          <w:lang w:eastAsia="zh-CN"/>
        </w:rPr>
        <w:t xml:space="preserve">. </w:t>
      </w:r>
    </w:p>
    <w:p w14:paraId="34329653" w14:textId="72C380BA" w:rsidR="00BE5AC0" w:rsidRDefault="0069149C" w:rsidP="00791BA9">
      <w:pPr>
        <w:widowControl/>
        <w:snapToGrid w:val="0"/>
        <w:spacing w:line="480" w:lineRule="auto"/>
        <w:ind w:firstLine="720"/>
        <w:rPr>
          <w:rFonts w:ascii="Times New Roman" w:eastAsia="SimSun" w:hAnsi="Times New Roman" w:cs="Times New Roman"/>
          <w:color w:val="4F81BD" w:themeColor="accent1"/>
          <w:kern w:val="0"/>
          <w:lang w:eastAsia="zh-CN"/>
        </w:rPr>
      </w:pPr>
      <w:r w:rsidRPr="00C6193E">
        <w:rPr>
          <w:rFonts w:ascii="Times New Roman" w:eastAsia="SimSun" w:hAnsi="Times New Roman" w:cs="Times New Roman"/>
          <w:color w:val="4F81BD" w:themeColor="accent1"/>
          <w:kern w:val="0"/>
          <w:lang w:eastAsia="zh-CN"/>
        </w:rPr>
        <w:t xml:space="preserve">As Chinese political philosophy is embedded in a textual and historical tradition from which generations of the ruling elite sought to derive their own guiding norms, cultural symbols, and collective values, the theoretical framework of cultural memory </w:t>
      </w:r>
      <w:r w:rsidRPr="00BE5AC0">
        <w:rPr>
          <w:rFonts w:ascii="Times New Roman" w:eastAsia="MingLiU" w:hAnsi="Times New Roman" w:cs="Times New Roman"/>
          <w:color w:val="4F81BD" w:themeColor="accent1"/>
          <w:kern w:val="0"/>
          <w:lang w:eastAsia="zh-CN"/>
        </w:rPr>
        <w:t xml:space="preserve">lends itself as a hermeneutical tool to this study due to the nature of its subject matter. </w:t>
      </w:r>
      <w:r w:rsidR="003908F1" w:rsidRPr="00BE5AC0">
        <w:rPr>
          <w:rFonts w:ascii="Times New Roman" w:eastAsia="SimSun" w:hAnsi="Times New Roman" w:cs="Times New Roman"/>
          <w:color w:val="4F81BD" w:themeColor="accent1"/>
          <w:kern w:val="0"/>
          <w:lang w:eastAsia="zh-CN"/>
        </w:rPr>
        <w:t xml:space="preserve">As a </w:t>
      </w:r>
      <w:r w:rsidR="003908F1" w:rsidRPr="00C6193E">
        <w:rPr>
          <w:rFonts w:ascii="Times New Roman" w:eastAsia="SimSun" w:hAnsi="Times New Roman" w:cs="Times New Roman"/>
          <w:color w:val="4F81BD" w:themeColor="accent1"/>
          <w:kern w:val="0"/>
          <w:lang w:eastAsia="zh-CN"/>
        </w:rPr>
        <w:t xml:space="preserve">text, the </w:t>
      </w:r>
      <w:r w:rsidR="003908F1" w:rsidRPr="00C6193E">
        <w:rPr>
          <w:rFonts w:ascii="Times New Roman" w:eastAsia="SimSun" w:hAnsi="Times New Roman" w:cs="Times New Roman"/>
          <w:i/>
          <w:iCs/>
          <w:color w:val="4F81BD" w:themeColor="accent1"/>
          <w:kern w:val="0"/>
          <w:lang w:eastAsia="zh-CN"/>
        </w:rPr>
        <w:t xml:space="preserve">Essentials </w:t>
      </w:r>
      <w:r w:rsidR="003908F1" w:rsidRPr="00C6193E">
        <w:rPr>
          <w:rFonts w:ascii="Times New Roman" w:eastAsia="SimSun" w:hAnsi="Times New Roman" w:cs="Times New Roman"/>
          <w:color w:val="4F81BD" w:themeColor="accent1"/>
          <w:kern w:val="0"/>
          <w:lang w:eastAsia="zh-CN"/>
        </w:rPr>
        <w:t xml:space="preserve">is difficult to define and does not fit easily into established categories of books. The </w:t>
      </w:r>
      <w:r w:rsidR="003908F1" w:rsidRPr="00C6193E">
        <w:rPr>
          <w:rFonts w:ascii="Times New Roman" w:eastAsia="SimSun" w:hAnsi="Times New Roman" w:cs="Times New Roman"/>
          <w:i/>
          <w:iCs/>
          <w:color w:val="4F81BD" w:themeColor="accent1"/>
          <w:kern w:val="0"/>
          <w:lang w:eastAsia="zh-CN"/>
        </w:rPr>
        <w:t>Essentials</w:t>
      </w:r>
      <w:r w:rsidR="003908F1" w:rsidRPr="00C6193E">
        <w:rPr>
          <w:rFonts w:ascii="Times New Roman" w:eastAsia="SimSun" w:hAnsi="Times New Roman" w:cs="Times New Roman"/>
          <w:color w:val="4F81BD" w:themeColor="accent1"/>
          <w:kern w:val="0"/>
          <w:lang w:eastAsia="zh-CN"/>
        </w:rPr>
        <w:t xml:space="preserve"> is a source of inherited knowledge, but it presents neither </w:t>
      </w:r>
      <w:r w:rsidR="003908F1" w:rsidRPr="00C6193E">
        <w:rPr>
          <w:rFonts w:ascii="Times New Roman" w:eastAsia="SimSun" w:hAnsi="Times New Roman" w:cs="Times New Roman" w:hint="eastAsia"/>
          <w:color w:val="4F81BD" w:themeColor="accent1"/>
          <w:kern w:val="0"/>
          <w:lang w:eastAsia="zh-CN"/>
        </w:rPr>
        <w:t>the</w:t>
      </w:r>
      <w:r w:rsidR="003908F1" w:rsidRPr="00C6193E">
        <w:rPr>
          <w:rFonts w:ascii="Times New Roman" w:eastAsia="SimSun" w:hAnsi="Times New Roman" w:cs="Times New Roman"/>
          <w:color w:val="4F81BD" w:themeColor="accent1"/>
          <w:kern w:val="0"/>
          <w:lang w:eastAsia="zh-CN"/>
        </w:rPr>
        <w:t xml:space="preserve"> </w:t>
      </w:r>
      <w:r w:rsidR="003908F1" w:rsidRPr="00C6193E">
        <w:rPr>
          <w:rFonts w:ascii="Times New Roman" w:eastAsia="SimSun" w:hAnsi="Times New Roman" w:cs="Times New Roman" w:hint="eastAsia"/>
          <w:color w:val="4F81BD" w:themeColor="accent1"/>
          <w:kern w:val="0"/>
          <w:lang w:eastAsia="zh-CN"/>
        </w:rPr>
        <w:t>personal</w:t>
      </w:r>
      <w:r w:rsidR="003908F1" w:rsidRPr="00C6193E">
        <w:rPr>
          <w:rFonts w:ascii="Times New Roman" w:eastAsia="SimSun" w:hAnsi="Times New Roman" w:cs="Times New Roman"/>
          <w:color w:val="4F81BD" w:themeColor="accent1"/>
          <w:kern w:val="0"/>
          <w:lang w:eastAsia="zh-CN"/>
        </w:rPr>
        <w:t xml:space="preserve"> experiences of an individual emperor nor a systematic exposition of the workings of a government. The </w:t>
      </w:r>
      <w:r w:rsidR="003908F1" w:rsidRPr="00C6193E">
        <w:rPr>
          <w:rFonts w:ascii="Times New Roman" w:eastAsia="SimSun" w:hAnsi="Times New Roman" w:cs="Times New Roman"/>
          <w:i/>
          <w:iCs/>
          <w:color w:val="4F81BD" w:themeColor="accent1"/>
          <w:kern w:val="0"/>
          <w:lang w:eastAsia="zh-CN"/>
        </w:rPr>
        <w:t>Essentials</w:t>
      </w:r>
      <w:r w:rsidR="003908F1" w:rsidRPr="00C6193E">
        <w:rPr>
          <w:rFonts w:ascii="Times New Roman" w:eastAsia="SimSun" w:hAnsi="Times New Roman" w:cs="Times New Roman"/>
          <w:color w:val="4F81BD" w:themeColor="accent1"/>
          <w:kern w:val="0"/>
          <w:lang w:eastAsia="zh-CN"/>
        </w:rPr>
        <w:t xml:space="preserve"> is a compilation of excerpted material, but it is not an encyclopedic anthology nor a typical epitome. The </w:t>
      </w:r>
      <w:r w:rsidR="003908F1" w:rsidRPr="00C6193E">
        <w:rPr>
          <w:rFonts w:ascii="Times New Roman" w:eastAsia="SimSun" w:hAnsi="Times New Roman" w:cs="Times New Roman"/>
          <w:i/>
          <w:iCs/>
          <w:color w:val="4F81BD" w:themeColor="accent1"/>
          <w:kern w:val="0"/>
          <w:lang w:eastAsia="zh-CN"/>
        </w:rPr>
        <w:t>Essentials</w:t>
      </w:r>
      <w:r w:rsidR="003908F1" w:rsidRPr="00C6193E">
        <w:rPr>
          <w:rFonts w:ascii="Times New Roman" w:eastAsia="SimSun" w:hAnsi="Times New Roman" w:cs="Times New Roman"/>
          <w:color w:val="4F81BD" w:themeColor="accent1"/>
          <w:kern w:val="0"/>
          <w:lang w:eastAsia="zh-CN"/>
        </w:rPr>
        <w:t xml:space="preserve"> is a text of theoretical </w:t>
      </w:r>
      <w:r w:rsidR="003908F1" w:rsidRPr="00C6193E">
        <w:rPr>
          <w:rFonts w:ascii="Times New Roman" w:eastAsia="SimSun" w:hAnsi="Times New Roman" w:cs="Times New Roman"/>
          <w:color w:val="4F81BD" w:themeColor="accent1"/>
          <w:kern w:val="0"/>
          <w:lang w:eastAsia="zh-CN"/>
        </w:rPr>
        <w:lastRenderedPageBreak/>
        <w:t xml:space="preserve">discourse, but it is not a disquisition on political philosophy or concerns in the style of a masters writing. Through the lens of </w:t>
      </w:r>
      <w:r>
        <w:rPr>
          <w:rFonts w:ascii="Times New Roman" w:eastAsia="SimSun" w:hAnsi="Times New Roman" w:cs="Times New Roman"/>
          <w:color w:val="4F81BD" w:themeColor="accent1"/>
          <w:kern w:val="0"/>
          <w:lang w:eastAsia="zh-CN"/>
        </w:rPr>
        <w:t xml:space="preserve">the Assmanns’ </w:t>
      </w:r>
      <w:r w:rsidR="003908F1" w:rsidRPr="00C6193E">
        <w:rPr>
          <w:rFonts w:ascii="Times New Roman" w:eastAsia="SimSun" w:hAnsi="Times New Roman" w:cs="Times New Roman"/>
          <w:color w:val="4F81BD" w:themeColor="accent1"/>
          <w:kern w:val="0"/>
          <w:lang w:eastAsia="zh-CN"/>
        </w:rPr>
        <w:t>cultural memory theory, the literary form and function</w:t>
      </w:r>
      <w:r w:rsidR="003908F1" w:rsidRPr="00C6193E">
        <w:rPr>
          <w:rFonts w:ascii="Times New Roman" w:eastAsia="SimSun" w:hAnsi="Times New Roman" w:cs="Times New Roman"/>
          <w:i/>
          <w:iCs/>
          <w:color w:val="4F81BD" w:themeColor="accent1"/>
          <w:kern w:val="0"/>
          <w:lang w:eastAsia="zh-CN"/>
        </w:rPr>
        <w:t xml:space="preserve"> </w:t>
      </w:r>
      <w:r w:rsidR="003908F1" w:rsidRPr="00C6193E">
        <w:rPr>
          <w:rFonts w:ascii="Times New Roman" w:eastAsia="SimSun" w:hAnsi="Times New Roman" w:cs="Times New Roman"/>
          <w:color w:val="4F81BD" w:themeColor="accent1"/>
          <w:kern w:val="0"/>
          <w:lang w:eastAsia="zh-CN"/>
        </w:rPr>
        <w:t xml:space="preserve">of the </w:t>
      </w:r>
      <w:r w:rsidR="003908F1" w:rsidRPr="00C6193E">
        <w:rPr>
          <w:rFonts w:ascii="Times New Roman" w:eastAsia="SimSun" w:hAnsi="Times New Roman" w:cs="Times New Roman"/>
          <w:i/>
          <w:iCs/>
          <w:color w:val="4F81BD" w:themeColor="accent1"/>
          <w:kern w:val="0"/>
          <w:lang w:eastAsia="zh-CN"/>
        </w:rPr>
        <w:t xml:space="preserve">Essentials </w:t>
      </w:r>
      <w:r w:rsidR="003908F1" w:rsidRPr="00C6193E">
        <w:rPr>
          <w:rFonts w:ascii="Times New Roman" w:eastAsia="SimSun" w:hAnsi="Times New Roman" w:cs="Times New Roman"/>
          <w:color w:val="4F81BD" w:themeColor="accent1"/>
          <w:kern w:val="0"/>
          <w:lang w:eastAsia="zh-CN"/>
        </w:rPr>
        <w:t xml:space="preserve">might be </w:t>
      </w:r>
      <w:r w:rsidR="00BE5AC0">
        <w:rPr>
          <w:rFonts w:ascii="Times New Roman" w:eastAsia="SimSun" w:hAnsi="Times New Roman" w:cs="Times New Roman"/>
          <w:color w:val="4F81BD" w:themeColor="accent1"/>
          <w:kern w:val="0"/>
          <w:lang w:eastAsia="zh-CN"/>
        </w:rPr>
        <w:t>understood</w:t>
      </w:r>
      <w:r w:rsidR="003908F1" w:rsidRPr="00C6193E">
        <w:rPr>
          <w:rFonts w:ascii="Times New Roman" w:eastAsia="SimSun" w:hAnsi="Times New Roman" w:cs="Times New Roman"/>
          <w:color w:val="4F81BD" w:themeColor="accent1"/>
          <w:kern w:val="0"/>
          <w:lang w:eastAsia="zh-CN"/>
        </w:rPr>
        <w:t xml:space="preserve"> as an anthology in the broader sense, an anthology of readings for educating a ruler on </w:t>
      </w:r>
      <w:r w:rsidR="00BE5AC0">
        <w:rPr>
          <w:rFonts w:ascii="Times New Roman" w:eastAsia="SimSun" w:hAnsi="Times New Roman" w:cs="Times New Roman"/>
          <w:color w:val="4F81BD" w:themeColor="accent1"/>
          <w:kern w:val="0"/>
          <w:lang w:eastAsia="zh-CN"/>
        </w:rPr>
        <w:t>the art of rulership</w:t>
      </w:r>
      <w:r w:rsidR="003908F1" w:rsidRPr="00C6193E">
        <w:rPr>
          <w:rFonts w:ascii="Times New Roman" w:eastAsia="SimSun" w:hAnsi="Times New Roman" w:cs="Times New Roman"/>
          <w:color w:val="4F81BD" w:themeColor="accent1"/>
          <w:kern w:val="0"/>
          <w:lang w:eastAsia="zh-CN"/>
        </w:rPr>
        <w:t xml:space="preserve">. </w:t>
      </w:r>
    </w:p>
    <w:p w14:paraId="752BFE31" w14:textId="2E69ED70" w:rsidR="003F6953" w:rsidRDefault="00BE5AC0" w:rsidP="002B148C">
      <w:pPr>
        <w:widowControl/>
        <w:snapToGrid w:val="0"/>
        <w:spacing w:line="480" w:lineRule="auto"/>
        <w:ind w:firstLine="720"/>
        <w:rPr>
          <w:rFonts w:ascii="Times New Roman" w:eastAsia="MingLiU" w:hAnsi="Times New Roman" w:cs="Times New Roman"/>
          <w:kern w:val="0"/>
          <w:lang w:eastAsia="zh-CN"/>
        </w:rPr>
      </w:pPr>
      <w:r w:rsidRPr="00BE5AC0">
        <w:rPr>
          <w:rFonts w:ascii="Times New Roman" w:eastAsia="SimSun" w:hAnsi="Times New Roman" w:cs="Times New Roman"/>
          <w:color w:val="4F81BD" w:themeColor="accent1"/>
          <w:kern w:val="0"/>
          <w:lang w:eastAsia="zh-CN"/>
        </w:rPr>
        <w:t xml:space="preserve">Cultural memory theory </w:t>
      </w:r>
      <w:r w:rsidR="0069149C" w:rsidRPr="00BE5AC0">
        <w:rPr>
          <w:rFonts w:ascii="Times New Roman" w:eastAsia="SimSun" w:hAnsi="Times New Roman" w:cs="Times New Roman"/>
          <w:color w:val="4F81BD" w:themeColor="accent1"/>
          <w:kern w:val="0"/>
          <w:lang w:eastAsia="zh-CN"/>
        </w:rPr>
        <w:t xml:space="preserve">offers a critical hermeneutic to analyse the </w:t>
      </w:r>
      <w:r w:rsidR="0069149C" w:rsidRPr="00BE5AC0">
        <w:rPr>
          <w:rFonts w:ascii="Times New Roman" w:eastAsia="SimSun" w:hAnsi="Times New Roman" w:cs="Times New Roman"/>
          <w:i/>
          <w:iCs/>
          <w:color w:val="4F81BD" w:themeColor="accent1"/>
          <w:kern w:val="0"/>
          <w:lang w:eastAsia="zh-CN"/>
        </w:rPr>
        <w:t>Essentials</w:t>
      </w:r>
      <w:r w:rsidR="0069149C" w:rsidRPr="00BE5AC0">
        <w:rPr>
          <w:rFonts w:ascii="Times New Roman" w:eastAsia="SimSun" w:hAnsi="Times New Roman" w:cs="Times New Roman"/>
          <w:color w:val="4F81BD" w:themeColor="accent1"/>
          <w:kern w:val="0"/>
          <w:lang w:eastAsia="zh-CN"/>
        </w:rPr>
        <w:t xml:space="preserve"> - an imperially sponsored compilation </w:t>
      </w:r>
      <w:r w:rsidR="00603AAA" w:rsidRPr="00BE5AC0">
        <w:rPr>
          <w:rFonts w:ascii="Times New Roman" w:eastAsia="MingLiU" w:hAnsi="Times New Roman" w:cs="Times New Roman"/>
          <w:color w:val="4F81BD" w:themeColor="accent1"/>
          <w:kern w:val="0"/>
          <w:lang w:eastAsia="zh-CN"/>
        </w:rPr>
        <w:t xml:space="preserve">for educating state leaders about statecraft </w:t>
      </w:r>
      <w:r w:rsidR="008B4E4E" w:rsidRPr="00BE5AC0">
        <w:rPr>
          <w:rFonts w:ascii="Times New Roman" w:eastAsia="MingLiU" w:hAnsi="Times New Roman" w:cs="Times New Roman"/>
          <w:color w:val="4F81BD" w:themeColor="accent1"/>
          <w:kern w:val="0"/>
          <w:lang w:eastAsia="zh-CN"/>
        </w:rPr>
        <w:t xml:space="preserve">through knowledge </w:t>
      </w:r>
      <w:r w:rsidR="00603AAA" w:rsidRPr="00BE5AC0">
        <w:rPr>
          <w:rFonts w:ascii="Times New Roman" w:eastAsia="MingLiU" w:hAnsi="Times New Roman" w:cs="Times New Roman"/>
          <w:color w:val="4F81BD" w:themeColor="accent1"/>
          <w:kern w:val="0"/>
          <w:lang w:eastAsia="zh-CN"/>
        </w:rPr>
        <w:t xml:space="preserve">that is derived from selected writings from the repertoire of past cultural material. </w:t>
      </w:r>
      <w:r w:rsidR="00603AAA" w:rsidRPr="00D758F0">
        <w:rPr>
          <w:rFonts w:ascii="Times New Roman" w:eastAsia="MingLiU" w:hAnsi="Times New Roman" w:cs="Times New Roman"/>
          <w:kern w:val="0"/>
          <w:lang w:eastAsia="zh-CN"/>
        </w:rPr>
        <w:t>The notion of reclaiming, reconstructing, and re-presenting inherited cultural knowledge is consistent with the development of the Confucian tradition</w:t>
      </w:r>
      <w:r w:rsidR="00FC6937">
        <w:rPr>
          <w:rFonts w:ascii="Times New Roman" w:eastAsia="MingLiU" w:hAnsi="Times New Roman" w:cs="Times New Roman"/>
          <w:kern w:val="0"/>
          <w:lang w:eastAsia="zh-CN"/>
        </w:rPr>
        <w:t xml:space="preserve"> itself.</w:t>
      </w:r>
      <w:r w:rsidR="00603AAA" w:rsidRPr="00D758F0">
        <w:rPr>
          <w:rFonts w:ascii="Times New Roman" w:eastAsia="MingLiU" w:hAnsi="Times New Roman" w:cs="Times New Roman"/>
          <w:kern w:val="0"/>
          <w:lang w:eastAsia="zh-CN"/>
        </w:rPr>
        <w:t xml:space="preserve"> Confucius was traditionally known for editing the </w:t>
      </w:r>
      <w:r w:rsidR="00603AAA" w:rsidRPr="00D758F0">
        <w:rPr>
          <w:rFonts w:ascii="Times New Roman" w:eastAsia="MingLiU" w:hAnsi="Times New Roman" w:cs="Times New Roman"/>
          <w:i/>
          <w:iCs/>
          <w:kern w:val="0"/>
          <w:lang w:eastAsia="zh-CN"/>
        </w:rPr>
        <w:t>Odes</w:t>
      </w:r>
      <w:r w:rsidR="00603AAA" w:rsidRPr="00D758F0">
        <w:rPr>
          <w:rFonts w:ascii="Times New Roman" w:eastAsia="MingLiU" w:hAnsi="Times New Roman" w:cs="Times New Roman"/>
          <w:kern w:val="0"/>
          <w:lang w:eastAsia="zh-CN"/>
        </w:rPr>
        <w:t>,</w:t>
      </w:r>
      <w:r w:rsidR="00603AAA" w:rsidRPr="00D758F0">
        <w:rPr>
          <w:rFonts w:ascii="Times New Roman" w:eastAsia="MingLiU" w:hAnsi="Times New Roman" w:cs="Times New Roman"/>
          <w:i/>
          <w:iCs/>
          <w:kern w:val="0"/>
          <w:lang w:eastAsia="zh-CN"/>
        </w:rPr>
        <w:t xml:space="preserve"> </w:t>
      </w:r>
      <w:r w:rsidR="008B4E4E">
        <w:rPr>
          <w:rFonts w:ascii="Times New Roman" w:eastAsia="MingLiU" w:hAnsi="Times New Roman" w:cs="Times New Roman"/>
          <w:kern w:val="0"/>
          <w:lang w:eastAsia="zh-CN"/>
        </w:rPr>
        <w:t xml:space="preserve">the </w:t>
      </w:r>
      <w:r w:rsidR="00603AAA" w:rsidRPr="00D758F0">
        <w:rPr>
          <w:rFonts w:ascii="Times New Roman" w:eastAsia="MingLiU" w:hAnsi="Times New Roman" w:cs="Times New Roman"/>
          <w:i/>
          <w:iCs/>
          <w:kern w:val="0"/>
          <w:lang w:eastAsia="zh-CN"/>
        </w:rPr>
        <w:t>Documents</w:t>
      </w:r>
      <w:r w:rsidR="00603AAA" w:rsidRPr="00D758F0">
        <w:rPr>
          <w:rFonts w:ascii="Times New Roman" w:eastAsia="MingLiU" w:hAnsi="Times New Roman" w:cs="Times New Roman"/>
          <w:kern w:val="0"/>
          <w:lang w:eastAsia="zh-CN"/>
        </w:rPr>
        <w:t xml:space="preserve">, </w:t>
      </w:r>
      <w:r w:rsidR="008B4E4E">
        <w:rPr>
          <w:rFonts w:ascii="Times New Roman" w:eastAsia="MingLiU" w:hAnsi="Times New Roman" w:cs="Times New Roman"/>
          <w:kern w:val="0"/>
          <w:lang w:eastAsia="zh-CN"/>
        </w:rPr>
        <w:t xml:space="preserve">the </w:t>
      </w:r>
      <w:r w:rsidR="00603AAA" w:rsidRPr="00D758F0">
        <w:rPr>
          <w:rFonts w:ascii="Times New Roman" w:eastAsia="MingLiU" w:hAnsi="Times New Roman" w:cs="Times New Roman"/>
          <w:i/>
          <w:iCs/>
          <w:kern w:val="0"/>
          <w:lang w:eastAsia="zh-CN"/>
        </w:rPr>
        <w:t>Rituals</w:t>
      </w:r>
      <w:r w:rsidR="00603AAA" w:rsidRPr="00D758F0">
        <w:rPr>
          <w:rFonts w:ascii="Times New Roman" w:eastAsia="MingLiU" w:hAnsi="Times New Roman" w:cs="Times New Roman"/>
          <w:kern w:val="0"/>
          <w:lang w:eastAsia="zh-CN"/>
        </w:rPr>
        <w:t xml:space="preserve">, and </w:t>
      </w:r>
      <w:r w:rsidR="008B4E4E">
        <w:rPr>
          <w:rFonts w:ascii="Times New Roman" w:eastAsia="MingLiU" w:hAnsi="Times New Roman" w:cs="Times New Roman"/>
          <w:kern w:val="0"/>
          <w:lang w:eastAsia="zh-CN"/>
        </w:rPr>
        <w:t xml:space="preserve">the </w:t>
      </w:r>
      <w:r w:rsidR="00603AAA" w:rsidRPr="00D758F0">
        <w:rPr>
          <w:rFonts w:ascii="Times New Roman" w:eastAsia="MingLiU" w:hAnsi="Times New Roman" w:cs="Times New Roman"/>
          <w:i/>
          <w:iCs/>
          <w:kern w:val="0"/>
          <w:lang w:eastAsia="zh-CN"/>
        </w:rPr>
        <w:t>Music</w:t>
      </w:r>
      <w:r w:rsidR="008B4E4E">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vertAlign w:val="superscript"/>
          <w:lang w:eastAsia="zh-CN"/>
        </w:rPr>
        <w:footnoteReference w:id="110"/>
      </w:r>
      <w:r w:rsidR="00603AAA" w:rsidRPr="00D758F0">
        <w:rPr>
          <w:rFonts w:ascii="Times New Roman" w:eastAsia="MingLiU" w:hAnsi="Times New Roman" w:cs="Times New Roman"/>
          <w:kern w:val="0"/>
          <w:lang w:eastAsia="zh-CN"/>
        </w:rPr>
        <w:t xml:space="preserve"> </w:t>
      </w:r>
      <w:r w:rsidR="008B4E4E">
        <w:rPr>
          <w:rFonts w:ascii="Times New Roman" w:eastAsia="MingLiU" w:hAnsi="Times New Roman" w:cs="Times New Roman"/>
          <w:kern w:val="0"/>
          <w:lang w:eastAsia="zh-CN"/>
        </w:rPr>
        <w:t xml:space="preserve">and </w:t>
      </w:r>
      <w:r w:rsidR="00603AAA" w:rsidRPr="00D758F0">
        <w:rPr>
          <w:rFonts w:ascii="Times New Roman" w:eastAsia="MingLiU" w:hAnsi="Times New Roman" w:cs="Times New Roman"/>
          <w:kern w:val="0"/>
          <w:lang w:eastAsia="zh-CN"/>
        </w:rPr>
        <w:t xml:space="preserve">each generation of its scholars </w:t>
      </w:r>
      <w:r w:rsidR="008B4E4E">
        <w:rPr>
          <w:rFonts w:ascii="Times New Roman" w:eastAsia="MingLiU" w:hAnsi="Times New Roman" w:cs="Times New Roman"/>
          <w:kern w:val="0"/>
          <w:lang w:eastAsia="zh-CN"/>
        </w:rPr>
        <w:t xml:space="preserve">would recycle, </w:t>
      </w:r>
      <w:r w:rsidR="00603AAA" w:rsidRPr="00D758F0">
        <w:rPr>
          <w:rFonts w:ascii="Times New Roman" w:eastAsia="MingLiU" w:hAnsi="Times New Roman" w:cs="Times New Roman"/>
          <w:kern w:val="0"/>
          <w:lang w:eastAsia="zh-CN"/>
        </w:rPr>
        <w:t>reinterpret</w:t>
      </w:r>
      <w:r w:rsidR="00AF01FD">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lang w:eastAsia="zh-CN"/>
        </w:rPr>
        <w:t xml:space="preserve"> and rearticulat</w:t>
      </w:r>
      <w:r w:rsidR="008B4E4E">
        <w:rPr>
          <w:rFonts w:ascii="Times New Roman" w:eastAsia="MingLiU" w:hAnsi="Times New Roman" w:cs="Times New Roman"/>
          <w:kern w:val="0"/>
          <w:lang w:eastAsia="zh-CN"/>
        </w:rPr>
        <w:t>e</w:t>
      </w:r>
      <w:r w:rsidR="00603AAA" w:rsidRPr="00D758F0">
        <w:rPr>
          <w:rFonts w:ascii="Times New Roman" w:eastAsia="MingLiU" w:hAnsi="Times New Roman" w:cs="Times New Roman"/>
          <w:kern w:val="0"/>
          <w:lang w:eastAsia="zh-CN"/>
        </w:rPr>
        <w:t xml:space="preserve"> the tradition for their own times</w:t>
      </w:r>
      <w:r w:rsidR="00FC6937">
        <w:rPr>
          <w:rFonts w:ascii="Times New Roman" w:eastAsia="MingLiU" w:hAnsi="Times New Roman" w:cs="Times New Roman"/>
          <w:kern w:val="0"/>
          <w:lang w:eastAsia="zh-CN"/>
        </w:rPr>
        <w:t>.</w:t>
      </w:r>
      <w:r w:rsidR="00603AAA" w:rsidRPr="00D758F0">
        <w:rPr>
          <w:rFonts w:ascii="Times New Roman" w:eastAsia="MingLiU" w:hAnsi="Times New Roman" w:cs="Times New Roman"/>
          <w:kern w:val="0"/>
          <w:vertAlign w:val="superscript"/>
          <w:lang w:eastAsia="zh-CN"/>
        </w:rPr>
        <w:footnoteReference w:id="111"/>
      </w:r>
      <w:r w:rsidR="00603AAA" w:rsidRPr="00D758F0">
        <w:rPr>
          <w:rFonts w:ascii="Times New Roman" w:eastAsia="MingLiU" w:hAnsi="Times New Roman" w:cs="Times New Roman"/>
          <w:kern w:val="0"/>
          <w:lang w:eastAsia="zh-CN"/>
        </w:rPr>
        <w:t xml:space="preserve"> </w:t>
      </w:r>
      <w:r w:rsidR="00FC6937">
        <w:rPr>
          <w:rFonts w:ascii="Times New Roman" w:eastAsia="MingLiU" w:hAnsi="Times New Roman" w:cs="Times New Roman"/>
          <w:kern w:val="0"/>
          <w:lang w:eastAsia="zh-CN"/>
        </w:rPr>
        <w:t xml:space="preserve">The processes involved in cultural memory </w:t>
      </w:r>
      <w:r w:rsidR="00603AAA" w:rsidRPr="00D758F0">
        <w:rPr>
          <w:rFonts w:ascii="Times New Roman" w:eastAsia="MingLiU" w:hAnsi="Times New Roman" w:cs="Times New Roman"/>
          <w:kern w:val="0"/>
          <w:lang w:eastAsia="zh-CN"/>
        </w:rPr>
        <w:t xml:space="preserve">thus befits the Confucian-oriented contents of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w:t>
      </w:r>
      <w:r w:rsidR="00603AAA" w:rsidRPr="002B148C">
        <w:rPr>
          <w:rFonts w:ascii="Times New Roman" w:eastAsia="MingLiU" w:hAnsi="Times New Roman" w:cs="Times New Roman"/>
          <w:color w:val="4F81BD" w:themeColor="accent1"/>
          <w:kern w:val="0"/>
          <w:lang w:eastAsia="zh-CN"/>
        </w:rPr>
        <w:t xml:space="preserve"> </w:t>
      </w:r>
      <w:r w:rsidR="002B148C" w:rsidRPr="002B148C">
        <w:rPr>
          <w:rFonts w:ascii="Times New Roman" w:eastAsia="SimSun" w:hAnsi="Times New Roman" w:cs="Times New Roman"/>
          <w:color w:val="4F81BD" w:themeColor="accent1"/>
          <w:kern w:val="0"/>
          <w:lang w:eastAsia="zh-CN"/>
        </w:rPr>
        <w:t xml:space="preserve">The elements of cultural memory theory pose questions of how the cultural knowledge embodied by this composite work have come about and the relevant factors from the contemporary context that shaped its production. </w:t>
      </w:r>
      <w:r w:rsidR="002B148C">
        <w:rPr>
          <w:rFonts w:ascii="Times New Roman" w:eastAsia="SimSun" w:hAnsi="Times New Roman" w:cs="Times New Roman"/>
          <w:color w:val="4F81BD" w:themeColor="accent1"/>
          <w:kern w:val="0"/>
          <w:lang w:eastAsia="zh-CN"/>
        </w:rPr>
        <w:t xml:space="preserve">Answering those questions </w:t>
      </w:r>
      <w:r w:rsidR="002B148C" w:rsidRPr="002B148C">
        <w:rPr>
          <w:rFonts w:ascii="Times New Roman" w:eastAsia="SimSun" w:hAnsi="Times New Roman" w:cs="Times New Roman"/>
          <w:color w:val="4F81BD" w:themeColor="accent1"/>
          <w:kern w:val="0"/>
          <w:lang w:eastAsia="zh-CN"/>
        </w:rPr>
        <w:t xml:space="preserve">may yield fresh insights into how this </w:t>
      </w:r>
      <w:r w:rsidR="002B148C">
        <w:rPr>
          <w:rFonts w:ascii="Times New Roman" w:eastAsia="SimSun" w:hAnsi="Times New Roman" w:cs="Times New Roman"/>
          <w:i/>
          <w:iCs/>
          <w:color w:val="4F81BD" w:themeColor="accent1"/>
          <w:kern w:val="0"/>
          <w:lang w:eastAsia="zh-CN"/>
        </w:rPr>
        <w:t>Essentials</w:t>
      </w:r>
      <w:r w:rsidR="002B148C" w:rsidRPr="002B148C">
        <w:rPr>
          <w:rFonts w:ascii="Times New Roman" w:eastAsia="SimSun" w:hAnsi="Times New Roman" w:cs="Times New Roman"/>
          <w:color w:val="4F81BD" w:themeColor="accent1"/>
          <w:kern w:val="0"/>
          <w:lang w:eastAsia="zh-CN"/>
        </w:rPr>
        <w:t xml:space="preserve"> manages information and formalises new meaning that nurtures the collective identity of Zhenguan society and provides its normative orientation. </w:t>
      </w:r>
      <w:r w:rsidR="00603AAA" w:rsidRPr="00D758F0">
        <w:rPr>
          <w:rFonts w:ascii="Times New Roman" w:eastAsia="MingLiU" w:hAnsi="Times New Roman" w:cs="Times New Roman"/>
          <w:kern w:val="0"/>
          <w:lang w:eastAsia="zh-CN"/>
        </w:rPr>
        <w:t>Moreover, cultural memory creates a ‘framework for communication across the abyss of time’</w:t>
      </w:r>
      <w:r w:rsidR="00603AAA" w:rsidRPr="00D758F0">
        <w:rPr>
          <w:rFonts w:ascii="Times New Roman" w:eastAsia="MingLiU" w:hAnsi="Times New Roman" w:cs="Times New Roman"/>
          <w:kern w:val="0"/>
          <w:vertAlign w:val="superscript"/>
          <w:lang w:eastAsia="zh-CN"/>
        </w:rPr>
        <w:footnoteReference w:id="112"/>
      </w:r>
      <w:r w:rsidR="00603AAA" w:rsidRPr="00D758F0">
        <w:rPr>
          <w:rFonts w:ascii="Times New Roman" w:eastAsia="MingLiU" w:hAnsi="Times New Roman" w:cs="Times New Roman"/>
          <w:kern w:val="0"/>
          <w:lang w:eastAsia="zh-CN"/>
        </w:rPr>
        <w:t xml:space="preserve"> that facilitates a meaningful exploration of the vicissitudes of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existence and its experience of ‘shifts of meaning’,</w:t>
      </w:r>
      <w:r w:rsidR="00603AAA" w:rsidRPr="00D758F0">
        <w:rPr>
          <w:rFonts w:ascii="Times New Roman" w:eastAsia="MingLiU" w:hAnsi="Times New Roman" w:cs="Times New Roman"/>
          <w:kern w:val="0"/>
          <w:vertAlign w:val="superscript"/>
          <w:lang w:eastAsia="zh-CN"/>
        </w:rPr>
        <w:footnoteReference w:id="113"/>
      </w:r>
      <w:r w:rsidR="00603AAA" w:rsidRPr="00D758F0">
        <w:rPr>
          <w:rFonts w:ascii="Times New Roman" w:eastAsia="MingLiU" w:hAnsi="Times New Roman" w:cs="Times New Roman"/>
          <w:kern w:val="0"/>
          <w:lang w:eastAsia="zh-CN"/>
        </w:rPr>
        <w:t xml:space="preserve"> i.e. how it was used </w:t>
      </w:r>
      <w:r w:rsidR="00554737">
        <w:rPr>
          <w:rFonts w:ascii="Times New Roman" w:eastAsia="MingLiU" w:hAnsi="Times New Roman" w:cs="Times New Roman"/>
          <w:kern w:val="0"/>
          <w:lang w:eastAsia="zh-CN"/>
        </w:rPr>
        <w:t xml:space="preserve">and </w:t>
      </w:r>
      <w:r w:rsidR="00554737" w:rsidRPr="00D758F0">
        <w:rPr>
          <w:rFonts w:ascii="Times New Roman" w:eastAsia="MingLiU" w:hAnsi="Times New Roman" w:cs="Times New Roman"/>
          <w:kern w:val="0"/>
          <w:lang w:eastAsia="zh-CN"/>
        </w:rPr>
        <w:t xml:space="preserve">what it means for </w:t>
      </w:r>
      <w:r w:rsidR="00603AAA" w:rsidRPr="00D758F0">
        <w:rPr>
          <w:rFonts w:ascii="Times New Roman" w:eastAsia="MingLiU" w:hAnsi="Times New Roman" w:cs="Times New Roman"/>
          <w:kern w:val="0"/>
          <w:lang w:eastAsia="zh-CN"/>
        </w:rPr>
        <w:t xml:space="preserve">the </w:t>
      </w:r>
      <w:r w:rsidR="00FC6937">
        <w:rPr>
          <w:rFonts w:ascii="Times New Roman" w:eastAsia="MingLiU" w:hAnsi="Times New Roman" w:cs="Times New Roman"/>
          <w:kern w:val="0"/>
          <w:lang w:eastAsia="zh-CN"/>
        </w:rPr>
        <w:t>political</w:t>
      </w:r>
      <w:r w:rsidR="00603AAA" w:rsidRPr="00D758F0">
        <w:rPr>
          <w:rFonts w:ascii="Times New Roman" w:eastAsia="MingLiU" w:hAnsi="Times New Roman" w:cs="Times New Roman"/>
          <w:kern w:val="0"/>
          <w:lang w:eastAsia="zh-CN"/>
        </w:rPr>
        <w:t xml:space="preserve"> elite</w:t>
      </w:r>
      <w:r w:rsidR="00FC6937">
        <w:rPr>
          <w:rFonts w:ascii="Times New Roman" w:eastAsia="MingLiU" w:hAnsi="Times New Roman" w:cs="Times New Roman"/>
          <w:kern w:val="0"/>
          <w:lang w:eastAsia="zh-CN"/>
        </w:rPr>
        <w:t>s</w:t>
      </w:r>
      <w:r w:rsidR="00603AAA" w:rsidRPr="00D758F0">
        <w:rPr>
          <w:rFonts w:ascii="Times New Roman" w:eastAsia="MingLiU" w:hAnsi="Times New Roman" w:cs="Times New Roman"/>
          <w:kern w:val="0"/>
          <w:lang w:eastAsia="zh-CN"/>
        </w:rPr>
        <w:t xml:space="preserve"> over time both in China and abroad. This study will therefore draw on the theory of cultural </w:t>
      </w:r>
      <w:r w:rsidR="00603AAA" w:rsidRPr="00D758F0">
        <w:rPr>
          <w:rFonts w:ascii="Times New Roman" w:eastAsia="MingLiU" w:hAnsi="Times New Roman" w:cs="Times New Roman"/>
          <w:kern w:val="0"/>
          <w:lang w:eastAsia="zh-CN"/>
        </w:rPr>
        <w:lastRenderedPageBreak/>
        <w:t xml:space="preserve">memory to guide a critical analysis of the interplay of present and past in the formation, contents, and transmission of the </w:t>
      </w:r>
      <w:r w:rsidR="00603AAA" w:rsidRPr="00D758F0">
        <w:rPr>
          <w:rFonts w:ascii="Times New Roman" w:eastAsia="MingLiU" w:hAnsi="Times New Roman" w:cs="Times New Roman"/>
          <w:i/>
          <w:iCs/>
          <w:kern w:val="0"/>
          <w:lang w:eastAsia="zh-CN"/>
        </w:rPr>
        <w:t>Essentials</w:t>
      </w:r>
      <w:r w:rsidR="00603AAA" w:rsidRPr="00D758F0">
        <w:rPr>
          <w:rFonts w:ascii="Times New Roman" w:eastAsia="MingLiU" w:hAnsi="Times New Roman" w:cs="Times New Roman"/>
          <w:kern w:val="0"/>
          <w:lang w:eastAsia="zh-CN"/>
        </w:rPr>
        <w:t>, and its contribution to the political thought and practice of China and East Asia since the Zhenguan reign-period through to the present time.</w:t>
      </w:r>
    </w:p>
    <w:p w14:paraId="61619384" w14:textId="6B549F6D" w:rsidR="00791BA9" w:rsidRDefault="00791BA9" w:rsidP="00791BA9">
      <w:pPr>
        <w:widowControl/>
        <w:snapToGrid w:val="0"/>
        <w:spacing w:line="480" w:lineRule="auto"/>
        <w:ind w:firstLine="720"/>
        <w:rPr>
          <w:rFonts w:ascii="Times New Roman" w:eastAsia="SimSun" w:hAnsi="Times New Roman" w:cs="Times New Roman"/>
          <w:kern w:val="0"/>
          <w:lang w:eastAsia="zh-CN"/>
        </w:rPr>
      </w:pPr>
    </w:p>
    <w:p w14:paraId="3F885FB6" w14:textId="77777777" w:rsidR="00603AAA" w:rsidRPr="00D758F0" w:rsidRDefault="00603AAA" w:rsidP="00572C3F">
      <w:pPr>
        <w:keepNext/>
        <w:keepLines/>
        <w:widowControl/>
        <w:numPr>
          <w:ilvl w:val="1"/>
          <w:numId w:val="2"/>
        </w:numPr>
        <w:snapToGrid w:val="0"/>
        <w:spacing w:line="480" w:lineRule="auto"/>
        <w:outlineLvl w:val="1"/>
        <w:rPr>
          <w:rFonts w:ascii="Times New Roman" w:eastAsia="MingLiU" w:hAnsi="Times New Roman" w:cs="Times New Roman"/>
          <w:kern w:val="0"/>
          <w:lang w:eastAsia="zh-CN"/>
        </w:rPr>
      </w:pPr>
      <w:bookmarkStart w:id="21" w:name="_Toc96466433"/>
      <w:r w:rsidRPr="00D758F0">
        <w:rPr>
          <w:rFonts w:ascii="Times New Roman" w:eastAsia="MingLiU" w:hAnsi="Times New Roman" w:cs="Times New Roman"/>
          <w:kern w:val="0"/>
          <w:lang w:eastAsia="zh-CN"/>
        </w:rPr>
        <w:t>Chapter Outline</w:t>
      </w:r>
      <w:bookmarkEnd w:id="21"/>
    </w:p>
    <w:p w14:paraId="3AF0DCB9" w14:textId="402B19DD" w:rsidR="00870BF3" w:rsidRPr="00C07A29" w:rsidRDefault="00603AAA"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This thesis is divided into six chapters. Chapter Two argues that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is a </w:t>
      </w:r>
      <w:r w:rsidR="003F6953" w:rsidRPr="00D758F0">
        <w:rPr>
          <w:rFonts w:ascii="Times New Roman" w:eastAsia="MingLiU" w:hAnsi="Times New Roman" w:cs="Times New Roman"/>
          <w:kern w:val="0"/>
          <w:lang w:eastAsia="zh-CN"/>
        </w:rPr>
        <w:t xml:space="preserve">cultural memory </w:t>
      </w:r>
      <w:r w:rsidRPr="00D758F0">
        <w:rPr>
          <w:rFonts w:ascii="Times New Roman" w:eastAsia="MingLiU" w:hAnsi="Times New Roman" w:cs="Times New Roman"/>
          <w:kern w:val="0"/>
          <w:lang w:eastAsia="zh-CN"/>
        </w:rPr>
        <w:t>text of the Zhenguan</w:t>
      </w:r>
      <w:r w:rsidR="003F6953">
        <w:rPr>
          <w:rFonts w:ascii="Times New Roman" w:eastAsia="MingLiU" w:hAnsi="Times New Roman" w:cs="Times New Roman"/>
          <w:kern w:val="0"/>
          <w:lang w:eastAsia="zh-CN"/>
        </w:rPr>
        <w:t xml:space="preserve"> period of Tang China</w:t>
      </w:r>
      <w:r w:rsidRPr="00D758F0">
        <w:rPr>
          <w:rFonts w:ascii="Times New Roman" w:eastAsia="MingLiU" w:hAnsi="Times New Roman" w:cs="Times New Roman"/>
          <w:kern w:val="0"/>
          <w:lang w:eastAsia="zh-CN"/>
        </w:rPr>
        <w:t xml:space="preserve"> by examining the circumstances surrounding its compilation, including why it was commissioned, who was involved, and how it took its shape,</w:t>
      </w:r>
      <w:r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 xml:space="preserve">through the elements of institutional communication, reconstruction of cultural knowledge, and binding nature. </w:t>
      </w:r>
      <w:r w:rsidR="008C3807" w:rsidRPr="00D758F0">
        <w:rPr>
          <w:rFonts w:ascii="Times New Roman" w:eastAsia="MingLiU" w:hAnsi="Times New Roman" w:cs="Times New Roman"/>
          <w:kern w:val="0"/>
          <w:lang w:eastAsia="zh-CN"/>
        </w:rPr>
        <w:t>How the cultural memory work</w:t>
      </w:r>
      <w:r w:rsidR="00A615CF" w:rsidRPr="00D758F0">
        <w:rPr>
          <w:rFonts w:ascii="Times New Roman" w:eastAsia="MingLiU" w:hAnsi="Times New Roman" w:cs="Times New Roman"/>
          <w:kern w:val="0"/>
          <w:lang w:eastAsia="zh-CN"/>
        </w:rPr>
        <w:t xml:space="preserve">ed during and after the Zhenguan years is </w:t>
      </w:r>
      <w:r w:rsidR="008C3807" w:rsidRPr="00D758F0">
        <w:rPr>
          <w:rFonts w:ascii="Times New Roman" w:eastAsia="MingLiU" w:hAnsi="Times New Roman" w:cs="Times New Roman"/>
          <w:kern w:val="0"/>
          <w:lang w:eastAsia="zh-CN"/>
        </w:rPr>
        <w:t xml:space="preserve">explored in </w:t>
      </w:r>
      <w:r w:rsidRPr="00D758F0">
        <w:rPr>
          <w:rFonts w:ascii="Times New Roman" w:eastAsia="MingLiU" w:hAnsi="Times New Roman" w:cs="Times New Roman"/>
          <w:kern w:val="0"/>
          <w:lang w:eastAsia="zh-CN"/>
        </w:rPr>
        <w:t xml:space="preserve">Chapters Three to Five. Chapter Three analyses how the cultural </w:t>
      </w:r>
      <w:r w:rsidR="008C3807" w:rsidRPr="00D758F0">
        <w:rPr>
          <w:rFonts w:ascii="Times New Roman" w:eastAsia="MingLiU" w:hAnsi="Times New Roman" w:cs="Times New Roman"/>
          <w:kern w:val="0"/>
          <w:lang w:eastAsia="zh-CN"/>
        </w:rPr>
        <w:t>memory served to inform the political thought</w:t>
      </w:r>
      <w:r w:rsidRPr="00D758F0">
        <w:rPr>
          <w:rFonts w:ascii="Times New Roman" w:eastAsia="MingLiU" w:hAnsi="Times New Roman" w:cs="Times New Roman"/>
          <w:kern w:val="0"/>
          <w:lang w:eastAsia="zh-CN"/>
        </w:rPr>
        <w:t>, profile, and practice</w:t>
      </w:r>
      <w:r w:rsidR="00A615CF"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of the Zhenguan ruling collective</w:t>
      </w:r>
      <w:r w:rsidR="008C3807" w:rsidRPr="00D758F0">
        <w:rPr>
          <w:rFonts w:ascii="Times New Roman" w:eastAsia="MingLiU" w:hAnsi="Times New Roman" w:cs="Times New Roman"/>
          <w:kern w:val="0"/>
          <w:lang w:eastAsia="zh-CN"/>
        </w:rPr>
        <w:t xml:space="preserve"> through the cultural symbol of the </w:t>
      </w:r>
      <w:r w:rsidR="008C3807" w:rsidRPr="00D758F0">
        <w:rPr>
          <w:rFonts w:ascii="Times New Roman" w:eastAsia="MingLiU" w:hAnsi="Times New Roman" w:cs="Times New Roman"/>
          <w:i/>
          <w:iCs/>
          <w:kern w:val="0"/>
          <w:lang w:eastAsia="zh-CN"/>
        </w:rPr>
        <w:t>xian</w:t>
      </w:r>
      <w:r w:rsidR="008C3807" w:rsidRPr="00D758F0">
        <w:rPr>
          <w:rFonts w:ascii="Times New Roman" w:eastAsia="MingLiU" w:hAnsi="Times New Roman" w:cs="Times New Roman"/>
          <w:kern w:val="0"/>
          <w:lang w:eastAsia="zh-CN"/>
        </w:rPr>
        <w:t xml:space="preserve"> official</w:t>
      </w:r>
      <w:r w:rsidRPr="00D758F0">
        <w:rPr>
          <w:rFonts w:ascii="Times New Roman" w:eastAsia="MingLiU" w:hAnsi="Times New Roman" w:cs="Times New Roman"/>
          <w:kern w:val="0"/>
          <w:lang w:eastAsia="zh-CN"/>
        </w:rPr>
        <w:t xml:space="preserve">. Chapter Four discusses </w:t>
      </w:r>
      <w:r w:rsidR="00A615CF" w:rsidRPr="00D758F0">
        <w:rPr>
          <w:rFonts w:ascii="Times New Roman" w:eastAsia="MingLiU" w:hAnsi="Times New Roman" w:cs="Times New Roman"/>
          <w:kern w:val="0"/>
          <w:lang w:eastAsia="zh-CN"/>
        </w:rPr>
        <w:t xml:space="preserve">how the cultural memory offered </w:t>
      </w:r>
      <w:r w:rsidRPr="00D758F0">
        <w:rPr>
          <w:rFonts w:ascii="Times New Roman" w:eastAsia="MingLiU" w:hAnsi="Times New Roman" w:cs="Times New Roman"/>
          <w:kern w:val="0"/>
          <w:lang w:eastAsia="zh-CN"/>
        </w:rPr>
        <w:t xml:space="preserve">guidance to Emperor Taizong and his court </w:t>
      </w:r>
      <w:r w:rsidR="003F6953" w:rsidRPr="00D758F0">
        <w:rPr>
          <w:rFonts w:ascii="Times New Roman" w:eastAsia="MingLiU" w:hAnsi="Times New Roman" w:cs="Times New Roman"/>
          <w:kern w:val="0"/>
          <w:lang w:eastAsia="zh-CN"/>
        </w:rPr>
        <w:t xml:space="preserve">and shaped their collective identity </w:t>
      </w:r>
      <w:r w:rsidRPr="00D758F0">
        <w:rPr>
          <w:rFonts w:ascii="Times New Roman" w:eastAsia="MingLiU" w:hAnsi="Times New Roman" w:cs="Times New Roman"/>
          <w:kern w:val="0"/>
          <w:lang w:eastAsia="zh-CN"/>
        </w:rPr>
        <w:t xml:space="preserve">through remonstrance narratives in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that typically invoked the past. Chapter Five follows the dissemination of the </w:t>
      </w:r>
      <w:r w:rsidRPr="00D758F0">
        <w:rPr>
          <w:rFonts w:ascii="Times New Roman" w:eastAsia="MingLiU" w:hAnsi="Times New Roman" w:cs="Times New Roman"/>
          <w:i/>
          <w:iCs/>
          <w:kern w:val="0"/>
          <w:lang w:eastAsia="zh-CN"/>
        </w:rPr>
        <w:t xml:space="preserve">Essentials </w:t>
      </w:r>
      <w:r w:rsidR="0059707F">
        <w:rPr>
          <w:rFonts w:ascii="Times New Roman" w:eastAsia="MingLiU" w:hAnsi="Times New Roman" w:cs="Times New Roman"/>
          <w:szCs w:val="18"/>
        </w:rPr>
        <w:t>to e</w:t>
      </w:r>
      <w:r w:rsidRPr="00D758F0">
        <w:rPr>
          <w:rFonts w:ascii="Times New Roman" w:eastAsia="MingLiU" w:hAnsi="Times New Roman" w:cs="Times New Roman"/>
          <w:kern w:val="0"/>
          <w:lang w:eastAsia="zh-CN"/>
        </w:rPr>
        <w:t xml:space="preserve">xplore </w:t>
      </w:r>
      <w:r w:rsidR="0059707F">
        <w:rPr>
          <w:rFonts w:ascii="Times New Roman" w:eastAsia="MingLiU" w:hAnsi="Times New Roman" w:cs="Times New Roman"/>
          <w:kern w:val="0"/>
          <w:lang w:eastAsia="zh-CN"/>
        </w:rPr>
        <w:t xml:space="preserve">the extent to which </w:t>
      </w:r>
      <w:r w:rsidRPr="00D758F0">
        <w:rPr>
          <w:rFonts w:ascii="Times New Roman" w:eastAsia="MingLiU" w:hAnsi="Times New Roman" w:cs="Times New Roman"/>
          <w:kern w:val="0"/>
          <w:lang w:eastAsia="zh-CN"/>
        </w:rPr>
        <w:t xml:space="preserve">the Zhenguan cultural memory contributed to the </w:t>
      </w:r>
      <w:r w:rsidR="0059707F">
        <w:rPr>
          <w:rFonts w:ascii="Times New Roman" w:eastAsia="MingLiU" w:hAnsi="Times New Roman" w:cs="Times New Roman"/>
          <w:kern w:val="0"/>
          <w:lang w:eastAsia="zh-CN"/>
        </w:rPr>
        <w:t xml:space="preserve">political discourse of later </w:t>
      </w:r>
      <w:r w:rsidRPr="00D758F0">
        <w:rPr>
          <w:rFonts w:ascii="Times New Roman" w:eastAsia="MingLiU" w:hAnsi="Times New Roman" w:cs="Times New Roman"/>
          <w:kern w:val="0"/>
          <w:lang w:eastAsia="zh-CN"/>
        </w:rPr>
        <w:t xml:space="preserve">courts of imperial China and </w:t>
      </w:r>
      <w:r w:rsidR="003F6953">
        <w:rPr>
          <w:rFonts w:ascii="Times New Roman" w:eastAsia="MingLiU" w:hAnsi="Times New Roman" w:cs="Times New Roman"/>
          <w:kern w:val="0"/>
          <w:lang w:eastAsia="zh-CN"/>
        </w:rPr>
        <w:t>her</w:t>
      </w:r>
      <w:r w:rsidRPr="00D758F0">
        <w:rPr>
          <w:rFonts w:ascii="Times New Roman" w:eastAsia="MingLiU" w:hAnsi="Times New Roman" w:cs="Times New Roman"/>
          <w:kern w:val="0"/>
          <w:lang w:eastAsia="zh-CN"/>
        </w:rPr>
        <w:t xml:space="preserve"> neighbours of Japan, Korea</w:t>
      </w:r>
      <w:r w:rsidR="0059707F">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and Vietnam. Chapter Six concludes by drawing together the various themes and findings discussed in Chapters Two to Five, </w:t>
      </w:r>
      <w:r w:rsidR="00C07A29">
        <w:rPr>
          <w:rFonts w:ascii="Times New Roman" w:eastAsia="MingLiU" w:hAnsi="Times New Roman" w:cs="Times New Roman"/>
          <w:kern w:val="0"/>
          <w:lang w:eastAsia="zh-CN"/>
        </w:rPr>
        <w:t>examining</w:t>
      </w:r>
      <w:r w:rsidRPr="00D758F0">
        <w:rPr>
          <w:rFonts w:ascii="Times New Roman" w:eastAsia="MingLiU" w:hAnsi="Times New Roman" w:cs="Times New Roman"/>
          <w:kern w:val="0"/>
          <w:lang w:eastAsia="zh-CN"/>
        </w:rPr>
        <w:t xml:space="preserve"> the </w:t>
      </w:r>
      <w:r w:rsidR="00C07A29">
        <w:rPr>
          <w:rFonts w:ascii="Times New Roman" w:eastAsia="MingLiU" w:hAnsi="Times New Roman" w:cs="Times New Roman"/>
          <w:kern w:val="0"/>
          <w:lang w:eastAsia="zh-CN"/>
        </w:rPr>
        <w:t xml:space="preserve">insights into </w:t>
      </w:r>
      <w:r w:rsidR="0059707F">
        <w:rPr>
          <w:rFonts w:ascii="Times New Roman" w:eastAsia="MingLiU" w:hAnsi="Times New Roman" w:cs="Times New Roman"/>
          <w:kern w:val="0"/>
          <w:lang w:eastAsia="zh-CN"/>
        </w:rPr>
        <w:t>the</w:t>
      </w:r>
      <w:r w:rsidRPr="00D758F0">
        <w:rPr>
          <w:rFonts w:ascii="Times New Roman" w:eastAsia="MingLiU" w:hAnsi="Times New Roman" w:cs="Times New Roman"/>
          <w:kern w:val="0"/>
          <w:lang w:eastAsia="zh-CN"/>
        </w:rPr>
        <w:t xml:space="preserve"> political </w:t>
      </w:r>
      <w:r w:rsidR="0059707F">
        <w:rPr>
          <w:rFonts w:ascii="Times New Roman" w:eastAsia="MingLiU" w:hAnsi="Times New Roman" w:cs="Times New Roman"/>
          <w:kern w:val="0"/>
          <w:lang w:eastAsia="zh-CN"/>
        </w:rPr>
        <w:t xml:space="preserve">thought and practice </w:t>
      </w:r>
      <w:r w:rsidRPr="00D758F0">
        <w:rPr>
          <w:rFonts w:ascii="Times New Roman" w:eastAsia="MingLiU" w:hAnsi="Times New Roman" w:cs="Times New Roman"/>
          <w:kern w:val="0"/>
          <w:lang w:eastAsia="zh-CN"/>
        </w:rPr>
        <w:t xml:space="preserve">of the Zhenguan ruling elite </w:t>
      </w:r>
      <w:r w:rsidR="00C07A29">
        <w:rPr>
          <w:rFonts w:ascii="Times New Roman" w:eastAsia="MingLiU" w:hAnsi="Times New Roman" w:cs="Times New Roman"/>
          <w:kern w:val="0"/>
          <w:lang w:eastAsia="zh-CN"/>
        </w:rPr>
        <w:t xml:space="preserve">from the compilation and transmission of the </w:t>
      </w:r>
      <w:r w:rsidR="00C07A29">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and proposing directions for further research</w:t>
      </w:r>
      <w:r w:rsidR="00C07A29">
        <w:rPr>
          <w:rFonts w:ascii="Times New Roman" w:eastAsia="MingLiU" w:hAnsi="Times New Roman" w:cs="Times New Roman"/>
          <w:kern w:val="0"/>
          <w:lang w:eastAsia="zh-CN"/>
        </w:rPr>
        <w:t xml:space="preserve"> on the </w:t>
      </w:r>
      <w:r w:rsidR="00C07A29">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w:t>
      </w:r>
      <w:r w:rsidR="00870BF3" w:rsidRPr="00D758F0">
        <w:rPr>
          <w:rFonts w:ascii="Times New Roman" w:eastAsia="MingLiU" w:hAnsi="Times New Roman" w:cs="Times New Roman"/>
          <w:b/>
          <w:bCs/>
          <w:lang w:eastAsia="zh-CN"/>
        </w:rPr>
        <w:br w:type="page"/>
      </w:r>
    </w:p>
    <w:p w14:paraId="066A9DAD" w14:textId="0775071C" w:rsidR="009C0ACE" w:rsidRPr="00D758F0" w:rsidRDefault="00870BF3" w:rsidP="00572C3F">
      <w:pPr>
        <w:pStyle w:val="1"/>
        <w:snapToGrid w:val="0"/>
        <w:spacing w:line="480" w:lineRule="auto"/>
        <w:rPr>
          <w:rFonts w:eastAsia="MingLiU" w:cs="Times New Roman"/>
        </w:rPr>
      </w:pPr>
      <w:bookmarkStart w:id="22" w:name="_Toc96466434"/>
      <w:r w:rsidRPr="00D758F0">
        <w:rPr>
          <w:rFonts w:eastAsia="MingLiU" w:cs="Times New Roman"/>
        </w:rPr>
        <w:lastRenderedPageBreak/>
        <w:t xml:space="preserve">Chapter </w:t>
      </w:r>
      <w:r w:rsidR="009C0ACE" w:rsidRPr="00D758F0">
        <w:rPr>
          <w:rFonts w:eastAsia="MingLiU" w:cs="Times New Roman"/>
        </w:rPr>
        <w:t xml:space="preserve">2. </w:t>
      </w:r>
      <w:r w:rsidR="005B2E5A" w:rsidRPr="00D758F0">
        <w:rPr>
          <w:rFonts w:eastAsia="MingLiU" w:cs="Times New Roman"/>
        </w:rPr>
        <w:t xml:space="preserve">The </w:t>
      </w:r>
      <w:r w:rsidR="005B2E5A" w:rsidRPr="00466299">
        <w:rPr>
          <w:rFonts w:eastAsia="MingLiU" w:cs="Times New Roman"/>
          <w:i/>
          <w:iCs/>
        </w:rPr>
        <w:t>Essentials</w:t>
      </w:r>
      <w:r w:rsidR="005B2E5A" w:rsidRPr="00D758F0">
        <w:rPr>
          <w:rFonts w:eastAsia="MingLiU" w:cs="Times New Roman"/>
        </w:rPr>
        <w:t xml:space="preserve"> – </w:t>
      </w:r>
      <w:r w:rsidRPr="00D758F0">
        <w:rPr>
          <w:rFonts w:eastAsia="MingLiU" w:cs="Times New Roman"/>
        </w:rPr>
        <w:t>A</w:t>
      </w:r>
      <w:r w:rsidR="005B2E5A" w:rsidRPr="00D758F0">
        <w:rPr>
          <w:rFonts w:eastAsia="MingLiU" w:cs="Times New Roman"/>
        </w:rPr>
        <w:t xml:space="preserve"> </w:t>
      </w:r>
      <w:r w:rsidRPr="00D758F0">
        <w:rPr>
          <w:rFonts w:eastAsia="MingLiU" w:cs="Times New Roman"/>
        </w:rPr>
        <w:t>C</w:t>
      </w:r>
      <w:r w:rsidR="005B2E5A" w:rsidRPr="00D758F0">
        <w:rPr>
          <w:rFonts w:eastAsia="MingLiU" w:cs="Times New Roman"/>
        </w:rPr>
        <w:t xml:space="preserve">ultural </w:t>
      </w:r>
      <w:r w:rsidRPr="00D758F0">
        <w:rPr>
          <w:rFonts w:eastAsia="MingLiU" w:cs="Times New Roman"/>
        </w:rPr>
        <w:t>M</w:t>
      </w:r>
      <w:r w:rsidR="005B2E5A" w:rsidRPr="00D758F0">
        <w:rPr>
          <w:rFonts w:eastAsia="MingLiU" w:cs="Times New Roman"/>
        </w:rPr>
        <w:t xml:space="preserve">emory </w:t>
      </w:r>
      <w:r w:rsidRPr="00D758F0">
        <w:rPr>
          <w:rFonts w:eastAsia="MingLiU" w:cs="Times New Roman"/>
        </w:rPr>
        <w:t>C</w:t>
      </w:r>
      <w:r w:rsidR="005B2E5A" w:rsidRPr="00D758F0">
        <w:rPr>
          <w:rFonts w:eastAsia="MingLiU" w:cs="Times New Roman"/>
        </w:rPr>
        <w:t xml:space="preserve">anon of the </w:t>
      </w:r>
      <w:r w:rsidR="009C0ACE" w:rsidRPr="00D758F0">
        <w:rPr>
          <w:rFonts w:eastAsia="MingLiU" w:cs="Times New Roman"/>
        </w:rPr>
        <w:t xml:space="preserve">Zhenguan </w:t>
      </w:r>
      <w:r w:rsidRPr="00D758F0">
        <w:rPr>
          <w:rFonts w:eastAsia="MingLiU" w:cs="Times New Roman"/>
        </w:rPr>
        <w:t>E</w:t>
      </w:r>
      <w:r w:rsidR="005B2E5A" w:rsidRPr="00D758F0">
        <w:rPr>
          <w:rFonts w:eastAsia="MingLiU" w:cs="Times New Roman"/>
        </w:rPr>
        <w:t>ra</w:t>
      </w:r>
      <w:bookmarkEnd w:id="22"/>
    </w:p>
    <w:p w14:paraId="109DCFE6" w14:textId="77777777" w:rsidR="0048615B" w:rsidRPr="00D758F0" w:rsidRDefault="0048615B" w:rsidP="00572C3F">
      <w:pPr>
        <w:snapToGrid w:val="0"/>
        <w:spacing w:line="480" w:lineRule="auto"/>
        <w:rPr>
          <w:rFonts w:ascii="Times New Roman" w:eastAsia="MingLiU" w:hAnsi="Times New Roman" w:cs="Times New Roman"/>
          <w:lang w:eastAsia="zh-CN"/>
        </w:rPr>
      </w:pPr>
    </w:p>
    <w:p w14:paraId="500B61E8" w14:textId="5E4ED066" w:rsidR="00BA1495" w:rsidRPr="00D758F0" w:rsidRDefault="009C0ACE" w:rsidP="00572C3F">
      <w:pPr>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lang w:eastAsia="zh-CN"/>
        </w:rPr>
        <w:t xml:space="preserve">This chapter analyses </w:t>
      </w:r>
      <w:r w:rsidR="00A34B73" w:rsidRPr="00D758F0">
        <w:rPr>
          <w:rFonts w:ascii="Times New Roman" w:eastAsia="MingLiU" w:hAnsi="Times New Roman" w:cs="Times New Roman"/>
          <w:lang w:eastAsia="zh-CN"/>
        </w:rPr>
        <w:t xml:space="preserve">how and why </w:t>
      </w:r>
      <w:r w:rsidRPr="00D758F0">
        <w:rPr>
          <w:rFonts w:ascii="Times New Roman" w:eastAsia="MingLiU" w:hAnsi="Times New Roman" w:cs="Times New Roman"/>
          <w:lang w:eastAsia="zh-CN"/>
        </w:rPr>
        <w:t xml:space="preserve">the </w:t>
      </w:r>
      <w:r w:rsidR="00FE6FDC" w:rsidRPr="00D758F0">
        <w:rPr>
          <w:rFonts w:ascii="Times New Roman" w:eastAsia="MingLiU" w:hAnsi="Times New Roman" w:cs="Times New Roman"/>
          <w:i/>
          <w:iCs/>
          <w:lang w:eastAsia="zh-CN"/>
        </w:rPr>
        <w:t>Essentials</w:t>
      </w:r>
      <w:r w:rsidRPr="00D758F0">
        <w:rPr>
          <w:rFonts w:ascii="Times New Roman" w:eastAsia="MingLiU" w:hAnsi="Times New Roman" w:cs="Times New Roman"/>
          <w:i/>
          <w:iCs/>
          <w:lang w:eastAsia="zh-CN"/>
        </w:rPr>
        <w:t xml:space="preserve"> </w:t>
      </w:r>
      <w:r w:rsidR="00A34B73" w:rsidRPr="00D758F0">
        <w:rPr>
          <w:rFonts w:ascii="Times New Roman" w:eastAsia="MingLiU" w:hAnsi="Times New Roman" w:cs="Times New Roman"/>
          <w:lang w:eastAsia="zh-CN"/>
        </w:rPr>
        <w:t xml:space="preserve">forms </w:t>
      </w:r>
      <w:r w:rsidRPr="00D758F0">
        <w:rPr>
          <w:rFonts w:ascii="Times New Roman" w:eastAsia="MingLiU" w:hAnsi="Times New Roman" w:cs="Times New Roman"/>
          <w:lang w:eastAsia="zh-CN"/>
        </w:rPr>
        <w:t xml:space="preserve">a part of the written cultural memory of the Zhenguan era. </w:t>
      </w:r>
      <w:r w:rsidR="00FA775D" w:rsidRPr="00D758F0">
        <w:rPr>
          <w:rFonts w:ascii="Times New Roman" w:eastAsia="MingLiU" w:hAnsi="Times New Roman" w:cs="Times New Roman"/>
          <w:lang w:eastAsia="zh-CN"/>
        </w:rPr>
        <w:t>I</w:t>
      </w:r>
      <w:r w:rsidR="00316F80" w:rsidRPr="00D758F0">
        <w:rPr>
          <w:rFonts w:ascii="Times New Roman" w:eastAsia="MingLiU" w:hAnsi="Times New Roman" w:cs="Times New Roman"/>
          <w:lang w:eastAsia="zh-CN"/>
        </w:rPr>
        <w:t>n doing so, i</w:t>
      </w:r>
      <w:r w:rsidR="00FE5609" w:rsidRPr="00D758F0">
        <w:rPr>
          <w:rFonts w:ascii="Times New Roman" w:eastAsia="MingLiU" w:hAnsi="Times New Roman" w:cs="Times New Roman"/>
          <w:lang w:eastAsia="zh-CN"/>
        </w:rPr>
        <w:t>t</w:t>
      </w:r>
      <w:r w:rsidR="00FA775D" w:rsidRPr="00D758F0">
        <w:rPr>
          <w:rFonts w:ascii="Times New Roman" w:eastAsia="MingLiU" w:hAnsi="Times New Roman" w:cs="Times New Roman"/>
          <w:lang w:eastAsia="zh-CN"/>
        </w:rPr>
        <w:t xml:space="preserve"> </w:t>
      </w:r>
      <w:r w:rsidR="00A45BE7" w:rsidRPr="00D758F0">
        <w:rPr>
          <w:rFonts w:ascii="Times New Roman" w:eastAsia="MingLiU" w:hAnsi="Times New Roman" w:cs="Times New Roman"/>
          <w:lang w:eastAsia="zh-CN"/>
        </w:rPr>
        <w:t>uses elements of cultural memory theory to understand</w:t>
      </w:r>
      <w:r w:rsidR="00EF42A9"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why t</w:t>
      </w:r>
      <w:r w:rsidR="006F0CA7" w:rsidRPr="00D758F0">
        <w:rPr>
          <w:rFonts w:ascii="Times New Roman" w:eastAsia="MingLiU" w:hAnsi="Times New Roman" w:cs="Times New Roman"/>
          <w:lang w:eastAsia="zh-CN"/>
        </w:rPr>
        <w:t>he text</w:t>
      </w:r>
      <w:r w:rsidRPr="00D758F0">
        <w:rPr>
          <w:rFonts w:ascii="Times New Roman" w:eastAsia="MingLiU" w:hAnsi="Times New Roman" w:cs="Times New Roman"/>
          <w:lang w:eastAsia="zh-CN"/>
        </w:rPr>
        <w:t xml:space="preserve"> was commissioned, who was involved, </w:t>
      </w:r>
      <w:r w:rsidR="00CA2389" w:rsidRPr="00D758F0">
        <w:rPr>
          <w:rFonts w:ascii="Times New Roman" w:eastAsia="MingLiU" w:hAnsi="Times New Roman" w:cs="Times New Roman"/>
          <w:lang w:eastAsia="zh-CN"/>
        </w:rPr>
        <w:t xml:space="preserve">how it was received </w:t>
      </w:r>
      <w:r w:rsidR="00691A88" w:rsidRPr="00D758F0">
        <w:rPr>
          <w:rFonts w:ascii="Times New Roman" w:eastAsia="MingLiU" w:hAnsi="Times New Roman" w:cs="Times New Roman"/>
          <w:lang w:eastAsia="zh-CN"/>
        </w:rPr>
        <w:t xml:space="preserve">by its principal reader, </w:t>
      </w:r>
      <w:r w:rsidR="00654C74" w:rsidRPr="00D758F0">
        <w:rPr>
          <w:rFonts w:ascii="Times New Roman" w:eastAsia="MingLiU" w:hAnsi="Times New Roman" w:cs="Times New Roman"/>
          <w:lang w:eastAsia="zh-CN"/>
        </w:rPr>
        <w:t>how it took its</w:t>
      </w:r>
      <w:r w:rsidR="00915A3B" w:rsidRPr="00D758F0">
        <w:rPr>
          <w:rFonts w:ascii="Times New Roman" w:eastAsia="MingLiU" w:hAnsi="Times New Roman" w:cs="Times New Roman"/>
          <w:lang w:eastAsia="zh-CN"/>
        </w:rPr>
        <w:t xml:space="preserve"> shape</w:t>
      </w:r>
      <w:r w:rsidR="00E5120A" w:rsidRPr="00D758F0">
        <w:rPr>
          <w:rFonts w:ascii="Times New Roman" w:eastAsia="MingLiU" w:hAnsi="Times New Roman" w:cs="Times New Roman"/>
          <w:lang w:eastAsia="zh-CN"/>
        </w:rPr>
        <w:t xml:space="preserve">, and how it works as a </w:t>
      </w:r>
      <w:r w:rsidR="0063710E" w:rsidRPr="00D758F0">
        <w:rPr>
          <w:rFonts w:ascii="Times New Roman" w:eastAsia="MingLiU" w:hAnsi="Times New Roman" w:cs="Times New Roman"/>
          <w:lang w:eastAsia="zh-CN"/>
        </w:rPr>
        <w:t>reference text</w:t>
      </w:r>
      <w:r w:rsidR="00FE5609" w:rsidRPr="00D758F0">
        <w:rPr>
          <w:rFonts w:ascii="Times New Roman" w:eastAsia="MingLiU" w:hAnsi="Times New Roman" w:cs="Times New Roman"/>
          <w:lang w:eastAsia="zh-CN"/>
        </w:rPr>
        <w:t>.</w:t>
      </w:r>
      <w:r w:rsidR="00231256" w:rsidRPr="00D758F0">
        <w:rPr>
          <w:rFonts w:ascii="Times New Roman" w:eastAsia="MingLiU" w:hAnsi="Times New Roman" w:cs="Times New Roman"/>
          <w:lang w:eastAsia="zh-CN"/>
        </w:rPr>
        <w:t xml:space="preserve"> </w:t>
      </w:r>
      <w:r w:rsidR="00A541DD" w:rsidRPr="00D758F0">
        <w:rPr>
          <w:rFonts w:ascii="Times New Roman" w:eastAsia="MingLiU" w:hAnsi="Times New Roman" w:cs="Times New Roman"/>
          <w:lang w:eastAsia="zh-CN"/>
        </w:rPr>
        <w:t>I summarise t</w:t>
      </w:r>
      <w:r w:rsidR="00231256" w:rsidRPr="00D758F0">
        <w:rPr>
          <w:rFonts w:ascii="Times New Roman" w:eastAsia="MingLiU" w:hAnsi="Times New Roman" w:cs="Times New Roman"/>
          <w:lang w:eastAsia="zh-CN"/>
        </w:rPr>
        <w:t xml:space="preserve">he </w:t>
      </w:r>
      <w:r w:rsidR="005042DD" w:rsidRPr="00D758F0">
        <w:rPr>
          <w:rFonts w:ascii="Times New Roman" w:eastAsia="MingLiU" w:hAnsi="Times New Roman" w:cs="Times New Roman"/>
          <w:lang w:eastAsia="zh-CN"/>
        </w:rPr>
        <w:t>pertinent</w:t>
      </w:r>
      <w:r w:rsidR="00231256" w:rsidRPr="00D758F0">
        <w:rPr>
          <w:rFonts w:ascii="Times New Roman" w:eastAsia="MingLiU" w:hAnsi="Times New Roman" w:cs="Times New Roman"/>
          <w:lang w:eastAsia="zh-CN"/>
        </w:rPr>
        <w:t xml:space="preserve"> cultural memory </w:t>
      </w:r>
      <w:r w:rsidR="00A541DD" w:rsidRPr="00D758F0">
        <w:rPr>
          <w:rFonts w:ascii="Times New Roman" w:eastAsia="MingLiU" w:hAnsi="Times New Roman" w:cs="Times New Roman"/>
          <w:lang w:eastAsia="zh-CN"/>
        </w:rPr>
        <w:t>elements</w:t>
      </w:r>
      <w:r w:rsidR="008423A7" w:rsidRPr="00D758F0">
        <w:rPr>
          <w:rFonts w:ascii="Times New Roman" w:eastAsia="MingLiU" w:hAnsi="Times New Roman" w:cs="Times New Roman"/>
          <w:lang w:eastAsia="zh-CN"/>
        </w:rPr>
        <w:t xml:space="preserve"> as</w:t>
      </w:r>
      <w:r w:rsidR="00231256" w:rsidRPr="00D758F0">
        <w:rPr>
          <w:rFonts w:ascii="Times New Roman" w:eastAsia="MingLiU" w:hAnsi="Times New Roman" w:cs="Times New Roman"/>
          <w:lang w:eastAsia="zh-CN"/>
        </w:rPr>
        <w:t>:</w:t>
      </w:r>
      <w:r w:rsidRPr="00D758F0">
        <w:rPr>
          <w:rFonts w:ascii="Times New Roman" w:eastAsia="MingLiU" w:hAnsi="Times New Roman" w:cs="Times New Roman"/>
          <w:lang w:eastAsia="zh-CN"/>
        </w:rPr>
        <w:t xml:space="preserve"> institutional communication, reconstruction of cultural knowledge, and b</w:t>
      </w:r>
      <w:r w:rsidR="00B8251E" w:rsidRPr="00D758F0">
        <w:rPr>
          <w:rFonts w:ascii="Times New Roman" w:eastAsia="MingLiU" w:hAnsi="Times New Roman" w:cs="Times New Roman"/>
          <w:lang w:eastAsia="zh-CN"/>
        </w:rPr>
        <w:t>i</w:t>
      </w:r>
      <w:r w:rsidRPr="00D758F0">
        <w:rPr>
          <w:rFonts w:ascii="Times New Roman" w:eastAsia="MingLiU" w:hAnsi="Times New Roman" w:cs="Times New Roman"/>
          <w:lang w:eastAsia="zh-CN"/>
        </w:rPr>
        <w:t xml:space="preserve">nding </w:t>
      </w:r>
      <w:r w:rsidR="007C66F7" w:rsidRPr="00D758F0">
        <w:rPr>
          <w:rFonts w:ascii="Times New Roman" w:eastAsia="MingLiU" w:hAnsi="Times New Roman" w:cs="Times New Roman"/>
          <w:lang w:eastAsia="zh-CN"/>
        </w:rPr>
        <w:t>nature</w:t>
      </w:r>
      <w:r w:rsidRPr="00D758F0">
        <w:rPr>
          <w:rFonts w:ascii="Times New Roman" w:eastAsia="MingLiU" w:hAnsi="Times New Roman" w:cs="Times New Roman"/>
          <w:lang w:eastAsia="zh-CN"/>
        </w:rPr>
        <w:t xml:space="preserve">. </w:t>
      </w:r>
    </w:p>
    <w:p w14:paraId="45CD0362" w14:textId="77777777" w:rsidR="00F84273" w:rsidRPr="00D758F0" w:rsidRDefault="00F84273" w:rsidP="00572C3F">
      <w:pPr>
        <w:snapToGrid w:val="0"/>
        <w:spacing w:line="480" w:lineRule="auto"/>
        <w:rPr>
          <w:rFonts w:ascii="Times New Roman" w:eastAsia="MingLiU" w:hAnsi="Times New Roman" w:cs="Times New Roman"/>
          <w:lang w:eastAsia="zh-CN"/>
        </w:rPr>
      </w:pPr>
    </w:p>
    <w:p w14:paraId="2C131DCA" w14:textId="5B069630" w:rsidR="00BA1495" w:rsidRPr="00D758F0" w:rsidRDefault="00BA1495" w:rsidP="00572C3F">
      <w:pPr>
        <w:pStyle w:val="2"/>
        <w:snapToGrid w:val="0"/>
        <w:spacing w:line="480" w:lineRule="auto"/>
        <w:rPr>
          <w:rFonts w:eastAsia="MingLiU" w:cs="Times New Roman"/>
        </w:rPr>
      </w:pPr>
      <w:bookmarkStart w:id="23" w:name="_Toc96466435"/>
      <w:r w:rsidRPr="00D758F0">
        <w:rPr>
          <w:rFonts w:eastAsia="MingLiU" w:cs="Times New Roman"/>
        </w:rPr>
        <w:t xml:space="preserve">2.1 </w:t>
      </w:r>
      <w:r w:rsidR="00226EFB" w:rsidRPr="00575606">
        <w:rPr>
          <w:rFonts w:eastAsia="MingLiU" w:cs="Times New Roman"/>
          <w:highlight w:val="yellow"/>
        </w:rPr>
        <w:t>I</w:t>
      </w:r>
      <w:r w:rsidRPr="00575606">
        <w:rPr>
          <w:rFonts w:eastAsia="MingLiU" w:cs="Times New Roman"/>
          <w:highlight w:val="yellow"/>
        </w:rPr>
        <w:t>nstitutional communication</w:t>
      </w:r>
      <w:bookmarkEnd w:id="23"/>
    </w:p>
    <w:p w14:paraId="77E3365A" w14:textId="50AEAA10" w:rsidR="002D76A2" w:rsidRPr="00D758F0" w:rsidRDefault="004A750F" w:rsidP="00572C3F">
      <w:pPr>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lang w:eastAsia="zh-CN"/>
        </w:rPr>
        <w:t xml:space="preserve">Cultural memory </w:t>
      </w:r>
      <w:r w:rsidR="001A5A4C" w:rsidRPr="00D758F0">
        <w:rPr>
          <w:rFonts w:ascii="Times New Roman" w:eastAsia="MingLiU" w:hAnsi="Times New Roman" w:cs="Times New Roman"/>
          <w:lang w:eastAsia="zh-CN"/>
        </w:rPr>
        <w:t xml:space="preserve">enables </w:t>
      </w:r>
      <w:r w:rsidR="00D155CE" w:rsidRPr="00D758F0">
        <w:rPr>
          <w:rFonts w:ascii="Times New Roman" w:eastAsia="MingLiU" w:hAnsi="Times New Roman" w:cs="Times New Roman"/>
          <w:lang w:eastAsia="zh-CN"/>
        </w:rPr>
        <w:t xml:space="preserve">a society to </w:t>
      </w:r>
      <w:r w:rsidR="00F6619F" w:rsidRPr="00D758F0">
        <w:rPr>
          <w:rFonts w:ascii="Times New Roman" w:eastAsia="MingLiU" w:hAnsi="Times New Roman" w:cs="Times New Roman"/>
          <w:lang w:eastAsia="zh-CN"/>
        </w:rPr>
        <w:t xml:space="preserve">construct </w:t>
      </w:r>
      <w:r w:rsidR="00D155CE" w:rsidRPr="00D758F0">
        <w:rPr>
          <w:rFonts w:ascii="Times New Roman" w:eastAsia="MingLiU" w:hAnsi="Times New Roman" w:cs="Times New Roman"/>
          <w:lang w:eastAsia="zh-CN"/>
        </w:rPr>
        <w:t xml:space="preserve">their own narrative picture of the past and through this process develop an image and identity for themselves. </w:t>
      </w:r>
      <w:r w:rsidR="006F636C" w:rsidRPr="00D758F0">
        <w:rPr>
          <w:rFonts w:ascii="Times New Roman" w:eastAsia="MingLiU" w:hAnsi="Times New Roman" w:cs="Times New Roman"/>
          <w:lang w:eastAsia="zh-CN"/>
        </w:rPr>
        <w:t>This picture of the past</w:t>
      </w:r>
      <w:r w:rsidR="00D155CE"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involves an objectivation of shared meaning and knowledge</w:t>
      </w:r>
      <w:r w:rsidR="00B26357" w:rsidRPr="00D758F0">
        <w:rPr>
          <w:rFonts w:ascii="Times New Roman" w:eastAsia="MingLiU" w:hAnsi="Times New Roman" w:cs="Times New Roman"/>
          <w:lang w:eastAsia="zh-CN"/>
        </w:rPr>
        <w:t xml:space="preserve">, the communication of which is institutionally </w:t>
      </w:r>
      <w:r w:rsidR="00B00787" w:rsidRPr="00D758F0">
        <w:rPr>
          <w:rFonts w:ascii="Times New Roman" w:eastAsia="MingLiU" w:hAnsi="Times New Roman" w:cs="Times New Roman"/>
          <w:lang w:eastAsia="zh-CN"/>
        </w:rPr>
        <w:t xml:space="preserve">sponsored </w:t>
      </w:r>
      <w:r w:rsidR="00B26357" w:rsidRPr="00D758F0">
        <w:rPr>
          <w:rFonts w:ascii="Times New Roman" w:eastAsia="MingLiU" w:hAnsi="Times New Roman" w:cs="Times New Roman"/>
          <w:lang w:eastAsia="zh-CN"/>
        </w:rPr>
        <w:t xml:space="preserve">or </w:t>
      </w:r>
      <w:r w:rsidR="00B00787" w:rsidRPr="00D758F0">
        <w:rPr>
          <w:rFonts w:ascii="Times New Roman" w:eastAsia="MingLiU" w:hAnsi="Times New Roman" w:cs="Times New Roman"/>
          <w:lang w:eastAsia="zh-CN"/>
        </w:rPr>
        <w:t xml:space="preserve">otherwise </w:t>
      </w:r>
      <w:r w:rsidR="0000664A" w:rsidRPr="00D758F0">
        <w:rPr>
          <w:rFonts w:ascii="Times New Roman" w:eastAsia="MingLiU" w:hAnsi="Times New Roman" w:cs="Times New Roman"/>
          <w:lang w:eastAsia="zh-CN"/>
        </w:rPr>
        <w:t>supported</w:t>
      </w:r>
      <w:r w:rsidR="00981ED4" w:rsidRPr="00D758F0">
        <w:rPr>
          <w:rFonts w:ascii="Times New Roman" w:eastAsia="MingLiU" w:hAnsi="Times New Roman" w:cs="Times New Roman"/>
          <w:lang w:eastAsia="zh-CN"/>
        </w:rPr>
        <w:t xml:space="preserve">, and the cultivation of which </w:t>
      </w:r>
      <w:r w:rsidR="00F6619F" w:rsidRPr="00D758F0">
        <w:rPr>
          <w:rFonts w:ascii="Times New Roman" w:eastAsia="MingLiU" w:hAnsi="Times New Roman" w:cs="Times New Roman"/>
          <w:lang w:eastAsia="zh-CN"/>
        </w:rPr>
        <w:t xml:space="preserve">presupposes expertise </w:t>
      </w:r>
      <w:r w:rsidR="003845F4" w:rsidRPr="00D758F0">
        <w:rPr>
          <w:rFonts w:ascii="Times New Roman" w:eastAsia="MingLiU" w:hAnsi="Times New Roman" w:cs="Times New Roman"/>
          <w:lang w:eastAsia="zh-CN"/>
        </w:rPr>
        <w:t xml:space="preserve">on the part of </w:t>
      </w:r>
      <w:r w:rsidR="000A4746" w:rsidRPr="00D758F0">
        <w:rPr>
          <w:rFonts w:ascii="Times New Roman" w:eastAsia="MingLiU" w:hAnsi="Times New Roman" w:cs="Times New Roman"/>
          <w:lang w:eastAsia="zh-CN"/>
        </w:rPr>
        <w:t xml:space="preserve">its </w:t>
      </w:r>
      <w:r w:rsidR="00C138A8" w:rsidRPr="00D758F0">
        <w:rPr>
          <w:rFonts w:ascii="Times New Roman" w:eastAsia="MingLiU" w:hAnsi="Times New Roman" w:cs="Times New Roman"/>
          <w:lang w:eastAsia="zh-CN"/>
        </w:rPr>
        <w:t>transmitters</w:t>
      </w:r>
      <w:r w:rsidRPr="00D758F0">
        <w:rPr>
          <w:rFonts w:ascii="Times New Roman" w:eastAsia="MingLiU" w:hAnsi="Times New Roman" w:cs="Times New Roman"/>
          <w:lang w:eastAsia="zh-CN"/>
        </w:rPr>
        <w:t>.</w:t>
      </w:r>
      <w:r w:rsidRPr="00D758F0">
        <w:rPr>
          <w:rStyle w:val="a6"/>
          <w:rFonts w:ascii="Times New Roman" w:eastAsia="MingLiU" w:hAnsi="Times New Roman" w:cs="Times New Roman"/>
          <w:lang w:eastAsia="zh-CN"/>
        </w:rPr>
        <w:footnoteReference w:id="114"/>
      </w:r>
      <w:r w:rsidR="002C04F6" w:rsidRPr="00D758F0">
        <w:rPr>
          <w:rFonts w:ascii="Times New Roman" w:eastAsia="MingLiU" w:hAnsi="Times New Roman" w:cs="Times New Roman"/>
          <w:lang w:eastAsia="zh-CN"/>
        </w:rPr>
        <w:t xml:space="preserve"> </w:t>
      </w:r>
      <w:r w:rsidR="00C138A8" w:rsidRPr="00D758F0">
        <w:rPr>
          <w:rFonts w:ascii="Times New Roman" w:eastAsia="MingLiU" w:hAnsi="Times New Roman" w:cs="Times New Roman"/>
          <w:lang w:eastAsia="zh-CN"/>
        </w:rPr>
        <w:t>I argue that s</w:t>
      </w:r>
      <w:r w:rsidR="00CA48DC" w:rsidRPr="00D758F0">
        <w:rPr>
          <w:rFonts w:ascii="Times New Roman" w:eastAsia="MingLiU" w:hAnsi="Times New Roman" w:cs="Times New Roman"/>
          <w:lang w:eastAsia="zh-CN"/>
        </w:rPr>
        <w:t xml:space="preserve">uch </w:t>
      </w:r>
      <w:r w:rsidR="002C04F6" w:rsidRPr="00D758F0">
        <w:rPr>
          <w:rFonts w:ascii="Times New Roman" w:eastAsia="MingLiU" w:hAnsi="Times New Roman" w:cs="Times New Roman"/>
          <w:lang w:eastAsia="zh-CN"/>
        </w:rPr>
        <w:t>characteristics</w:t>
      </w:r>
      <w:r w:rsidR="00CA48DC" w:rsidRPr="00D758F0">
        <w:rPr>
          <w:rFonts w:ascii="Times New Roman" w:eastAsia="MingLiU" w:hAnsi="Times New Roman" w:cs="Times New Roman"/>
          <w:lang w:eastAsia="zh-CN"/>
        </w:rPr>
        <w:t xml:space="preserve"> of institutional communication are </w:t>
      </w:r>
      <w:r w:rsidR="006E0B07">
        <w:rPr>
          <w:rFonts w:ascii="Times New Roman" w:eastAsia="MingLiU" w:hAnsi="Times New Roman" w:cs="Times New Roman"/>
          <w:lang w:eastAsia="zh-CN"/>
        </w:rPr>
        <w:t>patent</w:t>
      </w:r>
      <w:r w:rsidR="00C138A8" w:rsidRPr="00D758F0">
        <w:rPr>
          <w:rFonts w:ascii="Times New Roman" w:eastAsia="MingLiU" w:hAnsi="Times New Roman" w:cs="Times New Roman"/>
          <w:lang w:eastAsia="zh-CN"/>
        </w:rPr>
        <w:t xml:space="preserve">ly </w:t>
      </w:r>
      <w:r w:rsidR="00CA48DC" w:rsidRPr="00D758F0">
        <w:rPr>
          <w:rFonts w:ascii="Times New Roman" w:eastAsia="MingLiU" w:hAnsi="Times New Roman" w:cs="Times New Roman"/>
          <w:lang w:eastAsia="zh-CN"/>
        </w:rPr>
        <w:t xml:space="preserve">identifiable in the </w:t>
      </w:r>
      <w:r w:rsidR="00C138A8" w:rsidRPr="00D758F0">
        <w:rPr>
          <w:rFonts w:ascii="Times New Roman" w:eastAsia="MingLiU" w:hAnsi="Times New Roman" w:cs="Times New Roman"/>
          <w:i/>
          <w:iCs/>
          <w:lang w:eastAsia="zh-CN"/>
        </w:rPr>
        <w:t xml:space="preserve">Essentials </w:t>
      </w:r>
      <w:r w:rsidR="001F629B" w:rsidRPr="00D758F0">
        <w:rPr>
          <w:rFonts w:ascii="Times New Roman" w:eastAsia="MingLiU" w:hAnsi="Times New Roman" w:cs="Times New Roman"/>
          <w:lang w:eastAsia="zh-CN"/>
        </w:rPr>
        <w:t>as a</w:t>
      </w:r>
      <w:r w:rsidR="00A07AE4" w:rsidRPr="00D758F0">
        <w:rPr>
          <w:rFonts w:ascii="Times New Roman" w:eastAsia="MingLiU" w:hAnsi="Times New Roman" w:cs="Times New Roman"/>
          <w:lang w:eastAsia="zh-CN"/>
        </w:rPr>
        <w:t xml:space="preserve"> text that was </w:t>
      </w:r>
      <w:r w:rsidR="007935EC" w:rsidRPr="00D758F0">
        <w:rPr>
          <w:rFonts w:ascii="Times New Roman" w:eastAsia="MingLiU" w:hAnsi="Times New Roman" w:cs="Times New Roman"/>
          <w:lang w:eastAsia="zh-CN"/>
        </w:rPr>
        <w:t xml:space="preserve">compiled under </w:t>
      </w:r>
      <w:r w:rsidR="001F629B" w:rsidRPr="00D758F0">
        <w:rPr>
          <w:rFonts w:ascii="Times New Roman" w:eastAsia="MingLiU" w:hAnsi="Times New Roman" w:cs="Times New Roman"/>
          <w:lang w:eastAsia="zh-CN"/>
        </w:rPr>
        <w:t xml:space="preserve">imperial </w:t>
      </w:r>
      <w:r w:rsidR="007935EC" w:rsidRPr="00D758F0">
        <w:rPr>
          <w:rFonts w:ascii="Times New Roman" w:eastAsia="MingLiU" w:hAnsi="Times New Roman" w:cs="Times New Roman"/>
          <w:lang w:eastAsia="zh-CN"/>
        </w:rPr>
        <w:t xml:space="preserve">auspices </w:t>
      </w:r>
      <w:r w:rsidR="00A07AE4" w:rsidRPr="00D758F0">
        <w:rPr>
          <w:rFonts w:ascii="Times New Roman" w:eastAsia="MingLiU" w:hAnsi="Times New Roman" w:cs="Times New Roman"/>
          <w:lang w:eastAsia="zh-CN"/>
        </w:rPr>
        <w:t xml:space="preserve">in the early years of the Zhenguan reign-period </w:t>
      </w:r>
      <w:r w:rsidR="00176EA6" w:rsidRPr="00D758F0">
        <w:rPr>
          <w:rFonts w:ascii="Times New Roman" w:eastAsia="MingLiU" w:hAnsi="Times New Roman" w:cs="Times New Roman"/>
          <w:lang w:eastAsia="zh-CN"/>
        </w:rPr>
        <w:t xml:space="preserve">by dedicated </w:t>
      </w:r>
      <w:r w:rsidR="001036A2" w:rsidRPr="00D758F0">
        <w:rPr>
          <w:rFonts w:ascii="Times New Roman" w:eastAsia="MingLiU" w:hAnsi="Times New Roman" w:cs="Times New Roman"/>
          <w:lang w:eastAsia="zh-CN"/>
        </w:rPr>
        <w:t>specialists</w:t>
      </w:r>
      <w:r w:rsidR="00D43CE6" w:rsidRPr="00D758F0">
        <w:rPr>
          <w:rFonts w:ascii="Times New Roman" w:eastAsia="MingLiU" w:hAnsi="Times New Roman" w:cs="Times New Roman"/>
          <w:lang w:eastAsia="zh-CN"/>
        </w:rPr>
        <w:t xml:space="preserve">, and </w:t>
      </w:r>
      <w:r w:rsidR="00342EBE" w:rsidRPr="00D758F0">
        <w:rPr>
          <w:rFonts w:ascii="Times New Roman" w:eastAsia="MingLiU" w:hAnsi="Times New Roman" w:cs="Times New Roman"/>
          <w:lang w:eastAsia="zh-CN"/>
        </w:rPr>
        <w:t xml:space="preserve">then </w:t>
      </w:r>
      <w:r w:rsidR="00D43CE6" w:rsidRPr="00D758F0">
        <w:rPr>
          <w:rFonts w:ascii="Times New Roman" w:eastAsia="MingLiU" w:hAnsi="Times New Roman" w:cs="Times New Roman"/>
          <w:lang w:eastAsia="zh-CN"/>
        </w:rPr>
        <w:t xml:space="preserve">approved </w:t>
      </w:r>
      <w:r w:rsidR="006C5768" w:rsidRPr="00D758F0">
        <w:rPr>
          <w:rFonts w:ascii="Times New Roman" w:eastAsia="MingLiU" w:hAnsi="Times New Roman" w:cs="Times New Roman"/>
          <w:lang w:eastAsia="zh-CN"/>
        </w:rPr>
        <w:t xml:space="preserve">and disseminated </w:t>
      </w:r>
      <w:r w:rsidR="00D43CE6" w:rsidRPr="00D758F0">
        <w:rPr>
          <w:rFonts w:ascii="Times New Roman" w:eastAsia="MingLiU" w:hAnsi="Times New Roman" w:cs="Times New Roman"/>
          <w:lang w:eastAsia="zh-CN"/>
        </w:rPr>
        <w:t xml:space="preserve">by the </w:t>
      </w:r>
      <w:r w:rsidR="00D763FA" w:rsidRPr="00D758F0">
        <w:rPr>
          <w:rFonts w:ascii="Times New Roman" w:eastAsia="MingLiU" w:hAnsi="Times New Roman" w:cs="Times New Roman"/>
          <w:lang w:eastAsia="zh-CN"/>
        </w:rPr>
        <w:t>sovereign</w:t>
      </w:r>
      <w:r w:rsidR="001848D0" w:rsidRPr="00D758F0">
        <w:rPr>
          <w:rFonts w:ascii="Times New Roman" w:eastAsia="MingLiU" w:hAnsi="Times New Roman" w:cs="Times New Roman"/>
          <w:lang w:eastAsia="zh-CN"/>
        </w:rPr>
        <w:t xml:space="preserve"> himself</w:t>
      </w:r>
      <w:r w:rsidR="00176EA6" w:rsidRPr="00D758F0">
        <w:rPr>
          <w:rFonts w:ascii="Times New Roman" w:eastAsia="MingLiU" w:hAnsi="Times New Roman" w:cs="Times New Roman"/>
          <w:lang w:eastAsia="zh-CN"/>
        </w:rPr>
        <w:t xml:space="preserve">. </w:t>
      </w:r>
    </w:p>
    <w:p w14:paraId="48EDE646" w14:textId="27EECCA8" w:rsidR="00E7481C" w:rsidRPr="00710A15" w:rsidRDefault="000D2EB2" w:rsidP="00EA050F">
      <w:pPr>
        <w:widowControl/>
        <w:snapToGrid w:val="0"/>
        <w:spacing w:line="480" w:lineRule="auto"/>
        <w:ind w:firstLine="720"/>
        <w:rPr>
          <w:rFonts w:ascii="Times New Roman" w:eastAsia="MingLiU" w:hAnsi="Times New Roman" w:cs="Times New Roman"/>
          <w:color w:val="4F81BD" w:themeColor="accent1"/>
          <w:lang w:eastAsia="zh-CN"/>
        </w:rPr>
      </w:pPr>
      <w:r w:rsidRPr="00D758F0">
        <w:rPr>
          <w:rFonts w:ascii="Times New Roman" w:eastAsia="MingLiU" w:hAnsi="Times New Roman" w:cs="Times New Roman"/>
          <w:lang w:eastAsia="zh-CN"/>
        </w:rPr>
        <w:t xml:space="preserve">I begin by </w:t>
      </w:r>
      <w:r w:rsidRPr="00791BA9">
        <w:rPr>
          <w:rFonts w:ascii="Times New Roman" w:eastAsia="MingLiU" w:hAnsi="Times New Roman" w:cs="Times New Roman"/>
          <w:kern w:val="0"/>
          <w:lang w:eastAsia="zh-CN"/>
        </w:rPr>
        <w:t>examining</w:t>
      </w:r>
      <w:r w:rsidRPr="00D758F0">
        <w:rPr>
          <w:rFonts w:ascii="Times New Roman" w:eastAsia="MingLiU" w:hAnsi="Times New Roman" w:cs="Times New Roman"/>
          <w:lang w:eastAsia="zh-CN"/>
        </w:rPr>
        <w:t xml:space="preserve"> </w:t>
      </w:r>
      <w:r>
        <w:rPr>
          <w:rFonts w:ascii="Times New Roman" w:eastAsia="MingLiU" w:hAnsi="Times New Roman" w:cs="Times New Roman"/>
          <w:lang w:eastAsia="zh-CN"/>
        </w:rPr>
        <w:t xml:space="preserve">key factors that led to </w:t>
      </w:r>
      <w:r w:rsidR="00E7481C">
        <w:rPr>
          <w:rFonts w:ascii="Times New Roman" w:eastAsia="MingLiU" w:hAnsi="Times New Roman" w:cs="Times New Roman"/>
          <w:lang w:eastAsia="zh-CN"/>
        </w:rPr>
        <w:t xml:space="preserve">the imperial commissioning of </w:t>
      </w:r>
      <w:r>
        <w:rPr>
          <w:rFonts w:ascii="Times New Roman" w:eastAsia="MingLiU" w:hAnsi="Times New Roman" w:cs="Times New Roman"/>
          <w:lang w:eastAsia="zh-CN"/>
        </w:rPr>
        <w:t xml:space="preserve">what would become </w:t>
      </w:r>
      <w:r w:rsidRPr="00D758F0">
        <w:rPr>
          <w:rFonts w:ascii="Times New Roman" w:eastAsia="MingLiU" w:hAnsi="Times New Roman" w:cs="Times New Roman"/>
          <w:lang w:eastAsia="zh-CN"/>
        </w:rPr>
        <w:t xml:space="preserve">the </w:t>
      </w:r>
      <w:r w:rsidRPr="00D758F0">
        <w:rPr>
          <w:rFonts w:ascii="Times New Roman" w:eastAsia="MingLiU" w:hAnsi="Times New Roman" w:cs="Times New Roman"/>
          <w:i/>
          <w:iCs/>
          <w:lang w:eastAsia="zh-CN"/>
        </w:rPr>
        <w:t>Essentials</w:t>
      </w:r>
      <w:r w:rsidRPr="00D758F0">
        <w:rPr>
          <w:rFonts w:ascii="Times New Roman" w:eastAsia="MingLiU" w:hAnsi="Times New Roman" w:cs="Times New Roman"/>
          <w:lang w:eastAsia="zh-CN"/>
        </w:rPr>
        <w:t xml:space="preserve">. </w:t>
      </w:r>
      <w:r w:rsidR="00C241AF" w:rsidRPr="00710A15">
        <w:rPr>
          <w:rFonts w:ascii="Times New Roman" w:eastAsia="MingLiU" w:hAnsi="Times New Roman" w:cs="Times New Roman"/>
          <w:color w:val="4F81BD" w:themeColor="accent1"/>
          <w:lang w:eastAsia="zh-CN"/>
        </w:rPr>
        <w:t>C</w:t>
      </w:r>
      <w:r w:rsidR="00EA050F" w:rsidRPr="00710A15">
        <w:rPr>
          <w:rFonts w:ascii="Times New Roman" w:eastAsia="MingLiU" w:hAnsi="Times New Roman" w:cs="Times New Roman"/>
          <w:color w:val="4F81BD" w:themeColor="accent1"/>
          <w:lang w:eastAsia="zh-CN"/>
        </w:rPr>
        <w:t xml:space="preserve">ompiling an anthology like the </w:t>
      </w:r>
      <w:r w:rsidR="00EA050F" w:rsidRPr="00710A15">
        <w:rPr>
          <w:rFonts w:ascii="Times New Roman" w:eastAsia="MingLiU" w:hAnsi="Times New Roman" w:cs="Times New Roman"/>
          <w:i/>
          <w:iCs/>
          <w:color w:val="4F81BD" w:themeColor="accent1"/>
          <w:lang w:eastAsia="zh-CN"/>
        </w:rPr>
        <w:t>Essentials</w:t>
      </w:r>
      <w:r w:rsidR="00EA050F" w:rsidRPr="00710A15">
        <w:rPr>
          <w:rFonts w:ascii="Times New Roman" w:eastAsia="MingLiU" w:hAnsi="Times New Roman" w:cs="Times New Roman"/>
          <w:color w:val="4F81BD" w:themeColor="accent1"/>
          <w:lang w:eastAsia="zh-CN"/>
        </w:rPr>
        <w:t xml:space="preserve"> served to demonstrate the state’s cultural authority and political legitimacy </w:t>
      </w:r>
      <w:r w:rsidR="000F21FF" w:rsidRPr="00710A15">
        <w:rPr>
          <w:rFonts w:ascii="Times New Roman" w:eastAsia="MingLiU" w:hAnsi="Times New Roman" w:cs="Times New Roman"/>
          <w:color w:val="4F81BD" w:themeColor="accent1"/>
          <w:lang w:eastAsia="zh-CN"/>
        </w:rPr>
        <w:t>a</w:t>
      </w:r>
      <w:r w:rsidR="002C342B" w:rsidRPr="00710A15">
        <w:rPr>
          <w:rFonts w:ascii="Times New Roman" w:eastAsia="MingLiU" w:hAnsi="Times New Roman" w:cs="Times New Roman"/>
          <w:color w:val="4F81BD" w:themeColor="accent1"/>
          <w:lang w:eastAsia="zh-CN"/>
        </w:rPr>
        <w:t>t a time when the new Tang empire was being consolidated by its second emperor</w:t>
      </w:r>
      <w:r w:rsidR="00F42855" w:rsidRPr="00710A15">
        <w:rPr>
          <w:rFonts w:ascii="Times New Roman" w:eastAsia="MingLiU" w:hAnsi="Times New Roman" w:cs="Times New Roman"/>
          <w:color w:val="4F81BD" w:themeColor="accent1"/>
          <w:lang w:eastAsia="zh-CN"/>
        </w:rPr>
        <w:t>.</w:t>
      </w:r>
      <w:r w:rsidR="002C342B" w:rsidRPr="00710A15">
        <w:rPr>
          <w:rFonts w:ascii="Times New Roman" w:eastAsia="MingLiU" w:hAnsi="Times New Roman" w:cs="Times New Roman"/>
          <w:color w:val="4F81BD" w:themeColor="accent1"/>
          <w:lang w:eastAsia="zh-CN"/>
        </w:rPr>
        <w:t xml:space="preserve"> </w:t>
      </w:r>
      <w:r w:rsidR="00AB7275" w:rsidRPr="00710A15">
        <w:rPr>
          <w:rFonts w:ascii="Times New Roman" w:eastAsia="MingLiU" w:hAnsi="Times New Roman" w:cs="Times New Roman"/>
          <w:color w:val="4F81BD" w:themeColor="accent1"/>
          <w:lang w:eastAsia="zh-CN"/>
        </w:rPr>
        <w:t xml:space="preserve">First, the </w:t>
      </w:r>
      <w:r w:rsidR="00AB7275" w:rsidRPr="00710A15">
        <w:rPr>
          <w:rFonts w:ascii="Times New Roman" w:eastAsia="MingLiU" w:hAnsi="Times New Roman" w:cs="Times New Roman"/>
          <w:i/>
          <w:iCs/>
          <w:color w:val="4F81BD" w:themeColor="accent1"/>
          <w:lang w:eastAsia="zh-CN"/>
        </w:rPr>
        <w:t>Essentials</w:t>
      </w:r>
      <w:r w:rsidR="00AB7275" w:rsidRPr="00710A15">
        <w:rPr>
          <w:rFonts w:ascii="Times New Roman" w:eastAsia="MingLiU" w:hAnsi="Times New Roman" w:cs="Times New Roman"/>
          <w:color w:val="4F81BD" w:themeColor="accent1"/>
          <w:lang w:eastAsia="zh-CN"/>
        </w:rPr>
        <w:t xml:space="preserve"> underscored the cultural power of the Zhenguan rulership by re-ordering its literary heritage. </w:t>
      </w:r>
      <w:r w:rsidR="00D31726" w:rsidRPr="00710A15">
        <w:rPr>
          <w:rFonts w:ascii="Times New Roman" w:eastAsia="MingLiU" w:hAnsi="Times New Roman" w:cs="Times New Roman"/>
          <w:color w:val="4F81BD" w:themeColor="accent1"/>
          <w:lang w:eastAsia="zh-CN"/>
        </w:rPr>
        <w:t>O</w:t>
      </w:r>
      <w:r w:rsidRPr="00710A15">
        <w:rPr>
          <w:rFonts w:ascii="Times New Roman" w:eastAsia="MingLiU" w:hAnsi="Times New Roman" w:cs="Times New Roman"/>
          <w:color w:val="4F81BD" w:themeColor="accent1"/>
          <w:lang w:eastAsia="zh-CN"/>
        </w:rPr>
        <w:t xml:space="preserve">ver eighty percent of </w:t>
      </w:r>
      <w:r w:rsidR="008E6E42" w:rsidRPr="00710A15">
        <w:rPr>
          <w:rFonts w:ascii="Times New Roman" w:eastAsia="MingLiU" w:hAnsi="Times New Roman" w:cs="Times New Roman"/>
          <w:color w:val="4F81BD" w:themeColor="accent1"/>
          <w:lang w:eastAsia="zh-CN"/>
        </w:rPr>
        <w:t>t</w:t>
      </w:r>
      <w:r w:rsidR="002C342B" w:rsidRPr="00710A15">
        <w:rPr>
          <w:rFonts w:ascii="Times New Roman" w:eastAsia="MingLiU" w:hAnsi="Times New Roman" w:cs="Times New Roman"/>
          <w:color w:val="4F81BD" w:themeColor="accent1"/>
          <w:lang w:eastAsia="zh-CN"/>
        </w:rPr>
        <w:t xml:space="preserve">he imperial </w:t>
      </w:r>
      <w:r w:rsidR="00F42855" w:rsidRPr="00710A15">
        <w:rPr>
          <w:rFonts w:ascii="Times New Roman" w:eastAsia="MingLiU" w:hAnsi="Times New Roman" w:cs="Times New Roman"/>
          <w:color w:val="4F81BD" w:themeColor="accent1"/>
          <w:lang w:eastAsia="zh-CN"/>
        </w:rPr>
        <w:t xml:space="preserve">library collection </w:t>
      </w:r>
      <w:r w:rsidR="00AB7275" w:rsidRPr="00710A15">
        <w:rPr>
          <w:rFonts w:ascii="Times New Roman" w:eastAsia="MingLiU" w:hAnsi="Times New Roman" w:cs="Times New Roman"/>
          <w:color w:val="4F81BD" w:themeColor="accent1"/>
          <w:lang w:eastAsia="zh-CN"/>
        </w:rPr>
        <w:t>had been</w:t>
      </w:r>
      <w:r w:rsidR="008E6E42" w:rsidRPr="00710A15">
        <w:rPr>
          <w:rFonts w:ascii="Times New Roman" w:eastAsia="MingLiU" w:hAnsi="Times New Roman" w:cs="Times New Roman"/>
          <w:color w:val="4F81BD" w:themeColor="accent1"/>
          <w:lang w:eastAsia="zh-CN"/>
        </w:rPr>
        <w:t xml:space="preserve"> lost due to the </w:t>
      </w:r>
      <w:r w:rsidR="008E6E42" w:rsidRPr="00710A15">
        <w:rPr>
          <w:rFonts w:ascii="Times New Roman" w:eastAsia="MingLiU" w:hAnsi="Times New Roman" w:cs="Times New Roman"/>
          <w:color w:val="4F81BD" w:themeColor="accent1"/>
          <w:lang w:eastAsia="zh-CN"/>
        </w:rPr>
        <w:lastRenderedPageBreak/>
        <w:t>misfortunes of political turbulence at the end of the Sui dynasty and</w:t>
      </w:r>
      <w:r w:rsidR="00554737">
        <w:rPr>
          <w:rFonts w:ascii="Times New Roman" w:eastAsia="MingLiU" w:hAnsi="Times New Roman" w:cs="Times New Roman"/>
          <w:color w:val="4F81BD" w:themeColor="accent1"/>
          <w:lang w:eastAsia="zh-CN"/>
        </w:rPr>
        <w:t xml:space="preserve"> a</w:t>
      </w:r>
      <w:r w:rsidR="008E6E42" w:rsidRPr="00710A15">
        <w:rPr>
          <w:rFonts w:ascii="Times New Roman" w:eastAsia="MingLiU" w:hAnsi="Times New Roman" w:cs="Times New Roman"/>
          <w:color w:val="4F81BD" w:themeColor="accent1"/>
          <w:lang w:eastAsia="zh-CN"/>
        </w:rPr>
        <w:t xml:space="preserve"> disastrous accident during transportation from </w:t>
      </w:r>
      <w:r w:rsidR="00AB7275" w:rsidRPr="00710A15">
        <w:rPr>
          <w:rFonts w:ascii="Times New Roman" w:eastAsia="MingLiU" w:hAnsi="Times New Roman" w:cs="Times New Roman"/>
          <w:color w:val="4F81BD" w:themeColor="accent1"/>
          <w:lang w:eastAsia="zh-CN"/>
        </w:rPr>
        <w:t xml:space="preserve">its </w:t>
      </w:r>
      <w:r w:rsidR="008E6E42" w:rsidRPr="00710A15">
        <w:rPr>
          <w:rFonts w:ascii="Times New Roman" w:eastAsia="MingLiU" w:hAnsi="Times New Roman" w:cs="Times New Roman"/>
          <w:color w:val="4F81BD" w:themeColor="accent1"/>
          <w:lang w:eastAsia="zh-CN"/>
        </w:rPr>
        <w:t>former capital of Luoyang.</w:t>
      </w:r>
      <w:r w:rsidR="001D6DB9" w:rsidRPr="00710A15">
        <w:rPr>
          <w:rStyle w:val="a6"/>
          <w:rFonts w:ascii="Times New Roman" w:eastAsia="MingLiU" w:hAnsi="Times New Roman" w:cs="Times New Roman"/>
          <w:color w:val="4F81BD" w:themeColor="accent1"/>
          <w:lang w:eastAsia="zh-CN"/>
        </w:rPr>
        <w:footnoteReference w:id="115"/>
      </w:r>
      <w:r w:rsidR="001D6DB9" w:rsidRPr="00710A15">
        <w:rPr>
          <w:rFonts w:ascii="Times New Roman" w:eastAsia="MingLiU" w:hAnsi="Times New Roman" w:cs="Times New Roman"/>
          <w:color w:val="4F81BD" w:themeColor="accent1"/>
          <w:lang w:eastAsia="zh-CN"/>
        </w:rPr>
        <w:t xml:space="preserve"> As much as the library </w:t>
      </w:r>
      <w:r w:rsidR="00EA050F" w:rsidRPr="00710A15">
        <w:rPr>
          <w:rFonts w:ascii="Times New Roman" w:eastAsia="MingLiU" w:hAnsi="Times New Roman" w:cs="Times New Roman"/>
          <w:color w:val="4F81BD" w:themeColor="accent1"/>
          <w:lang w:eastAsia="zh-CN"/>
        </w:rPr>
        <w:t xml:space="preserve">collection </w:t>
      </w:r>
      <w:r w:rsidR="001D6DB9" w:rsidRPr="00710A15">
        <w:rPr>
          <w:rFonts w:ascii="Times New Roman" w:eastAsia="MingLiU" w:hAnsi="Times New Roman" w:cs="Times New Roman"/>
          <w:color w:val="4F81BD" w:themeColor="accent1"/>
          <w:lang w:eastAsia="zh-CN"/>
        </w:rPr>
        <w:t xml:space="preserve">had to be rebuilt during the reigns of Gaozu and Taizong, </w:t>
      </w:r>
      <w:r w:rsidR="00EA050F" w:rsidRPr="00710A15">
        <w:rPr>
          <w:rFonts w:ascii="Times New Roman" w:eastAsia="MingLiU" w:hAnsi="Times New Roman" w:cs="Times New Roman"/>
          <w:color w:val="4F81BD" w:themeColor="accent1"/>
          <w:lang w:eastAsia="zh-CN"/>
        </w:rPr>
        <w:t xml:space="preserve">its </w:t>
      </w:r>
      <w:r w:rsidR="001D6DB9" w:rsidRPr="00710A15">
        <w:rPr>
          <w:rFonts w:ascii="Times New Roman" w:eastAsia="MingLiU" w:hAnsi="Times New Roman" w:cs="Times New Roman"/>
          <w:color w:val="4F81BD" w:themeColor="accent1"/>
          <w:lang w:eastAsia="zh-CN"/>
        </w:rPr>
        <w:t xml:space="preserve">texts </w:t>
      </w:r>
      <w:r w:rsidR="00EA050F" w:rsidRPr="00710A15">
        <w:rPr>
          <w:rFonts w:ascii="Times New Roman" w:eastAsia="MingLiU" w:hAnsi="Times New Roman" w:cs="Times New Roman"/>
          <w:color w:val="4F81BD" w:themeColor="accent1"/>
          <w:lang w:eastAsia="zh-CN"/>
        </w:rPr>
        <w:t xml:space="preserve">and records </w:t>
      </w:r>
      <w:r w:rsidR="00C21342" w:rsidRPr="00710A15">
        <w:rPr>
          <w:rFonts w:ascii="Times New Roman" w:eastAsia="MingLiU" w:hAnsi="Times New Roman" w:cs="Times New Roman"/>
          <w:color w:val="4F81BD" w:themeColor="accent1"/>
          <w:lang w:eastAsia="zh-CN"/>
        </w:rPr>
        <w:t xml:space="preserve">also needed </w:t>
      </w:r>
      <w:r w:rsidR="001D6DB9" w:rsidRPr="00710A15">
        <w:rPr>
          <w:rFonts w:ascii="Times New Roman" w:eastAsia="MingLiU" w:hAnsi="Times New Roman" w:cs="Times New Roman"/>
          <w:color w:val="4F81BD" w:themeColor="accent1"/>
          <w:lang w:eastAsia="zh-CN"/>
        </w:rPr>
        <w:t xml:space="preserve">to be </w:t>
      </w:r>
      <w:r w:rsidR="00C21342" w:rsidRPr="00710A15">
        <w:rPr>
          <w:rFonts w:ascii="Times New Roman" w:eastAsia="MingLiU" w:hAnsi="Times New Roman" w:cs="Times New Roman"/>
          <w:color w:val="4F81BD" w:themeColor="accent1"/>
          <w:lang w:eastAsia="zh-CN"/>
        </w:rPr>
        <w:t>re-</w:t>
      </w:r>
      <w:r w:rsidR="001D6DB9" w:rsidRPr="00710A15">
        <w:rPr>
          <w:rFonts w:ascii="Times New Roman" w:eastAsia="MingLiU" w:hAnsi="Times New Roman" w:cs="Times New Roman"/>
          <w:color w:val="4F81BD" w:themeColor="accent1"/>
          <w:lang w:eastAsia="zh-CN"/>
        </w:rPr>
        <w:t>organised.</w:t>
      </w:r>
      <w:r w:rsidR="00F25608" w:rsidRPr="00710A15">
        <w:rPr>
          <w:rFonts w:ascii="Times New Roman" w:eastAsia="MingLiU" w:hAnsi="Times New Roman" w:cs="Times New Roman"/>
          <w:color w:val="4F81BD" w:themeColor="accent1"/>
          <w:lang w:eastAsia="zh-CN"/>
        </w:rPr>
        <w:t xml:space="preserve"> Such </w:t>
      </w:r>
      <w:r w:rsidR="00EA050F" w:rsidRPr="00710A15">
        <w:rPr>
          <w:rFonts w:ascii="Times New Roman" w:eastAsia="MingLiU" w:hAnsi="Times New Roman" w:cs="Times New Roman"/>
          <w:color w:val="4F81BD" w:themeColor="accent1"/>
          <w:lang w:eastAsia="zh-CN"/>
        </w:rPr>
        <w:t xml:space="preserve">re-collecting and </w:t>
      </w:r>
      <w:r w:rsidR="00F25608" w:rsidRPr="00710A15">
        <w:rPr>
          <w:rFonts w:ascii="Times New Roman" w:eastAsia="MingLiU" w:hAnsi="Times New Roman" w:cs="Times New Roman"/>
          <w:color w:val="4F81BD" w:themeColor="accent1"/>
          <w:lang w:eastAsia="zh-CN"/>
        </w:rPr>
        <w:t>re</w:t>
      </w:r>
      <w:r w:rsidR="004C6AC8" w:rsidRPr="00710A15">
        <w:rPr>
          <w:rFonts w:ascii="Times New Roman" w:eastAsia="MingLiU" w:hAnsi="Times New Roman" w:cs="Times New Roman"/>
          <w:color w:val="4F81BD" w:themeColor="accent1"/>
          <w:lang w:eastAsia="zh-CN"/>
        </w:rPr>
        <w:noBreakHyphen/>
      </w:r>
      <w:r w:rsidR="00F25608" w:rsidRPr="00710A15">
        <w:rPr>
          <w:rFonts w:ascii="Times New Roman" w:eastAsia="MingLiU" w:hAnsi="Times New Roman" w:cs="Times New Roman"/>
          <w:color w:val="4F81BD" w:themeColor="accent1"/>
          <w:lang w:eastAsia="zh-CN"/>
        </w:rPr>
        <w:t>ordering of knowledge is seen in the assembl</w:t>
      </w:r>
      <w:r w:rsidR="00AB7275" w:rsidRPr="00710A15">
        <w:rPr>
          <w:rFonts w:ascii="Times New Roman" w:eastAsia="MingLiU" w:hAnsi="Times New Roman" w:cs="Times New Roman"/>
          <w:color w:val="4F81BD" w:themeColor="accent1"/>
          <w:lang w:eastAsia="zh-CN"/>
        </w:rPr>
        <w:t>y</w:t>
      </w:r>
      <w:r w:rsidR="00F25608" w:rsidRPr="00710A15">
        <w:rPr>
          <w:rFonts w:ascii="Times New Roman" w:eastAsia="MingLiU" w:hAnsi="Times New Roman" w:cs="Times New Roman"/>
          <w:color w:val="4F81BD" w:themeColor="accent1"/>
          <w:lang w:eastAsia="zh-CN"/>
        </w:rPr>
        <w:t xml:space="preserve"> of </w:t>
      </w:r>
      <w:r w:rsidR="00AB7275" w:rsidRPr="00710A15">
        <w:rPr>
          <w:rFonts w:ascii="Times New Roman" w:eastAsia="MingLiU" w:hAnsi="Times New Roman" w:cs="Times New Roman"/>
          <w:color w:val="4F81BD" w:themeColor="accent1"/>
          <w:lang w:eastAsia="zh-CN"/>
        </w:rPr>
        <w:t xml:space="preserve">selected </w:t>
      </w:r>
      <w:r w:rsidR="00F25608" w:rsidRPr="00710A15">
        <w:rPr>
          <w:rFonts w:ascii="Times New Roman" w:eastAsia="MingLiU" w:hAnsi="Times New Roman" w:cs="Times New Roman"/>
          <w:color w:val="4F81BD" w:themeColor="accent1"/>
          <w:lang w:eastAsia="zh-CN"/>
        </w:rPr>
        <w:t xml:space="preserve">sources that </w:t>
      </w:r>
      <w:r w:rsidR="005C19C1" w:rsidRPr="00710A15">
        <w:rPr>
          <w:rFonts w:ascii="Times New Roman" w:eastAsia="MingLiU" w:hAnsi="Times New Roman" w:cs="Times New Roman"/>
          <w:color w:val="4F81BD" w:themeColor="accent1"/>
          <w:lang w:eastAsia="zh-CN"/>
        </w:rPr>
        <w:t>were</w:t>
      </w:r>
      <w:r w:rsidR="00F25608" w:rsidRPr="00710A15">
        <w:rPr>
          <w:rFonts w:ascii="Times New Roman" w:eastAsia="MingLiU" w:hAnsi="Times New Roman" w:cs="Times New Roman"/>
          <w:color w:val="4F81BD" w:themeColor="accent1"/>
          <w:lang w:eastAsia="zh-CN"/>
        </w:rPr>
        <w:t xml:space="preserve"> excerpted and </w:t>
      </w:r>
      <w:r w:rsidR="004C6AC8" w:rsidRPr="00710A15">
        <w:rPr>
          <w:rFonts w:ascii="Times New Roman" w:eastAsia="MingLiU" w:hAnsi="Times New Roman" w:cs="Times New Roman"/>
          <w:color w:val="4F81BD" w:themeColor="accent1"/>
          <w:lang w:eastAsia="zh-CN"/>
        </w:rPr>
        <w:t>re-</w:t>
      </w:r>
      <w:r w:rsidR="00F25608" w:rsidRPr="00710A15">
        <w:rPr>
          <w:rFonts w:ascii="Times New Roman" w:eastAsia="MingLiU" w:hAnsi="Times New Roman" w:cs="Times New Roman"/>
          <w:color w:val="4F81BD" w:themeColor="accent1"/>
          <w:lang w:eastAsia="zh-CN"/>
        </w:rPr>
        <w:t xml:space="preserve">arranged </w:t>
      </w:r>
      <w:r w:rsidR="005C19C1" w:rsidRPr="00710A15">
        <w:rPr>
          <w:rFonts w:ascii="Times New Roman" w:eastAsia="MingLiU" w:hAnsi="Times New Roman" w:cs="Times New Roman"/>
          <w:color w:val="4F81BD" w:themeColor="accent1"/>
          <w:lang w:eastAsia="zh-CN"/>
        </w:rPr>
        <w:t>for</w:t>
      </w:r>
      <w:r w:rsidR="00AB7275" w:rsidRPr="00710A15">
        <w:rPr>
          <w:rFonts w:ascii="Times New Roman" w:eastAsia="MingLiU" w:hAnsi="Times New Roman" w:cs="Times New Roman"/>
          <w:color w:val="4F81BD" w:themeColor="accent1"/>
          <w:lang w:eastAsia="zh-CN"/>
        </w:rPr>
        <w:t xml:space="preserve"> the </w:t>
      </w:r>
      <w:r w:rsidR="00AB7275" w:rsidRPr="00710A15">
        <w:rPr>
          <w:rFonts w:ascii="Times New Roman" w:eastAsia="MingLiU" w:hAnsi="Times New Roman" w:cs="Times New Roman"/>
          <w:i/>
          <w:iCs/>
          <w:color w:val="4F81BD" w:themeColor="accent1"/>
          <w:lang w:eastAsia="zh-CN"/>
        </w:rPr>
        <w:t>Essentials</w:t>
      </w:r>
      <w:r w:rsidR="00C241AF" w:rsidRPr="00710A15">
        <w:rPr>
          <w:rFonts w:ascii="Times New Roman" w:eastAsia="MingLiU" w:hAnsi="Times New Roman" w:cs="Times New Roman"/>
          <w:color w:val="4F81BD" w:themeColor="accent1"/>
          <w:lang w:eastAsia="zh-CN"/>
        </w:rPr>
        <w:t xml:space="preserve">. </w:t>
      </w:r>
      <w:r w:rsidR="00AB7275" w:rsidRPr="00710A15">
        <w:rPr>
          <w:rFonts w:ascii="Times New Roman" w:eastAsia="MingLiU" w:hAnsi="Times New Roman" w:cs="Times New Roman"/>
          <w:color w:val="4F81BD" w:themeColor="accent1"/>
          <w:lang w:eastAsia="zh-CN"/>
        </w:rPr>
        <w:t xml:space="preserve">Although it </w:t>
      </w:r>
      <w:r w:rsidR="00D31726" w:rsidRPr="00710A15">
        <w:rPr>
          <w:rFonts w:ascii="Times New Roman" w:eastAsia="MingLiU" w:hAnsi="Times New Roman" w:cs="Times New Roman"/>
          <w:color w:val="4F81BD" w:themeColor="accent1"/>
          <w:lang w:eastAsia="zh-CN"/>
        </w:rPr>
        <w:t xml:space="preserve">was but one of the numerous texts </w:t>
      </w:r>
      <w:r w:rsidR="002C0DA4" w:rsidRPr="00710A15">
        <w:rPr>
          <w:rFonts w:ascii="Times New Roman" w:eastAsia="MingLiU" w:hAnsi="Times New Roman" w:cs="Times New Roman"/>
          <w:color w:val="4F81BD" w:themeColor="accent1"/>
          <w:lang w:eastAsia="zh-CN"/>
        </w:rPr>
        <w:t xml:space="preserve">being </w:t>
      </w:r>
      <w:r w:rsidR="00D31726" w:rsidRPr="00710A15">
        <w:rPr>
          <w:rFonts w:ascii="Times New Roman" w:eastAsia="MingLiU" w:hAnsi="Times New Roman" w:cs="Times New Roman"/>
          <w:color w:val="4F81BD" w:themeColor="accent1"/>
          <w:lang w:eastAsia="zh-CN"/>
        </w:rPr>
        <w:t>produced at the time</w:t>
      </w:r>
      <w:r w:rsidR="00AB7275" w:rsidRPr="00710A15">
        <w:rPr>
          <w:rFonts w:ascii="Times New Roman" w:eastAsia="MingLiU" w:hAnsi="Times New Roman" w:cs="Times New Roman"/>
          <w:color w:val="4F81BD" w:themeColor="accent1"/>
          <w:lang w:eastAsia="zh-CN"/>
        </w:rPr>
        <w:t xml:space="preserve"> (</w:t>
      </w:r>
      <w:r w:rsidR="00D31726" w:rsidRPr="00710A15">
        <w:rPr>
          <w:rFonts w:ascii="Times New Roman" w:eastAsia="MingLiU" w:hAnsi="Times New Roman" w:cs="Times New Roman"/>
          <w:color w:val="4F81BD" w:themeColor="accent1"/>
          <w:lang w:eastAsia="zh-CN"/>
        </w:rPr>
        <w:t>discussed in Sections 2.2. and 2.3</w:t>
      </w:r>
      <w:r w:rsidR="00AB7275" w:rsidRPr="00710A15">
        <w:rPr>
          <w:rFonts w:ascii="Times New Roman" w:eastAsia="MingLiU" w:hAnsi="Times New Roman" w:cs="Times New Roman"/>
          <w:color w:val="4F81BD" w:themeColor="accent1"/>
          <w:lang w:eastAsia="zh-CN"/>
        </w:rPr>
        <w:t xml:space="preserve">), the </w:t>
      </w:r>
      <w:r w:rsidR="00AB7275" w:rsidRPr="00710A15">
        <w:rPr>
          <w:rFonts w:ascii="Times New Roman" w:eastAsia="MingLiU" w:hAnsi="Times New Roman" w:cs="Times New Roman"/>
          <w:i/>
          <w:iCs/>
          <w:color w:val="4F81BD" w:themeColor="accent1"/>
          <w:lang w:eastAsia="zh-CN"/>
        </w:rPr>
        <w:t>Essentials</w:t>
      </w:r>
      <w:r w:rsidR="002C0DA4" w:rsidRPr="00710A15">
        <w:rPr>
          <w:rFonts w:ascii="Times New Roman" w:eastAsia="MingLiU" w:hAnsi="Times New Roman" w:cs="Times New Roman"/>
          <w:color w:val="4F81BD" w:themeColor="accent1"/>
          <w:lang w:eastAsia="zh-CN"/>
        </w:rPr>
        <w:t xml:space="preserve"> </w:t>
      </w:r>
      <w:r w:rsidR="005C19C1" w:rsidRPr="00710A15">
        <w:rPr>
          <w:rFonts w:ascii="Times New Roman" w:eastAsia="MingLiU" w:hAnsi="Times New Roman" w:cs="Times New Roman"/>
          <w:color w:val="4F81BD" w:themeColor="accent1"/>
          <w:lang w:eastAsia="zh-CN"/>
        </w:rPr>
        <w:t>through</w:t>
      </w:r>
      <w:r w:rsidR="002C0DA4" w:rsidRPr="00710A15">
        <w:rPr>
          <w:rFonts w:ascii="Times New Roman" w:eastAsia="MingLiU" w:hAnsi="Times New Roman" w:cs="Times New Roman"/>
          <w:color w:val="4F81BD" w:themeColor="accent1"/>
          <w:lang w:eastAsia="zh-CN"/>
        </w:rPr>
        <w:t xml:space="preserve"> its distinctive configuration helped </w:t>
      </w:r>
      <w:r w:rsidR="00AB7275" w:rsidRPr="00710A15">
        <w:rPr>
          <w:rFonts w:ascii="Times New Roman" w:eastAsia="MingLiU" w:hAnsi="Times New Roman" w:cs="Times New Roman"/>
          <w:color w:val="4F81BD" w:themeColor="accent1"/>
          <w:lang w:eastAsia="zh-CN"/>
        </w:rPr>
        <w:t>to define the Zhenguan culture’s literary sense.</w:t>
      </w:r>
      <w:r w:rsidR="005C19C1" w:rsidRPr="00710A15">
        <w:rPr>
          <w:rStyle w:val="a6"/>
          <w:rFonts w:ascii="Times New Roman" w:eastAsia="MingLiU" w:hAnsi="Times New Roman" w:cs="Times New Roman"/>
          <w:color w:val="4F81BD" w:themeColor="accent1"/>
          <w:lang w:eastAsia="zh-CN"/>
        </w:rPr>
        <w:footnoteReference w:id="116"/>
      </w:r>
      <w:r w:rsidR="00D31726" w:rsidRPr="00710A15">
        <w:rPr>
          <w:rFonts w:ascii="Times New Roman" w:eastAsia="MingLiU" w:hAnsi="Times New Roman" w:cs="Times New Roman"/>
          <w:color w:val="4F81BD" w:themeColor="accent1"/>
          <w:lang w:eastAsia="zh-CN"/>
        </w:rPr>
        <w:t xml:space="preserve"> </w:t>
      </w:r>
    </w:p>
    <w:p w14:paraId="2D268A02" w14:textId="0F2E04C1" w:rsidR="00C936E4" w:rsidRPr="00710A15" w:rsidRDefault="002C0DA4" w:rsidP="00E7481C">
      <w:pPr>
        <w:widowControl/>
        <w:snapToGrid w:val="0"/>
        <w:spacing w:line="480" w:lineRule="auto"/>
        <w:ind w:firstLine="720"/>
        <w:rPr>
          <w:rFonts w:ascii="Times New Roman" w:eastAsia="MingLiU" w:hAnsi="Times New Roman" w:cs="Times New Roman"/>
          <w:color w:val="4F81BD" w:themeColor="accent1"/>
          <w:lang w:eastAsia="zh-CN"/>
        </w:rPr>
      </w:pPr>
      <w:r w:rsidRPr="00710A15">
        <w:rPr>
          <w:rFonts w:ascii="Times New Roman" w:eastAsia="MingLiU" w:hAnsi="Times New Roman" w:cs="Times New Roman"/>
          <w:color w:val="4F81BD" w:themeColor="accent1"/>
          <w:lang w:eastAsia="zh-CN"/>
        </w:rPr>
        <w:t xml:space="preserve">Second, the </w:t>
      </w:r>
      <w:r w:rsidRPr="00710A15">
        <w:rPr>
          <w:rFonts w:ascii="Times New Roman" w:eastAsia="MingLiU" w:hAnsi="Times New Roman" w:cs="Times New Roman"/>
          <w:i/>
          <w:iCs/>
          <w:color w:val="4F81BD" w:themeColor="accent1"/>
          <w:lang w:eastAsia="zh-CN"/>
        </w:rPr>
        <w:t>Essentials</w:t>
      </w:r>
      <w:r w:rsidRPr="00710A15">
        <w:rPr>
          <w:rFonts w:ascii="Times New Roman" w:eastAsia="MingLiU" w:hAnsi="Times New Roman" w:cs="Times New Roman"/>
          <w:color w:val="4F81BD" w:themeColor="accent1"/>
          <w:lang w:eastAsia="zh-CN"/>
        </w:rPr>
        <w:t xml:space="preserve"> </w:t>
      </w:r>
      <w:r w:rsidR="00E7481C" w:rsidRPr="00710A15">
        <w:rPr>
          <w:rFonts w:ascii="Times New Roman" w:eastAsia="MingLiU" w:hAnsi="Times New Roman" w:cs="Times New Roman"/>
          <w:color w:val="4F81BD" w:themeColor="accent1"/>
          <w:lang w:eastAsia="zh-CN"/>
        </w:rPr>
        <w:t xml:space="preserve">commission </w:t>
      </w:r>
      <w:r w:rsidR="001F7D68" w:rsidRPr="00710A15">
        <w:rPr>
          <w:rFonts w:ascii="Times New Roman" w:eastAsia="MingLiU" w:hAnsi="Times New Roman" w:cs="Times New Roman"/>
          <w:color w:val="4F81BD" w:themeColor="accent1"/>
          <w:lang w:eastAsia="zh-CN"/>
        </w:rPr>
        <w:t>contribute</w:t>
      </w:r>
      <w:r w:rsidR="00E7481C" w:rsidRPr="00710A15">
        <w:rPr>
          <w:rFonts w:ascii="Times New Roman" w:eastAsia="MingLiU" w:hAnsi="Times New Roman" w:cs="Times New Roman"/>
          <w:color w:val="4F81BD" w:themeColor="accent1"/>
          <w:lang w:eastAsia="zh-CN"/>
        </w:rPr>
        <w:t>d</w:t>
      </w:r>
      <w:r w:rsidR="001F7D68" w:rsidRPr="00710A15">
        <w:rPr>
          <w:rFonts w:ascii="Times New Roman" w:eastAsia="MingLiU" w:hAnsi="Times New Roman" w:cs="Times New Roman"/>
          <w:color w:val="4F81BD" w:themeColor="accent1"/>
          <w:lang w:eastAsia="zh-CN"/>
        </w:rPr>
        <w:t xml:space="preserve"> to the </w:t>
      </w:r>
      <w:r w:rsidRPr="00710A15">
        <w:rPr>
          <w:rFonts w:ascii="Times New Roman" w:eastAsia="MingLiU" w:hAnsi="Times New Roman" w:cs="Times New Roman"/>
          <w:color w:val="4F81BD" w:themeColor="accent1"/>
          <w:lang w:eastAsia="zh-CN"/>
        </w:rPr>
        <w:t>legitim</w:t>
      </w:r>
      <w:r w:rsidR="001F7D68" w:rsidRPr="00710A15">
        <w:rPr>
          <w:rFonts w:ascii="Times New Roman" w:eastAsia="MingLiU" w:hAnsi="Times New Roman" w:cs="Times New Roman"/>
          <w:color w:val="4F81BD" w:themeColor="accent1"/>
          <w:lang w:eastAsia="zh-CN"/>
        </w:rPr>
        <w:t xml:space="preserve">ation </w:t>
      </w:r>
      <w:r w:rsidRPr="00710A15">
        <w:rPr>
          <w:rFonts w:ascii="Times New Roman" w:eastAsia="MingLiU" w:hAnsi="Times New Roman" w:cs="Times New Roman"/>
          <w:color w:val="4F81BD" w:themeColor="accent1"/>
          <w:lang w:eastAsia="zh-CN"/>
        </w:rPr>
        <w:t xml:space="preserve">of the Tang ruling house and </w:t>
      </w:r>
      <w:r w:rsidR="001F7D68" w:rsidRPr="00710A15">
        <w:rPr>
          <w:rFonts w:ascii="Times New Roman" w:eastAsia="MingLiU" w:hAnsi="Times New Roman" w:cs="Times New Roman"/>
          <w:color w:val="4F81BD" w:themeColor="accent1"/>
          <w:lang w:eastAsia="zh-CN"/>
        </w:rPr>
        <w:t xml:space="preserve">the succession of </w:t>
      </w:r>
      <w:r w:rsidRPr="00710A15">
        <w:rPr>
          <w:rFonts w:ascii="Times New Roman" w:eastAsia="MingLiU" w:hAnsi="Times New Roman" w:cs="Times New Roman"/>
          <w:color w:val="4F81BD" w:themeColor="accent1"/>
          <w:lang w:eastAsia="zh-CN"/>
        </w:rPr>
        <w:t>its second ruler.</w:t>
      </w:r>
      <w:r w:rsidR="001F7D68" w:rsidRPr="00710A15">
        <w:rPr>
          <w:rFonts w:ascii="Times New Roman" w:eastAsia="MingLiU" w:hAnsi="Times New Roman" w:cs="Times New Roman"/>
          <w:color w:val="4F81BD" w:themeColor="accent1"/>
          <w:lang w:eastAsia="zh-CN"/>
        </w:rPr>
        <w:t xml:space="preserve"> Compiling a new statecraft reference provided an opportunity to re-articulate </w:t>
      </w:r>
      <w:r w:rsidR="00EA050F" w:rsidRPr="00710A15">
        <w:rPr>
          <w:rFonts w:ascii="Times New Roman" w:eastAsia="MingLiU" w:hAnsi="Times New Roman" w:cs="Times New Roman"/>
          <w:color w:val="4F81BD" w:themeColor="accent1"/>
          <w:lang w:eastAsia="zh-CN"/>
        </w:rPr>
        <w:t xml:space="preserve">the </w:t>
      </w:r>
      <w:r w:rsidR="001F7D68" w:rsidRPr="00710A15">
        <w:rPr>
          <w:rFonts w:ascii="Times New Roman" w:eastAsia="MingLiU" w:hAnsi="Times New Roman" w:cs="Times New Roman"/>
          <w:color w:val="4F81BD" w:themeColor="accent1"/>
          <w:lang w:eastAsia="zh-CN"/>
        </w:rPr>
        <w:t xml:space="preserve">imperial </w:t>
      </w:r>
      <w:r w:rsidR="00EA050F" w:rsidRPr="00710A15">
        <w:rPr>
          <w:rFonts w:ascii="Times New Roman" w:eastAsia="MingLiU" w:hAnsi="Times New Roman" w:cs="Times New Roman"/>
          <w:color w:val="4F81BD" w:themeColor="accent1"/>
          <w:lang w:eastAsia="zh-CN"/>
        </w:rPr>
        <w:t xml:space="preserve">vista </w:t>
      </w:r>
      <w:r w:rsidR="004C6AC8" w:rsidRPr="00710A15">
        <w:rPr>
          <w:rFonts w:ascii="Times New Roman" w:eastAsia="MingLiU" w:hAnsi="Times New Roman" w:cs="Times New Roman"/>
          <w:color w:val="4F81BD" w:themeColor="accent1"/>
          <w:lang w:eastAsia="zh-CN"/>
        </w:rPr>
        <w:t>for the new era</w:t>
      </w:r>
      <w:r w:rsidR="00EA050F" w:rsidRPr="00710A15">
        <w:rPr>
          <w:rFonts w:ascii="Times New Roman" w:eastAsia="MingLiU" w:hAnsi="Times New Roman" w:cs="Times New Roman"/>
          <w:color w:val="4F81BD" w:themeColor="accent1"/>
          <w:lang w:eastAsia="zh-CN"/>
        </w:rPr>
        <w:t xml:space="preserve"> of the Tang</w:t>
      </w:r>
      <w:r w:rsidR="001F7D68" w:rsidRPr="00710A15">
        <w:rPr>
          <w:rFonts w:ascii="Times New Roman" w:eastAsia="MingLiU" w:hAnsi="Times New Roman" w:cs="Times New Roman"/>
          <w:color w:val="4F81BD" w:themeColor="accent1"/>
          <w:lang w:eastAsia="zh-CN"/>
        </w:rPr>
        <w:t>, along with the political norms and values that distinguished it from the fallen Sui regime.</w:t>
      </w:r>
      <w:r w:rsidR="00C0506F" w:rsidRPr="00710A15">
        <w:rPr>
          <w:rStyle w:val="a6"/>
          <w:rFonts w:ascii="Times New Roman" w:eastAsia="MingLiU" w:hAnsi="Times New Roman" w:cs="Times New Roman"/>
          <w:color w:val="4F81BD" w:themeColor="accent1"/>
          <w:lang w:eastAsia="zh-CN"/>
        </w:rPr>
        <w:footnoteReference w:id="117"/>
      </w:r>
      <w:r w:rsidR="00E7481C" w:rsidRPr="00710A15">
        <w:rPr>
          <w:rFonts w:ascii="Times New Roman" w:eastAsia="MingLiU" w:hAnsi="Times New Roman" w:cs="Times New Roman"/>
          <w:color w:val="4F81BD" w:themeColor="accent1"/>
          <w:lang w:eastAsia="zh-CN"/>
        </w:rPr>
        <w:t xml:space="preserve"> </w:t>
      </w:r>
      <w:r w:rsidR="001F7D68" w:rsidRPr="00710A15">
        <w:rPr>
          <w:rFonts w:ascii="Times New Roman" w:eastAsia="MingLiU" w:hAnsi="Times New Roman" w:cs="Times New Roman"/>
          <w:color w:val="4F81BD" w:themeColor="accent1"/>
          <w:lang w:eastAsia="zh-CN"/>
        </w:rPr>
        <w:t xml:space="preserve">At the same time, the </w:t>
      </w:r>
      <w:r w:rsidR="001F7D68" w:rsidRPr="00710A15">
        <w:rPr>
          <w:rFonts w:ascii="Times New Roman" w:eastAsia="MingLiU" w:hAnsi="Times New Roman" w:cs="Times New Roman"/>
          <w:i/>
          <w:iCs/>
          <w:color w:val="4F81BD" w:themeColor="accent1"/>
          <w:lang w:eastAsia="zh-CN"/>
        </w:rPr>
        <w:t>Essential</w:t>
      </w:r>
      <w:r w:rsidR="00554737">
        <w:rPr>
          <w:rFonts w:ascii="Times New Roman" w:eastAsia="MingLiU" w:hAnsi="Times New Roman" w:cs="Times New Roman"/>
          <w:i/>
          <w:iCs/>
          <w:color w:val="4F81BD" w:themeColor="accent1"/>
          <w:lang w:eastAsia="zh-CN"/>
        </w:rPr>
        <w:t>s</w:t>
      </w:r>
      <w:r w:rsidR="001F7D68" w:rsidRPr="00710A15">
        <w:rPr>
          <w:rFonts w:ascii="Times New Roman" w:eastAsia="MingLiU" w:hAnsi="Times New Roman" w:cs="Times New Roman"/>
          <w:i/>
          <w:iCs/>
          <w:color w:val="4F81BD" w:themeColor="accent1"/>
          <w:lang w:eastAsia="zh-CN"/>
        </w:rPr>
        <w:t xml:space="preserve"> </w:t>
      </w:r>
      <w:r w:rsidR="00E7481C" w:rsidRPr="00710A15">
        <w:rPr>
          <w:rFonts w:ascii="Times New Roman" w:eastAsia="MingLiU" w:hAnsi="Times New Roman" w:cs="Times New Roman"/>
          <w:color w:val="4F81BD" w:themeColor="accent1"/>
          <w:lang w:eastAsia="zh-CN"/>
        </w:rPr>
        <w:t xml:space="preserve">supported the Zhenguan rulership by </w:t>
      </w:r>
      <w:r w:rsidR="001F7D68" w:rsidRPr="00710A15">
        <w:rPr>
          <w:rFonts w:ascii="Times New Roman" w:eastAsia="MingLiU" w:hAnsi="Times New Roman" w:cs="Times New Roman"/>
          <w:color w:val="4F81BD" w:themeColor="accent1"/>
          <w:lang w:eastAsia="zh-CN"/>
        </w:rPr>
        <w:t xml:space="preserve">complementing </w:t>
      </w:r>
      <w:r w:rsidR="00E7481C" w:rsidRPr="00710A15">
        <w:rPr>
          <w:rFonts w:ascii="Times New Roman" w:eastAsia="MingLiU" w:hAnsi="Times New Roman" w:cs="Times New Roman"/>
          <w:color w:val="4F81BD" w:themeColor="accent1"/>
          <w:lang w:eastAsia="zh-CN"/>
        </w:rPr>
        <w:t xml:space="preserve">Taizong’s </w:t>
      </w:r>
      <w:r w:rsidR="001F7D68" w:rsidRPr="00710A15">
        <w:rPr>
          <w:rFonts w:ascii="Times New Roman" w:eastAsia="MingLiU" w:hAnsi="Times New Roman" w:cs="Times New Roman"/>
          <w:color w:val="4F81BD" w:themeColor="accent1"/>
          <w:lang w:eastAsia="zh-CN"/>
        </w:rPr>
        <w:t xml:space="preserve">political manifesto, </w:t>
      </w:r>
      <w:r w:rsidR="00BD1865" w:rsidRPr="00710A15">
        <w:rPr>
          <w:rFonts w:ascii="Times New Roman" w:eastAsia="MingLiU" w:hAnsi="Times New Roman" w:cs="Times New Roman"/>
          <w:color w:val="4F81BD" w:themeColor="accent1"/>
          <w:lang w:eastAsia="zh-CN"/>
        </w:rPr>
        <w:t>informing him of the traditional discourse</w:t>
      </w:r>
      <w:r w:rsidR="001F7D68" w:rsidRPr="00710A15">
        <w:rPr>
          <w:rFonts w:ascii="Times New Roman" w:eastAsia="MingLiU" w:hAnsi="Times New Roman" w:cs="Times New Roman"/>
          <w:color w:val="4F81BD" w:themeColor="accent1"/>
          <w:lang w:eastAsia="zh-CN"/>
        </w:rPr>
        <w:t xml:space="preserve"> </w:t>
      </w:r>
      <w:r w:rsidR="00BD1865" w:rsidRPr="00710A15">
        <w:rPr>
          <w:rFonts w:ascii="Times New Roman" w:eastAsia="MingLiU" w:hAnsi="Times New Roman" w:cs="Times New Roman"/>
          <w:color w:val="4F81BD" w:themeColor="accent1"/>
          <w:lang w:eastAsia="zh-CN"/>
        </w:rPr>
        <w:t xml:space="preserve">on Confucian </w:t>
      </w:r>
      <w:r w:rsidR="001F7D68" w:rsidRPr="00710A15">
        <w:rPr>
          <w:rFonts w:ascii="Times New Roman" w:eastAsia="MingLiU" w:hAnsi="Times New Roman" w:cs="Times New Roman"/>
          <w:color w:val="4F81BD" w:themeColor="accent1"/>
          <w:lang w:eastAsia="zh-CN"/>
        </w:rPr>
        <w:t>governing</w:t>
      </w:r>
      <w:r w:rsidR="00E7481C" w:rsidRPr="00710A15">
        <w:rPr>
          <w:rFonts w:ascii="Times New Roman" w:eastAsia="MingLiU" w:hAnsi="Times New Roman" w:cs="Times New Roman"/>
          <w:color w:val="4F81BD" w:themeColor="accent1"/>
          <w:lang w:eastAsia="zh-CN"/>
        </w:rPr>
        <w:t>,</w:t>
      </w:r>
      <w:r w:rsidR="001F7D68" w:rsidRPr="00710A15">
        <w:rPr>
          <w:rFonts w:ascii="Times New Roman" w:eastAsia="MingLiU" w:hAnsi="Times New Roman" w:cs="Times New Roman"/>
          <w:color w:val="4F81BD" w:themeColor="accent1"/>
          <w:lang w:eastAsia="zh-CN"/>
        </w:rPr>
        <w:t xml:space="preserve"> and</w:t>
      </w:r>
      <w:r w:rsidR="00E7481C" w:rsidRPr="00710A15">
        <w:rPr>
          <w:rFonts w:ascii="Times New Roman" w:eastAsia="MingLiU" w:hAnsi="Times New Roman" w:cs="Times New Roman"/>
          <w:color w:val="4F81BD" w:themeColor="accent1"/>
          <w:lang w:eastAsia="zh-CN"/>
        </w:rPr>
        <w:t xml:space="preserve"> signalling</w:t>
      </w:r>
      <w:r w:rsidR="00627ADC" w:rsidRPr="00710A15">
        <w:rPr>
          <w:rFonts w:ascii="Times New Roman" w:eastAsia="MingLiU" w:hAnsi="Times New Roman" w:cs="Times New Roman"/>
          <w:color w:val="4F81BD" w:themeColor="accent1"/>
          <w:lang w:eastAsia="zh-CN"/>
        </w:rPr>
        <w:t xml:space="preserve"> the civil nature of </w:t>
      </w:r>
      <w:r w:rsidR="00E7481C" w:rsidRPr="00710A15">
        <w:rPr>
          <w:rFonts w:ascii="Times New Roman" w:eastAsia="MingLiU" w:hAnsi="Times New Roman" w:cs="Times New Roman"/>
          <w:color w:val="4F81BD" w:themeColor="accent1"/>
          <w:lang w:eastAsia="zh-CN"/>
        </w:rPr>
        <w:t xml:space="preserve">his </w:t>
      </w:r>
      <w:r w:rsidR="00627ADC" w:rsidRPr="00710A15">
        <w:rPr>
          <w:rFonts w:ascii="Times New Roman" w:eastAsia="MingLiU" w:hAnsi="Times New Roman" w:cs="Times New Roman"/>
          <w:color w:val="4F81BD" w:themeColor="accent1"/>
          <w:lang w:eastAsia="zh-CN"/>
        </w:rPr>
        <w:t xml:space="preserve">political </w:t>
      </w:r>
      <w:r w:rsidR="00E7481C" w:rsidRPr="00710A15">
        <w:rPr>
          <w:rFonts w:ascii="Times New Roman" w:eastAsia="MingLiU" w:hAnsi="Times New Roman" w:cs="Times New Roman"/>
          <w:color w:val="4F81BD" w:themeColor="accent1"/>
          <w:lang w:eastAsia="zh-CN"/>
        </w:rPr>
        <w:t xml:space="preserve">orientation. </w:t>
      </w:r>
      <w:r w:rsidR="009E4BB9" w:rsidRPr="00710A15">
        <w:rPr>
          <w:rFonts w:ascii="Times New Roman" w:eastAsia="MingLiU" w:hAnsi="Times New Roman" w:cs="Times New Roman"/>
          <w:color w:val="4F81BD" w:themeColor="accent1"/>
          <w:kern w:val="0"/>
          <w:lang w:eastAsia="zh-CN"/>
        </w:rPr>
        <w:t xml:space="preserve">Presented with competing visions of governmental administration in or around 626, </w:t>
      </w:r>
      <w:r w:rsidR="000A6B02" w:rsidRPr="00710A15">
        <w:rPr>
          <w:rFonts w:ascii="Times New Roman" w:eastAsia="MingLiU" w:hAnsi="Times New Roman" w:cs="Times New Roman"/>
          <w:color w:val="4F81BD" w:themeColor="accent1"/>
          <w:kern w:val="0"/>
          <w:lang w:eastAsia="zh-CN"/>
        </w:rPr>
        <w:t xml:space="preserve">Emperor </w:t>
      </w:r>
      <w:r w:rsidR="009E4BB9" w:rsidRPr="00710A15">
        <w:rPr>
          <w:rFonts w:ascii="Times New Roman" w:eastAsia="MingLiU" w:hAnsi="Times New Roman" w:cs="Times New Roman"/>
          <w:color w:val="4F81BD" w:themeColor="accent1"/>
          <w:kern w:val="0"/>
          <w:lang w:eastAsia="zh-CN"/>
        </w:rPr>
        <w:t xml:space="preserve">Taizong chose to implement a </w:t>
      </w:r>
      <w:r w:rsidR="00C0506F" w:rsidRPr="00710A15">
        <w:rPr>
          <w:rFonts w:ascii="Times New Roman" w:eastAsia="MingLiU" w:hAnsi="Times New Roman" w:cs="Times New Roman"/>
          <w:color w:val="4F81BD" w:themeColor="accent1"/>
          <w:lang w:eastAsia="zh-CN"/>
        </w:rPr>
        <w:t>Confucian model of government</w:t>
      </w:r>
      <w:r w:rsidR="00C0506F" w:rsidRPr="00710A15">
        <w:rPr>
          <w:rFonts w:ascii="Times New Roman" w:eastAsia="MingLiU" w:hAnsi="Times New Roman" w:cs="Times New Roman"/>
          <w:color w:val="4F81BD" w:themeColor="accent1"/>
          <w:kern w:val="0"/>
          <w:lang w:eastAsia="zh-CN"/>
        </w:rPr>
        <w:t xml:space="preserve"> </w:t>
      </w:r>
      <w:r w:rsidR="00BA0058" w:rsidRPr="00710A15">
        <w:rPr>
          <w:rFonts w:ascii="Times New Roman" w:eastAsia="MingLiU" w:hAnsi="Times New Roman" w:cs="Times New Roman"/>
          <w:color w:val="4F81BD" w:themeColor="accent1"/>
          <w:kern w:val="0"/>
          <w:lang w:eastAsia="zh-CN"/>
        </w:rPr>
        <w:t xml:space="preserve">that was </w:t>
      </w:r>
      <w:r w:rsidR="009E4BB9" w:rsidRPr="00710A15">
        <w:rPr>
          <w:rFonts w:ascii="Times New Roman" w:eastAsia="MingLiU" w:hAnsi="Times New Roman" w:cs="Times New Roman"/>
          <w:color w:val="4F81BD" w:themeColor="accent1"/>
          <w:kern w:val="0"/>
          <w:lang w:eastAsia="zh-CN"/>
        </w:rPr>
        <w:t xml:space="preserve">advocated by Wei Zheng over </w:t>
      </w:r>
      <w:r w:rsidR="00E7481C" w:rsidRPr="00710A15">
        <w:rPr>
          <w:rFonts w:ascii="Times New Roman" w:eastAsia="MingLiU" w:hAnsi="Times New Roman" w:cs="Times New Roman"/>
          <w:color w:val="4F81BD" w:themeColor="accent1"/>
          <w:kern w:val="0"/>
          <w:lang w:eastAsia="zh-CN"/>
        </w:rPr>
        <w:t xml:space="preserve">alternatives such as the </w:t>
      </w:r>
      <w:r w:rsidR="009E4BB9" w:rsidRPr="00710A15">
        <w:rPr>
          <w:rFonts w:ascii="Times New Roman" w:eastAsia="MingLiU" w:hAnsi="Times New Roman" w:cs="Times New Roman"/>
          <w:color w:val="4F81BD" w:themeColor="accent1"/>
          <w:kern w:val="0"/>
          <w:lang w:eastAsia="zh-CN"/>
        </w:rPr>
        <w:t xml:space="preserve">legalist </w:t>
      </w:r>
      <w:r w:rsidR="00E7481C" w:rsidRPr="00710A15">
        <w:rPr>
          <w:rFonts w:ascii="Times New Roman" w:eastAsia="MingLiU" w:hAnsi="Times New Roman" w:cs="Times New Roman"/>
          <w:color w:val="4F81BD" w:themeColor="accent1"/>
          <w:kern w:val="0"/>
          <w:lang w:eastAsia="zh-CN"/>
        </w:rPr>
        <w:t xml:space="preserve">approach </w:t>
      </w:r>
      <w:r w:rsidR="009E4BB9" w:rsidRPr="00710A15">
        <w:rPr>
          <w:rFonts w:ascii="Times New Roman" w:eastAsia="MingLiU" w:hAnsi="Times New Roman" w:cs="Times New Roman"/>
          <w:color w:val="4F81BD" w:themeColor="accent1"/>
          <w:kern w:val="0"/>
          <w:lang w:eastAsia="zh-CN"/>
        </w:rPr>
        <w:t xml:space="preserve">proposed by the then Vice-Director of the Department of State Affairs Feng Deyi </w:t>
      </w:r>
      <w:r w:rsidR="009E4BB9" w:rsidRPr="00710A15">
        <w:rPr>
          <w:rFonts w:ascii="Times New Roman" w:eastAsia="MingLiU" w:hAnsi="Times New Roman" w:cs="Times New Roman"/>
          <w:color w:val="4F81BD" w:themeColor="accent1"/>
          <w:kern w:val="0"/>
          <w:lang w:eastAsia="zh-CN"/>
        </w:rPr>
        <w:t>封德彝</w:t>
      </w:r>
      <w:r w:rsidR="009E4BB9" w:rsidRPr="00710A15">
        <w:rPr>
          <w:rFonts w:ascii="Times New Roman" w:eastAsia="MingLiU" w:hAnsi="Times New Roman" w:cs="Times New Roman"/>
          <w:color w:val="4F81BD" w:themeColor="accent1"/>
          <w:kern w:val="0"/>
          <w:lang w:eastAsia="zh-CN"/>
        </w:rPr>
        <w:t xml:space="preserve"> (568–</w:t>
      </w:r>
      <w:r w:rsidR="00BA0058" w:rsidRPr="00710A15">
        <w:rPr>
          <w:rFonts w:ascii="Times New Roman" w:eastAsia="MingLiU" w:hAnsi="Times New Roman" w:cs="Times New Roman"/>
          <w:color w:val="4F81BD" w:themeColor="accent1"/>
          <w:kern w:val="0"/>
          <w:lang w:eastAsia="zh-CN"/>
        </w:rPr>
        <w:t>6</w:t>
      </w:r>
      <w:r w:rsidR="009E4BB9" w:rsidRPr="00710A15">
        <w:rPr>
          <w:rFonts w:ascii="Times New Roman" w:eastAsia="MingLiU" w:hAnsi="Times New Roman" w:cs="Times New Roman"/>
          <w:color w:val="4F81BD" w:themeColor="accent1"/>
          <w:kern w:val="0"/>
          <w:lang w:eastAsia="zh-CN"/>
        </w:rPr>
        <w:t>27).</w:t>
      </w:r>
      <w:r w:rsidR="009E4BB9" w:rsidRPr="00710A15">
        <w:rPr>
          <w:rStyle w:val="a6"/>
          <w:rFonts w:ascii="Times New Roman" w:eastAsia="MingLiU" w:hAnsi="Times New Roman" w:cs="Times New Roman"/>
          <w:color w:val="4F81BD" w:themeColor="accent1"/>
          <w:kern w:val="0"/>
          <w:lang w:eastAsia="zh-CN"/>
        </w:rPr>
        <w:footnoteReference w:id="118"/>
      </w:r>
      <w:r w:rsidR="00174018" w:rsidRPr="00710A15">
        <w:rPr>
          <w:rFonts w:ascii="Times New Roman" w:eastAsia="MingLiU" w:hAnsi="Times New Roman" w:cs="Times New Roman"/>
          <w:color w:val="4F81BD" w:themeColor="accent1"/>
          <w:kern w:val="0"/>
          <w:lang w:eastAsia="zh-CN"/>
        </w:rPr>
        <w:t xml:space="preserve"> </w:t>
      </w:r>
      <w:r w:rsidR="00433CBD" w:rsidRPr="00710A15">
        <w:rPr>
          <w:rFonts w:ascii="Times New Roman" w:eastAsia="MingLiU" w:hAnsi="Times New Roman" w:cs="Times New Roman"/>
          <w:color w:val="4F81BD" w:themeColor="accent1"/>
          <w:kern w:val="0"/>
          <w:lang w:eastAsia="zh-CN"/>
        </w:rPr>
        <w:t xml:space="preserve">Taizong’s </w:t>
      </w:r>
      <w:r w:rsidR="00433CBD" w:rsidRPr="00710A15">
        <w:rPr>
          <w:rFonts w:ascii="Times New Roman" w:eastAsia="MingLiU" w:hAnsi="Times New Roman" w:cs="Times New Roman"/>
          <w:i/>
          <w:iCs/>
          <w:color w:val="4F81BD" w:themeColor="accent1"/>
          <w:kern w:val="0"/>
          <w:lang w:eastAsia="zh-CN"/>
        </w:rPr>
        <w:t xml:space="preserve">Golden Mirror </w:t>
      </w:r>
      <w:r w:rsidR="00433CBD" w:rsidRPr="00710A15">
        <w:rPr>
          <w:rFonts w:ascii="Times New Roman" w:eastAsia="MingLiU" w:hAnsi="Times New Roman" w:cs="Times New Roman"/>
          <w:color w:val="4F81BD" w:themeColor="accent1"/>
          <w:kern w:val="0"/>
          <w:lang w:eastAsia="zh-CN"/>
        </w:rPr>
        <w:lastRenderedPageBreak/>
        <w:t xml:space="preserve">manifesto that was promulgated in the second year of his reign (c. 628) accordingly reflected </w:t>
      </w:r>
      <w:r w:rsidR="00F12711" w:rsidRPr="00710A15">
        <w:rPr>
          <w:rFonts w:ascii="Times New Roman" w:eastAsia="MingLiU" w:hAnsi="Times New Roman" w:cs="Times New Roman"/>
          <w:color w:val="4F81BD" w:themeColor="accent1"/>
          <w:kern w:val="0"/>
          <w:lang w:eastAsia="zh-CN"/>
        </w:rPr>
        <w:t xml:space="preserve">Confucian ideas </w:t>
      </w:r>
      <w:r w:rsidR="00433CBD" w:rsidRPr="00710A15">
        <w:rPr>
          <w:rFonts w:ascii="Times New Roman" w:eastAsia="MingLiU" w:hAnsi="Times New Roman" w:cs="Times New Roman"/>
          <w:color w:val="4F81BD" w:themeColor="accent1"/>
          <w:kern w:val="0"/>
          <w:lang w:eastAsia="zh-CN"/>
        </w:rPr>
        <w:t xml:space="preserve">of </w:t>
      </w:r>
      <w:r w:rsidR="00F12711" w:rsidRPr="00710A15">
        <w:rPr>
          <w:rFonts w:ascii="Times New Roman" w:eastAsia="MingLiU" w:hAnsi="Times New Roman" w:cs="Times New Roman"/>
          <w:color w:val="4F81BD" w:themeColor="accent1"/>
          <w:kern w:val="0"/>
          <w:lang w:eastAsia="zh-CN"/>
        </w:rPr>
        <w:t>good governance</w:t>
      </w:r>
      <w:r w:rsidR="00CD663D" w:rsidRPr="00710A15">
        <w:rPr>
          <w:rFonts w:ascii="Times New Roman" w:eastAsia="MingLiU" w:hAnsi="Times New Roman" w:cs="Times New Roman"/>
          <w:color w:val="4F81BD" w:themeColor="accent1"/>
          <w:kern w:val="0"/>
          <w:lang w:eastAsia="zh-CN"/>
        </w:rPr>
        <w:t xml:space="preserve">. </w:t>
      </w:r>
      <w:r w:rsidR="00433CBD" w:rsidRPr="00710A15">
        <w:rPr>
          <w:rFonts w:ascii="Times New Roman" w:eastAsia="MingLiU" w:hAnsi="Times New Roman" w:cs="Times New Roman"/>
          <w:color w:val="4F81BD" w:themeColor="accent1"/>
          <w:kern w:val="0"/>
          <w:lang w:eastAsia="zh-CN"/>
        </w:rPr>
        <w:t>It sets out</w:t>
      </w:r>
      <w:r w:rsidR="008B2328" w:rsidRPr="00710A15">
        <w:rPr>
          <w:rFonts w:ascii="Times New Roman" w:eastAsia="MingLiU" w:hAnsi="Times New Roman" w:cs="Times New Roman"/>
          <w:color w:val="4F81BD" w:themeColor="accent1"/>
          <w:kern w:val="0"/>
          <w:lang w:eastAsia="zh-CN"/>
        </w:rPr>
        <w:t xml:space="preserve"> </w:t>
      </w:r>
      <w:r w:rsidR="00CD4BB0" w:rsidRPr="00710A15">
        <w:rPr>
          <w:rFonts w:ascii="Times New Roman" w:eastAsia="MingLiU" w:hAnsi="Times New Roman" w:cs="Times New Roman"/>
          <w:color w:val="4F81BD" w:themeColor="accent1"/>
          <w:kern w:val="0"/>
          <w:lang w:eastAsia="zh-CN"/>
        </w:rPr>
        <w:t>the role of an ideal sovereign and their relationships with subjects and subordinates based on historical precedents</w:t>
      </w:r>
      <w:r w:rsidR="00433CBD" w:rsidRPr="00710A15">
        <w:rPr>
          <w:rFonts w:ascii="Times New Roman" w:eastAsia="MingLiU" w:hAnsi="Times New Roman" w:cs="Times New Roman"/>
          <w:color w:val="4F81BD" w:themeColor="accent1"/>
          <w:kern w:val="0"/>
          <w:lang w:eastAsia="zh-CN"/>
        </w:rPr>
        <w:t>, and emphasises</w:t>
      </w:r>
      <w:r w:rsidR="00CD4BB0" w:rsidRPr="00710A15">
        <w:rPr>
          <w:rFonts w:ascii="Times New Roman" w:eastAsia="MingLiU" w:hAnsi="Times New Roman" w:cs="Times New Roman"/>
          <w:color w:val="4F81BD" w:themeColor="accent1"/>
          <w:kern w:val="0"/>
          <w:lang w:eastAsia="zh-CN"/>
        </w:rPr>
        <w:t xml:space="preserve"> </w:t>
      </w:r>
      <w:r w:rsidR="006557DB" w:rsidRPr="00710A15">
        <w:rPr>
          <w:rFonts w:ascii="Times New Roman" w:eastAsia="MingLiU" w:hAnsi="Times New Roman" w:cs="Times New Roman"/>
          <w:color w:val="4F81BD" w:themeColor="accent1"/>
          <w:kern w:val="0"/>
          <w:lang w:eastAsia="zh-CN"/>
        </w:rPr>
        <w:t xml:space="preserve">the need </w:t>
      </w:r>
      <w:r w:rsidR="00023221" w:rsidRPr="00710A15">
        <w:rPr>
          <w:rFonts w:ascii="Times New Roman" w:eastAsia="MingLiU" w:hAnsi="Times New Roman" w:cs="Times New Roman"/>
          <w:color w:val="4F81BD" w:themeColor="accent1"/>
          <w:kern w:val="0"/>
          <w:lang w:eastAsia="zh-CN"/>
        </w:rPr>
        <w:t xml:space="preserve">on the part of the ruler </w:t>
      </w:r>
      <w:r w:rsidR="006557DB" w:rsidRPr="00710A15">
        <w:rPr>
          <w:rFonts w:ascii="Times New Roman" w:eastAsia="MingLiU" w:hAnsi="Times New Roman" w:cs="Times New Roman"/>
          <w:color w:val="4F81BD" w:themeColor="accent1"/>
          <w:kern w:val="0"/>
          <w:lang w:eastAsia="zh-CN"/>
        </w:rPr>
        <w:t xml:space="preserve">to </w:t>
      </w:r>
      <w:r w:rsidR="001D5B52" w:rsidRPr="00710A15">
        <w:rPr>
          <w:rFonts w:ascii="Times New Roman" w:eastAsia="MingLiU" w:hAnsi="Times New Roman" w:cs="Times New Roman"/>
          <w:color w:val="4F81BD" w:themeColor="accent1"/>
          <w:kern w:val="0"/>
          <w:lang w:eastAsia="zh-CN"/>
        </w:rPr>
        <w:t>temper military prowess with civil virtue,</w:t>
      </w:r>
      <w:r w:rsidR="006557DB" w:rsidRPr="00710A15">
        <w:rPr>
          <w:rFonts w:ascii="Times New Roman" w:eastAsia="MingLiU" w:hAnsi="Times New Roman" w:cs="Times New Roman"/>
          <w:color w:val="4F81BD" w:themeColor="accent1"/>
          <w:kern w:val="0"/>
          <w:lang w:eastAsia="zh-CN"/>
        </w:rPr>
        <w:t xml:space="preserve"> to </w:t>
      </w:r>
      <w:r w:rsidR="00F7001A" w:rsidRPr="00710A15">
        <w:rPr>
          <w:rFonts w:ascii="Times New Roman" w:eastAsia="MingLiU" w:hAnsi="Times New Roman" w:cs="Times New Roman"/>
          <w:color w:val="4F81BD" w:themeColor="accent1"/>
          <w:kern w:val="0"/>
          <w:lang w:eastAsia="zh-CN"/>
        </w:rPr>
        <w:t xml:space="preserve">heed the counsel of wise </w:t>
      </w:r>
      <w:r w:rsidR="006557DB" w:rsidRPr="00710A15">
        <w:rPr>
          <w:rFonts w:ascii="Times New Roman" w:eastAsia="MingLiU" w:hAnsi="Times New Roman" w:cs="Times New Roman"/>
          <w:color w:val="4F81BD" w:themeColor="accent1"/>
          <w:kern w:val="0"/>
          <w:lang w:eastAsia="zh-CN"/>
        </w:rPr>
        <w:t xml:space="preserve">advisers, to </w:t>
      </w:r>
      <w:r w:rsidR="001D5B52" w:rsidRPr="00710A15">
        <w:rPr>
          <w:rFonts w:ascii="Times New Roman" w:eastAsia="MingLiU" w:hAnsi="Times New Roman" w:cs="Times New Roman"/>
          <w:color w:val="4F81BD" w:themeColor="accent1"/>
          <w:kern w:val="0"/>
          <w:lang w:eastAsia="zh-CN"/>
        </w:rPr>
        <w:t xml:space="preserve">engage in self-reflection and </w:t>
      </w:r>
      <w:r w:rsidR="002D14C1" w:rsidRPr="00710A15">
        <w:rPr>
          <w:rFonts w:ascii="Times New Roman" w:eastAsia="MingLiU" w:hAnsi="Times New Roman" w:cs="Times New Roman"/>
          <w:color w:val="4F81BD" w:themeColor="accent1"/>
          <w:kern w:val="0"/>
          <w:lang w:eastAsia="zh-CN"/>
        </w:rPr>
        <w:t xml:space="preserve">to </w:t>
      </w:r>
      <w:r w:rsidR="001D5B52" w:rsidRPr="00710A15">
        <w:rPr>
          <w:rFonts w:ascii="Times New Roman" w:eastAsia="MingLiU" w:hAnsi="Times New Roman" w:cs="Times New Roman"/>
          <w:color w:val="4F81BD" w:themeColor="accent1"/>
          <w:kern w:val="0"/>
          <w:lang w:eastAsia="zh-CN"/>
        </w:rPr>
        <w:t>exercise self-restraint</w:t>
      </w:r>
      <w:r w:rsidR="00F12711" w:rsidRPr="00710A15">
        <w:rPr>
          <w:rFonts w:ascii="Times New Roman" w:eastAsia="MingLiU" w:hAnsi="Times New Roman" w:cs="Times New Roman"/>
          <w:color w:val="4F81BD" w:themeColor="accent1"/>
          <w:kern w:val="0"/>
          <w:lang w:eastAsia="zh-CN"/>
        </w:rPr>
        <w:t>.</w:t>
      </w:r>
      <w:r w:rsidR="001D5B52" w:rsidRPr="00710A15">
        <w:rPr>
          <w:rStyle w:val="a6"/>
          <w:rFonts w:ascii="Times New Roman" w:eastAsia="MingLiU" w:hAnsi="Times New Roman" w:cs="Times New Roman"/>
          <w:color w:val="4F81BD" w:themeColor="accent1"/>
          <w:kern w:val="0"/>
          <w:lang w:eastAsia="zh-CN"/>
        </w:rPr>
        <w:footnoteReference w:id="119"/>
      </w:r>
      <w:r w:rsidR="00310E05" w:rsidRPr="00710A15">
        <w:rPr>
          <w:rFonts w:ascii="Times New Roman" w:eastAsia="MingLiU" w:hAnsi="Times New Roman" w:cs="Times New Roman"/>
          <w:color w:val="4F81BD" w:themeColor="accent1"/>
          <w:kern w:val="0"/>
          <w:lang w:eastAsia="zh-CN"/>
        </w:rPr>
        <w:t xml:space="preserve"> </w:t>
      </w:r>
      <w:r w:rsidR="00A960B0" w:rsidRPr="00710A15">
        <w:rPr>
          <w:rFonts w:ascii="Times New Roman" w:eastAsia="MingLiU" w:hAnsi="Times New Roman" w:cs="Times New Roman"/>
          <w:color w:val="4F81BD" w:themeColor="accent1"/>
          <w:lang w:eastAsia="zh-CN"/>
        </w:rPr>
        <w:t xml:space="preserve">It is perhaps no coincidence that Wei Zheng, who figured prominently in the Zhenguan ruler’s decision to adopt a Confucian administration, also became the chief editor of the </w:t>
      </w:r>
      <w:r w:rsidR="00A960B0" w:rsidRPr="00710A15">
        <w:rPr>
          <w:rFonts w:ascii="Times New Roman" w:eastAsia="MingLiU" w:hAnsi="Times New Roman" w:cs="Times New Roman"/>
          <w:i/>
          <w:iCs/>
          <w:color w:val="4F81BD" w:themeColor="accent1"/>
          <w:lang w:eastAsia="zh-CN"/>
        </w:rPr>
        <w:t>Essentials</w:t>
      </w:r>
      <w:r w:rsidR="00A960B0" w:rsidRPr="00710A15">
        <w:rPr>
          <w:rFonts w:ascii="Times New Roman" w:eastAsia="MingLiU" w:hAnsi="Times New Roman" w:cs="Times New Roman"/>
          <w:color w:val="4F81BD" w:themeColor="accent1"/>
          <w:lang w:eastAsia="zh-CN"/>
        </w:rPr>
        <w:t xml:space="preserve">, a text that </w:t>
      </w:r>
      <w:r w:rsidR="00A77621" w:rsidRPr="00710A15">
        <w:rPr>
          <w:rFonts w:ascii="Times New Roman" w:eastAsia="MingLiU" w:hAnsi="Times New Roman" w:cs="Times New Roman"/>
          <w:color w:val="4F81BD" w:themeColor="accent1"/>
          <w:lang w:eastAsia="zh-CN"/>
        </w:rPr>
        <w:t xml:space="preserve">commends </w:t>
      </w:r>
      <w:r w:rsidR="00A960B0" w:rsidRPr="00710A15">
        <w:rPr>
          <w:rFonts w:ascii="Times New Roman" w:eastAsia="MingLiU" w:hAnsi="Times New Roman" w:cs="Times New Roman"/>
          <w:color w:val="4F81BD" w:themeColor="accent1"/>
          <w:lang w:eastAsia="zh-CN"/>
        </w:rPr>
        <w:t>th</w:t>
      </w:r>
      <w:r w:rsidR="00A77621" w:rsidRPr="00710A15">
        <w:rPr>
          <w:rFonts w:ascii="Times New Roman" w:eastAsia="MingLiU" w:hAnsi="Times New Roman" w:cs="Times New Roman"/>
          <w:color w:val="4F81BD" w:themeColor="accent1"/>
          <w:lang w:eastAsia="zh-CN"/>
        </w:rPr>
        <w:t>at style of government</w:t>
      </w:r>
      <w:r w:rsidR="00A960B0" w:rsidRPr="00710A15">
        <w:rPr>
          <w:rFonts w:ascii="Times New Roman" w:eastAsia="MingLiU" w:hAnsi="Times New Roman" w:cs="Times New Roman"/>
          <w:color w:val="4F81BD" w:themeColor="accent1"/>
          <w:lang w:eastAsia="zh-CN"/>
        </w:rPr>
        <w:t xml:space="preserve">. </w:t>
      </w:r>
      <w:r w:rsidR="00C936E4" w:rsidRPr="00710A15">
        <w:rPr>
          <w:rFonts w:ascii="Times New Roman" w:eastAsia="MingLiU" w:hAnsi="Times New Roman" w:cs="Times New Roman"/>
          <w:color w:val="4F81BD" w:themeColor="accent1"/>
          <w:lang w:eastAsia="zh-CN"/>
        </w:rPr>
        <w:t>It seems however, that the newly enthroned Emperor Taizong, who had</w:t>
      </w:r>
      <w:r w:rsidR="00CD663D" w:rsidRPr="00710A15">
        <w:rPr>
          <w:rFonts w:ascii="Times New Roman" w:eastAsia="MingLiU" w:hAnsi="Times New Roman" w:cs="Times New Roman"/>
          <w:color w:val="4F81BD" w:themeColor="accent1"/>
          <w:lang w:eastAsia="zh-CN"/>
        </w:rPr>
        <w:t xml:space="preserve"> </w:t>
      </w:r>
      <w:r w:rsidR="00296801" w:rsidRPr="00710A15">
        <w:rPr>
          <w:rFonts w:ascii="Times New Roman" w:eastAsia="MingLiU" w:hAnsi="Times New Roman" w:cs="Times New Roman"/>
          <w:color w:val="4F81BD" w:themeColor="accent1"/>
          <w:lang w:eastAsia="zh-CN"/>
        </w:rPr>
        <w:t xml:space="preserve">been preoccupied by </w:t>
      </w:r>
      <w:r w:rsidR="00CD663D" w:rsidRPr="00710A15">
        <w:rPr>
          <w:rFonts w:ascii="Times New Roman" w:eastAsia="MingLiU" w:hAnsi="Times New Roman" w:cs="Times New Roman"/>
          <w:color w:val="4F81BD" w:themeColor="accent1"/>
          <w:lang w:eastAsia="zh-CN"/>
        </w:rPr>
        <w:t xml:space="preserve">military </w:t>
      </w:r>
      <w:r w:rsidR="00296801" w:rsidRPr="00710A15">
        <w:rPr>
          <w:rFonts w:ascii="Times New Roman" w:eastAsia="MingLiU" w:hAnsi="Times New Roman" w:cs="Times New Roman"/>
          <w:color w:val="4F81BD" w:themeColor="accent1"/>
          <w:lang w:eastAsia="zh-CN"/>
        </w:rPr>
        <w:t xml:space="preserve">affairs since his teenage </w:t>
      </w:r>
      <w:r w:rsidR="00CD663D" w:rsidRPr="00710A15">
        <w:rPr>
          <w:rFonts w:ascii="Times New Roman" w:eastAsia="MingLiU" w:hAnsi="Times New Roman" w:cs="Times New Roman"/>
          <w:color w:val="4F81BD" w:themeColor="accent1"/>
          <w:lang w:eastAsia="zh-CN"/>
        </w:rPr>
        <w:t>years</w:t>
      </w:r>
      <w:r w:rsidR="00C936E4" w:rsidRPr="00710A15">
        <w:rPr>
          <w:rFonts w:ascii="Times New Roman" w:eastAsia="MingLiU" w:hAnsi="Times New Roman" w:cs="Times New Roman"/>
          <w:color w:val="4F81BD" w:themeColor="accent1"/>
          <w:lang w:eastAsia="zh-CN"/>
        </w:rPr>
        <w:t xml:space="preserve">, </w:t>
      </w:r>
      <w:r w:rsidR="00C43D58" w:rsidRPr="00710A15">
        <w:rPr>
          <w:rFonts w:ascii="Times New Roman" w:eastAsia="MingLiU" w:hAnsi="Times New Roman" w:cs="Times New Roman"/>
          <w:color w:val="4F81BD" w:themeColor="accent1"/>
          <w:lang w:eastAsia="zh-CN"/>
        </w:rPr>
        <w:t xml:space="preserve">was </w:t>
      </w:r>
      <w:r w:rsidR="00A960B0" w:rsidRPr="00710A15">
        <w:rPr>
          <w:rFonts w:ascii="Times New Roman" w:eastAsia="MingLiU" w:hAnsi="Times New Roman" w:cs="Times New Roman"/>
          <w:color w:val="4F81BD" w:themeColor="accent1"/>
          <w:lang w:eastAsia="zh-CN"/>
        </w:rPr>
        <w:t>relatively un</w:t>
      </w:r>
      <w:r w:rsidR="00C43D58" w:rsidRPr="00710A15">
        <w:rPr>
          <w:rFonts w:ascii="Times New Roman" w:eastAsia="MingLiU" w:hAnsi="Times New Roman" w:cs="Times New Roman"/>
          <w:color w:val="4F81BD" w:themeColor="accent1"/>
          <w:lang w:eastAsia="zh-CN"/>
        </w:rPr>
        <w:t>versed in the scholarship traditionally thought to prepare rulers to follow in the footsteps of the sage kings of antiquity</w:t>
      </w:r>
      <w:r w:rsidR="001E1EF5" w:rsidRPr="00710A15">
        <w:rPr>
          <w:rFonts w:ascii="Times New Roman" w:eastAsia="MingLiU" w:hAnsi="Times New Roman" w:cs="Times New Roman"/>
          <w:color w:val="4F81BD" w:themeColor="accent1"/>
          <w:lang w:eastAsia="zh-CN"/>
        </w:rPr>
        <w:t>.</w:t>
      </w:r>
      <w:r w:rsidR="001E1EF5" w:rsidRPr="00710A15">
        <w:rPr>
          <w:rStyle w:val="a6"/>
          <w:rFonts w:ascii="Times New Roman" w:eastAsia="MingLiU" w:hAnsi="Times New Roman" w:cs="Times New Roman"/>
          <w:color w:val="4F81BD" w:themeColor="accent1"/>
          <w:lang w:eastAsia="zh-CN"/>
        </w:rPr>
        <w:footnoteReference w:id="120"/>
      </w:r>
      <w:r w:rsidR="001E1EF5" w:rsidRPr="00710A15">
        <w:rPr>
          <w:rFonts w:ascii="Times New Roman" w:eastAsia="MingLiU" w:hAnsi="Times New Roman" w:cs="Times New Roman"/>
          <w:color w:val="4F81BD" w:themeColor="accent1"/>
          <w:lang w:eastAsia="zh-CN"/>
        </w:rPr>
        <w:t xml:space="preserve"> </w:t>
      </w:r>
      <w:r w:rsidR="00C936E4" w:rsidRPr="00710A15">
        <w:rPr>
          <w:rFonts w:ascii="Times New Roman" w:eastAsia="MingLiU" w:hAnsi="Times New Roman" w:cs="Times New Roman"/>
          <w:color w:val="4F81BD" w:themeColor="accent1"/>
          <w:lang w:eastAsia="zh-CN"/>
        </w:rPr>
        <w:t>Taizong himself is recorded to have said:</w:t>
      </w:r>
    </w:p>
    <w:p w14:paraId="0303E06E" w14:textId="069D2E23" w:rsidR="00C936E4" w:rsidRPr="00710A15" w:rsidRDefault="00C936E4" w:rsidP="00C936E4">
      <w:pPr>
        <w:snapToGrid w:val="0"/>
        <w:ind w:left="720"/>
        <w:rPr>
          <w:rFonts w:ascii="Times New Roman" w:eastAsia="MingLiU" w:hAnsi="Times New Roman" w:cs="Times New Roman"/>
          <w:color w:val="4F81BD" w:themeColor="accent1"/>
          <w:kern w:val="0"/>
        </w:rPr>
      </w:pPr>
      <w:r w:rsidRPr="00710A15">
        <w:rPr>
          <w:rFonts w:ascii="Times New Roman" w:eastAsia="MingLiU" w:hAnsi="Times New Roman" w:cs="Times New Roman" w:hint="eastAsia"/>
          <w:color w:val="4F81BD" w:themeColor="accent1"/>
          <w:kern w:val="0"/>
        </w:rPr>
        <w:t>朕少好弓矢，得良弓十數，自謂無以加</w:t>
      </w:r>
      <w:r w:rsidR="002449DB" w:rsidRPr="00710A15">
        <w:rPr>
          <w:rFonts w:ascii="Times New Roman" w:eastAsia="MingLiU" w:hAnsi="Times New Roman" w:cs="Times New Roman" w:hint="eastAsia"/>
          <w:color w:val="4F81BD" w:themeColor="accent1"/>
          <w:kern w:val="0"/>
        </w:rPr>
        <w:t>。</w:t>
      </w:r>
      <w:r w:rsidRPr="00710A15">
        <w:rPr>
          <w:rFonts w:ascii="Times New Roman" w:eastAsia="MingLiU" w:hAnsi="Times New Roman" w:cs="Times New Roman" w:hint="eastAsia"/>
          <w:color w:val="4F81BD" w:themeColor="accent1"/>
          <w:kern w:val="0"/>
        </w:rPr>
        <w:t>近以示弓工，乃曰</w:t>
      </w:r>
      <w:r w:rsidR="002449DB" w:rsidRPr="00710A15">
        <w:rPr>
          <w:rFonts w:ascii="標楷體" w:eastAsia="標楷體" w:hAnsi="標楷體" w:cs="Times New Roman" w:hint="eastAsia"/>
          <w:color w:val="4F81BD" w:themeColor="accent1"/>
          <w:kern w:val="0"/>
        </w:rPr>
        <w:t>「</w:t>
      </w:r>
      <w:r w:rsidRPr="00710A15">
        <w:rPr>
          <w:rFonts w:ascii="Times New Roman" w:eastAsia="MingLiU" w:hAnsi="Times New Roman" w:cs="Times New Roman" w:hint="eastAsia"/>
          <w:color w:val="4F81BD" w:themeColor="accent1"/>
          <w:kern w:val="0"/>
        </w:rPr>
        <w:t>皆非良材</w:t>
      </w:r>
      <w:r w:rsidR="002449DB" w:rsidRPr="00710A15">
        <w:rPr>
          <w:rFonts w:ascii="標楷體" w:eastAsia="標楷體" w:hAnsi="標楷體" w:cs="Times New Roman" w:hint="eastAsia"/>
          <w:color w:val="4F81BD" w:themeColor="accent1"/>
          <w:kern w:val="0"/>
        </w:rPr>
        <w:t>」</w:t>
      </w:r>
      <w:r w:rsidRPr="00710A15">
        <w:rPr>
          <w:rFonts w:ascii="Times New Roman" w:eastAsia="MingLiU" w:hAnsi="Times New Roman" w:cs="Times New Roman" w:hint="eastAsia"/>
          <w:color w:val="4F81BD" w:themeColor="accent1"/>
          <w:kern w:val="0"/>
        </w:rPr>
        <w:t>。朕問其故，工曰：</w:t>
      </w:r>
      <w:r w:rsidR="002449DB" w:rsidRPr="00710A15">
        <w:rPr>
          <w:rFonts w:ascii="標楷體" w:eastAsia="標楷體" w:hAnsi="標楷體" w:cs="Times New Roman" w:hint="eastAsia"/>
          <w:color w:val="4F81BD" w:themeColor="accent1"/>
          <w:kern w:val="0"/>
        </w:rPr>
        <w:t>「</w:t>
      </w:r>
      <w:r w:rsidRPr="00710A15">
        <w:rPr>
          <w:rFonts w:ascii="Times New Roman" w:eastAsia="MingLiU" w:hAnsi="Times New Roman" w:cs="Times New Roman" w:hint="eastAsia"/>
          <w:color w:val="4F81BD" w:themeColor="accent1"/>
          <w:kern w:val="0"/>
        </w:rPr>
        <w:t>木心不直，則脈理皆邪，弓雖勁而發矢不直。</w:t>
      </w:r>
      <w:r w:rsidR="002449DB" w:rsidRPr="00710A15">
        <w:rPr>
          <w:rFonts w:ascii="標楷體" w:eastAsia="標楷體" w:hAnsi="標楷體" w:cs="Times New Roman" w:hint="eastAsia"/>
          <w:color w:val="4F81BD" w:themeColor="accent1"/>
          <w:kern w:val="0"/>
        </w:rPr>
        <w:t>」</w:t>
      </w:r>
      <w:r w:rsidRPr="00710A15">
        <w:rPr>
          <w:rFonts w:ascii="Times New Roman" w:eastAsia="MingLiU" w:hAnsi="Times New Roman" w:cs="Times New Roman" w:hint="eastAsia"/>
          <w:color w:val="4F81BD" w:themeColor="accent1"/>
          <w:kern w:val="0"/>
        </w:rPr>
        <w:t>朕始寤</w:t>
      </w:r>
      <w:r w:rsidR="009802CF" w:rsidRPr="00710A15">
        <w:rPr>
          <w:rFonts w:ascii="Times New Roman" w:eastAsia="MingLiU" w:hAnsi="Times New Roman" w:cs="Times New Roman" w:hint="eastAsia"/>
          <w:color w:val="4F81BD" w:themeColor="accent1"/>
          <w:kern w:val="0"/>
        </w:rPr>
        <w:t>曏</w:t>
      </w:r>
      <w:r w:rsidRPr="00710A15">
        <w:rPr>
          <w:rFonts w:ascii="Times New Roman" w:eastAsia="MingLiU" w:hAnsi="Times New Roman" w:cs="Times New Roman" w:hint="eastAsia"/>
          <w:color w:val="4F81BD" w:themeColor="accent1"/>
          <w:kern w:val="0"/>
        </w:rPr>
        <w:t>者辨之未精也。朕以弓矢定四方，識之猶未能盡，況天下之務，其能遍知乎！</w:t>
      </w:r>
      <w:r w:rsidR="002449DB" w:rsidRPr="00710A15">
        <w:rPr>
          <w:rStyle w:val="a6"/>
          <w:rFonts w:ascii="Times New Roman" w:eastAsia="MingLiU" w:hAnsi="Times New Roman" w:cs="Times New Roman"/>
          <w:color w:val="4F81BD" w:themeColor="accent1"/>
          <w:kern w:val="0"/>
          <w:lang w:eastAsia="zh-CN"/>
        </w:rPr>
        <w:footnoteReference w:id="121"/>
      </w:r>
    </w:p>
    <w:p w14:paraId="4D775EE7" w14:textId="732D80CF" w:rsidR="00C936E4" w:rsidRPr="00710A15" w:rsidRDefault="00C936E4" w:rsidP="00C936E4">
      <w:pPr>
        <w:snapToGrid w:val="0"/>
        <w:ind w:left="720"/>
        <w:rPr>
          <w:rFonts w:ascii="Times New Roman" w:eastAsia="MingLiU" w:hAnsi="Times New Roman" w:cs="Times New Roman"/>
          <w:color w:val="4F81BD" w:themeColor="accent1"/>
          <w:kern w:val="0"/>
          <w:lang w:eastAsia="zh-CN"/>
        </w:rPr>
      </w:pPr>
      <w:r w:rsidRPr="00710A15">
        <w:rPr>
          <w:rFonts w:ascii="Times New Roman" w:eastAsia="MingLiU" w:hAnsi="Times New Roman" w:cs="Times New Roman"/>
          <w:color w:val="4F81BD" w:themeColor="accent1"/>
          <w:kern w:val="0"/>
          <w:lang w:eastAsia="zh-CN"/>
        </w:rPr>
        <w:t xml:space="preserve">When </w:t>
      </w:r>
      <w:r w:rsidR="002449DB" w:rsidRPr="00710A15">
        <w:rPr>
          <w:rFonts w:ascii="Times New Roman" w:eastAsia="MingLiU" w:hAnsi="Times New Roman" w:cs="Times New Roman"/>
          <w:color w:val="4F81BD" w:themeColor="accent1"/>
          <w:kern w:val="0"/>
          <w:lang w:eastAsia="zh-CN"/>
        </w:rPr>
        <w:t>[W</w:t>
      </w:r>
      <w:r w:rsidRPr="00710A15">
        <w:rPr>
          <w:rFonts w:ascii="Times New Roman" w:eastAsia="MingLiU" w:hAnsi="Times New Roman" w:cs="Times New Roman"/>
          <w:color w:val="4F81BD" w:themeColor="accent1"/>
          <w:kern w:val="0"/>
          <w:lang w:eastAsia="zh-CN"/>
        </w:rPr>
        <w:t>e</w:t>
      </w:r>
      <w:r w:rsidR="002449DB" w:rsidRPr="00710A15">
        <w:rPr>
          <w:rFonts w:ascii="Times New Roman" w:eastAsia="MingLiU" w:hAnsi="Times New Roman" w:cs="Times New Roman"/>
          <w:color w:val="4F81BD" w:themeColor="accent1"/>
          <w:kern w:val="0"/>
          <w:lang w:eastAsia="zh-CN"/>
        </w:rPr>
        <w:t>]</w:t>
      </w:r>
      <w:r w:rsidRPr="00710A15">
        <w:rPr>
          <w:rFonts w:ascii="Times New Roman" w:eastAsia="MingLiU" w:hAnsi="Times New Roman" w:cs="Times New Roman"/>
          <w:color w:val="4F81BD" w:themeColor="accent1"/>
          <w:kern w:val="0"/>
          <w:lang w:eastAsia="zh-CN"/>
        </w:rPr>
        <w:t xml:space="preserve"> were young and fond of archery, </w:t>
      </w:r>
      <w:r w:rsidR="002449DB" w:rsidRPr="00710A15">
        <w:rPr>
          <w:rFonts w:ascii="Times New Roman" w:eastAsia="MingLiU" w:hAnsi="Times New Roman" w:cs="Times New Roman"/>
          <w:color w:val="4F81BD" w:themeColor="accent1"/>
          <w:kern w:val="0"/>
          <w:lang w:eastAsia="zh-CN"/>
        </w:rPr>
        <w:t>[W</w:t>
      </w:r>
      <w:r w:rsidRPr="00710A15">
        <w:rPr>
          <w:rFonts w:ascii="Times New Roman" w:eastAsia="MingLiU" w:hAnsi="Times New Roman" w:cs="Times New Roman"/>
          <w:color w:val="4F81BD" w:themeColor="accent1"/>
          <w:kern w:val="0"/>
          <w:lang w:eastAsia="zh-CN"/>
        </w:rPr>
        <w:t>e</w:t>
      </w:r>
      <w:r w:rsidR="002449DB" w:rsidRPr="00710A15">
        <w:rPr>
          <w:rFonts w:ascii="Times New Roman" w:eastAsia="MingLiU" w:hAnsi="Times New Roman" w:cs="Times New Roman"/>
          <w:color w:val="4F81BD" w:themeColor="accent1"/>
          <w:kern w:val="0"/>
          <w:lang w:eastAsia="zh-CN"/>
        </w:rPr>
        <w:t>]</w:t>
      </w:r>
      <w:r w:rsidRPr="00710A15">
        <w:rPr>
          <w:rFonts w:ascii="Times New Roman" w:eastAsia="MingLiU" w:hAnsi="Times New Roman" w:cs="Times New Roman"/>
          <w:color w:val="4F81BD" w:themeColor="accent1"/>
          <w:kern w:val="0"/>
          <w:lang w:eastAsia="zh-CN"/>
        </w:rPr>
        <w:t xml:space="preserve"> obtained ten excellent bows, and</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 xml:space="preserve">thought none could be better. Recently </w:t>
      </w:r>
      <w:r w:rsidR="002449DB" w:rsidRPr="00710A15">
        <w:rPr>
          <w:rFonts w:ascii="Times New Roman" w:eastAsia="MingLiU" w:hAnsi="Times New Roman" w:cs="Times New Roman"/>
          <w:color w:val="4F81BD" w:themeColor="accent1"/>
          <w:kern w:val="0"/>
          <w:lang w:eastAsia="zh-CN"/>
        </w:rPr>
        <w:t>[We]</w:t>
      </w:r>
      <w:r w:rsidRPr="00710A15">
        <w:rPr>
          <w:rFonts w:ascii="Times New Roman" w:eastAsia="MingLiU" w:hAnsi="Times New Roman" w:cs="Times New Roman"/>
          <w:color w:val="4F81BD" w:themeColor="accent1"/>
          <w:kern w:val="0"/>
          <w:lang w:eastAsia="zh-CN"/>
        </w:rPr>
        <w:t xml:space="preserve"> showed them to a bow-maker, who</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 xml:space="preserve">said; 'All are of poor quality.' When </w:t>
      </w:r>
      <w:r w:rsidR="002449DB" w:rsidRPr="00710A15">
        <w:rPr>
          <w:rFonts w:ascii="Times New Roman" w:eastAsia="MingLiU" w:hAnsi="Times New Roman" w:cs="Times New Roman"/>
          <w:color w:val="4F81BD" w:themeColor="accent1"/>
          <w:kern w:val="0"/>
          <w:lang w:eastAsia="zh-CN"/>
        </w:rPr>
        <w:t>[W</w:t>
      </w:r>
      <w:r w:rsidRPr="00710A15">
        <w:rPr>
          <w:rFonts w:ascii="Times New Roman" w:eastAsia="MingLiU" w:hAnsi="Times New Roman" w:cs="Times New Roman"/>
          <w:color w:val="4F81BD" w:themeColor="accent1"/>
          <w:kern w:val="0"/>
          <w:lang w:eastAsia="zh-CN"/>
        </w:rPr>
        <w:t>e</w:t>
      </w:r>
      <w:r w:rsidR="002449DB" w:rsidRPr="00710A15">
        <w:rPr>
          <w:rFonts w:ascii="Times New Roman" w:eastAsia="MingLiU" w:hAnsi="Times New Roman" w:cs="Times New Roman"/>
          <w:color w:val="4F81BD" w:themeColor="accent1"/>
          <w:kern w:val="0"/>
          <w:lang w:eastAsia="zh-CN"/>
        </w:rPr>
        <w:t>]</w:t>
      </w:r>
      <w:r w:rsidRPr="00710A15">
        <w:rPr>
          <w:rFonts w:ascii="Times New Roman" w:eastAsia="MingLiU" w:hAnsi="Times New Roman" w:cs="Times New Roman"/>
          <w:color w:val="4F81BD" w:themeColor="accent1"/>
          <w:kern w:val="0"/>
          <w:lang w:eastAsia="zh-CN"/>
        </w:rPr>
        <w:t xml:space="preserve"> asked the reason, he replied: 'The</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hearts of the wood are not straight, so their arteries and veins are all bad.</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Although the bows are strong, when you shoot the arrows they will not fly</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 xml:space="preserve">true.' We began to realize that </w:t>
      </w:r>
      <w:r w:rsidR="002449DB" w:rsidRPr="00710A15">
        <w:rPr>
          <w:rFonts w:ascii="Times New Roman" w:eastAsia="MingLiU" w:hAnsi="Times New Roman" w:cs="Times New Roman"/>
          <w:color w:val="4F81BD" w:themeColor="accent1"/>
          <w:kern w:val="0"/>
          <w:lang w:eastAsia="zh-CN"/>
        </w:rPr>
        <w:t xml:space="preserve">[We] </w:t>
      </w:r>
      <w:r w:rsidRPr="00710A15">
        <w:rPr>
          <w:rFonts w:ascii="Times New Roman" w:eastAsia="MingLiU" w:hAnsi="Times New Roman" w:cs="Times New Roman"/>
          <w:color w:val="4F81BD" w:themeColor="accent1"/>
          <w:kern w:val="0"/>
          <w:lang w:eastAsia="zh-CN"/>
        </w:rPr>
        <w:t>were not yet good at discriminating. We</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 xml:space="preserve">pacified the empire with bows and arrows, but </w:t>
      </w:r>
      <w:r w:rsidR="002449DB" w:rsidRPr="00710A15">
        <w:rPr>
          <w:rFonts w:ascii="Times New Roman" w:eastAsia="MingLiU" w:hAnsi="Times New Roman" w:cs="Times New Roman"/>
          <w:color w:val="4F81BD" w:themeColor="accent1"/>
          <w:kern w:val="0"/>
          <w:lang w:eastAsia="zh-CN"/>
        </w:rPr>
        <w:t>[Our]</w:t>
      </w:r>
      <w:r w:rsidRPr="00710A15">
        <w:rPr>
          <w:rFonts w:ascii="Times New Roman" w:eastAsia="MingLiU" w:hAnsi="Times New Roman" w:cs="Times New Roman"/>
          <w:color w:val="4F81BD" w:themeColor="accent1"/>
          <w:kern w:val="0"/>
          <w:lang w:eastAsia="zh-CN"/>
        </w:rPr>
        <w:t xml:space="preserve"> understanding even of these</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 xml:space="preserve">was still insufficient. How much the less can </w:t>
      </w:r>
      <w:r w:rsidR="002449DB" w:rsidRPr="00710A15">
        <w:rPr>
          <w:rFonts w:ascii="Times New Roman" w:eastAsia="MingLiU" w:hAnsi="Times New Roman" w:cs="Times New Roman"/>
          <w:color w:val="4F81BD" w:themeColor="accent1"/>
          <w:kern w:val="0"/>
          <w:lang w:eastAsia="zh-CN"/>
        </w:rPr>
        <w:t>[W</w:t>
      </w:r>
      <w:r w:rsidRPr="00710A15">
        <w:rPr>
          <w:rFonts w:ascii="Times New Roman" w:eastAsia="MingLiU" w:hAnsi="Times New Roman" w:cs="Times New Roman"/>
          <w:color w:val="4F81BD" w:themeColor="accent1"/>
          <w:kern w:val="0"/>
          <w:lang w:eastAsia="zh-CN"/>
        </w:rPr>
        <w:t>e</w:t>
      </w:r>
      <w:r w:rsidR="002449DB" w:rsidRPr="00710A15">
        <w:rPr>
          <w:rFonts w:ascii="Times New Roman" w:eastAsia="MingLiU" w:hAnsi="Times New Roman" w:cs="Times New Roman"/>
          <w:color w:val="4F81BD" w:themeColor="accent1"/>
          <w:kern w:val="0"/>
          <w:lang w:eastAsia="zh-CN"/>
        </w:rPr>
        <w:t>]</w:t>
      </w:r>
      <w:r w:rsidRPr="00710A15">
        <w:rPr>
          <w:rFonts w:ascii="Times New Roman" w:eastAsia="MingLiU" w:hAnsi="Times New Roman" w:cs="Times New Roman"/>
          <w:color w:val="4F81BD" w:themeColor="accent1"/>
          <w:kern w:val="0"/>
          <w:lang w:eastAsia="zh-CN"/>
        </w:rPr>
        <w:t xml:space="preserve"> know everything concerning</w:t>
      </w:r>
      <w:r w:rsidR="002449DB" w:rsidRPr="00710A15">
        <w:rPr>
          <w:rFonts w:ascii="Times New Roman" w:eastAsia="MingLiU" w:hAnsi="Times New Roman" w:cs="Times New Roman"/>
          <w:color w:val="4F81BD" w:themeColor="accent1"/>
          <w:kern w:val="0"/>
          <w:lang w:eastAsia="zh-CN"/>
        </w:rPr>
        <w:t xml:space="preserve"> </w:t>
      </w:r>
      <w:r w:rsidRPr="00710A15">
        <w:rPr>
          <w:rFonts w:ascii="Times New Roman" w:eastAsia="MingLiU" w:hAnsi="Times New Roman" w:cs="Times New Roman"/>
          <w:color w:val="4F81BD" w:themeColor="accent1"/>
          <w:kern w:val="0"/>
          <w:lang w:eastAsia="zh-CN"/>
        </w:rPr>
        <w:t>the affairs of the empire!</w:t>
      </w:r>
      <w:r w:rsidR="002449DB" w:rsidRPr="00710A15">
        <w:rPr>
          <w:rStyle w:val="a6"/>
          <w:rFonts w:ascii="Times New Roman" w:eastAsia="MingLiU" w:hAnsi="Times New Roman" w:cs="Times New Roman"/>
          <w:color w:val="4F81BD" w:themeColor="accent1"/>
          <w:kern w:val="0"/>
          <w:lang w:eastAsia="zh-CN"/>
        </w:rPr>
        <w:footnoteReference w:id="122"/>
      </w:r>
    </w:p>
    <w:p w14:paraId="4095A81D" w14:textId="77777777" w:rsidR="00C936E4" w:rsidRPr="00710A15" w:rsidRDefault="00C936E4" w:rsidP="00C936E4">
      <w:pPr>
        <w:snapToGrid w:val="0"/>
        <w:ind w:left="720"/>
        <w:rPr>
          <w:rFonts w:ascii="Times New Roman" w:eastAsia="MingLiU" w:hAnsi="Times New Roman" w:cs="Times New Roman"/>
          <w:color w:val="4F81BD" w:themeColor="accent1"/>
          <w:kern w:val="0"/>
          <w:lang w:eastAsia="zh-CN"/>
        </w:rPr>
      </w:pPr>
    </w:p>
    <w:p w14:paraId="2E7CF378" w14:textId="2EB0CAD1" w:rsidR="007113C7" w:rsidRPr="00710A15" w:rsidRDefault="00D635D0" w:rsidP="002449DB">
      <w:pPr>
        <w:widowControl/>
        <w:snapToGrid w:val="0"/>
        <w:spacing w:line="480" w:lineRule="auto"/>
        <w:rPr>
          <w:rFonts w:ascii="Times New Roman" w:eastAsia="MingLiU" w:hAnsi="Times New Roman" w:cs="Times New Roman"/>
          <w:color w:val="4F81BD" w:themeColor="accent1"/>
          <w:kern w:val="0"/>
          <w:lang w:eastAsia="zh-CN"/>
        </w:rPr>
      </w:pPr>
      <w:r w:rsidRPr="00710A15">
        <w:rPr>
          <w:rFonts w:ascii="Times New Roman" w:eastAsia="MingLiU" w:hAnsi="Times New Roman" w:cs="Times New Roman"/>
          <w:color w:val="4F81BD" w:themeColor="accent1"/>
          <w:lang w:eastAsia="zh-CN"/>
        </w:rPr>
        <w:lastRenderedPageBreak/>
        <w:t xml:space="preserve">Having committed to pursuing a Confucian model of government </w:t>
      </w:r>
      <w:r w:rsidR="00CE716C" w:rsidRPr="00710A15">
        <w:rPr>
          <w:rFonts w:ascii="Times New Roman" w:eastAsia="MingLiU" w:hAnsi="Times New Roman" w:cs="Times New Roman"/>
          <w:color w:val="4F81BD" w:themeColor="accent1"/>
          <w:lang w:eastAsia="zh-CN"/>
        </w:rPr>
        <w:t xml:space="preserve">but lacking </w:t>
      </w:r>
      <w:r w:rsidR="00CD663D" w:rsidRPr="00710A15">
        <w:rPr>
          <w:rFonts w:ascii="Times New Roman" w:eastAsia="MingLiU" w:hAnsi="Times New Roman" w:cs="Times New Roman"/>
          <w:color w:val="4F81BD" w:themeColor="accent1"/>
          <w:lang w:eastAsia="zh-CN"/>
        </w:rPr>
        <w:t>in</w:t>
      </w:r>
      <w:r w:rsidR="00CE716C" w:rsidRPr="00710A15">
        <w:rPr>
          <w:rFonts w:ascii="Times New Roman" w:eastAsia="MingLiU" w:hAnsi="Times New Roman" w:cs="Times New Roman"/>
          <w:color w:val="4F81BD" w:themeColor="accent1"/>
          <w:lang w:eastAsia="zh-CN"/>
        </w:rPr>
        <w:t xml:space="preserve"> </w:t>
      </w:r>
      <w:r w:rsidR="00CD663D" w:rsidRPr="00710A15">
        <w:rPr>
          <w:rFonts w:ascii="Times New Roman" w:eastAsia="MingLiU" w:hAnsi="Times New Roman" w:cs="Times New Roman"/>
          <w:color w:val="4F81BD" w:themeColor="accent1"/>
          <w:lang w:eastAsia="zh-CN"/>
        </w:rPr>
        <w:t xml:space="preserve">the </w:t>
      </w:r>
      <w:r w:rsidR="00CE716C" w:rsidRPr="00710A15">
        <w:rPr>
          <w:rFonts w:ascii="Times New Roman" w:eastAsia="MingLiU" w:hAnsi="Times New Roman" w:cs="Times New Roman"/>
          <w:color w:val="4F81BD" w:themeColor="accent1"/>
          <w:lang w:eastAsia="zh-CN"/>
        </w:rPr>
        <w:t>know</w:t>
      </w:r>
      <w:r w:rsidR="00CD663D" w:rsidRPr="00710A15">
        <w:rPr>
          <w:rFonts w:ascii="Times New Roman" w:eastAsia="MingLiU" w:hAnsi="Times New Roman" w:cs="Times New Roman"/>
          <w:color w:val="4F81BD" w:themeColor="accent1"/>
          <w:lang w:eastAsia="zh-CN"/>
        </w:rPr>
        <w:t>ledge</w:t>
      </w:r>
      <w:r w:rsidR="00CE716C" w:rsidRPr="00710A15">
        <w:rPr>
          <w:rFonts w:ascii="Times New Roman" w:eastAsia="MingLiU" w:hAnsi="Times New Roman" w:cs="Times New Roman"/>
          <w:color w:val="4F81BD" w:themeColor="accent1"/>
          <w:lang w:eastAsia="zh-CN"/>
        </w:rPr>
        <w:t xml:space="preserve"> </w:t>
      </w:r>
      <w:r w:rsidRPr="00710A15">
        <w:rPr>
          <w:rFonts w:ascii="Times New Roman" w:eastAsia="MingLiU" w:hAnsi="Times New Roman" w:cs="Times New Roman"/>
          <w:color w:val="4F81BD" w:themeColor="accent1"/>
          <w:lang w:eastAsia="zh-CN"/>
        </w:rPr>
        <w:t>and experience of state governance, there was a</w:t>
      </w:r>
      <w:r w:rsidR="00710A15">
        <w:rPr>
          <w:rFonts w:ascii="Times New Roman" w:eastAsia="MingLiU" w:hAnsi="Times New Roman" w:cs="Times New Roman"/>
          <w:color w:val="4F81BD" w:themeColor="accent1"/>
          <w:lang w:eastAsia="zh-CN"/>
        </w:rPr>
        <w:t xml:space="preserve"> plausible</w:t>
      </w:r>
      <w:r w:rsidRPr="00710A15">
        <w:rPr>
          <w:rFonts w:ascii="Times New Roman" w:eastAsia="MingLiU" w:hAnsi="Times New Roman" w:cs="Times New Roman"/>
          <w:color w:val="4F81BD" w:themeColor="accent1"/>
          <w:lang w:eastAsia="zh-CN"/>
        </w:rPr>
        <w:t xml:space="preserve"> need for the Zhenguan ruler to learn on the job </w:t>
      </w:r>
      <w:r w:rsidR="00A77621" w:rsidRPr="00710A15">
        <w:rPr>
          <w:rFonts w:ascii="Times New Roman" w:eastAsia="MingLiU" w:hAnsi="Times New Roman" w:cs="Times New Roman"/>
          <w:color w:val="4F81BD" w:themeColor="accent1"/>
          <w:lang w:eastAsia="zh-CN"/>
        </w:rPr>
        <w:t>by</w:t>
      </w:r>
      <w:r w:rsidRPr="00710A15">
        <w:rPr>
          <w:rFonts w:ascii="Times New Roman" w:eastAsia="MingLiU" w:hAnsi="Times New Roman" w:cs="Times New Roman"/>
          <w:color w:val="4F81BD" w:themeColor="accent1"/>
          <w:lang w:eastAsia="zh-CN"/>
        </w:rPr>
        <w:t xml:space="preserve"> </w:t>
      </w:r>
      <w:r w:rsidR="00A615CF" w:rsidRPr="00710A15">
        <w:rPr>
          <w:rFonts w:ascii="Times New Roman" w:eastAsia="MingLiU" w:hAnsi="Times New Roman" w:cs="Times New Roman"/>
          <w:color w:val="4F81BD" w:themeColor="accent1"/>
          <w:lang w:eastAsia="zh-CN"/>
        </w:rPr>
        <w:t>becom</w:t>
      </w:r>
      <w:r w:rsidR="00A77621" w:rsidRPr="00710A15">
        <w:rPr>
          <w:rFonts w:ascii="Times New Roman" w:eastAsia="MingLiU" w:hAnsi="Times New Roman" w:cs="Times New Roman"/>
          <w:color w:val="4F81BD" w:themeColor="accent1"/>
          <w:lang w:eastAsia="zh-CN"/>
        </w:rPr>
        <w:t>ing</w:t>
      </w:r>
      <w:r w:rsidR="00A615CF" w:rsidRPr="00710A15">
        <w:rPr>
          <w:rFonts w:ascii="Times New Roman" w:eastAsia="MingLiU" w:hAnsi="Times New Roman" w:cs="Times New Roman"/>
          <w:color w:val="4F81BD" w:themeColor="accent1"/>
          <w:lang w:eastAsia="zh-CN"/>
        </w:rPr>
        <w:t xml:space="preserve"> familiar with </w:t>
      </w:r>
      <w:r w:rsidRPr="00710A15">
        <w:rPr>
          <w:rFonts w:ascii="Times New Roman" w:eastAsia="MingLiU" w:hAnsi="Times New Roman" w:cs="Times New Roman"/>
          <w:color w:val="4F81BD" w:themeColor="accent1"/>
          <w:lang w:eastAsia="zh-CN"/>
        </w:rPr>
        <w:t xml:space="preserve">the </w:t>
      </w:r>
      <w:r w:rsidR="00A615CF" w:rsidRPr="00710A15">
        <w:rPr>
          <w:rFonts w:ascii="Times New Roman" w:eastAsia="MingLiU" w:hAnsi="Times New Roman" w:cs="Times New Roman"/>
          <w:color w:val="4F81BD" w:themeColor="accent1"/>
          <w:lang w:eastAsia="zh-CN"/>
        </w:rPr>
        <w:t xml:space="preserve">art of governing </w:t>
      </w:r>
      <w:r w:rsidRPr="00710A15">
        <w:rPr>
          <w:rFonts w:ascii="Times New Roman" w:eastAsia="MingLiU" w:hAnsi="Times New Roman" w:cs="Times New Roman"/>
          <w:color w:val="4F81BD" w:themeColor="accent1"/>
          <w:lang w:eastAsia="zh-CN"/>
        </w:rPr>
        <w:t>in the most efficient manner.</w:t>
      </w:r>
      <w:r w:rsidR="007113C7" w:rsidRPr="00710A15">
        <w:rPr>
          <w:rFonts w:ascii="Times New Roman" w:eastAsia="MingLiU" w:hAnsi="Times New Roman" w:cs="Times New Roman"/>
          <w:color w:val="4F81BD" w:themeColor="accent1"/>
          <w:lang w:eastAsia="zh-CN"/>
        </w:rPr>
        <w:t xml:space="preserve"> T</w:t>
      </w:r>
      <w:r w:rsidR="00296801" w:rsidRPr="00710A15">
        <w:rPr>
          <w:rFonts w:ascii="Times New Roman" w:eastAsia="MingLiU" w:hAnsi="Times New Roman" w:cs="Times New Roman"/>
          <w:color w:val="4F81BD" w:themeColor="accent1"/>
          <w:lang w:eastAsia="zh-CN"/>
        </w:rPr>
        <w:t xml:space="preserve">he second Tang emperor </w:t>
      </w:r>
      <w:r w:rsidR="00C242D0" w:rsidRPr="00710A15">
        <w:rPr>
          <w:rFonts w:ascii="Times New Roman" w:eastAsia="MingLiU" w:hAnsi="Times New Roman" w:cs="Times New Roman"/>
          <w:color w:val="4F81BD" w:themeColor="accent1"/>
          <w:lang w:eastAsia="zh-CN"/>
        </w:rPr>
        <w:t xml:space="preserve">was </w:t>
      </w:r>
      <w:r w:rsidR="007113C7" w:rsidRPr="00710A15">
        <w:rPr>
          <w:rFonts w:ascii="Times New Roman" w:eastAsia="MingLiU" w:hAnsi="Times New Roman" w:cs="Times New Roman"/>
          <w:color w:val="4F81BD" w:themeColor="accent1"/>
          <w:lang w:eastAsia="zh-CN"/>
        </w:rPr>
        <w:t xml:space="preserve">also </w:t>
      </w:r>
      <w:r w:rsidR="00C242D0" w:rsidRPr="00710A15">
        <w:rPr>
          <w:rFonts w:ascii="Times New Roman" w:eastAsia="MingLiU" w:hAnsi="Times New Roman" w:cs="Times New Roman"/>
          <w:color w:val="4F81BD" w:themeColor="accent1"/>
          <w:lang w:eastAsia="zh-CN"/>
        </w:rPr>
        <w:t>of</w:t>
      </w:r>
      <w:r w:rsidR="00FC61E1" w:rsidRPr="00710A15">
        <w:rPr>
          <w:rFonts w:ascii="Times New Roman" w:eastAsia="MingLiU" w:hAnsi="Times New Roman" w:cs="Times New Roman"/>
          <w:color w:val="4F81BD" w:themeColor="accent1"/>
          <w:lang w:eastAsia="zh-CN"/>
        </w:rPr>
        <w:t xml:space="preserve"> the view that</w:t>
      </w:r>
      <w:r w:rsidR="00C242D0" w:rsidRPr="00710A15">
        <w:rPr>
          <w:rFonts w:ascii="Times New Roman" w:eastAsia="MingLiU" w:hAnsi="Times New Roman" w:cs="Times New Roman"/>
          <w:color w:val="4F81BD" w:themeColor="accent1"/>
          <w:lang w:eastAsia="zh-CN"/>
        </w:rPr>
        <w:t xml:space="preserve"> </w:t>
      </w:r>
      <w:r w:rsidR="00FC61E1" w:rsidRPr="00710A15">
        <w:rPr>
          <w:rFonts w:ascii="Times New Roman" w:eastAsia="MingLiU" w:hAnsi="Times New Roman" w:cs="Times New Roman"/>
          <w:color w:val="4F81BD" w:themeColor="accent1"/>
          <w:lang w:eastAsia="zh-CN"/>
        </w:rPr>
        <w:t>histor</w:t>
      </w:r>
      <w:r w:rsidR="000D31BE" w:rsidRPr="00710A15">
        <w:rPr>
          <w:rFonts w:ascii="Times New Roman" w:eastAsia="MingLiU" w:hAnsi="Times New Roman" w:cs="Times New Roman"/>
          <w:color w:val="4F81BD" w:themeColor="accent1"/>
          <w:lang w:eastAsia="zh-CN"/>
        </w:rPr>
        <w:t>ical past</w:t>
      </w:r>
      <w:r w:rsidR="00FC61E1" w:rsidRPr="00710A15">
        <w:rPr>
          <w:rFonts w:ascii="Times New Roman" w:eastAsia="MingLiU" w:hAnsi="Times New Roman" w:cs="Times New Roman"/>
          <w:color w:val="4F81BD" w:themeColor="accent1"/>
          <w:lang w:eastAsia="zh-CN"/>
        </w:rPr>
        <w:t xml:space="preserve"> served as a mirror for understanding the rise and fall of nations</w:t>
      </w:r>
      <w:r w:rsidR="00FC61E1" w:rsidRPr="00710A15">
        <w:rPr>
          <w:rStyle w:val="a6"/>
          <w:rFonts w:ascii="Times New Roman" w:eastAsia="MingLiU" w:hAnsi="Times New Roman" w:cs="Times New Roman"/>
          <w:color w:val="4F81BD" w:themeColor="accent1"/>
          <w:lang w:eastAsia="zh-CN"/>
        </w:rPr>
        <w:footnoteReference w:id="123"/>
      </w:r>
      <w:r w:rsidR="00FC61E1" w:rsidRPr="00710A15">
        <w:rPr>
          <w:rFonts w:ascii="Times New Roman" w:eastAsia="MingLiU" w:hAnsi="Times New Roman" w:cs="Times New Roman"/>
          <w:color w:val="4F81BD" w:themeColor="accent1"/>
          <w:lang w:eastAsia="zh-CN"/>
        </w:rPr>
        <w:t xml:space="preserve"> and </w:t>
      </w:r>
      <w:r w:rsidR="008D1AFC" w:rsidRPr="00710A15">
        <w:rPr>
          <w:rFonts w:ascii="Times New Roman" w:eastAsia="MingLiU" w:hAnsi="Times New Roman" w:cs="Times New Roman"/>
          <w:color w:val="4F81BD" w:themeColor="accent1"/>
          <w:lang w:eastAsia="zh-CN"/>
        </w:rPr>
        <w:t xml:space="preserve">he </w:t>
      </w:r>
      <w:r w:rsidR="001C7B52" w:rsidRPr="00710A15">
        <w:rPr>
          <w:rFonts w:ascii="Times New Roman" w:eastAsia="MingLiU" w:hAnsi="Times New Roman" w:cs="Times New Roman"/>
          <w:color w:val="4F81BD" w:themeColor="accent1"/>
          <w:lang w:eastAsia="zh-CN"/>
        </w:rPr>
        <w:t xml:space="preserve">expressed a clear preference </w:t>
      </w:r>
      <w:r w:rsidR="00CD663D" w:rsidRPr="00710A15">
        <w:rPr>
          <w:rFonts w:ascii="Times New Roman" w:eastAsia="MingLiU" w:hAnsi="Times New Roman" w:cs="Times New Roman"/>
          <w:color w:val="4F81BD" w:themeColor="accent1"/>
          <w:lang w:eastAsia="zh-CN"/>
        </w:rPr>
        <w:t>for</w:t>
      </w:r>
      <w:r w:rsidR="001C7B52" w:rsidRPr="00710A15">
        <w:rPr>
          <w:rFonts w:ascii="Times New Roman" w:eastAsia="MingLiU" w:hAnsi="Times New Roman" w:cs="Times New Roman"/>
          <w:color w:val="4F81BD" w:themeColor="accent1"/>
          <w:lang w:eastAsia="zh-CN"/>
        </w:rPr>
        <w:t xml:space="preserve"> learn</w:t>
      </w:r>
      <w:r w:rsidR="00CD663D" w:rsidRPr="00710A15">
        <w:rPr>
          <w:rFonts w:ascii="Times New Roman" w:eastAsia="MingLiU" w:hAnsi="Times New Roman" w:cs="Times New Roman"/>
          <w:color w:val="4F81BD" w:themeColor="accent1"/>
          <w:lang w:eastAsia="zh-CN"/>
        </w:rPr>
        <w:t>ing</w:t>
      </w:r>
      <w:r w:rsidR="001C7B52" w:rsidRPr="00710A15">
        <w:rPr>
          <w:rFonts w:ascii="Times New Roman" w:eastAsia="MingLiU" w:hAnsi="Times New Roman" w:cs="Times New Roman"/>
          <w:color w:val="4F81BD" w:themeColor="accent1"/>
          <w:lang w:eastAsia="zh-CN"/>
        </w:rPr>
        <w:t xml:space="preserve"> from the experience of </w:t>
      </w:r>
      <w:r w:rsidR="000D31BE" w:rsidRPr="00710A15">
        <w:rPr>
          <w:rFonts w:ascii="Times New Roman" w:eastAsia="MingLiU" w:hAnsi="Times New Roman" w:cs="Times New Roman"/>
          <w:color w:val="4F81BD" w:themeColor="accent1"/>
          <w:lang w:eastAsia="zh-CN"/>
        </w:rPr>
        <w:t>former</w:t>
      </w:r>
      <w:r w:rsidR="001C7B52" w:rsidRPr="00710A15">
        <w:rPr>
          <w:rFonts w:ascii="Times New Roman" w:eastAsia="MingLiU" w:hAnsi="Times New Roman" w:cs="Times New Roman"/>
          <w:color w:val="4F81BD" w:themeColor="accent1"/>
          <w:lang w:eastAsia="zh-CN"/>
        </w:rPr>
        <w:t xml:space="preserve"> </w:t>
      </w:r>
      <w:r w:rsidR="00CD663D" w:rsidRPr="00710A15">
        <w:rPr>
          <w:rFonts w:ascii="Times New Roman" w:eastAsia="MingLiU" w:hAnsi="Times New Roman" w:cs="Times New Roman"/>
          <w:color w:val="4F81BD" w:themeColor="accent1"/>
          <w:lang w:eastAsia="zh-CN"/>
        </w:rPr>
        <w:t>rulers</w:t>
      </w:r>
      <w:r w:rsidR="00FA05E2" w:rsidRPr="00710A15">
        <w:rPr>
          <w:rFonts w:ascii="Times New Roman" w:eastAsia="MingLiU" w:hAnsi="Times New Roman" w:cs="Times New Roman"/>
          <w:color w:val="4F81BD" w:themeColor="accent1"/>
          <w:lang w:eastAsia="zh-CN"/>
        </w:rPr>
        <w:t xml:space="preserve"> to secure the foundations for the longevity of the Tang ruling house</w:t>
      </w:r>
      <w:r w:rsidR="00FC61E1" w:rsidRPr="00710A15">
        <w:rPr>
          <w:rFonts w:ascii="Times New Roman" w:eastAsia="MingLiU" w:hAnsi="Times New Roman" w:cs="Times New Roman"/>
          <w:color w:val="4F81BD" w:themeColor="accent1"/>
          <w:lang w:eastAsia="zh-CN"/>
        </w:rPr>
        <w:t>.</w:t>
      </w:r>
      <w:r w:rsidR="00080378" w:rsidRPr="00710A15">
        <w:rPr>
          <w:rStyle w:val="a6"/>
          <w:rFonts w:ascii="Times New Roman" w:eastAsia="MingLiU" w:hAnsi="Times New Roman" w:cs="Times New Roman"/>
          <w:color w:val="4F81BD" w:themeColor="accent1"/>
          <w:lang w:eastAsia="zh-CN"/>
        </w:rPr>
        <w:footnoteReference w:id="124"/>
      </w:r>
      <w:r w:rsidR="00240535" w:rsidRPr="00710A15">
        <w:rPr>
          <w:rFonts w:ascii="Times New Roman" w:eastAsia="MingLiU" w:hAnsi="Times New Roman" w:cs="Times New Roman"/>
          <w:color w:val="4F81BD" w:themeColor="accent1"/>
          <w:lang w:eastAsia="zh-CN"/>
        </w:rPr>
        <w:t xml:space="preserve"> </w:t>
      </w:r>
      <w:r w:rsidR="00FF558B" w:rsidRPr="00710A15">
        <w:rPr>
          <w:rFonts w:ascii="Times New Roman" w:eastAsia="MingLiU" w:hAnsi="Times New Roman" w:cs="Times New Roman"/>
          <w:color w:val="4F81BD" w:themeColor="accent1"/>
          <w:lang w:eastAsia="zh-CN"/>
        </w:rPr>
        <w:t xml:space="preserve">Such interest in the educative function of historical </w:t>
      </w:r>
      <w:r w:rsidR="00B562A1" w:rsidRPr="00710A15">
        <w:rPr>
          <w:rFonts w:ascii="Times New Roman" w:eastAsia="MingLiU" w:hAnsi="Times New Roman" w:cs="Times New Roman"/>
          <w:color w:val="4F81BD" w:themeColor="accent1"/>
          <w:lang w:eastAsia="zh-CN"/>
        </w:rPr>
        <w:t>experience</w:t>
      </w:r>
      <w:r w:rsidR="00D063B7" w:rsidRPr="00710A15">
        <w:rPr>
          <w:rFonts w:ascii="Times New Roman" w:eastAsia="MingLiU" w:hAnsi="Times New Roman" w:cs="Times New Roman"/>
          <w:color w:val="4F81BD" w:themeColor="accent1"/>
          <w:lang w:eastAsia="zh-CN"/>
        </w:rPr>
        <w:t xml:space="preserve"> </w:t>
      </w:r>
      <w:r w:rsidR="001E13C2" w:rsidRPr="00710A15">
        <w:rPr>
          <w:rFonts w:ascii="Times New Roman" w:eastAsia="MingLiU" w:hAnsi="Times New Roman" w:cs="Times New Roman"/>
          <w:color w:val="4F81BD" w:themeColor="accent1"/>
          <w:lang w:eastAsia="zh-CN"/>
        </w:rPr>
        <w:t>is corroborated by Zhao K</w:t>
      </w:r>
      <w:r w:rsidR="00F90CA7" w:rsidRPr="00710A15">
        <w:rPr>
          <w:rFonts w:ascii="Times New Roman" w:eastAsia="MingLiU" w:hAnsi="Times New Roman" w:cs="Times New Roman"/>
          <w:color w:val="4F81BD" w:themeColor="accent1"/>
          <w:lang w:eastAsia="zh-CN"/>
        </w:rPr>
        <w:t xml:space="preserve">eyao </w:t>
      </w:r>
      <w:r w:rsidR="00F90CA7" w:rsidRPr="00710A15">
        <w:rPr>
          <w:rFonts w:ascii="Times New Roman" w:eastAsia="MingLiU" w:hAnsi="Times New Roman" w:cs="Times New Roman"/>
          <w:color w:val="4F81BD" w:themeColor="accent1"/>
          <w:lang w:eastAsia="zh-CN"/>
        </w:rPr>
        <w:t>趙克堯</w:t>
      </w:r>
      <w:r w:rsidR="00F90CA7" w:rsidRPr="00710A15">
        <w:rPr>
          <w:rFonts w:ascii="Times New Roman" w:eastAsia="MingLiU" w:hAnsi="Times New Roman" w:cs="Times New Roman"/>
          <w:color w:val="4F81BD" w:themeColor="accent1"/>
          <w:lang w:eastAsia="zh-CN"/>
        </w:rPr>
        <w:t xml:space="preserve"> and Xu Daoxun’s </w:t>
      </w:r>
      <w:r w:rsidR="00F90CA7" w:rsidRPr="00710A15">
        <w:rPr>
          <w:rFonts w:ascii="Times New Roman" w:eastAsia="MingLiU" w:hAnsi="Times New Roman" w:cs="Times New Roman"/>
          <w:color w:val="4F81BD" w:themeColor="accent1"/>
          <w:lang w:eastAsia="zh-CN"/>
        </w:rPr>
        <w:t>許道勛</w:t>
      </w:r>
      <w:r w:rsidR="00F90CA7" w:rsidRPr="00710A15">
        <w:rPr>
          <w:rFonts w:ascii="Times New Roman" w:eastAsia="MingLiU" w:hAnsi="Times New Roman" w:cs="Times New Roman"/>
          <w:color w:val="4F81BD" w:themeColor="accent1"/>
          <w:lang w:eastAsia="zh-CN"/>
        </w:rPr>
        <w:t xml:space="preserve"> observation</w:t>
      </w:r>
      <w:r w:rsidR="000441A0" w:rsidRPr="00710A15">
        <w:rPr>
          <w:rFonts w:ascii="Times New Roman" w:eastAsia="MingLiU" w:hAnsi="Times New Roman" w:cs="Times New Roman"/>
          <w:color w:val="4F81BD" w:themeColor="accent1"/>
          <w:lang w:eastAsia="zh-CN"/>
        </w:rPr>
        <w:t xml:space="preserve">s </w:t>
      </w:r>
      <w:r w:rsidR="00F90CA7" w:rsidRPr="00710A15">
        <w:rPr>
          <w:rFonts w:ascii="Times New Roman" w:eastAsia="MingLiU" w:hAnsi="Times New Roman" w:cs="Times New Roman"/>
          <w:color w:val="4F81BD" w:themeColor="accent1"/>
          <w:lang w:eastAsia="zh-CN"/>
        </w:rPr>
        <w:t>that</w:t>
      </w:r>
      <w:r w:rsidR="00A66DEA" w:rsidRPr="00710A15">
        <w:rPr>
          <w:rFonts w:ascii="Times New Roman" w:eastAsia="MingLiU" w:hAnsi="Times New Roman" w:cs="Times New Roman"/>
          <w:color w:val="4F81BD" w:themeColor="accent1"/>
          <w:lang w:eastAsia="zh-CN"/>
        </w:rPr>
        <w:t xml:space="preserve"> </w:t>
      </w:r>
      <w:r w:rsidR="00E41ACC" w:rsidRPr="00710A15">
        <w:rPr>
          <w:rFonts w:ascii="Times New Roman" w:eastAsia="MingLiU" w:hAnsi="Times New Roman" w:cs="Times New Roman"/>
          <w:color w:val="4F81BD" w:themeColor="accent1"/>
          <w:lang w:eastAsia="zh-CN"/>
        </w:rPr>
        <w:t xml:space="preserve">the official </w:t>
      </w:r>
      <w:r w:rsidR="00421CC4" w:rsidRPr="00710A15">
        <w:rPr>
          <w:rFonts w:ascii="Times New Roman" w:eastAsia="MingLiU" w:hAnsi="Times New Roman" w:cs="Times New Roman"/>
          <w:color w:val="4F81BD" w:themeColor="accent1"/>
          <w:lang w:eastAsia="zh-CN"/>
        </w:rPr>
        <w:t>histor</w:t>
      </w:r>
      <w:r w:rsidR="002058FF" w:rsidRPr="00710A15">
        <w:rPr>
          <w:rFonts w:ascii="Times New Roman" w:eastAsia="MingLiU" w:hAnsi="Times New Roman" w:cs="Times New Roman"/>
          <w:color w:val="4F81BD" w:themeColor="accent1"/>
          <w:lang w:eastAsia="zh-CN"/>
        </w:rPr>
        <w:t xml:space="preserve">ies </w:t>
      </w:r>
      <w:r w:rsidR="000441A0" w:rsidRPr="00710A15">
        <w:rPr>
          <w:rFonts w:ascii="Times New Roman" w:eastAsia="MingLiU" w:hAnsi="Times New Roman" w:cs="Times New Roman"/>
          <w:color w:val="4F81BD" w:themeColor="accent1"/>
          <w:lang w:eastAsia="zh-CN"/>
        </w:rPr>
        <w:t xml:space="preserve">completed during </w:t>
      </w:r>
      <w:r w:rsidR="00F4279B" w:rsidRPr="00710A15">
        <w:rPr>
          <w:rFonts w:ascii="Times New Roman" w:eastAsia="MingLiU" w:hAnsi="Times New Roman" w:cs="Times New Roman"/>
          <w:color w:val="4F81BD" w:themeColor="accent1"/>
          <w:lang w:eastAsia="zh-CN"/>
        </w:rPr>
        <w:t>Taizong’s</w:t>
      </w:r>
      <w:r w:rsidR="00F20585" w:rsidRPr="00710A15">
        <w:rPr>
          <w:rFonts w:ascii="Times New Roman" w:eastAsia="MingLiU" w:hAnsi="Times New Roman" w:cs="Times New Roman"/>
          <w:color w:val="4F81BD" w:themeColor="accent1"/>
          <w:lang w:eastAsia="zh-CN"/>
        </w:rPr>
        <w:t xml:space="preserve"> reign </w:t>
      </w:r>
      <w:r w:rsidR="000441A0" w:rsidRPr="00710A15">
        <w:rPr>
          <w:rFonts w:ascii="Times New Roman" w:eastAsia="MingLiU" w:hAnsi="Times New Roman" w:cs="Times New Roman"/>
          <w:color w:val="4F81BD" w:themeColor="accent1"/>
          <w:lang w:eastAsia="zh-CN"/>
        </w:rPr>
        <w:t xml:space="preserve">took </w:t>
      </w:r>
      <w:r w:rsidR="00E41ACC" w:rsidRPr="00710A15">
        <w:rPr>
          <w:rFonts w:ascii="Times New Roman" w:eastAsia="MingLiU" w:hAnsi="Times New Roman" w:cs="Times New Roman"/>
          <w:color w:val="4F81BD" w:themeColor="accent1"/>
          <w:lang w:eastAsia="zh-CN"/>
        </w:rPr>
        <w:t>Emperor Wen</w:t>
      </w:r>
      <w:r w:rsidR="00E563AE" w:rsidRPr="00710A15">
        <w:rPr>
          <w:rFonts w:ascii="Times New Roman" w:eastAsia="MingLiU" w:hAnsi="Times New Roman" w:cs="Times New Roman"/>
          <w:color w:val="4F81BD" w:themeColor="accent1"/>
          <w:lang w:eastAsia="zh-CN"/>
        </w:rPr>
        <w:t>’s</w:t>
      </w:r>
      <w:r w:rsidR="00830174" w:rsidRPr="00710A15">
        <w:rPr>
          <w:rFonts w:ascii="Times New Roman" w:eastAsia="MingLiU" w:hAnsi="Times New Roman" w:cs="Times New Roman"/>
          <w:color w:val="4F81BD" w:themeColor="accent1"/>
          <w:lang w:eastAsia="zh-CN"/>
        </w:rPr>
        <w:t xml:space="preserve"> </w:t>
      </w:r>
      <w:r w:rsidR="00E563AE" w:rsidRPr="00710A15">
        <w:rPr>
          <w:rFonts w:ascii="Times New Roman" w:eastAsia="MingLiU" w:hAnsi="Times New Roman" w:cs="Times New Roman"/>
          <w:color w:val="4F81BD" w:themeColor="accent1"/>
          <w:lang w:eastAsia="zh-CN"/>
        </w:rPr>
        <w:t>(r. 180–157 BCE) rulership during the</w:t>
      </w:r>
      <w:r w:rsidR="00830174" w:rsidRPr="00710A15">
        <w:rPr>
          <w:rFonts w:ascii="Times New Roman" w:eastAsia="MingLiU" w:hAnsi="Times New Roman" w:cs="Times New Roman"/>
          <w:color w:val="4F81BD" w:themeColor="accent1"/>
          <w:lang w:eastAsia="zh-CN"/>
        </w:rPr>
        <w:t xml:space="preserve"> Han</w:t>
      </w:r>
      <w:r w:rsidR="00E41ACC" w:rsidRPr="00710A15">
        <w:rPr>
          <w:rFonts w:ascii="Times New Roman" w:eastAsia="MingLiU" w:hAnsi="Times New Roman" w:cs="Times New Roman"/>
          <w:color w:val="4F81BD" w:themeColor="accent1"/>
          <w:lang w:eastAsia="zh-CN"/>
        </w:rPr>
        <w:t xml:space="preserve"> </w:t>
      </w:r>
      <w:r w:rsidR="00E563AE" w:rsidRPr="00710A15">
        <w:rPr>
          <w:rFonts w:ascii="Times New Roman" w:eastAsia="MingLiU" w:hAnsi="Times New Roman" w:cs="Times New Roman"/>
          <w:color w:val="4F81BD" w:themeColor="accent1"/>
          <w:lang w:eastAsia="zh-CN"/>
        </w:rPr>
        <w:t>dynasty</w:t>
      </w:r>
      <w:r w:rsidR="0036394B" w:rsidRPr="00710A15">
        <w:rPr>
          <w:rFonts w:ascii="Times New Roman" w:eastAsia="MingLiU" w:hAnsi="Times New Roman" w:cs="Times New Roman"/>
          <w:color w:val="4F81BD" w:themeColor="accent1"/>
          <w:lang w:eastAsia="zh-CN"/>
        </w:rPr>
        <w:t xml:space="preserve"> (</w:t>
      </w:r>
      <w:r w:rsidR="0036394B" w:rsidRPr="00710A15">
        <w:rPr>
          <w:rFonts w:ascii="Times New Roman" w:eastAsia="MingLiU" w:hAnsi="Times New Roman" w:cs="Times New Roman"/>
          <w:color w:val="4F81BD" w:themeColor="accent1"/>
          <w:kern w:val="0"/>
          <w:lang w:eastAsia="zh-CN"/>
        </w:rPr>
        <w:t>202 BCE–220 CE</w:t>
      </w:r>
      <w:r w:rsidR="0036394B" w:rsidRPr="00710A15">
        <w:rPr>
          <w:rFonts w:ascii="Times New Roman" w:eastAsia="MingLiU" w:hAnsi="Times New Roman" w:cs="Times New Roman"/>
          <w:color w:val="4F81BD" w:themeColor="accent1"/>
          <w:lang w:eastAsia="zh-CN"/>
        </w:rPr>
        <w:t xml:space="preserve">) </w:t>
      </w:r>
      <w:r w:rsidR="000441A0" w:rsidRPr="00710A15">
        <w:rPr>
          <w:rFonts w:ascii="Times New Roman" w:eastAsia="MingLiU" w:hAnsi="Times New Roman" w:cs="Times New Roman"/>
          <w:color w:val="4F81BD" w:themeColor="accent1"/>
          <w:lang w:eastAsia="zh-CN"/>
        </w:rPr>
        <w:t xml:space="preserve">as </w:t>
      </w:r>
      <w:r w:rsidR="00EF6141" w:rsidRPr="00710A15">
        <w:rPr>
          <w:rFonts w:ascii="Times New Roman" w:eastAsia="MingLiU" w:hAnsi="Times New Roman" w:cs="Times New Roman"/>
          <w:color w:val="4F81BD" w:themeColor="accent1"/>
          <w:lang w:eastAsia="zh-CN"/>
        </w:rPr>
        <w:t>a</w:t>
      </w:r>
      <w:r w:rsidR="009A2530" w:rsidRPr="00710A15">
        <w:rPr>
          <w:rFonts w:ascii="Times New Roman" w:eastAsia="MingLiU" w:hAnsi="Times New Roman" w:cs="Times New Roman"/>
          <w:color w:val="4F81BD" w:themeColor="accent1"/>
          <w:lang w:eastAsia="zh-CN"/>
        </w:rPr>
        <w:t>n</w:t>
      </w:r>
      <w:r w:rsidR="00EF6141" w:rsidRPr="00710A15">
        <w:rPr>
          <w:rFonts w:ascii="Times New Roman" w:eastAsia="MingLiU" w:hAnsi="Times New Roman" w:cs="Times New Roman"/>
          <w:color w:val="4F81BD" w:themeColor="accent1"/>
          <w:lang w:eastAsia="zh-CN"/>
        </w:rPr>
        <w:t xml:space="preserve"> </w:t>
      </w:r>
      <w:r w:rsidR="009A2530" w:rsidRPr="00710A15">
        <w:rPr>
          <w:rFonts w:ascii="Times New Roman" w:eastAsia="MingLiU" w:hAnsi="Times New Roman" w:cs="Times New Roman"/>
          <w:color w:val="4F81BD" w:themeColor="accent1"/>
          <w:lang w:eastAsia="zh-CN"/>
        </w:rPr>
        <w:t xml:space="preserve">instructive </w:t>
      </w:r>
      <w:r w:rsidR="00321C04" w:rsidRPr="00710A15">
        <w:rPr>
          <w:rFonts w:ascii="Times New Roman" w:eastAsia="MingLiU" w:hAnsi="Times New Roman" w:cs="Times New Roman"/>
          <w:color w:val="4F81BD" w:themeColor="accent1"/>
          <w:lang w:eastAsia="zh-CN"/>
        </w:rPr>
        <w:t xml:space="preserve">model, </w:t>
      </w:r>
      <w:r w:rsidR="00631404" w:rsidRPr="00710A15">
        <w:rPr>
          <w:rFonts w:ascii="Times New Roman" w:eastAsia="MingLiU" w:hAnsi="Times New Roman" w:cs="Times New Roman"/>
          <w:color w:val="4F81BD" w:themeColor="accent1"/>
          <w:lang w:eastAsia="zh-CN"/>
        </w:rPr>
        <w:t xml:space="preserve">and </w:t>
      </w:r>
      <w:r w:rsidR="00321C04" w:rsidRPr="00710A15">
        <w:rPr>
          <w:rFonts w:ascii="Times New Roman" w:eastAsia="MingLiU" w:hAnsi="Times New Roman" w:cs="Times New Roman"/>
          <w:color w:val="4F81BD" w:themeColor="accent1"/>
          <w:lang w:eastAsia="zh-CN"/>
        </w:rPr>
        <w:t xml:space="preserve">the Qin </w:t>
      </w:r>
      <w:r w:rsidR="0068672B" w:rsidRPr="00710A15">
        <w:rPr>
          <w:rFonts w:ascii="Times New Roman" w:eastAsia="MingLiU" w:hAnsi="Times New Roman" w:cs="Times New Roman"/>
          <w:color w:val="4F81BD" w:themeColor="accent1"/>
          <w:lang w:eastAsia="zh-CN"/>
        </w:rPr>
        <w:t>(</w:t>
      </w:r>
      <w:r w:rsidR="009E58DF" w:rsidRPr="00710A15">
        <w:rPr>
          <w:rFonts w:ascii="Times New Roman" w:eastAsia="MingLiU" w:hAnsi="Times New Roman" w:cs="Times New Roman"/>
          <w:color w:val="4F81BD" w:themeColor="accent1"/>
          <w:kern w:val="0"/>
          <w:lang w:eastAsia="zh-CN"/>
        </w:rPr>
        <w:t>221–206 BCE</w:t>
      </w:r>
      <w:r w:rsidR="0068672B" w:rsidRPr="00710A15">
        <w:rPr>
          <w:rFonts w:ascii="Times New Roman" w:eastAsia="MingLiU" w:hAnsi="Times New Roman" w:cs="Times New Roman"/>
          <w:color w:val="4F81BD" w:themeColor="accent1"/>
          <w:lang w:eastAsia="zh-CN"/>
        </w:rPr>
        <w:t xml:space="preserve">) </w:t>
      </w:r>
      <w:r w:rsidR="00321C04" w:rsidRPr="00710A15">
        <w:rPr>
          <w:rFonts w:ascii="Times New Roman" w:eastAsia="MingLiU" w:hAnsi="Times New Roman" w:cs="Times New Roman"/>
          <w:color w:val="4F81BD" w:themeColor="accent1"/>
          <w:lang w:eastAsia="zh-CN"/>
        </w:rPr>
        <w:t xml:space="preserve">and Sui </w:t>
      </w:r>
      <w:r w:rsidR="0068672B" w:rsidRPr="00710A15">
        <w:rPr>
          <w:rFonts w:ascii="Times New Roman" w:eastAsia="MingLiU" w:hAnsi="Times New Roman" w:cs="Times New Roman"/>
          <w:color w:val="4F81BD" w:themeColor="accent1"/>
          <w:lang w:eastAsia="zh-CN"/>
        </w:rPr>
        <w:t>(</w:t>
      </w:r>
      <w:r w:rsidR="002C640D" w:rsidRPr="00710A15">
        <w:rPr>
          <w:rFonts w:ascii="Times New Roman" w:eastAsia="MingLiU" w:hAnsi="Times New Roman" w:cs="Times New Roman"/>
          <w:color w:val="4F81BD" w:themeColor="accent1"/>
          <w:kern w:val="0"/>
          <w:lang w:eastAsia="zh-CN"/>
        </w:rPr>
        <w:t>581–618</w:t>
      </w:r>
      <w:r w:rsidR="0068672B" w:rsidRPr="00710A15">
        <w:rPr>
          <w:rFonts w:ascii="Times New Roman" w:eastAsia="MingLiU" w:hAnsi="Times New Roman" w:cs="Times New Roman"/>
          <w:color w:val="4F81BD" w:themeColor="accent1"/>
          <w:lang w:eastAsia="zh-CN"/>
        </w:rPr>
        <w:t xml:space="preserve">) </w:t>
      </w:r>
      <w:r w:rsidR="00F4279B" w:rsidRPr="00710A15">
        <w:rPr>
          <w:rFonts w:ascii="Times New Roman" w:eastAsia="MingLiU" w:hAnsi="Times New Roman" w:cs="Times New Roman"/>
          <w:color w:val="4F81BD" w:themeColor="accent1"/>
          <w:lang w:eastAsia="zh-CN"/>
        </w:rPr>
        <w:t>regimes</w:t>
      </w:r>
      <w:r w:rsidR="00321C04" w:rsidRPr="00710A15">
        <w:rPr>
          <w:rFonts w:ascii="Times New Roman" w:eastAsia="MingLiU" w:hAnsi="Times New Roman" w:cs="Times New Roman"/>
          <w:color w:val="4F81BD" w:themeColor="accent1"/>
          <w:lang w:eastAsia="zh-CN"/>
        </w:rPr>
        <w:t xml:space="preserve"> as cautionary warnings</w:t>
      </w:r>
      <w:r w:rsidR="00727EAE" w:rsidRPr="00710A15">
        <w:rPr>
          <w:rFonts w:ascii="Times New Roman" w:eastAsia="MingLiU" w:hAnsi="Times New Roman" w:cs="Times New Roman"/>
          <w:color w:val="4F81BD" w:themeColor="accent1"/>
          <w:lang w:eastAsia="zh-CN"/>
        </w:rPr>
        <w:t xml:space="preserve">, </w:t>
      </w:r>
      <w:r w:rsidR="007113C7" w:rsidRPr="00710A15">
        <w:rPr>
          <w:rFonts w:ascii="Times New Roman" w:eastAsia="MingLiU" w:hAnsi="Times New Roman" w:cs="Times New Roman"/>
          <w:color w:val="4F81BD" w:themeColor="accent1"/>
          <w:lang w:eastAsia="zh-CN"/>
        </w:rPr>
        <w:t xml:space="preserve">and </w:t>
      </w:r>
      <w:r w:rsidR="00AD39DF" w:rsidRPr="00710A15">
        <w:rPr>
          <w:rFonts w:ascii="Times New Roman" w:eastAsia="MingLiU" w:hAnsi="Times New Roman" w:cs="Times New Roman"/>
          <w:color w:val="4F81BD" w:themeColor="accent1"/>
          <w:lang w:eastAsia="zh-CN"/>
        </w:rPr>
        <w:t xml:space="preserve">generally </w:t>
      </w:r>
      <w:r w:rsidR="00AF3628" w:rsidRPr="00710A15">
        <w:rPr>
          <w:rFonts w:ascii="Times New Roman" w:eastAsia="MingLiU" w:hAnsi="Times New Roman" w:cs="Times New Roman"/>
          <w:color w:val="4F81BD" w:themeColor="accent1"/>
          <w:lang w:eastAsia="zh-CN"/>
        </w:rPr>
        <w:t xml:space="preserve">examined </w:t>
      </w:r>
      <w:r w:rsidR="00AD39DF" w:rsidRPr="00710A15">
        <w:rPr>
          <w:rFonts w:ascii="Times New Roman" w:eastAsia="MingLiU" w:hAnsi="Times New Roman" w:cs="Times New Roman"/>
          <w:color w:val="4F81BD" w:themeColor="accent1"/>
          <w:lang w:eastAsia="zh-CN"/>
        </w:rPr>
        <w:t xml:space="preserve">the </w:t>
      </w:r>
      <w:r w:rsidR="00631404" w:rsidRPr="00710A15">
        <w:rPr>
          <w:rFonts w:ascii="Times New Roman" w:eastAsia="MingLiU" w:hAnsi="Times New Roman" w:cs="Times New Roman"/>
          <w:color w:val="4F81BD" w:themeColor="accent1"/>
          <w:lang w:eastAsia="zh-CN"/>
        </w:rPr>
        <w:t xml:space="preserve">reasons </w:t>
      </w:r>
      <w:r w:rsidR="00A66DEA" w:rsidRPr="00710A15">
        <w:rPr>
          <w:rFonts w:ascii="Times New Roman" w:eastAsia="MingLiU" w:hAnsi="Times New Roman" w:cs="Times New Roman"/>
          <w:color w:val="4F81BD" w:themeColor="accent1"/>
          <w:lang w:eastAsia="zh-CN"/>
        </w:rPr>
        <w:t xml:space="preserve">why </w:t>
      </w:r>
      <w:r w:rsidR="00E563AE" w:rsidRPr="00710A15">
        <w:rPr>
          <w:rFonts w:ascii="Times New Roman" w:eastAsia="MingLiU" w:hAnsi="Times New Roman" w:cs="Times New Roman"/>
          <w:color w:val="4F81BD" w:themeColor="accent1"/>
          <w:lang w:eastAsia="zh-CN"/>
        </w:rPr>
        <w:t xml:space="preserve">success and failure were experienced by </w:t>
      </w:r>
      <w:r w:rsidR="00A66DEA" w:rsidRPr="00710A15">
        <w:rPr>
          <w:rFonts w:ascii="Times New Roman" w:eastAsia="MingLiU" w:hAnsi="Times New Roman" w:cs="Times New Roman"/>
          <w:color w:val="4F81BD" w:themeColor="accent1"/>
          <w:lang w:eastAsia="zh-CN"/>
        </w:rPr>
        <w:t>former dynasties</w:t>
      </w:r>
      <w:r w:rsidR="00AF3628" w:rsidRPr="00710A15">
        <w:rPr>
          <w:rFonts w:ascii="Times New Roman" w:eastAsia="MingLiU" w:hAnsi="Times New Roman" w:cs="Times New Roman"/>
          <w:color w:val="4F81BD" w:themeColor="accent1"/>
          <w:lang w:eastAsia="zh-CN"/>
        </w:rPr>
        <w:t>.</w:t>
      </w:r>
      <w:r w:rsidR="00F35EDC" w:rsidRPr="00710A15">
        <w:rPr>
          <w:rStyle w:val="a6"/>
          <w:rFonts w:ascii="Times New Roman" w:eastAsia="MingLiU" w:hAnsi="Times New Roman" w:cs="Times New Roman"/>
          <w:color w:val="4F81BD" w:themeColor="accent1"/>
          <w:lang w:eastAsia="zh-CN"/>
        </w:rPr>
        <w:footnoteReference w:id="125"/>
      </w:r>
      <w:r w:rsidR="00AF34E5" w:rsidRPr="00710A15">
        <w:rPr>
          <w:rFonts w:ascii="Times New Roman" w:eastAsia="MingLiU" w:hAnsi="Times New Roman" w:cs="Times New Roman"/>
          <w:color w:val="4F81BD" w:themeColor="accent1"/>
          <w:lang w:eastAsia="zh-CN"/>
        </w:rPr>
        <w:t xml:space="preserve"> </w:t>
      </w:r>
      <w:r w:rsidR="00B562A1" w:rsidRPr="00710A15">
        <w:rPr>
          <w:rFonts w:ascii="Times New Roman" w:eastAsia="MingLiU" w:hAnsi="Times New Roman" w:cs="Times New Roman"/>
          <w:color w:val="4F81BD" w:themeColor="accent1"/>
          <w:lang w:eastAsia="zh-CN"/>
        </w:rPr>
        <w:t xml:space="preserve">Indeed, </w:t>
      </w:r>
      <w:r w:rsidR="007113C7" w:rsidRPr="00710A15">
        <w:rPr>
          <w:rFonts w:ascii="Times New Roman" w:eastAsia="MingLiU" w:hAnsi="Times New Roman" w:cs="Times New Roman"/>
          <w:color w:val="4F81BD" w:themeColor="accent1"/>
          <w:lang w:eastAsia="zh-CN"/>
        </w:rPr>
        <w:t xml:space="preserve">the Zhenguan ruler and </w:t>
      </w:r>
      <w:r w:rsidR="00DF15B9" w:rsidRPr="00710A15">
        <w:rPr>
          <w:rFonts w:ascii="Times New Roman" w:eastAsia="MingLiU" w:hAnsi="Times New Roman" w:cs="Times New Roman"/>
          <w:color w:val="4F81BD" w:themeColor="accent1"/>
          <w:lang w:eastAsia="zh-CN"/>
        </w:rPr>
        <w:t xml:space="preserve">his court were acutely </w:t>
      </w:r>
      <w:r w:rsidR="00AF34E5" w:rsidRPr="00710A15">
        <w:rPr>
          <w:rFonts w:ascii="Times New Roman" w:eastAsia="MingLiU" w:hAnsi="Times New Roman" w:cs="Times New Roman"/>
          <w:color w:val="4F81BD" w:themeColor="accent1"/>
          <w:kern w:val="0"/>
          <w:lang w:eastAsia="zh-CN"/>
        </w:rPr>
        <w:t xml:space="preserve">aware of the Qin and Sui dynasties not </w:t>
      </w:r>
      <w:r w:rsidR="00BA4760" w:rsidRPr="00710A15">
        <w:rPr>
          <w:rFonts w:ascii="Times New Roman" w:eastAsia="MingLiU" w:hAnsi="Times New Roman" w:cs="Times New Roman"/>
          <w:color w:val="4F81BD" w:themeColor="accent1"/>
          <w:kern w:val="0"/>
          <w:lang w:eastAsia="zh-CN"/>
        </w:rPr>
        <w:t xml:space="preserve">having </w:t>
      </w:r>
      <w:r w:rsidR="00AF34E5" w:rsidRPr="00710A15">
        <w:rPr>
          <w:rFonts w:ascii="Times New Roman" w:eastAsia="MingLiU" w:hAnsi="Times New Roman" w:cs="Times New Roman"/>
          <w:color w:val="4F81BD" w:themeColor="accent1"/>
          <w:kern w:val="0"/>
          <w:lang w:eastAsia="zh-CN"/>
        </w:rPr>
        <w:t>last</w:t>
      </w:r>
      <w:r w:rsidR="00BA4760" w:rsidRPr="00710A15">
        <w:rPr>
          <w:rFonts w:ascii="Times New Roman" w:eastAsia="MingLiU" w:hAnsi="Times New Roman" w:cs="Times New Roman"/>
          <w:color w:val="4F81BD" w:themeColor="accent1"/>
          <w:kern w:val="0"/>
          <w:lang w:eastAsia="zh-CN"/>
        </w:rPr>
        <w:t>ed</w:t>
      </w:r>
      <w:r w:rsidR="00AF34E5" w:rsidRPr="00710A15">
        <w:rPr>
          <w:rFonts w:ascii="Times New Roman" w:eastAsia="MingLiU" w:hAnsi="Times New Roman" w:cs="Times New Roman"/>
          <w:color w:val="4F81BD" w:themeColor="accent1"/>
          <w:kern w:val="0"/>
          <w:lang w:eastAsia="zh-CN"/>
        </w:rPr>
        <w:t xml:space="preserve"> beyond their respective second generations.</w:t>
      </w:r>
      <w:r w:rsidR="00AF34E5" w:rsidRPr="00710A15">
        <w:rPr>
          <w:rStyle w:val="a6"/>
          <w:rFonts w:ascii="Times New Roman" w:eastAsia="MingLiU" w:hAnsi="Times New Roman" w:cs="Times New Roman"/>
          <w:color w:val="4F81BD" w:themeColor="accent1"/>
          <w:kern w:val="0"/>
          <w:lang w:eastAsia="zh-CN"/>
        </w:rPr>
        <w:footnoteReference w:id="126"/>
      </w:r>
      <w:r w:rsidR="0000674F" w:rsidRPr="00710A15">
        <w:rPr>
          <w:rFonts w:ascii="Times New Roman" w:eastAsia="MingLiU" w:hAnsi="Times New Roman" w:cs="Times New Roman"/>
          <w:color w:val="4F81BD" w:themeColor="accent1"/>
          <w:kern w:val="0"/>
          <w:lang w:eastAsia="zh-CN"/>
        </w:rPr>
        <w:t xml:space="preserve"> </w:t>
      </w:r>
    </w:p>
    <w:p w14:paraId="42DB1906" w14:textId="4C351428" w:rsidR="0022264D" w:rsidRPr="00710A15" w:rsidRDefault="00817172" w:rsidP="002449DB">
      <w:pPr>
        <w:widowControl/>
        <w:snapToGrid w:val="0"/>
        <w:spacing w:line="480" w:lineRule="auto"/>
        <w:rPr>
          <w:rFonts w:ascii="Times New Roman" w:eastAsia="MingLiU" w:hAnsi="Times New Roman" w:cs="Times New Roman"/>
          <w:color w:val="4F81BD" w:themeColor="accent1"/>
          <w:lang w:eastAsia="zh-CN"/>
        </w:rPr>
      </w:pPr>
      <w:r w:rsidRPr="00710A15">
        <w:rPr>
          <w:rFonts w:ascii="Times New Roman" w:eastAsia="SimSun" w:hAnsi="Times New Roman" w:cs="Times New Roman"/>
          <w:color w:val="4F81BD" w:themeColor="accent1"/>
          <w:kern w:val="0"/>
          <w:lang w:eastAsia="zh-CN"/>
        </w:rPr>
        <w:t xml:space="preserve">Accounts of Taizong’s enquiring into the contemporary records </w:t>
      </w:r>
      <w:r w:rsidR="002C4150" w:rsidRPr="00710A15">
        <w:rPr>
          <w:rFonts w:ascii="Times New Roman" w:eastAsia="SimSun" w:hAnsi="Times New Roman" w:cs="Times New Roman"/>
          <w:color w:val="4F81BD" w:themeColor="accent1"/>
          <w:kern w:val="0"/>
          <w:lang w:eastAsia="zh-CN"/>
        </w:rPr>
        <w:t>concerning</w:t>
      </w:r>
      <w:r w:rsidRPr="00710A15">
        <w:rPr>
          <w:rFonts w:ascii="Times New Roman" w:eastAsia="SimSun" w:hAnsi="Times New Roman" w:cs="Times New Roman"/>
          <w:color w:val="4F81BD" w:themeColor="accent1"/>
          <w:kern w:val="0"/>
          <w:lang w:eastAsia="zh-CN"/>
        </w:rPr>
        <w:t xml:space="preserve"> </w:t>
      </w:r>
      <w:r w:rsidR="00FE1D72" w:rsidRPr="00710A15">
        <w:rPr>
          <w:rFonts w:ascii="Times New Roman" w:eastAsia="SimSun" w:hAnsi="Times New Roman" w:cs="Times New Roman"/>
          <w:color w:val="4F81BD" w:themeColor="accent1"/>
          <w:kern w:val="0"/>
          <w:lang w:eastAsia="zh-CN"/>
        </w:rPr>
        <w:t>his reign</w:t>
      </w:r>
      <w:r w:rsidRPr="00710A15">
        <w:rPr>
          <w:rStyle w:val="a6"/>
          <w:rFonts w:ascii="Times New Roman" w:eastAsia="SimSun" w:hAnsi="Times New Roman" w:cs="Times New Roman"/>
          <w:color w:val="4F81BD" w:themeColor="accent1"/>
          <w:kern w:val="0"/>
          <w:lang w:eastAsia="zh-CN"/>
        </w:rPr>
        <w:footnoteReference w:id="127"/>
      </w:r>
      <w:r w:rsidRPr="00710A15">
        <w:rPr>
          <w:rFonts w:ascii="Times New Roman" w:eastAsia="SimSun" w:hAnsi="Times New Roman" w:cs="Times New Roman"/>
          <w:color w:val="4F81BD" w:themeColor="accent1"/>
          <w:kern w:val="0"/>
          <w:lang w:eastAsia="zh-CN"/>
        </w:rPr>
        <w:t xml:space="preserve"> shows </w:t>
      </w:r>
      <w:r w:rsidR="00FE1D72" w:rsidRPr="00710A15">
        <w:rPr>
          <w:rFonts w:ascii="Times New Roman" w:eastAsia="SimSun" w:hAnsi="Times New Roman" w:cs="Times New Roman"/>
          <w:color w:val="4F81BD" w:themeColor="accent1"/>
          <w:kern w:val="0"/>
          <w:lang w:eastAsia="zh-CN"/>
        </w:rPr>
        <w:t>a</w:t>
      </w:r>
      <w:r w:rsidR="007113C7" w:rsidRPr="00710A15">
        <w:rPr>
          <w:rFonts w:ascii="Times New Roman" w:eastAsia="SimSun" w:hAnsi="Times New Roman" w:cs="Times New Roman"/>
          <w:color w:val="4F81BD" w:themeColor="accent1"/>
          <w:kern w:val="0"/>
          <w:lang w:eastAsia="zh-CN"/>
        </w:rPr>
        <w:t xml:space="preserve"> sensitiv</w:t>
      </w:r>
      <w:r w:rsidR="00FE1D72" w:rsidRPr="00710A15">
        <w:rPr>
          <w:rFonts w:ascii="Times New Roman" w:eastAsia="SimSun" w:hAnsi="Times New Roman" w:cs="Times New Roman"/>
          <w:color w:val="4F81BD" w:themeColor="accent1"/>
          <w:kern w:val="0"/>
          <w:lang w:eastAsia="zh-CN"/>
        </w:rPr>
        <w:t>ity</w:t>
      </w:r>
      <w:r w:rsidR="007113C7" w:rsidRPr="00710A15">
        <w:rPr>
          <w:rFonts w:ascii="Times New Roman" w:eastAsia="SimSun" w:hAnsi="Times New Roman" w:cs="Times New Roman"/>
          <w:color w:val="4F81BD" w:themeColor="accent1"/>
          <w:kern w:val="0"/>
          <w:lang w:eastAsia="zh-CN"/>
        </w:rPr>
        <w:t xml:space="preserve"> to historical scrutiny</w:t>
      </w:r>
      <w:r w:rsidRPr="00710A15">
        <w:rPr>
          <w:rFonts w:ascii="Times New Roman" w:eastAsia="SimSun" w:hAnsi="Times New Roman" w:cs="Times New Roman"/>
          <w:color w:val="4F81BD" w:themeColor="accent1"/>
          <w:kern w:val="0"/>
          <w:lang w:eastAsia="zh-CN"/>
        </w:rPr>
        <w:t xml:space="preserve"> not least </w:t>
      </w:r>
      <w:r w:rsidR="00FE1D72" w:rsidRPr="00710A15">
        <w:rPr>
          <w:rFonts w:ascii="Times New Roman" w:eastAsia="SimSun" w:hAnsi="Times New Roman" w:cs="Times New Roman"/>
          <w:color w:val="4F81BD" w:themeColor="accent1"/>
          <w:kern w:val="0"/>
          <w:lang w:eastAsia="zh-CN"/>
        </w:rPr>
        <w:t xml:space="preserve">in respect of its </w:t>
      </w:r>
      <w:r w:rsidRPr="00710A15">
        <w:rPr>
          <w:rFonts w:ascii="Times New Roman" w:eastAsia="SimSun" w:hAnsi="Times New Roman" w:cs="Times New Roman"/>
          <w:color w:val="4F81BD" w:themeColor="accent1"/>
          <w:kern w:val="0"/>
          <w:lang w:eastAsia="zh-CN"/>
        </w:rPr>
        <w:t>militant beginnings</w:t>
      </w:r>
      <w:r w:rsidR="002C4150" w:rsidRPr="00710A15">
        <w:rPr>
          <w:rFonts w:ascii="Times New Roman" w:eastAsia="SimSun" w:hAnsi="Times New Roman" w:cs="Times New Roman"/>
          <w:color w:val="4F81BD" w:themeColor="accent1"/>
          <w:kern w:val="0"/>
          <w:lang w:eastAsia="zh-CN"/>
        </w:rPr>
        <w:t>. The Zhenguan ruler</w:t>
      </w:r>
      <w:r w:rsidRPr="00710A15">
        <w:rPr>
          <w:rFonts w:ascii="Times New Roman" w:eastAsia="SimSun" w:hAnsi="Times New Roman" w:cs="Times New Roman"/>
          <w:color w:val="4F81BD" w:themeColor="accent1"/>
          <w:kern w:val="0"/>
          <w:lang w:eastAsia="zh-CN"/>
        </w:rPr>
        <w:t xml:space="preserve"> </w:t>
      </w:r>
      <w:r w:rsidR="002B5481" w:rsidRPr="00710A15">
        <w:rPr>
          <w:rFonts w:ascii="Times New Roman" w:eastAsia="SimSun" w:hAnsi="Times New Roman" w:cs="Times New Roman"/>
          <w:color w:val="4F81BD" w:themeColor="accent1"/>
          <w:kern w:val="0"/>
          <w:lang w:eastAsia="zh-CN"/>
        </w:rPr>
        <w:t xml:space="preserve">had been appointed </w:t>
      </w:r>
      <w:r w:rsidR="00362E4B" w:rsidRPr="00710A15">
        <w:rPr>
          <w:rFonts w:ascii="Times New Roman" w:eastAsia="SimSun" w:hAnsi="Times New Roman" w:cs="Times New Roman"/>
          <w:color w:val="4F81BD" w:themeColor="accent1"/>
          <w:kern w:val="0"/>
          <w:lang w:eastAsia="zh-CN"/>
        </w:rPr>
        <w:t xml:space="preserve">the crown prince </w:t>
      </w:r>
      <w:r w:rsidR="002B5481" w:rsidRPr="00710A15">
        <w:rPr>
          <w:rFonts w:ascii="Times New Roman" w:eastAsia="SimSun" w:hAnsi="Times New Roman" w:cs="Times New Roman"/>
          <w:color w:val="4F81BD" w:themeColor="accent1"/>
          <w:kern w:val="0"/>
          <w:lang w:eastAsia="zh-CN"/>
        </w:rPr>
        <w:t>with charge of all governmental and military affairs within d</w:t>
      </w:r>
      <w:r w:rsidR="00362E4B" w:rsidRPr="00710A15">
        <w:rPr>
          <w:rFonts w:ascii="Times New Roman" w:eastAsia="SimSun" w:hAnsi="Times New Roman" w:cs="Times New Roman"/>
          <w:color w:val="4F81BD" w:themeColor="accent1"/>
          <w:kern w:val="0"/>
          <w:lang w:eastAsia="zh-CN"/>
        </w:rPr>
        <w:t xml:space="preserve">ays </w:t>
      </w:r>
      <w:r w:rsidR="002B5481" w:rsidRPr="00710A15">
        <w:rPr>
          <w:rFonts w:ascii="Times New Roman" w:eastAsia="SimSun" w:hAnsi="Times New Roman" w:cs="Times New Roman"/>
          <w:color w:val="4F81BD" w:themeColor="accent1"/>
          <w:kern w:val="0"/>
          <w:lang w:eastAsia="zh-CN"/>
        </w:rPr>
        <w:t xml:space="preserve">of </w:t>
      </w:r>
      <w:r w:rsidRPr="00710A15">
        <w:rPr>
          <w:rFonts w:ascii="Times New Roman" w:eastAsia="SimSun" w:hAnsi="Times New Roman" w:cs="Times New Roman"/>
          <w:color w:val="4F81BD" w:themeColor="accent1"/>
          <w:kern w:val="0"/>
          <w:lang w:eastAsia="zh-CN"/>
        </w:rPr>
        <w:t>murder</w:t>
      </w:r>
      <w:r w:rsidR="00362E4B" w:rsidRPr="00710A15">
        <w:rPr>
          <w:rFonts w:ascii="Times New Roman" w:eastAsia="SimSun" w:hAnsi="Times New Roman" w:cs="Times New Roman"/>
          <w:color w:val="4F81BD" w:themeColor="accent1"/>
          <w:kern w:val="0"/>
          <w:lang w:eastAsia="zh-CN"/>
        </w:rPr>
        <w:t>ing</w:t>
      </w:r>
      <w:r w:rsidRPr="00710A15">
        <w:rPr>
          <w:rFonts w:ascii="Times New Roman" w:eastAsia="SimSun" w:hAnsi="Times New Roman" w:cs="Times New Roman"/>
          <w:color w:val="4F81BD" w:themeColor="accent1"/>
          <w:kern w:val="0"/>
          <w:lang w:eastAsia="zh-CN"/>
        </w:rPr>
        <w:t xml:space="preserve"> his</w:t>
      </w:r>
      <w:r w:rsidR="002C4150" w:rsidRPr="00710A15">
        <w:rPr>
          <w:rFonts w:ascii="Times New Roman" w:eastAsia="SimSun" w:hAnsi="Times New Roman" w:cs="Times New Roman"/>
          <w:color w:val="4F81BD" w:themeColor="accent1"/>
          <w:kern w:val="0"/>
          <w:lang w:eastAsia="zh-CN"/>
        </w:rPr>
        <w:t xml:space="preserve"> two</w:t>
      </w:r>
      <w:r w:rsidRPr="00710A15">
        <w:rPr>
          <w:rFonts w:ascii="Times New Roman" w:eastAsia="SimSun" w:hAnsi="Times New Roman" w:cs="Times New Roman"/>
          <w:color w:val="4F81BD" w:themeColor="accent1"/>
          <w:kern w:val="0"/>
          <w:lang w:eastAsia="zh-CN"/>
        </w:rPr>
        <w:t xml:space="preserve"> brothers in </w:t>
      </w:r>
      <w:r w:rsidR="002C4150" w:rsidRPr="00710A15">
        <w:rPr>
          <w:rFonts w:ascii="Times New Roman" w:eastAsia="SimSun" w:hAnsi="Times New Roman" w:cs="Times New Roman"/>
          <w:color w:val="4F81BD" w:themeColor="accent1"/>
          <w:kern w:val="0"/>
          <w:lang w:eastAsia="zh-CN"/>
        </w:rPr>
        <w:t xml:space="preserve">a </w:t>
      </w:r>
      <w:r w:rsidR="00362E4B" w:rsidRPr="00710A15">
        <w:rPr>
          <w:rFonts w:ascii="Times New Roman" w:eastAsia="SimSun" w:hAnsi="Times New Roman" w:cs="Times New Roman"/>
          <w:color w:val="4F81BD" w:themeColor="accent1"/>
          <w:kern w:val="0"/>
          <w:lang w:eastAsia="zh-CN"/>
        </w:rPr>
        <w:t xml:space="preserve">palace </w:t>
      </w:r>
      <w:r w:rsidRPr="00710A15">
        <w:rPr>
          <w:rFonts w:ascii="Times New Roman" w:eastAsia="SimSun" w:hAnsi="Times New Roman" w:cs="Times New Roman"/>
          <w:color w:val="4F81BD" w:themeColor="accent1"/>
          <w:kern w:val="0"/>
          <w:lang w:eastAsia="zh-CN"/>
        </w:rPr>
        <w:t xml:space="preserve">coup </w:t>
      </w:r>
      <w:r w:rsidR="00362E4B" w:rsidRPr="00710A15">
        <w:rPr>
          <w:rFonts w:ascii="Times New Roman" w:eastAsia="SimSun" w:hAnsi="Times New Roman" w:cs="Times New Roman"/>
          <w:color w:val="4F81BD" w:themeColor="accent1"/>
          <w:kern w:val="0"/>
          <w:lang w:eastAsia="zh-CN"/>
        </w:rPr>
        <w:t xml:space="preserve">known as </w:t>
      </w:r>
      <w:r w:rsidR="002C4150" w:rsidRPr="00710A15">
        <w:rPr>
          <w:rFonts w:ascii="Times New Roman" w:eastAsia="SimSun" w:hAnsi="Times New Roman" w:cs="Times New Roman"/>
          <w:color w:val="4F81BD" w:themeColor="accent1"/>
          <w:kern w:val="0"/>
          <w:lang w:eastAsia="zh-CN"/>
        </w:rPr>
        <w:t xml:space="preserve">the </w:t>
      </w:r>
      <w:r w:rsidRPr="00710A15">
        <w:rPr>
          <w:rFonts w:ascii="Times New Roman" w:eastAsia="SimSun" w:hAnsi="Times New Roman" w:cs="Times New Roman"/>
          <w:color w:val="4F81BD" w:themeColor="accent1"/>
          <w:kern w:val="0"/>
          <w:lang w:eastAsia="zh-CN"/>
        </w:rPr>
        <w:t xml:space="preserve">Xuanwu Gate </w:t>
      </w:r>
      <w:r w:rsidR="00362E4B" w:rsidRPr="00710A15">
        <w:rPr>
          <w:rFonts w:ascii="Times New Roman" w:eastAsia="SimSun" w:hAnsi="Times New Roman" w:cs="Times New Roman"/>
          <w:color w:val="4F81BD" w:themeColor="accent1"/>
          <w:kern w:val="0"/>
          <w:lang w:eastAsia="zh-CN"/>
        </w:rPr>
        <w:t xml:space="preserve">Incident </w:t>
      </w:r>
      <w:r w:rsidR="002C4150" w:rsidRPr="00710A15">
        <w:rPr>
          <w:rFonts w:ascii="Times New Roman" w:eastAsia="SimSun" w:hAnsi="Times New Roman" w:cs="Times New Roman"/>
          <w:color w:val="4F81BD" w:themeColor="accent1"/>
          <w:kern w:val="0"/>
          <w:lang w:eastAsia="zh-CN"/>
        </w:rPr>
        <w:t xml:space="preserve">in </w:t>
      </w:r>
      <w:r w:rsidRPr="00710A15">
        <w:rPr>
          <w:rFonts w:ascii="Times New Roman" w:eastAsia="SimSun" w:hAnsi="Times New Roman" w:cs="Times New Roman"/>
          <w:color w:val="4F81BD" w:themeColor="accent1"/>
          <w:kern w:val="0"/>
          <w:lang w:eastAsia="zh-CN"/>
        </w:rPr>
        <w:t xml:space="preserve">626 and </w:t>
      </w:r>
      <w:r w:rsidR="00362E4B" w:rsidRPr="00710A15">
        <w:rPr>
          <w:rFonts w:ascii="Times New Roman" w:eastAsia="SimSun" w:hAnsi="Times New Roman" w:cs="Times New Roman"/>
          <w:color w:val="4F81BD" w:themeColor="accent1"/>
          <w:kern w:val="0"/>
          <w:lang w:eastAsia="zh-CN"/>
        </w:rPr>
        <w:t xml:space="preserve">ascended the throne </w:t>
      </w:r>
      <w:r w:rsidR="002B5481" w:rsidRPr="00710A15">
        <w:rPr>
          <w:rFonts w:ascii="Times New Roman" w:eastAsia="SimSun" w:hAnsi="Times New Roman" w:cs="Times New Roman"/>
          <w:color w:val="4F81BD" w:themeColor="accent1"/>
          <w:kern w:val="0"/>
          <w:lang w:eastAsia="zh-CN"/>
        </w:rPr>
        <w:t xml:space="preserve">on </w:t>
      </w:r>
      <w:r w:rsidR="00362E4B" w:rsidRPr="00710A15">
        <w:rPr>
          <w:rFonts w:ascii="Times New Roman" w:eastAsia="SimSun" w:hAnsi="Times New Roman" w:cs="Times New Roman"/>
          <w:color w:val="4F81BD" w:themeColor="accent1"/>
          <w:kern w:val="0"/>
          <w:lang w:eastAsia="zh-CN"/>
        </w:rPr>
        <w:t>the abdication of his father two months later</w:t>
      </w:r>
      <w:r w:rsidRPr="00710A15">
        <w:rPr>
          <w:rFonts w:ascii="Times New Roman" w:eastAsia="SimSun" w:hAnsi="Times New Roman" w:cs="Times New Roman"/>
          <w:color w:val="4F81BD" w:themeColor="accent1"/>
          <w:kern w:val="0"/>
          <w:lang w:eastAsia="zh-CN"/>
        </w:rPr>
        <w:t>.</w:t>
      </w:r>
      <w:r w:rsidR="00362E4B" w:rsidRPr="00710A15">
        <w:rPr>
          <w:rStyle w:val="a6"/>
          <w:rFonts w:ascii="Times New Roman" w:eastAsia="SimSun" w:hAnsi="Times New Roman" w:cs="Times New Roman"/>
          <w:color w:val="4F81BD" w:themeColor="accent1"/>
          <w:kern w:val="0"/>
          <w:lang w:eastAsia="zh-CN"/>
        </w:rPr>
        <w:footnoteReference w:id="128"/>
      </w:r>
      <w:r w:rsidR="007113C7" w:rsidRPr="00710A15">
        <w:rPr>
          <w:rFonts w:ascii="Times New Roman" w:eastAsia="SimSun" w:hAnsi="Times New Roman" w:cs="Times New Roman"/>
          <w:color w:val="4F81BD" w:themeColor="accent1"/>
          <w:kern w:val="0"/>
          <w:lang w:eastAsia="zh-CN"/>
        </w:rPr>
        <w:t xml:space="preserve"> </w:t>
      </w:r>
      <w:r w:rsidRPr="00710A15">
        <w:rPr>
          <w:rFonts w:ascii="Times New Roman" w:eastAsia="SimSun" w:hAnsi="Times New Roman" w:cs="Times New Roman"/>
          <w:color w:val="4F81BD" w:themeColor="accent1"/>
          <w:kern w:val="0"/>
          <w:lang w:eastAsia="zh-CN"/>
        </w:rPr>
        <w:t xml:space="preserve">Commissioning the </w:t>
      </w:r>
      <w:r w:rsidRPr="00710A15">
        <w:rPr>
          <w:rFonts w:ascii="Times New Roman" w:eastAsia="SimSun" w:hAnsi="Times New Roman" w:cs="Times New Roman"/>
          <w:i/>
          <w:iCs/>
          <w:color w:val="4F81BD" w:themeColor="accent1"/>
          <w:kern w:val="0"/>
          <w:lang w:eastAsia="zh-CN"/>
        </w:rPr>
        <w:t>Essentials</w:t>
      </w:r>
      <w:r w:rsidR="004227FF" w:rsidRPr="00710A15">
        <w:rPr>
          <w:rFonts w:ascii="Times New Roman" w:eastAsia="SimSun" w:hAnsi="Times New Roman" w:cs="Times New Roman"/>
          <w:color w:val="4F81BD" w:themeColor="accent1"/>
          <w:kern w:val="0"/>
          <w:lang w:eastAsia="zh-CN"/>
        </w:rPr>
        <w:t xml:space="preserve"> </w:t>
      </w:r>
      <w:r w:rsidR="00FE1D72" w:rsidRPr="00710A15">
        <w:rPr>
          <w:rFonts w:ascii="Times New Roman" w:eastAsia="SimSun" w:hAnsi="Times New Roman" w:cs="Times New Roman"/>
          <w:color w:val="4F81BD" w:themeColor="accent1"/>
          <w:kern w:val="0"/>
          <w:lang w:eastAsia="zh-CN"/>
        </w:rPr>
        <w:t xml:space="preserve">served to </w:t>
      </w:r>
      <w:r w:rsidR="00A35A77" w:rsidRPr="00710A15">
        <w:rPr>
          <w:rFonts w:ascii="Times New Roman" w:eastAsia="SimSun" w:hAnsi="Times New Roman" w:cs="Times New Roman"/>
          <w:color w:val="4F81BD" w:themeColor="accent1"/>
          <w:kern w:val="0"/>
          <w:lang w:eastAsia="zh-CN"/>
        </w:rPr>
        <w:t xml:space="preserve">display Taizong’s patronage of cultural </w:t>
      </w:r>
      <w:r w:rsidR="00FE1D72" w:rsidRPr="00710A15">
        <w:rPr>
          <w:rFonts w:ascii="Times New Roman" w:eastAsia="SimSun" w:hAnsi="Times New Roman" w:cs="Times New Roman"/>
          <w:color w:val="4F81BD" w:themeColor="accent1"/>
          <w:kern w:val="0"/>
          <w:lang w:eastAsia="zh-CN"/>
        </w:rPr>
        <w:t>heritage</w:t>
      </w:r>
      <w:r w:rsidR="00A35A77" w:rsidRPr="00710A15">
        <w:rPr>
          <w:rFonts w:ascii="Times New Roman" w:eastAsia="SimSun" w:hAnsi="Times New Roman" w:cs="Times New Roman"/>
          <w:color w:val="4F81BD" w:themeColor="accent1"/>
          <w:kern w:val="0"/>
          <w:lang w:eastAsia="zh-CN"/>
        </w:rPr>
        <w:t xml:space="preserve"> </w:t>
      </w:r>
      <w:r w:rsidR="00FE1D72" w:rsidRPr="00710A15">
        <w:rPr>
          <w:rFonts w:ascii="Times New Roman" w:eastAsia="SimSun" w:hAnsi="Times New Roman" w:cs="Times New Roman"/>
          <w:color w:val="4F81BD" w:themeColor="accent1"/>
          <w:kern w:val="0"/>
          <w:lang w:eastAsia="zh-CN"/>
        </w:rPr>
        <w:t xml:space="preserve">and foreground his turn from the </w:t>
      </w:r>
      <w:r w:rsidR="00EE3B5F" w:rsidRPr="00710A15">
        <w:rPr>
          <w:rFonts w:ascii="Times New Roman" w:eastAsia="SimSun" w:hAnsi="Times New Roman" w:cs="Times New Roman"/>
          <w:color w:val="4F81BD" w:themeColor="accent1"/>
          <w:kern w:val="0"/>
          <w:lang w:eastAsia="zh-CN"/>
        </w:rPr>
        <w:t xml:space="preserve">ways of militaristic force </w:t>
      </w:r>
      <w:r w:rsidR="00FE1D72" w:rsidRPr="00710A15">
        <w:rPr>
          <w:rFonts w:ascii="Times New Roman" w:eastAsia="SimSun" w:hAnsi="Times New Roman" w:cs="Times New Roman"/>
          <w:color w:val="4F81BD" w:themeColor="accent1"/>
          <w:kern w:val="0"/>
          <w:lang w:eastAsia="zh-CN"/>
        </w:rPr>
        <w:t xml:space="preserve">by which he rose to power towards </w:t>
      </w:r>
      <w:r w:rsidR="00EE3B5F" w:rsidRPr="00710A15">
        <w:rPr>
          <w:rFonts w:ascii="Times New Roman" w:eastAsia="SimSun" w:hAnsi="Times New Roman" w:cs="Times New Roman"/>
          <w:color w:val="4F81BD" w:themeColor="accent1"/>
          <w:kern w:val="0"/>
          <w:lang w:eastAsia="zh-CN"/>
        </w:rPr>
        <w:t xml:space="preserve">civil </w:t>
      </w:r>
      <w:r w:rsidR="00710A15" w:rsidRPr="00710A15">
        <w:rPr>
          <w:rFonts w:ascii="Times New Roman" w:eastAsia="SimSun" w:hAnsi="Times New Roman" w:cs="Times New Roman"/>
          <w:color w:val="4F81BD" w:themeColor="accent1"/>
          <w:kern w:val="0"/>
          <w:lang w:eastAsia="zh-CN"/>
        </w:rPr>
        <w:t>statecraft</w:t>
      </w:r>
      <w:r w:rsidR="00EE3B5F" w:rsidRPr="00710A15">
        <w:rPr>
          <w:rFonts w:ascii="Times New Roman" w:eastAsia="SimSun" w:hAnsi="Times New Roman" w:cs="Times New Roman"/>
          <w:color w:val="4F81BD" w:themeColor="accent1"/>
          <w:kern w:val="0"/>
          <w:lang w:eastAsia="zh-CN"/>
        </w:rPr>
        <w:t xml:space="preserve"> in the orthodox Confucian tradition</w:t>
      </w:r>
      <w:r w:rsidR="00FE1D72" w:rsidRPr="00710A15">
        <w:rPr>
          <w:rFonts w:ascii="Times New Roman" w:eastAsia="SimSun" w:hAnsi="Times New Roman" w:cs="Times New Roman"/>
          <w:color w:val="4F81BD" w:themeColor="accent1"/>
          <w:kern w:val="0"/>
          <w:lang w:eastAsia="zh-CN"/>
        </w:rPr>
        <w:t>.</w:t>
      </w:r>
      <w:r w:rsidR="00EE3B5F" w:rsidRPr="00710A15">
        <w:rPr>
          <w:rFonts w:ascii="Times New Roman" w:eastAsia="SimSun" w:hAnsi="Times New Roman" w:cs="Times New Roman"/>
          <w:color w:val="4F81BD" w:themeColor="accent1"/>
          <w:kern w:val="0"/>
          <w:lang w:eastAsia="zh-CN"/>
        </w:rPr>
        <w:t xml:space="preserve"> </w:t>
      </w:r>
      <w:r w:rsidR="006D2071" w:rsidRPr="00710A15">
        <w:rPr>
          <w:rFonts w:ascii="Times New Roman" w:eastAsia="MingLiU" w:hAnsi="Times New Roman" w:cs="Times New Roman"/>
          <w:color w:val="4F81BD" w:themeColor="accent1"/>
          <w:lang w:eastAsia="zh-CN"/>
        </w:rPr>
        <w:t xml:space="preserve">The </w:t>
      </w:r>
      <w:r w:rsidR="00685AC0" w:rsidRPr="00710A15">
        <w:rPr>
          <w:rFonts w:ascii="Times New Roman" w:eastAsia="MingLiU" w:hAnsi="Times New Roman" w:cs="Times New Roman"/>
          <w:color w:val="4F81BD" w:themeColor="accent1"/>
          <w:lang w:eastAsia="zh-CN"/>
        </w:rPr>
        <w:t xml:space="preserve">imperial </w:t>
      </w:r>
      <w:r w:rsidR="00FE1D72" w:rsidRPr="00710A15">
        <w:rPr>
          <w:rFonts w:ascii="Times New Roman" w:eastAsia="MingLiU" w:hAnsi="Times New Roman" w:cs="Times New Roman"/>
          <w:color w:val="4F81BD" w:themeColor="accent1"/>
          <w:lang w:eastAsia="zh-CN"/>
        </w:rPr>
        <w:lastRenderedPageBreak/>
        <w:t>order</w:t>
      </w:r>
      <w:r w:rsidR="00D222C6" w:rsidRPr="00710A15">
        <w:rPr>
          <w:rFonts w:ascii="Times New Roman" w:eastAsia="MingLiU" w:hAnsi="Times New Roman" w:cs="Times New Roman"/>
          <w:color w:val="4F81BD" w:themeColor="accent1"/>
          <w:lang w:eastAsia="zh-CN"/>
        </w:rPr>
        <w:t xml:space="preserve"> </w:t>
      </w:r>
      <w:r w:rsidR="00A55F1C" w:rsidRPr="00710A15">
        <w:rPr>
          <w:rFonts w:ascii="Times New Roman" w:eastAsia="MingLiU" w:hAnsi="Times New Roman" w:cs="Times New Roman"/>
          <w:color w:val="4F81BD" w:themeColor="accent1"/>
          <w:lang w:eastAsia="zh-CN"/>
        </w:rPr>
        <w:t xml:space="preserve">for the work </w:t>
      </w:r>
      <w:r w:rsidR="00D222C6" w:rsidRPr="00710A15">
        <w:rPr>
          <w:rFonts w:ascii="Times New Roman" w:eastAsia="MingLiU" w:hAnsi="Times New Roman" w:cs="Times New Roman"/>
          <w:color w:val="4F81BD" w:themeColor="accent1"/>
          <w:lang w:eastAsia="zh-CN"/>
        </w:rPr>
        <w:t xml:space="preserve">that produced the </w:t>
      </w:r>
      <w:r w:rsidR="006D2071" w:rsidRPr="00710A15">
        <w:rPr>
          <w:rFonts w:ascii="Times New Roman" w:eastAsia="MingLiU" w:hAnsi="Times New Roman" w:cs="Times New Roman"/>
          <w:i/>
          <w:iCs/>
          <w:color w:val="4F81BD" w:themeColor="accent1"/>
          <w:lang w:eastAsia="zh-CN"/>
        </w:rPr>
        <w:t>Essential</w:t>
      </w:r>
      <w:r w:rsidR="00B562A1" w:rsidRPr="00710A15">
        <w:rPr>
          <w:rFonts w:ascii="Times New Roman" w:eastAsia="MingLiU" w:hAnsi="Times New Roman" w:cs="Times New Roman"/>
          <w:i/>
          <w:iCs/>
          <w:color w:val="4F81BD" w:themeColor="accent1"/>
          <w:lang w:eastAsia="zh-CN"/>
        </w:rPr>
        <w:t>s</w:t>
      </w:r>
      <w:r w:rsidR="006D2071" w:rsidRPr="00710A15">
        <w:rPr>
          <w:rFonts w:ascii="Times New Roman" w:eastAsia="MingLiU" w:hAnsi="Times New Roman" w:cs="Times New Roman"/>
          <w:color w:val="4F81BD" w:themeColor="accent1"/>
          <w:lang w:eastAsia="zh-CN"/>
        </w:rPr>
        <w:t xml:space="preserve"> was </w:t>
      </w:r>
      <w:r w:rsidR="00D222C6" w:rsidRPr="00710A15">
        <w:rPr>
          <w:rFonts w:ascii="Times New Roman" w:eastAsia="MingLiU" w:hAnsi="Times New Roman" w:cs="Times New Roman"/>
          <w:color w:val="4F81BD" w:themeColor="accent1"/>
          <w:lang w:eastAsia="zh-CN"/>
        </w:rPr>
        <w:t xml:space="preserve">therefore </w:t>
      </w:r>
      <w:r w:rsidR="00D12D67" w:rsidRPr="00710A15">
        <w:rPr>
          <w:rFonts w:ascii="Times New Roman" w:eastAsia="MingLiU" w:hAnsi="Times New Roman" w:cs="Times New Roman"/>
          <w:color w:val="4F81BD" w:themeColor="accent1"/>
          <w:lang w:eastAsia="zh-CN"/>
        </w:rPr>
        <w:t xml:space="preserve">motivated by </w:t>
      </w:r>
      <w:r w:rsidR="00EE3B5F" w:rsidRPr="00710A15">
        <w:rPr>
          <w:rFonts w:ascii="Times New Roman" w:eastAsia="MingLiU" w:hAnsi="Times New Roman" w:cs="Times New Roman"/>
          <w:color w:val="4F81BD" w:themeColor="accent1"/>
          <w:lang w:eastAsia="zh-CN"/>
        </w:rPr>
        <w:t xml:space="preserve">factors </w:t>
      </w:r>
      <w:r w:rsidR="00423FFE" w:rsidRPr="00710A15">
        <w:rPr>
          <w:rFonts w:ascii="Times New Roman" w:eastAsia="MingLiU" w:hAnsi="Times New Roman" w:cs="Times New Roman"/>
          <w:color w:val="4F81BD" w:themeColor="accent1"/>
          <w:lang w:eastAsia="zh-CN"/>
        </w:rPr>
        <w:t>ranging</w:t>
      </w:r>
      <w:r w:rsidR="00EE3B5F" w:rsidRPr="00710A15">
        <w:rPr>
          <w:rFonts w:ascii="Times New Roman" w:eastAsia="MingLiU" w:hAnsi="Times New Roman" w:cs="Times New Roman"/>
          <w:color w:val="4F81BD" w:themeColor="accent1"/>
          <w:lang w:eastAsia="zh-CN"/>
        </w:rPr>
        <w:t xml:space="preserve"> from </w:t>
      </w:r>
      <w:r w:rsidR="00D12D67" w:rsidRPr="00710A15">
        <w:rPr>
          <w:rFonts w:ascii="Times New Roman" w:eastAsia="MingLiU" w:hAnsi="Times New Roman" w:cs="Times New Roman"/>
          <w:color w:val="4F81BD" w:themeColor="accent1"/>
          <w:lang w:eastAsia="zh-CN"/>
        </w:rPr>
        <w:t xml:space="preserve">the </w:t>
      </w:r>
      <w:r w:rsidR="00423FFE" w:rsidRPr="00710A15">
        <w:rPr>
          <w:rFonts w:ascii="Times New Roman" w:eastAsia="MingLiU" w:hAnsi="Times New Roman" w:cs="Times New Roman"/>
          <w:color w:val="4F81BD" w:themeColor="accent1"/>
          <w:lang w:eastAsia="zh-CN"/>
        </w:rPr>
        <w:t xml:space="preserve">public </w:t>
      </w:r>
      <w:r w:rsidR="00710A15">
        <w:rPr>
          <w:rFonts w:ascii="Times New Roman" w:eastAsia="MingLiU" w:hAnsi="Times New Roman" w:cs="Times New Roman"/>
          <w:color w:val="4F81BD" w:themeColor="accent1"/>
          <w:lang w:eastAsia="zh-CN"/>
        </w:rPr>
        <w:t xml:space="preserve">assertion </w:t>
      </w:r>
      <w:r w:rsidR="00423FFE" w:rsidRPr="00710A15">
        <w:rPr>
          <w:rFonts w:ascii="Times New Roman" w:eastAsia="MingLiU" w:hAnsi="Times New Roman" w:cs="Times New Roman"/>
          <w:color w:val="4F81BD" w:themeColor="accent1"/>
          <w:lang w:eastAsia="zh-CN"/>
        </w:rPr>
        <w:t>of</w:t>
      </w:r>
      <w:r w:rsidR="00EE3B5F" w:rsidRPr="00710A15">
        <w:rPr>
          <w:rFonts w:ascii="Times New Roman" w:eastAsia="MingLiU" w:hAnsi="Times New Roman" w:cs="Times New Roman"/>
          <w:color w:val="4F81BD" w:themeColor="accent1"/>
          <w:lang w:eastAsia="zh-CN"/>
        </w:rPr>
        <w:t xml:space="preserve"> cultural authority and </w:t>
      </w:r>
      <w:r w:rsidR="00710A15" w:rsidRPr="00710A15">
        <w:rPr>
          <w:rFonts w:ascii="Times New Roman" w:eastAsia="MingLiU" w:hAnsi="Times New Roman" w:cs="Times New Roman"/>
          <w:color w:val="4F81BD" w:themeColor="accent1"/>
          <w:lang w:eastAsia="zh-CN"/>
        </w:rPr>
        <w:t xml:space="preserve">demonstration </w:t>
      </w:r>
      <w:r w:rsidR="00710A15">
        <w:rPr>
          <w:rFonts w:ascii="Times New Roman" w:eastAsia="MingLiU" w:hAnsi="Times New Roman" w:cs="Times New Roman"/>
          <w:color w:val="4F81BD" w:themeColor="accent1"/>
          <w:lang w:eastAsia="zh-CN"/>
        </w:rPr>
        <w:t xml:space="preserve">of </w:t>
      </w:r>
      <w:r w:rsidR="00EE3B5F" w:rsidRPr="00710A15">
        <w:rPr>
          <w:rFonts w:ascii="Times New Roman" w:eastAsia="MingLiU" w:hAnsi="Times New Roman" w:cs="Times New Roman"/>
          <w:color w:val="4F81BD" w:themeColor="accent1"/>
          <w:lang w:eastAsia="zh-CN"/>
        </w:rPr>
        <w:t xml:space="preserve">legitimate succession to the </w:t>
      </w:r>
      <w:r w:rsidR="00423FFE" w:rsidRPr="00710A15">
        <w:rPr>
          <w:rFonts w:ascii="Times New Roman" w:eastAsia="MingLiU" w:hAnsi="Times New Roman" w:cs="Times New Roman"/>
          <w:color w:val="4F81BD" w:themeColor="accent1"/>
          <w:lang w:eastAsia="zh-CN"/>
        </w:rPr>
        <w:t xml:space="preserve">private </w:t>
      </w:r>
      <w:r w:rsidR="00132BF0" w:rsidRPr="00710A15">
        <w:rPr>
          <w:rFonts w:ascii="Times New Roman" w:eastAsia="MingLiU" w:hAnsi="Times New Roman" w:cs="Times New Roman"/>
          <w:color w:val="4F81BD" w:themeColor="accent1"/>
          <w:lang w:eastAsia="zh-CN"/>
        </w:rPr>
        <w:t>learn</w:t>
      </w:r>
      <w:r w:rsidR="00423FFE" w:rsidRPr="00710A15">
        <w:rPr>
          <w:rFonts w:ascii="Times New Roman" w:eastAsia="MingLiU" w:hAnsi="Times New Roman" w:cs="Times New Roman"/>
          <w:color w:val="4F81BD" w:themeColor="accent1"/>
          <w:lang w:eastAsia="zh-CN"/>
        </w:rPr>
        <w:t>ing</w:t>
      </w:r>
      <w:r w:rsidR="0057681C" w:rsidRPr="00710A15">
        <w:rPr>
          <w:rFonts w:ascii="Times New Roman" w:eastAsia="MingLiU" w:hAnsi="Times New Roman" w:cs="Times New Roman"/>
          <w:color w:val="4F81BD" w:themeColor="accent1"/>
          <w:lang w:eastAsia="zh-CN"/>
        </w:rPr>
        <w:t xml:space="preserve"> </w:t>
      </w:r>
      <w:r w:rsidR="004227FF" w:rsidRPr="00710A15">
        <w:rPr>
          <w:rFonts w:ascii="Times New Roman" w:eastAsia="MingLiU" w:hAnsi="Times New Roman" w:cs="Times New Roman"/>
          <w:color w:val="4F81BD" w:themeColor="accent1"/>
          <w:lang w:eastAsia="zh-CN"/>
        </w:rPr>
        <w:t xml:space="preserve">of </w:t>
      </w:r>
      <w:r w:rsidR="00D12D67" w:rsidRPr="00710A15">
        <w:rPr>
          <w:rFonts w:ascii="Times New Roman" w:eastAsia="MingLiU" w:hAnsi="Times New Roman" w:cs="Times New Roman"/>
          <w:color w:val="4F81BD" w:themeColor="accent1"/>
          <w:lang w:eastAsia="zh-CN"/>
        </w:rPr>
        <w:t>the</w:t>
      </w:r>
      <w:r w:rsidR="00640439" w:rsidRPr="00710A15">
        <w:rPr>
          <w:rFonts w:ascii="Times New Roman" w:eastAsia="MingLiU" w:hAnsi="Times New Roman" w:cs="Times New Roman"/>
          <w:color w:val="4F81BD" w:themeColor="accent1"/>
          <w:lang w:eastAsia="zh-CN"/>
        </w:rPr>
        <w:t xml:space="preserve"> relevant political discourse</w:t>
      </w:r>
      <w:r w:rsidR="00D12D67" w:rsidRPr="00710A15">
        <w:rPr>
          <w:rFonts w:ascii="Times New Roman" w:eastAsia="MingLiU" w:hAnsi="Times New Roman" w:cs="Times New Roman"/>
          <w:color w:val="4F81BD" w:themeColor="accent1"/>
          <w:lang w:eastAsia="zh-CN"/>
        </w:rPr>
        <w:t xml:space="preserve"> </w:t>
      </w:r>
      <w:r w:rsidR="004227FF" w:rsidRPr="00710A15">
        <w:rPr>
          <w:rFonts w:ascii="Times New Roman" w:eastAsia="MingLiU" w:hAnsi="Times New Roman" w:cs="Times New Roman"/>
          <w:color w:val="4F81BD" w:themeColor="accent1"/>
          <w:lang w:eastAsia="zh-CN"/>
        </w:rPr>
        <w:t>for</w:t>
      </w:r>
      <w:r w:rsidR="00BA0879" w:rsidRPr="00710A15">
        <w:rPr>
          <w:rFonts w:ascii="Times New Roman" w:eastAsia="MingLiU" w:hAnsi="Times New Roman" w:cs="Times New Roman"/>
          <w:color w:val="4F81BD" w:themeColor="accent1"/>
          <w:lang w:eastAsia="zh-CN"/>
        </w:rPr>
        <w:t xml:space="preserve"> administer</w:t>
      </w:r>
      <w:r w:rsidR="004227FF" w:rsidRPr="00710A15">
        <w:rPr>
          <w:rFonts w:ascii="Times New Roman" w:eastAsia="MingLiU" w:hAnsi="Times New Roman" w:cs="Times New Roman"/>
          <w:color w:val="4F81BD" w:themeColor="accent1"/>
          <w:lang w:eastAsia="zh-CN"/>
        </w:rPr>
        <w:t>ing</w:t>
      </w:r>
      <w:r w:rsidR="00BA0879" w:rsidRPr="00710A15">
        <w:rPr>
          <w:rFonts w:ascii="Times New Roman" w:eastAsia="MingLiU" w:hAnsi="Times New Roman" w:cs="Times New Roman"/>
          <w:color w:val="4F81BD" w:themeColor="accent1"/>
          <w:lang w:eastAsia="zh-CN"/>
        </w:rPr>
        <w:t xml:space="preserve"> Confucian government </w:t>
      </w:r>
      <w:r w:rsidR="004227FF" w:rsidRPr="00710A15">
        <w:rPr>
          <w:rFonts w:ascii="Times New Roman" w:eastAsia="MingLiU" w:hAnsi="Times New Roman" w:cs="Times New Roman"/>
          <w:color w:val="4F81BD" w:themeColor="accent1"/>
          <w:lang w:eastAsia="zh-CN"/>
        </w:rPr>
        <w:t>and</w:t>
      </w:r>
      <w:r w:rsidR="00406522" w:rsidRPr="00710A15">
        <w:rPr>
          <w:rFonts w:ascii="Times New Roman" w:eastAsia="MingLiU" w:hAnsi="Times New Roman" w:cs="Times New Roman"/>
          <w:color w:val="4F81BD" w:themeColor="accent1"/>
          <w:lang w:eastAsia="zh-CN"/>
        </w:rPr>
        <w:t xml:space="preserve"> </w:t>
      </w:r>
      <w:r w:rsidR="00067798" w:rsidRPr="00710A15">
        <w:rPr>
          <w:rFonts w:ascii="Times New Roman" w:eastAsia="MingLiU" w:hAnsi="Times New Roman" w:cs="Times New Roman"/>
          <w:color w:val="4F81BD" w:themeColor="accent1"/>
          <w:lang w:eastAsia="zh-CN"/>
        </w:rPr>
        <w:t>glean</w:t>
      </w:r>
      <w:r w:rsidR="00406522" w:rsidRPr="00710A15">
        <w:rPr>
          <w:rFonts w:ascii="Times New Roman" w:eastAsia="MingLiU" w:hAnsi="Times New Roman" w:cs="Times New Roman"/>
          <w:color w:val="4F81BD" w:themeColor="accent1"/>
          <w:lang w:eastAsia="zh-CN"/>
        </w:rPr>
        <w:t>ing</w:t>
      </w:r>
      <w:r w:rsidR="00067798" w:rsidRPr="00710A15">
        <w:rPr>
          <w:rFonts w:ascii="Times New Roman" w:eastAsia="MingLiU" w:hAnsi="Times New Roman" w:cs="Times New Roman"/>
          <w:color w:val="4F81BD" w:themeColor="accent1"/>
          <w:lang w:eastAsia="zh-CN"/>
        </w:rPr>
        <w:t xml:space="preserve"> lessons</w:t>
      </w:r>
      <w:r w:rsidR="00406522" w:rsidRPr="00710A15">
        <w:rPr>
          <w:rFonts w:ascii="Times New Roman" w:eastAsia="MingLiU" w:hAnsi="Times New Roman" w:cs="Times New Roman"/>
          <w:color w:val="4F81BD" w:themeColor="accent1"/>
          <w:lang w:eastAsia="zh-CN"/>
        </w:rPr>
        <w:t xml:space="preserve"> from historica</w:t>
      </w:r>
      <w:r w:rsidR="006C59DF" w:rsidRPr="00710A15">
        <w:rPr>
          <w:rFonts w:ascii="Times New Roman" w:eastAsia="MingLiU" w:hAnsi="Times New Roman" w:cs="Times New Roman"/>
          <w:color w:val="4F81BD" w:themeColor="accent1"/>
          <w:lang w:eastAsia="zh-CN"/>
        </w:rPr>
        <w:t>l precedents</w:t>
      </w:r>
      <w:r w:rsidR="00406522" w:rsidRPr="00710A15">
        <w:rPr>
          <w:rFonts w:ascii="Times New Roman" w:eastAsia="MingLiU" w:hAnsi="Times New Roman" w:cs="Times New Roman"/>
          <w:color w:val="4F81BD" w:themeColor="accent1"/>
          <w:lang w:eastAsia="zh-CN"/>
        </w:rPr>
        <w:t>.</w:t>
      </w:r>
    </w:p>
    <w:p w14:paraId="78CCD5F7" w14:textId="05286B8D" w:rsidR="00833536" w:rsidRPr="00D758F0" w:rsidRDefault="00F734C0" w:rsidP="00791BA9">
      <w:pPr>
        <w:widowControl/>
        <w:snapToGrid w:val="0"/>
        <w:spacing w:line="480" w:lineRule="auto"/>
        <w:ind w:firstLine="720"/>
        <w:rPr>
          <w:rFonts w:ascii="Times New Roman" w:eastAsia="MingLiU" w:hAnsi="Times New Roman" w:cs="Times New Roman"/>
          <w:lang w:eastAsia="zh-CN"/>
        </w:rPr>
      </w:pPr>
      <w:r w:rsidRPr="00710A15">
        <w:rPr>
          <w:rFonts w:ascii="Times New Roman" w:eastAsia="MingLiU" w:hAnsi="Times New Roman" w:cs="Times New Roman"/>
          <w:color w:val="4F81BD" w:themeColor="accent1"/>
          <w:lang w:eastAsia="zh-CN"/>
        </w:rPr>
        <w:t>The</w:t>
      </w:r>
      <w:r w:rsidR="00710A15" w:rsidRPr="00710A15">
        <w:rPr>
          <w:rFonts w:ascii="Times New Roman" w:eastAsia="MingLiU" w:hAnsi="Times New Roman" w:cs="Times New Roman"/>
          <w:color w:val="4F81BD" w:themeColor="accent1"/>
          <w:lang w:eastAsia="zh-CN"/>
        </w:rPr>
        <w:t>se terms of reference, whether expressly stated by Taizong or implicitly understood by his editorial team,</w:t>
      </w:r>
      <w:r w:rsidRPr="00710A15">
        <w:rPr>
          <w:rFonts w:ascii="Times New Roman" w:eastAsia="MingLiU" w:hAnsi="Times New Roman" w:cs="Times New Roman"/>
          <w:color w:val="4F81BD" w:themeColor="accent1"/>
          <w:lang w:eastAsia="zh-CN"/>
        </w:rPr>
        <w:t xml:space="preserve"> </w:t>
      </w:r>
      <w:r w:rsidR="000E6BAF" w:rsidRPr="00710A15">
        <w:rPr>
          <w:rFonts w:ascii="Times New Roman" w:eastAsia="MingLiU" w:hAnsi="Times New Roman" w:cs="Times New Roman"/>
          <w:color w:val="4F81BD" w:themeColor="accent1"/>
          <w:kern w:val="0"/>
          <w:lang w:eastAsia="zh-CN"/>
        </w:rPr>
        <w:t>were</w:t>
      </w:r>
      <w:r w:rsidR="000E6BAF" w:rsidRPr="00710A15">
        <w:rPr>
          <w:rFonts w:ascii="Times New Roman" w:eastAsia="MingLiU" w:hAnsi="Times New Roman" w:cs="Times New Roman"/>
          <w:color w:val="4F81BD" w:themeColor="accent1"/>
          <w:lang w:eastAsia="zh-CN"/>
        </w:rPr>
        <w:t xml:space="preserve"> addressed </w:t>
      </w:r>
      <w:r w:rsidR="00660AC4" w:rsidRPr="00710A15">
        <w:rPr>
          <w:rFonts w:ascii="Times New Roman" w:eastAsia="MingLiU" w:hAnsi="Times New Roman" w:cs="Times New Roman"/>
          <w:color w:val="4F81BD" w:themeColor="accent1"/>
          <w:lang w:eastAsia="zh-CN"/>
        </w:rPr>
        <w:t xml:space="preserve">through </w:t>
      </w:r>
      <w:r w:rsidR="00B16964" w:rsidRPr="00710A15">
        <w:rPr>
          <w:rFonts w:ascii="Times New Roman" w:eastAsia="MingLiU" w:hAnsi="Times New Roman" w:cs="Times New Roman"/>
          <w:color w:val="4F81BD" w:themeColor="accent1"/>
          <w:lang w:eastAsia="zh-CN"/>
        </w:rPr>
        <w:t xml:space="preserve">the form and contents of the </w:t>
      </w:r>
      <w:r w:rsidR="00B16964" w:rsidRPr="00710A15">
        <w:rPr>
          <w:rFonts w:ascii="Times New Roman" w:eastAsia="MingLiU" w:hAnsi="Times New Roman" w:cs="Times New Roman"/>
          <w:i/>
          <w:iCs/>
          <w:color w:val="4F81BD" w:themeColor="accent1"/>
          <w:lang w:eastAsia="zh-CN"/>
        </w:rPr>
        <w:t>Essential</w:t>
      </w:r>
      <w:r w:rsidR="00B16964" w:rsidRPr="00D758F0">
        <w:rPr>
          <w:rFonts w:ascii="Times New Roman" w:eastAsia="MingLiU" w:hAnsi="Times New Roman" w:cs="Times New Roman"/>
          <w:i/>
          <w:iCs/>
          <w:lang w:eastAsia="zh-CN"/>
        </w:rPr>
        <w:t>s</w:t>
      </w:r>
      <w:r w:rsidR="00B16964" w:rsidRPr="00D758F0">
        <w:rPr>
          <w:rFonts w:ascii="Times New Roman" w:eastAsia="MingLiU" w:hAnsi="Times New Roman" w:cs="Times New Roman"/>
          <w:lang w:eastAsia="zh-CN"/>
        </w:rPr>
        <w:t xml:space="preserve">, which will be discussed in </w:t>
      </w:r>
      <w:r w:rsidR="00710A15">
        <w:rPr>
          <w:rFonts w:ascii="Times New Roman" w:eastAsia="MingLiU" w:hAnsi="Times New Roman" w:cs="Times New Roman"/>
          <w:lang w:eastAsia="zh-CN"/>
        </w:rPr>
        <w:t xml:space="preserve">Section </w:t>
      </w:r>
      <w:r w:rsidR="00B16964" w:rsidRPr="00D758F0">
        <w:rPr>
          <w:rFonts w:ascii="Times New Roman" w:eastAsia="MingLiU" w:hAnsi="Times New Roman" w:cs="Times New Roman"/>
          <w:lang w:eastAsia="zh-CN"/>
        </w:rPr>
        <w:t xml:space="preserve">2.2 ‘Reconstruction of Cultural Knowledge’. </w:t>
      </w:r>
      <w:r w:rsidR="004C031A" w:rsidRPr="00D758F0">
        <w:rPr>
          <w:rFonts w:ascii="Times New Roman" w:eastAsia="MingLiU" w:hAnsi="Times New Roman" w:cs="Times New Roman"/>
          <w:lang w:eastAsia="zh-CN"/>
        </w:rPr>
        <w:t xml:space="preserve">As the editors’ work on the text was plausibly informed by the cultural milieu of </w:t>
      </w:r>
      <w:r w:rsidR="00300271" w:rsidRPr="00D758F0">
        <w:rPr>
          <w:rFonts w:ascii="Times New Roman" w:eastAsia="MingLiU" w:hAnsi="Times New Roman" w:cs="Times New Roman"/>
          <w:lang w:eastAsia="zh-CN"/>
        </w:rPr>
        <w:t xml:space="preserve">classical learning and public service within </w:t>
      </w:r>
      <w:r w:rsidR="00660AC4" w:rsidRPr="00D758F0">
        <w:rPr>
          <w:rFonts w:ascii="Times New Roman" w:eastAsia="MingLiU" w:hAnsi="Times New Roman" w:cs="Times New Roman"/>
          <w:lang w:eastAsia="zh-CN"/>
        </w:rPr>
        <w:t xml:space="preserve">their </w:t>
      </w:r>
      <w:r w:rsidR="004C031A" w:rsidRPr="00D758F0">
        <w:rPr>
          <w:rFonts w:ascii="Times New Roman" w:eastAsia="MingLiU" w:hAnsi="Times New Roman" w:cs="Times New Roman"/>
          <w:lang w:eastAsia="zh-CN"/>
        </w:rPr>
        <w:t>famil</w:t>
      </w:r>
      <w:r w:rsidR="00300271" w:rsidRPr="00D758F0">
        <w:rPr>
          <w:rFonts w:ascii="Times New Roman" w:eastAsia="MingLiU" w:hAnsi="Times New Roman" w:cs="Times New Roman"/>
          <w:lang w:eastAsia="zh-CN"/>
        </w:rPr>
        <w:t>ies</w:t>
      </w:r>
      <w:r w:rsidR="004C031A" w:rsidRPr="00D758F0">
        <w:rPr>
          <w:rFonts w:ascii="Times New Roman" w:eastAsia="MingLiU" w:hAnsi="Times New Roman" w:cs="Times New Roman"/>
          <w:lang w:eastAsia="zh-CN"/>
        </w:rPr>
        <w:t>, t</w:t>
      </w:r>
      <w:r w:rsidR="00833536" w:rsidRPr="00D758F0">
        <w:rPr>
          <w:rFonts w:ascii="Times New Roman" w:eastAsia="MingLiU" w:hAnsi="Times New Roman" w:cs="Times New Roman"/>
          <w:lang w:eastAsia="zh-CN"/>
        </w:rPr>
        <w:t xml:space="preserve">he following paragraphs </w:t>
      </w:r>
      <w:r w:rsidR="0017023B" w:rsidRPr="00D758F0">
        <w:rPr>
          <w:rFonts w:ascii="Times New Roman" w:eastAsia="MingLiU" w:hAnsi="Times New Roman" w:cs="Times New Roman"/>
          <w:lang w:eastAsia="zh-CN"/>
        </w:rPr>
        <w:t xml:space="preserve">focus on </w:t>
      </w:r>
      <w:r w:rsidR="00DE5A92" w:rsidRPr="00D758F0">
        <w:rPr>
          <w:rFonts w:ascii="Times New Roman" w:eastAsia="MingLiU" w:hAnsi="Times New Roman" w:cs="Times New Roman"/>
          <w:lang w:eastAsia="zh-CN"/>
        </w:rPr>
        <w:t xml:space="preserve">their individual </w:t>
      </w:r>
      <w:r w:rsidR="00833536" w:rsidRPr="00D758F0">
        <w:rPr>
          <w:rFonts w:ascii="Times New Roman" w:eastAsia="MingLiU" w:hAnsi="Times New Roman" w:cs="Times New Roman"/>
          <w:lang w:eastAsia="zh-CN"/>
        </w:rPr>
        <w:t>background</w:t>
      </w:r>
      <w:r w:rsidR="00DE5A92" w:rsidRPr="00D758F0">
        <w:rPr>
          <w:rFonts w:ascii="Times New Roman" w:eastAsia="MingLiU" w:hAnsi="Times New Roman" w:cs="Times New Roman"/>
          <w:lang w:eastAsia="zh-CN"/>
        </w:rPr>
        <w:t>s</w:t>
      </w:r>
      <w:r w:rsidR="00833536" w:rsidRPr="00D758F0">
        <w:rPr>
          <w:rFonts w:ascii="Times New Roman" w:eastAsia="MingLiU" w:hAnsi="Times New Roman" w:cs="Times New Roman"/>
          <w:lang w:eastAsia="zh-CN"/>
        </w:rPr>
        <w:t xml:space="preserve">. It will be seen that </w:t>
      </w:r>
      <w:r w:rsidR="00337896" w:rsidRPr="00D758F0">
        <w:rPr>
          <w:rFonts w:ascii="Times New Roman" w:eastAsia="MingLiU" w:hAnsi="Times New Roman" w:cs="Times New Roman"/>
          <w:lang w:eastAsia="zh-CN"/>
        </w:rPr>
        <w:t xml:space="preserve">by possessing relevant knowledge and skills, understanding the needs and aspirations of their ruler, and enjoying his trust and confidence to undertake and deliver on the commission, </w:t>
      </w:r>
      <w:r w:rsidR="00833536" w:rsidRPr="00D758F0">
        <w:rPr>
          <w:rFonts w:ascii="Times New Roman" w:eastAsia="MingLiU" w:hAnsi="Times New Roman" w:cs="Times New Roman"/>
          <w:lang w:eastAsia="zh-CN"/>
        </w:rPr>
        <w:t xml:space="preserve">the editors qualify as ‘specialists’ in curating the cultural memory </w:t>
      </w:r>
      <w:r w:rsidR="006A2420" w:rsidRPr="00D758F0">
        <w:rPr>
          <w:rFonts w:ascii="Times New Roman" w:eastAsia="MingLiU" w:hAnsi="Times New Roman" w:cs="Times New Roman"/>
          <w:lang w:eastAsia="zh-CN"/>
        </w:rPr>
        <w:t xml:space="preserve">embodied by the </w:t>
      </w:r>
      <w:r w:rsidR="006A2420" w:rsidRPr="00D758F0">
        <w:rPr>
          <w:rFonts w:ascii="Times New Roman" w:eastAsia="MingLiU" w:hAnsi="Times New Roman" w:cs="Times New Roman"/>
          <w:i/>
          <w:iCs/>
          <w:lang w:eastAsia="zh-CN"/>
        </w:rPr>
        <w:t>Essentials</w:t>
      </w:r>
      <w:r w:rsidR="00833536" w:rsidRPr="00D758F0">
        <w:rPr>
          <w:rFonts w:ascii="Times New Roman" w:eastAsia="MingLiU" w:hAnsi="Times New Roman" w:cs="Times New Roman"/>
          <w:lang w:eastAsia="zh-CN"/>
        </w:rPr>
        <w:t xml:space="preserve">. </w:t>
      </w:r>
    </w:p>
    <w:p w14:paraId="35B61528" w14:textId="566D049A" w:rsidR="009D7576" w:rsidRPr="00D758F0" w:rsidRDefault="00906842" w:rsidP="00EB3B50">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lang w:eastAsia="zh-CN"/>
        </w:rPr>
        <w:t xml:space="preserve">The editorial </w:t>
      </w:r>
      <w:r w:rsidRPr="00791BA9">
        <w:rPr>
          <w:rFonts w:ascii="Times New Roman" w:eastAsia="MingLiU" w:hAnsi="Times New Roman" w:cs="Times New Roman"/>
          <w:kern w:val="0"/>
          <w:lang w:eastAsia="zh-CN"/>
        </w:rPr>
        <w:t>team</w:t>
      </w:r>
      <w:r w:rsidRPr="00D758F0">
        <w:rPr>
          <w:rFonts w:ascii="Times New Roman" w:eastAsia="MingLiU" w:hAnsi="Times New Roman" w:cs="Times New Roman"/>
          <w:lang w:eastAsia="zh-CN"/>
        </w:rPr>
        <w:t xml:space="preserve"> was led by Wei Zheng who was then </w:t>
      </w:r>
      <w:r w:rsidR="00F10496" w:rsidRPr="00D758F0">
        <w:rPr>
          <w:rFonts w:ascii="Times New Roman" w:eastAsia="MingLiU" w:hAnsi="Times New Roman" w:cs="Times New Roman"/>
          <w:lang w:eastAsia="zh-CN"/>
        </w:rPr>
        <w:t>the Director of the Palace Library</w:t>
      </w:r>
      <w:r w:rsidR="002A0EFF" w:rsidRPr="00D758F0">
        <w:rPr>
          <w:rFonts w:ascii="Times New Roman" w:eastAsia="MingLiU" w:hAnsi="Times New Roman" w:cs="Times New Roman"/>
          <w:lang w:eastAsia="zh-CN"/>
        </w:rPr>
        <w:t>.</w:t>
      </w:r>
      <w:r w:rsidR="00710A15">
        <w:rPr>
          <w:rStyle w:val="a6"/>
          <w:rFonts w:ascii="Times New Roman" w:eastAsia="MingLiU" w:hAnsi="Times New Roman" w:cs="Times New Roman"/>
          <w:lang w:eastAsia="zh-CN"/>
        </w:rPr>
        <w:footnoteReference w:id="129"/>
      </w:r>
      <w:r w:rsidR="007662FA" w:rsidRPr="00D758F0">
        <w:rPr>
          <w:rFonts w:ascii="Times New Roman" w:eastAsia="MingLiU" w:hAnsi="Times New Roman" w:cs="Times New Roman"/>
          <w:lang w:eastAsia="zh-CN"/>
        </w:rPr>
        <w:t xml:space="preserve"> He </w:t>
      </w:r>
      <w:r w:rsidR="003C13B7" w:rsidRPr="00D758F0">
        <w:rPr>
          <w:rFonts w:ascii="Times New Roman" w:eastAsia="MingLiU" w:hAnsi="Times New Roman" w:cs="Times New Roman"/>
          <w:lang w:eastAsia="zh-CN"/>
        </w:rPr>
        <w:t>wa</w:t>
      </w:r>
      <w:r w:rsidR="007662FA" w:rsidRPr="00D758F0">
        <w:rPr>
          <w:rFonts w:ascii="Times New Roman" w:eastAsia="MingLiU" w:hAnsi="Times New Roman" w:cs="Times New Roman"/>
          <w:lang w:eastAsia="zh-CN"/>
        </w:rPr>
        <w:t xml:space="preserve">s descended </w:t>
      </w:r>
      <w:r w:rsidRPr="00D758F0">
        <w:rPr>
          <w:rFonts w:ascii="Times New Roman" w:eastAsia="MingLiU" w:hAnsi="Times New Roman" w:cs="Times New Roman"/>
          <w:lang w:eastAsia="zh-CN"/>
        </w:rPr>
        <w:t xml:space="preserve">from </w:t>
      </w:r>
      <w:r w:rsidR="004A29F1" w:rsidRPr="00D758F0">
        <w:rPr>
          <w:rFonts w:ascii="Times New Roman" w:eastAsia="MingLiU" w:hAnsi="Times New Roman" w:cs="Times New Roman"/>
          <w:lang w:eastAsia="zh-CN"/>
        </w:rPr>
        <w:t xml:space="preserve">a family </w:t>
      </w:r>
      <w:r w:rsidR="00E03F96" w:rsidRPr="00D758F0">
        <w:rPr>
          <w:rFonts w:ascii="Times New Roman" w:eastAsia="MingLiU" w:hAnsi="Times New Roman" w:cs="Times New Roman"/>
          <w:lang w:eastAsia="zh-CN"/>
        </w:rPr>
        <w:t xml:space="preserve">involved in </w:t>
      </w:r>
      <w:r w:rsidR="006B3F7F" w:rsidRPr="00D758F0">
        <w:rPr>
          <w:rFonts w:ascii="Times New Roman" w:eastAsia="MingLiU" w:hAnsi="Times New Roman" w:cs="Times New Roman"/>
          <w:lang w:eastAsia="zh-CN"/>
        </w:rPr>
        <w:t xml:space="preserve">government </w:t>
      </w:r>
      <w:r w:rsidR="009673AD" w:rsidRPr="00D758F0">
        <w:rPr>
          <w:rFonts w:ascii="Times New Roman" w:eastAsia="MingLiU" w:hAnsi="Times New Roman" w:cs="Times New Roman"/>
          <w:lang w:eastAsia="zh-CN"/>
        </w:rPr>
        <w:t>service</w:t>
      </w:r>
      <w:r w:rsidR="006B3F7F" w:rsidRPr="00D758F0">
        <w:rPr>
          <w:rFonts w:ascii="Times New Roman" w:eastAsia="MingLiU" w:hAnsi="Times New Roman" w:cs="Times New Roman"/>
          <w:lang w:eastAsia="zh-CN"/>
        </w:rPr>
        <w:t xml:space="preserve"> and historiography</w:t>
      </w:r>
      <w:r w:rsidR="00EB3B50">
        <w:rPr>
          <w:rFonts w:ascii="Times New Roman" w:eastAsia="MingLiU" w:hAnsi="Times New Roman" w:cs="Times New Roman"/>
          <w:lang w:eastAsia="zh-CN"/>
        </w:rPr>
        <w:t>. The historical records show that Wei Zheng’s</w:t>
      </w:r>
      <w:r w:rsidR="004A29F1" w:rsidRPr="00D758F0">
        <w:rPr>
          <w:rFonts w:ascii="Times New Roman" w:eastAsia="MingLiU" w:hAnsi="Times New Roman" w:cs="Times New Roman"/>
          <w:lang w:eastAsia="zh-CN"/>
        </w:rPr>
        <w:t xml:space="preserve"> </w:t>
      </w:r>
      <w:r w:rsidR="00C37276" w:rsidRPr="00D758F0">
        <w:rPr>
          <w:rFonts w:ascii="Times New Roman" w:eastAsia="MingLiU" w:hAnsi="Times New Roman" w:cs="Times New Roman"/>
          <w:lang w:eastAsia="zh-CN"/>
        </w:rPr>
        <w:t xml:space="preserve">great </w:t>
      </w:r>
      <w:r w:rsidR="007662FA" w:rsidRPr="00D758F0">
        <w:rPr>
          <w:rFonts w:ascii="Times New Roman" w:eastAsia="MingLiU" w:hAnsi="Times New Roman" w:cs="Times New Roman"/>
          <w:lang w:eastAsia="zh-CN"/>
        </w:rPr>
        <w:t xml:space="preserve">grandfather </w:t>
      </w:r>
      <w:r w:rsidR="00C37276" w:rsidRPr="00D758F0">
        <w:rPr>
          <w:rFonts w:ascii="Times New Roman" w:eastAsia="MingLiU" w:hAnsi="Times New Roman" w:cs="Times New Roman"/>
          <w:kern w:val="0"/>
          <w:lang w:eastAsia="zh-CN"/>
        </w:rPr>
        <w:t>Wei Zhao</w:t>
      </w:r>
      <w:r w:rsidRPr="00D758F0">
        <w:rPr>
          <w:rFonts w:ascii="Times New Roman" w:eastAsia="MingLiU" w:hAnsi="Times New Roman" w:cs="Times New Roman"/>
          <w:kern w:val="0"/>
          <w:lang w:eastAsia="zh-CN"/>
        </w:rPr>
        <w:t>’s</w:t>
      </w:r>
      <w:r w:rsidR="00383A3D" w:rsidRPr="00D758F0">
        <w:rPr>
          <w:rFonts w:ascii="Times New Roman" w:eastAsia="MingLiU" w:hAnsi="Times New Roman" w:cs="Times New Roman"/>
          <w:kern w:val="0"/>
          <w:lang w:eastAsia="zh-CN"/>
        </w:rPr>
        <w:t xml:space="preserve"> </w:t>
      </w:r>
      <w:r w:rsidR="00C37276" w:rsidRPr="00D758F0">
        <w:rPr>
          <w:rFonts w:ascii="Times New Roman" w:eastAsia="MingLiU" w:hAnsi="Times New Roman" w:cs="Times New Roman"/>
          <w:kern w:val="0"/>
          <w:lang w:eastAsia="zh-CN"/>
        </w:rPr>
        <w:t>魏釗</w:t>
      </w:r>
      <w:r w:rsidRPr="00D758F0">
        <w:rPr>
          <w:rFonts w:ascii="Times New Roman" w:eastAsia="MingLiU" w:hAnsi="Times New Roman" w:cs="Times New Roman"/>
          <w:kern w:val="0"/>
          <w:lang w:eastAsia="zh-CN"/>
        </w:rPr>
        <w:t xml:space="preserve"> </w:t>
      </w:r>
      <w:r w:rsidR="00EB3B50">
        <w:rPr>
          <w:rFonts w:ascii="Times New Roman" w:eastAsia="MingLiU" w:hAnsi="Times New Roman" w:cs="Times New Roman"/>
          <w:kern w:val="0"/>
          <w:lang w:eastAsia="zh-CN"/>
        </w:rPr>
        <w:t>(</w:t>
      </w:r>
      <w:r w:rsidR="00EB3B50" w:rsidRPr="00554737">
        <w:rPr>
          <w:rFonts w:ascii="Times New Roman" w:eastAsia="MingLiU" w:hAnsi="Times New Roman" w:cs="Times New Roman"/>
          <w:kern w:val="0"/>
          <w:lang w:eastAsia="zh-CN"/>
        </w:rPr>
        <w:t>dates</w:t>
      </w:r>
      <w:r w:rsidR="00554737">
        <w:rPr>
          <w:rFonts w:ascii="Times New Roman" w:eastAsia="MingLiU" w:hAnsi="Times New Roman" w:cs="Times New Roman"/>
          <w:kern w:val="0"/>
          <w:lang w:eastAsia="zh-CN"/>
        </w:rPr>
        <w:t xml:space="preserve"> unknown</w:t>
      </w:r>
      <w:r w:rsidR="00EB3B5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diplomatic efforts </w:t>
      </w:r>
      <w:r w:rsidR="00CA4524" w:rsidRPr="00D758F0">
        <w:rPr>
          <w:rFonts w:ascii="Times New Roman" w:eastAsia="MingLiU" w:hAnsi="Times New Roman" w:cs="Times New Roman"/>
          <w:kern w:val="0"/>
          <w:lang w:eastAsia="zh-CN"/>
        </w:rPr>
        <w:t xml:space="preserve">in service of Emperor </w:t>
      </w:r>
      <w:r w:rsidR="00383A3D" w:rsidRPr="00D758F0">
        <w:rPr>
          <w:rFonts w:ascii="Times New Roman" w:eastAsia="MingLiU" w:hAnsi="Times New Roman" w:cs="Times New Roman"/>
          <w:kern w:val="0"/>
          <w:lang w:eastAsia="zh-CN"/>
        </w:rPr>
        <w:t>Taiw</w:t>
      </w:r>
      <w:r w:rsidR="00CA4524" w:rsidRPr="00D758F0">
        <w:rPr>
          <w:rFonts w:ascii="Times New Roman" w:eastAsia="MingLiU" w:hAnsi="Times New Roman" w:cs="Times New Roman"/>
          <w:kern w:val="0"/>
          <w:lang w:eastAsia="zh-CN"/>
        </w:rPr>
        <w:t xml:space="preserve">u </w:t>
      </w:r>
      <w:r w:rsidR="00383A3D" w:rsidRPr="00D758F0">
        <w:rPr>
          <w:rFonts w:ascii="Times New Roman" w:eastAsia="MingLiU" w:hAnsi="Times New Roman" w:cs="Times New Roman"/>
          <w:kern w:val="0"/>
          <w:lang w:eastAsia="zh-CN"/>
        </w:rPr>
        <w:t>太武</w:t>
      </w:r>
      <w:r w:rsidR="00383A3D" w:rsidRPr="00D758F0">
        <w:rPr>
          <w:rFonts w:ascii="Times New Roman" w:eastAsia="MingLiU" w:hAnsi="Times New Roman" w:cs="Times New Roman"/>
          <w:kern w:val="0"/>
          <w:lang w:eastAsia="zh-CN"/>
        </w:rPr>
        <w:t xml:space="preserve"> </w:t>
      </w:r>
      <w:r w:rsidR="00F716FD" w:rsidRPr="00D758F0">
        <w:rPr>
          <w:rFonts w:ascii="Times New Roman" w:eastAsia="MingLiU" w:hAnsi="Times New Roman" w:cs="Times New Roman"/>
          <w:kern w:val="0"/>
          <w:lang w:eastAsia="zh-CN"/>
        </w:rPr>
        <w:t xml:space="preserve">(r. 423–452) </w:t>
      </w:r>
      <w:r w:rsidR="00CA4524" w:rsidRPr="00D758F0">
        <w:rPr>
          <w:rFonts w:ascii="Times New Roman" w:eastAsia="MingLiU" w:hAnsi="Times New Roman" w:cs="Times New Roman"/>
          <w:kern w:val="0"/>
          <w:lang w:eastAsia="zh-CN"/>
        </w:rPr>
        <w:t xml:space="preserve">of the Northern Wei </w:t>
      </w:r>
      <w:r w:rsidR="00CA4524" w:rsidRPr="00D758F0">
        <w:rPr>
          <w:rFonts w:ascii="Times New Roman" w:eastAsia="MingLiU" w:hAnsi="Times New Roman" w:cs="Times New Roman"/>
          <w:kern w:val="0"/>
          <w:lang w:eastAsia="zh-CN"/>
        </w:rPr>
        <w:t>北魏</w:t>
      </w:r>
      <w:r w:rsidR="00CA4524" w:rsidRPr="00D758F0">
        <w:rPr>
          <w:rFonts w:ascii="Times New Roman" w:eastAsia="MingLiU" w:hAnsi="Times New Roman" w:cs="Times New Roman"/>
          <w:kern w:val="0"/>
          <w:lang w:eastAsia="zh-CN"/>
        </w:rPr>
        <w:t xml:space="preserve"> </w:t>
      </w:r>
      <w:r w:rsidR="00F000D6" w:rsidRPr="00D758F0">
        <w:rPr>
          <w:rFonts w:ascii="Times New Roman" w:eastAsia="MingLiU" w:hAnsi="Times New Roman" w:cs="Times New Roman"/>
          <w:kern w:val="0"/>
          <w:lang w:eastAsia="zh-CN"/>
        </w:rPr>
        <w:t>once saved a city from military confrontation</w:t>
      </w:r>
      <w:r w:rsidR="00B95A28" w:rsidRPr="00D758F0">
        <w:rPr>
          <w:rFonts w:ascii="Times New Roman" w:eastAsia="MingLiU" w:hAnsi="Times New Roman" w:cs="Times New Roman"/>
          <w:kern w:val="0"/>
          <w:lang w:eastAsia="zh-CN"/>
        </w:rPr>
        <w:t>;</w:t>
      </w:r>
      <w:r w:rsidR="00F000D6" w:rsidRPr="00D758F0">
        <w:rPr>
          <w:rStyle w:val="a6"/>
          <w:rFonts w:ascii="Times New Roman" w:eastAsia="MingLiU" w:hAnsi="Times New Roman" w:cs="Times New Roman"/>
          <w:kern w:val="0"/>
          <w:lang w:eastAsia="zh-CN"/>
        </w:rPr>
        <w:footnoteReference w:id="130"/>
      </w:r>
      <w:r w:rsidR="00922930" w:rsidRPr="00D758F0">
        <w:rPr>
          <w:rFonts w:ascii="Times New Roman" w:eastAsia="MingLiU" w:hAnsi="Times New Roman" w:cs="Times New Roman"/>
          <w:kern w:val="0"/>
          <w:lang w:eastAsia="zh-CN"/>
        </w:rPr>
        <w:t xml:space="preserve"> </w:t>
      </w:r>
      <w:r w:rsidR="004A29F1" w:rsidRPr="00D758F0">
        <w:rPr>
          <w:rFonts w:ascii="Times New Roman" w:eastAsia="MingLiU" w:hAnsi="Times New Roman" w:cs="Times New Roman"/>
          <w:kern w:val="0"/>
          <w:lang w:eastAsia="zh-CN"/>
        </w:rPr>
        <w:t xml:space="preserve">his </w:t>
      </w:r>
      <w:r w:rsidR="00922930" w:rsidRPr="00D758F0">
        <w:rPr>
          <w:rFonts w:ascii="Times New Roman" w:eastAsia="MingLiU" w:hAnsi="Times New Roman" w:cs="Times New Roman"/>
          <w:kern w:val="0"/>
          <w:lang w:eastAsia="zh-CN"/>
        </w:rPr>
        <w:t>grandfather Wei Yan</w:t>
      </w:r>
      <w:r w:rsidR="00AB2415" w:rsidRPr="00D758F0">
        <w:rPr>
          <w:rFonts w:ascii="Times New Roman" w:eastAsia="MingLiU" w:hAnsi="Times New Roman" w:cs="Times New Roman"/>
          <w:kern w:val="0"/>
          <w:lang w:eastAsia="zh-CN"/>
        </w:rPr>
        <w:t xml:space="preserve"> </w:t>
      </w:r>
      <w:r w:rsidR="00922930" w:rsidRPr="00D758F0">
        <w:rPr>
          <w:rFonts w:ascii="Times New Roman" w:eastAsia="MingLiU" w:hAnsi="Times New Roman" w:cs="Times New Roman"/>
          <w:kern w:val="0"/>
          <w:lang w:eastAsia="zh-CN"/>
        </w:rPr>
        <w:t>魏彥</w:t>
      </w:r>
      <w:r w:rsidR="00B95A28" w:rsidRPr="00D758F0">
        <w:rPr>
          <w:rFonts w:ascii="Times New Roman" w:eastAsia="MingLiU" w:hAnsi="Times New Roman" w:cs="Times New Roman"/>
          <w:kern w:val="0"/>
          <w:lang w:eastAsia="zh-CN"/>
        </w:rPr>
        <w:t xml:space="preserve"> </w:t>
      </w:r>
      <w:r w:rsidR="00EB3B50">
        <w:rPr>
          <w:rFonts w:ascii="Times New Roman" w:eastAsia="MingLiU" w:hAnsi="Times New Roman" w:cs="Times New Roman"/>
          <w:kern w:val="0"/>
          <w:lang w:eastAsia="zh-CN"/>
        </w:rPr>
        <w:t>(</w:t>
      </w:r>
      <w:r w:rsidR="00554737">
        <w:rPr>
          <w:rFonts w:ascii="Times New Roman" w:eastAsia="MingLiU" w:hAnsi="Times New Roman" w:cs="Times New Roman"/>
          <w:kern w:val="0"/>
          <w:lang w:eastAsia="zh-CN"/>
        </w:rPr>
        <w:t>d. 517</w:t>
      </w:r>
      <w:r w:rsidR="00EB3B50">
        <w:rPr>
          <w:rFonts w:ascii="Times New Roman" w:eastAsia="MingLiU" w:hAnsi="Times New Roman" w:cs="Times New Roman"/>
          <w:kern w:val="0"/>
          <w:lang w:eastAsia="zh-CN"/>
        </w:rPr>
        <w:t xml:space="preserve">) </w:t>
      </w:r>
      <w:r w:rsidR="00B95A28" w:rsidRPr="00D758F0">
        <w:rPr>
          <w:rFonts w:ascii="Times New Roman" w:eastAsia="MingLiU" w:hAnsi="Times New Roman" w:cs="Times New Roman"/>
          <w:kern w:val="0"/>
          <w:lang w:eastAsia="zh-CN"/>
        </w:rPr>
        <w:t>served as</w:t>
      </w:r>
      <w:r w:rsidR="00AB2415" w:rsidRPr="00D758F0">
        <w:rPr>
          <w:rFonts w:ascii="Times New Roman" w:eastAsia="MingLiU" w:hAnsi="Times New Roman" w:cs="Times New Roman"/>
          <w:kern w:val="0"/>
          <w:lang w:eastAsia="zh-CN"/>
        </w:rPr>
        <w:t xml:space="preserve"> Secretary Aide</w:t>
      </w:r>
      <w:r w:rsidR="00C64D3C" w:rsidRPr="00D758F0">
        <w:rPr>
          <w:rFonts w:ascii="Times New Roman" w:eastAsia="MingLiU" w:hAnsi="Times New Roman" w:cs="Times New Roman"/>
          <w:kern w:val="0"/>
          <w:lang w:eastAsia="zh-CN"/>
        </w:rPr>
        <w:t xml:space="preserve"> to </w:t>
      </w:r>
      <w:r w:rsidR="00F22E73" w:rsidRPr="00D758F0">
        <w:rPr>
          <w:rFonts w:ascii="Times New Roman" w:eastAsia="MingLiU" w:hAnsi="Times New Roman" w:cs="Times New Roman"/>
          <w:kern w:val="0"/>
          <w:lang w:eastAsia="zh-CN"/>
        </w:rPr>
        <w:t>various nobles</w:t>
      </w:r>
      <w:r w:rsidR="00AB2415" w:rsidRPr="00D758F0">
        <w:rPr>
          <w:rFonts w:ascii="Times New Roman" w:eastAsia="MingLiU" w:hAnsi="Times New Roman" w:cs="Times New Roman"/>
          <w:kern w:val="0"/>
          <w:lang w:eastAsia="zh-CN"/>
        </w:rPr>
        <w:t xml:space="preserve">, edited a </w:t>
      </w:r>
      <w:r w:rsidR="00D9375F" w:rsidRPr="00D758F0">
        <w:rPr>
          <w:rFonts w:ascii="Times New Roman" w:eastAsia="MingLiU" w:hAnsi="Times New Roman" w:cs="Times New Roman"/>
          <w:kern w:val="0"/>
          <w:lang w:eastAsia="zh-CN"/>
        </w:rPr>
        <w:t xml:space="preserve">history of the </w:t>
      </w:r>
      <w:r w:rsidR="00AB2415" w:rsidRPr="00D758F0">
        <w:rPr>
          <w:rFonts w:ascii="Times New Roman" w:eastAsia="MingLiU" w:hAnsi="Times New Roman" w:cs="Times New Roman"/>
          <w:kern w:val="0"/>
          <w:lang w:eastAsia="zh-CN"/>
        </w:rPr>
        <w:t>Jin</w:t>
      </w:r>
      <w:r w:rsidR="005E7864" w:rsidRPr="00D758F0">
        <w:rPr>
          <w:rFonts w:ascii="Times New Roman" w:eastAsia="MingLiU" w:hAnsi="Times New Roman" w:cs="Times New Roman"/>
          <w:kern w:val="0"/>
          <w:lang w:eastAsia="zh-CN"/>
        </w:rPr>
        <w:t xml:space="preserve"> </w:t>
      </w:r>
      <w:r w:rsidR="005E7864" w:rsidRPr="00D758F0">
        <w:rPr>
          <w:rFonts w:ascii="Times New Roman" w:eastAsia="MingLiU" w:hAnsi="Times New Roman" w:cs="Times New Roman"/>
          <w:kern w:val="0"/>
          <w:lang w:eastAsia="zh-CN"/>
        </w:rPr>
        <w:t>晉</w:t>
      </w:r>
      <w:r w:rsidR="001C0263">
        <w:rPr>
          <w:rFonts w:ascii="Times New Roman" w:eastAsia="SimSun" w:hAnsi="Times New Roman" w:cs="Times New Roman" w:hint="eastAsia"/>
          <w:kern w:val="0"/>
          <w:lang w:eastAsia="zh-CN"/>
        </w:rPr>
        <w:t xml:space="preserve"> </w:t>
      </w:r>
      <w:r w:rsidR="00AB2415" w:rsidRPr="00D758F0">
        <w:rPr>
          <w:rFonts w:ascii="Times New Roman" w:eastAsia="MingLiU" w:hAnsi="Times New Roman" w:cs="Times New Roman"/>
          <w:kern w:val="0"/>
          <w:lang w:eastAsia="zh-CN"/>
        </w:rPr>
        <w:t>dynasty (265–4</w:t>
      </w:r>
      <w:r w:rsidR="001C0263">
        <w:rPr>
          <w:rFonts w:ascii="Times New Roman" w:eastAsia="MingLiU" w:hAnsi="Times New Roman" w:cs="Times New Roman"/>
          <w:kern w:val="0"/>
          <w:lang w:eastAsia="zh-CN"/>
        </w:rPr>
        <w:t>20</w:t>
      </w:r>
      <w:r w:rsidR="00AB2415" w:rsidRPr="00D758F0">
        <w:rPr>
          <w:rFonts w:ascii="Times New Roman" w:eastAsia="MingLiU" w:hAnsi="Times New Roman" w:cs="Times New Roman"/>
          <w:kern w:val="0"/>
          <w:lang w:eastAsia="zh-CN"/>
        </w:rPr>
        <w:t xml:space="preserve">), and </w:t>
      </w:r>
      <w:r w:rsidR="002C1B7C" w:rsidRPr="00D758F0">
        <w:rPr>
          <w:rFonts w:ascii="Times New Roman" w:eastAsia="MingLiU" w:hAnsi="Times New Roman" w:cs="Times New Roman"/>
          <w:kern w:val="0"/>
          <w:lang w:eastAsia="zh-CN"/>
        </w:rPr>
        <w:t xml:space="preserve">became </w:t>
      </w:r>
      <w:r w:rsidR="00AB2415" w:rsidRPr="00D758F0">
        <w:rPr>
          <w:rFonts w:ascii="Times New Roman" w:eastAsia="MingLiU" w:hAnsi="Times New Roman" w:cs="Times New Roman"/>
          <w:kern w:val="0"/>
          <w:lang w:eastAsia="zh-CN"/>
        </w:rPr>
        <w:t xml:space="preserve">a prefect </w:t>
      </w:r>
      <w:r w:rsidR="002C1B7C" w:rsidRPr="00D758F0">
        <w:rPr>
          <w:rFonts w:ascii="Times New Roman" w:eastAsia="MingLiU" w:hAnsi="Times New Roman" w:cs="Times New Roman"/>
          <w:kern w:val="0"/>
          <w:lang w:eastAsia="zh-CN"/>
        </w:rPr>
        <w:t xml:space="preserve">for </w:t>
      </w:r>
      <w:r w:rsidR="00AB2415" w:rsidRPr="00D758F0">
        <w:rPr>
          <w:rFonts w:ascii="Times New Roman" w:eastAsia="MingLiU" w:hAnsi="Times New Roman" w:cs="Times New Roman"/>
          <w:kern w:val="0"/>
          <w:lang w:eastAsia="zh-CN"/>
        </w:rPr>
        <w:t>Emperor Xiaoming</w:t>
      </w:r>
      <w:r w:rsidR="00B95A28" w:rsidRPr="00D758F0">
        <w:rPr>
          <w:rFonts w:ascii="Times New Roman" w:eastAsia="MingLiU" w:hAnsi="Times New Roman" w:cs="Times New Roman"/>
          <w:kern w:val="0"/>
          <w:lang w:eastAsia="zh-CN"/>
        </w:rPr>
        <w:t xml:space="preserve"> </w:t>
      </w:r>
      <w:r w:rsidR="00AB2415" w:rsidRPr="00D758F0">
        <w:rPr>
          <w:rFonts w:ascii="Times New Roman" w:eastAsia="MingLiU" w:hAnsi="Times New Roman" w:cs="Times New Roman"/>
          <w:kern w:val="0"/>
          <w:lang w:eastAsia="zh-CN"/>
        </w:rPr>
        <w:t>孝明</w:t>
      </w:r>
      <w:r w:rsidR="00AB2415" w:rsidRPr="00D758F0">
        <w:rPr>
          <w:rFonts w:ascii="Times New Roman" w:eastAsia="MingLiU" w:hAnsi="Times New Roman" w:cs="Times New Roman"/>
          <w:kern w:val="0"/>
          <w:lang w:eastAsia="zh-CN"/>
        </w:rPr>
        <w:t xml:space="preserve"> (r. 516–528) of the Northern Wei</w:t>
      </w:r>
      <w:r w:rsidR="002768B5">
        <w:rPr>
          <w:rFonts w:ascii="Times New Roman" w:eastAsia="MingLiU" w:hAnsi="Times New Roman" w:cs="Times New Roman"/>
          <w:kern w:val="0"/>
          <w:lang w:eastAsia="zh-CN"/>
        </w:rPr>
        <w:t>;</w:t>
      </w:r>
      <w:r w:rsidR="00AB2415" w:rsidRPr="00D758F0">
        <w:rPr>
          <w:rStyle w:val="a6"/>
          <w:rFonts w:ascii="Times New Roman" w:eastAsia="MingLiU" w:hAnsi="Times New Roman" w:cs="Times New Roman"/>
          <w:kern w:val="0"/>
          <w:lang w:eastAsia="zh-CN"/>
        </w:rPr>
        <w:footnoteReference w:id="131"/>
      </w:r>
      <w:r w:rsidR="00D9375F" w:rsidRPr="00D758F0">
        <w:rPr>
          <w:rFonts w:ascii="Times New Roman" w:eastAsia="MingLiU" w:hAnsi="Times New Roman" w:cs="Times New Roman"/>
          <w:kern w:val="0"/>
          <w:lang w:eastAsia="zh-CN"/>
        </w:rPr>
        <w:t xml:space="preserve"> and </w:t>
      </w:r>
      <w:r w:rsidR="004A29F1" w:rsidRPr="00D758F0">
        <w:rPr>
          <w:rFonts w:ascii="Times New Roman" w:eastAsia="MingLiU" w:hAnsi="Times New Roman" w:cs="Times New Roman"/>
          <w:kern w:val="0"/>
          <w:lang w:eastAsia="zh-CN"/>
        </w:rPr>
        <w:t xml:space="preserve">his </w:t>
      </w:r>
      <w:r w:rsidR="00D9375F" w:rsidRPr="00D758F0">
        <w:rPr>
          <w:rFonts w:ascii="Times New Roman" w:eastAsia="MingLiU" w:hAnsi="Times New Roman" w:cs="Times New Roman"/>
          <w:kern w:val="0"/>
          <w:lang w:eastAsia="zh-CN"/>
        </w:rPr>
        <w:t>father</w:t>
      </w:r>
      <w:r w:rsidR="00D9375F" w:rsidRPr="00D758F0">
        <w:rPr>
          <w:rFonts w:ascii="Times New Roman" w:eastAsia="MingLiU" w:hAnsi="Times New Roman" w:cs="Times New Roman"/>
          <w:lang w:eastAsia="zh-CN"/>
        </w:rPr>
        <w:t xml:space="preserve"> </w:t>
      </w:r>
      <w:r w:rsidR="0026433E" w:rsidRPr="00D758F0">
        <w:rPr>
          <w:rFonts w:ascii="Times New Roman" w:eastAsia="MingLiU" w:hAnsi="Times New Roman" w:cs="Times New Roman"/>
          <w:kern w:val="0"/>
          <w:lang w:eastAsia="zh-CN"/>
        </w:rPr>
        <w:t>Wei Zhangxian</w:t>
      </w:r>
      <w:r w:rsidR="00D9375F" w:rsidRPr="00D758F0">
        <w:rPr>
          <w:rFonts w:ascii="Times New Roman" w:eastAsia="MingLiU" w:hAnsi="Times New Roman" w:cs="Times New Roman"/>
          <w:kern w:val="0"/>
          <w:lang w:eastAsia="zh-CN"/>
        </w:rPr>
        <w:t xml:space="preserve"> </w:t>
      </w:r>
      <w:r w:rsidR="0026433E" w:rsidRPr="00D758F0">
        <w:rPr>
          <w:rFonts w:ascii="Times New Roman" w:eastAsia="MingLiU" w:hAnsi="Times New Roman" w:cs="Times New Roman"/>
          <w:kern w:val="0"/>
          <w:lang w:eastAsia="zh-CN"/>
        </w:rPr>
        <w:t>魏長賢</w:t>
      </w:r>
      <w:r w:rsidR="006B3F7F" w:rsidRPr="00D758F0">
        <w:rPr>
          <w:rFonts w:ascii="Times New Roman" w:eastAsia="MingLiU" w:hAnsi="Times New Roman" w:cs="Times New Roman"/>
          <w:kern w:val="0"/>
          <w:lang w:eastAsia="zh-CN"/>
        </w:rPr>
        <w:t xml:space="preserve"> </w:t>
      </w:r>
      <w:r w:rsidR="00554737">
        <w:rPr>
          <w:rFonts w:ascii="Times New Roman" w:eastAsia="MingLiU" w:hAnsi="Times New Roman" w:cs="Times New Roman"/>
          <w:kern w:val="0"/>
          <w:lang w:eastAsia="zh-CN"/>
        </w:rPr>
        <w:t xml:space="preserve">(d. 591) </w:t>
      </w:r>
      <w:r w:rsidR="0026433E" w:rsidRPr="00D758F0">
        <w:rPr>
          <w:rFonts w:ascii="Times New Roman" w:eastAsia="MingLiU" w:hAnsi="Times New Roman" w:cs="Times New Roman"/>
          <w:kern w:val="0"/>
          <w:lang w:eastAsia="zh-CN"/>
        </w:rPr>
        <w:t xml:space="preserve">continued </w:t>
      </w:r>
      <w:r w:rsidR="005F5321" w:rsidRPr="00D758F0">
        <w:rPr>
          <w:rFonts w:ascii="Times New Roman" w:eastAsia="MingLiU" w:hAnsi="Times New Roman" w:cs="Times New Roman"/>
          <w:kern w:val="0"/>
          <w:lang w:eastAsia="zh-CN"/>
        </w:rPr>
        <w:t xml:space="preserve">Wei </w:t>
      </w:r>
      <w:r w:rsidR="0026433E" w:rsidRPr="00D758F0">
        <w:rPr>
          <w:rFonts w:ascii="Times New Roman" w:eastAsia="MingLiU" w:hAnsi="Times New Roman" w:cs="Times New Roman"/>
          <w:kern w:val="0"/>
          <w:lang w:eastAsia="zh-CN"/>
        </w:rPr>
        <w:t xml:space="preserve">Yan’s work on the </w:t>
      </w:r>
      <w:r w:rsidR="002942F7" w:rsidRPr="00D758F0">
        <w:rPr>
          <w:rFonts w:ascii="Times New Roman" w:eastAsia="MingLiU" w:hAnsi="Times New Roman" w:cs="Times New Roman"/>
          <w:kern w:val="0"/>
          <w:lang w:eastAsia="zh-CN"/>
        </w:rPr>
        <w:t>Jin dynast</w:t>
      </w:r>
      <w:r w:rsidR="001C0263">
        <w:rPr>
          <w:rFonts w:ascii="Times New Roman" w:eastAsia="MingLiU" w:hAnsi="Times New Roman" w:cs="Times New Roman"/>
          <w:kern w:val="0"/>
          <w:lang w:eastAsia="zh-CN"/>
        </w:rPr>
        <w:t>ic</w:t>
      </w:r>
      <w:r w:rsidR="002942F7" w:rsidRPr="00D758F0">
        <w:rPr>
          <w:rFonts w:ascii="Times New Roman" w:eastAsia="MingLiU" w:hAnsi="Times New Roman" w:cs="Times New Roman"/>
          <w:kern w:val="0"/>
          <w:lang w:eastAsia="zh-CN"/>
        </w:rPr>
        <w:t xml:space="preserve"> history </w:t>
      </w:r>
      <w:r w:rsidR="0026433E" w:rsidRPr="00D758F0">
        <w:rPr>
          <w:rFonts w:ascii="Times New Roman" w:eastAsia="MingLiU" w:hAnsi="Times New Roman" w:cs="Times New Roman"/>
          <w:kern w:val="0"/>
          <w:lang w:eastAsia="zh-CN"/>
        </w:rPr>
        <w:t xml:space="preserve">and </w:t>
      </w:r>
      <w:r w:rsidR="002942F7" w:rsidRPr="00D758F0">
        <w:rPr>
          <w:rFonts w:ascii="Times New Roman" w:eastAsia="MingLiU" w:hAnsi="Times New Roman" w:cs="Times New Roman"/>
          <w:kern w:val="0"/>
          <w:lang w:eastAsia="zh-CN"/>
        </w:rPr>
        <w:t>was known for remonstrati</w:t>
      </w:r>
      <w:r w:rsidR="00D747E9" w:rsidRPr="00D758F0">
        <w:rPr>
          <w:rFonts w:ascii="Times New Roman" w:eastAsia="MingLiU" w:hAnsi="Times New Roman" w:cs="Times New Roman"/>
          <w:kern w:val="0"/>
          <w:lang w:eastAsia="zh-CN"/>
        </w:rPr>
        <w:t xml:space="preserve">ng </w:t>
      </w:r>
      <w:r w:rsidR="007F7DD9" w:rsidRPr="00D758F0">
        <w:rPr>
          <w:rFonts w:ascii="Times New Roman" w:eastAsia="MingLiU" w:hAnsi="Times New Roman" w:cs="Times New Roman"/>
          <w:kern w:val="0"/>
          <w:lang w:eastAsia="zh-CN"/>
        </w:rPr>
        <w:t xml:space="preserve">in </w:t>
      </w:r>
      <w:r w:rsidR="007F7DD9" w:rsidRPr="00D758F0">
        <w:rPr>
          <w:rFonts w:ascii="Times New Roman" w:eastAsia="MingLiU" w:hAnsi="Times New Roman" w:cs="Times New Roman"/>
          <w:kern w:val="0"/>
          <w:lang w:eastAsia="zh-CN"/>
        </w:rPr>
        <w:lastRenderedPageBreak/>
        <w:t>the Northern Qi court</w:t>
      </w:r>
      <w:r w:rsidR="0026433E" w:rsidRPr="00D758F0">
        <w:rPr>
          <w:rFonts w:ascii="Times New Roman" w:eastAsia="MingLiU" w:hAnsi="Times New Roman" w:cs="Times New Roman"/>
          <w:kern w:val="0"/>
          <w:lang w:eastAsia="zh-CN"/>
        </w:rPr>
        <w:t>.</w:t>
      </w:r>
      <w:r w:rsidR="0026433E" w:rsidRPr="00D758F0">
        <w:rPr>
          <w:rStyle w:val="a6"/>
          <w:rFonts w:ascii="Times New Roman" w:eastAsia="MingLiU" w:hAnsi="Times New Roman" w:cs="Times New Roman"/>
          <w:kern w:val="0"/>
          <w:lang w:eastAsia="zh-CN"/>
        </w:rPr>
        <w:footnoteReference w:id="132"/>
      </w:r>
      <w:r w:rsidR="009F5EA6" w:rsidRPr="00D758F0">
        <w:rPr>
          <w:rFonts w:ascii="Times New Roman" w:eastAsia="MingLiU" w:hAnsi="Times New Roman" w:cs="Times New Roman"/>
          <w:kern w:val="0"/>
          <w:lang w:eastAsia="zh-CN"/>
        </w:rPr>
        <w:t xml:space="preserve"> An avid learner </w:t>
      </w:r>
      <w:r w:rsidR="00707C8D" w:rsidRPr="00D758F0">
        <w:rPr>
          <w:rFonts w:ascii="Times New Roman" w:eastAsia="MingLiU" w:hAnsi="Times New Roman" w:cs="Times New Roman"/>
          <w:kern w:val="0"/>
          <w:lang w:eastAsia="zh-CN"/>
        </w:rPr>
        <w:t>since his</w:t>
      </w:r>
      <w:r w:rsidR="009F5EA6" w:rsidRPr="00D758F0">
        <w:rPr>
          <w:rFonts w:ascii="Times New Roman" w:eastAsia="MingLiU" w:hAnsi="Times New Roman" w:cs="Times New Roman"/>
          <w:kern w:val="0"/>
          <w:lang w:eastAsia="zh-CN"/>
        </w:rPr>
        <w:t xml:space="preserve"> youth, Wei Zheng was widely read in various intellectual traditions and had even trained to become a Daoist master.</w:t>
      </w:r>
      <w:r w:rsidR="009F5EA6" w:rsidRPr="00D758F0">
        <w:rPr>
          <w:rStyle w:val="a6"/>
          <w:rFonts w:ascii="Times New Roman" w:eastAsia="MingLiU" w:hAnsi="Times New Roman" w:cs="Times New Roman"/>
          <w:kern w:val="0"/>
          <w:lang w:eastAsia="zh-CN"/>
        </w:rPr>
        <w:footnoteReference w:id="133"/>
      </w:r>
      <w:r w:rsidR="006D2BDC" w:rsidRPr="00D758F0">
        <w:rPr>
          <w:rFonts w:ascii="Times New Roman" w:eastAsia="MingLiU" w:hAnsi="Times New Roman" w:cs="Times New Roman"/>
          <w:kern w:val="0"/>
          <w:lang w:eastAsia="zh-CN"/>
        </w:rPr>
        <w:t xml:space="preserve"> </w:t>
      </w:r>
      <w:r w:rsidR="009F1DCA" w:rsidRPr="00D758F0">
        <w:rPr>
          <w:rFonts w:ascii="Times New Roman" w:eastAsia="MingLiU" w:hAnsi="Times New Roman" w:cs="Times New Roman"/>
          <w:kern w:val="0"/>
          <w:lang w:eastAsia="zh-CN"/>
        </w:rPr>
        <w:t xml:space="preserve">Known for offering frank and fearless advice, Wei Zheng served </w:t>
      </w:r>
      <w:r w:rsidR="003F4E68" w:rsidRPr="00D758F0">
        <w:rPr>
          <w:rFonts w:ascii="Times New Roman" w:eastAsia="MingLiU" w:hAnsi="Times New Roman" w:cs="Times New Roman"/>
          <w:kern w:val="0"/>
          <w:lang w:eastAsia="zh-CN"/>
        </w:rPr>
        <w:t xml:space="preserve">Taizong </w:t>
      </w:r>
      <w:r w:rsidR="009F1DCA" w:rsidRPr="00D758F0">
        <w:rPr>
          <w:rFonts w:ascii="Times New Roman" w:eastAsia="MingLiU" w:hAnsi="Times New Roman" w:cs="Times New Roman"/>
          <w:kern w:val="0"/>
          <w:lang w:eastAsia="zh-CN"/>
        </w:rPr>
        <w:t xml:space="preserve">in offices </w:t>
      </w:r>
      <w:r w:rsidR="00A8117A" w:rsidRPr="00D758F0">
        <w:rPr>
          <w:rFonts w:ascii="Times New Roman" w:eastAsia="MingLiU" w:hAnsi="Times New Roman" w:cs="Times New Roman"/>
          <w:kern w:val="0"/>
          <w:lang w:eastAsia="zh-CN"/>
        </w:rPr>
        <w:t xml:space="preserve">of considerable responsibility </w:t>
      </w:r>
      <w:r w:rsidR="00B7732A" w:rsidRPr="00D758F0">
        <w:rPr>
          <w:rFonts w:ascii="Times New Roman" w:eastAsia="MingLiU" w:hAnsi="Times New Roman" w:cs="Times New Roman"/>
          <w:kern w:val="0"/>
          <w:lang w:eastAsia="zh-CN"/>
        </w:rPr>
        <w:t>t</w:t>
      </w:r>
      <w:r w:rsidR="00F119D2" w:rsidRPr="00D758F0">
        <w:rPr>
          <w:rFonts w:ascii="Times New Roman" w:eastAsia="MingLiU" w:hAnsi="Times New Roman" w:cs="Times New Roman"/>
          <w:kern w:val="0"/>
          <w:lang w:eastAsia="zh-CN"/>
        </w:rPr>
        <w:t>hroughout</w:t>
      </w:r>
      <w:r w:rsidR="009F1DCA" w:rsidRPr="00D758F0">
        <w:rPr>
          <w:rFonts w:ascii="Times New Roman" w:eastAsia="MingLiU" w:hAnsi="Times New Roman" w:cs="Times New Roman"/>
          <w:kern w:val="0"/>
          <w:lang w:eastAsia="zh-CN"/>
        </w:rPr>
        <w:t xml:space="preserve"> </w:t>
      </w:r>
      <w:r w:rsidR="00C435BE" w:rsidRPr="00D758F0">
        <w:rPr>
          <w:rFonts w:ascii="Times New Roman" w:eastAsia="MingLiU" w:hAnsi="Times New Roman" w:cs="Times New Roman"/>
          <w:kern w:val="0"/>
          <w:lang w:eastAsia="zh-CN"/>
        </w:rPr>
        <w:t xml:space="preserve">his </w:t>
      </w:r>
      <w:r w:rsidR="009F1DCA" w:rsidRPr="00D758F0">
        <w:rPr>
          <w:rFonts w:ascii="Times New Roman" w:eastAsia="MingLiU" w:hAnsi="Times New Roman" w:cs="Times New Roman"/>
          <w:kern w:val="0"/>
          <w:lang w:eastAsia="zh-CN"/>
        </w:rPr>
        <w:t>seventeen years of service.</w:t>
      </w:r>
      <w:r w:rsidR="009F1DCA" w:rsidRPr="00D758F0">
        <w:rPr>
          <w:rStyle w:val="a6"/>
          <w:rFonts w:ascii="Times New Roman" w:eastAsia="MingLiU" w:hAnsi="Times New Roman" w:cs="Times New Roman"/>
          <w:kern w:val="0"/>
          <w:lang w:eastAsia="zh-CN"/>
        </w:rPr>
        <w:footnoteReference w:id="134"/>
      </w:r>
      <w:r w:rsidR="009F1DCA" w:rsidRPr="00D758F0">
        <w:rPr>
          <w:rFonts w:ascii="Times New Roman" w:eastAsia="MingLiU" w:hAnsi="Times New Roman" w:cs="Times New Roman"/>
          <w:kern w:val="0"/>
          <w:lang w:eastAsia="zh-CN"/>
        </w:rPr>
        <w:t xml:space="preserve"> </w:t>
      </w:r>
      <w:r w:rsidR="00F2002C" w:rsidRPr="00D758F0">
        <w:rPr>
          <w:rFonts w:ascii="Times New Roman" w:eastAsia="MingLiU" w:hAnsi="Times New Roman" w:cs="Times New Roman"/>
          <w:kern w:val="0"/>
          <w:lang w:eastAsia="zh-CN"/>
        </w:rPr>
        <w:t>His roles included:</w:t>
      </w:r>
      <w:r w:rsidR="002D1C45">
        <w:rPr>
          <w:rFonts w:ascii="Times New Roman" w:eastAsia="MingLiU" w:hAnsi="Times New Roman" w:cs="Times New Roman"/>
          <w:kern w:val="0"/>
          <w:lang w:eastAsia="zh-CN"/>
        </w:rPr>
        <w:t xml:space="preserve"> </w:t>
      </w:r>
      <w:r w:rsidR="00F2002C" w:rsidRPr="00D758F0">
        <w:rPr>
          <w:rFonts w:ascii="Times New Roman" w:eastAsia="MingLiU" w:hAnsi="Times New Roman" w:cs="Times New Roman"/>
          <w:kern w:val="0"/>
          <w:lang w:eastAsia="zh-CN"/>
        </w:rPr>
        <w:t>Grand Master of Remonstrance</w:t>
      </w:r>
      <w:r w:rsidR="00EB3B50">
        <w:rPr>
          <w:rFonts w:ascii="Times New Roman" w:eastAsia="MingLiU" w:hAnsi="Times New Roman" w:cs="Times New Roman"/>
          <w:kern w:val="0"/>
          <w:lang w:eastAsia="zh-CN"/>
        </w:rPr>
        <w:t xml:space="preserve"> </w:t>
      </w:r>
      <w:r w:rsidR="002D1C45">
        <w:rPr>
          <w:rFonts w:ascii="Times New Roman" w:eastAsia="MingLiU" w:hAnsi="Times New Roman" w:cs="Times New Roman"/>
          <w:kern w:val="0"/>
          <w:lang w:eastAsia="zh-CN"/>
        </w:rPr>
        <w:t xml:space="preserve">and Right </w:t>
      </w:r>
      <w:r w:rsidR="002D1C45" w:rsidRPr="00D758F0">
        <w:rPr>
          <w:rFonts w:ascii="Times New Roman" w:eastAsia="MingLiU" w:hAnsi="Times New Roman" w:cs="Times New Roman"/>
          <w:kern w:val="0"/>
          <w:lang w:eastAsia="zh-CN"/>
        </w:rPr>
        <w:t xml:space="preserve">Assistant </w:t>
      </w:r>
      <w:r w:rsidR="002D1C45">
        <w:rPr>
          <w:rFonts w:ascii="Times New Roman" w:eastAsia="MingLiU" w:hAnsi="Times New Roman" w:cs="Times New Roman"/>
          <w:kern w:val="0"/>
          <w:lang w:eastAsia="zh-CN"/>
        </w:rPr>
        <w:t xml:space="preserve">in </w:t>
      </w:r>
      <w:r w:rsidR="002D1C45" w:rsidRPr="00D758F0">
        <w:rPr>
          <w:rFonts w:ascii="Times New Roman" w:eastAsia="MingLiU" w:hAnsi="Times New Roman" w:cs="Times New Roman"/>
          <w:kern w:val="0"/>
          <w:lang w:eastAsia="zh-CN"/>
        </w:rPr>
        <w:t>the Department of State Affairs</w:t>
      </w:r>
      <w:r w:rsidR="00554737" w:rsidRPr="00554737">
        <w:rPr>
          <w:rFonts w:ascii="Times New Roman" w:eastAsia="MingLiU" w:hAnsi="Times New Roman" w:cs="Times New Roman"/>
          <w:kern w:val="0"/>
          <w:lang w:eastAsia="zh-CN"/>
        </w:rPr>
        <w:t xml:space="preserve"> </w:t>
      </w:r>
      <w:r w:rsidR="00554737">
        <w:rPr>
          <w:rFonts w:ascii="Times New Roman" w:eastAsia="MingLiU" w:hAnsi="Times New Roman" w:cs="Times New Roman"/>
          <w:kern w:val="0"/>
          <w:lang w:eastAsia="zh-CN"/>
        </w:rPr>
        <w:t>from 626</w:t>
      </w:r>
      <w:r w:rsidR="00F2002C" w:rsidRPr="00D758F0">
        <w:rPr>
          <w:rFonts w:ascii="Times New Roman" w:eastAsia="MingLiU" w:hAnsi="Times New Roman" w:cs="Times New Roman"/>
          <w:kern w:val="0"/>
          <w:lang w:eastAsia="zh-CN"/>
        </w:rPr>
        <w:t xml:space="preserve">, </w:t>
      </w:r>
      <w:r w:rsidR="003F4E68" w:rsidRPr="00D758F0">
        <w:rPr>
          <w:rFonts w:ascii="Times New Roman" w:eastAsia="MingLiU" w:hAnsi="Times New Roman" w:cs="Times New Roman"/>
          <w:kern w:val="0"/>
          <w:lang w:eastAsia="zh-CN"/>
        </w:rPr>
        <w:t>Director of the Palace Library</w:t>
      </w:r>
      <w:r w:rsidR="00EB3B50">
        <w:rPr>
          <w:rFonts w:ascii="Times New Roman" w:eastAsia="MingLiU" w:hAnsi="Times New Roman" w:cs="Times New Roman"/>
          <w:kern w:val="0"/>
          <w:lang w:eastAsia="zh-CN"/>
        </w:rPr>
        <w:t xml:space="preserve"> </w:t>
      </w:r>
      <w:r w:rsidR="00EB3B50" w:rsidRPr="00EB3B50">
        <w:rPr>
          <w:rFonts w:ascii="Times New Roman" w:eastAsia="MingLiU" w:hAnsi="Times New Roman" w:cs="Times New Roman"/>
          <w:kern w:val="0"/>
          <w:lang w:eastAsia="zh-CN"/>
        </w:rPr>
        <w:t>with the title Participant in Deliberations about Court</w:t>
      </w:r>
      <w:r w:rsidR="00EB3B50">
        <w:rPr>
          <w:rFonts w:ascii="Times New Roman" w:eastAsia="MingLiU" w:hAnsi="Times New Roman" w:cs="Times New Roman"/>
          <w:kern w:val="0"/>
          <w:lang w:eastAsia="zh-CN"/>
        </w:rPr>
        <w:t xml:space="preserve"> </w:t>
      </w:r>
      <w:r w:rsidR="00EB3B50" w:rsidRPr="00EB3B50">
        <w:rPr>
          <w:rFonts w:ascii="Times New Roman" w:eastAsia="MingLiU" w:hAnsi="Times New Roman" w:cs="Times New Roman"/>
          <w:kern w:val="0"/>
          <w:lang w:eastAsia="zh-CN"/>
        </w:rPr>
        <w:t>Policy</w:t>
      </w:r>
      <w:r w:rsidR="00554737" w:rsidRPr="00554737">
        <w:rPr>
          <w:rFonts w:ascii="Times New Roman" w:eastAsia="MingLiU" w:hAnsi="Times New Roman" w:cs="Times New Roman"/>
          <w:kern w:val="0"/>
          <w:lang w:eastAsia="zh-CN"/>
        </w:rPr>
        <w:t xml:space="preserve"> </w:t>
      </w:r>
      <w:r w:rsidR="00554737">
        <w:rPr>
          <w:rFonts w:ascii="Times New Roman" w:eastAsia="MingLiU" w:hAnsi="Times New Roman" w:cs="Times New Roman"/>
          <w:kern w:val="0"/>
          <w:lang w:eastAsia="zh-CN"/>
        </w:rPr>
        <w:t>from 629</w:t>
      </w:r>
      <w:r w:rsidR="003F4E68" w:rsidRPr="00D758F0">
        <w:rPr>
          <w:rFonts w:ascii="Times New Roman" w:eastAsia="MingLiU" w:hAnsi="Times New Roman" w:cs="Times New Roman"/>
          <w:kern w:val="0"/>
          <w:lang w:eastAsia="zh-CN"/>
        </w:rPr>
        <w:t xml:space="preserve">, </w:t>
      </w:r>
      <w:r w:rsidR="00F2002C" w:rsidRPr="00D758F0">
        <w:rPr>
          <w:rFonts w:ascii="Times New Roman" w:eastAsia="MingLiU" w:hAnsi="Times New Roman" w:cs="Times New Roman"/>
          <w:kern w:val="0"/>
          <w:lang w:eastAsia="zh-CN"/>
        </w:rPr>
        <w:t>Director of the Chancellery with status concurrent with the Grand Councilor</w:t>
      </w:r>
      <w:r w:rsidR="00554737" w:rsidRPr="00554737">
        <w:rPr>
          <w:rFonts w:ascii="Times New Roman" w:eastAsia="MingLiU" w:hAnsi="Times New Roman" w:cs="Times New Roman"/>
          <w:kern w:val="0"/>
          <w:lang w:eastAsia="zh-CN"/>
        </w:rPr>
        <w:t xml:space="preserve"> </w:t>
      </w:r>
      <w:r w:rsidR="00554737">
        <w:rPr>
          <w:rFonts w:ascii="Times New Roman" w:eastAsia="MingLiU" w:hAnsi="Times New Roman" w:cs="Times New Roman"/>
          <w:kern w:val="0"/>
          <w:lang w:eastAsia="zh-CN"/>
        </w:rPr>
        <w:t>from c. 633</w:t>
      </w:r>
      <w:r w:rsidR="00F2002C" w:rsidRPr="00D758F0">
        <w:rPr>
          <w:rFonts w:ascii="Times New Roman" w:eastAsia="MingLiU" w:hAnsi="Times New Roman" w:cs="Times New Roman"/>
          <w:kern w:val="0"/>
          <w:lang w:eastAsia="zh-CN"/>
        </w:rPr>
        <w:t>, and he educated the crown prince as Grand Preceptor to the Heir Apparent</w:t>
      </w:r>
      <w:r w:rsidR="00554737" w:rsidRPr="00554737">
        <w:rPr>
          <w:rFonts w:ascii="Times New Roman" w:eastAsia="MingLiU" w:hAnsi="Times New Roman" w:cs="Times New Roman"/>
          <w:kern w:val="0"/>
          <w:lang w:eastAsia="zh-CN"/>
        </w:rPr>
        <w:t xml:space="preserve"> </w:t>
      </w:r>
      <w:r w:rsidR="00554737" w:rsidRPr="00D758F0">
        <w:rPr>
          <w:rFonts w:ascii="Times New Roman" w:eastAsia="MingLiU" w:hAnsi="Times New Roman" w:cs="Times New Roman"/>
          <w:kern w:val="0"/>
          <w:lang w:eastAsia="zh-CN"/>
        </w:rPr>
        <w:t>from 643</w:t>
      </w:r>
      <w:r w:rsidR="00F2002C" w:rsidRPr="00D758F0">
        <w:rPr>
          <w:rFonts w:ascii="Times New Roman" w:eastAsia="MingLiU" w:hAnsi="Times New Roman" w:cs="Times New Roman"/>
          <w:kern w:val="0"/>
          <w:lang w:eastAsia="zh-CN"/>
        </w:rPr>
        <w:t>.</w:t>
      </w:r>
      <w:r w:rsidR="00EB3B50">
        <w:rPr>
          <w:rStyle w:val="a6"/>
          <w:rFonts w:ascii="Times New Roman" w:eastAsia="MingLiU" w:hAnsi="Times New Roman" w:cs="Times New Roman"/>
          <w:kern w:val="0"/>
          <w:lang w:eastAsia="zh-CN"/>
        </w:rPr>
        <w:footnoteReference w:id="135"/>
      </w:r>
      <w:r w:rsidR="00F2002C" w:rsidRPr="00D758F0">
        <w:rPr>
          <w:rFonts w:ascii="Times New Roman" w:eastAsia="MingLiU" w:hAnsi="Times New Roman" w:cs="Times New Roman"/>
          <w:kern w:val="0"/>
          <w:lang w:eastAsia="zh-CN"/>
        </w:rPr>
        <w:t xml:space="preserve"> </w:t>
      </w:r>
      <w:r w:rsidR="009D7576" w:rsidRPr="00D758F0">
        <w:rPr>
          <w:rFonts w:ascii="Times New Roman" w:eastAsia="MingLiU" w:hAnsi="Times New Roman" w:cs="Times New Roman"/>
        </w:rPr>
        <w:t xml:space="preserve">Wei Zheng </w:t>
      </w:r>
      <w:r w:rsidR="00865F4B" w:rsidRPr="00D758F0">
        <w:rPr>
          <w:rFonts w:ascii="Times New Roman" w:eastAsia="MingLiU" w:hAnsi="Times New Roman" w:cs="Times New Roman"/>
        </w:rPr>
        <w:t xml:space="preserve">was regarded as so vital </w:t>
      </w:r>
      <w:r w:rsidR="009D7576" w:rsidRPr="00D758F0">
        <w:rPr>
          <w:rFonts w:ascii="Times New Roman" w:eastAsia="MingLiU" w:hAnsi="Times New Roman" w:cs="Times New Roman"/>
        </w:rPr>
        <w:t xml:space="preserve">to </w:t>
      </w:r>
      <w:r w:rsidR="00865F4B" w:rsidRPr="00D758F0">
        <w:rPr>
          <w:rFonts w:ascii="Times New Roman" w:eastAsia="MingLiU" w:hAnsi="Times New Roman" w:cs="Times New Roman"/>
        </w:rPr>
        <w:t>the Zhenguan</w:t>
      </w:r>
      <w:r w:rsidR="009D7576" w:rsidRPr="00D758F0">
        <w:rPr>
          <w:rFonts w:ascii="Times New Roman" w:eastAsia="MingLiU" w:hAnsi="Times New Roman" w:cs="Times New Roman"/>
        </w:rPr>
        <w:t xml:space="preserve"> </w:t>
      </w:r>
      <w:r w:rsidR="00EB3B50">
        <w:rPr>
          <w:rFonts w:ascii="Times New Roman" w:eastAsia="MingLiU" w:hAnsi="Times New Roman" w:cs="Times New Roman"/>
        </w:rPr>
        <w:t xml:space="preserve">government </w:t>
      </w:r>
      <w:r w:rsidR="009D7576" w:rsidRPr="00D758F0">
        <w:rPr>
          <w:rFonts w:ascii="Times New Roman" w:eastAsia="MingLiU" w:hAnsi="Times New Roman" w:cs="Times New Roman"/>
        </w:rPr>
        <w:t xml:space="preserve">that </w:t>
      </w:r>
      <w:r w:rsidR="00F7196A" w:rsidRPr="00D758F0">
        <w:rPr>
          <w:rFonts w:ascii="Times New Roman" w:eastAsia="MingLiU" w:hAnsi="Times New Roman" w:cs="Times New Roman"/>
        </w:rPr>
        <w:t>hi</w:t>
      </w:r>
      <w:r w:rsidR="009D7576" w:rsidRPr="00D758F0">
        <w:rPr>
          <w:rFonts w:ascii="Times New Roman" w:eastAsia="MingLiU" w:hAnsi="Times New Roman" w:cs="Times New Roman"/>
        </w:rPr>
        <w:t xml:space="preserve">s applications to retire were </w:t>
      </w:r>
      <w:r w:rsidR="00C42C4F" w:rsidRPr="00D758F0">
        <w:rPr>
          <w:rFonts w:ascii="Times New Roman" w:eastAsia="MingLiU" w:hAnsi="Times New Roman" w:cs="Times New Roman"/>
        </w:rPr>
        <w:t xml:space="preserve">all </w:t>
      </w:r>
      <w:r w:rsidR="009D7576" w:rsidRPr="00D758F0">
        <w:rPr>
          <w:rFonts w:ascii="Times New Roman" w:eastAsia="MingLiU" w:hAnsi="Times New Roman" w:cs="Times New Roman"/>
        </w:rPr>
        <w:t>declined</w:t>
      </w:r>
      <w:r w:rsidR="00865F4B" w:rsidRPr="00D758F0">
        <w:rPr>
          <w:rFonts w:ascii="Times New Roman" w:eastAsia="MingLiU" w:hAnsi="Times New Roman" w:cs="Times New Roman"/>
        </w:rPr>
        <w:t xml:space="preserve"> by Taizong</w:t>
      </w:r>
      <w:r w:rsidR="003B760A" w:rsidRPr="00D758F0">
        <w:rPr>
          <w:rFonts w:ascii="Times New Roman" w:eastAsia="MingLiU" w:hAnsi="Times New Roman" w:cs="Times New Roman"/>
        </w:rPr>
        <w:t>,</w:t>
      </w:r>
      <w:r w:rsidR="009D7576" w:rsidRPr="00D758F0">
        <w:rPr>
          <w:rFonts w:ascii="Times New Roman" w:eastAsia="MingLiU" w:hAnsi="Times New Roman" w:cs="Times New Roman"/>
        </w:rPr>
        <w:t xml:space="preserve"> and his l</w:t>
      </w:r>
      <w:r w:rsidR="008F4EA9" w:rsidRPr="00D758F0">
        <w:rPr>
          <w:rFonts w:ascii="Times New Roman" w:eastAsia="MingLiU" w:hAnsi="Times New Roman" w:cs="Times New Roman"/>
        </w:rPr>
        <w:t>engthy</w:t>
      </w:r>
      <w:r w:rsidR="003B760A" w:rsidRPr="00D758F0">
        <w:rPr>
          <w:rFonts w:ascii="Times New Roman" w:eastAsia="MingLiU" w:hAnsi="Times New Roman" w:cs="Times New Roman"/>
        </w:rPr>
        <w:t xml:space="preserve"> </w:t>
      </w:r>
      <w:r w:rsidR="007B0E71" w:rsidRPr="00D758F0">
        <w:rPr>
          <w:rFonts w:ascii="Times New Roman" w:eastAsia="MingLiU" w:hAnsi="Times New Roman" w:cs="Times New Roman"/>
        </w:rPr>
        <w:t>time in office</w:t>
      </w:r>
      <w:r w:rsidR="009D7576" w:rsidRPr="00D758F0">
        <w:rPr>
          <w:rFonts w:ascii="Times New Roman" w:eastAsia="MingLiU" w:hAnsi="Times New Roman" w:cs="Times New Roman"/>
        </w:rPr>
        <w:t xml:space="preserve"> ended only on his passing at the age of sixty-three.</w:t>
      </w:r>
      <w:r w:rsidR="00865F4B" w:rsidRPr="00D758F0">
        <w:rPr>
          <w:rStyle w:val="a6"/>
          <w:rFonts w:ascii="Times New Roman" w:eastAsia="MingLiU" w:hAnsi="Times New Roman" w:cs="Times New Roman"/>
        </w:rPr>
        <w:footnoteReference w:id="136"/>
      </w:r>
      <w:r w:rsidR="00C44543" w:rsidRPr="00D758F0">
        <w:rPr>
          <w:rFonts w:ascii="Times New Roman" w:eastAsia="MingLiU" w:hAnsi="Times New Roman" w:cs="Times New Roman"/>
        </w:rPr>
        <w:t xml:space="preserve"> Howard J. Wechsler note</w:t>
      </w:r>
      <w:r w:rsidR="00707C8D" w:rsidRPr="00D758F0">
        <w:rPr>
          <w:rFonts w:ascii="Times New Roman" w:eastAsia="MingLiU" w:hAnsi="Times New Roman" w:cs="Times New Roman"/>
        </w:rPr>
        <w:t>s that</w:t>
      </w:r>
      <w:r w:rsidR="00C44543" w:rsidRPr="00D758F0">
        <w:rPr>
          <w:rFonts w:ascii="Times New Roman" w:eastAsia="MingLiU" w:hAnsi="Times New Roman" w:cs="Times New Roman"/>
        </w:rPr>
        <w:t xml:space="preserve">, </w:t>
      </w:r>
      <w:r w:rsidR="00C42C4F" w:rsidRPr="00D758F0">
        <w:rPr>
          <w:rFonts w:ascii="Times New Roman" w:eastAsia="MingLiU" w:hAnsi="Times New Roman" w:cs="Times New Roman"/>
        </w:rPr>
        <w:t>‘</w:t>
      </w:r>
      <w:r w:rsidR="00341B1E" w:rsidRPr="00D758F0">
        <w:rPr>
          <w:rFonts w:ascii="Times New Roman" w:eastAsia="MingLiU" w:hAnsi="Times New Roman" w:cs="Times New Roman"/>
        </w:rPr>
        <w:t xml:space="preserve">Wei Cheng, who served at T’ai-tsung’s side for seventeen of his twenty-three years on the throne, is widely viewed as </w:t>
      </w:r>
      <w:r w:rsidR="002E14A9" w:rsidRPr="00D758F0">
        <w:rPr>
          <w:rFonts w:ascii="Times New Roman" w:eastAsia="MingLiU" w:hAnsi="Times New Roman" w:cs="Times New Roman"/>
        </w:rPr>
        <w:t xml:space="preserve">having been a </w:t>
      </w:r>
      <w:r w:rsidR="00341B1E" w:rsidRPr="00D758F0">
        <w:rPr>
          <w:rFonts w:ascii="Times New Roman" w:eastAsia="MingLiU" w:hAnsi="Times New Roman" w:cs="Times New Roman"/>
        </w:rPr>
        <w:t>prime</w:t>
      </w:r>
      <w:r w:rsidR="002E14A9" w:rsidRPr="00D758F0">
        <w:rPr>
          <w:rFonts w:ascii="Times New Roman" w:eastAsia="MingLiU" w:hAnsi="Times New Roman" w:cs="Times New Roman"/>
        </w:rPr>
        <w:t xml:space="preserve"> motive force behind the success of the Chen-kuan period.’</w:t>
      </w:r>
      <w:r w:rsidR="00707C8D" w:rsidRPr="00D758F0">
        <w:rPr>
          <w:rStyle w:val="a6"/>
          <w:rFonts w:ascii="Times New Roman" w:eastAsia="MingLiU" w:hAnsi="Times New Roman" w:cs="Times New Roman"/>
        </w:rPr>
        <w:footnoteReference w:id="137"/>
      </w:r>
    </w:p>
    <w:p w14:paraId="6CB7A253" w14:textId="25536882" w:rsidR="00A9597A" w:rsidRPr="00D758F0" w:rsidRDefault="00A01197"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Having served </w:t>
      </w:r>
      <w:r w:rsidR="002D1C45" w:rsidRPr="00D758F0">
        <w:rPr>
          <w:rFonts w:ascii="Times New Roman" w:eastAsia="MingLiU" w:hAnsi="Times New Roman" w:cs="Times New Roman"/>
          <w:kern w:val="0"/>
          <w:lang w:eastAsia="zh-CN"/>
        </w:rPr>
        <w:t xml:space="preserve">as assistant </w:t>
      </w:r>
      <w:r w:rsidRPr="00D758F0">
        <w:rPr>
          <w:rFonts w:ascii="Times New Roman" w:eastAsia="MingLiU" w:hAnsi="Times New Roman" w:cs="Times New Roman"/>
          <w:kern w:val="0"/>
          <w:lang w:eastAsia="zh-CN"/>
        </w:rPr>
        <w:t xml:space="preserve">in the Department of the Palace Library during the reign of Taizong’s predecessor Emperor Gaozu, and then as Director of the Palace Library for Emperor Taizong throughout the duration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project,</w:t>
      </w:r>
      <w:r w:rsidR="002D1C45" w:rsidRPr="00D758F0">
        <w:rPr>
          <w:rStyle w:val="a6"/>
          <w:rFonts w:ascii="Times New Roman" w:eastAsia="MingLiU" w:hAnsi="Times New Roman" w:cs="Times New Roman"/>
          <w:kern w:val="0"/>
          <w:lang w:eastAsia="zh-CN"/>
        </w:rPr>
        <w:footnoteReference w:id="138"/>
      </w:r>
      <w:r w:rsidRPr="00D758F0">
        <w:rPr>
          <w:rFonts w:ascii="Times New Roman" w:eastAsia="MingLiU" w:hAnsi="Times New Roman" w:cs="Times New Roman"/>
          <w:kern w:val="0"/>
          <w:lang w:eastAsia="zh-CN"/>
        </w:rPr>
        <w:t xml:space="preserve"> </w:t>
      </w:r>
      <w:r w:rsidR="00D25629" w:rsidRPr="00D758F0">
        <w:rPr>
          <w:rFonts w:ascii="Times New Roman" w:eastAsia="MingLiU" w:hAnsi="Times New Roman" w:cs="Times New Roman"/>
          <w:kern w:val="0"/>
          <w:lang w:eastAsia="zh-CN"/>
        </w:rPr>
        <w:t xml:space="preserve">Wei Zheng was </w:t>
      </w:r>
      <w:r w:rsidR="00C42C4F" w:rsidRPr="00D758F0">
        <w:rPr>
          <w:rFonts w:ascii="Times New Roman" w:eastAsia="MingLiU" w:hAnsi="Times New Roman" w:cs="Times New Roman"/>
          <w:kern w:val="0"/>
          <w:lang w:eastAsia="zh-CN"/>
        </w:rPr>
        <w:t>plausibly</w:t>
      </w:r>
      <w:r w:rsidR="00D25629" w:rsidRPr="00D758F0">
        <w:rPr>
          <w:rFonts w:ascii="Times New Roman" w:eastAsia="MingLiU" w:hAnsi="Times New Roman" w:cs="Times New Roman"/>
          <w:kern w:val="0"/>
          <w:lang w:eastAsia="zh-CN"/>
        </w:rPr>
        <w:t xml:space="preserve"> familiar with all that the </w:t>
      </w:r>
      <w:r w:rsidR="002D1C45">
        <w:rPr>
          <w:rFonts w:ascii="Times New Roman" w:eastAsia="MingLiU" w:hAnsi="Times New Roman" w:cs="Times New Roman"/>
          <w:kern w:val="0"/>
          <w:lang w:eastAsia="zh-CN"/>
        </w:rPr>
        <w:t>imperial</w:t>
      </w:r>
      <w:r w:rsidR="00D25629" w:rsidRPr="00D758F0">
        <w:rPr>
          <w:rFonts w:ascii="Times New Roman" w:eastAsia="MingLiU" w:hAnsi="Times New Roman" w:cs="Times New Roman"/>
          <w:kern w:val="0"/>
          <w:lang w:eastAsia="zh-CN"/>
        </w:rPr>
        <w:t xml:space="preserve"> </w:t>
      </w:r>
      <w:r w:rsidR="002D1C45">
        <w:rPr>
          <w:rFonts w:ascii="Times New Roman" w:eastAsia="MingLiU" w:hAnsi="Times New Roman" w:cs="Times New Roman"/>
          <w:kern w:val="0"/>
          <w:lang w:eastAsia="zh-CN"/>
        </w:rPr>
        <w:t>l</w:t>
      </w:r>
      <w:r w:rsidR="00D25629" w:rsidRPr="00D758F0">
        <w:rPr>
          <w:rFonts w:ascii="Times New Roman" w:eastAsia="MingLiU" w:hAnsi="Times New Roman" w:cs="Times New Roman"/>
          <w:kern w:val="0"/>
          <w:lang w:eastAsia="zh-CN"/>
        </w:rPr>
        <w:t xml:space="preserve">ibrary collection had to offer for the making of the </w:t>
      </w:r>
      <w:r w:rsidR="00D25629" w:rsidRPr="00D758F0">
        <w:rPr>
          <w:rFonts w:ascii="Times New Roman" w:eastAsia="MingLiU" w:hAnsi="Times New Roman" w:cs="Times New Roman"/>
          <w:i/>
          <w:iCs/>
          <w:kern w:val="0"/>
          <w:lang w:eastAsia="zh-CN"/>
        </w:rPr>
        <w:t>Essentials</w:t>
      </w:r>
      <w:r w:rsidR="00CE4619" w:rsidRPr="00D758F0">
        <w:rPr>
          <w:rFonts w:ascii="Times New Roman" w:eastAsia="MingLiU" w:hAnsi="Times New Roman" w:cs="Times New Roman"/>
          <w:kern w:val="0"/>
          <w:lang w:eastAsia="zh-CN"/>
        </w:rPr>
        <w:t>.</w:t>
      </w:r>
      <w:r w:rsidR="0004463D" w:rsidRPr="00D758F0">
        <w:rPr>
          <w:rFonts w:ascii="Times New Roman" w:eastAsia="MingLiU" w:hAnsi="Times New Roman" w:cs="Times New Roman"/>
          <w:kern w:val="0"/>
          <w:lang w:eastAsia="zh-CN"/>
        </w:rPr>
        <w:t xml:space="preserve"> </w:t>
      </w:r>
      <w:r w:rsidR="00C130E2" w:rsidRPr="00D758F0">
        <w:rPr>
          <w:rFonts w:ascii="Times New Roman" w:eastAsia="MingLiU" w:hAnsi="Times New Roman" w:cs="Times New Roman"/>
          <w:kern w:val="0"/>
          <w:lang w:eastAsia="zh-CN"/>
        </w:rPr>
        <w:t>Wei Zheng’s approach to learning from the historical past must have resonated with Taizong</w:t>
      </w:r>
      <w:r w:rsidR="00923D65" w:rsidRPr="00D758F0">
        <w:rPr>
          <w:rFonts w:ascii="Times New Roman" w:eastAsia="MingLiU" w:hAnsi="Times New Roman" w:cs="Times New Roman"/>
          <w:kern w:val="0"/>
          <w:lang w:eastAsia="zh-CN"/>
        </w:rPr>
        <w:t xml:space="preserve"> as </w:t>
      </w:r>
      <w:r w:rsidR="00C214DC" w:rsidRPr="00D758F0">
        <w:rPr>
          <w:rFonts w:ascii="Times New Roman" w:eastAsia="MingLiU" w:hAnsi="Times New Roman" w:cs="Times New Roman"/>
          <w:kern w:val="0"/>
          <w:lang w:eastAsia="zh-CN"/>
        </w:rPr>
        <w:t>Wei Zheng</w:t>
      </w:r>
      <w:r w:rsidR="00923D65" w:rsidRPr="00D758F0">
        <w:rPr>
          <w:rFonts w:ascii="Times New Roman" w:eastAsia="MingLiU" w:hAnsi="Times New Roman" w:cs="Times New Roman"/>
          <w:kern w:val="0"/>
          <w:lang w:eastAsia="zh-CN"/>
        </w:rPr>
        <w:t xml:space="preserve"> </w:t>
      </w:r>
      <w:r w:rsidR="00CE4619" w:rsidRPr="00D758F0">
        <w:rPr>
          <w:rFonts w:ascii="Times New Roman" w:eastAsia="MingLiU" w:hAnsi="Times New Roman" w:cs="Times New Roman"/>
          <w:kern w:val="0"/>
          <w:lang w:eastAsia="zh-CN"/>
        </w:rPr>
        <w:t xml:space="preserve">was entrusted with </w:t>
      </w:r>
      <w:r w:rsidR="00BF15F9" w:rsidRPr="00D758F0">
        <w:rPr>
          <w:rFonts w:ascii="Times New Roman" w:eastAsia="MingLiU" w:hAnsi="Times New Roman" w:cs="Times New Roman"/>
          <w:kern w:val="0"/>
          <w:lang w:eastAsia="zh-CN"/>
        </w:rPr>
        <w:t>over</w:t>
      </w:r>
      <w:r w:rsidR="00923D65" w:rsidRPr="00D758F0">
        <w:rPr>
          <w:rFonts w:ascii="Times New Roman" w:eastAsia="MingLiU" w:hAnsi="Times New Roman" w:cs="Times New Roman"/>
          <w:kern w:val="0"/>
          <w:lang w:eastAsia="zh-CN"/>
        </w:rPr>
        <w:t>sight</w:t>
      </w:r>
      <w:r w:rsidR="00BF15F9" w:rsidRPr="00D758F0">
        <w:rPr>
          <w:rFonts w:ascii="Times New Roman" w:eastAsia="MingLiU" w:hAnsi="Times New Roman" w:cs="Times New Roman"/>
          <w:kern w:val="0"/>
          <w:lang w:eastAsia="zh-CN"/>
        </w:rPr>
        <w:t xml:space="preserve"> </w:t>
      </w:r>
      <w:r w:rsidR="00923D65" w:rsidRPr="00D758F0">
        <w:rPr>
          <w:rFonts w:ascii="Times New Roman" w:eastAsia="MingLiU" w:hAnsi="Times New Roman" w:cs="Times New Roman"/>
          <w:kern w:val="0"/>
          <w:lang w:eastAsia="zh-CN"/>
        </w:rPr>
        <w:t xml:space="preserve">of </w:t>
      </w:r>
      <w:r w:rsidR="00C214DC" w:rsidRPr="00D758F0">
        <w:rPr>
          <w:rFonts w:ascii="Times New Roman" w:eastAsia="MingLiU" w:hAnsi="Times New Roman" w:cs="Times New Roman"/>
          <w:kern w:val="0"/>
          <w:lang w:eastAsia="zh-CN"/>
        </w:rPr>
        <w:t xml:space="preserve">the writing of no less than five </w:t>
      </w:r>
      <w:r w:rsidR="0037292E" w:rsidRPr="00D758F0">
        <w:rPr>
          <w:rFonts w:ascii="Times New Roman" w:eastAsia="MingLiU" w:hAnsi="Times New Roman" w:cs="Times New Roman"/>
          <w:kern w:val="0"/>
          <w:lang w:eastAsia="zh-CN"/>
        </w:rPr>
        <w:t>official histories</w:t>
      </w:r>
      <w:r w:rsidR="00921E9E" w:rsidRPr="00921E9E">
        <w:rPr>
          <w:rFonts w:ascii="Times New Roman" w:eastAsia="MingLiU" w:hAnsi="Times New Roman" w:cs="Times New Roman"/>
          <w:kern w:val="0"/>
          <w:lang w:eastAsia="zh-CN"/>
        </w:rPr>
        <w:t xml:space="preserve"> </w:t>
      </w:r>
      <w:r w:rsidR="00921E9E" w:rsidRPr="00D758F0">
        <w:rPr>
          <w:rFonts w:ascii="Times New Roman" w:eastAsia="MingLiU" w:hAnsi="Times New Roman" w:cs="Times New Roman"/>
          <w:kern w:val="0"/>
          <w:lang w:eastAsia="zh-CN"/>
        </w:rPr>
        <w:t>between the years 635 and 642</w:t>
      </w:r>
      <w:r w:rsidR="00921E9E">
        <w:rPr>
          <w:rFonts w:ascii="Times New Roman" w:eastAsia="MingLiU" w:hAnsi="Times New Roman" w:cs="Times New Roman"/>
          <w:kern w:val="0"/>
          <w:lang w:eastAsia="zh-CN"/>
        </w:rPr>
        <w:t>. Those works included</w:t>
      </w:r>
      <w:r w:rsidR="0037292E" w:rsidRPr="00D758F0">
        <w:rPr>
          <w:rFonts w:ascii="Times New Roman" w:eastAsia="MingLiU" w:hAnsi="Times New Roman" w:cs="Times New Roman"/>
          <w:kern w:val="0"/>
          <w:lang w:eastAsia="zh-CN"/>
        </w:rPr>
        <w:t xml:space="preserve"> </w:t>
      </w:r>
      <w:r w:rsidR="00C214DC" w:rsidRPr="00D758F0">
        <w:rPr>
          <w:rFonts w:ascii="Times New Roman" w:eastAsia="MingLiU" w:hAnsi="Times New Roman" w:cs="Times New Roman"/>
          <w:kern w:val="0"/>
          <w:lang w:eastAsia="zh-CN"/>
        </w:rPr>
        <w:t xml:space="preserve">the </w:t>
      </w:r>
      <w:r w:rsidR="006560EE" w:rsidRPr="00D758F0">
        <w:rPr>
          <w:rFonts w:ascii="Times New Roman" w:eastAsia="MingLiU" w:hAnsi="Times New Roman" w:cs="Times New Roman"/>
          <w:i/>
          <w:iCs/>
          <w:kern w:val="0"/>
          <w:lang w:eastAsia="zh-CN"/>
        </w:rPr>
        <w:lastRenderedPageBreak/>
        <w:t xml:space="preserve">History of the Liang </w:t>
      </w:r>
      <w:r w:rsidR="006C4EEC" w:rsidRPr="00D758F0">
        <w:rPr>
          <w:rFonts w:ascii="Times New Roman" w:eastAsia="MingLiU" w:hAnsi="Times New Roman" w:cs="Times New Roman"/>
          <w:i/>
          <w:iCs/>
          <w:kern w:val="0"/>
          <w:lang w:eastAsia="zh-CN"/>
        </w:rPr>
        <w:t>D</w:t>
      </w:r>
      <w:r w:rsidR="006560EE" w:rsidRPr="00D758F0">
        <w:rPr>
          <w:rFonts w:ascii="Times New Roman" w:eastAsia="MingLiU" w:hAnsi="Times New Roman" w:cs="Times New Roman"/>
          <w:i/>
          <w:iCs/>
          <w:kern w:val="0"/>
          <w:lang w:eastAsia="zh-CN"/>
        </w:rPr>
        <w:t>ynasty</w:t>
      </w:r>
      <w:r w:rsidR="00C214DC" w:rsidRPr="00D758F0">
        <w:rPr>
          <w:rFonts w:ascii="Times New Roman" w:eastAsia="MingLiU" w:hAnsi="Times New Roman" w:cs="Times New Roman"/>
          <w:kern w:val="0"/>
          <w:lang w:eastAsia="zh-CN"/>
        </w:rPr>
        <w:t xml:space="preserve">, the </w:t>
      </w:r>
      <w:r w:rsidR="006560EE" w:rsidRPr="00D758F0">
        <w:rPr>
          <w:rFonts w:ascii="Times New Roman" w:eastAsia="MingLiU" w:hAnsi="Times New Roman" w:cs="Times New Roman"/>
          <w:i/>
          <w:kern w:val="0"/>
          <w:lang w:eastAsia="zh-CN"/>
        </w:rPr>
        <w:t xml:space="preserve">History of the Chen </w:t>
      </w:r>
      <w:r w:rsidR="006C4EEC" w:rsidRPr="00D758F0">
        <w:rPr>
          <w:rFonts w:ascii="Times New Roman" w:eastAsia="MingLiU" w:hAnsi="Times New Roman" w:cs="Times New Roman"/>
          <w:i/>
          <w:kern w:val="0"/>
          <w:lang w:eastAsia="zh-CN"/>
        </w:rPr>
        <w:t>D</w:t>
      </w:r>
      <w:r w:rsidR="006560EE" w:rsidRPr="00D758F0">
        <w:rPr>
          <w:rFonts w:ascii="Times New Roman" w:eastAsia="MingLiU" w:hAnsi="Times New Roman" w:cs="Times New Roman"/>
          <w:i/>
          <w:kern w:val="0"/>
          <w:lang w:eastAsia="zh-CN"/>
        </w:rPr>
        <w:t>ynasty</w:t>
      </w:r>
      <w:r w:rsidR="006560EE" w:rsidRPr="00D758F0">
        <w:rPr>
          <w:rFonts w:ascii="Times New Roman" w:eastAsia="MingLiU" w:hAnsi="Times New Roman" w:cs="Times New Roman"/>
          <w:kern w:val="0"/>
          <w:lang w:eastAsia="zh-CN"/>
        </w:rPr>
        <w:t xml:space="preserve"> (557–589) (</w:t>
      </w:r>
      <w:r w:rsidR="0091347E" w:rsidRPr="00D758F0">
        <w:rPr>
          <w:rFonts w:ascii="Times New Roman" w:eastAsia="MingLiU" w:hAnsi="Times New Roman" w:cs="Times New Roman"/>
          <w:i/>
          <w:iCs/>
          <w:kern w:val="0"/>
          <w:lang w:eastAsia="zh-CN"/>
        </w:rPr>
        <w:t>Chen shu</w:t>
      </w:r>
      <w:r w:rsidR="0091347E" w:rsidRPr="00D758F0">
        <w:rPr>
          <w:rFonts w:ascii="Times New Roman" w:eastAsia="MingLiU" w:hAnsi="Times New Roman" w:cs="Times New Roman"/>
          <w:kern w:val="0"/>
          <w:lang w:eastAsia="zh-CN"/>
        </w:rPr>
        <w:t xml:space="preserve"> </w:t>
      </w:r>
      <w:r w:rsidR="0091347E" w:rsidRPr="00D758F0">
        <w:rPr>
          <w:rFonts w:ascii="Times New Roman" w:eastAsia="MingLiU" w:hAnsi="Times New Roman" w:cs="Times New Roman"/>
          <w:kern w:val="0"/>
          <w:lang w:eastAsia="zh-CN"/>
        </w:rPr>
        <w:t>陳書</w:t>
      </w:r>
      <w:r w:rsidR="0091347E" w:rsidRPr="00D758F0">
        <w:rPr>
          <w:rFonts w:ascii="Times New Roman" w:eastAsia="MingLiU" w:hAnsi="Times New Roman" w:cs="Times New Roman"/>
          <w:kern w:val="0"/>
          <w:lang w:eastAsia="zh-CN"/>
        </w:rPr>
        <w:t>)</w:t>
      </w:r>
      <w:r w:rsidR="00C214DC" w:rsidRPr="00D758F0">
        <w:rPr>
          <w:rFonts w:ascii="Times New Roman" w:eastAsia="MingLiU" w:hAnsi="Times New Roman" w:cs="Times New Roman"/>
          <w:kern w:val="0"/>
          <w:lang w:eastAsia="zh-CN"/>
        </w:rPr>
        <w:t xml:space="preserve">, </w:t>
      </w:r>
      <w:r w:rsidR="00126F6B" w:rsidRPr="00D758F0">
        <w:rPr>
          <w:rFonts w:ascii="Times New Roman" w:eastAsia="MingLiU" w:hAnsi="Times New Roman" w:cs="Times New Roman"/>
          <w:kern w:val="0"/>
          <w:lang w:eastAsia="zh-CN"/>
        </w:rPr>
        <w:t>the</w:t>
      </w:r>
      <w:r w:rsidR="00126F6B" w:rsidRPr="00D758F0">
        <w:rPr>
          <w:rFonts w:ascii="Times New Roman" w:eastAsia="MingLiU" w:hAnsi="Times New Roman" w:cs="Times New Roman"/>
          <w:i/>
          <w:kern w:val="0"/>
          <w:lang w:eastAsia="zh-CN"/>
        </w:rPr>
        <w:t xml:space="preserve"> </w:t>
      </w:r>
      <w:r w:rsidR="006C4EEC" w:rsidRPr="00D758F0">
        <w:rPr>
          <w:rFonts w:ascii="Times New Roman" w:eastAsia="MingLiU" w:hAnsi="Times New Roman" w:cs="Times New Roman"/>
          <w:i/>
          <w:iCs/>
          <w:kern w:val="0"/>
          <w:lang w:eastAsia="zh-CN"/>
        </w:rPr>
        <w:t>History of the Northern Qi Dynasty</w:t>
      </w:r>
      <w:r w:rsidR="006C4EEC" w:rsidRPr="00D758F0">
        <w:rPr>
          <w:rFonts w:ascii="Times New Roman" w:eastAsia="MingLiU" w:hAnsi="Times New Roman" w:cs="Times New Roman"/>
          <w:kern w:val="0"/>
          <w:lang w:eastAsia="zh-CN"/>
        </w:rPr>
        <w:t xml:space="preserve"> (550–577) (</w:t>
      </w:r>
      <w:r w:rsidR="00126F6B" w:rsidRPr="00D758F0">
        <w:rPr>
          <w:rFonts w:ascii="Times New Roman" w:eastAsia="MingLiU" w:hAnsi="Times New Roman" w:cs="Times New Roman"/>
          <w:i/>
          <w:kern w:val="0"/>
          <w:lang w:eastAsia="zh-CN"/>
        </w:rPr>
        <w:t>Bei Qi shu</w:t>
      </w:r>
      <w:r w:rsidR="00126F6B" w:rsidRPr="00D758F0">
        <w:rPr>
          <w:rFonts w:ascii="Times New Roman" w:eastAsia="MingLiU" w:hAnsi="Times New Roman" w:cs="Times New Roman"/>
          <w:kern w:val="0"/>
          <w:lang w:eastAsia="zh-CN"/>
        </w:rPr>
        <w:t>北齊書</w:t>
      </w:r>
      <w:r w:rsidR="00126F6B" w:rsidRPr="00D758F0">
        <w:rPr>
          <w:rFonts w:ascii="Times New Roman" w:eastAsia="MingLiU" w:hAnsi="Times New Roman" w:cs="Times New Roman"/>
          <w:kern w:val="0"/>
          <w:lang w:eastAsia="zh-CN"/>
        </w:rPr>
        <w:t>)</w:t>
      </w:r>
      <w:r w:rsidR="00C214DC" w:rsidRPr="00D758F0">
        <w:rPr>
          <w:rFonts w:ascii="Times New Roman" w:eastAsia="MingLiU" w:hAnsi="Times New Roman" w:cs="Times New Roman"/>
          <w:kern w:val="0"/>
          <w:lang w:eastAsia="zh-CN"/>
        </w:rPr>
        <w:t xml:space="preserve">, the </w:t>
      </w:r>
      <w:r w:rsidR="006C4EEC" w:rsidRPr="00D758F0">
        <w:rPr>
          <w:rFonts w:ascii="Times New Roman" w:eastAsia="MingLiU" w:hAnsi="Times New Roman" w:cs="Times New Roman"/>
          <w:i/>
          <w:iCs/>
          <w:kern w:val="0"/>
          <w:lang w:eastAsia="zh-CN"/>
        </w:rPr>
        <w:t>History of the Northern Zhou Dynasty</w:t>
      </w:r>
      <w:r w:rsidR="006C4EEC" w:rsidRPr="00D758F0">
        <w:rPr>
          <w:rFonts w:ascii="Times New Roman" w:eastAsia="MingLiU" w:hAnsi="Times New Roman" w:cs="Times New Roman"/>
          <w:kern w:val="0"/>
          <w:lang w:eastAsia="zh-CN"/>
        </w:rPr>
        <w:t xml:space="preserve"> (557–581) (</w:t>
      </w:r>
      <w:r w:rsidR="00126F6B" w:rsidRPr="00D758F0">
        <w:rPr>
          <w:rFonts w:ascii="Times New Roman" w:eastAsia="MingLiU" w:hAnsi="Times New Roman" w:cs="Times New Roman"/>
          <w:i/>
          <w:iCs/>
          <w:kern w:val="0"/>
          <w:lang w:eastAsia="zh-CN"/>
        </w:rPr>
        <w:t>Bei Zhou shu</w:t>
      </w:r>
      <w:r w:rsidR="00126F6B" w:rsidRPr="00D758F0">
        <w:rPr>
          <w:rFonts w:ascii="Times New Roman" w:eastAsia="MingLiU" w:hAnsi="Times New Roman" w:cs="Times New Roman"/>
          <w:kern w:val="0"/>
          <w:lang w:eastAsia="zh-CN"/>
        </w:rPr>
        <w:t xml:space="preserve"> </w:t>
      </w:r>
      <w:r w:rsidR="00126F6B" w:rsidRPr="00D758F0">
        <w:rPr>
          <w:rFonts w:ascii="Times New Roman" w:eastAsia="MingLiU" w:hAnsi="Times New Roman" w:cs="Times New Roman"/>
          <w:kern w:val="0"/>
          <w:lang w:eastAsia="zh-CN"/>
        </w:rPr>
        <w:t>北周書</w:t>
      </w:r>
      <w:r w:rsidR="00847D42" w:rsidRPr="00D758F0">
        <w:rPr>
          <w:rFonts w:ascii="Times New Roman" w:eastAsia="MingLiU" w:hAnsi="Times New Roman" w:cs="Times New Roman"/>
          <w:kern w:val="0"/>
          <w:lang w:eastAsia="zh-CN"/>
        </w:rPr>
        <w:t>)</w:t>
      </w:r>
      <w:r w:rsidR="006C4EEC" w:rsidRPr="00D758F0">
        <w:rPr>
          <w:rFonts w:ascii="Times New Roman" w:eastAsia="MingLiU" w:hAnsi="Times New Roman" w:cs="Times New Roman"/>
          <w:kern w:val="0"/>
          <w:lang w:eastAsia="zh-CN"/>
        </w:rPr>
        <w:t>,</w:t>
      </w:r>
      <w:r w:rsidR="00C214DC" w:rsidRPr="00D758F0">
        <w:rPr>
          <w:rFonts w:ascii="Times New Roman" w:eastAsia="MingLiU" w:hAnsi="Times New Roman" w:cs="Times New Roman"/>
          <w:kern w:val="0"/>
          <w:lang w:eastAsia="zh-CN"/>
        </w:rPr>
        <w:t xml:space="preserve"> and the </w:t>
      </w:r>
      <w:r w:rsidR="006C4EEC" w:rsidRPr="00D758F0">
        <w:rPr>
          <w:rFonts w:ascii="Times New Roman" w:eastAsia="MingLiU" w:hAnsi="Times New Roman" w:cs="Times New Roman"/>
          <w:i/>
          <w:iCs/>
          <w:kern w:val="0"/>
          <w:lang w:eastAsia="zh-CN"/>
        </w:rPr>
        <w:t>History of the Sui</w:t>
      </w:r>
      <w:r w:rsidR="006C4EEC" w:rsidRPr="00D758F0">
        <w:rPr>
          <w:rFonts w:ascii="Times New Roman" w:eastAsia="MingLiU" w:hAnsi="Times New Roman" w:cs="Times New Roman"/>
          <w:i/>
          <w:iCs/>
        </w:rPr>
        <w:t xml:space="preserve"> D</w:t>
      </w:r>
      <w:r w:rsidR="006C4EEC" w:rsidRPr="00D758F0">
        <w:rPr>
          <w:rFonts w:ascii="Times New Roman" w:eastAsia="MingLiU" w:hAnsi="Times New Roman" w:cs="Times New Roman"/>
          <w:i/>
          <w:iCs/>
          <w:kern w:val="0"/>
          <w:lang w:eastAsia="zh-CN"/>
        </w:rPr>
        <w:t>ynasty</w:t>
      </w:r>
      <w:r w:rsidR="00554737">
        <w:rPr>
          <w:rFonts w:ascii="Times New Roman" w:eastAsia="MingLiU" w:hAnsi="Times New Roman" w:cs="Times New Roman"/>
          <w:kern w:val="0"/>
          <w:lang w:eastAsia="zh-CN"/>
        </w:rPr>
        <w:t>, being editor-in-chief for the latter work</w:t>
      </w:r>
      <w:r w:rsidR="00C130E2" w:rsidRPr="00D758F0">
        <w:rPr>
          <w:rFonts w:ascii="Times New Roman" w:eastAsia="MingLiU" w:hAnsi="Times New Roman" w:cs="Times New Roman"/>
          <w:kern w:val="0"/>
          <w:lang w:eastAsia="zh-CN"/>
        </w:rPr>
        <w:t>.</w:t>
      </w:r>
      <w:r w:rsidR="00156637" w:rsidRPr="00D758F0">
        <w:rPr>
          <w:rStyle w:val="a6"/>
          <w:rFonts w:ascii="Times New Roman" w:eastAsia="MingLiU" w:hAnsi="Times New Roman" w:cs="Times New Roman"/>
          <w:kern w:val="0"/>
          <w:lang w:eastAsia="zh-CN"/>
        </w:rPr>
        <w:footnoteReference w:id="139"/>
      </w:r>
      <w:r w:rsidR="00923D65" w:rsidRPr="00D758F0">
        <w:rPr>
          <w:rFonts w:ascii="Times New Roman" w:eastAsia="MingLiU" w:hAnsi="Times New Roman" w:cs="Times New Roman"/>
          <w:kern w:val="0"/>
          <w:lang w:eastAsia="zh-CN"/>
        </w:rPr>
        <w:t xml:space="preserve"> </w:t>
      </w:r>
      <w:r w:rsidR="00274E3B" w:rsidRPr="00D758F0">
        <w:rPr>
          <w:rFonts w:ascii="Times New Roman" w:eastAsia="MingLiU" w:hAnsi="Times New Roman" w:cs="Times New Roman"/>
          <w:kern w:val="0"/>
          <w:lang w:eastAsia="zh-CN"/>
        </w:rPr>
        <w:t xml:space="preserve">Wei Zheng also </w:t>
      </w:r>
      <w:r w:rsidR="00C214DC" w:rsidRPr="00D758F0">
        <w:rPr>
          <w:rFonts w:ascii="Times New Roman" w:eastAsia="MingLiU" w:hAnsi="Times New Roman" w:cs="Times New Roman"/>
          <w:kern w:val="0"/>
          <w:lang w:eastAsia="zh-CN"/>
        </w:rPr>
        <w:t xml:space="preserve">wrote </w:t>
      </w:r>
      <w:r w:rsidR="00680BBA" w:rsidRPr="00D758F0">
        <w:rPr>
          <w:rFonts w:ascii="Times New Roman" w:eastAsia="MingLiU" w:hAnsi="Times New Roman" w:cs="Times New Roman"/>
          <w:kern w:val="0"/>
          <w:lang w:eastAsia="zh-CN"/>
        </w:rPr>
        <w:t xml:space="preserve">interpretive pieces for the </w:t>
      </w:r>
      <w:r w:rsidR="00680BBA" w:rsidRPr="00D758F0">
        <w:rPr>
          <w:rFonts w:ascii="Times New Roman" w:eastAsia="MingLiU" w:hAnsi="Times New Roman" w:cs="Times New Roman"/>
          <w:i/>
          <w:iCs/>
          <w:kern w:val="0"/>
          <w:lang w:eastAsia="zh-CN"/>
        </w:rPr>
        <w:t>History of the Liang Dynasty</w:t>
      </w:r>
      <w:r w:rsidR="00680BBA" w:rsidRPr="00D758F0">
        <w:rPr>
          <w:rFonts w:ascii="Times New Roman" w:eastAsia="MingLiU" w:hAnsi="Times New Roman" w:cs="Times New Roman"/>
          <w:kern w:val="0"/>
          <w:lang w:eastAsia="zh-CN"/>
        </w:rPr>
        <w:t xml:space="preserve">, the </w:t>
      </w:r>
      <w:r w:rsidR="00680BBA" w:rsidRPr="00D758F0">
        <w:rPr>
          <w:rFonts w:ascii="Times New Roman" w:eastAsia="MingLiU" w:hAnsi="Times New Roman" w:cs="Times New Roman"/>
          <w:i/>
          <w:iCs/>
          <w:kern w:val="0"/>
          <w:lang w:eastAsia="zh-CN"/>
        </w:rPr>
        <w:t xml:space="preserve">History of the Chen Dynasty </w:t>
      </w:r>
      <w:r w:rsidR="00680BBA" w:rsidRPr="00D758F0">
        <w:rPr>
          <w:rFonts w:ascii="Times New Roman" w:eastAsia="MingLiU" w:hAnsi="Times New Roman" w:cs="Times New Roman"/>
          <w:kern w:val="0"/>
          <w:lang w:eastAsia="zh-CN"/>
        </w:rPr>
        <w:t>and the</w:t>
      </w:r>
      <w:r w:rsidR="00680BBA" w:rsidRPr="00D758F0">
        <w:rPr>
          <w:rFonts w:ascii="Times New Roman" w:eastAsia="MingLiU" w:hAnsi="Times New Roman" w:cs="Times New Roman"/>
          <w:i/>
          <w:kern w:val="0"/>
          <w:lang w:eastAsia="zh-CN"/>
        </w:rPr>
        <w:t xml:space="preserve"> </w:t>
      </w:r>
      <w:r w:rsidR="00680BBA" w:rsidRPr="00D758F0">
        <w:rPr>
          <w:rFonts w:ascii="Times New Roman" w:eastAsia="MingLiU" w:hAnsi="Times New Roman" w:cs="Times New Roman"/>
          <w:i/>
          <w:iCs/>
          <w:kern w:val="0"/>
          <w:lang w:eastAsia="zh-CN"/>
        </w:rPr>
        <w:t xml:space="preserve">History of the Northern Qi </w:t>
      </w:r>
      <w:r w:rsidR="002E09E0" w:rsidRPr="00D758F0">
        <w:rPr>
          <w:rFonts w:ascii="Times New Roman" w:eastAsia="MingLiU" w:hAnsi="Times New Roman" w:cs="Times New Roman"/>
          <w:i/>
          <w:iCs/>
          <w:kern w:val="0"/>
          <w:lang w:eastAsia="zh-CN"/>
        </w:rPr>
        <w:t>D</w:t>
      </w:r>
      <w:r w:rsidR="00680BBA" w:rsidRPr="00D758F0">
        <w:rPr>
          <w:rFonts w:ascii="Times New Roman" w:eastAsia="MingLiU" w:hAnsi="Times New Roman" w:cs="Times New Roman"/>
          <w:i/>
          <w:iCs/>
          <w:kern w:val="0"/>
          <w:lang w:eastAsia="zh-CN"/>
        </w:rPr>
        <w:t>ynasty</w:t>
      </w:r>
      <w:r w:rsidR="00680BBA" w:rsidRPr="00D758F0">
        <w:rPr>
          <w:rFonts w:ascii="Times New Roman" w:eastAsia="MingLiU" w:hAnsi="Times New Roman" w:cs="Times New Roman"/>
          <w:kern w:val="0"/>
          <w:lang w:eastAsia="zh-CN"/>
        </w:rPr>
        <w:t xml:space="preserve"> and </w:t>
      </w:r>
      <w:r w:rsidR="00C214DC" w:rsidRPr="00D758F0">
        <w:rPr>
          <w:rFonts w:ascii="Times New Roman" w:eastAsia="MingLiU" w:hAnsi="Times New Roman" w:cs="Times New Roman"/>
          <w:kern w:val="0"/>
          <w:lang w:eastAsia="zh-CN"/>
        </w:rPr>
        <w:t>the prefa</w:t>
      </w:r>
      <w:r w:rsidR="003028A9" w:rsidRPr="00D758F0">
        <w:rPr>
          <w:rFonts w:ascii="Times New Roman" w:eastAsia="MingLiU" w:hAnsi="Times New Roman" w:cs="Times New Roman"/>
          <w:kern w:val="0"/>
          <w:lang w:eastAsia="zh-CN"/>
        </w:rPr>
        <w:t xml:space="preserve">tory and concluding remarks </w:t>
      </w:r>
      <w:r w:rsidR="00A1774D" w:rsidRPr="00D758F0">
        <w:rPr>
          <w:rFonts w:ascii="Times New Roman" w:eastAsia="MingLiU" w:hAnsi="Times New Roman" w:cs="Times New Roman"/>
          <w:kern w:val="0"/>
          <w:lang w:eastAsia="zh-CN"/>
        </w:rPr>
        <w:t xml:space="preserve">that frame the chapters of </w:t>
      </w:r>
      <w:r w:rsidR="00C214DC" w:rsidRPr="00D758F0">
        <w:rPr>
          <w:rFonts w:ascii="Times New Roman" w:eastAsia="MingLiU" w:hAnsi="Times New Roman" w:cs="Times New Roman"/>
          <w:kern w:val="0"/>
          <w:lang w:eastAsia="zh-CN"/>
        </w:rPr>
        <w:t xml:space="preserve">the </w:t>
      </w:r>
      <w:r w:rsidR="00C214DC" w:rsidRPr="00D758F0">
        <w:rPr>
          <w:rFonts w:ascii="Times New Roman" w:eastAsia="MingLiU" w:hAnsi="Times New Roman" w:cs="Times New Roman"/>
          <w:i/>
          <w:iCs/>
          <w:kern w:val="0"/>
          <w:lang w:eastAsia="zh-CN"/>
        </w:rPr>
        <w:t>History of the Sui</w:t>
      </w:r>
      <w:r w:rsidR="00C214DC" w:rsidRPr="00D758F0">
        <w:rPr>
          <w:rFonts w:ascii="Times New Roman" w:eastAsia="MingLiU" w:hAnsi="Times New Roman" w:cs="Times New Roman"/>
          <w:i/>
          <w:iCs/>
        </w:rPr>
        <w:t xml:space="preserve"> </w:t>
      </w:r>
      <w:r w:rsidR="00847D42" w:rsidRPr="00D758F0">
        <w:rPr>
          <w:rFonts w:ascii="Times New Roman" w:eastAsia="MingLiU" w:hAnsi="Times New Roman" w:cs="Times New Roman"/>
          <w:i/>
          <w:iCs/>
        </w:rPr>
        <w:t>D</w:t>
      </w:r>
      <w:r w:rsidR="00C214DC" w:rsidRPr="00D758F0">
        <w:rPr>
          <w:rFonts w:ascii="Times New Roman" w:eastAsia="MingLiU" w:hAnsi="Times New Roman" w:cs="Times New Roman"/>
          <w:i/>
          <w:iCs/>
          <w:kern w:val="0"/>
          <w:lang w:eastAsia="zh-CN"/>
        </w:rPr>
        <w:t>ynasty</w:t>
      </w:r>
      <w:r w:rsidR="00C214DC" w:rsidRPr="00D758F0">
        <w:rPr>
          <w:rFonts w:ascii="Times New Roman" w:eastAsia="MingLiU" w:hAnsi="Times New Roman" w:cs="Times New Roman"/>
          <w:kern w:val="0"/>
          <w:lang w:eastAsia="zh-CN"/>
        </w:rPr>
        <w:t>.</w:t>
      </w:r>
      <w:r w:rsidR="005E266D" w:rsidRPr="00D758F0">
        <w:rPr>
          <w:rStyle w:val="a6"/>
          <w:rFonts w:ascii="Times New Roman" w:eastAsia="MingLiU" w:hAnsi="Times New Roman" w:cs="Times New Roman"/>
          <w:kern w:val="0"/>
          <w:lang w:eastAsia="zh-CN"/>
        </w:rPr>
        <w:footnoteReference w:id="140"/>
      </w:r>
      <w:r w:rsidR="0056630F" w:rsidRPr="00D758F0">
        <w:rPr>
          <w:rFonts w:ascii="Times New Roman" w:eastAsia="MingLiU" w:hAnsi="Times New Roman" w:cs="Times New Roman"/>
          <w:kern w:val="0"/>
          <w:lang w:eastAsia="zh-CN"/>
        </w:rPr>
        <w:t xml:space="preserve"> According to Hung Kuan-Chih, Wei Zheng’s input embodied the Zhenguan spirit of learning from history by connecting historical </w:t>
      </w:r>
      <w:r w:rsidR="00231438" w:rsidRPr="00D758F0">
        <w:rPr>
          <w:rFonts w:ascii="Times New Roman" w:eastAsia="MingLiU" w:hAnsi="Times New Roman" w:cs="Times New Roman"/>
          <w:kern w:val="0"/>
          <w:lang w:eastAsia="zh-CN"/>
        </w:rPr>
        <w:t>circumstances</w:t>
      </w:r>
      <w:r w:rsidR="0056630F" w:rsidRPr="00D758F0">
        <w:rPr>
          <w:rFonts w:ascii="Times New Roman" w:eastAsia="MingLiU" w:hAnsi="Times New Roman" w:cs="Times New Roman"/>
          <w:kern w:val="0"/>
          <w:lang w:eastAsia="zh-CN"/>
        </w:rPr>
        <w:t xml:space="preserve"> to </w:t>
      </w:r>
      <w:r w:rsidR="00231438" w:rsidRPr="00D758F0">
        <w:rPr>
          <w:rFonts w:ascii="Times New Roman" w:eastAsia="MingLiU" w:hAnsi="Times New Roman" w:cs="Times New Roman"/>
          <w:kern w:val="0"/>
          <w:lang w:eastAsia="zh-CN"/>
        </w:rPr>
        <w:t xml:space="preserve">contemporary </w:t>
      </w:r>
      <w:r w:rsidR="0056630F" w:rsidRPr="00D758F0">
        <w:rPr>
          <w:rFonts w:ascii="Times New Roman" w:eastAsia="MingLiU" w:hAnsi="Times New Roman" w:cs="Times New Roman"/>
          <w:kern w:val="0"/>
          <w:lang w:eastAsia="zh-CN"/>
        </w:rPr>
        <w:t>application. In distilling the lessons to be learned, the role models to be emulated,</w:t>
      </w:r>
      <w:r w:rsidR="008A2299" w:rsidRPr="00D758F0">
        <w:rPr>
          <w:rFonts w:ascii="Times New Roman" w:eastAsia="MingLiU" w:hAnsi="Times New Roman" w:cs="Times New Roman"/>
          <w:kern w:val="0"/>
          <w:lang w:eastAsia="zh-CN"/>
        </w:rPr>
        <w:t xml:space="preserve"> and</w:t>
      </w:r>
      <w:r w:rsidR="0056630F" w:rsidRPr="00D758F0">
        <w:rPr>
          <w:rFonts w:ascii="Times New Roman" w:eastAsia="MingLiU" w:hAnsi="Times New Roman" w:cs="Times New Roman"/>
          <w:kern w:val="0"/>
          <w:lang w:eastAsia="zh-CN"/>
        </w:rPr>
        <w:t xml:space="preserve"> the principles for success or causes of failure, </w:t>
      </w:r>
      <w:r w:rsidR="0030207E" w:rsidRPr="00D758F0">
        <w:rPr>
          <w:rFonts w:ascii="Times New Roman" w:eastAsia="MingLiU" w:hAnsi="Times New Roman" w:cs="Times New Roman"/>
          <w:kern w:val="0"/>
          <w:lang w:eastAsia="zh-CN"/>
        </w:rPr>
        <w:t xml:space="preserve">his </w:t>
      </w:r>
      <w:r w:rsidR="0056630F" w:rsidRPr="00D758F0">
        <w:rPr>
          <w:rFonts w:ascii="Times New Roman" w:eastAsia="MingLiU" w:hAnsi="Times New Roman" w:cs="Times New Roman"/>
          <w:kern w:val="0"/>
          <w:lang w:eastAsia="zh-CN"/>
        </w:rPr>
        <w:t>histor</w:t>
      </w:r>
      <w:r w:rsidR="008A2299" w:rsidRPr="00D758F0">
        <w:rPr>
          <w:rFonts w:ascii="Times New Roman" w:eastAsia="MingLiU" w:hAnsi="Times New Roman" w:cs="Times New Roman"/>
          <w:kern w:val="0"/>
          <w:lang w:eastAsia="zh-CN"/>
        </w:rPr>
        <w:t>ical writing</w:t>
      </w:r>
      <w:r w:rsidR="0091014A" w:rsidRPr="00D758F0">
        <w:rPr>
          <w:rFonts w:ascii="Times New Roman" w:eastAsia="MingLiU" w:hAnsi="Times New Roman" w:cs="Times New Roman"/>
          <w:kern w:val="0"/>
          <w:lang w:eastAsia="zh-CN"/>
        </w:rPr>
        <w:t>s</w:t>
      </w:r>
      <w:r w:rsidR="008A2299" w:rsidRPr="00D758F0">
        <w:rPr>
          <w:rFonts w:ascii="Times New Roman" w:eastAsia="MingLiU" w:hAnsi="Times New Roman" w:cs="Times New Roman"/>
          <w:kern w:val="0"/>
          <w:lang w:eastAsia="zh-CN"/>
        </w:rPr>
        <w:t xml:space="preserve"> </w:t>
      </w:r>
      <w:r w:rsidR="0056630F" w:rsidRPr="00D758F0">
        <w:rPr>
          <w:rFonts w:ascii="Times New Roman" w:eastAsia="MingLiU" w:hAnsi="Times New Roman" w:cs="Times New Roman"/>
          <w:kern w:val="0"/>
          <w:lang w:eastAsia="zh-CN"/>
        </w:rPr>
        <w:t>provided practical inspiration with specifiable guidance.</w:t>
      </w:r>
      <w:r w:rsidR="0056630F" w:rsidRPr="00D758F0">
        <w:rPr>
          <w:rStyle w:val="a6"/>
          <w:rFonts w:ascii="Times New Roman" w:eastAsia="MingLiU" w:hAnsi="Times New Roman" w:cs="Times New Roman"/>
          <w:kern w:val="0"/>
          <w:lang w:eastAsia="zh-CN"/>
        </w:rPr>
        <w:footnoteReference w:id="141"/>
      </w:r>
      <w:r w:rsidR="0056630F" w:rsidRPr="00D758F0">
        <w:rPr>
          <w:rFonts w:ascii="Times New Roman" w:eastAsia="MingLiU" w:hAnsi="Times New Roman" w:cs="Times New Roman"/>
          <w:kern w:val="0"/>
          <w:lang w:eastAsia="zh-CN"/>
        </w:rPr>
        <w:t xml:space="preserve"> </w:t>
      </w:r>
    </w:p>
    <w:p w14:paraId="617B4030" w14:textId="1F3C14F3" w:rsidR="00A9597A" w:rsidRPr="00D758F0" w:rsidRDefault="0087046F"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rPr>
        <w:t xml:space="preserve">The design </w:t>
      </w:r>
      <w:r w:rsidRPr="00D758F0">
        <w:rPr>
          <w:rFonts w:ascii="Times New Roman" w:eastAsia="MingLiU" w:hAnsi="Times New Roman" w:cs="Times New Roman"/>
          <w:kern w:val="0"/>
          <w:lang w:eastAsia="zh-CN"/>
        </w:rPr>
        <w:t>and</w:t>
      </w:r>
      <w:r w:rsidRPr="00D758F0">
        <w:rPr>
          <w:rFonts w:ascii="Times New Roman" w:eastAsia="MingLiU" w:hAnsi="Times New Roman" w:cs="Times New Roman"/>
          <w:kern w:val="0"/>
        </w:rPr>
        <w:t xml:space="preserve"> crafting of the </w:t>
      </w:r>
      <w:r w:rsidR="00F43B90" w:rsidRPr="00D758F0">
        <w:rPr>
          <w:rFonts w:ascii="Times New Roman" w:eastAsia="MingLiU" w:hAnsi="Times New Roman" w:cs="Times New Roman"/>
          <w:i/>
          <w:kern w:val="0"/>
        </w:rPr>
        <w:t xml:space="preserve">Essentials </w:t>
      </w:r>
      <w:r w:rsidRPr="00D758F0">
        <w:rPr>
          <w:rFonts w:ascii="Times New Roman" w:eastAsia="MingLiU" w:hAnsi="Times New Roman" w:cs="Times New Roman"/>
          <w:kern w:val="0"/>
        </w:rPr>
        <w:t xml:space="preserve">would have </w:t>
      </w:r>
      <w:r w:rsidR="006C16AC" w:rsidRPr="00D758F0">
        <w:rPr>
          <w:rFonts w:ascii="Times New Roman" w:eastAsia="MingLiU" w:hAnsi="Times New Roman" w:cs="Times New Roman"/>
          <w:kern w:val="0"/>
        </w:rPr>
        <w:t xml:space="preserve">further </w:t>
      </w:r>
      <w:r w:rsidRPr="00D758F0">
        <w:rPr>
          <w:rFonts w:ascii="Times New Roman" w:eastAsia="MingLiU" w:hAnsi="Times New Roman" w:cs="Times New Roman"/>
          <w:kern w:val="0"/>
        </w:rPr>
        <w:t>benefit</w:t>
      </w:r>
      <w:r w:rsidR="006C16AC" w:rsidRPr="00D758F0">
        <w:rPr>
          <w:rFonts w:ascii="Times New Roman" w:eastAsia="MingLiU" w:hAnsi="Times New Roman" w:cs="Times New Roman"/>
          <w:kern w:val="0"/>
        </w:rPr>
        <w:t>t</w:t>
      </w:r>
      <w:r w:rsidRPr="00D758F0">
        <w:rPr>
          <w:rFonts w:ascii="Times New Roman" w:eastAsia="MingLiU" w:hAnsi="Times New Roman" w:cs="Times New Roman"/>
          <w:kern w:val="0"/>
        </w:rPr>
        <w:t xml:space="preserve">ed from the scholarly talents of </w:t>
      </w:r>
      <w:r w:rsidR="006C16AC" w:rsidRPr="00D758F0">
        <w:rPr>
          <w:rFonts w:ascii="Times New Roman" w:eastAsia="MingLiU" w:hAnsi="Times New Roman" w:cs="Times New Roman"/>
          <w:kern w:val="0"/>
        </w:rPr>
        <w:t>the other editors</w:t>
      </w:r>
      <w:r w:rsidR="00554737">
        <w:rPr>
          <w:rFonts w:ascii="Times New Roman" w:eastAsia="MingLiU" w:hAnsi="Times New Roman" w:cs="Times New Roman"/>
          <w:kern w:val="0"/>
        </w:rPr>
        <w:t xml:space="preserve"> </w:t>
      </w:r>
      <w:r w:rsidR="006C16AC" w:rsidRPr="00D758F0">
        <w:rPr>
          <w:rFonts w:ascii="Times New Roman" w:eastAsia="MingLiU" w:hAnsi="Times New Roman" w:cs="Times New Roman"/>
          <w:kern w:val="0"/>
        </w:rPr>
        <w:t xml:space="preserve">- </w:t>
      </w:r>
      <w:r w:rsidR="00D82449" w:rsidRPr="00D758F0">
        <w:rPr>
          <w:rFonts w:ascii="Times New Roman" w:eastAsia="MingLiU" w:hAnsi="Times New Roman" w:cs="Times New Roman"/>
          <w:kern w:val="0"/>
        </w:rPr>
        <w:t>Xiao Deyan, Yu Shinan</w:t>
      </w:r>
      <w:r w:rsidR="00921E9E">
        <w:rPr>
          <w:rFonts w:ascii="Times New Roman" w:eastAsia="MingLiU" w:hAnsi="Times New Roman" w:cs="Times New Roman"/>
          <w:kern w:val="0"/>
        </w:rPr>
        <w:t>,</w:t>
      </w:r>
      <w:r w:rsidR="00D82449" w:rsidRPr="00D758F0">
        <w:rPr>
          <w:rFonts w:ascii="Times New Roman" w:eastAsia="MingLiU" w:hAnsi="Times New Roman" w:cs="Times New Roman"/>
          <w:kern w:val="0"/>
        </w:rPr>
        <w:t xml:space="preserve"> and Chu Liang</w:t>
      </w:r>
      <w:r w:rsidR="00554737" w:rsidRPr="00554737">
        <w:rPr>
          <w:rFonts w:ascii="Times New Roman" w:eastAsia="MingLiU" w:hAnsi="Times New Roman" w:cs="Times New Roman"/>
          <w:kern w:val="0"/>
        </w:rPr>
        <w:t xml:space="preserve"> </w:t>
      </w:r>
      <w:r w:rsidR="00554737" w:rsidRPr="00D758F0">
        <w:rPr>
          <w:rFonts w:ascii="Times New Roman" w:eastAsia="MingLiU" w:hAnsi="Times New Roman" w:cs="Times New Roman"/>
          <w:kern w:val="0"/>
        </w:rPr>
        <w:t>in order of age</w:t>
      </w:r>
      <w:r w:rsidR="00BF491C" w:rsidRPr="00D758F0">
        <w:rPr>
          <w:rFonts w:ascii="Times New Roman" w:eastAsia="MingLiU" w:hAnsi="Times New Roman" w:cs="Times New Roman"/>
          <w:kern w:val="0"/>
        </w:rPr>
        <w:t>.</w:t>
      </w:r>
      <w:r w:rsidR="00D82449" w:rsidRPr="00D758F0">
        <w:rPr>
          <w:rFonts w:ascii="Times New Roman" w:eastAsia="MingLiU" w:hAnsi="Times New Roman" w:cs="Times New Roman"/>
          <w:kern w:val="0"/>
        </w:rPr>
        <w:t xml:space="preserve"> </w:t>
      </w:r>
      <w:r w:rsidR="00BF491C" w:rsidRPr="00D758F0">
        <w:rPr>
          <w:rFonts w:ascii="Times New Roman" w:eastAsia="MingLiU" w:hAnsi="Times New Roman" w:cs="Times New Roman"/>
          <w:kern w:val="0"/>
        </w:rPr>
        <w:t>Q</w:t>
      </w:r>
      <w:r w:rsidR="00A9597A" w:rsidRPr="00D758F0">
        <w:rPr>
          <w:rFonts w:ascii="Times New Roman" w:eastAsia="MingLiU" w:hAnsi="Times New Roman" w:cs="Times New Roman"/>
          <w:kern w:val="0"/>
        </w:rPr>
        <w:t>ualified academicians since the inception of the Zhenguan period</w:t>
      </w:r>
      <w:r w:rsidR="00BF491C" w:rsidRPr="00D758F0">
        <w:rPr>
          <w:rFonts w:ascii="Times New Roman" w:eastAsia="MingLiU" w:hAnsi="Times New Roman" w:cs="Times New Roman"/>
          <w:kern w:val="0"/>
        </w:rPr>
        <w:t xml:space="preserve">, </w:t>
      </w:r>
      <w:r w:rsidRPr="00D758F0">
        <w:rPr>
          <w:rFonts w:ascii="Times New Roman" w:eastAsia="MingLiU" w:hAnsi="Times New Roman" w:cs="Times New Roman"/>
          <w:kern w:val="0"/>
        </w:rPr>
        <w:t>they</w:t>
      </w:r>
      <w:r w:rsidR="00610BC6" w:rsidRPr="00D758F0">
        <w:rPr>
          <w:rFonts w:ascii="Times New Roman" w:eastAsia="MingLiU" w:hAnsi="Times New Roman" w:cs="Times New Roman"/>
          <w:kern w:val="0"/>
        </w:rPr>
        <w:t xml:space="preserve"> numbered among the academic elite of the </w:t>
      </w:r>
      <w:r w:rsidR="003B2083" w:rsidRPr="00D758F0">
        <w:rPr>
          <w:rFonts w:ascii="Times New Roman" w:eastAsia="MingLiU" w:hAnsi="Times New Roman" w:cs="Times New Roman"/>
          <w:kern w:val="0"/>
        </w:rPr>
        <w:t>Institute for the Advancement of Literature (</w:t>
      </w:r>
      <w:r w:rsidR="003054A7" w:rsidRPr="00D758F0">
        <w:rPr>
          <w:rFonts w:ascii="Times New Roman" w:eastAsia="MingLiU" w:hAnsi="Times New Roman" w:cs="Times New Roman"/>
          <w:kern w:val="0"/>
        </w:rPr>
        <w:t>H</w:t>
      </w:r>
      <w:r w:rsidR="00610BC6" w:rsidRPr="00D758F0">
        <w:rPr>
          <w:rFonts w:ascii="Times New Roman" w:eastAsia="MingLiU" w:hAnsi="Times New Roman" w:cs="Times New Roman"/>
          <w:kern w:val="0"/>
        </w:rPr>
        <w:t>ongwen</w:t>
      </w:r>
      <w:r w:rsidR="00610BC6" w:rsidRPr="00D758F0">
        <w:rPr>
          <w:rFonts w:ascii="Times New Roman" w:eastAsia="MingLiU" w:hAnsi="Times New Roman" w:cs="Times New Roman"/>
          <w:i/>
          <w:iCs/>
          <w:kern w:val="0"/>
        </w:rPr>
        <w:t xml:space="preserve"> </w:t>
      </w:r>
      <w:r w:rsidR="00F86D08" w:rsidRPr="00D758F0">
        <w:rPr>
          <w:rFonts w:ascii="Times New Roman" w:eastAsia="MingLiU" w:hAnsi="Times New Roman" w:cs="Times New Roman"/>
          <w:kern w:val="0"/>
        </w:rPr>
        <w:t>g</w:t>
      </w:r>
      <w:r w:rsidR="00610BC6" w:rsidRPr="00D758F0">
        <w:rPr>
          <w:rFonts w:ascii="Times New Roman" w:eastAsia="MingLiU" w:hAnsi="Times New Roman" w:cs="Times New Roman"/>
          <w:kern w:val="0"/>
        </w:rPr>
        <w:t xml:space="preserve">uan </w:t>
      </w:r>
      <w:r w:rsidR="00610BC6" w:rsidRPr="00D758F0">
        <w:rPr>
          <w:rFonts w:ascii="Times New Roman" w:eastAsia="MingLiU" w:hAnsi="Times New Roman" w:cs="Times New Roman"/>
          <w:kern w:val="0"/>
        </w:rPr>
        <w:t>弘文館</w:t>
      </w:r>
      <w:r w:rsidR="00610BC6" w:rsidRPr="00D758F0">
        <w:rPr>
          <w:rFonts w:ascii="Times New Roman" w:eastAsia="MingLiU" w:hAnsi="Times New Roman" w:cs="Times New Roman"/>
          <w:kern w:val="0"/>
        </w:rPr>
        <w:t>)</w:t>
      </w:r>
      <w:r w:rsidRPr="00D758F0">
        <w:rPr>
          <w:rFonts w:ascii="Times New Roman" w:eastAsia="MingLiU" w:hAnsi="Times New Roman" w:cs="Times New Roman"/>
          <w:kern w:val="0"/>
        </w:rPr>
        <w:t>.</w:t>
      </w:r>
      <w:r w:rsidR="00A9597A" w:rsidRPr="00D758F0">
        <w:rPr>
          <w:rFonts w:ascii="Times New Roman" w:eastAsia="MingLiU" w:hAnsi="Times New Roman" w:cs="Times New Roman"/>
          <w:kern w:val="0"/>
        </w:rPr>
        <w:t xml:space="preserve"> </w:t>
      </w:r>
      <w:r w:rsidR="00A9597A" w:rsidRPr="00D758F0">
        <w:rPr>
          <w:rFonts w:ascii="Times New Roman" w:eastAsia="MingLiU" w:hAnsi="Times New Roman" w:cs="Times New Roman"/>
          <w:kern w:val="0"/>
          <w:lang w:eastAsia="zh-CN"/>
        </w:rPr>
        <w:t>Xiao Deyan</w:t>
      </w:r>
      <w:r w:rsidR="00022D58" w:rsidRPr="00D758F0">
        <w:rPr>
          <w:rFonts w:ascii="Times New Roman" w:eastAsia="MingLiU" w:hAnsi="Times New Roman" w:cs="Times New Roman"/>
          <w:kern w:val="0"/>
          <w:lang w:eastAsia="zh-CN"/>
        </w:rPr>
        <w:t>’s biography</w:t>
      </w:r>
      <w:r w:rsidR="00A9597A" w:rsidRPr="00D758F0">
        <w:rPr>
          <w:rFonts w:ascii="Times New Roman" w:eastAsia="MingLiU" w:hAnsi="Times New Roman" w:cs="Times New Roman"/>
          <w:kern w:val="0"/>
          <w:lang w:eastAsia="zh-CN"/>
        </w:rPr>
        <w:t xml:space="preserve"> </w:t>
      </w:r>
      <w:r w:rsidR="00003C02" w:rsidRPr="00D758F0">
        <w:rPr>
          <w:rFonts w:ascii="Times New Roman" w:eastAsia="MingLiU" w:hAnsi="Times New Roman" w:cs="Times New Roman"/>
          <w:kern w:val="0"/>
          <w:lang w:eastAsia="zh-CN"/>
        </w:rPr>
        <w:t xml:space="preserve">in </w:t>
      </w:r>
      <w:r w:rsidR="00BF491C" w:rsidRPr="00D758F0">
        <w:rPr>
          <w:rFonts w:ascii="Times New Roman" w:eastAsia="MingLiU" w:hAnsi="Times New Roman" w:cs="Times New Roman"/>
          <w:kern w:val="0"/>
          <w:lang w:eastAsia="zh-CN"/>
        </w:rPr>
        <w:t>the</w:t>
      </w:r>
      <w:r w:rsidR="00BF491C" w:rsidRPr="00D758F0">
        <w:rPr>
          <w:rFonts w:ascii="Times New Roman" w:eastAsia="MingLiU" w:hAnsi="Times New Roman" w:cs="Times New Roman"/>
          <w:i/>
          <w:iCs/>
          <w:kern w:val="0"/>
          <w:lang w:eastAsia="zh-CN"/>
        </w:rPr>
        <w:t xml:space="preserve"> Old History of the Tang Dynasty </w:t>
      </w:r>
      <w:r w:rsidR="00003C02" w:rsidRPr="00D758F0">
        <w:rPr>
          <w:rFonts w:ascii="Times New Roman" w:eastAsia="MingLiU" w:hAnsi="Times New Roman" w:cs="Times New Roman"/>
          <w:kern w:val="0"/>
          <w:lang w:eastAsia="zh-CN"/>
        </w:rPr>
        <w:t xml:space="preserve">records that he </w:t>
      </w:r>
      <w:r w:rsidR="00A9597A" w:rsidRPr="00D758F0">
        <w:rPr>
          <w:rFonts w:ascii="Times New Roman" w:eastAsia="MingLiU" w:hAnsi="Times New Roman" w:cs="Times New Roman"/>
          <w:kern w:val="0"/>
          <w:lang w:eastAsia="zh-CN"/>
        </w:rPr>
        <w:t xml:space="preserve">was well versed in the Confucian </w:t>
      </w:r>
      <w:r w:rsidR="0088470A" w:rsidRPr="00D758F0">
        <w:rPr>
          <w:rFonts w:ascii="Times New Roman" w:eastAsia="MingLiU" w:hAnsi="Times New Roman" w:cs="Times New Roman"/>
          <w:kern w:val="0"/>
          <w:lang w:eastAsia="zh-CN"/>
        </w:rPr>
        <w:t>canon</w:t>
      </w:r>
      <w:r w:rsidR="00A9597A" w:rsidRPr="00D758F0">
        <w:rPr>
          <w:rFonts w:ascii="Times New Roman" w:eastAsia="MingLiU" w:hAnsi="Times New Roman" w:cs="Times New Roman"/>
          <w:kern w:val="0"/>
          <w:lang w:eastAsia="zh-CN"/>
        </w:rPr>
        <w:t xml:space="preserve"> and historical works</w:t>
      </w:r>
      <w:r w:rsidR="00E3689F" w:rsidRPr="00D758F0">
        <w:rPr>
          <w:rFonts w:ascii="Times New Roman" w:eastAsia="MingLiU" w:hAnsi="Times New Roman" w:cs="Times New Roman"/>
          <w:kern w:val="0"/>
          <w:lang w:eastAsia="zh-CN"/>
        </w:rPr>
        <w:t>,</w:t>
      </w:r>
      <w:r w:rsidR="00A9597A" w:rsidRPr="00D758F0">
        <w:rPr>
          <w:rFonts w:ascii="Times New Roman" w:eastAsia="MingLiU" w:hAnsi="Times New Roman" w:cs="Times New Roman"/>
          <w:kern w:val="0"/>
          <w:lang w:eastAsia="zh-CN"/>
        </w:rPr>
        <w:t xml:space="preserve"> </w:t>
      </w:r>
      <w:r w:rsidR="00592C30" w:rsidRPr="00D758F0">
        <w:rPr>
          <w:rFonts w:ascii="Times New Roman" w:eastAsia="MingLiU" w:hAnsi="Times New Roman" w:cs="Times New Roman"/>
          <w:kern w:val="0"/>
          <w:lang w:eastAsia="zh-CN"/>
        </w:rPr>
        <w:t xml:space="preserve">with </w:t>
      </w:r>
      <w:r w:rsidR="00A9597A" w:rsidRPr="00D758F0">
        <w:rPr>
          <w:rFonts w:ascii="Times New Roman" w:eastAsia="MingLiU" w:hAnsi="Times New Roman" w:cs="Times New Roman"/>
          <w:kern w:val="0"/>
          <w:lang w:eastAsia="zh-CN"/>
        </w:rPr>
        <w:t xml:space="preserve">particular mastery of the </w:t>
      </w:r>
      <w:r w:rsidR="00E3689F" w:rsidRPr="00D758F0">
        <w:rPr>
          <w:rFonts w:ascii="Times New Roman" w:eastAsia="MingLiU" w:hAnsi="Times New Roman" w:cs="Times New Roman"/>
          <w:i/>
          <w:iCs/>
          <w:kern w:val="0"/>
          <w:lang w:eastAsia="zh-CN"/>
        </w:rPr>
        <w:t>Zuo Tradition</w:t>
      </w:r>
      <w:r w:rsidR="00592C30" w:rsidRPr="00D758F0">
        <w:rPr>
          <w:rFonts w:ascii="Times New Roman" w:eastAsia="MingLiU" w:hAnsi="Times New Roman" w:cs="Times New Roman"/>
          <w:i/>
          <w:iCs/>
          <w:kern w:val="0"/>
          <w:lang w:eastAsia="zh-CN"/>
        </w:rPr>
        <w:t xml:space="preserve"> </w:t>
      </w:r>
      <w:r w:rsidR="00BA67F3" w:rsidRPr="00D758F0">
        <w:rPr>
          <w:rFonts w:ascii="Times New Roman" w:eastAsia="MingLiU" w:hAnsi="Times New Roman" w:cs="Times New Roman"/>
          <w:i/>
          <w:iCs/>
          <w:kern w:val="0"/>
          <w:lang w:eastAsia="zh-CN"/>
        </w:rPr>
        <w:t>of</w:t>
      </w:r>
      <w:r w:rsidR="00C057D6" w:rsidRPr="00D758F0">
        <w:rPr>
          <w:rFonts w:ascii="Times New Roman" w:eastAsia="MingLiU" w:hAnsi="Times New Roman" w:cs="Times New Roman"/>
          <w:i/>
          <w:iCs/>
          <w:kern w:val="0"/>
          <w:lang w:eastAsia="zh-CN"/>
        </w:rPr>
        <w:t xml:space="preserve"> Commentary on</w:t>
      </w:r>
      <w:r w:rsidR="00BA67F3" w:rsidRPr="00D758F0">
        <w:rPr>
          <w:rFonts w:ascii="Times New Roman" w:eastAsia="MingLiU" w:hAnsi="Times New Roman" w:cs="Times New Roman"/>
          <w:i/>
          <w:iCs/>
          <w:kern w:val="0"/>
          <w:lang w:eastAsia="zh-CN"/>
        </w:rPr>
        <w:t xml:space="preserve"> the Spring and Autumn Annals </w:t>
      </w:r>
      <w:r w:rsidR="00592C30" w:rsidRPr="00D758F0">
        <w:rPr>
          <w:rFonts w:ascii="Times New Roman" w:eastAsia="MingLiU" w:hAnsi="Times New Roman" w:cs="Times New Roman"/>
          <w:kern w:val="0"/>
          <w:lang w:eastAsia="zh-CN"/>
        </w:rPr>
        <w:t>(</w:t>
      </w:r>
      <w:r w:rsidR="00592C30" w:rsidRPr="00D758F0">
        <w:rPr>
          <w:rFonts w:ascii="Times New Roman" w:eastAsia="MingLiU" w:hAnsi="Times New Roman" w:cs="Times New Roman"/>
          <w:i/>
          <w:iCs/>
          <w:kern w:val="0"/>
          <w:lang w:eastAsia="zh-CN"/>
        </w:rPr>
        <w:t xml:space="preserve">Chunqiu Zuoshi </w:t>
      </w:r>
      <w:r w:rsidR="00BA67F3" w:rsidRPr="00D758F0">
        <w:rPr>
          <w:rFonts w:ascii="Times New Roman" w:eastAsia="MingLiU" w:hAnsi="Times New Roman" w:cs="Times New Roman"/>
          <w:i/>
          <w:iCs/>
          <w:kern w:val="0"/>
          <w:lang w:eastAsia="zh-CN"/>
        </w:rPr>
        <w:t>zhuan</w:t>
      </w:r>
      <w:r w:rsidR="00BA67F3" w:rsidRPr="00D758F0">
        <w:rPr>
          <w:rFonts w:ascii="Times New Roman" w:eastAsia="MingLiU" w:hAnsi="Times New Roman" w:cs="Times New Roman"/>
          <w:kern w:val="0"/>
          <w:lang w:eastAsia="zh-CN"/>
        </w:rPr>
        <w:t xml:space="preserve"> </w:t>
      </w:r>
      <w:r w:rsidR="00592C30" w:rsidRPr="00D758F0">
        <w:rPr>
          <w:rFonts w:ascii="Times New Roman" w:eastAsia="MingLiU" w:hAnsi="Times New Roman" w:cs="Times New Roman"/>
          <w:kern w:val="0"/>
          <w:lang w:eastAsia="zh-CN"/>
        </w:rPr>
        <w:t>春秋左氏傳</w:t>
      </w:r>
      <w:r w:rsidR="00592C30" w:rsidRPr="00D758F0">
        <w:rPr>
          <w:rFonts w:ascii="Times New Roman" w:eastAsia="MingLiU" w:hAnsi="Times New Roman" w:cs="Times New Roman"/>
          <w:kern w:val="0"/>
          <w:lang w:eastAsia="zh-CN"/>
        </w:rPr>
        <w:t>)</w:t>
      </w:r>
      <w:r w:rsidR="00A9597A" w:rsidRPr="00D758F0">
        <w:rPr>
          <w:rFonts w:ascii="Times New Roman" w:eastAsia="MingLiU" w:hAnsi="Times New Roman" w:cs="Times New Roman"/>
          <w:kern w:val="0"/>
          <w:lang w:eastAsia="zh-CN"/>
        </w:rPr>
        <w:t>.</w:t>
      </w:r>
      <w:r w:rsidR="00E3689F" w:rsidRPr="00D758F0">
        <w:rPr>
          <w:rStyle w:val="a6"/>
          <w:rFonts w:ascii="Times New Roman" w:eastAsia="MingLiU" w:hAnsi="Times New Roman" w:cs="Times New Roman"/>
          <w:kern w:val="0"/>
          <w:lang w:eastAsia="zh-CN"/>
        </w:rPr>
        <w:footnoteReference w:id="142"/>
      </w:r>
      <w:r w:rsidR="00A9597A" w:rsidRPr="00D758F0">
        <w:rPr>
          <w:rFonts w:ascii="Times New Roman" w:eastAsia="MingLiU" w:hAnsi="Times New Roman" w:cs="Times New Roman"/>
          <w:kern w:val="0"/>
          <w:lang w:eastAsia="zh-CN"/>
        </w:rPr>
        <w:t xml:space="preserve"> </w:t>
      </w:r>
      <w:r w:rsidR="00236364" w:rsidRPr="00D758F0">
        <w:rPr>
          <w:rFonts w:ascii="Times New Roman" w:eastAsia="MingLiU" w:hAnsi="Times New Roman" w:cs="Times New Roman"/>
          <w:kern w:val="0"/>
          <w:lang w:eastAsia="zh-CN"/>
        </w:rPr>
        <w:t>There was also a</w:t>
      </w:r>
      <w:r w:rsidR="00921E9E">
        <w:rPr>
          <w:rFonts w:ascii="Times New Roman" w:eastAsia="MingLiU" w:hAnsi="Times New Roman" w:cs="Times New Roman"/>
          <w:kern w:val="0"/>
          <w:lang w:eastAsia="zh-CN"/>
        </w:rPr>
        <w:t xml:space="preserve"> lengthy</w:t>
      </w:r>
      <w:r w:rsidR="00236364" w:rsidRPr="00D758F0">
        <w:rPr>
          <w:rFonts w:ascii="Times New Roman" w:eastAsia="MingLiU" w:hAnsi="Times New Roman" w:cs="Times New Roman"/>
          <w:kern w:val="0"/>
          <w:lang w:eastAsia="zh-CN"/>
        </w:rPr>
        <w:t xml:space="preserve"> tradition of public service in </w:t>
      </w:r>
      <w:r w:rsidR="00E3689F" w:rsidRPr="00D758F0">
        <w:rPr>
          <w:rFonts w:ascii="Times New Roman" w:eastAsia="MingLiU" w:hAnsi="Times New Roman" w:cs="Times New Roman"/>
          <w:kern w:val="0"/>
          <w:lang w:eastAsia="zh-CN"/>
        </w:rPr>
        <w:t>Xiao Deyan</w:t>
      </w:r>
      <w:r w:rsidR="00236364" w:rsidRPr="00D758F0">
        <w:rPr>
          <w:rFonts w:ascii="Times New Roman" w:eastAsia="MingLiU" w:hAnsi="Times New Roman" w:cs="Times New Roman"/>
          <w:kern w:val="0"/>
          <w:lang w:eastAsia="zh-CN"/>
        </w:rPr>
        <w:t>’s</w:t>
      </w:r>
      <w:r w:rsidR="00E3689F"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family</w:t>
      </w:r>
      <w:r w:rsidR="00236364" w:rsidRPr="00D758F0">
        <w:rPr>
          <w:rFonts w:ascii="Times New Roman" w:eastAsia="MingLiU" w:hAnsi="Times New Roman" w:cs="Times New Roman"/>
          <w:kern w:val="0"/>
          <w:lang w:eastAsia="zh-CN"/>
        </w:rPr>
        <w:t>.</w:t>
      </w:r>
      <w:r w:rsidR="00A9597A" w:rsidRPr="00D758F0">
        <w:rPr>
          <w:rFonts w:ascii="Times New Roman" w:eastAsia="MingLiU" w:hAnsi="Times New Roman" w:cs="Times New Roman"/>
          <w:kern w:val="0"/>
          <w:lang w:eastAsia="zh-CN"/>
        </w:rPr>
        <w:t xml:space="preserve"> </w:t>
      </w:r>
      <w:r w:rsidR="00236364" w:rsidRPr="00D758F0">
        <w:rPr>
          <w:rFonts w:ascii="Times New Roman" w:eastAsia="MingLiU" w:hAnsi="Times New Roman" w:cs="Times New Roman"/>
          <w:kern w:val="0"/>
          <w:lang w:eastAsia="zh-CN"/>
        </w:rPr>
        <w:t>H</w:t>
      </w:r>
      <w:r w:rsidR="00A9597A" w:rsidRPr="00D758F0">
        <w:rPr>
          <w:rFonts w:ascii="Times New Roman" w:eastAsia="MingLiU" w:hAnsi="Times New Roman" w:cs="Times New Roman"/>
          <w:kern w:val="0"/>
          <w:lang w:eastAsia="zh-CN"/>
        </w:rPr>
        <w:t>is great-great-grandfather Xiao Sihua</w:t>
      </w:r>
      <w:r w:rsidR="004C589C"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蕭思話</w:t>
      </w:r>
      <w:r w:rsidR="00A9597A" w:rsidRPr="00D758F0">
        <w:rPr>
          <w:rFonts w:ascii="Times New Roman" w:eastAsia="MingLiU" w:hAnsi="Times New Roman" w:cs="Times New Roman"/>
          <w:kern w:val="0"/>
          <w:lang w:eastAsia="zh-CN"/>
        </w:rPr>
        <w:t xml:space="preserve"> (400–455) distinguished himself in military service under Emperor </w:t>
      </w:r>
      <w:r w:rsidR="0064236A" w:rsidRPr="00D758F0">
        <w:rPr>
          <w:rFonts w:ascii="Times New Roman" w:eastAsia="MingLiU" w:hAnsi="Times New Roman" w:cs="Times New Roman"/>
          <w:kern w:val="0"/>
          <w:lang w:eastAsia="zh-CN"/>
        </w:rPr>
        <w:t xml:space="preserve">Wu </w:t>
      </w:r>
      <w:r w:rsidR="0064236A" w:rsidRPr="00D758F0">
        <w:rPr>
          <w:rFonts w:ascii="Times New Roman" w:eastAsia="MingLiU" w:hAnsi="Times New Roman" w:cs="Times New Roman"/>
          <w:kern w:val="0"/>
          <w:lang w:eastAsia="zh-CN"/>
        </w:rPr>
        <w:t>武</w:t>
      </w:r>
      <w:r w:rsidR="0064236A" w:rsidRPr="00D758F0">
        <w:rPr>
          <w:rFonts w:ascii="Times New Roman" w:eastAsia="MingLiU" w:hAnsi="Times New Roman" w:cs="Times New Roman"/>
          <w:kern w:val="0"/>
          <w:lang w:eastAsia="zh-CN"/>
        </w:rPr>
        <w:t xml:space="preserve"> </w:t>
      </w:r>
      <w:r w:rsidR="00A65BC0" w:rsidRPr="00D758F0">
        <w:rPr>
          <w:rFonts w:ascii="Times New Roman" w:eastAsia="MingLiU" w:hAnsi="Times New Roman" w:cs="Times New Roman"/>
          <w:kern w:val="0"/>
          <w:lang w:eastAsia="zh-CN"/>
        </w:rPr>
        <w:t>(r.</w:t>
      </w:r>
      <w:r w:rsidR="00F17B86" w:rsidRPr="00D758F0">
        <w:rPr>
          <w:rFonts w:ascii="Times New Roman" w:eastAsia="MingLiU" w:hAnsi="Times New Roman" w:cs="Times New Roman"/>
          <w:kern w:val="0"/>
          <w:lang w:eastAsia="zh-CN"/>
        </w:rPr>
        <w:t> </w:t>
      </w:r>
      <w:r w:rsidR="00A65BC0" w:rsidRPr="00D758F0">
        <w:rPr>
          <w:rFonts w:ascii="Times New Roman" w:eastAsia="MingLiU" w:hAnsi="Times New Roman" w:cs="Times New Roman"/>
          <w:kern w:val="0"/>
          <w:lang w:eastAsia="zh-CN"/>
        </w:rPr>
        <w:t xml:space="preserve">420–422) </w:t>
      </w:r>
      <w:r w:rsidR="00A9597A" w:rsidRPr="00D758F0">
        <w:rPr>
          <w:rFonts w:ascii="Times New Roman" w:eastAsia="MingLiU" w:hAnsi="Times New Roman" w:cs="Times New Roman"/>
          <w:kern w:val="0"/>
          <w:lang w:eastAsia="zh-CN"/>
        </w:rPr>
        <w:t xml:space="preserve">of </w:t>
      </w:r>
      <w:r w:rsidR="00921E9E">
        <w:rPr>
          <w:rFonts w:ascii="Times New Roman" w:eastAsia="MingLiU" w:hAnsi="Times New Roman" w:cs="Times New Roman"/>
          <w:kern w:val="0"/>
          <w:lang w:eastAsia="zh-CN"/>
        </w:rPr>
        <w:t xml:space="preserve">the </w:t>
      </w:r>
      <w:r w:rsidR="00B11443" w:rsidRPr="00D758F0">
        <w:rPr>
          <w:rFonts w:ascii="Times New Roman" w:eastAsia="MingLiU" w:hAnsi="Times New Roman" w:cs="Times New Roman"/>
          <w:kern w:val="0"/>
          <w:lang w:eastAsia="zh-CN"/>
        </w:rPr>
        <w:t>Liu</w:t>
      </w:r>
      <w:r w:rsidR="00A9597A"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lastRenderedPageBreak/>
        <w:t>Song</w:t>
      </w:r>
      <w:r w:rsidR="003A19D7" w:rsidRPr="00D758F0">
        <w:rPr>
          <w:rFonts w:ascii="Times New Roman" w:eastAsia="MingLiU" w:hAnsi="Times New Roman" w:cs="Times New Roman"/>
          <w:kern w:val="0"/>
          <w:lang w:eastAsia="zh-CN"/>
        </w:rPr>
        <w:t xml:space="preserve"> </w:t>
      </w:r>
      <w:r w:rsidR="00B11443" w:rsidRPr="00D758F0">
        <w:rPr>
          <w:rFonts w:ascii="Times New Roman" w:eastAsia="MingLiU" w:hAnsi="Times New Roman" w:cs="Times New Roman"/>
          <w:kern w:val="0"/>
          <w:lang w:eastAsia="zh-CN"/>
        </w:rPr>
        <w:t>劉</w:t>
      </w:r>
      <w:r w:rsidR="003A19D7" w:rsidRPr="00D758F0">
        <w:rPr>
          <w:rFonts w:ascii="Times New Roman" w:eastAsia="MingLiU" w:hAnsi="Times New Roman" w:cs="Times New Roman"/>
          <w:kern w:val="0"/>
          <w:lang w:eastAsia="zh-CN"/>
        </w:rPr>
        <w:t>宋</w:t>
      </w:r>
      <w:r w:rsidR="00481700" w:rsidRPr="00D758F0">
        <w:rPr>
          <w:rFonts w:ascii="Times New Roman" w:eastAsia="MingLiU" w:hAnsi="Times New Roman" w:cs="Times New Roman"/>
          <w:kern w:val="0"/>
          <w:lang w:eastAsia="zh-CN"/>
        </w:rPr>
        <w:t xml:space="preserve"> </w:t>
      </w:r>
      <w:r w:rsidR="00921E9E">
        <w:rPr>
          <w:rFonts w:ascii="Times New Roman" w:eastAsia="MingLiU" w:hAnsi="Times New Roman" w:cs="Times New Roman"/>
          <w:kern w:val="0"/>
          <w:lang w:eastAsia="zh-CN"/>
        </w:rPr>
        <w:t>regime</w:t>
      </w:r>
      <w:r w:rsidR="00921E9E" w:rsidRPr="00D758F0">
        <w:rPr>
          <w:rFonts w:ascii="Times New Roman" w:eastAsia="MingLiU" w:hAnsi="Times New Roman" w:cs="Times New Roman"/>
          <w:kern w:val="0"/>
          <w:lang w:eastAsia="zh-CN"/>
        </w:rPr>
        <w:t xml:space="preserve"> </w:t>
      </w:r>
      <w:r w:rsidR="00481700" w:rsidRPr="00D758F0">
        <w:rPr>
          <w:rFonts w:ascii="Times New Roman" w:eastAsia="MingLiU" w:hAnsi="Times New Roman" w:cs="Times New Roman"/>
          <w:kern w:val="0"/>
          <w:lang w:eastAsia="zh-CN"/>
        </w:rPr>
        <w:t>(420–479)</w:t>
      </w:r>
      <w:r w:rsidR="00A9597A" w:rsidRPr="00D758F0">
        <w:rPr>
          <w:rFonts w:ascii="Times New Roman" w:eastAsia="MingLiU" w:hAnsi="Times New Roman" w:cs="Times New Roman"/>
          <w:kern w:val="0"/>
          <w:lang w:eastAsia="zh-CN"/>
        </w:rPr>
        <w:t>,</w:t>
      </w:r>
      <w:r w:rsidR="00A9597A" w:rsidRPr="00D758F0">
        <w:rPr>
          <w:rStyle w:val="a6"/>
          <w:rFonts w:ascii="Times New Roman" w:eastAsia="MingLiU" w:hAnsi="Times New Roman" w:cs="Times New Roman"/>
          <w:kern w:val="0"/>
          <w:lang w:eastAsia="zh-CN"/>
        </w:rPr>
        <w:footnoteReference w:id="143"/>
      </w:r>
      <w:r w:rsidR="00A9597A" w:rsidRPr="00D758F0">
        <w:rPr>
          <w:rFonts w:ascii="Times New Roman" w:eastAsia="MingLiU" w:hAnsi="Times New Roman" w:cs="Times New Roman"/>
          <w:kern w:val="0"/>
          <w:lang w:eastAsia="zh-CN"/>
        </w:rPr>
        <w:t xml:space="preserve"> his great grandfather Xiao Huiqian</w:t>
      </w:r>
      <w:r w:rsidR="003A19D7"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蕭惠蒨</w:t>
      </w:r>
      <w:r w:rsidR="003A19D7" w:rsidRPr="00D758F0">
        <w:rPr>
          <w:rFonts w:ascii="Times New Roman" w:eastAsia="MingLiU" w:hAnsi="Times New Roman" w:cs="Times New Roman"/>
          <w:kern w:val="0"/>
          <w:lang w:eastAsia="zh-CN"/>
        </w:rPr>
        <w:t xml:space="preserve"> </w:t>
      </w:r>
      <w:r w:rsidR="00921E9E" w:rsidRPr="00F76CE4">
        <w:rPr>
          <w:rFonts w:ascii="Times New Roman" w:eastAsia="MingLiU" w:hAnsi="Times New Roman" w:cs="Times New Roman"/>
          <w:kern w:val="0"/>
          <w:lang w:eastAsia="zh-CN"/>
        </w:rPr>
        <w:t>(dates</w:t>
      </w:r>
      <w:r w:rsidR="00F76CE4" w:rsidRPr="00F76CE4">
        <w:rPr>
          <w:rFonts w:ascii="Times New Roman" w:eastAsia="MingLiU" w:hAnsi="Times New Roman" w:cs="Times New Roman"/>
          <w:kern w:val="0"/>
          <w:lang w:eastAsia="zh-CN"/>
        </w:rPr>
        <w:t xml:space="preserve"> unknown</w:t>
      </w:r>
      <w:r w:rsidR="00921E9E">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 xml:space="preserve">served as court archivist </w:t>
      </w:r>
      <w:r w:rsidR="005F38BE" w:rsidRPr="00D758F0">
        <w:rPr>
          <w:rFonts w:ascii="Times New Roman" w:eastAsia="MingLiU" w:hAnsi="Times New Roman" w:cs="Times New Roman"/>
          <w:kern w:val="0"/>
          <w:lang w:eastAsia="zh-CN"/>
        </w:rPr>
        <w:t xml:space="preserve">in </w:t>
      </w:r>
      <w:r w:rsidR="00A9597A" w:rsidRPr="00D758F0">
        <w:rPr>
          <w:rFonts w:ascii="Times New Roman" w:eastAsia="MingLiU" w:hAnsi="Times New Roman" w:cs="Times New Roman"/>
          <w:kern w:val="0"/>
          <w:lang w:eastAsia="zh-CN"/>
        </w:rPr>
        <w:t>the Southern Qi</w:t>
      </w:r>
      <w:r w:rsidR="003A19D7" w:rsidRPr="00D758F0">
        <w:rPr>
          <w:rFonts w:ascii="Times New Roman" w:eastAsia="MingLiU" w:hAnsi="Times New Roman" w:cs="Times New Roman"/>
          <w:kern w:val="0"/>
          <w:lang w:eastAsia="zh-CN"/>
        </w:rPr>
        <w:t xml:space="preserve"> </w:t>
      </w:r>
      <w:r w:rsidR="00F442F6" w:rsidRPr="00D758F0">
        <w:rPr>
          <w:rFonts w:ascii="Times New Roman" w:eastAsia="MingLiU" w:hAnsi="Times New Roman" w:cs="Times New Roman"/>
          <w:kern w:val="0"/>
          <w:lang w:eastAsia="zh-CN"/>
        </w:rPr>
        <w:t>南齊</w:t>
      </w:r>
      <w:r w:rsidR="005F38BE" w:rsidRPr="00D758F0">
        <w:rPr>
          <w:rFonts w:ascii="Times New Roman" w:eastAsia="MingLiU" w:hAnsi="Times New Roman" w:cs="Times New Roman"/>
          <w:kern w:val="0"/>
          <w:lang w:eastAsia="zh-CN"/>
        </w:rPr>
        <w:t>court</w:t>
      </w:r>
      <w:r w:rsidR="00921E9E">
        <w:rPr>
          <w:rFonts w:ascii="Times New Roman" w:eastAsia="MingLiU" w:hAnsi="Times New Roman" w:cs="Times New Roman"/>
          <w:kern w:val="0"/>
          <w:lang w:eastAsia="zh-CN"/>
        </w:rPr>
        <w:t xml:space="preserve"> </w:t>
      </w:r>
      <w:r w:rsidR="00921E9E" w:rsidRPr="00D758F0">
        <w:rPr>
          <w:rFonts w:ascii="Times New Roman" w:eastAsia="MingLiU" w:hAnsi="Times New Roman" w:cs="Times New Roman"/>
          <w:kern w:val="0"/>
          <w:lang w:eastAsia="zh-CN"/>
        </w:rPr>
        <w:t>(479–502)</w:t>
      </w:r>
      <w:r w:rsidR="00A9597A" w:rsidRPr="00D758F0">
        <w:rPr>
          <w:rFonts w:ascii="Times New Roman" w:eastAsia="MingLiU" w:hAnsi="Times New Roman" w:cs="Times New Roman"/>
          <w:kern w:val="0"/>
          <w:lang w:eastAsia="zh-CN"/>
        </w:rPr>
        <w:t>, his grandfather Xiao Jie</w:t>
      </w:r>
      <w:r w:rsidR="00F442F6"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蕭介</w:t>
      </w:r>
      <w:r w:rsidR="00A9597A" w:rsidRPr="00D758F0">
        <w:rPr>
          <w:rFonts w:ascii="Times New Roman" w:eastAsia="MingLiU" w:hAnsi="Times New Roman" w:cs="Times New Roman"/>
          <w:kern w:val="0"/>
          <w:lang w:eastAsia="zh-CN"/>
        </w:rPr>
        <w:t xml:space="preserve"> (476–548) was senior advisor to Emperor </w:t>
      </w:r>
      <w:r w:rsidR="00A825B4" w:rsidRPr="00D758F0">
        <w:rPr>
          <w:rFonts w:ascii="Times New Roman" w:eastAsia="MingLiU" w:hAnsi="Times New Roman" w:cs="Times New Roman"/>
          <w:kern w:val="0"/>
          <w:lang w:eastAsia="zh-CN"/>
        </w:rPr>
        <w:t xml:space="preserve">Wu </w:t>
      </w:r>
      <w:r w:rsidR="00A825B4" w:rsidRPr="00D758F0">
        <w:rPr>
          <w:rFonts w:ascii="Times New Roman" w:eastAsia="MingLiU" w:hAnsi="Times New Roman" w:cs="Times New Roman"/>
          <w:kern w:val="0"/>
          <w:lang w:eastAsia="zh-CN"/>
        </w:rPr>
        <w:t>武</w:t>
      </w:r>
      <w:r w:rsidR="00A825B4" w:rsidRPr="00D758F0">
        <w:rPr>
          <w:rFonts w:ascii="Times New Roman" w:eastAsia="MingLiU" w:hAnsi="Times New Roman" w:cs="Times New Roman"/>
          <w:kern w:val="0"/>
          <w:lang w:eastAsia="zh-CN"/>
        </w:rPr>
        <w:t xml:space="preserve"> </w:t>
      </w:r>
      <w:r w:rsidR="008E46C3" w:rsidRPr="00D758F0">
        <w:rPr>
          <w:rFonts w:ascii="Times New Roman" w:eastAsia="MingLiU" w:hAnsi="Times New Roman" w:cs="Times New Roman"/>
          <w:kern w:val="0"/>
          <w:lang w:eastAsia="zh-CN"/>
        </w:rPr>
        <w:t>(r.</w:t>
      </w:r>
      <w:r w:rsidR="00F17B86" w:rsidRPr="00D758F0">
        <w:rPr>
          <w:rFonts w:ascii="Times New Roman" w:eastAsia="MingLiU" w:hAnsi="Times New Roman" w:cs="Times New Roman"/>
          <w:kern w:val="0"/>
          <w:lang w:eastAsia="zh-CN"/>
        </w:rPr>
        <w:t> </w:t>
      </w:r>
      <w:r w:rsidR="008E46C3" w:rsidRPr="00D758F0">
        <w:rPr>
          <w:rFonts w:ascii="Times New Roman" w:eastAsia="MingLiU" w:hAnsi="Times New Roman" w:cs="Times New Roman"/>
          <w:kern w:val="0"/>
          <w:lang w:eastAsia="zh-CN"/>
        </w:rPr>
        <w:t>502–549)</w:t>
      </w:r>
      <w:r w:rsidR="00A9597A" w:rsidRPr="00D758F0">
        <w:rPr>
          <w:rFonts w:ascii="Times New Roman" w:eastAsia="MingLiU" w:hAnsi="Times New Roman" w:cs="Times New Roman"/>
          <w:kern w:val="0"/>
          <w:lang w:eastAsia="zh-CN"/>
        </w:rPr>
        <w:t xml:space="preserve"> of </w:t>
      </w:r>
      <w:r w:rsidR="007461D9" w:rsidRPr="00D758F0">
        <w:rPr>
          <w:rFonts w:ascii="Times New Roman" w:eastAsia="MingLiU" w:hAnsi="Times New Roman" w:cs="Times New Roman"/>
          <w:kern w:val="0"/>
          <w:lang w:eastAsia="zh-CN"/>
        </w:rPr>
        <w:t xml:space="preserve">the </w:t>
      </w:r>
      <w:r w:rsidR="00A9597A" w:rsidRPr="00D758F0">
        <w:rPr>
          <w:rFonts w:ascii="Times New Roman" w:eastAsia="MingLiU" w:hAnsi="Times New Roman" w:cs="Times New Roman"/>
          <w:kern w:val="0"/>
          <w:lang w:eastAsia="zh-CN"/>
        </w:rPr>
        <w:t>Liang</w:t>
      </w:r>
      <w:r w:rsidR="00F442F6" w:rsidRPr="00D758F0">
        <w:rPr>
          <w:rFonts w:ascii="Times New Roman" w:eastAsia="MingLiU" w:hAnsi="Times New Roman" w:cs="Times New Roman"/>
          <w:kern w:val="0"/>
          <w:lang w:eastAsia="zh-CN"/>
        </w:rPr>
        <w:t xml:space="preserve"> </w:t>
      </w:r>
      <w:r w:rsidR="00752A95" w:rsidRPr="00D758F0">
        <w:rPr>
          <w:rFonts w:ascii="Times New Roman" w:eastAsia="MingLiU" w:hAnsi="Times New Roman" w:cs="Times New Roman"/>
          <w:kern w:val="0"/>
          <w:lang w:eastAsia="zh-CN"/>
        </w:rPr>
        <w:t>dynasty</w:t>
      </w:r>
      <w:r w:rsidR="00A9597A" w:rsidRPr="00D758F0">
        <w:rPr>
          <w:rFonts w:ascii="Times New Roman" w:eastAsia="MingLiU" w:hAnsi="Times New Roman" w:cs="Times New Roman"/>
          <w:kern w:val="0"/>
          <w:lang w:eastAsia="zh-CN"/>
        </w:rPr>
        <w:t>,</w:t>
      </w:r>
      <w:r w:rsidR="00A9597A" w:rsidRPr="00D758F0">
        <w:rPr>
          <w:rStyle w:val="a6"/>
          <w:rFonts w:ascii="Times New Roman" w:eastAsia="MingLiU" w:hAnsi="Times New Roman" w:cs="Times New Roman"/>
          <w:kern w:val="0"/>
          <w:lang w:eastAsia="zh-CN"/>
        </w:rPr>
        <w:footnoteReference w:id="144"/>
      </w:r>
      <w:r w:rsidR="00A9597A" w:rsidRPr="00D758F0">
        <w:rPr>
          <w:rFonts w:ascii="Times New Roman" w:eastAsia="MingLiU" w:hAnsi="Times New Roman" w:cs="Times New Roman"/>
          <w:kern w:val="0"/>
          <w:lang w:eastAsia="zh-CN"/>
        </w:rPr>
        <w:t xml:space="preserve"> and his father Xiao Yin</w:t>
      </w:r>
      <w:r w:rsidR="00F442F6"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蕭引</w:t>
      </w:r>
      <w:r w:rsidR="00921E9E">
        <w:rPr>
          <w:rFonts w:ascii="Times New Roman" w:eastAsia="SimSun" w:hAnsi="Times New Roman" w:cs="Times New Roman" w:hint="eastAsia"/>
          <w:kern w:val="0"/>
          <w:lang w:eastAsia="zh-CN"/>
        </w:rPr>
        <w:t xml:space="preserve"> </w:t>
      </w:r>
      <w:r w:rsidR="00921E9E">
        <w:rPr>
          <w:rFonts w:ascii="Times New Roman" w:eastAsia="MingLiU" w:hAnsi="Times New Roman" w:cs="Times New Roman"/>
          <w:kern w:val="0"/>
          <w:lang w:eastAsia="zh-CN"/>
        </w:rPr>
        <w:t>(</w:t>
      </w:r>
      <w:r w:rsidR="00F76CE4">
        <w:rPr>
          <w:rFonts w:ascii="Times New Roman" w:eastAsia="MingLiU" w:hAnsi="Times New Roman" w:cs="Times New Roman"/>
          <w:kern w:val="0"/>
          <w:lang w:eastAsia="zh-CN"/>
        </w:rPr>
        <w:t>527</w:t>
      </w:r>
      <w:r w:rsidR="00F76CE4" w:rsidRPr="00D758F0">
        <w:rPr>
          <w:rFonts w:ascii="Times New Roman" w:eastAsia="MingLiU" w:hAnsi="Times New Roman" w:cs="Times New Roman"/>
          <w:kern w:val="0"/>
          <w:lang w:eastAsia="zh-CN"/>
        </w:rPr>
        <w:t>–</w:t>
      </w:r>
      <w:r w:rsidR="00F76CE4">
        <w:rPr>
          <w:rFonts w:ascii="Times New Roman" w:eastAsia="MingLiU" w:hAnsi="Times New Roman" w:cs="Times New Roman"/>
          <w:kern w:val="0"/>
          <w:lang w:eastAsia="zh-CN"/>
        </w:rPr>
        <w:t>584</w:t>
      </w:r>
      <w:r w:rsidR="00921E9E">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 xml:space="preserve">served in advisory roles </w:t>
      </w:r>
      <w:r w:rsidR="00ED36D9" w:rsidRPr="00D758F0">
        <w:rPr>
          <w:rFonts w:ascii="Times New Roman" w:eastAsia="MingLiU" w:hAnsi="Times New Roman" w:cs="Times New Roman"/>
          <w:kern w:val="0"/>
          <w:lang w:eastAsia="zh-CN"/>
        </w:rPr>
        <w:t xml:space="preserve">for </w:t>
      </w:r>
      <w:r w:rsidR="00A9597A" w:rsidRPr="00D758F0">
        <w:rPr>
          <w:rFonts w:ascii="Times New Roman" w:eastAsia="MingLiU" w:hAnsi="Times New Roman" w:cs="Times New Roman"/>
          <w:kern w:val="0"/>
          <w:lang w:eastAsia="zh-CN"/>
        </w:rPr>
        <w:t>the Chen dynas</w:t>
      </w:r>
      <w:r w:rsidR="00F40453" w:rsidRPr="00D758F0">
        <w:rPr>
          <w:rFonts w:ascii="Times New Roman" w:eastAsia="MingLiU" w:hAnsi="Times New Roman" w:cs="Times New Roman"/>
          <w:kern w:val="0"/>
          <w:lang w:eastAsia="zh-CN"/>
        </w:rPr>
        <w:t>ty</w:t>
      </w:r>
      <w:r w:rsidR="00A9597A" w:rsidRPr="00D758F0">
        <w:rPr>
          <w:rFonts w:ascii="Times New Roman" w:eastAsia="MingLiU" w:hAnsi="Times New Roman" w:cs="Times New Roman"/>
          <w:kern w:val="0"/>
          <w:lang w:eastAsia="zh-CN"/>
        </w:rPr>
        <w:t>.</w:t>
      </w:r>
      <w:r w:rsidR="00F40453" w:rsidRPr="00D758F0">
        <w:rPr>
          <w:rStyle w:val="a6"/>
          <w:rFonts w:ascii="Times New Roman" w:eastAsia="MingLiU" w:hAnsi="Times New Roman" w:cs="Times New Roman"/>
          <w:kern w:val="0"/>
          <w:lang w:eastAsia="zh-CN"/>
        </w:rPr>
        <w:footnoteReference w:id="145"/>
      </w:r>
      <w:r w:rsidR="00A9597A" w:rsidRPr="00D758F0">
        <w:rPr>
          <w:rFonts w:ascii="Times New Roman" w:eastAsia="MingLiU" w:hAnsi="Times New Roman" w:cs="Times New Roman"/>
          <w:kern w:val="0"/>
          <w:lang w:eastAsia="zh-CN"/>
        </w:rPr>
        <w:t xml:space="preserve"> </w:t>
      </w:r>
      <w:r w:rsidR="00593452" w:rsidRPr="00D758F0">
        <w:rPr>
          <w:rFonts w:ascii="Times New Roman" w:eastAsia="MingLiU" w:hAnsi="Times New Roman" w:cs="Times New Roman"/>
          <w:kern w:val="0"/>
          <w:lang w:eastAsia="zh-CN"/>
        </w:rPr>
        <w:t xml:space="preserve">Xiao Deyan was </w:t>
      </w:r>
      <w:r w:rsidR="006978D6" w:rsidRPr="00D758F0">
        <w:rPr>
          <w:rFonts w:ascii="Times New Roman" w:eastAsia="MingLiU" w:hAnsi="Times New Roman" w:cs="Times New Roman"/>
          <w:kern w:val="0"/>
          <w:lang w:eastAsia="zh-CN"/>
        </w:rPr>
        <w:t xml:space="preserve">so </w:t>
      </w:r>
      <w:r w:rsidR="00593452" w:rsidRPr="00D758F0">
        <w:rPr>
          <w:rFonts w:ascii="Times New Roman" w:eastAsia="MingLiU" w:hAnsi="Times New Roman" w:cs="Times New Roman"/>
          <w:kern w:val="0"/>
          <w:lang w:eastAsia="zh-CN"/>
        </w:rPr>
        <w:t>high</w:t>
      </w:r>
      <w:r w:rsidR="005F139E" w:rsidRPr="00D758F0">
        <w:rPr>
          <w:rFonts w:ascii="Times New Roman" w:eastAsia="MingLiU" w:hAnsi="Times New Roman" w:cs="Times New Roman"/>
          <w:kern w:val="0"/>
          <w:lang w:eastAsia="zh-CN"/>
        </w:rPr>
        <w:t>ly</w:t>
      </w:r>
      <w:r w:rsidR="00593452" w:rsidRPr="00D758F0">
        <w:rPr>
          <w:rFonts w:ascii="Times New Roman" w:eastAsia="MingLiU" w:hAnsi="Times New Roman" w:cs="Times New Roman"/>
          <w:kern w:val="0"/>
          <w:lang w:eastAsia="zh-CN"/>
        </w:rPr>
        <w:t xml:space="preserve"> esteem</w:t>
      </w:r>
      <w:r w:rsidR="005F139E" w:rsidRPr="00D758F0">
        <w:rPr>
          <w:rFonts w:ascii="Times New Roman" w:eastAsia="MingLiU" w:hAnsi="Times New Roman" w:cs="Times New Roman"/>
          <w:kern w:val="0"/>
          <w:lang w:eastAsia="zh-CN"/>
        </w:rPr>
        <w:t>ed</w:t>
      </w:r>
      <w:r w:rsidR="00593452" w:rsidRPr="00D758F0">
        <w:rPr>
          <w:rFonts w:ascii="Times New Roman" w:eastAsia="MingLiU" w:hAnsi="Times New Roman" w:cs="Times New Roman"/>
          <w:kern w:val="0"/>
          <w:lang w:eastAsia="zh-CN"/>
        </w:rPr>
        <w:t xml:space="preserve"> </w:t>
      </w:r>
      <w:r w:rsidR="006978D6" w:rsidRPr="00D758F0">
        <w:rPr>
          <w:rFonts w:ascii="Times New Roman" w:eastAsia="MingLiU" w:hAnsi="Times New Roman" w:cs="Times New Roman"/>
          <w:kern w:val="0"/>
          <w:lang w:eastAsia="zh-CN"/>
        </w:rPr>
        <w:t xml:space="preserve">that </w:t>
      </w:r>
      <w:r w:rsidR="00921E9E" w:rsidRPr="00D758F0">
        <w:rPr>
          <w:rFonts w:ascii="Times New Roman" w:eastAsia="MingLiU" w:hAnsi="Times New Roman" w:cs="Times New Roman"/>
          <w:kern w:val="0"/>
          <w:lang w:eastAsia="zh-CN"/>
        </w:rPr>
        <w:t xml:space="preserve">Emperor Taizong </w:t>
      </w:r>
      <w:r w:rsidR="005F139E" w:rsidRPr="00D758F0">
        <w:rPr>
          <w:rFonts w:ascii="Times New Roman" w:eastAsia="MingLiU" w:hAnsi="Times New Roman" w:cs="Times New Roman"/>
          <w:kern w:val="0"/>
          <w:lang w:eastAsia="zh-CN"/>
        </w:rPr>
        <w:t xml:space="preserve">compared </w:t>
      </w:r>
      <w:r w:rsidR="00921E9E">
        <w:rPr>
          <w:rFonts w:ascii="Times New Roman" w:eastAsia="MingLiU" w:hAnsi="Times New Roman" w:cs="Times New Roman"/>
          <w:kern w:val="0"/>
          <w:lang w:eastAsia="zh-CN"/>
        </w:rPr>
        <w:t xml:space="preserve">him </w:t>
      </w:r>
      <w:r w:rsidR="005F139E" w:rsidRPr="00D758F0">
        <w:rPr>
          <w:rFonts w:ascii="Times New Roman" w:eastAsia="MingLiU" w:hAnsi="Times New Roman" w:cs="Times New Roman"/>
          <w:kern w:val="0"/>
          <w:lang w:eastAsia="zh-CN"/>
        </w:rPr>
        <w:t xml:space="preserve">to </w:t>
      </w:r>
      <w:r w:rsidR="006978D6" w:rsidRPr="00D758F0">
        <w:rPr>
          <w:rFonts w:ascii="Times New Roman" w:eastAsia="MingLiU" w:hAnsi="Times New Roman" w:cs="Times New Roman"/>
          <w:kern w:val="0"/>
          <w:lang w:eastAsia="zh-CN"/>
        </w:rPr>
        <w:t xml:space="preserve">the historic </w:t>
      </w:r>
      <w:r w:rsidR="005F139E" w:rsidRPr="00D758F0">
        <w:rPr>
          <w:rFonts w:ascii="Times New Roman" w:eastAsia="MingLiU" w:hAnsi="Times New Roman" w:cs="Times New Roman"/>
          <w:kern w:val="0"/>
          <w:lang w:eastAsia="zh-CN"/>
        </w:rPr>
        <w:t xml:space="preserve">Confucian </w:t>
      </w:r>
      <w:r w:rsidR="00FE0A83" w:rsidRPr="00D758F0">
        <w:rPr>
          <w:rFonts w:ascii="Times New Roman" w:eastAsia="MingLiU" w:hAnsi="Times New Roman" w:cs="Times New Roman"/>
          <w:kern w:val="0"/>
          <w:lang w:eastAsia="zh-CN"/>
        </w:rPr>
        <w:t>exemplars</w:t>
      </w:r>
      <w:r w:rsidR="00B40FFF" w:rsidRPr="00D758F0">
        <w:rPr>
          <w:rFonts w:ascii="Times New Roman" w:eastAsia="MingLiU" w:hAnsi="Times New Roman" w:cs="Times New Roman"/>
          <w:kern w:val="0"/>
          <w:lang w:eastAsia="zh-CN"/>
        </w:rPr>
        <w:t>.</w:t>
      </w:r>
      <w:r w:rsidR="00FE0A83" w:rsidRPr="00D758F0">
        <w:rPr>
          <w:rFonts w:ascii="Times New Roman" w:eastAsia="MingLiU" w:hAnsi="Times New Roman" w:cs="Times New Roman"/>
          <w:kern w:val="0"/>
          <w:lang w:eastAsia="zh-CN"/>
        </w:rPr>
        <w:t xml:space="preserve"> </w:t>
      </w:r>
      <w:r w:rsidR="00B40FFF" w:rsidRPr="00D758F0">
        <w:rPr>
          <w:rFonts w:ascii="Times New Roman" w:eastAsia="MingLiU" w:hAnsi="Times New Roman" w:cs="Times New Roman"/>
          <w:kern w:val="0"/>
          <w:lang w:eastAsia="zh-CN"/>
        </w:rPr>
        <w:t xml:space="preserve">Specifically, </w:t>
      </w:r>
      <w:r w:rsidR="00FE0A83" w:rsidRPr="00D758F0">
        <w:rPr>
          <w:rFonts w:ascii="Times New Roman" w:eastAsia="MingLiU" w:hAnsi="Times New Roman" w:cs="Times New Roman"/>
          <w:kern w:val="0"/>
          <w:lang w:eastAsia="zh-CN"/>
        </w:rPr>
        <w:t xml:space="preserve">Taizong </w:t>
      </w:r>
      <w:r w:rsidR="00036B78" w:rsidRPr="00D758F0">
        <w:rPr>
          <w:rFonts w:ascii="Times New Roman" w:eastAsia="MingLiU" w:hAnsi="Times New Roman" w:cs="Times New Roman"/>
          <w:kern w:val="0"/>
          <w:lang w:eastAsia="zh-CN"/>
        </w:rPr>
        <w:t>praised</w:t>
      </w:r>
      <w:r w:rsidR="00654988" w:rsidRPr="00D758F0">
        <w:rPr>
          <w:rFonts w:ascii="Times New Roman" w:eastAsia="MingLiU" w:hAnsi="Times New Roman" w:cs="Times New Roman"/>
          <w:kern w:val="0"/>
          <w:lang w:eastAsia="zh-CN"/>
        </w:rPr>
        <w:t xml:space="preserve"> </w:t>
      </w:r>
      <w:r w:rsidR="00FE0A83" w:rsidRPr="00D758F0">
        <w:rPr>
          <w:rFonts w:ascii="Times New Roman" w:eastAsia="MingLiU" w:hAnsi="Times New Roman" w:cs="Times New Roman"/>
          <w:kern w:val="0"/>
          <w:lang w:eastAsia="zh-CN"/>
        </w:rPr>
        <w:t xml:space="preserve">Xiao Deyan </w:t>
      </w:r>
      <w:r w:rsidR="00845D4E" w:rsidRPr="00D758F0">
        <w:rPr>
          <w:rFonts w:ascii="Times New Roman" w:eastAsia="MingLiU" w:hAnsi="Times New Roman" w:cs="Times New Roman"/>
          <w:kern w:val="0"/>
          <w:lang w:eastAsia="zh-CN"/>
        </w:rPr>
        <w:t>for having an</w:t>
      </w:r>
      <w:r w:rsidR="00A9597A" w:rsidRPr="00D758F0">
        <w:rPr>
          <w:rFonts w:ascii="Times New Roman" w:eastAsia="MingLiU" w:hAnsi="Times New Roman" w:cs="Times New Roman"/>
          <w:kern w:val="0"/>
          <w:lang w:eastAsia="zh-CN"/>
        </w:rPr>
        <w:t xml:space="preserve"> ethical character </w:t>
      </w:r>
      <w:r w:rsidR="00C10336" w:rsidRPr="00D758F0">
        <w:rPr>
          <w:rFonts w:ascii="Times New Roman" w:eastAsia="MingLiU" w:hAnsi="Times New Roman" w:cs="Times New Roman"/>
          <w:kern w:val="0"/>
          <w:lang w:eastAsia="zh-CN"/>
        </w:rPr>
        <w:t>on par with</w:t>
      </w:r>
      <w:r w:rsidR="00A9597A" w:rsidRPr="00D758F0">
        <w:rPr>
          <w:rFonts w:ascii="Times New Roman" w:eastAsia="MingLiU" w:hAnsi="Times New Roman" w:cs="Times New Roman"/>
          <w:kern w:val="0"/>
          <w:lang w:eastAsia="zh-CN"/>
        </w:rPr>
        <w:t xml:space="preserve"> Yanhui</w:t>
      </w:r>
      <w:r w:rsidR="00F804F9"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颜回</w:t>
      </w:r>
      <w:r w:rsidR="00A9597A" w:rsidRPr="00D758F0">
        <w:rPr>
          <w:rFonts w:ascii="Times New Roman" w:eastAsia="MingLiU" w:hAnsi="Times New Roman" w:cs="Times New Roman"/>
          <w:kern w:val="0"/>
          <w:lang w:eastAsia="zh-CN"/>
        </w:rPr>
        <w:t xml:space="preserve"> (521–481 BCE) and Minzi Qian</w:t>
      </w:r>
      <w:r w:rsidR="00F804F9"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閔子騫</w:t>
      </w:r>
      <w:r w:rsidR="00A9597A" w:rsidRPr="00D758F0">
        <w:rPr>
          <w:rFonts w:ascii="Times New Roman" w:eastAsia="MingLiU" w:hAnsi="Times New Roman" w:cs="Times New Roman"/>
          <w:kern w:val="0"/>
          <w:lang w:eastAsia="zh-CN"/>
        </w:rPr>
        <w:t xml:space="preserve"> (536–487 BCE), erudition </w:t>
      </w:r>
      <w:r w:rsidR="00593452" w:rsidRPr="00D758F0">
        <w:rPr>
          <w:rFonts w:ascii="Times New Roman" w:eastAsia="MingLiU" w:hAnsi="Times New Roman" w:cs="Times New Roman"/>
          <w:kern w:val="0"/>
          <w:lang w:eastAsia="zh-CN"/>
        </w:rPr>
        <w:t xml:space="preserve">that </w:t>
      </w:r>
      <w:r w:rsidR="00A9597A" w:rsidRPr="00D758F0">
        <w:rPr>
          <w:rFonts w:ascii="Times New Roman" w:eastAsia="MingLiU" w:hAnsi="Times New Roman" w:cs="Times New Roman"/>
          <w:kern w:val="0"/>
          <w:lang w:eastAsia="zh-CN"/>
        </w:rPr>
        <w:t>surpass</w:t>
      </w:r>
      <w:r w:rsidR="00593452" w:rsidRPr="00D758F0">
        <w:rPr>
          <w:rFonts w:ascii="Times New Roman" w:eastAsia="MingLiU" w:hAnsi="Times New Roman" w:cs="Times New Roman"/>
          <w:kern w:val="0"/>
          <w:lang w:eastAsia="zh-CN"/>
        </w:rPr>
        <w:t>ed</w:t>
      </w:r>
      <w:r w:rsidR="00A9597A" w:rsidRPr="00D758F0">
        <w:rPr>
          <w:rFonts w:ascii="Times New Roman" w:eastAsia="MingLiU" w:hAnsi="Times New Roman" w:cs="Times New Roman"/>
          <w:kern w:val="0"/>
          <w:lang w:eastAsia="zh-CN"/>
        </w:rPr>
        <w:t xml:space="preserve"> Zi You</w:t>
      </w:r>
      <w:r w:rsidR="00F804F9"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子游</w:t>
      </w:r>
      <w:r w:rsidR="00A9597A" w:rsidRPr="00D758F0">
        <w:rPr>
          <w:rFonts w:ascii="Times New Roman" w:eastAsia="MingLiU" w:hAnsi="Times New Roman" w:cs="Times New Roman"/>
          <w:kern w:val="0"/>
          <w:lang w:eastAsia="zh-CN"/>
        </w:rPr>
        <w:t xml:space="preserve"> (506–443 BCE) and Zi Xia</w:t>
      </w:r>
      <w:r w:rsidR="00F804F9"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子夏</w:t>
      </w:r>
      <w:r w:rsidR="00A9597A" w:rsidRPr="00D758F0">
        <w:rPr>
          <w:rFonts w:ascii="Times New Roman" w:eastAsia="MingLiU" w:hAnsi="Times New Roman" w:cs="Times New Roman"/>
          <w:kern w:val="0"/>
          <w:lang w:eastAsia="zh-CN"/>
        </w:rPr>
        <w:t xml:space="preserve"> (507–400 BCE)</w:t>
      </w:r>
      <w:r w:rsidR="006978D6" w:rsidRPr="00D758F0">
        <w:rPr>
          <w:rFonts w:ascii="Times New Roman" w:eastAsia="MingLiU" w:hAnsi="Times New Roman" w:cs="Times New Roman"/>
          <w:kern w:val="0"/>
          <w:lang w:eastAsia="zh-CN"/>
        </w:rPr>
        <w:t>,</w:t>
      </w:r>
      <w:r w:rsidR="00A9597A" w:rsidRPr="00D758F0">
        <w:rPr>
          <w:rFonts w:ascii="Times New Roman" w:eastAsia="MingLiU" w:hAnsi="Times New Roman" w:cs="Times New Roman"/>
          <w:kern w:val="0"/>
          <w:lang w:eastAsia="zh-CN"/>
        </w:rPr>
        <w:t xml:space="preserve"> and </w:t>
      </w:r>
      <w:r w:rsidR="00787684" w:rsidRPr="00D758F0">
        <w:rPr>
          <w:rFonts w:ascii="Times New Roman" w:eastAsia="MingLiU" w:hAnsi="Times New Roman" w:cs="Times New Roman"/>
          <w:kern w:val="0"/>
          <w:lang w:eastAsia="zh-CN"/>
        </w:rPr>
        <w:t xml:space="preserve">for </w:t>
      </w:r>
      <w:r w:rsidR="00A9597A" w:rsidRPr="00D758F0">
        <w:rPr>
          <w:rFonts w:ascii="Times New Roman" w:eastAsia="MingLiU" w:hAnsi="Times New Roman" w:cs="Times New Roman"/>
          <w:kern w:val="0"/>
          <w:lang w:eastAsia="zh-CN"/>
        </w:rPr>
        <w:t>being as instrumental to the revival of Confucian learning as Fu Sheng</w:t>
      </w:r>
      <w:r w:rsidR="00787684"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伏生</w:t>
      </w:r>
      <w:r w:rsidR="00A9597A" w:rsidRPr="00D758F0">
        <w:rPr>
          <w:rFonts w:ascii="Times New Roman" w:eastAsia="MingLiU" w:hAnsi="Times New Roman" w:cs="Times New Roman"/>
          <w:kern w:val="0"/>
          <w:lang w:eastAsia="zh-CN"/>
        </w:rPr>
        <w:t xml:space="preserve"> (268–178 BCE) and Yang Zhen</w:t>
      </w:r>
      <w:r w:rsidR="00787684"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楊震</w:t>
      </w:r>
      <w:r w:rsidR="00A9597A" w:rsidRPr="00D758F0">
        <w:rPr>
          <w:rFonts w:ascii="Times New Roman" w:eastAsia="MingLiU" w:hAnsi="Times New Roman" w:cs="Times New Roman"/>
          <w:kern w:val="0"/>
          <w:lang w:eastAsia="zh-CN"/>
        </w:rPr>
        <w:t xml:space="preserve"> (59–124).</w:t>
      </w:r>
      <w:r w:rsidR="00A9597A" w:rsidRPr="00D758F0">
        <w:rPr>
          <w:rStyle w:val="a6"/>
          <w:rFonts w:ascii="Times New Roman" w:eastAsia="MingLiU" w:hAnsi="Times New Roman" w:cs="Times New Roman"/>
          <w:kern w:val="0"/>
          <w:lang w:eastAsia="zh-CN"/>
        </w:rPr>
        <w:footnoteReference w:id="146"/>
      </w:r>
      <w:r w:rsidR="00A9597A" w:rsidRPr="00D758F0">
        <w:rPr>
          <w:rFonts w:ascii="Times New Roman" w:eastAsia="MingLiU" w:hAnsi="Times New Roman" w:cs="Times New Roman"/>
          <w:kern w:val="0"/>
          <w:lang w:eastAsia="zh-CN"/>
        </w:rPr>
        <w:t xml:space="preserve"> </w:t>
      </w:r>
      <w:r w:rsidR="004768D5" w:rsidRPr="00D758F0">
        <w:rPr>
          <w:rFonts w:ascii="Times New Roman" w:eastAsia="MingLiU" w:hAnsi="Times New Roman" w:cs="Times New Roman"/>
          <w:kern w:val="0"/>
          <w:lang w:eastAsia="zh-CN"/>
        </w:rPr>
        <w:t xml:space="preserve">Besides </w:t>
      </w:r>
      <w:r w:rsidR="00A9597A" w:rsidRPr="00D758F0">
        <w:rPr>
          <w:rFonts w:ascii="Times New Roman" w:eastAsia="MingLiU" w:hAnsi="Times New Roman" w:cs="Times New Roman"/>
          <w:kern w:val="0"/>
          <w:lang w:eastAsia="zh-CN"/>
        </w:rPr>
        <w:t xml:space="preserve">being the Vice Director of the Palace Library, Xiao Deyan was </w:t>
      </w:r>
      <w:r w:rsidR="00B40FFF" w:rsidRPr="00D758F0">
        <w:rPr>
          <w:rFonts w:ascii="Times New Roman" w:eastAsia="MingLiU" w:hAnsi="Times New Roman" w:cs="Times New Roman"/>
          <w:kern w:val="0"/>
          <w:lang w:eastAsia="zh-CN"/>
        </w:rPr>
        <w:t xml:space="preserve">entrusted with </w:t>
      </w:r>
      <w:r w:rsidR="00A9597A" w:rsidRPr="00D758F0">
        <w:rPr>
          <w:rFonts w:ascii="Times New Roman" w:eastAsia="MingLiU" w:hAnsi="Times New Roman" w:cs="Times New Roman"/>
          <w:kern w:val="0"/>
          <w:lang w:eastAsia="zh-CN"/>
        </w:rPr>
        <w:t xml:space="preserve">educating the crown prince, </w:t>
      </w:r>
      <w:r w:rsidR="00EB6DF1" w:rsidRPr="00D758F0">
        <w:rPr>
          <w:rFonts w:ascii="Times New Roman" w:eastAsia="MingLiU" w:hAnsi="Times New Roman" w:cs="Times New Roman"/>
          <w:kern w:val="0"/>
          <w:lang w:eastAsia="zh-CN"/>
        </w:rPr>
        <w:t xml:space="preserve">and </w:t>
      </w:r>
      <w:r w:rsidR="00A9597A" w:rsidRPr="00D758F0">
        <w:rPr>
          <w:rFonts w:ascii="Times New Roman" w:eastAsia="MingLiU" w:hAnsi="Times New Roman" w:cs="Times New Roman"/>
          <w:kern w:val="0"/>
          <w:lang w:eastAsia="zh-CN"/>
        </w:rPr>
        <w:t>for drafting</w:t>
      </w:r>
      <w:r w:rsidR="0074258A" w:rsidRPr="00D758F0">
        <w:rPr>
          <w:rFonts w:ascii="Times New Roman" w:eastAsia="MingLiU" w:hAnsi="Times New Roman" w:cs="Times New Roman"/>
          <w:kern w:val="0"/>
          <w:lang w:eastAsia="zh-CN"/>
        </w:rPr>
        <w:t xml:space="preserve">, </w:t>
      </w:r>
      <w:r w:rsidR="0074258A" w:rsidRPr="00D758F0">
        <w:rPr>
          <w:rFonts w:ascii="Times New Roman" w:eastAsia="MingLiU" w:hAnsi="Times New Roman" w:cs="Times New Roman"/>
          <w:i/>
          <w:iCs/>
          <w:kern w:val="0"/>
          <w:lang w:eastAsia="zh-CN"/>
        </w:rPr>
        <w:t>inter alia</w:t>
      </w:r>
      <w:r w:rsidR="0074258A" w:rsidRPr="00D758F0">
        <w:rPr>
          <w:rFonts w:ascii="Times New Roman" w:eastAsia="MingLiU" w:hAnsi="Times New Roman" w:cs="Times New Roman"/>
          <w:kern w:val="0"/>
          <w:lang w:eastAsia="zh-CN"/>
        </w:rPr>
        <w:t>,</w:t>
      </w:r>
      <w:r w:rsidR="00A9597A" w:rsidRPr="00D758F0">
        <w:rPr>
          <w:rFonts w:ascii="Times New Roman" w:eastAsia="MingLiU" w:hAnsi="Times New Roman" w:cs="Times New Roman"/>
          <w:kern w:val="0"/>
          <w:lang w:eastAsia="zh-CN"/>
        </w:rPr>
        <w:t xml:space="preserve"> the </w:t>
      </w:r>
      <w:r w:rsidR="00A9597A" w:rsidRPr="00D758F0">
        <w:rPr>
          <w:rFonts w:ascii="Times New Roman" w:eastAsia="MingLiU" w:hAnsi="Times New Roman" w:cs="Times New Roman"/>
          <w:i/>
          <w:kern w:val="0"/>
          <w:lang w:eastAsia="zh-CN"/>
        </w:rPr>
        <w:t>History</w:t>
      </w:r>
      <w:r w:rsidR="00A9597A" w:rsidRPr="00D758F0">
        <w:rPr>
          <w:rFonts w:ascii="Times New Roman" w:eastAsia="MingLiU" w:hAnsi="Times New Roman" w:cs="Times New Roman"/>
          <w:kern w:val="0"/>
          <w:lang w:eastAsia="zh-CN"/>
        </w:rPr>
        <w:t xml:space="preserve"> </w:t>
      </w:r>
      <w:r w:rsidR="0074258A" w:rsidRPr="00D758F0">
        <w:rPr>
          <w:rFonts w:ascii="Times New Roman" w:eastAsia="MingLiU" w:hAnsi="Times New Roman" w:cs="Times New Roman"/>
          <w:i/>
          <w:iCs/>
          <w:kern w:val="0"/>
          <w:lang w:eastAsia="zh-CN"/>
        </w:rPr>
        <w:t>of the Liang Dynasty</w:t>
      </w:r>
      <w:r w:rsidR="0074258A" w:rsidRPr="00D758F0">
        <w:rPr>
          <w:rFonts w:ascii="Times New Roman" w:eastAsia="MingLiU" w:hAnsi="Times New Roman" w:cs="Times New Roman"/>
          <w:kern w:val="0"/>
          <w:lang w:eastAsia="zh-CN"/>
        </w:rPr>
        <w:t xml:space="preserve"> </w:t>
      </w:r>
      <w:r w:rsidR="00A9597A" w:rsidRPr="00D758F0">
        <w:rPr>
          <w:rFonts w:ascii="Times New Roman" w:eastAsia="MingLiU" w:hAnsi="Times New Roman" w:cs="Times New Roman"/>
          <w:kern w:val="0"/>
          <w:lang w:eastAsia="zh-CN"/>
        </w:rPr>
        <w:t xml:space="preserve">during the </w:t>
      </w:r>
      <w:r w:rsidR="00921E9E">
        <w:rPr>
          <w:rFonts w:ascii="Times New Roman" w:eastAsia="MingLiU" w:hAnsi="Times New Roman" w:cs="Times New Roman"/>
          <w:kern w:val="0"/>
          <w:lang w:eastAsia="zh-CN"/>
        </w:rPr>
        <w:t>reign of Emperor Gaozu</w:t>
      </w:r>
      <w:r w:rsidR="00A9597A" w:rsidRPr="00D758F0">
        <w:rPr>
          <w:rFonts w:ascii="Times New Roman" w:eastAsia="MingLiU" w:hAnsi="Times New Roman" w:cs="Times New Roman"/>
          <w:kern w:val="0"/>
          <w:lang w:eastAsia="zh-CN"/>
        </w:rPr>
        <w:t>, and the</w:t>
      </w:r>
      <w:r w:rsidR="00921E9E" w:rsidRPr="00921E9E">
        <w:rPr>
          <w:rFonts w:ascii="Times New Roman" w:eastAsia="MingLiU" w:hAnsi="Times New Roman" w:cs="Times New Roman"/>
          <w:i/>
          <w:iCs/>
          <w:kern w:val="0"/>
          <w:lang w:eastAsia="zh-CN"/>
        </w:rPr>
        <w:t xml:space="preserve"> </w:t>
      </w:r>
      <w:r w:rsidR="00921E9E">
        <w:rPr>
          <w:rFonts w:ascii="Times New Roman" w:eastAsia="MingLiU" w:hAnsi="Times New Roman" w:cs="Times New Roman"/>
          <w:i/>
          <w:iCs/>
          <w:kern w:val="0"/>
          <w:lang w:eastAsia="zh-CN"/>
        </w:rPr>
        <w:t>Records</w:t>
      </w:r>
      <w:r w:rsidR="00921E9E" w:rsidRPr="005D1354">
        <w:rPr>
          <w:rFonts w:ascii="Times New Roman" w:eastAsia="MingLiU" w:hAnsi="Times New Roman" w:cs="Times New Roman"/>
          <w:i/>
          <w:iCs/>
          <w:kern w:val="0"/>
          <w:lang w:eastAsia="zh-CN"/>
        </w:rPr>
        <w:t xml:space="preserve"> of Extended Territory</w:t>
      </w:r>
      <w:r w:rsidR="00921E9E">
        <w:rPr>
          <w:rFonts w:ascii="Times New Roman" w:eastAsia="MingLiU" w:hAnsi="Times New Roman" w:cs="Times New Roman"/>
          <w:kern w:val="0"/>
          <w:lang w:eastAsia="zh-CN"/>
        </w:rPr>
        <w:t xml:space="preserve"> (</w:t>
      </w:r>
      <w:r w:rsidR="00921E9E" w:rsidRPr="00D758F0">
        <w:rPr>
          <w:rFonts w:ascii="Times New Roman" w:eastAsia="MingLiU" w:hAnsi="Times New Roman" w:cs="Times New Roman"/>
          <w:i/>
          <w:kern w:val="0"/>
          <w:lang w:eastAsia="zh-CN"/>
        </w:rPr>
        <w:t xml:space="preserve">Kuo dizhi </w:t>
      </w:r>
      <w:r w:rsidR="00921E9E" w:rsidRPr="00D758F0">
        <w:rPr>
          <w:rFonts w:ascii="Times New Roman" w:eastAsia="MingLiU" w:hAnsi="Times New Roman" w:cs="Times New Roman"/>
          <w:kern w:val="0"/>
          <w:lang w:eastAsia="zh-CN"/>
        </w:rPr>
        <w:t>括地志</w:t>
      </w:r>
      <w:r w:rsidR="00921E9E">
        <w:rPr>
          <w:rFonts w:ascii="Times New Roman" w:eastAsia="SimSun" w:hAnsi="Times New Roman" w:cs="Times New Roman" w:hint="eastAsia"/>
          <w:kern w:val="0"/>
          <w:lang w:eastAsia="zh-CN"/>
        </w:rPr>
        <w:t>)</w:t>
      </w:r>
      <w:r w:rsidR="00921E9E">
        <w:rPr>
          <w:rFonts w:ascii="Times New Roman" w:eastAsia="SimSun" w:hAnsi="Times New Roman" w:cs="Times New Roman"/>
          <w:kern w:val="0"/>
          <w:lang w:eastAsia="zh-CN"/>
        </w:rPr>
        <w:t>, a</w:t>
      </w:r>
      <w:r w:rsidR="00A9597A" w:rsidRPr="00D758F0">
        <w:rPr>
          <w:rFonts w:ascii="Times New Roman" w:eastAsia="MingLiU" w:hAnsi="Times New Roman" w:cs="Times New Roman"/>
          <w:kern w:val="0"/>
          <w:lang w:eastAsia="zh-CN"/>
        </w:rPr>
        <w:t xml:space="preserve"> comprehensive gazetteer of the empire.</w:t>
      </w:r>
      <w:r w:rsidR="00A9597A" w:rsidRPr="00D758F0">
        <w:rPr>
          <w:rStyle w:val="a6"/>
          <w:rFonts w:ascii="Times New Roman" w:eastAsia="MingLiU" w:hAnsi="Times New Roman" w:cs="Times New Roman"/>
          <w:kern w:val="0"/>
          <w:lang w:eastAsia="zh-CN"/>
        </w:rPr>
        <w:footnoteReference w:id="147"/>
      </w:r>
    </w:p>
    <w:p w14:paraId="40CBDFC9" w14:textId="24FB2A2C" w:rsidR="00C61BFE" w:rsidRPr="00D758F0" w:rsidRDefault="00DF5CCB"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rPr>
        <w:t xml:space="preserve">Both Yu </w:t>
      </w:r>
      <w:r w:rsidRPr="00D758F0">
        <w:rPr>
          <w:rFonts w:ascii="Times New Roman" w:eastAsia="MingLiU" w:hAnsi="Times New Roman" w:cs="Times New Roman"/>
          <w:kern w:val="0"/>
          <w:lang w:eastAsia="zh-CN"/>
        </w:rPr>
        <w:t>Shinan</w:t>
      </w:r>
      <w:r w:rsidRPr="00D758F0">
        <w:rPr>
          <w:rFonts w:ascii="Times New Roman" w:eastAsia="MingLiU" w:hAnsi="Times New Roman" w:cs="Times New Roman"/>
          <w:kern w:val="0"/>
        </w:rPr>
        <w:t xml:space="preserve"> and Chu Liang </w:t>
      </w:r>
      <w:r w:rsidR="00F660EA" w:rsidRPr="00D758F0">
        <w:rPr>
          <w:rFonts w:ascii="Times New Roman" w:eastAsia="MingLiU" w:hAnsi="Times New Roman" w:cs="Times New Roman"/>
          <w:kern w:val="0"/>
        </w:rPr>
        <w:t xml:space="preserve">were known for their </w:t>
      </w:r>
      <w:r w:rsidRPr="00D758F0">
        <w:rPr>
          <w:rFonts w:ascii="Times New Roman" w:eastAsia="MingLiU" w:hAnsi="Times New Roman" w:cs="Times New Roman"/>
          <w:kern w:val="0"/>
        </w:rPr>
        <w:t xml:space="preserve">flair for writing and had served in </w:t>
      </w:r>
      <w:r w:rsidR="00BC40F4">
        <w:rPr>
          <w:rFonts w:ascii="Times New Roman" w:eastAsia="MingLiU" w:hAnsi="Times New Roman" w:cs="Times New Roman"/>
          <w:kern w:val="0"/>
        </w:rPr>
        <w:t xml:space="preserve">former </w:t>
      </w:r>
      <w:r w:rsidRPr="00D758F0">
        <w:rPr>
          <w:rFonts w:ascii="Times New Roman" w:eastAsia="MingLiU" w:hAnsi="Times New Roman" w:cs="Times New Roman"/>
          <w:kern w:val="0"/>
        </w:rPr>
        <w:t xml:space="preserve">courts before </w:t>
      </w:r>
      <w:r w:rsidR="00F660EA" w:rsidRPr="00D758F0">
        <w:rPr>
          <w:rFonts w:ascii="Times New Roman" w:eastAsia="MingLiU" w:hAnsi="Times New Roman" w:cs="Times New Roman"/>
          <w:kern w:val="0"/>
        </w:rPr>
        <w:t xml:space="preserve">assuming </w:t>
      </w:r>
      <w:r w:rsidRPr="00D758F0">
        <w:rPr>
          <w:rFonts w:ascii="Times New Roman" w:eastAsia="MingLiU" w:hAnsi="Times New Roman" w:cs="Times New Roman"/>
          <w:kern w:val="0"/>
        </w:rPr>
        <w:t>leading roles in the early Tang administration</w:t>
      </w:r>
      <w:r w:rsidR="00E502DF" w:rsidRPr="00D758F0">
        <w:rPr>
          <w:rFonts w:ascii="Times New Roman" w:eastAsia="MingLiU" w:hAnsi="Times New Roman" w:cs="Times New Roman"/>
          <w:kern w:val="0"/>
        </w:rPr>
        <w:t>s</w:t>
      </w:r>
      <w:r w:rsidRPr="00D758F0">
        <w:rPr>
          <w:rFonts w:ascii="Times New Roman" w:eastAsia="MingLiU" w:hAnsi="Times New Roman" w:cs="Times New Roman"/>
          <w:kern w:val="0"/>
        </w:rPr>
        <w:t>.</w:t>
      </w:r>
      <w:r w:rsidR="00456A80" w:rsidRPr="00D758F0">
        <w:rPr>
          <w:rStyle w:val="a6"/>
          <w:rFonts w:ascii="Times New Roman" w:eastAsia="MingLiU" w:hAnsi="Times New Roman" w:cs="Times New Roman"/>
          <w:kern w:val="0"/>
        </w:rPr>
        <w:footnoteReference w:id="148"/>
      </w:r>
      <w:r w:rsidRPr="00D758F0">
        <w:rPr>
          <w:rFonts w:ascii="Times New Roman" w:eastAsia="MingLiU" w:hAnsi="Times New Roman" w:cs="Times New Roman"/>
          <w:kern w:val="0"/>
        </w:rPr>
        <w:t xml:space="preserve"> </w:t>
      </w:r>
      <w:r w:rsidRPr="00D758F0">
        <w:rPr>
          <w:rFonts w:ascii="Times New Roman" w:eastAsia="MingLiU" w:hAnsi="Times New Roman" w:cs="Times New Roman"/>
          <w:kern w:val="0"/>
          <w:lang w:eastAsia="zh-CN"/>
        </w:rPr>
        <w:t xml:space="preserve">Yu Shinan’s grandfather Yu Jian </w:t>
      </w:r>
      <w:r w:rsidRPr="00D758F0">
        <w:rPr>
          <w:rFonts w:ascii="Times New Roman" w:eastAsia="MingLiU" w:hAnsi="Times New Roman" w:cs="Times New Roman"/>
          <w:kern w:val="0"/>
          <w:lang w:eastAsia="zh-CN"/>
        </w:rPr>
        <w:t>虞檢</w:t>
      </w:r>
      <w:r w:rsidRPr="00D758F0">
        <w:rPr>
          <w:rFonts w:ascii="Times New Roman" w:eastAsia="MingLiU" w:hAnsi="Times New Roman" w:cs="Times New Roman"/>
          <w:kern w:val="0"/>
          <w:lang w:eastAsia="zh-CN"/>
        </w:rPr>
        <w:t xml:space="preserve"> </w:t>
      </w:r>
      <w:r w:rsidR="00BC40F4" w:rsidRPr="00F76CE4">
        <w:rPr>
          <w:rFonts w:ascii="Times New Roman" w:eastAsia="MingLiU" w:hAnsi="Times New Roman" w:cs="Times New Roman"/>
          <w:kern w:val="0"/>
          <w:lang w:eastAsia="zh-CN"/>
        </w:rPr>
        <w:t>(dates</w:t>
      </w:r>
      <w:r w:rsidR="00F76CE4" w:rsidRPr="00F76CE4">
        <w:rPr>
          <w:rFonts w:ascii="Times New Roman" w:eastAsia="MingLiU" w:hAnsi="Times New Roman" w:cs="Times New Roman"/>
          <w:kern w:val="0"/>
          <w:lang w:eastAsia="zh-CN"/>
        </w:rPr>
        <w:t xml:space="preserve"> unkno</w:t>
      </w:r>
      <w:r w:rsidR="00F76CE4">
        <w:rPr>
          <w:rFonts w:ascii="Times New Roman" w:eastAsia="MingLiU" w:hAnsi="Times New Roman" w:cs="Times New Roman"/>
          <w:kern w:val="0"/>
          <w:lang w:eastAsia="zh-CN"/>
        </w:rPr>
        <w:t>wn</w:t>
      </w:r>
      <w:r w:rsidR="00BC40F4">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served as Advisor for the founding emperor of the Liang dynasty</w:t>
      </w:r>
      <w:r w:rsidR="00F27036"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and his father Yu Li </w:t>
      </w:r>
      <w:r w:rsidRPr="00D758F0">
        <w:rPr>
          <w:rFonts w:ascii="Times New Roman" w:eastAsia="MingLiU" w:hAnsi="Times New Roman" w:cs="Times New Roman"/>
          <w:kern w:val="0"/>
          <w:lang w:eastAsia="zh-CN"/>
        </w:rPr>
        <w:t>虞荔</w:t>
      </w:r>
      <w:r w:rsidRPr="00D758F0">
        <w:rPr>
          <w:rFonts w:ascii="Times New Roman" w:eastAsia="MingLiU" w:hAnsi="Times New Roman" w:cs="Times New Roman"/>
          <w:kern w:val="0"/>
          <w:lang w:eastAsia="zh-CN"/>
        </w:rPr>
        <w:t xml:space="preserve"> (503–561) was a Palace Cadet of the Heir Apparent </w:t>
      </w:r>
      <w:r w:rsidR="00CB5116" w:rsidRPr="00D758F0">
        <w:rPr>
          <w:rFonts w:ascii="Times New Roman" w:eastAsia="MingLiU" w:hAnsi="Times New Roman" w:cs="Times New Roman"/>
          <w:kern w:val="0"/>
          <w:lang w:eastAsia="zh-CN"/>
        </w:rPr>
        <w:t xml:space="preserve">in </w:t>
      </w:r>
      <w:r w:rsidRPr="00D758F0">
        <w:rPr>
          <w:rFonts w:ascii="Times New Roman" w:eastAsia="MingLiU" w:hAnsi="Times New Roman" w:cs="Times New Roman"/>
          <w:kern w:val="0"/>
          <w:lang w:eastAsia="zh-CN"/>
        </w:rPr>
        <w:t>the Chen court.</w:t>
      </w:r>
      <w:r w:rsidR="00F27036" w:rsidRPr="00D758F0">
        <w:rPr>
          <w:rStyle w:val="a6"/>
          <w:rFonts w:ascii="Times New Roman" w:eastAsia="MingLiU" w:hAnsi="Times New Roman" w:cs="Times New Roman"/>
          <w:kern w:val="0"/>
          <w:lang w:eastAsia="zh-CN"/>
        </w:rPr>
        <w:footnoteReference w:id="149"/>
      </w:r>
      <w:r w:rsidR="006765AA"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Besides consulting Yu Shinan on </w:t>
      </w:r>
      <w:r w:rsidRPr="00D758F0">
        <w:rPr>
          <w:rFonts w:ascii="Times New Roman" w:eastAsia="MingLiU" w:hAnsi="Times New Roman" w:cs="Times New Roman"/>
          <w:kern w:val="0"/>
          <w:lang w:eastAsia="zh-CN"/>
        </w:rPr>
        <w:lastRenderedPageBreak/>
        <w:t>state matters, Emperor Taizong would also study canonical and historical works with him,</w:t>
      </w:r>
      <w:r w:rsidRPr="00D758F0">
        <w:rPr>
          <w:rStyle w:val="a6"/>
          <w:rFonts w:ascii="Times New Roman" w:eastAsia="MingLiU" w:hAnsi="Times New Roman" w:cs="Times New Roman"/>
          <w:kern w:val="0"/>
          <w:lang w:eastAsia="zh-CN"/>
        </w:rPr>
        <w:footnoteReference w:id="150"/>
      </w:r>
      <w:r w:rsidRPr="00D758F0">
        <w:rPr>
          <w:rFonts w:ascii="Times New Roman" w:eastAsia="MingLiU" w:hAnsi="Times New Roman" w:cs="Times New Roman"/>
          <w:kern w:val="0"/>
          <w:lang w:eastAsia="zh-CN"/>
        </w:rPr>
        <w:t xml:space="preserve"> and once described Yu Shinan as a ‘walking library</w:t>
      </w:r>
      <w:r w:rsidR="00F76CE4">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w:t>
      </w:r>
      <w:r w:rsidRPr="00D758F0">
        <w:rPr>
          <w:rStyle w:val="a6"/>
          <w:rFonts w:ascii="Times New Roman" w:eastAsia="MingLiU" w:hAnsi="Times New Roman" w:cs="Times New Roman"/>
          <w:kern w:val="0"/>
          <w:lang w:eastAsia="zh-CN"/>
        </w:rPr>
        <w:footnoteReference w:id="151"/>
      </w:r>
      <w:r w:rsidR="00D64686" w:rsidRPr="00D758F0">
        <w:rPr>
          <w:rFonts w:ascii="Times New Roman" w:eastAsia="MingLiU" w:hAnsi="Times New Roman" w:cs="Times New Roman"/>
          <w:kern w:val="0"/>
          <w:lang w:eastAsia="zh-CN"/>
        </w:rPr>
        <w:t xml:space="preserve"> </w:t>
      </w:r>
      <w:r w:rsidR="00BC40F4">
        <w:rPr>
          <w:rFonts w:ascii="Times New Roman" w:eastAsia="MingLiU" w:hAnsi="Times New Roman" w:cs="Times New Roman"/>
          <w:kern w:val="0"/>
          <w:lang w:eastAsia="zh-CN"/>
        </w:rPr>
        <w:t xml:space="preserve">It seems that Taizong appreciated </w:t>
      </w:r>
      <w:r w:rsidR="0000014D" w:rsidRPr="00D758F0">
        <w:rPr>
          <w:rFonts w:ascii="Times New Roman" w:eastAsia="MingLiU" w:hAnsi="Times New Roman" w:cs="Times New Roman"/>
          <w:kern w:val="0"/>
          <w:lang w:eastAsia="zh-CN"/>
        </w:rPr>
        <w:t xml:space="preserve">Yu Shinan </w:t>
      </w:r>
      <w:r w:rsidR="00BC40F4">
        <w:rPr>
          <w:rFonts w:ascii="Times New Roman" w:eastAsia="MingLiU" w:hAnsi="Times New Roman" w:cs="Times New Roman"/>
          <w:kern w:val="0"/>
          <w:lang w:eastAsia="zh-CN"/>
        </w:rPr>
        <w:t xml:space="preserve">for unreservedly </w:t>
      </w:r>
      <w:r w:rsidR="0000014D" w:rsidRPr="00D758F0">
        <w:rPr>
          <w:rFonts w:ascii="Times New Roman" w:eastAsia="MingLiU" w:hAnsi="Times New Roman" w:cs="Times New Roman"/>
          <w:kern w:val="0"/>
          <w:lang w:eastAsia="zh-CN"/>
        </w:rPr>
        <w:t>offer</w:t>
      </w:r>
      <w:r w:rsidR="00BC40F4">
        <w:rPr>
          <w:rFonts w:ascii="Times New Roman" w:eastAsia="MingLiU" w:hAnsi="Times New Roman" w:cs="Times New Roman"/>
          <w:kern w:val="0"/>
          <w:lang w:eastAsia="zh-CN"/>
        </w:rPr>
        <w:t>ing</w:t>
      </w:r>
      <w:r w:rsidR="0000014D" w:rsidRPr="00D758F0">
        <w:rPr>
          <w:rFonts w:ascii="Times New Roman" w:eastAsia="MingLiU" w:hAnsi="Times New Roman" w:cs="Times New Roman"/>
          <w:kern w:val="0"/>
          <w:lang w:eastAsia="zh-CN"/>
        </w:rPr>
        <w:t xml:space="preserve"> advice and remonstration based on the </w:t>
      </w:r>
      <w:r w:rsidR="00BC40F4">
        <w:rPr>
          <w:rFonts w:ascii="Times New Roman" w:eastAsia="MingLiU" w:hAnsi="Times New Roman" w:cs="Times New Roman"/>
          <w:kern w:val="0"/>
          <w:lang w:eastAsia="zh-CN"/>
        </w:rPr>
        <w:t xml:space="preserve">examples </w:t>
      </w:r>
      <w:r w:rsidR="0000014D" w:rsidRPr="00D758F0">
        <w:rPr>
          <w:rFonts w:ascii="Times New Roman" w:eastAsia="MingLiU" w:hAnsi="Times New Roman" w:cs="Times New Roman"/>
          <w:kern w:val="0"/>
          <w:lang w:eastAsia="zh-CN"/>
        </w:rPr>
        <w:t>of past rulers</w:t>
      </w:r>
      <w:r w:rsidR="00BC40F4">
        <w:rPr>
          <w:rFonts w:ascii="Times New Roman" w:eastAsia="MingLiU" w:hAnsi="Times New Roman" w:cs="Times New Roman"/>
          <w:kern w:val="0"/>
          <w:lang w:eastAsia="zh-CN"/>
        </w:rPr>
        <w:t xml:space="preserve">, and </w:t>
      </w:r>
      <w:r w:rsidR="0000014D" w:rsidRPr="00D758F0">
        <w:rPr>
          <w:rFonts w:ascii="Times New Roman" w:eastAsia="MingLiU" w:hAnsi="Times New Roman" w:cs="Times New Roman"/>
          <w:kern w:val="0"/>
          <w:lang w:eastAsia="zh-CN"/>
        </w:rPr>
        <w:t>extolled his distinctions in the five areas of moral virtue, scholarship, dedication, writings and calligraphy.</w:t>
      </w:r>
      <w:r w:rsidR="0000014D" w:rsidRPr="00D758F0">
        <w:rPr>
          <w:rStyle w:val="a6"/>
          <w:rFonts w:ascii="Times New Roman" w:eastAsia="MingLiU" w:hAnsi="Times New Roman" w:cs="Times New Roman"/>
          <w:kern w:val="0"/>
          <w:lang w:eastAsia="zh-CN"/>
        </w:rPr>
        <w:footnoteReference w:id="152"/>
      </w:r>
      <w:r w:rsidR="0000014D" w:rsidRPr="00D758F0">
        <w:rPr>
          <w:rFonts w:ascii="Times New Roman" w:eastAsia="MingLiU" w:hAnsi="Times New Roman" w:cs="Times New Roman"/>
          <w:kern w:val="0"/>
          <w:lang w:eastAsia="zh-CN"/>
        </w:rPr>
        <w:t xml:space="preserve"> </w:t>
      </w:r>
      <w:r w:rsidR="00C61BFE" w:rsidRPr="00D758F0">
        <w:rPr>
          <w:rFonts w:ascii="Times New Roman" w:eastAsia="MingLiU" w:hAnsi="Times New Roman" w:cs="Times New Roman"/>
          <w:kern w:val="0"/>
          <w:lang w:eastAsia="zh-CN"/>
        </w:rPr>
        <w:t xml:space="preserve">Indeed, the Zhenguan ruler once commented that governing the empire would not be a problem if all </w:t>
      </w:r>
      <w:r w:rsidR="00BC40F4">
        <w:rPr>
          <w:rFonts w:ascii="Times New Roman" w:eastAsia="MingLiU" w:hAnsi="Times New Roman" w:cs="Times New Roman"/>
          <w:kern w:val="0"/>
          <w:lang w:eastAsia="zh-CN"/>
        </w:rPr>
        <w:t xml:space="preserve">of </w:t>
      </w:r>
      <w:r w:rsidR="00C61BFE" w:rsidRPr="00D758F0">
        <w:rPr>
          <w:rFonts w:ascii="Times New Roman" w:eastAsia="MingLiU" w:hAnsi="Times New Roman" w:cs="Times New Roman"/>
          <w:kern w:val="0"/>
          <w:lang w:eastAsia="zh-CN"/>
        </w:rPr>
        <w:t>his ministers could be like Yu Shinan.</w:t>
      </w:r>
      <w:r w:rsidR="00C61BFE" w:rsidRPr="00D758F0">
        <w:rPr>
          <w:rStyle w:val="a6"/>
          <w:rFonts w:ascii="Times New Roman" w:eastAsia="MingLiU" w:hAnsi="Times New Roman" w:cs="Times New Roman"/>
          <w:kern w:val="0"/>
          <w:lang w:eastAsia="zh-CN"/>
        </w:rPr>
        <w:footnoteReference w:id="153"/>
      </w:r>
    </w:p>
    <w:p w14:paraId="4FB3DD83" w14:textId="63573B37" w:rsidR="00075612" w:rsidRPr="00D758F0" w:rsidRDefault="00D64686"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That Yu Shinan succeeded Wei Zheng as Director of the Palace Library in 633 show</w:t>
      </w:r>
      <w:r w:rsidR="0076459D" w:rsidRPr="00D758F0">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that </w:t>
      </w:r>
      <w:r w:rsidR="00CE14D7" w:rsidRPr="00D758F0">
        <w:rPr>
          <w:rFonts w:ascii="Times New Roman" w:eastAsia="MingLiU" w:hAnsi="Times New Roman" w:cs="Times New Roman"/>
          <w:kern w:val="0"/>
          <w:lang w:eastAsia="zh-CN"/>
        </w:rPr>
        <w:t>he</w:t>
      </w:r>
      <w:r w:rsidR="00556B21" w:rsidRPr="00D758F0">
        <w:rPr>
          <w:rFonts w:ascii="Times New Roman" w:eastAsia="MingLiU" w:hAnsi="Times New Roman" w:cs="Times New Roman"/>
          <w:kern w:val="0"/>
          <w:lang w:eastAsia="zh-CN"/>
        </w:rPr>
        <w:t xml:space="preserve"> was </w:t>
      </w:r>
      <w:r w:rsidR="00AE5900" w:rsidRPr="00D758F0">
        <w:rPr>
          <w:rFonts w:ascii="Times New Roman" w:eastAsia="MingLiU" w:hAnsi="Times New Roman" w:cs="Times New Roman"/>
          <w:kern w:val="0"/>
          <w:lang w:eastAsia="zh-CN"/>
        </w:rPr>
        <w:t xml:space="preserve">no less than </w:t>
      </w:r>
      <w:r w:rsidR="00CE14D7" w:rsidRPr="00D758F0">
        <w:rPr>
          <w:rFonts w:ascii="Times New Roman" w:eastAsia="MingLiU" w:hAnsi="Times New Roman" w:cs="Times New Roman"/>
          <w:kern w:val="0"/>
          <w:lang w:eastAsia="zh-CN"/>
        </w:rPr>
        <w:t xml:space="preserve">his predecessor on </w:t>
      </w:r>
      <w:r w:rsidR="00AE5900" w:rsidRPr="00D758F0">
        <w:rPr>
          <w:rFonts w:ascii="Times New Roman" w:eastAsia="MingLiU" w:hAnsi="Times New Roman" w:cs="Times New Roman"/>
          <w:kern w:val="0"/>
          <w:lang w:eastAsia="zh-CN"/>
        </w:rPr>
        <w:t>bibliographical and textual matters of the state</w:t>
      </w:r>
      <w:r w:rsidR="00DF5CCB" w:rsidRPr="00D758F0">
        <w:rPr>
          <w:rFonts w:ascii="Times New Roman" w:eastAsia="MingLiU" w:hAnsi="Times New Roman" w:cs="Times New Roman"/>
          <w:kern w:val="0"/>
          <w:lang w:eastAsia="zh-CN"/>
        </w:rPr>
        <w:t>.</w:t>
      </w:r>
      <w:r w:rsidR="00D67A86" w:rsidRPr="00D758F0">
        <w:rPr>
          <w:rStyle w:val="a6"/>
          <w:rFonts w:ascii="Times New Roman" w:eastAsia="MingLiU" w:hAnsi="Times New Roman" w:cs="Times New Roman"/>
          <w:kern w:val="0"/>
          <w:lang w:eastAsia="zh-CN"/>
        </w:rPr>
        <w:footnoteReference w:id="154"/>
      </w:r>
      <w:r w:rsidR="00DF5CCB" w:rsidRPr="00D758F0">
        <w:rPr>
          <w:rFonts w:ascii="Times New Roman" w:eastAsia="MingLiU" w:hAnsi="Times New Roman" w:cs="Times New Roman"/>
          <w:kern w:val="0"/>
          <w:lang w:eastAsia="zh-CN"/>
        </w:rPr>
        <w:t xml:space="preserve"> </w:t>
      </w:r>
      <w:r w:rsidR="00600691" w:rsidRPr="00D758F0">
        <w:rPr>
          <w:rFonts w:ascii="Times New Roman" w:eastAsia="MingLiU" w:hAnsi="Times New Roman" w:cs="Times New Roman"/>
          <w:kern w:val="0"/>
          <w:lang w:eastAsia="zh-CN"/>
        </w:rPr>
        <w:t>The words</w:t>
      </w:r>
      <w:r w:rsidR="00075612" w:rsidRPr="00D758F0">
        <w:rPr>
          <w:rFonts w:ascii="Times New Roman" w:eastAsia="MingLiU" w:hAnsi="Times New Roman" w:cs="Times New Roman"/>
          <w:kern w:val="0"/>
          <w:lang w:eastAsia="zh-CN"/>
        </w:rPr>
        <w:t xml:space="preserve"> </w:t>
      </w:r>
      <w:r w:rsidR="00600691" w:rsidRPr="00D758F0">
        <w:rPr>
          <w:rFonts w:ascii="Times New Roman" w:eastAsia="MingLiU" w:hAnsi="Times New Roman" w:cs="Times New Roman"/>
          <w:kern w:val="0"/>
          <w:lang w:eastAsia="zh-CN"/>
        </w:rPr>
        <w:t xml:space="preserve">below attributed to Emperor Taizong in </w:t>
      </w:r>
      <w:r w:rsidR="00075612" w:rsidRPr="00D758F0">
        <w:rPr>
          <w:rFonts w:ascii="Times New Roman" w:eastAsia="MingLiU" w:hAnsi="Times New Roman" w:cs="Times New Roman"/>
          <w:kern w:val="0"/>
          <w:lang w:eastAsia="zh-CN"/>
        </w:rPr>
        <w:t>the third year of the Zhenguan reign-period (629)</w:t>
      </w:r>
      <w:r w:rsidR="00600691" w:rsidRPr="00D758F0">
        <w:rPr>
          <w:rFonts w:ascii="Times New Roman" w:eastAsia="MingLiU" w:hAnsi="Times New Roman" w:cs="Times New Roman"/>
          <w:kern w:val="0"/>
          <w:lang w:eastAsia="zh-CN"/>
        </w:rPr>
        <w:t xml:space="preserve"> </w:t>
      </w:r>
      <w:r w:rsidR="000915C2" w:rsidRPr="00D758F0">
        <w:rPr>
          <w:rFonts w:ascii="Times New Roman" w:eastAsia="MingLiU" w:hAnsi="Times New Roman" w:cs="Times New Roman"/>
          <w:kern w:val="0"/>
          <w:lang w:eastAsia="zh-CN"/>
        </w:rPr>
        <w:t xml:space="preserve">reflects his close </w:t>
      </w:r>
      <w:r w:rsidR="00BC40F4">
        <w:rPr>
          <w:rFonts w:ascii="Times New Roman" w:eastAsia="MingLiU" w:hAnsi="Times New Roman" w:cs="Times New Roman"/>
          <w:kern w:val="0"/>
          <w:lang w:eastAsia="zh-CN"/>
        </w:rPr>
        <w:t xml:space="preserve">working </w:t>
      </w:r>
      <w:r w:rsidR="000915C2" w:rsidRPr="00D758F0">
        <w:rPr>
          <w:rFonts w:ascii="Times New Roman" w:eastAsia="MingLiU" w:hAnsi="Times New Roman" w:cs="Times New Roman"/>
          <w:kern w:val="0"/>
          <w:lang w:eastAsia="zh-CN"/>
        </w:rPr>
        <w:t>relationship with Wei Zheng</w:t>
      </w:r>
      <w:r w:rsidR="00E31E6E" w:rsidRPr="00D758F0">
        <w:rPr>
          <w:rFonts w:ascii="Times New Roman" w:eastAsia="MingLiU" w:hAnsi="Times New Roman" w:cs="Times New Roman"/>
          <w:kern w:val="0"/>
          <w:lang w:eastAsia="zh-CN"/>
        </w:rPr>
        <w:t xml:space="preserve"> and Yu Shinan, and </w:t>
      </w:r>
      <w:r w:rsidR="00AF4270" w:rsidRPr="00D758F0">
        <w:rPr>
          <w:rFonts w:ascii="Times New Roman" w:eastAsia="MingLiU" w:hAnsi="Times New Roman" w:cs="Times New Roman"/>
          <w:kern w:val="0"/>
          <w:lang w:eastAsia="zh-CN"/>
        </w:rPr>
        <w:t xml:space="preserve">the </w:t>
      </w:r>
      <w:r w:rsidR="00155EA8" w:rsidRPr="00D758F0">
        <w:rPr>
          <w:rFonts w:ascii="Times New Roman" w:eastAsia="MingLiU" w:hAnsi="Times New Roman" w:cs="Times New Roman"/>
          <w:kern w:val="0"/>
          <w:lang w:eastAsia="zh-CN"/>
        </w:rPr>
        <w:t>support</w:t>
      </w:r>
      <w:r w:rsidR="00BC40F4">
        <w:rPr>
          <w:rFonts w:ascii="Times New Roman" w:eastAsia="MingLiU" w:hAnsi="Times New Roman" w:cs="Times New Roman"/>
          <w:kern w:val="0"/>
          <w:lang w:eastAsia="zh-CN"/>
        </w:rPr>
        <w:t xml:space="preserve"> he received from them</w:t>
      </w:r>
      <w:r w:rsidR="00075612" w:rsidRPr="00D758F0">
        <w:rPr>
          <w:rFonts w:ascii="Times New Roman" w:eastAsia="MingLiU" w:hAnsi="Times New Roman" w:cs="Times New Roman"/>
          <w:kern w:val="0"/>
          <w:lang w:eastAsia="zh-CN"/>
        </w:rPr>
        <w:t xml:space="preserve">: </w:t>
      </w:r>
    </w:p>
    <w:p w14:paraId="2CDE8F65" w14:textId="6212B152" w:rsidR="00313765" w:rsidRPr="00D758F0" w:rsidRDefault="00A17918" w:rsidP="00791BA9">
      <w:pPr>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朕比歲</w:t>
      </w:r>
      <w:r w:rsidR="000E4470" w:rsidRPr="00D758F0">
        <w:rPr>
          <w:rFonts w:ascii="Times New Roman" w:eastAsia="MingLiU" w:hAnsi="Times New Roman" w:cs="Times New Roman"/>
          <w:kern w:val="0"/>
        </w:rPr>
        <w:t>臨朝視事，及園苑閒遊</w:t>
      </w:r>
      <w:r w:rsidR="008F19F4" w:rsidRPr="00D758F0">
        <w:rPr>
          <w:rFonts w:ascii="Times New Roman" w:eastAsia="MingLiU" w:hAnsi="Times New Roman" w:cs="Times New Roman"/>
          <w:kern w:val="0"/>
        </w:rPr>
        <w:t>賞，皆召魏徵、虞世南侍從，或與謀議</w:t>
      </w:r>
      <w:r w:rsidR="00E4486E" w:rsidRPr="00D758F0">
        <w:rPr>
          <w:rFonts w:ascii="Times New Roman" w:eastAsia="MingLiU" w:hAnsi="Times New Roman" w:cs="Times New Roman"/>
          <w:kern w:val="0"/>
        </w:rPr>
        <w:t>政事、講論經典，既常聞</w:t>
      </w:r>
      <w:r w:rsidR="0059039C" w:rsidRPr="00D758F0">
        <w:rPr>
          <w:rFonts w:ascii="Times New Roman" w:eastAsia="MingLiU" w:hAnsi="Times New Roman" w:cs="Times New Roman"/>
          <w:kern w:val="0"/>
        </w:rPr>
        <w:t>啓沃，非直於身有</w:t>
      </w:r>
      <w:r w:rsidR="00E21A77" w:rsidRPr="00D758F0">
        <w:rPr>
          <w:rFonts w:ascii="Times New Roman" w:eastAsia="MingLiU" w:hAnsi="Times New Roman" w:cs="Times New Roman"/>
          <w:kern w:val="0"/>
        </w:rPr>
        <w:t>益，在於社稷亦可謂久安之道。</w:t>
      </w:r>
      <w:r w:rsidR="00E21A77" w:rsidRPr="00D758F0">
        <w:rPr>
          <w:rStyle w:val="a6"/>
          <w:rFonts w:ascii="Times New Roman" w:eastAsia="MingLiU" w:hAnsi="Times New Roman" w:cs="Times New Roman"/>
          <w:kern w:val="0"/>
        </w:rPr>
        <w:footnoteReference w:id="155"/>
      </w:r>
    </w:p>
    <w:p w14:paraId="051A969E" w14:textId="5AEC0DE9" w:rsidR="00600691" w:rsidRPr="00D758F0" w:rsidRDefault="00075612" w:rsidP="00791BA9">
      <w:pPr>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In recent years</w:t>
      </w:r>
      <w:r w:rsidR="003931B3" w:rsidRPr="00D758F0">
        <w:rPr>
          <w:rFonts w:ascii="Times New Roman" w:eastAsia="MingLiU" w:hAnsi="Times New Roman" w:cs="Times New Roman"/>
          <w:kern w:val="0"/>
          <w:lang w:eastAsia="zh-CN"/>
        </w:rPr>
        <w:t>, when We have held court to oversee affairs or taking Our leisure and enjoyment within the parks and orchards,</w:t>
      </w:r>
      <w:r w:rsidRPr="00D758F0">
        <w:rPr>
          <w:rFonts w:ascii="Times New Roman" w:eastAsia="MingLiU" w:hAnsi="Times New Roman" w:cs="Times New Roman"/>
          <w:kern w:val="0"/>
          <w:lang w:eastAsia="zh-CN"/>
        </w:rPr>
        <w:t xml:space="preserve"> </w:t>
      </w:r>
      <w:r w:rsidR="00506968" w:rsidRPr="00D758F0">
        <w:rPr>
          <w:rFonts w:ascii="Times New Roman" w:eastAsia="MingLiU" w:hAnsi="Times New Roman" w:cs="Times New Roman"/>
          <w:kern w:val="0"/>
          <w:lang w:eastAsia="zh-CN"/>
        </w:rPr>
        <w:t>We have always summoned Wei Zheng and Yu Shinan to att</w:t>
      </w:r>
      <w:r w:rsidR="00FA02B6" w:rsidRPr="00D758F0">
        <w:rPr>
          <w:rFonts w:ascii="Times New Roman" w:eastAsia="MingLiU" w:hAnsi="Times New Roman" w:cs="Times New Roman"/>
          <w:kern w:val="0"/>
          <w:lang w:eastAsia="zh-CN"/>
        </w:rPr>
        <w:t>end</w:t>
      </w:r>
      <w:r w:rsidR="00506968" w:rsidRPr="00D758F0">
        <w:rPr>
          <w:rFonts w:ascii="Times New Roman" w:eastAsia="MingLiU" w:hAnsi="Times New Roman" w:cs="Times New Roman"/>
          <w:kern w:val="0"/>
          <w:lang w:eastAsia="zh-CN"/>
        </w:rPr>
        <w:t xml:space="preserve"> and accompany Us. Sometimes We have planned and discussed the business of governance together, or discoursed on scriptures and canonical texts.</w:t>
      </w:r>
      <w:r w:rsidR="00E31E6E" w:rsidRPr="00D758F0">
        <w:rPr>
          <w:rFonts w:ascii="Times New Roman" w:eastAsia="MingLiU" w:hAnsi="Times New Roman" w:cs="Times New Roman"/>
          <w:kern w:val="0"/>
          <w:lang w:eastAsia="zh-CN"/>
        </w:rPr>
        <w:t xml:space="preserve"> The enlightening things We have often heard have not only brought benefit to Oneself, but one could say that this was the Way to lasting peace for the [dynasty’s] state altars.</w:t>
      </w:r>
      <w:r w:rsidR="00FA02B6" w:rsidRPr="00D758F0">
        <w:rPr>
          <w:rStyle w:val="a6"/>
          <w:rFonts w:ascii="Times New Roman" w:eastAsia="MingLiU" w:hAnsi="Times New Roman" w:cs="Times New Roman"/>
          <w:kern w:val="0"/>
          <w:lang w:eastAsia="zh-CN"/>
        </w:rPr>
        <w:footnoteReference w:id="156"/>
      </w:r>
      <w:r w:rsidR="00FA02B6" w:rsidRPr="00D758F0">
        <w:rPr>
          <w:rFonts w:ascii="Times New Roman" w:eastAsia="MingLiU" w:hAnsi="Times New Roman" w:cs="Times New Roman"/>
          <w:kern w:val="0"/>
          <w:lang w:eastAsia="zh-CN"/>
        </w:rPr>
        <w:t xml:space="preserve"> </w:t>
      </w:r>
    </w:p>
    <w:p w14:paraId="14013AA5" w14:textId="5739A36F" w:rsidR="00FA02B6" w:rsidRPr="00D758F0" w:rsidRDefault="00FA02B6" w:rsidP="00572C3F">
      <w:pPr>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W</w:t>
      </w:r>
      <w:r w:rsidR="00BC40F4">
        <w:rPr>
          <w:rFonts w:ascii="Times New Roman" w:eastAsia="MingLiU" w:hAnsi="Times New Roman" w:cs="Times New Roman"/>
          <w:kern w:val="0"/>
          <w:lang w:eastAsia="zh-CN"/>
        </w:rPr>
        <w:t>ork</w:t>
      </w:r>
      <w:r w:rsidRPr="00D758F0">
        <w:rPr>
          <w:rFonts w:ascii="Times New Roman" w:eastAsia="MingLiU" w:hAnsi="Times New Roman" w:cs="Times New Roman"/>
          <w:kern w:val="0"/>
          <w:lang w:eastAsia="zh-CN"/>
        </w:rPr>
        <w:t>ing individually or together with others, Wei Zheng and Yu Shinan were responsible for three out of the five works of political advice literature produced during the Zhenguan years</w:t>
      </w:r>
      <w:r w:rsidR="008C5808"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sidR="008C5808" w:rsidRPr="00D758F0">
        <w:rPr>
          <w:rFonts w:ascii="Times New Roman" w:eastAsia="MingLiU" w:hAnsi="Times New Roman" w:cs="Times New Roman"/>
          <w:kern w:val="0"/>
          <w:lang w:eastAsia="zh-CN"/>
        </w:rPr>
        <w:t xml:space="preserve">namely, (in order of </w:t>
      </w:r>
      <w:r w:rsidR="00163B24">
        <w:rPr>
          <w:rFonts w:ascii="Times New Roman" w:eastAsia="MingLiU" w:hAnsi="Times New Roman" w:cs="Times New Roman"/>
          <w:kern w:val="0"/>
          <w:lang w:eastAsia="zh-CN"/>
        </w:rPr>
        <w:t xml:space="preserve">their </w:t>
      </w:r>
      <w:r w:rsidR="008C5808" w:rsidRPr="00D758F0">
        <w:rPr>
          <w:rFonts w:ascii="Times New Roman" w:eastAsia="MingLiU" w:hAnsi="Times New Roman" w:cs="Times New Roman"/>
          <w:kern w:val="0"/>
          <w:lang w:eastAsia="zh-CN"/>
        </w:rPr>
        <w:t>completion)</w:t>
      </w:r>
      <w:r w:rsidRPr="00D758F0">
        <w:rPr>
          <w:rFonts w:ascii="Times New Roman" w:eastAsia="MingLiU" w:hAnsi="Times New Roman" w:cs="Times New Roman"/>
          <w:kern w:val="0"/>
          <w:lang w:eastAsia="zh-CN"/>
        </w:rPr>
        <w:t xml:space="preserve"> the </w:t>
      </w:r>
      <w:r w:rsidRPr="00D758F0">
        <w:rPr>
          <w:rFonts w:ascii="Times New Roman" w:eastAsia="MingLiU" w:hAnsi="Times New Roman" w:cs="Times New Roman"/>
          <w:i/>
          <w:kern w:val="0"/>
          <w:lang w:eastAsia="zh-CN"/>
        </w:rPr>
        <w:t xml:space="preserve">Concise Discourse on Emperors and Kings </w:t>
      </w:r>
      <w:r w:rsidRPr="00D758F0">
        <w:rPr>
          <w:rFonts w:ascii="Times New Roman" w:eastAsia="MingLiU" w:hAnsi="Times New Roman" w:cs="Times New Roman"/>
          <w:iCs/>
          <w:kern w:val="0"/>
          <w:lang w:eastAsia="zh-CN"/>
        </w:rPr>
        <w:t>(</w:t>
      </w:r>
      <w:r w:rsidRPr="00D758F0">
        <w:rPr>
          <w:rFonts w:ascii="Times New Roman" w:eastAsia="MingLiU" w:hAnsi="Times New Roman" w:cs="Times New Roman"/>
          <w:i/>
          <w:kern w:val="0"/>
          <w:lang w:eastAsia="zh-CN"/>
        </w:rPr>
        <w:t>Diwang lue</w:t>
      </w:r>
      <w:r w:rsidR="00EE3547"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i/>
          <w:kern w:val="0"/>
          <w:lang w:eastAsia="zh-CN"/>
        </w:rPr>
        <w:t xml:space="preserve">lun </w:t>
      </w:r>
      <w:r w:rsidRPr="00D758F0">
        <w:rPr>
          <w:rFonts w:ascii="Times New Roman" w:eastAsia="MingLiU" w:hAnsi="Times New Roman" w:cs="Times New Roman"/>
          <w:iCs/>
          <w:kern w:val="0"/>
          <w:lang w:eastAsia="zh-CN"/>
        </w:rPr>
        <w:t>帝王略論</w:t>
      </w:r>
      <w:r w:rsidRPr="00D758F0">
        <w:rPr>
          <w:rFonts w:ascii="Times New Roman" w:eastAsia="MingLiU" w:hAnsi="Times New Roman" w:cs="Times New Roman"/>
          <w:iCs/>
          <w:kern w:val="0"/>
          <w:lang w:eastAsia="zh-CN"/>
        </w:rPr>
        <w:t xml:space="preserve">), the </w:t>
      </w:r>
      <w:r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iCs/>
          <w:kern w:val="0"/>
          <w:lang w:eastAsia="zh-CN"/>
        </w:rPr>
        <w:t xml:space="preserve">, and the </w:t>
      </w:r>
      <w:r w:rsidRPr="00D758F0">
        <w:rPr>
          <w:rFonts w:ascii="Times New Roman" w:eastAsia="MingLiU" w:hAnsi="Times New Roman" w:cs="Times New Roman"/>
          <w:i/>
          <w:iCs/>
          <w:kern w:val="0"/>
        </w:rPr>
        <w:t xml:space="preserve">Record of the Merits and </w:t>
      </w:r>
      <w:r w:rsidRPr="00D758F0">
        <w:rPr>
          <w:rFonts w:ascii="Times New Roman" w:eastAsia="MingLiU" w:hAnsi="Times New Roman" w:cs="Times New Roman"/>
          <w:i/>
          <w:iCs/>
          <w:kern w:val="0"/>
        </w:rPr>
        <w:lastRenderedPageBreak/>
        <w:t>Demerits of Princes since Ancient Times</w:t>
      </w:r>
      <w:r w:rsidRPr="00D758F0">
        <w:rPr>
          <w:rFonts w:ascii="Times New Roman" w:eastAsia="MingLiU" w:hAnsi="Times New Roman" w:cs="Times New Roman"/>
          <w:i/>
          <w:kern w:val="0"/>
        </w:rPr>
        <w:t xml:space="preserve"> </w:t>
      </w:r>
      <w:r w:rsidRPr="00D758F0">
        <w:rPr>
          <w:rFonts w:ascii="Times New Roman" w:eastAsia="MingLiU" w:hAnsi="Times New Roman" w:cs="Times New Roman"/>
          <w:iCs/>
          <w:kern w:val="0"/>
        </w:rPr>
        <w:t>(</w:t>
      </w:r>
      <w:r w:rsidRPr="00D758F0">
        <w:rPr>
          <w:rFonts w:ascii="Times New Roman" w:eastAsia="MingLiU" w:hAnsi="Times New Roman" w:cs="Times New Roman"/>
          <w:i/>
          <w:kern w:val="0"/>
        </w:rPr>
        <w:t>Zi</w:t>
      </w:r>
      <w:r w:rsidR="00163B24">
        <w:rPr>
          <w:rFonts w:ascii="Times New Roman" w:eastAsia="MingLiU" w:hAnsi="Times New Roman" w:cs="Times New Roman"/>
          <w:i/>
          <w:kern w:val="0"/>
        </w:rPr>
        <w:t xml:space="preserve"> </w:t>
      </w:r>
      <w:r w:rsidRPr="00D758F0">
        <w:rPr>
          <w:rFonts w:ascii="Times New Roman" w:eastAsia="MingLiU" w:hAnsi="Times New Roman" w:cs="Times New Roman"/>
          <w:i/>
          <w:kern w:val="0"/>
        </w:rPr>
        <w:t xml:space="preserve">gu zhuhouwang shan’e lu </w:t>
      </w:r>
      <w:r w:rsidRPr="00D758F0">
        <w:rPr>
          <w:rFonts w:ascii="Times New Roman" w:eastAsia="MingLiU" w:hAnsi="Times New Roman" w:cs="Times New Roman"/>
          <w:kern w:val="0"/>
        </w:rPr>
        <w:t>自古諸侯王善惡錄</w:t>
      </w:r>
      <w:r w:rsidRPr="00D758F0">
        <w:rPr>
          <w:rFonts w:ascii="Times New Roman" w:eastAsia="MingLiU" w:hAnsi="Times New Roman" w:cs="Times New Roman"/>
          <w:kern w:val="0"/>
        </w:rPr>
        <w:t>)</w:t>
      </w:r>
      <w:r w:rsidRPr="00D758F0">
        <w:rPr>
          <w:rFonts w:ascii="Times New Roman" w:eastAsia="MingLiU" w:hAnsi="Times New Roman" w:cs="Times New Roman"/>
          <w:kern w:val="0"/>
          <w:lang w:eastAsia="zh-CN"/>
        </w:rPr>
        <w:t>.</w:t>
      </w:r>
      <w:r w:rsidR="00CF1A61" w:rsidRPr="00D758F0">
        <w:rPr>
          <w:rFonts w:ascii="Times New Roman" w:eastAsia="MingLiU" w:hAnsi="Times New Roman" w:cs="Times New Roman"/>
          <w:kern w:val="0"/>
          <w:lang w:eastAsia="zh-CN"/>
        </w:rPr>
        <w:t xml:space="preserve"> </w:t>
      </w:r>
      <w:r w:rsidR="00217C2A" w:rsidRPr="00D758F0">
        <w:rPr>
          <w:rFonts w:ascii="Times New Roman" w:eastAsia="MingLiU" w:hAnsi="Times New Roman" w:cs="Times New Roman"/>
          <w:kern w:val="0"/>
          <w:lang w:eastAsia="zh-CN"/>
        </w:rPr>
        <w:t xml:space="preserve">It is likely that </w:t>
      </w:r>
      <w:r w:rsidR="00446D23" w:rsidRPr="00D758F0">
        <w:rPr>
          <w:rFonts w:ascii="Times New Roman" w:eastAsia="MingLiU" w:hAnsi="Times New Roman" w:cs="Times New Roman"/>
          <w:kern w:val="0"/>
          <w:lang w:eastAsia="zh-CN"/>
        </w:rPr>
        <w:t xml:space="preserve">Yu Shinan’s research on past rulerships for writing the </w:t>
      </w:r>
      <w:r w:rsidR="00446D23" w:rsidRPr="00D758F0">
        <w:rPr>
          <w:rFonts w:ascii="Times New Roman" w:eastAsia="MingLiU" w:hAnsi="Times New Roman" w:cs="Times New Roman"/>
          <w:i/>
          <w:kern w:val="0"/>
          <w:lang w:eastAsia="zh-CN"/>
        </w:rPr>
        <w:t>Concise Discourse on Emperors and Kings</w:t>
      </w:r>
      <w:r w:rsidR="00446D23" w:rsidRPr="00D758F0">
        <w:rPr>
          <w:rFonts w:ascii="Times New Roman" w:eastAsia="MingLiU" w:hAnsi="Times New Roman" w:cs="Times New Roman"/>
          <w:iCs/>
          <w:kern w:val="0"/>
          <w:lang w:eastAsia="zh-CN"/>
        </w:rPr>
        <w:t xml:space="preserve"> that was </w:t>
      </w:r>
      <w:r w:rsidR="00217C2A" w:rsidRPr="00D758F0">
        <w:rPr>
          <w:rFonts w:ascii="Times New Roman" w:eastAsia="MingLiU" w:hAnsi="Times New Roman" w:cs="Times New Roman"/>
          <w:iCs/>
          <w:kern w:val="0"/>
          <w:lang w:eastAsia="zh-CN"/>
        </w:rPr>
        <w:t xml:space="preserve">finished </w:t>
      </w:r>
      <w:r w:rsidR="00446D23" w:rsidRPr="00D758F0">
        <w:rPr>
          <w:rFonts w:ascii="Times New Roman" w:eastAsia="MingLiU" w:hAnsi="Times New Roman" w:cs="Times New Roman"/>
          <w:iCs/>
          <w:kern w:val="0"/>
          <w:lang w:eastAsia="zh-CN"/>
        </w:rPr>
        <w:t>in or around 627</w:t>
      </w:r>
      <w:r w:rsidR="00217C2A" w:rsidRPr="00D758F0">
        <w:rPr>
          <w:rFonts w:ascii="Times New Roman" w:eastAsia="MingLiU" w:hAnsi="Times New Roman" w:cs="Times New Roman"/>
          <w:iCs/>
          <w:kern w:val="0"/>
          <w:lang w:eastAsia="zh-CN"/>
        </w:rPr>
        <w:t xml:space="preserve">, would have benefited the </w:t>
      </w:r>
      <w:r w:rsidR="00CF1A61" w:rsidRPr="00D758F0">
        <w:rPr>
          <w:rFonts w:ascii="Times New Roman" w:eastAsia="MingLiU" w:hAnsi="Times New Roman" w:cs="Times New Roman"/>
          <w:i/>
          <w:iCs/>
          <w:kern w:val="0"/>
          <w:lang w:eastAsia="zh-CN"/>
        </w:rPr>
        <w:t xml:space="preserve">Essentials </w:t>
      </w:r>
      <w:r w:rsidRPr="00D758F0">
        <w:rPr>
          <w:rFonts w:ascii="Times New Roman" w:eastAsia="MingLiU" w:hAnsi="Times New Roman" w:cs="Times New Roman"/>
          <w:kern w:val="0"/>
          <w:lang w:eastAsia="zh-CN"/>
        </w:rPr>
        <w:t xml:space="preserve">project </w:t>
      </w:r>
      <w:r w:rsidR="00217C2A" w:rsidRPr="00D758F0">
        <w:rPr>
          <w:rFonts w:ascii="Times New Roman" w:eastAsia="MingLiU" w:hAnsi="Times New Roman" w:cs="Times New Roman"/>
          <w:kern w:val="0"/>
          <w:lang w:eastAsia="zh-CN"/>
        </w:rPr>
        <w:t xml:space="preserve">that </w:t>
      </w:r>
      <w:r w:rsidR="00B23DF6" w:rsidRPr="00D758F0">
        <w:rPr>
          <w:rFonts w:ascii="Times New Roman" w:eastAsia="MingLiU" w:hAnsi="Times New Roman" w:cs="Times New Roman"/>
          <w:kern w:val="0"/>
          <w:lang w:eastAsia="zh-CN"/>
        </w:rPr>
        <w:t xml:space="preserve">was </w:t>
      </w:r>
      <w:r w:rsidR="00D36D43" w:rsidRPr="00D758F0">
        <w:rPr>
          <w:rFonts w:ascii="Times New Roman" w:eastAsia="MingLiU" w:hAnsi="Times New Roman" w:cs="Times New Roman"/>
          <w:kern w:val="0"/>
          <w:lang w:eastAsia="zh-CN"/>
        </w:rPr>
        <w:t xml:space="preserve">completed </w:t>
      </w:r>
      <w:r w:rsidR="00163B24" w:rsidRPr="00D758F0">
        <w:rPr>
          <w:rFonts w:ascii="Times New Roman" w:eastAsia="MingLiU" w:hAnsi="Times New Roman" w:cs="Times New Roman"/>
          <w:kern w:val="0"/>
          <w:lang w:eastAsia="zh-CN"/>
        </w:rPr>
        <w:t xml:space="preserve">later </w:t>
      </w:r>
      <w:r w:rsidR="00B23DF6" w:rsidRPr="00D758F0">
        <w:rPr>
          <w:rFonts w:ascii="Times New Roman" w:eastAsia="MingLiU" w:hAnsi="Times New Roman" w:cs="Times New Roman"/>
          <w:kern w:val="0"/>
          <w:lang w:eastAsia="zh-CN"/>
        </w:rPr>
        <w:t>in 631</w:t>
      </w:r>
      <w:r w:rsidRPr="00D758F0">
        <w:rPr>
          <w:rFonts w:ascii="Times New Roman" w:eastAsia="MingLiU" w:hAnsi="Times New Roman" w:cs="Times New Roman"/>
          <w:i/>
          <w:kern w:val="0"/>
          <w:lang w:eastAsia="zh-CN"/>
        </w:rPr>
        <w:t>.</w:t>
      </w:r>
    </w:p>
    <w:p w14:paraId="71D40257" w14:textId="50684E78" w:rsidR="00AA6A97" w:rsidRPr="00D758F0" w:rsidRDefault="00AA6A97" w:rsidP="00791BA9">
      <w:pPr>
        <w:widowControl/>
        <w:snapToGrid w:val="0"/>
        <w:spacing w:line="480" w:lineRule="auto"/>
        <w:ind w:firstLine="720"/>
        <w:rPr>
          <w:rFonts w:ascii="Times New Roman" w:eastAsia="MingLiU" w:hAnsi="Times New Roman" w:cs="Times New Roman"/>
          <w:iCs/>
          <w:kern w:val="0"/>
          <w:lang w:eastAsia="zh-CN"/>
        </w:rPr>
      </w:pPr>
      <w:r w:rsidRPr="00D758F0">
        <w:rPr>
          <w:rFonts w:ascii="Times New Roman" w:eastAsia="MingLiU" w:hAnsi="Times New Roman" w:cs="Times New Roman"/>
          <w:iCs/>
          <w:kern w:val="0"/>
          <w:lang w:eastAsia="zh-CN"/>
        </w:rPr>
        <w:t xml:space="preserve">Chu Liang’s great </w:t>
      </w:r>
      <w:r w:rsidRPr="00791BA9">
        <w:rPr>
          <w:rFonts w:ascii="Times New Roman" w:eastAsia="MingLiU" w:hAnsi="Times New Roman" w:cs="Times New Roman"/>
          <w:kern w:val="0"/>
          <w:lang w:eastAsia="zh-CN"/>
        </w:rPr>
        <w:t>grandfather</w:t>
      </w:r>
      <w:r w:rsidRPr="00D758F0">
        <w:rPr>
          <w:rFonts w:ascii="Times New Roman" w:eastAsia="MingLiU" w:hAnsi="Times New Roman" w:cs="Times New Roman"/>
          <w:iCs/>
          <w:kern w:val="0"/>
          <w:lang w:eastAsia="zh-CN"/>
        </w:rPr>
        <w:t xml:space="preserve"> Chu Yan </w:t>
      </w:r>
      <w:r w:rsidRPr="00D758F0">
        <w:rPr>
          <w:rFonts w:ascii="Times New Roman" w:eastAsia="MingLiU" w:hAnsi="Times New Roman" w:cs="Times New Roman"/>
          <w:iCs/>
          <w:kern w:val="0"/>
          <w:lang w:eastAsia="zh-CN"/>
        </w:rPr>
        <w:t>褚湮</w:t>
      </w:r>
      <w:r w:rsidRPr="00D758F0">
        <w:rPr>
          <w:rFonts w:ascii="Times New Roman" w:eastAsia="MingLiU" w:hAnsi="Times New Roman" w:cs="Times New Roman"/>
          <w:iCs/>
          <w:kern w:val="0"/>
          <w:lang w:eastAsia="zh-CN"/>
        </w:rPr>
        <w:t xml:space="preserve"> </w:t>
      </w:r>
      <w:r w:rsidR="00163B24">
        <w:rPr>
          <w:rFonts w:ascii="Times New Roman" w:eastAsia="MingLiU" w:hAnsi="Times New Roman" w:cs="Times New Roman"/>
          <w:kern w:val="0"/>
          <w:lang w:eastAsia="zh-CN"/>
        </w:rPr>
        <w:t>(</w:t>
      </w:r>
      <w:r w:rsidR="00163B24" w:rsidRPr="00F76CE4">
        <w:rPr>
          <w:rFonts w:ascii="Times New Roman" w:eastAsia="MingLiU" w:hAnsi="Times New Roman" w:cs="Times New Roman"/>
          <w:kern w:val="0"/>
          <w:lang w:eastAsia="zh-CN"/>
        </w:rPr>
        <w:t>dates</w:t>
      </w:r>
      <w:r w:rsidR="00F76CE4" w:rsidRPr="00F76CE4">
        <w:rPr>
          <w:rFonts w:ascii="Times New Roman" w:eastAsia="MingLiU" w:hAnsi="Times New Roman" w:cs="Times New Roman"/>
          <w:kern w:val="0"/>
          <w:lang w:eastAsia="zh-CN"/>
        </w:rPr>
        <w:t xml:space="preserve"> unknown</w:t>
      </w:r>
      <w:r w:rsidR="00163B24">
        <w:rPr>
          <w:rFonts w:ascii="Times New Roman" w:eastAsia="MingLiU" w:hAnsi="Times New Roman" w:cs="Times New Roman"/>
          <w:kern w:val="0"/>
          <w:lang w:eastAsia="zh-CN"/>
        </w:rPr>
        <w:t xml:space="preserve">) </w:t>
      </w:r>
      <w:r w:rsidRPr="00D758F0">
        <w:rPr>
          <w:rFonts w:ascii="Times New Roman" w:eastAsia="MingLiU" w:hAnsi="Times New Roman" w:cs="Times New Roman"/>
          <w:iCs/>
          <w:kern w:val="0"/>
          <w:lang w:eastAsia="zh-CN"/>
        </w:rPr>
        <w:t>served as Palace Aide to the Censor-in-Chief in the Liang court,</w:t>
      </w:r>
      <w:r w:rsidRPr="00D758F0">
        <w:rPr>
          <w:rFonts w:ascii="Times New Roman" w:eastAsia="MingLiU" w:hAnsi="Times New Roman" w:cs="Times New Roman"/>
          <w:iCs/>
          <w:kern w:val="0"/>
          <w:vertAlign w:val="superscript"/>
          <w:lang w:eastAsia="zh-CN"/>
        </w:rPr>
        <w:footnoteReference w:id="157"/>
      </w:r>
      <w:r w:rsidRPr="00D758F0">
        <w:rPr>
          <w:rFonts w:ascii="Times New Roman" w:eastAsia="MingLiU" w:hAnsi="Times New Roman" w:cs="Times New Roman"/>
          <w:iCs/>
          <w:kern w:val="0"/>
          <w:lang w:eastAsia="zh-CN"/>
        </w:rPr>
        <w:t xml:space="preserve"> his grandfather Chu Meng </w:t>
      </w:r>
      <w:r w:rsidRPr="00D758F0">
        <w:rPr>
          <w:rFonts w:ascii="Times New Roman" w:eastAsia="MingLiU" w:hAnsi="Times New Roman" w:cs="Times New Roman"/>
          <w:iCs/>
          <w:kern w:val="0"/>
          <w:lang w:eastAsia="zh-CN"/>
        </w:rPr>
        <w:t>褚蒙</w:t>
      </w:r>
      <w:r w:rsidRPr="00D758F0">
        <w:rPr>
          <w:rFonts w:ascii="Times New Roman" w:eastAsia="MingLiU" w:hAnsi="Times New Roman" w:cs="Times New Roman"/>
          <w:iCs/>
          <w:kern w:val="0"/>
          <w:lang w:eastAsia="zh-CN"/>
        </w:rPr>
        <w:t xml:space="preserve"> </w:t>
      </w:r>
      <w:r w:rsidR="00163B24">
        <w:rPr>
          <w:rFonts w:ascii="Times New Roman" w:eastAsia="MingLiU" w:hAnsi="Times New Roman" w:cs="Times New Roman"/>
          <w:kern w:val="0"/>
          <w:lang w:eastAsia="zh-CN"/>
        </w:rPr>
        <w:t>(</w:t>
      </w:r>
      <w:r w:rsidR="00163B24" w:rsidRPr="00F76CE4">
        <w:rPr>
          <w:rFonts w:ascii="Times New Roman" w:eastAsia="MingLiU" w:hAnsi="Times New Roman" w:cs="Times New Roman"/>
          <w:kern w:val="0"/>
          <w:lang w:eastAsia="zh-CN"/>
        </w:rPr>
        <w:t>dates</w:t>
      </w:r>
      <w:r w:rsidR="00F76CE4" w:rsidRPr="00F76CE4">
        <w:rPr>
          <w:rFonts w:ascii="Times New Roman" w:eastAsia="MingLiU" w:hAnsi="Times New Roman" w:cs="Times New Roman"/>
          <w:kern w:val="0"/>
          <w:lang w:eastAsia="zh-CN"/>
        </w:rPr>
        <w:t xml:space="preserve"> unknown</w:t>
      </w:r>
      <w:r w:rsidR="00163B24">
        <w:rPr>
          <w:rFonts w:ascii="Times New Roman" w:eastAsia="MingLiU" w:hAnsi="Times New Roman" w:cs="Times New Roman"/>
          <w:kern w:val="0"/>
          <w:lang w:eastAsia="zh-CN"/>
        </w:rPr>
        <w:t xml:space="preserve">) </w:t>
      </w:r>
      <w:r w:rsidRPr="00D758F0">
        <w:rPr>
          <w:rFonts w:ascii="Times New Roman" w:eastAsia="MingLiU" w:hAnsi="Times New Roman" w:cs="Times New Roman"/>
          <w:iCs/>
          <w:kern w:val="0"/>
          <w:lang w:eastAsia="zh-CN"/>
        </w:rPr>
        <w:t xml:space="preserve">served as Secretary to the Heir Apparent, and his father Chu Jie </w:t>
      </w:r>
      <w:r w:rsidRPr="00D758F0">
        <w:rPr>
          <w:rFonts w:ascii="Times New Roman" w:eastAsia="MingLiU" w:hAnsi="Times New Roman" w:cs="Times New Roman"/>
          <w:iCs/>
          <w:kern w:val="0"/>
          <w:lang w:eastAsia="zh-CN"/>
        </w:rPr>
        <w:t>褚玠</w:t>
      </w:r>
      <w:r w:rsidRPr="00D758F0">
        <w:rPr>
          <w:rFonts w:ascii="Times New Roman" w:eastAsia="MingLiU" w:hAnsi="Times New Roman" w:cs="Times New Roman"/>
          <w:iCs/>
          <w:kern w:val="0"/>
          <w:lang w:eastAsia="zh-CN"/>
        </w:rPr>
        <w:t xml:space="preserve"> </w:t>
      </w:r>
      <w:r w:rsidR="00163B24">
        <w:rPr>
          <w:rFonts w:ascii="Times New Roman" w:eastAsia="MingLiU" w:hAnsi="Times New Roman" w:cs="Times New Roman"/>
          <w:kern w:val="0"/>
          <w:lang w:eastAsia="zh-CN"/>
        </w:rPr>
        <w:t>(</w:t>
      </w:r>
      <w:r w:rsidR="00F76CE4">
        <w:rPr>
          <w:rFonts w:ascii="Times New Roman" w:eastAsia="MingLiU" w:hAnsi="Times New Roman" w:cs="Times New Roman"/>
          <w:kern w:val="0"/>
          <w:lang w:eastAsia="zh-CN"/>
        </w:rPr>
        <w:t>529–580</w:t>
      </w:r>
      <w:r w:rsidR="00163B24">
        <w:rPr>
          <w:rFonts w:ascii="Times New Roman" w:eastAsia="MingLiU" w:hAnsi="Times New Roman" w:cs="Times New Roman"/>
          <w:kern w:val="0"/>
          <w:lang w:eastAsia="zh-CN"/>
        </w:rPr>
        <w:t xml:space="preserve">) </w:t>
      </w:r>
      <w:r w:rsidRPr="00D758F0">
        <w:rPr>
          <w:rFonts w:ascii="Times New Roman" w:eastAsia="MingLiU" w:hAnsi="Times New Roman" w:cs="Times New Roman"/>
          <w:iCs/>
          <w:kern w:val="0"/>
          <w:lang w:eastAsia="zh-CN"/>
        </w:rPr>
        <w:t>was Director of the Palace Library for the Southern Chen</w:t>
      </w:r>
      <w:r w:rsidR="00953B28" w:rsidRPr="00D758F0">
        <w:rPr>
          <w:rFonts w:ascii="Times New Roman" w:eastAsia="MingLiU" w:hAnsi="Times New Roman" w:cs="Times New Roman"/>
          <w:iCs/>
          <w:kern w:val="0"/>
          <w:lang w:eastAsia="zh-CN"/>
        </w:rPr>
        <w:t xml:space="preserve"> court</w:t>
      </w:r>
      <w:r w:rsidRPr="00D758F0">
        <w:rPr>
          <w:rFonts w:ascii="Times New Roman" w:eastAsia="MingLiU" w:hAnsi="Times New Roman" w:cs="Times New Roman"/>
          <w:iCs/>
          <w:kern w:val="0"/>
          <w:lang w:eastAsia="zh-CN"/>
        </w:rPr>
        <w:t>.</w:t>
      </w:r>
      <w:r w:rsidRPr="00D758F0">
        <w:rPr>
          <w:rFonts w:ascii="Times New Roman" w:eastAsia="MingLiU" w:hAnsi="Times New Roman" w:cs="Times New Roman"/>
          <w:iCs/>
          <w:kern w:val="0"/>
          <w:vertAlign w:val="superscript"/>
          <w:lang w:eastAsia="zh-CN"/>
        </w:rPr>
        <w:footnoteReference w:id="158"/>
      </w:r>
      <w:r w:rsidRPr="00D758F0">
        <w:rPr>
          <w:rFonts w:ascii="Times New Roman" w:eastAsia="MingLiU" w:hAnsi="Times New Roman" w:cs="Times New Roman"/>
          <w:iCs/>
          <w:kern w:val="0"/>
          <w:lang w:eastAsia="zh-CN"/>
        </w:rPr>
        <w:t xml:space="preserve"> Chu Liang had </w:t>
      </w:r>
      <w:r w:rsidR="00B7253A" w:rsidRPr="00D758F0">
        <w:rPr>
          <w:rFonts w:ascii="Times New Roman" w:eastAsia="MingLiU" w:hAnsi="Times New Roman" w:cs="Times New Roman"/>
          <w:iCs/>
          <w:kern w:val="0"/>
          <w:lang w:eastAsia="zh-CN"/>
        </w:rPr>
        <w:t xml:space="preserve">worked </w:t>
      </w:r>
      <w:r w:rsidRPr="00D758F0">
        <w:rPr>
          <w:rFonts w:ascii="Times New Roman" w:eastAsia="MingLiU" w:hAnsi="Times New Roman" w:cs="Times New Roman"/>
          <w:iCs/>
          <w:kern w:val="0"/>
          <w:lang w:eastAsia="zh-CN"/>
        </w:rPr>
        <w:t xml:space="preserve">in the </w:t>
      </w:r>
      <w:r w:rsidR="004F3D86" w:rsidRPr="00D758F0">
        <w:rPr>
          <w:rFonts w:ascii="Times New Roman" w:eastAsia="MingLiU" w:hAnsi="Times New Roman" w:cs="Times New Roman"/>
          <w:iCs/>
          <w:kern w:val="0"/>
          <w:lang w:eastAsia="zh-CN"/>
        </w:rPr>
        <w:t>government</w:t>
      </w:r>
      <w:r w:rsidRPr="00D758F0">
        <w:rPr>
          <w:rFonts w:ascii="Times New Roman" w:eastAsia="MingLiU" w:hAnsi="Times New Roman" w:cs="Times New Roman"/>
          <w:iCs/>
          <w:kern w:val="0"/>
          <w:lang w:eastAsia="zh-CN"/>
        </w:rPr>
        <w:t xml:space="preserve"> service since the Chen and Sui dynasties</w:t>
      </w:r>
      <w:r w:rsidR="00B7253A" w:rsidRPr="00D758F0">
        <w:rPr>
          <w:rFonts w:ascii="Times New Roman" w:eastAsia="MingLiU" w:hAnsi="Times New Roman" w:cs="Times New Roman"/>
          <w:iCs/>
          <w:kern w:val="0"/>
          <w:lang w:eastAsia="zh-CN"/>
        </w:rPr>
        <w:t>.</w:t>
      </w:r>
      <w:r w:rsidR="00953B28" w:rsidRPr="00D758F0">
        <w:rPr>
          <w:rFonts w:ascii="Times New Roman" w:eastAsia="MingLiU" w:hAnsi="Times New Roman" w:cs="Times New Roman"/>
          <w:iCs/>
          <w:kern w:val="0"/>
          <w:lang w:eastAsia="zh-CN"/>
        </w:rPr>
        <w:t xml:space="preserve"> </w:t>
      </w:r>
      <w:r w:rsidR="00B7253A" w:rsidRPr="00D758F0">
        <w:rPr>
          <w:rFonts w:ascii="Times New Roman" w:eastAsia="MingLiU" w:hAnsi="Times New Roman" w:cs="Times New Roman"/>
          <w:iCs/>
          <w:kern w:val="0"/>
          <w:lang w:eastAsia="zh-CN"/>
        </w:rPr>
        <w:t xml:space="preserve">He served Emperor Taizong as </w:t>
      </w:r>
      <w:r w:rsidR="00970E89">
        <w:rPr>
          <w:rFonts w:ascii="Times New Roman" w:eastAsia="MingLiU" w:hAnsi="Times New Roman" w:cs="Times New Roman"/>
          <w:iCs/>
          <w:kern w:val="0"/>
          <w:lang w:eastAsia="zh-CN"/>
        </w:rPr>
        <w:t xml:space="preserve">academician </w:t>
      </w:r>
      <w:r w:rsidR="00970E89" w:rsidRPr="00D758F0">
        <w:rPr>
          <w:rFonts w:ascii="Times New Roman" w:eastAsia="MingLiU" w:hAnsi="Times New Roman" w:cs="Times New Roman"/>
          <w:iCs/>
          <w:kern w:val="0"/>
          <w:lang w:eastAsia="zh-CN"/>
        </w:rPr>
        <w:t xml:space="preserve">and </w:t>
      </w:r>
      <w:r w:rsidRPr="00D758F0">
        <w:rPr>
          <w:rFonts w:ascii="Times New Roman" w:eastAsia="MingLiU" w:hAnsi="Times New Roman" w:cs="Times New Roman"/>
          <w:iCs/>
          <w:kern w:val="0"/>
          <w:lang w:eastAsia="zh-CN"/>
        </w:rPr>
        <w:t xml:space="preserve">senior recorder, </w:t>
      </w:r>
      <w:r w:rsidR="00970E89">
        <w:rPr>
          <w:rFonts w:ascii="Times New Roman" w:eastAsia="MingLiU" w:hAnsi="Times New Roman" w:cs="Times New Roman"/>
          <w:iCs/>
          <w:kern w:val="0"/>
          <w:lang w:eastAsia="zh-CN"/>
        </w:rPr>
        <w:t>often advising</w:t>
      </w:r>
      <w:r w:rsidRPr="00D758F0">
        <w:rPr>
          <w:rFonts w:ascii="Times New Roman" w:eastAsia="MingLiU" w:hAnsi="Times New Roman" w:cs="Times New Roman"/>
          <w:iCs/>
          <w:kern w:val="0"/>
          <w:lang w:eastAsia="zh-CN"/>
        </w:rPr>
        <w:t xml:space="preserve"> him on military campaigns.</w:t>
      </w:r>
      <w:r w:rsidRPr="00D758F0">
        <w:rPr>
          <w:rFonts w:ascii="Times New Roman" w:eastAsia="MingLiU" w:hAnsi="Times New Roman" w:cs="Times New Roman"/>
          <w:iCs/>
          <w:kern w:val="0"/>
          <w:vertAlign w:val="superscript"/>
          <w:lang w:eastAsia="zh-CN"/>
        </w:rPr>
        <w:footnoteReference w:id="159"/>
      </w:r>
    </w:p>
    <w:p w14:paraId="2A7F697B" w14:textId="212CD997" w:rsidR="00D701EE" w:rsidRPr="00D758F0" w:rsidRDefault="00887C08" w:rsidP="00791BA9">
      <w:pPr>
        <w:widowControl/>
        <w:snapToGrid w:val="0"/>
        <w:spacing w:line="480" w:lineRule="auto"/>
        <w:ind w:firstLine="720"/>
        <w:rPr>
          <w:rFonts w:ascii="Times New Roman" w:eastAsia="MingLiU" w:hAnsi="Times New Roman" w:cs="Times New Roman"/>
          <w:kern w:val="0"/>
          <w:lang w:eastAsia="zh-CN"/>
        </w:rPr>
      </w:pPr>
      <w:r w:rsidRPr="00791BA9">
        <w:rPr>
          <w:rFonts w:ascii="Times New Roman" w:eastAsia="MingLiU" w:hAnsi="Times New Roman" w:cs="Times New Roman"/>
          <w:iCs/>
          <w:kern w:val="0"/>
          <w:lang w:eastAsia="zh-CN"/>
        </w:rPr>
        <w:t>Drawing</w:t>
      </w:r>
      <w:r w:rsidRPr="00D758F0">
        <w:rPr>
          <w:rFonts w:ascii="Times New Roman" w:eastAsia="MingLiU" w:hAnsi="Times New Roman" w:cs="Times New Roman"/>
          <w:kern w:val="0"/>
        </w:rPr>
        <w:t xml:space="preserve"> on their family traditions of cultural erudition and public service</w:t>
      </w:r>
      <w:r w:rsidR="009D68D0">
        <w:rPr>
          <w:rFonts w:ascii="Times New Roman" w:eastAsia="MingLiU" w:hAnsi="Times New Roman" w:cs="Times New Roman"/>
          <w:kern w:val="0"/>
        </w:rPr>
        <w:t xml:space="preserve">, along with </w:t>
      </w:r>
      <w:r w:rsidRPr="00D758F0">
        <w:rPr>
          <w:rFonts w:ascii="Times New Roman" w:eastAsia="MingLiU" w:hAnsi="Times New Roman" w:cs="Times New Roman"/>
          <w:kern w:val="0"/>
        </w:rPr>
        <w:t>their own fine scholarship, all four</w:t>
      </w:r>
      <w:r w:rsidR="00E84004">
        <w:rPr>
          <w:rFonts w:ascii="Times New Roman" w:eastAsia="MingLiU" w:hAnsi="Times New Roman" w:cs="Times New Roman"/>
          <w:kern w:val="0"/>
        </w:rPr>
        <w:t xml:space="preserve"> members</w:t>
      </w:r>
      <w:r w:rsidRPr="00D758F0">
        <w:rPr>
          <w:rFonts w:ascii="Times New Roman" w:eastAsia="MingLiU" w:hAnsi="Times New Roman" w:cs="Times New Roman"/>
          <w:kern w:val="0"/>
        </w:rPr>
        <w:t xml:space="preserve"> of the editorial team occupied senior roles within the Zhenguan bureaucracy. Serving Emperor Taizong in positions of considerable confidence and responsibility enabled </w:t>
      </w:r>
      <w:r w:rsidRPr="00D758F0">
        <w:rPr>
          <w:rFonts w:ascii="Times New Roman" w:eastAsia="MingLiU" w:hAnsi="Times New Roman" w:cs="Times New Roman"/>
          <w:kern w:val="0"/>
          <w:lang w:eastAsia="zh-CN"/>
        </w:rPr>
        <w:t xml:space="preserve">the editors’ work on the </w:t>
      </w:r>
      <w:r w:rsidR="00B85928"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kern w:val="0"/>
          <w:lang w:eastAsia="zh-CN"/>
        </w:rPr>
        <w:t xml:space="preserve">to be informed by an intimate knowledge of their principal reader. This would include understanding his need to become familiar with the </w:t>
      </w:r>
      <w:r w:rsidR="009D68D0" w:rsidRPr="00D758F0">
        <w:rPr>
          <w:rFonts w:ascii="Times New Roman" w:eastAsia="MingLiU" w:hAnsi="Times New Roman" w:cs="Times New Roman"/>
          <w:kern w:val="0"/>
          <w:lang w:eastAsia="zh-CN"/>
        </w:rPr>
        <w:t xml:space="preserve">discourse on kingship </w:t>
      </w:r>
      <w:r w:rsidR="009D68D0">
        <w:rPr>
          <w:rFonts w:ascii="Times New Roman" w:eastAsia="MingLiU" w:hAnsi="Times New Roman" w:cs="Times New Roman"/>
          <w:kern w:val="0"/>
          <w:lang w:eastAsia="zh-CN"/>
        </w:rPr>
        <w:t xml:space="preserve">and </w:t>
      </w:r>
      <w:r w:rsidRPr="00D758F0">
        <w:rPr>
          <w:rFonts w:ascii="Times New Roman" w:eastAsia="MingLiU" w:hAnsi="Times New Roman" w:cs="Times New Roman"/>
          <w:kern w:val="0"/>
          <w:lang w:eastAsia="zh-CN"/>
        </w:rPr>
        <w:t xml:space="preserve">historical precedents, his utilitarian preferences for making the past </w:t>
      </w:r>
      <w:r w:rsidR="00AD040D" w:rsidRPr="00D758F0">
        <w:rPr>
          <w:rFonts w:ascii="Times New Roman" w:eastAsia="MingLiU" w:hAnsi="Times New Roman" w:cs="Times New Roman"/>
          <w:kern w:val="0"/>
          <w:lang w:eastAsia="zh-CN"/>
        </w:rPr>
        <w:t>useful</w:t>
      </w:r>
      <w:r w:rsidR="00835045" w:rsidRPr="00D758F0">
        <w:rPr>
          <w:rFonts w:ascii="Times New Roman" w:eastAsia="MingLiU" w:hAnsi="Times New Roman" w:cs="Times New Roman"/>
          <w:kern w:val="0"/>
          <w:lang w:eastAsia="zh-CN"/>
        </w:rPr>
        <w:t xml:space="preserve"> to the </w:t>
      </w:r>
      <w:r w:rsidRPr="00D758F0">
        <w:rPr>
          <w:rFonts w:ascii="Times New Roman" w:eastAsia="MingLiU" w:hAnsi="Times New Roman" w:cs="Times New Roman"/>
          <w:kern w:val="0"/>
          <w:lang w:eastAsia="zh-CN"/>
        </w:rPr>
        <w:t xml:space="preserve">study and </w:t>
      </w:r>
      <w:r w:rsidR="003F29CC" w:rsidRPr="00D758F0">
        <w:rPr>
          <w:rFonts w:ascii="Times New Roman" w:eastAsia="MingLiU" w:hAnsi="Times New Roman" w:cs="Times New Roman"/>
          <w:kern w:val="0"/>
          <w:lang w:eastAsia="zh-CN"/>
        </w:rPr>
        <w:t>practice of government</w:t>
      </w:r>
      <w:r w:rsidR="00950DDA" w:rsidRPr="00D758F0">
        <w:rPr>
          <w:rFonts w:ascii="Times New Roman" w:eastAsia="MingLiU" w:hAnsi="Times New Roman" w:cs="Times New Roman"/>
          <w:kern w:val="0"/>
          <w:lang w:eastAsia="zh-CN"/>
        </w:rPr>
        <w:t xml:space="preserve">, and his </w:t>
      </w:r>
      <w:r w:rsidR="00C2170A" w:rsidRPr="00D758F0">
        <w:rPr>
          <w:rFonts w:ascii="Times New Roman" w:eastAsia="MingLiU" w:hAnsi="Times New Roman" w:cs="Times New Roman"/>
          <w:kern w:val="0"/>
          <w:lang w:eastAsia="zh-CN"/>
        </w:rPr>
        <w:t xml:space="preserve">mission and </w:t>
      </w:r>
      <w:r w:rsidR="00950DDA" w:rsidRPr="00D758F0">
        <w:rPr>
          <w:rFonts w:ascii="Times New Roman" w:eastAsia="MingLiU" w:hAnsi="Times New Roman" w:cs="Times New Roman"/>
          <w:kern w:val="0"/>
          <w:lang w:eastAsia="zh-CN"/>
        </w:rPr>
        <w:t xml:space="preserve">vision for the </w:t>
      </w:r>
      <w:r w:rsidR="003C508C" w:rsidRPr="00D758F0">
        <w:rPr>
          <w:rFonts w:ascii="Times New Roman" w:eastAsia="MingLiU" w:hAnsi="Times New Roman" w:cs="Times New Roman"/>
          <w:kern w:val="0"/>
          <w:lang w:eastAsia="zh-CN"/>
        </w:rPr>
        <w:t>Zhenguan rulership</w:t>
      </w:r>
      <w:r w:rsidR="00163E49" w:rsidRPr="00D758F0">
        <w:rPr>
          <w:rFonts w:ascii="Times New Roman" w:eastAsia="MingLiU" w:hAnsi="Times New Roman" w:cs="Times New Roman"/>
          <w:kern w:val="0"/>
          <w:lang w:eastAsia="zh-CN"/>
        </w:rPr>
        <w:t>,</w:t>
      </w:r>
      <w:r w:rsidR="003C508C" w:rsidRPr="00D758F0">
        <w:rPr>
          <w:rFonts w:ascii="Times New Roman" w:eastAsia="MingLiU" w:hAnsi="Times New Roman" w:cs="Times New Roman"/>
          <w:kern w:val="0"/>
          <w:lang w:eastAsia="zh-CN"/>
        </w:rPr>
        <w:t xml:space="preserve"> as </w:t>
      </w:r>
      <w:r w:rsidR="00C2170A" w:rsidRPr="00D758F0">
        <w:rPr>
          <w:rFonts w:ascii="Times New Roman" w:eastAsia="MingLiU" w:hAnsi="Times New Roman" w:cs="Times New Roman"/>
          <w:kern w:val="0"/>
          <w:lang w:eastAsia="zh-CN"/>
        </w:rPr>
        <w:t xml:space="preserve">recommended by Wei Zheng and </w:t>
      </w:r>
      <w:r w:rsidR="00B27732" w:rsidRPr="00D758F0">
        <w:rPr>
          <w:rFonts w:ascii="Times New Roman" w:eastAsia="MingLiU" w:hAnsi="Times New Roman" w:cs="Times New Roman"/>
          <w:kern w:val="0"/>
          <w:lang w:eastAsia="zh-CN"/>
        </w:rPr>
        <w:t xml:space="preserve">pronounced </w:t>
      </w:r>
      <w:r w:rsidR="00C2170A" w:rsidRPr="00D758F0">
        <w:rPr>
          <w:rFonts w:ascii="Times New Roman" w:eastAsia="MingLiU" w:hAnsi="Times New Roman" w:cs="Times New Roman"/>
          <w:kern w:val="0"/>
          <w:lang w:eastAsia="zh-CN"/>
        </w:rPr>
        <w:t xml:space="preserve">in the </w:t>
      </w:r>
      <w:r w:rsidR="00C2170A" w:rsidRPr="00D758F0">
        <w:rPr>
          <w:rFonts w:ascii="Times New Roman" w:eastAsia="MingLiU" w:hAnsi="Times New Roman" w:cs="Times New Roman"/>
          <w:i/>
          <w:iCs/>
          <w:kern w:val="0"/>
          <w:lang w:eastAsia="zh-CN"/>
        </w:rPr>
        <w:t>Golden Mirror</w:t>
      </w:r>
      <w:r w:rsidRPr="00D758F0">
        <w:rPr>
          <w:rFonts w:ascii="Times New Roman" w:eastAsia="MingLiU" w:hAnsi="Times New Roman" w:cs="Times New Roman"/>
          <w:kern w:val="0"/>
          <w:lang w:eastAsia="zh-CN"/>
        </w:rPr>
        <w:t>. Hence</w:t>
      </w:r>
      <w:r w:rsidR="006C2CCC"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it could be said that </w:t>
      </w:r>
      <w:r w:rsidR="00A62243" w:rsidRPr="00D758F0">
        <w:rPr>
          <w:rFonts w:ascii="Times New Roman" w:eastAsia="MingLiU" w:hAnsi="Times New Roman" w:cs="Times New Roman"/>
          <w:kern w:val="0"/>
          <w:lang w:eastAsia="zh-CN"/>
        </w:rPr>
        <w:t xml:space="preserve">expertise in the </w:t>
      </w:r>
      <w:r w:rsidRPr="00D758F0">
        <w:rPr>
          <w:rFonts w:ascii="Times New Roman" w:eastAsia="MingLiU" w:hAnsi="Times New Roman" w:cs="Times New Roman"/>
          <w:kern w:val="0"/>
          <w:lang w:eastAsia="zh-CN"/>
        </w:rPr>
        <w:t xml:space="preserve">cultural knowledge and familiarity with the Zhenguan ruler qualified Wei Zheng, Xiao Deyan, Yu Shinan, and Chu Liang </w:t>
      </w:r>
      <w:r w:rsidR="006C2CCC" w:rsidRPr="00D758F0">
        <w:rPr>
          <w:rFonts w:ascii="Times New Roman" w:eastAsia="MingLiU" w:hAnsi="Times New Roman" w:cs="Times New Roman"/>
          <w:kern w:val="0"/>
          <w:lang w:eastAsia="zh-CN"/>
        </w:rPr>
        <w:t xml:space="preserve">as </w:t>
      </w:r>
      <w:r w:rsidRPr="00D758F0">
        <w:rPr>
          <w:rFonts w:ascii="Times New Roman" w:eastAsia="MingLiU" w:hAnsi="Times New Roman" w:cs="Times New Roman"/>
          <w:kern w:val="0"/>
          <w:lang w:eastAsia="zh-CN"/>
        </w:rPr>
        <w:t xml:space="preserve">specialists in </w:t>
      </w:r>
      <w:r w:rsidR="0000030A" w:rsidRPr="00D758F0">
        <w:rPr>
          <w:rFonts w:ascii="Times New Roman" w:eastAsia="MingLiU" w:hAnsi="Times New Roman" w:cs="Times New Roman"/>
          <w:kern w:val="0"/>
          <w:lang w:eastAsia="zh-CN"/>
        </w:rPr>
        <w:t xml:space="preserve">mediating </w:t>
      </w:r>
      <w:r w:rsidRPr="00D758F0">
        <w:rPr>
          <w:rFonts w:ascii="Times New Roman" w:eastAsia="MingLiU" w:hAnsi="Times New Roman" w:cs="Times New Roman"/>
          <w:kern w:val="0"/>
          <w:lang w:eastAsia="zh-CN"/>
        </w:rPr>
        <w:t xml:space="preserve">the relationship between </w:t>
      </w:r>
      <w:r w:rsidR="009D68D0" w:rsidRPr="00D758F0">
        <w:rPr>
          <w:rFonts w:ascii="Times New Roman" w:eastAsia="MingLiU" w:hAnsi="Times New Roman" w:cs="Times New Roman"/>
          <w:kern w:val="0"/>
          <w:lang w:eastAsia="zh-CN"/>
        </w:rPr>
        <w:t xml:space="preserve">the Zhenguan rulership </w:t>
      </w:r>
      <w:r w:rsidR="009D68D0">
        <w:rPr>
          <w:rFonts w:ascii="Times New Roman" w:eastAsia="MingLiU" w:hAnsi="Times New Roman" w:cs="Times New Roman"/>
          <w:kern w:val="0"/>
          <w:lang w:eastAsia="zh-CN"/>
        </w:rPr>
        <w:t xml:space="preserve">and the </w:t>
      </w:r>
      <w:r w:rsidR="00A23361" w:rsidRPr="00D758F0">
        <w:rPr>
          <w:rFonts w:ascii="Times New Roman" w:eastAsia="MingLiU" w:hAnsi="Times New Roman" w:cs="Times New Roman"/>
          <w:kern w:val="0"/>
          <w:lang w:eastAsia="zh-CN"/>
        </w:rPr>
        <w:t xml:space="preserve">past through </w:t>
      </w:r>
      <w:r w:rsidR="00383EB7" w:rsidRPr="00D758F0">
        <w:rPr>
          <w:rFonts w:ascii="Times New Roman" w:eastAsia="MingLiU" w:hAnsi="Times New Roman" w:cs="Times New Roman"/>
          <w:kern w:val="0"/>
          <w:lang w:eastAsia="zh-CN"/>
        </w:rPr>
        <w:t>the</w:t>
      </w:r>
      <w:r w:rsidR="00DF454E" w:rsidRPr="00D758F0">
        <w:rPr>
          <w:rFonts w:ascii="Times New Roman" w:eastAsia="MingLiU" w:hAnsi="Times New Roman" w:cs="Times New Roman"/>
          <w:kern w:val="0"/>
          <w:lang w:eastAsia="zh-CN"/>
        </w:rPr>
        <w:t>ir opus - the</w:t>
      </w:r>
      <w:r w:rsidRPr="00D758F0">
        <w:rPr>
          <w:rFonts w:ascii="Times New Roman" w:eastAsia="MingLiU" w:hAnsi="Times New Roman" w:cs="Times New Roman"/>
          <w:kern w:val="0"/>
          <w:lang w:eastAsia="zh-CN"/>
        </w:rPr>
        <w:t xml:space="preserve"> </w:t>
      </w:r>
      <w:r w:rsidR="00383EB7"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p>
    <w:p w14:paraId="0ED8115B" w14:textId="04289BC8" w:rsidR="00FB5B03" w:rsidRPr="00D758F0" w:rsidRDefault="00DF454E" w:rsidP="00791BA9">
      <w:pPr>
        <w:widowControl/>
        <w:snapToGrid w:val="0"/>
        <w:spacing w:line="480" w:lineRule="auto"/>
        <w:ind w:firstLine="720"/>
        <w:rPr>
          <w:rFonts w:ascii="Times New Roman" w:eastAsia="MingLiU" w:hAnsi="Times New Roman" w:cs="Times New Roman"/>
          <w:i/>
          <w:iCs/>
          <w:kern w:val="0"/>
          <w:lang w:eastAsia="zh-CN"/>
        </w:rPr>
      </w:pPr>
      <w:r w:rsidRPr="00D758F0">
        <w:rPr>
          <w:rFonts w:ascii="Times New Roman" w:eastAsia="MingLiU" w:hAnsi="Times New Roman" w:cs="Times New Roman"/>
          <w:lang w:eastAsia="zh-CN"/>
        </w:rPr>
        <w:lastRenderedPageBreak/>
        <w:t xml:space="preserve">That </w:t>
      </w:r>
      <w:r w:rsidR="0085001E" w:rsidRPr="00D758F0">
        <w:rPr>
          <w:rFonts w:ascii="Times New Roman" w:eastAsia="MingLiU" w:hAnsi="Times New Roman" w:cs="Times New Roman"/>
          <w:lang w:eastAsia="zh-CN"/>
        </w:rPr>
        <w:t xml:space="preserve">the </w:t>
      </w:r>
      <w:r w:rsidRPr="00791BA9">
        <w:rPr>
          <w:rFonts w:ascii="Times New Roman" w:eastAsia="MingLiU" w:hAnsi="Times New Roman" w:cs="Times New Roman"/>
          <w:kern w:val="0"/>
        </w:rPr>
        <w:t>editors’</w:t>
      </w:r>
      <w:r w:rsidRPr="00D758F0">
        <w:rPr>
          <w:rFonts w:ascii="Times New Roman" w:eastAsia="MingLiU" w:hAnsi="Times New Roman" w:cs="Times New Roman"/>
          <w:lang w:eastAsia="zh-CN"/>
        </w:rPr>
        <w:t xml:space="preserve"> </w:t>
      </w:r>
      <w:r w:rsidR="00ED7E47" w:rsidRPr="00D758F0">
        <w:rPr>
          <w:rFonts w:ascii="Times New Roman" w:eastAsia="MingLiU" w:hAnsi="Times New Roman" w:cs="Times New Roman"/>
          <w:lang w:eastAsia="zh-CN"/>
        </w:rPr>
        <w:t xml:space="preserve">completed </w:t>
      </w:r>
      <w:r w:rsidR="004B30CA" w:rsidRPr="00D758F0">
        <w:rPr>
          <w:rFonts w:ascii="Times New Roman" w:eastAsia="MingLiU" w:hAnsi="Times New Roman" w:cs="Times New Roman"/>
          <w:lang w:eastAsia="zh-CN"/>
        </w:rPr>
        <w:t xml:space="preserve">work </w:t>
      </w:r>
      <w:r w:rsidRPr="00D758F0">
        <w:rPr>
          <w:rFonts w:ascii="Times New Roman" w:eastAsia="MingLiU" w:hAnsi="Times New Roman" w:cs="Times New Roman"/>
          <w:lang w:eastAsia="zh-CN"/>
        </w:rPr>
        <w:t xml:space="preserve">was met with the </w:t>
      </w:r>
      <w:r w:rsidR="004B30CA" w:rsidRPr="00D758F0">
        <w:rPr>
          <w:rFonts w:ascii="Times New Roman" w:eastAsia="MingLiU" w:hAnsi="Times New Roman" w:cs="Times New Roman"/>
          <w:lang w:eastAsia="zh-CN"/>
        </w:rPr>
        <w:t>Emperor Taizong</w:t>
      </w:r>
      <w:r w:rsidRPr="00D758F0">
        <w:rPr>
          <w:rFonts w:ascii="Times New Roman" w:eastAsia="MingLiU" w:hAnsi="Times New Roman" w:cs="Times New Roman"/>
          <w:lang w:eastAsia="zh-CN"/>
        </w:rPr>
        <w:t xml:space="preserve">’s warm approval </w:t>
      </w:r>
      <w:r w:rsidR="00751296" w:rsidRPr="00D758F0">
        <w:rPr>
          <w:rFonts w:ascii="Times New Roman" w:eastAsia="MingLiU" w:hAnsi="Times New Roman" w:cs="Times New Roman"/>
          <w:lang w:eastAsia="zh-CN"/>
        </w:rPr>
        <w:t>confirms</w:t>
      </w:r>
      <w:r w:rsidRPr="00D758F0">
        <w:rPr>
          <w:rFonts w:ascii="Times New Roman" w:eastAsia="MingLiU" w:hAnsi="Times New Roman" w:cs="Times New Roman"/>
          <w:lang w:eastAsia="zh-CN"/>
        </w:rPr>
        <w:t xml:space="preserve"> </w:t>
      </w:r>
      <w:r w:rsidR="0017084B" w:rsidRPr="00D758F0">
        <w:rPr>
          <w:rFonts w:ascii="Times New Roman" w:eastAsia="MingLiU" w:hAnsi="Times New Roman" w:cs="Times New Roman"/>
          <w:lang w:eastAsia="zh-CN"/>
        </w:rPr>
        <w:t xml:space="preserve">the </w:t>
      </w:r>
      <w:r w:rsidR="0017084B" w:rsidRPr="00D758F0">
        <w:rPr>
          <w:rFonts w:ascii="Times New Roman" w:eastAsia="MingLiU" w:hAnsi="Times New Roman" w:cs="Times New Roman"/>
          <w:i/>
          <w:iCs/>
          <w:lang w:eastAsia="zh-CN"/>
        </w:rPr>
        <w:t>Essentials</w:t>
      </w:r>
      <w:r w:rsidR="0017084B" w:rsidRPr="00D758F0">
        <w:rPr>
          <w:rFonts w:ascii="Times New Roman" w:eastAsia="MingLiU" w:hAnsi="Times New Roman" w:cs="Times New Roman"/>
          <w:lang w:eastAsia="zh-CN"/>
        </w:rPr>
        <w:t xml:space="preserve"> as </w:t>
      </w:r>
      <w:r w:rsidR="00FE2FE7" w:rsidRPr="00D758F0">
        <w:rPr>
          <w:rFonts w:ascii="Times New Roman" w:eastAsia="MingLiU" w:hAnsi="Times New Roman" w:cs="Times New Roman"/>
          <w:lang w:eastAsia="zh-CN"/>
        </w:rPr>
        <w:t>an institutional</w:t>
      </w:r>
      <w:r w:rsidR="0097267F" w:rsidRPr="00D758F0">
        <w:rPr>
          <w:rFonts w:ascii="Times New Roman" w:eastAsia="MingLiU" w:hAnsi="Times New Roman" w:cs="Times New Roman"/>
          <w:lang w:eastAsia="zh-CN"/>
        </w:rPr>
        <w:t>ly</w:t>
      </w:r>
      <w:r w:rsidR="00FE2FE7" w:rsidRPr="00D758F0">
        <w:rPr>
          <w:rFonts w:ascii="Times New Roman" w:eastAsia="MingLiU" w:hAnsi="Times New Roman" w:cs="Times New Roman"/>
          <w:lang w:eastAsia="zh-CN"/>
        </w:rPr>
        <w:t xml:space="preserve"> buttressed</w:t>
      </w:r>
      <w:r w:rsidR="0097267F" w:rsidRPr="00D758F0">
        <w:rPr>
          <w:rFonts w:ascii="Times New Roman" w:eastAsia="MingLiU" w:hAnsi="Times New Roman" w:cs="Times New Roman"/>
          <w:lang w:eastAsia="zh-CN"/>
        </w:rPr>
        <w:t xml:space="preserve"> communication</w:t>
      </w:r>
      <w:r w:rsidR="00BE0D1B" w:rsidRPr="00D758F0">
        <w:rPr>
          <w:rFonts w:ascii="Times New Roman" w:eastAsia="MingLiU" w:hAnsi="Times New Roman" w:cs="Times New Roman"/>
          <w:lang w:eastAsia="zh-CN"/>
        </w:rPr>
        <w:t xml:space="preserve">. </w:t>
      </w:r>
      <w:r w:rsidR="007F093D" w:rsidRPr="00D758F0">
        <w:rPr>
          <w:rFonts w:ascii="Times New Roman" w:eastAsia="MingLiU" w:hAnsi="Times New Roman" w:cs="Times New Roman"/>
          <w:lang w:eastAsia="zh-CN"/>
        </w:rPr>
        <w:t xml:space="preserve">The historical </w:t>
      </w:r>
      <w:r w:rsidR="0017084B" w:rsidRPr="00D758F0">
        <w:rPr>
          <w:rFonts w:ascii="Times New Roman" w:eastAsia="MingLiU" w:hAnsi="Times New Roman" w:cs="Times New Roman"/>
          <w:lang w:eastAsia="zh-CN"/>
        </w:rPr>
        <w:t>sources</w:t>
      </w:r>
      <w:r w:rsidR="007F093D" w:rsidRPr="00D758F0">
        <w:rPr>
          <w:rFonts w:ascii="Times New Roman" w:eastAsia="MingLiU" w:hAnsi="Times New Roman" w:cs="Times New Roman"/>
          <w:lang w:eastAsia="zh-CN"/>
        </w:rPr>
        <w:t xml:space="preserve"> </w:t>
      </w:r>
      <w:r w:rsidR="00342EBE" w:rsidRPr="00D758F0">
        <w:rPr>
          <w:rFonts w:ascii="Times New Roman" w:eastAsia="MingLiU" w:hAnsi="Times New Roman" w:cs="Times New Roman"/>
          <w:kern w:val="0"/>
        </w:rPr>
        <w:t xml:space="preserve">record that </w:t>
      </w:r>
      <w:r w:rsidR="00B23313" w:rsidRPr="00D758F0">
        <w:rPr>
          <w:rFonts w:ascii="Times New Roman" w:eastAsia="MingLiU" w:hAnsi="Times New Roman" w:cs="Times New Roman"/>
          <w:kern w:val="0"/>
        </w:rPr>
        <w:t xml:space="preserve">Emperor </w:t>
      </w:r>
      <w:r w:rsidR="00342EBE" w:rsidRPr="00D758F0">
        <w:rPr>
          <w:rFonts w:ascii="Times New Roman" w:eastAsia="MingLiU" w:hAnsi="Times New Roman" w:cs="Times New Roman"/>
          <w:kern w:val="0"/>
          <w:lang w:eastAsia="zh-CN"/>
        </w:rPr>
        <w:t xml:space="preserve">Taizong was </w:t>
      </w:r>
      <w:r w:rsidR="009C0436" w:rsidRPr="00D758F0">
        <w:rPr>
          <w:rFonts w:ascii="Times New Roman" w:eastAsia="MingLiU" w:hAnsi="Times New Roman" w:cs="Times New Roman"/>
          <w:kern w:val="0"/>
          <w:lang w:eastAsia="zh-CN"/>
        </w:rPr>
        <w:t xml:space="preserve">delighted with the </w:t>
      </w:r>
      <w:r w:rsidR="009C0436" w:rsidRPr="00D758F0">
        <w:rPr>
          <w:rFonts w:ascii="Times New Roman" w:eastAsia="MingLiU" w:hAnsi="Times New Roman" w:cs="Times New Roman"/>
          <w:i/>
          <w:iCs/>
          <w:kern w:val="0"/>
          <w:lang w:eastAsia="zh-CN"/>
        </w:rPr>
        <w:t>Essentials</w:t>
      </w:r>
      <w:r w:rsidR="009C0436" w:rsidRPr="00D758F0">
        <w:rPr>
          <w:rFonts w:ascii="Times New Roman" w:eastAsia="MingLiU" w:hAnsi="Times New Roman" w:cs="Times New Roman"/>
          <w:kern w:val="0"/>
          <w:lang w:eastAsia="zh-CN"/>
        </w:rPr>
        <w:t xml:space="preserve"> </w:t>
      </w:r>
      <w:r w:rsidR="00342EBE" w:rsidRPr="00D758F0">
        <w:rPr>
          <w:rFonts w:ascii="Times New Roman" w:eastAsia="MingLiU" w:hAnsi="Times New Roman" w:cs="Times New Roman"/>
          <w:kern w:val="0"/>
          <w:lang w:eastAsia="zh-CN"/>
        </w:rPr>
        <w:t>from the outset</w:t>
      </w:r>
      <w:r w:rsidR="004E0998" w:rsidRPr="00D758F0">
        <w:rPr>
          <w:rFonts w:ascii="Times New Roman" w:eastAsia="MingLiU" w:hAnsi="Times New Roman" w:cs="Times New Roman"/>
          <w:kern w:val="0"/>
          <w:lang w:eastAsia="zh-CN"/>
        </w:rPr>
        <w:t xml:space="preserve">. </w:t>
      </w:r>
      <w:r w:rsidR="00BB09BA">
        <w:rPr>
          <w:rFonts w:ascii="Times New Roman" w:eastAsia="MingLiU" w:hAnsi="Times New Roman" w:cs="Times New Roman"/>
          <w:kern w:val="0"/>
          <w:lang w:eastAsia="zh-CN"/>
        </w:rPr>
        <w:t xml:space="preserve">In the same month that the </w:t>
      </w:r>
      <w:r w:rsidR="00BB09BA">
        <w:rPr>
          <w:rFonts w:ascii="Times New Roman" w:eastAsia="MingLiU" w:hAnsi="Times New Roman" w:cs="Times New Roman"/>
          <w:i/>
          <w:iCs/>
          <w:kern w:val="0"/>
          <w:lang w:eastAsia="zh-CN"/>
        </w:rPr>
        <w:t>Essentials</w:t>
      </w:r>
      <w:r w:rsidR="00BB09BA">
        <w:rPr>
          <w:rFonts w:ascii="Times New Roman" w:eastAsia="MingLiU" w:hAnsi="Times New Roman" w:cs="Times New Roman"/>
          <w:kern w:val="0"/>
          <w:lang w:eastAsia="zh-CN"/>
        </w:rPr>
        <w:t xml:space="preserve"> was presented, Taizong personally wrote a reply to </w:t>
      </w:r>
      <w:r w:rsidR="004E0998" w:rsidRPr="00D758F0">
        <w:rPr>
          <w:rFonts w:ascii="Times New Roman" w:eastAsia="MingLiU" w:hAnsi="Times New Roman" w:cs="Times New Roman"/>
          <w:kern w:val="0"/>
          <w:lang w:eastAsia="zh-CN"/>
        </w:rPr>
        <w:t xml:space="preserve">Wei Zheng’s memorial </w:t>
      </w:r>
      <w:r w:rsidR="00341714" w:rsidRPr="00D758F0">
        <w:rPr>
          <w:rFonts w:ascii="Times New Roman" w:eastAsia="MingLiU" w:hAnsi="Times New Roman" w:cs="Times New Roman"/>
          <w:kern w:val="0"/>
          <w:lang w:eastAsia="zh-CN"/>
        </w:rPr>
        <w:t xml:space="preserve">regarding the completion of the </w:t>
      </w:r>
      <w:r w:rsidR="00341714" w:rsidRPr="00D758F0">
        <w:rPr>
          <w:rFonts w:ascii="Times New Roman" w:eastAsia="MingLiU" w:hAnsi="Times New Roman" w:cs="Times New Roman"/>
          <w:i/>
          <w:iCs/>
          <w:kern w:val="0"/>
          <w:lang w:eastAsia="zh-CN"/>
        </w:rPr>
        <w:t xml:space="preserve">Essentials </w:t>
      </w:r>
      <w:r w:rsidR="00341714" w:rsidRPr="00D758F0">
        <w:rPr>
          <w:rFonts w:ascii="Times New Roman" w:eastAsia="MingLiU" w:hAnsi="Times New Roman" w:cs="Times New Roman"/>
          <w:kern w:val="0"/>
          <w:lang w:eastAsia="zh-CN"/>
        </w:rPr>
        <w:t>in 631:</w:t>
      </w:r>
      <w:r w:rsidR="00342EBE" w:rsidRPr="00D758F0">
        <w:rPr>
          <w:rFonts w:ascii="Times New Roman" w:eastAsia="MingLiU" w:hAnsi="Times New Roman" w:cs="Times New Roman"/>
          <w:i/>
          <w:iCs/>
          <w:kern w:val="0"/>
          <w:lang w:eastAsia="zh-CN"/>
        </w:rPr>
        <w:t xml:space="preserve"> </w:t>
      </w:r>
    </w:p>
    <w:p w14:paraId="62339927" w14:textId="6C3A458A" w:rsidR="00C51923" w:rsidRPr="00D758F0" w:rsidRDefault="0034088C" w:rsidP="00791BA9">
      <w:pPr>
        <w:widowControl/>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覽所撰書，博而且要，見所未見，聞所未聞。使朕致治</w:t>
      </w:r>
      <w:r w:rsidR="002E61D6" w:rsidRPr="00D758F0">
        <w:rPr>
          <w:rFonts w:ascii="Times New Roman" w:eastAsia="MingLiU" w:hAnsi="Times New Roman" w:cs="Times New Roman"/>
          <w:kern w:val="0"/>
        </w:rPr>
        <w:t>稽古，臨事不惑</w:t>
      </w:r>
      <w:r w:rsidR="001B3174" w:rsidRPr="00D758F0">
        <w:rPr>
          <w:rFonts w:ascii="Times New Roman" w:eastAsia="MingLiU" w:hAnsi="Times New Roman" w:cs="Times New Roman"/>
          <w:kern w:val="0"/>
        </w:rPr>
        <w:t>，其為勞也，不亦大哉！賜</w:t>
      </w:r>
      <w:r w:rsidR="009E7AA8" w:rsidRPr="00D758F0">
        <w:rPr>
          <w:rFonts w:ascii="Times New Roman" w:eastAsia="MingLiU" w:hAnsi="Times New Roman" w:cs="Times New Roman"/>
          <w:kern w:val="0"/>
        </w:rPr>
        <w:t>徵等絹千匹，綵物五百段。太子諸王，各賜一本。</w:t>
      </w:r>
      <w:r w:rsidR="007D6838" w:rsidRPr="00D758F0">
        <w:rPr>
          <w:rStyle w:val="a6"/>
          <w:rFonts w:ascii="Times New Roman" w:eastAsia="MingLiU" w:hAnsi="Times New Roman" w:cs="Times New Roman"/>
          <w:kern w:val="0"/>
          <w:lang w:eastAsia="zh-CN"/>
        </w:rPr>
        <w:footnoteReference w:id="160"/>
      </w:r>
    </w:p>
    <w:p w14:paraId="3B018911" w14:textId="24ECF6B7" w:rsidR="00341714" w:rsidRPr="00D758F0" w:rsidRDefault="00B44D50"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R</w:t>
      </w:r>
      <w:r w:rsidR="00341714" w:rsidRPr="00D758F0">
        <w:rPr>
          <w:rFonts w:ascii="Times New Roman" w:eastAsia="MingLiU" w:hAnsi="Times New Roman" w:cs="Times New Roman"/>
          <w:kern w:val="0"/>
          <w:lang w:eastAsia="zh-CN"/>
        </w:rPr>
        <w:t xml:space="preserve">eading </w:t>
      </w:r>
      <w:r w:rsidRPr="00D758F0">
        <w:rPr>
          <w:rFonts w:ascii="Times New Roman" w:eastAsia="MingLiU" w:hAnsi="Times New Roman" w:cs="Times New Roman"/>
          <w:kern w:val="0"/>
          <w:lang w:eastAsia="zh-CN"/>
        </w:rPr>
        <w:t xml:space="preserve">what has been </w:t>
      </w:r>
      <w:r w:rsidR="00264142" w:rsidRPr="00D758F0">
        <w:rPr>
          <w:rFonts w:ascii="Times New Roman" w:eastAsia="MingLiU" w:hAnsi="Times New Roman" w:cs="Times New Roman"/>
          <w:kern w:val="0"/>
          <w:lang w:eastAsia="zh-CN"/>
        </w:rPr>
        <w:t>recorded</w:t>
      </w:r>
      <w:r w:rsidR="00341714" w:rsidRPr="00D758F0">
        <w:rPr>
          <w:rFonts w:ascii="Times New Roman" w:eastAsia="MingLiU" w:hAnsi="Times New Roman" w:cs="Times New Roman"/>
          <w:kern w:val="0"/>
          <w:lang w:eastAsia="zh-CN"/>
        </w:rPr>
        <w:t>,</w:t>
      </w:r>
      <w:r w:rsidR="00CE37D7" w:rsidRPr="00D758F0">
        <w:rPr>
          <w:rFonts w:ascii="Times New Roman" w:eastAsia="MingLiU" w:hAnsi="Times New Roman" w:cs="Times New Roman"/>
          <w:kern w:val="0"/>
          <w:lang w:eastAsia="zh-CN"/>
        </w:rPr>
        <w:t xml:space="preserve"> [</w:t>
      </w:r>
      <w:r w:rsidR="00847C2A" w:rsidRPr="00D758F0">
        <w:rPr>
          <w:rFonts w:ascii="Times New Roman" w:eastAsia="MingLiU" w:hAnsi="Times New Roman" w:cs="Times New Roman"/>
          <w:kern w:val="0"/>
          <w:lang w:eastAsia="zh-CN"/>
        </w:rPr>
        <w:t>We</w:t>
      </w:r>
      <w:r w:rsidR="00CE37D7" w:rsidRPr="00D758F0">
        <w:rPr>
          <w:rFonts w:ascii="Times New Roman" w:eastAsia="MingLiU" w:hAnsi="Times New Roman" w:cs="Times New Roman"/>
          <w:kern w:val="0"/>
          <w:lang w:eastAsia="zh-CN"/>
        </w:rPr>
        <w:t xml:space="preserve"> </w:t>
      </w:r>
      <w:r w:rsidR="00847C2A" w:rsidRPr="00D758F0">
        <w:rPr>
          <w:rFonts w:ascii="Times New Roman" w:eastAsia="MingLiU" w:hAnsi="Times New Roman" w:cs="Times New Roman"/>
          <w:kern w:val="0"/>
          <w:lang w:eastAsia="zh-CN"/>
        </w:rPr>
        <w:t>are</w:t>
      </w:r>
      <w:r w:rsidR="00CE37D7" w:rsidRPr="00D758F0">
        <w:rPr>
          <w:rFonts w:ascii="Times New Roman" w:eastAsia="MingLiU" w:hAnsi="Times New Roman" w:cs="Times New Roman"/>
          <w:kern w:val="0"/>
          <w:lang w:eastAsia="zh-CN"/>
        </w:rPr>
        <w:t>] impressed by its comprehensiveness and conciseness.</w:t>
      </w:r>
      <w:r w:rsidR="00162451" w:rsidRPr="00D758F0">
        <w:rPr>
          <w:rFonts w:ascii="Times New Roman" w:eastAsia="MingLiU" w:hAnsi="Times New Roman" w:cs="Times New Roman"/>
          <w:kern w:val="0"/>
          <w:lang w:eastAsia="zh-CN"/>
        </w:rPr>
        <w:t xml:space="preserve"> [</w:t>
      </w:r>
      <w:r w:rsidR="00847C2A" w:rsidRPr="00D758F0">
        <w:rPr>
          <w:rFonts w:ascii="Times New Roman" w:eastAsia="MingLiU" w:hAnsi="Times New Roman" w:cs="Times New Roman"/>
          <w:kern w:val="0"/>
          <w:lang w:eastAsia="zh-CN"/>
        </w:rPr>
        <w:t>We</w:t>
      </w:r>
      <w:r w:rsidR="00C30D17" w:rsidRPr="00D758F0">
        <w:rPr>
          <w:rFonts w:ascii="Times New Roman" w:eastAsia="MingLiU" w:hAnsi="Times New Roman" w:cs="Times New Roman"/>
          <w:kern w:val="0"/>
          <w:lang w:eastAsia="zh-CN"/>
        </w:rPr>
        <w:t xml:space="preserve"> have</w:t>
      </w:r>
      <w:r w:rsidR="00162451" w:rsidRPr="00D758F0">
        <w:rPr>
          <w:rFonts w:ascii="Times New Roman" w:eastAsia="MingLiU" w:hAnsi="Times New Roman" w:cs="Times New Roman"/>
          <w:kern w:val="0"/>
          <w:lang w:eastAsia="zh-CN"/>
        </w:rPr>
        <w:t>] discover</w:t>
      </w:r>
      <w:r w:rsidR="00C30D17" w:rsidRPr="00D758F0">
        <w:rPr>
          <w:rFonts w:ascii="Times New Roman" w:eastAsia="MingLiU" w:hAnsi="Times New Roman" w:cs="Times New Roman"/>
          <w:kern w:val="0"/>
          <w:lang w:eastAsia="zh-CN"/>
        </w:rPr>
        <w:t>ed</w:t>
      </w:r>
      <w:r w:rsidR="00162451" w:rsidRPr="00D758F0">
        <w:rPr>
          <w:rFonts w:ascii="Times New Roman" w:eastAsia="MingLiU" w:hAnsi="Times New Roman" w:cs="Times New Roman"/>
          <w:kern w:val="0"/>
          <w:lang w:eastAsia="zh-CN"/>
        </w:rPr>
        <w:t xml:space="preserve"> </w:t>
      </w:r>
      <w:r w:rsidR="00FF3A78" w:rsidRPr="00D758F0">
        <w:rPr>
          <w:rFonts w:ascii="Times New Roman" w:eastAsia="MingLiU" w:hAnsi="Times New Roman" w:cs="Times New Roman"/>
          <w:kern w:val="0"/>
          <w:lang w:eastAsia="zh-CN"/>
        </w:rPr>
        <w:t>matters</w:t>
      </w:r>
      <w:r w:rsidR="00C30D17" w:rsidRPr="00D758F0">
        <w:rPr>
          <w:rFonts w:ascii="Times New Roman" w:eastAsia="MingLiU" w:hAnsi="Times New Roman" w:cs="Times New Roman"/>
          <w:kern w:val="0"/>
          <w:lang w:eastAsia="zh-CN"/>
        </w:rPr>
        <w:t xml:space="preserve"> that were </w:t>
      </w:r>
      <w:r w:rsidR="009A1ABE" w:rsidRPr="00D758F0">
        <w:rPr>
          <w:rFonts w:ascii="Times New Roman" w:eastAsia="MingLiU" w:hAnsi="Times New Roman" w:cs="Times New Roman"/>
          <w:kern w:val="0"/>
          <w:lang w:eastAsia="zh-CN"/>
        </w:rPr>
        <w:t xml:space="preserve">hitherto </w:t>
      </w:r>
      <w:r w:rsidR="00C30D17" w:rsidRPr="00D758F0">
        <w:rPr>
          <w:rFonts w:ascii="Times New Roman" w:eastAsia="MingLiU" w:hAnsi="Times New Roman" w:cs="Times New Roman"/>
          <w:kern w:val="0"/>
          <w:lang w:eastAsia="zh-CN"/>
        </w:rPr>
        <w:t>unknown and unheard of.</w:t>
      </w:r>
      <w:r w:rsidR="009A1ABE" w:rsidRPr="00D758F0">
        <w:rPr>
          <w:rFonts w:ascii="Times New Roman" w:eastAsia="MingLiU" w:hAnsi="Times New Roman" w:cs="Times New Roman"/>
          <w:kern w:val="0"/>
          <w:lang w:eastAsia="zh-CN"/>
        </w:rPr>
        <w:t xml:space="preserve"> </w:t>
      </w:r>
      <w:r w:rsidR="00264142" w:rsidRPr="00D758F0">
        <w:rPr>
          <w:rFonts w:ascii="Times New Roman" w:eastAsia="MingLiU" w:hAnsi="Times New Roman" w:cs="Times New Roman"/>
          <w:kern w:val="0"/>
          <w:lang w:eastAsia="zh-CN"/>
        </w:rPr>
        <w:t xml:space="preserve">It enables </w:t>
      </w:r>
      <w:r w:rsidR="00847C2A" w:rsidRPr="00D758F0">
        <w:rPr>
          <w:rFonts w:ascii="Times New Roman" w:eastAsia="MingLiU" w:hAnsi="Times New Roman" w:cs="Times New Roman"/>
          <w:kern w:val="0"/>
          <w:lang w:eastAsia="zh-CN"/>
        </w:rPr>
        <w:t>us</w:t>
      </w:r>
      <w:r w:rsidR="00264142" w:rsidRPr="00D758F0">
        <w:rPr>
          <w:rFonts w:ascii="Times New Roman" w:eastAsia="MingLiU" w:hAnsi="Times New Roman" w:cs="Times New Roman"/>
          <w:kern w:val="0"/>
          <w:lang w:eastAsia="zh-CN"/>
        </w:rPr>
        <w:t xml:space="preserve"> to </w:t>
      </w:r>
      <w:r w:rsidR="005C4F05" w:rsidRPr="00D758F0">
        <w:rPr>
          <w:rFonts w:ascii="Times New Roman" w:eastAsia="MingLiU" w:hAnsi="Times New Roman" w:cs="Times New Roman"/>
          <w:kern w:val="0"/>
          <w:lang w:eastAsia="zh-CN"/>
        </w:rPr>
        <w:t>bring about order</w:t>
      </w:r>
      <w:r w:rsidR="001B025B" w:rsidRPr="00D758F0">
        <w:rPr>
          <w:rFonts w:ascii="Times New Roman" w:eastAsia="MingLiU" w:hAnsi="Times New Roman" w:cs="Times New Roman"/>
          <w:kern w:val="0"/>
          <w:lang w:eastAsia="zh-CN"/>
        </w:rPr>
        <w:t xml:space="preserve"> </w:t>
      </w:r>
      <w:r w:rsidR="0011015D" w:rsidRPr="00D758F0">
        <w:rPr>
          <w:rFonts w:ascii="Times New Roman" w:eastAsia="MingLiU" w:hAnsi="Times New Roman" w:cs="Times New Roman"/>
          <w:kern w:val="0"/>
          <w:lang w:eastAsia="zh-CN"/>
        </w:rPr>
        <w:t>[</w:t>
      </w:r>
      <w:r w:rsidR="001B025B" w:rsidRPr="00D758F0">
        <w:rPr>
          <w:rFonts w:ascii="Times New Roman" w:eastAsia="MingLiU" w:hAnsi="Times New Roman" w:cs="Times New Roman"/>
          <w:kern w:val="0"/>
          <w:lang w:eastAsia="zh-CN"/>
        </w:rPr>
        <w:t>by</w:t>
      </w:r>
      <w:r w:rsidR="0011015D" w:rsidRPr="00D758F0">
        <w:rPr>
          <w:rFonts w:ascii="Times New Roman" w:eastAsia="MingLiU" w:hAnsi="Times New Roman" w:cs="Times New Roman"/>
          <w:kern w:val="0"/>
          <w:lang w:eastAsia="zh-CN"/>
        </w:rPr>
        <w:t xml:space="preserve">] </w:t>
      </w:r>
      <w:r w:rsidR="004F1540" w:rsidRPr="00D758F0">
        <w:rPr>
          <w:rFonts w:ascii="Times New Roman" w:eastAsia="MingLiU" w:hAnsi="Times New Roman" w:cs="Times New Roman"/>
          <w:kern w:val="0"/>
          <w:lang w:eastAsia="zh-CN"/>
        </w:rPr>
        <w:t>study</w:t>
      </w:r>
      <w:r w:rsidR="0011015D" w:rsidRPr="00D758F0">
        <w:rPr>
          <w:rFonts w:ascii="Times New Roman" w:eastAsia="MingLiU" w:hAnsi="Times New Roman" w:cs="Times New Roman"/>
          <w:kern w:val="0"/>
          <w:lang w:eastAsia="zh-CN"/>
        </w:rPr>
        <w:t>ing antiquity</w:t>
      </w:r>
      <w:r w:rsidR="003331B4" w:rsidRPr="00D758F0">
        <w:rPr>
          <w:rFonts w:ascii="Times New Roman" w:eastAsia="MingLiU" w:hAnsi="Times New Roman" w:cs="Times New Roman"/>
          <w:kern w:val="0"/>
          <w:lang w:eastAsia="zh-CN"/>
        </w:rPr>
        <w:t xml:space="preserve"> and</w:t>
      </w:r>
      <w:r w:rsidR="0011015D" w:rsidRPr="00D758F0">
        <w:rPr>
          <w:rFonts w:ascii="Times New Roman" w:eastAsia="MingLiU" w:hAnsi="Times New Roman" w:cs="Times New Roman"/>
          <w:kern w:val="0"/>
          <w:lang w:eastAsia="zh-CN"/>
        </w:rPr>
        <w:t xml:space="preserve"> </w:t>
      </w:r>
      <w:r w:rsidR="00FF5E3C" w:rsidRPr="00D758F0">
        <w:rPr>
          <w:rFonts w:ascii="Times New Roman" w:eastAsia="MingLiU" w:hAnsi="Times New Roman" w:cs="Times New Roman"/>
          <w:kern w:val="0"/>
          <w:lang w:eastAsia="zh-CN"/>
        </w:rPr>
        <w:t>oversee</w:t>
      </w:r>
      <w:r w:rsidR="003D1508" w:rsidRPr="00D758F0">
        <w:rPr>
          <w:rFonts w:ascii="Times New Roman" w:eastAsia="MingLiU" w:hAnsi="Times New Roman" w:cs="Times New Roman"/>
          <w:kern w:val="0"/>
          <w:lang w:eastAsia="zh-CN"/>
        </w:rPr>
        <w:t xml:space="preserve"> matters without doubt</w:t>
      </w:r>
      <w:r w:rsidR="003331B4" w:rsidRPr="00D758F0">
        <w:rPr>
          <w:rFonts w:ascii="Times New Roman" w:eastAsia="MingLiU" w:hAnsi="Times New Roman" w:cs="Times New Roman"/>
          <w:kern w:val="0"/>
          <w:lang w:eastAsia="zh-CN"/>
        </w:rPr>
        <w:t>.</w:t>
      </w:r>
      <w:r w:rsidR="003D1508" w:rsidRPr="00D758F0">
        <w:rPr>
          <w:rFonts w:ascii="Times New Roman" w:eastAsia="MingLiU" w:hAnsi="Times New Roman" w:cs="Times New Roman"/>
          <w:kern w:val="0"/>
          <w:lang w:eastAsia="zh-CN"/>
        </w:rPr>
        <w:t xml:space="preserve"> </w:t>
      </w:r>
      <w:r w:rsidR="003331B4" w:rsidRPr="00D758F0">
        <w:rPr>
          <w:rFonts w:ascii="Times New Roman" w:eastAsia="MingLiU" w:hAnsi="Times New Roman" w:cs="Times New Roman"/>
          <w:kern w:val="0"/>
          <w:lang w:eastAsia="zh-CN"/>
        </w:rPr>
        <w:t>A</w:t>
      </w:r>
      <w:r w:rsidR="00A33ED8" w:rsidRPr="00D758F0">
        <w:rPr>
          <w:rFonts w:ascii="Times New Roman" w:eastAsia="MingLiU" w:hAnsi="Times New Roman" w:cs="Times New Roman"/>
          <w:kern w:val="0"/>
          <w:lang w:eastAsia="zh-CN"/>
        </w:rPr>
        <w:t xml:space="preserve">re not </w:t>
      </w:r>
      <w:r w:rsidR="003D1508" w:rsidRPr="00D758F0">
        <w:rPr>
          <w:rFonts w:ascii="Times New Roman" w:eastAsia="MingLiU" w:hAnsi="Times New Roman" w:cs="Times New Roman"/>
          <w:kern w:val="0"/>
          <w:lang w:eastAsia="zh-CN"/>
        </w:rPr>
        <w:t xml:space="preserve">such </w:t>
      </w:r>
      <w:r w:rsidR="00CB5688" w:rsidRPr="00D758F0">
        <w:rPr>
          <w:rFonts w:ascii="Times New Roman" w:eastAsia="MingLiU" w:hAnsi="Times New Roman" w:cs="Times New Roman"/>
          <w:kern w:val="0"/>
          <w:lang w:eastAsia="zh-CN"/>
        </w:rPr>
        <w:t>accomplishments</w:t>
      </w:r>
      <w:r w:rsidR="001B025B" w:rsidRPr="00D758F0">
        <w:rPr>
          <w:rFonts w:ascii="Times New Roman" w:eastAsia="MingLiU" w:hAnsi="Times New Roman" w:cs="Times New Roman"/>
          <w:kern w:val="0"/>
          <w:lang w:eastAsia="zh-CN"/>
        </w:rPr>
        <w:t xml:space="preserve"> </w:t>
      </w:r>
      <w:r w:rsidR="00A33ED8" w:rsidRPr="00D758F0">
        <w:rPr>
          <w:rFonts w:ascii="Times New Roman" w:eastAsia="MingLiU" w:hAnsi="Times New Roman" w:cs="Times New Roman"/>
          <w:kern w:val="0"/>
          <w:lang w:eastAsia="zh-CN"/>
        </w:rPr>
        <w:t>great indeed</w:t>
      </w:r>
      <w:r w:rsidR="00CB5688" w:rsidRPr="00D758F0">
        <w:rPr>
          <w:rFonts w:ascii="Times New Roman" w:eastAsia="MingLiU" w:hAnsi="Times New Roman" w:cs="Times New Roman"/>
          <w:kern w:val="0"/>
          <w:lang w:eastAsia="zh-CN"/>
        </w:rPr>
        <w:t>!</w:t>
      </w:r>
      <w:r w:rsidR="00A817F2" w:rsidRPr="00D758F0">
        <w:rPr>
          <w:rFonts w:ascii="Times New Roman" w:eastAsia="MingLiU" w:hAnsi="Times New Roman" w:cs="Times New Roman"/>
          <w:kern w:val="0"/>
          <w:lang w:eastAsia="zh-CN"/>
        </w:rPr>
        <w:t xml:space="preserve"> [Wei] Zheng </w:t>
      </w:r>
      <w:r w:rsidR="00A817F2" w:rsidRPr="00E34EF5">
        <w:rPr>
          <w:rFonts w:ascii="Times New Roman" w:eastAsia="MingLiU" w:hAnsi="Times New Roman" w:cs="Times New Roman"/>
          <w:kern w:val="0"/>
          <w:lang w:eastAsia="zh-CN"/>
        </w:rPr>
        <w:t>et al.</w:t>
      </w:r>
      <w:r w:rsidR="00A817F2" w:rsidRPr="00D758F0">
        <w:rPr>
          <w:rFonts w:ascii="Times New Roman" w:eastAsia="MingLiU" w:hAnsi="Times New Roman" w:cs="Times New Roman"/>
          <w:kern w:val="0"/>
          <w:lang w:eastAsia="zh-CN"/>
        </w:rPr>
        <w:t xml:space="preserve"> </w:t>
      </w:r>
      <w:r w:rsidR="0048482B" w:rsidRPr="00D758F0">
        <w:rPr>
          <w:rFonts w:ascii="Times New Roman" w:eastAsia="MingLiU" w:hAnsi="Times New Roman" w:cs="Times New Roman"/>
          <w:kern w:val="0"/>
          <w:lang w:eastAsia="zh-CN"/>
        </w:rPr>
        <w:t>a</w:t>
      </w:r>
      <w:r w:rsidR="00DA54FD" w:rsidRPr="00D758F0">
        <w:rPr>
          <w:rFonts w:ascii="Times New Roman" w:eastAsia="MingLiU" w:hAnsi="Times New Roman" w:cs="Times New Roman"/>
          <w:kern w:val="0"/>
          <w:lang w:eastAsia="zh-CN"/>
        </w:rPr>
        <w:t>re to be given</w:t>
      </w:r>
      <w:r w:rsidR="0048482B" w:rsidRPr="00D758F0">
        <w:rPr>
          <w:rFonts w:ascii="Times New Roman" w:eastAsia="MingLiU" w:hAnsi="Times New Roman" w:cs="Times New Roman"/>
          <w:kern w:val="0"/>
          <w:lang w:eastAsia="zh-CN"/>
        </w:rPr>
        <w:t xml:space="preserve"> </w:t>
      </w:r>
      <w:r w:rsidR="00245C3D" w:rsidRPr="00D758F0">
        <w:rPr>
          <w:rFonts w:ascii="Times New Roman" w:eastAsia="MingLiU" w:hAnsi="Times New Roman" w:cs="Times New Roman"/>
          <w:kern w:val="0"/>
          <w:lang w:eastAsia="zh-CN"/>
        </w:rPr>
        <w:t xml:space="preserve">a </w:t>
      </w:r>
      <w:r w:rsidR="0048482B" w:rsidRPr="00D758F0">
        <w:rPr>
          <w:rFonts w:ascii="Times New Roman" w:eastAsia="MingLiU" w:hAnsi="Times New Roman" w:cs="Times New Roman"/>
          <w:kern w:val="0"/>
          <w:lang w:eastAsia="zh-CN"/>
        </w:rPr>
        <w:t xml:space="preserve">thousand </w:t>
      </w:r>
      <w:r w:rsidR="002D3BDC" w:rsidRPr="00D758F0">
        <w:rPr>
          <w:rFonts w:ascii="Times New Roman" w:eastAsia="MingLiU" w:hAnsi="Times New Roman" w:cs="Times New Roman"/>
          <w:kern w:val="0"/>
          <w:lang w:eastAsia="zh-CN"/>
        </w:rPr>
        <w:t xml:space="preserve">bolts of </w:t>
      </w:r>
      <w:r w:rsidR="0048482B" w:rsidRPr="00D758F0">
        <w:rPr>
          <w:rFonts w:ascii="Times New Roman" w:eastAsia="MingLiU" w:hAnsi="Times New Roman" w:cs="Times New Roman"/>
          <w:kern w:val="0"/>
          <w:lang w:eastAsia="zh-CN"/>
        </w:rPr>
        <w:t>plain silk</w:t>
      </w:r>
      <w:r w:rsidR="002D3BDC" w:rsidRPr="00D758F0">
        <w:rPr>
          <w:rFonts w:ascii="Times New Roman" w:eastAsia="MingLiU" w:hAnsi="Times New Roman" w:cs="Times New Roman"/>
          <w:kern w:val="0"/>
          <w:lang w:eastAsia="zh-CN"/>
        </w:rPr>
        <w:t xml:space="preserve"> and five hundred</w:t>
      </w:r>
      <w:r w:rsidR="00BD2CA2" w:rsidRPr="00D758F0">
        <w:rPr>
          <w:rFonts w:ascii="Times New Roman" w:eastAsia="MingLiU" w:hAnsi="Times New Roman" w:cs="Times New Roman"/>
          <w:kern w:val="0"/>
          <w:lang w:eastAsia="zh-CN"/>
        </w:rPr>
        <w:t xml:space="preserve"> </w:t>
      </w:r>
      <w:r w:rsidR="00DA54FD" w:rsidRPr="00D758F0">
        <w:rPr>
          <w:rFonts w:ascii="Times New Roman" w:eastAsia="MingLiU" w:hAnsi="Times New Roman" w:cs="Times New Roman"/>
          <w:kern w:val="0"/>
          <w:lang w:eastAsia="zh-CN"/>
        </w:rPr>
        <w:t xml:space="preserve">lengths </w:t>
      </w:r>
      <w:r w:rsidR="00BD2CA2" w:rsidRPr="00D758F0">
        <w:rPr>
          <w:rFonts w:ascii="Times New Roman" w:eastAsia="MingLiU" w:hAnsi="Times New Roman" w:cs="Times New Roman"/>
          <w:kern w:val="0"/>
          <w:lang w:eastAsia="zh-CN"/>
        </w:rPr>
        <w:t xml:space="preserve">of coloured silk. </w:t>
      </w:r>
      <w:r w:rsidR="00667BE3" w:rsidRPr="00D758F0">
        <w:rPr>
          <w:rFonts w:ascii="Times New Roman" w:eastAsia="MingLiU" w:hAnsi="Times New Roman" w:cs="Times New Roman"/>
          <w:kern w:val="0"/>
          <w:lang w:eastAsia="zh-CN"/>
        </w:rPr>
        <w:t xml:space="preserve">The crown prince and other princes are to be given one </w:t>
      </w:r>
      <w:r w:rsidR="00DA54FD" w:rsidRPr="00D758F0">
        <w:rPr>
          <w:rFonts w:ascii="Times New Roman" w:eastAsia="MingLiU" w:hAnsi="Times New Roman" w:cs="Times New Roman"/>
          <w:kern w:val="0"/>
          <w:lang w:eastAsia="zh-CN"/>
        </w:rPr>
        <w:t xml:space="preserve">[copy] </w:t>
      </w:r>
      <w:r w:rsidR="00667BE3" w:rsidRPr="00D758F0">
        <w:rPr>
          <w:rFonts w:ascii="Times New Roman" w:eastAsia="MingLiU" w:hAnsi="Times New Roman" w:cs="Times New Roman"/>
          <w:kern w:val="0"/>
          <w:lang w:eastAsia="zh-CN"/>
        </w:rPr>
        <w:t>each.</w:t>
      </w:r>
    </w:p>
    <w:p w14:paraId="722E5F90" w14:textId="2B56E61B" w:rsidR="002049CB" w:rsidRPr="00D758F0" w:rsidRDefault="002049CB" w:rsidP="00572C3F">
      <w:pPr>
        <w:widowControl/>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lang w:eastAsia="zh-CN"/>
        </w:rPr>
        <w:t>A</w:t>
      </w:r>
      <w:r w:rsidR="0031228C" w:rsidRPr="00D758F0">
        <w:rPr>
          <w:rFonts w:ascii="Times New Roman" w:eastAsia="MingLiU" w:hAnsi="Times New Roman" w:cs="Times New Roman"/>
          <w:lang w:eastAsia="zh-CN"/>
        </w:rPr>
        <w:t xml:space="preserve"> </w:t>
      </w:r>
      <w:r w:rsidR="00A71777" w:rsidRPr="00D758F0">
        <w:rPr>
          <w:rFonts w:ascii="Times New Roman" w:eastAsia="MingLiU" w:hAnsi="Times New Roman" w:cs="Times New Roman"/>
          <w:lang w:eastAsia="zh-CN"/>
        </w:rPr>
        <w:t xml:space="preserve">similar </w:t>
      </w:r>
      <w:r w:rsidR="001C520D" w:rsidRPr="00D758F0">
        <w:rPr>
          <w:rFonts w:ascii="Times New Roman" w:eastAsia="MingLiU" w:hAnsi="Times New Roman" w:cs="Times New Roman"/>
          <w:lang w:eastAsia="zh-CN"/>
        </w:rPr>
        <w:t xml:space="preserve">version </w:t>
      </w:r>
      <w:r w:rsidRPr="00D758F0">
        <w:rPr>
          <w:rFonts w:ascii="Times New Roman" w:eastAsia="MingLiU" w:hAnsi="Times New Roman" w:cs="Times New Roman"/>
          <w:lang w:eastAsia="zh-CN"/>
        </w:rPr>
        <w:t xml:space="preserve">of Taizong’s response </w:t>
      </w:r>
      <w:r w:rsidR="00017E8D" w:rsidRPr="00D758F0">
        <w:rPr>
          <w:rFonts w:ascii="Times New Roman" w:eastAsia="MingLiU" w:hAnsi="Times New Roman" w:cs="Times New Roman"/>
          <w:lang w:eastAsia="zh-CN"/>
        </w:rPr>
        <w:t xml:space="preserve">is recorded </w:t>
      </w:r>
      <w:r w:rsidRPr="00D758F0">
        <w:rPr>
          <w:rFonts w:ascii="Times New Roman" w:eastAsia="MingLiU" w:hAnsi="Times New Roman" w:cs="Times New Roman"/>
          <w:lang w:eastAsia="zh-CN"/>
        </w:rPr>
        <w:t xml:space="preserve">in the </w:t>
      </w:r>
      <w:r w:rsidRPr="00D758F0">
        <w:rPr>
          <w:rFonts w:ascii="Times New Roman" w:eastAsia="MingLiU" w:hAnsi="Times New Roman" w:cs="Times New Roman"/>
          <w:i/>
          <w:iCs/>
          <w:lang w:eastAsia="zh-CN"/>
        </w:rPr>
        <w:t>New History of the Tang Dynasty</w:t>
      </w:r>
      <w:r w:rsidR="00017E8D" w:rsidRPr="00D758F0">
        <w:rPr>
          <w:rFonts w:ascii="Times New Roman" w:eastAsia="MingLiU" w:hAnsi="Times New Roman" w:cs="Times New Roman"/>
          <w:lang w:eastAsia="zh-CN"/>
        </w:rPr>
        <w:t>:</w:t>
      </w:r>
    </w:p>
    <w:p w14:paraId="331D7851" w14:textId="77777777" w:rsidR="007B0C93" w:rsidRPr="00D758F0" w:rsidRDefault="001C520D" w:rsidP="00791BA9">
      <w:pPr>
        <w:widowControl/>
        <w:snapToGrid w:val="0"/>
        <w:ind w:left="720"/>
        <w:rPr>
          <w:rFonts w:ascii="Times New Roman" w:eastAsia="MingLiU" w:hAnsi="Times New Roman" w:cs="Times New Roman"/>
        </w:rPr>
      </w:pPr>
      <w:r w:rsidRPr="00D758F0">
        <w:rPr>
          <w:rFonts w:ascii="Times New Roman" w:eastAsia="MingLiU" w:hAnsi="Times New Roman" w:cs="Times New Roman"/>
        </w:rPr>
        <w:t>帝</w:t>
      </w:r>
      <w:r w:rsidR="00F87D15" w:rsidRPr="00D758F0">
        <w:rPr>
          <w:rFonts w:ascii="Times New Roman" w:eastAsia="MingLiU" w:hAnsi="Times New Roman" w:cs="Times New Roman"/>
        </w:rPr>
        <w:t>愛其書博而要，曰：「使我稽古臨事不惑</w:t>
      </w:r>
      <w:r w:rsidR="00193DF5" w:rsidRPr="00D758F0">
        <w:rPr>
          <w:rFonts w:ascii="Times New Roman" w:eastAsia="MingLiU" w:hAnsi="Times New Roman" w:cs="Times New Roman"/>
        </w:rPr>
        <w:t>者</w:t>
      </w:r>
      <w:r w:rsidR="007B0C93" w:rsidRPr="00D758F0">
        <w:rPr>
          <w:rFonts w:ascii="Times New Roman" w:eastAsia="MingLiU" w:hAnsi="Times New Roman" w:cs="Times New Roman"/>
        </w:rPr>
        <w:t>，公等力也！</w:t>
      </w:r>
      <w:r w:rsidR="00F87D15" w:rsidRPr="00D758F0">
        <w:rPr>
          <w:rFonts w:ascii="Times New Roman" w:eastAsia="MingLiU" w:hAnsi="Times New Roman" w:cs="Times New Roman"/>
        </w:rPr>
        <w:t>」</w:t>
      </w:r>
      <w:r w:rsidR="007B0C93" w:rsidRPr="00D758F0">
        <w:rPr>
          <w:rFonts w:ascii="Times New Roman" w:eastAsia="MingLiU" w:hAnsi="Times New Roman" w:cs="Times New Roman"/>
        </w:rPr>
        <w:t>賚賜尤渥。</w:t>
      </w:r>
      <w:r w:rsidR="002049CB" w:rsidRPr="00D758F0">
        <w:rPr>
          <w:rStyle w:val="a6"/>
          <w:rFonts w:ascii="Times New Roman" w:eastAsia="MingLiU" w:hAnsi="Times New Roman" w:cs="Times New Roman"/>
          <w:lang w:eastAsia="zh-CN"/>
        </w:rPr>
        <w:footnoteReference w:id="161"/>
      </w:r>
    </w:p>
    <w:p w14:paraId="6911C300" w14:textId="31C180A8" w:rsidR="002049CB" w:rsidRPr="00D758F0" w:rsidRDefault="00BE7AE6" w:rsidP="00791BA9">
      <w:pPr>
        <w:widowControl/>
        <w:snapToGrid w:val="0"/>
        <w:spacing w:after="240"/>
        <w:ind w:left="720"/>
        <w:rPr>
          <w:rFonts w:ascii="Times New Roman" w:eastAsia="MingLiU" w:hAnsi="Times New Roman" w:cs="Times New Roman"/>
          <w:lang w:eastAsia="zh-CN"/>
        </w:rPr>
      </w:pPr>
      <w:r w:rsidRPr="00D758F0">
        <w:rPr>
          <w:rFonts w:ascii="Times New Roman" w:eastAsia="MingLiU" w:hAnsi="Times New Roman" w:cs="Times New Roman"/>
          <w:lang w:eastAsia="zh-CN"/>
        </w:rPr>
        <w:t>The Emperor [Taizong]</w:t>
      </w:r>
      <w:r w:rsidR="002049CB" w:rsidRPr="00D758F0">
        <w:rPr>
          <w:rFonts w:ascii="Times New Roman" w:eastAsia="MingLiU" w:hAnsi="Times New Roman" w:cs="Times New Roman"/>
          <w:lang w:eastAsia="zh-CN"/>
        </w:rPr>
        <w:t xml:space="preserve"> </w:t>
      </w:r>
      <w:r w:rsidR="00A870A3" w:rsidRPr="00D758F0">
        <w:rPr>
          <w:rFonts w:ascii="Times New Roman" w:eastAsia="MingLiU" w:hAnsi="Times New Roman" w:cs="Times New Roman"/>
          <w:lang w:eastAsia="zh-CN"/>
        </w:rPr>
        <w:t>was delighted by</w:t>
      </w:r>
      <w:r w:rsidR="00B46C33" w:rsidRPr="00D758F0">
        <w:rPr>
          <w:rFonts w:ascii="Times New Roman" w:eastAsia="MingLiU" w:hAnsi="Times New Roman" w:cs="Times New Roman"/>
          <w:lang w:eastAsia="zh-CN"/>
        </w:rPr>
        <w:t xml:space="preserve"> the text</w:t>
      </w:r>
      <w:r w:rsidR="00A870A3" w:rsidRPr="00D758F0">
        <w:rPr>
          <w:rFonts w:ascii="Times New Roman" w:eastAsia="MingLiU" w:hAnsi="Times New Roman" w:cs="Times New Roman"/>
          <w:lang w:eastAsia="zh-CN"/>
        </w:rPr>
        <w:t>’s comprehensiveness and conciseness</w:t>
      </w:r>
      <w:r w:rsidR="007B1260" w:rsidRPr="00D758F0">
        <w:rPr>
          <w:rFonts w:ascii="Times New Roman" w:eastAsia="MingLiU" w:hAnsi="Times New Roman" w:cs="Times New Roman"/>
          <w:lang w:eastAsia="zh-CN"/>
        </w:rPr>
        <w:t>. He said</w:t>
      </w:r>
      <w:r w:rsidR="00E95A9E" w:rsidRPr="00D758F0">
        <w:rPr>
          <w:rFonts w:ascii="Times New Roman" w:eastAsia="MingLiU" w:hAnsi="Times New Roman" w:cs="Times New Roman"/>
          <w:lang w:eastAsia="zh-CN"/>
        </w:rPr>
        <w:t xml:space="preserve"> [addressing </w:t>
      </w:r>
      <w:r w:rsidR="00251340" w:rsidRPr="00D758F0">
        <w:rPr>
          <w:rFonts w:ascii="Times New Roman" w:eastAsia="MingLiU" w:hAnsi="Times New Roman" w:cs="Times New Roman"/>
          <w:lang w:eastAsia="zh-CN"/>
        </w:rPr>
        <w:t xml:space="preserve">the editors of the </w:t>
      </w:r>
      <w:r w:rsidR="00251340" w:rsidRPr="00D758F0">
        <w:rPr>
          <w:rFonts w:ascii="Times New Roman" w:eastAsia="MingLiU" w:hAnsi="Times New Roman" w:cs="Times New Roman"/>
          <w:i/>
          <w:iCs/>
          <w:lang w:eastAsia="zh-CN"/>
        </w:rPr>
        <w:t>Essentials</w:t>
      </w:r>
      <w:r w:rsidR="00251340" w:rsidRPr="00D758F0">
        <w:rPr>
          <w:rFonts w:ascii="Times New Roman" w:eastAsia="MingLiU" w:hAnsi="Times New Roman" w:cs="Times New Roman"/>
          <w:lang w:eastAsia="zh-CN"/>
        </w:rPr>
        <w:t>]</w:t>
      </w:r>
      <w:r w:rsidR="007B1260" w:rsidRPr="00D758F0">
        <w:rPr>
          <w:rFonts w:ascii="Times New Roman" w:eastAsia="MingLiU" w:hAnsi="Times New Roman" w:cs="Times New Roman"/>
          <w:lang w:eastAsia="zh-CN"/>
        </w:rPr>
        <w:t>, ‘</w:t>
      </w:r>
      <w:r w:rsidR="00ED561C" w:rsidRPr="00D758F0">
        <w:rPr>
          <w:rFonts w:ascii="Times New Roman" w:eastAsia="MingLiU" w:hAnsi="Times New Roman" w:cs="Times New Roman"/>
          <w:lang w:eastAsia="zh-CN"/>
        </w:rPr>
        <w:t xml:space="preserve">Your efforts </w:t>
      </w:r>
      <w:r w:rsidR="007B1260" w:rsidRPr="00D758F0">
        <w:rPr>
          <w:rFonts w:ascii="Times New Roman" w:eastAsia="MingLiU" w:hAnsi="Times New Roman" w:cs="Times New Roman"/>
          <w:lang w:eastAsia="zh-CN"/>
        </w:rPr>
        <w:t xml:space="preserve">enable </w:t>
      </w:r>
      <w:r w:rsidR="00847C2A" w:rsidRPr="00D758F0">
        <w:rPr>
          <w:rFonts w:ascii="Times New Roman" w:eastAsia="MingLiU" w:hAnsi="Times New Roman" w:cs="Times New Roman"/>
          <w:lang w:eastAsia="zh-CN"/>
        </w:rPr>
        <w:t>us</w:t>
      </w:r>
      <w:r w:rsidR="00B46C33" w:rsidRPr="00D758F0">
        <w:rPr>
          <w:rFonts w:ascii="Times New Roman" w:eastAsia="MingLiU" w:hAnsi="Times New Roman" w:cs="Times New Roman"/>
          <w:lang w:eastAsia="zh-CN"/>
        </w:rPr>
        <w:t xml:space="preserve"> </w:t>
      </w:r>
      <w:r w:rsidR="007B1260" w:rsidRPr="00D758F0">
        <w:rPr>
          <w:rFonts w:ascii="Times New Roman" w:eastAsia="MingLiU" w:hAnsi="Times New Roman" w:cs="Times New Roman"/>
          <w:lang w:eastAsia="zh-CN"/>
        </w:rPr>
        <w:t xml:space="preserve">to </w:t>
      </w:r>
      <w:r w:rsidR="004F1540" w:rsidRPr="00D758F0">
        <w:rPr>
          <w:rFonts w:ascii="Times New Roman" w:eastAsia="MingLiU" w:hAnsi="Times New Roman" w:cs="Times New Roman"/>
          <w:lang w:eastAsia="zh-CN"/>
        </w:rPr>
        <w:t>study</w:t>
      </w:r>
      <w:r w:rsidR="007B1260" w:rsidRPr="00D758F0">
        <w:rPr>
          <w:rFonts w:ascii="Times New Roman" w:eastAsia="MingLiU" w:hAnsi="Times New Roman" w:cs="Times New Roman"/>
          <w:lang w:eastAsia="zh-CN"/>
        </w:rPr>
        <w:t xml:space="preserve"> an</w:t>
      </w:r>
      <w:r w:rsidR="00ED561C" w:rsidRPr="00D758F0">
        <w:rPr>
          <w:rFonts w:ascii="Times New Roman" w:eastAsia="MingLiU" w:hAnsi="Times New Roman" w:cs="Times New Roman"/>
          <w:lang w:eastAsia="zh-CN"/>
        </w:rPr>
        <w:t>tiquity and oversee matters without doubt!’</w:t>
      </w:r>
      <w:r w:rsidR="006C0480" w:rsidRPr="00D758F0">
        <w:rPr>
          <w:rFonts w:ascii="Times New Roman" w:eastAsia="MingLiU" w:hAnsi="Times New Roman" w:cs="Times New Roman"/>
          <w:lang w:eastAsia="zh-CN"/>
        </w:rPr>
        <w:t xml:space="preserve"> </w:t>
      </w:r>
      <w:r w:rsidR="007974E6" w:rsidRPr="00D758F0">
        <w:rPr>
          <w:rFonts w:ascii="Times New Roman" w:eastAsia="MingLiU" w:hAnsi="Times New Roman" w:cs="Times New Roman"/>
          <w:lang w:eastAsia="zh-CN"/>
        </w:rPr>
        <w:t>E</w:t>
      </w:r>
      <w:r w:rsidR="001145FA" w:rsidRPr="00D758F0">
        <w:rPr>
          <w:rFonts w:ascii="Times New Roman" w:eastAsia="MingLiU" w:hAnsi="Times New Roman" w:cs="Times New Roman"/>
          <w:lang w:eastAsia="zh-CN"/>
        </w:rPr>
        <w:t>special</w:t>
      </w:r>
      <w:r w:rsidR="007974E6" w:rsidRPr="00D758F0">
        <w:rPr>
          <w:rFonts w:ascii="Times New Roman" w:eastAsia="MingLiU" w:hAnsi="Times New Roman" w:cs="Times New Roman"/>
          <w:lang w:eastAsia="zh-CN"/>
        </w:rPr>
        <w:t>ly opulent</w:t>
      </w:r>
      <w:r w:rsidR="001145FA" w:rsidRPr="00D758F0">
        <w:rPr>
          <w:rFonts w:ascii="Times New Roman" w:eastAsia="MingLiU" w:hAnsi="Times New Roman" w:cs="Times New Roman"/>
          <w:lang w:eastAsia="zh-CN"/>
        </w:rPr>
        <w:t xml:space="preserve"> </w:t>
      </w:r>
      <w:r w:rsidR="007974E6" w:rsidRPr="00D758F0">
        <w:rPr>
          <w:rFonts w:ascii="Times New Roman" w:eastAsia="MingLiU" w:hAnsi="Times New Roman" w:cs="Times New Roman"/>
          <w:lang w:eastAsia="zh-CN"/>
        </w:rPr>
        <w:t xml:space="preserve">gifts were </w:t>
      </w:r>
      <w:r w:rsidR="001145FA" w:rsidRPr="00D758F0">
        <w:rPr>
          <w:rFonts w:ascii="Times New Roman" w:eastAsia="MingLiU" w:hAnsi="Times New Roman" w:cs="Times New Roman"/>
          <w:lang w:eastAsia="zh-CN"/>
        </w:rPr>
        <w:t>conferred.</w:t>
      </w:r>
      <w:r w:rsidR="00ED561C" w:rsidRPr="00D758F0">
        <w:rPr>
          <w:rFonts w:ascii="Times New Roman" w:eastAsia="MingLiU" w:hAnsi="Times New Roman" w:cs="Times New Roman"/>
          <w:lang w:eastAsia="zh-CN"/>
        </w:rPr>
        <w:t xml:space="preserve"> </w:t>
      </w:r>
    </w:p>
    <w:p w14:paraId="2C97613E" w14:textId="195B9FBD" w:rsidR="00C36179" w:rsidRPr="00D758F0" w:rsidRDefault="009D1D08"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lang w:eastAsia="zh-CN"/>
        </w:rPr>
        <w:t>Any doubt that the ‘text’ in th</w:t>
      </w:r>
      <w:r w:rsidR="00CF3C21" w:rsidRPr="00D758F0">
        <w:rPr>
          <w:rFonts w:ascii="Times New Roman" w:eastAsia="MingLiU" w:hAnsi="Times New Roman" w:cs="Times New Roman"/>
          <w:lang w:eastAsia="zh-CN"/>
        </w:rPr>
        <w:t xml:space="preserve">is passage from the </w:t>
      </w:r>
      <w:r w:rsidRPr="00D758F0">
        <w:rPr>
          <w:rFonts w:ascii="Times New Roman" w:eastAsia="MingLiU" w:hAnsi="Times New Roman" w:cs="Times New Roman"/>
          <w:i/>
          <w:iCs/>
          <w:lang w:eastAsia="zh-CN"/>
        </w:rPr>
        <w:t xml:space="preserve">New History of the Tang Dynasty </w:t>
      </w:r>
      <w:r w:rsidR="0024022C" w:rsidRPr="00D758F0">
        <w:rPr>
          <w:rFonts w:ascii="Times New Roman" w:eastAsia="MingLiU" w:hAnsi="Times New Roman" w:cs="Times New Roman"/>
          <w:lang w:eastAsia="zh-CN"/>
        </w:rPr>
        <w:t xml:space="preserve">refers to the </w:t>
      </w:r>
      <w:r w:rsidR="0024022C" w:rsidRPr="00D758F0">
        <w:rPr>
          <w:rFonts w:ascii="Times New Roman" w:eastAsia="MingLiU" w:hAnsi="Times New Roman" w:cs="Times New Roman"/>
          <w:i/>
          <w:iCs/>
          <w:lang w:eastAsia="zh-CN"/>
        </w:rPr>
        <w:t>Essentials</w:t>
      </w:r>
      <w:r w:rsidR="0024022C" w:rsidRPr="00D758F0">
        <w:rPr>
          <w:rFonts w:ascii="Times New Roman" w:eastAsia="MingLiU" w:hAnsi="Times New Roman" w:cs="Times New Roman"/>
          <w:lang w:eastAsia="zh-CN"/>
        </w:rPr>
        <w:t xml:space="preserve"> is quelled by </w:t>
      </w:r>
      <w:r w:rsidR="001F423B" w:rsidRPr="00D758F0">
        <w:rPr>
          <w:rFonts w:ascii="Times New Roman" w:eastAsia="MingLiU" w:hAnsi="Times New Roman" w:cs="Times New Roman"/>
          <w:lang w:eastAsia="zh-CN"/>
        </w:rPr>
        <w:t>th</w:t>
      </w:r>
      <w:r w:rsidR="00BC4B61" w:rsidRPr="00D758F0">
        <w:rPr>
          <w:rFonts w:ascii="Times New Roman" w:eastAsia="MingLiU" w:hAnsi="Times New Roman" w:cs="Times New Roman"/>
          <w:lang w:eastAsia="zh-CN"/>
        </w:rPr>
        <w:t>e</w:t>
      </w:r>
      <w:r w:rsidR="001F423B" w:rsidRPr="00D758F0">
        <w:rPr>
          <w:rFonts w:ascii="Times New Roman" w:eastAsia="MingLiU" w:hAnsi="Times New Roman" w:cs="Times New Roman"/>
          <w:lang w:eastAsia="zh-CN"/>
        </w:rPr>
        <w:t xml:space="preserve"> </w:t>
      </w:r>
      <w:r w:rsidR="00BC4B61" w:rsidRPr="00D758F0">
        <w:rPr>
          <w:rFonts w:ascii="Times New Roman" w:eastAsia="MingLiU" w:hAnsi="Times New Roman" w:cs="Times New Roman"/>
          <w:lang w:eastAsia="zh-CN"/>
        </w:rPr>
        <w:t xml:space="preserve">same </w:t>
      </w:r>
      <w:r w:rsidR="00713BF1" w:rsidRPr="00D758F0">
        <w:rPr>
          <w:rFonts w:ascii="Times New Roman" w:eastAsia="MingLiU" w:hAnsi="Times New Roman" w:cs="Times New Roman"/>
          <w:lang w:eastAsia="zh-CN"/>
        </w:rPr>
        <w:t xml:space="preserve">quote </w:t>
      </w:r>
      <w:r w:rsidR="00BB09BA">
        <w:rPr>
          <w:rFonts w:ascii="Times New Roman" w:eastAsia="MingLiU" w:hAnsi="Times New Roman" w:cs="Times New Roman"/>
          <w:lang w:eastAsia="zh-CN"/>
        </w:rPr>
        <w:t xml:space="preserve">appearing in entry for </w:t>
      </w:r>
      <w:r w:rsidR="001F423B" w:rsidRPr="00D758F0">
        <w:rPr>
          <w:rFonts w:ascii="Times New Roman" w:eastAsia="MingLiU" w:hAnsi="Times New Roman" w:cs="Times New Roman"/>
          <w:lang w:eastAsia="zh-CN"/>
        </w:rPr>
        <w:t xml:space="preserve">the </w:t>
      </w:r>
      <w:r w:rsidR="00BB09BA">
        <w:rPr>
          <w:rFonts w:ascii="Times New Roman" w:eastAsia="MingLiU" w:hAnsi="Times New Roman" w:cs="Times New Roman"/>
          <w:i/>
          <w:iCs/>
          <w:lang w:eastAsia="zh-CN"/>
        </w:rPr>
        <w:t xml:space="preserve">Essentials </w:t>
      </w:r>
      <w:r w:rsidR="00BB09BA">
        <w:rPr>
          <w:rFonts w:ascii="Times New Roman" w:eastAsia="MingLiU" w:hAnsi="Times New Roman" w:cs="Times New Roman"/>
          <w:lang w:eastAsia="zh-CN"/>
        </w:rPr>
        <w:t xml:space="preserve">(marked </w:t>
      </w:r>
      <w:r w:rsidR="00F73E89" w:rsidRPr="00D758F0">
        <w:rPr>
          <w:rFonts w:ascii="Times New Roman" w:eastAsia="MingLiU" w:hAnsi="Times New Roman" w:cs="Times New Roman"/>
          <w:lang w:eastAsia="zh-CN"/>
        </w:rPr>
        <w:t xml:space="preserve">‘Tang </w:t>
      </w:r>
      <w:r w:rsidR="001F423B" w:rsidRPr="00D758F0">
        <w:rPr>
          <w:rFonts w:ascii="Times New Roman" w:eastAsia="MingLiU" w:hAnsi="Times New Roman" w:cs="Times New Roman"/>
          <w:i/>
          <w:iCs/>
          <w:lang w:eastAsia="zh-CN"/>
        </w:rPr>
        <w:t>Qunshu zhiyao</w:t>
      </w:r>
      <w:r w:rsidR="00F73E89" w:rsidRPr="00D758F0">
        <w:rPr>
          <w:rFonts w:ascii="Times New Roman" w:eastAsia="MingLiU" w:hAnsi="Times New Roman" w:cs="Times New Roman"/>
          <w:i/>
          <w:iCs/>
          <w:lang w:eastAsia="zh-CN"/>
        </w:rPr>
        <w:t xml:space="preserve"> </w:t>
      </w:r>
      <w:r w:rsidR="00F73E89" w:rsidRPr="00D758F0">
        <w:rPr>
          <w:rFonts w:ascii="Times New Roman" w:eastAsia="MingLiU" w:hAnsi="Times New Roman" w:cs="Times New Roman"/>
          <w:lang w:eastAsia="zh-CN"/>
        </w:rPr>
        <w:t>唐《群書治要》</w:t>
      </w:r>
      <w:r w:rsidR="00F73E89" w:rsidRPr="00D758F0">
        <w:rPr>
          <w:rFonts w:ascii="Times New Roman" w:eastAsia="MingLiU" w:hAnsi="Times New Roman" w:cs="Times New Roman"/>
          <w:lang w:eastAsia="zh-CN"/>
        </w:rPr>
        <w:t>’</w:t>
      </w:r>
      <w:r w:rsidR="00BB09BA">
        <w:rPr>
          <w:rFonts w:ascii="Times New Roman" w:eastAsia="MingLiU" w:hAnsi="Times New Roman" w:cs="Times New Roman"/>
          <w:lang w:eastAsia="zh-CN"/>
        </w:rPr>
        <w:t>) within</w:t>
      </w:r>
      <w:r w:rsidR="004D71B0" w:rsidRPr="00D758F0">
        <w:rPr>
          <w:rFonts w:ascii="Times New Roman" w:eastAsia="MingLiU" w:hAnsi="Times New Roman" w:cs="Times New Roman"/>
          <w:lang w:eastAsia="zh-CN"/>
        </w:rPr>
        <w:t xml:space="preserve"> the </w:t>
      </w:r>
      <w:r w:rsidR="00C36179" w:rsidRPr="00D758F0">
        <w:rPr>
          <w:rFonts w:ascii="Times New Roman" w:eastAsia="MingLiU" w:hAnsi="Times New Roman" w:cs="Times New Roman"/>
          <w:i/>
          <w:iCs/>
          <w:kern w:val="0"/>
          <w:lang w:eastAsia="zh-CN"/>
        </w:rPr>
        <w:t>Ocean of Jade</w:t>
      </w:r>
      <w:r w:rsidR="00BB09BA">
        <w:rPr>
          <w:rFonts w:ascii="Times New Roman" w:eastAsia="MingLiU" w:hAnsi="Times New Roman" w:cs="Times New Roman"/>
          <w:i/>
          <w:iCs/>
          <w:kern w:val="0"/>
          <w:lang w:eastAsia="zh-CN"/>
        </w:rPr>
        <w:t>s</w:t>
      </w:r>
      <w:r w:rsidR="00C36179" w:rsidRPr="00D758F0">
        <w:rPr>
          <w:rFonts w:ascii="Times New Roman" w:eastAsia="MingLiU" w:hAnsi="Times New Roman" w:cs="Times New Roman"/>
          <w:i/>
          <w:kern w:val="0"/>
          <w:lang w:eastAsia="zh-CN"/>
        </w:rPr>
        <w:t xml:space="preserve"> </w:t>
      </w:r>
      <w:r w:rsidR="00C36179" w:rsidRPr="00D758F0">
        <w:rPr>
          <w:rFonts w:ascii="Times New Roman" w:eastAsia="MingLiU" w:hAnsi="Times New Roman" w:cs="Times New Roman"/>
          <w:iCs/>
          <w:kern w:val="0"/>
          <w:lang w:eastAsia="zh-CN"/>
        </w:rPr>
        <w:t>(</w:t>
      </w:r>
      <w:r w:rsidR="00CD75B4" w:rsidRPr="00D758F0">
        <w:rPr>
          <w:rFonts w:ascii="Times New Roman" w:eastAsia="MingLiU" w:hAnsi="Times New Roman" w:cs="Times New Roman"/>
          <w:i/>
          <w:kern w:val="0"/>
          <w:lang w:eastAsia="zh-CN"/>
        </w:rPr>
        <w:t xml:space="preserve">Yu hai </w:t>
      </w:r>
      <w:r w:rsidR="00CD75B4" w:rsidRPr="00D758F0">
        <w:rPr>
          <w:rFonts w:ascii="Times New Roman" w:eastAsia="MingLiU" w:hAnsi="Times New Roman" w:cs="Times New Roman"/>
          <w:kern w:val="0"/>
          <w:lang w:eastAsia="zh-CN"/>
        </w:rPr>
        <w:t>玉海</w:t>
      </w:r>
      <w:r w:rsidR="00CD75B4" w:rsidRPr="00D758F0">
        <w:rPr>
          <w:rFonts w:ascii="Times New Roman" w:eastAsia="MingLiU" w:hAnsi="Times New Roman" w:cs="Times New Roman"/>
          <w:kern w:val="0"/>
          <w:lang w:eastAsia="zh-CN"/>
        </w:rPr>
        <w:t>) encyclopedia</w:t>
      </w:r>
      <w:r w:rsidR="004D71B0" w:rsidRPr="00D758F0">
        <w:rPr>
          <w:rFonts w:ascii="Times New Roman" w:eastAsia="MingLiU" w:hAnsi="Times New Roman" w:cs="Times New Roman"/>
          <w:kern w:val="0"/>
          <w:lang w:eastAsia="zh-CN"/>
        </w:rPr>
        <w:t xml:space="preserve"> compiled by Wang Yinglin</w:t>
      </w:r>
      <w:r w:rsidR="004D71B0" w:rsidRPr="00D758F0">
        <w:rPr>
          <w:rFonts w:ascii="Times New Roman" w:eastAsia="MingLiU" w:hAnsi="Times New Roman" w:cs="Times New Roman"/>
          <w:kern w:val="0"/>
          <w:lang w:eastAsia="zh-CN"/>
        </w:rPr>
        <w:t>王應麟</w:t>
      </w:r>
      <w:r w:rsidR="003D79F7" w:rsidRPr="00D758F0">
        <w:rPr>
          <w:rFonts w:ascii="Times New Roman" w:eastAsia="MingLiU" w:hAnsi="Times New Roman" w:cs="Times New Roman"/>
          <w:kern w:val="0"/>
          <w:lang w:eastAsia="zh-CN"/>
        </w:rPr>
        <w:t xml:space="preserve"> </w:t>
      </w:r>
      <w:r w:rsidR="004D71B0" w:rsidRPr="00D758F0">
        <w:rPr>
          <w:rFonts w:ascii="Times New Roman" w:eastAsia="MingLiU" w:hAnsi="Times New Roman" w:cs="Times New Roman"/>
          <w:kern w:val="0"/>
          <w:lang w:eastAsia="zh-CN"/>
        </w:rPr>
        <w:t>(1223–1296)</w:t>
      </w:r>
      <w:r w:rsidR="00CF3C21" w:rsidRPr="00D758F0">
        <w:rPr>
          <w:rFonts w:ascii="Times New Roman" w:eastAsia="MingLiU" w:hAnsi="Times New Roman" w:cs="Times New Roman"/>
          <w:kern w:val="0"/>
          <w:lang w:eastAsia="zh-CN"/>
        </w:rPr>
        <w:t xml:space="preserve"> in </w:t>
      </w:r>
      <w:r w:rsidR="0092267C" w:rsidRPr="00D758F0">
        <w:rPr>
          <w:rFonts w:ascii="Times New Roman" w:eastAsia="MingLiU" w:hAnsi="Times New Roman" w:cs="Times New Roman"/>
          <w:kern w:val="0"/>
          <w:lang w:eastAsia="zh-CN"/>
        </w:rPr>
        <w:t>c. 1255</w:t>
      </w:r>
      <w:r w:rsidR="00FB5B03" w:rsidRPr="00D758F0">
        <w:rPr>
          <w:rFonts w:ascii="Times New Roman" w:eastAsia="MingLiU" w:hAnsi="Times New Roman" w:cs="Times New Roman"/>
          <w:kern w:val="0"/>
          <w:lang w:eastAsia="zh-CN"/>
        </w:rPr>
        <w:t>.</w:t>
      </w:r>
      <w:r w:rsidR="00713BF1" w:rsidRPr="00D758F0">
        <w:rPr>
          <w:rStyle w:val="a6"/>
          <w:rFonts w:ascii="Times New Roman" w:eastAsia="MingLiU" w:hAnsi="Times New Roman" w:cs="Times New Roman"/>
          <w:kern w:val="0"/>
          <w:lang w:eastAsia="zh-CN"/>
        </w:rPr>
        <w:footnoteReference w:id="162"/>
      </w:r>
      <w:r w:rsidR="00B93B56" w:rsidRPr="00D758F0">
        <w:rPr>
          <w:rFonts w:ascii="Times New Roman" w:eastAsia="MingLiU" w:hAnsi="Times New Roman" w:cs="Times New Roman"/>
          <w:kern w:val="0"/>
          <w:lang w:eastAsia="zh-CN"/>
        </w:rPr>
        <w:t xml:space="preserve"> </w:t>
      </w:r>
      <w:r w:rsidR="00F048B6" w:rsidRPr="00D758F0">
        <w:rPr>
          <w:rFonts w:ascii="Times New Roman" w:eastAsia="MingLiU" w:hAnsi="Times New Roman" w:cs="Times New Roman"/>
          <w:kern w:val="0"/>
          <w:lang w:eastAsia="zh-CN"/>
        </w:rPr>
        <w:t xml:space="preserve">Moreover, </w:t>
      </w:r>
      <w:r w:rsidR="0092267C" w:rsidRPr="00D758F0">
        <w:rPr>
          <w:rFonts w:ascii="Times New Roman" w:eastAsia="MingLiU" w:hAnsi="Times New Roman" w:cs="Times New Roman"/>
          <w:kern w:val="0"/>
          <w:lang w:eastAsia="zh-CN"/>
        </w:rPr>
        <w:t xml:space="preserve">the </w:t>
      </w:r>
      <w:bookmarkStart w:id="36" w:name="_Hlk91601872"/>
      <w:r w:rsidR="00761FC6" w:rsidRPr="00D758F0">
        <w:rPr>
          <w:rFonts w:ascii="Times New Roman" w:eastAsia="MingLiU" w:hAnsi="Times New Roman" w:cs="Times New Roman"/>
          <w:i/>
          <w:iCs/>
          <w:kern w:val="0"/>
          <w:lang w:eastAsia="zh-CN"/>
        </w:rPr>
        <w:t xml:space="preserve">Outstanding Models </w:t>
      </w:r>
      <w:r w:rsidR="00564AC9" w:rsidRPr="00D758F0">
        <w:rPr>
          <w:rFonts w:ascii="Times New Roman" w:eastAsia="MingLiU" w:hAnsi="Times New Roman" w:cs="Times New Roman"/>
          <w:i/>
          <w:iCs/>
          <w:kern w:val="0"/>
          <w:lang w:eastAsia="zh-CN"/>
        </w:rPr>
        <w:t>from the Palace Library</w:t>
      </w:r>
      <w:bookmarkEnd w:id="36"/>
      <w:r w:rsidR="00564AC9" w:rsidRPr="00D758F0">
        <w:rPr>
          <w:rFonts w:ascii="Times New Roman" w:eastAsia="MingLiU" w:hAnsi="Times New Roman" w:cs="Times New Roman"/>
          <w:i/>
          <w:iCs/>
          <w:kern w:val="0"/>
          <w:lang w:eastAsia="zh-CN"/>
        </w:rPr>
        <w:t xml:space="preserve"> </w:t>
      </w:r>
      <w:r w:rsidR="00F048B6" w:rsidRPr="00D758F0">
        <w:rPr>
          <w:rFonts w:ascii="Times New Roman" w:eastAsia="MingLiU" w:hAnsi="Times New Roman" w:cs="Times New Roman"/>
          <w:kern w:val="0"/>
          <w:lang w:eastAsia="zh-CN"/>
        </w:rPr>
        <w:t>(</w:t>
      </w:r>
      <w:r w:rsidR="0092267C" w:rsidRPr="00D758F0">
        <w:rPr>
          <w:rFonts w:ascii="Times New Roman" w:eastAsia="MingLiU" w:hAnsi="Times New Roman" w:cs="Times New Roman"/>
          <w:i/>
          <w:iCs/>
          <w:kern w:val="0"/>
          <w:lang w:eastAsia="zh-CN"/>
        </w:rPr>
        <w:t xml:space="preserve">Cefu yuangui </w:t>
      </w:r>
      <w:r w:rsidR="0092267C" w:rsidRPr="00D758F0">
        <w:rPr>
          <w:rFonts w:ascii="Times New Roman" w:eastAsia="MingLiU" w:hAnsi="Times New Roman" w:cs="Times New Roman"/>
          <w:kern w:val="0"/>
          <w:lang w:eastAsia="zh-CN"/>
        </w:rPr>
        <w:t>冊府元龜</w:t>
      </w:r>
      <w:r w:rsidR="00F048B6" w:rsidRPr="00D758F0">
        <w:rPr>
          <w:rFonts w:ascii="Times New Roman" w:eastAsia="MingLiU" w:hAnsi="Times New Roman" w:cs="Times New Roman"/>
          <w:kern w:val="0"/>
          <w:lang w:eastAsia="zh-CN"/>
        </w:rPr>
        <w:t>)</w:t>
      </w:r>
      <w:r w:rsidR="003B654B" w:rsidRPr="00D758F0">
        <w:rPr>
          <w:rFonts w:ascii="Times New Roman" w:eastAsia="MingLiU" w:hAnsi="Times New Roman" w:cs="Times New Roman"/>
          <w:kern w:val="0"/>
          <w:lang w:eastAsia="zh-CN"/>
        </w:rPr>
        <w:t xml:space="preserve">, </w:t>
      </w:r>
      <w:r w:rsidR="0092267C" w:rsidRPr="00D758F0">
        <w:rPr>
          <w:rFonts w:ascii="Times New Roman" w:eastAsia="MingLiU" w:hAnsi="Times New Roman" w:cs="Times New Roman"/>
          <w:kern w:val="0"/>
          <w:lang w:eastAsia="zh-CN"/>
        </w:rPr>
        <w:t>a</w:t>
      </w:r>
      <w:r w:rsidR="003B654B" w:rsidRPr="00D758F0">
        <w:rPr>
          <w:rFonts w:ascii="Times New Roman" w:eastAsia="MingLiU" w:hAnsi="Times New Roman" w:cs="Times New Roman"/>
          <w:kern w:val="0"/>
          <w:lang w:eastAsia="zh-CN"/>
        </w:rPr>
        <w:t>n</w:t>
      </w:r>
      <w:r w:rsidR="0092267C" w:rsidRPr="00D758F0">
        <w:rPr>
          <w:rFonts w:ascii="Times New Roman" w:eastAsia="MingLiU" w:hAnsi="Times New Roman" w:cs="Times New Roman"/>
          <w:kern w:val="0"/>
          <w:lang w:eastAsia="zh-CN"/>
        </w:rPr>
        <w:t xml:space="preserve"> encyclopedia containing political essays, autobiography, memorials and decrees in 1013</w:t>
      </w:r>
      <w:r w:rsidR="00BB09BA">
        <w:rPr>
          <w:rFonts w:ascii="Times New Roman" w:eastAsia="MingLiU" w:hAnsi="Times New Roman" w:cs="Times New Roman"/>
          <w:kern w:val="0"/>
          <w:lang w:eastAsia="zh-CN"/>
        </w:rPr>
        <w:t>,</w:t>
      </w:r>
      <w:r w:rsidR="007445C4" w:rsidRPr="00D758F0">
        <w:rPr>
          <w:rFonts w:ascii="Times New Roman" w:eastAsia="MingLiU" w:hAnsi="Times New Roman" w:cs="Times New Roman"/>
          <w:kern w:val="0"/>
          <w:lang w:eastAsia="zh-CN"/>
        </w:rPr>
        <w:t xml:space="preserve"> </w:t>
      </w:r>
      <w:r w:rsidR="007445C4" w:rsidRPr="00D758F0">
        <w:rPr>
          <w:rFonts w:ascii="Times New Roman" w:eastAsia="MingLiU" w:hAnsi="Times New Roman" w:cs="Times New Roman"/>
          <w:kern w:val="0"/>
          <w:lang w:eastAsia="zh-CN"/>
        </w:rPr>
        <w:lastRenderedPageBreak/>
        <w:t xml:space="preserve">includes two </w:t>
      </w:r>
      <w:r w:rsidR="000C5062" w:rsidRPr="00D758F0">
        <w:rPr>
          <w:rFonts w:ascii="Times New Roman" w:eastAsia="MingLiU" w:hAnsi="Times New Roman" w:cs="Times New Roman"/>
          <w:kern w:val="0"/>
          <w:lang w:eastAsia="zh-CN"/>
        </w:rPr>
        <w:t>virtually identical entries</w:t>
      </w:r>
      <w:r w:rsidR="00BB09BA">
        <w:rPr>
          <w:rFonts w:ascii="Times New Roman" w:eastAsia="MingLiU" w:hAnsi="Times New Roman" w:cs="Times New Roman"/>
          <w:kern w:val="0"/>
          <w:lang w:eastAsia="zh-CN"/>
        </w:rPr>
        <w:t>.</w:t>
      </w:r>
      <w:r w:rsidR="000C5062" w:rsidRPr="00D758F0">
        <w:rPr>
          <w:rFonts w:ascii="Times New Roman" w:eastAsia="MingLiU" w:hAnsi="Times New Roman" w:cs="Times New Roman"/>
          <w:kern w:val="0"/>
          <w:lang w:eastAsia="zh-CN"/>
        </w:rPr>
        <w:t xml:space="preserve"> </w:t>
      </w:r>
      <w:r w:rsidR="00BB09BA">
        <w:rPr>
          <w:rFonts w:ascii="Times New Roman" w:eastAsia="MingLiU" w:hAnsi="Times New Roman" w:cs="Times New Roman"/>
          <w:kern w:val="0"/>
          <w:lang w:eastAsia="zh-CN"/>
        </w:rPr>
        <w:t xml:space="preserve">Although the </w:t>
      </w:r>
      <w:r w:rsidR="00F92B79" w:rsidRPr="00D758F0">
        <w:rPr>
          <w:rFonts w:ascii="Times New Roman" w:eastAsia="MingLiU" w:hAnsi="Times New Roman" w:cs="Times New Roman"/>
          <w:kern w:val="0"/>
          <w:lang w:eastAsia="zh-CN"/>
        </w:rPr>
        <w:t>second instance in</w:t>
      </w:r>
      <w:r w:rsidR="000C5062" w:rsidRPr="00D758F0">
        <w:rPr>
          <w:rFonts w:ascii="Times New Roman" w:eastAsia="MingLiU" w:hAnsi="Times New Roman" w:cs="Times New Roman"/>
          <w:kern w:val="0"/>
          <w:lang w:eastAsia="zh-CN"/>
        </w:rPr>
        <w:t>cludes the character</w:t>
      </w:r>
      <w:r w:rsidR="00DB7F90">
        <w:rPr>
          <w:rFonts w:ascii="Times New Roman" w:eastAsia="MingLiU" w:hAnsi="Times New Roman" w:cs="Times New Roman"/>
          <w:kern w:val="0"/>
          <w:lang w:eastAsia="zh-CN"/>
        </w:rPr>
        <w:t>s</w:t>
      </w:r>
      <w:r w:rsidR="00F92B79" w:rsidRPr="00D758F0">
        <w:rPr>
          <w:rFonts w:ascii="Times New Roman" w:eastAsia="MingLiU" w:hAnsi="Times New Roman" w:cs="Times New Roman"/>
          <w:kern w:val="0"/>
          <w:lang w:eastAsia="zh-CN"/>
        </w:rPr>
        <w:t xml:space="preserve"> </w:t>
      </w:r>
      <w:r w:rsidR="00293FDD" w:rsidRPr="00D758F0">
        <w:rPr>
          <w:rFonts w:ascii="Times New Roman" w:eastAsia="MingLiU" w:hAnsi="Times New Roman" w:cs="Times New Roman"/>
          <w:kern w:val="0"/>
          <w:lang w:eastAsia="zh-CN"/>
        </w:rPr>
        <w:t xml:space="preserve">bracketed </w:t>
      </w:r>
      <w:r w:rsidR="00A84D99" w:rsidRPr="00D758F0">
        <w:rPr>
          <w:rFonts w:ascii="Times New Roman" w:eastAsia="MingLiU" w:hAnsi="Times New Roman" w:cs="Times New Roman"/>
          <w:kern w:val="0"/>
          <w:lang w:eastAsia="zh-CN"/>
        </w:rPr>
        <w:t>below</w:t>
      </w:r>
      <w:r w:rsidR="00BB09BA">
        <w:rPr>
          <w:rFonts w:ascii="Times New Roman" w:eastAsia="MingLiU" w:hAnsi="Times New Roman" w:cs="Times New Roman"/>
          <w:kern w:val="0"/>
          <w:lang w:eastAsia="zh-CN"/>
        </w:rPr>
        <w:t>, there is no</w:t>
      </w:r>
      <w:r w:rsidR="00A84D99" w:rsidRPr="00D758F0">
        <w:rPr>
          <w:rFonts w:ascii="Times New Roman" w:eastAsia="MingLiU" w:hAnsi="Times New Roman" w:cs="Times New Roman"/>
          <w:kern w:val="0"/>
          <w:lang w:eastAsia="zh-CN"/>
        </w:rPr>
        <w:t xml:space="preserve"> </w:t>
      </w:r>
      <w:r w:rsidR="00F92B79" w:rsidRPr="00D758F0">
        <w:rPr>
          <w:rFonts w:ascii="Times New Roman" w:eastAsia="MingLiU" w:hAnsi="Times New Roman" w:cs="Times New Roman"/>
          <w:kern w:val="0"/>
          <w:lang w:eastAsia="zh-CN"/>
        </w:rPr>
        <w:t>material difference</w:t>
      </w:r>
      <w:r w:rsidR="007445C4" w:rsidRPr="00D758F0">
        <w:rPr>
          <w:rFonts w:ascii="Times New Roman" w:eastAsia="MingLiU" w:hAnsi="Times New Roman" w:cs="Times New Roman"/>
          <w:kern w:val="0"/>
          <w:lang w:eastAsia="zh-CN"/>
        </w:rPr>
        <w:t>:</w:t>
      </w:r>
    </w:p>
    <w:p w14:paraId="714D6F24" w14:textId="0F7779F0" w:rsidR="007445C4" w:rsidRPr="00791BA9" w:rsidRDefault="00EE04C8" w:rsidP="00791BA9">
      <w:pPr>
        <w:widowControl/>
        <w:snapToGrid w:val="0"/>
        <w:ind w:left="720"/>
        <w:rPr>
          <w:rFonts w:ascii="Times New Roman" w:eastAsia="MingLiU" w:hAnsi="Times New Roman" w:cs="Times New Roman"/>
        </w:rPr>
      </w:pPr>
      <w:r w:rsidRPr="00791BA9">
        <w:rPr>
          <w:rFonts w:ascii="Times New Roman" w:eastAsia="MingLiU" w:hAnsi="Times New Roman" w:cs="Times New Roman"/>
        </w:rPr>
        <w:t>太宗覽之稱善，</w:t>
      </w:r>
      <w:r w:rsidR="00DB7F90" w:rsidRPr="00DB7F90">
        <w:rPr>
          <w:rFonts w:ascii="Times New Roman" w:eastAsia="MingLiU" w:hAnsi="Times New Roman" w:cs="Times New Roman" w:hint="eastAsia"/>
        </w:rPr>
        <w:t>勑（勅）</w:t>
      </w:r>
      <w:r w:rsidR="00731DCA" w:rsidRPr="00791BA9">
        <w:rPr>
          <w:rFonts w:ascii="Times New Roman" w:eastAsia="MingLiU" w:hAnsi="Times New Roman" w:cs="Times New Roman"/>
        </w:rPr>
        <w:t>皇</w:t>
      </w:r>
      <w:r w:rsidR="00793F64" w:rsidRPr="00791BA9">
        <w:rPr>
          <w:rFonts w:ascii="Times New Roman" w:eastAsia="MingLiU" w:hAnsi="Times New Roman" w:cs="Times New Roman"/>
        </w:rPr>
        <w:t>（太）</w:t>
      </w:r>
      <w:r w:rsidR="00731DCA" w:rsidRPr="00791BA9">
        <w:rPr>
          <w:rFonts w:ascii="Times New Roman" w:eastAsia="MingLiU" w:hAnsi="Times New Roman" w:cs="Times New Roman"/>
        </w:rPr>
        <w:t>子</w:t>
      </w:r>
      <w:r w:rsidR="003C4634" w:rsidRPr="00791BA9">
        <w:rPr>
          <w:rFonts w:ascii="Times New Roman" w:eastAsia="MingLiU" w:hAnsi="Times New Roman" w:cs="Times New Roman"/>
        </w:rPr>
        <w:t>諸王各傳一本，賜徵</w:t>
      </w:r>
      <w:r w:rsidR="004D6C33" w:rsidRPr="00791BA9">
        <w:rPr>
          <w:rFonts w:ascii="Times New Roman" w:eastAsia="MingLiU" w:hAnsi="Times New Roman" w:cs="Times New Roman"/>
        </w:rPr>
        <w:t>帛二百</w:t>
      </w:r>
      <w:r w:rsidR="00793F64" w:rsidRPr="00791BA9">
        <w:rPr>
          <w:rFonts w:ascii="Times New Roman" w:eastAsia="MingLiU" w:hAnsi="Times New Roman" w:cs="Times New Roman"/>
        </w:rPr>
        <w:t>疋。</w:t>
      </w:r>
      <w:r w:rsidR="003657FB">
        <w:rPr>
          <w:rStyle w:val="a6"/>
          <w:rFonts w:ascii="Times New Roman" w:eastAsia="MingLiU" w:hAnsi="Times New Roman" w:cs="Times New Roman"/>
        </w:rPr>
        <w:footnoteReference w:id="163"/>
      </w:r>
    </w:p>
    <w:p w14:paraId="3CA2ED3B" w14:textId="4EF263EC" w:rsidR="00A84D99" w:rsidRPr="00791BA9" w:rsidRDefault="00A84D99" w:rsidP="00791BA9">
      <w:pPr>
        <w:widowControl/>
        <w:snapToGrid w:val="0"/>
        <w:spacing w:after="240"/>
        <w:ind w:left="720"/>
        <w:rPr>
          <w:rFonts w:ascii="Times New Roman" w:eastAsia="MingLiU" w:hAnsi="Times New Roman" w:cs="Times New Roman"/>
        </w:rPr>
      </w:pPr>
      <w:r w:rsidRPr="00791BA9">
        <w:rPr>
          <w:rFonts w:ascii="Times New Roman" w:eastAsia="MingLiU" w:hAnsi="Times New Roman" w:cs="Times New Roman"/>
        </w:rPr>
        <w:t xml:space="preserve">Taizong </w:t>
      </w:r>
      <w:r w:rsidR="007B4B58" w:rsidRPr="00791BA9">
        <w:rPr>
          <w:rFonts w:ascii="Times New Roman" w:eastAsia="MingLiU" w:hAnsi="Times New Roman" w:cs="Times New Roman"/>
        </w:rPr>
        <w:t>expressed praise</w:t>
      </w:r>
      <w:r w:rsidR="002D5838" w:rsidRPr="00791BA9">
        <w:rPr>
          <w:rFonts w:ascii="Times New Roman" w:eastAsia="MingLiU" w:hAnsi="Times New Roman" w:cs="Times New Roman"/>
        </w:rPr>
        <w:t xml:space="preserve"> after </w:t>
      </w:r>
      <w:r w:rsidR="00505A70" w:rsidRPr="00791BA9">
        <w:rPr>
          <w:rFonts w:ascii="Times New Roman" w:eastAsia="MingLiU" w:hAnsi="Times New Roman" w:cs="Times New Roman"/>
        </w:rPr>
        <w:t xml:space="preserve">perusing </w:t>
      </w:r>
      <w:r w:rsidR="00701506" w:rsidRPr="00791BA9">
        <w:rPr>
          <w:rFonts w:ascii="Times New Roman" w:eastAsia="MingLiU" w:hAnsi="Times New Roman" w:cs="Times New Roman"/>
        </w:rPr>
        <w:t>it</w:t>
      </w:r>
      <w:r w:rsidR="00E6722D" w:rsidRPr="00791BA9">
        <w:rPr>
          <w:rFonts w:ascii="Times New Roman" w:eastAsia="MingLiU" w:hAnsi="Times New Roman" w:cs="Times New Roman"/>
        </w:rPr>
        <w:t>,</w:t>
      </w:r>
      <w:r w:rsidR="00B07E74" w:rsidRPr="00791BA9">
        <w:rPr>
          <w:rFonts w:ascii="Times New Roman" w:eastAsia="MingLiU" w:hAnsi="Times New Roman" w:cs="Times New Roman"/>
        </w:rPr>
        <w:t xml:space="preserve"> o</w:t>
      </w:r>
      <w:r w:rsidR="00E6722D" w:rsidRPr="00791BA9">
        <w:rPr>
          <w:rFonts w:ascii="Times New Roman" w:eastAsia="MingLiU" w:hAnsi="Times New Roman" w:cs="Times New Roman"/>
        </w:rPr>
        <w:t xml:space="preserve">rdered for a copy to be circulated to each of the </w:t>
      </w:r>
      <w:r w:rsidR="00AE5654" w:rsidRPr="00791BA9">
        <w:rPr>
          <w:rFonts w:ascii="Times New Roman" w:eastAsia="MingLiU" w:hAnsi="Times New Roman" w:cs="Times New Roman"/>
        </w:rPr>
        <w:t xml:space="preserve">crown prince and other </w:t>
      </w:r>
      <w:r w:rsidR="00E6722D" w:rsidRPr="00791BA9">
        <w:rPr>
          <w:rFonts w:ascii="Times New Roman" w:eastAsia="MingLiU" w:hAnsi="Times New Roman" w:cs="Times New Roman"/>
        </w:rPr>
        <w:t>princes</w:t>
      </w:r>
      <w:r w:rsidR="00AE5654" w:rsidRPr="00791BA9">
        <w:rPr>
          <w:rFonts w:ascii="Times New Roman" w:eastAsia="MingLiU" w:hAnsi="Times New Roman" w:cs="Times New Roman"/>
        </w:rPr>
        <w:t xml:space="preserve">, and </w:t>
      </w:r>
      <w:r w:rsidR="00844B84" w:rsidRPr="00791BA9">
        <w:rPr>
          <w:rFonts w:ascii="Times New Roman" w:eastAsia="MingLiU" w:hAnsi="Times New Roman" w:cs="Times New Roman"/>
        </w:rPr>
        <w:t xml:space="preserve">for Wei </w:t>
      </w:r>
      <w:r w:rsidR="00D06399" w:rsidRPr="00791BA9">
        <w:rPr>
          <w:rFonts w:ascii="Times New Roman" w:eastAsia="MingLiU" w:hAnsi="Times New Roman" w:cs="Times New Roman"/>
        </w:rPr>
        <w:t>[</w:t>
      </w:r>
      <w:r w:rsidR="00844B84" w:rsidRPr="00791BA9">
        <w:rPr>
          <w:rFonts w:ascii="Times New Roman" w:eastAsia="MingLiU" w:hAnsi="Times New Roman" w:cs="Times New Roman"/>
        </w:rPr>
        <w:t>Z</w:t>
      </w:r>
      <w:r w:rsidR="00D06399" w:rsidRPr="00791BA9">
        <w:rPr>
          <w:rFonts w:ascii="Times New Roman" w:eastAsia="MingLiU" w:hAnsi="Times New Roman" w:cs="Times New Roman"/>
        </w:rPr>
        <w:t>heng]</w:t>
      </w:r>
      <w:r w:rsidR="00844B84" w:rsidRPr="00791BA9">
        <w:rPr>
          <w:rFonts w:ascii="Times New Roman" w:eastAsia="MingLiU" w:hAnsi="Times New Roman" w:cs="Times New Roman"/>
        </w:rPr>
        <w:t xml:space="preserve"> to be gifted </w:t>
      </w:r>
      <w:r w:rsidR="00D06399" w:rsidRPr="00791BA9">
        <w:rPr>
          <w:rFonts w:ascii="Times New Roman" w:eastAsia="MingLiU" w:hAnsi="Times New Roman" w:cs="Times New Roman"/>
        </w:rPr>
        <w:t>two hundred bolts of silk.</w:t>
      </w:r>
      <w:r w:rsidR="00E6722D" w:rsidRPr="00791BA9">
        <w:rPr>
          <w:rFonts w:ascii="Times New Roman" w:eastAsia="MingLiU" w:hAnsi="Times New Roman" w:cs="Times New Roman"/>
        </w:rPr>
        <w:t xml:space="preserve"> </w:t>
      </w:r>
    </w:p>
    <w:p w14:paraId="5885E2D6" w14:textId="69336917" w:rsidR="00331C48" w:rsidRPr="00D758F0" w:rsidRDefault="00863FE4" w:rsidP="00572C3F">
      <w:pPr>
        <w:widowControl/>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kern w:val="0"/>
          <w:lang w:eastAsia="zh-CN"/>
        </w:rPr>
        <w:t xml:space="preserve">The above passages share the same gist – that Emperor Taizong favoured the comprehensive coverage and concise expression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found it </w:t>
      </w:r>
      <w:r w:rsidR="00BB09BA">
        <w:rPr>
          <w:rFonts w:ascii="Times New Roman" w:eastAsia="MingLiU" w:hAnsi="Times New Roman" w:cs="Times New Roman"/>
          <w:kern w:val="0"/>
          <w:lang w:eastAsia="zh-CN"/>
        </w:rPr>
        <w:t>to be help</w:t>
      </w:r>
      <w:r w:rsidR="004F1540" w:rsidRPr="00D758F0">
        <w:rPr>
          <w:rFonts w:ascii="Times New Roman" w:eastAsia="MingLiU" w:hAnsi="Times New Roman" w:cs="Times New Roman"/>
          <w:kern w:val="0"/>
          <w:lang w:eastAsia="zh-CN"/>
        </w:rPr>
        <w:t xml:space="preserve">ful for </w:t>
      </w:r>
      <w:r w:rsidRPr="00D758F0">
        <w:rPr>
          <w:rFonts w:ascii="Times New Roman" w:eastAsia="MingLiU" w:hAnsi="Times New Roman" w:cs="Times New Roman"/>
          <w:kern w:val="0"/>
          <w:lang w:eastAsia="zh-CN"/>
        </w:rPr>
        <w:t>understand</w:t>
      </w:r>
      <w:r w:rsidR="004F1540" w:rsidRPr="00D758F0">
        <w:rPr>
          <w:rFonts w:ascii="Times New Roman" w:eastAsia="MingLiU" w:hAnsi="Times New Roman" w:cs="Times New Roman"/>
          <w:kern w:val="0"/>
          <w:lang w:eastAsia="zh-CN"/>
        </w:rPr>
        <w:t>ing</w:t>
      </w:r>
      <w:r w:rsidRPr="00D758F0">
        <w:rPr>
          <w:rFonts w:ascii="Times New Roman" w:eastAsia="MingLiU" w:hAnsi="Times New Roman" w:cs="Times New Roman"/>
          <w:kern w:val="0"/>
          <w:lang w:eastAsia="zh-CN"/>
        </w:rPr>
        <w:t xml:space="preserve"> the past </w:t>
      </w:r>
      <w:r w:rsidR="007F6D0D" w:rsidRPr="00D758F0">
        <w:rPr>
          <w:rFonts w:ascii="Times New Roman" w:eastAsia="MingLiU" w:hAnsi="Times New Roman" w:cs="Times New Roman"/>
          <w:kern w:val="0"/>
          <w:lang w:eastAsia="zh-CN"/>
        </w:rPr>
        <w:t xml:space="preserve">and for </w:t>
      </w:r>
      <w:r w:rsidRPr="00D758F0">
        <w:rPr>
          <w:rFonts w:ascii="Times New Roman" w:eastAsia="MingLiU" w:hAnsi="Times New Roman" w:cs="Times New Roman"/>
          <w:kern w:val="0"/>
          <w:lang w:eastAsia="zh-CN"/>
        </w:rPr>
        <w:t>oversee</w:t>
      </w:r>
      <w:r w:rsidR="004F1540" w:rsidRPr="00D758F0">
        <w:rPr>
          <w:rFonts w:ascii="Times New Roman" w:eastAsia="MingLiU" w:hAnsi="Times New Roman" w:cs="Times New Roman"/>
          <w:kern w:val="0"/>
          <w:lang w:eastAsia="zh-CN"/>
        </w:rPr>
        <w:t>ing</w:t>
      </w:r>
      <w:r w:rsidRPr="00D758F0">
        <w:rPr>
          <w:rFonts w:ascii="Times New Roman" w:eastAsia="MingLiU" w:hAnsi="Times New Roman" w:cs="Times New Roman"/>
          <w:kern w:val="0"/>
          <w:lang w:eastAsia="zh-CN"/>
        </w:rPr>
        <w:t xml:space="preserve"> matters with confidence</w:t>
      </w:r>
      <w:r w:rsidR="004F1540" w:rsidRPr="00D758F0">
        <w:rPr>
          <w:rFonts w:ascii="Times New Roman" w:eastAsia="MingLiU" w:hAnsi="Times New Roman" w:cs="Times New Roman"/>
          <w:kern w:val="0"/>
          <w:lang w:eastAsia="zh-CN"/>
        </w:rPr>
        <w:t>,</w:t>
      </w:r>
      <w:r w:rsidR="008B2109" w:rsidRPr="00D758F0">
        <w:rPr>
          <w:rFonts w:ascii="Times New Roman" w:eastAsia="MingLiU" w:hAnsi="Times New Roman" w:cs="Times New Roman"/>
          <w:kern w:val="0"/>
          <w:lang w:eastAsia="zh-CN"/>
        </w:rPr>
        <w:t xml:space="preserve"> and </w:t>
      </w:r>
      <w:r w:rsidRPr="00D758F0">
        <w:rPr>
          <w:rFonts w:ascii="Times New Roman" w:eastAsia="MingLiU" w:hAnsi="Times New Roman" w:cs="Times New Roman"/>
          <w:kern w:val="0"/>
          <w:lang w:eastAsia="zh-CN"/>
        </w:rPr>
        <w:t>generously rewarded the editors.</w:t>
      </w:r>
      <w:r w:rsidR="004F1540" w:rsidRPr="00D758F0">
        <w:rPr>
          <w:rFonts w:ascii="Times New Roman" w:eastAsia="MingLiU" w:hAnsi="Times New Roman" w:cs="Times New Roman"/>
          <w:kern w:val="0"/>
        </w:rPr>
        <w:t xml:space="preserve"> Indeed, the Zhenguan ruler found it useful </w:t>
      </w:r>
      <w:r w:rsidR="00BB09BA">
        <w:rPr>
          <w:rFonts w:ascii="Times New Roman" w:eastAsia="MingLiU" w:hAnsi="Times New Roman" w:cs="Times New Roman"/>
          <w:kern w:val="0"/>
        </w:rPr>
        <w:t xml:space="preserve">enough </w:t>
      </w:r>
      <w:r w:rsidR="004F1540" w:rsidRPr="00D758F0">
        <w:rPr>
          <w:rFonts w:ascii="Times New Roman" w:eastAsia="MingLiU" w:hAnsi="Times New Roman" w:cs="Times New Roman"/>
          <w:kern w:val="0"/>
        </w:rPr>
        <w:t xml:space="preserve">to order copies </w:t>
      </w:r>
      <w:r w:rsidR="00BB09BA">
        <w:rPr>
          <w:rFonts w:ascii="Times New Roman" w:eastAsia="MingLiU" w:hAnsi="Times New Roman" w:cs="Times New Roman"/>
          <w:kern w:val="0"/>
        </w:rPr>
        <w:t xml:space="preserve">for </w:t>
      </w:r>
      <w:r w:rsidR="007F6D0D" w:rsidRPr="00D758F0">
        <w:rPr>
          <w:rFonts w:ascii="Times New Roman" w:eastAsia="MingLiU" w:hAnsi="Times New Roman" w:cs="Times New Roman"/>
          <w:kern w:val="0"/>
        </w:rPr>
        <w:t xml:space="preserve">each of </w:t>
      </w:r>
      <w:r w:rsidR="004F1540" w:rsidRPr="00D758F0">
        <w:rPr>
          <w:rFonts w:ascii="Times New Roman" w:eastAsia="MingLiU" w:hAnsi="Times New Roman" w:cs="Times New Roman"/>
          <w:kern w:val="0"/>
        </w:rPr>
        <w:t>the princes, including the crown prince.</w:t>
      </w:r>
    </w:p>
    <w:p w14:paraId="1C82655D" w14:textId="5BB383F4" w:rsidR="00C47515" w:rsidRPr="00D758F0" w:rsidRDefault="00C56F1D"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Zhenguan </w:t>
      </w:r>
      <w:r w:rsidRPr="00D758F0">
        <w:rPr>
          <w:rFonts w:ascii="Times New Roman" w:eastAsia="MingLiU" w:hAnsi="Times New Roman" w:cs="Times New Roman"/>
          <w:kern w:val="0"/>
        </w:rPr>
        <w:t>ruler’s</w:t>
      </w:r>
      <w:r w:rsidRPr="00D758F0">
        <w:rPr>
          <w:rFonts w:ascii="Times New Roman" w:eastAsia="MingLiU" w:hAnsi="Times New Roman" w:cs="Times New Roman"/>
          <w:kern w:val="0"/>
          <w:lang w:eastAsia="zh-CN"/>
        </w:rPr>
        <w:t xml:space="preserve"> regard for the value of the </w:t>
      </w:r>
      <w:r w:rsidR="005A30F8"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may be discerned by comparing </w:t>
      </w:r>
      <w:r w:rsidR="00D525B3" w:rsidRPr="00D758F0">
        <w:rPr>
          <w:rFonts w:ascii="Times New Roman" w:eastAsia="MingLiU" w:hAnsi="Times New Roman" w:cs="Times New Roman"/>
          <w:kern w:val="0"/>
          <w:lang w:eastAsia="zh-CN"/>
        </w:rPr>
        <w:t xml:space="preserve">his response to </w:t>
      </w:r>
      <w:r w:rsidRPr="00D758F0">
        <w:rPr>
          <w:rFonts w:ascii="Times New Roman" w:eastAsia="MingLiU" w:hAnsi="Times New Roman" w:cs="Times New Roman"/>
          <w:kern w:val="0"/>
          <w:lang w:eastAsia="zh-CN"/>
        </w:rPr>
        <w:t xml:space="preserve">another </w:t>
      </w:r>
      <w:r w:rsidR="005A30F8" w:rsidRPr="00D758F0">
        <w:rPr>
          <w:rFonts w:ascii="Times New Roman" w:eastAsia="MingLiU" w:hAnsi="Times New Roman" w:cs="Times New Roman"/>
          <w:kern w:val="0"/>
          <w:lang w:eastAsia="zh-CN"/>
        </w:rPr>
        <w:t xml:space="preserve">compilation </w:t>
      </w:r>
      <w:r w:rsidR="00BB09BA" w:rsidRPr="00D758F0">
        <w:rPr>
          <w:rFonts w:ascii="Times New Roman" w:eastAsia="MingLiU" w:hAnsi="Times New Roman" w:cs="Times New Roman"/>
          <w:kern w:val="0"/>
          <w:lang w:eastAsia="zh-CN"/>
        </w:rPr>
        <w:t xml:space="preserve">that he commissioned </w:t>
      </w:r>
      <w:r w:rsidR="00A3748F" w:rsidRPr="00D758F0">
        <w:rPr>
          <w:rFonts w:ascii="Times New Roman" w:eastAsia="MingLiU" w:hAnsi="Times New Roman" w:cs="Times New Roman"/>
          <w:kern w:val="0"/>
          <w:lang w:eastAsia="zh-CN"/>
        </w:rPr>
        <w:t>concerning</w:t>
      </w:r>
      <w:r w:rsidR="00D7787A" w:rsidRPr="00D758F0">
        <w:rPr>
          <w:rFonts w:ascii="Times New Roman" w:eastAsia="MingLiU" w:hAnsi="Times New Roman" w:cs="Times New Roman"/>
          <w:kern w:val="0"/>
          <w:lang w:eastAsia="zh-CN"/>
        </w:rPr>
        <w:t xml:space="preserve"> </w:t>
      </w:r>
      <w:r w:rsidR="0013113B" w:rsidRPr="00D758F0">
        <w:rPr>
          <w:rFonts w:ascii="Times New Roman" w:eastAsia="MingLiU" w:hAnsi="Times New Roman" w:cs="Times New Roman"/>
          <w:kern w:val="0"/>
          <w:lang w:eastAsia="zh-CN"/>
        </w:rPr>
        <w:t xml:space="preserve">five </w:t>
      </w:r>
      <w:r w:rsidR="00EF6971" w:rsidRPr="00D758F0">
        <w:rPr>
          <w:rFonts w:ascii="Times New Roman" w:eastAsia="MingLiU" w:hAnsi="Times New Roman" w:cs="Times New Roman"/>
          <w:kern w:val="0"/>
          <w:lang w:eastAsia="zh-CN"/>
        </w:rPr>
        <w:t xml:space="preserve">canonical writings </w:t>
      </w:r>
      <w:r w:rsidR="0013113B" w:rsidRPr="00D758F0">
        <w:rPr>
          <w:rFonts w:ascii="Times New Roman" w:eastAsia="MingLiU" w:hAnsi="Times New Roman" w:cs="Times New Roman"/>
          <w:kern w:val="0"/>
          <w:lang w:eastAsia="zh-CN"/>
        </w:rPr>
        <w:t>associated with</w:t>
      </w:r>
      <w:r w:rsidR="00EF6971" w:rsidRPr="00D758F0">
        <w:rPr>
          <w:rFonts w:ascii="Times New Roman" w:eastAsia="MingLiU" w:hAnsi="Times New Roman" w:cs="Times New Roman"/>
          <w:kern w:val="0"/>
          <w:lang w:eastAsia="zh-CN"/>
        </w:rPr>
        <w:t xml:space="preserve"> Confucian scholarship</w:t>
      </w:r>
      <w:r w:rsidR="0013113B" w:rsidRPr="00D758F0">
        <w:rPr>
          <w:rFonts w:ascii="Times New Roman" w:eastAsia="MingLiU" w:hAnsi="Times New Roman" w:cs="Times New Roman"/>
          <w:kern w:val="0"/>
          <w:lang w:eastAsia="zh-CN"/>
        </w:rPr>
        <w:t xml:space="preserve"> and completed around the same time as the </w:t>
      </w:r>
      <w:r w:rsidR="0013113B" w:rsidRPr="00D758F0">
        <w:rPr>
          <w:rFonts w:ascii="Times New Roman" w:eastAsia="MingLiU" w:hAnsi="Times New Roman" w:cs="Times New Roman"/>
          <w:i/>
          <w:iCs/>
          <w:kern w:val="0"/>
          <w:lang w:eastAsia="zh-CN"/>
        </w:rPr>
        <w:t>Essentials</w:t>
      </w:r>
      <w:r w:rsidR="0013113B" w:rsidRPr="00D758F0">
        <w:rPr>
          <w:rFonts w:ascii="Times New Roman" w:eastAsia="MingLiU" w:hAnsi="Times New Roman" w:cs="Times New Roman"/>
          <w:kern w:val="0"/>
          <w:lang w:eastAsia="zh-CN"/>
        </w:rPr>
        <w:t xml:space="preserve">. The five canonical writings </w:t>
      </w:r>
      <w:r w:rsidR="00BB09BA">
        <w:rPr>
          <w:rFonts w:ascii="Times New Roman" w:eastAsia="MingLiU" w:hAnsi="Times New Roman" w:cs="Times New Roman"/>
          <w:kern w:val="0"/>
          <w:lang w:eastAsia="zh-CN"/>
        </w:rPr>
        <w:t>include</w:t>
      </w:r>
      <w:r w:rsidR="00EF6971" w:rsidRPr="00D758F0">
        <w:rPr>
          <w:rFonts w:ascii="Times New Roman" w:eastAsia="MingLiU" w:hAnsi="Times New Roman" w:cs="Times New Roman"/>
          <w:kern w:val="0"/>
          <w:lang w:eastAsia="zh-CN"/>
        </w:rPr>
        <w:t xml:space="preserve"> the </w:t>
      </w:r>
      <w:r w:rsidR="00EF6971" w:rsidRPr="00D758F0">
        <w:rPr>
          <w:rFonts w:ascii="Times New Roman" w:eastAsia="MingLiU" w:hAnsi="Times New Roman" w:cs="Times New Roman"/>
          <w:i/>
          <w:kern w:val="0"/>
          <w:lang w:eastAsia="zh-CN"/>
        </w:rPr>
        <w:t xml:space="preserve">Zhouyi </w:t>
      </w:r>
      <w:r w:rsidR="00EF6971" w:rsidRPr="00D758F0">
        <w:rPr>
          <w:rFonts w:ascii="Times New Roman" w:eastAsia="MingLiU" w:hAnsi="Times New Roman" w:cs="Times New Roman"/>
          <w:kern w:val="0"/>
          <w:lang w:eastAsia="zh-CN"/>
        </w:rPr>
        <w:t>周易</w:t>
      </w:r>
      <w:r w:rsidR="00EF6971" w:rsidRPr="00D758F0">
        <w:rPr>
          <w:rFonts w:ascii="Times New Roman" w:eastAsia="MingLiU" w:hAnsi="Times New Roman" w:cs="Times New Roman"/>
          <w:kern w:val="0"/>
          <w:lang w:eastAsia="zh-CN"/>
        </w:rPr>
        <w:t xml:space="preserve"> (Classic of changes), the </w:t>
      </w:r>
      <w:r w:rsidR="00EF6971" w:rsidRPr="00D758F0">
        <w:rPr>
          <w:rFonts w:ascii="Times New Roman" w:eastAsia="MingLiU" w:hAnsi="Times New Roman" w:cs="Times New Roman"/>
          <w:i/>
          <w:iCs/>
          <w:kern w:val="0"/>
          <w:lang w:eastAsia="zh-CN"/>
        </w:rPr>
        <w:t xml:space="preserve">Shangshu </w:t>
      </w:r>
      <w:r w:rsidR="00EF6971" w:rsidRPr="00D758F0">
        <w:rPr>
          <w:rFonts w:ascii="Times New Roman" w:eastAsia="MingLiU" w:hAnsi="Times New Roman" w:cs="Times New Roman"/>
          <w:kern w:val="0"/>
          <w:lang w:eastAsia="zh-CN"/>
        </w:rPr>
        <w:t>尚書</w:t>
      </w:r>
      <w:r w:rsidR="00EF6971" w:rsidRPr="00D758F0">
        <w:rPr>
          <w:rFonts w:ascii="Times New Roman" w:eastAsia="MingLiU" w:hAnsi="Times New Roman" w:cs="Times New Roman"/>
          <w:i/>
          <w:kern w:val="0"/>
          <w:lang w:eastAsia="zh-CN"/>
        </w:rPr>
        <w:t xml:space="preserve"> </w:t>
      </w:r>
      <w:r w:rsidR="00EF6971" w:rsidRPr="00D758F0">
        <w:rPr>
          <w:rFonts w:ascii="Times New Roman" w:eastAsia="MingLiU" w:hAnsi="Times New Roman" w:cs="Times New Roman"/>
          <w:iCs/>
          <w:kern w:val="0"/>
          <w:lang w:eastAsia="zh-CN"/>
        </w:rPr>
        <w:t>(Classic of documents)</w:t>
      </w:r>
      <w:r w:rsidR="00EF6971" w:rsidRPr="00D758F0">
        <w:rPr>
          <w:rFonts w:ascii="Times New Roman" w:eastAsia="MingLiU" w:hAnsi="Times New Roman" w:cs="Times New Roman"/>
          <w:kern w:val="0"/>
          <w:lang w:eastAsia="zh-CN"/>
        </w:rPr>
        <w:t xml:space="preserve">, the </w:t>
      </w:r>
      <w:r w:rsidR="00BB09BA" w:rsidRPr="00D758F0">
        <w:rPr>
          <w:rFonts w:ascii="Times New Roman" w:eastAsia="MingLiU" w:hAnsi="Times New Roman" w:cs="Times New Roman"/>
          <w:i/>
          <w:iCs/>
          <w:kern w:val="0"/>
          <w:lang w:eastAsia="zh-CN"/>
        </w:rPr>
        <w:t>Classic of Odes with the Mao Commentary</w:t>
      </w:r>
      <w:r w:rsidR="00EF6971" w:rsidRPr="00D758F0">
        <w:rPr>
          <w:rFonts w:ascii="Times New Roman" w:eastAsia="MingLiU" w:hAnsi="Times New Roman" w:cs="Times New Roman"/>
          <w:kern w:val="0"/>
          <w:lang w:eastAsia="zh-CN"/>
        </w:rPr>
        <w:t xml:space="preserve">, the </w:t>
      </w:r>
      <w:r w:rsidR="00EF6971" w:rsidRPr="00D758F0">
        <w:rPr>
          <w:rFonts w:ascii="Times New Roman" w:eastAsia="MingLiU" w:hAnsi="Times New Roman" w:cs="Times New Roman"/>
          <w:i/>
          <w:kern w:val="0"/>
          <w:lang w:eastAsia="zh-CN"/>
        </w:rPr>
        <w:t>Chunqiu Zuoshi zhuan</w:t>
      </w:r>
      <w:r w:rsidR="00EF6971" w:rsidRPr="00D758F0">
        <w:rPr>
          <w:rFonts w:ascii="Times New Roman" w:eastAsia="MingLiU" w:hAnsi="Times New Roman" w:cs="Times New Roman"/>
          <w:kern w:val="0"/>
          <w:lang w:eastAsia="zh-CN"/>
        </w:rPr>
        <w:t>春秋左氏傳</w:t>
      </w:r>
      <w:r w:rsidR="00EF6971" w:rsidRPr="00D758F0">
        <w:rPr>
          <w:rFonts w:ascii="Times New Roman" w:eastAsia="MingLiU" w:hAnsi="Times New Roman" w:cs="Times New Roman"/>
          <w:kern w:val="0"/>
          <w:lang w:eastAsia="zh-CN"/>
        </w:rPr>
        <w:t xml:space="preserve"> (Zuo tradition of commentary on the </w:t>
      </w:r>
      <w:r w:rsidR="00EF6971" w:rsidRPr="00D758F0">
        <w:rPr>
          <w:rFonts w:ascii="Times New Roman" w:eastAsia="MingLiU" w:hAnsi="Times New Roman" w:cs="Times New Roman"/>
          <w:i/>
          <w:iCs/>
          <w:kern w:val="0"/>
          <w:lang w:eastAsia="zh-CN"/>
        </w:rPr>
        <w:t xml:space="preserve">Spring and Autumn Annals </w:t>
      </w:r>
      <w:r w:rsidR="00EF6971" w:rsidRPr="00D758F0">
        <w:rPr>
          <w:rFonts w:ascii="Times New Roman" w:eastAsia="MingLiU" w:hAnsi="Times New Roman" w:cs="Times New Roman"/>
          <w:kern w:val="0"/>
          <w:lang w:eastAsia="zh-CN"/>
        </w:rPr>
        <w:t xml:space="preserve">(‘Zuo Tradition’)), and the </w:t>
      </w:r>
      <w:r w:rsidR="00EF6971" w:rsidRPr="00D758F0">
        <w:rPr>
          <w:rFonts w:ascii="Times New Roman" w:eastAsia="MingLiU" w:hAnsi="Times New Roman" w:cs="Times New Roman"/>
          <w:i/>
          <w:iCs/>
          <w:kern w:val="0"/>
          <w:lang w:eastAsia="zh-CN"/>
        </w:rPr>
        <w:t>Liji</w:t>
      </w:r>
      <w:r w:rsidR="00EF6971" w:rsidRPr="00D758F0">
        <w:rPr>
          <w:rFonts w:ascii="Times New Roman" w:eastAsia="MingLiU" w:hAnsi="Times New Roman" w:cs="Times New Roman"/>
          <w:kern w:val="0"/>
          <w:lang w:eastAsia="zh-CN"/>
        </w:rPr>
        <w:t xml:space="preserve"> </w:t>
      </w:r>
      <w:r w:rsidR="00EF6971" w:rsidRPr="00D758F0">
        <w:rPr>
          <w:rFonts w:ascii="Times New Roman" w:eastAsia="MingLiU" w:hAnsi="Times New Roman" w:cs="Times New Roman"/>
          <w:kern w:val="0"/>
          <w:lang w:eastAsia="zh-CN"/>
        </w:rPr>
        <w:t>禮記</w:t>
      </w:r>
      <w:r w:rsidR="00EF6971" w:rsidRPr="00D758F0">
        <w:rPr>
          <w:rFonts w:ascii="Times New Roman" w:eastAsia="MingLiU" w:hAnsi="Times New Roman" w:cs="Times New Roman"/>
          <w:kern w:val="0"/>
          <w:lang w:eastAsia="zh-CN"/>
        </w:rPr>
        <w:t xml:space="preserve"> (Records of ritual)</w:t>
      </w:r>
      <w:r w:rsidR="0013113B" w:rsidRPr="00D758F0">
        <w:rPr>
          <w:rFonts w:ascii="Times New Roman" w:eastAsia="MingLiU" w:hAnsi="Times New Roman" w:cs="Times New Roman"/>
          <w:kern w:val="0"/>
          <w:lang w:eastAsia="zh-CN"/>
        </w:rPr>
        <w:t>, and were</w:t>
      </w:r>
      <w:r w:rsidR="00EF6971" w:rsidRPr="00D758F0">
        <w:rPr>
          <w:rFonts w:ascii="Times New Roman" w:eastAsia="MingLiU" w:hAnsi="Times New Roman" w:cs="Times New Roman"/>
          <w:kern w:val="0"/>
          <w:lang w:eastAsia="zh-CN"/>
        </w:rPr>
        <w:t xml:space="preserve"> collectively </w:t>
      </w:r>
      <w:r w:rsidR="0013113B" w:rsidRPr="00D758F0">
        <w:rPr>
          <w:rFonts w:ascii="Times New Roman" w:eastAsia="MingLiU" w:hAnsi="Times New Roman" w:cs="Times New Roman"/>
          <w:kern w:val="0"/>
          <w:lang w:eastAsia="zh-CN"/>
        </w:rPr>
        <w:t xml:space="preserve">termed </w:t>
      </w:r>
      <w:r w:rsidR="00EF6971" w:rsidRPr="00D758F0">
        <w:rPr>
          <w:rFonts w:ascii="Times New Roman" w:eastAsia="MingLiU" w:hAnsi="Times New Roman" w:cs="Times New Roman"/>
          <w:kern w:val="0"/>
          <w:lang w:eastAsia="zh-CN"/>
        </w:rPr>
        <w:t>the ‘Five Classics’</w:t>
      </w:r>
      <w:r w:rsidR="0013113B" w:rsidRPr="00D758F0">
        <w:rPr>
          <w:rFonts w:ascii="Times New Roman" w:eastAsia="MingLiU" w:hAnsi="Times New Roman" w:cs="Times New Roman"/>
          <w:kern w:val="0"/>
          <w:lang w:eastAsia="zh-CN"/>
        </w:rPr>
        <w:t xml:space="preserve">. </w:t>
      </w:r>
      <w:r w:rsidR="00EA50F1" w:rsidRPr="00D758F0">
        <w:rPr>
          <w:rFonts w:ascii="Times New Roman" w:eastAsia="MingLiU" w:hAnsi="Times New Roman" w:cs="Times New Roman"/>
          <w:kern w:val="0"/>
          <w:lang w:eastAsia="zh-CN"/>
        </w:rPr>
        <w:t xml:space="preserve">The </w:t>
      </w:r>
      <w:r w:rsidR="00AA1CD4" w:rsidRPr="00D758F0">
        <w:rPr>
          <w:rFonts w:ascii="Times New Roman" w:eastAsia="MingLiU" w:hAnsi="Times New Roman" w:cs="Times New Roman"/>
          <w:kern w:val="0"/>
          <w:lang w:eastAsia="zh-CN"/>
        </w:rPr>
        <w:t>compilation of the</w:t>
      </w:r>
      <w:r w:rsidR="0015793A">
        <w:rPr>
          <w:rFonts w:ascii="Times New Roman" w:eastAsia="MingLiU" w:hAnsi="Times New Roman" w:cs="Times New Roman"/>
          <w:kern w:val="0"/>
          <w:lang w:eastAsia="zh-CN"/>
        </w:rPr>
        <w:t>ir standard editions</w:t>
      </w:r>
      <w:r w:rsidR="00AA1CD4" w:rsidRPr="00D758F0">
        <w:rPr>
          <w:rFonts w:ascii="Times New Roman" w:eastAsia="MingLiU" w:hAnsi="Times New Roman" w:cs="Times New Roman"/>
          <w:kern w:val="0"/>
          <w:lang w:eastAsia="zh-CN"/>
        </w:rPr>
        <w:t xml:space="preserve"> </w:t>
      </w:r>
      <w:r w:rsidR="00D00AF5" w:rsidRPr="00D758F0">
        <w:rPr>
          <w:rFonts w:ascii="Times New Roman" w:eastAsia="MingLiU" w:hAnsi="Times New Roman" w:cs="Times New Roman"/>
          <w:kern w:val="0"/>
          <w:lang w:eastAsia="zh-CN"/>
        </w:rPr>
        <w:t xml:space="preserve">commenced in </w:t>
      </w:r>
      <w:r w:rsidR="00D7787A" w:rsidRPr="00D758F0">
        <w:rPr>
          <w:rFonts w:ascii="Times New Roman" w:eastAsia="MingLiU" w:hAnsi="Times New Roman" w:cs="Times New Roman"/>
          <w:kern w:val="0"/>
          <w:lang w:eastAsia="zh-CN"/>
        </w:rPr>
        <w:t>630</w:t>
      </w:r>
      <w:r w:rsidR="00D00AF5" w:rsidRPr="00D758F0">
        <w:rPr>
          <w:rFonts w:ascii="Times New Roman" w:eastAsia="MingLiU" w:hAnsi="Times New Roman" w:cs="Times New Roman"/>
          <w:kern w:val="0"/>
          <w:lang w:eastAsia="zh-CN"/>
        </w:rPr>
        <w:t>,</w:t>
      </w:r>
      <w:r w:rsidR="00AA1CD4" w:rsidRPr="00D758F0">
        <w:rPr>
          <w:rFonts w:ascii="Times New Roman" w:eastAsia="MingLiU" w:hAnsi="Times New Roman" w:cs="Times New Roman"/>
          <w:kern w:val="0"/>
          <w:lang w:eastAsia="zh-CN"/>
        </w:rPr>
        <w:t xml:space="preserve"> was</w:t>
      </w:r>
      <w:r w:rsidR="003262D9" w:rsidRPr="00D758F0">
        <w:rPr>
          <w:rFonts w:ascii="Times New Roman" w:eastAsia="MingLiU" w:hAnsi="Times New Roman" w:cs="Times New Roman"/>
          <w:kern w:val="0"/>
          <w:lang w:eastAsia="zh-CN"/>
        </w:rPr>
        <w:t xml:space="preserve"> </w:t>
      </w:r>
      <w:r w:rsidR="00D7787A" w:rsidRPr="00D758F0">
        <w:rPr>
          <w:rFonts w:ascii="Times New Roman" w:eastAsia="MingLiU" w:hAnsi="Times New Roman" w:cs="Times New Roman"/>
          <w:kern w:val="0"/>
          <w:lang w:eastAsia="zh-CN"/>
        </w:rPr>
        <w:t xml:space="preserve">completed </w:t>
      </w:r>
      <w:r w:rsidR="0015793A">
        <w:rPr>
          <w:rFonts w:ascii="Times New Roman" w:eastAsia="MingLiU" w:hAnsi="Times New Roman" w:cs="Times New Roman"/>
          <w:kern w:val="0"/>
          <w:lang w:eastAsia="zh-CN"/>
        </w:rPr>
        <w:t xml:space="preserve">as the </w:t>
      </w:r>
      <w:r w:rsidR="0015793A" w:rsidRPr="00D758F0">
        <w:rPr>
          <w:rFonts w:ascii="Times New Roman" w:eastAsia="MingLiU" w:hAnsi="Times New Roman" w:cs="Times New Roman"/>
          <w:i/>
          <w:iCs/>
          <w:kern w:val="0"/>
          <w:lang w:eastAsia="zh-CN"/>
        </w:rPr>
        <w:t xml:space="preserve">Standard Editions of the Five Classics </w:t>
      </w:r>
      <w:r w:rsidR="003262D9" w:rsidRPr="00D758F0">
        <w:rPr>
          <w:rFonts w:ascii="Times New Roman" w:eastAsia="MingLiU" w:hAnsi="Times New Roman" w:cs="Times New Roman"/>
          <w:kern w:val="0"/>
          <w:lang w:eastAsia="zh-CN"/>
        </w:rPr>
        <w:t>in 633</w:t>
      </w:r>
      <w:r w:rsidR="00AA1CD4" w:rsidRPr="00D758F0">
        <w:rPr>
          <w:rFonts w:ascii="Times New Roman" w:eastAsia="MingLiU" w:hAnsi="Times New Roman" w:cs="Times New Roman"/>
          <w:kern w:val="0"/>
          <w:lang w:eastAsia="zh-CN"/>
        </w:rPr>
        <w:t>,</w:t>
      </w:r>
      <w:r w:rsidR="003262D9" w:rsidRPr="00D758F0">
        <w:rPr>
          <w:rFonts w:ascii="Times New Roman" w:eastAsia="MingLiU" w:hAnsi="Times New Roman" w:cs="Times New Roman"/>
          <w:kern w:val="0"/>
          <w:lang w:eastAsia="zh-CN"/>
        </w:rPr>
        <w:t xml:space="preserve"> </w:t>
      </w:r>
      <w:r w:rsidR="00E0156E" w:rsidRPr="00D758F0">
        <w:rPr>
          <w:rFonts w:ascii="Times New Roman" w:eastAsia="MingLiU" w:hAnsi="Times New Roman" w:cs="Times New Roman"/>
          <w:kern w:val="0"/>
          <w:lang w:eastAsia="zh-CN"/>
        </w:rPr>
        <w:t xml:space="preserve">and </w:t>
      </w:r>
      <w:r w:rsidR="008E77ED">
        <w:rPr>
          <w:rFonts w:ascii="Times New Roman" w:eastAsia="MingLiU" w:hAnsi="Times New Roman" w:cs="Times New Roman"/>
          <w:kern w:val="0"/>
          <w:lang w:eastAsia="zh-CN"/>
        </w:rPr>
        <w:t xml:space="preserve">approved </w:t>
      </w:r>
      <w:r w:rsidR="00E0156E" w:rsidRPr="00D758F0">
        <w:rPr>
          <w:rFonts w:ascii="Times New Roman" w:eastAsia="MingLiU" w:hAnsi="Times New Roman" w:cs="Times New Roman"/>
          <w:kern w:val="0"/>
          <w:lang w:eastAsia="zh-CN"/>
        </w:rPr>
        <w:t xml:space="preserve">by Emperor Taizong. </w:t>
      </w:r>
      <w:r w:rsidR="00D7787A" w:rsidRPr="00D758F0">
        <w:rPr>
          <w:rFonts w:ascii="Times New Roman" w:eastAsia="MingLiU" w:hAnsi="Times New Roman" w:cs="Times New Roman"/>
          <w:kern w:val="0"/>
          <w:lang w:eastAsia="zh-CN"/>
        </w:rPr>
        <w:t xml:space="preserve">However, </w:t>
      </w:r>
      <w:r w:rsidR="00B24495" w:rsidRPr="00D758F0">
        <w:rPr>
          <w:rFonts w:ascii="Times New Roman" w:eastAsia="MingLiU" w:hAnsi="Times New Roman" w:cs="Times New Roman"/>
          <w:kern w:val="0"/>
          <w:lang w:eastAsia="zh-CN"/>
        </w:rPr>
        <w:t xml:space="preserve">the </w:t>
      </w:r>
      <w:r w:rsidR="00992EAD" w:rsidRPr="00D758F0">
        <w:rPr>
          <w:rFonts w:ascii="Times New Roman" w:eastAsia="MingLiU" w:hAnsi="Times New Roman" w:cs="Times New Roman"/>
          <w:kern w:val="0"/>
          <w:lang w:eastAsia="zh-CN"/>
        </w:rPr>
        <w:t xml:space="preserve">section on </w:t>
      </w:r>
      <w:r w:rsidR="001F3B31" w:rsidRPr="00D758F0">
        <w:rPr>
          <w:rFonts w:ascii="Times New Roman" w:eastAsia="MingLiU" w:hAnsi="Times New Roman" w:cs="Times New Roman"/>
          <w:kern w:val="0"/>
          <w:lang w:eastAsia="zh-CN"/>
        </w:rPr>
        <w:t>‘</w:t>
      </w:r>
      <w:r w:rsidR="00EE2E68" w:rsidRPr="00D758F0">
        <w:rPr>
          <w:rFonts w:ascii="Times New Roman" w:eastAsia="MingLiU" w:hAnsi="Times New Roman" w:cs="Times New Roman"/>
          <w:kern w:val="0"/>
          <w:lang w:eastAsia="zh-CN"/>
        </w:rPr>
        <w:t xml:space="preserve">awards </w:t>
      </w:r>
      <w:r w:rsidR="001F3B31" w:rsidRPr="00D758F0">
        <w:rPr>
          <w:rFonts w:ascii="Times New Roman" w:eastAsia="MingLiU" w:hAnsi="Times New Roman" w:cs="Times New Roman"/>
          <w:kern w:val="0"/>
          <w:lang w:eastAsia="zh-CN"/>
        </w:rPr>
        <w:t xml:space="preserve">of appreciation’ </w:t>
      </w:r>
      <w:r w:rsidR="00EE2E68" w:rsidRPr="00D758F0">
        <w:rPr>
          <w:rFonts w:ascii="Times New Roman" w:eastAsia="MingLiU" w:hAnsi="Times New Roman" w:cs="Times New Roman"/>
          <w:kern w:val="0"/>
          <w:lang w:eastAsia="zh-CN"/>
        </w:rPr>
        <w:t>(</w:t>
      </w:r>
      <w:r w:rsidR="001F3B31" w:rsidRPr="00D758F0">
        <w:rPr>
          <w:rFonts w:ascii="Times New Roman" w:eastAsia="MingLiU" w:hAnsi="Times New Roman" w:cs="Times New Roman"/>
          <w:i/>
          <w:iCs/>
          <w:kern w:val="0"/>
          <w:lang w:eastAsia="zh-CN"/>
        </w:rPr>
        <w:t>shangci</w:t>
      </w:r>
      <w:r w:rsidR="00EE2E68" w:rsidRPr="00D758F0">
        <w:rPr>
          <w:rFonts w:ascii="Times New Roman" w:eastAsia="MingLiU" w:hAnsi="Times New Roman" w:cs="Times New Roman"/>
          <w:kern w:val="0"/>
          <w:lang w:eastAsia="zh-CN"/>
        </w:rPr>
        <w:t>賞賜</w:t>
      </w:r>
      <w:r w:rsidR="001F3B31" w:rsidRPr="00D758F0">
        <w:rPr>
          <w:rFonts w:ascii="Times New Roman" w:eastAsia="MingLiU" w:hAnsi="Times New Roman" w:cs="Times New Roman"/>
          <w:kern w:val="0"/>
          <w:lang w:eastAsia="zh-CN"/>
        </w:rPr>
        <w:t xml:space="preserve">) in the </w:t>
      </w:r>
      <w:r w:rsidR="006D6D76" w:rsidRPr="00D758F0">
        <w:rPr>
          <w:rFonts w:ascii="Times New Roman" w:eastAsia="MingLiU" w:hAnsi="Times New Roman" w:cs="Times New Roman"/>
          <w:i/>
          <w:iCs/>
          <w:kern w:val="0"/>
          <w:lang w:eastAsia="zh-CN"/>
        </w:rPr>
        <w:t xml:space="preserve">Imperially </w:t>
      </w:r>
      <w:r w:rsidR="00BC13CF" w:rsidRPr="00D758F0">
        <w:rPr>
          <w:rFonts w:ascii="Times New Roman" w:eastAsia="MingLiU" w:hAnsi="Times New Roman" w:cs="Times New Roman"/>
          <w:i/>
          <w:iCs/>
          <w:kern w:val="0"/>
          <w:lang w:eastAsia="zh-CN"/>
        </w:rPr>
        <w:t>Endorsed</w:t>
      </w:r>
      <w:r w:rsidR="006D6D76" w:rsidRPr="00D758F0">
        <w:rPr>
          <w:rFonts w:ascii="Times New Roman" w:eastAsia="MingLiU" w:hAnsi="Times New Roman" w:cs="Times New Roman"/>
          <w:i/>
          <w:iCs/>
          <w:kern w:val="0"/>
          <w:lang w:eastAsia="zh-CN"/>
        </w:rPr>
        <w:t xml:space="preserve"> </w:t>
      </w:r>
      <w:r w:rsidR="00B24495" w:rsidRPr="00D758F0">
        <w:rPr>
          <w:rFonts w:ascii="Times New Roman" w:eastAsia="MingLiU" w:hAnsi="Times New Roman" w:cs="Times New Roman"/>
          <w:i/>
          <w:iCs/>
          <w:kern w:val="0"/>
          <w:lang w:eastAsia="zh-CN"/>
        </w:rPr>
        <w:t>Categorised Writings in the Library of Deep Insight</w:t>
      </w:r>
      <w:r w:rsidR="00B24495" w:rsidRPr="00D758F0">
        <w:rPr>
          <w:rFonts w:ascii="Times New Roman" w:eastAsia="MingLiU" w:hAnsi="Times New Roman" w:cs="Times New Roman"/>
          <w:kern w:val="0"/>
          <w:lang w:eastAsia="zh-CN"/>
        </w:rPr>
        <w:t xml:space="preserve"> (</w:t>
      </w:r>
      <w:r w:rsidR="00B24495" w:rsidRPr="00D758F0">
        <w:rPr>
          <w:rFonts w:ascii="Times New Roman" w:eastAsia="MingLiU" w:hAnsi="Times New Roman" w:cs="Times New Roman"/>
          <w:i/>
          <w:iCs/>
          <w:kern w:val="0"/>
          <w:lang w:eastAsia="zh-CN"/>
        </w:rPr>
        <w:t>Yuding Yuanjian leihan</w:t>
      </w:r>
      <w:r w:rsidR="00B24495" w:rsidRPr="00D758F0">
        <w:rPr>
          <w:rFonts w:ascii="Times New Roman" w:eastAsia="MingLiU" w:hAnsi="Times New Roman" w:cs="Times New Roman"/>
          <w:kern w:val="0"/>
          <w:lang w:eastAsia="zh-CN"/>
        </w:rPr>
        <w:t>御定淵鑑類函</w:t>
      </w:r>
      <w:r w:rsidR="00B24495" w:rsidRPr="00D758F0">
        <w:rPr>
          <w:rFonts w:ascii="Times New Roman" w:eastAsia="MingLiU" w:hAnsi="Times New Roman" w:cs="Times New Roman"/>
          <w:kern w:val="0"/>
          <w:lang w:eastAsia="zh-CN"/>
        </w:rPr>
        <w:t xml:space="preserve">) compiled in 1702, </w:t>
      </w:r>
      <w:r w:rsidR="00E46222" w:rsidRPr="00D758F0">
        <w:rPr>
          <w:rFonts w:ascii="Times New Roman" w:eastAsia="MingLiU" w:hAnsi="Times New Roman" w:cs="Times New Roman"/>
          <w:kern w:val="0"/>
          <w:lang w:eastAsia="zh-CN"/>
        </w:rPr>
        <w:t xml:space="preserve">cites </w:t>
      </w:r>
      <w:r w:rsidR="005F5114" w:rsidRPr="00D758F0">
        <w:rPr>
          <w:rFonts w:ascii="Times New Roman" w:eastAsia="MingLiU" w:hAnsi="Times New Roman" w:cs="Times New Roman"/>
          <w:kern w:val="0"/>
          <w:lang w:eastAsia="zh-CN"/>
        </w:rPr>
        <w:t xml:space="preserve">from </w:t>
      </w:r>
      <w:r w:rsidR="00E46222" w:rsidRPr="00D758F0">
        <w:rPr>
          <w:rFonts w:ascii="Times New Roman" w:eastAsia="MingLiU" w:hAnsi="Times New Roman" w:cs="Times New Roman"/>
          <w:kern w:val="0"/>
          <w:lang w:eastAsia="zh-CN"/>
        </w:rPr>
        <w:t xml:space="preserve">the </w:t>
      </w:r>
      <w:r w:rsidR="008A425D" w:rsidRPr="00D758F0">
        <w:rPr>
          <w:rFonts w:ascii="Times New Roman" w:eastAsia="MingLiU" w:hAnsi="Times New Roman" w:cs="Times New Roman"/>
          <w:i/>
          <w:iCs/>
          <w:kern w:val="0"/>
          <w:lang w:eastAsia="zh-CN"/>
        </w:rPr>
        <w:t>Outstanding Models from the Palace Library</w:t>
      </w:r>
      <w:r w:rsidR="008A425D" w:rsidRPr="00D758F0">
        <w:rPr>
          <w:rFonts w:ascii="Times New Roman" w:eastAsia="MingLiU" w:hAnsi="Times New Roman" w:cs="Times New Roman"/>
          <w:kern w:val="0"/>
          <w:lang w:eastAsia="zh-CN"/>
        </w:rPr>
        <w:t xml:space="preserve"> </w:t>
      </w:r>
      <w:r w:rsidR="00B24495" w:rsidRPr="00D758F0">
        <w:rPr>
          <w:rFonts w:ascii="Times New Roman" w:eastAsia="MingLiU" w:hAnsi="Times New Roman" w:cs="Times New Roman"/>
          <w:kern w:val="0"/>
          <w:lang w:eastAsia="zh-CN"/>
        </w:rPr>
        <w:t xml:space="preserve">that </w:t>
      </w:r>
      <w:r w:rsidR="00331D92" w:rsidRPr="00D758F0">
        <w:rPr>
          <w:rFonts w:ascii="Times New Roman" w:eastAsia="MingLiU" w:hAnsi="Times New Roman" w:cs="Times New Roman"/>
          <w:kern w:val="0"/>
          <w:lang w:eastAsia="zh-CN"/>
        </w:rPr>
        <w:t>Taizong award</w:t>
      </w:r>
      <w:r w:rsidR="00B24495" w:rsidRPr="00D758F0">
        <w:rPr>
          <w:rFonts w:ascii="Times New Roman" w:eastAsia="MingLiU" w:hAnsi="Times New Roman" w:cs="Times New Roman"/>
          <w:kern w:val="0"/>
          <w:lang w:eastAsia="zh-CN"/>
        </w:rPr>
        <w:t>ed</w:t>
      </w:r>
      <w:r w:rsidR="00331D92" w:rsidRPr="00D758F0">
        <w:rPr>
          <w:rFonts w:ascii="Times New Roman" w:eastAsia="MingLiU" w:hAnsi="Times New Roman" w:cs="Times New Roman"/>
          <w:kern w:val="0"/>
          <w:lang w:eastAsia="zh-CN"/>
        </w:rPr>
        <w:t xml:space="preserve"> </w:t>
      </w:r>
      <w:r w:rsidR="0092162D" w:rsidRPr="00D758F0">
        <w:rPr>
          <w:rFonts w:ascii="Times New Roman" w:eastAsia="MingLiU" w:hAnsi="Times New Roman" w:cs="Times New Roman"/>
          <w:kern w:val="0"/>
          <w:lang w:eastAsia="zh-CN"/>
        </w:rPr>
        <w:t>‘</w:t>
      </w:r>
      <w:r w:rsidR="00331D92" w:rsidRPr="00D758F0">
        <w:rPr>
          <w:rFonts w:ascii="Times New Roman" w:eastAsia="MingLiU" w:hAnsi="Times New Roman" w:cs="Times New Roman"/>
          <w:kern w:val="0"/>
          <w:lang w:eastAsia="zh-CN"/>
        </w:rPr>
        <w:t>fifty bolts of silk</w:t>
      </w:r>
      <w:r w:rsidR="0092162D" w:rsidRPr="00D758F0">
        <w:rPr>
          <w:rFonts w:ascii="Times New Roman" w:eastAsia="MingLiU" w:hAnsi="Times New Roman" w:cs="Times New Roman"/>
          <w:kern w:val="0"/>
          <w:lang w:eastAsia="zh-CN"/>
        </w:rPr>
        <w:t>’</w:t>
      </w:r>
      <w:r w:rsidR="00331D92" w:rsidRPr="00D758F0">
        <w:rPr>
          <w:rFonts w:ascii="Times New Roman" w:eastAsia="MingLiU" w:hAnsi="Times New Roman" w:cs="Times New Roman"/>
          <w:kern w:val="0"/>
          <w:lang w:eastAsia="zh-CN"/>
        </w:rPr>
        <w:t xml:space="preserve"> </w:t>
      </w:r>
      <w:r w:rsidR="000636EC" w:rsidRPr="00D758F0">
        <w:rPr>
          <w:rFonts w:ascii="Times New Roman" w:eastAsia="MingLiU" w:hAnsi="Times New Roman" w:cs="Times New Roman"/>
          <w:kern w:val="0"/>
          <w:lang w:eastAsia="zh-CN"/>
        </w:rPr>
        <w:t>(</w:t>
      </w:r>
      <w:r w:rsidR="00042A88" w:rsidRPr="00D758F0">
        <w:rPr>
          <w:rFonts w:ascii="Times New Roman" w:eastAsia="MingLiU" w:hAnsi="Times New Roman" w:cs="Times New Roman"/>
          <w:i/>
          <w:iCs/>
          <w:kern w:val="0"/>
          <w:lang w:eastAsia="zh-CN"/>
        </w:rPr>
        <w:t xml:space="preserve">cibo wushi pi </w:t>
      </w:r>
      <w:r w:rsidR="00042A88" w:rsidRPr="00D758F0">
        <w:rPr>
          <w:rFonts w:ascii="Times New Roman" w:eastAsia="MingLiU" w:hAnsi="Times New Roman" w:cs="Times New Roman"/>
          <w:kern w:val="0"/>
          <w:lang w:eastAsia="zh-CN"/>
        </w:rPr>
        <w:t>賜帛</w:t>
      </w:r>
      <w:r w:rsidR="000636EC" w:rsidRPr="00D758F0">
        <w:rPr>
          <w:rFonts w:ascii="Times New Roman" w:eastAsia="MingLiU" w:hAnsi="Times New Roman" w:cs="Times New Roman"/>
          <w:kern w:val="0"/>
          <w:lang w:eastAsia="zh-CN"/>
        </w:rPr>
        <w:t>五十匹</w:t>
      </w:r>
      <w:r w:rsidR="00042A88" w:rsidRPr="00D758F0">
        <w:rPr>
          <w:rFonts w:ascii="Times New Roman" w:eastAsia="MingLiU" w:hAnsi="Times New Roman" w:cs="Times New Roman"/>
          <w:kern w:val="0"/>
          <w:lang w:eastAsia="zh-CN"/>
        </w:rPr>
        <w:t xml:space="preserve">) </w:t>
      </w:r>
      <w:r w:rsidR="00331D92" w:rsidRPr="00D758F0">
        <w:rPr>
          <w:rFonts w:ascii="Times New Roman" w:eastAsia="MingLiU" w:hAnsi="Times New Roman" w:cs="Times New Roman"/>
          <w:kern w:val="0"/>
          <w:lang w:eastAsia="zh-CN"/>
        </w:rPr>
        <w:t xml:space="preserve">in respect of the </w:t>
      </w:r>
      <w:r w:rsidR="00331D92" w:rsidRPr="00D758F0">
        <w:rPr>
          <w:rFonts w:ascii="Times New Roman" w:eastAsia="MingLiU" w:hAnsi="Times New Roman" w:cs="Times New Roman"/>
          <w:i/>
          <w:iCs/>
          <w:kern w:val="0"/>
          <w:lang w:eastAsia="zh-CN"/>
        </w:rPr>
        <w:t>Standard Editions of the Five Classics</w:t>
      </w:r>
      <w:r w:rsidR="00331D92" w:rsidRPr="00D758F0">
        <w:rPr>
          <w:rFonts w:ascii="Times New Roman" w:eastAsia="MingLiU" w:hAnsi="Times New Roman" w:cs="Times New Roman"/>
          <w:kern w:val="0"/>
          <w:lang w:eastAsia="zh-CN"/>
        </w:rPr>
        <w:t xml:space="preserve"> and </w:t>
      </w:r>
      <w:r w:rsidR="0092162D" w:rsidRPr="00D758F0">
        <w:rPr>
          <w:rFonts w:ascii="Times New Roman" w:eastAsia="MingLiU" w:hAnsi="Times New Roman" w:cs="Times New Roman"/>
          <w:kern w:val="0"/>
          <w:lang w:eastAsia="zh-CN"/>
        </w:rPr>
        <w:lastRenderedPageBreak/>
        <w:t>‘</w:t>
      </w:r>
      <w:r w:rsidR="00331D92" w:rsidRPr="00D758F0">
        <w:rPr>
          <w:rFonts w:ascii="Times New Roman" w:eastAsia="MingLiU" w:hAnsi="Times New Roman" w:cs="Times New Roman"/>
          <w:kern w:val="0"/>
          <w:lang w:eastAsia="zh-CN"/>
        </w:rPr>
        <w:t>two hundred bolts of silk</w:t>
      </w:r>
      <w:r w:rsidR="0092162D" w:rsidRPr="00D758F0">
        <w:rPr>
          <w:rFonts w:ascii="Times New Roman" w:eastAsia="MingLiU" w:hAnsi="Times New Roman" w:cs="Times New Roman"/>
          <w:kern w:val="0"/>
          <w:lang w:eastAsia="zh-CN"/>
        </w:rPr>
        <w:t>’</w:t>
      </w:r>
      <w:r w:rsidR="00331D92" w:rsidRPr="00D758F0">
        <w:rPr>
          <w:rFonts w:ascii="Times New Roman" w:eastAsia="MingLiU" w:hAnsi="Times New Roman" w:cs="Times New Roman"/>
          <w:kern w:val="0"/>
          <w:lang w:eastAsia="zh-CN"/>
        </w:rPr>
        <w:t xml:space="preserve"> </w:t>
      </w:r>
      <w:r w:rsidR="00042A88" w:rsidRPr="00D758F0">
        <w:rPr>
          <w:rFonts w:ascii="Times New Roman" w:eastAsia="MingLiU" w:hAnsi="Times New Roman" w:cs="Times New Roman"/>
          <w:kern w:val="0"/>
          <w:lang w:eastAsia="zh-CN"/>
        </w:rPr>
        <w:t>(</w:t>
      </w:r>
      <w:r w:rsidR="00042A88" w:rsidRPr="00D758F0">
        <w:rPr>
          <w:rFonts w:ascii="Times New Roman" w:eastAsia="MingLiU" w:hAnsi="Times New Roman" w:cs="Times New Roman"/>
          <w:i/>
          <w:iCs/>
          <w:kern w:val="0"/>
          <w:lang w:eastAsia="zh-CN"/>
        </w:rPr>
        <w:t xml:space="preserve">cibo </w:t>
      </w:r>
      <w:r w:rsidR="0092162D" w:rsidRPr="00D758F0">
        <w:rPr>
          <w:rFonts w:ascii="Times New Roman" w:eastAsia="MingLiU" w:hAnsi="Times New Roman" w:cs="Times New Roman"/>
          <w:i/>
          <w:iCs/>
          <w:kern w:val="0"/>
          <w:lang w:eastAsia="zh-CN"/>
        </w:rPr>
        <w:t>erbai</w:t>
      </w:r>
      <w:r w:rsidR="00042A88" w:rsidRPr="00D758F0">
        <w:rPr>
          <w:rFonts w:ascii="Times New Roman" w:eastAsia="MingLiU" w:hAnsi="Times New Roman" w:cs="Times New Roman"/>
          <w:i/>
          <w:iCs/>
          <w:kern w:val="0"/>
          <w:lang w:eastAsia="zh-CN"/>
        </w:rPr>
        <w:t xml:space="preserve"> pi </w:t>
      </w:r>
      <w:r w:rsidR="00042A88" w:rsidRPr="00D758F0">
        <w:rPr>
          <w:rFonts w:ascii="Times New Roman" w:eastAsia="MingLiU" w:hAnsi="Times New Roman" w:cs="Times New Roman"/>
          <w:kern w:val="0"/>
          <w:lang w:eastAsia="zh-CN"/>
        </w:rPr>
        <w:t>賜帛</w:t>
      </w:r>
      <w:r w:rsidR="0092162D" w:rsidRPr="00D758F0">
        <w:rPr>
          <w:rFonts w:ascii="Times New Roman" w:eastAsia="MingLiU" w:hAnsi="Times New Roman" w:cs="Times New Roman"/>
          <w:kern w:val="0"/>
          <w:lang w:eastAsia="zh-CN"/>
        </w:rPr>
        <w:t>二百</w:t>
      </w:r>
      <w:r w:rsidR="00042A88" w:rsidRPr="00D758F0">
        <w:rPr>
          <w:rFonts w:ascii="Times New Roman" w:eastAsia="MingLiU" w:hAnsi="Times New Roman" w:cs="Times New Roman"/>
          <w:kern w:val="0"/>
          <w:lang w:eastAsia="zh-CN"/>
        </w:rPr>
        <w:t>匹</w:t>
      </w:r>
      <w:r w:rsidR="00042A88" w:rsidRPr="00D758F0">
        <w:rPr>
          <w:rFonts w:ascii="Times New Roman" w:eastAsia="MingLiU" w:hAnsi="Times New Roman" w:cs="Times New Roman"/>
          <w:kern w:val="0"/>
          <w:lang w:eastAsia="zh-CN"/>
        </w:rPr>
        <w:t>)</w:t>
      </w:r>
      <w:r w:rsidR="0092162D" w:rsidRPr="00D758F0">
        <w:rPr>
          <w:rFonts w:ascii="Times New Roman" w:eastAsia="MingLiU" w:hAnsi="Times New Roman" w:cs="Times New Roman"/>
          <w:kern w:val="0"/>
          <w:lang w:eastAsia="zh-CN"/>
        </w:rPr>
        <w:t xml:space="preserve"> for the </w:t>
      </w:r>
      <w:r w:rsidR="0092162D" w:rsidRPr="00D758F0">
        <w:rPr>
          <w:rFonts w:ascii="Times New Roman" w:eastAsia="MingLiU" w:hAnsi="Times New Roman" w:cs="Times New Roman"/>
          <w:i/>
          <w:iCs/>
          <w:kern w:val="0"/>
          <w:lang w:eastAsia="zh-CN"/>
        </w:rPr>
        <w:t>Essentials</w:t>
      </w:r>
      <w:r w:rsidR="001664D7" w:rsidRPr="00D758F0">
        <w:rPr>
          <w:rFonts w:ascii="Times New Roman" w:eastAsia="MingLiU" w:hAnsi="Times New Roman" w:cs="Times New Roman"/>
          <w:kern w:val="0"/>
          <w:lang w:eastAsia="zh-CN"/>
        </w:rPr>
        <w:t>.</w:t>
      </w:r>
      <w:r w:rsidR="00BB5522">
        <w:rPr>
          <w:rStyle w:val="a6"/>
          <w:rFonts w:ascii="Times New Roman" w:eastAsia="MingLiU" w:hAnsi="Times New Roman" w:cs="Times New Roman"/>
          <w:kern w:val="0"/>
          <w:lang w:eastAsia="zh-CN"/>
        </w:rPr>
        <w:footnoteReference w:id="164"/>
      </w:r>
      <w:r w:rsidR="00935153" w:rsidRPr="00D758F0">
        <w:rPr>
          <w:rFonts w:ascii="Times New Roman" w:eastAsia="MingLiU" w:hAnsi="Times New Roman" w:cs="Times New Roman"/>
          <w:kern w:val="0"/>
          <w:lang w:eastAsia="zh-CN"/>
        </w:rPr>
        <w:t xml:space="preserve"> </w:t>
      </w:r>
      <w:r w:rsidR="00A32FB8" w:rsidRPr="00D758F0">
        <w:rPr>
          <w:rFonts w:ascii="Times New Roman" w:eastAsia="MingLiU" w:hAnsi="Times New Roman" w:cs="Times New Roman"/>
          <w:kern w:val="0"/>
          <w:lang w:eastAsia="zh-CN"/>
        </w:rPr>
        <w:t xml:space="preserve">While </w:t>
      </w:r>
      <w:r w:rsidR="009D365F" w:rsidRPr="00D758F0">
        <w:rPr>
          <w:rFonts w:ascii="Times New Roman" w:eastAsia="MingLiU" w:hAnsi="Times New Roman" w:cs="Times New Roman"/>
          <w:kern w:val="0"/>
          <w:lang w:eastAsia="zh-CN"/>
        </w:rPr>
        <w:t xml:space="preserve">the </w:t>
      </w:r>
      <w:r w:rsidR="003E25D0" w:rsidRPr="00D758F0">
        <w:rPr>
          <w:rFonts w:ascii="Times New Roman" w:eastAsia="MingLiU" w:hAnsi="Times New Roman" w:cs="Times New Roman"/>
          <w:kern w:val="0"/>
          <w:lang w:eastAsia="zh-CN"/>
        </w:rPr>
        <w:t>precise</w:t>
      </w:r>
      <w:r w:rsidR="009A0FBC" w:rsidRPr="00D758F0">
        <w:rPr>
          <w:rFonts w:ascii="Times New Roman" w:eastAsia="MingLiU" w:hAnsi="Times New Roman" w:cs="Times New Roman"/>
          <w:kern w:val="0"/>
          <w:lang w:eastAsia="zh-CN"/>
        </w:rPr>
        <w:t xml:space="preserve"> </w:t>
      </w:r>
      <w:r w:rsidR="00E11C52" w:rsidRPr="00D758F0">
        <w:rPr>
          <w:rFonts w:ascii="Times New Roman" w:eastAsia="MingLiU" w:hAnsi="Times New Roman" w:cs="Times New Roman"/>
          <w:kern w:val="0"/>
          <w:lang w:eastAsia="zh-CN"/>
        </w:rPr>
        <w:t xml:space="preserve">types and </w:t>
      </w:r>
      <w:r w:rsidR="009A0FBC" w:rsidRPr="00D758F0">
        <w:rPr>
          <w:rFonts w:ascii="Times New Roman" w:eastAsia="MingLiU" w:hAnsi="Times New Roman" w:cs="Times New Roman"/>
          <w:kern w:val="0"/>
          <w:lang w:eastAsia="zh-CN"/>
        </w:rPr>
        <w:t>quantit</w:t>
      </w:r>
      <w:r w:rsidR="00A32FB8" w:rsidRPr="00D758F0">
        <w:rPr>
          <w:rFonts w:ascii="Times New Roman" w:eastAsia="MingLiU" w:hAnsi="Times New Roman" w:cs="Times New Roman"/>
          <w:kern w:val="0"/>
          <w:lang w:eastAsia="zh-CN"/>
        </w:rPr>
        <w:t>ies</w:t>
      </w:r>
      <w:r w:rsidR="009A0FBC" w:rsidRPr="00D758F0">
        <w:rPr>
          <w:rFonts w:ascii="Times New Roman" w:eastAsia="MingLiU" w:hAnsi="Times New Roman" w:cs="Times New Roman"/>
          <w:kern w:val="0"/>
          <w:lang w:eastAsia="zh-CN"/>
        </w:rPr>
        <w:t xml:space="preserve"> of silk that was </w:t>
      </w:r>
      <w:r w:rsidR="003F1F12" w:rsidRPr="00D758F0">
        <w:rPr>
          <w:rFonts w:ascii="Times New Roman" w:eastAsia="MingLiU" w:hAnsi="Times New Roman" w:cs="Times New Roman"/>
          <w:kern w:val="0"/>
          <w:lang w:eastAsia="zh-CN"/>
        </w:rPr>
        <w:t>bestowed</w:t>
      </w:r>
      <w:r w:rsidR="009A0FBC" w:rsidRPr="00D758F0">
        <w:rPr>
          <w:rFonts w:ascii="Times New Roman" w:eastAsia="MingLiU" w:hAnsi="Times New Roman" w:cs="Times New Roman"/>
          <w:kern w:val="0"/>
          <w:lang w:eastAsia="zh-CN"/>
        </w:rPr>
        <w:t xml:space="preserve"> </w:t>
      </w:r>
      <w:r w:rsidR="00E11C52" w:rsidRPr="00D758F0">
        <w:rPr>
          <w:rFonts w:ascii="Times New Roman" w:eastAsia="MingLiU" w:hAnsi="Times New Roman" w:cs="Times New Roman"/>
          <w:kern w:val="0"/>
          <w:lang w:eastAsia="zh-CN"/>
        </w:rPr>
        <w:t xml:space="preserve">in respect of </w:t>
      </w:r>
      <w:r w:rsidR="009A0FBC" w:rsidRPr="00D758F0">
        <w:rPr>
          <w:rFonts w:ascii="Times New Roman" w:eastAsia="MingLiU" w:hAnsi="Times New Roman" w:cs="Times New Roman"/>
          <w:kern w:val="0"/>
          <w:lang w:eastAsia="zh-CN"/>
        </w:rPr>
        <w:t xml:space="preserve">the </w:t>
      </w:r>
      <w:r w:rsidR="009A0FBC" w:rsidRPr="00D758F0">
        <w:rPr>
          <w:rFonts w:ascii="Times New Roman" w:eastAsia="MingLiU" w:hAnsi="Times New Roman" w:cs="Times New Roman"/>
          <w:i/>
          <w:iCs/>
          <w:kern w:val="0"/>
          <w:lang w:eastAsia="zh-CN"/>
        </w:rPr>
        <w:t>Essentials</w:t>
      </w:r>
      <w:r w:rsidR="00A32FB8" w:rsidRPr="00D758F0">
        <w:rPr>
          <w:rFonts w:ascii="Times New Roman" w:eastAsia="MingLiU" w:hAnsi="Times New Roman" w:cs="Times New Roman"/>
          <w:i/>
          <w:iCs/>
          <w:kern w:val="0"/>
          <w:lang w:eastAsia="zh-CN"/>
        </w:rPr>
        <w:t xml:space="preserve"> </w:t>
      </w:r>
      <w:r w:rsidR="00A32FB8" w:rsidRPr="00D758F0">
        <w:rPr>
          <w:rFonts w:ascii="Times New Roman" w:eastAsia="MingLiU" w:hAnsi="Times New Roman" w:cs="Times New Roman"/>
          <w:kern w:val="0"/>
          <w:lang w:eastAsia="zh-CN"/>
        </w:rPr>
        <w:t xml:space="preserve">may differ between </w:t>
      </w:r>
      <w:r w:rsidR="003F1F12" w:rsidRPr="00D758F0">
        <w:rPr>
          <w:rFonts w:ascii="Times New Roman" w:eastAsia="MingLiU" w:hAnsi="Times New Roman" w:cs="Times New Roman"/>
          <w:kern w:val="0"/>
          <w:lang w:eastAsia="zh-CN"/>
        </w:rPr>
        <w:t>records</w:t>
      </w:r>
      <w:r w:rsidR="008909E7" w:rsidRPr="00D758F0">
        <w:rPr>
          <w:rFonts w:ascii="Times New Roman" w:eastAsia="MingLiU" w:hAnsi="Times New Roman" w:cs="Times New Roman"/>
          <w:kern w:val="0"/>
          <w:lang w:eastAsia="zh-CN"/>
        </w:rPr>
        <w:t xml:space="preserve"> from different</w:t>
      </w:r>
      <w:r w:rsidR="00BE2A19" w:rsidRPr="00D758F0">
        <w:rPr>
          <w:rFonts w:ascii="Times New Roman" w:eastAsia="MingLiU" w:hAnsi="Times New Roman" w:cs="Times New Roman"/>
          <w:kern w:val="0"/>
          <w:lang w:eastAsia="zh-CN"/>
        </w:rPr>
        <w:t xml:space="preserve"> sources</w:t>
      </w:r>
      <w:r w:rsidR="009A0FBC" w:rsidRPr="00D758F0">
        <w:rPr>
          <w:rFonts w:ascii="Times New Roman" w:eastAsia="MingLiU" w:hAnsi="Times New Roman" w:cs="Times New Roman"/>
          <w:kern w:val="0"/>
          <w:lang w:eastAsia="zh-CN"/>
        </w:rPr>
        <w:t>,</w:t>
      </w:r>
      <w:r w:rsidR="00B110FF" w:rsidRPr="00D758F0">
        <w:rPr>
          <w:rStyle w:val="a6"/>
          <w:rFonts w:ascii="Times New Roman" w:eastAsia="MingLiU" w:hAnsi="Times New Roman" w:cs="Times New Roman"/>
          <w:kern w:val="0"/>
          <w:lang w:eastAsia="zh-CN"/>
        </w:rPr>
        <w:footnoteReference w:id="165"/>
      </w:r>
      <w:r w:rsidR="009A0FBC" w:rsidRPr="00D758F0">
        <w:rPr>
          <w:rFonts w:ascii="Times New Roman" w:eastAsia="MingLiU" w:hAnsi="Times New Roman" w:cs="Times New Roman"/>
          <w:kern w:val="0"/>
          <w:lang w:eastAsia="zh-CN"/>
        </w:rPr>
        <w:t xml:space="preserve"> </w:t>
      </w:r>
      <w:r w:rsidR="00A32FB8" w:rsidRPr="00D758F0">
        <w:rPr>
          <w:rFonts w:ascii="Times New Roman" w:eastAsia="MingLiU" w:hAnsi="Times New Roman" w:cs="Times New Roman"/>
          <w:kern w:val="0"/>
          <w:lang w:eastAsia="zh-CN"/>
        </w:rPr>
        <w:t xml:space="preserve">it is significant </w:t>
      </w:r>
      <w:r w:rsidR="00B110FF" w:rsidRPr="00D758F0">
        <w:rPr>
          <w:rFonts w:ascii="Times New Roman" w:eastAsia="MingLiU" w:hAnsi="Times New Roman" w:cs="Times New Roman"/>
          <w:kern w:val="0"/>
          <w:lang w:eastAsia="zh-CN"/>
        </w:rPr>
        <w:t>t</w:t>
      </w:r>
      <w:r w:rsidR="009A0FBC" w:rsidRPr="00D758F0">
        <w:rPr>
          <w:rFonts w:ascii="Times New Roman" w:eastAsia="MingLiU" w:hAnsi="Times New Roman" w:cs="Times New Roman"/>
          <w:kern w:val="0"/>
          <w:lang w:eastAsia="zh-CN"/>
        </w:rPr>
        <w:t xml:space="preserve">hat </w:t>
      </w:r>
      <w:r w:rsidR="008909E7" w:rsidRPr="00D758F0">
        <w:rPr>
          <w:rFonts w:ascii="Times New Roman" w:eastAsia="MingLiU" w:hAnsi="Times New Roman" w:cs="Times New Roman"/>
          <w:kern w:val="0"/>
          <w:lang w:eastAsia="zh-CN"/>
        </w:rPr>
        <w:t xml:space="preserve">the one source records </w:t>
      </w:r>
      <w:r w:rsidR="009A0FBC" w:rsidRPr="00D758F0">
        <w:rPr>
          <w:rFonts w:ascii="Times New Roman" w:eastAsia="MingLiU" w:hAnsi="Times New Roman" w:cs="Times New Roman"/>
          <w:kern w:val="0"/>
          <w:lang w:eastAsia="zh-CN"/>
        </w:rPr>
        <w:t xml:space="preserve">considerably more silk awarded for the </w:t>
      </w:r>
      <w:r w:rsidR="009A0FBC" w:rsidRPr="00D758F0">
        <w:rPr>
          <w:rFonts w:ascii="Times New Roman" w:eastAsia="MingLiU" w:hAnsi="Times New Roman" w:cs="Times New Roman"/>
          <w:i/>
          <w:iCs/>
          <w:kern w:val="0"/>
          <w:lang w:eastAsia="zh-CN"/>
        </w:rPr>
        <w:t>Essentials</w:t>
      </w:r>
      <w:r w:rsidR="009A0FBC" w:rsidRPr="00D758F0">
        <w:rPr>
          <w:rFonts w:ascii="Times New Roman" w:eastAsia="MingLiU" w:hAnsi="Times New Roman" w:cs="Times New Roman"/>
          <w:kern w:val="0"/>
          <w:lang w:eastAsia="zh-CN"/>
        </w:rPr>
        <w:t xml:space="preserve"> </w:t>
      </w:r>
      <w:r w:rsidR="00B110FF" w:rsidRPr="00D758F0">
        <w:rPr>
          <w:rFonts w:ascii="Times New Roman" w:eastAsia="MingLiU" w:hAnsi="Times New Roman" w:cs="Times New Roman"/>
          <w:kern w:val="0"/>
          <w:lang w:eastAsia="zh-CN"/>
        </w:rPr>
        <w:t>than another work of compiled literature</w:t>
      </w:r>
      <w:r w:rsidR="008E77ED">
        <w:rPr>
          <w:rFonts w:ascii="Times New Roman" w:eastAsia="MingLiU" w:hAnsi="Times New Roman" w:cs="Times New Roman"/>
          <w:kern w:val="0"/>
          <w:lang w:eastAsia="zh-CN"/>
        </w:rPr>
        <w:t xml:space="preserve"> </w:t>
      </w:r>
      <w:r w:rsidR="008E77ED" w:rsidRPr="008E77ED">
        <w:rPr>
          <w:rFonts w:ascii="Times New Roman" w:eastAsia="MingLiU" w:hAnsi="Times New Roman" w:cs="Times New Roman"/>
          <w:color w:val="4F81BD" w:themeColor="accent1"/>
          <w:kern w:val="0"/>
          <w:lang w:eastAsia="zh-CN"/>
        </w:rPr>
        <w:t>also used for statecraft education albeit for aspiring officials</w:t>
      </w:r>
      <w:r w:rsidR="00B110FF" w:rsidRPr="00D758F0">
        <w:rPr>
          <w:rFonts w:ascii="Times New Roman" w:eastAsia="MingLiU" w:hAnsi="Times New Roman" w:cs="Times New Roman"/>
          <w:kern w:val="0"/>
          <w:lang w:eastAsia="zh-CN"/>
        </w:rPr>
        <w:t>.</w:t>
      </w:r>
      <w:r w:rsidR="008E77ED">
        <w:rPr>
          <w:rFonts w:ascii="Times New Roman" w:eastAsia="MingLiU" w:hAnsi="Times New Roman" w:cs="Times New Roman"/>
          <w:kern w:val="0"/>
          <w:lang w:eastAsia="zh-CN"/>
        </w:rPr>
        <w:t xml:space="preserve"> </w:t>
      </w:r>
    </w:p>
    <w:p w14:paraId="3EEE37F7" w14:textId="363BD228" w:rsidR="00EC1365" w:rsidRPr="00D758F0" w:rsidRDefault="00FE1B0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Aside </w:t>
      </w:r>
      <w:r w:rsidRPr="00D758F0">
        <w:rPr>
          <w:rFonts w:ascii="Times New Roman" w:eastAsia="MingLiU" w:hAnsi="Times New Roman" w:cs="Times New Roman"/>
          <w:kern w:val="0"/>
        </w:rPr>
        <w:t>from</w:t>
      </w:r>
      <w:r w:rsidRPr="00D758F0">
        <w:rPr>
          <w:rFonts w:ascii="Times New Roman" w:eastAsia="MingLiU" w:hAnsi="Times New Roman" w:cs="Times New Roman"/>
          <w:kern w:val="0"/>
          <w:lang w:eastAsia="zh-CN"/>
        </w:rPr>
        <w:t xml:space="preserve"> </w:t>
      </w:r>
      <w:r w:rsidR="00931EC7" w:rsidRPr="00D758F0">
        <w:rPr>
          <w:rFonts w:ascii="Times New Roman" w:eastAsia="MingLiU" w:hAnsi="Times New Roman" w:cs="Times New Roman"/>
          <w:kern w:val="0"/>
        </w:rPr>
        <w:t>Emperor</w:t>
      </w:r>
      <w:r w:rsidR="00931EC7" w:rsidRPr="00D758F0">
        <w:rPr>
          <w:rFonts w:ascii="Times New Roman" w:eastAsia="MingLiU" w:hAnsi="Times New Roman" w:cs="Times New Roman"/>
          <w:kern w:val="0"/>
          <w:lang w:eastAsia="zh-CN"/>
        </w:rPr>
        <w:t xml:space="preserve"> Taizong’s initial response to </w:t>
      </w:r>
      <w:r w:rsidRPr="00D758F0">
        <w:rPr>
          <w:rFonts w:ascii="Times New Roman" w:eastAsia="MingLiU" w:hAnsi="Times New Roman" w:cs="Times New Roman"/>
          <w:kern w:val="0"/>
          <w:lang w:eastAsia="zh-CN"/>
        </w:rPr>
        <w:t>t</w:t>
      </w:r>
      <w:r w:rsidR="00C47515" w:rsidRPr="00D758F0">
        <w:rPr>
          <w:rFonts w:ascii="Times New Roman" w:eastAsia="MingLiU" w:hAnsi="Times New Roman" w:cs="Times New Roman"/>
          <w:kern w:val="0"/>
          <w:lang w:eastAsia="zh-CN"/>
        </w:rPr>
        <w:t xml:space="preserve">he </w:t>
      </w:r>
      <w:r w:rsidR="00C47515"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sidR="00C404F7" w:rsidRPr="00D758F0">
        <w:rPr>
          <w:rFonts w:ascii="Times New Roman" w:eastAsia="MingLiU" w:hAnsi="Times New Roman" w:cs="Times New Roman"/>
          <w:kern w:val="0"/>
          <w:lang w:eastAsia="zh-CN"/>
        </w:rPr>
        <w:t>it went on to be</w:t>
      </w:r>
      <w:r w:rsidR="00245511" w:rsidRPr="00D758F0">
        <w:rPr>
          <w:rFonts w:ascii="Times New Roman" w:eastAsia="MingLiU" w:hAnsi="Times New Roman" w:cs="Times New Roman"/>
          <w:kern w:val="0"/>
          <w:lang w:eastAsia="zh-CN"/>
        </w:rPr>
        <w:t>come</w:t>
      </w:r>
      <w:r w:rsidR="00C404F7" w:rsidRPr="00D758F0">
        <w:rPr>
          <w:rFonts w:ascii="Times New Roman" w:eastAsia="MingLiU" w:hAnsi="Times New Roman" w:cs="Times New Roman"/>
          <w:kern w:val="0"/>
          <w:lang w:eastAsia="zh-CN"/>
        </w:rPr>
        <w:t xml:space="preserve"> a </w:t>
      </w:r>
      <w:r w:rsidR="00387DDB" w:rsidRPr="00D758F0">
        <w:rPr>
          <w:rFonts w:ascii="Times New Roman" w:eastAsia="MingLiU" w:hAnsi="Times New Roman" w:cs="Times New Roman"/>
          <w:kern w:val="0"/>
          <w:lang w:eastAsia="zh-CN"/>
        </w:rPr>
        <w:t xml:space="preserve">reference </w:t>
      </w:r>
      <w:r w:rsidR="00C404F7" w:rsidRPr="00D758F0">
        <w:rPr>
          <w:rFonts w:ascii="Times New Roman" w:eastAsia="MingLiU" w:hAnsi="Times New Roman" w:cs="Times New Roman"/>
          <w:kern w:val="0"/>
          <w:lang w:eastAsia="zh-CN"/>
        </w:rPr>
        <w:t xml:space="preserve">text that he </w:t>
      </w:r>
      <w:r w:rsidR="00E30E6D" w:rsidRPr="00D758F0">
        <w:rPr>
          <w:rFonts w:ascii="Times New Roman" w:eastAsia="MingLiU" w:hAnsi="Times New Roman" w:cs="Times New Roman"/>
          <w:kern w:val="0"/>
          <w:lang w:eastAsia="zh-CN"/>
        </w:rPr>
        <w:t xml:space="preserve">consulted frequently and </w:t>
      </w:r>
      <w:r w:rsidR="00976E5A" w:rsidRPr="00D758F0">
        <w:rPr>
          <w:rFonts w:ascii="Times New Roman" w:eastAsia="MingLiU" w:hAnsi="Times New Roman" w:cs="Times New Roman"/>
          <w:kern w:val="0"/>
          <w:lang w:eastAsia="zh-CN"/>
        </w:rPr>
        <w:t>kept close at hand</w:t>
      </w:r>
      <w:r w:rsidR="00E30E6D" w:rsidRPr="00D758F0">
        <w:rPr>
          <w:rFonts w:ascii="Times New Roman" w:eastAsia="MingLiU" w:hAnsi="Times New Roman" w:cs="Times New Roman"/>
          <w:kern w:val="0"/>
          <w:lang w:eastAsia="zh-CN"/>
        </w:rPr>
        <w:t>.</w:t>
      </w:r>
      <w:r w:rsidR="00014352" w:rsidRPr="00D758F0">
        <w:rPr>
          <w:rFonts w:ascii="Times New Roman" w:eastAsia="MingLiU" w:hAnsi="Times New Roman" w:cs="Times New Roman"/>
          <w:kern w:val="0"/>
          <w:lang w:eastAsia="zh-CN"/>
        </w:rPr>
        <w:t xml:space="preserve"> </w:t>
      </w:r>
      <w:r w:rsidR="00937667" w:rsidRPr="00D758F0">
        <w:rPr>
          <w:rFonts w:ascii="Times New Roman" w:eastAsia="MingLiU" w:hAnsi="Times New Roman" w:cs="Times New Roman"/>
          <w:kern w:val="0"/>
          <w:lang w:eastAsia="zh-CN"/>
        </w:rPr>
        <w:t xml:space="preserve">In a memorial </w:t>
      </w:r>
      <w:r w:rsidR="00713D2F" w:rsidRPr="00D758F0">
        <w:rPr>
          <w:rFonts w:ascii="Times New Roman" w:eastAsia="MingLiU" w:hAnsi="Times New Roman" w:cs="Times New Roman"/>
          <w:kern w:val="0"/>
          <w:lang w:eastAsia="zh-CN"/>
        </w:rPr>
        <w:t xml:space="preserve">to Emperor </w:t>
      </w:r>
      <w:r w:rsidR="000C706B" w:rsidRPr="00D758F0">
        <w:rPr>
          <w:rFonts w:ascii="Times New Roman" w:eastAsia="MingLiU" w:hAnsi="Times New Roman" w:cs="Times New Roman"/>
          <w:kern w:val="0"/>
          <w:lang w:eastAsia="zh-CN"/>
        </w:rPr>
        <w:t>Xianz</w:t>
      </w:r>
      <w:r w:rsidR="00DF707D" w:rsidRPr="00D758F0">
        <w:rPr>
          <w:rFonts w:ascii="Times New Roman" w:eastAsia="MingLiU" w:hAnsi="Times New Roman" w:cs="Times New Roman"/>
          <w:kern w:val="0"/>
          <w:lang w:eastAsia="zh-CN"/>
        </w:rPr>
        <w:t xml:space="preserve">ong </w:t>
      </w:r>
      <w:r w:rsidR="00DF707D" w:rsidRPr="00D758F0">
        <w:rPr>
          <w:rFonts w:ascii="Times New Roman" w:eastAsia="MingLiU" w:hAnsi="Times New Roman" w:cs="Times New Roman"/>
          <w:kern w:val="0"/>
          <w:lang w:eastAsia="zh-CN"/>
        </w:rPr>
        <w:t>憲宗</w:t>
      </w:r>
      <w:r w:rsidR="00DF707D" w:rsidRPr="00D758F0">
        <w:rPr>
          <w:rFonts w:ascii="Times New Roman" w:eastAsia="MingLiU" w:hAnsi="Times New Roman" w:cs="Times New Roman"/>
          <w:kern w:val="0"/>
          <w:lang w:eastAsia="zh-CN"/>
        </w:rPr>
        <w:t xml:space="preserve"> (</w:t>
      </w:r>
      <w:r w:rsidR="00692333" w:rsidRPr="00D758F0">
        <w:rPr>
          <w:rFonts w:ascii="Times New Roman" w:eastAsia="MingLiU" w:hAnsi="Times New Roman" w:cs="Times New Roman"/>
          <w:kern w:val="0"/>
          <w:lang w:eastAsia="zh-CN"/>
        </w:rPr>
        <w:t>r. 805 – 820)</w:t>
      </w:r>
      <w:r w:rsidR="00937667" w:rsidRPr="00D758F0">
        <w:rPr>
          <w:rFonts w:ascii="Times New Roman" w:eastAsia="MingLiU" w:hAnsi="Times New Roman" w:cs="Times New Roman"/>
          <w:kern w:val="0"/>
          <w:lang w:eastAsia="zh-CN"/>
        </w:rPr>
        <w:t xml:space="preserve">, </w:t>
      </w:r>
      <w:r w:rsidR="00195DD4" w:rsidRPr="00D758F0">
        <w:rPr>
          <w:rFonts w:ascii="Times New Roman" w:eastAsia="MingLiU" w:hAnsi="Times New Roman" w:cs="Times New Roman"/>
          <w:kern w:val="0"/>
          <w:lang w:eastAsia="zh-CN"/>
        </w:rPr>
        <w:t xml:space="preserve">the Hanlin academician Li Jiang </w:t>
      </w:r>
      <w:r w:rsidR="006A2B7B" w:rsidRPr="00D758F0">
        <w:rPr>
          <w:rFonts w:ascii="Times New Roman" w:eastAsia="MingLiU" w:hAnsi="Times New Roman" w:cs="Times New Roman"/>
          <w:kern w:val="0"/>
          <w:lang w:eastAsia="zh-CN"/>
        </w:rPr>
        <w:t xml:space="preserve">wrote: </w:t>
      </w:r>
    </w:p>
    <w:p w14:paraId="31BF711D" w14:textId="03FA6B71" w:rsidR="00EC1365" w:rsidRPr="00791BA9" w:rsidRDefault="00EC1365" w:rsidP="00791BA9">
      <w:pPr>
        <w:widowControl/>
        <w:snapToGrid w:val="0"/>
        <w:ind w:left="720"/>
        <w:rPr>
          <w:rFonts w:ascii="Times New Roman" w:eastAsia="MingLiU" w:hAnsi="Times New Roman" w:cs="Times New Roman"/>
        </w:rPr>
      </w:pPr>
      <w:r w:rsidRPr="00791BA9">
        <w:rPr>
          <w:rFonts w:ascii="Times New Roman" w:eastAsia="MingLiU" w:hAnsi="Times New Roman" w:cs="Times New Roman"/>
        </w:rPr>
        <w:t>昔太宗亦命魏徵等，博採歴代事跡，撰羣書政要，致在坐側</w:t>
      </w:r>
      <w:r w:rsidR="007D2A71" w:rsidRPr="00791BA9">
        <w:rPr>
          <w:rFonts w:ascii="Times New Roman" w:eastAsia="MingLiU" w:hAnsi="Times New Roman" w:cs="Times New Roman"/>
        </w:rPr>
        <w:t>，</w:t>
      </w:r>
      <w:r w:rsidRPr="00791BA9">
        <w:rPr>
          <w:rFonts w:ascii="Times New Roman" w:eastAsia="MingLiU" w:hAnsi="Times New Roman" w:cs="Times New Roman"/>
        </w:rPr>
        <w:t>常自省閱。</w:t>
      </w:r>
      <w:r w:rsidR="0063093E" w:rsidRPr="00791BA9">
        <w:footnoteReference w:id="166"/>
      </w:r>
    </w:p>
    <w:p w14:paraId="75B72351" w14:textId="6C1F7F5C" w:rsidR="0063093E" w:rsidRPr="00791BA9" w:rsidRDefault="005B353D" w:rsidP="00791BA9">
      <w:pPr>
        <w:widowControl/>
        <w:snapToGrid w:val="0"/>
        <w:spacing w:after="240"/>
        <w:ind w:left="720"/>
        <w:rPr>
          <w:rFonts w:ascii="Times New Roman" w:eastAsia="MingLiU" w:hAnsi="Times New Roman" w:cs="Times New Roman"/>
        </w:rPr>
      </w:pPr>
      <w:r w:rsidRPr="00791BA9">
        <w:rPr>
          <w:rFonts w:ascii="Times New Roman" w:eastAsia="MingLiU" w:hAnsi="Times New Roman" w:cs="Times New Roman"/>
        </w:rPr>
        <w:t xml:space="preserve">In the past, Taizong also instructed Wei Zheng et al. to comprehensively select the </w:t>
      </w:r>
      <w:r w:rsidR="00574DE2" w:rsidRPr="00791BA9">
        <w:rPr>
          <w:rFonts w:ascii="Times New Roman" w:eastAsia="MingLiU" w:hAnsi="Times New Roman" w:cs="Times New Roman"/>
        </w:rPr>
        <w:t xml:space="preserve">deeds </w:t>
      </w:r>
      <w:r w:rsidR="00441D88" w:rsidRPr="00791BA9">
        <w:rPr>
          <w:rFonts w:ascii="Times New Roman" w:eastAsia="MingLiU" w:hAnsi="Times New Roman" w:cs="Times New Roman"/>
        </w:rPr>
        <w:t>from</w:t>
      </w:r>
      <w:r w:rsidR="00574DE2" w:rsidRPr="00791BA9">
        <w:rPr>
          <w:rFonts w:ascii="Times New Roman" w:eastAsia="MingLiU" w:hAnsi="Times New Roman" w:cs="Times New Roman"/>
        </w:rPr>
        <w:t xml:space="preserve"> each</w:t>
      </w:r>
      <w:r w:rsidR="00E231CE" w:rsidRPr="00791BA9">
        <w:rPr>
          <w:rFonts w:ascii="Times New Roman" w:eastAsia="MingLiU" w:hAnsi="Times New Roman" w:cs="Times New Roman"/>
        </w:rPr>
        <w:t xml:space="preserve"> </w:t>
      </w:r>
      <w:r w:rsidR="00743BF3" w:rsidRPr="00791BA9">
        <w:rPr>
          <w:rFonts w:ascii="Times New Roman" w:eastAsia="MingLiU" w:hAnsi="Times New Roman" w:cs="Times New Roman"/>
        </w:rPr>
        <w:t xml:space="preserve">era and compile the </w:t>
      </w:r>
      <w:r w:rsidR="00743BF3" w:rsidRPr="00791BA9">
        <w:rPr>
          <w:rFonts w:ascii="Times New Roman" w:eastAsia="MingLiU" w:hAnsi="Times New Roman" w:cs="Times New Roman"/>
          <w:i/>
          <w:iCs/>
        </w:rPr>
        <w:t>Qunshu zhiyao</w:t>
      </w:r>
      <w:r w:rsidR="007D2A71" w:rsidRPr="00791BA9">
        <w:rPr>
          <w:rFonts w:ascii="Times New Roman" w:eastAsia="MingLiU" w:hAnsi="Times New Roman" w:cs="Times New Roman"/>
        </w:rPr>
        <w:t xml:space="preserve">. </w:t>
      </w:r>
      <w:r w:rsidR="00555258" w:rsidRPr="00791BA9">
        <w:rPr>
          <w:rFonts w:ascii="Times New Roman" w:eastAsia="MingLiU" w:hAnsi="Times New Roman" w:cs="Times New Roman"/>
        </w:rPr>
        <w:t xml:space="preserve">[Taizong] </w:t>
      </w:r>
      <w:r w:rsidRPr="00791BA9">
        <w:rPr>
          <w:rFonts w:ascii="Times New Roman" w:eastAsia="MingLiU" w:hAnsi="Times New Roman" w:cs="Times New Roman"/>
        </w:rPr>
        <w:t xml:space="preserve">kept </w:t>
      </w:r>
      <w:r w:rsidR="00555258" w:rsidRPr="00791BA9">
        <w:rPr>
          <w:rFonts w:ascii="Times New Roman" w:eastAsia="MingLiU" w:hAnsi="Times New Roman" w:cs="Times New Roman"/>
        </w:rPr>
        <w:t xml:space="preserve">the text </w:t>
      </w:r>
      <w:r w:rsidR="00795888" w:rsidRPr="00791BA9">
        <w:rPr>
          <w:rFonts w:ascii="Times New Roman" w:eastAsia="MingLiU" w:hAnsi="Times New Roman" w:cs="Times New Roman"/>
        </w:rPr>
        <w:t>a</w:t>
      </w:r>
      <w:r w:rsidRPr="00791BA9">
        <w:rPr>
          <w:rFonts w:ascii="Times New Roman" w:eastAsia="MingLiU" w:hAnsi="Times New Roman" w:cs="Times New Roman"/>
        </w:rPr>
        <w:t xml:space="preserve">t </w:t>
      </w:r>
      <w:r w:rsidR="00795888" w:rsidRPr="00791BA9">
        <w:rPr>
          <w:rFonts w:ascii="Times New Roman" w:eastAsia="MingLiU" w:hAnsi="Times New Roman" w:cs="Times New Roman"/>
        </w:rPr>
        <w:t xml:space="preserve">the side of </w:t>
      </w:r>
      <w:r w:rsidRPr="00791BA9">
        <w:rPr>
          <w:rFonts w:ascii="Times New Roman" w:eastAsia="MingLiU" w:hAnsi="Times New Roman" w:cs="Times New Roman"/>
        </w:rPr>
        <w:t xml:space="preserve">his </w:t>
      </w:r>
      <w:r w:rsidR="00795888" w:rsidRPr="00791BA9">
        <w:rPr>
          <w:rFonts w:ascii="Times New Roman" w:eastAsia="MingLiU" w:hAnsi="Times New Roman" w:cs="Times New Roman"/>
        </w:rPr>
        <w:t>seat</w:t>
      </w:r>
      <w:r w:rsidR="007D2A71" w:rsidRPr="00791BA9">
        <w:rPr>
          <w:rFonts w:ascii="Times New Roman" w:eastAsia="MingLiU" w:hAnsi="Times New Roman" w:cs="Times New Roman"/>
        </w:rPr>
        <w:t xml:space="preserve"> and </w:t>
      </w:r>
      <w:r w:rsidR="0063093E" w:rsidRPr="00791BA9">
        <w:rPr>
          <w:rFonts w:ascii="Times New Roman" w:eastAsia="MingLiU" w:hAnsi="Times New Roman" w:cs="Times New Roman"/>
        </w:rPr>
        <w:t xml:space="preserve">he would </w:t>
      </w:r>
      <w:r w:rsidR="00245511" w:rsidRPr="00791BA9">
        <w:rPr>
          <w:rFonts w:ascii="Times New Roman" w:eastAsia="MingLiU" w:hAnsi="Times New Roman" w:cs="Times New Roman"/>
        </w:rPr>
        <w:t>constantly</w:t>
      </w:r>
      <w:r w:rsidR="00555258" w:rsidRPr="00791BA9">
        <w:rPr>
          <w:rFonts w:ascii="Times New Roman" w:eastAsia="MingLiU" w:hAnsi="Times New Roman" w:cs="Times New Roman"/>
        </w:rPr>
        <w:t xml:space="preserve"> stud</w:t>
      </w:r>
      <w:r w:rsidR="0063093E" w:rsidRPr="00791BA9">
        <w:rPr>
          <w:rFonts w:ascii="Times New Roman" w:eastAsia="MingLiU" w:hAnsi="Times New Roman" w:cs="Times New Roman"/>
        </w:rPr>
        <w:t>y</w:t>
      </w:r>
      <w:r w:rsidR="00555258" w:rsidRPr="00791BA9">
        <w:rPr>
          <w:rFonts w:ascii="Times New Roman" w:eastAsia="MingLiU" w:hAnsi="Times New Roman" w:cs="Times New Roman"/>
        </w:rPr>
        <w:t xml:space="preserve"> and </w:t>
      </w:r>
      <w:r w:rsidR="002329C7" w:rsidRPr="00791BA9">
        <w:rPr>
          <w:rFonts w:ascii="Times New Roman" w:eastAsia="MingLiU" w:hAnsi="Times New Roman" w:cs="Times New Roman"/>
        </w:rPr>
        <w:t>reflect</w:t>
      </w:r>
      <w:r w:rsidR="0063093E" w:rsidRPr="00791BA9">
        <w:rPr>
          <w:rFonts w:ascii="Times New Roman" w:eastAsia="MingLiU" w:hAnsi="Times New Roman" w:cs="Times New Roman"/>
        </w:rPr>
        <w:t xml:space="preserve"> </w:t>
      </w:r>
      <w:r w:rsidR="002329C7" w:rsidRPr="00791BA9">
        <w:rPr>
          <w:rFonts w:ascii="Times New Roman" w:eastAsia="MingLiU" w:hAnsi="Times New Roman" w:cs="Times New Roman"/>
        </w:rPr>
        <w:t>on it</w:t>
      </w:r>
      <w:r w:rsidR="00795888" w:rsidRPr="00791BA9">
        <w:rPr>
          <w:rFonts w:ascii="Times New Roman" w:eastAsia="MingLiU" w:hAnsi="Times New Roman" w:cs="Times New Roman"/>
        </w:rPr>
        <w:t>.</w:t>
      </w:r>
    </w:p>
    <w:p w14:paraId="4BF0CDB0" w14:textId="0194DA15" w:rsidR="00887C08" w:rsidRPr="00D758F0" w:rsidRDefault="008E77ED" w:rsidP="00572C3F">
      <w:pPr>
        <w:widowControl/>
        <w:snapToGrid w:val="0"/>
        <w:spacing w:line="480" w:lineRule="auto"/>
        <w:rPr>
          <w:rFonts w:ascii="Times New Roman" w:eastAsia="MingLiU" w:hAnsi="Times New Roman" w:cs="Times New Roman"/>
          <w:kern w:val="0"/>
          <w:lang w:eastAsia="zh-CN"/>
        </w:rPr>
      </w:pPr>
      <w:r w:rsidRPr="007364DA">
        <w:rPr>
          <w:rFonts w:ascii="Times New Roman" w:eastAsia="SimSun" w:hAnsi="Times New Roman" w:cs="Times New Roman" w:hint="eastAsia"/>
          <w:color w:val="4F81BD" w:themeColor="accent1"/>
          <w:kern w:val="0"/>
          <w:lang w:eastAsia="zh-CN"/>
        </w:rPr>
        <w:t>T</w:t>
      </w:r>
      <w:r w:rsidRPr="007364DA">
        <w:rPr>
          <w:rFonts w:ascii="Times New Roman" w:eastAsia="SimSun" w:hAnsi="Times New Roman" w:cs="Times New Roman"/>
          <w:color w:val="4F81BD" w:themeColor="accent1"/>
          <w:kern w:val="0"/>
          <w:lang w:eastAsia="zh-CN"/>
        </w:rPr>
        <w:t xml:space="preserve">his record is consistent with Fan Wang’s findings that Taizong was an avid reader of the </w:t>
      </w:r>
      <w:r w:rsidRPr="007364DA">
        <w:rPr>
          <w:rFonts w:ascii="Times New Roman" w:eastAsia="SimSun" w:hAnsi="Times New Roman" w:cs="Times New Roman"/>
          <w:i/>
          <w:iCs/>
          <w:color w:val="4F81BD" w:themeColor="accent1"/>
          <w:kern w:val="0"/>
          <w:lang w:eastAsia="zh-CN"/>
        </w:rPr>
        <w:t>Essentials</w:t>
      </w:r>
      <w:r w:rsidRPr="007364DA">
        <w:rPr>
          <w:rFonts w:ascii="Times New Roman" w:eastAsia="SimSun" w:hAnsi="Times New Roman" w:cs="Times New Roman"/>
          <w:color w:val="4F81BD" w:themeColor="accent1"/>
          <w:kern w:val="0"/>
          <w:lang w:eastAsia="zh-CN"/>
        </w:rPr>
        <w:t>.</w:t>
      </w:r>
      <w:r w:rsidRPr="007364DA">
        <w:rPr>
          <w:rStyle w:val="a6"/>
          <w:rFonts w:ascii="Times New Roman" w:eastAsia="SimSun" w:hAnsi="Times New Roman" w:cs="Times New Roman"/>
          <w:color w:val="4F81BD" w:themeColor="accent1"/>
          <w:kern w:val="0"/>
          <w:lang w:eastAsia="zh-CN"/>
        </w:rPr>
        <w:footnoteReference w:id="167"/>
      </w:r>
      <w:r w:rsidRPr="007364DA">
        <w:rPr>
          <w:rFonts w:ascii="Times New Roman" w:eastAsia="SimSun" w:hAnsi="Times New Roman" w:cs="Times New Roman"/>
          <w:color w:val="4F81BD" w:themeColor="accent1"/>
          <w:kern w:val="0"/>
          <w:lang w:eastAsia="zh-CN"/>
        </w:rPr>
        <w:t xml:space="preserve"> </w:t>
      </w:r>
      <w:r w:rsidR="008E1653" w:rsidRPr="00D758F0">
        <w:rPr>
          <w:rFonts w:ascii="Times New Roman" w:eastAsia="MingLiU" w:hAnsi="Times New Roman" w:cs="Times New Roman"/>
          <w:kern w:val="0"/>
          <w:lang w:eastAsia="zh-CN"/>
        </w:rPr>
        <w:t xml:space="preserve">As </w:t>
      </w:r>
      <w:r w:rsidR="00263E3B" w:rsidRPr="00D758F0">
        <w:rPr>
          <w:rFonts w:ascii="Times New Roman" w:eastAsia="MingLiU" w:hAnsi="Times New Roman" w:cs="Times New Roman"/>
          <w:kern w:val="0"/>
          <w:lang w:eastAsia="zh-CN"/>
        </w:rPr>
        <w:t xml:space="preserve">a work that was commissioned by </w:t>
      </w:r>
      <w:r w:rsidR="00F52F45" w:rsidRPr="00D758F0">
        <w:rPr>
          <w:rFonts w:ascii="Times New Roman" w:eastAsia="MingLiU" w:hAnsi="Times New Roman" w:cs="Times New Roman"/>
          <w:kern w:val="0"/>
          <w:lang w:eastAsia="zh-CN"/>
        </w:rPr>
        <w:t>E</w:t>
      </w:r>
      <w:r w:rsidR="00263E3B" w:rsidRPr="00D758F0">
        <w:rPr>
          <w:rFonts w:ascii="Times New Roman" w:eastAsia="MingLiU" w:hAnsi="Times New Roman" w:cs="Times New Roman"/>
          <w:kern w:val="0"/>
          <w:lang w:eastAsia="zh-CN"/>
        </w:rPr>
        <w:t>mperor</w:t>
      </w:r>
      <w:r w:rsidR="00F52F45" w:rsidRPr="00D758F0">
        <w:rPr>
          <w:rFonts w:ascii="Times New Roman" w:eastAsia="MingLiU" w:hAnsi="Times New Roman" w:cs="Times New Roman"/>
          <w:kern w:val="0"/>
          <w:lang w:eastAsia="zh-CN"/>
        </w:rPr>
        <w:t xml:space="preserve"> Taizong</w:t>
      </w:r>
      <w:r w:rsidR="00263E3B" w:rsidRPr="00D758F0">
        <w:rPr>
          <w:rFonts w:ascii="Times New Roman" w:eastAsia="MingLiU" w:hAnsi="Times New Roman" w:cs="Times New Roman"/>
          <w:kern w:val="0"/>
          <w:lang w:eastAsia="zh-CN"/>
        </w:rPr>
        <w:t xml:space="preserve">, compiled by </w:t>
      </w:r>
      <w:r w:rsidR="00F52F45" w:rsidRPr="00D758F0">
        <w:rPr>
          <w:rFonts w:ascii="Times New Roman" w:eastAsia="MingLiU" w:hAnsi="Times New Roman" w:cs="Times New Roman"/>
          <w:kern w:val="0"/>
          <w:lang w:eastAsia="zh-CN"/>
        </w:rPr>
        <w:t xml:space="preserve">his officials </w:t>
      </w:r>
      <w:r w:rsidR="00C10442" w:rsidRPr="00D758F0">
        <w:rPr>
          <w:rFonts w:ascii="Times New Roman" w:eastAsia="MingLiU" w:hAnsi="Times New Roman" w:cs="Times New Roman"/>
          <w:kern w:val="0"/>
          <w:lang w:eastAsia="zh-CN"/>
        </w:rPr>
        <w:t xml:space="preserve">with </w:t>
      </w:r>
      <w:r w:rsidR="00F52F45" w:rsidRPr="00D758F0">
        <w:rPr>
          <w:rFonts w:ascii="Times New Roman" w:eastAsia="MingLiU" w:hAnsi="Times New Roman" w:cs="Times New Roman"/>
          <w:kern w:val="0"/>
          <w:lang w:eastAsia="zh-CN"/>
        </w:rPr>
        <w:t>special</w:t>
      </w:r>
      <w:r w:rsidR="00C10442" w:rsidRPr="00D758F0">
        <w:rPr>
          <w:rFonts w:ascii="Times New Roman" w:eastAsia="MingLiU" w:hAnsi="Times New Roman" w:cs="Times New Roman"/>
          <w:kern w:val="0"/>
          <w:lang w:eastAsia="zh-CN"/>
        </w:rPr>
        <w:t xml:space="preserve"> knowledge</w:t>
      </w:r>
      <w:r w:rsidR="00263E3B" w:rsidRPr="00D758F0">
        <w:rPr>
          <w:rFonts w:ascii="Times New Roman" w:eastAsia="MingLiU" w:hAnsi="Times New Roman" w:cs="Times New Roman"/>
          <w:kern w:val="0"/>
          <w:lang w:eastAsia="zh-CN"/>
        </w:rPr>
        <w:t xml:space="preserve"> </w:t>
      </w:r>
      <w:r w:rsidR="00C10442" w:rsidRPr="00D758F0">
        <w:rPr>
          <w:rFonts w:ascii="Times New Roman" w:eastAsia="MingLiU" w:hAnsi="Times New Roman" w:cs="Times New Roman"/>
          <w:kern w:val="0"/>
          <w:lang w:eastAsia="zh-CN"/>
        </w:rPr>
        <w:t>and expertise,</w:t>
      </w:r>
      <w:r w:rsidR="00F52F45" w:rsidRPr="00D758F0">
        <w:rPr>
          <w:rFonts w:ascii="Times New Roman" w:eastAsia="MingLiU" w:hAnsi="Times New Roman" w:cs="Times New Roman"/>
          <w:kern w:val="0"/>
          <w:lang w:eastAsia="zh-CN"/>
        </w:rPr>
        <w:t xml:space="preserve"> </w:t>
      </w:r>
      <w:r w:rsidR="00E03762" w:rsidRPr="00D758F0">
        <w:rPr>
          <w:rFonts w:ascii="Times New Roman" w:eastAsia="MingLiU" w:hAnsi="Times New Roman" w:cs="Times New Roman"/>
          <w:kern w:val="0"/>
          <w:lang w:eastAsia="zh-CN"/>
        </w:rPr>
        <w:t xml:space="preserve">highly </w:t>
      </w:r>
      <w:r w:rsidR="00F52F45" w:rsidRPr="00D758F0">
        <w:rPr>
          <w:rFonts w:ascii="Times New Roman" w:eastAsia="MingLiU" w:hAnsi="Times New Roman" w:cs="Times New Roman"/>
          <w:kern w:val="0"/>
          <w:lang w:eastAsia="zh-CN"/>
        </w:rPr>
        <w:t xml:space="preserve">approved </w:t>
      </w:r>
      <w:r w:rsidR="0021684F" w:rsidRPr="00D758F0">
        <w:rPr>
          <w:rFonts w:ascii="Times New Roman" w:eastAsia="MingLiU" w:hAnsi="Times New Roman" w:cs="Times New Roman"/>
          <w:kern w:val="0"/>
          <w:lang w:eastAsia="zh-CN"/>
        </w:rPr>
        <w:t xml:space="preserve">and constantly used </w:t>
      </w:r>
      <w:r w:rsidR="00483384" w:rsidRPr="00D758F0">
        <w:rPr>
          <w:rFonts w:ascii="Times New Roman" w:eastAsia="MingLiU" w:hAnsi="Times New Roman" w:cs="Times New Roman"/>
          <w:kern w:val="0"/>
          <w:lang w:eastAsia="zh-CN"/>
        </w:rPr>
        <w:t>by the emperor</w:t>
      </w:r>
      <w:r w:rsidR="008E1653" w:rsidRPr="00D758F0">
        <w:rPr>
          <w:rFonts w:ascii="Times New Roman" w:eastAsia="MingLiU" w:hAnsi="Times New Roman" w:cs="Times New Roman"/>
          <w:kern w:val="0"/>
          <w:lang w:eastAsia="zh-CN"/>
        </w:rPr>
        <w:t xml:space="preserve"> himself</w:t>
      </w:r>
      <w:r w:rsidR="00971839" w:rsidRPr="00D758F0">
        <w:rPr>
          <w:rFonts w:ascii="Times New Roman" w:eastAsia="MingLiU" w:hAnsi="Times New Roman" w:cs="Times New Roman"/>
          <w:kern w:val="0"/>
          <w:lang w:eastAsia="zh-CN"/>
        </w:rPr>
        <w:t xml:space="preserve">, </w:t>
      </w:r>
      <w:r w:rsidR="008E1653" w:rsidRPr="00D758F0">
        <w:rPr>
          <w:rFonts w:ascii="Times New Roman" w:eastAsia="MingLiU" w:hAnsi="Times New Roman" w:cs="Times New Roman"/>
          <w:kern w:val="0"/>
          <w:lang w:eastAsia="zh-CN"/>
        </w:rPr>
        <w:t xml:space="preserve">if not also, by </w:t>
      </w:r>
      <w:r w:rsidR="0021684F" w:rsidRPr="00D758F0">
        <w:rPr>
          <w:rFonts w:ascii="Times New Roman" w:eastAsia="MingLiU" w:hAnsi="Times New Roman" w:cs="Times New Roman"/>
          <w:kern w:val="0"/>
          <w:lang w:eastAsia="zh-CN"/>
        </w:rPr>
        <w:t xml:space="preserve">his </w:t>
      </w:r>
      <w:r>
        <w:rPr>
          <w:rFonts w:ascii="Times New Roman" w:eastAsia="MingLiU" w:hAnsi="Times New Roman" w:cs="Times New Roman"/>
          <w:kern w:val="0"/>
          <w:lang w:eastAsia="zh-CN"/>
        </w:rPr>
        <w:t xml:space="preserve">courtiers and </w:t>
      </w:r>
      <w:r w:rsidR="0021684F" w:rsidRPr="00D758F0">
        <w:rPr>
          <w:rFonts w:ascii="Times New Roman" w:eastAsia="MingLiU" w:hAnsi="Times New Roman" w:cs="Times New Roman"/>
          <w:kern w:val="0"/>
          <w:lang w:eastAsia="zh-CN"/>
        </w:rPr>
        <w:t>princes</w:t>
      </w:r>
      <w:r w:rsidR="008E1653" w:rsidRPr="00D758F0">
        <w:rPr>
          <w:rFonts w:ascii="Times New Roman" w:eastAsia="MingLiU" w:hAnsi="Times New Roman" w:cs="Times New Roman"/>
          <w:kern w:val="0"/>
          <w:lang w:eastAsia="zh-CN"/>
        </w:rPr>
        <w:t xml:space="preserve">, </w:t>
      </w:r>
      <w:r w:rsidR="0021684F" w:rsidRPr="00D758F0">
        <w:rPr>
          <w:rFonts w:ascii="Times New Roman" w:eastAsia="MingLiU" w:hAnsi="Times New Roman" w:cs="Times New Roman"/>
          <w:kern w:val="0"/>
          <w:lang w:eastAsia="zh-CN"/>
        </w:rPr>
        <w:t>the text</w:t>
      </w:r>
      <w:r w:rsidR="00DC74BB" w:rsidRPr="00D758F0">
        <w:rPr>
          <w:rFonts w:ascii="Times New Roman" w:eastAsia="MingLiU" w:hAnsi="Times New Roman" w:cs="Times New Roman"/>
          <w:kern w:val="0"/>
          <w:lang w:eastAsia="zh-CN"/>
        </w:rPr>
        <w:t xml:space="preserve"> </w:t>
      </w:r>
      <w:r w:rsidR="00356432" w:rsidRPr="00D758F0">
        <w:rPr>
          <w:rFonts w:ascii="Times New Roman" w:eastAsia="MingLiU" w:hAnsi="Times New Roman" w:cs="Times New Roman"/>
          <w:kern w:val="0"/>
          <w:lang w:eastAsia="zh-CN"/>
        </w:rPr>
        <w:t>exhibits the characteristics</w:t>
      </w:r>
      <w:r w:rsidR="00DC74BB" w:rsidRPr="00D758F0">
        <w:rPr>
          <w:rFonts w:ascii="Times New Roman" w:eastAsia="MingLiU" w:hAnsi="Times New Roman" w:cs="Times New Roman"/>
          <w:kern w:val="0"/>
          <w:lang w:eastAsia="zh-CN"/>
        </w:rPr>
        <w:t xml:space="preserve"> </w:t>
      </w:r>
      <w:r w:rsidR="00356432" w:rsidRPr="00D758F0">
        <w:rPr>
          <w:rFonts w:ascii="Times New Roman" w:eastAsia="MingLiU" w:hAnsi="Times New Roman" w:cs="Times New Roman"/>
          <w:kern w:val="0"/>
          <w:lang w:eastAsia="zh-CN"/>
        </w:rPr>
        <w:t xml:space="preserve">of </w:t>
      </w:r>
      <w:r w:rsidR="00DC74BB" w:rsidRPr="00D758F0">
        <w:rPr>
          <w:rFonts w:ascii="Times New Roman" w:eastAsia="MingLiU" w:hAnsi="Times New Roman" w:cs="Times New Roman"/>
          <w:kern w:val="0"/>
          <w:lang w:eastAsia="zh-CN"/>
        </w:rPr>
        <w:t>a</w:t>
      </w:r>
      <w:r w:rsidR="001976CF" w:rsidRPr="00D758F0">
        <w:rPr>
          <w:rFonts w:ascii="Times New Roman" w:eastAsia="MingLiU" w:hAnsi="Times New Roman" w:cs="Times New Roman"/>
          <w:kern w:val="0"/>
          <w:lang w:eastAsia="zh-CN"/>
        </w:rPr>
        <w:t>n</w:t>
      </w:r>
      <w:r w:rsidR="00D0339D" w:rsidRPr="00D758F0">
        <w:rPr>
          <w:rFonts w:ascii="Times New Roman" w:eastAsia="MingLiU" w:hAnsi="Times New Roman" w:cs="Times New Roman"/>
          <w:kern w:val="0"/>
          <w:lang w:eastAsia="zh-CN"/>
        </w:rPr>
        <w:t xml:space="preserve"> </w:t>
      </w:r>
      <w:r w:rsidR="00095805" w:rsidRPr="00D758F0">
        <w:rPr>
          <w:rFonts w:ascii="Times New Roman" w:eastAsia="MingLiU" w:hAnsi="Times New Roman" w:cs="Times New Roman"/>
          <w:kern w:val="0"/>
          <w:lang w:eastAsia="zh-CN"/>
        </w:rPr>
        <w:t>institutional</w:t>
      </w:r>
      <w:r w:rsidR="008E1653" w:rsidRPr="00D758F0">
        <w:rPr>
          <w:rFonts w:ascii="Times New Roman" w:eastAsia="MingLiU" w:hAnsi="Times New Roman" w:cs="Times New Roman"/>
          <w:kern w:val="0"/>
          <w:lang w:eastAsia="zh-CN"/>
        </w:rPr>
        <w:t xml:space="preserve">ly </w:t>
      </w:r>
      <w:r w:rsidR="00935FF7" w:rsidRPr="00D758F0">
        <w:rPr>
          <w:rFonts w:ascii="Times New Roman" w:eastAsia="MingLiU" w:hAnsi="Times New Roman" w:cs="Times New Roman"/>
          <w:kern w:val="0"/>
          <w:lang w:eastAsia="zh-CN"/>
        </w:rPr>
        <w:t>sponsored</w:t>
      </w:r>
      <w:r w:rsidR="008E1653" w:rsidRPr="00D758F0">
        <w:rPr>
          <w:rFonts w:ascii="Times New Roman" w:eastAsia="MingLiU" w:hAnsi="Times New Roman" w:cs="Times New Roman"/>
          <w:kern w:val="0"/>
          <w:lang w:eastAsia="zh-CN"/>
        </w:rPr>
        <w:t>,</w:t>
      </w:r>
      <w:r w:rsidR="00095805" w:rsidRPr="00D758F0">
        <w:rPr>
          <w:rFonts w:ascii="Times New Roman" w:eastAsia="MingLiU" w:hAnsi="Times New Roman" w:cs="Times New Roman"/>
          <w:kern w:val="0"/>
          <w:lang w:eastAsia="zh-CN"/>
        </w:rPr>
        <w:t xml:space="preserve"> </w:t>
      </w:r>
      <w:r w:rsidR="001976CF" w:rsidRPr="00D758F0">
        <w:rPr>
          <w:rFonts w:ascii="Times New Roman" w:eastAsia="MingLiU" w:hAnsi="Times New Roman" w:cs="Times New Roman"/>
          <w:kern w:val="0"/>
          <w:lang w:eastAsia="zh-CN"/>
        </w:rPr>
        <w:t xml:space="preserve">formal </w:t>
      </w:r>
      <w:r w:rsidR="00095805" w:rsidRPr="00D758F0">
        <w:rPr>
          <w:rFonts w:ascii="Times New Roman" w:eastAsia="MingLiU" w:hAnsi="Times New Roman" w:cs="Times New Roman"/>
          <w:kern w:val="0"/>
          <w:lang w:eastAsia="zh-CN"/>
        </w:rPr>
        <w:t>communication</w:t>
      </w:r>
      <w:r w:rsidR="008E1653" w:rsidRPr="00D758F0">
        <w:rPr>
          <w:rFonts w:ascii="Times New Roman" w:eastAsia="MingLiU" w:hAnsi="Times New Roman" w:cs="Times New Roman"/>
          <w:kern w:val="0"/>
          <w:lang w:eastAsia="zh-CN"/>
        </w:rPr>
        <w:t xml:space="preserve"> </w:t>
      </w:r>
      <w:r w:rsidR="001976CF" w:rsidRPr="00D758F0">
        <w:rPr>
          <w:rFonts w:ascii="Times New Roman" w:eastAsia="MingLiU" w:hAnsi="Times New Roman" w:cs="Times New Roman"/>
          <w:kern w:val="0"/>
          <w:lang w:eastAsia="zh-CN"/>
        </w:rPr>
        <w:t xml:space="preserve">that is </w:t>
      </w:r>
      <w:r w:rsidR="00AA6618" w:rsidRPr="00D758F0">
        <w:rPr>
          <w:rFonts w:ascii="Times New Roman" w:eastAsia="MingLiU" w:hAnsi="Times New Roman" w:cs="Times New Roman"/>
          <w:kern w:val="0"/>
          <w:lang w:eastAsia="zh-CN"/>
        </w:rPr>
        <w:t>crafted by</w:t>
      </w:r>
      <w:r w:rsidR="00910858" w:rsidRPr="00D758F0">
        <w:rPr>
          <w:rFonts w:ascii="Times New Roman" w:eastAsia="MingLiU" w:hAnsi="Times New Roman" w:cs="Times New Roman"/>
          <w:kern w:val="0"/>
          <w:lang w:eastAsia="zh-CN"/>
        </w:rPr>
        <w:t xml:space="preserve"> professional historians as curators of the memory of the past</w:t>
      </w:r>
      <w:r w:rsidR="00483384" w:rsidRPr="00D758F0">
        <w:rPr>
          <w:rFonts w:ascii="Times New Roman" w:eastAsia="MingLiU" w:hAnsi="Times New Roman" w:cs="Times New Roman"/>
          <w:kern w:val="0"/>
          <w:lang w:eastAsia="zh-CN"/>
        </w:rPr>
        <w:t>.</w:t>
      </w:r>
      <w:r w:rsidR="008E1653" w:rsidRPr="00D758F0">
        <w:rPr>
          <w:rFonts w:ascii="Times New Roman" w:eastAsia="MingLiU" w:hAnsi="Times New Roman" w:cs="Times New Roman"/>
          <w:kern w:val="0"/>
          <w:lang w:eastAsia="zh-CN"/>
        </w:rPr>
        <w:t xml:space="preserve"> </w:t>
      </w:r>
      <w:r w:rsidR="00037326" w:rsidRPr="00D758F0">
        <w:rPr>
          <w:rFonts w:ascii="Times New Roman" w:eastAsia="MingLiU" w:hAnsi="Times New Roman" w:cs="Times New Roman"/>
          <w:kern w:val="0"/>
          <w:lang w:eastAsia="zh-CN"/>
        </w:rPr>
        <w:t>As t</w:t>
      </w:r>
      <w:r w:rsidR="00AC3513" w:rsidRPr="00D758F0">
        <w:rPr>
          <w:rFonts w:ascii="Times New Roman" w:eastAsia="MingLiU" w:hAnsi="Times New Roman" w:cs="Times New Roman"/>
          <w:kern w:val="0"/>
          <w:lang w:eastAsia="zh-CN"/>
        </w:rPr>
        <w:t>he imperial culture in which the cente</w:t>
      </w:r>
      <w:r w:rsidR="00037326" w:rsidRPr="00D758F0">
        <w:rPr>
          <w:rFonts w:ascii="Times New Roman" w:eastAsia="MingLiU" w:hAnsi="Times New Roman" w:cs="Times New Roman"/>
          <w:kern w:val="0"/>
          <w:lang w:eastAsia="zh-CN"/>
        </w:rPr>
        <w:t>r</w:t>
      </w:r>
      <w:r w:rsidR="00AC3513" w:rsidRPr="00D758F0">
        <w:rPr>
          <w:rFonts w:ascii="Times New Roman" w:eastAsia="MingLiU" w:hAnsi="Times New Roman" w:cs="Times New Roman"/>
          <w:kern w:val="0"/>
          <w:lang w:eastAsia="zh-CN"/>
        </w:rPr>
        <w:t xml:space="preserve"> dominates the periphery</w:t>
      </w:r>
      <w:r w:rsidR="007A7AD2" w:rsidRPr="00D758F0">
        <w:rPr>
          <w:rFonts w:ascii="Times New Roman" w:eastAsia="MingLiU" w:hAnsi="Times New Roman" w:cs="Times New Roman"/>
          <w:kern w:val="0"/>
          <w:lang w:eastAsia="zh-CN"/>
        </w:rPr>
        <w:t xml:space="preserve"> is borne by </w:t>
      </w:r>
      <w:r w:rsidR="008C4FDE" w:rsidRPr="00D758F0">
        <w:rPr>
          <w:rFonts w:ascii="Times New Roman" w:eastAsia="MingLiU" w:hAnsi="Times New Roman" w:cs="Times New Roman"/>
          <w:kern w:val="0"/>
          <w:lang w:eastAsia="zh-CN"/>
        </w:rPr>
        <w:t>a</w:t>
      </w:r>
      <w:r w:rsidR="007A7AD2" w:rsidRPr="00D758F0">
        <w:rPr>
          <w:rFonts w:ascii="Times New Roman" w:eastAsia="MingLiU" w:hAnsi="Times New Roman" w:cs="Times New Roman"/>
          <w:kern w:val="0"/>
          <w:lang w:eastAsia="zh-CN"/>
        </w:rPr>
        <w:t xml:space="preserve"> small elite</w:t>
      </w:r>
      <w:r w:rsidR="00204B2A" w:rsidRPr="00D758F0">
        <w:rPr>
          <w:rFonts w:ascii="Times New Roman" w:eastAsia="MingLiU" w:hAnsi="Times New Roman" w:cs="Times New Roman"/>
          <w:kern w:val="0"/>
          <w:lang w:eastAsia="zh-CN"/>
        </w:rPr>
        <w:t xml:space="preserve"> </w:t>
      </w:r>
      <w:r w:rsidR="007A7AD2" w:rsidRPr="00D758F0">
        <w:rPr>
          <w:rFonts w:ascii="Times New Roman" w:eastAsia="MingLiU" w:hAnsi="Times New Roman" w:cs="Times New Roman"/>
          <w:kern w:val="0"/>
          <w:lang w:eastAsia="zh-CN"/>
        </w:rPr>
        <w:t>that symbolises the social identity of the whole</w:t>
      </w:r>
      <w:r w:rsidR="002A3353" w:rsidRPr="00D758F0">
        <w:rPr>
          <w:rFonts w:ascii="Times New Roman" w:eastAsia="MingLiU" w:hAnsi="Times New Roman" w:cs="Times New Roman"/>
          <w:kern w:val="0"/>
          <w:lang w:eastAsia="zh-CN"/>
        </w:rPr>
        <w:t>,</w:t>
      </w:r>
      <w:r w:rsidR="00037326" w:rsidRPr="00D758F0">
        <w:rPr>
          <w:rStyle w:val="a6"/>
          <w:rFonts w:ascii="Times New Roman" w:eastAsia="MingLiU" w:hAnsi="Times New Roman" w:cs="Times New Roman"/>
          <w:kern w:val="0"/>
          <w:lang w:eastAsia="zh-CN"/>
        </w:rPr>
        <w:footnoteReference w:id="168"/>
      </w:r>
      <w:r w:rsidR="007A7AD2" w:rsidRPr="00D758F0">
        <w:rPr>
          <w:rFonts w:ascii="Times New Roman" w:eastAsia="MingLiU" w:hAnsi="Times New Roman" w:cs="Times New Roman"/>
          <w:kern w:val="0"/>
          <w:lang w:eastAsia="zh-CN"/>
        </w:rPr>
        <w:t xml:space="preserve"> </w:t>
      </w:r>
      <w:r w:rsidR="002A3353" w:rsidRPr="00D758F0">
        <w:rPr>
          <w:rFonts w:ascii="Times New Roman" w:eastAsia="MingLiU" w:hAnsi="Times New Roman" w:cs="Times New Roman"/>
          <w:kern w:val="0"/>
          <w:lang w:eastAsia="zh-CN"/>
        </w:rPr>
        <w:t>t</w:t>
      </w:r>
      <w:r w:rsidR="003D7525" w:rsidRPr="00D758F0">
        <w:rPr>
          <w:rFonts w:ascii="Times New Roman" w:eastAsia="MingLiU" w:hAnsi="Times New Roman" w:cs="Times New Roman"/>
          <w:iCs/>
          <w:kern w:val="0"/>
          <w:lang w:eastAsia="zh-CN"/>
        </w:rPr>
        <w:t>h</w:t>
      </w:r>
      <w:r w:rsidR="00AF4B61" w:rsidRPr="00D758F0">
        <w:rPr>
          <w:rFonts w:ascii="Times New Roman" w:eastAsia="MingLiU" w:hAnsi="Times New Roman" w:cs="Times New Roman"/>
          <w:iCs/>
          <w:kern w:val="0"/>
          <w:lang w:eastAsia="zh-CN"/>
        </w:rPr>
        <w:t xml:space="preserve">e </w:t>
      </w:r>
      <w:r w:rsidR="00E72F82" w:rsidRPr="00D758F0">
        <w:rPr>
          <w:rFonts w:ascii="Times New Roman" w:eastAsia="MingLiU" w:hAnsi="Times New Roman" w:cs="Times New Roman"/>
          <w:iCs/>
          <w:kern w:val="0"/>
          <w:lang w:eastAsia="zh-CN"/>
        </w:rPr>
        <w:t xml:space="preserve">group </w:t>
      </w:r>
      <w:r w:rsidR="00A56D42" w:rsidRPr="00D758F0">
        <w:rPr>
          <w:rFonts w:ascii="Times New Roman" w:eastAsia="MingLiU" w:hAnsi="Times New Roman" w:cs="Times New Roman"/>
          <w:iCs/>
          <w:kern w:val="0"/>
          <w:lang w:eastAsia="zh-CN"/>
        </w:rPr>
        <w:t xml:space="preserve">responsible </w:t>
      </w:r>
      <w:r w:rsidR="00AF4B61" w:rsidRPr="00D758F0">
        <w:rPr>
          <w:rFonts w:ascii="Times New Roman" w:eastAsia="MingLiU" w:hAnsi="Times New Roman" w:cs="Times New Roman"/>
          <w:iCs/>
          <w:kern w:val="0"/>
          <w:lang w:eastAsia="zh-CN"/>
        </w:rPr>
        <w:t>for th</w:t>
      </w:r>
      <w:r w:rsidR="00E72F82" w:rsidRPr="00D758F0">
        <w:rPr>
          <w:rFonts w:ascii="Times New Roman" w:eastAsia="MingLiU" w:hAnsi="Times New Roman" w:cs="Times New Roman"/>
          <w:iCs/>
          <w:kern w:val="0"/>
          <w:lang w:eastAsia="zh-CN"/>
        </w:rPr>
        <w:t>e</w:t>
      </w:r>
      <w:r w:rsidR="00AF4B61" w:rsidRPr="00D758F0">
        <w:rPr>
          <w:rFonts w:ascii="Times New Roman" w:eastAsia="MingLiU" w:hAnsi="Times New Roman" w:cs="Times New Roman"/>
          <w:iCs/>
          <w:kern w:val="0"/>
          <w:lang w:eastAsia="zh-CN"/>
        </w:rPr>
        <w:t xml:space="preserve"> cultural memory </w:t>
      </w:r>
      <w:r w:rsidR="00E72F82" w:rsidRPr="00D758F0">
        <w:rPr>
          <w:rFonts w:ascii="Times New Roman" w:eastAsia="MingLiU" w:hAnsi="Times New Roman" w:cs="Times New Roman"/>
          <w:iCs/>
          <w:kern w:val="0"/>
          <w:lang w:eastAsia="zh-CN"/>
        </w:rPr>
        <w:t xml:space="preserve">in the </w:t>
      </w:r>
      <w:r w:rsidR="00E72F82" w:rsidRPr="00D758F0">
        <w:rPr>
          <w:rFonts w:ascii="Times New Roman" w:eastAsia="MingLiU" w:hAnsi="Times New Roman" w:cs="Times New Roman"/>
          <w:i/>
          <w:kern w:val="0"/>
          <w:lang w:eastAsia="zh-CN"/>
        </w:rPr>
        <w:t>Essentials</w:t>
      </w:r>
      <w:r w:rsidR="00E72F82" w:rsidRPr="00D758F0">
        <w:rPr>
          <w:rFonts w:ascii="Times New Roman" w:eastAsia="MingLiU" w:hAnsi="Times New Roman" w:cs="Times New Roman"/>
          <w:iCs/>
          <w:kern w:val="0"/>
          <w:lang w:eastAsia="zh-CN"/>
        </w:rPr>
        <w:t xml:space="preserve"> </w:t>
      </w:r>
      <w:r w:rsidR="007B1994" w:rsidRPr="00D758F0">
        <w:rPr>
          <w:rFonts w:ascii="Times New Roman" w:eastAsia="MingLiU" w:hAnsi="Times New Roman" w:cs="Times New Roman"/>
          <w:iCs/>
          <w:kern w:val="0"/>
          <w:lang w:eastAsia="zh-CN"/>
        </w:rPr>
        <w:t xml:space="preserve">would </w:t>
      </w:r>
      <w:r w:rsidR="005E7859" w:rsidRPr="00D758F0">
        <w:rPr>
          <w:rFonts w:ascii="Times New Roman" w:eastAsia="MingLiU" w:hAnsi="Times New Roman" w:cs="Times New Roman"/>
          <w:iCs/>
          <w:kern w:val="0"/>
          <w:lang w:eastAsia="zh-CN"/>
        </w:rPr>
        <w:t xml:space="preserve">encompass </w:t>
      </w:r>
      <w:r w:rsidR="007B1994" w:rsidRPr="00D758F0">
        <w:rPr>
          <w:rFonts w:ascii="Times New Roman" w:eastAsia="MingLiU" w:hAnsi="Times New Roman" w:cs="Times New Roman"/>
          <w:iCs/>
          <w:kern w:val="0"/>
          <w:lang w:eastAsia="zh-CN"/>
        </w:rPr>
        <w:t>the Emperor Taizong and his officials</w:t>
      </w:r>
      <w:r w:rsidR="00022458" w:rsidRPr="00D758F0">
        <w:rPr>
          <w:rFonts w:ascii="Times New Roman" w:eastAsia="MingLiU" w:hAnsi="Times New Roman" w:cs="Times New Roman"/>
          <w:iCs/>
          <w:kern w:val="0"/>
          <w:lang w:eastAsia="zh-CN"/>
        </w:rPr>
        <w:t xml:space="preserve"> (</w:t>
      </w:r>
      <w:r w:rsidR="007B1994" w:rsidRPr="00D758F0">
        <w:rPr>
          <w:rFonts w:ascii="Times New Roman" w:eastAsia="MingLiU" w:hAnsi="Times New Roman" w:cs="Times New Roman"/>
          <w:iCs/>
          <w:kern w:val="0"/>
          <w:lang w:eastAsia="zh-CN"/>
        </w:rPr>
        <w:t>collectively</w:t>
      </w:r>
      <w:r w:rsidR="00022458" w:rsidRPr="00D758F0">
        <w:rPr>
          <w:rFonts w:ascii="Times New Roman" w:eastAsia="MingLiU" w:hAnsi="Times New Roman" w:cs="Times New Roman"/>
          <w:iCs/>
          <w:kern w:val="0"/>
          <w:lang w:eastAsia="zh-CN"/>
        </w:rPr>
        <w:t>,</w:t>
      </w:r>
      <w:r w:rsidR="007B1994" w:rsidRPr="00D758F0">
        <w:rPr>
          <w:rFonts w:ascii="Times New Roman" w:eastAsia="MingLiU" w:hAnsi="Times New Roman" w:cs="Times New Roman"/>
          <w:iCs/>
          <w:kern w:val="0"/>
          <w:lang w:eastAsia="zh-CN"/>
        </w:rPr>
        <w:t xml:space="preserve"> the </w:t>
      </w:r>
      <w:r w:rsidR="007B1994" w:rsidRPr="00D758F0">
        <w:rPr>
          <w:rFonts w:ascii="Times New Roman" w:eastAsia="MingLiU" w:hAnsi="Times New Roman" w:cs="Times New Roman"/>
          <w:iCs/>
          <w:kern w:val="0"/>
          <w:lang w:eastAsia="zh-CN"/>
        </w:rPr>
        <w:lastRenderedPageBreak/>
        <w:t>‘Zhenguan ruling collective’</w:t>
      </w:r>
      <w:r w:rsidR="00022458" w:rsidRPr="00D758F0">
        <w:rPr>
          <w:rFonts w:ascii="Times New Roman" w:eastAsia="MingLiU" w:hAnsi="Times New Roman" w:cs="Times New Roman"/>
          <w:iCs/>
          <w:kern w:val="0"/>
          <w:lang w:eastAsia="zh-CN"/>
        </w:rPr>
        <w:t>)</w:t>
      </w:r>
      <w:r w:rsidR="007B1994" w:rsidRPr="00D758F0">
        <w:rPr>
          <w:rFonts w:ascii="Times New Roman" w:eastAsia="MingLiU" w:hAnsi="Times New Roman" w:cs="Times New Roman"/>
          <w:kern w:val="0"/>
          <w:lang w:eastAsia="zh-CN"/>
        </w:rPr>
        <w:t>.</w:t>
      </w:r>
      <w:r w:rsidR="000E7F8B" w:rsidRPr="00D758F0">
        <w:rPr>
          <w:rFonts w:ascii="Times New Roman" w:eastAsia="MingLiU" w:hAnsi="Times New Roman" w:cs="Times New Roman"/>
          <w:iCs/>
          <w:kern w:val="0"/>
          <w:lang w:eastAsia="zh-CN"/>
        </w:rPr>
        <w:t xml:space="preserve"> </w:t>
      </w:r>
      <w:r w:rsidR="007B1994" w:rsidRPr="00D758F0">
        <w:rPr>
          <w:rFonts w:ascii="Times New Roman" w:eastAsia="MingLiU" w:hAnsi="Times New Roman" w:cs="Times New Roman"/>
          <w:kern w:val="0"/>
          <w:lang w:eastAsia="zh-CN"/>
        </w:rPr>
        <w:t>The next section will consider the editors’ work in making and shaping the cultural memory</w:t>
      </w:r>
      <w:r w:rsidR="007B1994" w:rsidRPr="00D758F0">
        <w:rPr>
          <w:rFonts w:ascii="Times New Roman" w:eastAsia="MingLiU" w:hAnsi="Times New Roman" w:cs="Times New Roman"/>
          <w:iCs/>
          <w:kern w:val="0"/>
          <w:lang w:eastAsia="zh-CN"/>
        </w:rPr>
        <w:t xml:space="preserve"> in the </w:t>
      </w:r>
      <w:r w:rsidR="007B1994" w:rsidRPr="00D758F0">
        <w:rPr>
          <w:rFonts w:ascii="Times New Roman" w:eastAsia="MingLiU" w:hAnsi="Times New Roman" w:cs="Times New Roman"/>
          <w:i/>
          <w:kern w:val="0"/>
          <w:lang w:eastAsia="zh-CN"/>
        </w:rPr>
        <w:t xml:space="preserve">Essentials </w:t>
      </w:r>
      <w:r w:rsidR="007B1994" w:rsidRPr="00D758F0">
        <w:rPr>
          <w:rFonts w:ascii="Times New Roman" w:eastAsia="MingLiU" w:hAnsi="Times New Roman" w:cs="Times New Roman"/>
          <w:iCs/>
          <w:kern w:val="0"/>
          <w:lang w:eastAsia="zh-CN"/>
        </w:rPr>
        <w:t>as a</w:t>
      </w:r>
      <w:r>
        <w:rPr>
          <w:rFonts w:ascii="Times New Roman" w:eastAsia="MingLiU" w:hAnsi="Times New Roman" w:cs="Times New Roman"/>
          <w:iCs/>
          <w:kern w:val="0"/>
          <w:lang w:eastAsia="zh-CN"/>
        </w:rPr>
        <w:t xml:space="preserve"> political</w:t>
      </w:r>
      <w:r w:rsidR="007B1994" w:rsidRPr="00D758F0">
        <w:rPr>
          <w:rFonts w:ascii="Times New Roman" w:eastAsia="MingLiU" w:hAnsi="Times New Roman" w:cs="Times New Roman"/>
          <w:iCs/>
          <w:kern w:val="0"/>
          <w:lang w:eastAsia="zh-CN"/>
        </w:rPr>
        <w:t xml:space="preserve"> resource for their time.</w:t>
      </w:r>
      <w:r w:rsidR="005A09A3" w:rsidRPr="00D758F0">
        <w:rPr>
          <w:rFonts w:ascii="Times New Roman" w:eastAsia="MingLiU" w:hAnsi="Times New Roman" w:cs="Times New Roman"/>
          <w:iCs/>
          <w:kern w:val="0"/>
          <w:lang w:eastAsia="zh-CN"/>
        </w:rPr>
        <w:t xml:space="preserve"> </w:t>
      </w:r>
    </w:p>
    <w:p w14:paraId="00E325F4" w14:textId="77777777" w:rsidR="00887C08" w:rsidRPr="00D758F0" w:rsidRDefault="00887C08" w:rsidP="00572C3F">
      <w:pPr>
        <w:widowControl/>
        <w:snapToGrid w:val="0"/>
        <w:spacing w:line="480" w:lineRule="auto"/>
        <w:rPr>
          <w:rFonts w:ascii="Times New Roman" w:eastAsia="MingLiU" w:hAnsi="Times New Roman" w:cs="Times New Roman"/>
          <w:kern w:val="0"/>
          <w:lang w:eastAsia="zh-CN"/>
        </w:rPr>
      </w:pPr>
    </w:p>
    <w:p w14:paraId="0984EFD1" w14:textId="39E9D4F1" w:rsidR="00887C08" w:rsidRPr="00D758F0" w:rsidRDefault="00887C08" w:rsidP="00572C3F">
      <w:pPr>
        <w:pStyle w:val="2"/>
        <w:snapToGrid w:val="0"/>
        <w:spacing w:line="480" w:lineRule="auto"/>
        <w:rPr>
          <w:rFonts w:eastAsia="MingLiU" w:cs="Times New Roman"/>
          <w:lang w:eastAsia="zh-CN"/>
        </w:rPr>
      </w:pPr>
      <w:bookmarkStart w:id="37" w:name="_Toc96466436"/>
      <w:r w:rsidRPr="00D758F0">
        <w:rPr>
          <w:rFonts w:eastAsia="MingLiU" w:cs="Times New Roman"/>
          <w:lang w:eastAsia="zh-CN"/>
        </w:rPr>
        <w:t xml:space="preserve">2.2 </w:t>
      </w:r>
      <w:r w:rsidR="00721CD4" w:rsidRPr="00D758F0">
        <w:rPr>
          <w:rFonts w:eastAsia="MingLiU" w:cs="Times New Roman"/>
          <w:lang w:eastAsia="zh-CN"/>
        </w:rPr>
        <w:t>R</w:t>
      </w:r>
      <w:r w:rsidRPr="00D758F0">
        <w:rPr>
          <w:rFonts w:eastAsia="MingLiU" w:cs="Times New Roman"/>
          <w:lang w:eastAsia="zh-CN"/>
        </w:rPr>
        <w:t>econstruction</w:t>
      </w:r>
      <w:r w:rsidR="00721CD4" w:rsidRPr="00D758F0">
        <w:rPr>
          <w:rFonts w:eastAsia="MingLiU" w:cs="Times New Roman"/>
          <w:lang w:eastAsia="zh-CN"/>
        </w:rPr>
        <w:t xml:space="preserve"> of cultural knowledge</w:t>
      </w:r>
      <w:bookmarkEnd w:id="37"/>
    </w:p>
    <w:p w14:paraId="3416581F" w14:textId="77ADAB33" w:rsidR="001635E1" w:rsidRPr="00D758F0" w:rsidRDefault="002C49B4" w:rsidP="00572C3F">
      <w:pPr>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iCs/>
          <w:kern w:val="0"/>
          <w:lang w:eastAsia="zh-CN"/>
        </w:rPr>
        <w:t xml:space="preserve">According to </w:t>
      </w:r>
      <w:r w:rsidR="00E01494" w:rsidRPr="00D758F0">
        <w:rPr>
          <w:rFonts w:ascii="Times New Roman" w:eastAsia="MingLiU" w:hAnsi="Times New Roman" w:cs="Times New Roman"/>
          <w:iCs/>
          <w:kern w:val="0"/>
          <w:lang w:eastAsia="zh-CN"/>
        </w:rPr>
        <w:t>Jan Assmann</w:t>
      </w:r>
      <w:r w:rsidR="00E630D4" w:rsidRPr="00D758F0">
        <w:rPr>
          <w:rFonts w:ascii="Times New Roman" w:eastAsia="MingLiU" w:hAnsi="Times New Roman" w:cs="Times New Roman"/>
          <w:iCs/>
          <w:kern w:val="0"/>
          <w:lang w:eastAsia="zh-CN"/>
        </w:rPr>
        <w:t>,</w:t>
      </w:r>
      <w:r w:rsidR="00E01494" w:rsidRPr="00D758F0">
        <w:rPr>
          <w:rFonts w:ascii="Times New Roman" w:eastAsia="MingLiU" w:hAnsi="Times New Roman" w:cs="Times New Roman"/>
          <w:iCs/>
          <w:kern w:val="0"/>
          <w:lang w:eastAsia="zh-CN"/>
        </w:rPr>
        <w:t xml:space="preserve"> </w:t>
      </w:r>
      <w:r w:rsidRPr="00D758F0">
        <w:rPr>
          <w:rFonts w:ascii="Times New Roman" w:eastAsia="MingLiU" w:hAnsi="Times New Roman" w:cs="Times New Roman"/>
          <w:iCs/>
          <w:kern w:val="0"/>
          <w:lang w:eastAsia="zh-CN"/>
        </w:rPr>
        <w:t>t</w:t>
      </w:r>
      <w:r w:rsidR="006B51E5" w:rsidRPr="00D758F0">
        <w:rPr>
          <w:rFonts w:ascii="Times New Roman" w:eastAsia="MingLiU" w:hAnsi="Times New Roman" w:cs="Times New Roman"/>
          <w:iCs/>
          <w:kern w:val="0"/>
          <w:lang w:eastAsia="zh-CN"/>
        </w:rPr>
        <w:t xml:space="preserve">he past </w:t>
      </w:r>
      <w:r w:rsidR="004D575E" w:rsidRPr="00D758F0">
        <w:rPr>
          <w:rFonts w:ascii="Times New Roman" w:eastAsia="MingLiU" w:hAnsi="Times New Roman" w:cs="Times New Roman"/>
          <w:iCs/>
          <w:kern w:val="0"/>
          <w:lang w:eastAsia="zh-CN"/>
        </w:rPr>
        <w:t>do</w:t>
      </w:r>
      <w:r w:rsidR="00C20261" w:rsidRPr="00D758F0">
        <w:rPr>
          <w:rFonts w:ascii="Times New Roman" w:eastAsia="MingLiU" w:hAnsi="Times New Roman" w:cs="Times New Roman"/>
          <w:iCs/>
          <w:kern w:val="0"/>
          <w:lang w:eastAsia="zh-CN"/>
        </w:rPr>
        <w:t>es</w:t>
      </w:r>
      <w:r w:rsidR="004D575E" w:rsidRPr="00D758F0">
        <w:rPr>
          <w:rFonts w:ascii="Times New Roman" w:eastAsia="MingLiU" w:hAnsi="Times New Roman" w:cs="Times New Roman"/>
          <w:iCs/>
          <w:kern w:val="0"/>
          <w:lang w:eastAsia="zh-CN"/>
        </w:rPr>
        <w:t xml:space="preserve"> not </w:t>
      </w:r>
      <w:r w:rsidR="00BC4343" w:rsidRPr="00D758F0">
        <w:rPr>
          <w:rFonts w:ascii="Times New Roman" w:eastAsia="MingLiU" w:hAnsi="Times New Roman" w:cs="Times New Roman"/>
          <w:iCs/>
          <w:kern w:val="0"/>
          <w:lang w:eastAsia="zh-CN"/>
        </w:rPr>
        <w:t xml:space="preserve">just </w:t>
      </w:r>
      <w:r w:rsidR="004D575E" w:rsidRPr="00D758F0">
        <w:rPr>
          <w:rFonts w:ascii="Times New Roman" w:eastAsia="MingLiU" w:hAnsi="Times New Roman" w:cs="Times New Roman"/>
          <w:iCs/>
          <w:kern w:val="0"/>
          <w:lang w:eastAsia="zh-CN"/>
        </w:rPr>
        <w:t xml:space="preserve">emerge of </w:t>
      </w:r>
      <w:r w:rsidR="000479EB" w:rsidRPr="00D758F0">
        <w:rPr>
          <w:rFonts w:ascii="Times New Roman" w:eastAsia="MingLiU" w:hAnsi="Times New Roman" w:cs="Times New Roman"/>
          <w:iCs/>
          <w:kern w:val="0"/>
          <w:lang w:eastAsia="zh-CN"/>
        </w:rPr>
        <w:t xml:space="preserve">its </w:t>
      </w:r>
      <w:r w:rsidR="00EE0854" w:rsidRPr="00D758F0">
        <w:rPr>
          <w:rFonts w:ascii="Times New Roman" w:eastAsia="MingLiU" w:hAnsi="Times New Roman" w:cs="Times New Roman"/>
          <w:iCs/>
          <w:kern w:val="0"/>
          <w:lang w:eastAsia="zh-CN"/>
        </w:rPr>
        <w:t>own accord</w:t>
      </w:r>
      <w:r w:rsidR="00AB1641" w:rsidRPr="00D758F0">
        <w:rPr>
          <w:rFonts w:ascii="Times New Roman" w:eastAsia="MingLiU" w:hAnsi="Times New Roman" w:cs="Times New Roman"/>
          <w:iCs/>
          <w:kern w:val="0"/>
          <w:lang w:eastAsia="zh-CN"/>
        </w:rPr>
        <w:t xml:space="preserve"> </w:t>
      </w:r>
      <w:r w:rsidRPr="00D758F0">
        <w:rPr>
          <w:rFonts w:ascii="Times New Roman" w:eastAsia="MingLiU" w:hAnsi="Times New Roman" w:cs="Times New Roman"/>
          <w:iCs/>
          <w:kern w:val="0"/>
          <w:lang w:eastAsia="zh-CN"/>
        </w:rPr>
        <w:t xml:space="preserve">but </w:t>
      </w:r>
      <w:r w:rsidR="00D8549B" w:rsidRPr="00D758F0">
        <w:rPr>
          <w:rFonts w:ascii="Times New Roman" w:eastAsia="MingLiU" w:hAnsi="Times New Roman" w:cs="Times New Roman"/>
          <w:iCs/>
          <w:kern w:val="0"/>
          <w:lang w:eastAsia="zh-CN"/>
        </w:rPr>
        <w:t xml:space="preserve">is </w:t>
      </w:r>
      <w:r w:rsidR="00406CEF" w:rsidRPr="00D758F0">
        <w:rPr>
          <w:rFonts w:ascii="Times New Roman" w:eastAsia="MingLiU" w:hAnsi="Times New Roman" w:cs="Times New Roman"/>
          <w:iCs/>
          <w:kern w:val="0"/>
          <w:lang w:eastAsia="zh-CN"/>
        </w:rPr>
        <w:t>derived from</w:t>
      </w:r>
      <w:r w:rsidR="00D8549B" w:rsidRPr="00D758F0">
        <w:rPr>
          <w:rFonts w:ascii="Times New Roman" w:eastAsia="MingLiU" w:hAnsi="Times New Roman" w:cs="Times New Roman"/>
          <w:iCs/>
          <w:kern w:val="0"/>
          <w:lang w:eastAsia="zh-CN"/>
        </w:rPr>
        <w:t xml:space="preserve"> </w:t>
      </w:r>
      <w:r w:rsidR="003411E2" w:rsidRPr="00D758F0">
        <w:rPr>
          <w:rFonts w:ascii="Times New Roman" w:eastAsia="MingLiU" w:hAnsi="Times New Roman" w:cs="Times New Roman"/>
          <w:iCs/>
          <w:kern w:val="0"/>
          <w:lang w:eastAsia="zh-CN"/>
        </w:rPr>
        <w:t xml:space="preserve">a </w:t>
      </w:r>
      <w:r w:rsidR="00BC4343" w:rsidRPr="00D758F0">
        <w:rPr>
          <w:rFonts w:ascii="Times New Roman" w:eastAsia="MingLiU" w:hAnsi="Times New Roman" w:cs="Times New Roman"/>
          <w:iCs/>
          <w:kern w:val="0"/>
          <w:lang w:eastAsia="zh-CN"/>
        </w:rPr>
        <w:t xml:space="preserve">cultural </w:t>
      </w:r>
      <w:r w:rsidR="003411E2" w:rsidRPr="00D758F0">
        <w:rPr>
          <w:rFonts w:ascii="Times New Roman" w:eastAsia="MingLiU" w:hAnsi="Times New Roman" w:cs="Times New Roman"/>
          <w:iCs/>
          <w:kern w:val="0"/>
          <w:lang w:eastAsia="zh-CN"/>
        </w:rPr>
        <w:t>process of</w:t>
      </w:r>
      <w:r w:rsidR="00EE0854" w:rsidRPr="00D758F0">
        <w:rPr>
          <w:rFonts w:ascii="Times New Roman" w:eastAsia="MingLiU" w:hAnsi="Times New Roman" w:cs="Times New Roman"/>
          <w:iCs/>
          <w:kern w:val="0"/>
          <w:lang w:eastAsia="zh-CN"/>
        </w:rPr>
        <w:t xml:space="preserve"> construct</w:t>
      </w:r>
      <w:r w:rsidR="009655C7" w:rsidRPr="00D758F0">
        <w:rPr>
          <w:rFonts w:ascii="Times New Roman" w:eastAsia="MingLiU" w:hAnsi="Times New Roman" w:cs="Times New Roman"/>
          <w:iCs/>
          <w:kern w:val="0"/>
          <w:lang w:eastAsia="zh-CN"/>
        </w:rPr>
        <w:t>ion</w:t>
      </w:r>
      <w:r w:rsidR="00EE0854" w:rsidRPr="00D758F0">
        <w:rPr>
          <w:rFonts w:ascii="Times New Roman" w:eastAsia="MingLiU" w:hAnsi="Times New Roman" w:cs="Times New Roman"/>
          <w:iCs/>
          <w:kern w:val="0"/>
          <w:lang w:eastAsia="zh-CN"/>
        </w:rPr>
        <w:t xml:space="preserve"> and represent</w:t>
      </w:r>
      <w:r w:rsidR="009655C7" w:rsidRPr="00D758F0">
        <w:rPr>
          <w:rFonts w:ascii="Times New Roman" w:eastAsia="MingLiU" w:hAnsi="Times New Roman" w:cs="Times New Roman"/>
          <w:iCs/>
          <w:kern w:val="0"/>
          <w:lang w:eastAsia="zh-CN"/>
        </w:rPr>
        <w:t>ation</w:t>
      </w:r>
      <w:r w:rsidRPr="00D758F0">
        <w:rPr>
          <w:rFonts w:ascii="Times New Roman" w:eastAsia="MingLiU" w:hAnsi="Times New Roman" w:cs="Times New Roman"/>
          <w:iCs/>
          <w:kern w:val="0"/>
          <w:lang w:eastAsia="zh-CN"/>
        </w:rPr>
        <w:t xml:space="preserve"> that is</w:t>
      </w:r>
      <w:r w:rsidR="00E630D4" w:rsidRPr="00D758F0">
        <w:rPr>
          <w:rFonts w:ascii="Times New Roman" w:eastAsia="MingLiU" w:hAnsi="Times New Roman" w:cs="Times New Roman"/>
          <w:iCs/>
          <w:kern w:val="0"/>
          <w:lang w:eastAsia="zh-CN"/>
        </w:rPr>
        <w:t xml:space="preserve"> always </w:t>
      </w:r>
      <w:r w:rsidRPr="00D758F0">
        <w:rPr>
          <w:rFonts w:ascii="Times New Roman" w:eastAsia="MingLiU" w:hAnsi="Times New Roman" w:cs="Times New Roman"/>
          <w:iCs/>
          <w:kern w:val="0"/>
          <w:lang w:eastAsia="zh-CN"/>
        </w:rPr>
        <w:t xml:space="preserve">guided by </w:t>
      </w:r>
      <w:r w:rsidR="00F51DEA" w:rsidRPr="00D758F0">
        <w:rPr>
          <w:rFonts w:ascii="Times New Roman" w:eastAsia="MingLiU" w:hAnsi="Times New Roman" w:cs="Times New Roman"/>
          <w:iCs/>
          <w:kern w:val="0"/>
          <w:lang w:eastAsia="zh-CN"/>
        </w:rPr>
        <w:t xml:space="preserve">certain </w:t>
      </w:r>
      <w:r w:rsidRPr="00D758F0">
        <w:rPr>
          <w:rFonts w:ascii="Times New Roman" w:eastAsia="MingLiU" w:hAnsi="Times New Roman" w:cs="Times New Roman"/>
          <w:iCs/>
          <w:kern w:val="0"/>
          <w:lang w:eastAsia="zh-CN"/>
        </w:rPr>
        <w:t>motives</w:t>
      </w:r>
      <w:r w:rsidR="000F56D3" w:rsidRPr="00D758F0">
        <w:rPr>
          <w:rFonts w:ascii="Times New Roman" w:eastAsia="MingLiU" w:hAnsi="Times New Roman" w:cs="Times New Roman"/>
          <w:iCs/>
          <w:kern w:val="0"/>
          <w:lang w:eastAsia="zh-CN"/>
        </w:rPr>
        <w:t>, aims, and</w:t>
      </w:r>
      <w:r w:rsidRPr="00D758F0">
        <w:rPr>
          <w:rFonts w:ascii="Times New Roman" w:eastAsia="MingLiU" w:hAnsi="Times New Roman" w:cs="Times New Roman"/>
          <w:iCs/>
          <w:kern w:val="0"/>
          <w:lang w:eastAsia="zh-CN"/>
        </w:rPr>
        <w:t xml:space="preserve"> expectations of the present.</w:t>
      </w:r>
      <w:r w:rsidR="00BE6B99" w:rsidRPr="00D758F0">
        <w:rPr>
          <w:rStyle w:val="a6"/>
          <w:rFonts w:ascii="Times New Roman" w:eastAsia="MingLiU" w:hAnsi="Times New Roman" w:cs="Times New Roman"/>
          <w:lang w:eastAsia="zh-CN"/>
        </w:rPr>
        <w:footnoteReference w:id="169"/>
      </w:r>
      <w:r w:rsidR="00E94D76" w:rsidRPr="00D758F0">
        <w:rPr>
          <w:rFonts w:ascii="Times New Roman" w:eastAsia="MingLiU" w:hAnsi="Times New Roman" w:cs="Times New Roman"/>
          <w:iCs/>
          <w:kern w:val="0"/>
          <w:lang w:eastAsia="zh-CN"/>
        </w:rPr>
        <w:t xml:space="preserve"> </w:t>
      </w:r>
      <w:r w:rsidR="004B3146" w:rsidRPr="00D758F0">
        <w:rPr>
          <w:rFonts w:ascii="Times New Roman" w:eastAsia="MingLiU" w:hAnsi="Times New Roman" w:cs="Times New Roman"/>
          <w:iCs/>
          <w:kern w:val="0"/>
          <w:lang w:eastAsia="zh-CN"/>
        </w:rPr>
        <w:t>Likewise, t</w:t>
      </w:r>
      <w:r w:rsidR="00A2065A" w:rsidRPr="00D758F0">
        <w:rPr>
          <w:rFonts w:ascii="Times New Roman" w:eastAsia="MingLiU" w:hAnsi="Times New Roman" w:cs="Times New Roman"/>
          <w:iCs/>
          <w:kern w:val="0"/>
          <w:lang w:eastAsia="zh-CN"/>
        </w:rPr>
        <w:t xml:space="preserve">he </w:t>
      </w:r>
      <w:r w:rsidR="00AD19A1" w:rsidRPr="00D758F0">
        <w:rPr>
          <w:rFonts w:ascii="Times New Roman" w:eastAsia="MingLiU" w:hAnsi="Times New Roman" w:cs="Times New Roman"/>
          <w:kern w:val="0"/>
          <w:lang w:eastAsia="zh-CN"/>
        </w:rPr>
        <w:t>historical consciousness</w:t>
      </w:r>
      <w:r w:rsidR="00AD19A1" w:rsidRPr="00D758F0">
        <w:rPr>
          <w:rFonts w:ascii="Times New Roman" w:eastAsia="MingLiU" w:hAnsi="Times New Roman" w:cs="Times New Roman"/>
          <w:iCs/>
          <w:kern w:val="0"/>
          <w:lang w:eastAsia="zh-CN"/>
        </w:rPr>
        <w:t xml:space="preserve"> </w:t>
      </w:r>
      <w:r w:rsidR="004C53EE" w:rsidRPr="00D758F0">
        <w:rPr>
          <w:rFonts w:ascii="Times New Roman" w:eastAsia="MingLiU" w:hAnsi="Times New Roman" w:cs="Times New Roman"/>
          <w:iCs/>
          <w:kern w:val="0"/>
          <w:lang w:eastAsia="zh-CN"/>
        </w:rPr>
        <w:t xml:space="preserve">associated with </w:t>
      </w:r>
      <w:r w:rsidR="00A2065A" w:rsidRPr="00D758F0">
        <w:rPr>
          <w:rFonts w:ascii="Times New Roman" w:eastAsia="MingLiU" w:hAnsi="Times New Roman" w:cs="Times New Roman"/>
          <w:iCs/>
          <w:kern w:val="0"/>
          <w:lang w:eastAsia="zh-CN"/>
        </w:rPr>
        <w:t xml:space="preserve">cultural memory </w:t>
      </w:r>
      <w:r w:rsidR="002F47D7" w:rsidRPr="00D758F0">
        <w:rPr>
          <w:rFonts w:ascii="Times New Roman" w:eastAsia="MingLiU" w:hAnsi="Times New Roman" w:cs="Times New Roman"/>
          <w:iCs/>
          <w:kern w:val="0"/>
          <w:lang w:eastAsia="zh-CN"/>
        </w:rPr>
        <w:t xml:space="preserve">must be </w:t>
      </w:r>
      <w:r w:rsidR="00A140B7" w:rsidRPr="00D758F0">
        <w:rPr>
          <w:rFonts w:ascii="Times New Roman" w:eastAsia="MingLiU" w:hAnsi="Times New Roman" w:cs="Times New Roman"/>
          <w:iCs/>
          <w:kern w:val="0"/>
          <w:lang w:eastAsia="zh-CN"/>
        </w:rPr>
        <w:t>‘</w:t>
      </w:r>
      <w:r w:rsidR="002F47D7" w:rsidRPr="00D758F0">
        <w:rPr>
          <w:rFonts w:ascii="Times New Roman" w:eastAsia="MingLiU" w:hAnsi="Times New Roman" w:cs="Times New Roman"/>
          <w:iCs/>
          <w:kern w:val="0"/>
          <w:lang w:eastAsia="zh-CN"/>
        </w:rPr>
        <w:t>r</w:t>
      </w:r>
      <w:r w:rsidR="00D53370" w:rsidRPr="00D758F0">
        <w:rPr>
          <w:rFonts w:ascii="Times New Roman" w:eastAsia="MingLiU" w:hAnsi="Times New Roman" w:cs="Times New Roman"/>
          <w:iCs/>
          <w:kern w:val="0"/>
          <w:lang w:eastAsia="zh-CN"/>
        </w:rPr>
        <w:t>emembered</w:t>
      </w:r>
      <w:r w:rsidR="00A140B7" w:rsidRPr="00D758F0">
        <w:rPr>
          <w:rFonts w:ascii="Times New Roman" w:eastAsia="MingLiU" w:hAnsi="Times New Roman" w:cs="Times New Roman"/>
          <w:iCs/>
          <w:kern w:val="0"/>
          <w:lang w:eastAsia="zh-CN"/>
        </w:rPr>
        <w:t>’</w:t>
      </w:r>
      <w:r w:rsidR="00D53370" w:rsidRPr="00D758F0">
        <w:rPr>
          <w:rFonts w:ascii="Times New Roman" w:eastAsia="MingLiU" w:hAnsi="Times New Roman" w:cs="Times New Roman"/>
          <w:iCs/>
          <w:kern w:val="0"/>
          <w:lang w:eastAsia="zh-CN"/>
        </w:rPr>
        <w:t xml:space="preserve"> </w:t>
      </w:r>
      <w:r w:rsidR="004A1333" w:rsidRPr="00D758F0">
        <w:rPr>
          <w:rFonts w:ascii="Times New Roman" w:eastAsia="MingLiU" w:hAnsi="Times New Roman" w:cs="Times New Roman"/>
          <w:iCs/>
          <w:kern w:val="0"/>
          <w:lang w:eastAsia="zh-CN"/>
        </w:rPr>
        <w:t xml:space="preserve">by </w:t>
      </w:r>
      <w:r w:rsidR="002F7F8D" w:rsidRPr="00D758F0">
        <w:rPr>
          <w:rFonts w:ascii="Times New Roman" w:eastAsia="MingLiU" w:hAnsi="Times New Roman" w:cs="Times New Roman"/>
          <w:iCs/>
          <w:kern w:val="0"/>
          <w:lang w:eastAsia="zh-CN"/>
        </w:rPr>
        <w:t xml:space="preserve">the ruling elite </w:t>
      </w:r>
      <w:r w:rsidR="00D53370" w:rsidRPr="00D758F0">
        <w:rPr>
          <w:rFonts w:ascii="Times New Roman" w:eastAsia="MingLiU" w:hAnsi="Times New Roman" w:cs="Times New Roman"/>
          <w:iCs/>
          <w:kern w:val="0"/>
          <w:lang w:eastAsia="zh-CN"/>
        </w:rPr>
        <w:t>re</w:t>
      </w:r>
      <w:r w:rsidR="000B7AA8" w:rsidRPr="00D758F0">
        <w:rPr>
          <w:rFonts w:ascii="Times New Roman" w:eastAsia="MingLiU" w:hAnsi="Times New Roman" w:cs="Times New Roman"/>
          <w:iCs/>
          <w:kern w:val="0"/>
          <w:lang w:eastAsia="zh-CN"/>
        </w:rPr>
        <w:t>triev</w:t>
      </w:r>
      <w:r w:rsidR="009667AA" w:rsidRPr="00D758F0">
        <w:rPr>
          <w:rFonts w:ascii="Times New Roman" w:eastAsia="MingLiU" w:hAnsi="Times New Roman" w:cs="Times New Roman"/>
          <w:iCs/>
          <w:kern w:val="0"/>
          <w:lang w:eastAsia="zh-CN"/>
        </w:rPr>
        <w:t>ing</w:t>
      </w:r>
      <w:r w:rsidR="00B607E2" w:rsidRPr="00D758F0">
        <w:rPr>
          <w:rFonts w:ascii="Times New Roman" w:eastAsia="MingLiU" w:hAnsi="Times New Roman" w:cs="Times New Roman"/>
          <w:iCs/>
          <w:kern w:val="0"/>
          <w:lang w:eastAsia="zh-CN"/>
        </w:rPr>
        <w:t>,</w:t>
      </w:r>
      <w:r w:rsidR="00D53370" w:rsidRPr="00D758F0">
        <w:rPr>
          <w:rFonts w:ascii="Times New Roman" w:eastAsia="MingLiU" w:hAnsi="Times New Roman" w:cs="Times New Roman"/>
          <w:iCs/>
          <w:kern w:val="0"/>
          <w:lang w:eastAsia="zh-CN"/>
        </w:rPr>
        <w:t xml:space="preserve"> re</w:t>
      </w:r>
      <w:r w:rsidR="002D492E" w:rsidRPr="00D758F0">
        <w:rPr>
          <w:rFonts w:ascii="Times New Roman" w:eastAsia="MingLiU" w:hAnsi="Times New Roman" w:cs="Times New Roman"/>
          <w:iCs/>
          <w:kern w:val="0"/>
          <w:lang w:eastAsia="zh-CN"/>
        </w:rPr>
        <w:t>interpreting</w:t>
      </w:r>
      <w:r w:rsidR="00A64E1F" w:rsidRPr="00D758F0">
        <w:rPr>
          <w:rFonts w:ascii="Times New Roman" w:eastAsia="MingLiU" w:hAnsi="Times New Roman" w:cs="Times New Roman"/>
          <w:iCs/>
          <w:kern w:val="0"/>
          <w:lang w:eastAsia="zh-CN"/>
        </w:rPr>
        <w:t>,</w:t>
      </w:r>
      <w:r w:rsidR="00D53370" w:rsidRPr="00D758F0">
        <w:rPr>
          <w:rFonts w:ascii="Times New Roman" w:eastAsia="MingLiU" w:hAnsi="Times New Roman" w:cs="Times New Roman"/>
          <w:iCs/>
          <w:kern w:val="0"/>
          <w:lang w:eastAsia="zh-CN"/>
        </w:rPr>
        <w:t xml:space="preserve"> and </w:t>
      </w:r>
      <w:r w:rsidR="00EB6EB0" w:rsidRPr="00D758F0">
        <w:rPr>
          <w:rFonts w:ascii="Times New Roman" w:eastAsia="MingLiU" w:hAnsi="Times New Roman" w:cs="Times New Roman"/>
          <w:iCs/>
          <w:kern w:val="0"/>
          <w:lang w:eastAsia="zh-CN"/>
        </w:rPr>
        <w:t>rearticulat</w:t>
      </w:r>
      <w:r w:rsidR="00A140B7" w:rsidRPr="00D758F0">
        <w:rPr>
          <w:rFonts w:ascii="Times New Roman" w:eastAsia="MingLiU" w:hAnsi="Times New Roman" w:cs="Times New Roman"/>
          <w:iCs/>
          <w:kern w:val="0"/>
          <w:lang w:eastAsia="zh-CN"/>
        </w:rPr>
        <w:t>i</w:t>
      </w:r>
      <w:r w:rsidR="009667AA" w:rsidRPr="00D758F0">
        <w:rPr>
          <w:rFonts w:ascii="Times New Roman" w:eastAsia="MingLiU" w:hAnsi="Times New Roman" w:cs="Times New Roman"/>
          <w:iCs/>
          <w:kern w:val="0"/>
          <w:lang w:eastAsia="zh-CN"/>
        </w:rPr>
        <w:t>ng</w:t>
      </w:r>
      <w:r w:rsidR="00A96DC4" w:rsidRPr="00D758F0">
        <w:rPr>
          <w:rFonts w:ascii="Times New Roman" w:eastAsia="MingLiU" w:hAnsi="Times New Roman" w:cs="Times New Roman"/>
          <w:iCs/>
          <w:kern w:val="0"/>
          <w:lang w:eastAsia="zh-CN"/>
        </w:rPr>
        <w:t xml:space="preserve"> </w:t>
      </w:r>
      <w:r w:rsidR="00EF3056" w:rsidRPr="00D758F0">
        <w:rPr>
          <w:rFonts w:ascii="Times New Roman" w:eastAsia="MingLiU" w:hAnsi="Times New Roman" w:cs="Times New Roman"/>
          <w:iCs/>
          <w:kern w:val="0"/>
          <w:lang w:eastAsia="zh-CN"/>
        </w:rPr>
        <w:t>what</w:t>
      </w:r>
      <w:r w:rsidR="006758EF" w:rsidRPr="00D758F0">
        <w:rPr>
          <w:rFonts w:ascii="Times New Roman" w:eastAsia="MingLiU" w:hAnsi="Times New Roman" w:cs="Times New Roman"/>
          <w:iCs/>
          <w:kern w:val="0"/>
          <w:lang w:eastAsia="zh-CN"/>
        </w:rPr>
        <w:t xml:space="preserve"> </w:t>
      </w:r>
      <w:r w:rsidR="00CD663D">
        <w:rPr>
          <w:rFonts w:ascii="Times New Roman" w:eastAsia="MingLiU" w:hAnsi="Times New Roman" w:cs="Times New Roman"/>
          <w:iCs/>
          <w:kern w:val="0"/>
          <w:lang w:eastAsia="zh-CN"/>
        </w:rPr>
        <w:t xml:space="preserve">they regard to be </w:t>
      </w:r>
      <w:r w:rsidR="00BF633A" w:rsidRPr="00D758F0">
        <w:rPr>
          <w:rFonts w:ascii="Times New Roman" w:eastAsia="MingLiU" w:hAnsi="Times New Roman" w:cs="Times New Roman"/>
          <w:iCs/>
          <w:kern w:val="0"/>
          <w:lang w:eastAsia="zh-CN"/>
        </w:rPr>
        <w:t xml:space="preserve">worth remembering for </w:t>
      </w:r>
      <w:r w:rsidR="006758EF" w:rsidRPr="00D758F0">
        <w:rPr>
          <w:rFonts w:ascii="Times New Roman" w:eastAsia="MingLiU" w:hAnsi="Times New Roman" w:cs="Times New Roman"/>
          <w:iCs/>
          <w:kern w:val="0"/>
          <w:lang w:eastAsia="zh-CN"/>
        </w:rPr>
        <w:t>the</w:t>
      </w:r>
      <w:r w:rsidR="002F7F8D" w:rsidRPr="00D758F0">
        <w:rPr>
          <w:rFonts w:ascii="Times New Roman" w:eastAsia="MingLiU" w:hAnsi="Times New Roman" w:cs="Times New Roman"/>
          <w:iCs/>
          <w:kern w:val="0"/>
          <w:lang w:eastAsia="zh-CN"/>
        </w:rPr>
        <w:t>ir</w:t>
      </w:r>
      <w:r w:rsidR="006758EF" w:rsidRPr="00D758F0">
        <w:rPr>
          <w:rFonts w:ascii="Times New Roman" w:eastAsia="MingLiU" w:hAnsi="Times New Roman" w:cs="Times New Roman"/>
          <w:iCs/>
          <w:kern w:val="0"/>
          <w:lang w:eastAsia="zh-CN"/>
        </w:rPr>
        <w:t xml:space="preserve"> society</w:t>
      </w:r>
      <w:r w:rsidR="00D57AD3" w:rsidRPr="00D758F0">
        <w:rPr>
          <w:rFonts w:ascii="Times New Roman" w:eastAsia="MingLiU" w:hAnsi="Times New Roman" w:cs="Times New Roman"/>
          <w:iCs/>
          <w:kern w:val="0"/>
          <w:lang w:eastAsia="zh-CN"/>
        </w:rPr>
        <w:t>.</w:t>
      </w:r>
      <w:r w:rsidR="00603AD5" w:rsidRPr="00D758F0">
        <w:rPr>
          <w:rFonts w:ascii="Times New Roman" w:eastAsia="MingLiU" w:hAnsi="Times New Roman" w:cs="Times New Roman"/>
          <w:iCs/>
          <w:kern w:val="0"/>
          <w:lang w:eastAsia="zh-CN"/>
        </w:rPr>
        <w:t xml:space="preserve"> </w:t>
      </w:r>
      <w:r w:rsidR="00521795" w:rsidRPr="00D758F0">
        <w:rPr>
          <w:rFonts w:ascii="Times New Roman" w:eastAsia="MingLiU" w:hAnsi="Times New Roman" w:cs="Times New Roman"/>
          <w:iCs/>
          <w:kern w:val="0"/>
          <w:lang w:eastAsia="zh-CN"/>
        </w:rPr>
        <w:t>Aleida Assmann writes, ‘groups indeed define themselves by agreeing upon what they hold to be important, to which story they accord eminence, which anxieties and values they share.’</w:t>
      </w:r>
      <w:r w:rsidR="00E469AA" w:rsidRPr="00D758F0">
        <w:rPr>
          <w:rStyle w:val="a6"/>
          <w:rFonts w:ascii="Times New Roman" w:eastAsia="MingLiU" w:hAnsi="Times New Roman" w:cs="Times New Roman"/>
          <w:kern w:val="0"/>
          <w:lang w:eastAsia="zh-CN"/>
        </w:rPr>
        <w:footnoteReference w:id="170"/>
      </w:r>
      <w:r w:rsidR="00FD2891" w:rsidRPr="00D758F0">
        <w:rPr>
          <w:rFonts w:ascii="Times New Roman" w:eastAsia="MingLiU" w:hAnsi="Times New Roman" w:cs="Times New Roman"/>
          <w:iCs/>
          <w:kern w:val="0"/>
          <w:lang w:eastAsia="zh-CN"/>
        </w:rPr>
        <w:t xml:space="preserve"> </w:t>
      </w:r>
    </w:p>
    <w:p w14:paraId="37F3E181" w14:textId="20723308" w:rsidR="00B309E1" w:rsidRPr="00D758F0" w:rsidRDefault="001C161E" w:rsidP="00791BA9">
      <w:pPr>
        <w:widowControl/>
        <w:snapToGrid w:val="0"/>
        <w:spacing w:line="480" w:lineRule="auto"/>
        <w:ind w:firstLine="720"/>
        <w:rPr>
          <w:rFonts w:ascii="Times New Roman" w:eastAsia="MingLiU" w:hAnsi="Times New Roman" w:cs="Times New Roman"/>
          <w:iCs/>
          <w:kern w:val="0"/>
          <w:lang w:eastAsia="zh-CN"/>
        </w:rPr>
      </w:pPr>
      <w:r w:rsidRPr="00D758F0">
        <w:rPr>
          <w:rFonts w:ascii="Times New Roman" w:eastAsia="MingLiU" w:hAnsi="Times New Roman" w:cs="Times New Roman"/>
          <w:iCs/>
          <w:kern w:val="0"/>
          <w:lang w:eastAsia="zh-CN"/>
        </w:rPr>
        <w:t xml:space="preserve">Given that </w:t>
      </w:r>
      <w:r w:rsidR="00CD71F3" w:rsidRPr="00791BA9">
        <w:rPr>
          <w:rFonts w:ascii="Times New Roman" w:eastAsia="MingLiU" w:hAnsi="Times New Roman" w:cs="Times New Roman"/>
          <w:kern w:val="0"/>
        </w:rPr>
        <w:t>any</w:t>
      </w:r>
      <w:r w:rsidR="00CD71F3" w:rsidRPr="00D758F0">
        <w:rPr>
          <w:rFonts w:ascii="Times New Roman" w:eastAsia="MingLiU" w:hAnsi="Times New Roman" w:cs="Times New Roman"/>
          <w:iCs/>
          <w:kern w:val="0"/>
          <w:lang w:eastAsia="zh-CN"/>
        </w:rPr>
        <w:t xml:space="preserve"> reconstruction of the past </w:t>
      </w:r>
      <w:r w:rsidR="008D2761" w:rsidRPr="00D758F0">
        <w:rPr>
          <w:rFonts w:ascii="Times New Roman" w:eastAsia="MingLiU" w:hAnsi="Times New Roman" w:cs="Times New Roman"/>
          <w:iCs/>
          <w:kern w:val="0"/>
          <w:lang w:eastAsia="zh-CN"/>
        </w:rPr>
        <w:t xml:space="preserve">for </w:t>
      </w:r>
      <w:r w:rsidR="00F453FB" w:rsidRPr="00D758F0">
        <w:rPr>
          <w:rFonts w:ascii="Times New Roman" w:eastAsia="MingLiU" w:hAnsi="Times New Roman" w:cs="Times New Roman"/>
          <w:iCs/>
          <w:kern w:val="0"/>
          <w:lang w:eastAsia="zh-CN"/>
        </w:rPr>
        <w:t xml:space="preserve">present </w:t>
      </w:r>
      <w:r w:rsidR="00703F66" w:rsidRPr="00D758F0">
        <w:rPr>
          <w:rFonts w:ascii="Times New Roman" w:eastAsia="MingLiU" w:hAnsi="Times New Roman" w:cs="Times New Roman"/>
          <w:iCs/>
          <w:kern w:val="0"/>
          <w:lang w:eastAsia="zh-CN"/>
        </w:rPr>
        <w:t xml:space="preserve">purposes </w:t>
      </w:r>
      <w:r w:rsidR="00C54CF6" w:rsidRPr="00D758F0">
        <w:rPr>
          <w:rFonts w:ascii="Times New Roman" w:eastAsia="MingLiU" w:hAnsi="Times New Roman" w:cs="Times New Roman"/>
          <w:iCs/>
          <w:kern w:val="0"/>
          <w:lang w:eastAsia="zh-CN"/>
        </w:rPr>
        <w:t xml:space="preserve">is </w:t>
      </w:r>
      <w:r w:rsidR="00484122" w:rsidRPr="00D758F0">
        <w:rPr>
          <w:rFonts w:ascii="Times New Roman" w:eastAsia="MingLiU" w:hAnsi="Times New Roman" w:cs="Times New Roman"/>
          <w:iCs/>
          <w:kern w:val="0"/>
          <w:lang w:eastAsia="zh-CN"/>
        </w:rPr>
        <w:t xml:space="preserve">infused with </w:t>
      </w:r>
      <w:r w:rsidR="00FC6495" w:rsidRPr="00D758F0">
        <w:rPr>
          <w:rFonts w:ascii="Times New Roman" w:eastAsia="MingLiU" w:hAnsi="Times New Roman" w:cs="Times New Roman"/>
          <w:iCs/>
          <w:kern w:val="0"/>
          <w:lang w:eastAsia="zh-CN"/>
        </w:rPr>
        <w:t xml:space="preserve">contemporary </w:t>
      </w:r>
      <w:r w:rsidR="00590588" w:rsidRPr="00D758F0">
        <w:rPr>
          <w:rFonts w:ascii="Times New Roman" w:eastAsia="MingLiU" w:hAnsi="Times New Roman" w:cs="Times New Roman"/>
          <w:iCs/>
          <w:kern w:val="0"/>
          <w:lang w:eastAsia="zh-CN"/>
        </w:rPr>
        <w:t xml:space="preserve">intentions, it is relevant to </w:t>
      </w:r>
      <w:r w:rsidR="00097424" w:rsidRPr="00D758F0">
        <w:rPr>
          <w:rFonts w:ascii="Times New Roman" w:eastAsia="MingLiU" w:hAnsi="Times New Roman" w:cs="Times New Roman"/>
          <w:iCs/>
          <w:kern w:val="0"/>
          <w:lang w:eastAsia="zh-CN"/>
        </w:rPr>
        <w:t>examine</w:t>
      </w:r>
      <w:r w:rsidR="00590588" w:rsidRPr="00D758F0">
        <w:rPr>
          <w:rFonts w:ascii="Times New Roman" w:eastAsia="MingLiU" w:hAnsi="Times New Roman" w:cs="Times New Roman"/>
          <w:iCs/>
          <w:kern w:val="0"/>
          <w:lang w:eastAsia="zh-CN"/>
        </w:rPr>
        <w:t xml:space="preserve"> </w:t>
      </w:r>
      <w:r w:rsidR="006D57B7" w:rsidRPr="00D758F0">
        <w:rPr>
          <w:rFonts w:ascii="Times New Roman" w:eastAsia="MingLiU" w:hAnsi="Times New Roman" w:cs="Times New Roman"/>
          <w:iCs/>
          <w:kern w:val="0"/>
          <w:lang w:eastAsia="zh-CN"/>
        </w:rPr>
        <w:t xml:space="preserve">how and </w:t>
      </w:r>
      <w:r w:rsidR="00590588" w:rsidRPr="00D758F0">
        <w:rPr>
          <w:rFonts w:ascii="Times New Roman" w:eastAsia="MingLiU" w:hAnsi="Times New Roman" w:cs="Times New Roman"/>
          <w:iCs/>
          <w:kern w:val="0"/>
          <w:lang w:eastAsia="zh-CN"/>
        </w:rPr>
        <w:t>why cultural memory</w:t>
      </w:r>
      <w:r w:rsidR="00484122" w:rsidRPr="00D758F0">
        <w:rPr>
          <w:rFonts w:ascii="Times New Roman" w:eastAsia="MingLiU" w:hAnsi="Times New Roman" w:cs="Times New Roman"/>
          <w:iCs/>
          <w:kern w:val="0"/>
          <w:lang w:eastAsia="zh-CN"/>
        </w:rPr>
        <w:t xml:space="preserve"> </w:t>
      </w:r>
      <w:r w:rsidR="001635E1" w:rsidRPr="00D758F0">
        <w:rPr>
          <w:rFonts w:ascii="Times New Roman" w:eastAsia="MingLiU" w:hAnsi="Times New Roman" w:cs="Times New Roman"/>
          <w:iCs/>
          <w:kern w:val="0"/>
          <w:lang w:eastAsia="zh-CN"/>
        </w:rPr>
        <w:t>took</w:t>
      </w:r>
      <w:r w:rsidR="00A7245E" w:rsidRPr="00D758F0">
        <w:rPr>
          <w:rFonts w:ascii="Times New Roman" w:eastAsia="MingLiU" w:hAnsi="Times New Roman" w:cs="Times New Roman"/>
          <w:iCs/>
          <w:kern w:val="0"/>
          <w:lang w:eastAsia="zh-CN"/>
        </w:rPr>
        <w:t xml:space="preserve"> the </w:t>
      </w:r>
      <w:r w:rsidR="00870F7C">
        <w:rPr>
          <w:rFonts w:ascii="Times New Roman" w:eastAsia="MingLiU" w:hAnsi="Times New Roman" w:cs="Times New Roman"/>
          <w:iCs/>
          <w:kern w:val="0"/>
          <w:lang w:eastAsia="zh-CN"/>
        </w:rPr>
        <w:t xml:space="preserve">form </w:t>
      </w:r>
      <w:r w:rsidR="00414A4D" w:rsidRPr="00D758F0">
        <w:rPr>
          <w:rFonts w:ascii="Times New Roman" w:eastAsia="MingLiU" w:hAnsi="Times New Roman" w:cs="Times New Roman"/>
          <w:iCs/>
          <w:kern w:val="0"/>
          <w:lang w:eastAsia="zh-CN"/>
        </w:rPr>
        <w:t>of</w:t>
      </w:r>
      <w:r w:rsidR="00484122" w:rsidRPr="00D758F0">
        <w:rPr>
          <w:rFonts w:ascii="Times New Roman" w:eastAsia="MingLiU" w:hAnsi="Times New Roman" w:cs="Times New Roman"/>
          <w:iCs/>
          <w:kern w:val="0"/>
          <w:lang w:eastAsia="zh-CN"/>
        </w:rPr>
        <w:t xml:space="preserve"> the </w:t>
      </w:r>
      <w:r w:rsidR="006D57B7" w:rsidRPr="00D758F0">
        <w:rPr>
          <w:rFonts w:ascii="Times New Roman" w:eastAsia="MingLiU" w:hAnsi="Times New Roman" w:cs="Times New Roman"/>
          <w:i/>
          <w:kern w:val="0"/>
          <w:lang w:eastAsia="zh-CN"/>
        </w:rPr>
        <w:t>Essentials</w:t>
      </w:r>
      <w:r w:rsidR="00382B8B" w:rsidRPr="00D758F0">
        <w:rPr>
          <w:rFonts w:ascii="Times New Roman" w:eastAsia="MingLiU" w:hAnsi="Times New Roman" w:cs="Times New Roman"/>
          <w:iCs/>
          <w:kern w:val="0"/>
          <w:lang w:eastAsia="zh-CN"/>
        </w:rPr>
        <w:t>.</w:t>
      </w:r>
      <w:r w:rsidR="00484122" w:rsidRPr="00D758F0">
        <w:rPr>
          <w:rFonts w:ascii="Times New Roman" w:eastAsia="MingLiU" w:hAnsi="Times New Roman" w:cs="Times New Roman"/>
          <w:iCs/>
          <w:kern w:val="0"/>
          <w:lang w:eastAsia="zh-CN"/>
        </w:rPr>
        <w:t xml:space="preserve"> </w:t>
      </w:r>
      <w:r w:rsidR="005C094E" w:rsidRPr="00D758F0">
        <w:rPr>
          <w:rFonts w:ascii="Times New Roman" w:eastAsia="MingLiU" w:hAnsi="Times New Roman" w:cs="Times New Roman"/>
          <w:iCs/>
          <w:kern w:val="0"/>
          <w:lang w:eastAsia="zh-CN"/>
        </w:rPr>
        <w:t xml:space="preserve">In broad terms, the text </w:t>
      </w:r>
      <w:r w:rsidR="00422978" w:rsidRPr="00D758F0">
        <w:rPr>
          <w:rFonts w:ascii="Times New Roman" w:eastAsia="MingLiU" w:hAnsi="Times New Roman" w:cs="Times New Roman"/>
          <w:iCs/>
          <w:kern w:val="0"/>
          <w:lang w:eastAsia="zh-CN"/>
        </w:rPr>
        <w:t xml:space="preserve">comprises </w:t>
      </w:r>
      <w:r w:rsidR="002D2EE8" w:rsidRPr="00D758F0">
        <w:rPr>
          <w:rFonts w:ascii="Times New Roman" w:eastAsia="MingLiU" w:hAnsi="Times New Roman" w:cs="Times New Roman"/>
          <w:iCs/>
          <w:kern w:val="0"/>
          <w:lang w:eastAsia="zh-CN"/>
        </w:rPr>
        <w:t>a Confucian-oriented selection of excerpts</w:t>
      </w:r>
      <w:r w:rsidR="00471208" w:rsidRPr="00D758F0">
        <w:rPr>
          <w:rFonts w:ascii="Times New Roman" w:eastAsia="MingLiU" w:hAnsi="Times New Roman" w:cs="Times New Roman"/>
          <w:iCs/>
          <w:kern w:val="0"/>
          <w:lang w:eastAsia="zh-CN"/>
        </w:rPr>
        <w:t xml:space="preserve"> </w:t>
      </w:r>
      <w:r w:rsidR="00A74935" w:rsidRPr="00D758F0">
        <w:rPr>
          <w:rFonts w:ascii="Times New Roman" w:eastAsia="MingLiU" w:hAnsi="Times New Roman" w:cs="Times New Roman"/>
          <w:iCs/>
          <w:kern w:val="0"/>
          <w:lang w:eastAsia="zh-CN"/>
        </w:rPr>
        <w:t xml:space="preserve">and annotations </w:t>
      </w:r>
      <w:r w:rsidR="00471208" w:rsidRPr="00D758F0">
        <w:rPr>
          <w:rFonts w:ascii="Times New Roman" w:eastAsia="MingLiU" w:hAnsi="Times New Roman" w:cs="Times New Roman"/>
          <w:iCs/>
          <w:kern w:val="0"/>
          <w:lang w:eastAsia="zh-CN"/>
        </w:rPr>
        <w:t xml:space="preserve">from sources </w:t>
      </w:r>
      <w:r w:rsidR="00870F7C">
        <w:rPr>
          <w:rFonts w:ascii="Times New Roman" w:eastAsia="MingLiU" w:hAnsi="Times New Roman" w:cs="Times New Roman"/>
          <w:iCs/>
          <w:kern w:val="0"/>
          <w:lang w:eastAsia="zh-CN"/>
        </w:rPr>
        <w:t xml:space="preserve">traditionally associated with various </w:t>
      </w:r>
      <w:r w:rsidR="009F6E0E" w:rsidRPr="00D758F0">
        <w:rPr>
          <w:rFonts w:ascii="Times New Roman" w:eastAsia="MingLiU" w:hAnsi="Times New Roman" w:cs="Times New Roman"/>
          <w:iCs/>
          <w:kern w:val="0"/>
          <w:lang w:eastAsia="zh-CN"/>
        </w:rPr>
        <w:t>thought traditions</w:t>
      </w:r>
      <w:r w:rsidR="00D45303" w:rsidRPr="00D758F0">
        <w:rPr>
          <w:rStyle w:val="a6"/>
          <w:rFonts w:ascii="Times New Roman" w:eastAsia="MingLiU" w:hAnsi="Times New Roman" w:cs="Times New Roman"/>
          <w:iCs/>
          <w:kern w:val="0"/>
          <w:lang w:eastAsia="zh-CN"/>
        </w:rPr>
        <w:footnoteReference w:id="171"/>
      </w:r>
      <w:r w:rsidR="00883111" w:rsidRPr="00D758F0">
        <w:rPr>
          <w:rFonts w:ascii="Times New Roman" w:eastAsia="MingLiU" w:hAnsi="Times New Roman" w:cs="Times New Roman"/>
          <w:iCs/>
          <w:kern w:val="0"/>
          <w:lang w:eastAsia="zh-CN"/>
        </w:rPr>
        <w:t xml:space="preserve"> </w:t>
      </w:r>
      <w:r w:rsidR="00CA4CAA" w:rsidRPr="00D758F0">
        <w:rPr>
          <w:rFonts w:ascii="Times New Roman" w:eastAsia="MingLiU" w:hAnsi="Times New Roman" w:cs="Times New Roman"/>
          <w:iCs/>
          <w:kern w:val="0"/>
          <w:lang w:eastAsia="zh-CN"/>
        </w:rPr>
        <w:t xml:space="preserve">while </w:t>
      </w:r>
      <w:r w:rsidR="00883111" w:rsidRPr="00D758F0">
        <w:rPr>
          <w:rFonts w:ascii="Times New Roman" w:eastAsia="MingLiU" w:hAnsi="Times New Roman" w:cs="Times New Roman"/>
          <w:iCs/>
          <w:kern w:val="0"/>
          <w:lang w:eastAsia="zh-CN"/>
        </w:rPr>
        <w:t>reflecting</w:t>
      </w:r>
      <w:r w:rsidR="00EA5385" w:rsidRPr="00D758F0">
        <w:rPr>
          <w:rFonts w:ascii="Times New Roman" w:eastAsia="MingLiU" w:hAnsi="Times New Roman" w:cs="Times New Roman"/>
          <w:iCs/>
          <w:kern w:val="0"/>
          <w:lang w:eastAsia="zh-CN"/>
        </w:rPr>
        <w:t xml:space="preserve"> </w:t>
      </w:r>
      <w:r w:rsidR="00E84FC0" w:rsidRPr="00D758F0">
        <w:rPr>
          <w:rFonts w:ascii="Times New Roman" w:eastAsia="MingLiU" w:hAnsi="Times New Roman" w:cs="Times New Roman"/>
          <w:iCs/>
          <w:kern w:val="0"/>
          <w:lang w:eastAsia="zh-CN"/>
        </w:rPr>
        <w:t>a</w:t>
      </w:r>
      <w:r w:rsidR="00D57D8F" w:rsidRPr="00D758F0">
        <w:rPr>
          <w:rFonts w:ascii="Times New Roman" w:eastAsia="MingLiU" w:hAnsi="Times New Roman" w:cs="Times New Roman"/>
          <w:iCs/>
          <w:kern w:val="0"/>
          <w:lang w:eastAsia="zh-CN"/>
        </w:rPr>
        <w:t xml:space="preserve"> mindfulness of learning from historical experience.</w:t>
      </w:r>
      <w:r w:rsidR="00D1152A" w:rsidRPr="00D758F0">
        <w:rPr>
          <w:rStyle w:val="a6"/>
          <w:rFonts w:ascii="Times New Roman" w:eastAsia="MingLiU" w:hAnsi="Times New Roman" w:cs="Times New Roman"/>
          <w:kern w:val="0"/>
          <w:lang w:eastAsia="zh-CN"/>
        </w:rPr>
        <w:footnoteReference w:id="172"/>
      </w:r>
      <w:r w:rsidR="00D57D8F" w:rsidRPr="00D758F0">
        <w:rPr>
          <w:rFonts w:ascii="Times New Roman" w:eastAsia="MingLiU" w:hAnsi="Times New Roman" w:cs="Times New Roman"/>
          <w:iCs/>
          <w:kern w:val="0"/>
          <w:lang w:eastAsia="zh-CN"/>
        </w:rPr>
        <w:t xml:space="preserve"> </w:t>
      </w:r>
      <w:r w:rsidR="006F2A4D" w:rsidRPr="00D758F0">
        <w:rPr>
          <w:rFonts w:ascii="Times New Roman" w:eastAsia="MingLiU" w:hAnsi="Times New Roman" w:cs="Times New Roman"/>
          <w:lang w:eastAsia="zh-CN"/>
        </w:rPr>
        <w:t xml:space="preserve">Section 2.2.1 ‘Textual reproduction’ will </w:t>
      </w:r>
      <w:r w:rsidR="00372FAC" w:rsidRPr="00D758F0">
        <w:rPr>
          <w:rFonts w:ascii="Times New Roman" w:eastAsia="MingLiU" w:hAnsi="Times New Roman" w:cs="Times New Roman"/>
          <w:lang w:eastAsia="zh-CN"/>
        </w:rPr>
        <w:t>enquire as to</w:t>
      </w:r>
      <w:r w:rsidR="006F2A4D" w:rsidRPr="00D758F0">
        <w:rPr>
          <w:rFonts w:ascii="Times New Roman" w:eastAsia="MingLiU" w:hAnsi="Times New Roman" w:cs="Times New Roman"/>
          <w:lang w:eastAsia="zh-CN"/>
        </w:rPr>
        <w:t xml:space="preserve"> how the </w:t>
      </w:r>
      <w:r w:rsidR="00BE6115" w:rsidRPr="00D758F0">
        <w:rPr>
          <w:rFonts w:ascii="Times New Roman" w:eastAsia="MingLiU" w:hAnsi="Times New Roman" w:cs="Times New Roman"/>
          <w:lang w:eastAsia="zh-CN"/>
        </w:rPr>
        <w:t xml:space="preserve">cultural knowledge </w:t>
      </w:r>
      <w:r w:rsidR="006F2A4D" w:rsidRPr="00D758F0">
        <w:rPr>
          <w:rFonts w:ascii="Times New Roman" w:eastAsia="MingLiU" w:hAnsi="Times New Roman" w:cs="Times New Roman"/>
          <w:lang w:eastAsia="zh-CN"/>
        </w:rPr>
        <w:t xml:space="preserve">is reconstructed </w:t>
      </w:r>
      <w:r w:rsidR="00372FAC" w:rsidRPr="00D758F0">
        <w:rPr>
          <w:rFonts w:ascii="Times New Roman" w:eastAsia="MingLiU" w:hAnsi="Times New Roman" w:cs="Times New Roman"/>
          <w:lang w:eastAsia="zh-CN"/>
        </w:rPr>
        <w:t xml:space="preserve">by </w:t>
      </w:r>
      <w:r w:rsidR="006F2A4D" w:rsidRPr="00D758F0">
        <w:rPr>
          <w:rFonts w:ascii="Times New Roman" w:eastAsia="MingLiU" w:hAnsi="Times New Roman" w:cs="Times New Roman"/>
          <w:lang w:eastAsia="zh-CN"/>
        </w:rPr>
        <w:t xml:space="preserve">the </w:t>
      </w:r>
      <w:r w:rsidR="006F2A4D" w:rsidRPr="00D758F0">
        <w:rPr>
          <w:rFonts w:ascii="Times New Roman" w:eastAsia="MingLiU" w:hAnsi="Times New Roman" w:cs="Times New Roman"/>
          <w:i/>
          <w:iCs/>
          <w:lang w:eastAsia="zh-CN"/>
        </w:rPr>
        <w:t>Essentials</w:t>
      </w:r>
      <w:r w:rsidR="006F2A4D" w:rsidRPr="00D758F0">
        <w:rPr>
          <w:rFonts w:ascii="Times New Roman" w:eastAsia="MingLiU" w:hAnsi="Times New Roman" w:cs="Times New Roman"/>
          <w:lang w:eastAsia="zh-CN"/>
        </w:rPr>
        <w:t xml:space="preserve"> through the elements of selection and re-presentation in the textual reproduction of cultural memory.</w:t>
      </w:r>
      <w:r w:rsidR="002F6B0E" w:rsidRPr="00D758F0">
        <w:rPr>
          <w:rStyle w:val="a6"/>
          <w:rFonts w:ascii="Times New Roman" w:eastAsia="MingLiU" w:hAnsi="Times New Roman" w:cs="Times New Roman"/>
          <w:kern w:val="0"/>
          <w:lang w:eastAsia="zh-CN"/>
        </w:rPr>
        <w:footnoteReference w:id="173"/>
      </w:r>
      <w:r w:rsidR="00372FAC" w:rsidRPr="00D758F0">
        <w:rPr>
          <w:rFonts w:ascii="Times New Roman" w:eastAsia="MingLiU" w:hAnsi="Times New Roman" w:cs="Times New Roman"/>
          <w:iCs/>
          <w:kern w:val="0"/>
          <w:lang w:eastAsia="zh-CN"/>
        </w:rPr>
        <w:t xml:space="preserve"> </w:t>
      </w:r>
      <w:r w:rsidR="00692162" w:rsidRPr="00D758F0">
        <w:rPr>
          <w:rFonts w:ascii="Times New Roman" w:eastAsia="MingLiU" w:hAnsi="Times New Roman" w:cs="Times New Roman"/>
          <w:iCs/>
          <w:kern w:val="0"/>
          <w:lang w:eastAsia="zh-CN"/>
        </w:rPr>
        <w:t>S</w:t>
      </w:r>
      <w:r w:rsidR="00263F5B" w:rsidRPr="00D758F0">
        <w:rPr>
          <w:rFonts w:ascii="Times New Roman" w:eastAsia="MingLiU" w:hAnsi="Times New Roman" w:cs="Times New Roman"/>
          <w:lang w:eastAsia="zh-CN"/>
        </w:rPr>
        <w:t>ection</w:t>
      </w:r>
      <w:r w:rsidR="00692162" w:rsidRPr="00D758F0">
        <w:rPr>
          <w:rFonts w:ascii="Times New Roman" w:eastAsia="MingLiU" w:hAnsi="Times New Roman" w:cs="Times New Roman"/>
          <w:lang w:eastAsia="zh-CN"/>
        </w:rPr>
        <w:t>s</w:t>
      </w:r>
      <w:r w:rsidR="00263F5B" w:rsidRPr="00D758F0">
        <w:rPr>
          <w:rFonts w:ascii="Times New Roman" w:eastAsia="MingLiU" w:hAnsi="Times New Roman" w:cs="Times New Roman"/>
          <w:lang w:eastAsia="zh-CN"/>
        </w:rPr>
        <w:t xml:space="preserve"> </w:t>
      </w:r>
      <w:r w:rsidR="00692162" w:rsidRPr="00D758F0">
        <w:rPr>
          <w:rFonts w:ascii="Times New Roman" w:eastAsia="MingLiU" w:hAnsi="Times New Roman" w:cs="Times New Roman"/>
          <w:lang w:eastAsia="zh-CN"/>
        </w:rPr>
        <w:t>2.2.</w:t>
      </w:r>
      <w:r w:rsidR="00372FAC" w:rsidRPr="00D758F0">
        <w:rPr>
          <w:rFonts w:ascii="Times New Roman" w:eastAsia="MingLiU" w:hAnsi="Times New Roman" w:cs="Times New Roman"/>
          <w:lang w:eastAsia="zh-CN"/>
        </w:rPr>
        <w:t>2</w:t>
      </w:r>
      <w:r w:rsidR="00692162" w:rsidRPr="00D758F0">
        <w:rPr>
          <w:rFonts w:ascii="Times New Roman" w:eastAsia="MingLiU" w:hAnsi="Times New Roman" w:cs="Times New Roman"/>
          <w:lang w:eastAsia="zh-CN"/>
        </w:rPr>
        <w:t xml:space="preserve"> </w:t>
      </w:r>
      <w:r w:rsidR="00CC37F3" w:rsidRPr="00D758F0">
        <w:rPr>
          <w:rFonts w:ascii="Times New Roman" w:eastAsia="MingLiU" w:hAnsi="Times New Roman" w:cs="Times New Roman"/>
          <w:lang w:eastAsia="zh-CN"/>
        </w:rPr>
        <w:t>‘Remembering historical practice’</w:t>
      </w:r>
      <w:r w:rsidR="00692162" w:rsidRPr="00D758F0">
        <w:rPr>
          <w:rFonts w:ascii="Times New Roman" w:eastAsia="MingLiU" w:hAnsi="Times New Roman" w:cs="Times New Roman"/>
          <w:lang w:eastAsia="zh-CN"/>
        </w:rPr>
        <w:t xml:space="preserve"> and 2.2.</w:t>
      </w:r>
      <w:r w:rsidR="00372FAC" w:rsidRPr="00D758F0">
        <w:rPr>
          <w:rFonts w:ascii="Times New Roman" w:eastAsia="MingLiU" w:hAnsi="Times New Roman" w:cs="Times New Roman"/>
          <w:lang w:eastAsia="zh-CN"/>
        </w:rPr>
        <w:t>3</w:t>
      </w:r>
      <w:r w:rsidR="00692162" w:rsidRPr="00D758F0">
        <w:rPr>
          <w:rFonts w:ascii="Times New Roman" w:eastAsia="MingLiU" w:hAnsi="Times New Roman" w:cs="Times New Roman"/>
          <w:lang w:eastAsia="zh-CN"/>
        </w:rPr>
        <w:t xml:space="preserve"> </w:t>
      </w:r>
      <w:r w:rsidR="00CC37F3" w:rsidRPr="00D758F0">
        <w:rPr>
          <w:rFonts w:ascii="Times New Roman" w:eastAsia="MingLiU" w:hAnsi="Times New Roman" w:cs="Times New Roman"/>
          <w:lang w:eastAsia="zh-CN"/>
        </w:rPr>
        <w:t xml:space="preserve">‘Reviving Confucian scholarship’ </w:t>
      </w:r>
      <w:r w:rsidR="00D2538E" w:rsidRPr="00D758F0">
        <w:rPr>
          <w:rFonts w:ascii="Times New Roman" w:eastAsia="MingLiU" w:hAnsi="Times New Roman" w:cs="Times New Roman"/>
          <w:lang w:eastAsia="zh-CN"/>
        </w:rPr>
        <w:t xml:space="preserve">will </w:t>
      </w:r>
      <w:r w:rsidR="00CA4CAA" w:rsidRPr="00D758F0">
        <w:rPr>
          <w:rFonts w:ascii="Times New Roman" w:eastAsia="MingLiU" w:hAnsi="Times New Roman" w:cs="Times New Roman"/>
          <w:lang w:eastAsia="zh-CN"/>
        </w:rPr>
        <w:t xml:space="preserve">engage with </w:t>
      </w:r>
      <w:r w:rsidR="00263F5B" w:rsidRPr="00D758F0">
        <w:rPr>
          <w:rFonts w:ascii="Times New Roman" w:eastAsia="MingLiU" w:hAnsi="Times New Roman" w:cs="Times New Roman"/>
          <w:lang w:eastAsia="zh-CN"/>
        </w:rPr>
        <w:t xml:space="preserve">the ‘why’ enquiry by </w:t>
      </w:r>
      <w:r w:rsidR="00E76540" w:rsidRPr="00D758F0">
        <w:rPr>
          <w:rFonts w:ascii="Times New Roman" w:eastAsia="MingLiU" w:hAnsi="Times New Roman" w:cs="Times New Roman"/>
          <w:lang w:eastAsia="zh-CN"/>
        </w:rPr>
        <w:t>focusing on</w:t>
      </w:r>
      <w:r w:rsidR="00263F5B" w:rsidRPr="00D758F0">
        <w:rPr>
          <w:rFonts w:ascii="Times New Roman" w:eastAsia="MingLiU" w:hAnsi="Times New Roman" w:cs="Times New Roman"/>
          <w:lang w:eastAsia="zh-CN"/>
        </w:rPr>
        <w:t xml:space="preserve"> the </w:t>
      </w:r>
      <w:r w:rsidR="000009B5" w:rsidRPr="00D758F0">
        <w:rPr>
          <w:rFonts w:ascii="Times New Roman" w:eastAsia="MingLiU" w:hAnsi="Times New Roman" w:cs="Times New Roman"/>
          <w:lang w:eastAsia="zh-CN"/>
        </w:rPr>
        <w:t xml:space="preserve">political </w:t>
      </w:r>
      <w:r w:rsidR="00263F5B" w:rsidRPr="00D758F0">
        <w:rPr>
          <w:rFonts w:ascii="Times New Roman" w:eastAsia="MingLiU" w:hAnsi="Times New Roman" w:cs="Times New Roman"/>
          <w:lang w:eastAsia="zh-CN"/>
        </w:rPr>
        <w:t>priorit</w:t>
      </w:r>
      <w:r w:rsidR="000009B5" w:rsidRPr="00D758F0">
        <w:rPr>
          <w:rFonts w:ascii="Times New Roman" w:eastAsia="MingLiU" w:hAnsi="Times New Roman" w:cs="Times New Roman"/>
          <w:lang w:eastAsia="zh-CN"/>
        </w:rPr>
        <w:t>y</w:t>
      </w:r>
      <w:r w:rsidR="00263F5B" w:rsidRPr="00D758F0">
        <w:rPr>
          <w:rFonts w:ascii="Times New Roman" w:eastAsia="MingLiU" w:hAnsi="Times New Roman" w:cs="Times New Roman"/>
          <w:lang w:eastAsia="zh-CN"/>
        </w:rPr>
        <w:t xml:space="preserve"> </w:t>
      </w:r>
      <w:r w:rsidR="000009B5" w:rsidRPr="00D758F0">
        <w:rPr>
          <w:rFonts w:ascii="Times New Roman" w:eastAsia="MingLiU" w:hAnsi="Times New Roman" w:cs="Times New Roman"/>
          <w:lang w:eastAsia="zh-CN"/>
        </w:rPr>
        <w:t xml:space="preserve">attributed to </w:t>
      </w:r>
      <w:r w:rsidR="00CC37F3" w:rsidRPr="00D758F0">
        <w:rPr>
          <w:rFonts w:ascii="Times New Roman" w:eastAsia="MingLiU" w:hAnsi="Times New Roman" w:cs="Times New Roman"/>
          <w:lang w:eastAsia="zh-CN"/>
        </w:rPr>
        <w:t xml:space="preserve">historical learning </w:t>
      </w:r>
      <w:r w:rsidR="000E37B1" w:rsidRPr="00D758F0">
        <w:rPr>
          <w:rFonts w:ascii="Times New Roman" w:eastAsia="MingLiU" w:hAnsi="Times New Roman" w:cs="Times New Roman"/>
          <w:lang w:eastAsia="zh-CN"/>
        </w:rPr>
        <w:t>and</w:t>
      </w:r>
      <w:r w:rsidR="00263F5B" w:rsidRPr="00D758F0">
        <w:rPr>
          <w:rFonts w:ascii="Times New Roman" w:eastAsia="MingLiU" w:hAnsi="Times New Roman" w:cs="Times New Roman"/>
          <w:lang w:eastAsia="zh-CN"/>
        </w:rPr>
        <w:t xml:space="preserve"> </w:t>
      </w:r>
      <w:r w:rsidR="00CC37F3" w:rsidRPr="00D758F0">
        <w:rPr>
          <w:rFonts w:ascii="Times New Roman" w:eastAsia="MingLiU" w:hAnsi="Times New Roman" w:cs="Times New Roman"/>
          <w:lang w:eastAsia="zh-CN"/>
        </w:rPr>
        <w:t xml:space="preserve">Confucian scholarship </w:t>
      </w:r>
      <w:r w:rsidR="000009B5" w:rsidRPr="00D758F0">
        <w:rPr>
          <w:rFonts w:ascii="Times New Roman" w:eastAsia="MingLiU" w:hAnsi="Times New Roman" w:cs="Times New Roman"/>
          <w:lang w:eastAsia="zh-CN"/>
        </w:rPr>
        <w:lastRenderedPageBreak/>
        <w:t>in early Tang China</w:t>
      </w:r>
      <w:r w:rsidR="00B73156" w:rsidRPr="00D758F0">
        <w:rPr>
          <w:rFonts w:ascii="Times New Roman" w:eastAsia="MingLiU" w:hAnsi="Times New Roman" w:cs="Times New Roman"/>
          <w:lang w:eastAsia="zh-CN"/>
        </w:rPr>
        <w:t xml:space="preserve">, </w:t>
      </w:r>
      <w:r w:rsidR="000E37B1" w:rsidRPr="00D758F0">
        <w:rPr>
          <w:rFonts w:ascii="Times New Roman" w:eastAsia="MingLiU" w:hAnsi="Times New Roman" w:cs="Times New Roman"/>
          <w:lang w:eastAsia="zh-CN"/>
        </w:rPr>
        <w:t xml:space="preserve">as well as </w:t>
      </w:r>
      <w:r w:rsidR="00B73156" w:rsidRPr="00D758F0">
        <w:rPr>
          <w:rFonts w:ascii="Times New Roman" w:eastAsia="MingLiU" w:hAnsi="Times New Roman" w:cs="Times New Roman"/>
          <w:lang w:eastAsia="zh-CN"/>
        </w:rPr>
        <w:t xml:space="preserve">the </w:t>
      </w:r>
      <w:r w:rsidR="00C56122" w:rsidRPr="00D758F0">
        <w:rPr>
          <w:rFonts w:ascii="Times New Roman" w:eastAsia="MingLiU" w:hAnsi="Times New Roman" w:cs="Times New Roman"/>
          <w:lang w:eastAsia="zh-CN"/>
        </w:rPr>
        <w:t xml:space="preserve">Zhenguan </w:t>
      </w:r>
      <w:r w:rsidR="00FB346F" w:rsidRPr="00D758F0">
        <w:rPr>
          <w:rFonts w:ascii="Times New Roman" w:eastAsia="MingLiU" w:hAnsi="Times New Roman" w:cs="Times New Roman"/>
          <w:lang w:eastAsia="zh-CN"/>
        </w:rPr>
        <w:t xml:space="preserve">ruler’s </w:t>
      </w:r>
      <w:r w:rsidR="00FD62CB" w:rsidRPr="00D758F0">
        <w:rPr>
          <w:rFonts w:ascii="Times New Roman" w:eastAsia="MingLiU" w:hAnsi="Times New Roman" w:cs="Times New Roman"/>
          <w:lang w:eastAsia="zh-CN"/>
        </w:rPr>
        <w:t>inclination</w:t>
      </w:r>
      <w:r w:rsidR="00B73156" w:rsidRPr="00D758F0">
        <w:rPr>
          <w:rFonts w:ascii="Times New Roman" w:eastAsia="MingLiU" w:hAnsi="Times New Roman" w:cs="Times New Roman"/>
          <w:lang w:eastAsia="zh-CN"/>
        </w:rPr>
        <w:t xml:space="preserve"> </w:t>
      </w:r>
      <w:r w:rsidR="00A7187A" w:rsidRPr="00D758F0">
        <w:rPr>
          <w:rFonts w:ascii="Times New Roman" w:eastAsia="MingLiU" w:hAnsi="Times New Roman" w:cs="Times New Roman"/>
          <w:kern w:val="0"/>
          <w:lang w:eastAsia="zh-CN"/>
        </w:rPr>
        <w:t xml:space="preserve">to </w:t>
      </w:r>
      <w:r w:rsidR="00E85064" w:rsidRPr="00D758F0">
        <w:rPr>
          <w:rFonts w:ascii="Times New Roman" w:eastAsia="MingLiU" w:hAnsi="Times New Roman" w:cs="Times New Roman"/>
          <w:kern w:val="0"/>
          <w:lang w:eastAsia="zh-CN"/>
        </w:rPr>
        <w:t xml:space="preserve">learn </w:t>
      </w:r>
      <w:r w:rsidR="000C6B8E" w:rsidRPr="00D758F0">
        <w:rPr>
          <w:rFonts w:ascii="Times New Roman" w:eastAsia="MingLiU" w:hAnsi="Times New Roman" w:cs="Times New Roman"/>
          <w:kern w:val="0"/>
          <w:lang w:eastAsia="zh-CN"/>
        </w:rPr>
        <w:t>about</w:t>
      </w:r>
      <w:r w:rsidR="00A7187A" w:rsidRPr="00D758F0">
        <w:rPr>
          <w:rFonts w:ascii="Times New Roman" w:eastAsia="MingLiU" w:hAnsi="Times New Roman" w:cs="Times New Roman"/>
          <w:kern w:val="0"/>
          <w:lang w:eastAsia="zh-CN"/>
        </w:rPr>
        <w:t xml:space="preserve"> </w:t>
      </w:r>
      <w:r w:rsidR="00870F7C">
        <w:rPr>
          <w:rFonts w:ascii="Times New Roman" w:eastAsia="MingLiU" w:hAnsi="Times New Roman" w:cs="Times New Roman"/>
          <w:kern w:val="0"/>
          <w:lang w:eastAsia="zh-CN"/>
        </w:rPr>
        <w:t xml:space="preserve">the </w:t>
      </w:r>
      <w:r w:rsidR="003207FC" w:rsidRPr="00D758F0">
        <w:rPr>
          <w:rFonts w:ascii="Times New Roman" w:eastAsia="MingLiU" w:hAnsi="Times New Roman" w:cs="Times New Roman"/>
          <w:kern w:val="0"/>
          <w:lang w:eastAsia="zh-CN"/>
        </w:rPr>
        <w:t xml:space="preserve">traditional </w:t>
      </w:r>
      <w:r w:rsidR="00E85064" w:rsidRPr="00D758F0">
        <w:rPr>
          <w:rFonts w:ascii="Times New Roman" w:eastAsia="MingLiU" w:hAnsi="Times New Roman" w:cs="Times New Roman"/>
          <w:kern w:val="0"/>
          <w:lang w:eastAsia="zh-CN"/>
        </w:rPr>
        <w:t>discourse</w:t>
      </w:r>
      <w:r w:rsidR="00CD6FA3" w:rsidRPr="00D758F0">
        <w:rPr>
          <w:rFonts w:ascii="Times New Roman" w:eastAsia="MingLiU" w:hAnsi="Times New Roman" w:cs="Times New Roman"/>
          <w:kern w:val="0"/>
          <w:lang w:eastAsia="zh-CN"/>
        </w:rPr>
        <w:t xml:space="preserve"> on statecraft</w:t>
      </w:r>
      <w:r w:rsidR="00A82718" w:rsidRPr="00D758F0">
        <w:rPr>
          <w:rFonts w:ascii="Times New Roman" w:eastAsia="MingLiU" w:hAnsi="Times New Roman" w:cs="Times New Roman"/>
          <w:kern w:val="0"/>
          <w:lang w:eastAsia="zh-CN"/>
        </w:rPr>
        <w:t>.</w:t>
      </w:r>
      <w:r w:rsidR="00263F5B" w:rsidRPr="00D758F0">
        <w:rPr>
          <w:rFonts w:ascii="Times New Roman" w:eastAsia="MingLiU" w:hAnsi="Times New Roman" w:cs="Times New Roman"/>
          <w:lang w:eastAsia="zh-CN"/>
        </w:rPr>
        <w:t xml:space="preserve"> </w:t>
      </w:r>
    </w:p>
    <w:p w14:paraId="527636D2" w14:textId="7B60E4AF" w:rsidR="00B153A7" w:rsidRPr="00D758F0" w:rsidRDefault="00B153A7" w:rsidP="00572C3F">
      <w:pPr>
        <w:snapToGrid w:val="0"/>
        <w:spacing w:line="480" w:lineRule="auto"/>
        <w:rPr>
          <w:rFonts w:ascii="Times New Roman" w:eastAsia="MingLiU" w:hAnsi="Times New Roman" w:cs="Times New Roman"/>
          <w:lang w:eastAsia="zh-CN"/>
        </w:rPr>
      </w:pPr>
    </w:p>
    <w:p w14:paraId="4C3F1486" w14:textId="77777777" w:rsidR="00B54E54" w:rsidRPr="00D758F0" w:rsidRDefault="00B54E54" w:rsidP="00572C3F">
      <w:pPr>
        <w:pStyle w:val="3"/>
        <w:snapToGrid w:val="0"/>
        <w:spacing w:line="480" w:lineRule="auto"/>
        <w:rPr>
          <w:rFonts w:eastAsia="MingLiU" w:cs="Times New Roman"/>
          <w:lang w:eastAsia="zh-CN"/>
        </w:rPr>
      </w:pPr>
      <w:bookmarkStart w:id="38" w:name="_Toc96466437"/>
      <w:r w:rsidRPr="00D758F0">
        <w:rPr>
          <w:rFonts w:eastAsia="MingLiU" w:cs="Times New Roman"/>
          <w:lang w:eastAsia="zh-CN"/>
        </w:rPr>
        <w:t xml:space="preserve">2.2.1 </w:t>
      </w:r>
      <w:r w:rsidRPr="00575606">
        <w:rPr>
          <w:rFonts w:eastAsia="MingLiU" w:cs="Times New Roman"/>
          <w:highlight w:val="yellow"/>
          <w:lang w:eastAsia="zh-CN"/>
        </w:rPr>
        <w:t>Textual reproduction</w:t>
      </w:r>
      <w:bookmarkEnd w:id="38"/>
    </w:p>
    <w:p w14:paraId="2B032AA7" w14:textId="62E34739" w:rsidR="00B54E54" w:rsidRPr="00D758F0" w:rsidRDefault="00B54E54"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Aleida Assmann</w:t>
      </w:r>
      <w:r w:rsidR="00AC2FC3" w:rsidRPr="00D758F0">
        <w:rPr>
          <w:rFonts w:ascii="Times New Roman" w:eastAsia="MingLiU" w:hAnsi="Times New Roman" w:cs="Times New Roman"/>
          <w:kern w:val="0"/>
          <w:lang w:eastAsia="zh-CN"/>
        </w:rPr>
        <w:t xml:space="preserve"> asserts that</w:t>
      </w:r>
      <w:r w:rsidRPr="00D758F0">
        <w:rPr>
          <w:rFonts w:ascii="Times New Roman" w:eastAsia="MingLiU" w:hAnsi="Times New Roman" w:cs="Times New Roman"/>
          <w:kern w:val="0"/>
          <w:lang w:eastAsia="zh-CN"/>
        </w:rPr>
        <w:t>, ‘[Humans] do not have to start anew in every generation because they are standing on the shoulders of giants whose knowledge they can reuse and reinterpret.’</w:t>
      </w:r>
      <w:r w:rsidRPr="00D758F0">
        <w:rPr>
          <w:rStyle w:val="a6"/>
          <w:rFonts w:ascii="Times New Roman" w:eastAsia="MingLiU" w:hAnsi="Times New Roman" w:cs="Times New Roman"/>
          <w:kern w:val="0"/>
          <w:lang w:eastAsia="zh-CN"/>
        </w:rPr>
        <w:footnoteReference w:id="174"/>
      </w:r>
      <w:r w:rsidRPr="00D758F0">
        <w:rPr>
          <w:rFonts w:ascii="Times New Roman" w:eastAsia="MingLiU" w:hAnsi="Times New Roman" w:cs="Times New Roman"/>
          <w:kern w:val="0"/>
          <w:lang w:eastAsia="zh-CN"/>
        </w:rPr>
        <w:t xml:space="preserve"> This approximates the </w:t>
      </w:r>
      <w:r w:rsidR="00052FD0" w:rsidRPr="00D758F0">
        <w:rPr>
          <w:rFonts w:ascii="Times New Roman" w:eastAsia="MingLiU" w:hAnsi="Times New Roman" w:cs="Times New Roman"/>
          <w:kern w:val="0"/>
          <w:lang w:eastAsia="zh-CN"/>
        </w:rPr>
        <w:t xml:space="preserve">approach </w:t>
      </w:r>
      <w:r w:rsidR="00052FD0">
        <w:rPr>
          <w:rFonts w:ascii="Times New Roman" w:eastAsia="MingLiU" w:hAnsi="Times New Roman" w:cs="Times New Roman"/>
          <w:kern w:val="0"/>
          <w:lang w:eastAsia="zh-CN"/>
        </w:rPr>
        <w:t xml:space="preserve">of the </w:t>
      </w:r>
      <w:r w:rsidR="002D57BC" w:rsidRPr="00D758F0">
        <w:rPr>
          <w:rFonts w:ascii="Times New Roman" w:eastAsia="MingLiU" w:hAnsi="Times New Roman" w:cs="Times New Roman"/>
          <w:i/>
          <w:iCs/>
          <w:kern w:val="0"/>
          <w:lang w:eastAsia="zh-CN"/>
        </w:rPr>
        <w:t>Essentials</w:t>
      </w:r>
      <w:r w:rsidR="00052FD0">
        <w:rPr>
          <w:rFonts w:ascii="Times New Roman" w:eastAsia="MingLiU" w:hAnsi="Times New Roman" w:cs="Times New Roman"/>
          <w:kern w:val="0"/>
          <w:lang w:eastAsia="zh-CN"/>
        </w:rPr>
        <w:t>’</w:t>
      </w:r>
      <w:r w:rsidR="002D57BC" w:rsidRPr="00D758F0">
        <w:rPr>
          <w:rFonts w:ascii="Times New Roman" w:eastAsia="MingLiU" w:hAnsi="Times New Roman" w:cs="Times New Roman"/>
          <w:i/>
          <w:iCs/>
          <w:kern w:val="0"/>
          <w:lang w:eastAsia="zh-CN"/>
        </w:rPr>
        <w:t xml:space="preserve"> </w:t>
      </w:r>
      <w:r w:rsidRPr="00D758F0">
        <w:rPr>
          <w:rFonts w:ascii="Times New Roman" w:eastAsia="MingLiU" w:hAnsi="Times New Roman" w:cs="Times New Roman"/>
          <w:kern w:val="0"/>
          <w:lang w:eastAsia="zh-CN"/>
        </w:rPr>
        <w:t>editorial team in privileging the appropriation of existing material over original authorship. Instead of writing a new work of their own, the editors capitalised on the available know</w:t>
      </w:r>
      <w:r w:rsidRPr="00D758F0">
        <w:rPr>
          <w:rFonts w:ascii="Times New Roman" w:eastAsia="MingLiU" w:hAnsi="Times New Roman" w:cs="Times New Roman"/>
          <w:kern w:val="0"/>
          <w:lang w:eastAsia="zh-CN"/>
        </w:rPr>
        <w:noBreakHyphen/>
        <w:t xml:space="preserve">how by repackaging and repurposing selections from </w:t>
      </w:r>
      <w:r w:rsidR="00566EC3" w:rsidRPr="00D758F0">
        <w:rPr>
          <w:rFonts w:ascii="Times New Roman" w:eastAsia="MingLiU" w:hAnsi="Times New Roman" w:cs="Times New Roman"/>
          <w:kern w:val="0"/>
          <w:lang w:eastAsia="zh-CN"/>
        </w:rPr>
        <w:t>extant</w:t>
      </w:r>
      <w:r w:rsidRPr="00D758F0">
        <w:rPr>
          <w:rFonts w:ascii="Times New Roman" w:eastAsia="MingLiU" w:hAnsi="Times New Roman" w:cs="Times New Roman"/>
          <w:kern w:val="0"/>
          <w:lang w:eastAsia="zh-CN"/>
        </w:rPr>
        <w:t xml:space="preserve"> writings to articulate the </w:t>
      </w:r>
      <w:r w:rsidR="007364DA">
        <w:rPr>
          <w:rFonts w:ascii="Times New Roman" w:eastAsia="MingLiU" w:hAnsi="Times New Roman" w:cs="Times New Roman"/>
          <w:kern w:val="0"/>
          <w:lang w:eastAsia="zh-CN"/>
        </w:rPr>
        <w:t xml:space="preserve">Zhenguan court’s </w:t>
      </w:r>
      <w:r w:rsidRPr="00D758F0">
        <w:rPr>
          <w:rFonts w:ascii="Times New Roman" w:eastAsia="MingLiU" w:hAnsi="Times New Roman" w:cs="Times New Roman"/>
          <w:kern w:val="0"/>
          <w:lang w:eastAsia="zh-CN"/>
        </w:rPr>
        <w:t>view</w:t>
      </w:r>
      <w:r w:rsidR="007364DA">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on the business of administering an empire. </w:t>
      </w:r>
      <w:r w:rsidR="00294025" w:rsidRPr="00D758F0">
        <w:rPr>
          <w:rFonts w:ascii="Times New Roman" w:eastAsia="MingLiU" w:hAnsi="Times New Roman" w:cs="Times New Roman"/>
          <w:kern w:val="0"/>
          <w:lang w:eastAsia="zh-CN"/>
        </w:rPr>
        <w:t xml:space="preserve">Specifically, </w:t>
      </w:r>
      <w:r w:rsidR="00753073" w:rsidRPr="00D758F0">
        <w:rPr>
          <w:rFonts w:ascii="Times New Roman" w:eastAsia="MingLiU" w:hAnsi="Times New Roman" w:cs="Times New Roman"/>
          <w:kern w:val="0"/>
          <w:lang w:eastAsia="zh-CN"/>
        </w:rPr>
        <w:t xml:space="preserve">I </w:t>
      </w:r>
      <w:r w:rsidR="00294025" w:rsidRPr="00D758F0">
        <w:rPr>
          <w:rFonts w:ascii="Times New Roman" w:eastAsia="MingLiU" w:hAnsi="Times New Roman" w:cs="Times New Roman"/>
          <w:kern w:val="0"/>
          <w:lang w:eastAsia="zh-CN"/>
        </w:rPr>
        <w:t xml:space="preserve">will </w:t>
      </w:r>
      <w:r w:rsidR="00753073" w:rsidRPr="00D758F0">
        <w:rPr>
          <w:rFonts w:ascii="Times New Roman" w:eastAsia="MingLiU" w:hAnsi="Times New Roman" w:cs="Times New Roman"/>
          <w:kern w:val="0"/>
          <w:lang w:eastAsia="zh-CN"/>
        </w:rPr>
        <w:t xml:space="preserve">argue </w:t>
      </w:r>
      <w:r w:rsidR="00E5760B" w:rsidRPr="00D758F0">
        <w:rPr>
          <w:rFonts w:ascii="Times New Roman" w:eastAsia="MingLiU" w:hAnsi="Times New Roman" w:cs="Times New Roman"/>
          <w:kern w:val="0"/>
          <w:lang w:eastAsia="zh-CN"/>
        </w:rPr>
        <w:t xml:space="preserve">below </w:t>
      </w:r>
      <w:r w:rsidR="00753073" w:rsidRPr="00D758F0">
        <w:rPr>
          <w:rFonts w:ascii="Times New Roman" w:eastAsia="MingLiU" w:hAnsi="Times New Roman" w:cs="Times New Roman"/>
          <w:kern w:val="0"/>
          <w:lang w:eastAsia="zh-CN"/>
        </w:rPr>
        <w:t xml:space="preserve">that </w:t>
      </w:r>
      <w:r w:rsidR="00E5760B" w:rsidRPr="00D758F0">
        <w:rPr>
          <w:rFonts w:ascii="Times New Roman" w:eastAsia="MingLiU" w:hAnsi="Times New Roman" w:cs="Times New Roman"/>
          <w:kern w:val="0"/>
          <w:lang w:eastAsia="zh-CN"/>
        </w:rPr>
        <w:t>t</w:t>
      </w:r>
      <w:r w:rsidRPr="00D758F0">
        <w:rPr>
          <w:rFonts w:ascii="Times New Roman" w:eastAsia="MingLiU" w:hAnsi="Times New Roman" w:cs="Times New Roman"/>
          <w:kern w:val="0"/>
          <w:lang w:eastAsia="zh-CN"/>
        </w:rPr>
        <w:t xml:space="preserve">he elements of selection and re-presentation in the making of cultural memory are </w:t>
      </w:r>
      <w:r w:rsidR="00E5760B" w:rsidRPr="00D758F0">
        <w:rPr>
          <w:rFonts w:ascii="Times New Roman" w:eastAsia="MingLiU" w:hAnsi="Times New Roman" w:cs="Times New Roman"/>
          <w:kern w:val="0"/>
          <w:lang w:eastAsia="zh-CN"/>
        </w:rPr>
        <w:t xml:space="preserve">manifest </w:t>
      </w:r>
      <w:r w:rsidRPr="00D758F0">
        <w:rPr>
          <w:rFonts w:ascii="Times New Roman" w:eastAsia="MingLiU" w:hAnsi="Times New Roman" w:cs="Times New Roman"/>
          <w:kern w:val="0"/>
          <w:lang w:eastAsia="zh-CN"/>
        </w:rPr>
        <w:t xml:space="preserve">in both the composition and organisation of the </w:t>
      </w:r>
      <w:r w:rsidR="00E5760B"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w:t>
      </w:r>
    </w:p>
    <w:p w14:paraId="7A499D59" w14:textId="1AA1EC52" w:rsidR="0023736D" w:rsidRPr="0023736D" w:rsidRDefault="006E2422" w:rsidP="0023736D">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A selection process is impli</w:t>
      </w:r>
      <w:r w:rsidR="009376CF" w:rsidRPr="00D758F0">
        <w:rPr>
          <w:rFonts w:ascii="Times New Roman" w:eastAsia="MingLiU" w:hAnsi="Times New Roman" w:cs="Times New Roman"/>
          <w:kern w:val="0"/>
          <w:lang w:eastAsia="zh-CN"/>
        </w:rPr>
        <w:t>cit</w:t>
      </w:r>
      <w:r w:rsidRPr="00D758F0">
        <w:rPr>
          <w:rFonts w:ascii="Times New Roman" w:eastAsia="MingLiU" w:hAnsi="Times New Roman" w:cs="Times New Roman"/>
          <w:kern w:val="0"/>
          <w:lang w:eastAsia="zh-CN"/>
        </w:rPr>
        <w:t xml:space="preserve"> </w:t>
      </w:r>
      <w:r w:rsidR="007364DA">
        <w:rPr>
          <w:rFonts w:ascii="Times New Roman" w:eastAsia="MingLiU" w:hAnsi="Times New Roman" w:cs="Times New Roman"/>
          <w:kern w:val="0"/>
          <w:lang w:eastAsia="zh-CN"/>
        </w:rPr>
        <w:t>in</w:t>
      </w:r>
      <w:r w:rsidRPr="00D758F0">
        <w:rPr>
          <w:rFonts w:ascii="Times New Roman" w:eastAsia="MingLiU" w:hAnsi="Times New Roman" w:cs="Times New Roman"/>
          <w:kern w:val="0"/>
          <w:lang w:eastAsia="zh-CN"/>
        </w:rPr>
        <w:t xml:space="preserve"> the title and form of the </w:t>
      </w:r>
      <w:r w:rsidRPr="00D758F0">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sidR="00E9122B" w:rsidRPr="00D758F0">
        <w:rPr>
          <w:rFonts w:ascii="Times New Roman" w:eastAsia="MingLiU" w:hAnsi="Times New Roman" w:cs="Times New Roman"/>
          <w:kern w:val="0"/>
          <w:lang w:eastAsia="zh-CN"/>
        </w:rPr>
        <w:t>Both t</w:t>
      </w:r>
      <w:r w:rsidR="006041CB" w:rsidRPr="00D758F0">
        <w:rPr>
          <w:rFonts w:ascii="Times New Roman" w:eastAsia="MingLiU" w:hAnsi="Times New Roman" w:cs="Times New Roman"/>
          <w:kern w:val="0"/>
          <w:lang w:eastAsia="zh-CN"/>
        </w:rPr>
        <w:t xml:space="preserve">he </w:t>
      </w:r>
      <w:r w:rsidRPr="00D758F0">
        <w:rPr>
          <w:rFonts w:ascii="Times New Roman" w:eastAsia="MingLiU" w:hAnsi="Times New Roman" w:cs="Times New Roman"/>
          <w:kern w:val="0"/>
          <w:lang w:eastAsia="zh-CN"/>
        </w:rPr>
        <w:t>word</w:t>
      </w:r>
      <w:r w:rsidR="00736A61" w:rsidRPr="00D758F0">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w:t>
      </w:r>
      <w:r w:rsidR="00987CEE" w:rsidRPr="00D758F0">
        <w:rPr>
          <w:rFonts w:ascii="Times New Roman" w:eastAsia="MingLiU" w:hAnsi="Times New Roman" w:cs="Times New Roman"/>
          <w:kern w:val="0"/>
          <w:lang w:eastAsia="zh-CN"/>
        </w:rPr>
        <w:t xml:space="preserve">of the title </w:t>
      </w:r>
      <w:r w:rsidRPr="00D758F0">
        <w:rPr>
          <w:rFonts w:ascii="Times New Roman" w:eastAsia="MingLiU" w:hAnsi="Times New Roman" w:cs="Times New Roman"/>
          <w:kern w:val="0"/>
          <w:lang w:eastAsia="zh-CN"/>
        </w:rPr>
        <w:t>‘</w:t>
      </w:r>
      <w:r w:rsidR="00736A61" w:rsidRPr="00D758F0">
        <w:rPr>
          <w:rFonts w:ascii="Times New Roman" w:eastAsia="MingLiU" w:hAnsi="Times New Roman" w:cs="Times New Roman"/>
          <w:i/>
          <w:iCs/>
          <w:kern w:val="0"/>
          <w:lang w:eastAsia="zh-CN"/>
        </w:rPr>
        <w:t>E</w:t>
      </w:r>
      <w:r w:rsidRPr="00D758F0">
        <w:rPr>
          <w:rFonts w:ascii="Times New Roman" w:eastAsia="MingLiU" w:hAnsi="Times New Roman" w:cs="Times New Roman"/>
          <w:i/>
          <w:iCs/>
          <w:kern w:val="0"/>
          <w:lang w:eastAsia="zh-CN"/>
        </w:rPr>
        <w:t>ssentials</w:t>
      </w:r>
      <w:r w:rsidR="00736A61" w:rsidRPr="00D758F0">
        <w:rPr>
          <w:rFonts w:ascii="Times New Roman" w:eastAsia="MingLiU" w:hAnsi="Times New Roman" w:cs="Times New Roman"/>
          <w:kern w:val="0"/>
          <w:lang w:eastAsia="zh-CN"/>
        </w:rPr>
        <w:t xml:space="preserve"> … </w:t>
      </w:r>
      <w:r w:rsidR="00736A61" w:rsidRPr="00D758F0">
        <w:rPr>
          <w:rFonts w:ascii="Times New Roman" w:eastAsia="MingLiU" w:hAnsi="Times New Roman" w:cs="Times New Roman"/>
          <w:i/>
          <w:iCs/>
          <w:kern w:val="0"/>
          <w:lang w:eastAsia="zh-CN"/>
        </w:rPr>
        <w:t>from Divers Books</w:t>
      </w:r>
      <w:r w:rsidRPr="00D758F0">
        <w:rPr>
          <w:rFonts w:ascii="Times New Roman" w:eastAsia="MingLiU" w:hAnsi="Times New Roman" w:cs="Times New Roman"/>
          <w:kern w:val="0"/>
          <w:lang w:eastAsia="zh-CN"/>
        </w:rPr>
        <w:t xml:space="preserve">’ </w:t>
      </w:r>
      <w:r w:rsidR="00987CEE" w:rsidRPr="00D758F0">
        <w:rPr>
          <w:rFonts w:ascii="Times New Roman" w:eastAsia="MingLiU" w:hAnsi="Times New Roman" w:cs="Times New Roman"/>
          <w:kern w:val="0"/>
          <w:lang w:eastAsia="zh-CN"/>
        </w:rPr>
        <w:t xml:space="preserve">and </w:t>
      </w:r>
      <w:r w:rsidR="006041CB" w:rsidRPr="00D758F0">
        <w:rPr>
          <w:rFonts w:ascii="Times New Roman" w:eastAsia="MingLiU" w:hAnsi="Times New Roman" w:cs="Times New Roman"/>
          <w:kern w:val="0"/>
          <w:lang w:eastAsia="zh-CN"/>
        </w:rPr>
        <w:t xml:space="preserve">its form </w:t>
      </w:r>
      <w:r w:rsidR="001A4615" w:rsidRPr="00D758F0">
        <w:rPr>
          <w:rFonts w:ascii="Times New Roman" w:eastAsia="MingLiU" w:hAnsi="Times New Roman" w:cs="Times New Roman"/>
          <w:kern w:val="0"/>
          <w:lang w:eastAsia="zh-CN"/>
        </w:rPr>
        <w:t>as an anthology</w:t>
      </w:r>
      <w:r w:rsidR="00E9122B" w:rsidRPr="00D758F0">
        <w:rPr>
          <w:rFonts w:ascii="Times New Roman" w:eastAsia="MingLiU" w:hAnsi="Times New Roman" w:cs="Times New Roman"/>
          <w:kern w:val="0"/>
          <w:lang w:eastAsia="zh-CN"/>
        </w:rPr>
        <w:t xml:space="preserve"> point to</w:t>
      </w:r>
      <w:r w:rsidRPr="00D758F0">
        <w:rPr>
          <w:rFonts w:ascii="Times New Roman" w:eastAsia="MingLiU" w:hAnsi="Times New Roman" w:cs="Times New Roman"/>
          <w:kern w:val="0"/>
          <w:lang w:eastAsia="zh-CN"/>
        </w:rPr>
        <w:t xml:space="preserve"> the text </w:t>
      </w:r>
      <w:r w:rsidR="00E9122B" w:rsidRPr="00D758F0">
        <w:rPr>
          <w:rFonts w:ascii="Times New Roman" w:eastAsia="MingLiU" w:hAnsi="Times New Roman" w:cs="Times New Roman"/>
          <w:kern w:val="0"/>
          <w:lang w:eastAsia="zh-CN"/>
        </w:rPr>
        <w:t>being</w:t>
      </w:r>
      <w:r w:rsidR="00786C1D" w:rsidRPr="00D758F0">
        <w:rPr>
          <w:rFonts w:ascii="Times New Roman" w:eastAsia="MingLiU" w:hAnsi="Times New Roman" w:cs="Times New Roman"/>
          <w:kern w:val="0"/>
          <w:lang w:eastAsia="zh-CN"/>
        </w:rPr>
        <w:t xml:space="preserve"> the </w:t>
      </w:r>
      <w:r w:rsidR="00FF08C7" w:rsidRPr="00D758F0">
        <w:rPr>
          <w:rFonts w:ascii="Times New Roman" w:eastAsia="MingLiU" w:hAnsi="Times New Roman" w:cs="Times New Roman"/>
          <w:kern w:val="0"/>
          <w:lang w:eastAsia="zh-CN"/>
        </w:rPr>
        <w:t>outcome</w:t>
      </w:r>
      <w:r w:rsidR="00786C1D" w:rsidRPr="00D758F0">
        <w:rPr>
          <w:rFonts w:ascii="Times New Roman" w:eastAsia="MingLiU" w:hAnsi="Times New Roman" w:cs="Times New Roman"/>
          <w:kern w:val="0"/>
          <w:lang w:eastAsia="zh-CN"/>
        </w:rPr>
        <w:t xml:space="preserve"> of </w:t>
      </w:r>
      <w:r w:rsidR="00EB2741" w:rsidRPr="00D758F0">
        <w:rPr>
          <w:rFonts w:ascii="Times New Roman" w:eastAsia="MingLiU" w:hAnsi="Times New Roman" w:cs="Times New Roman"/>
          <w:kern w:val="0"/>
          <w:lang w:eastAsia="zh-CN"/>
        </w:rPr>
        <w:t xml:space="preserve">value judgement involving various </w:t>
      </w:r>
      <w:r w:rsidR="00B54E54" w:rsidRPr="00D758F0">
        <w:rPr>
          <w:rFonts w:ascii="Times New Roman" w:eastAsia="MingLiU" w:hAnsi="Times New Roman" w:cs="Times New Roman"/>
          <w:kern w:val="0"/>
          <w:lang w:eastAsia="zh-CN"/>
        </w:rPr>
        <w:t>choices</w:t>
      </w:r>
      <w:r w:rsidR="00E9122B" w:rsidRPr="00D758F0">
        <w:rPr>
          <w:rFonts w:ascii="Times New Roman" w:eastAsia="MingLiU" w:hAnsi="Times New Roman" w:cs="Times New Roman"/>
          <w:kern w:val="0"/>
          <w:lang w:eastAsia="zh-CN"/>
        </w:rPr>
        <w:t>. Such choices</w:t>
      </w:r>
      <w:r w:rsidR="00B54E54" w:rsidRPr="00D758F0">
        <w:rPr>
          <w:rFonts w:ascii="Times New Roman" w:eastAsia="MingLiU" w:hAnsi="Times New Roman" w:cs="Times New Roman"/>
          <w:kern w:val="0"/>
          <w:lang w:eastAsia="zh-CN"/>
        </w:rPr>
        <w:t xml:space="preserve"> </w:t>
      </w:r>
      <w:r w:rsidR="00E9122B" w:rsidRPr="00D758F0">
        <w:rPr>
          <w:rFonts w:ascii="Times New Roman" w:eastAsia="MingLiU" w:hAnsi="Times New Roman" w:cs="Times New Roman"/>
          <w:kern w:val="0"/>
          <w:lang w:eastAsia="zh-CN"/>
        </w:rPr>
        <w:t xml:space="preserve">include selecting </w:t>
      </w:r>
      <w:r w:rsidR="00B54E54" w:rsidRPr="00D758F0">
        <w:rPr>
          <w:rFonts w:ascii="Times New Roman" w:eastAsia="MingLiU" w:hAnsi="Times New Roman" w:cs="Times New Roman"/>
          <w:kern w:val="0"/>
          <w:lang w:eastAsia="zh-CN"/>
        </w:rPr>
        <w:t xml:space="preserve">which </w:t>
      </w:r>
      <w:r w:rsidR="00D026D4" w:rsidRPr="00D758F0">
        <w:rPr>
          <w:rFonts w:ascii="Times New Roman" w:eastAsia="MingLiU" w:hAnsi="Times New Roman" w:cs="Times New Roman"/>
          <w:kern w:val="0"/>
          <w:lang w:eastAsia="zh-CN"/>
        </w:rPr>
        <w:t xml:space="preserve">of </w:t>
      </w:r>
      <w:r w:rsidR="008A5BF8" w:rsidRPr="00D758F0">
        <w:rPr>
          <w:rFonts w:ascii="Times New Roman" w:eastAsia="MingLiU" w:hAnsi="Times New Roman" w:cs="Times New Roman"/>
          <w:kern w:val="0"/>
          <w:lang w:eastAsia="zh-CN"/>
        </w:rPr>
        <w:t xml:space="preserve">the ‘divers </w:t>
      </w:r>
      <w:r w:rsidR="00D026D4" w:rsidRPr="00D758F0">
        <w:rPr>
          <w:rFonts w:ascii="Times New Roman" w:eastAsia="MingLiU" w:hAnsi="Times New Roman" w:cs="Times New Roman"/>
          <w:kern w:val="0"/>
          <w:lang w:eastAsia="zh-CN"/>
        </w:rPr>
        <w:t>books</w:t>
      </w:r>
      <w:r w:rsidR="008A5BF8" w:rsidRPr="00D758F0">
        <w:rPr>
          <w:rFonts w:ascii="Times New Roman" w:eastAsia="MingLiU" w:hAnsi="Times New Roman" w:cs="Times New Roman"/>
          <w:kern w:val="0"/>
          <w:lang w:eastAsia="zh-CN"/>
        </w:rPr>
        <w:t xml:space="preserve">’ </w:t>
      </w:r>
      <w:r w:rsidR="00B54E54" w:rsidRPr="00D758F0">
        <w:rPr>
          <w:rFonts w:ascii="Times New Roman" w:eastAsia="MingLiU" w:hAnsi="Times New Roman" w:cs="Times New Roman"/>
          <w:kern w:val="0"/>
          <w:lang w:eastAsia="zh-CN"/>
        </w:rPr>
        <w:t>to include</w:t>
      </w:r>
      <w:r w:rsidR="000571E9" w:rsidRPr="00D758F0">
        <w:rPr>
          <w:rFonts w:ascii="Times New Roman" w:eastAsia="MingLiU" w:hAnsi="Times New Roman" w:cs="Times New Roman"/>
          <w:kern w:val="0"/>
          <w:lang w:eastAsia="zh-CN"/>
        </w:rPr>
        <w:t>,</w:t>
      </w:r>
      <w:r w:rsidR="00B54E54" w:rsidRPr="00D758F0">
        <w:rPr>
          <w:rFonts w:ascii="Times New Roman" w:eastAsia="MingLiU" w:hAnsi="Times New Roman" w:cs="Times New Roman"/>
          <w:kern w:val="0"/>
          <w:lang w:eastAsia="zh-CN"/>
        </w:rPr>
        <w:t xml:space="preserve"> what </w:t>
      </w:r>
      <w:r w:rsidR="0025266F" w:rsidRPr="00D758F0">
        <w:rPr>
          <w:rFonts w:ascii="Times New Roman" w:eastAsia="MingLiU" w:hAnsi="Times New Roman" w:cs="Times New Roman"/>
          <w:kern w:val="0"/>
          <w:lang w:eastAsia="zh-CN"/>
        </w:rPr>
        <w:t xml:space="preserve">parts to </w:t>
      </w:r>
      <w:r w:rsidR="00953D09" w:rsidRPr="00D758F0">
        <w:rPr>
          <w:rFonts w:ascii="Times New Roman" w:eastAsia="MingLiU" w:hAnsi="Times New Roman" w:cs="Times New Roman"/>
          <w:kern w:val="0"/>
          <w:lang w:eastAsia="zh-CN"/>
        </w:rPr>
        <w:t xml:space="preserve">excerpt </w:t>
      </w:r>
      <w:r w:rsidR="003E1583" w:rsidRPr="00D758F0">
        <w:rPr>
          <w:rFonts w:ascii="Times New Roman" w:eastAsia="MingLiU" w:hAnsi="Times New Roman" w:cs="Times New Roman"/>
          <w:kern w:val="0"/>
          <w:lang w:eastAsia="zh-CN"/>
        </w:rPr>
        <w:t>from</w:t>
      </w:r>
      <w:r w:rsidR="0025266F" w:rsidRPr="00D758F0">
        <w:rPr>
          <w:rFonts w:ascii="Times New Roman" w:eastAsia="MingLiU" w:hAnsi="Times New Roman" w:cs="Times New Roman"/>
          <w:kern w:val="0"/>
          <w:lang w:eastAsia="zh-CN"/>
        </w:rPr>
        <w:t>,</w:t>
      </w:r>
      <w:r w:rsidR="00953D09" w:rsidRPr="00D758F0">
        <w:rPr>
          <w:rFonts w:ascii="Times New Roman" w:eastAsia="MingLiU" w:hAnsi="Times New Roman" w:cs="Times New Roman"/>
          <w:kern w:val="0"/>
          <w:lang w:eastAsia="zh-CN"/>
        </w:rPr>
        <w:t xml:space="preserve"> </w:t>
      </w:r>
      <w:r w:rsidR="00B54E54" w:rsidRPr="00D758F0">
        <w:rPr>
          <w:rFonts w:ascii="Times New Roman" w:eastAsia="MingLiU" w:hAnsi="Times New Roman" w:cs="Times New Roman"/>
          <w:kern w:val="0"/>
          <w:lang w:eastAsia="zh-CN"/>
        </w:rPr>
        <w:t xml:space="preserve">and how much </w:t>
      </w:r>
      <w:r w:rsidR="0025266F" w:rsidRPr="00D758F0">
        <w:rPr>
          <w:rFonts w:ascii="Times New Roman" w:eastAsia="MingLiU" w:hAnsi="Times New Roman" w:cs="Times New Roman"/>
          <w:kern w:val="0"/>
          <w:lang w:eastAsia="zh-CN"/>
        </w:rPr>
        <w:t>of those</w:t>
      </w:r>
      <w:r w:rsidR="007364DA">
        <w:rPr>
          <w:rFonts w:ascii="Times New Roman" w:eastAsia="MingLiU" w:hAnsi="Times New Roman" w:cs="Times New Roman"/>
          <w:kern w:val="0"/>
          <w:lang w:eastAsia="zh-CN"/>
        </w:rPr>
        <w:t xml:space="preserve"> sections</w:t>
      </w:r>
      <w:r w:rsidR="0025266F" w:rsidRPr="00D758F0">
        <w:rPr>
          <w:rFonts w:ascii="Times New Roman" w:eastAsia="MingLiU" w:hAnsi="Times New Roman" w:cs="Times New Roman"/>
          <w:kern w:val="0"/>
          <w:lang w:eastAsia="zh-CN"/>
        </w:rPr>
        <w:t xml:space="preserve"> </w:t>
      </w:r>
      <w:r w:rsidR="000008E3" w:rsidRPr="00D758F0">
        <w:rPr>
          <w:rFonts w:ascii="Times New Roman" w:eastAsia="MingLiU" w:hAnsi="Times New Roman" w:cs="Times New Roman"/>
          <w:kern w:val="0"/>
          <w:lang w:eastAsia="zh-CN"/>
        </w:rPr>
        <w:t xml:space="preserve">to </w:t>
      </w:r>
      <w:r w:rsidR="00B54E54" w:rsidRPr="00D758F0">
        <w:rPr>
          <w:rFonts w:ascii="Times New Roman" w:eastAsia="MingLiU" w:hAnsi="Times New Roman" w:cs="Times New Roman"/>
          <w:kern w:val="0"/>
          <w:lang w:eastAsia="zh-CN"/>
        </w:rPr>
        <w:t>extract</w:t>
      </w:r>
      <w:r w:rsidR="003E1583" w:rsidRPr="00D758F0">
        <w:rPr>
          <w:rFonts w:ascii="Times New Roman" w:eastAsia="MingLiU" w:hAnsi="Times New Roman" w:cs="Times New Roman"/>
          <w:kern w:val="0"/>
          <w:lang w:eastAsia="zh-CN"/>
        </w:rPr>
        <w:t xml:space="preserve"> for the </w:t>
      </w:r>
      <w:r w:rsidR="00441A73" w:rsidRPr="00D758F0">
        <w:rPr>
          <w:rFonts w:ascii="Times New Roman" w:eastAsia="MingLiU" w:hAnsi="Times New Roman" w:cs="Times New Roman"/>
          <w:kern w:val="0"/>
          <w:lang w:eastAsia="zh-CN"/>
        </w:rPr>
        <w:t xml:space="preserve">relevant </w:t>
      </w:r>
      <w:r w:rsidR="003E1583" w:rsidRPr="00D758F0">
        <w:rPr>
          <w:rFonts w:ascii="Times New Roman" w:eastAsia="MingLiU" w:hAnsi="Times New Roman" w:cs="Times New Roman"/>
          <w:kern w:val="0"/>
          <w:lang w:eastAsia="zh-CN"/>
        </w:rPr>
        <w:t>text and annotations</w:t>
      </w:r>
      <w:r w:rsidR="00B54E54" w:rsidRPr="00D758F0">
        <w:rPr>
          <w:rFonts w:ascii="Times New Roman" w:eastAsia="MingLiU" w:hAnsi="Times New Roman" w:cs="Times New Roman"/>
          <w:kern w:val="0"/>
          <w:lang w:eastAsia="zh-CN"/>
        </w:rPr>
        <w:t>.</w:t>
      </w:r>
      <w:r w:rsidR="005A46BA" w:rsidRPr="007364DA">
        <w:rPr>
          <w:rFonts w:ascii="Times New Roman" w:eastAsia="SimSun" w:hAnsi="Times New Roman" w:cs="Times New Roman"/>
          <w:iCs/>
          <w:color w:val="4F81BD" w:themeColor="accent1"/>
          <w:kern w:val="0"/>
          <w:lang w:eastAsia="zh-CN"/>
        </w:rPr>
        <w:t xml:space="preserve"> </w:t>
      </w:r>
      <w:r w:rsidR="00B94FDC" w:rsidRPr="007364DA">
        <w:rPr>
          <w:rFonts w:ascii="Times New Roman" w:eastAsia="SimSun" w:hAnsi="Times New Roman" w:cs="Times New Roman"/>
          <w:iCs/>
          <w:color w:val="4F81BD" w:themeColor="accent1"/>
          <w:kern w:val="0"/>
          <w:lang w:eastAsia="zh-CN"/>
        </w:rPr>
        <w:t>This</w:t>
      </w:r>
      <w:r w:rsidR="005A46BA" w:rsidRPr="007364DA">
        <w:rPr>
          <w:rFonts w:ascii="Times New Roman" w:eastAsia="SimSun" w:hAnsi="Times New Roman" w:cs="Times New Roman"/>
          <w:iCs/>
          <w:color w:val="4F81BD" w:themeColor="accent1"/>
          <w:kern w:val="0"/>
          <w:lang w:eastAsia="zh-CN"/>
        </w:rPr>
        <w:t xml:space="preserve"> style of </w:t>
      </w:r>
      <w:r w:rsidR="003A6DCB" w:rsidRPr="007364DA">
        <w:rPr>
          <w:rFonts w:ascii="Times New Roman" w:eastAsia="SimSun" w:hAnsi="Times New Roman" w:cs="Times New Roman"/>
          <w:iCs/>
          <w:color w:val="4F81BD" w:themeColor="accent1"/>
          <w:kern w:val="0"/>
          <w:lang w:eastAsia="zh-CN"/>
        </w:rPr>
        <w:t xml:space="preserve">compilation </w:t>
      </w:r>
      <w:r w:rsidR="005A46BA" w:rsidRPr="007364DA">
        <w:rPr>
          <w:rFonts w:ascii="Times New Roman" w:eastAsia="SimSun" w:hAnsi="Times New Roman" w:cs="Times New Roman"/>
          <w:iCs/>
          <w:color w:val="4F81BD" w:themeColor="accent1"/>
          <w:kern w:val="0"/>
          <w:lang w:eastAsia="zh-CN"/>
        </w:rPr>
        <w:t>bears resemblance to the nature of epitomes (</w:t>
      </w:r>
      <w:r w:rsidR="005A46BA" w:rsidRPr="007364DA">
        <w:rPr>
          <w:rFonts w:ascii="Times New Roman" w:eastAsia="SimSun" w:hAnsi="Times New Roman" w:cs="Times New Roman"/>
          <w:i/>
          <w:color w:val="4F81BD" w:themeColor="accent1"/>
          <w:kern w:val="0"/>
          <w:lang w:eastAsia="zh-CN"/>
        </w:rPr>
        <w:t xml:space="preserve">chao </w:t>
      </w:r>
      <w:r w:rsidR="005A46BA" w:rsidRPr="007364DA">
        <w:rPr>
          <w:rFonts w:ascii="Times New Roman" w:eastAsia="SimSun" w:hAnsi="Times New Roman" w:cs="Times New Roman" w:hint="eastAsia"/>
          <w:iCs/>
          <w:color w:val="4F81BD" w:themeColor="accent1"/>
          <w:kern w:val="0"/>
          <w:lang w:eastAsia="zh-CN"/>
        </w:rPr>
        <w:t>抄</w:t>
      </w:r>
      <w:r w:rsidR="005A46BA" w:rsidRPr="007364DA">
        <w:rPr>
          <w:rFonts w:ascii="Times New Roman" w:eastAsia="SimSun" w:hAnsi="Times New Roman" w:cs="Times New Roman" w:hint="eastAsia"/>
          <w:iCs/>
          <w:color w:val="4F81BD" w:themeColor="accent1"/>
          <w:kern w:val="0"/>
          <w:lang w:eastAsia="zh-CN"/>
        </w:rPr>
        <w:t>o</w:t>
      </w:r>
      <w:r w:rsidR="005A46BA" w:rsidRPr="007364DA">
        <w:rPr>
          <w:rFonts w:ascii="Times New Roman" w:eastAsia="SimSun" w:hAnsi="Times New Roman" w:cs="Times New Roman"/>
          <w:iCs/>
          <w:color w:val="4F81BD" w:themeColor="accent1"/>
          <w:kern w:val="0"/>
          <w:lang w:eastAsia="zh-CN"/>
        </w:rPr>
        <w:t xml:space="preserve">r </w:t>
      </w:r>
      <w:r w:rsidR="005A46BA" w:rsidRPr="007364DA">
        <w:rPr>
          <w:rFonts w:ascii="Times New Roman" w:eastAsia="SimSun" w:hAnsi="Times New Roman" w:cs="Times New Roman"/>
          <w:i/>
          <w:color w:val="4F81BD" w:themeColor="accent1"/>
          <w:kern w:val="0"/>
          <w:lang w:eastAsia="zh-CN"/>
        </w:rPr>
        <w:t>shuchao</w:t>
      </w:r>
      <w:r w:rsidR="005A46BA" w:rsidRPr="007364DA">
        <w:rPr>
          <w:rFonts w:ascii="Times New Roman" w:eastAsia="SimSun" w:hAnsi="Times New Roman" w:cs="Times New Roman" w:hint="eastAsia"/>
          <w:iCs/>
          <w:color w:val="4F81BD" w:themeColor="accent1"/>
          <w:kern w:val="0"/>
          <w:lang w:eastAsia="zh-CN"/>
        </w:rPr>
        <w:t>書抄</w:t>
      </w:r>
      <w:r w:rsidR="005A46BA" w:rsidRPr="007364DA">
        <w:rPr>
          <w:rFonts w:ascii="Times New Roman" w:eastAsia="SimSun" w:hAnsi="Times New Roman" w:cs="Times New Roman"/>
          <w:iCs/>
          <w:color w:val="4F81BD" w:themeColor="accent1"/>
          <w:kern w:val="0"/>
          <w:lang w:eastAsia="zh-CN"/>
        </w:rPr>
        <w:t>), which are texts comprised of excerpts that have been copied from one work or a type of works.</w:t>
      </w:r>
      <w:r w:rsidR="005A46BA" w:rsidRPr="007364DA">
        <w:rPr>
          <w:rStyle w:val="a6"/>
          <w:rFonts w:ascii="Times New Roman" w:eastAsia="SimSun" w:hAnsi="Times New Roman" w:cs="Times New Roman"/>
          <w:iCs/>
          <w:color w:val="4F81BD" w:themeColor="accent1"/>
          <w:kern w:val="0"/>
          <w:lang w:eastAsia="zh-CN"/>
        </w:rPr>
        <w:footnoteReference w:id="175"/>
      </w:r>
      <w:r w:rsidR="005A46BA" w:rsidRPr="007364DA">
        <w:rPr>
          <w:rFonts w:ascii="Times New Roman" w:eastAsia="SimSun" w:hAnsi="Times New Roman" w:cs="Times New Roman"/>
          <w:iCs/>
          <w:color w:val="4F81BD" w:themeColor="accent1"/>
          <w:kern w:val="0"/>
          <w:lang w:eastAsia="zh-CN"/>
        </w:rPr>
        <w:t xml:space="preserve"> </w:t>
      </w:r>
      <w:r w:rsidR="00B94FDC" w:rsidRPr="007364DA">
        <w:rPr>
          <w:rFonts w:ascii="Times New Roman" w:eastAsia="SimSun" w:hAnsi="Times New Roman" w:cs="Times New Roman"/>
          <w:iCs/>
          <w:color w:val="4F81BD" w:themeColor="accent1"/>
          <w:kern w:val="0"/>
          <w:lang w:eastAsia="zh-CN"/>
        </w:rPr>
        <w:t xml:space="preserve">Excerpting </w:t>
      </w:r>
      <w:r w:rsidR="00E84004">
        <w:rPr>
          <w:rFonts w:ascii="Times New Roman" w:eastAsia="SimSun" w:hAnsi="Times New Roman" w:cs="Times New Roman"/>
          <w:iCs/>
          <w:color w:val="4F81BD" w:themeColor="accent1"/>
          <w:kern w:val="0"/>
          <w:lang w:eastAsia="zh-CN"/>
        </w:rPr>
        <w:t xml:space="preserve">a </w:t>
      </w:r>
      <w:r w:rsidR="00B94FDC" w:rsidRPr="007364DA">
        <w:rPr>
          <w:rFonts w:ascii="Times New Roman" w:eastAsia="SimSun" w:hAnsi="Times New Roman" w:cs="Times New Roman"/>
          <w:iCs/>
          <w:color w:val="4F81BD" w:themeColor="accent1"/>
          <w:kern w:val="0"/>
          <w:lang w:eastAsia="zh-CN"/>
        </w:rPr>
        <w:t xml:space="preserve">passage </w:t>
      </w:r>
      <w:r w:rsidR="00050358" w:rsidRPr="007364DA">
        <w:rPr>
          <w:rFonts w:ascii="Times New Roman" w:eastAsia="SimSun" w:hAnsi="Times New Roman" w:cs="Times New Roman"/>
          <w:iCs/>
          <w:color w:val="4F81BD" w:themeColor="accent1"/>
          <w:kern w:val="0"/>
          <w:lang w:eastAsia="zh-CN"/>
        </w:rPr>
        <w:t>was one method of deriving the essence from the relevant work(s)</w:t>
      </w:r>
      <w:r w:rsidR="005B3B2D" w:rsidRPr="007364DA">
        <w:rPr>
          <w:rFonts w:ascii="Times New Roman" w:eastAsia="SimSun" w:hAnsi="Times New Roman" w:cs="Times New Roman"/>
          <w:iCs/>
          <w:color w:val="4F81BD" w:themeColor="accent1"/>
          <w:kern w:val="0"/>
          <w:lang w:eastAsia="zh-CN"/>
        </w:rPr>
        <w:t>.</w:t>
      </w:r>
      <w:r w:rsidR="00B44CD1" w:rsidRPr="007364DA">
        <w:rPr>
          <w:rStyle w:val="a6"/>
          <w:rFonts w:ascii="Times New Roman" w:eastAsia="SimSun" w:hAnsi="Times New Roman" w:cs="Times New Roman"/>
          <w:iCs/>
          <w:color w:val="4F81BD" w:themeColor="accent1"/>
          <w:kern w:val="0"/>
          <w:lang w:eastAsia="zh-CN"/>
        </w:rPr>
        <w:footnoteReference w:id="176"/>
      </w:r>
      <w:r w:rsidR="00B1114D" w:rsidRPr="007364DA">
        <w:rPr>
          <w:rFonts w:ascii="Times New Roman" w:eastAsia="SimSun" w:hAnsi="Times New Roman" w:cs="Times New Roman"/>
          <w:iCs/>
          <w:color w:val="4F81BD" w:themeColor="accent1"/>
          <w:kern w:val="0"/>
          <w:lang w:eastAsia="zh-CN"/>
        </w:rPr>
        <w:t xml:space="preserve"> </w:t>
      </w:r>
      <w:r w:rsidR="003A6DCB" w:rsidRPr="007364DA">
        <w:rPr>
          <w:rFonts w:ascii="Times New Roman" w:eastAsia="SimSun" w:hAnsi="Times New Roman" w:cs="Times New Roman"/>
          <w:iCs/>
          <w:color w:val="4F81BD" w:themeColor="accent1"/>
          <w:kern w:val="0"/>
          <w:lang w:eastAsia="zh-CN"/>
        </w:rPr>
        <w:t xml:space="preserve">There is selection in the choice of those passages that are deemed material for </w:t>
      </w:r>
      <w:r w:rsidR="003A6DCB" w:rsidRPr="007364DA">
        <w:rPr>
          <w:rFonts w:ascii="Times New Roman" w:eastAsia="SimSun" w:hAnsi="Times New Roman" w:cs="Times New Roman"/>
          <w:iCs/>
          <w:color w:val="4F81BD" w:themeColor="accent1"/>
          <w:kern w:val="0"/>
          <w:lang w:eastAsia="zh-CN"/>
        </w:rPr>
        <w:lastRenderedPageBreak/>
        <w:t>copying, but the epitome may sometimes summarise or paraphrase the content of a work.</w:t>
      </w:r>
      <w:r w:rsidR="003A6DCB" w:rsidRPr="007364DA">
        <w:rPr>
          <w:rStyle w:val="a6"/>
          <w:rFonts w:ascii="Times New Roman" w:eastAsia="SimSun" w:hAnsi="Times New Roman" w:cs="Times New Roman"/>
          <w:iCs/>
          <w:color w:val="4F81BD" w:themeColor="accent1"/>
          <w:kern w:val="0"/>
          <w:lang w:eastAsia="zh-CN"/>
        </w:rPr>
        <w:footnoteReference w:id="177"/>
      </w:r>
      <w:r w:rsidR="003A6DCB" w:rsidRPr="007364DA">
        <w:rPr>
          <w:rFonts w:ascii="Times New Roman" w:eastAsia="MingLiU" w:hAnsi="Times New Roman" w:cs="Times New Roman"/>
          <w:color w:val="4F81BD" w:themeColor="accent1"/>
          <w:kern w:val="0"/>
          <w:lang w:eastAsia="zh-CN"/>
        </w:rPr>
        <w:t xml:space="preserve"> </w:t>
      </w:r>
      <w:r w:rsidR="003A6DCB" w:rsidRPr="007364DA">
        <w:rPr>
          <w:rFonts w:ascii="Times New Roman" w:eastAsia="SimSun" w:hAnsi="Times New Roman" w:cs="Times New Roman"/>
          <w:iCs/>
          <w:color w:val="4F81BD" w:themeColor="accent1"/>
          <w:kern w:val="0"/>
          <w:lang w:eastAsia="zh-CN"/>
        </w:rPr>
        <w:t>That the text is composed of excerpted passages is sign</w:t>
      </w:r>
      <w:r w:rsidR="003A6DCB" w:rsidRPr="007364DA">
        <w:rPr>
          <w:rFonts w:ascii="Times New Roman" w:eastAsia="SimSun" w:hAnsi="Times New Roman" w:cs="Times New Roman" w:hint="eastAsia"/>
          <w:iCs/>
          <w:color w:val="4F81BD" w:themeColor="accent1"/>
          <w:kern w:val="0"/>
          <w:lang w:eastAsia="zh-CN"/>
        </w:rPr>
        <w:t>a</w:t>
      </w:r>
      <w:r w:rsidR="003A6DCB" w:rsidRPr="007364DA">
        <w:rPr>
          <w:rFonts w:ascii="Times New Roman" w:eastAsia="SimSun" w:hAnsi="Times New Roman" w:cs="Times New Roman"/>
          <w:iCs/>
          <w:color w:val="4F81BD" w:themeColor="accent1"/>
          <w:kern w:val="0"/>
          <w:lang w:eastAsia="zh-CN"/>
        </w:rPr>
        <w:t xml:space="preserve">lled by </w:t>
      </w:r>
      <w:r w:rsidR="005B3B2D" w:rsidRPr="007364DA">
        <w:rPr>
          <w:rFonts w:ascii="Times New Roman" w:eastAsia="SimSun" w:hAnsi="Times New Roman" w:cs="Times New Roman"/>
          <w:iCs/>
          <w:color w:val="4F81BD" w:themeColor="accent1"/>
          <w:kern w:val="0"/>
          <w:lang w:eastAsia="zh-CN"/>
        </w:rPr>
        <w:t>the character ‘</w:t>
      </w:r>
      <w:r w:rsidR="005B3B2D" w:rsidRPr="007364DA">
        <w:rPr>
          <w:rFonts w:ascii="Times New Roman" w:eastAsia="SimSun" w:hAnsi="Times New Roman" w:cs="Times New Roman"/>
          <w:i/>
          <w:color w:val="4F81BD" w:themeColor="accent1"/>
          <w:kern w:val="0"/>
          <w:lang w:eastAsia="zh-CN"/>
        </w:rPr>
        <w:t xml:space="preserve">yao </w:t>
      </w:r>
      <w:r w:rsidR="005B3B2D" w:rsidRPr="007364DA">
        <w:rPr>
          <w:rFonts w:ascii="Times New Roman" w:eastAsia="SimSun" w:hAnsi="Times New Roman" w:cs="Times New Roman" w:hint="eastAsia"/>
          <w:iCs/>
          <w:color w:val="4F81BD" w:themeColor="accent1"/>
          <w:kern w:val="0"/>
          <w:lang w:eastAsia="zh-CN"/>
        </w:rPr>
        <w:t>要</w:t>
      </w:r>
      <w:r w:rsidR="005B3B2D" w:rsidRPr="007364DA">
        <w:rPr>
          <w:rFonts w:ascii="Times New Roman" w:eastAsia="SimSun" w:hAnsi="Times New Roman" w:cs="Times New Roman"/>
          <w:iCs/>
          <w:color w:val="4F81BD" w:themeColor="accent1"/>
          <w:kern w:val="0"/>
          <w:lang w:eastAsia="zh-CN"/>
        </w:rPr>
        <w:t xml:space="preserve">’ </w:t>
      </w:r>
      <w:r w:rsidR="006A5DDF" w:rsidRPr="007364DA">
        <w:rPr>
          <w:rFonts w:ascii="Times New Roman" w:eastAsia="SimSun" w:hAnsi="Times New Roman" w:cs="Times New Roman"/>
          <w:iCs/>
          <w:color w:val="4F81BD" w:themeColor="accent1"/>
          <w:kern w:val="0"/>
          <w:lang w:eastAsia="zh-CN"/>
        </w:rPr>
        <w:t xml:space="preserve">found </w:t>
      </w:r>
      <w:r w:rsidR="003A6DCB" w:rsidRPr="007364DA">
        <w:rPr>
          <w:rFonts w:ascii="Times New Roman" w:eastAsia="SimSun" w:hAnsi="Times New Roman" w:cs="Times New Roman"/>
          <w:iCs/>
          <w:color w:val="4F81BD" w:themeColor="accent1"/>
          <w:kern w:val="0"/>
          <w:lang w:eastAsia="zh-CN"/>
        </w:rPr>
        <w:t xml:space="preserve">in both </w:t>
      </w:r>
      <w:r w:rsidR="005B3B2D" w:rsidRPr="007364DA">
        <w:rPr>
          <w:rFonts w:ascii="Times New Roman" w:eastAsia="SimSun" w:hAnsi="Times New Roman" w:cs="Times New Roman"/>
          <w:iCs/>
          <w:color w:val="4F81BD" w:themeColor="accent1"/>
          <w:kern w:val="0"/>
          <w:lang w:eastAsia="zh-CN"/>
        </w:rPr>
        <w:t xml:space="preserve">the title of the </w:t>
      </w:r>
      <w:r w:rsidR="005B3B2D" w:rsidRPr="007364DA">
        <w:rPr>
          <w:rFonts w:ascii="Times New Roman" w:eastAsia="SimSun" w:hAnsi="Times New Roman" w:cs="Times New Roman" w:hint="eastAsia"/>
          <w:i/>
          <w:color w:val="4F81BD" w:themeColor="accent1"/>
          <w:kern w:val="0"/>
          <w:lang w:eastAsia="zh-CN"/>
        </w:rPr>
        <w:t>Ess</w:t>
      </w:r>
      <w:r w:rsidR="005B3B2D" w:rsidRPr="007364DA">
        <w:rPr>
          <w:rFonts w:ascii="Times New Roman" w:eastAsia="SimSun" w:hAnsi="Times New Roman" w:cs="Times New Roman"/>
          <w:i/>
          <w:color w:val="4F81BD" w:themeColor="accent1"/>
          <w:kern w:val="0"/>
          <w:lang w:eastAsia="zh-CN"/>
        </w:rPr>
        <w:t xml:space="preserve">entials </w:t>
      </w:r>
      <w:r w:rsidR="005B3B2D" w:rsidRPr="007364DA">
        <w:rPr>
          <w:rFonts w:ascii="Times New Roman" w:eastAsia="SimSun" w:hAnsi="Times New Roman" w:cs="Times New Roman"/>
          <w:iCs/>
          <w:color w:val="4F81BD" w:themeColor="accent1"/>
          <w:kern w:val="0"/>
          <w:lang w:eastAsia="zh-CN"/>
        </w:rPr>
        <w:t>and some epitomes</w:t>
      </w:r>
      <w:r w:rsidR="003A6DCB" w:rsidRPr="007364DA">
        <w:rPr>
          <w:rFonts w:ascii="Times New Roman" w:eastAsia="SimSun" w:hAnsi="Times New Roman" w:cs="Times New Roman"/>
          <w:iCs/>
          <w:color w:val="4F81BD" w:themeColor="accent1"/>
          <w:kern w:val="0"/>
          <w:lang w:eastAsia="zh-CN"/>
        </w:rPr>
        <w:t xml:space="preserve"> such</w:t>
      </w:r>
      <w:r w:rsidR="005B3B2D" w:rsidRPr="007364DA">
        <w:rPr>
          <w:rFonts w:ascii="Times New Roman" w:eastAsia="SimSun" w:hAnsi="Times New Roman" w:cs="Times New Roman"/>
          <w:iCs/>
          <w:color w:val="4F81BD" w:themeColor="accent1"/>
          <w:kern w:val="0"/>
          <w:lang w:eastAsia="zh-CN"/>
        </w:rPr>
        <w:t xml:space="preserve"> as </w:t>
      </w:r>
      <w:r w:rsidR="003A6DCB" w:rsidRPr="007364DA">
        <w:rPr>
          <w:rFonts w:ascii="Times New Roman" w:eastAsia="SimSun" w:hAnsi="Times New Roman" w:cs="Times New Roman"/>
          <w:iCs/>
          <w:color w:val="4F81BD" w:themeColor="accent1"/>
          <w:kern w:val="0"/>
          <w:lang w:eastAsia="zh-CN"/>
        </w:rPr>
        <w:t xml:space="preserve">the </w:t>
      </w:r>
      <w:r w:rsidR="003A6DCB" w:rsidRPr="007364DA">
        <w:rPr>
          <w:rFonts w:ascii="Times New Roman" w:eastAsia="SimSun" w:hAnsi="Times New Roman" w:cs="Times New Roman"/>
          <w:i/>
          <w:color w:val="4F81BD" w:themeColor="accent1"/>
          <w:kern w:val="0"/>
          <w:lang w:eastAsia="zh-CN"/>
        </w:rPr>
        <w:t xml:space="preserve">Collected Essentials of Military Principles </w:t>
      </w:r>
      <w:r w:rsidR="003A6DCB" w:rsidRPr="007364DA">
        <w:rPr>
          <w:rFonts w:ascii="Times New Roman" w:eastAsia="SimSun" w:hAnsi="Times New Roman" w:cs="Times New Roman"/>
          <w:iCs/>
          <w:color w:val="4F81BD" w:themeColor="accent1"/>
          <w:kern w:val="0"/>
          <w:lang w:eastAsia="zh-CN"/>
        </w:rPr>
        <w:t>(</w:t>
      </w:r>
      <w:r w:rsidR="003A6DCB" w:rsidRPr="007364DA">
        <w:rPr>
          <w:rFonts w:ascii="Times New Roman" w:eastAsia="SimSun" w:hAnsi="Times New Roman" w:cs="Times New Roman"/>
          <w:i/>
          <w:color w:val="4F81BD" w:themeColor="accent1"/>
          <w:kern w:val="0"/>
          <w:lang w:eastAsia="zh-CN"/>
        </w:rPr>
        <w:t>bingfa</w:t>
      </w:r>
      <w:r w:rsidR="003A6DCB" w:rsidRPr="007364DA">
        <w:rPr>
          <w:rFonts w:ascii="Times New Roman" w:eastAsia="SimSun" w:hAnsi="Times New Roman" w:cs="Times New Roman"/>
          <w:iCs/>
          <w:color w:val="4F81BD" w:themeColor="accent1"/>
          <w:kern w:val="0"/>
          <w:lang w:eastAsia="zh-CN"/>
        </w:rPr>
        <w:t xml:space="preserve"> </w:t>
      </w:r>
      <w:r w:rsidR="003A6DCB" w:rsidRPr="007364DA">
        <w:rPr>
          <w:rFonts w:ascii="Times New Roman" w:eastAsia="SimSun" w:hAnsi="Times New Roman" w:cs="Times New Roman"/>
          <w:i/>
          <w:color w:val="4F81BD" w:themeColor="accent1"/>
          <w:kern w:val="0"/>
          <w:lang w:eastAsia="zh-CN"/>
        </w:rPr>
        <w:t xml:space="preserve">jieyao </w:t>
      </w:r>
      <w:r w:rsidR="003A6DCB" w:rsidRPr="007364DA">
        <w:rPr>
          <w:rFonts w:ascii="Times New Roman" w:eastAsia="SimSun" w:hAnsi="Times New Roman" w:cs="Times New Roman" w:hint="eastAsia"/>
          <w:iCs/>
          <w:color w:val="4F81BD" w:themeColor="accent1"/>
          <w:kern w:val="0"/>
          <w:lang w:eastAsia="zh-CN"/>
        </w:rPr>
        <w:t>兵法接要</w:t>
      </w:r>
      <w:r w:rsidR="003A6DCB" w:rsidRPr="007364DA">
        <w:rPr>
          <w:rFonts w:ascii="Times New Roman" w:eastAsia="SimSun" w:hAnsi="Times New Roman" w:cs="Times New Roman" w:hint="eastAsia"/>
          <w:iCs/>
          <w:color w:val="4F81BD" w:themeColor="accent1"/>
          <w:kern w:val="0"/>
          <w:lang w:eastAsia="zh-CN"/>
        </w:rPr>
        <w:t>)</w:t>
      </w:r>
      <w:r w:rsidR="003A6DCB" w:rsidRPr="007364DA">
        <w:rPr>
          <w:rFonts w:ascii="Times New Roman" w:eastAsia="SimSun" w:hAnsi="Times New Roman" w:cs="Times New Roman"/>
          <w:iCs/>
          <w:color w:val="4F81BD" w:themeColor="accent1"/>
          <w:kern w:val="0"/>
          <w:lang w:eastAsia="zh-CN"/>
        </w:rPr>
        <w:t xml:space="preserve"> </w:t>
      </w:r>
      <w:r w:rsidR="00B44CD1" w:rsidRPr="007364DA">
        <w:rPr>
          <w:rFonts w:ascii="Times New Roman" w:eastAsia="SimSun" w:hAnsi="Times New Roman" w:cs="Times New Roman"/>
          <w:iCs/>
          <w:color w:val="4F81BD" w:themeColor="accent1"/>
          <w:kern w:val="0"/>
          <w:lang w:eastAsia="zh-CN"/>
        </w:rPr>
        <w:t>by Cao Cao and Sun Wu</w:t>
      </w:r>
      <w:r w:rsidR="005B3B2D" w:rsidRPr="007364DA">
        <w:rPr>
          <w:rFonts w:ascii="Times New Roman" w:eastAsia="SimSun" w:hAnsi="Times New Roman" w:cs="Times New Roman"/>
          <w:iCs/>
          <w:color w:val="4F81BD" w:themeColor="accent1"/>
          <w:kern w:val="0"/>
          <w:lang w:eastAsia="zh-CN"/>
        </w:rPr>
        <w:t>, respectively</w:t>
      </w:r>
      <w:r w:rsidR="00050358" w:rsidRPr="007364DA">
        <w:rPr>
          <w:rFonts w:ascii="Times New Roman" w:eastAsia="SimSun" w:hAnsi="Times New Roman" w:cs="Times New Roman"/>
          <w:iCs/>
          <w:color w:val="4F81BD" w:themeColor="accent1"/>
          <w:kern w:val="0"/>
          <w:lang w:eastAsia="zh-CN"/>
        </w:rPr>
        <w:t>.</w:t>
      </w:r>
      <w:r w:rsidR="00B44CD1" w:rsidRPr="007364DA">
        <w:rPr>
          <w:rStyle w:val="a6"/>
          <w:rFonts w:ascii="Times New Roman" w:eastAsia="SimSun" w:hAnsi="Times New Roman" w:cs="Times New Roman"/>
          <w:iCs/>
          <w:color w:val="4F81BD" w:themeColor="accent1"/>
          <w:kern w:val="0"/>
          <w:lang w:eastAsia="zh-CN"/>
        </w:rPr>
        <w:footnoteReference w:id="178"/>
      </w:r>
      <w:r w:rsidR="00050358" w:rsidRPr="007364DA">
        <w:rPr>
          <w:rFonts w:ascii="Times New Roman" w:eastAsia="SimSun" w:hAnsi="Times New Roman" w:cs="Times New Roman"/>
          <w:iCs/>
          <w:color w:val="4F81BD" w:themeColor="accent1"/>
          <w:kern w:val="0"/>
          <w:lang w:eastAsia="zh-CN"/>
        </w:rPr>
        <w:t xml:space="preserve"> </w:t>
      </w:r>
      <w:r w:rsidR="00BF653F" w:rsidRPr="00D758F0">
        <w:rPr>
          <w:rFonts w:ascii="Times New Roman" w:eastAsia="MingLiU" w:hAnsi="Times New Roman" w:cs="Times New Roman"/>
          <w:kern w:val="0"/>
          <w:lang w:eastAsia="zh-CN"/>
        </w:rPr>
        <w:t>A rough idea of the volume of material available to the editors may be approximated by t</w:t>
      </w:r>
      <w:r w:rsidR="00BE5F88" w:rsidRPr="00D758F0">
        <w:rPr>
          <w:rFonts w:ascii="Times New Roman" w:eastAsia="MingLiU" w:hAnsi="Times New Roman" w:cs="Times New Roman"/>
          <w:kern w:val="0"/>
          <w:lang w:eastAsia="zh-CN"/>
        </w:rPr>
        <w:t xml:space="preserve">he number and quantity of texts and scrolls in the </w:t>
      </w:r>
      <w:r w:rsidR="007364DA">
        <w:rPr>
          <w:rFonts w:ascii="Times New Roman" w:eastAsia="MingLiU" w:hAnsi="Times New Roman" w:cs="Times New Roman"/>
          <w:kern w:val="0"/>
          <w:lang w:eastAsia="zh-CN"/>
        </w:rPr>
        <w:t>imperial l</w:t>
      </w:r>
      <w:r w:rsidR="00BE5F88" w:rsidRPr="00D758F0">
        <w:rPr>
          <w:rFonts w:ascii="Times New Roman" w:eastAsia="MingLiU" w:hAnsi="Times New Roman" w:cs="Times New Roman"/>
          <w:kern w:val="0"/>
          <w:lang w:eastAsia="zh-CN"/>
        </w:rPr>
        <w:t>ibrary collection</w:t>
      </w:r>
      <w:r w:rsidR="00532377" w:rsidRPr="00D758F0">
        <w:rPr>
          <w:rFonts w:ascii="Times New Roman" w:eastAsia="MingLiU" w:hAnsi="Times New Roman" w:cs="Times New Roman"/>
          <w:kern w:val="0"/>
          <w:lang w:eastAsia="zh-CN"/>
        </w:rPr>
        <w:t xml:space="preserve"> at the time</w:t>
      </w:r>
      <w:r w:rsidR="0067432B" w:rsidRPr="00D758F0">
        <w:rPr>
          <w:rFonts w:ascii="Times New Roman" w:eastAsia="MingLiU" w:hAnsi="Times New Roman" w:cs="Times New Roman"/>
          <w:kern w:val="0"/>
          <w:lang w:eastAsia="zh-CN"/>
        </w:rPr>
        <w:t xml:space="preserve">. According to the Monograph on Classics and Literature in the </w:t>
      </w:r>
      <w:r w:rsidR="0067432B" w:rsidRPr="00D758F0">
        <w:rPr>
          <w:rFonts w:ascii="Times New Roman" w:eastAsia="MingLiU" w:hAnsi="Times New Roman" w:cs="Times New Roman"/>
          <w:i/>
          <w:iCs/>
          <w:kern w:val="0"/>
          <w:lang w:eastAsia="zh-CN"/>
        </w:rPr>
        <w:t>History of the Sui Dynasty</w:t>
      </w:r>
      <w:r w:rsidR="0067432B" w:rsidRPr="00D758F0">
        <w:rPr>
          <w:rFonts w:ascii="Times New Roman" w:eastAsia="MingLiU" w:hAnsi="Times New Roman" w:cs="Times New Roman"/>
          <w:kern w:val="0"/>
          <w:lang w:eastAsia="zh-CN"/>
        </w:rPr>
        <w:t xml:space="preserve">, the </w:t>
      </w:r>
      <w:r w:rsidR="007364DA">
        <w:rPr>
          <w:rFonts w:ascii="Times New Roman" w:eastAsia="MingLiU" w:hAnsi="Times New Roman" w:cs="Times New Roman"/>
          <w:kern w:val="0"/>
          <w:lang w:eastAsia="zh-CN"/>
        </w:rPr>
        <w:t>p</w:t>
      </w:r>
      <w:r w:rsidR="0067432B" w:rsidRPr="00D758F0">
        <w:rPr>
          <w:rFonts w:ascii="Times New Roman" w:eastAsia="MingLiU" w:hAnsi="Times New Roman" w:cs="Times New Roman"/>
          <w:kern w:val="0"/>
          <w:lang w:eastAsia="zh-CN"/>
        </w:rPr>
        <w:t xml:space="preserve">alace </w:t>
      </w:r>
      <w:r w:rsidR="007364DA">
        <w:rPr>
          <w:rFonts w:ascii="Times New Roman" w:eastAsia="MingLiU" w:hAnsi="Times New Roman" w:cs="Times New Roman"/>
          <w:kern w:val="0"/>
          <w:lang w:eastAsia="zh-CN"/>
        </w:rPr>
        <w:t>l</w:t>
      </w:r>
      <w:r w:rsidR="0067432B" w:rsidRPr="00D758F0">
        <w:rPr>
          <w:rFonts w:ascii="Times New Roman" w:eastAsia="MingLiU" w:hAnsi="Times New Roman" w:cs="Times New Roman"/>
          <w:kern w:val="0"/>
          <w:lang w:eastAsia="zh-CN"/>
        </w:rPr>
        <w:t xml:space="preserve">ibrary comprised </w:t>
      </w:r>
      <w:r w:rsidR="00532377" w:rsidRPr="00D758F0">
        <w:rPr>
          <w:rFonts w:ascii="Times New Roman" w:eastAsia="MingLiU" w:hAnsi="Times New Roman" w:cs="Times New Roman"/>
          <w:kern w:val="0"/>
          <w:lang w:eastAsia="zh-CN"/>
        </w:rPr>
        <w:t xml:space="preserve">a </w:t>
      </w:r>
      <w:r w:rsidR="00E516F2" w:rsidRPr="00D758F0">
        <w:rPr>
          <w:rFonts w:ascii="Times New Roman" w:eastAsia="MingLiU" w:hAnsi="Times New Roman" w:cs="Times New Roman"/>
          <w:kern w:val="0"/>
          <w:lang w:eastAsia="zh-CN"/>
        </w:rPr>
        <w:t>total</w:t>
      </w:r>
      <w:r w:rsidR="00532377" w:rsidRPr="00D758F0">
        <w:rPr>
          <w:rFonts w:ascii="Times New Roman" w:eastAsia="MingLiU" w:hAnsi="Times New Roman" w:cs="Times New Roman"/>
          <w:kern w:val="0"/>
          <w:lang w:eastAsia="zh-CN"/>
        </w:rPr>
        <w:t xml:space="preserve"> of</w:t>
      </w:r>
      <w:r w:rsidR="00E516F2" w:rsidRPr="00D758F0">
        <w:rPr>
          <w:rFonts w:ascii="Times New Roman" w:eastAsia="MingLiU" w:hAnsi="Times New Roman" w:cs="Times New Roman"/>
          <w:kern w:val="0"/>
          <w:lang w:eastAsia="zh-CN"/>
        </w:rPr>
        <w:t xml:space="preserve"> 14,466 texts and 89,666 scrolls </w:t>
      </w:r>
      <w:r w:rsidR="007364DA">
        <w:rPr>
          <w:rFonts w:ascii="Times New Roman" w:eastAsia="MingLiU" w:hAnsi="Times New Roman" w:cs="Times New Roman"/>
          <w:kern w:val="0"/>
          <w:lang w:eastAsia="zh-CN"/>
        </w:rPr>
        <w:t xml:space="preserve">divided </w:t>
      </w:r>
      <w:r w:rsidR="0067432B" w:rsidRPr="00D758F0">
        <w:rPr>
          <w:rFonts w:ascii="Times New Roman" w:eastAsia="MingLiU" w:hAnsi="Times New Roman" w:cs="Times New Roman"/>
          <w:kern w:val="0"/>
          <w:lang w:eastAsia="zh-CN"/>
        </w:rPr>
        <w:t xml:space="preserve">between </w:t>
      </w:r>
      <w:r w:rsidR="00E516F2" w:rsidRPr="00D758F0">
        <w:rPr>
          <w:rFonts w:ascii="Times New Roman" w:eastAsia="MingLiU" w:hAnsi="Times New Roman" w:cs="Times New Roman"/>
          <w:kern w:val="0"/>
          <w:lang w:eastAsia="zh-CN"/>
        </w:rPr>
        <w:t xml:space="preserve">four </w:t>
      </w:r>
      <w:r w:rsidR="000B4D3F" w:rsidRPr="00D758F0">
        <w:rPr>
          <w:rFonts w:ascii="Times New Roman" w:eastAsia="MingLiU" w:hAnsi="Times New Roman" w:cs="Times New Roman"/>
          <w:kern w:val="0"/>
          <w:lang w:eastAsia="zh-CN"/>
        </w:rPr>
        <w:t xml:space="preserve">traditional </w:t>
      </w:r>
      <w:r w:rsidR="00E516F2" w:rsidRPr="00D758F0">
        <w:rPr>
          <w:rFonts w:ascii="Times New Roman" w:eastAsia="MingLiU" w:hAnsi="Times New Roman" w:cs="Times New Roman"/>
          <w:kern w:val="0"/>
          <w:lang w:eastAsia="zh-CN"/>
        </w:rPr>
        <w:t>bibliographic classifications.</w:t>
      </w:r>
      <w:r w:rsidR="006F2EBF" w:rsidRPr="00D758F0">
        <w:rPr>
          <w:rStyle w:val="a6"/>
          <w:rFonts w:ascii="Times New Roman" w:eastAsia="MingLiU" w:hAnsi="Times New Roman" w:cs="Times New Roman"/>
          <w:kern w:val="0"/>
          <w:lang w:eastAsia="zh-CN"/>
        </w:rPr>
        <w:footnoteReference w:id="179"/>
      </w:r>
      <w:r w:rsidR="00AC63F0" w:rsidRPr="00D758F0">
        <w:rPr>
          <w:rFonts w:ascii="Times New Roman" w:eastAsia="MingLiU" w:hAnsi="Times New Roman" w:cs="Times New Roman"/>
          <w:kern w:val="0"/>
          <w:lang w:eastAsia="zh-CN"/>
        </w:rPr>
        <w:t xml:space="preserve"> </w:t>
      </w:r>
      <w:r w:rsidR="00A42512" w:rsidRPr="00D758F0">
        <w:rPr>
          <w:rFonts w:ascii="Times New Roman" w:eastAsia="MingLiU" w:hAnsi="Times New Roman" w:cs="Times New Roman"/>
          <w:kern w:val="0"/>
          <w:lang w:eastAsia="zh-CN"/>
        </w:rPr>
        <w:t>The e</w:t>
      </w:r>
      <w:r w:rsidR="00A90C15" w:rsidRPr="00D758F0">
        <w:rPr>
          <w:rFonts w:ascii="Times New Roman" w:eastAsia="MingLiU" w:hAnsi="Times New Roman" w:cs="Times New Roman"/>
          <w:kern w:val="0"/>
          <w:lang w:eastAsia="zh-CN"/>
        </w:rPr>
        <w:t xml:space="preserve">xisting </w:t>
      </w:r>
      <w:r w:rsidR="000D5D15" w:rsidRPr="00D758F0">
        <w:rPr>
          <w:rFonts w:ascii="Times New Roman" w:eastAsia="MingLiU" w:hAnsi="Times New Roman" w:cs="Times New Roman"/>
          <w:kern w:val="0"/>
          <w:lang w:eastAsia="zh-CN"/>
        </w:rPr>
        <w:t xml:space="preserve">statecraft </w:t>
      </w:r>
      <w:r w:rsidR="000F55E8" w:rsidRPr="00D758F0">
        <w:rPr>
          <w:rFonts w:ascii="Times New Roman" w:eastAsia="MingLiU" w:hAnsi="Times New Roman" w:cs="Times New Roman"/>
          <w:kern w:val="0"/>
          <w:lang w:eastAsia="zh-CN"/>
        </w:rPr>
        <w:t>reference</w:t>
      </w:r>
      <w:r w:rsidR="000D5D15" w:rsidRPr="00D758F0">
        <w:rPr>
          <w:rFonts w:ascii="Times New Roman" w:eastAsia="MingLiU" w:hAnsi="Times New Roman" w:cs="Times New Roman"/>
          <w:kern w:val="0"/>
          <w:lang w:eastAsia="zh-CN"/>
        </w:rPr>
        <w:t>s</w:t>
      </w:r>
      <w:r w:rsidR="003B371F" w:rsidRPr="00D758F0">
        <w:rPr>
          <w:rFonts w:ascii="Times New Roman" w:eastAsia="MingLiU" w:hAnsi="Times New Roman" w:cs="Times New Roman"/>
          <w:kern w:val="0"/>
          <w:lang w:eastAsia="zh-CN"/>
        </w:rPr>
        <w:t xml:space="preserve"> were also voluminous</w:t>
      </w:r>
      <w:r w:rsidR="0097304D" w:rsidRPr="00D758F0">
        <w:rPr>
          <w:rFonts w:ascii="Times New Roman" w:eastAsia="MingLiU" w:hAnsi="Times New Roman" w:cs="Times New Roman"/>
          <w:kern w:val="0"/>
          <w:lang w:eastAsia="zh-CN"/>
        </w:rPr>
        <w:t xml:space="preserve">, as exemplified by </w:t>
      </w:r>
      <w:r w:rsidR="00C967E5" w:rsidRPr="00D758F0">
        <w:rPr>
          <w:rFonts w:ascii="Times New Roman" w:eastAsia="MingLiU" w:hAnsi="Times New Roman" w:cs="Times New Roman"/>
          <w:kern w:val="0"/>
          <w:lang w:eastAsia="zh-CN"/>
        </w:rPr>
        <w:t xml:space="preserve">the </w:t>
      </w:r>
      <w:r w:rsidR="000F55E8" w:rsidRPr="00D758F0">
        <w:rPr>
          <w:rFonts w:ascii="Times New Roman" w:eastAsia="MingLiU" w:hAnsi="Times New Roman" w:cs="Times New Roman"/>
          <w:i/>
          <w:iCs/>
          <w:kern w:val="0"/>
          <w:lang w:eastAsia="zh-CN"/>
        </w:rPr>
        <w:t xml:space="preserve">Huanglan </w:t>
      </w:r>
      <w:r w:rsidR="00BE58DC" w:rsidRPr="00D758F0">
        <w:rPr>
          <w:rFonts w:ascii="Times New Roman" w:eastAsia="MingLiU" w:hAnsi="Times New Roman" w:cs="Times New Roman"/>
          <w:kern w:val="0"/>
          <w:lang w:eastAsia="zh-CN"/>
        </w:rPr>
        <w:t>皇覽</w:t>
      </w:r>
      <w:r w:rsidR="00BE58DC" w:rsidRPr="00D758F0">
        <w:rPr>
          <w:rFonts w:ascii="Times New Roman" w:eastAsia="MingLiU" w:hAnsi="Times New Roman" w:cs="Times New Roman"/>
          <w:kern w:val="0"/>
          <w:lang w:eastAsia="zh-CN"/>
        </w:rPr>
        <w:t xml:space="preserve"> (Imperial conspectus)</w:t>
      </w:r>
      <w:r w:rsidR="0097304D" w:rsidRPr="00D758F0">
        <w:rPr>
          <w:rFonts w:ascii="Times New Roman" w:eastAsia="MingLiU" w:hAnsi="Times New Roman" w:cs="Times New Roman"/>
          <w:kern w:val="0"/>
          <w:lang w:eastAsia="zh-CN"/>
        </w:rPr>
        <w:t xml:space="preserve"> - the earliest compendium for an imperial reader</w:t>
      </w:r>
      <w:r w:rsidR="002A2620" w:rsidRPr="00D758F0">
        <w:rPr>
          <w:rFonts w:ascii="Times New Roman" w:eastAsia="MingLiU" w:hAnsi="Times New Roman" w:cs="Times New Roman"/>
          <w:kern w:val="0"/>
          <w:lang w:eastAsia="zh-CN"/>
        </w:rPr>
        <w:t xml:space="preserve">. The </w:t>
      </w:r>
      <w:r w:rsidR="002A2620" w:rsidRPr="00D758F0">
        <w:rPr>
          <w:rFonts w:ascii="Times New Roman" w:eastAsia="MingLiU" w:hAnsi="Times New Roman" w:cs="Times New Roman"/>
          <w:i/>
          <w:iCs/>
          <w:kern w:val="0"/>
          <w:lang w:eastAsia="zh-CN"/>
        </w:rPr>
        <w:t>Huanglan</w:t>
      </w:r>
      <w:r w:rsidR="006C6D86" w:rsidRPr="00D758F0">
        <w:rPr>
          <w:rFonts w:ascii="Times New Roman" w:eastAsia="MingLiU" w:hAnsi="Times New Roman" w:cs="Times New Roman"/>
          <w:kern w:val="0"/>
          <w:lang w:eastAsia="zh-CN"/>
        </w:rPr>
        <w:t xml:space="preserve"> </w:t>
      </w:r>
      <w:r w:rsidR="001A6B2A" w:rsidRPr="00D758F0">
        <w:rPr>
          <w:rFonts w:ascii="Times New Roman" w:eastAsia="MingLiU" w:hAnsi="Times New Roman" w:cs="Times New Roman"/>
          <w:kern w:val="0"/>
          <w:lang w:eastAsia="zh-CN"/>
        </w:rPr>
        <w:t xml:space="preserve">was </w:t>
      </w:r>
      <w:r w:rsidR="007364DA">
        <w:rPr>
          <w:rFonts w:ascii="Times New Roman" w:eastAsia="MingLiU" w:hAnsi="Times New Roman" w:cs="Times New Roman"/>
          <w:kern w:val="0"/>
          <w:lang w:eastAsia="zh-CN"/>
        </w:rPr>
        <w:t>composed of extracts from the Five Classics and various other works that were classified into many topical sections and presumably included historical and masters writings.</w:t>
      </w:r>
      <w:r w:rsidR="007364DA">
        <w:rPr>
          <w:rStyle w:val="a6"/>
          <w:rFonts w:ascii="Times New Roman" w:eastAsia="MingLiU" w:hAnsi="Times New Roman" w:cs="Times New Roman"/>
          <w:kern w:val="0"/>
          <w:lang w:eastAsia="zh-CN"/>
        </w:rPr>
        <w:footnoteReference w:id="180"/>
      </w:r>
      <w:r w:rsidR="007364DA">
        <w:rPr>
          <w:rFonts w:ascii="Times New Roman" w:eastAsia="MingLiU" w:hAnsi="Times New Roman" w:cs="Times New Roman"/>
          <w:kern w:val="0"/>
          <w:lang w:eastAsia="zh-CN"/>
        </w:rPr>
        <w:t xml:space="preserve"> The entire work </w:t>
      </w:r>
      <w:r w:rsidR="002A2620" w:rsidRPr="00D758F0">
        <w:rPr>
          <w:rFonts w:ascii="Times New Roman" w:eastAsia="MingLiU" w:hAnsi="Times New Roman" w:cs="Times New Roman"/>
          <w:kern w:val="0"/>
          <w:lang w:eastAsia="zh-CN"/>
        </w:rPr>
        <w:t xml:space="preserve">reputedly </w:t>
      </w:r>
      <w:r w:rsidR="001B37DD" w:rsidRPr="00D758F0">
        <w:rPr>
          <w:rFonts w:ascii="Times New Roman" w:eastAsia="MingLiU" w:hAnsi="Times New Roman" w:cs="Times New Roman"/>
          <w:kern w:val="0"/>
          <w:lang w:eastAsia="zh-CN"/>
        </w:rPr>
        <w:t>comp</w:t>
      </w:r>
      <w:r w:rsidR="007364DA">
        <w:rPr>
          <w:rFonts w:ascii="Times New Roman" w:eastAsia="MingLiU" w:hAnsi="Times New Roman" w:cs="Times New Roman"/>
          <w:kern w:val="0"/>
          <w:lang w:eastAsia="zh-CN"/>
        </w:rPr>
        <w:t>rise</w:t>
      </w:r>
      <w:r w:rsidR="001B37DD" w:rsidRPr="00D758F0">
        <w:rPr>
          <w:rFonts w:ascii="Times New Roman" w:eastAsia="MingLiU" w:hAnsi="Times New Roman" w:cs="Times New Roman"/>
          <w:kern w:val="0"/>
          <w:lang w:eastAsia="zh-CN"/>
        </w:rPr>
        <w:t xml:space="preserve">d </w:t>
      </w:r>
      <w:r w:rsidR="002B77BE" w:rsidRPr="00D758F0">
        <w:rPr>
          <w:rFonts w:ascii="Times New Roman" w:eastAsia="MingLiU" w:hAnsi="Times New Roman" w:cs="Times New Roman"/>
          <w:kern w:val="0"/>
          <w:lang w:eastAsia="zh-CN"/>
        </w:rPr>
        <w:t>eight</w:t>
      </w:r>
      <w:r w:rsidR="001B37DD" w:rsidRPr="00D758F0">
        <w:rPr>
          <w:rFonts w:ascii="Times New Roman" w:eastAsia="MingLiU" w:hAnsi="Times New Roman" w:cs="Times New Roman"/>
          <w:kern w:val="0"/>
          <w:lang w:eastAsia="zh-CN"/>
        </w:rPr>
        <w:t xml:space="preserve"> </w:t>
      </w:r>
      <w:r w:rsidR="002B77BE" w:rsidRPr="00D758F0">
        <w:rPr>
          <w:rFonts w:ascii="Times New Roman" w:eastAsia="MingLiU" w:hAnsi="Times New Roman" w:cs="Times New Roman"/>
          <w:kern w:val="0"/>
          <w:lang w:eastAsia="zh-CN"/>
        </w:rPr>
        <w:t>million characters</w:t>
      </w:r>
      <w:r w:rsidR="006C6D86" w:rsidRPr="00D758F0">
        <w:rPr>
          <w:rFonts w:ascii="Times New Roman" w:eastAsia="MingLiU" w:hAnsi="Times New Roman" w:cs="Times New Roman"/>
          <w:kern w:val="0"/>
          <w:lang w:eastAsia="zh-CN"/>
        </w:rPr>
        <w:t>,</w:t>
      </w:r>
      <w:r w:rsidR="00465B4C" w:rsidRPr="00D758F0">
        <w:rPr>
          <w:rFonts w:ascii="Times New Roman" w:eastAsia="MingLiU" w:hAnsi="Times New Roman" w:cs="Times New Roman"/>
          <w:kern w:val="0"/>
          <w:lang w:eastAsia="zh-CN"/>
        </w:rPr>
        <w:t xml:space="preserve"> </w:t>
      </w:r>
      <w:r w:rsidR="00DD2820" w:rsidRPr="00D758F0">
        <w:rPr>
          <w:rFonts w:ascii="Times New Roman" w:eastAsia="MingLiU" w:hAnsi="Times New Roman" w:cs="Times New Roman"/>
          <w:kern w:val="0"/>
          <w:lang w:eastAsia="zh-CN"/>
        </w:rPr>
        <w:t xml:space="preserve">with one </w:t>
      </w:r>
      <w:r w:rsidR="00CD2921" w:rsidRPr="00D758F0">
        <w:rPr>
          <w:rFonts w:ascii="Times New Roman" w:eastAsia="MingLiU" w:hAnsi="Times New Roman" w:cs="Times New Roman"/>
          <w:kern w:val="0"/>
          <w:lang w:eastAsia="zh-CN"/>
        </w:rPr>
        <w:t>version consisting of 680</w:t>
      </w:r>
      <w:r w:rsidR="007D4C65" w:rsidRPr="00D758F0">
        <w:rPr>
          <w:rFonts w:ascii="Times New Roman" w:eastAsia="MingLiU" w:hAnsi="Times New Roman" w:cs="Times New Roman"/>
          <w:kern w:val="0"/>
          <w:lang w:eastAsia="zh-CN"/>
        </w:rPr>
        <w:t xml:space="preserve"> scrolls</w:t>
      </w:r>
      <w:r w:rsidR="003A1B1B" w:rsidRPr="00D758F0">
        <w:rPr>
          <w:rFonts w:ascii="Times New Roman" w:eastAsia="MingLiU" w:hAnsi="Times New Roman" w:cs="Times New Roman"/>
          <w:kern w:val="0"/>
          <w:lang w:eastAsia="zh-CN"/>
        </w:rPr>
        <w:t>.</w:t>
      </w:r>
      <w:r w:rsidR="000D5D15" w:rsidRPr="00D758F0">
        <w:rPr>
          <w:rStyle w:val="a6"/>
          <w:rFonts w:ascii="Times New Roman" w:eastAsia="MingLiU" w:hAnsi="Times New Roman" w:cs="Times New Roman"/>
          <w:kern w:val="0"/>
          <w:lang w:eastAsia="zh-CN"/>
        </w:rPr>
        <w:footnoteReference w:id="181"/>
      </w:r>
      <w:r w:rsidR="003A1B1B" w:rsidRPr="00D758F0">
        <w:rPr>
          <w:rFonts w:ascii="Times New Roman" w:eastAsia="MingLiU" w:hAnsi="Times New Roman" w:cs="Times New Roman"/>
          <w:kern w:val="0"/>
          <w:lang w:eastAsia="zh-CN"/>
        </w:rPr>
        <w:t xml:space="preserve"> </w:t>
      </w:r>
      <w:r w:rsidR="00D103DB" w:rsidRPr="00D758F0">
        <w:rPr>
          <w:rFonts w:ascii="Times New Roman" w:eastAsia="MingLiU" w:hAnsi="Times New Roman" w:cs="Times New Roman"/>
          <w:kern w:val="0"/>
          <w:lang w:eastAsia="zh-CN"/>
        </w:rPr>
        <w:t xml:space="preserve">Such </w:t>
      </w:r>
      <w:r w:rsidR="00D75D04" w:rsidRPr="00D758F0">
        <w:rPr>
          <w:rFonts w:ascii="Times New Roman" w:eastAsia="MingLiU" w:hAnsi="Times New Roman" w:cs="Times New Roman"/>
          <w:kern w:val="0"/>
          <w:lang w:eastAsia="zh-CN"/>
        </w:rPr>
        <w:t xml:space="preserve">a </w:t>
      </w:r>
      <w:r w:rsidR="00D103DB" w:rsidRPr="00D758F0">
        <w:rPr>
          <w:rFonts w:ascii="Times New Roman" w:eastAsia="MingLiU" w:hAnsi="Times New Roman" w:cs="Times New Roman"/>
          <w:kern w:val="0"/>
          <w:lang w:eastAsia="zh-CN"/>
        </w:rPr>
        <w:t>staggering</w:t>
      </w:r>
      <w:r w:rsidR="00194ED0" w:rsidRPr="00D758F0">
        <w:rPr>
          <w:rFonts w:ascii="Times New Roman" w:eastAsia="MingLiU" w:hAnsi="Times New Roman" w:cs="Times New Roman"/>
          <w:kern w:val="0"/>
          <w:lang w:eastAsia="zh-CN"/>
        </w:rPr>
        <w:t xml:space="preserve"> number of </w:t>
      </w:r>
      <w:r w:rsidR="009A3898">
        <w:rPr>
          <w:rFonts w:ascii="Times New Roman" w:eastAsia="MingLiU" w:hAnsi="Times New Roman" w:cs="Times New Roman"/>
          <w:kern w:val="0"/>
          <w:lang w:eastAsia="zh-CN"/>
        </w:rPr>
        <w:t>words</w:t>
      </w:r>
      <w:r w:rsidR="00194ED0" w:rsidRPr="00D758F0">
        <w:rPr>
          <w:rFonts w:ascii="Times New Roman" w:eastAsia="MingLiU" w:hAnsi="Times New Roman" w:cs="Times New Roman"/>
          <w:kern w:val="0"/>
          <w:lang w:eastAsia="zh-CN"/>
        </w:rPr>
        <w:t xml:space="preserve"> and </w:t>
      </w:r>
      <w:r w:rsidR="00B01748" w:rsidRPr="00D758F0">
        <w:rPr>
          <w:rFonts w:ascii="Times New Roman" w:eastAsia="MingLiU" w:hAnsi="Times New Roman" w:cs="Times New Roman"/>
          <w:kern w:val="0"/>
          <w:lang w:eastAsia="zh-CN"/>
        </w:rPr>
        <w:t xml:space="preserve">the </w:t>
      </w:r>
      <w:r w:rsidR="00194ED0" w:rsidRPr="00D758F0">
        <w:rPr>
          <w:rFonts w:ascii="Times New Roman" w:eastAsia="MingLiU" w:hAnsi="Times New Roman" w:cs="Times New Roman"/>
          <w:kern w:val="0"/>
          <w:lang w:eastAsia="zh-CN"/>
        </w:rPr>
        <w:t xml:space="preserve">sheer volume of scrolls </w:t>
      </w:r>
      <w:r w:rsidR="008F4F2D" w:rsidRPr="00D758F0">
        <w:rPr>
          <w:rFonts w:ascii="Times New Roman" w:eastAsia="MingLiU" w:hAnsi="Times New Roman" w:cs="Times New Roman"/>
          <w:kern w:val="0"/>
          <w:lang w:eastAsia="zh-CN"/>
        </w:rPr>
        <w:t>posed</w:t>
      </w:r>
      <w:r w:rsidR="005435D8" w:rsidRPr="00D758F0">
        <w:rPr>
          <w:rFonts w:ascii="Times New Roman" w:eastAsia="MingLiU" w:hAnsi="Times New Roman" w:cs="Times New Roman"/>
          <w:kern w:val="0"/>
          <w:lang w:eastAsia="zh-CN"/>
        </w:rPr>
        <w:t xml:space="preserve"> </w:t>
      </w:r>
      <w:r w:rsidR="000C2A61" w:rsidRPr="00D758F0">
        <w:rPr>
          <w:rFonts w:ascii="Times New Roman" w:eastAsia="MingLiU" w:hAnsi="Times New Roman" w:cs="Times New Roman"/>
          <w:kern w:val="0"/>
          <w:lang w:eastAsia="zh-CN"/>
        </w:rPr>
        <w:t xml:space="preserve">challenges </w:t>
      </w:r>
      <w:r w:rsidR="005435D8" w:rsidRPr="00D758F0">
        <w:rPr>
          <w:rFonts w:ascii="Times New Roman" w:eastAsia="MingLiU" w:hAnsi="Times New Roman" w:cs="Times New Roman"/>
          <w:kern w:val="0"/>
          <w:lang w:eastAsia="zh-CN"/>
        </w:rPr>
        <w:t xml:space="preserve">for </w:t>
      </w:r>
      <w:r w:rsidR="0000073D" w:rsidRPr="00D758F0">
        <w:rPr>
          <w:rFonts w:ascii="Times New Roman" w:eastAsia="MingLiU" w:hAnsi="Times New Roman" w:cs="Times New Roman"/>
          <w:kern w:val="0"/>
          <w:lang w:eastAsia="zh-CN"/>
        </w:rPr>
        <w:t xml:space="preserve">the </w:t>
      </w:r>
      <w:r w:rsidR="003C6D50" w:rsidRPr="00D758F0">
        <w:rPr>
          <w:rFonts w:ascii="Times New Roman" w:eastAsia="MingLiU" w:hAnsi="Times New Roman" w:cs="Times New Roman"/>
          <w:kern w:val="0"/>
          <w:lang w:eastAsia="zh-CN"/>
        </w:rPr>
        <w:t xml:space="preserve">new and </w:t>
      </w:r>
      <w:r w:rsidR="0000073D" w:rsidRPr="00D758F0">
        <w:rPr>
          <w:rFonts w:ascii="Times New Roman" w:eastAsia="MingLiU" w:hAnsi="Times New Roman" w:cs="Times New Roman"/>
          <w:kern w:val="0"/>
          <w:lang w:eastAsia="zh-CN"/>
        </w:rPr>
        <w:t xml:space="preserve">inexperienced </w:t>
      </w:r>
      <w:r w:rsidR="003C6D50" w:rsidRPr="00D758F0">
        <w:rPr>
          <w:rFonts w:ascii="Times New Roman" w:eastAsia="MingLiU" w:hAnsi="Times New Roman" w:cs="Times New Roman"/>
          <w:kern w:val="0"/>
          <w:lang w:eastAsia="zh-CN"/>
        </w:rPr>
        <w:t xml:space="preserve">Emperor </w:t>
      </w:r>
      <w:r w:rsidR="0044084E" w:rsidRPr="00D758F0">
        <w:rPr>
          <w:rFonts w:ascii="Times New Roman" w:eastAsia="MingLiU" w:hAnsi="Times New Roman" w:cs="Times New Roman"/>
          <w:kern w:val="0"/>
          <w:lang w:eastAsia="zh-CN"/>
        </w:rPr>
        <w:t>Taizong</w:t>
      </w:r>
      <w:r w:rsidR="00082901" w:rsidRPr="00D758F0">
        <w:rPr>
          <w:rFonts w:ascii="Times New Roman" w:eastAsia="MingLiU" w:hAnsi="Times New Roman" w:cs="Times New Roman"/>
          <w:kern w:val="0"/>
          <w:lang w:eastAsia="zh-CN"/>
        </w:rPr>
        <w:t xml:space="preserve"> and </w:t>
      </w:r>
      <w:r w:rsidR="00C46CC3" w:rsidRPr="00D758F0">
        <w:rPr>
          <w:rFonts w:ascii="Times New Roman" w:eastAsia="MingLiU" w:hAnsi="Times New Roman" w:cs="Times New Roman"/>
          <w:kern w:val="0"/>
          <w:lang w:eastAsia="zh-CN"/>
        </w:rPr>
        <w:t>gave rise to the imperial commission’s terms of reference</w:t>
      </w:r>
      <w:r w:rsidR="00813F2A" w:rsidRPr="00D758F0">
        <w:rPr>
          <w:rFonts w:ascii="Times New Roman" w:eastAsia="MingLiU" w:hAnsi="Times New Roman" w:cs="Times New Roman"/>
          <w:kern w:val="0"/>
          <w:lang w:eastAsia="zh-CN"/>
        </w:rPr>
        <w:t>,</w:t>
      </w:r>
      <w:r w:rsidR="0044084E" w:rsidRPr="00D758F0">
        <w:rPr>
          <w:rFonts w:ascii="Times New Roman" w:eastAsia="MingLiU" w:hAnsi="Times New Roman" w:cs="Times New Roman"/>
          <w:kern w:val="0"/>
          <w:lang w:eastAsia="zh-CN"/>
        </w:rPr>
        <w:t xml:space="preserve"> </w:t>
      </w:r>
      <w:r w:rsidR="00813F2A" w:rsidRPr="00D758F0">
        <w:rPr>
          <w:rFonts w:ascii="Times New Roman" w:eastAsia="MingLiU" w:hAnsi="Times New Roman" w:cs="Times New Roman"/>
          <w:kern w:val="0"/>
          <w:lang w:eastAsia="zh-CN"/>
        </w:rPr>
        <w:t>a</w:t>
      </w:r>
      <w:r w:rsidR="0044084E" w:rsidRPr="00D758F0">
        <w:rPr>
          <w:rFonts w:ascii="Times New Roman" w:eastAsia="MingLiU" w:hAnsi="Times New Roman" w:cs="Times New Roman"/>
          <w:kern w:val="0"/>
          <w:lang w:eastAsia="zh-CN"/>
        </w:rPr>
        <w:t xml:space="preserve">s </w:t>
      </w:r>
      <w:r w:rsidR="004B4AAC" w:rsidRPr="00D758F0">
        <w:rPr>
          <w:rFonts w:ascii="Times New Roman" w:eastAsia="MingLiU" w:hAnsi="Times New Roman" w:cs="Times New Roman"/>
          <w:kern w:val="0"/>
          <w:lang w:eastAsia="zh-CN"/>
        </w:rPr>
        <w:t>recorded in</w:t>
      </w:r>
      <w:r w:rsidR="0044084E" w:rsidRPr="00D758F0">
        <w:rPr>
          <w:rFonts w:ascii="Times New Roman" w:eastAsia="MingLiU" w:hAnsi="Times New Roman" w:cs="Times New Roman"/>
          <w:kern w:val="0"/>
          <w:lang w:eastAsia="zh-CN"/>
        </w:rPr>
        <w:t xml:space="preserve"> </w:t>
      </w:r>
      <w:r w:rsidR="00DC3019" w:rsidRPr="00D758F0">
        <w:rPr>
          <w:rFonts w:ascii="Times New Roman" w:eastAsia="MingLiU" w:hAnsi="Times New Roman" w:cs="Times New Roman"/>
          <w:kern w:val="0"/>
          <w:lang w:eastAsia="zh-CN"/>
        </w:rPr>
        <w:t xml:space="preserve">Wei Zheng’s preface </w:t>
      </w:r>
      <w:r w:rsidR="00A713C0" w:rsidRPr="00D758F0">
        <w:rPr>
          <w:rFonts w:ascii="Times New Roman" w:eastAsia="MingLiU" w:hAnsi="Times New Roman" w:cs="Times New Roman"/>
          <w:kern w:val="0"/>
          <w:lang w:eastAsia="zh-CN"/>
        </w:rPr>
        <w:t xml:space="preserve">to the </w:t>
      </w:r>
      <w:r w:rsidR="00A713C0" w:rsidRPr="00D758F0">
        <w:rPr>
          <w:rFonts w:ascii="Times New Roman" w:eastAsia="MingLiU" w:hAnsi="Times New Roman" w:cs="Times New Roman"/>
          <w:i/>
          <w:iCs/>
          <w:kern w:val="0"/>
          <w:lang w:eastAsia="zh-CN"/>
        </w:rPr>
        <w:t>Essentials</w:t>
      </w:r>
      <w:r w:rsidR="00A713C0" w:rsidRPr="00D758F0">
        <w:rPr>
          <w:rFonts w:ascii="Times New Roman" w:eastAsia="MingLiU" w:hAnsi="Times New Roman" w:cs="Times New Roman"/>
          <w:kern w:val="0"/>
          <w:lang w:eastAsia="zh-CN"/>
        </w:rPr>
        <w:t xml:space="preserve"> </w:t>
      </w:r>
      <w:r w:rsidR="00A713C0" w:rsidRPr="00D758F0">
        <w:rPr>
          <w:rFonts w:ascii="Times New Roman" w:eastAsia="MingLiU" w:hAnsi="Times New Roman" w:cs="Times New Roman"/>
          <w:kern w:val="0"/>
          <w:lang w:eastAsia="zh-CN"/>
        </w:rPr>
        <w:lastRenderedPageBreak/>
        <w:t>(</w:t>
      </w:r>
      <w:r w:rsidR="005D677F" w:rsidRPr="00D758F0">
        <w:rPr>
          <w:rFonts w:ascii="Times New Roman" w:eastAsia="MingLiU" w:hAnsi="Times New Roman" w:cs="Times New Roman"/>
          <w:kern w:val="0"/>
          <w:lang w:eastAsia="zh-CN"/>
        </w:rPr>
        <w:t>‘</w:t>
      </w:r>
      <w:r w:rsidR="00A713C0" w:rsidRPr="00D758F0">
        <w:rPr>
          <w:rFonts w:ascii="Times New Roman" w:eastAsia="MingLiU" w:hAnsi="Times New Roman" w:cs="Times New Roman"/>
          <w:kern w:val="0"/>
          <w:lang w:eastAsia="zh-CN"/>
        </w:rPr>
        <w:t>Wei Zheng’s preface</w:t>
      </w:r>
      <w:r w:rsidR="005D677F" w:rsidRPr="00D758F0">
        <w:rPr>
          <w:rFonts w:ascii="Times New Roman" w:eastAsia="MingLiU" w:hAnsi="Times New Roman" w:cs="Times New Roman"/>
          <w:kern w:val="0"/>
          <w:lang w:eastAsia="zh-CN"/>
        </w:rPr>
        <w:t>’</w:t>
      </w:r>
      <w:r w:rsidR="00A713C0" w:rsidRPr="00D758F0">
        <w:rPr>
          <w:rFonts w:ascii="Times New Roman" w:eastAsia="MingLiU" w:hAnsi="Times New Roman" w:cs="Times New Roman"/>
          <w:kern w:val="0"/>
          <w:lang w:eastAsia="zh-CN"/>
        </w:rPr>
        <w:t>)</w:t>
      </w:r>
      <w:r w:rsidR="005657E4" w:rsidRPr="00D758F0">
        <w:rPr>
          <w:rFonts w:ascii="Times New Roman" w:eastAsia="MingLiU" w:hAnsi="Times New Roman" w:cs="Times New Roman"/>
          <w:kern w:val="0"/>
          <w:lang w:eastAsia="zh-CN"/>
        </w:rPr>
        <w:t xml:space="preserve">. </w:t>
      </w:r>
      <w:r w:rsidR="0023736D">
        <w:rPr>
          <w:rFonts w:ascii="Times New Roman" w:eastAsia="MingLiU" w:hAnsi="Times New Roman" w:cs="Times New Roman"/>
          <w:kern w:val="0"/>
          <w:lang w:eastAsia="zh-CN"/>
        </w:rPr>
        <w:t xml:space="preserve">Given the material nature of this paratext, </w:t>
      </w:r>
      <w:r w:rsidR="005657E4" w:rsidRPr="00D758F0">
        <w:rPr>
          <w:rFonts w:ascii="Times New Roman" w:eastAsia="MingLiU" w:hAnsi="Times New Roman" w:cs="Times New Roman"/>
          <w:kern w:val="0"/>
          <w:lang w:eastAsia="zh-CN"/>
        </w:rPr>
        <w:t>Wei Zheng’s preface</w:t>
      </w:r>
      <w:r w:rsidR="00D86F99">
        <w:rPr>
          <w:rFonts w:ascii="Times New Roman" w:eastAsia="MingLiU" w:hAnsi="Times New Roman" w:cs="Times New Roman"/>
          <w:kern w:val="0"/>
          <w:lang w:eastAsia="zh-CN"/>
        </w:rPr>
        <w:t xml:space="preserve"> is set out below</w:t>
      </w:r>
      <w:r w:rsidR="00B36452">
        <w:rPr>
          <w:rFonts w:ascii="Times New Roman" w:eastAsia="MingLiU" w:hAnsi="Times New Roman" w:cs="Times New Roman"/>
          <w:kern w:val="0"/>
          <w:lang w:eastAsia="zh-CN"/>
        </w:rPr>
        <w:t>:</w:t>
      </w:r>
      <w:r w:rsidR="00B36452">
        <w:rPr>
          <w:rStyle w:val="a6"/>
          <w:rFonts w:ascii="Times New Roman" w:eastAsia="MingLiU" w:hAnsi="Times New Roman" w:cs="Times New Roman"/>
          <w:kern w:val="0"/>
        </w:rPr>
        <w:footnoteReference w:id="182"/>
      </w:r>
      <w:r w:rsidR="005657E4" w:rsidRPr="00D758F0">
        <w:rPr>
          <w:rFonts w:ascii="Times New Roman" w:eastAsia="MingLiU" w:hAnsi="Times New Roman" w:cs="Times New Roman"/>
          <w:kern w:val="0"/>
          <w:lang w:eastAsia="zh-CN"/>
        </w:rPr>
        <w:t xml:space="preserve"> </w:t>
      </w:r>
    </w:p>
    <w:p w14:paraId="2482DC69"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竊惟載籍之興，其來尚矣。左史右史，記事記言，皆所以昭德塞違，勸善懲惡。故作而可紀，薰風揚乎百代；動而不法，炯戒垂乎千祀。是以歷觀前聖，撫運膺期，莫不懍乎御朽，自強不息，乾乾夕惕；義在茲乎？</w:t>
      </w:r>
    </w:p>
    <w:p w14:paraId="4B4E7672"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In my humble opinion, the ascendance of historical writings is long established. The court historians of the left and right record the ruler’s deeds and words to illuminate virtue, deter wrongdoing, motivate goodness, and punish misconduct. Thus, worthy examples may leave fragrance lasting a hundred generations while unworthy examples flash warnings for a thousand years. For this reason, if one observes the former sages who embraced the heavenly mandate as their destiny – there are none who have not been [as cautious] as if driving a horse with mouldering reins, improving oneself tirelessly and ever vigilant day and night. Is that not the case?</w:t>
      </w:r>
    </w:p>
    <w:p w14:paraId="7D17F491"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近古皇王，時有撰述，並皆包括天地，牢籠群有。競採浮豔之詞，爭馳迂誕之說；騁末學之博聞，飾雕蟲之小伎。流宕忘反，殊塗同致：雖辯周萬物，愈失司契之源；術總百端，彌乖得一之旨。</w:t>
      </w:r>
    </w:p>
    <w:p w14:paraId="1B0E664C"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Emperors and princes of the recent past often have their own written works. They generally encompass the celestial and earthly, including all and sundry. They compete in the use of flowery language and dissemination of preposterous notions to flaunt their conversancy with trivial scholarship and embellish their limited skill. Indulging in wanton rambling, various paths reach the same end. Though the discourse encompasses a thousand matters, it departs from the fundamentals of writing mastery. Though the craft covers a hundred aspects, it deviates from the objective of achieving unity.</w:t>
      </w:r>
    </w:p>
    <w:p w14:paraId="0448DB74"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皇上以天縱之多才，運生知之叡思，性與道合，動妙幾神。玄德潛通，化前王之所未化；損己利物，行列聖之所不能行。翰海龍庭之野，並為郡國；扶桑若木之域，咸襲纓冕。天地成平，外內禔福。猶且為而不恃，雖休勿休；俯協堯舜，式遵稽古。不察貌乎止水，將取鑒乎哲人。</w:t>
      </w:r>
    </w:p>
    <w:p w14:paraId="7A17B5D9" w14:textId="232CB8D0"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With Your Majesty’s many natural talents and innate wisdom, [your] character corresponds to the Way and [your] conduct approximates the divine. Your profound virtue and intellect have inspired civilisation that is unprecedented among former sovereigns. By sacrificing yourself for others, you have effected what exemplary sages have not. The ethnic tribes of the far north have joined our territory, the peoples of the east and west adopt our headdress, and there is peace and happiness throughout the empire. Yet Your Majesty remains humble and not complacent. When praised, you are not proud, but emulate King Yao and King Shun and follow the teachings of old. You scrutinise yourself not by [the surface of] still waters, but by [reflecting on] the examples of wise individuals.</w:t>
      </w:r>
    </w:p>
    <w:p w14:paraId="221295C8" w14:textId="6A174F35"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lastRenderedPageBreak/>
        <w:t>以為六籍紛綸，百家踳駁。窮理盡性，則勞而少功；周覽泛觀，則博而寡要。故爰命臣等，採摭群書，翦截淫放，光昭訓典。</w:t>
      </w:r>
    </w:p>
    <w:p w14:paraId="3E08F166"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[Your Majesty] finds [the writings of] the six classics bewildering and [the writings of] the hundred masters disparate. Analysing exhaustively the principles and natures is fatiguing yet futile. Reading extensively without perspective broadens [one’s] knowledge without much grasp of the essentials. We have therefore been ordered to select from divers texts, excise the irregular and irrelevant, and illuminate the exemplary standards.</w:t>
      </w:r>
    </w:p>
    <w:p w14:paraId="3DADE9A7"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聖思所存，務乎政術；綴敘大略，咸發神衷。雅致鈎深，規摹宏遠；網羅治體，事非一目。</w:t>
      </w:r>
    </w:p>
    <w:p w14:paraId="53E96F7A"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As Your Majesty is concerned about the work of statecraft and long-term strategy, the essentials are chosen from a broad range [of texts] with comprehensive coverage of the governing structure that are not limited to any one subject.</w:t>
      </w:r>
    </w:p>
    <w:p w14:paraId="20DFBE17"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若乃欽明之后，屈己以救時；無道之君，樂身以亡國。或臨難而知懼、在危而獲安；或得志而驕居、業成以致敗者：</w:t>
      </w:r>
      <w:r w:rsidRPr="0023736D">
        <w:rPr>
          <w:rFonts w:ascii="Times New Roman" w:eastAsia="MingLiU" w:hAnsi="Times New Roman" w:cs="Times New Roman" w:hint="eastAsia"/>
          <w:kern w:val="0"/>
        </w:rPr>
        <w:t xml:space="preserve"> </w:t>
      </w:r>
      <w:r w:rsidRPr="0023736D">
        <w:rPr>
          <w:rFonts w:ascii="Times New Roman" w:eastAsia="MingLiU" w:hAnsi="Times New Roman" w:cs="Times New Roman" w:hint="eastAsia"/>
          <w:kern w:val="0"/>
        </w:rPr>
        <w:t>莫不備其得失，以著為君之難。</w:t>
      </w:r>
    </w:p>
    <w:p w14:paraId="428C4B87"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While enlightened monarchs redeem the times by their self-sacrifice, unscrupulous rulers jeopardise the nation by their self-indulgence. Some because of caution in times of hardship achieve security in crisis. Some become complacent under favourable conditions causing success to be short-lived. No merit or fault goes unrecorded in writing about the challenges of being a ruler.</w:t>
      </w:r>
    </w:p>
    <w:p w14:paraId="25832FDD"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其委質策名，立功樹惠；貞心直道，忘軀殉國；身殞百年之中，聲馳千載之外。或大奸巨猾，轉日回天；社鼠城狐，反白仰黑，忠良由其放逐，邦國因以危亡者：</w:t>
      </w:r>
      <w:r w:rsidRPr="0023736D">
        <w:rPr>
          <w:rFonts w:ascii="Times New Roman" w:eastAsia="MingLiU" w:hAnsi="Times New Roman" w:cs="Times New Roman" w:hint="eastAsia"/>
          <w:kern w:val="0"/>
        </w:rPr>
        <w:t xml:space="preserve"> </w:t>
      </w:r>
      <w:r w:rsidRPr="0023736D">
        <w:rPr>
          <w:rFonts w:ascii="Times New Roman" w:eastAsia="MingLiU" w:hAnsi="Times New Roman" w:cs="Times New Roman" w:hint="eastAsia"/>
          <w:kern w:val="0"/>
        </w:rPr>
        <w:t>咸亦述其終始，以顯為臣不易。</w:t>
      </w:r>
    </w:p>
    <w:p w14:paraId="34D00488"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The faithful [ministers] contribute meritorious service, are dedicated and principled, and serve the nation selflessly. [Although] their lives expire within a century, their examples continue beyond the millenium. The wicked [ministers] are powerfully manipulative and as ineradicable as the mice living in temples and the foxes dwelling in city walls. Shunning the white and admiring the black, they imperil the state and empire by banishing the faithful and good. Such details are also fully recorded to illuminate the difficulties of serving as a minister.</w:t>
      </w:r>
    </w:p>
    <w:p w14:paraId="6A0F829E"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其立德立言，作訓垂範；為綱為紀，經天緯地。金聲玉振，騰實飛英；雅論徽猷，嘉言美事，可以弘獎名教，崇太平之基者：</w:t>
      </w:r>
      <w:r w:rsidRPr="0023736D">
        <w:rPr>
          <w:rFonts w:ascii="Times New Roman" w:eastAsia="MingLiU" w:hAnsi="Times New Roman" w:cs="Times New Roman" w:hint="eastAsia"/>
          <w:kern w:val="0"/>
        </w:rPr>
        <w:t xml:space="preserve"> </w:t>
      </w:r>
      <w:r w:rsidRPr="0023736D">
        <w:rPr>
          <w:rFonts w:ascii="Times New Roman" w:eastAsia="MingLiU" w:hAnsi="Times New Roman" w:cs="Times New Roman" w:hint="eastAsia"/>
          <w:kern w:val="0"/>
        </w:rPr>
        <w:t>固亦片善不遺，將以丕顯皇極。</w:t>
      </w:r>
    </w:p>
    <w:p w14:paraId="7012E161"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They establish lasting virtue and words, leave exemplary writings and teachings, as the guide and order for the warp and weft of heaven and earth. Their cherished voices, soaring excellences, fine discourses, admirable designs, estimable speeches and good deeds, can promote the celebrated teachings and strengthen the foundations of global peace. Thus, even the smallest goodness has not been overlooked in illuminating imperial perfection.</w:t>
      </w:r>
    </w:p>
    <w:p w14:paraId="56BAC1F0"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至於母儀嬪則，懿后良妃，參徽猷於十亂，著深誡於辭輦。或傾城哲婦，亡國艷妻，候晨雞以先鳴，待舉烽而後笑者：</w:t>
      </w:r>
      <w:r w:rsidRPr="0023736D">
        <w:rPr>
          <w:rFonts w:ascii="Times New Roman" w:eastAsia="MingLiU" w:hAnsi="Times New Roman" w:cs="Times New Roman" w:hint="eastAsia"/>
          <w:kern w:val="0"/>
        </w:rPr>
        <w:t xml:space="preserve"> </w:t>
      </w:r>
      <w:r w:rsidRPr="0023736D">
        <w:rPr>
          <w:rFonts w:ascii="Times New Roman" w:eastAsia="MingLiU" w:hAnsi="Times New Roman" w:cs="Times New Roman" w:hint="eastAsia"/>
          <w:kern w:val="0"/>
        </w:rPr>
        <w:t>時有所存，以備勸戒。</w:t>
      </w:r>
    </w:p>
    <w:p w14:paraId="55AEF0A6"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lastRenderedPageBreak/>
        <w:t>As for exemplary mothers and wives in the empresses and consorts, who number among the ten advisors and who wrote stern caution on declining [to share the emperor’s] carriage. Additionally, calculating wives, femme fatales, like hens that supplant the rooster in heralding the dawn and Bao Si who only laughed after the beacons were lit. They existed in the ages and are recorded as admonishment.</w:t>
      </w:r>
    </w:p>
    <w:p w14:paraId="0FC2158C"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爰自六經，訖乎諸子；上始五帝，下盡晉年。凡為五帙，合五十卷。本求治要，故以治要為名。</w:t>
      </w:r>
    </w:p>
    <w:p w14:paraId="23C150D6"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[This text] draws from the Six Classics to the various masters, [spans] from the [times of the] Five Sovereigns to the years of the Jin dynasty. It comprises five cases of fifty scrolls altogether. It primarily seeks [to capture] the gist of governance and is thus entitled ‘Essentials of Governance’.</w:t>
      </w:r>
    </w:p>
    <w:p w14:paraId="1CD89B37"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但皇覽遍略，隨方類聚，名目互顯，首尾淆亂；文義斷絕，尋究為難。今之所撰，異乎先作；總立新名，各全舊體，欲令見本知末，原始要終；並棄彼春華，採茲秋實；一書之內，牙角無遺；一事之中，羽毛咸盡。用之當今，足以鑒覽前古；傳之來葉，可以貽厥孫謀。</w:t>
      </w:r>
    </w:p>
    <w:p w14:paraId="3CC73C56"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 xml:space="preserve">However, the Huanglan and the [Hualin] bianlüe follow convention and group by subject. [Their] terms and entries reiterate each other, the introductions and conclusions are disorganised, the text and its meaning are disrupted, and the usage and study [of them] is difficult. Unlike other reference books, the Essentials of Governance compiles the essential readings from divers texts under a new title while preserving their names and structures to facilitate a complete understanding without extraneous details. This is akin to abandoning the flowers of Spring for the fruits of Autumn. Each extract is materially complete and each matter is related in full. Today the Essentials of Governance offers a lens through which past experiences may be applied to benefit the present. In future, it offers a treasury for posterity to glean the lessons of history. </w:t>
      </w:r>
    </w:p>
    <w:p w14:paraId="5806C9C0"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引而申之，觸類而長，蓋亦言之者無罪，聞之者足以自戒。庶弘茲九德，簡而易從；觀彼百王，不疾而速。崇巍巍之盛業，開蕩蕩之王道。可久可大之功，並天地之貞觀；日用日新之德，將金鏡以長懸。</w:t>
      </w:r>
    </w:p>
    <w:p w14:paraId="1776AABC" w14:textId="77777777"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Reflecting on its contents may provide inspiration for related affairs. It is indeed a matter of heeding the words and not blaming the sources. The Essentials of Governance will hopefully promote the nine virtues by making them concise and practicable, [facilitate] learning from a hundred sage-kings with efficiency, [enable one] to revere majestic merits and establish the Way of a benevolent ruler. Such accomplishments will be extensive and enduring, and match the righteousness of heaven and earth. The constant virtue of daily self-improvement enables the golden mirror to illuminate perpetually/for all time.</w:t>
      </w:r>
    </w:p>
    <w:p w14:paraId="6BB62D77" w14:textId="0E1A02BB" w:rsidR="0023736D" w:rsidRP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hint="eastAsia"/>
          <w:kern w:val="0"/>
        </w:rPr>
        <w:t>唐·秘書監巨鹿男臣魏徵等奉敕撰</w:t>
      </w:r>
      <w:r w:rsidRPr="0023736D">
        <w:rPr>
          <w:rFonts w:ascii="Times New Roman" w:eastAsia="MingLiU" w:hAnsi="Times New Roman" w:cs="Times New Roman" w:hint="eastAsia"/>
          <w:kern w:val="0"/>
        </w:rPr>
        <w:t xml:space="preserve">  </w:t>
      </w:r>
    </w:p>
    <w:p w14:paraId="2709F98D" w14:textId="21015046" w:rsidR="0023736D" w:rsidRDefault="0023736D" w:rsidP="0023736D">
      <w:pPr>
        <w:widowControl/>
        <w:snapToGrid w:val="0"/>
        <w:spacing w:after="240"/>
        <w:ind w:left="720"/>
        <w:rPr>
          <w:rFonts w:ascii="Times New Roman" w:eastAsia="MingLiU" w:hAnsi="Times New Roman" w:cs="Times New Roman"/>
          <w:kern w:val="0"/>
        </w:rPr>
      </w:pPr>
      <w:r w:rsidRPr="0023736D">
        <w:rPr>
          <w:rFonts w:ascii="Times New Roman" w:eastAsia="MingLiU" w:hAnsi="Times New Roman" w:cs="Times New Roman"/>
          <w:kern w:val="0"/>
        </w:rPr>
        <w:t>Compiled by the Director of the Palace Library of the Tang on imperial commission</w:t>
      </w:r>
      <w:r>
        <w:rPr>
          <w:rFonts w:ascii="Times New Roman" w:eastAsia="MingLiU" w:hAnsi="Times New Roman" w:cs="Times New Roman"/>
          <w:kern w:val="0"/>
        </w:rPr>
        <w:t xml:space="preserve"> </w:t>
      </w:r>
      <w:r w:rsidRPr="0023736D">
        <w:rPr>
          <w:rFonts w:ascii="Times New Roman" w:eastAsia="MingLiU" w:hAnsi="Times New Roman" w:cs="Times New Roman"/>
          <w:kern w:val="0"/>
        </w:rPr>
        <w:t>Your servant Baron Wei Zheng of Ju Lu et al.</w:t>
      </w:r>
    </w:p>
    <w:p w14:paraId="18D5B406" w14:textId="4670F653" w:rsidR="007F4CFE" w:rsidRPr="00D758F0" w:rsidRDefault="00B36452" w:rsidP="00931DB5">
      <w:pPr>
        <w:widowControl/>
        <w:snapToGrid w:val="0"/>
        <w:spacing w:line="480" w:lineRule="auto"/>
        <w:rPr>
          <w:rFonts w:ascii="Times New Roman" w:eastAsia="MingLiU" w:hAnsi="Times New Roman" w:cs="Times New Roman"/>
          <w:i/>
          <w:iCs/>
          <w:kern w:val="0"/>
          <w:lang w:eastAsia="zh-CN"/>
        </w:rPr>
      </w:pPr>
      <w:r w:rsidRPr="00931DB5">
        <w:rPr>
          <w:rFonts w:ascii="Times New Roman" w:eastAsia="SimSun" w:hAnsi="Times New Roman" w:cs="Times New Roman"/>
          <w:color w:val="4F81BD" w:themeColor="accent1"/>
          <w:kern w:val="0"/>
        </w:rPr>
        <w:t xml:space="preserve">In his preface, </w:t>
      </w:r>
      <w:r w:rsidR="00D86F99" w:rsidRPr="00931DB5">
        <w:rPr>
          <w:rFonts w:ascii="Times New Roman" w:eastAsia="SimSun" w:hAnsi="Times New Roman" w:cs="Times New Roman" w:hint="eastAsia"/>
          <w:color w:val="4F81BD" w:themeColor="accent1"/>
          <w:kern w:val="0"/>
        </w:rPr>
        <w:t>W</w:t>
      </w:r>
      <w:r w:rsidR="00D86F99" w:rsidRPr="00931DB5">
        <w:rPr>
          <w:rFonts w:ascii="Times New Roman" w:eastAsia="SimSun" w:hAnsi="Times New Roman" w:cs="Times New Roman"/>
          <w:color w:val="4F81BD" w:themeColor="accent1"/>
          <w:kern w:val="0"/>
          <w:lang w:eastAsia="zh-CN"/>
        </w:rPr>
        <w:t xml:space="preserve">ei Zheng expressly </w:t>
      </w:r>
      <w:r w:rsidRPr="00931DB5">
        <w:rPr>
          <w:rFonts w:ascii="Times New Roman" w:eastAsia="SimSun" w:hAnsi="Times New Roman" w:cs="Times New Roman"/>
          <w:color w:val="4F81BD" w:themeColor="accent1"/>
          <w:kern w:val="0"/>
          <w:lang w:eastAsia="zh-CN"/>
        </w:rPr>
        <w:t xml:space="preserve">characterises the literary challenge that confronts </w:t>
      </w:r>
      <w:r w:rsidR="00D86F99" w:rsidRPr="00931DB5">
        <w:rPr>
          <w:rFonts w:ascii="Times New Roman" w:eastAsia="SimSun" w:hAnsi="Times New Roman" w:cs="Times New Roman"/>
          <w:color w:val="4F81BD" w:themeColor="accent1"/>
          <w:kern w:val="0"/>
          <w:lang w:eastAsia="zh-CN"/>
        </w:rPr>
        <w:t>Emperor Taizong</w:t>
      </w:r>
      <w:r w:rsidRPr="00931DB5">
        <w:rPr>
          <w:rFonts w:ascii="Times New Roman" w:eastAsia="SimSun" w:hAnsi="Times New Roman" w:cs="Times New Roman"/>
          <w:color w:val="4F81BD" w:themeColor="accent1"/>
          <w:kern w:val="0"/>
          <w:lang w:eastAsia="zh-CN"/>
        </w:rPr>
        <w:t>. F</w:t>
      </w:r>
      <w:r w:rsidR="00D86F99" w:rsidRPr="00931DB5">
        <w:rPr>
          <w:rFonts w:ascii="Times New Roman" w:eastAsia="SimSun" w:hAnsi="Times New Roman" w:cs="Times New Roman"/>
          <w:color w:val="4F81BD" w:themeColor="accent1"/>
          <w:kern w:val="0"/>
          <w:lang w:eastAsia="zh-CN"/>
        </w:rPr>
        <w:t>ind</w:t>
      </w:r>
      <w:r w:rsidRPr="00931DB5">
        <w:rPr>
          <w:rFonts w:ascii="Times New Roman" w:eastAsia="SimSun" w:hAnsi="Times New Roman" w:cs="Times New Roman"/>
          <w:color w:val="4F81BD" w:themeColor="accent1"/>
          <w:kern w:val="0"/>
          <w:lang w:eastAsia="zh-CN"/>
        </w:rPr>
        <w:t>ing</w:t>
      </w:r>
      <w:r w:rsidR="00D86F99" w:rsidRPr="00931DB5">
        <w:rPr>
          <w:rFonts w:ascii="Times New Roman" w:eastAsia="SimSun" w:hAnsi="Times New Roman" w:cs="Times New Roman"/>
          <w:color w:val="4F81BD" w:themeColor="accent1"/>
          <w:kern w:val="0"/>
          <w:lang w:eastAsia="zh-CN"/>
        </w:rPr>
        <w:t xml:space="preserve"> the </w:t>
      </w:r>
      <w:r w:rsidRPr="00931DB5">
        <w:rPr>
          <w:rFonts w:ascii="Times New Roman" w:eastAsia="MingLiU" w:hAnsi="Times New Roman" w:cs="Times New Roman"/>
          <w:color w:val="4F81BD" w:themeColor="accent1"/>
          <w:kern w:val="0"/>
          <w:lang w:eastAsia="zh-CN"/>
        </w:rPr>
        <w:t>extensive</w:t>
      </w:r>
      <w:r w:rsidRPr="00931DB5">
        <w:rPr>
          <w:rFonts w:ascii="Times New Roman" w:eastAsia="SimSun" w:hAnsi="Times New Roman" w:cs="Times New Roman"/>
          <w:color w:val="4F81BD" w:themeColor="accent1"/>
          <w:kern w:val="0"/>
          <w:lang w:eastAsia="zh-CN"/>
        </w:rPr>
        <w:t xml:space="preserve"> </w:t>
      </w:r>
      <w:r w:rsidR="00D86F99" w:rsidRPr="00931DB5">
        <w:rPr>
          <w:rFonts w:ascii="Times New Roman" w:eastAsia="SimSun" w:hAnsi="Times New Roman" w:cs="Times New Roman"/>
          <w:color w:val="4F81BD" w:themeColor="accent1"/>
          <w:kern w:val="0"/>
          <w:lang w:eastAsia="zh-CN"/>
        </w:rPr>
        <w:t>literature ‘bewildering’ and ‘disparate’</w:t>
      </w:r>
      <w:r w:rsidRPr="00931DB5">
        <w:rPr>
          <w:rFonts w:ascii="Times New Roman" w:eastAsia="SimSun" w:hAnsi="Times New Roman" w:cs="Times New Roman"/>
          <w:color w:val="4F81BD" w:themeColor="accent1"/>
          <w:kern w:val="0"/>
          <w:lang w:eastAsia="zh-CN"/>
        </w:rPr>
        <w:t>,</w:t>
      </w:r>
      <w:r w:rsidR="00D86F99" w:rsidRPr="00931DB5">
        <w:rPr>
          <w:rFonts w:ascii="Times New Roman" w:eastAsia="SimSun" w:hAnsi="Times New Roman" w:cs="Times New Roman"/>
          <w:color w:val="4F81BD" w:themeColor="accent1"/>
          <w:kern w:val="0"/>
          <w:lang w:eastAsia="zh-CN"/>
        </w:rPr>
        <w:t xml:space="preserve"> </w:t>
      </w:r>
      <w:r w:rsidRPr="00931DB5">
        <w:rPr>
          <w:rFonts w:ascii="Times New Roman" w:eastAsia="SimSun" w:hAnsi="Times New Roman" w:cs="Times New Roman"/>
          <w:color w:val="4F81BD" w:themeColor="accent1"/>
          <w:kern w:val="0"/>
          <w:lang w:eastAsia="zh-CN"/>
        </w:rPr>
        <w:t xml:space="preserve">Taizong </w:t>
      </w:r>
      <w:r w:rsidRPr="00931DB5">
        <w:rPr>
          <w:rFonts w:ascii="Times New Roman" w:eastAsia="SimSun" w:hAnsi="Times New Roman" w:cs="Times New Roman"/>
          <w:color w:val="4F81BD" w:themeColor="accent1"/>
          <w:kern w:val="0"/>
          <w:lang w:eastAsia="zh-CN"/>
        </w:rPr>
        <w:lastRenderedPageBreak/>
        <w:t xml:space="preserve">barely knows where to start or how to read effectively for rulership. Hence, the editors are enlisted to </w:t>
      </w:r>
      <w:r w:rsidR="00931DB5" w:rsidRPr="00931DB5">
        <w:rPr>
          <w:rFonts w:ascii="Times New Roman" w:eastAsia="SimSun" w:hAnsi="Times New Roman" w:cs="Times New Roman"/>
          <w:color w:val="4F81BD" w:themeColor="accent1"/>
          <w:kern w:val="0"/>
          <w:lang w:eastAsia="zh-CN"/>
        </w:rPr>
        <w:t>create</w:t>
      </w:r>
      <w:r w:rsidRPr="00931DB5">
        <w:rPr>
          <w:rFonts w:ascii="Times New Roman" w:eastAsia="SimSun" w:hAnsi="Times New Roman" w:cs="Times New Roman"/>
          <w:color w:val="4F81BD" w:themeColor="accent1"/>
          <w:kern w:val="0"/>
          <w:lang w:eastAsia="zh-CN"/>
        </w:rPr>
        <w:t xml:space="preserve"> clarity </w:t>
      </w:r>
      <w:r w:rsidR="00931DB5" w:rsidRPr="00931DB5">
        <w:rPr>
          <w:rFonts w:ascii="Times New Roman" w:eastAsia="SimSun" w:hAnsi="Times New Roman" w:cs="Times New Roman"/>
          <w:color w:val="4F81BD" w:themeColor="accent1"/>
          <w:kern w:val="0"/>
          <w:lang w:eastAsia="zh-CN"/>
        </w:rPr>
        <w:t xml:space="preserve">and order </w:t>
      </w:r>
      <w:r w:rsidRPr="00931DB5">
        <w:rPr>
          <w:rFonts w:ascii="Times New Roman" w:eastAsia="SimSun" w:hAnsi="Times New Roman" w:cs="Times New Roman"/>
          <w:color w:val="4F81BD" w:themeColor="accent1"/>
          <w:kern w:val="0"/>
          <w:lang w:eastAsia="zh-CN"/>
        </w:rPr>
        <w:t xml:space="preserve">by selecting not only the relevant texts, but also excerpting their most essential parts to provide guidance on what needs to be in governing the empire and the model standards and practices involved. </w:t>
      </w:r>
      <w:r w:rsidR="005003B5" w:rsidRPr="00931DB5">
        <w:rPr>
          <w:rFonts w:ascii="Times New Roman" w:eastAsia="MingLiU" w:hAnsi="Times New Roman" w:cs="Times New Roman"/>
          <w:color w:val="4F81BD" w:themeColor="accent1"/>
          <w:kern w:val="0"/>
          <w:lang w:eastAsia="zh-CN"/>
        </w:rPr>
        <w:t xml:space="preserve">The </w:t>
      </w:r>
      <w:r w:rsidR="005003B5" w:rsidRPr="00931DB5">
        <w:rPr>
          <w:rFonts w:ascii="Times New Roman" w:eastAsia="MingLiU" w:hAnsi="Times New Roman" w:cs="Times New Roman"/>
          <w:i/>
          <w:iCs/>
          <w:color w:val="4F81BD" w:themeColor="accent1"/>
          <w:kern w:val="0"/>
          <w:lang w:eastAsia="zh-CN"/>
        </w:rPr>
        <w:t>Essentials</w:t>
      </w:r>
      <w:r w:rsidR="005003B5" w:rsidRPr="00931DB5">
        <w:rPr>
          <w:rFonts w:ascii="Times New Roman" w:eastAsia="MingLiU" w:hAnsi="Times New Roman" w:cs="Times New Roman"/>
          <w:color w:val="4F81BD" w:themeColor="accent1"/>
          <w:kern w:val="0"/>
          <w:lang w:eastAsia="zh-CN"/>
        </w:rPr>
        <w:t xml:space="preserve"> thus represents </w:t>
      </w:r>
      <w:r w:rsidR="00AC29DD" w:rsidRPr="00931DB5">
        <w:rPr>
          <w:rFonts w:ascii="Times New Roman" w:eastAsia="MingLiU" w:hAnsi="Times New Roman" w:cs="Times New Roman"/>
          <w:color w:val="4F81BD" w:themeColor="accent1"/>
          <w:kern w:val="0"/>
          <w:lang w:eastAsia="zh-CN"/>
        </w:rPr>
        <w:t>the editors</w:t>
      </w:r>
      <w:r w:rsidR="00010042" w:rsidRPr="00931DB5">
        <w:rPr>
          <w:rFonts w:ascii="Times New Roman" w:eastAsia="MingLiU" w:hAnsi="Times New Roman" w:cs="Times New Roman"/>
          <w:color w:val="4F81BD" w:themeColor="accent1"/>
          <w:kern w:val="0"/>
          <w:lang w:eastAsia="zh-CN"/>
        </w:rPr>
        <w:t>’</w:t>
      </w:r>
      <w:r w:rsidR="00AC29DD" w:rsidRPr="00931DB5">
        <w:rPr>
          <w:rFonts w:ascii="Times New Roman" w:eastAsia="MingLiU" w:hAnsi="Times New Roman" w:cs="Times New Roman"/>
          <w:color w:val="4F81BD" w:themeColor="accent1"/>
          <w:kern w:val="0"/>
          <w:lang w:eastAsia="zh-CN"/>
        </w:rPr>
        <w:t xml:space="preserve"> </w:t>
      </w:r>
      <w:r w:rsidR="005003B5" w:rsidRPr="00931DB5">
        <w:rPr>
          <w:rFonts w:ascii="Times New Roman" w:eastAsia="MingLiU" w:hAnsi="Times New Roman" w:cs="Times New Roman"/>
          <w:color w:val="4F81BD" w:themeColor="accent1"/>
          <w:kern w:val="0"/>
          <w:lang w:eastAsia="zh-CN"/>
        </w:rPr>
        <w:t>cho</w:t>
      </w:r>
      <w:r w:rsidR="00010042" w:rsidRPr="00931DB5">
        <w:rPr>
          <w:rFonts w:ascii="Times New Roman" w:eastAsia="MingLiU" w:hAnsi="Times New Roman" w:cs="Times New Roman"/>
          <w:color w:val="4F81BD" w:themeColor="accent1"/>
          <w:kern w:val="0"/>
          <w:lang w:eastAsia="zh-CN"/>
        </w:rPr>
        <w:t xml:space="preserve">ice of </w:t>
      </w:r>
      <w:r w:rsidR="005003B5" w:rsidRPr="00931DB5">
        <w:rPr>
          <w:rFonts w:ascii="Times New Roman" w:eastAsia="MingLiU" w:hAnsi="Times New Roman" w:cs="Times New Roman"/>
          <w:color w:val="4F81BD" w:themeColor="accent1"/>
          <w:kern w:val="0"/>
          <w:lang w:eastAsia="zh-CN"/>
        </w:rPr>
        <w:t xml:space="preserve">what </w:t>
      </w:r>
      <w:r w:rsidR="00010042" w:rsidRPr="00931DB5">
        <w:rPr>
          <w:rFonts w:ascii="Times New Roman" w:eastAsia="MingLiU" w:hAnsi="Times New Roman" w:cs="Times New Roman"/>
          <w:color w:val="4F81BD" w:themeColor="accent1"/>
          <w:kern w:val="0"/>
          <w:lang w:eastAsia="zh-CN"/>
        </w:rPr>
        <w:t xml:space="preserve">texts </w:t>
      </w:r>
      <w:r w:rsidR="004230D6" w:rsidRPr="00931DB5">
        <w:rPr>
          <w:rFonts w:ascii="Times New Roman" w:eastAsia="MingLiU" w:hAnsi="Times New Roman" w:cs="Times New Roman"/>
          <w:color w:val="4F81BD" w:themeColor="accent1"/>
          <w:kern w:val="0"/>
          <w:lang w:eastAsia="zh-CN"/>
        </w:rPr>
        <w:t>their e</w:t>
      </w:r>
      <w:r w:rsidR="005003B5" w:rsidRPr="00931DB5">
        <w:rPr>
          <w:rFonts w:ascii="Times New Roman" w:eastAsia="MingLiU" w:hAnsi="Times New Roman" w:cs="Times New Roman"/>
          <w:color w:val="4F81BD" w:themeColor="accent1"/>
          <w:kern w:val="0"/>
          <w:lang w:eastAsia="zh-CN"/>
        </w:rPr>
        <w:t>mperor needed to know.</w:t>
      </w:r>
      <w:r w:rsidR="00DB0151" w:rsidRPr="00931DB5">
        <w:rPr>
          <w:rFonts w:ascii="Times New Roman" w:eastAsia="MingLiU" w:hAnsi="Times New Roman" w:cs="Times New Roman"/>
          <w:color w:val="4F81BD" w:themeColor="accent1"/>
          <w:kern w:val="0"/>
          <w:lang w:eastAsia="zh-CN"/>
        </w:rPr>
        <w:t xml:space="preserve"> </w:t>
      </w:r>
      <w:r w:rsidR="00931DB5" w:rsidRPr="00931DB5">
        <w:rPr>
          <w:rFonts w:ascii="Times New Roman" w:eastAsia="MingLiU" w:hAnsi="Times New Roman" w:cs="Times New Roman"/>
          <w:color w:val="4F81BD" w:themeColor="accent1"/>
          <w:kern w:val="0"/>
          <w:lang w:eastAsia="zh-CN"/>
        </w:rPr>
        <w:t xml:space="preserve">In delivering the clarity and order embodied by the </w:t>
      </w:r>
      <w:r w:rsidR="00931DB5" w:rsidRPr="00931DB5">
        <w:rPr>
          <w:rFonts w:ascii="Times New Roman" w:eastAsia="MingLiU" w:hAnsi="Times New Roman" w:cs="Times New Roman"/>
          <w:i/>
          <w:iCs/>
          <w:color w:val="4F81BD" w:themeColor="accent1"/>
          <w:kern w:val="0"/>
          <w:lang w:eastAsia="zh-CN"/>
        </w:rPr>
        <w:t>Essentials</w:t>
      </w:r>
      <w:r w:rsidR="00931DB5" w:rsidRPr="00931DB5">
        <w:rPr>
          <w:rFonts w:ascii="Times New Roman" w:eastAsia="MingLiU" w:hAnsi="Times New Roman" w:cs="Times New Roman"/>
          <w:color w:val="4F81BD" w:themeColor="accent1"/>
          <w:kern w:val="0"/>
          <w:lang w:eastAsia="zh-CN"/>
        </w:rPr>
        <w:t xml:space="preserve">, </w:t>
      </w:r>
      <w:r w:rsidR="0032663B" w:rsidRPr="00931DB5">
        <w:rPr>
          <w:rFonts w:ascii="Times New Roman" w:eastAsia="MingLiU" w:hAnsi="Times New Roman" w:cs="Times New Roman"/>
          <w:color w:val="4F81BD" w:themeColor="accent1"/>
          <w:kern w:val="0"/>
          <w:lang w:eastAsia="zh-CN"/>
        </w:rPr>
        <w:t xml:space="preserve">Wei Zheng as the </w:t>
      </w:r>
      <w:r w:rsidR="007F4CFE" w:rsidRPr="00931DB5">
        <w:rPr>
          <w:rFonts w:ascii="Times New Roman" w:eastAsia="MingLiU" w:hAnsi="Times New Roman" w:cs="Times New Roman"/>
          <w:color w:val="4F81BD" w:themeColor="accent1"/>
          <w:kern w:val="0"/>
          <w:lang w:eastAsia="zh-CN"/>
        </w:rPr>
        <w:t xml:space="preserve">editor-in-chief </w:t>
      </w:r>
      <w:r w:rsidR="00931DB5" w:rsidRPr="00931DB5">
        <w:rPr>
          <w:rFonts w:ascii="Times New Roman" w:eastAsia="MingLiU" w:hAnsi="Times New Roman" w:cs="Times New Roman"/>
          <w:color w:val="4F81BD" w:themeColor="accent1"/>
          <w:kern w:val="0"/>
          <w:lang w:eastAsia="zh-CN"/>
        </w:rPr>
        <w:t xml:space="preserve">applies the same thoughtful approach. He </w:t>
      </w:r>
      <w:r w:rsidRPr="00931DB5">
        <w:rPr>
          <w:rFonts w:ascii="Times New Roman" w:eastAsia="MingLiU" w:hAnsi="Times New Roman" w:cs="Times New Roman"/>
          <w:color w:val="4F81BD" w:themeColor="accent1"/>
          <w:kern w:val="0"/>
          <w:lang w:eastAsia="zh-CN"/>
        </w:rPr>
        <w:t xml:space="preserve">takes care to explain </w:t>
      </w:r>
      <w:r w:rsidR="00931DB5" w:rsidRPr="00931DB5">
        <w:rPr>
          <w:rFonts w:ascii="Times New Roman" w:eastAsia="MingLiU" w:hAnsi="Times New Roman" w:cs="Times New Roman"/>
          <w:color w:val="4F81BD" w:themeColor="accent1"/>
          <w:kern w:val="0"/>
          <w:lang w:eastAsia="zh-CN"/>
        </w:rPr>
        <w:t xml:space="preserve">its </w:t>
      </w:r>
      <w:r w:rsidRPr="00931DB5">
        <w:rPr>
          <w:rFonts w:ascii="Times New Roman" w:eastAsia="MingLiU" w:hAnsi="Times New Roman" w:cs="Times New Roman"/>
          <w:color w:val="4F81BD" w:themeColor="accent1"/>
          <w:kern w:val="0"/>
          <w:lang w:eastAsia="zh-CN"/>
        </w:rPr>
        <w:t>scope and dimensions: its sources ‘</w:t>
      </w:r>
      <w:r w:rsidR="00631C3F" w:rsidRPr="00931DB5">
        <w:rPr>
          <w:rFonts w:ascii="Times New Roman" w:eastAsia="MingLiU" w:hAnsi="Times New Roman" w:cs="Times New Roman"/>
          <w:color w:val="4F81BD" w:themeColor="accent1"/>
          <w:kern w:val="0"/>
          <w:lang w:eastAsia="zh-CN"/>
        </w:rPr>
        <w:t xml:space="preserve">from the </w:t>
      </w:r>
      <w:r w:rsidR="002F1E28" w:rsidRPr="00931DB5">
        <w:rPr>
          <w:rFonts w:ascii="Times New Roman" w:eastAsia="MingLiU" w:hAnsi="Times New Roman" w:cs="Times New Roman"/>
          <w:color w:val="4F81BD" w:themeColor="accent1"/>
          <w:kern w:val="0"/>
          <w:lang w:eastAsia="zh-CN"/>
        </w:rPr>
        <w:t>S</w:t>
      </w:r>
      <w:r w:rsidR="00631C3F" w:rsidRPr="00931DB5">
        <w:rPr>
          <w:rFonts w:ascii="Times New Roman" w:eastAsia="MingLiU" w:hAnsi="Times New Roman" w:cs="Times New Roman"/>
          <w:color w:val="4F81BD" w:themeColor="accent1"/>
          <w:kern w:val="0"/>
          <w:lang w:eastAsia="zh-CN"/>
        </w:rPr>
        <w:t xml:space="preserve">ix </w:t>
      </w:r>
      <w:r w:rsidR="002F1E28" w:rsidRPr="00931DB5">
        <w:rPr>
          <w:rFonts w:ascii="Times New Roman" w:eastAsia="MingLiU" w:hAnsi="Times New Roman" w:cs="Times New Roman"/>
          <w:color w:val="4F81BD" w:themeColor="accent1"/>
          <w:kern w:val="0"/>
          <w:lang w:eastAsia="zh-CN"/>
        </w:rPr>
        <w:t>C</w:t>
      </w:r>
      <w:r w:rsidR="00631C3F" w:rsidRPr="00931DB5">
        <w:rPr>
          <w:rFonts w:ascii="Times New Roman" w:eastAsia="MingLiU" w:hAnsi="Times New Roman" w:cs="Times New Roman"/>
          <w:color w:val="4F81BD" w:themeColor="accent1"/>
          <w:kern w:val="0"/>
          <w:lang w:eastAsia="zh-CN"/>
        </w:rPr>
        <w:t>lassics to the various masters</w:t>
      </w:r>
      <w:r w:rsidRPr="00931DB5">
        <w:rPr>
          <w:rFonts w:ascii="Times New Roman" w:eastAsia="MingLiU" w:hAnsi="Times New Roman" w:cs="Times New Roman"/>
          <w:color w:val="4F81BD" w:themeColor="accent1"/>
          <w:kern w:val="0"/>
          <w:lang w:eastAsia="zh-CN"/>
        </w:rPr>
        <w:t>’, their timeframe ‘</w:t>
      </w:r>
      <w:r w:rsidR="00631C3F" w:rsidRPr="00931DB5">
        <w:rPr>
          <w:rFonts w:ascii="Times New Roman" w:eastAsia="MingLiU" w:hAnsi="Times New Roman" w:cs="Times New Roman"/>
          <w:color w:val="4F81BD" w:themeColor="accent1"/>
          <w:kern w:val="0"/>
          <w:lang w:eastAsia="zh-CN"/>
        </w:rPr>
        <w:t xml:space="preserve">from the </w:t>
      </w:r>
      <w:r w:rsidR="00307364" w:rsidRPr="00931DB5">
        <w:rPr>
          <w:rFonts w:ascii="Times New Roman" w:eastAsia="MingLiU" w:hAnsi="Times New Roman" w:cs="Times New Roman"/>
          <w:color w:val="4F81BD" w:themeColor="accent1"/>
          <w:kern w:val="0"/>
          <w:lang w:eastAsia="zh-CN"/>
        </w:rPr>
        <w:t xml:space="preserve">[times of the] </w:t>
      </w:r>
      <w:r w:rsidR="00631C3F" w:rsidRPr="00931DB5">
        <w:rPr>
          <w:rFonts w:ascii="Times New Roman" w:eastAsia="MingLiU" w:hAnsi="Times New Roman" w:cs="Times New Roman"/>
          <w:color w:val="4F81BD" w:themeColor="accent1"/>
          <w:kern w:val="0"/>
          <w:lang w:eastAsia="zh-CN"/>
        </w:rPr>
        <w:t xml:space="preserve">Five Sovereigns to the </w:t>
      </w:r>
      <w:r w:rsidR="001A230F" w:rsidRPr="00931DB5">
        <w:rPr>
          <w:rFonts w:ascii="Times New Roman" w:eastAsia="MingLiU" w:hAnsi="Times New Roman" w:cs="Times New Roman"/>
          <w:color w:val="4F81BD" w:themeColor="accent1"/>
          <w:kern w:val="0"/>
          <w:lang w:eastAsia="zh-CN"/>
        </w:rPr>
        <w:t xml:space="preserve">years of the </w:t>
      </w:r>
      <w:r w:rsidR="00631C3F" w:rsidRPr="00931DB5">
        <w:rPr>
          <w:rFonts w:ascii="Times New Roman" w:eastAsia="MingLiU" w:hAnsi="Times New Roman" w:cs="Times New Roman"/>
          <w:color w:val="4F81BD" w:themeColor="accent1"/>
          <w:kern w:val="0"/>
          <w:lang w:eastAsia="zh-CN"/>
        </w:rPr>
        <w:t xml:space="preserve">Jin </w:t>
      </w:r>
      <w:r w:rsidR="00A63A38" w:rsidRPr="00931DB5">
        <w:rPr>
          <w:rFonts w:ascii="Times New Roman" w:eastAsia="MingLiU" w:hAnsi="Times New Roman" w:cs="Times New Roman"/>
          <w:color w:val="4F81BD" w:themeColor="accent1"/>
          <w:kern w:val="0"/>
          <w:lang w:eastAsia="zh-CN"/>
        </w:rPr>
        <w:t>dynasty</w:t>
      </w:r>
      <w:r w:rsidRPr="00931DB5">
        <w:rPr>
          <w:rFonts w:ascii="Times New Roman" w:eastAsia="MingLiU" w:hAnsi="Times New Roman" w:cs="Times New Roman"/>
          <w:color w:val="4F81BD" w:themeColor="accent1"/>
          <w:kern w:val="0"/>
          <w:lang w:eastAsia="zh-CN"/>
        </w:rPr>
        <w:t xml:space="preserve">; the physical </w:t>
      </w:r>
      <w:r w:rsidR="00931DB5" w:rsidRPr="00931DB5">
        <w:rPr>
          <w:rFonts w:ascii="Times New Roman" w:eastAsia="MingLiU" w:hAnsi="Times New Roman" w:cs="Times New Roman"/>
          <w:color w:val="4F81BD" w:themeColor="accent1"/>
          <w:kern w:val="0"/>
          <w:lang w:eastAsia="zh-CN"/>
        </w:rPr>
        <w:t>proportions ‘</w:t>
      </w:r>
      <w:r w:rsidR="00F01203" w:rsidRPr="00931DB5">
        <w:rPr>
          <w:rFonts w:ascii="Times New Roman" w:eastAsia="MingLiU" w:hAnsi="Times New Roman" w:cs="Times New Roman"/>
          <w:color w:val="4F81BD" w:themeColor="accent1"/>
          <w:kern w:val="0"/>
          <w:lang w:eastAsia="zh-CN"/>
        </w:rPr>
        <w:t xml:space="preserve">five cases of </w:t>
      </w:r>
      <w:r w:rsidR="00631C3F" w:rsidRPr="00931DB5">
        <w:rPr>
          <w:rFonts w:ascii="Times New Roman" w:eastAsia="MingLiU" w:hAnsi="Times New Roman" w:cs="Times New Roman"/>
          <w:color w:val="4F81BD" w:themeColor="accent1"/>
          <w:kern w:val="0"/>
          <w:lang w:eastAsia="zh-CN"/>
        </w:rPr>
        <w:t>fifty scrolls</w:t>
      </w:r>
      <w:r w:rsidR="0053179D" w:rsidRPr="00931DB5">
        <w:rPr>
          <w:rFonts w:ascii="Times New Roman" w:eastAsia="MingLiU" w:hAnsi="Times New Roman" w:cs="Times New Roman"/>
          <w:color w:val="4F81BD" w:themeColor="accent1"/>
          <w:kern w:val="0"/>
          <w:lang w:eastAsia="zh-CN"/>
        </w:rPr>
        <w:t xml:space="preserve"> altogether</w:t>
      </w:r>
      <w:r w:rsidR="00931DB5" w:rsidRPr="00931DB5">
        <w:rPr>
          <w:rFonts w:ascii="Times New Roman" w:eastAsia="MingLiU" w:hAnsi="Times New Roman" w:cs="Times New Roman"/>
          <w:color w:val="4F81BD" w:themeColor="accent1"/>
          <w:kern w:val="0"/>
          <w:lang w:eastAsia="zh-CN"/>
        </w:rPr>
        <w:t xml:space="preserve">’, the </w:t>
      </w:r>
      <w:r w:rsidR="0053179D" w:rsidRPr="00931DB5">
        <w:rPr>
          <w:rFonts w:ascii="Times New Roman" w:eastAsia="MingLiU" w:hAnsi="Times New Roman" w:cs="Times New Roman"/>
          <w:color w:val="4F81BD" w:themeColor="accent1"/>
          <w:kern w:val="0"/>
          <w:lang w:eastAsia="zh-CN"/>
        </w:rPr>
        <w:t>primar</w:t>
      </w:r>
      <w:r w:rsidR="00931DB5" w:rsidRPr="00931DB5">
        <w:rPr>
          <w:rFonts w:ascii="Times New Roman" w:eastAsia="MingLiU" w:hAnsi="Times New Roman" w:cs="Times New Roman"/>
          <w:color w:val="4F81BD" w:themeColor="accent1"/>
          <w:kern w:val="0"/>
          <w:lang w:eastAsia="zh-CN"/>
        </w:rPr>
        <w:t>y objective ‘</w:t>
      </w:r>
      <w:r w:rsidR="003C2227" w:rsidRPr="00931DB5">
        <w:rPr>
          <w:rFonts w:ascii="Times New Roman" w:eastAsia="MingLiU" w:hAnsi="Times New Roman" w:cs="Times New Roman"/>
          <w:color w:val="4F81BD" w:themeColor="accent1"/>
          <w:kern w:val="0"/>
          <w:lang w:eastAsia="zh-CN"/>
        </w:rPr>
        <w:t>[</w:t>
      </w:r>
      <w:r w:rsidR="00631C3F" w:rsidRPr="00931DB5">
        <w:rPr>
          <w:rFonts w:ascii="Times New Roman" w:eastAsia="MingLiU" w:hAnsi="Times New Roman" w:cs="Times New Roman"/>
          <w:color w:val="4F81BD" w:themeColor="accent1"/>
          <w:kern w:val="0"/>
          <w:lang w:eastAsia="zh-CN"/>
        </w:rPr>
        <w:t xml:space="preserve">to </w:t>
      </w:r>
      <w:r w:rsidR="000A66FD" w:rsidRPr="00931DB5">
        <w:rPr>
          <w:rFonts w:ascii="Times New Roman" w:eastAsia="MingLiU" w:hAnsi="Times New Roman" w:cs="Times New Roman"/>
          <w:color w:val="4F81BD" w:themeColor="accent1"/>
          <w:kern w:val="0"/>
          <w:lang w:eastAsia="zh-CN"/>
        </w:rPr>
        <w:t>capture</w:t>
      </w:r>
      <w:r w:rsidR="003C2227" w:rsidRPr="00931DB5">
        <w:rPr>
          <w:rFonts w:ascii="Times New Roman" w:eastAsia="MingLiU" w:hAnsi="Times New Roman" w:cs="Times New Roman"/>
          <w:color w:val="4F81BD" w:themeColor="accent1"/>
          <w:kern w:val="0"/>
          <w:lang w:eastAsia="zh-CN"/>
        </w:rPr>
        <w:t xml:space="preserve">] </w:t>
      </w:r>
      <w:r w:rsidR="00631C3F" w:rsidRPr="00931DB5">
        <w:rPr>
          <w:rFonts w:ascii="Times New Roman" w:eastAsia="MingLiU" w:hAnsi="Times New Roman" w:cs="Times New Roman"/>
          <w:color w:val="4F81BD" w:themeColor="accent1"/>
          <w:kern w:val="0"/>
          <w:lang w:eastAsia="zh-CN"/>
        </w:rPr>
        <w:t>the gist of governance</w:t>
      </w:r>
      <w:r w:rsidR="00931DB5" w:rsidRPr="00931DB5">
        <w:rPr>
          <w:rFonts w:ascii="Times New Roman" w:eastAsia="MingLiU" w:hAnsi="Times New Roman" w:cs="Times New Roman"/>
          <w:color w:val="4F81BD" w:themeColor="accent1"/>
          <w:kern w:val="0"/>
          <w:lang w:eastAsia="zh-CN"/>
        </w:rPr>
        <w:t>’, and</w:t>
      </w:r>
      <w:r w:rsidR="00631C3F" w:rsidRPr="00931DB5">
        <w:rPr>
          <w:rFonts w:ascii="Times New Roman" w:eastAsia="MingLiU" w:hAnsi="Times New Roman" w:cs="Times New Roman"/>
          <w:color w:val="4F81BD" w:themeColor="accent1"/>
          <w:kern w:val="0"/>
          <w:lang w:eastAsia="zh-CN"/>
        </w:rPr>
        <w:t xml:space="preserve"> </w:t>
      </w:r>
      <w:r w:rsidR="00931DB5" w:rsidRPr="00931DB5">
        <w:rPr>
          <w:rFonts w:ascii="Times New Roman" w:eastAsia="MingLiU" w:hAnsi="Times New Roman" w:cs="Times New Roman"/>
          <w:color w:val="4F81BD" w:themeColor="accent1"/>
          <w:kern w:val="0"/>
          <w:lang w:eastAsia="zh-CN"/>
        </w:rPr>
        <w:t xml:space="preserve">the title of the new work: </w:t>
      </w:r>
      <w:r w:rsidR="00631C3F" w:rsidRPr="00931DB5">
        <w:rPr>
          <w:rFonts w:ascii="Times New Roman" w:eastAsia="MingLiU" w:hAnsi="Times New Roman" w:cs="Times New Roman"/>
          <w:color w:val="4F81BD" w:themeColor="accent1"/>
          <w:kern w:val="0"/>
          <w:lang w:eastAsia="zh-CN"/>
        </w:rPr>
        <w:t>‘Essentials of Governance’.</w:t>
      </w:r>
      <w:r w:rsidR="00931DB5" w:rsidRPr="00931DB5">
        <w:rPr>
          <w:rFonts w:ascii="Times New Roman" w:eastAsia="MingLiU" w:hAnsi="Times New Roman" w:cs="Times New Roman"/>
          <w:color w:val="4F81BD" w:themeColor="accent1"/>
          <w:kern w:val="0"/>
          <w:lang w:eastAsia="zh-CN"/>
        </w:rPr>
        <w:t xml:space="preserve"> </w:t>
      </w:r>
      <w:r w:rsidR="001073E6" w:rsidRPr="00D758F0">
        <w:rPr>
          <w:rFonts w:ascii="Times New Roman" w:eastAsia="MingLiU" w:hAnsi="Times New Roman" w:cs="Times New Roman"/>
          <w:kern w:val="0"/>
          <w:lang w:eastAsia="zh-CN"/>
        </w:rPr>
        <w:t xml:space="preserve">McMullen </w:t>
      </w:r>
      <w:r w:rsidR="000C4D27" w:rsidRPr="00D758F0">
        <w:rPr>
          <w:rFonts w:ascii="Times New Roman" w:eastAsia="MingLiU" w:hAnsi="Times New Roman" w:cs="Times New Roman"/>
          <w:kern w:val="0"/>
          <w:lang w:eastAsia="zh-CN"/>
        </w:rPr>
        <w:t>describe</w:t>
      </w:r>
      <w:r w:rsidR="001073E6" w:rsidRPr="00D758F0">
        <w:rPr>
          <w:rFonts w:ascii="Times New Roman" w:eastAsia="MingLiU" w:hAnsi="Times New Roman" w:cs="Times New Roman"/>
          <w:kern w:val="0"/>
          <w:lang w:eastAsia="zh-CN"/>
        </w:rPr>
        <w:t xml:space="preserve">s the </w:t>
      </w:r>
      <w:r w:rsidR="001073E6" w:rsidRPr="00D758F0">
        <w:rPr>
          <w:rFonts w:ascii="Times New Roman" w:eastAsia="MingLiU" w:hAnsi="Times New Roman" w:cs="Times New Roman"/>
          <w:i/>
          <w:iCs/>
          <w:kern w:val="0"/>
          <w:lang w:eastAsia="zh-CN"/>
        </w:rPr>
        <w:t>Essentials</w:t>
      </w:r>
      <w:r w:rsidR="000C4D27" w:rsidRPr="00D758F0">
        <w:rPr>
          <w:rFonts w:ascii="Times New Roman" w:eastAsia="MingLiU" w:hAnsi="Times New Roman" w:cs="Times New Roman"/>
          <w:kern w:val="0"/>
          <w:lang w:eastAsia="zh-CN"/>
        </w:rPr>
        <w:t xml:space="preserve"> </w:t>
      </w:r>
      <w:r w:rsidR="001073E6" w:rsidRPr="00D758F0">
        <w:rPr>
          <w:rFonts w:ascii="Times New Roman" w:eastAsia="MingLiU" w:hAnsi="Times New Roman" w:cs="Times New Roman"/>
          <w:kern w:val="0"/>
          <w:lang w:eastAsia="zh-CN"/>
        </w:rPr>
        <w:t xml:space="preserve">accordingly </w:t>
      </w:r>
      <w:r w:rsidR="000C4D27" w:rsidRPr="00D758F0">
        <w:rPr>
          <w:rFonts w:ascii="Times New Roman" w:eastAsia="MingLiU" w:hAnsi="Times New Roman" w:cs="Times New Roman"/>
          <w:kern w:val="0"/>
          <w:lang w:eastAsia="zh-CN"/>
        </w:rPr>
        <w:t>as</w:t>
      </w:r>
      <w:r w:rsidR="00FB5B6F" w:rsidRPr="00D758F0">
        <w:rPr>
          <w:rFonts w:ascii="Times New Roman" w:eastAsia="MingLiU" w:hAnsi="Times New Roman" w:cs="Times New Roman"/>
          <w:kern w:val="0"/>
          <w:lang w:eastAsia="zh-CN"/>
        </w:rPr>
        <w:t xml:space="preserve"> </w:t>
      </w:r>
      <w:r w:rsidR="000C4D27" w:rsidRPr="00D758F0">
        <w:rPr>
          <w:rFonts w:ascii="Times New Roman" w:eastAsia="MingLiU" w:hAnsi="Times New Roman" w:cs="Times New Roman"/>
          <w:kern w:val="0"/>
          <w:lang w:eastAsia="zh-CN"/>
        </w:rPr>
        <w:t>‘</w:t>
      </w:r>
      <w:r w:rsidR="00FB5B6F" w:rsidRPr="00D758F0">
        <w:rPr>
          <w:rFonts w:ascii="Times New Roman" w:eastAsia="MingLiU" w:hAnsi="Times New Roman" w:cs="Times New Roman"/>
          <w:kern w:val="0"/>
          <w:lang w:eastAsia="zh-CN"/>
        </w:rPr>
        <w:t xml:space="preserve">the seventh-century equivalent of a sizeable encyclopedia of political wisdom, intended to save the emperor reading time. It offered an efficient route to minimum learning, and that was what Taizong, </w:t>
      </w:r>
      <w:r w:rsidR="001073E6" w:rsidRPr="00D758F0">
        <w:rPr>
          <w:rFonts w:ascii="Times New Roman" w:eastAsia="MingLiU" w:hAnsi="Times New Roman" w:cs="Times New Roman"/>
          <w:kern w:val="0"/>
          <w:lang w:eastAsia="zh-CN"/>
        </w:rPr>
        <w:t>…</w:t>
      </w:r>
      <w:r w:rsidR="00FB5B6F" w:rsidRPr="00D758F0">
        <w:rPr>
          <w:rFonts w:ascii="Times New Roman" w:eastAsia="MingLiU" w:hAnsi="Times New Roman" w:cs="Times New Roman"/>
          <w:kern w:val="0"/>
          <w:lang w:eastAsia="zh-CN"/>
        </w:rPr>
        <w:t xml:space="preserve"> needed.’</w:t>
      </w:r>
      <w:r w:rsidR="00004612" w:rsidRPr="00D758F0">
        <w:rPr>
          <w:rStyle w:val="a6"/>
          <w:rFonts w:ascii="Times New Roman" w:eastAsia="MingLiU" w:hAnsi="Times New Roman" w:cs="Times New Roman"/>
          <w:kern w:val="0"/>
          <w:lang w:eastAsia="zh-CN"/>
        </w:rPr>
        <w:footnoteReference w:id="183"/>
      </w:r>
      <w:r w:rsidR="000C4D27" w:rsidRPr="00D758F0">
        <w:rPr>
          <w:rFonts w:ascii="Times New Roman" w:eastAsia="MingLiU" w:hAnsi="Times New Roman" w:cs="Times New Roman"/>
          <w:kern w:val="0"/>
          <w:lang w:eastAsia="zh-CN"/>
        </w:rPr>
        <w:t xml:space="preserve"> </w:t>
      </w:r>
      <w:r w:rsidR="001D1454" w:rsidRPr="00D758F0">
        <w:rPr>
          <w:rFonts w:ascii="Times New Roman" w:eastAsia="MingLiU" w:hAnsi="Times New Roman" w:cs="Times New Roman"/>
          <w:kern w:val="0"/>
          <w:lang w:eastAsia="zh-CN"/>
        </w:rPr>
        <w:t>That the relevant sources were distilled down to only sixty-eight texts from three bibliographical categories, and the excerpts of which requiring just fifty scrolls, throws into relief t</w:t>
      </w:r>
      <w:r w:rsidR="00797E42" w:rsidRPr="00D758F0">
        <w:rPr>
          <w:rFonts w:ascii="Times New Roman" w:eastAsia="MingLiU" w:hAnsi="Times New Roman" w:cs="Times New Roman"/>
          <w:kern w:val="0"/>
          <w:lang w:eastAsia="zh-CN"/>
        </w:rPr>
        <w:t xml:space="preserve">he </w:t>
      </w:r>
      <w:r w:rsidR="001D1454" w:rsidRPr="00D758F0">
        <w:rPr>
          <w:rFonts w:ascii="Times New Roman" w:eastAsia="MingLiU" w:hAnsi="Times New Roman" w:cs="Times New Roman"/>
          <w:kern w:val="0"/>
          <w:lang w:eastAsia="zh-CN"/>
        </w:rPr>
        <w:t xml:space="preserve">extent </w:t>
      </w:r>
      <w:r w:rsidR="00797E42" w:rsidRPr="00D758F0">
        <w:rPr>
          <w:rFonts w:ascii="Times New Roman" w:eastAsia="MingLiU" w:hAnsi="Times New Roman" w:cs="Times New Roman"/>
          <w:kern w:val="0"/>
          <w:lang w:eastAsia="zh-CN"/>
        </w:rPr>
        <w:t xml:space="preserve">of selection </w:t>
      </w:r>
      <w:r w:rsidR="00A24FE1" w:rsidRPr="00D758F0">
        <w:rPr>
          <w:rFonts w:ascii="Times New Roman" w:eastAsia="MingLiU" w:hAnsi="Times New Roman" w:cs="Times New Roman"/>
          <w:kern w:val="0"/>
          <w:lang w:eastAsia="zh-CN"/>
        </w:rPr>
        <w:t xml:space="preserve">involved in </w:t>
      </w:r>
      <w:r w:rsidR="003E51A5" w:rsidRPr="00D758F0">
        <w:rPr>
          <w:rFonts w:ascii="Times New Roman" w:eastAsia="MingLiU" w:hAnsi="Times New Roman" w:cs="Times New Roman"/>
          <w:kern w:val="0"/>
          <w:lang w:eastAsia="zh-CN"/>
        </w:rPr>
        <w:t>producing th</w:t>
      </w:r>
      <w:r w:rsidR="003621B6" w:rsidRPr="00D758F0">
        <w:rPr>
          <w:rFonts w:ascii="Times New Roman" w:eastAsia="MingLiU" w:hAnsi="Times New Roman" w:cs="Times New Roman"/>
          <w:kern w:val="0"/>
          <w:lang w:eastAsia="zh-CN"/>
        </w:rPr>
        <w:t>e</w:t>
      </w:r>
      <w:r w:rsidR="003E51A5" w:rsidRPr="00D758F0">
        <w:rPr>
          <w:rFonts w:ascii="Times New Roman" w:eastAsia="MingLiU" w:hAnsi="Times New Roman" w:cs="Times New Roman"/>
          <w:kern w:val="0"/>
          <w:lang w:eastAsia="zh-CN"/>
        </w:rPr>
        <w:t xml:space="preserve"> </w:t>
      </w:r>
      <w:r w:rsidR="003621B6" w:rsidRPr="00D758F0">
        <w:rPr>
          <w:rFonts w:ascii="Times New Roman" w:eastAsia="MingLiU" w:hAnsi="Times New Roman" w:cs="Times New Roman"/>
          <w:kern w:val="0"/>
          <w:lang w:eastAsia="zh-CN"/>
        </w:rPr>
        <w:t>anthology</w:t>
      </w:r>
      <w:r w:rsidR="001D1454" w:rsidRPr="00D758F0">
        <w:rPr>
          <w:rFonts w:ascii="Times New Roman" w:eastAsia="MingLiU" w:hAnsi="Times New Roman" w:cs="Times New Roman"/>
          <w:kern w:val="0"/>
          <w:lang w:eastAsia="zh-CN"/>
        </w:rPr>
        <w:t>.</w:t>
      </w:r>
      <w:r w:rsidR="003621B6" w:rsidRPr="00D758F0">
        <w:rPr>
          <w:rFonts w:ascii="Times New Roman" w:eastAsia="MingLiU" w:hAnsi="Times New Roman" w:cs="Times New Roman"/>
          <w:i/>
          <w:iCs/>
          <w:kern w:val="0"/>
          <w:lang w:eastAsia="zh-CN"/>
        </w:rPr>
        <w:t xml:space="preserve"> </w:t>
      </w:r>
    </w:p>
    <w:p w14:paraId="0BA12499" w14:textId="58D27E4B" w:rsidR="006315E4" w:rsidRPr="00D758F0" w:rsidRDefault="00B54E54"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Table 1</w:t>
      </w:r>
      <w:r w:rsidR="00BC6028" w:rsidRPr="00D758F0">
        <w:rPr>
          <w:rFonts w:ascii="Times New Roman" w:eastAsia="MingLiU" w:hAnsi="Times New Roman" w:cs="Times New Roman"/>
          <w:kern w:val="0"/>
          <w:lang w:eastAsia="zh-CN"/>
        </w:rPr>
        <w:t xml:space="preserve"> sets out</w:t>
      </w:r>
      <w:r w:rsidRPr="00D758F0">
        <w:rPr>
          <w:rFonts w:ascii="Times New Roman" w:eastAsia="MingLiU" w:hAnsi="Times New Roman" w:cs="Times New Roman"/>
          <w:kern w:val="0"/>
          <w:lang w:eastAsia="zh-CN"/>
        </w:rPr>
        <w:t xml:space="preserve"> </w:t>
      </w:r>
      <w:r w:rsidR="00F93396" w:rsidRPr="00D758F0">
        <w:rPr>
          <w:rFonts w:ascii="Times New Roman" w:eastAsia="MingLiU" w:hAnsi="Times New Roman" w:cs="Times New Roman"/>
          <w:kern w:val="0"/>
          <w:lang w:eastAsia="zh-CN"/>
        </w:rPr>
        <w:t xml:space="preserve">the sixty-eight titles from which </w:t>
      </w:r>
      <w:r w:rsidRPr="00D758F0">
        <w:rPr>
          <w:rFonts w:ascii="Times New Roman" w:eastAsia="MingLiU" w:hAnsi="Times New Roman" w:cs="Times New Roman"/>
          <w:kern w:val="0"/>
          <w:lang w:eastAsia="zh-CN"/>
        </w:rPr>
        <w:t>excerpts</w:t>
      </w:r>
      <w:r w:rsidR="00290D01">
        <w:rPr>
          <w:rFonts w:ascii="Times New Roman" w:eastAsia="MingLiU" w:hAnsi="Times New Roman" w:cs="Times New Roman"/>
          <w:kern w:val="0"/>
          <w:lang w:eastAsia="zh-CN"/>
        </w:rPr>
        <w:t xml:space="preserve"> for the </w:t>
      </w:r>
      <w:r w:rsidR="00290D01">
        <w:rPr>
          <w:rFonts w:ascii="Times New Roman" w:eastAsia="MingLiU" w:hAnsi="Times New Roman" w:cs="Times New Roman"/>
          <w:i/>
          <w:iCs/>
          <w:kern w:val="0"/>
          <w:lang w:eastAsia="zh-CN"/>
        </w:rPr>
        <w:t>Essentials</w:t>
      </w:r>
      <w:r w:rsidRPr="00D758F0">
        <w:rPr>
          <w:rFonts w:ascii="Times New Roman" w:eastAsia="MingLiU" w:hAnsi="Times New Roman" w:cs="Times New Roman"/>
          <w:kern w:val="0"/>
          <w:lang w:eastAsia="zh-CN"/>
        </w:rPr>
        <w:t xml:space="preserve"> </w:t>
      </w:r>
      <w:r w:rsidR="0093590E" w:rsidRPr="00D758F0">
        <w:rPr>
          <w:rFonts w:ascii="Times New Roman" w:eastAsia="MingLiU" w:hAnsi="Times New Roman" w:cs="Times New Roman"/>
          <w:kern w:val="0"/>
          <w:lang w:eastAsia="zh-CN"/>
        </w:rPr>
        <w:t>are</w:t>
      </w:r>
      <w:r w:rsidR="00F93396" w:rsidRPr="00D758F0">
        <w:rPr>
          <w:rFonts w:ascii="Times New Roman" w:eastAsia="MingLiU" w:hAnsi="Times New Roman" w:cs="Times New Roman"/>
          <w:kern w:val="0"/>
          <w:lang w:eastAsia="zh-CN"/>
        </w:rPr>
        <w:t xml:space="preserve"> derived</w:t>
      </w:r>
      <w:r w:rsidR="006315E4" w:rsidRPr="00D758F0">
        <w:rPr>
          <w:rFonts w:ascii="Times New Roman" w:eastAsia="MingLiU" w:hAnsi="Times New Roman" w:cs="Times New Roman"/>
          <w:kern w:val="0"/>
          <w:lang w:eastAsia="zh-CN"/>
        </w:rPr>
        <w:t>. The sources span the three bibliographical classi</w:t>
      </w:r>
      <w:r w:rsidR="00E27BB2" w:rsidRPr="00D758F0">
        <w:rPr>
          <w:rFonts w:ascii="Times New Roman" w:eastAsia="MingLiU" w:hAnsi="Times New Roman" w:cs="Times New Roman"/>
          <w:kern w:val="0"/>
          <w:lang w:eastAsia="zh-CN"/>
        </w:rPr>
        <w:t>fi</w:t>
      </w:r>
      <w:r w:rsidR="006315E4" w:rsidRPr="00D758F0">
        <w:rPr>
          <w:rFonts w:ascii="Times New Roman" w:eastAsia="MingLiU" w:hAnsi="Times New Roman" w:cs="Times New Roman"/>
          <w:kern w:val="0"/>
          <w:lang w:eastAsia="zh-CN"/>
        </w:rPr>
        <w:t>cations of canonical, historical, and</w:t>
      </w:r>
      <w:r w:rsidR="006315E4" w:rsidRPr="00D758F0">
        <w:rPr>
          <w:rFonts w:ascii="Times New Roman" w:eastAsia="MingLiU" w:hAnsi="Times New Roman" w:cs="Times New Roman"/>
          <w:i/>
          <w:kern w:val="0"/>
          <w:lang w:eastAsia="zh-CN"/>
        </w:rPr>
        <w:t xml:space="preserve"> </w:t>
      </w:r>
      <w:r w:rsidR="006315E4" w:rsidRPr="00D758F0">
        <w:rPr>
          <w:rFonts w:ascii="Times New Roman" w:eastAsia="MingLiU" w:hAnsi="Times New Roman" w:cs="Times New Roman"/>
          <w:kern w:val="0"/>
          <w:lang w:eastAsia="zh-CN"/>
        </w:rPr>
        <w:t xml:space="preserve">masters </w:t>
      </w:r>
      <w:r w:rsidR="00E972A2" w:rsidRPr="00D758F0">
        <w:rPr>
          <w:rFonts w:ascii="Times New Roman" w:eastAsia="MingLiU" w:hAnsi="Times New Roman" w:cs="Times New Roman"/>
          <w:kern w:val="0"/>
          <w:lang w:eastAsia="zh-CN"/>
        </w:rPr>
        <w:t>writings</w:t>
      </w:r>
      <w:r w:rsidR="00E27BB2" w:rsidRPr="00D758F0">
        <w:rPr>
          <w:rFonts w:ascii="Times New Roman" w:eastAsia="MingLiU" w:hAnsi="Times New Roman" w:cs="Times New Roman"/>
          <w:kern w:val="0"/>
          <w:lang w:eastAsia="zh-CN"/>
        </w:rPr>
        <w:t xml:space="preserve">, </w:t>
      </w:r>
      <w:r w:rsidR="00F90056" w:rsidRPr="00D758F0">
        <w:rPr>
          <w:rFonts w:ascii="Times New Roman" w:eastAsia="MingLiU" w:hAnsi="Times New Roman" w:cs="Times New Roman"/>
          <w:kern w:val="0"/>
          <w:lang w:eastAsia="zh-CN"/>
        </w:rPr>
        <w:t xml:space="preserve">different </w:t>
      </w:r>
      <w:r w:rsidR="00D0663A" w:rsidRPr="00D758F0">
        <w:rPr>
          <w:rFonts w:ascii="Times New Roman" w:eastAsia="MingLiU" w:hAnsi="Times New Roman" w:cs="Times New Roman"/>
          <w:kern w:val="0"/>
          <w:lang w:eastAsia="zh-CN"/>
        </w:rPr>
        <w:t>branches of learning (</w:t>
      </w:r>
      <w:r w:rsidR="0036650A" w:rsidRPr="00D758F0">
        <w:rPr>
          <w:rFonts w:ascii="Times New Roman" w:eastAsia="MingLiU" w:hAnsi="Times New Roman" w:cs="Times New Roman"/>
          <w:kern w:val="0"/>
          <w:lang w:eastAsia="zh-CN"/>
        </w:rPr>
        <w:t>e.g. classics, history, philosophy)</w:t>
      </w:r>
      <w:r w:rsidR="009A235E" w:rsidRPr="00D758F0">
        <w:rPr>
          <w:rFonts w:ascii="Times New Roman" w:eastAsia="MingLiU" w:hAnsi="Times New Roman" w:cs="Times New Roman"/>
          <w:kern w:val="0"/>
          <w:lang w:eastAsia="zh-CN"/>
        </w:rPr>
        <w:t>,</w:t>
      </w:r>
      <w:r w:rsidR="00113022" w:rsidRPr="00D758F0">
        <w:rPr>
          <w:rFonts w:ascii="Times New Roman" w:eastAsia="MingLiU" w:hAnsi="Times New Roman" w:cs="Times New Roman"/>
          <w:kern w:val="0"/>
          <w:lang w:eastAsia="zh-CN"/>
        </w:rPr>
        <w:t xml:space="preserve"> and different </w:t>
      </w:r>
      <w:r w:rsidR="001D1454" w:rsidRPr="00D758F0">
        <w:rPr>
          <w:rFonts w:ascii="Times New Roman" w:eastAsia="MingLiU" w:hAnsi="Times New Roman" w:cs="Times New Roman"/>
          <w:kern w:val="0"/>
          <w:lang w:eastAsia="zh-CN"/>
        </w:rPr>
        <w:t xml:space="preserve">traditions of thought </w:t>
      </w:r>
      <w:r w:rsidR="00762DEA" w:rsidRPr="00D758F0">
        <w:rPr>
          <w:rFonts w:ascii="Times New Roman" w:eastAsia="MingLiU" w:hAnsi="Times New Roman" w:cs="Times New Roman"/>
          <w:kern w:val="0"/>
          <w:lang w:eastAsia="zh-CN"/>
        </w:rPr>
        <w:t>(Confucian</w:t>
      </w:r>
      <w:r w:rsidR="009A235E" w:rsidRPr="00D758F0">
        <w:rPr>
          <w:rFonts w:ascii="Times New Roman" w:eastAsia="MingLiU" w:hAnsi="Times New Roman" w:cs="Times New Roman"/>
          <w:kern w:val="0"/>
          <w:lang w:eastAsia="zh-CN"/>
        </w:rPr>
        <w:t>,</w:t>
      </w:r>
      <w:r w:rsidR="00485F6F" w:rsidRPr="00D758F0">
        <w:rPr>
          <w:rFonts w:ascii="Times New Roman" w:eastAsia="MingLiU" w:hAnsi="Times New Roman" w:cs="Times New Roman"/>
          <w:kern w:val="0"/>
          <w:lang w:eastAsia="zh-CN"/>
        </w:rPr>
        <w:t xml:space="preserve"> </w:t>
      </w:r>
      <w:r w:rsidR="00F15DFC" w:rsidRPr="00D758F0">
        <w:rPr>
          <w:rFonts w:ascii="Times New Roman" w:eastAsia="MingLiU" w:hAnsi="Times New Roman" w:cs="Times New Roman"/>
          <w:kern w:val="0"/>
          <w:lang w:eastAsia="zh-CN"/>
        </w:rPr>
        <w:t>Daois</w:t>
      </w:r>
      <w:r w:rsidR="00E27133" w:rsidRPr="00D758F0">
        <w:rPr>
          <w:rFonts w:ascii="Times New Roman" w:eastAsia="MingLiU" w:hAnsi="Times New Roman" w:cs="Times New Roman"/>
          <w:kern w:val="0"/>
          <w:lang w:eastAsia="zh-CN"/>
        </w:rPr>
        <w:t>t,</w:t>
      </w:r>
      <w:r w:rsidR="00485F6F" w:rsidRPr="00D758F0">
        <w:rPr>
          <w:rFonts w:ascii="Times New Roman" w:eastAsia="MingLiU" w:hAnsi="Times New Roman" w:cs="Times New Roman"/>
          <w:kern w:val="0"/>
          <w:lang w:eastAsia="zh-CN"/>
        </w:rPr>
        <w:t xml:space="preserve"> </w:t>
      </w:r>
      <w:r w:rsidR="006A7B23" w:rsidRPr="00D758F0">
        <w:rPr>
          <w:rFonts w:ascii="Times New Roman" w:eastAsia="MingLiU" w:hAnsi="Times New Roman" w:cs="Times New Roman"/>
          <w:kern w:val="0"/>
          <w:lang w:eastAsia="zh-CN"/>
        </w:rPr>
        <w:t>Mohis</w:t>
      </w:r>
      <w:r w:rsidR="00E27133" w:rsidRPr="00D758F0">
        <w:rPr>
          <w:rFonts w:ascii="Times New Roman" w:eastAsia="MingLiU" w:hAnsi="Times New Roman" w:cs="Times New Roman"/>
          <w:kern w:val="0"/>
          <w:lang w:eastAsia="zh-CN"/>
        </w:rPr>
        <w:t>t</w:t>
      </w:r>
      <w:r w:rsidR="006A7B23" w:rsidRPr="00D758F0">
        <w:rPr>
          <w:rFonts w:ascii="Times New Roman" w:eastAsia="MingLiU" w:hAnsi="Times New Roman" w:cs="Times New Roman"/>
          <w:kern w:val="0"/>
          <w:lang w:eastAsia="zh-CN"/>
        </w:rPr>
        <w:t xml:space="preserve">, </w:t>
      </w:r>
      <w:r w:rsidR="00E27133" w:rsidRPr="00D758F0">
        <w:rPr>
          <w:rFonts w:ascii="Times New Roman" w:eastAsia="MingLiU" w:hAnsi="Times New Roman" w:cs="Times New Roman"/>
          <w:kern w:val="0"/>
          <w:lang w:eastAsia="zh-CN"/>
        </w:rPr>
        <w:t xml:space="preserve">legalist, </w:t>
      </w:r>
      <w:r w:rsidR="006A7B23" w:rsidRPr="00D758F0">
        <w:rPr>
          <w:rFonts w:ascii="Times New Roman" w:eastAsia="MingLiU" w:hAnsi="Times New Roman" w:cs="Times New Roman"/>
          <w:kern w:val="0"/>
          <w:lang w:eastAsia="zh-CN"/>
        </w:rPr>
        <w:t>syncretist, logician</w:t>
      </w:r>
      <w:r w:rsidR="005B1430" w:rsidRPr="00D758F0">
        <w:rPr>
          <w:rFonts w:ascii="Times New Roman" w:eastAsia="MingLiU" w:hAnsi="Times New Roman" w:cs="Times New Roman"/>
          <w:kern w:val="0"/>
          <w:lang w:eastAsia="zh-CN"/>
        </w:rPr>
        <w:t xml:space="preserve">, </w:t>
      </w:r>
      <w:r w:rsidR="00245271" w:rsidRPr="00D758F0">
        <w:rPr>
          <w:rFonts w:ascii="Times New Roman" w:eastAsia="MingLiU" w:hAnsi="Times New Roman" w:cs="Times New Roman"/>
          <w:kern w:val="0"/>
          <w:lang w:eastAsia="zh-CN"/>
        </w:rPr>
        <w:t xml:space="preserve">and </w:t>
      </w:r>
      <w:r w:rsidR="005B1430" w:rsidRPr="00D758F0">
        <w:rPr>
          <w:rFonts w:ascii="Times New Roman" w:eastAsia="MingLiU" w:hAnsi="Times New Roman" w:cs="Times New Roman"/>
          <w:kern w:val="0"/>
          <w:lang w:eastAsia="zh-CN"/>
        </w:rPr>
        <w:t>strategist</w:t>
      </w:r>
      <w:r w:rsidR="006A7B23" w:rsidRPr="00D758F0">
        <w:rPr>
          <w:rFonts w:ascii="Times New Roman" w:eastAsia="MingLiU" w:hAnsi="Times New Roman" w:cs="Times New Roman"/>
          <w:kern w:val="0"/>
          <w:lang w:eastAsia="zh-CN"/>
        </w:rPr>
        <w:t>)</w:t>
      </w:r>
      <w:r w:rsidR="00245271" w:rsidRPr="00D758F0">
        <w:rPr>
          <w:rFonts w:ascii="Times New Roman" w:eastAsia="MingLiU" w:hAnsi="Times New Roman" w:cs="Times New Roman"/>
          <w:kern w:val="0"/>
          <w:lang w:eastAsia="zh-CN"/>
        </w:rPr>
        <w:t xml:space="preserve">. </w:t>
      </w:r>
      <w:r w:rsidR="00290D01" w:rsidRPr="00290D01">
        <w:rPr>
          <w:rFonts w:ascii="Times New Roman" w:eastAsia="MingLiU" w:hAnsi="Times New Roman" w:cs="Times New Roman"/>
          <w:color w:val="4F81BD" w:themeColor="accent1"/>
          <w:kern w:val="0"/>
          <w:lang w:eastAsia="zh-CN"/>
        </w:rPr>
        <w:t>As with their approach to the source titles,</w:t>
      </w:r>
      <w:r w:rsidR="00290D01">
        <w:rPr>
          <w:rFonts w:ascii="Times New Roman" w:eastAsia="MingLiU" w:hAnsi="Times New Roman" w:cs="Times New Roman"/>
          <w:kern w:val="0"/>
          <w:lang w:eastAsia="zh-CN"/>
        </w:rPr>
        <w:t xml:space="preserve"> t</w:t>
      </w:r>
      <w:r w:rsidR="00537270" w:rsidRPr="00D758F0">
        <w:rPr>
          <w:rFonts w:ascii="Times New Roman" w:eastAsia="MingLiU" w:hAnsi="Times New Roman" w:cs="Times New Roman"/>
          <w:kern w:val="0"/>
          <w:lang w:eastAsia="zh-CN"/>
        </w:rPr>
        <w:t>he</w:t>
      </w:r>
      <w:r w:rsidR="00841724" w:rsidRPr="00D758F0">
        <w:rPr>
          <w:rFonts w:ascii="Times New Roman" w:eastAsia="MingLiU" w:hAnsi="Times New Roman" w:cs="Times New Roman"/>
          <w:kern w:val="0"/>
          <w:lang w:eastAsia="zh-CN"/>
        </w:rPr>
        <w:t xml:space="preserve"> editors refrained from composing their own commentary on the </w:t>
      </w:r>
      <w:r w:rsidR="00111FAD" w:rsidRPr="00D758F0">
        <w:rPr>
          <w:rFonts w:ascii="Times New Roman" w:eastAsia="MingLiU" w:hAnsi="Times New Roman" w:cs="Times New Roman"/>
          <w:kern w:val="0"/>
          <w:lang w:eastAsia="zh-CN"/>
        </w:rPr>
        <w:t>contents</w:t>
      </w:r>
      <w:r w:rsidR="00841724" w:rsidRPr="00D758F0">
        <w:rPr>
          <w:rFonts w:ascii="Times New Roman" w:eastAsia="MingLiU" w:hAnsi="Times New Roman" w:cs="Times New Roman"/>
          <w:kern w:val="0"/>
          <w:lang w:eastAsia="zh-CN"/>
        </w:rPr>
        <w:t xml:space="preserve"> but excerpted </w:t>
      </w:r>
      <w:r w:rsidR="00111FAD" w:rsidRPr="00D758F0">
        <w:rPr>
          <w:rFonts w:ascii="Times New Roman" w:eastAsia="MingLiU" w:hAnsi="Times New Roman" w:cs="Times New Roman"/>
          <w:kern w:val="0"/>
          <w:lang w:eastAsia="zh-CN"/>
        </w:rPr>
        <w:t xml:space="preserve">material from existing </w:t>
      </w:r>
      <w:r w:rsidR="00953D56" w:rsidRPr="00D758F0">
        <w:rPr>
          <w:rFonts w:ascii="Times New Roman" w:eastAsia="MingLiU" w:hAnsi="Times New Roman" w:cs="Times New Roman"/>
          <w:kern w:val="0"/>
          <w:lang w:eastAsia="zh-CN"/>
        </w:rPr>
        <w:t>commentar</w:t>
      </w:r>
      <w:r w:rsidR="00111FAD" w:rsidRPr="00D758F0">
        <w:rPr>
          <w:rFonts w:ascii="Times New Roman" w:eastAsia="MingLiU" w:hAnsi="Times New Roman" w:cs="Times New Roman"/>
          <w:kern w:val="0"/>
          <w:lang w:eastAsia="zh-CN"/>
        </w:rPr>
        <w:t>ies</w:t>
      </w:r>
      <w:r w:rsidR="00953D56" w:rsidRPr="00D758F0">
        <w:rPr>
          <w:rFonts w:ascii="Times New Roman" w:eastAsia="MingLiU" w:hAnsi="Times New Roman" w:cs="Times New Roman"/>
          <w:kern w:val="0"/>
          <w:lang w:eastAsia="zh-CN"/>
        </w:rPr>
        <w:t xml:space="preserve"> on twenty-seven out of the sixty-eight sources in the form of annotations.</w:t>
      </w:r>
      <w:r w:rsidR="006B4B20" w:rsidRPr="00D758F0">
        <w:rPr>
          <w:rFonts w:ascii="Times New Roman" w:eastAsia="MingLiU" w:hAnsi="Times New Roman" w:cs="Times New Roman"/>
          <w:kern w:val="0"/>
          <w:lang w:eastAsia="zh-CN"/>
        </w:rPr>
        <w:t xml:space="preserve"> </w:t>
      </w:r>
    </w:p>
    <w:p w14:paraId="35682D12" w14:textId="77777777" w:rsidR="00791BA9" w:rsidRDefault="00791BA9" w:rsidP="00791BA9">
      <w:pPr>
        <w:widowControl/>
        <w:snapToGrid w:val="0"/>
        <w:spacing w:line="480" w:lineRule="auto"/>
        <w:rPr>
          <w:rFonts w:ascii="Times New Roman" w:eastAsia="MingLiU" w:hAnsi="Times New Roman" w:cs="Times New Roman"/>
          <w:bCs/>
          <w:lang w:eastAsia="zh-CN"/>
        </w:rPr>
      </w:pPr>
    </w:p>
    <w:p w14:paraId="34BDE09B" w14:textId="78A6E33A" w:rsidR="006315E4" w:rsidRPr="00D758F0" w:rsidRDefault="00FE4A1D" w:rsidP="00791BA9">
      <w:pPr>
        <w:widowControl/>
        <w:snapToGrid w:val="0"/>
        <w:spacing w:line="480" w:lineRule="auto"/>
        <w:rPr>
          <w:rFonts w:ascii="Times New Roman" w:eastAsia="MingLiU" w:hAnsi="Times New Roman" w:cs="Times New Roman"/>
          <w:kern w:val="0"/>
          <w:lang w:eastAsia="zh-CN"/>
        </w:rPr>
      </w:pPr>
      <w:r w:rsidRPr="00791BA9">
        <w:rPr>
          <w:rFonts w:ascii="Times New Roman" w:eastAsia="MingLiU" w:hAnsi="Times New Roman" w:cs="Times New Roman"/>
          <w:bCs/>
          <w:lang w:eastAsia="zh-CN"/>
        </w:rPr>
        <w:lastRenderedPageBreak/>
        <w:t xml:space="preserve">Table 1. Contents of the </w:t>
      </w:r>
      <w:r w:rsidRPr="00791BA9">
        <w:rPr>
          <w:rFonts w:ascii="Times New Roman" w:eastAsia="MingLiU" w:hAnsi="Times New Roman" w:cs="Times New Roman"/>
          <w:bCs/>
          <w:i/>
          <w:lang w:eastAsia="zh-CN"/>
        </w:rPr>
        <w:t>Essentials</w:t>
      </w:r>
      <w:r w:rsidRPr="00D758F0">
        <w:rPr>
          <w:rStyle w:val="a6"/>
          <w:rFonts w:ascii="Times New Roman" w:eastAsia="MingLiU" w:hAnsi="Times New Roman" w:cs="Times New Roman"/>
          <w:bCs/>
          <w:iCs/>
          <w:lang w:eastAsia="zh-CN"/>
        </w:rPr>
        <w:footnoteReference w:id="184"/>
      </w:r>
    </w:p>
    <w:tbl>
      <w:tblPr>
        <w:tblStyle w:val="ad"/>
        <w:tblW w:w="8755" w:type="dxa"/>
        <w:tblLayout w:type="fixed"/>
        <w:tblLook w:val="04A0" w:firstRow="1" w:lastRow="0" w:firstColumn="1" w:lastColumn="0" w:noHBand="0" w:noVBand="1"/>
      </w:tblPr>
      <w:tblGrid>
        <w:gridCol w:w="1525"/>
        <w:gridCol w:w="4512"/>
        <w:gridCol w:w="1301"/>
        <w:gridCol w:w="1417"/>
      </w:tblGrid>
      <w:tr w:rsidR="00D758F0" w:rsidRPr="00D758F0" w14:paraId="20C156DA" w14:textId="77777777" w:rsidTr="0099122D">
        <w:trPr>
          <w:tblHeader/>
        </w:trPr>
        <w:tc>
          <w:tcPr>
            <w:tcW w:w="1525" w:type="dxa"/>
            <w:shd w:val="clear" w:color="auto" w:fill="F2F2F2" w:themeFill="background1" w:themeFillShade="F2"/>
          </w:tcPr>
          <w:p w14:paraId="07D756B7" w14:textId="77777777" w:rsidR="00FE4A1D" w:rsidRPr="00D758F0" w:rsidRDefault="00FE4A1D" w:rsidP="00572C3F">
            <w:pPr>
              <w:widowControl/>
              <w:snapToGrid w:val="0"/>
              <w:spacing w:line="480" w:lineRule="auto"/>
              <w:jc w:val="center"/>
              <w:rPr>
                <w:rFonts w:ascii="Times New Roman" w:eastAsia="MingLiU" w:hAnsi="Times New Roman" w:cs="Times New Roman"/>
                <w:b/>
                <w:kern w:val="0"/>
                <w:lang w:eastAsia="zh-CN"/>
              </w:rPr>
            </w:pPr>
            <w:r w:rsidRPr="00D758F0">
              <w:rPr>
                <w:rFonts w:ascii="Times New Roman" w:eastAsia="MingLiU" w:hAnsi="Times New Roman" w:cs="Times New Roman"/>
                <w:b/>
                <w:kern w:val="0"/>
                <w:lang w:eastAsia="zh-CN"/>
              </w:rPr>
              <w:t>Scroll</w:t>
            </w:r>
          </w:p>
          <w:p w14:paraId="6B266466" w14:textId="77777777" w:rsidR="00FE4A1D" w:rsidRPr="00D758F0" w:rsidRDefault="00FE4A1D" w:rsidP="00572C3F">
            <w:pPr>
              <w:widowControl/>
              <w:snapToGrid w:val="0"/>
              <w:spacing w:line="480" w:lineRule="auto"/>
              <w:jc w:val="center"/>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(*non</w:t>
            </w:r>
            <w:r w:rsidRPr="00D758F0">
              <w:rPr>
                <w:rFonts w:ascii="Times New Roman" w:eastAsia="MingLiU" w:hAnsi="Times New Roman" w:cs="Times New Roman"/>
                <w:kern w:val="0"/>
                <w:lang w:eastAsia="zh-CN"/>
              </w:rPr>
              <w:noBreakHyphen/>
              <w:t>extant)</w:t>
            </w:r>
          </w:p>
        </w:tc>
        <w:tc>
          <w:tcPr>
            <w:tcW w:w="4512" w:type="dxa"/>
            <w:shd w:val="clear" w:color="auto" w:fill="F2F2F2" w:themeFill="background1" w:themeFillShade="F2"/>
          </w:tcPr>
          <w:p w14:paraId="3AE6868E" w14:textId="77777777" w:rsidR="00FE4A1D" w:rsidRPr="00D758F0" w:rsidRDefault="00FE4A1D" w:rsidP="00572C3F">
            <w:pPr>
              <w:widowControl/>
              <w:snapToGrid w:val="0"/>
              <w:spacing w:line="480" w:lineRule="auto"/>
              <w:jc w:val="center"/>
              <w:rPr>
                <w:rFonts w:ascii="Times New Roman" w:eastAsia="MingLiU" w:hAnsi="Times New Roman" w:cs="Times New Roman"/>
                <w:b/>
                <w:kern w:val="0"/>
                <w:lang w:eastAsia="zh-CN"/>
              </w:rPr>
            </w:pPr>
            <w:r w:rsidRPr="00D758F0">
              <w:rPr>
                <w:rFonts w:ascii="Times New Roman" w:eastAsia="MingLiU" w:hAnsi="Times New Roman" w:cs="Times New Roman"/>
                <w:b/>
                <w:kern w:val="0"/>
                <w:lang w:eastAsia="zh-CN"/>
              </w:rPr>
              <w:t>Contents</w:t>
            </w:r>
          </w:p>
        </w:tc>
        <w:tc>
          <w:tcPr>
            <w:tcW w:w="1301" w:type="dxa"/>
            <w:shd w:val="clear" w:color="auto" w:fill="F2F2F2" w:themeFill="background1" w:themeFillShade="F2"/>
          </w:tcPr>
          <w:p w14:paraId="38C4C5D6" w14:textId="77777777" w:rsidR="00FE4A1D" w:rsidRPr="00D758F0" w:rsidRDefault="00FE4A1D" w:rsidP="00572C3F">
            <w:pPr>
              <w:widowControl/>
              <w:snapToGrid w:val="0"/>
              <w:spacing w:line="480" w:lineRule="auto"/>
              <w:jc w:val="center"/>
              <w:rPr>
                <w:rFonts w:ascii="Times New Roman" w:eastAsia="MingLiU" w:hAnsi="Times New Roman" w:cs="Times New Roman"/>
                <w:b/>
                <w:kern w:val="0"/>
                <w:lang w:eastAsia="zh-CN"/>
              </w:rPr>
            </w:pPr>
            <w:r w:rsidRPr="00D758F0">
              <w:rPr>
                <w:rFonts w:ascii="Times New Roman" w:eastAsia="MingLiU" w:hAnsi="Times New Roman" w:cs="Times New Roman"/>
                <w:b/>
                <w:kern w:val="0"/>
                <w:lang w:eastAsia="zh-CN"/>
              </w:rPr>
              <w:t xml:space="preserve">Author </w:t>
            </w:r>
            <w:r w:rsidRPr="00D758F0">
              <w:rPr>
                <w:rFonts w:ascii="Times New Roman" w:eastAsia="MingLiU" w:hAnsi="Times New Roman" w:cs="Times New Roman"/>
                <w:bCs/>
                <w:kern w:val="0"/>
                <w:lang w:eastAsia="zh-CN"/>
              </w:rPr>
              <w:t>(where specified)</w:t>
            </w:r>
          </w:p>
        </w:tc>
        <w:tc>
          <w:tcPr>
            <w:tcW w:w="1417" w:type="dxa"/>
            <w:shd w:val="clear" w:color="auto" w:fill="F2F2F2" w:themeFill="background1" w:themeFillShade="F2"/>
          </w:tcPr>
          <w:p w14:paraId="6FE66AD2" w14:textId="77777777" w:rsidR="00FE4A1D" w:rsidRPr="00D758F0" w:rsidRDefault="00FE4A1D" w:rsidP="00572C3F">
            <w:pPr>
              <w:widowControl/>
              <w:snapToGrid w:val="0"/>
              <w:spacing w:line="480" w:lineRule="auto"/>
              <w:jc w:val="center"/>
              <w:rPr>
                <w:rFonts w:ascii="Times New Roman" w:eastAsia="MingLiU" w:hAnsi="Times New Roman" w:cs="Times New Roman"/>
                <w:b/>
                <w:kern w:val="0"/>
                <w:lang w:eastAsia="zh-CN"/>
              </w:rPr>
            </w:pPr>
            <w:r w:rsidRPr="00D758F0">
              <w:rPr>
                <w:rFonts w:ascii="Times New Roman" w:eastAsia="MingLiU" w:hAnsi="Times New Roman" w:cs="Times New Roman"/>
                <w:b/>
                <w:kern w:val="0"/>
                <w:lang w:eastAsia="zh-CN"/>
              </w:rPr>
              <w:t>Annotated</w:t>
            </w:r>
          </w:p>
          <w:p w14:paraId="759CF073"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lang w:eastAsia="zh-CN"/>
              </w:rPr>
            </w:pPr>
            <w:r w:rsidRPr="00D758F0">
              <w:rPr>
                <w:rFonts w:ascii="Times New Roman" w:eastAsia="MingLiU" w:hAnsi="Times New Roman" w:cs="Times New Roman"/>
                <w:bCs/>
                <w:kern w:val="0"/>
                <w:lang w:eastAsia="zh-CN"/>
              </w:rPr>
              <w:t>(</w:t>
            </w:r>
            <w:r w:rsidRPr="00D758F0">
              <w:rPr>
                <w:rFonts w:ascii="Times New Roman" w:eastAsia="MingLiU" w:hAnsi="Times New Roman" w:cs="Times New Roman"/>
                <w:bCs/>
                <w:kern w:val="0"/>
                <w:lang w:eastAsia="zh-CN"/>
              </w:rPr>
              <w:sym w:font="Symbol" w:char="F0B7"/>
            </w:r>
            <w:r w:rsidRPr="00D758F0">
              <w:rPr>
                <w:rFonts w:ascii="Times New Roman" w:eastAsia="MingLiU" w:hAnsi="Times New Roman" w:cs="Times New Roman"/>
                <w:bCs/>
                <w:kern w:val="0"/>
                <w:lang w:eastAsia="zh-CN"/>
              </w:rPr>
              <w:t>)</w:t>
            </w:r>
          </w:p>
        </w:tc>
      </w:tr>
      <w:tr w:rsidR="00D758F0" w:rsidRPr="00D758F0" w14:paraId="214E6421" w14:textId="77777777" w:rsidTr="0099122D">
        <w:tc>
          <w:tcPr>
            <w:tcW w:w="1525" w:type="dxa"/>
            <w:vMerge w:val="restart"/>
          </w:tcPr>
          <w:p w14:paraId="342DB26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1</w:t>
            </w:r>
          </w:p>
        </w:tc>
        <w:tc>
          <w:tcPr>
            <w:tcW w:w="4512" w:type="dxa"/>
          </w:tcPr>
          <w:p w14:paraId="5821DEA7" w14:textId="1CB51534" w:rsidR="00FE4A1D" w:rsidRPr="00D758F0" w:rsidRDefault="00950ECC"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iCs/>
                <w:kern w:val="0"/>
                <w:sz w:val="22"/>
                <w:lang w:eastAsia="zh-CN"/>
              </w:rPr>
              <w:t>Wei Zheng xu</w:t>
            </w:r>
            <w:r w:rsidRPr="00D758F0">
              <w:rPr>
                <w:rFonts w:ascii="Times New Roman" w:eastAsia="MingLiU" w:hAnsi="Times New Roman" w:cs="Times New Roman"/>
                <w:kern w:val="0"/>
                <w:sz w:val="22"/>
                <w:lang w:eastAsia="zh-CN"/>
              </w:rPr>
              <w:t xml:space="preserve"> </w:t>
            </w:r>
            <w:r w:rsidR="00FE4A1D" w:rsidRPr="00D758F0">
              <w:rPr>
                <w:rFonts w:ascii="Times New Roman" w:eastAsia="MingLiU" w:hAnsi="Times New Roman" w:cs="Times New Roman"/>
                <w:kern w:val="0"/>
                <w:sz w:val="22"/>
                <w:lang w:eastAsia="zh-CN"/>
              </w:rPr>
              <w:t>魏徵序</w:t>
            </w:r>
            <w:r w:rsidR="00FE4A1D" w:rsidRPr="00D758F0">
              <w:rPr>
                <w:rFonts w:ascii="Times New Roman" w:eastAsia="MingLiU" w:hAnsi="Times New Roman" w:cs="Times New Roman"/>
                <w:kern w:val="0"/>
                <w:sz w:val="22"/>
                <w:lang w:eastAsia="zh-CN"/>
              </w:rPr>
              <w:t xml:space="preserve"> (Wei Zheng’s preface)</w:t>
            </w:r>
          </w:p>
        </w:tc>
        <w:tc>
          <w:tcPr>
            <w:tcW w:w="1301" w:type="dxa"/>
          </w:tcPr>
          <w:p w14:paraId="2667803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BAE85C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6B6C6DE5" w14:textId="77777777" w:rsidTr="0099122D">
        <w:tc>
          <w:tcPr>
            <w:tcW w:w="1525" w:type="dxa"/>
            <w:vMerge/>
          </w:tcPr>
          <w:p w14:paraId="57641B2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3673A1B5"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Zhouyi</w:t>
            </w:r>
            <w:r w:rsidRPr="00D758F0">
              <w:rPr>
                <w:rFonts w:ascii="Times New Roman" w:eastAsia="MingLiU" w:hAnsi="Times New Roman" w:cs="Times New Roman"/>
                <w:kern w:val="0"/>
                <w:sz w:val="22"/>
                <w:lang w:eastAsia="zh-CN"/>
              </w:rPr>
              <w:t>周易</w:t>
            </w:r>
            <w:r w:rsidRPr="00D758F0">
              <w:rPr>
                <w:rFonts w:ascii="Times New Roman" w:eastAsia="MingLiU" w:hAnsi="Times New Roman" w:cs="Times New Roman"/>
                <w:kern w:val="0"/>
                <w:sz w:val="22"/>
                <w:lang w:eastAsia="zh-CN"/>
              </w:rPr>
              <w:t xml:space="preserve"> (Classic of changes)</w:t>
            </w:r>
          </w:p>
        </w:tc>
        <w:tc>
          <w:tcPr>
            <w:tcW w:w="1301" w:type="dxa"/>
          </w:tcPr>
          <w:p w14:paraId="0D0F691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23400E2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0EC839B8" w14:textId="77777777" w:rsidTr="0099122D">
        <w:tc>
          <w:tcPr>
            <w:tcW w:w="1525" w:type="dxa"/>
          </w:tcPr>
          <w:p w14:paraId="39C0E81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2</w:t>
            </w:r>
          </w:p>
        </w:tc>
        <w:tc>
          <w:tcPr>
            <w:tcW w:w="4512" w:type="dxa"/>
          </w:tcPr>
          <w:p w14:paraId="3893DA60"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Shangshu</w:t>
            </w:r>
            <w:r w:rsidRPr="00D758F0">
              <w:rPr>
                <w:rFonts w:ascii="Times New Roman" w:eastAsia="MingLiU" w:hAnsi="Times New Roman" w:cs="Times New Roman"/>
                <w:kern w:val="0"/>
                <w:sz w:val="22"/>
                <w:lang w:eastAsia="zh-CN"/>
              </w:rPr>
              <w:t>尚書</w:t>
            </w:r>
            <w:r w:rsidRPr="00D758F0">
              <w:rPr>
                <w:rFonts w:ascii="Times New Roman" w:eastAsia="MingLiU" w:hAnsi="Times New Roman" w:cs="Times New Roman"/>
                <w:kern w:val="0"/>
                <w:sz w:val="22"/>
                <w:lang w:eastAsia="zh-CN"/>
              </w:rPr>
              <w:t xml:space="preserve"> (Classic of documents)</w:t>
            </w:r>
          </w:p>
        </w:tc>
        <w:tc>
          <w:tcPr>
            <w:tcW w:w="1301" w:type="dxa"/>
          </w:tcPr>
          <w:p w14:paraId="1B2D5491"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c>
          <w:tcPr>
            <w:tcW w:w="1417" w:type="dxa"/>
          </w:tcPr>
          <w:p w14:paraId="3512014A"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6FF5FD40" w14:textId="77777777" w:rsidTr="0099122D">
        <w:tc>
          <w:tcPr>
            <w:tcW w:w="1525" w:type="dxa"/>
          </w:tcPr>
          <w:p w14:paraId="325B0669"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w:t>
            </w:r>
          </w:p>
        </w:tc>
        <w:tc>
          <w:tcPr>
            <w:tcW w:w="4512" w:type="dxa"/>
          </w:tcPr>
          <w:p w14:paraId="6911B752" w14:textId="321D3E5F"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Maoshi</w:t>
            </w:r>
            <w:r w:rsidRPr="00D758F0">
              <w:rPr>
                <w:rFonts w:ascii="Times New Roman" w:eastAsia="MingLiU" w:hAnsi="Times New Roman" w:cs="Times New Roman"/>
                <w:kern w:val="0"/>
                <w:sz w:val="22"/>
                <w:lang w:eastAsia="zh-CN"/>
              </w:rPr>
              <w:t>毛詩</w:t>
            </w:r>
            <w:r w:rsidRPr="00D758F0">
              <w:rPr>
                <w:rFonts w:ascii="Times New Roman" w:eastAsia="MingLiU" w:hAnsi="Times New Roman" w:cs="Times New Roman"/>
                <w:kern w:val="0"/>
                <w:sz w:val="22"/>
                <w:lang w:eastAsia="zh-CN"/>
              </w:rPr>
              <w:t xml:space="preserve"> (Classic of odes with </w:t>
            </w:r>
            <w:r w:rsidR="00CE4980" w:rsidRPr="00D758F0">
              <w:rPr>
                <w:rFonts w:ascii="Times New Roman" w:eastAsia="MingLiU" w:hAnsi="Times New Roman" w:cs="Times New Roman"/>
                <w:kern w:val="0"/>
                <w:sz w:val="22"/>
                <w:lang w:eastAsia="zh-CN"/>
              </w:rPr>
              <w:t xml:space="preserve">the </w:t>
            </w:r>
            <w:r w:rsidRPr="00D758F0">
              <w:rPr>
                <w:rFonts w:ascii="Times New Roman" w:eastAsia="MingLiU" w:hAnsi="Times New Roman" w:cs="Times New Roman"/>
                <w:kern w:val="0"/>
                <w:sz w:val="22"/>
                <w:lang w:eastAsia="zh-CN"/>
              </w:rPr>
              <w:t>Mao commentary (‘Classic of Odes’))</w:t>
            </w:r>
          </w:p>
        </w:tc>
        <w:tc>
          <w:tcPr>
            <w:tcW w:w="1301" w:type="dxa"/>
          </w:tcPr>
          <w:p w14:paraId="67B2A213"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c>
          <w:tcPr>
            <w:tcW w:w="1417" w:type="dxa"/>
          </w:tcPr>
          <w:p w14:paraId="4B00923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1774927C" w14:textId="77777777" w:rsidTr="0099122D">
        <w:tc>
          <w:tcPr>
            <w:tcW w:w="1525" w:type="dxa"/>
          </w:tcPr>
          <w:p w14:paraId="4B01861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w:t>
            </w:r>
          </w:p>
        </w:tc>
        <w:tc>
          <w:tcPr>
            <w:tcW w:w="4512" w:type="dxa"/>
          </w:tcPr>
          <w:p w14:paraId="14814A44"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Chunqiu Zuoshi zhuan</w:t>
            </w:r>
            <w:r w:rsidRPr="00D758F0">
              <w:rPr>
                <w:rFonts w:ascii="Times New Roman" w:eastAsia="MingLiU" w:hAnsi="Times New Roman" w:cs="Times New Roman"/>
                <w:kern w:val="0"/>
                <w:sz w:val="22"/>
                <w:lang w:eastAsia="zh-CN"/>
              </w:rPr>
              <w:t>春秋左氏傳</w:t>
            </w:r>
            <w:r w:rsidRPr="00D758F0">
              <w:rPr>
                <w:rFonts w:ascii="Times New Roman" w:eastAsia="MingLiU" w:hAnsi="Times New Roman" w:cs="Times New Roman"/>
                <w:kern w:val="0"/>
                <w:sz w:val="22"/>
                <w:lang w:eastAsia="zh-CN"/>
              </w:rPr>
              <w:t xml:space="preserve"> (Zuo tradition of commentary on the </w:t>
            </w:r>
            <w:r w:rsidRPr="00D758F0">
              <w:rPr>
                <w:rFonts w:ascii="Times New Roman" w:eastAsia="MingLiU" w:hAnsi="Times New Roman" w:cs="Times New Roman"/>
                <w:i/>
                <w:iCs/>
                <w:kern w:val="0"/>
                <w:sz w:val="22"/>
                <w:lang w:eastAsia="zh-CN"/>
              </w:rPr>
              <w:t>Spring and Autumn Annals</w:t>
            </w:r>
            <w:r w:rsidRPr="00D758F0">
              <w:rPr>
                <w:rFonts w:ascii="Times New Roman" w:eastAsia="MingLiU" w:hAnsi="Times New Roman" w:cs="Times New Roman"/>
                <w:kern w:val="0"/>
                <w:sz w:val="22"/>
                <w:lang w:eastAsia="zh-CN"/>
              </w:rPr>
              <w:t xml:space="preserve"> (‘Zuo Tradition’)) Part 1 </w:t>
            </w:r>
          </w:p>
        </w:tc>
        <w:tc>
          <w:tcPr>
            <w:tcW w:w="1301" w:type="dxa"/>
          </w:tcPr>
          <w:p w14:paraId="3F0AD17E"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c>
          <w:tcPr>
            <w:tcW w:w="1417" w:type="dxa"/>
            <w:vMerge w:val="restart"/>
            <w:vAlign w:val="center"/>
          </w:tcPr>
          <w:p w14:paraId="1D13B0D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70C67459" w14:textId="77777777" w:rsidTr="0099122D">
        <w:tc>
          <w:tcPr>
            <w:tcW w:w="1525" w:type="dxa"/>
          </w:tcPr>
          <w:p w14:paraId="6E24591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5-6</w:t>
            </w:r>
          </w:p>
        </w:tc>
        <w:tc>
          <w:tcPr>
            <w:tcW w:w="4512" w:type="dxa"/>
          </w:tcPr>
          <w:p w14:paraId="037BA4FA"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iCs/>
                <w:kern w:val="0"/>
                <w:sz w:val="22"/>
                <w:lang w:eastAsia="zh-CN"/>
              </w:rPr>
              <w:t xml:space="preserve">Zuo Tradition </w:t>
            </w:r>
            <w:r w:rsidRPr="00D758F0">
              <w:rPr>
                <w:rFonts w:ascii="Times New Roman" w:eastAsia="MingLiU" w:hAnsi="Times New Roman" w:cs="Times New Roman"/>
                <w:kern w:val="0"/>
                <w:sz w:val="22"/>
                <w:lang w:eastAsia="zh-CN"/>
              </w:rPr>
              <w:t>Parts 2-3</w:t>
            </w:r>
          </w:p>
        </w:tc>
        <w:tc>
          <w:tcPr>
            <w:tcW w:w="1301" w:type="dxa"/>
          </w:tcPr>
          <w:p w14:paraId="3974AC9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vMerge/>
          </w:tcPr>
          <w:p w14:paraId="4C0ED9C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36CF9388" w14:textId="77777777" w:rsidTr="0099122D">
        <w:tc>
          <w:tcPr>
            <w:tcW w:w="1525" w:type="dxa"/>
          </w:tcPr>
          <w:p w14:paraId="086A633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7</w:t>
            </w:r>
          </w:p>
        </w:tc>
        <w:tc>
          <w:tcPr>
            <w:tcW w:w="4512" w:type="dxa"/>
          </w:tcPr>
          <w:p w14:paraId="746DB3A9"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Liji </w:t>
            </w:r>
            <w:r w:rsidRPr="00D758F0">
              <w:rPr>
                <w:rFonts w:ascii="Times New Roman" w:eastAsia="MingLiU" w:hAnsi="Times New Roman" w:cs="Times New Roman"/>
                <w:kern w:val="0"/>
                <w:sz w:val="22"/>
                <w:lang w:eastAsia="zh-CN"/>
              </w:rPr>
              <w:t>禮記</w:t>
            </w:r>
            <w:r w:rsidRPr="00D758F0">
              <w:rPr>
                <w:rFonts w:ascii="Times New Roman" w:eastAsia="MingLiU" w:hAnsi="Times New Roman" w:cs="Times New Roman"/>
                <w:kern w:val="0"/>
                <w:sz w:val="22"/>
                <w:lang w:eastAsia="zh-CN"/>
              </w:rPr>
              <w:t xml:space="preserve"> (Records of ritual)</w:t>
            </w:r>
          </w:p>
        </w:tc>
        <w:tc>
          <w:tcPr>
            <w:tcW w:w="1301" w:type="dxa"/>
          </w:tcPr>
          <w:p w14:paraId="2F92437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1932395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14A49A2E" w14:textId="77777777" w:rsidTr="0099122D">
        <w:tc>
          <w:tcPr>
            <w:tcW w:w="1525" w:type="dxa"/>
            <w:vMerge w:val="restart"/>
          </w:tcPr>
          <w:p w14:paraId="545B8DB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8</w:t>
            </w:r>
          </w:p>
        </w:tc>
        <w:tc>
          <w:tcPr>
            <w:tcW w:w="4512" w:type="dxa"/>
          </w:tcPr>
          <w:p w14:paraId="57587FFE"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Zhouli </w:t>
            </w:r>
            <w:r w:rsidRPr="00D758F0">
              <w:rPr>
                <w:rFonts w:ascii="Times New Roman" w:eastAsia="MingLiU" w:hAnsi="Times New Roman" w:cs="Times New Roman"/>
                <w:kern w:val="0"/>
                <w:sz w:val="22"/>
                <w:lang w:eastAsia="zh-CN"/>
              </w:rPr>
              <w:t>周禮</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(Rites of Zhou)</w:t>
            </w:r>
          </w:p>
        </w:tc>
        <w:tc>
          <w:tcPr>
            <w:tcW w:w="1301" w:type="dxa"/>
          </w:tcPr>
          <w:p w14:paraId="79331D4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8F7C746"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25B2A111" w14:textId="77777777" w:rsidTr="0099122D">
        <w:tc>
          <w:tcPr>
            <w:tcW w:w="1525" w:type="dxa"/>
            <w:vMerge/>
          </w:tcPr>
          <w:p w14:paraId="09BB90B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7BAB39D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Zhoushu </w:t>
            </w:r>
            <w:r w:rsidRPr="00D758F0">
              <w:rPr>
                <w:rFonts w:ascii="Times New Roman" w:eastAsia="MingLiU" w:hAnsi="Times New Roman" w:cs="Times New Roman"/>
                <w:kern w:val="0"/>
                <w:sz w:val="22"/>
                <w:lang w:eastAsia="zh-CN"/>
              </w:rPr>
              <w:t>周書</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(History of the Zhou dynasty)</w:t>
            </w:r>
          </w:p>
        </w:tc>
        <w:tc>
          <w:tcPr>
            <w:tcW w:w="1301" w:type="dxa"/>
          </w:tcPr>
          <w:p w14:paraId="72D7790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4F4BB02D"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04E60E62" w14:textId="77777777" w:rsidTr="0099122D">
        <w:tc>
          <w:tcPr>
            <w:tcW w:w="1525" w:type="dxa"/>
            <w:vMerge/>
          </w:tcPr>
          <w:p w14:paraId="50D9C02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4CAE3E43" w14:textId="2B701C4E" w:rsidR="00FE4A1D" w:rsidRPr="00D758F0" w:rsidRDefault="00E91E90"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Chunqiu waizhuan g</w:t>
            </w:r>
            <w:r w:rsidR="00FE4A1D" w:rsidRPr="00D758F0">
              <w:rPr>
                <w:rFonts w:ascii="Times New Roman" w:eastAsia="MingLiU" w:hAnsi="Times New Roman" w:cs="Times New Roman"/>
                <w:i/>
                <w:kern w:val="0"/>
                <w:sz w:val="22"/>
                <w:lang w:eastAsia="zh-CN"/>
              </w:rPr>
              <w:t xml:space="preserve">uoyu </w:t>
            </w:r>
            <w:r w:rsidR="00062AE6" w:rsidRPr="00D758F0">
              <w:rPr>
                <w:rFonts w:ascii="Times New Roman" w:eastAsia="MingLiU" w:hAnsi="Times New Roman" w:cs="Times New Roman"/>
                <w:iCs/>
                <w:kern w:val="0"/>
                <w:sz w:val="22"/>
                <w:lang w:eastAsia="zh-CN"/>
              </w:rPr>
              <w:t>春秋外傳</w:t>
            </w:r>
            <w:r w:rsidR="00FE4A1D" w:rsidRPr="00D758F0">
              <w:rPr>
                <w:rFonts w:ascii="Times New Roman" w:eastAsia="MingLiU" w:hAnsi="Times New Roman" w:cs="Times New Roman"/>
                <w:kern w:val="0"/>
                <w:sz w:val="22"/>
                <w:lang w:eastAsia="zh-CN"/>
              </w:rPr>
              <w:t>國語</w:t>
            </w:r>
            <w:r w:rsidR="00FE4A1D" w:rsidRPr="00D758F0">
              <w:rPr>
                <w:rFonts w:ascii="Times New Roman" w:eastAsia="MingLiU" w:hAnsi="Times New Roman" w:cs="Times New Roman"/>
                <w:kern w:val="0"/>
                <w:sz w:val="22"/>
                <w:lang w:eastAsia="zh-CN"/>
              </w:rPr>
              <w:t xml:space="preserve"> (</w:t>
            </w:r>
            <w:r w:rsidR="00062AE6" w:rsidRPr="00D758F0">
              <w:rPr>
                <w:rFonts w:ascii="Times New Roman" w:eastAsia="MingLiU" w:hAnsi="Times New Roman" w:cs="Times New Roman"/>
                <w:kern w:val="0"/>
                <w:sz w:val="22"/>
                <w:lang w:eastAsia="zh-CN"/>
              </w:rPr>
              <w:t>Exoteric traditions of the</w:t>
            </w:r>
            <w:r w:rsidR="003672B6" w:rsidRPr="00D758F0">
              <w:rPr>
                <w:rFonts w:ascii="Times New Roman" w:eastAsia="MingLiU" w:hAnsi="Times New Roman" w:cs="Times New Roman"/>
                <w:kern w:val="0"/>
                <w:sz w:val="22"/>
                <w:lang w:eastAsia="zh-CN"/>
              </w:rPr>
              <w:t xml:space="preserve"> </w:t>
            </w:r>
            <w:r w:rsidR="003672B6" w:rsidRPr="00D758F0">
              <w:rPr>
                <w:rFonts w:ascii="Times New Roman" w:eastAsia="MingLiU" w:hAnsi="Times New Roman" w:cs="Times New Roman"/>
                <w:i/>
                <w:iCs/>
                <w:kern w:val="0"/>
                <w:sz w:val="22"/>
                <w:lang w:eastAsia="zh-CN"/>
              </w:rPr>
              <w:t>Spring and Autumn Annals</w:t>
            </w:r>
            <w:r w:rsidR="003672B6" w:rsidRPr="00D758F0">
              <w:rPr>
                <w:rFonts w:ascii="Times New Roman" w:eastAsia="MingLiU" w:hAnsi="Times New Roman" w:cs="Times New Roman"/>
                <w:kern w:val="0"/>
                <w:sz w:val="22"/>
                <w:lang w:eastAsia="zh-CN"/>
              </w:rPr>
              <w:t xml:space="preserve"> -</w:t>
            </w:r>
            <w:r w:rsidR="0083492B" w:rsidRPr="00D758F0">
              <w:rPr>
                <w:rFonts w:ascii="Times New Roman" w:eastAsia="MingLiU" w:hAnsi="Times New Roman" w:cs="Times New Roman"/>
                <w:kern w:val="0"/>
                <w:sz w:val="22"/>
                <w:lang w:eastAsia="zh-CN"/>
              </w:rPr>
              <w:t xml:space="preserve"> Discourses of the states</w:t>
            </w:r>
            <w:r w:rsidR="00261D98" w:rsidRPr="00D758F0">
              <w:rPr>
                <w:rFonts w:ascii="Times New Roman" w:eastAsia="MingLiU" w:hAnsi="Times New Roman" w:cs="Times New Roman"/>
                <w:kern w:val="0"/>
                <w:sz w:val="22"/>
                <w:lang w:eastAsia="zh-CN"/>
              </w:rPr>
              <w:t xml:space="preserve"> (‘Discourses of the States’)</w:t>
            </w:r>
            <w:r w:rsidR="00FE4A1D" w:rsidRPr="00D758F0">
              <w:rPr>
                <w:rFonts w:ascii="Times New Roman" w:eastAsia="MingLiU" w:hAnsi="Times New Roman" w:cs="Times New Roman"/>
                <w:kern w:val="0"/>
                <w:sz w:val="22"/>
                <w:lang w:eastAsia="zh-CN"/>
              </w:rPr>
              <w:t>)</w:t>
            </w:r>
          </w:p>
        </w:tc>
        <w:tc>
          <w:tcPr>
            <w:tcW w:w="1301" w:type="dxa"/>
          </w:tcPr>
          <w:p w14:paraId="539767D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72781C64"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5A7BD34D" w14:textId="77777777" w:rsidTr="0099122D">
        <w:tc>
          <w:tcPr>
            <w:tcW w:w="1525" w:type="dxa"/>
            <w:vMerge/>
          </w:tcPr>
          <w:p w14:paraId="08C2885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29F62B8F" w14:textId="46AD146D"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Hanshi waizhuan </w:t>
            </w:r>
            <w:r w:rsidRPr="00D758F0">
              <w:rPr>
                <w:rFonts w:ascii="Times New Roman" w:eastAsia="MingLiU" w:hAnsi="Times New Roman" w:cs="Times New Roman"/>
                <w:kern w:val="0"/>
                <w:sz w:val="22"/>
                <w:lang w:eastAsia="zh-CN"/>
              </w:rPr>
              <w:t>韓詩外傳</w:t>
            </w:r>
            <w:r w:rsidRPr="00D758F0">
              <w:rPr>
                <w:rFonts w:ascii="Times New Roman" w:eastAsia="MingLiU" w:hAnsi="Times New Roman" w:cs="Times New Roman"/>
                <w:kern w:val="0"/>
                <w:sz w:val="22"/>
                <w:lang w:eastAsia="zh-CN"/>
              </w:rPr>
              <w:t xml:space="preserve"> (</w:t>
            </w:r>
            <w:r w:rsidR="00C40426" w:rsidRPr="00D758F0">
              <w:rPr>
                <w:rFonts w:ascii="Times New Roman" w:eastAsia="MingLiU" w:hAnsi="Times New Roman" w:cs="Times New Roman"/>
                <w:kern w:val="0"/>
                <w:sz w:val="22"/>
                <w:lang w:eastAsia="zh-CN"/>
              </w:rPr>
              <w:t xml:space="preserve">Exoteric traditions of the Han version of the </w:t>
            </w:r>
            <w:r w:rsidR="00C40426" w:rsidRPr="00D758F0">
              <w:rPr>
                <w:rFonts w:ascii="Times New Roman" w:eastAsia="MingLiU" w:hAnsi="Times New Roman" w:cs="Times New Roman"/>
                <w:i/>
                <w:iCs/>
                <w:kern w:val="0"/>
                <w:sz w:val="22"/>
                <w:lang w:eastAsia="zh-CN"/>
              </w:rPr>
              <w:t>Odes</w:t>
            </w:r>
            <w:r w:rsidRPr="00D758F0">
              <w:rPr>
                <w:rFonts w:ascii="Times New Roman" w:eastAsia="MingLiU" w:hAnsi="Times New Roman" w:cs="Times New Roman"/>
                <w:kern w:val="0"/>
                <w:sz w:val="22"/>
                <w:lang w:eastAsia="zh-CN"/>
              </w:rPr>
              <w:t>)</w:t>
            </w:r>
          </w:p>
        </w:tc>
        <w:tc>
          <w:tcPr>
            <w:tcW w:w="1301" w:type="dxa"/>
          </w:tcPr>
          <w:p w14:paraId="63F1C34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4CDD225B"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76FA446C" w14:textId="77777777" w:rsidTr="0099122D">
        <w:tc>
          <w:tcPr>
            <w:tcW w:w="1525" w:type="dxa"/>
            <w:vMerge w:val="restart"/>
          </w:tcPr>
          <w:p w14:paraId="5B660D6F" w14:textId="77777777" w:rsidR="00FE4A1D" w:rsidRPr="00D758F0" w:rsidRDefault="00FE4A1D" w:rsidP="00572C3F">
            <w:pPr>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9</w:t>
            </w:r>
          </w:p>
        </w:tc>
        <w:tc>
          <w:tcPr>
            <w:tcW w:w="4512" w:type="dxa"/>
          </w:tcPr>
          <w:p w14:paraId="751E3AB4"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Xiaojing </w:t>
            </w:r>
            <w:r w:rsidRPr="00D758F0">
              <w:rPr>
                <w:rFonts w:ascii="Times New Roman" w:eastAsia="MingLiU" w:hAnsi="Times New Roman" w:cs="Times New Roman"/>
                <w:kern w:val="0"/>
                <w:sz w:val="22"/>
                <w:lang w:eastAsia="zh-CN"/>
              </w:rPr>
              <w:t>孝經</w:t>
            </w:r>
            <w:r w:rsidRPr="00D758F0">
              <w:rPr>
                <w:rFonts w:ascii="Times New Roman" w:eastAsia="MingLiU" w:hAnsi="Times New Roman" w:cs="Times New Roman"/>
                <w:kern w:val="0"/>
                <w:sz w:val="22"/>
                <w:lang w:eastAsia="zh-CN"/>
              </w:rPr>
              <w:t xml:space="preserve"> (Classic of family reverence)</w:t>
            </w:r>
          </w:p>
        </w:tc>
        <w:tc>
          <w:tcPr>
            <w:tcW w:w="1301" w:type="dxa"/>
          </w:tcPr>
          <w:p w14:paraId="23BF145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747CE8C2"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2E2E79B6" w14:textId="77777777" w:rsidTr="0099122D">
        <w:tc>
          <w:tcPr>
            <w:tcW w:w="1525" w:type="dxa"/>
            <w:vMerge/>
          </w:tcPr>
          <w:p w14:paraId="7A1FDD7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337F1BC8"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Lunyu </w:t>
            </w:r>
            <w:r w:rsidRPr="00D758F0">
              <w:rPr>
                <w:rFonts w:ascii="Times New Roman" w:eastAsia="MingLiU" w:hAnsi="Times New Roman" w:cs="Times New Roman"/>
                <w:kern w:val="0"/>
                <w:sz w:val="22"/>
                <w:lang w:eastAsia="zh-CN"/>
              </w:rPr>
              <w:t>論語</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(Analects)</w:t>
            </w:r>
          </w:p>
        </w:tc>
        <w:tc>
          <w:tcPr>
            <w:tcW w:w="1301" w:type="dxa"/>
          </w:tcPr>
          <w:p w14:paraId="2E59988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E3C665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37478F0D" w14:textId="77777777" w:rsidTr="0099122D">
        <w:tc>
          <w:tcPr>
            <w:tcW w:w="1525" w:type="dxa"/>
          </w:tcPr>
          <w:p w14:paraId="480002C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lastRenderedPageBreak/>
              <w:t>10</w:t>
            </w:r>
          </w:p>
        </w:tc>
        <w:tc>
          <w:tcPr>
            <w:tcW w:w="4512" w:type="dxa"/>
          </w:tcPr>
          <w:p w14:paraId="43764C1A"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bookmarkStart w:id="39" w:name="_Hlk11614322"/>
            <w:r w:rsidRPr="00D758F0">
              <w:rPr>
                <w:rFonts w:ascii="Times New Roman" w:eastAsia="MingLiU" w:hAnsi="Times New Roman" w:cs="Times New Roman"/>
                <w:i/>
                <w:kern w:val="0"/>
                <w:sz w:val="22"/>
                <w:lang w:eastAsia="zh-CN"/>
              </w:rPr>
              <w:t xml:space="preserve">Kongzi jiayu </w:t>
            </w:r>
            <w:r w:rsidRPr="00D758F0">
              <w:rPr>
                <w:rFonts w:ascii="Times New Roman" w:eastAsia="MingLiU" w:hAnsi="Times New Roman" w:cs="Times New Roman"/>
                <w:kern w:val="0"/>
                <w:sz w:val="22"/>
                <w:lang w:eastAsia="zh-CN"/>
              </w:rPr>
              <w:t>孔子家語</w:t>
            </w:r>
            <w:r w:rsidRPr="00D758F0">
              <w:rPr>
                <w:rFonts w:ascii="Times New Roman" w:eastAsia="MingLiU" w:hAnsi="Times New Roman" w:cs="Times New Roman"/>
                <w:kern w:val="0"/>
                <w:sz w:val="22"/>
                <w:lang w:eastAsia="zh-CN"/>
              </w:rPr>
              <w:t xml:space="preserve"> (School sayings of Confucius</w:t>
            </w:r>
            <w:r w:rsidRPr="00D758F0">
              <w:rPr>
                <w:rStyle w:val="a6"/>
                <w:rFonts w:ascii="Times New Roman" w:eastAsia="MingLiU" w:hAnsi="Times New Roman" w:cs="Times New Roman"/>
                <w:kern w:val="0"/>
                <w:sz w:val="22"/>
                <w:lang w:eastAsia="zh-CN"/>
              </w:rPr>
              <w:footnoteReference w:id="185"/>
            </w:r>
            <w:r w:rsidRPr="00D758F0">
              <w:rPr>
                <w:rFonts w:ascii="Times New Roman" w:eastAsia="MingLiU" w:hAnsi="Times New Roman" w:cs="Times New Roman"/>
                <w:kern w:val="0"/>
                <w:sz w:val="22"/>
                <w:lang w:eastAsia="zh-CN"/>
              </w:rPr>
              <w:t>)</w:t>
            </w:r>
            <w:bookmarkEnd w:id="39"/>
          </w:p>
        </w:tc>
        <w:tc>
          <w:tcPr>
            <w:tcW w:w="1301" w:type="dxa"/>
          </w:tcPr>
          <w:p w14:paraId="2C525EC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F0BEB1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043DF0C9" w14:textId="77777777" w:rsidTr="0099122D">
        <w:tc>
          <w:tcPr>
            <w:tcW w:w="1525" w:type="dxa"/>
          </w:tcPr>
          <w:p w14:paraId="4F47C58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11-12</w:t>
            </w:r>
          </w:p>
        </w:tc>
        <w:tc>
          <w:tcPr>
            <w:tcW w:w="4512" w:type="dxa"/>
          </w:tcPr>
          <w:p w14:paraId="0F72BEA4" w14:textId="776B48BD"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Shiji </w:t>
            </w:r>
            <w:r w:rsidRPr="00D758F0">
              <w:rPr>
                <w:rFonts w:ascii="Times New Roman" w:eastAsia="MingLiU" w:hAnsi="Times New Roman" w:cs="Times New Roman"/>
                <w:kern w:val="0"/>
                <w:sz w:val="22"/>
                <w:lang w:eastAsia="zh-CN"/>
              </w:rPr>
              <w:t>史記</w:t>
            </w:r>
            <w:r w:rsidRPr="00D758F0">
              <w:rPr>
                <w:rFonts w:ascii="Times New Roman" w:eastAsia="MingLiU" w:hAnsi="Times New Roman" w:cs="Times New Roman"/>
                <w:kern w:val="0"/>
                <w:sz w:val="22"/>
                <w:lang w:eastAsia="zh-CN"/>
              </w:rPr>
              <w:t xml:space="preserve"> (</w:t>
            </w:r>
            <w:r w:rsidR="00184C4D" w:rsidRPr="00D758F0">
              <w:rPr>
                <w:rFonts w:ascii="Times New Roman" w:eastAsia="MingLiU" w:hAnsi="Times New Roman" w:cs="Times New Roman"/>
                <w:kern w:val="0"/>
                <w:sz w:val="22"/>
                <w:lang w:eastAsia="zh-CN"/>
              </w:rPr>
              <w:t>Records of the h</w:t>
            </w:r>
            <w:r w:rsidRPr="00D758F0">
              <w:rPr>
                <w:rFonts w:ascii="Times New Roman" w:eastAsia="MingLiU" w:hAnsi="Times New Roman" w:cs="Times New Roman"/>
                <w:kern w:val="0"/>
                <w:sz w:val="22"/>
                <w:lang w:eastAsia="zh-CN"/>
              </w:rPr>
              <w:t>istori</w:t>
            </w:r>
            <w:r w:rsidR="00184C4D" w:rsidRPr="00D758F0">
              <w:rPr>
                <w:rFonts w:ascii="Times New Roman" w:eastAsia="MingLiU" w:hAnsi="Times New Roman" w:cs="Times New Roman"/>
                <w:kern w:val="0"/>
                <w:sz w:val="22"/>
                <w:lang w:eastAsia="zh-CN"/>
              </w:rPr>
              <w:t>an</w:t>
            </w:r>
            <w:r w:rsidRPr="00D758F0">
              <w:rPr>
                <w:rFonts w:ascii="Times New Roman" w:eastAsia="MingLiU" w:hAnsi="Times New Roman" w:cs="Times New Roman"/>
                <w:kern w:val="0"/>
                <w:sz w:val="22"/>
                <w:lang w:eastAsia="zh-CN"/>
              </w:rPr>
              <w:t>) Parts 1-2</w:t>
            </w:r>
            <w:r w:rsidRPr="00D758F0">
              <w:rPr>
                <w:rFonts w:ascii="Times New Roman" w:eastAsia="MingLiU" w:hAnsi="Times New Roman" w:cs="Times New Roman"/>
                <w:i/>
                <w:kern w:val="0"/>
                <w:sz w:val="22"/>
                <w:lang w:eastAsia="zh-CN"/>
              </w:rPr>
              <w:t xml:space="preserve"> </w:t>
            </w:r>
          </w:p>
        </w:tc>
        <w:tc>
          <w:tcPr>
            <w:tcW w:w="1301" w:type="dxa"/>
          </w:tcPr>
          <w:p w14:paraId="40085C3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1BC589A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29C44406" w14:textId="77777777" w:rsidTr="0099122D">
        <w:tc>
          <w:tcPr>
            <w:tcW w:w="1525" w:type="dxa"/>
          </w:tcPr>
          <w:p w14:paraId="574AF5D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71C5C9A9"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Wu Yue chunqiu </w:t>
            </w:r>
            <w:r w:rsidRPr="00D758F0">
              <w:rPr>
                <w:rFonts w:ascii="Times New Roman" w:eastAsia="MingLiU" w:hAnsi="Times New Roman" w:cs="Times New Roman"/>
                <w:kern w:val="0"/>
                <w:sz w:val="22"/>
                <w:lang w:eastAsia="zh-CN"/>
              </w:rPr>
              <w:t>吳越春秋</w:t>
            </w:r>
            <w:r w:rsidRPr="00D758F0">
              <w:rPr>
                <w:rFonts w:ascii="Times New Roman" w:eastAsia="MingLiU" w:hAnsi="Times New Roman" w:cs="Times New Roman"/>
                <w:kern w:val="0"/>
                <w:sz w:val="22"/>
                <w:lang w:eastAsia="zh-CN"/>
              </w:rPr>
              <w:t xml:space="preserve"> (Spring and Autumn annals of Wu and Yue)</w:t>
            </w:r>
          </w:p>
        </w:tc>
        <w:tc>
          <w:tcPr>
            <w:tcW w:w="1301" w:type="dxa"/>
          </w:tcPr>
          <w:p w14:paraId="4BD65E1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79E38DCF"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7A16A714" w14:textId="77777777" w:rsidTr="0099122D">
        <w:tc>
          <w:tcPr>
            <w:tcW w:w="1525" w:type="dxa"/>
          </w:tcPr>
          <w:p w14:paraId="69725D8A"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13*, 14-19, 20*</w:t>
            </w:r>
          </w:p>
        </w:tc>
        <w:tc>
          <w:tcPr>
            <w:tcW w:w="4512" w:type="dxa"/>
          </w:tcPr>
          <w:p w14:paraId="637B5C49"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Hanshu </w:t>
            </w:r>
            <w:r w:rsidRPr="00D758F0">
              <w:rPr>
                <w:rFonts w:ascii="Times New Roman" w:eastAsia="MingLiU" w:hAnsi="Times New Roman" w:cs="Times New Roman"/>
                <w:kern w:val="0"/>
                <w:sz w:val="22"/>
                <w:lang w:eastAsia="zh-CN"/>
              </w:rPr>
              <w:t>漢書</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(History of the former Han dynasty) Parts 1-8</w:t>
            </w:r>
          </w:p>
        </w:tc>
        <w:tc>
          <w:tcPr>
            <w:tcW w:w="1301" w:type="dxa"/>
          </w:tcPr>
          <w:p w14:paraId="0E903E9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4EBE6AD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3DE5B4A4" w14:textId="77777777" w:rsidTr="0099122D">
        <w:tc>
          <w:tcPr>
            <w:tcW w:w="1525" w:type="dxa"/>
          </w:tcPr>
          <w:p w14:paraId="5214A1B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21-24</w:t>
            </w:r>
          </w:p>
        </w:tc>
        <w:tc>
          <w:tcPr>
            <w:tcW w:w="4512" w:type="dxa"/>
          </w:tcPr>
          <w:p w14:paraId="7C8C3E8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Hou Hanshu </w:t>
            </w:r>
            <w:r w:rsidRPr="00D758F0">
              <w:rPr>
                <w:rFonts w:ascii="Times New Roman" w:eastAsia="MingLiU" w:hAnsi="Times New Roman" w:cs="Times New Roman"/>
                <w:kern w:val="0"/>
                <w:sz w:val="22"/>
                <w:lang w:eastAsia="zh-CN"/>
              </w:rPr>
              <w:t>後漢書</w:t>
            </w:r>
            <w:r w:rsidRPr="00D758F0">
              <w:rPr>
                <w:rFonts w:ascii="Times New Roman" w:eastAsia="MingLiU" w:hAnsi="Times New Roman" w:cs="Times New Roman"/>
                <w:kern w:val="0"/>
                <w:sz w:val="22"/>
                <w:lang w:eastAsia="zh-CN"/>
              </w:rPr>
              <w:t xml:space="preserve"> (History of the latter Han dynasty) Parts 1-4</w:t>
            </w:r>
          </w:p>
        </w:tc>
        <w:tc>
          <w:tcPr>
            <w:tcW w:w="1301" w:type="dxa"/>
          </w:tcPr>
          <w:p w14:paraId="2B4857A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11567C2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3003B50E" w14:textId="77777777" w:rsidTr="0099122D">
        <w:tc>
          <w:tcPr>
            <w:tcW w:w="1525" w:type="dxa"/>
            <w:vMerge w:val="restart"/>
          </w:tcPr>
          <w:p w14:paraId="304FD49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25-26</w:t>
            </w:r>
          </w:p>
        </w:tc>
        <w:tc>
          <w:tcPr>
            <w:tcW w:w="4512" w:type="dxa"/>
          </w:tcPr>
          <w:p w14:paraId="019A821E"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Weizhi </w:t>
            </w:r>
            <w:r w:rsidRPr="00D758F0">
              <w:rPr>
                <w:rFonts w:ascii="Times New Roman" w:eastAsia="MingLiU" w:hAnsi="Times New Roman" w:cs="Times New Roman"/>
                <w:kern w:val="0"/>
                <w:sz w:val="22"/>
                <w:lang w:eastAsia="zh-CN"/>
              </w:rPr>
              <w:t>魏志</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(Records of Wei) Parts 1-2</w:t>
            </w:r>
          </w:p>
        </w:tc>
        <w:tc>
          <w:tcPr>
            <w:tcW w:w="1301" w:type="dxa"/>
          </w:tcPr>
          <w:p w14:paraId="1F7E584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4D0E133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5AF933B6" w14:textId="77777777" w:rsidTr="0099122D">
        <w:tc>
          <w:tcPr>
            <w:tcW w:w="1525" w:type="dxa"/>
            <w:vMerge/>
          </w:tcPr>
          <w:p w14:paraId="19459F5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EFDE056"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Shuzhi </w:t>
            </w:r>
            <w:r w:rsidRPr="00D758F0">
              <w:rPr>
                <w:rFonts w:ascii="Times New Roman" w:eastAsia="MingLiU" w:hAnsi="Times New Roman" w:cs="Times New Roman"/>
                <w:kern w:val="0"/>
                <w:sz w:val="22"/>
                <w:lang w:eastAsia="zh-CN"/>
              </w:rPr>
              <w:t>蜀志</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(Records of Shu)</w:t>
            </w:r>
          </w:p>
        </w:tc>
        <w:tc>
          <w:tcPr>
            <w:tcW w:w="1301" w:type="dxa"/>
          </w:tcPr>
          <w:p w14:paraId="0C940B0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2677BF78"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54CE40A9" w14:textId="77777777" w:rsidTr="0099122D">
        <w:tc>
          <w:tcPr>
            <w:tcW w:w="1525" w:type="dxa"/>
          </w:tcPr>
          <w:p w14:paraId="2541B42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27-28</w:t>
            </w:r>
          </w:p>
        </w:tc>
        <w:tc>
          <w:tcPr>
            <w:tcW w:w="4512" w:type="dxa"/>
          </w:tcPr>
          <w:p w14:paraId="64A8BFEA"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Wuzhi </w:t>
            </w:r>
            <w:r w:rsidRPr="00D758F0">
              <w:rPr>
                <w:rFonts w:ascii="Times New Roman" w:eastAsia="MingLiU" w:hAnsi="Times New Roman" w:cs="Times New Roman"/>
                <w:kern w:val="0"/>
                <w:sz w:val="22"/>
                <w:lang w:eastAsia="zh-CN"/>
              </w:rPr>
              <w:t>吳志</w:t>
            </w:r>
            <w:r w:rsidRPr="00D758F0">
              <w:rPr>
                <w:rFonts w:ascii="Times New Roman" w:eastAsia="MingLiU" w:hAnsi="Times New Roman" w:cs="Times New Roman"/>
                <w:kern w:val="0"/>
                <w:sz w:val="22"/>
                <w:lang w:eastAsia="zh-CN"/>
              </w:rPr>
              <w:t xml:space="preserve"> (Records of Wu) Parts 1-2</w:t>
            </w:r>
          </w:p>
        </w:tc>
        <w:tc>
          <w:tcPr>
            <w:tcW w:w="1301" w:type="dxa"/>
          </w:tcPr>
          <w:p w14:paraId="38D750F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74B0A13"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72B1E60D" w14:textId="77777777" w:rsidTr="0099122D">
        <w:tc>
          <w:tcPr>
            <w:tcW w:w="1525" w:type="dxa"/>
          </w:tcPr>
          <w:p w14:paraId="0793715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29-30</w:t>
            </w:r>
          </w:p>
        </w:tc>
        <w:tc>
          <w:tcPr>
            <w:tcW w:w="4512" w:type="dxa"/>
          </w:tcPr>
          <w:p w14:paraId="3E70815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Jinshu </w:t>
            </w:r>
            <w:r w:rsidRPr="00D758F0">
              <w:rPr>
                <w:rFonts w:ascii="Times New Roman" w:eastAsia="MingLiU" w:hAnsi="Times New Roman" w:cs="Times New Roman"/>
                <w:kern w:val="0"/>
                <w:sz w:val="22"/>
                <w:lang w:eastAsia="zh-CN"/>
              </w:rPr>
              <w:t>晉書</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(History of the Jin</w:t>
            </w:r>
            <w:r w:rsidRPr="00D758F0">
              <w:rPr>
                <w:rFonts w:ascii="Times New Roman" w:eastAsia="MingLiU" w:hAnsi="Times New Roman" w:cs="Times New Roman"/>
                <w:i/>
                <w:iCs/>
                <w:kern w:val="0"/>
                <w:sz w:val="22"/>
                <w:lang w:eastAsia="zh-CN"/>
              </w:rPr>
              <w:t xml:space="preserve"> </w:t>
            </w:r>
            <w:r w:rsidRPr="00D758F0">
              <w:rPr>
                <w:rFonts w:ascii="Times New Roman" w:eastAsia="MingLiU" w:hAnsi="Times New Roman" w:cs="Times New Roman"/>
                <w:kern w:val="0"/>
                <w:sz w:val="22"/>
                <w:lang w:eastAsia="zh-CN"/>
              </w:rPr>
              <w:t>dynasty) Parts 1-2</w:t>
            </w:r>
          </w:p>
        </w:tc>
        <w:tc>
          <w:tcPr>
            <w:tcW w:w="1301" w:type="dxa"/>
          </w:tcPr>
          <w:p w14:paraId="7D1F5CF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73E78E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67C21C6E" w14:textId="77777777" w:rsidTr="0099122D">
        <w:tc>
          <w:tcPr>
            <w:tcW w:w="1525" w:type="dxa"/>
            <w:vMerge w:val="restart"/>
          </w:tcPr>
          <w:p w14:paraId="2DD36547" w14:textId="77777777" w:rsidR="00FE4A1D" w:rsidRPr="00D758F0" w:rsidRDefault="00FE4A1D" w:rsidP="00572C3F">
            <w:pPr>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31</w:t>
            </w:r>
          </w:p>
        </w:tc>
        <w:tc>
          <w:tcPr>
            <w:tcW w:w="4512" w:type="dxa"/>
          </w:tcPr>
          <w:p w14:paraId="21E125A5"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Liutao</w:t>
            </w:r>
            <w:r w:rsidRPr="00D758F0">
              <w:rPr>
                <w:rFonts w:ascii="Times New Roman" w:eastAsia="MingLiU" w:hAnsi="Times New Roman" w:cs="Times New Roman"/>
                <w:kern w:val="0"/>
                <w:sz w:val="22"/>
                <w:lang w:eastAsia="zh-CN"/>
              </w:rPr>
              <w:t xml:space="preserve"> </w:t>
            </w:r>
            <w:r w:rsidRPr="00D758F0">
              <w:rPr>
                <w:rFonts w:ascii="Times New Roman" w:eastAsia="MingLiU" w:hAnsi="Times New Roman" w:cs="Times New Roman"/>
                <w:kern w:val="0"/>
                <w:sz w:val="22"/>
                <w:lang w:eastAsia="zh-CN"/>
              </w:rPr>
              <w:t>六韜</w:t>
            </w:r>
            <w:r w:rsidRPr="00D758F0">
              <w:rPr>
                <w:rFonts w:ascii="Times New Roman" w:eastAsia="MingLiU" w:hAnsi="Times New Roman" w:cs="Times New Roman"/>
                <w:kern w:val="0"/>
                <w:sz w:val="22"/>
                <w:lang w:eastAsia="zh-CN"/>
              </w:rPr>
              <w:t xml:space="preserve"> (Six quivers)</w:t>
            </w:r>
          </w:p>
        </w:tc>
        <w:tc>
          <w:tcPr>
            <w:tcW w:w="1301" w:type="dxa"/>
          </w:tcPr>
          <w:p w14:paraId="556DDE0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72EC213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24CAF071" w14:textId="77777777" w:rsidTr="0099122D">
        <w:tc>
          <w:tcPr>
            <w:tcW w:w="1525" w:type="dxa"/>
            <w:vMerge/>
          </w:tcPr>
          <w:p w14:paraId="1CC99AAE" w14:textId="77777777" w:rsidR="00FE4A1D" w:rsidRPr="00D758F0" w:rsidRDefault="00FE4A1D" w:rsidP="00572C3F">
            <w:pPr>
              <w:snapToGrid w:val="0"/>
              <w:spacing w:line="480" w:lineRule="auto"/>
              <w:jc w:val="center"/>
              <w:rPr>
                <w:rFonts w:ascii="Times New Roman" w:eastAsia="MingLiU" w:hAnsi="Times New Roman" w:cs="Times New Roman"/>
                <w:kern w:val="0"/>
                <w:sz w:val="22"/>
                <w:lang w:eastAsia="zh-CN"/>
              </w:rPr>
            </w:pPr>
          </w:p>
        </w:tc>
        <w:tc>
          <w:tcPr>
            <w:tcW w:w="4512" w:type="dxa"/>
          </w:tcPr>
          <w:p w14:paraId="7D3FBC34"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Yinmo </w:t>
            </w:r>
            <w:r w:rsidRPr="00D758F0">
              <w:rPr>
                <w:rFonts w:ascii="Times New Roman" w:eastAsia="MingLiU" w:hAnsi="Times New Roman" w:cs="Times New Roman"/>
                <w:kern w:val="0"/>
                <w:sz w:val="22"/>
                <w:lang w:eastAsia="zh-CN"/>
              </w:rPr>
              <w:t>陰謀</w:t>
            </w:r>
            <w:r w:rsidRPr="00D758F0">
              <w:rPr>
                <w:rFonts w:ascii="Times New Roman" w:eastAsia="MingLiU" w:hAnsi="Times New Roman" w:cs="Times New Roman"/>
                <w:kern w:val="0"/>
                <w:sz w:val="22"/>
                <w:lang w:eastAsia="zh-CN"/>
              </w:rPr>
              <w:t xml:space="preserve"> (Secret strategies)</w:t>
            </w:r>
          </w:p>
        </w:tc>
        <w:tc>
          <w:tcPr>
            <w:tcW w:w="1301" w:type="dxa"/>
          </w:tcPr>
          <w:p w14:paraId="11242389"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273F00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70455BC3" w14:textId="77777777" w:rsidTr="0099122D">
        <w:tc>
          <w:tcPr>
            <w:tcW w:w="1525" w:type="dxa"/>
            <w:vMerge/>
          </w:tcPr>
          <w:p w14:paraId="1876DA9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22ADC8C0" w14:textId="77777777" w:rsidR="00FE4A1D" w:rsidRPr="00D758F0" w:rsidRDefault="00FE4A1D" w:rsidP="00572C3F">
            <w:pPr>
              <w:widowControl/>
              <w:snapToGrid w:val="0"/>
              <w:spacing w:line="480" w:lineRule="auto"/>
              <w:rPr>
                <w:rFonts w:ascii="Times New Roman" w:eastAsia="MingLiU" w:hAnsi="Times New Roman" w:cs="Times New Roman"/>
                <w:sz w:val="22"/>
              </w:rPr>
            </w:pPr>
            <w:r w:rsidRPr="00D758F0">
              <w:rPr>
                <w:rFonts w:ascii="Times New Roman" w:eastAsia="MingLiU" w:hAnsi="Times New Roman" w:cs="Times New Roman"/>
                <w:i/>
                <w:kern w:val="0"/>
                <w:sz w:val="22"/>
                <w:lang w:eastAsia="zh-CN"/>
              </w:rPr>
              <w:t xml:space="preserve">Yuzi </w:t>
            </w:r>
            <w:r w:rsidRPr="00D758F0">
              <w:rPr>
                <w:rFonts w:ascii="Times New Roman" w:eastAsia="MingLiU" w:hAnsi="Times New Roman" w:cs="Times New Roman"/>
                <w:kern w:val="0"/>
                <w:sz w:val="22"/>
                <w:lang w:eastAsia="zh-CN"/>
              </w:rPr>
              <w:t>鬻子</w:t>
            </w:r>
            <w:r w:rsidRPr="00D758F0">
              <w:rPr>
                <w:rFonts w:ascii="Times New Roman" w:eastAsia="MingLiU" w:hAnsi="Times New Roman" w:cs="Times New Roman"/>
                <w:kern w:val="0"/>
                <w:sz w:val="22"/>
                <w:lang w:eastAsia="zh-CN"/>
              </w:rPr>
              <w:t xml:space="preserve"> (Master Yu (Yu Xiong)) </w:t>
            </w:r>
          </w:p>
        </w:tc>
        <w:tc>
          <w:tcPr>
            <w:tcW w:w="1301" w:type="dxa"/>
          </w:tcPr>
          <w:p w14:paraId="7FFB300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26FA62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5488EC16" w14:textId="77777777" w:rsidTr="0099122D">
        <w:tc>
          <w:tcPr>
            <w:tcW w:w="1525" w:type="dxa"/>
          </w:tcPr>
          <w:p w14:paraId="2FDE39E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32</w:t>
            </w:r>
          </w:p>
        </w:tc>
        <w:tc>
          <w:tcPr>
            <w:tcW w:w="4512" w:type="dxa"/>
          </w:tcPr>
          <w:p w14:paraId="7B5F5842" w14:textId="1A128AEE"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Guan zi</w:t>
            </w:r>
            <w:r w:rsidRPr="00D758F0">
              <w:rPr>
                <w:rFonts w:ascii="Times New Roman" w:eastAsia="MingLiU" w:hAnsi="Times New Roman" w:cs="Times New Roman"/>
                <w:kern w:val="0"/>
                <w:sz w:val="22"/>
                <w:lang w:eastAsia="zh-CN"/>
              </w:rPr>
              <w:t xml:space="preserve"> </w:t>
            </w:r>
            <w:r w:rsidRPr="00D758F0">
              <w:rPr>
                <w:rFonts w:ascii="Times New Roman" w:eastAsia="MingLiU" w:hAnsi="Times New Roman" w:cs="Times New Roman"/>
                <w:kern w:val="0"/>
                <w:sz w:val="22"/>
                <w:lang w:eastAsia="zh-CN"/>
              </w:rPr>
              <w:t>管子</w:t>
            </w:r>
            <w:r w:rsidRPr="00D758F0">
              <w:rPr>
                <w:rFonts w:ascii="Times New Roman" w:eastAsia="MingLiU" w:hAnsi="Times New Roman" w:cs="Times New Roman"/>
                <w:kern w:val="0"/>
                <w:sz w:val="22"/>
                <w:lang w:eastAsia="zh-CN"/>
              </w:rPr>
              <w:t xml:space="preserve"> (Master Guan)</w:t>
            </w:r>
          </w:p>
        </w:tc>
        <w:tc>
          <w:tcPr>
            <w:tcW w:w="1301" w:type="dxa"/>
          </w:tcPr>
          <w:p w14:paraId="13C9CEE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Guan Yiwu</w:t>
            </w:r>
          </w:p>
        </w:tc>
        <w:tc>
          <w:tcPr>
            <w:tcW w:w="1417" w:type="dxa"/>
          </w:tcPr>
          <w:p w14:paraId="4013D96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49C46019" w14:textId="77777777" w:rsidTr="0099122D">
        <w:tc>
          <w:tcPr>
            <w:tcW w:w="1525" w:type="dxa"/>
            <w:vMerge w:val="restart"/>
          </w:tcPr>
          <w:p w14:paraId="23D5D86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33</w:t>
            </w:r>
          </w:p>
        </w:tc>
        <w:tc>
          <w:tcPr>
            <w:tcW w:w="4512" w:type="dxa"/>
          </w:tcPr>
          <w:p w14:paraId="5DDB4A58" w14:textId="6D95776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Yan zi </w:t>
            </w:r>
            <w:r w:rsidRPr="00D758F0">
              <w:rPr>
                <w:rFonts w:ascii="Times New Roman" w:eastAsia="MingLiU" w:hAnsi="Times New Roman" w:cs="Times New Roman"/>
                <w:kern w:val="0"/>
                <w:sz w:val="22"/>
                <w:lang w:eastAsia="zh-CN"/>
              </w:rPr>
              <w:t>晏子</w:t>
            </w:r>
            <w:r w:rsidRPr="00D758F0">
              <w:rPr>
                <w:rFonts w:ascii="Times New Roman" w:eastAsia="MingLiU" w:hAnsi="Times New Roman" w:cs="Times New Roman"/>
                <w:kern w:val="0"/>
                <w:sz w:val="22"/>
                <w:lang w:eastAsia="zh-CN"/>
              </w:rPr>
              <w:t xml:space="preserve"> (Master Yan)</w:t>
            </w:r>
          </w:p>
        </w:tc>
        <w:tc>
          <w:tcPr>
            <w:tcW w:w="1301" w:type="dxa"/>
          </w:tcPr>
          <w:p w14:paraId="40BFFFE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Yan Ying</w:t>
            </w:r>
          </w:p>
        </w:tc>
        <w:tc>
          <w:tcPr>
            <w:tcW w:w="1417" w:type="dxa"/>
          </w:tcPr>
          <w:p w14:paraId="20C89337"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p>
        </w:tc>
      </w:tr>
      <w:tr w:rsidR="00D758F0" w:rsidRPr="00D758F0" w14:paraId="06622D86" w14:textId="77777777" w:rsidTr="0099122D">
        <w:tc>
          <w:tcPr>
            <w:tcW w:w="1525" w:type="dxa"/>
            <w:vMerge/>
          </w:tcPr>
          <w:p w14:paraId="0DA784F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EA59295"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Sima fa </w:t>
            </w:r>
            <w:r w:rsidRPr="00D758F0">
              <w:rPr>
                <w:rFonts w:ascii="Times New Roman" w:eastAsia="MingLiU" w:hAnsi="Times New Roman" w:cs="Times New Roman"/>
                <w:kern w:val="0"/>
                <w:sz w:val="22"/>
                <w:lang w:eastAsia="zh-CN"/>
              </w:rPr>
              <w:t>司馬法</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(Methods of Sima)</w:t>
            </w:r>
          </w:p>
        </w:tc>
        <w:tc>
          <w:tcPr>
            <w:tcW w:w="1301" w:type="dxa"/>
          </w:tcPr>
          <w:p w14:paraId="60F5529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E6D6901"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3B3998C3" w14:textId="77777777" w:rsidTr="0099122D">
        <w:tc>
          <w:tcPr>
            <w:tcW w:w="1525" w:type="dxa"/>
            <w:vMerge/>
          </w:tcPr>
          <w:p w14:paraId="7F791F3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4AF1090" w14:textId="04DAAE56"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Sunzi bingfa </w:t>
            </w:r>
            <w:r w:rsidRPr="00D758F0">
              <w:rPr>
                <w:rFonts w:ascii="Times New Roman" w:eastAsia="MingLiU" w:hAnsi="Times New Roman" w:cs="Times New Roman"/>
                <w:kern w:val="0"/>
                <w:sz w:val="22"/>
                <w:lang w:eastAsia="zh-CN"/>
              </w:rPr>
              <w:t>孫子兵法</w:t>
            </w:r>
            <w:r w:rsidRPr="00D758F0">
              <w:rPr>
                <w:rFonts w:ascii="Times New Roman" w:eastAsia="MingLiU" w:hAnsi="Times New Roman" w:cs="Times New Roman"/>
                <w:kern w:val="0"/>
                <w:sz w:val="22"/>
                <w:lang w:eastAsia="zh-CN"/>
              </w:rPr>
              <w:t xml:space="preserve"> (</w:t>
            </w:r>
            <w:r w:rsidR="00CF7DB0" w:rsidRPr="00CF7DB0">
              <w:rPr>
                <w:rFonts w:ascii="Times New Roman" w:eastAsia="MingLiU" w:hAnsi="Times New Roman" w:cs="Times New Roman"/>
                <w:kern w:val="0"/>
                <w:sz w:val="22"/>
                <w:lang w:eastAsia="zh-CN"/>
              </w:rPr>
              <w:t>Master Sun</w:t>
            </w:r>
            <w:r w:rsidRPr="00D758F0">
              <w:rPr>
                <w:rFonts w:ascii="Times New Roman" w:eastAsia="MingLiU" w:hAnsi="Times New Roman" w:cs="Times New Roman"/>
                <w:kern w:val="0"/>
                <w:sz w:val="22"/>
                <w:lang w:eastAsia="zh-CN"/>
              </w:rPr>
              <w:t>’s art of war)</w:t>
            </w:r>
          </w:p>
        </w:tc>
        <w:tc>
          <w:tcPr>
            <w:tcW w:w="1301" w:type="dxa"/>
          </w:tcPr>
          <w:p w14:paraId="2B1B5C2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53A9FC1C"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665880D8" w14:textId="77777777" w:rsidTr="0099122D">
        <w:tc>
          <w:tcPr>
            <w:tcW w:w="1525" w:type="dxa"/>
            <w:vMerge w:val="restart"/>
          </w:tcPr>
          <w:p w14:paraId="2BA63B7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34</w:t>
            </w:r>
          </w:p>
        </w:tc>
        <w:tc>
          <w:tcPr>
            <w:tcW w:w="4512" w:type="dxa"/>
          </w:tcPr>
          <w:p w14:paraId="23444123"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Laozi </w:t>
            </w:r>
            <w:r w:rsidRPr="00D758F0">
              <w:rPr>
                <w:rFonts w:ascii="Times New Roman" w:eastAsia="MingLiU" w:hAnsi="Times New Roman" w:cs="Times New Roman"/>
                <w:kern w:val="0"/>
                <w:sz w:val="22"/>
                <w:lang w:eastAsia="zh-CN"/>
              </w:rPr>
              <w:t>老子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w:t>
            </w:r>
            <w:r w:rsidRPr="00D758F0">
              <w:rPr>
                <w:rFonts w:ascii="Times New Roman" w:eastAsia="MingLiU" w:hAnsi="Times New Roman" w:cs="Times New Roman"/>
                <w:sz w:val="22"/>
                <w:lang w:eastAsia="zh-CN"/>
              </w:rPr>
              <w:t>Master Lao (Lao Dan)</w:t>
            </w:r>
            <w:r w:rsidRPr="00D758F0">
              <w:rPr>
                <w:rFonts w:ascii="Times New Roman" w:eastAsia="MingLiU" w:hAnsi="Times New Roman" w:cs="Times New Roman"/>
                <w:kern w:val="0"/>
                <w:sz w:val="22"/>
                <w:lang w:eastAsia="zh-CN"/>
              </w:rPr>
              <w:t>)</w:t>
            </w:r>
          </w:p>
        </w:tc>
        <w:tc>
          <w:tcPr>
            <w:tcW w:w="1301" w:type="dxa"/>
          </w:tcPr>
          <w:p w14:paraId="0C83ADB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2AB07D7"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1DE3CB10" w14:textId="77777777" w:rsidTr="0099122D">
        <w:tc>
          <w:tcPr>
            <w:tcW w:w="1525" w:type="dxa"/>
            <w:vMerge/>
          </w:tcPr>
          <w:p w14:paraId="6C53D21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6AF53E2"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iCs/>
                <w:kern w:val="0"/>
                <w:sz w:val="22"/>
                <w:lang w:eastAsia="zh-CN"/>
              </w:rPr>
              <w:t xml:space="preserve">He guanzi </w:t>
            </w:r>
            <w:r w:rsidRPr="00D758F0">
              <w:rPr>
                <w:rFonts w:ascii="Times New Roman" w:eastAsia="MingLiU" w:hAnsi="Times New Roman" w:cs="Times New Roman"/>
                <w:kern w:val="0"/>
                <w:sz w:val="22"/>
                <w:lang w:eastAsia="zh-CN"/>
              </w:rPr>
              <w:t>鶡冠子</w:t>
            </w:r>
            <w:r w:rsidRPr="00D758F0">
              <w:rPr>
                <w:rFonts w:ascii="Times New Roman" w:eastAsia="MingLiU" w:hAnsi="Times New Roman" w:cs="Times New Roman"/>
                <w:kern w:val="0"/>
                <w:sz w:val="22"/>
                <w:lang w:eastAsia="zh-CN"/>
              </w:rPr>
              <w:t xml:space="preserve"> (Pheasant Cap Master)</w:t>
            </w:r>
          </w:p>
        </w:tc>
        <w:tc>
          <w:tcPr>
            <w:tcW w:w="1301" w:type="dxa"/>
          </w:tcPr>
          <w:p w14:paraId="6F31E07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77C12A2"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5C59DE73" w14:textId="77777777" w:rsidTr="0099122D">
        <w:tc>
          <w:tcPr>
            <w:tcW w:w="1525" w:type="dxa"/>
            <w:vMerge/>
          </w:tcPr>
          <w:p w14:paraId="46F1E21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487BEF9D"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val="de-DE" w:eastAsia="zh-CN"/>
              </w:rPr>
            </w:pPr>
            <w:r w:rsidRPr="00D758F0">
              <w:rPr>
                <w:rFonts w:ascii="Times New Roman" w:eastAsia="MingLiU" w:hAnsi="Times New Roman" w:cs="Times New Roman"/>
                <w:i/>
                <w:kern w:val="0"/>
                <w:sz w:val="22"/>
                <w:lang w:val="de-DE" w:eastAsia="zh-CN"/>
              </w:rPr>
              <w:t xml:space="preserve">Liezi </w:t>
            </w:r>
            <w:r w:rsidRPr="00D758F0">
              <w:rPr>
                <w:rFonts w:ascii="Times New Roman" w:eastAsia="MingLiU" w:hAnsi="Times New Roman" w:cs="Times New Roman"/>
                <w:kern w:val="0"/>
                <w:sz w:val="22"/>
                <w:lang w:eastAsia="zh-CN"/>
              </w:rPr>
              <w:t>列子</w:t>
            </w:r>
            <w:r w:rsidRPr="00D758F0">
              <w:rPr>
                <w:rFonts w:ascii="Times New Roman" w:eastAsia="MingLiU" w:hAnsi="Times New Roman" w:cs="Times New Roman"/>
                <w:i/>
                <w:kern w:val="0"/>
                <w:sz w:val="22"/>
                <w:lang w:val="de-DE" w:eastAsia="zh-CN"/>
              </w:rPr>
              <w:t xml:space="preserve"> </w:t>
            </w:r>
            <w:r w:rsidRPr="00D758F0">
              <w:rPr>
                <w:rFonts w:ascii="Times New Roman" w:eastAsia="MingLiU" w:hAnsi="Times New Roman" w:cs="Times New Roman"/>
                <w:kern w:val="0"/>
                <w:sz w:val="22"/>
                <w:lang w:val="de-DE" w:eastAsia="zh-CN"/>
              </w:rPr>
              <w:t>(Master Lie (Lie Yukou))</w:t>
            </w:r>
          </w:p>
        </w:tc>
        <w:tc>
          <w:tcPr>
            <w:tcW w:w="1301" w:type="dxa"/>
          </w:tcPr>
          <w:p w14:paraId="55A430A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val="de-DE" w:eastAsia="zh-CN"/>
              </w:rPr>
            </w:pPr>
          </w:p>
        </w:tc>
        <w:tc>
          <w:tcPr>
            <w:tcW w:w="1417" w:type="dxa"/>
          </w:tcPr>
          <w:p w14:paraId="16EB4F9C"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40CB62F5" w14:textId="77777777" w:rsidTr="0099122D">
        <w:tc>
          <w:tcPr>
            <w:tcW w:w="1525" w:type="dxa"/>
            <w:vMerge/>
          </w:tcPr>
          <w:p w14:paraId="7EB7C64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B3D9BB4" w14:textId="46B374D2"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Mozi</w:t>
            </w:r>
            <w:r w:rsidRPr="00D758F0">
              <w:rPr>
                <w:rFonts w:ascii="Times New Roman" w:eastAsia="MingLiU" w:hAnsi="Times New Roman" w:cs="Times New Roman"/>
                <w:kern w:val="0"/>
                <w:sz w:val="22"/>
                <w:lang w:eastAsia="zh-CN"/>
              </w:rPr>
              <w:t>墨子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Mo)</w:t>
            </w:r>
          </w:p>
        </w:tc>
        <w:tc>
          <w:tcPr>
            <w:tcW w:w="1301" w:type="dxa"/>
          </w:tcPr>
          <w:p w14:paraId="358B3E6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Mo Di</w:t>
            </w:r>
          </w:p>
        </w:tc>
        <w:tc>
          <w:tcPr>
            <w:tcW w:w="1417" w:type="dxa"/>
          </w:tcPr>
          <w:p w14:paraId="39E5D28E"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7887CC5B" w14:textId="77777777" w:rsidTr="0099122D">
        <w:tc>
          <w:tcPr>
            <w:tcW w:w="1525" w:type="dxa"/>
            <w:vMerge w:val="restart"/>
          </w:tcPr>
          <w:p w14:paraId="55A034E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35</w:t>
            </w:r>
          </w:p>
        </w:tc>
        <w:tc>
          <w:tcPr>
            <w:tcW w:w="4512" w:type="dxa"/>
          </w:tcPr>
          <w:p w14:paraId="7E19A0CF"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Wenzi </w:t>
            </w:r>
            <w:r w:rsidRPr="00D758F0">
              <w:rPr>
                <w:rFonts w:ascii="Times New Roman" w:eastAsia="MingLiU" w:hAnsi="Times New Roman" w:cs="Times New Roman"/>
                <w:kern w:val="0"/>
                <w:sz w:val="22"/>
                <w:lang w:eastAsia="zh-CN"/>
              </w:rPr>
              <w:t>文子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Wen)</w:t>
            </w:r>
          </w:p>
        </w:tc>
        <w:tc>
          <w:tcPr>
            <w:tcW w:w="1301" w:type="dxa"/>
          </w:tcPr>
          <w:p w14:paraId="383B15D1"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p>
        </w:tc>
        <w:tc>
          <w:tcPr>
            <w:tcW w:w="1417" w:type="dxa"/>
          </w:tcPr>
          <w:p w14:paraId="4DC0CD1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6B799834" w14:textId="77777777" w:rsidTr="0099122D">
        <w:tc>
          <w:tcPr>
            <w:tcW w:w="1525" w:type="dxa"/>
            <w:vMerge/>
          </w:tcPr>
          <w:p w14:paraId="0CB7AE5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7DA79C50" w14:textId="66A5C4D2" w:rsidR="00FE4A1D" w:rsidRPr="00D758F0" w:rsidRDefault="00FE4A1D" w:rsidP="00572C3F">
            <w:pPr>
              <w:widowControl/>
              <w:snapToGrid w:val="0"/>
              <w:spacing w:line="480" w:lineRule="auto"/>
              <w:rPr>
                <w:rFonts w:ascii="Times New Roman" w:eastAsia="MingLiU" w:hAnsi="Times New Roman" w:cs="Times New Roman"/>
                <w:i/>
                <w:kern w:val="0"/>
                <w:sz w:val="22"/>
                <w:lang w:val="de-DE" w:eastAsia="zh-CN"/>
              </w:rPr>
            </w:pPr>
            <w:r w:rsidRPr="00D758F0">
              <w:rPr>
                <w:rFonts w:ascii="Times New Roman" w:eastAsia="MingLiU" w:hAnsi="Times New Roman" w:cs="Times New Roman"/>
                <w:i/>
                <w:kern w:val="0"/>
                <w:sz w:val="22"/>
                <w:lang w:val="de-DE" w:eastAsia="zh-CN"/>
              </w:rPr>
              <w:t xml:space="preserve">Zengzi </w:t>
            </w:r>
            <w:r w:rsidRPr="00D758F0">
              <w:rPr>
                <w:rFonts w:ascii="Times New Roman" w:eastAsia="MingLiU" w:hAnsi="Times New Roman" w:cs="Times New Roman"/>
                <w:kern w:val="0"/>
                <w:sz w:val="22"/>
                <w:lang w:eastAsia="zh-CN"/>
              </w:rPr>
              <w:t>曾子</w:t>
            </w:r>
            <w:r w:rsidRPr="00D758F0">
              <w:rPr>
                <w:rFonts w:ascii="Times New Roman" w:eastAsia="MingLiU" w:hAnsi="Times New Roman" w:cs="Times New Roman"/>
                <w:i/>
                <w:kern w:val="0"/>
                <w:sz w:val="22"/>
                <w:lang w:val="de-DE" w:eastAsia="zh-CN"/>
              </w:rPr>
              <w:t xml:space="preserve"> </w:t>
            </w:r>
            <w:r w:rsidRPr="00D758F0">
              <w:rPr>
                <w:rFonts w:ascii="Times New Roman" w:eastAsia="MingLiU" w:hAnsi="Times New Roman" w:cs="Times New Roman"/>
                <w:kern w:val="0"/>
                <w:sz w:val="22"/>
                <w:lang w:val="de-DE" w:eastAsia="zh-CN"/>
              </w:rPr>
              <w:t>(Master Zeng)</w:t>
            </w:r>
          </w:p>
        </w:tc>
        <w:tc>
          <w:tcPr>
            <w:tcW w:w="1301" w:type="dxa"/>
          </w:tcPr>
          <w:p w14:paraId="2224941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Zeng Shen</w:t>
            </w:r>
          </w:p>
        </w:tc>
        <w:tc>
          <w:tcPr>
            <w:tcW w:w="1417" w:type="dxa"/>
          </w:tcPr>
          <w:p w14:paraId="7050EBF9"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1367E1B1" w14:textId="77777777" w:rsidTr="0099122D">
        <w:tc>
          <w:tcPr>
            <w:tcW w:w="1525" w:type="dxa"/>
            <w:vMerge w:val="restart"/>
          </w:tcPr>
          <w:p w14:paraId="32D100B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36</w:t>
            </w:r>
          </w:p>
        </w:tc>
        <w:tc>
          <w:tcPr>
            <w:tcW w:w="4512" w:type="dxa"/>
          </w:tcPr>
          <w:p w14:paraId="1714859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val="de-DE" w:eastAsia="zh-CN"/>
              </w:rPr>
            </w:pPr>
            <w:r w:rsidRPr="00D758F0">
              <w:rPr>
                <w:rFonts w:ascii="Times New Roman" w:eastAsia="MingLiU" w:hAnsi="Times New Roman" w:cs="Times New Roman"/>
                <w:i/>
                <w:kern w:val="0"/>
                <w:sz w:val="22"/>
                <w:lang w:val="de-DE" w:eastAsia="zh-CN"/>
              </w:rPr>
              <w:t xml:space="preserve">Wuzi </w:t>
            </w:r>
            <w:r w:rsidRPr="00D758F0">
              <w:rPr>
                <w:rFonts w:ascii="Times New Roman" w:eastAsia="MingLiU" w:hAnsi="Times New Roman" w:cs="Times New Roman"/>
                <w:kern w:val="0"/>
                <w:sz w:val="22"/>
                <w:lang w:eastAsia="zh-CN"/>
              </w:rPr>
              <w:t>吳子</w:t>
            </w:r>
            <w:r w:rsidRPr="00D758F0">
              <w:rPr>
                <w:rFonts w:ascii="Times New Roman" w:eastAsia="MingLiU" w:hAnsi="Times New Roman" w:cs="Times New Roman"/>
                <w:i/>
                <w:kern w:val="0"/>
                <w:sz w:val="22"/>
                <w:lang w:val="de-DE" w:eastAsia="zh-CN"/>
              </w:rPr>
              <w:t xml:space="preserve"> </w:t>
            </w:r>
            <w:r w:rsidRPr="00D758F0">
              <w:rPr>
                <w:rFonts w:ascii="Times New Roman" w:eastAsia="MingLiU" w:hAnsi="Times New Roman" w:cs="Times New Roman"/>
                <w:kern w:val="0"/>
                <w:sz w:val="22"/>
                <w:lang w:val="de-DE" w:eastAsia="zh-CN"/>
              </w:rPr>
              <w:t>(Master Wu (Wu Qi))</w:t>
            </w:r>
          </w:p>
        </w:tc>
        <w:tc>
          <w:tcPr>
            <w:tcW w:w="1301" w:type="dxa"/>
          </w:tcPr>
          <w:p w14:paraId="0956561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Wu Qi</w:t>
            </w:r>
          </w:p>
        </w:tc>
        <w:tc>
          <w:tcPr>
            <w:tcW w:w="1417" w:type="dxa"/>
          </w:tcPr>
          <w:p w14:paraId="50316E7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00EE6DFC" w14:textId="77777777" w:rsidTr="0099122D">
        <w:tc>
          <w:tcPr>
            <w:tcW w:w="1525" w:type="dxa"/>
            <w:vMerge/>
          </w:tcPr>
          <w:p w14:paraId="1349EC9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606138E"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Shangjun shu </w:t>
            </w:r>
            <w:r w:rsidRPr="00D758F0">
              <w:rPr>
                <w:rFonts w:ascii="Times New Roman" w:eastAsia="MingLiU" w:hAnsi="Times New Roman" w:cs="Times New Roman"/>
                <w:kern w:val="0"/>
                <w:sz w:val="22"/>
                <w:lang w:eastAsia="zh-CN"/>
              </w:rPr>
              <w:t>商君書</w:t>
            </w:r>
            <w:r w:rsidRPr="00D758F0">
              <w:rPr>
                <w:rFonts w:ascii="Times New Roman" w:eastAsia="MingLiU" w:hAnsi="Times New Roman" w:cs="Times New Roman"/>
                <w:kern w:val="0"/>
                <w:sz w:val="22"/>
                <w:lang w:eastAsia="zh-CN"/>
              </w:rPr>
              <w:t xml:space="preserve"> (Lord Shang)</w:t>
            </w:r>
          </w:p>
        </w:tc>
        <w:tc>
          <w:tcPr>
            <w:tcW w:w="1301" w:type="dxa"/>
          </w:tcPr>
          <w:p w14:paraId="0228F8F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Shang Yang</w:t>
            </w:r>
          </w:p>
        </w:tc>
        <w:tc>
          <w:tcPr>
            <w:tcW w:w="1417" w:type="dxa"/>
          </w:tcPr>
          <w:p w14:paraId="78E4E9E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50C1EABE" w14:textId="77777777" w:rsidTr="0099122D">
        <w:tc>
          <w:tcPr>
            <w:tcW w:w="1525" w:type="dxa"/>
            <w:vMerge/>
          </w:tcPr>
          <w:p w14:paraId="55FE1AF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05D34F9" w14:textId="5E330723"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Shizi </w:t>
            </w:r>
            <w:r w:rsidRPr="00D758F0">
              <w:rPr>
                <w:rFonts w:ascii="Times New Roman" w:eastAsia="MingLiU" w:hAnsi="Times New Roman" w:cs="Times New Roman"/>
                <w:kern w:val="0"/>
                <w:sz w:val="22"/>
                <w:lang w:eastAsia="zh-CN"/>
              </w:rPr>
              <w:t>尸子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Shi)</w:t>
            </w:r>
          </w:p>
        </w:tc>
        <w:tc>
          <w:tcPr>
            <w:tcW w:w="1301" w:type="dxa"/>
          </w:tcPr>
          <w:p w14:paraId="62C5FF1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Shi Jiao</w:t>
            </w:r>
          </w:p>
        </w:tc>
        <w:tc>
          <w:tcPr>
            <w:tcW w:w="1417" w:type="dxa"/>
          </w:tcPr>
          <w:p w14:paraId="60D7C58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5F2AAE40" w14:textId="77777777" w:rsidTr="0099122D">
        <w:tc>
          <w:tcPr>
            <w:tcW w:w="1525" w:type="dxa"/>
            <w:vMerge/>
          </w:tcPr>
          <w:p w14:paraId="3A5749E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41BBC6D7" w14:textId="148ACF0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Shenzi </w:t>
            </w:r>
            <w:r w:rsidRPr="00D758F0">
              <w:rPr>
                <w:rFonts w:ascii="Times New Roman" w:eastAsia="MingLiU" w:hAnsi="Times New Roman" w:cs="Times New Roman"/>
                <w:kern w:val="0"/>
                <w:sz w:val="22"/>
                <w:lang w:eastAsia="zh-CN"/>
              </w:rPr>
              <w:t>申子</w:t>
            </w:r>
            <w:r w:rsidRPr="00D758F0">
              <w:rPr>
                <w:rFonts w:ascii="Times New Roman" w:eastAsia="MingLiU" w:hAnsi="Times New Roman" w:cs="Times New Roman"/>
                <w:kern w:val="0"/>
                <w:sz w:val="22"/>
                <w:lang w:eastAsia="zh-CN"/>
              </w:rPr>
              <w:t xml:space="preserve"> (Master Shen)</w:t>
            </w:r>
          </w:p>
        </w:tc>
        <w:tc>
          <w:tcPr>
            <w:tcW w:w="1301" w:type="dxa"/>
          </w:tcPr>
          <w:p w14:paraId="5BC7F35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Buhai</w:t>
            </w:r>
          </w:p>
        </w:tc>
        <w:tc>
          <w:tcPr>
            <w:tcW w:w="1417" w:type="dxa"/>
          </w:tcPr>
          <w:p w14:paraId="20CFCE5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120A5F2E" w14:textId="77777777" w:rsidTr="0099122D">
        <w:tc>
          <w:tcPr>
            <w:tcW w:w="1525" w:type="dxa"/>
            <w:vMerge w:val="restart"/>
          </w:tcPr>
          <w:p w14:paraId="036BA94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37</w:t>
            </w:r>
          </w:p>
        </w:tc>
        <w:tc>
          <w:tcPr>
            <w:tcW w:w="4512" w:type="dxa"/>
          </w:tcPr>
          <w:p w14:paraId="54494B47"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Mengzi</w:t>
            </w:r>
            <w:r w:rsidRPr="00D758F0">
              <w:rPr>
                <w:rFonts w:ascii="Times New Roman" w:eastAsia="MingLiU" w:hAnsi="Times New Roman" w:cs="Times New Roman"/>
                <w:kern w:val="0"/>
                <w:sz w:val="22"/>
                <w:lang w:eastAsia="zh-CN"/>
              </w:rPr>
              <w:t xml:space="preserve"> </w:t>
            </w:r>
            <w:r w:rsidRPr="00D758F0">
              <w:rPr>
                <w:rFonts w:ascii="Times New Roman" w:eastAsia="MingLiU" w:hAnsi="Times New Roman" w:cs="Times New Roman"/>
                <w:kern w:val="0"/>
                <w:sz w:val="22"/>
                <w:lang w:eastAsia="zh-CN"/>
              </w:rPr>
              <w:t>孟子</w:t>
            </w:r>
            <w:r w:rsidRPr="00D758F0">
              <w:rPr>
                <w:rFonts w:ascii="Times New Roman" w:eastAsia="MingLiU" w:hAnsi="Times New Roman" w:cs="Times New Roman"/>
                <w:kern w:val="0"/>
                <w:sz w:val="22"/>
                <w:lang w:eastAsia="zh-CN"/>
              </w:rPr>
              <w:t xml:space="preserve"> (Mencius</w:t>
            </w:r>
            <w:r w:rsidRPr="00D758F0">
              <w:rPr>
                <w:rStyle w:val="a6"/>
                <w:rFonts w:ascii="Times New Roman" w:eastAsia="MingLiU" w:hAnsi="Times New Roman" w:cs="Times New Roman"/>
                <w:kern w:val="0"/>
                <w:sz w:val="22"/>
                <w:lang w:eastAsia="zh-CN"/>
              </w:rPr>
              <w:footnoteReference w:id="186"/>
            </w:r>
            <w:r w:rsidRPr="00D758F0">
              <w:rPr>
                <w:rFonts w:ascii="Times New Roman" w:eastAsia="MingLiU" w:hAnsi="Times New Roman" w:cs="Times New Roman"/>
                <w:kern w:val="0"/>
                <w:sz w:val="22"/>
                <w:lang w:eastAsia="zh-CN"/>
              </w:rPr>
              <w:t>)</w:t>
            </w:r>
          </w:p>
        </w:tc>
        <w:tc>
          <w:tcPr>
            <w:tcW w:w="1301" w:type="dxa"/>
          </w:tcPr>
          <w:p w14:paraId="1AD9B7C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2D6B8CE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7307BCB1" w14:textId="77777777" w:rsidTr="0099122D">
        <w:tc>
          <w:tcPr>
            <w:tcW w:w="1525" w:type="dxa"/>
            <w:vMerge/>
          </w:tcPr>
          <w:p w14:paraId="32F21D9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0D65CDF9"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Shenzi </w:t>
            </w:r>
            <w:r w:rsidRPr="00D758F0">
              <w:rPr>
                <w:rFonts w:ascii="Times New Roman" w:eastAsia="MingLiU" w:hAnsi="Times New Roman" w:cs="Times New Roman"/>
                <w:kern w:val="0"/>
                <w:sz w:val="22"/>
                <w:lang w:eastAsia="zh-CN"/>
              </w:rPr>
              <w:t>慎子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Shen (Shen Dao))</w:t>
            </w:r>
          </w:p>
        </w:tc>
        <w:tc>
          <w:tcPr>
            <w:tcW w:w="1301" w:type="dxa"/>
          </w:tcPr>
          <w:p w14:paraId="159B921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0C3F4A08"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0F9C4ABC" w14:textId="77777777" w:rsidTr="0099122D">
        <w:tc>
          <w:tcPr>
            <w:tcW w:w="1525" w:type="dxa"/>
            <w:vMerge/>
          </w:tcPr>
          <w:p w14:paraId="0ADEBD7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E16B507"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Yin wenzi </w:t>
            </w:r>
            <w:r w:rsidRPr="00D758F0">
              <w:rPr>
                <w:rFonts w:ascii="Times New Roman" w:eastAsia="MingLiU" w:hAnsi="Times New Roman" w:cs="Times New Roman"/>
                <w:kern w:val="0"/>
                <w:sz w:val="22"/>
                <w:lang w:eastAsia="zh-CN"/>
              </w:rPr>
              <w:t>尹文子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Yin Wen)</w:t>
            </w:r>
          </w:p>
        </w:tc>
        <w:tc>
          <w:tcPr>
            <w:tcW w:w="1301" w:type="dxa"/>
          </w:tcPr>
          <w:p w14:paraId="682B959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B17EAEC"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2035E39A" w14:textId="77777777" w:rsidTr="0099122D">
        <w:tc>
          <w:tcPr>
            <w:tcW w:w="1525" w:type="dxa"/>
            <w:vMerge/>
          </w:tcPr>
          <w:p w14:paraId="79EBD07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6A90140"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Zhuangzi </w:t>
            </w:r>
            <w:r w:rsidRPr="00D758F0">
              <w:rPr>
                <w:rFonts w:ascii="Times New Roman" w:eastAsia="MingLiU" w:hAnsi="Times New Roman" w:cs="Times New Roman"/>
                <w:kern w:val="0"/>
                <w:sz w:val="22"/>
                <w:lang w:eastAsia="zh-CN"/>
              </w:rPr>
              <w:t>莊子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Zhuang)</w:t>
            </w:r>
          </w:p>
        </w:tc>
        <w:tc>
          <w:tcPr>
            <w:tcW w:w="1301" w:type="dxa"/>
          </w:tcPr>
          <w:p w14:paraId="7CA1F20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BCFDBF3"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1120C691" w14:textId="77777777" w:rsidTr="0099122D">
        <w:tc>
          <w:tcPr>
            <w:tcW w:w="1525" w:type="dxa"/>
            <w:vMerge/>
          </w:tcPr>
          <w:p w14:paraId="4E695B3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3ADC553F"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val="de-DE" w:eastAsia="zh-CN"/>
              </w:rPr>
            </w:pPr>
            <w:r w:rsidRPr="00D758F0">
              <w:rPr>
                <w:rFonts w:ascii="Times New Roman" w:eastAsia="MingLiU" w:hAnsi="Times New Roman" w:cs="Times New Roman"/>
                <w:i/>
                <w:kern w:val="0"/>
                <w:sz w:val="22"/>
                <w:lang w:val="de-DE" w:eastAsia="zh-CN"/>
              </w:rPr>
              <w:t xml:space="preserve">Wei Liaozi </w:t>
            </w:r>
            <w:r w:rsidRPr="00D758F0">
              <w:rPr>
                <w:rFonts w:ascii="Times New Roman" w:eastAsia="MingLiU" w:hAnsi="Times New Roman" w:cs="Times New Roman"/>
                <w:kern w:val="0"/>
                <w:sz w:val="22"/>
                <w:lang w:eastAsia="zh-CN"/>
              </w:rPr>
              <w:t>尉繚子</w:t>
            </w:r>
            <w:r w:rsidRPr="00D758F0">
              <w:rPr>
                <w:rFonts w:ascii="Times New Roman" w:eastAsia="MingLiU" w:hAnsi="Times New Roman" w:cs="Times New Roman"/>
                <w:i/>
                <w:kern w:val="0"/>
                <w:sz w:val="22"/>
                <w:lang w:val="de-DE" w:eastAsia="zh-CN"/>
              </w:rPr>
              <w:t xml:space="preserve"> </w:t>
            </w:r>
            <w:r w:rsidRPr="00D758F0">
              <w:rPr>
                <w:rFonts w:ascii="Times New Roman" w:eastAsia="MingLiU" w:hAnsi="Times New Roman" w:cs="Times New Roman"/>
                <w:kern w:val="0"/>
                <w:sz w:val="22"/>
                <w:lang w:val="de-DE" w:eastAsia="zh-CN"/>
              </w:rPr>
              <w:t>(Master Wei Liao)</w:t>
            </w:r>
          </w:p>
        </w:tc>
        <w:tc>
          <w:tcPr>
            <w:tcW w:w="1301" w:type="dxa"/>
          </w:tcPr>
          <w:p w14:paraId="31BF21B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val="de-DE" w:eastAsia="zh-CN"/>
              </w:rPr>
            </w:pPr>
          </w:p>
        </w:tc>
        <w:tc>
          <w:tcPr>
            <w:tcW w:w="1417" w:type="dxa"/>
          </w:tcPr>
          <w:p w14:paraId="0C7C2193"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val="de-DE" w:eastAsia="zh-CN"/>
              </w:rPr>
            </w:pPr>
          </w:p>
        </w:tc>
      </w:tr>
      <w:tr w:rsidR="00D758F0" w:rsidRPr="00D758F0" w14:paraId="49E8A5F8" w14:textId="77777777" w:rsidTr="0099122D">
        <w:tc>
          <w:tcPr>
            <w:tcW w:w="1525" w:type="dxa"/>
          </w:tcPr>
          <w:p w14:paraId="316E6B1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38</w:t>
            </w:r>
          </w:p>
        </w:tc>
        <w:tc>
          <w:tcPr>
            <w:tcW w:w="4512" w:type="dxa"/>
          </w:tcPr>
          <w:p w14:paraId="740E1C1A" w14:textId="62092985"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Sun Qingzi </w:t>
            </w:r>
            <w:r w:rsidRPr="00D758F0">
              <w:rPr>
                <w:rFonts w:ascii="Times New Roman" w:eastAsia="MingLiU" w:hAnsi="Times New Roman" w:cs="Times New Roman"/>
                <w:kern w:val="0"/>
                <w:sz w:val="22"/>
                <w:lang w:eastAsia="zh-CN"/>
              </w:rPr>
              <w:t>孫卿子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Xun)</w:t>
            </w:r>
          </w:p>
        </w:tc>
        <w:tc>
          <w:tcPr>
            <w:tcW w:w="1301" w:type="dxa"/>
          </w:tcPr>
          <w:p w14:paraId="5C5902B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Xun Kuang</w:t>
            </w:r>
          </w:p>
        </w:tc>
        <w:tc>
          <w:tcPr>
            <w:tcW w:w="1417" w:type="dxa"/>
          </w:tcPr>
          <w:p w14:paraId="5DCAD8B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79816E53" w14:textId="77777777" w:rsidTr="0099122D">
        <w:tc>
          <w:tcPr>
            <w:tcW w:w="1525" w:type="dxa"/>
          </w:tcPr>
          <w:p w14:paraId="7D33EB7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39</w:t>
            </w:r>
          </w:p>
        </w:tc>
        <w:tc>
          <w:tcPr>
            <w:tcW w:w="4512" w:type="dxa"/>
          </w:tcPr>
          <w:p w14:paraId="4BDE16CA"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L</w:t>
            </w:r>
            <w:r w:rsidRPr="00D758F0">
              <w:rPr>
                <w:rFonts w:ascii="Times New Roman" w:eastAsia="MingLiU" w:hAnsi="Times New Roman" w:cs="Times New Roman"/>
                <w:i/>
                <w:iCs/>
                <w:kern w:val="0"/>
                <w:sz w:val="22"/>
                <w:lang w:eastAsia="zh-CN"/>
              </w:rPr>
              <w:t>ü</w:t>
            </w:r>
            <w:r w:rsidRPr="00D758F0">
              <w:rPr>
                <w:rFonts w:ascii="Times New Roman" w:eastAsia="MingLiU" w:hAnsi="Times New Roman" w:cs="Times New Roman"/>
                <w:i/>
                <w:kern w:val="0"/>
                <w:sz w:val="22"/>
                <w:lang w:eastAsia="zh-CN"/>
              </w:rPr>
              <w:t xml:space="preserve">shi chunqiu </w:t>
            </w:r>
            <w:r w:rsidRPr="00D758F0">
              <w:rPr>
                <w:rFonts w:ascii="Times New Roman" w:eastAsia="MingLiU" w:hAnsi="Times New Roman" w:cs="Times New Roman"/>
                <w:kern w:val="0"/>
                <w:sz w:val="22"/>
                <w:lang w:eastAsia="zh-CN"/>
              </w:rPr>
              <w:t>呂氏春秋</w:t>
            </w:r>
            <w:r w:rsidRPr="00D758F0">
              <w:rPr>
                <w:rFonts w:ascii="Times New Roman" w:eastAsia="MingLiU" w:hAnsi="Times New Roman" w:cs="Times New Roman"/>
                <w:kern w:val="0"/>
                <w:sz w:val="22"/>
                <w:lang w:eastAsia="zh-CN"/>
              </w:rPr>
              <w:t xml:space="preserve"> (Master Lü’s Spring and Autumn annals)</w:t>
            </w:r>
          </w:p>
        </w:tc>
        <w:tc>
          <w:tcPr>
            <w:tcW w:w="1301" w:type="dxa"/>
          </w:tcPr>
          <w:p w14:paraId="221D314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54F942B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62879B83" w14:textId="77777777" w:rsidTr="0099122D">
        <w:tc>
          <w:tcPr>
            <w:tcW w:w="1525" w:type="dxa"/>
            <w:vMerge w:val="restart"/>
          </w:tcPr>
          <w:p w14:paraId="75724C0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40</w:t>
            </w:r>
          </w:p>
        </w:tc>
        <w:tc>
          <w:tcPr>
            <w:tcW w:w="4512" w:type="dxa"/>
          </w:tcPr>
          <w:p w14:paraId="3CDC9020"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Hanzi</w:t>
            </w:r>
            <w:r w:rsidRPr="00D758F0">
              <w:rPr>
                <w:rFonts w:ascii="Times New Roman" w:eastAsia="MingLiU" w:hAnsi="Times New Roman" w:cs="Times New Roman"/>
                <w:kern w:val="0"/>
                <w:sz w:val="22"/>
                <w:lang w:eastAsia="zh-CN"/>
              </w:rPr>
              <w:t>韓子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(Master Han (Han Fei))</w:t>
            </w:r>
          </w:p>
        </w:tc>
        <w:tc>
          <w:tcPr>
            <w:tcW w:w="1301" w:type="dxa"/>
          </w:tcPr>
          <w:p w14:paraId="7491E9C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1CC23C1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12682F0E" w14:textId="77777777" w:rsidTr="0099122D">
        <w:tc>
          <w:tcPr>
            <w:tcW w:w="1525" w:type="dxa"/>
            <w:vMerge/>
          </w:tcPr>
          <w:p w14:paraId="0765DF0A"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A2A2C11"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Sanlue</w:t>
            </w:r>
            <w:r w:rsidRPr="00D758F0">
              <w:rPr>
                <w:rFonts w:ascii="Times New Roman" w:eastAsia="MingLiU" w:hAnsi="Times New Roman" w:cs="Times New Roman"/>
                <w:kern w:val="0"/>
                <w:sz w:val="22"/>
                <w:lang w:eastAsia="zh-CN"/>
              </w:rPr>
              <w:t>三略</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(Three strategies)</w:t>
            </w:r>
          </w:p>
        </w:tc>
        <w:tc>
          <w:tcPr>
            <w:tcW w:w="1301" w:type="dxa"/>
          </w:tcPr>
          <w:p w14:paraId="6EE9732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0CF4478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0BC06609" w14:textId="77777777" w:rsidTr="0099122D">
        <w:tc>
          <w:tcPr>
            <w:tcW w:w="1525" w:type="dxa"/>
            <w:vMerge/>
          </w:tcPr>
          <w:p w14:paraId="41E1E3F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1F4015B" w14:textId="77D66CB8"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Xinyu</w:t>
            </w:r>
            <w:r w:rsidRPr="00D758F0">
              <w:rPr>
                <w:rFonts w:ascii="Times New Roman" w:eastAsia="MingLiU" w:hAnsi="Times New Roman" w:cs="Times New Roman"/>
                <w:kern w:val="0"/>
                <w:sz w:val="22"/>
                <w:lang w:eastAsia="zh-CN"/>
              </w:rPr>
              <w:t>新語</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 xml:space="preserve">(New </w:t>
            </w:r>
            <w:r w:rsidR="00D97C42" w:rsidRPr="00D758F0">
              <w:rPr>
                <w:rFonts w:ascii="Times New Roman" w:eastAsia="MingLiU" w:hAnsi="Times New Roman" w:cs="Times New Roman"/>
                <w:kern w:val="0"/>
                <w:sz w:val="22"/>
                <w:lang w:eastAsia="zh-CN"/>
              </w:rPr>
              <w:t>a</w:t>
            </w:r>
            <w:r w:rsidR="008F7769" w:rsidRPr="00D758F0">
              <w:rPr>
                <w:rFonts w:ascii="Times New Roman" w:eastAsia="MingLiU" w:hAnsi="Times New Roman" w:cs="Times New Roman"/>
                <w:kern w:val="0"/>
                <w:sz w:val="22"/>
                <w:lang w:eastAsia="zh-CN"/>
              </w:rPr>
              <w:t>nalects</w:t>
            </w:r>
            <w:r w:rsidRPr="00D758F0">
              <w:rPr>
                <w:rFonts w:ascii="Times New Roman" w:eastAsia="MingLiU" w:hAnsi="Times New Roman" w:cs="Times New Roman"/>
                <w:kern w:val="0"/>
                <w:sz w:val="22"/>
                <w:lang w:eastAsia="zh-CN"/>
              </w:rPr>
              <w:t>)</w:t>
            </w:r>
          </w:p>
        </w:tc>
        <w:tc>
          <w:tcPr>
            <w:tcW w:w="1301" w:type="dxa"/>
          </w:tcPr>
          <w:p w14:paraId="58E4CC7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5C85956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10FE1E0A" w14:textId="77777777" w:rsidTr="0099122D">
        <w:tc>
          <w:tcPr>
            <w:tcW w:w="1525" w:type="dxa"/>
            <w:vMerge/>
          </w:tcPr>
          <w:p w14:paraId="6F1718C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41F266B" w14:textId="41187339"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Jiazi</w:t>
            </w:r>
            <w:r w:rsidRPr="00D758F0">
              <w:rPr>
                <w:rFonts w:ascii="Times New Roman" w:eastAsia="MingLiU" w:hAnsi="Times New Roman" w:cs="Times New Roman"/>
                <w:kern w:val="0"/>
                <w:sz w:val="22"/>
                <w:lang w:eastAsia="zh-CN"/>
              </w:rPr>
              <w:t>賈子</w:t>
            </w:r>
            <w:r w:rsidRPr="00D758F0">
              <w:rPr>
                <w:rFonts w:ascii="Times New Roman" w:eastAsia="MingLiU" w:hAnsi="Times New Roman" w:cs="Times New Roman"/>
                <w:kern w:val="0"/>
                <w:sz w:val="22"/>
                <w:lang w:eastAsia="zh-CN"/>
              </w:rPr>
              <w:t xml:space="preserve"> (Master Jia)</w:t>
            </w:r>
          </w:p>
        </w:tc>
        <w:tc>
          <w:tcPr>
            <w:tcW w:w="1301" w:type="dxa"/>
          </w:tcPr>
          <w:p w14:paraId="1A11CEA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Lu Jia</w:t>
            </w:r>
          </w:p>
        </w:tc>
        <w:tc>
          <w:tcPr>
            <w:tcW w:w="1417" w:type="dxa"/>
          </w:tcPr>
          <w:p w14:paraId="3832D40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2AB0719E" w14:textId="77777777" w:rsidTr="0099122D">
        <w:tc>
          <w:tcPr>
            <w:tcW w:w="1525" w:type="dxa"/>
          </w:tcPr>
          <w:p w14:paraId="7FD3304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41</w:t>
            </w:r>
          </w:p>
        </w:tc>
        <w:tc>
          <w:tcPr>
            <w:tcW w:w="4512" w:type="dxa"/>
          </w:tcPr>
          <w:p w14:paraId="63EF50E1"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val="de-DE" w:eastAsia="zh-CN"/>
              </w:rPr>
            </w:pPr>
            <w:r w:rsidRPr="00D758F0">
              <w:rPr>
                <w:rFonts w:ascii="Times New Roman" w:eastAsia="MingLiU" w:hAnsi="Times New Roman" w:cs="Times New Roman"/>
                <w:i/>
                <w:kern w:val="0"/>
                <w:sz w:val="22"/>
                <w:lang w:val="de-DE" w:eastAsia="zh-CN"/>
              </w:rPr>
              <w:t xml:space="preserve">Huainan zi </w:t>
            </w:r>
            <w:r w:rsidRPr="00D758F0">
              <w:rPr>
                <w:rFonts w:ascii="Times New Roman" w:eastAsia="MingLiU" w:hAnsi="Times New Roman" w:cs="Times New Roman"/>
                <w:kern w:val="0"/>
                <w:sz w:val="22"/>
                <w:lang w:eastAsia="zh-CN"/>
              </w:rPr>
              <w:t>淮南子</w:t>
            </w:r>
            <w:r w:rsidRPr="00D758F0">
              <w:rPr>
                <w:rFonts w:ascii="Times New Roman" w:eastAsia="MingLiU" w:hAnsi="Times New Roman" w:cs="Times New Roman"/>
                <w:kern w:val="0"/>
                <w:sz w:val="22"/>
                <w:lang w:val="de-DE" w:eastAsia="zh-CN"/>
              </w:rPr>
              <w:t xml:space="preserve"> (Master Huainan)</w:t>
            </w:r>
          </w:p>
        </w:tc>
        <w:tc>
          <w:tcPr>
            <w:tcW w:w="1301" w:type="dxa"/>
          </w:tcPr>
          <w:p w14:paraId="6EFEC02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val="de-DE" w:eastAsia="zh-CN"/>
              </w:rPr>
            </w:pPr>
          </w:p>
        </w:tc>
        <w:tc>
          <w:tcPr>
            <w:tcW w:w="1417" w:type="dxa"/>
          </w:tcPr>
          <w:p w14:paraId="3E1E47A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val="de-DE" w:eastAsia="zh-CN"/>
              </w:rPr>
            </w:pPr>
          </w:p>
        </w:tc>
      </w:tr>
      <w:tr w:rsidR="00D758F0" w:rsidRPr="00D758F0" w14:paraId="38783910" w14:textId="77777777" w:rsidTr="0099122D">
        <w:tc>
          <w:tcPr>
            <w:tcW w:w="1525" w:type="dxa"/>
            <w:vMerge w:val="restart"/>
          </w:tcPr>
          <w:p w14:paraId="4E0395F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42</w:t>
            </w:r>
          </w:p>
        </w:tc>
        <w:tc>
          <w:tcPr>
            <w:tcW w:w="4512" w:type="dxa"/>
          </w:tcPr>
          <w:p w14:paraId="7A9CD6D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Yantie lun </w:t>
            </w:r>
            <w:r w:rsidRPr="00D758F0">
              <w:rPr>
                <w:rFonts w:ascii="Times New Roman" w:eastAsia="MingLiU" w:hAnsi="Times New Roman" w:cs="Times New Roman"/>
                <w:kern w:val="0"/>
                <w:sz w:val="22"/>
                <w:lang w:eastAsia="zh-CN"/>
              </w:rPr>
              <w:t>鹽鐵論</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(Discourses on iron and salt)</w:t>
            </w:r>
          </w:p>
        </w:tc>
        <w:tc>
          <w:tcPr>
            <w:tcW w:w="1301" w:type="dxa"/>
          </w:tcPr>
          <w:p w14:paraId="6DEB7D4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7E30FD7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6B943B9A" w14:textId="77777777" w:rsidTr="0099122D">
        <w:tc>
          <w:tcPr>
            <w:tcW w:w="1525" w:type="dxa"/>
            <w:vMerge/>
          </w:tcPr>
          <w:p w14:paraId="7731E04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4F759F84"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Xinxu </w:t>
            </w:r>
            <w:r w:rsidRPr="00D758F0">
              <w:rPr>
                <w:rFonts w:ascii="Times New Roman" w:eastAsia="MingLiU" w:hAnsi="Times New Roman" w:cs="Times New Roman"/>
                <w:kern w:val="0"/>
                <w:sz w:val="22"/>
                <w:lang w:eastAsia="zh-CN"/>
              </w:rPr>
              <w:t>新序</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(New order)</w:t>
            </w:r>
          </w:p>
        </w:tc>
        <w:tc>
          <w:tcPr>
            <w:tcW w:w="1301" w:type="dxa"/>
          </w:tcPr>
          <w:p w14:paraId="6E756CE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29DF037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4E2E310C" w14:textId="77777777" w:rsidTr="0099122D">
        <w:tc>
          <w:tcPr>
            <w:tcW w:w="1525" w:type="dxa"/>
          </w:tcPr>
          <w:p w14:paraId="30BF613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43</w:t>
            </w:r>
          </w:p>
        </w:tc>
        <w:tc>
          <w:tcPr>
            <w:tcW w:w="4512" w:type="dxa"/>
          </w:tcPr>
          <w:p w14:paraId="3900F536"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Shuoyuan </w:t>
            </w:r>
            <w:r w:rsidRPr="00D758F0">
              <w:rPr>
                <w:rFonts w:ascii="Times New Roman" w:eastAsia="MingLiU" w:hAnsi="Times New Roman" w:cs="Times New Roman"/>
                <w:kern w:val="0"/>
                <w:sz w:val="22"/>
                <w:lang w:eastAsia="zh-CN"/>
              </w:rPr>
              <w:t>說苑</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(Garden of persuasions)</w:t>
            </w:r>
          </w:p>
        </w:tc>
        <w:tc>
          <w:tcPr>
            <w:tcW w:w="1301" w:type="dxa"/>
          </w:tcPr>
          <w:p w14:paraId="74CBF2FA"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Liu Xiang</w:t>
            </w:r>
          </w:p>
        </w:tc>
        <w:tc>
          <w:tcPr>
            <w:tcW w:w="1417" w:type="dxa"/>
          </w:tcPr>
          <w:p w14:paraId="4F35634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2BD12960" w14:textId="77777777" w:rsidTr="0099122D">
        <w:tc>
          <w:tcPr>
            <w:tcW w:w="1525" w:type="dxa"/>
            <w:vMerge w:val="restart"/>
          </w:tcPr>
          <w:p w14:paraId="5D1C712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44</w:t>
            </w:r>
          </w:p>
        </w:tc>
        <w:tc>
          <w:tcPr>
            <w:tcW w:w="4512" w:type="dxa"/>
          </w:tcPr>
          <w:p w14:paraId="272EA0B1"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bookmarkStart w:id="40" w:name="_Hlk20683701"/>
            <w:r w:rsidRPr="00D758F0">
              <w:rPr>
                <w:rFonts w:ascii="Times New Roman" w:eastAsia="MingLiU" w:hAnsi="Times New Roman" w:cs="Times New Roman"/>
                <w:i/>
                <w:kern w:val="0"/>
                <w:sz w:val="22"/>
                <w:lang w:eastAsia="zh-CN"/>
              </w:rPr>
              <w:t xml:space="preserve">Huanzi xinlun </w:t>
            </w:r>
            <w:r w:rsidRPr="00D758F0">
              <w:rPr>
                <w:rFonts w:ascii="Times New Roman" w:eastAsia="MingLiU" w:hAnsi="Times New Roman" w:cs="Times New Roman"/>
                <w:kern w:val="0"/>
                <w:sz w:val="22"/>
                <w:lang w:eastAsia="zh-CN"/>
              </w:rPr>
              <w:t>桓子新論</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 xml:space="preserve">(New discourses of Master Huan) </w:t>
            </w:r>
            <w:bookmarkEnd w:id="40"/>
          </w:p>
        </w:tc>
        <w:tc>
          <w:tcPr>
            <w:tcW w:w="1301" w:type="dxa"/>
          </w:tcPr>
          <w:p w14:paraId="42D77BD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Huan Tan</w:t>
            </w:r>
          </w:p>
        </w:tc>
        <w:tc>
          <w:tcPr>
            <w:tcW w:w="1417" w:type="dxa"/>
          </w:tcPr>
          <w:p w14:paraId="5FB7DE1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75AB4BBD" w14:textId="77777777" w:rsidTr="0099122D">
        <w:tc>
          <w:tcPr>
            <w:tcW w:w="1525" w:type="dxa"/>
            <w:vMerge/>
          </w:tcPr>
          <w:p w14:paraId="122D00C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382740E"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iCs/>
                <w:kern w:val="0"/>
                <w:sz w:val="22"/>
                <w:lang w:eastAsia="zh-CN"/>
              </w:rPr>
              <w:t xml:space="preserve">Qianfu lun </w:t>
            </w:r>
            <w:r w:rsidRPr="00D758F0">
              <w:rPr>
                <w:rFonts w:ascii="Times New Roman" w:eastAsia="MingLiU" w:hAnsi="Times New Roman" w:cs="Times New Roman"/>
                <w:kern w:val="0"/>
                <w:sz w:val="22"/>
                <w:lang w:eastAsia="zh-CN"/>
              </w:rPr>
              <w:t>潛夫論</w:t>
            </w:r>
            <w:r w:rsidRPr="00D758F0">
              <w:rPr>
                <w:rFonts w:ascii="Times New Roman" w:eastAsia="MingLiU" w:hAnsi="Times New Roman" w:cs="Times New Roman"/>
                <w:kern w:val="0"/>
                <w:sz w:val="22"/>
                <w:lang w:eastAsia="zh-CN"/>
              </w:rPr>
              <w:t xml:space="preserve"> (Discourses of a recluse)</w:t>
            </w:r>
          </w:p>
        </w:tc>
        <w:tc>
          <w:tcPr>
            <w:tcW w:w="1301" w:type="dxa"/>
          </w:tcPr>
          <w:p w14:paraId="1EAB20A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261102F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3A1AA255" w14:textId="77777777" w:rsidTr="0099122D">
        <w:tc>
          <w:tcPr>
            <w:tcW w:w="1525" w:type="dxa"/>
            <w:vMerge w:val="restart"/>
          </w:tcPr>
          <w:p w14:paraId="4785909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45</w:t>
            </w:r>
          </w:p>
        </w:tc>
        <w:tc>
          <w:tcPr>
            <w:tcW w:w="4512" w:type="dxa"/>
          </w:tcPr>
          <w:p w14:paraId="6A08BF4E"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bookmarkStart w:id="41" w:name="_Hlk20683749"/>
            <w:r w:rsidRPr="00D758F0">
              <w:rPr>
                <w:rFonts w:ascii="Times New Roman" w:eastAsia="MingLiU" w:hAnsi="Times New Roman" w:cs="Times New Roman"/>
                <w:i/>
                <w:kern w:val="0"/>
                <w:sz w:val="22"/>
                <w:lang w:eastAsia="zh-CN"/>
              </w:rPr>
              <w:t xml:space="preserve">Zhenglun </w:t>
            </w:r>
            <w:r w:rsidRPr="00D758F0">
              <w:rPr>
                <w:rFonts w:ascii="Times New Roman" w:eastAsia="MingLiU" w:hAnsi="Times New Roman" w:cs="Times New Roman"/>
                <w:kern w:val="0"/>
                <w:sz w:val="22"/>
                <w:lang w:eastAsia="zh-CN"/>
              </w:rPr>
              <w:t>政論</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(Discourses on government)</w:t>
            </w:r>
            <w:bookmarkEnd w:id="41"/>
          </w:p>
        </w:tc>
        <w:tc>
          <w:tcPr>
            <w:tcW w:w="1301" w:type="dxa"/>
          </w:tcPr>
          <w:p w14:paraId="6C9FF3F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4F603D4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5FB84001" w14:textId="77777777" w:rsidTr="0099122D">
        <w:tc>
          <w:tcPr>
            <w:tcW w:w="1525" w:type="dxa"/>
            <w:vMerge/>
          </w:tcPr>
          <w:p w14:paraId="2AD267C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64E503E7"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iCs/>
                <w:kern w:val="0"/>
                <w:sz w:val="22"/>
                <w:lang w:eastAsia="zh-CN"/>
              </w:rPr>
              <w:t xml:space="preserve">Zhong Zhangzi changyan </w:t>
            </w:r>
            <w:r w:rsidRPr="00D758F0">
              <w:rPr>
                <w:rFonts w:ascii="Times New Roman" w:eastAsia="MingLiU" w:hAnsi="Times New Roman" w:cs="Times New Roman"/>
                <w:kern w:val="0"/>
                <w:sz w:val="22"/>
                <w:lang w:eastAsia="zh-CN"/>
              </w:rPr>
              <w:t>仲長子昌言</w:t>
            </w:r>
            <w:r w:rsidRPr="00D758F0">
              <w:rPr>
                <w:rFonts w:ascii="Times New Roman" w:eastAsia="MingLiU" w:hAnsi="Times New Roman" w:cs="Times New Roman"/>
                <w:kern w:val="0"/>
                <w:sz w:val="22"/>
                <w:lang w:eastAsia="zh-CN"/>
              </w:rPr>
              <w:t xml:space="preserve"> (Admirable words of Zhong Zhangzi)</w:t>
            </w:r>
          </w:p>
        </w:tc>
        <w:tc>
          <w:tcPr>
            <w:tcW w:w="1301" w:type="dxa"/>
          </w:tcPr>
          <w:p w14:paraId="40D3AC5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1387E71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388891F2" w14:textId="77777777" w:rsidTr="0099122D">
        <w:tc>
          <w:tcPr>
            <w:tcW w:w="1525" w:type="dxa"/>
            <w:vMerge w:val="restart"/>
          </w:tcPr>
          <w:p w14:paraId="3A7C557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46</w:t>
            </w:r>
          </w:p>
        </w:tc>
        <w:tc>
          <w:tcPr>
            <w:tcW w:w="4512" w:type="dxa"/>
          </w:tcPr>
          <w:p w14:paraId="4EE837D5"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Shenjian </w:t>
            </w:r>
            <w:r w:rsidRPr="00D758F0">
              <w:rPr>
                <w:rFonts w:ascii="Times New Roman" w:eastAsia="MingLiU" w:hAnsi="Times New Roman" w:cs="Times New Roman"/>
                <w:kern w:val="0"/>
                <w:sz w:val="22"/>
                <w:lang w:eastAsia="zh-CN"/>
              </w:rPr>
              <w:t>申鑒</w:t>
            </w:r>
            <w:r w:rsidRPr="00D758F0">
              <w:rPr>
                <w:rFonts w:ascii="Times New Roman" w:eastAsia="MingLiU" w:hAnsi="Times New Roman" w:cs="Times New Roman"/>
                <w:kern w:val="0"/>
                <w:sz w:val="22"/>
                <w:lang w:eastAsia="zh-CN"/>
              </w:rPr>
              <w:t xml:space="preserve"> (Extended reflections)</w:t>
            </w:r>
          </w:p>
        </w:tc>
        <w:tc>
          <w:tcPr>
            <w:tcW w:w="1301" w:type="dxa"/>
          </w:tcPr>
          <w:p w14:paraId="3DB2D2A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Xun Yue</w:t>
            </w:r>
          </w:p>
        </w:tc>
        <w:tc>
          <w:tcPr>
            <w:tcW w:w="1417" w:type="dxa"/>
          </w:tcPr>
          <w:p w14:paraId="10481634"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47FB6515" w14:textId="77777777" w:rsidTr="0099122D">
        <w:tc>
          <w:tcPr>
            <w:tcW w:w="1525" w:type="dxa"/>
            <w:vMerge/>
          </w:tcPr>
          <w:p w14:paraId="6A53CE9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2C28B931"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 xml:space="preserve">Zhonglun </w:t>
            </w:r>
            <w:r w:rsidRPr="00D758F0">
              <w:rPr>
                <w:rFonts w:ascii="Times New Roman" w:eastAsia="MingLiU" w:hAnsi="Times New Roman" w:cs="Times New Roman"/>
                <w:kern w:val="0"/>
                <w:sz w:val="22"/>
                <w:lang w:eastAsia="zh-CN"/>
              </w:rPr>
              <w:t>中論</w:t>
            </w:r>
            <w:r w:rsidRPr="00D758F0">
              <w:rPr>
                <w:rFonts w:ascii="Times New Roman" w:eastAsia="MingLiU" w:hAnsi="Times New Roman" w:cs="Times New Roman"/>
                <w:kern w:val="0"/>
                <w:sz w:val="22"/>
                <w:lang w:eastAsia="zh-CN"/>
              </w:rPr>
              <w:t xml:space="preserve"> (Balanced discourses)</w:t>
            </w:r>
          </w:p>
        </w:tc>
        <w:tc>
          <w:tcPr>
            <w:tcW w:w="1301" w:type="dxa"/>
          </w:tcPr>
          <w:p w14:paraId="315553D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Xu Gan</w:t>
            </w:r>
          </w:p>
        </w:tc>
        <w:tc>
          <w:tcPr>
            <w:tcW w:w="1417" w:type="dxa"/>
          </w:tcPr>
          <w:p w14:paraId="317DF3B6"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3E3FA929" w14:textId="77777777" w:rsidTr="0099122D">
        <w:tc>
          <w:tcPr>
            <w:tcW w:w="1525" w:type="dxa"/>
            <w:vMerge/>
          </w:tcPr>
          <w:p w14:paraId="1261B9E9"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4A25ECF8"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Dianlun </w:t>
            </w:r>
            <w:r w:rsidRPr="00D758F0">
              <w:rPr>
                <w:rFonts w:ascii="Times New Roman" w:eastAsia="MingLiU" w:hAnsi="Times New Roman" w:cs="Times New Roman"/>
                <w:kern w:val="0"/>
                <w:sz w:val="22"/>
                <w:lang w:eastAsia="zh-CN"/>
              </w:rPr>
              <w:t>典論</w:t>
            </w:r>
            <w:r w:rsidRPr="00D758F0">
              <w:rPr>
                <w:rFonts w:ascii="Times New Roman" w:eastAsia="MingLiU" w:hAnsi="Times New Roman" w:cs="Times New Roman"/>
                <w:kern w:val="0"/>
                <w:sz w:val="22"/>
                <w:lang w:eastAsia="zh-CN"/>
              </w:rPr>
              <w:t xml:space="preserve"> (Authoritative discourses)</w:t>
            </w:r>
          </w:p>
        </w:tc>
        <w:tc>
          <w:tcPr>
            <w:tcW w:w="1301" w:type="dxa"/>
          </w:tcPr>
          <w:p w14:paraId="2C00D15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366AE77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75EF632B" w14:textId="77777777" w:rsidTr="0099122D">
        <w:tc>
          <w:tcPr>
            <w:tcW w:w="1525" w:type="dxa"/>
            <w:vMerge w:val="restart"/>
          </w:tcPr>
          <w:p w14:paraId="2B496250"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47</w:t>
            </w:r>
          </w:p>
        </w:tc>
        <w:tc>
          <w:tcPr>
            <w:tcW w:w="4512" w:type="dxa"/>
          </w:tcPr>
          <w:p w14:paraId="394D576D" w14:textId="77777777" w:rsidR="00FE4A1D" w:rsidRPr="00D758F0" w:rsidRDefault="00FE4A1D" w:rsidP="00572C3F">
            <w:pPr>
              <w:widowControl/>
              <w:snapToGrid w:val="0"/>
              <w:spacing w:line="480" w:lineRule="auto"/>
              <w:rPr>
                <w:rFonts w:ascii="Times New Roman" w:eastAsia="MingLiU" w:hAnsi="Times New Roman" w:cs="Times New Roman"/>
                <w:kern w:val="0"/>
                <w:sz w:val="22"/>
              </w:rPr>
            </w:pPr>
            <w:r w:rsidRPr="00D758F0">
              <w:rPr>
                <w:rFonts w:ascii="Times New Roman" w:eastAsia="MingLiU" w:hAnsi="Times New Roman" w:cs="Times New Roman"/>
                <w:i/>
                <w:kern w:val="0"/>
                <w:sz w:val="22"/>
              </w:rPr>
              <w:t>Liu Y</w:t>
            </w:r>
            <w:r w:rsidRPr="00D758F0">
              <w:rPr>
                <w:rFonts w:ascii="Times New Roman" w:eastAsia="MingLiU" w:hAnsi="Times New Roman" w:cs="Times New Roman"/>
                <w:i/>
                <w:kern w:val="0"/>
                <w:sz w:val="22"/>
                <w:lang w:eastAsia="zh-CN"/>
              </w:rPr>
              <w:t>i</w:t>
            </w:r>
            <w:r w:rsidRPr="00D758F0">
              <w:rPr>
                <w:rFonts w:ascii="Times New Roman" w:eastAsia="MingLiU" w:hAnsi="Times New Roman" w:cs="Times New Roman"/>
                <w:i/>
                <w:kern w:val="0"/>
                <w:sz w:val="22"/>
              </w:rPr>
              <w:t xml:space="preserve"> zhenglun </w:t>
            </w:r>
            <w:r w:rsidRPr="00D758F0">
              <w:rPr>
                <w:rFonts w:ascii="Times New Roman" w:eastAsia="MingLiU" w:hAnsi="Times New Roman" w:cs="Times New Roman"/>
                <w:kern w:val="0"/>
                <w:sz w:val="22"/>
              </w:rPr>
              <w:t>劉廙政論</w:t>
            </w:r>
            <w:r w:rsidRPr="00D758F0">
              <w:rPr>
                <w:rFonts w:ascii="Times New Roman" w:eastAsia="MingLiU" w:hAnsi="Times New Roman" w:cs="Times New Roman"/>
                <w:kern w:val="0"/>
                <w:sz w:val="22"/>
              </w:rPr>
              <w:t xml:space="preserve"> (Political discourse of Liu Yi)</w:t>
            </w:r>
          </w:p>
        </w:tc>
        <w:tc>
          <w:tcPr>
            <w:tcW w:w="1301" w:type="dxa"/>
          </w:tcPr>
          <w:p w14:paraId="671FCB8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rPr>
            </w:pPr>
          </w:p>
        </w:tc>
        <w:tc>
          <w:tcPr>
            <w:tcW w:w="1417" w:type="dxa"/>
          </w:tcPr>
          <w:p w14:paraId="49D11A6B"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bCs/>
                <w:kern w:val="0"/>
                <w:sz w:val="22"/>
                <w:lang w:eastAsia="zh-CN"/>
              </w:rPr>
              <w:sym w:font="Symbol" w:char="F0B7"/>
            </w:r>
          </w:p>
        </w:tc>
      </w:tr>
      <w:tr w:rsidR="00D758F0" w:rsidRPr="00D758F0" w14:paraId="042BF325" w14:textId="77777777" w:rsidTr="0099122D">
        <w:tc>
          <w:tcPr>
            <w:tcW w:w="1525" w:type="dxa"/>
            <w:vMerge/>
          </w:tcPr>
          <w:p w14:paraId="7BBC62D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74956A3B" w14:textId="1E43E508" w:rsidR="00FE4A1D" w:rsidRPr="00290D01" w:rsidRDefault="00FE4A1D" w:rsidP="00572C3F">
            <w:pPr>
              <w:widowControl/>
              <w:snapToGrid w:val="0"/>
              <w:spacing w:line="480" w:lineRule="auto"/>
              <w:rPr>
                <w:rFonts w:ascii="Times New Roman" w:eastAsia="SimSun" w:hAnsi="Times New Roman" w:cs="Times New Roman"/>
                <w:kern w:val="0"/>
                <w:sz w:val="22"/>
                <w:lang w:eastAsia="zh-CN"/>
              </w:rPr>
            </w:pPr>
            <w:r w:rsidRPr="00D758F0">
              <w:rPr>
                <w:rFonts w:ascii="Times New Roman" w:eastAsia="MingLiU" w:hAnsi="Times New Roman" w:cs="Times New Roman"/>
                <w:i/>
                <w:kern w:val="0"/>
                <w:sz w:val="22"/>
              </w:rPr>
              <w:t>Jiangzi wan</w:t>
            </w:r>
            <w:r w:rsidRPr="00D758F0">
              <w:rPr>
                <w:rFonts w:ascii="Times New Roman" w:eastAsia="MingLiU" w:hAnsi="Times New Roman" w:cs="Times New Roman"/>
                <w:i/>
                <w:kern w:val="0"/>
                <w:sz w:val="22"/>
                <w:lang w:eastAsia="zh-CN"/>
              </w:rPr>
              <w:t>j</w:t>
            </w:r>
            <w:r w:rsidRPr="00D758F0">
              <w:rPr>
                <w:rFonts w:ascii="Times New Roman" w:eastAsia="MingLiU" w:hAnsi="Times New Roman" w:cs="Times New Roman"/>
                <w:i/>
                <w:kern w:val="0"/>
                <w:sz w:val="22"/>
              </w:rPr>
              <w:t>i</w:t>
            </w:r>
            <w:r w:rsidRPr="00D758F0">
              <w:rPr>
                <w:rFonts w:ascii="Times New Roman" w:eastAsia="MingLiU" w:hAnsi="Times New Roman" w:cs="Times New Roman"/>
                <w:kern w:val="0"/>
                <w:sz w:val="22"/>
              </w:rPr>
              <w:t xml:space="preserve"> </w:t>
            </w:r>
            <w:r w:rsidRPr="00D758F0">
              <w:rPr>
                <w:rFonts w:ascii="Times New Roman" w:eastAsia="MingLiU" w:hAnsi="Times New Roman" w:cs="Times New Roman"/>
                <w:i/>
                <w:kern w:val="0"/>
                <w:sz w:val="22"/>
              </w:rPr>
              <w:t xml:space="preserve">lun </w:t>
            </w:r>
            <w:r w:rsidRPr="00D758F0">
              <w:rPr>
                <w:rFonts w:ascii="Times New Roman" w:eastAsia="MingLiU" w:hAnsi="Times New Roman" w:cs="Times New Roman"/>
                <w:kern w:val="0"/>
                <w:sz w:val="22"/>
                <w:lang w:eastAsia="zh-CN"/>
              </w:rPr>
              <w:t>蔣子萬機論</w:t>
            </w:r>
            <w:r w:rsidRPr="00D758F0">
              <w:rPr>
                <w:rFonts w:ascii="Times New Roman" w:eastAsia="MingLiU" w:hAnsi="Times New Roman" w:cs="Times New Roman"/>
                <w:kern w:val="0"/>
                <w:sz w:val="22"/>
                <w:lang w:eastAsia="zh-CN"/>
              </w:rPr>
              <w:t xml:space="preserve"> (</w:t>
            </w:r>
            <w:r w:rsidR="00920C6D">
              <w:rPr>
                <w:rFonts w:ascii="Times New Roman" w:eastAsia="MingLiU" w:hAnsi="Times New Roman" w:cs="Times New Roman"/>
                <w:kern w:val="0"/>
                <w:sz w:val="22"/>
                <w:lang w:eastAsia="zh-CN"/>
              </w:rPr>
              <w:t>Master Jiang’s Discourse on m</w:t>
            </w:r>
            <w:r w:rsidRPr="00D758F0">
              <w:rPr>
                <w:rFonts w:ascii="Times New Roman" w:eastAsia="MingLiU" w:hAnsi="Times New Roman" w:cs="Times New Roman"/>
                <w:kern w:val="0"/>
                <w:sz w:val="22"/>
                <w:lang w:eastAsia="zh-CN"/>
              </w:rPr>
              <w:t>yriad subtleties)</w:t>
            </w:r>
          </w:p>
        </w:tc>
        <w:tc>
          <w:tcPr>
            <w:tcW w:w="1301" w:type="dxa"/>
          </w:tcPr>
          <w:p w14:paraId="2319594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Jiang Ji</w:t>
            </w:r>
          </w:p>
        </w:tc>
        <w:tc>
          <w:tcPr>
            <w:tcW w:w="1417" w:type="dxa"/>
          </w:tcPr>
          <w:p w14:paraId="1E8234AF"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7908F49E" w14:textId="77777777" w:rsidTr="0099122D">
        <w:tc>
          <w:tcPr>
            <w:tcW w:w="1525" w:type="dxa"/>
            <w:vMerge/>
          </w:tcPr>
          <w:p w14:paraId="251B968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2E6B7D56" w14:textId="77777777" w:rsidR="00FE4A1D" w:rsidRPr="00D758F0" w:rsidRDefault="00FE4A1D" w:rsidP="00572C3F">
            <w:pPr>
              <w:widowControl/>
              <w:snapToGrid w:val="0"/>
              <w:spacing w:line="480" w:lineRule="auto"/>
              <w:rPr>
                <w:rFonts w:ascii="Times New Roman" w:eastAsia="MingLiU" w:hAnsi="Times New Roman" w:cs="Times New Roman"/>
                <w:i/>
                <w:kern w:val="0"/>
                <w:sz w:val="22"/>
              </w:rPr>
            </w:pPr>
            <w:r w:rsidRPr="00D758F0">
              <w:rPr>
                <w:rFonts w:ascii="Times New Roman" w:eastAsia="MingLiU" w:hAnsi="Times New Roman" w:cs="Times New Roman"/>
                <w:i/>
                <w:kern w:val="0"/>
                <w:sz w:val="22"/>
                <w:lang w:eastAsia="zh-CN"/>
              </w:rPr>
              <w:t xml:space="preserve">Zhengyao lun </w:t>
            </w:r>
            <w:r w:rsidRPr="00D758F0">
              <w:rPr>
                <w:rFonts w:ascii="Times New Roman" w:eastAsia="MingLiU" w:hAnsi="Times New Roman" w:cs="Times New Roman"/>
                <w:kern w:val="0"/>
                <w:sz w:val="22"/>
                <w:lang w:eastAsia="zh-CN"/>
              </w:rPr>
              <w:t>政要論</w:t>
            </w:r>
            <w:r w:rsidRPr="00D758F0">
              <w:rPr>
                <w:rFonts w:ascii="Times New Roman" w:eastAsia="MingLiU" w:hAnsi="Times New Roman" w:cs="Times New Roman"/>
                <w:kern w:val="0"/>
                <w:sz w:val="22"/>
                <w:lang w:eastAsia="zh-CN"/>
              </w:rPr>
              <w:t xml:space="preserve"> (Discourse on the essentials of governing)</w:t>
            </w:r>
          </w:p>
        </w:tc>
        <w:tc>
          <w:tcPr>
            <w:tcW w:w="1301" w:type="dxa"/>
          </w:tcPr>
          <w:p w14:paraId="6CB4051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Huan Fan</w:t>
            </w:r>
          </w:p>
        </w:tc>
        <w:tc>
          <w:tcPr>
            <w:tcW w:w="1417" w:type="dxa"/>
          </w:tcPr>
          <w:p w14:paraId="5134FE34" w14:textId="77777777" w:rsidR="00FE4A1D" w:rsidRPr="00D758F0" w:rsidRDefault="00FE4A1D" w:rsidP="00572C3F">
            <w:pPr>
              <w:widowControl/>
              <w:snapToGrid w:val="0"/>
              <w:spacing w:line="480" w:lineRule="auto"/>
              <w:jc w:val="center"/>
              <w:rPr>
                <w:rFonts w:ascii="Times New Roman" w:eastAsia="MingLiU" w:hAnsi="Times New Roman" w:cs="Times New Roman"/>
                <w:bCs/>
                <w:kern w:val="0"/>
                <w:sz w:val="22"/>
                <w:lang w:eastAsia="zh-CN"/>
              </w:rPr>
            </w:pPr>
          </w:p>
        </w:tc>
      </w:tr>
      <w:tr w:rsidR="00D758F0" w:rsidRPr="00D758F0" w14:paraId="586BB82E" w14:textId="77777777" w:rsidTr="0099122D">
        <w:tc>
          <w:tcPr>
            <w:tcW w:w="1525" w:type="dxa"/>
            <w:vMerge w:val="restart"/>
          </w:tcPr>
          <w:p w14:paraId="679D488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48</w:t>
            </w:r>
          </w:p>
        </w:tc>
        <w:tc>
          <w:tcPr>
            <w:tcW w:w="4512" w:type="dxa"/>
          </w:tcPr>
          <w:p w14:paraId="17F4826B" w14:textId="77777777"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r w:rsidRPr="00D758F0">
              <w:rPr>
                <w:rFonts w:ascii="Times New Roman" w:eastAsia="MingLiU" w:hAnsi="Times New Roman" w:cs="Times New Roman"/>
                <w:i/>
                <w:kern w:val="0"/>
                <w:sz w:val="22"/>
                <w:lang w:eastAsia="zh-CN"/>
              </w:rPr>
              <w:t>Ti</w:t>
            </w:r>
            <w:r w:rsidRPr="00D758F0">
              <w:rPr>
                <w:rFonts w:ascii="Times New Roman" w:eastAsia="MingLiU" w:hAnsi="Times New Roman" w:cs="Times New Roman"/>
                <w:i/>
                <w:kern w:val="0"/>
                <w:sz w:val="22"/>
              </w:rPr>
              <w:t xml:space="preserve">lun </w:t>
            </w:r>
            <w:r w:rsidRPr="00D758F0">
              <w:rPr>
                <w:rFonts w:ascii="Times New Roman" w:eastAsia="MingLiU" w:hAnsi="Times New Roman" w:cs="Times New Roman"/>
                <w:kern w:val="0"/>
                <w:sz w:val="22"/>
              </w:rPr>
              <w:t>體論</w:t>
            </w:r>
            <w:r w:rsidRPr="00D758F0">
              <w:rPr>
                <w:rFonts w:ascii="Times New Roman" w:eastAsia="MingLiU" w:hAnsi="Times New Roman" w:cs="Times New Roman"/>
                <w:kern w:val="0"/>
                <w:sz w:val="22"/>
              </w:rPr>
              <w:t xml:space="preserve"> (Structural discourses)</w:t>
            </w:r>
          </w:p>
        </w:tc>
        <w:tc>
          <w:tcPr>
            <w:tcW w:w="1301" w:type="dxa"/>
          </w:tcPr>
          <w:p w14:paraId="1A3C03C3"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Du Shu</w:t>
            </w:r>
          </w:p>
        </w:tc>
        <w:tc>
          <w:tcPr>
            <w:tcW w:w="1417" w:type="dxa"/>
          </w:tcPr>
          <w:p w14:paraId="0B690ED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6B56C2F1" w14:textId="77777777" w:rsidTr="0099122D">
        <w:tc>
          <w:tcPr>
            <w:tcW w:w="1525" w:type="dxa"/>
            <w:vMerge/>
          </w:tcPr>
          <w:p w14:paraId="3785A7A2"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1D7CD369" w14:textId="75730B2C"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Shiwu lun </w:t>
            </w:r>
            <w:r w:rsidRPr="00D758F0">
              <w:rPr>
                <w:rFonts w:ascii="Times New Roman" w:eastAsia="MingLiU" w:hAnsi="Times New Roman" w:cs="Times New Roman"/>
                <w:kern w:val="0"/>
                <w:sz w:val="22"/>
                <w:lang w:eastAsia="zh-CN"/>
              </w:rPr>
              <w:t>時務論</w:t>
            </w:r>
            <w:r w:rsidRPr="00D758F0">
              <w:rPr>
                <w:rFonts w:ascii="Times New Roman" w:eastAsia="MingLiU" w:hAnsi="Times New Roman" w:cs="Times New Roman"/>
                <w:kern w:val="0"/>
                <w:sz w:val="22"/>
                <w:lang w:eastAsia="zh-CN"/>
              </w:rPr>
              <w:t xml:space="preserve"> (Discourse on contemporary affairs)</w:t>
            </w:r>
            <w:r w:rsidR="006D237C" w:rsidRPr="00D758F0">
              <w:rPr>
                <w:rStyle w:val="a6"/>
                <w:rFonts w:ascii="Times New Roman" w:eastAsia="MingLiU" w:hAnsi="Times New Roman" w:cs="Times New Roman"/>
                <w:kern w:val="0"/>
                <w:sz w:val="22"/>
                <w:lang w:eastAsia="zh-CN"/>
              </w:rPr>
              <w:footnoteReference w:id="187"/>
            </w:r>
          </w:p>
        </w:tc>
        <w:tc>
          <w:tcPr>
            <w:tcW w:w="1301" w:type="dxa"/>
          </w:tcPr>
          <w:p w14:paraId="58C729A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1417" w:type="dxa"/>
          </w:tcPr>
          <w:p w14:paraId="6B95C295"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4A813D61" w14:textId="77777777" w:rsidTr="0099122D">
        <w:tc>
          <w:tcPr>
            <w:tcW w:w="1525" w:type="dxa"/>
            <w:vMerge/>
          </w:tcPr>
          <w:p w14:paraId="7A81784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53F04F2D" w14:textId="77777777"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bookmarkStart w:id="42" w:name="_Hlk20683804"/>
            <w:r w:rsidRPr="00D758F0">
              <w:rPr>
                <w:rFonts w:ascii="Times New Roman" w:eastAsia="MingLiU" w:hAnsi="Times New Roman" w:cs="Times New Roman"/>
                <w:i/>
                <w:kern w:val="0"/>
                <w:sz w:val="22"/>
                <w:lang w:eastAsia="zh-CN"/>
              </w:rPr>
              <w:t xml:space="preserve">Dianyu </w:t>
            </w:r>
            <w:r w:rsidRPr="00D758F0">
              <w:rPr>
                <w:rFonts w:ascii="Times New Roman" w:eastAsia="MingLiU" w:hAnsi="Times New Roman" w:cs="Times New Roman"/>
                <w:kern w:val="0"/>
                <w:sz w:val="22"/>
                <w:lang w:eastAsia="zh-CN"/>
              </w:rPr>
              <w:t>典語</w:t>
            </w:r>
            <w:r w:rsidRPr="00D758F0">
              <w:rPr>
                <w:rFonts w:ascii="Times New Roman" w:eastAsia="MingLiU" w:hAnsi="Times New Roman" w:cs="Times New Roman"/>
                <w:kern w:val="0"/>
                <w:sz w:val="22"/>
                <w:lang w:eastAsia="zh-CN"/>
              </w:rPr>
              <w:t xml:space="preserve"> (Authoritative commentaries)</w:t>
            </w:r>
            <w:bookmarkEnd w:id="42"/>
          </w:p>
        </w:tc>
        <w:tc>
          <w:tcPr>
            <w:tcW w:w="1301" w:type="dxa"/>
          </w:tcPr>
          <w:p w14:paraId="451A5647"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Lu Jing</w:t>
            </w:r>
          </w:p>
        </w:tc>
        <w:tc>
          <w:tcPr>
            <w:tcW w:w="1417" w:type="dxa"/>
          </w:tcPr>
          <w:p w14:paraId="1E6CAEF9"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4F61E0B4" w14:textId="77777777" w:rsidTr="0099122D">
        <w:tc>
          <w:tcPr>
            <w:tcW w:w="1525" w:type="dxa"/>
          </w:tcPr>
          <w:p w14:paraId="5B1C918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49</w:t>
            </w:r>
          </w:p>
        </w:tc>
        <w:tc>
          <w:tcPr>
            <w:tcW w:w="4512" w:type="dxa"/>
          </w:tcPr>
          <w:p w14:paraId="7208837E" w14:textId="1142A730" w:rsidR="00FE4A1D" w:rsidRPr="00D758F0" w:rsidRDefault="00FE4A1D" w:rsidP="00572C3F">
            <w:pPr>
              <w:widowControl/>
              <w:snapToGrid w:val="0"/>
              <w:spacing w:line="480" w:lineRule="auto"/>
              <w:rPr>
                <w:rFonts w:ascii="Times New Roman" w:eastAsia="MingLiU" w:hAnsi="Times New Roman" w:cs="Times New Roman"/>
                <w:kern w:val="0"/>
                <w:sz w:val="22"/>
                <w:lang w:val="de-DE" w:eastAsia="zh-CN"/>
              </w:rPr>
            </w:pPr>
            <w:bookmarkStart w:id="43" w:name="_Hlk20683850"/>
            <w:r w:rsidRPr="00D758F0">
              <w:rPr>
                <w:rFonts w:ascii="Times New Roman" w:eastAsia="MingLiU" w:hAnsi="Times New Roman" w:cs="Times New Roman"/>
                <w:i/>
                <w:kern w:val="0"/>
                <w:sz w:val="22"/>
                <w:lang w:val="de-DE" w:eastAsia="zh-CN"/>
              </w:rPr>
              <w:t xml:space="preserve">Fuzi </w:t>
            </w:r>
            <w:r w:rsidRPr="00D758F0">
              <w:rPr>
                <w:rFonts w:ascii="Times New Roman" w:eastAsia="MingLiU" w:hAnsi="Times New Roman" w:cs="Times New Roman"/>
                <w:kern w:val="0"/>
                <w:sz w:val="22"/>
                <w:lang w:eastAsia="zh-CN"/>
              </w:rPr>
              <w:t>傅子</w:t>
            </w:r>
            <w:r w:rsidRPr="00D758F0">
              <w:rPr>
                <w:rFonts w:ascii="Times New Roman" w:eastAsia="MingLiU" w:hAnsi="Times New Roman" w:cs="Times New Roman"/>
                <w:kern w:val="0"/>
                <w:sz w:val="22"/>
                <w:lang w:val="de-DE" w:eastAsia="zh-CN"/>
              </w:rPr>
              <w:t xml:space="preserve"> (Master Fu)</w:t>
            </w:r>
            <w:bookmarkEnd w:id="43"/>
          </w:p>
        </w:tc>
        <w:tc>
          <w:tcPr>
            <w:tcW w:w="1301" w:type="dxa"/>
          </w:tcPr>
          <w:p w14:paraId="4BA97E9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Fu Xuan</w:t>
            </w:r>
          </w:p>
        </w:tc>
        <w:tc>
          <w:tcPr>
            <w:tcW w:w="1417" w:type="dxa"/>
          </w:tcPr>
          <w:p w14:paraId="406A76F1"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D758F0" w:rsidRPr="00D758F0" w14:paraId="55ED6974" w14:textId="77777777" w:rsidTr="0099122D">
        <w:tc>
          <w:tcPr>
            <w:tcW w:w="1525" w:type="dxa"/>
            <w:vMerge w:val="restart"/>
          </w:tcPr>
          <w:p w14:paraId="78F63B78"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50</w:t>
            </w:r>
          </w:p>
        </w:tc>
        <w:tc>
          <w:tcPr>
            <w:tcW w:w="4512" w:type="dxa"/>
          </w:tcPr>
          <w:p w14:paraId="195461E2" w14:textId="45149156" w:rsidR="00FE4A1D" w:rsidRPr="00D758F0" w:rsidRDefault="00FE4A1D" w:rsidP="00572C3F">
            <w:pPr>
              <w:widowControl/>
              <w:snapToGrid w:val="0"/>
              <w:spacing w:line="480" w:lineRule="auto"/>
              <w:rPr>
                <w:rFonts w:ascii="Times New Roman" w:eastAsia="MingLiU" w:hAnsi="Times New Roman" w:cs="Times New Roman"/>
                <w:kern w:val="0"/>
                <w:sz w:val="22"/>
                <w:lang w:eastAsia="zh-CN"/>
              </w:rPr>
            </w:pPr>
            <w:bookmarkStart w:id="44" w:name="_Hlk20683882"/>
            <w:r w:rsidRPr="00D758F0">
              <w:rPr>
                <w:rFonts w:ascii="Times New Roman" w:eastAsia="MingLiU" w:hAnsi="Times New Roman" w:cs="Times New Roman"/>
                <w:i/>
                <w:kern w:val="0"/>
                <w:sz w:val="22"/>
                <w:lang w:eastAsia="zh-CN"/>
              </w:rPr>
              <w:t xml:space="preserve">Yuanzi zhengshu </w:t>
            </w:r>
            <w:r w:rsidRPr="00D758F0">
              <w:rPr>
                <w:rFonts w:ascii="Times New Roman" w:eastAsia="MingLiU" w:hAnsi="Times New Roman" w:cs="Times New Roman"/>
                <w:kern w:val="0"/>
                <w:sz w:val="22"/>
                <w:lang w:eastAsia="zh-CN"/>
              </w:rPr>
              <w:t>袁子正書</w:t>
            </w:r>
            <w:r w:rsidRPr="00D758F0">
              <w:rPr>
                <w:rFonts w:ascii="Times New Roman" w:eastAsia="MingLiU" w:hAnsi="Times New Roman" w:cs="Times New Roman"/>
                <w:kern w:val="0"/>
                <w:sz w:val="22"/>
                <w:lang w:eastAsia="zh-CN"/>
              </w:rPr>
              <w:t xml:space="preserve"> (Political writings of Master Yuan)</w:t>
            </w:r>
            <w:bookmarkEnd w:id="44"/>
          </w:p>
        </w:tc>
        <w:tc>
          <w:tcPr>
            <w:tcW w:w="1301" w:type="dxa"/>
          </w:tcPr>
          <w:p w14:paraId="553BD52C"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Yuan Zhun</w:t>
            </w:r>
          </w:p>
        </w:tc>
        <w:tc>
          <w:tcPr>
            <w:tcW w:w="1417" w:type="dxa"/>
          </w:tcPr>
          <w:p w14:paraId="736DCA0E"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r w:rsidR="00FE4A1D" w:rsidRPr="00D758F0" w14:paraId="1E9C144D" w14:textId="77777777" w:rsidTr="0099122D">
        <w:tc>
          <w:tcPr>
            <w:tcW w:w="1525" w:type="dxa"/>
            <w:vMerge/>
          </w:tcPr>
          <w:p w14:paraId="0FF3766A"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c>
          <w:tcPr>
            <w:tcW w:w="4512" w:type="dxa"/>
          </w:tcPr>
          <w:p w14:paraId="0A1269DF" w14:textId="20C89B9B" w:rsidR="00FE4A1D" w:rsidRPr="00D758F0" w:rsidRDefault="00FE4A1D" w:rsidP="00572C3F">
            <w:pPr>
              <w:widowControl/>
              <w:snapToGrid w:val="0"/>
              <w:spacing w:line="480" w:lineRule="auto"/>
              <w:rPr>
                <w:rFonts w:ascii="Times New Roman" w:eastAsia="MingLiU" w:hAnsi="Times New Roman" w:cs="Times New Roman"/>
                <w:i/>
                <w:kern w:val="0"/>
                <w:sz w:val="22"/>
                <w:lang w:eastAsia="zh-CN"/>
              </w:rPr>
            </w:pPr>
            <w:r w:rsidRPr="00D758F0">
              <w:rPr>
                <w:rFonts w:ascii="Times New Roman" w:eastAsia="MingLiU" w:hAnsi="Times New Roman" w:cs="Times New Roman"/>
                <w:i/>
                <w:kern w:val="0"/>
                <w:sz w:val="22"/>
                <w:lang w:eastAsia="zh-CN"/>
              </w:rPr>
              <w:t xml:space="preserve">Bao puzi </w:t>
            </w:r>
            <w:r w:rsidRPr="00D758F0">
              <w:rPr>
                <w:rFonts w:ascii="Times New Roman" w:eastAsia="MingLiU" w:hAnsi="Times New Roman" w:cs="Times New Roman"/>
                <w:kern w:val="0"/>
                <w:sz w:val="22"/>
                <w:lang w:eastAsia="zh-CN"/>
              </w:rPr>
              <w:t>抱樸子</w:t>
            </w:r>
            <w:r w:rsidRPr="00D758F0">
              <w:rPr>
                <w:rFonts w:ascii="Times New Roman" w:eastAsia="MingLiU" w:hAnsi="Times New Roman" w:cs="Times New Roman"/>
                <w:i/>
                <w:kern w:val="0"/>
                <w:sz w:val="22"/>
                <w:lang w:eastAsia="zh-CN"/>
              </w:rPr>
              <w:t xml:space="preserve"> </w:t>
            </w:r>
            <w:r w:rsidRPr="00D758F0">
              <w:rPr>
                <w:rFonts w:ascii="Times New Roman" w:eastAsia="MingLiU" w:hAnsi="Times New Roman" w:cs="Times New Roman"/>
                <w:kern w:val="0"/>
                <w:sz w:val="22"/>
                <w:lang w:eastAsia="zh-CN"/>
              </w:rPr>
              <w:t>(</w:t>
            </w:r>
            <w:r w:rsidR="00191430" w:rsidRPr="00D758F0">
              <w:rPr>
                <w:rFonts w:ascii="Times New Roman" w:eastAsia="MingLiU" w:hAnsi="Times New Roman" w:cs="Times New Roman"/>
                <w:kern w:val="0"/>
                <w:sz w:val="22"/>
                <w:lang w:eastAsia="zh-CN"/>
              </w:rPr>
              <w:t>M</w:t>
            </w:r>
            <w:r w:rsidRPr="00D758F0">
              <w:rPr>
                <w:rFonts w:ascii="Times New Roman" w:eastAsia="MingLiU" w:hAnsi="Times New Roman" w:cs="Times New Roman"/>
                <w:kern w:val="0"/>
                <w:sz w:val="22"/>
                <w:lang w:eastAsia="zh-CN"/>
              </w:rPr>
              <w:t xml:space="preserve">aster </w:t>
            </w:r>
            <w:r w:rsidR="00F12ABF" w:rsidRPr="00D758F0">
              <w:rPr>
                <w:rFonts w:ascii="Times New Roman" w:eastAsia="MingLiU" w:hAnsi="Times New Roman" w:cs="Times New Roman"/>
                <w:kern w:val="0"/>
                <w:sz w:val="22"/>
                <w:lang w:eastAsia="zh-CN"/>
              </w:rPr>
              <w:t xml:space="preserve">who </w:t>
            </w:r>
            <w:r w:rsidR="009E3CD5" w:rsidRPr="00D758F0">
              <w:rPr>
                <w:rFonts w:ascii="Times New Roman" w:eastAsia="MingLiU" w:hAnsi="Times New Roman" w:cs="Times New Roman"/>
                <w:kern w:val="0"/>
                <w:sz w:val="22"/>
                <w:lang w:eastAsia="zh-CN"/>
              </w:rPr>
              <w:t>embrac</w:t>
            </w:r>
            <w:r w:rsidR="00F12ABF" w:rsidRPr="00D758F0">
              <w:rPr>
                <w:rFonts w:ascii="Times New Roman" w:eastAsia="MingLiU" w:hAnsi="Times New Roman" w:cs="Times New Roman"/>
                <w:kern w:val="0"/>
                <w:sz w:val="22"/>
                <w:lang w:eastAsia="zh-CN"/>
              </w:rPr>
              <w:t>es</w:t>
            </w:r>
            <w:r w:rsidR="009E3CD5" w:rsidRPr="00D758F0">
              <w:rPr>
                <w:rFonts w:ascii="Times New Roman" w:eastAsia="MingLiU" w:hAnsi="Times New Roman" w:cs="Times New Roman"/>
                <w:kern w:val="0"/>
                <w:sz w:val="22"/>
                <w:lang w:eastAsia="zh-CN"/>
              </w:rPr>
              <w:t xml:space="preserve"> </w:t>
            </w:r>
            <w:r w:rsidR="00F12ABF" w:rsidRPr="00D758F0">
              <w:rPr>
                <w:rFonts w:ascii="Times New Roman" w:eastAsia="MingLiU" w:hAnsi="Times New Roman" w:cs="Times New Roman"/>
                <w:kern w:val="0"/>
                <w:sz w:val="22"/>
                <w:lang w:eastAsia="zh-CN"/>
              </w:rPr>
              <w:t>simplicity</w:t>
            </w:r>
            <w:r w:rsidRPr="00D758F0">
              <w:rPr>
                <w:rFonts w:ascii="Times New Roman" w:eastAsia="MingLiU" w:hAnsi="Times New Roman" w:cs="Times New Roman"/>
                <w:kern w:val="0"/>
                <w:sz w:val="22"/>
                <w:lang w:eastAsia="zh-CN"/>
              </w:rPr>
              <w:t>)</w:t>
            </w:r>
          </w:p>
        </w:tc>
        <w:tc>
          <w:tcPr>
            <w:tcW w:w="1301" w:type="dxa"/>
          </w:tcPr>
          <w:p w14:paraId="7F744DAD"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r w:rsidRPr="00D758F0">
              <w:rPr>
                <w:rFonts w:ascii="Times New Roman" w:eastAsia="MingLiU" w:hAnsi="Times New Roman" w:cs="Times New Roman"/>
                <w:kern w:val="0"/>
                <w:sz w:val="22"/>
                <w:lang w:eastAsia="zh-CN"/>
              </w:rPr>
              <w:t>Ge Hong</w:t>
            </w:r>
          </w:p>
        </w:tc>
        <w:tc>
          <w:tcPr>
            <w:tcW w:w="1417" w:type="dxa"/>
          </w:tcPr>
          <w:p w14:paraId="2BD4D27F" w14:textId="77777777" w:rsidR="00FE4A1D" w:rsidRPr="00D758F0" w:rsidRDefault="00FE4A1D" w:rsidP="00572C3F">
            <w:pPr>
              <w:widowControl/>
              <w:snapToGrid w:val="0"/>
              <w:spacing w:line="480" w:lineRule="auto"/>
              <w:jc w:val="center"/>
              <w:rPr>
                <w:rFonts w:ascii="Times New Roman" w:eastAsia="MingLiU" w:hAnsi="Times New Roman" w:cs="Times New Roman"/>
                <w:kern w:val="0"/>
                <w:sz w:val="22"/>
                <w:lang w:eastAsia="zh-CN"/>
              </w:rPr>
            </w:pPr>
          </w:p>
        </w:tc>
      </w:tr>
    </w:tbl>
    <w:p w14:paraId="0DF0D0D9" w14:textId="77777777" w:rsidR="001A6B2A" w:rsidRPr="00D758F0" w:rsidRDefault="001A6B2A" w:rsidP="00572C3F">
      <w:pPr>
        <w:widowControl/>
        <w:snapToGrid w:val="0"/>
        <w:spacing w:line="480" w:lineRule="auto"/>
        <w:ind w:firstLine="480"/>
        <w:rPr>
          <w:rFonts w:ascii="Times New Roman" w:eastAsia="MingLiU" w:hAnsi="Times New Roman" w:cs="Times New Roman"/>
          <w:kern w:val="0"/>
        </w:rPr>
      </w:pPr>
    </w:p>
    <w:p w14:paraId="36A88537" w14:textId="6D569BB3" w:rsidR="0040101D" w:rsidRPr="00D758F0" w:rsidRDefault="006D1095"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rPr>
        <w:t xml:space="preserve">Past </w:t>
      </w:r>
      <w:r w:rsidRPr="00D758F0">
        <w:rPr>
          <w:rFonts w:ascii="Times New Roman" w:eastAsia="MingLiU" w:hAnsi="Times New Roman" w:cs="Times New Roman"/>
          <w:lang w:eastAsia="zh-CN"/>
        </w:rPr>
        <w:t>knowledge and learning</w:t>
      </w:r>
      <w:r w:rsidRPr="00D758F0">
        <w:rPr>
          <w:rFonts w:ascii="Times New Roman" w:eastAsia="MingLiU" w:hAnsi="Times New Roman" w:cs="Times New Roman"/>
          <w:kern w:val="0"/>
          <w:lang w:eastAsia="zh-CN"/>
        </w:rPr>
        <w:t xml:space="preserve"> are recast through the structure</w:t>
      </w:r>
      <w:r w:rsidR="00522048"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arrangement</w:t>
      </w:r>
      <w:r w:rsidR="00522048"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sidR="00522048" w:rsidRPr="00D758F0">
        <w:rPr>
          <w:rFonts w:ascii="Times New Roman" w:eastAsia="MingLiU" w:hAnsi="Times New Roman" w:cs="Times New Roman"/>
          <w:kern w:val="0"/>
          <w:lang w:eastAsia="zh-CN"/>
        </w:rPr>
        <w:t xml:space="preserve">and style </w:t>
      </w:r>
      <w:r w:rsidRPr="00D758F0">
        <w:rPr>
          <w:rFonts w:ascii="Times New Roman" w:eastAsia="MingLiU" w:hAnsi="Times New Roman" w:cs="Times New Roman"/>
          <w:kern w:val="0"/>
          <w:lang w:eastAsia="zh-CN"/>
        </w:rPr>
        <w:t xml:space="preserve">of the </w:t>
      </w:r>
      <w:r w:rsidRPr="00D758F0">
        <w:rPr>
          <w:rFonts w:ascii="Times New Roman" w:eastAsia="MingLiU" w:hAnsi="Times New Roman" w:cs="Times New Roman"/>
          <w:i/>
          <w:kern w:val="0"/>
          <w:lang w:eastAsia="zh-CN"/>
        </w:rPr>
        <w:t>Essentials</w:t>
      </w:r>
      <w:r w:rsidR="00BA3D5D" w:rsidRPr="00D758F0">
        <w:rPr>
          <w:rFonts w:ascii="Times New Roman" w:eastAsia="MingLiU" w:hAnsi="Times New Roman" w:cs="Times New Roman"/>
          <w:iCs/>
          <w:kern w:val="0"/>
          <w:lang w:eastAsia="zh-CN"/>
        </w:rPr>
        <w:t>’ contents</w:t>
      </w:r>
      <w:r w:rsidRPr="00D758F0">
        <w:rPr>
          <w:rFonts w:ascii="Times New Roman" w:eastAsia="MingLiU" w:hAnsi="Times New Roman" w:cs="Times New Roman"/>
          <w:iCs/>
          <w:kern w:val="0"/>
          <w:lang w:eastAsia="zh-CN"/>
        </w:rPr>
        <w:t>.</w:t>
      </w:r>
      <w:r w:rsidRPr="00D758F0">
        <w:rPr>
          <w:rFonts w:ascii="Times New Roman" w:eastAsia="MingLiU" w:hAnsi="Times New Roman" w:cs="Times New Roman"/>
          <w:i/>
          <w:kern w:val="0"/>
          <w:lang w:eastAsia="zh-CN"/>
        </w:rPr>
        <w:t xml:space="preserve"> </w:t>
      </w:r>
      <w:r w:rsidR="007145DA" w:rsidRPr="00D758F0">
        <w:rPr>
          <w:rFonts w:ascii="Times New Roman" w:eastAsia="MingLiU" w:hAnsi="Times New Roman" w:cs="Times New Roman"/>
          <w:kern w:val="0"/>
          <w:lang w:eastAsia="zh-CN"/>
        </w:rPr>
        <w:t xml:space="preserve">Beyond </w:t>
      </w:r>
      <w:r w:rsidR="002265AD" w:rsidRPr="00D758F0">
        <w:rPr>
          <w:rFonts w:ascii="Times New Roman" w:eastAsia="MingLiU" w:hAnsi="Times New Roman" w:cs="Times New Roman"/>
          <w:kern w:val="0"/>
          <w:lang w:eastAsia="zh-CN"/>
        </w:rPr>
        <w:t xml:space="preserve">sourcing </w:t>
      </w:r>
      <w:r w:rsidR="007145DA" w:rsidRPr="00D758F0">
        <w:rPr>
          <w:rFonts w:ascii="Times New Roman" w:eastAsia="MingLiU" w:hAnsi="Times New Roman" w:cs="Times New Roman"/>
          <w:kern w:val="0"/>
          <w:lang w:eastAsia="zh-CN"/>
        </w:rPr>
        <w:t xml:space="preserve">the </w:t>
      </w:r>
      <w:r w:rsidR="00A70131" w:rsidRPr="00D758F0">
        <w:rPr>
          <w:rFonts w:ascii="Times New Roman" w:eastAsia="MingLiU" w:hAnsi="Times New Roman" w:cs="Times New Roman"/>
          <w:kern w:val="0"/>
          <w:lang w:eastAsia="zh-CN"/>
        </w:rPr>
        <w:t xml:space="preserve">excerpted </w:t>
      </w:r>
      <w:r w:rsidR="00185B67" w:rsidRPr="00D758F0">
        <w:rPr>
          <w:rFonts w:ascii="Times New Roman" w:eastAsia="MingLiU" w:hAnsi="Times New Roman" w:cs="Times New Roman"/>
          <w:kern w:val="0"/>
          <w:lang w:eastAsia="zh-CN"/>
        </w:rPr>
        <w:t>text and annotation</w:t>
      </w:r>
      <w:r w:rsidR="007145DA" w:rsidRPr="00D758F0">
        <w:rPr>
          <w:rFonts w:ascii="Times New Roman" w:eastAsia="MingLiU" w:hAnsi="Times New Roman" w:cs="Times New Roman"/>
          <w:kern w:val="0"/>
          <w:lang w:eastAsia="zh-CN"/>
        </w:rPr>
        <w:t>s</w:t>
      </w:r>
      <w:r w:rsidR="009A3FDA" w:rsidRPr="00D758F0">
        <w:rPr>
          <w:rFonts w:ascii="Times New Roman" w:eastAsia="MingLiU" w:hAnsi="Times New Roman" w:cs="Times New Roman"/>
          <w:kern w:val="0"/>
          <w:lang w:eastAsia="zh-CN"/>
        </w:rPr>
        <w:t xml:space="preserve"> from pre-existing material</w:t>
      </w:r>
      <w:r w:rsidR="00185B67" w:rsidRPr="00D758F0">
        <w:rPr>
          <w:rFonts w:ascii="Times New Roman" w:eastAsia="MingLiU" w:hAnsi="Times New Roman" w:cs="Times New Roman"/>
          <w:kern w:val="0"/>
          <w:lang w:eastAsia="zh-CN"/>
        </w:rPr>
        <w:t>, t</w:t>
      </w:r>
      <w:r w:rsidR="003E7AA1" w:rsidRPr="00D758F0">
        <w:rPr>
          <w:rFonts w:ascii="Times New Roman" w:eastAsia="MingLiU" w:hAnsi="Times New Roman" w:cs="Times New Roman"/>
          <w:kern w:val="0"/>
          <w:lang w:eastAsia="zh-CN"/>
        </w:rPr>
        <w:t xml:space="preserve">he </w:t>
      </w:r>
      <w:r w:rsidR="00F9471B" w:rsidRPr="00D758F0">
        <w:rPr>
          <w:rFonts w:ascii="Times New Roman" w:eastAsia="MingLiU" w:hAnsi="Times New Roman" w:cs="Times New Roman"/>
          <w:kern w:val="0"/>
          <w:lang w:eastAsia="zh-CN"/>
        </w:rPr>
        <w:t xml:space="preserve">editors </w:t>
      </w:r>
      <w:r w:rsidR="00A70131" w:rsidRPr="00D758F0">
        <w:rPr>
          <w:rFonts w:ascii="Times New Roman" w:eastAsia="MingLiU" w:hAnsi="Times New Roman" w:cs="Times New Roman"/>
          <w:kern w:val="0"/>
          <w:lang w:eastAsia="zh-CN"/>
        </w:rPr>
        <w:t xml:space="preserve">faced </w:t>
      </w:r>
      <w:r w:rsidR="00431A35" w:rsidRPr="00D758F0">
        <w:rPr>
          <w:rFonts w:ascii="Times New Roman" w:eastAsia="MingLiU" w:hAnsi="Times New Roman" w:cs="Times New Roman"/>
          <w:kern w:val="0"/>
          <w:lang w:eastAsia="zh-CN"/>
        </w:rPr>
        <w:t xml:space="preserve">choices </w:t>
      </w:r>
      <w:r w:rsidR="006D71FA" w:rsidRPr="00D758F0">
        <w:rPr>
          <w:rFonts w:ascii="Times New Roman" w:eastAsia="MingLiU" w:hAnsi="Times New Roman" w:cs="Times New Roman"/>
          <w:kern w:val="0"/>
          <w:lang w:eastAsia="zh-CN"/>
        </w:rPr>
        <w:t>as to</w:t>
      </w:r>
      <w:r w:rsidR="00A70131" w:rsidRPr="00D758F0">
        <w:rPr>
          <w:rFonts w:ascii="Times New Roman" w:eastAsia="MingLiU" w:hAnsi="Times New Roman" w:cs="Times New Roman"/>
          <w:kern w:val="0"/>
          <w:lang w:eastAsia="zh-CN"/>
        </w:rPr>
        <w:t xml:space="preserve"> </w:t>
      </w:r>
      <w:r w:rsidR="0078747B" w:rsidRPr="00D758F0">
        <w:rPr>
          <w:rFonts w:ascii="Times New Roman" w:eastAsia="MingLiU" w:hAnsi="Times New Roman" w:cs="Times New Roman"/>
          <w:kern w:val="0"/>
          <w:lang w:eastAsia="zh-CN"/>
        </w:rPr>
        <w:t xml:space="preserve">the </w:t>
      </w:r>
      <w:r w:rsidR="00A70131" w:rsidRPr="00D758F0">
        <w:rPr>
          <w:rFonts w:ascii="Times New Roman" w:eastAsia="MingLiU" w:hAnsi="Times New Roman" w:cs="Times New Roman"/>
          <w:kern w:val="0"/>
          <w:lang w:eastAsia="zh-CN"/>
        </w:rPr>
        <w:t>(re-)</w:t>
      </w:r>
      <w:r w:rsidR="0078747B" w:rsidRPr="00D758F0">
        <w:rPr>
          <w:rFonts w:ascii="Times New Roman" w:eastAsia="MingLiU" w:hAnsi="Times New Roman" w:cs="Times New Roman"/>
          <w:kern w:val="0"/>
          <w:lang w:eastAsia="zh-CN"/>
        </w:rPr>
        <w:t xml:space="preserve">presentation of </w:t>
      </w:r>
      <w:r w:rsidR="00431A35" w:rsidRPr="00D758F0">
        <w:rPr>
          <w:rFonts w:ascii="Times New Roman" w:eastAsia="MingLiU" w:hAnsi="Times New Roman" w:cs="Times New Roman"/>
          <w:kern w:val="0"/>
          <w:lang w:eastAsia="zh-CN"/>
        </w:rPr>
        <w:t>the</w:t>
      </w:r>
      <w:r w:rsidR="006D71FA" w:rsidRPr="00D758F0">
        <w:rPr>
          <w:rFonts w:ascii="Times New Roman" w:eastAsia="MingLiU" w:hAnsi="Times New Roman" w:cs="Times New Roman"/>
          <w:kern w:val="0"/>
          <w:lang w:eastAsia="zh-CN"/>
        </w:rPr>
        <w:t xml:space="preserve">ir </w:t>
      </w:r>
      <w:r w:rsidR="00E91065" w:rsidRPr="00D758F0">
        <w:rPr>
          <w:rFonts w:ascii="Times New Roman" w:eastAsia="MingLiU" w:hAnsi="Times New Roman" w:cs="Times New Roman"/>
          <w:kern w:val="0"/>
          <w:lang w:eastAsia="zh-CN"/>
        </w:rPr>
        <w:t>select</w:t>
      </w:r>
      <w:r w:rsidR="009A3FDA" w:rsidRPr="00D758F0">
        <w:rPr>
          <w:rFonts w:ascii="Times New Roman" w:eastAsia="MingLiU" w:hAnsi="Times New Roman" w:cs="Times New Roman"/>
          <w:kern w:val="0"/>
          <w:lang w:eastAsia="zh-CN"/>
        </w:rPr>
        <w:t>ions</w:t>
      </w:r>
      <w:r w:rsidR="00D93B33" w:rsidRPr="00D758F0">
        <w:rPr>
          <w:rFonts w:ascii="Times New Roman" w:eastAsia="MingLiU" w:hAnsi="Times New Roman" w:cs="Times New Roman"/>
          <w:kern w:val="0"/>
          <w:lang w:eastAsia="zh-CN"/>
        </w:rPr>
        <w:t xml:space="preserve"> </w:t>
      </w:r>
      <w:r w:rsidR="002265AD" w:rsidRPr="00D758F0">
        <w:rPr>
          <w:rFonts w:ascii="Times New Roman" w:eastAsia="MingLiU" w:hAnsi="Times New Roman" w:cs="Times New Roman"/>
          <w:kern w:val="0"/>
          <w:lang w:eastAsia="zh-CN"/>
        </w:rPr>
        <w:t xml:space="preserve">within the </w:t>
      </w:r>
      <w:r w:rsidR="00E40DDD" w:rsidRPr="00D758F0">
        <w:rPr>
          <w:rFonts w:ascii="Times New Roman" w:eastAsia="MingLiU" w:hAnsi="Times New Roman" w:cs="Times New Roman"/>
          <w:kern w:val="0"/>
          <w:lang w:eastAsia="zh-CN"/>
        </w:rPr>
        <w:t xml:space="preserve">new context of an </w:t>
      </w:r>
      <w:r w:rsidR="002265AD" w:rsidRPr="00D758F0">
        <w:rPr>
          <w:rFonts w:ascii="Times New Roman" w:eastAsia="MingLiU" w:hAnsi="Times New Roman" w:cs="Times New Roman"/>
          <w:kern w:val="0"/>
          <w:lang w:eastAsia="zh-CN"/>
        </w:rPr>
        <w:t>anthology</w:t>
      </w:r>
      <w:r w:rsidR="00B073DA" w:rsidRPr="00D758F0">
        <w:rPr>
          <w:rFonts w:ascii="Times New Roman" w:eastAsia="MingLiU" w:hAnsi="Times New Roman" w:cs="Times New Roman"/>
          <w:kern w:val="0"/>
          <w:lang w:eastAsia="zh-CN"/>
        </w:rPr>
        <w:t xml:space="preserve">. </w:t>
      </w:r>
      <w:r w:rsidR="00F34EE8" w:rsidRPr="00D758F0">
        <w:rPr>
          <w:rFonts w:ascii="Times New Roman" w:eastAsia="MingLiU" w:hAnsi="Times New Roman" w:cs="Times New Roman"/>
          <w:kern w:val="0"/>
          <w:lang w:eastAsia="zh-CN"/>
        </w:rPr>
        <w:t>It could be said that t</w:t>
      </w:r>
      <w:r w:rsidR="00F34EE8" w:rsidRPr="00D758F0">
        <w:rPr>
          <w:rFonts w:ascii="Times New Roman" w:eastAsia="MingLiU" w:hAnsi="Times New Roman" w:cs="Times New Roman"/>
          <w:iCs/>
          <w:kern w:val="0"/>
          <w:lang w:eastAsia="zh-CN"/>
        </w:rPr>
        <w:t xml:space="preserve">he </w:t>
      </w:r>
      <w:r w:rsidR="00F34EE8" w:rsidRPr="00D758F0">
        <w:rPr>
          <w:rFonts w:ascii="Times New Roman" w:eastAsia="MingLiU" w:hAnsi="Times New Roman" w:cs="Times New Roman"/>
          <w:i/>
          <w:kern w:val="0"/>
          <w:lang w:eastAsia="zh-CN"/>
        </w:rPr>
        <w:t>Essentials</w:t>
      </w:r>
      <w:r w:rsidR="00F34EE8" w:rsidRPr="00D758F0">
        <w:rPr>
          <w:rFonts w:ascii="Times New Roman" w:eastAsia="MingLiU" w:hAnsi="Times New Roman" w:cs="Times New Roman"/>
          <w:kern w:val="0"/>
          <w:lang w:eastAsia="zh-CN"/>
        </w:rPr>
        <w:t xml:space="preserve"> is loosely modelled on the encyclopedic anthology (</w:t>
      </w:r>
      <w:r w:rsidR="00F34EE8" w:rsidRPr="00D758F0">
        <w:rPr>
          <w:rFonts w:ascii="Times New Roman" w:eastAsia="MingLiU" w:hAnsi="Times New Roman" w:cs="Times New Roman"/>
          <w:i/>
          <w:kern w:val="0"/>
          <w:lang w:eastAsia="zh-CN"/>
        </w:rPr>
        <w:t xml:space="preserve">leishu </w:t>
      </w:r>
      <w:r w:rsidR="00F34EE8" w:rsidRPr="00D758F0">
        <w:rPr>
          <w:rFonts w:ascii="Times New Roman" w:eastAsia="MingLiU" w:hAnsi="Times New Roman" w:cs="Times New Roman"/>
          <w:iCs/>
          <w:kern w:val="0"/>
          <w:lang w:eastAsia="zh-CN"/>
        </w:rPr>
        <w:t>類書</w:t>
      </w:r>
      <w:r w:rsidR="00F34EE8" w:rsidRPr="00D758F0">
        <w:rPr>
          <w:rFonts w:ascii="Times New Roman" w:eastAsia="MingLiU" w:hAnsi="Times New Roman" w:cs="Times New Roman"/>
          <w:iCs/>
          <w:kern w:val="0"/>
          <w:lang w:eastAsia="zh-CN"/>
        </w:rPr>
        <w:t>)</w:t>
      </w:r>
      <w:r w:rsidR="00F4394D" w:rsidRPr="00D758F0">
        <w:rPr>
          <w:rFonts w:ascii="Times New Roman" w:eastAsia="MingLiU" w:hAnsi="Times New Roman" w:cs="Times New Roman"/>
          <w:iCs/>
          <w:kern w:val="0"/>
          <w:lang w:eastAsia="zh-CN"/>
        </w:rPr>
        <w:t xml:space="preserve"> genre</w:t>
      </w:r>
      <w:r w:rsidR="00935ADC" w:rsidRPr="00D758F0">
        <w:rPr>
          <w:rFonts w:ascii="Times New Roman" w:eastAsia="MingLiU" w:hAnsi="Times New Roman" w:cs="Times New Roman"/>
          <w:kern w:val="0"/>
          <w:lang w:eastAsia="zh-CN"/>
        </w:rPr>
        <w:t>, wh</w:t>
      </w:r>
      <w:r w:rsidR="00F4394D" w:rsidRPr="00D758F0">
        <w:rPr>
          <w:rFonts w:ascii="Times New Roman" w:eastAsia="MingLiU" w:hAnsi="Times New Roman" w:cs="Times New Roman"/>
          <w:kern w:val="0"/>
          <w:lang w:eastAsia="zh-CN"/>
        </w:rPr>
        <w:t xml:space="preserve">ich </w:t>
      </w:r>
      <w:r w:rsidR="003634B3" w:rsidRPr="00D758F0">
        <w:rPr>
          <w:rFonts w:ascii="Times New Roman" w:eastAsia="MingLiU" w:hAnsi="Times New Roman" w:cs="Times New Roman"/>
          <w:kern w:val="0"/>
          <w:lang w:eastAsia="zh-CN"/>
        </w:rPr>
        <w:t xml:space="preserve">entails the compilation of </w:t>
      </w:r>
      <w:r w:rsidR="004C0FCA" w:rsidRPr="00D758F0">
        <w:rPr>
          <w:rFonts w:ascii="Times New Roman" w:eastAsia="MingLiU" w:hAnsi="Times New Roman" w:cs="Times New Roman"/>
          <w:kern w:val="0"/>
          <w:lang w:eastAsia="zh-CN"/>
        </w:rPr>
        <w:t>materials from various sources on a particular topic or a range of topics to facilitate access to relevant information</w:t>
      </w:r>
      <w:r w:rsidR="00F34EE8" w:rsidRPr="00D758F0">
        <w:rPr>
          <w:rFonts w:ascii="Times New Roman" w:eastAsia="MingLiU" w:hAnsi="Times New Roman" w:cs="Times New Roman"/>
          <w:kern w:val="0"/>
          <w:lang w:eastAsia="zh-CN"/>
        </w:rPr>
        <w:t>.</w:t>
      </w:r>
      <w:r w:rsidR="00F34EE8" w:rsidRPr="00D758F0">
        <w:rPr>
          <w:rStyle w:val="a6"/>
          <w:rFonts w:ascii="Times New Roman" w:eastAsia="MingLiU" w:hAnsi="Times New Roman" w:cs="Times New Roman"/>
          <w:kern w:val="0"/>
          <w:lang w:eastAsia="zh-CN"/>
        </w:rPr>
        <w:footnoteReference w:id="188"/>
      </w:r>
      <w:r w:rsidR="00F34EE8" w:rsidRPr="00D758F0">
        <w:rPr>
          <w:rFonts w:ascii="Times New Roman" w:eastAsia="MingLiU" w:hAnsi="Times New Roman" w:cs="Times New Roman"/>
          <w:kern w:val="0"/>
          <w:lang w:eastAsia="zh-CN"/>
        </w:rPr>
        <w:t xml:space="preserve"> </w:t>
      </w:r>
      <w:r w:rsidR="003634B3" w:rsidRPr="00D758F0">
        <w:rPr>
          <w:rFonts w:ascii="Times New Roman" w:eastAsia="MingLiU" w:hAnsi="Times New Roman" w:cs="Times New Roman"/>
          <w:kern w:val="0"/>
          <w:lang w:eastAsia="zh-CN"/>
        </w:rPr>
        <w:t>However, the</w:t>
      </w:r>
      <w:r w:rsidR="00F34EE8" w:rsidRPr="00D758F0">
        <w:rPr>
          <w:rFonts w:ascii="Times New Roman" w:eastAsia="MingLiU" w:hAnsi="Times New Roman" w:cs="Times New Roman"/>
          <w:lang w:eastAsia="zh-CN"/>
        </w:rPr>
        <w:t xml:space="preserve"> editorial team </w:t>
      </w:r>
      <w:r w:rsidR="003634B3" w:rsidRPr="00D758F0">
        <w:rPr>
          <w:rFonts w:ascii="Times New Roman" w:eastAsia="MingLiU" w:hAnsi="Times New Roman" w:cs="Times New Roman"/>
          <w:lang w:eastAsia="zh-CN"/>
        </w:rPr>
        <w:t xml:space="preserve">of the </w:t>
      </w:r>
      <w:r w:rsidR="003634B3" w:rsidRPr="00D758F0">
        <w:rPr>
          <w:rFonts w:ascii="Times New Roman" w:eastAsia="MingLiU" w:hAnsi="Times New Roman" w:cs="Times New Roman"/>
          <w:i/>
          <w:iCs/>
          <w:lang w:eastAsia="zh-CN"/>
        </w:rPr>
        <w:t xml:space="preserve">Essentials </w:t>
      </w:r>
      <w:r w:rsidR="00F34EE8" w:rsidRPr="00D758F0">
        <w:rPr>
          <w:rFonts w:ascii="Times New Roman" w:eastAsia="MingLiU" w:hAnsi="Times New Roman" w:cs="Times New Roman"/>
          <w:lang w:eastAsia="zh-CN"/>
        </w:rPr>
        <w:t xml:space="preserve">chose to pioneer a new structure </w:t>
      </w:r>
      <w:r w:rsidR="00F34EE8" w:rsidRPr="00D758F0">
        <w:rPr>
          <w:rFonts w:ascii="Times New Roman" w:eastAsia="MingLiU" w:hAnsi="Times New Roman" w:cs="Times New Roman"/>
          <w:kern w:val="0"/>
          <w:lang w:eastAsia="zh-CN"/>
        </w:rPr>
        <w:t xml:space="preserve">to avoid the drawbacks of organising </w:t>
      </w:r>
      <w:r w:rsidR="00C605E6" w:rsidRPr="00D758F0">
        <w:rPr>
          <w:rFonts w:ascii="Times New Roman" w:eastAsia="MingLiU" w:hAnsi="Times New Roman" w:cs="Times New Roman"/>
          <w:kern w:val="0"/>
          <w:lang w:eastAsia="zh-CN"/>
        </w:rPr>
        <w:t xml:space="preserve">its </w:t>
      </w:r>
      <w:r w:rsidR="00F34EE8" w:rsidRPr="00D758F0">
        <w:rPr>
          <w:rFonts w:ascii="Times New Roman" w:eastAsia="MingLiU" w:hAnsi="Times New Roman" w:cs="Times New Roman"/>
          <w:kern w:val="0"/>
          <w:lang w:eastAsia="zh-CN"/>
        </w:rPr>
        <w:t xml:space="preserve">contents by </w:t>
      </w:r>
      <w:r w:rsidR="00C605E6" w:rsidRPr="00D758F0">
        <w:rPr>
          <w:rFonts w:ascii="Times New Roman" w:eastAsia="MingLiU" w:hAnsi="Times New Roman" w:cs="Times New Roman"/>
          <w:kern w:val="0"/>
          <w:lang w:eastAsia="zh-CN"/>
        </w:rPr>
        <w:t>topic</w:t>
      </w:r>
      <w:r w:rsidR="00F34EE8" w:rsidRPr="00D758F0">
        <w:rPr>
          <w:rFonts w:ascii="Times New Roman" w:eastAsia="MingLiU" w:hAnsi="Times New Roman" w:cs="Times New Roman"/>
          <w:kern w:val="0"/>
          <w:lang w:eastAsia="zh-CN"/>
        </w:rPr>
        <w:t xml:space="preserve">, </w:t>
      </w:r>
      <w:r w:rsidR="00F34EE8" w:rsidRPr="00D758F0">
        <w:rPr>
          <w:rFonts w:ascii="Times New Roman" w:eastAsia="MingLiU" w:hAnsi="Times New Roman" w:cs="Times New Roman"/>
        </w:rPr>
        <w:t xml:space="preserve">such as repetition or overlap in the scope of the topics and duplication where one </w:t>
      </w:r>
      <w:r w:rsidR="00C605E6" w:rsidRPr="00D758F0">
        <w:rPr>
          <w:rFonts w:ascii="Times New Roman" w:eastAsia="MingLiU" w:hAnsi="Times New Roman" w:cs="Times New Roman"/>
        </w:rPr>
        <w:t>excerpt</w:t>
      </w:r>
      <w:r w:rsidR="00F34EE8" w:rsidRPr="00D758F0">
        <w:rPr>
          <w:rFonts w:ascii="Times New Roman" w:eastAsia="MingLiU" w:hAnsi="Times New Roman" w:cs="Times New Roman"/>
        </w:rPr>
        <w:t xml:space="preserve"> </w:t>
      </w:r>
      <w:r w:rsidR="00F34EE8" w:rsidRPr="00D758F0">
        <w:rPr>
          <w:rFonts w:ascii="Times New Roman" w:eastAsia="MingLiU" w:hAnsi="Times New Roman" w:cs="Times New Roman"/>
        </w:rPr>
        <w:lastRenderedPageBreak/>
        <w:t>may be relevant across multiple topics</w:t>
      </w:r>
      <w:r w:rsidR="00F34EE8" w:rsidRPr="00D758F0">
        <w:rPr>
          <w:rFonts w:ascii="Times New Roman" w:eastAsia="MingLiU" w:hAnsi="Times New Roman" w:cs="Times New Roman"/>
          <w:lang w:eastAsia="zh-CN"/>
        </w:rPr>
        <w:t>.</w:t>
      </w:r>
      <w:r w:rsidR="00FF3E1A" w:rsidRPr="00D758F0">
        <w:rPr>
          <w:rFonts w:ascii="Times New Roman" w:eastAsia="MingLiU" w:hAnsi="Times New Roman" w:cs="Times New Roman"/>
        </w:rPr>
        <w:t xml:space="preserve"> Wei Zheng’s </w:t>
      </w:r>
      <w:r w:rsidR="00F34EE8" w:rsidRPr="00D758F0">
        <w:rPr>
          <w:rFonts w:ascii="Times New Roman" w:eastAsia="MingLiU" w:hAnsi="Times New Roman" w:cs="Times New Roman"/>
          <w:kern w:val="0"/>
          <w:lang w:eastAsia="zh-CN"/>
        </w:rPr>
        <w:t xml:space="preserve">preface </w:t>
      </w:r>
      <w:r w:rsidR="00323D07" w:rsidRPr="00D758F0">
        <w:rPr>
          <w:rFonts w:ascii="Times New Roman" w:eastAsia="MingLiU" w:hAnsi="Times New Roman" w:cs="Times New Roman"/>
          <w:kern w:val="0"/>
          <w:lang w:eastAsia="zh-CN"/>
        </w:rPr>
        <w:t xml:space="preserve">identifies </w:t>
      </w:r>
      <w:r w:rsidR="00F34EE8" w:rsidRPr="00D758F0">
        <w:rPr>
          <w:rFonts w:ascii="Times New Roman" w:eastAsia="MingLiU" w:hAnsi="Times New Roman" w:cs="Times New Roman"/>
          <w:kern w:val="0"/>
          <w:lang w:eastAsia="zh-CN"/>
        </w:rPr>
        <w:t xml:space="preserve">the faults of </w:t>
      </w:r>
      <w:r w:rsidR="00FF3E1A" w:rsidRPr="00D758F0">
        <w:rPr>
          <w:rFonts w:ascii="Times New Roman" w:eastAsia="MingLiU" w:hAnsi="Times New Roman" w:cs="Times New Roman"/>
          <w:kern w:val="0"/>
          <w:lang w:eastAsia="zh-CN"/>
        </w:rPr>
        <w:t>existing encyclopedi</w:t>
      </w:r>
      <w:r w:rsidR="0085321B" w:rsidRPr="00D758F0">
        <w:rPr>
          <w:rFonts w:ascii="Times New Roman" w:eastAsia="MingLiU" w:hAnsi="Times New Roman" w:cs="Times New Roman"/>
          <w:kern w:val="0"/>
          <w:lang w:eastAsia="zh-CN"/>
        </w:rPr>
        <w:t xml:space="preserve">c </w:t>
      </w:r>
      <w:r w:rsidR="00107AD0" w:rsidRPr="00D758F0">
        <w:rPr>
          <w:rFonts w:ascii="Times New Roman" w:eastAsia="MingLiU" w:hAnsi="Times New Roman" w:cs="Times New Roman"/>
          <w:kern w:val="0"/>
          <w:lang w:eastAsia="zh-CN"/>
        </w:rPr>
        <w:t>compilations</w:t>
      </w:r>
      <w:r w:rsidR="00FF3E1A" w:rsidRPr="00D758F0">
        <w:rPr>
          <w:rFonts w:ascii="Times New Roman" w:eastAsia="MingLiU" w:hAnsi="Times New Roman" w:cs="Times New Roman"/>
          <w:kern w:val="0"/>
          <w:lang w:eastAsia="zh-CN"/>
        </w:rPr>
        <w:t xml:space="preserve"> - the </w:t>
      </w:r>
      <w:r w:rsidR="00A37563" w:rsidRPr="00A37563">
        <w:rPr>
          <w:rFonts w:ascii="Times New Roman" w:eastAsia="MingLiU" w:hAnsi="Times New Roman" w:cs="Times New Roman"/>
          <w:i/>
          <w:iCs/>
          <w:kern w:val="0"/>
          <w:lang w:eastAsia="zh-CN"/>
        </w:rPr>
        <w:t>Imperial Conspectus</w:t>
      </w:r>
      <w:r w:rsidR="00F34EE8" w:rsidRPr="00D758F0">
        <w:rPr>
          <w:rFonts w:ascii="Times New Roman" w:eastAsia="MingLiU" w:hAnsi="Times New Roman" w:cs="Times New Roman"/>
          <w:kern w:val="0"/>
          <w:lang w:eastAsia="zh-CN"/>
        </w:rPr>
        <w:t xml:space="preserve"> and the </w:t>
      </w:r>
      <w:r w:rsidR="00A37563" w:rsidRPr="00A37563">
        <w:rPr>
          <w:rFonts w:ascii="Times New Roman" w:eastAsia="MingLiU" w:hAnsi="Times New Roman" w:cs="Times New Roman"/>
          <w:i/>
          <w:iCs/>
          <w:kern w:val="0"/>
          <w:lang w:eastAsia="zh-CN"/>
        </w:rPr>
        <w:t>Comprehensive Epitome of the Park of Floral Groves</w:t>
      </w:r>
      <w:r w:rsidR="00A37563" w:rsidRPr="00D758F0">
        <w:rPr>
          <w:rFonts w:ascii="Times New Roman" w:eastAsia="MingLiU" w:hAnsi="Times New Roman" w:cs="Times New Roman"/>
          <w:i/>
          <w:iCs/>
          <w:kern w:val="0"/>
          <w:lang w:eastAsia="zh-CN"/>
        </w:rPr>
        <w:t xml:space="preserve"> </w:t>
      </w:r>
      <w:r w:rsidR="00A37563">
        <w:rPr>
          <w:rFonts w:ascii="Times New Roman" w:eastAsia="MingLiU" w:hAnsi="Times New Roman" w:cs="Times New Roman"/>
          <w:kern w:val="0"/>
          <w:lang w:eastAsia="zh-CN"/>
        </w:rPr>
        <w:t>(</w:t>
      </w:r>
      <w:r w:rsidR="00F34EE8" w:rsidRPr="00D758F0">
        <w:rPr>
          <w:rFonts w:ascii="Times New Roman" w:eastAsia="MingLiU" w:hAnsi="Times New Roman" w:cs="Times New Roman"/>
          <w:i/>
          <w:iCs/>
          <w:kern w:val="0"/>
          <w:lang w:eastAsia="zh-CN"/>
        </w:rPr>
        <w:t>Hualin bian</w:t>
      </w:r>
      <w:r w:rsidR="005C6327" w:rsidRPr="00D758F0">
        <w:rPr>
          <w:rFonts w:ascii="Times New Roman" w:eastAsia="MingLiU" w:hAnsi="Times New Roman" w:cs="Times New Roman"/>
          <w:i/>
          <w:iCs/>
          <w:kern w:val="0"/>
          <w:lang w:eastAsia="zh-CN"/>
        </w:rPr>
        <w:t>lüe</w:t>
      </w:r>
      <w:r w:rsidR="00F34EE8" w:rsidRPr="00D758F0">
        <w:rPr>
          <w:rFonts w:ascii="Times New Roman" w:eastAsia="MingLiU" w:hAnsi="Times New Roman" w:cs="Times New Roman"/>
          <w:kern w:val="0"/>
          <w:lang w:eastAsia="zh-CN"/>
        </w:rPr>
        <w:t xml:space="preserve"> </w:t>
      </w:r>
      <w:r w:rsidR="00F34EE8" w:rsidRPr="00D758F0">
        <w:rPr>
          <w:rFonts w:ascii="Times New Roman" w:eastAsia="MingLiU" w:hAnsi="Times New Roman" w:cs="Times New Roman"/>
          <w:kern w:val="0"/>
          <w:lang w:eastAsia="zh-CN"/>
        </w:rPr>
        <w:t>華林遍略</w:t>
      </w:r>
      <w:r w:rsidR="00F34EE8" w:rsidRPr="00D758F0">
        <w:rPr>
          <w:rFonts w:ascii="Times New Roman" w:eastAsia="MingLiU" w:hAnsi="Times New Roman" w:cs="Times New Roman"/>
          <w:kern w:val="0"/>
          <w:lang w:eastAsia="zh-CN"/>
        </w:rPr>
        <w:t>)</w:t>
      </w:r>
      <w:r w:rsidR="00CD1D0E" w:rsidRPr="00D758F0">
        <w:rPr>
          <w:rStyle w:val="a6"/>
          <w:rFonts w:ascii="Times New Roman" w:eastAsia="MingLiU" w:hAnsi="Times New Roman" w:cs="Times New Roman"/>
          <w:kern w:val="0"/>
          <w:lang w:eastAsia="zh-CN"/>
        </w:rPr>
        <w:footnoteReference w:id="189"/>
      </w:r>
      <w:r w:rsidR="00966493" w:rsidRPr="00D758F0">
        <w:rPr>
          <w:rFonts w:ascii="Times New Roman" w:eastAsia="MingLiU" w:hAnsi="Times New Roman" w:cs="Times New Roman"/>
          <w:kern w:val="0"/>
          <w:lang w:eastAsia="zh-CN"/>
        </w:rPr>
        <w:t xml:space="preserve"> </w:t>
      </w:r>
      <w:r w:rsidR="009D7338" w:rsidRPr="00D758F0">
        <w:rPr>
          <w:rFonts w:ascii="Times New Roman" w:eastAsia="MingLiU" w:hAnsi="Times New Roman" w:cs="Times New Roman"/>
          <w:kern w:val="0"/>
          <w:lang w:eastAsia="zh-CN"/>
        </w:rPr>
        <w:t xml:space="preserve">that were </w:t>
      </w:r>
      <w:r w:rsidR="00107AD0" w:rsidRPr="00D758F0">
        <w:rPr>
          <w:rFonts w:ascii="Times New Roman" w:eastAsia="MingLiU" w:hAnsi="Times New Roman" w:cs="Times New Roman"/>
          <w:kern w:val="0"/>
          <w:lang w:eastAsia="zh-CN"/>
        </w:rPr>
        <w:t>completed</w:t>
      </w:r>
      <w:r w:rsidR="00EA3703" w:rsidRPr="00D758F0">
        <w:rPr>
          <w:rFonts w:ascii="Times New Roman" w:eastAsia="MingLiU" w:hAnsi="Times New Roman" w:cs="Times New Roman"/>
          <w:kern w:val="0"/>
          <w:lang w:eastAsia="zh-CN"/>
        </w:rPr>
        <w:t xml:space="preserve"> in </w:t>
      </w:r>
      <w:r w:rsidR="00CD1D0E" w:rsidRPr="00D758F0">
        <w:rPr>
          <w:rFonts w:ascii="Times New Roman" w:eastAsia="MingLiU" w:hAnsi="Times New Roman" w:cs="Times New Roman"/>
          <w:kern w:val="0"/>
          <w:lang w:eastAsia="zh-CN"/>
        </w:rPr>
        <w:t xml:space="preserve">222 </w:t>
      </w:r>
      <w:r w:rsidR="00EA3703" w:rsidRPr="00D758F0">
        <w:rPr>
          <w:rFonts w:ascii="Times New Roman" w:eastAsia="MingLiU" w:hAnsi="Times New Roman" w:cs="Times New Roman"/>
          <w:kern w:val="0"/>
          <w:lang w:eastAsia="zh-CN"/>
        </w:rPr>
        <w:t>and 523, respectively</w:t>
      </w:r>
      <w:r w:rsidR="00F34EE8" w:rsidRPr="00D758F0">
        <w:rPr>
          <w:rFonts w:ascii="Times New Roman" w:eastAsia="MingLiU" w:hAnsi="Times New Roman" w:cs="Times New Roman"/>
          <w:kern w:val="0"/>
          <w:lang w:eastAsia="zh-CN"/>
        </w:rPr>
        <w:t xml:space="preserve">. </w:t>
      </w:r>
    </w:p>
    <w:p w14:paraId="6F037ABA" w14:textId="34DE385B" w:rsidR="0040101D" w:rsidRPr="00D758F0" w:rsidRDefault="009D5CE3" w:rsidP="00791BA9">
      <w:pPr>
        <w:widowControl/>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但皇覽遍略，隨方類聚，名目互顯，首尾淆亂</w:t>
      </w:r>
      <w:r w:rsidR="00DD10BE" w:rsidRPr="00D758F0">
        <w:rPr>
          <w:rFonts w:ascii="Times New Roman" w:eastAsia="MingLiU" w:hAnsi="Times New Roman" w:cs="Times New Roman"/>
          <w:kern w:val="0"/>
        </w:rPr>
        <w:t>，</w:t>
      </w:r>
      <w:r w:rsidRPr="00D758F0">
        <w:rPr>
          <w:rFonts w:ascii="Times New Roman" w:eastAsia="MingLiU" w:hAnsi="Times New Roman" w:cs="Times New Roman"/>
          <w:kern w:val="0"/>
        </w:rPr>
        <w:t>文義斷絕，尋究為難。</w:t>
      </w:r>
      <w:r w:rsidR="00C30987" w:rsidRPr="00D758F0">
        <w:rPr>
          <w:rStyle w:val="a6"/>
          <w:rFonts w:ascii="Times New Roman" w:eastAsia="MingLiU" w:hAnsi="Times New Roman" w:cs="Times New Roman"/>
          <w:lang w:eastAsia="zh-CN"/>
        </w:rPr>
        <w:footnoteReference w:id="190"/>
      </w:r>
    </w:p>
    <w:p w14:paraId="22BE3218" w14:textId="5BD2C8A4" w:rsidR="0040101D" w:rsidRPr="00D758F0" w:rsidRDefault="00356891"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However, </w:t>
      </w:r>
      <w:r w:rsidR="000E3F9C" w:rsidRPr="00D758F0">
        <w:rPr>
          <w:rFonts w:ascii="Times New Roman" w:eastAsia="MingLiU" w:hAnsi="Times New Roman" w:cs="Times New Roman"/>
          <w:kern w:val="0"/>
          <w:lang w:eastAsia="zh-CN"/>
        </w:rPr>
        <w:t>t</w:t>
      </w:r>
      <w:r w:rsidR="0040101D" w:rsidRPr="00D758F0">
        <w:rPr>
          <w:rFonts w:ascii="Times New Roman" w:eastAsia="MingLiU" w:hAnsi="Times New Roman" w:cs="Times New Roman"/>
          <w:kern w:val="0"/>
          <w:lang w:eastAsia="zh-CN"/>
        </w:rPr>
        <w:t xml:space="preserve">he </w:t>
      </w:r>
      <w:r w:rsidR="0040101D" w:rsidRPr="00D758F0">
        <w:rPr>
          <w:rFonts w:ascii="Times New Roman" w:eastAsia="MingLiU" w:hAnsi="Times New Roman" w:cs="Times New Roman"/>
          <w:i/>
          <w:iCs/>
          <w:kern w:val="0"/>
          <w:lang w:eastAsia="zh-CN"/>
        </w:rPr>
        <w:t>Huanglan</w:t>
      </w:r>
      <w:r w:rsidR="0040101D" w:rsidRPr="00D758F0">
        <w:rPr>
          <w:rFonts w:ascii="Times New Roman" w:eastAsia="MingLiU" w:hAnsi="Times New Roman" w:cs="Times New Roman"/>
          <w:kern w:val="0"/>
          <w:lang w:eastAsia="zh-CN"/>
        </w:rPr>
        <w:t xml:space="preserve"> and the </w:t>
      </w:r>
      <w:r w:rsidR="000335E3" w:rsidRPr="00D758F0">
        <w:rPr>
          <w:rFonts w:ascii="Times New Roman" w:eastAsia="MingLiU" w:hAnsi="Times New Roman" w:cs="Times New Roman"/>
          <w:kern w:val="0"/>
          <w:lang w:eastAsia="zh-CN"/>
        </w:rPr>
        <w:t>[</w:t>
      </w:r>
      <w:r w:rsidR="0040101D" w:rsidRPr="00D758F0">
        <w:rPr>
          <w:rFonts w:ascii="Times New Roman" w:eastAsia="MingLiU" w:hAnsi="Times New Roman" w:cs="Times New Roman"/>
          <w:i/>
          <w:iCs/>
          <w:kern w:val="0"/>
          <w:lang w:eastAsia="zh-CN"/>
        </w:rPr>
        <w:t>Hualin</w:t>
      </w:r>
      <w:r w:rsidR="000335E3" w:rsidRPr="00D758F0">
        <w:rPr>
          <w:rFonts w:ascii="Times New Roman" w:eastAsia="MingLiU" w:hAnsi="Times New Roman" w:cs="Times New Roman"/>
          <w:kern w:val="0"/>
          <w:lang w:eastAsia="zh-CN"/>
        </w:rPr>
        <w:t>]</w:t>
      </w:r>
      <w:r w:rsidR="0040101D" w:rsidRPr="00D758F0">
        <w:rPr>
          <w:rFonts w:ascii="Times New Roman" w:eastAsia="MingLiU" w:hAnsi="Times New Roman" w:cs="Times New Roman"/>
          <w:i/>
          <w:iCs/>
          <w:kern w:val="0"/>
          <w:lang w:eastAsia="zh-CN"/>
        </w:rPr>
        <w:t xml:space="preserve"> bianl</w:t>
      </w:r>
      <w:r w:rsidR="00921ADF" w:rsidRPr="00D758F0">
        <w:rPr>
          <w:rFonts w:ascii="Times New Roman" w:eastAsia="MingLiU" w:hAnsi="Times New Roman" w:cs="Times New Roman"/>
          <w:i/>
          <w:iCs/>
          <w:kern w:val="0"/>
          <w:lang w:eastAsia="zh-CN"/>
        </w:rPr>
        <w:t>ü</w:t>
      </w:r>
      <w:r w:rsidR="0040101D" w:rsidRPr="00D758F0">
        <w:rPr>
          <w:rFonts w:ascii="Times New Roman" w:eastAsia="MingLiU" w:hAnsi="Times New Roman" w:cs="Times New Roman"/>
          <w:i/>
          <w:iCs/>
          <w:kern w:val="0"/>
          <w:lang w:eastAsia="zh-CN"/>
        </w:rPr>
        <w:t>e</w:t>
      </w:r>
      <w:r w:rsidR="0040101D" w:rsidRPr="00D758F0">
        <w:rPr>
          <w:rFonts w:ascii="Times New Roman" w:eastAsia="MingLiU" w:hAnsi="Times New Roman" w:cs="Times New Roman"/>
          <w:kern w:val="0"/>
          <w:lang w:eastAsia="zh-CN"/>
        </w:rPr>
        <w:t xml:space="preserve"> </w:t>
      </w:r>
      <w:r w:rsidR="00D65156" w:rsidRPr="00D758F0">
        <w:rPr>
          <w:rFonts w:ascii="Times New Roman" w:eastAsia="MingLiU" w:hAnsi="Times New Roman" w:cs="Times New Roman"/>
          <w:kern w:val="0"/>
          <w:lang w:eastAsia="zh-CN"/>
        </w:rPr>
        <w:t>follow convention</w:t>
      </w:r>
      <w:r w:rsidR="00C22279" w:rsidRPr="00D758F0">
        <w:rPr>
          <w:rFonts w:ascii="Times New Roman" w:eastAsia="MingLiU" w:hAnsi="Times New Roman" w:cs="Times New Roman"/>
          <w:kern w:val="0"/>
          <w:lang w:eastAsia="zh-CN"/>
        </w:rPr>
        <w:t xml:space="preserve"> </w:t>
      </w:r>
      <w:r w:rsidR="00362A4F" w:rsidRPr="00D758F0">
        <w:rPr>
          <w:rFonts w:ascii="Times New Roman" w:eastAsia="MingLiU" w:hAnsi="Times New Roman" w:cs="Times New Roman"/>
          <w:kern w:val="0"/>
          <w:lang w:eastAsia="zh-CN"/>
        </w:rPr>
        <w:t xml:space="preserve">and group by </w:t>
      </w:r>
      <w:r w:rsidR="00736D98" w:rsidRPr="00D758F0">
        <w:rPr>
          <w:rFonts w:ascii="Times New Roman" w:eastAsia="MingLiU" w:hAnsi="Times New Roman" w:cs="Times New Roman"/>
          <w:kern w:val="0"/>
          <w:lang w:eastAsia="zh-CN"/>
        </w:rPr>
        <w:t>subject</w:t>
      </w:r>
      <w:r w:rsidR="00DD10BE" w:rsidRPr="00D758F0">
        <w:rPr>
          <w:rFonts w:ascii="Times New Roman" w:eastAsia="MingLiU" w:hAnsi="Times New Roman" w:cs="Times New Roman"/>
          <w:kern w:val="0"/>
          <w:lang w:eastAsia="zh-CN"/>
        </w:rPr>
        <w:t>.</w:t>
      </w:r>
      <w:r w:rsidR="0040101D" w:rsidRPr="00D758F0">
        <w:rPr>
          <w:rFonts w:ascii="Times New Roman" w:eastAsia="MingLiU" w:hAnsi="Times New Roman" w:cs="Times New Roman"/>
          <w:kern w:val="0"/>
          <w:lang w:eastAsia="zh-CN"/>
        </w:rPr>
        <w:t xml:space="preserve"> </w:t>
      </w:r>
      <w:r w:rsidR="00DD10BE" w:rsidRPr="00D758F0">
        <w:rPr>
          <w:rFonts w:ascii="Times New Roman" w:eastAsia="MingLiU" w:hAnsi="Times New Roman" w:cs="Times New Roman"/>
          <w:kern w:val="0"/>
          <w:lang w:eastAsia="zh-CN"/>
        </w:rPr>
        <w:t>[T</w:t>
      </w:r>
      <w:r w:rsidR="00B41050" w:rsidRPr="00D758F0">
        <w:rPr>
          <w:rFonts w:ascii="Times New Roman" w:eastAsia="MingLiU" w:hAnsi="Times New Roman" w:cs="Times New Roman"/>
          <w:kern w:val="0"/>
          <w:lang w:eastAsia="zh-CN"/>
        </w:rPr>
        <w:t>he</w:t>
      </w:r>
      <w:r w:rsidR="00DD10BE" w:rsidRPr="00D758F0">
        <w:rPr>
          <w:rFonts w:ascii="Times New Roman" w:eastAsia="MingLiU" w:hAnsi="Times New Roman" w:cs="Times New Roman"/>
          <w:kern w:val="0"/>
          <w:lang w:eastAsia="zh-CN"/>
        </w:rPr>
        <w:t>ir]</w:t>
      </w:r>
      <w:r w:rsidR="00B41050" w:rsidRPr="00D758F0">
        <w:rPr>
          <w:rFonts w:ascii="Times New Roman" w:eastAsia="MingLiU" w:hAnsi="Times New Roman" w:cs="Times New Roman"/>
          <w:kern w:val="0"/>
          <w:lang w:eastAsia="zh-CN"/>
        </w:rPr>
        <w:t xml:space="preserve"> </w:t>
      </w:r>
      <w:r w:rsidR="002E0887" w:rsidRPr="00D758F0">
        <w:rPr>
          <w:rFonts w:ascii="Times New Roman" w:eastAsia="MingLiU" w:hAnsi="Times New Roman" w:cs="Times New Roman"/>
          <w:kern w:val="0"/>
          <w:lang w:eastAsia="zh-CN"/>
        </w:rPr>
        <w:t>terms</w:t>
      </w:r>
      <w:r w:rsidR="00B41050" w:rsidRPr="00D758F0">
        <w:rPr>
          <w:rFonts w:ascii="Times New Roman" w:eastAsia="MingLiU" w:hAnsi="Times New Roman" w:cs="Times New Roman"/>
          <w:kern w:val="0"/>
          <w:lang w:eastAsia="zh-CN"/>
        </w:rPr>
        <w:t xml:space="preserve"> and </w:t>
      </w:r>
      <w:r w:rsidR="002E0887" w:rsidRPr="00D758F0">
        <w:rPr>
          <w:rFonts w:ascii="Times New Roman" w:eastAsia="MingLiU" w:hAnsi="Times New Roman" w:cs="Times New Roman"/>
          <w:kern w:val="0"/>
          <w:lang w:eastAsia="zh-CN"/>
        </w:rPr>
        <w:t>entries reiterate</w:t>
      </w:r>
      <w:r w:rsidR="00DD10BE" w:rsidRPr="00D758F0">
        <w:rPr>
          <w:rFonts w:ascii="Times New Roman" w:eastAsia="MingLiU" w:hAnsi="Times New Roman" w:cs="Times New Roman"/>
          <w:kern w:val="0"/>
          <w:lang w:eastAsia="zh-CN"/>
        </w:rPr>
        <w:t xml:space="preserve"> </w:t>
      </w:r>
      <w:r w:rsidR="002E0887" w:rsidRPr="00D758F0">
        <w:rPr>
          <w:rFonts w:ascii="Times New Roman" w:eastAsia="MingLiU" w:hAnsi="Times New Roman" w:cs="Times New Roman"/>
          <w:kern w:val="0"/>
          <w:lang w:eastAsia="zh-CN"/>
        </w:rPr>
        <w:t>each other</w:t>
      </w:r>
      <w:r w:rsidR="0040101D" w:rsidRPr="00D758F0">
        <w:rPr>
          <w:rFonts w:ascii="Times New Roman" w:eastAsia="MingLiU" w:hAnsi="Times New Roman" w:cs="Times New Roman"/>
          <w:kern w:val="0"/>
          <w:lang w:eastAsia="zh-CN"/>
        </w:rPr>
        <w:t xml:space="preserve">, </w:t>
      </w:r>
      <w:r w:rsidR="002E0887" w:rsidRPr="00D758F0">
        <w:rPr>
          <w:rFonts w:ascii="Times New Roman" w:eastAsia="MingLiU" w:hAnsi="Times New Roman" w:cs="Times New Roman"/>
          <w:kern w:val="0"/>
          <w:lang w:eastAsia="zh-CN"/>
        </w:rPr>
        <w:t xml:space="preserve">the introductions </w:t>
      </w:r>
      <w:r w:rsidR="00CC17DC" w:rsidRPr="00D758F0">
        <w:rPr>
          <w:rFonts w:ascii="Times New Roman" w:eastAsia="MingLiU" w:hAnsi="Times New Roman" w:cs="Times New Roman"/>
          <w:kern w:val="0"/>
          <w:lang w:eastAsia="zh-CN"/>
        </w:rPr>
        <w:t xml:space="preserve">and </w:t>
      </w:r>
      <w:r w:rsidR="002E0887" w:rsidRPr="00D758F0">
        <w:rPr>
          <w:rFonts w:ascii="Times New Roman" w:eastAsia="MingLiU" w:hAnsi="Times New Roman" w:cs="Times New Roman"/>
          <w:kern w:val="0"/>
          <w:lang w:eastAsia="zh-CN"/>
        </w:rPr>
        <w:t xml:space="preserve">conclusions </w:t>
      </w:r>
      <w:r w:rsidR="00CD61D9" w:rsidRPr="00D758F0">
        <w:rPr>
          <w:rFonts w:ascii="Times New Roman" w:eastAsia="MingLiU" w:hAnsi="Times New Roman" w:cs="Times New Roman"/>
          <w:kern w:val="0"/>
          <w:lang w:eastAsia="zh-CN"/>
        </w:rPr>
        <w:t xml:space="preserve">are </w:t>
      </w:r>
      <w:r w:rsidR="0040101D" w:rsidRPr="00D758F0">
        <w:rPr>
          <w:rFonts w:ascii="Times New Roman" w:eastAsia="MingLiU" w:hAnsi="Times New Roman" w:cs="Times New Roman"/>
          <w:kern w:val="0"/>
          <w:lang w:eastAsia="zh-CN"/>
        </w:rPr>
        <w:t xml:space="preserve">disorganised, </w:t>
      </w:r>
      <w:r w:rsidR="00006179" w:rsidRPr="00D758F0">
        <w:rPr>
          <w:rFonts w:ascii="Times New Roman" w:eastAsia="MingLiU" w:hAnsi="Times New Roman" w:cs="Times New Roman"/>
          <w:kern w:val="0"/>
          <w:lang w:eastAsia="zh-CN"/>
        </w:rPr>
        <w:t>th</w:t>
      </w:r>
      <w:r w:rsidR="00767CF7" w:rsidRPr="00D758F0">
        <w:rPr>
          <w:rFonts w:ascii="Times New Roman" w:eastAsia="MingLiU" w:hAnsi="Times New Roman" w:cs="Times New Roman"/>
          <w:kern w:val="0"/>
          <w:lang w:eastAsia="zh-CN"/>
        </w:rPr>
        <w:t xml:space="preserve">e </w:t>
      </w:r>
      <w:r w:rsidR="004D6633" w:rsidRPr="00D758F0">
        <w:rPr>
          <w:rFonts w:ascii="Times New Roman" w:eastAsia="MingLiU" w:hAnsi="Times New Roman" w:cs="Times New Roman"/>
          <w:kern w:val="0"/>
          <w:lang w:eastAsia="zh-CN"/>
        </w:rPr>
        <w:t xml:space="preserve">text and its meaning </w:t>
      </w:r>
      <w:r w:rsidR="000A624F" w:rsidRPr="00D758F0">
        <w:rPr>
          <w:rFonts w:ascii="Times New Roman" w:eastAsia="MingLiU" w:hAnsi="Times New Roman" w:cs="Times New Roman"/>
          <w:kern w:val="0"/>
          <w:lang w:eastAsia="zh-CN"/>
        </w:rPr>
        <w:t>are</w:t>
      </w:r>
      <w:r w:rsidR="004D6633" w:rsidRPr="00D758F0">
        <w:rPr>
          <w:rFonts w:ascii="Times New Roman" w:eastAsia="MingLiU" w:hAnsi="Times New Roman" w:cs="Times New Roman"/>
          <w:kern w:val="0"/>
          <w:lang w:eastAsia="zh-CN"/>
        </w:rPr>
        <w:t xml:space="preserve"> </w:t>
      </w:r>
      <w:r w:rsidR="00990403" w:rsidRPr="00D758F0">
        <w:rPr>
          <w:rFonts w:ascii="Times New Roman" w:eastAsia="MingLiU" w:hAnsi="Times New Roman" w:cs="Times New Roman"/>
          <w:kern w:val="0"/>
          <w:lang w:eastAsia="zh-CN"/>
        </w:rPr>
        <w:t>disrupted</w:t>
      </w:r>
      <w:r w:rsidR="004D6633" w:rsidRPr="00D758F0">
        <w:rPr>
          <w:rFonts w:ascii="Times New Roman" w:eastAsia="MingLiU" w:hAnsi="Times New Roman" w:cs="Times New Roman"/>
          <w:kern w:val="0"/>
          <w:lang w:eastAsia="zh-CN"/>
        </w:rPr>
        <w:t xml:space="preserve">, </w:t>
      </w:r>
      <w:r w:rsidR="000A624F" w:rsidRPr="00D758F0">
        <w:rPr>
          <w:rFonts w:ascii="Times New Roman" w:eastAsia="MingLiU" w:hAnsi="Times New Roman" w:cs="Times New Roman"/>
          <w:kern w:val="0"/>
          <w:lang w:eastAsia="zh-CN"/>
        </w:rPr>
        <w:t xml:space="preserve">and </w:t>
      </w:r>
      <w:r w:rsidR="00DD10BE" w:rsidRPr="00D758F0">
        <w:rPr>
          <w:rFonts w:ascii="Times New Roman" w:eastAsia="MingLiU" w:hAnsi="Times New Roman" w:cs="Times New Roman"/>
          <w:kern w:val="0"/>
          <w:lang w:eastAsia="zh-CN"/>
        </w:rPr>
        <w:t xml:space="preserve">the </w:t>
      </w:r>
      <w:r w:rsidR="002A5FB0" w:rsidRPr="00D758F0">
        <w:rPr>
          <w:rFonts w:ascii="Times New Roman" w:eastAsia="MingLiU" w:hAnsi="Times New Roman" w:cs="Times New Roman"/>
          <w:kern w:val="0"/>
          <w:lang w:eastAsia="zh-CN"/>
        </w:rPr>
        <w:t xml:space="preserve">usage and </w:t>
      </w:r>
      <w:r w:rsidR="000A624F" w:rsidRPr="00D758F0">
        <w:rPr>
          <w:rFonts w:ascii="Times New Roman" w:eastAsia="MingLiU" w:hAnsi="Times New Roman" w:cs="Times New Roman"/>
          <w:kern w:val="0"/>
          <w:lang w:eastAsia="zh-CN"/>
        </w:rPr>
        <w:t xml:space="preserve">study </w:t>
      </w:r>
      <w:r w:rsidR="002A5FB0" w:rsidRPr="00D758F0">
        <w:rPr>
          <w:rFonts w:ascii="Times New Roman" w:eastAsia="MingLiU" w:hAnsi="Times New Roman" w:cs="Times New Roman"/>
          <w:kern w:val="0"/>
          <w:lang w:eastAsia="zh-CN"/>
        </w:rPr>
        <w:t xml:space="preserve">[of them] </w:t>
      </w:r>
      <w:r w:rsidR="000A624F" w:rsidRPr="00D758F0">
        <w:rPr>
          <w:rFonts w:ascii="Times New Roman" w:eastAsia="MingLiU" w:hAnsi="Times New Roman" w:cs="Times New Roman"/>
          <w:kern w:val="0"/>
          <w:lang w:eastAsia="zh-CN"/>
        </w:rPr>
        <w:t xml:space="preserve">is </w:t>
      </w:r>
      <w:r w:rsidR="000E3F9C" w:rsidRPr="00D758F0">
        <w:rPr>
          <w:rFonts w:ascii="Times New Roman" w:eastAsia="MingLiU" w:hAnsi="Times New Roman" w:cs="Times New Roman"/>
          <w:kern w:val="0"/>
          <w:lang w:eastAsia="zh-CN"/>
        </w:rPr>
        <w:t>difficult</w:t>
      </w:r>
      <w:r w:rsidR="0040101D" w:rsidRPr="00D758F0">
        <w:rPr>
          <w:rFonts w:ascii="Times New Roman" w:eastAsia="MingLiU" w:hAnsi="Times New Roman" w:cs="Times New Roman"/>
          <w:kern w:val="0"/>
          <w:lang w:eastAsia="zh-CN"/>
        </w:rPr>
        <w:t>.</w:t>
      </w:r>
    </w:p>
    <w:p w14:paraId="10448323" w14:textId="7F221D02" w:rsidR="00F34EE8" w:rsidRPr="00D758F0" w:rsidRDefault="00F34EE8"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Wang compares the editorial approaches </w:t>
      </w:r>
      <w:r w:rsidR="00BC6114" w:rsidRPr="00D758F0">
        <w:rPr>
          <w:rFonts w:ascii="Times New Roman" w:eastAsia="MingLiU" w:hAnsi="Times New Roman" w:cs="Times New Roman"/>
          <w:kern w:val="0"/>
          <w:lang w:eastAsia="zh-CN"/>
        </w:rPr>
        <w:t>in</w:t>
      </w:r>
      <w:r w:rsidRPr="00D758F0">
        <w:rPr>
          <w:rFonts w:ascii="Times New Roman" w:eastAsia="MingLiU" w:hAnsi="Times New Roman" w:cs="Times New Roman"/>
          <w:kern w:val="0"/>
          <w:lang w:eastAsia="zh-CN"/>
        </w:rPr>
        <w:t xml:space="preserve"> the </w:t>
      </w:r>
      <w:r w:rsidRPr="00D758F0">
        <w:rPr>
          <w:rFonts w:ascii="Times New Roman" w:eastAsia="MingLiU" w:hAnsi="Times New Roman" w:cs="Times New Roman"/>
          <w:i/>
          <w:iCs/>
          <w:kern w:val="0"/>
          <w:lang w:eastAsia="zh-CN"/>
        </w:rPr>
        <w:t xml:space="preserve">Huanglan </w:t>
      </w:r>
      <w:r w:rsidRPr="00D758F0">
        <w:rPr>
          <w:rFonts w:ascii="Times New Roman" w:eastAsia="MingLiU" w:hAnsi="Times New Roman" w:cs="Times New Roman"/>
          <w:kern w:val="0"/>
          <w:lang w:eastAsia="zh-CN"/>
        </w:rPr>
        <w:t xml:space="preserve">and the </w:t>
      </w:r>
      <w:r w:rsidR="00DD10BE" w:rsidRPr="00D758F0">
        <w:rPr>
          <w:rFonts w:ascii="Times New Roman" w:eastAsia="MingLiU" w:hAnsi="Times New Roman" w:cs="Times New Roman"/>
          <w:i/>
          <w:iCs/>
          <w:kern w:val="0"/>
          <w:lang w:eastAsia="zh-CN"/>
        </w:rPr>
        <w:t>Essentials</w:t>
      </w:r>
      <w:r w:rsidR="00BC6114" w:rsidRPr="00D758F0">
        <w:rPr>
          <w:rFonts w:ascii="Times New Roman" w:eastAsia="MingLiU" w:hAnsi="Times New Roman" w:cs="Times New Roman"/>
          <w:kern w:val="0"/>
          <w:lang w:eastAsia="zh-CN"/>
        </w:rPr>
        <w:t xml:space="preserve"> as follows</w:t>
      </w:r>
      <w:r w:rsidRPr="00D758F0">
        <w:rPr>
          <w:rFonts w:ascii="Times New Roman" w:eastAsia="MingLiU" w:hAnsi="Times New Roman" w:cs="Times New Roman"/>
          <w:kern w:val="0"/>
          <w:lang w:eastAsia="zh-CN"/>
        </w:rPr>
        <w:t>:</w:t>
      </w:r>
    </w:p>
    <w:p w14:paraId="31FB6EFE" w14:textId="561B6016" w:rsidR="00F34EE8" w:rsidRPr="00D758F0" w:rsidRDefault="00F34EE8"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While the compilers of </w:t>
      </w:r>
      <w:r w:rsidRPr="00D758F0">
        <w:rPr>
          <w:rFonts w:ascii="Times New Roman" w:eastAsia="MingLiU" w:hAnsi="Times New Roman" w:cs="Times New Roman"/>
          <w:i/>
          <w:iCs/>
          <w:kern w:val="0"/>
          <w:lang w:eastAsia="zh-CN"/>
        </w:rPr>
        <w:t>Huang lan</w:t>
      </w:r>
      <w:r w:rsidRPr="00D758F0">
        <w:rPr>
          <w:rFonts w:ascii="Times New Roman" w:eastAsia="MingLiU" w:hAnsi="Times New Roman" w:cs="Times New Roman"/>
          <w:kern w:val="0"/>
          <w:lang w:eastAsia="zh-CN"/>
        </w:rPr>
        <w:t xml:space="preserve"> dismembered the original texts, drawing attention to themselves as the organising intelligence that weaved heterogenous textual fragments into a coherent moralistic narrative, </w:t>
      </w:r>
      <w:r w:rsidRPr="00D758F0">
        <w:rPr>
          <w:rFonts w:ascii="Times New Roman" w:eastAsia="MingLiU" w:hAnsi="Times New Roman" w:cs="Times New Roman"/>
          <w:i/>
          <w:iCs/>
          <w:kern w:val="0"/>
          <w:lang w:eastAsia="zh-CN"/>
        </w:rPr>
        <w:t>Qunshu zhiyao</w:t>
      </w:r>
      <w:r w:rsidRPr="00D758F0">
        <w:rPr>
          <w:rFonts w:ascii="Times New Roman" w:eastAsia="MingLiU" w:hAnsi="Times New Roman" w:cs="Times New Roman"/>
          <w:kern w:val="0"/>
          <w:lang w:eastAsia="zh-CN"/>
        </w:rPr>
        <w:t xml:space="preserve"> foregrounded the coherence of the original works, its legitimacy derived from the authority of the classics per se.</w:t>
      </w:r>
      <w:r w:rsidRPr="00D758F0">
        <w:rPr>
          <w:rStyle w:val="a6"/>
          <w:rFonts w:ascii="Times New Roman" w:eastAsia="MingLiU" w:hAnsi="Times New Roman" w:cs="Times New Roman"/>
          <w:kern w:val="0"/>
          <w:lang w:eastAsia="zh-CN"/>
        </w:rPr>
        <w:footnoteReference w:id="191"/>
      </w:r>
      <w:r w:rsidRPr="00D758F0">
        <w:rPr>
          <w:rFonts w:ascii="Times New Roman" w:eastAsia="MingLiU" w:hAnsi="Times New Roman" w:cs="Times New Roman"/>
          <w:kern w:val="0"/>
          <w:lang w:eastAsia="zh-CN"/>
        </w:rPr>
        <w:t xml:space="preserve"> </w:t>
      </w:r>
    </w:p>
    <w:p w14:paraId="36803428" w14:textId="37C6A876" w:rsidR="00FC63F8" w:rsidRPr="00290D01" w:rsidRDefault="00814692" w:rsidP="00572C3F">
      <w:pPr>
        <w:widowControl/>
        <w:snapToGrid w:val="0"/>
        <w:spacing w:line="480" w:lineRule="auto"/>
        <w:rPr>
          <w:rFonts w:ascii="Times New Roman" w:eastAsia="SimSun" w:hAnsi="Times New Roman" w:cs="Times New Roman"/>
          <w:color w:val="4F81BD" w:themeColor="accent1"/>
          <w:kern w:val="0"/>
          <w:lang w:eastAsia="zh-CN"/>
        </w:rPr>
      </w:pPr>
      <w:r w:rsidRPr="00D758F0">
        <w:rPr>
          <w:rFonts w:ascii="Times New Roman" w:eastAsia="MingLiU" w:hAnsi="Times New Roman" w:cs="Times New Roman"/>
          <w:iCs/>
          <w:kern w:val="0"/>
          <w:lang w:eastAsia="zh-CN"/>
        </w:rPr>
        <w:t xml:space="preserve">In contrast to thematically arranged encyclopedic </w:t>
      </w:r>
      <w:r w:rsidR="00625D4C" w:rsidRPr="00D758F0">
        <w:rPr>
          <w:rFonts w:ascii="Times New Roman" w:eastAsia="MingLiU" w:hAnsi="Times New Roman" w:cs="Times New Roman"/>
          <w:iCs/>
          <w:kern w:val="0"/>
          <w:lang w:eastAsia="zh-CN"/>
        </w:rPr>
        <w:t>compendia</w:t>
      </w:r>
      <w:r w:rsidR="00A37563">
        <w:rPr>
          <w:rFonts w:ascii="Times New Roman" w:eastAsia="MingLiU" w:hAnsi="Times New Roman" w:cs="Times New Roman"/>
          <w:iCs/>
          <w:kern w:val="0"/>
          <w:lang w:eastAsia="zh-CN"/>
        </w:rPr>
        <w:t xml:space="preserve"> or the typical epitome</w:t>
      </w:r>
      <w:r w:rsidRPr="00D758F0">
        <w:rPr>
          <w:rFonts w:ascii="Times New Roman" w:eastAsia="MingLiU" w:hAnsi="Times New Roman" w:cs="Times New Roman"/>
          <w:iCs/>
          <w:kern w:val="0"/>
          <w:lang w:eastAsia="zh-CN"/>
        </w:rPr>
        <w:t xml:space="preserve">, the </w:t>
      </w:r>
      <w:r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iCs/>
          <w:kern w:val="0"/>
          <w:lang w:eastAsia="zh-CN"/>
        </w:rPr>
        <w:t xml:space="preserve">’ </w:t>
      </w:r>
      <w:r w:rsidRPr="00D758F0">
        <w:rPr>
          <w:rFonts w:ascii="Times New Roman" w:eastAsia="MingLiU" w:hAnsi="Times New Roman" w:cs="Times New Roman"/>
          <w:kern w:val="0"/>
          <w:lang w:eastAsia="zh-CN"/>
        </w:rPr>
        <w:t>contents</w:t>
      </w:r>
      <w:r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kern w:val="0"/>
          <w:lang w:eastAsia="zh-CN"/>
        </w:rPr>
        <w:t>are set out</w:t>
      </w:r>
      <w:r w:rsidR="00625D4C" w:rsidRPr="00D758F0">
        <w:rPr>
          <w:rFonts w:ascii="Times New Roman" w:eastAsia="MingLiU" w:hAnsi="Times New Roman" w:cs="Times New Roman"/>
          <w:kern w:val="0"/>
          <w:lang w:eastAsia="zh-CN"/>
        </w:rPr>
        <w:t xml:space="preserve"> in their own innovative way</w:t>
      </w:r>
      <w:r w:rsidRPr="00D758F0">
        <w:rPr>
          <w:rFonts w:ascii="Times New Roman" w:eastAsia="MingLiU" w:hAnsi="Times New Roman" w:cs="Times New Roman"/>
          <w:kern w:val="0"/>
          <w:lang w:eastAsia="zh-CN"/>
        </w:rPr>
        <w:t xml:space="preserve">. First, the excerpts are divided </w:t>
      </w:r>
      <w:r w:rsidR="00052DAE" w:rsidRPr="00D758F0">
        <w:rPr>
          <w:rFonts w:ascii="Times New Roman" w:eastAsia="MingLiU" w:hAnsi="Times New Roman" w:cs="Times New Roman"/>
          <w:kern w:val="0"/>
          <w:lang w:eastAsia="zh-CN"/>
        </w:rPr>
        <w:t>into</w:t>
      </w:r>
      <w:r w:rsidRPr="00D758F0">
        <w:rPr>
          <w:rFonts w:ascii="Times New Roman" w:eastAsia="MingLiU" w:hAnsi="Times New Roman" w:cs="Times New Roman"/>
          <w:kern w:val="0"/>
          <w:lang w:eastAsia="zh-CN"/>
        </w:rPr>
        <w:t xml:space="preserve"> three bibliographical classifications follow</w:t>
      </w:r>
      <w:r w:rsidR="005B4F14" w:rsidRPr="00D758F0">
        <w:rPr>
          <w:rFonts w:ascii="Times New Roman" w:eastAsia="MingLiU" w:hAnsi="Times New Roman" w:cs="Times New Roman"/>
          <w:kern w:val="0"/>
          <w:lang w:eastAsia="zh-CN"/>
        </w:rPr>
        <w:t>ing</w:t>
      </w:r>
      <w:r w:rsidRPr="00D758F0">
        <w:rPr>
          <w:rFonts w:ascii="Times New Roman" w:eastAsia="MingLiU" w:hAnsi="Times New Roman" w:cs="Times New Roman"/>
          <w:kern w:val="0"/>
          <w:lang w:eastAsia="zh-CN"/>
        </w:rPr>
        <w:t xml:space="preserve"> the order of the fourfold system that was formalised</w:t>
      </w:r>
      <w:r w:rsidRPr="00D758F0">
        <w:rPr>
          <w:rFonts w:ascii="Times New Roman" w:eastAsia="MingLiU" w:hAnsi="Times New Roman" w:cs="Times New Roman"/>
          <w:iCs/>
          <w:kern w:val="0"/>
          <w:lang w:eastAsia="zh-CN"/>
        </w:rPr>
        <w:t xml:space="preserve"> by Wei Zheng’s ‘</w:t>
      </w:r>
      <w:r w:rsidRPr="00D758F0">
        <w:rPr>
          <w:rFonts w:ascii="Times New Roman" w:eastAsia="MingLiU" w:hAnsi="Times New Roman" w:cs="Times New Roman"/>
          <w:lang w:eastAsia="zh-CN"/>
        </w:rPr>
        <w:t xml:space="preserve">Monograph on Classics and Literature’ </w:t>
      </w:r>
      <w:r w:rsidRPr="00D758F0">
        <w:rPr>
          <w:rFonts w:ascii="Times New Roman" w:eastAsia="MingLiU" w:hAnsi="Times New Roman" w:cs="Times New Roman"/>
          <w:iCs/>
          <w:kern w:val="0"/>
          <w:lang w:eastAsia="zh-CN"/>
        </w:rPr>
        <w:t xml:space="preserve">in the </w:t>
      </w:r>
      <w:r w:rsidRPr="00D758F0">
        <w:rPr>
          <w:rFonts w:ascii="Times New Roman" w:eastAsia="MingLiU" w:hAnsi="Times New Roman" w:cs="Times New Roman"/>
          <w:i/>
          <w:kern w:val="0"/>
          <w:lang w:eastAsia="zh-CN"/>
        </w:rPr>
        <w:t>History of the Sui Dynasty</w:t>
      </w:r>
      <w:r w:rsidRPr="00D758F0">
        <w:rPr>
          <w:rFonts w:ascii="Times New Roman" w:eastAsia="MingLiU" w:hAnsi="Times New Roman" w:cs="Times New Roman"/>
          <w:iCs/>
          <w:kern w:val="0"/>
          <w:lang w:eastAsia="zh-CN"/>
        </w:rPr>
        <w:t>, i.e. canonical works, historical works, masters works, and literary works.</w:t>
      </w:r>
      <w:r w:rsidRPr="00D758F0">
        <w:rPr>
          <w:rStyle w:val="a6"/>
          <w:rFonts w:ascii="Times New Roman" w:eastAsia="MingLiU" w:hAnsi="Times New Roman" w:cs="Times New Roman"/>
          <w:iCs/>
          <w:kern w:val="0"/>
          <w:lang w:eastAsia="zh-CN"/>
        </w:rPr>
        <w:footnoteReference w:id="192"/>
      </w:r>
      <w:r w:rsidRPr="00D758F0">
        <w:rPr>
          <w:rFonts w:ascii="Times New Roman" w:eastAsia="MingLiU" w:hAnsi="Times New Roman" w:cs="Times New Roman"/>
          <w:lang w:eastAsia="zh-CN"/>
        </w:rPr>
        <w:t xml:space="preserve"> Second, the excerpts and </w:t>
      </w:r>
      <w:r w:rsidR="00052DAE" w:rsidRPr="00D758F0">
        <w:rPr>
          <w:rFonts w:ascii="Times New Roman" w:eastAsia="MingLiU" w:hAnsi="Times New Roman" w:cs="Times New Roman"/>
          <w:lang w:eastAsia="zh-CN"/>
        </w:rPr>
        <w:t xml:space="preserve">any </w:t>
      </w:r>
      <w:r w:rsidRPr="00D758F0">
        <w:rPr>
          <w:rFonts w:ascii="Times New Roman" w:eastAsia="MingLiU" w:hAnsi="Times New Roman" w:cs="Times New Roman"/>
          <w:lang w:eastAsia="zh-CN"/>
        </w:rPr>
        <w:t xml:space="preserve">annotations are </w:t>
      </w:r>
      <w:r w:rsidRPr="00D758F0">
        <w:rPr>
          <w:rFonts w:ascii="Times New Roman" w:eastAsia="MingLiU" w:hAnsi="Times New Roman" w:cs="Times New Roman"/>
          <w:kern w:val="0"/>
          <w:lang w:eastAsia="zh-CN"/>
        </w:rPr>
        <w:t xml:space="preserve">grouped together by reference to the title of their source. Third, the excerpts and </w:t>
      </w:r>
      <w:r w:rsidR="00052DAE" w:rsidRPr="00D758F0">
        <w:rPr>
          <w:rFonts w:ascii="Times New Roman" w:eastAsia="MingLiU" w:hAnsi="Times New Roman" w:cs="Times New Roman"/>
          <w:kern w:val="0"/>
          <w:lang w:eastAsia="zh-CN"/>
        </w:rPr>
        <w:t>any</w:t>
      </w:r>
      <w:r w:rsidRPr="00D758F0">
        <w:rPr>
          <w:rFonts w:ascii="Times New Roman" w:eastAsia="MingLiU" w:hAnsi="Times New Roman" w:cs="Times New Roman"/>
          <w:kern w:val="0"/>
          <w:lang w:eastAsia="zh-CN"/>
        </w:rPr>
        <w:t xml:space="preserve"> annotations are positioned in the order </w:t>
      </w:r>
      <w:r w:rsidR="004861D0" w:rsidRPr="00D758F0">
        <w:rPr>
          <w:rFonts w:ascii="Times New Roman" w:eastAsia="MingLiU" w:hAnsi="Times New Roman" w:cs="Times New Roman"/>
          <w:kern w:val="0"/>
          <w:lang w:eastAsia="zh-CN"/>
        </w:rPr>
        <w:t>that</w:t>
      </w:r>
      <w:r w:rsidRPr="00D758F0">
        <w:rPr>
          <w:rFonts w:ascii="Times New Roman" w:eastAsia="MingLiU" w:hAnsi="Times New Roman" w:cs="Times New Roman"/>
          <w:kern w:val="0"/>
          <w:lang w:eastAsia="zh-CN"/>
        </w:rPr>
        <w:t xml:space="preserve"> they originally appeared within </w:t>
      </w:r>
      <w:r w:rsidR="004861D0" w:rsidRPr="00D758F0">
        <w:rPr>
          <w:rFonts w:ascii="Times New Roman" w:eastAsia="MingLiU" w:hAnsi="Times New Roman" w:cs="Times New Roman"/>
          <w:kern w:val="0"/>
          <w:lang w:eastAsia="zh-CN"/>
        </w:rPr>
        <w:t>their</w:t>
      </w:r>
      <w:r w:rsidRPr="00D758F0">
        <w:rPr>
          <w:rFonts w:ascii="Times New Roman" w:eastAsia="MingLiU" w:hAnsi="Times New Roman" w:cs="Times New Roman"/>
          <w:kern w:val="0"/>
          <w:lang w:eastAsia="zh-CN"/>
        </w:rPr>
        <w:t xml:space="preserve"> </w:t>
      </w:r>
      <w:r w:rsidR="004861D0" w:rsidRPr="00D758F0">
        <w:rPr>
          <w:rFonts w:ascii="Times New Roman" w:eastAsia="MingLiU" w:hAnsi="Times New Roman" w:cs="Times New Roman"/>
          <w:kern w:val="0"/>
          <w:lang w:eastAsia="zh-CN"/>
        </w:rPr>
        <w:t xml:space="preserve">respective </w:t>
      </w:r>
      <w:r w:rsidRPr="00D758F0">
        <w:rPr>
          <w:rFonts w:ascii="Times New Roman" w:eastAsia="MingLiU" w:hAnsi="Times New Roman" w:cs="Times New Roman"/>
          <w:kern w:val="0"/>
          <w:lang w:eastAsia="zh-CN"/>
        </w:rPr>
        <w:t>source</w:t>
      </w:r>
      <w:r w:rsidR="004861D0" w:rsidRPr="00D758F0">
        <w:rPr>
          <w:rFonts w:ascii="Times New Roman" w:eastAsia="MingLiU" w:hAnsi="Times New Roman" w:cs="Times New Roman"/>
          <w:kern w:val="0"/>
          <w:lang w:eastAsia="zh-CN"/>
        </w:rPr>
        <w:t>s</w:t>
      </w:r>
      <w:r w:rsidRPr="00D758F0">
        <w:rPr>
          <w:rFonts w:ascii="Times New Roman" w:eastAsia="MingLiU" w:hAnsi="Times New Roman" w:cs="Times New Roman"/>
          <w:kern w:val="0"/>
          <w:lang w:eastAsia="zh-CN"/>
        </w:rPr>
        <w:t xml:space="preserve">. </w:t>
      </w:r>
      <w:r w:rsidR="006A5DDF" w:rsidRPr="00290D01">
        <w:rPr>
          <w:rFonts w:ascii="Times New Roman" w:eastAsia="MingLiU" w:hAnsi="Times New Roman" w:cs="Times New Roman"/>
          <w:color w:val="4F81BD" w:themeColor="accent1"/>
          <w:kern w:val="0"/>
          <w:lang w:eastAsia="zh-CN"/>
        </w:rPr>
        <w:t>Fourth, the excerpts are selected from divers writings, not just one text or one type of texts.</w:t>
      </w:r>
    </w:p>
    <w:p w14:paraId="77A27594" w14:textId="61FFA535" w:rsidR="00293AFB" w:rsidRPr="00D758F0" w:rsidRDefault="00FC63F8"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lastRenderedPageBreak/>
        <w:t xml:space="preserve">New meaning is made from the excerpted material </w:t>
      </w:r>
      <w:r w:rsidR="00ED1BA8" w:rsidRPr="00D758F0">
        <w:rPr>
          <w:rFonts w:ascii="Times New Roman" w:eastAsia="MingLiU" w:hAnsi="Times New Roman" w:cs="Times New Roman"/>
          <w:kern w:val="0"/>
          <w:lang w:eastAsia="zh-CN"/>
        </w:rPr>
        <w:t>t</w:t>
      </w:r>
      <w:r w:rsidRPr="00D758F0">
        <w:rPr>
          <w:rFonts w:ascii="Times New Roman" w:eastAsia="MingLiU" w:hAnsi="Times New Roman" w:cs="Times New Roman"/>
          <w:kern w:val="0"/>
          <w:lang w:eastAsia="zh-CN"/>
        </w:rPr>
        <w:t>hrough the way that the text has been manipulated</w:t>
      </w:r>
      <w:r w:rsidR="00B724BE" w:rsidRPr="00D758F0">
        <w:rPr>
          <w:rFonts w:ascii="Times New Roman" w:eastAsia="MingLiU" w:hAnsi="Times New Roman" w:cs="Times New Roman"/>
          <w:kern w:val="0"/>
          <w:lang w:eastAsia="zh-CN"/>
        </w:rPr>
        <w:t>.</w:t>
      </w:r>
      <w:r w:rsidR="00ED1BA8" w:rsidRPr="00D758F0">
        <w:rPr>
          <w:rFonts w:ascii="Times New Roman" w:eastAsia="MingLiU" w:hAnsi="Times New Roman" w:cs="Times New Roman"/>
          <w:kern w:val="0"/>
          <w:lang w:eastAsia="zh-CN"/>
        </w:rPr>
        <w:t xml:space="preserve"> </w:t>
      </w:r>
      <w:r w:rsidR="00B724BE" w:rsidRPr="00D758F0">
        <w:rPr>
          <w:rFonts w:ascii="Times New Roman" w:eastAsia="MingLiU" w:hAnsi="Times New Roman" w:cs="Times New Roman"/>
          <w:kern w:val="0"/>
          <w:lang w:eastAsia="zh-CN"/>
        </w:rPr>
        <w:t xml:space="preserve">The </w:t>
      </w:r>
      <w:r w:rsidR="00301282" w:rsidRPr="00D758F0">
        <w:rPr>
          <w:rFonts w:ascii="Times New Roman" w:eastAsia="MingLiU" w:hAnsi="Times New Roman" w:cs="Times New Roman"/>
          <w:kern w:val="0"/>
          <w:lang w:eastAsia="zh-CN"/>
        </w:rPr>
        <w:t xml:space="preserve">text often becomes abridged by </w:t>
      </w:r>
      <w:r w:rsidR="00290D01">
        <w:rPr>
          <w:rFonts w:ascii="Times New Roman" w:eastAsia="MingLiU" w:hAnsi="Times New Roman" w:cs="Times New Roman"/>
          <w:kern w:val="0"/>
          <w:lang w:eastAsia="zh-CN"/>
        </w:rPr>
        <w:t xml:space="preserve">virtue </w:t>
      </w:r>
      <w:r w:rsidR="00301282" w:rsidRPr="00D758F0">
        <w:rPr>
          <w:rFonts w:ascii="Times New Roman" w:eastAsia="MingLiU" w:hAnsi="Times New Roman" w:cs="Times New Roman"/>
          <w:kern w:val="0"/>
          <w:lang w:eastAsia="zh-CN"/>
        </w:rPr>
        <w:t xml:space="preserve">of being excerpted. It </w:t>
      </w:r>
      <w:r w:rsidR="0045399A" w:rsidRPr="00D758F0">
        <w:rPr>
          <w:rFonts w:ascii="Times New Roman" w:eastAsia="MingLiU" w:hAnsi="Times New Roman" w:cs="Times New Roman"/>
          <w:kern w:val="0"/>
          <w:lang w:eastAsia="zh-CN"/>
        </w:rPr>
        <w:t xml:space="preserve">is generally </w:t>
      </w:r>
      <w:r w:rsidR="00342E49" w:rsidRPr="00D758F0">
        <w:rPr>
          <w:rFonts w:ascii="Times New Roman" w:eastAsia="MingLiU" w:hAnsi="Times New Roman" w:cs="Times New Roman"/>
          <w:kern w:val="0"/>
          <w:lang w:eastAsia="zh-CN"/>
        </w:rPr>
        <w:t xml:space="preserve">decontextualised by being removed from its original source and appropriated within </w:t>
      </w:r>
      <w:r w:rsidR="00D104A9" w:rsidRPr="00D758F0">
        <w:rPr>
          <w:rFonts w:ascii="Times New Roman" w:eastAsia="MingLiU" w:hAnsi="Times New Roman" w:cs="Times New Roman"/>
          <w:kern w:val="0"/>
          <w:lang w:eastAsia="zh-CN"/>
        </w:rPr>
        <w:t>thi</w:t>
      </w:r>
      <w:r w:rsidR="00EB6D6F" w:rsidRPr="00D758F0">
        <w:rPr>
          <w:rFonts w:ascii="Times New Roman" w:eastAsia="MingLiU" w:hAnsi="Times New Roman" w:cs="Times New Roman"/>
          <w:kern w:val="0"/>
          <w:lang w:eastAsia="zh-CN"/>
        </w:rPr>
        <w:t>s</w:t>
      </w:r>
      <w:r w:rsidR="00342E49" w:rsidRPr="00D758F0">
        <w:rPr>
          <w:rFonts w:ascii="Times New Roman" w:eastAsia="MingLiU" w:hAnsi="Times New Roman" w:cs="Times New Roman"/>
          <w:kern w:val="0"/>
          <w:lang w:eastAsia="zh-CN"/>
        </w:rPr>
        <w:t xml:space="preserve"> new work </w:t>
      </w:r>
      <w:r w:rsidR="00FB5A39">
        <w:rPr>
          <w:rFonts w:ascii="Times New Roman" w:eastAsia="MingLiU" w:hAnsi="Times New Roman" w:cs="Times New Roman"/>
          <w:kern w:val="0"/>
          <w:lang w:eastAsia="zh-CN"/>
        </w:rPr>
        <w:t>by</w:t>
      </w:r>
      <w:r w:rsidR="00D104A9" w:rsidRPr="00D758F0">
        <w:rPr>
          <w:rFonts w:ascii="Times New Roman" w:eastAsia="MingLiU" w:hAnsi="Times New Roman" w:cs="Times New Roman"/>
          <w:kern w:val="0"/>
          <w:lang w:eastAsia="zh-CN"/>
        </w:rPr>
        <w:t xml:space="preserve"> </w:t>
      </w:r>
      <w:r w:rsidR="00342E49" w:rsidRPr="00D758F0">
        <w:rPr>
          <w:rFonts w:ascii="Times New Roman" w:eastAsia="MingLiU" w:hAnsi="Times New Roman" w:cs="Times New Roman"/>
          <w:kern w:val="0"/>
          <w:lang w:eastAsia="zh-CN"/>
        </w:rPr>
        <w:t>be</w:t>
      </w:r>
      <w:r w:rsidR="00EB6D6F" w:rsidRPr="00D758F0">
        <w:rPr>
          <w:rFonts w:ascii="Times New Roman" w:eastAsia="MingLiU" w:hAnsi="Times New Roman" w:cs="Times New Roman"/>
          <w:kern w:val="0"/>
          <w:lang w:eastAsia="zh-CN"/>
        </w:rPr>
        <w:t>ing</w:t>
      </w:r>
      <w:r w:rsidR="00342E49" w:rsidRPr="00D758F0">
        <w:rPr>
          <w:rFonts w:ascii="Times New Roman" w:eastAsia="MingLiU" w:hAnsi="Times New Roman" w:cs="Times New Roman"/>
          <w:kern w:val="0"/>
          <w:lang w:eastAsia="zh-CN"/>
        </w:rPr>
        <w:t xml:space="preserve"> juxtaposed with different text from the same source, placed in relative proximity with text </w:t>
      </w:r>
      <w:r w:rsidR="00301282" w:rsidRPr="00D758F0">
        <w:rPr>
          <w:rFonts w:ascii="Times New Roman" w:eastAsia="MingLiU" w:hAnsi="Times New Roman" w:cs="Times New Roman"/>
          <w:kern w:val="0"/>
          <w:lang w:eastAsia="zh-CN"/>
        </w:rPr>
        <w:t>from</w:t>
      </w:r>
      <w:r w:rsidR="00342E49" w:rsidRPr="00D758F0">
        <w:rPr>
          <w:rFonts w:ascii="Times New Roman" w:eastAsia="MingLiU" w:hAnsi="Times New Roman" w:cs="Times New Roman"/>
          <w:kern w:val="0"/>
          <w:lang w:eastAsia="zh-CN"/>
        </w:rPr>
        <w:t xml:space="preserve"> other sources, and often combined with different versions of, or allusions to, the same or similar ideas and narratives.</w:t>
      </w:r>
      <w:r w:rsidR="001432C1" w:rsidRPr="00D758F0">
        <w:rPr>
          <w:rFonts w:ascii="Times New Roman" w:eastAsia="MingLiU" w:hAnsi="Times New Roman" w:cs="Times New Roman"/>
          <w:kern w:val="0"/>
          <w:lang w:eastAsia="zh-CN"/>
        </w:rPr>
        <w:t xml:space="preserve"> </w:t>
      </w:r>
      <w:r w:rsidR="00464B7A" w:rsidRPr="00D758F0">
        <w:rPr>
          <w:rFonts w:ascii="Times New Roman" w:eastAsia="MingLiU" w:hAnsi="Times New Roman" w:cs="Times New Roman"/>
          <w:kern w:val="0"/>
          <w:lang w:eastAsia="zh-CN"/>
        </w:rPr>
        <w:t>As for</w:t>
      </w:r>
      <w:r w:rsidR="000E7430" w:rsidRPr="00D758F0">
        <w:rPr>
          <w:rFonts w:ascii="Times New Roman" w:eastAsia="MingLiU" w:hAnsi="Times New Roman" w:cs="Times New Roman"/>
          <w:kern w:val="0"/>
          <w:lang w:eastAsia="zh-CN"/>
        </w:rPr>
        <w:t xml:space="preserve"> the </w:t>
      </w:r>
      <w:r w:rsidR="004206C4" w:rsidRPr="00D758F0">
        <w:rPr>
          <w:rFonts w:ascii="Times New Roman" w:eastAsia="MingLiU" w:hAnsi="Times New Roman" w:cs="Times New Roman"/>
          <w:kern w:val="0"/>
          <w:lang w:eastAsia="zh-CN"/>
        </w:rPr>
        <w:t>style</w:t>
      </w:r>
      <w:r w:rsidR="000E7430" w:rsidRPr="00D758F0">
        <w:rPr>
          <w:rFonts w:ascii="Times New Roman" w:eastAsia="MingLiU" w:hAnsi="Times New Roman" w:cs="Times New Roman"/>
          <w:kern w:val="0"/>
          <w:lang w:eastAsia="zh-CN"/>
        </w:rPr>
        <w:t xml:space="preserve"> of written expression</w:t>
      </w:r>
      <w:r w:rsidR="00464B7A" w:rsidRPr="00D758F0">
        <w:rPr>
          <w:rFonts w:ascii="Times New Roman" w:eastAsia="MingLiU" w:hAnsi="Times New Roman" w:cs="Times New Roman"/>
          <w:kern w:val="0"/>
          <w:lang w:eastAsia="zh-CN"/>
        </w:rPr>
        <w:t xml:space="preserve"> in the </w:t>
      </w:r>
      <w:r w:rsidR="00464B7A" w:rsidRPr="00D758F0">
        <w:rPr>
          <w:rFonts w:ascii="Times New Roman" w:eastAsia="MingLiU" w:hAnsi="Times New Roman" w:cs="Times New Roman"/>
          <w:i/>
          <w:iCs/>
          <w:kern w:val="0"/>
          <w:lang w:eastAsia="zh-CN"/>
        </w:rPr>
        <w:t>Essentials</w:t>
      </w:r>
      <w:r w:rsidR="004206C4" w:rsidRPr="00D758F0">
        <w:rPr>
          <w:rFonts w:ascii="Times New Roman" w:eastAsia="MingLiU" w:hAnsi="Times New Roman" w:cs="Times New Roman"/>
          <w:kern w:val="0"/>
          <w:lang w:eastAsia="zh-CN"/>
        </w:rPr>
        <w:t xml:space="preserve">, </w:t>
      </w:r>
      <w:r w:rsidR="00330CBB" w:rsidRPr="00D758F0">
        <w:rPr>
          <w:rFonts w:ascii="Times New Roman" w:eastAsia="MingLiU" w:hAnsi="Times New Roman" w:cs="Times New Roman"/>
          <w:kern w:val="0"/>
          <w:lang w:eastAsia="zh-CN"/>
        </w:rPr>
        <w:t xml:space="preserve">the editors </w:t>
      </w:r>
      <w:r w:rsidR="002B0991" w:rsidRPr="00D758F0">
        <w:rPr>
          <w:rFonts w:ascii="Times New Roman" w:eastAsia="MingLiU" w:hAnsi="Times New Roman" w:cs="Times New Roman"/>
          <w:kern w:val="0"/>
          <w:lang w:eastAsia="zh-CN"/>
        </w:rPr>
        <w:t xml:space="preserve">took </w:t>
      </w:r>
      <w:r w:rsidR="00D11434" w:rsidRPr="00D758F0">
        <w:rPr>
          <w:rFonts w:ascii="Times New Roman" w:eastAsia="MingLiU" w:hAnsi="Times New Roman" w:cs="Times New Roman"/>
          <w:kern w:val="0"/>
          <w:lang w:eastAsia="zh-CN"/>
        </w:rPr>
        <w:t xml:space="preserve">a direct </w:t>
      </w:r>
      <w:r w:rsidR="00614DE1" w:rsidRPr="00D758F0">
        <w:rPr>
          <w:rFonts w:ascii="Times New Roman" w:eastAsia="MingLiU" w:hAnsi="Times New Roman" w:cs="Times New Roman"/>
          <w:kern w:val="0"/>
          <w:lang w:eastAsia="zh-CN"/>
        </w:rPr>
        <w:t>and concise</w:t>
      </w:r>
      <w:r w:rsidR="000E7430" w:rsidRPr="00D758F0">
        <w:rPr>
          <w:rFonts w:ascii="Times New Roman" w:eastAsia="MingLiU" w:hAnsi="Times New Roman" w:cs="Times New Roman"/>
          <w:kern w:val="0"/>
          <w:lang w:eastAsia="zh-CN"/>
        </w:rPr>
        <w:t xml:space="preserve"> </w:t>
      </w:r>
      <w:r w:rsidR="00D11434" w:rsidRPr="00D758F0">
        <w:rPr>
          <w:rFonts w:ascii="Times New Roman" w:eastAsia="MingLiU" w:hAnsi="Times New Roman" w:cs="Times New Roman"/>
          <w:kern w:val="0"/>
          <w:lang w:eastAsia="zh-CN"/>
        </w:rPr>
        <w:t>approach to crafting the excerpts</w:t>
      </w:r>
      <w:r w:rsidR="002B0991" w:rsidRPr="00D758F0">
        <w:rPr>
          <w:rFonts w:ascii="Times New Roman" w:eastAsia="MingLiU" w:hAnsi="Times New Roman" w:cs="Times New Roman"/>
          <w:kern w:val="0"/>
          <w:lang w:eastAsia="zh-CN"/>
        </w:rPr>
        <w:t>.</w:t>
      </w:r>
      <w:r w:rsidR="00091D87" w:rsidRPr="00D758F0">
        <w:rPr>
          <w:rFonts w:ascii="Times New Roman" w:eastAsia="MingLiU" w:hAnsi="Times New Roman" w:cs="Times New Roman"/>
          <w:kern w:val="0"/>
          <w:lang w:eastAsia="zh-CN"/>
        </w:rPr>
        <w:t xml:space="preserve"> Wei Zheng’s preface</w:t>
      </w:r>
      <w:r w:rsidR="00D11434" w:rsidRPr="00D758F0">
        <w:rPr>
          <w:rFonts w:ascii="Times New Roman" w:eastAsia="MingLiU" w:hAnsi="Times New Roman" w:cs="Times New Roman"/>
          <w:kern w:val="0"/>
          <w:lang w:eastAsia="zh-CN"/>
        </w:rPr>
        <w:t xml:space="preserve"> </w:t>
      </w:r>
      <w:r w:rsidR="00464B7A" w:rsidRPr="00D758F0">
        <w:rPr>
          <w:rFonts w:ascii="Times New Roman" w:eastAsia="MingLiU" w:hAnsi="Times New Roman" w:cs="Times New Roman"/>
          <w:kern w:val="0"/>
          <w:lang w:eastAsia="zh-CN"/>
        </w:rPr>
        <w:t xml:space="preserve">explains </w:t>
      </w:r>
      <w:r w:rsidR="000E7430" w:rsidRPr="00D758F0">
        <w:rPr>
          <w:rFonts w:ascii="Times New Roman" w:eastAsia="MingLiU" w:hAnsi="Times New Roman" w:cs="Times New Roman"/>
          <w:kern w:val="0"/>
          <w:lang w:eastAsia="zh-CN"/>
        </w:rPr>
        <w:t xml:space="preserve">that the </w:t>
      </w:r>
      <w:r w:rsidR="00091D87" w:rsidRPr="00D758F0">
        <w:rPr>
          <w:rFonts w:ascii="Times New Roman" w:eastAsia="MingLiU" w:hAnsi="Times New Roman" w:cs="Times New Roman"/>
          <w:i/>
          <w:iCs/>
          <w:kern w:val="0"/>
          <w:lang w:eastAsia="zh-CN"/>
        </w:rPr>
        <w:t>Essentials</w:t>
      </w:r>
      <w:r w:rsidR="00091D87" w:rsidRPr="00D758F0">
        <w:rPr>
          <w:rFonts w:ascii="Times New Roman" w:eastAsia="MingLiU" w:hAnsi="Times New Roman" w:cs="Times New Roman"/>
          <w:kern w:val="0"/>
          <w:lang w:eastAsia="zh-CN"/>
        </w:rPr>
        <w:t xml:space="preserve"> </w:t>
      </w:r>
      <w:r w:rsidR="000E7430" w:rsidRPr="00D758F0">
        <w:rPr>
          <w:rFonts w:ascii="Times New Roman" w:eastAsia="MingLiU" w:hAnsi="Times New Roman" w:cs="Times New Roman"/>
          <w:kern w:val="0"/>
          <w:lang w:eastAsia="zh-CN"/>
        </w:rPr>
        <w:t xml:space="preserve">breaks from the </w:t>
      </w:r>
      <w:r w:rsidR="000E7430" w:rsidRPr="00D758F0">
        <w:rPr>
          <w:rFonts w:ascii="Times New Roman" w:eastAsia="MingLiU" w:hAnsi="Times New Roman" w:cs="Times New Roman"/>
          <w:kern w:val="0"/>
        </w:rPr>
        <w:t>artistic expression that had characterised pre-Tang writings, by adopting a style that is functional rather than flowery and focused on conveying the essentials rather than</w:t>
      </w:r>
      <w:r w:rsidR="000E7430" w:rsidRPr="00D758F0">
        <w:rPr>
          <w:rFonts w:ascii="Times New Roman" w:eastAsia="MingLiU" w:hAnsi="Times New Roman" w:cs="Times New Roman"/>
        </w:rPr>
        <w:t xml:space="preserve"> </w:t>
      </w:r>
      <w:r w:rsidR="000E7430" w:rsidRPr="00D758F0">
        <w:rPr>
          <w:rFonts w:ascii="Times New Roman" w:eastAsia="MingLiU" w:hAnsi="Times New Roman" w:cs="Times New Roman"/>
          <w:kern w:val="0"/>
        </w:rPr>
        <w:t>conjuring the encyclopedic.</w:t>
      </w:r>
      <w:r w:rsidR="00335423" w:rsidRPr="00D758F0">
        <w:rPr>
          <w:rStyle w:val="a6"/>
          <w:rFonts w:ascii="Times New Roman" w:eastAsia="MingLiU" w:hAnsi="Times New Roman" w:cs="Times New Roman"/>
          <w:kern w:val="0"/>
        </w:rPr>
        <w:footnoteReference w:id="193"/>
      </w:r>
      <w:r w:rsidR="000E7430" w:rsidRPr="00D758F0">
        <w:rPr>
          <w:rFonts w:ascii="Times New Roman" w:eastAsia="MingLiU" w:hAnsi="Times New Roman" w:cs="Times New Roman"/>
          <w:kern w:val="0"/>
        </w:rPr>
        <w:t xml:space="preserve"> </w:t>
      </w:r>
      <w:r w:rsidR="00D4757D" w:rsidRPr="00D758F0">
        <w:rPr>
          <w:rFonts w:ascii="Times New Roman" w:eastAsia="MingLiU" w:hAnsi="Times New Roman" w:cs="Times New Roman"/>
          <w:kern w:val="0"/>
        </w:rPr>
        <w:t xml:space="preserve">The </w:t>
      </w:r>
      <w:r w:rsidR="000E7430" w:rsidRPr="00D758F0">
        <w:rPr>
          <w:rFonts w:ascii="Times New Roman" w:eastAsia="MingLiU" w:hAnsi="Times New Roman" w:cs="Times New Roman"/>
          <w:kern w:val="0"/>
          <w:lang w:eastAsia="zh-CN"/>
        </w:rPr>
        <w:t xml:space="preserve">contents purport to be self-contained extracts, gleaning the </w:t>
      </w:r>
      <w:r w:rsidR="004D0B65" w:rsidRPr="00D758F0">
        <w:rPr>
          <w:rFonts w:ascii="Times New Roman" w:eastAsia="MingLiU" w:hAnsi="Times New Roman" w:cs="Times New Roman"/>
          <w:kern w:val="0"/>
          <w:lang w:eastAsia="zh-CN"/>
        </w:rPr>
        <w:t xml:space="preserve">relevant </w:t>
      </w:r>
      <w:r w:rsidR="000E7430" w:rsidRPr="00D758F0">
        <w:rPr>
          <w:rFonts w:ascii="Times New Roman" w:eastAsia="MingLiU" w:hAnsi="Times New Roman" w:cs="Times New Roman"/>
          <w:kern w:val="0"/>
          <w:lang w:eastAsia="zh-CN"/>
        </w:rPr>
        <w:t>gist from each source</w:t>
      </w:r>
      <w:r w:rsidR="004D0B65" w:rsidRPr="00D758F0">
        <w:rPr>
          <w:rFonts w:ascii="Times New Roman" w:eastAsia="MingLiU" w:hAnsi="Times New Roman" w:cs="Times New Roman"/>
          <w:kern w:val="0"/>
          <w:lang w:eastAsia="zh-CN"/>
        </w:rPr>
        <w:t xml:space="preserve"> and</w:t>
      </w:r>
      <w:r w:rsidR="000E7430" w:rsidRPr="00D758F0">
        <w:rPr>
          <w:rFonts w:ascii="Times New Roman" w:eastAsia="MingLiU" w:hAnsi="Times New Roman" w:cs="Times New Roman"/>
          <w:kern w:val="0"/>
          <w:lang w:eastAsia="zh-CN"/>
        </w:rPr>
        <w:t xml:space="preserve"> relating matters in full</w:t>
      </w:r>
      <w:r w:rsidR="00C41349" w:rsidRPr="00D758F0">
        <w:rPr>
          <w:rFonts w:ascii="Times New Roman" w:eastAsia="MingLiU" w:hAnsi="Times New Roman" w:cs="Times New Roman"/>
          <w:kern w:val="0"/>
          <w:lang w:eastAsia="zh-CN"/>
        </w:rPr>
        <w:t xml:space="preserve"> to</w:t>
      </w:r>
      <w:r w:rsidR="000E7430" w:rsidRPr="00D758F0">
        <w:rPr>
          <w:rFonts w:ascii="Times New Roman" w:eastAsia="MingLiU" w:hAnsi="Times New Roman" w:cs="Times New Roman"/>
          <w:kern w:val="0"/>
          <w:lang w:eastAsia="zh-CN"/>
        </w:rPr>
        <w:t xml:space="preserve"> enabl</w:t>
      </w:r>
      <w:r w:rsidR="00C41349" w:rsidRPr="00D758F0">
        <w:rPr>
          <w:rFonts w:ascii="Times New Roman" w:eastAsia="MingLiU" w:hAnsi="Times New Roman" w:cs="Times New Roman"/>
          <w:kern w:val="0"/>
          <w:lang w:eastAsia="zh-CN"/>
        </w:rPr>
        <w:t>e</w:t>
      </w:r>
      <w:r w:rsidR="000E7430" w:rsidRPr="00D758F0">
        <w:rPr>
          <w:rFonts w:ascii="Times New Roman" w:eastAsia="MingLiU" w:hAnsi="Times New Roman" w:cs="Times New Roman"/>
          <w:kern w:val="0"/>
          <w:lang w:eastAsia="zh-CN"/>
        </w:rPr>
        <w:t xml:space="preserve"> a complete understanding without extraneous </w:t>
      </w:r>
      <w:r w:rsidR="00350A6B" w:rsidRPr="00D758F0">
        <w:rPr>
          <w:rFonts w:ascii="Times New Roman" w:eastAsia="MingLiU" w:hAnsi="Times New Roman" w:cs="Times New Roman"/>
          <w:kern w:val="0"/>
          <w:lang w:eastAsia="zh-CN"/>
        </w:rPr>
        <w:t>details</w:t>
      </w:r>
      <w:r w:rsidR="000E7430" w:rsidRPr="00D758F0">
        <w:rPr>
          <w:rFonts w:ascii="Times New Roman" w:eastAsia="MingLiU" w:hAnsi="Times New Roman" w:cs="Times New Roman"/>
          <w:kern w:val="0"/>
          <w:lang w:eastAsia="zh-CN"/>
        </w:rPr>
        <w:t>.</w:t>
      </w:r>
      <w:r w:rsidR="000E7430" w:rsidRPr="00D758F0">
        <w:rPr>
          <w:rStyle w:val="a6"/>
          <w:rFonts w:ascii="Times New Roman" w:eastAsia="MingLiU" w:hAnsi="Times New Roman" w:cs="Times New Roman"/>
          <w:kern w:val="0"/>
          <w:lang w:eastAsia="zh-CN"/>
        </w:rPr>
        <w:footnoteReference w:id="194"/>
      </w:r>
      <w:r w:rsidR="00C41349" w:rsidRPr="00D758F0">
        <w:rPr>
          <w:rFonts w:ascii="Times New Roman" w:eastAsia="MingLiU" w:hAnsi="Times New Roman" w:cs="Times New Roman"/>
          <w:kern w:val="0"/>
          <w:lang w:eastAsia="zh-CN"/>
        </w:rPr>
        <w:t xml:space="preserve"> </w:t>
      </w:r>
      <w:r w:rsidR="00FC079F" w:rsidRPr="00D758F0">
        <w:rPr>
          <w:rFonts w:ascii="Times New Roman" w:eastAsia="MingLiU" w:hAnsi="Times New Roman" w:cs="Times New Roman"/>
          <w:kern w:val="0"/>
          <w:lang w:eastAsia="zh-CN"/>
        </w:rPr>
        <w:t xml:space="preserve">Such </w:t>
      </w:r>
      <w:r w:rsidR="0051453B" w:rsidRPr="00D758F0">
        <w:rPr>
          <w:rFonts w:ascii="Times New Roman" w:eastAsia="MingLiU" w:hAnsi="Times New Roman" w:cs="Times New Roman"/>
          <w:kern w:val="0"/>
          <w:lang w:eastAsia="zh-CN"/>
        </w:rPr>
        <w:t>preference for concise</w:t>
      </w:r>
      <w:r w:rsidR="00AC6C51" w:rsidRPr="00D758F0">
        <w:rPr>
          <w:rFonts w:ascii="Times New Roman" w:eastAsia="MingLiU" w:hAnsi="Times New Roman" w:cs="Times New Roman"/>
          <w:kern w:val="0"/>
          <w:lang w:eastAsia="zh-CN"/>
        </w:rPr>
        <w:t xml:space="preserve">ness </w:t>
      </w:r>
      <w:r w:rsidR="00FC079F" w:rsidRPr="00D758F0">
        <w:rPr>
          <w:rFonts w:ascii="Times New Roman" w:eastAsia="MingLiU" w:hAnsi="Times New Roman" w:cs="Times New Roman"/>
          <w:kern w:val="0"/>
          <w:lang w:eastAsia="zh-CN"/>
        </w:rPr>
        <w:t xml:space="preserve">probably </w:t>
      </w:r>
      <w:r w:rsidR="00AC6C51" w:rsidRPr="00D758F0">
        <w:rPr>
          <w:rFonts w:ascii="Times New Roman" w:eastAsia="MingLiU" w:hAnsi="Times New Roman" w:cs="Times New Roman"/>
          <w:kern w:val="0"/>
          <w:lang w:eastAsia="zh-CN"/>
        </w:rPr>
        <w:t>explain</w:t>
      </w:r>
      <w:r w:rsidR="00FC079F" w:rsidRPr="00D758F0">
        <w:rPr>
          <w:rFonts w:ascii="Times New Roman" w:eastAsia="MingLiU" w:hAnsi="Times New Roman" w:cs="Times New Roman"/>
          <w:kern w:val="0"/>
          <w:lang w:eastAsia="zh-CN"/>
        </w:rPr>
        <w:t>s</w:t>
      </w:r>
      <w:r w:rsidR="00AC6C51" w:rsidRPr="00D758F0">
        <w:rPr>
          <w:rFonts w:ascii="Times New Roman" w:eastAsia="MingLiU" w:hAnsi="Times New Roman" w:cs="Times New Roman"/>
          <w:kern w:val="0"/>
          <w:lang w:eastAsia="zh-CN"/>
        </w:rPr>
        <w:t xml:space="preserve"> </w:t>
      </w:r>
      <w:r w:rsidR="00833911" w:rsidRPr="00D758F0">
        <w:rPr>
          <w:rFonts w:ascii="Times New Roman" w:eastAsia="MingLiU" w:hAnsi="Times New Roman" w:cs="Times New Roman"/>
          <w:kern w:val="0"/>
          <w:lang w:eastAsia="zh-CN"/>
        </w:rPr>
        <w:t xml:space="preserve">how </w:t>
      </w:r>
      <w:r w:rsidR="00E84004">
        <w:rPr>
          <w:rFonts w:ascii="Times New Roman" w:eastAsia="MingLiU" w:hAnsi="Times New Roman" w:cs="Times New Roman"/>
          <w:kern w:val="0"/>
          <w:lang w:eastAsia="zh-CN"/>
        </w:rPr>
        <w:t xml:space="preserve">the </w:t>
      </w:r>
      <w:r w:rsidR="00833911" w:rsidRPr="00D758F0">
        <w:rPr>
          <w:rFonts w:ascii="Times New Roman" w:eastAsia="MingLiU" w:hAnsi="Times New Roman" w:cs="Times New Roman"/>
          <w:i/>
          <w:iCs/>
          <w:kern w:val="0"/>
          <w:lang w:eastAsia="zh-CN"/>
        </w:rPr>
        <w:t>Essentials</w:t>
      </w:r>
      <w:r w:rsidR="00833911" w:rsidRPr="00D758F0">
        <w:rPr>
          <w:rFonts w:ascii="Times New Roman" w:eastAsia="MingLiU" w:hAnsi="Times New Roman" w:cs="Times New Roman"/>
          <w:kern w:val="0"/>
          <w:lang w:eastAsia="zh-CN"/>
        </w:rPr>
        <w:t xml:space="preserve"> </w:t>
      </w:r>
      <w:r w:rsidR="00DC154F" w:rsidRPr="00D758F0">
        <w:rPr>
          <w:rFonts w:ascii="Times New Roman" w:eastAsia="MingLiU" w:hAnsi="Times New Roman" w:cs="Times New Roman"/>
          <w:kern w:val="0"/>
          <w:lang w:eastAsia="zh-CN"/>
        </w:rPr>
        <w:t xml:space="preserve">comprises a relatively compact </w:t>
      </w:r>
      <w:r w:rsidR="00B356DC" w:rsidRPr="00D758F0">
        <w:rPr>
          <w:rFonts w:ascii="Times New Roman" w:eastAsia="MingLiU" w:hAnsi="Times New Roman" w:cs="Times New Roman"/>
          <w:kern w:val="0"/>
          <w:lang w:eastAsia="zh-CN"/>
        </w:rPr>
        <w:t>fifty scrolls</w:t>
      </w:r>
      <w:r w:rsidR="00F10ED2" w:rsidRPr="00D758F0">
        <w:rPr>
          <w:rFonts w:ascii="Times New Roman" w:eastAsia="MingLiU" w:hAnsi="Times New Roman" w:cs="Times New Roman"/>
          <w:kern w:val="0"/>
          <w:lang w:eastAsia="zh-CN"/>
        </w:rPr>
        <w:t xml:space="preserve">, which </w:t>
      </w:r>
      <w:r w:rsidR="00FB5A39">
        <w:rPr>
          <w:rFonts w:ascii="Times New Roman" w:eastAsia="MingLiU" w:hAnsi="Times New Roman" w:cs="Times New Roman"/>
          <w:kern w:val="0"/>
          <w:lang w:eastAsia="zh-CN"/>
        </w:rPr>
        <w:t>amounts to</w:t>
      </w:r>
      <w:r w:rsidR="00F10ED2" w:rsidRPr="00D758F0">
        <w:rPr>
          <w:rFonts w:ascii="Times New Roman" w:eastAsia="MingLiU" w:hAnsi="Times New Roman" w:cs="Times New Roman"/>
          <w:kern w:val="0"/>
          <w:lang w:eastAsia="zh-CN"/>
        </w:rPr>
        <w:t xml:space="preserve"> a fraction of</w:t>
      </w:r>
      <w:r w:rsidR="00076AD0" w:rsidRPr="00D758F0">
        <w:rPr>
          <w:rFonts w:ascii="Times New Roman" w:eastAsia="MingLiU" w:hAnsi="Times New Roman" w:cs="Times New Roman"/>
          <w:kern w:val="0"/>
          <w:lang w:eastAsia="zh-CN"/>
        </w:rPr>
        <w:t xml:space="preserve"> </w:t>
      </w:r>
      <w:r w:rsidR="00F10ED2" w:rsidRPr="00D758F0">
        <w:rPr>
          <w:rFonts w:ascii="Times New Roman" w:eastAsia="MingLiU" w:hAnsi="Times New Roman" w:cs="Times New Roman"/>
          <w:kern w:val="0"/>
          <w:lang w:eastAsia="zh-CN"/>
        </w:rPr>
        <w:t xml:space="preserve">the size of </w:t>
      </w:r>
      <w:r w:rsidR="00FB5A39">
        <w:rPr>
          <w:rFonts w:ascii="Times New Roman" w:eastAsia="MingLiU" w:hAnsi="Times New Roman" w:cs="Times New Roman"/>
          <w:kern w:val="0"/>
          <w:lang w:eastAsia="zh-CN"/>
        </w:rPr>
        <w:t>former</w:t>
      </w:r>
      <w:r w:rsidR="00E558B4" w:rsidRPr="00D758F0">
        <w:rPr>
          <w:rFonts w:ascii="Times New Roman" w:eastAsia="MingLiU" w:hAnsi="Times New Roman" w:cs="Times New Roman"/>
          <w:kern w:val="0"/>
          <w:lang w:eastAsia="zh-CN"/>
        </w:rPr>
        <w:t xml:space="preserve"> </w:t>
      </w:r>
      <w:r w:rsidR="00B356DC" w:rsidRPr="00D758F0">
        <w:rPr>
          <w:rFonts w:ascii="Times New Roman" w:eastAsia="MingLiU" w:hAnsi="Times New Roman" w:cs="Times New Roman"/>
          <w:kern w:val="0"/>
          <w:lang w:eastAsia="zh-CN"/>
        </w:rPr>
        <w:t>encyclopedic anthologies</w:t>
      </w:r>
      <w:r w:rsidR="00E558B4" w:rsidRPr="00D758F0">
        <w:rPr>
          <w:rFonts w:ascii="Times New Roman" w:eastAsia="MingLiU" w:hAnsi="Times New Roman" w:cs="Times New Roman"/>
          <w:kern w:val="0"/>
          <w:lang w:eastAsia="zh-CN"/>
        </w:rPr>
        <w:t xml:space="preserve"> </w:t>
      </w:r>
      <w:r w:rsidR="00E84004">
        <w:rPr>
          <w:rFonts w:ascii="Times New Roman" w:eastAsia="MingLiU" w:hAnsi="Times New Roman" w:cs="Times New Roman"/>
          <w:kern w:val="0"/>
          <w:lang w:eastAsia="zh-CN"/>
        </w:rPr>
        <w:t xml:space="preserve">– </w:t>
      </w:r>
      <w:r w:rsidR="0064064A" w:rsidRPr="00D758F0">
        <w:rPr>
          <w:rFonts w:ascii="Times New Roman" w:eastAsia="MingLiU" w:hAnsi="Times New Roman" w:cs="Times New Roman"/>
          <w:kern w:val="0"/>
          <w:lang w:eastAsia="zh-CN"/>
        </w:rPr>
        <w:t xml:space="preserve">the </w:t>
      </w:r>
      <w:r w:rsidR="0064064A" w:rsidRPr="00D758F0">
        <w:rPr>
          <w:rFonts w:ascii="Times New Roman" w:eastAsia="MingLiU" w:hAnsi="Times New Roman" w:cs="Times New Roman"/>
          <w:i/>
          <w:iCs/>
          <w:kern w:val="0"/>
          <w:lang w:eastAsia="zh-CN"/>
        </w:rPr>
        <w:t xml:space="preserve">Imperial Conspectus </w:t>
      </w:r>
      <w:r w:rsidR="00547E4C" w:rsidRPr="00D758F0">
        <w:rPr>
          <w:rFonts w:ascii="Times New Roman" w:eastAsia="MingLiU" w:hAnsi="Times New Roman" w:cs="Times New Roman"/>
          <w:kern w:val="0"/>
          <w:lang w:eastAsia="zh-CN"/>
        </w:rPr>
        <w:t>(</w:t>
      </w:r>
      <w:r w:rsidR="00F10ED2" w:rsidRPr="00D758F0">
        <w:rPr>
          <w:rFonts w:ascii="Times New Roman" w:eastAsia="MingLiU" w:hAnsi="Times New Roman" w:cs="Times New Roman"/>
          <w:kern w:val="0"/>
          <w:lang w:eastAsia="zh-CN"/>
        </w:rPr>
        <w:t xml:space="preserve">approx. </w:t>
      </w:r>
      <w:r w:rsidR="00547E4C" w:rsidRPr="00D758F0">
        <w:rPr>
          <w:rFonts w:ascii="Times New Roman" w:eastAsia="MingLiU" w:hAnsi="Times New Roman" w:cs="Times New Roman"/>
          <w:kern w:val="0"/>
          <w:lang w:eastAsia="zh-CN"/>
        </w:rPr>
        <w:t>680 scrolls)</w:t>
      </w:r>
      <w:r w:rsidR="0064064A" w:rsidRPr="00D758F0">
        <w:rPr>
          <w:rFonts w:ascii="Times New Roman" w:eastAsia="MingLiU" w:hAnsi="Times New Roman" w:cs="Times New Roman"/>
          <w:kern w:val="0"/>
          <w:lang w:eastAsia="zh-CN"/>
        </w:rPr>
        <w:t xml:space="preserve"> and</w:t>
      </w:r>
      <w:r w:rsidR="005C46A2" w:rsidRPr="00D758F0">
        <w:rPr>
          <w:rFonts w:ascii="Times New Roman" w:eastAsia="MingLiU" w:hAnsi="Times New Roman" w:cs="Times New Roman"/>
          <w:kern w:val="0"/>
          <w:lang w:eastAsia="zh-CN"/>
        </w:rPr>
        <w:t xml:space="preserve"> </w:t>
      </w:r>
      <w:r w:rsidR="0064064A" w:rsidRPr="00D758F0">
        <w:rPr>
          <w:rFonts w:ascii="Times New Roman" w:eastAsia="MingLiU" w:hAnsi="Times New Roman" w:cs="Times New Roman"/>
          <w:kern w:val="0"/>
          <w:lang w:eastAsia="zh-CN"/>
        </w:rPr>
        <w:t xml:space="preserve">the </w:t>
      </w:r>
      <w:r w:rsidR="005C46A2" w:rsidRPr="00D758F0">
        <w:rPr>
          <w:rFonts w:ascii="Times New Roman" w:eastAsia="MingLiU" w:hAnsi="Times New Roman" w:cs="Times New Roman"/>
          <w:i/>
          <w:iCs/>
          <w:kern w:val="0"/>
          <w:lang w:eastAsia="zh-CN"/>
        </w:rPr>
        <w:t>Comprehensive Digest of the Institute of the Floral Grove</w:t>
      </w:r>
      <w:r w:rsidR="005C46A2" w:rsidRPr="00D758F0">
        <w:rPr>
          <w:rFonts w:ascii="Times New Roman" w:eastAsia="MingLiU" w:hAnsi="Times New Roman" w:cs="Times New Roman"/>
          <w:kern w:val="0"/>
          <w:lang w:eastAsia="zh-CN"/>
        </w:rPr>
        <w:t xml:space="preserve"> </w:t>
      </w:r>
      <w:r w:rsidR="0064064A" w:rsidRPr="00D758F0">
        <w:rPr>
          <w:rFonts w:ascii="Times New Roman" w:eastAsia="MingLiU" w:hAnsi="Times New Roman" w:cs="Times New Roman"/>
          <w:kern w:val="0"/>
          <w:lang w:eastAsia="zh-CN"/>
        </w:rPr>
        <w:t>(approx. 600 to 700 scrolls).</w:t>
      </w:r>
    </w:p>
    <w:p w14:paraId="484BDED0" w14:textId="57EAEE7C" w:rsidR="00780A40" w:rsidRPr="00D758F0" w:rsidRDefault="002E524A"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That </w:t>
      </w:r>
      <w:r w:rsidR="00290D01">
        <w:rPr>
          <w:rFonts w:ascii="Times New Roman" w:eastAsia="MingLiU" w:hAnsi="Times New Roman" w:cs="Times New Roman"/>
          <w:kern w:val="0"/>
          <w:lang w:eastAsia="zh-CN"/>
        </w:rPr>
        <w:t>fresh</w:t>
      </w:r>
      <w:r w:rsidRPr="00D758F0">
        <w:rPr>
          <w:rFonts w:ascii="Times New Roman" w:eastAsia="MingLiU" w:hAnsi="Times New Roman" w:cs="Times New Roman"/>
          <w:kern w:val="0"/>
          <w:lang w:eastAsia="zh-CN"/>
        </w:rPr>
        <w:t xml:space="preserve"> meaning is </w:t>
      </w:r>
      <w:r w:rsidR="00280E84">
        <w:rPr>
          <w:rFonts w:ascii="Times New Roman" w:eastAsia="MingLiU" w:hAnsi="Times New Roman" w:cs="Times New Roman"/>
          <w:kern w:val="0"/>
          <w:lang w:eastAsia="zh-CN"/>
        </w:rPr>
        <w:t>derived</w:t>
      </w:r>
      <w:r w:rsidRPr="00D758F0">
        <w:rPr>
          <w:rFonts w:ascii="Times New Roman" w:eastAsia="MingLiU" w:hAnsi="Times New Roman" w:cs="Times New Roman"/>
          <w:kern w:val="0"/>
          <w:lang w:eastAsia="zh-CN"/>
        </w:rPr>
        <w:t xml:space="preserve"> from the pre-existing materials is </w:t>
      </w:r>
      <w:r w:rsidR="00FB5A39">
        <w:rPr>
          <w:rFonts w:ascii="Times New Roman" w:eastAsia="MingLiU" w:hAnsi="Times New Roman" w:cs="Times New Roman"/>
          <w:kern w:val="0"/>
          <w:lang w:eastAsia="zh-CN"/>
        </w:rPr>
        <w:t xml:space="preserve">further </w:t>
      </w:r>
      <w:r w:rsidRPr="00D758F0">
        <w:rPr>
          <w:rFonts w:ascii="Times New Roman" w:eastAsia="MingLiU" w:hAnsi="Times New Roman" w:cs="Times New Roman"/>
          <w:kern w:val="0"/>
          <w:lang w:eastAsia="zh-CN"/>
        </w:rPr>
        <w:t xml:space="preserve">evidenced </w:t>
      </w:r>
      <w:r w:rsidR="00FB5A39">
        <w:rPr>
          <w:rFonts w:ascii="Times New Roman" w:eastAsia="MingLiU" w:hAnsi="Times New Roman" w:cs="Times New Roman"/>
          <w:kern w:val="0"/>
          <w:lang w:eastAsia="zh-CN"/>
        </w:rPr>
        <w:t xml:space="preserve">in two ways. First, the </w:t>
      </w:r>
      <w:r w:rsidR="00FB5A39">
        <w:rPr>
          <w:rFonts w:ascii="Times New Roman" w:eastAsia="MingLiU" w:hAnsi="Times New Roman" w:cs="Times New Roman"/>
          <w:i/>
          <w:iCs/>
          <w:kern w:val="0"/>
          <w:lang w:eastAsia="zh-CN"/>
        </w:rPr>
        <w:t xml:space="preserve">Essentials </w:t>
      </w:r>
      <w:r w:rsidR="00FB5A39">
        <w:rPr>
          <w:rFonts w:ascii="Times New Roman" w:eastAsia="MingLiU" w:hAnsi="Times New Roman" w:cs="Times New Roman"/>
          <w:kern w:val="0"/>
          <w:lang w:eastAsia="zh-CN"/>
        </w:rPr>
        <w:t xml:space="preserve">presents a </w:t>
      </w:r>
      <w:r w:rsidR="001E1E9C" w:rsidRPr="00D758F0">
        <w:rPr>
          <w:rFonts w:ascii="Times New Roman" w:eastAsia="MingLiU" w:hAnsi="Times New Roman" w:cs="Times New Roman"/>
          <w:kern w:val="0"/>
          <w:lang w:eastAsia="zh-CN"/>
        </w:rPr>
        <w:t>Confucian-oriented discourse</w:t>
      </w:r>
      <w:r w:rsidRPr="00D758F0">
        <w:rPr>
          <w:rFonts w:ascii="Times New Roman" w:eastAsia="MingLiU" w:hAnsi="Times New Roman" w:cs="Times New Roman"/>
          <w:kern w:val="0"/>
          <w:lang w:eastAsia="zh-CN"/>
        </w:rPr>
        <w:t xml:space="preserve"> </w:t>
      </w:r>
      <w:r w:rsidR="00E84004">
        <w:rPr>
          <w:rFonts w:ascii="Times New Roman" w:eastAsia="MingLiU" w:hAnsi="Times New Roman" w:cs="Times New Roman"/>
          <w:kern w:val="0"/>
          <w:lang w:eastAsia="zh-CN"/>
        </w:rPr>
        <w:t>as</w:t>
      </w:r>
      <w:r w:rsidR="00FB5A39">
        <w:rPr>
          <w:rFonts w:ascii="Times New Roman" w:eastAsia="MingLiU" w:hAnsi="Times New Roman" w:cs="Times New Roman"/>
          <w:kern w:val="0"/>
          <w:lang w:eastAsia="zh-CN"/>
        </w:rPr>
        <w:t xml:space="preserve"> manifest</w:t>
      </w:r>
      <w:r w:rsidR="001E1E9C" w:rsidRPr="00D758F0">
        <w:rPr>
          <w:rFonts w:ascii="Times New Roman" w:eastAsia="MingLiU" w:hAnsi="Times New Roman" w:cs="Times New Roman"/>
          <w:kern w:val="0"/>
          <w:lang w:eastAsia="zh-CN"/>
        </w:rPr>
        <w:t xml:space="preserve"> from </w:t>
      </w:r>
      <w:r w:rsidR="00F325AC" w:rsidRPr="00D758F0">
        <w:rPr>
          <w:rFonts w:ascii="Times New Roman" w:eastAsia="MingLiU" w:hAnsi="Times New Roman" w:cs="Times New Roman"/>
          <w:kern w:val="0"/>
          <w:lang w:eastAsia="zh-CN"/>
        </w:rPr>
        <w:t xml:space="preserve">the selected </w:t>
      </w:r>
      <w:r w:rsidR="00635F17" w:rsidRPr="00D758F0">
        <w:rPr>
          <w:rFonts w:ascii="Times New Roman" w:eastAsia="MingLiU" w:hAnsi="Times New Roman" w:cs="Times New Roman"/>
          <w:kern w:val="0"/>
          <w:lang w:eastAsia="zh-CN"/>
        </w:rPr>
        <w:t xml:space="preserve">canonical and masters </w:t>
      </w:r>
      <w:r w:rsidR="008F5026" w:rsidRPr="00D758F0">
        <w:rPr>
          <w:rFonts w:ascii="Times New Roman" w:eastAsia="MingLiU" w:hAnsi="Times New Roman" w:cs="Times New Roman"/>
          <w:kern w:val="0"/>
          <w:lang w:eastAsia="zh-CN"/>
        </w:rPr>
        <w:t>works</w:t>
      </w:r>
      <w:r w:rsidR="00F325AC" w:rsidRPr="00D758F0">
        <w:rPr>
          <w:rFonts w:ascii="Times New Roman" w:eastAsia="MingLiU" w:hAnsi="Times New Roman" w:cs="Times New Roman"/>
          <w:kern w:val="0"/>
          <w:lang w:eastAsia="zh-CN"/>
        </w:rPr>
        <w:t>.</w:t>
      </w:r>
      <w:r w:rsidR="007E4D82" w:rsidRPr="00D758F0">
        <w:rPr>
          <w:rFonts w:ascii="Times New Roman" w:eastAsia="MingLiU" w:hAnsi="Times New Roman" w:cs="Times New Roman"/>
          <w:kern w:val="0"/>
          <w:lang w:eastAsia="zh-CN"/>
        </w:rPr>
        <w:t xml:space="preserve"> </w:t>
      </w:r>
      <w:r w:rsidR="00790AA2" w:rsidRPr="00D758F0">
        <w:rPr>
          <w:rFonts w:ascii="Times New Roman" w:eastAsia="MingLiU" w:hAnsi="Times New Roman" w:cs="Times New Roman"/>
          <w:kern w:val="0"/>
          <w:lang w:eastAsia="zh-CN"/>
        </w:rPr>
        <w:t xml:space="preserve">The Five Classics are associated with the Confucian tradition </w:t>
      </w:r>
      <w:r w:rsidR="00FA4F2D" w:rsidRPr="00D758F0">
        <w:rPr>
          <w:rFonts w:ascii="Times New Roman" w:eastAsia="MingLiU" w:hAnsi="Times New Roman" w:cs="Times New Roman"/>
          <w:kern w:val="0"/>
          <w:lang w:eastAsia="zh-CN"/>
        </w:rPr>
        <w:t xml:space="preserve">as </w:t>
      </w:r>
      <w:r w:rsidR="004D0475" w:rsidRPr="00D758F0">
        <w:rPr>
          <w:rFonts w:ascii="Times New Roman" w:eastAsia="MingLiU" w:hAnsi="Times New Roman" w:cs="Times New Roman"/>
          <w:kern w:val="0"/>
          <w:lang w:eastAsia="zh-CN"/>
        </w:rPr>
        <w:t xml:space="preserve">some </w:t>
      </w:r>
      <w:r w:rsidR="00353F7C" w:rsidRPr="00D758F0">
        <w:rPr>
          <w:rFonts w:ascii="Times New Roman" w:eastAsia="MingLiU" w:hAnsi="Times New Roman" w:cs="Times New Roman"/>
          <w:kern w:val="0"/>
          <w:lang w:eastAsia="zh-CN"/>
        </w:rPr>
        <w:t xml:space="preserve">of those texts were used </w:t>
      </w:r>
      <w:r w:rsidR="00632694" w:rsidRPr="00D758F0">
        <w:rPr>
          <w:rFonts w:ascii="Times New Roman" w:eastAsia="MingLiU" w:hAnsi="Times New Roman" w:cs="Times New Roman"/>
          <w:kern w:val="0"/>
          <w:lang w:eastAsia="zh-CN"/>
        </w:rPr>
        <w:t xml:space="preserve">for instruction </w:t>
      </w:r>
      <w:r w:rsidR="00353F7C" w:rsidRPr="00D758F0">
        <w:rPr>
          <w:rFonts w:ascii="Times New Roman" w:eastAsia="MingLiU" w:hAnsi="Times New Roman" w:cs="Times New Roman"/>
          <w:kern w:val="0"/>
          <w:lang w:eastAsia="zh-CN"/>
        </w:rPr>
        <w:t>by Confucius and his followers</w:t>
      </w:r>
      <w:r w:rsidR="00632694" w:rsidRPr="00D758F0">
        <w:rPr>
          <w:rFonts w:ascii="Times New Roman" w:eastAsia="MingLiU" w:hAnsi="Times New Roman" w:cs="Times New Roman"/>
          <w:kern w:val="0"/>
          <w:lang w:eastAsia="zh-CN"/>
        </w:rPr>
        <w:t>, early traditions</w:t>
      </w:r>
      <w:r w:rsidR="00353F7C" w:rsidRPr="00D758F0">
        <w:rPr>
          <w:rFonts w:ascii="Times New Roman" w:eastAsia="MingLiU" w:hAnsi="Times New Roman" w:cs="Times New Roman"/>
          <w:kern w:val="0"/>
          <w:lang w:eastAsia="zh-CN"/>
        </w:rPr>
        <w:t xml:space="preserve"> </w:t>
      </w:r>
      <w:r w:rsidR="00632694" w:rsidRPr="00D758F0">
        <w:rPr>
          <w:rFonts w:ascii="Times New Roman" w:eastAsia="MingLiU" w:hAnsi="Times New Roman" w:cs="Times New Roman"/>
          <w:kern w:val="0"/>
          <w:lang w:eastAsia="zh-CN"/>
        </w:rPr>
        <w:t xml:space="preserve">ascribe to Confucius the tasks of compiling, editing, and composing </w:t>
      </w:r>
      <w:r w:rsidR="00530073" w:rsidRPr="00D758F0">
        <w:rPr>
          <w:rFonts w:ascii="Times New Roman" w:eastAsia="MingLiU" w:hAnsi="Times New Roman" w:cs="Times New Roman"/>
          <w:kern w:val="0"/>
          <w:lang w:eastAsia="zh-CN"/>
        </w:rPr>
        <w:t xml:space="preserve">parts of them, and </w:t>
      </w:r>
      <w:r w:rsidR="00FA4F2D" w:rsidRPr="00D758F0">
        <w:rPr>
          <w:rFonts w:ascii="Times New Roman" w:eastAsia="MingLiU" w:hAnsi="Times New Roman" w:cs="Times New Roman"/>
          <w:kern w:val="0"/>
          <w:lang w:eastAsia="zh-CN"/>
        </w:rPr>
        <w:t xml:space="preserve">they were </w:t>
      </w:r>
      <w:r w:rsidR="00530073" w:rsidRPr="00D758F0">
        <w:rPr>
          <w:rFonts w:ascii="Times New Roman" w:eastAsia="MingLiU" w:hAnsi="Times New Roman" w:cs="Times New Roman"/>
          <w:kern w:val="0"/>
          <w:lang w:eastAsia="zh-CN"/>
        </w:rPr>
        <w:t xml:space="preserve">adopted </w:t>
      </w:r>
      <w:r w:rsidR="00FA4F2D" w:rsidRPr="00D758F0">
        <w:rPr>
          <w:rFonts w:ascii="Times New Roman" w:eastAsia="MingLiU" w:hAnsi="Times New Roman" w:cs="Times New Roman"/>
          <w:kern w:val="0"/>
          <w:lang w:eastAsia="zh-CN"/>
        </w:rPr>
        <w:t xml:space="preserve">for the </w:t>
      </w:r>
      <w:r w:rsidR="007220EB" w:rsidRPr="00D758F0">
        <w:rPr>
          <w:rFonts w:ascii="Times New Roman" w:eastAsia="MingLiU" w:hAnsi="Times New Roman" w:cs="Times New Roman"/>
          <w:kern w:val="0"/>
          <w:lang w:eastAsia="zh-CN"/>
        </w:rPr>
        <w:t>learning</w:t>
      </w:r>
      <w:r w:rsidR="00FA4F2D" w:rsidRPr="00D758F0">
        <w:rPr>
          <w:rFonts w:ascii="Times New Roman" w:eastAsia="MingLiU" w:hAnsi="Times New Roman" w:cs="Times New Roman"/>
          <w:kern w:val="0"/>
          <w:lang w:eastAsia="zh-CN"/>
        </w:rPr>
        <w:t xml:space="preserve"> </w:t>
      </w:r>
      <w:r w:rsidR="008E6A87" w:rsidRPr="00D758F0">
        <w:rPr>
          <w:rFonts w:ascii="Times New Roman" w:eastAsia="MingLiU" w:hAnsi="Times New Roman" w:cs="Times New Roman"/>
          <w:kern w:val="0"/>
          <w:lang w:eastAsia="zh-CN"/>
        </w:rPr>
        <w:t xml:space="preserve">of state-sponsored </w:t>
      </w:r>
      <w:r w:rsidR="007220EB" w:rsidRPr="00D758F0">
        <w:rPr>
          <w:rFonts w:ascii="Times New Roman" w:eastAsia="MingLiU" w:hAnsi="Times New Roman" w:cs="Times New Roman"/>
          <w:kern w:val="0"/>
          <w:lang w:eastAsia="zh-CN"/>
        </w:rPr>
        <w:t>Confucian scholarship</w:t>
      </w:r>
      <w:r w:rsidR="00EF46A8" w:rsidRPr="00D758F0">
        <w:rPr>
          <w:rFonts w:ascii="Times New Roman" w:eastAsia="MingLiU" w:hAnsi="Times New Roman" w:cs="Times New Roman"/>
          <w:kern w:val="0"/>
          <w:lang w:eastAsia="zh-CN"/>
        </w:rPr>
        <w:t xml:space="preserve"> since </w:t>
      </w:r>
      <w:r w:rsidR="00990779" w:rsidRPr="00D758F0">
        <w:rPr>
          <w:rFonts w:ascii="Times New Roman" w:eastAsia="MingLiU" w:hAnsi="Times New Roman" w:cs="Times New Roman"/>
          <w:kern w:val="0"/>
          <w:lang w:eastAsia="zh-CN"/>
        </w:rPr>
        <w:t>136 BCE.</w:t>
      </w:r>
      <w:r w:rsidR="00A55FC4" w:rsidRPr="00D758F0">
        <w:rPr>
          <w:rStyle w:val="a6"/>
          <w:rFonts w:ascii="Times New Roman" w:eastAsia="MingLiU" w:hAnsi="Times New Roman" w:cs="Times New Roman"/>
          <w:kern w:val="0"/>
          <w:lang w:eastAsia="zh-CN"/>
        </w:rPr>
        <w:footnoteReference w:id="195"/>
      </w:r>
      <w:r w:rsidR="00DF2D32" w:rsidRPr="00D758F0">
        <w:rPr>
          <w:rFonts w:ascii="Times New Roman" w:eastAsia="MingLiU" w:hAnsi="Times New Roman" w:cs="Times New Roman"/>
          <w:kern w:val="0"/>
          <w:lang w:eastAsia="zh-CN"/>
        </w:rPr>
        <w:t xml:space="preserve"> </w:t>
      </w:r>
      <w:r w:rsidR="00057802" w:rsidRPr="00D758F0">
        <w:rPr>
          <w:rFonts w:ascii="Times New Roman" w:eastAsia="MingLiU" w:hAnsi="Times New Roman" w:cs="Times New Roman"/>
          <w:iCs/>
          <w:kern w:val="0"/>
          <w:lang w:eastAsia="zh-CN"/>
        </w:rPr>
        <w:t xml:space="preserve">The </w:t>
      </w:r>
      <w:r w:rsidR="00057802" w:rsidRPr="00D758F0">
        <w:rPr>
          <w:rFonts w:ascii="Times New Roman" w:eastAsia="MingLiU" w:hAnsi="Times New Roman" w:cs="Times New Roman"/>
          <w:i/>
          <w:kern w:val="0"/>
          <w:lang w:eastAsia="zh-CN"/>
        </w:rPr>
        <w:t>Essentials</w:t>
      </w:r>
      <w:r w:rsidR="00057802" w:rsidRPr="00D758F0">
        <w:rPr>
          <w:rFonts w:ascii="Times New Roman" w:eastAsia="MingLiU" w:hAnsi="Times New Roman" w:cs="Times New Roman"/>
          <w:iCs/>
          <w:kern w:val="0"/>
          <w:lang w:eastAsia="zh-CN"/>
        </w:rPr>
        <w:t xml:space="preserve"> opens with </w:t>
      </w:r>
      <w:r w:rsidR="00057802" w:rsidRPr="00D758F0">
        <w:rPr>
          <w:rFonts w:ascii="Times New Roman" w:eastAsia="MingLiU" w:hAnsi="Times New Roman" w:cs="Times New Roman"/>
          <w:kern w:val="0"/>
          <w:lang w:eastAsia="zh-CN"/>
        </w:rPr>
        <w:t xml:space="preserve">passages from the </w:t>
      </w:r>
      <w:r w:rsidR="00057802" w:rsidRPr="00D758F0">
        <w:rPr>
          <w:rFonts w:ascii="Times New Roman" w:eastAsia="MingLiU" w:hAnsi="Times New Roman" w:cs="Times New Roman"/>
          <w:kern w:val="0"/>
          <w:lang w:eastAsia="zh-CN"/>
        </w:rPr>
        <w:lastRenderedPageBreak/>
        <w:t>Five Classics</w:t>
      </w:r>
      <w:r w:rsidR="002B7CAA" w:rsidRPr="00D758F0">
        <w:rPr>
          <w:rFonts w:ascii="Times New Roman" w:eastAsia="MingLiU" w:hAnsi="Times New Roman" w:cs="Times New Roman"/>
          <w:kern w:val="0"/>
          <w:lang w:eastAsia="zh-CN"/>
        </w:rPr>
        <w:t>.</w:t>
      </w:r>
      <w:r w:rsidR="00392C67" w:rsidRPr="00D758F0">
        <w:rPr>
          <w:rFonts w:ascii="Times New Roman" w:eastAsia="MingLiU" w:hAnsi="Times New Roman" w:cs="Times New Roman"/>
          <w:kern w:val="0"/>
          <w:lang w:eastAsia="zh-CN"/>
        </w:rPr>
        <w:t xml:space="preserve"> They are </w:t>
      </w:r>
      <w:r w:rsidR="00967886" w:rsidRPr="00D758F0">
        <w:rPr>
          <w:rFonts w:ascii="Times New Roman" w:eastAsia="MingLiU" w:hAnsi="Times New Roman" w:cs="Times New Roman"/>
          <w:kern w:val="0"/>
          <w:lang w:eastAsia="zh-CN"/>
        </w:rPr>
        <w:t xml:space="preserve">followed by </w:t>
      </w:r>
      <w:r w:rsidR="00E91E90" w:rsidRPr="00D758F0">
        <w:rPr>
          <w:rFonts w:ascii="Times New Roman" w:eastAsia="MingLiU" w:hAnsi="Times New Roman" w:cs="Times New Roman"/>
          <w:kern w:val="0"/>
          <w:lang w:eastAsia="zh-CN"/>
        </w:rPr>
        <w:t xml:space="preserve">excerpts from </w:t>
      </w:r>
      <w:r w:rsidR="00D738B5" w:rsidRPr="00D758F0">
        <w:rPr>
          <w:rFonts w:ascii="Times New Roman" w:eastAsia="MingLiU" w:hAnsi="Times New Roman" w:cs="Times New Roman"/>
          <w:kern w:val="0"/>
          <w:lang w:eastAsia="zh-CN"/>
        </w:rPr>
        <w:t xml:space="preserve">four </w:t>
      </w:r>
      <w:r w:rsidR="00967886" w:rsidRPr="00D758F0">
        <w:rPr>
          <w:rFonts w:ascii="Times New Roman" w:eastAsia="MingLiU" w:hAnsi="Times New Roman" w:cs="Times New Roman"/>
          <w:kern w:val="0"/>
          <w:lang w:eastAsia="zh-CN"/>
        </w:rPr>
        <w:t>texts traditionally associated with the Five Classics</w:t>
      </w:r>
      <w:r w:rsidR="004F3B87" w:rsidRPr="00D758F0">
        <w:rPr>
          <w:rFonts w:ascii="Times New Roman" w:eastAsia="MingLiU" w:hAnsi="Times New Roman" w:cs="Times New Roman"/>
          <w:kern w:val="0"/>
          <w:lang w:eastAsia="zh-CN"/>
        </w:rPr>
        <w:t>,</w:t>
      </w:r>
      <w:r w:rsidR="00E91E90" w:rsidRPr="00D758F0">
        <w:rPr>
          <w:rFonts w:ascii="Times New Roman" w:eastAsia="MingLiU" w:hAnsi="Times New Roman" w:cs="Times New Roman"/>
          <w:kern w:val="0"/>
          <w:lang w:eastAsia="zh-CN"/>
        </w:rPr>
        <w:t xml:space="preserve"> namely, the </w:t>
      </w:r>
      <w:r w:rsidR="00E91E90" w:rsidRPr="00D758F0">
        <w:rPr>
          <w:rFonts w:ascii="Times New Roman" w:eastAsia="MingLiU" w:hAnsi="Times New Roman" w:cs="Times New Roman"/>
          <w:i/>
          <w:iCs/>
          <w:kern w:val="0"/>
          <w:lang w:eastAsia="zh-CN"/>
        </w:rPr>
        <w:t>Rites of Zhou</w:t>
      </w:r>
      <w:r w:rsidR="00E91E90" w:rsidRPr="00D758F0">
        <w:rPr>
          <w:rFonts w:ascii="Times New Roman" w:eastAsia="MingLiU" w:hAnsi="Times New Roman" w:cs="Times New Roman"/>
          <w:kern w:val="0"/>
          <w:lang w:eastAsia="zh-CN"/>
        </w:rPr>
        <w:t xml:space="preserve">, the </w:t>
      </w:r>
      <w:r w:rsidR="00E91E90" w:rsidRPr="00D758F0">
        <w:rPr>
          <w:rFonts w:ascii="Times New Roman" w:eastAsia="MingLiU" w:hAnsi="Times New Roman" w:cs="Times New Roman"/>
          <w:i/>
          <w:iCs/>
          <w:kern w:val="0"/>
          <w:lang w:eastAsia="zh-CN"/>
        </w:rPr>
        <w:t>History of the Zhou Dynasty</w:t>
      </w:r>
      <w:r w:rsidR="00E91E90" w:rsidRPr="00D758F0">
        <w:rPr>
          <w:rFonts w:ascii="Times New Roman" w:eastAsia="MingLiU" w:hAnsi="Times New Roman" w:cs="Times New Roman"/>
          <w:kern w:val="0"/>
          <w:lang w:eastAsia="zh-CN"/>
        </w:rPr>
        <w:t xml:space="preserve">, </w:t>
      </w:r>
      <w:r w:rsidR="00261D98" w:rsidRPr="00D758F0">
        <w:rPr>
          <w:rFonts w:ascii="Times New Roman" w:eastAsia="MingLiU" w:hAnsi="Times New Roman" w:cs="Times New Roman"/>
          <w:kern w:val="0"/>
          <w:lang w:eastAsia="zh-CN"/>
        </w:rPr>
        <w:t xml:space="preserve">the </w:t>
      </w:r>
      <w:r w:rsidR="00261D98" w:rsidRPr="00D758F0">
        <w:rPr>
          <w:rFonts w:ascii="Times New Roman" w:eastAsia="MingLiU" w:hAnsi="Times New Roman" w:cs="Times New Roman"/>
          <w:i/>
          <w:iCs/>
          <w:kern w:val="0"/>
          <w:lang w:eastAsia="zh-CN"/>
        </w:rPr>
        <w:t>Discourses of the States</w:t>
      </w:r>
      <w:r w:rsidR="00C13AE5" w:rsidRPr="00D758F0">
        <w:rPr>
          <w:rFonts w:ascii="Times New Roman" w:eastAsia="MingLiU" w:hAnsi="Times New Roman" w:cs="Times New Roman"/>
          <w:kern w:val="0"/>
          <w:lang w:eastAsia="zh-CN"/>
        </w:rPr>
        <w:t xml:space="preserve">, and the </w:t>
      </w:r>
      <w:r w:rsidR="00C13AE5" w:rsidRPr="001A6CCE">
        <w:rPr>
          <w:rFonts w:ascii="Times New Roman" w:eastAsia="MingLiU" w:hAnsi="Times New Roman" w:cs="Times New Roman"/>
          <w:i/>
          <w:iCs/>
          <w:kern w:val="0"/>
          <w:lang w:eastAsia="zh-CN"/>
        </w:rPr>
        <w:t xml:space="preserve">Exoteric </w:t>
      </w:r>
      <w:r w:rsidR="00C60C23" w:rsidRPr="001A6CCE">
        <w:rPr>
          <w:rFonts w:ascii="Times New Roman" w:eastAsia="MingLiU" w:hAnsi="Times New Roman" w:cs="Times New Roman"/>
          <w:i/>
          <w:iCs/>
          <w:kern w:val="0"/>
          <w:lang w:eastAsia="zh-CN"/>
        </w:rPr>
        <w:t>T</w:t>
      </w:r>
      <w:r w:rsidR="00C13AE5" w:rsidRPr="001A6CCE">
        <w:rPr>
          <w:rFonts w:ascii="Times New Roman" w:eastAsia="MingLiU" w:hAnsi="Times New Roman" w:cs="Times New Roman"/>
          <w:i/>
          <w:iCs/>
          <w:kern w:val="0"/>
          <w:lang w:eastAsia="zh-CN"/>
        </w:rPr>
        <w:t>raditions of the Han version of the Odes</w:t>
      </w:r>
      <w:r w:rsidR="00A05FDF" w:rsidRPr="00D758F0">
        <w:rPr>
          <w:rFonts w:ascii="Times New Roman" w:eastAsia="MingLiU" w:hAnsi="Times New Roman" w:cs="Times New Roman"/>
          <w:kern w:val="0"/>
          <w:sz w:val="22"/>
          <w:lang w:eastAsia="zh-CN"/>
        </w:rPr>
        <w:t>.</w:t>
      </w:r>
      <w:r w:rsidR="00967886" w:rsidRPr="00D758F0">
        <w:rPr>
          <w:rFonts w:ascii="Times New Roman" w:eastAsia="MingLiU" w:hAnsi="Times New Roman" w:cs="Times New Roman"/>
          <w:kern w:val="0"/>
          <w:lang w:eastAsia="zh-CN"/>
        </w:rPr>
        <w:t xml:space="preserve"> </w:t>
      </w:r>
      <w:r w:rsidR="00A05FDF" w:rsidRPr="00D758F0">
        <w:rPr>
          <w:rFonts w:ascii="Times New Roman" w:eastAsia="MingLiU" w:hAnsi="Times New Roman" w:cs="Times New Roman"/>
          <w:kern w:val="0"/>
          <w:lang w:eastAsia="zh-CN"/>
        </w:rPr>
        <w:t xml:space="preserve">They are then followed by three texts </w:t>
      </w:r>
      <w:r w:rsidR="00466F8F" w:rsidRPr="00D758F0">
        <w:rPr>
          <w:rFonts w:ascii="Times New Roman" w:eastAsia="MingLiU" w:hAnsi="Times New Roman" w:cs="Times New Roman"/>
          <w:kern w:val="0"/>
          <w:lang w:eastAsia="zh-CN"/>
        </w:rPr>
        <w:t xml:space="preserve">that are traditionally </w:t>
      </w:r>
      <w:r w:rsidR="00CE73C1" w:rsidRPr="00D758F0">
        <w:rPr>
          <w:rFonts w:ascii="Times New Roman" w:eastAsia="MingLiU" w:hAnsi="Times New Roman" w:cs="Times New Roman"/>
          <w:kern w:val="0"/>
          <w:lang w:eastAsia="zh-CN"/>
        </w:rPr>
        <w:t xml:space="preserve">regarded as records of </w:t>
      </w:r>
      <w:r w:rsidR="007B23DF" w:rsidRPr="00D758F0">
        <w:rPr>
          <w:rFonts w:ascii="Times New Roman" w:eastAsia="MingLiU" w:hAnsi="Times New Roman" w:cs="Times New Roman"/>
          <w:kern w:val="0"/>
          <w:lang w:eastAsia="zh-CN"/>
        </w:rPr>
        <w:t xml:space="preserve">the teachings of </w:t>
      </w:r>
      <w:r w:rsidR="00466F8F" w:rsidRPr="00D758F0">
        <w:rPr>
          <w:rFonts w:ascii="Times New Roman" w:eastAsia="MingLiU" w:hAnsi="Times New Roman" w:cs="Times New Roman"/>
          <w:kern w:val="0"/>
          <w:lang w:eastAsia="zh-CN"/>
        </w:rPr>
        <w:t>Confucius</w:t>
      </w:r>
      <w:r w:rsidR="007B23DF" w:rsidRPr="00D758F0">
        <w:rPr>
          <w:rFonts w:ascii="Times New Roman" w:eastAsia="MingLiU" w:hAnsi="Times New Roman" w:cs="Times New Roman"/>
          <w:kern w:val="0"/>
          <w:lang w:eastAsia="zh-CN"/>
        </w:rPr>
        <w:t xml:space="preserve"> himself</w:t>
      </w:r>
      <w:r w:rsidR="00CE73C1" w:rsidRPr="00D758F0">
        <w:rPr>
          <w:rFonts w:ascii="Times New Roman" w:eastAsia="MingLiU" w:hAnsi="Times New Roman" w:cs="Times New Roman"/>
          <w:kern w:val="0"/>
          <w:lang w:eastAsia="zh-CN"/>
        </w:rPr>
        <w:t xml:space="preserve"> – the </w:t>
      </w:r>
      <w:r w:rsidR="007B23DF" w:rsidRPr="00D758F0">
        <w:rPr>
          <w:rFonts w:ascii="Times New Roman" w:eastAsia="MingLiU" w:hAnsi="Times New Roman" w:cs="Times New Roman"/>
          <w:i/>
          <w:iCs/>
          <w:kern w:val="0"/>
          <w:lang w:eastAsia="zh-CN"/>
        </w:rPr>
        <w:t>Classic of Family Reverence</w:t>
      </w:r>
      <w:r w:rsidR="007B23DF" w:rsidRPr="00D758F0">
        <w:rPr>
          <w:rFonts w:ascii="Times New Roman" w:eastAsia="MingLiU" w:hAnsi="Times New Roman" w:cs="Times New Roman"/>
          <w:kern w:val="0"/>
          <w:lang w:eastAsia="zh-CN"/>
        </w:rPr>
        <w:t xml:space="preserve">, the </w:t>
      </w:r>
      <w:r w:rsidR="007B23DF" w:rsidRPr="00D758F0">
        <w:rPr>
          <w:rFonts w:ascii="Times New Roman" w:eastAsia="MingLiU" w:hAnsi="Times New Roman" w:cs="Times New Roman"/>
          <w:i/>
          <w:iCs/>
          <w:kern w:val="0"/>
          <w:lang w:eastAsia="zh-CN"/>
        </w:rPr>
        <w:t>Analects</w:t>
      </w:r>
      <w:r w:rsidR="007B23DF" w:rsidRPr="00D758F0">
        <w:rPr>
          <w:rFonts w:ascii="Times New Roman" w:eastAsia="MingLiU" w:hAnsi="Times New Roman" w:cs="Times New Roman"/>
          <w:kern w:val="0"/>
          <w:lang w:eastAsia="zh-CN"/>
        </w:rPr>
        <w:t xml:space="preserve">, and the </w:t>
      </w:r>
      <w:r w:rsidR="007B23DF" w:rsidRPr="00D758F0">
        <w:rPr>
          <w:rFonts w:ascii="Times New Roman" w:eastAsia="MingLiU" w:hAnsi="Times New Roman" w:cs="Times New Roman"/>
          <w:i/>
          <w:iCs/>
          <w:kern w:val="0"/>
          <w:lang w:eastAsia="zh-CN"/>
        </w:rPr>
        <w:t>School Sayings of Confucius</w:t>
      </w:r>
      <w:r w:rsidR="007B23DF" w:rsidRPr="00D758F0">
        <w:rPr>
          <w:rFonts w:ascii="Times New Roman" w:eastAsia="MingLiU" w:hAnsi="Times New Roman" w:cs="Times New Roman"/>
          <w:kern w:val="0"/>
          <w:lang w:eastAsia="zh-CN"/>
        </w:rPr>
        <w:t>.</w:t>
      </w:r>
      <w:r w:rsidR="006C290D" w:rsidRPr="00D758F0">
        <w:rPr>
          <w:rFonts w:ascii="Times New Roman" w:eastAsia="MingLiU" w:hAnsi="Times New Roman" w:cs="Times New Roman"/>
          <w:kern w:val="0"/>
          <w:lang w:eastAsia="zh-CN"/>
        </w:rPr>
        <w:t xml:space="preserve"> Among the excerpts from the </w:t>
      </w:r>
      <w:r w:rsidR="0078295B" w:rsidRPr="00D758F0">
        <w:rPr>
          <w:rFonts w:ascii="Times New Roman" w:eastAsia="MingLiU" w:hAnsi="Times New Roman" w:cs="Times New Roman"/>
          <w:kern w:val="0"/>
          <w:lang w:eastAsia="zh-CN"/>
        </w:rPr>
        <w:t xml:space="preserve">forty-eight </w:t>
      </w:r>
      <w:r w:rsidR="006C290D" w:rsidRPr="00D758F0">
        <w:rPr>
          <w:rFonts w:ascii="Times New Roman" w:eastAsia="MingLiU" w:hAnsi="Times New Roman" w:cs="Times New Roman"/>
          <w:kern w:val="0"/>
          <w:lang w:eastAsia="zh-CN"/>
        </w:rPr>
        <w:t>masters works</w:t>
      </w:r>
      <w:r w:rsidR="004A5D49" w:rsidRPr="00D758F0">
        <w:rPr>
          <w:rFonts w:ascii="Times New Roman" w:eastAsia="MingLiU" w:hAnsi="Times New Roman" w:cs="Times New Roman"/>
          <w:kern w:val="0"/>
          <w:lang w:eastAsia="zh-CN"/>
        </w:rPr>
        <w:t>,</w:t>
      </w:r>
      <w:r w:rsidR="006C290D" w:rsidRPr="00D758F0">
        <w:rPr>
          <w:rFonts w:ascii="Times New Roman" w:eastAsia="MingLiU" w:hAnsi="Times New Roman" w:cs="Times New Roman"/>
          <w:kern w:val="0"/>
          <w:lang w:eastAsia="zh-CN"/>
        </w:rPr>
        <w:t xml:space="preserve"> </w:t>
      </w:r>
      <w:r w:rsidR="00CA2763" w:rsidRPr="00D758F0">
        <w:rPr>
          <w:rFonts w:ascii="Times New Roman" w:eastAsia="MingLiU" w:hAnsi="Times New Roman" w:cs="Times New Roman"/>
          <w:kern w:val="0"/>
          <w:lang w:eastAsia="zh-CN"/>
        </w:rPr>
        <w:t>seventeen</w:t>
      </w:r>
      <w:r w:rsidR="002175B4" w:rsidRPr="00D758F0">
        <w:rPr>
          <w:rFonts w:ascii="Times New Roman" w:eastAsia="MingLiU" w:hAnsi="Times New Roman" w:cs="Times New Roman"/>
          <w:kern w:val="0"/>
          <w:lang w:eastAsia="zh-CN"/>
        </w:rPr>
        <w:t xml:space="preserve"> of the forty-eight sources</w:t>
      </w:r>
      <w:r w:rsidR="00CA2763" w:rsidRPr="00D758F0">
        <w:rPr>
          <w:rFonts w:ascii="Times New Roman" w:eastAsia="MingLiU" w:hAnsi="Times New Roman" w:cs="Times New Roman"/>
          <w:kern w:val="0"/>
          <w:lang w:eastAsia="zh-CN"/>
        </w:rPr>
        <w:t xml:space="preserve"> </w:t>
      </w:r>
      <w:r w:rsidR="006C290D" w:rsidRPr="00D758F0">
        <w:rPr>
          <w:rFonts w:ascii="Times New Roman" w:eastAsia="MingLiU" w:hAnsi="Times New Roman" w:cs="Times New Roman"/>
          <w:kern w:val="0"/>
          <w:lang w:eastAsia="zh-CN"/>
        </w:rPr>
        <w:t xml:space="preserve">are </w:t>
      </w:r>
      <w:r w:rsidR="004A5D49" w:rsidRPr="00D758F0">
        <w:rPr>
          <w:rFonts w:ascii="Times New Roman" w:eastAsia="MingLiU" w:hAnsi="Times New Roman" w:cs="Times New Roman"/>
          <w:kern w:val="0"/>
          <w:lang w:eastAsia="zh-CN"/>
        </w:rPr>
        <w:t xml:space="preserve">categorised among the Confucian </w:t>
      </w:r>
      <w:r w:rsidR="006C2FDC" w:rsidRPr="00D758F0">
        <w:rPr>
          <w:rFonts w:ascii="Times New Roman" w:eastAsia="MingLiU" w:hAnsi="Times New Roman" w:cs="Times New Roman"/>
          <w:kern w:val="0"/>
          <w:lang w:eastAsia="zh-CN"/>
        </w:rPr>
        <w:t xml:space="preserve">writings </w:t>
      </w:r>
      <w:r w:rsidR="00CA2763" w:rsidRPr="00D758F0">
        <w:rPr>
          <w:rFonts w:ascii="Times New Roman" w:eastAsia="MingLiU" w:hAnsi="Times New Roman" w:cs="Times New Roman"/>
          <w:kern w:val="0"/>
          <w:lang w:eastAsia="zh-CN"/>
        </w:rPr>
        <w:t xml:space="preserve">by the Monograph on Classics and Literature </w:t>
      </w:r>
      <w:r w:rsidR="0078295B" w:rsidRPr="00D758F0">
        <w:rPr>
          <w:rFonts w:ascii="Times New Roman" w:eastAsia="MingLiU" w:hAnsi="Times New Roman" w:cs="Times New Roman"/>
          <w:kern w:val="0"/>
          <w:lang w:eastAsia="zh-CN"/>
        </w:rPr>
        <w:t xml:space="preserve">of </w:t>
      </w:r>
      <w:r w:rsidR="00CA2763" w:rsidRPr="00D758F0">
        <w:rPr>
          <w:rFonts w:ascii="Times New Roman" w:eastAsia="MingLiU" w:hAnsi="Times New Roman" w:cs="Times New Roman"/>
          <w:kern w:val="0"/>
          <w:lang w:eastAsia="zh-CN"/>
        </w:rPr>
        <w:t xml:space="preserve">the </w:t>
      </w:r>
      <w:r w:rsidR="0078295B" w:rsidRPr="00D758F0">
        <w:rPr>
          <w:rFonts w:ascii="Times New Roman" w:eastAsia="MingLiU" w:hAnsi="Times New Roman" w:cs="Times New Roman"/>
          <w:i/>
          <w:iCs/>
          <w:kern w:val="0"/>
          <w:lang w:eastAsia="zh-CN"/>
        </w:rPr>
        <w:t>History of the Sui Dynasty</w:t>
      </w:r>
      <w:r w:rsidR="0078295B" w:rsidRPr="00D758F0">
        <w:rPr>
          <w:rFonts w:ascii="Times New Roman" w:eastAsia="MingLiU" w:hAnsi="Times New Roman" w:cs="Times New Roman"/>
          <w:kern w:val="0"/>
          <w:lang w:eastAsia="zh-CN"/>
        </w:rPr>
        <w:t>.</w:t>
      </w:r>
      <w:r w:rsidR="004A03D0" w:rsidRPr="00D758F0">
        <w:rPr>
          <w:rStyle w:val="a6"/>
          <w:rFonts w:ascii="Times New Roman" w:eastAsia="MingLiU" w:hAnsi="Times New Roman" w:cs="Times New Roman"/>
          <w:kern w:val="0"/>
          <w:lang w:eastAsia="zh-CN"/>
        </w:rPr>
        <w:footnoteReference w:id="196"/>
      </w:r>
      <w:r w:rsidR="008802E8" w:rsidRPr="00D758F0">
        <w:rPr>
          <w:rFonts w:ascii="Times New Roman" w:eastAsia="MingLiU" w:hAnsi="Times New Roman" w:cs="Times New Roman"/>
          <w:kern w:val="0"/>
          <w:lang w:eastAsia="zh-CN"/>
        </w:rPr>
        <w:t xml:space="preserve"> </w:t>
      </w:r>
      <w:r w:rsidR="00FB764B" w:rsidRPr="00D758F0">
        <w:rPr>
          <w:rFonts w:ascii="Times New Roman" w:eastAsia="MingLiU" w:hAnsi="Times New Roman" w:cs="Times New Roman"/>
          <w:kern w:val="0"/>
          <w:lang w:eastAsia="zh-CN"/>
        </w:rPr>
        <w:t xml:space="preserve">Furthermore, </w:t>
      </w:r>
      <w:r w:rsidR="00AE2D59" w:rsidRPr="00D758F0">
        <w:rPr>
          <w:rFonts w:ascii="Times New Roman" w:eastAsia="MingLiU" w:hAnsi="Times New Roman" w:cs="Times New Roman"/>
          <w:kern w:val="0"/>
          <w:lang w:eastAsia="zh-CN"/>
        </w:rPr>
        <w:t>t</w:t>
      </w:r>
      <w:r w:rsidR="00AA2C7F" w:rsidRPr="00D758F0">
        <w:rPr>
          <w:rFonts w:ascii="Times New Roman" w:eastAsia="MingLiU" w:hAnsi="Times New Roman" w:cs="Times New Roman"/>
          <w:kern w:val="0"/>
          <w:lang w:eastAsia="zh-CN"/>
        </w:rPr>
        <w:t xml:space="preserve">he Confucian-orientation </w:t>
      </w:r>
      <w:r w:rsidR="00417694" w:rsidRPr="00D758F0">
        <w:rPr>
          <w:rFonts w:ascii="Times New Roman" w:eastAsia="MingLiU" w:hAnsi="Times New Roman" w:cs="Times New Roman"/>
          <w:kern w:val="0"/>
          <w:lang w:eastAsia="zh-CN"/>
        </w:rPr>
        <w:t xml:space="preserve">of the </w:t>
      </w:r>
      <w:r w:rsidR="00417694" w:rsidRPr="00D758F0">
        <w:rPr>
          <w:rFonts w:ascii="Times New Roman" w:eastAsia="MingLiU" w:hAnsi="Times New Roman" w:cs="Times New Roman"/>
          <w:i/>
          <w:iCs/>
          <w:kern w:val="0"/>
          <w:lang w:eastAsia="zh-CN"/>
        </w:rPr>
        <w:t xml:space="preserve">Essentials </w:t>
      </w:r>
      <w:r w:rsidR="00AA2C7F" w:rsidRPr="00D758F0">
        <w:rPr>
          <w:rFonts w:ascii="Times New Roman" w:eastAsia="MingLiU" w:hAnsi="Times New Roman" w:cs="Times New Roman"/>
          <w:kern w:val="0"/>
          <w:lang w:eastAsia="zh-CN"/>
        </w:rPr>
        <w:t xml:space="preserve">extends </w:t>
      </w:r>
      <w:r w:rsidR="00417694" w:rsidRPr="00D758F0">
        <w:rPr>
          <w:rFonts w:ascii="Times New Roman" w:eastAsia="MingLiU" w:hAnsi="Times New Roman" w:cs="Times New Roman"/>
          <w:kern w:val="0"/>
          <w:lang w:eastAsia="zh-CN"/>
        </w:rPr>
        <w:t xml:space="preserve">to the way that the text has been excerpted from their respective sources. </w:t>
      </w:r>
      <w:r w:rsidR="00077095" w:rsidRPr="00D758F0">
        <w:rPr>
          <w:rFonts w:ascii="Times New Roman" w:eastAsia="MingLiU" w:hAnsi="Times New Roman" w:cs="Times New Roman"/>
          <w:kern w:val="0"/>
          <w:lang w:eastAsia="zh-CN"/>
        </w:rPr>
        <w:t xml:space="preserve">As </w:t>
      </w:r>
      <w:r w:rsidR="00184C4D" w:rsidRPr="00D758F0">
        <w:rPr>
          <w:rFonts w:ascii="Times New Roman" w:eastAsia="MingLiU" w:hAnsi="Times New Roman" w:cs="Times New Roman"/>
          <w:kern w:val="0"/>
          <w:lang w:eastAsia="zh-CN"/>
        </w:rPr>
        <w:t xml:space="preserve">Fan </w:t>
      </w:r>
      <w:r w:rsidR="00893312" w:rsidRPr="00D758F0">
        <w:rPr>
          <w:rFonts w:ascii="Times New Roman" w:eastAsia="MingLiU" w:hAnsi="Times New Roman" w:cs="Times New Roman"/>
          <w:kern w:val="0"/>
          <w:lang w:eastAsia="zh-CN"/>
        </w:rPr>
        <w:t>Wang points out</w:t>
      </w:r>
      <w:r w:rsidR="00077095" w:rsidRPr="00D758F0">
        <w:rPr>
          <w:rFonts w:ascii="Times New Roman" w:eastAsia="MingLiU" w:hAnsi="Times New Roman" w:cs="Times New Roman"/>
          <w:kern w:val="0"/>
          <w:lang w:eastAsia="zh-CN"/>
        </w:rPr>
        <w:t>,</w:t>
      </w:r>
      <w:r w:rsidR="00893312" w:rsidRPr="00D758F0">
        <w:rPr>
          <w:rFonts w:ascii="Times New Roman" w:eastAsia="MingLiU" w:hAnsi="Times New Roman" w:cs="Times New Roman"/>
          <w:kern w:val="0"/>
          <w:lang w:eastAsia="zh-CN"/>
        </w:rPr>
        <w:t xml:space="preserve"> </w:t>
      </w:r>
      <w:r w:rsidR="00983092" w:rsidRPr="00D758F0">
        <w:rPr>
          <w:rFonts w:ascii="Times New Roman" w:eastAsia="MingLiU" w:hAnsi="Times New Roman" w:cs="Times New Roman"/>
          <w:kern w:val="0"/>
          <w:lang w:eastAsia="zh-CN"/>
        </w:rPr>
        <w:t>‘While the excerpts are selected from a wide range of sources representing different intellectual and ideological orientations, they are shaped in ways that repeat and reinforce the same essentially Confucian messages.’</w:t>
      </w:r>
      <w:r w:rsidR="00983092" w:rsidRPr="00D758F0">
        <w:rPr>
          <w:rStyle w:val="a6"/>
          <w:rFonts w:ascii="Times New Roman" w:eastAsia="MingLiU" w:hAnsi="Times New Roman" w:cs="Times New Roman"/>
          <w:kern w:val="0"/>
          <w:lang w:eastAsia="zh-CN"/>
        </w:rPr>
        <w:footnoteReference w:id="197"/>
      </w:r>
      <w:r w:rsidR="00077095" w:rsidRPr="00D758F0">
        <w:rPr>
          <w:rFonts w:ascii="Times New Roman" w:eastAsia="MingLiU" w:hAnsi="Times New Roman" w:cs="Times New Roman"/>
          <w:kern w:val="0"/>
          <w:lang w:eastAsia="zh-CN"/>
        </w:rPr>
        <w:t xml:space="preserve"> </w:t>
      </w:r>
      <w:r w:rsidR="00920B2C" w:rsidRPr="00D758F0">
        <w:rPr>
          <w:rFonts w:ascii="Times New Roman" w:eastAsia="MingLiU" w:hAnsi="Times New Roman" w:cs="Times New Roman"/>
          <w:kern w:val="0"/>
          <w:lang w:eastAsia="zh-CN"/>
        </w:rPr>
        <w:t xml:space="preserve">Not only are non-Confucian sources excerpted in ways that complement Confucian beliefs or address Confucian concerns, </w:t>
      </w:r>
      <w:r w:rsidR="003817A5" w:rsidRPr="00D758F0">
        <w:rPr>
          <w:rFonts w:ascii="Times New Roman" w:eastAsia="MingLiU" w:hAnsi="Times New Roman" w:cs="Times New Roman"/>
          <w:kern w:val="0"/>
          <w:lang w:eastAsia="zh-CN"/>
        </w:rPr>
        <w:t xml:space="preserve">but </w:t>
      </w:r>
      <w:r w:rsidR="00893312" w:rsidRPr="00D758F0">
        <w:rPr>
          <w:rFonts w:ascii="Times New Roman" w:eastAsia="MingLiU" w:hAnsi="Times New Roman" w:cs="Times New Roman"/>
          <w:kern w:val="0"/>
          <w:lang w:eastAsia="zh-CN"/>
        </w:rPr>
        <w:t xml:space="preserve">a </w:t>
      </w:r>
      <w:r w:rsidR="00776629" w:rsidRPr="00D758F0">
        <w:rPr>
          <w:rFonts w:ascii="Times New Roman" w:eastAsia="MingLiU" w:hAnsi="Times New Roman" w:cs="Times New Roman"/>
          <w:kern w:val="0"/>
          <w:lang w:eastAsia="zh-CN"/>
        </w:rPr>
        <w:t xml:space="preserve">considerably </w:t>
      </w:r>
      <w:r w:rsidR="00893312" w:rsidRPr="00D758F0">
        <w:rPr>
          <w:rFonts w:ascii="Times New Roman" w:eastAsia="MingLiU" w:hAnsi="Times New Roman" w:cs="Times New Roman"/>
          <w:kern w:val="0"/>
          <w:lang w:eastAsia="zh-CN"/>
        </w:rPr>
        <w:t xml:space="preserve">higher </w:t>
      </w:r>
      <w:r w:rsidR="00776629" w:rsidRPr="00D758F0">
        <w:rPr>
          <w:rFonts w:ascii="Times New Roman" w:eastAsia="MingLiU" w:hAnsi="Times New Roman" w:cs="Times New Roman"/>
          <w:kern w:val="0"/>
          <w:lang w:eastAsia="zh-CN"/>
        </w:rPr>
        <w:t xml:space="preserve">proportion </w:t>
      </w:r>
      <w:r w:rsidR="00893312" w:rsidRPr="00D758F0">
        <w:rPr>
          <w:rFonts w:ascii="Times New Roman" w:eastAsia="MingLiU" w:hAnsi="Times New Roman" w:cs="Times New Roman"/>
          <w:kern w:val="0"/>
          <w:lang w:eastAsia="zh-CN"/>
        </w:rPr>
        <w:t>is excerpted from Confucian sources than others</w:t>
      </w:r>
      <w:r w:rsidR="003817A5" w:rsidRPr="00D758F0">
        <w:rPr>
          <w:rFonts w:ascii="Times New Roman" w:eastAsia="MingLiU" w:hAnsi="Times New Roman" w:cs="Times New Roman"/>
          <w:kern w:val="0"/>
          <w:lang w:eastAsia="zh-CN"/>
        </w:rPr>
        <w:t>:</w:t>
      </w:r>
      <w:r w:rsidR="00893312" w:rsidRPr="00D758F0">
        <w:rPr>
          <w:rFonts w:ascii="Times New Roman" w:eastAsia="MingLiU" w:hAnsi="Times New Roman" w:cs="Times New Roman"/>
          <w:kern w:val="0"/>
          <w:lang w:eastAsia="zh-CN"/>
        </w:rPr>
        <w:t xml:space="preserve"> </w:t>
      </w:r>
    </w:p>
    <w:p w14:paraId="03A112FB" w14:textId="6531DC3A" w:rsidR="000A2C95" w:rsidRPr="00D758F0" w:rsidRDefault="000A2C95"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Of the twenty fascicles </w:t>
      </w:r>
      <w:r w:rsidR="00980315" w:rsidRPr="00D758F0">
        <w:rPr>
          <w:rFonts w:ascii="Times New Roman" w:eastAsia="MingLiU" w:hAnsi="Times New Roman" w:cs="Times New Roman"/>
          <w:kern w:val="0"/>
          <w:lang w:eastAsia="zh-CN"/>
        </w:rPr>
        <w:t xml:space="preserve">and more than 100,000 words of </w:t>
      </w:r>
      <w:r w:rsidR="00980315" w:rsidRPr="00D758F0">
        <w:rPr>
          <w:rFonts w:ascii="Times New Roman" w:eastAsia="MingLiU" w:hAnsi="Times New Roman" w:cs="Times New Roman"/>
          <w:i/>
          <w:iCs/>
          <w:kern w:val="0"/>
          <w:lang w:eastAsia="zh-CN"/>
        </w:rPr>
        <w:t>Han Feizi</w:t>
      </w:r>
      <w:r w:rsidR="00980315" w:rsidRPr="00D758F0">
        <w:rPr>
          <w:rFonts w:ascii="Times New Roman" w:eastAsia="MingLiU" w:hAnsi="Times New Roman" w:cs="Times New Roman"/>
          <w:kern w:val="0"/>
          <w:lang w:eastAsia="zh-CN"/>
        </w:rPr>
        <w:t xml:space="preserve">, only eighteen passages totalling around 2,600 words are included in the </w:t>
      </w:r>
      <w:r w:rsidR="00980315" w:rsidRPr="00D758F0">
        <w:rPr>
          <w:rFonts w:ascii="Times New Roman" w:eastAsia="MingLiU" w:hAnsi="Times New Roman" w:cs="Times New Roman"/>
          <w:i/>
          <w:iCs/>
          <w:kern w:val="0"/>
          <w:lang w:eastAsia="zh-CN"/>
        </w:rPr>
        <w:t>Qunshu zhiyao</w:t>
      </w:r>
      <w:r w:rsidR="00980315" w:rsidRPr="00D758F0">
        <w:rPr>
          <w:rFonts w:ascii="Times New Roman" w:eastAsia="MingLiU" w:hAnsi="Times New Roman" w:cs="Times New Roman"/>
          <w:kern w:val="0"/>
          <w:lang w:eastAsia="zh-CN"/>
        </w:rPr>
        <w:t xml:space="preserve">. </w:t>
      </w:r>
      <w:r w:rsidR="00315424" w:rsidRPr="00D758F0">
        <w:rPr>
          <w:rFonts w:ascii="Times New Roman" w:eastAsia="MingLiU" w:hAnsi="Times New Roman" w:cs="Times New Roman"/>
          <w:kern w:val="0"/>
          <w:lang w:eastAsia="zh-CN"/>
        </w:rPr>
        <w:t xml:space="preserve">In contrast, 124 passages totalling more than 3,800 words are excerpted from the </w:t>
      </w:r>
      <w:r w:rsidR="00315424" w:rsidRPr="00D758F0">
        <w:rPr>
          <w:rFonts w:ascii="Times New Roman" w:eastAsia="MingLiU" w:hAnsi="Times New Roman" w:cs="Times New Roman"/>
          <w:i/>
          <w:iCs/>
          <w:kern w:val="0"/>
          <w:lang w:eastAsia="zh-CN"/>
        </w:rPr>
        <w:t>Analects</w:t>
      </w:r>
      <w:r w:rsidR="00315424" w:rsidRPr="00D758F0">
        <w:rPr>
          <w:rFonts w:ascii="Times New Roman" w:eastAsia="MingLiU" w:hAnsi="Times New Roman" w:cs="Times New Roman"/>
          <w:kern w:val="0"/>
          <w:lang w:eastAsia="zh-CN"/>
        </w:rPr>
        <w:t xml:space="preserve">, a primary Confucian classic </w:t>
      </w:r>
      <w:r w:rsidR="00602B69" w:rsidRPr="00D758F0">
        <w:rPr>
          <w:rFonts w:ascii="Times New Roman" w:eastAsia="MingLiU" w:hAnsi="Times New Roman" w:cs="Times New Roman"/>
          <w:kern w:val="0"/>
          <w:lang w:eastAsia="zh-CN"/>
        </w:rPr>
        <w:t>that contains fewer than 16,000 words altogether.</w:t>
      </w:r>
      <w:r w:rsidR="00602B69" w:rsidRPr="00D758F0">
        <w:rPr>
          <w:rStyle w:val="a6"/>
          <w:rFonts w:ascii="Times New Roman" w:eastAsia="MingLiU" w:hAnsi="Times New Roman" w:cs="Times New Roman"/>
          <w:kern w:val="0"/>
          <w:lang w:eastAsia="zh-CN"/>
        </w:rPr>
        <w:footnoteReference w:id="198"/>
      </w:r>
    </w:p>
    <w:p w14:paraId="45536DC8" w14:textId="143AA469" w:rsidR="00602B69" w:rsidRPr="00D758F0" w:rsidRDefault="00837EB1"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Wang’s </w:t>
      </w:r>
      <w:r w:rsidR="00776629" w:rsidRPr="00D758F0">
        <w:rPr>
          <w:rFonts w:ascii="Times New Roman" w:eastAsia="MingLiU" w:hAnsi="Times New Roman" w:cs="Times New Roman"/>
          <w:kern w:val="0"/>
          <w:lang w:eastAsia="zh-CN"/>
        </w:rPr>
        <w:t xml:space="preserve">findings </w:t>
      </w:r>
      <w:r w:rsidR="00774F7B" w:rsidRPr="00D758F0">
        <w:rPr>
          <w:rFonts w:ascii="Times New Roman" w:eastAsia="MingLiU" w:hAnsi="Times New Roman" w:cs="Times New Roman"/>
          <w:kern w:val="0"/>
          <w:lang w:eastAsia="zh-CN"/>
        </w:rPr>
        <w:t xml:space="preserve">are consonant with </w:t>
      </w:r>
      <w:r w:rsidR="0049505B" w:rsidRPr="00D758F0">
        <w:rPr>
          <w:rFonts w:ascii="Times New Roman" w:eastAsia="MingLiU" w:hAnsi="Times New Roman" w:cs="Times New Roman"/>
          <w:kern w:val="0"/>
          <w:lang w:eastAsia="zh-CN"/>
        </w:rPr>
        <w:t xml:space="preserve">the conclusion from Chou Shaowen’s 2007 thesis </w:t>
      </w:r>
      <w:r w:rsidR="00776629" w:rsidRPr="00D758F0">
        <w:rPr>
          <w:rFonts w:ascii="Times New Roman" w:eastAsia="MingLiU" w:hAnsi="Times New Roman" w:cs="Times New Roman"/>
          <w:kern w:val="0"/>
          <w:lang w:eastAsia="zh-CN"/>
        </w:rPr>
        <w:t xml:space="preserve">that some three-fifths of the </w:t>
      </w:r>
      <w:r w:rsidR="00776629" w:rsidRPr="00D758F0">
        <w:rPr>
          <w:rFonts w:ascii="Times New Roman" w:eastAsia="MingLiU" w:hAnsi="Times New Roman" w:cs="Times New Roman"/>
          <w:i/>
          <w:iCs/>
          <w:kern w:val="0"/>
          <w:lang w:eastAsia="zh-CN"/>
        </w:rPr>
        <w:t>Essentials</w:t>
      </w:r>
      <w:r w:rsidR="00776629" w:rsidRPr="00D758F0">
        <w:rPr>
          <w:rFonts w:ascii="Times New Roman" w:eastAsia="MingLiU" w:hAnsi="Times New Roman" w:cs="Times New Roman"/>
          <w:kern w:val="0"/>
          <w:lang w:eastAsia="zh-CN"/>
        </w:rPr>
        <w:t xml:space="preserve">’ contents directly relate to the Confucian tradition based on a </w:t>
      </w:r>
      <w:r w:rsidR="00D75E5B" w:rsidRPr="00D758F0">
        <w:rPr>
          <w:rFonts w:ascii="Times New Roman" w:eastAsia="MingLiU" w:hAnsi="Times New Roman" w:cs="Times New Roman"/>
          <w:kern w:val="0"/>
          <w:lang w:eastAsia="zh-CN"/>
        </w:rPr>
        <w:t>quantit</w:t>
      </w:r>
      <w:r w:rsidR="00CD758C" w:rsidRPr="00D758F0">
        <w:rPr>
          <w:rFonts w:ascii="Times New Roman" w:eastAsia="MingLiU" w:hAnsi="Times New Roman" w:cs="Times New Roman"/>
          <w:kern w:val="0"/>
          <w:lang w:eastAsia="zh-CN"/>
        </w:rPr>
        <w:t>at</w:t>
      </w:r>
      <w:r w:rsidR="00D75E5B" w:rsidRPr="00D758F0">
        <w:rPr>
          <w:rFonts w:ascii="Times New Roman" w:eastAsia="MingLiU" w:hAnsi="Times New Roman" w:cs="Times New Roman"/>
          <w:kern w:val="0"/>
          <w:lang w:eastAsia="zh-CN"/>
        </w:rPr>
        <w:t>ive analy</w:t>
      </w:r>
      <w:r w:rsidR="00B50918" w:rsidRPr="00D758F0">
        <w:rPr>
          <w:rFonts w:ascii="Times New Roman" w:eastAsia="MingLiU" w:hAnsi="Times New Roman" w:cs="Times New Roman"/>
          <w:kern w:val="0"/>
          <w:lang w:eastAsia="zh-CN"/>
        </w:rPr>
        <w:t>s</w:t>
      </w:r>
      <w:r w:rsidR="00776629" w:rsidRPr="00D758F0">
        <w:rPr>
          <w:rFonts w:ascii="Times New Roman" w:eastAsia="MingLiU" w:hAnsi="Times New Roman" w:cs="Times New Roman"/>
          <w:kern w:val="0"/>
          <w:lang w:eastAsia="zh-CN"/>
        </w:rPr>
        <w:t>is</w:t>
      </w:r>
      <w:r w:rsidR="00D75E5B" w:rsidRPr="00D758F0">
        <w:rPr>
          <w:rFonts w:ascii="Times New Roman" w:eastAsia="MingLiU" w:hAnsi="Times New Roman" w:cs="Times New Roman"/>
          <w:kern w:val="0"/>
          <w:lang w:eastAsia="zh-CN"/>
        </w:rPr>
        <w:t xml:space="preserve"> </w:t>
      </w:r>
      <w:r w:rsidR="00776629" w:rsidRPr="00D758F0">
        <w:rPr>
          <w:rFonts w:ascii="Times New Roman" w:eastAsia="MingLiU" w:hAnsi="Times New Roman" w:cs="Times New Roman"/>
          <w:kern w:val="0"/>
          <w:lang w:eastAsia="zh-CN"/>
        </w:rPr>
        <w:t xml:space="preserve">of </w:t>
      </w:r>
      <w:r w:rsidR="00D75E5B" w:rsidRPr="00D758F0">
        <w:rPr>
          <w:rFonts w:ascii="Times New Roman" w:eastAsia="MingLiU" w:hAnsi="Times New Roman" w:cs="Times New Roman"/>
          <w:kern w:val="0"/>
          <w:lang w:eastAsia="zh-CN"/>
        </w:rPr>
        <w:t xml:space="preserve">how much </w:t>
      </w:r>
      <w:r w:rsidR="00776629" w:rsidRPr="00D758F0">
        <w:rPr>
          <w:rFonts w:ascii="Times New Roman" w:eastAsia="MingLiU" w:hAnsi="Times New Roman" w:cs="Times New Roman"/>
          <w:kern w:val="0"/>
          <w:lang w:eastAsia="zh-CN"/>
        </w:rPr>
        <w:t xml:space="preserve">is </w:t>
      </w:r>
      <w:r w:rsidR="00D75E5B" w:rsidRPr="00D758F0">
        <w:rPr>
          <w:rFonts w:ascii="Times New Roman" w:eastAsia="MingLiU" w:hAnsi="Times New Roman" w:cs="Times New Roman"/>
          <w:kern w:val="0"/>
          <w:lang w:eastAsia="zh-CN"/>
        </w:rPr>
        <w:t>compiled from each source and the</w:t>
      </w:r>
      <w:r w:rsidR="00B50918" w:rsidRPr="00D758F0">
        <w:rPr>
          <w:rFonts w:ascii="Times New Roman" w:eastAsia="MingLiU" w:hAnsi="Times New Roman" w:cs="Times New Roman"/>
          <w:kern w:val="0"/>
          <w:lang w:eastAsia="zh-CN"/>
        </w:rPr>
        <w:t>ir</w:t>
      </w:r>
      <w:r w:rsidR="00D75E5B" w:rsidRPr="00D758F0">
        <w:rPr>
          <w:rFonts w:ascii="Times New Roman" w:eastAsia="MingLiU" w:hAnsi="Times New Roman" w:cs="Times New Roman"/>
          <w:kern w:val="0"/>
          <w:lang w:eastAsia="zh-CN"/>
        </w:rPr>
        <w:t xml:space="preserve"> relative proportions within each bibliographical classification.</w:t>
      </w:r>
      <w:r w:rsidR="00CC6ED7" w:rsidRPr="00D758F0">
        <w:rPr>
          <w:rStyle w:val="a6"/>
          <w:rFonts w:ascii="Times New Roman" w:eastAsia="MingLiU" w:hAnsi="Times New Roman" w:cs="Times New Roman"/>
          <w:kern w:val="0"/>
          <w:lang w:eastAsia="zh-CN"/>
        </w:rPr>
        <w:footnoteReference w:id="199"/>
      </w:r>
    </w:p>
    <w:p w14:paraId="4DE83769" w14:textId="12972F26" w:rsidR="00B5480D" w:rsidRPr="00D758F0" w:rsidRDefault="00FB5A39" w:rsidP="00791BA9">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lastRenderedPageBreak/>
        <w:t xml:space="preserve">Second, </w:t>
      </w:r>
      <w:r w:rsidR="00280E84">
        <w:rPr>
          <w:rFonts w:ascii="Times New Roman" w:eastAsia="MingLiU" w:hAnsi="Times New Roman" w:cs="Times New Roman"/>
          <w:kern w:val="0"/>
          <w:lang w:eastAsia="zh-CN"/>
        </w:rPr>
        <w:t>novel</w:t>
      </w:r>
      <w:r w:rsidR="00264F60" w:rsidRPr="00D758F0">
        <w:rPr>
          <w:rFonts w:ascii="Times New Roman" w:eastAsia="MingLiU" w:hAnsi="Times New Roman" w:cs="Times New Roman"/>
          <w:kern w:val="0"/>
          <w:lang w:eastAsia="zh-CN"/>
        </w:rPr>
        <w:t xml:space="preserve"> meaning </w:t>
      </w:r>
      <w:r w:rsidR="00280E84">
        <w:rPr>
          <w:rFonts w:ascii="Times New Roman" w:eastAsia="MingLiU" w:hAnsi="Times New Roman" w:cs="Times New Roman"/>
          <w:kern w:val="0"/>
          <w:lang w:eastAsia="zh-CN"/>
        </w:rPr>
        <w:t>is generated</w:t>
      </w:r>
      <w:r w:rsidR="00264F60"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through</w:t>
      </w:r>
      <w:r w:rsidR="00264F60" w:rsidRPr="00D758F0">
        <w:rPr>
          <w:rFonts w:ascii="Times New Roman" w:eastAsia="MingLiU" w:hAnsi="Times New Roman" w:cs="Times New Roman"/>
          <w:kern w:val="0"/>
          <w:lang w:eastAsia="zh-CN"/>
        </w:rPr>
        <w:t xml:space="preserve"> t</w:t>
      </w:r>
      <w:r w:rsidR="00DF5E73" w:rsidRPr="00D758F0">
        <w:rPr>
          <w:rFonts w:ascii="Times New Roman" w:eastAsia="MingLiU" w:hAnsi="Times New Roman" w:cs="Times New Roman"/>
          <w:kern w:val="0"/>
          <w:lang w:eastAsia="zh-CN"/>
        </w:rPr>
        <w:t xml:space="preserve">he </w:t>
      </w:r>
      <w:r w:rsidR="00264F60" w:rsidRPr="00D758F0">
        <w:rPr>
          <w:rFonts w:ascii="Times New Roman" w:eastAsia="MingLiU" w:hAnsi="Times New Roman" w:cs="Times New Roman"/>
          <w:i/>
          <w:iCs/>
          <w:kern w:val="0"/>
          <w:lang w:eastAsia="zh-CN"/>
        </w:rPr>
        <w:t>Essentials</w:t>
      </w:r>
      <w:r w:rsidR="00264F60" w:rsidRPr="00D758F0">
        <w:rPr>
          <w:rFonts w:ascii="Times New Roman" w:eastAsia="MingLiU" w:hAnsi="Times New Roman" w:cs="Times New Roman"/>
          <w:kern w:val="0"/>
          <w:lang w:eastAsia="zh-CN"/>
        </w:rPr>
        <w:t xml:space="preserve">’ distinctive </w:t>
      </w:r>
      <w:r w:rsidR="00DF5E73" w:rsidRPr="00D758F0">
        <w:rPr>
          <w:rFonts w:ascii="Times New Roman" w:eastAsia="MingLiU" w:hAnsi="Times New Roman" w:cs="Times New Roman"/>
          <w:kern w:val="0"/>
          <w:lang w:eastAsia="zh-CN"/>
        </w:rPr>
        <w:t>incorporation of historical material</w:t>
      </w:r>
      <w:r w:rsidRPr="00FB5A39">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from the excerpted texts</w:t>
      </w:r>
      <w:r w:rsidR="00DF5E73"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T</w:t>
      </w:r>
      <w:r w:rsidR="00264F60" w:rsidRPr="00D758F0">
        <w:rPr>
          <w:rFonts w:ascii="Times New Roman" w:eastAsia="MingLiU" w:hAnsi="Times New Roman" w:cs="Times New Roman"/>
          <w:kern w:val="0"/>
          <w:lang w:eastAsia="zh-CN"/>
        </w:rPr>
        <w:t xml:space="preserve">he </w:t>
      </w:r>
      <w:r w:rsidR="00264F60" w:rsidRPr="00D758F0">
        <w:rPr>
          <w:rFonts w:ascii="Times New Roman" w:eastAsia="MingLiU" w:hAnsi="Times New Roman" w:cs="Times New Roman"/>
          <w:i/>
          <w:iCs/>
          <w:kern w:val="0"/>
          <w:lang w:eastAsia="zh-CN"/>
        </w:rPr>
        <w:t>Essentials</w:t>
      </w:r>
      <w:r w:rsidR="00264F60" w:rsidRPr="00D758F0">
        <w:rPr>
          <w:rFonts w:ascii="Times New Roman" w:eastAsia="MingLiU" w:hAnsi="Times New Roman" w:cs="Times New Roman"/>
          <w:kern w:val="0"/>
          <w:lang w:eastAsia="zh-CN"/>
        </w:rPr>
        <w:t xml:space="preserve">’ </w:t>
      </w:r>
      <w:r w:rsidR="0095369B" w:rsidRPr="00D758F0">
        <w:rPr>
          <w:rFonts w:ascii="Times New Roman" w:eastAsia="MingLiU" w:hAnsi="Times New Roman" w:cs="Times New Roman"/>
          <w:kern w:val="0"/>
          <w:lang w:eastAsia="zh-CN"/>
        </w:rPr>
        <w:t xml:space="preserve">excerpts from historical writings </w:t>
      </w:r>
      <w:r w:rsidR="008528F1" w:rsidRPr="00D758F0">
        <w:rPr>
          <w:rFonts w:ascii="Times New Roman" w:eastAsia="MingLiU" w:hAnsi="Times New Roman" w:cs="Times New Roman"/>
          <w:kern w:val="0"/>
          <w:lang w:eastAsia="zh-CN"/>
        </w:rPr>
        <w:t xml:space="preserve">are sourced from only eight texts but </w:t>
      </w:r>
      <w:r w:rsidR="00392A97" w:rsidRPr="00D758F0">
        <w:rPr>
          <w:rFonts w:ascii="Times New Roman" w:eastAsia="MingLiU" w:hAnsi="Times New Roman" w:cs="Times New Roman"/>
          <w:kern w:val="0"/>
          <w:lang w:eastAsia="zh-CN"/>
        </w:rPr>
        <w:t xml:space="preserve">account for </w:t>
      </w:r>
      <w:r w:rsidR="00F96EDF" w:rsidRPr="00D758F0">
        <w:rPr>
          <w:rFonts w:ascii="Times New Roman" w:eastAsia="MingLiU" w:hAnsi="Times New Roman" w:cs="Times New Roman"/>
          <w:kern w:val="0"/>
          <w:lang w:eastAsia="zh-CN"/>
        </w:rPr>
        <w:t xml:space="preserve">nearly </w:t>
      </w:r>
      <w:r w:rsidR="00232043" w:rsidRPr="00D758F0">
        <w:rPr>
          <w:rFonts w:ascii="Times New Roman" w:eastAsia="MingLiU" w:hAnsi="Times New Roman" w:cs="Times New Roman"/>
          <w:kern w:val="0"/>
          <w:lang w:eastAsia="zh-CN"/>
        </w:rPr>
        <w:t xml:space="preserve">one </w:t>
      </w:r>
      <w:r w:rsidR="00F96EDF" w:rsidRPr="00D758F0">
        <w:rPr>
          <w:rFonts w:ascii="Times New Roman" w:eastAsia="MingLiU" w:hAnsi="Times New Roman" w:cs="Times New Roman"/>
          <w:kern w:val="0"/>
          <w:lang w:eastAsia="zh-CN"/>
        </w:rPr>
        <w:t xml:space="preserve">half of </w:t>
      </w:r>
      <w:r w:rsidR="00264F60" w:rsidRPr="00D758F0">
        <w:rPr>
          <w:rFonts w:ascii="Times New Roman" w:eastAsia="MingLiU" w:hAnsi="Times New Roman" w:cs="Times New Roman"/>
          <w:kern w:val="0"/>
          <w:lang w:eastAsia="zh-CN"/>
        </w:rPr>
        <w:t xml:space="preserve">its </w:t>
      </w:r>
      <w:r w:rsidR="004E339E" w:rsidRPr="00D758F0">
        <w:rPr>
          <w:rFonts w:ascii="Times New Roman" w:eastAsia="MingLiU" w:hAnsi="Times New Roman" w:cs="Times New Roman"/>
          <w:kern w:val="0"/>
          <w:lang w:eastAsia="zh-CN"/>
        </w:rPr>
        <w:t>fifty scrolls</w:t>
      </w:r>
      <w:r w:rsidR="00EC06A7" w:rsidRPr="00D758F0">
        <w:rPr>
          <w:rFonts w:ascii="Times New Roman" w:eastAsia="MingLiU" w:hAnsi="Times New Roman" w:cs="Times New Roman"/>
          <w:kern w:val="0"/>
          <w:lang w:eastAsia="zh-CN"/>
        </w:rPr>
        <w:t xml:space="preserve">. No less than twenty scrolls are devoted to </w:t>
      </w:r>
      <w:r w:rsidR="001F21D7" w:rsidRPr="00D758F0">
        <w:rPr>
          <w:rFonts w:ascii="Times New Roman" w:eastAsia="MingLiU" w:hAnsi="Times New Roman" w:cs="Times New Roman"/>
          <w:kern w:val="0"/>
          <w:lang w:eastAsia="zh-CN"/>
        </w:rPr>
        <w:t xml:space="preserve">content </w:t>
      </w:r>
      <w:r w:rsidR="00C16117" w:rsidRPr="00D758F0">
        <w:rPr>
          <w:rFonts w:ascii="Times New Roman" w:eastAsia="MingLiU" w:hAnsi="Times New Roman" w:cs="Times New Roman"/>
          <w:kern w:val="0"/>
          <w:lang w:eastAsia="zh-CN"/>
        </w:rPr>
        <w:t xml:space="preserve">from the </w:t>
      </w:r>
      <w:r w:rsidR="00EC06A7" w:rsidRPr="00D758F0">
        <w:rPr>
          <w:rFonts w:ascii="Times New Roman" w:eastAsia="MingLiU" w:hAnsi="Times New Roman" w:cs="Times New Roman"/>
          <w:kern w:val="0"/>
          <w:lang w:eastAsia="zh-CN"/>
        </w:rPr>
        <w:t xml:space="preserve">standard histories, including the </w:t>
      </w:r>
      <w:r w:rsidR="00EC06A7" w:rsidRPr="00D758F0">
        <w:rPr>
          <w:rFonts w:ascii="Times New Roman" w:eastAsia="MingLiU" w:hAnsi="Times New Roman" w:cs="Times New Roman"/>
          <w:i/>
          <w:iCs/>
          <w:kern w:val="0"/>
          <w:lang w:eastAsia="zh-CN"/>
        </w:rPr>
        <w:t>Records</w:t>
      </w:r>
      <w:r w:rsidR="00184C4D" w:rsidRPr="00D758F0">
        <w:rPr>
          <w:rFonts w:ascii="Times New Roman" w:eastAsia="MingLiU" w:hAnsi="Times New Roman" w:cs="Times New Roman"/>
          <w:i/>
          <w:iCs/>
          <w:kern w:val="0"/>
          <w:lang w:eastAsia="zh-CN"/>
        </w:rPr>
        <w:t xml:space="preserve"> of the Historian</w:t>
      </w:r>
      <w:r w:rsidR="00EC06A7" w:rsidRPr="00D758F0">
        <w:rPr>
          <w:rFonts w:ascii="Times New Roman" w:eastAsia="MingLiU" w:hAnsi="Times New Roman" w:cs="Times New Roman"/>
          <w:kern w:val="0"/>
          <w:lang w:eastAsia="zh-CN"/>
        </w:rPr>
        <w:t xml:space="preserve">, the </w:t>
      </w:r>
      <w:r w:rsidR="00EC06A7" w:rsidRPr="00D758F0">
        <w:rPr>
          <w:rFonts w:ascii="Times New Roman" w:eastAsia="MingLiU" w:hAnsi="Times New Roman" w:cs="Times New Roman"/>
          <w:i/>
          <w:iCs/>
          <w:kern w:val="0"/>
          <w:lang w:eastAsia="zh-CN"/>
        </w:rPr>
        <w:t>History of the Former Han Dynasty</w:t>
      </w:r>
      <w:r w:rsidR="00EC06A7" w:rsidRPr="00D758F0">
        <w:rPr>
          <w:rFonts w:ascii="Times New Roman" w:eastAsia="MingLiU" w:hAnsi="Times New Roman" w:cs="Times New Roman"/>
          <w:kern w:val="0"/>
          <w:lang w:eastAsia="zh-CN"/>
        </w:rPr>
        <w:t xml:space="preserve">, the </w:t>
      </w:r>
      <w:r w:rsidR="00EC06A7" w:rsidRPr="00D758F0">
        <w:rPr>
          <w:rFonts w:ascii="Times New Roman" w:eastAsia="MingLiU" w:hAnsi="Times New Roman" w:cs="Times New Roman"/>
          <w:i/>
          <w:iCs/>
          <w:kern w:val="0"/>
          <w:lang w:eastAsia="zh-CN"/>
        </w:rPr>
        <w:t>History of the Latter Han Dynasty</w:t>
      </w:r>
      <w:r w:rsidR="00EC06A7" w:rsidRPr="00D758F0">
        <w:rPr>
          <w:rFonts w:ascii="Times New Roman" w:eastAsia="MingLiU" w:hAnsi="Times New Roman" w:cs="Times New Roman"/>
          <w:kern w:val="0"/>
          <w:lang w:eastAsia="zh-CN"/>
        </w:rPr>
        <w:t xml:space="preserve">, the </w:t>
      </w:r>
      <w:r w:rsidR="00EC06A7" w:rsidRPr="00D758F0">
        <w:rPr>
          <w:rFonts w:ascii="Times New Roman" w:eastAsia="MingLiU" w:hAnsi="Times New Roman" w:cs="Times New Roman"/>
          <w:i/>
          <w:iCs/>
          <w:kern w:val="0"/>
          <w:lang w:eastAsia="zh-CN"/>
        </w:rPr>
        <w:t xml:space="preserve">Record of </w:t>
      </w:r>
      <w:r w:rsidR="00E6352A" w:rsidRPr="00D758F0">
        <w:rPr>
          <w:rFonts w:ascii="Times New Roman" w:eastAsia="MingLiU" w:hAnsi="Times New Roman" w:cs="Times New Roman"/>
          <w:i/>
          <w:iCs/>
          <w:kern w:val="0"/>
          <w:lang w:eastAsia="zh-CN"/>
        </w:rPr>
        <w:t xml:space="preserve">the Three Kingdoms </w:t>
      </w:r>
      <w:r w:rsidR="00E6352A" w:rsidRPr="00D758F0">
        <w:rPr>
          <w:rFonts w:ascii="Times New Roman" w:eastAsia="MingLiU" w:hAnsi="Times New Roman" w:cs="Times New Roman"/>
          <w:kern w:val="0"/>
          <w:lang w:eastAsia="zh-CN"/>
        </w:rPr>
        <w:t xml:space="preserve">(Wei, Shu and Wu), and the </w:t>
      </w:r>
      <w:r w:rsidR="00E6352A" w:rsidRPr="00D758F0">
        <w:rPr>
          <w:rFonts w:ascii="Times New Roman" w:eastAsia="MingLiU" w:hAnsi="Times New Roman" w:cs="Times New Roman"/>
          <w:i/>
          <w:iCs/>
          <w:kern w:val="0"/>
          <w:lang w:eastAsia="zh-CN"/>
        </w:rPr>
        <w:t>History of the Jin Dynasty</w:t>
      </w:r>
      <w:r w:rsidR="00FE60B3" w:rsidRPr="00D758F0">
        <w:rPr>
          <w:rFonts w:ascii="Times New Roman" w:eastAsia="MingLiU" w:hAnsi="Times New Roman" w:cs="Times New Roman"/>
          <w:kern w:val="0"/>
          <w:lang w:eastAsia="zh-CN"/>
        </w:rPr>
        <w:t xml:space="preserve">, </w:t>
      </w:r>
      <w:r w:rsidR="001F21D7" w:rsidRPr="00D758F0">
        <w:rPr>
          <w:rFonts w:ascii="Times New Roman" w:eastAsia="MingLiU" w:hAnsi="Times New Roman" w:cs="Times New Roman"/>
          <w:kern w:val="0"/>
          <w:lang w:eastAsia="zh-CN"/>
        </w:rPr>
        <w:t xml:space="preserve">which </w:t>
      </w:r>
      <w:r w:rsidR="00FE60B3" w:rsidRPr="00D758F0">
        <w:rPr>
          <w:rFonts w:ascii="Times New Roman" w:eastAsia="MingLiU" w:hAnsi="Times New Roman" w:cs="Times New Roman"/>
          <w:kern w:val="0"/>
          <w:lang w:eastAsia="zh-CN"/>
        </w:rPr>
        <w:t xml:space="preserve">are classified as historical works by the Monograph on Classics and Literature of the </w:t>
      </w:r>
      <w:r w:rsidR="00FE60B3" w:rsidRPr="00D758F0">
        <w:rPr>
          <w:rFonts w:ascii="Times New Roman" w:eastAsia="MingLiU" w:hAnsi="Times New Roman" w:cs="Times New Roman"/>
          <w:i/>
          <w:iCs/>
          <w:kern w:val="0"/>
          <w:lang w:eastAsia="zh-CN"/>
        </w:rPr>
        <w:t>History of the Sui Dynasty</w:t>
      </w:r>
      <w:r w:rsidR="00E6352A" w:rsidRPr="00D758F0">
        <w:rPr>
          <w:rFonts w:ascii="Times New Roman" w:eastAsia="MingLiU" w:hAnsi="Times New Roman" w:cs="Times New Roman"/>
          <w:kern w:val="0"/>
          <w:lang w:eastAsia="zh-CN"/>
        </w:rPr>
        <w:t>.</w:t>
      </w:r>
      <w:r w:rsidR="00EC6B88"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T</w:t>
      </w:r>
      <w:r w:rsidR="009B512C" w:rsidRPr="00D758F0">
        <w:rPr>
          <w:rFonts w:ascii="Times New Roman" w:eastAsia="MingLiU" w:hAnsi="Times New Roman" w:cs="Times New Roman"/>
          <w:kern w:val="0"/>
          <w:lang w:eastAsia="zh-CN"/>
        </w:rPr>
        <w:t xml:space="preserve">he footprint of historical material in the </w:t>
      </w:r>
      <w:r w:rsidR="009B512C" w:rsidRPr="00D758F0">
        <w:rPr>
          <w:rFonts w:ascii="Times New Roman" w:eastAsia="MingLiU" w:hAnsi="Times New Roman" w:cs="Times New Roman"/>
          <w:i/>
          <w:iCs/>
          <w:kern w:val="0"/>
          <w:lang w:eastAsia="zh-CN"/>
        </w:rPr>
        <w:t>Essentials</w:t>
      </w:r>
      <w:r w:rsidR="009B512C"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 xml:space="preserve">also </w:t>
      </w:r>
      <w:r w:rsidR="009B512C" w:rsidRPr="00D758F0">
        <w:rPr>
          <w:rFonts w:ascii="Times New Roman" w:eastAsia="MingLiU" w:hAnsi="Times New Roman" w:cs="Times New Roman"/>
          <w:kern w:val="0"/>
          <w:lang w:eastAsia="zh-CN"/>
        </w:rPr>
        <w:t>extends beyond those works.</w:t>
      </w:r>
      <w:r w:rsidR="00E4365F" w:rsidRPr="00D758F0">
        <w:rPr>
          <w:rFonts w:ascii="Times New Roman" w:eastAsia="MingLiU" w:hAnsi="Times New Roman" w:cs="Times New Roman"/>
          <w:kern w:val="0"/>
          <w:lang w:eastAsia="zh-CN"/>
        </w:rPr>
        <w:t xml:space="preserve"> For example, the canonical writings include historical </w:t>
      </w:r>
      <w:r w:rsidR="001F21D7" w:rsidRPr="00D758F0">
        <w:rPr>
          <w:rFonts w:ascii="Times New Roman" w:eastAsia="MingLiU" w:hAnsi="Times New Roman" w:cs="Times New Roman"/>
          <w:kern w:val="0"/>
          <w:lang w:eastAsia="zh-CN"/>
        </w:rPr>
        <w:t>texts</w:t>
      </w:r>
      <w:r w:rsidR="00B34320" w:rsidRPr="00D758F0">
        <w:rPr>
          <w:rFonts w:ascii="Times New Roman" w:eastAsia="MingLiU" w:hAnsi="Times New Roman" w:cs="Times New Roman"/>
          <w:kern w:val="0"/>
          <w:lang w:eastAsia="zh-CN"/>
        </w:rPr>
        <w:t xml:space="preserve">, </w:t>
      </w:r>
      <w:r w:rsidR="00E4365F" w:rsidRPr="00D758F0">
        <w:rPr>
          <w:rFonts w:ascii="Times New Roman" w:eastAsia="MingLiU" w:hAnsi="Times New Roman" w:cs="Times New Roman"/>
          <w:kern w:val="0"/>
          <w:lang w:eastAsia="zh-CN"/>
        </w:rPr>
        <w:t xml:space="preserve">as exemplified by the </w:t>
      </w:r>
      <w:r w:rsidR="00E4365F" w:rsidRPr="00D758F0">
        <w:rPr>
          <w:rFonts w:ascii="Times New Roman" w:eastAsia="MingLiU" w:hAnsi="Times New Roman" w:cs="Times New Roman"/>
          <w:i/>
          <w:iCs/>
          <w:kern w:val="0"/>
          <w:lang w:eastAsia="zh-CN"/>
        </w:rPr>
        <w:t>Classics of Documents</w:t>
      </w:r>
      <w:r w:rsidR="001F21D7" w:rsidRPr="00D758F0">
        <w:rPr>
          <w:rFonts w:ascii="Times New Roman" w:eastAsia="MingLiU" w:hAnsi="Times New Roman" w:cs="Times New Roman"/>
          <w:kern w:val="0"/>
          <w:lang w:eastAsia="zh-CN"/>
        </w:rPr>
        <w:t xml:space="preserve">, which </w:t>
      </w:r>
      <w:r w:rsidR="00627ADC">
        <w:rPr>
          <w:rFonts w:ascii="Times New Roman" w:eastAsia="MingLiU" w:hAnsi="Times New Roman" w:cs="Times New Roman"/>
          <w:kern w:val="0"/>
          <w:lang w:eastAsia="zh-CN"/>
        </w:rPr>
        <w:t>contains</w:t>
      </w:r>
      <w:r w:rsidR="001F21D7" w:rsidRPr="00D758F0">
        <w:rPr>
          <w:rFonts w:ascii="Times New Roman" w:eastAsia="MingLiU" w:hAnsi="Times New Roman" w:cs="Times New Roman"/>
          <w:kern w:val="0"/>
          <w:lang w:eastAsia="zh-CN"/>
        </w:rPr>
        <w:t xml:space="preserve"> </w:t>
      </w:r>
      <w:r w:rsidR="00627ADC">
        <w:rPr>
          <w:rFonts w:ascii="Times New Roman" w:eastAsia="MingLiU" w:hAnsi="Times New Roman" w:cs="Times New Roman"/>
          <w:kern w:val="0"/>
          <w:lang w:eastAsia="zh-CN"/>
        </w:rPr>
        <w:t xml:space="preserve">the </w:t>
      </w:r>
      <w:r w:rsidR="00B34320" w:rsidRPr="00D758F0">
        <w:rPr>
          <w:rFonts w:ascii="Times New Roman" w:eastAsia="MingLiU" w:hAnsi="Times New Roman" w:cs="Times New Roman"/>
          <w:kern w:val="0"/>
          <w:lang w:eastAsia="zh-CN"/>
        </w:rPr>
        <w:t xml:space="preserve">earliest </w:t>
      </w:r>
      <w:r w:rsidR="00627ADC">
        <w:rPr>
          <w:rFonts w:ascii="Times New Roman" w:eastAsia="MingLiU" w:hAnsi="Times New Roman" w:cs="Times New Roman"/>
          <w:kern w:val="0"/>
          <w:lang w:eastAsia="zh-CN"/>
        </w:rPr>
        <w:t>records from China’s high antiquity</w:t>
      </w:r>
      <w:r w:rsidR="00F2721E" w:rsidRPr="00D758F0">
        <w:rPr>
          <w:rFonts w:ascii="Times New Roman" w:eastAsia="MingLiU" w:hAnsi="Times New Roman" w:cs="Times New Roman"/>
          <w:kern w:val="0"/>
          <w:lang w:eastAsia="zh-CN"/>
        </w:rPr>
        <w:t>,</w:t>
      </w:r>
      <w:r w:rsidR="00B34320" w:rsidRPr="00D758F0">
        <w:rPr>
          <w:rFonts w:ascii="Times New Roman" w:eastAsia="MingLiU" w:hAnsi="Times New Roman" w:cs="Times New Roman"/>
          <w:kern w:val="0"/>
          <w:lang w:eastAsia="zh-CN"/>
        </w:rPr>
        <w:t xml:space="preserve"> </w:t>
      </w:r>
      <w:r w:rsidR="009947C8" w:rsidRPr="00D758F0">
        <w:rPr>
          <w:rFonts w:ascii="Times New Roman" w:eastAsia="MingLiU" w:hAnsi="Times New Roman" w:cs="Times New Roman"/>
          <w:kern w:val="0"/>
          <w:lang w:eastAsia="zh-CN"/>
        </w:rPr>
        <w:t xml:space="preserve">along with </w:t>
      </w:r>
      <w:r w:rsidR="00E4365F" w:rsidRPr="00D758F0">
        <w:rPr>
          <w:rFonts w:ascii="Times New Roman" w:eastAsia="MingLiU" w:hAnsi="Times New Roman" w:cs="Times New Roman"/>
          <w:kern w:val="0"/>
          <w:lang w:eastAsia="zh-CN"/>
        </w:rPr>
        <w:t xml:space="preserve">the </w:t>
      </w:r>
      <w:r w:rsidR="00E4365F" w:rsidRPr="00D758F0">
        <w:rPr>
          <w:rFonts w:ascii="Times New Roman" w:eastAsia="MingLiU" w:hAnsi="Times New Roman" w:cs="Times New Roman"/>
          <w:i/>
          <w:iCs/>
          <w:kern w:val="0"/>
          <w:lang w:eastAsia="zh-CN"/>
        </w:rPr>
        <w:t>Zuo Tradition</w:t>
      </w:r>
      <w:r w:rsidR="009B7545" w:rsidRPr="00D758F0">
        <w:rPr>
          <w:rFonts w:ascii="Times New Roman" w:eastAsia="MingLiU" w:hAnsi="Times New Roman" w:cs="Times New Roman"/>
          <w:i/>
          <w:iCs/>
          <w:kern w:val="0"/>
          <w:lang w:eastAsia="zh-CN"/>
        </w:rPr>
        <w:t xml:space="preserve"> </w:t>
      </w:r>
      <w:r w:rsidR="009B7545" w:rsidRPr="00D758F0">
        <w:rPr>
          <w:rFonts w:ascii="Times New Roman" w:eastAsia="MingLiU" w:hAnsi="Times New Roman" w:cs="Times New Roman"/>
          <w:kern w:val="0"/>
          <w:lang w:eastAsia="zh-CN"/>
        </w:rPr>
        <w:t>– China’s earliest narrative history,</w:t>
      </w:r>
      <w:r w:rsidR="003C6208" w:rsidRPr="00D758F0">
        <w:rPr>
          <w:rFonts w:ascii="Times New Roman" w:eastAsia="MingLiU" w:hAnsi="Times New Roman" w:cs="Times New Roman"/>
          <w:kern w:val="0"/>
          <w:lang w:eastAsia="zh-CN"/>
        </w:rPr>
        <w:t xml:space="preserve"> and the </w:t>
      </w:r>
      <w:r w:rsidR="003C6208" w:rsidRPr="00D758F0">
        <w:rPr>
          <w:rFonts w:ascii="Times New Roman" w:eastAsia="MingLiU" w:hAnsi="Times New Roman" w:cs="Times New Roman"/>
          <w:i/>
          <w:iCs/>
          <w:kern w:val="0"/>
          <w:lang w:eastAsia="zh-CN"/>
        </w:rPr>
        <w:t>Discourses of the States</w:t>
      </w:r>
      <w:r w:rsidR="00F2721E" w:rsidRPr="00D758F0">
        <w:rPr>
          <w:rFonts w:ascii="Times New Roman" w:eastAsia="MingLiU" w:hAnsi="Times New Roman" w:cs="Times New Roman"/>
          <w:kern w:val="0"/>
          <w:lang w:eastAsia="zh-CN"/>
        </w:rPr>
        <w:t xml:space="preserve">. </w:t>
      </w:r>
      <w:r w:rsidR="00FF2E66" w:rsidRPr="00D758F0">
        <w:rPr>
          <w:rFonts w:ascii="Times New Roman" w:eastAsia="MingLiU" w:hAnsi="Times New Roman" w:cs="Times New Roman"/>
          <w:kern w:val="0"/>
          <w:lang w:eastAsia="zh-CN"/>
        </w:rPr>
        <w:t>Indeed, t</w:t>
      </w:r>
      <w:r w:rsidR="00F2721E" w:rsidRPr="00D758F0">
        <w:rPr>
          <w:rFonts w:ascii="Times New Roman" w:eastAsia="MingLiU" w:hAnsi="Times New Roman" w:cs="Times New Roman"/>
          <w:kern w:val="0"/>
          <w:lang w:eastAsia="zh-CN"/>
        </w:rPr>
        <w:t xml:space="preserve">he latter two </w:t>
      </w:r>
      <w:r w:rsidR="009947C8" w:rsidRPr="00D758F0">
        <w:rPr>
          <w:rFonts w:ascii="Times New Roman" w:eastAsia="MingLiU" w:hAnsi="Times New Roman" w:cs="Times New Roman"/>
          <w:kern w:val="0"/>
          <w:lang w:eastAsia="zh-CN"/>
        </w:rPr>
        <w:t>were classified among the historical writings</w:t>
      </w:r>
      <w:r w:rsidR="003608B4" w:rsidRPr="00D758F0">
        <w:rPr>
          <w:rFonts w:ascii="Times New Roman" w:eastAsia="MingLiU" w:hAnsi="Times New Roman" w:cs="Times New Roman"/>
          <w:kern w:val="0"/>
          <w:lang w:eastAsia="zh-CN"/>
        </w:rPr>
        <w:t xml:space="preserve"> of the Spring and Autumn period </w:t>
      </w:r>
      <w:bookmarkStart w:id="45" w:name="_Hlk96093140"/>
      <w:r w:rsidR="003608B4" w:rsidRPr="00D758F0">
        <w:rPr>
          <w:rFonts w:ascii="Times New Roman" w:eastAsia="MingLiU" w:hAnsi="Times New Roman" w:cs="Times New Roman"/>
          <w:kern w:val="0"/>
          <w:lang w:eastAsia="zh-CN"/>
        </w:rPr>
        <w:t>(</w:t>
      </w:r>
      <w:r w:rsidR="00B23E13" w:rsidRPr="00D758F0">
        <w:rPr>
          <w:rFonts w:ascii="Times New Roman" w:eastAsia="MingLiU" w:hAnsi="Times New Roman" w:cs="Times New Roman"/>
          <w:kern w:val="0"/>
          <w:lang w:eastAsia="zh-CN"/>
        </w:rPr>
        <w:t>722</w:t>
      </w:r>
      <w:r w:rsidR="00E34E8A" w:rsidRPr="00D758F0">
        <w:rPr>
          <w:rFonts w:ascii="Times New Roman" w:eastAsia="MingLiU" w:hAnsi="Times New Roman" w:cs="Times New Roman"/>
          <w:kern w:val="0"/>
          <w:lang w:eastAsia="zh-CN"/>
        </w:rPr>
        <w:t>–</w:t>
      </w:r>
      <w:r w:rsidR="00B23E13" w:rsidRPr="00D758F0">
        <w:rPr>
          <w:rFonts w:ascii="Times New Roman" w:eastAsia="MingLiU" w:hAnsi="Times New Roman" w:cs="Times New Roman"/>
          <w:kern w:val="0"/>
          <w:lang w:eastAsia="zh-CN"/>
        </w:rPr>
        <w:t>476</w:t>
      </w:r>
      <w:r w:rsidR="00E34E8A" w:rsidRPr="00D758F0">
        <w:rPr>
          <w:rFonts w:ascii="Times New Roman" w:eastAsia="MingLiU" w:hAnsi="Times New Roman" w:cs="Times New Roman"/>
          <w:kern w:val="0"/>
          <w:lang w:eastAsia="zh-CN"/>
        </w:rPr>
        <w:t xml:space="preserve"> BCE</w:t>
      </w:r>
      <w:r w:rsidR="003608B4" w:rsidRPr="00D758F0">
        <w:rPr>
          <w:rFonts w:ascii="Times New Roman" w:eastAsia="MingLiU" w:hAnsi="Times New Roman" w:cs="Times New Roman"/>
          <w:kern w:val="0"/>
          <w:lang w:eastAsia="zh-CN"/>
        </w:rPr>
        <w:t xml:space="preserve">) </w:t>
      </w:r>
      <w:bookmarkEnd w:id="45"/>
      <w:r w:rsidR="003608B4" w:rsidRPr="00D758F0">
        <w:rPr>
          <w:rFonts w:ascii="Times New Roman" w:eastAsia="MingLiU" w:hAnsi="Times New Roman" w:cs="Times New Roman"/>
          <w:kern w:val="0"/>
          <w:lang w:eastAsia="zh-CN"/>
        </w:rPr>
        <w:t xml:space="preserve">by the Monograph of Arts and Literature in the </w:t>
      </w:r>
      <w:r w:rsidR="003608B4" w:rsidRPr="00D758F0">
        <w:rPr>
          <w:rFonts w:ascii="Times New Roman" w:eastAsia="MingLiU" w:hAnsi="Times New Roman" w:cs="Times New Roman"/>
          <w:i/>
          <w:iCs/>
          <w:kern w:val="0"/>
          <w:lang w:eastAsia="zh-CN"/>
        </w:rPr>
        <w:t>History of the Former Han</w:t>
      </w:r>
      <w:r w:rsidR="003608B4" w:rsidRPr="00D758F0">
        <w:rPr>
          <w:rFonts w:ascii="Times New Roman" w:eastAsia="MingLiU" w:hAnsi="Times New Roman" w:cs="Times New Roman"/>
          <w:kern w:val="0"/>
          <w:lang w:eastAsia="zh-CN"/>
        </w:rPr>
        <w:t xml:space="preserve"> </w:t>
      </w:r>
      <w:r w:rsidR="003608B4" w:rsidRPr="00D758F0">
        <w:rPr>
          <w:rFonts w:ascii="Times New Roman" w:eastAsia="MingLiU" w:hAnsi="Times New Roman" w:cs="Times New Roman"/>
          <w:i/>
          <w:iCs/>
          <w:kern w:val="0"/>
          <w:lang w:eastAsia="zh-CN"/>
        </w:rPr>
        <w:t>Dynasty</w:t>
      </w:r>
      <w:r w:rsidR="00FF2E66" w:rsidRPr="00D758F0">
        <w:rPr>
          <w:rFonts w:ascii="Times New Roman" w:eastAsia="MingLiU" w:hAnsi="Times New Roman" w:cs="Times New Roman"/>
          <w:kern w:val="0"/>
          <w:lang w:eastAsia="zh-CN"/>
        </w:rPr>
        <w:t>,</w:t>
      </w:r>
      <w:r w:rsidR="001A2815" w:rsidRPr="00D758F0">
        <w:rPr>
          <w:rStyle w:val="a6"/>
          <w:rFonts w:ascii="Times New Roman" w:eastAsia="MingLiU" w:hAnsi="Times New Roman" w:cs="Times New Roman"/>
          <w:kern w:val="0"/>
          <w:lang w:eastAsia="zh-CN"/>
        </w:rPr>
        <w:footnoteReference w:id="200"/>
      </w:r>
      <w:r w:rsidR="00AE4C9B" w:rsidRPr="00D758F0">
        <w:rPr>
          <w:rFonts w:ascii="Times New Roman" w:eastAsia="MingLiU" w:hAnsi="Times New Roman" w:cs="Times New Roman"/>
          <w:kern w:val="0"/>
          <w:lang w:eastAsia="zh-CN"/>
        </w:rPr>
        <w:t xml:space="preserve"> </w:t>
      </w:r>
      <w:r w:rsidR="00FF2E66" w:rsidRPr="00D758F0">
        <w:rPr>
          <w:rFonts w:ascii="Times New Roman" w:eastAsia="MingLiU" w:hAnsi="Times New Roman" w:cs="Times New Roman"/>
          <w:kern w:val="0"/>
          <w:lang w:eastAsia="zh-CN"/>
        </w:rPr>
        <w:t xml:space="preserve">with the </w:t>
      </w:r>
      <w:r w:rsidR="00FF2E66" w:rsidRPr="00D758F0">
        <w:rPr>
          <w:rFonts w:ascii="Times New Roman" w:eastAsia="MingLiU" w:hAnsi="Times New Roman" w:cs="Times New Roman"/>
          <w:i/>
          <w:iCs/>
          <w:kern w:val="0"/>
          <w:lang w:eastAsia="zh-CN"/>
        </w:rPr>
        <w:t xml:space="preserve">Discourses of the States </w:t>
      </w:r>
      <w:r w:rsidR="00C316C2" w:rsidRPr="00D758F0">
        <w:rPr>
          <w:rFonts w:ascii="Times New Roman" w:eastAsia="MingLiU" w:hAnsi="Times New Roman" w:cs="Times New Roman"/>
          <w:kern w:val="0"/>
          <w:lang w:eastAsia="zh-CN"/>
        </w:rPr>
        <w:t xml:space="preserve">categorised among the historical </w:t>
      </w:r>
      <w:r w:rsidR="002E5501" w:rsidRPr="00D758F0">
        <w:rPr>
          <w:rFonts w:ascii="Times New Roman" w:eastAsia="MingLiU" w:hAnsi="Times New Roman" w:cs="Times New Roman"/>
          <w:kern w:val="0"/>
          <w:lang w:eastAsia="zh-CN"/>
        </w:rPr>
        <w:t>section</w:t>
      </w:r>
      <w:r w:rsidR="00C316C2" w:rsidRPr="00D758F0">
        <w:rPr>
          <w:rFonts w:ascii="Times New Roman" w:eastAsia="MingLiU" w:hAnsi="Times New Roman" w:cs="Times New Roman"/>
          <w:kern w:val="0"/>
          <w:lang w:eastAsia="zh-CN"/>
        </w:rPr>
        <w:t xml:space="preserve"> in the Monograph on Classics and Literature of the </w:t>
      </w:r>
      <w:r w:rsidR="00C316C2" w:rsidRPr="00D758F0">
        <w:rPr>
          <w:rFonts w:ascii="Times New Roman" w:eastAsia="MingLiU" w:hAnsi="Times New Roman" w:cs="Times New Roman"/>
          <w:i/>
          <w:iCs/>
          <w:kern w:val="0"/>
          <w:lang w:eastAsia="zh-CN"/>
        </w:rPr>
        <w:t>History of the Sui Dynasty</w:t>
      </w:r>
      <w:r w:rsidR="00C316C2" w:rsidRPr="00D758F0">
        <w:rPr>
          <w:rFonts w:ascii="Times New Roman" w:eastAsia="MingLiU" w:hAnsi="Times New Roman" w:cs="Times New Roman"/>
          <w:kern w:val="0"/>
          <w:lang w:eastAsia="zh-CN"/>
        </w:rPr>
        <w:t>.</w:t>
      </w:r>
      <w:r w:rsidR="00245F15" w:rsidRPr="00D758F0">
        <w:rPr>
          <w:rStyle w:val="a6"/>
          <w:rFonts w:ascii="Times New Roman" w:eastAsia="MingLiU" w:hAnsi="Times New Roman" w:cs="Times New Roman"/>
          <w:kern w:val="0"/>
          <w:lang w:eastAsia="zh-CN"/>
        </w:rPr>
        <w:footnoteReference w:id="201"/>
      </w:r>
      <w:r w:rsidR="00622176" w:rsidRPr="00D758F0">
        <w:rPr>
          <w:rFonts w:ascii="Times New Roman" w:eastAsia="MingLiU" w:hAnsi="Times New Roman" w:cs="Times New Roman"/>
          <w:kern w:val="0"/>
          <w:lang w:eastAsia="zh-CN"/>
        </w:rPr>
        <w:t xml:space="preserve"> </w:t>
      </w:r>
      <w:r w:rsidR="006F3F76" w:rsidRPr="00D758F0">
        <w:rPr>
          <w:rFonts w:ascii="Times New Roman" w:eastAsia="MingLiU" w:hAnsi="Times New Roman" w:cs="Times New Roman"/>
          <w:kern w:val="0"/>
          <w:lang w:eastAsia="zh-CN"/>
        </w:rPr>
        <w:t xml:space="preserve">Moreover, </w:t>
      </w:r>
      <w:r w:rsidR="003E6E54" w:rsidRPr="00D758F0">
        <w:rPr>
          <w:rFonts w:ascii="Times New Roman" w:eastAsia="MingLiU" w:hAnsi="Times New Roman" w:cs="Times New Roman"/>
          <w:kern w:val="0"/>
          <w:lang w:eastAsia="zh-CN"/>
        </w:rPr>
        <w:t xml:space="preserve">Hung </w:t>
      </w:r>
      <w:r w:rsidR="00705C68" w:rsidRPr="00D758F0">
        <w:rPr>
          <w:rFonts w:ascii="Times New Roman" w:eastAsia="MingLiU" w:hAnsi="Times New Roman" w:cs="Times New Roman"/>
          <w:kern w:val="0"/>
          <w:lang w:eastAsia="zh-CN"/>
        </w:rPr>
        <w:t xml:space="preserve">argues that </w:t>
      </w:r>
      <w:r w:rsidR="00D93736" w:rsidRPr="00D758F0">
        <w:rPr>
          <w:rFonts w:ascii="Times New Roman" w:eastAsia="MingLiU" w:hAnsi="Times New Roman" w:cs="Times New Roman"/>
          <w:kern w:val="0"/>
          <w:lang w:eastAsia="zh-CN"/>
        </w:rPr>
        <w:t xml:space="preserve">the </w:t>
      </w:r>
      <w:r w:rsidR="00D93736" w:rsidRPr="00D758F0">
        <w:rPr>
          <w:rFonts w:ascii="Times New Roman" w:eastAsia="MingLiU" w:hAnsi="Times New Roman" w:cs="Times New Roman"/>
          <w:i/>
          <w:iCs/>
          <w:kern w:val="0"/>
          <w:lang w:eastAsia="zh-CN"/>
        </w:rPr>
        <w:t>Essentials</w:t>
      </w:r>
      <w:r w:rsidR="00D93736" w:rsidRPr="00D758F0">
        <w:rPr>
          <w:rFonts w:ascii="Times New Roman" w:eastAsia="MingLiU" w:hAnsi="Times New Roman" w:cs="Times New Roman"/>
          <w:kern w:val="0"/>
          <w:lang w:eastAsia="zh-CN"/>
        </w:rPr>
        <w:t xml:space="preserve">’ </w:t>
      </w:r>
      <w:r w:rsidR="006D0EB3" w:rsidRPr="00D758F0">
        <w:rPr>
          <w:rFonts w:ascii="Times New Roman" w:eastAsia="MingLiU" w:hAnsi="Times New Roman" w:cs="Times New Roman"/>
          <w:kern w:val="0"/>
          <w:lang w:eastAsia="zh-CN"/>
        </w:rPr>
        <w:t xml:space="preserve">excerpts from the masters </w:t>
      </w:r>
      <w:r w:rsidR="00D93736" w:rsidRPr="00D758F0">
        <w:rPr>
          <w:rFonts w:ascii="Times New Roman" w:eastAsia="MingLiU" w:hAnsi="Times New Roman" w:cs="Times New Roman"/>
          <w:kern w:val="0"/>
          <w:lang w:eastAsia="zh-CN"/>
        </w:rPr>
        <w:t xml:space="preserve">resemble historical writings in the way they are </w:t>
      </w:r>
      <w:r w:rsidR="00D47D6B">
        <w:rPr>
          <w:rFonts w:ascii="Times New Roman" w:eastAsia="MingLiU" w:hAnsi="Times New Roman" w:cs="Times New Roman"/>
          <w:kern w:val="0"/>
          <w:lang w:eastAsia="zh-CN"/>
        </w:rPr>
        <w:t xml:space="preserve">arranged </w:t>
      </w:r>
      <w:r w:rsidR="00665087" w:rsidRPr="00D758F0">
        <w:rPr>
          <w:rFonts w:ascii="Times New Roman" w:eastAsia="MingLiU" w:hAnsi="Times New Roman" w:cs="Times New Roman"/>
          <w:kern w:val="0"/>
          <w:lang w:eastAsia="zh-CN"/>
        </w:rPr>
        <w:t xml:space="preserve">and </w:t>
      </w:r>
      <w:r w:rsidR="00183B92" w:rsidRPr="00D758F0">
        <w:rPr>
          <w:rFonts w:ascii="Times New Roman" w:eastAsia="MingLiU" w:hAnsi="Times New Roman" w:cs="Times New Roman"/>
          <w:kern w:val="0"/>
          <w:lang w:eastAsia="zh-CN"/>
        </w:rPr>
        <w:t>what they record.</w:t>
      </w:r>
      <w:r w:rsidR="00183B92" w:rsidRPr="00D758F0">
        <w:rPr>
          <w:rStyle w:val="a6"/>
          <w:rFonts w:ascii="Times New Roman" w:eastAsia="MingLiU" w:hAnsi="Times New Roman" w:cs="Times New Roman"/>
          <w:kern w:val="0"/>
          <w:lang w:eastAsia="zh-CN"/>
        </w:rPr>
        <w:footnoteReference w:id="202"/>
      </w:r>
      <w:r w:rsidR="00183B92" w:rsidRPr="00D758F0">
        <w:rPr>
          <w:rFonts w:ascii="Times New Roman" w:eastAsia="MingLiU" w:hAnsi="Times New Roman" w:cs="Times New Roman"/>
          <w:kern w:val="0"/>
          <w:lang w:eastAsia="zh-CN"/>
        </w:rPr>
        <w:t xml:space="preserve"> </w:t>
      </w:r>
      <w:r w:rsidR="00B818CC" w:rsidRPr="00D758F0">
        <w:rPr>
          <w:rFonts w:ascii="Times New Roman" w:eastAsia="MingLiU" w:hAnsi="Times New Roman" w:cs="Times New Roman"/>
          <w:kern w:val="0"/>
          <w:lang w:eastAsia="zh-CN"/>
        </w:rPr>
        <w:t xml:space="preserve">The </w:t>
      </w:r>
      <w:r w:rsidR="00E4014F" w:rsidRPr="00D758F0">
        <w:rPr>
          <w:rFonts w:ascii="Times New Roman" w:eastAsia="MingLiU" w:hAnsi="Times New Roman" w:cs="Times New Roman"/>
          <w:kern w:val="0"/>
          <w:lang w:eastAsia="zh-CN"/>
        </w:rPr>
        <w:t xml:space="preserve">texts within the masters section of the </w:t>
      </w:r>
      <w:r w:rsidR="00E4014F" w:rsidRPr="00D758F0">
        <w:rPr>
          <w:rFonts w:ascii="Times New Roman" w:eastAsia="MingLiU" w:hAnsi="Times New Roman" w:cs="Times New Roman"/>
          <w:i/>
          <w:iCs/>
          <w:kern w:val="0"/>
          <w:lang w:eastAsia="zh-CN"/>
        </w:rPr>
        <w:t>Essentials</w:t>
      </w:r>
      <w:r w:rsidR="00E4014F" w:rsidRPr="00D758F0">
        <w:rPr>
          <w:rFonts w:ascii="Times New Roman" w:eastAsia="MingLiU" w:hAnsi="Times New Roman" w:cs="Times New Roman"/>
          <w:kern w:val="0"/>
          <w:lang w:eastAsia="zh-CN"/>
        </w:rPr>
        <w:t xml:space="preserve"> are </w:t>
      </w:r>
      <w:r w:rsidR="00AD2CFE" w:rsidRPr="00D758F0">
        <w:rPr>
          <w:rFonts w:ascii="Times New Roman" w:eastAsia="MingLiU" w:hAnsi="Times New Roman" w:cs="Times New Roman"/>
          <w:kern w:val="0"/>
          <w:lang w:eastAsia="zh-CN"/>
        </w:rPr>
        <w:t>order</w:t>
      </w:r>
      <w:r w:rsidR="00D47D6B">
        <w:rPr>
          <w:rFonts w:ascii="Times New Roman" w:eastAsia="MingLiU" w:hAnsi="Times New Roman" w:cs="Times New Roman"/>
          <w:kern w:val="0"/>
          <w:lang w:eastAsia="zh-CN"/>
        </w:rPr>
        <w:t>ed not by</w:t>
      </w:r>
      <w:r w:rsidR="00AD2CFE" w:rsidRPr="00D758F0">
        <w:rPr>
          <w:rFonts w:ascii="Times New Roman" w:eastAsia="MingLiU" w:hAnsi="Times New Roman" w:cs="Times New Roman"/>
          <w:kern w:val="0"/>
          <w:lang w:eastAsia="zh-CN"/>
        </w:rPr>
        <w:t xml:space="preserve"> </w:t>
      </w:r>
      <w:r w:rsidR="00E4014F" w:rsidRPr="00D758F0">
        <w:rPr>
          <w:rFonts w:ascii="Times New Roman" w:eastAsia="MingLiU" w:hAnsi="Times New Roman" w:cs="Times New Roman"/>
          <w:kern w:val="0"/>
          <w:lang w:eastAsia="zh-CN"/>
        </w:rPr>
        <w:t>intellectual</w:t>
      </w:r>
      <w:r w:rsidR="00F61AD7" w:rsidRPr="00D758F0">
        <w:rPr>
          <w:rFonts w:ascii="Times New Roman" w:eastAsia="MingLiU" w:hAnsi="Times New Roman" w:cs="Times New Roman"/>
          <w:kern w:val="0"/>
          <w:lang w:eastAsia="zh-CN"/>
        </w:rPr>
        <w:t xml:space="preserve"> tradition</w:t>
      </w:r>
      <w:r w:rsidR="009E7726" w:rsidRPr="00D758F0">
        <w:rPr>
          <w:rFonts w:ascii="Times New Roman" w:eastAsia="MingLiU" w:hAnsi="Times New Roman" w:cs="Times New Roman"/>
          <w:kern w:val="0"/>
          <w:lang w:eastAsia="zh-CN"/>
        </w:rPr>
        <w:t xml:space="preserve">, but the lifetimes of their </w:t>
      </w:r>
      <w:r w:rsidR="00E84004">
        <w:rPr>
          <w:rFonts w:ascii="Times New Roman" w:eastAsia="MingLiU" w:hAnsi="Times New Roman" w:cs="Times New Roman"/>
          <w:kern w:val="0"/>
          <w:lang w:eastAsia="zh-CN"/>
        </w:rPr>
        <w:t xml:space="preserve">traditionally </w:t>
      </w:r>
      <w:r w:rsidR="00F3578B" w:rsidRPr="00D758F0">
        <w:rPr>
          <w:rFonts w:ascii="Times New Roman" w:eastAsia="MingLiU" w:hAnsi="Times New Roman" w:cs="Times New Roman"/>
          <w:kern w:val="0"/>
          <w:lang w:eastAsia="zh-CN"/>
        </w:rPr>
        <w:t xml:space="preserve">attributed </w:t>
      </w:r>
      <w:r w:rsidR="009E7726" w:rsidRPr="00D758F0">
        <w:rPr>
          <w:rFonts w:ascii="Times New Roman" w:eastAsia="MingLiU" w:hAnsi="Times New Roman" w:cs="Times New Roman"/>
          <w:kern w:val="0"/>
          <w:lang w:eastAsia="zh-CN"/>
        </w:rPr>
        <w:t>author</w:t>
      </w:r>
      <w:r w:rsidR="00F3578B" w:rsidRPr="00D758F0">
        <w:rPr>
          <w:rFonts w:ascii="Times New Roman" w:eastAsia="MingLiU" w:hAnsi="Times New Roman" w:cs="Times New Roman"/>
          <w:kern w:val="0"/>
          <w:lang w:eastAsia="zh-CN"/>
        </w:rPr>
        <w:t>s</w:t>
      </w:r>
      <w:r w:rsidR="009E7726" w:rsidRPr="00D758F0">
        <w:rPr>
          <w:rFonts w:ascii="Times New Roman" w:eastAsia="MingLiU" w:hAnsi="Times New Roman" w:cs="Times New Roman"/>
          <w:kern w:val="0"/>
          <w:lang w:eastAsia="zh-CN"/>
        </w:rPr>
        <w:t xml:space="preserve"> </w:t>
      </w:r>
      <w:r w:rsidR="00F65F26" w:rsidRPr="00D758F0">
        <w:rPr>
          <w:rFonts w:ascii="Times New Roman" w:eastAsia="MingLiU" w:hAnsi="Times New Roman" w:cs="Times New Roman"/>
          <w:kern w:val="0"/>
          <w:lang w:eastAsia="zh-CN"/>
        </w:rPr>
        <w:t xml:space="preserve">that roughly correlate </w:t>
      </w:r>
      <w:r w:rsidR="0054103E" w:rsidRPr="00D758F0">
        <w:rPr>
          <w:rFonts w:ascii="Times New Roman" w:eastAsia="MingLiU" w:hAnsi="Times New Roman" w:cs="Times New Roman"/>
          <w:kern w:val="0"/>
          <w:lang w:eastAsia="zh-CN"/>
        </w:rPr>
        <w:t xml:space="preserve">with </w:t>
      </w:r>
      <w:r w:rsidR="00F65F26" w:rsidRPr="00D758F0">
        <w:rPr>
          <w:rFonts w:ascii="Times New Roman" w:eastAsia="MingLiU" w:hAnsi="Times New Roman" w:cs="Times New Roman"/>
          <w:kern w:val="0"/>
          <w:lang w:eastAsia="zh-CN"/>
        </w:rPr>
        <w:t xml:space="preserve">the timeframe of </w:t>
      </w:r>
      <w:r w:rsidR="0054103E" w:rsidRPr="00D758F0">
        <w:rPr>
          <w:rFonts w:ascii="Times New Roman" w:eastAsia="MingLiU" w:hAnsi="Times New Roman" w:cs="Times New Roman"/>
          <w:kern w:val="0"/>
          <w:lang w:eastAsia="zh-CN"/>
        </w:rPr>
        <w:t>the</w:t>
      </w:r>
      <w:r w:rsidR="00816B80" w:rsidRPr="00D758F0">
        <w:rPr>
          <w:rFonts w:ascii="Times New Roman" w:eastAsia="MingLiU" w:hAnsi="Times New Roman" w:cs="Times New Roman"/>
          <w:kern w:val="0"/>
          <w:lang w:eastAsia="zh-CN"/>
        </w:rPr>
        <w:t>ir</w:t>
      </w:r>
      <w:r w:rsidR="0054103E" w:rsidRPr="00D758F0">
        <w:rPr>
          <w:rFonts w:ascii="Times New Roman" w:eastAsia="MingLiU" w:hAnsi="Times New Roman" w:cs="Times New Roman"/>
          <w:kern w:val="0"/>
          <w:lang w:eastAsia="zh-CN"/>
        </w:rPr>
        <w:t xml:space="preserve"> contents</w:t>
      </w:r>
      <w:r w:rsidR="00D47D6B">
        <w:rPr>
          <w:rFonts w:ascii="Times New Roman" w:eastAsia="MingLiU" w:hAnsi="Times New Roman" w:cs="Times New Roman"/>
          <w:kern w:val="0"/>
          <w:lang w:eastAsia="zh-CN"/>
        </w:rPr>
        <w:t>. The masters extracts</w:t>
      </w:r>
      <w:r w:rsidR="00104000" w:rsidRPr="00D758F0">
        <w:rPr>
          <w:rFonts w:ascii="Times New Roman" w:eastAsia="MingLiU" w:hAnsi="Times New Roman" w:cs="Times New Roman"/>
          <w:kern w:val="0"/>
          <w:lang w:eastAsia="zh-CN"/>
        </w:rPr>
        <w:t xml:space="preserve"> </w:t>
      </w:r>
      <w:r w:rsidR="00B3480A" w:rsidRPr="00D758F0">
        <w:rPr>
          <w:rFonts w:ascii="Times New Roman" w:eastAsia="MingLiU" w:hAnsi="Times New Roman" w:cs="Times New Roman"/>
          <w:kern w:val="0"/>
          <w:lang w:eastAsia="zh-CN"/>
        </w:rPr>
        <w:t xml:space="preserve">thereby commence </w:t>
      </w:r>
      <w:r w:rsidR="00EF4D2A" w:rsidRPr="00D758F0">
        <w:rPr>
          <w:rFonts w:ascii="Times New Roman" w:eastAsia="MingLiU" w:hAnsi="Times New Roman" w:cs="Times New Roman"/>
          <w:kern w:val="0"/>
          <w:lang w:eastAsia="zh-CN"/>
        </w:rPr>
        <w:t xml:space="preserve">with the </w:t>
      </w:r>
      <w:r w:rsidR="00EF4D2A" w:rsidRPr="00D758F0">
        <w:rPr>
          <w:rFonts w:ascii="Times New Roman" w:eastAsia="MingLiU" w:hAnsi="Times New Roman" w:cs="Times New Roman"/>
          <w:i/>
          <w:iCs/>
          <w:kern w:val="0"/>
          <w:lang w:eastAsia="zh-CN"/>
        </w:rPr>
        <w:t xml:space="preserve">Six </w:t>
      </w:r>
      <w:r w:rsidR="006716D9" w:rsidRPr="00D758F0">
        <w:rPr>
          <w:rFonts w:ascii="Times New Roman" w:eastAsia="MingLiU" w:hAnsi="Times New Roman" w:cs="Times New Roman"/>
          <w:i/>
          <w:iCs/>
          <w:kern w:val="0"/>
          <w:lang w:eastAsia="zh-CN"/>
        </w:rPr>
        <w:t>Quivers</w:t>
      </w:r>
      <w:r w:rsidR="00816B80" w:rsidRPr="00D758F0">
        <w:rPr>
          <w:rFonts w:ascii="Times New Roman" w:eastAsia="MingLiU" w:hAnsi="Times New Roman" w:cs="Times New Roman"/>
          <w:kern w:val="0"/>
          <w:lang w:eastAsia="zh-CN"/>
        </w:rPr>
        <w:t xml:space="preserve"> and the</w:t>
      </w:r>
      <w:r w:rsidR="00632031" w:rsidRPr="00D758F0">
        <w:rPr>
          <w:rFonts w:ascii="Times New Roman" w:eastAsia="MingLiU" w:hAnsi="Times New Roman" w:cs="Times New Roman"/>
          <w:kern w:val="0"/>
          <w:lang w:eastAsia="zh-CN"/>
        </w:rPr>
        <w:t xml:space="preserve"> </w:t>
      </w:r>
      <w:r w:rsidR="00632031" w:rsidRPr="00D758F0">
        <w:rPr>
          <w:rFonts w:ascii="Times New Roman" w:eastAsia="MingLiU" w:hAnsi="Times New Roman" w:cs="Times New Roman"/>
          <w:i/>
          <w:iCs/>
          <w:kern w:val="0"/>
          <w:lang w:eastAsia="zh-CN"/>
        </w:rPr>
        <w:t xml:space="preserve">Secret Strategies </w:t>
      </w:r>
      <w:r w:rsidR="00816B80" w:rsidRPr="00D758F0">
        <w:rPr>
          <w:rFonts w:ascii="Times New Roman" w:eastAsia="MingLiU" w:hAnsi="Times New Roman" w:cs="Times New Roman"/>
          <w:kern w:val="0"/>
          <w:lang w:eastAsia="zh-CN"/>
        </w:rPr>
        <w:t xml:space="preserve">that </w:t>
      </w:r>
      <w:r w:rsidR="00BB1576" w:rsidRPr="00D758F0">
        <w:rPr>
          <w:rFonts w:ascii="Times New Roman" w:eastAsia="MingLiU" w:hAnsi="Times New Roman" w:cs="Times New Roman"/>
          <w:kern w:val="0"/>
          <w:lang w:eastAsia="zh-CN"/>
        </w:rPr>
        <w:t xml:space="preserve">are </w:t>
      </w:r>
      <w:r w:rsidR="00C43AF7" w:rsidRPr="00D758F0">
        <w:rPr>
          <w:rFonts w:ascii="Times New Roman" w:eastAsia="MingLiU" w:hAnsi="Times New Roman" w:cs="Times New Roman"/>
          <w:kern w:val="0"/>
          <w:lang w:eastAsia="zh-CN"/>
        </w:rPr>
        <w:t xml:space="preserve">traditionally </w:t>
      </w:r>
      <w:r w:rsidR="00BB1576" w:rsidRPr="00D758F0">
        <w:rPr>
          <w:rFonts w:ascii="Times New Roman" w:eastAsia="MingLiU" w:hAnsi="Times New Roman" w:cs="Times New Roman"/>
          <w:kern w:val="0"/>
          <w:lang w:eastAsia="zh-CN"/>
        </w:rPr>
        <w:t xml:space="preserve">attributed to </w:t>
      </w:r>
      <w:r w:rsidR="00955DEB" w:rsidRPr="00D758F0">
        <w:rPr>
          <w:rFonts w:ascii="Times New Roman" w:eastAsia="MingLiU" w:hAnsi="Times New Roman" w:cs="Times New Roman"/>
          <w:kern w:val="0"/>
          <w:lang w:eastAsia="zh-CN"/>
        </w:rPr>
        <w:t xml:space="preserve">the </w:t>
      </w:r>
      <w:r w:rsidR="00D47D6B">
        <w:rPr>
          <w:rFonts w:ascii="Times New Roman" w:eastAsia="MingLiU" w:hAnsi="Times New Roman" w:cs="Times New Roman"/>
          <w:kern w:val="0"/>
          <w:lang w:eastAsia="zh-CN"/>
        </w:rPr>
        <w:t xml:space="preserve">earliest of the </w:t>
      </w:r>
      <w:r w:rsidR="00AF3C0B" w:rsidRPr="00D758F0">
        <w:rPr>
          <w:rFonts w:ascii="Times New Roman" w:eastAsia="MingLiU" w:hAnsi="Times New Roman" w:cs="Times New Roman"/>
          <w:kern w:val="0"/>
          <w:lang w:eastAsia="zh-CN"/>
        </w:rPr>
        <w:t>author</w:t>
      </w:r>
      <w:r w:rsidR="0021775B" w:rsidRPr="00D758F0">
        <w:rPr>
          <w:rFonts w:ascii="Times New Roman" w:eastAsia="MingLiU" w:hAnsi="Times New Roman" w:cs="Times New Roman"/>
          <w:kern w:val="0"/>
          <w:lang w:eastAsia="zh-CN"/>
        </w:rPr>
        <w:t xml:space="preserve">s </w:t>
      </w:r>
      <w:r w:rsidR="00E84004">
        <w:rPr>
          <w:rFonts w:ascii="Times New Roman" w:eastAsia="MingLiU" w:hAnsi="Times New Roman" w:cs="Times New Roman"/>
          <w:kern w:val="0"/>
          <w:lang w:eastAsia="zh-CN"/>
        </w:rPr>
        <w:t>–</w:t>
      </w:r>
      <w:r w:rsidR="0021775B" w:rsidRPr="00D758F0">
        <w:rPr>
          <w:rFonts w:ascii="Times New Roman" w:eastAsia="MingLiU" w:hAnsi="Times New Roman" w:cs="Times New Roman"/>
          <w:kern w:val="0"/>
          <w:lang w:eastAsia="zh-CN"/>
        </w:rPr>
        <w:t xml:space="preserve"> </w:t>
      </w:r>
      <w:r w:rsidR="00C43AF7" w:rsidRPr="00D758F0">
        <w:rPr>
          <w:rFonts w:ascii="Times New Roman" w:eastAsia="MingLiU" w:hAnsi="Times New Roman" w:cs="Times New Roman"/>
          <w:kern w:val="0"/>
          <w:lang w:eastAsia="zh-CN"/>
        </w:rPr>
        <w:t xml:space="preserve">Jiang Wang </w:t>
      </w:r>
      <w:r w:rsidR="0021775B" w:rsidRPr="00D758F0">
        <w:rPr>
          <w:rFonts w:ascii="Times New Roman" w:eastAsia="MingLiU" w:hAnsi="Times New Roman" w:cs="Times New Roman"/>
          <w:kern w:val="0"/>
          <w:lang w:eastAsia="zh-CN"/>
        </w:rPr>
        <w:t>姜望</w:t>
      </w:r>
      <w:r w:rsidR="0021775B" w:rsidRPr="00D758F0">
        <w:rPr>
          <w:rFonts w:ascii="Times New Roman" w:eastAsia="MingLiU" w:hAnsi="Times New Roman" w:cs="Times New Roman"/>
          <w:kern w:val="0"/>
          <w:lang w:eastAsia="zh-CN"/>
        </w:rPr>
        <w:t xml:space="preserve"> </w:t>
      </w:r>
      <w:r w:rsidR="00C43AF7" w:rsidRPr="00D758F0">
        <w:rPr>
          <w:rFonts w:ascii="Times New Roman" w:eastAsia="MingLiU" w:hAnsi="Times New Roman" w:cs="Times New Roman"/>
          <w:kern w:val="0"/>
          <w:lang w:eastAsia="zh-CN"/>
        </w:rPr>
        <w:t>(</w:t>
      </w:r>
      <w:r w:rsidR="007F50D3">
        <w:rPr>
          <w:rFonts w:ascii="Times New Roman" w:eastAsia="MingLiU" w:hAnsi="Times New Roman" w:cs="Times New Roman"/>
          <w:kern w:val="0"/>
          <w:lang w:eastAsia="zh-CN"/>
        </w:rPr>
        <w:t xml:space="preserve">also known as ‘Jiang Shang </w:t>
      </w:r>
      <w:r w:rsidR="007F50D3">
        <w:rPr>
          <w:rFonts w:ascii="SimSun" w:eastAsia="SimSun" w:hAnsi="SimSun" w:cs="Times New Roman" w:hint="eastAsia"/>
          <w:kern w:val="0"/>
          <w:lang w:eastAsia="zh-CN"/>
        </w:rPr>
        <w:t>姜尚</w:t>
      </w:r>
      <w:r w:rsidR="007F50D3">
        <w:rPr>
          <w:rFonts w:ascii="Times New Roman" w:eastAsia="SimSun" w:hAnsi="Times New Roman" w:cs="Times New Roman"/>
          <w:kern w:val="0"/>
          <w:lang w:eastAsia="zh-CN"/>
        </w:rPr>
        <w:t xml:space="preserve">’, </w:t>
      </w:r>
      <w:r w:rsidR="00E84004">
        <w:rPr>
          <w:rFonts w:ascii="Times New Roman" w:eastAsia="MingLiU" w:hAnsi="Times New Roman" w:cs="Times New Roman"/>
          <w:kern w:val="0"/>
          <w:lang w:eastAsia="zh-CN"/>
        </w:rPr>
        <w:t>fl. 1056 BCE</w:t>
      </w:r>
      <w:r w:rsidR="00C43AF7" w:rsidRPr="00D758F0">
        <w:rPr>
          <w:rFonts w:ascii="Times New Roman" w:eastAsia="MingLiU" w:hAnsi="Times New Roman" w:cs="Times New Roman"/>
          <w:kern w:val="0"/>
          <w:lang w:eastAsia="zh-CN"/>
        </w:rPr>
        <w:t>)</w:t>
      </w:r>
      <w:r w:rsidR="00632031" w:rsidRPr="00D758F0">
        <w:rPr>
          <w:rFonts w:ascii="Times New Roman" w:eastAsia="MingLiU" w:hAnsi="Times New Roman" w:cs="Times New Roman"/>
          <w:kern w:val="0"/>
          <w:lang w:eastAsia="zh-CN"/>
        </w:rPr>
        <w:t>.</w:t>
      </w:r>
      <w:r w:rsidR="00C02409" w:rsidRPr="00D758F0">
        <w:rPr>
          <w:rStyle w:val="a6"/>
          <w:rFonts w:ascii="Times New Roman" w:eastAsia="MingLiU" w:hAnsi="Times New Roman" w:cs="Times New Roman"/>
          <w:kern w:val="0"/>
          <w:lang w:eastAsia="zh-CN"/>
        </w:rPr>
        <w:footnoteReference w:id="203"/>
      </w:r>
      <w:r w:rsidR="003D01BC" w:rsidRPr="00D758F0">
        <w:rPr>
          <w:rFonts w:ascii="Times New Roman" w:eastAsia="MingLiU" w:hAnsi="Times New Roman" w:cs="Times New Roman"/>
          <w:kern w:val="0"/>
          <w:lang w:eastAsia="zh-CN"/>
        </w:rPr>
        <w:t xml:space="preserve"> The </w:t>
      </w:r>
      <w:r w:rsidR="00C02409" w:rsidRPr="00D758F0">
        <w:rPr>
          <w:rFonts w:ascii="Times New Roman" w:eastAsia="MingLiU" w:hAnsi="Times New Roman" w:cs="Times New Roman"/>
          <w:kern w:val="0"/>
          <w:lang w:eastAsia="zh-CN"/>
        </w:rPr>
        <w:t xml:space="preserve">masters </w:t>
      </w:r>
      <w:r w:rsidR="003D01BC" w:rsidRPr="00D758F0">
        <w:rPr>
          <w:rFonts w:ascii="Times New Roman" w:eastAsia="MingLiU" w:hAnsi="Times New Roman" w:cs="Times New Roman"/>
          <w:kern w:val="0"/>
          <w:lang w:eastAsia="zh-CN"/>
        </w:rPr>
        <w:t xml:space="preserve">excerpts </w:t>
      </w:r>
      <w:r w:rsidR="00723FC5" w:rsidRPr="00D758F0">
        <w:rPr>
          <w:rFonts w:ascii="Times New Roman" w:eastAsia="MingLiU" w:hAnsi="Times New Roman" w:cs="Times New Roman"/>
          <w:kern w:val="0"/>
          <w:lang w:eastAsia="zh-CN"/>
        </w:rPr>
        <w:t xml:space="preserve">are </w:t>
      </w:r>
      <w:r w:rsidR="00F85B5A" w:rsidRPr="00D758F0">
        <w:rPr>
          <w:rFonts w:ascii="Times New Roman" w:eastAsia="MingLiU" w:hAnsi="Times New Roman" w:cs="Times New Roman"/>
          <w:kern w:val="0"/>
          <w:lang w:eastAsia="zh-CN"/>
        </w:rPr>
        <w:t xml:space="preserve">often </w:t>
      </w:r>
      <w:r w:rsidR="00723FC5" w:rsidRPr="00D758F0">
        <w:rPr>
          <w:rFonts w:ascii="Times New Roman" w:eastAsia="MingLiU" w:hAnsi="Times New Roman" w:cs="Times New Roman"/>
          <w:kern w:val="0"/>
          <w:lang w:eastAsia="zh-CN"/>
        </w:rPr>
        <w:t xml:space="preserve">centred </w:t>
      </w:r>
      <w:r w:rsidR="00F85B5A" w:rsidRPr="00D758F0">
        <w:rPr>
          <w:rFonts w:ascii="Times New Roman" w:eastAsia="MingLiU" w:hAnsi="Times New Roman" w:cs="Times New Roman"/>
          <w:kern w:val="0"/>
          <w:lang w:eastAsia="zh-CN"/>
        </w:rPr>
        <w:t xml:space="preserve">on the </w:t>
      </w:r>
      <w:r w:rsidR="00F85B5A" w:rsidRPr="00D758F0">
        <w:rPr>
          <w:rFonts w:ascii="Times New Roman" w:eastAsia="MingLiU" w:hAnsi="Times New Roman" w:cs="Times New Roman"/>
          <w:kern w:val="0"/>
          <w:lang w:eastAsia="zh-CN"/>
        </w:rPr>
        <w:lastRenderedPageBreak/>
        <w:t xml:space="preserve">words and deeds of particular </w:t>
      </w:r>
      <w:r w:rsidR="00F57EF6" w:rsidRPr="00D758F0">
        <w:rPr>
          <w:rFonts w:ascii="Times New Roman" w:eastAsia="MingLiU" w:hAnsi="Times New Roman" w:cs="Times New Roman"/>
          <w:kern w:val="0"/>
          <w:lang w:eastAsia="zh-CN"/>
        </w:rPr>
        <w:t>individuals</w:t>
      </w:r>
      <w:r w:rsidR="00F85B5A" w:rsidRPr="00D758F0">
        <w:rPr>
          <w:rFonts w:ascii="Times New Roman" w:eastAsia="MingLiU" w:hAnsi="Times New Roman" w:cs="Times New Roman"/>
          <w:kern w:val="0"/>
          <w:lang w:eastAsia="zh-CN"/>
        </w:rPr>
        <w:t xml:space="preserve">, not unlike that of </w:t>
      </w:r>
      <w:r w:rsidR="00D47D6B">
        <w:rPr>
          <w:rFonts w:ascii="Times New Roman" w:eastAsia="MingLiU" w:hAnsi="Times New Roman" w:cs="Times New Roman"/>
          <w:kern w:val="0"/>
          <w:lang w:eastAsia="zh-CN"/>
        </w:rPr>
        <w:t>the</w:t>
      </w:r>
      <w:r w:rsidR="00F85B5A" w:rsidRPr="00D758F0">
        <w:rPr>
          <w:rFonts w:ascii="Times New Roman" w:eastAsia="MingLiU" w:hAnsi="Times New Roman" w:cs="Times New Roman"/>
          <w:kern w:val="0"/>
          <w:lang w:eastAsia="zh-CN"/>
        </w:rPr>
        <w:t xml:space="preserve"> biographical entry </w:t>
      </w:r>
      <w:r w:rsidR="00D47D6B">
        <w:rPr>
          <w:rFonts w:ascii="Times New Roman" w:eastAsia="MingLiU" w:hAnsi="Times New Roman" w:cs="Times New Roman"/>
          <w:kern w:val="0"/>
          <w:lang w:eastAsia="zh-CN"/>
        </w:rPr>
        <w:t xml:space="preserve">of </w:t>
      </w:r>
      <w:r w:rsidR="00707BFA" w:rsidRPr="00D758F0">
        <w:rPr>
          <w:rFonts w:ascii="Times New Roman" w:eastAsia="MingLiU" w:hAnsi="Times New Roman" w:cs="Times New Roman"/>
          <w:kern w:val="0"/>
          <w:lang w:eastAsia="zh-CN"/>
        </w:rPr>
        <w:t>a</w:t>
      </w:r>
      <w:r w:rsidR="00D47D6B">
        <w:rPr>
          <w:rFonts w:ascii="Times New Roman" w:eastAsia="MingLiU" w:hAnsi="Times New Roman" w:cs="Times New Roman"/>
          <w:kern w:val="0"/>
          <w:lang w:eastAsia="zh-CN"/>
        </w:rPr>
        <w:t xml:space="preserve"> traditional Chinese</w:t>
      </w:r>
      <w:r w:rsidR="00707BFA" w:rsidRPr="00D758F0">
        <w:rPr>
          <w:rFonts w:ascii="Times New Roman" w:eastAsia="MingLiU" w:hAnsi="Times New Roman" w:cs="Times New Roman"/>
          <w:kern w:val="0"/>
          <w:lang w:eastAsia="zh-CN"/>
        </w:rPr>
        <w:t xml:space="preserve"> historical work. For example, the </w:t>
      </w:r>
      <w:r w:rsidR="00D47D6B">
        <w:rPr>
          <w:rFonts w:ascii="Times New Roman" w:eastAsia="MingLiU" w:hAnsi="Times New Roman" w:cs="Times New Roman"/>
          <w:i/>
          <w:iCs/>
          <w:kern w:val="0"/>
          <w:lang w:eastAsia="zh-CN"/>
        </w:rPr>
        <w:t>Essentials</w:t>
      </w:r>
      <w:r w:rsidR="00D47D6B">
        <w:rPr>
          <w:rFonts w:ascii="Times New Roman" w:eastAsia="MingLiU" w:hAnsi="Times New Roman" w:cs="Times New Roman"/>
          <w:kern w:val="0"/>
          <w:lang w:eastAsia="zh-CN"/>
        </w:rPr>
        <w:t xml:space="preserve">’ passages </w:t>
      </w:r>
      <w:r w:rsidR="00BC3FD3" w:rsidRPr="00D758F0">
        <w:rPr>
          <w:rFonts w:ascii="Times New Roman" w:eastAsia="MingLiU" w:hAnsi="Times New Roman" w:cs="Times New Roman"/>
          <w:kern w:val="0"/>
          <w:lang w:eastAsia="zh-CN"/>
        </w:rPr>
        <w:t xml:space="preserve">from the </w:t>
      </w:r>
      <w:r w:rsidR="00AE64A2" w:rsidRPr="00D758F0">
        <w:rPr>
          <w:rFonts w:ascii="Times New Roman" w:eastAsia="MingLiU" w:hAnsi="Times New Roman" w:cs="Times New Roman"/>
          <w:i/>
          <w:iCs/>
          <w:kern w:val="0"/>
          <w:lang w:eastAsia="zh-CN"/>
        </w:rPr>
        <w:t>Six Quivers</w:t>
      </w:r>
      <w:r w:rsidR="008A49CE" w:rsidRPr="00D758F0">
        <w:rPr>
          <w:rFonts w:ascii="Times New Roman" w:eastAsia="MingLiU" w:hAnsi="Times New Roman" w:cs="Times New Roman"/>
          <w:kern w:val="0"/>
          <w:lang w:eastAsia="zh-CN"/>
        </w:rPr>
        <w:t>,</w:t>
      </w:r>
      <w:r w:rsidR="00BC3FD3" w:rsidRPr="00D758F0">
        <w:rPr>
          <w:rFonts w:ascii="Times New Roman" w:eastAsia="MingLiU" w:hAnsi="Times New Roman" w:cs="Times New Roman"/>
          <w:i/>
          <w:iCs/>
          <w:kern w:val="0"/>
          <w:lang w:eastAsia="zh-CN"/>
        </w:rPr>
        <w:t xml:space="preserve"> </w:t>
      </w:r>
      <w:r w:rsidR="00AE64A2" w:rsidRPr="00D758F0">
        <w:rPr>
          <w:rFonts w:ascii="Times New Roman" w:eastAsia="MingLiU" w:hAnsi="Times New Roman" w:cs="Times New Roman"/>
          <w:kern w:val="0"/>
          <w:lang w:eastAsia="zh-CN"/>
        </w:rPr>
        <w:t xml:space="preserve">the </w:t>
      </w:r>
      <w:r w:rsidR="00AE64A2" w:rsidRPr="00D758F0">
        <w:rPr>
          <w:rFonts w:ascii="Times New Roman" w:eastAsia="MingLiU" w:hAnsi="Times New Roman" w:cs="Times New Roman"/>
          <w:i/>
          <w:iCs/>
          <w:kern w:val="0"/>
          <w:lang w:eastAsia="zh-CN"/>
        </w:rPr>
        <w:t>Secret Strategies</w:t>
      </w:r>
      <w:r w:rsidR="00BC3FD3" w:rsidRPr="00D758F0">
        <w:rPr>
          <w:rFonts w:ascii="Times New Roman" w:eastAsia="MingLiU" w:hAnsi="Times New Roman" w:cs="Times New Roman"/>
          <w:kern w:val="0"/>
          <w:lang w:eastAsia="zh-CN"/>
        </w:rPr>
        <w:t xml:space="preserve"> </w:t>
      </w:r>
      <w:r w:rsidR="008A49CE" w:rsidRPr="00D758F0">
        <w:rPr>
          <w:rFonts w:ascii="Times New Roman" w:eastAsia="MingLiU" w:hAnsi="Times New Roman" w:cs="Times New Roman"/>
          <w:kern w:val="0"/>
          <w:lang w:eastAsia="zh-CN"/>
        </w:rPr>
        <w:t>and</w:t>
      </w:r>
      <w:r w:rsidR="008A49CE" w:rsidRPr="00D758F0">
        <w:rPr>
          <w:rFonts w:ascii="Times New Roman" w:eastAsia="MingLiU" w:hAnsi="Times New Roman" w:cs="Times New Roman"/>
          <w:i/>
          <w:iCs/>
          <w:kern w:val="0"/>
          <w:lang w:eastAsia="zh-CN"/>
        </w:rPr>
        <w:t xml:space="preserve"> Master Yan</w:t>
      </w:r>
      <w:r w:rsidR="00F34F6D" w:rsidRPr="00D758F0">
        <w:rPr>
          <w:rFonts w:ascii="Times New Roman" w:eastAsia="MingLiU" w:hAnsi="Times New Roman" w:cs="Times New Roman"/>
          <w:i/>
          <w:iCs/>
          <w:kern w:val="0"/>
          <w:lang w:eastAsia="zh-CN"/>
        </w:rPr>
        <w:t xml:space="preserve"> </w:t>
      </w:r>
      <w:r w:rsidR="00BC3FD3" w:rsidRPr="00D758F0">
        <w:rPr>
          <w:rFonts w:ascii="Times New Roman" w:eastAsia="MingLiU" w:hAnsi="Times New Roman" w:cs="Times New Roman"/>
          <w:kern w:val="0"/>
          <w:lang w:eastAsia="zh-CN"/>
        </w:rPr>
        <w:t>consist almost entire</w:t>
      </w:r>
      <w:r w:rsidR="00090E07" w:rsidRPr="00D758F0">
        <w:rPr>
          <w:rFonts w:ascii="Times New Roman" w:eastAsia="MingLiU" w:hAnsi="Times New Roman" w:cs="Times New Roman"/>
          <w:kern w:val="0"/>
          <w:lang w:eastAsia="zh-CN"/>
        </w:rPr>
        <w:t>ly</w:t>
      </w:r>
      <w:r w:rsidR="00BC3FD3" w:rsidRPr="00D758F0">
        <w:rPr>
          <w:rFonts w:ascii="Times New Roman" w:eastAsia="MingLiU" w:hAnsi="Times New Roman" w:cs="Times New Roman"/>
          <w:kern w:val="0"/>
          <w:lang w:eastAsia="zh-CN"/>
        </w:rPr>
        <w:t xml:space="preserve"> of question</w:t>
      </w:r>
      <w:r w:rsidR="006807FE" w:rsidRPr="00D758F0">
        <w:rPr>
          <w:rFonts w:ascii="Times New Roman" w:eastAsia="MingLiU" w:hAnsi="Times New Roman" w:cs="Times New Roman"/>
          <w:kern w:val="0"/>
          <w:lang w:eastAsia="zh-CN"/>
        </w:rPr>
        <w:t>s</w:t>
      </w:r>
      <w:r w:rsidR="00BC3FD3" w:rsidRPr="00D758F0">
        <w:rPr>
          <w:rFonts w:ascii="Times New Roman" w:eastAsia="MingLiU" w:hAnsi="Times New Roman" w:cs="Times New Roman"/>
          <w:kern w:val="0"/>
          <w:lang w:eastAsia="zh-CN"/>
        </w:rPr>
        <w:t>-and-answer</w:t>
      </w:r>
      <w:r w:rsidR="006807FE" w:rsidRPr="00D758F0">
        <w:rPr>
          <w:rFonts w:ascii="Times New Roman" w:eastAsia="MingLiU" w:hAnsi="Times New Roman" w:cs="Times New Roman"/>
          <w:kern w:val="0"/>
          <w:lang w:eastAsia="zh-CN"/>
        </w:rPr>
        <w:t>s</w:t>
      </w:r>
      <w:r w:rsidR="00BC3FD3" w:rsidRPr="00D758F0">
        <w:rPr>
          <w:rFonts w:ascii="Times New Roman" w:eastAsia="MingLiU" w:hAnsi="Times New Roman" w:cs="Times New Roman"/>
          <w:kern w:val="0"/>
          <w:lang w:eastAsia="zh-CN"/>
        </w:rPr>
        <w:t xml:space="preserve"> between </w:t>
      </w:r>
      <w:r w:rsidR="008A49CE" w:rsidRPr="00D758F0">
        <w:rPr>
          <w:rFonts w:ascii="Times New Roman" w:eastAsia="MingLiU" w:hAnsi="Times New Roman" w:cs="Times New Roman"/>
          <w:kern w:val="0"/>
          <w:lang w:eastAsia="zh-CN"/>
        </w:rPr>
        <w:t xml:space="preserve">the relevant ruler - </w:t>
      </w:r>
      <w:r w:rsidR="009D261F" w:rsidRPr="00D758F0">
        <w:rPr>
          <w:rFonts w:ascii="Times New Roman" w:eastAsia="MingLiU" w:hAnsi="Times New Roman" w:cs="Times New Roman"/>
          <w:kern w:val="0"/>
          <w:lang w:eastAsia="zh-CN"/>
        </w:rPr>
        <w:t xml:space="preserve">King </w:t>
      </w:r>
      <w:r w:rsidR="00E84004" w:rsidRPr="00E84004">
        <w:rPr>
          <w:rFonts w:ascii="Times New Roman" w:eastAsia="MingLiU" w:hAnsi="Times New Roman" w:cs="Times New Roman"/>
          <w:kern w:val="0"/>
          <w:lang w:eastAsia="zh-CN"/>
        </w:rPr>
        <w:t xml:space="preserve">of Zhou </w:t>
      </w:r>
      <w:r w:rsidR="00E84004" w:rsidRPr="00E84004">
        <w:rPr>
          <w:rFonts w:ascii="Times New Roman" w:eastAsia="MingLiU" w:hAnsi="Times New Roman" w:cs="Times New Roman" w:hint="eastAsia"/>
          <w:kern w:val="0"/>
          <w:lang w:eastAsia="zh-CN"/>
        </w:rPr>
        <w:t>周文王</w:t>
      </w:r>
      <w:r w:rsidR="00E84004" w:rsidRPr="00E84004">
        <w:rPr>
          <w:rFonts w:ascii="Times New Roman" w:eastAsia="MingLiU" w:hAnsi="Times New Roman" w:cs="Times New Roman"/>
          <w:kern w:val="0"/>
          <w:lang w:eastAsia="zh-CN"/>
        </w:rPr>
        <w:t xml:space="preserve"> (r. 1099/56–1050 BCE)</w:t>
      </w:r>
      <w:r w:rsidR="006807FE" w:rsidRPr="00D758F0">
        <w:rPr>
          <w:rFonts w:ascii="Times New Roman" w:eastAsia="MingLiU" w:hAnsi="Times New Roman" w:cs="Times New Roman"/>
          <w:kern w:val="0"/>
          <w:lang w:eastAsia="zh-CN"/>
        </w:rPr>
        <w:t>,</w:t>
      </w:r>
      <w:r w:rsidR="009D261F" w:rsidRPr="00D758F0">
        <w:rPr>
          <w:rFonts w:ascii="Times New Roman" w:eastAsia="MingLiU" w:hAnsi="Times New Roman" w:cs="Times New Roman"/>
          <w:kern w:val="0"/>
          <w:lang w:eastAsia="zh-CN"/>
        </w:rPr>
        <w:t xml:space="preserve"> King Wu </w:t>
      </w:r>
      <w:r w:rsidR="00E84004" w:rsidRPr="00E84004">
        <w:rPr>
          <w:rFonts w:ascii="Times New Roman" w:eastAsia="MingLiU" w:hAnsi="Times New Roman" w:cs="Times New Roman"/>
          <w:kern w:val="0"/>
          <w:lang w:eastAsia="zh-CN"/>
        </w:rPr>
        <w:t xml:space="preserve">of Zhou </w:t>
      </w:r>
      <w:r w:rsidR="00E84004" w:rsidRPr="00E84004">
        <w:rPr>
          <w:rFonts w:ascii="Times New Roman" w:eastAsia="MingLiU" w:hAnsi="Times New Roman" w:cs="Times New Roman" w:hint="eastAsia"/>
          <w:kern w:val="0"/>
          <w:lang w:eastAsia="zh-CN"/>
        </w:rPr>
        <w:t>周武王</w:t>
      </w:r>
      <w:r w:rsidR="00E84004" w:rsidRPr="00E84004">
        <w:rPr>
          <w:rFonts w:ascii="Times New Roman" w:eastAsia="MingLiU" w:hAnsi="Times New Roman" w:cs="Times New Roman"/>
          <w:kern w:val="0"/>
          <w:lang w:eastAsia="zh-CN"/>
        </w:rPr>
        <w:t xml:space="preserve"> (r. 1049/45–1043 BCE)</w:t>
      </w:r>
      <w:r w:rsidR="009D261F" w:rsidRPr="00D758F0">
        <w:rPr>
          <w:rFonts w:ascii="Times New Roman" w:eastAsia="MingLiU" w:hAnsi="Times New Roman" w:cs="Times New Roman"/>
          <w:kern w:val="0"/>
          <w:lang w:eastAsia="zh-CN"/>
        </w:rPr>
        <w:t xml:space="preserve"> </w:t>
      </w:r>
      <w:r w:rsidR="00F34F6D" w:rsidRPr="00D758F0">
        <w:rPr>
          <w:rFonts w:ascii="Times New Roman" w:eastAsia="MingLiU" w:hAnsi="Times New Roman" w:cs="Times New Roman"/>
          <w:kern w:val="0"/>
          <w:lang w:eastAsia="zh-CN"/>
        </w:rPr>
        <w:t xml:space="preserve">or </w:t>
      </w:r>
      <w:r w:rsidR="006807FE" w:rsidRPr="00D758F0">
        <w:rPr>
          <w:rFonts w:ascii="Times New Roman" w:eastAsia="MingLiU" w:hAnsi="Times New Roman" w:cs="Times New Roman"/>
          <w:kern w:val="0"/>
          <w:lang w:eastAsia="zh-CN"/>
        </w:rPr>
        <w:t>Duke Jing of Qi</w:t>
      </w:r>
      <w:r w:rsidR="00E84004">
        <w:rPr>
          <w:rFonts w:ascii="Times New Roman" w:eastAsia="MingLiU" w:hAnsi="Times New Roman" w:cs="Times New Roman"/>
          <w:kern w:val="0"/>
          <w:lang w:eastAsia="zh-CN"/>
        </w:rPr>
        <w:t xml:space="preserve"> </w:t>
      </w:r>
      <w:r w:rsidR="00E84004" w:rsidRPr="00E84004">
        <w:rPr>
          <w:rFonts w:ascii="Times New Roman" w:eastAsia="MingLiU" w:hAnsi="Times New Roman" w:cs="Times New Roman" w:hint="eastAsia"/>
          <w:kern w:val="0"/>
          <w:lang w:eastAsia="zh-CN"/>
        </w:rPr>
        <w:t>齊景公</w:t>
      </w:r>
      <w:r w:rsidR="00E84004" w:rsidRPr="00E84004">
        <w:rPr>
          <w:rFonts w:ascii="Times New Roman" w:eastAsia="MingLiU" w:hAnsi="Times New Roman" w:cs="Times New Roman"/>
          <w:kern w:val="0"/>
          <w:lang w:eastAsia="zh-CN"/>
        </w:rPr>
        <w:t xml:space="preserve"> (r. 547–400 BCE</w:t>
      </w:r>
      <w:r w:rsidR="00E84004">
        <w:rPr>
          <w:rFonts w:ascii="Times New Roman" w:eastAsia="MingLiU" w:hAnsi="Times New Roman" w:cs="Times New Roman"/>
          <w:kern w:val="0"/>
          <w:lang w:eastAsia="zh-CN"/>
        </w:rPr>
        <w:t>)</w:t>
      </w:r>
      <w:r w:rsidR="006807FE" w:rsidRPr="00D758F0">
        <w:rPr>
          <w:rFonts w:ascii="Times New Roman" w:eastAsia="MingLiU" w:hAnsi="Times New Roman" w:cs="Times New Roman"/>
          <w:kern w:val="0"/>
          <w:lang w:eastAsia="zh-CN"/>
        </w:rPr>
        <w:t>,</w:t>
      </w:r>
      <w:r w:rsidR="00705197" w:rsidRPr="00D758F0">
        <w:rPr>
          <w:rFonts w:ascii="Times New Roman" w:eastAsia="MingLiU" w:hAnsi="Times New Roman" w:cs="Times New Roman"/>
          <w:kern w:val="0"/>
          <w:lang w:eastAsia="zh-CN"/>
        </w:rPr>
        <w:t xml:space="preserve"> and their official adviser</w:t>
      </w:r>
      <w:r w:rsidR="00F34F6D" w:rsidRPr="00D758F0">
        <w:rPr>
          <w:rFonts w:ascii="Times New Roman" w:eastAsia="MingLiU" w:hAnsi="Times New Roman" w:cs="Times New Roman"/>
          <w:kern w:val="0"/>
          <w:lang w:eastAsia="zh-CN"/>
        </w:rPr>
        <w:t xml:space="preserve"> </w:t>
      </w:r>
      <w:r w:rsidR="00705197" w:rsidRPr="00D758F0">
        <w:rPr>
          <w:rFonts w:ascii="Times New Roman" w:eastAsia="MingLiU" w:hAnsi="Times New Roman" w:cs="Times New Roman"/>
          <w:kern w:val="0"/>
          <w:lang w:eastAsia="zh-CN"/>
        </w:rPr>
        <w:t xml:space="preserve">- Jiang Wang (who is addressed as ‘Tai Gong </w:t>
      </w:r>
      <w:r w:rsidR="00705197" w:rsidRPr="00D758F0">
        <w:rPr>
          <w:rFonts w:ascii="Times New Roman" w:eastAsia="MingLiU" w:hAnsi="Times New Roman" w:cs="Times New Roman"/>
          <w:kern w:val="0"/>
          <w:lang w:eastAsia="zh-CN"/>
        </w:rPr>
        <w:t>太公</w:t>
      </w:r>
      <w:r w:rsidR="00705197" w:rsidRPr="00D758F0">
        <w:rPr>
          <w:rFonts w:ascii="Times New Roman" w:eastAsia="MingLiU" w:hAnsi="Times New Roman" w:cs="Times New Roman"/>
          <w:kern w:val="0"/>
          <w:lang w:eastAsia="zh-CN"/>
        </w:rPr>
        <w:t xml:space="preserve">’) </w:t>
      </w:r>
      <w:r w:rsidR="00F34F6D" w:rsidRPr="00D758F0">
        <w:rPr>
          <w:rFonts w:ascii="Times New Roman" w:eastAsia="MingLiU" w:hAnsi="Times New Roman" w:cs="Times New Roman"/>
          <w:kern w:val="0"/>
          <w:lang w:eastAsia="zh-CN"/>
        </w:rPr>
        <w:t xml:space="preserve">or </w:t>
      </w:r>
      <w:r w:rsidR="00705197" w:rsidRPr="00D758F0">
        <w:rPr>
          <w:rFonts w:ascii="Times New Roman" w:eastAsia="MingLiU" w:hAnsi="Times New Roman" w:cs="Times New Roman"/>
          <w:kern w:val="0"/>
          <w:lang w:eastAsia="zh-CN"/>
        </w:rPr>
        <w:t>Yan Yin</w:t>
      </w:r>
      <w:r w:rsidR="00705197" w:rsidRPr="00E84004">
        <w:rPr>
          <w:rFonts w:ascii="Times New Roman" w:eastAsia="MingLiU" w:hAnsi="Times New Roman" w:cs="Times New Roman"/>
          <w:kern w:val="0"/>
          <w:lang w:eastAsia="zh-CN"/>
        </w:rPr>
        <w:t xml:space="preserve">g </w:t>
      </w:r>
      <w:r w:rsidR="00705197" w:rsidRPr="00E84004">
        <w:rPr>
          <w:rFonts w:ascii="Times New Roman" w:eastAsia="MingLiU" w:hAnsi="Times New Roman" w:cs="Times New Roman"/>
          <w:kern w:val="0"/>
          <w:lang w:eastAsia="zh-CN"/>
        </w:rPr>
        <w:t>晏嬰</w:t>
      </w:r>
      <w:r w:rsidR="00705197" w:rsidRPr="00E84004">
        <w:rPr>
          <w:rFonts w:ascii="Times New Roman" w:eastAsia="MingLiU" w:hAnsi="Times New Roman" w:cs="Times New Roman"/>
          <w:kern w:val="0"/>
          <w:lang w:eastAsia="zh-CN"/>
        </w:rPr>
        <w:t xml:space="preserve"> (</w:t>
      </w:r>
      <w:r w:rsidR="00E84004" w:rsidRPr="00E84004">
        <w:rPr>
          <w:rFonts w:ascii="Times New Roman" w:eastAsia="MingLiU" w:hAnsi="Times New Roman" w:cs="Times New Roman"/>
          <w:kern w:val="0"/>
          <w:lang w:eastAsia="zh-CN"/>
        </w:rPr>
        <w:t>d. 500 BCE</w:t>
      </w:r>
      <w:r w:rsidR="00705197" w:rsidRPr="00D758F0">
        <w:rPr>
          <w:rFonts w:ascii="Times New Roman" w:eastAsia="MingLiU" w:hAnsi="Times New Roman" w:cs="Times New Roman"/>
          <w:kern w:val="0"/>
          <w:lang w:eastAsia="zh-CN"/>
        </w:rPr>
        <w:t xml:space="preserve">) (‘Master Yan’), respectively. </w:t>
      </w:r>
      <w:r w:rsidR="00352E07" w:rsidRPr="00D758F0">
        <w:rPr>
          <w:rFonts w:ascii="Times New Roman" w:eastAsia="MingLiU" w:hAnsi="Times New Roman" w:cs="Times New Roman"/>
          <w:kern w:val="0"/>
          <w:lang w:eastAsia="zh-CN"/>
        </w:rPr>
        <w:t xml:space="preserve">With </w:t>
      </w:r>
      <w:r w:rsidR="009C349E" w:rsidRPr="00D758F0">
        <w:rPr>
          <w:rFonts w:ascii="Times New Roman" w:eastAsia="MingLiU" w:hAnsi="Times New Roman" w:cs="Times New Roman"/>
          <w:kern w:val="0"/>
          <w:lang w:eastAsia="zh-CN"/>
        </w:rPr>
        <w:t xml:space="preserve">minimum </w:t>
      </w:r>
      <w:r w:rsidR="00352E07" w:rsidRPr="00D758F0">
        <w:rPr>
          <w:rFonts w:ascii="Times New Roman" w:eastAsia="MingLiU" w:hAnsi="Times New Roman" w:cs="Times New Roman"/>
          <w:kern w:val="0"/>
          <w:lang w:eastAsia="zh-CN"/>
        </w:rPr>
        <w:t>background detail as to where and when the dialogues took place, t</w:t>
      </w:r>
      <w:r w:rsidR="00705197" w:rsidRPr="00D758F0">
        <w:rPr>
          <w:rFonts w:ascii="Times New Roman" w:eastAsia="MingLiU" w:hAnsi="Times New Roman" w:cs="Times New Roman"/>
          <w:kern w:val="0"/>
          <w:lang w:eastAsia="zh-CN"/>
        </w:rPr>
        <w:t xml:space="preserve">he </w:t>
      </w:r>
      <w:r w:rsidR="00825367" w:rsidRPr="00D758F0">
        <w:rPr>
          <w:rFonts w:ascii="Times New Roman" w:eastAsia="MingLiU" w:hAnsi="Times New Roman" w:cs="Times New Roman"/>
          <w:kern w:val="0"/>
          <w:lang w:eastAsia="zh-CN"/>
        </w:rPr>
        <w:t xml:space="preserve">excerpts </w:t>
      </w:r>
      <w:r w:rsidR="00CA36F4" w:rsidRPr="00D758F0">
        <w:rPr>
          <w:rFonts w:ascii="Times New Roman" w:eastAsia="MingLiU" w:hAnsi="Times New Roman" w:cs="Times New Roman"/>
          <w:kern w:val="0"/>
          <w:lang w:eastAsia="zh-CN"/>
        </w:rPr>
        <w:t xml:space="preserve">simply focus attention on </w:t>
      </w:r>
      <w:r w:rsidR="00825367" w:rsidRPr="00D758F0">
        <w:rPr>
          <w:rFonts w:ascii="Times New Roman" w:eastAsia="MingLiU" w:hAnsi="Times New Roman" w:cs="Times New Roman"/>
          <w:kern w:val="0"/>
          <w:lang w:eastAsia="zh-CN"/>
        </w:rPr>
        <w:t xml:space="preserve">what Jiang Wang and Master Yan said </w:t>
      </w:r>
      <w:r w:rsidR="00CA36F4" w:rsidRPr="00D758F0">
        <w:rPr>
          <w:rFonts w:ascii="Times New Roman" w:eastAsia="MingLiU" w:hAnsi="Times New Roman" w:cs="Times New Roman"/>
          <w:kern w:val="0"/>
          <w:lang w:eastAsia="zh-CN"/>
        </w:rPr>
        <w:t>by way of</w:t>
      </w:r>
      <w:r w:rsidR="009C349E" w:rsidRPr="00D758F0">
        <w:rPr>
          <w:rFonts w:ascii="Times New Roman" w:eastAsia="MingLiU" w:hAnsi="Times New Roman" w:cs="Times New Roman"/>
          <w:kern w:val="0"/>
          <w:lang w:eastAsia="zh-CN"/>
        </w:rPr>
        <w:t xml:space="preserve"> </w:t>
      </w:r>
      <w:r w:rsidR="00EE6D5A" w:rsidRPr="00D758F0">
        <w:rPr>
          <w:rFonts w:ascii="Times New Roman" w:eastAsia="MingLiU" w:hAnsi="Times New Roman" w:cs="Times New Roman"/>
          <w:kern w:val="0"/>
          <w:lang w:eastAsia="zh-CN"/>
        </w:rPr>
        <w:t xml:space="preserve">political advice </w:t>
      </w:r>
      <w:r w:rsidR="009C349E" w:rsidRPr="00D758F0">
        <w:rPr>
          <w:rFonts w:ascii="Times New Roman" w:eastAsia="MingLiU" w:hAnsi="Times New Roman" w:cs="Times New Roman"/>
          <w:kern w:val="0"/>
          <w:lang w:eastAsia="zh-CN"/>
        </w:rPr>
        <w:t xml:space="preserve">or </w:t>
      </w:r>
      <w:r w:rsidR="00EE6D5A" w:rsidRPr="00D758F0">
        <w:rPr>
          <w:rFonts w:ascii="Times New Roman" w:eastAsia="MingLiU" w:hAnsi="Times New Roman" w:cs="Times New Roman"/>
          <w:kern w:val="0"/>
          <w:lang w:eastAsia="zh-CN"/>
        </w:rPr>
        <w:t>tactical instructions</w:t>
      </w:r>
      <w:r w:rsidR="009C349E" w:rsidRPr="00D758F0">
        <w:rPr>
          <w:rFonts w:ascii="Times New Roman" w:eastAsia="MingLiU" w:hAnsi="Times New Roman" w:cs="Times New Roman"/>
          <w:kern w:val="0"/>
          <w:lang w:eastAsia="zh-CN"/>
        </w:rPr>
        <w:t>.</w:t>
      </w:r>
      <w:r w:rsidR="00CA36F4" w:rsidRPr="00D758F0">
        <w:rPr>
          <w:rStyle w:val="a6"/>
          <w:rFonts w:ascii="Times New Roman" w:eastAsia="MingLiU" w:hAnsi="Times New Roman" w:cs="Times New Roman"/>
          <w:kern w:val="0"/>
          <w:lang w:eastAsia="zh-CN"/>
        </w:rPr>
        <w:footnoteReference w:id="204"/>
      </w:r>
      <w:r w:rsidR="00352E07" w:rsidRPr="00D758F0">
        <w:rPr>
          <w:rFonts w:ascii="Times New Roman" w:eastAsia="MingLiU" w:hAnsi="Times New Roman" w:cs="Times New Roman"/>
          <w:kern w:val="0"/>
          <w:lang w:eastAsia="zh-CN"/>
        </w:rPr>
        <w:t xml:space="preserve"> </w:t>
      </w:r>
      <w:r w:rsidR="00610E92" w:rsidRPr="00D758F0">
        <w:rPr>
          <w:rFonts w:ascii="Times New Roman" w:eastAsia="MingLiU" w:hAnsi="Times New Roman" w:cs="Times New Roman"/>
          <w:kern w:val="0"/>
          <w:lang w:eastAsia="zh-CN"/>
        </w:rPr>
        <w:t>Excerpts from o</w:t>
      </w:r>
      <w:r w:rsidR="008156CF" w:rsidRPr="00D758F0">
        <w:rPr>
          <w:rFonts w:ascii="Times New Roman" w:eastAsia="MingLiU" w:hAnsi="Times New Roman" w:cs="Times New Roman"/>
          <w:kern w:val="0"/>
          <w:lang w:eastAsia="zh-CN"/>
        </w:rPr>
        <w:t xml:space="preserve">ther </w:t>
      </w:r>
      <w:r w:rsidR="00A13E2D" w:rsidRPr="00D758F0">
        <w:rPr>
          <w:rFonts w:ascii="Times New Roman" w:eastAsia="MingLiU" w:hAnsi="Times New Roman" w:cs="Times New Roman"/>
          <w:kern w:val="0"/>
          <w:lang w:eastAsia="zh-CN"/>
        </w:rPr>
        <w:t xml:space="preserve">sources like </w:t>
      </w:r>
      <w:r w:rsidR="008156CF" w:rsidRPr="00D758F0">
        <w:rPr>
          <w:rFonts w:ascii="Times New Roman" w:eastAsia="MingLiU" w:hAnsi="Times New Roman" w:cs="Times New Roman"/>
          <w:kern w:val="0"/>
          <w:lang w:eastAsia="zh-CN"/>
        </w:rPr>
        <w:t xml:space="preserve">the </w:t>
      </w:r>
      <w:r w:rsidR="008156CF" w:rsidRPr="00D758F0">
        <w:rPr>
          <w:rFonts w:ascii="Times New Roman" w:eastAsia="MingLiU" w:hAnsi="Times New Roman" w:cs="Times New Roman"/>
          <w:i/>
          <w:iCs/>
          <w:kern w:val="0"/>
          <w:lang w:eastAsia="zh-CN"/>
        </w:rPr>
        <w:t xml:space="preserve">New Order </w:t>
      </w:r>
      <w:r w:rsidR="008156CF" w:rsidRPr="00D758F0">
        <w:rPr>
          <w:rFonts w:ascii="Times New Roman" w:eastAsia="MingLiU" w:hAnsi="Times New Roman" w:cs="Times New Roman"/>
          <w:kern w:val="0"/>
          <w:lang w:eastAsia="zh-CN"/>
        </w:rPr>
        <w:t xml:space="preserve">and the </w:t>
      </w:r>
      <w:r w:rsidR="008156CF" w:rsidRPr="00D758F0">
        <w:rPr>
          <w:rFonts w:ascii="Times New Roman" w:eastAsia="MingLiU" w:hAnsi="Times New Roman" w:cs="Times New Roman"/>
          <w:i/>
          <w:iCs/>
          <w:kern w:val="0"/>
          <w:lang w:eastAsia="zh-CN"/>
        </w:rPr>
        <w:t xml:space="preserve">Garden </w:t>
      </w:r>
      <w:r w:rsidR="003C1C7C" w:rsidRPr="00D758F0">
        <w:rPr>
          <w:rFonts w:ascii="Times New Roman" w:eastAsia="MingLiU" w:hAnsi="Times New Roman" w:cs="Times New Roman"/>
          <w:i/>
          <w:iCs/>
          <w:kern w:val="0"/>
          <w:lang w:eastAsia="zh-CN"/>
        </w:rPr>
        <w:t>of Stories</w:t>
      </w:r>
      <w:r w:rsidR="003C1C7C" w:rsidRPr="00D758F0">
        <w:rPr>
          <w:rFonts w:ascii="Times New Roman" w:eastAsia="MingLiU" w:hAnsi="Times New Roman" w:cs="Times New Roman"/>
          <w:kern w:val="0"/>
          <w:lang w:eastAsia="zh-CN"/>
        </w:rPr>
        <w:t xml:space="preserve"> </w:t>
      </w:r>
      <w:r w:rsidR="00610E92" w:rsidRPr="00D758F0">
        <w:rPr>
          <w:rFonts w:ascii="Times New Roman" w:eastAsia="MingLiU" w:hAnsi="Times New Roman" w:cs="Times New Roman"/>
          <w:kern w:val="0"/>
          <w:lang w:eastAsia="zh-CN"/>
        </w:rPr>
        <w:t>principally record</w:t>
      </w:r>
      <w:r w:rsidR="00211C5A" w:rsidRPr="00D758F0">
        <w:rPr>
          <w:rFonts w:ascii="Times New Roman" w:eastAsia="MingLiU" w:hAnsi="Times New Roman" w:cs="Times New Roman"/>
          <w:kern w:val="0"/>
          <w:lang w:eastAsia="zh-CN"/>
        </w:rPr>
        <w:t xml:space="preserve"> historical </w:t>
      </w:r>
      <w:r w:rsidR="00C4311C" w:rsidRPr="00D758F0">
        <w:rPr>
          <w:rFonts w:ascii="Times New Roman" w:eastAsia="MingLiU" w:hAnsi="Times New Roman" w:cs="Times New Roman"/>
          <w:kern w:val="0"/>
          <w:lang w:eastAsia="zh-CN"/>
        </w:rPr>
        <w:t>narratives</w:t>
      </w:r>
      <w:r w:rsidR="00211C5A" w:rsidRPr="00D758F0">
        <w:rPr>
          <w:rFonts w:ascii="Times New Roman" w:eastAsia="MingLiU" w:hAnsi="Times New Roman" w:cs="Times New Roman"/>
          <w:kern w:val="0"/>
          <w:lang w:eastAsia="zh-CN"/>
        </w:rPr>
        <w:t xml:space="preserve">, which </w:t>
      </w:r>
      <w:r w:rsidR="00C4311C" w:rsidRPr="00D758F0">
        <w:rPr>
          <w:rFonts w:ascii="Times New Roman" w:eastAsia="MingLiU" w:hAnsi="Times New Roman" w:cs="Times New Roman"/>
          <w:kern w:val="0"/>
          <w:lang w:eastAsia="zh-CN"/>
        </w:rPr>
        <w:t xml:space="preserve">reads more like the accounts of people and events found in the historical </w:t>
      </w:r>
      <w:r w:rsidR="00051A03" w:rsidRPr="00D758F0">
        <w:rPr>
          <w:rFonts w:ascii="Times New Roman" w:eastAsia="MingLiU" w:hAnsi="Times New Roman" w:cs="Times New Roman"/>
          <w:kern w:val="0"/>
          <w:lang w:eastAsia="zh-CN"/>
        </w:rPr>
        <w:t xml:space="preserve">texts </w:t>
      </w:r>
      <w:r w:rsidR="00C4311C" w:rsidRPr="00D758F0">
        <w:rPr>
          <w:rFonts w:ascii="Times New Roman" w:eastAsia="MingLiU" w:hAnsi="Times New Roman" w:cs="Times New Roman"/>
          <w:kern w:val="0"/>
          <w:lang w:eastAsia="zh-CN"/>
        </w:rPr>
        <w:t xml:space="preserve">then </w:t>
      </w:r>
      <w:r w:rsidR="00B41D96" w:rsidRPr="00D758F0">
        <w:rPr>
          <w:rFonts w:ascii="Times New Roman" w:eastAsia="MingLiU" w:hAnsi="Times New Roman" w:cs="Times New Roman"/>
          <w:kern w:val="0"/>
          <w:lang w:eastAsia="zh-CN"/>
        </w:rPr>
        <w:t xml:space="preserve">the </w:t>
      </w:r>
      <w:r w:rsidR="00A13E2D" w:rsidRPr="00D758F0">
        <w:rPr>
          <w:rFonts w:ascii="Times New Roman" w:eastAsia="MingLiU" w:hAnsi="Times New Roman" w:cs="Times New Roman"/>
          <w:kern w:val="0"/>
          <w:lang w:eastAsia="zh-CN"/>
        </w:rPr>
        <w:t xml:space="preserve">typically discursive masters </w:t>
      </w:r>
      <w:r w:rsidR="00051A03" w:rsidRPr="00D758F0">
        <w:rPr>
          <w:rFonts w:ascii="Times New Roman" w:eastAsia="MingLiU" w:hAnsi="Times New Roman" w:cs="Times New Roman"/>
          <w:kern w:val="0"/>
          <w:lang w:eastAsia="zh-CN"/>
        </w:rPr>
        <w:t>writings</w:t>
      </w:r>
      <w:r w:rsidR="00A13E2D" w:rsidRPr="00D758F0">
        <w:rPr>
          <w:rFonts w:ascii="Times New Roman" w:eastAsia="MingLiU" w:hAnsi="Times New Roman" w:cs="Times New Roman"/>
          <w:kern w:val="0"/>
          <w:lang w:eastAsia="zh-CN"/>
        </w:rPr>
        <w:t>.</w:t>
      </w:r>
      <w:r w:rsidR="00051A03" w:rsidRPr="00D758F0">
        <w:rPr>
          <w:rStyle w:val="a6"/>
          <w:rFonts w:ascii="Times New Roman" w:eastAsia="MingLiU" w:hAnsi="Times New Roman" w:cs="Times New Roman"/>
          <w:kern w:val="0"/>
          <w:lang w:eastAsia="zh-CN"/>
        </w:rPr>
        <w:footnoteReference w:id="205"/>
      </w:r>
      <w:r w:rsidR="002C7285" w:rsidRPr="00D758F0">
        <w:rPr>
          <w:rFonts w:ascii="Times New Roman" w:eastAsia="MingLiU" w:hAnsi="Times New Roman" w:cs="Times New Roman"/>
          <w:kern w:val="0"/>
          <w:lang w:eastAsia="zh-CN"/>
        </w:rPr>
        <w:t xml:space="preserve"> </w:t>
      </w:r>
      <w:r w:rsidR="00D47D6B">
        <w:rPr>
          <w:rFonts w:ascii="Times New Roman" w:eastAsia="MingLiU" w:hAnsi="Times New Roman" w:cs="Times New Roman"/>
          <w:kern w:val="0"/>
          <w:lang w:eastAsia="zh-CN"/>
        </w:rPr>
        <w:t>Moreover,</w:t>
      </w:r>
      <w:r w:rsidR="002C7285" w:rsidRPr="00D758F0">
        <w:rPr>
          <w:rFonts w:ascii="Times New Roman" w:eastAsia="MingLiU" w:hAnsi="Times New Roman" w:cs="Times New Roman"/>
          <w:kern w:val="0"/>
          <w:lang w:eastAsia="zh-CN"/>
        </w:rPr>
        <w:t xml:space="preserve"> the </w:t>
      </w:r>
      <w:r w:rsidR="00392A97" w:rsidRPr="00D758F0">
        <w:rPr>
          <w:rFonts w:ascii="Times New Roman" w:eastAsia="MingLiU" w:hAnsi="Times New Roman" w:cs="Times New Roman"/>
          <w:kern w:val="0"/>
          <w:lang w:eastAsia="zh-CN"/>
        </w:rPr>
        <w:t xml:space="preserve">Han dynastic </w:t>
      </w:r>
      <w:r w:rsidR="00C16117" w:rsidRPr="00D758F0">
        <w:rPr>
          <w:rFonts w:ascii="Times New Roman" w:eastAsia="MingLiU" w:hAnsi="Times New Roman" w:cs="Times New Roman"/>
          <w:kern w:val="0"/>
          <w:lang w:eastAsia="zh-CN"/>
        </w:rPr>
        <w:t xml:space="preserve">histories occupy </w:t>
      </w:r>
      <w:r w:rsidR="007069FA" w:rsidRPr="00D758F0">
        <w:rPr>
          <w:rFonts w:ascii="Times New Roman" w:eastAsia="MingLiU" w:hAnsi="Times New Roman" w:cs="Times New Roman"/>
          <w:kern w:val="0"/>
          <w:lang w:eastAsia="zh-CN"/>
        </w:rPr>
        <w:t>t</w:t>
      </w:r>
      <w:r w:rsidR="00C16117" w:rsidRPr="00D758F0">
        <w:rPr>
          <w:rFonts w:ascii="Times New Roman" w:eastAsia="MingLiU" w:hAnsi="Times New Roman" w:cs="Times New Roman"/>
          <w:kern w:val="0"/>
          <w:lang w:eastAsia="zh-CN"/>
        </w:rPr>
        <w:t xml:space="preserve">he </w:t>
      </w:r>
      <w:r w:rsidR="00F96EDF" w:rsidRPr="00D758F0">
        <w:rPr>
          <w:rFonts w:ascii="Times New Roman" w:eastAsia="MingLiU" w:hAnsi="Times New Roman" w:cs="Times New Roman"/>
          <w:kern w:val="0"/>
          <w:lang w:eastAsia="zh-CN"/>
        </w:rPr>
        <w:t>most</w:t>
      </w:r>
      <w:r w:rsidR="00316C70" w:rsidRPr="00D758F0">
        <w:rPr>
          <w:rFonts w:ascii="Times New Roman" w:eastAsia="MingLiU" w:hAnsi="Times New Roman" w:cs="Times New Roman"/>
          <w:kern w:val="0"/>
          <w:lang w:eastAsia="zh-CN"/>
        </w:rPr>
        <w:t xml:space="preserve"> </w:t>
      </w:r>
      <w:r w:rsidR="007069FA" w:rsidRPr="00D758F0">
        <w:rPr>
          <w:rFonts w:ascii="Times New Roman" w:eastAsia="MingLiU" w:hAnsi="Times New Roman" w:cs="Times New Roman"/>
          <w:kern w:val="0"/>
          <w:lang w:eastAsia="zh-CN"/>
        </w:rPr>
        <w:t xml:space="preserve">number of </w:t>
      </w:r>
      <w:r w:rsidR="00F96EDF" w:rsidRPr="00D758F0">
        <w:rPr>
          <w:rFonts w:ascii="Times New Roman" w:eastAsia="MingLiU" w:hAnsi="Times New Roman" w:cs="Times New Roman"/>
          <w:kern w:val="0"/>
          <w:lang w:eastAsia="zh-CN"/>
        </w:rPr>
        <w:t xml:space="preserve">scrolls </w:t>
      </w:r>
      <w:r w:rsidR="007069FA" w:rsidRPr="00D758F0">
        <w:rPr>
          <w:rFonts w:ascii="Times New Roman" w:eastAsia="MingLiU" w:hAnsi="Times New Roman" w:cs="Times New Roman"/>
          <w:kern w:val="0"/>
          <w:lang w:eastAsia="zh-CN"/>
        </w:rPr>
        <w:t xml:space="preserve">in </w:t>
      </w:r>
      <w:r w:rsidR="00316C70" w:rsidRPr="00D758F0">
        <w:rPr>
          <w:rFonts w:ascii="Times New Roman" w:eastAsia="MingLiU" w:hAnsi="Times New Roman" w:cs="Times New Roman"/>
          <w:kern w:val="0"/>
          <w:lang w:eastAsia="zh-CN"/>
        </w:rPr>
        <w:t xml:space="preserve">the </w:t>
      </w:r>
      <w:r w:rsidR="007069FA" w:rsidRPr="00D758F0">
        <w:rPr>
          <w:rFonts w:ascii="Times New Roman" w:eastAsia="MingLiU" w:hAnsi="Times New Roman" w:cs="Times New Roman"/>
          <w:i/>
          <w:iCs/>
          <w:kern w:val="0"/>
          <w:lang w:eastAsia="zh-CN"/>
        </w:rPr>
        <w:t>Essentials</w:t>
      </w:r>
      <w:r w:rsidR="008528F1" w:rsidRPr="00D758F0">
        <w:rPr>
          <w:rFonts w:ascii="Times New Roman" w:eastAsia="MingLiU" w:hAnsi="Times New Roman" w:cs="Times New Roman"/>
          <w:kern w:val="0"/>
          <w:lang w:eastAsia="zh-CN"/>
        </w:rPr>
        <w:t>.</w:t>
      </w:r>
      <w:r w:rsidR="008D6B55" w:rsidRPr="00D758F0">
        <w:rPr>
          <w:rFonts w:ascii="Times New Roman" w:eastAsia="MingLiU" w:hAnsi="Times New Roman" w:cs="Times New Roman"/>
          <w:kern w:val="0"/>
          <w:lang w:eastAsia="zh-CN"/>
        </w:rPr>
        <w:t xml:space="preserve"> </w:t>
      </w:r>
      <w:r w:rsidR="002A7642" w:rsidRPr="00D758F0">
        <w:rPr>
          <w:rFonts w:ascii="Times New Roman" w:eastAsia="MingLiU" w:hAnsi="Times New Roman" w:cs="Times New Roman"/>
          <w:kern w:val="0"/>
          <w:lang w:eastAsia="zh-CN"/>
        </w:rPr>
        <w:t xml:space="preserve">That </w:t>
      </w:r>
      <w:r w:rsidR="00494E0D" w:rsidRPr="00D758F0">
        <w:rPr>
          <w:rFonts w:ascii="Times New Roman" w:eastAsia="MingLiU" w:hAnsi="Times New Roman" w:cs="Times New Roman"/>
          <w:kern w:val="0"/>
          <w:lang w:eastAsia="zh-CN"/>
        </w:rPr>
        <w:t xml:space="preserve">twelve scrolls are devoted to </w:t>
      </w:r>
      <w:r w:rsidR="00F435B0" w:rsidRPr="00D758F0">
        <w:rPr>
          <w:rFonts w:ascii="Times New Roman" w:eastAsia="MingLiU" w:hAnsi="Times New Roman" w:cs="Times New Roman"/>
          <w:kern w:val="0"/>
          <w:lang w:eastAsia="zh-CN"/>
        </w:rPr>
        <w:t>excerpt</w:t>
      </w:r>
      <w:r w:rsidR="00083DBF" w:rsidRPr="00D758F0">
        <w:rPr>
          <w:rFonts w:ascii="Times New Roman" w:eastAsia="MingLiU" w:hAnsi="Times New Roman" w:cs="Times New Roman"/>
          <w:kern w:val="0"/>
          <w:lang w:eastAsia="zh-CN"/>
        </w:rPr>
        <w:t>s</w:t>
      </w:r>
      <w:r w:rsidR="00F435B0" w:rsidRPr="00D758F0">
        <w:rPr>
          <w:rFonts w:ascii="Times New Roman" w:eastAsia="MingLiU" w:hAnsi="Times New Roman" w:cs="Times New Roman"/>
          <w:kern w:val="0"/>
          <w:lang w:eastAsia="zh-CN"/>
        </w:rPr>
        <w:t xml:space="preserve"> </w:t>
      </w:r>
      <w:r w:rsidR="00083DBF" w:rsidRPr="00D758F0">
        <w:rPr>
          <w:rFonts w:ascii="Times New Roman" w:eastAsia="MingLiU" w:hAnsi="Times New Roman" w:cs="Times New Roman"/>
          <w:kern w:val="0"/>
          <w:lang w:eastAsia="zh-CN"/>
        </w:rPr>
        <w:t xml:space="preserve">from </w:t>
      </w:r>
      <w:r w:rsidR="00494E0D" w:rsidRPr="00D758F0">
        <w:rPr>
          <w:rFonts w:ascii="Times New Roman" w:eastAsia="MingLiU" w:hAnsi="Times New Roman" w:cs="Times New Roman"/>
          <w:kern w:val="0"/>
          <w:lang w:eastAsia="zh-CN"/>
        </w:rPr>
        <w:t xml:space="preserve">the </w:t>
      </w:r>
      <w:r w:rsidR="00494E0D" w:rsidRPr="00D758F0">
        <w:rPr>
          <w:rFonts w:ascii="Times New Roman" w:eastAsia="MingLiU" w:hAnsi="Times New Roman" w:cs="Times New Roman"/>
          <w:i/>
          <w:iCs/>
          <w:kern w:val="0"/>
          <w:lang w:eastAsia="zh-CN"/>
        </w:rPr>
        <w:t xml:space="preserve">History of the Former Han Dynasty </w:t>
      </w:r>
      <w:r w:rsidR="00494E0D" w:rsidRPr="00D758F0">
        <w:rPr>
          <w:rFonts w:ascii="Times New Roman" w:eastAsia="MingLiU" w:hAnsi="Times New Roman" w:cs="Times New Roman"/>
          <w:kern w:val="0"/>
          <w:lang w:eastAsia="zh-CN"/>
        </w:rPr>
        <w:t>and the</w:t>
      </w:r>
      <w:r w:rsidR="00494E0D" w:rsidRPr="00D758F0">
        <w:rPr>
          <w:rFonts w:ascii="Times New Roman" w:eastAsia="MingLiU" w:hAnsi="Times New Roman" w:cs="Times New Roman"/>
          <w:i/>
          <w:iCs/>
          <w:kern w:val="0"/>
          <w:lang w:eastAsia="zh-CN"/>
        </w:rPr>
        <w:t xml:space="preserve"> History of the Latter Han Dynasty</w:t>
      </w:r>
      <w:r w:rsidR="002A7642" w:rsidRPr="00D758F0">
        <w:rPr>
          <w:rFonts w:ascii="Times New Roman" w:eastAsia="MingLiU" w:hAnsi="Times New Roman" w:cs="Times New Roman"/>
          <w:kern w:val="0"/>
          <w:lang w:eastAsia="zh-CN"/>
        </w:rPr>
        <w:t>,</w:t>
      </w:r>
      <w:r w:rsidR="002A7642" w:rsidRPr="00D758F0">
        <w:rPr>
          <w:rFonts w:ascii="Times New Roman" w:eastAsia="MingLiU" w:hAnsi="Times New Roman" w:cs="Times New Roman"/>
          <w:i/>
          <w:iCs/>
          <w:kern w:val="0"/>
          <w:lang w:eastAsia="zh-CN"/>
        </w:rPr>
        <w:t xml:space="preserve"> </w:t>
      </w:r>
      <w:r w:rsidR="00C51090">
        <w:rPr>
          <w:rFonts w:ascii="Times New Roman" w:eastAsia="MingLiU" w:hAnsi="Times New Roman" w:cs="Times New Roman"/>
          <w:kern w:val="0"/>
          <w:lang w:eastAsia="zh-CN"/>
        </w:rPr>
        <w:t>provides</w:t>
      </w:r>
      <w:r w:rsidR="00A95561" w:rsidRPr="00D758F0">
        <w:rPr>
          <w:rFonts w:ascii="Times New Roman" w:eastAsia="MingLiU" w:hAnsi="Times New Roman" w:cs="Times New Roman"/>
          <w:kern w:val="0"/>
          <w:lang w:eastAsia="zh-CN"/>
        </w:rPr>
        <w:t xml:space="preserve"> </w:t>
      </w:r>
      <w:r w:rsidR="00C51090">
        <w:rPr>
          <w:rFonts w:ascii="Times New Roman" w:eastAsia="MingLiU" w:hAnsi="Times New Roman" w:cs="Times New Roman"/>
          <w:kern w:val="0"/>
          <w:lang w:eastAsia="zh-CN"/>
        </w:rPr>
        <w:t xml:space="preserve">another </w:t>
      </w:r>
      <w:r w:rsidR="00A95561" w:rsidRPr="00D758F0">
        <w:rPr>
          <w:rFonts w:ascii="Times New Roman" w:eastAsia="MingLiU" w:hAnsi="Times New Roman" w:cs="Times New Roman"/>
          <w:kern w:val="0"/>
          <w:lang w:eastAsia="zh-CN"/>
        </w:rPr>
        <w:t>indicat</w:t>
      </w:r>
      <w:r w:rsidR="00C51090">
        <w:rPr>
          <w:rFonts w:ascii="Times New Roman" w:eastAsia="MingLiU" w:hAnsi="Times New Roman" w:cs="Times New Roman"/>
          <w:kern w:val="0"/>
          <w:lang w:eastAsia="zh-CN"/>
        </w:rPr>
        <w:t>ion</w:t>
      </w:r>
      <w:r w:rsidR="00A95561" w:rsidRPr="00D758F0">
        <w:rPr>
          <w:rFonts w:ascii="Times New Roman" w:eastAsia="MingLiU" w:hAnsi="Times New Roman" w:cs="Times New Roman"/>
          <w:kern w:val="0"/>
          <w:lang w:eastAsia="zh-CN"/>
        </w:rPr>
        <w:t xml:space="preserve"> of the extent to which the </w:t>
      </w:r>
      <w:r w:rsidR="002A7642" w:rsidRPr="00D758F0">
        <w:rPr>
          <w:rFonts w:ascii="Times New Roman" w:eastAsia="MingLiU" w:hAnsi="Times New Roman" w:cs="Times New Roman"/>
          <w:kern w:val="0"/>
          <w:lang w:eastAsia="zh-CN"/>
        </w:rPr>
        <w:t>Han imperium serv</w:t>
      </w:r>
      <w:r w:rsidR="00A95561" w:rsidRPr="00D758F0">
        <w:rPr>
          <w:rFonts w:ascii="Times New Roman" w:eastAsia="MingLiU" w:hAnsi="Times New Roman" w:cs="Times New Roman"/>
          <w:kern w:val="0"/>
          <w:lang w:eastAsia="zh-CN"/>
        </w:rPr>
        <w:t>ed</w:t>
      </w:r>
      <w:r w:rsidR="002A7642" w:rsidRPr="00D758F0">
        <w:rPr>
          <w:rFonts w:ascii="Times New Roman" w:eastAsia="MingLiU" w:hAnsi="Times New Roman" w:cs="Times New Roman"/>
          <w:kern w:val="0"/>
          <w:lang w:eastAsia="zh-CN"/>
        </w:rPr>
        <w:t xml:space="preserve"> as a model for the Zhenguan rulership</w:t>
      </w:r>
      <w:r w:rsidR="00102178" w:rsidRPr="00D758F0">
        <w:rPr>
          <w:rFonts w:ascii="Times New Roman" w:eastAsia="MingLiU" w:hAnsi="Times New Roman" w:cs="Times New Roman"/>
          <w:kern w:val="0"/>
          <w:lang w:eastAsia="zh-CN"/>
        </w:rPr>
        <w:t>.</w:t>
      </w:r>
      <w:r w:rsidR="00B33C35" w:rsidRPr="00D758F0">
        <w:rPr>
          <w:rFonts w:ascii="Times New Roman" w:eastAsia="MingLiU" w:hAnsi="Times New Roman" w:cs="Times New Roman"/>
          <w:i/>
          <w:iCs/>
          <w:kern w:val="0"/>
          <w:lang w:eastAsia="zh-CN"/>
        </w:rPr>
        <w:t xml:space="preserve"> </w:t>
      </w:r>
      <w:r w:rsidR="003B1EA3" w:rsidRPr="00D758F0">
        <w:rPr>
          <w:rFonts w:ascii="Times New Roman" w:eastAsia="MingLiU" w:hAnsi="Times New Roman" w:cs="Times New Roman"/>
          <w:kern w:val="0"/>
          <w:lang w:eastAsia="zh-CN"/>
        </w:rPr>
        <w:t xml:space="preserve">Indeed, </w:t>
      </w:r>
      <w:r w:rsidR="008339F9" w:rsidRPr="00D758F0">
        <w:rPr>
          <w:rFonts w:ascii="Times New Roman" w:eastAsia="MingLiU" w:hAnsi="Times New Roman" w:cs="Times New Roman"/>
          <w:kern w:val="0"/>
          <w:lang w:eastAsia="zh-CN"/>
        </w:rPr>
        <w:t xml:space="preserve">Wei Zheng’s preface </w:t>
      </w:r>
      <w:r w:rsidR="003B1EA3" w:rsidRPr="00D758F0">
        <w:rPr>
          <w:rFonts w:ascii="Times New Roman" w:eastAsia="MingLiU" w:hAnsi="Times New Roman" w:cs="Times New Roman"/>
          <w:kern w:val="0"/>
          <w:lang w:eastAsia="zh-CN"/>
        </w:rPr>
        <w:t xml:space="preserve">to the </w:t>
      </w:r>
      <w:r w:rsidR="003B1EA3" w:rsidRPr="00D758F0">
        <w:rPr>
          <w:rFonts w:ascii="Times New Roman" w:eastAsia="MingLiU" w:hAnsi="Times New Roman" w:cs="Times New Roman"/>
          <w:i/>
          <w:iCs/>
          <w:kern w:val="0"/>
          <w:lang w:eastAsia="zh-CN"/>
        </w:rPr>
        <w:t>Essentials</w:t>
      </w:r>
      <w:r w:rsidR="003B1EA3" w:rsidRPr="00D758F0">
        <w:rPr>
          <w:rFonts w:ascii="Times New Roman" w:eastAsia="MingLiU" w:hAnsi="Times New Roman" w:cs="Times New Roman"/>
          <w:kern w:val="0"/>
          <w:lang w:eastAsia="zh-CN"/>
        </w:rPr>
        <w:t xml:space="preserve"> </w:t>
      </w:r>
      <w:r w:rsidR="00D5549D" w:rsidRPr="00D758F0">
        <w:rPr>
          <w:rFonts w:ascii="Times New Roman" w:eastAsia="MingLiU" w:hAnsi="Times New Roman" w:cs="Times New Roman"/>
          <w:kern w:val="0"/>
          <w:lang w:eastAsia="zh-CN"/>
        </w:rPr>
        <w:t xml:space="preserve">highlights </w:t>
      </w:r>
      <w:r w:rsidR="00C85A7A" w:rsidRPr="00D758F0">
        <w:rPr>
          <w:rFonts w:ascii="Times New Roman" w:eastAsia="MingLiU" w:hAnsi="Times New Roman" w:cs="Times New Roman"/>
          <w:kern w:val="0"/>
          <w:lang w:eastAsia="zh-CN"/>
        </w:rPr>
        <w:t xml:space="preserve">that the </w:t>
      </w:r>
      <w:r w:rsidR="003B1EA3" w:rsidRPr="00D758F0">
        <w:rPr>
          <w:rFonts w:ascii="Times New Roman" w:eastAsia="MingLiU" w:hAnsi="Times New Roman" w:cs="Times New Roman"/>
          <w:kern w:val="0"/>
          <w:lang w:eastAsia="zh-CN"/>
        </w:rPr>
        <w:t xml:space="preserve">anthology </w:t>
      </w:r>
      <w:r w:rsidR="00C85A7A" w:rsidRPr="00D758F0">
        <w:rPr>
          <w:rFonts w:ascii="Times New Roman" w:eastAsia="MingLiU" w:hAnsi="Times New Roman" w:cs="Times New Roman"/>
          <w:kern w:val="0"/>
          <w:lang w:eastAsia="zh-CN"/>
        </w:rPr>
        <w:t xml:space="preserve">is about </w:t>
      </w:r>
      <w:r w:rsidR="00814E0D" w:rsidRPr="00D758F0">
        <w:rPr>
          <w:rFonts w:ascii="Times New Roman" w:eastAsia="MingLiU" w:hAnsi="Times New Roman" w:cs="Times New Roman"/>
          <w:kern w:val="0"/>
          <w:lang w:eastAsia="zh-CN"/>
        </w:rPr>
        <w:t>appl</w:t>
      </w:r>
      <w:r w:rsidR="00C85A7A" w:rsidRPr="00D758F0">
        <w:rPr>
          <w:rFonts w:ascii="Times New Roman" w:eastAsia="MingLiU" w:hAnsi="Times New Roman" w:cs="Times New Roman"/>
          <w:kern w:val="0"/>
          <w:lang w:eastAsia="zh-CN"/>
        </w:rPr>
        <w:t>ying</w:t>
      </w:r>
      <w:r w:rsidR="00814E0D" w:rsidRPr="00D758F0">
        <w:rPr>
          <w:rFonts w:ascii="Times New Roman" w:eastAsia="MingLiU" w:hAnsi="Times New Roman" w:cs="Times New Roman"/>
          <w:kern w:val="0"/>
          <w:lang w:eastAsia="zh-CN"/>
        </w:rPr>
        <w:t xml:space="preserve"> </w:t>
      </w:r>
      <w:r w:rsidR="00D5549D" w:rsidRPr="00D758F0">
        <w:rPr>
          <w:rFonts w:ascii="Times New Roman" w:eastAsia="MingLiU" w:hAnsi="Times New Roman" w:cs="Times New Roman"/>
          <w:kern w:val="0"/>
          <w:lang w:eastAsia="zh-CN"/>
        </w:rPr>
        <w:t xml:space="preserve">the documented past </w:t>
      </w:r>
      <w:r w:rsidR="00814E0D" w:rsidRPr="00D758F0">
        <w:rPr>
          <w:rFonts w:ascii="Times New Roman" w:eastAsia="MingLiU" w:hAnsi="Times New Roman" w:cs="Times New Roman"/>
          <w:kern w:val="0"/>
          <w:lang w:eastAsia="zh-CN"/>
        </w:rPr>
        <w:t>to inform contemporary rulership an</w:t>
      </w:r>
      <w:r w:rsidR="00617715" w:rsidRPr="00D758F0">
        <w:rPr>
          <w:rFonts w:ascii="Times New Roman" w:eastAsia="MingLiU" w:hAnsi="Times New Roman" w:cs="Times New Roman"/>
          <w:kern w:val="0"/>
          <w:lang w:eastAsia="zh-CN"/>
        </w:rPr>
        <w:t xml:space="preserve">d </w:t>
      </w:r>
      <w:r w:rsidR="00F469AD" w:rsidRPr="00D758F0">
        <w:rPr>
          <w:rFonts w:ascii="Times New Roman" w:eastAsia="MingLiU" w:hAnsi="Times New Roman" w:cs="Times New Roman"/>
          <w:kern w:val="0"/>
          <w:lang w:eastAsia="zh-CN"/>
        </w:rPr>
        <w:t>learning from</w:t>
      </w:r>
      <w:r w:rsidR="00617715" w:rsidRPr="00D758F0">
        <w:rPr>
          <w:rFonts w:ascii="Times New Roman" w:eastAsia="MingLiU" w:hAnsi="Times New Roman" w:cs="Times New Roman"/>
          <w:kern w:val="0"/>
          <w:lang w:eastAsia="zh-CN"/>
        </w:rPr>
        <w:t xml:space="preserve"> positive and negative exemplars</w:t>
      </w:r>
      <w:r w:rsidR="008339F9" w:rsidRPr="00D758F0">
        <w:rPr>
          <w:rFonts w:ascii="Times New Roman" w:eastAsia="MingLiU" w:hAnsi="Times New Roman" w:cs="Times New Roman"/>
          <w:kern w:val="0"/>
          <w:lang w:eastAsia="zh-CN"/>
        </w:rPr>
        <w:t xml:space="preserve"> </w:t>
      </w:r>
      <w:r w:rsidR="00617715" w:rsidRPr="00D758F0">
        <w:rPr>
          <w:rFonts w:ascii="Times New Roman" w:eastAsia="MingLiU" w:hAnsi="Times New Roman" w:cs="Times New Roman"/>
          <w:kern w:val="0"/>
          <w:lang w:eastAsia="zh-CN"/>
        </w:rPr>
        <w:t>among former rulers, ministers</w:t>
      </w:r>
      <w:r w:rsidR="005B748C" w:rsidRPr="00D758F0">
        <w:rPr>
          <w:rFonts w:ascii="Times New Roman" w:eastAsia="MingLiU" w:hAnsi="Times New Roman" w:cs="Times New Roman"/>
          <w:kern w:val="0"/>
          <w:lang w:eastAsia="zh-CN"/>
        </w:rPr>
        <w:t>,</w:t>
      </w:r>
      <w:r w:rsidR="00617715" w:rsidRPr="00D758F0">
        <w:rPr>
          <w:rFonts w:ascii="Times New Roman" w:eastAsia="MingLiU" w:hAnsi="Times New Roman" w:cs="Times New Roman"/>
          <w:kern w:val="0"/>
          <w:lang w:eastAsia="zh-CN"/>
        </w:rPr>
        <w:t xml:space="preserve"> </w:t>
      </w:r>
      <w:r w:rsidR="005B748C" w:rsidRPr="00D758F0">
        <w:rPr>
          <w:rFonts w:ascii="Times New Roman" w:eastAsia="MingLiU" w:hAnsi="Times New Roman" w:cs="Times New Roman"/>
          <w:kern w:val="0"/>
          <w:lang w:eastAsia="zh-CN"/>
        </w:rPr>
        <w:t>empresses</w:t>
      </w:r>
      <w:r w:rsidR="00D47D6B">
        <w:rPr>
          <w:rFonts w:ascii="Times New Roman" w:eastAsia="MingLiU" w:hAnsi="Times New Roman" w:cs="Times New Roman"/>
          <w:kern w:val="0"/>
          <w:lang w:eastAsia="zh-CN"/>
        </w:rPr>
        <w:t>,</w:t>
      </w:r>
      <w:r w:rsidR="005B748C" w:rsidRPr="00D758F0">
        <w:rPr>
          <w:rFonts w:ascii="Times New Roman" w:eastAsia="MingLiU" w:hAnsi="Times New Roman" w:cs="Times New Roman"/>
          <w:kern w:val="0"/>
          <w:lang w:eastAsia="zh-CN"/>
        </w:rPr>
        <w:t xml:space="preserve"> and consorts.</w:t>
      </w:r>
      <w:r w:rsidR="00CC25A4" w:rsidRPr="00D758F0">
        <w:rPr>
          <w:rFonts w:ascii="Times New Roman" w:eastAsia="MingLiU" w:hAnsi="Times New Roman" w:cs="Times New Roman"/>
          <w:kern w:val="0"/>
          <w:lang w:eastAsia="zh-CN"/>
        </w:rPr>
        <w:t xml:space="preserve"> </w:t>
      </w:r>
    </w:p>
    <w:p w14:paraId="7892F0BE" w14:textId="2159D8E8" w:rsidR="00F34EE8" w:rsidRPr="00D758F0" w:rsidRDefault="00DF0CFF" w:rsidP="00791BA9">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t xml:space="preserve">As </w:t>
      </w:r>
      <w:r w:rsidRPr="00D758F0">
        <w:rPr>
          <w:rFonts w:ascii="Times New Roman" w:eastAsia="MingLiU" w:hAnsi="Times New Roman" w:cs="Times New Roman"/>
          <w:kern w:val="0"/>
          <w:lang w:eastAsia="zh-CN"/>
        </w:rPr>
        <w:t>signalled by the editors’ choice of a new title</w:t>
      </w:r>
      <w:r>
        <w:rPr>
          <w:rFonts w:ascii="Times New Roman" w:eastAsia="MingLiU" w:hAnsi="Times New Roman" w:cs="Times New Roman"/>
          <w:kern w:val="0"/>
          <w:lang w:eastAsia="zh-CN"/>
        </w:rPr>
        <w:t>,</w:t>
      </w:r>
      <w:r w:rsidRPr="00D758F0">
        <w:rPr>
          <w:rStyle w:val="a6"/>
          <w:rFonts w:ascii="Times New Roman" w:eastAsia="MingLiU" w:hAnsi="Times New Roman" w:cs="Times New Roman"/>
          <w:kern w:val="0"/>
          <w:lang w:eastAsia="zh-CN"/>
        </w:rPr>
        <w:footnoteReference w:id="206"/>
      </w:r>
      <w:r w:rsidRPr="00D758F0">
        <w:rPr>
          <w:rFonts w:ascii="Times New Roman" w:eastAsia="MingLiU" w:hAnsi="Times New Roman" w:cs="Times New Roman"/>
          <w:kern w:val="0"/>
          <w:lang w:eastAsia="zh-CN"/>
        </w:rPr>
        <w:t xml:space="preserve"> </w:t>
      </w:r>
      <w:r>
        <w:rPr>
          <w:rFonts w:ascii="Times New Roman" w:eastAsia="MingLiU" w:hAnsi="Times New Roman" w:cs="Times New Roman"/>
          <w:kern w:val="0"/>
          <w:lang w:eastAsia="zh-CN"/>
        </w:rPr>
        <w:t>t</w:t>
      </w:r>
      <w:r w:rsidR="00EE152E" w:rsidRPr="00D758F0">
        <w:rPr>
          <w:rFonts w:ascii="Times New Roman" w:eastAsia="MingLiU" w:hAnsi="Times New Roman" w:cs="Times New Roman"/>
          <w:kern w:val="0"/>
          <w:lang w:eastAsia="zh-CN"/>
        </w:rPr>
        <w:t xml:space="preserve">he </w:t>
      </w:r>
      <w:r w:rsidR="008167CB" w:rsidRPr="00D758F0">
        <w:rPr>
          <w:rFonts w:ascii="Times New Roman" w:eastAsia="MingLiU" w:hAnsi="Times New Roman" w:cs="Times New Roman"/>
          <w:kern w:val="0"/>
          <w:lang w:eastAsia="zh-CN"/>
        </w:rPr>
        <w:t xml:space="preserve">distinctive political </w:t>
      </w:r>
      <w:r w:rsidR="00C35C65" w:rsidRPr="00D758F0">
        <w:rPr>
          <w:rFonts w:ascii="Times New Roman" w:eastAsia="MingLiU" w:hAnsi="Times New Roman" w:cs="Times New Roman"/>
          <w:kern w:val="0"/>
          <w:lang w:eastAsia="zh-CN"/>
        </w:rPr>
        <w:t xml:space="preserve">philosophy </w:t>
      </w:r>
      <w:r w:rsidR="00EE152E" w:rsidRPr="00D758F0">
        <w:rPr>
          <w:rFonts w:ascii="Times New Roman" w:eastAsia="MingLiU" w:hAnsi="Times New Roman" w:cs="Times New Roman"/>
          <w:kern w:val="0"/>
          <w:lang w:eastAsia="zh-CN"/>
        </w:rPr>
        <w:t>in</w:t>
      </w:r>
      <w:r w:rsidR="008167CB" w:rsidRPr="00D758F0">
        <w:rPr>
          <w:rFonts w:ascii="Times New Roman" w:eastAsia="MingLiU" w:hAnsi="Times New Roman" w:cs="Times New Roman"/>
          <w:kern w:val="0"/>
          <w:lang w:eastAsia="zh-CN"/>
        </w:rPr>
        <w:t xml:space="preserve"> </w:t>
      </w:r>
      <w:r w:rsidR="00EE152E" w:rsidRPr="00D758F0">
        <w:rPr>
          <w:rFonts w:ascii="Times New Roman" w:eastAsia="MingLiU" w:hAnsi="Times New Roman" w:cs="Times New Roman"/>
          <w:kern w:val="0"/>
          <w:lang w:eastAsia="zh-CN"/>
        </w:rPr>
        <w:t xml:space="preserve">the </w:t>
      </w:r>
      <w:r w:rsidR="00EE152E" w:rsidRPr="00D758F0">
        <w:rPr>
          <w:rFonts w:ascii="Times New Roman" w:eastAsia="MingLiU" w:hAnsi="Times New Roman" w:cs="Times New Roman"/>
          <w:i/>
          <w:iCs/>
          <w:kern w:val="0"/>
          <w:lang w:eastAsia="zh-CN"/>
        </w:rPr>
        <w:t>Essentials</w:t>
      </w:r>
      <w:r w:rsidR="00EE152E" w:rsidRPr="00D758F0">
        <w:rPr>
          <w:rFonts w:ascii="Times New Roman" w:eastAsia="MingLiU" w:hAnsi="Times New Roman" w:cs="Times New Roman"/>
          <w:kern w:val="0"/>
          <w:lang w:eastAsia="zh-CN"/>
        </w:rPr>
        <w:t xml:space="preserve">’ corpus of </w:t>
      </w:r>
      <w:r w:rsidR="003A6BEB" w:rsidRPr="00D758F0">
        <w:rPr>
          <w:rFonts w:ascii="Times New Roman" w:eastAsia="MingLiU" w:hAnsi="Times New Roman" w:cs="Times New Roman"/>
          <w:kern w:val="0"/>
          <w:lang w:eastAsia="zh-CN"/>
        </w:rPr>
        <w:t xml:space="preserve">cultural knowledge </w:t>
      </w:r>
      <w:r w:rsidR="001A7FC6" w:rsidRPr="00D758F0">
        <w:rPr>
          <w:rFonts w:ascii="Times New Roman" w:eastAsia="MingLiU" w:hAnsi="Times New Roman" w:cs="Times New Roman"/>
          <w:kern w:val="0"/>
          <w:lang w:eastAsia="zh-CN"/>
        </w:rPr>
        <w:t xml:space="preserve">finds expression in </w:t>
      </w:r>
      <w:r w:rsidR="00DF625C" w:rsidRPr="00D758F0">
        <w:rPr>
          <w:rFonts w:ascii="Times New Roman" w:eastAsia="MingLiU" w:hAnsi="Times New Roman" w:cs="Times New Roman"/>
          <w:kern w:val="0"/>
          <w:lang w:eastAsia="zh-CN"/>
        </w:rPr>
        <w:t xml:space="preserve">the words of </w:t>
      </w:r>
      <w:r w:rsidR="00B35FED" w:rsidRPr="00D758F0">
        <w:rPr>
          <w:rFonts w:ascii="Times New Roman" w:eastAsia="MingLiU" w:hAnsi="Times New Roman" w:cs="Times New Roman"/>
          <w:kern w:val="0"/>
          <w:lang w:eastAsia="zh-CN"/>
        </w:rPr>
        <w:t>selected</w:t>
      </w:r>
      <w:r w:rsidR="00DF625C" w:rsidRPr="00D758F0">
        <w:rPr>
          <w:rFonts w:ascii="Times New Roman" w:eastAsia="MingLiU" w:hAnsi="Times New Roman" w:cs="Times New Roman"/>
          <w:kern w:val="0"/>
          <w:lang w:eastAsia="zh-CN"/>
        </w:rPr>
        <w:t xml:space="preserve"> </w:t>
      </w:r>
      <w:r w:rsidR="00AA113F" w:rsidRPr="00D758F0">
        <w:rPr>
          <w:rFonts w:ascii="Times New Roman" w:eastAsia="MingLiU" w:hAnsi="Times New Roman" w:cs="Times New Roman"/>
          <w:kern w:val="0"/>
          <w:lang w:eastAsia="zh-CN"/>
        </w:rPr>
        <w:t xml:space="preserve">sources </w:t>
      </w:r>
      <w:r w:rsidR="00DF625C" w:rsidRPr="00D758F0">
        <w:rPr>
          <w:rFonts w:ascii="Times New Roman" w:eastAsia="MingLiU" w:hAnsi="Times New Roman" w:cs="Times New Roman"/>
          <w:kern w:val="0"/>
          <w:lang w:eastAsia="zh-CN"/>
        </w:rPr>
        <w:t>that acquire new valences and significations by being excerpted, recontextualised, and reappropriated.</w:t>
      </w:r>
      <w:r w:rsidR="009C6EAD" w:rsidRPr="00D758F0">
        <w:rPr>
          <w:rFonts w:ascii="Times New Roman" w:eastAsia="MingLiU" w:hAnsi="Times New Roman" w:cs="Times New Roman"/>
          <w:kern w:val="0"/>
          <w:lang w:eastAsia="zh-CN"/>
        </w:rPr>
        <w:t xml:space="preserve"> </w:t>
      </w:r>
      <w:r w:rsidR="0036330B" w:rsidRPr="00D758F0">
        <w:rPr>
          <w:rFonts w:ascii="Times New Roman" w:eastAsia="MingLiU" w:hAnsi="Times New Roman" w:cs="Times New Roman"/>
          <w:kern w:val="0"/>
          <w:lang w:eastAsia="zh-CN"/>
        </w:rPr>
        <w:t xml:space="preserve">The </w:t>
      </w:r>
      <w:r w:rsidR="00F864C0" w:rsidRPr="00D758F0">
        <w:rPr>
          <w:rFonts w:ascii="Times New Roman" w:eastAsia="MingLiU" w:hAnsi="Times New Roman" w:cs="Times New Roman"/>
          <w:kern w:val="0"/>
          <w:lang w:eastAsia="zh-CN"/>
        </w:rPr>
        <w:t xml:space="preserve">cultural </w:t>
      </w:r>
      <w:r w:rsidR="00D60637" w:rsidRPr="00D758F0">
        <w:rPr>
          <w:rFonts w:ascii="Times New Roman" w:eastAsia="MingLiU" w:hAnsi="Times New Roman" w:cs="Times New Roman"/>
          <w:kern w:val="0"/>
          <w:lang w:eastAsia="zh-CN"/>
        </w:rPr>
        <w:t xml:space="preserve">memory in </w:t>
      </w:r>
      <w:r w:rsidR="0036330B" w:rsidRPr="00D758F0">
        <w:rPr>
          <w:rFonts w:ascii="Times New Roman" w:eastAsia="MingLiU" w:hAnsi="Times New Roman" w:cs="Times New Roman"/>
          <w:kern w:val="0"/>
          <w:lang w:eastAsia="zh-CN"/>
        </w:rPr>
        <w:t xml:space="preserve">the </w:t>
      </w:r>
      <w:r w:rsidR="0036330B" w:rsidRPr="00D758F0">
        <w:rPr>
          <w:rFonts w:ascii="Times New Roman" w:eastAsia="MingLiU" w:hAnsi="Times New Roman" w:cs="Times New Roman"/>
          <w:i/>
          <w:iCs/>
          <w:kern w:val="0"/>
          <w:lang w:eastAsia="zh-CN"/>
        </w:rPr>
        <w:t>Essentials</w:t>
      </w:r>
      <w:r w:rsidR="0036330B" w:rsidRPr="00D758F0">
        <w:rPr>
          <w:rFonts w:ascii="Times New Roman" w:eastAsia="MingLiU" w:hAnsi="Times New Roman" w:cs="Times New Roman"/>
          <w:kern w:val="0"/>
          <w:lang w:eastAsia="zh-CN"/>
        </w:rPr>
        <w:t xml:space="preserve"> </w:t>
      </w:r>
      <w:r w:rsidR="000917A3" w:rsidRPr="00D758F0">
        <w:rPr>
          <w:rFonts w:ascii="Times New Roman" w:eastAsia="MingLiU" w:hAnsi="Times New Roman" w:cs="Times New Roman"/>
          <w:kern w:val="0"/>
          <w:lang w:eastAsia="zh-CN"/>
        </w:rPr>
        <w:t xml:space="preserve">has </w:t>
      </w:r>
      <w:r w:rsidR="00CB7847" w:rsidRPr="00D758F0">
        <w:rPr>
          <w:rFonts w:ascii="Times New Roman" w:eastAsia="MingLiU" w:hAnsi="Times New Roman" w:cs="Times New Roman"/>
          <w:kern w:val="0"/>
          <w:lang w:eastAsia="zh-CN"/>
        </w:rPr>
        <w:t xml:space="preserve">evidently </w:t>
      </w:r>
      <w:r w:rsidR="000917A3" w:rsidRPr="00D758F0">
        <w:rPr>
          <w:rFonts w:ascii="Times New Roman" w:eastAsia="MingLiU" w:hAnsi="Times New Roman" w:cs="Times New Roman"/>
          <w:kern w:val="0"/>
          <w:lang w:eastAsia="zh-CN"/>
        </w:rPr>
        <w:lastRenderedPageBreak/>
        <w:t xml:space="preserve">been reconstructed to </w:t>
      </w:r>
      <w:r w:rsidR="00020D48" w:rsidRPr="00D758F0">
        <w:rPr>
          <w:rFonts w:ascii="Times New Roman" w:eastAsia="MingLiU" w:hAnsi="Times New Roman" w:cs="Times New Roman"/>
          <w:kern w:val="0"/>
          <w:lang w:eastAsia="zh-CN"/>
        </w:rPr>
        <w:t xml:space="preserve">reflect </w:t>
      </w:r>
      <w:r>
        <w:rPr>
          <w:rFonts w:ascii="Times New Roman" w:eastAsia="MingLiU" w:hAnsi="Times New Roman" w:cs="Times New Roman"/>
          <w:kern w:val="0"/>
          <w:lang w:eastAsia="zh-CN"/>
        </w:rPr>
        <w:t xml:space="preserve">the editors’ evaluation of past, </w:t>
      </w:r>
      <w:r w:rsidR="00020D48" w:rsidRPr="00D758F0">
        <w:rPr>
          <w:rFonts w:ascii="Times New Roman" w:eastAsia="MingLiU" w:hAnsi="Times New Roman" w:cs="Times New Roman"/>
          <w:kern w:val="0"/>
          <w:lang w:eastAsia="zh-CN"/>
        </w:rPr>
        <w:t xml:space="preserve">historiographical approach and </w:t>
      </w:r>
      <w:r w:rsidR="00B5063C" w:rsidRPr="00D758F0">
        <w:rPr>
          <w:rFonts w:ascii="Times New Roman" w:eastAsia="MingLiU" w:hAnsi="Times New Roman" w:cs="Times New Roman"/>
          <w:kern w:val="0"/>
          <w:lang w:eastAsia="zh-CN"/>
        </w:rPr>
        <w:t>emphasis</w:t>
      </w:r>
      <w:r>
        <w:rPr>
          <w:rFonts w:ascii="Times New Roman" w:eastAsia="MingLiU" w:hAnsi="Times New Roman" w:cs="Times New Roman"/>
          <w:kern w:val="0"/>
          <w:lang w:eastAsia="zh-CN"/>
        </w:rPr>
        <w:t xml:space="preserve"> on</w:t>
      </w:r>
      <w:r w:rsidR="00B5063C" w:rsidRPr="00D758F0">
        <w:rPr>
          <w:rFonts w:ascii="Times New Roman" w:eastAsia="MingLiU" w:hAnsi="Times New Roman" w:cs="Times New Roman"/>
          <w:kern w:val="0"/>
          <w:lang w:eastAsia="zh-CN"/>
        </w:rPr>
        <w:t xml:space="preserve"> Confucian ideas about governance</w:t>
      </w:r>
      <w:r w:rsidR="004945A0" w:rsidRPr="00D758F0">
        <w:rPr>
          <w:rFonts w:ascii="Times New Roman" w:eastAsia="MingLiU" w:hAnsi="Times New Roman" w:cs="Times New Roman"/>
          <w:kern w:val="0"/>
          <w:lang w:eastAsia="zh-CN"/>
        </w:rPr>
        <w:t xml:space="preserve">. </w:t>
      </w:r>
      <w:r w:rsidR="00052417" w:rsidRPr="00D758F0">
        <w:rPr>
          <w:rFonts w:ascii="Times New Roman" w:eastAsia="MingLiU" w:hAnsi="Times New Roman" w:cs="Times New Roman"/>
          <w:kern w:val="0"/>
          <w:lang w:eastAsia="zh-CN"/>
        </w:rPr>
        <w:t xml:space="preserve">To understand why the cultural knowledge </w:t>
      </w:r>
      <w:r w:rsidR="00514E35">
        <w:rPr>
          <w:rFonts w:ascii="Times New Roman" w:eastAsia="MingLiU" w:hAnsi="Times New Roman" w:cs="Times New Roman"/>
          <w:kern w:val="0"/>
          <w:lang w:eastAsia="zh-CN"/>
        </w:rPr>
        <w:t xml:space="preserve">from the past </w:t>
      </w:r>
      <w:r w:rsidR="00052417" w:rsidRPr="00D758F0">
        <w:rPr>
          <w:rFonts w:ascii="Times New Roman" w:eastAsia="MingLiU" w:hAnsi="Times New Roman" w:cs="Times New Roman"/>
          <w:kern w:val="0"/>
          <w:lang w:eastAsia="zh-CN"/>
        </w:rPr>
        <w:t>was reclaimed and r</w:t>
      </w:r>
      <w:r>
        <w:rPr>
          <w:rFonts w:ascii="Times New Roman" w:eastAsia="MingLiU" w:hAnsi="Times New Roman" w:cs="Times New Roman"/>
          <w:kern w:val="0"/>
          <w:lang w:eastAsia="zh-CN"/>
        </w:rPr>
        <w:t>e-presented</w:t>
      </w:r>
      <w:r w:rsidR="00052417" w:rsidRPr="00D758F0">
        <w:rPr>
          <w:rFonts w:ascii="Times New Roman" w:eastAsia="MingLiU" w:hAnsi="Times New Roman" w:cs="Times New Roman"/>
          <w:kern w:val="0"/>
          <w:lang w:eastAsia="zh-CN"/>
        </w:rPr>
        <w:t xml:space="preserve"> in this way, t</w:t>
      </w:r>
      <w:r w:rsidR="00F960B9" w:rsidRPr="00D758F0">
        <w:rPr>
          <w:rFonts w:ascii="Times New Roman" w:eastAsia="MingLiU" w:hAnsi="Times New Roman" w:cs="Times New Roman"/>
          <w:kern w:val="0"/>
          <w:lang w:eastAsia="zh-CN"/>
        </w:rPr>
        <w:t xml:space="preserve">he </w:t>
      </w:r>
      <w:r w:rsidR="00C06DDF" w:rsidRPr="00D758F0">
        <w:rPr>
          <w:rFonts w:ascii="Times New Roman" w:eastAsia="MingLiU" w:hAnsi="Times New Roman" w:cs="Times New Roman"/>
          <w:kern w:val="0"/>
          <w:lang w:eastAsia="zh-CN"/>
        </w:rPr>
        <w:t xml:space="preserve">next </w:t>
      </w:r>
      <w:r w:rsidR="00F960B9" w:rsidRPr="00D758F0">
        <w:rPr>
          <w:rFonts w:ascii="Times New Roman" w:eastAsia="MingLiU" w:hAnsi="Times New Roman" w:cs="Times New Roman"/>
          <w:kern w:val="0"/>
          <w:lang w:eastAsia="zh-CN"/>
        </w:rPr>
        <w:t xml:space="preserve">two sections </w:t>
      </w:r>
      <w:r w:rsidR="00020D48" w:rsidRPr="00D758F0">
        <w:rPr>
          <w:rFonts w:ascii="Times New Roman" w:eastAsia="MingLiU" w:hAnsi="Times New Roman" w:cs="Times New Roman"/>
          <w:kern w:val="0"/>
          <w:lang w:eastAsia="zh-CN"/>
        </w:rPr>
        <w:t xml:space="preserve">identify key influences from its </w:t>
      </w:r>
      <w:r w:rsidR="00EF15B1" w:rsidRPr="00D758F0">
        <w:rPr>
          <w:rFonts w:ascii="Times New Roman" w:eastAsia="MingLiU" w:hAnsi="Times New Roman" w:cs="Times New Roman"/>
          <w:kern w:val="0"/>
          <w:lang w:eastAsia="zh-CN"/>
        </w:rPr>
        <w:t>contemporary context</w:t>
      </w:r>
      <w:r w:rsidR="00052417" w:rsidRPr="00D758F0">
        <w:rPr>
          <w:rFonts w:ascii="Times New Roman" w:eastAsia="MingLiU" w:hAnsi="Times New Roman" w:cs="Times New Roman"/>
          <w:kern w:val="0"/>
          <w:lang w:eastAsia="zh-CN"/>
        </w:rPr>
        <w:t>,</w:t>
      </w:r>
      <w:r w:rsidR="00106185" w:rsidRPr="00D758F0">
        <w:rPr>
          <w:rFonts w:ascii="Times New Roman" w:eastAsia="MingLiU" w:hAnsi="Times New Roman" w:cs="Times New Roman"/>
          <w:kern w:val="0"/>
          <w:lang w:eastAsia="zh-CN"/>
        </w:rPr>
        <w:t xml:space="preserve"> </w:t>
      </w:r>
      <w:r w:rsidR="0038638E" w:rsidRPr="00D758F0">
        <w:rPr>
          <w:rFonts w:ascii="Times New Roman" w:eastAsia="MingLiU" w:hAnsi="Times New Roman" w:cs="Times New Roman"/>
          <w:kern w:val="0"/>
          <w:lang w:eastAsia="zh-CN"/>
        </w:rPr>
        <w:t>includ</w:t>
      </w:r>
      <w:r w:rsidR="00B35B51" w:rsidRPr="00D758F0">
        <w:rPr>
          <w:rFonts w:ascii="Times New Roman" w:eastAsia="MingLiU" w:hAnsi="Times New Roman" w:cs="Times New Roman"/>
          <w:kern w:val="0"/>
          <w:lang w:eastAsia="zh-CN"/>
        </w:rPr>
        <w:t>ing</w:t>
      </w:r>
      <w:r w:rsidR="0038638E" w:rsidRPr="00D758F0">
        <w:rPr>
          <w:rFonts w:ascii="Times New Roman" w:eastAsia="MingLiU" w:hAnsi="Times New Roman" w:cs="Times New Roman"/>
          <w:kern w:val="0"/>
          <w:lang w:eastAsia="zh-CN"/>
        </w:rPr>
        <w:t xml:space="preserve"> </w:t>
      </w:r>
      <w:r w:rsidR="00431210" w:rsidRPr="00D758F0">
        <w:rPr>
          <w:rFonts w:ascii="Times New Roman" w:eastAsia="MingLiU" w:hAnsi="Times New Roman" w:cs="Times New Roman"/>
          <w:kern w:val="0"/>
          <w:lang w:eastAsia="zh-CN"/>
        </w:rPr>
        <w:t>the early Tang emperors’</w:t>
      </w:r>
      <w:r w:rsidR="009F7F0F" w:rsidRPr="00D758F0">
        <w:rPr>
          <w:rFonts w:ascii="Times New Roman" w:eastAsia="MingLiU" w:hAnsi="Times New Roman" w:cs="Times New Roman"/>
          <w:kern w:val="0"/>
          <w:lang w:eastAsia="zh-CN"/>
        </w:rPr>
        <w:t xml:space="preserve"> inclination to learn from historical experience and</w:t>
      </w:r>
      <w:r w:rsidR="00431210" w:rsidRPr="00D758F0">
        <w:rPr>
          <w:rFonts w:ascii="Times New Roman" w:eastAsia="MingLiU" w:hAnsi="Times New Roman" w:cs="Times New Roman"/>
          <w:kern w:val="0"/>
          <w:lang w:eastAsia="zh-CN"/>
        </w:rPr>
        <w:t xml:space="preserve"> </w:t>
      </w:r>
      <w:r w:rsidR="00F62809" w:rsidRPr="00D758F0">
        <w:rPr>
          <w:rFonts w:ascii="Times New Roman" w:eastAsia="MingLiU" w:hAnsi="Times New Roman" w:cs="Times New Roman"/>
          <w:kern w:val="0"/>
          <w:lang w:eastAsia="zh-CN"/>
        </w:rPr>
        <w:t>revival of Confucian scholarship</w:t>
      </w:r>
      <w:r w:rsidR="0038638E" w:rsidRPr="00D758F0">
        <w:rPr>
          <w:rFonts w:ascii="Times New Roman" w:eastAsia="MingLiU" w:hAnsi="Times New Roman" w:cs="Times New Roman"/>
          <w:kern w:val="0"/>
          <w:lang w:eastAsia="zh-CN"/>
        </w:rPr>
        <w:t>,</w:t>
      </w:r>
      <w:r w:rsidR="00FB4ABD" w:rsidRPr="00D758F0">
        <w:rPr>
          <w:rFonts w:ascii="Times New Roman" w:eastAsia="MingLiU" w:hAnsi="Times New Roman" w:cs="Times New Roman"/>
          <w:kern w:val="0"/>
          <w:lang w:eastAsia="zh-CN"/>
        </w:rPr>
        <w:t xml:space="preserve"> </w:t>
      </w:r>
      <w:r w:rsidR="00A11698" w:rsidRPr="00D758F0">
        <w:rPr>
          <w:rFonts w:ascii="Times New Roman" w:eastAsia="MingLiU" w:hAnsi="Times New Roman" w:cs="Times New Roman"/>
          <w:kern w:val="0"/>
          <w:lang w:eastAsia="zh-CN"/>
        </w:rPr>
        <w:t>respectively</w:t>
      </w:r>
      <w:r w:rsidR="009C6EAD" w:rsidRPr="00D758F0">
        <w:rPr>
          <w:rFonts w:ascii="Times New Roman" w:eastAsia="MingLiU" w:hAnsi="Times New Roman" w:cs="Times New Roman"/>
          <w:kern w:val="0"/>
          <w:lang w:eastAsia="zh-CN"/>
        </w:rPr>
        <w:t>.</w:t>
      </w:r>
    </w:p>
    <w:p w14:paraId="40C05ABD" w14:textId="77777777" w:rsidR="00FD737F" w:rsidRPr="00D758F0" w:rsidRDefault="00FD737F" w:rsidP="00572C3F">
      <w:pPr>
        <w:widowControl/>
        <w:snapToGrid w:val="0"/>
        <w:spacing w:line="480" w:lineRule="auto"/>
        <w:ind w:firstLine="480"/>
        <w:rPr>
          <w:rFonts w:ascii="Times New Roman" w:eastAsia="MingLiU" w:hAnsi="Times New Roman" w:cs="Times New Roman"/>
          <w:kern w:val="0"/>
          <w:lang w:eastAsia="zh-CN"/>
        </w:rPr>
      </w:pPr>
    </w:p>
    <w:p w14:paraId="5E92A8C7" w14:textId="0ACC7180" w:rsidR="000B4116" w:rsidRPr="00D758F0" w:rsidRDefault="00FD737F" w:rsidP="00572C3F">
      <w:pPr>
        <w:pStyle w:val="3"/>
        <w:snapToGrid w:val="0"/>
        <w:spacing w:line="480" w:lineRule="auto"/>
        <w:rPr>
          <w:rFonts w:eastAsia="MingLiU" w:cs="Times New Roman"/>
          <w:lang w:eastAsia="zh-CN"/>
        </w:rPr>
      </w:pPr>
      <w:bookmarkStart w:id="46" w:name="_Toc96466438"/>
      <w:r w:rsidRPr="00D758F0">
        <w:rPr>
          <w:rFonts w:eastAsia="MingLiU" w:cs="Times New Roman"/>
          <w:lang w:eastAsia="zh-CN"/>
        </w:rPr>
        <w:t xml:space="preserve">2.2.2 </w:t>
      </w:r>
      <w:r w:rsidR="000B4116" w:rsidRPr="00D758F0">
        <w:rPr>
          <w:rFonts w:eastAsia="MingLiU" w:cs="Times New Roman"/>
          <w:lang w:eastAsia="zh-CN"/>
        </w:rPr>
        <w:t>Remembering historical practice</w:t>
      </w:r>
      <w:bookmarkEnd w:id="46"/>
    </w:p>
    <w:p w14:paraId="48DAFE31" w14:textId="01AE8074" w:rsidR="009B5E5C" w:rsidRPr="00D758F0" w:rsidRDefault="00F144EE" w:rsidP="00572C3F">
      <w:pPr>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lang w:eastAsia="zh-CN"/>
        </w:rPr>
        <w:t>T</w:t>
      </w:r>
      <w:r w:rsidR="009B5E5C" w:rsidRPr="00D758F0">
        <w:rPr>
          <w:rFonts w:ascii="Times New Roman" w:eastAsia="MingLiU" w:hAnsi="Times New Roman" w:cs="Times New Roman"/>
          <w:lang w:eastAsia="zh-CN"/>
        </w:rPr>
        <w:t xml:space="preserve">he </w:t>
      </w:r>
      <w:r w:rsidR="009B5E5C" w:rsidRPr="00D758F0">
        <w:rPr>
          <w:rFonts w:ascii="Times New Roman" w:eastAsia="MingLiU" w:hAnsi="Times New Roman" w:cs="Times New Roman"/>
          <w:i/>
          <w:iCs/>
          <w:lang w:eastAsia="zh-CN"/>
        </w:rPr>
        <w:t>Essentials</w:t>
      </w:r>
      <w:r w:rsidR="009B5E5C" w:rsidRPr="00D758F0">
        <w:rPr>
          <w:rFonts w:ascii="Times New Roman" w:eastAsia="MingLiU" w:hAnsi="Times New Roman" w:cs="Times New Roman"/>
          <w:lang w:eastAsia="zh-CN"/>
        </w:rPr>
        <w:t xml:space="preserve"> was </w:t>
      </w:r>
      <w:r w:rsidR="000F7858" w:rsidRPr="00D758F0">
        <w:rPr>
          <w:rFonts w:ascii="Times New Roman" w:eastAsia="MingLiU" w:hAnsi="Times New Roman" w:cs="Times New Roman"/>
          <w:lang w:eastAsia="zh-CN"/>
        </w:rPr>
        <w:t xml:space="preserve">arguably </w:t>
      </w:r>
      <w:r w:rsidR="009B5E5C" w:rsidRPr="00D758F0">
        <w:rPr>
          <w:rFonts w:ascii="Times New Roman" w:eastAsia="MingLiU" w:hAnsi="Times New Roman" w:cs="Times New Roman"/>
          <w:lang w:eastAsia="zh-CN"/>
        </w:rPr>
        <w:t xml:space="preserve">shaped by the </w:t>
      </w:r>
      <w:r w:rsidR="00993948" w:rsidRPr="00D758F0">
        <w:rPr>
          <w:rFonts w:ascii="Times New Roman" w:eastAsia="MingLiU" w:hAnsi="Times New Roman" w:cs="Times New Roman"/>
          <w:lang w:eastAsia="zh-CN"/>
        </w:rPr>
        <w:t xml:space="preserve">historiographical zeitgeist of </w:t>
      </w:r>
      <w:r w:rsidRPr="00D758F0">
        <w:rPr>
          <w:rFonts w:ascii="Times New Roman" w:eastAsia="MingLiU" w:hAnsi="Times New Roman" w:cs="Times New Roman"/>
          <w:lang w:eastAsia="zh-CN"/>
        </w:rPr>
        <w:t>its time</w:t>
      </w:r>
      <w:r w:rsidR="00095ED5" w:rsidRPr="00D758F0">
        <w:rPr>
          <w:rFonts w:ascii="Times New Roman" w:eastAsia="MingLiU" w:hAnsi="Times New Roman" w:cs="Times New Roman"/>
          <w:lang w:eastAsia="zh-CN"/>
        </w:rPr>
        <w:t>. The</w:t>
      </w:r>
      <w:r w:rsidR="000F7858" w:rsidRPr="00D758F0">
        <w:rPr>
          <w:rFonts w:ascii="Times New Roman" w:eastAsia="MingLiU" w:hAnsi="Times New Roman" w:cs="Times New Roman"/>
          <w:lang w:eastAsia="zh-CN"/>
        </w:rPr>
        <w:t xml:space="preserve"> </w:t>
      </w:r>
      <w:r w:rsidR="008016DD" w:rsidRPr="00D758F0">
        <w:rPr>
          <w:rFonts w:ascii="Times New Roman" w:eastAsia="MingLiU" w:hAnsi="Times New Roman" w:cs="Times New Roman"/>
          <w:lang w:eastAsia="zh-CN"/>
        </w:rPr>
        <w:t xml:space="preserve">contemporary utility of history was emphasised by the </w:t>
      </w:r>
      <w:r w:rsidR="007E603F" w:rsidRPr="00D758F0">
        <w:rPr>
          <w:rFonts w:ascii="Times New Roman" w:eastAsia="MingLiU" w:hAnsi="Times New Roman" w:cs="Times New Roman"/>
          <w:lang w:eastAsia="zh-CN"/>
        </w:rPr>
        <w:t xml:space="preserve">early Tang rulers </w:t>
      </w:r>
      <w:r w:rsidR="00095ED5" w:rsidRPr="00D758F0">
        <w:rPr>
          <w:rFonts w:ascii="Times New Roman" w:eastAsia="MingLiU" w:hAnsi="Times New Roman" w:cs="Times New Roman"/>
          <w:lang w:eastAsia="zh-CN"/>
        </w:rPr>
        <w:t xml:space="preserve">and </w:t>
      </w:r>
      <w:r w:rsidR="008016DD" w:rsidRPr="00D758F0">
        <w:rPr>
          <w:rFonts w:ascii="Times New Roman" w:eastAsia="MingLiU" w:hAnsi="Times New Roman" w:cs="Times New Roman"/>
          <w:lang w:eastAsia="zh-CN"/>
        </w:rPr>
        <w:t xml:space="preserve">their reigns </w:t>
      </w:r>
      <w:r w:rsidR="005668AD" w:rsidRPr="00D758F0">
        <w:rPr>
          <w:rFonts w:ascii="Times New Roman" w:eastAsia="MingLiU" w:hAnsi="Times New Roman" w:cs="Times New Roman"/>
          <w:lang w:eastAsia="zh-CN"/>
        </w:rPr>
        <w:t>witnessed</w:t>
      </w:r>
      <w:r w:rsidR="008016DD" w:rsidRPr="00D758F0">
        <w:rPr>
          <w:rFonts w:ascii="Times New Roman" w:eastAsia="MingLiU" w:hAnsi="Times New Roman" w:cs="Times New Roman"/>
          <w:lang w:eastAsia="zh-CN"/>
        </w:rPr>
        <w:t xml:space="preserve"> the </w:t>
      </w:r>
      <w:r w:rsidR="00FC59BD" w:rsidRPr="00D758F0">
        <w:rPr>
          <w:rFonts w:ascii="Times New Roman" w:eastAsia="MingLiU" w:hAnsi="Times New Roman" w:cs="Times New Roman"/>
          <w:lang w:eastAsia="zh-CN"/>
        </w:rPr>
        <w:t xml:space="preserve">compilation </w:t>
      </w:r>
      <w:r w:rsidR="00E4732A" w:rsidRPr="00D758F0">
        <w:rPr>
          <w:rFonts w:ascii="Times New Roman" w:eastAsia="MingLiU" w:hAnsi="Times New Roman" w:cs="Times New Roman"/>
          <w:lang w:eastAsia="zh-CN"/>
        </w:rPr>
        <w:t>of</w:t>
      </w:r>
      <w:r w:rsidR="00632A32" w:rsidRPr="00D758F0">
        <w:rPr>
          <w:rFonts w:ascii="Times New Roman" w:eastAsia="MingLiU" w:hAnsi="Times New Roman" w:cs="Times New Roman"/>
          <w:lang w:eastAsia="zh-CN"/>
        </w:rPr>
        <w:t xml:space="preserve"> </w:t>
      </w:r>
      <w:r w:rsidR="00C820A9" w:rsidRPr="00D758F0">
        <w:rPr>
          <w:rFonts w:ascii="Times New Roman" w:eastAsia="MingLiU" w:hAnsi="Times New Roman" w:cs="Times New Roman"/>
          <w:lang w:eastAsia="zh-CN"/>
        </w:rPr>
        <w:t>official</w:t>
      </w:r>
      <w:r w:rsidR="00E4732A" w:rsidRPr="00D758F0">
        <w:rPr>
          <w:rFonts w:ascii="Times New Roman" w:eastAsia="MingLiU" w:hAnsi="Times New Roman" w:cs="Times New Roman"/>
          <w:lang w:eastAsia="zh-CN"/>
        </w:rPr>
        <w:t xml:space="preserve"> histories </w:t>
      </w:r>
      <w:r w:rsidR="00223EDD" w:rsidRPr="00D758F0">
        <w:rPr>
          <w:rFonts w:ascii="Times New Roman" w:eastAsia="MingLiU" w:hAnsi="Times New Roman" w:cs="Times New Roman"/>
          <w:lang w:eastAsia="zh-CN"/>
        </w:rPr>
        <w:t xml:space="preserve">for nearly </w:t>
      </w:r>
      <w:r w:rsidR="00FC59BD" w:rsidRPr="00D758F0">
        <w:rPr>
          <w:rFonts w:ascii="Times New Roman" w:eastAsia="MingLiU" w:hAnsi="Times New Roman" w:cs="Times New Roman"/>
          <w:lang w:eastAsia="zh-CN"/>
        </w:rPr>
        <w:t xml:space="preserve">all the dynasties in the post-Han period, </w:t>
      </w:r>
      <w:r w:rsidR="00C820A9" w:rsidRPr="00D758F0">
        <w:rPr>
          <w:rFonts w:ascii="Times New Roman" w:eastAsia="MingLiU" w:hAnsi="Times New Roman" w:cs="Times New Roman"/>
          <w:lang w:eastAsia="zh-CN"/>
        </w:rPr>
        <w:t xml:space="preserve">as well as </w:t>
      </w:r>
      <w:r w:rsidR="009A42A4" w:rsidRPr="00D758F0">
        <w:rPr>
          <w:rFonts w:ascii="Times New Roman" w:eastAsia="MingLiU" w:hAnsi="Times New Roman" w:cs="Times New Roman"/>
          <w:lang w:eastAsia="zh-CN"/>
        </w:rPr>
        <w:t xml:space="preserve">the </w:t>
      </w:r>
      <w:r w:rsidR="009F7154" w:rsidRPr="00D758F0">
        <w:rPr>
          <w:rFonts w:ascii="Times New Roman" w:eastAsia="MingLiU" w:hAnsi="Times New Roman" w:cs="Times New Roman"/>
          <w:lang w:eastAsia="zh-CN"/>
        </w:rPr>
        <w:t>commission</w:t>
      </w:r>
      <w:r w:rsidR="009A42A4" w:rsidRPr="00D758F0">
        <w:rPr>
          <w:rFonts w:ascii="Times New Roman" w:eastAsia="MingLiU" w:hAnsi="Times New Roman" w:cs="Times New Roman"/>
          <w:lang w:eastAsia="zh-CN"/>
        </w:rPr>
        <w:t>ing of</w:t>
      </w:r>
      <w:r w:rsidR="009F7154" w:rsidRPr="00D758F0">
        <w:rPr>
          <w:rFonts w:ascii="Times New Roman" w:eastAsia="MingLiU" w:hAnsi="Times New Roman" w:cs="Times New Roman"/>
          <w:lang w:eastAsia="zh-CN"/>
        </w:rPr>
        <w:t xml:space="preserve"> </w:t>
      </w:r>
      <w:r w:rsidR="007005A8" w:rsidRPr="00D758F0">
        <w:rPr>
          <w:rFonts w:ascii="Times New Roman" w:eastAsia="MingLiU" w:hAnsi="Times New Roman" w:cs="Times New Roman"/>
          <w:lang w:eastAsia="zh-CN"/>
        </w:rPr>
        <w:t>political advice</w:t>
      </w:r>
      <w:r w:rsidR="009A42A4" w:rsidRPr="00D758F0">
        <w:rPr>
          <w:rFonts w:ascii="Times New Roman" w:eastAsia="MingLiU" w:hAnsi="Times New Roman" w:cs="Times New Roman"/>
          <w:lang w:eastAsia="zh-CN"/>
        </w:rPr>
        <w:t xml:space="preserve"> literature </w:t>
      </w:r>
      <w:r w:rsidR="00C820A9" w:rsidRPr="00D758F0">
        <w:rPr>
          <w:rFonts w:ascii="Times New Roman" w:eastAsia="MingLiU" w:hAnsi="Times New Roman" w:cs="Times New Roman"/>
          <w:lang w:eastAsia="zh-CN"/>
        </w:rPr>
        <w:t>derived</w:t>
      </w:r>
      <w:r w:rsidR="009A42A4" w:rsidRPr="00D758F0">
        <w:rPr>
          <w:rFonts w:ascii="Times New Roman" w:eastAsia="MingLiU" w:hAnsi="Times New Roman" w:cs="Times New Roman"/>
          <w:lang w:eastAsia="zh-CN"/>
        </w:rPr>
        <w:t xml:space="preserve"> </w:t>
      </w:r>
      <w:r w:rsidR="00C820A9" w:rsidRPr="00D758F0">
        <w:rPr>
          <w:rFonts w:ascii="Times New Roman" w:eastAsia="MingLiU" w:hAnsi="Times New Roman" w:cs="Times New Roman"/>
          <w:lang w:eastAsia="zh-CN"/>
        </w:rPr>
        <w:t xml:space="preserve">from </w:t>
      </w:r>
      <w:r w:rsidR="00847DFE" w:rsidRPr="00D758F0">
        <w:rPr>
          <w:rFonts w:ascii="Times New Roman" w:eastAsia="MingLiU" w:hAnsi="Times New Roman" w:cs="Times New Roman"/>
          <w:lang w:eastAsia="zh-CN"/>
        </w:rPr>
        <w:t xml:space="preserve">the </w:t>
      </w:r>
      <w:r w:rsidR="009A42A4" w:rsidRPr="00D758F0">
        <w:rPr>
          <w:rFonts w:ascii="Times New Roman" w:eastAsia="MingLiU" w:hAnsi="Times New Roman" w:cs="Times New Roman"/>
          <w:lang w:eastAsia="zh-CN"/>
        </w:rPr>
        <w:t>historical record</w:t>
      </w:r>
      <w:r w:rsidR="00C820A9" w:rsidRPr="00D758F0">
        <w:rPr>
          <w:rFonts w:ascii="Times New Roman" w:eastAsia="MingLiU" w:hAnsi="Times New Roman" w:cs="Times New Roman"/>
          <w:lang w:eastAsia="zh-CN"/>
        </w:rPr>
        <w:t>s</w:t>
      </w:r>
      <w:r w:rsidRPr="00D758F0">
        <w:rPr>
          <w:rFonts w:ascii="Times New Roman" w:eastAsia="MingLiU" w:hAnsi="Times New Roman" w:cs="Times New Roman"/>
          <w:lang w:eastAsia="zh-CN"/>
        </w:rPr>
        <w:t>.</w:t>
      </w:r>
    </w:p>
    <w:p w14:paraId="068B8191" w14:textId="0785B073" w:rsidR="00CE60B7" w:rsidRPr="00D758F0" w:rsidRDefault="00450ABF"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On-cho Ng </w:t>
      </w:r>
      <w:r w:rsidRPr="000355BA">
        <w:rPr>
          <w:rFonts w:ascii="Times New Roman" w:eastAsia="MingLiU" w:hAnsi="Times New Roman" w:cs="Times New Roman"/>
          <w:kern w:val="0"/>
          <w:lang w:eastAsia="zh-CN"/>
        </w:rPr>
        <w:t>and</w:t>
      </w:r>
      <w:r w:rsidRPr="00D758F0">
        <w:rPr>
          <w:rFonts w:ascii="Times New Roman" w:eastAsia="MingLiU" w:hAnsi="Times New Roman" w:cs="Times New Roman"/>
          <w:kern w:val="0"/>
          <w:lang w:eastAsia="zh-CN"/>
        </w:rPr>
        <w:t xml:space="preserve"> Q</w:t>
      </w:r>
      <w:r w:rsidR="000355BA">
        <w:rPr>
          <w:rFonts w:ascii="Times New Roman" w:eastAsia="MingLiU" w:hAnsi="Times New Roman" w:cs="Times New Roman"/>
          <w:kern w:val="0"/>
          <w:lang w:eastAsia="zh-CN"/>
        </w:rPr>
        <w:t>ingjia</w:t>
      </w:r>
      <w:r w:rsidRPr="00D758F0">
        <w:rPr>
          <w:rFonts w:ascii="Times New Roman" w:eastAsia="MingLiU" w:hAnsi="Times New Roman" w:cs="Times New Roman"/>
          <w:kern w:val="0"/>
          <w:lang w:eastAsia="zh-CN"/>
        </w:rPr>
        <w:t xml:space="preserve"> Edward Wang observe that ‘Unlike their predecessors who beseeched Heaven to bestow blessings on their human reigns, the Tang rulers seemed more interested in learning practical historical lessons that could help guide their rule.’</w:t>
      </w:r>
      <w:r w:rsidRPr="00D758F0">
        <w:rPr>
          <w:rStyle w:val="a6"/>
          <w:rFonts w:ascii="Times New Roman" w:eastAsia="MingLiU" w:hAnsi="Times New Roman" w:cs="Times New Roman"/>
          <w:kern w:val="0"/>
          <w:lang w:eastAsia="zh-CN"/>
        </w:rPr>
        <w:footnoteReference w:id="207"/>
      </w:r>
      <w:r w:rsidRPr="00D758F0">
        <w:rPr>
          <w:rFonts w:ascii="Times New Roman" w:eastAsia="MingLiU" w:hAnsi="Times New Roman" w:cs="Times New Roman"/>
          <w:kern w:val="0"/>
          <w:lang w:eastAsia="zh-CN"/>
        </w:rPr>
        <w:t xml:space="preserve"> </w:t>
      </w:r>
      <w:r w:rsidR="00AC4F2D" w:rsidRPr="00D758F0">
        <w:rPr>
          <w:rFonts w:ascii="Times New Roman" w:eastAsia="MingLiU" w:hAnsi="Times New Roman" w:cs="Times New Roman"/>
          <w:kern w:val="0"/>
          <w:lang w:eastAsia="zh-CN"/>
        </w:rPr>
        <w:t xml:space="preserve">Such interest was evident in the </w:t>
      </w:r>
      <w:r w:rsidR="007D109F" w:rsidRPr="00D758F0">
        <w:rPr>
          <w:rFonts w:ascii="Times New Roman" w:eastAsia="MingLiU" w:hAnsi="Times New Roman" w:cs="Times New Roman"/>
          <w:kern w:val="0"/>
          <w:lang w:eastAsia="zh-CN"/>
        </w:rPr>
        <w:t>first two emperors of the Tang dynasty</w:t>
      </w:r>
      <w:r w:rsidR="00221DBE" w:rsidRPr="00D758F0">
        <w:rPr>
          <w:rFonts w:ascii="Times New Roman" w:eastAsia="MingLiU" w:hAnsi="Times New Roman" w:cs="Times New Roman"/>
          <w:kern w:val="0"/>
          <w:lang w:eastAsia="zh-CN"/>
        </w:rPr>
        <w:t>, who associated the histor</w:t>
      </w:r>
      <w:r w:rsidR="007F549B" w:rsidRPr="00D758F0">
        <w:rPr>
          <w:rFonts w:ascii="Times New Roman" w:eastAsia="MingLiU" w:hAnsi="Times New Roman" w:cs="Times New Roman"/>
          <w:kern w:val="0"/>
          <w:lang w:eastAsia="zh-CN"/>
        </w:rPr>
        <w:t xml:space="preserve">y with </w:t>
      </w:r>
      <w:r w:rsidR="006362E4" w:rsidRPr="00D758F0">
        <w:rPr>
          <w:rFonts w:ascii="Times New Roman" w:eastAsia="MingLiU" w:hAnsi="Times New Roman" w:cs="Times New Roman"/>
          <w:kern w:val="0"/>
          <w:lang w:eastAsia="zh-CN"/>
        </w:rPr>
        <w:t xml:space="preserve">an eminently usable object - </w:t>
      </w:r>
      <w:r w:rsidR="007F549B" w:rsidRPr="00D758F0">
        <w:rPr>
          <w:rFonts w:ascii="Times New Roman" w:eastAsia="MingLiU" w:hAnsi="Times New Roman" w:cs="Times New Roman"/>
          <w:kern w:val="0"/>
          <w:lang w:eastAsia="zh-CN"/>
        </w:rPr>
        <w:t>the mirror</w:t>
      </w:r>
      <w:r w:rsidR="007D109F" w:rsidRPr="00D758F0">
        <w:rPr>
          <w:rFonts w:ascii="Times New Roman" w:eastAsia="MingLiU" w:hAnsi="Times New Roman" w:cs="Times New Roman"/>
          <w:kern w:val="0"/>
          <w:lang w:eastAsia="zh-CN"/>
        </w:rPr>
        <w:t>.</w:t>
      </w:r>
      <w:r w:rsidR="00BA2889" w:rsidRPr="00D758F0">
        <w:rPr>
          <w:rFonts w:ascii="Times New Roman" w:eastAsia="MingLiU" w:hAnsi="Times New Roman" w:cs="Times New Roman"/>
          <w:kern w:val="0"/>
          <w:lang w:eastAsia="zh-CN"/>
        </w:rPr>
        <w:t xml:space="preserve"> </w:t>
      </w:r>
      <w:r w:rsidR="00D47D6B">
        <w:rPr>
          <w:rFonts w:ascii="Times New Roman" w:eastAsia="MingLiU" w:hAnsi="Times New Roman" w:cs="Times New Roman"/>
          <w:kern w:val="0"/>
          <w:lang w:eastAsia="zh-CN"/>
        </w:rPr>
        <w:t xml:space="preserve">Emperor </w:t>
      </w:r>
      <w:r w:rsidR="00DE5586" w:rsidRPr="00D758F0">
        <w:rPr>
          <w:rFonts w:ascii="Times New Roman" w:eastAsia="MingLiU" w:hAnsi="Times New Roman" w:cs="Times New Roman"/>
          <w:kern w:val="0"/>
          <w:lang w:eastAsia="zh-CN"/>
        </w:rPr>
        <w:t xml:space="preserve">Gaozu refers to the historical writings serving as </w:t>
      </w:r>
      <w:r w:rsidR="00D47D6B" w:rsidRPr="00D758F0">
        <w:rPr>
          <w:rFonts w:ascii="Times New Roman" w:eastAsia="MingLiU" w:hAnsi="Times New Roman" w:cs="Times New Roman"/>
          <w:kern w:val="0"/>
          <w:lang w:eastAsia="zh-CN"/>
        </w:rPr>
        <w:t xml:space="preserve">a mirror </w:t>
      </w:r>
      <w:r w:rsidR="00D47D6B">
        <w:rPr>
          <w:rFonts w:ascii="Times New Roman" w:eastAsia="MingLiU" w:hAnsi="Times New Roman" w:cs="Times New Roman"/>
          <w:kern w:val="0"/>
          <w:lang w:eastAsia="zh-CN"/>
        </w:rPr>
        <w:t xml:space="preserve">and </w:t>
      </w:r>
      <w:r w:rsidR="00DE5586" w:rsidRPr="00D758F0">
        <w:rPr>
          <w:rFonts w:ascii="Times New Roman" w:eastAsia="MingLiU" w:hAnsi="Times New Roman" w:cs="Times New Roman"/>
          <w:kern w:val="0"/>
          <w:lang w:eastAsia="zh-CN"/>
        </w:rPr>
        <w:t>a collection of precedents i</w:t>
      </w:r>
      <w:r w:rsidR="00FD1310" w:rsidRPr="00D758F0">
        <w:rPr>
          <w:rFonts w:ascii="Times New Roman" w:eastAsia="MingLiU" w:hAnsi="Times New Roman" w:cs="Times New Roman"/>
          <w:kern w:val="0"/>
          <w:lang w:eastAsia="zh-CN"/>
        </w:rPr>
        <w:t xml:space="preserve">n </w:t>
      </w:r>
      <w:r w:rsidR="00CF23EB" w:rsidRPr="00D758F0">
        <w:rPr>
          <w:rFonts w:ascii="Times New Roman" w:eastAsia="MingLiU" w:hAnsi="Times New Roman" w:cs="Times New Roman"/>
          <w:kern w:val="0"/>
          <w:lang w:eastAsia="zh-CN"/>
        </w:rPr>
        <w:t xml:space="preserve">his </w:t>
      </w:r>
      <w:r w:rsidR="00E90676" w:rsidRPr="00D758F0">
        <w:rPr>
          <w:rFonts w:ascii="Times New Roman" w:eastAsia="MingLiU" w:hAnsi="Times New Roman" w:cs="Times New Roman"/>
          <w:kern w:val="0"/>
          <w:lang w:eastAsia="zh-CN"/>
        </w:rPr>
        <w:t>decree ordering the compilation of the histories of the five former dynasties:</w:t>
      </w:r>
    </w:p>
    <w:p w14:paraId="68F6E10C" w14:textId="5F7EA7BA" w:rsidR="00431AC8" w:rsidRPr="00D758F0" w:rsidRDefault="00431AC8" w:rsidP="00791BA9">
      <w:pPr>
        <w:widowControl/>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史官記事，考論得失，究盡變通。所以裁成義類，懲惡勸善，多識前古，貽</w:t>
      </w:r>
      <w:r w:rsidR="00BC4A95" w:rsidRPr="00BC4A95">
        <w:rPr>
          <w:rFonts w:ascii="Times New Roman" w:eastAsia="MingLiU" w:hAnsi="Times New Roman" w:cs="Times New Roman" w:hint="eastAsia"/>
          <w:kern w:val="0"/>
        </w:rPr>
        <w:t>鑑</w:t>
      </w:r>
      <w:r w:rsidRPr="00D758F0">
        <w:rPr>
          <w:rFonts w:ascii="Times New Roman" w:eastAsia="MingLiU" w:hAnsi="Times New Roman" w:cs="Times New Roman"/>
          <w:kern w:val="0"/>
        </w:rPr>
        <w:t>將來。</w:t>
      </w:r>
      <w:r w:rsidR="00D323EE" w:rsidRPr="00D758F0">
        <w:rPr>
          <w:rStyle w:val="a6"/>
          <w:rFonts w:ascii="Times New Roman" w:eastAsia="MingLiU" w:hAnsi="Times New Roman" w:cs="Times New Roman"/>
          <w:kern w:val="0"/>
        </w:rPr>
        <w:footnoteReference w:id="208"/>
      </w:r>
    </w:p>
    <w:p w14:paraId="0FDBF697" w14:textId="61C1E46D" w:rsidR="00E90676" w:rsidRPr="00D758F0" w:rsidRDefault="00BF0AEB"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historiographers make record of the sovereign’s words and actions so one may investigate and verify the causes of success and failure and penetrate to the essence of all </w:t>
      </w:r>
      <w:r w:rsidR="008E2926" w:rsidRPr="00D758F0">
        <w:rPr>
          <w:rFonts w:ascii="Times New Roman" w:eastAsia="MingLiU" w:hAnsi="Times New Roman" w:cs="Times New Roman"/>
          <w:kern w:val="0"/>
          <w:lang w:eastAsia="zh-CN"/>
        </w:rPr>
        <w:t>change; one may thereby compile analogical models to encourage good and repress evil, one may learn much from the past and use it as a mirror for the future.</w:t>
      </w:r>
      <w:r w:rsidR="001857B5" w:rsidRPr="00D758F0">
        <w:rPr>
          <w:rStyle w:val="a6"/>
          <w:rFonts w:ascii="Times New Roman" w:eastAsia="MingLiU" w:hAnsi="Times New Roman" w:cs="Times New Roman"/>
          <w:kern w:val="0"/>
          <w:lang w:eastAsia="zh-CN"/>
        </w:rPr>
        <w:footnoteReference w:id="209"/>
      </w:r>
      <w:r w:rsidR="008E2926" w:rsidRPr="00D758F0">
        <w:rPr>
          <w:rFonts w:ascii="Times New Roman" w:eastAsia="MingLiU" w:hAnsi="Times New Roman" w:cs="Times New Roman"/>
          <w:kern w:val="0"/>
          <w:lang w:eastAsia="zh-CN"/>
        </w:rPr>
        <w:t xml:space="preserve"> </w:t>
      </w:r>
    </w:p>
    <w:p w14:paraId="111A57F4" w14:textId="6B0F2DF1" w:rsidR="00C44771" w:rsidRPr="00D758F0" w:rsidRDefault="00A20FC0"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lastRenderedPageBreak/>
        <w:t>Taizong</w:t>
      </w:r>
      <w:r w:rsidR="001E593C" w:rsidRPr="00D758F0">
        <w:rPr>
          <w:rFonts w:ascii="Times New Roman" w:eastAsia="MingLiU" w:hAnsi="Times New Roman" w:cs="Times New Roman"/>
          <w:kern w:val="0"/>
          <w:lang w:eastAsia="zh-CN"/>
        </w:rPr>
        <w:t xml:space="preserve"> also considered that </w:t>
      </w:r>
      <w:r w:rsidRPr="00D758F0">
        <w:rPr>
          <w:rFonts w:ascii="Times New Roman" w:eastAsia="MingLiU" w:hAnsi="Times New Roman" w:cs="Times New Roman"/>
          <w:kern w:val="0"/>
          <w:lang w:eastAsia="zh-CN"/>
        </w:rPr>
        <w:t xml:space="preserve">history </w:t>
      </w:r>
      <w:r w:rsidR="001E593C" w:rsidRPr="00D758F0">
        <w:rPr>
          <w:rFonts w:ascii="Times New Roman" w:eastAsia="MingLiU" w:hAnsi="Times New Roman" w:cs="Times New Roman"/>
          <w:kern w:val="0"/>
          <w:lang w:eastAsia="zh-CN"/>
        </w:rPr>
        <w:t xml:space="preserve">afforded </w:t>
      </w:r>
      <w:r w:rsidRPr="00D758F0">
        <w:rPr>
          <w:rFonts w:ascii="Times New Roman" w:eastAsia="MingLiU" w:hAnsi="Times New Roman" w:cs="Times New Roman"/>
          <w:kern w:val="0"/>
          <w:lang w:eastAsia="zh-CN"/>
        </w:rPr>
        <w:t>a mirror for understanding the rise and fall of nations, a</w:t>
      </w:r>
      <w:r w:rsidR="002F6088" w:rsidRPr="00D758F0">
        <w:rPr>
          <w:rFonts w:ascii="Times New Roman" w:eastAsia="MingLiU" w:hAnsi="Times New Roman" w:cs="Times New Roman"/>
          <w:kern w:val="0"/>
          <w:lang w:eastAsia="zh-CN"/>
        </w:rPr>
        <w:t xml:space="preserve">s mentioned in </w:t>
      </w:r>
      <w:r w:rsidR="00FF070F" w:rsidRPr="00D758F0">
        <w:rPr>
          <w:rFonts w:ascii="Times New Roman" w:eastAsia="MingLiU" w:hAnsi="Times New Roman" w:cs="Times New Roman"/>
          <w:kern w:val="0"/>
          <w:lang w:eastAsia="zh-CN"/>
        </w:rPr>
        <w:t xml:space="preserve">Section </w:t>
      </w:r>
      <w:r w:rsidR="00B242C9" w:rsidRPr="00D758F0">
        <w:rPr>
          <w:rFonts w:ascii="Times New Roman" w:eastAsia="MingLiU" w:hAnsi="Times New Roman" w:cs="Times New Roman"/>
          <w:kern w:val="0"/>
          <w:lang w:eastAsia="zh-CN"/>
        </w:rPr>
        <w:t xml:space="preserve">2.1. </w:t>
      </w:r>
      <w:r w:rsidR="00352EE3" w:rsidRPr="00D758F0">
        <w:rPr>
          <w:rFonts w:ascii="Times New Roman" w:eastAsia="MingLiU" w:hAnsi="Times New Roman" w:cs="Times New Roman"/>
          <w:kern w:val="0"/>
          <w:lang w:eastAsia="zh-CN"/>
        </w:rPr>
        <w:t>Based on taking contemporary events as reflections of patterns that have occurred in the past and the results of those patterns as indicative of outcomes in the future, the mirror metaphor meant that the historical precedent denoted a specific event that could serve as ‘rationale, model, or justification for a proposed future course of action</w:t>
      </w:r>
      <w:r w:rsidR="00330028" w:rsidRPr="00D758F0">
        <w:rPr>
          <w:rFonts w:ascii="Times New Roman" w:eastAsia="MingLiU" w:hAnsi="Times New Roman" w:cs="Times New Roman"/>
          <w:kern w:val="0"/>
          <w:lang w:eastAsia="zh-CN"/>
        </w:rPr>
        <w:t>’</w:t>
      </w:r>
      <w:r w:rsidR="00352EE3" w:rsidRPr="00D758F0">
        <w:rPr>
          <w:rFonts w:ascii="Times New Roman" w:eastAsia="MingLiU" w:hAnsi="Times New Roman" w:cs="Times New Roman"/>
          <w:kern w:val="0"/>
          <w:lang w:eastAsia="zh-CN"/>
        </w:rPr>
        <w:t>.</w:t>
      </w:r>
      <w:r w:rsidR="00F902E7" w:rsidRPr="00D758F0">
        <w:rPr>
          <w:rStyle w:val="a6"/>
          <w:rFonts w:ascii="Times New Roman" w:eastAsia="MingLiU" w:hAnsi="Times New Roman" w:cs="Times New Roman"/>
          <w:kern w:val="0"/>
          <w:lang w:eastAsia="zh-CN"/>
        </w:rPr>
        <w:footnoteReference w:id="210"/>
      </w:r>
      <w:r w:rsidR="00B776F5" w:rsidRPr="00D758F0">
        <w:rPr>
          <w:rFonts w:ascii="Times New Roman" w:eastAsia="MingLiU" w:hAnsi="Times New Roman" w:cs="Times New Roman"/>
          <w:kern w:val="0"/>
          <w:lang w:eastAsia="zh-CN"/>
        </w:rPr>
        <w:t xml:space="preserve"> Addressing the Zhenguan ruler, Wei Zheng’s </w:t>
      </w:r>
      <w:r w:rsidR="004C147A" w:rsidRPr="00D758F0">
        <w:rPr>
          <w:rFonts w:ascii="Times New Roman" w:eastAsia="MingLiU" w:hAnsi="Times New Roman" w:cs="Times New Roman"/>
          <w:kern w:val="0"/>
          <w:lang w:eastAsia="zh-CN"/>
        </w:rPr>
        <w:t>description of the court historians</w:t>
      </w:r>
      <w:r w:rsidR="007B1C5A" w:rsidRPr="00D758F0">
        <w:rPr>
          <w:rFonts w:ascii="Times New Roman" w:eastAsia="MingLiU" w:hAnsi="Times New Roman" w:cs="Times New Roman"/>
          <w:kern w:val="0"/>
          <w:lang w:eastAsia="zh-CN"/>
        </w:rPr>
        <w:t>’</w:t>
      </w:r>
      <w:r w:rsidR="00272582" w:rsidRPr="00D758F0">
        <w:rPr>
          <w:rFonts w:ascii="Times New Roman" w:eastAsia="MingLiU" w:hAnsi="Times New Roman" w:cs="Times New Roman"/>
          <w:kern w:val="0"/>
          <w:lang w:eastAsia="zh-CN"/>
        </w:rPr>
        <w:t xml:space="preserve"> work in his </w:t>
      </w:r>
      <w:r w:rsidR="00B776F5" w:rsidRPr="00D758F0">
        <w:rPr>
          <w:rFonts w:ascii="Times New Roman" w:eastAsia="MingLiU" w:hAnsi="Times New Roman" w:cs="Times New Roman"/>
          <w:kern w:val="0"/>
          <w:lang w:eastAsia="zh-CN"/>
        </w:rPr>
        <w:t xml:space="preserve">preface to the </w:t>
      </w:r>
      <w:r w:rsidR="00B776F5" w:rsidRPr="00D758F0">
        <w:rPr>
          <w:rFonts w:ascii="Times New Roman" w:eastAsia="MingLiU" w:hAnsi="Times New Roman" w:cs="Times New Roman"/>
          <w:i/>
          <w:iCs/>
          <w:kern w:val="0"/>
          <w:lang w:eastAsia="zh-CN"/>
        </w:rPr>
        <w:t>Essentials</w:t>
      </w:r>
      <w:r w:rsidR="00B776F5" w:rsidRPr="00D758F0">
        <w:rPr>
          <w:rFonts w:ascii="Times New Roman" w:eastAsia="MingLiU" w:hAnsi="Times New Roman" w:cs="Times New Roman"/>
          <w:kern w:val="0"/>
          <w:lang w:eastAsia="zh-CN"/>
        </w:rPr>
        <w:t xml:space="preserve"> </w:t>
      </w:r>
      <w:r w:rsidR="0046635D" w:rsidRPr="00D758F0">
        <w:rPr>
          <w:rFonts w:ascii="Times New Roman" w:eastAsia="MingLiU" w:hAnsi="Times New Roman" w:cs="Times New Roman"/>
          <w:kern w:val="0"/>
          <w:lang w:eastAsia="zh-CN"/>
        </w:rPr>
        <w:t xml:space="preserve">reflects the </w:t>
      </w:r>
      <w:r w:rsidR="00E17E7C" w:rsidRPr="00D758F0">
        <w:rPr>
          <w:rFonts w:ascii="Times New Roman" w:eastAsia="MingLiU" w:hAnsi="Times New Roman" w:cs="Times New Roman"/>
          <w:kern w:val="0"/>
          <w:lang w:eastAsia="zh-CN"/>
        </w:rPr>
        <w:t xml:space="preserve">pragmatic </w:t>
      </w:r>
      <w:r w:rsidR="00272582" w:rsidRPr="00D758F0">
        <w:rPr>
          <w:rFonts w:ascii="Times New Roman" w:eastAsia="MingLiU" w:hAnsi="Times New Roman" w:cs="Times New Roman"/>
          <w:kern w:val="0"/>
          <w:lang w:eastAsia="zh-CN"/>
        </w:rPr>
        <w:t xml:space="preserve">approach to </w:t>
      </w:r>
      <w:r w:rsidR="00E17E7C" w:rsidRPr="00D758F0">
        <w:rPr>
          <w:rFonts w:ascii="Times New Roman" w:eastAsia="MingLiU" w:hAnsi="Times New Roman" w:cs="Times New Roman"/>
          <w:kern w:val="0"/>
          <w:lang w:eastAsia="zh-CN"/>
        </w:rPr>
        <w:t>history</w:t>
      </w:r>
      <w:r w:rsidR="00526078" w:rsidRPr="00D758F0">
        <w:rPr>
          <w:rFonts w:ascii="Times New Roman" w:eastAsia="MingLiU" w:hAnsi="Times New Roman" w:cs="Times New Roman"/>
          <w:kern w:val="0"/>
          <w:lang w:eastAsia="zh-CN"/>
        </w:rPr>
        <w:t xml:space="preserve"> as</w:t>
      </w:r>
      <w:r w:rsidR="007F49CF" w:rsidRPr="00D758F0">
        <w:rPr>
          <w:rFonts w:ascii="Times New Roman" w:eastAsia="MingLiU" w:hAnsi="Times New Roman" w:cs="Times New Roman"/>
          <w:kern w:val="0"/>
          <w:lang w:eastAsia="zh-CN"/>
        </w:rPr>
        <w:t xml:space="preserve"> a record of past experience to inform contemporary rulership.</w:t>
      </w:r>
    </w:p>
    <w:p w14:paraId="4A85DAA2" w14:textId="6C09164B" w:rsidR="00A27A89" w:rsidRPr="00D758F0" w:rsidRDefault="0070539F" w:rsidP="00791BA9">
      <w:pPr>
        <w:widowControl/>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左史右史記事記言，皆所以昭德塞違，勸善懲惡。故作而可紀，熏風揚乎百代；動而不法，炯戒垂乎千祀。</w:t>
      </w:r>
      <w:r w:rsidRPr="00D758F0">
        <w:rPr>
          <w:rStyle w:val="a6"/>
          <w:rFonts w:ascii="Times New Roman" w:eastAsia="MingLiU" w:hAnsi="Times New Roman" w:cs="Times New Roman"/>
          <w:kern w:val="0"/>
        </w:rPr>
        <w:footnoteReference w:id="211"/>
      </w:r>
    </w:p>
    <w:p w14:paraId="4C24F7AD" w14:textId="555F77DA" w:rsidR="00BB7757" w:rsidRPr="00D758F0" w:rsidRDefault="00C44771"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The </w:t>
      </w:r>
      <w:r w:rsidR="002237F9" w:rsidRPr="00D758F0">
        <w:rPr>
          <w:rFonts w:ascii="Times New Roman" w:eastAsia="MingLiU" w:hAnsi="Times New Roman" w:cs="Times New Roman"/>
          <w:kern w:val="0"/>
          <w:lang w:eastAsia="zh-CN"/>
        </w:rPr>
        <w:t>scribes of the left and right record the ruler’s deeds and words to illuminate</w:t>
      </w:r>
      <w:r w:rsidR="007F49CF" w:rsidRPr="00D758F0">
        <w:rPr>
          <w:rFonts w:ascii="Times New Roman" w:eastAsia="MingLiU" w:hAnsi="Times New Roman" w:cs="Times New Roman"/>
          <w:kern w:val="0"/>
          <w:lang w:eastAsia="zh-CN"/>
        </w:rPr>
        <w:t xml:space="preserve"> </w:t>
      </w:r>
      <w:r w:rsidR="002237F9" w:rsidRPr="00D758F0">
        <w:rPr>
          <w:rFonts w:ascii="Times New Roman" w:eastAsia="MingLiU" w:hAnsi="Times New Roman" w:cs="Times New Roman"/>
          <w:kern w:val="0"/>
          <w:lang w:eastAsia="zh-CN"/>
        </w:rPr>
        <w:t xml:space="preserve">virtue, deter wrongdoing, encourage goodness and punish misconduct. Thus worthy examples </w:t>
      </w:r>
      <w:r w:rsidR="00A27A89" w:rsidRPr="00D758F0">
        <w:rPr>
          <w:rFonts w:ascii="Times New Roman" w:eastAsia="MingLiU" w:hAnsi="Times New Roman" w:cs="Times New Roman"/>
          <w:kern w:val="0"/>
          <w:lang w:eastAsia="zh-CN"/>
        </w:rPr>
        <w:t>leave fragrance lasting a hundred generations, while unworthy examples flash warnings for a thousand years.</w:t>
      </w:r>
    </w:p>
    <w:p w14:paraId="69019D59" w14:textId="6FE92C91" w:rsidR="006510B9" w:rsidRPr="00D758F0" w:rsidRDefault="00352EE3" w:rsidP="00572C3F">
      <w:pPr>
        <w:widowControl/>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kern w:val="0"/>
          <w:lang w:eastAsia="zh-CN"/>
        </w:rPr>
        <w:t>Traditionally, h</w:t>
      </w:r>
      <w:r w:rsidR="00103B6B" w:rsidRPr="00D758F0">
        <w:rPr>
          <w:rFonts w:ascii="Times New Roman" w:eastAsia="MingLiU" w:hAnsi="Times New Roman" w:cs="Times New Roman"/>
          <w:kern w:val="0"/>
          <w:lang w:eastAsia="zh-CN"/>
        </w:rPr>
        <w:t xml:space="preserve">istory in China </w:t>
      </w:r>
      <w:r w:rsidRPr="00D758F0">
        <w:rPr>
          <w:rFonts w:ascii="Times New Roman" w:eastAsia="MingLiU" w:hAnsi="Times New Roman" w:cs="Times New Roman"/>
          <w:kern w:val="0"/>
          <w:lang w:eastAsia="zh-CN"/>
        </w:rPr>
        <w:t xml:space="preserve">was </w:t>
      </w:r>
      <w:r w:rsidR="00103B6B" w:rsidRPr="00D758F0">
        <w:rPr>
          <w:rFonts w:ascii="Times New Roman" w:eastAsia="MingLiU" w:hAnsi="Times New Roman" w:cs="Times New Roman"/>
          <w:kern w:val="0"/>
          <w:lang w:eastAsia="zh-CN"/>
        </w:rPr>
        <w:t xml:space="preserve">written to educate about past affairs of state with explanation of political success and failure and </w:t>
      </w:r>
      <w:r w:rsidR="00FF070F" w:rsidRPr="00D758F0">
        <w:rPr>
          <w:rFonts w:ascii="Times New Roman" w:eastAsia="MingLiU" w:hAnsi="Times New Roman" w:cs="Times New Roman"/>
          <w:kern w:val="0"/>
          <w:lang w:eastAsia="zh-CN"/>
        </w:rPr>
        <w:t xml:space="preserve">moral </w:t>
      </w:r>
      <w:r w:rsidR="00103B6B" w:rsidRPr="00D758F0">
        <w:rPr>
          <w:rFonts w:ascii="Times New Roman" w:eastAsia="MingLiU" w:hAnsi="Times New Roman" w:cs="Times New Roman"/>
          <w:kern w:val="0"/>
          <w:lang w:eastAsia="zh-CN"/>
        </w:rPr>
        <w:t xml:space="preserve">evaluation </w:t>
      </w:r>
      <w:r w:rsidR="00FF070F" w:rsidRPr="00D758F0">
        <w:rPr>
          <w:rFonts w:ascii="Times New Roman" w:eastAsia="MingLiU" w:hAnsi="Times New Roman" w:cs="Times New Roman"/>
          <w:kern w:val="0"/>
          <w:lang w:eastAsia="zh-CN"/>
        </w:rPr>
        <w:t>based on the ethical norms and standards of canonical works</w:t>
      </w:r>
      <w:r w:rsidRPr="00D758F0">
        <w:rPr>
          <w:rFonts w:ascii="Times New Roman" w:eastAsia="MingLiU" w:hAnsi="Times New Roman" w:cs="Times New Roman"/>
          <w:kern w:val="0"/>
          <w:lang w:eastAsia="zh-CN"/>
        </w:rPr>
        <w:t>.</w:t>
      </w:r>
      <w:r w:rsidR="00103B6B" w:rsidRPr="00D758F0">
        <w:rPr>
          <w:rStyle w:val="a6"/>
          <w:rFonts w:ascii="Times New Roman" w:eastAsia="MingLiU" w:hAnsi="Times New Roman" w:cs="Times New Roman"/>
          <w:kern w:val="0"/>
          <w:lang w:eastAsia="zh-CN"/>
        </w:rPr>
        <w:footnoteReference w:id="212"/>
      </w:r>
      <w:r w:rsidR="00103B6B" w:rsidRPr="00D758F0">
        <w:rPr>
          <w:rFonts w:ascii="Times New Roman" w:eastAsia="MingLiU" w:hAnsi="Times New Roman" w:cs="Times New Roman"/>
          <w:kern w:val="0"/>
          <w:lang w:eastAsia="zh-CN"/>
        </w:rPr>
        <w:t xml:space="preserve"> </w:t>
      </w:r>
      <w:r w:rsidR="00D059C5" w:rsidRPr="00D758F0">
        <w:rPr>
          <w:rFonts w:ascii="Times New Roman" w:eastAsia="MingLiU" w:hAnsi="Times New Roman" w:cs="Times New Roman"/>
          <w:kern w:val="0"/>
          <w:lang w:eastAsia="zh-CN"/>
        </w:rPr>
        <w:t xml:space="preserve">But </w:t>
      </w:r>
      <w:r w:rsidR="007278B4" w:rsidRPr="00D758F0">
        <w:rPr>
          <w:rFonts w:ascii="Times New Roman" w:eastAsia="MingLiU" w:hAnsi="Times New Roman" w:cs="Times New Roman"/>
          <w:kern w:val="0"/>
          <w:lang w:eastAsia="zh-CN"/>
        </w:rPr>
        <w:t xml:space="preserve">for </w:t>
      </w:r>
      <w:r w:rsidR="00103B6B" w:rsidRPr="00D758F0">
        <w:rPr>
          <w:rFonts w:ascii="Times New Roman" w:eastAsia="MingLiU" w:hAnsi="Times New Roman" w:cs="Times New Roman"/>
          <w:kern w:val="0"/>
          <w:lang w:eastAsia="zh-CN"/>
        </w:rPr>
        <w:t>both Emperor Gaozu and Emperor Taizong</w:t>
      </w:r>
      <w:r w:rsidR="007278B4"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sidR="007278B4" w:rsidRPr="00D758F0">
        <w:rPr>
          <w:rFonts w:ascii="Times New Roman" w:eastAsia="MingLiU" w:hAnsi="Times New Roman" w:cs="Times New Roman"/>
          <w:kern w:val="0"/>
          <w:lang w:eastAsia="zh-CN"/>
        </w:rPr>
        <w:t>t</w:t>
      </w:r>
      <w:r w:rsidRPr="00D758F0">
        <w:rPr>
          <w:rFonts w:ascii="Times New Roman" w:eastAsia="MingLiU" w:hAnsi="Times New Roman" w:cs="Times New Roman"/>
          <w:kern w:val="0"/>
          <w:lang w:eastAsia="zh-CN"/>
        </w:rPr>
        <w:t xml:space="preserve">he </w:t>
      </w:r>
      <w:r w:rsidR="008F0104" w:rsidRPr="00D758F0">
        <w:rPr>
          <w:rFonts w:ascii="Times New Roman" w:eastAsia="MingLiU" w:hAnsi="Times New Roman" w:cs="Times New Roman"/>
          <w:kern w:val="0"/>
          <w:lang w:eastAsia="zh-CN"/>
        </w:rPr>
        <w:t xml:space="preserve">documented </w:t>
      </w:r>
      <w:r w:rsidRPr="00D758F0">
        <w:rPr>
          <w:rFonts w:ascii="Times New Roman" w:eastAsia="MingLiU" w:hAnsi="Times New Roman" w:cs="Times New Roman"/>
          <w:kern w:val="0"/>
          <w:lang w:eastAsia="zh-CN"/>
        </w:rPr>
        <w:t xml:space="preserve">past </w:t>
      </w:r>
      <w:r w:rsidR="0036509F" w:rsidRPr="00D758F0">
        <w:rPr>
          <w:rFonts w:ascii="Times New Roman" w:eastAsia="MingLiU" w:hAnsi="Times New Roman" w:cs="Times New Roman"/>
          <w:kern w:val="0"/>
          <w:lang w:eastAsia="zh-CN"/>
        </w:rPr>
        <w:t xml:space="preserve">itself </w:t>
      </w:r>
      <w:r w:rsidR="007539DA" w:rsidRPr="00D758F0">
        <w:rPr>
          <w:rFonts w:ascii="Times New Roman" w:eastAsia="MingLiU" w:hAnsi="Times New Roman" w:cs="Times New Roman"/>
          <w:kern w:val="0"/>
          <w:lang w:eastAsia="zh-CN"/>
        </w:rPr>
        <w:t>a</w:t>
      </w:r>
      <w:r w:rsidR="008F0104" w:rsidRPr="00D758F0">
        <w:rPr>
          <w:rFonts w:ascii="Times New Roman" w:eastAsia="MingLiU" w:hAnsi="Times New Roman" w:cs="Times New Roman"/>
          <w:kern w:val="0"/>
          <w:lang w:eastAsia="zh-CN"/>
        </w:rPr>
        <w:t xml:space="preserve">lso </w:t>
      </w:r>
      <w:r w:rsidR="0070539F" w:rsidRPr="00D758F0">
        <w:rPr>
          <w:rFonts w:ascii="Times New Roman" w:eastAsia="MingLiU" w:hAnsi="Times New Roman" w:cs="Times New Roman"/>
          <w:kern w:val="0"/>
          <w:lang w:eastAsia="zh-CN"/>
        </w:rPr>
        <w:t xml:space="preserve">provided </w:t>
      </w:r>
      <w:r w:rsidR="008F0104" w:rsidRPr="00D758F0">
        <w:rPr>
          <w:rFonts w:ascii="Times New Roman" w:eastAsia="MingLiU" w:hAnsi="Times New Roman" w:cs="Times New Roman"/>
          <w:kern w:val="0"/>
          <w:lang w:eastAsia="zh-CN"/>
        </w:rPr>
        <w:t>a</w:t>
      </w:r>
      <w:r w:rsidR="007539DA" w:rsidRPr="00D758F0">
        <w:rPr>
          <w:rFonts w:ascii="Times New Roman" w:eastAsia="MingLiU" w:hAnsi="Times New Roman" w:cs="Times New Roman"/>
          <w:kern w:val="0"/>
          <w:lang w:eastAsia="zh-CN"/>
        </w:rPr>
        <w:t xml:space="preserve"> resource</w:t>
      </w:r>
      <w:r w:rsidR="00164FA5" w:rsidRPr="00D758F0">
        <w:rPr>
          <w:rFonts w:ascii="Times New Roman" w:eastAsia="MingLiU" w:hAnsi="Times New Roman" w:cs="Times New Roman"/>
          <w:kern w:val="0"/>
          <w:lang w:eastAsia="zh-CN"/>
        </w:rPr>
        <w:t xml:space="preserve"> </w:t>
      </w:r>
      <w:r w:rsidR="00C37457" w:rsidRPr="00D758F0">
        <w:rPr>
          <w:rFonts w:ascii="Times New Roman" w:eastAsia="MingLiU" w:hAnsi="Times New Roman" w:cs="Times New Roman"/>
          <w:kern w:val="0"/>
          <w:lang w:eastAsia="zh-CN"/>
        </w:rPr>
        <w:t xml:space="preserve">of </w:t>
      </w:r>
      <w:r w:rsidR="00E66F52" w:rsidRPr="00D758F0">
        <w:rPr>
          <w:rFonts w:ascii="Times New Roman" w:eastAsia="MingLiU" w:hAnsi="Times New Roman" w:cs="Times New Roman"/>
          <w:kern w:val="0"/>
          <w:lang w:eastAsia="zh-CN"/>
        </w:rPr>
        <w:t xml:space="preserve">model </w:t>
      </w:r>
      <w:r w:rsidR="00DB0F0B" w:rsidRPr="00D758F0">
        <w:rPr>
          <w:rFonts w:ascii="Times New Roman" w:eastAsia="MingLiU" w:hAnsi="Times New Roman" w:cs="Times New Roman"/>
          <w:kern w:val="0"/>
          <w:lang w:eastAsia="zh-CN"/>
        </w:rPr>
        <w:t xml:space="preserve">precedents and </w:t>
      </w:r>
      <w:r w:rsidR="00E66F52" w:rsidRPr="00D758F0">
        <w:rPr>
          <w:rFonts w:ascii="Times New Roman" w:eastAsia="MingLiU" w:hAnsi="Times New Roman" w:cs="Times New Roman"/>
          <w:kern w:val="0"/>
          <w:lang w:eastAsia="zh-CN"/>
        </w:rPr>
        <w:t>practice</w:t>
      </w:r>
      <w:r w:rsidR="001B0E9A" w:rsidRPr="00D758F0">
        <w:rPr>
          <w:rFonts w:ascii="Times New Roman" w:eastAsia="MingLiU" w:hAnsi="Times New Roman" w:cs="Times New Roman"/>
          <w:kern w:val="0"/>
          <w:lang w:eastAsia="zh-CN"/>
        </w:rPr>
        <w:t>s</w:t>
      </w:r>
      <w:r w:rsidR="00FF6B76" w:rsidRPr="00D758F0">
        <w:rPr>
          <w:rFonts w:ascii="Times New Roman" w:eastAsia="MingLiU" w:hAnsi="Times New Roman" w:cs="Times New Roman"/>
          <w:kern w:val="0"/>
          <w:lang w:eastAsia="zh-CN"/>
        </w:rPr>
        <w:t>,</w:t>
      </w:r>
      <w:r w:rsidR="008F0104" w:rsidRPr="00D758F0">
        <w:rPr>
          <w:rFonts w:ascii="Times New Roman" w:eastAsia="MingLiU" w:hAnsi="Times New Roman" w:cs="Times New Roman"/>
          <w:kern w:val="0"/>
          <w:lang w:eastAsia="zh-CN"/>
        </w:rPr>
        <w:t xml:space="preserve"> </w:t>
      </w:r>
      <w:r w:rsidR="00FF6B76" w:rsidRPr="00D758F0">
        <w:rPr>
          <w:rFonts w:ascii="Times New Roman" w:eastAsia="MingLiU" w:hAnsi="Times New Roman" w:cs="Times New Roman"/>
          <w:kern w:val="0"/>
          <w:lang w:eastAsia="zh-CN"/>
        </w:rPr>
        <w:t xml:space="preserve">not least </w:t>
      </w:r>
      <w:r w:rsidR="00DB0F0B" w:rsidRPr="00D758F0">
        <w:rPr>
          <w:rFonts w:ascii="Times New Roman" w:eastAsia="MingLiU" w:hAnsi="Times New Roman" w:cs="Times New Roman"/>
          <w:kern w:val="0"/>
          <w:lang w:eastAsia="zh-CN"/>
        </w:rPr>
        <w:t xml:space="preserve">for </w:t>
      </w:r>
      <w:r w:rsidR="0036509F" w:rsidRPr="00D758F0">
        <w:rPr>
          <w:rFonts w:ascii="Times New Roman" w:eastAsia="MingLiU" w:hAnsi="Times New Roman" w:cs="Times New Roman"/>
          <w:kern w:val="0"/>
          <w:lang w:eastAsia="zh-CN"/>
        </w:rPr>
        <w:t>reflect</w:t>
      </w:r>
      <w:r w:rsidR="00DB0F0B" w:rsidRPr="00D758F0">
        <w:rPr>
          <w:rFonts w:ascii="Times New Roman" w:eastAsia="MingLiU" w:hAnsi="Times New Roman" w:cs="Times New Roman"/>
          <w:kern w:val="0"/>
          <w:lang w:eastAsia="zh-CN"/>
        </w:rPr>
        <w:t>ion</w:t>
      </w:r>
      <w:r w:rsidR="0036509F" w:rsidRPr="00D758F0">
        <w:rPr>
          <w:rFonts w:ascii="Times New Roman" w:eastAsia="MingLiU" w:hAnsi="Times New Roman" w:cs="Times New Roman"/>
          <w:kern w:val="0"/>
          <w:lang w:eastAsia="zh-CN"/>
        </w:rPr>
        <w:t xml:space="preserve"> </w:t>
      </w:r>
      <w:r w:rsidR="001C0263">
        <w:rPr>
          <w:rFonts w:ascii="Times New Roman" w:eastAsia="MingLiU" w:hAnsi="Times New Roman" w:cs="Times New Roman"/>
          <w:kern w:val="0"/>
          <w:lang w:eastAsia="zh-CN"/>
        </w:rPr>
        <w:t xml:space="preserve">on </w:t>
      </w:r>
      <w:r w:rsidR="0036509F" w:rsidRPr="00D758F0">
        <w:rPr>
          <w:rFonts w:ascii="Times New Roman" w:eastAsia="MingLiU" w:hAnsi="Times New Roman" w:cs="Times New Roman"/>
          <w:kern w:val="0"/>
          <w:lang w:eastAsia="zh-CN"/>
        </w:rPr>
        <w:t xml:space="preserve">and </w:t>
      </w:r>
      <w:r w:rsidRPr="00D758F0">
        <w:rPr>
          <w:rFonts w:ascii="Times New Roman" w:eastAsia="MingLiU" w:hAnsi="Times New Roman" w:cs="Times New Roman"/>
          <w:kern w:val="0"/>
          <w:lang w:eastAsia="zh-CN"/>
        </w:rPr>
        <w:t>learn</w:t>
      </w:r>
      <w:r w:rsidR="00DB0F0B" w:rsidRPr="00D758F0">
        <w:rPr>
          <w:rFonts w:ascii="Times New Roman" w:eastAsia="MingLiU" w:hAnsi="Times New Roman" w:cs="Times New Roman"/>
          <w:kern w:val="0"/>
          <w:lang w:eastAsia="zh-CN"/>
        </w:rPr>
        <w:t>ing</w:t>
      </w:r>
      <w:r w:rsidRPr="00D758F0">
        <w:rPr>
          <w:rFonts w:ascii="Times New Roman" w:eastAsia="MingLiU" w:hAnsi="Times New Roman" w:cs="Times New Roman"/>
          <w:kern w:val="0"/>
          <w:lang w:eastAsia="zh-CN"/>
        </w:rPr>
        <w:t xml:space="preserve"> from the </w:t>
      </w:r>
      <w:r w:rsidR="006D2EC2" w:rsidRPr="00D758F0">
        <w:rPr>
          <w:rFonts w:ascii="Times New Roman" w:eastAsia="MingLiU" w:hAnsi="Times New Roman" w:cs="Times New Roman"/>
          <w:kern w:val="0"/>
          <w:lang w:eastAsia="zh-CN"/>
        </w:rPr>
        <w:t xml:space="preserve">accumulated </w:t>
      </w:r>
      <w:r w:rsidRPr="00D758F0">
        <w:rPr>
          <w:rFonts w:ascii="Times New Roman" w:eastAsia="MingLiU" w:hAnsi="Times New Roman" w:cs="Times New Roman"/>
          <w:kern w:val="0"/>
          <w:lang w:eastAsia="zh-CN"/>
        </w:rPr>
        <w:t>collective experience.</w:t>
      </w:r>
    </w:p>
    <w:p w14:paraId="54225CD2" w14:textId="4A0EAED4" w:rsidR="003E12D5" w:rsidRPr="00D758F0" w:rsidRDefault="00AD47CD" w:rsidP="00791BA9">
      <w:pPr>
        <w:widowControl/>
        <w:snapToGrid w:val="0"/>
        <w:spacing w:line="480" w:lineRule="auto"/>
        <w:ind w:firstLine="720"/>
        <w:rPr>
          <w:rFonts w:ascii="Times New Roman" w:eastAsia="MingLiU" w:hAnsi="Times New Roman" w:cs="Times New Roman"/>
          <w:lang w:eastAsia="zh-CN"/>
        </w:rPr>
      </w:pPr>
      <w:r w:rsidRPr="00D758F0">
        <w:rPr>
          <w:rFonts w:ascii="Times New Roman" w:eastAsia="MingLiU" w:hAnsi="Times New Roman" w:cs="Times New Roman"/>
          <w:kern w:val="0"/>
          <w:lang w:eastAsia="zh-CN"/>
        </w:rPr>
        <w:t>That t</w:t>
      </w:r>
      <w:r w:rsidR="004141E0" w:rsidRPr="00D758F0">
        <w:rPr>
          <w:rFonts w:ascii="Times New Roman" w:eastAsia="MingLiU" w:hAnsi="Times New Roman" w:cs="Times New Roman"/>
          <w:kern w:val="0"/>
          <w:lang w:eastAsia="zh-CN"/>
        </w:rPr>
        <w:t xml:space="preserve">he </w:t>
      </w:r>
      <w:r w:rsidRPr="00D758F0">
        <w:rPr>
          <w:rFonts w:ascii="Times New Roman" w:eastAsia="MingLiU" w:hAnsi="Times New Roman" w:cs="Times New Roman"/>
          <w:kern w:val="0"/>
          <w:lang w:eastAsia="zh-CN"/>
        </w:rPr>
        <w:t xml:space="preserve">early Tang </w:t>
      </w:r>
      <w:r w:rsidR="004141E0" w:rsidRPr="00D758F0">
        <w:rPr>
          <w:rFonts w:ascii="Times New Roman" w:eastAsia="MingLiU" w:hAnsi="Times New Roman" w:cs="Times New Roman"/>
          <w:kern w:val="0"/>
          <w:lang w:eastAsia="zh-CN"/>
        </w:rPr>
        <w:t xml:space="preserve">emperors </w:t>
      </w:r>
      <w:r w:rsidRPr="00D758F0">
        <w:rPr>
          <w:rFonts w:ascii="Times New Roman" w:eastAsia="MingLiU" w:hAnsi="Times New Roman" w:cs="Times New Roman"/>
          <w:kern w:val="0"/>
          <w:lang w:eastAsia="zh-CN"/>
        </w:rPr>
        <w:t xml:space="preserve">were keen </w:t>
      </w:r>
      <w:r w:rsidR="00F11E4D" w:rsidRPr="00D758F0">
        <w:rPr>
          <w:rFonts w:ascii="Times New Roman" w:eastAsia="MingLiU" w:hAnsi="Times New Roman" w:cs="Times New Roman"/>
          <w:lang w:eastAsia="zh-CN"/>
        </w:rPr>
        <w:t xml:space="preserve">on </w:t>
      </w:r>
      <w:r w:rsidR="00C0457E" w:rsidRPr="00D758F0">
        <w:rPr>
          <w:rFonts w:ascii="Times New Roman" w:eastAsia="MingLiU" w:hAnsi="Times New Roman" w:cs="Times New Roman"/>
          <w:lang w:eastAsia="zh-CN"/>
        </w:rPr>
        <w:t xml:space="preserve">the contemporary utility of history </w:t>
      </w:r>
      <w:r w:rsidR="004141E0" w:rsidRPr="00D758F0">
        <w:rPr>
          <w:rFonts w:ascii="Times New Roman" w:eastAsia="MingLiU" w:hAnsi="Times New Roman" w:cs="Times New Roman"/>
          <w:lang w:eastAsia="zh-CN"/>
        </w:rPr>
        <w:t xml:space="preserve">is manifest in </w:t>
      </w:r>
      <w:r w:rsidRPr="00D758F0">
        <w:rPr>
          <w:rFonts w:ascii="Times New Roman" w:eastAsia="MingLiU" w:hAnsi="Times New Roman" w:cs="Times New Roman"/>
          <w:lang w:eastAsia="zh-CN"/>
        </w:rPr>
        <w:t>t</w:t>
      </w:r>
      <w:r w:rsidR="004141E0" w:rsidRPr="00D758F0">
        <w:rPr>
          <w:rFonts w:ascii="Times New Roman" w:eastAsia="MingLiU" w:hAnsi="Times New Roman" w:cs="Times New Roman"/>
          <w:lang w:eastAsia="zh-CN"/>
        </w:rPr>
        <w:t xml:space="preserve">he priority attributed to </w:t>
      </w:r>
      <w:r w:rsidR="001E676A" w:rsidRPr="00D758F0">
        <w:rPr>
          <w:rFonts w:ascii="Times New Roman" w:eastAsia="MingLiU" w:hAnsi="Times New Roman" w:cs="Times New Roman"/>
          <w:lang w:eastAsia="zh-CN"/>
        </w:rPr>
        <w:t>writing</w:t>
      </w:r>
      <w:r w:rsidR="004141E0" w:rsidRPr="00D758F0">
        <w:rPr>
          <w:rFonts w:ascii="Times New Roman" w:eastAsia="MingLiU" w:hAnsi="Times New Roman" w:cs="Times New Roman"/>
          <w:lang w:eastAsia="zh-CN"/>
        </w:rPr>
        <w:t xml:space="preserve"> of the major histories </w:t>
      </w:r>
      <w:r w:rsidRPr="00D758F0">
        <w:rPr>
          <w:rFonts w:ascii="Times New Roman" w:eastAsia="MingLiU" w:hAnsi="Times New Roman" w:cs="Times New Roman"/>
          <w:lang w:eastAsia="zh-CN"/>
        </w:rPr>
        <w:t xml:space="preserve">of the preceding four centuries </w:t>
      </w:r>
      <w:r w:rsidR="004141E0" w:rsidRPr="00D758F0">
        <w:rPr>
          <w:rFonts w:ascii="Times New Roman" w:eastAsia="MingLiU" w:hAnsi="Times New Roman" w:cs="Times New Roman"/>
          <w:lang w:eastAsia="zh-CN"/>
        </w:rPr>
        <w:t>during their reigns</w:t>
      </w:r>
      <w:r w:rsidR="001E676A" w:rsidRPr="00D758F0">
        <w:rPr>
          <w:rFonts w:ascii="Times New Roman" w:eastAsia="MingLiU" w:hAnsi="Times New Roman" w:cs="Times New Roman"/>
          <w:lang w:eastAsia="zh-CN"/>
        </w:rPr>
        <w:t xml:space="preserve">. </w:t>
      </w:r>
      <w:r w:rsidR="00904D5D" w:rsidRPr="00D758F0">
        <w:rPr>
          <w:rFonts w:ascii="Times New Roman" w:eastAsia="MingLiU" w:hAnsi="Times New Roman" w:cs="Times New Roman"/>
          <w:lang w:eastAsia="zh-CN"/>
        </w:rPr>
        <w:t xml:space="preserve">Whereas </w:t>
      </w:r>
      <w:r w:rsidR="00904D5D" w:rsidRPr="00D758F0">
        <w:rPr>
          <w:rFonts w:ascii="Times New Roman" w:eastAsia="MingLiU" w:hAnsi="Times New Roman" w:cs="Times New Roman"/>
          <w:shd w:val="clear" w:color="auto" w:fill="FFFFFF"/>
        </w:rPr>
        <w:t xml:space="preserve">history writing had been proscribed by Emperor Wen </w:t>
      </w:r>
      <w:r w:rsidR="00904D5D" w:rsidRPr="00D758F0">
        <w:rPr>
          <w:rFonts w:ascii="Times New Roman" w:eastAsia="MingLiU" w:hAnsi="Times New Roman" w:cs="Times New Roman"/>
          <w:shd w:val="clear" w:color="auto" w:fill="FFFFFF"/>
        </w:rPr>
        <w:t>文</w:t>
      </w:r>
      <w:r w:rsidR="00904D5D" w:rsidRPr="00D758F0">
        <w:rPr>
          <w:rFonts w:ascii="Times New Roman" w:eastAsia="MingLiU" w:hAnsi="Times New Roman" w:cs="Times New Roman"/>
          <w:shd w:val="clear" w:color="auto" w:fill="FFFFFF"/>
          <w:lang w:eastAsia="zh-CN"/>
        </w:rPr>
        <w:t xml:space="preserve"> </w:t>
      </w:r>
      <w:r w:rsidR="00904D5D" w:rsidRPr="00D758F0">
        <w:rPr>
          <w:rFonts w:ascii="Times New Roman" w:eastAsia="MingLiU" w:hAnsi="Times New Roman" w:cs="Times New Roman"/>
          <w:shd w:val="clear" w:color="auto" w:fill="FFFFFF"/>
        </w:rPr>
        <w:t>(r. 581–604) during the Sui,</w:t>
      </w:r>
      <w:r w:rsidR="00904D5D" w:rsidRPr="00D758F0">
        <w:rPr>
          <w:rStyle w:val="a6"/>
          <w:rFonts w:ascii="Times New Roman" w:eastAsia="MingLiU" w:hAnsi="Times New Roman" w:cs="Times New Roman"/>
          <w:shd w:val="clear" w:color="auto" w:fill="FFFFFF"/>
        </w:rPr>
        <w:footnoteReference w:id="213"/>
      </w:r>
      <w:r w:rsidR="00904D5D" w:rsidRPr="00D758F0">
        <w:rPr>
          <w:rFonts w:ascii="Times New Roman" w:eastAsia="MingLiU" w:hAnsi="Times New Roman" w:cs="Times New Roman"/>
          <w:shd w:val="clear" w:color="auto" w:fill="FFFFFF"/>
        </w:rPr>
        <w:t xml:space="preserve"> it was promoted by Gaozu and Taizong.</w:t>
      </w:r>
      <w:r w:rsidR="00C0457E" w:rsidRPr="00D758F0">
        <w:rPr>
          <w:rFonts w:ascii="Times New Roman" w:eastAsia="MingLiU" w:hAnsi="Times New Roman" w:cs="Times New Roman"/>
          <w:kern w:val="0"/>
          <w:lang w:eastAsia="zh-CN"/>
        </w:rPr>
        <w:t xml:space="preserve"> </w:t>
      </w:r>
      <w:r w:rsidR="009A07DA" w:rsidRPr="00D758F0">
        <w:rPr>
          <w:rFonts w:ascii="Times New Roman" w:eastAsia="MingLiU" w:hAnsi="Times New Roman" w:cs="Times New Roman"/>
          <w:kern w:val="0"/>
          <w:lang w:eastAsia="zh-CN"/>
        </w:rPr>
        <w:t xml:space="preserve">Shortly </w:t>
      </w:r>
      <w:r w:rsidR="009A07DA" w:rsidRPr="00D758F0">
        <w:rPr>
          <w:rFonts w:ascii="Times New Roman" w:eastAsia="MingLiU" w:hAnsi="Times New Roman" w:cs="Times New Roman"/>
          <w:kern w:val="0"/>
          <w:lang w:eastAsia="zh-CN"/>
        </w:rPr>
        <w:lastRenderedPageBreak/>
        <w:t>after founding the Tang dynasty</w:t>
      </w:r>
      <w:r w:rsidR="009A6CD2" w:rsidRPr="00D758F0">
        <w:rPr>
          <w:rFonts w:ascii="Times New Roman" w:eastAsia="MingLiU" w:hAnsi="Times New Roman" w:cs="Times New Roman"/>
          <w:kern w:val="0"/>
          <w:lang w:eastAsia="zh-CN"/>
        </w:rPr>
        <w:t xml:space="preserve"> in 622</w:t>
      </w:r>
      <w:r w:rsidR="009A07DA" w:rsidRPr="00D758F0">
        <w:rPr>
          <w:rFonts w:ascii="Times New Roman" w:eastAsia="MingLiU" w:hAnsi="Times New Roman" w:cs="Times New Roman"/>
          <w:kern w:val="0"/>
          <w:lang w:eastAsia="zh-CN"/>
        </w:rPr>
        <w:t xml:space="preserve">, </w:t>
      </w:r>
      <w:r w:rsidR="00C0457E" w:rsidRPr="00D758F0">
        <w:rPr>
          <w:rFonts w:ascii="Times New Roman" w:eastAsia="MingLiU" w:hAnsi="Times New Roman" w:cs="Times New Roman"/>
          <w:kern w:val="0"/>
          <w:lang w:eastAsia="zh-CN"/>
        </w:rPr>
        <w:t xml:space="preserve">Emperor Gaozu’s court commenced compiling </w:t>
      </w:r>
      <w:r w:rsidR="009D7989" w:rsidRPr="00D758F0">
        <w:rPr>
          <w:rFonts w:ascii="Times New Roman" w:eastAsia="MingLiU" w:hAnsi="Times New Roman" w:cs="Times New Roman"/>
          <w:kern w:val="0"/>
          <w:lang w:eastAsia="zh-CN"/>
        </w:rPr>
        <w:t xml:space="preserve">dynastic </w:t>
      </w:r>
      <w:r w:rsidR="00C0457E" w:rsidRPr="00D758F0">
        <w:rPr>
          <w:rFonts w:ascii="Times New Roman" w:eastAsia="MingLiU" w:hAnsi="Times New Roman" w:cs="Times New Roman"/>
          <w:kern w:val="0"/>
          <w:lang w:eastAsia="zh-CN"/>
        </w:rPr>
        <w:t>histories for the Northern Wei (386–534), Liang, Chen, Northern Qi, Northern Zhou, and Sui dynasties, respectively.</w:t>
      </w:r>
      <w:r w:rsidR="00C0457E" w:rsidRPr="00D758F0">
        <w:rPr>
          <w:rStyle w:val="a6"/>
          <w:rFonts w:ascii="Times New Roman" w:eastAsia="MingLiU" w:hAnsi="Times New Roman" w:cs="Times New Roman"/>
          <w:kern w:val="0"/>
          <w:lang w:eastAsia="zh-CN"/>
        </w:rPr>
        <w:footnoteReference w:id="214"/>
      </w:r>
      <w:r w:rsidR="00C0457E" w:rsidRPr="00D758F0">
        <w:rPr>
          <w:rFonts w:ascii="Times New Roman" w:eastAsia="MingLiU" w:hAnsi="Times New Roman" w:cs="Times New Roman"/>
          <w:kern w:val="0"/>
          <w:lang w:eastAsia="zh-CN"/>
        </w:rPr>
        <w:t xml:space="preserve"> With the exception of the </w:t>
      </w:r>
      <w:r w:rsidR="00237F41" w:rsidRPr="00D758F0">
        <w:rPr>
          <w:rFonts w:ascii="Times New Roman" w:eastAsia="MingLiU" w:hAnsi="Times New Roman" w:cs="Times New Roman"/>
          <w:i/>
          <w:iCs/>
          <w:kern w:val="0"/>
          <w:lang w:eastAsia="zh-CN"/>
        </w:rPr>
        <w:t xml:space="preserve">History of the Northern </w:t>
      </w:r>
      <w:r w:rsidR="00C0457E" w:rsidRPr="00D758F0">
        <w:rPr>
          <w:rFonts w:ascii="Times New Roman" w:eastAsia="MingLiU" w:hAnsi="Times New Roman" w:cs="Times New Roman"/>
          <w:i/>
          <w:kern w:val="0"/>
          <w:lang w:eastAsia="zh-CN"/>
        </w:rPr>
        <w:t xml:space="preserve">Wei </w:t>
      </w:r>
      <w:r w:rsidR="00237F41" w:rsidRPr="00D758F0">
        <w:rPr>
          <w:rFonts w:ascii="Times New Roman" w:eastAsia="MingLiU" w:hAnsi="Times New Roman" w:cs="Times New Roman"/>
          <w:iCs/>
          <w:kern w:val="0"/>
          <w:lang w:eastAsia="zh-CN"/>
        </w:rPr>
        <w:t>(</w:t>
      </w:r>
      <w:r w:rsidR="00237F41" w:rsidRPr="00D758F0">
        <w:rPr>
          <w:rFonts w:ascii="Times New Roman" w:eastAsia="MingLiU" w:hAnsi="Times New Roman" w:cs="Times New Roman"/>
          <w:i/>
          <w:kern w:val="0"/>
          <w:lang w:eastAsia="zh-CN"/>
        </w:rPr>
        <w:t>Wei</w:t>
      </w:r>
      <w:r w:rsidR="00237F41" w:rsidRPr="00D758F0">
        <w:rPr>
          <w:rFonts w:ascii="Times New Roman" w:eastAsia="MingLiU" w:hAnsi="Times New Roman" w:cs="Times New Roman"/>
          <w:iCs/>
          <w:kern w:val="0"/>
          <w:lang w:eastAsia="zh-CN"/>
        </w:rPr>
        <w:t xml:space="preserve"> </w:t>
      </w:r>
      <w:r w:rsidR="00237F41" w:rsidRPr="00D758F0">
        <w:rPr>
          <w:rFonts w:ascii="Times New Roman" w:eastAsia="MingLiU" w:hAnsi="Times New Roman" w:cs="Times New Roman"/>
          <w:i/>
          <w:kern w:val="0"/>
          <w:lang w:eastAsia="zh-CN"/>
        </w:rPr>
        <w:t>s</w:t>
      </w:r>
      <w:r w:rsidR="00C0457E" w:rsidRPr="00D758F0">
        <w:rPr>
          <w:rFonts w:ascii="Times New Roman" w:eastAsia="MingLiU" w:hAnsi="Times New Roman" w:cs="Times New Roman"/>
          <w:i/>
          <w:kern w:val="0"/>
          <w:lang w:eastAsia="zh-CN"/>
        </w:rPr>
        <w:t xml:space="preserve">hu </w:t>
      </w:r>
      <w:r w:rsidR="00C0457E" w:rsidRPr="00D758F0">
        <w:rPr>
          <w:rFonts w:ascii="Times New Roman" w:eastAsia="MingLiU" w:hAnsi="Times New Roman" w:cs="Times New Roman"/>
          <w:kern w:val="0"/>
          <w:lang w:eastAsia="zh-CN"/>
        </w:rPr>
        <w:t>魏書</w:t>
      </w:r>
      <w:r w:rsidR="00C0457E" w:rsidRPr="00D758F0">
        <w:rPr>
          <w:rFonts w:ascii="Times New Roman" w:eastAsia="MingLiU" w:hAnsi="Times New Roman" w:cs="Times New Roman"/>
          <w:kern w:val="0"/>
          <w:lang w:eastAsia="zh-CN"/>
        </w:rPr>
        <w:t>),</w:t>
      </w:r>
      <w:r w:rsidR="00C0457E" w:rsidRPr="00D758F0">
        <w:rPr>
          <w:rStyle w:val="a6"/>
          <w:rFonts w:ascii="Times New Roman" w:eastAsia="MingLiU" w:hAnsi="Times New Roman" w:cs="Times New Roman"/>
          <w:kern w:val="0"/>
          <w:lang w:eastAsia="zh-CN"/>
        </w:rPr>
        <w:footnoteReference w:id="215"/>
      </w:r>
      <w:r w:rsidR="00C0457E" w:rsidRPr="00D758F0">
        <w:rPr>
          <w:rFonts w:ascii="Times New Roman" w:eastAsia="MingLiU" w:hAnsi="Times New Roman" w:cs="Times New Roman"/>
          <w:kern w:val="0"/>
          <w:lang w:eastAsia="zh-CN"/>
        </w:rPr>
        <w:t xml:space="preserve"> this corpus of work was completed </w:t>
      </w:r>
      <w:r w:rsidR="00ED1A40" w:rsidRPr="00D758F0">
        <w:rPr>
          <w:rFonts w:ascii="Times New Roman" w:eastAsia="MingLiU" w:hAnsi="Times New Roman" w:cs="Times New Roman"/>
          <w:kern w:val="0"/>
          <w:lang w:eastAsia="zh-CN"/>
        </w:rPr>
        <w:t xml:space="preserve">by the Institute of </w:t>
      </w:r>
      <w:r w:rsidR="0074610B" w:rsidRPr="00D758F0">
        <w:rPr>
          <w:rFonts w:ascii="Times New Roman" w:eastAsia="MingLiU" w:hAnsi="Times New Roman" w:cs="Times New Roman"/>
          <w:kern w:val="0"/>
          <w:lang w:eastAsia="zh-CN"/>
        </w:rPr>
        <w:t>H</w:t>
      </w:r>
      <w:r w:rsidR="00ED1A40" w:rsidRPr="00D758F0">
        <w:rPr>
          <w:rFonts w:ascii="Times New Roman" w:eastAsia="MingLiU" w:hAnsi="Times New Roman" w:cs="Times New Roman"/>
          <w:kern w:val="0"/>
          <w:lang w:eastAsia="zh-CN"/>
        </w:rPr>
        <w:t>istoriography (</w:t>
      </w:r>
      <w:r w:rsidR="00ED1A40" w:rsidRPr="00D758F0">
        <w:rPr>
          <w:rFonts w:ascii="Times New Roman" w:eastAsia="MingLiU" w:hAnsi="Times New Roman" w:cs="Times New Roman"/>
          <w:i/>
          <w:kern w:val="0"/>
          <w:lang w:eastAsia="zh-CN"/>
        </w:rPr>
        <w:t xml:space="preserve">Shiguan </w:t>
      </w:r>
      <w:r w:rsidR="00ED1A40" w:rsidRPr="00D758F0">
        <w:rPr>
          <w:rFonts w:ascii="Times New Roman" w:eastAsia="MingLiU" w:hAnsi="Times New Roman" w:cs="Times New Roman"/>
          <w:kern w:val="0"/>
          <w:lang w:eastAsia="zh-CN"/>
        </w:rPr>
        <w:t>史館</w:t>
      </w:r>
      <w:r w:rsidR="00ED1A40" w:rsidRPr="00D758F0">
        <w:rPr>
          <w:rFonts w:ascii="Times New Roman" w:eastAsia="MingLiU" w:hAnsi="Times New Roman" w:cs="Times New Roman"/>
          <w:kern w:val="0"/>
          <w:lang w:eastAsia="zh-CN"/>
        </w:rPr>
        <w:t>)</w:t>
      </w:r>
      <w:r w:rsidR="0074610B" w:rsidRPr="00D758F0">
        <w:rPr>
          <w:rFonts w:ascii="Times New Roman" w:eastAsia="MingLiU" w:hAnsi="Times New Roman" w:cs="Times New Roman"/>
          <w:kern w:val="0"/>
          <w:lang w:eastAsia="zh-CN"/>
        </w:rPr>
        <w:t>, a dedicated historiography office,</w:t>
      </w:r>
      <w:r w:rsidR="00ED1A40" w:rsidRPr="00D758F0">
        <w:rPr>
          <w:rFonts w:ascii="Times New Roman" w:eastAsia="MingLiU" w:hAnsi="Times New Roman" w:cs="Times New Roman"/>
          <w:kern w:val="0"/>
          <w:lang w:eastAsia="zh-CN"/>
        </w:rPr>
        <w:t xml:space="preserve"> </w:t>
      </w:r>
      <w:r w:rsidR="00263826" w:rsidRPr="00D758F0">
        <w:rPr>
          <w:rFonts w:ascii="Times New Roman" w:eastAsia="MingLiU" w:hAnsi="Times New Roman" w:cs="Times New Roman"/>
          <w:kern w:val="0"/>
          <w:lang w:eastAsia="zh-CN"/>
        </w:rPr>
        <w:t xml:space="preserve">during Taizong’s reign </w:t>
      </w:r>
      <w:r w:rsidR="007A7B92" w:rsidRPr="00D758F0">
        <w:rPr>
          <w:rFonts w:ascii="Times New Roman" w:eastAsia="MingLiU" w:hAnsi="Times New Roman" w:cs="Times New Roman"/>
          <w:kern w:val="0"/>
          <w:lang w:eastAsia="zh-CN"/>
        </w:rPr>
        <w:t>in 636</w:t>
      </w:r>
      <w:r w:rsidR="00263826" w:rsidRPr="00D758F0">
        <w:rPr>
          <w:rFonts w:ascii="Times New Roman" w:eastAsia="MingLiU" w:hAnsi="Times New Roman" w:cs="Times New Roman"/>
          <w:kern w:val="0"/>
          <w:lang w:eastAsia="zh-CN"/>
        </w:rPr>
        <w:t>.</w:t>
      </w:r>
      <w:r w:rsidR="00704C10">
        <w:rPr>
          <w:rStyle w:val="a6"/>
          <w:rFonts w:ascii="Times New Roman" w:eastAsia="MingLiU" w:hAnsi="Times New Roman" w:cs="Times New Roman"/>
          <w:kern w:val="0"/>
          <w:lang w:eastAsia="zh-CN"/>
        </w:rPr>
        <w:footnoteReference w:id="216"/>
      </w:r>
      <w:r w:rsidR="00ED1A40" w:rsidRPr="00D758F0">
        <w:rPr>
          <w:rFonts w:ascii="Times New Roman" w:eastAsia="MingLiU" w:hAnsi="Times New Roman" w:cs="Times New Roman"/>
          <w:kern w:val="0"/>
          <w:lang w:eastAsia="zh-CN"/>
        </w:rPr>
        <w:t xml:space="preserve"> </w:t>
      </w:r>
      <w:r w:rsidR="000C76B9" w:rsidRPr="00D758F0">
        <w:rPr>
          <w:rFonts w:ascii="Times New Roman" w:eastAsia="MingLiU" w:hAnsi="Times New Roman" w:cs="Times New Roman"/>
          <w:kern w:val="0"/>
          <w:lang w:eastAsia="zh-CN"/>
        </w:rPr>
        <w:t>The prominen</w:t>
      </w:r>
      <w:r w:rsidR="003B4812" w:rsidRPr="00D758F0">
        <w:rPr>
          <w:rFonts w:ascii="Times New Roman" w:eastAsia="MingLiU" w:hAnsi="Times New Roman" w:cs="Times New Roman"/>
          <w:kern w:val="0"/>
          <w:lang w:eastAsia="zh-CN"/>
        </w:rPr>
        <w:t>t</w:t>
      </w:r>
      <w:r w:rsidR="000C76B9" w:rsidRPr="00D758F0">
        <w:rPr>
          <w:rFonts w:ascii="Times New Roman" w:eastAsia="MingLiU" w:hAnsi="Times New Roman" w:cs="Times New Roman"/>
          <w:kern w:val="0"/>
          <w:lang w:eastAsia="zh-CN"/>
        </w:rPr>
        <w:t xml:space="preserve"> position accorded to history writing </w:t>
      </w:r>
      <w:r w:rsidR="004A601C" w:rsidRPr="00D758F0">
        <w:rPr>
          <w:rFonts w:ascii="Times New Roman" w:eastAsia="MingLiU" w:hAnsi="Times New Roman" w:cs="Times New Roman"/>
          <w:kern w:val="0"/>
          <w:lang w:eastAsia="zh-CN"/>
        </w:rPr>
        <w:t xml:space="preserve">by </w:t>
      </w:r>
      <w:r w:rsidR="000C76B9" w:rsidRPr="00D758F0">
        <w:rPr>
          <w:rFonts w:ascii="Times New Roman" w:eastAsia="MingLiU" w:hAnsi="Times New Roman" w:cs="Times New Roman"/>
          <w:kern w:val="0"/>
          <w:lang w:eastAsia="zh-CN"/>
        </w:rPr>
        <w:t xml:space="preserve">the Zhenguan rulership </w:t>
      </w:r>
      <w:r w:rsidR="003B4812" w:rsidRPr="00D758F0">
        <w:rPr>
          <w:rFonts w:ascii="Times New Roman" w:eastAsia="MingLiU" w:hAnsi="Times New Roman" w:cs="Times New Roman"/>
          <w:kern w:val="0"/>
          <w:lang w:eastAsia="zh-CN"/>
        </w:rPr>
        <w:t xml:space="preserve">is </w:t>
      </w:r>
      <w:r w:rsidR="004A601C" w:rsidRPr="00D758F0">
        <w:rPr>
          <w:rFonts w:ascii="Times New Roman" w:eastAsia="MingLiU" w:hAnsi="Times New Roman" w:cs="Times New Roman"/>
          <w:kern w:val="0"/>
          <w:lang w:eastAsia="zh-CN"/>
        </w:rPr>
        <w:t xml:space="preserve">further seen in </w:t>
      </w:r>
      <w:r w:rsidR="0074610B" w:rsidRPr="00D758F0">
        <w:rPr>
          <w:rFonts w:ascii="Times New Roman" w:eastAsia="MingLiU" w:hAnsi="Times New Roman" w:cs="Times New Roman"/>
          <w:kern w:val="0"/>
          <w:lang w:eastAsia="zh-CN"/>
        </w:rPr>
        <w:t>the Institute</w:t>
      </w:r>
      <w:r w:rsidR="007A7B92" w:rsidRPr="00D758F0">
        <w:rPr>
          <w:rFonts w:ascii="Times New Roman" w:eastAsia="MingLiU" w:hAnsi="Times New Roman" w:cs="Times New Roman"/>
          <w:kern w:val="0"/>
          <w:lang w:eastAsia="zh-CN"/>
        </w:rPr>
        <w:t xml:space="preserve"> </w:t>
      </w:r>
      <w:r w:rsidR="0074610B" w:rsidRPr="00D758F0">
        <w:rPr>
          <w:rFonts w:ascii="Times New Roman" w:eastAsia="MingLiU" w:hAnsi="Times New Roman" w:cs="Times New Roman"/>
          <w:kern w:val="0"/>
          <w:lang w:eastAsia="zh-CN"/>
        </w:rPr>
        <w:t xml:space="preserve">of Historiography </w:t>
      </w:r>
      <w:r w:rsidR="004A601C" w:rsidRPr="00D758F0">
        <w:rPr>
          <w:rFonts w:ascii="Times New Roman" w:eastAsia="MingLiU" w:hAnsi="Times New Roman" w:cs="Times New Roman"/>
          <w:kern w:val="0"/>
          <w:lang w:eastAsia="zh-CN"/>
        </w:rPr>
        <w:t xml:space="preserve">that was established </w:t>
      </w:r>
      <w:r w:rsidR="00C0457E" w:rsidRPr="00D758F0">
        <w:rPr>
          <w:rFonts w:ascii="Times New Roman" w:eastAsia="MingLiU" w:hAnsi="Times New Roman" w:cs="Times New Roman"/>
          <w:kern w:val="0"/>
          <w:lang w:eastAsia="zh-CN"/>
        </w:rPr>
        <w:t>in 629</w:t>
      </w:r>
      <w:r w:rsidR="00720669" w:rsidRPr="00D758F0">
        <w:rPr>
          <w:rFonts w:ascii="Times New Roman" w:eastAsia="MingLiU" w:hAnsi="Times New Roman" w:cs="Times New Roman"/>
          <w:kern w:val="0"/>
          <w:lang w:eastAsia="zh-CN"/>
        </w:rPr>
        <w:t>,</w:t>
      </w:r>
      <w:r w:rsidR="0029028E" w:rsidRPr="00D758F0">
        <w:rPr>
          <w:rFonts w:ascii="Times New Roman" w:eastAsia="MingLiU" w:hAnsi="Times New Roman" w:cs="Times New Roman"/>
          <w:kern w:val="0"/>
          <w:lang w:eastAsia="zh-CN"/>
        </w:rPr>
        <w:t xml:space="preserve"> </w:t>
      </w:r>
      <w:r w:rsidR="00A03E15" w:rsidRPr="00D758F0">
        <w:rPr>
          <w:rFonts w:ascii="Times New Roman" w:eastAsia="MingLiU" w:hAnsi="Times New Roman" w:cs="Times New Roman"/>
          <w:kern w:val="0"/>
          <w:lang w:eastAsia="zh-CN"/>
        </w:rPr>
        <w:t xml:space="preserve">positioned </w:t>
      </w:r>
      <w:r w:rsidR="0029028E" w:rsidRPr="00D758F0">
        <w:rPr>
          <w:rFonts w:ascii="Times New Roman" w:eastAsia="MingLiU" w:hAnsi="Times New Roman" w:cs="Times New Roman"/>
          <w:kern w:val="0"/>
          <w:lang w:eastAsia="zh-CN"/>
        </w:rPr>
        <w:t>near the most important governing office (initially, the Chancellery and later, the Imperial Secretariat)</w:t>
      </w:r>
      <w:r w:rsidR="004A601C" w:rsidRPr="00D758F0">
        <w:rPr>
          <w:rFonts w:ascii="Times New Roman" w:eastAsia="MingLiU" w:hAnsi="Times New Roman" w:cs="Times New Roman"/>
          <w:kern w:val="0"/>
          <w:lang w:eastAsia="zh-CN"/>
        </w:rPr>
        <w:t xml:space="preserve"> </w:t>
      </w:r>
      <w:r w:rsidR="00720669" w:rsidRPr="00D758F0">
        <w:rPr>
          <w:rFonts w:ascii="Times New Roman" w:eastAsia="MingLiU" w:hAnsi="Times New Roman" w:cs="Times New Roman"/>
          <w:kern w:val="0"/>
          <w:lang w:eastAsia="zh-CN"/>
        </w:rPr>
        <w:t xml:space="preserve">and </w:t>
      </w:r>
      <w:r w:rsidR="00A03E15" w:rsidRPr="00D758F0">
        <w:rPr>
          <w:rFonts w:ascii="Times New Roman" w:eastAsia="MingLiU" w:hAnsi="Times New Roman" w:cs="Times New Roman"/>
          <w:kern w:val="0"/>
          <w:lang w:eastAsia="zh-CN"/>
        </w:rPr>
        <w:t xml:space="preserve">enabled </w:t>
      </w:r>
      <w:r w:rsidR="00720669" w:rsidRPr="00D758F0">
        <w:rPr>
          <w:rFonts w:ascii="Times New Roman" w:eastAsia="MingLiU" w:hAnsi="Times New Roman" w:cs="Times New Roman"/>
          <w:kern w:val="0"/>
          <w:lang w:eastAsia="zh-CN"/>
        </w:rPr>
        <w:t>history writing to be located at court for the first time in China’s history</w:t>
      </w:r>
      <w:r w:rsidR="000C76B9" w:rsidRPr="00D758F0">
        <w:rPr>
          <w:rFonts w:ascii="Times New Roman" w:eastAsia="MingLiU" w:hAnsi="Times New Roman" w:cs="Times New Roman"/>
          <w:kern w:val="0"/>
          <w:lang w:eastAsia="zh-CN"/>
        </w:rPr>
        <w:t>.</w:t>
      </w:r>
      <w:r w:rsidR="000C76B9" w:rsidRPr="00D758F0">
        <w:rPr>
          <w:rStyle w:val="a6"/>
          <w:rFonts w:ascii="Times New Roman" w:eastAsia="MingLiU" w:hAnsi="Times New Roman" w:cs="Times New Roman"/>
          <w:kern w:val="0"/>
          <w:lang w:eastAsia="zh-CN"/>
        </w:rPr>
        <w:footnoteReference w:id="217"/>
      </w:r>
      <w:r w:rsidR="0029028E" w:rsidRPr="00D758F0">
        <w:rPr>
          <w:rFonts w:ascii="Times New Roman" w:eastAsia="MingLiU" w:hAnsi="Times New Roman" w:cs="Times New Roman"/>
          <w:kern w:val="0"/>
          <w:lang w:eastAsia="zh-CN"/>
        </w:rPr>
        <w:t xml:space="preserve"> </w:t>
      </w:r>
      <w:r w:rsidR="00B452C0" w:rsidRPr="00D758F0">
        <w:rPr>
          <w:rFonts w:ascii="Times New Roman" w:eastAsia="MingLiU" w:hAnsi="Times New Roman" w:cs="Times New Roman"/>
          <w:kern w:val="0"/>
          <w:lang w:eastAsia="zh-CN"/>
        </w:rPr>
        <w:t xml:space="preserve">Tatsuhiko Seo makes the point that the </w:t>
      </w:r>
      <w:r w:rsidR="00F10D12" w:rsidRPr="00D758F0">
        <w:rPr>
          <w:rFonts w:ascii="Times New Roman" w:eastAsia="MingLiU" w:hAnsi="Times New Roman" w:cs="Times New Roman"/>
          <w:kern w:val="0"/>
          <w:lang w:eastAsia="zh-CN"/>
        </w:rPr>
        <w:t>official historiography</w:t>
      </w:r>
      <w:r w:rsidR="00B452C0" w:rsidRPr="00D758F0">
        <w:rPr>
          <w:rFonts w:ascii="Times New Roman" w:eastAsia="MingLiU" w:hAnsi="Times New Roman" w:cs="Times New Roman"/>
          <w:kern w:val="0"/>
          <w:lang w:eastAsia="zh-CN"/>
        </w:rPr>
        <w:t>, written from the standpoint of the Tang, w</w:t>
      </w:r>
      <w:r w:rsidR="00330028" w:rsidRPr="00D758F0">
        <w:rPr>
          <w:rFonts w:ascii="Times New Roman" w:eastAsia="MingLiU" w:hAnsi="Times New Roman" w:cs="Times New Roman"/>
          <w:kern w:val="0"/>
          <w:lang w:eastAsia="zh-CN"/>
        </w:rPr>
        <w:t>as</w:t>
      </w:r>
      <w:r w:rsidR="00B452C0" w:rsidRPr="00D758F0">
        <w:rPr>
          <w:rFonts w:ascii="Times New Roman" w:eastAsia="MingLiU" w:hAnsi="Times New Roman" w:cs="Times New Roman"/>
          <w:kern w:val="0"/>
          <w:lang w:eastAsia="zh-CN"/>
        </w:rPr>
        <w:t xml:space="preserve"> indicative of which dynasties were orthodox in the period from the Jin </w:t>
      </w:r>
      <w:r w:rsidR="001C0263">
        <w:rPr>
          <w:rFonts w:ascii="Times New Roman" w:eastAsia="MingLiU" w:hAnsi="Times New Roman" w:cs="Times New Roman"/>
          <w:kern w:val="0"/>
          <w:lang w:eastAsia="zh-CN"/>
        </w:rPr>
        <w:t xml:space="preserve">dynasty </w:t>
      </w:r>
      <w:r w:rsidR="00B452C0" w:rsidRPr="00D758F0">
        <w:rPr>
          <w:rFonts w:ascii="Times New Roman" w:eastAsia="MingLiU" w:hAnsi="Times New Roman" w:cs="Times New Roman"/>
          <w:kern w:val="0"/>
          <w:lang w:eastAsia="zh-CN"/>
        </w:rPr>
        <w:t xml:space="preserve">to the </w:t>
      </w:r>
      <w:r w:rsidR="001C0263">
        <w:rPr>
          <w:rFonts w:ascii="Times New Roman" w:eastAsia="MingLiU" w:hAnsi="Times New Roman" w:cs="Times New Roman"/>
          <w:kern w:val="0"/>
          <w:lang w:eastAsia="zh-CN"/>
        </w:rPr>
        <w:t>Period</w:t>
      </w:r>
      <w:r w:rsidR="00B452C0" w:rsidRPr="00D758F0">
        <w:rPr>
          <w:rFonts w:ascii="Times New Roman" w:eastAsia="MingLiU" w:hAnsi="Times New Roman" w:cs="Times New Roman"/>
          <w:kern w:val="0"/>
          <w:lang w:eastAsia="zh-CN"/>
        </w:rPr>
        <w:t xml:space="preserve"> of </w:t>
      </w:r>
      <w:r w:rsidR="001C0263">
        <w:rPr>
          <w:rFonts w:ascii="Times New Roman" w:eastAsia="MingLiU" w:hAnsi="Times New Roman" w:cs="Times New Roman"/>
          <w:kern w:val="0"/>
          <w:lang w:eastAsia="zh-CN"/>
        </w:rPr>
        <w:t>Disunity (</w:t>
      </w:r>
      <w:r w:rsidR="00987707">
        <w:rPr>
          <w:rFonts w:ascii="Times New Roman" w:eastAsia="MingLiU" w:hAnsi="Times New Roman" w:cs="Times New Roman"/>
          <w:kern w:val="0"/>
          <w:lang w:eastAsia="zh-CN"/>
        </w:rPr>
        <w:t>220</w:t>
      </w:r>
      <w:r w:rsidR="00987707" w:rsidRPr="00987707">
        <w:rPr>
          <w:rFonts w:ascii="Times New Roman" w:eastAsia="MingLiU" w:hAnsi="Times New Roman" w:cs="Times New Roman"/>
          <w:kern w:val="0"/>
          <w:lang w:eastAsia="zh-CN"/>
        </w:rPr>
        <w:t>–</w:t>
      </w:r>
      <w:r w:rsidR="00987707">
        <w:rPr>
          <w:rFonts w:ascii="Times New Roman" w:eastAsia="MingLiU" w:hAnsi="Times New Roman" w:cs="Times New Roman"/>
          <w:kern w:val="0"/>
          <w:lang w:eastAsia="zh-CN"/>
        </w:rPr>
        <w:t>581</w:t>
      </w:r>
      <w:r w:rsidR="001C0263">
        <w:rPr>
          <w:rFonts w:ascii="Times New Roman" w:eastAsia="MingLiU" w:hAnsi="Times New Roman" w:cs="Times New Roman"/>
          <w:kern w:val="0"/>
          <w:lang w:eastAsia="zh-CN"/>
        </w:rPr>
        <w:t>)</w:t>
      </w:r>
      <w:r w:rsidR="00B452C0" w:rsidRPr="00D758F0">
        <w:rPr>
          <w:rFonts w:ascii="Times New Roman" w:eastAsia="MingLiU" w:hAnsi="Times New Roman" w:cs="Times New Roman"/>
          <w:kern w:val="0"/>
          <w:lang w:eastAsia="zh-CN"/>
        </w:rPr>
        <w:t>, and suggestive of the role of unification and continuity by the Tang.</w:t>
      </w:r>
      <w:r w:rsidR="00B452C0" w:rsidRPr="00D758F0">
        <w:rPr>
          <w:rStyle w:val="a6"/>
          <w:rFonts w:ascii="Times New Roman" w:eastAsia="MingLiU" w:hAnsi="Times New Roman" w:cs="Times New Roman"/>
          <w:kern w:val="0"/>
          <w:lang w:eastAsia="zh-CN"/>
        </w:rPr>
        <w:footnoteReference w:id="218"/>
      </w:r>
      <w:r w:rsidR="00B452C0" w:rsidRPr="00D758F0">
        <w:rPr>
          <w:rFonts w:ascii="Times New Roman" w:eastAsia="MingLiU" w:hAnsi="Times New Roman" w:cs="Times New Roman"/>
          <w:kern w:val="0"/>
          <w:lang w:eastAsia="zh-CN"/>
        </w:rPr>
        <w:t xml:space="preserve"> Hence, </w:t>
      </w:r>
      <w:r w:rsidR="00F10D12" w:rsidRPr="00D758F0">
        <w:rPr>
          <w:rFonts w:ascii="Times New Roman" w:eastAsia="MingLiU" w:hAnsi="Times New Roman" w:cs="Times New Roman"/>
          <w:kern w:val="0"/>
          <w:lang w:eastAsia="zh-CN"/>
        </w:rPr>
        <w:t xml:space="preserve">the </w:t>
      </w:r>
      <w:r w:rsidR="009D3C3C" w:rsidRPr="00D758F0">
        <w:rPr>
          <w:rFonts w:ascii="Times New Roman" w:eastAsia="MingLiU" w:hAnsi="Times New Roman" w:cs="Times New Roman"/>
          <w:kern w:val="0"/>
          <w:lang w:eastAsia="zh-CN"/>
        </w:rPr>
        <w:t xml:space="preserve">historical writings </w:t>
      </w:r>
      <w:r w:rsidR="00881727" w:rsidRPr="00D758F0">
        <w:rPr>
          <w:rFonts w:ascii="Times New Roman" w:eastAsia="MingLiU" w:hAnsi="Times New Roman" w:cs="Times New Roman"/>
          <w:kern w:val="0"/>
          <w:lang w:eastAsia="zh-CN"/>
        </w:rPr>
        <w:t xml:space="preserve">not only </w:t>
      </w:r>
      <w:r w:rsidR="00FB5CFC" w:rsidRPr="00D758F0">
        <w:rPr>
          <w:rFonts w:ascii="Times New Roman" w:eastAsia="MingLiU" w:hAnsi="Times New Roman" w:cs="Times New Roman"/>
          <w:kern w:val="0"/>
          <w:lang w:eastAsia="zh-CN"/>
        </w:rPr>
        <w:t xml:space="preserve">served to </w:t>
      </w:r>
      <w:r w:rsidR="002207F0" w:rsidRPr="00D758F0">
        <w:rPr>
          <w:rFonts w:ascii="Times New Roman" w:eastAsia="MingLiU" w:hAnsi="Times New Roman" w:cs="Times New Roman"/>
          <w:kern w:val="0"/>
          <w:lang w:eastAsia="zh-CN"/>
        </w:rPr>
        <w:t xml:space="preserve">help the Tang ruling house </w:t>
      </w:r>
      <w:r w:rsidR="009B6621" w:rsidRPr="00D758F0">
        <w:rPr>
          <w:rFonts w:ascii="Times New Roman" w:eastAsia="MingLiU" w:hAnsi="Times New Roman" w:cs="Times New Roman"/>
          <w:kern w:val="0"/>
          <w:lang w:eastAsia="zh-CN"/>
        </w:rPr>
        <w:t>glean lessons and avoid the mistakes of short-lived dynasties during the Period of Disunity and the Sui</w:t>
      </w:r>
      <w:r w:rsidR="00987707">
        <w:rPr>
          <w:rFonts w:ascii="Times New Roman" w:eastAsia="MingLiU" w:hAnsi="Times New Roman" w:cs="Times New Roman"/>
          <w:kern w:val="0"/>
          <w:lang w:eastAsia="zh-CN"/>
        </w:rPr>
        <w:t xml:space="preserve"> dynasty</w:t>
      </w:r>
      <w:r w:rsidR="009B6621" w:rsidRPr="00D758F0">
        <w:rPr>
          <w:rFonts w:ascii="Times New Roman" w:eastAsia="MingLiU" w:hAnsi="Times New Roman" w:cs="Times New Roman"/>
          <w:kern w:val="0"/>
          <w:lang w:eastAsia="zh-CN"/>
        </w:rPr>
        <w:t>,</w:t>
      </w:r>
      <w:r w:rsidR="0079535F" w:rsidRPr="00D758F0">
        <w:rPr>
          <w:rStyle w:val="a6"/>
          <w:rFonts w:ascii="Times New Roman" w:eastAsia="MingLiU" w:hAnsi="Times New Roman" w:cs="Times New Roman"/>
          <w:kern w:val="0"/>
          <w:lang w:eastAsia="zh-CN"/>
        </w:rPr>
        <w:footnoteReference w:id="219"/>
      </w:r>
      <w:r w:rsidR="009B6621" w:rsidRPr="00D758F0">
        <w:rPr>
          <w:rFonts w:ascii="Times New Roman" w:eastAsia="MingLiU" w:hAnsi="Times New Roman" w:cs="Times New Roman"/>
          <w:kern w:val="0"/>
          <w:lang w:eastAsia="zh-CN"/>
        </w:rPr>
        <w:t xml:space="preserve"> but</w:t>
      </w:r>
      <w:r w:rsidR="001C672E" w:rsidRPr="00D758F0">
        <w:rPr>
          <w:rFonts w:ascii="Times New Roman" w:eastAsia="MingLiU" w:hAnsi="Times New Roman" w:cs="Times New Roman"/>
          <w:kern w:val="0"/>
          <w:lang w:eastAsia="zh-CN"/>
        </w:rPr>
        <w:t xml:space="preserve"> also to </w:t>
      </w:r>
      <w:r w:rsidR="00152C27" w:rsidRPr="00D758F0">
        <w:rPr>
          <w:rFonts w:ascii="Times New Roman" w:eastAsia="MingLiU" w:hAnsi="Times New Roman" w:cs="Times New Roman"/>
          <w:kern w:val="0"/>
          <w:lang w:eastAsia="zh-CN"/>
        </w:rPr>
        <w:t xml:space="preserve">legitimate </w:t>
      </w:r>
      <w:r w:rsidR="00C645D8" w:rsidRPr="00D758F0">
        <w:rPr>
          <w:rFonts w:ascii="Times New Roman" w:eastAsia="MingLiU" w:hAnsi="Times New Roman" w:cs="Times New Roman"/>
          <w:kern w:val="0"/>
          <w:lang w:eastAsia="zh-CN"/>
        </w:rPr>
        <w:t xml:space="preserve">the </w:t>
      </w:r>
      <w:r w:rsidR="00ED3C24" w:rsidRPr="00D758F0">
        <w:rPr>
          <w:rFonts w:ascii="Times New Roman" w:eastAsia="MingLiU" w:hAnsi="Times New Roman" w:cs="Times New Roman"/>
          <w:kern w:val="0"/>
          <w:lang w:eastAsia="zh-CN"/>
        </w:rPr>
        <w:t xml:space="preserve">new </w:t>
      </w:r>
      <w:r w:rsidR="00C645D8" w:rsidRPr="00D758F0">
        <w:rPr>
          <w:rFonts w:ascii="Times New Roman" w:eastAsia="MingLiU" w:hAnsi="Times New Roman" w:cs="Times New Roman"/>
          <w:kern w:val="0"/>
          <w:lang w:eastAsia="zh-CN"/>
        </w:rPr>
        <w:t xml:space="preserve">Tang </w:t>
      </w:r>
      <w:r w:rsidR="00987707">
        <w:rPr>
          <w:rFonts w:ascii="Times New Roman" w:eastAsia="MingLiU" w:hAnsi="Times New Roman" w:cs="Times New Roman"/>
          <w:kern w:val="0"/>
          <w:lang w:eastAsia="zh-CN"/>
        </w:rPr>
        <w:t xml:space="preserve">ruling house </w:t>
      </w:r>
      <w:r w:rsidR="00152C27" w:rsidRPr="00D758F0">
        <w:rPr>
          <w:rFonts w:ascii="Times New Roman" w:eastAsia="MingLiU" w:hAnsi="Times New Roman" w:cs="Times New Roman"/>
          <w:kern w:val="0"/>
          <w:lang w:eastAsia="zh-CN"/>
        </w:rPr>
        <w:t xml:space="preserve">by conferring </w:t>
      </w:r>
      <w:r w:rsidR="00987707">
        <w:rPr>
          <w:rFonts w:ascii="Times New Roman" w:eastAsia="MingLiU" w:hAnsi="Times New Roman" w:cs="Times New Roman"/>
          <w:kern w:val="0"/>
          <w:lang w:eastAsia="zh-CN"/>
        </w:rPr>
        <w:t xml:space="preserve">on it </w:t>
      </w:r>
      <w:r w:rsidR="00152C27" w:rsidRPr="00D758F0">
        <w:rPr>
          <w:rFonts w:ascii="Times New Roman" w:eastAsia="MingLiU" w:hAnsi="Times New Roman" w:cs="Times New Roman"/>
          <w:kern w:val="0"/>
          <w:lang w:eastAsia="zh-CN"/>
        </w:rPr>
        <w:t>orthodox status</w:t>
      </w:r>
      <w:r w:rsidR="00102B23" w:rsidRPr="00D758F0">
        <w:rPr>
          <w:rFonts w:ascii="Times New Roman" w:eastAsia="MingLiU" w:hAnsi="Times New Roman" w:cs="Times New Roman"/>
          <w:kern w:val="0"/>
          <w:lang w:eastAsia="zh-CN"/>
        </w:rPr>
        <w:t xml:space="preserve"> in the line of </w:t>
      </w:r>
      <w:r w:rsidR="00987707">
        <w:rPr>
          <w:rFonts w:ascii="Times New Roman" w:eastAsia="MingLiU" w:hAnsi="Times New Roman" w:cs="Times New Roman"/>
          <w:kern w:val="0"/>
          <w:lang w:eastAsia="zh-CN"/>
        </w:rPr>
        <w:t xml:space="preserve">dynastic </w:t>
      </w:r>
      <w:r w:rsidR="00102B23" w:rsidRPr="00D758F0">
        <w:rPr>
          <w:rFonts w:ascii="Times New Roman" w:eastAsia="MingLiU" w:hAnsi="Times New Roman" w:cs="Times New Roman"/>
          <w:kern w:val="0"/>
          <w:lang w:eastAsia="zh-CN"/>
        </w:rPr>
        <w:t>succession.</w:t>
      </w:r>
      <w:r w:rsidR="00491B64" w:rsidRPr="00D758F0">
        <w:rPr>
          <w:rStyle w:val="a6"/>
          <w:rFonts w:ascii="Times New Roman" w:eastAsia="MingLiU" w:hAnsi="Times New Roman" w:cs="Times New Roman"/>
          <w:kern w:val="0"/>
          <w:lang w:eastAsia="zh-CN"/>
        </w:rPr>
        <w:footnoteReference w:id="220"/>
      </w:r>
      <w:r w:rsidR="00B452C0" w:rsidRPr="00D758F0">
        <w:rPr>
          <w:rFonts w:ascii="Times New Roman" w:eastAsia="MingLiU" w:hAnsi="Times New Roman" w:cs="Times New Roman"/>
          <w:kern w:val="0"/>
          <w:lang w:eastAsia="zh-CN"/>
        </w:rPr>
        <w:t xml:space="preserve"> </w:t>
      </w:r>
    </w:p>
    <w:p w14:paraId="0F6428F7" w14:textId="706DD6BD" w:rsidR="00D310D6" w:rsidRPr="00D758F0" w:rsidRDefault="00987707" w:rsidP="00791BA9">
      <w:pPr>
        <w:widowControl/>
        <w:snapToGrid w:val="0"/>
        <w:spacing w:line="480" w:lineRule="auto"/>
        <w:ind w:firstLine="720"/>
        <w:rPr>
          <w:rFonts w:ascii="Times New Roman" w:eastAsia="MingLiU" w:hAnsi="Times New Roman" w:cs="Times New Roman"/>
          <w:kern w:val="0"/>
          <w:lang w:eastAsia="zh-CN"/>
        </w:rPr>
      </w:pPr>
      <w:r>
        <w:rPr>
          <w:rFonts w:ascii="Times New Roman" w:eastAsia="MingLiU" w:hAnsi="Times New Roman" w:cs="Times New Roman"/>
          <w:kern w:val="0"/>
          <w:lang w:eastAsia="zh-CN"/>
        </w:rPr>
        <w:lastRenderedPageBreak/>
        <w:t xml:space="preserve">Emperor </w:t>
      </w:r>
      <w:r w:rsidR="00D310D6" w:rsidRPr="00D758F0">
        <w:rPr>
          <w:rFonts w:ascii="Times New Roman" w:eastAsia="MingLiU" w:hAnsi="Times New Roman" w:cs="Times New Roman"/>
          <w:kern w:val="0"/>
          <w:lang w:eastAsia="zh-CN"/>
        </w:rPr>
        <w:t xml:space="preserve">Taizong’s enthusiasm for learning from </w:t>
      </w:r>
      <w:r w:rsidR="001C3646" w:rsidRPr="00D758F0">
        <w:rPr>
          <w:rFonts w:ascii="Times New Roman" w:eastAsia="MingLiU" w:hAnsi="Times New Roman" w:cs="Times New Roman"/>
          <w:kern w:val="0"/>
          <w:lang w:eastAsia="zh-CN"/>
        </w:rPr>
        <w:t xml:space="preserve">past </w:t>
      </w:r>
      <w:r w:rsidR="00D310D6" w:rsidRPr="00D758F0">
        <w:rPr>
          <w:rFonts w:ascii="Times New Roman" w:eastAsia="MingLiU" w:hAnsi="Times New Roman" w:cs="Times New Roman"/>
          <w:kern w:val="0"/>
          <w:lang w:eastAsia="zh-CN"/>
        </w:rPr>
        <w:t>practice</w:t>
      </w:r>
      <w:r w:rsidR="001C3646" w:rsidRPr="00D758F0">
        <w:rPr>
          <w:rFonts w:ascii="Times New Roman" w:eastAsia="MingLiU" w:hAnsi="Times New Roman" w:cs="Times New Roman"/>
          <w:kern w:val="0"/>
          <w:lang w:eastAsia="zh-CN"/>
        </w:rPr>
        <w:t>s</w:t>
      </w:r>
      <w:r w:rsidR="00D310D6" w:rsidRPr="00D758F0">
        <w:rPr>
          <w:rFonts w:ascii="Times New Roman" w:eastAsia="MingLiU" w:hAnsi="Times New Roman" w:cs="Times New Roman"/>
          <w:kern w:val="0"/>
          <w:lang w:eastAsia="zh-CN"/>
        </w:rPr>
        <w:t xml:space="preserve"> was more than a transitory fascination</w:t>
      </w:r>
      <w:r>
        <w:rPr>
          <w:rFonts w:ascii="Times New Roman" w:eastAsia="MingLiU" w:hAnsi="Times New Roman" w:cs="Times New Roman"/>
          <w:kern w:val="0"/>
          <w:lang w:eastAsia="zh-CN"/>
        </w:rPr>
        <w:t>. This</w:t>
      </w:r>
      <w:r w:rsidR="00D310D6" w:rsidRPr="00D758F0">
        <w:rPr>
          <w:rFonts w:ascii="Times New Roman" w:eastAsia="MingLiU" w:hAnsi="Times New Roman" w:cs="Times New Roman"/>
          <w:kern w:val="0"/>
          <w:lang w:eastAsia="zh-CN"/>
        </w:rPr>
        <w:t xml:space="preserve"> is exemplified </w:t>
      </w:r>
      <w:r w:rsidR="001C3646" w:rsidRPr="00D758F0">
        <w:rPr>
          <w:rFonts w:ascii="Times New Roman" w:eastAsia="MingLiU" w:hAnsi="Times New Roman" w:cs="Times New Roman"/>
          <w:kern w:val="0"/>
          <w:lang w:eastAsia="zh-CN"/>
        </w:rPr>
        <w:t xml:space="preserve">by </w:t>
      </w:r>
      <w:r w:rsidR="00425E75" w:rsidRPr="00D758F0">
        <w:rPr>
          <w:rFonts w:ascii="Times New Roman" w:eastAsia="MingLiU" w:hAnsi="Times New Roman" w:cs="Times New Roman"/>
          <w:kern w:val="0"/>
          <w:lang w:eastAsia="zh-CN"/>
        </w:rPr>
        <w:t xml:space="preserve">his commissioning </w:t>
      </w:r>
      <w:r>
        <w:rPr>
          <w:rFonts w:ascii="Times New Roman" w:eastAsia="MingLiU" w:hAnsi="Times New Roman" w:cs="Times New Roman"/>
          <w:kern w:val="0"/>
          <w:lang w:eastAsia="zh-CN"/>
        </w:rPr>
        <w:t xml:space="preserve">several works of </w:t>
      </w:r>
      <w:r w:rsidR="00162692" w:rsidRPr="00D758F0">
        <w:rPr>
          <w:rFonts w:ascii="Times New Roman" w:eastAsia="MingLiU" w:hAnsi="Times New Roman" w:cs="Times New Roman"/>
          <w:kern w:val="0"/>
          <w:lang w:eastAsia="zh-CN"/>
        </w:rPr>
        <w:t xml:space="preserve">political advice literature </w:t>
      </w:r>
      <w:r w:rsidR="00425E75" w:rsidRPr="00D758F0">
        <w:rPr>
          <w:rFonts w:ascii="Times New Roman" w:eastAsia="MingLiU" w:hAnsi="Times New Roman" w:cs="Times New Roman"/>
          <w:kern w:val="0"/>
          <w:lang w:eastAsia="zh-CN"/>
        </w:rPr>
        <w:t xml:space="preserve">based on </w:t>
      </w:r>
      <w:r w:rsidR="001C3646" w:rsidRPr="00D758F0">
        <w:rPr>
          <w:rFonts w:ascii="Times New Roman" w:eastAsia="MingLiU" w:hAnsi="Times New Roman" w:cs="Times New Roman"/>
          <w:kern w:val="0"/>
          <w:lang w:eastAsia="zh-CN"/>
        </w:rPr>
        <w:t xml:space="preserve">historical </w:t>
      </w:r>
      <w:r w:rsidR="00162692" w:rsidRPr="00D758F0">
        <w:rPr>
          <w:rFonts w:ascii="Times New Roman" w:eastAsia="MingLiU" w:hAnsi="Times New Roman" w:cs="Times New Roman"/>
          <w:kern w:val="0"/>
          <w:lang w:eastAsia="zh-CN"/>
        </w:rPr>
        <w:t>records</w:t>
      </w:r>
      <w:r w:rsidR="00D310D6" w:rsidRPr="00D758F0">
        <w:rPr>
          <w:rFonts w:ascii="Times New Roman" w:eastAsia="MingLiU" w:hAnsi="Times New Roman" w:cs="Times New Roman"/>
          <w:kern w:val="0"/>
          <w:lang w:eastAsia="zh-CN"/>
        </w:rPr>
        <w:t>. In or around 627,</w:t>
      </w:r>
      <w:r w:rsidR="00D310D6" w:rsidRPr="00D758F0">
        <w:rPr>
          <w:rFonts w:ascii="Times New Roman" w:eastAsia="MingLiU" w:hAnsi="Times New Roman" w:cs="Times New Roman"/>
          <w:i/>
          <w:kern w:val="0"/>
          <w:lang w:eastAsia="zh-CN"/>
        </w:rPr>
        <w:t xml:space="preserve"> </w:t>
      </w:r>
      <w:r w:rsidR="00D310D6" w:rsidRPr="00D758F0">
        <w:rPr>
          <w:rFonts w:ascii="Times New Roman" w:eastAsia="MingLiU" w:hAnsi="Times New Roman" w:cs="Times New Roman"/>
          <w:kern w:val="0"/>
          <w:lang w:eastAsia="zh-CN"/>
        </w:rPr>
        <w:t>Yu Shinan completed</w:t>
      </w:r>
      <w:r w:rsidR="00330028" w:rsidRPr="00D758F0">
        <w:rPr>
          <w:rFonts w:ascii="Times New Roman" w:eastAsia="MingLiU" w:hAnsi="Times New Roman" w:cs="Times New Roman"/>
          <w:kern w:val="0"/>
          <w:lang w:eastAsia="zh-CN"/>
        </w:rPr>
        <w:t xml:space="preserve"> the </w:t>
      </w:r>
      <w:r w:rsidR="00330028" w:rsidRPr="00D758F0">
        <w:rPr>
          <w:rFonts w:ascii="Times New Roman" w:eastAsia="MingLiU" w:hAnsi="Times New Roman" w:cs="Times New Roman"/>
          <w:i/>
          <w:iCs/>
          <w:kern w:val="0"/>
          <w:lang w:eastAsia="zh-CN"/>
        </w:rPr>
        <w:t xml:space="preserve">Concise Discourse on Emperors and Kings </w:t>
      </w:r>
      <w:r w:rsidR="00330028" w:rsidRPr="00D758F0">
        <w:rPr>
          <w:rFonts w:ascii="Times New Roman" w:eastAsia="MingLiU" w:hAnsi="Times New Roman" w:cs="Times New Roman"/>
          <w:kern w:val="0"/>
          <w:lang w:eastAsia="zh-CN"/>
        </w:rPr>
        <w:t>(</w:t>
      </w:r>
      <w:r w:rsidR="00330028" w:rsidRPr="00D758F0">
        <w:rPr>
          <w:rFonts w:ascii="Times New Roman" w:eastAsia="MingLiU" w:hAnsi="Times New Roman" w:cs="Times New Roman"/>
          <w:i/>
          <w:iCs/>
          <w:kern w:val="0"/>
          <w:lang w:eastAsia="zh-CN"/>
        </w:rPr>
        <w:t>Diwang lüelun</w:t>
      </w:r>
      <w:r w:rsidR="00330028" w:rsidRPr="00D758F0">
        <w:rPr>
          <w:rFonts w:ascii="Times New Roman" w:eastAsia="MingLiU" w:hAnsi="Times New Roman" w:cs="Times New Roman"/>
          <w:kern w:val="0"/>
          <w:lang w:eastAsia="zh-CN"/>
        </w:rPr>
        <w:t xml:space="preserve"> </w:t>
      </w:r>
      <w:r w:rsidR="00330028" w:rsidRPr="00D758F0">
        <w:rPr>
          <w:rFonts w:ascii="Times New Roman" w:eastAsia="MingLiU" w:hAnsi="Times New Roman" w:cs="Times New Roman"/>
          <w:kern w:val="0"/>
          <w:lang w:eastAsia="zh-CN"/>
        </w:rPr>
        <w:t>帝王略論</w:t>
      </w:r>
      <w:r w:rsidR="00330028" w:rsidRPr="00D758F0">
        <w:rPr>
          <w:rFonts w:ascii="Times New Roman" w:eastAsia="MingLiU" w:hAnsi="Times New Roman" w:cs="Times New Roman"/>
          <w:kern w:val="0"/>
          <w:lang w:eastAsia="zh-CN"/>
        </w:rPr>
        <w:t>)</w:t>
      </w:r>
      <w:r w:rsidR="00D310D6" w:rsidRPr="00D758F0">
        <w:rPr>
          <w:rFonts w:ascii="Times New Roman" w:eastAsia="MingLiU" w:hAnsi="Times New Roman" w:cs="Times New Roman"/>
          <w:kern w:val="0"/>
          <w:lang w:eastAsia="zh-CN"/>
        </w:rPr>
        <w:t xml:space="preserve"> for </w:t>
      </w:r>
      <w:r w:rsidR="00425E75" w:rsidRPr="00D758F0">
        <w:rPr>
          <w:rFonts w:ascii="Times New Roman" w:eastAsia="MingLiU" w:hAnsi="Times New Roman" w:cs="Times New Roman"/>
          <w:kern w:val="0"/>
          <w:lang w:eastAsia="zh-CN"/>
        </w:rPr>
        <w:t>the Zhenguan ruler</w:t>
      </w:r>
      <w:r w:rsidR="00330028" w:rsidRPr="00D758F0">
        <w:rPr>
          <w:rFonts w:ascii="Times New Roman" w:eastAsia="MingLiU" w:hAnsi="Times New Roman" w:cs="Times New Roman"/>
          <w:kern w:val="0"/>
          <w:lang w:eastAsia="zh-CN"/>
        </w:rPr>
        <w:t>.</w:t>
      </w:r>
      <w:r w:rsidR="00D310D6" w:rsidRPr="00D758F0">
        <w:rPr>
          <w:rFonts w:ascii="Times New Roman" w:eastAsia="MingLiU" w:hAnsi="Times New Roman" w:cs="Times New Roman"/>
          <w:kern w:val="0"/>
          <w:lang w:eastAsia="zh-CN"/>
        </w:rPr>
        <w:t xml:space="preserve"> </w:t>
      </w:r>
      <w:r w:rsidR="00330028" w:rsidRPr="00D758F0">
        <w:rPr>
          <w:rFonts w:ascii="Times New Roman" w:eastAsia="MingLiU" w:hAnsi="Times New Roman" w:cs="Times New Roman"/>
          <w:kern w:val="0"/>
          <w:lang w:eastAsia="zh-CN"/>
        </w:rPr>
        <w:t xml:space="preserve">This text </w:t>
      </w:r>
      <w:r w:rsidR="00D310D6" w:rsidRPr="00D758F0">
        <w:rPr>
          <w:rFonts w:ascii="Times New Roman" w:eastAsia="MingLiU" w:hAnsi="Times New Roman" w:cs="Times New Roman"/>
          <w:kern w:val="0"/>
          <w:lang w:eastAsia="zh-CN"/>
        </w:rPr>
        <w:t xml:space="preserve">comprised historical narratives about rulers dating from the legendary antiquity (e.g. Fuxi </w:t>
      </w:r>
      <w:r w:rsidR="004E07F0" w:rsidRPr="00D758F0">
        <w:rPr>
          <w:rFonts w:ascii="Times New Roman" w:eastAsia="MingLiU" w:hAnsi="Times New Roman" w:cs="Times New Roman"/>
          <w:kern w:val="0"/>
          <w:lang w:eastAsia="zh-CN"/>
        </w:rPr>
        <w:t>伏羲</w:t>
      </w:r>
      <w:r w:rsidR="004E07F0" w:rsidRPr="00D758F0">
        <w:rPr>
          <w:rFonts w:ascii="Times New Roman" w:eastAsia="MingLiU" w:hAnsi="Times New Roman" w:cs="Times New Roman"/>
          <w:kern w:val="0"/>
          <w:lang w:eastAsia="zh-CN"/>
        </w:rPr>
        <w:t xml:space="preserve"> </w:t>
      </w:r>
      <w:r w:rsidR="00D310D6" w:rsidRPr="00D758F0">
        <w:rPr>
          <w:rFonts w:ascii="Times New Roman" w:eastAsia="MingLiU" w:hAnsi="Times New Roman" w:cs="Times New Roman"/>
          <w:kern w:val="0"/>
          <w:lang w:eastAsia="zh-CN"/>
        </w:rPr>
        <w:t>and the Yellow Thearch</w:t>
      </w:r>
      <w:r w:rsidR="004E07F0" w:rsidRPr="00D758F0">
        <w:rPr>
          <w:rFonts w:ascii="Times New Roman" w:eastAsia="MingLiU" w:hAnsi="Times New Roman" w:cs="Times New Roman"/>
          <w:kern w:val="0"/>
          <w:lang w:eastAsia="zh-CN"/>
        </w:rPr>
        <w:t xml:space="preserve"> </w:t>
      </w:r>
      <w:r w:rsidR="004E07F0" w:rsidRPr="00D758F0">
        <w:rPr>
          <w:rFonts w:ascii="Times New Roman" w:eastAsia="MingLiU" w:hAnsi="Times New Roman" w:cs="Times New Roman"/>
          <w:kern w:val="0"/>
          <w:lang w:eastAsia="zh-CN"/>
        </w:rPr>
        <w:t>黃帝</w:t>
      </w:r>
      <w:r w:rsidR="00D310D6" w:rsidRPr="00D758F0">
        <w:rPr>
          <w:rFonts w:ascii="Times New Roman" w:eastAsia="MingLiU" w:hAnsi="Times New Roman" w:cs="Times New Roman"/>
          <w:kern w:val="0"/>
          <w:lang w:eastAsia="zh-CN"/>
        </w:rPr>
        <w:t>) to the Sui dynasty</w:t>
      </w:r>
      <w:r w:rsidR="00330028" w:rsidRPr="00D758F0">
        <w:rPr>
          <w:rFonts w:ascii="Times New Roman" w:eastAsia="MingLiU" w:hAnsi="Times New Roman" w:cs="Times New Roman"/>
          <w:kern w:val="0"/>
          <w:lang w:eastAsia="zh-CN"/>
        </w:rPr>
        <w:t xml:space="preserve"> and included</w:t>
      </w:r>
      <w:r w:rsidR="00D310D6" w:rsidRPr="00D758F0">
        <w:rPr>
          <w:rFonts w:ascii="Times New Roman" w:eastAsia="MingLiU" w:hAnsi="Times New Roman" w:cs="Times New Roman"/>
          <w:kern w:val="0"/>
          <w:lang w:eastAsia="zh-CN"/>
        </w:rPr>
        <w:t xml:space="preserve"> commentary styled in a question and answer format.</w:t>
      </w:r>
      <w:r w:rsidR="00D310D6" w:rsidRPr="00D758F0">
        <w:rPr>
          <w:rStyle w:val="a6"/>
          <w:rFonts w:ascii="Times New Roman" w:eastAsia="MingLiU" w:hAnsi="Times New Roman" w:cs="Times New Roman"/>
          <w:kern w:val="0"/>
          <w:lang w:eastAsia="zh-CN"/>
        </w:rPr>
        <w:footnoteReference w:id="221"/>
      </w:r>
      <w:r w:rsidR="00D310D6" w:rsidRPr="00D758F0">
        <w:rPr>
          <w:rFonts w:ascii="Times New Roman" w:eastAsia="MingLiU" w:hAnsi="Times New Roman" w:cs="Times New Roman"/>
          <w:kern w:val="0"/>
          <w:lang w:eastAsia="zh-CN"/>
        </w:rPr>
        <w:t xml:space="preserve"> For his sons, Taizong addressed Wei Zheng</w:t>
      </w:r>
      <w:r w:rsidR="00AC24FD" w:rsidRPr="00D758F0">
        <w:rPr>
          <w:rFonts w:ascii="Times New Roman" w:eastAsia="MingLiU" w:hAnsi="Times New Roman" w:cs="Times New Roman"/>
          <w:kern w:val="0"/>
          <w:lang w:eastAsia="zh-CN"/>
        </w:rPr>
        <w:t xml:space="preserve"> as </w:t>
      </w:r>
      <w:r w:rsidR="00D310D6" w:rsidRPr="00D758F0">
        <w:rPr>
          <w:rFonts w:ascii="Times New Roman" w:eastAsia="MingLiU" w:hAnsi="Times New Roman" w:cs="Times New Roman"/>
          <w:kern w:val="0"/>
          <w:lang w:eastAsia="zh-CN"/>
        </w:rPr>
        <w:t xml:space="preserve">the Director of the Chancellery </w:t>
      </w:r>
      <w:r w:rsidR="00AC24FD" w:rsidRPr="00D758F0">
        <w:rPr>
          <w:rFonts w:ascii="Times New Roman" w:eastAsia="MingLiU" w:hAnsi="Times New Roman" w:cs="Times New Roman"/>
          <w:kern w:val="0"/>
          <w:lang w:eastAsia="zh-CN"/>
        </w:rPr>
        <w:t xml:space="preserve">in 633 </w:t>
      </w:r>
      <w:r w:rsidR="00D310D6" w:rsidRPr="00D758F0">
        <w:rPr>
          <w:rFonts w:ascii="Times New Roman" w:eastAsia="MingLiU" w:hAnsi="Times New Roman" w:cs="Times New Roman"/>
          <w:kern w:val="0"/>
          <w:lang w:eastAsia="zh-CN"/>
        </w:rPr>
        <w:t>as follows:</w:t>
      </w:r>
    </w:p>
    <w:p w14:paraId="3B90D067" w14:textId="09AC66A3" w:rsidR="00D310D6" w:rsidRPr="00D758F0" w:rsidRDefault="00D310D6" w:rsidP="00791BA9">
      <w:pPr>
        <w:widowControl/>
        <w:snapToGrid w:val="0"/>
        <w:ind w:left="720"/>
        <w:rPr>
          <w:rFonts w:ascii="Times New Roman" w:eastAsia="MingLiU" w:hAnsi="Times New Roman" w:cs="Times New Roman"/>
          <w:kern w:val="0"/>
        </w:rPr>
      </w:pPr>
      <w:r w:rsidRPr="00D758F0">
        <w:rPr>
          <w:rFonts w:ascii="Times New Roman" w:eastAsia="MingLiU" w:hAnsi="Times New Roman" w:cs="Times New Roman"/>
          <w:kern w:val="0"/>
        </w:rPr>
        <w:t>自古</w:t>
      </w:r>
      <w:r w:rsidR="00E60097">
        <w:rPr>
          <w:rFonts w:ascii="SimSun" w:eastAsia="SimSun" w:hAnsi="SimSun" w:cs="Times New Roman" w:hint="eastAsia"/>
          <w:kern w:val="0"/>
        </w:rPr>
        <w:t>侯</w:t>
      </w:r>
      <w:r w:rsidRPr="00D758F0">
        <w:rPr>
          <w:rFonts w:ascii="Times New Roman" w:eastAsia="MingLiU" w:hAnsi="Times New Roman" w:cs="Times New Roman"/>
          <w:kern w:val="0"/>
        </w:rPr>
        <w:t>王能自保全者甚少，皆由生長富貴，好尚驕逸，多不解親君子逺小人故爾。朕所有子弟欲使見前言徃行，冀其以為規範。</w:t>
      </w:r>
      <w:r w:rsidRPr="00D758F0">
        <w:rPr>
          <w:rStyle w:val="a6"/>
          <w:rFonts w:ascii="Times New Roman" w:eastAsia="MingLiU" w:hAnsi="Times New Roman" w:cs="Times New Roman"/>
          <w:kern w:val="0"/>
        </w:rPr>
        <w:footnoteReference w:id="222"/>
      </w:r>
    </w:p>
    <w:p w14:paraId="3D97CD58" w14:textId="77777777" w:rsidR="00D310D6" w:rsidRPr="00D758F0" w:rsidRDefault="00D310D6"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Since </w:t>
      </w:r>
      <w:r w:rsidRPr="00D758F0">
        <w:rPr>
          <w:rFonts w:ascii="Times New Roman" w:eastAsia="MingLiU" w:hAnsi="Times New Roman" w:cs="Times New Roman"/>
          <w:kern w:val="0"/>
        </w:rPr>
        <w:t>antiquity</w:t>
      </w:r>
      <w:r w:rsidRPr="00D758F0">
        <w:rPr>
          <w:rFonts w:ascii="Times New Roman" w:eastAsia="MingLiU" w:hAnsi="Times New Roman" w:cs="Times New Roman"/>
          <w:kern w:val="0"/>
          <w:lang w:eastAsia="zh-CN"/>
        </w:rPr>
        <w:t>, there have been very few princes able to preserve themselves and survive. This is because being born and raised amid riches and honour, they are inclined towards arrogance and idleness. Many do not understand how to draw near gentlemen and keep away from petty persons. We wish to acquaint Our sons with the former words and past deeds and We hope that they will take them as precepts and models.</w:t>
      </w:r>
      <w:r w:rsidRPr="00D758F0">
        <w:rPr>
          <w:rStyle w:val="a6"/>
          <w:rFonts w:ascii="Times New Roman" w:eastAsia="MingLiU" w:hAnsi="Times New Roman" w:cs="Times New Roman"/>
          <w:kern w:val="0"/>
          <w:lang w:eastAsia="zh-CN"/>
        </w:rPr>
        <w:footnoteReference w:id="223"/>
      </w:r>
    </w:p>
    <w:p w14:paraId="0C2DE30D" w14:textId="5F508D83" w:rsidR="00660DE8" w:rsidRPr="00D758F0" w:rsidRDefault="00D310D6" w:rsidP="00572C3F">
      <w:pPr>
        <w:widowControl/>
        <w:snapToGrid w:val="0"/>
        <w:spacing w:line="480" w:lineRule="auto"/>
        <w:rPr>
          <w:rFonts w:ascii="Times New Roman" w:eastAsia="MingLiU" w:hAnsi="Times New Roman" w:cs="Times New Roman"/>
          <w:kern w:val="0"/>
          <w:lang w:eastAsia="zh-CN"/>
        </w:rPr>
      </w:pPr>
      <w:r w:rsidRPr="00D758F0">
        <w:rPr>
          <w:rFonts w:ascii="Times New Roman" w:eastAsia="MingLiU" w:hAnsi="Times New Roman" w:cs="Times New Roman"/>
          <w:kern w:val="0"/>
        </w:rPr>
        <w:t xml:space="preserve">Accordingly, Wei Zheng composed </w:t>
      </w:r>
      <w:r w:rsidR="0047230D" w:rsidRPr="00D758F0">
        <w:rPr>
          <w:rFonts w:ascii="Times New Roman" w:eastAsia="MingLiU" w:hAnsi="Times New Roman" w:cs="Times New Roman"/>
          <w:i/>
          <w:iCs/>
          <w:kern w:val="0"/>
        </w:rPr>
        <w:t>A Record of the Princes’ Merits and Faults</w:t>
      </w:r>
      <w:r w:rsidR="0047230D" w:rsidRPr="00D758F0">
        <w:rPr>
          <w:rFonts w:ascii="Times New Roman" w:eastAsia="MingLiU" w:hAnsi="Times New Roman" w:cs="Times New Roman"/>
          <w:i/>
          <w:kern w:val="0"/>
        </w:rPr>
        <w:t xml:space="preserve"> </w:t>
      </w:r>
      <w:r w:rsidR="0047230D" w:rsidRPr="00D758F0">
        <w:rPr>
          <w:rFonts w:ascii="Times New Roman" w:eastAsia="MingLiU" w:hAnsi="Times New Roman" w:cs="Times New Roman"/>
          <w:iCs/>
          <w:kern w:val="0"/>
        </w:rPr>
        <w:t>(</w:t>
      </w:r>
      <w:r w:rsidR="00330028" w:rsidRPr="00D758F0">
        <w:rPr>
          <w:rFonts w:ascii="Times New Roman" w:eastAsia="MingLiU" w:hAnsi="Times New Roman" w:cs="Times New Roman"/>
          <w:i/>
          <w:kern w:val="0"/>
        </w:rPr>
        <w:t>Z</w:t>
      </w:r>
      <w:r w:rsidR="0047230D" w:rsidRPr="00D758F0">
        <w:rPr>
          <w:rFonts w:ascii="Times New Roman" w:eastAsia="MingLiU" w:hAnsi="Times New Roman" w:cs="Times New Roman"/>
          <w:i/>
          <w:kern w:val="0"/>
        </w:rPr>
        <w:t xml:space="preserve">huwang shan’e lu </w:t>
      </w:r>
      <w:r w:rsidRPr="00D758F0">
        <w:rPr>
          <w:rFonts w:ascii="Times New Roman" w:eastAsia="MingLiU" w:hAnsi="Times New Roman" w:cs="Times New Roman"/>
          <w:kern w:val="0"/>
        </w:rPr>
        <w:t>諸王善惡錄</w:t>
      </w:r>
      <w:r w:rsidRPr="00D758F0">
        <w:rPr>
          <w:rFonts w:ascii="Times New Roman" w:eastAsia="MingLiU" w:hAnsi="Times New Roman" w:cs="Times New Roman"/>
          <w:kern w:val="0"/>
        </w:rPr>
        <w:t>) detailing the strengths and shortcomings of princes throughout history</w:t>
      </w:r>
      <w:r w:rsidR="0029624A">
        <w:rPr>
          <w:rFonts w:ascii="Times New Roman" w:eastAsia="MingLiU" w:hAnsi="Times New Roman" w:cs="Times New Roman"/>
          <w:kern w:val="0"/>
        </w:rPr>
        <w:t xml:space="preserve">, which </w:t>
      </w:r>
      <w:r w:rsidRPr="00D758F0">
        <w:rPr>
          <w:rFonts w:ascii="Times New Roman" w:eastAsia="MingLiU" w:hAnsi="Times New Roman" w:cs="Times New Roman"/>
          <w:kern w:val="0"/>
        </w:rPr>
        <w:t>Taizong commended it to his sons.</w:t>
      </w:r>
      <w:r w:rsidRPr="00D758F0">
        <w:rPr>
          <w:rStyle w:val="a6"/>
          <w:rFonts w:ascii="Times New Roman" w:eastAsia="MingLiU" w:hAnsi="Times New Roman" w:cs="Times New Roman"/>
          <w:kern w:val="0"/>
        </w:rPr>
        <w:footnoteReference w:id="224"/>
      </w:r>
      <w:r w:rsidRPr="00D758F0">
        <w:rPr>
          <w:rFonts w:ascii="Times New Roman" w:eastAsia="MingLiU" w:hAnsi="Times New Roman" w:cs="Times New Roman"/>
          <w:kern w:val="0"/>
        </w:rPr>
        <w:t xml:space="preserve"> </w:t>
      </w:r>
      <w:r w:rsidRPr="00D758F0">
        <w:rPr>
          <w:rFonts w:ascii="Times New Roman" w:eastAsia="MingLiU" w:hAnsi="Times New Roman" w:cs="Times New Roman"/>
          <w:kern w:val="0"/>
          <w:lang w:eastAsia="zh-CN"/>
        </w:rPr>
        <w:t xml:space="preserve">Emperor Taizong thus led his court officials in taking a proactive approach to learning from the documented past – examining exemplars and best practice, reflecting on the lessons of history for moral self-cultivation and monarchical governance. In light of such leadership, it may be argued that the </w:t>
      </w:r>
      <w:r w:rsidR="00F40BC1" w:rsidRPr="00D758F0">
        <w:rPr>
          <w:rFonts w:ascii="Times New Roman" w:eastAsia="MingLiU" w:hAnsi="Times New Roman" w:cs="Times New Roman"/>
          <w:i/>
          <w:kern w:val="0"/>
          <w:lang w:eastAsia="zh-CN"/>
        </w:rPr>
        <w:t>Essentials</w:t>
      </w:r>
      <w:r w:rsidRPr="00D758F0">
        <w:rPr>
          <w:rFonts w:ascii="Times New Roman" w:eastAsia="MingLiU" w:hAnsi="Times New Roman" w:cs="Times New Roman"/>
          <w:kern w:val="0"/>
          <w:lang w:eastAsia="zh-CN"/>
        </w:rPr>
        <w:t xml:space="preserve"> was just one of the many </w:t>
      </w:r>
      <w:r w:rsidR="00F40BC1" w:rsidRPr="00D758F0">
        <w:rPr>
          <w:rFonts w:ascii="Times New Roman" w:eastAsia="MingLiU" w:hAnsi="Times New Roman" w:cs="Times New Roman"/>
          <w:kern w:val="0"/>
          <w:lang w:eastAsia="zh-CN"/>
        </w:rPr>
        <w:t>texts</w:t>
      </w:r>
      <w:r w:rsidRPr="00D758F0">
        <w:rPr>
          <w:rFonts w:ascii="Times New Roman" w:eastAsia="MingLiU" w:hAnsi="Times New Roman" w:cs="Times New Roman"/>
          <w:kern w:val="0"/>
          <w:lang w:eastAsia="zh-CN"/>
        </w:rPr>
        <w:t xml:space="preserve"> enabling Taizong</w:t>
      </w:r>
      <w:r w:rsidR="00F40BC1" w:rsidRPr="00D758F0">
        <w:rPr>
          <w:rFonts w:ascii="Times New Roman" w:eastAsia="MingLiU" w:hAnsi="Times New Roman" w:cs="Times New Roman"/>
          <w:kern w:val="0"/>
          <w:lang w:eastAsia="zh-CN"/>
        </w:rPr>
        <w:t>, along with</w:t>
      </w:r>
      <w:r w:rsidRPr="00D758F0">
        <w:rPr>
          <w:rFonts w:ascii="Times New Roman" w:eastAsia="MingLiU" w:hAnsi="Times New Roman" w:cs="Times New Roman"/>
          <w:kern w:val="0"/>
          <w:lang w:eastAsia="zh-CN"/>
        </w:rPr>
        <w:t xml:space="preserve"> his court and </w:t>
      </w:r>
      <w:r w:rsidR="005B3D47" w:rsidRPr="00D758F0">
        <w:rPr>
          <w:rFonts w:ascii="Times New Roman" w:eastAsia="MingLiU" w:hAnsi="Times New Roman" w:cs="Times New Roman"/>
          <w:kern w:val="0"/>
          <w:lang w:eastAsia="zh-CN"/>
        </w:rPr>
        <w:t xml:space="preserve">princes </w:t>
      </w:r>
      <w:r w:rsidRPr="00D758F0">
        <w:rPr>
          <w:rFonts w:ascii="Times New Roman" w:eastAsia="MingLiU" w:hAnsi="Times New Roman" w:cs="Times New Roman"/>
          <w:kern w:val="0"/>
          <w:lang w:eastAsia="zh-CN"/>
        </w:rPr>
        <w:t xml:space="preserve">to tap the </w:t>
      </w:r>
      <w:r w:rsidR="005B3D47" w:rsidRPr="00D758F0">
        <w:rPr>
          <w:rFonts w:ascii="Times New Roman" w:eastAsia="MingLiU" w:hAnsi="Times New Roman" w:cs="Times New Roman"/>
          <w:kern w:val="0"/>
          <w:lang w:eastAsia="zh-CN"/>
        </w:rPr>
        <w:t>wealth</w:t>
      </w:r>
      <w:r w:rsidRPr="00D758F0">
        <w:rPr>
          <w:rFonts w:ascii="Times New Roman" w:eastAsia="MingLiU" w:hAnsi="Times New Roman" w:cs="Times New Roman"/>
          <w:kern w:val="0"/>
          <w:lang w:eastAsia="zh-CN"/>
        </w:rPr>
        <w:t xml:space="preserve"> of historical experience for securing the foundations </w:t>
      </w:r>
      <w:r w:rsidR="005B3D47" w:rsidRPr="00D758F0">
        <w:rPr>
          <w:rFonts w:ascii="Times New Roman" w:eastAsia="MingLiU" w:hAnsi="Times New Roman" w:cs="Times New Roman"/>
          <w:kern w:val="0"/>
          <w:lang w:eastAsia="zh-CN"/>
        </w:rPr>
        <w:t xml:space="preserve">of </w:t>
      </w:r>
      <w:r w:rsidRPr="00D758F0">
        <w:rPr>
          <w:rFonts w:ascii="Times New Roman" w:eastAsia="MingLiU" w:hAnsi="Times New Roman" w:cs="Times New Roman"/>
          <w:kern w:val="0"/>
          <w:lang w:eastAsia="zh-CN"/>
        </w:rPr>
        <w:t>the newly established dynasty.</w:t>
      </w:r>
    </w:p>
    <w:p w14:paraId="31226D2D" w14:textId="3D52AC03" w:rsidR="000B4116" w:rsidRPr="00D758F0" w:rsidRDefault="000B4116" w:rsidP="00572C3F">
      <w:pPr>
        <w:snapToGrid w:val="0"/>
        <w:spacing w:line="480" w:lineRule="auto"/>
        <w:rPr>
          <w:rFonts w:ascii="Times New Roman" w:eastAsia="MingLiU" w:hAnsi="Times New Roman" w:cs="Times New Roman"/>
          <w:lang w:eastAsia="zh-CN"/>
        </w:rPr>
      </w:pPr>
    </w:p>
    <w:p w14:paraId="717BF412" w14:textId="5C1804BD" w:rsidR="00FD737F" w:rsidRPr="00D758F0" w:rsidRDefault="000B4116" w:rsidP="00572C3F">
      <w:pPr>
        <w:pStyle w:val="3"/>
        <w:snapToGrid w:val="0"/>
        <w:spacing w:line="480" w:lineRule="auto"/>
        <w:rPr>
          <w:rFonts w:eastAsia="MingLiU" w:cs="Times New Roman"/>
          <w:lang w:eastAsia="zh-CN"/>
        </w:rPr>
      </w:pPr>
      <w:bookmarkStart w:id="47" w:name="_Toc96466439"/>
      <w:r w:rsidRPr="00D758F0">
        <w:rPr>
          <w:rFonts w:eastAsia="MingLiU" w:cs="Times New Roman"/>
          <w:lang w:eastAsia="zh-CN"/>
        </w:rPr>
        <w:t xml:space="preserve">2.2.3 </w:t>
      </w:r>
      <w:r w:rsidR="00FD737F" w:rsidRPr="00D758F0">
        <w:rPr>
          <w:rFonts w:eastAsia="MingLiU" w:cs="Times New Roman"/>
          <w:lang w:eastAsia="zh-CN"/>
        </w:rPr>
        <w:t>Reviving Confucian scholarship</w:t>
      </w:r>
      <w:bookmarkEnd w:id="47"/>
    </w:p>
    <w:p w14:paraId="3B4F4AE7" w14:textId="5CFC0094" w:rsidR="00FD737F" w:rsidRPr="00D758F0" w:rsidRDefault="00FD3848" w:rsidP="00572C3F">
      <w:pPr>
        <w:snapToGrid w:val="0"/>
        <w:spacing w:line="480" w:lineRule="auto"/>
        <w:rPr>
          <w:rFonts w:ascii="Times New Roman" w:eastAsia="MingLiU" w:hAnsi="Times New Roman" w:cs="Times New Roman"/>
          <w:iCs/>
          <w:kern w:val="0"/>
          <w:lang w:eastAsia="zh-CN"/>
        </w:rPr>
      </w:pPr>
      <w:r>
        <w:rPr>
          <w:rFonts w:ascii="Times New Roman" w:eastAsia="MingLiU" w:hAnsi="Times New Roman" w:cs="Times New Roman"/>
          <w:iCs/>
          <w:kern w:val="0"/>
          <w:lang w:eastAsia="zh-CN"/>
        </w:rPr>
        <w:t>Why</w:t>
      </w:r>
      <w:r w:rsidRPr="00D758F0">
        <w:rPr>
          <w:rFonts w:ascii="Times New Roman" w:eastAsia="MingLiU" w:hAnsi="Times New Roman" w:cs="Times New Roman"/>
          <w:iCs/>
          <w:kern w:val="0"/>
          <w:lang w:eastAsia="zh-CN"/>
        </w:rPr>
        <w:t xml:space="preserve"> </w:t>
      </w:r>
      <w:r>
        <w:rPr>
          <w:rFonts w:ascii="Times New Roman" w:eastAsia="MingLiU" w:hAnsi="Times New Roman" w:cs="Times New Roman"/>
          <w:iCs/>
          <w:kern w:val="0"/>
          <w:lang w:eastAsia="zh-CN"/>
        </w:rPr>
        <w:t>t</w:t>
      </w:r>
      <w:r w:rsidRPr="00D758F0">
        <w:rPr>
          <w:rFonts w:ascii="Times New Roman" w:eastAsia="MingLiU" w:hAnsi="Times New Roman" w:cs="Times New Roman"/>
          <w:iCs/>
          <w:kern w:val="0"/>
          <w:lang w:eastAsia="zh-CN"/>
        </w:rPr>
        <w:t xml:space="preserve">he cultural memory of the </w:t>
      </w:r>
      <w:r w:rsidRPr="00D758F0">
        <w:rPr>
          <w:rFonts w:ascii="Times New Roman" w:eastAsia="MingLiU" w:hAnsi="Times New Roman" w:cs="Times New Roman"/>
          <w:i/>
          <w:kern w:val="0"/>
          <w:lang w:eastAsia="zh-CN"/>
        </w:rPr>
        <w:t xml:space="preserve">Essentials </w:t>
      </w:r>
      <w:r>
        <w:rPr>
          <w:rFonts w:ascii="Times New Roman" w:eastAsia="MingLiU" w:hAnsi="Times New Roman" w:cs="Times New Roman"/>
          <w:iCs/>
          <w:kern w:val="0"/>
          <w:lang w:eastAsia="zh-CN"/>
        </w:rPr>
        <w:t>communicates</w:t>
      </w:r>
      <w:r w:rsidRPr="00D758F0">
        <w:rPr>
          <w:rFonts w:ascii="Times New Roman" w:eastAsia="MingLiU" w:hAnsi="Times New Roman" w:cs="Times New Roman"/>
          <w:iCs/>
          <w:kern w:val="0"/>
          <w:lang w:eastAsia="zh-CN"/>
        </w:rPr>
        <w:t xml:space="preserve"> Confucian tenets and principles </w:t>
      </w:r>
      <w:r>
        <w:rPr>
          <w:rFonts w:ascii="Times New Roman" w:eastAsia="MingLiU" w:hAnsi="Times New Roman" w:cs="Times New Roman"/>
          <w:iCs/>
          <w:kern w:val="0"/>
          <w:lang w:eastAsia="zh-CN"/>
        </w:rPr>
        <w:t xml:space="preserve">is explained in part by </w:t>
      </w:r>
      <w:r w:rsidRPr="00D758F0">
        <w:rPr>
          <w:rFonts w:ascii="Times New Roman" w:eastAsia="MingLiU" w:hAnsi="Times New Roman" w:cs="Times New Roman"/>
          <w:iCs/>
          <w:kern w:val="0"/>
          <w:lang w:eastAsia="zh-CN"/>
        </w:rPr>
        <w:t xml:space="preserve">Emperor Taizong’s need for relevant discourse to support </w:t>
      </w:r>
      <w:r w:rsidRPr="00D758F0">
        <w:rPr>
          <w:rFonts w:ascii="Times New Roman" w:eastAsia="MingLiU" w:hAnsi="Times New Roman" w:cs="Times New Roman"/>
          <w:kern w:val="0"/>
          <w:lang w:eastAsia="zh-CN"/>
        </w:rPr>
        <w:t>his implementation of the Confucian government</w:t>
      </w:r>
      <w:r>
        <w:rPr>
          <w:rFonts w:ascii="Times New Roman" w:eastAsia="MingLiU" w:hAnsi="Times New Roman" w:cs="Times New Roman"/>
          <w:iCs/>
          <w:kern w:val="0"/>
          <w:lang w:eastAsia="zh-CN"/>
        </w:rPr>
        <w:t>, as</w:t>
      </w:r>
      <w:r w:rsidR="00DD6FF9" w:rsidRPr="00D758F0">
        <w:rPr>
          <w:rFonts w:ascii="Times New Roman" w:eastAsia="MingLiU" w:hAnsi="Times New Roman" w:cs="Times New Roman"/>
          <w:iCs/>
          <w:kern w:val="0"/>
          <w:lang w:eastAsia="zh-CN"/>
        </w:rPr>
        <w:t xml:space="preserve"> </w:t>
      </w:r>
      <w:r w:rsidR="00BF73AC" w:rsidRPr="00D758F0">
        <w:rPr>
          <w:rFonts w:ascii="Times New Roman" w:eastAsia="MingLiU" w:hAnsi="Times New Roman" w:cs="Times New Roman"/>
          <w:iCs/>
          <w:kern w:val="0"/>
          <w:lang w:eastAsia="zh-CN"/>
        </w:rPr>
        <w:t xml:space="preserve">discussed in </w:t>
      </w:r>
      <w:r>
        <w:rPr>
          <w:rFonts w:ascii="Times New Roman" w:eastAsia="MingLiU" w:hAnsi="Times New Roman" w:cs="Times New Roman"/>
          <w:iCs/>
          <w:kern w:val="0"/>
          <w:lang w:eastAsia="zh-CN"/>
        </w:rPr>
        <w:t xml:space="preserve">Section </w:t>
      </w:r>
      <w:r w:rsidR="00BF73AC" w:rsidRPr="00D758F0">
        <w:rPr>
          <w:rFonts w:ascii="Times New Roman" w:eastAsia="MingLiU" w:hAnsi="Times New Roman" w:cs="Times New Roman"/>
          <w:iCs/>
          <w:kern w:val="0"/>
          <w:lang w:eastAsia="zh-CN"/>
        </w:rPr>
        <w:t>2.1</w:t>
      </w:r>
      <w:r w:rsidR="00DD6FF9" w:rsidRPr="00D758F0">
        <w:rPr>
          <w:rFonts w:ascii="Times New Roman" w:eastAsia="MingLiU" w:hAnsi="Times New Roman" w:cs="Times New Roman"/>
          <w:iCs/>
          <w:kern w:val="0"/>
          <w:lang w:eastAsia="zh-CN"/>
        </w:rPr>
        <w:t>.</w:t>
      </w:r>
      <w:r w:rsidR="00A94A7E" w:rsidRPr="00D758F0">
        <w:rPr>
          <w:rFonts w:ascii="Times New Roman" w:eastAsia="MingLiU" w:hAnsi="Times New Roman" w:cs="Times New Roman"/>
          <w:iCs/>
          <w:kern w:val="0"/>
          <w:lang w:eastAsia="zh-CN"/>
        </w:rPr>
        <w:t xml:space="preserve"> </w:t>
      </w:r>
      <w:r w:rsidR="00543368" w:rsidRPr="00D758F0">
        <w:rPr>
          <w:rFonts w:ascii="Times New Roman" w:eastAsia="MingLiU" w:hAnsi="Times New Roman" w:cs="Times New Roman"/>
          <w:iCs/>
          <w:kern w:val="0"/>
          <w:lang w:eastAsia="zh-CN"/>
        </w:rPr>
        <w:t>The Confucian</w:t>
      </w:r>
      <w:r w:rsidR="00330028" w:rsidRPr="00D758F0">
        <w:rPr>
          <w:rFonts w:ascii="Times New Roman" w:eastAsia="MingLiU" w:hAnsi="Times New Roman" w:cs="Times New Roman"/>
          <w:iCs/>
          <w:kern w:val="0"/>
          <w:lang w:eastAsia="zh-CN"/>
        </w:rPr>
        <w:t xml:space="preserve"> </w:t>
      </w:r>
      <w:r w:rsidR="00543368" w:rsidRPr="00D758F0">
        <w:rPr>
          <w:rFonts w:ascii="Times New Roman" w:eastAsia="MingLiU" w:hAnsi="Times New Roman" w:cs="Times New Roman"/>
          <w:iCs/>
          <w:kern w:val="0"/>
          <w:lang w:eastAsia="zh-CN"/>
        </w:rPr>
        <w:t xml:space="preserve">orientation of the anthology may </w:t>
      </w:r>
      <w:r>
        <w:rPr>
          <w:rFonts w:ascii="Times New Roman" w:eastAsia="MingLiU" w:hAnsi="Times New Roman" w:cs="Times New Roman"/>
          <w:iCs/>
          <w:kern w:val="0"/>
          <w:lang w:eastAsia="zh-CN"/>
        </w:rPr>
        <w:t xml:space="preserve">also </w:t>
      </w:r>
      <w:r w:rsidR="00543368" w:rsidRPr="00D758F0">
        <w:rPr>
          <w:rFonts w:ascii="Times New Roman" w:eastAsia="MingLiU" w:hAnsi="Times New Roman" w:cs="Times New Roman"/>
          <w:iCs/>
          <w:kern w:val="0"/>
          <w:lang w:eastAsia="zh-CN"/>
        </w:rPr>
        <w:t xml:space="preserve">be rationalised by </w:t>
      </w:r>
      <w:r w:rsidR="00FF1F6A" w:rsidRPr="00D758F0">
        <w:rPr>
          <w:rFonts w:ascii="Times New Roman" w:eastAsia="MingLiU" w:hAnsi="Times New Roman" w:cs="Times New Roman"/>
          <w:kern w:val="0"/>
          <w:lang w:eastAsia="zh-CN"/>
        </w:rPr>
        <w:t>t</w:t>
      </w:r>
      <w:r w:rsidR="00FD737F" w:rsidRPr="00D758F0">
        <w:rPr>
          <w:rFonts w:ascii="Times New Roman" w:eastAsia="MingLiU" w:hAnsi="Times New Roman" w:cs="Times New Roman"/>
          <w:kern w:val="0"/>
          <w:lang w:eastAsia="zh-CN"/>
        </w:rPr>
        <w:t xml:space="preserve">he state revival of Confucian scholarship advocated by the </w:t>
      </w:r>
      <w:r w:rsidR="003C3D7D" w:rsidRPr="00D758F0">
        <w:rPr>
          <w:rFonts w:ascii="Times New Roman" w:eastAsia="MingLiU" w:hAnsi="Times New Roman" w:cs="Times New Roman"/>
          <w:kern w:val="0"/>
          <w:lang w:eastAsia="zh-CN"/>
        </w:rPr>
        <w:t xml:space="preserve">first two </w:t>
      </w:r>
      <w:r w:rsidR="00FD737F" w:rsidRPr="00D758F0">
        <w:rPr>
          <w:rFonts w:ascii="Times New Roman" w:eastAsia="MingLiU" w:hAnsi="Times New Roman" w:cs="Times New Roman"/>
          <w:kern w:val="0"/>
          <w:lang w:eastAsia="zh-CN"/>
        </w:rPr>
        <w:t>Tang emperors</w:t>
      </w:r>
      <w:r w:rsidR="009F4B8D" w:rsidRPr="00D758F0">
        <w:rPr>
          <w:rFonts w:ascii="Times New Roman" w:eastAsia="MingLiU" w:hAnsi="Times New Roman" w:cs="Times New Roman"/>
          <w:kern w:val="0"/>
          <w:lang w:eastAsia="zh-CN"/>
        </w:rPr>
        <w:t>,</w:t>
      </w:r>
      <w:r w:rsidR="00FD737F" w:rsidRPr="00D758F0">
        <w:rPr>
          <w:rFonts w:ascii="Times New Roman" w:eastAsia="MingLiU" w:hAnsi="Times New Roman" w:cs="Times New Roman"/>
          <w:kern w:val="0"/>
          <w:lang w:eastAsia="zh-CN"/>
        </w:rPr>
        <w:t xml:space="preserve"> and the interest in classical learning on the part of Emperor Taizong himself.</w:t>
      </w:r>
    </w:p>
    <w:p w14:paraId="6BF95D34" w14:textId="6C06D7B2" w:rsidR="00FD737F" w:rsidRPr="00D758F0" w:rsidRDefault="00FD737F"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As part of consolidating the new dynastic government across a reunified empire, </w:t>
      </w:r>
      <w:r w:rsidR="009F4B8D" w:rsidRPr="00D758F0">
        <w:rPr>
          <w:rFonts w:ascii="Times New Roman" w:eastAsia="MingLiU" w:hAnsi="Times New Roman" w:cs="Times New Roman"/>
          <w:kern w:val="0"/>
          <w:lang w:eastAsia="zh-CN"/>
        </w:rPr>
        <w:t xml:space="preserve">both </w:t>
      </w:r>
      <w:r w:rsidR="00404448" w:rsidRPr="00D758F0">
        <w:rPr>
          <w:rFonts w:ascii="Times New Roman" w:eastAsia="MingLiU" w:hAnsi="Times New Roman" w:cs="Times New Roman"/>
          <w:kern w:val="0"/>
          <w:lang w:eastAsia="zh-CN"/>
        </w:rPr>
        <w:t xml:space="preserve">Emperor Gaozu and Emperor </w:t>
      </w:r>
      <w:r w:rsidR="003C3D7D" w:rsidRPr="00D758F0">
        <w:rPr>
          <w:rFonts w:ascii="Times New Roman" w:eastAsia="MingLiU" w:hAnsi="Times New Roman" w:cs="Times New Roman"/>
          <w:kern w:val="0"/>
          <w:lang w:eastAsia="zh-CN"/>
        </w:rPr>
        <w:t xml:space="preserve">Taizong </w:t>
      </w:r>
      <w:r w:rsidRPr="00D758F0">
        <w:rPr>
          <w:rFonts w:ascii="Times New Roman" w:eastAsia="MingLiU" w:hAnsi="Times New Roman" w:cs="Times New Roman"/>
          <w:kern w:val="0"/>
          <w:lang w:eastAsia="zh-CN"/>
        </w:rPr>
        <w:t xml:space="preserve">showed a commitment to the development of cultural and educational institutions </w:t>
      </w:r>
      <w:r w:rsidR="004A1F0E" w:rsidRPr="00D758F0">
        <w:rPr>
          <w:rFonts w:ascii="Times New Roman" w:eastAsia="MingLiU" w:hAnsi="Times New Roman" w:cs="Times New Roman"/>
          <w:kern w:val="0"/>
          <w:lang w:eastAsia="zh-CN"/>
        </w:rPr>
        <w:t xml:space="preserve">with a view to </w:t>
      </w:r>
      <w:r w:rsidR="00E90FDD" w:rsidRPr="00D758F0">
        <w:rPr>
          <w:rFonts w:ascii="Times New Roman" w:eastAsia="MingLiU" w:hAnsi="Times New Roman" w:cs="Times New Roman"/>
          <w:kern w:val="0"/>
          <w:lang w:eastAsia="zh-CN"/>
        </w:rPr>
        <w:t>strengthening</w:t>
      </w:r>
      <w:r w:rsidRPr="00D758F0">
        <w:rPr>
          <w:rFonts w:ascii="Times New Roman" w:eastAsia="MingLiU" w:hAnsi="Times New Roman" w:cs="Times New Roman"/>
          <w:kern w:val="0"/>
          <w:lang w:eastAsia="zh-CN"/>
        </w:rPr>
        <w:t xml:space="preserve"> Confucian scholarship. Soon after gaining control over the Sui capital in 618, Gaozu </w:t>
      </w:r>
      <w:r w:rsidR="00FD3848" w:rsidRPr="00D758F0">
        <w:rPr>
          <w:rFonts w:ascii="Times New Roman" w:eastAsia="MingLiU" w:hAnsi="Times New Roman" w:cs="Times New Roman"/>
          <w:kern w:val="0"/>
          <w:lang w:eastAsia="zh-CN"/>
        </w:rPr>
        <w:t xml:space="preserve">re-opened three </w:t>
      </w:r>
      <w:r w:rsidR="00751A61">
        <w:rPr>
          <w:rFonts w:ascii="Times New Roman" w:eastAsia="MingLiU" w:hAnsi="Times New Roman" w:cs="Times New Roman"/>
          <w:kern w:val="0"/>
          <w:lang w:eastAsia="zh-CN"/>
        </w:rPr>
        <w:t>academies</w:t>
      </w:r>
      <w:r w:rsidR="00FD3848" w:rsidRPr="00D758F0">
        <w:rPr>
          <w:rFonts w:ascii="Times New Roman" w:eastAsia="MingLiU" w:hAnsi="Times New Roman" w:cs="Times New Roman"/>
          <w:kern w:val="0"/>
          <w:lang w:eastAsia="zh-CN"/>
        </w:rPr>
        <w:t xml:space="preserve"> </w:t>
      </w:r>
      <w:r w:rsidR="00FD3848">
        <w:rPr>
          <w:rFonts w:ascii="Times New Roman" w:eastAsia="MingLiU" w:hAnsi="Times New Roman" w:cs="Times New Roman"/>
          <w:kern w:val="0"/>
          <w:lang w:eastAsia="zh-CN"/>
        </w:rPr>
        <w:t>that taught the Five Classics as their core curriculum</w:t>
      </w:r>
      <w:r w:rsidR="00FD3848" w:rsidRPr="00D758F0">
        <w:rPr>
          <w:rFonts w:ascii="Times New Roman" w:eastAsia="MingLiU" w:hAnsi="Times New Roman" w:cs="Times New Roman"/>
          <w:kern w:val="0"/>
          <w:lang w:eastAsia="zh-CN"/>
        </w:rPr>
        <w:t xml:space="preserve">, </w:t>
      </w:r>
      <w:r w:rsidR="00751A61">
        <w:rPr>
          <w:rFonts w:ascii="Times New Roman" w:eastAsia="SimSun" w:hAnsi="Times New Roman" w:cs="Times New Roman"/>
        </w:rPr>
        <w:t>namely,</w:t>
      </w:r>
      <w:r w:rsidR="00751A61">
        <w:rPr>
          <w:rFonts w:ascii="Times New Roman" w:hAnsi="Times New Roman" w:cs="Times New Roman"/>
          <w:kern w:val="0"/>
          <w:lang w:eastAsia="zh-CN"/>
        </w:rPr>
        <w:t xml:space="preserve"> </w:t>
      </w:r>
      <w:r w:rsidR="00751A61" w:rsidRPr="00D758F0">
        <w:rPr>
          <w:rFonts w:ascii="Times New Roman" w:eastAsia="MingLiU" w:hAnsi="Times New Roman" w:cs="Times New Roman"/>
          <w:kern w:val="0"/>
          <w:lang w:eastAsia="zh-CN"/>
        </w:rPr>
        <w:t>the Academy of State Scholars (</w:t>
      </w:r>
      <w:r w:rsidR="00751A61" w:rsidRPr="00D758F0">
        <w:rPr>
          <w:rFonts w:ascii="Times New Roman" w:eastAsia="MingLiU" w:hAnsi="Times New Roman" w:cs="Times New Roman"/>
          <w:i/>
          <w:iCs/>
          <w:kern w:val="0"/>
          <w:lang w:eastAsia="zh-CN"/>
        </w:rPr>
        <w:t>Guozi xue</w:t>
      </w:r>
      <w:r w:rsidR="00751A61" w:rsidRPr="00D758F0">
        <w:rPr>
          <w:rFonts w:ascii="Times New Roman" w:eastAsia="MingLiU" w:hAnsi="Times New Roman" w:cs="Times New Roman"/>
          <w:kern w:val="0"/>
          <w:lang w:eastAsia="zh-CN"/>
        </w:rPr>
        <w:t xml:space="preserve"> </w:t>
      </w:r>
      <w:r w:rsidR="00751A61" w:rsidRPr="00D758F0">
        <w:rPr>
          <w:rFonts w:ascii="Times New Roman" w:eastAsia="MingLiU" w:hAnsi="Times New Roman" w:cs="Times New Roman"/>
          <w:kern w:val="0"/>
          <w:lang w:eastAsia="zh-CN"/>
        </w:rPr>
        <w:t>國子學</w:t>
      </w:r>
      <w:r w:rsidR="00751A61" w:rsidRPr="00D758F0">
        <w:rPr>
          <w:rFonts w:ascii="Times New Roman" w:eastAsia="MingLiU" w:hAnsi="Times New Roman" w:cs="Times New Roman"/>
          <w:kern w:val="0"/>
          <w:lang w:eastAsia="zh-CN"/>
        </w:rPr>
        <w:t>), the Imperial Academy (</w:t>
      </w:r>
      <w:r w:rsidR="00751A61" w:rsidRPr="00D758F0">
        <w:rPr>
          <w:rFonts w:ascii="Times New Roman" w:eastAsia="MingLiU" w:hAnsi="Times New Roman" w:cs="Times New Roman"/>
          <w:i/>
          <w:iCs/>
          <w:kern w:val="0"/>
          <w:lang w:eastAsia="zh-CN"/>
        </w:rPr>
        <w:t>Tai xue</w:t>
      </w:r>
      <w:r w:rsidR="00751A61" w:rsidRPr="00D758F0">
        <w:rPr>
          <w:rFonts w:ascii="Times New Roman" w:eastAsia="MingLiU" w:hAnsi="Times New Roman" w:cs="Times New Roman"/>
          <w:kern w:val="0"/>
          <w:lang w:eastAsia="zh-CN"/>
        </w:rPr>
        <w:t xml:space="preserve"> </w:t>
      </w:r>
      <w:r w:rsidR="00751A61" w:rsidRPr="00D758F0">
        <w:rPr>
          <w:rFonts w:ascii="Times New Roman" w:eastAsia="MingLiU" w:hAnsi="Times New Roman" w:cs="Times New Roman"/>
          <w:kern w:val="0"/>
          <w:lang w:eastAsia="zh-CN"/>
        </w:rPr>
        <w:t>大學</w:t>
      </w:r>
      <w:r w:rsidR="00751A61" w:rsidRPr="00D758F0">
        <w:rPr>
          <w:rFonts w:ascii="Times New Roman" w:eastAsia="MingLiU" w:hAnsi="Times New Roman" w:cs="Times New Roman"/>
          <w:kern w:val="0"/>
          <w:lang w:eastAsia="zh-CN"/>
        </w:rPr>
        <w:t>), and the Academy of the Four Gates (</w:t>
      </w:r>
      <w:r w:rsidR="00751A61" w:rsidRPr="00D758F0">
        <w:rPr>
          <w:rFonts w:ascii="Times New Roman" w:eastAsia="MingLiU" w:hAnsi="Times New Roman" w:cs="Times New Roman"/>
          <w:i/>
          <w:iCs/>
          <w:kern w:val="0"/>
          <w:lang w:eastAsia="zh-CN"/>
        </w:rPr>
        <w:t>Simen xue</w:t>
      </w:r>
      <w:r w:rsidR="00751A61" w:rsidRPr="00D758F0">
        <w:rPr>
          <w:rFonts w:ascii="Times New Roman" w:eastAsia="MingLiU" w:hAnsi="Times New Roman" w:cs="Times New Roman"/>
          <w:kern w:val="0"/>
          <w:lang w:eastAsia="zh-CN"/>
        </w:rPr>
        <w:t>四門學</w:t>
      </w:r>
      <w:r w:rsidR="00751A61" w:rsidRPr="00D758F0">
        <w:rPr>
          <w:rFonts w:ascii="Times New Roman" w:eastAsia="MingLiU" w:hAnsi="Times New Roman" w:cs="Times New Roman"/>
          <w:kern w:val="0"/>
          <w:lang w:eastAsia="zh-CN"/>
        </w:rPr>
        <w:t>)</w:t>
      </w:r>
      <w:r w:rsidR="00751A61">
        <w:rPr>
          <w:rFonts w:ascii="Times New Roman" w:eastAsia="MingLiU" w:hAnsi="Times New Roman" w:cs="Times New Roman"/>
          <w:kern w:val="0"/>
          <w:lang w:eastAsia="zh-CN"/>
        </w:rPr>
        <w:t xml:space="preserve">, </w:t>
      </w:r>
      <w:r w:rsidR="00FD3848">
        <w:rPr>
          <w:rFonts w:ascii="Times New Roman" w:eastAsia="MingLiU" w:hAnsi="Times New Roman" w:cs="Times New Roman"/>
          <w:kern w:val="0"/>
          <w:lang w:eastAsia="zh-CN"/>
        </w:rPr>
        <w:t xml:space="preserve">and </w:t>
      </w:r>
      <w:r w:rsidR="00751A61">
        <w:rPr>
          <w:rFonts w:ascii="Times New Roman" w:eastAsia="MingLiU" w:hAnsi="Times New Roman" w:cs="Times New Roman"/>
          <w:kern w:val="0"/>
          <w:lang w:eastAsia="zh-CN"/>
        </w:rPr>
        <w:t xml:space="preserve">he </w:t>
      </w:r>
      <w:r w:rsidR="00FD3848" w:rsidRPr="00D758F0">
        <w:rPr>
          <w:rFonts w:ascii="Times New Roman" w:eastAsia="MingLiU" w:hAnsi="Times New Roman" w:cs="Times New Roman"/>
          <w:kern w:val="0"/>
          <w:lang w:eastAsia="zh-CN"/>
        </w:rPr>
        <w:t>reintroduced the civil service examination system</w:t>
      </w:r>
      <w:r w:rsidRPr="00D758F0">
        <w:rPr>
          <w:rFonts w:ascii="Times New Roman" w:eastAsia="MingLiU" w:hAnsi="Times New Roman" w:cs="Times New Roman"/>
          <w:kern w:val="0"/>
          <w:lang w:eastAsia="zh-CN"/>
        </w:rPr>
        <w:t xml:space="preserve"> </w:t>
      </w:r>
      <w:r w:rsidR="00FD3848">
        <w:rPr>
          <w:rFonts w:ascii="Times New Roman" w:eastAsia="MingLiU" w:hAnsi="Times New Roman" w:cs="Times New Roman"/>
          <w:kern w:val="0"/>
          <w:lang w:eastAsia="zh-CN"/>
        </w:rPr>
        <w:t>such that</w:t>
      </w:r>
      <w:r w:rsidRPr="00D758F0">
        <w:rPr>
          <w:rFonts w:ascii="Times New Roman" w:eastAsia="MingLiU" w:hAnsi="Times New Roman" w:cs="Times New Roman"/>
          <w:kern w:val="0"/>
          <w:lang w:eastAsia="zh-CN"/>
        </w:rPr>
        <w:t xml:space="preserve"> examinations were taking place in Chang’an by 621.</w:t>
      </w:r>
      <w:r w:rsidRPr="00D758F0">
        <w:rPr>
          <w:rStyle w:val="a6"/>
          <w:rFonts w:ascii="Times New Roman" w:eastAsia="MingLiU" w:hAnsi="Times New Roman" w:cs="Times New Roman"/>
          <w:kern w:val="0"/>
          <w:lang w:eastAsia="zh-CN"/>
        </w:rPr>
        <w:footnoteReference w:id="225"/>
      </w:r>
      <w:r w:rsidRPr="00D758F0">
        <w:rPr>
          <w:rFonts w:ascii="Times New Roman" w:eastAsia="MingLiU" w:hAnsi="Times New Roman" w:cs="Times New Roman"/>
          <w:kern w:val="0"/>
          <w:lang w:eastAsia="zh-CN"/>
        </w:rPr>
        <w:t xml:space="preserve"> </w:t>
      </w:r>
      <w:r w:rsidR="009F4B8D" w:rsidRPr="00D758F0">
        <w:rPr>
          <w:rFonts w:ascii="Times New Roman" w:eastAsia="MingLiU" w:hAnsi="Times New Roman" w:cs="Times New Roman"/>
          <w:kern w:val="0"/>
          <w:lang w:eastAsia="zh-CN"/>
        </w:rPr>
        <w:t>T</w:t>
      </w:r>
      <w:r w:rsidRPr="00D758F0">
        <w:rPr>
          <w:rFonts w:ascii="Times New Roman" w:eastAsia="MingLiU" w:hAnsi="Times New Roman" w:cs="Times New Roman"/>
          <w:kern w:val="0"/>
          <w:lang w:eastAsia="zh-CN"/>
        </w:rPr>
        <w:t xml:space="preserve">he establishment of schools in all prefectures and counties throughout the empire </w:t>
      </w:r>
      <w:r w:rsidR="009F4B8D" w:rsidRPr="00D758F0">
        <w:rPr>
          <w:rFonts w:ascii="Times New Roman" w:eastAsia="MingLiU" w:hAnsi="Times New Roman" w:cs="Times New Roman"/>
          <w:kern w:val="0"/>
          <w:lang w:eastAsia="zh-CN"/>
        </w:rPr>
        <w:t>w</w:t>
      </w:r>
      <w:r w:rsidR="00CB463C">
        <w:rPr>
          <w:rFonts w:ascii="Times New Roman" w:eastAsia="MingLiU" w:hAnsi="Times New Roman" w:cs="Times New Roman"/>
          <w:kern w:val="0"/>
          <w:lang w:eastAsia="zh-CN"/>
        </w:rPr>
        <w:t>as</w:t>
      </w:r>
      <w:r w:rsidR="009F4B8D" w:rsidRPr="00D758F0">
        <w:rPr>
          <w:rFonts w:ascii="Times New Roman" w:eastAsia="MingLiU" w:hAnsi="Times New Roman" w:cs="Times New Roman"/>
          <w:kern w:val="0"/>
          <w:lang w:eastAsia="zh-CN"/>
        </w:rPr>
        <w:t xml:space="preserve"> ordered </w:t>
      </w:r>
      <w:r w:rsidRPr="00D758F0">
        <w:rPr>
          <w:rFonts w:ascii="Times New Roman" w:eastAsia="MingLiU" w:hAnsi="Times New Roman" w:cs="Times New Roman"/>
          <w:kern w:val="0"/>
          <w:lang w:eastAsia="zh-CN"/>
        </w:rPr>
        <w:t>in 624.</w:t>
      </w:r>
      <w:r w:rsidRPr="00D758F0">
        <w:rPr>
          <w:rStyle w:val="a6"/>
          <w:rFonts w:ascii="Times New Roman" w:eastAsia="MingLiU" w:hAnsi="Times New Roman" w:cs="Times New Roman"/>
          <w:kern w:val="0"/>
          <w:lang w:eastAsia="zh-CN"/>
        </w:rPr>
        <w:footnoteReference w:id="226"/>
      </w:r>
      <w:r w:rsidRPr="00D758F0">
        <w:rPr>
          <w:rFonts w:ascii="Times New Roman" w:eastAsia="MingLiU" w:hAnsi="Times New Roman" w:cs="Times New Roman"/>
          <w:kern w:val="0"/>
          <w:lang w:eastAsia="zh-CN"/>
        </w:rPr>
        <w:t xml:space="preserve"> Under Emperor Taizong, the </w:t>
      </w:r>
      <w:r w:rsidR="00441C02" w:rsidRPr="00D758F0">
        <w:rPr>
          <w:rFonts w:ascii="Times New Roman" w:eastAsia="MingLiU" w:hAnsi="Times New Roman" w:cs="Times New Roman"/>
          <w:kern w:val="0"/>
          <w:lang w:eastAsia="zh-CN"/>
        </w:rPr>
        <w:t xml:space="preserve">Directorate of </w:t>
      </w:r>
      <w:r w:rsidR="009F4B8D" w:rsidRPr="00D758F0">
        <w:rPr>
          <w:rFonts w:ascii="Times New Roman" w:eastAsia="MingLiU" w:hAnsi="Times New Roman" w:cs="Times New Roman"/>
          <w:kern w:val="0"/>
          <w:lang w:eastAsia="zh-CN"/>
        </w:rPr>
        <w:t>E</w:t>
      </w:r>
      <w:r w:rsidR="00441C02" w:rsidRPr="00D758F0">
        <w:rPr>
          <w:rFonts w:ascii="Times New Roman" w:eastAsia="MingLiU" w:hAnsi="Times New Roman" w:cs="Times New Roman"/>
          <w:kern w:val="0"/>
          <w:lang w:eastAsia="zh-CN"/>
        </w:rPr>
        <w:t>ducation (</w:t>
      </w:r>
      <w:r w:rsidRPr="00D758F0">
        <w:rPr>
          <w:rFonts w:ascii="Times New Roman" w:eastAsia="MingLiU" w:hAnsi="Times New Roman" w:cs="Times New Roman"/>
          <w:i/>
          <w:iCs/>
          <w:kern w:val="0"/>
          <w:lang w:eastAsia="zh-CN"/>
        </w:rPr>
        <w:t>Guozi jian</w:t>
      </w:r>
      <w:r w:rsidR="00330028"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國子監</w:t>
      </w:r>
      <w:r w:rsidRPr="00D758F0">
        <w:rPr>
          <w:rFonts w:ascii="Times New Roman" w:eastAsia="MingLiU" w:hAnsi="Times New Roman" w:cs="Times New Roman"/>
          <w:kern w:val="0"/>
          <w:lang w:eastAsia="zh-CN"/>
        </w:rPr>
        <w:t xml:space="preserve">) was created to oversee the schools in the capital, which were expanded to include the </w:t>
      </w:r>
      <w:r w:rsidR="00441C02" w:rsidRPr="00D758F0">
        <w:rPr>
          <w:rFonts w:ascii="Times New Roman" w:eastAsia="MingLiU" w:hAnsi="Times New Roman" w:cs="Times New Roman"/>
          <w:kern w:val="0"/>
          <w:lang w:eastAsia="zh-CN"/>
        </w:rPr>
        <w:t>Academy of Calligraphy (</w:t>
      </w:r>
      <w:r w:rsidRPr="00D758F0">
        <w:rPr>
          <w:rFonts w:ascii="Times New Roman" w:eastAsia="MingLiU" w:hAnsi="Times New Roman" w:cs="Times New Roman"/>
          <w:i/>
          <w:iCs/>
          <w:kern w:val="0"/>
          <w:lang w:eastAsia="zh-CN"/>
        </w:rPr>
        <w:t>Shu xue</w:t>
      </w:r>
      <w:r w:rsidR="00F50338"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書學</w:t>
      </w:r>
      <w:r w:rsidRPr="00D758F0">
        <w:rPr>
          <w:rFonts w:ascii="Times New Roman" w:eastAsia="MingLiU" w:hAnsi="Times New Roman" w:cs="Times New Roman"/>
          <w:kern w:val="0"/>
          <w:lang w:eastAsia="zh-CN"/>
        </w:rPr>
        <w:t xml:space="preserve">), the </w:t>
      </w:r>
      <w:r w:rsidR="00441C02" w:rsidRPr="00D758F0">
        <w:rPr>
          <w:rFonts w:ascii="Times New Roman" w:eastAsia="MingLiU" w:hAnsi="Times New Roman" w:cs="Times New Roman"/>
          <w:kern w:val="0"/>
          <w:lang w:eastAsia="zh-CN"/>
        </w:rPr>
        <w:t>Academy of Law (</w:t>
      </w:r>
      <w:r w:rsidRPr="00D758F0">
        <w:rPr>
          <w:rFonts w:ascii="Times New Roman" w:eastAsia="MingLiU" w:hAnsi="Times New Roman" w:cs="Times New Roman"/>
          <w:i/>
          <w:iCs/>
          <w:kern w:val="0"/>
          <w:lang w:eastAsia="zh-CN"/>
        </w:rPr>
        <w:t>Lü xue</w:t>
      </w:r>
      <w:r w:rsidR="00F50338"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律學</w:t>
      </w:r>
      <w:r w:rsidRPr="00D758F0">
        <w:rPr>
          <w:rFonts w:ascii="Times New Roman" w:eastAsia="MingLiU" w:hAnsi="Times New Roman" w:cs="Times New Roman"/>
          <w:kern w:val="0"/>
          <w:lang w:eastAsia="zh-CN"/>
        </w:rPr>
        <w:t xml:space="preserve">), and the </w:t>
      </w:r>
      <w:r w:rsidR="00441C02" w:rsidRPr="00D758F0">
        <w:rPr>
          <w:rFonts w:ascii="Times New Roman" w:eastAsia="MingLiU" w:hAnsi="Times New Roman" w:cs="Times New Roman"/>
          <w:kern w:val="0"/>
          <w:lang w:eastAsia="zh-CN"/>
        </w:rPr>
        <w:t>Academy of Mathematics (</w:t>
      </w:r>
      <w:r w:rsidRPr="00D758F0">
        <w:rPr>
          <w:rFonts w:ascii="Times New Roman" w:eastAsia="MingLiU" w:hAnsi="Times New Roman" w:cs="Times New Roman"/>
          <w:i/>
          <w:iCs/>
          <w:kern w:val="0"/>
          <w:lang w:eastAsia="zh-CN"/>
        </w:rPr>
        <w:t>Suan xue</w:t>
      </w:r>
      <w:r w:rsidR="00F50338"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算學</w:t>
      </w:r>
      <w:r w:rsidRPr="00D758F0">
        <w:rPr>
          <w:rFonts w:ascii="Times New Roman" w:eastAsia="MingLiU" w:hAnsi="Times New Roman" w:cs="Times New Roman"/>
          <w:kern w:val="0"/>
          <w:lang w:eastAsia="zh-CN"/>
        </w:rPr>
        <w:t xml:space="preserve">), and provided with new buildings to accommodate over two </w:t>
      </w:r>
      <w:r w:rsidRPr="00D758F0">
        <w:rPr>
          <w:rFonts w:ascii="Times New Roman" w:eastAsia="MingLiU" w:hAnsi="Times New Roman" w:cs="Times New Roman"/>
          <w:kern w:val="0"/>
          <w:lang w:eastAsia="zh-CN"/>
        </w:rPr>
        <w:lastRenderedPageBreak/>
        <w:t>thousand students.</w:t>
      </w:r>
      <w:r w:rsidRPr="00D758F0">
        <w:rPr>
          <w:rStyle w:val="a6"/>
          <w:rFonts w:ascii="Times New Roman" w:eastAsia="MingLiU" w:hAnsi="Times New Roman" w:cs="Times New Roman"/>
          <w:kern w:val="0"/>
          <w:lang w:eastAsia="zh-CN"/>
        </w:rPr>
        <w:footnoteReference w:id="227"/>
      </w:r>
      <w:r w:rsidRPr="00D758F0">
        <w:rPr>
          <w:rFonts w:ascii="Times New Roman" w:eastAsia="MingLiU" w:hAnsi="Times New Roman" w:cs="Times New Roman"/>
          <w:kern w:val="0"/>
          <w:lang w:eastAsia="zh-CN"/>
        </w:rPr>
        <w:t xml:space="preserve"> The </w:t>
      </w:r>
      <w:r w:rsidR="00CE46B8" w:rsidRPr="00D758F0">
        <w:rPr>
          <w:rFonts w:ascii="Times New Roman" w:eastAsia="MingLiU" w:hAnsi="Times New Roman" w:cs="Times New Roman"/>
          <w:kern w:val="0"/>
          <w:lang w:eastAsia="zh-CN"/>
        </w:rPr>
        <w:t xml:space="preserve">Institute of </w:t>
      </w:r>
      <w:r w:rsidR="00F50338" w:rsidRPr="00D758F0">
        <w:rPr>
          <w:rFonts w:ascii="Times New Roman" w:eastAsia="MingLiU" w:hAnsi="Times New Roman" w:cs="Times New Roman"/>
          <w:kern w:val="0"/>
          <w:lang w:eastAsia="zh-CN"/>
        </w:rPr>
        <w:t>L</w:t>
      </w:r>
      <w:r w:rsidR="00CE46B8" w:rsidRPr="00D758F0">
        <w:rPr>
          <w:rFonts w:ascii="Times New Roman" w:eastAsia="MingLiU" w:hAnsi="Times New Roman" w:cs="Times New Roman"/>
          <w:kern w:val="0"/>
          <w:lang w:eastAsia="zh-CN"/>
        </w:rPr>
        <w:t xml:space="preserve">iterary </w:t>
      </w:r>
      <w:r w:rsidR="00F50338" w:rsidRPr="00D758F0">
        <w:rPr>
          <w:rFonts w:ascii="Times New Roman" w:eastAsia="MingLiU" w:hAnsi="Times New Roman" w:cs="Times New Roman"/>
          <w:kern w:val="0"/>
          <w:lang w:eastAsia="zh-CN"/>
        </w:rPr>
        <w:t>S</w:t>
      </w:r>
      <w:r w:rsidR="00CE46B8" w:rsidRPr="00D758F0">
        <w:rPr>
          <w:rFonts w:ascii="Times New Roman" w:eastAsia="MingLiU" w:hAnsi="Times New Roman" w:cs="Times New Roman"/>
          <w:kern w:val="0"/>
          <w:lang w:eastAsia="zh-CN"/>
        </w:rPr>
        <w:t>tudies (</w:t>
      </w:r>
      <w:r w:rsidRPr="00D758F0">
        <w:rPr>
          <w:rFonts w:ascii="Times New Roman" w:eastAsia="MingLiU" w:hAnsi="Times New Roman" w:cs="Times New Roman"/>
          <w:i/>
          <w:iCs/>
          <w:kern w:val="0"/>
          <w:lang w:eastAsia="zh-CN"/>
        </w:rPr>
        <w:t>Wenxue guan</w:t>
      </w:r>
      <w:r w:rsidR="00F50338"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文學館</w:t>
      </w:r>
      <w:r w:rsidRPr="00D758F0">
        <w:rPr>
          <w:rFonts w:ascii="Times New Roman" w:eastAsia="MingLiU" w:hAnsi="Times New Roman" w:cs="Times New Roman"/>
          <w:kern w:val="0"/>
          <w:lang w:eastAsia="zh-CN"/>
        </w:rPr>
        <w:t>)</w:t>
      </w:r>
      <w:r w:rsidR="00350C6A" w:rsidRPr="00D758F0">
        <w:rPr>
          <w:rFonts w:ascii="Times New Roman" w:eastAsia="MingLiU" w:hAnsi="Times New Roman" w:cs="Times New Roman"/>
          <w:kern w:val="0"/>
          <w:lang w:eastAsia="zh-CN"/>
        </w:rPr>
        <w:t>, which</w:t>
      </w:r>
      <w:r w:rsidRPr="00D758F0">
        <w:rPr>
          <w:rFonts w:ascii="Times New Roman" w:eastAsia="MingLiU" w:hAnsi="Times New Roman" w:cs="Times New Roman"/>
          <w:kern w:val="0"/>
          <w:lang w:eastAsia="zh-CN"/>
        </w:rPr>
        <w:t xml:space="preserve"> </w:t>
      </w:r>
      <w:r w:rsidR="00350C6A" w:rsidRPr="00D758F0">
        <w:rPr>
          <w:rFonts w:ascii="Times New Roman" w:eastAsia="MingLiU" w:hAnsi="Times New Roman" w:cs="Times New Roman"/>
          <w:kern w:val="0"/>
          <w:lang w:eastAsia="zh-CN"/>
        </w:rPr>
        <w:t xml:space="preserve">was </w:t>
      </w:r>
      <w:r w:rsidRPr="00D758F0">
        <w:rPr>
          <w:rFonts w:ascii="Times New Roman" w:eastAsia="MingLiU" w:hAnsi="Times New Roman" w:cs="Times New Roman"/>
          <w:kern w:val="0"/>
          <w:lang w:eastAsia="zh-CN"/>
        </w:rPr>
        <w:t xml:space="preserve">established by Taizong while </w:t>
      </w:r>
      <w:r w:rsidR="00E10208" w:rsidRPr="00D758F0">
        <w:rPr>
          <w:rFonts w:ascii="Times New Roman" w:eastAsia="MingLiU" w:hAnsi="Times New Roman" w:cs="Times New Roman"/>
          <w:kern w:val="0"/>
          <w:lang w:eastAsia="zh-CN"/>
        </w:rPr>
        <w:t xml:space="preserve">he was </w:t>
      </w:r>
      <w:r w:rsidRPr="00D758F0">
        <w:rPr>
          <w:rFonts w:ascii="Times New Roman" w:eastAsia="MingLiU" w:hAnsi="Times New Roman" w:cs="Times New Roman"/>
          <w:kern w:val="0"/>
          <w:lang w:eastAsia="zh-CN"/>
        </w:rPr>
        <w:t>a prince</w:t>
      </w:r>
      <w:r w:rsidR="00350C6A" w:rsidRPr="00D758F0">
        <w:rPr>
          <w:rFonts w:ascii="Times New Roman" w:eastAsia="MingLiU" w:hAnsi="Times New Roman" w:cs="Times New Roman"/>
          <w:kern w:val="0"/>
          <w:lang w:eastAsia="zh-CN"/>
        </w:rPr>
        <w:t xml:space="preserve"> and</w:t>
      </w:r>
      <w:r w:rsidRPr="00D758F0">
        <w:rPr>
          <w:rFonts w:ascii="Times New Roman" w:eastAsia="MingLiU" w:hAnsi="Times New Roman" w:cs="Times New Roman"/>
          <w:kern w:val="0"/>
          <w:lang w:eastAsia="zh-CN"/>
        </w:rPr>
        <w:t xml:space="preserve"> </w:t>
      </w:r>
      <w:r w:rsidR="00E10208" w:rsidRPr="00D758F0">
        <w:rPr>
          <w:rFonts w:ascii="Times New Roman" w:eastAsia="MingLiU" w:hAnsi="Times New Roman" w:cs="Times New Roman"/>
          <w:kern w:val="0"/>
          <w:lang w:eastAsia="zh-CN"/>
        </w:rPr>
        <w:t xml:space="preserve">later </w:t>
      </w:r>
      <w:r w:rsidRPr="00D758F0">
        <w:rPr>
          <w:rFonts w:ascii="Times New Roman" w:eastAsia="MingLiU" w:hAnsi="Times New Roman" w:cs="Times New Roman"/>
          <w:kern w:val="0"/>
          <w:lang w:eastAsia="zh-CN"/>
        </w:rPr>
        <w:t>became the Institute for the Advancement of Literature</w:t>
      </w:r>
      <w:r w:rsidR="000C60A8" w:rsidRPr="00D758F0">
        <w:rPr>
          <w:rFonts w:ascii="Times New Roman" w:eastAsia="MingLiU" w:hAnsi="Times New Roman" w:cs="Times New Roman"/>
          <w:kern w:val="0"/>
          <w:lang w:eastAsia="zh-CN"/>
        </w:rPr>
        <w:t xml:space="preserve"> (</w:t>
      </w:r>
      <w:r w:rsidR="000C60A8" w:rsidRPr="00D758F0">
        <w:rPr>
          <w:rFonts w:ascii="Times New Roman" w:eastAsia="MingLiU" w:hAnsi="Times New Roman" w:cs="Times New Roman"/>
          <w:i/>
          <w:iCs/>
          <w:kern w:val="0"/>
          <w:lang w:eastAsia="zh-CN"/>
        </w:rPr>
        <w:t>Hongwen guan</w:t>
      </w:r>
      <w:r w:rsidR="000C60A8" w:rsidRPr="00D758F0">
        <w:rPr>
          <w:rFonts w:ascii="Times New Roman" w:eastAsia="MingLiU" w:hAnsi="Times New Roman" w:cs="Times New Roman"/>
          <w:kern w:val="0"/>
          <w:lang w:eastAsia="zh-CN"/>
        </w:rPr>
        <w:t xml:space="preserve"> </w:t>
      </w:r>
      <w:r w:rsidR="000C60A8" w:rsidRPr="00D758F0">
        <w:rPr>
          <w:rFonts w:ascii="Times New Roman" w:eastAsia="MingLiU" w:hAnsi="Times New Roman" w:cs="Times New Roman"/>
          <w:kern w:val="0"/>
          <w:lang w:eastAsia="zh-CN"/>
        </w:rPr>
        <w:t>弘文館</w:t>
      </w:r>
      <w:r w:rsidR="000C60A8" w:rsidRPr="00D758F0">
        <w:rPr>
          <w:rFonts w:ascii="Times New Roman" w:eastAsia="MingLiU" w:hAnsi="Times New Roman" w:cs="Times New Roman"/>
          <w:kern w:val="0"/>
          <w:lang w:eastAsia="zh-CN"/>
        </w:rPr>
        <w:t>)</w:t>
      </w:r>
      <w:r w:rsidR="00350C6A"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w:t>
      </w:r>
      <w:r w:rsidR="00734214" w:rsidRPr="00D758F0">
        <w:rPr>
          <w:rFonts w:ascii="Times New Roman" w:eastAsia="MingLiU" w:hAnsi="Times New Roman" w:cs="Times New Roman"/>
          <w:kern w:val="0"/>
          <w:lang w:eastAsia="zh-CN"/>
        </w:rPr>
        <w:t>also</w:t>
      </w:r>
      <w:r w:rsidR="001A1E66" w:rsidRPr="00D758F0">
        <w:rPr>
          <w:rFonts w:ascii="Times New Roman" w:eastAsia="MingLiU" w:hAnsi="Times New Roman" w:cs="Times New Roman"/>
          <w:kern w:val="0"/>
          <w:lang w:eastAsia="zh-CN"/>
        </w:rPr>
        <w:t xml:space="preserve"> </w:t>
      </w:r>
      <w:r w:rsidR="00E05344" w:rsidRPr="00D758F0">
        <w:rPr>
          <w:rFonts w:ascii="Times New Roman" w:eastAsia="MingLiU" w:hAnsi="Times New Roman" w:cs="Times New Roman"/>
          <w:kern w:val="0"/>
          <w:lang w:eastAsia="zh-CN"/>
        </w:rPr>
        <w:t xml:space="preserve">served as </w:t>
      </w:r>
      <w:r w:rsidRPr="00D758F0">
        <w:rPr>
          <w:rFonts w:ascii="Times New Roman" w:eastAsia="MingLiU" w:hAnsi="Times New Roman" w:cs="Times New Roman"/>
          <w:kern w:val="0"/>
          <w:lang w:eastAsia="zh-CN"/>
        </w:rPr>
        <w:t xml:space="preserve">a school </w:t>
      </w:r>
      <w:r w:rsidR="00734214" w:rsidRPr="00D758F0">
        <w:rPr>
          <w:rFonts w:ascii="Times New Roman" w:eastAsia="MingLiU" w:hAnsi="Times New Roman" w:cs="Times New Roman"/>
          <w:kern w:val="0"/>
          <w:lang w:eastAsia="zh-CN"/>
        </w:rPr>
        <w:t xml:space="preserve">for </w:t>
      </w:r>
      <w:r w:rsidRPr="00D758F0">
        <w:rPr>
          <w:rFonts w:ascii="Times New Roman" w:eastAsia="MingLiU" w:hAnsi="Times New Roman" w:cs="Times New Roman"/>
          <w:kern w:val="0"/>
          <w:lang w:eastAsia="zh-CN"/>
        </w:rPr>
        <w:t>a smaller number of students selected from the imperial family and senior officials.</w:t>
      </w:r>
      <w:r w:rsidRPr="00D758F0">
        <w:rPr>
          <w:rStyle w:val="a6"/>
          <w:rFonts w:ascii="Times New Roman" w:eastAsia="MingLiU" w:hAnsi="Times New Roman" w:cs="Times New Roman"/>
          <w:kern w:val="0"/>
          <w:lang w:eastAsia="zh-CN"/>
        </w:rPr>
        <w:footnoteReference w:id="228"/>
      </w:r>
      <w:r w:rsidRPr="00D758F0">
        <w:rPr>
          <w:rFonts w:ascii="Times New Roman" w:eastAsia="MingLiU" w:hAnsi="Times New Roman" w:cs="Times New Roman"/>
          <w:kern w:val="0"/>
          <w:lang w:eastAsia="zh-CN"/>
        </w:rPr>
        <w:t xml:space="preserve"> The </w:t>
      </w:r>
      <w:r w:rsidR="00AE31ED" w:rsidRPr="00D758F0">
        <w:rPr>
          <w:rFonts w:ascii="Times New Roman" w:eastAsia="MingLiU" w:hAnsi="Times New Roman" w:cs="Times New Roman"/>
          <w:kern w:val="0"/>
          <w:lang w:eastAsia="zh-CN"/>
        </w:rPr>
        <w:t xml:space="preserve">civil service examinations increased in both </w:t>
      </w:r>
      <w:r w:rsidRPr="00D758F0">
        <w:rPr>
          <w:rFonts w:ascii="Times New Roman" w:eastAsia="MingLiU" w:hAnsi="Times New Roman" w:cs="Times New Roman"/>
          <w:kern w:val="0"/>
          <w:lang w:eastAsia="zh-CN"/>
        </w:rPr>
        <w:t>number and frequency during the Zhenguan reign-period</w:t>
      </w:r>
      <w:r w:rsidR="00F50338" w:rsidRPr="00D758F0">
        <w:rPr>
          <w:rFonts w:ascii="Times New Roman" w:eastAsia="MingLiU" w:hAnsi="Times New Roman" w:cs="Times New Roman"/>
          <w:kern w:val="0"/>
          <w:lang w:eastAsia="zh-CN"/>
        </w:rPr>
        <w:t>,</w:t>
      </w:r>
      <w:r w:rsidRPr="00D758F0">
        <w:rPr>
          <w:rFonts w:ascii="Times New Roman" w:eastAsia="MingLiU" w:hAnsi="Times New Roman" w:cs="Times New Roman"/>
          <w:kern w:val="0"/>
          <w:lang w:eastAsia="zh-CN"/>
        </w:rPr>
        <w:t xml:space="preserve"> and candidates </w:t>
      </w:r>
      <w:r w:rsidR="00EE2B06" w:rsidRPr="00D758F0">
        <w:rPr>
          <w:rFonts w:ascii="Times New Roman" w:eastAsia="MingLiU" w:hAnsi="Times New Roman" w:cs="Times New Roman"/>
          <w:kern w:val="0"/>
          <w:lang w:eastAsia="zh-CN"/>
        </w:rPr>
        <w:t xml:space="preserve">would </w:t>
      </w:r>
      <w:r w:rsidRPr="00D758F0">
        <w:rPr>
          <w:rFonts w:ascii="Times New Roman" w:eastAsia="MingLiU" w:hAnsi="Times New Roman" w:cs="Times New Roman"/>
          <w:kern w:val="0"/>
          <w:lang w:eastAsia="zh-CN"/>
        </w:rPr>
        <w:t>travel from the provinces to sit the examinations almost every year.</w:t>
      </w:r>
      <w:r w:rsidRPr="00D758F0">
        <w:rPr>
          <w:rStyle w:val="a6"/>
          <w:rFonts w:ascii="Times New Roman" w:eastAsia="MingLiU" w:hAnsi="Times New Roman" w:cs="Times New Roman"/>
          <w:kern w:val="0"/>
          <w:lang w:eastAsia="zh-CN"/>
        </w:rPr>
        <w:footnoteReference w:id="229"/>
      </w:r>
      <w:r w:rsidRPr="00D758F0">
        <w:rPr>
          <w:rFonts w:ascii="Times New Roman" w:eastAsia="MingLiU" w:hAnsi="Times New Roman" w:cs="Times New Roman"/>
          <w:kern w:val="0"/>
          <w:lang w:eastAsia="zh-CN"/>
        </w:rPr>
        <w:t xml:space="preserve"> </w:t>
      </w:r>
    </w:p>
    <w:p w14:paraId="58797333" w14:textId="0D4375FA" w:rsidR="00FD737F" w:rsidRPr="00D758F0" w:rsidRDefault="00FD737F"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Not only did the early Tang emperors promote Confucian learning by developing the educational infrastructure, but they also initiated projects underpinning a revival of the Confucian tradition in a spirit not unlike that of the Han dynasty. Emperor Gaozu in 619 ordered for the Academy of State Scholars to construct two shrines in honour of the Duke of Zhou</w:t>
      </w:r>
      <w:r w:rsidR="00751A61">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周公</w:t>
      </w:r>
      <w:r w:rsidR="00257643"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 xml:space="preserve">(r. as regent 1042–1035 BCE) as </w:t>
      </w:r>
      <w:r w:rsidR="00257643" w:rsidRPr="00D758F0">
        <w:rPr>
          <w:rFonts w:ascii="Times New Roman" w:eastAsia="MingLiU" w:hAnsi="Times New Roman" w:cs="Times New Roman"/>
          <w:kern w:val="0"/>
          <w:lang w:eastAsia="zh-CN"/>
        </w:rPr>
        <w:t>ancestral sage</w:t>
      </w:r>
      <w:r w:rsidR="00257643" w:rsidRPr="00D758F0">
        <w:rPr>
          <w:rFonts w:ascii="Times New Roman" w:eastAsia="MingLiU" w:hAnsi="Times New Roman" w:cs="Times New Roman"/>
          <w:i/>
          <w:kern w:val="0"/>
          <w:lang w:eastAsia="zh-CN"/>
        </w:rPr>
        <w:t xml:space="preserve"> </w:t>
      </w:r>
      <w:r w:rsidR="00257643" w:rsidRPr="00D758F0">
        <w:rPr>
          <w:rFonts w:ascii="Times New Roman" w:eastAsia="MingLiU" w:hAnsi="Times New Roman" w:cs="Times New Roman"/>
          <w:iCs/>
          <w:kern w:val="0"/>
          <w:lang w:eastAsia="zh-CN"/>
        </w:rPr>
        <w:t>(</w:t>
      </w:r>
      <w:r w:rsidRPr="00D758F0">
        <w:rPr>
          <w:rFonts w:ascii="Times New Roman" w:eastAsia="MingLiU" w:hAnsi="Times New Roman" w:cs="Times New Roman"/>
          <w:i/>
          <w:kern w:val="0"/>
          <w:lang w:eastAsia="zh-CN"/>
        </w:rPr>
        <w:t xml:space="preserve">xiansheng </w:t>
      </w:r>
      <w:r w:rsidRPr="00D758F0">
        <w:rPr>
          <w:rFonts w:ascii="Times New Roman" w:eastAsia="MingLiU" w:hAnsi="Times New Roman" w:cs="Times New Roman"/>
          <w:kern w:val="0"/>
          <w:lang w:eastAsia="zh-CN"/>
        </w:rPr>
        <w:t>先聖</w:t>
      </w:r>
      <w:r w:rsidRPr="00D758F0">
        <w:rPr>
          <w:rFonts w:ascii="Times New Roman" w:eastAsia="MingLiU" w:hAnsi="Times New Roman" w:cs="Times New Roman"/>
          <w:kern w:val="0"/>
          <w:lang w:eastAsia="zh-CN"/>
        </w:rPr>
        <w:t xml:space="preserve">) and Confucius as </w:t>
      </w:r>
      <w:r w:rsidR="00257643" w:rsidRPr="00D758F0">
        <w:rPr>
          <w:rFonts w:ascii="Times New Roman" w:eastAsia="MingLiU" w:hAnsi="Times New Roman" w:cs="Times New Roman"/>
          <w:kern w:val="0"/>
          <w:lang w:eastAsia="zh-CN"/>
        </w:rPr>
        <w:t>correlate (</w:t>
      </w:r>
      <w:r w:rsidRPr="00D758F0">
        <w:rPr>
          <w:rFonts w:ascii="Times New Roman" w:eastAsia="MingLiU" w:hAnsi="Times New Roman" w:cs="Times New Roman"/>
          <w:i/>
          <w:kern w:val="0"/>
          <w:lang w:eastAsia="zh-CN"/>
        </w:rPr>
        <w:t>peixiang</w:t>
      </w:r>
      <w:r w:rsidRPr="00D758F0">
        <w:rPr>
          <w:rFonts w:ascii="Times New Roman" w:eastAsia="MingLiU" w:hAnsi="Times New Roman" w:cs="Times New Roman"/>
          <w:kern w:val="0"/>
          <w:lang w:eastAsia="zh-CN"/>
        </w:rPr>
        <w:t xml:space="preserve"> </w:t>
      </w:r>
      <w:r w:rsidRPr="00D758F0">
        <w:rPr>
          <w:rFonts w:ascii="Times New Roman" w:eastAsia="MingLiU" w:hAnsi="Times New Roman" w:cs="Times New Roman"/>
          <w:kern w:val="0"/>
          <w:lang w:eastAsia="zh-CN"/>
        </w:rPr>
        <w:t>配享</w:t>
      </w:r>
      <w:r w:rsidRPr="00D758F0">
        <w:rPr>
          <w:rFonts w:ascii="Times New Roman" w:eastAsia="MingLiU" w:hAnsi="Times New Roman" w:cs="Times New Roman"/>
          <w:kern w:val="0"/>
          <w:lang w:eastAsia="zh-CN"/>
        </w:rPr>
        <w:t xml:space="preserve">), respectively, with </w:t>
      </w:r>
      <w:r w:rsidR="00EE2B06" w:rsidRPr="00D758F0">
        <w:rPr>
          <w:rFonts w:ascii="Times New Roman" w:eastAsia="MingLiU" w:hAnsi="Times New Roman" w:cs="Times New Roman"/>
          <w:kern w:val="0"/>
          <w:lang w:eastAsia="zh-CN"/>
        </w:rPr>
        <w:t xml:space="preserve">seasonal </w:t>
      </w:r>
      <w:r w:rsidRPr="00D758F0">
        <w:rPr>
          <w:rFonts w:ascii="Times New Roman" w:eastAsia="MingLiU" w:hAnsi="Times New Roman" w:cs="Times New Roman"/>
          <w:kern w:val="0"/>
          <w:lang w:eastAsia="zh-CN"/>
        </w:rPr>
        <w:t xml:space="preserve">commemorations </w:t>
      </w:r>
      <w:r w:rsidR="00EE2B06" w:rsidRPr="00D758F0">
        <w:rPr>
          <w:rFonts w:ascii="Times New Roman" w:eastAsia="MingLiU" w:hAnsi="Times New Roman" w:cs="Times New Roman"/>
          <w:kern w:val="0"/>
          <w:lang w:eastAsia="zh-CN"/>
        </w:rPr>
        <w:t xml:space="preserve">throughout </w:t>
      </w:r>
      <w:r w:rsidRPr="00D758F0">
        <w:rPr>
          <w:rFonts w:ascii="Times New Roman" w:eastAsia="MingLiU" w:hAnsi="Times New Roman" w:cs="Times New Roman"/>
          <w:kern w:val="0"/>
          <w:lang w:eastAsia="zh-CN"/>
        </w:rPr>
        <w:t>the year, and in 625 conferred posthumous honours on Confucius’ descendants.</w:t>
      </w:r>
      <w:r w:rsidRPr="00D758F0">
        <w:rPr>
          <w:rStyle w:val="a6"/>
          <w:rFonts w:ascii="Times New Roman" w:eastAsia="MingLiU" w:hAnsi="Times New Roman" w:cs="Times New Roman"/>
          <w:kern w:val="0"/>
          <w:lang w:eastAsia="zh-CN"/>
        </w:rPr>
        <w:footnoteReference w:id="230"/>
      </w:r>
      <w:r w:rsidRPr="00D758F0">
        <w:rPr>
          <w:rFonts w:ascii="Times New Roman" w:eastAsia="MingLiU" w:hAnsi="Times New Roman" w:cs="Times New Roman"/>
          <w:kern w:val="0"/>
          <w:lang w:eastAsia="zh-CN"/>
        </w:rPr>
        <w:t xml:space="preserve"> Emperor Taizong reinstated the earlier tradition of commemorating Confucius as ancestral sage with Yan Hui </w:t>
      </w:r>
      <w:r w:rsidR="00751A61">
        <w:rPr>
          <w:rFonts w:ascii="Times New Roman" w:eastAsia="SimSun" w:hAnsi="Times New Roman" w:cs="Times New Roman" w:hint="eastAsia"/>
          <w:kern w:val="0"/>
          <w:lang w:eastAsia="zh-CN"/>
        </w:rPr>
        <w:t>顏回</w:t>
      </w:r>
      <w:r w:rsidR="00751A61">
        <w:rPr>
          <w:rFonts w:ascii="Times New Roman" w:eastAsia="SimSun" w:hAnsi="Times New Roman" w:cs="Times New Roman" w:hint="eastAsia"/>
          <w:kern w:val="0"/>
          <w:lang w:eastAsia="zh-CN"/>
        </w:rPr>
        <w:t xml:space="preserve"> </w:t>
      </w:r>
      <w:r w:rsidR="00751A61">
        <w:rPr>
          <w:rFonts w:ascii="Times New Roman" w:eastAsia="SimSun" w:hAnsi="Times New Roman" w:cs="Times New Roman"/>
          <w:kern w:val="0"/>
          <w:lang w:eastAsia="zh-CN"/>
        </w:rPr>
        <w:t>(</w:t>
      </w:r>
      <w:r w:rsidR="000355BA">
        <w:rPr>
          <w:rFonts w:ascii="Times New Roman" w:eastAsia="SimSun" w:hAnsi="Times New Roman" w:cs="Times New Roman"/>
          <w:kern w:val="0"/>
          <w:lang w:eastAsia="zh-CN"/>
        </w:rPr>
        <w:t>521</w:t>
      </w:r>
      <w:r w:rsidR="000355BA">
        <w:rPr>
          <w:rFonts w:ascii="Times New Roman" w:eastAsia="MingLiU" w:hAnsi="Times New Roman" w:cs="Times New Roman"/>
          <w:kern w:val="0"/>
          <w:lang w:eastAsia="zh-CN"/>
        </w:rPr>
        <w:t>–490 BCE</w:t>
      </w:r>
      <w:r w:rsidR="00751A61">
        <w:rPr>
          <w:rFonts w:ascii="Times New Roman" w:eastAsia="SimSun" w:hAnsi="Times New Roman" w:cs="Times New Roman"/>
          <w:kern w:val="0"/>
          <w:lang w:eastAsia="zh-CN"/>
        </w:rPr>
        <w:t xml:space="preserve">) </w:t>
      </w:r>
      <w:r w:rsidRPr="00D758F0">
        <w:rPr>
          <w:rFonts w:ascii="Times New Roman" w:eastAsia="MingLiU" w:hAnsi="Times New Roman" w:cs="Times New Roman"/>
          <w:kern w:val="0"/>
          <w:lang w:eastAsia="zh-CN"/>
        </w:rPr>
        <w:t xml:space="preserve">as </w:t>
      </w:r>
      <w:r w:rsidR="00CF5741" w:rsidRPr="00D758F0">
        <w:rPr>
          <w:rFonts w:ascii="Times New Roman" w:eastAsia="MingLiU" w:hAnsi="Times New Roman" w:cs="Times New Roman"/>
          <w:kern w:val="0"/>
          <w:lang w:eastAsia="zh-CN"/>
        </w:rPr>
        <w:t>ancestral teacher</w:t>
      </w:r>
      <w:r w:rsidR="00CF5741" w:rsidRPr="00D758F0">
        <w:rPr>
          <w:rFonts w:ascii="Times New Roman" w:eastAsia="MingLiU" w:hAnsi="Times New Roman" w:cs="Times New Roman"/>
          <w:i/>
          <w:kern w:val="0"/>
          <w:lang w:eastAsia="zh-CN"/>
        </w:rPr>
        <w:t xml:space="preserve"> </w:t>
      </w:r>
      <w:r w:rsidR="00CF5741" w:rsidRPr="00D758F0">
        <w:rPr>
          <w:rFonts w:ascii="Times New Roman" w:eastAsia="MingLiU" w:hAnsi="Times New Roman" w:cs="Times New Roman"/>
          <w:iCs/>
          <w:kern w:val="0"/>
          <w:lang w:eastAsia="zh-CN"/>
        </w:rPr>
        <w:t>(</w:t>
      </w:r>
      <w:r w:rsidRPr="00D758F0">
        <w:rPr>
          <w:rFonts w:ascii="Times New Roman" w:eastAsia="MingLiU" w:hAnsi="Times New Roman" w:cs="Times New Roman"/>
          <w:i/>
          <w:kern w:val="0"/>
          <w:lang w:eastAsia="zh-CN"/>
        </w:rPr>
        <w:t xml:space="preserve">xianshi </w:t>
      </w:r>
      <w:r w:rsidRPr="00D758F0">
        <w:rPr>
          <w:rFonts w:ascii="Times New Roman" w:eastAsia="MingLiU" w:hAnsi="Times New Roman" w:cs="Times New Roman"/>
          <w:kern w:val="0"/>
          <w:lang w:eastAsia="zh-CN"/>
        </w:rPr>
        <w:t>先</w:t>
      </w:r>
      <w:r w:rsidRPr="00D758F0">
        <w:rPr>
          <w:rFonts w:ascii="Times New Roman" w:eastAsia="MingLiU" w:hAnsi="Times New Roman" w:cs="Times New Roman"/>
          <w:kern w:val="0"/>
        </w:rPr>
        <w:t>師</w:t>
      </w:r>
      <w:r w:rsidRPr="00D758F0">
        <w:rPr>
          <w:rFonts w:ascii="Times New Roman" w:eastAsia="MingLiU" w:hAnsi="Times New Roman" w:cs="Times New Roman"/>
          <w:kern w:val="0"/>
          <w:lang w:eastAsia="zh-CN"/>
        </w:rPr>
        <w:t>) at the Academy of State Scholars</w:t>
      </w:r>
      <w:r w:rsidR="00751A61" w:rsidRPr="00751A61">
        <w:rPr>
          <w:rFonts w:ascii="Times New Roman" w:eastAsia="MingLiU" w:hAnsi="Times New Roman" w:cs="Times New Roman"/>
          <w:kern w:val="0"/>
          <w:lang w:eastAsia="zh-CN"/>
        </w:rPr>
        <w:t xml:space="preserve"> </w:t>
      </w:r>
      <w:r w:rsidR="00751A61" w:rsidRPr="00D758F0">
        <w:rPr>
          <w:rFonts w:ascii="Times New Roman" w:eastAsia="MingLiU" w:hAnsi="Times New Roman" w:cs="Times New Roman"/>
          <w:kern w:val="0"/>
          <w:lang w:eastAsia="zh-CN"/>
        </w:rPr>
        <w:t>in 628</w:t>
      </w:r>
      <w:r w:rsidRPr="00D758F0">
        <w:rPr>
          <w:rFonts w:ascii="Times New Roman" w:eastAsia="MingLiU" w:hAnsi="Times New Roman" w:cs="Times New Roman"/>
          <w:kern w:val="0"/>
          <w:lang w:eastAsia="zh-CN"/>
        </w:rPr>
        <w:t xml:space="preserve">, </w:t>
      </w:r>
      <w:r w:rsidR="00330028" w:rsidRPr="00D758F0">
        <w:rPr>
          <w:rFonts w:ascii="Times New Roman" w:eastAsia="MingLiU" w:hAnsi="Times New Roman" w:cs="Times New Roman"/>
          <w:kern w:val="0"/>
          <w:lang w:eastAsia="zh-CN"/>
        </w:rPr>
        <w:t xml:space="preserve">he </w:t>
      </w:r>
      <w:r w:rsidRPr="00D758F0">
        <w:rPr>
          <w:rFonts w:ascii="Times New Roman" w:eastAsia="MingLiU" w:hAnsi="Times New Roman" w:cs="Times New Roman"/>
          <w:kern w:val="0"/>
          <w:lang w:eastAsia="zh-CN"/>
        </w:rPr>
        <w:t>directed each provincial school to have a shrine in honour of Confucius</w:t>
      </w:r>
      <w:r w:rsidR="00751A61" w:rsidRPr="00751A61">
        <w:rPr>
          <w:rFonts w:ascii="Times New Roman" w:eastAsia="MingLiU" w:hAnsi="Times New Roman" w:cs="Times New Roman"/>
          <w:kern w:val="0"/>
          <w:lang w:eastAsia="zh-CN"/>
        </w:rPr>
        <w:t xml:space="preserve"> </w:t>
      </w:r>
      <w:r w:rsidR="00751A61" w:rsidRPr="00D758F0">
        <w:rPr>
          <w:rFonts w:ascii="Times New Roman" w:eastAsia="MingLiU" w:hAnsi="Times New Roman" w:cs="Times New Roman"/>
          <w:kern w:val="0"/>
          <w:lang w:eastAsia="zh-CN"/>
        </w:rPr>
        <w:t>in 630</w:t>
      </w:r>
      <w:r w:rsidRPr="00D758F0">
        <w:rPr>
          <w:rFonts w:ascii="Times New Roman" w:eastAsia="MingLiU" w:hAnsi="Times New Roman" w:cs="Times New Roman"/>
          <w:kern w:val="0"/>
          <w:lang w:eastAsia="zh-CN"/>
        </w:rPr>
        <w:t>,</w:t>
      </w:r>
      <w:r w:rsidRPr="00D758F0">
        <w:rPr>
          <w:rStyle w:val="a6"/>
          <w:rFonts w:ascii="Times New Roman" w:eastAsia="MingLiU" w:hAnsi="Times New Roman" w:cs="Times New Roman"/>
          <w:kern w:val="0"/>
          <w:lang w:eastAsia="zh-CN"/>
        </w:rPr>
        <w:footnoteReference w:id="231"/>
      </w:r>
      <w:r w:rsidRPr="00D758F0">
        <w:rPr>
          <w:rFonts w:ascii="Times New Roman" w:eastAsia="MingLiU" w:hAnsi="Times New Roman" w:cs="Times New Roman"/>
          <w:kern w:val="0"/>
          <w:lang w:eastAsia="zh-CN"/>
        </w:rPr>
        <w:t xml:space="preserve"> and named twenty-one historical Confucian scholars to be commemorated as correlates there</w:t>
      </w:r>
      <w:r w:rsidR="00751A61" w:rsidRPr="00751A61">
        <w:rPr>
          <w:rFonts w:ascii="Times New Roman" w:eastAsia="MingLiU" w:hAnsi="Times New Roman" w:cs="Times New Roman"/>
          <w:kern w:val="0"/>
          <w:lang w:eastAsia="zh-CN"/>
        </w:rPr>
        <w:t xml:space="preserve"> </w:t>
      </w:r>
      <w:r w:rsidR="00751A61" w:rsidRPr="00D758F0">
        <w:rPr>
          <w:rFonts w:ascii="Times New Roman" w:eastAsia="MingLiU" w:hAnsi="Times New Roman" w:cs="Times New Roman"/>
          <w:kern w:val="0"/>
          <w:lang w:eastAsia="zh-CN"/>
        </w:rPr>
        <w:t>in 647</w:t>
      </w:r>
      <w:r w:rsidRPr="00D758F0">
        <w:rPr>
          <w:rFonts w:ascii="Times New Roman" w:eastAsia="MingLiU" w:hAnsi="Times New Roman" w:cs="Times New Roman"/>
          <w:kern w:val="0"/>
          <w:lang w:eastAsia="zh-CN"/>
        </w:rPr>
        <w:t>.</w:t>
      </w:r>
      <w:r w:rsidRPr="00D758F0">
        <w:rPr>
          <w:rStyle w:val="a6"/>
          <w:rFonts w:ascii="Times New Roman" w:eastAsia="MingLiU" w:hAnsi="Times New Roman" w:cs="Times New Roman"/>
          <w:kern w:val="0"/>
          <w:lang w:eastAsia="zh-CN"/>
        </w:rPr>
        <w:footnoteReference w:id="232"/>
      </w:r>
      <w:r w:rsidRPr="00D758F0">
        <w:rPr>
          <w:rFonts w:ascii="Times New Roman" w:eastAsia="MingLiU" w:hAnsi="Times New Roman" w:cs="Times New Roman"/>
          <w:kern w:val="0"/>
          <w:lang w:eastAsia="zh-CN"/>
        </w:rPr>
        <w:t xml:space="preserve"> Taizong </w:t>
      </w:r>
      <w:r w:rsidR="00751A61">
        <w:rPr>
          <w:rFonts w:ascii="Times New Roman" w:eastAsia="MingLiU" w:hAnsi="Times New Roman" w:cs="Times New Roman"/>
          <w:kern w:val="0"/>
          <w:lang w:eastAsia="zh-CN"/>
        </w:rPr>
        <w:t xml:space="preserve">also </w:t>
      </w:r>
      <w:r w:rsidRPr="00D758F0">
        <w:rPr>
          <w:rFonts w:ascii="Times New Roman" w:eastAsia="MingLiU" w:hAnsi="Times New Roman" w:cs="Times New Roman"/>
          <w:kern w:val="0"/>
          <w:lang w:eastAsia="zh-CN"/>
        </w:rPr>
        <w:t>awarded Confucius the posthumous title of ‘</w:t>
      </w:r>
      <w:r w:rsidRPr="00D758F0">
        <w:rPr>
          <w:rFonts w:ascii="Times New Roman" w:eastAsia="MingLiU" w:hAnsi="Times New Roman" w:cs="Times New Roman"/>
          <w:i/>
          <w:kern w:val="0"/>
          <w:lang w:eastAsia="zh-CN"/>
        </w:rPr>
        <w:t>Xuanfu</w:t>
      </w:r>
      <w:r w:rsidR="00330028" w:rsidRPr="00D758F0">
        <w:rPr>
          <w:rFonts w:ascii="Times New Roman" w:eastAsia="MingLiU" w:hAnsi="Times New Roman" w:cs="Times New Roman"/>
          <w:i/>
          <w:kern w:val="0"/>
          <w:lang w:eastAsia="zh-CN"/>
        </w:rPr>
        <w:t xml:space="preserve"> </w:t>
      </w:r>
      <w:r w:rsidRPr="00D758F0">
        <w:rPr>
          <w:rFonts w:ascii="Times New Roman" w:eastAsia="MingLiU" w:hAnsi="Times New Roman" w:cs="Times New Roman"/>
          <w:kern w:val="0"/>
          <w:lang w:eastAsia="zh-CN"/>
        </w:rPr>
        <w:t>宣父</w:t>
      </w:r>
      <w:r w:rsidRPr="00D758F0">
        <w:rPr>
          <w:rFonts w:ascii="Times New Roman" w:eastAsia="MingLiU" w:hAnsi="Times New Roman" w:cs="Times New Roman"/>
          <w:kern w:val="0"/>
          <w:lang w:eastAsia="zh-CN"/>
        </w:rPr>
        <w:t xml:space="preserve">’ and arranged for twenty </w:t>
      </w:r>
      <w:r w:rsidRPr="00D758F0">
        <w:rPr>
          <w:rFonts w:ascii="Times New Roman" w:eastAsia="MingLiU" w:hAnsi="Times New Roman" w:cs="Times New Roman"/>
          <w:kern w:val="0"/>
          <w:lang w:eastAsia="zh-CN"/>
        </w:rPr>
        <w:lastRenderedPageBreak/>
        <w:t>families to make seasonal offerings to Confucius at a purpose-built memorial hall in Yan Province in 636.</w:t>
      </w:r>
      <w:r w:rsidRPr="00D758F0">
        <w:rPr>
          <w:rStyle w:val="a6"/>
          <w:rFonts w:ascii="Times New Roman" w:eastAsia="MingLiU" w:hAnsi="Times New Roman" w:cs="Times New Roman"/>
          <w:kern w:val="0"/>
          <w:lang w:eastAsia="zh-CN"/>
        </w:rPr>
        <w:footnoteReference w:id="233"/>
      </w:r>
      <w:r w:rsidRPr="00D758F0">
        <w:rPr>
          <w:rFonts w:ascii="Times New Roman" w:eastAsia="MingLiU" w:hAnsi="Times New Roman" w:cs="Times New Roman"/>
          <w:kern w:val="0"/>
          <w:lang w:eastAsia="zh-CN"/>
        </w:rPr>
        <w:t xml:space="preserve"> </w:t>
      </w:r>
    </w:p>
    <w:p w14:paraId="67CCBE14" w14:textId="70965123" w:rsidR="00755696" w:rsidRPr="00D758F0" w:rsidRDefault="00533425" w:rsidP="00791BA9">
      <w:pPr>
        <w:widowControl/>
        <w:snapToGrid w:val="0"/>
        <w:spacing w:line="480" w:lineRule="auto"/>
        <w:ind w:firstLine="720"/>
        <w:rPr>
          <w:rFonts w:ascii="Times New Roman" w:eastAsia="MingLiU" w:hAnsi="Times New Roman" w:cs="Times New Roman"/>
          <w:kern w:val="0"/>
          <w:lang w:eastAsia="zh-CN"/>
        </w:rPr>
      </w:pPr>
      <w:r w:rsidRPr="00175735">
        <w:rPr>
          <w:rFonts w:ascii="Times New Roman" w:eastAsia="SimSun" w:hAnsi="Times New Roman" w:cs="Times New Roman"/>
          <w:lang w:eastAsia="zh-CN"/>
        </w:rPr>
        <w:t>By the early Tang, there were competing editions of the classics in circulation</w:t>
      </w:r>
      <w:r>
        <w:rPr>
          <w:rFonts w:ascii="Times New Roman" w:eastAsia="SimSun" w:hAnsi="Times New Roman" w:cs="Times New Roman"/>
          <w:lang w:eastAsia="zh-CN"/>
        </w:rPr>
        <w:t xml:space="preserve"> and</w:t>
      </w:r>
      <w:r w:rsidRPr="00175735">
        <w:rPr>
          <w:rFonts w:ascii="Times New Roman" w:eastAsia="SimSun" w:hAnsi="Times New Roman" w:cs="Times New Roman"/>
          <w:lang w:eastAsia="zh-CN"/>
        </w:rPr>
        <w:t xml:space="preserve"> widely divergent interpretations</w:t>
      </w:r>
      <w:r>
        <w:rPr>
          <w:rFonts w:ascii="Times New Roman" w:eastAsia="SimSun" w:hAnsi="Times New Roman" w:cs="Times New Roman"/>
          <w:lang w:eastAsia="zh-CN"/>
        </w:rPr>
        <w:t xml:space="preserve"> in their </w:t>
      </w:r>
      <w:r w:rsidRPr="00175735">
        <w:rPr>
          <w:rFonts w:ascii="Times New Roman" w:eastAsia="SimSun" w:hAnsi="Times New Roman" w:cs="Times New Roman"/>
          <w:lang w:eastAsia="zh-CN"/>
        </w:rPr>
        <w:t>commentaries and sub</w:t>
      </w:r>
      <w:r>
        <w:rPr>
          <w:rFonts w:ascii="Times New Roman" w:eastAsia="SimSun" w:hAnsi="Times New Roman" w:cs="Times New Roman"/>
          <w:lang w:eastAsia="zh-CN"/>
        </w:rPr>
        <w:t>-</w:t>
      </w:r>
      <w:r w:rsidRPr="00175735">
        <w:rPr>
          <w:rFonts w:ascii="Times New Roman" w:eastAsia="SimSun" w:hAnsi="Times New Roman" w:cs="Times New Roman"/>
          <w:lang w:eastAsia="zh-CN"/>
        </w:rPr>
        <w:t>commentaries.</w:t>
      </w:r>
      <w:r w:rsidRPr="00D758F0">
        <w:rPr>
          <w:rStyle w:val="a6"/>
          <w:rFonts w:ascii="Times New Roman" w:eastAsia="MingLiU" w:hAnsi="Times New Roman" w:cs="Times New Roman"/>
          <w:kern w:val="0"/>
          <w:lang w:eastAsia="zh-CN"/>
        </w:rPr>
        <w:footnoteReference w:id="234"/>
      </w:r>
      <w:r w:rsidRPr="00175735">
        <w:rPr>
          <w:rFonts w:ascii="Times New Roman" w:eastAsia="SimSun" w:hAnsi="Times New Roman" w:cs="Times New Roman"/>
          <w:lang w:eastAsia="zh-CN"/>
        </w:rPr>
        <w:t xml:space="preserve"> </w:t>
      </w:r>
      <w:r w:rsidR="00755696" w:rsidRPr="00D758F0">
        <w:rPr>
          <w:rFonts w:ascii="Times New Roman" w:eastAsia="MingLiU" w:hAnsi="Times New Roman" w:cs="Times New Roman"/>
          <w:kern w:val="0"/>
          <w:lang w:eastAsia="zh-CN"/>
        </w:rPr>
        <w:t>As the texts of the Confucian canon suffered from contention over their formal record and interpretation, Emperor Taizong in 630 ordered the production of standard editions for the Five Classics, and in 638 the compilation of their orthodox commentaries and sub-commentaries.</w:t>
      </w:r>
      <w:r w:rsidR="00755696" w:rsidRPr="00D758F0">
        <w:rPr>
          <w:rStyle w:val="a6"/>
          <w:rFonts w:ascii="Times New Roman" w:eastAsia="MingLiU" w:hAnsi="Times New Roman" w:cs="Times New Roman"/>
          <w:kern w:val="0"/>
          <w:lang w:eastAsia="zh-CN"/>
        </w:rPr>
        <w:footnoteReference w:id="235"/>
      </w:r>
      <w:r w:rsidR="00755696" w:rsidRPr="00D758F0">
        <w:rPr>
          <w:rFonts w:ascii="Times New Roman" w:eastAsia="MingLiU" w:hAnsi="Times New Roman" w:cs="Times New Roman"/>
          <w:kern w:val="0"/>
          <w:lang w:eastAsia="zh-CN"/>
        </w:rPr>
        <w:t xml:space="preserve"> The outcomes were the </w:t>
      </w:r>
      <w:r w:rsidR="00755696" w:rsidRPr="00D758F0">
        <w:rPr>
          <w:rFonts w:ascii="Times New Roman" w:eastAsia="MingLiU" w:hAnsi="Times New Roman" w:cs="Times New Roman"/>
          <w:i/>
          <w:iCs/>
          <w:kern w:val="0"/>
          <w:lang w:eastAsia="zh-CN"/>
        </w:rPr>
        <w:t>Standard Editions of the Five Classics</w:t>
      </w:r>
      <w:r w:rsidR="00755696" w:rsidRPr="00D758F0">
        <w:rPr>
          <w:rFonts w:ascii="Times New Roman" w:eastAsia="MingLiU" w:hAnsi="Times New Roman" w:cs="Times New Roman"/>
          <w:i/>
          <w:kern w:val="0"/>
          <w:lang w:eastAsia="zh-CN"/>
        </w:rPr>
        <w:t xml:space="preserve"> </w:t>
      </w:r>
      <w:r w:rsidR="00755696" w:rsidRPr="00D758F0">
        <w:rPr>
          <w:rFonts w:ascii="Times New Roman" w:eastAsia="MingLiU" w:hAnsi="Times New Roman" w:cs="Times New Roman"/>
          <w:iCs/>
          <w:kern w:val="0"/>
          <w:lang w:eastAsia="zh-CN"/>
        </w:rPr>
        <w:t>(</w:t>
      </w:r>
      <w:r w:rsidR="00755696" w:rsidRPr="00D758F0">
        <w:rPr>
          <w:rFonts w:ascii="Times New Roman" w:eastAsia="MingLiU" w:hAnsi="Times New Roman" w:cs="Times New Roman"/>
          <w:i/>
          <w:kern w:val="0"/>
          <w:lang w:eastAsia="zh-CN"/>
        </w:rPr>
        <w:t xml:space="preserve">Wujing dingben </w:t>
      </w:r>
      <w:r w:rsidR="00755696" w:rsidRPr="00D758F0">
        <w:rPr>
          <w:rFonts w:ascii="Times New Roman" w:eastAsia="MingLiU" w:hAnsi="Times New Roman" w:cs="Times New Roman"/>
          <w:kern w:val="0"/>
          <w:lang w:eastAsia="zh-CN"/>
        </w:rPr>
        <w:t>五經定本</w:t>
      </w:r>
      <w:r w:rsidR="00755696" w:rsidRPr="00D758F0">
        <w:rPr>
          <w:rFonts w:ascii="Times New Roman" w:eastAsia="MingLiU" w:hAnsi="Times New Roman" w:cs="Times New Roman"/>
          <w:kern w:val="0"/>
          <w:lang w:eastAsia="zh-CN"/>
        </w:rPr>
        <w:t>) and the</w:t>
      </w:r>
      <w:bookmarkStart w:id="52" w:name="_Hlk95841417"/>
      <w:r w:rsidR="00755696" w:rsidRPr="00D758F0">
        <w:rPr>
          <w:rFonts w:ascii="Times New Roman" w:eastAsia="MingLiU" w:hAnsi="Times New Roman" w:cs="Times New Roman"/>
          <w:kern w:val="0"/>
          <w:lang w:eastAsia="zh-CN"/>
        </w:rPr>
        <w:t xml:space="preserve"> </w:t>
      </w:r>
      <w:r w:rsidR="00755696" w:rsidRPr="00D758F0">
        <w:rPr>
          <w:rFonts w:ascii="Times New Roman" w:eastAsia="MingLiU" w:hAnsi="Times New Roman" w:cs="Times New Roman"/>
          <w:i/>
          <w:iCs/>
          <w:kern w:val="0"/>
          <w:lang w:eastAsia="zh-CN"/>
        </w:rPr>
        <w:t>Orthodox Exegesis of the Five Classics</w:t>
      </w:r>
      <w:bookmarkEnd w:id="52"/>
      <w:r w:rsidR="00755696" w:rsidRPr="00D758F0">
        <w:rPr>
          <w:rFonts w:ascii="Times New Roman" w:eastAsia="MingLiU" w:hAnsi="Times New Roman" w:cs="Times New Roman"/>
          <w:kern w:val="0"/>
          <w:lang w:eastAsia="zh-CN"/>
        </w:rPr>
        <w:t xml:space="preserve"> (</w:t>
      </w:r>
      <w:r w:rsidR="00755696" w:rsidRPr="00D758F0">
        <w:rPr>
          <w:rFonts w:ascii="Times New Roman" w:eastAsia="MingLiU" w:hAnsi="Times New Roman" w:cs="Times New Roman"/>
          <w:i/>
          <w:kern w:val="0"/>
          <w:lang w:eastAsia="zh-CN"/>
        </w:rPr>
        <w:t xml:space="preserve">Wujing zhengyi </w:t>
      </w:r>
      <w:r w:rsidR="00755696" w:rsidRPr="00D758F0">
        <w:rPr>
          <w:rFonts w:ascii="Times New Roman" w:eastAsia="MingLiU" w:hAnsi="Times New Roman" w:cs="Times New Roman"/>
          <w:kern w:val="0"/>
        </w:rPr>
        <w:t>五經正義</w:t>
      </w:r>
      <w:r w:rsidR="00755696" w:rsidRPr="00D758F0">
        <w:rPr>
          <w:rFonts w:ascii="Times New Roman" w:eastAsia="MingLiU" w:hAnsi="Times New Roman" w:cs="Times New Roman"/>
          <w:kern w:val="0"/>
          <w:lang w:eastAsia="zh-CN"/>
        </w:rPr>
        <w:t xml:space="preserve">), which distilled the associated scholarship and integrated diverse interpretations, thereby setting a foundation for Confucian political thought and education in the reunified empire. The </w:t>
      </w:r>
      <w:r w:rsidR="00755696" w:rsidRPr="00D758F0">
        <w:rPr>
          <w:rFonts w:ascii="Times New Roman" w:eastAsia="MingLiU" w:hAnsi="Times New Roman" w:cs="Times New Roman"/>
          <w:i/>
          <w:kern w:val="0"/>
          <w:lang w:eastAsia="zh-CN"/>
        </w:rPr>
        <w:t xml:space="preserve">Standard Editions of the Five Classics </w:t>
      </w:r>
      <w:r w:rsidR="00755696" w:rsidRPr="00D758F0">
        <w:rPr>
          <w:rFonts w:ascii="Times New Roman" w:eastAsia="MingLiU" w:hAnsi="Times New Roman" w:cs="Times New Roman"/>
          <w:kern w:val="0"/>
          <w:lang w:eastAsia="zh-CN"/>
        </w:rPr>
        <w:t>w</w:t>
      </w:r>
      <w:r w:rsidR="0015793A">
        <w:rPr>
          <w:rFonts w:ascii="Times New Roman" w:eastAsia="MingLiU" w:hAnsi="Times New Roman" w:cs="Times New Roman"/>
          <w:kern w:val="0"/>
          <w:lang w:eastAsia="zh-CN"/>
        </w:rPr>
        <w:t>as</w:t>
      </w:r>
      <w:r w:rsidR="00755696" w:rsidRPr="00D758F0">
        <w:rPr>
          <w:rFonts w:ascii="Times New Roman" w:eastAsia="MingLiU" w:hAnsi="Times New Roman" w:cs="Times New Roman"/>
          <w:kern w:val="0"/>
          <w:lang w:eastAsia="zh-CN"/>
        </w:rPr>
        <w:t xml:space="preserve"> disseminated throughout the empire for the benefit of those studying for the civil service examinations</w:t>
      </w:r>
      <w:r w:rsidR="009362C9" w:rsidRPr="00D758F0">
        <w:rPr>
          <w:rFonts w:ascii="Times New Roman" w:eastAsia="MingLiU" w:hAnsi="Times New Roman" w:cs="Times New Roman"/>
          <w:kern w:val="0"/>
          <w:lang w:eastAsia="zh-CN"/>
        </w:rPr>
        <w:t>,</w:t>
      </w:r>
      <w:r w:rsidR="00755696" w:rsidRPr="00D758F0">
        <w:rPr>
          <w:rStyle w:val="a6"/>
          <w:rFonts w:ascii="Times New Roman" w:eastAsia="MingLiU" w:hAnsi="Times New Roman" w:cs="Times New Roman"/>
          <w:kern w:val="0"/>
          <w:lang w:eastAsia="zh-CN"/>
        </w:rPr>
        <w:footnoteReference w:id="236"/>
      </w:r>
      <w:r w:rsidR="00755696" w:rsidRPr="00D758F0">
        <w:rPr>
          <w:rFonts w:ascii="Times New Roman" w:eastAsia="MingLiU" w:hAnsi="Times New Roman" w:cs="Times New Roman"/>
          <w:kern w:val="0"/>
          <w:lang w:eastAsia="zh-CN"/>
        </w:rPr>
        <w:t xml:space="preserve"> and the </w:t>
      </w:r>
      <w:r w:rsidR="00755696" w:rsidRPr="00D758F0">
        <w:rPr>
          <w:rFonts w:ascii="Times New Roman" w:eastAsia="MingLiU" w:hAnsi="Times New Roman" w:cs="Times New Roman"/>
          <w:i/>
          <w:iCs/>
          <w:kern w:val="0"/>
          <w:lang w:eastAsia="zh-CN"/>
        </w:rPr>
        <w:t xml:space="preserve">Orthodox Exegesis of the Five Classics </w:t>
      </w:r>
      <w:r w:rsidR="00755696" w:rsidRPr="00D758F0">
        <w:rPr>
          <w:rFonts w:ascii="Times New Roman" w:eastAsia="MingLiU" w:hAnsi="Times New Roman" w:cs="Times New Roman"/>
          <w:kern w:val="0"/>
          <w:lang w:eastAsia="zh-CN"/>
        </w:rPr>
        <w:t>became textbooks of the Directorate of Education.</w:t>
      </w:r>
      <w:r w:rsidR="00755696" w:rsidRPr="00D758F0">
        <w:rPr>
          <w:rStyle w:val="a6"/>
          <w:rFonts w:ascii="Times New Roman" w:eastAsia="MingLiU" w:hAnsi="Times New Roman" w:cs="Times New Roman"/>
          <w:kern w:val="0"/>
          <w:lang w:eastAsia="zh-CN"/>
        </w:rPr>
        <w:footnoteReference w:id="237"/>
      </w:r>
      <w:r w:rsidR="00755696" w:rsidRPr="00D758F0">
        <w:rPr>
          <w:rFonts w:ascii="Times New Roman" w:eastAsia="MingLiU" w:hAnsi="Times New Roman" w:cs="Times New Roman"/>
          <w:kern w:val="0"/>
          <w:lang w:eastAsia="zh-CN"/>
        </w:rPr>
        <w:t xml:space="preserve"> According to Arthur F. Wright and Twitchett, the interpretation of the Five Classics was ‘a way of assuring that a uniform official orthodoxy was the basis of all schooling and that this orthodoxy in turn became the basis of a common moral outlook among the elite.’</w:t>
      </w:r>
      <w:r w:rsidR="00755696" w:rsidRPr="00D758F0">
        <w:rPr>
          <w:rStyle w:val="a6"/>
          <w:rFonts w:ascii="Times New Roman" w:eastAsia="MingLiU" w:hAnsi="Times New Roman" w:cs="Times New Roman"/>
          <w:kern w:val="0"/>
          <w:lang w:eastAsia="zh-CN"/>
        </w:rPr>
        <w:footnoteReference w:id="238"/>
      </w:r>
      <w:r w:rsidR="00755696" w:rsidRPr="00D758F0">
        <w:rPr>
          <w:rFonts w:ascii="Times New Roman" w:eastAsia="MingLiU" w:hAnsi="Times New Roman" w:cs="Times New Roman"/>
          <w:kern w:val="0"/>
          <w:lang w:eastAsia="zh-CN"/>
        </w:rPr>
        <w:t xml:space="preserve"> Wei Zheng himself was praised by Taizong in 638 for edit</w:t>
      </w:r>
      <w:r w:rsidR="009362C9" w:rsidRPr="00D758F0">
        <w:rPr>
          <w:rFonts w:ascii="Times New Roman" w:eastAsia="MingLiU" w:hAnsi="Times New Roman" w:cs="Times New Roman"/>
          <w:kern w:val="0"/>
          <w:lang w:eastAsia="zh-CN"/>
        </w:rPr>
        <w:t>ing</w:t>
      </w:r>
      <w:r w:rsidR="00755696" w:rsidRPr="00D758F0">
        <w:rPr>
          <w:rFonts w:ascii="Times New Roman" w:eastAsia="MingLiU" w:hAnsi="Times New Roman" w:cs="Times New Roman"/>
          <w:kern w:val="0"/>
          <w:lang w:eastAsia="zh-CN"/>
        </w:rPr>
        <w:t xml:space="preserve"> </w:t>
      </w:r>
      <w:r w:rsidR="00E41EF8" w:rsidRPr="00D758F0">
        <w:rPr>
          <w:rFonts w:ascii="Times New Roman" w:eastAsia="MingLiU" w:hAnsi="Times New Roman" w:cs="Times New Roman"/>
          <w:kern w:val="0"/>
          <w:lang w:eastAsia="zh-CN"/>
        </w:rPr>
        <w:t xml:space="preserve">an annotated </w:t>
      </w:r>
      <w:r w:rsidR="00755696" w:rsidRPr="00D758F0">
        <w:rPr>
          <w:rFonts w:ascii="Times New Roman" w:eastAsia="MingLiU" w:hAnsi="Times New Roman" w:cs="Times New Roman"/>
          <w:kern w:val="0"/>
          <w:lang w:eastAsia="zh-CN"/>
        </w:rPr>
        <w:t xml:space="preserve">compilation of the </w:t>
      </w:r>
      <w:r w:rsidR="00755696" w:rsidRPr="00D758F0">
        <w:rPr>
          <w:rFonts w:ascii="Times New Roman" w:eastAsia="MingLiU" w:hAnsi="Times New Roman" w:cs="Times New Roman"/>
          <w:i/>
          <w:iCs/>
          <w:kern w:val="0"/>
          <w:lang w:eastAsia="zh-CN"/>
        </w:rPr>
        <w:t>Records of Ritual</w:t>
      </w:r>
      <w:r w:rsidR="0015793A">
        <w:rPr>
          <w:rFonts w:ascii="Times New Roman" w:eastAsia="MingLiU" w:hAnsi="Times New Roman" w:cs="Times New Roman"/>
          <w:kern w:val="0"/>
          <w:lang w:eastAsia="zh-CN"/>
        </w:rPr>
        <w:t>, one of the Five Classics</w:t>
      </w:r>
      <w:r w:rsidR="00755696" w:rsidRPr="00D758F0">
        <w:rPr>
          <w:rFonts w:ascii="Times New Roman" w:eastAsia="MingLiU" w:hAnsi="Times New Roman" w:cs="Times New Roman"/>
          <w:kern w:val="0"/>
          <w:lang w:eastAsia="zh-CN"/>
        </w:rPr>
        <w:t>.</w:t>
      </w:r>
      <w:r w:rsidR="00755696" w:rsidRPr="00D758F0">
        <w:rPr>
          <w:rStyle w:val="a6"/>
          <w:rFonts w:ascii="Times New Roman" w:eastAsia="MingLiU" w:hAnsi="Times New Roman" w:cs="Times New Roman"/>
          <w:kern w:val="0"/>
          <w:lang w:eastAsia="zh-CN"/>
        </w:rPr>
        <w:footnoteReference w:id="239"/>
      </w:r>
      <w:r w:rsidR="00755696" w:rsidRPr="00D758F0">
        <w:rPr>
          <w:rFonts w:ascii="Times New Roman" w:eastAsia="MingLiU" w:hAnsi="Times New Roman" w:cs="Times New Roman"/>
          <w:kern w:val="0"/>
          <w:lang w:eastAsia="zh-CN"/>
        </w:rPr>
        <w:t xml:space="preserve"> As the standardisation of the Confucian canon and work on their orthodox commentaries occurred </w:t>
      </w:r>
      <w:r w:rsidR="00755696" w:rsidRPr="00D758F0">
        <w:rPr>
          <w:rFonts w:ascii="Times New Roman" w:eastAsia="MingLiU" w:hAnsi="Times New Roman" w:cs="Times New Roman"/>
          <w:kern w:val="0"/>
          <w:lang w:eastAsia="zh-CN"/>
        </w:rPr>
        <w:lastRenderedPageBreak/>
        <w:t>around the same time as the making of</w:t>
      </w:r>
      <w:r w:rsidR="00755696" w:rsidRPr="00D758F0">
        <w:rPr>
          <w:rFonts w:ascii="Times New Roman" w:eastAsia="MingLiU" w:hAnsi="Times New Roman" w:cs="Times New Roman"/>
          <w:i/>
          <w:kern w:val="0"/>
          <w:lang w:eastAsia="zh-CN"/>
        </w:rPr>
        <w:t xml:space="preserve"> Essentials</w:t>
      </w:r>
      <w:r w:rsidR="00755696" w:rsidRPr="00D758F0">
        <w:rPr>
          <w:rFonts w:ascii="Times New Roman" w:eastAsia="MingLiU" w:hAnsi="Times New Roman" w:cs="Times New Roman"/>
          <w:kern w:val="0"/>
          <w:lang w:eastAsia="zh-CN"/>
        </w:rPr>
        <w:t>, it is not difficult to imagine that the latter was shaped by those contemporary priorities.</w:t>
      </w:r>
      <w:r w:rsidR="00755696" w:rsidRPr="00D758F0">
        <w:rPr>
          <w:rStyle w:val="a6"/>
          <w:rFonts w:ascii="Times New Roman" w:eastAsia="MingLiU" w:hAnsi="Times New Roman" w:cs="Times New Roman"/>
          <w:kern w:val="0"/>
          <w:lang w:eastAsia="zh-CN"/>
        </w:rPr>
        <w:footnoteReference w:id="240"/>
      </w:r>
    </w:p>
    <w:p w14:paraId="4645472A" w14:textId="6772A570" w:rsidR="00FD737F" w:rsidRDefault="003713D0" w:rsidP="00342D5B">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 xml:space="preserve">Emperor Taizong’s </w:t>
      </w:r>
      <w:r w:rsidR="00FD737F" w:rsidRPr="00D758F0">
        <w:rPr>
          <w:rFonts w:ascii="Times New Roman" w:eastAsia="MingLiU" w:hAnsi="Times New Roman" w:cs="Times New Roman"/>
          <w:kern w:val="0"/>
          <w:lang w:eastAsia="zh-CN"/>
        </w:rPr>
        <w:t xml:space="preserve">personal interest in classical learning </w:t>
      </w:r>
      <w:r w:rsidR="00DE1517" w:rsidRPr="00D758F0">
        <w:rPr>
          <w:rFonts w:ascii="Times New Roman" w:eastAsia="MingLiU" w:hAnsi="Times New Roman" w:cs="Times New Roman"/>
          <w:kern w:val="0"/>
          <w:lang w:eastAsia="zh-CN"/>
        </w:rPr>
        <w:t>date</w:t>
      </w:r>
      <w:r w:rsidR="00755696" w:rsidRPr="00D758F0">
        <w:rPr>
          <w:rFonts w:ascii="Times New Roman" w:eastAsia="MingLiU" w:hAnsi="Times New Roman" w:cs="Times New Roman"/>
          <w:kern w:val="0"/>
          <w:lang w:eastAsia="zh-CN"/>
        </w:rPr>
        <w:t>s</w:t>
      </w:r>
      <w:r w:rsidR="00DE1517" w:rsidRPr="00D758F0">
        <w:rPr>
          <w:rFonts w:ascii="Times New Roman" w:eastAsia="MingLiU" w:hAnsi="Times New Roman" w:cs="Times New Roman"/>
          <w:kern w:val="0"/>
          <w:lang w:eastAsia="zh-CN"/>
        </w:rPr>
        <w:t xml:space="preserve"> to </w:t>
      </w:r>
      <w:r w:rsidRPr="00D758F0">
        <w:rPr>
          <w:rFonts w:ascii="Times New Roman" w:eastAsia="MingLiU" w:hAnsi="Times New Roman" w:cs="Times New Roman"/>
          <w:kern w:val="0"/>
          <w:lang w:eastAsia="zh-CN"/>
        </w:rPr>
        <w:t>h</w:t>
      </w:r>
      <w:r w:rsidR="00F75F82" w:rsidRPr="00D758F0">
        <w:rPr>
          <w:rFonts w:ascii="Times New Roman" w:eastAsia="MingLiU" w:hAnsi="Times New Roman" w:cs="Times New Roman"/>
          <w:kern w:val="0"/>
          <w:lang w:eastAsia="zh-CN"/>
        </w:rPr>
        <w:t xml:space="preserve">is days as </w:t>
      </w:r>
      <w:r w:rsidR="00DE1517" w:rsidRPr="00D758F0">
        <w:rPr>
          <w:rFonts w:ascii="Times New Roman" w:eastAsia="MingLiU" w:hAnsi="Times New Roman" w:cs="Times New Roman"/>
          <w:kern w:val="0"/>
          <w:lang w:eastAsia="zh-CN"/>
        </w:rPr>
        <w:t>Li</w:t>
      </w:r>
      <w:r w:rsidR="0015793A">
        <w:rPr>
          <w:rFonts w:ascii="Times New Roman" w:eastAsia="MingLiU" w:hAnsi="Times New Roman" w:cs="Times New Roman"/>
          <w:kern w:val="0"/>
          <w:lang w:eastAsia="zh-CN"/>
        </w:rPr>
        <w:t> </w:t>
      </w:r>
      <w:r w:rsidR="00DE1517" w:rsidRPr="00D758F0">
        <w:rPr>
          <w:rFonts w:ascii="Times New Roman" w:eastAsia="MingLiU" w:hAnsi="Times New Roman" w:cs="Times New Roman"/>
          <w:kern w:val="0"/>
          <w:lang w:eastAsia="zh-CN"/>
        </w:rPr>
        <w:t xml:space="preserve">Shimin, </w:t>
      </w:r>
      <w:r w:rsidR="00F75F82" w:rsidRPr="00D758F0">
        <w:rPr>
          <w:rFonts w:ascii="Times New Roman" w:eastAsia="MingLiU" w:hAnsi="Times New Roman" w:cs="Times New Roman"/>
          <w:kern w:val="0"/>
          <w:lang w:eastAsia="zh-CN"/>
        </w:rPr>
        <w:t xml:space="preserve">the </w:t>
      </w:r>
      <w:r w:rsidR="00FD737F" w:rsidRPr="00D758F0">
        <w:rPr>
          <w:rFonts w:ascii="Times New Roman" w:eastAsia="MingLiU" w:hAnsi="Times New Roman" w:cs="Times New Roman"/>
          <w:kern w:val="0"/>
          <w:lang w:eastAsia="zh-CN"/>
        </w:rPr>
        <w:t>Prince of Qin</w:t>
      </w:r>
      <w:r w:rsidR="00FD737F" w:rsidRPr="00D758F0">
        <w:rPr>
          <w:rFonts w:ascii="Times New Roman" w:eastAsia="MingLiU" w:hAnsi="Times New Roman" w:cs="Times New Roman"/>
          <w:kern w:val="0"/>
          <w:lang w:eastAsia="zh-CN"/>
        </w:rPr>
        <w:t>秦</w:t>
      </w:r>
      <w:r w:rsidR="00FD737F" w:rsidRPr="00D758F0">
        <w:rPr>
          <w:rFonts w:ascii="Times New Roman" w:eastAsia="MingLiU" w:hAnsi="Times New Roman" w:cs="Times New Roman"/>
          <w:kern w:val="0"/>
          <w:lang w:eastAsia="zh-CN"/>
        </w:rPr>
        <w:t xml:space="preserve">. </w:t>
      </w:r>
      <w:r w:rsidR="0006624F" w:rsidRPr="00D758F0">
        <w:rPr>
          <w:rFonts w:ascii="Times New Roman" w:eastAsia="MingLiU" w:hAnsi="Times New Roman" w:cs="Times New Roman"/>
          <w:kern w:val="0"/>
          <w:lang w:eastAsia="zh-CN"/>
        </w:rPr>
        <w:t xml:space="preserve">In or </w:t>
      </w:r>
      <w:r w:rsidR="00FD737F" w:rsidRPr="00D758F0">
        <w:rPr>
          <w:rFonts w:ascii="Times New Roman" w:eastAsia="MingLiU" w:hAnsi="Times New Roman" w:cs="Times New Roman"/>
          <w:kern w:val="0"/>
          <w:lang w:eastAsia="zh-CN"/>
        </w:rPr>
        <w:t xml:space="preserve">around the time that the Tang administration settled rival claims and rebellion against </w:t>
      </w:r>
      <w:r w:rsidR="00F75F82" w:rsidRPr="00D758F0">
        <w:rPr>
          <w:rFonts w:ascii="Times New Roman" w:eastAsia="MingLiU" w:hAnsi="Times New Roman" w:cs="Times New Roman"/>
          <w:kern w:val="0"/>
          <w:lang w:eastAsia="zh-CN"/>
        </w:rPr>
        <w:t xml:space="preserve">its </w:t>
      </w:r>
      <w:r w:rsidR="00FD737F" w:rsidRPr="00D758F0">
        <w:rPr>
          <w:rFonts w:ascii="Times New Roman" w:eastAsia="MingLiU" w:hAnsi="Times New Roman" w:cs="Times New Roman"/>
          <w:kern w:val="0"/>
          <w:lang w:eastAsia="zh-CN"/>
        </w:rPr>
        <w:t>sovereignty, Li Shimin</w:t>
      </w:r>
      <w:r w:rsidR="00F75F82" w:rsidRPr="00D758F0">
        <w:rPr>
          <w:rFonts w:ascii="Times New Roman" w:eastAsia="MingLiU" w:hAnsi="Times New Roman" w:cs="Times New Roman"/>
          <w:kern w:val="0"/>
          <w:lang w:eastAsia="zh-CN"/>
        </w:rPr>
        <w:t xml:space="preserve"> </w:t>
      </w:r>
      <w:r w:rsidR="00FD737F" w:rsidRPr="00D758F0">
        <w:rPr>
          <w:rFonts w:ascii="Times New Roman" w:eastAsia="MingLiU" w:hAnsi="Times New Roman" w:cs="Times New Roman"/>
          <w:kern w:val="0"/>
          <w:lang w:eastAsia="zh-CN"/>
        </w:rPr>
        <w:t xml:space="preserve">showed awareness that his </w:t>
      </w:r>
      <w:r w:rsidR="0015793A">
        <w:rPr>
          <w:rFonts w:ascii="Times New Roman" w:eastAsia="MingLiU" w:hAnsi="Times New Roman" w:cs="Times New Roman"/>
          <w:kern w:val="0"/>
          <w:lang w:eastAsia="zh-CN"/>
        </w:rPr>
        <w:t>career</w:t>
      </w:r>
      <w:r w:rsidR="0037408B" w:rsidRPr="00D758F0">
        <w:rPr>
          <w:rFonts w:ascii="Times New Roman" w:eastAsia="MingLiU" w:hAnsi="Times New Roman" w:cs="Times New Roman"/>
          <w:kern w:val="0"/>
          <w:lang w:eastAsia="zh-CN"/>
        </w:rPr>
        <w:t xml:space="preserve"> </w:t>
      </w:r>
      <w:r w:rsidR="00FD737F" w:rsidRPr="00D758F0">
        <w:rPr>
          <w:rFonts w:ascii="Times New Roman" w:eastAsia="MingLiU" w:hAnsi="Times New Roman" w:cs="Times New Roman"/>
          <w:kern w:val="0"/>
          <w:lang w:eastAsia="zh-CN"/>
        </w:rPr>
        <w:t xml:space="preserve">as </w:t>
      </w:r>
      <w:r w:rsidR="00F75F82" w:rsidRPr="00D758F0">
        <w:rPr>
          <w:rFonts w:ascii="Times New Roman" w:eastAsia="MingLiU" w:hAnsi="Times New Roman" w:cs="Times New Roman"/>
          <w:kern w:val="0"/>
          <w:lang w:eastAsia="zh-CN"/>
        </w:rPr>
        <w:t xml:space="preserve">a military </w:t>
      </w:r>
      <w:r w:rsidR="00FD737F" w:rsidRPr="00D758F0">
        <w:rPr>
          <w:rFonts w:ascii="Times New Roman" w:eastAsia="MingLiU" w:hAnsi="Times New Roman" w:cs="Times New Roman"/>
          <w:kern w:val="0"/>
          <w:lang w:eastAsia="zh-CN"/>
        </w:rPr>
        <w:t xml:space="preserve">strategist and combatant for his father since the age of sixteen, had left </w:t>
      </w:r>
      <w:r w:rsidR="0037408B" w:rsidRPr="00D758F0">
        <w:rPr>
          <w:rFonts w:ascii="Times New Roman" w:eastAsia="MingLiU" w:hAnsi="Times New Roman" w:cs="Times New Roman"/>
          <w:kern w:val="0"/>
          <w:lang w:eastAsia="zh-CN"/>
        </w:rPr>
        <w:t xml:space="preserve">little </w:t>
      </w:r>
      <w:r w:rsidR="00FD737F" w:rsidRPr="00D758F0">
        <w:rPr>
          <w:rFonts w:ascii="Times New Roman" w:eastAsia="MingLiU" w:hAnsi="Times New Roman" w:cs="Times New Roman"/>
          <w:kern w:val="0"/>
          <w:lang w:eastAsia="zh-CN"/>
        </w:rPr>
        <w:t>opportunity for formal studies.</w:t>
      </w:r>
      <w:r w:rsidR="00FD737F" w:rsidRPr="00D758F0">
        <w:rPr>
          <w:rStyle w:val="a6"/>
          <w:rFonts w:ascii="Times New Roman" w:eastAsia="MingLiU" w:hAnsi="Times New Roman" w:cs="Times New Roman"/>
          <w:kern w:val="0"/>
          <w:lang w:eastAsia="zh-CN"/>
        </w:rPr>
        <w:footnoteReference w:id="241"/>
      </w:r>
      <w:r w:rsidR="00FD737F" w:rsidRPr="00D758F0">
        <w:rPr>
          <w:rFonts w:ascii="Times New Roman" w:eastAsia="MingLiU" w:hAnsi="Times New Roman" w:cs="Times New Roman"/>
          <w:kern w:val="0"/>
          <w:lang w:eastAsia="zh-CN"/>
        </w:rPr>
        <w:t xml:space="preserve"> Unlike the battlefield</w:t>
      </w:r>
      <w:r w:rsidR="00650903" w:rsidRPr="00D758F0">
        <w:rPr>
          <w:rFonts w:ascii="Times New Roman" w:eastAsia="MingLiU" w:hAnsi="Times New Roman" w:cs="Times New Roman"/>
          <w:kern w:val="0"/>
          <w:lang w:eastAsia="zh-CN"/>
        </w:rPr>
        <w:t xml:space="preserve"> environment</w:t>
      </w:r>
      <w:r w:rsidR="00FD737F" w:rsidRPr="00D758F0">
        <w:rPr>
          <w:rFonts w:ascii="Times New Roman" w:eastAsia="MingLiU" w:hAnsi="Times New Roman" w:cs="Times New Roman"/>
          <w:kern w:val="0"/>
          <w:lang w:eastAsia="zh-CN"/>
        </w:rPr>
        <w:t xml:space="preserve">, the court </w:t>
      </w:r>
      <w:r w:rsidR="00650903" w:rsidRPr="00D758F0">
        <w:rPr>
          <w:rFonts w:ascii="Times New Roman" w:eastAsia="MingLiU" w:hAnsi="Times New Roman" w:cs="Times New Roman"/>
          <w:kern w:val="0"/>
          <w:lang w:eastAsia="zh-CN"/>
        </w:rPr>
        <w:t xml:space="preserve">context </w:t>
      </w:r>
      <w:r w:rsidR="00FD737F" w:rsidRPr="00D758F0">
        <w:rPr>
          <w:rFonts w:ascii="Times New Roman" w:eastAsia="MingLiU" w:hAnsi="Times New Roman" w:cs="Times New Roman"/>
          <w:kern w:val="0"/>
          <w:lang w:eastAsia="zh-CN"/>
        </w:rPr>
        <w:t xml:space="preserve">demanded cultural learning for statesmanship in the civil tradition </w:t>
      </w:r>
      <w:r w:rsidR="0006624F" w:rsidRPr="00D758F0">
        <w:rPr>
          <w:rFonts w:ascii="Times New Roman" w:eastAsia="MingLiU" w:hAnsi="Times New Roman" w:cs="Times New Roman"/>
          <w:kern w:val="0"/>
          <w:lang w:eastAsia="zh-CN"/>
        </w:rPr>
        <w:t>and</w:t>
      </w:r>
      <w:r w:rsidR="00FD737F" w:rsidRPr="00D758F0">
        <w:rPr>
          <w:rFonts w:ascii="Times New Roman" w:eastAsia="MingLiU" w:hAnsi="Times New Roman" w:cs="Times New Roman"/>
          <w:kern w:val="0"/>
          <w:lang w:eastAsia="zh-CN"/>
        </w:rPr>
        <w:t xml:space="preserve"> competence with the forms and conventions of court </w:t>
      </w:r>
      <w:r w:rsidR="00EB7D7B" w:rsidRPr="00D758F0">
        <w:rPr>
          <w:rFonts w:ascii="Times New Roman" w:eastAsia="MingLiU" w:hAnsi="Times New Roman" w:cs="Times New Roman"/>
          <w:kern w:val="0"/>
          <w:lang w:eastAsia="zh-CN"/>
        </w:rPr>
        <w:t>interactions</w:t>
      </w:r>
      <w:r w:rsidR="00FD737F" w:rsidRPr="00D758F0">
        <w:rPr>
          <w:rFonts w:ascii="Times New Roman" w:eastAsia="MingLiU" w:hAnsi="Times New Roman" w:cs="Times New Roman"/>
          <w:kern w:val="0"/>
          <w:lang w:eastAsia="zh-CN"/>
        </w:rPr>
        <w:t>.</w:t>
      </w:r>
      <w:r w:rsidR="006E6FD6" w:rsidRPr="00D758F0">
        <w:rPr>
          <w:rFonts w:ascii="Times New Roman" w:eastAsia="MingLiU" w:hAnsi="Times New Roman" w:cs="Times New Roman"/>
          <w:kern w:val="0"/>
          <w:lang w:eastAsia="zh-CN"/>
        </w:rPr>
        <w:t xml:space="preserve"> </w:t>
      </w:r>
      <w:r w:rsidR="00264110" w:rsidRPr="00D758F0">
        <w:rPr>
          <w:rFonts w:ascii="Times New Roman" w:eastAsia="MingLiU" w:hAnsi="Times New Roman" w:cs="Times New Roman"/>
          <w:kern w:val="0"/>
          <w:lang w:eastAsia="zh-CN"/>
        </w:rPr>
        <w:t xml:space="preserve">For example, </w:t>
      </w:r>
      <w:r w:rsidR="00184C4D" w:rsidRPr="00D758F0">
        <w:rPr>
          <w:rFonts w:ascii="Times New Roman" w:eastAsia="MingLiU" w:hAnsi="Times New Roman" w:cs="Times New Roman"/>
          <w:kern w:val="0"/>
          <w:lang w:eastAsia="zh-CN"/>
        </w:rPr>
        <w:t xml:space="preserve">Fan </w:t>
      </w:r>
      <w:r w:rsidR="006E6FD6" w:rsidRPr="00D758F0">
        <w:rPr>
          <w:rFonts w:ascii="Times New Roman" w:eastAsia="MingLiU" w:hAnsi="Times New Roman" w:cs="Times New Roman"/>
          <w:kern w:val="0"/>
          <w:lang w:eastAsia="zh-CN"/>
        </w:rPr>
        <w:t>Wang argues</w:t>
      </w:r>
      <w:r w:rsidR="00264110" w:rsidRPr="00D758F0">
        <w:rPr>
          <w:rFonts w:ascii="Times New Roman" w:eastAsia="MingLiU" w:hAnsi="Times New Roman" w:cs="Times New Roman"/>
          <w:kern w:val="0"/>
          <w:lang w:eastAsia="zh-CN"/>
        </w:rPr>
        <w:t xml:space="preserve"> that</w:t>
      </w:r>
      <w:r w:rsidR="006E6FD6" w:rsidRPr="00D758F0">
        <w:rPr>
          <w:rFonts w:ascii="Times New Roman" w:eastAsia="MingLiU" w:hAnsi="Times New Roman" w:cs="Times New Roman"/>
          <w:kern w:val="0"/>
          <w:lang w:eastAsia="zh-CN"/>
        </w:rPr>
        <w:t xml:space="preserve"> the </w:t>
      </w:r>
      <w:r w:rsidR="006E6FD6" w:rsidRPr="00D758F0">
        <w:rPr>
          <w:rFonts w:ascii="Times New Roman" w:eastAsia="MingLiU" w:hAnsi="Times New Roman" w:cs="Times New Roman"/>
          <w:i/>
          <w:iCs/>
          <w:kern w:val="0"/>
          <w:lang w:eastAsia="zh-CN"/>
        </w:rPr>
        <w:t>Essentials</w:t>
      </w:r>
      <w:r w:rsidR="006E6FD6" w:rsidRPr="00D758F0">
        <w:rPr>
          <w:rFonts w:ascii="Times New Roman" w:eastAsia="MingLiU" w:hAnsi="Times New Roman" w:cs="Times New Roman"/>
          <w:kern w:val="0"/>
          <w:lang w:eastAsia="zh-CN"/>
        </w:rPr>
        <w:t xml:space="preserve"> introduced </w:t>
      </w:r>
      <w:r w:rsidR="00264110" w:rsidRPr="00D758F0">
        <w:rPr>
          <w:rFonts w:ascii="Times New Roman" w:eastAsia="MingLiU" w:hAnsi="Times New Roman" w:cs="Times New Roman"/>
          <w:kern w:val="0"/>
          <w:lang w:eastAsia="zh-CN"/>
        </w:rPr>
        <w:t xml:space="preserve">Taizong </w:t>
      </w:r>
      <w:r w:rsidR="006E6FD6" w:rsidRPr="00D758F0">
        <w:rPr>
          <w:rFonts w:ascii="Times New Roman" w:eastAsia="MingLiU" w:hAnsi="Times New Roman" w:cs="Times New Roman"/>
          <w:kern w:val="0"/>
          <w:lang w:eastAsia="zh-CN"/>
        </w:rPr>
        <w:t>to a repository of ready-made quotations for polite discourse, which would help him develop the skills of identifying allusions and deciphering intentions in poetic quotations, for understanding memorials and engaging in court dialogues.</w:t>
      </w:r>
      <w:r w:rsidR="00FD737F" w:rsidRPr="00D758F0">
        <w:rPr>
          <w:rStyle w:val="a6"/>
          <w:rFonts w:ascii="Times New Roman" w:eastAsia="MingLiU" w:hAnsi="Times New Roman" w:cs="Times New Roman"/>
          <w:kern w:val="0"/>
          <w:lang w:eastAsia="zh-CN"/>
        </w:rPr>
        <w:footnoteReference w:id="242"/>
      </w:r>
      <w:r w:rsidR="00FD737F" w:rsidRPr="00D758F0">
        <w:rPr>
          <w:rFonts w:ascii="Times New Roman" w:eastAsia="MingLiU" w:hAnsi="Times New Roman" w:cs="Times New Roman"/>
          <w:kern w:val="0"/>
          <w:lang w:eastAsia="zh-CN"/>
        </w:rPr>
        <w:t xml:space="preserve"> </w:t>
      </w:r>
      <w:r w:rsidR="0028601D" w:rsidRPr="00D758F0">
        <w:rPr>
          <w:rFonts w:ascii="Times New Roman" w:eastAsia="MingLiU" w:hAnsi="Times New Roman" w:cs="Times New Roman"/>
          <w:kern w:val="0"/>
          <w:lang w:eastAsia="zh-CN"/>
        </w:rPr>
        <w:t xml:space="preserve">Li Shimin received support from a community of scholarly expertise through </w:t>
      </w:r>
      <w:r w:rsidR="00712234" w:rsidRPr="00D758F0">
        <w:rPr>
          <w:rFonts w:ascii="Times New Roman" w:eastAsia="MingLiU" w:hAnsi="Times New Roman" w:cs="Times New Roman"/>
          <w:kern w:val="0"/>
          <w:lang w:eastAsia="zh-CN"/>
        </w:rPr>
        <w:t xml:space="preserve">the </w:t>
      </w:r>
      <w:r w:rsidR="00FD737F" w:rsidRPr="00D758F0">
        <w:rPr>
          <w:rFonts w:ascii="Times New Roman" w:eastAsia="MingLiU" w:hAnsi="Times New Roman" w:cs="Times New Roman"/>
          <w:kern w:val="0"/>
          <w:lang w:eastAsia="zh-CN"/>
        </w:rPr>
        <w:t xml:space="preserve">Institute of Literary Studies </w:t>
      </w:r>
      <w:r w:rsidR="00A454F6">
        <w:rPr>
          <w:rFonts w:ascii="Times New Roman" w:eastAsia="MingLiU" w:hAnsi="Times New Roman" w:cs="Times New Roman"/>
          <w:kern w:val="0"/>
          <w:lang w:eastAsia="zh-CN"/>
        </w:rPr>
        <w:t xml:space="preserve">and </w:t>
      </w:r>
      <w:r w:rsidR="00712234" w:rsidRPr="00D758F0">
        <w:rPr>
          <w:rFonts w:ascii="Times New Roman" w:eastAsia="MingLiU" w:hAnsi="Times New Roman" w:cs="Times New Roman"/>
          <w:kern w:val="0"/>
          <w:lang w:eastAsia="zh-CN"/>
        </w:rPr>
        <w:t xml:space="preserve">the Institute for the Advancement of Literature, which </w:t>
      </w:r>
      <w:r w:rsidR="00162B31" w:rsidRPr="00D758F0">
        <w:rPr>
          <w:rFonts w:ascii="Times New Roman" w:eastAsia="MingLiU" w:hAnsi="Times New Roman" w:cs="Times New Roman"/>
          <w:kern w:val="0"/>
          <w:lang w:eastAsia="zh-CN"/>
        </w:rPr>
        <w:t xml:space="preserve">served </w:t>
      </w:r>
      <w:r w:rsidR="00712234" w:rsidRPr="00D758F0">
        <w:rPr>
          <w:rFonts w:ascii="Times New Roman" w:eastAsia="MingLiU" w:hAnsi="Times New Roman" w:cs="Times New Roman"/>
          <w:kern w:val="0"/>
          <w:lang w:eastAsia="zh-CN"/>
        </w:rPr>
        <w:t xml:space="preserve">his </w:t>
      </w:r>
      <w:r w:rsidR="00162B31" w:rsidRPr="00D758F0">
        <w:rPr>
          <w:rFonts w:ascii="Times New Roman" w:eastAsia="MingLiU" w:hAnsi="Times New Roman" w:cs="Times New Roman"/>
          <w:kern w:val="0"/>
          <w:lang w:eastAsia="zh-CN"/>
        </w:rPr>
        <w:t>private council and secretariat</w:t>
      </w:r>
      <w:r w:rsidR="00A454F6">
        <w:rPr>
          <w:rFonts w:ascii="Times New Roman" w:eastAsia="MingLiU" w:hAnsi="Times New Roman" w:cs="Times New Roman"/>
          <w:kern w:val="0"/>
          <w:lang w:eastAsia="zh-CN"/>
        </w:rPr>
        <w:t xml:space="preserve"> at different times</w:t>
      </w:r>
      <w:r w:rsidR="00FD737F" w:rsidRPr="00D758F0">
        <w:rPr>
          <w:rFonts w:ascii="Times New Roman" w:eastAsia="MingLiU" w:hAnsi="Times New Roman" w:cs="Times New Roman"/>
          <w:kern w:val="0"/>
          <w:lang w:eastAsia="zh-CN"/>
        </w:rPr>
        <w:t>.</w:t>
      </w:r>
      <w:r w:rsidR="00FD737F" w:rsidRPr="00D758F0">
        <w:rPr>
          <w:rStyle w:val="a6"/>
          <w:rFonts w:ascii="Times New Roman" w:eastAsia="MingLiU" w:hAnsi="Times New Roman" w:cs="Times New Roman"/>
          <w:kern w:val="0"/>
          <w:lang w:eastAsia="zh-CN"/>
        </w:rPr>
        <w:footnoteReference w:id="243"/>
      </w:r>
      <w:r w:rsidR="00FD737F" w:rsidRPr="00D758F0">
        <w:rPr>
          <w:rFonts w:ascii="Times New Roman" w:eastAsia="MingLiU" w:hAnsi="Times New Roman" w:cs="Times New Roman"/>
          <w:kern w:val="0"/>
          <w:lang w:eastAsia="zh-CN"/>
        </w:rPr>
        <w:t xml:space="preserve"> </w:t>
      </w:r>
      <w:r w:rsidR="000355BA">
        <w:rPr>
          <w:rFonts w:ascii="Times New Roman" w:eastAsia="MingLiU" w:hAnsi="Times New Roman" w:cs="Times New Roman"/>
          <w:kern w:val="0"/>
          <w:lang w:eastAsia="zh-CN"/>
        </w:rPr>
        <w:t>T</w:t>
      </w:r>
      <w:r w:rsidR="00FD737F" w:rsidRPr="00D758F0">
        <w:rPr>
          <w:rFonts w:ascii="Times New Roman" w:eastAsia="MingLiU" w:hAnsi="Times New Roman" w:cs="Times New Roman"/>
          <w:kern w:val="0"/>
          <w:lang w:eastAsia="zh-CN"/>
        </w:rPr>
        <w:t xml:space="preserve">he Zhenguan ruler </w:t>
      </w:r>
      <w:r w:rsidR="000355BA">
        <w:rPr>
          <w:rFonts w:ascii="Times New Roman" w:eastAsia="MingLiU" w:hAnsi="Times New Roman" w:cs="Times New Roman"/>
          <w:kern w:val="0"/>
          <w:lang w:eastAsia="zh-CN"/>
        </w:rPr>
        <w:t xml:space="preserve">also </w:t>
      </w:r>
      <w:r w:rsidR="00FD737F" w:rsidRPr="00D758F0">
        <w:rPr>
          <w:rFonts w:ascii="Times New Roman" w:eastAsia="MingLiU" w:hAnsi="Times New Roman" w:cs="Times New Roman"/>
          <w:kern w:val="0"/>
          <w:lang w:eastAsia="zh-CN"/>
        </w:rPr>
        <w:t xml:space="preserve">showed </w:t>
      </w:r>
      <w:r w:rsidR="00C734A8" w:rsidRPr="00D758F0">
        <w:rPr>
          <w:rFonts w:ascii="Times New Roman" w:eastAsia="MingLiU" w:hAnsi="Times New Roman" w:cs="Times New Roman"/>
          <w:kern w:val="0"/>
          <w:lang w:eastAsia="zh-CN"/>
        </w:rPr>
        <w:t xml:space="preserve">admiration for and </w:t>
      </w:r>
      <w:r w:rsidR="00FD737F" w:rsidRPr="00D758F0">
        <w:rPr>
          <w:rFonts w:ascii="Times New Roman" w:eastAsia="MingLiU" w:hAnsi="Times New Roman" w:cs="Times New Roman"/>
          <w:kern w:val="0"/>
          <w:lang w:eastAsia="zh-CN"/>
        </w:rPr>
        <w:t xml:space="preserve">keenness to </w:t>
      </w:r>
      <w:r w:rsidR="002D017B" w:rsidRPr="00D758F0">
        <w:rPr>
          <w:rFonts w:ascii="Times New Roman" w:eastAsia="MingLiU" w:hAnsi="Times New Roman" w:cs="Times New Roman"/>
          <w:kern w:val="0"/>
          <w:lang w:eastAsia="zh-CN"/>
        </w:rPr>
        <w:t xml:space="preserve">follow </w:t>
      </w:r>
      <w:r w:rsidR="00FD737F" w:rsidRPr="00D758F0">
        <w:rPr>
          <w:rFonts w:ascii="Times New Roman" w:eastAsia="MingLiU" w:hAnsi="Times New Roman" w:cs="Times New Roman"/>
          <w:kern w:val="0"/>
          <w:lang w:eastAsia="zh-CN"/>
        </w:rPr>
        <w:t xml:space="preserve">the </w:t>
      </w:r>
      <w:r w:rsidR="002D017B" w:rsidRPr="00D758F0">
        <w:rPr>
          <w:rFonts w:ascii="Times New Roman" w:eastAsia="MingLiU" w:hAnsi="Times New Roman" w:cs="Times New Roman"/>
          <w:kern w:val="0"/>
          <w:lang w:eastAsia="zh-CN"/>
        </w:rPr>
        <w:t xml:space="preserve">exemplary personages revered by the Confucian tradition, as exemplified by King </w:t>
      </w:r>
      <w:r w:rsidR="00FD737F" w:rsidRPr="00D758F0">
        <w:rPr>
          <w:rFonts w:ascii="Times New Roman" w:eastAsia="MingLiU" w:hAnsi="Times New Roman" w:cs="Times New Roman"/>
          <w:kern w:val="0"/>
          <w:lang w:eastAsia="zh-CN"/>
        </w:rPr>
        <w:t>Yao</w:t>
      </w:r>
      <w:r w:rsidR="002D017B" w:rsidRPr="00D758F0">
        <w:rPr>
          <w:rFonts w:ascii="Times New Roman" w:eastAsia="MingLiU" w:hAnsi="Times New Roman" w:cs="Times New Roman"/>
          <w:kern w:val="0"/>
          <w:lang w:eastAsia="zh-CN"/>
        </w:rPr>
        <w:t>,</w:t>
      </w:r>
      <w:r w:rsidR="00FD737F" w:rsidRPr="00D758F0">
        <w:rPr>
          <w:rFonts w:ascii="Times New Roman" w:eastAsia="MingLiU" w:hAnsi="Times New Roman" w:cs="Times New Roman"/>
          <w:kern w:val="0"/>
          <w:lang w:eastAsia="zh-CN"/>
        </w:rPr>
        <w:t xml:space="preserve"> </w:t>
      </w:r>
      <w:r w:rsidR="002D017B" w:rsidRPr="00D758F0">
        <w:rPr>
          <w:rFonts w:ascii="Times New Roman" w:eastAsia="MingLiU" w:hAnsi="Times New Roman" w:cs="Times New Roman"/>
          <w:kern w:val="0"/>
          <w:lang w:eastAsia="zh-CN"/>
        </w:rPr>
        <w:t xml:space="preserve">King </w:t>
      </w:r>
      <w:r w:rsidR="00FD737F" w:rsidRPr="00D758F0">
        <w:rPr>
          <w:rFonts w:ascii="Times New Roman" w:eastAsia="MingLiU" w:hAnsi="Times New Roman" w:cs="Times New Roman"/>
          <w:kern w:val="0"/>
          <w:lang w:eastAsia="zh-CN"/>
        </w:rPr>
        <w:t>Shun</w:t>
      </w:r>
      <w:r w:rsidR="00A37A28" w:rsidRPr="00D758F0">
        <w:rPr>
          <w:rFonts w:ascii="Times New Roman" w:eastAsia="MingLiU" w:hAnsi="Times New Roman" w:cs="Times New Roman"/>
          <w:kern w:val="0"/>
          <w:lang w:eastAsia="zh-CN"/>
        </w:rPr>
        <w:t>, the Duke of Zhou and Confucius</w:t>
      </w:r>
      <w:r w:rsidR="002D017B" w:rsidRPr="00D758F0">
        <w:rPr>
          <w:rFonts w:ascii="Times New Roman" w:eastAsia="MingLiU" w:hAnsi="Times New Roman" w:cs="Times New Roman"/>
          <w:kern w:val="0"/>
          <w:lang w:eastAsia="zh-CN"/>
        </w:rPr>
        <w:t>.</w:t>
      </w:r>
      <w:r w:rsidR="009E3637" w:rsidRPr="00D758F0">
        <w:rPr>
          <w:rFonts w:ascii="Times New Roman" w:eastAsia="MingLiU" w:hAnsi="Times New Roman" w:cs="Times New Roman"/>
          <w:kern w:val="0"/>
          <w:lang w:eastAsia="zh-CN"/>
        </w:rPr>
        <w:t xml:space="preserve"> </w:t>
      </w:r>
      <w:r w:rsidR="003E46D2" w:rsidRPr="00D758F0">
        <w:rPr>
          <w:rFonts w:ascii="Times New Roman" w:eastAsia="MingLiU" w:hAnsi="Times New Roman" w:cs="Times New Roman"/>
          <w:kern w:val="0"/>
          <w:lang w:eastAsia="zh-CN"/>
        </w:rPr>
        <w:t xml:space="preserve">It is notable that the combined number of references to </w:t>
      </w:r>
      <w:r w:rsidR="009E3637" w:rsidRPr="00D758F0">
        <w:rPr>
          <w:rFonts w:ascii="Times New Roman" w:eastAsia="MingLiU" w:hAnsi="Times New Roman" w:cs="Times New Roman"/>
          <w:kern w:val="0"/>
          <w:lang w:eastAsia="zh-CN"/>
        </w:rPr>
        <w:t>King Yao and King Shun</w:t>
      </w:r>
      <w:r w:rsidR="003E46D2" w:rsidRPr="00D758F0">
        <w:rPr>
          <w:rFonts w:ascii="Times New Roman" w:eastAsia="MingLiU" w:hAnsi="Times New Roman" w:cs="Times New Roman"/>
          <w:kern w:val="0"/>
          <w:lang w:eastAsia="zh-CN"/>
        </w:rPr>
        <w:t xml:space="preserve"> outnumber </w:t>
      </w:r>
      <w:r w:rsidR="001A643E" w:rsidRPr="00D758F0">
        <w:rPr>
          <w:rFonts w:ascii="Times New Roman" w:eastAsia="MingLiU" w:hAnsi="Times New Roman" w:cs="Times New Roman"/>
          <w:kern w:val="0"/>
          <w:lang w:eastAsia="zh-CN"/>
        </w:rPr>
        <w:t>references to other individuals</w:t>
      </w:r>
      <w:r w:rsidR="003E46D2" w:rsidRPr="00D758F0">
        <w:rPr>
          <w:rFonts w:ascii="Times New Roman" w:eastAsia="MingLiU" w:hAnsi="Times New Roman" w:cs="Times New Roman"/>
          <w:kern w:val="0"/>
          <w:lang w:eastAsia="zh-CN"/>
        </w:rPr>
        <w:t xml:space="preserve"> </w:t>
      </w:r>
      <w:r w:rsidR="001A643E" w:rsidRPr="00D758F0">
        <w:rPr>
          <w:rFonts w:ascii="Times New Roman" w:eastAsia="MingLiU" w:hAnsi="Times New Roman" w:cs="Times New Roman"/>
          <w:kern w:val="0"/>
          <w:lang w:eastAsia="zh-CN"/>
        </w:rPr>
        <w:t xml:space="preserve">in Taizong’s </w:t>
      </w:r>
      <w:r w:rsidR="00FD737F" w:rsidRPr="00D758F0">
        <w:rPr>
          <w:rFonts w:ascii="Times New Roman" w:eastAsia="MingLiU" w:hAnsi="Times New Roman" w:cs="Times New Roman"/>
          <w:i/>
          <w:iCs/>
          <w:kern w:val="0"/>
          <w:lang w:eastAsia="zh-CN"/>
        </w:rPr>
        <w:t xml:space="preserve">Golden </w:t>
      </w:r>
      <w:r w:rsidR="001C0BD6" w:rsidRPr="00D758F0">
        <w:rPr>
          <w:rFonts w:ascii="Times New Roman" w:eastAsia="MingLiU" w:hAnsi="Times New Roman" w:cs="Times New Roman"/>
          <w:i/>
          <w:iCs/>
          <w:kern w:val="0"/>
          <w:lang w:eastAsia="zh-CN"/>
        </w:rPr>
        <w:t>M</w:t>
      </w:r>
      <w:r w:rsidR="00FD737F" w:rsidRPr="00D758F0">
        <w:rPr>
          <w:rFonts w:ascii="Times New Roman" w:eastAsia="MingLiU" w:hAnsi="Times New Roman" w:cs="Times New Roman"/>
          <w:i/>
          <w:iCs/>
          <w:kern w:val="0"/>
          <w:lang w:eastAsia="zh-CN"/>
        </w:rPr>
        <w:t>irror</w:t>
      </w:r>
      <w:r w:rsidR="00F762FC" w:rsidRPr="00D758F0">
        <w:rPr>
          <w:rFonts w:ascii="Times New Roman" w:eastAsia="MingLiU" w:hAnsi="Times New Roman" w:cs="Times New Roman"/>
          <w:i/>
          <w:iCs/>
          <w:kern w:val="0"/>
          <w:lang w:eastAsia="zh-CN"/>
        </w:rPr>
        <w:t xml:space="preserve"> </w:t>
      </w:r>
      <w:r w:rsidR="001A643E" w:rsidRPr="00D758F0">
        <w:rPr>
          <w:rFonts w:ascii="Times New Roman" w:eastAsia="MingLiU" w:hAnsi="Times New Roman" w:cs="Times New Roman"/>
          <w:kern w:val="0"/>
          <w:lang w:eastAsia="zh-CN"/>
        </w:rPr>
        <w:t xml:space="preserve">manifesto of </w:t>
      </w:r>
      <w:r w:rsidR="00FD737F" w:rsidRPr="00D758F0">
        <w:rPr>
          <w:rFonts w:ascii="Times New Roman" w:eastAsia="MingLiU" w:hAnsi="Times New Roman" w:cs="Times New Roman"/>
          <w:kern w:val="0"/>
          <w:lang w:eastAsia="zh-CN"/>
        </w:rPr>
        <w:t>628</w:t>
      </w:r>
      <w:r w:rsidR="000A47A2">
        <w:rPr>
          <w:rFonts w:ascii="Times New Roman" w:eastAsia="MingLiU" w:hAnsi="Times New Roman" w:cs="Times New Roman"/>
          <w:kern w:val="0"/>
          <w:lang w:eastAsia="zh-CN"/>
        </w:rPr>
        <w:t xml:space="preserve">, </w:t>
      </w:r>
      <w:r w:rsidR="000A47A2" w:rsidRPr="000A47A2">
        <w:rPr>
          <w:rFonts w:ascii="Times New Roman" w:eastAsia="MingLiU" w:hAnsi="Times New Roman" w:cs="Times New Roman"/>
          <w:kern w:val="0"/>
          <w:lang w:eastAsia="zh-CN"/>
        </w:rPr>
        <w:t>and th</w:t>
      </w:r>
      <w:r w:rsidR="007458C0">
        <w:rPr>
          <w:rFonts w:ascii="Times New Roman" w:eastAsia="MingLiU" w:hAnsi="Times New Roman" w:cs="Times New Roman"/>
          <w:kern w:val="0"/>
          <w:lang w:eastAsia="zh-CN"/>
        </w:rPr>
        <w:t>eir</w:t>
      </w:r>
      <w:r w:rsidR="000A47A2" w:rsidRPr="000A47A2">
        <w:rPr>
          <w:rFonts w:ascii="Times New Roman" w:eastAsia="MingLiU" w:hAnsi="Times New Roman" w:cs="Times New Roman"/>
          <w:kern w:val="0"/>
          <w:lang w:eastAsia="zh-CN"/>
        </w:rPr>
        <w:t xml:space="preserve"> references were unanimously positive</w:t>
      </w:r>
      <w:r w:rsidR="00FD737F" w:rsidRPr="00D758F0">
        <w:rPr>
          <w:rFonts w:ascii="Times New Roman" w:eastAsia="MingLiU" w:hAnsi="Times New Roman" w:cs="Times New Roman"/>
          <w:kern w:val="0"/>
          <w:lang w:eastAsia="zh-CN"/>
        </w:rPr>
        <w:t>.</w:t>
      </w:r>
      <w:r w:rsidR="00FD737F" w:rsidRPr="00D758F0">
        <w:rPr>
          <w:rStyle w:val="a6"/>
          <w:rFonts w:ascii="Times New Roman" w:eastAsia="MingLiU" w:hAnsi="Times New Roman" w:cs="Times New Roman"/>
          <w:kern w:val="0"/>
          <w:lang w:eastAsia="zh-CN"/>
        </w:rPr>
        <w:footnoteReference w:id="244"/>
      </w:r>
      <w:r w:rsidR="00FD737F" w:rsidRPr="00D758F0">
        <w:rPr>
          <w:rFonts w:ascii="Times New Roman" w:eastAsia="MingLiU" w:hAnsi="Times New Roman" w:cs="Times New Roman"/>
          <w:kern w:val="0"/>
          <w:lang w:eastAsia="zh-CN"/>
        </w:rPr>
        <w:t xml:space="preserve"> </w:t>
      </w:r>
      <w:r w:rsidR="00F23B1F" w:rsidRPr="00D758F0">
        <w:rPr>
          <w:rFonts w:ascii="Times New Roman" w:eastAsia="MingLiU" w:hAnsi="Times New Roman" w:cs="Times New Roman"/>
          <w:kern w:val="0"/>
          <w:lang w:eastAsia="zh-CN"/>
        </w:rPr>
        <w:t>T</w:t>
      </w:r>
      <w:r w:rsidR="00FD737F" w:rsidRPr="00D758F0">
        <w:rPr>
          <w:rFonts w:ascii="Times New Roman" w:eastAsia="MingLiU" w:hAnsi="Times New Roman" w:cs="Times New Roman"/>
          <w:kern w:val="0"/>
          <w:lang w:eastAsia="zh-CN"/>
        </w:rPr>
        <w:t xml:space="preserve">he </w:t>
      </w:r>
      <w:r w:rsidR="00FD737F" w:rsidRPr="00D758F0">
        <w:rPr>
          <w:rFonts w:ascii="Times New Roman" w:eastAsia="MingLiU" w:hAnsi="Times New Roman" w:cs="Times New Roman"/>
          <w:i/>
          <w:iCs/>
          <w:kern w:val="0"/>
          <w:lang w:eastAsia="zh-CN"/>
        </w:rPr>
        <w:t xml:space="preserve">Essentials of </w:t>
      </w:r>
      <w:r w:rsidR="00F23B1F" w:rsidRPr="00D758F0">
        <w:rPr>
          <w:rFonts w:ascii="Times New Roman" w:eastAsia="MingLiU" w:hAnsi="Times New Roman" w:cs="Times New Roman"/>
          <w:i/>
          <w:iCs/>
          <w:kern w:val="0"/>
          <w:lang w:eastAsia="zh-CN"/>
        </w:rPr>
        <w:t>G</w:t>
      </w:r>
      <w:r w:rsidR="00FD737F" w:rsidRPr="00D758F0">
        <w:rPr>
          <w:rFonts w:ascii="Times New Roman" w:eastAsia="MingLiU" w:hAnsi="Times New Roman" w:cs="Times New Roman"/>
          <w:i/>
          <w:iCs/>
          <w:kern w:val="0"/>
          <w:lang w:eastAsia="zh-CN"/>
        </w:rPr>
        <w:t xml:space="preserve">overnment in the Zhenguan </w:t>
      </w:r>
      <w:r w:rsidR="00342D5B">
        <w:rPr>
          <w:rFonts w:ascii="Times New Roman" w:eastAsia="MingLiU" w:hAnsi="Times New Roman" w:cs="Times New Roman"/>
          <w:i/>
          <w:iCs/>
          <w:kern w:val="0"/>
          <w:lang w:eastAsia="zh-CN"/>
        </w:rPr>
        <w:t>Reign</w:t>
      </w:r>
      <w:r w:rsidR="00F23B1F" w:rsidRPr="00D758F0">
        <w:rPr>
          <w:rFonts w:ascii="Times New Roman" w:eastAsia="MingLiU" w:hAnsi="Times New Roman" w:cs="Times New Roman"/>
          <w:i/>
          <w:iCs/>
          <w:kern w:val="0"/>
          <w:lang w:eastAsia="zh-CN"/>
        </w:rPr>
        <w:t xml:space="preserve"> </w:t>
      </w:r>
      <w:r w:rsidR="00FD737F" w:rsidRPr="00D758F0">
        <w:rPr>
          <w:rFonts w:ascii="Times New Roman" w:eastAsia="MingLiU" w:hAnsi="Times New Roman" w:cs="Times New Roman"/>
          <w:kern w:val="0"/>
          <w:lang w:eastAsia="zh-CN"/>
        </w:rPr>
        <w:t>record</w:t>
      </w:r>
      <w:r w:rsidR="00A454F6">
        <w:rPr>
          <w:rFonts w:ascii="Times New Roman" w:eastAsia="MingLiU" w:hAnsi="Times New Roman" w:cs="Times New Roman"/>
          <w:kern w:val="0"/>
          <w:lang w:eastAsia="zh-CN"/>
        </w:rPr>
        <w:t xml:space="preserve">s </w:t>
      </w:r>
      <w:r w:rsidR="00FD737F" w:rsidRPr="00D758F0">
        <w:rPr>
          <w:rFonts w:ascii="Times New Roman" w:eastAsia="MingLiU" w:hAnsi="Times New Roman" w:cs="Times New Roman"/>
          <w:kern w:val="0"/>
          <w:lang w:eastAsia="zh-CN"/>
        </w:rPr>
        <w:t xml:space="preserve">Taizong </w:t>
      </w:r>
      <w:r w:rsidR="00A454F6">
        <w:rPr>
          <w:rFonts w:ascii="Times New Roman" w:eastAsia="MingLiU" w:hAnsi="Times New Roman" w:cs="Times New Roman"/>
          <w:kern w:val="0"/>
          <w:lang w:eastAsia="zh-CN"/>
        </w:rPr>
        <w:t>in that year, regarding</w:t>
      </w:r>
      <w:r w:rsidR="00342D5B">
        <w:rPr>
          <w:rFonts w:ascii="Times New Roman" w:eastAsia="MingLiU" w:hAnsi="Times New Roman" w:cs="Times New Roman"/>
          <w:kern w:val="0"/>
          <w:lang w:eastAsia="zh-CN"/>
        </w:rPr>
        <w:t xml:space="preserve"> </w:t>
      </w:r>
      <w:r w:rsidR="00FD737F" w:rsidRPr="00D758F0">
        <w:rPr>
          <w:rFonts w:ascii="Times New Roman" w:eastAsia="MingLiU" w:hAnsi="Times New Roman" w:cs="Times New Roman"/>
          <w:kern w:val="0"/>
          <w:lang w:eastAsia="zh-CN"/>
        </w:rPr>
        <w:t xml:space="preserve">the </w:t>
      </w:r>
      <w:r w:rsidR="00A454F6">
        <w:rPr>
          <w:rFonts w:ascii="Times New Roman" w:eastAsia="MingLiU" w:hAnsi="Times New Roman" w:cs="Times New Roman"/>
          <w:kern w:val="0"/>
          <w:lang w:eastAsia="zh-CN"/>
        </w:rPr>
        <w:t>w</w:t>
      </w:r>
      <w:r w:rsidR="00FD737F" w:rsidRPr="00D758F0">
        <w:rPr>
          <w:rFonts w:ascii="Times New Roman" w:eastAsia="MingLiU" w:hAnsi="Times New Roman" w:cs="Times New Roman"/>
          <w:kern w:val="0"/>
          <w:lang w:eastAsia="zh-CN"/>
        </w:rPr>
        <w:t>ay</w:t>
      </w:r>
      <w:r w:rsidR="00A454F6">
        <w:rPr>
          <w:rFonts w:ascii="Times New Roman" w:eastAsia="MingLiU" w:hAnsi="Times New Roman" w:cs="Times New Roman"/>
          <w:kern w:val="0"/>
          <w:lang w:eastAsia="zh-CN"/>
        </w:rPr>
        <w:t>s</w:t>
      </w:r>
      <w:r w:rsidR="00FD737F" w:rsidRPr="00D758F0">
        <w:rPr>
          <w:rFonts w:ascii="Times New Roman" w:eastAsia="MingLiU" w:hAnsi="Times New Roman" w:cs="Times New Roman"/>
          <w:kern w:val="0"/>
          <w:lang w:eastAsia="zh-CN"/>
        </w:rPr>
        <w:t xml:space="preserve"> of King Yao and King Shun and the teachings of the </w:t>
      </w:r>
      <w:r w:rsidR="00A37A28" w:rsidRPr="00D758F0">
        <w:rPr>
          <w:rFonts w:ascii="Times New Roman" w:eastAsia="MingLiU" w:hAnsi="Times New Roman" w:cs="Times New Roman"/>
          <w:kern w:val="0"/>
          <w:lang w:eastAsia="zh-CN"/>
        </w:rPr>
        <w:t>D</w:t>
      </w:r>
      <w:r w:rsidR="00FD737F" w:rsidRPr="00D758F0">
        <w:rPr>
          <w:rFonts w:ascii="Times New Roman" w:eastAsia="MingLiU" w:hAnsi="Times New Roman" w:cs="Times New Roman"/>
          <w:kern w:val="0"/>
          <w:lang w:eastAsia="zh-CN"/>
        </w:rPr>
        <w:t xml:space="preserve">uke of Zhou and </w:t>
      </w:r>
      <w:r w:rsidR="00FD737F" w:rsidRPr="00D758F0">
        <w:rPr>
          <w:rFonts w:ascii="Times New Roman" w:eastAsia="MingLiU" w:hAnsi="Times New Roman" w:cs="Times New Roman"/>
          <w:kern w:val="0"/>
          <w:lang w:eastAsia="zh-CN"/>
        </w:rPr>
        <w:lastRenderedPageBreak/>
        <w:t>Confucius</w:t>
      </w:r>
      <w:r w:rsidR="00342D5B">
        <w:rPr>
          <w:rFonts w:ascii="Times New Roman" w:eastAsia="MingLiU" w:hAnsi="Times New Roman" w:cs="Times New Roman"/>
          <w:kern w:val="0"/>
          <w:lang w:eastAsia="zh-CN"/>
        </w:rPr>
        <w:t xml:space="preserve"> </w:t>
      </w:r>
      <w:r w:rsidR="00A454F6">
        <w:rPr>
          <w:rFonts w:ascii="Times New Roman" w:eastAsia="MingLiU" w:hAnsi="Times New Roman" w:cs="Times New Roman"/>
          <w:kern w:val="0"/>
          <w:lang w:eastAsia="zh-CN"/>
        </w:rPr>
        <w:t xml:space="preserve">being as </w:t>
      </w:r>
      <w:r w:rsidR="00342D5B">
        <w:rPr>
          <w:rFonts w:ascii="Times New Roman" w:eastAsia="MingLiU" w:hAnsi="Times New Roman" w:cs="Times New Roman"/>
          <w:kern w:val="0"/>
          <w:lang w:eastAsia="zh-CN"/>
        </w:rPr>
        <w:t>vitally imperative as wings to a bird and water to a fish</w:t>
      </w:r>
      <w:r w:rsidR="00FD737F" w:rsidRPr="00D758F0">
        <w:rPr>
          <w:rFonts w:ascii="Times New Roman" w:eastAsia="MingLiU" w:hAnsi="Times New Roman" w:cs="Times New Roman"/>
          <w:kern w:val="0"/>
          <w:lang w:eastAsia="zh-CN"/>
        </w:rPr>
        <w:t>.</w:t>
      </w:r>
      <w:r w:rsidR="00FD737F" w:rsidRPr="00D758F0">
        <w:rPr>
          <w:rStyle w:val="a6"/>
          <w:rFonts w:ascii="Times New Roman" w:eastAsia="MingLiU" w:hAnsi="Times New Roman" w:cs="Times New Roman"/>
          <w:kern w:val="0"/>
          <w:lang w:eastAsia="zh-CN"/>
        </w:rPr>
        <w:footnoteReference w:id="245"/>
      </w:r>
      <w:r w:rsidR="00FD737F" w:rsidRPr="00D758F0">
        <w:rPr>
          <w:rFonts w:ascii="Times New Roman" w:eastAsia="MingLiU" w:hAnsi="Times New Roman" w:cs="Times New Roman"/>
          <w:kern w:val="0"/>
          <w:lang w:eastAsia="zh-CN"/>
        </w:rPr>
        <w:t xml:space="preserve"> </w:t>
      </w:r>
      <w:r w:rsidR="00A454F6">
        <w:rPr>
          <w:rFonts w:ascii="Times New Roman" w:eastAsia="MingLiU" w:hAnsi="Times New Roman" w:cs="Times New Roman"/>
          <w:kern w:val="0"/>
          <w:lang w:eastAsia="zh-CN"/>
        </w:rPr>
        <w:t xml:space="preserve">It would seem that Taizong continued to attribute importance </w:t>
      </w:r>
      <w:r w:rsidR="000D4BEB" w:rsidRPr="00D758F0">
        <w:rPr>
          <w:rFonts w:ascii="Times New Roman" w:eastAsia="MingLiU" w:hAnsi="Times New Roman" w:cs="Times New Roman"/>
          <w:kern w:val="0"/>
          <w:lang w:eastAsia="zh-CN"/>
        </w:rPr>
        <w:t xml:space="preserve">to </w:t>
      </w:r>
      <w:r w:rsidR="00B70500" w:rsidRPr="00D758F0">
        <w:rPr>
          <w:rFonts w:ascii="Times New Roman" w:eastAsia="MingLiU" w:hAnsi="Times New Roman" w:cs="Times New Roman"/>
          <w:kern w:val="0"/>
          <w:lang w:eastAsia="zh-CN"/>
        </w:rPr>
        <w:t>classical</w:t>
      </w:r>
      <w:r w:rsidR="000B5892" w:rsidRPr="00D758F0">
        <w:rPr>
          <w:rFonts w:ascii="Times New Roman" w:eastAsia="MingLiU" w:hAnsi="Times New Roman" w:cs="Times New Roman"/>
          <w:kern w:val="0"/>
          <w:lang w:eastAsia="zh-CN"/>
        </w:rPr>
        <w:t xml:space="preserve"> learning </w:t>
      </w:r>
      <w:r w:rsidR="00FD737F" w:rsidRPr="00D758F0">
        <w:rPr>
          <w:rFonts w:ascii="Times New Roman" w:eastAsia="MingLiU" w:hAnsi="Times New Roman" w:cs="Times New Roman"/>
          <w:kern w:val="0"/>
          <w:lang w:eastAsia="zh-CN"/>
        </w:rPr>
        <w:t xml:space="preserve">even towards the end of his reign </w:t>
      </w:r>
      <w:r w:rsidR="00A454F6">
        <w:rPr>
          <w:rFonts w:ascii="Times New Roman" w:eastAsia="MingLiU" w:hAnsi="Times New Roman" w:cs="Times New Roman"/>
          <w:kern w:val="0"/>
          <w:lang w:eastAsia="zh-CN"/>
        </w:rPr>
        <w:t>as</w:t>
      </w:r>
      <w:r w:rsidR="002B5C34" w:rsidRPr="00D758F0">
        <w:rPr>
          <w:rFonts w:ascii="Times New Roman" w:eastAsia="MingLiU" w:hAnsi="Times New Roman" w:cs="Times New Roman"/>
          <w:kern w:val="0"/>
          <w:lang w:eastAsia="zh-CN"/>
        </w:rPr>
        <w:t xml:space="preserve"> </w:t>
      </w:r>
      <w:r w:rsidR="00A454F6">
        <w:rPr>
          <w:rFonts w:ascii="Times New Roman" w:eastAsia="MingLiU" w:hAnsi="Times New Roman" w:cs="Times New Roman"/>
          <w:kern w:val="0"/>
          <w:lang w:eastAsia="zh-CN"/>
        </w:rPr>
        <w:t xml:space="preserve">he </w:t>
      </w:r>
      <w:r w:rsidR="00FD737F" w:rsidRPr="00D758F0">
        <w:rPr>
          <w:rFonts w:ascii="Times New Roman" w:eastAsia="MingLiU" w:hAnsi="Times New Roman" w:cs="Times New Roman"/>
          <w:kern w:val="0"/>
          <w:lang w:eastAsia="zh-CN"/>
        </w:rPr>
        <w:t>advised his successor</w:t>
      </w:r>
      <w:r w:rsidR="00A454F6" w:rsidRPr="00A454F6">
        <w:rPr>
          <w:rFonts w:ascii="Times New Roman" w:eastAsia="MingLiU" w:hAnsi="Times New Roman" w:cs="Times New Roman"/>
          <w:kern w:val="0"/>
          <w:lang w:eastAsia="zh-CN"/>
        </w:rPr>
        <w:t xml:space="preserve"> </w:t>
      </w:r>
      <w:r w:rsidR="00A454F6" w:rsidRPr="00D758F0">
        <w:rPr>
          <w:rFonts w:ascii="Times New Roman" w:eastAsia="MingLiU" w:hAnsi="Times New Roman" w:cs="Times New Roman"/>
          <w:kern w:val="0"/>
          <w:lang w:eastAsia="zh-CN"/>
        </w:rPr>
        <w:t xml:space="preserve">in the </w:t>
      </w:r>
      <w:r w:rsidR="00A454F6" w:rsidRPr="00D758F0">
        <w:rPr>
          <w:rFonts w:ascii="Times New Roman" w:eastAsia="MingLiU" w:hAnsi="Times New Roman" w:cs="Times New Roman"/>
          <w:i/>
          <w:iCs/>
          <w:kern w:val="0"/>
          <w:lang w:eastAsia="zh-CN"/>
        </w:rPr>
        <w:t>Model for an Emperor</w:t>
      </w:r>
      <w:r w:rsidR="00FD737F" w:rsidRPr="00D758F0">
        <w:rPr>
          <w:rFonts w:ascii="Times New Roman" w:eastAsia="MingLiU" w:hAnsi="Times New Roman" w:cs="Times New Roman"/>
          <w:kern w:val="0"/>
          <w:lang w:eastAsia="zh-CN"/>
        </w:rPr>
        <w:t>:</w:t>
      </w:r>
    </w:p>
    <w:p w14:paraId="46243016" w14:textId="458A45B1" w:rsidR="001A5F2B" w:rsidRPr="001A5F2B" w:rsidRDefault="001A5F2B" w:rsidP="001A5F2B">
      <w:pPr>
        <w:widowControl/>
        <w:snapToGrid w:val="0"/>
        <w:spacing w:after="240"/>
        <w:ind w:left="720"/>
        <w:rPr>
          <w:rFonts w:ascii="Times New Roman" w:eastAsia="MingLiU" w:hAnsi="Times New Roman" w:cs="Times New Roman"/>
          <w:kern w:val="0"/>
        </w:rPr>
      </w:pPr>
      <w:r w:rsidRPr="001A5F2B">
        <w:rPr>
          <w:rFonts w:ascii="Times New Roman" w:eastAsia="MingLiU" w:hAnsi="Times New Roman" w:cs="Times New Roman" w:hint="eastAsia"/>
          <w:kern w:val="0"/>
        </w:rPr>
        <w:t>飛英聲，騰茂實，光於不朽者，其唯學乎？此文術也。</w:t>
      </w:r>
      <w:r w:rsidR="006A2A61">
        <w:rPr>
          <w:rFonts w:ascii="標楷體" w:eastAsia="標楷體" w:hAnsi="標楷體" w:cs="Times New Roman" w:hint="eastAsia"/>
          <w:kern w:val="0"/>
        </w:rPr>
        <w:t>……</w:t>
      </w:r>
      <w:r w:rsidR="006A2A61">
        <w:rPr>
          <w:rFonts w:ascii="Times New Roman" w:eastAsia="SimSun" w:hAnsi="Times New Roman" w:cs="Times New Roman" w:hint="eastAsia"/>
          <w:kern w:val="0"/>
        </w:rPr>
        <w:t xml:space="preserve"> </w:t>
      </w:r>
      <w:r w:rsidRPr="001A5F2B">
        <w:rPr>
          <w:rFonts w:ascii="Times New Roman" w:eastAsia="MingLiU" w:hAnsi="Times New Roman" w:cs="Times New Roman" w:hint="eastAsia"/>
          <w:kern w:val="0"/>
        </w:rPr>
        <w:t>及乎海嶽既晏，波塵已清，偃七德之餘威，敷九功之大化。</w:t>
      </w:r>
      <w:r>
        <w:rPr>
          <w:rStyle w:val="a6"/>
          <w:rFonts w:ascii="Times New Roman" w:eastAsia="MingLiU" w:hAnsi="Times New Roman" w:cs="Times New Roman"/>
          <w:kern w:val="0"/>
          <w:lang w:eastAsia="zh-CN"/>
        </w:rPr>
        <w:footnoteReference w:id="246"/>
      </w:r>
    </w:p>
    <w:p w14:paraId="142A570F" w14:textId="29C784A4" w:rsidR="00FD737F" w:rsidRPr="00D758F0" w:rsidRDefault="00FD737F" w:rsidP="00791BA9">
      <w:pPr>
        <w:widowControl/>
        <w:snapToGrid w:val="0"/>
        <w:spacing w:after="240"/>
        <w:ind w:left="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Those [emperors] who set in flight splendid reputations, soaring aloft with their burgeoning achievements, and shining brilliantly throughout the empire without decay, are only those who have done so on account of their learning. Such is the rationale for honoring literature. …when we reach an era when the seas and border peaks are already enjoying quiet, when the waves and dust of battle have already calmed down, we can cease the awesome exercise of the seven military virtues, and instead display the grand transformation wrought by the nine perfections [of civil government].</w:t>
      </w:r>
      <w:r w:rsidRPr="00D758F0">
        <w:rPr>
          <w:rStyle w:val="a6"/>
          <w:rFonts w:ascii="Times New Roman" w:eastAsia="MingLiU" w:hAnsi="Times New Roman" w:cs="Times New Roman"/>
          <w:kern w:val="0"/>
          <w:lang w:eastAsia="zh-CN"/>
        </w:rPr>
        <w:footnoteReference w:id="247"/>
      </w:r>
    </w:p>
    <w:p w14:paraId="683B33E1" w14:textId="77777777" w:rsidR="00965625" w:rsidRPr="00D758F0" w:rsidRDefault="00965625" w:rsidP="00572C3F">
      <w:pPr>
        <w:widowControl/>
        <w:snapToGrid w:val="0"/>
        <w:spacing w:line="480" w:lineRule="auto"/>
        <w:ind w:leftChars="100" w:left="240"/>
        <w:rPr>
          <w:rFonts w:ascii="Times New Roman" w:eastAsia="MingLiU" w:hAnsi="Times New Roman" w:cs="Times New Roman"/>
          <w:kern w:val="0"/>
          <w:lang w:eastAsia="zh-CN"/>
        </w:rPr>
      </w:pPr>
    </w:p>
    <w:p w14:paraId="7AC34D7F" w14:textId="77777777" w:rsidR="00C85CD1" w:rsidRPr="00D758F0" w:rsidRDefault="00C85CD1" w:rsidP="00572C3F">
      <w:pPr>
        <w:pStyle w:val="2"/>
        <w:snapToGrid w:val="0"/>
        <w:spacing w:line="480" w:lineRule="auto"/>
        <w:rPr>
          <w:rFonts w:eastAsia="MingLiU" w:cs="Times New Roman"/>
          <w:lang w:eastAsia="zh-CN"/>
        </w:rPr>
      </w:pPr>
      <w:bookmarkStart w:id="53" w:name="_Toc96466440"/>
      <w:r w:rsidRPr="00D758F0">
        <w:rPr>
          <w:rFonts w:eastAsia="MingLiU" w:cs="Times New Roman"/>
          <w:lang w:eastAsia="zh-CN"/>
        </w:rPr>
        <w:t>2.3 Binding nature</w:t>
      </w:r>
      <w:bookmarkEnd w:id="53"/>
    </w:p>
    <w:p w14:paraId="3B42EDC4" w14:textId="6638488A" w:rsidR="00C85CD1" w:rsidRPr="00D758F0" w:rsidRDefault="00C85CD1" w:rsidP="00572C3F">
      <w:pPr>
        <w:widowControl/>
        <w:snapToGrid w:val="0"/>
        <w:spacing w:line="480" w:lineRule="auto"/>
        <w:rPr>
          <w:rFonts w:ascii="Times New Roman" w:eastAsia="MingLiU" w:hAnsi="Times New Roman" w:cs="Times New Roman"/>
          <w:lang w:eastAsia="zh-CN"/>
        </w:rPr>
      </w:pPr>
      <w:r w:rsidRPr="00D758F0">
        <w:rPr>
          <w:rFonts w:ascii="Times New Roman" w:eastAsia="MingLiU" w:hAnsi="Times New Roman" w:cs="Times New Roman"/>
          <w:lang w:eastAsia="zh-CN"/>
        </w:rPr>
        <w:t xml:space="preserve">The knowledge preserved in cultural memory is characterised by a binding nature in terms of prescribing principles or guidance to be followed (its normative function), espousing the shared values that structure the cultural knowledge, and defining the </w:t>
      </w:r>
      <w:r w:rsidR="00234939" w:rsidRPr="00D758F0">
        <w:rPr>
          <w:rFonts w:ascii="Times New Roman" w:eastAsia="MingLiU" w:hAnsi="Times New Roman" w:cs="Times New Roman"/>
          <w:lang w:eastAsia="zh-CN"/>
        </w:rPr>
        <w:t xml:space="preserve">collective identity </w:t>
      </w:r>
      <w:r w:rsidRPr="00D758F0">
        <w:rPr>
          <w:rFonts w:ascii="Times New Roman" w:eastAsia="MingLiU" w:hAnsi="Times New Roman" w:cs="Times New Roman"/>
          <w:lang w:eastAsia="zh-CN"/>
        </w:rPr>
        <w:t>of the particular group</w:t>
      </w:r>
      <w:r w:rsidR="006069FB" w:rsidRPr="00D758F0">
        <w:rPr>
          <w:rFonts w:ascii="Times New Roman" w:eastAsia="MingLiU" w:hAnsi="Times New Roman" w:cs="Times New Roman"/>
          <w:lang w:eastAsia="zh-CN"/>
        </w:rPr>
        <w:t xml:space="preserve"> in</w:t>
      </w:r>
      <w:r w:rsidR="00357768" w:rsidRPr="00D758F0">
        <w:rPr>
          <w:rFonts w:ascii="Times New Roman" w:eastAsia="MingLiU" w:hAnsi="Times New Roman" w:cs="Times New Roman"/>
          <w:lang w:eastAsia="zh-CN"/>
        </w:rPr>
        <w:t xml:space="preserve"> </w:t>
      </w:r>
      <w:r w:rsidR="006069FB" w:rsidRPr="00D758F0">
        <w:rPr>
          <w:rFonts w:ascii="Times New Roman" w:eastAsia="MingLiU" w:hAnsi="Times New Roman" w:cs="Times New Roman"/>
          <w:lang w:eastAsia="zh-CN"/>
        </w:rPr>
        <w:t xml:space="preserve">both </w:t>
      </w:r>
      <w:r w:rsidR="00357768" w:rsidRPr="00D758F0">
        <w:rPr>
          <w:rFonts w:ascii="Times New Roman" w:eastAsia="MingLiU" w:hAnsi="Times New Roman" w:cs="Times New Roman"/>
          <w:lang w:eastAsia="zh-CN"/>
        </w:rPr>
        <w:t xml:space="preserve">the way they </w:t>
      </w:r>
      <w:r w:rsidR="00BB0D02" w:rsidRPr="00D758F0">
        <w:rPr>
          <w:rFonts w:ascii="Times New Roman" w:eastAsia="MingLiU" w:hAnsi="Times New Roman" w:cs="Times New Roman"/>
          <w:lang w:eastAsia="zh-CN"/>
        </w:rPr>
        <w:t>see themselves,</w:t>
      </w:r>
      <w:r w:rsidR="00357768" w:rsidRPr="00D758F0">
        <w:rPr>
          <w:rFonts w:ascii="Times New Roman" w:eastAsia="MingLiU" w:hAnsi="Times New Roman" w:cs="Times New Roman"/>
          <w:lang w:eastAsia="zh-CN"/>
        </w:rPr>
        <w:t xml:space="preserve"> </w:t>
      </w:r>
      <w:r w:rsidR="006665F1" w:rsidRPr="00D758F0">
        <w:rPr>
          <w:rFonts w:ascii="Times New Roman" w:eastAsia="MingLiU" w:hAnsi="Times New Roman" w:cs="Times New Roman"/>
          <w:lang w:eastAsia="zh-CN"/>
        </w:rPr>
        <w:t>and how they wish other</w:t>
      </w:r>
      <w:r w:rsidR="00234939" w:rsidRPr="00D758F0">
        <w:rPr>
          <w:rFonts w:ascii="Times New Roman" w:eastAsia="MingLiU" w:hAnsi="Times New Roman" w:cs="Times New Roman"/>
          <w:lang w:eastAsia="zh-CN"/>
        </w:rPr>
        <w:t>s to know them</w:t>
      </w:r>
      <w:r w:rsidR="006665F1"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(its formative function).</w:t>
      </w:r>
      <w:r w:rsidRPr="00D758F0">
        <w:rPr>
          <w:rStyle w:val="a6"/>
          <w:rFonts w:ascii="Times New Roman" w:eastAsia="MingLiU" w:hAnsi="Times New Roman" w:cs="Times New Roman"/>
          <w:lang w:eastAsia="zh-CN"/>
        </w:rPr>
        <w:footnoteReference w:id="248"/>
      </w:r>
      <w:r w:rsidRPr="00D758F0">
        <w:rPr>
          <w:rFonts w:ascii="Times New Roman" w:eastAsia="MingLiU" w:hAnsi="Times New Roman" w:cs="Times New Roman"/>
          <w:lang w:eastAsia="zh-CN"/>
        </w:rPr>
        <w:t xml:space="preserve"> Whe</w:t>
      </w:r>
      <w:r w:rsidR="00EB38F2" w:rsidRPr="00D758F0">
        <w:rPr>
          <w:rFonts w:ascii="Times New Roman" w:eastAsia="MingLiU" w:hAnsi="Times New Roman" w:cs="Times New Roman"/>
          <w:lang w:eastAsia="zh-CN"/>
        </w:rPr>
        <w:t>re</w:t>
      </w:r>
      <w:r w:rsidRPr="00D758F0">
        <w:rPr>
          <w:rFonts w:ascii="Times New Roman" w:eastAsia="MingLiU" w:hAnsi="Times New Roman" w:cs="Times New Roman"/>
          <w:lang w:eastAsia="zh-CN"/>
        </w:rPr>
        <w:t xml:space="preserve"> such a body of </w:t>
      </w:r>
      <w:r w:rsidR="00AD06AE" w:rsidRPr="00D758F0">
        <w:rPr>
          <w:rFonts w:ascii="Times New Roman" w:eastAsia="MingLiU" w:hAnsi="Times New Roman" w:cs="Times New Roman"/>
          <w:lang w:eastAsia="zh-CN"/>
        </w:rPr>
        <w:t xml:space="preserve">written </w:t>
      </w:r>
      <w:r w:rsidRPr="00D758F0">
        <w:rPr>
          <w:rFonts w:ascii="Times New Roman" w:eastAsia="MingLiU" w:hAnsi="Times New Roman" w:cs="Times New Roman"/>
          <w:lang w:eastAsia="zh-CN"/>
        </w:rPr>
        <w:t xml:space="preserve">knowledge </w:t>
      </w:r>
      <w:r w:rsidR="00DD30B2" w:rsidRPr="00D758F0">
        <w:rPr>
          <w:rFonts w:ascii="Times New Roman" w:eastAsia="MingLiU" w:hAnsi="Times New Roman" w:cs="Times New Roman"/>
          <w:lang w:eastAsia="zh-CN"/>
        </w:rPr>
        <w:t xml:space="preserve">is closed and </w:t>
      </w:r>
      <w:r w:rsidRPr="00D758F0">
        <w:rPr>
          <w:rFonts w:ascii="Times New Roman" w:eastAsia="MingLiU" w:hAnsi="Times New Roman" w:cs="Times New Roman"/>
          <w:lang w:eastAsia="zh-CN"/>
        </w:rPr>
        <w:t xml:space="preserve">invariable, the text becomes a canon </w:t>
      </w:r>
      <w:r w:rsidR="00EB38F2" w:rsidRPr="00D758F0">
        <w:rPr>
          <w:rFonts w:ascii="Times New Roman" w:eastAsia="MingLiU" w:hAnsi="Times New Roman" w:cs="Times New Roman"/>
          <w:lang w:eastAsia="zh-CN"/>
        </w:rPr>
        <w:t xml:space="preserve">of cultural memory </w:t>
      </w:r>
      <w:r w:rsidRPr="00D758F0">
        <w:rPr>
          <w:rFonts w:ascii="Times New Roman" w:eastAsia="MingLiU" w:hAnsi="Times New Roman" w:cs="Times New Roman"/>
          <w:lang w:eastAsia="zh-CN"/>
        </w:rPr>
        <w:t xml:space="preserve">that </w:t>
      </w:r>
      <w:r w:rsidR="00C72953" w:rsidRPr="00D758F0">
        <w:rPr>
          <w:rFonts w:ascii="Times New Roman" w:eastAsia="MingLiU" w:hAnsi="Times New Roman" w:cs="Times New Roman"/>
          <w:lang w:eastAsia="zh-CN"/>
        </w:rPr>
        <w:t>provides a secure point of reference</w:t>
      </w:r>
      <w:r w:rsidR="00BF5812" w:rsidRPr="00D758F0">
        <w:rPr>
          <w:rFonts w:ascii="Times New Roman" w:eastAsia="MingLiU" w:hAnsi="Times New Roman" w:cs="Times New Roman"/>
          <w:lang w:eastAsia="zh-CN"/>
        </w:rPr>
        <w:t xml:space="preserve"> for the normat</w:t>
      </w:r>
      <w:r w:rsidR="00D973D1" w:rsidRPr="00D758F0">
        <w:rPr>
          <w:rFonts w:ascii="Times New Roman" w:eastAsia="MingLiU" w:hAnsi="Times New Roman" w:cs="Times New Roman"/>
          <w:lang w:eastAsia="zh-CN"/>
        </w:rPr>
        <w:t>ive</w:t>
      </w:r>
      <w:r w:rsidR="00BF5812" w:rsidRPr="00D758F0">
        <w:rPr>
          <w:rFonts w:ascii="Times New Roman" w:eastAsia="MingLiU" w:hAnsi="Times New Roman" w:cs="Times New Roman"/>
          <w:lang w:eastAsia="zh-CN"/>
        </w:rPr>
        <w:t xml:space="preserve"> and formative values</w:t>
      </w:r>
      <w:r w:rsidR="00D973D1" w:rsidRPr="00D758F0">
        <w:rPr>
          <w:rFonts w:ascii="Times New Roman" w:eastAsia="MingLiU" w:hAnsi="Times New Roman" w:cs="Times New Roman"/>
          <w:lang w:eastAsia="zh-CN"/>
        </w:rPr>
        <w:t xml:space="preserve"> of a community</w:t>
      </w:r>
      <w:r w:rsidRPr="00D758F0">
        <w:rPr>
          <w:rFonts w:ascii="Times New Roman" w:eastAsia="MingLiU" w:hAnsi="Times New Roman" w:cs="Times New Roman"/>
          <w:lang w:eastAsia="zh-CN"/>
        </w:rPr>
        <w:t>.</w:t>
      </w:r>
      <w:r w:rsidRPr="00D758F0">
        <w:rPr>
          <w:rStyle w:val="a6"/>
          <w:rFonts w:ascii="Times New Roman" w:eastAsia="MingLiU" w:hAnsi="Times New Roman" w:cs="Times New Roman"/>
          <w:lang w:eastAsia="zh-CN"/>
        </w:rPr>
        <w:footnoteReference w:id="249"/>
      </w:r>
      <w:r w:rsidRPr="00D758F0">
        <w:rPr>
          <w:rFonts w:ascii="Times New Roman" w:eastAsia="MingLiU" w:hAnsi="Times New Roman" w:cs="Times New Roman"/>
          <w:lang w:eastAsia="zh-CN"/>
        </w:rPr>
        <w:t xml:space="preserve"> </w:t>
      </w:r>
      <w:r w:rsidR="003F2183" w:rsidRPr="00D758F0">
        <w:rPr>
          <w:rFonts w:ascii="Times New Roman" w:eastAsia="MingLiU" w:hAnsi="Times New Roman" w:cs="Times New Roman"/>
          <w:lang w:eastAsia="zh-CN"/>
        </w:rPr>
        <w:t xml:space="preserve">Such a canon is arguably found in the </w:t>
      </w:r>
      <w:r w:rsidR="003F2183" w:rsidRPr="00D758F0">
        <w:rPr>
          <w:rFonts w:ascii="Times New Roman" w:eastAsia="MingLiU" w:hAnsi="Times New Roman" w:cs="Times New Roman"/>
          <w:i/>
          <w:iCs/>
          <w:lang w:eastAsia="zh-CN"/>
        </w:rPr>
        <w:t>Essentials</w:t>
      </w:r>
      <w:r w:rsidR="003F2183" w:rsidRPr="00D758F0">
        <w:rPr>
          <w:rFonts w:ascii="Times New Roman" w:eastAsia="MingLiU" w:hAnsi="Times New Roman" w:cs="Times New Roman"/>
          <w:lang w:eastAsia="zh-CN"/>
        </w:rPr>
        <w:t xml:space="preserve"> as its form and contents remain fixed and not subject to change. </w:t>
      </w:r>
      <w:r w:rsidR="00DB6776" w:rsidRPr="00D758F0">
        <w:rPr>
          <w:rFonts w:ascii="Times New Roman" w:eastAsia="MingLiU" w:hAnsi="Times New Roman" w:cs="Times New Roman"/>
          <w:kern w:val="0"/>
          <w:lang w:eastAsia="zh-CN"/>
        </w:rPr>
        <w:t>H</w:t>
      </w:r>
      <w:r w:rsidR="00D50130" w:rsidRPr="00D758F0">
        <w:rPr>
          <w:rFonts w:ascii="Times New Roman" w:eastAsia="MingLiU" w:hAnsi="Times New Roman" w:cs="Times New Roman"/>
          <w:lang w:eastAsia="zh-CN"/>
        </w:rPr>
        <w:t xml:space="preserve">ow </w:t>
      </w:r>
      <w:r w:rsidR="00CA7C8E" w:rsidRPr="00D758F0">
        <w:rPr>
          <w:rFonts w:ascii="Times New Roman" w:eastAsia="MingLiU" w:hAnsi="Times New Roman" w:cs="Times New Roman"/>
          <w:lang w:eastAsia="zh-CN"/>
        </w:rPr>
        <w:t xml:space="preserve">the </w:t>
      </w:r>
      <w:r w:rsidR="00715CDC" w:rsidRPr="00D758F0">
        <w:rPr>
          <w:rFonts w:ascii="Times New Roman" w:eastAsia="MingLiU" w:hAnsi="Times New Roman" w:cs="Times New Roman"/>
          <w:lang w:eastAsia="zh-CN"/>
        </w:rPr>
        <w:t xml:space="preserve">binding nature </w:t>
      </w:r>
      <w:r w:rsidRPr="00D758F0">
        <w:rPr>
          <w:rFonts w:ascii="Times New Roman" w:eastAsia="MingLiU" w:hAnsi="Times New Roman" w:cs="Times New Roman"/>
          <w:lang w:eastAsia="zh-CN"/>
        </w:rPr>
        <w:t xml:space="preserve">of </w:t>
      </w:r>
      <w:r w:rsidR="006C0EB2" w:rsidRPr="00D758F0">
        <w:rPr>
          <w:rFonts w:ascii="Times New Roman" w:eastAsia="MingLiU" w:hAnsi="Times New Roman" w:cs="Times New Roman"/>
          <w:lang w:eastAsia="zh-CN"/>
        </w:rPr>
        <w:t xml:space="preserve">the </w:t>
      </w:r>
      <w:r w:rsidRPr="00D758F0">
        <w:rPr>
          <w:rFonts w:ascii="Times New Roman" w:eastAsia="MingLiU" w:hAnsi="Times New Roman" w:cs="Times New Roman"/>
          <w:lang w:eastAsia="zh-CN"/>
        </w:rPr>
        <w:t xml:space="preserve">cultural memory </w:t>
      </w:r>
      <w:r w:rsidR="006C0EB2" w:rsidRPr="00D758F0">
        <w:rPr>
          <w:rFonts w:ascii="Times New Roman" w:eastAsia="MingLiU" w:hAnsi="Times New Roman" w:cs="Times New Roman"/>
          <w:lang w:eastAsia="zh-CN"/>
        </w:rPr>
        <w:t xml:space="preserve">in the </w:t>
      </w:r>
      <w:r w:rsidR="006C0EB2" w:rsidRPr="00D758F0">
        <w:rPr>
          <w:rFonts w:ascii="Times New Roman" w:eastAsia="MingLiU" w:hAnsi="Times New Roman" w:cs="Times New Roman"/>
          <w:i/>
          <w:iCs/>
          <w:lang w:eastAsia="zh-CN"/>
        </w:rPr>
        <w:t>Essentials</w:t>
      </w:r>
      <w:r w:rsidR="006C0EB2"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further</w:t>
      </w:r>
      <w:r w:rsidR="00AD103B" w:rsidRPr="00D758F0">
        <w:rPr>
          <w:rFonts w:ascii="Times New Roman" w:eastAsia="MingLiU" w:hAnsi="Times New Roman" w:cs="Times New Roman"/>
          <w:lang w:eastAsia="zh-CN"/>
        </w:rPr>
        <w:t>s</w:t>
      </w:r>
      <w:r w:rsidRPr="00D758F0">
        <w:rPr>
          <w:rFonts w:ascii="Times New Roman" w:eastAsia="MingLiU" w:hAnsi="Times New Roman" w:cs="Times New Roman"/>
          <w:lang w:eastAsia="zh-CN"/>
        </w:rPr>
        <w:t xml:space="preserve"> understanding of </w:t>
      </w:r>
      <w:r w:rsidR="008B5D96" w:rsidRPr="00D758F0">
        <w:rPr>
          <w:rFonts w:ascii="Times New Roman" w:eastAsia="MingLiU" w:hAnsi="Times New Roman" w:cs="Times New Roman"/>
          <w:lang w:eastAsia="zh-CN"/>
        </w:rPr>
        <w:t xml:space="preserve">the </w:t>
      </w:r>
      <w:r w:rsidR="00552D59" w:rsidRPr="00D758F0">
        <w:rPr>
          <w:rFonts w:ascii="Times New Roman" w:eastAsia="MingLiU" w:hAnsi="Times New Roman" w:cs="Times New Roman"/>
          <w:lang w:eastAsia="zh-CN"/>
        </w:rPr>
        <w:t>Zhenguan ruling collective and</w:t>
      </w:r>
      <w:r w:rsidRPr="00D758F0">
        <w:rPr>
          <w:rFonts w:ascii="Times New Roman" w:eastAsia="MingLiU" w:hAnsi="Times New Roman" w:cs="Times New Roman"/>
          <w:lang w:eastAsia="zh-CN"/>
        </w:rPr>
        <w:t xml:space="preserve"> their political administration</w:t>
      </w:r>
      <w:r w:rsidR="00DB6776" w:rsidRPr="00D758F0">
        <w:rPr>
          <w:rFonts w:ascii="Times New Roman" w:eastAsia="MingLiU" w:hAnsi="Times New Roman" w:cs="Times New Roman"/>
          <w:lang w:eastAsia="zh-CN"/>
        </w:rPr>
        <w:t xml:space="preserve"> </w:t>
      </w:r>
      <w:r w:rsidR="001C4A76" w:rsidRPr="00D758F0">
        <w:rPr>
          <w:rFonts w:ascii="Times New Roman" w:eastAsia="MingLiU" w:hAnsi="Times New Roman" w:cs="Times New Roman"/>
          <w:lang w:eastAsia="zh-CN"/>
        </w:rPr>
        <w:t xml:space="preserve">is </w:t>
      </w:r>
      <w:r w:rsidR="001C3007" w:rsidRPr="00D758F0">
        <w:rPr>
          <w:rFonts w:ascii="Times New Roman" w:eastAsia="MingLiU" w:hAnsi="Times New Roman" w:cs="Times New Roman"/>
          <w:lang w:eastAsia="zh-CN"/>
        </w:rPr>
        <w:t>outlined below</w:t>
      </w:r>
      <w:r w:rsidR="001C4A76" w:rsidRPr="00D758F0">
        <w:rPr>
          <w:rFonts w:ascii="Times New Roman" w:eastAsia="MingLiU" w:hAnsi="Times New Roman" w:cs="Times New Roman"/>
          <w:lang w:eastAsia="zh-CN"/>
        </w:rPr>
        <w:t xml:space="preserve">, </w:t>
      </w:r>
      <w:r w:rsidR="001C3007" w:rsidRPr="00D758F0">
        <w:rPr>
          <w:rFonts w:ascii="Times New Roman" w:eastAsia="MingLiU" w:hAnsi="Times New Roman" w:cs="Times New Roman"/>
          <w:lang w:eastAsia="zh-CN"/>
        </w:rPr>
        <w:t xml:space="preserve">with </w:t>
      </w:r>
      <w:r w:rsidR="004F34FB" w:rsidRPr="00D758F0">
        <w:rPr>
          <w:rFonts w:ascii="Times New Roman" w:eastAsia="MingLiU" w:hAnsi="Times New Roman" w:cs="Times New Roman"/>
          <w:lang w:eastAsia="zh-CN"/>
        </w:rPr>
        <w:t xml:space="preserve">fuller </w:t>
      </w:r>
      <w:r w:rsidR="00C65B93" w:rsidRPr="00D758F0">
        <w:rPr>
          <w:rFonts w:ascii="Times New Roman" w:eastAsia="MingLiU" w:hAnsi="Times New Roman" w:cs="Times New Roman"/>
          <w:lang w:eastAsia="zh-CN"/>
        </w:rPr>
        <w:t xml:space="preserve">discussion </w:t>
      </w:r>
      <w:r w:rsidR="001C3007" w:rsidRPr="00D758F0">
        <w:rPr>
          <w:rFonts w:ascii="Times New Roman" w:eastAsia="MingLiU" w:hAnsi="Times New Roman" w:cs="Times New Roman"/>
          <w:lang w:eastAsia="zh-CN"/>
        </w:rPr>
        <w:t xml:space="preserve">to follow in </w:t>
      </w:r>
      <w:r w:rsidR="001C4A76" w:rsidRPr="00D758F0">
        <w:rPr>
          <w:rFonts w:ascii="Times New Roman" w:eastAsia="MingLiU" w:hAnsi="Times New Roman" w:cs="Times New Roman"/>
          <w:lang w:eastAsia="zh-CN"/>
        </w:rPr>
        <w:t xml:space="preserve">Chapters </w:t>
      </w:r>
      <w:r w:rsidR="00411E3D" w:rsidRPr="00D758F0">
        <w:rPr>
          <w:rFonts w:ascii="Times New Roman" w:eastAsia="MingLiU" w:hAnsi="Times New Roman" w:cs="Times New Roman"/>
          <w:lang w:eastAsia="zh-CN"/>
        </w:rPr>
        <w:t>3</w:t>
      </w:r>
      <w:r w:rsidR="001C4A76" w:rsidRPr="00D758F0">
        <w:rPr>
          <w:rFonts w:ascii="Times New Roman" w:eastAsia="MingLiU" w:hAnsi="Times New Roman" w:cs="Times New Roman"/>
          <w:lang w:eastAsia="zh-CN"/>
        </w:rPr>
        <w:t xml:space="preserve"> and </w:t>
      </w:r>
      <w:r w:rsidR="00411E3D" w:rsidRPr="00D758F0">
        <w:rPr>
          <w:rFonts w:ascii="Times New Roman" w:eastAsia="MingLiU" w:hAnsi="Times New Roman" w:cs="Times New Roman"/>
          <w:lang w:eastAsia="zh-CN"/>
        </w:rPr>
        <w:t>4</w:t>
      </w:r>
      <w:r w:rsidRPr="00D758F0">
        <w:rPr>
          <w:rFonts w:ascii="Times New Roman" w:eastAsia="MingLiU" w:hAnsi="Times New Roman" w:cs="Times New Roman"/>
          <w:lang w:eastAsia="zh-CN"/>
        </w:rPr>
        <w:t xml:space="preserve">. </w:t>
      </w:r>
    </w:p>
    <w:p w14:paraId="11A854F8" w14:textId="1ECFD951" w:rsidR="00C85CD1" w:rsidRPr="00D758F0" w:rsidRDefault="00C85CD1" w:rsidP="00791BA9">
      <w:pPr>
        <w:widowControl/>
        <w:snapToGrid w:val="0"/>
        <w:spacing w:line="480" w:lineRule="auto"/>
        <w:ind w:firstLine="720"/>
        <w:rPr>
          <w:rFonts w:ascii="Times New Roman" w:eastAsia="MingLiU" w:hAnsi="Times New Roman" w:cs="Times New Roman"/>
          <w:lang w:eastAsia="zh-CN"/>
        </w:rPr>
      </w:pPr>
      <w:r w:rsidRPr="00D758F0">
        <w:rPr>
          <w:rFonts w:ascii="Times New Roman" w:eastAsia="MingLiU" w:hAnsi="Times New Roman" w:cs="Times New Roman"/>
          <w:lang w:eastAsia="zh-CN"/>
        </w:rPr>
        <w:lastRenderedPageBreak/>
        <w:t xml:space="preserve">The </w:t>
      </w:r>
      <w:r w:rsidRPr="00791BA9">
        <w:rPr>
          <w:rFonts w:ascii="Times New Roman" w:eastAsia="MingLiU" w:hAnsi="Times New Roman" w:cs="Times New Roman"/>
          <w:kern w:val="0"/>
          <w:lang w:eastAsia="zh-CN"/>
        </w:rPr>
        <w:t>normative</w:t>
      </w:r>
      <w:r w:rsidRPr="00D758F0">
        <w:rPr>
          <w:rFonts w:ascii="Times New Roman" w:eastAsia="MingLiU" w:hAnsi="Times New Roman" w:cs="Times New Roman"/>
          <w:lang w:eastAsia="zh-CN"/>
        </w:rPr>
        <w:t xml:space="preserve"> function of cultural </w:t>
      </w:r>
      <w:r w:rsidR="00877281" w:rsidRPr="00D758F0">
        <w:rPr>
          <w:rFonts w:ascii="Times New Roman" w:eastAsia="MingLiU" w:hAnsi="Times New Roman" w:cs="Times New Roman"/>
          <w:lang w:eastAsia="zh-CN"/>
        </w:rPr>
        <w:t xml:space="preserve">memory </w:t>
      </w:r>
      <w:r w:rsidRPr="00D758F0">
        <w:rPr>
          <w:rFonts w:ascii="Times New Roman" w:eastAsia="MingLiU" w:hAnsi="Times New Roman" w:cs="Times New Roman"/>
          <w:lang w:eastAsia="zh-CN"/>
        </w:rPr>
        <w:t xml:space="preserve">alerts us to the educative nature of the </w:t>
      </w:r>
      <w:r w:rsidR="00877281" w:rsidRPr="00D758F0">
        <w:rPr>
          <w:rFonts w:ascii="Times New Roman" w:eastAsia="MingLiU" w:hAnsi="Times New Roman" w:cs="Times New Roman"/>
          <w:i/>
          <w:iCs/>
          <w:lang w:eastAsia="zh-CN"/>
        </w:rPr>
        <w:t>Essentials</w:t>
      </w:r>
      <w:r w:rsidRPr="00D758F0">
        <w:rPr>
          <w:rFonts w:ascii="Times New Roman" w:eastAsia="MingLiU" w:hAnsi="Times New Roman" w:cs="Times New Roman"/>
          <w:lang w:eastAsia="zh-CN"/>
        </w:rPr>
        <w:t xml:space="preserve">. As a statecraft reference, </w:t>
      </w:r>
      <w:r w:rsidR="00352278" w:rsidRPr="00D758F0">
        <w:rPr>
          <w:rFonts w:ascii="Times New Roman" w:eastAsia="MingLiU" w:hAnsi="Times New Roman" w:cs="Times New Roman"/>
          <w:lang w:eastAsia="zh-CN"/>
        </w:rPr>
        <w:t xml:space="preserve">it </w:t>
      </w:r>
      <w:r w:rsidRPr="00D758F0">
        <w:rPr>
          <w:rFonts w:ascii="Times New Roman" w:eastAsia="MingLiU" w:hAnsi="Times New Roman" w:cs="Times New Roman"/>
          <w:lang w:eastAsia="zh-CN"/>
        </w:rPr>
        <w:t>instructs a</w:t>
      </w:r>
      <w:r w:rsidR="006D3CE6" w:rsidRPr="00D758F0">
        <w:rPr>
          <w:rFonts w:ascii="Times New Roman" w:eastAsia="MingLiU" w:hAnsi="Times New Roman" w:cs="Times New Roman"/>
          <w:lang w:eastAsia="zh-CN"/>
        </w:rPr>
        <w:t xml:space="preserve">n </w:t>
      </w:r>
      <w:r w:rsidRPr="00D758F0">
        <w:rPr>
          <w:rFonts w:ascii="Times New Roman" w:eastAsia="MingLiU" w:hAnsi="Times New Roman" w:cs="Times New Roman"/>
          <w:lang w:eastAsia="zh-CN"/>
        </w:rPr>
        <w:t xml:space="preserve">aspiring </w:t>
      </w:r>
      <w:r w:rsidR="006D3CE6" w:rsidRPr="00D758F0">
        <w:rPr>
          <w:rFonts w:ascii="Times New Roman" w:eastAsia="MingLiU" w:hAnsi="Times New Roman" w:cs="Times New Roman"/>
          <w:lang w:eastAsia="zh-CN"/>
        </w:rPr>
        <w:t xml:space="preserve">or new </w:t>
      </w:r>
      <w:r w:rsidRPr="00D758F0">
        <w:rPr>
          <w:rFonts w:ascii="Times New Roman" w:eastAsia="MingLiU" w:hAnsi="Times New Roman" w:cs="Times New Roman"/>
          <w:lang w:eastAsia="zh-CN"/>
        </w:rPr>
        <w:t>ruler in what they should know and be, and how and why they should act.</w:t>
      </w:r>
      <w:r w:rsidRPr="00D758F0">
        <w:rPr>
          <w:rFonts w:ascii="Times New Roman" w:eastAsia="MingLiU" w:hAnsi="Times New Roman" w:cs="Times New Roman"/>
          <w:kern w:val="0"/>
          <w:lang w:eastAsia="zh-CN"/>
        </w:rPr>
        <w:t xml:space="preserve"> </w:t>
      </w:r>
      <w:r w:rsidR="00B57EDD" w:rsidRPr="00D758F0">
        <w:rPr>
          <w:rFonts w:ascii="Times New Roman" w:eastAsia="MingLiU" w:hAnsi="Times New Roman" w:cs="Times New Roman"/>
          <w:lang w:eastAsia="zh-CN"/>
        </w:rPr>
        <w:t>Sourcing principles, precedents, commentary, concepts, narratives</w:t>
      </w:r>
      <w:r w:rsidR="00AB3732" w:rsidRPr="00D758F0">
        <w:rPr>
          <w:rFonts w:ascii="Times New Roman" w:eastAsia="MingLiU" w:hAnsi="Times New Roman" w:cs="Times New Roman"/>
          <w:lang w:eastAsia="zh-CN"/>
        </w:rPr>
        <w:t xml:space="preserve"> and images</w:t>
      </w:r>
      <w:r w:rsidR="00B57EDD" w:rsidRPr="00D758F0">
        <w:rPr>
          <w:rFonts w:ascii="Times New Roman" w:eastAsia="MingLiU" w:hAnsi="Times New Roman" w:cs="Times New Roman"/>
          <w:lang w:eastAsia="zh-CN"/>
        </w:rPr>
        <w:t>, from poetry and prose</w:t>
      </w:r>
      <w:r w:rsidR="004D3075" w:rsidRPr="00D758F0">
        <w:rPr>
          <w:rFonts w:ascii="Times New Roman" w:eastAsia="MingLiU" w:hAnsi="Times New Roman" w:cs="Times New Roman"/>
          <w:lang w:eastAsia="zh-CN"/>
        </w:rPr>
        <w:t xml:space="preserve"> about </w:t>
      </w:r>
      <w:r w:rsidR="007371AE" w:rsidRPr="00D758F0">
        <w:rPr>
          <w:rFonts w:ascii="Times New Roman" w:eastAsia="MingLiU" w:hAnsi="Times New Roman" w:cs="Times New Roman"/>
          <w:lang w:eastAsia="zh-CN"/>
        </w:rPr>
        <w:t>the past</w:t>
      </w:r>
      <w:r w:rsidR="00B57EDD" w:rsidRPr="00D758F0">
        <w:rPr>
          <w:rFonts w:ascii="Times New Roman" w:eastAsia="MingLiU" w:hAnsi="Times New Roman" w:cs="Times New Roman"/>
          <w:lang w:eastAsia="zh-CN"/>
        </w:rPr>
        <w:t xml:space="preserve">, the anthology offers a broad base of learning to inform and support the </w:t>
      </w:r>
      <w:r w:rsidR="00A97321" w:rsidRPr="00D758F0">
        <w:rPr>
          <w:rFonts w:ascii="Times New Roman" w:eastAsia="MingLiU" w:hAnsi="Times New Roman" w:cs="Times New Roman"/>
          <w:lang w:eastAsia="zh-CN"/>
        </w:rPr>
        <w:t xml:space="preserve">life and work </w:t>
      </w:r>
      <w:r w:rsidR="00B57EDD" w:rsidRPr="00D758F0">
        <w:rPr>
          <w:rFonts w:ascii="Times New Roman" w:eastAsia="MingLiU" w:hAnsi="Times New Roman" w:cs="Times New Roman"/>
          <w:lang w:eastAsia="zh-CN"/>
        </w:rPr>
        <w:t xml:space="preserve">of a monarch, as well as a repertoire of resources to develop their cultural literacy and competence for court interactions. </w:t>
      </w:r>
      <w:r w:rsidRPr="00D758F0">
        <w:rPr>
          <w:rFonts w:ascii="Times New Roman" w:eastAsia="MingLiU" w:hAnsi="Times New Roman" w:cs="Times New Roman"/>
          <w:kern w:val="0"/>
          <w:lang w:eastAsia="zh-CN"/>
        </w:rPr>
        <w:t xml:space="preserve">Designed for discerning the complexities of being a sovereign with examples of the selfless and the self-serving, and the challenges of being a </w:t>
      </w:r>
      <w:r w:rsidR="00493242" w:rsidRPr="00D758F0">
        <w:rPr>
          <w:rFonts w:ascii="Times New Roman" w:eastAsia="MingLiU" w:hAnsi="Times New Roman" w:cs="Times New Roman"/>
          <w:kern w:val="0"/>
          <w:lang w:eastAsia="zh-CN"/>
        </w:rPr>
        <w:t xml:space="preserve">government </w:t>
      </w:r>
      <w:r w:rsidR="007B5D99" w:rsidRPr="00D758F0">
        <w:rPr>
          <w:rFonts w:ascii="Times New Roman" w:eastAsia="MingLiU" w:hAnsi="Times New Roman" w:cs="Times New Roman"/>
          <w:kern w:val="0"/>
          <w:lang w:eastAsia="zh-CN"/>
        </w:rPr>
        <w:t xml:space="preserve">official </w:t>
      </w:r>
      <w:r w:rsidRPr="00D758F0">
        <w:rPr>
          <w:rFonts w:ascii="Times New Roman" w:eastAsia="MingLiU" w:hAnsi="Times New Roman" w:cs="Times New Roman"/>
          <w:kern w:val="0"/>
          <w:lang w:eastAsia="zh-CN"/>
        </w:rPr>
        <w:t>with examples of the meritorious and the manipulative,</w:t>
      </w:r>
      <w:r w:rsidR="007B5D99" w:rsidRPr="00D758F0">
        <w:rPr>
          <w:rFonts w:ascii="Times New Roman" w:eastAsia="MingLiU" w:hAnsi="Times New Roman" w:cs="Times New Roman"/>
          <w:kern w:val="0"/>
          <w:lang w:eastAsia="zh-CN"/>
        </w:rPr>
        <w:t xml:space="preserve"> </w:t>
      </w:r>
      <w:r w:rsidR="00493242" w:rsidRPr="00D758F0">
        <w:rPr>
          <w:rFonts w:ascii="Times New Roman" w:eastAsia="MingLiU" w:hAnsi="Times New Roman" w:cs="Times New Roman"/>
          <w:kern w:val="0"/>
          <w:lang w:eastAsia="zh-CN"/>
        </w:rPr>
        <w:t xml:space="preserve">the </w:t>
      </w:r>
      <w:r w:rsidR="00493242" w:rsidRPr="00D758F0">
        <w:rPr>
          <w:rFonts w:ascii="Times New Roman" w:eastAsia="MingLiU" w:hAnsi="Times New Roman" w:cs="Times New Roman"/>
          <w:i/>
          <w:iCs/>
          <w:kern w:val="0"/>
          <w:lang w:eastAsia="zh-CN"/>
        </w:rPr>
        <w:t xml:space="preserve">Essentials </w:t>
      </w:r>
      <w:r w:rsidR="000635F2" w:rsidRPr="00D758F0">
        <w:rPr>
          <w:rFonts w:ascii="Times New Roman" w:eastAsia="MingLiU" w:hAnsi="Times New Roman" w:cs="Times New Roman"/>
          <w:kern w:val="0"/>
          <w:lang w:eastAsia="zh-CN"/>
        </w:rPr>
        <w:t xml:space="preserve">was </w:t>
      </w:r>
      <w:r w:rsidRPr="00D758F0">
        <w:rPr>
          <w:rFonts w:ascii="Times New Roman" w:eastAsia="MingLiU" w:hAnsi="Times New Roman" w:cs="Times New Roman"/>
          <w:kern w:val="0"/>
          <w:lang w:eastAsia="zh-CN"/>
        </w:rPr>
        <w:t xml:space="preserve">intended to encompass a </w:t>
      </w:r>
      <w:r w:rsidR="00352278" w:rsidRPr="00D758F0">
        <w:rPr>
          <w:rFonts w:ascii="Times New Roman" w:eastAsia="MingLiU" w:hAnsi="Times New Roman" w:cs="Times New Roman"/>
          <w:kern w:val="0"/>
          <w:lang w:eastAsia="zh-CN"/>
        </w:rPr>
        <w:t xml:space="preserve">comprehensive </w:t>
      </w:r>
      <w:r w:rsidR="0075103F" w:rsidRPr="00D758F0">
        <w:rPr>
          <w:rFonts w:ascii="Times New Roman" w:eastAsia="MingLiU" w:hAnsi="Times New Roman" w:cs="Times New Roman"/>
          <w:kern w:val="0"/>
          <w:lang w:eastAsia="zh-CN"/>
        </w:rPr>
        <w:t>education in the art of imperial governance</w:t>
      </w:r>
      <w:r w:rsidRPr="00D758F0">
        <w:rPr>
          <w:rFonts w:ascii="Times New Roman" w:eastAsia="MingLiU" w:hAnsi="Times New Roman" w:cs="Times New Roman"/>
        </w:rPr>
        <w:t>.</w:t>
      </w:r>
      <w:r w:rsidRPr="00D758F0">
        <w:rPr>
          <w:rStyle w:val="a6"/>
          <w:rFonts w:ascii="Times New Roman" w:eastAsia="MingLiU" w:hAnsi="Times New Roman" w:cs="Times New Roman"/>
        </w:rPr>
        <w:footnoteReference w:id="250"/>
      </w:r>
      <w:r w:rsidRPr="00D758F0">
        <w:rPr>
          <w:rFonts w:ascii="Times New Roman" w:eastAsia="MingLiU" w:hAnsi="Times New Roman" w:cs="Times New Roman"/>
          <w:lang w:eastAsia="zh-CN"/>
        </w:rPr>
        <w:t xml:space="preserve"> To the extent that the </w:t>
      </w:r>
      <w:r w:rsidR="00972944">
        <w:rPr>
          <w:rFonts w:ascii="Times New Roman" w:eastAsia="MingLiU" w:hAnsi="Times New Roman" w:cs="Times New Roman"/>
          <w:i/>
          <w:iCs/>
          <w:lang w:eastAsia="zh-CN"/>
        </w:rPr>
        <w:t>Essentials</w:t>
      </w:r>
      <w:r w:rsidRPr="00D758F0">
        <w:rPr>
          <w:rFonts w:ascii="Times New Roman" w:eastAsia="MingLiU" w:hAnsi="Times New Roman" w:cs="Times New Roman"/>
          <w:i/>
          <w:iCs/>
          <w:lang w:eastAsia="zh-CN"/>
        </w:rPr>
        <w:t xml:space="preserve"> </w:t>
      </w:r>
      <w:r w:rsidRPr="00D758F0">
        <w:rPr>
          <w:rFonts w:ascii="Times New Roman" w:eastAsia="MingLiU" w:hAnsi="Times New Roman" w:cs="Times New Roman"/>
          <w:lang w:eastAsia="zh-CN"/>
        </w:rPr>
        <w:t xml:space="preserve">was accessible to </w:t>
      </w:r>
      <w:r w:rsidR="00972944">
        <w:rPr>
          <w:rFonts w:ascii="Times New Roman" w:eastAsia="MingLiU" w:hAnsi="Times New Roman" w:cs="Times New Roman"/>
          <w:lang w:eastAsia="zh-CN"/>
        </w:rPr>
        <w:t xml:space="preserve">and studied by the </w:t>
      </w:r>
      <w:r w:rsidRPr="00D758F0">
        <w:rPr>
          <w:rFonts w:ascii="Times New Roman" w:eastAsia="MingLiU" w:hAnsi="Times New Roman" w:cs="Times New Roman"/>
          <w:lang w:eastAsia="zh-CN"/>
        </w:rPr>
        <w:t xml:space="preserve">officials and princes (as discussed in </w:t>
      </w:r>
      <w:r w:rsidR="00680ED8" w:rsidRPr="00D758F0">
        <w:rPr>
          <w:rFonts w:ascii="Times New Roman" w:eastAsia="MingLiU" w:hAnsi="Times New Roman" w:cs="Times New Roman"/>
          <w:lang w:eastAsia="zh-CN"/>
        </w:rPr>
        <w:t>Chapter 5</w:t>
      </w:r>
      <w:r w:rsidRPr="00D758F0">
        <w:rPr>
          <w:rFonts w:ascii="Times New Roman" w:eastAsia="MingLiU" w:hAnsi="Times New Roman" w:cs="Times New Roman"/>
          <w:lang w:eastAsia="zh-CN"/>
        </w:rPr>
        <w:t>), th</w:t>
      </w:r>
      <w:r w:rsidR="00972944">
        <w:rPr>
          <w:rFonts w:ascii="Times New Roman" w:eastAsia="MingLiU" w:hAnsi="Times New Roman" w:cs="Times New Roman"/>
          <w:lang w:eastAsia="zh-CN"/>
        </w:rPr>
        <w:t>ose parties</w:t>
      </w:r>
      <w:r w:rsidRPr="00D758F0">
        <w:rPr>
          <w:rFonts w:ascii="Times New Roman" w:eastAsia="MingLiU" w:hAnsi="Times New Roman" w:cs="Times New Roman"/>
          <w:lang w:eastAsia="zh-CN"/>
        </w:rPr>
        <w:t xml:space="preserve"> also </w:t>
      </w:r>
      <w:r w:rsidR="00972944">
        <w:rPr>
          <w:rFonts w:ascii="Times New Roman" w:eastAsia="MingLiU" w:hAnsi="Times New Roman" w:cs="Times New Roman"/>
          <w:lang w:eastAsia="zh-CN"/>
        </w:rPr>
        <w:t xml:space="preserve">stand to </w:t>
      </w:r>
      <w:r w:rsidRPr="00D758F0">
        <w:rPr>
          <w:rFonts w:ascii="Times New Roman" w:eastAsia="MingLiU" w:hAnsi="Times New Roman" w:cs="Times New Roman"/>
          <w:lang w:eastAsia="zh-CN"/>
        </w:rPr>
        <w:t xml:space="preserve">benefit from </w:t>
      </w:r>
      <w:r w:rsidR="00C744F4" w:rsidRPr="00D758F0">
        <w:rPr>
          <w:rFonts w:ascii="Times New Roman" w:eastAsia="MingLiU" w:hAnsi="Times New Roman" w:cs="Times New Roman"/>
          <w:lang w:eastAsia="zh-CN"/>
        </w:rPr>
        <w:t>t</w:t>
      </w:r>
      <w:r w:rsidR="00972944">
        <w:rPr>
          <w:rFonts w:ascii="Times New Roman" w:eastAsia="MingLiU" w:hAnsi="Times New Roman" w:cs="Times New Roman"/>
          <w:lang w:eastAsia="zh-CN"/>
        </w:rPr>
        <w:t>he text</w:t>
      </w:r>
      <w:r w:rsidR="00C744F4" w:rsidRPr="00D758F0">
        <w:rPr>
          <w:rFonts w:ascii="Times New Roman" w:eastAsia="MingLiU" w:hAnsi="Times New Roman" w:cs="Times New Roman"/>
          <w:lang w:eastAsia="zh-CN"/>
        </w:rPr>
        <w:t xml:space="preserve"> by </w:t>
      </w:r>
      <w:r w:rsidRPr="00D758F0">
        <w:rPr>
          <w:rFonts w:ascii="Times New Roman" w:eastAsia="MingLiU" w:hAnsi="Times New Roman" w:cs="Times New Roman"/>
          <w:lang w:eastAsia="zh-CN"/>
        </w:rPr>
        <w:t xml:space="preserve">understanding more about their ruler’s role and learning how to support them. </w:t>
      </w:r>
    </w:p>
    <w:p w14:paraId="01D05CA1" w14:textId="495F661C" w:rsidR="00C85CD1" w:rsidRPr="00D758F0" w:rsidRDefault="00C85CD1" w:rsidP="00791BA9">
      <w:pPr>
        <w:widowControl/>
        <w:snapToGrid w:val="0"/>
        <w:spacing w:line="480" w:lineRule="auto"/>
        <w:ind w:firstLine="720"/>
        <w:rPr>
          <w:rFonts w:ascii="Times New Roman" w:eastAsia="MingLiU" w:hAnsi="Times New Roman" w:cs="Times New Roman"/>
          <w:lang w:eastAsia="zh-CN"/>
        </w:rPr>
      </w:pPr>
      <w:r w:rsidRPr="00D758F0">
        <w:rPr>
          <w:rFonts w:ascii="Times New Roman" w:eastAsia="MingLiU" w:hAnsi="Times New Roman" w:cs="Times New Roman"/>
          <w:lang w:eastAsia="zh-CN"/>
        </w:rPr>
        <w:t xml:space="preserve">The </w:t>
      </w:r>
      <w:r w:rsidRPr="00791BA9">
        <w:rPr>
          <w:rFonts w:ascii="Times New Roman" w:eastAsia="MingLiU" w:hAnsi="Times New Roman" w:cs="Times New Roman"/>
          <w:kern w:val="0"/>
          <w:lang w:eastAsia="zh-CN"/>
        </w:rPr>
        <w:t>formative</w:t>
      </w:r>
      <w:r w:rsidRPr="00D758F0">
        <w:rPr>
          <w:rFonts w:ascii="Times New Roman" w:eastAsia="MingLiU" w:hAnsi="Times New Roman" w:cs="Times New Roman"/>
          <w:lang w:eastAsia="zh-CN"/>
        </w:rPr>
        <w:t xml:space="preserve"> function of </w:t>
      </w:r>
      <w:r w:rsidR="005B225D" w:rsidRPr="00D758F0">
        <w:rPr>
          <w:rFonts w:ascii="Times New Roman" w:eastAsia="MingLiU" w:hAnsi="Times New Roman" w:cs="Times New Roman"/>
          <w:lang w:eastAsia="zh-CN"/>
        </w:rPr>
        <w:t xml:space="preserve">the </w:t>
      </w:r>
      <w:r w:rsidRPr="00D758F0">
        <w:rPr>
          <w:rFonts w:ascii="Times New Roman" w:eastAsia="MingLiU" w:hAnsi="Times New Roman" w:cs="Times New Roman"/>
          <w:lang w:eastAsia="zh-CN"/>
        </w:rPr>
        <w:t xml:space="preserve">cultural </w:t>
      </w:r>
      <w:r w:rsidR="00B4623D" w:rsidRPr="00D758F0">
        <w:rPr>
          <w:rFonts w:ascii="Times New Roman" w:eastAsia="MingLiU" w:hAnsi="Times New Roman" w:cs="Times New Roman"/>
          <w:lang w:eastAsia="zh-CN"/>
        </w:rPr>
        <w:t xml:space="preserve">memory sheds light on </w:t>
      </w:r>
      <w:r w:rsidR="00C54CA8" w:rsidRPr="00D758F0">
        <w:rPr>
          <w:rFonts w:ascii="Times New Roman" w:eastAsia="MingLiU" w:hAnsi="Times New Roman" w:cs="Times New Roman"/>
          <w:lang w:eastAsia="zh-CN"/>
        </w:rPr>
        <w:t xml:space="preserve">how the cultural </w:t>
      </w:r>
      <w:r w:rsidRPr="00D758F0">
        <w:rPr>
          <w:rFonts w:ascii="Times New Roman" w:eastAsia="MingLiU" w:hAnsi="Times New Roman" w:cs="Times New Roman"/>
          <w:lang w:eastAsia="zh-CN"/>
        </w:rPr>
        <w:t xml:space="preserve">knowledge </w:t>
      </w:r>
      <w:r w:rsidR="00087EB5" w:rsidRPr="00D758F0">
        <w:rPr>
          <w:rFonts w:ascii="Times New Roman" w:eastAsia="MingLiU" w:hAnsi="Times New Roman" w:cs="Times New Roman"/>
          <w:lang w:eastAsia="zh-CN"/>
        </w:rPr>
        <w:t xml:space="preserve">remembered </w:t>
      </w:r>
      <w:r w:rsidRPr="00D758F0">
        <w:rPr>
          <w:rFonts w:ascii="Times New Roman" w:eastAsia="MingLiU" w:hAnsi="Times New Roman" w:cs="Times New Roman"/>
          <w:lang w:eastAsia="zh-CN"/>
        </w:rPr>
        <w:t xml:space="preserve">in the </w:t>
      </w:r>
      <w:r w:rsidR="005B225D" w:rsidRPr="00D758F0">
        <w:rPr>
          <w:rFonts w:ascii="Times New Roman" w:eastAsia="MingLiU" w:hAnsi="Times New Roman" w:cs="Times New Roman"/>
          <w:i/>
          <w:iCs/>
          <w:lang w:eastAsia="zh-CN"/>
        </w:rPr>
        <w:t>Essentials</w:t>
      </w:r>
      <w:r w:rsidRPr="00D758F0">
        <w:rPr>
          <w:rFonts w:ascii="Times New Roman" w:eastAsia="MingLiU" w:hAnsi="Times New Roman" w:cs="Times New Roman"/>
          <w:i/>
          <w:iCs/>
          <w:lang w:eastAsia="zh-CN"/>
        </w:rPr>
        <w:t xml:space="preserve"> </w:t>
      </w:r>
      <w:r w:rsidR="009D1E12" w:rsidRPr="00D758F0">
        <w:rPr>
          <w:rFonts w:ascii="Times New Roman" w:eastAsia="MingLiU" w:hAnsi="Times New Roman" w:cs="Times New Roman"/>
          <w:lang w:eastAsia="zh-CN"/>
        </w:rPr>
        <w:t>conveys</w:t>
      </w:r>
      <w:r w:rsidR="002E2D5D" w:rsidRPr="00D758F0">
        <w:rPr>
          <w:rFonts w:ascii="Times New Roman" w:eastAsia="MingLiU" w:hAnsi="Times New Roman" w:cs="Times New Roman"/>
          <w:lang w:eastAsia="zh-CN"/>
        </w:rPr>
        <w:t xml:space="preserve"> the</w:t>
      </w:r>
      <w:r w:rsidRPr="00D758F0">
        <w:rPr>
          <w:rFonts w:ascii="Times New Roman" w:eastAsia="MingLiU" w:hAnsi="Times New Roman" w:cs="Times New Roman"/>
          <w:lang w:eastAsia="zh-CN"/>
        </w:rPr>
        <w:t xml:space="preserve"> values </w:t>
      </w:r>
      <w:r w:rsidR="009D1E12" w:rsidRPr="00D758F0">
        <w:rPr>
          <w:rFonts w:ascii="Times New Roman" w:eastAsia="MingLiU" w:hAnsi="Times New Roman" w:cs="Times New Roman"/>
          <w:lang w:eastAsia="zh-CN"/>
        </w:rPr>
        <w:t xml:space="preserve">of </w:t>
      </w:r>
      <w:r w:rsidRPr="00D758F0">
        <w:rPr>
          <w:rFonts w:ascii="Times New Roman" w:eastAsia="MingLiU" w:hAnsi="Times New Roman" w:cs="Times New Roman"/>
          <w:lang w:eastAsia="zh-CN"/>
        </w:rPr>
        <w:t>the Zhenguan ruling collective</w:t>
      </w:r>
      <w:r w:rsidR="00BD00D1"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 xml:space="preserve">and </w:t>
      </w:r>
      <w:r w:rsidR="00667CA1" w:rsidRPr="00D758F0">
        <w:rPr>
          <w:rFonts w:ascii="Times New Roman" w:eastAsia="MingLiU" w:hAnsi="Times New Roman" w:cs="Times New Roman"/>
          <w:lang w:eastAsia="zh-CN"/>
        </w:rPr>
        <w:t xml:space="preserve">defines </w:t>
      </w:r>
      <w:r w:rsidRPr="00D758F0">
        <w:rPr>
          <w:rFonts w:ascii="Times New Roman" w:eastAsia="MingLiU" w:hAnsi="Times New Roman" w:cs="Times New Roman"/>
          <w:lang w:eastAsia="zh-CN"/>
        </w:rPr>
        <w:t xml:space="preserve">their collective identity </w:t>
      </w:r>
      <w:r w:rsidR="00865B80" w:rsidRPr="00D758F0">
        <w:rPr>
          <w:rFonts w:ascii="Times New Roman" w:eastAsia="MingLiU" w:hAnsi="Times New Roman" w:cs="Times New Roman"/>
          <w:lang w:eastAsia="zh-CN"/>
        </w:rPr>
        <w:t xml:space="preserve">and image </w:t>
      </w:r>
      <w:r w:rsidR="002433EE" w:rsidRPr="00D758F0">
        <w:rPr>
          <w:rFonts w:ascii="Times New Roman" w:eastAsia="MingLiU" w:hAnsi="Times New Roman" w:cs="Times New Roman"/>
          <w:lang w:eastAsia="zh-CN"/>
        </w:rPr>
        <w:t xml:space="preserve">through </w:t>
      </w:r>
      <w:r w:rsidRPr="00D758F0">
        <w:rPr>
          <w:rFonts w:ascii="Times New Roman" w:eastAsia="MingLiU" w:hAnsi="Times New Roman" w:cs="Times New Roman"/>
          <w:lang w:eastAsia="zh-CN"/>
        </w:rPr>
        <w:t>what t</w:t>
      </w:r>
      <w:r w:rsidR="00667CA1" w:rsidRPr="00D758F0">
        <w:rPr>
          <w:rFonts w:ascii="Times New Roman" w:eastAsia="MingLiU" w:hAnsi="Times New Roman" w:cs="Times New Roman"/>
          <w:lang w:eastAsia="zh-CN"/>
        </w:rPr>
        <w:t>hey</w:t>
      </w:r>
      <w:r w:rsidR="002433EE" w:rsidRPr="00D758F0">
        <w:rPr>
          <w:rFonts w:ascii="Times New Roman" w:eastAsia="MingLiU" w:hAnsi="Times New Roman" w:cs="Times New Roman"/>
          <w:lang w:eastAsia="zh-CN"/>
        </w:rPr>
        <w:t xml:space="preserve"> </w:t>
      </w:r>
      <w:r w:rsidRPr="00D758F0">
        <w:rPr>
          <w:rFonts w:ascii="Times New Roman" w:eastAsia="MingLiU" w:hAnsi="Times New Roman" w:cs="Times New Roman"/>
          <w:lang w:eastAsia="zh-CN"/>
        </w:rPr>
        <w:t xml:space="preserve">hold to be important and how they should behave. </w:t>
      </w:r>
      <w:r w:rsidR="00992A30" w:rsidRPr="00D758F0">
        <w:rPr>
          <w:rFonts w:ascii="Times New Roman" w:eastAsia="MingLiU" w:hAnsi="Times New Roman" w:cs="Times New Roman"/>
          <w:lang w:eastAsia="zh-CN"/>
        </w:rPr>
        <w:t xml:space="preserve">Indeed, Jan Assmann states that ‘Any </w:t>
      </w:r>
      <w:r w:rsidR="00992A30" w:rsidRPr="00D758F0">
        <w:rPr>
          <w:rFonts w:ascii="Times New Roman" w:eastAsia="MingLiU" w:hAnsi="Times New Roman" w:cs="Times New Roman"/>
          <w:kern w:val="0"/>
          <w:lang w:eastAsia="zh-CN"/>
        </w:rPr>
        <w:t>selective acceptance of a tradition, that is any act of reception, also entails recognition of a specific set of values.’</w:t>
      </w:r>
      <w:r w:rsidR="00992A30" w:rsidRPr="00D758F0">
        <w:rPr>
          <w:rStyle w:val="a6"/>
          <w:rFonts w:ascii="Times New Roman" w:eastAsia="MingLiU" w:hAnsi="Times New Roman" w:cs="Times New Roman"/>
          <w:kern w:val="0"/>
          <w:lang w:eastAsia="zh-CN"/>
        </w:rPr>
        <w:footnoteReference w:id="251"/>
      </w:r>
      <w:r w:rsidR="00992A30" w:rsidRPr="00D758F0">
        <w:rPr>
          <w:rFonts w:ascii="Times New Roman" w:eastAsia="MingLiU" w:hAnsi="Times New Roman" w:cs="Times New Roman"/>
          <w:kern w:val="0"/>
          <w:lang w:eastAsia="zh-CN"/>
        </w:rPr>
        <w:t xml:space="preserve"> </w:t>
      </w:r>
      <w:r w:rsidR="00992A30" w:rsidRPr="00D758F0">
        <w:rPr>
          <w:rFonts w:ascii="Times New Roman" w:eastAsia="MingLiU" w:hAnsi="Times New Roman" w:cs="Times New Roman"/>
          <w:lang w:eastAsia="zh-CN"/>
        </w:rPr>
        <w:t>In particular,</w:t>
      </w:r>
      <w:r w:rsidR="00D75C3D" w:rsidRPr="00D758F0">
        <w:rPr>
          <w:rFonts w:ascii="Times New Roman" w:eastAsia="MingLiU" w:hAnsi="Times New Roman" w:cs="Times New Roman"/>
          <w:lang w:eastAsia="zh-CN"/>
        </w:rPr>
        <w:t xml:space="preserve"> </w:t>
      </w:r>
      <w:r w:rsidR="002446F2" w:rsidRPr="00D758F0">
        <w:rPr>
          <w:rFonts w:ascii="Times New Roman" w:eastAsia="MingLiU" w:hAnsi="Times New Roman" w:cs="Times New Roman"/>
          <w:lang w:eastAsia="zh-CN"/>
        </w:rPr>
        <w:t xml:space="preserve">the </w:t>
      </w:r>
      <w:r w:rsidR="00D75C3D" w:rsidRPr="00D758F0">
        <w:rPr>
          <w:rFonts w:ascii="Times New Roman" w:eastAsia="MingLiU" w:hAnsi="Times New Roman" w:cs="Times New Roman"/>
          <w:lang w:eastAsia="zh-CN"/>
        </w:rPr>
        <w:t xml:space="preserve">canon of </w:t>
      </w:r>
      <w:r w:rsidR="00411E3D" w:rsidRPr="00D758F0">
        <w:rPr>
          <w:rFonts w:ascii="Times New Roman" w:eastAsia="MingLiU" w:hAnsi="Times New Roman" w:cs="Times New Roman"/>
          <w:lang w:eastAsia="zh-CN"/>
        </w:rPr>
        <w:t>cultural memory</w:t>
      </w:r>
      <w:r w:rsidR="00D75C3D" w:rsidRPr="00D758F0">
        <w:rPr>
          <w:rFonts w:ascii="Times New Roman" w:eastAsia="MingLiU" w:hAnsi="Times New Roman" w:cs="Times New Roman"/>
          <w:lang w:eastAsia="zh-CN"/>
        </w:rPr>
        <w:t xml:space="preserve"> </w:t>
      </w:r>
      <w:r w:rsidR="00411E3D" w:rsidRPr="00D758F0">
        <w:rPr>
          <w:rFonts w:ascii="Times New Roman" w:eastAsia="MingLiU" w:hAnsi="Times New Roman" w:cs="Times New Roman"/>
          <w:lang w:eastAsia="zh-CN"/>
        </w:rPr>
        <w:t>define</w:t>
      </w:r>
      <w:r w:rsidR="002446F2" w:rsidRPr="00D758F0">
        <w:rPr>
          <w:rFonts w:ascii="Times New Roman" w:eastAsia="MingLiU" w:hAnsi="Times New Roman" w:cs="Times New Roman"/>
          <w:lang w:eastAsia="zh-CN"/>
        </w:rPr>
        <w:t>s</w:t>
      </w:r>
      <w:r w:rsidR="00411E3D" w:rsidRPr="00D758F0">
        <w:rPr>
          <w:rFonts w:ascii="Times New Roman" w:eastAsia="MingLiU" w:hAnsi="Times New Roman" w:cs="Times New Roman"/>
          <w:lang w:eastAsia="zh-CN"/>
        </w:rPr>
        <w:t xml:space="preserve"> the proportions of what is important by pointing to works that embody and exemplify relevant values: ‘…it not only points backward to the reception of a selected work; it also looks forward to an expanding array of possible connections.’</w:t>
      </w:r>
      <w:r w:rsidR="00411E3D" w:rsidRPr="00D758F0">
        <w:rPr>
          <w:rStyle w:val="a6"/>
          <w:rFonts w:ascii="Times New Roman" w:eastAsia="MingLiU" w:hAnsi="Times New Roman" w:cs="Times New Roman"/>
          <w:lang w:eastAsia="zh-CN"/>
        </w:rPr>
        <w:footnoteReference w:id="252"/>
      </w:r>
      <w:r w:rsidR="00411E3D" w:rsidRPr="00D758F0">
        <w:rPr>
          <w:rFonts w:ascii="Times New Roman" w:eastAsia="MingLiU" w:hAnsi="Times New Roman" w:cs="Times New Roman"/>
          <w:lang w:eastAsia="zh-CN"/>
        </w:rPr>
        <w:t xml:space="preserve"> </w:t>
      </w:r>
      <w:r w:rsidR="0061440E" w:rsidRPr="00D758F0">
        <w:rPr>
          <w:rFonts w:ascii="Times New Roman" w:eastAsia="MingLiU" w:hAnsi="Times New Roman" w:cs="Times New Roman"/>
          <w:lang w:eastAsia="zh-CN"/>
        </w:rPr>
        <w:t xml:space="preserve">With </w:t>
      </w:r>
      <w:r w:rsidR="0072653F" w:rsidRPr="00D758F0">
        <w:rPr>
          <w:rFonts w:ascii="Times New Roman" w:eastAsia="MingLiU" w:hAnsi="Times New Roman" w:cs="Times New Roman"/>
          <w:kern w:val="0"/>
          <w:lang w:eastAsia="zh-CN"/>
        </w:rPr>
        <w:t>t</w:t>
      </w:r>
      <w:r w:rsidR="00980255" w:rsidRPr="00D758F0">
        <w:rPr>
          <w:rFonts w:ascii="Times New Roman" w:eastAsia="MingLiU" w:hAnsi="Times New Roman" w:cs="Times New Roman"/>
          <w:kern w:val="0"/>
          <w:lang w:eastAsia="zh-CN"/>
        </w:rPr>
        <w:t xml:space="preserve">he excerpts in </w:t>
      </w:r>
      <w:r w:rsidRPr="00D758F0">
        <w:rPr>
          <w:rFonts w:ascii="Times New Roman" w:eastAsia="MingLiU" w:hAnsi="Times New Roman" w:cs="Times New Roman"/>
          <w:kern w:val="0"/>
          <w:lang w:eastAsia="zh-CN"/>
        </w:rPr>
        <w:t xml:space="preserve">the </w:t>
      </w:r>
      <w:r w:rsidR="00103778" w:rsidRPr="00D758F0">
        <w:rPr>
          <w:rFonts w:ascii="Times New Roman" w:eastAsia="MingLiU" w:hAnsi="Times New Roman" w:cs="Times New Roman"/>
          <w:i/>
          <w:iCs/>
          <w:kern w:val="0"/>
          <w:lang w:eastAsia="zh-CN"/>
        </w:rPr>
        <w:t>Essentials</w:t>
      </w:r>
      <w:r w:rsidR="00103778" w:rsidRPr="00D758F0">
        <w:rPr>
          <w:rFonts w:ascii="Times New Roman" w:eastAsia="MingLiU" w:hAnsi="Times New Roman" w:cs="Times New Roman"/>
          <w:kern w:val="0"/>
          <w:lang w:eastAsia="zh-CN"/>
        </w:rPr>
        <w:t>’</w:t>
      </w:r>
      <w:r w:rsidRPr="00D758F0">
        <w:rPr>
          <w:rFonts w:ascii="Times New Roman" w:eastAsia="MingLiU" w:hAnsi="Times New Roman" w:cs="Times New Roman"/>
          <w:i/>
          <w:iCs/>
          <w:kern w:val="0"/>
          <w:lang w:eastAsia="zh-CN"/>
        </w:rPr>
        <w:t xml:space="preserve"> </w:t>
      </w:r>
      <w:r w:rsidR="0061440E" w:rsidRPr="00D758F0">
        <w:rPr>
          <w:rFonts w:ascii="Times New Roman" w:eastAsia="MingLiU" w:hAnsi="Times New Roman" w:cs="Times New Roman"/>
          <w:kern w:val="0"/>
          <w:lang w:eastAsia="zh-CN"/>
        </w:rPr>
        <w:t xml:space="preserve">being a </w:t>
      </w:r>
      <w:r w:rsidRPr="00D758F0">
        <w:rPr>
          <w:rFonts w:ascii="Times New Roman" w:eastAsia="MingLiU" w:hAnsi="Times New Roman" w:cs="Times New Roman"/>
          <w:kern w:val="0"/>
          <w:lang w:eastAsia="zh-CN"/>
        </w:rPr>
        <w:t>received version of the</w:t>
      </w:r>
      <w:r w:rsidR="0072653F" w:rsidRPr="00D758F0">
        <w:rPr>
          <w:rFonts w:ascii="Times New Roman" w:eastAsia="MingLiU" w:hAnsi="Times New Roman" w:cs="Times New Roman"/>
          <w:kern w:val="0"/>
          <w:lang w:eastAsia="zh-CN"/>
        </w:rPr>
        <w:t>ir</w:t>
      </w:r>
      <w:r w:rsidRPr="00D758F0">
        <w:rPr>
          <w:rFonts w:ascii="Times New Roman" w:eastAsia="MingLiU" w:hAnsi="Times New Roman" w:cs="Times New Roman"/>
          <w:kern w:val="0"/>
          <w:lang w:eastAsia="zh-CN"/>
        </w:rPr>
        <w:t xml:space="preserve"> respective sources, the compilation </w:t>
      </w:r>
      <w:r w:rsidR="00AF12C7" w:rsidRPr="00D758F0">
        <w:rPr>
          <w:rFonts w:ascii="Times New Roman" w:eastAsia="MingLiU" w:hAnsi="Times New Roman" w:cs="Times New Roman"/>
          <w:kern w:val="0"/>
          <w:lang w:eastAsia="zh-CN"/>
        </w:rPr>
        <w:t xml:space="preserve">as a whole </w:t>
      </w:r>
      <w:r w:rsidR="00FF34E5" w:rsidRPr="00D758F0">
        <w:rPr>
          <w:rFonts w:ascii="Times New Roman" w:eastAsia="MingLiU" w:hAnsi="Times New Roman" w:cs="Times New Roman"/>
          <w:kern w:val="0"/>
          <w:lang w:eastAsia="zh-CN"/>
        </w:rPr>
        <w:t xml:space="preserve">exemplifies </w:t>
      </w:r>
      <w:r w:rsidRPr="00D758F0">
        <w:rPr>
          <w:rFonts w:ascii="Times New Roman" w:eastAsia="MingLiU" w:hAnsi="Times New Roman" w:cs="Times New Roman"/>
          <w:kern w:val="0"/>
          <w:lang w:eastAsia="zh-CN"/>
        </w:rPr>
        <w:t>a reception and recognition of values</w:t>
      </w:r>
      <w:r w:rsidR="004D1383" w:rsidRPr="00D758F0">
        <w:rPr>
          <w:rFonts w:ascii="Times New Roman" w:eastAsia="MingLiU" w:hAnsi="Times New Roman" w:cs="Times New Roman"/>
          <w:kern w:val="0"/>
          <w:lang w:eastAsia="zh-CN"/>
        </w:rPr>
        <w:t xml:space="preserve"> to which </w:t>
      </w:r>
      <w:r w:rsidR="00323F91" w:rsidRPr="00D758F0">
        <w:rPr>
          <w:rFonts w:ascii="Times New Roman" w:eastAsia="MingLiU" w:hAnsi="Times New Roman" w:cs="Times New Roman"/>
          <w:kern w:val="0"/>
          <w:lang w:eastAsia="zh-CN"/>
        </w:rPr>
        <w:t xml:space="preserve">the </w:t>
      </w:r>
      <w:r w:rsidR="004D1383" w:rsidRPr="00D758F0">
        <w:rPr>
          <w:rFonts w:ascii="Times New Roman" w:eastAsia="MingLiU" w:hAnsi="Times New Roman" w:cs="Times New Roman"/>
          <w:kern w:val="0"/>
          <w:lang w:eastAsia="zh-CN"/>
        </w:rPr>
        <w:t>Zhenguan ruling collective subscribe</w:t>
      </w:r>
      <w:r w:rsidR="00860E79" w:rsidRPr="00D758F0">
        <w:rPr>
          <w:rFonts w:ascii="Times New Roman" w:eastAsia="MingLiU" w:hAnsi="Times New Roman" w:cs="Times New Roman"/>
          <w:kern w:val="0"/>
          <w:lang w:eastAsia="zh-CN"/>
        </w:rPr>
        <w:t>d</w:t>
      </w:r>
      <w:r w:rsidRPr="00D758F0">
        <w:rPr>
          <w:rFonts w:ascii="Times New Roman" w:eastAsia="MingLiU" w:hAnsi="Times New Roman" w:cs="Times New Roman"/>
          <w:kern w:val="0"/>
          <w:lang w:eastAsia="zh-CN"/>
        </w:rPr>
        <w:t>.</w:t>
      </w:r>
      <w:r w:rsidR="006824A0" w:rsidRPr="00D758F0">
        <w:rPr>
          <w:rFonts w:ascii="Times New Roman" w:eastAsia="MingLiU" w:hAnsi="Times New Roman" w:cs="Times New Roman"/>
          <w:kern w:val="0"/>
          <w:lang w:eastAsia="zh-CN"/>
        </w:rPr>
        <w:t xml:space="preserve"> </w:t>
      </w:r>
      <w:r w:rsidR="00C97C62" w:rsidRPr="00D758F0">
        <w:rPr>
          <w:rFonts w:ascii="Times New Roman" w:eastAsia="MingLiU" w:hAnsi="Times New Roman" w:cs="Times New Roman"/>
          <w:kern w:val="0"/>
          <w:lang w:eastAsia="zh-CN"/>
        </w:rPr>
        <w:t xml:space="preserve">By </w:t>
      </w:r>
      <w:r w:rsidR="00C97C62" w:rsidRPr="00D758F0">
        <w:rPr>
          <w:rFonts w:ascii="Times New Roman" w:eastAsia="MingLiU" w:hAnsi="Times New Roman" w:cs="Times New Roman"/>
          <w:kern w:val="0"/>
          <w:lang w:eastAsia="zh-CN"/>
        </w:rPr>
        <w:lastRenderedPageBreak/>
        <w:t xml:space="preserve">identifying with selected parts of certain texts in the </w:t>
      </w:r>
      <w:r w:rsidR="00C97C62" w:rsidRPr="00D758F0">
        <w:rPr>
          <w:rFonts w:ascii="Times New Roman" w:eastAsia="MingLiU" w:hAnsi="Times New Roman" w:cs="Times New Roman"/>
          <w:i/>
          <w:iCs/>
          <w:kern w:val="0"/>
          <w:lang w:eastAsia="zh-CN"/>
        </w:rPr>
        <w:t xml:space="preserve">Essentials </w:t>
      </w:r>
      <w:r w:rsidR="00C97C62" w:rsidRPr="00D758F0">
        <w:rPr>
          <w:rFonts w:ascii="Times New Roman" w:eastAsia="MingLiU" w:hAnsi="Times New Roman" w:cs="Times New Roman"/>
          <w:kern w:val="0"/>
          <w:lang w:eastAsia="zh-CN"/>
        </w:rPr>
        <w:t>for the purposes of realising their political vision and mission, the</w:t>
      </w:r>
      <w:r w:rsidR="00A80F41" w:rsidRPr="00D758F0">
        <w:rPr>
          <w:rFonts w:ascii="Times New Roman" w:eastAsia="MingLiU" w:hAnsi="Times New Roman" w:cs="Times New Roman"/>
          <w:kern w:val="0"/>
          <w:lang w:eastAsia="zh-CN"/>
        </w:rPr>
        <w:t xml:space="preserve">y </w:t>
      </w:r>
      <w:r w:rsidR="00C97C62" w:rsidRPr="00D758F0">
        <w:rPr>
          <w:rFonts w:ascii="Times New Roman" w:eastAsia="MingLiU" w:hAnsi="Times New Roman" w:cs="Times New Roman"/>
          <w:kern w:val="0"/>
          <w:lang w:eastAsia="zh-CN"/>
        </w:rPr>
        <w:t xml:space="preserve">positioned themselves in public discourse </w:t>
      </w:r>
      <w:r w:rsidR="00520199">
        <w:rPr>
          <w:rFonts w:ascii="Times New Roman" w:eastAsia="MingLiU" w:hAnsi="Times New Roman" w:cs="Times New Roman"/>
          <w:kern w:val="0"/>
          <w:lang w:eastAsia="zh-CN"/>
        </w:rPr>
        <w:t>with the cache of conventional wisdom</w:t>
      </w:r>
      <w:r w:rsidR="00C97C62" w:rsidRPr="00D758F0">
        <w:rPr>
          <w:rFonts w:ascii="Times New Roman" w:eastAsia="MingLiU" w:hAnsi="Times New Roman" w:cs="Times New Roman"/>
          <w:kern w:val="0"/>
          <w:lang w:eastAsia="zh-CN"/>
        </w:rPr>
        <w:t>.</w:t>
      </w:r>
      <w:r w:rsidR="0053475C" w:rsidRPr="00D758F0">
        <w:rPr>
          <w:rFonts w:ascii="Times New Roman" w:eastAsia="MingLiU" w:hAnsi="Times New Roman" w:cs="Times New Roman"/>
          <w:kern w:val="0"/>
          <w:lang w:eastAsia="zh-CN"/>
        </w:rPr>
        <w:t xml:space="preserve"> </w:t>
      </w:r>
    </w:p>
    <w:p w14:paraId="5AC0AC9F" w14:textId="23440DD3" w:rsidR="00737710" w:rsidRDefault="0019041E" w:rsidP="00791BA9">
      <w:pPr>
        <w:widowControl/>
        <w:snapToGrid w:val="0"/>
        <w:spacing w:line="480" w:lineRule="auto"/>
        <w:ind w:firstLine="720"/>
        <w:rPr>
          <w:rFonts w:ascii="Times New Roman" w:eastAsia="MingLiU" w:hAnsi="Times New Roman" w:cs="Times New Roman"/>
          <w:kern w:val="0"/>
          <w:lang w:eastAsia="zh-CN"/>
        </w:rPr>
      </w:pPr>
      <w:r w:rsidRPr="00D758F0">
        <w:rPr>
          <w:rFonts w:ascii="Times New Roman" w:eastAsia="MingLiU" w:hAnsi="Times New Roman" w:cs="Times New Roman"/>
          <w:kern w:val="0"/>
          <w:lang w:eastAsia="zh-CN"/>
        </w:rPr>
        <w:t>The specifics of h</w:t>
      </w:r>
      <w:r w:rsidR="00C85CD1" w:rsidRPr="00D758F0">
        <w:rPr>
          <w:rFonts w:ascii="Times New Roman" w:eastAsia="MingLiU" w:hAnsi="Times New Roman" w:cs="Times New Roman"/>
          <w:kern w:val="0"/>
          <w:lang w:eastAsia="zh-CN"/>
        </w:rPr>
        <w:t xml:space="preserve">ow the </w:t>
      </w:r>
      <w:r w:rsidR="003D6C95" w:rsidRPr="00D758F0">
        <w:rPr>
          <w:rFonts w:ascii="Times New Roman" w:eastAsia="MingLiU" w:hAnsi="Times New Roman" w:cs="Times New Roman"/>
          <w:i/>
          <w:iCs/>
          <w:kern w:val="0"/>
          <w:lang w:eastAsia="zh-CN"/>
        </w:rPr>
        <w:t>Essentials</w:t>
      </w:r>
      <w:r w:rsidR="00C85CD1" w:rsidRPr="00D758F0">
        <w:rPr>
          <w:rFonts w:ascii="Times New Roman" w:eastAsia="MingLiU" w:hAnsi="Times New Roman" w:cs="Times New Roman"/>
          <w:i/>
          <w:iCs/>
          <w:kern w:val="0"/>
          <w:lang w:eastAsia="zh-CN"/>
        </w:rPr>
        <w:t xml:space="preserve"> </w:t>
      </w:r>
      <w:r w:rsidR="00C85CD1" w:rsidRPr="00D758F0">
        <w:rPr>
          <w:rFonts w:ascii="Times New Roman" w:eastAsia="MingLiU" w:hAnsi="Times New Roman" w:cs="Times New Roman"/>
          <w:kern w:val="0"/>
          <w:lang w:eastAsia="zh-CN"/>
        </w:rPr>
        <w:t>guide</w:t>
      </w:r>
      <w:r w:rsidR="00B6436F" w:rsidRPr="00D758F0">
        <w:rPr>
          <w:rFonts w:ascii="Times New Roman" w:eastAsia="MingLiU" w:hAnsi="Times New Roman" w:cs="Times New Roman"/>
          <w:kern w:val="0"/>
          <w:lang w:eastAsia="zh-CN"/>
        </w:rPr>
        <w:t>d</w:t>
      </w:r>
      <w:r w:rsidR="00C85CD1" w:rsidRPr="00D758F0">
        <w:rPr>
          <w:rFonts w:ascii="Times New Roman" w:eastAsia="MingLiU" w:hAnsi="Times New Roman" w:cs="Times New Roman"/>
          <w:kern w:val="0"/>
          <w:lang w:eastAsia="zh-CN"/>
        </w:rPr>
        <w:t xml:space="preserve"> the political decision-making of the Zhenguan ruling </w:t>
      </w:r>
      <w:r w:rsidR="00A80F41" w:rsidRPr="00D758F0">
        <w:rPr>
          <w:rFonts w:ascii="Times New Roman" w:eastAsia="MingLiU" w:hAnsi="Times New Roman" w:cs="Times New Roman"/>
          <w:kern w:val="0"/>
          <w:lang w:eastAsia="zh-CN"/>
        </w:rPr>
        <w:t xml:space="preserve">collective </w:t>
      </w:r>
      <w:r w:rsidR="00C85CD1" w:rsidRPr="00D758F0">
        <w:rPr>
          <w:rFonts w:ascii="Times New Roman" w:eastAsia="MingLiU" w:hAnsi="Times New Roman" w:cs="Times New Roman"/>
          <w:kern w:val="0"/>
          <w:lang w:eastAsia="zh-CN"/>
        </w:rPr>
        <w:t xml:space="preserve">and </w:t>
      </w:r>
      <w:r w:rsidR="00243061" w:rsidRPr="00D758F0">
        <w:rPr>
          <w:rFonts w:ascii="Times New Roman" w:eastAsia="MingLiU" w:hAnsi="Times New Roman" w:cs="Times New Roman"/>
          <w:kern w:val="0"/>
          <w:lang w:eastAsia="zh-CN"/>
        </w:rPr>
        <w:t xml:space="preserve">shaped </w:t>
      </w:r>
      <w:r w:rsidR="00C85CD1" w:rsidRPr="00D758F0">
        <w:rPr>
          <w:rFonts w:ascii="Times New Roman" w:eastAsia="MingLiU" w:hAnsi="Times New Roman" w:cs="Times New Roman"/>
          <w:kern w:val="0"/>
          <w:lang w:eastAsia="zh-CN"/>
        </w:rPr>
        <w:t xml:space="preserve">their </w:t>
      </w:r>
      <w:r w:rsidR="00243061" w:rsidRPr="00D758F0">
        <w:rPr>
          <w:rFonts w:ascii="Times New Roman" w:eastAsia="MingLiU" w:hAnsi="Times New Roman" w:cs="Times New Roman"/>
          <w:kern w:val="0"/>
          <w:lang w:eastAsia="zh-CN"/>
        </w:rPr>
        <w:t xml:space="preserve">common </w:t>
      </w:r>
      <w:r w:rsidR="00671048" w:rsidRPr="00D758F0">
        <w:rPr>
          <w:rFonts w:ascii="Times New Roman" w:eastAsia="MingLiU" w:hAnsi="Times New Roman" w:cs="Times New Roman"/>
          <w:kern w:val="0"/>
          <w:lang w:eastAsia="zh-CN"/>
        </w:rPr>
        <w:t>values, collective identi</w:t>
      </w:r>
      <w:r w:rsidR="00B6436F" w:rsidRPr="00D758F0">
        <w:rPr>
          <w:rFonts w:ascii="Times New Roman" w:eastAsia="MingLiU" w:hAnsi="Times New Roman" w:cs="Times New Roman"/>
          <w:kern w:val="0"/>
          <w:lang w:eastAsia="zh-CN"/>
        </w:rPr>
        <w:t>t</w:t>
      </w:r>
      <w:r w:rsidR="00671048" w:rsidRPr="00D758F0">
        <w:rPr>
          <w:rFonts w:ascii="Times New Roman" w:eastAsia="MingLiU" w:hAnsi="Times New Roman" w:cs="Times New Roman"/>
          <w:kern w:val="0"/>
          <w:lang w:eastAsia="zh-CN"/>
        </w:rPr>
        <w:t>y</w:t>
      </w:r>
      <w:r w:rsidR="00C85CD1" w:rsidRPr="00D758F0">
        <w:rPr>
          <w:rFonts w:ascii="Times New Roman" w:eastAsia="MingLiU" w:hAnsi="Times New Roman" w:cs="Times New Roman"/>
          <w:kern w:val="0"/>
          <w:lang w:eastAsia="zh-CN"/>
        </w:rPr>
        <w:t xml:space="preserve"> </w:t>
      </w:r>
      <w:r w:rsidR="009D3D0A" w:rsidRPr="00D758F0">
        <w:rPr>
          <w:rFonts w:ascii="Times New Roman" w:eastAsia="MingLiU" w:hAnsi="Times New Roman" w:cs="Times New Roman"/>
          <w:kern w:val="0"/>
          <w:lang w:eastAsia="zh-CN"/>
        </w:rPr>
        <w:t xml:space="preserve">and self-image, </w:t>
      </w:r>
      <w:r w:rsidR="00C85CD1" w:rsidRPr="00D758F0">
        <w:rPr>
          <w:rFonts w:ascii="Times New Roman" w:eastAsia="MingLiU" w:hAnsi="Times New Roman" w:cs="Times New Roman"/>
          <w:kern w:val="0"/>
          <w:lang w:eastAsia="zh-CN"/>
        </w:rPr>
        <w:t xml:space="preserve">will be explored in the next two chapters by reference to </w:t>
      </w:r>
      <w:r w:rsidR="00464C2B" w:rsidRPr="00D758F0">
        <w:rPr>
          <w:rFonts w:ascii="Times New Roman" w:eastAsia="MingLiU" w:hAnsi="Times New Roman" w:cs="Times New Roman"/>
          <w:kern w:val="0"/>
          <w:lang w:eastAsia="zh-CN"/>
        </w:rPr>
        <w:t>a</w:t>
      </w:r>
      <w:r w:rsidR="00FA0638" w:rsidRPr="00D758F0">
        <w:rPr>
          <w:rFonts w:ascii="Times New Roman" w:eastAsia="MingLiU" w:hAnsi="Times New Roman" w:cs="Times New Roman"/>
          <w:kern w:val="0"/>
          <w:lang w:eastAsia="zh-CN"/>
        </w:rPr>
        <w:t xml:space="preserve"> </w:t>
      </w:r>
      <w:r w:rsidR="00C85CD1" w:rsidRPr="00D758F0">
        <w:rPr>
          <w:rFonts w:ascii="Times New Roman" w:eastAsia="MingLiU" w:hAnsi="Times New Roman" w:cs="Times New Roman"/>
          <w:kern w:val="0"/>
          <w:lang w:eastAsia="zh-CN"/>
        </w:rPr>
        <w:t xml:space="preserve">cultural symbol and </w:t>
      </w:r>
      <w:r w:rsidR="00464C2B" w:rsidRPr="00D758F0">
        <w:rPr>
          <w:rFonts w:ascii="Times New Roman" w:eastAsia="MingLiU" w:hAnsi="Times New Roman" w:cs="Times New Roman"/>
          <w:kern w:val="0"/>
          <w:lang w:eastAsia="zh-CN"/>
        </w:rPr>
        <w:t xml:space="preserve">a </w:t>
      </w:r>
      <w:r w:rsidR="00C85CD1" w:rsidRPr="00D758F0">
        <w:rPr>
          <w:rFonts w:ascii="Times New Roman" w:eastAsia="MingLiU" w:hAnsi="Times New Roman" w:cs="Times New Roman"/>
          <w:kern w:val="0"/>
          <w:lang w:eastAsia="zh-CN"/>
        </w:rPr>
        <w:t>narrative</w:t>
      </w:r>
      <w:r w:rsidR="00464C2B" w:rsidRPr="00D758F0">
        <w:rPr>
          <w:rFonts w:ascii="Times New Roman" w:eastAsia="MingLiU" w:hAnsi="Times New Roman" w:cs="Times New Roman"/>
          <w:kern w:val="0"/>
          <w:lang w:eastAsia="zh-CN"/>
        </w:rPr>
        <w:t xml:space="preserve"> that feature </w:t>
      </w:r>
      <w:r w:rsidR="005863EA" w:rsidRPr="00D758F0">
        <w:rPr>
          <w:rFonts w:ascii="Times New Roman" w:eastAsia="MingLiU" w:hAnsi="Times New Roman" w:cs="Times New Roman"/>
          <w:kern w:val="0"/>
          <w:lang w:eastAsia="zh-CN"/>
        </w:rPr>
        <w:t>prominently within the anthology</w:t>
      </w:r>
      <w:r w:rsidR="00C85CD1" w:rsidRPr="00D758F0">
        <w:rPr>
          <w:rFonts w:ascii="Times New Roman" w:eastAsia="MingLiU" w:hAnsi="Times New Roman" w:cs="Times New Roman"/>
          <w:kern w:val="0"/>
          <w:lang w:eastAsia="zh-CN"/>
        </w:rPr>
        <w:t xml:space="preserve">. Chapter 3 </w:t>
      </w:r>
      <w:r w:rsidR="00FA0638" w:rsidRPr="00D758F0">
        <w:rPr>
          <w:rFonts w:ascii="Times New Roman" w:eastAsia="MingLiU" w:hAnsi="Times New Roman" w:cs="Times New Roman"/>
          <w:kern w:val="0"/>
          <w:lang w:eastAsia="zh-CN"/>
        </w:rPr>
        <w:t>‘</w:t>
      </w:r>
      <w:r w:rsidR="00C85CD1" w:rsidRPr="00D758F0">
        <w:rPr>
          <w:rFonts w:ascii="Times New Roman" w:eastAsia="MingLiU" w:hAnsi="Times New Roman" w:cs="Times New Roman"/>
          <w:kern w:val="0"/>
          <w:lang w:eastAsia="zh-CN"/>
        </w:rPr>
        <w:t xml:space="preserve">Cultural symbol of the </w:t>
      </w:r>
      <w:r w:rsidR="00C85CD1" w:rsidRPr="00D758F0">
        <w:rPr>
          <w:rFonts w:ascii="Times New Roman" w:eastAsia="MingLiU" w:hAnsi="Times New Roman" w:cs="Times New Roman"/>
          <w:i/>
          <w:iCs/>
          <w:kern w:val="0"/>
          <w:lang w:eastAsia="zh-CN"/>
        </w:rPr>
        <w:t xml:space="preserve">xianneng </w:t>
      </w:r>
      <w:r w:rsidR="00C85CD1" w:rsidRPr="00D758F0">
        <w:rPr>
          <w:rFonts w:ascii="Times New Roman" w:eastAsia="MingLiU" w:hAnsi="Times New Roman" w:cs="Times New Roman"/>
          <w:kern w:val="0"/>
          <w:lang w:eastAsia="zh-CN"/>
        </w:rPr>
        <w:t>official</w:t>
      </w:r>
      <w:r w:rsidR="00FA0638" w:rsidRPr="00D758F0">
        <w:rPr>
          <w:rFonts w:ascii="Times New Roman" w:eastAsia="MingLiU" w:hAnsi="Times New Roman" w:cs="Times New Roman"/>
          <w:kern w:val="0"/>
          <w:lang w:eastAsia="zh-CN"/>
        </w:rPr>
        <w:t>’</w:t>
      </w:r>
      <w:r w:rsidR="00C85CD1" w:rsidRPr="00D758F0">
        <w:rPr>
          <w:rFonts w:ascii="Times New Roman" w:eastAsia="MingLiU" w:hAnsi="Times New Roman" w:cs="Times New Roman"/>
          <w:kern w:val="0"/>
          <w:lang w:eastAsia="zh-CN"/>
        </w:rPr>
        <w:t xml:space="preserve"> examines how the </w:t>
      </w:r>
      <w:r w:rsidR="004F34FB" w:rsidRPr="00D758F0">
        <w:rPr>
          <w:rFonts w:ascii="Times New Roman" w:eastAsia="MingLiU" w:hAnsi="Times New Roman" w:cs="Times New Roman"/>
          <w:i/>
          <w:iCs/>
          <w:kern w:val="0"/>
          <w:lang w:eastAsia="zh-CN"/>
        </w:rPr>
        <w:t xml:space="preserve">Essentials </w:t>
      </w:r>
      <w:r w:rsidR="00C85CD1" w:rsidRPr="00D758F0">
        <w:rPr>
          <w:rFonts w:ascii="Times New Roman" w:eastAsia="MingLiU" w:hAnsi="Times New Roman" w:cs="Times New Roman"/>
          <w:kern w:val="0"/>
          <w:lang w:eastAsia="zh-CN"/>
        </w:rPr>
        <w:t xml:space="preserve">provides normative guidance through the cultural symbol of the </w:t>
      </w:r>
      <w:r w:rsidR="00C85CD1" w:rsidRPr="00D758F0">
        <w:rPr>
          <w:rFonts w:ascii="Times New Roman" w:eastAsia="MingLiU" w:hAnsi="Times New Roman" w:cs="Times New Roman"/>
          <w:i/>
          <w:iCs/>
          <w:kern w:val="0"/>
          <w:lang w:eastAsia="zh-CN"/>
        </w:rPr>
        <w:t xml:space="preserve">xian </w:t>
      </w:r>
      <w:r w:rsidR="00C85CD1" w:rsidRPr="00D758F0">
        <w:rPr>
          <w:rFonts w:ascii="Times New Roman" w:eastAsia="MingLiU" w:hAnsi="Times New Roman" w:cs="Times New Roman"/>
          <w:kern w:val="0"/>
          <w:lang w:eastAsia="zh-CN"/>
        </w:rPr>
        <w:t xml:space="preserve">official and how it relates to an excellence of statesmanship that was valued by Emperor Taizong and his court for their </w:t>
      </w:r>
      <w:r w:rsidR="009F7701">
        <w:rPr>
          <w:rFonts w:ascii="Times New Roman" w:eastAsia="MingLiU" w:hAnsi="Times New Roman" w:cs="Times New Roman"/>
          <w:kern w:val="0"/>
          <w:lang w:eastAsia="zh-CN"/>
        </w:rPr>
        <w:t xml:space="preserve">public </w:t>
      </w:r>
      <w:r w:rsidR="00C85CD1" w:rsidRPr="00D758F0">
        <w:rPr>
          <w:rFonts w:ascii="Times New Roman" w:eastAsia="MingLiU" w:hAnsi="Times New Roman" w:cs="Times New Roman"/>
          <w:kern w:val="0"/>
          <w:lang w:eastAsia="zh-CN"/>
        </w:rPr>
        <w:t xml:space="preserve">profile and </w:t>
      </w:r>
      <w:r w:rsidR="009F7701">
        <w:rPr>
          <w:rFonts w:ascii="Times New Roman" w:eastAsia="MingLiU" w:hAnsi="Times New Roman" w:cs="Times New Roman"/>
          <w:kern w:val="0"/>
          <w:lang w:eastAsia="zh-CN"/>
        </w:rPr>
        <w:t xml:space="preserve">governmental </w:t>
      </w:r>
      <w:r w:rsidR="00C85CD1" w:rsidRPr="00D758F0">
        <w:rPr>
          <w:rFonts w:ascii="Times New Roman" w:eastAsia="MingLiU" w:hAnsi="Times New Roman" w:cs="Times New Roman"/>
          <w:kern w:val="0"/>
          <w:lang w:eastAsia="zh-CN"/>
        </w:rPr>
        <w:t xml:space="preserve">practice. Chapter 4 </w:t>
      </w:r>
      <w:r w:rsidR="00FA0638" w:rsidRPr="00D758F0">
        <w:rPr>
          <w:rFonts w:ascii="Times New Roman" w:eastAsia="MingLiU" w:hAnsi="Times New Roman" w:cs="Times New Roman"/>
          <w:kern w:val="0"/>
          <w:lang w:eastAsia="zh-CN"/>
        </w:rPr>
        <w:t>‘</w:t>
      </w:r>
      <w:r w:rsidR="00C85CD1" w:rsidRPr="00D758F0">
        <w:rPr>
          <w:rFonts w:ascii="Times New Roman" w:eastAsia="MingLiU" w:hAnsi="Times New Roman" w:cs="Times New Roman"/>
          <w:kern w:val="0"/>
          <w:lang w:eastAsia="zh-CN"/>
        </w:rPr>
        <w:t>Collective identity in remonstra</w:t>
      </w:r>
      <w:r w:rsidR="00FA0638" w:rsidRPr="00D758F0">
        <w:rPr>
          <w:rFonts w:ascii="Times New Roman" w:eastAsia="MingLiU" w:hAnsi="Times New Roman" w:cs="Times New Roman"/>
          <w:kern w:val="0"/>
          <w:lang w:eastAsia="zh-CN"/>
        </w:rPr>
        <w:t>nce</w:t>
      </w:r>
      <w:r w:rsidR="00C85CD1" w:rsidRPr="00D758F0">
        <w:rPr>
          <w:rFonts w:ascii="Times New Roman" w:eastAsia="MingLiU" w:hAnsi="Times New Roman" w:cs="Times New Roman"/>
          <w:kern w:val="0"/>
          <w:lang w:eastAsia="zh-CN"/>
        </w:rPr>
        <w:t xml:space="preserve"> narratives</w:t>
      </w:r>
      <w:r w:rsidR="00FA0638" w:rsidRPr="00D758F0">
        <w:rPr>
          <w:rFonts w:ascii="Times New Roman" w:eastAsia="MingLiU" w:hAnsi="Times New Roman" w:cs="Times New Roman"/>
          <w:kern w:val="0"/>
          <w:lang w:eastAsia="zh-CN"/>
        </w:rPr>
        <w:t>’</w:t>
      </w:r>
      <w:r w:rsidR="00C85CD1" w:rsidRPr="00D758F0">
        <w:rPr>
          <w:rFonts w:ascii="Times New Roman" w:eastAsia="MingLiU" w:hAnsi="Times New Roman" w:cs="Times New Roman"/>
          <w:kern w:val="0"/>
          <w:lang w:eastAsia="zh-CN"/>
        </w:rPr>
        <w:t xml:space="preserve"> considers how</w:t>
      </w:r>
      <w:r w:rsidR="000650F1" w:rsidRPr="00D758F0">
        <w:rPr>
          <w:rFonts w:ascii="Times New Roman" w:eastAsia="MingLiU" w:hAnsi="Times New Roman" w:cs="Times New Roman"/>
          <w:kern w:val="0"/>
          <w:lang w:eastAsia="zh-CN"/>
        </w:rPr>
        <w:t xml:space="preserve"> the</w:t>
      </w:r>
      <w:r w:rsidR="00C85CD1" w:rsidRPr="00D758F0">
        <w:rPr>
          <w:rFonts w:ascii="Times New Roman" w:eastAsia="MingLiU" w:hAnsi="Times New Roman" w:cs="Times New Roman"/>
          <w:kern w:val="0"/>
          <w:lang w:eastAsia="zh-CN"/>
        </w:rPr>
        <w:t xml:space="preserve"> </w:t>
      </w:r>
      <w:r w:rsidR="002E23C0" w:rsidRPr="00D758F0">
        <w:rPr>
          <w:rFonts w:ascii="Times New Roman" w:eastAsia="MingLiU" w:hAnsi="Times New Roman" w:cs="Times New Roman"/>
          <w:i/>
          <w:iCs/>
          <w:kern w:val="0"/>
          <w:lang w:eastAsia="zh-CN"/>
        </w:rPr>
        <w:t>Essentials</w:t>
      </w:r>
      <w:r w:rsidR="002E23C0" w:rsidRPr="00D758F0">
        <w:rPr>
          <w:rFonts w:ascii="Times New Roman" w:eastAsia="MingLiU" w:hAnsi="Times New Roman" w:cs="Times New Roman"/>
          <w:kern w:val="0"/>
          <w:lang w:eastAsia="zh-CN"/>
        </w:rPr>
        <w:t>’</w:t>
      </w:r>
      <w:r w:rsidR="002E23C0" w:rsidRPr="00D758F0">
        <w:rPr>
          <w:rFonts w:ascii="Times New Roman" w:eastAsia="MingLiU" w:hAnsi="Times New Roman" w:cs="Times New Roman"/>
          <w:i/>
          <w:iCs/>
          <w:kern w:val="0"/>
          <w:lang w:eastAsia="zh-CN"/>
        </w:rPr>
        <w:t xml:space="preserve"> </w:t>
      </w:r>
      <w:r w:rsidR="00C85CD1" w:rsidRPr="00D758F0">
        <w:rPr>
          <w:rFonts w:ascii="Times New Roman" w:eastAsia="MingLiU" w:hAnsi="Times New Roman" w:cs="Times New Roman"/>
          <w:kern w:val="0"/>
          <w:lang w:eastAsia="zh-CN"/>
        </w:rPr>
        <w:t xml:space="preserve">narratives </w:t>
      </w:r>
      <w:r w:rsidR="002E23C0" w:rsidRPr="00D758F0">
        <w:rPr>
          <w:rFonts w:ascii="Times New Roman" w:eastAsia="MingLiU" w:hAnsi="Times New Roman" w:cs="Times New Roman"/>
          <w:kern w:val="0"/>
          <w:lang w:eastAsia="zh-CN"/>
        </w:rPr>
        <w:t xml:space="preserve">of </w:t>
      </w:r>
      <w:r w:rsidR="00C85CD1" w:rsidRPr="00D758F0">
        <w:rPr>
          <w:rFonts w:ascii="Times New Roman" w:eastAsia="MingLiU" w:hAnsi="Times New Roman" w:cs="Times New Roman"/>
          <w:kern w:val="0"/>
          <w:lang w:eastAsia="zh-CN"/>
        </w:rPr>
        <w:t xml:space="preserve">remonstrative advice guide the Zhenguan ruler </w:t>
      </w:r>
      <w:r w:rsidR="00A9310A" w:rsidRPr="00D758F0">
        <w:rPr>
          <w:rFonts w:ascii="Times New Roman" w:eastAsia="MingLiU" w:hAnsi="Times New Roman" w:cs="Times New Roman"/>
          <w:kern w:val="0"/>
          <w:lang w:eastAsia="zh-CN"/>
        </w:rPr>
        <w:t xml:space="preserve">and his official </w:t>
      </w:r>
      <w:r w:rsidR="009574C1" w:rsidRPr="00D758F0">
        <w:rPr>
          <w:rFonts w:ascii="Times New Roman" w:eastAsia="MingLiU" w:hAnsi="Times New Roman" w:cs="Times New Roman"/>
          <w:kern w:val="0"/>
          <w:lang w:eastAsia="zh-CN"/>
        </w:rPr>
        <w:t xml:space="preserve">to seek </w:t>
      </w:r>
      <w:r w:rsidR="00A9310A" w:rsidRPr="00D758F0">
        <w:rPr>
          <w:rFonts w:ascii="Times New Roman" w:eastAsia="MingLiU" w:hAnsi="Times New Roman" w:cs="Times New Roman"/>
          <w:kern w:val="0"/>
          <w:lang w:eastAsia="zh-CN"/>
        </w:rPr>
        <w:t xml:space="preserve">and offer </w:t>
      </w:r>
      <w:r w:rsidR="00A646D5" w:rsidRPr="00D758F0">
        <w:rPr>
          <w:rFonts w:ascii="Times New Roman" w:eastAsia="MingLiU" w:hAnsi="Times New Roman" w:cs="Times New Roman"/>
          <w:kern w:val="0"/>
          <w:lang w:eastAsia="zh-CN"/>
        </w:rPr>
        <w:t>remonstration</w:t>
      </w:r>
      <w:r w:rsidR="00C85CD1" w:rsidRPr="00D758F0">
        <w:rPr>
          <w:rFonts w:ascii="Times New Roman" w:eastAsia="MingLiU" w:hAnsi="Times New Roman" w:cs="Times New Roman"/>
          <w:kern w:val="0"/>
          <w:lang w:eastAsia="zh-CN"/>
        </w:rPr>
        <w:t>,</w:t>
      </w:r>
      <w:r w:rsidR="00A9310A" w:rsidRPr="00D758F0">
        <w:rPr>
          <w:rFonts w:ascii="Times New Roman" w:eastAsia="MingLiU" w:hAnsi="Times New Roman" w:cs="Times New Roman"/>
          <w:kern w:val="0"/>
          <w:lang w:eastAsia="zh-CN"/>
        </w:rPr>
        <w:t xml:space="preserve"> respectively,</w:t>
      </w:r>
      <w:r w:rsidR="00C85CD1" w:rsidRPr="00D758F0">
        <w:rPr>
          <w:rFonts w:ascii="Times New Roman" w:eastAsia="MingLiU" w:hAnsi="Times New Roman" w:cs="Times New Roman"/>
          <w:kern w:val="0"/>
          <w:lang w:eastAsia="zh-CN"/>
        </w:rPr>
        <w:t xml:space="preserve"> and </w:t>
      </w:r>
      <w:r w:rsidR="00A9310A" w:rsidRPr="00D758F0">
        <w:rPr>
          <w:rFonts w:ascii="Times New Roman" w:eastAsia="MingLiU" w:hAnsi="Times New Roman" w:cs="Times New Roman"/>
          <w:kern w:val="0"/>
          <w:lang w:eastAsia="zh-CN"/>
        </w:rPr>
        <w:t xml:space="preserve">demonstrates </w:t>
      </w:r>
      <w:r w:rsidR="00C85CD1" w:rsidRPr="00D758F0">
        <w:rPr>
          <w:rFonts w:ascii="Times New Roman" w:eastAsia="MingLiU" w:hAnsi="Times New Roman" w:cs="Times New Roman"/>
          <w:kern w:val="0"/>
          <w:lang w:eastAsia="zh-CN"/>
        </w:rPr>
        <w:t>that they attributed an importance to learning from the historical past in remonstration.</w:t>
      </w:r>
    </w:p>
    <w:p w14:paraId="44BC402F" w14:textId="68CA6B89" w:rsidR="00737710" w:rsidRPr="00F65D69" w:rsidRDefault="003D2B29" w:rsidP="00706BB4">
      <w:pPr>
        <w:widowControl/>
        <w:snapToGrid w:val="0"/>
        <w:spacing w:line="480" w:lineRule="auto"/>
        <w:ind w:firstLine="720"/>
        <w:rPr>
          <w:rFonts w:ascii="Times New Roman" w:eastAsia="SimSun" w:hAnsi="Times New Roman" w:cs="Times New Roman"/>
          <w:color w:val="4F81BD" w:themeColor="accent1"/>
          <w:kern w:val="0"/>
          <w:lang w:eastAsia="zh-CN"/>
        </w:rPr>
      </w:pPr>
      <w:r w:rsidRPr="00F65D69">
        <w:rPr>
          <w:rFonts w:ascii="Times New Roman" w:eastAsia="MingLiU" w:hAnsi="Times New Roman" w:cs="Times New Roman"/>
          <w:color w:val="4F81BD" w:themeColor="accent1"/>
          <w:kern w:val="0"/>
          <w:lang w:eastAsia="zh-CN"/>
        </w:rPr>
        <w:t xml:space="preserve">The various elements of cultural memory theory have therefore guided an understanding of the </w:t>
      </w:r>
      <w:r w:rsidRPr="00F65D69">
        <w:rPr>
          <w:rFonts w:ascii="Times New Roman" w:eastAsia="MingLiU" w:hAnsi="Times New Roman" w:cs="Times New Roman"/>
          <w:i/>
          <w:iCs/>
          <w:color w:val="4F81BD" w:themeColor="accent1"/>
          <w:kern w:val="0"/>
          <w:lang w:eastAsia="zh-CN"/>
        </w:rPr>
        <w:t xml:space="preserve">Essentials </w:t>
      </w:r>
      <w:r w:rsidRPr="00F65D69">
        <w:rPr>
          <w:rFonts w:ascii="Times New Roman" w:eastAsia="MingLiU" w:hAnsi="Times New Roman" w:cs="Times New Roman"/>
          <w:color w:val="4F81BD" w:themeColor="accent1"/>
          <w:kern w:val="0"/>
          <w:lang w:eastAsia="zh-CN"/>
        </w:rPr>
        <w:t>that takes account of its historical, political</w:t>
      </w:r>
      <w:r w:rsidR="008F4976" w:rsidRPr="00F65D69">
        <w:rPr>
          <w:rFonts w:ascii="Times New Roman" w:eastAsia="MingLiU" w:hAnsi="Times New Roman" w:cs="Times New Roman"/>
          <w:color w:val="4F81BD" w:themeColor="accent1"/>
          <w:kern w:val="0"/>
          <w:lang w:eastAsia="zh-CN"/>
        </w:rPr>
        <w:t>,</w:t>
      </w:r>
      <w:r w:rsidRPr="00F65D69">
        <w:rPr>
          <w:rFonts w:ascii="Times New Roman" w:eastAsia="MingLiU" w:hAnsi="Times New Roman" w:cs="Times New Roman"/>
          <w:color w:val="4F81BD" w:themeColor="accent1"/>
          <w:kern w:val="0"/>
          <w:lang w:eastAsia="zh-CN"/>
        </w:rPr>
        <w:t xml:space="preserve"> and cultural settings. </w:t>
      </w:r>
      <w:r w:rsidR="00655924" w:rsidRPr="00F65D69">
        <w:rPr>
          <w:rFonts w:ascii="Times New Roman" w:eastAsia="MingLiU" w:hAnsi="Times New Roman" w:cs="Times New Roman"/>
          <w:color w:val="4F81BD" w:themeColor="accent1"/>
          <w:kern w:val="0"/>
          <w:lang w:eastAsia="zh-CN"/>
        </w:rPr>
        <w:t xml:space="preserve">Crafted by Zhenguan officials from existing knowledge and consulted by their ruler as the principal reader, the </w:t>
      </w:r>
      <w:r w:rsidR="00655924" w:rsidRPr="00F65D69">
        <w:rPr>
          <w:rFonts w:ascii="Times New Roman" w:eastAsia="MingLiU" w:hAnsi="Times New Roman" w:cs="Times New Roman"/>
          <w:i/>
          <w:iCs/>
          <w:color w:val="4F81BD" w:themeColor="accent1"/>
          <w:kern w:val="0"/>
          <w:lang w:eastAsia="zh-CN"/>
        </w:rPr>
        <w:t>Essentials</w:t>
      </w:r>
      <w:r w:rsidR="00655924" w:rsidRPr="00F65D69">
        <w:rPr>
          <w:rFonts w:ascii="Times New Roman" w:eastAsia="MingLiU" w:hAnsi="Times New Roman" w:cs="Times New Roman"/>
          <w:color w:val="4F81BD" w:themeColor="accent1"/>
          <w:kern w:val="0"/>
          <w:lang w:eastAsia="zh-CN"/>
        </w:rPr>
        <w:t xml:space="preserve"> constitutes an institutional communication</w:t>
      </w:r>
      <w:r w:rsidRPr="00F65D69">
        <w:rPr>
          <w:rFonts w:ascii="Times New Roman" w:eastAsia="MingLiU" w:hAnsi="Times New Roman" w:cs="Times New Roman"/>
          <w:color w:val="4F81BD" w:themeColor="accent1"/>
          <w:kern w:val="0"/>
          <w:lang w:eastAsia="zh-CN"/>
        </w:rPr>
        <w:t xml:space="preserve">. </w:t>
      </w:r>
      <w:r w:rsidR="00655924" w:rsidRPr="00F65D69">
        <w:rPr>
          <w:rFonts w:ascii="Times New Roman" w:eastAsia="MingLiU" w:hAnsi="Times New Roman" w:cs="Times New Roman"/>
          <w:color w:val="4F81BD" w:themeColor="accent1"/>
          <w:kern w:val="0"/>
          <w:lang w:eastAsia="zh-CN"/>
        </w:rPr>
        <w:t xml:space="preserve">With the meaning of the </w:t>
      </w:r>
      <w:r w:rsidR="00655924" w:rsidRPr="00F65D69">
        <w:rPr>
          <w:rFonts w:ascii="Times New Roman" w:eastAsia="MingLiU" w:hAnsi="Times New Roman" w:cs="Times New Roman"/>
          <w:i/>
          <w:iCs/>
          <w:color w:val="4F81BD" w:themeColor="accent1"/>
          <w:kern w:val="0"/>
          <w:lang w:eastAsia="zh-CN"/>
        </w:rPr>
        <w:t xml:space="preserve">Essentials </w:t>
      </w:r>
      <w:r w:rsidR="00655924" w:rsidRPr="00F65D69">
        <w:rPr>
          <w:rFonts w:ascii="Times New Roman" w:eastAsia="MingLiU" w:hAnsi="Times New Roman" w:cs="Times New Roman"/>
          <w:color w:val="4F81BD" w:themeColor="accent1"/>
          <w:kern w:val="0"/>
          <w:lang w:eastAsia="zh-CN"/>
        </w:rPr>
        <w:t>being s</w:t>
      </w:r>
      <w:r w:rsidRPr="00F65D69">
        <w:rPr>
          <w:rFonts w:ascii="Times New Roman" w:eastAsia="MingLiU" w:hAnsi="Times New Roman" w:cs="Times New Roman"/>
          <w:color w:val="4F81BD" w:themeColor="accent1"/>
          <w:kern w:val="0"/>
          <w:lang w:eastAsia="zh-CN"/>
        </w:rPr>
        <w:t>haped by political and cultural drivers of its time</w:t>
      </w:r>
      <w:r w:rsidR="00655924" w:rsidRPr="00F65D69">
        <w:rPr>
          <w:rFonts w:ascii="Times New Roman" w:eastAsia="MingLiU" w:hAnsi="Times New Roman" w:cs="Times New Roman"/>
          <w:color w:val="4F81BD" w:themeColor="accent1"/>
          <w:kern w:val="0"/>
          <w:lang w:eastAsia="zh-CN"/>
        </w:rPr>
        <w:t xml:space="preserve"> and articulated through the selection and arrangement of excerpted text</w:t>
      </w:r>
      <w:r w:rsidR="007F620D" w:rsidRPr="00F65D69">
        <w:rPr>
          <w:rFonts w:ascii="Times New Roman" w:eastAsia="MingLiU" w:hAnsi="Times New Roman" w:cs="Times New Roman"/>
          <w:color w:val="4F81BD" w:themeColor="accent1"/>
          <w:kern w:val="0"/>
          <w:lang w:eastAsia="zh-CN"/>
        </w:rPr>
        <w:t xml:space="preserve">, </w:t>
      </w:r>
      <w:r w:rsidR="00655924" w:rsidRPr="00F65D69">
        <w:rPr>
          <w:rFonts w:ascii="Times New Roman" w:eastAsia="MingLiU" w:hAnsi="Times New Roman" w:cs="Times New Roman"/>
          <w:color w:val="4F81BD" w:themeColor="accent1"/>
          <w:kern w:val="0"/>
          <w:lang w:eastAsia="zh-CN"/>
        </w:rPr>
        <w:t>the book was no less than a work of cultural reconstruction</w:t>
      </w:r>
      <w:r w:rsidRPr="00F65D69">
        <w:rPr>
          <w:rFonts w:ascii="Times New Roman" w:eastAsia="MingLiU" w:hAnsi="Times New Roman" w:cs="Times New Roman"/>
          <w:color w:val="4F81BD" w:themeColor="accent1"/>
          <w:kern w:val="0"/>
          <w:lang w:eastAsia="zh-CN"/>
        </w:rPr>
        <w:t xml:space="preserve">. </w:t>
      </w:r>
      <w:r w:rsidR="00655924" w:rsidRPr="00F65D69">
        <w:rPr>
          <w:rFonts w:ascii="Times New Roman" w:eastAsia="MingLiU" w:hAnsi="Times New Roman" w:cs="Times New Roman"/>
          <w:color w:val="4F81BD" w:themeColor="accent1"/>
          <w:kern w:val="0"/>
          <w:lang w:eastAsia="zh-CN"/>
        </w:rPr>
        <w:t xml:space="preserve">And by offering guidance to be followed and providing a shared basis for communal action, </w:t>
      </w:r>
      <w:r w:rsidR="007F620D" w:rsidRPr="00F65D69">
        <w:rPr>
          <w:rFonts w:ascii="Times New Roman" w:eastAsia="MingLiU" w:hAnsi="Times New Roman" w:cs="Times New Roman"/>
          <w:color w:val="4F81BD" w:themeColor="accent1"/>
          <w:kern w:val="0"/>
          <w:lang w:eastAsia="zh-CN"/>
        </w:rPr>
        <w:t xml:space="preserve">the </w:t>
      </w:r>
      <w:r w:rsidR="007F620D" w:rsidRPr="00F65D69">
        <w:rPr>
          <w:rFonts w:ascii="Times New Roman" w:eastAsia="MingLiU" w:hAnsi="Times New Roman" w:cs="Times New Roman"/>
          <w:i/>
          <w:iCs/>
          <w:color w:val="4F81BD" w:themeColor="accent1"/>
          <w:kern w:val="0"/>
          <w:lang w:eastAsia="zh-CN"/>
        </w:rPr>
        <w:t>Essentials</w:t>
      </w:r>
      <w:r w:rsidR="007F620D" w:rsidRPr="00F65D69">
        <w:rPr>
          <w:rFonts w:ascii="Times New Roman" w:eastAsia="MingLiU" w:hAnsi="Times New Roman" w:cs="Times New Roman"/>
          <w:color w:val="4F81BD" w:themeColor="accent1"/>
          <w:kern w:val="0"/>
          <w:lang w:eastAsia="zh-CN"/>
        </w:rPr>
        <w:t xml:space="preserve"> reinforces the collective identity and image of </w:t>
      </w:r>
      <w:r w:rsidR="00780326" w:rsidRPr="00F65D69">
        <w:rPr>
          <w:rFonts w:ascii="Times New Roman" w:eastAsia="MingLiU" w:hAnsi="Times New Roman" w:cs="Times New Roman"/>
          <w:color w:val="4F81BD" w:themeColor="accent1"/>
          <w:kern w:val="0"/>
          <w:lang w:eastAsia="zh-CN"/>
        </w:rPr>
        <w:t xml:space="preserve">early Tang China through </w:t>
      </w:r>
      <w:r w:rsidR="007F620D" w:rsidRPr="00F65D69">
        <w:rPr>
          <w:rFonts w:ascii="Times New Roman" w:eastAsia="MingLiU" w:hAnsi="Times New Roman" w:cs="Times New Roman"/>
          <w:color w:val="4F81BD" w:themeColor="accent1"/>
          <w:kern w:val="0"/>
          <w:lang w:eastAsia="zh-CN"/>
        </w:rPr>
        <w:t>the Zhenguan ruling elite</w:t>
      </w:r>
      <w:r w:rsidRPr="00F65D69">
        <w:rPr>
          <w:rFonts w:ascii="Times New Roman" w:eastAsia="MingLiU" w:hAnsi="Times New Roman" w:cs="Times New Roman"/>
          <w:color w:val="4F81BD" w:themeColor="accent1"/>
          <w:kern w:val="0"/>
          <w:lang w:eastAsia="zh-CN"/>
        </w:rPr>
        <w:t>.</w:t>
      </w:r>
      <w:r w:rsidR="00A11760" w:rsidRPr="00F65D69">
        <w:rPr>
          <w:rFonts w:ascii="Times New Roman" w:eastAsia="MingLiU" w:hAnsi="Times New Roman" w:cs="Times New Roman"/>
          <w:color w:val="4F81BD" w:themeColor="accent1"/>
          <w:kern w:val="0"/>
          <w:lang w:eastAsia="zh-CN"/>
        </w:rPr>
        <w:t xml:space="preserve"> The particulars of how the anthology performs such cultural functions are elaborated in Chapters 3 and 4.</w:t>
      </w:r>
    </w:p>
    <w:p w14:paraId="0281F199" w14:textId="77777777" w:rsidR="0004142A" w:rsidRDefault="0004142A">
      <w:pPr>
        <w:widowControl/>
        <w:rPr>
          <w:rFonts w:eastAsia="MingLiU" w:cs="Times New Roman"/>
          <w:lang w:eastAsia="zh-CN"/>
        </w:rPr>
      </w:pPr>
      <w:r>
        <w:rPr>
          <w:rFonts w:eastAsia="MingLiU" w:cs="Times New Roman"/>
          <w:lang w:eastAsia="zh-CN"/>
        </w:rPr>
        <w:br w:type="page"/>
      </w:r>
    </w:p>
    <w:p w14:paraId="7A7E3E4E" w14:textId="77777777" w:rsidR="0004142A" w:rsidRPr="0004142A" w:rsidRDefault="0004142A" w:rsidP="0004142A">
      <w:pPr>
        <w:keepNext/>
        <w:snapToGrid w:val="0"/>
        <w:spacing w:line="480" w:lineRule="auto"/>
        <w:outlineLvl w:val="0"/>
        <w:rPr>
          <w:rFonts w:ascii="Times New Roman" w:eastAsia="MingLiU" w:hAnsi="Times New Roman" w:cs="Times New Roman"/>
          <w:bCs/>
          <w:kern w:val="52"/>
          <w:sz w:val="28"/>
          <w:szCs w:val="52"/>
          <w:lang w:eastAsia="zh-CN"/>
        </w:rPr>
      </w:pPr>
      <w:bookmarkStart w:id="54" w:name="_Toc95107682"/>
      <w:bookmarkStart w:id="55" w:name="_Toc96466441"/>
      <w:r w:rsidRPr="0004142A">
        <w:rPr>
          <w:rFonts w:ascii="Times New Roman" w:eastAsia="MingLiU" w:hAnsi="Times New Roman" w:cs="Times New Roman"/>
          <w:bCs/>
          <w:kern w:val="52"/>
          <w:sz w:val="28"/>
          <w:szCs w:val="52"/>
          <w:lang w:eastAsia="zh-CN"/>
        </w:rPr>
        <w:lastRenderedPageBreak/>
        <w:t xml:space="preserve">Chapter 3. </w:t>
      </w:r>
      <w:r w:rsidRPr="00575606">
        <w:rPr>
          <w:rFonts w:ascii="Times New Roman" w:eastAsia="MingLiU" w:hAnsi="Times New Roman" w:cs="Times New Roman"/>
          <w:bCs/>
          <w:kern w:val="52"/>
          <w:sz w:val="28"/>
          <w:szCs w:val="52"/>
          <w:highlight w:val="yellow"/>
          <w:lang w:eastAsia="zh-CN"/>
        </w:rPr>
        <w:t xml:space="preserve">A Cultural Symbol of the </w:t>
      </w:r>
      <w:r w:rsidRPr="00575606">
        <w:rPr>
          <w:rFonts w:ascii="Times New Roman" w:eastAsia="MingLiU" w:hAnsi="Times New Roman" w:cs="Times New Roman"/>
          <w:bCs/>
          <w:i/>
          <w:iCs/>
          <w:kern w:val="52"/>
          <w:sz w:val="28"/>
          <w:szCs w:val="52"/>
          <w:highlight w:val="yellow"/>
          <w:lang w:eastAsia="zh-CN"/>
        </w:rPr>
        <w:t xml:space="preserve">Xian </w:t>
      </w:r>
      <w:r w:rsidRPr="00575606">
        <w:rPr>
          <w:rFonts w:ascii="Times New Roman" w:eastAsia="MingLiU" w:hAnsi="Times New Roman" w:cs="Times New Roman"/>
          <w:bCs/>
          <w:kern w:val="52"/>
          <w:sz w:val="28"/>
          <w:szCs w:val="52"/>
          <w:highlight w:val="yellow"/>
          <w:lang w:eastAsia="zh-CN"/>
        </w:rPr>
        <w:t>Official</w:t>
      </w:r>
      <w:bookmarkEnd w:id="54"/>
      <w:bookmarkEnd w:id="55"/>
    </w:p>
    <w:p w14:paraId="58293916" w14:textId="77777777" w:rsidR="0004142A" w:rsidRPr="0004142A" w:rsidRDefault="0004142A" w:rsidP="0004142A">
      <w:pPr>
        <w:snapToGrid w:val="0"/>
        <w:spacing w:line="480" w:lineRule="auto"/>
        <w:rPr>
          <w:rFonts w:ascii="Times New Roman" w:eastAsia="MingLiU" w:hAnsi="Times New Roman" w:cs="Times New Roman"/>
          <w:lang w:eastAsia="zh-CN"/>
        </w:rPr>
      </w:pPr>
    </w:p>
    <w:p w14:paraId="407FD97C"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color w:val="4F81BD" w:themeColor="accent1"/>
          <w:lang w:eastAsia="zh-CN"/>
        </w:rPr>
        <w:t xml:space="preserve">Through the unifying vision of the editors, the </w:t>
      </w:r>
      <w:r w:rsidRPr="0004142A">
        <w:rPr>
          <w:rFonts w:ascii="Times New Roman" w:eastAsia="MingLiU" w:hAnsi="Times New Roman" w:cs="Times New Roman"/>
          <w:i/>
          <w:iCs/>
          <w:color w:val="4F81BD" w:themeColor="accent1"/>
          <w:lang w:eastAsia="zh-CN"/>
        </w:rPr>
        <w:t>Essentials</w:t>
      </w:r>
      <w:r w:rsidRPr="0004142A">
        <w:rPr>
          <w:rFonts w:ascii="Times New Roman" w:eastAsia="MingLiU" w:hAnsi="Times New Roman" w:cs="Times New Roman"/>
          <w:color w:val="4F81BD" w:themeColor="accent1"/>
          <w:lang w:eastAsia="zh-CN"/>
        </w:rPr>
        <w:t xml:space="preserve"> establishes a prototype of the </w:t>
      </w:r>
      <w:r w:rsidRPr="0004142A">
        <w:rPr>
          <w:rFonts w:ascii="Times New Roman" w:eastAsia="MingLiU" w:hAnsi="Times New Roman" w:cs="Times New Roman"/>
          <w:i/>
          <w:iCs/>
          <w:color w:val="4F81BD" w:themeColor="accent1"/>
          <w:lang w:eastAsia="zh-CN"/>
        </w:rPr>
        <w:t xml:space="preserve">xian </w:t>
      </w:r>
      <w:r w:rsidRPr="0004142A">
        <w:rPr>
          <w:rFonts w:ascii="Times New Roman" w:eastAsia="MingLiU" w:hAnsi="Times New Roman" w:cs="Times New Roman"/>
          <w:color w:val="4F81BD" w:themeColor="accent1"/>
          <w:lang w:eastAsia="zh-CN"/>
        </w:rPr>
        <w:t xml:space="preserve">official equipped with a cultural repertoire that is traceable across the textual tradition. </w:t>
      </w:r>
      <w:r w:rsidRPr="0004142A">
        <w:rPr>
          <w:rFonts w:ascii="Times New Roman" w:eastAsia="MingLiU" w:hAnsi="Times New Roman" w:cs="Times New Roman"/>
          <w:lang w:eastAsia="zh-CN"/>
        </w:rPr>
        <w:t xml:space="preserve">Whereas Chapter 2 explored how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forms part of the cultural memory of the Zhenguan era, this chapter analyses how the anthology provides normative guidance to the Zhenguan ruling collective through the cultural symbol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shd w:val="clear" w:color="auto" w:fill="FFFFFF"/>
          <w:lang w:eastAsia="zh-CN"/>
        </w:rPr>
        <w:t xml:space="preserve"> </w:t>
      </w:r>
      <w:r w:rsidRPr="0004142A">
        <w:rPr>
          <w:rFonts w:ascii="Times New Roman" w:eastAsia="MingLiU" w:hAnsi="Times New Roman" w:cs="Times New Roman"/>
          <w:lang w:eastAsia="zh-CN"/>
        </w:rPr>
        <w:t xml:space="preserve">official. Using the interpretive tools of cultural memory theory, intertextuality, and profilicity, it will be argued that this educative function of the cultural memory is reflected in the political thought, profile and practice of Emperor Taizong and his court. As a prelude to understanding the portrayal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by </w:t>
      </w:r>
      <w:r w:rsidRPr="0004142A">
        <w:rPr>
          <w:rFonts w:ascii="Times New Roman" w:eastAsia="MingLiU" w:hAnsi="Times New Roman" w:cs="Times New Roman"/>
        </w:rPr>
        <w:t xml:space="preserve">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the following paragraphs will briefly introduce the general meaning of term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hint="eastAsia"/>
          <w:lang w:eastAsia="zh-CN"/>
        </w:rPr>
        <w:t>賢</w:t>
      </w:r>
      <w:r w:rsidRPr="0004142A">
        <w:rPr>
          <w:rFonts w:ascii="Times New Roman" w:eastAsia="MingLiU" w:hAnsi="Times New Roman" w:cs="Times New Roman"/>
          <w:lang w:eastAsia="zh-CN"/>
        </w:rPr>
        <w:t>’ in Classical Chinese,</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the preference for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in the context of government service in traditional China, and outline the theoretical elements relevant to this analysis of the symbolic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w:t>
      </w:r>
    </w:p>
    <w:p w14:paraId="03C73162" w14:textId="77777777" w:rsidR="0004142A" w:rsidRPr="0004142A" w:rsidRDefault="0004142A" w:rsidP="0004142A">
      <w:pPr>
        <w:widowControl/>
        <w:snapToGrid w:val="0"/>
        <w:spacing w:line="480" w:lineRule="auto"/>
        <w:ind w:firstLine="720"/>
        <w:rPr>
          <w:rFonts w:ascii="Times New Roman" w:eastAsia="MingLiU" w:hAnsi="Times New Roman" w:cs="Times New Roman"/>
          <w:b/>
          <w:bCs/>
          <w:lang w:eastAsia="zh-CN"/>
        </w:rPr>
      </w:pPr>
      <w:r w:rsidRPr="0004142A">
        <w:rPr>
          <w:rFonts w:ascii="Times New Roman" w:eastAsia="MingLiU" w:hAnsi="Times New Roman" w:cs="Times New Roman"/>
          <w:lang w:eastAsia="zh-CN"/>
        </w:rPr>
        <w:t xml:space="preserve">First, </w:t>
      </w:r>
      <w:r w:rsidRPr="0004142A">
        <w:rPr>
          <w:rFonts w:ascii="Times New Roman" w:eastAsia="MingLiU" w:hAnsi="Times New Roman" w:cs="Times New Roman"/>
          <w:kern w:val="0"/>
          <w:lang w:eastAsia="zh-CN"/>
        </w:rPr>
        <w:t xml:space="preserve">what does the </w:t>
      </w:r>
      <w:r w:rsidRPr="0004142A">
        <w:rPr>
          <w:rFonts w:ascii="Times New Roman" w:eastAsia="MingLiU" w:hAnsi="Times New Roman" w:cs="Times New Roman"/>
          <w:iCs/>
        </w:rPr>
        <w:t xml:space="preserve">Chinese term </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hint="eastAsia"/>
          <w:lang w:eastAsia="zh-CN"/>
        </w:rPr>
        <w:t>賢</w:t>
      </w:r>
      <w:r w:rsidRPr="0004142A">
        <w:rPr>
          <w:rFonts w:ascii="Times New Roman" w:eastAsia="MingLiU" w:hAnsi="Times New Roman" w:cs="Times New Roman"/>
          <w:lang w:eastAsia="zh-CN"/>
        </w:rPr>
        <w:t xml:space="preserve">’ mean? According to the </w:t>
      </w:r>
      <w:r w:rsidRPr="0004142A">
        <w:rPr>
          <w:rFonts w:ascii="Times New Roman" w:eastAsia="MingLiU" w:hAnsi="Times New Roman" w:cs="Times New Roman"/>
          <w:i/>
          <w:iCs/>
          <w:lang w:eastAsia="zh-CN"/>
        </w:rPr>
        <w:t>Explanations of Simple and Compound Characters</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lang w:eastAsia="zh-CN"/>
        </w:rPr>
        <w:t xml:space="preserve">Shuowen jiezi </w:t>
      </w:r>
      <w:r w:rsidRPr="0004142A">
        <w:rPr>
          <w:rFonts w:ascii="Times New Roman" w:eastAsia="MingLiU" w:hAnsi="Times New Roman" w:cs="Times New Roman" w:hint="eastAsia"/>
          <w:lang w:eastAsia="zh-CN"/>
        </w:rPr>
        <w:t>說文解字</w:t>
      </w:r>
      <w:r w:rsidRPr="0004142A">
        <w:rPr>
          <w:rFonts w:ascii="Times New Roman" w:eastAsia="MingLiU" w:hAnsi="Times New Roman" w:cs="Times New Roman"/>
          <w:lang w:eastAsia="zh-CN"/>
        </w:rPr>
        <w:t>), which is one of the earliest surviving Chinese lexicons from the second century, t</w:t>
      </w:r>
      <w:r w:rsidRPr="0004142A">
        <w:rPr>
          <w:rFonts w:ascii="Times New Roman" w:eastAsia="MingLiU" w:hAnsi="Times New Roman" w:cs="Times New Roman"/>
        </w:rPr>
        <w:t>he term</w:t>
      </w:r>
      <w:r w:rsidRPr="0004142A">
        <w:rPr>
          <w:rFonts w:ascii="Times New Roman" w:eastAsia="MingLiU" w:hAnsi="Times New Roman" w:cs="Times New Roman"/>
          <w:i/>
        </w:rPr>
        <w:t xml:space="preserve"> </w:t>
      </w:r>
      <w:r w:rsidRPr="0004142A">
        <w:rPr>
          <w:rFonts w:ascii="Times New Roman" w:eastAsia="MingLiU" w:hAnsi="Times New Roman" w:cs="Times New Roman"/>
        </w:rPr>
        <w:t>originally meant ‘of many skills or talents’ with its graph comprising the character for ‘valuable’ (</w:t>
      </w:r>
      <w:r w:rsidRPr="0004142A">
        <w:rPr>
          <w:rFonts w:ascii="Times New Roman" w:eastAsia="MingLiU" w:hAnsi="Times New Roman" w:cs="Times New Roman"/>
          <w:i/>
        </w:rPr>
        <w:t xml:space="preserve">bei </w:t>
      </w:r>
      <w:r w:rsidRPr="0004142A">
        <w:rPr>
          <w:rFonts w:ascii="Times New Roman" w:eastAsia="MingLiU" w:hAnsi="Times New Roman" w:cs="Times New Roman" w:hint="eastAsia"/>
        </w:rPr>
        <w:t>貝</w:t>
      </w:r>
      <w:r w:rsidRPr="0004142A">
        <w:rPr>
          <w:rFonts w:ascii="Times New Roman" w:eastAsia="MingLiU" w:hAnsi="Times New Roman" w:cs="Times New Roman"/>
          <w:lang w:eastAsia="zh-CN"/>
        </w:rPr>
        <w:t xml:space="preserve">) to </w:t>
      </w:r>
      <w:r w:rsidRPr="0004142A">
        <w:rPr>
          <w:rFonts w:ascii="Times New Roman" w:eastAsia="MingLiU" w:hAnsi="Times New Roman" w:cs="Times New Roman"/>
        </w:rPr>
        <w:t>signify the prized or valuable nature of competency.</w:t>
      </w:r>
      <w:r w:rsidRPr="0004142A">
        <w:rPr>
          <w:rFonts w:ascii="Times New Roman" w:eastAsia="MingLiU" w:hAnsi="Times New Roman" w:cs="Times New Roman"/>
          <w:vertAlign w:val="superscript"/>
          <w:lang w:eastAsia="zh-CN"/>
        </w:rPr>
        <w:footnoteReference w:id="253"/>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However, this definition became obsolete</w:t>
      </w:r>
      <w:r w:rsidRPr="0004142A">
        <w:rPr>
          <w:rFonts w:ascii="Times New Roman" w:eastAsia="MingLiU" w:hAnsi="Times New Roman" w:cs="Times New Roman"/>
          <w:i/>
          <w:lang w:eastAsia="zh-CN"/>
        </w:rPr>
        <w:t xml:space="preserve"> </w:t>
      </w:r>
      <w:r w:rsidRPr="0004142A">
        <w:rPr>
          <w:rFonts w:ascii="Times New Roman" w:eastAsia="MingLiU" w:hAnsi="Times New Roman" w:cs="Times New Roman"/>
          <w:lang w:eastAsia="zh-CN"/>
        </w:rPr>
        <w:t xml:space="preserve">as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was later used to denote worthiness in character and competence.</w:t>
      </w:r>
      <w:r w:rsidRPr="0004142A">
        <w:rPr>
          <w:rFonts w:ascii="Times New Roman" w:eastAsia="MingLiU" w:hAnsi="Times New Roman" w:cs="Times New Roman"/>
          <w:vertAlign w:val="superscript"/>
          <w:lang w:eastAsia="zh-CN"/>
        </w:rPr>
        <w:footnoteReference w:id="254"/>
      </w:r>
      <w:r w:rsidRPr="0004142A">
        <w:rPr>
          <w:rFonts w:ascii="Times New Roman" w:eastAsia="MingLiU" w:hAnsi="Times New Roman" w:cs="Times New Roman"/>
          <w:lang w:eastAsia="zh-CN"/>
        </w:rPr>
        <w:t xml:space="preserve"> Hence, the term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is often translated in English as ‘worthy’ and ‘virtuous’. It is notable </w:t>
      </w:r>
      <w:r w:rsidRPr="0004142A">
        <w:rPr>
          <w:rFonts w:ascii="Times New Roman" w:eastAsia="MingLiU" w:hAnsi="Times New Roman" w:cs="Times New Roman"/>
          <w:lang w:eastAsia="zh-CN"/>
        </w:rPr>
        <w:lastRenderedPageBreak/>
        <w:t xml:space="preserve">that when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appears together or in close proximity to the character ‘</w:t>
      </w:r>
      <w:r w:rsidRPr="0004142A">
        <w:rPr>
          <w:rFonts w:ascii="Times New Roman" w:eastAsia="MingLiU" w:hAnsi="Times New Roman" w:cs="Times New Roman"/>
          <w:i/>
          <w:iCs/>
          <w:lang w:eastAsia="zh-CN"/>
        </w:rPr>
        <w:t xml:space="preserve">neng </w:t>
      </w:r>
      <w:r w:rsidRPr="0004142A">
        <w:rPr>
          <w:rFonts w:ascii="Times New Roman" w:eastAsia="MingLiU" w:hAnsi="Times New Roman" w:cs="Times New Roman" w:hint="eastAsia"/>
          <w:lang w:eastAsia="zh-CN"/>
        </w:rPr>
        <w:t>能</w:t>
      </w:r>
      <w:r w:rsidRPr="0004142A">
        <w:rPr>
          <w:rFonts w:ascii="Times New Roman" w:eastAsia="MingLiU" w:hAnsi="Times New Roman" w:cs="Times New Roman"/>
          <w:lang w:eastAsia="zh-CN"/>
        </w:rPr>
        <w:t>’, which means ‘capable’ or a ‘capable person’,</w:t>
      </w:r>
      <w:r w:rsidRPr="0004142A">
        <w:rPr>
          <w:rFonts w:ascii="Times New Roman" w:eastAsia="MingLiU" w:hAnsi="Times New Roman" w:cs="Times New Roman"/>
          <w:vertAlign w:val="superscript"/>
          <w:lang w:eastAsia="zh-CN"/>
        </w:rPr>
        <w:footnoteReference w:id="255"/>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 xml:space="preserve">the two characters serve to accentuate different qualities. While </w:t>
      </w:r>
      <w:r w:rsidRPr="0004142A">
        <w:rPr>
          <w:rFonts w:ascii="Times New Roman" w:eastAsia="MingLiU" w:hAnsi="Times New Roman" w:cs="Times New Roman"/>
          <w:i/>
          <w:lang w:eastAsia="zh-CN"/>
        </w:rPr>
        <w:t>xian</w:t>
      </w:r>
      <w:r w:rsidRPr="0004142A">
        <w:rPr>
          <w:rFonts w:ascii="Times New Roman" w:eastAsia="MingLiU" w:hAnsi="Times New Roman" w:cs="Times New Roman"/>
          <w:lang w:eastAsia="zh-CN"/>
        </w:rPr>
        <w:t xml:space="preserve"> communicates about a person’s virtue, </w:t>
      </w:r>
      <w:r w:rsidRPr="0004142A">
        <w:rPr>
          <w:rFonts w:ascii="Times New Roman" w:eastAsia="MingLiU" w:hAnsi="Times New Roman" w:cs="Times New Roman"/>
          <w:i/>
          <w:lang w:eastAsia="zh-CN"/>
        </w:rPr>
        <w:t xml:space="preserve">neng </w:t>
      </w:r>
      <w:r w:rsidRPr="0004142A">
        <w:rPr>
          <w:rFonts w:ascii="Times New Roman" w:eastAsia="MingLiU" w:hAnsi="Times New Roman" w:cs="Times New Roman"/>
          <w:lang w:eastAsia="zh-CN"/>
        </w:rPr>
        <w:t xml:space="preserve">accounts for their skill. This appears to be the prevailing interpretation at </w:t>
      </w:r>
      <w:r w:rsidRPr="0004142A">
        <w:rPr>
          <w:rFonts w:ascii="Times New Roman" w:eastAsia="MingLiU" w:hAnsi="Times New Roman" w:cs="Times New Roman"/>
        </w:rPr>
        <w:t xml:space="preserve">the time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was produced, as evidenced by the writings of the Tang scholar-official Kong Yingda </w:t>
      </w:r>
      <w:r w:rsidRPr="0004142A">
        <w:rPr>
          <w:rFonts w:ascii="Times New Roman" w:eastAsia="MingLiU" w:hAnsi="Times New Roman" w:cs="Times New Roman" w:hint="eastAsia"/>
        </w:rPr>
        <w:t>孔穎達</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rPr>
        <w:t>(574</w:t>
      </w:r>
      <w:r w:rsidRPr="0004142A">
        <w:rPr>
          <w:rFonts w:ascii="Times New Roman" w:eastAsia="MingLiU" w:hAnsi="Times New Roman" w:cs="Times New Roman"/>
          <w:lang w:eastAsia="zh-CN"/>
        </w:rPr>
        <w:t>–</w:t>
      </w:r>
      <w:r w:rsidRPr="0004142A">
        <w:rPr>
          <w:rFonts w:ascii="Times New Roman" w:eastAsia="MingLiU" w:hAnsi="Times New Roman" w:cs="Times New Roman"/>
        </w:rPr>
        <w:t xml:space="preserve">648), whom Emperor Taizong commissioned to produce standardised editions of the Five Classics and their commentaries for educating prospective officials. For example, in the officially approved </w:t>
      </w:r>
      <w:r w:rsidRPr="0004142A">
        <w:rPr>
          <w:rFonts w:ascii="Times New Roman" w:eastAsia="MingLiU" w:hAnsi="Times New Roman" w:cs="Times New Roman"/>
          <w:i/>
          <w:iCs/>
        </w:rPr>
        <w:t>Orthodox Commentaries of the Five Classics</w:t>
      </w:r>
      <w:r w:rsidRPr="0004142A">
        <w:rPr>
          <w:rFonts w:ascii="Times New Roman" w:eastAsia="MingLiU" w:hAnsi="Times New Roman" w:cs="Times New Roman"/>
        </w:rPr>
        <w:t xml:space="preserve">, Kong’s commentary on the </w:t>
      </w:r>
      <w:r w:rsidRPr="0004142A">
        <w:rPr>
          <w:rFonts w:ascii="Times New Roman" w:eastAsia="MingLiU" w:hAnsi="Times New Roman" w:cs="Times New Roman"/>
          <w:i/>
          <w:iCs/>
        </w:rPr>
        <w:t>Classic of Documents</w:t>
      </w:r>
      <w:r w:rsidRPr="0004142A">
        <w:rPr>
          <w:rFonts w:ascii="Times New Roman" w:eastAsia="MingLiU" w:hAnsi="Times New Roman" w:cs="Times New Roman"/>
        </w:rPr>
        <w:t xml:space="preserve">, which is one of the earliest and most authoritative sources of Chinese political discourse, asserts that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refers to </w:t>
      </w:r>
      <w:r w:rsidRPr="0004142A">
        <w:rPr>
          <w:rFonts w:ascii="Times New Roman" w:eastAsia="MingLiU" w:hAnsi="Times New Roman" w:cs="Times New Roman"/>
        </w:rPr>
        <w:t>‘ethical conduct’ (</w:t>
      </w:r>
      <w:r w:rsidRPr="0004142A">
        <w:rPr>
          <w:rFonts w:ascii="Times New Roman" w:eastAsia="MingLiU" w:hAnsi="Times New Roman" w:cs="Times New Roman"/>
          <w:i/>
          <w:iCs/>
        </w:rPr>
        <w:t xml:space="preserve">dexing </w:t>
      </w:r>
      <w:r w:rsidRPr="0004142A">
        <w:rPr>
          <w:rFonts w:ascii="Times New Roman" w:eastAsia="MingLiU" w:hAnsi="Times New Roman" w:cs="Times New Roman" w:hint="eastAsia"/>
        </w:rPr>
        <w:t>德行</w:t>
      </w:r>
      <w:r w:rsidRPr="0004142A">
        <w:rPr>
          <w:rFonts w:ascii="Times New Roman" w:eastAsia="MingLiU" w:hAnsi="Times New Roman" w:cs="Times New Roman"/>
        </w:rPr>
        <w:t>) whereas ‘</w:t>
      </w:r>
      <w:r w:rsidRPr="0004142A">
        <w:rPr>
          <w:rFonts w:ascii="Times New Roman" w:eastAsia="MingLiU" w:hAnsi="Times New Roman" w:cs="Times New Roman"/>
          <w:i/>
          <w:iCs/>
          <w:lang w:eastAsia="zh-CN"/>
        </w:rPr>
        <w:t xml:space="preserve">neng </w:t>
      </w:r>
      <w:r w:rsidRPr="0004142A">
        <w:rPr>
          <w:rFonts w:ascii="Times New Roman" w:eastAsia="MingLiU" w:hAnsi="Times New Roman" w:cs="Times New Roman" w:hint="eastAsia"/>
          <w:lang w:eastAsia="zh-CN"/>
        </w:rPr>
        <w:t>能</w:t>
      </w:r>
      <w:r w:rsidRPr="0004142A">
        <w:rPr>
          <w:rFonts w:ascii="Times New Roman" w:eastAsia="MingLiU" w:hAnsi="Times New Roman" w:cs="Times New Roman"/>
          <w:lang w:eastAsia="zh-CN"/>
        </w:rPr>
        <w:t>’ refers to ‘talented ability’ (</w:t>
      </w:r>
      <w:r w:rsidRPr="0004142A">
        <w:rPr>
          <w:rFonts w:ascii="Times New Roman" w:eastAsia="MingLiU" w:hAnsi="Times New Roman" w:cs="Times New Roman"/>
          <w:i/>
          <w:iCs/>
          <w:lang w:eastAsia="zh-CN"/>
        </w:rPr>
        <w:t>caiyong</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才用</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rPr>
        <w:footnoteReference w:id="256"/>
      </w:r>
      <w:r w:rsidRPr="0004142A">
        <w:rPr>
          <w:rFonts w:ascii="Times New Roman" w:eastAsia="MingLiU" w:hAnsi="Times New Roman" w:cs="Times New Roman"/>
          <w:lang w:eastAsia="zh-CN"/>
        </w:rPr>
        <w:t xml:space="preserve"> When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is written on its own, it generally describes an individual of both character and competence. </w:t>
      </w:r>
      <w:r w:rsidRPr="0004142A">
        <w:rPr>
          <w:rFonts w:ascii="Times New Roman" w:eastAsia="MingLiU" w:hAnsi="Times New Roman" w:cs="Times New Roman"/>
          <w:lang w:val="en-GB" w:eastAsia="en-GB"/>
        </w:rPr>
        <w:t xml:space="preserve">While the notion of </w:t>
      </w:r>
      <w:r w:rsidRPr="0004142A">
        <w:rPr>
          <w:rFonts w:ascii="Times New Roman" w:eastAsia="MingLiU" w:hAnsi="Times New Roman" w:cs="Times New Roman"/>
          <w:i/>
          <w:lang w:val="en-GB" w:eastAsia="en-GB"/>
        </w:rPr>
        <w:t>xian</w:t>
      </w:r>
      <w:r w:rsidRPr="0004142A">
        <w:rPr>
          <w:rFonts w:ascii="Times New Roman" w:eastAsia="MingLiU" w:hAnsi="Times New Roman" w:cs="Times New Roman"/>
          <w:lang w:val="en-GB" w:eastAsia="en-GB"/>
        </w:rPr>
        <w:t xml:space="preserve"> may sometimes be expressed differently among the excerpts compiled from various sources in the </w:t>
      </w:r>
      <w:r w:rsidRPr="0004142A">
        <w:rPr>
          <w:rFonts w:ascii="Times New Roman" w:eastAsia="MingLiU" w:hAnsi="Times New Roman" w:cs="Times New Roman"/>
          <w:i/>
          <w:iCs/>
          <w:lang w:val="en-GB" w:eastAsia="en-GB"/>
        </w:rPr>
        <w:t>Essentials</w:t>
      </w:r>
      <w:r w:rsidRPr="0004142A">
        <w:rPr>
          <w:rFonts w:ascii="Times New Roman" w:eastAsia="MingLiU" w:hAnsi="Times New Roman" w:cs="Times New Roman"/>
          <w:lang w:val="en-GB" w:eastAsia="en-GB"/>
        </w:rPr>
        <w:t xml:space="preserve">, this study will use the term </w:t>
      </w:r>
      <w:r w:rsidRPr="0004142A">
        <w:rPr>
          <w:rFonts w:ascii="Times New Roman" w:eastAsia="MingLiU" w:hAnsi="Times New Roman" w:cs="Times New Roman"/>
          <w:i/>
          <w:iCs/>
          <w:lang w:val="en-GB" w:eastAsia="en-GB"/>
        </w:rPr>
        <w:t xml:space="preserve">xian </w:t>
      </w:r>
      <w:r w:rsidRPr="0004142A">
        <w:rPr>
          <w:rFonts w:ascii="Times New Roman" w:eastAsia="MingLiU" w:hAnsi="Times New Roman" w:cs="Times New Roman"/>
          <w:lang w:val="en-GB" w:eastAsia="en-GB"/>
        </w:rPr>
        <w:t>to denote the dual qualification of character and competence, and address any m</w:t>
      </w:r>
      <w:r w:rsidRPr="0004142A">
        <w:rPr>
          <w:rFonts w:ascii="Times New Roman" w:eastAsia="MingLiU" w:hAnsi="Times New Roman" w:cs="Times New Roman"/>
          <w:lang w:val="en-GB" w:eastAsia="zh-CN"/>
        </w:rPr>
        <w:t>aterial</w:t>
      </w:r>
      <w:r w:rsidRPr="0004142A">
        <w:rPr>
          <w:rFonts w:ascii="Times New Roman" w:eastAsia="MingLiU" w:hAnsi="Times New Roman" w:cs="Times New Roman"/>
          <w:lang w:val="en-GB" w:eastAsia="en-GB"/>
        </w:rPr>
        <w:t xml:space="preserve"> differences in terminology as they arise.</w:t>
      </w:r>
      <w:r w:rsidRPr="0004142A">
        <w:rPr>
          <w:rFonts w:ascii="Times New Roman" w:eastAsia="MingLiU" w:hAnsi="Times New Roman" w:cs="Times New Roman"/>
          <w:lang w:val="en-GB" w:eastAsia="zh-CN"/>
        </w:rPr>
        <w:t xml:space="preserve"> </w:t>
      </w:r>
    </w:p>
    <w:p w14:paraId="0BBE2D15"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historian and philosopher Ch’ien Mu </w:t>
      </w:r>
      <w:r w:rsidRPr="0004142A">
        <w:rPr>
          <w:rFonts w:ascii="Times New Roman" w:eastAsia="MingLiU" w:hAnsi="Times New Roman" w:cs="Times New Roman" w:hint="eastAsia"/>
          <w:lang w:eastAsia="zh-CN"/>
        </w:rPr>
        <w:t>錢穆</w:t>
      </w:r>
      <w:r w:rsidRPr="0004142A">
        <w:rPr>
          <w:rFonts w:ascii="Times New Roman" w:eastAsia="MingLiU" w:hAnsi="Times New Roman" w:cs="Times New Roman"/>
          <w:lang w:eastAsia="zh-CN"/>
        </w:rPr>
        <w:t xml:space="preserve"> </w:t>
      </w:r>
      <w:bookmarkStart w:id="56" w:name="_Hlk78819332"/>
      <w:r w:rsidRPr="0004142A">
        <w:rPr>
          <w:rFonts w:ascii="Times New Roman" w:eastAsia="MingLiU" w:hAnsi="Times New Roman" w:cs="Times New Roman"/>
          <w:lang w:eastAsia="zh-CN"/>
        </w:rPr>
        <w:t>(1895–1990)</w:t>
      </w:r>
      <w:bookmarkEnd w:id="56"/>
      <w:r w:rsidRPr="0004142A">
        <w:rPr>
          <w:rFonts w:ascii="Times New Roman" w:eastAsia="MingLiU" w:hAnsi="Times New Roman" w:cs="Times New Roman"/>
          <w:lang w:eastAsia="zh-CN"/>
        </w:rPr>
        <w:t xml:space="preserve"> once observed, ‘The traditional concept in China has always been that the virtuous, or worthy, rather than an electoral majority, should represent public opinion, when it came to choosing government officials.’</w:t>
      </w:r>
      <w:r w:rsidRPr="0004142A">
        <w:rPr>
          <w:rFonts w:ascii="Times New Roman" w:eastAsia="MingLiU" w:hAnsi="Times New Roman" w:cs="Times New Roman"/>
          <w:vertAlign w:val="superscript"/>
          <w:lang w:eastAsia="zh-CN"/>
        </w:rPr>
        <w:footnoteReference w:id="257"/>
      </w:r>
      <w:r w:rsidRPr="0004142A">
        <w:rPr>
          <w:rFonts w:ascii="Times New Roman" w:eastAsia="MingLiU" w:hAnsi="Times New Roman" w:cs="Times New Roman"/>
          <w:lang w:eastAsia="zh-CN"/>
        </w:rPr>
        <w:t xml:space="preserve"> We may begin to understand the value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and why they are </w:t>
      </w:r>
      <w:r w:rsidRPr="0004142A">
        <w:rPr>
          <w:rFonts w:ascii="Times New Roman" w:eastAsia="MingLiU" w:hAnsi="Times New Roman" w:cs="Times New Roman"/>
          <w:lang w:eastAsia="zh-CN"/>
        </w:rPr>
        <w:lastRenderedPageBreak/>
        <w:t xml:space="preserve">preferred within the government service through the following narrative that recurs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258"/>
      </w:r>
      <w:r w:rsidRPr="0004142A">
        <w:rPr>
          <w:rFonts w:ascii="Times New Roman" w:eastAsia="MingLiU" w:hAnsi="Times New Roman" w:cs="Times New Roman"/>
          <w:lang w:eastAsia="zh-CN"/>
        </w:rPr>
        <w:t xml:space="preserve"> When King Zhao</w:t>
      </w:r>
      <w:r w:rsidRPr="0004142A">
        <w:rPr>
          <w:rFonts w:ascii="Times New Roman" w:eastAsia="MingLiU" w:hAnsi="Times New Roman" w:cs="Times New Roman" w:hint="eastAsia"/>
          <w:lang w:eastAsia="zh-CN"/>
        </w:rPr>
        <w:t>昭</w:t>
      </w:r>
      <w:r w:rsidRPr="0004142A">
        <w:rPr>
          <w:rFonts w:ascii="Times New Roman" w:eastAsia="MingLiU" w:hAnsi="Times New Roman" w:cs="Times New Roman"/>
          <w:lang w:eastAsia="zh-CN"/>
        </w:rPr>
        <w:t xml:space="preserve"> (r. 311–279 BCE) of the state of Yan </w:t>
      </w:r>
      <w:r w:rsidRPr="0004142A">
        <w:rPr>
          <w:rFonts w:ascii="Times New Roman" w:eastAsia="MingLiU" w:hAnsi="Times New Roman" w:cs="Times New Roman" w:hint="eastAsia"/>
          <w:lang w:eastAsia="zh-CN"/>
        </w:rPr>
        <w:t>燕</w:t>
      </w:r>
      <w:r w:rsidRPr="0004142A">
        <w:rPr>
          <w:rFonts w:ascii="Times New Roman" w:eastAsia="MingLiU" w:hAnsi="Times New Roman" w:cs="Times New Roman"/>
          <w:lang w:eastAsia="zh-CN"/>
        </w:rPr>
        <w:t xml:space="preserve"> consulted Master Guo Wei </w:t>
      </w:r>
      <w:r w:rsidRPr="0004142A">
        <w:rPr>
          <w:rFonts w:ascii="Times New Roman" w:eastAsia="MingLiU" w:hAnsi="Times New Roman" w:cs="Times New Roman" w:hint="eastAsia"/>
          <w:lang w:eastAsia="zh-CN"/>
        </w:rPr>
        <w:t>郭隈</w:t>
      </w:r>
      <w:r w:rsidRPr="0004142A">
        <w:rPr>
          <w:rFonts w:ascii="Times New Roman" w:eastAsia="MingLiU" w:hAnsi="Times New Roman" w:cs="Times New Roman"/>
          <w:lang w:eastAsia="zh-CN"/>
        </w:rPr>
        <w:t xml:space="preserve"> (c. 351–297 BCE) about recruiting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to help seek revenge against the state of Qi </w:t>
      </w:r>
      <w:r w:rsidRPr="0004142A">
        <w:rPr>
          <w:rFonts w:ascii="Times New Roman" w:eastAsia="MingLiU" w:hAnsi="Times New Roman" w:cs="Times New Roman" w:hint="eastAsia"/>
          <w:lang w:eastAsia="zh-CN"/>
        </w:rPr>
        <w:t>齊</w:t>
      </w:r>
      <w:r w:rsidRPr="0004142A">
        <w:rPr>
          <w:rFonts w:ascii="Times New Roman" w:eastAsia="MingLiU" w:hAnsi="Times New Roman" w:cs="Times New Roman"/>
          <w:lang w:eastAsia="zh-CN"/>
        </w:rPr>
        <w:t>, Guo suggests the historical approach of respecting those officials as teachers, and cites a precedent where a ruler only manages to acquire thousand-mile horses (</w:t>
      </w:r>
      <w:r w:rsidRPr="0004142A">
        <w:rPr>
          <w:rFonts w:ascii="Times New Roman" w:eastAsia="MingLiU" w:hAnsi="Times New Roman" w:cs="Times New Roman"/>
          <w:i/>
          <w:iCs/>
          <w:lang w:eastAsia="zh-CN"/>
        </w:rPr>
        <w:t xml:space="preserve">qianli ma </w:t>
      </w:r>
      <w:r w:rsidRPr="0004142A">
        <w:rPr>
          <w:rFonts w:ascii="Times New Roman" w:eastAsia="MingLiU" w:hAnsi="Times New Roman" w:cs="Times New Roman" w:hint="eastAsia"/>
          <w:lang w:eastAsia="zh-CN"/>
        </w:rPr>
        <w:t>千里馬</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259"/>
      </w:r>
      <w:r w:rsidRPr="0004142A">
        <w:rPr>
          <w:rFonts w:ascii="Times New Roman" w:eastAsia="MingLiU" w:hAnsi="Times New Roman" w:cs="Times New Roman"/>
          <w:lang w:eastAsia="zh-CN"/>
        </w:rPr>
        <w:t xml:space="preserve"> after an official purchased for him the deceased remains of such a horse for five-hundred gold pieces. Likening his role to that of the dead horse, Guo convinces the king to appoint him as his teacher, a move which successfully draws talent to Yan, including from the states of Wei </w:t>
      </w:r>
      <w:r w:rsidRPr="0004142A">
        <w:rPr>
          <w:rFonts w:ascii="Times New Roman" w:eastAsia="MingLiU" w:hAnsi="Times New Roman" w:cs="Times New Roman" w:hint="eastAsia"/>
          <w:lang w:eastAsia="zh-CN"/>
        </w:rPr>
        <w:t>衛</w:t>
      </w:r>
      <w:r w:rsidRPr="0004142A">
        <w:rPr>
          <w:rFonts w:ascii="Times New Roman" w:eastAsia="MingLiU" w:hAnsi="Times New Roman" w:cs="Times New Roman"/>
          <w:lang w:eastAsia="zh-CN"/>
        </w:rPr>
        <w:t xml:space="preserve">, Qi </w:t>
      </w:r>
      <w:r w:rsidRPr="0004142A">
        <w:rPr>
          <w:rFonts w:ascii="Times New Roman" w:eastAsia="MingLiU" w:hAnsi="Times New Roman" w:cs="Times New Roman" w:hint="eastAsia"/>
          <w:lang w:eastAsia="zh-CN"/>
        </w:rPr>
        <w:t>齊</w:t>
      </w:r>
      <w:r w:rsidRPr="0004142A">
        <w:rPr>
          <w:rFonts w:ascii="Times New Roman" w:eastAsia="MingLiU" w:hAnsi="Times New Roman" w:cs="Times New Roman"/>
          <w:lang w:eastAsia="zh-CN"/>
        </w:rPr>
        <w:t xml:space="preserve">, and Zhao </w:t>
      </w:r>
      <w:r w:rsidRPr="0004142A">
        <w:rPr>
          <w:rFonts w:ascii="Times New Roman" w:eastAsia="MingLiU" w:hAnsi="Times New Roman" w:cs="Times New Roman" w:hint="eastAsia"/>
          <w:lang w:eastAsia="zh-CN"/>
        </w:rPr>
        <w:t>趙</w:t>
      </w:r>
      <w:r w:rsidRPr="0004142A">
        <w:rPr>
          <w:rFonts w:ascii="Times New Roman" w:eastAsia="MingLiU" w:hAnsi="Times New Roman" w:cs="Times New Roman"/>
          <w:lang w:eastAsia="zh-CN"/>
        </w:rPr>
        <w:t>, respectively.</w:t>
      </w:r>
      <w:r w:rsidRPr="0004142A">
        <w:rPr>
          <w:rFonts w:ascii="Times New Roman" w:eastAsia="MingLiU" w:hAnsi="Times New Roman" w:cs="Times New Roman"/>
          <w:vertAlign w:val="superscript"/>
          <w:lang w:eastAsia="zh-CN"/>
        </w:rPr>
        <w:footnoteReference w:id="260"/>
      </w:r>
      <w:r w:rsidRPr="0004142A">
        <w:rPr>
          <w:rFonts w:ascii="Times New Roman" w:eastAsia="MingLiU" w:hAnsi="Times New Roman" w:cs="Times New Roman"/>
          <w:lang w:eastAsia="zh-CN"/>
        </w:rPr>
        <w:t xml:space="preserve"> The considerable price paid for the dead horse provides a memorable foil for the untold worth of the official who ingeniously resolved the horse procurement quandary. That Guo could glean lessons from the past and help the king to recruit without delay, highlights his own merits. What this anecdote portrays as invaluable is not any outstanding equine, dead or alive, but the officials - both past (unnamed) and present (Guo Wei), and particularly the abilities of the latter to be conversant with historical practices and to make the recollected past fruitful for contemporary needs. In the same vein, </w:t>
      </w:r>
      <w:r w:rsidRPr="0004142A">
        <w:rPr>
          <w:rFonts w:ascii="Times New Roman" w:eastAsia="MingLiU" w:hAnsi="Times New Roman" w:cs="Times New Roman"/>
        </w:rPr>
        <w:t xml:space="preserve">Han Yu </w:t>
      </w:r>
      <w:r w:rsidRPr="0004142A">
        <w:rPr>
          <w:rFonts w:ascii="Times New Roman" w:eastAsia="MingLiU" w:hAnsi="Times New Roman" w:cs="Times New Roman" w:hint="eastAsia"/>
        </w:rPr>
        <w:t>韓愈</w:t>
      </w:r>
      <w:r w:rsidRPr="0004142A">
        <w:rPr>
          <w:rFonts w:ascii="Times New Roman" w:eastAsia="MingLiU" w:hAnsi="Times New Roman" w:cs="Times New Roman"/>
          <w:lang w:eastAsia="zh-CN"/>
        </w:rPr>
        <w:t xml:space="preserve"> (765–824) wrote in his ‘Discourses on Horses’ (Mashuo </w:t>
      </w:r>
      <w:r w:rsidRPr="0004142A">
        <w:rPr>
          <w:rFonts w:ascii="Times New Roman" w:eastAsia="MingLiU" w:hAnsi="Times New Roman" w:cs="Times New Roman" w:hint="eastAsia"/>
          <w:lang w:eastAsia="zh-CN"/>
        </w:rPr>
        <w:t>馬說</w:t>
      </w:r>
      <w:r w:rsidRPr="0004142A">
        <w:rPr>
          <w:rFonts w:ascii="Times New Roman" w:eastAsia="MingLiU" w:hAnsi="Times New Roman" w:cs="Times New Roman"/>
          <w:lang w:eastAsia="zh-CN"/>
        </w:rPr>
        <w:t xml:space="preserve">) essay, ‘There have always been horses that can gallop a thousand </w:t>
      </w:r>
      <w:r w:rsidRPr="0004142A">
        <w:rPr>
          <w:rFonts w:ascii="Times New Roman" w:eastAsia="MingLiU" w:hAnsi="Times New Roman" w:cs="Times New Roman"/>
          <w:i/>
          <w:iCs/>
          <w:lang w:eastAsia="zh-CN"/>
        </w:rPr>
        <w:t>li</w:t>
      </w:r>
      <w:r w:rsidRPr="0004142A">
        <w:rPr>
          <w:rFonts w:ascii="Times New Roman" w:eastAsia="MingLiU" w:hAnsi="Times New Roman" w:cs="Times New Roman"/>
          <w:lang w:eastAsia="zh-CN"/>
        </w:rPr>
        <w:t>; but there has not always been a Bo Le.’</w:t>
      </w:r>
      <w:r w:rsidRPr="0004142A">
        <w:rPr>
          <w:rFonts w:ascii="Times New Roman" w:eastAsia="MingLiU" w:hAnsi="Times New Roman" w:cs="Times New Roman"/>
          <w:vertAlign w:val="superscript"/>
          <w:lang w:eastAsia="zh-CN"/>
        </w:rPr>
        <w:footnoteReference w:id="261"/>
      </w:r>
      <w:r w:rsidRPr="0004142A">
        <w:rPr>
          <w:rFonts w:ascii="Times New Roman" w:eastAsia="MingLiU" w:hAnsi="Times New Roman" w:cs="Times New Roman"/>
          <w:lang w:eastAsia="zh-CN"/>
        </w:rPr>
        <w:t xml:space="preserve"> By analogy to Bo Le, the horse expert who lived during the time of Duke Mu of Qin </w:t>
      </w:r>
      <w:r w:rsidRPr="0004142A">
        <w:rPr>
          <w:rFonts w:ascii="Times New Roman" w:eastAsia="MingLiU" w:hAnsi="Times New Roman" w:cs="Times New Roman" w:hint="eastAsia"/>
          <w:lang w:eastAsia="zh-CN"/>
        </w:rPr>
        <w:t>秦穆</w:t>
      </w:r>
      <w:r w:rsidRPr="0004142A">
        <w:rPr>
          <w:rFonts w:ascii="Times New Roman" w:eastAsia="MingLiU" w:hAnsi="Times New Roman" w:cs="Times New Roman" w:hint="eastAsia"/>
          <w:lang w:eastAsia="zh-CN"/>
        </w:rPr>
        <w:lastRenderedPageBreak/>
        <w:t>公</w:t>
      </w:r>
      <w:r w:rsidRPr="0004142A">
        <w:rPr>
          <w:rFonts w:ascii="Times New Roman" w:eastAsia="MingLiU" w:hAnsi="Times New Roman" w:cs="Times New Roman"/>
          <w:lang w:eastAsia="zh-CN"/>
        </w:rPr>
        <w:t xml:space="preserve"> (r. 659–621 BCE) and was considered rarer than the most remarkable steeds, Han Yu implies that it is those officials able to recognise and recruit fine talent that are priceless. Indeed, the art of governance relies on the wisdom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as one would depend on Bo Le and Yi Dun </w:t>
      </w:r>
      <w:r w:rsidRPr="0004142A">
        <w:rPr>
          <w:rFonts w:ascii="Times New Roman" w:eastAsia="MingLiU" w:hAnsi="Times New Roman" w:cs="Times New Roman" w:hint="eastAsia"/>
          <w:lang w:eastAsia="zh-CN"/>
        </w:rPr>
        <w:t>猗頓</w:t>
      </w:r>
      <w:r w:rsidRPr="0004142A">
        <w:rPr>
          <w:rFonts w:ascii="Times New Roman" w:eastAsia="MingLiU" w:hAnsi="Times New Roman" w:cs="Times New Roman"/>
          <w:vertAlign w:val="superscript"/>
          <w:lang w:eastAsia="zh-CN"/>
        </w:rPr>
        <w:footnoteReference w:id="262"/>
      </w:r>
      <w:r w:rsidRPr="0004142A">
        <w:rPr>
          <w:rFonts w:ascii="Times New Roman" w:eastAsia="MingLiU" w:hAnsi="Times New Roman" w:cs="Times New Roman"/>
          <w:lang w:eastAsia="zh-CN"/>
        </w:rPr>
        <w:t xml:space="preserve"> to examine horses and jade, respectively, according to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263"/>
      </w:r>
      <w:r w:rsidRPr="0004142A">
        <w:rPr>
          <w:rFonts w:ascii="Times New Roman" w:eastAsia="MingLiU" w:hAnsi="Times New Roman" w:cs="Times New Roman"/>
          <w:lang w:eastAsia="zh-CN"/>
        </w:rPr>
        <w:t xml:space="preserve"> </w:t>
      </w:r>
    </w:p>
    <w:p w14:paraId="19D4461D"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Of particular relevance to this analysis of the symbolic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official in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is the following elements of cultural memory, intertextuality and profilicity. Cultural memory theory alerts us to the use of symbols in constructing a social identity shared among the members of a collective by drawing on their common knowledge, memory, and language. Jan Assmann theorised that national </w:t>
      </w:r>
      <w:r w:rsidRPr="0004142A">
        <w:rPr>
          <w:rFonts w:ascii="Times New Roman" w:eastAsia="MingLiU" w:hAnsi="Times New Roman" w:cs="Times New Roman"/>
          <w:lang w:eastAsia="zh-CN"/>
        </w:rPr>
        <w:t>community is based on an imagined continuity that reaches back into the depths of time, rooted in and defined by the events and experiences of the past.</w:t>
      </w:r>
      <w:r w:rsidRPr="0004142A">
        <w:rPr>
          <w:rFonts w:ascii="Times New Roman" w:eastAsia="MingLiU" w:hAnsi="Times New Roman" w:cs="Times New Roman"/>
          <w:vertAlign w:val="superscript"/>
        </w:rPr>
        <w:footnoteReference w:id="264"/>
      </w:r>
      <w:r w:rsidRPr="0004142A">
        <w:rPr>
          <w:rFonts w:ascii="Times New Roman" w:eastAsia="MingLiU" w:hAnsi="Times New Roman" w:cs="Times New Roman"/>
          <w:lang w:eastAsia="zh-CN"/>
        </w:rPr>
        <w:t xml:space="preserve"> Membership of a collective group like the nation involves sharing and adopting its history. Given that the history exceeds the boundaries of any person’s lifespan, each member must learn about and identify with the group’s vision of the past.</w:t>
      </w:r>
      <w:r w:rsidRPr="0004142A">
        <w:rPr>
          <w:rFonts w:ascii="Times New Roman" w:eastAsia="MingLiU" w:hAnsi="Times New Roman" w:cs="Times New Roman"/>
          <w:vertAlign w:val="superscript"/>
          <w:lang w:eastAsia="zh-CN"/>
        </w:rPr>
        <w:footnoteReference w:id="265"/>
      </w:r>
      <w:r w:rsidRPr="0004142A">
        <w:rPr>
          <w:rFonts w:ascii="Times New Roman" w:eastAsia="MingLiU" w:hAnsi="Times New Roman" w:cs="Times New Roman"/>
          <w:lang w:eastAsia="zh-CN"/>
        </w:rPr>
        <w:t xml:space="preserve"> As t</w:t>
      </w:r>
      <w:r w:rsidRPr="0004142A">
        <w:rPr>
          <w:rFonts w:ascii="Times New Roman" w:eastAsia="MingLiU" w:hAnsi="Times New Roman" w:cs="Times New Roman"/>
        </w:rPr>
        <w:t xml:space="preserve">he collective identity </w:t>
      </w:r>
      <w:r w:rsidRPr="0004142A">
        <w:rPr>
          <w:rFonts w:ascii="Times New Roman" w:eastAsia="MingLiU" w:hAnsi="Times New Roman" w:cs="Times New Roman"/>
          <w:lang w:eastAsia="zh-CN"/>
        </w:rPr>
        <w:t>(‘we’)</w:t>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 xml:space="preserve">depends upon shared knowledge and memory being communicated through a shared semiotic system or language, it is </w:t>
      </w:r>
      <w:r w:rsidRPr="0004142A">
        <w:rPr>
          <w:rFonts w:ascii="Times New Roman" w:eastAsia="MingLiU" w:hAnsi="Times New Roman" w:cs="Times New Roman"/>
        </w:rPr>
        <w:t>but an imaginary construct underpinned by factors that are ‘purely symbolic.’</w:t>
      </w:r>
      <w:r w:rsidRPr="0004142A">
        <w:rPr>
          <w:rFonts w:ascii="Times New Roman" w:eastAsia="MingLiU" w:hAnsi="Times New Roman" w:cs="Times New Roman"/>
          <w:vertAlign w:val="superscript"/>
        </w:rPr>
        <w:footnoteReference w:id="266"/>
      </w:r>
      <w:r w:rsidRPr="0004142A">
        <w:rPr>
          <w:rFonts w:ascii="Times New Roman" w:eastAsia="MingLiU" w:hAnsi="Times New Roman" w:cs="Times New Roman"/>
          <w:lang w:eastAsia="zh-CN"/>
        </w:rPr>
        <w:t xml:space="preserve"> Investigating how cultural memory enriches understanding of ancient Rome, Diana Spencer notably provides that ‘Memory relies upon and is generated by the manipulation of symbols.’</w:t>
      </w:r>
      <w:r w:rsidRPr="0004142A">
        <w:rPr>
          <w:rFonts w:ascii="Times New Roman" w:eastAsia="MingLiU" w:hAnsi="Times New Roman" w:cs="Times New Roman"/>
          <w:vertAlign w:val="superscript"/>
          <w:lang w:eastAsia="zh-CN"/>
        </w:rPr>
        <w:footnoteReference w:id="267"/>
      </w:r>
      <w:r w:rsidRPr="0004142A">
        <w:rPr>
          <w:rFonts w:ascii="Times New Roman" w:eastAsia="MingLiU" w:hAnsi="Times New Roman" w:cs="Times New Roman"/>
          <w:lang w:eastAsia="zh-CN"/>
        </w:rPr>
        <w:t xml:space="preserve"> Moreover, anything can become a symbol to denote community through its structure and </w:t>
      </w:r>
      <w:r w:rsidRPr="0004142A">
        <w:rPr>
          <w:rFonts w:ascii="Times New Roman" w:eastAsia="MingLiU" w:hAnsi="Times New Roman" w:cs="Times New Roman"/>
          <w:lang w:eastAsia="zh-CN"/>
        </w:rPr>
        <w:lastRenderedPageBreak/>
        <w:t>function.</w:t>
      </w:r>
      <w:r w:rsidRPr="0004142A">
        <w:rPr>
          <w:rFonts w:ascii="Times New Roman" w:eastAsia="MingLiU" w:hAnsi="Times New Roman" w:cs="Times New Roman"/>
          <w:vertAlign w:val="superscript"/>
          <w:lang w:eastAsia="zh-CN"/>
        </w:rPr>
        <w:footnoteReference w:id="268"/>
      </w:r>
      <w:r w:rsidRPr="0004142A">
        <w:rPr>
          <w:rFonts w:ascii="Times New Roman" w:eastAsia="MingLiU" w:hAnsi="Times New Roman" w:cs="Times New Roman"/>
          <w:lang w:eastAsia="zh-CN"/>
        </w:rPr>
        <w:t xml:space="preserve"> It will be demonstrated that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by virtue of what it signifies and how it is used within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presents as a cultural symbol that speaks to the normative and formative functions of the cultural memory’s binding nature.</w:t>
      </w:r>
    </w:p>
    <w:p w14:paraId="7F9284F2"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The workings of intertextuality equip us to explore how a symbol derives its meaning and the parameters of its signification by tracing the patterns, layers, and dynamics in the text. </w:t>
      </w:r>
      <w:r w:rsidRPr="0004142A">
        <w:rPr>
          <w:rFonts w:ascii="Times New Roman" w:eastAsia="MingLiU" w:hAnsi="Times New Roman" w:cs="Times New Roman"/>
          <w:lang w:eastAsia="zh-CN"/>
        </w:rPr>
        <w:t>The term ‘intertextuality’ (intertextualité) was coined by the French philosopher and literary theorist Julia Kristeva who advocated approaching the literary word as ‘an intersection of textual surfaces rather than a point (a fixed meaning), as a dialogue among several writings: that of the writer, the addressee (or the character), and the contemporary or earlier cultural context.’</w:t>
      </w:r>
      <w:r w:rsidRPr="0004142A">
        <w:rPr>
          <w:rFonts w:ascii="Times New Roman" w:eastAsia="MingLiU" w:hAnsi="Times New Roman" w:cs="Times New Roman"/>
          <w:vertAlign w:val="superscript"/>
          <w:lang w:eastAsia="zh-CN"/>
        </w:rPr>
        <w:footnoteReference w:id="269"/>
      </w:r>
      <w:r w:rsidRPr="0004142A">
        <w:rPr>
          <w:rFonts w:ascii="Times New Roman" w:eastAsia="MingLiU" w:hAnsi="Times New Roman" w:cs="Times New Roman"/>
          <w:lang w:eastAsia="zh-CN"/>
        </w:rPr>
        <w:t xml:space="preserve"> According to Jonathan Culler, intertextuality ‘designates everything that enables one to recognize pattern and meaning in texts’ and appreciate the dimensions of signification.</w:t>
      </w:r>
      <w:r w:rsidRPr="0004142A">
        <w:rPr>
          <w:rFonts w:ascii="Times New Roman" w:eastAsia="MingLiU" w:hAnsi="Times New Roman" w:cs="Times New Roman"/>
          <w:vertAlign w:val="superscript"/>
          <w:lang w:eastAsia="zh-CN"/>
        </w:rPr>
        <w:footnoteReference w:id="270"/>
      </w:r>
      <w:r w:rsidRPr="0004142A">
        <w:rPr>
          <w:rFonts w:ascii="Times New Roman" w:eastAsia="MingLiU" w:hAnsi="Times New Roman" w:cs="Times New Roman"/>
          <w:lang w:eastAsia="zh-CN"/>
        </w:rPr>
        <w:t xml:space="preserve"> The concept has been recognised in the reading and writing practices of pre-modern China, including their quotation, allusion and adaptation of prior texts.</w:t>
      </w:r>
      <w:r w:rsidRPr="0004142A">
        <w:rPr>
          <w:rFonts w:ascii="Times New Roman" w:eastAsia="MingLiU" w:hAnsi="Times New Roman" w:cs="Times New Roman"/>
          <w:vertAlign w:val="superscript"/>
          <w:lang w:eastAsia="zh-CN"/>
        </w:rPr>
        <w:footnoteReference w:id="271"/>
      </w:r>
      <w:r w:rsidRPr="0004142A">
        <w:rPr>
          <w:rFonts w:ascii="Times New Roman" w:eastAsia="MingLiU" w:hAnsi="Times New Roman" w:cs="Times New Roman"/>
          <w:lang w:eastAsia="zh-CN"/>
        </w:rPr>
        <w:t xml:space="preserve"> In the context of writings in early medieval China (220–589), Wendy Swartz explains that allusion and quotation enabled writers to amplify a text of limited characters by drawing in extratextual associations and tapping into larger systems of signification. They can enter into a dialogue with established voices by choosing interlocutor texts and positioning themselves within certain traditions.</w:t>
      </w:r>
      <w:r w:rsidRPr="0004142A">
        <w:rPr>
          <w:rFonts w:ascii="Times New Roman" w:eastAsia="MingLiU" w:hAnsi="Times New Roman" w:cs="Times New Roman"/>
          <w:vertAlign w:val="superscript"/>
          <w:lang w:eastAsia="zh-CN"/>
        </w:rPr>
        <w:footnoteReference w:id="272"/>
      </w:r>
      <w:r w:rsidRPr="0004142A">
        <w:rPr>
          <w:rFonts w:ascii="Times New Roman" w:eastAsia="MingLiU" w:hAnsi="Times New Roman" w:cs="Times New Roman"/>
          <w:lang w:eastAsia="zh-CN"/>
        </w:rPr>
        <w:t xml:space="preserve"> Indeed, ‘each quotation is a new creation insofar as it rewrites that prior text, and any writing is as “original” as its particular appropriation of available textual and cultural resources.’</w:t>
      </w:r>
      <w:r w:rsidRPr="0004142A">
        <w:rPr>
          <w:rFonts w:ascii="Times New Roman" w:eastAsia="MingLiU" w:hAnsi="Times New Roman" w:cs="Times New Roman"/>
          <w:vertAlign w:val="superscript"/>
          <w:lang w:eastAsia="zh-CN"/>
        </w:rPr>
        <w:footnoteReference w:id="273"/>
      </w:r>
      <w:r w:rsidRPr="0004142A">
        <w:rPr>
          <w:rFonts w:ascii="Times New Roman" w:eastAsia="MingLiU" w:hAnsi="Times New Roman" w:cs="Times New Roman"/>
          <w:lang w:eastAsia="zh-CN"/>
        </w:rPr>
        <w:t xml:space="preserve"> New meaning is thus realised in the choice, adaptation, recontextualisation and explication of the quoted text, which makes it mean or represent something more than historical </w:t>
      </w:r>
      <w:r w:rsidRPr="0004142A">
        <w:rPr>
          <w:rFonts w:ascii="Times New Roman" w:eastAsia="MingLiU" w:hAnsi="Times New Roman" w:cs="Times New Roman"/>
          <w:lang w:eastAsia="zh-CN"/>
        </w:rPr>
        <w:lastRenderedPageBreak/>
        <w:t>information.</w:t>
      </w:r>
      <w:r w:rsidRPr="0004142A">
        <w:rPr>
          <w:rFonts w:ascii="Times New Roman" w:eastAsia="MingLiU" w:hAnsi="Times New Roman" w:cs="Times New Roman"/>
          <w:vertAlign w:val="superscript"/>
          <w:lang w:eastAsia="zh-CN"/>
        </w:rPr>
        <w:footnoteReference w:id="274"/>
      </w:r>
      <w:r w:rsidRPr="0004142A">
        <w:rPr>
          <w:rFonts w:ascii="Times New Roman" w:eastAsia="MingLiU" w:hAnsi="Times New Roman" w:cs="Times New Roman"/>
          <w:lang w:eastAsia="zh-CN"/>
        </w:rPr>
        <w:t xml:space="preserve"> As a text wholly composed of excerpted material, it could be said that intertextual elements are manifest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by the editors’ selection of source texts and their excerpts, their appropriation of those excerpts within the context of the anthology, and their inclusion of selected commentary in annotations to explain and guide interpretation. </w:t>
      </w:r>
      <w:r w:rsidRPr="0004142A">
        <w:rPr>
          <w:rFonts w:ascii="Times New Roman" w:eastAsia="MingLiU" w:hAnsi="Times New Roman" w:cs="Times New Roman"/>
          <w:color w:val="4F81BD" w:themeColor="accent1"/>
          <w:lang w:eastAsia="zh-CN"/>
        </w:rPr>
        <w:t xml:space="preserve">Through intertextual links such as set phrases that occur in different texts, the </w:t>
      </w:r>
      <w:r w:rsidRPr="0004142A">
        <w:rPr>
          <w:rFonts w:ascii="Times New Roman" w:eastAsia="MingLiU" w:hAnsi="Times New Roman" w:cs="Times New Roman"/>
          <w:i/>
          <w:iCs/>
          <w:color w:val="4F81BD" w:themeColor="accent1"/>
          <w:lang w:eastAsia="zh-CN"/>
        </w:rPr>
        <w:t xml:space="preserve">Essentials </w:t>
      </w:r>
      <w:r w:rsidRPr="0004142A">
        <w:rPr>
          <w:rFonts w:ascii="Times New Roman" w:eastAsia="MingLiU" w:hAnsi="Times New Roman" w:cs="Times New Roman"/>
          <w:color w:val="4F81BD" w:themeColor="accent1"/>
          <w:lang w:eastAsia="zh-CN"/>
        </w:rPr>
        <w:t xml:space="preserve">builds a repertoire of excerpts that centre around the topic of the </w:t>
      </w:r>
      <w:r w:rsidRPr="0004142A">
        <w:rPr>
          <w:rFonts w:ascii="Times New Roman" w:eastAsia="MingLiU" w:hAnsi="Times New Roman" w:cs="Times New Roman"/>
          <w:i/>
          <w:iCs/>
          <w:color w:val="4F81BD" w:themeColor="accent1"/>
          <w:lang w:eastAsia="zh-CN"/>
        </w:rPr>
        <w:t xml:space="preserve">xian </w:t>
      </w:r>
      <w:r w:rsidRPr="0004142A">
        <w:rPr>
          <w:rFonts w:ascii="Times New Roman" w:eastAsia="MingLiU" w:hAnsi="Times New Roman" w:cs="Times New Roman"/>
          <w:color w:val="4F81BD" w:themeColor="accent1"/>
          <w:lang w:eastAsia="zh-CN"/>
        </w:rPr>
        <w:t xml:space="preserve">official and provides ‘proof’ that certain meritocratic ideals are firmly embedded in the literary tradition. It could be said that the knowledge from the past, recorded in what would otherwise be disconnected sources, comes together in anthologies such as the </w:t>
      </w:r>
      <w:r w:rsidRPr="0004142A">
        <w:rPr>
          <w:rFonts w:ascii="Times New Roman" w:eastAsia="MingLiU" w:hAnsi="Times New Roman" w:cs="Times New Roman"/>
          <w:i/>
          <w:iCs/>
          <w:color w:val="4F81BD" w:themeColor="accent1"/>
          <w:lang w:eastAsia="zh-CN"/>
        </w:rPr>
        <w:t>Essentials</w:t>
      </w:r>
      <w:r w:rsidRPr="0004142A">
        <w:rPr>
          <w:rFonts w:ascii="Times New Roman" w:eastAsia="MingLiU" w:hAnsi="Times New Roman" w:cs="Times New Roman"/>
          <w:color w:val="4F81BD" w:themeColor="accent1"/>
          <w:lang w:eastAsia="zh-CN"/>
        </w:rPr>
        <w:t xml:space="preserve">. By assembling selected sources from the literary heritage and harnessing the connections between its different parts, the </w:t>
      </w:r>
      <w:r w:rsidRPr="0004142A">
        <w:rPr>
          <w:rFonts w:ascii="Times New Roman" w:eastAsia="MingLiU" w:hAnsi="Times New Roman" w:cs="Times New Roman"/>
          <w:i/>
          <w:iCs/>
          <w:color w:val="4F81BD" w:themeColor="accent1"/>
          <w:lang w:eastAsia="zh-CN"/>
        </w:rPr>
        <w:t xml:space="preserve">Essentials </w:t>
      </w:r>
      <w:r w:rsidRPr="0004142A">
        <w:rPr>
          <w:rFonts w:ascii="Times New Roman" w:eastAsia="MingLiU" w:hAnsi="Times New Roman" w:cs="Times New Roman"/>
          <w:color w:val="4F81BD" w:themeColor="accent1"/>
          <w:lang w:eastAsia="zh-CN"/>
        </w:rPr>
        <w:t>develops a political philosophy of its own.</w:t>
      </w:r>
    </w:p>
    <w:p w14:paraId="330343E2"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Given that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was curated by an editorial team of Zhenguan officials to the approval of their ruler, the narratives within their text naturally tell us something about the Zhenguan ruling collective itself. In this respect, the notion of profilicity helps us further understand how their collective identity is shaped by the anthology. H. Moeller and P. J. D’Ambrosio argue that people form an identity by curating images of themselves (‘profiles’) for second-order observation, whereby others can see how they wish to be seen as being seen.</w:t>
      </w:r>
      <w:r w:rsidRPr="0004142A">
        <w:rPr>
          <w:rFonts w:ascii="Times New Roman" w:eastAsia="MingLiU" w:hAnsi="Times New Roman" w:cs="Times New Roman"/>
          <w:vertAlign w:val="superscript"/>
          <w:lang w:eastAsia="zh-CN"/>
        </w:rPr>
        <w:footnoteReference w:id="275"/>
      </w:r>
      <w:r w:rsidRPr="0004142A">
        <w:rPr>
          <w:rFonts w:ascii="Times New Roman" w:eastAsia="MingLiU" w:hAnsi="Times New Roman" w:cs="Times New Roman"/>
          <w:lang w:eastAsia="zh-CN"/>
        </w:rPr>
        <w:t xml:space="preserve"> Moeller and D’Ambrosio explain this perspective by comparing the movie experience to the theatre: ‘The audience no longer simply sees a character but sees a character as being seen – and this invites a different form of identification. We now can identify not only with the character but at the same time also with the ‘peer’ who is observing him.’</w:t>
      </w:r>
      <w:r w:rsidRPr="0004142A">
        <w:rPr>
          <w:rFonts w:ascii="Times New Roman" w:eastAsia="MingLiU" w:hAnsi="Times New Roman" w:cs="Times New Roman"/>
          <w:vertAlign w:val="superscript"/>
          <w:lang w:eastAsia="zh-CN"/>
        </w:rPr>
        <w:footnoteReference w:id="276"/>
      </w:r>
      <w:r w:rsidRPr="0004142A">
        <w:rPr>
          <w:rFonts w:ascii="Times New Roman" w:eastAsia="MingLiU" w:hAnsi="Times New Roman" w:cs="Times New Roman"/>
          <w:lang w:eastAsia="zh-CN"/>
        </w:rPr>
        <w:t xml:space="preserve"> The relationship between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and its sources is analogous to that of the movie experience. As a collection of excerpts from selected sources,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does not simply denote a direct engagement with those texts but signifies further </w:t>
      </w:r>
      <w:r w:rsidRPr="0004142A">
        <w:rPr>
          <w:rFonts w:ascii="Times New Roman" w:eastAsia="MingLiU" w:hAnsi="Times New Roman" w:cs="Times New Roman"/>
          <w:lang w:eastAsia="zh-CN"/>
        </w:rPr>
        <w:lastRenderedPageBreak/>
        <w:t>communication about those texts among the Zhenguan ruling elite: which parts of what sources are considered meaningful for and congruous with, their mission and vision of political leadership, and how they read those sources for governing the state. Through the compilation, the Zhenguan ruling collective presents a profile for second-order observation of how they would like to be seen, by identifying with the excerpts of texts that position them in public discourse. It will be seen that imperial representation is reinforced through confirmation by the members of the Zhenguan ruling collective as participants in the discourse.</w:t>
      </w:r>
    </w:p>
    <w:p w14:paraId="1F4FF445"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Considering the formative influence of shared symbols on a collective’s culture, self-image, and profile,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motif offers a key to unravelling the functions of cultural memory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Separate sections of this chapter will analyse how the symbolic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 that is adjudged more valuable than precious objects, supports the collective identity and profile of the Zhenguan ruling collective, and how it provides guidance as to what exemplary service entails in the contexts of personnel recruitment and lifelong dedication to prioritising state service above oneself, respectively.</w:t>
      </w:r>
    </w:p>
    <w:p w14:paraId="595AB343" w14:textId="77777777" w:rsidR="0004142A" w:rsidRPr="0004142A" w:rsidRDefault="0004142A" w:rsidP="0004142A">
      <w:pPr>
        <w:snapToGrid w:val="0"/>
        <w:spacing w:line="480" w:lineRule="auto"/>
        <w:ind w:firstLine="480"/>
        <w:rPr>
          <w:rFonts w:ascii="Times New Roman" w:eastAsia="MingLiU" w:hAnsi="Times New Roman" w:cs="Times New Roman"/>
          <w:lang w:eastAsia="zh-CN"/>
        </w:rPr>
      </w:pPr>
    </w:p>
    <w:p w14:paraId="079BF406"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lang w:eastAsia="zh-CN"/>
        </w:rPr>
      </w:pPr>
      <w:bookmarkStart w:id="64" w:name="_Toc95107683"/>
      <w:bookmarkStart w:id="65" w:name="_Toc96466442"/>
      <w:r w:rsidRPr="0004142A">
        <w:rPr>
          <w:rFonts w:ascii="Times New Roman" w:eastAsia="MingLiU" w:hAnsi="Times New Roman" w:cs="Times New Roman"/>
          <w:kern w:val="0"/>
          <w:szCs w:val="28"/>
          <w:lang w:eastAsia="zh-CN"/>
        </w:rPr>
        <w:t>3.1 Treasure talent</w:t>
      </w:r>
      <w:bookmarkEnd w:id="64"/>
      <w:bookmarkEnd w:id="65"/>
    </w:p>
    <w:p w14:paraId="04ED4620"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China has a long-established tradition of transmitting cultural knowledge through people. </w:t>
      </w:r>
      <w:r w:rsidRPr="0004142A">
        <w:rPr>
          <w:rFonts w:ascii="Times New Roman" w:eastAsia="MingLiU" w:hAnsi="Times New Roman" w:cs="Times New Roman"/>
        </w:rPr>
        <w:t>This is consistent with the fact that Chinese culture relies on human beings rather than antiquated objects or monuments to perpetuate the memory of the past. Simon Leys found that ‘Continuity is not ensured by the immobility of inanimate objects, it is achieved through the fluidity of successive generations.’</w:t>
      </w:r>
      <w:r w:rsidRPr="0004142A">
        <w:rPr>
          <w:rFonts w:ascii="Times New Roman" w:eastAsia="MingLiU" w:hAnsi="Times New Roman" w:cs="Times New Roman"/>
          <w:vertAlign w:val="superscript"/>
        </w:rPr>
        <w:footnoteReference w:id="277"/>
      </w:r>
      <w:r w:rsidRPr="0004142A">
        <w:rPr>
          <w:rFonts w:ascii="Times New Roman" w:eastAsia="MingLiU" w:hAnsi="Times New Roman" w:cs="Times New Roman"/>
        </w:rPr>
        <w:t xml:space="preserve"> For example, the tradition of formal teachings imparted from master to student is corroborated by the lineages of Confucianism and Zen Buddhism. Confucius (551–479 BC) himself had some seventy accomplished </w:t>
      </w:r>
      <w:r w:rsidRPr="0004142A">
        <w:rPr>
          <w:rFonts w:ascii="Times New Roman" w:eastAsia="MingLiU" w:hAnsi="Times New Roman" w:cs="Times New Roman"/>
        </w:rPr>
        <w:lastRenderedPageBreak/>
        <w:t xml:space="preserve">followers according to the </w:t>
      </w:r>
      <w:r w:rsidRPr="0004142A">
        <w:rPr>
          <w:rFonts w:ascii="Times New Roman" w:eastAsia="MingLiU" w:hAnsi="Times New Roman" w:cs="Times New Roman"/>
          <w:i/>
          <w:iCs/>
        </w:rPr>
        <w:t>Records of the Historian</w:t>
      </w:r>
      <w:r w:rsidRPr="0004142A">
        <w:rPr>
          <w:rFonts w:ascii="Times New Roman" w:eastAsia="MingLiU" w:hAnsi="Times New Roman" w:cs="Times New Roman"/>
        </w:rPr>
        <w:t xml:space="preserve"> and </w:t>
      </w:r>
      <w:r w:rsidRPr="0004142A">
        <w:rPr>
          <w:rFonts w:ascii="Times New Roman" w:eastAsia="MingLiU" w:hAnsi="Times New Roman" w:cs="Times New Roman"/>
          <w:i/>
          <w:iCs/>
        </w:rPr>
        <w:t>Mencius</w:t>
      </w:r>
      <w:r w:rsidRPr="0004142A">
        <w:rPr>
          <w:rFonts w:ascii="Times New Roman" w:eastAsia="MingLiU" w:hAnsi="Times New Roman" w:cs="Times New Roman"/>
        </w:rPr>
        <w:t>.</w:t>
      </w:r>
      <w:r w:rsidRPr="0004142A">
        <w:rPr>
          <w:rFonts w:ascii="Times New Roman" w:eastAsia="MingLiU" w:hAnsi="Times New Roman" w:cs="Times New Roman"/>
          <w:vertAlign w:val="superscript"/>
        </w:rPr>
        <w:footnoteReference w:id="278"/>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T</w:t>
      </w:r>
      <w:r w:rsidRPr="0004142A">
        <w:rPr>
          <w:rFonts w:ascii="Times New Roman" w:eastAsia="MingLiU" w:hAnsi="Times New Roman" w:cs="Times New Roman"/>
        </w:rPr>
        <w:t>he Chinese idiom ‘</w:t>
      </w:r>
      <w:r w:rsidRPr="0004142A">
        <w:rPr>
          <w:rFonts w:ascii="Times New Roman" w:eastAsia="MingLiU" w:hAnsi="Times New Roman" w:cs="Times New Roman"/>
          <w:lang w:eastAsia="zh-CN"/>
        </w:rPr>
        <w:t>robe and alms-bowl handed down’</w:t>
      </w:r>
      <w:r w:rsidRPr="0004142A">
        <w:rPr>
          <w:rFonts w:ascii="Times New Roman" w:eastAsia="MingLiU" w:hAnsi="Times New Roman" w:cs="Times New Roman"/>
        </w:rPr>
        <w:t xml:space="preserve"> (</w:t>
      </w:r>
      <w:r w:rsidRPr="0004142A">
        <w:rPr>
          <w:rFonts w:ascii="Times New Roman" w:eastAsia="MingLiU" w:hAnsi="Times New Roman" w:cs="Times New Roman"/>
          <w:i/>
          <w:iCs/>
        </w:rPr>
        <w:t xml:space="preserve">yibo xiangchuan </w:t>
      </w:r>
      <w:r w:rsidRPr="0004142A">
        <w:rPr>
          <w:rFonts w:ascii="Times New Roman" w:eastAsia="MingLiU" w:hAnsi="Times New Roman" w:cs="Times New Roman" w:hint="eastAsia"/>
        </w:rPr>
        <w:t>衣缽相傳</w:t>
      </w:r>
      <w:r w:rsidRPr="0004142A">
        <w:rPr>
          <w:rFonts w:ascii="Times New Roman" w:eastAsia="MingLiU" w:hAnsi="Times New Roman" w:cs="Times New Roman"/>
          <w:lang w:eastAsia="zh-CN"/>
        </w:rPr>
        <w:t xml:space="preserve">) conveys the knowledge transfer of an art, craft, or </w:t>
      </w:r>
      <w:r w:rsidRPr="0004142A">
        <w:rPr>
          <w:rFonts w:ascii="Times New Roman" w:eastAsia="MingLiU" w:hAnsi="Times New Roman" w:cs="Times New Roman"/>
        </w:rPr>
        <w:t>intellectual tradition from one generation to another. This expression</w:t>
      </w:r>
      <w:r w:rsidRPr="0004142A">
        <w:rPr>
          <w:rFonts w:ascii="Times New Roman" w:eastAsia="MingLiU" w:hAnsi="Times New Roman" w:cs="Times New Roman"/>
          <w:lang w:eastAsia="zh-CN"/>
        </w:rPr>
        <w:t xml:space="preserve"> was derived from the handing down of the sacred robe and alms-bowl of Bodhidharma </w:t>
      </w:r>
      <w:r w:rsidRPr="0004142A">
        <w:rPr>
          <w:rFonts w:ascii="Times New Roman" w:eastAsia="MingLiU" w:hAnsi="Times New Roman" w:cs="Times New Roman" w:hint="eastAsia"/>
          <w:lang w:eastAsia="zh-CN"/>
        </w:rPr>
        <w:t>菩提達摩</w:t>
      </w:r>
      <w:r w:rsidRPr="0004142A">
        <w:rPr>
          <w:rFonts w:ascii="Times New Roman" w:eastAsia="MingLiU" w:hAnsi="Times New Roman" w:cs="Times New Roman"/>
          <w:lang w:eastAsia="zh-CN"/>
        </w:rPr>
        <w:t xml:space="preserve"> (dates unknown) as the founding father of Zen Buddhism in China, throughout generations of succeeding patriarchs as a testament of their full qualification.</w:t>
      </w:r>
      <w:r w:rsidRPr="0004142A">
        <w:rPr>
          <w:rFonts w:ascii="Times New Roman" w:eastAsia="MingLiU" w:hAnsi="Times New Roman" w:cs="Times New Roman"/>
          <w:vertAlign w:val="superscript"/>
          <w:lang w:eastAsia="zh-CN"/>
        </w:rPr>
        <w:footnoteReference w:id="279"/>
      </w:r>
      <w:r w:rsidRPr="0004142A">
        <w:rPr>
          <w:rFonts w:ascii="Times New Roman" w:eastAsia="MingLiU" w:hAnsi="Times New Roman" w:cs="Times New Roman"/>
          <w:lang w:eastAsia="zh-CN"/>
        </w:rPr>
        <w:t xml:space="preserve"> In the context of the imperial public service and statecraft know-how, the relevant individuals were the scholar-officials. Scholars, regardless of whether they became government officials, were generally respected in the society of pre-modern China. They were ranked first among the four categories of traditional occupations, namely, scholars-officials, farmers, craftspeople, and merchants.</w:t>
      </w:r>
      <w:r w:rsidRPr="0004142A">
        <w:rPr>
          <w:rFonts w:ascii="Times New Roman" w:eastAsia="MingLiU" w:hAnsi="Times New Roman" w:cs="Times New Roman"/>
          <w:vertAlign w:val="superscript"/>
          <w:lang w:eastAsia="zh-CN"/>
        </w:rPr>
        <w:footnoteReference w:id="280"/>
      </w:r>
      <w:r w:rsidRPr="0004142A">
        <w:rPr>
          <w:rFonts w:ascii="Times New Roman" w:eastAsia="MingLiU" w:hAnsi="Times New Roman" w:cs="Times New Roman"/>
          <w:lang w:eastAsia="zh-CN"/>
        </w:rPr>
        <w:t xml:space="preserve"> And the best scholars as adjudged in the civil service examinations, for instance, could look forward to a career in officialdom. As the popular saying goes –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are the treasures of state, Confucians are the guests of honour’ (</w:t>
      </w:r>
      <w:r w:rsidRPr="0004142A">
        <w:rPr>
          <w:rFonts w:ascii="Times New Roman" w:eastAsia="MingLiU" w:hAnsi="Times New Roman" w:cs="Times New Roman" w:hint="eastAsia"/>
        </w:rPr>
        <w:t>賢乃國之寶，儒為席上珍</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281"/>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Records of Ritual</w:t>
      </w:r>
      <w:r w:rsidRPr="0004142A">
        <w:rPr>
          <w:rFonts w:ascii="Times New Roman" w:eastAsia="MingLiU" w:hAnsi="Times New Roman" w:cs="Times New Roman"/>
          <w:lang w:eastAsia="zh-CN"/>
        </w:rPr>
        <w:t>’s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chapter “On Teaching and Learning” provides that rulers must not treat the officials who are responsible for teaching them as their subordinates, and accordingly, those officials need not follow the custom of facing northwards in bowing to the ruler.</w:t>
      </w:r>
      <w:r w:rsidRPr="0004142A">
        <w:rPr>
          <w:rFonts w:ascii="Times New Roman" w:eastAsia="MingLiU" w:hAnsi="Times New Roman" w:cs="Times New Roman"/>
          <w:vertAlign w:val="superscript"/>
          <w:lang w:eastAsia="zh-CN"/>
        </w:rPr>
        <w:footnoteReference w:id="282"/>
      </w:r>
    </w:p>
    <w:p w14:paraId="1DA7F917"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That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is indispensable to the political governance was not lost on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Dating from the Zhou dynasty to the late Han, excerpts about public officials being valued more than precious objects, were drawn from all three of its bibliographical classifications.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passages offer insight into how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is portrayed and the signification attributed to them. What it means to be a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for the Zhenguan ruling collective is expressed through the editors’ eclectic choice of sources, the selective inclusion of their text and commentary, and their re-contextualisation and re-presentation within the anthology. </w:t>
      </w:r>
    </w:p>
    <w:p w14:paraId="500BBB6D"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First, the</w:t>
      </w:r>
      <w:r w:rsidRPr="0004142A">
        <w:rPr>
          <w:rFonts w:ascii="Times New Roman" w:eastAsia="MingLiU" w:hAnsi="Times New Roman" w:cs="Times New Roman"/>
        </w:rPr>
        <w:t xml:space="preserve"> passages challenge the conventional idea of what is valuable or should be valued. </w:t>
      </w:r>
      <w:r w:rsidRPr="0004142A">
        <w:rPr>
          <w:rFonts w:ascii="Times New Roman" w:eastAsia="MingLiU" w:hAnsi="Times New Roman" w:cs="Times New Roman"/>
          <w:lang w:eastAsia="zh-CN"/>
        </w:rPr>
        <w:t>Instead of foreign creatures, fine jades, and precious pearls, the Chinese term for ‘treasure’, pronounced ‘</w:t>
      </w:r>
      <w:r w:rsidRPr="0004142A">
        <w:rPr>
          <w:rFonts w:ascii="Times New Roman" w:eastAsia="MingLiU" w:hAnsi="Times New Roman" w:cs="Times New Roman"/>
          <w:i/>
          <w:iCs/>
          <w:lang w:eastAsia="zh-CN"/>
        </w:rPr>
        <w:t>bao</w:t>
      </w:r>
      <w:r w:rsidRPr="0004142A">
        <w:rPr>
          <w:rFonts w:ascii="Times New Roman" w:eastAsia="MingLiU" w:hAnsi="Times New Roman" w:cs="Times New Roman"/>
          <w:lang w:eastAsia="zh-CN"/>
        </w:rPr>
        <w:t>’ and written as ‘</w:t>
      </w:r>
      <w:r w:rsidRPr="0004142A">
        <w:rPr>
          <w:rFonts w:ascii="Times New Roman" w:eastAsia="MingLiU" w:hAnsi="Times New Roman" w:cs="Times New Roman" w:hint="eastAsia"/>
          <w:lang w:eastAsia="zh-CN"/>
        </w:rPr>
        <w:t>寶</w:t>
      </w:r>
      <w:r w:rsidRPr="0004142A">
        <w:rPr>
          <w:rFonts w:ascii="Times New Roman" w:eastAsia="SimSun" w:hAnsi="Times New Roman" w:cs="Times New Roman"/>
          <w:lang w:eastAsia="zh-CN"/>
        </w:rPr>
        <w:t>’</w:t>
      </w:r>
      <w:r w:rsidRPr="0004142A">
        <w:rPr>
          <w:rFonts w:ascii="Times New Roman" w:eastAsia="MingLiU" w:hAnsi="Times New Roman" w:cs="Times New Roman"/>
          <w:lang w:eastAsia="zh-CN"/>
        </w:rPr>
        <w:t xml:space="preserve"> or ‘</w:t>
      </w:r>
      <w:r w:rsidRPr="0004142A">
        <w:rPr>
          <w:rFonts w:ascii="Times New Roman" w:eastAsia="MingLiU" w:hAnsi="Times New Roman" w:cs="Times New Roman" w:hint="eastAsia"/>
          <w:shd w:val="clear" w:color="auto" w:fill="FFFFFF"/>
        </w:rPr>
        <w:t>珤</w:t>
      </w:r>
      <w:r w:rsidRPr="0004142A">
        <w:rPr>
          <w:rFonts w:ascii="Times New Roman" w:eastAsia="SimSun" w:hAnsi="Times New Roman" w:cs="Times New Roman"/>
          <w:shd w:val="clear" w:color="auto" w:fill="FFFFFF"/>
          <w:lang w:eastAsia="zh-CN"/>
        </w:rPr>
        <w:t>’</w:t>
      </w:r>
      <w:r w:rsidRPr="0004142A">
        <w:rPr>
          <w:rFonts w:ascii="Times New Roman" w:eastAsia="MingLiU" w:hAnsi="Times New Roman" w:cs="Times New Roman"/>
          <w:shd w:val="clear" w:color="auto" w:fill="FFFFFF"/>
          <w:lang w:eastAsia="zh-CN"/>
        </w:rPr>
        <w:t xml:space="preserve">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becomes associated with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shd w:val="clear" w:color="auto" w:fill="FFFFFF"/>
          <w:lang w:eastAsia="zh-CN"/>
        </w:rPr>
        <w:t xml:space="preserve">talent for the public service. </w:t>
      </w:r>
      <w:r w:rsidRPr="0004142A">
        <w:rPr>
          <w:rFonts w:ascii="Times New Roman" w:eastAsia="MingLiU" w:hAnsi="Times New Roman" w:cs="Times New Roman"/>
          <w:lang w:eastAsia="zh-CN"/>
        </w:rPr>
        <w:t>Describing those officials as ‘</w:t>
      </w:r>
      <w:r w:rsidRPr="0004142A">
        <w:rPr>
          <w:rFonts w:ascii="Times New Roman" w:eastAsia="MingLiU" w:hAnsi="Times New Roman" w:cs="Times New Roman"/>
          <w:i/>
          <w:iCs/>
          <w:lang w:eastAsia="zh-CN"/>
        </w:rPr>
        <w:t>bao</w:t>
      </w:r>
      <w:r w:rsidRPr="0004142A">
        <w:rPr>
          <w:rFonts w:ascii="Times New Roman" w:eastAsia="MingLiU" w:hAnsi="Times New Roman" w:cs="Times New Roman"/>
          <w:lang w:eastAsia="zh-CN"/>
        </w:rPr>
        <w:t xml:space="preserve">’ implies that they are invaluable to the state, generally rare, and potentially irreplaceable given the uniqueness of human individuals. </w:t>
      </w:r>
      <w:r w:rsidRPr="0004142A">
        <w:rPr>
          <w:rFonts w:ascii="Times New Roman" w:eastAsia="MingLiU" w:hAnsi="Times New Roman" w:cs="Times New Roman"/>
        </w:rPr>
        <w:t xml:space="preserve">That the exemplary service of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officials is preferred to exquisite objects, reflects a trend favouring the intangible over the tangible.</w:t>
      </w:r>
      <w:r w:rsidRPr="0004142A">
        <w:rPr>
          <w:rFonts w:ascii="Times New Roman" w:eastAsia="MingLiU" w:hAnsi="Times New Roman" w:cs="Times New Roman"/>
          <w:lang w:eastAsia="zh-CN"/>
        </w:rPr>
        <w:t xml:space="preserve"> From the first section of canonical writings,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establishes that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personnel are more valuable than exotic animals and ornamental minerals through annotated extracts as exemplified by the following excerpts from the </w:t>
      </w:r>
      <w:r w:rsidRPr="0004142A">
        <w:rPr>
          <w:rFonts w:ascii="Times New Roman" w:eastAsia="MingLiU" w:hAnsi="Times New Roman" w:cs="Times New Roman"/>
          <w:i/>
          <w:iCs/>
          <w:lang w:eastAsia="zh-CN"/>
        </w:rPr>
        <w:t xml:space="preserve">Classic of Documents </w:t>
      </w:r>
      <w:r w:rsidRPr="0004142A">
        <w:rPr>
          <w:rFonts w:ascii="Times New Roman" w:eastAsia="MingLiU" w:hAnsi="Times New Roman" w:cs="Times New Roman"/>
          <w:lang w:eastAsia="zh-CN"/>
        </w:rPr>
        <w:t xml:space="preserve">and the </w:t>
      </w:r>
      <w:r w:rsidRPr="0004142A">
        <w:rPr>
          <w:rFonts w:ascii="Times New Roman" w:eastAsia="MingLiU" w:hAnsi="Times New Roman" w:cs="Times New Roman"/>
          <w:i/>
          <w:iCs/>
          <w:lang w:eastAsia="zh-CN"/>
        </w:rPr>
        <w:t>Discourses of the States</w:t>
      </w:r>
      <w:r w:rsidRPr="0004142A">
        <w:rPr>
          <w:rFonts w:ascii="Times New Roman" w:eastAsia="MingLiU" w:hAnsi="Times New Roman" w:cs="Times New Roman"/>
          <w:lang w:eastAsia="zh-CN"/>
        </w:rPr>
        <w:t xml:space="preserve">. </w:t>
      </w:r>
    </w:p>
    <w:p w14:paraId="6D2216CB" w14:textId="77777777" w:rsidR="0004142A" w:rsidRPr="0004142A" w:rsidRDefault="0004142A" w:rsidP="0004142A">
      <w:pPr>
        <w:widowControl/>
        <w:snapToGrid w:val="0"/>
        <w:ind w:left="720"/>
        <w:rPr>
          <w:rFonts w:ascii="Times New Roman" w:eastAsia="MingLiU" w:hAnsi="Times New Roman" w:cs="Times New Roman"/>
          <w:shd w:val="clear" w:color="auto" w:fill="FFFFFF"/>
          <w:vertAlign w:val="superscript"/>
        </w:rPr>
      </w:pPr>
      <w:r w:rsidRPr="0004142A">
        <w:rPr>
          <w:rFonts w:ascii="Times New Roman" w:eastAsia="MingLiU" w:hAnsi="Times New Roman" w:cs="Times New Roman" w:hint="eastAsia"/>
          <w:kern w:val="0"/>
        </w:rPr>
        <w:t>犬馬非其土生弗畜</w:t>
      </w:r>
      <w:r w:rsidRPr="0004142A">
        <w:rPr>
          <w:rFonts w:ascii="Times New Roman" w:eastAsia="MingLiU" w:hAnsi="Times New Roman" w:cs="Times New Roman" w:hint="eastAsia"/>
          <w:kern w:val="0"/>
          <w:shd w:val="clear" w:color="auto" w:fill="FFFFFF"/>
        </w:rPr>
        <w:t>。</w:t>
      </w:r>
      <w:r w:rsidRPr="0004142A">
        <w:rPr>
          <w:rFonts w:ascii="Times New Roman" w:eastAsia="MingLiU" w:hAnsi="Times New Roman" w:cs="Times New Roman" w:hint="eastAsia"/>
          <w:kern w:val="0"/>
          <w:shd w:val="clear" w:color="auto" w:fill="FFFFFF"/>
          <w:vertAlign w:val="superscript"/>
        </w:rPr>
        <w:t>非此土所生不畜，以不習其用。</w:t>
      </w:r>
      <w:r w:rsidRPr="0004142A">
        <w:rPr>
          <w:rFonts w:ascii="Times New Roman" w:eastAsia="MingLiU" w:hAnsi="Times New Roman" w:cs="Times New Roman" w:hint="eastAsia"/>
          <w:kern w:val="0"/>
          <w:shd w:val="clear" w:color="auto" w:fill="FFFFFF"/>
        </w:rPr>
        <w:t>珍禽奇獸弗育于國。</w:t>
      </w:r>
      <w:r w:rsidRPr="0004142A">
        <w:rPr>
          <w:rFonts w:ascii="Times New Roman" w:eastAsia="MingLiU" w:hAnsi="Times New Roman" w:cs="Times New Roman" w:hint="eastAsia"/>
          <w:kern w:val="0"/>
          <w:shd w:val="clear" w:color="auto" w:fill="FFFFFF"/>
          <w:vertAlign w:val="superscript"/>
        </w:rPr>
        <w:t>皆非所用，有所損害故也。</w:t>
      </w:r>
      <w:r w:rsidRPr="0004142A">
        <w:rPr>
          <w:rFonts w:ascii="Times New Roman" w:eastAsia="MingLiU" w:hAnsi="Times New Roman" w:cs="Times New Roman" w:hint="eastAsia"/>
          <w:kern w:val="0"/>
          <w:shd w:val="clear" w:color="auto" w:fill="FFFFFF"/>
        </w:rPr>
        <w:t>弗珤遠物，則遠人格。</w:t>
      </w:r>
      <w:r w:rsidRPr="0004142A">
        <w:rPr>
          <w:rFonts w:ascii="Times New Roman" w:eastAsia="MingLiU" w:hAnsi="Times New Roman" w:cs="Times New Roman" w:hint="eastAsia"/>
          <w:kern w:val="0"/>
          <w:shd w:val="clear" w:color="auto" w:fill="FFFFFF"/>
          <w:vertAlign w:val="superscript"/>
        </w:rPr>
        <w:t>不侵奪其利，則來服。</w:t>
      </w:r>
      <w:r w:rsidRPr="0004142A">
        <w:rPr>
          <w:rFonts w:ascii="Times New Roman" w:eastAsia="MingLiU" w:hAnsi="Times New Roman" w:cs="Times New Roman" w:hint="eastAsia"/>
          <w:kern w:val="0"/>
          <w:shd w:val="clear" w:color="auto" w:fill="FFFFFF"/>
        </w:rPr>
        <w:t>所珤惟賢，則邇人安。</w:t>
      </w:r>
      <w:r w:rsidRPr="0004142A">
        <w:rPr>
          <w:rFonts w:ascii="Times New Roman" w:eastAsia="MingLiU" w:hAnsi="Times New Roman" w:cs="Times New Roman" w:hint="eastAsia"/>
          <w:b/>
          <w:bCs/>
          <w:kern w:val="0"/>
          <w:shd w:val="clear" w:color="auto" w:fill="FFFFFF"/>
          <w:vertAlign w:val="superscript"/>
        </w:rPr>
        <w:t>寶賢任能，則近人安，近人安，則遠人安矣</w:t>
      </w:r>
      <w:r w:rsidRPr="0004142A">
        <w:rPr>
          <w:rFonts w:ascii="Times New Roman" w:eastAsia="MingLiU" w:hAnsi="Times New Roman" w:cs="Times New Roman" w:hint="eastAsia"/>
          <w:kern w:val="0"/>
          <w:shd w:val="clear" w:color="auto" w:fill="FFFFFF"/>
          <w:vertAlign w:val="superscript"/>
        </w:rPr>
        <w:t>。</w:t>
      </w:r>
      <w:r w:rsidRPr="0004142A">
        <w:rPr>
          <w:rFonts w:ascii="Times New Roman" w:eastAsia="MingLiU" w:hAnsi="Times New Roman" w:cs="Times New Roman"/>
          <w:shd w:val="clear" w:color="auto" w:fill="FFFFFF"/>
          <w:vertAlign w:val="superscript"/>
        </w:rPr>
        <w:footnoteReference w:id="283"/>
      </w:r>
    </w:p>
    <w:p w14:paraId="4FD14D8D"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rPr>
        <w:t xml:space="preserve">Even dogs and horses which are not native to his country he will not keep; </w:t>
      </w:r>
      <w:r w:rsidRPr="0004142A">
        <w:rPr>
          <w:rFonts w:ascii="Times New Roman" w:eastAsia="MingLiU" w:hAnsi="Times New Roman" w:cs="Times New Roman"/>
          <w:vertAlign w:val="superscript"/>
        </w:rPr>
        <w:t>Refrain from keeping non-native [species] as [people] are not accustomed to using them.</w:t>
      </w:r>
      <w:r w:rsidRPr="0004142A">
        <w:rPr>
          <w:rFonts w:ascii="Times New Roman" w:eastAsia="MingLiU" w:hAnsi="Times New Roman" w:cs="Times New Roman"/>
        </w:rPr>
        <w:t xml:space="preserve"> fine birds and strange animals he will not nourish in his kingdom. </w:t>
      </w:r>
      <w:r w:rsidRPr="0004142A">
        <w:rPr>
          <w:rFonts w:ascii="Times New Roman" w:eastAsia="MingLiU" w:hAnsi="Times New Roman" w:cs="Times New Roman"/>
          <w:vertAlign w:val="superscript"/>
        </w:rPr>
        <w:t>This is because they are useless and burdensome [to the state].</w:t>
      </w:r>
      <w:r w:rsidRPr="0004142A">
        <w:rPr>
          <w:rFonts w:ascii="Times New Roman" w:eastAsia="MingLiU" w:hAnsi="Times New Roman" w:cs="Times New Roman"/>
        </w:rPr>
        <w:t xml:space="preserve"> When he does not look on foreign things as precious, foreigners will come to him; </w:t>
      </w:r>
      <w:r w:rsidRPr="0004142A">
        <w:rPr>
          <w:rFonts w:ascii="Times New Roman" w:eastAsia="MingLiU" w:hAnsi="Times New Roman" w:cs="Times New Roman"/>
          <w:vertAlign w:val="superscript"/>
          <w:lang w:eastAsia="zh-CN"/>
        </w:rPr>
        <w:t>By not competing for foreign interests, [the state will] gain the deference of foreigners.</w:t>
      </w:r>
      <w:r w:rsidRPr="0004142A">
        <w:rPr>
          <w:rFonts w:ascii="Times New Roman" w:eastAsia="MingLiU" w:hAnsi="Times New Roman" w:cs="Times New Roman"/>
        </w:rPr>
        <w:t xml:space="preserve"> when what is treasured are the virtuous, people near at hand will enjoy repose. </w:t>
      </w:r>
      <w:r w:rsidRPr="0004142A">
        <w:rPr>
          <w:rFonts w:ascii="Times New Roman" w:eastAsia="MingLiU" w:hAnsi="Times New Roman" w:cs="Times New Roman"/>
          <w:vertAlign w:val="superscript"/>
        </w:rPr>
        <w:t xml:space="preserve">Cherishing the </w:t>
      </w:r>
      <w:r w:rsidRPr="0004142A">
        <w:rPr>
          <w:rFonts w:ascii="Times New Roman" w:eastAsia="MingLiU" w:hAnsi="Times New Roman" w:cs="Times New Roman"/>
          <w:i/>
          <w:iCs/>
          <w:vertAlign w:val="superscript"/>
        </w:rPr>
        <w:t>xian</w:t>
      </w:r>
      <w:r w:rsidRPr="0004142A">
        <w:rPr>
          <w:rFonts w:ascii="Times New Roman" w:eastAsia="MingLiU" w:hAnsi="Times New Roman" w:cs="Times New Roman"/>
          <w:vertAlign w:val="superscript"/>
        </w:rPr>
        <w:t xml:space="preserve"> and engaging the able brings peace to those near, which in turn brings peace to those afar.</w:t>
      </w:r>
      <w:r w:rsidRPr="0004142A">
        <w:rPr>
          <w:rFonts w:ascii="Times New Roman" w:eastAsia="MingLiU" w:hAnsi="Times New Roman" w:cs="Times New Roman"/>
          <w:vertAlign w:val="superscript"/>
        </w:rPr>
        <w:footnoteReference w:id="284"/>
      </w:r>
    </w:p>
    <w:p w14:paraId="2B98F1F7"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This </w:t>
      </w:r>
      <w:r w:rsidRPr="0004142A">
        <w:rPr>
          <w:rFonts w:ascii="Times New Roman" w:eastAsia="MingLiU" w:hAnsi="Times New Roman" w:cs="Times New Roman"/>
          <w:i/>
          <w:iCs/>
          <w:lang w:eastAsia="zh-CN"/>
        </w:rPr>
        <w:t xml:space="preserve">Classic of Documents </w:t>
      </w:r>
      <w:r w:rsidRPr="0004142A">
        <w:rPr>
          <w:rFonts w:ascii="Times New Roman" w:eastAsia="MingLiU" w:hAnsi="Times New Roman" w:cs="Times New Roman"/>
          <w:lang w:eastAsia="zh-CN"/>
        </w:rPr>
        <w:t>passage has been chosen from its ‘Hounds of Lü’ (</w:t>
      </w:r>
      <w:r w:rsidRPr="0004142A">
        <w:rPr>
          <w:rFonts w:ascii="Times New Roman" w:eastAsia="MingLiU" w:hAnsi="Times New Roman" w:cs="Times New Roman"/>
          <w:i/>
          <w:iCs/>
          <w:lang w:eastAsia="zh-CN"/>
        </w:rPr>
        <w:t>lü’ao</w:t>
      </w:r>
      <w:r w:rsidRPr="0004142A">
        <w:rPr>
          <w:rFonts w:ascii="Times New Roman" w:eastAsia="MingLiU" w:hAnsi="Times New Roman" w:cs="Times New Roman" w:hint="eastAsia"/>
          <w:lang w:eastAsia="zh-CN"/>
        </w:rPr>
        <w:t>旅獒</w:t>
      </w:r>
      <w:r w:rsidRPr="0004142A">
        <w:rPr>
          <w:rFonts w:ascii="Times New Roman" w:eastAsia="MingLiU" w:hAnsi="Times New Roman" w:cs="Times New Roman"/>
          <w:lang w:eastAsia="zh-CN"/>
        </w:rPr>
        <w:t xml:space="preserve">) chapter, where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adopts words attributed to the Grand Guardian Duke Shao </w:t>
      </w:r>
      <w:r w:rsidRPr="0004142A">
        <w:rPr>
          <w:rFonts w:ascii="Times New Roman" w:eastAsia="MingLiU" w:hAnsi="Times New Roman" w:cs="Times New Roman" w:hint="eastAsia"/>
          <w:lang w:eastAsia="zh-CN"/>
        </w:rPr>
        <w:t>召公</w:t>
      </w:r>
      <w:r w:rsidRPr="0004142A">
        <w:rPr>
          <w:rFonts w:ascii="Times New Roman" w:eastAsia="MingLiU" w:hAnsi="Times New Roman" w:cs="Times New Roman"/>
          <w:lang w:eastAsia="zh-CN"/>
        </w:rPr>
        <w:t xml:space="preserve"> (d. </w:t>
      </w:r>
      <w:r w:rsidRPr="0004142A">
        <w:rPr>
          <w:rFonts w:ascii="Times New Roman" w:eastAsia="MingLiU" w:hAnsi="Times New Roman" w:cs="Times New Roman"/>
          <w:i/>
          <w:iCs/>
          <w:lang w:eastAsia="zh-CN"/>
        </w:rPr>
        <w:t>c</w:t>
      </w:r>
      <w:r w:rsidRPr="0004142A">
        <w:rPr>
          <w:rFonts w:ascii="Times New Roman" w:eastAsia="MingLiU" w:hAnsi="Times New Roman" w:cs="Times New Roman"/>
          <w:lang w:eastAsia="zh-CN"/>
        </w:rPr>
        <w:t xml:space="preserve">.1000 BCE) advising King Wu </w:t>
      </w:r>
      <w:r w:rsidRPr="0004142A">
        <w:rPr>
          <w:rFonts w:ascii="Times New Roman" w:eastAsia="MingLiU" w:hAnsi="Times New Roman" w:cs="Times New Roman" w:hint="eastAsia"/>
          <w:lang w:eastAsia="zh-CN"/>
        </w:rPr>
        <w:t>武</w:t>
      </w:r>
      <w:r w:rsidRPr="0004142A">
        <w:rPr>
          <w:rFonts w:ascii="Times New Roman" w:eastAsia="MingLiU" w:hAnsi="Times New Roman" w:cs="Times New Roman"/>
          <w:lang w:eastAsia="zh-CN"/>
        </w:rPr>
        <w:t xml:space="preserve"> of Zhou </w:t>
      </w:r>
      <w:r w:rsidRPr="0004142A">
        <w:rPr>
          <w:rFonts w:ascii="Times New Roman" w:eastAsia="MingLiU" w:hAnsi="Times New Roman" w:cs="Times New Roman" w:hint="eastAsia"/>
          <w:lang w:eastAsia="zh-CN"/>
        </w:rPr>
        <w:t>周</w:t>
      </w:r>
      <w:r w:rsidRPr="0004142A">
        <w:rPr>
          <w:rFonts w:ascii="Times New Roman" w:eastAsia="MingLiU" w:hAnsi="Times New Roman" w:cs="Times New Roman"/>
          <w:lang w:eastAsia="zh-CN"/>
        </w:rPr>
        <w:t xml:space="preserve"> (r. 1049/45–1043 BCE) to value and engage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rather than enjoying and cultivating foreign animals. This is because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talent is the only thing worth treasuring ‘</w:t>
      </w:r>
      <w:r w:rsidRPr="0004142A">
        <w:rPr>
          <w:rFonts w:ascii="Times New Roman" w:eastAsia="MingLiU" w:hAnsi="Times New Roman" w:cs="Times New Roman"/>
          <w:i/>
          <w:iCs/>
          <w:lang w:eastAsia="zh-CN"/>
        </w:rPr>
        <w:t xml:space="preserve">suo bao wei xian </w:t>
      </w:r>
      <w:r w:rsidRPr="0004142A">
        <w:rPr>
          <w:rFonts w:ascii="Times New Roman" w:eastAsia="MingLiU" w:hAnsi="Times New Roman" w:cs="Times New Roman" w:hint="eastAsia"/>
          <w:shd w:val="clear" w:color="auto" w:fill="FFFFFF"/>
        </w:rPr>
        <w:t>所珤惟賢</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285"/>
      </w:r>
      <w:r w:rsidRPr="0004142A">
        <w:rPr>
          <w:rFonts w:ascii="Times New Roman" w:eastAsia="MingLiU" w:hAnsi="Times New Roman" w:cs="Times New Roman"/>
          <w:lang w:eastAsia="zh-CN"/>
        </w:rPr>
        <w:t xml:space="preserve"> This course of action is commended by general advantages identified in the annotation of Kong Yingda. Receiving hounds from the Lü tribe becomes an occasion (for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to remind the Zhou king to rise above the distractions of private pleasures, and to be mindful of serving the public interests instead.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omits the opening details that appear in the </w:t>
      </w:r>
      <w:r w:rsidRPr="0004142A">
        <w:rPr>
          <w:rFonts w:ascii="Times New Roman" w:eastAsia="MingLiU" w:hAnsi="Times New Roman" w:cs="Times New Roman"/>
          <w:i/>
          <w:iCs/>
          <w:lang w:eastAsia="zh-CN"/>
        </w:rPr>
        <w:t>Wenyuange Siku quanshu</w:t>
      </w:r>
      <w:r w:rsidRPr="0004142A">
        <w:rPr>
          <w:rFonts w:ascii="Times New Roman" w:eastAsia="MingLiU" w:hAnsi="Times New Roman" w:cs="Times New Roman"/>
          <w:lang w:eastAsia="zh-CN"/>
        </w:rPr>
        <w:t xml:space="preserve"> recension of this chapter: ‘</w:t>
      </w:r>
      <w:r w:rsidRPr="0004142A">
        <w:rPr>
          <w:rFonts w:ascii="Times New Roman" w:eastAsia="MingLiU" w:hAnsi="Times New Roman" w:cs="Times New Roman"/>
        </w:rPr>
        <w:t>After the conquest of Shang, the way being open to the nine tribes of the Yi and the eight of the Man, the western tribe of Lü sent as a tribute some of its hounds</w:t>
      </w:r>
      <w:r w:rsidRPr="0004142A">
        <w:rPr>
          <w:rFonts w:ascii="Times New Roman" w:eastAsia="MingLiU" w:hAnsi="Times New Roman" w:cs="Times New Roman" w:hint="eastAsia"/>
        </w:rPr>
        <w:t>惟克商，遂通道于九夷八蠻。西旅厎貢厥獒</w:t>
      </w:r>
      <w:r w:rsidRPr="0004142A">
        <w:rPr>
          <w:rFonts w:ascii="Times New Roman" w:eastAsia="MingLiU" w:hAnsi="Times New Roman" w:cs="Times New Roman"/>
        </w:rPr>
        <w:t>…’</w:t>
      </w:r>
      <w:r w:rsidRPr="0004142A">
        <w:rPr>
          <w:rFonts w:ascii="Times New Roman" w:eastAsia="MingLiU" w:hAnsi="Times New Roman" w:cs="Times New Roman"/>
          <w:vertAlign w:val="superscript"/>
        </w:rPr>
        <w:footnoteReference w:id="286"/>
      </w:r>
      <w:r w:rsidRPr="0004142A">
        <w:rPr>
          <w:rFonts w:ascii="Times New Roman" w:eastAsia="MingLiU" w:hAnsi="Times New Roman" w:cs="Times New Roman"/>
        </w:rPr>
        <w:t xml:space="preserve"> Such elision of background information underscores the focus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on providing normative guidance rather than historical completeness. </w:t>
      </w:r>
      <w:r w:rsidRPr="0004142A">
        <w:rPr>
          <w:rFonts w:ascii="Times New Roman" w:eastAsia="MingLiU" w:hAnsi="Times New Roman" w:cs="Times New Roman"/>
          <w:lang w:eastAsia="zh-CN"/>
        </w:rPr>
        <w:t>The above position from the Zhou dynasty finds endorsement and elaboration in subsequent excerpts, which leaves the reader under no uncertain terms as to what should be valued and what has been valued since ancient times.</w:t>
      </w:r>
    </w:p>
    <w:p w14:paraId="25875F1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Selective inclusion of text and annotation in this </w:t>
      </w:r>
      <w:r w:rsidRPr="0004142A">
        <w:rPr>
          <w:rFonts w:ascii="Times New Roman" w:eastAsia="MingLiU" w:hAnsi="Times New Roman" w:cs="Times New Roman"/>
          <w:i/>
          <w:iCs/>
          <w:lang w:eastAsia="zh-CN"/>
        </w:rPr>
        <w:t xml:space="preserve">Discourses of the States </w:t>
      </w:r>
      <w:r w:rsidRPr="0004142A">
        <w:rPr>
          <w:rFonts w:ascii="Times New Roman" w:eastAsia="MingLiU" w:hAnsi="Times New Roman" w:cs="Times New Roman"/>
          <w:lang w:eastAsia="zh-CN"/>
        </w:rPr>
        <w:t xml:space="preserve">excerpt makes a persuasive case from </w:t>
      </w:r>
      <w:r w:rsidRPr="0004142A">
        <w:rPr>
          <w:rFonts w:ascii="Times New Roman" w:eastAsia="MingLiU" w:hAnsi="Times New Roman" w:cs="Times New Roman"/>
        </w:rPr>
        <w:t>the late Spring and Autumn period</w:t>
      </w:r>
      <w:r w:rsidRPr="0004142A">
        <w:rPr>
          <w:rFonts w:ascii="Times New Roman" w:eastAsia="MingLiU" w:hAnsi="Times New Roman" w:cs="Times New Roman"/>
          <w:lang w:eastAsia="zh-CN"/>
        </w:rPr>
        <w:t>.</w:t>
      </w:r>
    </w:p>
    <w:p w14:paraId="5558687F"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kern w:val="0"/>
        </w:rPr>
        <w:t>趙簡子相問於王孫圉曰</w:t>
      </w:r>
      <w:r w:rsidRPr="0004142A">
        <w:rPr>
          <w:rFonts w:ascii="Times New Roman" w:eastAsia="MingLiU" w:hAnsi="Times New Roman" w:cs="Times New Roman" w:hint="eastAsia"/>
          <w:kern w:val="0"/>
          <w:shd w:val="clear" w:color="auto" w:fill="FFFFFF"/>
        </w:rPr>
        <w:t>：</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楚之白珩猶在乎。</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vertAlign w:val="superscript"/>
        </w:rPr>
        <w:t>珩，佩上之横者。</w:t>
      </w:r>
      <w:r w:rsidRPr="0004142A">
        <w:rPr>
          <w:rFonts w:ascii="Times New Roman" w:eastAsia="MingLiU" w:hAnsi="Times New Roman" w:cs="Times New Roman" w:hint="eastAsia"/>
          <w:shd w:val="clear" w:color="auto" w:fill="FFFFFF"/>
        </w:rPr>
        <w:t>對曰：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然。</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簡子曰：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其為寶也幾何矣。</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vertAlign w:val="superscript"/>
        </w:rPr>
        <w:t>幾何世也。</w:t>
      </w:r>
      <w:r w:rsidRPr="0004142A">
        <w:rPr>
          <w:rFonts w:ascii="Times New Roman" w:eastAsia="MingLiU" w:hAnsi="Times New Roman" w:cs="Times New Roman" w:hint="eastAsia"/>
          <w:shd w:val="clear" w:color="auto" w:fill="FFFFFF"/>
        </w:rPr>
        <w:t>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未嘗為寶。楚之所寶者：觀射父，</w:t>
      </w:r>
      <w:r w:rsidRPr="0004142A">
        <w:rPr>
          <w:rFonts w:ascii="Times New Roman" w:eastAsia="MingLiU" w:hAnsi="Times New Roman" w:cs="Times New Roman" w:hint="eastAsia"/>
          <w:shd w:val="clear" w:color="auto" w:fill="FFFFFF"/>
          <w:vertAlign w:val="superscript"/>
        </w:rPr>
        <w:t>言以賢為寶也。</w:t>
      </w:r>
      <w:r w:rsidRPr="0004142A">
        <w:rPr>
          <w:rFonts w:ascii="Times New Roman" w:eastAsia="MingLiU" w:hAnsi="Times New Roman" w:cs="Times New Roman" w:hint="eastAsia"/>
          <w:shd w:val="clear" w:color="auto" w:fill="FFFFFF"/>
        </w:rPr>
        <w:t>能作訓辭，以行事於諸侯，</w:t>
      </w:r>
      <w:r w:rsidRPr="0004142A">
        <w:rPr>
          <w:rFonts w:ascii="Times New Roman" w:eastAsia="MingLiU" w:hAnsi="Times New Roman" w:cs="Times New Roman" w:hint="eastAsia"/>
          <w:shd w:val="clear" w:color="auto" w:fill="FFFFFF"/>
          <w:vertAlign w:val="superscript"/>
        </w:rPr>
        <w:t>言以訓辭交結諸侯也。</w:t>
      </w:r>
      <w:r w:rsidRPr="0004142A">
        <w:rPr>
          <w:rFonts w:ascii="Times New Roman" w:eastAsia="MingLiU" w:hAnsi="Times New Roman" w:cs="Times New Roman" w:hint="eastAsia"/>
          <w:shd w:val="clear" w:color="auto" w:fill="FFFFFF"/>
        </w:rPr>
        <w:t>使無以寡君為口實</w:t>
      </w:r>
      <w:r w:rsidRPr="0004142A">
        <w:rPr>
          <w:rFonts w:ascii="Times New Roman" w:eastAsia="MingLiU" w:hAnsi="Times New Roman" w:cs="Times New Roman" w:hint="eastAsia"/>
          <w:shd w:val="clear" w:color="auto" w:fill="FFFFFF"/>
          <w:vertAlign w:val="superscript"/>
        </w:rPr>
        <w:t>口實，毁弄也。</w:t>
      </w:r>
      <w:r w:rsidRPr="0004142A">
        <w:rPr>
          <w:rFonts w:ascii="Times New Roman" w:eastAsia="MingLiU" w:hAnsi="Times New Roman" w:cs="Times New Roman" w:hint="eastAsia"/>
          <w:shd w:val="clear" w:color="auto" w:fill="FFFFFF"/>
        </w:rPr>
        <w:t>。又有左史倚相，能道訓典，以叙百物，</w:t>
      </w:r>
      <w:r w:rsidRPr="0004142A">
        <w:rPr>
          <w:rFonts w:ascii="Times New Roman" w:eastAsia="MingLiU" w:hAnsi="Times New Roman" w:cs="Times New Roman" w:hint="eastAsia"/>
          <w:shd w:val="clear" w:color="auto" w:fill="FFFFFF"/>
          <w:vertAlign w:val="superscript"/>
        </w:rPr>
        <w:t>叙，次也。物，事也。</w:t>
      </w:r>
      <w:r w:rsidRPr="0004142A">
        <w:rPr>
          <w:rFonts w:ascii="Times New Roman" w:eastAsia="MingLiU" w:hAnsi="Times New Roman" w:cs="Times New Roman" w:hint="eastAsia"/>
          <w:shd w:val="clear" w:color="auto" w:fill="FFFFFF"/>
        </w:rPr>
        <w:t>以朝夕獻善敗于寡君，無忘先王之業，</w:t>
      </w:r>
      <w:r w:rsidRPr="0004142A">
        <w:rPr>
          <w:rFonts w:ascii="Times New Roman" w:eastAsia="MingLiU" w:hAnsi="Times New Roman" w:cs="Times New Roman"/>
          <w:shd w:val="clear" w:color="auto" w:fill="FFFFFF"/>
        </w:rPr>
        <w:t>…</w:t>
      </w:r>
      <w:r w:rsidRPr="0004142A">
        <w:rPr>
          <w:rFonts w:ascii="Times New Roman" w:eastAsia="MingLiU" w:hAnsi="Times New Roman" w:cs="Times New Roman" w:hint="eastAsia"/>
          <w:shd w:val="clear" w:color="auto" w:fill="FFFFFF"/>
        </w:rPr>
        <w:t>此楚國之寶也。若夫白珩，先王之玩也。何寶焉。</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vertAlign w:val="superscript"/>
        </w:rPr>
        <w:t>玩，玩弄之物也。</w:t>
      </w:r>
      <w:r w:rsidRPr="0004142A">
        <w:rPr>
          <w:rFonts w:ascii="Times New Roman" w:eastAsia="MingLiU" w:hAnsi="Times New Roman" w:cs="Times New Roman"/>
          <w:shd w:val="clear" w:color="auto" w:fill="FFFFFF"/>
          <w:vertAlign w:val="superscript"/>
        </w:rPr>
        <w:footnoteReference w:id="287"/>
      </w:r>
    </w:p>
    <w:p w14:paraId="3BADBA3C" w14:textId="77777777" w:rsidR="0004142A" w:rsidRPr="0004142A" w:rsidRDefault="0004142A" w:rsidP="0004142A">
      <w:pPr>
        <w:widowControl/>
        <w:snapToGrid w:val="0"/>
        <w:spacing w:after="120"/>
        <w:ind w:left="720"/>
        <w:rPr>
          <w:rFonts w:ascii="Times New Roman" w:eastAsia="MingLiU" w:hAnsi="Times New Roman" w:cs="Times New Roman"/>
          <w:kern w:val="0"/>
          <w:shd w:val="clear" w:color="auto" w:fill="FFFFFF"/>
        </w:rPr>
      </w:pPr>
      <w:r w:rsidRPr="0004142A">
        <w:rPr>
          <w:rFonts w:ascii="Times New Roman" w:eastAsia="MingLiU" w:hAnsi="Times New Roman" w:cs="Times New Roman"/>
          <w:shd w:val="clear" w:color="auto" w:fill="FFFFFF"/>
        </w:rPr>
        <w:lastRenderedPageBreak/>
        <w:t xml:space="preserve">Zhao </w:t>
      </w:r>
      <w:r w:rsidRPr="0004142A">
        <w:rPr>
          <w:rFonts w:ascii="Times New Roman" w:eastAsia="MingLiU" w:hAnsi="Times New Roman" w:cs="Times New Roman"/>
          <w:kern w:val="0"/>
        </w:rPr>
        <w:t>Jianzi</w:t>
      </w:r>
      <w:r w:rsidRPr="0004142A">
        <w:rPr>
          <w:rFonts w:ascii="Times New Roman" w:eastAsia="MingLiU" w:hAnsi="Times New Roman" w:cs="Times New Roman"/>
          <w:kern w:val="0"/>
          <w:shd w:val="clear" w:color="auto" w:fill="FFFFFF"/>
        </w:rPr>
        <w:t xml:space="preserve"> asked Wang Sunyu: ‘Does Chu still have its white </w:t>
      </w:r>
      <w:r w:rsidRPr="0004142A">
        <w:rPr>
          <w:rFonts w:ascii="Times New Roman" w:eastAsia="MingLiU" w:hAnsi="Times New Roman" w:cs="Times New Roman"/>
          <w:i/>
          <w:iCs/>
          <w:kern w:val="0"/>
          <w:shd w:val="clear" w:color="auto" w:fill="FFFFFF"/>
        </w:rPr>
        <w:t xml:space="preserve">heng </w:t>
      </w:r>
      <w:r w:rsidRPr="0004142A">
        <w:rPr>
          <w:rFonts w:ascii="Times New Roman" w:eastAsia="MingLiU" w:hAnsi="Times New Roman" w:cs="Times New Roman"/>
          <w:kern w:val="0"/>
          <w:shd w:val="clear" w:color="auto" w:fill="FFFFFF"/>
        </w:rPr>
        <w:t xml:space="preserve">jade?’ </w:t>
      </w:r>
      <w:r w:rsidRPr="0004142A">
        <w:rPr>
          <w:rFonts w:ascii="Times New Roman" w:eastAsia="MingLiU" w:hAnsi="Times New Roman" w:cs="Times New Roman"/>
          <w:kern w:val="0"/>
          <w:shd w:val="clear" w:color="auto" w:fill="FFFFFF"/>
          <w:vertAlign w:val="superscript"/>
        </w:rPr>
        <w:t xml:space="preserve">The </w:t>
      </w:r>
      <w:r w:rsidRPr="0004142A">
        <w:rPr>
          <w:rFonts w:ascii="Times New Roman" w:eastAsia="MingLiU" w:hAnsi="Times New Roman" w:cs="Times New Roman"/>
          <w:i/>
          <w:iCs/>
          <w:kern w:val="0"/>
          <w:shd w:val="clear" w:color="auto" w:fill="FFFFFF"/>
          <w:vertAlign w:val="superscript"/>
        </w:rPr>
        <w:t>heng</w:t>
      </w:r>
      <w:r w:rsidRPr="0004142A">
        <w:rPr>
          <w:rFonts w:ascii="Times New Roman" w:eastAsia="MingLiU" w:hAnsi="Times New Roman" w:cs="Times New Roman"/>
          <w:kern w:val="0"/>
          <w:shd w:val="clear" w:color="auto" w:fill="FFFFFF"/>
          <w:vertAlign w:val="superscript"/>
        </w:rPr>
        <w:t xml:space="preserve"> jade being what is across the top of the girdle ornament.</w:t>
      </w:r>
      <w:r w:rsidRPr="0004142A">
        <w:rPr>
          <w:rFonts w:ascii="Times New Roman" w:eastAsia="MingLiU" w:hAnsi="Times New Roman" w:cs="Times New Roman"/>
          <w:kern w:val="0"/>
          <w:shd w:val="clear" w:color="auto" w:fill="FFFFFF"/>
        </w:rPr>
        <w:t xml:space="preserve"> Wang replied, ‘Yes.’ </w:t>
      </w:r>
    </w:p>
    <w:p w14:paraId="12CE716E"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Jianzi asked, ‘How long has it been a state treasure?’ </w:t>
      </w:r>
      <w:r w:rsidRPr="0004142A">
        <w:rPr>
          <w:rFonts w:ascii="Times New Roman" w:eastAsia="MingLiU" w:hAnsi="Times New Roman" w:cs="Times New Roman"/>
          <w:shd w:val="clear" w:color="auto" w:fill="FFFFFF"/>
          <w:vertAlign w:val="superscript"/>
          <w:lang w:eastAsia="zh-CN"/>
        </w:rPr>
        <w:t>‘Long’ [in terms of] how many generations.</w:t>
      </w:r>
    </w:p>
    <w:p w14:paraId="14E25671"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shd w:val="clear" w:color="auto" w:fill="FFFFFF"/>
          <w:lang w:eastAsia="zh-CN"/>
        </w:rPr>
        <w:t xml:space="preserve">Wang said, ‘It has </w:t>
      </w:r>
      <w:r w:rsidRPr="0004142A">
        <w:rPr>
          <w:rFonts w:ascii="Times New Roman" w:eastAsia="MingLiU" w:hAnsi="Times New Roman" w:cs="Times New Roman"/>
          <w:kern w:val="0"/>
          <w:lang w:eastAsia="zh-CN"/>
        </w:rPr>
        <w:t>never</w:t>
      </w:r>
      <w:r w:rsidRPr="0004142A">
        <w:rPr>
          <w:rFonts w:ascii="Times New Roman" w:eastAsia="MingLiU" w:hAnsi="Times New Roman" w:cs="Times New Roman"/>
          <w:kern w:val="0"/>
          <w:shd w:val="clear" w:color="auto" w:fill="FFFFFF"/>
          <w:lang w:eastAsia="zh-CN"/>
        </w:rPr>
        <w:t xml:space="preserve"> been a treasure. What Chu treasures are: Guan Shefu </w:t>
      </w:r>
      <w:bookmarkStart w:id="74" w:name="_Hlk72746625"/>
      <w:r w:rsidRPr="0004142A">
        <w:rPr>
          <w:rFonts w:ascii="Times New Roman" w:eastAsia="MingLiU" w:hAnsi="Times New Roman" w:cs="Times New Roman" w:hint="eastAsia"/>
          <w:lang w:eastAsia="zh-CN"/>
        </w:rPr>
        <w:t>觀射父</w:t>
      </w:r>
      <w:bookmarkEnd w:id="74"/>
      <w:r w:rsidRPr="0004142A">
        <w:rPr>
          <w:rFonts w:ascii="Times New Roman" w:eastAsia="MingLiU" w:hAnsi="Times New Roman" w:cs="Times New Roman"/>
          <w:lang w:eastAsia="zh-CN"/>
        </w:rPr>
        <w:t xml:space="preserve">, </w:t>
      </w:r>
      <w:r w:rsidRPr="0004142A">
        <w:rPr>
          <w:rFonts w:ascii="Times New Roman" w:eastAsia="MingLiU" w:hAnsi="Times New Roman" w:cs="Times New Roman"/>
          <w:vertAlign w:val="superscript"/>
          <w:lang w:eastAsia="zh-CN"/>
        </w:rPr>
        <w:t xml:space="preserve">This is about the </w:t>
      </w:r>
      <w:r w:rsidRPr="0004142A">
        <w:rPr>
          <w:rFonts w:ascii="Times New Roman" w:eastAsia="MingLiU" w:hAnsi="Times New Roman" w:cs="Times New Roman"/>
          <w:i/>
          <w:iCs/>
          <w:vertAlign w:val="superscript"/>
          <w:lang w:eastAsia="zh-CN"/>
        </w:rPr>
        <w:t>xian</w:t>
      </w:r>
      <w:r w:rsidRPr="0004142A">
        <w:rPr>
          <w:rFonts w:ascii="Times New Roman" w:eastAsia="MingLiU" w:hAnsi="Times New Roman" w:cs="Times New Roman"/>
          <w:vertAlign w:val="superscript"/>
          <w:lang w:eastAsia="zh-CN"/>
        </w:rPr>
        <w:t xml:space="preserve"> being treasured.</w:t>
      </w:r>
      <w:r w:rsidRPr="0004142A">
        <w:rPr>
          <w:rFonts w:ascii="Times New Roman" w:eastAsia="MingLiU" w:hAnsi="Times New Roman" w:cs="Times New Roman"/>
          <w:lang w:eastAsia="zh-CN"/>
        </w:rPr>
        <w:t xml:space="preserve"> who deals with the princes on model terms </w:t>
      </w:r>
      <w:r w:rsidRPr="0004142A">
        <w:rPr>
          <w:rFonts w:ascii="Times New Roman" w:eastAsia="MingLiU" w:hAnsi="Times New Roman" w:cs="Times New Roman"/>
          <w:vertAlign w:val="superscript"/>
          <w:lang w:eastAsia="zh-CN"/>
        </w:rPr>
        <w:t>This is about using model terms in relations with the princes.</w:t>
      </w:r>
      <w:r w:rsidRPr="0004142A">
        <w:rPr>
          <w:rFonts w:ascii="Times New Roman" w:eastAsia="MingLiU" w:hAnsi="Times New Roman" w:cs="Times New Roman"/>
          <w:lang w:eastAsia="zh-CN"/>
        </w:rPr>
        <w:t xml:space="preserve"> such that Chu’s ruler does not become a subject of criticism. </w:t>
      </w:r>
      <w:r w:rsidRPr="0004142A">
        <w:rPr>
          <w:rFonts w:ascii="Times New Roman" w:eastAsia="MingLiU" w:hAnsi="Times New Roman" w:cs="Times New Roman"/>
          <w:vertAlign w:val="superscript"/>
          <w:lang w:eastAsia="zh-CN"/>
        </w:rPr>
        <w:t>‘Criticism’ means slander and ridicule.</w:t>
      </w:r>
      <w:r w:rsidRPr="0004142A">
        <w:rPr>
          <w:rFonts w:ascii="Times New Roman" w:eastAsia="MingLiU" w:hAnsi="Times New Roman" w:cs="Times New Roman"/>
          <w:lang w:eastAsia="zh-CN"/>
        </w:rPr>
        <w:t xml:space="preserve"> There is also the court secretary Yi Xiang</w:t>
      </w:r>
      <w:r w:rsidRPr="0004142A">
        <w:rPr>
          <w:rFonts w:ascii="Times New Roman" w:eastAsia="MingLiU" w:hAnsi="Times New Roman" w:cs="Times New Roman" w:hint="eastAsia"/>
          <w:lang w:eastAsia="zh-CN"/>
        </w:rPr>
        <w:t>倚相</w:t>
      </w:r>
      <w:r w:rsidRPr="0004142A">
        <w:rPr>
          <w:rFonts w:ascii="Times New Roman" w:eastAsia="MingLiU" w:hAnsi="Times New Roman" w:cs="Times New Roman"/>
          <w:lang w:eastAsia="zh-CN"/>
        </w:rPr>
        <w:t xml:space="preserve">, </w:t>
      </w:r>
      <w:bookmarkStart w:id="75" w:name="_Hlk64867989"/>
      <w:r w:rsidRPr="0004142A">
        <w:rPr>
          <w:rFonts w:ascii="Times New Roman" w:eastAsia="MingLiU" w:hAnsi="Times New Roman" w:cs="Times New Roman"/>
          <w:lang w:eastAsia="zh-CN"/>
        </w:rPr>
        <w:t xml:space="preserve">who by teaching model practices, keeps the various matters of state in order </w:t>
      </w:r>
      <w:bookmarkEnd w:id="75"/>
      <w:r w:rsidRPr="0004142A">
        <w:rPr>
          <w:rFonts w:ascii="Times New Roman" w:eastAsia="MingLiU" w:hAnsi="Times New Roman" w:cs="Times New Roman"/>
          <w:vertAlign w:val="superscript"/>
          <w:lang w:eastAsia="zh-CN"/>
        </w:rPr>
        <w:t>‘Order’ means sequence. ‘Matters’ means affairs.</w:t>
      </w:r>
      <w:r w:rsidRPr="0004142A">
        <w:rPr>
          <w:rFonts w:ascii="Times New Roman" w:eastAsia="MingLiU" w:hAnsi="Times New Roman" w:cs="Times New Roman"/>
          <w:lang w:eastAsia="zh-CN"/>
        </w:rPr>
        <w:t xml:space="preserve"> and constantly advises Chu’s ruler such that they are mindful of the strengths and faults of former sovereigns. </w:t>
      </w:r>
      <w:r w:rsidRPr="0004142A">
        <w:rPr>
          <w:rFonts w:ascii="Times New Roman" w:eastAsia="MingLiU" w:hAnsi="Times New Roman" w:cs="Times New Roman"/>
          <w:shd w:val="clear" w:color="auto" w:fill="FFFFFF"/>
          <w:lang w:eastAsia="zh-CN"/>
        </w:rPr>
        <w:t xml:space="preserve">… These are the state treasures of Chu. As for the white </w:t>
      </w:r>
      <w:r w:rsidRPr="0004142A">
        <w:rPr>
          <w:rFonts w:ascii="Times New Roman" w:eastAsia="MingLiU" w:hAnsi="Times New Roman" w:cs="Times New Roman"/>
          <w:i/>
          <w:iCs/>
          <w:shd w:val="clear" w:color="auto" w:fill="FFFFFF"/>
          <w:lang w:eastAsia="zh-CN"/>
        </w:rPr>
        <w:t>heng</w:t>
      </w:r>
      <w:r w:rsidRPr="0004142A">
        <w:rPr>
          <w:rFonts w:ascii="Times New Roman" w:eastAsia="MingLiU" w:hAnsi="Times New Roman" w:cs="Times New Roman"/>
          <w:shd w:val="clear" w:color="auto" w:fill="FFFFFF"/>
          <w:lang w:eastAsia="zh-CN"/>
        </w:rPr>
        <w:t xml:space="preserve"> jade, it is a plaything of past rulers, hardly a treasure.’ </w:t>
      </w:r>
      <w:r w:rsidRPr="0004142A">
        <w:rPr>
          <w:rFonts w:ascii="Times New Roman" w:eastAsia="MingLiU" w:hAnsi="Times New Roman" w:cs="Times New Roman"/>
          <w:shd w:val="clear" w:color="auto" w:fill="FFFFFF"/>
          <w:vertAlign w:val="superscript"/>
          <w:lang w:eastAsia="zh-CN"/>
        </w:rPr>
        <w:t>A ‘plaything’ being an object of amusement.</w:t>
      </w:r>
    </w:p>
    <w:p w14:paraId="4A1AD97C"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Although jade is traditionally ascribed moral qualities of benevolence, rightness, wisdom, courage, and purity</w:t>
      </w:r>
      <w:r w:rsidRPr="0004142A">
        <w:rPr>
          <w:rFonts w:ascii="Times New Roman" w:eastAsia="MingLiU" w:hAnsi="Times New Roman" w:cs="Times New Roman"/>
          <w:vertAlign w:val="superscript"/>
          <w:lang w:eastAsia="zh-CN"/>
        </w:rPr>
        <w:footnoteReference w:id="288"/>
      </w:r>
      <w:r w:rsidRPr="0004142A">
        <w:rPr>
          <w:rFonts w:ascii="Times New Roman" w:eastAsia="MingLiU" w:hAnsi="Times New Roman" w:cs="Times New Roman"/>
          <w:lang w:eastAsia="zh-CN"/>
        </w:rPr>
        <w:t xml:space="preserve"> and likened to the virtue of the exemplary person,</w:t>
      </w:r>
      <w:r w:rsidRPr="0004142A">
        <w:rPr>
          <w:rFonts w:ascii="Times New Roman" w:eastAsia="MingLiU" w:hAnsi="Times New Roman" w:cs="Times New Roman"/>
          <w:vertAlign w:val="superscript"/>
          <w:lang w:eastAsia="zh-CN"/>
        </w:rPr>
        <w:footnoteReference w:id="289"/>
      </w:r>
      <w:r w:rsidRPr="0004142A">
        <w:rPr>
          <w:rFonts w:ascii="Times New Roman" w:eastAsia="MingLiU" w:hAnsi="Times New Roman" w:cs="Times New Roman"/>
          <w:lang w:eastAsia="zh-CN"/>
        </w:rPr>
        <w:t xml:space="preserve"> this passage clarifies from the outset that the state of Chu </w:t>
      </w:r>
      <w:r w:rsidRPr="0004142A">
        <w:rPr>
          <w:rFonts w:ascii="Times New Roman" w:eastAsia="MingLiU" w:hAnsi="Times New Roman" w:cs="Times New Roman" w:hint="eastAsia"/>
          <w:kern w:val="0"/>
          <w:lang w:eastAsia="zh-CN"/>
        </w:rPr>
        <w:t>楚</w:t>
      </w:r>
      <w:r w:rsidRPr="0004142A">
        <w:rPr>
          <w:rFonts w:ascii="Times New Roman" w:eastAsia="MingLiU" w:hAnsi="Times New Roman" w:cs="Times New Roman"/>
          <w:lang w:eastAsia="zh-CN"/>
        </w:rPr>
        <w:t xml:space="preserve"> treasures not its famous </w:t>
      </w:r>
      <w:r w:rsidRPr="0004142A">
        <w:rPr>
          <w:rFonts w:ascii="Times New Roman" w:eastAsia="MingLiU" w:hAnsi="Times New Roman" w:cs="Times New Roman"/>
          <w:i/>
          <w:iCs/>
          <w:lang w:eastAsia="zh-CN"/>
        </w:rPr>
        <w:t xml:space="preserve">heng </w:t>
      </w:r>
      <w:r w:rsidRPr="0004142A">
        <w:rPr>
          <w:rFonts w:ascii="Times New Roman" w:eastAsia="MingLiU" w:hAnsi="Times New Roman" w:cs="Times New Roman"/>
          <w:lang w:eastAsia="zh-CN"/>
        </w:rPr>
        <w:t xml:space="preserve">jade but its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 Including annotation by Wei Zhao</w:t>
      </w:r>
      <w:r w:rsidRPr="0004142A">
        <w:rPr>
          <w:rFonts w:ascii="Times New Roman" w:eastAsia="MingLiU" w:hAnsi="Times New Roman" w:cs="Times New Roman" w:hint="eastAsia"/>
          <w:lang w:eastAsia="zh-CN"/>
        </w:rPr>
        <w:t>韋昭</w:t>
      </w:r>
      <w:r w:rsidRPr="0004142A">
        <w:rPr>
          <w:rFonts w:ascii="Times New Roman" w:eastAsia="MingLiU" w:hAnsi="Times New Roman" w:cs="Times New Roman"/>
          <w:lang w:eastAsia="zh-CN"/>
        </w:rPr>
        <w:t xml:space="preserve"> (204–273), a scholar-official and historian of the Three Kingdoms period</w:t>
      </w:r>
      <w:r w:rsidRPr="0004142A">
        <w:rPr>
          <w:rFonts w:ascii="Calibri" w:eastAsia="PMingLiU" w:hAnsi="Calibri" w:cs="Times New Roman"/>
        </w:rPr>
        <w:t xml:space="preserve"> </w:t>
      </w:r>
      <w:r w:rsidRPr="0004142A">
        <w:rPr>
          <w:rFonts w:ascii="Times New Roman" w:eastAsia="MingLiU" w:hAnsi="Times New Roman" w:cs="Times New Roman"/>
          <w:lang w:eastAsia="zh-CN"/>
        </w:rPr>
        <w:t xml:space="preserve">(220–280), this point is impressed upon the reader in three ways. First, ‘This is about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being treasured’ indicates that the treasures are not limited to named or specific individuals (e.g. Guan Shefu and Yi Xiang). Second, what Chu treasures is not theoretical virtues but the actual practice of those virtues by its officials, which is assumed to make their service valuable. The Chu high official Wang Sunyu waxes lyrical about not only what the Chu officials have done, but also what they can do for Chu. It is notable that the excerpt excludes part of the annotation found in the </w:t>
      </w:r>
      <w:r w:rsidRPr="0004142A">
        <w:rPr>
          <w:rFonts w:ascii="Times New Roman" w:eastAsia="MingLiU" w:hAnsi="Times New Roman" w:cs="Times New Roman"/>
          <w:i/>
          <w:iCs/>
          <w:lang w:eastAsia="zh-CN"/>
        </w:rPr>
        <w:t>Wenyuange Siku quanshu</w:t>
      </w:r>
      <w:r w:rsidRPr="0004142A">
        <w:rPr>
          <w:rFonts w:ascii="Times New Roman" w:eastAsia="MingLiU" w:hAnsi="Times New Roman" w:cs="Times New Roman"/>
          <w:lang w:eastAsia="zh-CN"/>
        </w:rPr>
        <w:t xml:space="preserve"> received version of the </w:t>
      </w:r>
      <w:r w:rsidRPr="0004142A">
        <w:rPr>
          <w:rFonts w:ascii="Times New Roman" w:eastAsia="MingLiU" w:hAnsi="Times New Roman" w:cs="Times New Roman"/>
          <w:i/>
          <w:iCs/>
          <w:lang w:eastAsia="zh-CN"/>
        </w:rPr>
        <w:t>Discourses of the State</w:t>
      </w:r>
      <w:r w:rsidRPr="0004142A">
        <w:rPr>
          <w:rFonts w:ascii="Times New Roman" w:eastAsia="MingLiU" w:hAnsi="Times New Roman" w:cs="Times New Roman"/>
          <w:lang w:eastAsia="zh-CN"/>
        </w:rPr>
        <w:t xml:space="preserve"> (‘received text’): ‘not regarding treasures as treasures’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bu yi bao wei bao </w:t>
      </w:r>
      <w:r w:rsidRPr="0004142A">
        <w:rPr>
          <w:rFonts w:ascii="Times New Roman" w:eastAsia="MingLiU" w:hAnsi="Times New Roman" w:cs="Times New Roman" w:hint="eastAsia"/>
        </w:rPr>
        <w:t>不以寶為寶</w:t>
      </w:r>
      <w:r w:rsidRPr="0004142A">
        <w:rPr>
          <w:rFonts w:ascii="Times New Roman" w:eastAsia="MingLiU" w:hAnsi="Times New Roman" w:cs="Times New Roman"/>
          <w:lang w:eastAsia="zh-CN"/>
        </w:rPr>
        <w:t>). As reading such annotation could raise queries as to why things termed ‘treasures’ are not actually considered treasures, this exclusion is likely due to preventing redundancy and confusion. Also</w:t>
      </w:r>
      <w:r w:rsidRPr="0004142A">
        <w:rPr>
          <w:rFonts w:ascii="Times New Roman" w:eastAsia="MingLiU" w:hAnsi="Times New Roman" w:cs="Times New Roman"/>
          <w:shd w:val="clear" w:color="auto" w:fill="FFFFFF"/>
          <w:lang w:eastAsia="zh-CN"/>
        </w:rPr>
        <w:t xml:space="preserve"> i</w:t>
      </w:r>
      <w:r w:rsidRPr="0004142A">
        <w:rPr>
          <w:rFonts w:ascii="Times New Roman" w:eastAsia="MingLiU" w:hAnsi="Times New Roman" w:cs="Times New Roman"/>
          <w:lang w:eastAsia="zh-CN"/>
        </w:rPr>
        <w:t xml:space="preserve">n the received text, the Chu high-ranking </w:t>
      </w:r>
      <w:r w:rsidRPr="0004142A">
        <w:rPr>
          <w:rFonts w:ascii="Times New Roman" w:eastAsia="MingLiU" w:hAnsi="Times New Roman" w:cs="Times New Roman"/>
          <w:shd w:val="clear" w:color="auto" w:fill="FFFFFF"/>
          <w:lang w:eastAsia="zh-CN"/>
        </w:rPr>
        <w:t xml:space="preserve">official (‘high official’) Wang </w:t>
      </w:r>
      <w:r w:rsidRPr="0004142A">
        <w:rPr>
          <w:rFonts w:ascii="Times New Roman" w:eastAsia="MingLiU" w:hAnsi="Times New Roman" w:cs="Times New Roman"/>
          <w:shd w:val="clear" w:color="auto" w:fill="FFFFFF"/>
          <w:lang w:eastAsia="zh-CN"/>
        </w:rPr>
        <w:lastRenderedPageBreak/>
        <w:t xml:space="preserve">Sunyu </w:t>
      </w:r>
      <w:r w:rsidRPr="0004142A">
        <w:rPr>
          <w:rFonts w:ascii="Times New Roman" w:eastAsia="MingLiU" w:hAnsi="Times New Roman" w:cs="Times New Roman" w:hint="eastAsia"/>
          <w:shd w:val="clear" w:color="auto" w:fill="FFFFFF"/>
        </w:rPr>
        <w:t>王孫圉</w:t>
      </w:r>
      <w:r w:rsidRPr="0004142A">
        <w:rPr>
          <w:rFonts w:ascii="Times New Roman" w:eastAsia="MingLiU" w:hAnsi="Times New Roman" w:cs="Times New Roman"/>
          <w:shd w:val="clear" w:color="auto" w:fill="FFFFFF"/>
          <w:lang w:eastAsia="zh-CN"/>
        </w:rPr>
        <w:t xml:space="preserve"> (dates unknown) </w:t>
      </w:r>
      <w:r w:rsidRPr="0004142A">
        <w:rPr>
          <w:rFonts w:ascii="Times New Roman" w:eastAsia="MingLiU" w:hAnsi="Times New Roman" w:cs="Times New Roman"/>
          <w:lang w:eastAsia="zh-CN"/>
        </w:rPr>
        <w:t>goes on to enumerate six types of state treasures, including sages, jades, turtles, pearls, gold and the mountains, forests, lakes and grasslands.</w:t>
      </w:r>
      <w:r w:rsidRPr="0004142A">
        <w:rPr>
          <w:rFonts w:ascii="Times New Roman" w:eastAsia="MingLiU" w:hAnsi="Times New Roman" w:cs="Times New Roman"/>
          <w:vertAlign w:val="superscript"/>
          <w:lang w:eastAsia="zh-CN"/>
        </w:rPr>
        <w:footnoteReference w:id="290"/>
      </w:r>
      <w:r w:rsidRPr="0004142A">
        <w:rPr>
          <w:rFonts w:ascii="Times New Roman" w:eastAsia="MingLiU" w:hAnsi="Times New Roman" w:cs="Times New Roman"/>
          <w:lang w:eastAsia="zh-CN"/>
        </w:rPr>
        <w:t xml:space="preserve"> However, this entire final paragraph does not appear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Although Wang ultimately dismisses the </w:t>
      </w:r>
      <w:r w:rsidRPr="0004142A">
        <w:rPr>
          <w:rFonts w:ascii="Times New Roman" w:eastAsia="MingLiU" w:hAnsi="Times New Roman" w:cs="Times New Roman"/>
          <w:i/>
          <w:iCs/>
          <w:lang w:eastAsia="zh-CN"/>
        </w:rPr>
        <w:t xml:space="preserve">heng </w:t>
      </w:r>
      <w:r w:rsidRPr="0004142A">
        <w:rPr>
          <w:rFonts w:ascii="Times New Roman" w:eastAsia="MingLiU" w:hAnsi="Times New Roman" w:cs="Times New Roman"/>
          <w:lang w:eastAsia="zh-CN"/>
        </w:rPr>
        <w:t xml:space="preserve">jade as a plaything, in the received text he does acknowledge that jade generally counts as a treasure as it was thought to protect grain crops and prevent drought. Exclusion of these lines from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passage may be to avoid detracting from the central idea of the treasures being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statespersons and preclude ambiguity about what should qualify as state treasures. Indeed, it is not the jade but the personnel that first comes to mind for Wang at the mention of state treasures.</w:t>
      </w:r>
    </w:p>
    <w:p w14:paraId="031638E0"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Third, the annotation reinforces the idea expressed in the text that the </w:t>
      </w:r>
      <w:r w:rsidRPr="0004142A">
        <w:rPr>
          <w:rFonts w:ascii="Times New Roman" w:eastAsia="MingLiU" w:hAnsi="Times New Roman" w:cs="Times New Roman"/>
          <w:i/>
          <w:iCs/>
          <w:lang w:eastAsia="zh-CN"/>
        </w:rPr>
        <w:t>heng</w:t>
      </w:r>
      <w:r w:rsidRPr="0004142A">
        <w:rPr>
          <w:rFonts w:ascii="Times New Roman" w:eastAsia="MingLiU" w:hAnsi="Times New Roman" w:cs="Times New Roman"/>
          <w:lang w:eastAsia="zh-CN"/>
        </w:rPr>
        <w:t xml:space="preserve"> jade is but a ‘plaything of past rulers’, merely a dated object of personal amusement, which is hardly worth treasuring at all. Following on from the previous excerpt, the </w:t>
      </w:r>
      <w:r w:rsidRPr="0004142A">
        <w:rPr>
          <w:rFonts w:ascii="Times New Roman" w:eastAsia="MingLiU" w:hAnsi="Times New Roman" w:cs="Times New Roman"/>
          <w:i/>
          <w:iCs/>
          <w:lang w:eastAsia="zh-CN"/>
        </w:rPr>
        <w:t>Discourses of the States</w:t>
      </w:r>
      <w:r w:rsidRPr="0004142A">
        <w:rPr>
          <w:rFonts w:ascii="Times New Roman" w:eastAsia="MingLiU" w:hAnsi="Times New Roman" w:cs="Times New Roman"/>
          <w:lang w:eastAsia="zh-CN"/>
        </w:rPr>
        <w:t xml:space="preserve"> manifests a continuity in the ruler’s selfless dedication to public duty over private diversion, which will also come to distinguish the exemplary service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w:t>
      </w:r>
    </w:p>
    <w:p w14:paraId="0690A027"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 pattern is already discernible from the </w:t>
      </w:r>
      <w:r w:rsidRPr="0004142A">
        <w:rPr>
          <w:rFonts w:ascii="Times New Roman" w:eastAsia="MingLiU" w:hAnsi="Times New Roman" w:cs="Times New Roman"/>
          <w:i/>
          <w:iCs/>
          <w:lang w:eastAsia="zh-CN"/>
        </w:rPr>
        <w:t xml:space="preserve">Classic of Documents </w:t>
      </w:r>
      <w:r w:rsidRPr="0004142A">
        <w:rPr>
          <w:rFonts w:ascii="Times New Roman" w:eastAsia="MingLiU" w:hAnsi="Times New Roman" w:cs="Times New Roman"/>
          <w:lang w:eastAsia="zh-CN"/>
        </w:rPr>
        <w:t xml:space="preserve">and the </w:t>
      </w:r>
      <w:r w:rsidRPr="0004142A">
        <w:rPr>
          <w:rFonts w:ascii="Times New Roman" w:eastAsia="MingLiU" w:hAnsi="Times New Roman" w:cs="Times New Roman"/>
          <w:i/>
          <w:iCs/>
          <w:lang w:eastAsia="zh-CN"/>
        </w:rPr>
        <w:t xml:space="preserve">Discourses of States </w:t>
      </w:r>
      <w:r w:rsidRPr="0004142A">
        <w:rPr>
          <w:rFonts w:ascii="Times New Roman" w:eastAsia="MingLiU" w:hAnsi="Times New Roman" w:cs="Times New Roman"/>
          <w:lang w:eastAsia="zh-CN"/>
        </w:rPr>
        <w:t xml:space="preserve">extracts.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has excerpted text where the historical protagonist explains about state treasures in conversation with another person, often in response to an enquiry about some valuable object, and frequently providing examples. This formula is reflected among the historical and masters writings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The following excerpts from the </w:t>
      </w:r>
      <w:r w:rsidRPr="0004142A">
        <w:rPr>
          <w:rFonts w:ascii="Times New Roman" w:eastAsia="MingLiU" w:hAnsi="Times New Roman" w:cs="Times New Roman"/>
          <w:i/>
          <w:iCs/>
          <w:lang w:eastAsia="zh-CN"/>
        </w:rPr>
        <w:t>Records of the Historian</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Discourses on Salt and Iron</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the </w:t>
      </w:r>
      <w:r w:rsidRPr="0004142A">
        <w:rPr>
          <w:rFonts w:ascii="Times New Roman" w:eastAsia="MingLiU" w:hAnsi="Times New Roman" w:cs="Times New Roman"/>
          <w:i/>
          <w:iCs/>
          <w:lang w:eastAsia="zh-CN"/>
        </w:rPr>
        <w:t>New Order</w:t>
      </w:r>
      <w:r w:rsidRPr="0004142A">
        <w:rPr>
          <w:rFonts w:ascii="Times New Roman" w:eastAsia="MingLiU" w:hAnsi="Times New Roman" w:cs="Times New Roman"/>
          <w:lang w:eastAsia="zh-CN"/>
        </w:rPr>
        <w:t xml:space="preserve">, and the </w:t>
      </w:r>
      <w:r w:rsidRPr="0004142A">
        <w:rPr>
          <w:rFonts w:ascii="Times New Roman" w:eastAsia="MingLiU" w:hAnsi="Times New Roman" w:cs="Times New Roman"/>
          <w:i/>
          <w:iCs/>
          <w:lang w:eastAsia="zh-CN"/>
        </w:rPr>
        <w:t>Extended Reflections</w:t>
      </w:r>
      <w:r w:rsidRPr="0004142A">
        <w:rPr>
          <w:rFonts w:ascii="Times New Roman" w:eastAsia="MingLiU" w:hAnsi="Times New Roman" w:cs="Times New Roman"/>
          <w:lang w:eastAsia="zh-CN"/>
        </w:rPr>
        <w:t>, do not contain any annotation nor do they differ materially from the received versions in the Wenyuange Siku quanshu.</w:t>
      </w:r>
      <w:r w:rsidRPr="0004142A">
        <w:rPr>
          <w:rFonts w:ascii="Times New Roman" w:eastAsia="MingLiU" w:hAnsi="Times New Roman" w:cs="Times New Roman"/>
          <w:vertAlign w:val="superscript"/>
          <w:lang w:eastAsia="zh-CN"/>
        </w:rPr>
        <w:footnoteReference w:id="291"/>
      </w:r>
    </w:p>
    <w:p w14:paraId="755CA32D"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lang w:eastAsia="zh-CN"/>
        </w:rPr>
        <w:lastRenderedPageBreak/>
        <w:t xml:space="preserve">This excerpt from the </w:t>
      </w:r>
      <w:r w:rsidRPr="0004142A">
        <w:rPr>
          <w:rFonts w:ascii="Times New Roman" w:eastAsia="MingLiU" w:hAnsi="Times New Roman" w:cs="Times New Roman"/>
          <w:i/>
          <w:iCs/>
          <w:lang w:eastAsia="zh-CN"/>
        </w:rPr>
        <w:t xml:space="preserve">Records of the Historian </w:t>
      </w:r>
      <w:r w:rsidRPr="0004142A">
        <w:rPr>
          <w:rFonts w:ascii="Times New Roman" w:eastAsia="MingLiU" w:hAnsi="Times New Roman" w:cs="Times New Roman"/>
          <w:lang w:eastAsia="zh-CN"/>
        </w:rPr>
        <w:t xml:space="preserve">records a dialogue between King Hui </w:t>
      </w:r>
      <w:r w:rsidRPr="0004142A">
        <w:rPr>
          <w:rFonts w:ascii="Times New Roman" w:eastAsia="MingLiU" w:hAnsi="Times New Roman" w:cs="Times New Roman" w:hint="eastAsia"/>
          <w:lang w:eastAsia="zh-CN"/>
        </w:rPr>
        <w:t>惠</w:t>
      </w:r>
      <w:r w:rsidRPr="0004142A">
        <w:rPr>
          <w:rFonts w:ascii="Times New Roman" w:eastAsia="SimSun" w:hAnsi="Times New Roman" w:cs="Times New Roman"/>
          <w:lang w:eastAsia="zh-CN"/>
        </w:rPr>
        <w:t xml:space="preserve"> </w:t>
      </w:r>
      <w:r w:rsidRPr="0004142A">
        <w:rPr>
          <w:rFonts w:ascii="Times New Roman" w:eastAsia="MingLiU" w:hAnsi="Times New Roman" w:cs="Times New Roman"/>
          <w:lang w:eastAsia="zh-CN"/>
        </w:rPr>
        <w:t xml:space="preserve">of Wei (r. 344–319 BCE) and King Wei </w:t>
      </w:r>
      <w:r w:rsidRPr="0004142A">
        <w:rPr>
          <w:rFonts w:ascii="Times New Roman" w:eastAsia="MingLiU" w:hAnsi="Times New Roman" w:cs="Times New Roman" w:hint="eastAsia"/>
          <w:shd w:val="clear" w:color="auto" w:fill="FFFFFF"/>
        </w:rPr>
        <w:t>威</w:t>
      </w:r>
      <w:r w:rsidRPr="0004142A">
        <w:rPr>
          <w:rFonts w:ascii="Times New Roman" w:eastAsia="MingLiU" w:hAnsi="Times New Roman" w:cs="Times New Roman"/>
          <w:lang w:eastAsia="zh-CN"/>
        </w:rPr>
        <w:t xml:space="preserve"> of Qi </w:t>
      </w:r>
      <w:r w:rsidRPr="0004142A">
        <w:rPr>
          <w:rFonts w:ascii="Times New Roman" w:eastAsia="MingLiU" w:hAnsi="Times New Roman" w:cs="Times New Roman" w:hint="eastAsia"/>
          <w:lang w:eastAsia="zh-CN"/>
        </w:rPr>
        <w:t>齊</w:t>
      </w:r>
      <w:r w:rsidRPr="0004142A">
        <w:rPr>
          <w:rFonts w:ascii="Times New Roman" w:eastAsia="MingLiU" w:hAnsi="Times New Roman" w:cs="Times New Roman"/>
          <w:lang w:eastAsia="zh-CN"/>
        </w:rPr>
        <w:t xml:space="preserve"> (r. 356–320 BCE) in 333 BCE, where the latter avers that Qi’s treasures are not luminous pearls but its efficacious officials.</w:t>
      </w:r>
    </w:p>
    <w:p w14:paraId="7DECF038"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魏王問曰：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kern w:val="0"/>
        </w:rPr>
        <w:t>王亦有寶乎</w:t>
      </w:r>
      <w:r w:rsidRPr="0004142A">
        <w:rPr>
          <w:rFonts w:ascii="Times New Roman" w:eastAsia="MingLiU" w:hAnsi="Times New Roman" w:cs="Times New Roman" w:hint="eastAsia"/>
          <w:kern w:val="0"/>
          <w:shd w:val="clear" w:color="auto" w:fill="FFFFFF"/>
        </w:rPr>
        <w:t>。</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威王曰：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無有。</w:t>
      </w:r>
      <w:r w:rsidRPr="0004142A">
        <w:rPr>
          <w:rFonts w:ascii="標楷體" w:eastAsia="標楷體" w:hAnsi="標楷體" w:cs="Times New Roman" w:hint="eastAsia"/>
          <w:shd w:val="clear" w:color="auto" w:fill="FFFFFF"/>
        </w:rPr>
        <w:t>」</w:t>
      </w:r>
      <w:r w:rsidRPr="0004142A">
        <w:rPr>
          <w:rFonts w:ascii="Times New Roman" w:eastAsia="SimSun" w:hAnsi="Times New Roman" w:cs="Times New Roman" w:hint="eastAsia"/>
          <w:shd w:val="clear" w:color="auto" w:fill="FFFFFF"/>
        </w:rPr>
        <w:t>梁</w:t>
      </w:r>
      <w:r w:rsidRPr="0004142A">
        <w:rPr>
          <w:rFonts w:ascii="Times New Roman" w:eastAsia="MingLiU" w:hAnsi="Times New Roman" w:cs="Times New Roman" w:hint="eastAsia"/>
          <w:shd w:val="clear" w:color="auto" w:fill="FFFFFF"/>
        </w:rPr>
        <w:t>王曰：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若寡人國小也。尚有徑寸之珠，照車前後各十二乘者十枚，奈何以萬乘之國而無寶乎。</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威王曰：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寡人之所以為寶與王異。吾臣有檀子者，使守南城，則楚人不敢為寇東取，泗上十二諸侯皆來朝。吾臣有盼子者，使守高唐，則趙人不敢東漁於河。吾吏有黔夫者，使守徐州，則燕人祭北門，趙人祭西門，徙而從者七千餘家。吾臣有種首者，使備盗賊，則道不拾遺。將以照千里，豈特十二乘哉。</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梁惠王慙，不懌而去。</w:t>
      </w:r>
      <w:r w:rsidRPr="0004142A">
        <w:rPr>
          <w:rFonts w:ascii="Times New Roman" w:eastAsia="MingLiU" w:hAnsi="Times New Roman" w:cs="Times New Roman"/>
          <w:vertAlign w:val="superscript"/>
          <w:lang w:eastAsia="zh-CN"/>
        </w:rPr>
        <w:footnoteReference w:id="292"/>
      </w:r>
    </w:p>
    <w:p w14:paraId="05C88138"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rPr>
      </w:pPr>
      <w:r w:rsidRPr="0004142A">
        <w:rPr>
          <w:rFonts w:ascii="Times New Roman" w:eastAsia="MingLiU" w:hAnsi="Times New Roman" w:cs="Times New Roman"/>
          <w:shd w:val="clear" w:color="auto" w:fill="FFFFFF"/>
        </w:rPr>
        <w:t xml:space="preserve">King [Hui] of Wei asked, ‘Does Your Majesty also have treasures?' </w:t>
      </w:r>
    </w:p>
    <w:p w14:paraId="7811F1F8"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rPr>
      </w:pPr>
      <w:r w:rsidRPr="0004142A">
        <w:rPr>
          <w:rFonts w:ascii="Times New Roman" w:eastAsia="MingLiU" w:hAnsi="Times New Roman" w:cs="Times New Roman"/>
          <w:shd w:val="clear" w:color="auto" w:fill="FFFFFF"/>
        </w:rPr>
        <w:t xml:space="preserve">King Wei [of Qi] replied, ‘No.’ </w:t>
      </w:r>
    </w:p>
    <w:p w14:paraId="637CB2E0"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King Hui said, ‘A </w:t>
      </w:r>
      <w:r w:rsidRPr="0004142A">
        <w:rPr>
          <w:rFonts w:ascii="Times New Roman" w:eastAsia="MingLiU" w:hAnsi="Times New Roman" w:cs="Times New Roman"/>
          <w:shd w:val="clear" w:color="auto" w:fill="FFFFFF"/>
        </w:rPr>
        <w:t>state</w:t>
      </w:r>
      <w:r w:rsidRPr="0004142A">
        <w:rPr>
          <w:rFonts w:ascii="Times New Roman" w:eastAsia="MingLiU" w:hAnsi="Times New Roman" w:cs="Times New Roman"/>
          <w:shd w:val="clear" w:color="auto" w:fill="FFFFFF"/>
          <w:lang w:eastAsia="zh-CN"/>
        </w:rPr>
        <w:t xml:space="preserve"> as small as mine still has ten pearls, each measuring an inch in diameter and illuminating a distance twelve chariots long. How can [Qi] a state of ten-thousand chariots be without treasure?’ </w:t>
      </w:r>
    </w:p>
    <w:p w14:paraId="41E717E9"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shd w:val="clear" w:color="auto" w:fill="FFFFFF"/>
          <w:lang w:eastAsia="zh-CN"/>
        </w:rPr>
        <w:t xml:space="preserve">King Wei replied, ‘What we regard as treasure differs from Your Majesty. Our official </w:t>
      </w:r>
      <w:r w:rsidRPr="0004142A">
        <w:rPr>
          <w:rFonts w:ascii="Times New Roman" w:eastAsia="MingLiU" w:hAnsi="Times New Roman" w:cs="Times New Roman"/>
          <w:lang w:eastAsia="zh-CN"/>
        </w:rPr>
        <w:t xml:space="preserve">Master Tan, when he defends Nancheng, the people Chu dare not to encroach, and all twelve states south of the River Si pay court. </w:t>
      </w:r>
      <w:r w:rsidRPr="0004142A">
        <w:rPr>
          <w:rFonts w:ascii="Times New Roman" w:eastAsia="MingLiU" w:hAnsi="Times New Roman" w:cs="Times New Roman"/>
          <w:shd w:val="clear" w:color="auto" w:fill="FFFFFF"/>
          <w:lang w:eastAsia="zh-CN"/>
        </w:rPr>
        <w:t xml:space="preserve">Our official </w:t>
      </w:r>
      <w:r w:rsidRPr="0004142A">
        <w:rPr>
          <w:rFonts w:ascii="Times New Roman" w:eastAsia="MingLiU" w:hAnsi="Times New Roman" w:cs="Times New Roman"/>
          <w:lang w:eastAsia="zh-CN"/>
        </w:rPr>
        <w:t xml:space="preserve">Master Pan, when he defends Gaotang, the people of Zhao dare not to fish from the east bank of the Yellow River. Our official Qianfu, when he defends Xuzhou, [residents of Yan and Zhao offer oblations at its gates] and over seven thousand families have relocated to Xuzhou [from those states]. Our official Zhong Shou, when he safeguards against bandits and brigands, even lost property on the road will remain untouched. [Such officials] could illuminate a thousand </w:t>
      </w:r>
      <w:r w:rsidRPr="0004142A">
        <w:rPr>
          <w:rFonts w:ascii="Times New Roman" w:eastAsia="MingLiU" w:hAnsi="Times New Roman" w:cs="Times New Roman"/>
          <w:i/>
          <w:iCs/>
          <w:lang w:eastAsia="zh-CN"/>
        </w:rPr>
        <w:t>li</w:t>
      </w:r>
      <w:r w:rsidRPr="0004142A">
        <w:rPr>
          <w:rFonts w:ascii="Times New Roman" w:eastAsia="MingLiU" w:hAnsi="Times New Roman" w:cs="Times New Roman"/>
          <w:lang w:eastAsia="zh-CN"/>
        </w:rPr>
        <w:t xml:space="preserve"> [(Chinese miles)], not just twelve chariots!’ Discomfited, King Hui left in displeasure.</w:t>
      </w:r>
    </w:p>
    <w:p w14:paraId="598D2BFF"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shd w:val="clear" w:color="auto" w:fill="FFFFFF"/>
          <w:lang w:eastAsia="zh-CN"/>
        </w:rPr>
        <w:t xml:space="preserve">Aside from their </w:t>
      </w:r>
      <w:r w:rsidRPr="0004142A">
        <w:rPr>
          <w:rFonts w:ascii="Times New Roman" w:eastAsia="MingLiU" w:hAnsi="Times New Roman" w:cs="Times New Roman"/>
          <w:lang w:eastAsia="zh-CN"/>
        </w:rPr>
        <w:t>lustrous</w:t>
      </w:r>
      <w:r w:rsidRPr="0004142A">
        <w:rPr>
          <w:rFonts w:ascii="Times New Roman" w:eastAsia="MingLiU" w:hAnsi="Times New Roman" w:cs="Times New Roman"/>
          <w:shd w:val="clear" w:color="auto" w:fill="FFFFFF"/>
          <w:lang w:eastAsia="zh-CN"/>
        </w:rPr>
        <w:t xml:space="preserve"> forms, pearls are traditionally thought to represent the essence of water and therefore could offer protection from fire.</w:t>
      </w:r>
      <w:r w:rsidRPr="0004142A">
        <w:rPr>
          <w:rFonts w:ascii="Times New Roman" w:eastAsia="MingLiU" w:hAnsi="Times New Roman" w:cs="Times New Roman"/>
          <w:shd w:val="clear" w:color="auto" w:fill="FFFFFF"/>
          <w:vertAlign w:val="superscript"/>
          <w:lang w:eastAsia="zh-CN"/>
        </w:rPr>
        <w:footnoteReference w:id="293"/>
      </w:r>
      <w:r w:rsidRPr="0004142A">
        <w:rPr>
          <w:rFonts w:ascii="Times New Roman" w:eastAsia="MingLiU" w:hAnsi="Times New Roman" w:cs="Times New Roman"/>
          <w:shd w:val="clear" w:color="auto" w:fill="FFFFFF"/>
          <w:lang w:eastAsia="zh-CN"/>
        </w:rPr>
        <w:t xml:space="preserve"> However, </w:t>
      </w:r>
      <w:r w:rsidRPr="0004142A">
        <w:rPr>
          <w:rFonts w:ascii="Times New Roman" w:eastAsia="MingLiU" w:hAnsi="Times New Roman" w:cs="Times New Roman"/>
        </w:rPr>
        <w:t xml:space="preserve">precious pearls do not even rate a mention when King Wei is asked about his treasures. </w:t>
      </w:r>
      <w:r w:rsidRPr="0004142A">
        <w:rPr>
          <w:rFonts w:ascii="Times New Roman" w:eastAsia="MingLiU" w:hAnsi="Times New Roman" w:cs="Times New Roman"/>
          <w:shd w:val="clear" w:color="auto" w:fill="FFFFFF"/>
        </w:rPr>
        <w:t xml:space="preserve">Instead of answering the </w:t>
      </w:r>
      <w:r w:rsidRPr="0004142A">
        <w:rPr>
          <w:rFonts w:ascii="Times New Roman" w:eastAsia="MingLiU" w:hAnsi="Times New Roman" w:cs="Times New Roman"/>
        </w:rPr>
        <w:t xml:space="preserve">personal enquiry </w:t>
      </w:r>
      <w:r w:rsidRPr="0004142A">
        <w:rPr>
          <w:rFonts w:ascii="Times New Roman" w:eastAsia="MingLiU" w:hAnsi="Times New Roman" w:cs="Times New Roman"/>
          <w:shd w:val="clear" w:color="auto" w:fill="FFFFFF"/>
        </w:rPr>
        <w:t xml:space="preserve">along the lines of pearls or other prized objects, as hinted by King Hui, King Wei wastes no words in conveying that his judgment of value differs altogether. He has chosen to value that which makes a positive and meaningful difference to his state. </w:t>
      </w:r>
      <w:r w:rsidRPr="0004142A">
        <w:rPr>
          <w:rFonts w:ascii="Times New Roman" w:eastAsia="MingLiU" w:hAnsi="Times New Roman" w:cs="Times New Roman"/>
          <w:shd w:val="clear" w:color="auto" w:fill="FFFFFF"/>
          <w:lang w:eastAsia="zh-CN"/>
        </w:rPr>
        <w:lastRenderedPageBreak/>
        <w:t>This passage insinuates that the state would not need pearls while there are competent officials to safeguard territories against the fires of warfare (</w:t>
      </w:r>
      <w:r w:rsidRPr="0004142A">
        <w:rPr>
          <w:rFonts w:ascii="Times New Roman" w:eastAsia="MingLiU" w:hAnsi="Times New Roman" w:cs="Times New Roman"/>
          <w:i/>
          <w:iCs/>
          <w:shd w:val="clear" w:color="auto" w:fill="FFFFFF"/>
          <w:lang w:eastAsia="zh-CN"/>
        </w:rPr>
        <w:t xml:space="preserve">zhanhuo </w:t>
      </w:r>
      <w:r w:rsidRPr="0004142A">
        <w:rPr>
          <w:rFonts w:ascii="Times New Roman" w:eastAsia="MingLiU" w:hAnsi="Times New Roman" w:cs="Times New Roman" w:hint="eastAsia"/>
          <w:shd w:val="clear" w:color="auto" w:fill="FFFFFF"/>
          <w:lang w:eastAsia="zh-CN"/>
        </w:rPr>
        <w:t>戰火</w:t>
      </w:r>
      <w:r w:rsidRPr="0004142A">
        <w:rPr>
          <w:rFonts w:ascii="Times New Roman" w:eastAsia="MingLiU" w:hAnsi="Times New Roman" w:cs="Times New Roman"/>
          <w:shd w:val="clear" w:color="auto" w:fill="FFFFFF"/>
          <w:lang w:eastAsia="zh-CN"/>
        </w:rPr>
        <w:t xml:space="preserve">) such as Master Tan </w:t>
      </w:r>
      <w:r w:rsidRPr="0004142A">
        <w:rPr>
          <w:rFonts w:ascii="Times New Roman" w:eastAsia="MingLiU" w:hAnsi="Times New Roman" w:cs="Times New Roman" w:hint="eastAsia"/>
          <w:shd w:val="clear" w:color="auto" w:fill="FFFFFF"/>
        </w:rPr>
        <w:t>檀子</w:t>
      </w:r>
      <w:r w:rsidRPr="0004142A">
        <w:rPr>
          <w:rFonts w:ascii="Times New Roman" w:eastAsia="MingLiU" w:hAnsi="Times New Roman" w:cs="Times New Roman"/>
          <w:shd w:val="clear" w:color="auto" w:fill="FFFFFF"/>
          <w:lang w:eastAsia="zh-CN"/>
        </w:rPr>
        <w:t xml:space="preserve">, Master Pan </w:t>
      </w:r>
      <w:r w:rsidRPr="0004142A">
        <w:rPr>
          <w:rFonts w:ascii="Times New Roman" w:eastAsia="MingLiU" w:hAnsi="Times New Roman" w:cs="Times New Roman" w:hint="eastAsia"/>
          <w:shd w:val="clear" w:color="auto" w:fill="FFFFFF"/>
        </w:rPr>
        <w:t>盼子</w:t>
      </w:r>
      <w:r w:rsidRPr="0004142A">
        <w:rPr>
          <w:rFonts w:ascii="Times New Roman" w:eastAsia="MingLiU" w:hAnsi="Times New Roman" w:cs="Times New Roman"/>
          <w:shd w:val="clear" w:color="auto" w:fill="FFFFFF"/>
          <w:lang w:eastAsia="zh-CN"/>
        </w:rPr>
        <w:t xml:space="preserve">, and Qianfu </w:t>
      </w:r>
      <w:r w:rsidRPr="0004142A">
        <w:rPr>
          <w:rFonts w:ascii="Times New Roman" w:eastAsia="MingLiU" w:hAnsi="Times New Roman" w:cs="Times New Roman" w:hint="eastAsia"/>
          <w:shd w:val="clear" w:color="auto" w:fill="FFFFFF"/>
        </w:rPr>
        <w:t>黔夫</w:t>
      </w:r>
      <w:r w:rsidRPr="0004142A">
        <w:rPr>
          <w:rFonts w:ascii="Times New Roman" w:eastAsia="MingLiU" w:hAnsi="Times New Roman" w:cs="Times New Roman"/>
          <w:shd w:val="clear" w:color="auto" w:fill="FFFFFF"/>
          <w:lang w:eastAsia="zh-CN"/>
        </w:rPr>
        <w:t>. Combined with the endorsement of King Wei, the formulaic likeness</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of this extract to the others signals that Master Tan, Master Pan, Qianfu and Zhong Shou were appreciated as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officials, albeit not expressly specified as such in the text.</w:t>
      </w:r>
      <w:r w:rsidRPr="0004142A">
        <w:rPr>
          <w:rFonts w:ascii="Times New Roman" w:eastAsia="MingLiU" w:hAnsi="Times New Roman" w:cs="Times New Roman"/>
          <w:lang w:eastAsia="zh-CN"/>
        </w:rPr>
        <w:t xml:space="preserve"> Like the </w:t>
      </w:r>
      <w:r w:rsidRPr="0004142A">
        <w:rPr>
          <w:rFonts w:ascii="Times New Roman" w:eastAsia="MingLiU" w:hAnsi="Times New Roman" w:cs="Times New Roman"/>
          <w:i/>
          <w:iCs/>
          <w:lang w:eastAsia="zh-CN"/>
        </w:rPr>
        <w:t xml:space="preserve">Discourses of the States </w:t>
      </w:r>
      <w:r w:rsidRPr="0004142A">
        <w:rPr>
          <w:rFonts w:ascii="Times New Roman" w:eastAsia="MingLiU" w:hAnsi="Times New Roman" w:cs="Times New Roman"/>
          <w:lang w:eastAsia="zh-CN"/>
        </w:rPr>
        <w:t xml:space="preserve">passage above, this excerpt from the </w:t>
      </w:r>
      <w:r w:rsidRPr="0004142A">
        <w:rPr>
          <w:rFonts w:ascii="Times New Roman" w:eastAsia="MingLiU" w:hAnsi="Times New Roman" w:cs="Times New Roman"/>
          <w:i/>
          <w:iCs/>
          <w:lang w:eastAsia="zh-CN"/>
        </w:rPr>
        <w:t xml:space="preserve">Records of the Historian </w:t>
      </w:r>
      <w:r w:rsidRPr="0004142A">
        <w:rPr>
          <w:rFonts w:ascii="Times New Roman" w:eastAsia="MingLiU" w:hAnsi="Times New Roman" w:cs="Times New Roman"/>
          <w:lang w:eastAsia="zh-CN"/>
        </w:rPr>
        <w:t>squarely focuses attention on the excellent work that the named officials have contributed in service of Qi and what it means to the state.</w:t>
      </w:r>
    </w:p>
    <w:p w14:paraId="17DDB420"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shd w:val="clear" w:color="auto" w:fill="FFFFFF"/>
          <w:lang w:eastAsia="zh-CN"/>
        </w:rPr>
        <w:t xml:space="preserve">In citing the </w:t>
      </w:r>
      <w:r w:rsidRPr="0004142A">
        <w:rPr>
          <w:rFonts w:ascii="Times New Roman" w:eastAsia="MingLiU" w:hAnsi="Times New Roman" w:cs="Times New Roman"/>
          <w:lang w:eastAsia="zh-CN"/>
        </w:rPr>
        <w:t>rulership</w:t>
      </w:r>
      <w:r w:rsidRPr="0004142A">
        <w:rPr>
          <w:rFonts w:ascii="Times New Roman" w:eastAsia="MingLiU" w:hAnsi="Times New Roman" w:cs="Times New Roman"/>
          <w:shd w:val="clear" w:color="auto" w:fill="FFFFFF"/>
          <w:lang w:eastAsia="zh-CN"/>
        </w:rPr>
        <w:t xml:space="preserve"> of sage kings, this passage from the </w:t>
      </w:r>
      <w:r w:rsidRPr="0004142A">
        <w:rPr>
          <w:rFonts w:ascii="Times New Roman" w:eastAsia="MingLiU" w:hAnsi="Times New Roman" w:cs="Times New Roman"/>
          <w:i/>
          <w:iCs/>
          <w:shd w:val="clear" w:color="auto" w:fill="FFFFFF"/>
          <w:lang w:eastAsia="zh-CN"/>
        </w:rPr>
        <w:t xml:space="preserve">Discourses on Salt and Iron </w:t>
      </w:r>
      <w:r w:rsidRPr="0004142A">
        <w:rPr>
          <w:rFonts w:ascii="Times New Roman" w:eastAsia="MingLiU" w:hAnsi="Times New Roman" w:cs="Times New Roman"/>
          <w:shd w:val="clear" w:color="auto" w:fill="FFFFFF"/>
          <w:lang w:eastAsia="zh-CN"/>
        </w:rPr>
        <w:t xml:space="preserve">adds the weight of historical authority and conventional wisdom to the choice of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officials over famous pearls and jades, or other rare and extraordinary things.</w:t>
      </w:r>
    </w:p>
    <w:p w14:paraId="2F53E4FA"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隋、和，世之名寶也，</w:t>
      </w:r>
      <w:r w:rsidRPr="0004142A">
        <w:rPr>
          <w:rFonts w:ascii="Times New Roman" w:eastAsia="MingLiU" w:hAnsi="Times New Roman" w:cs="Times New Roman" w:hint="eastAsia"/>
          <w:kern w:val="0"/>
        </w:rPr>
        <w:t>而不能安危存亡</w:t>
      </w:r>
      <w:r w:rsidRPr="0004142A">
        <w:rPr>
          <w:rFonts w:ascii="Times New Roman" w:eastAsia="MingLiU" w:hAnsi="Times New Roman" w:cs="Times New Roman" w:hint="eastAsia"/>
          <w:kern w:val="0"/>
          <w:shd w:val="clear" w:color="auto" w:fill="FFFFFF"/>
        </w:rPr>
        <w:t>。故喻德示威，唯賢臣良相，不在戎馬珍怪也。是以聖王以賢為寶，不以珠玉為寶。昔晏子修之樽俎之間，而折衝乎千里；不能者，雖隋、和滿篋，無益於存亡矣。</w:t>
      </w:r>
      <w:r w:rsidRPr="0004142A">
        <w:rPr>
          <w:rFonts w:ascii="Times New Roman" w:eastAsia="MingLiU" w:hAnsi="Times New Roman" w:cs="Times New Roman"/>
          <w:shd w:val="clear" w:color="auto" w:fill="FFFFFF"/>
          <w:vertAlign w:val="superscript"/>
        </w:rPr>
        <w:footnoteReference w:id="294"/>
      </w:r>
    </w:p>
    <w:p w14:paraId="40840AE2" w14:textId="77777777" w:rsidR="0004142A" w:rsidRPr="0004142A" w:rsidRDefault="0004142A" w:rsidP="0004142A">
      <w:pPr>
        <w:widowControl/>
        <w:snapToGrid w:val="0"/>
        <w:spacing w:after="240"/>
        <w:ind w:left="720"/>
        <w:rPr>
          <w:rFonts w:ascii="Times New Roman" w:eastAsia="MingLiU" w:hAnsi="Times New Roman" w:cs="Times New Roman"/>
          <w:kern w:val="0"/>
          <w:shd w:val="clear" w:color="auto" w:fill="FFFFFF"/>
          <w:lang w:eastAsia="zh-CN"/>
        </w:rPr>
      </w:pPr>
      <w:r w:rsidRPr="0004142A">
        <w:rPr>
          <w:rFonts w:ascii="Times New Roman" w:eastAsia="MingLiU" w:hAnsi="Times New Roman" w:cs="Times New Roman"/>
          <w:shd w:val="clear" w:color="auto" w:fill="FFFFFF"/>
          <w:lang w:eastAsia="zh-CN"/>
        </w:rPr>
        <w:t xml:space="preserve">The </w:t>
      </w:r>
      <w:r w:rsidRPr="0004142A">
        <w:rPr>
          <w:rFonts w:ascii="Times New Roman" w:eastAsia="MingLiU" w:hAnsi="Times New Roman" w:cs="Times New Roman"/>
          <w:shd w:val="clear" w:color="auto" w:fill="FFFFFF"/>
        </w:rPr>
        <w:t>Su</w:t>
      </w:r>
      <w:r w:rsidRPr="0004142A">
        <w:rPr>
          <w:rFonts w:ascii="Times New Roman" w:eastAsia="MingLiU" w:hAnsi="Times New Roman" w:cs="Times New Roman"/>
          <w:shd w:val="clear" w:color="auto" w:fill="FFFFFF"/>
          <w:lang w:eastAsia="zh-CN"/>
        </w:rPr>
        <w:t>i [</w:t>
      </w:r>
      <w:r w:rsidRPr="0004142A">
        <w:rPr>
          <w:rFonts w:ascii="Times New Roman" w:eastAsia="MingLiU" w:hAnsi="Times New Roman" w:cs="Times New Roman"/>
          <w:shd w:val="clear" w:color="auto" w:fill="FFFFFF"/>
        </w:rPr>
        <w:t xml:space="preserve">Prince’s </w:t>
      </w:r>
      <w:r w:rsidRPr="0004142A">
        <w:rPr>
          <w:rFonts w:ascii="Times New Roman" w:eastAsia="MingLiU" w:hAnsi="Times New Roman" w:cs="Times New Roman"/>
          <w:shd w:val="clear" w:color="auto" w:fill="FFFFFF"/>
          <w:lang w:eastAsia="zh-CN"/>
        </w:rPr>
        <w:t xml:space="preserve">pearl] and Master He’s [jade disc] have been famous treasures for generations, but they </w:t>
      </w:r>
      <w:r w:rsidRPr="0004142A">
        <w:rPr>
          <w:rFonts w:ascii="Times New Roman" w:eastAsia="MingLiU" w:hAnsi="Times New Roman" w:cs="Times New Roman"/>
          <w:kern w:val="0"/>
          <w:lang w:eastAsia="zh-CN"/>
        </w:rPr>
        <w:t>cannot</w:t>
      </w:r>
      <w:r w:rsidRPr="0004142A">
        <w:rPr>
          <w:rFonts w:ascii="Times New Roman" w:eastAsia="MingLiU" w:hAnsi="Times New Roman" w:cs="Times New Roman"/>
          <w:kern w:val="0"/>
          <w:shd w:val="clear" w:color="auto" w:fill="FFFFFF"/>
          <w:lang w:eastAsia="zh-CN"/>
        </w:rPr>
        <w:t xml:space="preserve"> assist [a state] in crisis or prevent [its] collapse. Consequently, inspiring virtue and showcasing authority stems from the </w:t>
      </w:r>
      <w:r w:rsidRPr="0004142A">
        <w:rPr>
          <w:rFonts w:ascii="Times New Roman" w:eastAsia="MingLiU" w:hAnsi="Times New Roman" w:cs="Times New Roman"/>
          <w:i/>
          <w:iCs/>
          <w:kern w:val="0"/>
          <w:shd w:val="clear" w:color="auto" w:fill="FFFFFF"/>
          <w:lang w:eastAsia="zh-CN"/>
        </w:rPr>
        <w:t>xian</w:t>
      </w:r>
      <w:r w:rsidRPr="0004142A">
        <w:rPr>
          <w:rFonts w:ascii="Times New Roman" w:eastAsia="MingLiU" w:hAnsi="Times New Roman" w:cs="Times New Roman"/>
          <w:kern w:val="0"/>
          <w:shd w:val="clear" w:color="auto" w:fill="FFFFFF"/>
          <w:lang w:eastAsia="zh-CN"/>
        </w:rPr>
        <w:t xml:space="preserve"> officials and not the armaments, horses, [nor] the rare and extraordinary. That is why the sage rulers treasured the </w:t>
      </w:r>
      <w:r w:rsidRPr="0004142A">
        <w:rPr>
          <w:rFonts w:ascii="Times New Roman" w:eastAsia="MingLiU" w:hAnsi="Times New Roman" w:cs="Times New Roman"/>
          <w:i/>
          <w:iCs/>
          <w:kern w:val="0"/>
          <w:shd w:val="clear" w:color="auto" w:fill="FFFFFF"/>
          <w:lang w:eastAsia="zh-CN"/>
        </w:rPr>
        <w:t xml:space="preserve">xian </w:t>
      </w:r>
      <w:r w:rsidRPr="0004142A">
        <w:rPr>
          <w:rFonts w:ascii="Times New Roman" w:eastAsia="MingLiU" w:hAnsi="Times New Roman" w:cs="Times New Roman"/>
          <w:kern w:val="0"/>
          <w:shd w:val="clear" w:color="auto" w:fill="FFFFFF"/>
          <w:lang w:eastAsia="zh-CN"/>
        </w:rPr>
        <w:t xml:space="preserve">[officials] rather than pearls and jades. In the past, Master Yan cultivated [protocol] at the banquet and quashed an [enemy] assault from a thousand miles. The incompetent [official] may have a full chest of the Sui [pearls] and He [jades], yet they would not avert [state] collapse. </w:t>
      </w:r>
    </w:p>
    <w:p w14:paraId="24A2658E" w14:textId="77777777" w:rsidR="0004142A" w:rsidRPr="0004142A" w:rsidRDefault="0004142A" w:rsidP="0004142A">
      <w:pPr>
        <w:snapToGrid w:val="0"/>
        <w:spacing w:line="480" w:lineRule="auto"/>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Although Master Yan is not expressly described as a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within the excerpt, his characterisation as such may be inferred from the preceding sentence about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officials and the following sentence about their opposite – the incompetent official. The reader would also be able to discern that Master Yan is a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official through other passages in the </w:t>
      </w:r>
      <w:r w:rsidRPr="0004142A">
        <w:rPr>
          <w:rFonts w:ascii="Times New Roman" w:eastAsia="MingLiU" w:hAnsi="Times New Roman" w:cs="Times New Roman"/>
          <w:i/>
          <w:iCs/>
          <w:shd w:val="clear" w:color="auto" w:fill="FFFFFF"/>
          <w:lang w:eastAsia="zh-CN"/>
        </w:rPr>
        <w:t xml:space="preserve">Essentials </w:t>
      </w:r>
      <w:r w:rsidRPr="0004142A">
        <w:rPr>
          <w:rFonts w:ascii="Times New Roman" w:eastAsia="MingLiU" w:hAnsi="Times New Roman" w:cs="Times New Roman"/>
          <w:shd w:val="clear" w:color="auto" w:fill="FFFFFF"/>
          <w:lang w:eastAsia="zh-CN"/>
        </w:rPr>
        <w:t xml:space="preserve">(e.g. the excerpts from </w:t>
      </w:r>
      <w:r w:rsidRPr="0004142A">
        <w:rPr>
          <w:rFonts w:ascii="Times New Roman" w:eastAsia="MingLiU" w:hAnsi="Times New Roman" w:cs="Times New Roman"/>
          <w:i/>
          <w:iCs/>
          <w:shd w:val="clear" w:color="auto" w:fill="FFFFFF"/>
          <w:lang w:eastAsia="zh-CN"/>
        </w:rPr>
        <w:t>Master</w:t>
      </w:r>
      <w:r w:rsidRPr="0004142A">
        <w:rPr>
          <w:rFonts w:ascii="Times New Roman" w:eastAsia="MingLiU" w:hAnsi="Times New Roman" w:cs="Times New Roman"/>
          <w:shd w:val="clear" w:color="auto" w:fill="FFFFFF"/>
          <w:lang w:eastAsia="zh-CN"/>
        </w:rPr>
        <w:t xml:space="preserve"> </w:t>
      </w:r>
      <w:r w:rsidRPr="0004142A">
        <w:rPr>
          <w:rFonts w:ascii="Times New Roman" w:eastAsia="MingLiU" w:hAnsi="Times New Roman" w:cs="Times New Roman"/>
          <w:i/>
          <w:iCs/>
          <w:shd w:val="clear" w:color="auto" w:fill="FFFFFF"/>
          <w:lang w:eastAsia="zh-CN"/>
        </w:rPr>
        <w:t>Yan’s Spring and Autumn Annals</w:t>
      </w:r>
      <w:r w:rsidRPr="0004142A">
        <w:rPr>
          <w:rFonts w:ascii="Times New Roman" w:eastAsia="MingLiU" w:hAnsi="Times New Roman" w:cs="Times New Roman"/>
          <w:shd w:val="clear" w:color="auto" w:fill="FFFFFF"/>
          <w:lang w:eastAsia="zh-CN"/>
        </w:rPr>
        <w:t xml:space="preserve">). Pragmatic and public considerations underlying that choice are highlighted by the fact that one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official in the form of Master Yan could accomplish for the state what many pearls and </w:t>
      </w:r>
      <w:r w:rsidRPr="0004142A">
        <w:rPr>
          <w:rFonts w:ascii="Times New Roman" w:eastAsia="MingLiU" w:hAnsi="Times New Roman" w:cs="Times New Roman"/>
          <w:shd w:val="clear" w:color="auto" w:fill="FFFFFF"/>
          <w:lang w:eastAsia="zh-CN"/>
        </w:rPr>
        <w:lastRenderedPageBreak/>
        <w:t xml:space="preserve">jades cannot. </w:t>
      </w:r>
    </w:p>
    <w:p w14:paraId="051ED02E" w14:textId="77777777" w:rsidR="0004142A" w:rsidRPr="0004142A" w:rsidRDefault="0004142A" w:rsidP="0004142A">
      <w:pPr>
        <w:widowControl/>
        <w:snapToGrid w:val="0"/>
        <w:spacing w:line="480" w:lineRule="auto"/>
        <w:ind w:firstLine="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In the </w:t>
      </w:r>
      <w:r w:rsidRPr="0004142A">
        <w:rPr>
          <w:rFonts w:ascii="Times New Roman" w:eastAsia="MingLiU" w:hAnsi="Times New Roman" w:cs="Times New Roman"/>
          <w:i/>
          <w:iCs/>
          <w:lang w:eastAsia="zh-CN"/>
        </w:rPr>
        <w:t>Ne</w:t>
      </w:r>
      <w:r w:rsidRPr="0004142A">
        <w:rPr>
          <w:rFonts w:ascii="Times New Roman" w:eastAsia="MingLiU" w:hAnsi="Times New Roman" w:cs="Times New Roman"/>
          <w:lang w:eastAsia="zh-CN"/>
        </w:rPr>
        <w:t>w</w:t>
      </w:r>
      <w:r w:rsidRPr="0004142A">
        <w:rPr>
          <w:rFonts w:ascii="Times New Roman" w:eastAsia="MingLiU" w:hAnsi="Times New Roman" w:cs="Times New Roman"/>
          <w:i/>
          <w:iCs/>
          <w:shd w:val="clear" w:color="auto" w:fill="FFFFFF"/>
          <w:lang w:eastAsia="zh-CN"/>
        </w:rPr>
        <w:t xml:space="preserve"> Order</w:t>
      </w:r>
      <w:r w:rsidRPr="0004142A">
        <w:rPr>
          <w:rFonts w:ascii="Times New Roman" w:eastAsia="MingLiU" w:hAnsi="Times New Roman" w:cs="Times New Roman"/>
          <w:shd w:val="clear" w:color="auto" w:fill="FFFFFF"/>
          <w:lang w:eastAsia="zh-CN"/>
        </w:rPr>
        <w:t xml:space="preserve"> excerpt below,</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lang w:eastAsia="zh-CN"/>
        </w:rPr>
        <w:t xml:space="preserve">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are literally placed on pedestals.</w:t>
      </w:r>
      <w:r w:rsidRPr="0004142A">
        <w:rPr>
          <w:rFonts w:ascii="Times New Roman" w:eastAsia="MingLiU" w:hAnsi="Times New Roman" w:cs="Times New Roman"/>
          <w:vertAlign w:val="superscript"/>
          <w:lang w:eastAsia="zh-CN"/>
        </w:rPr>
        <w:footnoteReference w:id="295"/>
      </w:r>
    </w:p>
    <w:p w14:paraId="0A253527" w14:textId="77777777" w:rsidR="0004142A" w:rsidRPr="0004142A" w:rsidRDefault="0004142A" w:rsidP="0004142A">
      <w:pPr>
        <w:widowControl/>
        <w:snapToGrid w:val="0"/>
        <w:ind w:left="720"/>
        <w:rPr>
          <w:rFonts w:ascii="Times New Roman" w:eastAsia="MingLiU" w:hAnsi="Times New Roman" w:cs="Times New Roman"/>
          <w:shd w:val="clear" w:color="auto" w:fill="FFFFFF"/>
          <w:lang w:eastAsia="zh-CN"/>
        </w:rPr>
      </w:pPr>
      <w:r w:rsidRPr="0004142A">
        <w:rPr>
          <w:rFonts w:ascii="Times New Roman" w:eastAsia="MingLiU" w:hAnsi="Times New Roman" w:cs="Times New Roman" w:hint="eastAsia"/>
          <w:shd w:val="clear" w:color="auto" w:fill="FFFFFF"/>
        </w:rPr>
        <w:t>秦欲伐楚，</w:t>
      </w:r>
      <w:r w:rsidRPr="0004142A">
        <w:rPr>
          <w:rFonts w:ascii="Times New Roman" w:eastAsia="MingLiU" w:hAnsi="Times New Roman" w:cs="Times New Roman" w:hint="eastAsia"/>
          <w:kern w:val="0"/>
        </w:rPr>
        <w:t>使使者往觀楚之寶器</w:t>
      </w:r>
      <w:r w:rsidRPr="0004142A">
        <w:rPr>
          <w:rFonts w:ascii="Times New Roman" w:eastAsia="MingLiU" w:hAnsi="Times New Roman" w:cs="Times New Roman" w:hint="eastAsia"/>
          <w:kern w:val="0"/>
          <w:shd w:val="clear" w:color="auto" w:fill="FFFFFF"/>
        </w:rPr>
        <w:t>。楚王聞之，</w:t>
      </w:r>
      <w:r w:rsidRPr="0004142A">
        <w:rPr>
          <w:rFonts w:ascii="Times New Roman" w:eastAsia="MingLiU" w:hAnsi="Times New Roman" w:cs="Times New Roman"/>
          <w:shd w:val="clear" w:color="auto" w:fill="FFFFFF"/>
        </w:rPr>
        <w:t>…</w:t>
      </w:r>
      <w:r w:rsidRPr="0004142A">
        <w:rPr>
          <w:rFonts w:ascii="Times New Roman" w:eastAsia="MingLiU" w:hAnsi="Times New Roman" w:cs="Times New Roman" w:hint="eastAsia"/>
          <w:shd w:val="clear" w:color="auto" w:fill="FFFFFF"/>
        </w:rPr>
        <w:t>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秦欲觀楚之寶器，吾和氏之璧，隨侯之珠，可以示諸</w:t>
      </w:r>
      <w:r w:rsidRPr="0004142A">
        <w:rPr>
          <w:rFonts w:ascii="Times New Roman" w:eastAsia="SimSun" w:hAnsi="Times New Roman" w:cs="Times New Roman" w:hint="eastAsia"/>
          <w:shd w:val="clear" w:color="auto" w:fill="FFFFFF"/>
        </w:rPr>
        <w:t>？</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shd w:val="clear" w:color="auto" w:fill="FFFFFF"/>
        </w:rPr>
        <w:t xml:space="preserve">… </w:t>
      </w:r>
      <w:r w:rsidRPr="0004142A">
        <w:rPr>
          <w:rFonts w:ascii="Times New Roman" w:eastAsia="MingLiU" w:hAnsi="Times New Roman" w:cs="Times New Roman" w:hint="eastAsia"/>
          <w:shd w:val="clear" w:color="auto" w:fill="FFFFFF"/>
        </w:rPr>
        <w:t>昭奚恤曰：</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此欲觀吾國得失而圖之。寶器在賢臣，珠玉玩好之物，非寶之重者也。</w:t>
      </w:r>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王遂使昭奚恤應之，昭奚恤為東面之壇一，為南面之壇四，為西面之壇一。秦使者至。昭奚恤曰：「君，客也。請就上位東面。</w:t>
      </w:r>
      <w:bookmarkStart w:id="84" w:name="_Hlk51351061"/>
      <w:r w:rsidRPr="0004142A">
        <w:rPr>
          <w:rFonts w:ascii="標楷體" w:eastAsia="標楷體" w:hAnsi="標楷體" w:cs="Times New Roman" w:hint="eastAsia"/>
          <w:shd w:val="clear" w:color="auto" w:fill="FFFFFF"/>
        </w:rPr>
        <w:t>」</w:t>
      </w:r>
      <w:r w:rsidRPr="0004142A">
        <w:rPr>
          <w:rFonts w:ascii="Times New Roman" w:eastAsia="MingLiU" w:hAnsi="Times New Roman" w:cs="Times New Roman" w:hint="eastAsia"/>
          <w:shd w:val="clear" w:color="auto" w:fill="FFFFFF"/>
        </w:rPr>
        <w:t>令尹子西南面，太宗子敖次之，葉公子高次之，司馬子反次之，昭奚恤</w:t>
      </w:r>
      <w:bookmarkEnd w:id="84"/>
      <w:r w:rsidRPr="0004142A">
        <w:rPr>
          <w:rFonts w:ascii="Times New Roman" w:eastAsia="MingLiU" w:hAnsi="Times New Roman" w:cs="Times New Roman" w:hint="eastAsia"/>
          <w:shd w:val="clear" w:color="auto" w:fill="FFFFFF"/>
        </w:rPr>
        <w:t>自居西面之壇。稱曰：「客欲觀楚之寶器，楚國之寶者，賢臣也。理百姓，實倉廩，使民各得其所，令尹子西在此。奉珪璧使諸侯，解忿悁之難，交兩國之歡，使無兵革之憂，太宗子敖在此。守封疆，謹境界，不侵鄰國，鄰國亦不見侵，葉公子高在此。理師旅，整兵戎，以當强敵</w:t>
      </w:r>
      <w:r w:rsidRPr="0004142A">
        <w:rPr>
          <w:rFonts w:ascii="Times New Roman" w:eastAsia="MingLiU" w:hAnsi="Times New Roman" w:cs="Times New Roman"/>
          <w:shd w:val="clear" w:color="auto" w:fill="FFFFFF"/>
        </w:rPr>
        <w:t xml:space="preserve"> …</w:t>
      </w:r>
      <w:r w:rsidRPr="0004142A">
        <w:rPr>
          <w:rFonts w:ascii="Times New Roman" w:eastAsia="MingLiU" w:hAnsi="Times New Roman" w:cs="Times New Roman" w:hint="eastAsia"/>
          <w:shd w:val="clear" w:color="auto" w:fill="FFFFFF"/>
        </w:rPr>
        <w:t>，司馬子反在此。懷霸王之餘議，撮治亂之遺風，昭奚恤在此。唯大國之所觀。」秦使者瞿然無以對。使者反，言於秦君曰：「楚多賢臣，未可謀也。」遂不伐楚。</w:t>
      </w:r>
      <w:r w:rsidRPr="0004142A">
        <w:rPr>
          <w:rFonts w:ascii="Times New Roman" w:eastAsia="MingLiU" w:hAnsi="Times New Roman" w:cs="Times New Roman"/>
          <w:shd w:val="clear" w:color="auto" w:fill="FFFFFF"/>
          <w:vertAlign w:val="superscript"/>
        </w:rPr>
        <w:footnoteReference w:id="296"/>
      </w:r>
    </w:p>
    <w:p w14:paraId="5074D4BC"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shd w:val="clear" w:color="auto" w:fill="FFFFFF"/>
          <w:lang w:eastAsia="zh-CN"/>
        </w:rPr>
        <w:t xml:space="preserve">Qin wanted to </w:t>
      </w:r>
      <w:r w:rsidRPr="0004142A">
        <w:rPr>
          <w:rFonts w:ascii="Times New Roman" w:eastAsia="MingLiU" w:hAnsi="Times New Roman" w:cs="Times New Roman"/>
          <w:kern w:val="0"/>
          <w:lang w:eastAsia="zh-CN"/>
        </w:rPr>
        <w:t>attack</w:t>
      </w:r>
      <w:r w:rsidRPr="0004142A">
        <w:rPr>
          <w:rFonts w:ascii="Times New Roman" w:eastAsia="MingLiU" w:hAnsi="Times New Roman" w:cs="Times New Roman"/>
          <w:kern w:val="0"/>
          <w:shd w:val="clear" w:color="auto" w:fill="FFFFFF"/>
          <w:lang w:eastAsia="zh-CN"/>
        </w:rPr>
        <w:t xml:space="preserve"> </w:t>
      </w:r>
      <w:r w:rsidRPr="0004142A">
        <w:rPr>
          <w:rFonts w:ascii="Times New Roman" w:eastAsia="MingLiU" w:hAnsi="Times New Roman" w:cs="Times New Roman"/>
          <w:kern w:val="0"/>
          <w:lang w:eastAsia="zh-CN"/>
        </w:rPr>
        <w:t>Chu</w:t>
      </w:r>
      <w:r w:rsidRPr="0004142A">
        <w:rPr>
          <w:rFonts w:ascii="Times New Roman" w:eastAsia="MingLiU" w:hAnsi="Times New Roman" w:cs="Times New Roman"/>
          <w:kern w:val="0"/>
          <w:shd w:val="clear" w:color="auto" w:fill="FFFFFF"/>
          <w:lang w:eastAsia="zh-CN"/>
        </w:rPr>
        <w:t xml:space="preserve"> and sent an envoy to Chu to inspect its treasures. On hearing about this, the Chu ruler [King Xuan (r. 369–340 BCE)] … asked, ‘May the Jade Disc of He and the Pearl of the Sui Prince be displayed?’ … Zhao Xixu advised, ‘This is about assessing our state’s strengths and weaknesses. The treasures are in the </w:t>
      </w:r>
      <w:r w:rsidRPr="0004142A">
        <w:rPr>
          <w:rFonts w:ascii="Times New Roman" w:eastAsia="MingLiU" w:hAnsi="Times New Roman" w:cs="Times New Roman"/>
          <w:i/>
          <w:iCs/>
          <w:kern w:val="0"/>
          <w:shd w:val="clear" w:color="auto" w:fill="FFFFFF"/>
          <w:lang w:eastAsia="zh-CN"/>
        </w:rPr>
        <w:t>xian</w:t>
      </w:r>
      <w:r w:rsidRPr="0004142A">
        <w:rPr>
          <w:rFonts w:ascii="Times New Roman" w:eastAsia="MingLiU" w:hAnsi="Times New Roman" w:cs="Times New Roman"/>
          <w:kern w:val="0"/>
          <w:shd w:val="clear" w:color="auto" w:fill="FFFFFF"/>
          <w:lang w:eastAsia="zh-CN"/>
        </w:rPr>
        <w:t xml:space="preserve"> officials. Pearls and jades are [but] objects of amusement, not substantial treasure.’ The ruler then entrusted Zhao Xixu to deal with this matter. Zhao erected one eastern platform, four southern platforms, and one western platform. On the arrival of the Qin delegate, Zhao said, ‘As the guest, please be seated on the east side.’ [</w:t>
      </w:r>
      <w:r w:rsidRPr="0004142A">
        <w:rPr>
          <w:rFonts w:ascii="Times New Roman" w:eastAsia="MingLiU" w:hAnsi="Times New Roman" w:cs="Times New Roman"/>
          <w:kern w:val="0"/>
          <w:lang w:eastAsia="zh-CN"/>
        </w:rPr>
        <w:t xml:space="preserve">Senior Minister </w:t>
      </w:r>
      <w:r w:rsidRPr="0004142A">
        <w:rPr>
          <w:rFonts w:ascii="Times New Roman" w:eastAsia="MingLiU" w:hAnsi="Times New Roman" w:cs="Times New Roman"/>
          <w:kern w:val="0"/>
          <w:shd w:val="clear" w:color="auto" w:fill="FFFFFF"/>
          <w:lang w:eastAsia="zh-CN"/>
        </w:rPr>
        <w:t>Zixi</w:t>
      </w:r>
      <w:r w:rsidRPr="0004142A">
        <w:rPr>
          <w:rFonts w:ascii="Times New Roman" w:eastAsia="MingLiU" w:hAnsi="Times New Roman" w:cs="Times New Roman"/>
          <w:kern w:val="0"/>
          <w:lang w:eastAsia="zh-CN"/>
        </w:rPr>
        <w:t xml:space="preserve">, Minister of Rites Zi’ao, Lord Zigao of She, and Minister of Defence Zifan each took their position at the southern platforms, with Zhao himself at the western platform.] Zhao said to [the Qin delegate]: ‘You wish to view Chu’s treasures. What Chu treasures are </w:t>
      </w:r>
      <w:r w:rsidRPr="0004142A">
        <w:rPr>
          <w:rFonts w:ascii="Times New Roman" w:eastAsia="MingLiU" w:hAnsi="Times New Roman" w:cs="Times New Roman"/>
          <w:i/>
          <w:iCs/>
          <w:kern w:val="0"/>
          <w:lang w:eastAsia="zh-CN"/>
        </w:rPr>
        <w:t>xian</w:t>
      </w:r>
      <w:r w:rsidRPr="0004142A">
        <w:rPr>
          <w:rFonts w:ascii="Times New Roman" w:eastAsia="MingLiU" w:hAnsi="Times New Roman" w:cs="Times New Roman"/>
          <w:kern w:val="0"/>
          <w:lang w:eastAsia="zh-CN"/>
        </w:rPr>
        <w:t xml:space="preserve"> officials. Managing court officials, filling granaries, such that the people each gain what they should is Senior Minister Zixi here. Visiting the feudal state with jade tablets and circlets, resolving issues of hostility, developing friendly bilateral relations, such that there is no risk of warfare is Minister of Rites Zi’ao here. Safeguarding the territory and maintaining the borders without encroaching on or by neighbours is Lord Zigao of She here. </w:t>
      </w:r>
      <w:r w:rsidRPr="0004142A">
        <w:rPr>
          <w:rFonts w:ascii="Times New Roman" w:eastAsia="MingLiU" w:hAnsi="Times New Roman" w:cs="Times New Roman"/>
        </w:rPr>
        <w:t>Managing the regiments and battalions and organising the armaments to withstand enemy forces … is Minister of Defence Zifan</w:t>
      </w:r>
      <w:r w:rsidRPr="0004142A">
        <w:rPr>
          <w:rFonts w:ascii="Times New Roman" w:eastAsia="MingLiU" w:hAnsi="Times New Roman" w:cs="Times New Roman"/>
          <w:lang w:eastAsia="zh-CN"/>
        </w:rPr>
        <w:t xml:space="preserve"> here</w:t>
      </w:r>
      <w:r w:rsidRPr="0004142A">
        <w:rPr>
          <w:rFonts w:ascii="Times New Roman" w:eastAsia="MingLiU" w:hAnsi="Times New Roman" w:cs="Times New Roman"/>
        </w:rPr>
        <w:t xml:space="preserve">. Contemplating the extant discourses of hegemons and gleaning lessons from the experience of order and disorder is Zhao Xixu here. Specifically for your inspection.’ </w:t>
      </w:r>
      <w:r w:rsidRPr="0004142A">
        <w:rPr>
          <w:rFonts w:ascii="Times New Roman" w:eastAsia="MingLiU" w:hAnsi="Times New Roman" w:cs="Times New Roman"/>
          <w:lang w:eastAsia="zh-CN"/>
        </w:rPr>
        <w:t>T</w:t>
      </w:r>
      <w:r w:rsidRPr="0004142A">
        <w:rPr>
          <w:rFonts w:ascii="Times New Roman" w:eastAsia="MingLiU" w:hAnsi="Times New Roman" w:cs="Times New Roman"/>
        </w:rPr>
        <w:t xml:space="preserve">he Qin delegate was stunned speechless. On returning to Qin, he reported to the Qin ruler, ‘Chu has many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officials, it is not the time to take advantage.’ And then [Qin] did not attack Chu. </w:t>
      </w:r>
    </w:p>
    <w:p w14:paraId="2D1219A6" w14:textId="77777777" w:rsidR="0004142A" w:rsidRPr="0004142A" w:rsidRDefault="0004142A" w:rsidP="0004142A">
      <w:pPr>
        <w:snapToGrid w:val="0"/>
        <w:spacing w:line="480" w:lineRule="auto"/>
        <w:rPr>
          <w:rFonts w:ascii="Times New Roman" w:eastAsia="MingLiU" w:hAnsi="Times New Roman" w:cs="Times New Roman"/>
          <w:shd w:val="clear" w:color="auto" w:fill="FFFFFF"/>
          <w:lang w:eastAsia="zh-CN"/>
        </w:rPr>
      </w:pPr>
      <w:r w:rsidRPr="0004142A">
        <w:rPr>
          <w:rFonts w:ascii="Times New Roman" w:eastAsia="MingLiU" w:hAnsi="Times New Roman" w:cs="Times New Roman"/>
          <w:lang w:eastAsia="zh-CN"/>
        </w:rPr>
        <w:lastRenderedPageBreak/>
        <w:t>As a variation of the formula whereby the real state treasures are related in a dialogue between just two parties, the protagonist Zhao Xixu</w:t>
      </w:r>
      <w:r w:rsidRPr="0004142A">
        <w:rPr>
          <w:rFonts w:ascii="Times New Roman" w:eastAsia="MingLiU" w:hAnsi="Times New Roman" w:cs="Times New Roman" w:hint="eastAsia"/>
          <w:shd w:val="clear" w:color="auto" w:fill="FFFFFF"/>
          <w:lang w:eastAsia="zh-CN"/>
        </w:rPr>
        <w:t>昭奚恤</w:t>
      </w:r>
      <w:r w:rsidRPr="0004142A">
        <w:rPr>
          <w:rFonts w:ascii="Times New Roman" w:eastAsia="MingLiU" w:hAnsi="Times New Roman" w:cs="Times New Roman"/>
          <w:lang w:eastAsia="zh-CN"/>
        </w:rPr>
        <w:t xml:space="preserve">convinces the Chu ruler and a third party - the Qin delegate. </w:t>
      </w:r>
      <w:r w:rsidRPr="0004142A">
        <w:rPr>
          <w:rFonts w:ascii="Times New Roman" w:eastAsia="MingLiU" w:hAnsi="Times New Roman" w:cs="Times New Roman"/>
          <w:shd w:val="clear" w:color="auto" w:fill="FFFFFF"/>
          <w:lang w:eastAsia="zh-CN"/>
        </w:rPr>
        <w:t xml:space="preserve">By contributing to the bureaucratic organisation, economic vitality, diplomatic relations, territorial integrity, defence readiness, and historically-informed strategy, this passage portrays Chu’s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statesmen, namely, </w:t>
      </w:r>
      <w:r w:rsidRPr="0004142A">
        <w:rPr>
          <w:rFonts w:ascii="Times New Roman" w:eastAsia="MingLiU" w:hAnsi="Times New Roman" w:cs="Times New Roman"/>
          <w:lang w:eastAsia="zh-CN"/>
        </w:rPr>
        <w:t xml:space="preserve">Senior Minister </w:t>
      </w:r>
      <w:r w:rsidRPr="0004142A">
        <w:rPr>
          <w:rFonts w:ascii="Times New Roman" w:eastAsia="MingLiU" w:hAnsi="Times New Roman" w:cs="Times New Roman"/>
          <w:shd w:val="clear" w:color="auto" w:fill="FFFFFF"/>
          <w:lang w:eastAsia="zh-CN"/>
        </w:rPr>
        <w:t xml:space="preserve">Zixi </w:t>
      </w:r>
      <w:r w:rsidRPr="0004142A">
        <w:rPr>
          <w:rFonts w:ascii="Times New Roman" w:eastAsia="MingLiU" w:hAnsi="Times New Roman" w:cs="Times New Roman" w:hint="eastAsia"/>
          <w:shd w:val="clear" w:color="auto" w:fill="FFFFFF"/>
        </w:rPr>
        <w:t>子西</w:t>
      </w:r>
      <w:r w:rsidRPr="0004142A">
        <w:rPr>
          <w:rFonts w:ascii="Times New Roman" w:eastAsia="MingLiU" w:hAnsi="Times New Roman" w:cs="Times New Roman"/>
          <w:lang w:eastAsia="zh-CN"/>
        </w:rPr>
        <w:t xml:space="preserve">, Minister of Rites Zi’ao </w:t>
      </w:r>
      <w:r w:rsidRPr="0004142A">
        <w:rPr>
          <w:rFonts w:ascii="Times New Roman" w:eastAsia="MingLiU" w:hAnsi="Times New Roman" w:cs="Times New Roman" w:hint="eastAsia"/>
          <w:shd w:val="clear" w:color="auto" w:fill="FFFFFF"/>
        </w:rPr>
        <w:t>子敖</w:t>
      </w:r>
      <w:r w:rsidRPr="0004142A">
        <w:rPr>
          <w:rFonts w:ascii="Times New Roman" w:eastAsia="MingLiU" w:hAnsi="Times New Roman" w:cs="Times New Roman"/>
          <w:lang w:eastAsia="zh-CN"/>
        </w:rPr>
        <w:t xml:space="preserve">, Lord Zigao of She </w:t>
      </w:r>
      <w:r w:rsidRPr="0004142A">
        <w:rPr>
          <w:rFonts w:ascii="Times New Roman" w:eastAsia="MingLiU" w:hAnsi="Times New Roman" w:cs="Times New Roman" w:hint="eastAsia"/>
          <w:shd w:val="clear" w:color="auto" w:fill="FFFFFF"/>
        </w:rPr>
        <w:t>葉公子高</w:t>
      </w:r>
      <w:r w:rsidRPr="0004142A">
        <w:rPr>
          <w:rFonts w:ascii="Times New Roman" w:eastAsia="MingLiU" w:hAnsi="Times New Roman" w:cs="Times New Roman"/>
          <w:lang w:eastAsia="zh-CN"/>
        </w:rPr>
        <w:t xml:space="preserve">, Minister of Defence Zifan </w:t>
      </w:r>
      <w:r w:rsidRPr="0004142A">
        <w:rPr>
          <w:rFonts w:ascii="Times New Roman" w:eastAsia="MingLiU" w:hAnsi="Times New Roman" w:cs="Times New Roman" w:hint="eastAsia"/>
          <w:shd w:val="clear" w:color="auto" w:fill="FFFFFF"/>
        </w:rPr>
        <w:t>子反</w:t>
      </w:r>
      <w:r w:rsidRPr="0004142A">
        <w:rPr>
          <w:rFonts w:ascii="Times New Roman" w:eastAsia="MingLiU" w:hAnsi="Times New Roman" w:cs="Times New Roman"/>
          <w:lang w:eastAsia="zh-CN"/>
        </w:rPr>
        <w:t>, and Z</w:t>
      </w:r>
      <w:r w:rsidRPr="0004142A">
        <w:rPr>
          <w:rFonts w:ascii="Times New Roman" w:eastAsia="MingLiU" w:hAnsi="Times New Roman" w:cs="Times New Roman"/>
          <w:shd w:val="clear" w:color="auto" w:fill="FFFFFF"/>
          <w:lang w:eastAsia="zh-CN"/>
        </w:rPr>
        <w:t xml:space="preserve">hao as the pride of their state and far more precious than jades and pearls. Indeed, their presence staves off a Qin incursion. Exclusion of information in the received version about Zhao’s assembly of three hundred military officers inside the west gates to build the platforms and the concluding quotation from the </w:t>
      </w:r>
      <w:r w:rsidRPr="0004142A">
        <w:rPr>
          <w:rFonts w:ascii="Times New Roman" w:eastAsia="MingLiU" w:hAnsi="Times New Roman" w:cs="Times New Roman"/>
          <w:i/>
          <w:iCs/>
          <w:shd w:val="clear" w:color="auto" w:fill="FFFFFF"/>
          <w:lang w:eastAsia="zh-CN"/>
        </w:rPr>
        <w:t>Classic of Odes</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keeps the attention on the officials themselves and their contribution of normative guidance to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vertAlign w:val="superscript"/>
          <w:lang w:eastAsia="zh-CN"/>
        </w:rPr>
        <w:footnoteReference w:id="297"/>
      </w:r>
    </w:p>
    <w:p w14:paraId="2A6EB79E"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shd w:val="clear" w:color="auto" w:fill="FFFFFF"/>
          <w:lang w:eastAsia="zh-CN"/>
        </w:rPr>
        <w:t>Authored</w:t>
      </w:r>
      <w:r w:rsidRPr="0004142A">
        <w:rPr>
          <w:rFonts w:ascii="Times New Roman" w:eastAsia="MingLiU" w:hAnsi="Times New Roman" w:cs="Times New Roman"/>
          <w:lang w:eastAsia="zh-CN"/>
        </w:rPr>
        <w:t xml:space="preserve"> by Xun Yue </w:t>
      </w:r>
      <w:r w:rsidRPr="0004142A">
        <w:rPr>
          <w:rFonts w:ascii="Times New Roman" w:eastAsia="MingLiU" w:hAnsi="Times New Roman" w:cs="Times New Roman" w:hint="eastAsia"/>
          <w:lang w:eastAsia="zh-CN"/>
        </w:rPr>
        <w:t>荀悅</w:t>
      </w:r>
      <w:r w:rsidRPr="0004142A">
        <w:rPr>
          <w:rFonts w:ascii="Times New Roman" w:eastAsia="MingLiU" w:hAnsi="Times New Roman" w:cs="Times New Roman"/>
          <w:lang w:eastAsia="zh-CN"/>
        </w:rPr>
        <w:t xml:space="preserve"> (148–209), the Director of the Palace Library for the last Han ruler Emperor Xian</w:t>
      </w:r>
      <w:r w:rsidRPr="0004142A">
        <w:rPr>
          <w:rFonts w:ascii="Times New Roman" w:eastAsia="MingLiU" w:hAnsi="Times New Roman" w:cs="Times New Roman" w:hint="eastAsia"/>
          <w:lang w:eastAsia="zh-CN"/>
        </w:rPr>
        <w:t>獻</w:t>
      </w:r>
      <w:r w:rsidRPr="0004142A">
        <w:rPr>
          <w:rFonts w:ascii="Times New Roman" w:eastAsia="MingLiU" w:hAnsi="Times New Roman" w:cs="Times New Roman"/>
          <w:lang w:eastAsia="zh-CN"/>
        </w:rPr>
        <w:t xml:space="preserve"> (189–220), this </w:t>
      </w:r>
      <w:r w:rsidRPr="0004142A">
        <w:rPr>
          <w:rFonts w:ascii="Times New Roman" w:eastAsia="MingLiU" w:hAnsi="Times New Roman" w:cs="Times New Roman"/>
          <w:i/>
          <w:iCs/>
          <w:lang w:eastAsia="zh-CN"/>
        </w:rPr>
        <w:t xml:space="preserve">Extended Reflections </w:t>
      </w:r>
      <w:r w:rsidRPr="0004142A">
        <w:rPr>
          <w:rFonts w:ascii="Times New Roman" w:eastAsia="MingLiU" w:hAnsi="Times New Roman" w:cs="Times New Roman"/>
          <w:lang w:eastAsia="zh-CN"/>
        </w:rPr>
        <w:t>excerpt embodies the voice of an official himself.</w:t>
      </w:r>
    </w:p>
    <w:p w14:paraId="7486F8B8"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kern w:val="0"/>
        </w:rPr>
        <w:t>八域重譯而獻珍</w:t>
      </w:r>
      <w:r w:rsidRPr="0004142A">
        <w:rPr>
          <w:rFonts w:ascii="Times New Roman" w:eastAsia="MingLiU" w:hAnsi="Times New Roman" w:cs="Times New Roman" w:hint="eastAsia"/>
          <w:kern w:val="0"/>
          <w:shd w:val="clear" w:color="auto" w:fill="FFFFFF"/>
        </w:rPr>
        <w:t>，非寶也。腹心之人匍匐而獻善，寶之至矣。</w:t>
      </w:r>
      <w:r w:rsidRPr="0004142A">
        <w:rPr>
          <w:rFonts w:ascii="Times New Roman" w:eastAsia="MingLiU" w:hAnsi="Times New Roman" w:cs="Times New Roman"/>
          <w:shd w:val="clear" w:color="auto" w:fill="FFFFFF"/>
          <w:vertAlign w:val="superscript"/>
        </w:rPr>
        <w:footnoteReference w:id="298"/>
      </w:r>
      <w:r w:rsidRPr="0004142A">
        <w:rPr>
          <w:rFonts w:ascii="Times New Roman" w:eastAsia="MingLiU" w:hAnsi="Times New Roman" w:cs="Times New Roman"/>
          <w:shd w:val="clear" w:color="auto" w:fill="FFFFFF"/>
        </w:rPr>
        <w:t xml:space="preserve"> </w:t>
      </w:r>
    </w:p>
    <w:p w14:paraId="7900A041" w14:textId="77777777" w:rsidR="0004142A" w:rsidRPr="0004142A" w:rsidRDefault="0004142A" w:rsidP="0004142A">
      <w:pPr>
        <w:widowControl/>
        <w:snapToGrid w:val="0"/>
        <w:spacing w:after="240"/>
        <w:ind w:left="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rPr>
        <w:t xml:space="preserve">Precious rarities offered from foreign territories that require extensive translation are not treasures. </w:t>
      </w:r>
      <w:r w:rsidRPr="0004142A">
        <w:rPr>
          <w:rFonts w:ascii="Times New Roman" w:eastAsia="MingLiU" w:hAnsi="Times New Roman" w:cs="Times New Roman"/>
          <w:kern w:val="0"/>
          <w:lang w:eastAsia="zh-CN"/>
        </w:rPr>
        <w:t>Good</w:t>
      </w:r>
      <w:r w:rsidRPr="0004142A">
        <w:rPr>
          <w:rFonts w:ascii="Times New Roman" w:eastAsia="MingLiU" w:hAnsi="Times New Roman" w:cs="Times New Roman"/>
          <w:shd w:val="clear" w:color="auto" w:fill="FFFFFF"/>
        </w:rPr>
        <w:t xml:space="preserve"> counsel offered by entrusted individuals as they prostrate [before the ruler] is the ultimate treasure.</w:t>
      </w:r>
    </w:p>
    <w:p w14:paraId="2810CFBB"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Here, the ‘entrusted individuals’ are presumably officials whose contribution of good advice matters more than foreign gifts, and by logical inference from the preceding passages, those officials may be assumed to be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Perhaps more directly than the other excerpts, the </w:t>
      </w:r>
      <w:r w:rsidRPr="0004142A">
        <w:rPr>
          <w:rFonts w:ascii="Times New Roman" w:eastAsia="MingLiU" w:hAnsi="Times New Roman" w:cs="Times New Roman"/>
          <w:i/>
          <w:iCs/>
          <w:lang w:eastAsia="zh-CN"/>
        </w:rPr>
        <w:t xml:space="preserve">Extended Reflections </w:t>
      </w:r>
      <w:r w:rsidRPr="0004142A">
        <w:rPr>
          <w:rFonts w:ascii="Times New Roman" w:eastAsia="MingLiU" w:hAnsi="Times New Roman" w:cs="Times New Roman"/>
          <w:lang w:eastAsia="zh-CN"/>
        </w:rPr>
        <w:t xml:space="preserve">underlines what is it about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 that makes them valuable, namely their input, guidance and advice.</w:t>
      </w:r>
    </w:p>
    <w:p w14:paraId="27FE04FD"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Compiled </w:t>
      </w:r>
      <w:r w:rsidRPr="0004142A">
        <w:rPr>
          <w:rFonts w:ascii="Times New Roman" w:eastAsia="MingLiU" w:hAnsi="Times New Roman" w:cs="Times New Roman"/>
          <w:shd w:val="clear" w:color="auto" w:fill="FFFFFF"/>
          <w:lang w:eastAsia="zh-CN"/>
        </w:rPr>
        <w:t>within</w:t>
      </w:r>
      <w:r w:rsidRPr="0004142A">
        <w:rPr>
          <w:rFonts w:ascii="Times New Roman" w:eastAsia="MingLiU" w:hAnsi="Times New Roman" w:cs="Times New Roman"/>
          <w:lang w:eastAsia="zh-CN"/>
        </w:rPr>
        <w:t xml:space="preserve"> the anthology, the above excerpts collectively convey that the importance placed on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is well-established, that such talent has been sought since the earliest times documented in the </w:t>
      </w:r>
      <w:r w:rsidRPr="0004142A">
        <w:rPr>
          <w:rFonts w:ascii="Times New Roman" w:eastAsia="MingLiU" w:hAnsi="Times New Roman" w:cs="Times New Roman"/>
          <w:i/>
          <w:iCs/>
          <w:lang w:eastAsia="zh-CN"/>
        </w:rPr>
        <w:t>Classic of Documents</w:t>
      </w:r>
      <w:r w:rsidRPr="0004142A">
        <w:rPr>
          <w:rFonts w:ascii="Times New Roman" w:eastAsia="MingLiU" w:hAnsi="Times New Roman" w:cs="Times New Roman"/>
          <w:lang w:eastAsia="zh-CN"/>
        </w:rPr>
        <w:t xml:space="preserve">, and that the Zhenguan ruling collective wanted to be seen as identifying with, and following, this conventional wisdom. Arguably,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takes this matter further not least in the following two ways. </w:t>
      </w:r>
    </w:p>
    <w:p w14:paraId="57121F65"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First, through the passages being located in different parts of the text,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offers recurring reminders to the reader that valuable items such as jades, pearls, exotic animals, and other rarities cannot compare to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and that such talent is the only thing worth treasuring. These ‘truths’ are shown as being recognised by rulers and officials alike, from the </w:t>
      </w:r>
      <w:r w:rsidRPr="0004142A">
        <w:rPr>
          <w:rFonts w:ascii="Times New Roman" w:eastAsia="MingLiU" w:hAnsi="Times New Roman" w:cs="Times New Roman"/>
          <w:i/>
          <w:iCs/>
          <w:lang w:eastAsia="zh-CN"/>
        </w:rPr>
        <w:t>dramatis personae</w:t>
      </w:r>
      <w:r w:rsidRPr="0004142A">
        <w:rPr>
          <w:rFonts w:ascii="Times New Roman" w:eastAsia="MingLiU" w:hAnsi="Times New Roman" w:cs="Times New Roman"/>
          <w:lang w:eastAsia="zh-CN"/>
        </w:rPr>
        <w:t xml:space="preserve"> within the extracts to the authors of the source texts (e.g. Liu Xiang and Xun Yue who authored the </w:t>
      </w:r>
      <w:r w:rsidRPr="0004142A">
        <w:rPr>
          <w:rFonts w:ascii="Times New Roman" w:eastAsia="MingLiU" w:hAnsi="Times New Roman" w:cs="Times New Roman"/>
          <w:i/>
          <w:iCs/>
          <w:lang w:eastAsia="zh-CN"/>
        </w:rPr>
        <w:t xml:space="preserve">New Order </w:t>
      </w:r>
      <w:r w:rsidRPr="0004142A">
        <w:rPr>
          <w:rFonts w:ascii="Times New Roman" w:eastAsia="MingLiU" w:hAnsi="Times New Roman" w:cs="Times New Roman"/>
          <w:lang w:eastAsia="zh-CN"/>
        </w:rPr>
        <w:t xml:space="preserve">and the </w:t>
      </w:r>
      <w:r w:rsidRPr="0004142A">
        <w:rPr>
          <w:rFonts w:ascii="Times New Roman" w:eastAsia="MingLiU" w:hAnsi="Times New Roman" w:cs="Times New Roman"/>
          <w:i/>
          <w:iCs/>
          <w:lang w:eastAsia="zh-CN"/>
        </w:rPr>
        <w:t>Extended Reflections</w:t>
      </w:r>
      <w:r w:rsidRPr="0004142A">
        <w:rPr>
          <w:rFonts w:ascii="Times New Roman" w:eastAsia="MingLiU" w:hAnsi="Times New Roman" w:cs="Times New Roman"/>
          <w:lang w:eastAsia="zh-CN"/>
        </w:rPr>
        <w:t xml:space="preserve">, respectively), and the editors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themselves. The seemingly valuable are devalued in different ways – pursuing foreign assets risks conflicts of interest with other states, the </w:t>
      </w:r>
      <w:r w:rsidRPr="0004142A">
        <w:rPr>
          <w:rFonts w:ascii="Times New Roman" w:eastAsia="MingLiU" w:hAnsi="Times New Roman" w:cs="Times New Roman"/>
          <w:i/>
          <w:iCs/>
          <w:lang w:eastAsia="zh-CN"/>
        </w:rPr>
        <w:t xml:space="preserve">heng </w:t>
      </w:r>
      <w:r w:rsidRPr="0004142A">
        <w:rPr>
          <w:rFonts w:ascii="Times New Roman" w:eastAsia="MingLiU" w:hAnsi="Times New Roman" w:cs="Times New Roman"/>
          <w:lang w:eastAsia="zh-CN"/>
        </w:rPr>
        <w:t xml:space="preserve">jade is dismissed as just a curio, pearls can only give off visible light, and no amount of jades or pearls however famous can stave off a foreign assault. Given the shift from the superficially pleasing towards the substantively pragmatic, the reader is warned against misconceptions or distractions associated with beautiful or strange objects by the question-and-answer format evident from three of the six excerpts. Specifically, someone enquires about treasure only to learn, in varying levels of detail, that the treasures are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personnel. T</w:t>
      </w:r>
      <w:r w:rsidRPr="0004142A">
        <w:rPr>
          <w:rFonts w:ascii="Times New Roman" w:eastAsia="MingLiU" w:hAnsi="Times New Roman" w:cs="Times New Roman"/>
          <w:shd w:val="clear" w:color="auto" w:fill="FFFFFF"/>
          <w:lang w:eastAsia="zh-CN"/>
        </w:rPr>
        <w:t xml:space="preserve">he preference for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talent is driven by a recognition of the strengths of available individual candidates as much as the need for human resources to attend to myriad matters of government. This is seen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excerpts from the </w:t>
      </w:r>
      <w:r w:rsidRPr="0004142A">
        <w:rPr>
          <w:rFonts w:ascii="Times New Roman" w:eastAsia="MingLiU" w:hAnsi="Times New Roman" w:cs="Times New Roman"/>
          <w:i/>
          <w:iCs/>
          <w:shd w:val="clear" w:color="auto" w:fill="FFFFFF"/>
          <w:lang w:eastAsia="zh-CN"/>
        </w:rPr>
        <w:t>Records of the Historian</w:t>
      </w:r>
      <w:r w:rsidRPr="0004142A">
        <w:rPr>
          <w:rFonts w:ascii="Times New Roman" w:eastAsia="MingLiU" w:hAnsi="Times New Roman" w:cs="Times New Roman"/>
          <w:shd w:val="clear" w:color="auto" w:fill="FFFFFF"/>
          <w:lang w:eastAsia="zh-CN"/>
        </w:rPr>
        <w:t xml:space="preserve">, the </w:t>
      </w:r>
      <w:r w:rsidRPr="0004142A">
        <w:rPr>
          <w:rFonts w:ascii="Times New Roman" w:eastAsia="MingLiU" w:hAnsi="Times New Roman" w:cs="Times New Roman"/>
          <w:i/>
          <w:iCs/>
          <w:shd w:val="clear" w:color="auto" w:fill="FFFFFF"/>
          <w:lang w:eastAsia="zh-CN"/>
        </w:rPr>
        <w:t xml:space="preserve">Discourses of Salt and Iron </w:t>
      </w:r>
      <w:r w:rsidRPr="0004142A">
        <w:rPr>
          <w:rFonts w:ascii="Times New Roman" w:eastAsia="MingLiU" w:hAnsi="Times New Roman" w:cs="Times New Roman"/>
          <w:shd w:val="clear" w:color="auto" w:fill="FFFFFF"/>
          <w:lang w:eastAsia="zh-CN"/>
        </w:rPr>
        <w:t xml:space="preserve">and the </w:t>
      </w:r>
      <w:r w:rsidRPr="0004142A">
        <w:rPr>
          <w:rFonts w:ascii="Times New Roman" w:eastAsia="MingLiU" w:hAnsi="Times New Roman" w:cs="Times New Roman"/>
          <w:i/>
          <w:iCs/>
          <w:shd w:val="clear" w:color="auto" w:fill="FFFFFF"/>
          <w:lang w:eastAsia="zh-CN"/>
        </w:rPr>
        <w:t>New Order</w:t>
      </w:r>
      <w:r w:rsidRPr="0004142A">
        <w:rPr>
          <w:rFonts w:ascii="Times New Roman" w:eastAsia="MingLiU" w:hAnsi="Times New Roman" w:cs="Times New Roman"/>
          <w:shd w:val="clear" w:color="auto" w:fill="FFFFFF"/>
          <w:lang w:eastAsia="zh-CN"/>
        </w:rPr>
        <w:t xml:space="preserve">, where the service of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officials, individually or as a group, effectively safeguard the state territory and ward off the threat of foreign attack. In particular, the </w:t>
      </w:r>
      <w:r w:rsidRPr="0004142A">
        <w:rPr>
          <w:rFonts w:ascii="Times New Roman" w:eastAsia="MingLiU" w:hAnsi="Times New Roman" w:cs="Times New Roman"/>
          <w:i/>
          <w:iCs/>
          <w:shd w:val="clear" w:color="auto" w:fill="FFFFFF"/>
          <w:lang w:eastAsia="zh-CN"/>
        </w:rPr>
        <w:t xml:space="preserve">New Order </w:t>
      </w:r>
      <w:r w:rsidRPr="0004142A">
        <w:rPr>
          <w:rFonts w:ascii="Times New Roman" w:eastAsia="MingLiU" w:hAnsi="Times New Roman" w:cs="Times New Roman"/>
          <w:shd w:val="clear" w:color="auto" w:fill="FFFFFF"/>
          <w:lang w:eastAsia="zh-CN"/>
        </w:rPr>
        <w:lastRenderedPageBreak/>
        <w:t xml:space="preserve">excerpt identifies the synergy from several officials – just by excelling in their respective duties, the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may collectively mitigate the risk of hostilities from a state as formidable as Qin. </w:t>
      </w:r>
      <w:r w:rsidRPr="0004142A">
        <w:rPr>
          <w:rFonts w:ascii="Times New Roman" w:eastAsia="MingLiU" w:hAnsi="Times New Roman" w:cs="Times New Roman"/>
          <w:lang w:eastAsia="zh-CN"/>
        </w:rPr>
        <w:t xml:space="preserve">Thus, the symbolic figure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personnel is attributed a priceless and indispensable worth.</w:t>
      </w:r>
    </w:p>
    <w:p w14:paraId="6D4B5C73"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Second</w:t>
      </w:r>
      <w:r w:rsidRPr="0004142A">
        <w:rPr>
          <w:rFonts w:ascii="Times New Roman" w:eastAsia="MingLiU" w:hAnsi="Times New Roman" w:cs="Times New Roman"/>
        </w:rPr>
        <w:t xml:space="preserve">, the excerpts offer insight into the diversity of roles that have been served by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the exemplary level of service that may be expected, with particular focus on the application of cultural knowledge and historical learning to statecraft. </w:t>
      </w:r>
      <w:r w:rsidRPr="0004142A">
        <w:rPr>
          <w:rFonts w:ascii="Times New Roman" w:eastAsia="MingLiU" w:hAnsi="Times New Roman" w:cs="Times New Roman"/>
          <w:lang w:eastAsia="zh-CN"/>
        </w:rPr>
        <w:t xml:space="preserve">The role descriptions of the named individuals show that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personnel have contributed </w:t>
      </w:r>
      <w:r w:rsidRPr="0004142A">
        <w:rPr>
          <w:rFonts w:ascii="Times New Roman" w:eastAsia="MingLiU" w:hAnsi="Times New Roman" w:cs="Times New Roman"/>
          <w:shd w:val="clear" w:color="auto" w:fill="FFFFFF"/>
          <w:lang w:eastAsia="zh-CN"/>
        </w:rPr>
        <w:t xml:space="preserve">meritorious service in diverse areas ranging from </w:t>
      </w:r>
      <w:r w:rsidRPr="0004142A">
        <w:rPr>
          <w:rFonts w:ascii="Times New Roman" w:eastAsia="MingLiU" w:hAnsi="Times New Roman" w:cs="Times New Roman"/>
          <w:lang w:eastAsia="zh-CN"/>
        </w:rPr>
        <w:t xml:space="preserve">foreign affairs (e.g. Guan Shefu and Zi’ao), archival records and administration (Yi Xiang) to </w:t>
      </w:r>
      <w:r w:rsidRPr="0004142A">
        <w:rPr>
          <w:rFonts w:ascii="Times New Roman" w:eastAsia="MingLiU" w:hAnsi="Times New Roman" w:cs="Times New Roman"/>
          <w:shd w:val="clear" w:color="auto" w:fill="FFFFFF"/>
          <w:lang w:eastAsia="zh-CN"/>
        </w:rPr>
        <w:t>territorial defence (e.g. Master Tan and Lord Zigao of She)</w:t>
      </w:r>
      <w:r w:rsidRPr="0004142A">
        <w:rPr>
          <w:rFonts w:ascii="Times New Roman" w:eastAsia="MingLiU" w:hAnsi="Times New Roman" w:cs="Times New Roman"/>
          <w:lang w:eastAsia="zh-CN"/>
        </w:rPr>
        <w:t xml:space="preserve">. Clearly, it is not the person </w:t>
      </w:r>
      <w:r w:rsidRPr="0004142A">
        <w:rPr>
          <w:rFonts w:ascii="Times New Roman" w:eastAsia="MingLiU" w:hAnsi="Times New Roman" w:cs="Times New Roman"/>
          <w:i/>
          <w:iCs/>
          <w:lang w:eastAsia="zh-CN"/>
        </w:rPr>
        <w:t>per se</w:t>
      </w:r>
      <w:r w:rsidRPr="0004142A">
        <w:rPr>
          <w:rFonts w:ascii="Times New Roman" w:eastAsia="MingLiU" w:hAnsi="Times New Roman" w:cs="Times New Roman"/>
          <w:lang w:eastAsia="zh-CN"/>
        </w:rPr>
        <w:t xml:space="preserve">, but their performance that bejewels the crown. The exemplary quality of their work is conveyed as much by their names being mentioned in the same breath as tangible valuables, as the complimentary remarks about their excellence in service. For example, Zhao Xixu’s penetrating discernment of Qin’s motives and shrewd handling of the situation exemplifies how the ideal statesperson would act with percipience, wit and unerring judgement. Zhao’s presentation of each official’s singular contributions to the Qin delegate develops the reader’s understanding of the standards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conduct that are encouraged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Perhaps King Wei alludes to the enduring worth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’s exemplary work illuminating the standards for others by his climactic declaration: </w:t>
      </w:r>
      <w:r w:rsidRPr="0004142A">
        <w:rPr>
          <w:rFonts w:ascii="Times New Roman" w:eastAsia="MingLiU" w:hAnsi="Times New Roman" w:cs="Times New Roman"/>
          <w:shd w:val="clear" w:color="auto" w:fill="FFFFFF"/>
          <w:lang w:eastAsia="zh-CN"/>
        </w:rPr>
        <w:t>‘[Such officials] could illuminate a thousand miles, not just twelve chariots!’</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shd w:val="clear" w:color="auto" w:fill="FFFFFF"/>
          <w:lang w:eastAsia="zh-CN"/>
        </w:rPr>
        <w:t xml:space="preserve">Extrapolating from the various roles of the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precedents, it becomes conceivable that any member of the bureaucracy, regardless of their portfolio, position or responsibility, can and should develop themselves to become a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Moreover, given the concise nature of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excerpts, it seems significant that they also include portrayals of </w:t>
      </w:r>
      <w:r w:rsidRPr="0004142A">
        <w:rPr>
          <w:rFonts w:ascii="Times New Roman" w:eastAsia="MingLiU" w:hAnsi="Times New Roman" w:cs="Times New Roman"/>
          <w:i/>
          <w:iCs/>
          <w:shd w:val="clear" w:color="auto" w:fill="FFFFFF"/>
          <w:lang w:eastAsia="zh-CN"/>
        </w:rPr>
        <w:t xml:space="preserve">xian </w:t>
      </w:r>
      <w:r w:rsidRPr="0004142A">
        <w:rPr>
          <w:rFonts w:ascii="Times New Roman" w:eastAsia="MingLiU" w:hAnsi="Times New Roman" w:cs="Times New Roman"/>
          <w:shd w:val="clear" w:color="auto" w:fill="FFFFFF"/>
          <w:lang w:eastAsia="zh-CN"/>
        </w:rPr>
        <w:t xml:space="preserve">officials who glean lessons from the past for their day-to-day work. For example, </w:t>
      </w:r>
      <w:r w:rsidRPr="0004142A">
        <w:rPr>
          <w:rFonts w:ascii="Times New Roman" w:eastAsia="MingLiU" w:hAnsi="Times New Roman" w:cs="Times New Roman"/>
          <w:lang w:eastAsia="zh-CN"/>
        </w:rPr>
        <w:t xml:space="preserve">Guan Shefu uses model terms in foreign </w:t>
      </w:r>
      <w:r w:rsidRPr="0004142A">
        <w:rPr>
          <w:rFonts w:ascii="Times New Roman" w:eastAsia="MingLiU" w:hAnsi="Times New Roman" w:cs="Times New Roman"/>
          <w:lang w:eastAsia="zh-CN"/>
        </w:rPr>
        <w:lastRenderedPageBreak/>
        <w:t>relations such that the ruler enjoys an untarnished reputation, Yi Xiang keeps state affairs in order and helps the ruler learn from the experiences of former rulers by sharing model practices, and Zhao Xixu contemplates the extant discourses of hegemons and gleans lessons from political experiences of order and disorder. It must be noted that the further details provided in respect of Yi Xiang (i.e. that he keeps the Chu ruler ‘mindful of the achievements of former sovereigns’) combined with the use of word ‘model’ (</w:t>
      </w:r>
      <w:r w:rsidRPr="0004142A">
        <w:rPr>
          <w:rFonts w:ascii="Times New Roman" w:eastAsia="MingLiU" w:hAnsi="Times New Roman" w:cs="Times New Roman"/>
          <w:i/>
          <w:iCs/>
          <w:lang w:eastAsia="zh-CN"/>
        </w:rPr>
        <w:t xml:space="preserve">xun </w:t>
      </w:r>
      <w:r w:rsidRPr="0004142A">
        <w:rPr>
          <w:rFonts w:ascii="Times New Roman" w:eastAsia="MingLiU" w:hAnsi="Times New Roman" w:cs="Times New Roman" w:hint="eastAsia"/>
          <w:lang w:eastAsia="zh-CN"/>
        </w:rPr>
        <w:t>訓</w:t>
      </w:r>
      <w:r w:rsidRPr="0004142A">
        <w:rPr>
          <w:rFonts w:ascii="Times New Roman" w:eastAsia="MingLiU" w:hAnsi="Times New Roman" w:cs="Times New Roman"/>
          <w:lang w:eastAsia="zh-CN"/>
        </w:rPr>
        <w:t>) to qualify Guan Shefu’s diplomatic terms and Yi Xiang’s practices, implies that the diplomatic terms are based on past practices rather than being Guan Shefu’s own ways.</w:t>
      </w:r>
      <w:r w:rsidRPr="0004142A">
        <w:rPr>
          <w:rFonts w:ascii="Times New Roman" w:eastAsia="MingLiU" w:hAnsi="Times New Roman" w:cs="Times New Roman"/>
          <w:shd w:val="clear" w:color="auto" w:fill="FFFFFF"/>
          <w:lang w:eastAsia="zh-CN"/>
        </w:rPr>
        <w:t xml:space="preserve"> Historical experience is thus highlighted as a source of benchmarks or best practice. By contributing meritorious service in their roles, including the practical application of their knowledge of historical practice to </w:t>
      </w:r>
      <w:r w:rsidRPr="0004142A">
        <w:rPr>
          <w:rFonts w:ascii="Times New Roman" w:eastAsia="MingLiU" w:hAnsi="Times New Roman" w:cs="Times New Roman"/>
          <w:lang w:eastAsia="zh-CN"/>
        </w:rPr>
        <w:t xml:space="preserve">meet the contemporary needs of governance, </w:t>
      </w:r>
      <w:r w:rsidRPr="0004142A">
        <w:rPr>
          <w:rFonts w:ascii="Times New Roman" w:eastAsia="MingLiU" w:hAnsi="Times New Roman" w:cs="Times New Roman"/>
          <w:shd w:val="clear" w:color="auto" w:fill="FFFFFF"/>
          <w:lang w:eastAsia="zh-CN"/>
        </w:rPr>
        <w:t xml:space="preserve">the symbolic </w:t>
      </w:r>
      <w:r w:rsidRPr="0004142A">
        <w:rPr>
          <w:rFonts w:ascii="Times New Roman" w:eastAsia="MingLiU" w:hAnsi="Times New Roman" w:cs="Times New Roman"/>
          <w:i/>
          <w:iCs/>
          <w:shd w:val="clear" w:color="auto" w:fill="FFFFFF"/>
          <w:lang w:eastAsia="zh-CN"/>
        </w:rPr>
        <w:t>xian</w:t>
      </w:r>
      <w:r w:rsidRPr="0004142A">
        <w:rPr>
          <w:rFonts w:ascii="Times New Roman" w:eastAsia="MingLiU" w:hAnsi="Times New Roman" w:cs="Times New Roman"/>
          <w:shd w:val="clear" w:color="auto" w:fill="FFFFFF"/>
          <w:lang w:eastAsia="zh-CN"/>
        </w:rPr>
        <w:t xml:space="preserve"> official in the </w:t>
      </w:r>
      <w:r w:rsidRPr="0004142A">
        <w:rPr>
          <w:rFonts w:ascii="Times New Roman" w:eastAsia="MingLiU" w:hAnsi="Times New Roman" w:cs="Times New Roman"/>
          <w:i/>
          <w:iCs/>
          <w:shd w:val="clear" w:color="auto" w:fill="FFFFFF"/>
          <w:lang w:eastAsia="zh-CN"/>
        </w:rPr>
        <w:t xml:space="preserve">Essentials </w:t>
      </w:r>
      <w:r w:rsidRPr="0004142A">
        <w:rPr>
          <w:rFonts w:ascii="Times New Roman" w:eastAsia="MingLiU" w:hAnsi="Times New Roman" w:cs="Times New Roman"/>
          <w:shd w:val="clear" w:color="auto" w:fill="FFFFFF"/>
          <w:lang w:eastAsia="zh-CN"/>
        </w:rPr>
        <w:t xml:space="preserve">who may be generalised from the historical exemplars, </w:t>
      </w:r>
      <w:r w:rsidRPr="0004142A">
        <w:rPr>
          <w:rFonts w:ascii="Times New Roman" w:eastAsia="MingLiU" w:hAnsi="Times New Roman" w:cs="Times New Roman"/>
          <w:lang w:eastAsia="zh-CN"/>
        </w:rPr>
        <w:t xml:space="preserve">attests to </w:t>
      </w:r>
      <w:r w:rsidRPr="0004142A">
        <w:rPr>
          <w:rFonts w:ascii="Times New Roman" w:eastAsia="MingLiU" w:hAnsi="Times New Roman" w:cs="Times New Roman"/>
          <w:shd w:val="clear" w:color="auto" w:fill="FFFFFF"/>
          <w:lang w:eastAsia="zh-CN"/>
        </w:rPr>
        <w:t xml:space="preserve">an excellence and </w:t>
      </w:r>
      <w:r w:rsidRPr="0004142A">
        <w:rPr>
          <w:rFonts w:ascii="Times New Roman" w:eastAsia="MingLiU" w:hAnsi="Times New Roman" w:cs="Times New Roman"/>
          <w:lang w:eastAsia="zh-CN"/>
        </w:rPr>
        <w:t>a pattern of conduct that is valued by the Zhenguan ruler and his court</w:t>
      </w:r>
      <w:r w:rsidRPr="0004142A">
        <w:rPr>
          <w:rFonts w:ascii="Times New Roman" w:eastAsia="MingLiU" w:hAnsi="Times New Roman" w:cs="Times New Roman"/>
          <w:i/>
          <w:iCs/>
          <w:shd w:val="clear" w:color="auto" w:fill="FFFFFF"/>
          <w:lang w:eastAsia="zh-CN"/>
        </w:rPr>
        <w:t>.</w:t>
      </w:r>
    </w:p>
    <w:p w14:paraId="7F26A428"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Various ideas are reiterated - that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is priceless, that it is the only ‘thing’ worth treasuring, and that such a person contributes exemplary work whatever their roles. Repetition through different accounts across all three bibliographical sections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suggests that the worth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was re-emphasised in the Zhenguan era, and its ruling elite wanted to be seen as commemorating past exemplars and encouraging existing personnel towards the same standard. This is supported by records of the political thought and decision-making attributed to Emperor Taizong and his court, which helps illuminate why and how the historical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figures are used to symbolic effect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t>
      </w:r>
    </w:p>
    <w:p w14:paraId="08748074"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First, the Zhenguan ruler himself appears acutely aware of the need to engage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to achieve lasting success. As Emperor Taizong expressed to his ministers in the </w:t>
      </w:r>
      <w:r w:rsidRPr="0004142A">
        <w:rPr>
          <w:rFonts w:ascii="Times New Roman" w:eastAsia="MingLiU" w:hAnsi="Times New Roman" w:cs="Times New Roman"/>
          <w:lang w:eastAsia="zh-CN"/>
        </w:rPr>
        <w:lastRenderedPageBreak/>
        <w:t>second year of the Zhenguan reign-period (628) both generally and in respect of the commanders and prefects:</w:t>
      </w:r>
    </w:p>
    <w:p w14:paraId="7870A799"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為政之要，</w:t>
      </w:r>
      <w:r w:rsidRPr="0004142A">
        <w:rPr>
          <w:rFonts w:ascii="Times New Roman" w:eastAsia="MingLiU" w:hAnsi="Times New Roman" w:cs="Times New Roman" w:hint="eastAsia"/>
          <w:kern w:val="0"/>
        </w:rPr>
        <w:t>惟在得人，用非其才，必難致治。</w:t>
      </w:r>
      <w:r w:rsidRPr="0004142A">
        <w:rPr>
          <w:rFonts w:ascii="Times New Roman" w:eastAsia="MingLiU" w:hAnsi="Times New Roman" w:cs="Times New Roman"/>
          <w:vertAlign w:val="superscript"/>
        </w:rPr>
        <w:footnoteReference w:id="299"/>
      </w:r>
    </w:p>
    <w:p w14:paraId="14DA8109"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The essence of </w:t>
      </w:r>
      <w:r w:rsidRPr="0004142A">
        <w:rPr>
          <w:rFonts w:ascii="Times New Roman" w:eastAsia="MingLiU" w:hAnsi="Times New Roman" w:cs="Times New Roman"/>
          <w:kern w:val="0"/>
        </w:rPr>
        <w:t>governance</w:t>
      </w:r>
      <w:r w:rsidRPr="0004142A">
        <w:rPr>
          <w:rFonts w:ascii="Times New Roman" w:eastAsia="MingLiU" w:hAnsi="Times New Roman" w:cs="Times New Roman"/>
          <w:lang w:eastAsia="zh-CN"/>
        </w:rPr>
        <w:t xml:space="preserve"> lies [solely] in getting [the right] people. If incapable people are employed, it will be </w:t>
      </w:r>
      <w:r w:rsidRPr="0004142A">
        <w:rPr>
          <w:rFonts w:ascii="Times New Roman" w:eastAsia="MingLiU" w:hAnsi="Times New Roman" w:cs="Times New Roman"/>
          <w:kern w:val="0"/>
          <w:lang w:eastAsia="zh-CN"/>
        </w:rPr>
        <w:t>difficult to bring about ordered government.</w:t>
      </w:r>
      <w:r w:rsidRPr="0004142A">
        <w:rPr>
          <w:rFonts w:ascii="Times New Roman" w:eastAsia="MingLiU" w:hAnsi="Times New Roman" w:cs="Times New Roman"/>
          <w:kern w:val="0"/>
          <w:vertAlign w:val="superscript"/>
          <w:lang w:eastAsia="zh-CN"/>
        </w:rPr>
        <w:footnoteReference w:id="300"/>
      </w:r>
    </w:p>
    <w:p w14:paraId="1D94F1D7"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朕居深宮之中，</w:t>
      </w:r>
      <w:r w:rsidRPr="0004142A">
        <w:rPr>
          <w:rFonts w:ascii="Times New Roman" w:eastAsia="MingLiU" w:hAnsi="Times New Roman" w:cs="Times New Roman" w:hint="eastAsia"/>
          <w:kern w:val="0"/>
        </w:rPr>
        <w:t>視聽不能及遠，所委者惟都督、刺史，此輩實理亂所繫，尤須得人。</w:t>
      </w:r>
      <w:r w:rsidRPr="0004142A">
        <w:rPr>
          <w:rFonts w:ascii="Times New Roman" w:eastAsia="MingLiU" w:hAnsi="Times New Roman" w:cs="Times New Roman"/>
          <w:vertAlign w:val="superscript"/>
        </w:rPr>
        <w:footnoteReference w:id="301"/>
      </w:r>
    </w:p>
    <w:p w14:paraId="760E8817"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We dwell deep in the palace, and Our eyes and ears do not reach far. We rely on commanders and </w:t>
      </w:r>
      <w:r w:rsidRPr="0004142A">
        <w:rPr>
          <w:rFonts w:ascii="Times New Roman" w:eastAsia="MingLiU" w:hAnsi="Times New Roman" w:cs="Times New Roman"/>
          <w:kern w:val="0"/>
          <w:lang w:eastAsia="zh-CN"/>
        </w:rPr>
        <w:t>prefects. This is in reality the group on whom order and disorder depend, so finding the right [people] is all the more essential.</w:t>
      </w:r>
      <w:r w:rsidRPr="0004142A">
        <w:rPr>
          <w:rFonts w:ascii="Times New Roman" w:eastAsia="MingLiU" w:hAnsi="Times New Roman" w:cs="Times New Roman"/>
          <w:kern w:val="0"/>
          <w:vertAlign w:val="superscript"/>
          <w:lang w:eastAsia="zh-CN"/>
        </w:rPr>
        <w:footnoteReference w:id="302"/>
      </w:r>
    </w:p>
    <w:p w14:paraId="2687C308"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Over a decade later, this position remained unchanged as Taizong said to his attendant officials in the thirteenth year of the Zhenguan reign-period (639):</w:t>
      </w:r>
    </w:p>
    <w:p w14:paraId="4151DA4E"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kern w:val="0"/>
        </w:rPr>
        <w:t>能安天下者，惟在用得賢才。</w:t>
      </w:r>
      <w:r w:rsidRPr="0004142A">
        <w:rPr>
          <w:rFonts w:ascii="Times New Roman" w:eastAsia="MingLiU" w:hAnsi="Times New Roman" w:cs="Times New Roman"/>
          <w:vertAlign w:val="superscript"/>
        </w:rPr>
        <w:footnoteReference w:id="303"/>
      </w:r>
    </w:p>
    <w:p w14:paraId="7C30B85A"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If We are to pacify the realm, the most important issue is employing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w:t>
      </w:r>
      <w:r w:rsidRPr="0004142A">
        <w:rPr>
          <w:rFonts w:ascii="Times New Roman" w:eastAsia="MingLiU" w:hAnsi="Times New Roman" w:cs="Times New Roman"/>
          <w:vertAlign w:val="superscript"/>
          <w:lang w:eastAsia="zh-CN"/>
        </w:rPr>
        <w:footnoteReference w:id="304"/>
      </w:r>
      <w:r w:rsidRPr="0004142A">
        <w:rPr>
          <w:rFonts w:ascii="Times New Roman" w:eastAsia="MingLiU" w:hAnsi="Times New Roman" w:cs="Times New Roman"/>
          <w:lang w:eastAsia="zh-CN"/>
        </w:rPr>
        <w:t xml:space="preserve"> </w:t>
      </w:r>
    </w:p>
    <w:p w14:paraId="741D429D"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Even as a prince, Emperor Taizong surrounded himself with eminent scholar-officials whom he recruited as academicians of his private council and secretariat - the Institute of Literary Studies, which later became the Institute for the Advancement of Literature. He appointed scholars to the Institute since the inception of his reign and often consulted them on ancient texts and the state affairs until late in the evenings.</w:t>
      </w:r>
      <w:r w:rsidRPr="0004142A">
        <w:rPr>
          <w:rFonts w:ascii="Times New Roman" w:eastAsia="MingLiU" w:hAnsi="Times New Roman" w:cs="Times New Roman"/>
          <w:vertAlign w:val="superscript"/>
          <w:lang w:eastAsia="zh-CN"/>
        </w:rPr>
        <w:footnoteReference w:id="305"/>
      </w:r>
      <w:r w:rsidRPr="0004142A">
        <w:rPr>
          <w:rFonts w:ascii="Times New Roman" w:eastAsia="MingLiU" w:hAnsi="Times New Roman" w:cs="Times New Roman"/>
          <w:lang w:eastAsia="zh-CN"/>
        </w:rPr>
        <w:t xml:space="preserve"> </w:t>
      </w:r>
    </w:p>
    <w:p w14:paraId="21916CDC"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That a </w:t>
      </w:r>
      <w:r w:rsidRPr="0004142A">
        <w:rPr>
          <w:rFonts w:ascii="Times New Roman" w:eastAsia="MingLiU" w:hAnsi="Times New Roman" w:cs="Times New Roman"/>
          <w:lang w:eastAsia="zh-CN"/>
        </w:rPr>
        <w:t>talented</w:t>
      </w:r>
      <w:r w:rsidRPr="0004142A">
        <w:rPr>
          <w:rFonts w:ascii="Times New Roman" w:eastAsia="MingLiU" w:hAnsi="Times New Roman" w:cs="Times New Roman"/>
        </w:rPr>
        <w:t xml:space="preserve"> official can be invaluable and irreplaceable reverberates in the Zhenguan ruler’s remarks about Yu Shinan, one of the four editors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One time while Taizong was about to embark on an inspection tour and he was asked whether he needed his books to be brought along with the imperial carriage, he replied, ‘That’s not necessary, Yu Shinan will be with me – he is a walking library.’</w:t>
      </w:r>
      <w:r w:rsidRPr="0004142A">
        <w:rPr>
          <w:rFonts w:ascii="Times New Roman" w:eastAsia="MingLiU" w:hAnsi="Times New Roman" w:cs="Times New Roman"/>
          <w:vertAlign w:val="superscript"/>
          <w:lang w:eastAsia="zh-CN"/>
        </w:rPr>
        <w:footnoteReference w:id="306"/>
      </w:r>
      <w:r w:rsidRPr="0004142A">
        <w:rPr>
          <w:rFonts w:ascii="Times New Roman" w:eastAsia="MingLiU" w:hAnsi="Times New Roman" w:cs="Times New Roman"/>
          <w:lang w:eastAsia="zh-CN"/>
        </w:rPr>
        <w:t xml:space="preserve"> The Zhenguan ruler’s </w:t>
      </w:r>
      <w:r w:rsidRPr="0004142A">
        <w:rPr>
          <w:rFonts w:ascii="Times New Roman" w:eastAsia="MingLiU" w:hAnsi="Times New Roman" w:cs="Times New Roman"/>
          <w:lang w:eastAsia="zh-CN"/>
        </w:rPr>
        <w:lastRenderedPageBreak/>
        <w:t>compliment captures the precious utility of consulting one learned official compared to carting along numerous texts and having to read them himself. In mourning the passing of Yu Shinan in 638, the second Tang emperor lamented that there will never be anyone as learned as Yu Shinan among the libraries, and he no longer has anyone to discuss the books with.</w:t>
      </w:r>
      <w:r w:rsidRPr="0004142A">
        <w:rPr>
          <w:rFonts w:ascii="Times New Roman" w:eastAsia="MingLiU" w:hAnsi="Times New Roman" w:cs="Times New Roman"/>
          <w:vertAlign w:val="superscript"/>
          <w:lang w:eastAsia="zh-CN"/>
        </w:rPr>
        <w:footnoteReference w:id="307"/>
      </w:r>
      <w:r w:rsidRPr="0004142A">
        <w:rPr>
          <w:rFonts w:ascii="Times New Roman" w:eastAsia="MingLiU" w:hAnsi="Times New Roman" w:cs="Times New Roman"/>
          <w:lang w:eastAsia="zh-CN"/>
        </w:rPr>
        <w:t xml:space="preserve"> </w:t>
      </w:r>
    </w:p>
    <w:p w14:paraId="6309F615"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That the </w:t>
      </w:r>
      <w:r w:rsidRPr="0004142A">
        <w:rPr>
          <w:rFonts w:ascii="Times New Roman" w:eastAsia="MingLiU" w:hAnsi="Times New Roman" w:cs="Times New Roman"/>
          <w:lang w:eastAsia="zh-CN"/>
        </w:rPr>
        <w:t>exemplary</w:t>
      </w:r>
      <w:r w:rsidRPr="0004142A">
        <w:rPr>
          <w:rFonts w:ascii="Times New Roman" w:eastAsia="MingLiU" w:hAnsi="Times New Roman" w:cs="Times New Roman"/>
        </w:rPr>
        <w:t xml:space="preserve"> service of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talent was highly regarded is reflected in Taizong’s praise of officials from both the military and civil ranks. </w:t>
      </w:r>
      <w:r w:rsidRPr="0004142A">
        <w:rPr>
          <w:rFonts w:ascii="Times New Roman" w:eastAsia="MingLiU" w:hAnsi="Times New Roman" w:cs="Times New Roman"/>
          <w:lang w:eastAsia="zh-CN"/>
        </w:rPr>
        <w:t xml:space="preserve">This is exemplified in respect of the Regional Governor Li Ji </w:t>
      </w:r>
      <w:r w:rsidRPr="0004142A">
        <w:rPr>
          <w:rFonts w:ascii="Times New Roman" w:eastAsia="MingLiU" w:hAnsi="Times New Roman" w:cs="Times New Roman" w:hint="eastAsia"/>
        </w:rPr>
        <w:t>李勣</w:t>
      </w:r>
      <w:r w:rsidRPr="0004142A">
        <w:rPr>
          <w:rFonts w:ascii="Times New Roman" w:eastAsia="MingLiU" w:hAnsi="Times New Roman" w:cs="Times New Roman"/>
          <w:lang w:eastAsia="zh-CN"/>
        </w:rPr>
        <w:t xml:space="preserve"> (59</w:t>
      </w:r>
      <w:r w:rsidRPr="0004142A">
        <w:rPr>
          <w:rFonts w:ascii="Times New Roman" w:eastAsia="MingLiU" w:hAnsi="Times New Roman" w:cs="Times New Roman"/>
        </w:rPr>
        <w:t>4–669) and Wei Zheng, respectively.</w:t>
      </w:r>
      <w:r w:rsidRPr="0004142A">
        <w:rPr>
          <w:rFonts w:ascii="Times New Roman" w:eastAsia="MingLiU" w:hAnsi="Times New Roman" w:cs="Times New Roman"/>
          <w:lang w:eastAsia="zh-CN"/>
        </w:rPr>
        <w:t xml:space="preserve"> S</w:t>
      </w:r>
      <w:r w:rsidRPr="0004142A">
        <w:rPr>
          <w:rFonts w:ascii="Times New Roman" w:eastAsia="MingLiU" w:hAnsi="Times New Roman" w:cs="Times New Roman"/>
        </w:rPr>
        <w:t xml:space="preserve">ometime </w:t>
      </w:r>
      <w:r w:rsidRPr="0004142A">
        <w:rPr>
          <w:rFonts w:ascii="Times New Roman" w:eastAsia="MingLiU" w:hAnsi="Times New Roman" w:cs="Times New Roman"/>
          <w:lang w:eastAsia="zh-CN"/>
        </w:rPr>
        <w:t xml:space="preserve">during the early years of the Zhenguan reign-period, Taizong complimented Li Ji as follows: </w:t>
      </w:r>
    </w:p>
    <w:p w14:paraId="10326C62"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kern w:val="0"/>
        </w:rPr>
        <w:t>太宗謂侍臣曰：「隋煬帝不觧精選賢良，鎮撫邊境，惟逺築長城，廣屯將士，以備突厥。而情識之惑，一至於此。朕今委任李勣於并州，遂得突厥畏威逺遁，塞垣安靜，豈不勝數千里長城耶？」</w:t>
      </w:r>
      <w:r w:rsidRPr="0004142A">
        <w:rPr>
          <w:rFonts w:ascii="Times New Roman" w:eastAsia="MingLiU" w:hAnsi="Times New Roman" w:cs="Times New Roman"/>
          <w:vertAlign w:val="superscript"/>
        </w:rPr>
        <w:footnoteReference w:id="308"/>
      </w:r>
    </w:p>
    <w:p w14:paraId="79749C87"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rPr>
        <w:t xml:space="preserve">Taizong said to his attendant officials: ‘Emperor Yang of Sui did not understand how to carefully select the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[personnel] to guard the borders. He only knew how to build great walls far away and station soldiers across a wide area for protection against the Turks. That was how confused his sense and knowledge of things were. Now that We have deputed Li Ji to Bingzhou, We have been able to intimidate the Turks into taking flight and achieve peace on the border. Is not this worth more than great walls stretching for thousands of miles!’</w:t>
      </w:r>
      <w:r w:rsidRPr="0004142A">
        <w:rPr>
          <w:rFonts w:ascii="Times New Roman" w:eastAsia="MingLiU" w:hAnsi="Times New Roman" w:cs="Times New Roman"/>
          <w:vertAlign w:val="superscript"/>
          <w:lang w:eastAsia="zh-CN"/>
        </w:rPr>
        <w:footnoteReference w:id="309"/>
      </w:r>
      <w:r w:rsidRPr="0004142A">
        <w:rPr>
          <w:rFonts w:ascii="Times New Roman" w:eastAsia="MingLiU" w:hAnsi="Times New Roman" w:cs="Times New Roman"/>
          <w:lang w:eastAsia="zh-CN"/>
        </w:rPr>
        <w:t xml:space="preserve"> </w:t>
      </w:r>
    </w:p>
    <w:p w14:paraId="09A5D857"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Juxtaposing the stationing of a single official</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at Bingzhou with the great lengths employed under Emperor Yang</w:t>
      </w:r>
      <w:r w:rsidRPr="0004142A">
        <w:rPr>
          <w:rFonts w:ascii="Times New Roman" w:eastAsia="MingLiU" w:hAnsi="Times New Roman" w:cs="Times New Roman" w:hint="eastAsia"/>
          <w:lang w:eastAsia="zh-CN"/>
        </w:rPr>
        <w:t>煬</w:t>
      </w:r>
      <w:r w:rsidRPr="0004142A">
        <w:rPr>
          <w:rFonts w:ascii="Times New Roman" w:eastAsia="MingLiU" w:hAnsi="Times New Roman" w:cs="Times New Roman"/>
          <w:lang w:eastAsia="zh-CN"/>
        </w:rPr>
        <w:t xml:space="preserve"> (r. 604–618) of Sui dynasty to alleviate the threat of incursions by the Turks evokes the efficacy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talent. Similarly, the Zhenguan ruler extolled the reliable advice from Wei Zheng to his ministers sometime in the early years of the Zhenguan reign-period:</w:t>
      </w:r>
    </w:p>
    <w:p w14:paraId="3A69274C"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初，</w:t>
      </w:r>
      <w:r w:rsidRPr="0004142A">
        <w:rPr>
          <w:rFonts w:ascii="Times New Roman" w:eastAsia="MingLiU" w:hAnsi="Times New Roman" w:cs="Times New Roman" w:hint="eastAsia"/>
          <w:kern w:val="0"/>
        </w:rPr>
        <w:t>嶺南諸州盛言盎反，朕必欲討之，魏徴頻諌，以為但懐之以徳，必不討自來。旣從其計，遂得嶺表無事，不勞而定，勝於十萬之師。</w:t>
      </w:r>
      <w:r w:rsidRPr="0004142A">
        <w:rPr>
          <w:rFonts w:ascii="Times New Roman" w:eastAsia="MingLiU" w:hAnsi="Times New Roman" w:cs="Times New Roman"/>
          <w:vertAlign w:val="superscript"/>
        </w:rPr>
        <w:footnoteReference w:id="310"/>
      </w:r>
    </w:p>
    <w:p w14:paraId="6F155018"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At first the prefectures in Lingnan were all buzzing with talk of the rebellion of [Feng] Ang, and We certainly wanted to suppress him. Wei Zheng remonstrated with urgency, believing that We should not do it, but should merely nurture him with virtue, and that then he would surely come of his own accord without the need </w:t>
      </w:r>
      <w:r w:rsidRPr="0004142A">
        <w:rPr>
          <w:rFonts w:ascii="Times New Roman" w:eastAsia="MingLiU" w:hAnsi="Times New Roman" w:cs="Times New Roman"/>
          <w:lang w:eastAsia="zh-CN"/>
        </w:rPr>
        <w:lastRenderedPageBreak/>
        <w:t>for a punitive expedition. We followed his plan, with the result that the area beyond Ling is at peace, and it was pacified without toil. This was better than 100,000 troops!</w:t>
      </w:r>
      <w:r w:rsidRPr="0004142A">
        <w:rPr>
          <w:rFonts w:ascii="Times New Roman" w:eastAsia="MingLiU" w:hAnsi="Times New Roman" w:cs="Times New Roman"/>
          <w:vertAlign w:val="superscript"/>
          <w:lang w:eastAsia="zh-CN"/>
        </w:rPr>
        <w:footnoteReference w:id="311"/>
      </w:r>
    </w:p>
    <w:p w14:paraId="1FAE9F7B"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Although Wei Zheng here is not expressly described as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it is strongly implied, not least by the praise in somewhat analogous terms: Li Ji and Wei Zheng are better than thousand-mile great walls and 100,000 troops, respectively. Such expressions communicate the great worth attributed to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by the Zhenguan ruler. At the same time, they underscore that what is critical is not merely manpower, but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quality of those human resources. </w:t>
      </w:r>
    </w:p>
    <w:p w14:paraId="092907C8"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Beyond the </w:t>
      </w:r>
      <w:r w:rsidRPr="0004142A">
        <w:rPr>
          <w:rFonts w:ascii="Times New Roman" w:eastAsia="MingLiU" w:hAnsi="Times New Roman" w:cs="Times New Roman"/>
        </w:rPr>
        <w:t>meritorious</w:t>
      </w:r>
      <w:r w:rsidRPr="0004142A">
        <w:rPr>
          <w:rFonts w:ascii="Times New Roman" w:eastAsia="MingLiU" w:hAnsi="Times New Roman" w:cs="Times New Roman"/>
          <w:lang w:eastAsia="zh-CN"/>
        </w:rPr>
        <w:t xml:space="preserve"> service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 it is notable Emperor Taizong personally valued their examples as ‘mirrors’, whose guidance and advice could be used to reflect on himself and improve his faults. One long-serving official regarded as a mirror was Wei Zheng, who assisted in various capacities over seventeen years, as mentioned in Section 2.1, and whose death was mourned deeply by the Zhenguan ruler. When Wei Zheng was absent from court on account of illness in or around 642, Taizong personally wrote to him referring to an ancient saying ‘Without a mirror, one is unable to see [one’s] beard and brow.’ (</w:t>
      </w:r>
      <w:r w:rsidRPr="0004142A">
        <w:rPr>
          <w:rFonts w:ascii="Times New Roman" w:eastAsia="MingLiU" w:hAnsi="Times New Roman" w:cs="Times New Roman"/>
          <w:i/>
          <w:iCs/>
          <w:lang w:eastAsia="zh-CN"/>
        </w:rPr>
        <w:t>wujing wuyi jian xumei</w:t>
      </w:r>
      <w:r w:rsidRPr="0004142A">
        <w:rPr>
          <w:rFonts w:ascii="Times New Roman" w:eastAsia="MingLiU" w:hAnsi="Times New Roman" w:cs="Times New Roman" w:hint="eastAsia"/>
          <w:lang w:eastAsia="zh-CN"/>
        </w:rPr>
        <w:t>無鏡無以</w:t>
      </w:r>
      <w:r w:rsidRPr="0004142A">
        <w:rPr>
          <w:rFonts w:ascii="SimSun" w:eastAsia="SimSun" w:hAnsi="SimSun" w:cs="Times New Roman" w:hint="eastAsia"/>
          <w:lang w:eastAsia="zh-CN"/>
        </w:rPr>
        <w:t>鑒</w:t>
      </w:r>
      <w:r w:rsidRPr="0004142A">
        <w:rPr>
          <w:rFonts w:ascii="Times New Roman" w:eastAsia="MingLiU" w:hAnsi="Times New Roman" w:cs="Times New Roman" w:hint="eastAsia"/>
          <w:lang w:eastAsia="zh-CN"/>
        </w:rPr>
        <w:t>鬚眉</w:t>
      </w:r>
      <w:r w:rsidRPr="0004142A">
        <w:rPr>
          <w:rFonts w:ascii="Times New Roman" w:eastAsia="MingLiU" w:hAnsi="Times New Roman" w:cs="Times New Roman"/>
          <w:lang w:eastAsia="zh-CN"/>
        </w:rPr>
        <w:t>) to convey that his absence was dearly missed.</w:t>
      </w:r>
      <w:r w:rsidRPr="0004142A">
        <w:rPr>
          <w:rFonts w:ascii="Times New Roman" w:eastAsia="MingLiU" w:hAnsi="Times New Roman" w:cs="Times New Roman"/>
          <w:vertAlign w:val="superscript"/>
          <w:lang w:eastAsia="zh-CN"/>
        </w:rPr>
        <w:footnoteReference w:id="312"/>
      </w:r>
      <w:r w:rsidRPr="0004142A">
        <w:rPr>
          <w:rFonts w:ascii="Times New Roman" w:eastAsia="MingLiU" w:hAnsi="Times New Roman" w:cs="Times New Roman"/>
          <w:lang w:eastAsia="zh-CN"/>
        </w:rPr>
        <w:t xml:space="preserve"> Taizong personally composed Wei Zheng’s funerary inscription and wrote the Steele calligraphy.</w:t>
      </w:r>
      <w:r w:rsidRPr="0004142A">
        <w:rPr>
          <w:rFonts w:ascii="Times New Roman" w:eastAsia="MingLiU" w:hAnsi="Times New Roman" w:cs="Times New Roman"/>
          <w:vertAlign w:val="superscript"/>
          <w:lang w:eastAsia="zh-CN"/>
        </w:rPr>
        <w:footnoteReference w:id="313"/>
      </w:r>
      <w:r w:rsidRPr="0004142A">
        <w:rPr>
          <w:rFonts w:ascii="Times New Roman" w:eastAsia="MingLiU" w:hAnsi="Times New Roman" w:cs="Times New Roman"/>
          <w:lang w:eastAsia="zh-CN"/>
        </w:rPr>
        <w:t xml:space="preserve"> After suspending court for five days to mourn Wei Zheng’s passing, Taizong said to his court:</w:t>
      </w:r>
    </w:p>
    <w:p w14:paraId="061C2BD2"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夫以銅為鏡，</w:t>
      </w:r>
      <w:r w:rsidRPr="0004142A">
        <w:rPr>
          <w:rFonts w:ascii="Times New Roman" w:eastAsia="MingLiU" w:hAnsi="Times New Roman" w:cs="Times New Roman" w:hint="eastAsia"/>
          <w:kern w:val="0"/>
        </w:rPr>
        <w:t>可以正衣冠；以古為鏡，可以知興替；以人為鏡，可以明得失。朕常保此三鏡，以防己過。今魏徵殂逝，遂亡一鏡矣！</w:t>
      </w:r>
      <w:r w:rsidRPr="0004142A">
        <w:rPr>
          <w:rFonts w:ascii="Times New Roman" w:eastAsia="MingLiU" w:hAnsi="Times New Roman" w:cs="Times New Roman"/>
          <w:vertAlign w:val="superscript"/>
          <w:lang w:eastAsia="zh-CN"/>
        </w:rPr>
        <w:footnoteReference w:id="314"/>
      </w:r>
    </w:p>
    <w:p w14:paraId="01C9D88E"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rPr>
        <w:t xml:space="preserve">With a bronze </w:t>
      </w:r>
      <w:r w:rsidRPr="0004142A">
        <w:rPr>
          <w:rFonts w:ascii="Times New Roman" w:eastAsia="MingLiU" w:hAnsi="Times New Roman" w:cs="Times New Roman"/>
          <w:kern w:val="0"/>
          <w:lang w:eastAsia="zh-CN"/>
        </w:rPr>
        <w:t>mirror</w:t>
      </w:r>
      <w:r w:rsidRPr="0004142A">
        <w:rPr>
          <w:rFonts w:ascii="Times New Roman" w:eastAsia="MingLiU" w:hAnsi="Times New Roman" w:cs="Times New Roman"/>
        </w:rPr>
        <w:t>, We can adjust Our dress. With the past as a mirror, We can foretell rise and fall. With a person as a mirror, We can see successes and failures. We have held on to these three mirrors to keep Ourself from committing mistakes. Now that Wei Zheng has passed, We have lost a mirror!</w:t>
      </w:r>
      <w:r w:rsidRPr="0004142A">
        <w:rPr>
          <w:rFonts w:ascii="Times New Roman" w:eastAsia="MingLiU" w:hAnsi="Times New Roman" w:cs="Times New Roman"/>
          <w:vertAlign w:val="superscript"/>
        </w:rPr>
        <w:footnoteReference w:id="315"/>
      </w:r>
    </w:p>
    <w:p w14:paraId="37857B14"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Another entrusted adviser was Ma Zhou</w:t>
      </w:r>
      <w:r w:rsidRPr="0004142A">
        <w:rPr>
          <w:rFonts w:ascii="Times New Roman" w:eastAsia="MingLiU" w:hAnsi="Times New Roman" w:cs="Times New Roman" w:hint="eastAsia"/>
          <w:lang w:eastAsia="zh-CN"/>
        </w:rPr>
        <w:t>馬周</w:t>
      </w:r>
      <w:r w:rsidRPr="0004142A">
        <w:rPr>
          <w:rFonts w:ascii="Times New Roman" w:eastAsia="MingLiU" w:hAnsi="Times New Roman" w:cs="Times New Roman"/>
          <w:lang w:eastAsia="zh-CN"/>
        </w:rPr>
        <w:t xml:space="preserve"> (601–648), who is described by the </w:t>
      </w:r>
      <w:r w:rsidRPr="0004142A">
        <w:rPr>
          <w:rFonts w:ascii="Times New Roman" w:eastAsia="MingLiU" w:hAnsi="Times New Roman" w:cs="Times New Roman"/>
          <w:i/>
          <w:iCs/>
          <w:lang w:eastAsia="zh-CN"/>
        </w:rPr>
        <w:t>Zhenguan zhengyao</w:t>
      </w:r>
      <w:r w:rsidRPr="0004142A">
        <w:rPr>
          <w:rFonts w:ascii="Times New Roman" w:eastAsia="MingLiU" w:hAnsi="Times New Roman" w:cs="Times New Roman"/>
          <w:lang w:eastAsia="zh-CN"/>
        </w:rPr>
        <w:t xml:space="preserve"> as being skilled in debate, a capable memorialist, and having the powers of penetrating analysis. Emperor Taizong once said of Ma Zhou, </w:t>
      </w:r>
    </w:p>
    <w:p w14:paraId="16CF90A7"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kern w:val="0"/>
        </w:rPr>
        <w:t>我於馬周，暫時不見，則便思之。</w:t>
      </w:r>
      <w:r w:rsidRPr="0004142A">
        <w:rPr>
          <w:rFonts w:ascii="Times New Roman" w:eastAsia="MingLiU" w:hAnsi="Times New Roman" w:cs="Times New Roman"/>
          <w:vertAlign w:val="superscript"/>
        </w:rPr>
        <w:footnoteReference w:id="316"/>
      </w:r>
    </w:p>
    <w:p w14:paraId="33ED0DBE"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Such is Our relation with Ma Zhou that as soon as We do not see Ma Zhou for a while, We miss him.</w:t>
      </w:r>
      <w:r w:rsidRPr="0004142A">
        <w:rPr>
          <w:rFonts w:ascii="Times New Roman" w:eastAsia="MingLiU" w:hAnsi="Times New Roman" w:cs="Times New Roman"/>
          <w:vertAlign w:val="superscript"/>
          <w:lang w:eastAsia="zh-CN"/>
        </w:rPr>
        <w:footnoteReference w:id="317"/>
      </w:r>
      <w:r w:rsidRPr="0004142A">
        <w:rPr>
          <w:rFonts w:ascii="Times New Roman" w:eastAsia="MingLiU" w:hAnsi="Times New Roman" w:cs="Times New Roman"/>
          <w:lang w:eastAsia="zh-CN"/>
        </w:rPr>
        <w:t xml:space="preserve"> </w:t>
      </w:r>
    </w:p>
    <w:p w14:paraId="2834F8E8"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Taizong’s appreciation of talent is manifest in two contemporary artworks – the </w:t>
      </w:r>
      <w:r w:rsidRPr="0004142A">
        <w:rPr>
          <w:rFonts w:ascii="Times New Roman" w:eastAsia="MingLiU" w:hAnsi="Times New Roman" w:cs="Times New Roman"/>
          <w:i/>
          <w:iCs/>
        </w:rPr>
        <w:t xml:space="preserve">Portraits of Eighteen Academicians </w:t>
      </w:r>
      <w:r w:rsidRPr="0004142A">
        <w:rPr>
          <w:rFonts w:ascii="Times New Roman" w:eastAsia="MingLiU" w:hAnsi="Times New Roman" w:cs="Times New Roman"/>
        </w:rPr>
        <w:t>(</w:t>
      </w:r>
      <w:r w:rsidRPr="0004142A">
        <w:rPr>
          <w:rFonts w:ascii="Times New Roman" w:eastAsia="MingLiU" w:hAnsi="Times New Roman" w:cs="Times New Roman"/>
          <w:i/>
          <w:iCs/>
        </w:rPr>
        <w:t xml:space="preserve">Shiba xueshi xiezhen tu </w:t>
      </w:r>
      <w:r w:rsidRPr="0004142A">
        <w:rPr>
          <w:rFonts w:ascii="Times New Roman" w:eastAsia="MingLiU" w:hAnsi="Times New Roman" w:cs="Times New Roman" w:hint="eastAsia"/>
        </w:rPr>
        <w:t>十八學士寫真圖</w:t>
      </w:r>
      <w:r w:rsidRPr="0004142A">
        <w:rPr>
          <w:rFonts w:ascii="Times New Roman" w:eastAsia="MingLiU" w:hAnsi="Times New Roman" w:cs="Times New Roman"/>
        </w:rPr>
        <w:t>) in the Palace Library</w:t>
      </w:r>
      <w:r w:rsidRPr="0004142A">
        <w:rPr>
          <w:rFonts w:ascii="Times New Roman" w:eastAsia="MingLiU" w:hAnsi="Times New Roman" w:cs="Times New Roman"/>
          <w:vertAlign w:val="superscript"/>
          <w:lang w:eastAsia="zh-CN"/>
        </w:rPr>
        <w:footnoteReference w:id="318"/>
      </w:r>
      <w:r w:rsidRPr="0004142A">
        <w:rPr>
          <w:rFonts w:ascii="Times New Roman" w:eastAsia="MingLiU" w:hAnsi="Times New Roman" w:cs="Times New Roman"/>
        </w:rPr>
        <w:t xml:space="preserve"> and in 642, the </w:t>
      </w:r>
      <w:r w:rsidRPr="0004142A">
        <w:rPr>
          <w:rFonts w:ascii="Times New Roman" w:eastAsia="MingLiU" w:hAnsi="Times New Roman" w:cs="Times New Roman"/>
          <w:i/>
          <w:iCs/>
        </w:rPr>
        <w:t xml:space="preserve">Portraits of Twenty-four Meritorious Officials </w:t>
      </w:r>
      <w:r w:rsidRPr="0004142A">
        <w:rPr>
          <w:rFonts w:ascii="Times New Roman" w:eastAsia="MingLiU" w:hAnsi="Times New Roman" w:cs="Times New Roman"/>
        </w:rPr>
        <w:t>(</w:t>
      </w:r>
      <w:r w:rsidRPr="0004142A">
        <w:rPr>
          <w:rFonts w:ascii="Times New Roman" w:eastAsia="MingLiU" w:hAnsi="Times New Roman" w:cs="Times New Roman"/>
          <w:i/>
          <w:iCs/>
        </w:rPr>
        <w:t xml:space="preserve">Ershisi gongchen tu </w:t>
      </w:r>
      <w:r w:rsidRPr="0004142A">
        <w:rPr>
          <w:rFonts w:ascii="Times New Roman" w:eastAsia="MingLiU" w:hAnsi="Times New Roman" w:cs="Times New Roman" w:hint="eastAsia"/>
        </w:rPr>
        <w:t>二十四功臣圖</w:t>
      </w:r>
      <w:r w:rsidRPr="0004142A">
        <w:rPr>
          <w:rFonts w:ascii="Times New Roman" w:eastAsia="MingLiU" w:hAnsi="Times New Roman" w:cs="Times New Roman"/>
        </w:rPr>
        <w:t>)</w:t>
      </w:r>
      <w:r w:rsidRPr="0004142A">
        <w:rPr>
          <w:rFonts w:ascii="Times New Roman" w:eastAsia="MingLiU" w:hAnsi="Times New Roman" w:cs="Times New Roman"/>
          <w:vertAlign w:val="superscript"/>
          <w:lang w:eastAsia="zh-CN"/>
        </w:rPr>
        <w:footnoteReference w:id="319"/>
      </w:r>
      <w:r w:rsidRPr="0004142A">
        <w:rPr>
          <w:rFonts w:ascii="Times New Roman" w:eastAsia="MingLiU" w:hAnsi="Times New Roman" w:cs="Times New Roman"/>
        </w:rPr>
        <w:t xml:space="preserve"> at the Lingyan Pavilion </w:t>
      </w:r>
      <w:r w:rsidRPr="0004142A">
        <w:rPr>
          <w:rFonts w:ascii="Times New Roman" w:eastAsia="MingLiU" w:hAnsi="Times New Roman" w:cs="Times New Roman" w:hint="eastAsia"/>
        </w:rPr>
        <w:t>凌煙閣</w:t>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These life-sized portraitures were commissioned by the Zhenguan ruler to commemorate the academicians and officials whose contributions he regarded as integral to the success of his reign. Given that the standing pose was traditionally preferred for such commemorative formal paintings,</w:t>
      </w:r>
      <w:r w:rsidRPr="0004142A">
        <w:rPr>
          <w:rFonts w:ascii="Times New Roman" w:eastAsia="MingLiU" w:hAnsi="Times New Roman" w:cs="Times New Roman"/>
          <w:vertAlign w:val="superscript"/>
          <w:lang w:eastAsia="zh-CN"/>
        </w:rPr>
        <w:footnoteReference w:id="320"/>
      </w:r>
      <w:r w:rsidRPr="0004142A">
        <w:rPr>
          <w:rFonts w:ascii="Times New Roman" w:eastAsia="MingLiU" w:hAnsi="Times New Roman" w:cs="Times New Roman"/>
          <w:lang w:eastAsia="zh-CN"/>
        </w:rPr>
        <w:t xml:space="preserve"> the lifelike representations would have resembled mirror-like images of the respective individuals enabling Taizong to preserve those ‘mirrors’ long after their retirement or passing for his personal reflection on their counsel and examples. Insofar as the paintings were styled as character portraits – rendering moral traits of the individuals for admiration, identification and emulation,</w:t>
      </w:r>
      <w:r w:rsidRPr="0004142A">
        <w:rPr>
          <w:rFonts w:ascii="Times New Roman" w:eastAsia="MingLiU" w:hAnsi="Times New Roman" w:cs="Times New Roman"/>
          <w:vertAlign w:val="superscript"/>
          <w:lang w:eastAsia="zh-CN"/>
        </w:rPr>
        <w:footnoteReference w:id="321"/>
      </w:r>
      <w:r w:rsidRPr="0004142A">
        <w:rPr>
          <w:rFonts w:ascii="Times New Roman" w:eastAsia="MingLiU" w:hAnsi="Times New Roman" w:cs="Times New Roman"/>
          <w:lang w:eastAsia="zh-CN"/>
        </w:rPr>
        <w:t xml:space="preserve"> it could be said that they offered an enduring pictorial record of the inspirational statemen and their exhortations for the </w:t>
      </w:r>
      <w:r w:rsidRPr="0004142A">
        <w:rPr>
          <w:rFonts w:ascii="Times New Roman" w:eastAsia="MingLiU" w:hAnsi="Times New Roman" w:cs="Times New Roman"/>
          <w:lang w:eastAsia="zh-CN"/>
        </w:rPr>
        <w:lastRenderedPageBreak/>
        <w:t>Zhenguan ruler.</w:t>
      </w:r>
      <w:r w:rsidRPr="0004142A">
        <w:rPr>
          <w:rFonts w:ascii="Times New Roman" w:eastAsia="MingLiU" w:hAnsi="Times New Roman" w:cs="Times New Roman"/>
          <w:vertAlign w:val="superscript"/>
          <w:lang w:eastAsia="zh-CN"/>
        </w:rPr>
        <w:footnoteReference w:id="322"/>
      </w:r>
      <w:r w:rsidRPr="0004142A">
        <w:rPr>
          <w:rFonts w:ascii="Times New Roman" w:eastAsia="MingLiU" w:hAnsi="Times New Roman" w:cs="Times New Roman"/>
          <w:lang w:eastAsia="zh-CN"/>
        </w:rPr>
        <w:t xml:space="preserve"> Notably, both artworks include portraits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editors: Chu Liang and Yu Shinan in the former, and Wei Zheng and Yu Shinan in the latter. The </w:t>
      </w:r>
      <w:r w:rsidRPr="0004142A">
        <w:rPr>
          <w:rFonts w:ascii="Times New Roman" w:eastAsia="MingLiU" w:hAnsi="Times New Roman" w:cs="Times New Roman"/>
          <w:i/>
          <w:iCs/>
          <w:lang w:eastAsia="zh-CN"/>
        </w:rPr>
        <w:t xml:space="preserve">New History of the Tang dynasty </w:t>
      </w:r>
      <w:r w:rsidRPr="0004142A">
        <w:rPr>
          <w:rFonts w:ascii="Times New Roman" w:eastAsia="MingLiU" w:hAnsi="Times New Roman" w:cs="Times New Roman"/>
          <w:lang w:eastAsia="zh-CN"/>
        </w:rPr>
        <w:t>records that after Wei Zheng passed away, Taizong would visit his portrait at the Lingyan Pavilion and write poetry in mourning him.</w:t>
      </w:r>
      <w:r w:rsidRPr="0004142A">
        <w:rPr>
          <w:rFonts w:ascii="Times New Roman" w:eastAsia="MingLiU" w:hAnsi="Times New Roman" w:cs="Times New Roman"/>
          <w:vertAlign w:val="superscript"/>
          <w:lang w:eastAsia="zh-CN"/>
        </w:rPr>
        <w:footnoteReference w:id="323"/>
      </w:r>
      <w:r w:rsidRPr="0004142A">
        <w:rPr>
          <w:rFonts w:ascii="Times New Roman" w:eastAsia="MingLiU" w:hAnsi="Times New Roman" w:cs="Times New Roman"/>
          <w:lang w:eastAsia="zh-CN"/>
        </w:rPr>
        <w:t xml:space="preserve"> </w:t>
      </w:r>
    </w:p>
    <w:p w14:paraId="133DAFAE"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To Emperor Taizong, following the input of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officials evidently mattered more than pursuing material wealth. </w:t>
      </w:r>
      <w:r w:rsidRPr="0004142A">
        <w:rPr>
          <w:rFonts w:ascii="Times New Roman" w:eastAsia="MingLiU" w:hAnsi="Times New Roman" w:cs="Times New Roman"/>
          <w:lang w:eastAsia="zh-CN"/>
        </w:rPr>
        <w:t xml:space="preserve">When the Secretarial Censor Quan Wanji </w:t>
      </w:r>
      <w:r w:rsidRPr="0004142A">
        <w:rPr>
          <w:rFonts w:ascii="Times New Roman" w:eastAsia="MingLiU" w:hAnsi="Times New Roman" w:cs="Times New Roman" w:hint="eastAsia"/>
          <w:lang w:eastAsia="zh-CN"/>
        </w:rPr>
        <w:t>權萬紀</w:t>
      </w:r>
      <w:r w:rsidRPr="0004142A">
        <w:rPr>
          <w:rFonts w:ascii="Times New Roman" w:eastAsia="MingLiU" w:hAnsi="Times New Roman" w:cs="Times New Roman"/>
          <w:lang w:eastAsia="zh-CN"/>
        </w:rPr>
        <w:t xml:space="preserve"> (d. 643) proposed in 636 to mine the extensive deposits of silver in the mountains of Xuanzhou </w:t>
      </w:r>
      <w:r w:rsidRPr="0004142A">
        <w:rPr>
          <w:rFonts w:ascii="Times New Roman" w:eastAsia="MingLiU" w:hAnsi="Times New Roman" w:cs="Times New Roman" w:hint="eastAsia"/>
          <w:lang w:eastAsia="zh-CN"/>
        </w:rPr>
        <w:t>宣州</w:t>
      </w:r>
      <w:r w:rsidRPr="0004142A">
        <w:rPr>
          <w:rFonts w:ascii="Times New Roman" w:eastAsia="MingLiU" w:hAnsi="Times New Roman" w:cs="Times New Roman"/>
          <w:lang w:eastAsia="zh-CN"/>
        </w:rPr>
        <w:t xml:space="preserve">and Raozhou </w:t>
      </w:r>
      <w:r w:rsidRPr="0004142A">
        <w:rPr>
          <w:rFonts w:ascii="Times New Roman" w:eastAsia="MingLiU" w:hAnsi="Times New Roman" w:cs="Times New Roman" w:hint="eastAsia"/>
          <w:lang w:eastAsia="zh-CN"/>
        </w:rPr>
        <w:t>饒州</w:t>
      </w:r>
      <w:r w:rsidRPr="0004142A">
        <w:rPr>
          <w:rFonts w:ascii="Times New Roman" w:eastAsia="MingLiU" w:hAnsi="Times New Roman" w:cs="Times New Roman"/>
          <w:lang w:eastAsia="zh-CN"/>
        </w:rPr>
        <w:t xml:space="preserve"> for a cash windfall, Taizong responded unequivocally that what he prioritised and what the empire needed were the service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 not more profit.</w:t>
      </w:r>
    </w:p>
    <w:p w14:paraId="4089600E"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太宗曰：「朕貴為天子，是事無所少之。惟須納嘉言，進善事，有益於百姓者。且國家賸得數百萬貫錢，何如得一有才行人？」</w:t>
      </w:r>
      <w:r w:rsidRPr="0004142A">
        <w:rPr>
          <w:rFonts w:ascii="Times New Roman" w:eastAsia="MingLiU" w:hAnsi="Times New Roman" w:cs="Times New Roman"/>
          <w:vertAlign w:val="superscript"/>
        </w:rPr>
        <w:footnoteReference w:id="324"/>
      </w:r>
    </w:p>
    <w:p w14:paraId="7136DB9D"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Taizong said, ‘As the Son of Heaven We are exalted, and there is nothing that We lack in regard to this matter. </w:t>
      </w:r>
      <w:r w:rsidRPr="0004142A">
        <w:rPr>
          <w:rFonts w:ascii="Times New Roman" w:eastAsia="MingLiU" w:hAnsi="Times New Roman" w:cs="Times New Roman"/>
          <w:kern w:val="0"/>
          <w:lang w:eastAsia="zh-CN"/>
        </w:rPr>
        <w:t>All that We require are the acceptance of good advice and the promotion of good acts for the benefit of the common people. Moreover, even if the country were to obtain several million strings of cash, how could that compare to obtaining a single talented and virtuous person?’</w:t>
      </w:r>
      <w:r w:rsidRPr="0004142A">
        <w:rPr>
          <w:rFonts w:ascii="Times New Roman" w:eastAsia="MingLiU" w:hAnsi="Times New Roman" w:cs="Times New Roman"/>
          <w:kern w:val="0"/>
          <w:vertAlign w:val="superscript"/>
          <w:lang w:eastAsia="zh-CN"/>
        </w:rPr>
        <w:footnoteReference w:id="325"/>
      </w:r>
      <w:r w:rsidRPr="0004142A">
        <w:rPr>
          <w:rFonts w:ascii="Times New Roman" w:eastAsia="MingLiU" w:hAnsi="Times New Roman" w:cs="Times New Roman"/>
          <w:kern w:val="0"/>
          <w:lang w:eastAsia="zh-CN"/>
        </w:rPr>
        <w:t xml:space="preserve"> </w:t>
      </w:r>
    </w:p>
    <w:p w14:paraId="609410C4"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notion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that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is the only thing worth treasuring is complemented in the Zhenguan ruler’s comment that their advice counts as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one of the few things that he (and the state) genuinely needs. That Taizong’s words in the above extracts were putatively expressed in the presence of his court meant that the members of the Zhenguan ruling elite would have been aware of his views.</w:t>
      </w:r>
    </w:p>
    <w:p w14:paraId="2B541D6D"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lang w:eastAsia="zh-CN"/>
        </w:rPr>
        <w:t xml:space="preserve">Based on the </w:t>
      </w:r>
      <w:r w:rsidRPr="0004142A">
        <w:rPr>
          <w:rFonts w:ascii="Times New Roman" w:eastAsia="MingLiU" w:hAnsi="Times New Roman" w:cs="Times New Roman"/>
        </w:rPr>
        <w:t>historical</w:t>
      </w:r>
      <w:r w:rsidRPr="0004142A">
        <w:rPr>
          <w:rFonts w:ascii="Times New Roman" w:eastAsia="MingLiU" w:hAnsi="Times New Roman" w:cs="Times New Roman"/>
          <w:lang w:eastAsia="zh-CN"/>
        </w:rPr>
        <w:t xml:space="preserve"> evidence about the Zhenguan rulership, it is apparent that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mattered all the more to Emperor Taizong who harboured convictions about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being fundamental to imperial governance generally and indispensable to his rulership. His attitude goes some way to explaining why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as a product of his </w:t>
      </w:r>
      <w:r w:rsidRPr="0004142A">
        <w:rPr>
          <w:rFonts w:ascii="Times New Roman" w:eastAsia="MingLiU" w:hAnsi="Times New Roman" w:cs="Times New Roman"/>
          <w:lang w:eastAsia="zh-CN"/>
        </w:rPr>
        <w:lastRenderedPageBreak/>
        <w:t xml:space="preserve">commission by four of his closest officials, portrays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to be worth more than anything else and their input in state affairs to be the ultimate asset. </w:t>
      </w:r>
      <w:r w:rsidRPr="0004142A">
        <w:rPr>
          <w:rFonts w:ascii="Times New Roman" w:eastAsia="MingLiU" w:hAnsi="Times New Roman" w:cs="Times New Roman"/>
        </w:rPr>
        <w:t xml:space="preserve">From the perspective of the Zhenguan ruling collective, the excerpts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convey a clear re-emphasis in the shift from valuing objects that must be handed down as part of the material heritage, towards people – in this case, the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officials</w:t>
      </w:r>
      <w:r w:rsidRPr="0004142A">
        <w:rPr>
          <w:rFonts w:ascii="Times New Roman" w:eastAsia="MingLiU" w:hAnsi="Times New Roman" w:cs="Times New Roman"/>
          <w:i/>
          <w:iCs/>
        </w:rPr>
        <w:t xml:space="preserve"> </w:t>
      </w:r>
      <w:r w:rsidRPr="0004142A">
        <w:rPr>
          <w:rFonts w:ascii="Times New Roman" w:eastAsia="MingLiU" w:hAnsi="Times New Roman" w:cs="Times New Roman"/>
        </w:rPr>
        <w:t xml:space="preserve">of the past, who are considered the real treasures, as are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personnel of the present. T</w:t>
      </w:r>
      <w:r w:rsidRPr="0004142A">
        <w:rPr>
          <w:rFonts w:ascii="Times New Roman" w:eastAsia="MingLiU" w:hAnsi="Times New Roman" w:cs="Times New Roman"/>
          <w:lang w:eastAsia="zh-CN"/>
        </w:rPr>
        <w:t xml:space="preserve">he symbolic figure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by its very nature necessarily relates to an excellence of statesmanship that was collectively valued by the Zhenguan ruling collective for their public profile as well as how they performed their public service. These concerns are further examined in the next two sections. </w:t>
      </w:r>
    </w:p>
    <w:p w14:paraId="54F9997E" w14:textId="77777777" w:rsidR="0004142A" w:rsidRPr="0004142A" w:rsidRDefault="0004142A" w:rsidP="0004142A">
      <w:pPr>
        <w:snapToGrid w:val="0"/>
        <w:spacing w:line="480" w:lineRule="auto"/>
        <w:rPr>
          <w:rFonts w:ascii="Times New Roman" w:eastAsia="MingLiU" w:hAnsi="Times New Roman" w:cs="Times New Roman"/>
        </w:rPr>
      </w:pPr>
    </w:p>
    <w:p w14:paraId="068247C6"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rPr>
      </w:pPr>
      <w:bookmarkStart w:id="92" w:name="_Toc95107684"/>
      <w:bookmarkStart w:id="93" w:name="_Toc96466443"/>
      <w:r w:rsidRPr="0004142A">
        <w:rPr>
          <w:rFonts w:ascii="Times New Roman" w:eastAsia="MingLiU" w:hAnsi="Times New Roman" w:cs="Times New Roman"/>
          <w:kern w:val="0"/>
          <w:szCs w:val="28"/>
        </w:rPr>
        <w:t>3.2 Recommend talent</w:t>
      </w:r>
      <w:bookmarkEnd w:id="92"/>
      <w:bookmarkEnd w:id="93"/>
    </w:p>
    <w:p w14:paraId="4F0837F8" w14:textId="77777777" w:rsidR="0004142A" w:rsidRPr="0004142A" w:rsidRDefault="0004142A" w:rsidP="0004142A">
      <w:pPr>
        <w:snapToGrid w:val="0"/>
        <w:spacing w:line="480" w:lineRule="auto"/>
        <w:rPr>
          <w:rFonts w:ascii="Times New Roman" w:eastAsia="MingLiU" w:hAnsi="Times New Roman" w:cs="Times New Roman"/>
        </w:rPr>
      </w:pPr>
      <w:r w:rsidRPr="0004142A">
        <w:rPr>
          <w:rFonts w:ascii="Times New Roman" w:eastAsia="MingLiU" w:hAnsi="Times New Roman" w:cs="Times New Roman"/>
        </w:rPr>
        <w:t xml:space="preserve">This part examines why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talent are esteemed to be invaluable in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by reference to their exemplary work, focusing on their role in recommending talent to and recognising talent within the government service.</w:t>
      </w:r>
    </w:p>
    <w:p w14:paraId="0957F20C"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bookmarkStart w:id="94" w:name="_Hlk73537198"/>
      <w:r w:rsidRPr="0004142A">
        <w:rPr>
          <w:rFonts w:ascii="Times New Roman" w:eastAsia="MingLiU" w:hAnsi="Times New Roman" w:cs="Times New Roman"/>
          <w:lang w:eastAsia="zh-CN"/>
        </w:rPr>
        <w:t>In a sermon on gratitude, Ralph Waldo Emerson observed that the examples of others offer sublime inspiration and transformative strength:</w:t>
      </w:r>
    </w:p>
    <w:p w14:paraId="0DED7EBE"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 cause of </w:t>
      </w:r>
      <w:r w:rsidRPr="0004142A">
        <w:rPr>
          <w:rFonts w:ascii="Times New Roman" w:eastAsia="MingLiU" w:hAnsi="Times New Roman" w:cs="Times New Roman"/>
          <w:kern w:val="0"/>
          <w:lang w:eastAsia="zh-CN"/>
        </w:rPr>
        <w:t>lively gratitude is a blessing a little beyond home, the acquaintance we have, near or remote, with persons of great worth. A cultivated heart and mind, a finished character, is the most excellent gift of God, the most excellent thing out of us that we can form an idea of. … How far more exciting is this spectacle of living virtues than the dead letter which describes the same virtues. I look upon the persons of fine intellectual endowments and of magnanimous dispositions whom it is or has been my fortune to know, as my apostles and prophets. They perform to us the office of good angels; they show us to what height active virtue can be carried; the thought of them comes to us in the hour of despondency and of temptation, and holds us up from falling.</w:t>
      </w:r>
      <w:r w:rsidRPr="0004142A">
        <w:rPr>
          <w:rFonts w:ascii="Calibri" w:eastAsia="PMingLiU" w:hAnsi="Calibri" w:cs="Times New Roman"/>
          <w:vertAlign w:val="superscript"/>
        </w:rPr>
        <w:footnoteReference w:id="326"/>
      </w:r>
    </w:p>
    <w:bookmarkEnd w:id="94"/>
    <w:p w14:paraId="6B240454" w14:textId="77777777" w:rsidR="0004142A" w:rsidRPr="0004142A" w:rsidRDefault="0004142A" w:rsidP="0004142A">
      <w:pPr>
        <w:snapToGrid w:val="0"/>
        <w:spacing w:line="480" w:lineRule="auto"/>
        <w:rPr>
          <w:rFonts w:ascii="Times New Roman" w:eastAsia="MingLiU" w:hAnsi="Times New Roman" w:cs="Times New Roman"/>
        </w:rPr>
      </w:pPr>
      <w:r w:rsidRPr="0004142A">
        <w:rPr>
          <w:rFonts w:ascii="Times New Roman" w:eastAsia="MingLiU" w:hAnsi="Times New Roman" w:cs="Times New Roman"/>
          <w:lang w:eastAsia="zh-CN"/>
        </w:rPr>
        <w:t xml:space="preserve">The depth of personal appreciation of exemplary individuals for Christian cultivation as described by Emerson above, offers a starting point for understanding the ancient Chinese </w:t>
      </w:r>
      <w:r w:rsidRPr="0004142A">
        <w:rPr>
          <w:rFonts w:ascii="Times New Roman" w:eastAsia="MingLiU" w:hAnsi="Times New Roman" w:cs="Times New Roman"/>
          <w:lang w:eastAsia="zh-CN"/>
        </w:rPr>
        <w:lastRenderedPageBreak/>
        <w:t>tradition of drawing upon the force and import of exemplars in personal cultivation. David N. Keightley argues that the early Chinese civilisation is characterised by an inclination to trust that the past and its exemplars set a course, the following of which would yield social harmony and prosperity. He explains that in early China, ‘heroes were heroes precisely because they were models worthy of emulation.’</w:t>
      </w:r>
      <w:r w:rsidRPr="0004142A">
        <w:rPr>
          <w:rFonts w:ascii="Times New Roman" w:eastAsia="MingLiU" w:hAnsi="Times New Roman" w:cs="Times New Roman"/>
          <w:vertAlign w:val="superscript"/>
          <w:lang w:eastAsia="zh-CN"/>
        </w:rPr>
        <w:footnoteReference w:id="327"/>
      </w:r>
      <w:r w:rsidRPr="0004142A">
        <w:rPr>
          <w:rFonts w:ascii="Times New Roman" w:eastAsia="MingLiU" w:hAnsi="Times New Roman" w:cs="Times New Roman"/>
          <w:lang w:eastAsia="zh-CN"/>
        </w:rPr>
        <w:t xml:space="preserve"> As such personages represented reliable sources of moral guidance and commemorating their legacy would enjoin others to follow their positive example, the hero would operate as a general and symbolic lesson for others.</w:t>
      </w:r>
      <w:r w:rsidRPr="0004142A">
        <w:rPr>
          <w:rFonts w:ascii="Times New Roman" w:eastAsia="MingLiU" w:hAnsi="Times New Roman" w:cs="Times New Roman"/>
          <w:vertAlign w:val="superscript"/>
          <w:lang w:eastAsia="zh-CN"/>
        </w:rPr>
        <w:footnoteReference w:id="328"/>
      </w:r>
      <w:r w:rsidRPr="0004142A">
        <w:rPr>
          <w:rFonts w:ascii="Times New Roman" w:eastAsia="MingLiU" w:hAnsi="Times New Roman" w:cs="Times New Roman"/>
          <w:lang w:eastAsia="zh-CN"/>
        </w:rPr>
        <w:t xml:space="preserve"> Keightley describes the stories of heroes as often pedagogical and culture-building, they were recorded and recited less for entertainment than for instruction and exhortation.</w:t>
      </w:r>
      <w:r w:rsidRPr="0004142A">
        <w:rPr>
          <w:rFonts w:ascii="Times New Roman" w:eastAsia="MingLiU" w:hAnsi="Times New Roman" w:cs="Times New Roman"/>
          <w:vertAlign w:val="superscript"/>
          <w:lang w:eastAsia="zh-CN"/>
        </w:rPr>
        <w:footnoteReference w:id="329"/>
      </w:r>
      <w:r w:rsidRPr="0004142A">
        <w:rPr>
          <w:rFonts w:ascii="Times New Roman" w:eastAsia="MingLiU" w:hAnsi="Times New Roman" w:cs="Times New Roman"/>
          <w:lang w:eastAsia="zh-CN"/>
        </w:rPr>
        <w:t xml:space="preserve"> The Chinese hero became a hero by having emulated others, being inspired by and internalising as their own, the examples from their past.</w:t>
      </w:r>
      <w:r w:rsidRPr="0004142A">
        <w:rPr>
          <w:rFonts w:ascii="Times New Roman" w:eastAsia="MingLiU" w:hAnsi="Times New Roman" w:cs="Times New Roman"/>
          <w:vertAlign w:val="superscript"/>
          <w:lang w:eastAsia="zh-CN"/>
        </w:rPr>
        <w:footnoteReference w:id="330"/>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Indeed, to the early Confucians, the emulation of exemplars was the most efficient method of learning. As Donald Munro remarks,</w:t>
      </w:r>
    </w:p>
    <w:p w14:paraId="5FC70B64"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For the Confucians, model </w:t>
      </w:r>
      <w:r w:rsidRPr="0004142A">
        <w:rPr>
          <w:rFonts w:ascii="Times New Roman" w:eastAsia="MingLiU" w:hAnsi="Times New Roman" w:cs="Times New Roman"/>
          <w:kern w:val="0"/>
          <w:lang w:eastAsia="zh-CN"/>
        </w:rPr>
        <w:t>emulation was not just one way of learning; it was by far the most efficient way, and one could inculcate any virtuous behaviour in people by presenting the right model.</w:t>
      </w:r>
      <w:r w:rsidRPr="0004142A">
        <w:rPr>
          <w:rFonts w:ascii="Times New Roman" w:eastAsia="MingLiU" w:hAnsi="Times New Roman" w:cs="Times New Roman"/>
          <w:kern w:val="0"/>
          <w:vertAlign w:val="superscript"/>
          <w:lang w:eastAsia="zh-CN"/>
        </w:rPr>
        <w:footnoteReference w:id="331"/>
      </w:r>
      <w:r w:rsidRPr="0004142A">
        <w:rPr>
          <w:rFonts w:ascii="Times New Roman" w:eastAsia="MingLiU" w:hAnsi="Times New Roman" w:cs="Times New Roman"/>
          <w:kern w:val="0"/>
          <w:lang w:eastAsia="zh-CN"/>
        </w:rPr>
        <w:t xml:space="preserve"> </w:t>
      </w:r>
    </w:p>
    <w:p w14:paraId="720CE559" w14:textId="77777777" w:rsidR="0004142A" w:rsidRPr="0004142A" w:rsidRDefault="0004142A" w:rsidP="0004142A">
      <w:pPr>
        <w:snapToGrid w:val="0"/>
        <w:spacing w:line="480" w:lineRule="auto"/>
        <w:rPr>
          <w:rFonts w:ascii="Times New Roman" w:eastAsia="MingLiU" w:hAnsi="Times New Roman" w:cs="Times New Roman"/>
        </w:rPr>
      </w:pPr>
      <w:r w:rsidRPr="0004142A">
        <w:rPr>
          <w:rFonts w:ascii="Times New Roman" w:eastAsia="MingLiU" w:hAnsi="Times New Roman" w:cs="Times New Roman"/>
          <w:lang w:eastAsia="zh-CN"/>
        </w:rPr>
        <w:t xml:space="preserve">Such views from contemporary scholars are corroborated by the canonical writings. The </w:t>
      </w:r>
      <w:r w:rsidRPr="0004142A">
        <w:rPr>
          <w:rFonts w:ascii="Times New Roman" w:eastAsia="MingLiU" w:hAnsi="Times New Roman" w:cs="Times New Roman"/>
          <w:i/>
          <w:iCs/>
          <w:lang w:eastAsia="zh-CN"/>
        </w:rPr>
        <w:t>Records of Ritual</w:t>
      </w:r>
      <w:r w:rsidRPr="0004142A">
        <w:rPr>
          <w:rFonts w:ascii="Times New Roman" w:eastAsia="MingLiU" w:hAnsi="Times New Roman" w:cs="Times New Roman"/>
          <w:lang w:eastAsia="zh-CN"/>
        </w:rPr>
        <w:t>’s chapter “On Teaching and Learning”,</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as the earliest Chinese text on pedagogy, provides: ‘To improve by observing each other is called learning from others.’</w:t>
      </w:r>
      <w:r w:rsidRPr="0004142A">
        <w:rPr>
          <w:rFonts w:ascii="Times New Roman" w:eastAsia="MingLiU" w:hAnsi="Times New Roman" w:cs="Times New Roman"/>
          <w:vertAlign w:val="superscript"/>
          <w:lang w:eastAsia="zh-CN"/>
        </w:rPr>
        <w:footnoteReference w:id="332"/>
      </w:r>
      <w:r w:rsidRPr="0004142A">
        <w:rPr>
          <w:rFonts w:ascii="Times New Roman" w:eastAsia="MingLiU" w:hAnsi="Times New Roman" w:cs="Times New Roman"/>
          <w:lang w:eastAsia="zh-CN"/>
        </w:rPr>
        <w:t xml:space="preserve"> According to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Confucius himself taught his students, ‘When you see a worthy person, think about how you can equal him.’</w:t>
      </w:r>
      <w:r w:rsidRPr="0004142A">
        <w:rPr>
          <w:rFonts w:ascii="Times New Roman" w:eastAsia="MingLiU" w:hAnsi="Times New Roman" w:cs="Times New Roman"/>
          <w:vertAlign w:val="superscript"/>
          <w:lang w:eastAsia="zh-CN"/>
        </w:rPr>
        <w:footnoteReference w:id="333"/>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4:17). Instead of </w:t>
      </w:r>
      <w:r w:rsidRPr="0004142A">
        <w:rPr>
          <w:rFonts w:ascii="Times New Roman" w:eastAsia="MingLiU" w:hAnsi="Times New Roman" w:cs="Times New Roman"/>
          <w:lang w:eastAsia="zh-CN"/>
        </w:rPr>
        <w:lastRenderedPageBreak/>
        <w:t>achieving social order by instilling the fear of punitive sanctions for legal transgressions, Confucian thought preferred to ensure proper conduct by presenting virtuous models whose attitudes and behaviours would be emulated even in the absence of law enforcers.</w:t>
      </w:r>
      <w:r w:rsidRPr="0004142A">
        <w:rPr>
          <w:rFonts w:ascii="Times New Roman" w:eastAsia="MingLiU" w:hAnsi="Times New Roman" w:cs="Times New Roman"/>
          <w:vertAlign w:val="superscript"/>
          <w:lang w:eastAsia="zh-CN"/>
        </w:rPr>
        <w:footnoteReference w:id="334"/>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records that Confucius said: ‘Guide them with government orders, regulate them with penalties, and the people will seek to evade the law and be without shame. Guide them with virtue, regulate them with ritual, and they will have a sense of shame and become upright.’</w:t>
      </w:r>
      <w:r w:rsidRPr="0004142A">
        <w:rPr>
          <w:rFonts w:ascii="Times New Roman" w:eastAsia="MingLiU" w:hAnsi="Times New Roman" w:cs="Times New Roman"/>
          <w:vertAlign w:val="superscript"/>
          <w:lang w:eastAsia="zh-CN"/>
        </w:rPr>
        <w:footnoteReference w:id="335"/>
      </w:r>
    </w:p>
    <w:p w14:paraId="73C7885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Amy Olberding’s theory about exemplars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in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offers insight into analysing the characterisation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as a positive role model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Olberding ascribes an exemplarist moral theory to the </w:t>
      </w:r>
      <w:r w:rsidRPr="0004142A">
        <w:rPr>
          <w:rFonts w:ascii="Times New Roman" w:eastAsia="MingLiU" w:hAnsi="Times New Roman" w:cs="Times New Roman"/>
          <w:i/>
          <w:iCs/>
          <w:lang w:eastAsia="zh-CN"/>
        </w:rPr>
        <w:t xml:space="preserve">Analects </w:t>
      </w:r>
      <w:r w:rsidRPr="0004142A">
        <w:rPr>
          <w:rFonts w:ascii="Times New Roman" w:eastAsia="MingLiU" w:hAnsi="Times New Roman" w:cs="Times New Roman"/>
          <w:lang w:eastAsia="zh-CN"/>
        </w:rPr>
        <w:t xml:space="preserve">whereby the general moral sensibility that the text proposes results from the scrutiny of exemplary figures: </w:t>
      </w:r>
    </w:p>
    <w:p w14:paraId="48C7032B"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Confucius </w:t>
      </w:r>
      <w:r w:rsidRPr="0004142A">
        <w:rPr>
          <w:rFonts w:ascii="Times New Roman" w:eastAsia="MingLiU" w:hAnsi="Times New Roman" w:cs="Times New Roman"/>
          <w:kern w:val="0"/>
          <w:lang w:eastAsia="zh-CN"/>
        </w:rPr>
        <w:t xml:space="preserve">and the </w:t>
      </w:r>
      <w:r w:rsidRPr="0004142A">
        <w:rPr>
          <w:rFonts w:ascii="Times New Roman" w:eastAsia="MingLiU" w:hAnsi="Times New Roman" w:cs="Times New Roman"/>
          <w:i/>
          <w:iCs/>
          <w:kern w:val="0"/>
          <w:lang w:eastAsia="zh-CN"/>
        </w:rPr>
        <w:t>Analects’</w:t>
      </w:r>
      <w:r w:rsidRPr="0004142A">
        <w:rPr>
          <w:rFonts w:ascii="Times New Roman" w:eastAsia="MingLiU" w:hAnsi="Times New Roman" w:cs="Times New Roman"/>
          <w:kern w:val="0"/>
          <w:lang w:eastAsia="zh-CN"/>
        </w:rPr>
        <w:t xml:space="preserve"> authors know, in a pre-theoretical, immediate way, whom they judge to be good people and that the various abstract moral concepts and prescriptions the text proposes are an effort to explain and characterize these people. … Its governing imperative is that we ought to seek to be like our exemplars and its generalized accounts of the virtues reflect efforts to assay, in an organized and careful fashion, what emulation of exemplars entails and requires.</w:t>
      </w:r>
      <w:r w:rsidRPr="0004142A">
        <w:rPr>
          <w:rFonts w:ascii="Times New Roman" w:eastAsia="MingLiU" w:hAnsi="Times New Roman" w:cs="Times New Roman"/>
          <w:kern w:val="0"/>
          <w:vertAlign w:val="superscript"/>
          <w:lang w:eastAsia="zh-CN"/>
        </w:rPr>
        <w:footnoteReference w:id="336"/>
      </w:r>
    </w:p>
    <w:p w14:paraId="15D1690F"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Olberding identifies two types of exemplars: the ‘total exemplar’ who presents themselves as worthy of emulation in most if not all respects, and the ‘partial exemplar’, who are exemplars for particular roles, areas of human activity, or particular virtues.</w:t>
      </w:r>
      <w:r w:rsidRPr="0004142A">
        <w:rPr>
          <w:rFonts w:ascii="Times New Roman" w:eastAsia="MingLiU" w:hAnsi="Times New Roman" w:cs="Times New Roman"/>
          <w:vertAlign w:val="superscript"/>
          <w:lang w:eastAsia="zh-CN"/>
        </w:rPr>
        <w:footnoteReference w:id="337"/>
      </w:r>
      <w:r w:rsidRPr="0004142A">
        <w:rPr>
          <w:rFonts w:ascii="Times New Roman" w:eastAsia="MingLiU" w:hAnsi="Times New Roman" w:cs="Times New Roman"/>
          <w:lang w:eastAsia="zh-CN"/>
        </w:rPr>
        <w:t xml:space="preserve"> Arguably, a ‘partial exemplar’ may be found in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based on narratives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identifying them as admirable statespersons and often lauded for exemplary service. As such, the cultural symbol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personifies a behavioural norm or standard of excellence that is recognised and upheld by the editors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Like the patchwork nature of contents in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there is no express structure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directing the reader’s attention as to how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should conduct </w:t>
      </w:r>
      <w:r w:rsidRPr="0004142A">
        <w:rPr>
          <w:rFonts w:ascii="Times New Roman" w:eastAsia="MingLiU" w:hAnsi="Times New Roman" w:cs="Times New Roman"/>
          <w:lang w:eastAsia="zh-CN"/>
        </w:rPr>
        <w:lastRenderedPageBreak/>
        <w:t xml:space="preserve">themselves. For example, there are no headings in the text indicating particular themes or topics. However, it will be seen that, as shown by Olberding for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locating exemplars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can help to understand, </w:t>
      </w:r>
      <w:r w:rsidRPr="0004142A">
        <w:rPr>
          <w:rFonts w:ascii="Times New Roman" w:eastAsia="MingLiU" w:hAnsi="Times New Roman" w:cs="Times New Roman"/>
          <w:i/>
          <w:iCs/>
          <w:lang w:eastAsia="zh-CN"/>
        </w:rPr>
        <w:t>in situ</w:t>
      </w:r>
      <w:r w:rsidRPr="0004142A">
        <w:rPr>
          <w:rFonts w:ascii="Times New Roman" w:eastAsia="MingLiU" w:hAnsi="Times New Roman" w:cs="Times New Roman"/>
          <w:lang w:eastAsia="zh-CN"/>
        </w:rPr>
        <w:t xml:space="preserve">, what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would think, say and do. Specifically, this section will consider the exemplary nature of their work in respect of facilitating the recruitment of talent for the public service. </w:t>
      </w:r>
    </w:p>
    <w:p w14:paraId="1DB80F29"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The</w:t>
      </w:r>
      <w:r w:rsidRPr="0004142A">
        <w:rPr>
          <w:rFonts w:ascii="Times New Roman" w:eastAsia="MingLiU" w:hAnsi="Times New Roman" w:cs="Times New Roman"/>
          <w:i/>
          <w:iCs/>
        </w:rPr>
        <w:t xml:space="preserve"> Essentials </w:t>
      </w:r>
      <w:r w:rsidRPr="0004142A">
        <w:rPr>
          <w:rFonts w:ascii="Times New Roman" w:eastAsia="MingLiU" w:hAnsi="Times New Roman" w:cs="Times New Roman"/>
        </w:rPr>
        <w:t xml:space="preserve">establishes a relevant feature of the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statesperson’s contribution in this excerpt from the </w:t>
      </w:r>
      <w:r w:rsidRPr="0004142A">
        <w:rPr>
          <w:rFonts w:ascii="Times New Roman" w:eastAsia="MingLiU" w:hAnsi="Times New Roman" w:cs="Times New Roman"/>
          <w:i/>
          <w:iCs/>
        </w:rPr>
        <w:t xml:space="preserve">School Sayings of Confucius. </w:t>
      </w:r>
      <w:r w:rsidRPr="0004142A">
        <w:rPr>
          <w:rFonts w:ascii="Times New Roman" w:eastAsia="MingLiU" w:hAnsi="Times New Roman" w:cs="Times New Roman"/>
          <w:lang w:eastAsia="zh-CN"/>
        </w:rPr>
        <w:t xml:space="preserve">The </w:t>
      </w:r>
      <w:r w:rsidRPr="0004142A">
        <w:rPr>
          <w:rFonts w:ascii="Times New Roman" w:eastAsia="MingLiU" w:hAnsi="Times New Roman" w:cs="Times New Roman"/>
          <w:i/>
          <w:iCs/>
          <w:lang w:eastAsia="zh-CN"/>
        </w:rPr>
        <w:t>School Sayings of Confucius</w:t>
      </w:r>
      <w:r w:rsidRPr="0004142A">
        <w:rPr>
          <w:rFonts w:ascii="Times New Roman" w:eastAsia="MingLiU" w:hAnsi="Times New Roman" w:cs="Times New Roman"/>
          <w:lang w:eastAsia="zh-CN"/>
        </w:rPr>
        <w:t xml:space="preserve"> is notably considered a canonical work 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compared to its relegation to the masters writings in the Qing dynasty-compiled </w:t>
      </w:r>
      <w:r w:rsidRPr="0004142A">
        <w:rPr>
          <w:rFonts w:ascii="Times New Roman" w:eastAsia="MingLiU" w:hAnsi="Times New Roman" w:cs="Times New Roman"/>
          <w:i/>
          <w:iCs/>
          <w:lang w:eastAsia="zh-CN"/>
        </w:rPr>
        <w:t xml:space="preserve">Complete Library of the Four Branches of Literature </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Siku quanshu </w:t>
      </w:r>
      <w:r w:rsidRPr="0004142A">
        <w:rPr>
          <w:rFonts w:ascii="Times New Roman" w:eastAsia="MingLiU" w:hAnsi="Times New Roman" w:cs="Times New Roman" w:hint="eastAsia"/>
          <w:lang w:eastAsia="zh-CN"/>
        </w:rPr>
        <w:t>四庫全書</w:t>
      </w:r>
      <w:r w:rsidRPr="0004142A">
        <w:rPr>
          <w:rFonts w:ascii="Times New Roman" w:eastAsia="MingLiU" w:hAnsi="Times New Roman" w:cs="Times New Roman"/>
          <w:lang w:eastAsia="zh-CN"/>
        </w:rPr>
        <w:t xml:space="preserve">). The following dialogue attributed to Zi Gong and Confucius identifies that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conduct is characterised by a willingness to refer candidates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talent for government service.</w:t>
      </w:r>
    </w:p>
    <w:p w14:paraId="392A5FE7"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子貢問孔子曰：「今之人臣，</w:t>
      </w:r>
      <w:r w:rsidRPr="0004142A">
        <w:rPr>
          <w:rFonts w:ascii="Times New Roman" w:eastAsia="MingLiU" w:hAnsi="Times New Roman" w:cs="Times New Roman" w:hint="eastAsia"/>
          <w:kern w:val="0"/>
        </w:rPr>
        <w:t>孰為賢乎？」子曰：「齊有鮑叔，鄭有子皮，則賢者矣。」子貢曰：「齊無管仲，鄭無子産乎？」子曰：「賜，汝徒知其一，未知其二也。汝聞用力為賢乎？進賢為賢乎？」子貢曰：「進賢賢哉！」子曰：「然。吾聞鮑叔達管仲，子皮達子産，未聞二子之達賢己之才者也。」</w:t>
      </w:r>
      <w:r w:rsidRPr="0004142A">
        <w:rPr>
          <w:rFonts w:ascii="Times New Roman" w:eastAsia="MingLiU" w:hAnsi="Times New Roman" w:cs="Times New Roman"/>
          <w:vertAlign w:val="superscript"/>
        </w:rPr>
        <w:footnoteReference w:id="338"/>
      </w:r>
    </w:p>
    <w:p w14:paraId="29ADE9C0"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Zi </w:t>
      </w:r>
      <w:r w:rsidRPr="0004142A">
        <w:rPr>
          <w:rFonts w:ascii="Times New Roman" w:eastAsia="MingLiU" w:hAnsi="Times New Roman" w:cs="Times New Roman"/>
          <w:kern w:val="0"/>
          <w:lang w:eastAsia="zh-CN"/>
        </w:rPr>
        <w:t xml:space="preserve">Gong asked Confucius, ‘Who are the </w:t>
      </w:r>
      <w:r w:rsidRPr="0004142A">
        <w:rPr>
          <w:rFonts w:ascii="Times New Roman" w:eastAsia="MingLiU" w:hAnsi="Times New Roman" w:cs="Times New Roman"/>
          <w:i/>
          <w:iCs/>
          <w:kern w:val="0"/>
          <w:lang w:eastAsia="zh-CN"/>
        </w:rPr>
        <w:t xml:space="preserve">xian </w:t>
      </w:r>
      <w:r w:rsidRPr="0004142A">
        <w:rPr>
          <w:rFonts w:ascii="Times New Roman" w:eastAsia="MingLiU" w:hAnsi="Times New Roman" w:cs="Times New Roman"/>
          <w:kern w:val="0"/>
          <w:lang w:eastAsia="zh-CN"/>
        </w:rPr>
        <w:t xml:space="preserve">among today’s ministers?’ Confucius replied, ‘Qi has Bao Shu and Zheng has Zi Pi.’ </w:t>
      </w:r>
    </w:p>
    <w:p w14:paraId="0FED3382"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Zi Gong </w:t>
      </w:r>
      <w:r w:rsidRPr="0004142A">
        <w:rPr>
          <w:rFonts w:ascii="Times New Roman" w:eastAsia="MingLiU" w:hAnsi="Times New Roman" w:cs="Times New Roman"/>
          <w:kern w:val="0"/>
          <w:lang w:eastAsia="zh-CN"/>
        </w:rPr>
        <w:t>asked, ‘Does not Qi have Guan Zhong and Zheng have Zi Chan?’</w:t>
      </w:r>
    </w:p>
    <w:p w14:paraId="19DDC404"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Confucius explained, ‘Ci, you only know one, but not the other. Have you heard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minister as the one who exerts efforts or the one who recommends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w:t>
      </w:r>
    </w:p>
    <w:p w14:paraId="6BB5935C"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Zi gong replied, ‘The one recommending the xian is the xian!’ </w:t>
      </w:r>
    </w:p>
    <w:p w14:paraId="2FE31C52"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Confucius said, ‘Correct. I have heard that Bao Shu recommended Guan Zhong and Zi Pi recommended Zi Chan, but I have not heard of the latter individual [in each case] recommending anyone better than them.’ </w:t>
      </w:r>
    </w:p>
    <w:p w14:paraId="36C23ED8"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Adopting authoritative words from Confucius himself,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statesperson is depicted by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as someone who contributes meritorious service in two ways. They do so directly by performing such service themselves. And they also contribute indirectly by recommending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candidates able to do the same. As illustrated by the examples of Guan </w:t>
      </w:r>
      <w:r w:rsidRPr="0004142A">
        <w:rPr>
          <w:rFonts w:ascii="Times New Roman" w:eastAsia="MingLiU" w:hAnsi="Times New Roman" w:cs="Times New Roman"/>
          <w:lang w:eastAsia="zh-CN"/>
        </w:rPr>
        <w:lastRenderedPageBreak/>
        <w:t xml:space="preserve">Zhong </w:t>
      </w:r>
      <w:r w:rsidRPr="0004142A">
        <w:rPr>
          <w:rFonts w:ascii="Times New Roman" w:eastAsia="MingLiU" w:hAnsi="Times New Roman" w:cs="Times New Roman" w:hint="eastAsia"/>
          <w:lang w:eastAsia="zh-CN"/>
        </w:rPr>
        <w:t>管仲</w:t>
      </w:r>
      <w:r w:rsidRPr="0004142A">
        <w:rPr>
          <w:rFonts w:ascii="Times New Roman" w:eastAsia="MingLiU" w:hAnsi="Times New Roman" w:cs="Times New Roman"/>
          <w:lang w:eastAsia="zh-CN"/>
        </w:rPr>
        <w:t xml:space="preserve"> (c. 720–645 BCE) and Zi Chan </w:t>
      </w:r>
      <w:r w:rsidRPr="0004142A">
        <w:rPr>
          <w:rFonts w:ascii="Times New Roman" w:eastAsia="MingLiU" w:hAnsi="Times New Roman" w:cs="Times New Roman" w:hint="eastAsia"/>
          <w:lang w:eastAsia="zh-CN"/>
        </w:rPr>
        <w:t>子產</w:t>
      </w:r>
      <w:r w:rsidRPr="0004142A">
        <w:rPr>
          <w:rFonts w:ascii="Times New Roman" w:eastAsia="MingLiU" w:hAnsi="Times New Roman" w:cs="Times New Roman"/>
          <w:lang w:eastAsia="zh-CN"/>
        </w:rPr>
        <w:t xml:space="preserve"> (d. 522), this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qualification of their referees does not appear to be conditional on the recommended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making such referrals themselves.</w:t>
      </w:r>
    </w:p>
    <w:p w14:paraId="54F1C221"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MingLiU" w:hAnsi="Times New Roman" w:cs="Times New Roman"/>
          <w:lang w:eastAsia="zh-CN"/>
        </w:rPr>
        <w:t xml:space="preserve">The role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 in facilitating civil service recruitment is amplified by this passage. First, they</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are seen to prioritise the public interest even over their personal interest. By putting forward those they consider to be better qualified, the partial exemplars of Bao Shu </w:t>
      </w:r>
      <w:r w:rsidRPr="0004142A">
        <w:rPr>
          <w:rFonts w:ascii="Times New Roman" w:eastAsia="MingLiU" w:hAnsi="Times New Roman" w:cs="Times New Roman" w:hint="eastAsia"/>
          <w:lang w:eastAsia="zh-CN"/>
        </w:rPr>
        <w:t>鮑叔</w:t>
      </w:r>
      <w:r w:rsidRPr="0004142A">
        <w:rPr>
          <w:rFonts w:ascii="Times New Roman" w:eastAsia="MingLiU" w:hAnsi="Times New Roman" w:cs="Times New Roman"/>
          <w:lang w:eastAsia="zh-CN"/>
        </w:rPr>
        <w:t xml:space="preserve"> (also known as ‘Bao Shuya </w:t>
      </w:r>
      <w:r w:rsidRPr="0004142A">
        <w:rPr>
          <w:rFonts w:ascii="Times New Roman" w:eastAsia="MingLiU" w:hAnsi="Times New Roman" w:cs="Times New Roman" w:hint="eastAsia"/>
          <w:lang w:eastAsia="zh-CN"/>
        </w:rPr>
        <w:t>鮑叔牙</w:t>
      </w:r>
      <w:r w:rsidRPr="0004142A">
        <w:rPr>
          <w:rFonts w:ascii="Times New Roman" w:eastAsia="MingLiU" w:hAnsi="Times New Roman" w:cs="Times New Roman"/>
          <w:lang w:eastAsia="zh-CN"/>
        </w:rPr>
        <w:t xml:space="preserve">’) and Zi Pi </w:t>
      </w:r>
      <w:r w:rsidRPr="0004142A">
        <w:rPr>
          <w:rFonts w:ascii="Times New Roman" w:eastAsia="MingLiU" w:hAnsi="Times New Roman" w:cs="Times New Roman" w:hint="eastAsia"/>
          <w:lang w:eastAsia="zh-CN"/>
        </w:rPr>
        <w:t>子皮</w:t>
      </w:r>
      <w:r w:rsidRPr="0004142A">
        <w:rPr>
          <w:rFonts w:ascii="Times New Roman" w:eastAsia="MingLiU" w:hAnsi="Times New Roman" w:cs="Times New Roman"/>
          <w:lang w:eastAsia="zh-CN"/>
        </w:rPr>
        <w:t xml:space="preserve"> exhibit a selfless devotion to state interests, not least the staffing needs of officialdom. Indeed, this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passage strengthens Confucius’ reasoning and lends an enduring authority to the named exemplars by excluding Confucius’ first sentence ‘I haven’t met any’ (</w:t>
      </w:r>
      <w:r w:rsidRPr="0004142A">
        <w:rPr>
          <w:rFonts w:ascii="Times New Roman" w:eastAsia="MingLiU" w:hAnsi="Times New Roman" w:cs="Times New Roman"/>
          <w:i/>
          <w:iCs/>
          <w:lang w:eastAsia="zh-CN"/>
        </w:rPr>
        <w:t>wu wei shi ye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rPr>
        <w:t>吾未識也</w:t>
      </w:r>
      <w:r w:rsidRPr="0004142A">
        <w:rPr>
          <w:rFonts w:ascii="Times New Roman" w:eastAsia="MingLiU" w:hAnsi="Times New Roman" w:cs="Times New Roman"/>
          <w:lang w:eastAsia="zh-CN"/>
        </w:rPr>
        <w:t>) and the qualifier ‘In the past’ (</w:t>
      </w:r>
      <w:r w:rsidRPr="0004142A">
        <w:rPr>
          <w:rFonts w:ascii="Times New Roman" w:eastAsia="MingLiU" w:hAnsi="Times New Roman" w:cs="Times New Roman"/>
          <w:i/>
          <w:iCs/>
          <w:lang w:eastAsia="zh-CN"/>
        </w:rPr>
        <w:t xml:space="preserve">wang zhe </w:t>
      </w:r>
      <w:r w:rsidRPr="0004142A">
        <w:rPr>
          <w:rFonts w:ascii="Times New Roman" w:eastAsia="MingLiU" w:hAnsi="Times New Roman" w:cs="Times New Roman" w:hint="eastAsia"/>
        </w:rPr>
        <w:t>往者</w:t>
      </w:r>
      <w:r w:rsidRPr="0004142A">
        <w:rPr>
          <w:rFonts w:ascii="Times New Roman" w:eastAsia="MingLiU" w:hAnsi="Times New Roman" w:cs="Times New Roman"/>
          <w:lang w:eastAsia="zh-CN"/>
        </w:rPr>
        <w:t xml:space="preserve">) that appears in the received version of the </w:t>
      </w:r>
      <w:r w:rsidRPr="0004142A">
        <w:rPr>
          <w:rFonts w:ascii="Times New Roman" w:eastAsia="MingLiU" w:hAnsi="Times New Roman" w:cs="Times New Roman"/>
          <w:i/>
          <w:iCs/>
          <w:lang w:eastAsia="zh-CN"/>
        </w:rPr>
        <w:t>School Sayings of Confucius</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339"/>
      </w:r>
      <w:r w:rsidRPr="0004142A">
        <w:rPr>
          <w:rFonts w:ascii="Times New Roman" w:eastAsia="MingLiU" w:hAnsi="Times New Roman" w:cs="Times New Roman"/>
          <w:lang w:eastAsia="zh-CN"/>
        </w:rPr>
        <w:t xml:space="preserve"> The positive models of Baoshu and Zi Pi are accordingly saved from being relegated to times past so that they may continue timelessly to inspire the present for Confucius and Zi Gong, and by extension, for the readers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Hence, the willingness of Bao Shu and Zi Pi to support quality entrants to the government service denotes the selfless dedication distinguishing the work of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w:t>
      </w:r>
    </w:p>
    <w:p w14:paraId="59B147C6"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Second, the fact that the recommendations of Bao Shu and Zi Pi were accepted and implemented in the appointments of Guan Zhong and Zi Chan respectively, conveys inherent confidence in the judgements of historical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Here,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arguably implies that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referrals have been taken as impartial, accurate and reliable assessments of the nominees. After all,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would only be inclined to provide endorsement where justified by the merits of the individual candidates. </w:t>
      </w:r>
    </w:p>
    <w:p w14:paraId="011B6454"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The exemplary service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in the context of recruitment is thus defined by their capacity and willingness to refer additional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This position is developed by the following passages from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that focus on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commitment to making those referrals despite the risk or actuality of detriment to themselves. In particular, the risk of reputational damage is raised in the next excerpts from the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 xml:space="preserve">and </w:t>
      </w:r>
      <w:r w:rsidRPr="0004142A">
        <w:rPr>
          <w:rFonts w:ascii="Times New Roman" w:eastAsia="MingLiU" w:hAnsi="Times New Roman" w:cs="Times New Roman"/>
          <w:i/>
          <w:iCs/>
          <w:lang w:eastAsia="zh-CN"/>
        </w:rPr>
        <w:t>Master Han</w:t>
      </w:r>
      <w:r w:rsidRPr="0004142A">
        <w:rPr>
          <w:rFonts w:ascii="Times New Roman" w:eastAsia="MingLiU" w:hAnsi="Times New Roman" w:cs="Times New Roman"/>
          <w:lang w:eastAsia="zh-CN"/>
        </w:rPr>
        <w:t xml:space="preserve">, respectively.  </w:t>
      </w:r>
    </w:p>
    <w:p w14:paraId="12E4A57D"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This passage from the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 xml:space="preserve">features recommendations by the Jin </w:t>
      </w:r>
      <w:r w:rsidRPr="0004142A">
        <w:rPr>
          <w:rFonts w:ascii="Times New Roman" w:eastAsia="MingLiU" w:hAnsi="Times New Roman" w:cs="Times New Roman" w:hint="eastAsia"/>
          <w:lang w:eastAsia="zh-CN"/>
        </w:rPr>
        <w:t>晉</w:t>
      </w:r>
      <w:r w:rsidRPr="0004142A">
        <w:rPr>
          <w:rFonts w:ascii="Times New Roman" w:eastAsia="MingLiU" w:hAnsi="Times New Roman" w:cs="Times New Roman"/>
          <w:lang w:eastAsia="zh-CN"/>
        </w:rPr>
        <w:t xml:space="preserve"> central army commandant Qi Xi </w:t>
      </w:r>
      <w:r w:rsidRPr="0004142A">
        <w:rPr>
          <w:rFonts w:ascii="Times New Roman" w:eastAsia="MingLiU" w:hAnsi="Times New Roman" w:cs="Times New Roman" w:hint="eastAsia"/>
        </w:rPr>
        <w:t>祁奚</w:t>
      </w:r>
      <w:r w:rsidRPr="0004142A">
        <w:rPr>
          <w:rFonts w:ascii="Times New Roman" w:eastAsia="MingLiU" w:hAnsi="Times New Roman" w:cs="Times New Roman"/>
          <w:lang w:eastAsia="zh-CN"/>
        </w:rPr>
        <w:t xml:space="preserve"> (dates unknown) for the staffing of various roles.</w:t>
      </w:r>
    </w:p>
    <w:p w14:paraId="68AD5E03" w14:textId="77777777" w:rsidR="0004142A" w:rsidRPr="0004142A" w:rsidRDefault="0004142A" w:rsidP="0004142A">
      <w:pPr>
        <w:widowControl/>
        <w:snapToGrid w:val="0"/>
        <w:ind w:left="720"/>
        <w:rPr>
          <w:rFonts w:ascii="Times New Roman" w:eastAsia="MingLiU" w:hAnsi="Times New Roman" w:cs="Times New Roman"/>
        </w:rPr>
      </w:pPr>
      <w:bookmarkStart w:id="105" w:name="_Hlk95627095"/>
      <w:r w:rsidRPr="0004142A">
        <w:rPr>
          <w:rFonts w:ascii="Times New Roman" w:eastAsia="MingLiU" w:hAnsi="Times New Roman" w:cs="Times New Roman" w:hint="eastAsia"/>
        </w:rPr>
        <w:t>三年，祁奚請老，晉侯問嗣焉。稱解狐，其讎也，將立之而卒。又問焉，對曰：「午也可。」於是羊舌職死矣，晉侯曰：「孰可以代之</w:t>
      </w:r>
      <w:r w:rsidRPr="0004142A">
        <w:rPr>
          <w:rFonts w:ascii="Times New Roman" w:eastAsia="MingLiU" w:hAnsi="Times New Roman" w:cs="Times New Roman"/>
        </w:rPr>
        <w:t xml:space="preserve">? </w:t>
      </w:r>
      <w:r w:rsidRPr="0004142A">
        <w:rPr>
          <w:rFonts w:ascii="Times New Roman" w:eastAsia="MingLiU" w:hAnsi="Times New Roman" w:cs="Times New Roman" w:hint="eastAsia"/>
        </w:rPr>
        <w:t>」對曰：「赤也可。」於是使祁午為中軍尉，羊舌赤佐之。君子謂：「祁奚於是能舉善矣，稱其讎不為諂，立其子不為比，舉其偏不為黨。</w:t>
      </w:r>
      <w:r w:rsidRPr="0004142A">
        <w:rPr>
          <w:rFonts w:ascii="Times New Roman" w:eastAsia="MingLiU" w:hAnsi="Times New Roman" w:cs="Times New Roman" w:hint="eastAsia"/>
          <w:vertAlign w:val="superscript"/>
        </w:rPr>
        <w:t>偏，屬也。</w:t>
      </w:r>
      <w:r w:rsidRPr="0004142A">
        <w:rPr>
          <w:rFonts w:ascii="Times New Roman" w:eastAsia="MingLiU" w:hAnsi="Times New Roman" w:cs="Times New Roman" w:hint="eastAsia"/>
        </w:rPr>
        <w:t>能舉善也夫。唯善，故能舉其類也。</w:t>
      </w:r>
      <w:r w:rsidRPr="0004142A">
        <w:rPr>
          <w:rFonts w:ascii="標楷體" w:eastAsia="標楷體" w:hAnsi="標楷體" w:cs="Times New Roman" w:hint="eastAsia"/>
        </w:rPr>
        <w:t>」</w:t>
      </w:r>
      <w:r w:rsidRPr="0004142A">
        <w:rPr>
          <w:rFonts w:ascii="Times New Roman" w:eastAsia="MingLiU" w:hAnsi="Times New Roman" w:cs="Times New Roman"/>
          <w:vertAlign w:val="superscript"/>
        </w:rPr>
        <w:footnoteReference w:id="340"/>
      </w:r>
    </w:p>
    <w:p w14:paraId="5DFC87DF"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bookmarkStart w:id="106" w:name="_Hlk90295963"/>
      <w:r w:rsidRPr="0004142A">
        <w:rPr>
          <w:rFonts w:ascii="Times New Roman" w:eastAsia="MingLiU" w:hAnsi="Times New Roman" w:cs="Times New Roman"/>
        </w:rPr>
        <w:t xml:space="preserve">In the third regnal year [of Lord Xiang of Lu (570 BCE)], Qi Xi requested to retire on account of old age. </w:t>
      </w:r>
      <w:r w:rsidRPr="0004142A">
        <w:rPr>
          <w:rFonts w:ascii="Times New Roman" w:eastAsia="MingLiU" w:hAnsi="Times New Roman" w:cs="Times New Roman"/>
          <w:lang w:eastAsia="zh-CN"/>
        </w:rPr>
        <w:t>The Prince of Jin asked about his successor. Qi Xi named Xie Hu, who was his enemy. The Jin ruler was about to establish Xie Hu in the position when the latter died. He asked again. Qi Xi replied, ‘Qi Wu would be acceptable.’ At that time Yangshe Zhi had just died, and the Prince of Jin asked, ‘Who can take his place?’ He replied, ‘Yangshe Chi would be acceptable.’ Thus, Qi Wu was made commandant of the central army, with Yangshe Chi assisting him.</w:t>
      </w:r>
    </w:p>
    <w:p w14:paraId="3BF55206"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noble man remarks that Qi Xi, in this case, showed himself capable of recommending good men. He named his enemy, but that was not ingratiation. He established his son in office, but that was not favoritism. He recommended his adjutant, but that was not about forming factions. </w:t>
      </w:r>
      <w:r w:rsidRPr="0004142A">
        <w:rPr>
          <w:rFonts w:ascii="Times New Roman" w:eastAsia="MingLiU" w:hAnsi="Times New Roman" w:cs="Times New Roman"/>
          <w:vertAlign w:val="superscript"/>
          <w:lang w:eastAsia="zh-CN"/>
        </w:rPr>
        <w:t>Adjutant means ‘associate’.</w:t>
      </w:r>
      <w:r w:rsidRPr="0004142A">
        <w:rPr>
          <w:rFonts w:ascii="Times New Roman" w:eastAsia="MingLiU" w:hAnsi="Times New Roman" w:cs="Times New Roman"/>
          <w:lang w:eastAsia="zh-CN"/>
        </w:rPr>
        <w:t xml:space="preserve"> … It was quite simply because he was good that he was capable of recommending those of his kind.</w:t>
      </w:r>
      <w:bookmarkEnd w:id="106"/>
      <w:r w:rsidRPr="0004142A">
        <w:rPr>
          <w:rFonts w:ascii="Times New Roman" w:eastAsia="MingLiU" w:hAnsi="Times New Roman" w:cs="Times New Roman"/>
          <w:vertAlign w:val="superscript"/>
          <w:lang w:eastAsia="zh-CN"/>
        </w:rPr>
        <w:footnoteReference w:id="341"/>
      </w:r>
      <w:r w:rsidRPr="0004142A">
        <w:rPr>
          <w:rFonts w:ascii="Times New Roman" w:eastAsia="MingLiU" w:hAnsi="Times New Roman" w:cs="Times New Roman"/>
          <w:lang w:eastAsia="zh-CN"/>
        </w:rPr>
        <w:t xml:space="preserve"> </w:t>
      </w:r>
    </w:p>
    <w:bookmarkEnd w:id="105"/>
    <w:p w14:paraId="4D588C1E"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This extract describes the first candidate proposed to be his enemy, even if Qi Xi himself may not have said as much to the Jin ruler. As for the other two referrals – Qi Wu </w:t>
      </w:r>
      <w:r w:rsidRPr="0004142A">
        <w:rPr>
          <w:rFonts w:ascii="Times New Roman" w:eastAsia="MingLiU" w:hAnsi="Times New Roman" w:cs="Times New Roman" w:hint="eastAsia"/>
        </w:rPr>
        <w:t>祁</w:t>
      </w:r>
      <w:r w:rsidRPr="0004142A">
        <w:rPr>
          <w:rFonts w:ascii="Times New Roman" w:eastAsia="MingLiU" w:hAnsi="Times New Roman" w:cs="Times New Roman" w:hint="eastAsia"/>
          <w:lang w:eastAsia="zh-CN"/>
        </w:rPr>
        <w:t>午</w:t>
      </w:r>
      <w:r w:rsidRPr="0004142A">
        <w:rPr>
          <w:rFonts w:ascii="Times New Roman" w:eastAsia="SimSun" w:hAnsi="Times New Roman" w:cs="Times New Roman"/>
          <w:lang w:eastAsia="zh-CN"/>
        </w:rPr>
        <w:t xml:space="preserve"> </w:t>
      </w:r>
      <w:r w:rsidRPr="0004142A">
        <w:rPr>
          <w:rFonts w:ascii="Times New Roman" w:eastAsia="MingLiU" w:hAnsi="Times New Roman" w:cs="Times New Roman"/>
          <w:lang w:eastAsia="zh-CN"/>
        </w:rPr>
        <w:t xml:space="preserve">(dates unknown) and Yangshe Chi </w:t>
      </w:r>
      <w:r w:rsidRPr="0004142A">
        <w:rPr>
          <w:rFonts w:ascii="Times New Roman" w:eastAsia="MingLiU" w:hAnsi="Times New Roman" w:cs="Times New Roman" w:hint="eastAsia"/>
        </w:rPr>
        <w:t>羊舌赤</w:t>
      </w:r>
      <w:r w:rsidRPr="0004142A">
        <w:rPr>
          <w:rFonts w:ascii="Times New Roman" w:eastAsia="MingLiU" w:hAnsi="Times New Roman" w:cs="Times New Roman"/>
          <w:lang w:eastAsia="zh-CN"/>
        </w:rPr>
        <w:t xml:space="preserve"> (d. 570 BCE), the narrative emphasises their merits for the relevant roles by the Prince of Jin simply relying on Qi Xi’s assurance that they can do the job, respectively. As if to dispel any suspicions of ingratiation, favouritism </w:t>
      </w:r>
      <w:r w:rsidRPr="0004142A">
        <w:rPr>
          <w:rFonts w:ascii="Times New Roman" w:eastAsia="MingLiU" w:hAnsi="Times New Roman" w:cs="Times New Roman"/>
          <w:lang w:eastAsia="zh-CN"/>
        </w:rPr>
        <w:lastRenderedPageBreak/>
        <w:t xml:space="preserve">and factional intrigue, the unbiased nature of Qi Xi’s recommendations is then underscored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inclusion of commentary by the noble man, which may be taken as the voice of the invisible author(s) of the </w:t>
      </w:r>
      <w:r w:rsidRPr="0004142A">
        <w:rPr>
          <w:rFonts w:ascii="Times New Roman" w:eastAsia="MingLiU" w:hAnsi="Times New Roman" w:cs="Times New Roman"/>
          <w:i/>
          <w:iCs/>
          <w:lang w:eastAsia="zh-CN"/>
        </w:rPr>
        <w:t>Zuo Tradition</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342"/>
      </w:r>
      <w:r w:rsidRPr="0004142A">
        <w:rPr>
          <w:rFonts w:ascii="Times New Roman" w:eastAsia="MingLiU" w:hAnsi="Times New Roman" w:cs="Times New Roman"/>
          <w:lang w:eastAsia="zh-CN"/>
        </w:rPr>
        <w:t xml:space="preserve"> Through the noble man’s words, Qi Xi is commended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as a good official who is accordingly fit to recognise similar talent and willing to recommend the same. As such, he resembles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as characterised in the above </w:t>
      </w:r>
      <w:r w:rsidRPr="0004142A">
        <w:rPr>
          <w:rFonts w:ascii="Times New Roman" w:eastAsia="MingLiU" w:hAnsi="Times New Roman" w:cs="Times New Roman"/>
          <w:i/>
          <w:iCs/>
          <w:lang w:eastAsia="zh-CN"/>
        </w:rPr>
        <w:t xml:space="preserve">School Sayings of Confucius </w:t>
      </w:r>
      <w:r w:rsidRPr="0004142A">
        <w:rPr>
          <w:rFonts w:ascii="Times New Roman" w:eastAsia="MingLiU" w:hAnsi="Times New Roman" w:cs="Times New Roman"/>
          <w:lang w:eastAsia="zh-CN"/>
        </w:rPr>
        <w:t xml:space="preserve">extract. In light of the similarity of the wording used to describe Qi Xi in this excerpt and the position of a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in the </w:t>
      </w:r>
      <w:r w:rsidRPr="0004142A">
        <w:rPr>
          <w:rFonts w:ascii="Times New Roman" w:eastAsia="MingLiU" w:hAnsi="Times New Roman" w:cs="Times New Roman"/>
          <w:i/>
          <w:iCs/>
          <w:lang w:eastAsia="zh-CN"/>
        </w:rPr>
        <w:t xml:space="preserve">Master Han </w:t>
      </w:r>
      <w:r w:rsidRPr="0004142A">
        <w:rPr>
          <w:rFonts w:ascii="Times New Roman" w:eastAsia="MingLiU" w:hAnsi="Times New Roman" w:cs="Times New Roman"/>
          <w:lang w:eastAsia="zh-CN"/>
        </w:rPr>
        <w:t xml:space="preserve">excerpt below, the analysis of Qi Xi would directly bear on the symbolic figure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and their exemplary service. The reputational risk taken by Qi Xi for making those referrals is accentuated by the commentary. As an official about to retire, his career prospects were no longer on the line, but his reputation along with the public memory of his long service may have been blighted. That the noble man needs to set the record straight and absolve Qi Xi of the potential charges of ingratiation, favouritism and factionalism insinuates that he may have faced those accusations. This message is affirmed by the way the noble man’s commentary has been abridged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by comparison with the received version of this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passage.</w:t>
      </w:r>
      <w:r w:rsidRPr="0004142A">
        <w:rPr>
          <w:rFonts w:ascii="Times New Roman" w:eastAsia="MingLiU" w:hAnsi="Times New Roman" w:cs="Times New Roman"/>
          <w:vertAlign w:val="superscript"/>
        </w:rPr>
        <w:footnoteReference w:id="343"/>
      </w:r>
      <w:r w:rsidRPr="0004142A">
        <w:rPr>
          <w:rFonts w:ascii="Times New Roman" w:eastAsia="MingLiU" w:hAnsi="Times New Roman" w:cs="Times New Roman"/>
          <w:lang w:eastAsia="zh-CN"/>
        </w:rPr>
        <w:t xml:space="preserve"> Including only the annotation explaining that the character for ‘adjutant’ means ‘associate’ in this context, draws attention to the first sentence of the noble man’s commentary – Qi Xi’s recommendations were untainted by personal bias. Excluding references to the </w:t>
      </w:r>
      <w:r w:rsidRPr="0004142A">
        <w:rPr>
          <w:rFonts w:ascii="Times New Roman" w:eastAsia="MingLiU" w:hAnsi="Times New Roman" w:cs="Times New Roman"/>
          <w:i/>
          <w:iCs/>
          <w:lang w:eastAsia="zh-CN"/>
        </w:rPr>
        <w:t xml:space="preserve">Shang Documents </w:t>
      </w:r>
      <w:r w:rsidRPr="0004142A">
        <w:rPr>
          <w:rFonts w:ascii="Times New Roman" w:eastAsia="MingLiU" w:hAnsi="Times New Roman" w:cs="Times New Roman"/>
          <w:lang w:eastAsia="zh-CN"/>
        </w:rPr>
        <w:t xml:space="preserve">and the </w:t>
      </w:r>
      <w:r w:rsidRPr="0004142A">
        <w:rPr>
          <w:rFonts w:ascii="Times New Roman" w:eastAsia="MingLiU" w:hAnsi="Times New Roman" w:cs="Times New Roman"/>
          <w:i/>
          <w:iCs/>
          <w:lang w:eastAsia="zh-CN"/>
        </w:rPr>
        <w:t>Classic of Odes</w:t>
      </w:r>
      <w:r w:rsidRPr="0004142A">
        <w:rPr>
          <w:rFonts w:ascii="Times New Roman" w:eastAsia="MingLiU" w:hAnsi="Times New Roman" w:cs="Times New Roman"/>
          <w:lang w:eastAsia="zh-CN"/>
        </w:rPr>
        <w:t xml:space="preserve"> in the received version, and its mention of achieving ‘three things’ with one office in the second sentence of the noble man’s commentary, keeps to the point: the incumbent official is good because they are willing and able to propose disinterested nominations of those who fit the bill. </w:t>
      </w:r>
    </w:p>
    <w:p w14:paraId="59042FDE"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MingLiU" w:hAnsi="Times New Roman" w:cs="Times New Roman"/>
          <w:lang w:eastAsia="zh-CN"/>
        </w:rPr>
        <w:lastRenderedPageBreak/>
        <w:t xml:space="preserve">Adopting the characterisation of Qi Xi in the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 xml:space="preserve">as someone distinguished by long-service in various roles, someone mindful of ensuring that his job continues to be duly performed after his retirement, able to offer more than one referral, and willing to make referrals regardless of the risk of damaging his own reputation,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calls attention to the dedication</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officer. This is subtly corroborated by the events of Qi Xi’s age-related retirement and his adjutant’s death-in-service, which combine to illuminate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as someone who will serve until such time that they are physically incapacitated as in the case of old age or death, respectively. </w:t>
      </w:r>
    </w:p>
    <w:p w14:paraId="10AD30BE"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lang w:eastAsia="zh-CN"/>
        </w:rPr>
        <w:t>Meritocratic</w:t>
      </w:r>
      <w:r w:rsidRPr="0004142A">
        <w:rPr>
          <w:rFonts w:ascii="Times New Roman" w:eastAsia="MingLiU" w:hAnsi="Times New Roman" w:cs="Times New Roman"/>
        </w:rPr>
        <w:t xml:space="preserve"> appointments in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are emphasised through this subsequent extract from the </w:t>
      </w:r>
      <w:r w:rsidRPr="0004142A">
        <w:rPr>
          <w:rFonts w:ascii="Times New Roman" w:eastAsia="MingLiU" w:hAnsi="Times New Roman" w:cs="Times New Roman"/>
          <w:i/>
          <w:iCs/>
        </w:rPr>
        <w:t>Zuo Tradition</w:t>
      </w:r>
      <w:r w:rsidRPr="0004142A">
        <w:rPr>
          <w:rFonts w:ascii="Times New Roman" w:eastAsia="MingLiU" w:hAnsi="Times New Roman" w:cs="Times New Roman"/>
        </w:rPr>
        <w:t xml:space="preserve"> while revisiting the reputational risk involved in awarding a family member for meritorious service. </w:t>
      </w:r>
    </w:p>
    <w:p w14:paraId="5F339B60"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二十八年，</w:t>
      </w:r>
      <w:r w:rsidRPr="0004142A">
        <w:rPr>
          <w:rFonts w:ascii="Times New Roman" w:eastAsia="MingLiU" w:hAnsi="Times New Roman" w:cs="Times New Roman" w:hint="eastAsia"/>
          <w:kern w:val="0"/>
        </w:rPr>
        <w:t>晉魏獻子為政</w:t>
      </w:r>
      <w:r w:rsidRPr="0004142A">
        <w:rPr>
          <w:rFonts w:ascii="Times New Roman" w:eastAsia="MingLiU" w:hAnsi="Times New Roman" w:cs="Times New Roman" w:hint="eastAsia"/>
          <w:kern w:val="0"/>
          <w:shd w:val="clear" w:color="auto" w:fill="FFFFFF"/>
        </w:rPr>
        <w:t>。以司馬彌牟為鄔大夫，賈辛為祁大夫，司馬烏為平陵大夫，魏戊為梗陽大夫。謂賈辛、司馬烏為有力於王室，故舉之。</w:t>
      </w:r>
    </w:p>
    <w:p w14:paraId="59DC8E1C"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魏子謂成鱄：「吾與戊也縣，人其以我為黨乎？」對曰：「何也？戊之為人也，遠不忘君，</w:t>
      </w:r>
      <w:r w:rsidRPr="0004142A">
        <w:rPr>
          <w:rFonts w:ascii="Times New Roman" w:eastAsia="MingLiU" w:hAnsi="Times New Roman" w:cs="Times New Roman" w:hint="eastAsia"/>
          <w:kern w:val="0"/>
        </w:rPr>
        <w:t>近不偪同</w:t>
      </w:r>
      <w:r w:rsidRPr="0004142A">
        <w:rPr>
          <w:rFonts w:ascii="Times New Roman" w:eastAsia="MingLiU" w:hAnsi="Times New Roman" w:cs="Times New Roman" w:hint="eastAsia"/>
          <w:kern w:val="0"/>
          <w:shd w:val="clear" w:color="auto" w:fill="FFFFFF"/>
        </w:rPr>
        <w:t>，居利思義，在約思純，雖與之縣，不亦可乎。昔武王克商，光有天下，其兄弟之國者十有五人，姬姓之國者四十人，皆舉親也。夫舉無他，唯善所在，親疏一也。」</w:t>
      </w:r>
      <w:r w:rsidRPr="0004142A">
        <w:rPr>
          <w:rFonts w:ascii="Times New Roman" w:eastAsia="MingLiU" w:hAnsi="Times New Roman" w:cs="Times New Roman"/>
          <w:shd w:val="clear" w:color="auto" w:fill="FFFFFF"/>
        </w:rPr>
        <w:sym w:font="Symbol" w:char="F0BC"/>
      </w:r>
    </w:p>
    <w:p w14:paraId="7D44B903"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仲尼聞魏子之舉也。以為義。曰：「近不失親，遠不失舉，可謂義矣。」又聞其命賈辛也。以為忠。曰：「魏子之舉也義，其命也忠，其長有後於晉國乎！」</w:t>
      </w:r>
      <w:r w:rsidRPr="0004142A">
        <w:rPr>
          <w:rFonts w:ascii="Times New Roman" w:eastAsia="MingLiU" w:hAnsi="Times New Roman" w:cs="Times New Roman"/>
          <w:shd w:val="clear" w:color="auto" w:fill="FFFFFF"/>
          <w:vertAlign w:val="superscript"/>
        </w:rPr>
        <w:footnoteReference w:id="344"/>
      </w:r>
    </w:p>
    <w:p w14:paraId="507A970F"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In the twenty-eighth </w:t>
      </w:r>
      <w:r w:rsidRPr="0004142A">
        <w:rPr>
          <w:rFonts w:ascii="Times New Roman" w:eastAsia="MingLiU" w:hAnsi="Times New Roman" w:cs="Times New Roman"/>
          <w:kern w:val="0"/>
          <w:lang w:eastAsia="zh-CN"/>
        </w:rPr>
        <w:t>regnal year [of Lord Zhao of Lu (514 BCE)], Wei [Xianzi] took charge of the [Jin] administration. The supervisor of the military Shi Mimu was made high officer for Wu. Jia Xin was made high officer for Qi. The supervisor of the military Du was made high officer for Pingling. Wei Wu was made high officer for Gengyang. Wei [Xianzi], thinking that Jia Xin and the supervisor of the military Du had exerted themselves on behalf of the royal house, promoted them.</w:t>
      </w:r>
    </w:p>
    <w:p w14:paraId="0A01F4BE"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Wei [Xianzi] said to </w:t>
      </w:r>
      <w:r w:rsidRPr="0004142A">
        <w:rPr>
          <w:rFonts w:ascii="Times New Roman" w:eastAsia="MingLiU" w:hAnsi="Times New Roman" w:cs="Times New Roman"/>
          <w:kern w:val="0"/>
          <w:lang w:eastAsia="zh-CN"/>
        </w:rPr>
        <w:t xml:space="preserve">Cheng Zhuan, ‘Since I have granted a district to my son, Wei Wu, will people think that I have shown favouritism?’ </w:t>
      </w:r>
    </w:p>
    <w:p w14:paraId="0816CBC8"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He replied, ‘What are you saying? It is Wei Wu’s way of comporting himself as a man that even when he is far away, he does not forget his ruler, and when he is near at hand, he does not crowd his peers. In the midst of benefits he keeps his thoughts on dutifulness, and in straitened circumstances keeps his thoughts on purity. Is it not right to give him a district? </w:t>
      </w:r>
    </w:p>
    <w:p w14:paraId="6D947851"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In former times, when King Wu conquered the Shang, taking broad possession of all-under-heaven, fifteen of his brothers governed domains, and forty who had the Ji clan name governed domains. In all these cases kinsmen had been appointed. The right way of making appointments consists in nothing other than appointing the good, whether they are kin or not. …’ </w:t>
      </w:r>
    </w:p>
    <w:p w14:paraId="73D8B242"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When he heard of the appointments Wei [Xianzi] had made, Confucius considered them dutiful. He said, ‘Near at hand he does not fail his kin, while at a further remove he does not fail in his way of making appointments. This can be called dutifulness.’ When he heard of the command to Jia Xin, he considered it loyal. Wei [Xianzi’s] appointments are dutiful and his commands loyal. He will have a long posterity in the domain of Jin!’</w:t>
      </w:r>
      <w:r w:rsidRPr="0004142A">
        <w:rPr>
          <w:rFonts w:ascii="Times New Roman" w:eastAsia="MingLiU" w:hAnsi="Times New Roman" w:cs="Times New Roman"/>
          <w:vertAlign w:val="superscript"/>
          <w:lang w:eastAsia="zh-CN"/>
        </w:rPr>
        <w:footnoteReference w:id="345"/>
      </w:r>
      <w:r w:rsidRPr="0004142A">
        <w:rPr>
          <w:rFonts w:ascii="Times New Roman" w:eastAsia="MingLiU" w:hAnsi="Times New Roman" w:cs="Times New Roman"/>
          <w:lang w:eastAsia="zh-CN"/>
        </w:rPr>
        <w:t xml:space="preserve"> </w:t>
      </w:r>
    </w:p>
    <w:p w14:paraId="5B3B9179"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MingLiU" w:hAnsi="Times New Roman" w:cs="Times New Roman"/>
          <w:lang w:eastAsia="zh-CN"/>
        </w:rPr>
        <w:t xml:space="preserve">This passage </w:t>
      </w:r>
      <w:r w:rsidRPr="0004142A">
        <w:rPr>
          <w:rFonts w:ascii="Times New Roman" w:eastAsia="MingLiU" w:hAnsi="Times New Roman" w:cs="Times New Roman"/>
        </w:rPr>
        <w:t>considers</w:t>
      </w:r>
      <w:r w:rsidRPr="0004142A">
        <w:rPr>
          <w:rFonts w:ascii="Times New Roman" w:eastAsia="MingLiU" w:hAnsi="Times New Roman" w:cs="Times New Roman"/>
          <w:lang w:eastAsia="zh-CN"/>
        </w:rPr>
        <w:t xml:space="preserve"> the idea of impartial appointments in a new context. Instead of recommending new candidates to a superior, the ‘dutiful’ official here personally determines the awards granted to existing officials. Given that the behavioural pattern of Wei Xianzi </w:t>
      </w:r>
      <w:r w:rsidRPr="0004142A">
        <w:rPr>
          <w:rFonts w:ascii="Times New Roman" w:eastAsia="MingLiU" w:hAnsi="Times New Roman" w:cs="Times New Roman" w:hint="eastAsia"/>
          <w:lang w:eastAsia="zh-CN"/>
        </w:rPr>
        <w:t>魏獻子</w:t>
      </w:r>
      <w:r w:rsidRPr="0004142A">
        <w:rPr>
          <w:rFonts w:ascii="Times New Roman" w:eastAsia="MingLiU" w:hAnsi="Times New Roman" w:cs="Times New Roman"/>
          <w:lang w:eastAsia="zh-CN"/>
        </w:rPr>
        <w:t xml:space="preserve"> (d. 509 BCE) is similar to Qi Xi above and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Xie Hu </w:t>
      </w:r>
      <w:r w:rsidRPr="0004142A">
        <w:rPr>
          <w:rFonts w:ascii="Times New Roman" w:eastAsia="MingLiU" w:hAnsi="Times New Roman" w:cs="Times New Roman" w:hint="eastAsia"/>
          <w:lang w:eastAsia="zh-CN"/>
        </w:rPr>
        <w:t>解狐</w:t>
      </w:r>
      <w:r w:rsidRPr="0004142A">
        <w:rPr>
          <w:rFonts w:ascii="Times New Roman" w:eastAsia="MingLiU" w:hAnsi="Times New Roman" w:cs="Times New Roman"/>
          <w:lang w:eastAsia="zh-CN"/>
        </w:rPr>
        <w:t xml:space="preserve"> (d. 570 BCE) discussed below – references to the ‘dutiful’ official in this excerpt may plausibly be read as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statesperson. Comparing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excerpt to the received version of the </w:t>
      </w:r>
      <w:r w:rsidRPr="0004142A">
        <w:rPr>
          <w:rFonts w:ascii="Times New Roman" w:eastAsia="MingLiU" w:hAnsi="Times New Roman" w:cs="Times New Roman"/>
          <w:i/>
          <w:iCs/>
          <w:lang w:eastAsia="zh-CN"/>
        </w:rPr>
        <w:t>Zuo Tradition</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rPr>
        <w:footnoteReference w:id="346"/>
      </w:r>
      <w:r w:rsidRPr="0004142A">
        <w:rPr>
          <w:rFonts w:ascii="Times New Roman" w:eastAsia="MingLiU" w:hAnsi="Times New Roman" w:cs="Times New Roman"/>
          <w:lang w:eastAsia="zh-CN"/>
        </w:rPr>
        <w:t xml:space="preserve"> it is immediately obvious that large tracts of text and annotation have been excised with the result that attention is focused squarely on the problem of perceived favouritism purportedly shown by Wei Xianzi to his son as one of the awardees. While Wei Xianzi remains confident that he has acted fairly in the matter and that his son deserves the award, he expresses concern about others who might think otherwise although such worries were not inhibitive. These concerns arguably foreground Wei Xianzi’s dedication to Jin’s interests as he proceeds to award his son, thereby putting at stake both his own reputation and the reputation of his son. This narrative is used by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to reinforce that there is no need to disqualify eligible family or others because the ‘right way of making appointments consists in nothing other than appointing the good.’ Like Wei Xianzi,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will not hesitate to refer talent even if they might suffer reputational damage themselves. In addition to reassurance provided by the Jin high </w:t>
      </w:r>
      <w:r w:rsidRPr="0004142A">
        <w:rPr>
          <w:rFonts w:ascii="Times New Roman" w:eastAsia="MingLiU" w:hAnsi="Times New Roman" w:cs="Times New Roman"/>
          <w:lang w:eastAsia="zh-CN"/>
        </w:rPr>
        <w:lastRenderedPageBreak/>
        <w:t xml:space="preserve">official Cheng Zhuan </w:t>
      </w:r>
      <w:r w:rsidRPr="0004142A">
        <w:rPr>
          <w:rFonts w:ascii="Times New Roman" w:eastAsia="MingLiU" w:hAnsi="Times New Roman" w:cs="Times New Roman" w:hint="eastAsia"/>
          <w:shd w:val="clear" w:color="auto" w:fill="FFFFFF"/>
        </w:rPr>
        <w:t>成鱄</w:t>
      </w:r>
      <w:r w:rsidRPr="0004142A">
        <w:rPr>
          <w:rFonts w:ascii="Times New Roman" w:eastAsia="MingLiU" w:hAnsi="Times New Roman" w:cs="Times New Roman"/>
          <w:shd w:val="clear" w:color="auto" w:fill="FFFFFF"/>
          <w:lang w:eastAsia="zh-CN"/>
        </w:rPr>
        <w:t xml:space="preserve"> (dates unknown)</w:t>
      </w:r>
      <w:r w:rsidRPr="0004142A">
        <w:rPr>
          <w:rFonts w:ascii="Times New Roman" w:eastAsia="MingLiU" w:hAnsi="Times New Roman" w:cs="Times New Roman"/>
          <w:lang w:eastAsia="zh-CN"/>
        </w:rPr>
        <w:t xml:space="preserve">, any remaining doubt about a conflict of interest is allayed by the approval of Wei Xianzi’s conduct attributed to Confucius. </w:t>
      </w:r>
    </w:p>
    <w:p w14:paraId="1748C6C5"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The following</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rPr>
        <w:t xml:space="preserve"> excerpt</w:t>
      </w:r>
      <w:r w:rsidRPr="0004142A">
        <w:rPr>
          <w:rFonts w:ascii="Times New Roman" w:eastAsia="MingLiU" w:hAnsi="Times New Roman" w:cs="Times New Roman"/>
          <w:lang w:eastAsia="zh-CN"/>
        </w:rPr>
        <w:t xml:space="preserve"> from </w:t>
      </w:r>
      <w:r w:rsidRPr="0004142A">
        <w:rPr>
          <w:rFonts w:ascii="Times New Roman" w:eastAsia="MingLiU" w:hAnsi="Times New Roman" w:cs="Times New Roman"/>
          <w:i/>
          <w:iCs/>
          <w:lang w:eastAsia="zh-CN"/>
        </w:rPr>
        <w:t>Master Han</w:t>
      </w:r>
      <w:r w:rsidRPr="0004142A">
        <w:rPr>
          <w:rFonts w:ascii="Times New Roman" w:eastAsia="MingLiU" w:hAnsi="Times New Roman" w:cs="Times New Roman"/>
          <w:lang w:eastAsia="zh-CN"/>
        </w:rPr>
        <w:t xml:space="preserve"> illustrates the referral of an enemy by a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w:t>
      </w:r>
    </w:p>
    <w:p w14:paraId="5DFE380D"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解狐與邢伯柳為怨。趙簡主問於解狐曰：</w:t>
      </w:r>
      <w:r w:rsidRPr="0004142A">
        <w:rPr>
          <w:rFonts w:ascii="標楷體" w:eastAsia="標楷體" w:hAnsi="標楷體" w:cs="Times New Roman" w:hint="eastAsia"/>
        </w:rPr>
        <w:t>「</w:t>
      </w:r>
      <w:r w:rsidRPr="0004142A">
        <w:rPr>
          <w:rFonts w:ascii="Times New Roman" w:eastAsia="MingLiU" w:hAnsi="Times New Roman" w:cs="Times New Roman" w:hint="eastAsia"/>
        </w:rPr>
        <w:t>孰可為上黨守</w:t>
      </w:r>
      <w:r w:rsidRPr="0004142A">
        <w:rPr>
          <w:rFonts w:ascii="標楷體" w:eastAsia="標楷體" w:hAnsi="標楷體" w:cs="Times New Roman" w:hint="eastAsia"/>
        </w:rPr>
        <w:t>」</w:t>
      </w:r>
      <w:r w:rsidRPr="0004142A">
        <w:rPr>
          <w:rFonts w:ascii="Times New Roman" w:eastAsia="MingLiU" w:hAnsi="Times New Roman" w:cs="Times New Roman" w:hint="eastAsia"/>
        </w:rPr>
        <w:t>。對曰：</w:t>
      </w:r>
      <w:r w:rsidRPr="0004142A">
        <w:rPr>
          <w:rFonts w:ascii="標楷體" w:eastAsia="標楷體" w:hAnsi="標楷體" w:cs="Times New Roman" w:hint="eastAsia"/>
        </w:rPr>
        <w:t>「</w:t>
      </w:r>
      <w:r w:rsidRPr="0004142A">
        <w:rPr>
          <w:rFonts w:ascii="Times New Roman" w:eastAsia="MingLiU" w:hAnsi="Times New Roman" w:cs="Times New Roman" w:hint="eastAsia"/>
        </w:rPr>
        <w:t>邢伯柳可。</w:t>
      </w:r>
      <w:r w:rsidRPr="0004142A">
        <w:rPr>
          <w:rFonts w:ascii="標楷體" w:eastAsia="標楷體" w:hAnsi="標楷體" w:cs="Times New Roman" w:hint="eastAsia"/>
        </w:rPr>
        <w:t>」</w:t>
      </w:r>
      <w:r w:rsidRPr="0004142A">
        <w:rPr>
          <w:rFonts w:ascii="Times New Roman" w:eastAsia="MingLiU" w:hAnsi="Times New Roman" w:cs="Times New Roman" w:hint="eastAsia"/>
        </w:rPr>
        <w:t>簡主曰：</w:t>
      </w:r>
      <w:r w:rsidRPr="0004142A">
        <w:rPr>
          <w:rFonts w:ascii="標楷體" w:eastAsia="標楷體" w:hAnsi="標楷體" w:cs="Times New Roman" w:hint="eastAsia"/>
        </w:rPr>
        <w:t>「</w:t>
      </w:r>
      <w:r w:rsidRPr="0004142A">
        <w:rPr>
          <w:rFonts w:ascii="Times New Roman" w:eastAsia="MingLiU" w:hAnsi="Times New Roman" w:cs="Times New Roman" w:hint="eastAsia"/>
        </w:rPr>
        <w:t>非子之讎乎？</w:t>
      </w:r>
      <w:r w:rsidRPr="0004142A">
        <w:rPr>
          <w:rFonts w:ascii="標楷體" w:eastAsia="標楷體" w:hAnsi="標楷體" w:cs="Times New Roman" w:hint="eastAsia"/>
        </w:rPr>
        <w:t>」</w:t>
      </w:r>
      <w:r w:rsidRPr="0004142A">
        <w:rPr>
          <w:rFonts w:ascii="Times New Roman" w:eastAsia="MingLiU" w:hAnsi="Times New Roman" w:cs="Times New Roman" w:hint="eastAsia"/>
        </w:rPr>
        <w:t>對曰：</w:t>
      </w:r>
      <w:r w:rsidRPr="0004142A">
        <w:rPr>
          <w:rFonts w:ascii="標楷體" w:eastAsia="標楷體" w:hAnsi="標楷體" w:cs="Times New Roman" w:hint="eastAsia"/>
        </w:rPr>
        <w:t>「</w:t>
      </w:r>
      <w:r w:rsidRPr="0004142A">
        <w:rPr>
          <w:rFonts w:ascii="Times New Roman" w:eastAsia="MingLiU" w:hAnsi="Times New Roman" w:cs="Times New Roman" w:hint="eastAsia"/>
        </w:rPr>
        <w:t>臣聞忠臣之舉賢也，不避仇讎。其廢不肖也，不阿親近。</w:t>
      </w:r>
      <w:r w:rsidRPr="0004142A">
        <w:rPr>
          <w:rFonts w:ascii="標楷體" w:eastAsia="標楷體" w:hAnsi="標楷體" w:cs="Times New Roman" w:hint="eastAsia"/>
        </w:rPr>
        <w:t>」</w:t>
      </w:r>
      <w:r w:rsidRPr="0004142A">
        <w:rPr>
          <w:rFonts w:ascii="Times New Roman" w:eastAsia="MingLiU" w:hAnsi="Times New Roman" w:cs="Times New Roman" w:hint="eastAsia"/>
        </w:rPr>
        <w:t>簡主曰：</w:t>
      </w:r>
      <w:r w:rsidRPr="0004142A">
        <w:rPr>
          <w:rFonts w:ascii="標楷體" w:eastAsia="標楷體" w:hAnsi="標楷體" w:cs="Times New Roman" w:hint="eastAsia"/>
        </w:rPr>
        <w:t>「</w:t>
      </w:r>
      <w:r w:rsidRPr="0004142A">
        <w:rPr>
          <w:rFonts w:ascii="Times New Roman" w:eastAsia="MingLiU" w:hAnsi="Times New Roman" w:cs="Times New Roman" w:hint="eastAsia"/>
        </w:rPr>
        <w:t>善。</w:t>
      </w:r>
      <w:r w:rsidRPr="0004142A">
        <w:rPr>
          <w:rFonts w:ascii="標楷體" w:eastAsia="標楷體" w:hAnsi="標楷體" w:cs="Times New Roman" w:hint="eastAsia"/>
        </w:rPr>
        <w:t>」</w:t>
      </w:r>
      <w:r w:rsidRPr="0004142A">
        <w:rPr>
          <w:rFonts w:ascii="Times New Roman" w:eastAsia="MingLiU" w:hAnsi="Times New Roman" w:cs="Times New Roman" w:hint="eastAsia"/>
        </w:rPr>
        <w:t>遂以為守。邢伯柳聞之，乃見解狐謝。解狐曰：</w:t>
      </w:r>
      <w:r w:rsidRPr="0004142A">
        <w:rPr>
          <w:rFonts w:ascii="標楷體" w:eastAsia="標楷體" w:hAnsi="標楷體" w:cs="Times New Roman" w:hint="eastAsia"/>
        </w:rPr>
        <w:t>「</w:t>
      </w:r>
      <w:r w:rsidRPr="0004142A">
        <w:rPr>
          <w:rFonts w:ascii="Times New Roman" w:eastAsia="MingLiU" w:hAnsi="Times New Roman" w:cs="Times New Roman" w:hint="eastAsia"/>
        </w:rPr>
        <w:t>舉子，公也。怨子，私也。往矣，怨子如異日。</w:t>
      </w:r>
      <w:r w:rsidRPr="0004142A">
        <w:rPr>
          <w:rFonts w:ascii="標楷體" w:eastAsia="標楷體" w:hAnsi="標楷體" w:cs="Times New Roman" w:hint="eastAsia"/>
        </w:rPr>
        <w:t>」</w:t>
      </w:r>
      <w:r w:rsidRPr="0004142A">
        <w:rPr>
          <w:rFonts w:ascii="Times New Roman" w:eastAsia="MingLiU" w:hAnsi="Times New Roman" w:cs="Times New Roman"/>
          <w:vertAlign w:val="superscript"/>
          <w:lang w:eastAsia="zh-CN"/>
        </w:rPr>
        <w:footnoteReference w:id="347"/>
      </w:r>
    </w:p>
    <w:p w14:paraId="7CB9254F" w14:textId="77777777" w:rsidR="0004142A" w:rsidRPr="0004142A" w:rsidRDefault="0004142A" w:rsidP="0004142A">
      <w:pPr>
        <w:widowControl/>
        <w:snapToGrid w:val="0"/>
        <w:spacing w:after="120"/>
        <w:ind w:left="720"/>
        <w:rPr>
          <w:rFonts w:ascii="Times New Roman" w:eastAsia="MingLiU" w:hAnsi="Times New Roman" w:cs="Times New Roman"/>
          <w:kern w:val="0"/>
        </w:rPr>
      </w:pPr>
      <w:bookmarkStart w:id="109" w:name="_Hlk90297300"/>
      <w:r w:rsidRPr="0004142A">
        <w:rPr>
          <w:rFonts w:ascii="Times New Roman" w:eastAsia="MingLiU" w:hAnsi="Times New Roman" w:cs="Times New Roman"/>
          <w:kern w:val="0"/>
        </w:rPr>
        <w:t>Xie Hu and Xing Boliu were enemies. Zhao Jianzhu asked Xie Hu: ‘Who could be the Governor of Shangdang?’</w:t>
      </w:r>
    </w:p>
    <w:p w14:paraId="65D938B0"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Xie Hu replied, ‘Xing Boliu could.’ </w:t>
      </w:r>
    </w:p>
    <w:p w14:paraId="5960B4D7"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[Zhao] Jianzhu said, ‘Is he not your enemy?’ </w:t>
      </w:r>
    </w:p>
    <w:p w14:paraId="6E069470"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[Xie Hu] replied, ‘Your servant has heard that loyal subordinates will promote the </w:t>
      </w:r>
      <w:r w:rsidRPr="0004142A">
        <w:rPr>
          <w:rFonts w:ascii="Times New Roman" w:eastAsia="MingLiU" w:hAnsi="Times New Roman" w:cs="Times New Roman"/>
          <w:i/>
          <w:iCs/>
          <w:kern w:val="0"/>
          <w:lang w:eastAsia="zh-CN"/>
        </w:rPr>
        <w:t>xian</w:t>
      </w:r>
      <w:r w:rsidRPr="0004142A">
        <w:rPr>
          <w:rFonts w:ascii="Times New Roman" w:eastAsia="MingLiU" w:hAnsi="Times New Roman" w:cs="Times New Roman"/>
          <w:kern w:val="0"/>
          <w:lang w:eastAsia="zh-CN"/>
        </w:rPr>
        <w:t xml:space="preserve"> without overlooking enmities and dismiss the incompetent without favouring friends.’</w:t>
      </w:r>
    </w:p>
    <w:p w14:paraId="0D7981F4"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[Zhao] Jianzhu said, ‘Excellent!’ </w:t>
      </w:r>
    </w:p>
    <w:p w14:paraId="097B2B76"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[Xing Boliu] was then appointed as governor. On hearing about [Xie Hu’s recommendation], Xing Boliu visited Xie Hu to express appreciation. Xie Hu said, ‘Nominating you was public. Despising you is personal. Go, [I] despise you as before.’</w:t>
      </w:r>
      <w:bookmarkEnd w:id="109"/>
    </w:p>
    <w:p w14:paraId="553EFBB9" w14:textId="77777777" w:rsidR="0004142A" w:rsidRPr="0004142A" w:rsidRDefault="0004142A" w:rsidP="0004142A">
      <w:pPr>
        <w:tabs>
          <w:tab w:val="left" w:pos="2127"/>
        </w:tabs>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Applying the logic attributed to Confucius and Zigong and the precedent of Qi Xi recommending his enemy in the first instance, Xie Hu qualifies as a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 by making an unbiased referral without overlooking his foe. Through the responses of Xie Hu to enquiries from Zhao Jianzhu </w:t>
      </w:r>
      <w:r w:rsidRPr="0004142A">
        <w:rPr>
          <w:rFonts w:ascii="Times New Roman" w:eastAsia="MingLiU" w:hAnsi="Times New Roman" w:cs="Times New Roman" w:hint="eastAsia"/>
          <w:lang w:eastAsia="zh-CN"/>
        </w:rPr>
        <w:t>趙簡主</w:t>
      </w:r>
      <w:r w:rsidRPr="0004142A">
        <w:rPr>
          <w:rFonts w:ascii="Times New Roman" w:eastAsia="MingLiU" w:hAnsi="Times New Roman" w:cs="Times New Roman"/>
          <w:lang w:eastAsia="zh-CN"/>
        </w:rPr>
        <w:t xml:space="preserve"> (d. 496 BCE) and Xing Boliu </w:t>
      </w:r>
      <w:r w:rsidRPr="0004142A">
        <w:rPr>
          <w:rFonts w:ascii="Times New Roman" w:eastAsia="MingLiU" w:hAnsi="Times New Roman" w:cs="Times New Roman" w:hint="eastAsia"/>
          <w:lang w:eastAsia="zh-CN"/>
        </w:rPr>
        <w:t>邢伯柳</w:t>
      </w:r>
      <w:r w:rsidRPr="0004142A">
        <w:rPr>
          <w:rFonts w:ascii="Times New Roman" w:eastAsia="SimSun" w:hAnsi="Times New Roman" w:cs="Times New Roman"/>
          <w:lang w:eastAsia="zh-CN"/>
        </w:rPr>
        <w:t xml:space="preserve"> </w:t>
      </w:r>
      <w:r w:rsidRPr="0004142A">
        <w:rPr>
          <w:rFonts w:ascii="Times New Roman" w:eastAsia="MingLiU" w:hAnsi="Times New Roman" w:cs="Times New Roman"/>
          <w:lang w:eastAsia="zh-CN"/>
        </w:rPr>
        <w:t xml:space="preserve">(dates unknown), the text emphasises that recommending the latter for the governorship was a matter of Xie Hu putting public considerations ahead of his private enmity. Zhao Jianzhu’s words draw attention to the significance of the referral while implying that it might prove detrimental as recommending an enemy would expose Xie Hu to accusations of ingratiation, and ultimately affirm the rightness of Xie Hu’s impartial conduct. Inclusion of the dialogue between Xie Hu and Xing Boliu makes clear that the former had no intentions of finding favour with the latter. That Xie Hu could propose someone he despised while </w:t>
      </w:r>
      <w:r w:rsidRPr="0004142A">
        <w:rPr>
          <w:rFonts w:ascii="Times New Roman" w:eastAsia="MingLiU" w:hAnsi="Times New Roman" w:cs="Times New Roman"/>
          <w:lang w:eastAsia="zh-CN"/>
        </w:rPr>
        <w:lastRenderedPageBreak/>
        <w:t xml:space="preserve">maintaining the personal grudge, not only makes him more relatable as an exemplar but also suggests that the exemplary service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remains within the reach of the average official.</w:t>
      </w:r>
    </w:p>
    <w:p w14:paraId="6C4BC856"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That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statesperson does not shy away from the risks of putting forward eligible talent in the forms of family, friends and foes is reiterated by this passage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excerpted from </w:t>
      </w:r>
      <w:r w:rsidRPr="0004142A">
        <w:rPr>
          <w:rFonts w:ascii="Times New Roman" w:eastAsia="MingLiU" w:hAnsi="Times New Roman" w:cs="Times New Roman"/>
          <w:i/>
          <w:iCs/>
          <w:lang w:eastAsia="zh-CN"/>
        </w:rPr>
        <w:t>Master Shi</w:t>
      </w:r>
      <w:r w:rsidRPr="0004142A">
        <w:rPr>
          <w:rFonts w:ascii="Times New Roman" w:eastAsia="MingLiU" w:hAnsi="Times New Roman" w:cs="Times New Roman"/>
          <w:lang w:eastAsia="zh-CN"/>
        </w:rPr>
        <w:t>.</w:t>
      </w:r>
    </w:p>
    <w:p w14:paraId="32518D2B" w14:textId="77777777" w:rsidR="0004142A" w:rsidRPr="0004142A" w:rsidRDefault="0004142A" w:rsidP="0004142A">
      <w:pPr>
        <w:widowControl/>
        <w:snapToGrid w:val="0"/>
        <w:ind w:left="720"/>
        <w:rPr>
          <w:rFonts w:ascii="Times New Roman" w:eastAsia="MingLiU" w:hAnsi="Times New Roman" w:cs="Times New Roman"/>
          <w:kern w:val="0"/>
        </w:rPr>
      </w:pPr>
      <w:r w:rsidRPr="0004142A">
        <w:rPr>
          <w:rFonts w:ascii="Times New Roman" w:eastAsia="MingLiU" w:hAnsi="Times New Roman" w:cs="Times New Roman" w:hint="eastAsia"/>
          <w:kern w:val="0"/>
        </w:rPr>
        <w:t>夫喪其子者，苟可以得之，無擇人也。仁者之於善也亦是。然故堯舉舜於畎畆，湯舉伊尹於雍人。內舉不避親，外舉不避</w:t>
      </w:r>
      <w:r w:rsidRPr="0004142A">
        <w:rPr>
          <w:rFonts w:ascii="SimSun" w:eastAsia="SimSun" w:hAnsi="SimSun" w:cs="Times New Roman" w:hint="eastAsia"/>
          <w:kern w:val="0"/>
        </w:rPr>
        <w:t>讎</w:t>
      </w:r>
      <w:r w:rsidRPr="0004142A">
        <w:rPr>
          <w:rFonts w:ascii="Times New Roman" w:eastAsia="MingLiU" w:hAnsi="Times New Roman" w:cs="Times New Roman" w:hint="eastAsia"/>
          <w:kern w:val="0"/>
        </w:rPr>
        <w:t>。仁者之於善也，無擇也，無惡也，唯善之所在。</w:t>
      </w:r>
      <w:r w:rsidRPr="0004142A">
        <w:rPr>
          <w:rFonts w:ascii="Times New Roman" w:eastAsia="MingLiU" w:hAnsi="Times New Roman" w:cs="Times New Roman"/>
          <w:kern w:val="0"/>
          <w:vertAlign w:val="superscript"/>
        </w:rPr>
        <w:footnoteReference w:id="348"/>
      </w:r>
    </w:p>
    <w:p w14:paraId="7DA18342" w14:textId="77777777" w:rsidR="0004142A" w:rsidRPr="0004142A" w:rsidRDefault="0004142A" w:rsidP="0004142A">
      <w:pPr>
        <w:widowControl/>
        <w:snapToGrid w:val="0"/>
        <w:spacing w:after="240"/>
        <w:ind w:left="720"/>
        <w:rPr>
          <w:rFonts w:ascii="Times New Roman" w:eastAsia="MingLiU" w:hAnsi="Times New Roman" w:cs="Times New Roman"/>
          <w:kern w:val="0"/>
        </w:rPr>
      </w:pPr>
      <w:r w:rsidRPr="0004142A">
        <w:rPr>
          <w:rFonts w:ascii="Times New Roman" w:eastAsia="MingLiU" w:hAnsi="Times New Roman" w:cs="Times New Roman"/>
          <w:kern w:val="0"/>
        </w:rPr>
        <w:t xml:space="preserve">[O]ne who </w:t>
      </w:r>
      <w:r w:rsidRPr="0004142A">
        <w:rPr>
          <w:rFonts w:ascii="Times New Roman" w:eastAsia="MingLiU" w:hAnsi="Times New Roman" w:cs="Times New Roman"/>
          <w:kern w:val="0"/>
          <w:lang w:eastAsia="zh-CN"/>
        </w:rPr>
        <w:t>has</w:t>
      </w:r>
      <w:r w:rsidRPr="0004142A">
        <w:rPr>
          <w:rFonts w:ascii="Times New Roman" w:eastAsia="MingLiU" w:hAnsi="Times New Roman" w:cs="Times New Roman"/>
          <w:kern w:val="0"/>
        </w:rPr>
        <w:t xml:space="preserve"> lost his child, if it were possible to recover it, would not discriminate among people (to help him find it). Good people (who) approach the excellent are likewise thus. This is why Yao promoted Shun in the fields and Tang promoted Yi Yin (to chief minister) from among the cooks. In promoting from within (the court), do not avoid [intimates]; in promoting from outside (the court), do not avoid (even your) enemies. Good people (who) approach the excellent have no (such) discrimination, and have no (such) aversion, (but rather) only (seek) the places where the excellent are.</w:t>
      </w:r>
      <w:r w:rsidRPr="0004142A">
        <w:rPr>
          <w:rFonts w:ascii="Times New Roman" w:eastAsia="MingLiU" w:hAnsi="Times New Roman" w:cs="Times New Roman"/>
          <w:kern w:val="0"/>
          <w:vertAlign w:val="superscript"/>
        </w:rPr>
        <w:footnoteReference w:id="349"/>
      </w:r>
      <w:r w:rsidRPr="0004142A">
        <w:rPr>
          <w:rFonts w:ascii="Times New Roman" w:eastAsia="MingLiU" w:hAnsi="Times New Roman" w:cs="Times New Roman"/>
          <w:kern w:val="0"/>
        </w:rPr>
        <w:t> </w:t>
      </w:r>
    </w:p>
    <w:p w14:paraId="3835769C" w14:textId="77777777" w:rsidR="0004142A" w:rsidRPr="0004142A" w:rsidRDefault="0004142A" w:rsidP="0004142A">
      <w:pPr>
        <w:widowControl/>
        <w:shd w:val="clear" w:color="auto" w:fill="FFFFFF"/>
        <w:tabs>
          <w:tab w:val="left" w:pos="2127"/>
        </w:tabs>
        <w:snapToGrid w:val="0"/>
        <w:spacing w:line="480" w:lineRule="auto"/>
        <w:rPr>
          <w:rFonts w:ascii="Times New Roman" w:eastAsia="MingLiU" w:hAnsi="Times New Roman" w:cs="Times New Roman"/>
          <w:kern w:val="0"/>
        </w:rPr>
      </w:pPr>
      <w:r w:rsidRPr="0004142A">
        <w:rPr>
          <w:rFonts w:ascii="Times New Roman" w:eastAsia="MingLiU" w:hAnsi="Times New Roman" w:cs="Times New Roman"/>
          <w:kern w:val="0"/>
        </w:rPr>
        <w:t>Analogous to searching for a lost child where anyone willing and able to help would be a welcome hand, this extract conveys that the talent search must not discriminate beyond the selection criteria based on job requirements. To act otherwise would risk never recovering the child, nor by implication, recruiting the </w:t>
      </w:r>
      <w:r w:rsidRPr="0004142A">
        <w:rPr>
          <w:rFonts w:ascii="Times New Roman" w:eastAsia="MingLiU" w:hAnsi="Times New Roman" w:cs="Times New Roman"/>
          <w:i/>
          <w:iCs/>
          <w:kern w:val="0"/>
        </w:rPr>
        <w:t>xian</w:t>
      </w:r>
      <w:r w:rsidRPr="0004142A">
        <w:rPr>
          <w:rFonts w:ascii="Times New Roman" w:eastAsia="MingLiU" w:hAnsi="Times New Roman" w:cs="Times New Roman"/>
          <w:kern w:val="0"/>
        </w:rPr>
        <w:t> personnel. As the wording of this principle resembles the words of the </w:t>
      </w:r>
      <w:r w:rsidRPr="0004142A">
        <w:rPr>
          <w:rFonts w:ascii="Times New Roman" w:eastAsia="MingLiU" w:hAnsi="Times New Roman" w:cs="Times New Roman"/>
          <w:i/>
          <w:iCs/>
          <w:kern w:val="0"/>
        </w:rPr>
        <w:t>xian </w:t>
      </w:r>
      <w:r w:rsidRPr="0004142A">
        <w:rPr>
          <w:rFonts w:ascii="Times New Roman" w:eastAsia="MingLiU" w:hAnsi="Times New Roman" w:cs="Times New Roman"/>
          <w:kern w:val="0"/>
        </w:rPr>
        <w:t>official Xie Hu in the </w:t>
      </w:r>
      <w:r w:rsidRPr="0004142A">
        <w:rPr>
          <w:rFonts w:ascii="Times New Roman" w:eastAsia="MingLiU" w:hAnsi="Times New Roman" w:cs="Times New Roman"/>
          <w:i/>
          <w:iCs/>
          <w:kern w:val="0"/>
        </w:rPr>
        <w:t>Master Han </w:t>
      </w:r>
      <w:r w:rsidRPr="0004142A">
        <w:rPr>
          <w:rFonts w:ascii="Times New Roman" w:eastAsia="MingLiU" w:hAnsi="Times New Roman" w:cs="Times New Roman"/>
          <w:kern w:val="0"/>
        </w:rPr>
        <w:t>excerpt, the references to ‘good people’ (</w:t>
      </w:r>
      <w:r w:rsidRPr="0004142A">
        <w:rPr>
          <w:rFonts w:ascii="Times New Roman" w:eastAsia="MingLiU" w:hAnsi="Times New Roman" w:cs="Times New Roman"/>
          <w:i/>
          <w:iCs/>
          <w:kern w:val="0"/>
        </w:rPr>
        <w:t xml:space="preserve">renzhe </w:t>
      </w:r>
      <w:r w:rsidRPr="0004142A">
        <w:rPr>
          <w:rFonts w:ascii="Times New Roman" w:eastAsia="MingLiU" w:hAnsi="Times New Roman" w:cs="Times New Roman" w:hint="eastAsia"/>
          <w:kern w:val="0"/>
        </w:rPr>
        <w:t>仁者</w:t>
      </w:r>
      <w:r w:rsidRPr="0004142A">
        <w:rPr>
          <w:rFonts w:ascii="Times New Roman" w:eastAsia="MingLiU" w:hAnsi="Times New Roman" w:cs="Times New Roman"/>
          <w:kern w:val="0"/>
          <w:lang w:eastAsia="zh-CN"/>
        </w:rPr>
        <w:t>)</w:t>
      </w:r>
      <w:r w:rsidRPr="0004142A">
        <w:rPr>
          <w:rFonts w:ascii="Times New Roman" w:eastAsia="MingLiU" w:hAnsi="Times New Roman" w:cs="Times New Roman"/>
          <w:kern w:val="0"/>
        </w:rPr>
        <w:t xml:space="preserve"> in this </w:t>
      </w:r>
      <w:r w:rsidRPr="0004142A">
        <w:rPr>
          <w:rFonts w:ascii="Times New Roman" w:eastAsia="MingLiU" w:hAnsi="Times New Roman" w:cs="Times New Roman"/>
          <w:i/>
          <w:iCs/>
          <w:kern w:val="0"/>
        </w:rPr>
        <w:t>Master Shi </w:t>
      </w:r>
      <w:r w:rsidRPr="0004142A">
        <w:rPr>
          <w:rFonts w:ascii="Times New Roman" w:eastAsia="MingLiU" w:hAnsi="Times New Roman" w:cs="Times New Roman"/>
          <w:kern w:val="0"/>
        </w:rPr>
        <w:t xml:space="preserve">excerpt may arguably be read as a reference to </w:t>
      </w:r>
      <w:r w:rsidRPr="0004142A">
        <w:rPr>
          <w:rFonts w:ascii="Times New Roman" w:eastAsia="MingLiU" w:hAnsi="Times New Roman" w:cs="Times New Roman"/>
          <w:i/>
          <w:iCs/>
          <w:kern w:val="0"/>
        </w:rPr>
        <w:t xml:space="preserve">xian </w:t>
      </w:r>
      <w:r w:rsidRPr="0004142A">
        <w:rPr>
          <w:rFonts w:ascii="Times New Roman" w:eastAsia="MingLiU" w:hAnsi="Times New Roman" w:cs="Times New Roman"/>
          <w:kern w:val="0"/>
        </w:rPr>
        <w:t>officials. Hence, the passage portrays the </w:t>
      </w:r>
      <w:r w:rsidRPr="0004142A">
        <w:rPr>
          <w:rFonts w:ascii="Times New Roman" w:eastAsia="MingLiU" w:hAnsi="Times New Roman" w:cs="Times New Roman"/>
          <w:i/>
          <w:iCs/>
          <w:kern w:val="0"/>
        </w:rPr>
        <w:t>xian</w:t>
      </w:r>
      <w:r w:rsidRPr="0004142A">
        <w:rPr>
          <w:rFonts w:ascii="Times New Roman" w:eastAsia="MingLiU" w:hAnsi="Times New Roman" w:cs="Times New Roman"/>
          <w:kern w:val="0"/>
        </w:rPr>
        <w:t xml:space="preserve"> official as someone who will consider all eligible individuals known to them – their intimates and enemies, and even strangers – just as Shun and Yi Yin once were to King Yao </w:t>
      </w:r>
      <w:r w:rsidRPr="0004142A">
        <w:rPr>
          <w:rFonts w:ascii="Times New Roman" w:eastAsia="SimSun" w:hAnsi="Times New Roman" w:cs="Times New Roman"/>
          <w:kern w:val="24"/>
        </w:rPr>
        <w:t>(trad</w:t>
      </w:r>
      <w:r w:rsidRPr="0004142A">
        <w:rPr>
          <w:rFonts w:ascii="Times New Roman" w:eastAsia="SimSun" w:hAnsi="Times New Roman" w:cs="Times New Roman"/>
          <w:kern w:val="24"/>
          <w:lang w:eastAsia="zh-CN"/>
        </w:rPr>
        <w:t>.</w:t>
      </w:r>
      <w:r w:rsidRPr="0004142A">
        <w:rPr>
          <w:rFonts w:ascii="Times New Roman" w:eastAsia="SimSun" w:hAnsi="Times New Roman" w:cs="Times New Roman"/>
          <w:kern w:val="24"/>
        </w:rPr>
        <w:t xml:space="preserve"> r. 2357–2255 BCE) </w:t>
      </w:r>
      <w:r w:rsidRPr="0004142A">
        <w:rPr>
          <w:rFonts w:ascii="Times New Roman" w:eastAsia="MingLiU" w:hAnsi="Times New Roman" w:cs="Times New Roman"/>
          <w:kern w:val="0"/>
        </w:rPr>
        <w:t xml:space="preserve">and King Tang </w:t>
      </w:r>
      <w:r w:rsidRPr="0004142A">
        <w:rPr>
          <w:rFonts w:ascii="Times New Roman" w:eastAsia="SimSun" w:hAnsi="Times New Roman" w:cs="Times New Roman"/>
          <w:kern w:val="0"/>
          <w:lang w:eastAsia="zh-CN"/>
        </w:rPr>
        <w:t>(trad. r. 1675–1646 BCE)</w:t>
      </w:r>
      <w:r w:rsidRPr="0004142A">
        <w:rPr>
          <w:rFonts w:ascii="Times New Roman" w:eastAsia="MingLiU" w:hAnsi="Times New Roman" w:cs="Times New Roman"/>
          <w:kern w:val="0"/>
        </w:rPr>
        <w:t>, respectively.</w:t>
      </w:r>
    </w:p>
    <w:p w14:paraId="76140D6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Reading these excerpts from the </w:t>
      </w:r>
      <w:r w:rsidRPr="0004142A">
        <w:rPr>
          <w:rFonts w:ascii="Times New Roman" w:eastAsia="MingLiU" w:hAnsi="Times New Roman" w:cs="Times New Roman"/>
          <w:i/>
          <w:iCs/>
          <w:lang w:eastAsia="zh-CN"/>
        </w:rPr>
        <w:t>Zuo Tradition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Master</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 xml:space="preserve">Han </w:t>
      </w:r>
      <w:r w:rsidRPr="0004142A">
        <w:rPr>
          <w:rFonts w:ascii="Times New Roman" w:eastAsia="MingLiU" w:hAnsi="Times New Roman" w:cs="Times New Roman"/>
          <w:lang w:eastAsia="zh-CN"/>
        </w:rPr>
        <w:t xml:space="preserve">and </w:t>
      </w:r>
      <w:r w:rsidRPr="0004142A">
        <w:rPr>
          <w:rFonts w:ascii="Times New Roman" w:eastAsia="MingLiU" w:hAnsi="Times New Roman" w:cs="Times New Roman"/>
          <w:i/>
          <w:iCs/>
          <w:lang w:eastAsia="zh-CN"/>
        </w:rPr>
        <w:t>Master Shi</w:t>
      </w:r>
      <w:r w:rsidRPr="0004142A">
        <w:rPr>
          <w:rFonts w:ascii="Times New Roman" w:eastAsia="MingLiU" w:hAnsi="Times New Roman" w:cs="Times New Roman"/>
          <w:lang w:eastAsia="zh-CN"/>
        </w:rPr>
        <w:t xml:space="preserve"> together, there is a notable commonality among their language in the Chinese expressions </w:t>
      </w:r>
      <w:r w:rsidRPr="0004142A">
        <w:rPr>
          <w:rFonts w:ascii="Times New Roman" w:eastAsia="MingLiU" w:hAnsi="Times New Roman" w:cs="Times New Roman"/>
          <w:lang w:eastAsia="zh-CN"/>
        </w:rPr>
        <w:lastRenderedPageBreak/>
        <w:t xml:space="preserve">relating to the making of impartial recommendations or appointments. For example, Confucius said: ‘near at hand not failing the kin … further afield not failing to appoint </w:t>
      </w:r>
      <w:r w:rsidRPr="0004142A">
        <w:rPr>
          <w:rFonts w:ascii="Times New Roman" w:eastAsia="MingLiU" w:hAnsi="Times New Roman" w:cs="Times New Roman"/>
          <w:vertAlign w:val="superscript"/>
          <w:lang w:eastAsia="zh-CN"/>
        </w:rPr>
        <w:t>Appointing based on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vertAlign w:val="superscript"/>
          <w:lang w:eastAsia="zh-CN"/>
        </w:rPr>
        <w:t>xian</w:t>
      </w:r>
      <w:r w:rsidRPr="0004142A">
        <w:rPr>
          <w:rFonts w:ascii="Times New Roman" w:eastAsia="MingLiU" w:hAnsi="Times New Roman" w:cs="Times New Roman"/>
          <w:vertAlign w:val="superscript"/>
          <w:lang w:eastAsia="zh-CN"/>
        </w:rPr>
        <w:t>.</w:t>
      </w:r>
      <w:r w:rsidRPr="0004142A">
        <w:rPr>
          <w:rFonts w:ascii="Times New Roman" w:eastAsia="MingLiU" w:hAnsi="Times New Roman" w:cs="Times New Roman"/>
          <w:lang w:eastAsia="zh-CN"/>
        </w:rPr>
        <w:t>’ (</w:t>
      </w:r>
      <w:r w:rsidRPr="0004142A">
        <w:rPr>
          <w:rFonts w:ascii="Times New Roman" w:eastAsia="MingLiU" w:hAnsi="Times New Roman" w:cs="Times New Roman"/>
          <w:i/>
          <w:iCs/>
          <w:lang w:eastAsia="zh-CN"/>
        </w:rPr>
        <w:t xml:space="preserve">jin bushi qin… yuan bushi ju </w:t>
      </w:r>
      <w:r w:rsidRPr="0004142A">
        <w:rPr>
          <w:rFonts w:ascii="Times New Roman" w:eastAsia="MingLiU" w:hAnsi="Times New Roman" w:cs="Times New Roman"/>
          <w:i/>
          <w:iCs/>
          <w:vertAlign w:val="superscript"/>
          <w:lang w:eastAsia="zh-CN"/>
        </w:rPr>
        <w:t>yi xian ju</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hint="eastAsia"/>
          <w:lang w:eastAsia="zh-CN"/>
        </w:rPr>
        <w:t>近不失親</w:t>
      </w:r>
      <w:r w:rsidRPr="0004142A">
        <w:rPr>
          <w:rFonts w:ascii="Times New Roman" w:eastAsia="MingLiU" w:hAnsi="Times New Roman" w:cs="Times New Roman"/>
          <w:lang w:eastAsia="zh-CN"/>
        </w:rPr>
        <w:t>…</w:t>
      </w:r>
      <w:r w:rsidRPr="0004142A">
        <w:rPr>
          <w:rFonts w:ascii="Times New Roman" w:eastAsia="MingLiU" w:hAnsi="Times New Roman" w:cs="Times New Roman" w:hint="eastAsia"/>
          <w:lang w:eastAsia="zh-CN"/>
        </w:rPr>
        <w:t>遠不失舉</w:t>
      </w:r>
      <w:r w:rsidRPr="0004142A">
        <w:rPr>
          <w:rFonts w:ascii="Times New Roman" w:eastAsia="MingLiU" w:hAnsi="Times New Roman" w:cs="Times New Roman" w:hint="eastAsia"/>
          <w:vertAlign w:val="superscript"/>
          <w:lang w:eastAsia="zh-CN"/>
        </w:rPr>
        <w:t>以賢舉</w:t>
      </w:r>
      <w:r w:rsidRPr="0004142A">
        <w:rPr>
          <w:rFonts w:ascii="Times New Roman" w:eastAsia="MingLiU" w:hAnsi="Times New Roman" w:cs="Times New Roman"/>
          <w:lang w:eastAsia="zh-CN"/>
        </w:rPr>
        <w:t>); Xie Hu said: ‘without overlooking enemies … without favouring friends’ (</w:t>
      </w:r>
      <w:r w:rsidRPr="0004142A">
        <w:rPr>
          <w:rFonts w:ascii="Times New Roman" w:eastAsia="MingLiU" w:hAnsi="Times New Roman" w:cs="Times New Roman"/>
          <w:i/>
          <w:iCs/>
          <w:lang w:eastAsia="zh-CN"/>
        </w:rPr>
        <w:t>bubi chouchou … bu’e qinjin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不避仇讎</w:t>
      </w:r>
      <w:r w:rsidRPr="0004142A">
        <w:rPr>
          <w:rFonts w:ascii="Times New Roman" w:eastAsia="MingLiU" w:hAnsi="Times New Roman" w:cs="Times New Roman"/>
          <w:lang w:eastAsia="zh-CN"/>
        </w:rPr>
        <w:t>…</w:t>
      </w:r>
      <w:r w:rsidRPr="0004142A">
        <w:rPr>
          <w:rFonts w:ascii="Times New Roman" w:eastAsia="MingLiU" w:hAnsi="Times New Roman" w:cs="Times New Roman" w:hint="eastAsia"/>
          <w:lang w:eastAsia="zh-CN"/>
        </w:rPr>
        <w:t>不阿親近</w:t>
      </w:r>
      <w:r w:rsidRPr="0004142A">
        <w:rPr>
          <w:rFonts w:ascii="Times New Roman" w:eastAsia="MingLiU" w:hAnsi="Times New Roman" w:cs="Times New Roman"/>
          <w:lang w:eastAsia="zh-CN"/>
        </w:rPr>
        <w:t>), and Master Shi said: ‘avoid not intimates in promoting from within the court, nor enemies in promoting from outside the court’ (</w:t>
      </w:r>
      <w:r w:rsidRPr="0004142A">
        <w:rPr>
          <w:rFonts w:ascii="Times New Roman" w:eastAsia="MingLiU" w:hAnsi="Times New Roman" w:cs="Times New Roman"/>
          <w:i/>
          <w:iCs/>
          <w:lang w:eastAsia="zh-CN"/>
        </w:rPr>
        <w:t xml:space="preserve">neiju bubi qin, waiju bubi chou </w:t>
      </w:r>
      <w:r w:rsidRPr="0004142A">
        <w:rPr>
          <w:rFonts w:ascii="Times New Roman" w:eastAsia="MingLiU" w:hAnsi="Times New Roman" w:cs="Times New Roman" w:hint="eastAsia"/>
          <w:lang w:eastAsia="zh-CN"/>
        </w:rPr>
        <w:t>內舉不避親，外舉不避</w:t>
      </w:r>
      <w:r w:rsidRPr="0004142A">
        <w:rPr>
          <w:rFonts w:ascii="SimSun" w:eastAsia="SimSun" w:hAnsi="SimSun" w:cs="Times New Roman" w:hint="eastAsia"/>
          <w:kern w:val="0"/>
        </w:rPr>
        <w:t>讎</w:t>
      </w:r>
      <w:r w:rsidRPr="0004142A">
        <w:rPr>
          <w:rFonts w:ascii="Times New Roman" w:eastAsia="MingLiU" w:hAnsi="Times New Roman" w:cs="Times New Roman"/>
          <w:lang w:eastAsia="zh-CN"/>
        </w:rPr>
        <w:t>). Moreover, the words ‘</w:t>
      </w:r>
      <w:r w:rsidRPr="0004142A">
        <w:rPr>
          <w:rFonts w:ascii="Times New Roman" w:eastAsia="MingLiU" w:hAnsi="Times New Roman" w:cs="Times New Roman"/>
          <w:i/>
          <w:iCs/>
          <w:lang w:eastAsia="zh-CN"/>
        </w:rPr>
        <w:t>wei shan</w:t>
      </w:r>
      <w:r w:rsidRPr="0004142A">
        <w:rPr>
          <w:rFonts w:ascii="Times New Roman" w:eastAsia="MingLiU" w:hAnsi="Times New Roman" w:cs="Times New Roman" w:hint="eastAsia"/>
          <w:lang w:eastAsia="zh-CN"/>
        </w:rPr>
        <w:t>唯善</w:t>
      </w:r>
      <w:r w:rsidRPr="0004142A">
        <w:rPr>
          <w:rFonts w:ascii="Times New Roman" w:eastAsia="MingLiU" w:hAnsi="Times New Roman" w:cs="Times New Roman"/>
          <w:lang w:eastAsia="zh-CN"/>
        </w:rPr>
        <w:t xml:space="preserve">…’ feature in the passages from both the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and</w:t>
      </w:r>
      <w:r w:rsidRPr="0004142A">
        <w:rPr>
          <w:rFonts w:ascii="Times New Roman" w:eastAsia="MingLiU" w:hAnsi="Times New Roman" w:cs="Times New Roman"/>
          <w:i/>
          <w:iCs/>
          <w:lang w:eastAsia="zh-CN"/>
        </w:rPr>
        <w:t xml:space="preserve"> Master Shi</w:t>
      </w:r>
      <w:r w:rsidRPr="0004142A">
        <w:rPr>
          <w:rFonts w:ascii="Times New Roman" w:eastAsia="MingLiU" w:hAnsi="Times New Roman" w:cs="Times New Roman"/>
          <w:lang w:eastAsia="zh-CN"/>
        </w:rPr>
        <w:t xml:space="preserve">. The noble man of the </w:t>
      </w:r>
      <w:r w:rsidRPr="0004142A">
        <w:rPr>
          <w:rFonts w:ascii="Times New Roman" w:eastAsia="MingLiU" w:hAnsi="Times New Roman" w:cs="Times New Roman"/>
          <w:i/>
          <w:iCs/>
          <w:lang w:eastAsia="zh-CN"/>
        </w:rPr>
        <w:t xml:space="preserve">Zuo Tradition </w:t>
      </w:r>
      <w:r w:rsidRPr="0004142A">
        <w:rPr>
          <w:rFonts w:ascii="Times New Roman" w:eastAsia="MingLiU" w:hAnsi="Times New Roman" w:cs="Times New Roman"/>
          <w:lang w:eastAsia="zh-CN"/>
        </w:rPr>
        <w:t>concludes that it was because Qi Xi was himself meritorious that he could recommend those of that kind (</w:t>
      </w:r>
      <w:r w:rsidRPr="0004142A">
        <w:rPr>
          <w:rFonts w:ascii="Times New Roman" w:eastAsia="MingLiU" w:hAnsi="Times New Roman" w:cs="Times New Roman"/>
          <w:i/>
          <w:iCs/>
          <w:lang w:eastAsia="zh-CN"/>
        </w:rPr>
        <w:t>fu wei shan, gu neng ju qi lei ye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夫唯善，故能舉其類也</w:t>
      </w:r>
      <w:r w:rsidRPr="0004142A">
        <w:rPr>
          <w:rFonts w:ascii="Times New Roman" w:eastAsia="MingLiU" w:hAnsi="Times New Roman" w:cs="Times New Roman"/>
          <w:lang w:eastAsia="zh-CN"/>
        </w:rPr>
        <w:t xml:space="preserve">). Cheng Zhuan reassures Wei Xianzi by affirming that the right way of making appointments is purely based on merit: </w:t>
      </w:r>
      <w:r w:rsidRPr="0004142A">
        <w:rPr>
          <w:rFonts w:ascii="Times New Roman" w:eastAsia="MingLiU" w:hAnsi="Times New Roman" w:cs="Times New Roman"/>
          <w:i/>
          <w:iCs/>
          <w:lang w:eastAsia="zh-CN"/>
        </w:rPr>
        <w:t xml:space="preserve">wei shan suozai </w:t>
      </w:r>
      <w:r w:rsidRPr="0004142A">
        <w:rPr>
          <w:rFonts w:ascii="Times New Roman" w:eastAsia="MingLiU" w:hAnsi="Times New Roman" w:cs="Times New Roman" w:hint="eastAsia"/>
          <w:lang w:eastAsia="zh-CN"/>
        </w:rPr>
        <w:t>唯善所在</w:t>
      </w:r>
      <w:r w:rsidRPr="0004142A">
        <w:rPr>
          <w:rFonts w:ascii="Times New Roman" w:eastAsia="MingLiU" w:hAnsi="Times New Roman" w:cs="Times New Roman"/>
          <w:lang w:eastAsia="zh-CN"/>
        </w:rPr>
        <w:t xml:space="preserve">. Master Shi avers that good people nominate others without favouritism nor aversion, looking only to their merit: </w:t>
      </w:r>
      <w:r w:rsidRPr="0004142A">
        <w:rPr>
          <w:rFonts w:ascii="Times New Roman" w:eastAsia="MingLiU" w:hAnsi="Times New Roman" w:cs="Times New Roman"/>
          <w:i/>
          <w:iCs/>
          <w:lang w:eastAsia="zh-CN"/>
        </w:rPr>
        <w:t xml:space="preserve">wei shan zhi suozai </w:t>
      </w:r>
      <w:r w:rsidRPr="0004142A">
        <w:rPr>
          <w:rFonts w:ascii="Times New Roman" w:eastAsia="MingLiU" w:hAnsi="Times New Roman" w:cs="Times New Roman" w:hint="eastAsia"/>
          <w:lang w:eastAsia="zh-CN"/>
        </w:rPr>
        <w:t>唯善之所在</w:t>
      </w:r>
      <w:r w:rsidRPr="0004142A">
        <w:rPr>
          <w:rFonts w:ascii="Times New Roman" w:eastAsia="MingLiU" w:hAnsi="Times New Roman" w:cs="Times New Roman"/>
          <w:lang w:eastAsia="zh-CN"/>
        </w:rPr>
        <w:t xml:space="preserve">. Extracting similar language from the canonical and masters writings generates repetition that serves to subtly remind and reinforce across the first and last bibliographical sections of the text – the feature of impartiality in the exemplary service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w:t>
      </w:r>
    </w:p>
    <w:p w14:paraId="7A53BE66"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Bao Shuya who was praised by Confucius in the earlier </w:t>
      </w:r>
      <w:r w:rsidRPr="0004142A">
        <w:rPr>
          <w:rFonts w:ascii="Times New Roman" w:eastAsia="MingLiU" w:hAnsi="Times New Roman" w:cs="Times New Roman"/>
          <w:i/>
          <w:iCs/>
          <w:lang w:eastAsia="zh-CN"/>
        </w:rPr>
        <w:t xml:space="preserve">School Sayings of Confucius </w:t>
      </w:r>
      <w:r w:rsidRPr="0004142A">
        <w:rPr>
          <w:rFonts w:ascii="Times New Roman" w:eastAsia="MingLiU" w:hAnsi="Times New Roman" w:cs="Times New Roman"/>
          <w:lang w:eastAsia="zh-CN"/>
        </w:rPr>
        <w:t xml:space="preserve">extract fittingly fulfils the above discussed criteria – neither avoiding intimates nor overlooking enemies. His exemplary service in recommending Guan Zhong is noted in the following two excerpts from the </w:t>
      </w:r>
      <w:r w:rsidRPr="0004142A">
        <w:rPr>
          <w:rFonts w:ascii="Times New Roman" w:eastAsia="MingLiU" w:hAnsi="Times New Roman" w:cs="Times New Roman"/>
          <w:i/>
          <w:iCs/>
          <w:lang w:eastAsia="zh-CN"/>
        </w:rPr>
        <w:t>Records of the Historian</w:t>
      </w:r>
      <w:r w:rsidRPr="0004142A">
        <w:rPr>
          <w:rFonts w:ascii="Times New Roman" w:eastAsia="MingLiU" w:hAnsi="Times New Roman" w:cs="Times New Roman"/>
          <w:lang w:eastAsia="zh-CN"/>
        </w:rPr>
        <w:t xml:space="preserve"> concerning the hereditary house of Qi and the memoir of Guan Zhong.</w:t>
      </w:r>
    </w:p>
    <w:p w14:paraId="79BC4B0F" w14:textId="77777777" w:rsidR="0004142A" w:rsidRPr="0004142A" w:rsidRDefault="0004142A" w:rsidP="0004142A">
      <w:pPr>
        <w:widowControl/>
        <w:snapToGrid w:val="0"/>
        <w:spacing w:after="120"/>
        <w:ind w:left="720"/>
        <w:rPr>
          <w:rFonts w:ascii="Microsoft YaHei" w:eastAsia="Microsoft YaHei" w:hAnsi="Microsoft YaHei" w:cs="Microsoft YaHei"/>
          <w:color w:val="000000"/>
          <w:shd w:val="clear" w:color="auto" w:fill="FFFFFF"/>
        </w:rPr>
      </w:pPr>
      <w:r w:rsidRPr="0004142A">
        <w:rPr>
          <w:rFonts w:ascii="Verdana" w:eastAsia="PMingLiU" w:hAnsi="Verdana" w:cs="Times New Roman" w:hint="eastAsia"/>
          <w:color w:val="000000"/>
          <w:shd w:val="clear" w:color="auto" w:fill="FFFFFF"/>
        </w:rPr>
        <w:t>子糾奔魯，管仲，召忽傅之</w:t>
      </w:r>
      <w:r w:rsidRPr="0004142A">
        <w:rPr>
          <w:rFonts w:ascii="Microsoft YaHei" w:eastAsia="Microsoft YaHei" w:hAnsi="Microsoft YaHei" w:cs="Microsoft YaHei" w:hint="eastAsia"/>
          <w:color w:val="000000"/>
          <w:shd w:val="clear" w:color="auto" w:fill="FFFFFF"/>
        </w:rPr>
        <w:t>。</w:t>
      </w:r>
      <w:r w:rsidRPr="0004142A">
        <w:rPr>
          <w:rFonts w:ascii="Verdana" w:eastAsia="PMingLiU" w:hAnsi="Verdana" w:cs="Times New Roman" w:hint="eastAsia"/>
          <w:color w:val="000000"/>
          <w:shd w:val="clear" w:color="auto" w:fill="FFFFFF"/>
        </w:rPr>
        <w:t>小白奔莒，鮑叔傅之</w:t>
      </w:r>
      <w:r w:rsidRPr="0004142A">
        <w:rPr>
          <w:rFonts w:ascii="Microsoft YaHei" w:eastAsia="Microsoft YaHei" w:hAnsi="Microsoft YaHei" w:cs="Microsoft YaHei" w:hint="eastAsia"/>
          <w:color w:val="000000"/>
          <w:shd w:val="clear" w:color="auto" w:fill="FFFFFF"/>
        </w:rPr>
        <w:t>。</w:t>
      </w:r>
      <w:r w:rsidRPr="0004142A">
        <w:rPr>
          <w:rFonts w:ascii="Verdana" w:eastAsia="PMingLiU" w:hAnsi="Verdana" w:cs="Times New Roman" w:hint="eastAsia"/>
          <w:shd w:val="clear" w:color="auto" w:fill="FFFFFF"/>
        </w:rPr>
        <w:t>及雍林人殺無知，高國先陰召小白於莒，魯亦發兵送子糾，而使管仲將兵遮莒道，射中小白帶鈎</w:t>
      </w:r>
      <w:r w:rsidRPr="0004142A">
        <w:rPr>
          <w:rFonts w:ascii="Microsoft YaHei" w:eastAsia="Microsoft YaHei" w:hAnsi="Microsoft YaHei" w:cs="Microsoft YaHei" w:hint="eastAsia"/>
          <w:color w:val="000000"/>
          <w:shd w:val="clear" w:color="auto" w:fill="FFFFFF"/>
        </w:rPr>
        <w:t>。</w:t>
      </w:r>
      <w:r w:rsidRPr="0004142A">
        <w:rPr>
          <w:rFonts w:ascii="Verdana" w:eastAsia="PMingLiU" w:hAnsi="Verdana" w:cs="Times New Roman" w:hint="eastAsia"/>
          <w:shd w:val="clear" w:color="auto" w:fill="FFFFFF"/>
        </w:rPr>
        <w:t>小白已立，欲殺管仲。鮑叔曰：</w:t>
      </w:r>
      <w:r w:rsidRPr="0004142A">
        <w:rPr>
          <w:rFonts w:ascii="標楷體" w:eastAsia="標楷體" w:hAnsi="標楷體" w:cs="Times New Roman" w:hint="eastAsia"/>
          <w:color w:val="000000"/>
          <w:shd w:val="clear" w:color="auto" w:fill="FFFFFF"/>
        </w:rPr>
        <w:t>「</w:t>
      </w:r>
      <w:r w:rsidRPr="0004142A">
        <w:rPr>
          <w:rFonts w:ascii="Verdana" w:eastAsia="PMingLiU" w:hAnsi="Verdana" w:cs="Times New Roman" w:hint="eastAsia"/>
          <w:color w:val="000000"/>
          <w:shd w:val="clear" w:color="auto" w:fill="FFFFFF"/>
        </w:rPr>
        <w:t>君將治齊，則高傒與叔牙足矣。君且欲霸</w:t>
      </w:r>
      <w:r w:rsidRPr="0004142A">
        <w:rPr>
          <w:rFonts w:ascii="Verdana" w:eastAsia="PMingLiU" w:hAnsi="Verdana" w:cs="Times New Roman" w:hint="eastAsia"/>
          <w:color w:val="000000"/>
          <w:shd w:val="clear" w:color="auto" w:fill="FFFFFF"/>
        </w:rPr>
        <w:lastRenderedPageBreak/>
        <w:t>王，非管夷吾不可</w:t>
      </w:r>
      <w:r w:rsidRPr="0004142A">
        <w:rPr>
          <w:rFonts w:ascii="Microsoft YaHei" w:eastAsia="Microsoft YaHei" w:hAnsi="Microsoft YaHei" w:cs="Microsoft YaHei" w:hint="eastAsia"/>
          <w:color w:val="000000"/>
          <w:shd w:val="clear" w:color="auto" w:fill="FFFFFF"/>
        </w:rPr>
        <w:t>。</w:t>
      </w:r>
      <w:r w:rsidRPr="0004142A">
        <w:rPr>
          <w:rFonts w:ascii="標楷體" w:eastAsia="標楷體" w:hAnsi="標楷體" w:cs="Times New Roman" w:hint="eastAsia"/>
          <w:color w:val="000000"/>
          <w:shd w:val="clear" w:color="auto" w:fill="FFFFFF"/>
        </w:rPr>
        <w:t>」</w:t>
      </w:r>
      <w:r w:rsidRPr="0004142A">
        <w:rPr>
          <w:rFonts w:ascii="Verdana" w:eastAsia="PMingLiU" w:hAnsi="Verdana" w:cs="Times New Roman" w:hint="eastAsia"/>
          <w:color w:val="000000"/>
          <w:shd w:val="clear" w:color="auto" w:fill="FFFFFF"/>
        </w:rPr>
        <w:t>於是桓公厚禮以為大夫</w:t>
      </w:r>
      <w:r w:rsidRPr="0004142A">
        <w:rPr>
          <w:rFonts w:ascii="Microsoft YaHei" w:eastAsia="Microsoft YaHei" w:hAnsi="Microsoft YaHei" w:cs="Microsoft YaHei" w:hint="eastAsia"/>
          <w:color w:val="000000"/>
          <w:shd w:val="clear" w:color="auto" w:fill="FFFFFF"/>
        </w:rPr>
        <w:t>。</w:t>
      </w:r>
      <w:r w:rsidRPr="0004142A">
        <w:rPr>
          <w:rFonts w:ascii="Verdana" w:eastAsia="PMingLiU" w:hAnsi="Verdana" w:cs="Times New Roman" w:hint="eastAsia"/>
          <w:color w:val="000000"/>
          <w:shd w:val="clear" w:color="auto" w:fill="FFFFFF"/>
        </w:rPr>
        <w:t>任政，齊人皆悅，於是始霸焉</w:t>
      </w:r>
      <w:r w:rsidRPr="0004142A">
        <w:rPr>
          <w:rFonts w:ascii="Microsoft YaHei" w:eastAsia="Microsoft YaHei" w:hAnsi="Microsoft YaHei" w:cs="Microsoft YaHei" w:hint="eastAsia"/>
          <w:color w:val="000000"/>
          <w:shd w:val="clear" w:color="auto" w:fill="FFFFFF"/>
        </w:rPr>
        <w:t>。</w:t>
      </w:r>
      <w:r w:rsidRPr="0004142A">
        <w:rPr>
          <w:rFonts w:ascii="Microsoft YaHei" w:eastAsia="Microsoft YaHei" w:hAnsi="Microsoft YaHei" w:cs="Microsoft YaHei"/>
          <w:color w:val="000000"/>
          <w:shd w:val="clear" w:color="auto" w:fill="FFFFFF"/>
          <w:vertAlign w:val="superscript"/>
        </w:rPr>
        <w:footnoteReference w:id="350"/>
      </w:r>
      <w:r w:rsidRPr="0004142A">
        <w:rPr>
          <w:rFonts w:ascii="Microsoft YaHei" w:eastAsia="Microsoft YaHei" w:hAnsi="Microsoft YaHei" w:cs="Microsoft YaHei" w:hint="eastAsia"/>
          <w:color w:val="000000"/>
          <w:shd w:val="clear" w:color="auto" w:fill="FFFFFF"/>
        </w:rPr>
        <w:t xml:space="preserve"> </w:t>
      </w:r>
    </w:p>
    <w:p w14:paraId="47986FF7" w14:textId="77777777" w:rsidR="0004142A" w:rsidRPr="0004142A" w:rsidRDefault="0004142A" w:rsidP="0004142A">
      <w:pPr>
        <w:widowControl/>
        <w:snapToGrid w:val="0"/>
        <w:spacing w:after="120"/>
        <w:ind w:left="720"/>
        <w:rPr>
          <w:rFonts w:ascii="Microsoft YaHei" w:eastAsia="SimSun" w:hAnsi="Microsoft YaHei" w:cs="Microsoft YaHei"/>
          <w:color w:val="000000"/>
          <w:shd w:val="clear" w:color="auto" w:fill="FFFFFF"/>
        </w:rPr>
      </w:pPr>
      <w:r w:rsidRPr="0004142A">
        <w:rPr>
          <w:rFonts w:ascii="Microsoft YaHei" w:eastAsia="SimSun" w:hAnsi="Microsoft YaHei" w:cs="Microsoft YaHei" w:hint="eastAsia"/>
          <w:color w:val="000000"/>
          <w:shd w:val="clear" w:color="auto" w:fill="FFFFFF"/>
        </w:rPr>
        <w:t xml:space="preserve">Zi Jiu left Lu. Guan Zhong, . Baoshu said, </w:t>
      </w:r>
      <w:r w:rsidRPr="0004142A">
        <w:rPr>
          <w:rFonts w:ascii="Microsoft YaHei" w:eastAsia="SimSun" w:hAnsi="Microsoft YaHei" w:cs="Microsoft YaHei" w:hint="eastAsia"/>
          <w:color w:val="000000"/>
          <w:shd w:val="clear" w:color="auto" w:fill="FFFFFF"/>
        </w:rPr>
        <w:t>‘</w:t>
      </w:r>
    </w:p>
    <w:p w14:paraId="3E0C37C3"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管仲、夷吾者，</w:t>
      </w:r>
      <w:r w:rsidRPr="0004142A">
        <w:rPr>
          <w:rFonts w:ascii="Verdana" w:eastAsia="PMingLiU" w:hAnsi="Verdana" w:cs="Times New Roman" w:hint="eastAsia"/>
          <w:color w:val="000000"/>
          <w:shd w:val="clear" w:color="auto" w:fill="FFFFFF"/>
        </w:rPr>
        <w:t>潁上人也</w:t>
      </w:r>
      <w:r w:rsidRPr="0004142A">
        <w:rPr>
          <w:rFonts w:ascii="Times New Roman" w:eastAsia="MingLiU" w:hAnsi="Times New Roman" w:cs="Times New Roman" w:hint="eastAsia"/>
        </w:rPr>
        <w:t>。少時常與鮑叔牙游，鮑叔知其賢，</w:t>
      </w:r>
      <w:r w:rsidRPr="0004142A">
        <w:rPr>
          <w:rFonts w:ascii="Times New Roman" w:eastAsia="MingLiU" w:hAnsi="Times New Roman" w:cs="Times New Roman"/>
        </w:rPr>
        <w:t xml:space="preserve">… </w:t>
      </w:r>
      <w:r w:rsidRPr="0004142A">
        <w:rPr>
          <w:rFonts w:ascii="Times New Roman" w:eastAsia="MingLiU" w:hAnsi="Times New Roman" w:cs="Times New Roman" w:hint="eastAsia"/>
        </w:rPr>
        <w:t>鮑叔遂進管仲，管仲既用，任政於齊，桓公以霸，九合諸侯，壹匡天下</w:t>
      </w:r>
      <w:r w:rsidRPr="0004142A">
        <w:rPr>
          <w:rFonts w:ascii="Times New Roman" w:eastAsia="MingLiU" w:hAnsi="Times New Roman" w:cs="Times New Roman"/>
        </w:rPr>
        <w:t xml:space="preserve"> ………</w:t>
      </w:r>
      <w:r w:rsidRPr="0004142A">
        <w:rPr>
          <w:rFonts w:ascii="Times New Roman" w:eastAsia="MingLiU" w:hAnsi="Times New Roman" w:cs="Times New Roman" w:hint="eastAsia"/>
        </w:rPr>
        <w:t>。鮑叔既進管仲，以身下之。孫子世禄於齊，常為名大夫。世不多管仲之賢，而多鮑叔能知人也。</w:t>
      </w:r>
      <w:r w:rsidRPr="0004142A">
        <w:rPr>
          <w:rFonts w:ascii="Times New Roman" w:eastAsia="MingLiU" w:hAnsi="Times New Roman" w:cs="Times New Roman"/>
          <w:vertAlign w:val="superscript"/>
          <w:lang w:eastAsia="zh-CN"/>
        </w:rPr>
        <w:footnoteReference w:id="351"/>
      </w:r>
    </w:p>
    <w:p w14:paraId="75C4164B" w14:textId="77777777" w:rsidR="0004142A" w:rsidRPr="0004142A" w:rsidRDefault="0004142A" w:rsidP="0004142A">
      <w:pPr>
        <w:widowControl/>
        <w:snapToGrid w:val="0"/>
        <w:spacing w:after="240"/>
        <w:ind w:left="720"/>
        <w:rPr>
          <w:rFonts w:ascii="Times New Roman" w:eastAsia="MingLiU" w:hAnsi="Times New Roman" w:cs="Times New Roman"/>
          <w:kern w:val="0"/>
          <w:vertAlign w:val="superscript"/>
          <w:lang w:eastAsia="zh-CN"/>
        </w:rPr>
      </w:pPr>
      <w:r w:rsidRPr="0004142A">
        <w:rPr>
          <w:rFonts w:ascii="Times New Roman" w:eastAsia="MingLiU" w:hAnsi="Times New Roman" w:cs="Times New Roman"/>
        </w:rPr>
        <w:t xml:space="preserve">Guan Zhong (formal name Yiwu) was a native of the Ying River region. In his youth, he often travelled with Bao Shuya. </w:t>
      </w:r>
      <w:r w:rsidRPr="0004142A">
        <w:rPr>
          <w:rFonts w:ascii="Times New Roman" w:eastAsia="MingLiU" w:hAnsi="Times New Roman" w:cs="Times New Roman"/>
          <w:lang w:eastAsia="zh-CN"/>
        </w:rPr>
        <w:t xml:space="preserve">Bao Shu knew that he was a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 Bao Shu then recommended Guan Zhong [to Lord Huan]. Once employed, Guan Zhou was entrusted with the </w:t>
      </w:r>
      <w:r w:rsidRPr="0004142A">
        <w:rPr>
          <w:rFonts w:ascii="Times New Roman" w:eastAsia="MingLiU" w:hAnsi="Times New Roman" w:cs="Times New Roman"/>
          <w:kern w:val="0"/>
          <w:lang w:eastAsia="zh-CN"/>
        </w:rPr>
        <w:t xml:space="preserve">administration of Qi and Lord Huan thereby achieved hegemony, assembling the feudal lords and rectifying the world [order]. … After Bao Shu recommended Guan Zhong, he himself served in a subordinate role. His descendants for generations received official emoluments in Qi and they often became renowned high officials. The world thought less of Guan Zhong’s worthiness, but much of Bao Shuya’s ability to appreciate individuals. </w:t>
      </w:r>
    </w:p>
    <w:p w14:paraId="7E982F02" w14:textId="77777777" w:rsidR="0004142A" w:rsidRPr="0004142A" w:rsidRDefault="0004142A" w:rsidP="0004142A">
      <w:pPr>
        <w:snapToGrid w:val="0"/>
        <w:spacing w:line="480" w:lineRule="auto"/>
        <w:rPr>
          <w:rFonts w:ascii="Times New Roman" w:eastAsia="MingLiU" w:hAnsi="Times New Roman" w:cs="Times New Roman"/>
          <w:lang w:eastAsia="zh-CN"/>
        </w:rPr>
      </w:pPr>
    </w:p>
    <w:p w14:paraId="2F5051FE"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Both excerpts make clear that Guan Zhong was working for Lord Huan’s brother, who was his arch-rival for rulership. Moreover, Guan Zhong’s failed attempt to assassinate Lord Huan</w:t>
      </w:r>
      <w:r w:rsidRPr="0004142A">
        <w:rPr>
          <w:rFonts w:ascii="Times New Roman" w:eastAsia="MingLiU" w:hAnsi="Times New Roman" w:cs="Times New Roman" w:hint="eastAsia"/>
          <w:lang w:eastAsia="zh-CN"/>
        </w:rPr>
        <w:t>桓</w:t>
      </w:r>
      <w:r w:rsidRPr="0004142A">
        <w:rPr>
          <w:rFonts w:ascii="Times New Roman" w:eastAsia="MingLiU" w:hAnsi="Times New Roman" w:cs="Times New Roman"/>
          <w:lang w:eastAsia="zh-CN"/>
        </w:rPr>
        <w:t xml:space="preserve"> (r. 685–643) of Qi </w:t>
      </w:r>
      <w:r w:rsidRPr="0004142A">
        <w:rPr>
          <w:rFonts w:ascii="Times New Roman" w:eastAsia="MingLiU" w:hAnsi="Times New Roman" w:cs="Times New Roman" w:hint="eastAsia"/>
          <w:lang w:eastAsia="zh-CN"/>
        </w:rPr>
        <w:t>齊</w:t>
      </w:r>
      <w:r w:rsidRPr="0004142A">
        <w:rPr>
          <w:rFonts w:ascii="Times New Roman" w:eastAsia="MingLiU" w:hAnsi="Times New Roman" w:cs="Times New Roman"/>
          <w:lang w:eastAsia="zh-CN"/>
        </w:rPr>
        <w:t xml:space="preserve">, his subsequent imprisonment and Lord Huan’s desire to execute him are also key details selected for inclusion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In other words, that Bao Shuya recommends his ruler’s former assassin and rival’s strategist is plain to the reader. This may differ from Xie Hu and Qi Xi nominating their personal opponent, but the stakes are higher for Bao Shuya who would likely incur the wrath of his ruler. Just as Qi Xi and Wei Xianzi did not disqualify eligible family and associates from being considered for public office, Bao Shuya also does not hesitate to recommend an old friend whom he adjudges to be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Particulars of the friendship between Bao Shuya and Guan Zhong in the text may seem superfluous at first glance given that it does not relate to statecraft, and much of the original has accordingly been excluded, however the rationale later becomes obvious. The inclusion of a clearly one-sided relationship painting Guan Zhong almost as a </w:t>
      </w:r>
      <w:r w:rsidRPr="0004142A">
        <w:rPr>
          <w:rFonts w:ascii="Times New Roman" w:eastAsia="MingLiU" w:hAnsi="Times New Roman" w:cs="Times New Roman"/>
          <w:lang w:eastAsia="zh-CN"/>
        </w:rPr>
        <w:lastRenderedPageBreak/>
        <w:t>foe rather than friend (‘</w:t>
      </w:r>
      <w:r w:rsidRPr="0004142A">
        <w:rPr>
          <w:rFonts w:ascii="Times New Roman" w:eastAsia="MingLiU" w:hAnsi="Times New Roman" w:cs="Times New Roman" w:hint="eastAsia"/>
          <w:lang w:eastAsia="zh-CN"/>
        </w:rPr>
        <w:t>管仲貧困，常欺鮑叔</w:t>
      </w:r>
      <w:r w:rsidRPr="0004142A">
        <w:rPr>
          <w:rFonts w:ascii="Times New Roman" w:eastAsia="SimSun" w:hAnsi="Times New Roman" w:cs="Times New Roman"/>
          <w:lang w:eastAsia="zh-CN"/>
        </w:rPr>
        <w:t xml:space="preserve"> Guan Zhong was poor and constantly cheated Bao Shu’) makes </w:t>
      </w:r>
      <w:r w:rsidRPr="0004142A">
        <w:rPr>
          <w:rFonts w:ascii="Times New Roman" w:eastAsia="MingLiU" w:hAnsi="Times New Roman" w:cs="Times New Roman"/>
          <w:lang w:eastAsia="zh-CN"/>
        </w:rPr>
        <w:t xml:space="preserve">Bao Shuya’s actions even more admirable. Any accusation of favouritism on the part of Bao Shu is further unwarranted as he refers Guan Zhong for a position none other than his own while harbouring no reservations about having to serve in a subordinate capacity should Guan Zhong be appointed. Regardless of whether Guan Zhong is a friend or enemy, he is a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in Bao Shuya’s opinion. Such an opinion should be and is ultimately trusted because of the evidence given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of Bao Shuya’s own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credentials. This includes praise by Confucius in the excerpt where his name is first mentioned, his bold recommendation to Lord Huan, yielding of his position and resultant regard through the ages as noted in Sima Qian’s commentary. Such a precedent of self-sacrifice in serving state interests is underscored by inclusion of the</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comment from the </w:t>
      </w:r>
      <w:r w:rsidRPr="0004142A">
        <w:rPr>
          <w:rFonts w:ascii="Times New Roman" w:eastAsia="MingLiU" w:hAnsi="Times New Roman" w:cs="Times New Roman"/>
          <w:i/>
          <w:iCs/>
          <w:lang w:eastAsia="zh-CN"/>
        </w:rPr>
        <w:t>Records of the Historian</w:t>
      </w:r>
      <w:r w:rsidRPr="0004142A">
        <w:rPr>
          <w:rFonts w:ascii="Times New Roman" w:eastAsia="MingLiU" w:hAnsi="Times New Roman" w:cs="Times New Roman"/>
          <w:lang w:eastAsia="zh-CN"/>
        </w:rPr>
        <w:t xml:space="preserve"> that people have always thought more of Bao Shuya’s ability to recognise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than Guan Zhong’s worthiness and its mention of the hereditary official emoluments for his descendants. </w:t>
      </w:r>
    </w:p>
    <w:p w14:paraId="37665743" w14:textId="77777777" w:rsidR="0004142A" w:rsidRPr="0004142A" w:rsidRDefault="0004142A" w:rsidP="0004142A">
      <w:pPr>
        <w:widowControl/>
        <w:snapToGrid w:val="0"/>
        <w:spacing w:line="480" w:lineRule="auto"/>
        <w:ind w:firstLine="720"/>
        <w:rPr>
          <w:rFonts w:ascii="Times New Roman" w:eastAsia="MingLiU" w:hAnsi="Times New Roman" w:cs="Times New Roman"/>
          <w:i/>
          <w:iCs/>
          <w:lang w:eastAsia="zh-CN"/>
        </w:rPr>
      </w:pPr>
      <w:r w:rsidRPr="0004142A">
        <w:rPr>
          <w:rFonts w:ascii="Times New Roman" w:eastAsia="MingLiU" w:hAnsi="Times New Roman" w:cs="Times New Roman"/>
          <w:lang w:eastAsia="zh-CN"/>
        </w:rPr>
        <w:t xml:space="preserve">These excerpts 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illustrate that by contributing exemplary service for talent recruitment to the public service,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is innately qualified to identify and will not hesitate to refer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Indeed, they will selflessly subordinate personal interests, including sacrificing their own position and risking reputational damage or other misfortune by exclusively committing to nominating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in the name of serving state interests. That these ideas conveyed by accounts from different texts, spanning a time period from 570 BCE (in the Spring and Autumn period) to the late second century CE (in the Latter Han), and reiterated across the anthology’s three bibliographical sections, suggest both exemplary service by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generally and that the referral of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mattered to both the Zhenguan ruling collective and their public profile. In particular, the Zhenguan ruler and his court wanted to be seen as valuing and encouraging exemplary service in public service recruitment. This resonates with historical evidence of their </w:t>
      </w:r>
      <w:r w:rsidRPr="0004142A">
        <w:rPr>
          <w:rFonts w:ascii="Times New Roman" w:eastAsia="MingLiU" w:hAnsi="Times New Roman" w:cs="Times New Roman"/>
          <w:lang w:eastAsia="zh-CN"/>
        </w:rPr>
        <w:lastRenderedPageBreak/>
        <w:t xml:space="preserve">political thought and practice that may confirm why the historical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are used to such symbolic effect in the </w:t>
      </w:r>
      <w:r w:rsidRPr="0004142A">
        <w:rPr>
          <w:rFonts w:ascii="Times New Roman" w:eastAsia="MingLiU" w:hAnsi="Times New Roman" w:cs="Times New Roman"/>
          <w:i/>
          <w:iCs/>
          <w:lang w:eastAsia="zh-CN"/>
        </w:rPr>
        <w:t>Essentials.</w:t>
      </w:r>
    </w:p>
    <w:p w14:paraId="6C2E84F2"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First, the notion of the government official setting a positive role model for others accords with Emperor Taizong’s exhortations to his court and their own expectations. Indeed, the </w:t>
      </w:r>
      <w:r w:rsidRPr="0004142A">
        <w:rPr>
          <w:rFonts w:ascii="Times New Roman" w:eastAsia="MingLiU" w:hAnsi="Times New Roman" w:cs="Times New Roman"/>
          <w:i/>
          <w:iCs/>
          <w:lang w:eastAsia="zh-CN"/>
        </w:rPr>
        <w:t xml:space="preserve">Essentials of Governance from the Zhenguan Era </w:t>
      </w:r>
      <w:r w:rsidRPr="0004142A">
        <w:rPr>
          <w:rFonts w:ascii="Times New Roman" w:eastAsia="MingLiU" w:hAnsi="Times New Roman" w:cs="Times New Roman"/>
          <w:lang w:eastAsia="zh-CN"/>
        </w:rPr>
        <w:t xml:space="preserve">records Taizong encouraging his Chief Minister of the Court of Imperial Sacrifices Wei Ting </w:t>
      </w:r>
      <w:r w:rsidRPr="0004142A">
        <w:rPr>
          <w:rFonts w:ascii="Times New Roman" w:eastAsia="MingLiU" w:hAnsi="Times New Roman" w:cs="Times New Roman" w:hint="eastAsia"/>
          <w:lang w:eastAsia="zh-CN"/>
        </w:rPr>
        <w:t>韋挺</w:t>
      </w:r>
      <w:r w:rsidRPr="0004142A">
        <w:rPr>
          <w:rFonts w:ascii="Times New Roman" w:eastAsia="MingLiU" w:hAnsi="Times New Roman" w:cs="Times New Roman"/>
          <w:lang w:eastAsia="zh-CN"/>
        </w:rPr>
        <w:t xml:space="preserve"> (590–647) to be exemplary throughout his career:</w:t>
      </w:r>
    </w:p>
    <w:p w14:paraId="4FAF2F6D"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kern w:val="0"/>
        </w:rPr>
        <w:t>貞觀六年，</w:t>
      </w:r>
      <w:r w:rsidRPr="0004142A">
        <w:rPr>
          <w:rFonts w:ascii="Times New Roman" w:eastAsia="MingLiU" w:hAnsi="Times New Roman" w:cs="Times New Roman"/>
        </w:rPr>
        <w:t>…</w:t>
      </w:r>
      <w:r w:rsidRPr="0004142A">
        <w:rPr>
          <w:rFonts w:ascii="Times New Roman" w:eastAsia="MingLiU" w:hAnsi="Times New Roman" w:cs="Times New Roman" w:hint="eastAsia"/>
        </w:rPr>
        <w:t>太宗賜書曰：「</w:t>
      </w:r>
      <w:r w:rsidRPr="0004142A">
        <w:rPr>
          <w:rFonts w:ascii="Times New Roman" w:eastAsia="MingLiU" w:hAnsi="Times New Roman" w:cs="Times New Roman"/>
        </w:rPr>
        <w:t>…</w:t>
      </w:r>
      <w:r w:rsidRPr="0004142A">
        <w:rPr>
          <w:rFonts w:ascii="Times New Roman" w:eastAsia="MingLiU" w:hAnsi="Times New Roman" w:cs="Times New Roman" w:hint="eastAsia"/>
        </w:rPr>
        <w:t>勉勵終始，垂範將來，當</w:t>
      </w:r>
      <w:r w:rsidRPr="0004142A">
        <w:rPr>
          <w:rFonts w:ascii="Times New Roman" w:eastAsia="SimSun" w:hAnsi="Times New Roman" w:cs="Times New Roman" w:hint="eastAsia"/>
        </w:rPr>
        <w:t>使</w:t>
      </w:r>
      <w:r w:rsidRPr="0004142A">
        <w:rPr>
          <w:rFonts w:ascii="Times New Roman" w:eastAsia="MingLiU" w:hAnsi="Times New Roman" w:cs="Times New Roman" w:hint="eastAsia"/>
        </w:rPr>
        <w:t>後之視今，亦猶今之視古，不亦美乎！」</w:t>
      </w:r>
      <w:r w:rsidRPr="0004142A">
        <w:rPr>
          <w:rFonts w:ascii="Times New Roman" w:eastAsia="MingLiU" w:hAnsi="Times New Roman" w:cs="Times New Roman"/>
          <w:vertAlign w:val="superscript"/>
        </w:rPr>
        <w:footnoteReference w:id="352"/>
      </w:r>
    </w:p>
    <w:p w14:paraId="0EBB37A6"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In the sixth year of Zhenguan (632), … Taizong wrote [to Wei Ting], … ‘Be as resolute at the end as you are at the beginning and set a model for posterity. We must make future generations look up to us, as we now look up to the ancients. Would that not be exquisite!’</w:t>
      </w:r>
      <w:r w:rsidRPr="0004142A">
        <w:rPr>
          <w:rFonts w:ascii="Times New Roman" w:eastAsia="MingLiU" w:hAnsi="Times New Roman" w:cs="Times New Roman"/>
          <w:vertAlign w:val="superscript"/>
          <w:lang w:eastAsia="zh-CN"/>
        </w:rPr>
        <w:footnoteReference w:id="353"/>
      </w:r>
    </w:p>
    <w:p w14:paraId="3F52A6FC"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In the same year, Taizong said to Wei Zheng:</w:t>
      </w:r>
    </w:p>
    <w:p w14:paraId="60DCD68E"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朕今行一事，</w:t>
      </w:r>
      <w:bookmarkStart w:id="111" w:name="_Hlk95642420"/>
      <w:r w:rsidRPr="0004142A">
        <w:rPr>
          <w:rFonts w:ascii="Times New Roman" w:eastAsia="MingLiU" w:hAnsi="Times New Roman" w:cs="Times New Roman" w:hint="eastAsia"/>
          <w:kern w:val="0"/>
        </w:rPr>
        <w:t>則為天下所觀</w:t>
      </w:r>
      <w:bookmarkEnd w:id="111"/>
      <w:r w:rsidRPr="0004142A">
        <w:rPr>
          <w:rFonts w:ascii="Times New Roman" w:eastAsia="MingLiU" w:hAnsi="Times New Roman" w:cs="Times New Roman" w:hint="eastAsia"/>
        </w:rPr>
        <w:t>；出一言，則為天下所聽。用得正人，為善者皆勸；誤用惡人，不善者競進。</w:t>
      </w:r>
      <w:r w:rsidRPr="0004142A">
        <w:rPr>
          <w:rFonts w:ascii="Times New Roman" w:eastAsia="MingLiU" w:hAnsi="Times New Roman" w:cs="Times New Roman"/>
          <w:vertAlign w:val="superscript"/>
        </w:rPr>
        <w:footnoteReference w:id="354"/>
      </w:r>
    </w:p>
    <w:p w14:paraId="131FEA98"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Whatever action We take today will be scrutinized by the world; whatever We say will be heard by the world. If we are successful in appointing the right individuals, all good people are encouraged; if by mistake we appoint renegades, the evil jostle for position.</w:t>
      </w:r>
      <w:r w:rsidRPr="0004142A">
        <w:rPr>
          <w:rFonts w:ascii="Times New Roman" w:eastAsia="MingLiU" w:hAnsi="Times New Roman" w:cs="Times New Roman"/>
          <w:kern w:val="0"/>
          <w:vertAlign w:val="superscript"/>
          <w:lang w:eastAsia="zh-CN"/>
        </w:rPr>
        <w:footnoteReference w:id="355"/>
      </w:r>
    </w:p>
    <w:p w14:paraId="4A777700"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members of the Zhenguan court were themselves conscious of setting a positive example for posterity, as exemplified by the Attendant Censor Ma Zhou’s memorial to Emperor Taizong in the eleventh year of Zhenguan (637): </w:t>
      </w:r>
    </w:p>
    <w:p w14:paraId="641D142A" w14:textId="77777777" w:rsidR="0004142A" w:rsidRPr="0004142A" w:rsidRDefault="0004142A" w:rsidP="0004142A">
      <w:pPr>
        <w:widowControl/>
        <w:snapToGrid w:val="0"/>
        <w:ind w:left="720"/>
        <w:rPr>
          <w:rFonts w:ascii="Times New Roman" w:eastAsia="MingLiU" w:hAnsi="Times New Roman" w:cs="Times New Roman"/>
          <w:lang w:eastAsia="zh-CN"/>
        </w:rPr>
      </w:pPr>
      <w:r w:rsidRPr="0004142A">
        <w:rPr>
          <w:rFonts w:ascii="Times New Roman" w:eastAsia="MingLiU" w:hAnsi="Times New Roman" w:cs="Times New Roman" w:hint="eastAsia"/>
        </w:rPr>
        <w:t>隋帝大業之初，又笑周、齊之失國。然今之視煬帝，亦猶煬帝之視周、齊也。故京房謂漢元帝云：「臣恐後之視今，亦猶今之視古。</w:t>
      </w:r>
      <w:r w:rsidRPr="0004142A">
        <w:rPr>
          <w:rFonts w:ascii="Times New Roman" w:eastAsia="MingLiU" w:hAnsi="Times New Roman" w:cs="Times New Roman" w:hint="eastAsia"/>
          <w:lang w:eastAsia="zh-CN"/>
        </w:rPr>
        <w:t>」此言不可不戒也。</w:t>
      </w:r>
      <w:r w:rsidRPr="0004142A">
        <w:rPr>
          <w:rFonts w:ascii="Times New Roman" w:eastAsia="MingLiU" w:hAnsi="Times New Roman" w:cs="Times New Roman"/>
          <w:vertAlign w:val="superscript"/>
          <w:lang w:eastAsia="zh-CN"/>
        </w:rPr>
        <w:footnoteReference w:id="356"/>
      </w:r>
    </w:p>
    <w:p w14:paraId="4A9B6EF1"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[A]t the beginning of the Daye reign (605–617), the Sui Emperor Yang also laughed over the destruction of the [Northern] Zhou and Qi Dynasties. At present </w:t>
      </w:r>
      <w:r w:rsidRPr="0004142A">
        <w:rPr>
          <w:rFonts w:ascii="Times New Roman" w:eastAsia="MingLiU" w:hAnsi="Times New Roman" w:cs="Times New Roman"/>
          <w:lang w:eastAsia="zh-CN"/>
        </w:rPr>
        <w:lastRenderedPageBreak/>
        <w:t xml:space="preserve">we look towards Emperor Yang as the latter did towards the [Northern] Zhou and Qi. Therefore, Jing Fang [a scholar (78–37 BCE) who specialized in </w:t>
      </w:r>
      <w:r w:rsidRPr="0004142A">
        <w:rPr>
          <w:rFonts w:ascii="Times New Roman" w:eastAsia="MingLiU" w:hAnsi="Times New Roman" w:cs="Times New Roman"/>
          <w:i/>
          <w:iCs/>
          <w:lang w:eastAsia="zh-CN"/>
        </w:rPr>
        <w:t>The Changes</w:t>
      </w:r>
      <w:r w:rsidRPr="0004142A">
        <w:rPr>
          <w:rFonts w:ascii="Times New Roman" w:eastAsia="MingLiU" w:hAnsi="Times New Roman" w:cs="Times New Roman"/>
          <w:lang w:eastAsia="zh-CN"/>
        </w:rPr>
        <w:t>] said to the Han Emperor Yuan: ‘I fear that later generations will view us in the same way that we now view those in the past.’ These words should serve as a warning!</w:t>
      </w:r>
      <w:r w:rsidRPr="0004142A">
        <w:rPr>
          <w:rFonts w:ascii="Times New Roman" w:eastAsia="MingLiU" w:hAnsi="Times New Roman" w:cs="Times New Roman"/>
          <w:vertAlign w:val="superscript"/>
          <w:lang w:eastAsia="zh-CN"/>
        </w:rPr>
        <w:footnoteReference w:id="357"/>
      </w:r>
    </w:p>
    <w:p w14:paraId="47FBEBAB"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By adopting these advisory words of Jing Fang </w:t>
      </w:r>
      <w:r w:rsidRPr="0004142A">
        <w:rPr>
          <w:rFonts w:ascii="Times New Roman" w:eastAsia="MingLiU" w:hAnsi="Times New Roman" w:cs="Times New Roman" w:hint="eastAsia"/>
        </w:rPr>
        <w:t>京房</w:t>
      </w:r>
      <w:r w:rsidRPr="0004142A">
        <w:rPr>
          <w:rFonts w:ascii="Times New Roman" w:eastAsia="MingLiU" w:hAnsi="Times New Roman" w:cs="Times New Roman"/>
          <w:lang w:eastAsia="zh-CN"/>
        </w:rPr>
        <w:t xml:space="preserve"> (78–37 BCE), who served Emperor Yuan </w:t>
      </w:r>
      <w:r w:rsidRPr="0004142A">
        <w:rPr>
          <w:rFonts w:ascii="Times New Roman" w:eastAsia="MingLiU" w:hAnsi="Times New Roman" w:cs="Times New Roman" w:hint="eastAsia"/>
          <w:lang w:eastAsia="zh-CN"/>
        </w:rPr>
        <w:t>元</w:t>
      </w:r>
      <w:r w:rsidRPr="0004142A">
        <w:rPr>
          <w:rFonts w:ascii="Times New Roman" w:eastAsia="MingLiU" w:hAnsi="Times New Roman" w:cs="Times New Roman"/>
          <w:lang w:eastAsia="zh-CN"/>
        </w:rPr>
        <w:t xml:space="preserve"> (r. 48–33 BCE) of the Han dynasty as a Gentleman and later Governor of Weijun, Ma Zhou shows that he was aware of the rulership of the Tang empire being studied and judged by others in time.</w:t>
      </w:r>
    </w:p>
    <w:p w14:paraId="268CC9FA"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Second, the Zhenguan ruler entrusted the members of his court with the task of discovering talent for the imperial civil service and led by example in recruiting impartially. This was evidenced by his requests to the Vice Directors of the Department of State Affairs Fang Xuanling </w:t>
      </w:r>
      <w:r w:rsidRPr="0004142A">
        <w:rPr>
          <w:rFonts w:ascii="Times New Roman" w:eastAsia="MingLiU" w:hAnsi="Times New Roman" w:cs="Times New Roman" w:hint="eastAsia"/>
          <w:lang w:eastAsia="zh-CN"/>
        </w:rPr>
        <w:t>房玄齡</w:t>
      </w:r>
      <w:r w:rsidRPr="0004142A">
        <w:rPr>
          <w:rFonts w:ascii="Times New Roman" w:eastAsia="MingLiU" w:hAnsi="Times New Roman" w:cs="Times New Roman"/>
          <w:lang w:eastAsia="zh-CN"/>
        </w:rPr>
        <w:t xml:space="preserve"> (578–648), Du Ruhui </w:t>
      </w:r>
      <w:r w:rsidRPr="0004142A">
        <w:rPr>
          <w:rFonts w:ascii="Times New Roman" w:eastAsia="MingLiU" w:hAnsi="Times New Roman" w:cs="Times New Roman" w:hint="eastAsia"/>
          <w:lang w:eastAsia="zh-CN"/>
        </w:rPr>
        <w:t>杜如晦</w:t>
      </w:r>
      <w:r w:rsidRPr="0004142A">
        <w:rPr>
          <w:rFonts w:ascii="Times New Roman" w:eastAsia="SimSun" w:hAnsi="Times New Roman" w:cs="Times New Roman"/>
          <w:lang w:eastAsia="zh-CN"/>
        </w:rPr>
        <w:t xml:space="preserve"> </w:t>
      </w:r>
      <w:r w:rsidRPr="0004142A">
        <w:rPr>
          <w:rFonts w:ascii="Times New Roman" w:eastAsia="MingLiU" w:hAnsi="Times New Roman" w:cs="Times New Roman"/>
          <w:lang w:eastAsia="zh-CN"/>
        </w:rPr>
        <w:t xml:space="preserve">(585–630), and Feng Deyi </w:t>
      </w:r>
      <w:r w:rsidRPr="0004142A">
        <w:rPr>
          <w:rFonts w:ascii="Times New Roman" w:eastAsia="MingLiU" w:hAnsi="Times New Roman" w:cs="Times New Roman" w:hint="eastAsia"/>
          <w:lang w:eastAsia="zh-CN"/>
        </w:rPr>
        <w:t>封德彝</w:t>
      </w:r>
      <w:r w:rsidRPr="0004142A">
        <w:rPr>
          <w:rFonts w:ascii="Times New Roman" w:eastAsia="MingLiU" w:hAnsi="Times New Roman" w:cs="Times New Roman"/>
          <w:lang w:eastAsia="zh-CN"/>
        </w:rPr>
        <w:t xml:space="preserve"> (568–627): </w:t>
      </w:r>
    </w:p>
    <w:p w14:paraId="022D40E9" w14:textId="77777777" w:rsidR="0004142A" w:rsidRPr="0004142A" w:rsidRDefault="0004142A" w:rsidP="0004142A">
      <w:pPr>
        <w:widowControl/>
        <w:snapToGrid w:val="0"/>
        <w:ind w:left="720"/>
        <w:rPr>
          <w:rFonts w:ascii="Times New Roman" w:eastAsia="MingLiU" w:hAnsi="Times New Roman" w:cs="Times New Roman"/>
          <w:lang w:eastAsia="zh-CN"/>
        </w:rPr>
      </w:pPr>
      <w:r w:rsidRPr="0004142A">
        <w:rPr>
          <w:rFonts w:ascii="Times New Roman" w:eastAsia="MingLiU" w:hAnsi="Times New Roman" w:cs="Times New Roman" w:hint="eastAsia"/>
        </w:rPr>
        <w:t>貞觀二年，</w:t>
      </w:r>
      <w:r w:rsidRPr="0004142A">
        <w:rPr>
          <w:rFonts w:ascii="Times New Roman" w:eastAsia="MingLiU" w:hAnsi="Times New Roman" w:cs="Times New Roman" w:hint="eastAsia"/>
          <w:kern w:val="0"/>
        </w:rPr>
        <w:t>太宗謂房玄齡、杜如晦曰：「公為僕射，當助朕憂勞，廣開耳目求訪賢哲。</w:t>
      </w:r>
      <w:r w:rsidRPr="0004142A">
        <w:rPr>
          <w:rFonts w:ascii="Times New Roman" w:eastAsia="MingLiU" w:hAnsi="Times New Roman" w:cs="Times New Roman" w:hint="eastAsia"/>
          <w:lang w:eastAsia="zh-CN"/>
        </w:rPr>
        <w:t>」</w:t>
      </w:r>
      <w:r w:rsidRPr="0004142A">
        <w:rPr>
          <w:rFonts w:ascii="Times New Roman" w:eastAsia="MingLiU" w:hAnsi="Times New Roman" w:cs="Times New Roman"/>
          <w:vertAlign w:val="superscript"/>
          <w:lang w:eastAsia="zh-CN"/>
        </w:rPr>
        <w:footnoteReference w:id="358"/>
      </w:r>
    </w:p>
    <w:p w14:paraId="1D1FC9E4"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In the second year of </w:t>
      </w:r>
      <w:r w:rsidRPr="0004142A">
        <w:rPr>
          <w:rFonts w:ascii="Times New Roman" w:eastAsia="MingLiU" w:hAnsi="Times New Roman" w:cs="Times New Roman"/>
          <w:kern w:val="0"/>
          <w:lang w:eastAsia="zh-CN"/>
        </w:rPr>
        <w:t>Zhenguan (628), Taizong said to Fang Xuanling and Du Ruhui: ‘As Vice Directors of the Department of State Affairs, you should help with Our cares and burdens, and broaden Our hearing and sight in the search for the [</w:t>
      </w:r>
      <w:r w:rsidRPr="0004142A">
        <w:rPr>
          <w:rFonts w:ascii="Times New Roman" w:eastAsia="MingLiU" w:hAnsi="Times New Roman" w:cs="Times New Roman"/>
          <w:i/>
          <w:iCs/>
          <w:kern w:val="0"/>
          <w:lang w:eastAsia="zh-CN"/>
        </w:rPr>
        <w:t>xian</w:t>
      </w:r>
      <w:r w:rsidRPr="0004142A">
        <w:rPr>
          <w:rFonts w:ascii="Times New Roman" w:eastAsia="MingLiU" w:hAnsi="Times New Roman" w:cs="Times New Roman"/>
          <w:kern w:val="0"/>
          <w:lang w:eastAsia="zh-CN"/>
        </w:rPr>
        <w:t>] and wise.’</w:t>
      </w:r>
      <w:r w:rsidRPr="0004142A">
        <w:rPr>
          <w:rFonts w:ascii="Times New Roman" w:eastAsia="MingLiU" w:hAnsi="Times New Roman" w:cs="Times New Roman"/>
          <w:kern w:val="0"/>
          <w:vertAlign w:val="superscript"/>
          <w:lang w:eastAsia="zh-CN"/>
        </w:rPr>
        <w:footnoteReference w:id="359"/>
      </w:r>
    </w:p>
    <w:p w14:paraId="6790FFDA"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貞觀二年，太宗謂右㒒射封徳彛曰：「致安之本，惟在得人。比來命卿舉賢，未嘗有所推薦。天下事重，卿宜分朕憂勞，卿既不言，朕將安寄？」</w:t>
      </w:r>
      <w:r w:rsidRPr="0004142A">
        <w:rPr>
          <w:rFonts w:ascii="Times New Roman" w:eastAsia="MingLiU" w:hAnsi="Times New Roman" w:cs="Times New Roman"/>
          <w:vertAlign w:val="superscript"/>
          <w:lang w:eastAsia="zh-CN"/>
        </w:rPr>
        <w:footnoteReference w:id="360"/>
      </w:r>
    </w:p>
    <w:p w14:paraId="40B43EBD"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In the second </w:t>
      </w:r>
      <w:r w:rsidRPr="0004142A">
        <w:rPr>
          <w:rFonts w:ascii="Times New Roman" w:eastAsia="MingLiU" w:hAnsi="Times New Roman" w:cs="Times New Roman"/>
          <w:kern w:val="0"/>
          <w:lang w:eastAsia="zh-CN"/>
        </w:rPr>
        <w:t>year of Zhenguan, Taizong said to the Right Vice Director of the Department of State Affairs, Feng Deyi: ‘The basis of achieving order lies in obtaining (the right) individuals. For some time now, We have ordered you to nominate the [</w:t>
      </w:r>
      <w:r w:rsidRPr="0004142A">
        <w:rPr>
          <w:rFonts w:ascii="Times New Roman" w:eastAsia="MingLiU" w:hAnsi="Times New Roman" w:cs="Times New Roman"/>
          <w:i/>
          <w:iCs/>
          <w:kern w:val="0"/>
          <w:lang w:eastAsia="zh-CN"/>
        </w:rPr>
        <w:t>xian</w:t>
      </w:r>
      <w:r w:rsidRPr="0004142A">
        <w:rPr>
          <w:rFonts w:ascii="Times New Roman" w:eastAsia="MingLiU" w:hAnsi="Times New Roman" w:cs="Times New Roman"/>
          <w:kern w:val="0"/>
          <w:lang w:eastAsia="zh-CN"/>
        </w:rPr>
        <w:t>], but you never have anyone to recommend. The realm is a heavy responsibility, so you should share Our concerns and troubles. If you do not speak up, on whom will We rely?’</w:t>
      </w:r>
      <w:r w:rsidRPr="0004142A">
        <w:rPr>
          <w:rFonts w:ascii="Times New Roman" w:eastAsia="MingLiU" w:hAnsi="Times New Roman" w:cs="Times New Roman"/>
          <w:kern w:val="0"/>
          <w:vertAlign w:val="superscript"/>
          <w:lang w:eastAsia="zh-CN"/>
        </w:rPr>
        <w:footnoteReference w:id="361"/>
      </w:r>
    </w:p>
    <w:p w14:paraId="5DD7ABC1"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Taizong believed that there is always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talent and was concerned that they might remain unknown to him.</w:t>
      </w:r>
      <w:r w:rsidRPr="0004142A">
        <w:rPr>
          <w:rFonts w:ascii="Times New Roman" w:eastAsia="MingLiU" w:hAnsi="Times New Roman" w:cs="Times New Roman"/>
          <w:vertAlign w:val="superscript"/>
          <w:lang w:eastAsia="zh-CN"/>
        </w:rPr>
        <w:footnoteReference w:id="362"/>
      </w:r>
      <w:r w:rsidRPr="0004142A">
        <w:rPr>
          <w:rFonts w:ascii="Times New Roman" w:eastAsia="MingLiU" w:hAnsi="Times New Roman" w:cs="Times New Roman"/>
          <w:lang w:eastAsia="zh-CN"/>
        </w:rPr>
        <w:t xml:space="preserve"> Arranging for the Vice Directors of the Department of State Affairs Fang Xuanling and Du Ruhui to have time to seek out such human resources by delegating matters to the Assistant Directors of the Six Ministries, the Zhenguan ruler prioritised seeking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talent over the trivia of bureaucratic process and hearing petitions.</w:t>
      </w:r>
      <w:r w:rsidRPr="0004142A">
        <w:rPr>
          <w:rFonts w:ascii="Times New Roman" w:eastAsia="MingLiU" w:hAnsi="Times New Roman" w:cs="Times New Roman"/>
          <w:vertAlign w:val="superscript"/>
          <w:lang w:eastAsia="zh-CN"/>
        </w:rPr>
        <w:footnoteReference w:id="363"/>
      </w:r>
    </w:p>
    <w:p w14:paraId="35E4F5D0"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These </w:t>
      </w:r>
      <w:r w:rsidRPr="0004142A">
        <w:rPr>
          <w:rFonts w:ascii="Times New Roman" w:eastAsia="MingLiU" w:hAnsi="Times New Roman" w:cs="Times New Roman"/>
          <w:lang w:eastAsia="zh-CN"/>
        </w:rPr>
        <w:t>excerpts</w:t>
      </w:r>
      <w:r w:rsidRPr="0004142A">
        <w:rPr>
          <w:rFonts w:ascii="Times New Roman" w:eastAsia="MingLiU" w:hAnsi="Times New Roman" w:cs="Times New Roman"/>
        </w:rPr>
        <w:t xml:space="preserve"> from a range of historical writings collectively allude to a consciousness among the Zhenguan ruling collective of the Tang dynasty having to be consolidated at the time and scrutinised by history in due course. It appears that </w:t>
      </w:r>
      <w:r w:rsidRPr="0004142A">
        <w:rPr>
          <w:rFonts w:ascii="Times New Roman" w:eastAsia="MingLiU" w:hAnsi="Times New Roman" w:cs="Times New Roman"/>
          <w:lang w:eastAsia="zh-CN"/>
        </w:rPr>
        <w:t xml:space="preserve">Taizong himself recruited talent based on merit, overlooking matters of kinship and enmities. For example, he appointed his empress’ elder brother Zhangsun Wuji </w:t>
      </w:r>
      <w:r w:rsidRPr="0004142A">
        <w:rPr>
          <w:rFonts w:ascii="Times New Roman" w:eastAsia="MingLiU" w:hAnsi="Times New Roman" w:cs="Times New Roman" w:hint="eastAsia"/>
          <w:lang w:eastAsia="zh-CN"/>
        </w:rPr>
        <w:t>長孫無忌</w:t>
      </w:r>
      <w:r w:rsidRPr="0004142A">
        <w:rPr>
          <w:rFonts w:ascii="Times New Roman" w:eastAsia="MingLiU" w:hAnsi="Times New Roman" w:cs="Times New Roman"/>
          <w:lang w:eastAsia="zh-CN"/>
        </w:rPr>
        <w:t xml:space="preserve"> (594–659) and advisers to his late brother Li Jiancheng</w:t>
      </w:r>
      <w:r w:rsidRPr="0004142A">
        <w:rPr>
          <w:rFonts w:ascii="Times New Roman" w:eastAsia="MingLiU" w:hAnsi="Times New Roman" w:cs="Times New Roman" w:hint="eastAsia"/>
          <w:lang w:eastAsia="zh-CN"/>
        </w:rPr>
        <w:t>李建成</w:t>
      </w:r>
      <w:r w:rsidRPr="0004142A">
        <w:rPr>
          <w:rFonts w:ascii="Times New Roman" w:eastAsia="MingLiU" w:hAnsi="Times New Roman" w:cs="Times New Roman"/>
          <w:lang w:eastAsia="zh-CN"/>
        </w:rPr>
        <w:t xml:space="preserve"> (589–626), including Wei Zheng and Wang Gui</w:t>
      </w:r>
      <w:r w:rsidRPr="0004142A">
        <w:rPr>
          <w:rFonts w:ascii="Times New Roman" w:eastAsia="MingLiU" w:hAnsi="Times New Roman" w:cs="Times New Roman" w:hint="eastAsia"/>
          <w:szCs w:val="18"/>
        </w:rPr>
        <w:t>王珪</w:t>
      </w:r>
      <w:r w:rsidRPr="0004142A">
        <w:rPr>
          <w:rFonts w:ascii="Times New Roman" w:eastAsia="MingLiU" w:hAnsi="Times New Roman" w:cs="Times New Roman"/>
          <w:szCs w:val="18"/>
          <w:lang w:eastAsia="zh-CN"/>
        </w:rPr>
        <w:t xml:space="preserve"> </w:t>
      </w:r>
      <w:r w:rsidRPr="0004142A">
        <w:rPr>
          <w:rFonts w:ascii="Times New Roman" w:eastAsia="MingLiU" w:hAnsi="Times New Roman" w:cs="Times New Roman"/>
          <w:szCs w:val="18"/>
        </w:rPr>
        <w:t>(571–639)</w:t>
      </w:r>
      <w:r w:rsidRPr="0004142A">
        <w:rPr>
          <w:rFonts w:ascii="Times New Roman" w:eastAsia="MingLiU" w:hAnsi="Times New Roman" w:cs="Times New Roman"/>
          <w:lang w:eastAsia="zh-CN"/>
        </w:rPr>
        <w:t>, respectively, to high offices within the Zhenguan administration. It must be noted that Wei Zheng and Wang Gui belonged to enemy ranks as their former superior Li Jiancheng was then the crown prince with a claim to the throne that rivalled Taizong’s own.</w:t>
      </w:r>
      <w:r w:rsidRPr="0004142A">
        <w:rPr>
          <w:rFonts w:ascii="Times New Roman" w:eastAsia="MingLiU" w:hAnsi="Times New Roman" w:cs="Times New Roman"/>
          <w:vertAlign w:val="superscript"/>
          <w:lang w:eastAsia="zh-CN"/>
        </w:rPr>
        <w:footnoteReference w:id="364"/>
      </w:r>
      <w:r w:rsidRPr="0004142A">
        <w:rPr>
          <w:rFonts w:ascii="Times New Roman" w:eastAsia="MingLiU" w:hAnsi="Times New Roman" w:cs="Times New Roman"/>
          <w:lang w:eastAsia="zh-CN"/>
        </w:rPr>
        <w:t xml:space="preserve"> Indeed, Taizong appointed his brother-in-law to be chancellor against his empress’ warning about the risk of her relatives overrunning the government and monopolising power and Zhangsun Wuji’s own offers to resign.</w:t>
      </w:r>
      <w:r w:rsidRPr="0004142A">
        <w:rPr>
          <w:rFonts w:ascii="Times New Roman" w:eastAsia="MingLiU" w:hAnsi="Times New Roman" w:cs="Times New Roman"/>
          <w:vertAlign w:val="superscript"/>
          <w:lang w:eastAsia="zh-CN"/>
        </w:rPr>
        <w:footnoteReference w:id="365"/>
      </w:r>
      <w:r w:rsidRPr="0004142A">
        <w:rPr>
          <w:rFonts w:ascii="Times New Roman" w:eastAsia="MingLiU" w:hAnsi="Times New Roman" w:cs="Times New Roman"/>
          <w:lang w:eastAsia="zh-CN"/>
        </w:rPr>
        <w:t xml:space="preserve"> The recruitment of Ma Zhou also exemplifies Taizong’s merit-based approach. After reading Ma Zhou’s analysis of some twenty issues in a memorial, Taizong was so impressed that he summoned Ma Zhou immediately and appointed him to serve as an auxiliary in the Imperial Chancellery on the same day. Ma Zhou also went on to serve as Investigating </w:t>
      </w:r>
      <w:r w:rsidRPr="0004142A">
        <w:rPr>
          <w:rFonts w:ascii="Times New Roman" w:eastAsia="MingLiU" w:hAnsi="Times New Roman" w:cs="Times New Roman"/>
          <w:lang w:eastAsia="zh-CN"/>
        </w:rPr>
        <w:lastRenderedPageBreak/>
        <w:t>Censor and Drafter in the Secretariat.</w:t>
      </w:r>
      <w:r w:rsidRPr="0004142A">
        <w:rPr>
          <w:rFonts w:ascii="Times New Roman" w:eastAsia="MingLiU" w:hAnsi="Times New Roman" w:cs="Times New Roman"/>
          <w:vertAlign w:val="superscript"/>
          <w:lang w:eastAsia="zh-CN"/>
        </w:rPr>
        <w:footnoteReference w:id="366"/>
      </w:r>
      <w:r w:rsidRPr="0004142A">
        <w:rPr>
          <w:rFonts w:ascii="Times New Roman" w:eastAsia="MingLiU" w:hAnsi="Times New Roman" w:cs="Times New Roman"/>
          <w:lang w:eastAsia="zh-CN"/>
        </w:rPr>
        <w:t xml:space="preserve"> Moreover, Taizong directed his officials to recruit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to support the heir apparent and other princes.</w:t>
      </w:r>
      <w:r w:rsidRPr="0004142A">
        <w:rPr>
          <w:rFonts w:ascii="Times New Roman" w:eastAsia="MingLiU" w:hAnsi="Times New Roman" w:cs="Times New Roman"/>
          <w:vertAlign w:val="superscript"/>
          <w:lang w:eastAsia="zh-CN"/>
        </w:rPr>
        <w:footnoteReference w:id="367"/>
      </w:r>
    </w:p>
    <w:p w14:paraId="2BB6F937"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An impartial and meritocratic approach to civil service recruitment by an official is further reflected in the exemplary service of Fang Xuanling, one of Taizong’s veteran assistants depicted in the Portraits of Twenty-four Meritorious Officials. According to historical records, Fang Xuanling was proactive in recruiting talent since the days he served Taizong, who was then the Prince of Qin, as the Military Secretarial Aide for the Weibei Circuit, and he would recruit talent regardless of their lowly or humble backgrounds.</w:t>
      </w:r>
      <w:r w:rsidRPr="0004142A">
        <w:rPr>
          <w:rFonts w:ascii="Times New Roman" w:eastAsia="MingLiU" w:hAnsi="Times New Roman" w:cs="Times New Roman"/>
          <w:vertAlign w:val="superscript"/>
          <w:lang w:eastAsia="zh-CN"/>
        </w:rPr>
        <w:footnoteReference w:id="368"/>
      </w:r>
      <w:r w:rsidRPr="0004142A">
        <w:rPr>
          <w:rFonts w:ascii="Times New Roman" w:eastAsia="MingLiU" w:hAnsi="Times New Roman" w:cs="Times New Roman"/>
          <w:lang w:eastAsia="zh-CN"/>
        </w:rPr>
        <w:t xml:space="preserve"> </w:t>
      </w:r>
    </w:p>
    <w:p w14:paraId="258385DA"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The </w:t>
      </w:r>
      <w:r w:rsidRPr="0004142A">
        <w:rPr>
          <w:rFonts w:ascii="Times New Roman" w:eastAsia="MingLiU" w:hAnsi="Times New Roman" w:cs="Times New Roman"/>
          <w:lang w:eastAsia="zh-CN"/>
        </w:rPr>
        <w:t>Zhenguan</w:t>
      </w:r>
      <w:r w:rsidRPr="0004142A">
        <w:rPr>
          <w:rFonts w:ascii="Times New Roman" w:eastAsia="MingLiU" w:hAnsi="Times New Roman" w:cs="Times New Roman"/>
        </w:rPr>
        <w:t xml:space="preserve"> historical records, therefore, suggest that contributing exemplary service to the practice of government and recruiting the talent to do so were front of mind for both Emperor Taizong and his court. At a time when membership of the ruling elite was determined more by noble birth and entrusted referrals than by performance in the civil service examinations, t</w:t>
      </w:r>
      <w:r w:rsidRPr="0004142A">
        <w:rPr>
          <w:rFonts w:ascii="Times New Roman" w:eastAsia="MingLiU" w:hAnsi="Times New Roman" w:cs="Times New Roman"/>
          <w:lang w:eastAsia="zh-CN"/>
        </w:rPr>
        <w:t xml:space="preserve">he need to ensure that deserving candidates were not overlooked arguably explains why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places such emphasis on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being proactively referred by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From the perspective of the Zhenguan era, the excerpts 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commemorate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of the past to support contemporary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as they were possibly the only ones truly able to identify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and facilitate their entry into the government service. It may be said that the treasure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is distinguished by their being willing and able to generate more treasure in discovering and putting forward further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The symbolic figure of the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statesperson thus embodies a pattern of behaviours valued by the Zhenguan ruling collective, not least for </w:t>
      </w:r>
      <w:r w:rsidRPr="0004142A">
        <w:rPr>
          <w:rFonts w:ascii="Times New Roman" w:eastAsia="MingLiU" w:hAnsi="Times New Roman" w:cs="Times New Roman"/>
          <w:lang w:eastAsia="zh-CN"/>
        </w:rPr>
        <w:lastRenderedPageBreak/>
        <w:t xml:space="preserve">informing its recruitment of the human resources to support its work in consolidating a fledgling empire and implementing a government that might bear up to the scrutiny of history. That the Zhenguan ruling collective cultivated a profile by identifying with excerpts about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officials facilitating talent recruitment is corroborated by interactions between Emperor Taizong and his officials. </w:t>
      </w:r>
    </w:p>
    <w:p w14:paraId="41B2D1FD" w14:textId="77777777" w:rsidR="0004142A" w:rsidRPr="0004142A" w:rsidRDefault="0004142A" w:rsidP="0004142A">
      <w:pPr>
        <w:widowControl/>
        <w:snapToGrid w:val="0"/>
        <w:spacing w:line="480" w:lineRule="auto"/>
        <w:rPr>
          <w:rFonts w:ascii="Times New Roman" w:eastAsia="MingLiU" w:hAnsi="Times New Roman" w:cs="Times New Roman"/>
        </w:rPr>
      </w:pPr>
    </w:p>
    <w:p w14:paraId="042EAFEE"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lang w:eastAsia="zh-CN"/>
        </w:rPr>
      </w:pPr>
      <w:bookmarkStart w:id="113" w:name="_Toc95107685"/>
      <w:bookmarkStart w:id="114" w:name="_Toc96466444"/>
      <w:r w:rsidRPr="0004142A">
        <w:rPr>
          <w:rFonts w:ascii="Times New Roman" w:eastAsia="MingLiU" w:hAnsi="Times New Roman" w:cs="Times New Roman"/>
          <w:kern w:val="0"/>
          <w:szCs w:val="28"/>
          <w:lang w:eastAsia="zh-CN"/>
        </w:rPr>
        <w:t xml:space="preserve">3.3 </w:t>
      </w:r>
      <w:r w:rsidRPr="00575606">
        <w:rPr>
          <w:rFonts w:ascii="Times New Roman" w:eastAsia="MingLiU" w:hAnsi="Times New Roman" w:cs="Times New Roman"/>
          <w:kern w:val="0"/>
          <w:szCs w:val="28"/>
          <w:highlight w:val="yellow"/>
          <w:lang w:eastAsia="zh-CN"/>
        </w:rPr>
        <w:t>Prioritise service</w:t>
      </w:r>
      <w:bookmarkEnd w:id="113"/>
      <w:bookmarkEnd w:id="114"/>
    </w:p>
    <w:p w14:paraId="0E1FE8D9" w14:textId="77777777" w:rsidR="0004142A" w:rsidRPr="0004142A" w:rsidRDefault="0004142A" w:rsidP="0004142A">
      <w:pPr>
        <w:widowControl/>
        <w:snapToGrid w:val="0"/>
        <w:spacing w:line="480" w:lineRule="auto"/>
        <w:rPr>
          <w:rFonts w:ascii="Times New Roman" w:eastAsia="SimSun" w:hAnsi="Times New Roman" w:cs="Times New Roman"/>
          <w:b/>
          <w:bCs/>
          <w:lang w:eastAsia="zh-CN"/>
        </w:rPr>
      </w:pPr>
      <w:r w:rsidRPr="0004142A">
        <w:rPr>
          <w:rFonts w:ascii="Times New Roman" w:eastAsia="SimSun" w:hAnsi="Times New Roman" w:cs="Times New Roman"/>
          <w:lang w:eastAsia="zh-CN"/>
        </w:rPr>
        <w:t xml:space="preserve">The </w:t>
      </w:r>
      <w:r w:rsidRPr="0004142A">
        <w:rPr>
          <w:rFonts w:ascii="Times New Roman" w:eastAsia="MingLiU" w:hAnsi="Times New Roman" w:cs="Times New Roman"/>
          <w:lang w:eastAsia="zh-CN"/>
        </w:rPr>
        <w:t>exemplary</w:t>
      </w:r>
      <w:r w:rsidRPr="0004142A">
        <w:rPr>
          <w:rFonts w:ascii="Times New Roman" w:eastAsia="SimSun" w:hAnsi="Times New Roman" w:cs="Times New Roman"/>
          <w:lang w:eastAsia="zh-CN"/>
        </w:rPr>
        <w:t xml:space="preserve"> service of the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 xml:space="preserve">official is typically distinguished by an unswerving dedication to state interests that lasts to the end of their life. That public service is a lifelong commitment is conveyed by words attributed to one of Confucius’ foremost students - Zeng Shen </w:t>
      </w:r>
      <w:r w:rsidRPr="0004142A">
        <w:rPr>
          <w:rFonts w:ascii="Times New Roman" w:eastAsia="SimSun" w:hAnsi="Times New Roman" w:cs="Times New Roman" w:hint="eastAsia"/>
          <w:lang w:eastAsia="zh-CN"/>
        </w:rPr>
        <w:t>曾參</w:t>
      </w:r>
      <w:r w:rsidRPr="0004142A">
        <w:rPr>
          <w:rFonts w:ascii="Times New Roman" w:eastAsia="SimSun" w:hAnsi="Times New Roman" w:cs="Times New Roman"/>
          <w:lang w:eastAsia="zh-CN"/>
        </w:rPr>
        <w:t xml:space="preserve"> (b. 505 BCE), who is also known as Master Zeng, in this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excerpt from the </w:t>
      </w:r>
      <w:r w:rsidRPr="0004142A">
        <w:rPr>
          <w:rFonts w:ascii="Times New Roman" w:eastAsia="SimSun" w:hAnsi="Times New Roman" w:cs="Times New Roman"/>
          <w:i/>
          <w:iCs/>
          <w:lang w:eastAsia="zh-CN"/>
        </w:rPr>
        <w:t>Analects</w:t>
      </w:r>
      <w:r w:rsidRPr="0004142A">
        <w:rPr>
          <w:rFonts w:ascii="Times New Roman" w:eastAsia="SimSun" w:hAnsi="Times New Roman" w:cs="Times New Roman"/>
          <w:lang w:eastAsia="zh-CN"/>
        </w:rPr>
        <w:t>, ‘The road ends only with death – long, is it not?’ (</w:t>
      </w:r>
      <w:r w:rsidRPr="0004142A">
        <w:rPr>
          <w:rFonts w:ascii="Times New Roman" w:eastAsia="SimSun" w:hAnsi="Times New Roman" w:cs="Times New Roman" w:hint="eastAsia"/>
          <w:lang w:eastAsia="zh-CN"/>
        </w:rPr>
        <w:t>死而後已，不亦遠乎</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69"/>
      </w:r>
      <w:r w:rsidRPr="0004142A">
        <w:rPr>
          <w:rFonts w:ascii="Times New Roman" w:eastAsia="SimSun" w:hAnsi="Times New Roman" w:cs="Times New Roman"/>
          <w:lang w:eastAsia="zh-CN"/>
        </w:rPr>
        <w:t xml:space="preserve"> The Zhenguan ruler and his court were known to attribute importance to officials prioritising the state governance over personal security based on their writings and on what has been written about them. Emperor Taizong in his </w:t>
      </w:r>
      <w:r w:rsidRPr="0004142A">
        <w:rPr>
          <w:rFonts w:ascii="Times New Roman" w:eastAsia="SimSun" w:hAnsi="Times New Roman" w:cs="Times New Roman"/>
          <w:i/>
          <w:iCs/>
          <w:lang w:eastAsia="zh-CN"/>
        </w:rPr>
        <w:t xml:space="preserve">Golden Mirror </w:t>
      </w:r>
      <w:r w:rsidRPr="0004142A">
        <w:rPr>
          <w:rFonts w:ascii="Times New Roman" w:eastAsia="SimSun" w:hAnsi="Times New Roman" w:cs="Times New Roman"/>
          <w:lang w:eastAsia="zh-CN"/>
        </w:rPr>
        <w:t xml:space="preserve">manifesto upholds several exemplars in this regard, including Bi Gan </w:t>
      </w:r>
      <w:r w:rsidRPr="0004142A">
        <w:rPr>
          <w:rFonts w:ascii="Times New Roman" w:eastAsia="SimSun" w:hAnsi="Times New Roman" w:cs="Times New Roman" w:hint="eastAsia"/>
          <w:lang w:eastAsia="zh-CN"/>
        </w:rPr>
        <w:t>比干</w:t>
      </w:r>
      <w:r w:rsidRPr="0004142A">
        <w:rPr>
          <w:rFonts w:ascii="Times New Roman" w:eastAsia="SimSun" w:hAnsi="Times New Roman" w:cs="Times New Roman"/>
          <w:lang w:eastAsia="zh-CN"/>
        </w:rPr>
        <w:t xml:space="preserve"> who had ‘his heart torn out’ for remonstrating against the licentious conduct of his nephew King Zhou </w:t>
      </w:r>
      <w:r w:rsidRPr="0004142A">
        <w:rPr>
          <w:rFonts w:ascii="Times New Roman" w:eastAsia="SimSun" w:hAnsi="Times New Roman" w:cs="Times New Roman" w:hint="eastAsia"/>
          <w:lang w:eastAsia="zh-CN"/>
        </w:rPr>
        <w:t>紂</w:t>
      </w:r>
      <w:r w:rsidRPr="0004142A">
        <w:rPr>
          <w:rFonts w:ascii="Times New Roman" w:eastAsia="SimSun" w:hAnsi="Times New Roman" w:cs="Times New Roman"/>
          <w:lang w:eastAsia="zh-CN"/>
        </w:rPr>
        <w:t xml:space="preserve"> of the Shang dynasty, and Guan Longfeng </w:t>
      </w:r>
      <w:r w:rsidRPr="0004142A">
        <w:rPr>
          <w:rFonts w:ascii="Times New Roman" w:eastAsia="SimSun" w:hAnsi="Times New Roman" w:cs="Times New Roman" w:hint="eastAsia"/>
          <w:lang w:eastAsia="zh-CN"/>
        </w:rPr>
        <w:t>關龍逢</w:t>
      </w:r>
      <w:r w:rsidRPr="0004142A">
        <w:rPr>
          <w:rFonts w:ascii="Times New Roman" w:eastAsia="SimSun" w:hAnsi="Times New Roman" w:cs="Times New Roman"/>
          <w:lang w:eastAsia="zh-CN"/>
        </w:rPr>
        <w:t xml:space="preserve">, who was executed by King Jie </w:t>
      </w:r>
      <w:r w:rsidRPr="0004142A">
        <w:rPr>
          <w:rFonts w:ascii="Times New Roman" w:eastAsia="SimSun" w:hAnsi="Times New Roman" w:cs="Times New Roman" w:hint="eastAsia"/>
          <w:lang w:eastAsia="zh-CN"/>
        </w:rPr>
        <w:t>桀</w:t>
      </w:r>
      <w:r w:rsidRPr="0004142A">
        <w:rPr>
          <w:rFonts w:ascii="Times New Roman" w:eastAsia="SimSun" w:hAnsi="Times New Roman" w:cs="Times New Roman"/>
          <w:lang w:eastAsia="zh-CN"/>
        </w:rPr>
        <w:t xml:space="preserve"> of the Xia dynasty for pointing out that the state was doomed by the king’s wasteful and murderous ways.</w:t>
      </w:r>
      <w:r w:rsidRPr="0004142A">
        <w:rPr>
          <w:rFonts w:ascii="Times New Roman" w:eastAsia="SimSun" w:hAnsi="Times New Roman" w:cs="Times New Roman"/>
          <w:vertAlign w:val="superscript"/>
          <w:lang w:eastAsia="zh-CN"/>
        </w:rPr>
        <w:footnoteReference w:id="370"/>
      </w:r>
      <w:r w:rsidRPr="0004142A">
        <w:rPr>
          <w:rFonts w:ascii="Times New Roman" w:eastAsia="SimSun" w:hAnsi="Times New Roman" w:cs="Times New Roman"/>
          <w:lang w:eastAsia="zh-CN"/>
        </w:rPr>
        <w:t xml:space="preserve"> It is notable that the brief manifesto accommodates two references to Bi Gan.</w:t>
      </w:r>
      <w:r w:rsidRPr="0004142A">
        <w:rPr>
          <w:rFonts w:ascii="Times New Roman" w:eastAsia="SimSun" w:hAnsi="Times New Roman" w:cs="Times New Roman"/>
          <w:vertAlign w:val="superscript"/>
          <w:lang w:eastAsia="zh-CN"/>
        </w:rPr>
        <w:footnoteReference w:id="371"/>
      </w:r>
      <w:r w:rsidRPr="0004142A">
        <w:rPr>
          <w:rFonts w:ascii="Times New Roman" w:eastAsia="SimSun" w:hAnsi="Times New Roman" w:cs="Times New Roman"/>
          <w:lang w:eastAsia="zh-CN"/>
        </w:rPr>
        <w:t xml:space="preserve"> Such historic examples of self-sacrifice are echoed in the work of </w:t>
      </w:r>
      <w:r w:rsidRPr="0004142A">
        <w:rPr>
          <w:rFonts w:ascii="Times New Roman" w:eastAsia="MingLiU" w:hAnsi="Times New Roman" w:cs="Times New Roman"/>
          <w:color w:val="000000"/>
          <w:kern w:val="0"/>
          <w:lang w:eastAsia="zh-CN"/>
        </w:rPr>
        <w:t xml:space="preserve">Wei Zheng, who is known to have risked his own life by outspoken remonstrations at court that would at times be humiliating and infuriating for Emperor Taizong. Indeed, Taizong </w:t>
      </w:r>
      <w:r w:rsidRPr="0004142A">
        <w:rPr>
          <w:rFonts w:ascii="Times New Roman" w:eastAsia="MingLiU" w:hAnsi="Times New Roman" w:cs="Times New Roman"/>
          <w:color w:val="000000"/>
          <w:kern w:val="0"/>
          <w:lang w:eastAsia="zh-CN"/>
        </w:rPr>
        <w:lastRenderedPageBreak/>
        <w:t>was so incensed at one point that he expressed an intention to have Wei Zheng put to death.</w:t>
      </w:r>
      <w:r w:rsidRPr="0004142A">
        <w:rPr>
          <w:rFonts w:ascii="Times New Roman" w:eastAsia="MingLiU" w:hAnsi="Times New Roman" w:cs="Times New Roman"/>
          <w:color w:val="000000"/>
          <w:kern w:val="0"/>
          <w:vertAlign w:val="superscript"/>
          <w:lang w:eastAsia="zh-CN"/>
        </w:rPr>
        <w:footnoteReference w:id="372"/>
      </w:r>
      <w:r w:rsidRPr="0004142A">
        <w:rPr>
          <w:rFonts w:ascii="Times New Roman" w:eastAsia="MingLiU" w:hAnsi="Times New Roman" w:cs="Times New Roman"/>
          <w:color w:val="000000"/>
          <w:kern w:val="0"/>
          <w:lang w:eastAsia="zh-CN"/>
        </w:rPr>
        <w:t xml:space="preserve"> Moreover, the </w:t>
      </w:r>
      <w:r w:rsidRPr="0004142A">
        <w:rPr>
          <w:rFonts w:ascii="Times New Roman" w:eastAsia="MingLiU" w:hAnsi="Times New Roman" w:cs="Times New Roman"/>
          <w:i/>
          <w:iCs/>
          <w:color w:val="000000"/>
          <w:kern w:val="0"/>
          <w:lang w:eastAsia="zh-CN"/>
        </w:rPr>
        <w:t>Essentials</w:t>
      </w:r>
      <w:r w:rsidRPr="0004142A">
        <w:rPr>
          <w:rFonts w:ascii="Times New Roman" w:eastAsia="MingLiU" w:hAnsi="Times New Roman" w:cs="Times New Roman"/>
          <w:color w:val="000000"/>
          <w:kern w:val="0"/>
          <w:lang w:eastAsia="zh-CN"/>
        </w:rPr>
        <w:t xml:space="preserve">’ coverage of faithful </w:t>
      </w:r>
      <w:r w:rsidRPr="0004142A">
        <w:rPr>
          <w:rFonts w:ascii="Times New Roman" w:eastAsia="SimSun" w:hAnsi="Times New Roman" w:cs="Times New Roman"/>
          <w:lang w:eastAsia="zh-CN"/>
        </w:rPr>
        <w:t>ministers who serve the nation selflessly (</w:t>
      </w:r>
      <w:r w:rsidRPr="0004142A">
        <w:rPr>
          <w:rFonts w:ascii="Times New Roman" w:eastAsia="SimSun" w:hAnsi="Times New Roman" w:cs="Times New Roman"/>
          <w:i/>
          <w:iCs/>
          <w:lang w:eastAsia="zh-CN"/>
        </w:rPr>
        <w:t>wangqu xunguo</w:t>
      </w:r>
      <w:r w:rsidRPr="0004142A">
        <w:rPr>
          <w:rFonts w:ascii="Times New Roman" w:eastAsia="SimSun" w:hAnsi="Times New Roman" w:cs="Times New Roman" w:hint="eastAsia"/>
          <w:lang w:eastAsia="zh-CN"/>
        </w:rPr>
        <w:t>忘軀殉國</w:t>
      </w:r>
      <w:r w:rsidRPr="0004142A">
        <w:rPr>
          <w:rFonts w:ascii="Times New Roman" w:eastAsia="SimSun" w:hAnsi="Times New Roman" w:cs="Times New Roman"/>
          <w:lang w:eastAsia="zh-CN"/>
        </w:rPr>
        <w:t>) is highlighted in its preface written by Wei Zheng. While sacrificing one’s life may not be necessary or appropriate given familial and political considerations,</w:t>
      </w:r>
      <w:r w:rsidRPr="0004142A">
        <w:rPr>
          <w:rFonts w:ascii="Times New Roman" w:eastAsia="SimSun" w:hAnsi="Times New Roman" w:cs="Times New Roman"/>
          <w:vertAlign w:val="superscript"/>
          <w:lang w:eastAsia="zh-CN"/>
        </w:rPr>
        <w:footnoteReference w:id="373"/>
      </w:r>
      <w:r w:rsidRPr="0004142A">
        <w:rPr>
          <w:rFonts w:ascii="Times New Roman" w:eastAsia="SimSun" w:hAnsi="Times New Roman" w:cs="Times New Roman"/>
          <w:lang w:eastAsia="zh-CN"/>
        </w:rPr>
        <w:t xml:space="preserve"> i</w:t>
      </w:r>
      <w:r w:rsidRPr="0004142A">
        <w:rPr>
          <w:rFonts w:ascii="Times New Roman" w:eastAsia="MingLiU" w:hAnsi="Times New Roman" w:cs="Times New Roman"/>
          <w:color w:val="000000"/>
          <w:kern w:val="0"/>
          <w:lang w:eastAsia="zh-CN"/>
        </w:rPr>
        <w:t xml:space="preserve">t will be seen that the </w:t>
      </w:r>
      <w:r w:rsidRPr="0004142A">
        <w:rPr>
          <w:rFonts w:ascii="Times New Roman" w:eastAsia="MingLiU" w:hAnsi="Times New Roman" w:cs="Times New Roman"/>
          <w:i/>
          <w:iCs/>
          <w:color w:val="000000"/>
          <w:kern w:val="0"/>
          <w:lang w:eastAsia="zh-CN"/>
        </w:rPr>
        <w:t>Essentials</w:t>
      </w:r>
      <w:r w:rsidRPr="0004142A">
        <w:rPr>
          <w:rFonts w:ascii="Times New Roman" w:eastAsia="MingLiU" w:hAnsi="Times New Roman" w:cs="Times New Roman"/>
          <w:color w:val="000000"/>
          <w:kern w:val="0"/>
          <w:lang w:eastAsia="zh-CN"/>
        </w:rPr>
        <w:t xml:space="preserve"> espouses this ‘service above self’ value of the Zhenguan ruling collective through its poignant portrayals of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 xml:space="preserve">officials. </w:t>
      </w:r>
    </w:p>
    <w:p w14:paraId="793486D3"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lang w:eastAsia="zh-CN"/>
        </w:rPr>
        <w:t xml:space="preserve">The cultural symbol of the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 xml:space="preserve">official is construed by the </w:t>
      </w:r>
      <w:r w:rsidRPr="0004142A">
        <w:rPr>
          <w:rFonts w:ascii="Times New Roman" w:eastAsia="SimSun" w:hAnsi="Times New Roman" w:cs="Times New Roman"/>
          <w:i/>
          <w:iCs/>
          <w:lang w:eastAsia="zh-CN"/>
        </w:rPr>
        <w:t xml:space="preserve">Essentials </w:t>
      </w:r>
      <w:r w:rsidRPr="0004142A">
        <w:rPr>
          <w:rFonts w:ascii="Times New Roman" w:eastAsia="SimSun" w:hAnsi="Times New Roman" w:cs="Times New Roman"/>
          <w:lang w:eastAsia="zh-CN"/>
        </w:rPr>
        <w:t xml:space="preserve">as someone whose public service is characterised by a lifetime commitment. This notion is specifically conveyed by not one but two passages in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that are excerpted from the </w:t>
      </w:r>
      <w:r w:rsidRPr="0004142A">
        <w:rPr>
          <w:rFonts w:ascii="Times New Roman" w:eastAsia="SimSun" w:hAnsi="Times New Roman" w:cs="Times New Roman"/>
          <w:i/>
          <w:iCs/>
          <w:lang w:eastAsia="zh-CN"/>
        </w:rPr>
        <w:t>Analects</w:t>
      </w:r>
      <w:r w:rsidRPr="0004142A">
        <w:rPr>
          <w:rFonts w:ascii="Times New Roman" w:eastAsia="SimSun" w:hAnsi="Times New Roman" w:cs="Times New Roman"/>
          <w:lang w:eastAsia="zh-CN"/>
        </w:rPr>
        <w:t xml:space="preserve">. In words attributed to Master Zeng and annotation from the commentary by Kong Anguo </w:t>
      </w:r>
      <w:r w:rsidRPr="0004142A">
        <w:rPr>
          <w:rFonts w:ascii="Times New Roman" w:eastAsia="SimSun" w:hAnsi="Times New Roman" w:cs="Times New Roman" w:hint="eastAsia"/>
          <w:kern w:val="0"/>
          <w:lang w:eastAsia="zh-CN"/>
        </w:rPr>
        <w:t>孔安國</w:t>
      </w:r>
      <w:r w:rsidRPr="0004142A">
        <w:rPr>
          <w:rFonts w:ascii="Times New Roman" w:eastAsia="SimSun" w:hAnsi="Times New Roman" w:cs="Times New Roman"/>
          <w:kern w:val="0"/>
          <w:lang w:eastAsia="zh-CN"/>
        </w:rPr>
        <w:t xml:space="preserve"> (c.156–c.74 BCE), the first passage foregrounds the scholar-official’s enduring commitment to self-cultivation:</w:t>
      </w:r>
    </w:p>
    <w:p w14:paraId="6F253D1E" w14:textId="77777777" w:rsidR="0004142A" w:rsidRPr="0004142A" w:rsidRDefault="0004142A" w:rsidP="0004142A">
      <w:pPr>
        <w:widowControl/>
        <w:snapToGrid w:val="0"/>
        <w:ind w:left="720"/>
        <w:rPr>
          <w:rFonts w:ascii="Times New Roman" w:eastAsia="SimSun" w:hAnsi="Times New Roman" w:cs="Times New Roman"/>
        </w:rPr>
      </w:pPr>
      <w:r w:rsidRPr="0004142A">
        <w:rPr>
          <w:rFonts w:ascii="Times New Roman" w:eastAsia="SimSun" w:hAnsi="Times New Roman" w:cs="Times New Roman" w:hint="eastAsia"/>
        </w:rPr>
        <w:t>曾子曰：</w:t>
      </w:r>
      <w:r w:rsidRPr="0004142A">
        <w:rPr>
          <w:rFonts w:ascii="標楷體" w:eastAsia="PMingLiU" w:hAnsi="標楷體" w:cs="Times New Roman" w:hint="eastAsia"/>
        </w:rPr>
        <w:t>「</w:t>
      </w:r>
      <w:r w:rsidRPr="0004142A">
        <w:rPr>
          <w:rFonts w:ascii="Times New Roman" w:eastAsia="MingLiU" w:hAnsi="Times New Roman" w:cs="Times New Roman" w:hint="eastAsia"/>
          <w:kern w:val="0"/>
        </w:rPr>
        <w:t>士不可以不弘毅</w:t>
      </w:r>
      <w:r w:rsidRPr="0004142A">
        <w:rPr>
          <w:rFonts w:ascii="Times New Roman" w:eastAsia="SimSun" w:hAnsi="Times New Roman" w:cs="Times New Roman" w:hint="eastAsia"/>
        </w:rPr>
        <w:t>，任重而道遠。</w:t>
      </w:r>
      <w:r w:rsidRPr="0004142A">
        <w:rPr>
          <w:rFonts w:ascii="Times New Roman" w:eastAsia="SimSun" w:hAnsi="Times New Roman" w:cs="Times New Roman" w:hint="eastAsia"/>
          <w:vertAlign w:val="superscript"/>
        </w:rPr>
        <w:t>弘，大也。毅，强而能斷也。士弘毅，然後能負重，任致遠路也。</w:t>
      </w:r>
      <w:r w:rsidRPr="0004142A">
        <w:rPr>
          <w:rFonts w:ascii="Times New Roman" w:eastAsia="SimSun" w:hAnsi="Times New Roman" w:cs="Times New Roman" w:hint="eastAsia"/>
        </w:rPr>
        <w:t>仁以為己任，不亦重乎。死而後已，不亦遠乎。</w:t>
      </w:r>
      <w:r w:rsidRPr="0004142A">
        <w:rPr>
          <w:rFonts w:ascii="標楷體" w:eastAsia="PMingLiU" w:hAnsi="標楷體" w:cs="Times New Roman" w:hint="eastAsia"/>
        </w:rPr>
        <w:t>」</w:t>
      </w:r>
      <w:r w:rsidRPr="0004142A">
        <w:rPr>
          <w:rFonts w:ascii="Times New Roman" w:eastAsia="SimSun" w:hAnsi="Times New Roman" w:cs="Times New Roman" w:hint="eastAsia"/>
          <w:vertAlign w:val="superscript"/>
        </w:rPr>
        <w:t>仁以為己任，重莫重焉。死而後已，遠莫遠焉。</w:t>
      </w:r>
      <w:r w:rsidRPr="0004142A">
        <w:rPr>
          <w:rFonts w:ascii="標楷體" w:eastAsia="PMingLiU" w:hAnsi="標楷體" w:cs="Times New Roman"/>
          <w:vertAlign w:val="superscript"/>
        </w:rPr>
        <w:footnoteReference w:id="374"/>
      </w:r>
    </w:p>
    <w:p w14:paraId="02A69A78" w14:textId="77777777" w:rsidR="0004142A" w:rsidRPr="0004142A" w:rsidRDefault="0004142A" w:rsidP="0004142A">
      <w:pPr>
        <w:widowControl/>
        <w:snapToGrid w:val="0"/>
        <w:spacing w:after="240"/>
        <w:ind w:left="720"/>
        <w:rPr>
          <w:rFonts w:ascii="Times New Roman" w:eastAsia="SimSun" w:hAnsi="Times New Roman" w:cs="Times New Roman"/>
          <w:lang w:eastAsia="zh-CN"/>
        </w:rPr>
      </w:pPr>
      <w:r w:rsidRPr="0004142A">
        <w:rPr>
          <w:rFonts w:ascii="Times New Roman" w:eastAsia="SimSun" w:hAnsi="Times New Roman" w:cs="Times New Roman"/>
        </w:rPr>
        <w:t xml:space="preserve">Master Zeng said, ‘A scholar-official must be strong and resolute, for his burden is heavy </w:t>
      </w:r>
      <w:r w:rsidRPr="0004142A">
        <w:rPr>
          <w:rFonts w:ascii="Times New Roman" w:eastAsia="MingLiU" w:hAnsi="Times New Roman" w:cs="Times New Roman"/>
          <w:kern w:val="0"/>
        </w:rPr>
        <w:t>and</w:t>
      </w:r>
      <w:r w:rsidRPr="0004142A">
        <w:rPr>
          <w:rFonts w:ascii="Times New Roman" w:eastAsia="SimSun" w:hAnsi="Times New Roman" w:cs="Times New Roman"/>
        </w:rPr>
        <w:t xml:space="preserve"> his way is long. </w:t>
      </w:r>
      <w:r w:rsidRPr="0004142A">
        <w:rPr>
          <w:rFonts w:ascii="Times New Roman" w:eastAsia="SimSun" w:hAnsi="Times New Roman" w:cs="Times New Roman"/>
          <w:vertAlign w:val="superscript"/>
          <w:lang w:eastAsia="zh-CN"/>
        </w:rPr>
        <w:t xml:space="preserve">Strong means ‘extensive’. Resolute means ‘steadfast and discerning’. A strong and resolute scholar-official can assume demanding responsibilities over a distant course. </w:t>
      </w:r>
      <w:r w:rsidRPr="0004142A">
        <w:rPr>
          <w:rFonts w:ascii="Times New Roman" w:eastAsia="SimSun" w:hAnsi="Times New Roman" w:cs="Times New Roman"/>
          <w:lang w:eastAsia="zh-CN"/>
        </w:rPr>
        <w:t>He takes up benevolence as his own personal burden – heavy is it not? His way ends only with death – long is it not?’</w:t>
      </w:r>
      <w:r w:rsidRPr="0004142A">
        <w:rPr>
          <w:rFonts w:ascii="Calibri" w:eastAsia="PMingLiU" w:hAnsi="Calibri" w:cs="Times New Roman"/>
        </w:rPr>
        <w:t xml:space="preserve"> </w:t>
      </w:r>
      <w:r w:rsidRPr="0004142A">
        <w:rPr>
          <w:rFonts w:ascii="Times New Roman" w:eastAsia="SimSun" w:hAnsi="Times New Roman" w:cs="Times New Roman"/>
          <w:vertAlign w:val="superscript"/>
          <w:lang w:eastAsia="zh-CN"/>
        </w:rPr>
        <w:t>Taking up benevolence as one’s own personal task is a heavy burden—there is nothing heavier. Stopping only once death has overtaken you is a long journey—there is nothing longer.</w:t>
      </w:r>
      <w:r w:rsidRPr="0004142A">
        <w:rPr>
          <w:rFonts w:ascii="Times New Roman" w:eastAsia="SimSun" w:hAnsi="Times New Roman" w:cs="Times New Roman"/>
          <w:vertAlign w:val="superscript"/>
          <w:lang w:eastAsia="zh-CN"/>
        </w:rPr>
        <w:footnoteReference w:id="375"/>
      </w:r>
    </w:p>
    <w:p w14:paraId="4C8096BB" w14:textId="77777777" w:rsidR="0004142A" w:rsidRPr="0004142A" w:rsidRDefault="0004142A" w:rsidP="0004142A">
      <w:pPr>
        <w:autoSpaceDE w:val="0"/>
        <w:autoSpaceDN w:val="0"/>
        <w:adjustRightInd w:val="0"/>
        <w:snapToGrid w:val="0"/>
        <w:spacing w:line="480" w:lineRule="auto"/>
        <w:rPr>
          <w:rFonts w:ascii="Times New Roman" w:eastAsia="PMingLiU" w:hAnsi="Times New Roman" w:cs="Times New Roman"/>
          <w:kern w:val="0"/>
        </w:rPr>
      </w:pPr>
      <w:r w:rsidRPr="0004142A">
        <w:rPr>
          <w:rFonts w:ascii="Times New Roman" w:eastAsia="PMingLiU" w:hAnsi="Times New Roman" w:cs="Times New Roman"/>
          <w:kern w:val="0"/>
        </w:rPr>
        <w:t xml:space="preserve">Playing on the literal and metaphoric meanings of </w:t>
      </w:r>
      <w:r w:rsidRPr="0004142A">
        <w:rPr>
          <w:rFonts w:ascii="Times New Roman" w:eastAsia="SimSun" w:hAnsi="Times New Roman" w:cs="Times New Roman"/>
          <w:kern w:val="0"/>
          <w:lang w:eastAsia="zh-CN"/>
        </w:rPr>
        <w:t>the Chinese character ‘</w:t>
      </w:r>
      <w:r w:rsidRPr="0004142A">
        <w:rPr>
          <w:rFonts w:ascii="Times New Roman" w:eastAsia="PMingLiU" w:hAnsi="Times New Roman" w:cs="Times New Roman"/>
          <w:i/>
          <w:iCs/>
          <w:kern w:val="0"/>
        </w:rPr>
        <w:t xml:space="preserve">dao </w:t>
      </w:r>
      <w:r w:rsidRPr="0004142A">
        <w:rPr>
          <w:rFonts w:ascii="Times New Roman" w:eastAsia="SimSun" w:hAnsi="Times New Roman" w:cs="Times New Roman" w:hint="eastAsia"/>
          <w:kern w:val="0"/>
        </w:rPr>
        <w:t>道</w:t>
      </w:r>
      <w:r w:rsidRPr="0004142A">
        <w:rPr>
          <w:rFonts w:ascii="Times New Roman" w:eastAsia="SimSun" w:hAnsi="Times New Roman" w:cs="Times New Roman"/>
          <w:kern w:val="0"/>
          <w:lang w:eastAsia="zh-CN"/>
        </w:rPr>
        <w:t>’</w:t>
      </w:r>
      <w:r w:rsidRPr="0004142A">
        <w:rPr>
          <w:rFonts w:ascii="Times New Roman" w:eastAsia="PMingLiU" w:hAnsi="Times New Roman" w:cs="Times New Roman"/>
          <w:kern w:val="0"/>
        </w:rPr>
        <w:t xml:space="preserve"> as a physical path and an abstract moral practice, the lifelong journey becomes a metaphor for self-cultivation</w:t>
      </w:r>
      <w:r w:rsidRPr="0004142A">
        <w:rPr>
          <w:rFonts w:ascii="Times New Roman" w:eastAsia="PMingLiU" w:hAnsi="Times New Roman" w:cs="Times New Roman"/>
          <w:kern w:val="0"/>
          <w:vertAlign w:val="superscript"/>
        </w:rPr>
        <w:footnoteReference w:id="376"/>
      </w:r>
      <w:r w:rsidRPr="0004142A">
        <w:rPr>
          <w:rFonts w:ascii="Times New Roman" w:eastAsia="PMingLiU" w:hAnsi="Times New Roman" w:cs="Times New Roman"/>
          <w:kern w:val="0"/>
        </w:rPr>
        <w:t xml:space="preserve"> that points to the ethical character of the </w:t>
      </w:r>
      <w:r w:rsidRPr="0004142A">
        <w:rPr>
          <w:rFonts w:ascii="Times New Roman" w:eastAsia="PMingLiU" w:hAnsi="Times New Roman" w:cs="Times New Roman"/>
          <w:i/>
          <w:iCs/>
          <w:kern w:val="0"/>
        </w:rPr>
        <w:t>xian</w:t>
      </w:r>
      <w:r w:rsidRPr="0004142A">
        <w:rPr>
          <w:rFonts w:ascii="Times New Roman" w:eastAsia="PMingLiU" w:hAnsi="Times New Roman" w:cs="Times New Roman"/>
          <w:kern w:val="0"/>
        </w:rPr>
        <w:t xml:space="preserve"> official. Not only must they possess a strength of character to cultivate benevolence, but they must also remain </w:t>
      </w:r>
      <w:r w:rsidRPr="0004142A">
        <w:rPr>
          <w:rFonts w:ascii="Times New Roman" w:eastAsia="PMingLiU" w:hAnsi="Times New Roman" w:cs="Times New Roman"/>
          <w:kern w:val="0"/>
        </w:rPr>
        <w:lastRenderedPageBreak/>
        <w:t xml:space="preserve">committed to doing so throughout their life. </w:t>
      </w:r>
      <w:r w:rsidRPr="0004142A">
        <w:rPr>
          <w:rFonts w:ascii="Times New Roman" w:eastAsia="SimSun" w:hAnsi="Times New Roman" w:cs="Times New Roman"/>
          <w:lang w:eastAsia="zh-CN"/>
        </w:rPr>
        <w:t>This commitment is reinforced by a subsequent passage from the same source using words attributed to Confucius and further commentary from Kong Anguo:</w:t>
      </w:r>
    </w:p>
    <w:p w14:paraId="7C23530F" w14:textId="77777777" w:rsidR="0004142A" w:rsidRPr="0004142A" w:rsidRDefault="0004142A" w:rsidP="0004142A">
      <w:pPr>
        <w:widowControl/>
        <w:snapToGrid w:val="0"/>
        <w:ind w:left="720"/>
        <w:rPr>
          <w:rFonts w:ascii="Times New Roman" w:eastAsia="PMingLiU" w:hAnsi="Times New Roman" w:cs="Times New Roman"/>
          <w:vertAlign w:val="superscript"/>
        </w:rPr>
      </w:pPr>
      <w:r w:rsidRPr="0004142A">
        <w:rPr>
          <w:rFonts w:ascii="Times New Roman" w:eastAsia="SimSun" w:hAnsi="Times New Roman" w:cs="Times New Roman" w:hint="eastAsia"/>
        </w:rPr>
        <w:t>子曰：</w:t>
      </w:r>
      <w:r w:rsidRPr="0004142A">
        <w:rPr>
          <w:rFonts w:ascii="標楷體" w:eastAsia="PMingLiU" w:hAnsi="標楷體" w:cs="Times New Roman" w:hint="eastAsia"/>
        </w:rPr>
        <w:t>「</w:t>
      </w:r>
      <w:r w:rsidRPr="0004142A">
        <w:rPr>
          <w:rFonts w:ascii="Times New Roman" w:eastAsia="MingLiU" w:hAnsi="Times New Roman" w:cs="Times New Roman" w:hint="eastAsia"/>
          <w:kern w:val="0"/>
        </w:rPr>
        <w:t>志士仁人</w:t>
      </w:r>
      <w:r w:rsidRPr="0004142A">
        <w:rPr>
          <w:rFonts w:ascii="Times New Roman" w:eastAsia="SimSun" w:hAnsi="Times New Roman" w:cs="Times New Roman" w:hint="eastAsia"/>
        </w:rPr>
        <w:t>，無求生以害仁，有殺身以成仁。</w:t>
      </w:r>
      <w:r w:rsidRPr="0004142A">
        <w:rPr>
          <w:rFonts w:ascii="標楷體" w:eastAsia="PMingLiU" w:hAnsi="標楷體" w:cs="Times New Roman" w:hint="eastAsia"/>
        </w:rPr>
        <w:t>」</w:t>
      </w:r>
      <w:r w:rsidRPr="0004142A">
        <w:rPr>
          <w:rFonts w:ascii="Times New Roman" w:eastAsia="SimSun" w:hAnsi="Times New Roman" w:cs="Times New Roman" w:hint="eastAsia"/>
          <w:vertAlign w:val="superscript"/>
        </w:rPr>
        <w:t>無求生而害仁，死而後成仁，則志士仁人不愛其身也。</w:t>
      </w:r>
      <w:r w:rsidRPr="0004142A">
        <w:rPr>
          <w:rFonts w:ascii="標楷體" w:eastAsia="PMingLiU" w:hAnsi="標楷體" w:cs="Times New Roman"/>
          <w:vertAlign w:val="superscript"/>
        </w:rPr>
        <w:footnoteReference w:id="377"/>
      </w:r>
    </w:p>
    <w:p w14:paraId="72365018" w14:textId="77777777" w:rsidR="0004142A" w:rsidRPr="0004142A" w:rsidRDefault="0004142A" w:rsidP="0004142A">
      <w:pPr>
        <w:widowControl/>
        <w:snapToGrid w:val="0"/>
        <w:spacing w:after="240"/>
        <w:ind w:left="720"/>
        <w:rPr>
          <w:rFonts w:ascii="Times New Roman" w:eastAsia="PMingLiU" w:hAnsi="Times New Roman" w:cs="Times New Roman"/>
        </w:rPr>
      </w:pPr>
      <w:r w:rsidRPr="0004142A">
        <w:rPr>
          <w:rFonts w:ascii="Times New Roman" w:eastAsia="PMingLiU" w:hAnsi="Times New Roman" w:cs="Times New Roman"/>
        </w:rPr>
        <w:t>The Master said, ‘</w:t>
      </w:r>
      <w:r w:rsidRPr="0004142A">
        <w:rPr>
          <w:rFonts w:ascii="Times New Roman" w:eastAsia="MingLiU" w:hAnsi="Times New Roman" w:cs="Times New Roman"/>
          <w:kern w:val="0"/>
          <w:lang w:eastAsia="zh-CN"/>
        </w:rPr>
        <w:t>The</w:t>
      </w:r>
      <w:r w:rsidRPr="0004142A">
        <w:rPr>
          <w:rFonts w:ascii="Times New Roman" w:eastAsia="PMingLiU" w:hAnsi="Times New Roman" w:cs="Times New Roman"/>
        </w:rPr>
        <w:t xml:space="preserve"> determined scholar-official and the benevolent person would not seek to live at the expense of benevolence, and some have sacrificed their lives to fulfil benevolence.’ </w:t>
      </w:r>
      <w:r w:rsidRPr="0004142A">
        <w:rPr>
          <w:rFonts w:ascii="Times New Roman" w:eastAsia="PMingLiU" w:hAnsi="Times New Roman" w:cs="Times New Roman"/>
          <w:vertAlign w:val="superscript"/>
        </w:rPr>
        <w:t>Not seeking to live at the expense of [their] benevolence, they would die to save [their] benevolence. Hence, the determined scholar-official and the benevolent person do not [overly] cherish their lives.</w:t>
      </w:r>
      <w:r w:rsidRPr="0004142A">
        <w:rPr>
          <w:rFonts w:ascii="Times New Roman" w:eastAsia="PMingLiU" w:hAnsi="Times New Roman" w:cs="Times New Roman"/>
          <w:vertAlign w:val="superscript"/>
        </w:rPr>
        <w:footnoteReference w:id="378"/>
      </w:r>
    </w:p>
    <w:p w14:paraId="28ABAD6B" w14:textId="77777777" w:rsidR="0004142A" w:rsidRPr="0004142A" w:rsidRDefault="0004142A" w:rsidP="0004142A">
      <w:pPr>
        <w:autoSpaceDE w:val="0"/>
        <w:autoSpaceDN w:val="0"/>
        <w:adjustRightInd w:val="0"/>
        <w:snapToGrid w:val="0"/>
        <w:spacing w:line="480" w:lineRule="auto"/>
        <w:rPr>
          <w:rFonts w:ascii="Times New Roman" w:eastAsia="SimSun" w:hAnsi="Times New Roman" w:cs="Times New Roman"/>
          <w:lang w:eastAsia="zh-CN"/>
        </w:rPr>
      </w:pPr>
      <w:r w:rsidRPr="0004142A">
        <w:rPr>
          <w:rFonts w:ascii="Times New Roman" w:eastAsia="SimSun" w:hAnsi="Times New Roman" w:cs="Times New Roman"/>
          <w:lang w:eastAsia="zh-CN"/>
        </w:rPr>
        <w:t>From this extract, the reader learns that the cultivated official would even sacrifice their own life to remain true to their benevolent principles, and thereby leave an unblemished record of service as a positive example for others.</w:t>
      </w:r>
      <w:r w:rsidRPr="0004142A">
        <w:rPr>
          <w:rFonts w:ascii="Times New Roman" w:eastAsia="PMingLiU" w:hAnsi="Times New Roman" w:cs="Times New Roman"/>
          <w:kern w:val="0"/>
        </w:rPr>
        <w:t xml:space="preserve"> Such association of an official’s character cultivation to their state service underscores the Confucian orientation of the </w:t>
      </w:r>
      <w:r w:rsidRPr="0004142A">
        <w:rPr>
          <w:rFonts w:ascii="Times New Roman" w:eastAsia="PMingLiU" w:hAnsi="Times New Roman" w:cs="Times New Roman"/>
          <w:i/>
          <w:iCs/>
          <w:kern w:val="0"/>
        </w:rPr>
        <w:t>Essentials</w:t>
      </w:r>
      <w:r w:rsidRPr="0004142A">
        <w:rPr>
          <w:rFonts w:ascii="Times New Roman" w:eastAsia="PMingLiU" w:hAnsi="Times New Roman" w:cs="Times New Roman"/>
          <w:kern w:val="0"/>
        </w:rPr>
        <w:t xml:space="preserve">. This is in the context of Confucian political philosophy, government officials are obliged to </w:t>
      </w:r>
      <w:r w:rsidRPr="0004142A">
        <w:rPr>
          <w:rFonts w:ascii="Times New Roman" w:eastAsia="SimSun" w:hAnsi="Times New Roman" w:cs="Times New Roman"/>
          <w:lang w:eastAsia="zh-CN"/>
        </w:rPr>
        <w:t xml:space="preserve">serve as a positive role models for the community and an individual’s </w:t>
      </w:r>
      <w:r w:rsidRPr="0004142A">
        <w:rPr>
          <w:rFonts w:ascii="Times New Roman" w:eastAsia="PMingLiU" w:hAnsi="Times New Roman" w:cs="Times New Roman"/>
          <w:kern w:val="0"/>
        </w:rPr>
        <w:t>fitness for public office is predicated on cultivated character and competent ability.</w:t>
      </w:r>
      <w:r w:rsidRPr="0004142A">
        <w:rPr>
          <w:rFonts w:ascii="Times New Roman" w:eastAsia="PMingLiU" w:hAnsi="Times New Roman" w:cs="Times New Roman"/>
          <w:kern w:val="0"/>
          <w:vertAlign w:val="superscript"/>
        </w:rPr>
        <w:footnoteReference w:id="379"/>
      </w:r>
      <w:r w:rsidRPr="0004142A">
        <w:rPr>
          <w:rFonts w:ascii="Times New Roman" w:eastAsia="PMingLiU" w:hAnsi="Times New Roman" w:cs="Times New Roman"/>
          <w:kern w:val="0"/>
        </w:rPr>
        <w:t xml:space="preserve"> In the </w:t>
      </w:r>
      <w:r w:rsidRPr="0004142A">
        <w:rPr>
          <w:rFonts w:ascii="Times New Roman" w:eastAsia="PMingLiU" w:hAnsi="Times New Roman" w:cs="Times New Roman"/>
          <w:i/>
          <w:iCs/>
          <w:kern w:val="0"/>
        </w:rPr>
        <w:t>Essentials</w:t>
      </w:r>
      <w:r w:rsidRPr="0004142A">
        <w:rPr>
          <w:rFonts w:ascii="Times New Roman" w:eastAsia="PMingLiU" w:hAnsi="Times New Roman" w:cs="Times New Roman"/>
          <w:kern w:val="0"/>
        </w:rPr>
        <w:t>, the notion of ‘benevolence’ is defined as a kindness that extends to all people and things (</w:t>
      </w:r>
      <w:r w:rsidRPr="0004142A">
        <w:rPr>
          <w:rFonts w:ascii="Times New Roman" w:eastAsia="PMingLiU" w:hAnsi="Times New Roman" w:cs="Times New Roman"/>
          <w:i/>
          <w:iCs/>
          <w:kern w:val="0"/>
        </w:rPr>
        <w:t>airen yiji wu ye</w:t>
      </w:r>
      <w:r w:rsidRPr="0004142A">
        <w:rPr>
          <w:rFonts w:ascii="Times New Roman" w:eastAsia="PMingLiU" w:hAnsi="Times New Roman" w:cs="Times New Roman"/>
          <w:kern w:val="0"/>
        </w:rPr>
        <w:t xml:space="preserve"> </w:t>
      </w:r>
      <w:r w:rsidRPr="0004142A">
        <w:rPr>
          <w:rFonts w:ascii="Times New Roman" w:eastAsia="PMingLiU" w:hAnsi="Times New Roman" w:cs="Times New Roman" w:hint="eastAsia"/>
          <w:kern w:val="0"/>
        </w:rPr>
        <w:t>愛人以及物也</w:t>
      </w:r>
      <w:r w:rsidRPr="0004142A">
        <w:rPr>
          <w:rFonts w:ascii="Times New Roman" w:eastAsia="PMingLiU" w:hAnsi="Times New Roman" w:cs="Times New Roman"/>
          <w:kern w:val="0"/>
        </w:rPr>
        <w:t>)</w:t>
      </w:r>
      <w:r w:rsidRPr="0004142A">
        <w:rPr>
          <w:rFonts w:ascii="Times New Roman" w:eastAsia="PMingLiU" w:hAnsi="Times New Roman" w:cs="Times New Roman"/>
          <w:kern w:val="0"/>
          <w:vertAlign w:val="superscript"/>
        </w:rPr>
        <w:footnoteReference w:id="380"/>
      </w:r>
      <w:r w:rsidRPr="0004142A">
        <w:rPr>
          <w:rFonts w:ascii="Times New Roman" w:eastAsia="PMingLiU" w:hAnsi="Times New Roman" w:cs="Times New Roman"/>
          <w:kern w:val="0"/>
        </w:rPr>
        <w:t xml:space="preserve"> and the perfection of one’s benevolence through cultivation entails conducting oneself in accordance with propriety (</w:t>
      </w:r>
      <w:r w:rsidRPr="0004142A">
        <w:rPr>
          <w:rFonts w:ascii="Times New Roman" w:eastAsia="PMingLiU" w:hAnsi="Times New Roman" w:cs="Times New Roman"/>
          <w:i/>
          <w:iCs/>
          <w:kern w:val="0"/>
        </w:rPr>
        <w:t xml:space="preserve">keji fuli </w:t>
      </w:r>
      <w:r w:rsidRPr="0004142A">
        <w:rPr>
          <w:rFonts w:ascii="SimSun" w:eastAsia="SimSun" w:hAnsi="SimSun" w:cs="Times New Roman" w:hint="eastAsia"/>
          <w:kern w:val="0"/>
        </w:rPr>
        <w:t>克己復禮</w:t>
      </w:r>
      <w:r w:rsidRPr="0004142A">
        <w:rPr>
          <w:rFonts w:ascii="Times New Roman" w:eastAsia="PMingLiU" w:hAnsi="Times New Roman" w:cs="Times New Roman"/>
          <w:kern w:val="0"/>
        </w:rPr>
        <w:t>).</w:t>
      </w:r>
      <w:r w:rsidRPr="0004142A">
        <w:rPr>
          <w:rFonts w:ascii="Times New Roman" w:eastAsia="PMingLiU" w:hAnsi="Times New Roman" w:cs="Times New Roman"/>
          <w:kern w:val="0"/>
          <w:vertAlign w:val="superscript"/>
        </w:rPr>
        <w:footnoteReference w:id="381"/>
      </w:r>
      <w:r w:rsidRPr="0004142A">
        <w:rPr>
          <w:rFonts w:ascii="Times New Roman" w:eastAsia="PMingLiU" w:hAnsi="Times New Roman" w:cs="Times New Roman"/>
          <w:kern w:val="0"/>
        </w:rPr>
        <w:t xml:space="preserve"> The cultivated person will come to select the proper course of action as naturally as ‘we hate a bad smell and love what is beautiful’.</w:t>
      </w:r>
      <w:r w:rsidRPr="0004142A">
        <w:rPr>
          <w:rFonts w:ascii="Times New Roman" w:eastAsia="PMingLiU" w:hAnsi="Times New Roman" w:cs="Times New Roman"/>
          <w:kern w:val="0"/>
          <w:vertAlign w:val="superscript"/>
        </w:rPr>
        <w:footnoteReference w:id="382"/>
      </w:r>
      <w:r w:rsidRPr="0004142A">
        <w:rPr>
          <w:rFonts w:ascii="Times New Roman" w:eastAsia="PMingLiU" w:hAnsi="Times New Roman" w:cs="Times New Roman"/>
          <w:kern w:val="0"/>
        </w:rPr>
        <w:t xml:space="preserve"> Annotation from t</w:t>
      </w:r>
      <w:r w:rsidRPr="0004142A">
        <w:rPr>
          <w:rFonts w:ascii="Times New Roman" w:eastAsia="SimSun" w:hAnsi="Times New Roman" w:cs="Times New Roman"/>
          <w:lang w:eastAsia="zh-CN"/>
        </w:rPr>
        <w:t xml:space="preserve">he commentary by Kong Anguo about the exacting nature of such self-cultivation serves to enhance the admirable quality of the official’s lifelong dedication to their moral excellence and integrity. This notion of setting a lifelong example is echoed in the words of Emperor Taizong exhorting Wei Ting to maintain integrity - ‘Be as resolute at the end as you are at </w:t>
      </w:r>
      <w:r w:rsidRPr="0004142A">
        <w:rPr>
          <w:rFonts w:ascii="Times New Roman" w:eastAsia="SimSun" w:hAnsi="Times New Roman" w:cs="Times New Roman"/>
          <w:lang w:eastAsia="zh-CN"/>
        </w:rPr>
        <w:lastRenderedPageBreak/>
        <w:t>the beginning and set a model for posterity’ (discussed in Section 3.2) in 632, the year after the</w:t>
      </w:r>
      <w:r w:rsidRPr="0004142A">
        <w:rPr>
          <w:rFonts w:ascii="Times New Roman" w:eastAsia="SimSun" w:hAnsi="Times New Roman" w:cs="Times New Roman"/>
          <w:i/>
          <w:iCs/>
          <w:lang w:eastAsia="zh-CN"/>
        </w:rPr>
        <w:t xml:space="preserve"> Essentials </w:t>
      </w:r>
      <w:r w:rsidRPr="0004142A">
        <w:rPr>
          <w:rFonts w:ascii="Times New Roman" w:eastAsia="SimSun" w:hAnsi="Times New Roman" w:cs="Times New Roman"/>
          <w:lang w:eastAsia="zh-CN"/>
        </w:rPr>
        <w:t>was completed and submitted to the throne.</w:t>
      </w:r>
      <w:r w:rsidRPr="0004142A">
        <w:rPr>
          <w:rFonts w:ascii="Times New Roman" w:eastAsia="SimSun" w:hAnsi="Times New Roman" w:cs="Times New Roman"/>
          <w:vertAlign w:val="superscript"/>
          <w:lang w:eastAsia="zh-CN"/>
        </w:rPr>
        <w:footnoteReference w:id="383"/>
      </w:r>
    </w:p>
    <w:p w14:paraId="5D28AFB8"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SimSun" w:hAnsi="Times New Roman" w:cs="Times New Roman"/>
          <w:lang w:eastAsia="zh-CN"/>
        </w:rPr>
        <w:t xml:space="preserve">Though the efforts of such officials upholding moral excellence and integrity may remain unknown or unappreciated at the time, their examples are seen to live on long after their death. In the words of Wei Zheng’s preface - ‘[Although] their lives expire within a century, their examples continue beyond the millenium.’ Elaborating on the principles sourced from the </w:t>
      </w:r>
      <w:r w:rsidRPr="0004142A">
        <w:rPr>
          <w:rFonts w:ascii="Times New Roman" w:eastAsia="SimSun" w:hAnsi="Times New Roman" w:cs="Times New Roman"/>
          <w:i/>
          <w:iCs/>
          <w:lang w:eastAsia="zh-CN"/>
        </w:rPr>
        <w:t>Analects</w:t>
      </w:r>
      <w:r w:rsidRPr="0004142A">
        <w:rPr>
          <w:rFonts w:ascii="Times New Roman" w:eastAsia="SimSun" w:hAnsi="Times New Roman" w:cs="Times New Roman"/>
          <w:lang w:eastAsia="zh-CN"/>
        </w:rPr>
        <w:t xml:space="preserve">,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offers numerous historical precedents across its three bibliographical divisions. Based on Taizong’s mention of Bi Gan in his political manifesto, I explore below how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depicts Bi Gan as an epitome of self-sacrifice for public service by the </w:t>
      </w:r>
      <w:r w:rsidRPr="0004142A">
        <w:rPr>
          <w:rFonts w:ascii="Times New Roman" w:eastAsia="SimSun" w:hAnsi="Times New Roman" w:cs="Times New Roman"/>
          <w:i/>
          <w:iCs/>
          <w:lang w:eastAsia="zh-CN"/>
        </w:rPr>
        <w:t>xian</w:t>
      </w:r>
      <w:r w:rsidRPr="0004142A">
        <w:rPr>
          <w:rFonts w:ascii="Times New Roman" w:eastAsia="SimSun" w:hAnsi="Times New Roman" w:cs="Times New Roman"/>
          <w:lang w:eastAsia="zh-CN"/>
        </w:rPr>
        <w:t xml:space="preserve"> official. </w:t>
      </w:r>
    </w:p>
    <w:p w14:paraId="7CEA1B7A"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SimSun" w:hAnsi="Times New Roman" w:cs="Times New Roman"/>
          <w:lang w:eastAsia="zh-CN"/>
        </w:rPr>
        <w:t xml:space="preserve">Portrayed as a dutiful official whose remonstration costs him his life, Bi Gan is expressly named as a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 xml:space="preserve">official in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annotation of the </w:t>
      </w:r>
      <w:r w:rsidRPr="0004142A">
        <w:rPr>
          <w:rFonts w:ascii="Times New Roman" w:eastAsia="SimSun" w:hAnsi="Times New Roman" w:cs="Times New Roman"/>
          <w:i/>
          <w:iCs/>
          <w:lang w:eastAsia="zh-CN"/>
        </w:rPr>
        <w:t>Three Strategies</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84"/>
      </w:r>
      <w:r w:rsidRPr="0004142A">
        <w:rPr>
          <w:rFonts w:ascii="Times New Roman" w:eastAsia="SimSun" w:hAnsi="Times New Roman" w:cs="Times New Roman"/>
          <w:lang w:eastAsia="zh-CN"/>
        </w:rPr>
        <w:t xml:space="preserve"> variously described as ‘faithful’ (</w:t>
      </w:r>
      <w:r w:rsidRPr="0004142A">
        <w:rPr>
          <w:rFonts w:ascii="Times New Roman" w:eastAsia="SimSun" w:hAnsi="Times New Roman" w:cs="Times New Roman"/>
          <w:i/>
          <w:iCs/>
          <w:lang w:eastAsia="zh-CN"/>
        </w:rPr>
        <w:t xml:space="preserve">zhong </w:t>
      </w:r>
      <w:r w:rsidRPr="0004142A">
        <w:rPr>
          <w:rFonts w:ascii="Times New Roman" w:eastAsia="SimSun" w:hAnsi="Times New Roman" w:cs="Times New Roman" w:hint="eastAsia"/>
          <w:lang w:eastAsia="zh-CN"/>
        </w:rPr>
        <w:t>忠</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85"/>
      </w:r>
      <w:r w:rsidRPr="0004142A">
        <w:rPr>
          <w:rFonts w:ascii="Times New Roman" w:eastAsia="SimSun" w:hAnsi="Times New Roman" w:cs="Times New Roman"/>
          <w:lang w:eastAsia="zh-CN"/>
        </w:rPr>
        <w:t xml:space="preserve"> and ‘proper’ (</w:t>
      </w:r>
      <w:r w:rsidRPr="0004142A">
        <w:rPr>
          <w:rFonts w:ascii="Times New Roman" w:eastAsia="SimSun" w:hAnsi="Times New Roman" w:cs="Times New Roman"/>
          <w:i/>
          <w:iCs/>
          <w:lang w:eastAsia="zh-CN"/>
        </w:rPr>
        <w:t>zheng</w:t>
      </w:r>
      <w:r w:rsidRPr="0004142A">
        <w:rPr>
          <w:rFonts w:ascii="Times New Roman" w:eastAsia="SimSun" w:hAnsi="Times New Roman" w:cs="Times New Roman"/>
          <w:lang w:eastAsia="zh-CN"/>
        </w:rPr>
        <w:t xml:space="preserve"> </w:t>
      </w:r>
      <w:r w:rsidRPr="0004142A">
        <w:rPr>
          <w:rFonts w:ascii="Times New Roman" w:eastAsia="SimSun" w:hAnsi="Times New Roman" w:cs="Times New Roman" w:hint="eastAsia"/>
          <w:lang w:eastAsia="zh-CN"/>
        </w:rPr>
        <w:t>正</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86"/>
      </w:r>
      <w:r w:rsidRPr="0004142A">
        <w:rPr>
          <w:rFonts w:ascii="Times New Roman" w:eastAsia="SimSun" w:hAnsi="Times New Roman" w:cs="Times New Roman"/>
          <w:lang w:eastAsia="zh-CN"/>
        </w:rPr>
        <w:t xml:space="preserve"> and posthumously respected by the exemplary King Wu </w:t>
      </w:r>
      <w:r w:rsidRPr="0004142A">
        <w:rPr>
          <w:rFonts w:ascii="Times New Roman" w:eastAsia="SimSun" w:hAnsi="Times New Roman" w:cs="Times New Roman" w:hint="eastAsia"/>
          <w:lang w:eastAsia="zh-CN"/>
        </w:rPr>
        <w:t>武</w:t>
      </w:r>
      <w:r w:rsidRPr="0004142A">
        <w:rPr>
          <w:rFonts w:ascii="Times New Roman" w:eastAsia="SimSun" w:hAnsi="Times New Roman" w:cs="Times New Roman"/>
          <w:lang w:eastAsia="zh-CN"/>
        </w:rPr>
        <w:t xml:space="preserve"> </w:t>
      </w:r>
      <w:r w:rsidRPr="0004142A">
        <w:rPr>
          <w:rFonts w:ascii="Times New Roman" w:eastAsia="SimSun" w:hAnsi="Times New Roman" w:cs="Times New Roman"/>
          <w:kern w:val="0"/>
          <w:lang w:eastAsia="zh-CN"/>
        </w:rPr>
        <w:t xml:space="preserve">(r. 1049/45–1043 BCE) of the Zhou dynasty </w:t>
      </w:r>
      <w:r w:rsidRPr="0004142A">
        <w:rPr>
          <w:rFonts w:ascii="Times New Roman" w:eastAsia="SimSun" w:hAnsi="Times New Roman" w:cs="Times New Roman"/>
        </w:rPr>
        <w:t>(1046–256 BCE)</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87"/>
      </w:r>
      <w:r w:rsidRPr="0004142A">
        <w:rPr>
          <w:rFonts w:ascii="Times New Roman" w:eastAsia="SimSun" w:hAnsi="Times New Roman" w:cs="Times New Roman"/>
          <w:lang w:eastAsia="zh-CN"/>
        </w:rPr>
        <w:t xml:space="preserve"> His historical example is invoked by the </w:t>
      </w:r>
      <w:r w:rsidRPr="0004142A">
        <w:rPr>
          <w:rFonts w:ascii="Times New Roman" w:eastAsia="SimSun" w:hAnsi="Times New Roman" w:cs="Times New Roman"/>
          <w:i/>
          <w:iCs/>
          <w:lang w:eastAsia="zh-CN"/>
        </w:rPr>
        <w:t xml:space="preserve">Essentials </w:t>
      </w:r>
      <w:r w:rsidRPr="0004142A">
        <w:rPr>
          <w:rFonts w:ascii="Times New Roman" w:eastAsia="SimSun" w:hAnsi="Times New Roman" w:cs="Times New Roman"/>
          <w:lang w:eastAsia="zh-CN"/>
        </w:rPr>
        <w:t xml:space="preserve">in the contexts of canonical writing, historical remonstrations, textual exegesis, and political discourse. No less than eleven of its sources refer to Bi Gan either by name or the way that he died.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alludes to Bi Gan’s tragic passing in an excerpt from each of the </w:t>
      </w:r>
      <w:r w:rsidRPr="0004142A">
        <w:rPr>
          <w:rFonts w:ascii="Times New Roman" w:eastAsia="SimSun" w:hAnsi="Times New Roman" w:cs="Times New Roman"/>
          <w:i/>
          <w:iCs/>
          <w:lang w:eastAsia="zh-CN"/>
        </w:rPr>
        <w:t>Classic of Documents</w:t>
      </w:r>
      <w:r w:rsidRPr="0004142A">
        <w:rPr>
          <w:rFonts w:ascii="Times New Roman" w:eastAsia="SimSun" w:hAnsi="Times New Roman" w:cs="Times New Roman"/>
          <w:vertAlign w:val="superscript"/>
          <w:lang w:eastAsia="zh-CN"/>
        </w:rPr>
        <w:footnoteReference w:id="388"/>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 xml:space="preserve">and </w:t>
      </w:r>
      <w:r w:rsidRPr="0004142A">
        <w:rPr>
          <w:rFonts w:ascii="Times New Roman" w:eastAsia="SimSun" w:hAnsi="Times New Roman" w:cs="Times New Roman"/>
          <w:i/>
          <w:iCs/>
          <w:lang w:eastAsia="zh-CN"/>
        </w:rPr>
        <w:t>Master Huainan</w:t>
      </w:r>
      <w:r w:rsidRPr="0004142A">
        <w:rPr>
          <w:rFonts w:ascii="Times New Roman" w:eastAsia="SimSun" w:hAnsi="Times New Roman" w:cs="Times New Roman"/>
          <w:vertAlign w:val="superscript"/>
          <w:lang w:eastAsia="zh-CN"/>
        </w:rPr>
        <w:footnoteReference w:id="389"/>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 xml:space="preserve">about King Wu of the Zhou dynasty raising a mound over Bi Gan’s grave after overthrowing the Shang dynasty. The reason for such commemoration is vividly conveyed by two extracts from the </w:t>
      </w:r>
      <w:r w:rsidRPr="0004142A">
        <w:rPr>
          <w:rFonts w:ascii="Times New Roman" w:eastAsia="SimSun" w:hAnsi="Times New Roman" w:cs="Times New Roman"/>
          <w:i/>
          <w:iCs/>
          <w:lang w:eastAsia="zh-CN"/>
        </w:rPr>
        <w:t>Records of the Historian</w:t>
      </w:r>
      <w:r w:rsidRPr="0004142A">
        <w:rPr>
          <w:rFonts w:ascii="Times New Roman" w:eastAsia="SimSun" w:hAnsi="Times New Roman" w:cs="Times New Roman"/>
          <w:lang w:eastAsia="zh-CN"/>
        </w:rPr>
        <w:t xml:space="preserve">’s basic annals of the Shang dynasty and the hereditary house of Master Wei </w:t>
      </w:r>
      <w:r w:rsidRPr="0004142A">
        <w:rPr>
          <w:rFonts w:ascii="Times New Roman" w:eastAsia="SimSun" w:hAnsi="Times New Roman" w:cs="Times New Roman" w:hint="eastAsia"/>
          <w:lang w:eastAsia="zh-CN"/>
        </w:rPr>
        <w:t>微</w:t>
      </w:r>
      <w:r w:rsidRPr="0004142A">
        <w:rPr>
          <w:rFonts w:ascii="Times New Roman" w:eastAsia="SimSun" w:hAnsi="Times New Roman" w:cs="Times New Roman"/>
          <w:lang w:eastAsia="zh-CN"/>
        </w:rPr>
        <w:t xml:space="preserve"> </w:t>
      </w:r>
      <w:r w:rsidRPr="0004142A">
        <w:rPr>
          <w:rFonts w:ascii="Times New Roman" w:eastAsia="SimSun" w:hAnsi="Times New Roman" w:cs="Times New Roman"/>
          <w:lang w:eastAsia="zh-CN"/>
        </w:rPr>
        <w:lastRenderedPageBreak/>
        <w:t xml:space="preserve">of Song </w:t>
      </w:r>
      <w:r w:rsidRPr="0004142A">
        <w:rPr>
          <w:rFonts w:ascii="Times New Roman" w:eastAsia="SimSun" w:hAnsi="Times New Roman" w:cs="Times New Roman" w:hint="eastAsia"/>
          <w:lang w:eastAsia="zh-CN"/>
        </w:rPr>
        <w:t>宋</w:t>
      </w:r>
      <w:r w:rsidRPr="0004142A">
        <w:rPr>
          <w:rFonts w:ascii="Times New Roman" w:eastAsia="SimSun" w:hAnsi="Times New Roman" w:cs="Times New Roman"/>
          <w:lang w:eastAsia="zh-CN"/>
        </w:rPr>
        <w:t xml:space="preserve"> (dates unknown), respectively. Excised of most historical details, the reader’s attention is focused on the dutiful Bi Gan suffering evisceration when his forthright and forceful remonstration draws the ire of King Zhou and Bi Gan is put to death by having his heart cut out for inspection.</w:t>
      </w:r>
      <w:r w:rsidRPr="0004142A">
        <w:rPr>
          <w:rFonts w:ascii="Times New Roman" w:eastAsia="SimSun" w:hAnsi="Times New Roman" w:cs="Times New Roman"/>
          <w:vertAlign w:val="superscript"/>
          <w:lang w:eastAsia="zh-CN"/>
        </w:rPr>
        <w:footnoteReference w:id="390"/>
      </w:r>
      <w:r w:rsidRPr="0004142A">
        <w:rPr>
          <w:rFonts w:ascii="Times New Roman" w:eastAsia="SimSun" w:hAnsi="Times New Roman" w:cs="Times New Roman"/>
          <w:lang w:eastAsia="zh-CN"/>
        </w:rPr>
        <w:t xml:space="preserve"> Bi Gan is cited a total of six times in the memoirs of three officials recorded in the histories</w:t>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of the</w:t>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 xml:space="preserve">Former and Latter Han dynasties without any abridgement of those mentions by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1"/>
      </w:r>
      <w:r w:rsidRPr="0004142A">
        <w:rPr>
          <w:rFonts w:ascii="Times New Roman" w:eastAsia="SimSun" w:hAnsi="Times New Roman" w:cs="Times New Roman"/>
          <w:lang w:eastAsia="zh-CN"/>
        </w:rPr>
        <w:t xml:space="preserve"> He is used in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annotations to the </w:t>
      </w:r>
      <w:r w:rsidRPr="0004142A">
        <w:rPr>
          <w:rFonts w:ascii="Times New Roman" w:eastAsia="SimSun" w:hAnsi="Times New Roman" w:cs="Times New Roman"/>
          <w:i/>
          <w:iCs/>
          <w:lang w:eastAsia="zh-CN"/>
        </w:rPr>
        <w:t>Records of Wu</w:t>
      </w:r>
      <w:r w:rsidRPr="0004142A">
        <w:rPr>
          <w:rFonts w:ascii="Times New Roman" w:eastAsia="SimSun" w:hAnsi="Times New Roman" w:cs="Times New Roman"/>
          <w:lang w:eastAsia="zh-CN"/>
        </w:rPr>
        <w:t xml:space="preserve"> concerning chancellor Lu Kai’s </w:t>
      </w:r>
      <w:r w:rsidRPr="0004142A">
        <w:rPr>
          <w:rFonts w:ascii="Times New Roman" w:eastAsia="SimSun" w:hAnsi="Times New Roman" w:cs="Times New Roman" w:hint="eastAsia"/>
          <w:lang w:eastAsia="zh-CN"/>
        </w:rPr>
        <w:t>陸凱</w:t>
      </w:r>
      <w:r w:rsidRPr="0004142A">
        <w:rPr>
          <w:rFonts w:ascii="Times New Roman" w:eastAsia="SimSun" w:hAnsi="Times New Roman" w:cs="Times New Roman"/>
          <w:lang w:eastAsia="zh-CN"/>
        </w:rPr>
        <w:t xml:space="preserve"> (198–269) memorial to the last ruler of the Wu dynasty (222–280) Sun Hao </w:t>
      </w:r>
      <w:r w:rsidRPr="0004142A">
        <w:rPr>
          <w:rFonts w:ascii="Times New Roman" w:eastAsia="SimSun" w:hAnsi="Times New Roman" w:cs="Times New Roman" w:hint="eastAsia"/>
          <w:lang w:eastAsia="zh-CN"/>
        </w:rPr>
        <w:t>孙皓</w:t>
      </w:r>
      <w:r w:rsidRPr="0004142A">
        <w:rPr>
          <w:rFonts w:ascii="Times New Roman" w:eastAsia="SimSun" w:hAnsi="Times New Roman" w:cs="Times New Roman"/>
          <w:lang w:eastAsia="zh-CN"/>
        </w:rPr>
        <w:t xml:space="preserve"> (r. 264–280),</w:t>
      </w:r>
      <w:r w:rsidRPr="0004142A">
        <w:rPr>
          <w:rFonts w:ascii="Times New Roman" w:eastAsia="SimSun" w:hAnsi="Times New Roman" w:cs="Times New Roman"/>
          <w:vertAlign w:val="superscript"/>
          <w:lang w:eastAsia="zh-CN"/>
        </w:rPr>
        <w:footnoteReference w:id="392"/>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 xml:space="preserve">and to the </w:t>
      </w:r>
      <w:r w:rsidRPr="0004142A">
        <w:rPr>
          <w:rFonts w:ascii="Times New Roman" w:eastAsia="SimSun" w:hAnsi="Times New Roman" w:cs="Times New Roman"/>
          <w:i/>
          <w:iCs/>
          <w:lang w:eastAsia="zh-CN"/>
        </w:rPr>
        <w:t>Three Strategies</w:t>
      </w:r>
      <w:r w:rsidRPr="0004142A">
        <w:rPr>
          <w:rFonts w:ascii="Times New Roman" w:eastAsia="SimSun" w:hAnsi="Times New Roman" w:cs="Times New Roman"/>
          <w:lang w:eastAsia="zh-CN"/>
        </w:rPr>
        <w:t xml:space="preserve"> to gloss a phase about the </w:t>
      </w:r>
      <w:r w:rsidRPr="0004142A">
        <w:rPr>
          <w:rFonts w:ascii="Times New Roman" w:eastAsia="SimSun" w:hAnsi="Times New Roman" w:cs="Times New Roman"/>
          <w:i/>
          <w:iCs/>
          <w:lang w:eastAsia="zh-CN"/>
        </w:rPr>
        <w:t>xian</w:t>
      </w:r>
      <w:r w:rsidRPr="0004142A">
        <w:rPr>
          <w:rFonts w:ascii="Times New Roman" w:eastAsia="SimSun" w:hAnsi="Times New Roman" w:cs="Times New Roman"/>
          <w:lang w:eastAsia="zh-CN"/>
        </w:rPr>
        <w:t xml:space="preserve"> official dying (</w:t>
      </w:r>
      <w:r w:rsidRPr="0004142A">
        <w:rPr>
          <w:rFonts w:ascii="Times New Roman" w:eastAsia="SimSun" w:hAnsi="Times New Roman" w:cs="Times New Roman"/>
          <w:i/>
          <w:iCs/>
          <w:lang w:eastAsia="zh-CN"/>
        </w:rPr>
        <w:t xml:space="preserve">xianchen bi </w:t>
      </w:r>
      <w:r w:rsidRPr="0004142A">
        <w:rPr>
          <w:rFonts w:ascii="Times New Roman" w:eastAsia="SimSun" w:hAnsi="Times New Roman" w:cs="Times New Roman" w:hint="eastAsia"/>
          <w:lang w:eastAsia="zh-CN"/>
        </w:rPr>
        <w:t>賢臣斃</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3"/>
      </w:r>
      <w:r w:rsidRPr="0004142A">
        <w:rPr>
          <w:rFonts w:ascii="Times New Roman" w:eastAsia="SimSun" w:hAnsi="Times New Roman" w:cs="Times New Roman"/>
          <w:lang w:eastAsia="zh-CN"/>
        </w:rPr>
        <w:t xml:space="preserve"> Bi Gan also features in the arguments of political philosophy propounded by </w:t>
      </w:r>
      <w:r w:rsidRPr="0004142A">
        <w:rPr>
          <w:rFonts w:ascii="Times New Roman" w:eastAsia="SimSun" w:hAnsi="Times New Roman" w:cs="Times New Roman"/>
          <w:i/>
          <w:iCs/>
          <w:lang w:eastAsia="zh-CN"/>
        </w:rPr>
        <w:t>Master Shen</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4"/>
      </w:r>
      <w:r w:rsidRPr="0004142A">
        <w:rPr>
          <w:rFonts w:ascii="Times New Roman" w:eastAsia="SimSun" w:hAnsi="Times New Roman" w:cs="Times New Roman"/>
          <w:lang w:eastAsia="zh-CN"/>
        </w:rPr>
        <w:t xml:space="preserve"> the </w:t>
      </w:r>
      <w:r w:rsidRPr="0004142A">
        <w:rPr>
          <w:rFonts w:ascii="Times New Roman" w:eastAsia="SimSun" w:hAnsi="Times New Roman" w:cs="Times New Roman"/>
          <w:i/>
          <w:iCs/>
          <w:lang w:eastAsia="zh-CN"/>
        </w:rPr>
        <w:t>New Discourses of Master Huan</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5"/>
      </w:r>
      <w:r w:rsidRPr="0004142A">
        <w:rPr>
          <w:rFonts w:ascii="Times New Roman" w:eastAsia="SimSun" w:hAnsi="Times New Roman" w:cs="Times New Roman"/>
          <w:lang w:eastAsia="zh-CN"/>
        </w:rPr>
        <w:t xml:space="preserve"> and </w:t>
      </w:r>
      <w:r w:rsidRPr="0004142A">
        <w:rPr>
          <w:rFonts w:ascii="Times New Roman" w:eastAsia="SimSun" w:hAnsi="Times New Roman" w:cs="Times New Roman"/>
          <w:i/>
          <w:iCs/>
          <w:lang w:eastAsia="zh-CN"/>
        </w:rPr>
        <w:t>Master Shi</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6"/>
      </w:r>
      <w:r w:rsidRPr="0004142A">
        <w:rPr>
          <w:rFonts w:ascii="Times New Roman" w:eastAsia="SimSun" w:hAnsi="Times New Roman" w:cs="Times New Roman"/>
          <w:lang w:eastAsia="zh-CN"/>
        </w:rPr>
        <w:t xml:space="preserve"> the </w:t>
      </w:r>
      <w:r w:rsidRPr="0004142A">
        <w:rPr>
          <w:rFonts w:ascii="Times New Roman" w:eastAsia="SimSun" w:hAnsi="Times New Roman" w:cs="Times New Roman"/>
          <w:i/>
          <w:iCs/>
          <w:lang w:eastAsia="zh-CN"/>
        </w:rPr>
        <w:t>Discourses on the Essentials of Governing</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7"/>
      </w:r>
      <w:r w:rsidRPr="0004142A">
        <w:rPr>
          <w:rFonts w:ascii="Times New Roman" w:eastAsia="SimSun" w:hAnsi="Times New Roman" w:cs="Times New Roman"/>
          <w:lang w:eastAsia="zh-CN"/>
        </w:rPr>
        <w:t xml:space="preserve"> and </w:t>
      </w:r>
      <w:r w:rsidRPr="0004142A">
        <w:rPr>
          <w:rFonts w:ascii="Times New Roman" w:eastAsia="SimSun" w:hAnsi="Times New Roman" w:cs="Times New Roman"/>
          <w:i/>
          <w:iCs/>
          <w:lang w:eastAsia="zh-CN"/>
        </w:rPr>
        <w:t>Master Fu</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398"/>
      </w:r>
      <w:r w:rsidRPr="0004142A">
        <w:rPr>
          <w:rFonts w:ascii="Times New Roman" w:eastAsia="SimSun" w:hAnsi="Times New Roman" w:cs="Times New Roman"/>
          <w:lang w:eastAsia="zh-CN"/>
        </w:rPr>
        <w:t xml:space="preserve"> </w:t>
      </w:r>
    </w:p>
    <w:p w14:paraId="3C2D1E44"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SimSun" w:hAnsi="Times New Roman" w:cs="Times New Roman"/>
          <w:lang w:eastAsia="zh-CN"/>
        </w:rPr>
        <w:t xml:space="preserve">Recurring references to Bi Gan thus cement his place as a positive exemplar of lifelong dedication and self-sacrifice in service to the state for existing and aspiring officials during the Zhenguan reign-period. He is but one of several officials that are often referred to in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portrayal of the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official</w:t>
      </w:r>
      <w:r w:rsidRPr="0004142A">
        <w:rPr>
          <w:rFonts w:ascii="Times New Roman" w:eastAsia="SimSun" w:hAnsi="Times New Roman" w:cs="Times New Roman"/>
          <w:i/>
          <w:iCs/>
          <w:lang w:eastAsia="zh-CN"/>
        </w:rPr>
        <w:t xml:space="preserve"> </w:t>
      </w:r>
      <w:r w:rsidRPr="0004142A">
        <w:rPr>
          <w:rFonts w:ascii="Times New Roman" w:eastAsia="SimSun" w:hAnsi="Times New Roman" w:cs="Times New Roman"/>
          <w:lang w:eastAsia="zh-CN"/>
        </w:rPr>
        <w:t xml:space="preserve">whose life is ended by a ruler’s violent rejection of their honest remonstration. Those officials include Guan Longfeng (mentioned above), Wu Zixu </w:t>
      </w:r>
      <w:r w:rsidRPr="0004142A">
        <w:rPr>
          <w:rFonts w:ascii="Times New Roman" w:eastAsia="SimSun" w:hAnsi="Times New Roman" w:cs="Times New Roman" w:hint="eastAsia"/>
          <w:lang w:eastAsia="zh-CN"/>
        </w:rPr>
        <w:t>伍子胥</w:t>
      </w:r>
      <w:r w:rsidRPr="0004142A">
        <w:rPr>
          <w:rFonts w:ascii="Times New Roman" w:eastAsia="SimSun" w:hAnsi="Times New Roman" w:cs="Times New Roman"/>
          <w:lang w:eastAsia="zh-CN"/>
        </w:rPr>
        <w:t xml:space="preserve"> (d. 484 BCE), who served King Fu Chai </w:t>
      </w:r>
      <w:r w:rsidRPr="0004142A">
        <w:rPr>
          <w:rFonts w:ascii="Times New Roman" w:eastAsia="SimSun" w:hAnsi="Times New Roman" w:cs="Times New Roman" w:hint="eastAsia"/>
          <w:lang w:eastAsia="zh-CN"/>
        </w:rPr>
        <w:t>夫差</w:t>
      </w:r>
      <w:r w:rsidRPr="0004142A">
        <w:rPr>
          <w:rFonts w:ascii="Times New Roman" w:eastAsia="SimSun" w:hAnsi="Times New Roman" w:cs="Times New Roman"/>
          <w:lang w:eastAsia="zh-CN"/>
        </w:rPr>
        <w:t xml:space="preserve"> (r. 495–473 BCE) of the state of Wu during the Spring and Autumn period, but is ordered to commit suicide after his warning of the threat posed by the state of Yue is rejected,</w:t>
      </w:r>
      <w:r w:rsidRPr="0004142A">
        <w:rPr>
          <w:rFonts w:ascii="Times New Roman" w:eastAsia="SimSun" w:hAnsi="Times New Roman" w:cs="Times New Roman"/>
          <w:vertAlign w:val="superscript"/>
          <w:lang w:eastAsia="zh-CN"/>
        </w:rPr>
        <w:footnoteReference w:id="399"/>
      </w:r>
      <w:r w:rsidRPr="0004142A">
        <w:rPr>
          <w:rFonts w:ascii="Times New Roman" w:eastAsia="SimSun" w:hAnsi="Times New Roman" w:cs="Times New Roman"/>
          <w:lang w:eastAsia="zh-CN"/>
        </w:rPr>
        <w:t xml:space="preserve"> and </w:t>
      </w:r>
      <w:r w:rsidRPr="0004142A">
        <w:rPr>
          <w:rFonts w:ascii="Times New Roman" w:eastAsia="SimSun" w:hAnsi="Times New Roman" w:cs="Times New Roman"/>
          <w:lang w:eastAsia="zh-CN"/>
        </w:rPr>
        <w:lastRenderedPageBreak/>
        <w:t xml:space="preserve">Chao Cuo </w:t>
      </w:r>
      <w:r w:rsidRPr="0004142A">
        <w:rPr>
          <w:rFonts w:ascii="Times New Roman" w:eastAsia="SimSun" w:hAnsi="Times New Roman" w:cs="Times New Roman" w:hint="eastAsia"/>
          <w:lang w:eastAsia="zh-CN"/>
        </w:rPr>
        <w:t>晁錯</w:t>
      </w:r>
      <w:r w:rsidRPr="0004142A">
        <w:rPr>
          <w:rFonts w:ascii="Times New Roman" w:eastAsia="SimSun" w:hAnsi="Times New Roman" w:cs="Times New Roman"/>
          <w:lang w:eastAsia="zh-CN"/>
        </w:rPr>
        <w:t xml:space="preserve"> (d. 154), who became mistrusted by Emperor Jing </w:t>
      </w:r>
      <w:r w:rsidRPr="0004142A">
        <w:rPr>
          <w:rFonts w:ascii="Times New Roman" w:eastAsia="SimSun" w:hAnsi="Times New Roman" w:cs="Times New Roman" w:hint="eastAsia"/>
          <w:lang w:eastAsia="zh-CN"/>
        </w:rPr>
        <w:t>景</w:t>
      </w:r>
      <w:r w:rsidRPr="0004142A">
        <w:rPr>
          <w:rFonts w:ascii="Times New Roman" w:eastAsia="SimSun" w:hAnsi="Times New Roman" w:cs="Times New Roman"/>
          <w:lang w:eastAsia="zh-CN"/>
        </w:rPr>
        <w:t xml:space="preserve"> (188–141 BCE) of the Han dynasty and was executed accordingly.</w:t>
      </w:r>
      <w:r w:rsidRPr="0004142A">
        <w:rPr>
          <w:rFonts w:ascii="Times New Roman" w:eastAsia="SimSun" w:hAnsi="Times New Roman" w:cs="Times New Roman"/>
          <w:vertAlign w:val="superscript"/>
          <w:lang w:eastAsia="zh-CN"/>
        </w:rPr>
        <w:footnoteReference w:id="400"/>
      </w:r>
      <w:r w:rsidRPr="0004142A">
        <w:rPr>
          <w:rFonts w:ascii="Times New Roman" w:eastAsia="SimSun" w:hAnsi="Times New Roman" w:cs="Times New Roman"/>
          <w:lang w:eastAsia="zh-CN"/>
        </w:rPr>
        <w:t xml:space="preserve"> As Yuri Pines observed: ‘Every dynasty has its list of martyrs; almost every reign has a much lengthier list of those who escaped execution but were incarcerated, dismissed, demoted, or otherwise humiliated or punished for their outspokenness.’</w:t>
      </w:r>
      <w:r w:rsidRPr="0004142A">
        <w:rPr>
          <w:rFonts w:ascii="Times New Roman" w:eastAsia="SimSun" w:hAnsi="Times New Roman" w:cs="Times New Roman"/>
          <w:vertAlign w:val="superscript"/>
          <w:lang w:eastAsia="zh-CN"/>
        </w:rPr>
        <w:footnoteReference w:id="401"/>
      </w:r>
    </w:p>
    <w:p w14:paraId="29EEF5CA"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SimSun" w:hAnsi="Times New Roman" w:cs="Times New Roman"/>
          <w:lang w:eastAsia="zh-CN"/>
        </w:rPr>
        <w:t xml:space="preserve">The cultural symbol of the </w:t>
      </w:r>
      <w:r w:rsidRPr="0004142A">
        <w:rPr>
          <w:rFonts w:ascii="Times New Roman" w:eastAsia="SimSun" w:hAnsi="Times New Roman" w:cs="Times New Roman"/>
          <w:i/>
          <w:iCs/>
          <w:lang w:eastAsia="zh-CN"/>
        </w:rPr>
        <w:t>xian</w:t>
      </w:r>
      <w:r w:rsidRPr="0004142A">
        <w:rPr>
          <w:rFonts w:ascii="Times New Roman" w:eastAsia="SimSun" w:hAnsi="Times New Roman" w:cs="Times New Roman"/>
          <w:lang w:eastAsia="zh-CN"/>
        </w:rPr>
        <w:t xml:space="preserve"> official through Bi Gan’s portrayal also offers normative guidance for rulers. Given that King Zhou lost his life and empire with the Shang dynasty being overthrown after Bi Gan was ignored and put to death, this </w:t>
      </w:r>
      <w:r w:rsidRPr="0004142A">
        <w:rPr>
          <w:rFonts w:ascii="Times New Roman" w:eastAsia="SimSun" w:hAnsi="Times New Roman" w:cs="Times New Roman"/>
          <w:i/>
          <w:iCs/>
          <w:lang w:eastAsia="zh-CN"/>
        </w:rPr>
        <w:t xml:space="preserve">xian </w:t>
      </w:r>
      <w:r w:rsidRPr="0004142A">
        <w:rPr>
          <w:rFonts w:ascii="Times New Roman" w:eastAsia="SimSun" w:hAnsi="Times New Roman" w:cs="Times New Roman"/>
          <w:lang w:eastAsia="zh-CN"/>
        </w:rPr>
        <w:t xml:space="preserve">official serves as a powerful reminder for rulers to give due consideration to their remonstrative advice or at least refrain from eliminating valuable human resources. This may be evidenced by Zou Yang </w:t>
      </w:r>
      <w:r w:rsidRPr="0004142A">
        <w:rPr>
          <w:rFonts w:ascii="Times New Roman" w:eastAsia="SimSun" w:hAnsi="Times New Roman" w:cs="Times New Roman" w:hint="eastAsia"/>
          <w:lang w:eastAsia="zh-CN"/>
        </w:rPr>
        <w:t>鄒陽</w:t>
      </w:r>
      <w:r w:rsidRPr="0004142A">
        <w:rPr>
          <w:rFonts w:ascii="Times New Roman" w:eastAsia="SimSun" w:hAnsi="Times New Roman" w:cs="Times New Roman"/>
          <w:lang w:eastAsia="zh-CN"/>
        </w:rPr>
        <w:t xml:space="preserve"> (dates unknown) successfully securing an imperial pardon for himself after twice referring to Bi Gan’s demise in a lengthy memorial to the Liang dynasty ruler Liu Wu </w:t>
      </w:r>
      <w:r w:rsidRPr="0004142A">
        <w:rPr>
          <w:rFonts w:ascii="Times New Roman" w:eastAsia="SimSun" w:hAnsi="Times New Roman" w:cs="Times New Roman" w:hint="eastAsia"/>
          <w:lang w:eastAsia="zh-CN"/>
        </w:rPr>
        <w:t>劉武</w:t>
      </w:r>
      <w:r w:rsidRPr="0004142A">
        <w:rPr>
          <w:rFonts w:ascii="Times New Roman" w:eastAsia="SimSun" w:hAnsi="Times New Roman" w:cs="Times New Roman"/>
          <w:lang w:eastAsia="zh-CN"/>
        </w:rPr>
        <w:t xml:space="preserve"> (dates unknown).</w:t>
      </w:r>
      <w:r w:rsidRPr="0004142A">
        <w:rPr>
          <w:rFonts w:ascii="Times New Roman" w:eastAsia="SimSun" w:hAnsi="Times New Roman" w:cs="Times New Roman"/>
          <w:vertAlign w:val="superscript"/>
          <w:lang w:eastAsia="zh-CN"/>
        </w:rPr>
        <w:footnoteReference w:id="402"/>
      </w:r>
      <w:r w:rsidRPr="0004142A">
        <w:rPr>
          <w:rFonts w:ascii="Times New Roman" w:eastAsia="SimSun" w:hAnsi="Times New Roman" w:cs="Times New Roman"/>
          <w:lang w:eastAsia="zh-CN"/>
        </w:rPr>
        <w:t xml:space="preserve"> In the following passage excerpted by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from </w:t>
      </w:r>
      <w:r w:rsidRPr="0004142A">
        <w:rPr>
          <w:rFonts w:ascii="Times New Roman" w:eastAsia="SimSun" w:hAnsi="Times New Roman" w:cs="Times New Roman"/>
          <w:i/>
          <w:iCs/>
          <w:lang w:eastAsia="zh-CN"/>
        </w:rPr>
        <w:t>Master Shen</w:t>
      </w:r>
      <w:r w:rsidRPr="0004142A">
        <w:rPr>
          <w:rFonts w:ascii="Times New Roman" w:eastAsia="SimSun" w:hAnsi="Times New Roman" w:cs="Times New Roman"/>
          <w:lang w:eastAsia="zh-CN"/>
        </w:rPr>
        <w:t>, the onus is placed on the ruler to make the most of the faithful ministers of their times:</w:t>
      </w:r>
    </w:p>
    <w:p w14:paraId="4F580D1D" w14:textId="77777777" w:rsidR="0004142A" w:rsidRPr="0004142A" w:rsidRDefault="0004142A" w:rsidP="0004142A">
      <w:pPr>
        <w:widowControl/>
        <w:snapToGrid w:val="0"/>
        <w:ind w:left="720"/>
        <w:rPr>
          <w:rFonts w:ascii="Times New Roman" w:eastAsia="MingLiU" w:hAnsi="Times New Roman" w:cs="Times New Roman"/>
          <w:shd w:val="clear" w:color="auto" w:fill="FFFFFF"/>
          <w:vertAlign w:val="superscript"/>
        </w:rPr>
      </w:pPr>
      <w:r w:rsidRPr="0004142A">
        <w:rPr>
          <w:rFonts w:ascii="Times New Roman" w:eastAsia="MingLiU" w:hAnsi="Times New Roman" w:cs="Times New Roman" w:hint="eastAsia"/>
          <w:shd w:val="clear" w:color="auto" w:fill="FFFFFF"/>
        </w:rPr>
        <w:t>亂世之中，</w:t>
      </w:r>
      <w:r w:rsidRPr="0004142A">
        <w:rPr>
          <w:rFonts w:ascii="Times New Roman" w:eastAsia="MingLiU" w:hAnsi="Times New Roman" w:cs="Times New Roman" w:hint="eastAsia"/>
          <w:kern w:val="0"/>
        </w:rPr>
        <w:t>亡國之臣</w:t>
      </w:r>
      <w:r w:rsidRPr="0004142A">
        <w:rPr>
          <w:rFonts w:ascii="Times New Roman" w:eastAsia="MingLiU" w:hAnsi="Times New Roman" w:cs="Times New Roman" w:hint="eastAsia"/>
          <w:kern w:val="0"/>
          <w:shd w:val="clear" w:color="auto" w:fill="FFFFFF"/>
        </w:rPr>
        <w:t>，</w:t>
      </w:r>
      <w:r w:rsidRPr="0004142A">
        <w:rPr>
          <w:rFonts w:ascii="Times New Roman" w:eastAsia="MingLiU" w:hAnsi="Times New Roman" w:cs="Times New Roman" w:hint="eastAsia"/>
          <w:kern w:val="0"/>
        </w:rPr>
        <w:t>非獨無忠臣也</w:t>
      </w:r>
      <w:r w:rsidRPr="0004142A">
        <w:rPr>
          <w:rFonts w:ascii="Times New Roman" w:eastAsia="MingLiU" w:hAnsi="Times New Roman" w:cs="Times New Roman" w:hint="eastAsia"/>
          <w:kern w:val="0"/>
          <w:shd w:val="clear" w:color="auto" w:fill="FFFFFF"/>
        </w:rPr>
        <w:t>。治國之中，顯君之臣，非獨能盡忠也。治國之人，忠不偏於其君，亂世之人，道不偏於其臣，然而治亂之世，同世有忠道之人，臣之欲忠者不絕世，而君未得寧其上</w:t>
      </w:r>
      <w:r w:rsidRPr="0004142A">
        <w:rPr>
          <w:rFonts w:ascii="Times New Roman" w:eastAsia="MingLiU" w:hAnsi="Times New Roman" w:cs="Times New Roman" w:hint="eastAsia"/>
          <w:kern w:val="0"/>
          <w:shd w:val="clear" w:color="auto" w:fill="FFFFFF"/>
          <w:vertAlign w:val="superscript"/>
        </w:rPr>
        <w:t>夫滅亡之國，皆有忠臣耳</w:t>
      </w:r>
      <w:r w:rsidRPr="0004142A">
        <w:rPr>
          <w:rFonts w:ascii="Times New Roman" w:eastAsia="SimSun" w:hAnsi="Times New Roman" w:cs="Times New Roman" w:hint="eastAsia"/>
          <w:shd w:val="clear" w:color="auto" w:fill="FFFFFF"/>
          <w:vertAlign w:val="superscript"/>
        </w:rPr>
        <w:t>。</w:t>
      </w:r>
      <w:r w:rsidRPr="0004142A">
        <w:rPr>
          <w:rFonts w:ascii="Times New Roman" w:eastAsia="MingLiU" w:hAnsi="Times New Roman" w:cs="Times New Roman" w:hint="eastAsia"/>
          <w:shd w:val="clear" w:color="auto" w:fill="FFFFFF"/>
          <w:vertAlign w:val="superscript"/>
        </w:rPr>
        <w:t>然賢君千載一會，忠臣世世有之</w:t>
      </w:r>
      <w:r w:rsidRPr="0004142A">
        <w:rPr>
          <w:rFonts w:ascii="Times New Roman" w:eastAsia="SimSun" w:hAnsi="Times New Roman" w:cs="Times New Roman" w:hint="eastAsia"/>
          <w:shd w:val="clear" w:color="auto" w:fill="FFFFFF"/>
          <w:vertAlign w:val="superscript"/>
        </w:rPr>
        <w:t>。</w:t>
      </w:r>
      <w:r w:rsidRPr="0004142A">
        <w:rPr>
          <w:rFonts w:ascii="Times New Roman" w:eastAsia="MingLiU" w:hAnsi="Times New Roman" w:cs="Times New Roman" w:hint="eastAsia"/>
          <w:shd w:val="clear" w:color="auto" w:fill="FFFFFF"/>
          <w:vertAlign w:val="superscript"/>
        </w:rPr>
        <w:t>值其一隆之時，則相與而交興矣。遇其昏亂之主，則相與而俱已矣。</w:t>
      </w:r>
      <w:r w:rsidRPr="0004142A">
        <w:rPr>
          <w:rFonts w:ascii="Times New Roman" w:eastAsia="MingLiU" w:hAnsi="Times New Roman" w:cs="Times New Roman" w:hint="eastAsia"/>
          <w:shd w:val="clear" w:color="auto" w:fill="FFFFFF"/>
        </w:rPr>
        <w:t>無遇比干、子胥之忠，而毁瘁主君於暗墨之中，遂染溺滅名而死</w:t>
      </w:r>
      <w:r w:rsidRPr="0004142A">
        <w:rPr>
          <w:rFonts w:ascii="SimSun" w:eastAsia="SimSun" w:hAnsi="SimSun" w:cs="Times New Roman" w:hint="eastAsia"/>
          <w:shd w:val="clear" w:color="auto" w:fill="FFFFFF"/>
        </w:rPr>
        <w:t>。</w:t>
      </w:r>
      <w:r w:rsidRPr="0004142A">
        <w:rPr>
          <w:rFonts w:ascii="SimSun" w:eastAsia="SimSun" w:hAnsi="SimSun" w:cs="Times New Roman"/>
          <w:shd w:val="clear" w:color="auto" w:fill="FFFFFF"/>
          <w:vertAlign w:val="superscript"/>
        </w:rPr>
        <w:footnoteReference w:id="403"/>
      </w:r>
    </w:p>
    <w:p w14:paraId="7FFBFD5A"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rPr>
        <w:t xml:space="preserve">It is not only in chaotic ages or among the ministers of failed states that we find a lack of loyal ministers. It is </w:t>
      </w:r>
      <w:r w:rsidRPr="0004142A">
        <w:rPr>
          <w:rFonts w:ascii="Times New Roman" w:eastAsia="MingLiU" w:hAnsi="Times New Roman" w:cs="Times New Roman"/>
          <w:kern w:val="0"/>
          <w:lang w:eastAsia="zh-CN"/>
        </w:rPr>
        <w:t>not</w:t>
      </w:r>
      <w:r w:rsidRPr="0004142A">
        <w:rPr>
          <w:rFonts w:ascii="Times New Roman" w:eastAsia="MingLiU" w:hAnsi="Times New Roman" w:cs="Times New Roman"/>
        </w:rPr>
        <w:t xml:space="preserve"> only in well-ordered ages or among the ministers of eminent lords that we can find complete loyalty. The loyalty of people in a well-ordered age is not particularly directed toward their ministers. Nevertheless, in both well-ordered and chaotic ages, we find loyal and moral people. Ministers who desire to be loyal exist in every generation and yet lords have never yet been able to be secure in their position. </w:t>
      </w:r>
      <w:r w:rsidRPr="0004142A">
        <w:rPr>
          <w:rFonts w:ascii="Times New Roman" w:eastAsia="MingLiU" w:hAnsi="Times New Roman" w:cs="Times New Roman"/>
          <w:vertAlign w:val="superscript"/>
        </w:rPr>
        <w:t>Every collapsed state has faithful ministers</w:t>
      </w:r>
      <w:r w:rsidRPr="0004142A">
        <w:rPr>
          <w:rFonts w:ascii="Times New Roman" w:eastAsia="SimSun" w:hAnsi="Times New Roman" w:cs="Times New Roman"/>
          <w:vertAlign w:val="superscript"/>
          <w:lang w:eastAsia="zh-CN"/>
        </w:rPr>
        <w:t xml:space="preserve">. Whereas </w:t>
      </w:r>
      <w:r w:rsidRPr="0004142A">
        <w:rPr>
          <w:rFonts w:ascii="Times New Roman" w:eastAsia="SimSun" w:hAnsi="Times New Roman" w:cs="Times New Roman"/>
          <w:i/>
          <w:iCs/>
          <w:vertAlign w:val="superscript"/>
          <w:lang w:eastAsia="zh-CN"/>
        </w:rPr>
        <w:t>xian</w:t>
      </w:r>
      <w:r w:rsidRPr="0004142A">
        <w:rPr>
          <w:rFonts w:ascii="Times New Roman" w:eastAsia="SimSun" w:hAnsi="Times New Roman" w:cs="Times New Roman"/>
          <w:vertAlign w:val="superscript"/>
          <w:lang w:eastAsia="zh-CN"/>
        </w:rPr>
        <w:t xml:space="preserve"> </w:t>
      </w:r>
      <w:r w:rsidRPr="0004142A">
        <w:rPr>
          <w:rFonts w:ascii="Times New Roman" w:eastAsia="MingLiU" w:hAnsi="Times New Roman" w:cs="Times New Roman"/>
          <w:vertAlign w:val="superscript"/>
        </w:rPr>
        <w:t>rulers are encountered once in a thousand years, there are faithful ministers in each generation. In times of ascendance, they meet and bring about flourishing. With a muddled ruler, they meet and simply co-exist.</w:t>
      </w:r>
      <w:r w:rsidRPr="0004142A">
        <w:rPr>
          <w:rFonts w:ascii="Times New Roman" w:eastAsia="MingLiU" w:hAnsi="Times New Roman" w:cs="Times New Roman"/>
        </w:rPr>
        <w:t xml:space="preserve"> Even if rulers encounter those with the </w:t>
      </w:r>
      <w:r w:rsidRPr="0004142A">
        <w:rPr>
          <w:rFonts w:ascii="Times New Roman" w:eastAsia="MingLiU" w:hAnsi="Times New Roman" w:cs="Times New Roman"/>
        </w:rPr>
        <w:lastRenderedPageBreak/>
        <w:t>loyalty of Bi Gan or Zixu, if they are dissolute and lost in darkness, they will be infected with self-indulgence, ruin their reputation, and be killed.</w:t>
      </w:r>
      <w:r w:rsidRPr="0004142A">
        <w:rPr>
          <w:rFonts w:ascii="Times New Roman" w:eastAsia="MingLiU" w:hAnsi="Times New Roman" w:cs="Times New Roman"/>
          <w:vertAlign w:val="superscript"/>
        </w:rPr>
        <w:footnoteReference w:id="404"/>
      </w:r>
    </w:p>
    <w:p w14:paraId="01337483" w14:textId="77777777" w:rsidR="0004142A" w:rsidRPr="0004142A" w:rsidRDefault="0004142A" w:rsidP="0004142A">
      <w:pPr>
        <w:snapToGrid w:val="0"/>
        <w:spacing w:line="480" w:lineRule="auto"/>
        <w:rPr>
          <w:rFonts w:ascii="Times New Roman" w:eastAsia="MingLiU" w:hAnsi="Times New Roman" w:cs="Times New Roman"/>
        </w:rPr>
      </w:pPr>
      <w:r w:rsidRPr="0004142A">
        <w:rPr>
          <w:rFonts w:ascii="Times New Roman" w:eastAsia="SimSun" w:hAnsi="Times New Roman" w:cs="Times New Roman"/>
          <w:lang w:eastAsia="zh-CN"/>
        </w:rPr>
        <w:t>Read without the annotation in its original context, the above extract notes the general ineffectiveness of loyal ministers.</w:t>
      </w:r>
      <w:r w:rsidRPr="0004142A">
        <w:rPr>
          <w:rFonts w:ascii="Times New Roman" w:eastAsia="SimSun" w:hAnsi="Times New Roman" w:cs="Times New Roman"/>
          <w:vertAlign w:val="superscript"/>
          <w:lang w:eastAsia="zh-CN"/>
        </w:rPr>
        <w:footnoteReference w:id="405"/>
      </w:r>
      <w:r w:rsidRPr="0004142A">
        <w:rPr>
          <w:rFonts w:ascii="Times New Roman" w:eastAsia="SimSun" w:hAnsi="Times New Roman" w:cs="Times New Roman"/>
          <w:lang w:eastAsia="zh-CN"/>
        </w:rPr>
        <w:t xml:space="preserve"> Inclusion of the annotation by the </w:t>
      </w:r>
      <w:r w:rsidRPr="0004142A">
        <w:rPr>
          <w:rFonts w:ascii="Times New Roman" w:eastAsia="SimSun" w:hAnsi="Times New Roman" w:cs="Times New Roman"/>
          <w:i/>
          <w:iCs/>
          <w:lang w:eastAsia="zh-CN"/>
        </w:rPr>
        <w:t>Essentials</w:t>
      </w:r>
      <w:r w:rsidRPr="0004142A">
        <w:rPr>
          <w:rFonts w:ascii="Times New Roman" w:eastAsia="SimSun" w:hAnsi="Times New Roman" w:cs="Times New Roman"/>
          <w:lang w:eastAsia="zh-CN"/>
        </w:rPr>
        <w:t xml:space="preserve"> effectively reframes the legalist writing of </w:t>
      </w:r>
      <w:r w:rsidRPr="0004142A">
        <w:rPr>
          <w:rFonts w:ascii="Times New Roman" w:eastAsia="SimSun" w:hAnsi="Times New Roman" w:cs="Times New Roman"/>
          <w:i/>
          <w:iCs/>
          <w:lang w:eastAsia="zh-CN"/>
        </w:rPr>
        <w:t xml:space="preserve">Master Shen </w:t>
      </w:r>
      <w:r w:rsidRPr="0004142A">
        <w:rPr>
          <w:rFonts w:ascii="Times New Roman" w:eastAsia="SimSun" w:hAnsi="Times New Roman" w:cs="Times New Roman"/>
          <w:lang w:eastAsia="zh-CN"/>
        </w:rPr>
        <w:t>in a Confucian light</w:t>
      </w:r>
      <w:r w:rsidRPr="0004142A">
        <w:rPr>
          <w:rFonts w:ascii="Times New Roman" w:eastAsia="MingLiU" w:hAnsi="Times New Roman" w:cs="Times New Roman"/>
        </w:rPr>
        <w:t xml:space="preserve"> by emphasising that it takes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ruler to bring about prosperity by working with the likes of Bi Gan and Wu Zixu, namely,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official. </w:t>
      </w:r>
    </w:p>
    <w:p w14:paraId="2E098129" w14:textId="77777777" w:rsidR="0004142A" w:rsidRPr="0004142A" w:rsidRDefault="0004142A" w:rsidP="0004142A">
      <w:pPr>
        <w:snapToGrid w:val="0"/>
        <w:spacing w:line="480" w:lineRule="auto"/>
        <w:ind w:firstLine="480"/>
        <w:rPr>
          <w:rFonts w:ascii="Times New Roman" w:eastAsia="MingLiU" w:hAnsi="Times New Roman" w:cs="Times New Roman"/>
          <w:color w:val="1F497D" w:themeColor="text2"/>
        </w:rPr>
      </w:pPr>
      <w:r w:rsidRPr="0004142A">
        <w:rPr>
          <w:rFonts w:ascii="Times New Roman" w:eastAsia="MingLiU" w:hAnsi="Times New Roman" w:cs="Times New Roman"/>
          <w:color w:val="1F497D" w:themeColor="text2"/>
        </w:rPr>
        <w:t xml:space="preserve">Characterising the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official as remaining committed to public service even at the cost of their own life, the cultural memory in the </w:t>
      </w:r>
      <w:r w:rsidRPr="0004142A">
        <w:rPr>
          <w:rFonts w:ascii="Times New Roman" w:eastAsia="MingLiU" w:hAnsi="Times New Roman" w:cs="Times New Roman"/>
          <w:i/>
          <w:iCs/>
          <w:color w:val="1F497D" w:themeColor="text2"/>
        </w:rPr>
        <w:t>Essentials</w:t>
      </w:r>
      <w:r w:rsidRPr="0004142A">
        <w:rPr>
          <w:rFonts w:ascii="Times New Roman" w:eastAsia="MingLiU" w:hAnsi="Times New Roman" w:cs="Times New Roman"/>
          <w:color w:val="1F497D" w:themeColor="text2"/>
        </w:rPr>
        <w:t xml:space="preserve"> is seen to reinforce the selfless dedication to the state collectively valued by the Zhenguan ruling elite. Presenting partial exemplars in the historical officials also offers normative patterns of behaviour for the guidance of both sovereign and subordinate. The sovereign learns to appreciate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talent. Their subordinates are inspired to cultivate their ethical characters and contribute exemplary service for the long-term interests of the state and posterity, just as their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counterparts have done in the past. </w:t>
      </w:r>
    </w:p>
    <w:p w14:paraId="3DACC4E2"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 xml:space="preserve">talent has </w:t>
      </w:r>
      <w:r w:rsidRPr="0004142A">
        <w:rPr>
          <w:rFonts w:ascii="Times New Roman" w:eastAsia="SimSun" w:hAnsi="Times New Roman" w:cs="Times New Roman"/>
          <w:lang w:eastAsia="zh-CN"/>
        </w:rPr>
        <w:t>always</w:t>
      </w:r>
      <w:r w:rsidRPr="0004142A">
        <w:rPr>
          <w:rFonts w:ascii="Times New Roman" w:eastAsia="MingLiU" w:hAnsi="Times New Roman" w:cs="Times New Roman"/>
          <w:lang w:eastAsia="zh-CN"/>
        </w:rPr>
        <w:t xml:space="preserve"> been preferred in the government service of traditional China. </w:t>
      </w:r>
      <w:r w:rsidRPr="0004142A">
        <w:rPr>
          <w:rFonts w:ascii="Times New Roman" w:eastAsia="PMingLiU" w:hAnsi="Times New Roman" w:cs="Times New Roman"/>
          <w:color w:val="222222"/>
          <w:shd w:val="clear" w:color="auto" w:fill="FFFFFF"/>
        </w:rPr>
        <w:t>Long after the lifetimes of historic </w:t>
      </w:r>
      <w:r w:rsidRPr="0004142A">
        <w:rPr>
          <w:rFonts w:ascii="Times New Roman" w:eastAsia="PMingLiU" w:hAnsi="Times New Roman" w:cs="Times New Roman"/>
          <w:i/>
          <w:iCs/>
          <w:color w:val="222222"/>
          <w:shd w:val="clear" w:color="auto" w:fill="FFFFFF"/>
        </w:rPr>
        <w:t xml:space="preserve">xian </w:t>
      </w:r>
      <w:r w:rsidRPr="0004142A">
        <w:rPr>
          <w:rFonts w:ascii="Times New Roman" w:eastAsia="PMingLiU" w:hAnsi="Times New Roman" w:cs="Times New Roman"/>
          <w:color w:val="222222"/>
          <w:shd w:val="clear" w:color="auto" w:fill="FFFFFF"/>
        </w:rPr>
        <w:t>officials, their life and work are selectively remembered and memorialised through the </w:t>
      </w:r>
      <w:r w:rsidRPr="0004142A">
        <w:rPr>
          <w:rFonts w:ascii="Times New Roman" w:eastAsia="PMingLiU" w:hAnsi="Times New Roman" w:cs="Times New Roman"/>
          <w:i/>
          <w:iCs/>
          <w:color w:val="222222"/>
          <w:shd w:val="clear" w:color="auto" w:fill="FFFFFF"/>
        </w:rPr>
        <w:t>Essentials</w:t>
      </w:r>
      <w:r w:rsidRPr="0004142A">
        <w:rPr>
          <w:rFonts w:ascii="Times New Roman" w:eastAsia="PMingLiU" w:hAnsi="Times New Roman" w:cs="Times New Roman"/>
          <w:color w:val="222222"/>
          <w:shd w:val="clear" w:color="auto" w:fill="FFFFFF"/>
        </w:rPr>
        <w:t xml:space="preserve">, which renews their meaning and relevance </w:t>
      </w:r>
      <w:r w:rsidRPr="0004142A">
        <w:rPr>
          <w:rFonts w:ascii="Times New Roman" w:eastAsia="MingLiU" w:hAnsi="Times New Roman" w:cs="Times New Roman"/>
          <w:lang w:eastAsia="zh-CN"/>
        </w:rPr>
        <w:t>for the early Tang period</w:t>
      </w:r>
      <w:r w:rsidRPr="0004142A">
        <w:rPr>
          <w:rFonts w:ascii="Times New Roman" w:eastAsia="PMingLiU" w:hAnsi="Times New Roman" w:cs="Times New Roman"/>
          <w:color w:val="222222"/>
          <w:shd w:val="clear" w:color="auto" w:fill="FFFFFF"/>
        </w:rPr>
        <w:t>. </w:t>
      </w:r>
      <w:r w:rsidRPr="0004142A">
        <w:rPr>
          <w:rFonts w:ascii="Times New Roman" w:eastAsia="MingLiU" w:hAnsi="Times New Roman" w:cs="Times New Roman"/>
          <w:lang w:eastAsia="zh-CN"/>
        </w:rPr>
        <w:t xml:space="preserve">The theoretical elements of cultural memory enable an understanding of the particular significance attributed to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within the pages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and its signification for the Zhenguan rulership. </w:t>
      </w:r>
      <w:r w:rsidRPr="0004142A">
        <w:rPr>
          <w:rFonts w:ascii="Times New Roman" w:eastAsia="MingLiU" w:hAnsi="Times New Roman" w:cs="Times New Roman"/>
          <w:color w:val="1F497D" w:themeColor="text2"/>
        </w:rPr>
        <w:t xml:space="preserve">Through the symbol of the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official, the </w:t>
      </w:r>
      <w:r w:rsidRPr="0004142A">
        <w:rPr>
          <w:rFonts w:ascii="Times New Roman" w:eastAsia="MingLiU" w:hAnsi="Times New Roman" w:cs="Times New Roman"/>
          <w:i/>
          <w:iCs/>
          <w:color w:val="1F497D" w:themeColor="text2"/>
        </w:rPr>
        <w:t xml:space="preserve">Essentials </w:t>
      </w:r>
      <w:r w:rsidRPr="0004142A">
        <w:rPr>
          <w:rFonts w:ascii="Times New Roman" w:eastAsia="MingLiU" w:hAnsi="Times New Roman" w:cs="Times New Roman"/>
          <w:color w:val="1F497D" w:themeColor="text2"/>
        </w:rPr>
        <w:t xml:space="preserve">is thus seen to reconfigure </w:t>
      </w:r>
      <w:r w:rsidRPr="0004142A">
        <w:rPr>
          <w:rFonts w:ascii="Times New Roman" w:eastAsia="MingLiU" w:hAnsi="Times New Roman" w:cs="Times New Roman"/>
          <w:color w:val="1F497D" w:themeColor="text2"/>
          <w:lang w:eastAsia="zh-CN"/>
        </w:rPr>
        <w:t>cultural</w:t>
      </w:r>
      <w:r w:rsidRPr="0004142A">
        <w:rPr>
          <w:rFonts w:ascii="Times New Roman" w:eastAsia="MingLiU" w:hAnsi="Times New Roman" w:cs="Times New Roman"/>
          <w:color w:val="1F497D" w:themeColor="text2"/>
        </w:rPr>
        <w:t xml:space="preserve"> knowledge about exemplary public service. Information about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officials is scattered among various old texts. By bringing some of their excerpts together in an anthology, connecting different parts through similar narratives and references to terms and phrases, the </w:t>
      </w:r>
      <w:r w:rsidRPr="0004142A">
        <w:rPr>
          <w:rFonts w:ascii="Times New Roman" w:eastAsia="MingLiU" w:hAnsi="Times New Roman" w:cs="Times New Roman"/>
          <w:i/>
          <w:iCs/>
          <w:color w:val="1F497D" w:themeColor="text2"/>
        </w:rPr>
        <w:t xml:space="preserve">Essentials </w:t>
      </w:r>
      <w:r w:rsidRPr="0004142A">
        <w:rPr>
          <w:rFonts w:ascii="Times New Roman" w:eastAsia="MingLiU" w:hAnsi="Times New Roman" w:cs="Times New Roman"/>
          <w:color w:val="1F497D" w:themeColor="text2"/>
        </w:rPr>
        <w:t xml:space="preserve">orchestrates the </w:t>
      </w:r>
      <w:r w:rsidRPr="0004142A">
        <w:rPr>
          <w:rFonts w:ascii="Times New Roman" w:eastAsia="MingLiU" w:hAnsi="Times New Roman" w:cs="Times New Roman"/>
          <w:color w:val="1F497D" w:themeColor="text2"/>
        </w:rPr>
        <w:lastRenderedPageBreak/>
        <w:t xml:space="preserve">impression that the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official has been at the core of political thinking since the earliest times and puts forth a unified vision of how the </w:t>
      </w:r>
      <w:r w:rsidRPr="0004142A">
        <w:rPr>
          <w:rFonts w:ascii="Times New Roman" w:eastAsia="MingLiU" w:hAnsi="Times New Roman" w:cs="Times New Roman"/>
          <w:i/>
          <w:iCs/>
          <w:color w:val="1F497D" w:themeColor="text2"/>
        </w:rPr>
        <w:t xml:space="preserve">xian </w:t>
      </w:r>
      <w:r w:rsidRPr="0004142A">
        <w:rPr>
          <w:rFonts w:ascii="Times New Roman" w:eastAsia="MingLiU" w:hAnsi="Times New Roman" w:cs="Times New Roman"/>
          <w:color w:val="1F497D" w:themeColor="text2"/>
        </w:rPr>
        <w:t xml:space="preserve">official works. </w:t>
      </w:r>
      <w:r w:rsidRPr="0004142A">
        <w:rPr>
          <w:rFonts w:ascii="Times New Roman" w:eastAsia="MingLiU" w:hAnsi="Times New Roman" w:cs="Times New Roman"/>
          <w:lang w:eastAsia="zh-CN"/>
        </w:rPr>
        <w:t xml:space="preserve">It has been seen that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officials are prized for their ability to contribute an exemplary level of service, not least in recruiting talent for the bureaucracy and prioritising service to the state above personal interests.</w:t>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 xml:space="preserve">Such a cultural symbol served to further Taizong’s understanding and appreciation of the role of his court officials while guiding contemporary officials on how to support civil service recruitment and maintain a selfless dedication in serving the state. The symbolic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thus espoused the values of engaging talent and lifelong commitment. Such guidance and values meant that the cultural symbol of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bore a direct relationship to the collective identity and profile of the Zhenguan ruling group. In particular, it could define the membership of their collective in terms of who they recruited, and it could legitimate their dynastic authority through how they identified and engaged with the past. For example, the inclusion of the </w:t>
      </w:r>
      <w:r w:rsidRPr="0004142A">
        <w:rPr>
          <w:rFonts w:ascii="Times New Roman" w:eastAsia="MingLiU" w:hAnsi="Times New Roman" w:cs="Times New Roman"/>
          <w:i/>
          <w:iCs/>
          <w:lang w:eastAsia="zh-CN"/>
        </w:rPr>
        <w:t>History of the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 xml:space="preserve">Former Han Dynasty </w:t>
      </w:r>
      <w:r w:rsidRPr="0004142A">
        <w:rPr>
          <w:rFonts w:ascii="Times New Roman" w:eastAsia="MingLiU" w:hAnsi="Times New Roman" w:cs="Times New Roman"/>
          <w:lang w:eastAsia="zh-CN"/>
        </w:rPr>
        <w:t xml:space="preserve">in both the Imperial Academy’s core curriculum and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meant that knowledge of Ban Gu </w:t>
      </w:r>
      <w:r w:rsidRPr="0004142A">
        <w:rPr>
          <w:rFonts w:ascii="Times New Roman" w:eastAsia="MingLiU" w:hAnsi="Times New Roman" w:cs="Times New Roman" w:hint="eastAsia"/>
          <w:lang w:eastAsia="zh-CN"/>
        </w:rPr>
        <w:t>班固</w:t>
      </w:r>
      <w:r w:rsidRPr="0004142A">
        <w:rPr>
          <w:rFonts w:ascii="Times New Roman" w:eastAsia="SimSun" w:hAnsi="Times New Roman" w:cs="Times New Roman"/>
          <w:lang w:eastAsia="zh-CN"/>
        </w:rPr>
        <w:t xml:space="preserve"> (32–92)</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and his work was virtually </w:t>
      </w:r>
      <w:r w:rsidRPr="0004142A">
        <w:rPr>
          <w:rFonts w:ascii="Times New Roman" w:eastAsia="MingLiU" w:hAnsi="Times New Roman" w:cs="Times New Roman"/>
          <w:i/>
          <w:iCs/>
          <w:lang w:eastAsia="zh-CN"/>
        </w:rPr>
        <w:t>sine qua non</w:t>
      </w:r>
      <w:r w:rsidRPr="0004142A">
        <w:rPr>
          <w:rFonts w:ascii="Times New Roman" w:eastAsia="MingLiU" w:hAnsi="Times New Roman" w:cs="Times New Roman"/>
          <w:lang w:eastAsia="zh-CN"/>
        </w:rPr>
        <w:t xml:space="preserve"> for office at the Tang court.</w:t>
      </w:r>
      <w:r w:rsidRPr="0004142A">
        <w:rPr>
          <w:rFonts w:ascii="Times New Roman" w:eastAsia="MingLiU" w:hAnsi="Times New Roman" w:cs="Times New Roman"/>
          <w:vertAlign w:val="superscript"/>
          <w:lang w:eastAsia="zh-CN"/>
        </w:rPr>
        <w:footnoteReference w:id="406"/>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There appears to be considerable consistency between the ideas advocated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the public profile cultivated by the Zhenguan ruling collective, and their political thought and practice based on the historical evidence. </w:t>
      </w:r>
    </w:p>
    <w:p w14:paraId="2809DFEB"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rPr>
        <w:t xml:space="preserve">The </w:t>
      </w:r>
      <w:r w:rsidRPr="0004142A">
        <w:rPr>
          <w:rFonts w:ascii="Times New Roman" w:eastAsia="SimSun" w:hAnsi="Times New Roman" w:cs="Times New Roman"/>
          <w:lang w:eastAsia="zh-CN"/>
        </w:rPr>
        <w:t>representation</w:t>
      </w:r>
      <w:r w:rsidRPr="0004142A">
        <w:rPr>
          <w:rFonts w:ascii="Times New Roman" w:eastAsia="MingLiU" w:hAnsi="Times New Roman" w:cs="Times New Roman"/>
        </w:rPr>
        <w:t xml:space="preserve"> of past knowledge about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conduct within the </w:t>
      </w:r>
      <w:r w:rsidRPr="0004142A">
        <w:rPr>
          <w:rFonts w:ascii="Times New Roman" w:eastAsia="MingLiU" w:hAnsi="Times New Roman" w:cs="Times New Roman"/>
          <w:i/>
          <w:iCs/>
        </w:rPr>
        <w:t xml:space="preserve">Essentials </w:t>
      </w:r>
      <w:r w:rsidRPr="0004142A">
        <w:rPr>
          <w:rFonts w:ascii="Times New Roman" w:eastAsia="MingLiU" w:hAnsi="Times New Roman" w:cs="Times New Roman"/>
        </w:rPr>
        <w:t>had the potential to inform and inspire emulation by contemporary officials, such that the tradition of such fine</w:t>
      </w:r>
      <w:r w:rsidRPr="0004142A">
        <w:rPr>
          <w:rFonts w:ascii="Times New Roman" w:eastAsia="MingLiU" w:hAnsi="Times New Roman" w:cs="Times New Roman"/>
          <w:i/>
          <w:iCs/>
        </w:rPr>
        <w:t xml:space="preserve"> </w:t>
      </w:r>
      <w:r w:rsidRPr="0004142A">
        <w:rPr>
          <w:rFonts w:ascii="Times New Roman" w:eastAsia="MingLiU" w:hAnsi="Times New Roman" w:cs="Times New Roman"/>
        </w:rPr>
        <w:t xml:space="preserve">public service shown to be championed by historic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officials might be lived out beyond the scrolls of the text and continue into the future.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rPr>
        <w:t xml:space="preserve">In this sense, the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 xml:space="preserve">officials themselves identify as both the subject and transmitters of the cultural memory recorded by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It is not difficult to imagine readers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within the Zhenguan court finding inspiration or encouragement to serve as the </w:t>
      </w:r>
      <w:r w:rsidRPr="0004142A">
        <w:rPr>
          <w:rFonts w:ascii="Times New Roman" w:eastAsia="MingLiU" w:hAnsi="Times New Roman" w:cs="Times New Roman"/>
          <w:i/>
          <w:iCs/>
        </w:rPr>
        <w:t>xian</w:t>
      </w:r>
      <w:r w:rsidRPr="0004142A">
        <w:rPr>
          <w:rFonts w:ascii="Times New Roman" w:eastAsia="MingLiU" w:hAnsi="Times New Roman" w:cs="Times New Roman"/>
        </w:rPr>
        <w:t xml:space="preserve"> were </w:t>
      </w:r>
      <w:r w:rsidRPr="0004142A">
        <w:rPr>
          <w:rFonts w:ascii="Times New Roman" w:eastAsia="MingLiU" w:hAnsi="Times New Roman" w:cs="Times New Roman"/>
        </w:rPr>
        <w:lastRenderedPageBreak/>
        <w:t xml:space="preserve">depicted, and thereby become carriers of the cultural memory – keeping the memory of former </w:t>
      </w:r>
      <w:r w:rsidRPr="0004142A">
        <w:rPr>
          <w:rFonts w:ascii="Times New Roman" w:eastAsia="MingLiU" w:hAnsi="Times New Roman" w:cs="Times New Roman"/>
          <w:i/>
          <w:iCs/>
        </w:rPr>
        <w:t xml:space="preserve">xian </w:t>
      </w:r>
      <w:r w:rsidRPr="0004142A">
        <w:rPr>
          <w:rFonts w:ascii="Times New Roman" w:eastAsia="MingLiU" w:hAnsi="Times New Roman" w:cs="Times New Roman"/>
        </w:rPr>
        <w:t>officials alive by their own example. Hence, the bearers of this cultural memory would seem to form a dynamic group that transcends time and defies stereotypes based on any particular role or rank.</w:t>
      </w:r>
    </w:p>
    <w:p w14:paraId="1DDFF305" w14:textId="77777777" w:rsidR="0004142A" w:rsidRPr="0004142A" w:rsidRDefault="0004142A" w:rsidP="0004142A">
      <w:pPr>
        <w:widowControl/>
        <w:snapToGrid w:val="0"/>
        <w:spacing w:line="480" w:lineRule="auto"/>
        <w:ind w:firstLine="720"/>
        <w:rPr>
          <w:rFonts w:ascii="Times New Roman" w:eastAsia="MingLiU" w:hAnsi="Times New Roman" w:cs="Times New Roman"/>
          <w:szCs w:val="18"/>
        </w:rPr>
      </w:pPr>
      <w:r w:rsidRPr="0004142A">
        <w:rPr>
          <w:rFonts w:ascii="Times New Roman" w:eastAsia="MingLiU" w:hAnsi="Times New Roman" w:cs="Times New Roman"/>
          <w:szCs w:val="18"/>
        </w:rPr>
        <w:t xml:space="preserve">That human </w:t>
      </w:r>
      <w:r w:rsidRPr="0004142A">
        <w:rPr>
          <w:rFonts w:ascii="Times New Roman" w:eastAsia="MingLiU" w:hAnsi="Times New Roman" w:cs="Times New Roman"/>
        </w:rPr>
        <w:t>beings</w:t>
      </w:r>
      <w:r w:rsidRPr="0004142A">
        <w:rPr>
          <w:rFonts w:ascii="Times New Roman" w:eastAsia="MingLiU" w:hAnsi="Times New Roman" w:cs="Times New Roman"/>
          <w:szCs w:val="18"/>
        </w:rPr>
        <w:t xml:space="preserve"> shoulder the responsibility of transmitting the intellectual capital of cultural heritage is particularly illustrated by the </w:t>
      </w:r>
      <w:r w:rsidRPr="0004142A">
        <w:rPr>
          <w:rFonts w:ascii="Times New Roman" w:eastAsia="MingLiU" w:hAnsi="Times New Roman" w:cs="Times New Roman"/>
          <w:i/>
          <w:iCs/>
          <w:szCs w:val="18"/>
        </w:rPr>
        <w:t xml:space="preserve">xian </w:t>
      </w:r>
      <w:r w:rsidRPr="0004142A">
        <w:rPr>
          <w:rFonts w:ascii="Times New Roman" w:eastAsia="MingLiU" w:hAnsi="Times New Roman" w:cs="Times New Roman"/>
          <w:szCs w:val="18"/>
        </w:rPr>
        <w:t xml:space="preserve">officials </w:t>
      </w:r>
      <w:r w:rsidRPr="0004142A">
        <w:rPr>
          <w:rFonts w:ascii="Times New Roman" w:eastAsia="MingLiU" w:hAnsi="Times New Roman" w:cs="Times New Roman"/>
          <w:szCs w:val="18"/>
          <w:lang w:eastAsia="zh-CN"/>
        </w:rPr>
        <w:t>using their knowledge of past practices to inform their work. Such strengths resonate with the governmental emphasis on historical learning during the Zhenguan era and the active application of historical experience and writings by both Taizong and his officials. Although m</w:t>
      </w:r>
      <w:r w:rsidRPr="0004142A">
        <w:rPr>
          <w:rFonts w:ascii="Times New Roman" w:eastAsia="MingLiU" w:hAnsi="Times New Roman" w:cs="Times New Roman"/>
          <w:szCs w:val="18"/>
        </w:rPr>
        <w:t xml:space="preserve">uch has been written in old texts, the written word alone cannot achieve continuity of cultural memory. Rather, it seems that the engine of cultural transmission has been and continues to be driven by individuals proactively engaging with and learning from the documented past to provide fertile ground for developing the present and firm foundations for imagining the future. Therefore, the construction of the </w:t>
      </w:r>
      <w:r w:rsidRPr="0004142A">
        <w:rPr>
          <w:rFonts w:ascii="Times New Roman" w:eastAsia="MingLiU" w:hAnsi="Times New Roman" w:cs="Times New Roman"/>
          <w:i/>
          <w:iCs/>
          <w:szCs w:val="18"/>
        </w:rPr>
        <w:t>xian</w:t>
      </w:r>
      <w:r w:rsidRPr="0004142A">
        <w:rPr>
          <w:rFonts w:ascii="Times New Roman" w:eastAsia="MingLiU" w:hAnsi="Times New Roman" w:cs="Times New Roman"/>
          <w:szCs w:val="18"/>
        </w:rPr>
        <w:t xml:space="preserve"> cultural symbol within the </w:t>
      </w:r>
      <w:r w:rsidRPr="0004142A">
        <w:rPr>
          <w:rFonts w:ascii="Times New Roman" w:eastAsia="MingLiU" w:hAnsi="Times New Roman" w:cs="Times New Roman"/>
          <w:i/>
          <w:iCs/>
          <w:szCs w:val="18"/>
        </w:rPr>
        <w:t>Essentials</w:t>
      </w:r>
      <w:r w:rsidRPr="0004142A">
        <w:rPr>
          <w:rFonts w:ascii="Times New Roman" w:eastAsia="MingLiU" w:hAnsi="Times New Roman" w:cs="Times New Roman"/>
          <w:szCs w:val="18"/>
        </w:rPr>
        <w:t xml:space="preserve"> represents a reflection on why people must not only be at the heart of government but are also key in the formation and transmission of cultural knowledge, and why people steeped in the texts of the past are the foundation of an advanced political culture. </w:t>
      </w:r>
    </w:p>
    <w:p w14:paraId="337AC695" w14:textId="77777777" w:rsidR="0004142A" w:rsidRPr="0004142A" w:rsidRDefault="0004142A" w:rsidP="0004142A">
      <w:pPr>
        <w:widowControl/>
        <w:snapToGrid w:val="0"/>
        <w:spacing w:line="480" w:lineRule="auto"/>
        <w:rPr>
          <w:rFonts w:ascii="Times New Roman" w:eastAsia="MingLiU" w:hAnsi="Times New Roman" w:cs="Times New Roman"/>
          <w:szCs w:val="18"/>
        </w:rPr>
      </w:pPr>
      <w:r w:rsidRPr="0004142A">
        <w:rPr>
          <w:rFonts w:ascii="Times New Roman" w:eastAsia="MingLiU" w:hAnsi="Times New Roman" w:cs="Times New Roman"/>
          <w:kern w:val="0"/>
          <w:szCs w:val="18"/>
        </w:rPr>
        <w:br w:type="page"/>
      </w:r>
    </w:p>
    <w:p w14:paraId="08210BB6" w14:textId="77777777" w:rsidR="0004142A" w:rsidRPr="0004142A" w:rsidRDefault="0004142A" w:rsidP="0004142A">
      <w:pPr>
        <w:keepNext/>
        <w:snapToGrid w:val="0"/>
        <w:spacing w:line="480" w:lineRule="auto"/>
        <w:outlineLvl w:val="0"/>
        <w:rPr>
          <w:rFonts w:ascii="Times New Roman" w:eastAsia="MingLiU" w:hAnsi="Times New Roman" w:cs="Times New Roman"/>
          <w:bCs/>
          <w:kern w:val="52"/>
          <w:sz w:val="28"/>
          <w:szCs w:val="52"/>
          <w:lang w:eastAsia="zh-CN"/>
        </w:rPr>
      </w:pPr>
      <w:bookmarkStart w:id="122" w:name="_Toc95107686"/>
      <w:bookmarkStart w:id="123" w:name="_Toc96466445"/>
      <w:r w:rsidRPr="0004142A">
        <w:rPr>
          <w:rFonts w:ascii="Times New Roman" w:eastAsia="MingLiU" w:hAnsi="Times New Roman" w:cs="Times New Roman"/>
          <w:bCs/>
          <w:kern w:val="52"/>
          <w:sz w:val="28"/>
          <w:szCs w:val="52"/>
          <w:lang w:eastAsia="zh-CN"/>
        </w:rPr>
        <w:lastRenderedPageBreak/>
        <w:t xml:space="preserve">Chapter 4. Remonstrances in the </w:t>
      </w:r>
      <w:r w:rsidRPr="0004142A">
        <w:rPr>
          <w:rFonts w:ascii="Times New Roman" w:eastAsia="MingLiU" w:hAnsi="Times New Roman" w:cs="Times New Roman"/>
          <w:bCs/>
          <w:i/>
          <w:iCs/>
          <w:kern w:val="52"/>
          <w:sz w:val="28"/>
          <w:szCs w:val="52"/>
          <w:lang w:eastAsia="zh-CN"/>
        </w:rPr>
        <w:t>Essentials</w:t>
      </w:r>
      <w:bookmarkEnd w:id="122"/>
      <w:bookmarkEnd w:id="123"/>
    </w:p>
    <w:p w14:paraId="76CB06D4" w14:textId="77777777" w:rsidR="0004142A" w:rsidRPr="0004142A" w:rsidRDefault="0004142A" w:rsidP="0004142A">
      <w:pPr>
        <w:snapToGrid w:val="0"/>
        <w:spacing w:line="480" w:lineRule="auto"/>
        <w:rPr>
          <w:rFonts w:ascii="Times New Roman" w:eastAsia="SimSun" w:hAnsi="Times New Roman" w:cs="Times New Roman"/>
          <w:kern w:val="0"/>
          <w:lang w:eastAsia="zh-CN"/>
        </w:rPr>
      </w:pPr>
    </w:p>
    <w:p w14:paraId="65D1D851"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Remonstrance in the Confucian context refers to an inclusive mode of persuasion that assumes a shared commitment to a common goal by the parties involved.</w:t>
      </w:r>
      <w:r w:rsidRPr="0004142A">
        <w:rPr>
          <w:rFonts w:ascii="Times New Roman" w:eastAsia="SimSun" w:hAnsi="Times New Roman" w:cs="Times New Roman"/>
          <w:kern w:val="0"/>
          <w:vertAlign w:val="superscript"/>
          <w:lang w:eastAsia="zh-CN"/>
        </w:rPr>
        <w:footnoteReference w:id="407"/>
      </w:r>
      <w:r w:rsidRPr="0004142A">
        <w:rPr>
          <w:rFonts w:ascii="Times New Roman" w:eastAsia="SimSun" w:hAnsi="Times New Roman" w:cs="Times New Roman"/>
          <w:kern w:val="0"/>
          <w:lang w:eastAsia="zh-CN"/>
        </w:rPr>
        <w:t xml:space="preserve"> It was one of the ways that hierarchically subordinate persons in government could serve as a check on the exercise of power by their political superiors in pre-modern China.</w:t>
      </w:r>
      <w:r w:rsidRPr="0004142A">
        <w:rPr>
          <w:rFonts w:ascii="Times New Roman" w:eastAsia="SimSun" w:hAnsi="Times New Roman" w:cs="Times New Roman"/>
          <w:kern w:val="0"/>
          <w:vertAlign w:val="superscript"/>
          <w:lang w:eastAsia="zh-CN"/>
        </w:rPr>
        <w:footnoteReference w:id="408"/>
      </w:r>
      <w:r w:rsidRPr="0004142A">
        <w:rPr>
          <w:rFonts w:ascii="Times New Roman" w:eastAsia="SimSun" w:hAnsi="Times New Roman" w:cs="Times New Roman"/>
          <w:kern w:val="0"/>
          <w:lang w:eastAsia="zh-CN"/>
        </w:rPr>
        <w:t xml:space="preserve"> As this chapter will discuss, political subordinates not only had a right to remonstrate but an obligation to do so, because such exhortation was considered to be in the best interests of everyone concerned, including their ruler, the court, and the state.</w:t>
      </w:r>
      <w:r w:rsidRPr="0004142A">
        <w:rPr>
          <w:rFonts w:ascii="Times New Roman" w:eastAsia="SimSun" w:hAnsi="Times New Roman" w:cs="Times New Roman"/>
          <w:kern w:val="0"/>
          <w:vertAlign w:val="superscript"/>
          <w:lang w:eastAsia="zh-CN"/>
        </w:rPr>
        <w:footnoteReference w:id="409"/>
      </w:r>
      <w:r w:rsidRPr="0004142A">
        <w:rPr>
          <w:rFonts w:ascii="Times New Roman" w:eastAsia="SimSun" w:hAnsi="Times New Roman" w:cs="Times New Roman"/>
          <w:kern w:val="0"/>
          <w:lang w:eastAsia="zh-CN"/>
        </w:rPr>
        <w:t xml:space="preserve"> Denoted by the Chinese characters: </w:t>
      </w:r>
      <w:r w:rsidRPr="0004142A">
        <w:rPr>
          <w:rFonts w:ascii="Times New Roman" w:eastAsia="SimSun" w:hAnsi="Times New Roman" w:cs="Times New Roman"/>
          <w:i/>
          <w:iCs/>
          <w:kern w:val="0"/>
          <w:lang w:eastAsia="zh-CN"/>
        </w:rPr>
        <w:t xml:space="preserve">jian </w:t>
      </w:r>
      <w:r w:rsidRPr="0004142A">
        <w:rPr>
          <w:rFonts w:ascii="Times New Roman" w:eastAsia="SimSun" w:hAnsi="Times New Roman" w:cs="Times New Roman" w:hint="eastAsia"/>
          <w:kern w:val="0"/>
          <w:lang w:eastAsia="zh-CN"/>
        </w:rPr>
        <w:t>諫</w:t>
      </w:r>
      <w:r w:rsidRPr="0004142A">
        <w:rPr>
          <w:rFonts w:ascii="Times New Roman" w:eastAsia="SimSun" w:hAnsi="Times New Roman" w:cs="Times New Roman"/>
          <w:kern w:val="0"/>
          <w:lang w:eastAsia="zh-CN"/>
        </w:rPr>
        <w:t xml:space="preserve"> or </w:t>
      </w:r>
      <w:r w:rsidRPr="0004142A">
        <w:rPr>
          <w:rFonts w:ascii="Times New Roman" w:eastAsia="SimSun" w:hAnsi="Times New Roman" w:cs="Times New Roman"/>
          <w:i/>
          <w:iCs/>
          <w:kern w:val="0"/>
          <w:lang w:eastAsia="zh-CN"/>
        </w:rPr>
        <w:t>zhen</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hint="eastAsia"/>
          <w:kern w:val="0"/>
          <w:lang w:eastAsia="zh-CN"/>
        </w:rPr>
        <w:t>箴</w:t>
      </w:r>
      <w:r w:rsidRPr="0004142A">
        <w:rPr>
          <w:rFonts w:ascii="Times New Roman" w:eastAsia="SimSun" w:hAnsi="Times New Roman" w:cs="Times New Roman"/>
          <w:kern w:val="0"/>
          <w:lang w:eastAsia="zh-CN"/>
        </w:rPr>
        <w:t>, a remonstrance involves oral or written communication from one or more officials to their state leader, takes place in court or a court-like setting, and is intended to influence policy decisions.</w:t>
      </w:r>
      <w:r w:rsidRPr="0004142A">
        <w:rPr>
          <w:rFonts w:ascii="Times New Roman" w:eastAsia="SimSun" w:hAnsi="Times New Roman" w:cs="Times New Roman"/>
          <w:kern w:val="0"/>
          <w:vertAlign w:val="superscript"/>
          <w:lang w:eastAsia="zh-CN"/>
        </w:rPr>
        <w:footnoteReference w:id="410"/>
      </w:r>
      <w:r w:rsidRPr="0004142A">
        <w:rPr>
          <w:rFonts w:ascii="Times New Roman" w:eastAsia="SimSun" w:hAnsi="Times New Roman" w:cs="Times New Roman"/>
          <w:kern w:val="0"/>
          <w:lang w:eastAsia="zh-CN"/>
        </w:rPr>
        <w:t xml:space="preserve"> Such communications generally comprise a judgment, some details of the matter under deliberation, appeal to principles derived from past knowledge, practice, or experience (‘inherited principles’),</w:t>
      </w:r>
      <w:r w:rsidRPr="0004142A">
        <w:rPr>
          <w:rFonts w:ascii="Times New Roman" w:eastAsia="SimSun" w:hAnsi="Times New Roman" w:cs="Times New Roman"/>
          <w:kern w:val="0"/>
          <w:vertAlign w:val="superscript"/>
          <w:lang w:eastAsia="zh-CN"/>
        </w:rPr>
        <w:footnoteReference w:id="411"/>
      </w:r>
      <w:r w:rsidRPr="0004142A">
        <w:rPr>
          <w:rFonts w:ascii="Times New Roman" w:eastAsia="SimSun" w:hAnsi="Times New Roman" w:cs="Times New Roman"/>
          <w:kern w:val="0"/>
          <w:lang w:eastAsia="zh-CN"/>
        </w:rPr>
        <w:t xml:space="preserve"> and their demonstrated relevance to the particular matter, i.e. how the particular policy decision is best made in light of the adduced information.</w:t>
      </w:r>
      <w:r w:rsidRPr="0004142A">
        <w:rPr>
          <w:rFonts w:ascii="Times New Roman" w:eastAsia="SimSun" w:hAnsi="Times New Roman" w:cs="Times New Roman"/>
          <w:kern w:val="0"/>
          <w:vertAlign w:val="superscript"/>
          <w:lang w:eastAsia="zh-CN"/>
        </w:rPr>
        <w:footnoteReference w:id="412"/>
      </w:r>
      <w:r w:rsidRPr="0004142A">
        <w:rPr>
          <w:rFonts w:ascii="Times New Roman" w:eastAsia="SimSun" w:hAnsi="Times New Roman" w:cs="Times New Roman"/>
          <w:kern w:val="0"/>
          <w:lang w:eastAsia="zh-CN"/>
        </w:rPr>
        <w:t xml:space="preserve"> The inherited principles may take various forms, including: (i) direct quotation from texts; (ii) systems of social practices; (iii) sayings; (iv) descriptions of historical events, individuals, and practices; (v) something </w:t>
      </w:r>
      <w:r w:rsidRPr="0004142A">
        <w:rPr>
          <w:rFonts w:ascii="Times New Roman" w:eastAsia="SimSun" w:hAnsi="Times New Roman" w:cs="Times New Roman"/>
          <w:kern w:val="0"/>
          <w:lang w:eastAsia="zh-CN"/>
        </w:rPr>
        <w:lastRenderedPageBreak/>
        <w:t>heard or known to the official, and (vi) reference to historical remonstrations.</w:t>
      </w:r>
      <w:r w:rsidRPr="0004142A">
        <w:rPr>
          <w:rFonts w:ascii="Times New Roman" w:eastAsia="SimSun" w:hAnsi="Times New Roman" w:cs="Times New Roman"/>
          <w:kern w:val="0"/>
          <w:vertAlign w:val="superscript"/>
          <w:lang w:eastAsia="zh-CN"/>
        </w:rPr>
        <w:footnoteReference w:id="413"/>
      </w:r>
      <w:r w:rsidRPr="0004142A">
        <w:rPr>
          <w:rFonts w:ascii="Times New Roman" w:eastAsia="SimSun" w:hAnsi="Times New Roman" w:cs="Times New Roman"/>
          <w:kern w:val="0"/>
          <w:lang w:eastAsia="zh-CN"/>
        </w:rPr>
        <w:t xml:space="preserve"> The vindicative purpose of the remonstrance speeches recorded in the </w:t>
      </w:r>
      <w:r w:rsidRPr="0004142A">
        <w:rPr>
          <w:rFonts w:ascii="Times New Roman" w:eastAsia="SimSun" w:hAnsi="Times New Roman" w:cs="Times New Roman"/>
          <w:i/>
          <w:iCs/>
          <w:kern w:val="0"/>
          <w:lang w:eastAsia="zh-CN"/>
        </w:rPr>
        <w:t xml:space="preserve">Zuo Tradition </w:t>
      </w:r>
      <w:r w:rsidRPr="0004142A">
        <w:rPr>
          <w:rFonts w:ascii="Times New Roman" w:eastAsia="SimSun" w:hAnsi="Times New Roman" w:cs="Times New Roman"/>
          <w:kern w:val="0"/>
          <w:lang w:eastAsia="zh-CN"/>
        </w:rPr>
        <w:t xml:space="preserve">and the </w:t>
      </w:r>
      <w:r w:rsidRPr="0004142A">
        <w:rPr>
          <w:rFonts w:ascii="Times New Roman" w:eastAsia="SimSun" w:hAnsi="Times New Roman" w:cs="Times New Roman"/>
          <w:i/>
          <w:iCs/>
          <w:kern w:val="0"/>
          <w:lang w:eastAsia="zh-CN"/>
        </w:rPr>
        <w:t xml:space="preserve">Discourses of States </w:t>
      </w:r>
      <w:r w:rsidRPr="0004142A">
        <w:rPr>
          <w:rFonts w:ascii="Times New Roman" w:eastAsia="SimSun" w:hAnsi="Times New Roman" w:cs="Times New Roman"/>
          <w:kern w:val="0"/>
          <w:lang w:eastAsia="zh-CN"/>
        </w:rPr>
        <w:t>is highlighted by David Schaberg:</w:t>
      </w:r>
    </w:p>
    <w:p w14:paraId="3E648B72"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Remonstrances … are </w:t>
      </w:r>
      <w:r w:rsidRPr="0004142A">
        <w:rPr>
          <w:rFonts w:ascii="Times New Roman" w:eastAsia="MingLiU" w:hAnsi="Times New Roman" w:cs="Times New Roman"/>
          <w:kern w:val="0"/>
          <w:lang w:eastAsia="zh-CN"/>
        </w:rPr>
        <w:t>remembered</w:t>
      </w:r>
      <w:r w:rsidRPr="0004142A">
        <w:rPr>
          <w:rFonts w:ascii="Times New Roman" w:eastAsia="SimSun" w:hAnsi="Times New Roman" w:cs="Times New Roman"/>
          <w:kern w:val="0"/>
          <w:lang w:eastAsia="zh-CN"/>
        </w:rPr>
        <w:t xml:space="preserve"> for the sake of vindication: with rare exceptions, who speaks well is a good man, and the resources of narration will be exploited to show how his caution was warranted, his prediction accurate, or his complaint justified. Such consistency suggests a highly selective representation of the past, a narration in which unerring hindsight has found ways to demonstrate the virtue of men and women whose stated values are given implicit sanction by the historiographers.</w:t>
      </w:r>
      <w:r w:rsidRPr="0004142A">
        <w:rPr>
          <w:rFonts w:ascii="Times New Roman" w:eastAsia="SimSun" w:hAnsi="Times New Roman" w:cs="Times New Roman"/>
          <w:kern w:val="0"/>
          <w:vertAlign w:val="superscript"/>
          <w:lang w:eastAsia="zh-CN"/>
        </w:rPr>
        <w:footnoteReference w:id="414"/>
      </w:r>
    </w:p>
    <w:p w14:paraId="32465D18"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In a compilation of ‘essentials’ for the emperor and his court, the considerable space devoted to recorded remonstrances makes them a noteworthy element of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Twenty-nine of its sixty-eight sources, including excerpts from all three of its bibliographical divisions, record such historical communications addressed to an identifiable state leader by their official on a matter of state concern. Such remonstrances commonly deploy one or more references to inherited principles for persuasive effect. Like the remonstrance speeches studied by Schaberg, the remonstrances recorded in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are remembered to prove a point. Cultural memory theory alerts us to their normative and formative functions in providing guidance for the Zhenguan ruling elite and reinforcing its collective identity. As the nature of remonstrance entails attempts by officials to advise and persuade their political superiors about certain courses of action, these narratives constitute a resource for advisable patterns of behaviour to inform the practices of the Zhenguan ruling collective, espouse its values, and shape its profile. </w:t>
      </w:r>
    </w:p>
    <w:p w14:paraId="506E42E6"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Separate sections of this chapter will argue that Taizong and his court officials are seen to be guided by norms of behaviour and values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that relate to the seeking and giving of remonstrative advice, respectively. Section 4.1 analyses how the </w:t>
      </w:r>
      <w:r w:rsidRPr="0004142A">
        <w:rPr>
          <w:rFonts w:ascii="Times New Roman" w:eastAsia="SimSun" w:hAnsi="Times New Roman" w:cs="Times New Roman"/>
          <w:kern w:val="0"/>
          <w:lang w:eastAsia="zh-CN"/>
        </w:rPr>
        <w:lastRenderedPageBreak/>
        <w:t>cultural memory educates about remonstrance being a core duty of the high official, counsel that is ignored at the ruler’s peril, and advice to be proactively sought by them. Section 4.2 examines how officials are guided in terms of remonstration technique focusing on the use of inherited principles, which suggest</w:t>
      </w:r>
      <w:r w:rsidRPr="0004142A">
        <w:rPr>
          <w:rFonts w:ascii="Times New Roman" w:eastAsia="MingLiU" w:hAnsi="Times New Roman" w:cs="Times New Roman"/>
          <w:sz w:val="36"/>
          <w:szCs w:val="22"/>
          <w:lang w:eastAsia="zh-CN"/>
        </w:rPr>
        <w:t xml:space="preserve"> </w:t>
      </w:r>
      <w:r w:rsidRPr="0004142A">
        <w:rPr>
          <w:rFonts w:ascii="Times New Roman" w:eastAsia="MingLiU" w:hAnsi="Times New Roman" w:cs="Times New Roman"/>
          <w:lang w:eastAsia="zh-CN"/>
        </w:rPr>
        <w:t>that the Zhenguan ruling collective identified with a rhetorical style that was inspired by historical knowledge, practice and experience</w:t>
      </w:r>
      <w:r w:rsidRPr="0004142A">
        <w:rPr>
          <w:rFonts w:ascii="Times New Roman" w:eastAsia="SimSun" w:hAnsi="Times New Roman" w:cs="Times New Roman"/>
          <w:kern w:val="0"/>
          <w:lang w:eastAsia="zh-CN"/>
        </w:rPr>
        <w:t>. Section 4.3 analyses how officials are guided in terms of the content of their advices, which points to the cultural knowledge and values shared by Emperor Taizong and his court.</w:t>
      </w:r>
    </w:p>
    <w:p w14:paraId="310961F3" w14:textId="77777777" w:rsidR="0004142A" w:rsidRPr="0004142A" w:rsidRDefault="0004142A" w:rsidP="0004142A">
      <w:pPr>
        <w:snapToGrid w:val="0"/>
        <w:spacing w:line="480" w:lineRule="auto"/>
        <w:rPr>
          <w:rFonts w:ascii="Times New Roman" w:eastAsia="SimSun" w:hAnsi="Times New Roman" w:cs="Times New Roman"/>
          <w:kern w:val="0"/>
          <w:lang w:eastAsia="zh-CN"/>
        </w:rPr>
      </w:pPr>
    </w:p>
    <w:p w14:paraId="4FFF6C6F"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lang w:eastAsia="zh-CN"/>
        </w:rPr>
      </w:pPr>
      <w:bookmarkStart w:id="128" w:name="_Toc95107687"/>
      <w:bookmarkStart w:id="129" w:name="_Toc96466446"/>
      <w:r w:rsidRPr="0004142A">
        <w:rPr>
          <w:rFonts w:ascii="Times New Roman" w:eastAsia="MingLiU" w:hAnsi="Times New Roman" w:cs="Times New Roman"/>
          <w:kern w:val="0"/>
          <w:szCs w:val="28"/>
          <w:lang w:eastAsia="zh-CN"/>
        </w:rPr>
        <w:t>4.1 Remonstration is a political imperative</w:t>
      </w:r>
      <w:bookmarkEnd w:id="128"/>
      <w:bookmarkEnd w:id="129"/>
    </w:p>
    <w:p w14:paraId="14EFD144"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The provision of remonstration is established as a fundamental duty of the high official, counsel that is critical for the longevity of a rulership, and advice to be proactively sought by the exemplary ruler. This is evident through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excerpts from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 xml:space="preserve">Zuo Tradition, </w:t>
      </w:r>
      <w:r w:rsidRPr="0004142A">
        <w:rPr>
          <w:rFonts w:ascii="Times New Roman" w:eastAsia="SimSun" w:hAnsi="Times New Roman" w:cs="Times New Roman"/>
          <w:kern w:val="0"/>
          <w:lang w:eastAsia="zh-CN"/>
        </w:rPr>
        <w:t xml:space="preserve">the </w:t>
      </w:r>
      <w:r w:rsidRPr="0004142A">
        <w:rPr>
          <w:rFonts w:ascii="Times New Roman" w:eastAsia="SimSun" w:hAnsi="Times New Roman" w:cs="Times New Roman"/>
          <w:i/>
          <w:iCs/>
          <w:kern w:val="0"/>
          <w:lang w:eastAsia="zh-CN"/>
        </w:rPr>
        <w:t>Analects</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Classic of Family Reverence</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i/>
          <w:iCs/>
          <w:kern w:val="0"/>
          <w:lang w:eastAsia="zh-CN"/>
        </w:rPr>
        <w:t>Master Guan</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Structural Discourses</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and the</w:t>
      </w:r>
      <w:r w:rsidRPr="0004142A">
        <w:rPr>
          <w:rFonts w:ascii="Times New Roman" w:eastAsia="SimSun" w:hAnsi="Times New Roman" w:cs="Times New Roman"/>
          <w:i/>
          <w:iCs/>
          <w:kern w:val="0"/>
          <w:lang w:eastAsia="zh-CN"/>
        </w:rPr>
        <w:t xml:space="preserve"> Classic of Documents</w:t>
      </w:r>
      <w:r w:rsidRPr="0004142A">
        <w:rPr>
          <w:rFonts w:ascii="Times New Roman" w:eastAsia="SimSun" w:hAnsi="Times New Roman" w:cs="Times New Roman"/>
          <w:kern w:val="0"/>
          <w:lang w:eastAsia="zh-CN"/>
        </w:rPr>
        <w:t xml:space="preserve">, respectively. Historical evidence about Emperor Taizong suggests that these narratives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may have served their normative and formative functions in guiding him to recognise this standing obligation of his high officials, to appreciate the value of remonstration, and to understand the prudence of being guided by their advice. </w:t>
      </w:r>
    </w:p>
    <w:p w14:paraId="4F3BE99B"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The theoretical basis for remonstration being the high official’s core duty is established early in the text. For example, within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second scroll, the annotation to the ‘Hounds of Lü’ chapter in the </w:t>
      </w:r>
      <w:r w:rsidRPr="0004142A">
        <w:rPr>
          <w:rFonts w:ascii="Times New Roman" w:eastAsia="SimSun" w:hAnsi="Times New Roman" w:cs="Times New Roman"/>
          <w:i/>
          <w:iCs/>
          <w:kern w:val="0"/>
          <w:lang w:eastAsia="zh-CN"/>
        </w:rPr>
        <w:t xml:space="preserve">Classic of Documents </w:t>
      </w:r>
      <w:r w:rsidRPr="0004142A">
        <w:rPr>
          <w:rFonts w:ascii="Times New Roman" w:eastAsia="SimSun" w:hAnsi="Times New Roman" w:cs="Times New Roman"/>
          <w:kern w:val="0"/>
          <w:lang w:eastAsia="zh-CN"/>
        </w:rPr>
        <w:t>highlights that even the sagely King Wu of the Zhou dynasty needed remonstrance, how could less enlightened rulers do without.</w:t>
      </w:r>
      <w:r w:rsidRPr="0004142A">
        <w:rPr>
          <w:rFonts w:ascii="Times New Roman" w:eastAsia="SimSun" w:hAnsi="Times New Roman" w:cs="Times New Roman"/>
          <w:kern w:val="0"/>
          <w:vertAlign w:val="superscript"/>
        </w:rPr>
        <w:footnoteReference w:id="415"/>
      </w:r>
      <w:r w:rsidRPr="0004142A">
        <w:rPr>
          <w:rFonts w:ascii="Times New Roman" w:eastAsia="SimSun" w:hAnsi="Times New Roman" w:cs="Times New Roman"/>
          <w:kern w:val="0"/>
        </w:rPr>
        <w:t xml:space="preserve"> T</w:t>
      </w:r>
      <w:r w:rsidRPr="0004142A">
        <w:rPr>
          <w:rFonts w:ascii="Times New Roman" w:eastAsia="SimSun" w:hAnsi="Times New Roman" w:cs="Times New Roman"/>
          <w:kern w:val="0"/>
          <w:lang w:eastAsia="zh-CN"/>
        </w:rPr>
        <w:t xml:space="preserve">he fifth scroll contains the following narrative excerpted from the </w:t>
      </w:r>
      <w:r w:rsidRPr="0004142A">
        <w:rPr>
          <w:rFonts w:ascii="Times New Roman" w:eastAsia="SimSun" w:hAnsi="Times New Roman" w:cs="Times New Roman"/>
          <w:i/>
          <w:iCs/>
          <w:kern w:val="0"/>
          <w:lang w:eastAsia="zh-CN"/>
        </w:rPr>
        <w:t>Zuo Tradition</w:t>
      </w:r>
      <w:r w:rsidRPr="0004142A">
        <w:rPr>
          <w:rFonts w:ascii="Times New Roman" w:eastAsia="SimSun" w:hAnsi="Times New Roman" w:cs="Times New Roman"/>
          <w:kern w:val="0"/>
          <w:lang w:eastAsia="zh-CN"/>
        </w:rPr>
        <w:t xml:space="preserve"> with annotations by Kong Anguo. When the Jin ruler Lord Dao </w:t>
      </w:r>
      <w:r w:rsidRPr="0004142A">
        <w:rPr>
          <w:rFonts w:ascii="Times New Roman" w:eastAsia="SimSun" w:hAnsi="Times New Roman" w:cs="Times New Roman" w:hint="eastAsia"/>
          <w:kern w:val="0"/>
          <w:lang w:eastAsia="zh-CN"/>
        </w:rPr>
        <w:t>悼</w:t>
      </w:r>
      <w:r w:rsidRPr="0004142A">
        <w:rPr>
          <w:rFonts w:ascii="Times New Roman" w:eastAsia="SimSun" w:hAnsi="Times New Roman" w:cs="Times New Roman"/>
          <w:kern w:val="0"/>
          <w:lang w:eastAsia="zh-CN"/>
        </w:rPr>
        <w:t xml:space="preserve"> (r. 573–</w:t>
      </w:r>
      <w:r w:rsidRPr="0004142A">
        <w:rPr>
          <w:rFonts w:ascii="Times New Roman" w:eastAsia="SimSun" w:hAnsi="Times New Roman" w:cs="Times New Roman"/>
          <w:kern w:val="0"/>
          <w:lang w:eastAsia="zh-CN"/>
        </w:rPr>
        <w:lastRenderedPageBreak/>
        <w:t xml:space="preserve">588 BCE) enquires about the Wei </w:t>
      </w:r>
      <w:r w:rsidRPr="0004142A">
        <w:rPr>
          <w:rFonts w:ascii="Times New Roman" w:eastAsia="SimSun" w:hAnsi="Times New Roman" w:cs="Times New Roman" w:hint="eastAsia"/>
          <w:kern w:val="0"/>
          <w:lang w:eastAsia="zh-CN"/>
        </w:rPr>
        <w:t>衛</w:t>
      </w:r>
      <w:r w:rsidRPr="0004142A">
        <w:rPr>
          <w:rFonts w:ascii="Times New Roman" w:eastAsia="SimSun" w:hAnsi="Times New Roman" w:cs="Times New Roman"/>
          <w:kern w:val="0"/>
          <w:lang w:eastAsia="zh-CN"/>
        </w:rPr>
        <w:t xml:space="preserve"> ruler – Lord Xian </w:t>
      </w:r>
      <w:r w:rsidRPr="0004142A">
        <w:rPr>
          <w:rFonts w:ascii="Times New Roman" w:eastAsia="SimSun" w:hAnsi="Times New Roman" w:cs="Times New Roman" w:hint="eastAsia"/>
          <w:kern w:val="0"/>
          <w:lang w:eastAsia="zh-CN"/>
        </w:rPr>
        <w:t>獻</w:t>
      </w:r>
      <w:r w:rsidRPr="0004142A">
        <w:rPr>
          <w:rFonts w:ascii="Times New Roman" w:eastAsia="SimSun" w:hAnsi="Times New Roman" w:cs="Times New Roman"/>
          <w:kern w:val="0"/>
          <w:lang w:eastAsia="zh-CN"/>
        </w:rPr>
        <w:t xml:space="preserve"> (r. 576–559, 547–544), who has been expelled by his officials in 559 BCE, the music master Kuang </w:t>
      </w:r>
      <w:r w:rsidRPr="0004142A">
        <w:rPr>
          <w:rFonts w:ascii="Times New Roman" w:eastAsia="SimSun" w:hAnsi="Times New Roman" w:cs="Times New Roman" w:hint="eastAsia"/>
          <w:kern w:val="0"/>
          <w:lang w:eastAsia="zh-CN"/>
        </w:rPr>
        <w:t>礦</w:t>
      </w:r>
      <w:r w:rsidRPr="0004142A">
        <w:rPr>
          <w:rFonts w:ascii="Times New Roman" w:eastAsia="SimSun" w:hAnsi="Times New Roman" w:cs="Times New Roman"/>
          <w:kern w:val="0"/>
          <w:lang w:eastAsia="zh-CN"/>
        </w:rPr>
        <w:t xml:space="preserve"> uses the occasion to explain the official’s role vis-à-vis their ruler. </w:t>
      </w:r>
    </w:p>
    <w:p w14:paraId="487DB939"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SimSun" w:eastAsia="SimSun" w:hAnsi="SimSun" w:cs="Times New Roman" w:hint="eastAsia"/>
          <w:kern w:val="0"/>
        </w:rPr>
        <w:t>天生民而立之君</w:t>
      </w:r>
      <w:r w:rsidRPr="0004142A">
        <w:rPr>
          <w:rFonts w:ascii="SimSun" w:eastAsia="SimSun" w:hAnsi="SimSun" w:cs="Times New Roman" w:hint="eastAsia"/>
          <w:kern w:val="0"/>
          <w:lang w:eastAsia="zh-CN"/>
        </w:rPr>
        <w:t>，使司牧之，勿使失性。</w:t>
      </w:r>
      <w:r w:rsidRPr="0004142A">
        <w:rPr>
          <w:rFonts w:ascii="SimSun" w:eastAsia="SimSun" w:hAnsi="SimSun" w:cs="Times New Roman" w:hint="eastAsia"/>
          <w:kern w:val="0"/>
        </w:rPr>
        <w:t>有君而為之貳，</w:t>
      </w:r>
      <w:r w:rsidRPr="0004142A">
        <w:rPr>
          <w:rFonts w:ascii="SimSun" w:eastAsia="SimSun" w:hAnsi="SimSun" w:cs="Times New Roman" w:hint="eastAsia"/>
          <w:kern w:val="0"/>
          <w:vertAlign w:val="superscript"/>
        </w:rPr>
        <w:t>貳，卿佐。</w:t>
      </w:r>
      <w:r w:rsidRPr="0004142A">
        <w:rPr>
          <w:rFonts w:ascii="SimSun" w:eastAsia="SimSun" w:hAnsi="SimSun" w:cs="Times New Roman" w:hint="eastAsia"/>
          <w:kern w:val="0"/>
        </w:rPr>
        <w:t>使師保之，勿使過度。善則賞之，</w:t>
      </w:r>
      <w:r w:rsidRPr="0004142A">
        <w:rPr>
          <w:rFonts w:ascii="SimSun" w:eastAsia="SimSun" w:hAnsi="SimSun" w:cs="Times New Roman" w:hint="eastAsia"/>
          <w:kern w:val="0"/>
          <w:vertAlign w:val="superscript"/>
        </w:rPr>
        <w:t>賞謂宣揚之也。</w:t>
      </w:r>
      <w:r w:rsidRPr="0004142A">
        <w:rPr>
          <w:rFonts w:ascii="SimSun" w:eastAsia="SimSun" w:hAnsi="SimSun" w:cs="Times New Roman" w:hint="eastAsia"/>
          <w:kern w:val="0"/>
        </w:rPr>
        <w:t>過則匡之，</w:t>
      </w:r>
      <w:r w:rsidRPr="0004142A">
        <w:rPr>
          <w:rFonts w:ascii="SimSun" w:eastAsia="SimSun" w:hAnsi="SimSun" w:cs="Times New Roman" w:hint="eastAsia"/>
          <w:kern w:val="0"/>
          <w:vertAlign w:val="superscript"/>
        </w:rPr>
        <w:t>匡，正。</w:t>
      </w:r>
      <w:r w:rsidRPr="0004142A">
        <w:rPr>
          <w:rFonts w:ascii="SimSun" w:eastAsia="SimSun" w:hAnsi="SimSun" w:cs="Times New Roman" w:hint="eastAsia"/>
          <w:kern w:val="0"/>
        </w:rPr>
        <w:t>患則救之，</w:t>
      </w:r>
      <w:r w:rsidRPr="0004142A">
        <w:rPr>
          <w:rFonts w:ascii="SimSun" w:eastAsia="SimSun" w:hAnsi="SimSun" w:cs="Times New Roman" w:hint="eastAsia"/>
          <w:kern w:val="0"/>
          <w:vertAlign w:val="superscript"/>
        </w:rPr>
        <w:t>救其難也。</w:t>
      </w:r>
      <w:r w:rsidRPr="0004142A">
        <w:rPr>
          <w:rFonts w:ascii="SimSun" w:eastAsia="SimSun" w:hAnsi="SimSun" w:cs="Times New Roman" w:hint="eastAsia"/>
          <w:kern w:val="0"/>
        </w:rPr>
        <w:t>失則革之。……天之愛民甚矣。豈其使一人肆於民上，</w:t>
      </w:r>
      <w:r w:rsidRPr="0004142A">
        <w:rPr>
          <w:rFonts w:ascii="SimSun" w:eastAsia="SimSun" w:hAnsi="SimSun" w:cs="Times New Roman" w:hint="eastAsia"/>
          <w:kern w:val="0"/>
          <w:vertAlign w:val="superscript"/>
        </w:rPr>
        <w:t>肆，放也。</w:t>
      </w:r>
      <w:r w:rsidRPr="0004142A">
        <w:rPr>
          <w:rFonts w:ascii="SimSun" w:eastAsia="SimSun" w:hAnsi="SimSun" w:cs="Times New Roman" w:hint="eastAsia"/>
          <w:kern w:val="0"/>
        </w:rPr>
        <w:t>以從其淫，而棄天地之性?必不然矣。</w:t>
      </w:r>
      <w:r w:rsidRPr="0004142A">
        <w:rPr>
          <w:rFonts w:ascii="SimSun" w:eastAsia="SimSun" w:hAnsi="SimSun" w:cs="Times New Roman" w:hint="eastAsia"/>
          <w:kern w:val="0"/>
          <w:vertAlign w:val="superscript"/>
        </w:rPr>
        <w:t>傳言師曠能因問盡言也。</w:t>
      </w:r>
      <w:r w:rsidRPr="0004142A">
        <w:rPr>
          <w:rFonts w:ascii="Times New Roman" w:eastAsia="SimSun" w:hAnsi="Times New Roman" w:cs="Times New Roman"/>
          <w:kern w:val="0"/>
          <w:vertAlign w:val="superscript"/>
          <w:lang w:eastAsia="zh-CN"/>
        </w:rPr>
        <w:footnoteReference w:id="416"/>
      </w:r>
    </w:p>
    <w:p w14:paraId="1A37985A"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Heaven gives </w:t>
      </w:r>
      <w:r w:rsidRPr="0004142A">
        <w:rPr>
          <w:rFonts w:ascii="Times New Roman" w:eastAsia="MingLiU" w:hAnsi="Times New Roman" w:cs="Times New Roman"/>
          <w:kern w:val="0"/>
          <w:lang w:eastAsia="zh-CN"/>
        </w:rPr>
        <w:t>birth</w:t>
      </w:r>
      <w:r w:rsidRPr="0004142A">
        <w:rPr>
          <w:rFonts w:ascii="Times New Roman" w:eastAsia="SimSun" w:hAnsi="Times New Roman" w:cs="Times New Roman"/>
          <w:kern w:val="0"/>
          <w:lang w:eastAsia="zh-CN"/>
        </w:rPr>
        <w:t xml:space="preserve"> to the people and establishes rulers to oversee them and take care of them, not letting them lose [their] livelihood. There being rulers, Heaven establishes helpers for them </w:t>
      </w:r>
      <w:r w:rsidRPr="0004142A">
        <w:rPr>
          <w:rFonts w:ascii="Times New Roman" w:eastAsia="SimSun" w:hAnsi="Times New Roman" w:cs="Times New Roman"/>
          <w:kern w:val="0"/>
          <w:vertAlign w:val="superscript"/>
          <w:lang w:eastAsia="zh-CN"/>
        </w:rPr>
        <w:t>The</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kern w:val="0"/>
          <w:vertAlign w:val="superscript"/>
          <w:lang w:eastAsia="zh-CN"/>
        </w:rPr>
        <w:t>helpers are the high officials.</w:t>
      </w:r>
      <w:r w:rsidRPr="0004142A">
        <w:rPr>
          <w:rFonts w:ascii="Times New Roman" w:eastAsia="SimSun" w:hAnsi="Times New Roman" w:cs="Times New Roman"/>
          <w:kern w:val="0"/>
          <w:lang w:eastAsia="zh-CN"/>
        </w:rPr>
        <w:t xml:space="preserve"> to act as their teachers and guardians, not letting them exceed [their] limits. When there is excellence, the helpers praise them;</w:t>
      </w:r>
      <w:r w:rsidRPr="0004142A">
        <w:rPr>
          <w:rFonts w:ascii="Times New Roman" w:eastAsia="SimSun" w:hAnsi="Times New Roman" w:cs="Times New Roman"/>
          <w:kern w:val="0"/>
          <w:vertAlign w:val="superscript"/>
          <w:lang w:eastAsia="zh-CN"/>
        </w:rPr>
        <w:t xml:space="preserve"> Praise means publicising.</w:t>
      </w:r>
      <w:r w:rsidRPr="0004142A">
        <w:rPr>
          <w:rFonts w:ascii="Times New Roman" w:eastAsia="SimSun" w:hAnsi="Times New Roman" w:cs="Times New Roman"/>
          <w:kern w:val="0"/>
          <w:lang w:eastAsia="zh-CN"/>
        </w:rPr>
        <w:t xml:space="preserve"> when there are wrongs, they rectify them; </w:t>
      </w:r>
      <w:r w:rsidRPr="0004142A">
        <w:rPr>
          <w:rFonts w:ascii="Times New Roman" w:eastAsia="SimSun" w:hAnsi="Times New Roman" w:cs="Times New Roman"/>
          <w:kern w:val="0"/>
          <w:vertAlign w:val="superscript"/>
          <w:lang w:eastAsia="zh-CN"/>
        </w:rPr>
        <w:t>Rectify means correcting.</w:t>
      </w:r>
      <w:r w:rsidRPr="0004142A">
        <w:rPr>
          <w:rFonts w:ascii="Times New Roman" w:eastAsia="SimSun" w:hAnsi="Times New Roman" w:cs="Times New Roman"/>
          <w:kern w:val="0"/>
          <w:lang w:eastAsia="zh-CN"/>
        </w:rPr>
        <w:t xml:space="preserve"> when there are troubles, they come to their aid;</w:t>
      </w:r>
      <w:r w:rsidRPr="0004142A">
        <w:rPr>
          <w:rFonts w:ascii="Times New Roman" w:eastAsia="SimSun" w:hAnsi="Times New Roman" w:cs="Times New Roman"/>
          <w:kern w:val="0"/>
          <w:vertAlign w:val="superscript"/>
          <w:lang w:eastAsia="zh-CN"/>
        </w:rPr>
        <w:t xml:space="preserve"> Relieve their difficulties.</w:t>
      </w:r>
      <w:r w:rsidRPr="0004142A">
        <w:rPr>
          <w:rFonts w:ascii="Times New Roman" w:eastAsia="SimSun" w:hAnsi="Times New Roman" w:cs="Times New Roman"/>
          <w:kern w:val="0"/>
          <w:lang w:eastAsia="zh-CN"/>
        </w:rPr>
        <w:t xml:space="preserve"> when there are failings, they change them. Great indeed is Heaven’s love for the people! Why would it let one person exert his will over the people </w:t>
      </w:r>
      <w:r w:rsidRPr="0004142A">
        <w:rPr>
          <w:rFonts w:ascii="Times New Roman" w:eastAsia="SimSun" w:hAnsi="Times New Roman" w:cs="Times New Roman"/>
          <w:kern w:val="0"/>
          <w:vertAlign w:val="superscript"/>
          <w:lang w:eastAsia="zh-CN"/>
        </w:rPr>
        <w:t xml:space="preserve">Imposing means to behave unchecked. </w:t>
      </w:r>
      <w:r w:rsidRPr="0004142A">
        <w:rPr>
          <w:rFonts w:ascii="Times New Roman" w:eastAsia="SimSun" w:hAnsi="Times New Roman" w:cs="Times New Roman"/>
          <w:kern w:val="0"/>
          <w:lang w:eastAsia="zh-CN"/>
        </w:rPr>
        <w:t>and indulge his excesses while abandoning the nature of Heaven and Earth? This would certainly not be allowed.</w:t>
      </w:r>
      <w:r w:rsidRPr="0004142A">
        <w:rPr>
          <w:rFonts w:ascii="Times New Roman" w:eastAsia="SimSun" w:hAnsi="Times New Roman" w:cs="Times New Roman"/>
          <w:kern w:val="0"/>
          <w:vertAlign w:val="superscript"/>
          <w:lang w:eastAsia="zh-CN"/>
        </w:rPr>
        <w:t xml:space="preserve">The </w:t>
      </w:r>
      <w:r w:rsidRPr="0004142A">
        <w:rPr>
          <w:rFonts w:ascii="Times New Roman" w:eastAsia="SimSun" w:hAnsi="Times New Roman" w:cs="Times New Roman"/>
          <w:i/>
          <w:iCs/>
          <w:kern w:val="0"/>
          <w:vertAlign w:val="superscript"/>
          <w:lang w:eastAsia="zh-CN"/>
        </w:rPr>
        <w:t>Tradition</w:t>
      </w:r>
      <w:r w:rsidRPr="0004142A">
        <w:rPr>
          <w:rFonts w:ascii="Times New Roman" w:eastAsia="SimSun" w:hAnsi="Times New Roman" w:cs="Times New Roman"/>
          <w:kern w:val="0"/>
          <w:vertAlign w:val="superscript"/>
          <w:lang w:eastAsia="zh-CN"/>
        </w:rPr>
        <w:t xml:space="preserve"> relates how music master Kuang is able to advise comprehensively in response to the question.</w:t>
      </w:r>
      <w:r w:rsidRPr="0004142A">
        <w:rPr>
          <w:rFonts w:ascii="Times New Roman" w:eastAsia="SimSun" w:hAnsi="Times New Roman" w:cs="Times New Roman"/>
          <w:kern w:val="0"/>
          <w:vertAlign w:val="superscript"/>
          <w:lang w:eastAsia="zh-CN"/>
        </w:rPr>
        <w:footnoteReference w:id="417"/>
      </w:r>
    </w:p>
    <w:p w14:paraId="61DC6399"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Whereas this passage forms part of the chronological collection of historical records in the </w:t>
      </w:r>
      <w:r w:rsidRPr="0004142A">
        <w:rPr>
          <w:rFonts w:ascii="Times New Roman" w:eastAsia="SimSun" w:hAnsi="Times New Roman" w:cs="Times New Roman"/>
          <w:i/>
          <w:iCs/>
          <w:kern w:val="0"/>
          <w:lang w:eastAsia="zh-CN"/>
        </w:rPr>
        <w:t>Zuo Tradition</w:t>
      </w:r>
      <w:r w:rsidRPr="0004142A">
        <w:rPr>
          <w:rFonts w:ascii="Times New Roman" w:eastAsia="SimSun" w:hAnsi="Times New Roman" w:cs="Times New Roman"/>
          <w:kern w:val="0"/>
          <w:lang w:eastAsia="zh-CN"/>
        </w:rPr>
        <w:t xml:space="preserve">, it serves to highlight the inherent limits on a sovereign’s power and the cosmological basis for the ministerial duty to assist their ruler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Just as a sovereign possesses a heavenly mandate to serve the people, their assistants have a corollary prerogative to help guide, instruct, and support the sovereign, as exemplified by the provision of remonstrative advice. A new level of engagement with the text is envisaged by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through its inclusion of annotations that gloss the characters for ‘assistant’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er</w:t>
      </w:r>
      <w:r w:rsidRPr="0004142A">
        <w:rPr>
          <w:rFonts w:ascii="Times New Roman" w:eastAsia="SimSun" w:hAnsi="Times New Roman" w:cs="Times New Roman" w:hint="eastAsia"/>
          <w:kern w:val="0"/>
          <w:lang w:eastAsia="zh-CN"/>
        </w:rPr>
        <w:t>貳</w:t>
      </w:r>
      <w:r w:rsidRPr="0004142A">
        <w:rPr>
          <w:rFonts w:ascii="Times New Roman" w:eastAsia="SimSun" w:hAnsi="Times New Roman" w:cs="Times New Roman"/>
          <w:kern w:val="0"/>
          <w:lang w:eastAsia="zh-CN"/>
        </w:rPr>
        <w:t>) and ‘rectify’ (</w:t>
      </w:r>
      <w:r w:rsidRPr="0004142A">
        <w:rPr>
          <w:rFonts w:ascii="Times New Roman" w:eastAsia="SimSun" w:hAnsi="Times New Roman" w:cs="Times New Roman"/>
          <w:i/>
          <w:iCs/>
          <w:kern w:val="0"/>
          <w:lang w:eastAsia="zh-CN"/>
        </w:rPr>
        <w:t>kuang</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hint="eastAsia"/>
          <w:kern w:val="0"/>
          <w:lang w:eastAsia="zh-CN"/>
        </w:rPr>
        <w:t>匡</w:t>
      </w:r>
      <w:r w:rsidRPr="0004142A">
        <w:rPr>
          <w:rFonts w:ascii="Times New Roman" w:eastAsia="SimSun" w:hAnsi="Times New Roman" w:cs="Times New Roman"/>
          <w:kern w:val="0"/>
          <w:lang w:eastAsia="zh-CN"/>
        </w:rPr>
        <w:t>) as ‘high official’</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 xml:space="preserve">qingzuo </w:t>
      </w:r>
      <w:r w:rsidRPr="0004142A">
        <w:rPr>
          <w:rFonts w:ascii="Times New Roman" w:eastAsia="SimSun" w:hAnsi="Times New Roman" w:cs="Times New Roman" w:hint="eastAsia"/>
          <w:kern w:val="0"/>
          <w:lang w:eastAsia="zh-CN"/>
        </w:rPr>
        <w:t>卿佐</w:t>
      </w:r>
      <w:r w:rsidRPr="0004142A">
        <w:rPr>
          <w:rFonts w:ascii="Times New Roman" w:eastAsia="SimSun" w:hAnsi="Times New Roman" w:cs="Times New Roman"/>
          <w:kern w:val="0"/>
          <w:lang w:eastAsia="zh-CN"/>
        </w:rPr>
        <w:t>) and ‘correct’ (</w:t>
      </w:r>
      <w:r w:rsidRPr="0004142A">
        <w:rPr>
          <w:rFonts w:ascii="Times New Roman" w:eastAsia="SimSun" w:hAnsi="Times New Roman" w:cs="Times New Roman"/>
          <w:i/>
          <w:iCs/>
          <w:kern w:val="0"/>
          <w:lang w:eastAsia="zh-CN"/>
        </w:rPr>
        <w:t xml:space="preserve">zheng </w:t>
      </w:r>
      <w:r w:rsidRPr="0004142A">
        <w:rPr>
          <w:rFonts w:ascii="Times New Roman" w:eastAsia="SimSun" w:hAnsi="Times New Roman" w:cs="Times New Roman" w:hint="eastAsia"/>
          <w:kern w:val="0"/>
          <w:lang w:eastAsia="zh-CN"/>
        </w:rPr>
        <w:t>正</w:t>
      </w:r>
      <w:r w:rsidRPr="0004142A">
        <w:rPr>
          <w:rFonts w:ascii="Times New Roman" w:eastAsia="SimSun" w:hAnsi="Times New Roman" w:cs="Times New Roman"/>
          <w:kern w:val="0"/>
          <w:lang w:eastAsia="zh-CN"/>
        </w:rPr>
        <w:t xml:space="preserve">), respectively. Hence, the ruler may, in principle, be more motivated to receive and duly consider remonstrances in knowing that their high officials have the authority to correct their misconduct, rectify issues, and even replace them in the event of gross failings and presumably, intransigent conditions. Indeed, the Tang dynasty was established by Li Yuan </w:t>
      </w:r>
      <w:r w:rsidRPr="0004142A">
        <w:rPr>
          <w:rFonts w:ascii="Times New Roman" w:eastAsia="SimSun" w:hAnsi="Times New Roman" w:cs="Times New Roman" w:hint="eastAsia"/>
          <w:kern w:val="0"/>
          <w:lang w:eastAsia="zh-CN"/>
        </w:rPr>
        <w:t>李淵</w:t>
      </w:r>
      <w:r w:rsidRPr="0004142A">
        <w:rPr>
          <w:rFonts w:ascii="Times New Roman" w:eastAsia="SimSun" w:hAnsi="Times New Roman" w:cs="Times New Roman"/>
          <w:kern w:val="0"/>
          <w:lang w:eastAsia="zh-CN"/>
        </w:rPr>
        <w:t xml:space="preserve"> (566–635) ultimately taking the place of his ruler Emperor </w:t>
      </w:r>
      <w:r w:rsidRPr="0004142A">
        <w:rPr>
          <w:rFonts w:ascii="Times New Roman" w:eastAsia="SimSun" w:hAnsi="Times New Roman" w:cs="Times New Roman"/>
          <w:kern w:val="0"/>
          <w:lang w:eastAsia="zh-CN"/>
        </w:rPr>
        <w:lastRenderedPageBreak/>
        <w:t>Yang (r. 604–618) of the Sui dynasty in 618, who was known to be displeased by remonstrances, even punishing with death those who dared to criticise his court and policy.</w:t>
      </w:r>
      <w:r w:rsidRPr="0004142A">
        <w:rPr>
          <w:rFonts w:ascii="Times New Roman" w:eastAsia="SimSun" w:hAnsi="Times New Roman" w:cs="Times New Roman"/>
          <w:kern w:val="0"/>
          <w:vertAlign w:val="superscript"/>
          <w:lang w:eastAsia="zh-CN"/>
        </w:rPr>
        <w:footnoteReference w:id="418"/>
      </w:r>
      <w:r w:rsidRPr="0004142A">
        <w:rPr>
          <w:rFonts w:ascii="Times New Roman" w:eastAsia="SimSun" w:hAnsi="Times New Roman" w:cs="Times New Roman"/>
          <w:kern w:val="0"/>
          <w:lang w:eastAsia="zh-CN"/>
        </w:rPr>
        <w:t xml:space="preserve"> </w:t>
      </w:r>
    </w:p>
    <w:p w14:paraId="5EE5D98B"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Towards the end of the canonical works section, the ninth scroll includes words attributed to Confucius in relevant passages from the </w:t>
      </w:r>
      <w:r w:rsidRPr="0004142A">
        <w:rPr>
          <w:rFonts w:ascii="Times New Roman" w:eastAsia="SimSun" w:hAnsi="Times New Roman" w:cs="Times New Roman"/>
          <w:i/>
          <w:iCs/>
          <w:kern w:val="0"/>
          <w:lang w:eastAsia="zh-CN"/>
        </w:rPr>
        <w:t>Analects</w:t>
      </w:r>
      <w:r w:rsidRPr="0004142A">
        <w:rPr>
          <w:rFonts w:ascii="Times New Roman" w:eastAsia="SimSun" w:hAnsi="Times New Roman" w:cs="Times New Roman"/>
          <w:kern w:val="0"/>
          <w:lang w:eastAsia="zh-CN"/>
        </w:rPr>
        <w:t xml:space="preserve"> and the </w:t>
      </w:r>
      <w:r w:rsidRPr="0004142A">
        <w:rPr>
          <w:rFonts w:ascii="Times New Roman" w:eastAsia="SimSun" w:hAnsi="Times New Roman" w:cs="Times New Roman"/>
          <w:i/>
          <w:iCs/>
          <w:kern w:val="0"/>
          <w:lang w:eastAsia="zh-CN"/>
        </w:rPr>
        <w:t>Classic of Family Reverence</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includes the complete </w:t>
      </w:r>
      <w:r w:rsidRPr="0004142A">
        <w:rPr>
          <w:rFonts w:ascii="Times New Roman" w:eastAsia="SimSun" w:hAnsi="Times New Roman" w:cs="Times New Roman"/>
          <w:i/>
          <w:iCs/>
          <w:kern w:val="0"/>
          <w:lang w:eastAsia="zh-CN"/>
        </w:rPr>
        <w:t>Analects</w:t>
      </w:r>
      <w:r w:rsidRPr="0004142A">
        <w:rPr>
          <w:rFonts w:ascii="Times New Roman" w:eastAsia="SimSun" w:hAnsi="Times New Roman" w:cs="Times New Roman"/>
          <w:kern w:val="0"/>
          <w:lang w:eastAsia="zh-CN"/>
        </w:rPr>
        <w:t xml:space="preserve"> passage with annotation excerpted from Kong Anguo’s commentary.</w:t>
      </w:r>
    </w:p>
    <w:p w14:paraId="32D79817" w14:textId="77777777" w:rsidR="0004142A" w:rsidRPr="0004142A" w:rsidRDefault="0004142A" w:rsidP="0004142A">
      <w:pPr>
        <w:widowControl/>
        <w:snapToGrid w:val="0"/>
        <w:ind w:left="720"/>
        <w:rPr>
          <w:rFonts w:ascii="Times New Roman" w:eastAsia="Times New Roman" w:hAnsi="Times New Roman" w:cs="Times New Roman"/>
          <w:kern w:val="0"/>
          <w:lang w:val="en-AU"/>
        </w:rPr>
      </w:pPr>
      <w:r w:rsidRPr="0004142A">
        <w:rPr>
          <w:rFonts w:ascii="Times New Roman" w:eastAsia="MingLiU" w:hAnsi="Times New Roman" w:cs="Times New Roman" w:hint="eastAsia"/>
          <w:kern w:val="0"/>
        </w:rPr>
        <w:t>子路問事君</w:t>
      </w:r>
      <w:r w:rsidRPr="0004142A">
        <w:rPr>
          <w:rFonts w:ascii="SimSun" w:eastAsia="SimSun" w:hAnsi="SimSun" w:cs="SimSun" w:hint="eastAsia"/>
          <w:kern w:val="0"/>
          <w:lang w:val="en-AU"/>
        </w:rPr>
        <w:t>。子曰：</w:t>
      </w:r>
      <w:r w:rsidRPr="0004142A">
        <w:rPr>
          <w:rFonts w:ascii="標楷體" w:eastAsia="標楷體" w:hAnsi="標楷體" w:cs="SimSun" w:hint="eastAsia"/>
          <w:kern w:val="0"/>
          <w:lang w:val="en-AU"/>
        </w:rPr>
        <w:t>「</w:t>
      </w:r>
      <w:r w:rsidRPr="0004142A">
        <w:rPr>
          <w:rFonts w:ascii="SimSun" w:eastAsia="SimSun" w:hAnsi="SimSun" w:cs="SimSun" w:hint="eastAsia"/>
          <w:kern w:val="0"/>
          <w:lang w:val="en-AU"/>
        </w:rPr>
        <w:t>勿欺，而犯之。</w:t>
      </w:r>
      <w:r w:rsidRPr="0004142A">
        <w:rPr>
          <w:rFonts w:ascii="標楷體" w:eastAsia="標楷體" w:hAnsi="標楷體" w:cs="SimSun" w:hint="eastAsia"/>
          <w:kern w:val="0"/>
          <w:lang w:val="en-AU"/>
        </w:rPr>
        <w:t>」</w:t>
      </w:r>
      <w:r w:rsidRPr="0004142A">
        <w:rPr>
          <w:rFonts w:ascii="SimSun" w:eastAsia="SimSun" w:hAnsi="SimSun" w:cs="SimSun" w:hint="eastAsia"/>
          <w:kern w:val="0"/>
          <w:vertAlign w:val="superscript"/>
          <w:lang w:val="en-AU"/>
        </w:rPr>
        <w:t>事君之道，義不可欺，當犯顏諫爭。</w:t>
      </w:r>
      <w:r w:rsidRPr="0004142A">
        <w:rPr>
          <w:rFonts w:ascii="SimSun" w:eastAsia="SimSun" w:hAnsi="SimSun" w:cs="SimSun"/>
          <w:kern w:val="0"/>
          <w:vertAlign w:val="superscript"/>
          <w:lang w:val="en-AU"/>
        </w:rPr>
        <w:footnoteReference w:id="419"/>
      </w:r>
    </w:p>
    <w:p w14:paraId="13F28818" w14:textId="77777777" w:rsidR="0004142A" w:rsidRPr="0004142A" w:rsidRDefault="0004142A" w:rsidP="0004142A">
      <w:pPr>
        <w:widowControl/>
        <w:snapToGrid w:val="0"/>
        <w:spacing w:after="240"/>
        <w:ind w:left="720"/>
        <w:rPr>
          <w:rFonts w:ascii="Times New Roman" w:eastAsia="SimSun" w:hAnsi="Times New Roman" w:cs="Times New Roman"/>
          <w:kern w:val="0"/>
          <w:lang w:val="en-AU"/>
        </w:rPr>
      </w:pPr>
      <w:r w:rsidRPr="0004142A">
        <w:rPr>
          <w:rFonts w:ascii="Times New Roman" w:eastAsia="SimSun" w:hAnsi="Times New Roman" w:cs="Times New Roman"/>
          <w:kern w:val="0"/>
          <w:lang w:val="en-AU"/>
        </w:rPr>
        <w:t xml:space="preserve">Zilu </w:t>
      </w:r>
      <w:r w:rsidRPr="0004142A">
        <w:rPr>
          <w:rFonts w:ascii="Times New Roman" w:eastAsia="MingLiU" w:hAnsi="Times New Roman" w:cs="Times New Roman"/>
          <w:kern w:val="0"/>
          <w:lang w:eastAsia="zh-CN"/>
        </w:rPr>
        <w:t>asked</w:t>
      </w:r>
      <w:r w:rsidRPr="0004142A">
        <w:rPr>
          <w:rFonts w:ascii="Times New Roman" w:eastAsia="SimSun" w:hAnsi="Times New Roman" w:cs="Times New Roman"/>
          <w:kern w:val="0"/>
          <w:lang w:val="en-AU"/>
        </w:rPr>
        <w:t xml:space="preserve"> how to serve the ruler. The Master said, ‘Never deceive him; oppose him openly.’ </w:t>
      </w:r>
      <w:r w:rsidRPr="0004142A">
        <w:rPr>
          <w:rFonts w:ascii="Times New Roman" w:eastAsia="SimSun" w:hAnsi="Times New Roman" w:cs="Times New Roman"/>
          <w:kern w:val="0"/>
          <w:vertAlign w:val="superscript"/>
          <w:lang w:val="en-AU"/>
        </w:rPr>
        <w:t>The approach to serving the ruler is rightness without deception and one should openly oppose and remonstrate.</w:t>
      </w:r>
      <w:r w:rsidRPr="0004142A">
        <w:rPr>
          <w:rFonts w:ascii="Times New Roman" w:eastAsia="SimSun" w:hAnsi="Times New Roman" w:cs="Times New Roman"/>
          <w:kern w:val="0"/>
          <w:vertAlign w:val="superscript"/>
          <w:lang w:val="en-AU"/>
        </w:rPr>
        <w:footnoteReference w:id="420"/>
      </w:r>
    </w:p>
    <w:p w14:paraId="5A5BBD1C" w14:textId="61241854"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If this instruction remains unclear, the same scroll elaborates by adducing most of the chapter entitled ‘Remonstrance and Reproof (</w:t>
      </w:r>
      <w:r w:rsidRPr="0004142A">
        <w:rPr>
          <w:rFonts w:ascii="Times New Roman" w:eastAsia="SimSun" w:hAnsi="Times New Roman" w:cs="Times New Roman"/>
          <w:i/>
          <w:iCs/>
          <w:kern w:val="0"/>
          <w:lang w:eastAsia="zh-CN"/>
        </w:rPr>
        <w:t>jian zheng</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hint="eastAsia"/>
          <w:kern w:val="0"/>
          <w:lang w:eastAsia="zh-CN"/>
        </w:rPr>
        <w:t>諫諍</w:t>
      </w:r>
      <w:r w:rsidRPr="0004142A">
        <w:rPr>
          <w:rFonts w:ascii="Times New Roman" w:eastAsia="SimSun" w:hAnsi="Times New Roman" w:cs="Times New Roman"/>
          <w:kern w:val="0"/>
          <w:lang w:eastAsia="zh-CN"/>
        </w:rPr>
        <w:t xml:space="preserve">)’ from the </w:t>
      </w:r>
      <w:r w:rsidRPr="0004142A">
        <w:rPr>
          <w:rFonts w:ascii="Times New Roman" w:eastAsia="SimSun" w:hAnsi="Times New Roman" w:cs="Times New Roman"/>
          <w:i/>
          <w:iCs/>
          <w:kern w:val="0"/>
          <w:lang w:eastAsia="zh-CN"/>
        </w:rPr>
        <w:t>Classic of Family Reverence</w:t>
      </w:r>
      <w:r w:rsidRPr="0004142A">
        <w:rPr>
          <w:rFonts w:ascii="Times New Roman" w:eastAsia="SimSun" w:hAnsi="Times New Roman" w:cs="Times New Roman"/>
          <w:kern w:val="0"/>
          <w:lang w:eastAsia="zh-CN"/>
        </w:rPr>
        <w:t xml:space="preserve">. Whereas other chapters from the </w:t>
      </w:r>
      <w:r w:rsidRPr="0004142A">
        <w:rPr>
          <w:rFonts w:ascii="Times New Roman" w:eastAsia="SimSun" w:hAnsi="Times New Roman" w:cs="Times New Roman"/>
          <w:i/>
          <w:iCs/>
          <w:kern w:val="0"/>
          <w:lang w:eastAsia="zh-CN"/>
        </w:rPr>
        <w:t xml:space="preserve">Classic of Family Reverence </w:t>
      </w:r>
      <w:r w:rsidRPr="0004142A">
        <w:rPr>
          <w:rFonts w:ascii="Times New Roman" w:eastAsia="SimSun" w:hAnsi="Times New Roman" w:cs="Times New Roman"/>
          <w:kern w:val="0"/>
          <w:lang w:eastAsia="zh-CN"/>
        </w:rPr>
        <w:t xml:space="preserve">have been partially excerpted, this chapter excludes but one sentence. The seemingly repetitive wording concerning those receiving remonstration, from the level of the emperor to the scholar-official, is fully included rather than ending at the emperor alone.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thus indicates that remonstrance forms an integral part of the official’s role at each of the various levels of administration. Remonstrance should also be heeded by superiors at all levels to prevent collapse of their respective jurisdictions. Annotation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further identifies which high officials are responsible for remonstrating with the emperor and underscores that they have no choice but to remonstrate when confronted with reprehensible conduct on the part of their principal.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excerpt is quoted in full below</w:t>
      </w:r>
      <w:r w:rsidR="00047AAF">
        <w:rPr>
          <w:rFonts w:ascii="Times New Roman" w:eastAsia="SimSun" w:hAnsi="Times New Roman" w:cs="Times New Roman"/>
          <w:kern w:val="0"/>
          <w:lang w:eastAsia="zh-CN"/>
        </w:rPr>
        <w:t xml:space="preserve"> with annotation from the commentary by </w:t>
      </w:r>
      <w:r w:rsidR="00857878">
        <w:rPr>
          <w:rFonts w:ascii="Times New Roman" w:eastAsia="SimSun" w:hAnsi="Times New Roman" w:cs="Times New Roman"/>
          <w:kern w:val="0"/>
          <w:lang w:eastAsia="zh-CN"/>
        </w:rPr>
        <w:t xml:space="preserve">the Han dynasty scholar-official </w:t>
      </w:r>
      <w:r w:rsidR="00047AAF">
        <w:rPr>
          <w:rFonts w:ascii="Times New Roman" w:eastAsia="SimSun" w:hAnsi="Times New Roman" w:cs="Times New Roman"/>
          <w:kern w:val="0"/>
          <w:lang w:eastAsia="zh-CN"/>
        </w:rPr>
        <w:lastRenderedPageBreak/>
        <w:t>Zheng Xuan</w:t>
      </w:r>
      <w:r w:rsidR="00857878">
        <w:rPr>
          <w:rFonts w:ascii="Times New Roman" w:eastAsia="SimSun" w:hAnsi="Times New Roman" w:cs="Times New Roman"/>
          <w:kern w:val="0"/>
          <w:lang w:eastAsia="zh-CN"/>
        </w:rPr>
        <w:t xml:space="preserve"> </w:t>
      </w:r>
      <w:r w:rsidR="00857878">
        <w:rPr>
          <w:rFonts w:ascii="Times New Roman" w:eastAsia="SimSun" w:hAnsi="Times New Roman" w:cs="Times New Roman" w:hint="eastAsia"/>
          <w:kern w:val="0"/>
          <w:lang w:eastAsia="zh-CN"/>
        </w:rPr>
        <w:t>鄭玄</w:t>
      </w:r>
      <w:r w:rsidR="00857878">
        <w:rPr>
          <w:rFonts w:ascii="Times New Roman" w:eastAsia="SimSun" w:hAnsi="Times New Roman" w:cs="Times New Roman"/>
          <w:kern w:val="0"/>
          <w:lang w:eastAsia="zh-CN"/>
        </w:rPr>
        <w:t xml:space="preserve"> </w:t>
      </w:r>
      <w:r w:rsidR="00857878" w:rsidRPr="00857878">
        <w:rPr>
          <w:rFonts w:ascii="Times New Roman" w:eastAsia="SimSun" w:hAnsi="Times New Roman" w:cs="Times New Roman"/>
          <w:kern w:val="0"/>
          <w:lang w:eastAsia="zh-CN"/>
        </w:rPr>
        <w:t>(127–200)</w:t>
      </w:r>
      <w:r w:rsidR="00857878">
        <w:rPr>
          <w:rStyle w:val="a6"/>
          <w:rFonts w:ascii="Times New Roman" w:eastAsia="SimSun" w:hAnsi="Times New Roman" w:cs="Times New Roman"/>
          <w:kern w:val="0"/>
          <w:lang w:eastAsia="zh-CN"/>
        </w:rPr>
        <w:footnoteReference w:id="421"/>
      </w:r>
      <w:r w:rsidRPr="0004142A">
        <w:rPr>
          <w:rFonts w:ascii="Times New Roman" w:eastAsia="SimSun" w:hAnsi="Times New Roman" w:cs="Times New Roman"/>
          <w:kern w:val="0"/>
          <w:lang w:eastAsia="zh-CN"/>
        </w:rPr>
        <w:t>.</w:t>
      </w:r>
    </w:p>
    <w:p w14:paraId="0C72C473" w14:textId="77777777" w:rsidR="0004142A" w:rsidRPr="0004142A" w:rsidRDefault="0004142A" w:rsidP="0004142A">
      <w:pPr>
        <w:widowControl/>
        <w:snapToGrid w:val="0"/>
        <w:ind w:left="720"/>
        <w:rPr>
          <w:rFonts w:ascii="Times New Roman" w:eastAsia="PMingLiU" w:hAnsi="Times New Roman" w:cs="Times New Roman"/>
          <w:kern w:val="0"/>
        </w:rPr>
      </w:pPr>
      <w:r w:rsidRPr="0004142A">
        <w:rPr>
          <w:rFonts w:ascii="Times New Roman" w:eastAsia="SimSun" w:hAnsi="Times New Roman" w:cs="Times New Roman" w:hint="eastAsia"/>
          <w:kern w:val="0"/>
        </w:rPr>
        <w:t>曾子曰：</w:t>
      </w:r>
      <w:r w:rsidRPr="0004142A">
        <w:rPr>
          <w:rFonts w:ascii="標楷體" w:eastAsia="標楷體" w:hAnsi="標楷體" w:cs="Times New Roman" w:hint="eastAsia"/>
          <w:kern w:val="0"/>
        </w:rPr>
        <w:t>「</w:t>
      </w:r>
      <w:r w:rsidRPr="0004142A">
        <w:rPr>
          <w:rFonts w:ascii="Times New Roman" w:eastAsia="SimSun" w:hAnsi="Times New Roman" w:cs="Times New Roman" w:hint="eastAsia"/>
          <w:kern w:val="0"/>
        </w:rPr>
        <w:t>若夫慈愛、恭敬、安親、揚名，則聞命矣。敢問子從父之命，可謂孝乎？</w:t>
      </w:r>
      <w:r w:rsidRPr="0004142A">
        <w:rPr>
          <w:rFonts w:ascii="標楷體" w:eastAsia="標楷體" w:hAnsi="標楷體" w:cs="Times New Roman" w:hint="eastAsia"/>
          <w:kern w:val="0"/>
        </w:rPr>
        <w:t>」</w:t>
      </w:r>
      <w:r w:rsidRPr="0004142A">
        <w:rPr>
          <w:rFonts w:ascii="Times New Roman" w:eastAsia="SimSun" w:hAnsi="Times New Roman" w:cs="Times New Roman" w:hint="eastAsia"/>
          <w:kern w:val="0"/>
        </w:rPr>
        <w:t>子曰：</w:t>
      </w:r>
      <w:r w:rsidRPr="0004142A">
        <w:rPr>
          <w:rFonts w:ascii="標楷體" w:eastAsia="標楷體" w:hAnsi="標楷體" w:cs="Times New Roman" w:hint="eastAsia"/>
          <w:kern w:val="0"/>
        </w:rPr>
        <w:t>「</w:t>
      </w:r>
      <w:r w:rsidRPr="0004142A">
        <w:rPr>
          <w:rFonts w:ascii="Times New Roman" w:eastAsia="SimSun" w:hAnsi="Times New Roman" w:cs="Times New Roman" w:hint="eastAsia"/>
          <w:kern w:val="0"/>
        </w:rPr>
        <w:t>是何言與！是何言與！昔者，天子有爭臣七人，雖無道，不失其天下；</w:t>
      </w:r>
      <w:r w:rsidRPr="0004142A">
        <w:rPr>
          <w:rFonts w:ascii="Times New Roman" w:eastAsia="SimSun" w:hAnsi="Times New Roman" w:cs="Times New Roman" w:hint="eastAsia"/>
          <w:kern w:val="0"/>
          <w:vertAlign w:val="superscript"/>
        </w:rPr>
        <w:t>七人者，謂大師、大保、大傅、左輔、右弼、前疑、後丞，維持王者，使不危殆。</w:t>
      </w:r>
      <w:r w:rsidRPr="0004142A">
        <w:rPr>
          <w:rFonts w:ascii="Times New Roman" w:eastAsia="SimSun" w:hAnsi="Times New Roman" w:cs="Times New Roman" w:hint="eastAsia"/>
          <w:kern w:val="0"/>
        </w:rPr>
        <w:t>諸侯有爭臣五人，雖無道，不失其國；大夫有爭臣三人，雖無道，不失其家；</w:t>
      </w:r>
      <w:r w:rsidRPr="0004142A">
        <w:rPr>
          <w:rFonts w:ascii="Times New Roman" w:eastAsia="SimSun" w:hAnsi="Times New Roman" w:cs="Times New Roman" w:hint="eastAsia"/>
          <w:kern w:val="0"/>
          <w:vertAlign w:val="superscript"/>
        </w:rPr>
        <w:t>尊卑輔善，未聞其官。</w:t>
      </w:r>
      <w:r w:rsidRPr="0004142A">
        <w:rPr>
          <w:rFonts w:ascii="Times New Roman" w:eastAsia="SimSun" w:hAnsi="Times New Roman" w:cs="Times New Roman" w:hint="eastAsia"/>
          <w:kern w:val="0"/>
        </w:rPr>
        <w:t>士有爭友，則身不離於令名；</w:t>
      </w:r>
      <w:r w:rsidRPr="0004142A">
        <w:rPr>
          <w:rFonts w:ascii="Times New Roman" w:eastAsia="SimSun" w:hAnsi="Times New Roman" w:cs="Times New Roman" w:hint="eastAsia"/>
          <w:kern w:val="0"/>
          <w:vertAlign w:val="superscript"/>
        </w:rPr>
        <w:t>令，善也。士卑無臣，故以賢友助己。</w:t>
      </w:r>
      <w:r w:rsidRPr="0004142A">
        <w:rPr>
          <w:rFonts w:ascii="Times New Roman" w:eastAsia="SimSun" w:hAnsi="Times New Roman" w:cs="Times New Roman" w:hint="eastAsia"/>
          <w:kern w:val="0"/>
        </w:rPr>
        <w:t>父有爭子，則身不陷於不義。故當不義則爭之。從父之命，又焉得為孝乎！</w:t>
      </w:r>
      <w:r w:rsidRPr="0004142A">
        <w:rPr>
          <w:rFonts w:ascii="標楷體" w:eastAsia="標楷體" w:hAnsi="標楷體" w:cs="Times New Roman" w:hint="eastAsia"/>
          <w:kern w:val="0"/>
        </w:rPr>
        <w:t>」</w:t>
      </w:r>
      <w:r w:rsidRPr="0004142A">
        <w:rPr>
          <w:rFonts w:ascii="Times New Roman" w:eastAsia="SimSun" w:hAnsi="Times New Roman" w:cs="Times New Roman" w:hint="eastAsia"/>
          <w:kern w:val="0"/>
          <w:vertAlign w:val="superscript"/>
        </w:rPr>
        <w:t>委曲從父命，善亦從善，惡亦從惡，而心有隱，豈得為孝乎。</w:t>
      </w:r>
      <w:r w:rsidRPr="0004142A">
        <w:rPr>
          <w:rFonts w:ascii="Times New Roman" w:eastAsia="SimSun" w:hAnsi="Times New Roman" w:cs="Times New Roman"/>
          <w:kern w:val="0"/>
          <w:vertAlign w:val="superscript"/>
        </w:rPr>
        <w:footnoteReference w:id="422"/>
      </w:r>
    </w:p>
    <w:p w14:paraId="29E72B1F" w14:textId="77777777" w:rsidR="0004142A" w:rsidRPr="0004142A" w:rsidRDefault="0004142A" w:rsidP="0004142A">
      <w:pPr>
        <w:widowControl/>
        <w:snapToGrid w:val="0"/>
        <w:spacing w:after="12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Master Zeng said, ‘Parental love, reverence and respect, seeing to the well-being of one’s parents, and </w:t>
      </w:r>
      <w:r w:rsidRPr="0004142A">
        <w:rPr>
          <w:rFonts w:ascii="Times New Roman" w:eastAsia="MingLiU" w:hAnsi="Times New Roman" w:cs="Times New Roman"/>
          <w:kern w:val="0"/>
          <w:lang w:eastAsia="zh-CN"/>
        </w:rPr>
        <w:t>raising</w:t>
      </w:r>
      <w:r w:rsidRPr="0004142A">
        <w:rPr>
          <w:rFonts w:ascii="Times New Roman" w:eastAsia="SimSun" w:hAnsi="Times New Roman" w:cs="Times New Roman"/>
          <w:kern w:val="0"/>
          <w:lang w:eastAsia="zh-CN"/>
        </w:rPr>
        <w:t xml:space="preserve"> one’s name high for posterity – on these topics I have received your instructions. I would presume to ask whether children can be deemed filial simply by obeying every command of their father.’</w:t>
      </w:r>
    </w:p>
    <w:p w14:paraId="246E18B5"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‘What on earth are you </w:t>
      </w:r>
      <w:r w:rsidRPr="0004142A">
        <w:rPr>
          <w:rFonts w:ascii="Times New Roman" w:eastAsia="MingLiU" w:hAnsi="Times New Roman" w:cs="Times New Roman"/>
          <w:kern w:val="0"/>
          <w:lang w:eastAsia="zh-CN"/>
        </w:rPr>
        <w:t>saying</w:t>
      </w:r>
      <w:r w:rsidRPr="0004142A">
        <w:rPr>
          <w:rFonts w:ascii="Times New Roman" w:eastAsia="SimSun" w:hAnsi="Times New Roman" w:cs="Times New Roman"/>
          <w:kern w:val="0"/>
          <w:lang w:eastAsia="zh-CN"/>
        </w:rPr>
        <w:t xml:space="preserve">? What on earth are you saying?’ said the Master. ‘Of old, an emperor had seven ministers who would remonstrate with him, so even if he had no vision of the proper way, he still did not lose the empire. </w:t>
      </w:r>
      <w:r w:rsidRPr="0004142A">
        <w:rPr>
          <w:rFonts w:ascii="Times New Roman" w:eastAsia="SimSun" w:hAnsi="Times New Roman" w:cs="Times New Roman"/>
          <w:kern w:val="0"/>
          <w:vertAlign w:val="superscript"/>
          <w:lang w:eastAsia="zh-CN"/>
        </w:rPr>
        <w:t xml:space="preserve">The seven ministers are: the Grand Preceptor, the Grand Guardian, the Grand Mentor, the Bulwark on the Left, the Supporter on the Right, the Front Assistant, and the Rear Aide, who support the emperor and safeguard [them] from jeopardy. </w:t>
      </w:r>
      <w:r w:rsidRPr="0004142A">
        <w:rPr>
          <w:rFonts w:ascii="Times New Roman" w:eastAsia="SimSun" w:hAnsi="Times New Roman" w:cs="Times New Roman"/>
          <w:kern w:val="0"/>
          <w:lang w:eastAsia="zh-CN"/>
        </w:rPr>
        <w:t xml:space="preserve">The high nobles had five ministers who would remonstrate with them, so even if they had no vision of the proper way, they still did not lose their states. The high officials had three ministers who would remonstrate with them, so even if they had no vision of the proper way, they still did not lose their clans. If the lower officials had just one friend who would remonstrate with them, they were still able to preserve their good names; </w:t>
      </w:r>
      <w:r w:rsidRPr="0004142A">
        <w:rPr>
          <w:rFonts w:ascii="Times New Roman" w:eastAsia="SimSun" w:hAnsi="Times New Roman" w:cs="Times New Roman"/>
          <w:i/>
          <w:iCs/>
          <w:kern w:val="0"/>
          <w:vertAlign w:val="superscript"/>
          <w:lang w:eastAsia="zh-CN"/>
        </w:rPr>
        <w:t xml:space="preserve">ling </w:t>
      </w:r>
      <w:r w:rsidRPr="0004142A">
        <w:rPr>
          <w:rFonts w:ascii="Times New Roman" w:eastAsia="SimSun" w:hAnsi="Times New Roman" w:cs="Times New Roman"/>
          <w:kern w:val="0"/>
          <w:vertAlign w:val="superscript"/>
          <w:lang w:eastAsia="zh-CN"/>
        </w:rPr>
        <w:t xml:space="preserve">means good. As lower official does not have ministers, they rely on the assistance of </w:t>
      </w:r>
      <w:r w:rsidRPr="0004142A">
        <w:rPr>
          <w:rFonts w:ascii="Times New Roman" w:eastAsia="SimSun" w:hAnsi="Times New Roman" w:cs="Times New Roman"/>
          <w:i/>
          <w:iCs/>
          <w:kern w:val="0"/>
          <w:vertAlign w:val="superscript"/>
          <w:lang w:eastAsia="zh-CN"/>
        </w:rPr>
        <w:t xml:space="preserve">xian </w:t>
      </w:r>
      <w:r w:rsidRPr="0004142A">
        <w:rPr>
          <w:rFonts w:ascii="Times New Roman" w:eastAsia="SimSun" w:hAnsi="Times New Roman" w:cs="Times New Roman"/>
          <w:kern w:val="0"/>
          <w:vertAlign w:val="superscript"/>
          <w:lang w:eastAsia="zh-CN"/>
        </w:rPr>
        <w:t xml:space="preserve">friends [(i.e. friends of good character)]. </w:t>
      </w:r>
      <w:r w:rsidRPr="0004142A">
        <w:rPr>
          <w:rFonts w:ascii="Times New Roman" w:eastAsia="SimSun" w:hAnsi="Times New Roman" w:cs="Times New Roman"/>
          <w:kern w:val="0"/>
          <w:lang w:eastAsia="zh-CN"/>
        </w:rPr>
        <w:t xml:space="preserve">if a father has a son who will remonstrate with him, he will not behave reprehensively. Hence, remonstrance is the only response to reprehensible behavior. How could simply obeying the commands of one’s father be deemed filial? </w:t>
      </w:r>
      <w:r w:rsidRPr="0004142A">
        <w:rPr>
          <w:rFonts w:ascii="Times New Roman" w:eastAsia="SimSun" w:hAnsi="Times New Roman" w:cs="Times New Roman"/>
          <w:kern w:val="0"/>
          <w:vertAlign w:val="superscript"/>
          <w:lang w:eastAsia="zh-CN"/>
        </w:rPr>
        <w:t>Bending [the principles] to follow the commands of one’s father, doing good when they are good, and doing wrong when they are wrong, while harbouring grievances, how can that be filial?</w:t>
      </w:r>
      <w:r w:rsidRPr="0004142A">
        <w:rPr>
          <w:rFonts w:ascii="Times New Roman" w:eastAsia="SimSun" w:hAnsi="Times New Roman" w:cs="Times New Roman"/>
          <w:kern w:val="0"/>
          <w:vertAlign w:val="superscript"/>
          <w:lang w:eastAsia="zh-CN"/>
        </w:rPr>
        <w:footnoteReference w:id="423"/>
      </w:r>
    </w:p>
    <w:p w14:paraId="2EB6A66E"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By analogy to the remonstrance expected of the filial son in serving his father, the officials are duty-bound to remonstrate and cannot simply accord with their superior’s reprehensible words or deeds. The unavoidable duty to remonstrate is seen to derive from the necessity of remonstrance for proper government. By shaping the sovereign’s approach to working with their court, the above extracts also serve a formative function for the Zhenguan ruling collective. The Zhenguan ruler is guided to recognise the fundamental duty of his high </w:t>
      </w:r>
      <w:r w:rsidRPr="0004142A">
        <w:rPr>
          <w:rFonts w:ascii="Times New Roman" w:eastAsia="SimSun" w:hAnsi="Times New Roman" w:cs="Times New Roman"/>
          <w:kern w:val="0"/>
          <w:lang w:eastAsia="zh-CN"/>
        </w:rPr>
        <w:lastRenderedPageBreak/>
        <w:t>officials to encourage, correct, and assist him in serving the state, and to expect those officials to remonstrate accordingly in their advices.</w:t>
      </w:r>
    </w:p>
    <w:p w14:paraId="301B9929"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The rationale for remonstrance from the perspective of the Confucian canon is corroborated by narratives about the dire consequences of not heeding such ministerial advice. The recurring theme is that the recalcitrant ruler will inevitably cause detriment to themselves and their state when they disregard the honest counsel of their well-meaning officials, which provides empirical evidence for the words of the </w:t>
      </w:r>
      <w:r w:rsidRPr="0004142A">
        <w:rPr>
          <w:rFonts w:ascii="Times New Roman" w:eastAsia="SimSun" w:hAnsi="Times New Roman" w:cs="Times New Roman"/>
          <w:i/>
          <w:iCs/>
          <w:kern w:val="0"/>
          <w:lang w:eastAsia="zh-CN"/>
        </w:rPr>
        <w:t>Classic of Family Reverence</w:t>
      </w:r>
      <w:r w:rsidRPr="0004142A">
        <w:rPr>
          <w:rFonts w:ascii="Times New Roman" w:eastAsia="SimSun" w:hAnsi="Times New Roman" w:cs="Times New Roman"/>
          <w:kern w:val="0"/>
          <w:lang w:eastAsia="zh-CN"/>
        </w:rPr>
        <w:t xml:space="preserve">. These narratives are historicised for a deterrent effect, namely, actual rulers have lost their states as well as their own lives. </w:t>
      </w:r>
    </w:p>
    <w:p w14:paraId="2DCF9383"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Presenting a persuasive case for a ruler to give due consideration to remonstrance,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illustrates the stakes involved through Lord Huan </w:t>
      </w:r>
      <w:r w:rsidRPr="0004142A">
        <w:rPr>
          <w:rFonts w:ascii="Times New Roman" w:eastAsia="SimSun" w:hAnsi="Times New Roman" w:cs="Times New Roman" w:hint="eastAsia"/>
          <w:kern w:val="0"/>
          <w:lang w:eastAsia="zh-CN"/>
        </w:rPr>
        <w:t>桓</w:t>
      </w:r>
      <w:r w:rsidRPr="0004142A">
        <w:rPr>
          <w:rFonts w:ascii="Times New Roman" w:eastAsia="SimSun" w:hAnsi="Times New Roman" w:cs="Times New Roman"/>
          <w:kern w:val="0"/>
          <w:lang w:eastAsia="zh-CN"/>
        </w:rPr>
        <w:t xml:space="preserve"> of the state of Qi </w:t>
      </w:r>
      <w:r w:rsidRPr="0004142A">
        <w:rPr>
          <w:rFonts w:ascii="Times New Roman" w:eastAsia="SimSun" w:hAnsi="Times New Roman" w:cs="Times New Roman" w:hint="eastAsia"/>
          <w:kern w:val="0"/>
          <w:lang w:eastAsia="zh-CN"/>
        </w:rPr>
        <w:t>齊</w:t>
      </w:r>
      <w:r w:rsidRPr="0004142A">
        <w:rPr>
          <w:rFonts w:ascii="Times New Roman" w:eastAsia="SimSun" w:hAnsi="Times New Roman" w:cs="Times New Roman"/>
          <w:kern w:val="0"/>
          <w:lang w:eastAsia="zh-CN"/>
        </w:rPr>
        <w:t xml:space="preserve"> (r. 658–643 BCE), the first hegemon in a new balance of power that emerged as the Zhou order declined during the Spring and Autumn period. The lord’s success and failure are shown to hinge on whether he follows the remonstrative advice of his chancellor Guan Zhong (also known as Guan Yiwu </w:t>
      </w:r>
      <w:r w:rsidRPr="0004142A">
        <w:rPr>
          <w:rFonts w:ascii="Times New Roman" w:eastAsia="SimSun" w:hAnsi="Times New Roman" w:cs="Times New Roman" w:hint="eastAsia"/>
          <w:kern w:val="0"/>
          <w:lang w:eastAsia="zh-CN"/>
        </w:rPr>
        <w:t>管夷吾</w:t>
      </w:r>
      <w:r w:rsidRPr="0004142A">
        <w:rPr>
          <w:rFonts w:ascii="Times New Roman" w:eastAsia="SimSun" w:hAnsi="Times New Roman" w:cs="Times New Roman"/>
          <w:kern w:val="0"/>
          <w:vertAlign w:val="superscript"/>
          <w:lang w:eastAsia="zh-CN"/>
        </w:rPr>
        <w:footnoteReference w:id="424"/>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 xml:space="preserve">excerpts from the </w:t>
      </w:r>
      <w:r w:rsidRPr="0004142A">
        <w:rPr>
          <w:rFonts w:ascii="Times New Roman" w:eastAsia="SimSun" w:hAnsi="Times New Roman" w:cs="Times New Roman"/>
          <w:i/>
          <w:iCs/>
          <w:kern w:val="0"/>
          <w:lang w:eastAsia="zh-CN"/>
        </w:rPr>
        <w:t xml:space="preserve">Records of the Historian </w:t>
      </w:r>
      <w:r w:rsidRPr="0004142A">
        <w:rPr>
          <w:rFonts w:ascii="Times New Roman" w:eastAsia="SimSun" w:hAnsi="Times New Roman" w:cs="Times New Roman"/>
          <w:kern w:val="0"/>
          <w:lang w:eastAsia="zh-CN"/>
        </w:rPr>
        <w:t>as follows:</w:t>
      </w:r>
    </w:p>
    <w:p w14:paraId="0F5AC55C"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鮑叔遂進管仲，</w:t>
      </w:r>
      <w:r w:rsidRPr="0004142A">
        <w:rPr>
          <w:rFonts w:ascii="Times New Roman" w:eastAsia="MingLiU" w:hAnsi="Times New Roman" w:cs="Times New Roman" w:hint="eastAsia"/>
          <w:kern w:val="0"/>
        </w:rPr>
        <w:t>管仲既用</w:t>
      </w:r>
      <w:r w:rsidRPr="0004142A">
        <w:rPr>
          <w:rFonts w:ascii="Times New Roman" w:eastAsia="SimSun" w:hAnsi="Times New Roman" w:cs="Times New Roman" w:hint="eastAsia"/>
          <w:kern w:val="0"/>
        </w:rPr>
        <w:t>，任政於齊，桓公以霸，九合諸侯，壹匡天下，管仲之謀也。</w:t>
      </w:r>
      <w:r w:rsidRPr="0004142A">
        <w:rPr>
          <w:rFonts w:ascii="Times New Roman" w:eastAsia="SimSun" w:hAnsi="Times New Roman" w:cs="Times New Roman"/>
          <w:kern w:val="0"/>
          <w:vertAlign w:val="superscript"/>
          <w:lang w:eastAsia="zh-CN"/>
        </w:rPr>
        <w:footnoteReference w:id="425"/>
      </w:r>
      <w:r w:rsidRPr="0004142A">
        <w:rPr>
          <w:rFonts w:ascii="Times New Roman" w:eastAsia="SimSun" w:hAnsi="Times New Roman" w:cs="Times New Roman"/>
          <w:kern w:val="0"/>
        </w:rPr>
        <w:t xml:space="preserve"> </w:t>
      </w:r>
    </w:p>
    <w:p w14:paraId="285219D0" w14:textId="77777777" w:rsidR="0004142A" w:rsidRPr="0004142A" w:rsidRDefault="0004142A" w:rsidP="0004142A">
      <w:pPr>
        <w:widowControl/>
        <w:snapToGrid w:val="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Bao Shu </w:t>
      </w:r>
      <w:r w:rsidRPr="0004142A">
        <w:rPr>
          <w:rFonts w:ascii="Times New Roman" w:eastAsia="MingLiU" w:hAnsi="Times New Roman" w:cs="Times New Roman"/>
          <w:kern w:val="0"/>
          <w:lang w:eastAsia="zh-CN"/>
        </w:rPr>
        <w:t>recommended</w:t>
      </w:r>
      <w:r w:rsidRPr="0004142A">
        <w:rPr>
          <w:rFonts w:ascii="Times New Roman" w:eastAsia="SimSun" w:hAnsi="Times New Roman" w:cs="Times New Roman"/>
          <w:kern w:val="0"/>
          <w:lang w:eastAsia="zh-CN"/>
        </w:rPr>
        <w:t xml:space="preserve"> Guan Zhong [to Lord Huan]. Once employed, Guan Zhong was entrusted with the administration of Qi and Lord Huan thereby achieved hegemony, assembling the feudal lords nine times and rectifying All under Heaven. </w:t>
      </w:r>
    </w:p>
    <w:p w14:paraId="70B50DA9"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p>
    <w:p w14:paraId="6CDA0913"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管仲病。桓公問曰：「羣臣誰可相者</w:t>
      </w:r>
      <w:r w:rsidRPr="0004142A">
        <w:rPr>
          <w:rFonts w:ascii="Times New Roman" w:eastAsia="SimSun" w:hAnsi="Times New Roman" w:cs="Times New Roman"/>
          <w:kern w:val="0"/>
        </w:rPr>
        <w:t>?</w:t>
      </w:r>
      <w:r w:rsidRPr="0004142A">
        <w:rPr>
          <w:rFonts w:ascii="Times New Roman" w:eastAsia="SimSun" w:hAnsi="Times New Roman" w:cs="Times New Roman" w:hint="eastAsia"/>
          <w:kern w:val="0"/>
        </w:rPr>
        <w:t>」管仲曰：「知臣莫如君。」公曰：「易牙何如？」對曰：「殺其子以適君，非人情也。不可。」公曰：「開方何如？」對曰：「背親以適君，非人情也。難近。」</w:t>
      </w:r>
      <w:r w:rsidRPr="0004142A">
        <w:rPr>
          <w:rFonts w:ascii="Times New Roman" w:eastAsia="SimSun" w:hAnsi="Times New Roman" w:cs="Times New Roman" w:hint="eastAsia"/>
          <w:kern w:val="0"/>
          <w:vertAlign w:val="superscript"/>
        </w:rPr>
        <w:t>衞公子開方也。</w:t>
      </w:r>
      <w:r w:rsidRPr="0004142A">
        <w:rPr>
          <w:rFonts w:ascii="Times New Roman" w:eastAsia="SimSun" w:hAnsi="Times New Roman" w:cs="Times New Roman" w:hint="eastAsia"/>
          <w:kern w:val="0"/>
        </w:rPr>
        <w:t>公曰：「竪刁何如？」對曰：「自宮以適君，非人情也。難親。」管仲死，而桓公不用管仲言，卒近用三子，三子專權。桓公卒，易牙與竪刁，因內寵殺羣吏，</w:t>
      </w:r>
      <w:r w:rsidRPr="0004142A">
        <w:rPr>
          <w:rFonts w:ascii="Times New Roman" w:eastAsia="SimSun" w:hAnsi="Times New Roman" w:cs="Times New Roman" w:hint="eastAsia"/>
          <w:kern w:val="0"/>
          <w:vertAlign w:val="superscript"/>
        </w:rPr>
        <w:t>羣吏，諸大夫</w:t>
      </w:r>
      <w:r w:rsidRPr="0004142A">
        <w:rPr>
          <w:rFonts w:ascii="Times New Roman" w:eastAsia="SimSun" w:hAnsi="Times New Roman" w:cs="Times New Roman" w:hint="eastAsia"/>
          <w:kern w:val="0"/>
          <w:vertAlign w:val="superscript"/>
        </w:rPr>
        <w:lastRenderedPageBreak/>
        <w:t>也。內寵，內官之有權寵者。</w:t>
      </w:r>
      <w:r w:rsidRPr="0004142A">
        <w:rPr>
          <w:rFonts w:ascii="Times New Roman" w:eastAsia="SimSun" w:hAnsi="Times New Roman" w:cs="Times New Roman" w:hint="eastAsia"/>
          <w:kern w:val="0"/>
        </w:rPr>
        <w:t>而立公子無詭為君。太子昭奔宋。桓公病，五公子各樹黨爭立。及桓公卒，宮中空，莫敢棺。桓公屍在床上六十七日，屍蟲出于户。</w:t>
      </w:r>
      <w:r w:rsidRPr="0004142A">
        <w:rPr>
          <w:rFonts w:ascii="Times New Roman" w:eastAsia="SimSun" w:hAnsi="Times New Roman" w:cs="Times New Roman"/>
          <w:kern w:val="0"/>
          <w:vertAlign w:val="superscript"/>
          <w:lang w:eastAsia="zh-CN"/>
        </w:rPr>
        <w:footnoteReference w:id="426"/>
      </w:r>
    </w:p>
    <w:p w14:paraId="039B0156" w14:textId="77777777" w:rsidR="0004142A" w:rsidRPr="0004142A" w:rsidRDefault="0004142A" w:rsidP="0004142A">
      <w:pPr>
        <w:widowControl/>
        <w:snapToGrid w:val="0"/>
        <w:spacing w:after="240"/>
        <w:ind w:left="720"/>
        <w:rPr>
          <w:rFonts w:ascii="Times New Roman" w:eastAsia="MingLiU" w:hAnsi="Times New Roman" w:cs="Times New Roman"/>
          <w:kern w:val="0"/>
        </w:rPr>
      </w:pPr>
      <w:r w:rsidRPr="0004142A">
        <w:rPr>
          <w:rFonts w:ascii="Times New Roman" w:eastAsia="MingLiU" w:hAnsi="Times New Roman" w:cs="Times New Roman"/>
          <w:kern w:val="0"/>
        </w:rPr>
        <w:t>When Guan Zhong was ill, Duke Huan asked, ‘Of the various ministers, who could be chancellor?’</w:t>
      </w:r>
    </w:p>
    <w:p w14:paraId="6C8EF537"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Guan Zhong replied, ‘No one knows his ministers better than my lord.’</w:t>
      </w:r>
    </w:p>
    <w:p w14:paraId="436228EE"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The duke said, ‘What about Yi Ya?’</w:t>
      </w:r>
    </w:p>
    <w:p w14:paraId="27C9064F"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[Guan Zhong] replied, ‘He killed his son to please my lord. This is not the nature of human emotions. He will not do.’</w:t>
      </w:r>
    </w:p>
    <w:p w14:paraId="6603C1FD"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The duke said, ‘What about Kai Fang?’</w:t>
      </w:r>
    </w:p>
    <w:p w14:paraId="3935F714"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[Guan Zhong] replied, ‘He turned his back on his relatives to please my lord. This is not the nature of human emotions. It will be difficult to be close to him.’</w:t>
      </w:r>
    </w:p>
    <w:p w14:paraId="665490E1"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The duke said, ‘What about Page Diao?’</w:t>
      </w:r>
    </w:p>
    <w:p w14:paraId="5547070A"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[Guan Zhong] replied, ‘He castrated himself to please my lord. This is not the nature of human emotions. It will be difficult to be familiar with him. </w:t>
      </w:r>
    </w:p>
    <w:p w14:paraId="20E5FBC7"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MingLiU" w:hAnsi="Times New Roman" w:cs="Times New Roman"/>
          <w:kern w:val="0"/>
          <w:lang w:eastAsia="zh-CN"/>
        </w:rPr>
        <w:t>Guan Zhong died, but Duke Huan did not make use of Guan Zhong’s words. In the end he made close use of the three men, and it was those three men who monopolised authority. Yi Ya entered [the palace], and together with Page Diao, took advantage of the harem favorites to kill the various functionaries and enthrone Noble Scion Wu Kui as lord [while] the heir Zhao fled to Song. When Duke Huan became ill, the five Noble Scions each formed factions to struggle for the throne. When Duke Huan expired, the palace was empty, and none dared encoffin [his corpse]. Duke Huan’s corps</w:t>
      </w:r>
      <w:r w:rsidRPr="0004142A">
        <w:rPr>
          <w:rFonts w:ascii="Times New Roman" w:eastAsia="SimSun" w:hAnsi="Times New Roman" w:cs="Times New Roman"/>
          <w:kern w:val="0"/>
          <w:lang w:eastAsia="zh-CN"/>
        </w:rPr>
        <w:t>e lay on the bed for sixty-seven days, until corpse insects emerged from the doorway.</w:t>
      </w:r>
      <w:r w:rsidRPr="0004142A">
        <w:rPr>
          <w:rFonts w:ascii="Times New Roman" w:eastAsia="SimSun" w:hAnsi="Times New Roman" w:cs="Times New Roman"/>
          <w:kern w:val="0"/>
          <w:vertAlign w:val="superscript"/>
          <w:lang w:eastAsia="zh-CN"/>
        </w:rPr>
        <w:footnoteReference w:id="427"/>
      </w:r>
      <w:r w:rsidRPr="0004142A">
        <w:rPr>
          <w:rFonts w:ascii="Times New Roman" w:eastAsia="SimSun" w:hAnsi="Times New Roman" w:cs="Times New Roman"/>
          <w:kern w:val="0"/>
          <w:lang w:eastAsia="zh-CN"/>
        </w:rPr>
        <w:t xml:space="preserve"> </w:t>
      </w:r>
    </w:p>
    <w:p w14:paraId="31F8BF69"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That fatal ramifications for the ruler and his state can and have transpired from the failure to heed remonstrative advice is conveyed by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in unequivocal terms. First, the contrasting levels of detail afforded to Lord Huan achieving hegemony and losing authority draws attention to Guan Zhong’s remonstrance. Unlike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does not dwell on any interactions between Lord Huan and Guan Zhong that brought about political hegemony. Its excerpts simply provide that Guan Zhong was entrusted with the administration of Qi, and that following the advice of Guan Zhong, who is known to be a </w:t>
      </w:r>
      <w:r w:rsidRPr="0004142A">
        <w:rPr>
          <w:rFonts w:ascii="Times New Roman" w:eastAsia="SimSun" w:hAnsi="Times New Roman" w:cs="Times New Roman"/>
          <w:i/>
          <w:iCs/>
          <w:kern w:val="0"/>
          <w:lang w:eastAsia="zh-CN"/>
        </w:rPr>
        <w:t>xian</w:t>
      </w:r>
      <w:r w:rsidRPr="0004142A">
        <w:rPr>
          <w:rFonts w:ascii="Times New Roman" w:eastAsia="SimSun" w:hAnsi="Times New Roman" w:cs="Times New Roman"/>
          <w:kern w:val="0"/>
          <w:lang w:eastAsia="zh-CN"/>
        </w:rPr>
        <w:t xml:space="preserve"> official,</w:t>
      </w:r>
      <w:r w:rsidRPr="0004142A">
        <w:rPr>
          <w:rFonts w:ascii="Times New Roman" w:eastAsia="SimSun" w:hAnsi="Times New Roman" w:cs="Times New Roman"/>
          <w:kern w:val="0"/>
          <w:vertAlign w:val="superscript"/>
          <w:lang w:eastAsia="zh-CN"/>
        </w:rPr>
        <w:footnoteReference w:id="428"/>
      </w:r>
      <w:r w:rsidRPr="0004142A">
        <w:rPr>
          <w:rFonts w:ascii="Times New Roman" w:eastAsia="SimSun" w:hAnsi="Times New Roman" w:cs="Times New Roman"/>
          <w:kern w:val="0"/>
          <w:lang w:eastAsia="zh-CN"/>
        </w:rPr>
        <w:t xml:space="preserve"> did lead to such positive outcomes. Such scant treatment is corroborated by another passage in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excerpted from the same </w:t>
      </w:r>
      <w:r w:rsidRPr="0004142A">
        <w:rPr>
          <w:rFonts w:ascii="Times New Roman" w:eastAsia="SimSun" w:hAnsi="Times New Roman" w:cs="Times New Roman"/>
          <w:kern w:val="0"/>
          <w:lang w:eastAsia="zh-CN"/>
        </w:rPr>
        <w:lastRenderedPageBreak/>
        <w:t>source:</w:t>
      </w:r>
    </w:p>
    <w:p w14:paraId="2ED3E8E0"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鮑叔曰：「</w:t>
      </w:r>
      <w:r w:rsidRPr="0004142A">
        <w:rPr>
          <w:rFonts w:ascii="Times New Roman" w:eastAsia="SimSun" w:hAnsi="Times New Roman" w:cs="Times New Roman"/>
          <w:kern w:val="0"/>
        </w:rPr>
        <w:t>…</w:t>
      </w:r>
      <w:r w:rsidRPr="0004142A">
        <w:rPr>
          <w:rFonts w:ascii="Times New Roman" w:eastAsia="MingLiU" w:hAnsi="Times New Roman" w:cs="Times New Roman" w:hint="eastAsia"/>
          <w:kern w:val="0"/>
        </w:rPr>
        <w:t>君且欲霸王</w:t>
      </w:r>
      <w:r w:rsidRPr="0004142A">
        <w:rPr>
          <w:rFonts w:ascii="Times New Roman" w:eastAsia="SimSun" w:hAnsi="Times New Roman" w:cs="Times New Roman" w:hint="eastAsia"/>
          <w:kern w:val="0"/>
        </w:rPr>
        <w:t>，非管夷吾不可。」於是桓公厚禮以為大夫。任政，齊人皆悅，於是始霸焉。</w:t>
      </w:r>
      <w:r w:rsidRPr="0004142A">
        <w:rPr>
          <w:rFonts w:ascii="Times New Roman" w:eastAsia="SimSun" w:hAnsi="Times New Roman" w:cs="Times New Roman"/>
          <w:kern w:val="0"/>
          <w:vertAlign w:val="superscript"/>
          <w:lang w:eastAsia="zh-CN"/>
        </w:rPr>
        <w:footnoteReference w:id="429"/>
      </w:r>
    </w:p>
    <w:p w14:paraId="1299A907" w14:textId="77777777" w:rsidR="0004142A" w:rsidRPr="0004142A" w:rsidRDefault="0004142A" w:rsidP="0004142A">
      <w:pPr>
        <w:widowControl/>
        <w:snapToGrid w:val="0"/>
        <w:spacing w:after="240"/>
        <w:ind w:left="720"/>
        <w:rPr>
          <w:rFonts w:ascii="Times New Roman" w:eastAsia="SimSun" w:hAnsi="Times New Roman" w:cs="Times New Roman"/>
          <w:i/>
          <w:iCs/>
          <w:kern w:val="0"/>
          <w:lang w:eastAsia="zh-CN"/>
        </w:rPr>
      </w:pPr>
      <w:r w:rsidRPr="0004142A">
        <w:rPr>
          <w:rFonts w:ascii="Times New Roman" w:eastAsia="SimSun" w:hAnsi="Times New Roman" w:cs="Times New Roman"/>
          <w:kern w:val="0"/>
          <w:lang w:eastAsia="zh-CN"/>
        </w:rPr>
        <w:t xml:space="preserve">Bao Shu said: ‘… [I]f my </w:t>
      </w:r>
      <w:r w:rsidRPr="0004142A">
        <w:rPr>
          <w:rFonts w:ascii="Times New Roman" w:eastAsia="MingLiU" w:hAnsi="Times New Roman" w:cs="Times New Roman"/>
          <w:kern w:val="0"/>
          <w:lang w:eastAsia="zh-CN"/>
        </w:rPr>
        <w:t>lord</w:t>
      </w:r>
      <w:r w:rsidRPr="0004142A">
        <w:rPr>
          <w:rFonts w:ascii="Times New Roman" w:eastAsia="SimSun" w:hAnsi="Times New Roman" w:cs="Times New Roman"/>
          <w:kern w:val="0"/>
          <w:lang w:eastAsia="zh-CN"/>
        </w:rPr>
        <w:t xml:space="preserve"> also wishes to serve as hegemon to the king, then you must have Kuan Yi-wu.’ Duke Huan then treated [Kuan Yi-wu] with sumptuous ritual and making him Grand Master, entrusted his government to him. The people of Qi were all pleased. [Duke Huan] then came to be considered hegemon [among the feudal lords].</w:t>
      </w:r>
      <w:r w:rsidRPr="0004142A">
        <w:rPr>
          <w:rFonts w:ascii="Times New Roman" w:eastAsia="SimSun" w:hAnsi="Times New Roman" w:cs="Times New Roman"/>
          <w:kern w:val="0"/>
          <w:vertAlign w:val="superscript"/>
          <w:lang w:eastAsia="zh-CN"/>
        </w:rPr>
        <w:footnoteReference w:id="430"/>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i/>
          <w:iCs/>
          <w:kern w:val="0"/>
          <w:lang w:eastAsia="zh-CN"/>
        </w:rPr>
        <w:t xml:space="preserve"> </w:t>
      </w:r>
    </w:p>
    <w:p w14:paraId="2BF6283E"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In contrast,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elaborates on Guan Zhong’s final remonstration and the consequences arising from Lord Huan’s disregard of it, as exemplified by the second excerpt from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w:t>
      </w:r>
    </w:p>
    <w:p w14:paraId="1D729CEE"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Second, that remonstrance is pivotal to the ongoing success of rulership is illustrated by this historical example being recounted in two different parts of the anthology. Not only is there more detail excerpted about Lord Huan’s failure to follow Guan Zhong’s advice from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but the account is amplified</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 xml:space="preserve">in a subsequent part of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compiled from </w:t>
      </w:r>
      <w:r w:rsidRPr="0004142A">
        <w:rPr>
          <w:rFonts w:ascii="Times New Roman" w:eastAsia="SimSun" w:hAnsi="Times New Roman" w:cs="Times New Roman"/>
          <w:i/>
          <w:iCs/>
          <w:kern w:val="0"/>
          <w:lang w:eastAsia="zh-CN"/>
        </w:rPr>
        <w:t>Master Guan</w:t>
      </w:r>
      <w:r w:rsidRPr="0004142A">
        <w:rPr>
          <w:rFonts w:ascii="Times New Roman" w:eastAsia="SimSun" w:hAnsi="Times New Roman" w:cs="Times New Roman"/>
          <w:kern w:val="0"/>
          <w:lang w:eastAsia="zh-CN"/>
        </w:rPr>
        <w:t>.</w:t>
      </w:r>
      <w:r w:rsidRPr="0004142A">
        <w:rPr>
          <w:rFonts w:ascii="Times New Roman" w:eastAsia="SimSun" w:hAnsi="Times New Roman" w:cs="Times New Roman"/>
          <w:kern w:val="0"/>
          <w:vertAlign w:val="superscript"/>
          <w:lang w:eastAsia="zh-CN"/>
        </w:rPr>
        <w:footnoteReference w:id="431"/>
      </w:r>
      <w:r w:rsidRPr="0004142A">
        <w:rPr>
          <w:rFonts w:ascii="Times New Roman" w:eastAsia="SimSun" w:hAnsi="Times New Roman" w:cs="Times New Roman"/>
          <w:kern w:val="0"/>
          <w:lang w:eastAsia="zh-CN"/>
        </w:rPr>
        <w:t xml:space="preserve"> The downfall of Lord Huan is vividly seen to stem from his failure to follow Guan Zhong’s advice. The lord becomes manipulated by self-interested officials who turn against him, the state of Qi suffers political turmoil as various parties attack each other in vying for the throne. In the end, Lord Huan expires from illness unattended in an empty palace. Hence, a ruler would best be guided by the remonstrative advice of their officials.</w:t>
      </w:r>
    </w:p>
    <w:p w14:paraId="50FB1819"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As can be expected between two different sources that were authored at different times and for different purposes, disparities exist between the excerpts of this historical account from the </w:t>
      </w:r>
      <w:r w:rsidRPr="0004142A">
        <w:rPr>
          <w:rFonts w:ascii="Times New Roman" w:eastAsia="SimSun" w:hAnsi="Times New Roman" w:cs="Times New Roman"/>
          <w:i/>
          <w:iCs/>
          <w:kern w:val="0"/>
          <w:lang w:eastAsia="zh-CN"/>
        </w:rPr>
        <w:t xml:space="preserve">Records of the Historian </w:t>
      </w:r>
      <w:r w:rsidRPr="0004142A">
        <w:rPr>
          <w:rFonts w:ascii="Times New Roman" w:eastAsia="SimSun" w:hAnsi="Times New Roman" w:cs="Times New Roman"/>
          <w:kern w:val="0"/>
          <w:lang w:eastAsia="zh-CN"/>
        </w:rPr>
        <w:t xml:space="preserve">and </w:t>
      </w:r>
      <w:r w:rsidRPr="0004142A">
        <w:rPr>
          <w:rFonts w:ascii="Times New Roman" w:eastAsia="SimSun" w:hAnsi="Times New Roman" w:cs="Times New Roman"/>
          <w:i/>
          <w:iCs/>
          <w:kern w:val="0"/>
          <w:lang w:eastAsia="zh-CN"/>
        </w:rPr>
        <w:t xml:space="preserve">Master Guan </w:t>
      </w:r>
      <w:r w:rsidRPr="0004142A">
        <w:rPr>
          <w:rFonts w:ascii="Times New Roman" w:eastAsia="SimSun" w:hAnsi="Times New Roman" w:cs="Times New Roman"/>
          <w:kern w:val="0"/>
          <w:lang w:eastAsia="zh-CN"/>
        </w:rPr>
        <w:t xml:space="preserve">within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For example, in the </w:t>
      </w:r>
      <w:r w:rsidRPr="0004142A">
        <w:rPr>
          <w:rFonts w:ascii="Times New Roman" w:eastAsia="SimSun" w:hAnsi="Times New Roman" w:cs="Times New Roman"/>
          <w:i/>
          <w:iCs/>
          <w:kern w:val="0"/>
          <w:lang w:eastAsia="zh-CN"/>
        </w:rPr>
        <w:t xml:space="preserve">Master Guan </w:t>
      </w:r>
      <w:r w:rsidRPr="0004142A">
        <w:rPr>
          <w:rFonts w:ascii="Times New Roman" w:eastAsia="SimSun" w:hAnsi="Times New Roman" w:cs="Times New Roman"/>
          <w:kern w:val="0"/>
          <w:lang w:eastAsia="zh-CN"/>
        </w:rPr>
        <w:t>excerpt, Guan Zhong advises Lord Huan to distance himself from four officials</w:t>
      </w:r>
      <w:r w:rsidRPr="0004142A">
        <w:rPr>
          <w:rFonts w:ascii="Times New Roman" w:eastAsia="SimSun" w:hAnsi="Times New Roman" w:cs="Times New Roman"/>
          <w:kern w:val="0"/>
          <w:vertAlign w:val="superscript"/>
          <w:lang w:eastAsia="zh-CN"/>
        </w:rPr>
        <w:footnoteReference w:id="432"/>
      </w:r>
      <w:r w:rsidRPr="0004142A">
        <w:rPr>
          <w:rFonts w:ascii="Times New Roman" w:eastAsia="SimSun" w:hAnsi="Times New Roman" w:cs="Times New Roman"/>
          <w:kern w:val="0"/>
          <w:lang w:eastAsia="zh-CN"/>
        </w:rPr>
        <w:t xml:space="preserve"> instead of three as per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with only two of </w:t>
      </w:r>
      <w:r w:rsidRPr="0004142A">
        <w:rPr>
          <w:rFonts w:ascii="Times New Roman" w:eastAsia="SimSun" w:hAnsi="Times New Roman" w:cs="Times New Roman"/>
          <w:kern w:val="0"/>
          <w:lang w:eastAsia="zh-CN"/>
        </w:rPr>
        <w:lastRenderedPageBreak/>
        <w:t xml:space="preserve">the four matching the officials named in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The lord initially follows Guan Zhong’s advice by dismissing the officials but later succumbs to doubt and re-appoints them whereas the </w:t>
      </w:r>
      <w:r w:rsidRPr="0004142A">
        <w:rPr>
          <w:rFonts w:ascii="Times New Roman" w:eastAsia="SimSun" w:hAnsi="Times New Roman" w:cs="Times New Roman"/>
          <w:i/>
          <w:iCs/>
          <w:kern w:val="0"/>
          <w:lang w:eastAsia="zh-CN"/>
        </w:rPr>
        <w:t>Records</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i/>
          <w:iCs/>
          <w:kern w:val="0"/>
          <w:lang w:eastAsia="zh-CN"/>
        </w:rPr>
        <w:t>of the</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i/>
          <w:iCs/>
          <w:kern w:val="0"/>
          <w:lang w:eastAsia="zh-CN"/>
        </w:rPr>
        <w:t xml:space="preserve">Historian </w:t>
      </w:r>
      <w:r w:rsidRPr="0004142A">
        <w:rPr>
          <w:rFonts w:ascii="Times New Roman" w:eastAsia="SimSun" w:hAnsi="Times New Roman" w:cs="Times New Roman"/>
          <w:kern w:val="0"/>
          <w:lang w:eastAsia="zh-CN"/>
        </w:rPr>
        <w:t xml:space="preserve">makes no mention of Lord Huan following the remonstrance at all. There is also a much shorter time period recorded between the death of Lord Huan and the maggots emerging from the doorway - eleven days in </w:t>
      </w:r>
      <w:r w:rsidRPr="0004142A">
        <w:rPr>
          <w:rFonts w:ascii="Times New Roman" w:eastAsia="SimSun" w:hAnsi="Times New Roman" w:cs="Times New Roman"/>
          <w:i/>
          <w:iCs/>
          <w:kern w:val="0"/>
          <w:lang w:eastAsia="zh-CN"/>
        </w:rPr>
        <w:t xml:space="preserve">Master Guan </w:t>
      </w:r>
      <w:r w:rsidRPr="0004142A">
        <w:rPr>
          <w:rFonts w:ascii="Times New Roman" w:eastAsia="SimSun" w:hAnsi="Times New Roman" w:cs="Times New Roman"/>
          <w:kern w:val="0"/>
          <w:lang w:eastAsia="zh-CN"/>
        </w:rPr>
        <w:t xml:space="preserve">compared to sixty-seven in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Such factual inconsistencies within the anthology coupled with its omission of relevant timeframes, e.g. the precise date of Lord Huan’s death, demonstrates that the veracity of historical events is subordinated to the illustrative power of their narrative. Arguably, what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is concerned about here is that taking account of remonstration is crucial. The downfall of Lord Huan is used across its historical and masters sections to reinforce this point, presumably for those rulers who may be less inclined to listen to remonstrance. Differences in detail do not detract from the overall message as the Chinese cultural memory was such that anecdotes were constantly recycled for historiographical edification. Moreover, reiteration was a strategy that made the anecdote more compelling. Indeed, the </w:t>
      </w:r>
      <w:r w:rsidRPr="0004142A">
        <w:rPr>
          <w:rFonts w:ascii="Times New Roman" w:eastAsia="SimSun" w:hAnsi="Times New Roman" w:cs="Times New Roman"/>
          <w:i/>
          <w:iCs/>
          <w:kern w:val="0"/>
          <w:lang w:eastAsia="zh-CN"/>
        </w:rPr>
        <w:t>Luxuriant Gems of the Spring and Autumn</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a statecraft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 xml:space="preserve">compendium attributed to the Han dynasty scholar-official Dong Zhongshu </w:t>
      </w:r>
      <w:r w:rsidRPr="0004142A">
        <w:rPr>
          <w:rFonts w:ascii="Times New Roman" w:eastAsia="SimSun" w:hAnsi="Times New Roman" w:cs="Times New Roman" w:hint="eastAsia"/>
          <w:kern w:val="0"/>
          <w:lang w:eastAsia="zh-CN"/>
        </w:rPr>
        <w:t>董仲舒</w:t>
      </w:r>
      <w:r w:rsidRPr="0004142A">
        <w:rPr>
          <w:rFonts w:ascii="Times New Roman" w:eastAsia="SimSun" w:hAnsi="Times New Roman" w:cs="Times New Roman"/>
          <w:kern w:val="0"/>
          <w:lang w:eastAsia="zh-CN"/>
        </w:rPr>
        <w:t xml:space="preserve"> (c. 195–104 BCE), records an exhortation from Confucius himself for readers not to let repeated text go unexamined as one will discover worthy principles in those parts.</w:t>
      </w:r>
      <w:r w:rsidRPr="0004142A">
        <w:rPr>
          <w:rFonts w:ascii="Times New Roman" w:eastAsia="SimSun" w:hAnsi="Times New Roman" w:cs="Times New Roman"/>
          <w:kern w:val="0"/>
          <w:vertAlign w:val="superscript"/>
          <w:lang w:eastAsia="zh-CN"/>
        </w:rPr>
        <w:footnoteReference w:id="433"/>
      </w:r>
      <w:r w:rsidRPr="0004142A">
        <w:rPr>
          <w:rFonts w:ascii="Times New Roman" w:eastAsia="SimSun" w:hAnsi="Times New Roman" w:cs="Times New Roman"/>
          <w:kern w:val="0"/>
          <w:lang w:eastAsia="zh-CN"/>
        </w:rPr>
        <w:t xml:space="preserve"> </w:t>
      </w:r>
    </w:p>
    <w:p w14:paraId="4BD8556B"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Throughout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a similar pattern is evident among historical rulers both before and after Lord Huan, as exemplified by King Li </w:t>
      </w:r>
      <w:r w:rsidRPr="0004142A">
        <w:rPr>
          <w:rFonts w:ascii="Times New Roman" w:eastAsia="SimSun" w:hAnsi="Times New Roman" w:cs="Times New Roman" w:hint="eastAsia"/>
          <w:kern w:val="0"/>
          <w:lang w:eastAsia="zh-CN"/>
        </w:rPr>
        <w:t>厲</w:t>
      </w:r>
      <w:r w:rsidRPr="0004142A">
        <w:rPr>
          <w:rFonts w:ascii="Times New Roman" w:eastAsia="SimSun" w:hAnsi="Times New Roman" w:cs="Times New Roman"/>
          <w:kern w:val="0"/>
          <w:lang w:eastAsia="zh-CN"/>
        </w:rPr>
        <w:t xml:space="preserve"> (d. 828 BCE) of the Western Zhou dynasty (1046–771 BCE) and King Huai </w:t>
      </w:r>
      <w:r w:rsidRPr="0004142A">
        <w:rPr>
          <w:rFonts w:ascii="Times New Roman" w:eastAsia="SimSun" w:hAnsi="Times New Roman" w:cs="Times New Roman" w:hint="eastAsia"/>
          <w:kern w:val="0"/>
          <w:lang w:eastAsia="zh-CN"/>
        </w:rPr>
        <w:t>懷</w:t>
      </w:r>
      <w:r w:rsidRPr="0004142A">
        <w:rPr>
          <w:rFonts w:ascii="Times New Roman" w:eastAsia="SimSun" w:hAnsi="Times New Roman" w:cs="Times New Roman"/>
          <w:kern w:val="0"/>
          <w:lang w:eastAsia="zh-CN"/>
        </w:rPr>
        <w:t xml:space="preserve"> (r. 328–299 BCE) of the state of Chu in the Warring States period (475–221 BCE). Excerpting from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relates that King Li is forced into exile within three years of turning a deaf </w:t>
      </w:r>
      <w:r w:rsidRPr="0004142A">
        <w:rPr>
          <w:rFonts w:ascii="Times New Roman" w:eastAsia="SimSun" w:hAnsi="Times New Roman" w:cs="Times New Roman"/>
          <w:kern w:val="0"/>
          <w:lang w:eastAsia="zh-CN"/>
        </w:rPr>
        <w:lastRenderedPageBreak/>
        <w:t xml:space="preserve">ear to well-reasoned advice from his minister the Duke of Shao </w:t>
      </w:r>
      <w:r w:rsidRPr="0004142A">
        <w:rPr>
          <w:rFonts w:ascii="Times New Roman" w:eastAsia="SimSun" w:hAnsi="Times New Roman" w:cs="Times New Roman" w:hint="eastAsia"/>
          <w:kern w:val="0"/>
        </w:rPr>
        <w:t>召公</w:t>
      </w:r>
      <w:r w:rsidRPr="0004142A">
        <w:rPr>
          <w:rFonts w:ascii="Times New Roman" w:eastAsia="SimSun" w:hAnsi="Times New Roman" w:cs="Times New Roman"/>
          <w:kern w:val="0"/>
          <w:lang w:eastAsia="zh-CN"/>
        </w:rPr>
        <w:t xml:space="preserve"> (dates unknown) not to repress public criticism of misgovernment.</w:t>
      </w:r>
      <w:r w:rsidRPr="0004142A">
        <w:rPr>
          <w:rFonts w:ascii="Times New Roman" w:eastAsia="SimSun" w:hAnsi="Times New Roman" w:cs="Times New Roman"/>
          <w:kern w:val="0"/>
          <w:vertAlign w:val="superscript"/>
        </w:rPr>
        <w:footnoteReference w:id="434"/>
      </w:r>
      <w:r w:rsidRPr="0004142A">
        <w:rPr>
          <w:rFonts w:ascii="Times New Roman" w:eastAsia="SimSun" w:hAnsi="Times New Roman" w:cs="Times New Roman"/>
          <w:kern w:val="0"/>
          <w:lang w:eastAsia="zh-CN"/>
        </w:rPr>
        <w:t xml:space="preserve"> As for King Huai, the </w:t>
      </w:r>
      <w:r w:rsidRPr="0004142A">
        <w:rPr>
          <w:rFonts w:ascii="Times New Roman" w:eastAsia="SimSun" w:hAnsi="Times New Roman" w:cs="Times New Roman"/>
          <w:i/>
          <w:iCs/>
          <w:kern w:val="0"/>
          <w:lang w:eastAsia="zh-CN"/>
        </w:rPr>
        <w:t xml:space="preserve">Records of the Historian </w:t>
      </w:r>
      <w:r w:rsidRPr="0004142A">
        <w:rPr>
          <w:rFonts w:ascii="Times New Roman" w:eastAsia="SimSun" w:hAnsi="Times New Roman" w:cs="Times New Roman"/>
          <w:kern w:val="0"/>
          <w:lang w:eastAsia="zh-CN"/>
        </w:rPr>
        <w:t xml:space="preserve">records that the Chu official Qu Yuan </w:t>
      </w:r>
      <w:r w:rsidRPr="0004142A">
        <w:rPr>
          <w:rFonts w:ascii="Times New Roman" w:eastAsia="SimSun" w:hAnsi="Times New Roman" w:cs="Times New Roman" w:hint="eastAsia"/>
          <w:kern w:val="0"/>
          <w:lang w:eastAsia="zh-CN"/>
        </w:rPr>
        <w:t>屈原</w:t>
      </w:r>
      <w:r w:rsidRPr="0004142A">
        <w:rPr>
          <w:rFonts w:ascii="Times New Roman" w:eastAsia="SimSun" w:hAnsi="Times New Roman" w:cs="Times New Roman"/>
          <w:kern w:val="0"/>
          <w:lang w:eastAsia="zh-CN"/>
        </w:rPr>
        <w:t xml:space="preserve"> (fl. third century BCE) tried to persuade him not to trust the state of Qin nor travel there to meet with its ruler. King Huai blatantly ignores Qu Yuan’s remonstrance only to be ambushed and captured by Qin troops, and he dies in Qin without returning to Chu.</w:t>
      </w:r>
      <w:r w:rsidRPr="0004142A">
        <w:rPr>
          <w:rFonts w:ascii="Times New Roman" w:eastAsia="SimSun" w:hAnsi="Times New Roman" w:cs="Times New Roman"/>
          <w:kern w:val="0"/>
          <w:vertAlign w:val="superscript"/>
          <w:lang w:eastAsia="zh-CN"/>
        </w:rPr>
        <w:footnoteReference w:id="435"/>
      </w:r>
      <w:r w:rsidRPr="0004142A">
        <w:rPr>
          <w:rFonts w:ascii="Times New Roman" w:eastAsia="SimSun" w:hAnsi="Times New Roman" w:cs="Times New Roman"/>
          <w:kern w:val="0"/>
          <w:lang w:eastAsia="zh-CN"/>
        </w:rPr>
        <w:t xml:space="preserve"> This cautionary tale is related with characteristic economy by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 xml:space="preserve">extract from the </w:t>
      </w:r>
      <w:r w:rsidRPr="0004142A">
        <w:rPr>
          <w:rFonts w:ascii="Times New Roman" w:eastAsia="SimSun" w:hAnsi="Times New Roman" w:cs="Times New Roman"/>
          <w:i/>
          <w:iCs/>
          <w:kern w:val="0"/>
          <w:lang w:eastAsia="zh-CN"/>
        </w:rPr>
        <w:t>Structural Discourses</w:t>
      </w:r>
      <w:r w:rsidRPr="0004142A">
        <w:rPr>
          <w:rFonts w:ascii="Times New Roman" w:eastAsia="SimSun" w:hAnsi="Times New Roman" w:cs="Times New Roman"/>
          <w:kern w:val="0"/>
          <w:lang w:eastAsia="zh-CN"/>
        </w:rPr>
        <w:t xml:space="preserve"> that is</w:t>
      </w:r>
      <w:r w:rsidRPr="0004142A">
        <w:rPr>
          <w:rFonts w:ascii="Times New Roman" w:eastAsia="SimSun" w:hAnsi="Times New Roman" w:cs="Times New Roman"/>
          <w:i/>
          <w:iCs/>
          <w:kern w:val="0"/>
          <w:lang w:eastAsia="zh-CN"/>
        </w:rPr>
        <w:t xml:space="preserve"> </w:t>
      </w:r>
      <w:r w:rsidRPr="0004142A">
        <w:rPr>
          <w:rFonts w:ascii="Times New Roman" w:eastAsia="SimSun" w:hAnsi="Times New Roman" w:cs="Times New Roman"/>
          <w:kern w:val="0"/>
          <w:lang w:eastAsia="zh-CN"/>
        </w:rPr>
        <w:t>located in its penultimate scroll:</w:t>
      </w:r>
    </w:p>
    <w:p w14:paraId="4551B7A6" w14:textId="77777777" w:rsidR="0004142A" w:rsidRPr="0004142A" w:rsidRDefault="0004142A" w:rsidP="0004142A">
      <w:pPr>
        <w:widowControl/>
        <w:snapToGrid w:val="0"/>
        <w:ind w:left="720"/>
        <w:rPr>
          <w:rFonts w:ascii="Times New Roman" w:eastAsia="PMingLiU" w:hAnsi="Times New Roman" w:cs="Times New Roman"/>
          <w:kern w:val="0"/>
        </w:rPr>
      </w:pPr>
      <w:r w:rsidRPr="0004142A">
        <w:rPr>
          <w:rFonts w:ascii="Times New Roman" w:eastAsia="PMingLiU" w:hAnsi="Times New Roman" w:cs="Times New Roman" w:hint="eastAsia"/>
          <w:kern w:val="0"/>
        </w:rPr>
        <w:t>楚懷王拒屈原之計，</w:t>
      </w:r>
      <w:r w:rsidRPr="0004142A">
        <w:rPr>
          <w:rFonts w:ascii="Times New Roman" w:eastAsia="MingLiU" w:hAnsi="Times New Roman" w:cs="Times New Roman" w:hint="eastAsia"/>
          <w:kern w:val="0"/>
        </w:rPr>
        <w:t>納靳尚之策</w:t>
      </w:r>
      <w:r w:rsidRPr="0004142A">
        <w:rPr>
          <w:rFonts w:ascii="Times New Roman" w:eastAsia="PMingLiU" w:hAnsi="Times New Roman" w:cs="Times New Roman" w:hint="eastAsia"/>
          <w:kern w:val="0"/>
        </w:rPr>
        <w:t>，没秦而不反者，不可謂無計畫之士也</w:t>
      </w:r>
      <w:r w:rsidRPr="0004142A">
        <w:rPr>
          <w:rFonts w:ascii="Times New Roman" w:eastAsia="SimSun" w:hAnsi="Times New Roman" w:cs="Times New Roman" w:hint="eastAsia"/>
          <w:kern w:val="0"/>
        </w:rPr>
        <w:t>。</w:t>
      </w:r>
      <w:r w:rsidRPr="0004142A">
        <w:rPr>
          <w:rFonts w:ascii="Times New Roman" w:eastAsia="SimSun" w:hAnsi="Times New Roman" w:cs="Times New Roman"/>
          <w:kern w:val="0"/>
          <w:vertAlign w:val="superscript"/>
        </w:rPr>
        <w:footnoteReference w:id="436"/>
      </w:r>
    </w:p>
    <w:p w14:paraId="6AFF239C" w14:textId="77777777" w:rsidR="0004142A" w:rsidRPr="0004142A" w:rsidRDefault="0004142A" w:rsidP="0004142A">
      <w:pPr>
        <w:widowControl/>
        <w:snapToGrid w:val="0"/>
        <w:spacing w:after="240"/>
        <w:ind w:left="720"/>
        <w:rPr>
          <w:rFonts w:ascii="Times New Roman" w:eastAsia="PMingLiU" w:hAnsi="Times New Roman" w:cs="Times New Roman"/>
          <w:kern w:val="0"/>
        </w:rPr>
      </w:pPr>
      <w:r w:rsidRPr="0004142A">
        <w:rPr>
          <w:rFonts w:ascii="Times New Roman" w:eastAsia="SimSun" w:hAnsi="Times New Roman" w:cs="Times New Roman"/>
          <w:kern w:val="0"/>
        </w:rPr>
        <w:t xml:space="preserve">King </w:t>
      </w:r>
      <w:r w:rsidRPr="0004142A">
        <w:rPr>
          <w:rFonts w:ascii="Times New Roman" w:eastAsia="MingLiU" w:hAnsi="Times New Roman" w:cs="Times New Roman"/>
          <w:kern w:val="0"/>
          <w:lang w:eastAsia="zh-CN"/>
        </w:rPr>
        <w:t>Huai</w:t>
      </w:r>
      <w:r w:rsidRPr="0004142A">
        <w:rPr>
          <w:rFonts w:ascii="Times New Roman" w:eastAsia="SimSun" w:hAnsi="Times New Roman" w:cs="Times New Roman"/>
          <w:kern w:val="0"/>
        </w:rPr>
        <w:t xml:space="preserve"> of Chu rejected Qu Yuan’s appraisal and adopted Jin Shang’s scheme. He was captured by Qin and never returned. </w:t>
      </w:r>
      <w:r w:rsidRPr="0004142A">
        <w:rPr>
          <w:rFonts w:ascii="Times New Roman" w:eastAsia="SimSun" w:hAnsi="Times New Roman" w:cs="Times New Roman"/>
          <w:kern w:val="0"/>
          <w:lang w:eastAsia="zh-CN"/>
        </w:rPr>
        <w:t>It cannot be said that there were no strategist scholar-officials.</w:t>
      </w:r>
    </w:p>
    <w:p w14:paraId="5905FC60" w14:textId="18F5A285" w:rsidR="0004142A" w:rsidRPr="0004142A" w:rsidRDefault="0004142A" w:rsidP="0004142A">
      <w:pPr>
        <w:snapToGrid w:val="0"/>
        <w:spacing w:line="480" w:lineRule="auto"/>
        <w:rPr>
          <w:rFonts w:ascii="Times New Roman" w:eastAsia="SimSun" w:hAnsi="Times New Roman" w:cs="Times New Roman"/>
          <w:i/>
          <w:iCs/>
          <w:kern w:val="0"/>
          <w:lang w:eastAsia="zh-CN"/>
        </w:rPr>
      </w:pPr>
      <w:r w:rsidRPr="0004142A">
        <w:rPr>
          <w:rFonts w:ascii="Times New Roman" w:eastAsia="SimSun" w:hAnsi="Times New Roman" w:cs="Times New Roman"/>
          <w:kern w:val="0"/>
          <w:lang w:eastAsia="zh-CN"/>
        </w:rPr>
        <w:t xml:space="preserve">References to the rejection of Qu Yuan’s advice, his subsequent banishment from Chu, and the fall of King Huai, who loses both his state and his life appear in earlier parts of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from the </w:t>
      </w:r>
      <w:r w:rsidRPr="0004142A">
        <w:rPr>
          <w:rFonts w:ascii="Times New Roman" w:eastAsia="SimSun" w:hAnsi="Times New Roman" w:cs="Times New Roman"/>
          <w:i/>
          <w:iCs/>
          <w:kern w:val="0"/>
          <w:lang w:eastAsia="zh-CN"/>
        </w:rPr>
        <w:t>Records of the Historian</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History</w:t>
      </w:r>
      <w:r w:rsidRPr="0004142A">
        <w:rPr>
          <w:rFonts w:ascii="Times New Roman" w:eastAsia="SimSun" w:hAnsi="Times New Roman" w:cs="Times New Roman"/>
          <w:kern w:val="0"/>
          <w:lang w:eastAsia="zh-CN"/>
        </w:rPr>
        <w:t xml:space="preserve"> </w:t>
      </w:r>
      <w:r w:rsidRPr="0004142A">
        <w:rPr>
          <w:rFonts w:ascii="Times New Roman" w:eastAsia="SimSun" w:hAnsi="Times New Roman" w:cs="Times New Roman"/>
          <w:i/>
          <w:iCs/>
          <w:kern w:val="0"/>
          <w:lang w:eastAsia="zh-CN"/>
        </w:rPr>
        <w:t>of the Former Han Dynasty</w:t>
      </w:r>
      <w:r w:rsidRPr="0004142A">
        <w:rPr>
          <w:rFonts w:ascii="Times New Roman" w:eastAsia="SimSun" w:hAnsi="Times New Roman" w:cs="Times New Roman"/>
          <w:kern w:val="0"/>
          <w:lang w:eastAsia="zh-CN"/>
        </w:rPr>
        <w:t xml:space="preserve">, the </w:t>
      </w:r>
      <w:r w:rsidRPr="0004142A">
        <w:rPr>
          <w:rFonts w:ascii="Times New Roman" w:eastAsia="SimSun" w:hAnsi="Times New Roman" w:cs="Times New Roman"/>
          <w:i/>
          <w:iCs/>
          <w:kern w:val="0"/>
          <w:lang w:eastAsia="zh-CN"/>
        </w:rPr>
        <w:t>Discourses on Salt and Iron</w:t>
      </w:r>
      <w:r w:rsidRPr="0004142A">
        <w:rPr>
          <w:rFonts w:ascii="Times New Roman" w:eastAsia="SimSun" w:hAnsi="Times New Roman" w:cs="Times New Roman"/>
          <w:kern w:val="0"/>
          <w:lang w:eastAsia="zh-CN"/>
        </w:rPr>
        <w:t xml:space="preserve">, and the </w:t>
      </w:r>
      <w:r w:rsidRPr="0004142A">
        <w:rPr>
          <w:rFonts w:ascii="Times New Roman" w:eastAsia="SimSun" w:hAnsi="Times New Roman" w:cs="Times New Roman"/>
          <w:i/>
          <w:iCs/>
          <w:kern w:val="0"/>
          <w:lang w:eastAsia="zh-CN"/>
        </w:rPr>
        <w:t>Discourses of a Recluse</w:t>
      </w:r>
      <w:r w:rsidRPr="0004142A">
        <w:rPr>
          <w:rFonts w:ascii="Times New Roman" w:eastAsia="SimSun" w:hAnsi="Times New Roman" w:cs="Times New Roman"/>
          <w:kern w:val="0"/>
          <w:lang w:eastAsia="zh-CN"/>
        </w:rPr>
        <w:t>.</w:t>
      </w:r>
      <w:r w:rsidR="000C07C3">
        <w:rPr>
          <w:rStyle w:val="a6"/>
          <w:rFonts w:ascii="Times New Roman" w:eastAsia="SimSun" w:hAnsi="Times New Roman" w:cs="Times New Roman"/>
          <w:kern w:val="0"/>
          <w:lang w:eastAsia="zh-CN"/>
        </w:rPr>
        <w:footnoteReference w:id="437"/>
      </w:r>
      <w:r w:rsidRPr="0004142A">
        <w:rPr>
          <w:rFonts w:ascii="Times New Roman" w:eastAsia="SimSun" w:hAnsi="Times New Roman" w:cs="Times New Roman"/>
          <w:kern w:val="0"/>
          <w:lang w:eastAsia="zh-CN"/>
        </w:rPr>
        <w:t xml:space="preserve"> Without labouring the point, these passages subtly serve to prime the reader for the sentence in the </w:t>
      </w:r>
      <w:r w:rsidRPr="0004142A">
        <w:rPr>
          <w:rFonts w:ascii="Times New Roman" w:eastAsia="SimSun" w:hAnsi="Times New Roman" w:cs="Times New Roman"/>
          <w:i/>
          <w:iCs/>
          <w:kern w:val="0"/>
          <w:lang w:eastAsia="zh-CN"/>
        </w:rPr>
        <w:t xml:space="preserve">Structural Discourses </w:t>
      </w:r>
      <w:r w:rsidRPr="0004142A">
        <w:rPr>
          <w:rFonts w:ascii="Times New Roman" w:eastAsia="SimSun" w:hAnsi="Times New Roman" w:cs="Times New Roman"/>
          <w:kern w:val="0"/>
          <w:lang w:eastAsia="zh-CN"/>
        </w:rPr>
        <w:t xml:space="preserve">where the moral of the story becomes manifest. Not only does the </w:t>
      </w:r>
      <w:r w:rsidRPr="0004142A">
        <w:rPr>
          <w:rFonts w:ascii="Times New Roman" w:eastAsia="SimSun" w:hAnsi="Times New Roman" w:cs="Times New Roman"/>
          <w:i/>
          <w:iCs/>
          <w:kern w:val="0"/>
          <w:lang w:eastAsia="zh-CN"/>
        </w:rPr>
        <w:t>Structure Discourses</w:t>
      </w:r>
      <w:r w:rsidRPr="0004142A">
        <w:rPr>
          <w:rFonts w:ascii="Times New Roman" w:eastAsia="SimSun" w:hAnsi="Times New Roman" w:cs="Times New Roman"/>
          <w:kern w:val="0"/>
          <w:lang w:eastAsia="zh-CN"/>
        </w:rPr>
        <w:t xml:space="preserve"> convey that good advice is ignored at the ruler’s own peril, but its location near the end of the text may also serve to embed that cautionary truth in the reader’s memory. Accounts of negative exemplars like King Li and King Huai, act in concert with the remonstrances recorded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References to these famous incompetents are fittingly employed by officials on an intertextual level within the remonstrances, where uttering their name alone may suffice to sway their sovereign. This is further discussed in Section 4.3. </w:t>
      </w:r>
    </w:p>
    <w:p w14:paraId="55AFCD82"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lastRenderedPageBreak/>
        <w:t xml:space="preserve">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educates the ruling party not only to listen to remonstrance but also actively seek such counsel. Its excerpts emphasise that sovereigns who have done so are the positive exemplars in history.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excerpts from the </w:t>
      </w:r>
      <w:r w:rsidRPr="0004142A">
        <w:rPr>
          <w:rFonts w:ascii="Times New Roman" w:eastAsia="SimSun" w:hAnsi="Times New Roman" w:cs="Times New Roman"/>
          <w:i/>
          <w:iCs/>
          <w:kern w:val="0"/>
          <w:lang w:eastAsia="zh-CN"/>
        </w:rPr>
        <w:t>Classic of Documents</w:t>
      </w:r>
      <w:r w:rsidRPr="0004142A">
        <w:rPr>
          <w:rFonts w:ascii="Times New Roman" w:eastAsia="SimSun" w:hAnsi="Times New Roman" w:cs="Times New Roman"/>
          <w:kern w:val="0"/>
          <w:lang w:eastAsia="zh-CN"/>
        </w:rPr>
        <w:t>’ chapters ‘Charge to Yue’ and ‘Charge to Jiong’ highlight accomplished rulers valuing and proactively seeking remonstration from their subordinates since the dawn of Chinese history. The ‘Charge to Yue’ states:</w:t>
      </w:r>
    </w:p>
    <w:p w14:paraId="546BDDE0" w14:textId="77777777" w:rsidR="0004142A" w:rsidRPr="0004142A" w:rsidRDefault="0004142A" w:rsidP="0004142A">
      <w:pPr>
        <w:widowControl/>
        <w:snapToGrid w:val="0"/>
        <w:ind w:left="720"/>
        <w:rPr>
          <w:rFonts w:ascii="Times New Roman" w:eastAsia="SimSun" w:hAnsi="Times New Roman" w:cs="Times New Roman"/>
          <w:kern w:val="0"/>
          <w:vertAlign w:val="superscript"/>
        </w:rPr>
      </w:pPr>
      <w:r w:rsidRPr="0004142A">
        <w:rPr>
          <w:rFonts w:ascii="Times New Roman" w:eastAsia="SimSun" w:hAnsi="Times New Roman" w:cs="Times New Roman" w:hint="eastAsia"/>
          <w:kern w:val="0"/>
        </w:rPr>
        <w:t>朝夕納誨，以輔台德！</w:t>
      </w:r>
      <w:r w:rsidRPr="0004142A">
        <w:rPr>
          <w:rFonts w:ascii="Times New Roman" w:eastAsia="SimSun" w:hAnsi="Times New Roman" w:cs="Times New Roman" w:hint="eastAsia"/>
          <w:kern w:val="0"/>
          <w:vertAlign w:val="superscript"/>
        </w:rPr>
        <w:t>言當納</w:t>
      </w:r>
      <w:bookmarkStart w:id="134" w:name="_Hlk68457821"/>
      <w:r w:rsidRPr="0004142A">
        <w:rPr>
          <w:rFonts w:ascii="Times New Roman" w:eastAsia="SimSun" w:hAnsi="Times New Roman" w:cs="Times New Roman" w:hint="eastAsia"/>
          <w:kern w:val="0"/>
          <w:vertAlign w:val="superscript"/>
        </w:rPr>
        <w:t>諫誨直辭</w:t>
      </w:r>
      <w:bookmarkEnd w:id="134"/>
      <w:r w:rsidRPr="0004142A">
        <w:rPr>
          <w:rFonts w:ascii="Times New Roman" w:eastAsia="SimSun" w:hAnsi="Times New Roman" w:cs="Times New Roman" w:hint="eastAsia"/>
          <w:kern w:val="0"/>
          <w:vertAlign w:val="superscript"/>
        </w:rPr>
        <w:t>以輔我。</w:t>
      </w:r>
      <w:r w:rsidRPr="0004142A">
        <w:rPr>
          <w:rFonts w:ascii="Times New Roman" w:eastAsia="SimSun" w:hAnsi="Times New Roman" w:cs="Times New Roman" w:hint="eastAsia"/>
          <w:kern w:val="0"/>
        </w:rPr>
        <w:t>若金，用汝作礪；若濟巨川，用汝作舟楫；若歲大旱，用汝作霖雨。</w:t>
      </w:r>
      <w:r w:rsidRPr="0004142A">
        <w:rPr>
          <w:rFonts w:ascii="Times New Roman" w:eastAsia="SimSun" w:hAnsi="Times New Roman" w:cs="Times New Roman"/>
          <w:kern w:val="0"/>
        </w:rPr>
        <w:t xml:space="preserve">…… </w:t>
      </w:r>
      <w:r w:rsidRPr="0004142A">
        <w:rPr>
          <w:rFonts w:ascii="Times New Roman" w:eastAsia="SimSun" w:hAnsi="Times New Roman" w:cs="Times New Roman" w:hint="eastAsia"/>
          <w:kern w:val="0"/>
        </w:rPr>
        <w:t>惟暨乃僚，罔弗同心，以匡乃辟。</w:t>
      </w:r>
      <w:r w:rsidRPr="0004142A">
        <w:rPr>
          <w:rFonts w:ascii="Times New Roman" w:eastAsia="SimSun" w:hAnsi="Times New Roman" w:cs="Times New Roman"/>
          <w:kern w:val="0"/>
        </w:rPr>
        <w:t xml:space="preserve">…… </w:t>
      </w:r>
      <w:r w:rsidRPr="0004142A">
        <w:rPr>
          <w:rFonts w:ascii="Times New Roman" w:eastAsia="SimSun" w:hAnsi="Times New Roman" w:cs="Times New Roman" w:hint="eastAsia"/>
          <w:kern w:val="0"/>
        </w:rPr>
        <w:t>烏虖，說！四海之內，咸仰朕德，時乃風。股肱惟人，良臣惟聖。</w:t>
      </w:r>
      <w:r w:rsidRPr="0004142A">
        <w:rPr>
          <w:rFonts w:ascii="Times New Roman" w:eastAsia="SimSun" w:hAnsi="Times New Roman" w:cs="Times New Roman"/>
          <w:vertAlign w:val="superscript"/>
        </w:rPr>
        <w:footnoteReference w:id="438"/>
      </w:r>
    </w:p>
    <w:p w14:paraId="492BB88F" w14:textId="77777777"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SimSun" w:hAnsi="Times New Roman" w:cs="Times New Roman"/>
          <w:kern w:val="0"/>
        </w:rPr>
        <w:t xml:space="preserve">Morning </w:t>
      </w:r>
      <w:r w:rsidRPr="0004142A">
        <w:rPr>
          <w:rFonts w:ascii="Times New Roman" w:eastAsia="MingLiU" w:hAnsi="Times New Roman" w:cs="Times New Roman"/>
          <w:kern w:val="0"/>
        </w:rPr>
        <w:t>and</w:t>
      </w:r>
      <w:r w:rsidRPr="0004142A">
        <w:rPr>
          <w:rFonts w:ascii="Times New Roman" w:eastAsia="SimSun" w:hAnsi="Times New Roman" w:cs="Times New Roman"/>
          <w:kern w:val="0"/>
        </w:rPr>
        <w:t xml:space="preserve"> evening present your instructions to aid my virtue. </w:t>
      </w:r>
      <w:r w:rsidRPr="0004142A">
        <w:rPr>
          <w:rFonts w:ascii="Times New Roman" w:eastAsia="SimSun" w:hAnsi="Times New Roman" w:cs="Times New Roman"/>
          <w:kern w:val="0"/>
          <w:vertAlign w:val="superscript"/>
        </w:rPr>
        <w:t xml:space="preserve">This means remonstrative instruction and candid words should be received to benefit oneself. </w:t>
      </w:r>
      <w:r w:rsidRPr="0004142A">
        <w:rPr>
          <w:rFonts w:ascii="Times New Roman" w:eastAsia="SimSun" w:hAnsi="Times New Roman" w:cs="Times New Roman"/>
          <w:kern w:val="0"/>
          <w:lang w:eastAsia="zh-CN"/>
        </w:rPr>
        <w:t>Suppose me a weapon of steel; I will use you for a whetstone. Suppose me crossing a great stream; I will use you for a boat with its oars. Suppose me in a year of great drought; I will use you as a copious rain. … [Let] you and your companions all cherish the same mind to [correct] your sovereign. …. Oh! Yüeh, that all within the four seas look up to my virtue is owing to you. As his legs and arms form the man, so does a good minister form the sage (king).</w:t>
      </w:r>
      <w:r w:rsidRPr="0004142A">
        <w:rPr>
          <w:rFonts w:ascii="Times New Roman" w:eastAsia="SimSun" w:hAnsi="Times New Roman" w:cs="Times New Roman"/>
          <w:kern w:val="0"/>
          <w:vertAlign w:val="superscript"/>
          <w:lang w:eastAsia="zh-CN"/>
        </w:rPr>
        <w:footnoteReference w:id="439"/>
      </w:r>
    </w:p>
    <w:p w14:paraId="2D542C27"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The ‘Charge to Jiong’ provides:</w:t>
      </w:r>
    </w:p>
    <w:p w14:paraId="112EA4B8"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今予命汝作大僕正，正于羣僕侍御之臣，懋乃后德，交修弗逮。</w:t>
      </w:r>
      <w:r w:rsidRPr="0004142A">
        <w:rPr>
          <w:rFonts w:ascii="Times New Roman" w:eastAsia="SimSun" w:hAnsi="Times New Roman" w:cs="Times New Roman"/>
          <w:vertAlign w:val="superscript"/>
        </w:rPr>
        <w:footnoteReference w:id="440"/>
      </w:r>
    </w:p>
    <w:p w14:paraId="4571E46F" w14:textId="08814A4C" w:rsidR="0004142A" w:rsidRPr="0004142A" w:rsidRDefault="0004142A" w:rsidP="0004142A">
      <w:pPr>
        <w:widowControl/>
        <w:snapToGrid w:val="0"/>
        <w:spacing w:after="240"/>
        <w:ind w:left="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Now I </w:t>
      </w:r>
      <w:r w:rsidRPr="0004142A">
        <w:rPr>
          <w:rFonts w:ascii="Times New Roman" w:eastAsia="MingLiU" w:hAnsi="Times New Roman" w:cs="Times New Roman"/>
          <w:kern w:val="0"/>
          <w:lang w:eastAsia="zh-CN"/>
        </w:rPr>
        <w:t>appoint</w:t>
      </w:r>
      <w:r w:rsidRPr="0004142A">
        <w:rPr>
          <w:rFonts w:ascii="Times New Roman" w:eastAsia="SimSun" w:hAnsi="Times New Roman" w:cs="Times New Roman"/>
          <w:kern w:val="0"/>
          <w:lang w:eastAsia="zh-CN"/>
        </w:rPr>
        <w:t xml:space="preserve"> you [Bo Jiong] to be High Chamberlain, to see that all </w:t>
      </w:r>
      <w:r w:rsidR="00CC6198">
        <w:rPr>
          <w:rFonts w:ascii="Times New Roman" w:eastAsia="SimSun" w:hAnsi="Times New Roman" w:cs="Times New Roman"/>
          <w:kern w:val="0"/>
          <w:lang w:eastAsia="zh-CN"/>
        </w:rPr>
        <w:t xml:space="preserve">belonging to your </w:t>
      </w:r>
      <w:r w:rsidRPr="0004142A">
        <w:rPr>
          <w:rFonts w:ascii="Times New Roman" w:eastAsia="SimSun" w:hAnsi="Times New Roman" w:cs="Times New Roman"/>
          <w:kern w:val="0"/>
          <w:lang w:eastAsia="zh-CN"/>
        </w:rPr>
        <w:t xml:space="preserve">department and my personal attendants are upright and correct, that </w:t>
      </w:r>
      <w:r w:rsidR="00CC6198">
        <w:rPr>
          <w:rFonts w:ascii="Times New Roman" w:eastAsia="SimSun" w:hAnsi="Times New Roman" w:cs="Times New Roman"/>
          <w:kern w:val="0"/>
          <w:lang w:eastAsia="zh-CN"/>
        </w:rPr>
        <w:t>you may</w:t>
      </w:r>
      <w:r w:rsidRPr="0004142A">
        <w:rPr>
          <w:rFonts w:ascii="Times New Roman" w:eastAsia="SimSun" w:hAnsi="Times New Roman" w:cs="Times New Roman"/>
          <w:kern w:val="0"/>
          <w:lang w:eastAsia="zh-CN"/>
        </w:rPr>
        <w:t xml:space="preserve"> strive to promote the virtue of </w:t>
      </w:r>
      <w:r w:rsidR="00CC6198">
        <w:rPr>
          <w:rFonts w:ascii="Times New Roman" w:eastAsia="SimSun" w:hAnsi="Times New Roman" w:cs="Times New Roman"/>
          <w:kern w:val="0"/>
          <w:lang w:eastAsia="zh-CN"/>
        </w:rPr>
        <w:t xml:space="preserve">your </w:t>
      </w:r>
      <w:r w:rsidRPr="0004142A">
        <w:rPr>
          <w:rFonts w:ascii="Times New Roman" w:eastAsia="SimSun" w:hAnsi="Times New Roman" w:cs="Times New Roman"/>
          <w:kern w:val="0"/>
          <w:lang w:eastAsia="zh-CN"/>
        </w:rPr>
        <w:t>sovereign, and together supply my deficiencies.</w:t>
      </w:r>
      <w:r w:rsidRPr="0004142A">
        <w:rPr>
          <w:rFonts w:ascii="Times New Roman" w:eastAsia="SimSun" w:hAnsi="Times New Roman" w:cs="Times New Roman"/>
          <w:kern w:val="0"/>
          <w:vertAlign w:val="superscript"/>
          <w:lang w:eastAsia="zh-CN"/>
        </w:rPr>
        <w:footnoteReference w:id="441"/>
      </w:r>
    </w:p>
    <w:p w14:paraId="3D555C01"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The above passages depict the Shang ruler Wu Ding </w:t>
      </w:r>
      <w:r w:rsidRPr="0004142A">
        <w:rPr>
          <w:rFonts w:ascii="Times New Roman" w:eastAsia="SimSun" w:hAnsi="Times New Roman" w:cs="Times New Roman" w:hint="eastAsia"/>
          <w:kern w:val="0"/>
          <w:lang w:eastAsia="zh-CN"/>
        </w:rPr>
        <w:t>武丁</w:t>
      </w:r>
      <w:r w:rsidRPr="0004142A">
        <w:rPr>
          <w:rFonts w:ascii="Times New Roman" w:eastAsia="SimSun" w:hAnsi="Times New Roman" w:cs="Times New Roman"/>
          <w:kern w:val="0"/>
          <w:lang w:eastAsia="zh-CN"/>
        </w:rPr>
        <w:t xml:space="preserve"> (r. 1324–1264 BCE) and the Zhou ruler King Mu </w:t>
      </w:r>
      <w:r w:rsidRPr="0004142A">
        <w:rPr>
          <w:rFonts w:ascii="Times New Roman" w:eastAsia="SimSun" w:hAnsi="Times New Roman" w:cs="Times New Roman" w:hint="eastAsia"/>
          <w:kern w:val="0"/>
          <w:lang w:eastAsia="zh-CN"/>
        </w:rPr>
        <w:t>穆</w:t>
      </w:r>
      <w:r w:rsidRPr="0004142A">
        <w:rPr>
          <w:rFonts w:ascii="Times New Roman" w:eastAsia="SimSun" w:hAnsi="Times New Roman" w:cs="Times New Roman"/>
          <w:kern w:val="0"/>
          <w:lang w:eastAsia="zh-CN"/>
        </w:rPr>
        <w:t xml:space="preserve"> (r. 956–918 BCE) seeking counsel from their officials and instructing their respective chief ministers Fu Yue </w:t>
      </w:r>
      <w:r w:rsidRPr="0004142A">
        <w:rPr>
          <w:rFonts w:ascii="Times New Roman" w:eastAsia="SimSun" w:hAnsi="Times New Roman" w:cs="Times New Roman" w:hint="eastAsia"/>
          <w:kern w:val="0"/>
          <w:lang w:eastAsia="zh-CN"/>
        </w:rPr>
        <w:t>傅說</w:t>
      </w:r>
      <w:r w:rsidRPr="0004142A">
        <w:rPr>
          <w:rFonts w:ascii="Times New Roman" w:eastAsia="SimSun" w:hAnsi="Times New Roman" w:cs="Times New Roman"/>
          <w:kern w:val="0"/>
          <w:lang w:eastAsia="zh-CN"/>
        </w:rPr>
        <w:t xml:space="preserve"> (dates unknown) and Bo Jiong </w:t>
      </w:r>
      <w:r w:rsidRPr="0004142A">
        <w:rPr>
          <w:rFonts w:ascii="Times New Roman" w:eastAsia="SimSun" w:hAnsi="Times New Roman" w:cs="Times New Roman" w:hint="eastAsia"/>
          <w:kern w:val="0"/>
          <w:lang w:eastAsia="zh-CN"/>
        </w:rPr>
        <w:t>伯囧</w:t>
      </w:r>
      <w:r w:rsidRPr="0004142A">
        <w:rPr>
          <w:rFonts w:ascii="Times New Roman" w:eastAsia="SimSun" w:hAnsi="Times New Roman" w:cs="Times New Roman"/>
          <w:kern w:val="0"/>
          <w:lang w:eastAsia="zh-CN"/>
        </w:rPr>
        <w:t xml:space="preserve"> (dates unknown) accordingly from the outset of their appointments. Including the annotation of Kong Anguo,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highlights that Wu Ding asked his advisory officials to always provide remonstrative instruction (</w:t>
      </w:r>
      <w:r w:rsidRPr="0004142A">
        <w:rPr>
          <w:rFonts w:ascii="Times New Roman" w:eastAsia="SimSun" w:hAnsi="Times New Roman" w:cs="Times New Roman"/>
          <w:i/>
          <w:iCs/>
          <w:kern w:val="0"/>
          <w:lang w:eastAsia="zh-CN"/>
        </w:rPr>
        <w:t xml:space="preserve">jianhui </w:t>
      </w:r>
      <w:r w:rsidRPr="0004142A">
        <w:rPr>
          <w:rFonts w:ascii="Times New Roman" w:eastAsia="SimSun" w:hAnsi="Times New Roman" w:cs="Times New Roman" w:hint="eastAsia"/>
          <w:kern w:val="0"/>
          <w:lang w:eastAsia="zh-CN"/>
        </w:rPr>
        <w:t>諫誨</w:t>
      </w:r>
      <w:r w:rsidRPr="0004142A">
        <w:rPr>
          <w:rFonts w:ascii="Times New Roman" w:eastAsia="SimSun" w:hAnsi="Times New Roman" w:cs="Times New Roman"/>
          <w:kern w:val="0"/>
          <w:lang w:eastAsia="zh-CN"/>
        </w:rPr>
        <w:t xml:space="preserve">) and candid words </w:t>
      </w:r>
      <w:r w:rsidRPr="0004142A">
        <w:rPr>
          <w:rFonts w:ascii="Times New Roman" w:eastAsia="SimSun" w:hAnsi="Times New Roman" w:cs="Times New Roman"/>
          <w:kern w:val="0"/>
          <w:lang w:eastAsia="zh-CN"/>
        </w:rPr>
        <w:lastRenderedPageBreak/>
        <w:t>(</w:t>
      </w:r>
      <w:r w:rsidRPr="0004142A">
        <w:rPr>
          <w:rFonts w:ascii="Times New Roman" w:eastAsia="SimSun" w:hAnsi="Times New Roman" w:cs="Times New Roman"/>
          <w:i/>
          <w:iCs/>
          <w:kern w:val="0"/>
          <w:lang w:eastAsia="zh-CN"/>
        </w:rPr>
        <w:t xml:space="preserve">zhici </w:t>
      </w:r>
      <w:r w:rsidRPr="0004142A">
        <w:rPr>
          <w:rFonts w:ascii="Times New Roman" w:eastAsia="SimSun" w:hAnsi="Times New Roman" w:cs="Times New Roman" w:hint="eastAsia"/>
          <w:kern w:val="0"/>
          <w:lang w:eastAsia="zh-CN"/>
        </w:rPr>
        <w:t>直辭</w:t>
      </w:r>
      <w:r w:rsidRPr="0004142A">
        <w:rPr>
          <w:rFonts w:ascii="Times New Roman" w:eastAsia="SimSun" w:hAnsi="Times New Roman" w:cs="Times New Roman"/>
          <w:kern w:val="0"/>
          <w:lang w:eastAsia="zh-CN"/>
        </w:rPr>
        <w:t>), and that King Mu requested all officials to help him cultivate virtue and improve on his shortcomings, regardless of their rank and proximity of relationship. These narratives are noteworthy considering that both rulers are known for positive accomplishments. For example, Wu Ding was the longest-serving Shang ruler, achieved a revival of the dynasty, extensively expanded its territory, was honoured posthumously as the ‘lofty ancestor’ (</w:t>
      </w:r>
      <w:r w:rsidRPr="0004142A">
        <w:rPr>
          <w:rFonts w:ascii="Times New Roman" w:eastAsia="SimSun" w:hAnsi="Times New Roman" w:cs="Times New Roman"/>
          <w:i/>
          <w:iCs/>
          <w:kern w:val="0"/>
          <w:lang w:eastAsia="zh-CN"/>
        </w:rPr>
        <w:t xml:space="preserve">Gaozong </w:t>
      </w:r>
      <w:r w:rsidRPr="0004142A">
        <w:rPr>
          <w:rFonts w:ascii="Times New Roman" w:eastAsia="SimSun" w:hAnsi="Times New Roman" w:cs="Times New Roman" w:hint="eastAsia"/>
          <w:kern w:val="0"/>
          <w:lang w:eastAsia="zh-CN"/>
        </w:rPr>
        <w:t>高宗</w:t>
      </w:r>
      <w:r w:rsidRPr="0004142A">
        <w:rPr>
          <w:rFonts w:ascii="Times New Roman" w:eastAsia="SimSun" w:hAnsi="Times New Roman" w:cs="Times New Roman"/>
          <w:kern w:val="0"/>
          <w:lang w:eastAsia="zh-CN"/>
        </w:rPr>
        <w:t>),</w:t>
      </w:r>
      <w:r w:rsidRPr="0004142A">
        <w:rPr>
          <w:rFonts w:ascii="Times New Roman" w:eastAsia="SimSun" w:hAnsi="Times New Roman" w:cs="Times New Roman"/>
          <w:kern w:val="0"/>
          <w:vertAlign w:val="superscript"/>
          <w:lang w:eastAsia="zh-CN"/>
        </w:rPr>
        <w:footnoteReference w:id="442"/>
      </w:r>
      <w:r w:rsidRPr="0004142A">
        <w:rPr>
          <w:rFonts w:ascii="Times New Roman" w:eastAsia="SimSun" w:hAnsi="Times New Roman" w:cs="Times New Roman"/>
          <w:kern w:val="0"/>
          <w:lang w:eastAsia="zh-CN"/>
        </w:rPr>
        <w:t xml:space="preserve"> and eulogised by the Shang sacrificial ode ‘Black bird’ (</w:t>
      </w:r>
      <w:r w:rsidRPr="0004142A">
        <w:rPr>
          <w:rFonts w:ascii="Times New Roman" w:eastAsia="SimSun" w:hAnsi="Times New Roman" w:cs="Times New Roman"/>
          <w:i/>
          <w:iCs/>
          <w:kern w:val="0"/>
          <w:lang w:eastAsia="zh-CN"/>
        </w:rPr>
        <w:t xml:space="preserve">Xuanniao </w:t>
      </w:r>
      <w:r w:rsidRPr="0004142A">
        <w:rPr>
          <w:rFonts w:ascii="Times New Roman" w:eastAsia="SimSun" w:hAnsi="Times New Roman" w:cs="Times New Roman" w:hint="eastAsia"/>
          <w:kern w:val="0"/>
          <w:lang w:eastAsia="zh-CN"/>
        </w:rPr>
        <w:t>玄鳥</w:t>
      </w:r>
      <w:r w:rsidRPr="0004142A">
        <w:rPr>
          <w:rFonts w:ascii="Times New Roman" w:eastAsia="SimSun" w:hAnsi="Times New Roman" w:cs="Times New Roman"/>
          <w:kern w:val="0"/>
          <w:lang w:eastAsia="zh-CN"/>
        </w:rPr>
        <w:t xml:space="preserve">) in the </w:t>
      </w:r>
      <w:r w:rsidRPr="0004142A">
        <w:rPr>
          <w:rFonts w:ascii="Times New Roman" w:eastAsia="SimSun" w:hAnsi="Times New Roman" w:cs="Times New Roman"/>
          <w:i/>
          <w:iCs/>
          <w:kern w:val="0"/>
          <w:lang w:eastAsia="zh-CN"/>
        </w:rPr>
        <w:t>Classic of Odes.</w:t>
      </w:r>
      <w:r w:rsidRPr="0004142A">
        <w:rPr>
          <w:rFonts w:ascii="Times New Roman" w:eastAsia="SimSun" w:hAnsi="Times New Roman" w:cs="Times New Roman"/>
          <w:kern w:val="0"/>
          <w:vertAlign w:val="superscript"/>
          <w:lang w:eastAsia="zh-CN"/>
        </w:rPr>
        <w:footnoteReference w:id="443"/>
      </w:r>
      <w:r w:rsidRPr="0004142A">
        <w:rPr>
          <w:rFonts w:ascii="Times New Roman" w:eastAsia="SimSun" w:hAnsi="Times New Roman" w:cs="Times New Roman"/>
          <w:kern w:val="0"/>
          <w:lang w:eastAsia="zh-CN"/>
        </w:rPr>
        <w:t xml:space="preserve"> From the perspective of Wu Ding, he credits his achievements to the support of Fu Yue. King Mu is said to have transformed the bureaucracy from being dependent on hereditary appointments to one willing to appoint worthy candidates outside of the hereditary system,</w:t>
      </w:r>
      <w:r w:rsidRPr="0004142A">
        <w:rPr>
          <w:rFonts w:ascii="Times New Roman" w:eastAsia="SimSun" w:hAnsi="Times New Roman" w:cs="Times New Roman"/>
          <w:kern w:val="0"/>
          <w:vertAlign w:val="superscript"/>
          <w:lang w:eastAsia="zh-CN"/>
        </w:rPr>
        <w:footnoteReference w:id="444"/>
      </w:r>
      <w:r w:rsidRPr="0004142A">
        <w:rPr>
          <w:rFonts w:ascii="Times New Roman" w:eastAsia="SimSun" w:hAnsi="Times New Roman" w:cs="Times New Roman"/>
          <w:kern w:val="0"/>
          <w:lang w:eastAsia="zh-CN"/>
        </w:rPr>
        <w:t xml:space="preserve"> established the earliest legal code and defeated the Quanrong </w:t>
      </w:r>
      <w:r w:rsidRPr="0004142A">
        <w:rPr>
          <w:rFonts w:ascii="Times New Roman" w:eastAsia="SimSun" w:hAnsi="Times New Roman" w:cs="Times New Roman" w:hint="eastAsia"/>
          <w:kern w:val="0"/>
          <w:lang w:eastAsia="zh-CN"/>
        </w:rPr>
        <w:t>犬戎</w:t>
      </w:r>
      <w:r w:rsidRPr="0004142A">
        <w:rPr>
          <w:rFonts w:ascii="Times New Roman" w:eastAsia="SimSun" w:hAnsi="Times New Roman" w:cs="Times New Roman"/>
          <w:kern w:val="0"/>
          <w:lang w:eastAsia="zh-CN"/>
        </w:rPr>
        <w:t xml:space="preserve"> people in the north and west of the Zhou kingdom.</w:t>
      </w:r>
      <w:r w:rsidRPr="0004142A">
        <w:rPr>
          <w:rFonts w:ascii="Times New Roman" w:eastAsia="SimSun" w:hAnsi="Times New Roman" w:cs="Times New Roman"/>
          <w:kern w:val="0"/>
          <w:vertAlign w:val="superscript"/>
          <w:lang w:eastAsia="zh-CN"/>
        </w:rPr>
        <w:footnoteReference w:id="445"/>
      </w:r>
      <w:r w:rsidRPr="0004142A">
        <w:rPr>
          <w:rFonts w:ascii="Times New Roman" w:eastAsia="SimSun" w:hAnsi="Times New Roman" w:cs="Times New Roman"/>
          <w:kern w:val="0"/>
          <w:lang w:eastAsia="zh-CN"/>
        </w:rPr>
        <w:t xml:space="preserve"> That successful rulers value and seek to be informed by remonstrative advice is naturally reiterated by these extracts being presented closer together in the same scroll of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than within their original context based on received versions of the </w:t>
      </w:r>
      <w:r w:rsidRPr="0004142A">
        <w:rPr>
          <w:rFonts w:ascii="Times New Roman" w:eastAsia="SimSun" w:hAnsi="Times New Roman" w:cs="Times New Roman"/>
          <w:i/>
          <w:iCs/>
          <w:kern w:val="0"/>
          <w:lang w:eastAsia="zh-CN"/>
        </w:rPr>
        <w:t>Classic of Documents.</w:t>
      </w:r>
      <w:r w:rsidRPr="0004142A">
        <w:rPr>
          <w:rFonts w:ascii="Times New Roman" w:eastAsia="SimSun" w:hAnsi="Times New Roman" w:cs="Times New Roman"/>
          <w:kern w:val="0"/>
          <w:vertAlign w:val="superscript"/>
          <w:lang w:eastAsia="zh-CN"/>
        </w:rPr>
        <w:footnoteReference w:id="446"/>
      </w:r>
      <w:r w:rsidRPr="0004142A">
        <w:rPr>
          <w:rFonts w:ascii="Times New Roman" w:eastAsia="SimSun" w:hAnsi="Times New Roman" w:cs="Times New Roman"/>
          <w:kern w:val="0"/>
          <w:lang w:eastAsia="zh-CN"/>
        </w:rPr>
        <w:t xml:space="preserve"> </w:t>
      </w:r>
    </w:p>
    <w:p w14:paraId="0EB75880"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lang w:eastAsia="zh-CN"/>
        </w:rPr>
      </w:pPr>
      <w:r w:rsidRPr="0004142A">
        <w:rPr>
          <w:rFonts w:ascii="Times New Roman" w:eastAsia="SimSun" w:hAnsi="Times New Roman" w:cs="Times New Roman"/>
          <w:kern w:val="0"/>
          <w:lang w:eastAsia="zh-CN"/>
        </w:rPr>
        <w:t xml:space="preserve">Remonstrative advice is thus foregrounded by the above excerpts of the </w:t>
      </w:r>
      <w:r w:rsidRPr="0004142A">
        <w:rPr>
          <w:rFonts w:ascii="Times New Roman" w:eastAsia="SimSun" w:hAnsi="Times New Roman" w:cs="Times New Roman"/>
          <w:i/>
          <w:iCs/>
          <w:kern w:val="0"/>
          <w:lang w:eastAsia="zh-CN"/>
        </w:rPr>
        <w:t xml:space="preserve">Essentials </w:t>
      </w:r>
      <w:r w:rsidRPr="0004142A">
        <w:rPr>
          <w:rFonts w:ascii="Times New Roman" w:eastAsia="SimSun" w:hAnsi="Times New Roman" w:cs="Times New Roman"/>
          <w:kern w:val="0"/>
          <w:lang w:eastAsia="zh-CN"/>
        </w:rPr>
        <w:t xml:space="preserve">as a core duty of high officials as advised by music master Kuang, an obligatory response in face of the ruler’s reprehensible conduct as taught by Confucius, critical advice that can determine whether a rulership continues or collapses and therefore to be duly considered by rulers (king or hegemon), and has been sanctioned by rulers since ancient times. The </w:t>
      </w:r>
      <w:r w:rsidRPr="0004142A">
        <w:rPr>
          <w:rFonts w:ascii="Times New Roman" w:eastAsia="SimSun" w:hAnsi="Times New Roman" w:cs="Times New Roman"/>
          <w:kern w:val="0"/>
          <w:lang w:eastAsia="zh-CN"/>
        </w:rPr>
        <w:lastRenderedPageBreak/>
        <w:t xml:space="preserve">portrayal of remonstration as such a political imperative in the </w:t>
      </w:r>
      <w:r w:rsidRPr="0004142A">
        <w:rPr>
          <w:rFonts w:ascii="Times New Roman" w:eastAsia="SimSun" w:hAnsi="Times New Roman" w:cs="Times New Roman"/>
          <w:i/>
          <w:iCs/>
          <w:kern w:val="0"/>
          <w:lang w:eastAsia="zh-CN"/>
        </w:rPr>
        <w:t>Essentials</w:t>
      </w:r>
      <w:r w:rsidRPr="0004142A">
        <w:rPr>
          <w:rFonts w:ascii="Times New Roman" w:eastAsia="SimSun" w:hAnsi="Times New Roman" w:cs="Times New Roman"/>
          <w:kern w:val="0"/>
          <w:lang w:eastAsia="zh-CN"/>
        </w:rPr>
        <w:t xml:space="preserve">, a text compiled by Zhenguan officials and used by the Zhenguan ruler, indicates that the Zhenguan ruling collective publicly upheld those patterns of behaviour as role models, and wanted their practice of government to be informed by remonstrance accordingly. </w:t>
      </w:r>
    </w:p>
    <w:p w14:paraId="2ACADA94"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rPr>
      </w:pPr>
      <w:r w:rsidRPr="0004142A">
        <w:rPr>
          <w:rFonts w:ascii="Times New Roman" w:eastAsia="SimSun" w:hAnsi="Times New Roman" w:cs="Times New Roman"/>
          <w:kern w:val="0"/>
          <w:lang w:eastAsia="zh-CN"/>
        </w:rPr>
        <w:t>Information</w:t>
      </w:r>
      <w:r w:rsidRPr="0004142A">
        <w:rPr>
          <w:rFonts w:ascii="Times New Roman" w:eastAsia="SimSun" w:hAnsi="Times New Roman" w:cs="Times New Roman"/>
          <w:kern w:val="0"/>
        </w:rPr>
        <w:t xml:space="preserve"> about the early Tang emperors generally and the historical narratives about Emperor Taizong appear consistent with the notion of the sovereign seeking and taking remonstration from their subordinates. Denis Twitchett writes that the early Tang emperors supported a traditionalist model where: </w:t>
      </w:r>
    </w:p>
    <w:p w14:paraId="43301C75"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 xml:space="preserve">a strong </w:t>
      </w:r>
      <w:r w:rsidRPr="0004142A">
        <w:rPr>
          <w:rFonts w:ascii="Times New Roman" w:eastAsia="MingLiU" w:hAnsi="Times New Roman" w:cs="Times New Roman"/>
          <w:kern w:val="0"/>
          <w:lang w:eastAsia="zh-CN"/>
        </w:rPr>
        <w:t>and</w:t>
      </w:r>
      <w:r w:rsidRPr="0004142A">
        <w:rPr>
          <w:rFonts w:ascii="Times New Roman" w:eastAsia="SimSun" w:hAnsi="Times New Roman" w:cs="Times New Roman"/>
          <w:kern w:val="0"/>
        </w:rPr>
        <w:t xml:space="preserve"> </w:t>
      </w:r>
      <w:r w:rsidRPr="0004142A">
        <w:rPr>
          <w:rFonts w:ascii="Times New Roman" w:eastAsia="MingLiU" w:hAnsi="Times New Roman" w:cs="Times New Roman"/>
          <w:kern w:val="0"/>
          <w:lang w:eastAsia="zh-CN"/>
        </w:rPr>
        <w:t>decisive</w:t>
      </w:r>
      <w:r w:rsidRPr="0004142A">
        <w:rPr>
          <w:rFonts w:ascii="Times New Roman" w:eastAsia="SimSun" w:hAnsi="Times New Roman" w:cs="Times New Roman"/>
          <w:kern w:val="0"/>
        </w:rPr>
        <w:t xml:space="preserve"> yet humane monarch… takes careful heed of the counsel offered him by carefully selected advisers and courtiers imbued not only with administrative experience but also with the best of traditional wisdom, morality, and canonical learning; a monarch who is responsive to advice...</w:t>
      </w:r>
      <w:r w:rsidRPr="0004142A">
        <w:rPr>
          <w:rFonts w:ascii="Times New Roman" w:eastAsia="SimSun" w:hAnsi="Times New Roman" w:cs="Times New Roman"/>
          <w:kern w:val="0"/>
          <w:vertAlign w:val="superscript"/>
        </w:rPr>
        <w:footnoteReference w:id="447"/>
      </w:r>
    </w:p>
    <w:p w14:paraId="27C0934A"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Indeed, it is this exemplary image that scholars of the eighth and ninth centuries identified with Taizong, whose reign became lauded as the ‘good government of the Zhenguan era’.</w:t>
      </w:r>
      <w:r w:rsidRPr="0004142A">
        <w:rPr>
          <w:rFonts w:ascii="Times New Roman" w:eastAsia="SimSun" w:hAnsi="Times New Roman" w:cs="Times New Roman"/>
          <w:kern w:val="0"/>
          <w:vertAlign w:val="superscript"/>
        </w:rPr>
        <w:footnoteReference w:id="448"/>
      </w:r>
      <w:r w:rsidRPr="0004142A">
        <w:rPr>
          <w:rFonts w:ascii="Times New Roman" w:eastAsia="SimSun" w:hAnsi="Times New Roman" w:cs="Times New Roman"/>
          <w:kern w:val="0"/>
        </w:rPr>
        <w:t xml:space="preserve"> Historical sources commonly portray the Zhenguan ruler as one who appreciated remonstration and exhorted his court throughout his reign to be forthcoming with their advice and forthright in doing so. Sometime in the early period of the Zhenguan era, Emperor Taizong said to his high officials:</w:t>
      </w:r>
    </w:p>
    <w:p w14:paraId="21DF4F1B"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MingLiU" w:hAnsi="Times New Roman" w:cs="Times New Roman" w:hint="eastAsia"/>
          <w:kern w:val="0"/>
        </w:rPr>
        <w:t>人欲自照</w:t>
      </w:r>
      <w:r w:rsidRPr="0004142A">
        <w:rPr>
          <w:rFonts w:ascii="Times New Roman" w:eastAsia="SimSun" w:hAnsi="Times New Roman" w:cs="Times New Roman" w:hint="eastAsia"/>
          <w:kern w:val="0"/>
        </w:rPr>
        <w:t>，必須明鏡；主欲知過，必藉忠臣。主若自賢，臣不匡正，欲不危敗，豈可得乎？</w:t>
      </w:r>
      <w:r w:rsidRPr="0004142A">
        <w:rPr>
          <w:rFonts w:ascii="Times New Roman" w:eastAsia="SimSun" w:hAnsi="Times New Roman" w:cs="Times New Roman"/>
          <w:kern w:val="0"/>
          <w:vertAlign w:val="superscript"/>
        </w:rPr>
        <w:footnoteReference w:id="449"/>
      </w:r>
    </w:p>
    <w:p w14:paraId="0EEA94C1"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 xml:space="preserve">When </w:t>
      </w:r>
      <w:r w:rsidRPr="0004142A">
        <w:rPr>
          <w:rFonts w:ascii="Times New Roman" w:eastAsia="MingLiU" w:hAnsi="Times New Roman" w:cs="Times New Roman"/>
          <w:kern w:val="0"/>
          <w:lang w:eastAsia="zh-CN"/>
        </w:rPr>
        <w:t>someone</w:t>
      </w:r>
      <w:r w:rsidRPr="0004142A">
        <w:rPr>
          <w:rFonts w:ascii="Times New Roman" w:eastAsia="SimSun" w:hAnsi="Times New Roman" w:cs="Times New Roman"/>
          <w:kern w:val="0"/>
        </w:rPr>
        <w:t xml:space="preserve"> wishes to see his own reflection, he is in need of a bright mirror. When a ruler wishes to be aware of his failings, he must rely on loyal officials. If a ruler considers himself wise, officials will not assist in setting matters straight. How could he avoid danger or disaster even if he wanted to under such circumstances!</w:t>
      </w:r>
      <w:r w:rsidRPr="0004142A">
        <w:rPr>
          <w:rFonts w:ascii="Times New Roman" w:eastAsia="SimSun" w:hAnsi="Times New Roman" w:cs="Times New Roman"/>
          <w:kern w:val="0"/>
          <w:vertAlign w:val="superscript"/>
        </w:rPr>
        <w:footnoteReference w:id="450"/>
      </w:r>
    </w:p>
    <w:p w14:paraId="585970B3"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 xml:space="preserve">The Zhenguan ruler was thus acutely aware from the outset of his reign that the absence of ministerial correction could spell the trouble for and failure of his rulership. Based on the following account dated to 642, Taizong’s attitude to receiving remonstrative counsel </w:t>
      </w:r>
      <w:r w:rsidRPr="0004142A">
        <w:rPr>
          <w:rFonts w:ascii="Times New Roman" w:eastAsia="SimSun" w:hAnsi="Times New Roman" w:cs="Times New Roman"/>
          <w:kern w:val="0"/>
        </w:rPr>
        <w:lastRenderedPageBreak/>
        <w:t>seems to have remained unchanged even during the last decade of his rulership. Taizong said to Fang Xuanling and other officials:</w:t>
      </w:r>
    </w:p>
    <w:p w14:paraId="7A4572E4"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自知者明，信為難矣。如屬文之士，伎巧之徒，皆自謂己長，他人不及。若名工文匠，商略詆訶，蕪詞拙跡，於是乃見。由是言之，人君須得匡諫之臣，舉其愆過。</w:t>
      </w:r>
      <w:r w:rsidRPr="0004142A">
        <w:rPr>
          <w:rFonts w:ascii="Times New Roman" w:eastAsia="SimSun" w:hAnsi="Times New Roman" w:cs="Times New Roman"/>
          <w:kern w:val="0"/>
          <w:vertAlign w:val="superscript"/>
        </w:rPr>
        <w:footnoteReference w:id="451"/>
      </w:r>
    </w:p>
    <w:p w14:paraId="55559C4C"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 xml:space="preserve">To know oneself is to have </w:t>
      </w:r>
      <w:r w:rsidRPr="0004142A">
        <w:rPr>
          <w:rFonts w:ascii="Times New Roman" w:eastAsia="MingLiU" w:hAnsi="Times New Roman" w:cs="Times New Roman"/>
          <w:kern w:val="0"/>
          <w:lang w:eastAsia="zh-CN"/>
        </w:rPr>
        <w:t>clear</w:t>
      </w:r>
      <w:r w:rsidRPr="0004142A">
        <w:rPr>
          <w:rFonts w:ascii="Times New Roman" w:eastAsia="SimSun" w:hAnsi="Times New Roman" w:cs="Times New Roman"/>
          <w:kern w:val="0"/>
        </w:rPr>
        <w:t xml:space="preserve"> insight but this is truly difficult. For example, scholars who compose texts and journeymen with artisan skills all think that they are superior and that no one else can match them. But if celebrated craftspersons and famous writers evaluate them critically then the awkward expressions and imperfections become evident. It follows from this that a sovereign needs [rectifying and] remonstrating officials to point out his mistakes.</w:t>
      </w:r>
      <w:r w:rsidRPr="0004142A">
        <w:rPr>
          <w:rFonts w:ascii="Times New Roman" w:eastAsia="SimSun" w:hAnsi="Times New Roman" w:cs="Times New Roman"/>
          <w:kern w:val="0"/>
          <w:vertAlign w:val="superscript"/>
        </w:rPr>
        <w:footnoteReference w:id="452"/>
      </w:r>
      <w:r w:rsidRPr="0004142A">
        <w:rPr>
          <w:rFonts w:ascii="Times New Roman" w:eastAsia="SimSun" w:hAnsi="Times New Roman" w:cs="Times New Roman"/>
          <w:kern w:val="0"/>
        </w:rPr>
        <w:tab/>
      </w:r>
    </w:p>
    <w:p w14:paraId="5059F908" w14:textId="77777777" w:rsidR="0004142A" w:rsidRPr="0004142A" w:rsidRDefault="0004142A" w:rsidP="0004142A">
      <w:pPr>
        <w:widowControl/>
        <w:snapToGrid w:val="0"/>
        <w:spacing w:line="480" w:lineRule="auto"/>
        <w:rPr>
          <w:rFonts w:ascii="Times New Roman" w:eastAsia="PMingLiU" w:hAnsi="Times New Roman" w:cs="Times New Roman"/>
          <w:kern w:val="0"/>
        </w:rPr>
      </w:pPr>
      <w:r w:rsidRPr="0004142A">
        <w:rPr>
          <w:rFonts w:ascii="Times New Roman" w:eastAsia="SimSun" w:hAnsi="Times New Roman" w:cs="Times New Roman"/>
          <w:kern w:val="0"/>
        </w:rPr>
        <w:t>Use of the Chinese graph for ‘rectify’ (</w:t>
      </w:r>
      <w:r w:rsidRPr="0004142A">
        <w:rPr>
          <w:rFonts w:ascii="Times New Roman" w:eastAsia="SimSun" w:hAnsi="Times New Roman" w:cs="Times New Roman"/>
          <w:i/>
          <w:iCs/>
          <w:kern w:val="0"/>
        </w:rPr>
        <w:t>kuang</w:t>
      </w:r>
      <w:r w:rsidRPr="0004142A">
        <w:rPr>
          <w:rFonts w:ascii="Times New Roman" w:eastAsia="SimSun" w:hAnsi="Times New Roman" w:cs="Times New Roman"/>
          <w:kern w:val="0"/>
        </w:rPr>
        <w:t xml:space="preserve"> </w:t>
      </w:r>
      <w:r w:rsidRPr="0004142A">
        <w:rPr>
          <w:rFonts w:ascii="Times New Roman" w:eastAsia="SimSun" w:hAnsi="Times New Roman" w:cs="Times New Roman" w:hint="eastAsia"/>
          <w:kern w:val="0"/>
        </w:rPr>
        <w:t>匡</w:t>
      </w:r>
      <w:r w:rsidRPr="0004142A">
        <w:rPr>
          <w:rFonts w:ascii="Times New Roman" w:eastAsia="SimSun" w:hAnsi="Times New Roman" w:cs="Times New Roman"/>
          <w:kern w:val="0"/>
        </w:rPr>
        <w:t xml:space="preserve">) in the description of the advisory official whom their ruler needs to help correct his faults, echoes the language of the above excerpts of the </w:t>
      </w:r>
      <w:r w:rsidRPr="0004142A">
        <w:rPr>
          <w:rFonts w:ascii="Times New Roman" w:eastAsia="SimSun" w:hAnsi="Times New Roman" w:cs="Times New Roman"/>
          <w:i/>
          <w:iCs/>
          <w:kern w:val="0"/>
        </w:rPr>
        <w:t xml:space="preserve">Essentials </w:t>
      </w:r>
      <w:r w:rsidRPr="0004142A">
        <w:rPr>
          <w:rFonts w:ascii="Times New Roman" w:eastAsia="SimSun" w:hAnsi="Times New Roman" w:cs="Times New Roman"/>
          <w:kern w:val="0"/>
        </w:rPr>
        <w:t xml:space="preserve">from the </w:t>
      </w:r>
      <w:r w:rsidRPr="0004142A">
        <w:rPr>
          <w:rFonts w:ascii="Times New Roman" w:eastAsia="SimSun" w:hAnsi="Times New Roman" w:cs="Times New Roman"/>
          <w:i/>
          <w:iCs/>
          <w:kern w:val="0"/>
        </w:rPr>
        <w:t xml:space="preserve">Classic of Documents </w:t>
      </w:r>
      <w:r w:rsidRPr="0004142A">
        <w:rPr>
          <w:rFonts w:ascii="Times New Roman" w:eastAsia="SimSun" w:hAnsi="Times New Roman" w:cs="Times New Roman"/>
          <w:kern w:val="0"/>
        </w:rPr>
        <w:t xml:space="preserve">and the </w:t>
      </w:r>
      <w:r w:rsidRPr="0004142A">
        <w:rPr>
          <w:rFonts w:ascii="Times New Roman" w:eastAsia="SimSun" w:hAnsi="Times New Roman" w:cs="Times New Roman"/>
          <w:i/>
          <w:iCs/>
          <w:kern w:val="0"/>
        </w:rPr>
        <w:t>Zuo Tradition</w:t>
      </w:r>
      <w:r w:rsidRPr="0004142A">
        <w:rPr>
          <w:rFonts w:ascii="Times New Roman" w:eastAsia="SimSun" w:hAnsi="Times New Roman" w:cs="Times New Roman"/>
          <w:kern w:val="0"/>
        </w:rPr>
        <w:t xml:space="preserve">. </w:t>
      </w:r>
    </w:p>
    <w:p w14:paraId="26B3978D"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rPr>
      </w:pPr>
      <w:r w:rsidRPr="0004142A">
        <w:rPr>
          <w:rFonts w:ascii="Times New Roman" w:eastAsia="SimSun" w:hAnsi="Times New Roman" w:cs="Times New Roman"/>
          <w:kern w:val="0"/>
          <w:lang w:eastAsia="zh-CN"/>
        </w:rPr>
        <w:t>Mindful</w:t>
      </w:r>
      <w:r w:rsidRPr="0004142A">
        <w:rPr>
          <w:rFonts w:ascii="Times New Roman" w:eastAsia="SimSun" w:hAnsi="Times New Roman" w:cs="Times New Roman"/>
          <w:kern w:val="0"/>
        </w:rPr>
        <w:t xml:space="preserve"> of the importance of remonstrative advice, the Zhenguan ruler appears to have taken various steps to promote such input. From the first year of his reign, Emperor Taizong enabled remonstrating officials to participate in high-level meetings on important matters of state, as exemplified by an entry that records his directives in 626:</w:t>
      </w:r>
    </w:p>
    <w:p w14:paraId="52C9C86D"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kern w:val="0"/>
        </w:rPr>
        <w:t>…</w:t>
      </w:r>
      <w:r w:rsidRPr="0004142A">
        <w:rPr>
          <w:rFonts w:ascii="Times New Roman" w:eastAsia="MingLiU" w:hAnsi="Times New Roman" w:cs="Times New Roman" w:hint="eastAsia"/>
          <w:kern w:val="0"/>
        </w:rPr>
        <w:t>自是宰相入內平章國計</w:t>
      </w:r>
      <w:r w:rsidRPr="0004142A">
        <w:rPr>
          <w:rFonts w:ascii="Times New Roman" w:eastAsia="SimSun" w:hAnsi="Times New Roman" w:cs="Times New Roman" w:hint="eastAsia"/>
          <w:kern w:val="0"/>
        </w:rPr>
        <w:t>，必使諫官隨入，預聞政事。有所開說，必虛己納之。</w:t>
      </w:r>
      <w:r w:rsidRPr="0004142A">
        <w:rPr>
          <w:rFonts w:ascii="Times New Roman" w:eastAsia="SimSun" w:hAnsi="Times New Roman" w:cs="Times New Roman"/>
          <w:kern w:val="0"/>
          <w:vertAlign w:val="superscript"/>
        </w:rPr>
        <w:footnoteReference w:id="453"/>
      </w:r>
    </w:p>
    <w:p w14:paraId="221ACD06"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sym w:font="Symbol" w:char="F0BC"/>
      </w:r>
      <w:r w:rsidRPr="0004142A">
        <w:rPr>
          <w:rFonts w:ascii="Times New Roman" w:eastAsia="SimSun" w:hAnsi="Times New Roman" w:cs="Times New Roman"/>
          <w:kern w:val="0"/>
        </w:rPr>
        <w:t xml:space="preserve">whenever the </w:t>
      </w:r>
      <w:r w:rsidRPr="0004142A">
        <w:rPr>
          <w:rFonts w:ascii="Times New Roman" w:eastAsia="MingLiU" w:hAnsi="Times New Roman" w:cs="Times New Roman"/>
          <w:kern w:val="0"/>
          <w:lang w:eastAsia="zh-CN"/>
        </w:rPr>
        <w:t>grand</w:t>
      </w:r>
      <w:r w:rsidRPr="0004142A">
        <w:rPr>
          <w:rFonts w:ascii="Times New Roman" w:eastAsia="SimSun" w:hAnsi="Times New Roman" w:cs="Times New Roman"/>
          <w:kern w:val="0"/>
        </w:rPr>
        <w:t xml:space="preserve"> councilors [enter] the inner court to discuss important matters of state, remonstrators should be allowed to join them and be informed of these matters. If they [speak] on an issue, their words [have] to be accepted impartially.</w:t>
      </w:r>
      <w:r w:rsidRPr="0004142A">
        <w:rPr>
          <w:rFonts w:ascii="Times New Roman" w:eastAsia="SimSun" w:hAnsi="Times New Roman" w:cs="Times New Roman"/>
          <w:kern w:val="0"/>
          <w:vertAlign w:val="superscript"/>
        </w:rPr>
        <w:footnoteReference w:id="454"/>
      </w:r>
    </w:p>
    <w:p w14:paraId="79382755"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Time and again, Emperor Taizong is seen to instruct his officials to speak fully and frankly. For example, the Zhenguan</w:t>
      </w:r>
      <w:r w:rsidRPr="0004142A">
        <w:rPr>
          <w:rFonts w:ascii="Times New Roman" w:eastAsia="SimSun" w:hAnsi="Times New Roman" w:cs="Times New Roman"/>
          <w:i/>
          <w:iCs/>
          <w:kern w:val="0"/>
        </w:rPr>
        <w:t xml:space="preserve"> </w:t>
      </w:r>
      <w:r w:rsidRPr="0004142A">
        <w:rPr>
          <w:rFonts w:ascii="Times New Roman" w:eastAsia="SimSun" w:hAnsi="Times New Roman" w:cs="Times New Roman"/>
          <w:kern w:val="0"/>
        </w:rPr>
        <w:t xml:space="preserve">ruler said to his high officials sometime in the early years of the Zhenguan reign-period: </w:t>
      </w:r>
    </w:p>
    <w:p w14:paraId="7A49E502"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MingLiU" w:hAnsi="Times New Roman" w:cs="Times New Roman" w:hint="eastAsia"/>
          <w:kern w:val="0"/>
        </w:rPr>
        <w:t>公等每看事有不利於人</w:t>
      </w:r>
      <w:r w:rsidRPr="0004142A">
        <w:rPr>
          <w:rFonts w:ascii="Times New Roman" w:eastAsia="SimSun" w:hAnsi="Times New Roman" w:cs="Times New Roman" w:hint="eastAsia"/>
          <w:kern w:val="0"/>
        </w:rPr>
        <w:t>，必須極言規諫。</w:t>
      </w:r>
      <w:r w:rsidRPr="0004142A">
        <w:rPr>
          <w:rFonts w:ascii="Times New Roman" w:eastAsia="SimSun" w:hAnsi="Times New Roman" w:cs="Times New Roman"/>
          <w:kern w:val="0"/>
          <w:vertAlign w:val="superscript"/>
        </w:rPr>
        <w:footnoteReference w:id="455"/>
      </w:r>
    </w:p>
    <w:p w14:paraId="7FE364C0"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lastRenderedPageBreak/>
        <w:t>You, Gentlemen, must on all accounts speak frankly and remonstrate whenever Our administration is not bringing benefit to others.</w:t>
      </w:r>
      <w:bookmarkStart w:id="141" w:name="_Hlk76930630"/>
      <w:r w:rsidRPr="0004142A">
        <w:rPr>
          <w:rFonts w:ascii="Times New Roman" w:eastAsia="SimSun" w:hAnsi="Times New Roman" w:cs="Times New Roman"/>
          <w:kern w:val="0"/>
          <w:vertAlign w:val="superscript"/>
        </w:rPr>
        <w:footnoteReference w:id="456"/>
      </w:r>
      <w:bookmarkEnd w:id="141"/>
    </w:p>
    <w:p w14:paraId="519D10A9"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Another entry records that Taizong said to Zhangsun Wuji and others in 644:</w:t>
      </w:r>
    </w:p>
    <w:p w14:paraId="1195076D"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朕今發問，不得有隱，宜以次言朕過失。</w:t>
      </w:r>
      <w:r w:rsidRPr="0004142A">
        <w:rPr>
          <w:rFonts w:ascii="Times New Roman" w:eastAsia="SimSun" w:hAnsi="Times New Roman" w:cs="Times New Roman"/>
          <w:kern w:val="0"/>
          <w:vertAlign w:val="superscript"/>
        </w:rPr>
        <w:footnoteReference w:id="457"/>
      </w:r>
    </w:p>
    <w:p w14:paraId="1D4AA6E2"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When We now ask questions, do not hold back. You must speak of Our failings in turn.</w:t>
      </w:r>
      <w:r w:rsidRPr="0004142A">
        <w:rPr>
          <w:rFonts w:ascii="Times New Roman" w:eastAsia="SimSun" w:hAnsi="Times New Roman" w:cs="Times New Roman"/>
          <w:kern w:val="0"/>
          <w:vertAlign w:val="superscript"/>
        </w:rPr>
        <w:footnoteReference w:id="458"/>
      </w:r>
    </w:p>
    <w:p w14:paraId="53F0EE1D"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 xml:space="preserve">To his court, the Zhenguan ruler upheld relevant role models from the early and recent past. In an address to the Censor-in-Chief Wei Ting </w:t>
      </w:r>
      <w:r w:rsidRPr="0004142A">
        <w:rPr>
          <w:rFonts w:ascii="Times New Roman" w:eastAsia="SimSun" w:hAnsi="Times New Roman" w:cs="Times New Roman" w:hint="eastAsia"/>
          <w:kern w:val="0"/>
        </w:rPr>
        <w:t>韋廷</w:t>
      </w:r>
      <w:r w:rsidRPr="0004142A">
        <w:rPr>
          <w:rFonts w:ascii="Times New Roman" w:eastAsia="SimSun" w:hAnsi="Times New Roman" w:cs="Times New Roman"/>
          <w:kern w:val="0"/>
        </w:rPr>
        <w:t xml:space="preserve">, the Vice Director of the Secretariat Du Zhenglun </w:t>
      </w:r>
      <w:r w:rsidRPr="0004142A">
        <w:rPr>
          <w:rFonts w:ascii="Times New Roman" w:eastAsia="SimSun" w:hAnsi="Times New Roman" w:cs="Times New Roman" w:hint="eastAsia"/>
          <w:kern w:val="0"/>
        </w:rPr>
        <w:t>杜正倫</w:t>
      </w:r>
      <w:r w:rsidRPr="0004142A">
        <w:rPr>
          <w:rFonts w:ascii="Times New Roman" w:eastAsia="SimSun" w:hAnsi="Times New Roman" w:cs="Times New Roman"/>
          <w:kern w:val="0"/>
        </w:rPr>
        <w:t xml:space="preserve">, the Vice Director of the Palace Library Yu Shinan, and the Editorial Director Yao Silian </w:t>
      </w:r>
      <w:r w:rsidRPr="0004142A">
        <w:rPr>
          <w:rFonts w:ascii="Times New Roman" w:eastAsia="SimSun" w:hAnsi="Times New Roman" w:cs="Times New Roman" w:hint="eastAsia"/>
          <w:kern w:val="0"/>
        </w:rPr>
        <w:t>姚思廉</w:t>
      </w:r>
      <w:r w:rsidRPr="0004142A">
        <w:rPr>
          <w:rFonts w:ascii="Times New Roman" w:eastAsia="SimSun" w:hAnsi="Times New Roman" w:cs="Times New Roman"/>
          <w:kern w:val="0"/>
        </w:rPr>
        <w:t xml:space="preserve"> during 632, Taizong referred to the ministers Guan Longfeng of the Xia dynasty and Prince Bi Gan of the Shang dynasty as loyal remonstrators who were sentenced to death for frank criticisms.</w:t>
      </w:r>
      <w:r w:rsidRPr="0004142A">
        <w:rPr>
          <w:rFonts w:ascii="Times New Roman" w:eastAsia="SimSun" w:hAnsi="Times New Roman" w:cs="Times New Roman"/>
          <w:kern w:val="0"/>
          <w:vertAlign w:val="superscript"/>
        </w:rPr>
        <w:footnoteReference w:id="459"/>
      </w:r>
      <w:r w:rsidRPr="0004142A">
        <w:rPr>
          <w:rFonts w:ascii="Times New Roman" w:eastAsia="SimSun" w:hAnsi="Times New Roman" w:cs="Times New Roman"/>
          <w:kern w:val="0"/>
        </w:rPr>
        <w:t xml:space="preserve"> In an account dated 642, Taizong recounts the practice of the late Wei Zheng, who was disposed to remonstrate on all issues – never withholding honest feedback, like the clear mirror that reflects both positive and negative: </w:t>
      </w:r>
    </w:p>
    <w:p w14:paraId="5CEBA959"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w:t>
      </w:r>
      <w:r w:rsidRPr="0004142A">
        <w:rPr>
          <w:rFonts w:ascii="Times New Roman" w:eastAsia="MingLiU" w:hAnsi="Times New Roman" w:cs="Times New Roman" w:hint="eastAsia"/>
          <w:kern w:val="0"/>
        </w:rPr>
        <w:t>常念魏徵隨事諫正</w:t>
      </w:r>
      <w:r w:rsidRPr="0004142A">
        <w:rPr>
          <w:rFonts w:ascii="Times New Roman" w:eastAsia="SimSun" w:hAnsi="Times New Roman" w:cs="Times New Roman" w:hint="eastAsia"/>
          <w:kern w:val="0"/>
        </w:rPr>
        <w:t>，多中朕失，如明鏡鑒形，美惡必見。」因舉觴賜玄齡等數人勖之。</w:t>
      </w:r>
      <w:r w:rsidRPr="0004142A">
        <w:rPr>
          <w:rFonts w:ascii="Times New Roman" w:eastAsia="SimSun" w:hAnsi="Times New Roman" w:cs="Times New Roman"/>
          <w:kern w:val="0"/>
          <w:vertAlign w:val="superscript"/>
        </w:rPr>
        <w:footnoteReference w:id="460"/>
      </w:r>
      <w:r w:rsidRPr="0004142A">
        <w:rPr>
          <w:rFonts w:ascii="Times New Roman" w:eastAsia="SimSun" w:hAnsi="Times New Roman" w:cs="Times New Roman"/>
          <w:kern w:val="0"/>
        </w:rPr>
        <w:t xml:space="preserve"> </w:t>
      </w:r>
    </w:p>
    <w:p w14:paraId="57CC9ADD"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 xml:space="preserve">‘We often recall how </w:t>
      </w:r>
      <w:r w:rsidRPr="0004142A">
        <w:rPr>
          <w:rFonts w:ascii="Times New Roman" w:eastAsia="MingLiU" w:hAnsi="Times New Roman" w:cs="Times New Roman"/>
          <w:kern w:val="0"/>
        </w:rPr>
        <w:t>Wei</w:t>
      </w:r>
      <w:r w:rsidRPr="0004142A">
        <w:rPr>
          <w:rFonts w:ascii="Times New Roman" w:eastAsia="SimSun" w:hAnsi="Times New Roman" w:cs="Times New Roman"/>
          <w:kern w:val="0"/>
        </w:rPr>
        <w:t xml:space="preserve"> Zheng remonstrated on any problem that came up. In many cases he focused on Our failings as clearly as a reflection in a bright mirror will show up every good and bad point.’ [Taizong] then raised his cup to [Fang] Xuanling and the others to encourage them.</w:t>
      </w:r>
      <w:r w:rsidRPr="0004142A">
        <w:rPr>
          <w:rFonts w:ascii="Times New Roman" w:eastAsia="SimSun" w:hAnsi="Times New Roman" w:cs="Times New Roman"/>
          <w:kern w:val="0"/>
          <w:vertAlign w:val="superscript"/>
        </w:rPr>
        <w:footnoteReference w:id="461"/>
      </w:r>
    </w:p>
    <w:p w14:paraId="5F5E00D3"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Taizong is thus seen to remind his officials that remonstrative advice has been fearlessly proffered before, and by their former colleague Wei Zheng in the recent past no less, so there is no reason for them not to serve in the same way. He also reassured his officials that they would not incur his wrath for being forthright or opposing his ideas.</w:t>
      </w:r>
      <w:r w:rsidRPr="0004142A">
        <w:rPr>
          <w:rFonts w:ascii="Times New Roman" w:eastAsia="SimSun" w:hAnsi="Times New Roman" w:cs="Times New Roman"/>
          <w:kern w:val="0"/>
          <w:vertAlign w:val="superscript"/>
        </w:rPr>
        <w:footnoteReference w:id="462"/>
      </w:r>
      <w:r w:rsidRPr="0004142A">
        <w:rPr>
          <w:rFonts w:ascii="Times New Roman" w:eastAsia="SimSun" w:hAnsi="Times New Roman" w:cs="Times New Roman"/>
          <w:kern w:val="0"/>
        </w:rPr>
        <w:t xml:space="preserve"> Reasoning </w:t>
      </w:r>
      <w:r w:rsidRPr="0004142A">
        <w:rPr>
          <w:rFonts w:ascii="Times New Roman" w:eastAsia="SimSun" w:hAnsi="Times New Roman" w:cs="Times New Roman"/>
          <w:kern w:val="0"/>
        </w:rPr>
        <w:lastRenderedPageBreak/>
        <w:t>that an individual who single-handedly deals with all the multitude of state matters daily may be prone to error no matter how careful they are, Taizong emphasised to his long-serving Vice Director of the Department of State Affairs Fang Xuanling and other officials that remonstrating officials are needed to alert him to his mistakes.</w:t>
      </w:r>
      <w:r w:rsidRPr="0004142A">
        <w:rPr>
          <w:rFonts w:ascii="Times New Roman" w:eastAsia="SimSun" w:hAnsi="Times New Roman" w:cs="Times New Roman"/>
          <w:kern w:val="0"/>
          <w:vertAlign w:val="superscript"/>
        </w:rPr>
        <w:footnoteReference w:id="463"/>
      </w:r>
      <w:r w:rsidRPr="0004142A">
        <w:rPr>
          <w:rFonts w:ascii="Times New Roman" w:eastAsia="SimSun" w:hAnsi="Times New Roman" w:cs="Times New Roman"/>
          <w:kern w:val="0"/>
        </w:rPr>
        <w:t xml:space="preserve"> To motivate his officials to remonstrate, the Zhenguan ruler pointed out to his court that their interests were aligned with his own, and that officials share in their ruler’s fate for better or worse – just as the demise of Emperor Yang of Sui ruler also spelt the end for his ministers.</w:t>
      </w:r>
      <w:r w:rsidRPr="0004142A">
        <w:rPr>
          <w:rFonts w:ascii="Times New Roman" w:eastAsia="SimSun" w:hAnsi="Times New Roman" w:cs="Times New Roman"/>
          <w:kern w:val="0"/>
          <w:vertAlign w:val="superscript"/>
        </w:rPr>
        <w:footnoteReference w:id="464"/>
      </w:r>
      <w:r w:rsidRPr="0004142A">
        <w:rPr>
          <w:rFonts w:ascii="Times New Roman" w:eastAsia="SimSun" w:hAnsi="Times New Roman" w:cs="Times New Roman"/>
          <w:kern w:val="0"/>
        </w:rPr>
        <w:t xml:space="preserve"> Emperor Taizong also instructed the crown prince to accept remonstration. According to a record dated 644, Taizong would say to the crown prince: </w:t>
      </w:r>
    </w:p>
    <w:p w14:paraId="3452981D" w14:textId="77777777" w:rsidR="0004142A" w:rsidRPr="0004142A" w:rsidRDefault="0004142A" w:rsidP="0004142A">
      <w:pPr>
        <w:widowControl/>
        <w:snapToGrid w:val="0"/>
        <w:ind w:left="720"/>
        <w:rPr>
          <w:rFonts w:ascii="Times New Roman" w:eastAsia="SimSun" w:hAnsi="Times New Roman" w:cs="Times New Roman"/>
          <w:kern w:val="0"/>
        </w:rPr>
      </w:pPr>
      <w:r w:rsidRPr="0004142A">
        <w:rPr>
          <w:rFonts w:ascii="Times New Roman" w:eastAsia="SimSun" w:hAnsi="Times New Roman" w:cs="Times New Roman" w:hint="eastAsia"/>
          <w:kern w:val="0"/>
        </w:rPr>
        <w:t>此木雖曲，得繩則正；</w:t>
      </w:r>
      <w:r w:rsidRPr="0004142A">
        <w:rPr>
          <w:rFonts w:ascii="Times New Roman" w:eastAsia="MingLiU" w:hAnsi="Times New Roman" w:cs="Times New Roman" w:hint="eastAsia"/>
          <w:kern w:val="0"/>
        </w:rPr>
        <w:t>為人君雖無道</w:t>
      </w:r>
      <w:r w:rsidRPr="0004142A">
        <w:rPr>
          <w:rFonts w:ascii="Times New Roman" w:eastAsia="SimSun" w:hAnsi="Times New Roman" w:cs="Times New Roman" w:hint="eastAsia"/>
          <w:kern w:val="0"/>
        </w:rPr>
        <w:t>，受諫則聖。此傅說所言，可以自鑒。</w:t>
      </w:r>
      <w:r w:rsidRPr="0004142A">
        <w:rPr>
          <w:rFonts w:ascii="Times New Roman" w:eastAsia="SimSun" w:hAnsi="Times New Roman" w:cs="Times New Roman"/>
          <w:kern w:val="0"/>
          <w:vertAlign w:val="superscript"/>
        </w:rPr>
        <w:footnoteReference w:id="465"/>
      </w:r>
    </w:p>
    <w:p w14:paraId="5FA254DE" w14:textId="77777777" w:rsidR="0004142A" w:rsidRPr="0004142A" w:rsidRDefault="0004142A" w:rsidP="0004142A">
      <w:pPr>
        <w:widowControl/>
        <w:snapToGrid w:val="0"/>
        <w:spacing w:after="240"/>
        <w:ind w:left="720"/>
        <w:rPr>
          <w:rFonts w:ascii="Times New Roman" w:eastAsia="SimSun" w:hAnsi="Times New Roman" w:cs="Times New Roman"/>
          <w:kern w:val="0"/>
        </w:rPr>
      </w:pPr>
      <w:r w:rsidRPr="0004142A">
        <w:rPr>
          <w:rFonts w:ascii="Times New Roman" w:eastAsia="SimSun" w:hAnsi="Times New Roman" w:cs="Times New Roman"/>
          <w:kern w:val="0"/>
        </w:rPr>
        <w:t xml:space="preserve">Though this tree </w:t>
      </w:r>
      <w:r w:rsidRPr="0004142A">
        <w:rPr>
          <w:rFonts w:ascii="Times New Roman" w:eastAsia="MingLiU" w:hAnsi="Times New Roman" w:cs="Times New Roman"/>
        </w:rPr>
        <w:t>may</w:t>
      </w:r>
      <w:r w:rsidRPr="0004142A">
        <w:rPr>
          <w:rFonts w:ascii="Times New Roman" w:eastAsia="SimSun" w:hAnsi="Times New Roman" w:cs="Times New Roman"/>
          <w:kern w:val="0"/>
        </w:rPr>
        <w:t xml:space="preserve"> be crooked, if one can get hold of a plumbline, then it may be straightened. Even if a sovereign is without the Way, if he accepts remonstration, then he may be a sage. This is something that Fu Yue [the wise advisor to the Shang King Wu Ding (r. thirteenth to twelfth centuries BCE)] said, and you should use it to examine your own conduct.</w:t>
      </w:r>
      <w:r w:rsidRPr="0004142A">
        <w:rPr>
          <w:rFonts w:ascii="Times New Roman" w:eastAsia="SimSun" w:hAnsi="Times New Roman" w:cs="Times New Roman"/>
          <w:kern w:val="0"/>
          <w:vertAlign w:val="superscript"/>
        </w:rPr>
        <w:footnoteReference w:id="466"/>
      </w:r>
    </w:p>
    <w:p w14:paraId="719EBBA9" w14:textId="77777777" w:rsidR="0004142A" w:rsidRPr="0004142A" w:rsidRDefault="0004142A" w:rsidP="0004142A">
      <w:pPr>
        <w:widowControl/>
        <w:snapToGrid w:val="0"/>
        <w:spacing w:line="480" w:lineRule="auto"/>
        <w:rPr>
          <w:rFonts w:ascii="Times New Roman" w:eastAsia="SimSun" w:hAnsi="Times New Roman" w:cs="Times New Roman"/>
          <w:kern w:val="0"/>
        </w:rPr>
      </w:pPr>
      <w:r w:rsidRPr="0004142A">
        <w:rPr>
          <w:rFonts w:ascii="Times New Roman" w:eastAsia="SimSun" w:hAnsi="Times New Roman" w:cs="Times New Roman"/>
          <w:kern w:val="0"/>
        </w:rPr>
        <w:t xml:space="preserve">That Taizong commends Fu Yue’s words to the crown prince in the above passage, suggests that the Zhenguan ruler was familiar with Fu Yue’s service to Wu Ding, as documented by the </w:t>
      </w:r>
      <w:r w:rsidRPr="0004142A">
        <w:rPr>
          <w:rFonts w:ascii="Times New Roman" w:eastAsia="SimSun" w:hAnsi="Times New Roman" w:cs="Times New Roman"/>
          <w:i/>
          <w:iCs/>
          <w:kern w:val="0"/>
        </w:rPr>
        <w:t>Classic of Documents</w:t>
      </w:r>
      <w:r w:rsidRPr="0004142A">
        <w:rPr>
          <w:rFonts w:ascii="Times New Roman" w:eastAsia="SimSun" w:hAnsi="Times New Roman" w:cs="Times New Roman"/>
          <w:kern w:val="0"/>
        </w:rPr>
        <w:t xml:space="preserve"> and excerpted by the </w:t>
      </w:r>
      <w:r w:rsidRPr="0004142A">
        <w:rPr>
          <w:rFonts w:ascii="Times New Roman" w:eastAsia="SimSun" w:hAnsi="Times New Roman" w:cs="Times New Roman"/>
          <w:i/>
          <w:iCs/>
          <w:kern w:val="0"/>
        </w:rPr>
        <w:t>Essentials</w:t>
      </w:r>
      <w:r w:rsidRPr="0004142A">
        <w:rPr>
          <w:rFonts w:ascii="Times New Roman" w:eastAsia="SimSun" w:hAnsi="Times New Roman" w:cs="Times New Roman"/>
          <w:kern w:val="0"/>
        </w:rPr>
        <w:t>.</w:t>
      </w:r>
    </w:p>
    <w:p w14:paraId="71923BA0" w14:textId="77777777" w:rsidR="0004142A" w:rsidRPr="0004142A" w:rsidRDefault="0004142A" w:rsidP="0004142A">
      <w:pPr>
        <w:widowControl/>
        <w:snapToGrid w:val="0"/>
        <w:spacing w:line="480" w:lineRule="auto"/>
        <w:ind w:firstLine="720"/>
        <w:rPr>
          <w:rFonts w:ascii="Times New Roman" w:eastAsia="SimSun" w:hAnsi="Times New Roman" w:cs="Times New Roman"/>
          <w:kern w:val="0"/>
        </w:rPr>
      </w:pPr>
      <w:r w:rsidRPr="0004142A">
        <w:rPr>
          <w:rFonts w:ascii="Times New Roman" w:eastAsia="SimSun" w:hAnsi="Times New Roman" w:cs="Times New Roman"/>
          <w:kern w:val="0"/>
        </w:rPr>
        <w:t xml:space="preserve">The historical evidence about Emperor Taizong suggests that the cultural memory in the </w:t>
      </w:r>
      <w:r w:rsidRPr="0004142A">
        <w:rPr>
          <w:rFonts w:ascii="Times New Roman" w:eastAsia="SimSun" w:hAnsi="Times New Roman" w:cs="Times New Roman"/>
          <w:i/>
          <w:iCs/>
          <w:kern w:val="0"/>
        </w:rPr>
        <w:t>Essentials</w:t>
      </w:r>
      <w:r w:rsidRPr="0004142A">
        <w:rPr>
          <w:rFonts w:ascii="Times New Roman" w:eastAsia="SimSun" w:hAnsi="Times New Roman" w:cs="Times New Roman"/>
          <w:kern w:val="0"/>
        </w:rPr>
        <w:t xml:space="preserve"> may have served their normative and formative functions in guiding him to appreciate the value of remonstration, to recognise the standing obligation of his high officials to contribute such input, and to understand the prudence of being guided by their advice. At the very least, the historical narratives support the profile of the </w:t>
      </w:r>
      <w:r w:rsidRPr="0004142A">
        <w:rPr>
          <w:rFonts w:ascii="Times New Roman" w:eastAsia="SimSun" w:hAnsi="Times New Roman" w:cs="Times New Roman"/>
          <w:kern w:val="0"/>
          <w:lang w:eastAsia="zh-CN"/>
        </w:rPr>
        <w:t xml:space="preserve">Zhenguan ruler </w:t>
      </w:r>
      <w:r w:rsidRPr="0004142A">
        <w:rPr>
          <w:rFonts w:ascii="Times New Roman" w:eastAsia="SimSun" w:hAnsi="Times New Roman" w:cs="Times New Roman"/>
          <w:kern w:val="0"/>
        </w:rPr>
        <w:lastRenderedPageBreak/>
        <w:t xml:space="preserve">cultivated in the </w:t>
      </w:r>
      <w:r w:rsidRPr="0004142A">
        <w:rPr>
          <w:rFonts w:ascii="Times New Roman" w:eastAsia="SimSun" w:hAnsi="Times New Roman" w:cs="Times New Roman"/>
          <w:i/>
          <w:iCs/>
          <w:kern w:val="0"/>
        </w:rPr>
        <w:t>Essentials</w:t>
      </w:r>
      <w:r w:rsidRPr="0004142A">
        <w:rPr>
          <w:rFonts w:ascii="Times New Roman" w:eastAsia="SimSun" w:hAnsi="Times New Roman" w:cs="Times New Roman"/>
          <w:kern w:val="0"/>
        </w:rPr>
        <w:t xml:space="preserve">’ extracts, as one who liked to be seen as being receptive to remonstration. </w:t>
      </w:r>
    </w:p>
    <w:p w14:paraId="1206656F" w14:textId="77777777" w:rsidR="0004142A" w:rsidRPr="0004142A" w:rsidRDefault="0004142A" w:rsidP="0004142A">
      <w:pPr>
        <w:widowControl/>
        <w:snapToGrid w:val="0"/>
        <w:spacing w:line="480" w:lineRule="auto"/>
        <w:rPr>
          <w:rFonts w:ascii="Times New Roman" w:eastAsia="PMingLiU" w:hAnsi="Times New Roman" w:cs="Times New Roman"/>
          <w:kern w:val="0"/>
        </w:rPr>
      </w:pPr>
    </w:p>
    <w:p w14:paraId="1A6E13FD"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lang w:eastAsia="zh-CN"/>
        </w:rPr>
      </w:pPr>
      <w:bookmarkStart w:id="143" w:name="_Toc90064345"/>
      <w:bookmarkStart w:id="144" w:name="_Toc95107688"/>
      <w:bookmarkStart w:id="145" w:name="_Toc96466447"/>
      <w:r w:rsidRPr="0004142A">
        <w:rPr>
          <w:rFonts w:ascii="Times New Roman" w:eastAsia="MingLiU" w:hAnsi="Times New Roman" w:cs="Times New Roman"/>
          <w:kern w:val="0"/>
          <w:szCs w:val="28"/>
          <w:lang w:eastAsia="zh-CN"/>
        </w:rPr>
        <w:t xml:space="preserve">4.2 </w:t>
      </w:r>
      <w:r w:rsidRPr="00575606">
        <w:rPr>
          <w:rFonts w:ascii="Times New Roman" w:eastAsia="MingLiU" w:hAnsi="Times New Roman" w:cs="Times New Roman"/>
          <w:kern w:val="0"/>
          <w:szCs w:val="28"/>
          <w:highlight w:val="yellow"/>
          <w:lang w:eastAsia="zh-CN"/>
        </w:rPr>
        <w:t>Strategies used in remonstrance</w:t>
      </w:r>
      <w:bookmarkEnd w:id="143"/>
      <w:bookmarkEnd w:id="144"/>
      <w:bookmarkEnd w:id="145"/>
    </w:p>
    <w:p w14:paraId="0C01A163" w14:textId="77777777" w:rsidR="0004142A" w:rsidRPr="0004142A" w:rsidRDefault="0004142A" w:rsidP="0004142A">
      <w:pPr>
        <w:widowControl/>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lang w:eastAsia="zh-CN"/>
        </w:rPr>
        <w:t xml:space="preserve">One distinctive characteristic among the remonstrances anthologised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remonstrances’) is their frequent appeals to inherited principles. </w:t>
      </w:r>
      <w:r w:rsidRPr="0004142A">
        <w:rPr>
          <w:rFonts w:ascii="Times New Roman" w:eastAsia="MingLiU" w:hAnsi="Times New Roman" w:cs="Times New Roman"/>
          <w:color w:val="4F81BD" w:themeColor="accent1"/>
          <w:lang w:eastAsia="zh-CN"/>
        </w:rPr>
        <w:t>Within the context of those historical remonstrations, the inherited principles form part of the remembered past for the contemporary purposes of the remembering remonstrator. Formal records of those remonstrations add to the textual tradition over time. By excerpting from those textual records, it could be said that the inherited principles that were remembered in the past, are recollected once more, albeit reclaimed with the contextual baggage of the historical remonstration that referred to it, and reconstructed for the Zhenguan cultural memory.</w:t>
      </w:r>
      <w:r w:rsidRPr="0004142A">
        <w:rPr>
          <w:rFonts w:ascii="Times New Roman" w:eastAsia="MingLiU" w:hAnsi="Times New Roman" w:cs="Times New Roman"/>
          <w:lang w:eastAsia="zh-CN"/>
        </w:rPr>
        <w:t xml:space="preserve"> As such,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remonstrances establish that the Zhenguan ruling collective themselves valued learning from historical knowledge and identified with a rhetorical style that is inspired by the same. In this way, the remonstrances commend past knowledge and experiences as sources of meaningful, relevant, and useful references for problems of policy and governance. For officials, the historical remonstrations illustrate how the persuasiveness of political rhetoric may be enhanced through use of such knowledge and experience. Historical evidence of and about the remonstrances of Zhenguan officials (the ‘Zhenguan remonstrances’) confirms a commitment by the Zhenguan ruling collective to using inherited principles in advices to the throne. They typically follow the patterns observable in the historical remonstrances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recorded in the</w:t>
      </w:r>
      <w:r w:rsidRPr="0004142A">
        <w:rPr>
          <w:rFonts w:ascii="Times New Roman" w:eastAsia="MingLiU" w:hAnsi="Times New Roman" w:cs="Times New Roman"/>
          <w:i/>
          <w:iCs/>
          <w:lang w:eastAsia="zh-CN"/>
        </w:rPr>
        <w:t xml:space="preserve"> Essentials </w:t>
      </w:r>
      <w:r w:rsidRPr="0004142A">
        <w:rPr>
          <w:rFonts w:ascii="Times New Roman" w:eastAsia="MingLiU" w:hAnsi="Times New Roman" w:cs="Times New Roman"/>
          <w:lang w:eastAsia="zh-CN"/>
        </w:rPr>
        <w:t>(the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remonstrances’). For example, over one-third of the </w:t>
      </w:r>
      <w:r w:rsidRPr="0004142A">
        <w:rPr>
          <w:rFonts w:ascii="Times New Roman" w:eastAsia="MingLiU" w:hAnsi="Times New Roman" w:cs="Times New Roman"/>
          <w:i/>
          <w:iCs/>
          <w:lang w:eastAsia="zh-CN"/>
        </w:rPr>
        <w:t>Essentials of Government from the Zhenguan Reign</w:t>
      </w:r>
      <w:r w:rsidRPr="0004142A">
        <w:rPr>
          <w:rFonts w:ascii="Times New Roman" w:eastAsia="MingLiU" w:hAnsi="Times New Roman" w:cs="Times New Roman"/>
          <w:lang w:eastAsia="zh-CN"/>
        </w:rPr>
        <w:t xml:space="preserve"> records remonstrances by Zhenguan officials, and some eighty percent of those entries contain at least one form of inherited principles.</w:t>
      </w:r>
      <w:r w:rsidRPr="0004142A">
        <w:rPr>
          <w:rFonts w:ascii="Times New Roman" w:eastAsia="MingLiU" w:hAnsi="Times New Roman" w:cs="Times New Roman"/>
          <w:vertAlign w:val="superscript"/>
          <w:lang w:eastAsia="zh-CN"/>
        </w:rPr>
        <w:footnoteReference w:id="467"/>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kern w:val="0"/>
          <w:lang w:eastAsia="zh-CN"/>
        </w:rPr>
        <w:t xml:space="preserve">As </w:t>
      </w:r>
      <w:r w:rsidRPr="0004142A">
        <w:rPr>
          <w:rFonts w:ascii="Times New Roman" w:eastAsia="MingLiU" w:hAnsi="Times New Roman" w:cs="Times New Roman"/>
          <w:kern w:val="0"/>
          <w:lang w:eastAsia="zh-CN"/>
        </w:rPr>
        <w:lastRenderedPageBreak/>
        <w:t xml:space="preserve">the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remonstrances are derived from sources of diverse writing styles, I focus on what they have in common, namely, each is a recorded version of a historical written or spoken remonstrance addressed to an identifiable state leader by their subordinate on one or more matters of state concern. The following analysis proceeds by reference the inherited principles manifest in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remonstrances and juxtaposes Zhenguan remonstrances to illuminate their import. While the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and the Zhenguan remonstrances often deploy more than one type of inherited principle, I will focus on one example of each type of inherited principle. </w:t>
      </w:r>
    </w:p>
    <w:p w14:paraId="35990997" w14:textId="77777777" w:rsidR="0004142A" w:rsidRPr="0004142A" w:rsidRDefault="0004142A" w:rsidP="0004142A">
      <w:pPr>
        <w:widowControl/>
        <w:snapToGrid w:val="0"/>
        <w:spacing w:line="480" w:lineRule="auto"/>
        <w:rPr>
          <w:rFonts w:ascii="Times New Roman" w:eastAsia="MingLiU" w:hAnsi="Times New Roman" w:cs="Times New Roman"/>
          <w:kern w:val="0"/>
          <w:lang w:eastAsia="zh-CN"/>
        </w:rPr>
      </w:pPr>
    </w:p>
    <w:p w14:paraId="4B11A94A" w14:textId="77777777" w:rsidR="0004142A" w:rsidRPr="0004142A" w:rsidRDefault="0004142A" w:rsidP="0004142A">
      <w:pPr>
        <w:widowControl/>
        <w:numPr>
          <w:ilvl w:val="0"/>
          <w:numId w:val="33"/>
        </w:num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Quotations from texts</w:t>
      </w:r>
    </w:p>
    <w:p w14:paraId="7F986800" w14:textId="77777777" w:rsidR="0004142A" w:rsidRPr="0004142A" w:rsidRDefault="0004142A" w:rsidP="0004142A">
      <w:pPr>
        <w:widowControl/>
        <w:snapToGrid w:val="0"/>
        <w:spacing w:line="480" w:lineRule="auto"/>
        <w:rPr>
          <w:rFonts w:ascii="Times New Roman" w:eastAsia="SimSun" w:hAnsi="Times New Roman" w:cs="Times New Roman"/>
          <w:kern w:val="0"/>
          <w:lang w:eastAsia="zh-CN"/>
        </w:rPr>
      </w:pPr>
      <w:r w:rsidRPr="0004142A">
        <w:rPr>
          <w:rFonts w:ascii="Times New Roman" w:eastAsia="MingLiU" w:hAnsi="Times New Roman" w:cs="Times New Roman"/>
          <w:kern w:val="0"/>
          <w:lang w:eastAsia="zh-CN"/>
        </w:rPr>
        <w:t xml:space="preserve">Quotation from existing texts is a common form of invoking the authority of the past in political persuasion and occurs more frequently among the remonstrances in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w:t>
      </w:r>
      <w:r w:rsidRPr="0004142A">
        <w:rPr>
          <w:rFonts w:ascii="Times New Roman" w:eastAsia="MingLiU" w:hAnsi="Times New Roman" w:cs="Times New Roman"/>
          <w:i/>
          <w:iCs/>
          <w:kern w:val="0"/>
          <w:lang w:eastAsia="zh-CN"/>
        </w:rPr>
        <w:t xml:space="preserve"> </w:t>
      </w:r>
      <w:r w:rsidRPr="0004142A">
        <w:rPr>
          <w:rFonts w:ascii="Times New Roman" w:eastAsia="MingLiU" w:hAnsi="Times New Roman" w:cs="Times New Roman"/>
          <w:kern w:val="0"/>
          <w:lang w:eastAsia="zh-CN"/>
        </w:rPr>
        <w:t xml:space="preserve">canonical and historical excerpts than the rest of the text. With other information in the excerpt often being abridged but rarely the quotation itself,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foregrounds the quote as the crucial element of the remonstration. The result being that the quote within the quote is seen to be the crux of the argument. Drawing attention to the power of the direct quotation thus provides an important instruction for remonstrators - the argument requires a quote. </w:t>
      </w:r>
    </w:p>
    <w:p w14:paraId="14DACC54" w14:textId="77777777" w:rsidR="0004142A" w:rsidRPr="0004142A" w:rsidRDefault="0004142A" w:rsidP="0004142A">
      <w:pPr>
        <w:widowControl/>
        <w:snapToGrid w:val="0"/>
        <w:spacing w:line="480" w:lineRule="auto"/>
        <w:ind w:firstLine="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The popular sources for </w:t>
      </w:r>
      <w:r w:rsidRPr="0004142A">
        <w:rPr>
          <w:rFonts w:ascii="Times New Roman" w:eastAsia="SimSun" w:hAnsi="Times New Roman" w:cs="Times New Roman"/>
          <w:kern w:val="0"/>
        </w:rPr>
        <w:t>such</w:t>
      </w:r>
      <w:r w:rsidRPr="0004142A">
        <w:rPr>
          <w:rFonts w:ascii="Times New Roman" w:eastAsia="MingLiU" w:hAnsi="Times New Roman" w:cs="Times New Roman"/>
          <w:kern w:val="0"/>
          <w:lang w:eastAsia="zh-CN"/>
        </w:rPr>
        <w:t xml:space="preserve"> quotes are texts from the core curriculum for prospective officials in the academies at the capital. The most cited sources in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remonstrances are the </w:t>
      </w:r>
      <w:r w:rsidRPr="0004142A">
        <w:rPr>
          <w:rFonts w:ascii="Times New Roman" w:eastAsia="MingLiU" w:hAnsi="Times New Roman" w:cs="Times New Roman"/>
          <w:i/>
          <w:iCs/>
          <w:kern w:val="0"/>
          <w:lang w:eastAsia="zh-CN"/>
        </w:rPr>
        <w:t xml:space="preserve">Classic of Odes </w:t>
      </w:r>
      <w:r w:rsidRPr="0004142A">
        <w:rPr>
          <w:rFonts w:ascii="Times New Roman" w:eastAsia="MingLiU" w:hAnsi="Times New Roman" w:cs="Times New Roman"/>
          <w:kern w:val="0"/>
          <w:lang w:eastAsia="zh-CN"/>
        </w:rPr>
        <w:t xml:space="preserve">and the </w:t>
      </w:r>
      <w:r w:rsidRPr="0004142A">
        <w:rPr>
          <w:rFonts w:ascii="Times New Roman" w:eastAsia="MingLiU" w:hAnsi="Times New Roman" w:cs="Times New Roman"/>
          <w:i/>
          <w:iCs/>
          <w:kern w:val="0"/>
          <w:lang w:eastAsia="zh-CN"/>
        </w:rPr>
        <w:t>Classic of Documents</w:t>
      </w:r>
      <w:r w:rsidRPr="0004142A">
        <w:rPr>
          <w:rFonts w:ascii="Times New Roman" w:eastAsia="MingLiU" w:hAnsi="Times New Roman" w:cs="Times New Roman"/>
          <w:kern w:val="0"/>
          <w:lang w:eastAsia="zh-CN"/>
        </w:rPr>
        <w:t xml:space="preserve">. Other sources quoted include the </w:t>
      </w:r>
      <w:r w:rsidRPr="0004142A">
        <w:rPr>
          <w:rFonts w:ascii="Times New Roman" w:eastAsia="MingLiU" w:hAnsi="Times New Roman" w:cs="Times New Roman"/>
          <w:i/>
          <w:iCs/>
          <w:kern w:val="0"/>
          <w:lang w:eastAsia="zh-CN"/>
        </w:rPr>
        <w:t>Classic of Changes</w:t>
      </w:r>
      <w:r w:rsidRPr="0004142A">
        <w:rPr>
          <w:rFonts w:ascii="Times New Roman" w:eastAsia="MingLiU" w:hAnsi="Times New Roman" w:cs="Times New Roman"/>
          <w:kern w:val="0"/>
          <w:lang w:eastAsia="zh-CN"/>
        </w:rPr>
        <w:t xml:space="preserve">, the </w:t>
      </w:r>
      <w:r w:rsidRPr="0004142A">
        <w:rPr>
          <w:rFonts w:ascii="Times New Roman" w:eastAsia="MingLiU" w:hAnsi="Times New Roman" w:cs="Times New Roman"/>
          <w:i/>
          <w:iCs/>
          <w:kern w:val="0"/>
          <w:lang w:eastAsia="zh-CN"/>
        </w:rPr>
        <w:t>Analects</w:t>
      </w:r>
      <w:r w:rsidRPr="0004142A">
        <w:rPr>
          <w:rFonts w:ascii="Times New Roman" w:eastAsia="MingLiU" w:hAnsi="Times New Roman" w:cs="Times New Roman"/>
          <w:kern w:val="0"/>
          <w:lang w:eastAsia="zh-CN"/>
        </w:rPr>
        <w:t xml:space="preserve">, </w:t>
      </w:r>
      <w:r w:rsidRPr="0004142A">
        <w:rPr>
          <w:rFonts w:ascii="Times New Roman" w:eastAsia="MingLiU" w:hAnsi="Times New Roman" w:cs="Times New Roman"/>
          <w:i/>
          <w:iCs/>
          <w:kern w:val="0"/>
          <w:lang w:eastAsia="zh-CN"/>
        </w:rPr>
        <w:t>Master Sun’s Art of War</w:t>
      </w:r>
      <w:r w:rsidRPr="0004142A">
        <w:rPr>
          <w:rFonts w:ascii="Times New Roman" w:eastAsia="MingLiU" w:hAnsi="Times New Roman" w:cs="Times New Roman"/>
          <w:kern w:val="0"/>
          <w:lang w:eastAsia="zh-CN"/>
        </w:rPr>
        <w:t xml:space="preserve">, the </w:t>
      </w:r>
      <w:r w:rsidRPr="0004142A">
        <w:rPr>
          <w:rFonts w:ascii="Times New Roman" w:eastAsia="MingLiU" w:hAnsi="Times New Roman" w:cs="Times New Roman"/>
          <w:i/>
          <w:iCs/>
          <w:kern w:val="0"/>
          <w:lang w:eastAsia="zh-CN"/>
        </w:rPr>
        <w:t>Old Master</w:t>
      </w:r>
      <w:r w:rsidRPr="0004142A">
        <w:rPr>
          <w:rFonts w:ascii="Times New Roman" w:eastAsia="MingLiU" w:hAnsi="Times New Roman" w:cs="Times New Roman"/>
          <w:kern w:val="0"/>
          <w:lang w:eastAsia="zh-CN"/>
        </w:rPr>
        <w:t xml:space="preserve">, </w:t>
      </w:r>
      <w:r w:rsidRPr="0004142A">
        <w:rPr>
          <w:rFonts w:ascii="Times New Roman" w:eastAsia="MingLiU" w:hAnsi="Times New Roman" w:cs="Times New Roman"/>
          <w:i/>
          <w:iCs/>
          <w:kern w:val="0"/>
          <w:lang w:eastAsia="zh-CN"/>
        </w:rPr>
        <w:t>Master Shen</w:t>
      </w:r>
      <w:r w:rsidRPr="0004142A">
        <w:rPr>
          <w:rFonts w:ascii="Times New Roman" w:eastAsia="MingLiU" w:hAnsi="Times New Roman" w:cs="Times New Roman"/>
          <w:kern w:val="0"/>
          <w:lang w:eastAsia="zh-CN"/>
        </w:rPr>
        <w:t>,</w:t>
      </w:r>
      <w:r w:rsidRPr="0004142A">
        <w:rPr>
          <w:rFonts w:ascii="Times New Roman" w:eastAsia="MingLiU" w:hAnsi="Times New Roman" w:cs="Times New Roman"/>
          <w:i/>
          <w:iCs/>
          <w:kern w:val="0"/>
          <w:lang w:eastAsia="zh-CN"/>
        </w:rPr>
        <w:t xml:space="preserve"> </w:t>
      </w:r>
      <w:r w:rsidRPr="0004142A">
        <w:rPr>
          <w:rFonts w:ascii="Times New Roman" w:eastAsia="MingLiU" w:hAnsi="Times New Roman" w:cs="Times New Roman"/>
          <w:kern w:val="0"/>
          <w:lang w:eastAsia="zh-CN"/>
        </w:rPr>
        <w:t>and</w:t>
      </w:r>
      <w:r w:rsidRPr="0004142A">
        <w:rPr>
          <w:rFonts w:ascii="Times New Roman" w:eastAsia="MingLiU" w:hAnsi="Times New Roman" w:cs="Times New Roman"/>
          <w:i/>
          <w:iCs/>
          <w:kern w:val="0"/>
          <w:lang w:eastAsia="zh-CN"/>
        </w:rPr>
        <w:t xml:space="preserve"> Master Han.</w:t>
      </w:r>
      <w:r w:rsidRPr="0004142A">
        <w:rPr>
          <w:rFonts w:ascii="Times New Roman" w:eastAsia="MingLiU" w:hAnsi="Times New Roman" w:cs="Times New Roman"/>
          <w:kern w:val="0"/>
          <w:lang w:eastAsia="zh-CN"/>
        </w:rPr>
        <w:t xml:space="preserve"> Schaberg similarly notes that the </w:t>
      </w:r>
      <w:r w:rsidRPr="0004142A">
        <w:rPr>
          <w:rFonts w:ascii="Times New Roman" w:eastAsia="MingLiU" w:hAnsi="Times New Roman" w:cs="Times New Roman"/>
          <w:i/>
          <w:iCs/>
          <w:kern w:val="0"/>
          <w:lang w:eastAsia="zh-CN"/>
        </w:rPr>
        <w:t xml:space="preserve">Classic of Odes </w:t>
      </w:r>
      <w:r w:rsidRPr="0004142A">
        <w:rPr>
          <w:rFonts w:ascii="Times New Roman" w:eastAsia="MingLiU" w:hAnsi="Times New Roman" w:cs="Times New Roman"/>
          <w:kern w:val="0"/>
          <w:lang w:eastAsia="zh-CN"/>
        </w:rPr>
        <w:t xml:space="preserve">and the </w:t>
      </w:r>
      <w:r w:rsidRPr="0004142A">
        <w:rPr>
          <w:rFonts w:ascii="Times New Roman" w:eastAsia="MingLiU" w:hAnsi="Times New Roman" w:cs="Times New Roman"/>
          <w:i/>
          <w:iCs/>
          <w:kern w:val="0"/>
          <w:lang w:eastAsia="zh-CN"/>
        </w:rPr>
        <w:t>Classic of Documents</w:t>
      </w:r>
      <w:r w:rsidRPr="0004142A">
        <w:rPr>
          <w:rFonts w:ascii="Times New Roman" w:eastAsia="MingLiU" w:hAnsi="Times New Roman" w:cs="Times New Roman"/>
          <w:kern w:val="0"/>
          <w:lang w:eastAsia="zh-CN"/>
        </w:rPr>
        <w:t xml:space="preserve"> were the most invoked texts among the remonstrance speeches in the </w:t>
      </w:r>
      <w:r w:rsidRPr="0004142A">
        <w:rPr>
          <w:rFonts w:ascii="Times New Roman" w:eastAsia="MingLiU" w:hAnsi="Times New Roman" w:cs="Times New Roman"/>
          <w:i/>
          <w:iCs/>
          <w:kern w:val="0"/>
          <w:lang w:eastAsia="zh-CN"/>
        </w:rPr>
        <w:t xml:space="preserve">Zuo Tradition </w:t>
      </w:r>
      <w:r w:rsidRPr="0004142A">
        <w:rPr>
          <w:rFonts w:ascii="Times New Roman" w:eastAsia="MingLiU" w:hAnsi="Times New Roman" w:cs="Times New Roman"/>
          <w:kern w:val="0"/>
          <w:lang w:eastAsia="zh-CN"/>
        </w:rPr>
        <w:t xml:space="preserve">and the </w:t>
      </w:r>
      <w:r w:rsidRPr="0004142A">
        <w:rPr>
          <w:rFonts w:ascii="Times New Roman" w:eastAsia="MingLiU" w:hAnsi="Times New Roman" w:cs="Times New Roman"/>
          <w:i/>
          <w:iCs/>
          <w:kern w:val="0"/>
          <w:lang w:eastAsia="zh-CN"/>
        </w:rPr>
        <w:t>Discourses of States</w:t>
      </w:r>
      <w:r w:rsidRPr="0004142A">
        <w:rPr>
          <w:rFonts w:ascii="Times New Roman" w:eastAsia="MingLiU" w:hAnsi="Times New Roman" w:cs="Times New Roman"/>
          <w:kern w:val="0"/>
          <w:lang w:eastAsia="zh-CN"/>
        </w:rPr>
        <w:t xml:space="preserve">. Common inclusion of such </w:t>
      </w:r>
      <w:r w:rsidRPr="0004142A">
        <w:rPr>
          <w:rFonts w:ascii="Times New Roman" w:eastAsia="MingLiU" w:hAnsi="Times New Roman" w:cs="Times New Roman"/>
          <w:kern w:val="0"/>
          <w:lang w:eastAsia="zh-CN"/>
        </w:rPr>
        <w:lastRenderedPageBreak/>
        <w:t xml:space="preserve">quotes from the Five Classics expectedly reflects the Confucian scholarship that the Zhenguan government promoted. However,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also includes remonstrances that cite texts other than the Five Classics. Interestingly, those quotes are truncated, as exemplified by citations of </w:t>
      </w:r>
      <w:r w:rsidRPr="0004142A">
        <w:rPr>
          <w:rFonts w:ascii="Times New Roman" w:eastAsia="MingLiU" w:hAnsi="Times New Roman" w:cs="Times New Roman"/>
          <w:i/>
          <w:iCs/>
          <w:kern w:val="0"/>
          <w:lang w:eastAsia="zh-CN"/>
        </w:rPr>
        <w:t>Master Han</w:t>
      </w:r>
      <w:r w:rsidRPr="0004142A">
        <w:rPr>
          <w:rFonts w:ascii="Times New Roman" w:eastAsia="MingLiU" w:hAnsi="Times New Roman" w:cs="Times New Roman"/>
          <w:kern w:val="0"/>
          <w:lang w:eastAsia="zh-CN"/>
        </w:rPr>
        <w:t>.</w:t>
      </w:r>
      <w:r w:rsidRPr="0004142A">
        <w:rPr>
          <w:rFonts w:ascii="Times New Roman" w:eastAsia="MingLiU" w:hAnsi="Times New Roman" w:cs="Times New Roman"/>
          <w:kern w:val="0"/>
          <w:vertAlign w:val="superscript"/>
          <w:lang w:eastAsia="zh-CN"/>
        </w:rPr>
        <w:footnoteReference w:id="468"/>
      </w:r>
    </w:p>
    <w:p w14:paraId="28DD5D9A" w14:textId="77777777" w:rsidR="0004142A" w:rsidRPr="0004142A" w:rsidRDefault="0004142A" w:rsidP="0004142A">
      <w:pPr>
        <w:widowControl/>
        <w:snapToGrid w:val="0"/>
        <w:spacing w:line="480" w:lineRule="auto"/>
        <w:ind w:firstLine="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In the following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excerpt from the </w:t>
      </w:r>
      <w:r w:rsidRPr="0004142A">
        <w:rPr>
          <w:rFonts w:ascii="Times New Roman" w:eastAsia="MingLiU" w:hAnsi="Times New Roman" w:cs="Times New Roman"/>
          <w:i/>
          <w:iCs/>
          <w:kern w:val="0"/>
          <w:lang w:eastAsia="zh-CN"/>
        </w:rPr>
        <w:t>Zuo Tradition</w:t>
      </w:r>
      <w:r w:rsidRPr="0004142A">
        <w:rPr>
          <w:rFonts w:ascii="Times New Roman" w:eastAsia="MingLiU" w:hAnsi="Times New Roman" w:cs="Times New Roman"/>
          <w:kern w:val="0"/>
          <w:lang w:eastAsia="zh-CN"/>
        </w:rPr>
        <w:t xml:space="preserve">, a reference to the </w:t>
      </w:r>
      <w:r w:rsidRPr="0004142A">
        <w:rPr>
          <w:rFonts w:ascii="Times New Roman" w:eastAsia="MingLiU" w:hAnsi="Times New Roman" w:cs="Times New Roman"/>
          <w:i/>
          <w:iCs/>
          <w:kern w:val="0"/>
          <w:lang w:eastAsia="zh-CN"/>
        </w:rPr>
        <w:t>Zhou Documents</w:t>
      </w:r>
      <w:r w:rsidRPr="0004142A">
        <w:rPr>
          <w:rFonts w:ascii="Times New Roman" w:eastAsia="MingLiU" w:hAnsi="Times New Roman" w:cs="Times New Roman"/>
          <w:kern w:val="0"/>
          <w:lang w:eastAsia="zh-CN"/>
        </w:rPr>
        <w:t xml:space="preserve"> forms the sole basis for Qu Wuchen’s </w:t>
      </w:r>
      <w:r w:rsidRPr="0004142A">
        <w:rPr>
          <w:rFonts w:ascii="Times New Roman" w:eastAsia="MingLiU" w:hAnsi="Times New Roman" w:cs="Times New Roman" w:hint="eastAsia"/>
          <w:kern w:val="0"/>
          <w:lang w:eastAsia="zh-CN"/>
        </w:rPr>
        <w:t>屈巫臣</w:t>
      </w:r>
      <w:r w:rsidRPr="0004142A">
        <w:rPr>
          <w:rFonts w:ascii="Times New Roman" w:eastAsia="MingLiU" w:hAnsi="Times New Roman" w:cs="Times New Roman"/>
          <w:kern w:val="0"/>
          <w:lang w:eastAsia="zh-CN"/>
        </w:rPr>
        <w:t xml:space="preserve"> (dates unknown) protest against the wanton intentions of his ruler King Zhuang </w:t>
      </w:r>
      <w:r w:rsidRPr="0004142A">
        <w:rPr>
          <w:rFonts w:ascii="Times New Roman" w:eastAsia="MingLiU" w:hAnsi="Times New Roman" w:cs="Times New Roman" w:hint="eastAsia"/>
          <w:kern w:val="0"/>
          <w:lang w:eastAsia="zh-CN"/>
        </w:rPr>
        <w:t>莊</w:t>
      </w:r>
      <w:r w:rsidRPr="0004142A">
        <w:rPr>
          <w:rFonts w:ascii="Times New Roman" w:eastAsia="MingLiU" w:hAnsi="Times New Roman" w:cs="Times New Roman"/>
          <w:kern w:val="0"/>
          <w:lang w:eastAsia="zh-CN"/>
        </w:rPr>
        <w:t xml:space="preserve"> (r. 613–592) of Chu in 589 BCE.</w:t>
      </w:r>
    </w:p>
    <w:p w14:paraId="4F5CA16E"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莊王欲納夏姬。</w:t>
      </w:r>
      <w:r w:rsidRPr="0004142A">
        <w:rPr>
          <w:rFonts w:ascii="Times New Roman" w:eastAsia="SimSun" w:hAnsi="Times New Roman" w:cs="Times New Roman" w:hint="eastAsia"/>
          <w:kern w:val="0"/>
        </w:rPr>
        <w:t>申公巫臣諫曰</w:t>
      </w:r>
      <w:r w:rsidRPr="0004142A">
        <w:rPr>
          <w:rFonts w:ascii="Times New Roman" w:eastAsia="MingLiU" w:hAnsi="Times New Roman" w:cs="Times New Roman" w:hint="eastAsia"/>
          <w:shd w:val="clear" w:color="auto" w:fill="FFFFFF"/>
        </w:rPr>
        <w:t>：「不可。君召諸侯，以討罪也；今納夏姬，貪其色也。貪色為淫，淫為大罰。《周書》曰：『明德慎罰』。若興諸侯，以取大罰，非慎之也。君其圖之！」王乃止。</w:t>
      </w:r>
      <w:r w:rsidRPr="0004142A">
        <w:rPr>
          <w:rFonts w:ascii="Times New Roman" w:eastAsia="MingLiU" w:hAnsi="Times New Roman" w:cs="Times New Roman"/>
          <w:shd w:val="clear" w:color="auto" w:fill="FFFFFF"/>
          <w:vertAlign w:val="superscript"/>
        </w:rPr>
        <w:footnoteReference w:id="469"/>
      </w:r>
    </w:p>
    <w:p w14:paraId="2FA9D38D"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rPr>
        <w:t xml:space="preserve">King Zhuang wishes to take Xia Ji into his harem. Qu Wuchen, Lord of Shen, said, ‘This will not do. </w:t>
      </w:r>
      <w:r w:rsidRPr="0004142A">
        <w:rPr>
          <w:rFonts w:ascii="Times New Roman" w:eastAsia="SimSun" w:hAnsi="Times New Roman" w:cs="Times New Roman"/>
          <w:kern w:val="0"/>
        </w:rPr>
        <w:t>You</w:t>
      </w:r>
      <w:r w:rsidRPr="0004142A">
        <w:rPr>
          <w:rFonts w:ascii="Times New Roman" w:eastAsia="MingLiU" w:hAnsi="Times New Roman" w:cs="Times New Roman"/>
          <w:kern w:val="0"/>
          <w:lang w:eastAsia="zh-CN"/>
        </w:rPr>
        <w:t>, my lord, summon the princes to chastise the guilty, but now you are taking her into your harem because you covet her beauty. To covet beauty is licentiousness, and licentiousness is a great transgression.’ The</w:t>
      </w:r>
      <w:r w:rsidRPr="0004142A">
        <w:rPr>
          <w:rFonts w:ascii="Times New Roman" w:eastAsia="MingLiU" w:hAnsi="Times New Roman" w:cs="Times New Roman"/>
          <w:i/>
          <w:iCs/>
          <w:kern w:val="0"/>
          <w:lang w:eastAsia="zh-CN"/>
        </w:rPr>
        <w:t xml:space="preserve"> Zhou Documents </w:t>
      </w:r>
      <w:r w:rsidRPr="0004142A">
        <w:rPr>
          <w:rFonts w:ascii="Times New Roman" w:eastAsia="MingLiU" w:hAnsi="Times New Roman" w:cs="Times New Roman"/>
          <w:kern w:val="0"/>
          <w:lang w:eastAsia="zh-CN"/>
        </w:rPr>
        <w:t>says, ‘Illuminate virtue, be wary of transgression.’ If you rouse the princes only to become guilty of great transgression, you are not being wary. My lord should consider this well!’ The king thus desisted.</w:t>
      </w:r>
      <w:r w:rsidRPr="0004142A">
        <w:rPr>
          <w:rFonts w:ascii="Times New Roman" w:eastAsia="MingLiU" w:hAnsi="Times New Roman" w:cs="Times New Roman"/>
          <w:kern w:val="0"/>
          <w:vertAlign w:val="superscript"/>
          <w:lang w:eastAsia="zh-CN"/>
        </w:rPr>
        <w:footnoteReference w:id="470"/>
      </w:r>
    </w:p>
    <w:p w14:paraId="212592DA" w14:textId="77777777" w:rsidR="0004142A" w:rsidRPr="0004142A" w:rsidRDefault="0004142A" w:rsidP="0004142A">
      <w:pPr>
        <w:widowControl/>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Read as a standalone excerpt, this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remonstrance plausibly guides rulers and officials to remain principled in diplomatic interactions, and to make timely interventions to prevent the public interest being endangered by the ruler’s personal impulses. However, there is more to its normative function in the context of the collection of remonstrances compiled by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Notwithstanding that the proposed licentiousness is condemned (‘a great transgression’) by the official’s subjective judgement, the general warning in the cited text (‘be wary of transgression’) is applied as a catch-all prescription. The quotation is strategically positioned between Qu Wuchen’s frank criticism and concluding exhortation, which no doubt lends credence to both elements of his advice. What is striking is that the king does not even try to challenge his official’s assertion by questioning, for example, ‘How does licentiousness count as a transgression?’ As such, the </w:t>
      </w:r>
      <w:r w:rsidRPr="0004142A">
        <w:rPr>
          <w:rFonts w:ascii="Times New Roman" w:eastAsia="MingLiU" w:hAnsi="Times New Roman" w:cs="Times New Roman"/>
          <w:kern w:val="0"/>
          <w:lang w:eastAsia="zh-CN"/>
        </w:rPr>
        <w:lastRenderedPageBreak/>
        <w:t xml:space="preserve">authority of the textual quotation is seen to be credibly relevant beyond any doubt or question in the minds of both parties. That this timely remonstration effectively induces the king to abandon his desires underscores the power of invoking the past texts. While the received version of the </w:t>
      </w:r>
      <w:r w:rsidRPr="0004142A">
        <w:rPr>
          <w:rFonts w:ascii="Times New Roman" w:eastAsia="MingLiU" w:hAnsi="Times New Roman" w:cs="Times New Roman"/>
          <w:i/>
          <w:iCs/>
          <w:kern w:val="0"/>
          <w:lang w:eastAsia="zh-CN"/>
        </w:rPr>
        <w:t xml:space="preserve">Zuo Tradition </w:t>
      </w:r>
      <w:r w:rsidRPr="0004142A">
        <w:rPr>
          <w:rFonts w:ascii="Times New Roman" w:eastAsia="MingLiU" w:hAnsi="Times New Roman" w:cs="Times New Roman"/>
          <w:kern w:val="0"/>
          <w:lang w:eastAsia="zh-CN"/>
        </w:rPr>
        <w:t xml:space="preserve">includes a further sentence where Qu Wuchen paraphrases the </w:t>
      </w:r>
      <w:r w:rsidRPr="0004142A">
        <w:rPr>
          <w:rFonts w:ascii="Times New Roman" w:eastAsia="MingLiU" w:hAnsi="Times New Roman" w:cs="Times New Roman"/>
          <w:i/>
          <w:iCs/>
          <w:kern w:val="0"/>
          <w:lang w:eastAsia="zh-CN"/>
        </w:rPr>
        <w:t xml:space="preserve">Zhou Documents </w:t>
      </w:r>
      <w:r w:rsidRPr="0004142A">
        <w:rPr>
          <w:rFonts w:ascii="Times New Roman" w:eastAsia="MingLiU" w:hAnsi="Times New Roman" w:cs="Times New Roman"/>
          <w:kern w:val="0"/>
          <w:lang w:eastAsia="zh-CN"/>
        </w:rPr>
        <w:t>to mention that the long-lasting Zhou dynasty was founded by King Wen illuminating virtue and being wary of transgressions,</w:t>
      </w:r>
      <w:r w:rsidRPr="0004142A">
        <w:rPr>
          <w:rFonts w:ascii="Times New Roman" w:eastAsia="MingLiU" w:hAnsi="Times New Roman" w:cs="Times New Roman"/>
          <w:kern w:val="0"/>
          <w:vertAlign w:val="superscript"/>
          <w:lang w:eastAsia="zh-CN"/>
        </w:rPr>
        <w:footnoteReference w:id="471"/>
      </w:r>
      <w:r w:rsidRPr="0004142A">
        <w:rPr>
          <w:rFonts w:ascii="Times New Roman" w:eastAsia="MingLiU" w:hAnsi="Times New Roman" w:cs="Times New Roman"/>
          <w:kern w:val="0"/>
          <w:lang w:eastAsia="zh-CN"/>
        </w:rPr>
        <w:t xml:space="preserve"> the absence of this sentence from the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suggests that a quotation from the textual heritage can be sufficiently persuasive that there is no need to mention specific examples of compliance. Additionally, such abridgement signals a shift in the historical consciousness. Within the second-order compilation of the </w:t>
      </w:r>
      <w:r w:rsidRPr="0004142A">
        <w:rPr>
          <w:rFonts w:ascii="Times New Roman" w:eastAsia="MingLiU" w:hAnsi="Times New Roman" w:cs="Times New Roman"/>
          <w:i/>
          <w:iCs/>
          <w:kern w:val="0"/>
          <w:lang w:eastAsia="zh-CN"/>
        </w:rPr>
        <w:t>Essentials</w:t>
      </w:r>
      <w:r w:rsidRPr="0004142A">
        <w:rPr>
          <w:rFonts w:ascii="Times New Roman" w:eastAsia="MingLiU" w:hAnsi="Times New Roman" w:cs="Times New Roman"/>
          <w:kern w:val="0"/>
          <w:lang w:eastAsia="zh-CN"/>
        </w:rPr>
        <w:t xml:space="preserve">, it matters more to convey the appeal to canonical texts as part of the prowess of court persuasion than the comprehensive details of Qu Wuchen’s communication. </w:t>
      </w:r>
    </w:p>
    <w:p w14:paraId="397F8BBD"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w:t>
      </w:r>
      <w:r w:rsidRPr="0004142A">
        <w:rPr>
          <w:rFonts w:ascii="Times New Roman" w:eastAsia="SimSun" w:hAnsi="Times New Roman" w:cs="Times New Roman"/>
          <w:kern w:val="0"/>
        </w:rPr>
        <w:t>practice</w:t>
      </w:r>
      <w:r w:rsidRPr="0004142A">
        <w:rPr>
          <w:rFonts w:ascii="Times New Roman" w:eastAsia="MingLiU" w:hAnsi="Times New Roman" w:cs="Times New Roman"/>
          <w:lang w:eastAsia="zh-CN"/>
        </w:rPr>
        <w:t xml:space="preserve"> of citing textual authority in remonstration by Zhenguan officials is exemplified by Wang Gui as Vice Director of the Chancellery. According to the following account, Wang Gui quotes from </w:t>
      </w:r>
      <w:r w:rsidRPr="0004142A">
        <w:rPr>
          <w:rFonts w:ascii="Times New Roman" w:eastAsia="MingLiU" w:hAnsi="Times New Roman" w:cs="Times New Roman"/>
          <w:i/>
          <w:iCs/>
          <w:lang w:eastAsia="zh-CN"/>
        </w:rPr>
        <w:t>Master Guan</w:t>
      </w:r>
      <w:r w:rsidRPr="0004142A">
        <w:rPr>
          <w:rFonts w:ascii="Times New Roman" w:eastAsia="MingLiU" w:hAnsi="Times New Roman" w:cs="Times New Roman"/>
          <w:lang w:eastAsia="zh-CN"/>
        </w:rPr>
        <w:t xml:space="preserve"> to help Emperor Taizong identify an issue and correct himself. </w:t>
      </w:r>
    </w:p>
    <w:p w14:paraId="6D20A3A1"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貞觀初，</w:t>
      </w:r>
      <w:r w:rsidRPr="0004142A">
        <w:rPr>
          <w:rFonts w:ascii="Times New Roman" w:eastAsia="SimSun" w:hAnsi="Times New Roman" w:cs="Times New Roman" w:hint="eastAsia"/>
          <w:kern w:val="0"/>
        </w:rPr>
        <w:t>太宗與黃門侍郎王珪宴語</w:t>
      </w:r>
      <w:r w:rsidRPr="0004142A">
        <w:rPr>
          <w:rFonts w:ascii="Times New Roman" w:eastAsia="MingLiU" w:hAnsi="Times New Roman" w:cs="Times New Roman" w:hint="eastAsia"/>
        </w:rPr>
        <w:t>。時有美人侍側，本廬江王瑗之姬也，瑗敗籍沒入宮。太宗指示珪曰：「廬江不道，賊殺其夫而納其室。暴虐之甚，何有不亡者乎！」珪避席曰：「陛下以廬江取之為是邪，為非邪？」太宗曰：「安有殺人而取其妻，卿乃問朕是非，何也？」珪對曰：「臣聞於《管子》曰：『齊桓公之郭國，問其父老曰：「郭何故亡？」父老曰：「以其善善而惡惡也。」桓公曰：「若子之言，乃賢君也，何至於亡？」父老曰：「不然。郭君善善而不能用，惡惡而不能去，所以亡也。」』今此婦人尚在左右，臣竊以為聖心是之，陛下若以為非，所謂知惡而不去也。」太宗大悅，稱為至善，遽令以美人還其親族。</w:t>
      </w:r>
      <w:r w:rsidRPr="0004142A">
        <w:rPr>
          <w:rFonts w:ascii="Times New Roman" w:eastAsia="MingLiU" w:hAnsi="Times New Roman" w:cs="Times New Roman"/>
          <w:vertAlign w:val="superscript"/>
        </w:rPr>
        <w:footnoteReference w:id="472"/>
      </w:r>
    </w:p>
    <w:p w14:paraId="18324CC1"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Early in the Zhenguan reign, Emperor Taizong and Vice Director of the Chancellery Wang Gui were having a conversation at a banquet with a palace lady at their side. She had originally been a concubine of the prince of Lujiang, [Li] Yuan (587–627). After Yuan had been defeated, she was taken over by the palace. Taizong pointed her out and said to Gui: ‘The prince of Lujiang was depraved. He killed her husband and took her into his house. With that degree of cruelty he could only perish.’ </w:t>
      </w:r>
    </w:p>
    <w:p w14:paraId="5CB745ED"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Gui left his seat and said, ‘Your Majesty, do You consider her capture by the prince of Lujiang right or wrong?’ </w:t>
      </w:r>
    </w:p>
    <w:p w14:paraId="7E028FAD"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Taizong replied, ‘How dare someone kill another man and capture his wife! Why then are you asking Us whether this was right or wrong?’ </w:t>
      </w:r>
    </w:p>
    <w:p w14:paraId="434EE658"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Gui replied, ‘I learned the following from [</w:t>
      </w:r>
      <w:r w:rsidRPr="0004142A">
        <w:rPr>
          <w:rFonts w:ascii="Times New Roman" w:eastAsia="MingLiU" w:hAnsi="Times New Roman" w:cs="Times New Roman"/>
          <w:i/>
          <w:iCs/>
          <w:lang w:eastAsia="zh-CN"/>
        </w:rPr>
        <w:t>Master Guan</w:t>
      </w:r>
      <w:r w:rsidRPr="0004142A">
        <w:rPr>
          <w:rFonts w:ascii="Times New Roman" w:eastAsia="MingLiU" w:hAnsi="Times New Roman" w:cs="Times New Roman"/>
          <w:lang w:eastAsia="zh-CN"/>
        </w:rPr>
        <w:t xml:space="preserve">]: When [Lord] Huan of Qi (r. 685–643 BCE) went to the state of Guo he asked the elders of that state: ‘Why was Guo annihilated?’ The elders said, ‘Because its ruler approved of the good and hated the evil.’ [Lord] Huan said, ‘If things were as you say, then he was a wise sovereign. Why did he end up annihilated?’ The elders replied, ‘It was not like that. The sovereign of Guo approved of the good but he could not employ them. He hated evil people but he could not get rid of them. That is why he perished.’ Now this woman is still in attendance on You. I think that in Your heart You believe that what the prince did was right. If Your Majesty does not think it wrong, then we have a case of being aware of evil but failing to get rid of it.’ </w:t>
      </w:r>
    </w:p>
    <w:p w14:paraId="44E7999B"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Taizong was very pleased. He praised these as excellent words and hastily ordered that the palace lady be returned to her family.</w:t>
      </w:r>
      <w:r w:rsidRPr="0004142A">
        <w:rPr>
          <w:rFonts w:ascii="Times New Roman" w:eastAsia="MingLiU" w:hAnsi="Times New Roman" w:cs="Times New Roman"/>
          <w:vertAlign w:val="superscript"/>
          <w:lang w:eastAsia="zh-CN"/>
        </w:rPr>
        <w:footnoteReference w:id="473"/>
      </w:r>
    </w:p>
    <w:p w14:paraId="03FCAEC5"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Rather than confronting Emperor Taizong about taking the former concubine of the Prince of Lujiang and potentially risking his sovereign’s wrath and indignation, Wang Gui tactfully persuades Taizong by sharing seemingly innocuous information - what he has learned from </w:t>
      </w:r>
      <w:r w:rsidRPr="0004142A">
        <w:rPr>
          <w:rFonts w:ascii="Times New Roman" w:eastAsia="MingLiU" w:hAnsi="Times New Roman" w:cs="Times New Roman"/>
          <w:i/>
          <w:iCs/>
          <w:lang w:eastAsia="zh-CN"/>
        </w:rPr>
        <w:t>Master Guan</w:t>
      </w:r>
      <w:r w:rsidRPr="0004142A">
        <w:rPr>
          <w:rFonts w:ascii="Times New Roman" w:eastAsia="MingLiU" w:hAnsi="Times New Roman" w:cs="Times New Roman"/>
          <w:lang w:eastAsia="zh-CN"/>
        </w:rPr>
        <w:t xml:space="preserve">. What is then presented mirrors the situation of Taizong taking the concubine of the late prince. After Taizong has been briefed about the inherited principle, Wang Gui astutely segues into the matter at hand - ‘Now this woman is still in attendance on You.’ Such appeal to inherited principle enables the punchline to be delivered vicariously through the voice of the Guo elders: personal perishing and state collapse stem from the ruler’s failure to do what is right and desist from what is wrong, and therefore approval of the righteous and disapproval of the wrongful requires practical implementation. The broad nature of the principles quoted from the historical texts in both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and Zhenguan remonstrances suggests that they are more readily applicable to other situations. Hence, such memorable quotes commend themselves to contemporary officials as remonstrance material for future reference. </w:t>
      </w:r>
    </w:p>
    <w:p w14:paraId="0FC97EC8" w14:textId="77777777" w:rsidR="0004142A" w:rsidRPr="0004142A" w:rsidRDefault="0004142A" w:rsidP="0004142A">
      <w:pPr>
        <w:snapToGrid w:val="0"/>
        <w:spacing w:line="480" w:lineRule="auto"/>
        <w:ind w:left="720" w:hanging="720"/>
        <w:rPr>
          <w:rFonts w:ascii="Calibri" w:eastAsia="PMingLiU" w:hAnsi="Calibri" w:cs="Times New Roman"/>
        </w:rPr>
      </w:pPr>
    </w:p>
    <w:p w14:paraId="40116F83" w14:textId="77777777" w:rsidR="0004142A" w:rsidRPr="0004142A" w:rsidRDefault="0004142A" w:rsidP="0004142A">
      <w:pPr>
        <w:numPr>
          <w:ilvl w:val="0"/>
          <w:numId w:val="33"/>
        </w:num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Systems of social practices </w:t>
      </w:r>
    </w:p>
    <w:p w14:paraId="77EFB88C"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Systems of social practices such as ritual propriety (</w:t>
      </w:r>
      <w:r w:rsidRPr="0004142A">
        <w:rPr>
          <w:rFonts w:ascii="Times New Roman" w:eastAsia="MingLiU" w:hAnsi="Times New Roman" w:cs="Times New Roman"/>
          <w:i/>
          <w:iCs/>
          <w:lang w:eastAsia="zh-CN"/>
        </w:rPr>
        <w:t xml:space="preserve">li </w:t>
      </w:r>
      <w:r w:rsidRPr="0004142A">
        <w:rPr>
          <w:rFonts w:ascii="SimSun" w:eastAsia="SimSun" w:hAnsi="SimSun" w:cs="Times New Roman" w:hint="eastAsia"/>
          <w:lang w:eastAsia="zh-CN"/>
        </w:rPr>
        <w:t>禮</w:t>
      </w:r>
      <w:r w:rsidRPr="0004142A">
        <w:rPr>
          <w:rFonts w:ascii="Times New Roman" w:eastAsia="SimSun" w:hAnsi="Times New Roman" w:cs="Times New Roman"/>
          <w:lang w:eastAsia="zh-CN"/>
        </w:rPr>
        <w:t>)</w:t>
      </w:r>
      <w:r w:rsidRPr="0004142A">
        <w:rPr>
          <w:rFonts w:ascii="Times New Roman" w:eastAsia="SimSun" w:hAnsi="Times New Roman" w:cs="Times New Roman"/>
          <w:vertAlign w:val="superscript"/>
          <w:lang w:eastAsia="zh-CN"/>
        </w:rPr>
        <w:footnoteReference w:id="474"/>
      </w:r>
      <w:r w:rsidRPr="0004142A">
        <w:rPr>
          <w:rFonts w:ascii="Times New Roman" w:eastAsia="SimSun" w:hAnsi="Times New Roman" w:cs="Times New Roman"/>
          <w:lang w:eastAsia="zh-CN"/>
        </w:rPr>
        <w:t xml:space="preserve"> and the administration of former kings (</w:t>
      </w:r>
      <w:r w:rsidRPr="0004142A">
        <w:rPr>
          <w:rFonts w:ascii="Times New Roman" w:eastAsia="SimSun" w:hAnsi="Times New Roman" w:cs="Times New Roman"/>
          <w:i/>
          <w:iCs/>
          <w:lang w:eastAsia="zh-CN"/>
        </w:rPr>
        <w:t xml:space="preserve">xianwang zhi zhi </w:t>
      </w:r>
      <w:r w:rsidRPr="0004142A">
        <w:rPr>
          <w:rFonts w:ascii="Times New Roman" w:eastAsia="SimSun" w:hAnsi="Times New Roman" w:cs="Times New Roman" w:hint="eastAsia"/>
          <w:lang w:eastAsia="zh-CN"/>
        </w:rPr>
        <w:t>先王之制</w:t>
      </w:r>
      <w:r w:rsidRPr="0004142A">
        <w:rPr>
          <w:rFonts w:ascii="Times New Roman" w:eastAsia="SimSun" w:hAnsi="Times New Roman" w:cs="Times New Roman"/>
          <w:lang w:eastAsia="zh-CN"/>
        </w:rPr>
        <w:t xml:space="preserve">) </w:t>
      </w:r>
      <w:r w:rsidRPr="0004142A">
        <w:rPr>
          <w:rFonts w:ascii="Times New Roman" w:eastAsia="MingLiU" w:hAnsi="Times New Roman" w:cs="Times New Roman"/>
          <w:lang w:eastAsia="zh-CN"/>
        </w:rPr>
        <w:t>are less frequently referred to than other types of inherited principles among the</w:t>
      </w:r>
      <w:r w:rsidRPr="0004142A">
        <w:rPr>
          <w:rFonts w:ascii="Times New Roman" w:eastAsia="MingLiU" w:hAnsi="Times New Roman" w:cs="Times New Roman"/>
          <w:i/>
          <w:iCs/>
          <w:lang w:eastAsia="zh-CN"/>
        </w:rPr>
        <w:t xml:space="preserve"> Essentials </w:t>
      </w:r>
      <w:r w:rsidRPr="0004142A">
        <w:rPr>
          <w:rFonts w:ascii="Times New Roman" w:eastAsia="MingLiU" w:hAnsi="Times New Roman" w:cs="Times New Roman"/>
          <w:lang w:eastAsia="zh-CN"/>
        </w:rPr>
        <w:t xml:space="preserve">remonstrances. By appealing to such established systems, the remonstrance appropriates enduring practices and makes them apposite to the present situation. In the following remonstrance excerpted from the </w:t>
      </w:r>
      <w:r w:rsidRPr="0004142A">
        <w:rPr>
          <w:rFonts w:ascii="Times New Roman" w:eastAsia="MingLiU" w:hAnsi="Times New Roman" w:cs="Times New Roman"/>
          <w:i/>
          <w:iCs/>
          <w:lang w:eastAsia="zh-CN"/>
        </w:rPr>
        <w:t>Zuo Tradition</w:t>
      </w:r>
      <w:r w:rsidRPr="0004142A">
        <w:rPr>
          <w:rFonts w:ascii="Times New Roman" w:eastAsia="MingLiU" w:hAnsi="Times New Roman" w:cs="Times New Roman"/>
          <w:lang w:eastAsia="zh-CN"/>
        </w:rPr>
        <w:t xml:space="preserve">, Rushu Qi </w:t>
      </w:r>
      <w:r w:rsidRPr="0004142A">
        <w:rPr>
          <w:rFonts w:ascii="Times New Roman" w:eastAsia="MingLiU" w:hAnsi="Times New Roman" w:cs="Times New Roman" w:hint="eastAsia"/>
          <w:shd w:val="clear" w:color="auto" w:fill="FFFFFF"/>
        </w:rPr>
        <w:t>汝叔齊</w:t>
      </w:r>
      <w:r w:rsidRPr="0004142A">
        <w:rPr>
          <w:rFonts w:ascii="Times New Roman" w:eastAsia="MingLiU" w:hAnsi="Times New Roman" w:cs="Times New Roman"/>
          <w:shd w:val="clear" w:color="auto" w:fill="FFFFFF"/>
          <w:lang w:eastAsia="zh-CN"/>
        </w:rPr>
        <w:t xml:space="preserve"> (dates unknown)</w:t>
      </w:r>
      <w:r w:rsidRPr="0004142A">
        <w:rPr>
          <w:rFonts w:ascii="Times New Roman" w:eastAsia="MingLiU" w:hAnsi="Times New Roman" w:cs="Times New Roman"/>
          <w:lang w:eastAsia="zh-CN"/>
        </w:rPr>
        <w:t xml:space="preserve"> invokes ritual propriety to provide an established baseline for judging the rulership of Lord Zhao </w:t>
      </w:r>
      <w:r w:rsidRPr="0004142A">
        <w:rPr>
          <w:rFonts w:ascii="Times New Roman" w:eastAsia="MingLiU" w:hAnsi="Times New Roman" w:cs="Times New Roman" w:hint="eastAsia"/>
          <w:lang w:eastAsia="zh-CN"/>
        </w:rPr>
        <w:t>昭</w:t>
      </w:r>
      <w:r w:rsidRPr="0004142A">
        <w:rPr>
          <w:rFonts w:ascii="Times New Roman" w:eastAsia="MingLiU" w:hAnsi="Times New Roman" w:cs="Times New Roman"/>
          <w:lang w:eastAsia="zh-CN"/>
        </w:rPr>
        <w:t xml:space="preserve"> (541–510 BCE) the Prince of Lu </w:t>
      </w:r>
      <w:r w:rsidRPr="0004142A">
        <w:rPr>
          <w:rFonts w:ascii="Times New Roman" w:eastAsia="MingLiU" w:hAnsi="Times New Roman" w:cs="Times New Roman" w:hint="eastAsia"/>
          <w:lang w:eastAsia="zh-CN"/>
        </w:rPr>
        <w:t>魯</w:t>
      </w:r>
      <w:r w:rsidRPr="0004142A">
        <w:rPr>
          <w:rFonts w:ascii="Times New Roman" w:eastAsia="MingLiU" w:hAnsi="Times New Roman" w:cs="Times New Roman"/>
          <w:lang w:eastAsia="zh-CN"/>
        </w:rPr>
        <w:t>in 537 BCE.</w:t>
      </w:r>
    </w:p>
    <w:p w14:paraId="4287C965"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五年，公如晉，自郊勞至於贈賄，無失禮。晉侯謂汝叔齊曰：「魯侯不亦善於禮乎？」對曰：「</w:t>
      </w:r>
      <w:r w:rsidRPr="0004142A">
        <w:rPr>
          <w:rFonts w:ascii="Times New Roman" w:eastAsia="MingLiU" w:hAnsi="Times New Roman" w:cs="Times New Roman" w:hint="eastAsia"/>
          <w:kern w:val="0"/>
        </w:rPr>
        <w:t>魯侯焉知禮</w:t>
      </w:r>
      <w:r w:rsidRPr="0004142A">
        <w:rPr>
          <w:rFonts w:ascii="Times New Roman" w:eastAsia="MingLiU" w:hAnsi="Times New Roman" w:cs="Times New Roman" w:hint="eastAsia"/>
          <w:kern w:val="0"/>
          <w:shd w:val="clear" w:color="auto" w:fill="FFFFFF"/>
        </w:rPr>
        <w:t>！」公曰：「何為？自郊勞及贈賄，禮無違者，何故不知？」對曰：「是儀也，不可謂禮。禮，所以守其國家、行其政令、無失其民者也。今政令在家，不能取也；有子家覊，不能用也；奸大國之盟，凌虐小國；利人之難，不知其私。公室四分，民食於他。思莫在公，不圖其終。為國君，難將及身，不恤其所。禮之本末將於此乎在，而屑屑焉習儀以亟。言善於禮，不亦遠乎？君子謂叔侯於是乎知禮。</w:t>
      </w:r>
      <w:r w:rsidRPr="0004142A">
        <w:rPr>
          <w:rFonts w:ascii="Times New Roman" w:eastAsia="MingLiU" w:hAnsi="Times New Roman" w:cs="Times New Roman" w:hint="eastAsia"/>
          <w:kern w:val="0"/>
          <w:shd w:val="clear" w:color="auto" w:fill="FFFFFF"/>
          <w:vertAlign w:val="superscript"/>
        </w:rPr>
        <w:t>時晉侯亦失政，叔齊以此諷諫。</w:t>
      </w:r>
      <w:r w:rsidRPr="0004142A">
        <w:rPr>
          <w:rFonts w:ascii="Times New Roman" w:eastAsia="MingLiU" w:hAnsi="Times New Roman" w:cs="Times New Roman"/>
          <w:shd w:val="clear" w:color="auto" w:fill="FFFFFF"/>
          <w:vertAlign w:val="superscript"/>
        </w:rPr>
        <w:footnoteReference w:id="475"/>
      </w:r>
    </w:p>
    <w:p w14:paraId="6E460F51" w14:textId="77777777" w:rsidR="0004142A" w:rsidRPr="0004142A" w:rsidRDefault="0004142A" w:rsidP="0004142A">
      <w:pPr>
        <w:widowControl/>
        <w:snapToGrid w:val="0"/>
        <w:spacing w:after="120"/>
        <w:ind w:left="720"/>
        <w:rPr>
          <w:rFonts w:ascii="Times New Roman" w:eastAsia="MingLiU" w:hAnsi="Times New Roman" w:cs="Times New Roman"/>
          <w:shd w:val="clear" w:color="auto" w:fill="FFFFFF"/>
        </w:rPr>
      </w:pPr>
      <w:r w:rsidRPr="0004142A">
        <w:rPr>
          <w:rFonts w:ascii="Times New Roman" w:eastAsia="MingLiU" w:hAnsi="Times New Roman" w:cs="Times New Roman"/>
          <w:shd w:val="clear" w:color="auto" w:fill="FFFFFF"/>
        </w:rPr>
        <w:t xml:space="preserve">In the fifth year [of the reign of Lord Zhao of Lu], [the] lord went to Jin, he made no mistakes in ritual </w:t>
      </w:r>
      <w:r w:rsidRPr="0004142A">
        <w:rPr>
          <w:rFonts w:ascii="Times New Roman" w:eastAsia="SimSun" w:hAnsi="Times New Roman" w:cs="Times New Roman"/>
          <w:kern w:val="0"/>
        </w:rPr>
        <w:t>performance</w:t>
      </w:r>
      <w:r w:rsidRPr="0004142A">
        <w:rPr>
          <w:rFonts w:ascii="Times New Roman" w:eastAsia="MingLiU" w:hAnsi="Times New Roman" w:cs="Times New Roman"/>
          <w:shd w:val="clear" w:color="auto" w:fill="FFFFFF"/>
        </w:rPr>
        <w:t>, all the way from the ceremony recognising his exertions in the outskirts of the city through to the presentation of gifts. The Prince of Jin said to Rushu Qi, ‘Is the Prince of Lu not excellent in his performance of ritual?’ He replied, ‘In what way does the Prince of Lu comprehend ritual?’ The lord said, ‘What do you mean? A man who in no way violated ritual, all the way from the ceremony to the presentation of gifts! In what way does he not comprehend it?’ He replied, ‘These are ceremonies. They cannot be called ritual. Ritual is that by which one keeps the domain, implements administrative commands, and does not lose his subjects. At present the issuing of administrative commands is in the hands of the great houses, and he cannot retrieve them. He has Zijia Yibo but is incapable of employing him. He has violated his covenant with a great domain and bullied a small domain. He takes advantage of others’ difficulties but knows nothing of his own private affairs. The lord’s holdings have been divided in four parts, and the people get their sustenance elsewhere. Nobody’s thoughts are on the lord, yet he makes no plans for a good end. He acts as ruler of the domain, and the difficulties will affect him personally, yet he takes no thought of his situation. In these things are the very roots and branches of ritual, yet he busies himself with the petty details of ceremonial practice. Is it not far off the mark to say that he is excellent in his performance of ritual?’</w:t>
      </w:r>
    </w:p>
    <w:p w14:paraId="10C67849" w14:textId="77777777" w:rsidR="0004142A" w:rsidRPr="0004142A" w:rsidRDefault="0004142A" w:rsidP="0004142A">
      <w:pPr>
        <w:widowControl/>
        <w:snapToGrid w:val="0"/>
        <w:ind w:left="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lastRenderedPageBreak/>
        <w:t xml:space="preserve">The noble man said that in this instance Rushu Qi comprehended ritual. </w:t>
      </w:r>
      <w:r w:rsidRPr="0004142A">
        <w:rPr>
          <w:rFonts w:ascii="Times New Roman" w:eastAsia="MingLiU" w:hAnsi="Times New Roman" w:cs="Times New Roman"/>
          <w:shd w:val="clear" w:color="auto" w:fill="FFFFFF"/>
          <w:vertAlign w:val="superscript"/>
          <w:lang w:eastAsia="zh-CN"/>
        </w:rPr>
        <w:t>The Prince of Jin’s rulership also suffered shortcomings at the time. Rushu Qi uses this to remonstrate indirectly.</w:t>
      </w:r>
      <w:r w:rsidRPr="0004142A">
        <w:rPr>
          <w:rFonts w:ascii="Times New Roman" w:eastAsia="MingLiU" w:hAnsi="Times New Roman" w:cs="Times New Roman"/>
          <w:shd w:val="clear" w:color="auto" w:fill="FFFFFF"/>
          <w:vertAlign w:val="superscript"/>
          <w:lang w:eastAsia="zh-CN"/>
        </w:rPr>
        <w:footnoteReference w:id="476"/>
      </w:r>
    </w:p>
    <w:p w14:paraId="290144B0"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p>
    <w:p w14:paraId="30B4E84F" w14:textId="77777777" w:rsidR="0004142A" w:rsidRPr="0004142A" w:rsidRDefault="0004142A" w:rsidP="0004142A">
      <w:pPr>
        <w:widowControl/>
        <w:snapToGrid w:val="0"/>
        <w:spacing w:line="480" w:lineRule="auto"/>
        <w:rPr>
          <w:rFonts w:ascii="Times New Roman" w:eastAsia="MingLiU" w:hAnsi="Times New Roman" w:cs="Times New Roman"/>
        </w:rPr>
      </w:pPr>
      <w:r w:rsidRPr="0004142A">
        <w:rPr>
          <w:rFonts w:ascii="Times New Roman" w:eastAsia="MingLiU" w:hAnsi="Times New Roman" w:cs="Times New Roman"/>
          <w:lang w:eastAsia="zh-CN"/>
        </w:rPr>
        <w:t xml:space="preserve">By being critical of the Prince of Lu, Rushu Qi presents him as a mirror for his ruler – the the Prince of Jin to realise his mistaken appraisal while dispelling the misconceptions that might cause him to commit the same or similar mistakes himself. Rushu Qi appears to be criticising the Prince of Lu but is indirectly remonstrating with the Prince of Qi, as confirmed by the annotation at the end of the excerpt. The remonstration specifically points to the notion of ritual – a fundamental concept in Confucian political philosophy.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leaves the reader with no doubt that Confucius himself felt that ritual underpinned government. </w:t>
      </w:r>
      <w:r w:rsidRPr="0004142A">
        <w:rPr>
          <w:rFonts w:ascii="Times New Roman" w:eastAsia="MingLiU" w:hAnsi="Times New Roman" w:cs="Times New Roman"/>
        </w:rPr>
        <w:t xml:space="preserve">For example: </w:t>
      </w:r>
    </w:p>
    <w:p w14:paraId="2740E668" w14:textId="77777777" w:rsidR="0004142A" w:rsidRPr="0004142A" w:rsidRDefault="0004142A" w:rsidP="0004142A">
      <w:pPr>
        <w:widowControl/>
        <w:snapToGrid w:val="0"/>
        <w:ind w:left="720"/>
        <w:rPr>
          <w:rFonts w:ascii="Times New Roman" w:eastAsia="PMingLiU" w:hAnsi="Times New Roman" w:cs="Times New Roman"/>
        </w:rPr>
      </w:pPr>
      <w:r w:rsidRPr="0004142A">
        <w:rPr>
          <w:rFonts w:ascii="Times New Roman" w:eastAsia="MingLiU" w:hAnsi="Times New Roman" w:cs="Times New Roman" w:hint="eastAsia"/>
        </w:rPr>
        <w:t>子曰：</w:t>
      </w:r>
      <w:r w:rsidRPr="0004142A">
        <w:rPr>
          <w:rFonts w:ascii="標楷體" w:eastAsia="標楷體" w:hAnsi="標楷體" w:cs="Times New Roman" w:hint="eastAsia"/>
        </w:rPr>
        <w:t>「</w:t>
      </w:r>
      <w:r w:rsidRPr="0004142A">
        <w:rPr>
          <w:rFonts w:ascii="Times New Roman" w:eastAsia="SimSun" w:hAnsi="Times New Roman" w:cs="Times New Roman" w:hint="eastAsia"/>
          <w:kern w:val="0"/>
        </w:rPr>
        <w:t>能以禮讓為國乎</w:t>
      </w:r>
      <w:r w:rsidRPr="0004142A">
        <w:rPr>
          <w:rFonts w:ascii="SimSun" w:eastAsia="SimSun" w:hAnsi="SimSun" w:cs="Times New Roman" w:hint="eastAsia"/>
        </w:rPr>
        <w:t>？</w:t>
      </w:r>
      <w:r w:rsidRPr="0004142A">
        <w:rPr>
          <w:rFonts w:ascii="Times New Roman" w:eastAsia="MingLiU" w:hAnsi="Times New Roman" w:cs="Times New Roman" w:hint="eastAsia"/>
        </w:rPr>
        <w:t>何有。</w:t>
      </w:r>
      <w:r w:rsidRPr="0004142A">
        <w:rPr>
          <w:rFonts w:ascii="Times New Roman" w:eastAsia="MingLiU" w:hAnsi="Times New Roman" w:cs="Times New Roman" w:hint="eastAsia"/>
          <w:vertAlign w:val="superscript"/>
        </w:rPr>
        <w:t>何有者，言不難也。</w:t>
      </w:r>
      <w:r w:rsidRPr="0004142A">
        <w:rPr>
          <w:rFonts w:ascii="Times New Roman" w:eastAsia="MingLiU" w:hAnsi="Times New Roman" w:cs="Times New Roman" w:hint="eastAsia"/>
        </w:rPr>
        <w:t>不能以禮讓為國乎。如禮何。</w:t>
      </w:r>
      <w:r w:rsidRPr="0004142A">
        <w:rPr>
          <w:rFonts w:ascii="Times New Roman" w:eastAsia="MingLiU" w:hAnsi="Times New Roman" w:cs="Times New Roman" w:hint="eastAsia"/>
          <w:vertAlign w:val="superscript"/>
        </w:rPr>
        <w:t>如禮何者，言不能用禮也。</w:t>
      </w:r>
      <w:r w:rsidRPr="0004142A">
        <w:rPr>
          <w:rFonts w:ascii="標楷體" w:eastAsia="標楷體" w:hAnsi="標楷體" w:cs="Times New Roman" w:hint="eastAsia"/>
        </w:rPr>
        <w:t>」</w:t>
      </w:r>
      <w:r w:rsidRPr="0004142A">
        <w:rPr>
          <w:rFonts w:ascii="標楷體" w:eastAsia="標楷體" w:hAnsi="標楷體" w:cs="Times New Roman"/>
          <w:vertAlign w:val="superscript"/>
        </w:rPr>
        <w:footnoteReference w:id="477"/>
      </w:r>
    </w:p>
    <w:p w14:paraId="7FD3F719"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rPr>
        <w:t xml:space="preserve">The Master </w:t>
      </w:r>
      <w:r w:rsidRPr="0004142A">
        <w:rPr>
          <w:rFonts w:ascii="Times New Roman" w:eastAsia="SimSun" w:hAnsi="Times New Roman" w:cs="Times New Roman"/>
          <w:kern w:val="0"/>
        </w:rPr>
        <w:t>said</w:t>
      </w:r>
      <w:r w:rsidRPr="0004142A">
        <w:rPr>
          <w:rFonts w:ascii="Times New Roman" w:eastAsia="MingLiU" w:hAnsi="Times New Roman" w:cs="Times New Roman"/>
        </w:rPr>
        <w:t xml:space="preserve">, ‘Can you govern the state with ritual and a deferential approach? Then you will have [no difficulty]. </w:t>
      </w:r>
      <w:r w:rsidRPr="0004142A">
        <w:rPr>
          <w:rFonts w:ascii="Times New Roman" w:eastAsia="MingLiU" w:hAnsi="Times New Roman" w:cs="Times New Roman"/>
          <w:vertAlign w:val="superscript"/>
        </w:rPr>
        <w:t xml:space="preserve">‘Then you will have’ means it will not be difficult. </w:t>
      </w:r>
      <w:r w:rsidRPr="0004142A">
        <w:rPr>
          <w:rFonts w:ascii="Times New Roman" w:eastAsia="MingLiU" w:hAnsi="Times New Roman" w:cs="Times New Roman"/>
        </w:rPr>
        <w:t>If you cannot govern the state with ritual and a deferential approach, then what use is ritual alone?’</w:t>
      </w:r>
      <w:r w:rsidRPr="0004142A">
        <w:rPr>
          <w:rFonts w:ascii="Times New Roman" w:eastAsia="MingLiU" w:hAnsi="Times New Roman" w:cs="Times New Roman"/>
          <w:vertAlign w:val="superscript"/>
        </w:rPr>
        <w:t xml:space="preserve"> ‘What use is ritual’ means ritual cannot be used.</w:t>
      </w:r>
      <w:r w:rsidRPr="0004142A">
        <w:rPr>
          <w:rFonts w:ascii="Times New Roman" w:eastAsia="MingLiU" w:hAnsi="Times New Roman" w:cs="Times New Roman"/>
          <w:vertAlign w:val="superscript"/>
        </w:rPr>
        <w:footnoteReference w:id="478"/>
      </w:r>
      <w:r w:rsidRPr="0004142A">
        <w:rPr>
          <w:rFonts w:ascii="Times New Roman" w:eastAsia="MingLiU" w:hAnsi="Times New Roman" w:cs="Times New Roman"/>
        </w:rPr>
        <w:t xml:space="preserve"> </w:t>
      </w:r>
    </w:p>
    <w:p w14:paraId="01BB79B0"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rPr>
        <w:t>Indeed, Confucius also highlights the common misunderstanding between the ceremonies and the substance of ritual: ‘</w:t>
      </w:r>
      <w:r w:rsidRPr="0004142A">
        <w:rPr>
          <w:rFonts w:ascii="Times New Roman" w:eastAsia="MingLiU" w:hAnsi="Times New Roman" w:cs="Times New Roman" w:hint="eastAsia"/>
        </w:rPr>
        <w:t>子曰：禮云禮云，玉帛云乎哉。</w:t>
      </w:r>
      <w:r w:rsidRPr="0004142A">
        <w:rPr>
          <w:rFonts w:ascii="Times New Roman" w:eastAsia="MingLiU" w:hAnsi="Times New Roman" w:cs="Times New Roman"/>
        </w:rPr>
        <w:t>Ritual! ritual! they say. But is it just a matter of jades and silks?’</w:t>
      </w:r>
      <w:r w:rsidRPr="0004142A">
        <w:rPr>
          <w:rFonts w:ascii="Times New Roman" w:eastAsia="MingLiU" w:hAnsi="Times New Roman" w:cs="Times New Roman"/>
          <w:vertAlign w:val="superscript"/>
          <w:lang w:eastAsia="zh-CN"/>
        </w:rPr>
        <w:footnoteReference w:id="479"/>
      </w:r>
      <w:r w:rsidRPr="0004142A">
        <w:rPr>
          <w:rFonts w:ascii="Times New Roman" w:eastAsia="MingLiU" w:hAnsi="Times New Roman" w:cs="Times New Roman"/>
        </w:rPr>
        <w:t xml:space="preserve"> (</w:t>
      </w:r>
      <w:r w:rsidRPr="0004142A">
        <w:rPr>
          <w:rFonts w:ascii="Times New Roman" w:eastAsia="MingLiU" w:hAnsi="Times New Roman" w:cs="Times New Roman"/>
          <w:i/>
          <w:iCs/>
        </w:rPr>
        <w:t>Analects</w:t>
      </w:r>
      <w:r w:rsidRPr="0004142A">
        <w:rPr>
          <w:rFonts w:ascii="Times New Roman" w:eastAsia="MingLiU" w:hAnsi="Times New Roman" w:cs="Times New Roman"/>
        </w:rPr>
        <w:t xml:space="preserve">, 17:11) This is strikingly similar to Rushu Qi’s argument about the purpose of ritual. In other words, ritual cannot be equated with the ceremonies. </w:t>
      </w:r>
      <w:r w:rsidRPr="0004142A">
        <w:rPr>
          <w:rFonts w:ascii="Times New Roman" w:eastAsia="MingLiU" w:hAnsi="Times New Roman" w:cs="Times New Roman"/>
          <w:lang w:eastAsia="zh-CN"/>
        </w:rPr>
        <w:t>The futility of ritual ceremony in the absence of the ruler’s cultivation of character is also the reason underlying Master Yan’s advice to the Qi ruler that the proper response to a comet sighting is not ritual or sacrificial intercession but improving on the ruler’s moral failures.</w:t>
      </w:r>
      <w:r w:rsidRPr="0004142A">
        <w:rPr>
          <w:rFonts w:ascii="Times New Roman" w:eastAsia="MingLiU" w:hAnsi="Times New Roman" w:cs="Times New Roman"/>
          <w:vertAlign w:val="superscript"/>
          <w:lang w:eastAsia="zh-CN"/>
        </w:rPr>
        <w:footnoteReference w:id="480"/>
      </w:r>
      <w:r w:rsidRPr="0004142A">
        <w:rPr>
          <w:rFonts w:ascii="Times New Roman" w:eastAsia="MingLiU" w:hAnsi="Times New Roman" w:cs="Times New Roman"/>
          <w:lang w:eastAsia="zh-CN"/>
        </w:rPr>
        <w:t xml:space="preserve"> Moreover, if the semblance in argument is insufficient to trigger the allusion to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 xml:space="preserve">, the questions about the Prince of Lu comprehending </w:t>
      </w:r>
      <w:r w:rsidRPr="0004142A">
        <w:rPr>
          <w:rFonts w:ascii="Times New Roman" w:eastAsia="MingLiU" w:hAnsi="Times New Roman" w:cs="Times New Roman"/>
          <w:lang w:eastAsia="zh-CN"/>
        </w:rPr>
        <w:lastRenderedPageBreak/>
        <w:t>ritual propriety echo similar queries about whether Confucius, Lord Zhao and Guan Zhong, ‘knows ritual’ (</w:t>
      </w:r>
      <w:r w:rsidRPr="0004142A">
        <w:rPr>
          <w:rFonts w:ascii="Times New Roman" w:eastAsia="MingLiU" w:hAnsi="Times New Roman" w:cs="Times New Roman"/>
          <w:i/>
          <w:iCs/>
          <w:lang w:eastAsia="zh-CN"/>
        </w:rPr>
        <w:t>zhili</w:t>
      </w:r>
      <w:r w:rsidRPr="0004142A">
        <w:rPr>
          <w:rFonts w:ascii="Times New Roman" w:eastAsia="MingLiU" w:hAnsi="Times New Roman" w:cs="Times New Roman"/>
          <w:lang w:eastAsia="zh-CN"/>
        </w:rPr>
        <w:t xml:space="preserve"> </w:t>
      </w:r>
      <w:r w:rsidRPr="0004142A">
        <w:rPr>
          <w:rFonts w:ascii="SimSun" w:eastAsia="SimSun" w:hAnsi="SimSun" w:cs="Times New Roman" w:hint="eastAsia"/>
          <w:lang w:eastAsia="zh-CN"/>
        </w:rPr>
        <w:t>知禮</w:t>
      </w:r>
      <w:r w:rsidRPr="0004142A">
        <w:rPr>
          <w:rFonts w:ascii="Times New Roman" w:eastAsia="MingLiU" w:hAnsi="Times New Roman" w:cs="Times New Roman"/>
          <w:lang w:eastAsia="zh-CN"/>
        </w:rPr>
        <w:t xml:space="preserve">) in the </w:t>
      </w:r>
      <w:r w:rsidRPr="0004142A">
        <w:rPr>
          <w:rFonts w:ascii="Times New Roman" w:eastAsia="MingLiU" w:hAnsi="Times New Roman" w:cs="Times New Roman"/>
          <w:i/>
          <w:iCs/>
          <w:lang w:eastAsia="zh-CN"/>
        </w:rPr>
        <w:t>Analects</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481"/>
      </w:r>
      <w:r w:rsidRPr="0004142A">
        <w:rPr>
          <w:rFonts w:ascii="Times New Roman" w:eastAsia="MingLiU" w:hAnsi="Times New Roman" w:cs="Times New Roman"/>
          <w:lang w:eastAsia="zh-CN"/>
        </w:rPr>
        <w:t xml:space="preserve"> Inclusion of </w:t>
      </w:r>
      <w:r w:rsidRPr="0004142A">
        <w:rPr>
          <w:rFonts w:ascii="Times New Roman" w:eastAsia="SimSun" w:hAnsi="Times New Roman" w:cs="Times New Roman"/>
          <w:kern w:val="0"/>
        </w:rPr>
        <w:t>the</w:t>
      </w:r>
      <w:r w:rsidRPr="0004142A">
        <w:rPr>
          <w:rFonts w:ascii="Times New Roman" w:eastAsia="MingLiU" w:hAnsi="Times New Roman" w:cs="Times New Roman"/>
          <w:lang w:eastAsia="zh-CN"/>
        </w:rPr>
        <w:t xml:space="preserve"> noble man’s commentary by the excerpt underscores that Rushu Qi was correct in his interpretation of the ritual system, and that he was right to remonstrate with his ruler about it. As such, established systems of social order present a form of the past that is persuasive, if not also authoritative, in the context of remonstrances of the Spring and Autumn period and among the contemporary readers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p>
    <w:p w14:paraId="1038154E"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Ritual </w:t>
      </w:r>
      <w:r w:rsidRPr="0004142A">
        <w:rPr>
          <w:rFonts w:ascii="Times New Roman" w:eastAsia="SimSun" w:hAnsi="Times New Roman" w:cs="Times New Roman"/>
          <w:kern w:val="0"/>
        </w:rPr>
        <w:t>protocol</w:t>
      </w:r>
      <w:r w:rsidRPr="0004142A">
        <w:rPr>
          <w:rFonts w:ascii="Times New Roman" w:eastAsia="MingLiU" w:hAnsi="Times New Roman" w:cs="Times New Roman"/>
          <w:lang w:eastAsia="zh-CN"/>
        </w:rPr>
        <w:t xml:space="preserve"> is referred to in this remonstrance by Wei Zheng in response to Emperor Taizong’s order that the gifts for Princess Changle’s </w:t>
      </w:r>
      <w:r w:rsidRPr="0004142A">
        <w:rPr>
          <w:rFonts w:ascii="Times New Roman" w:eastAsia="MingLiU" w:hAnsi="Times New Roman" w:cs="Times New Roman" w:hint="eastAsia"/>
          <w:lang w:eastAsia="zh-CN"/>
        </w:rPr>
        <w:t>常樂</w:t>
      </w:r>
      <w:r w:rsidRPr="0004142A">
        <w:rPr>
          <w:rFonts w:ascii="Times New Roman" w:eastAsia="MingLiU" w:hAnsi="Times New Roman" w:cs="Times New Roman"/>
          <w:lang w:eastAsia="zh-CN"/>
        </w:rPr>
        <w:t xml:space="preserve"> (621–643) marriage be double those applicable to the rank of Senior Princess, during the sixth year of the Zhenguan reign-period (632). </w:t>
      </w:r>
    </w:p>
    <w:p w14:paraId="529605F0"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SimSun" w:hAnsi="Times New Roman" w:cs="Times New Roman" w:hint="eastAsia"/>
          <w:kern w:val="0"/>
        </w:rPr>
        <w:t>昔漢明帝欲封其子</w:t>
      </w:r>
      <w:r w:rsidRPr="0004142A">
        <w:rPr>
          <w:rFonts w:ascii="Times New Roman" w:eastAsia="MingLiU" w:hAnsi="Times New Roman" w:cs="Times New Roman" w:hint="eastAsia"/>
        </w:rPr>
        <w:t>，帝曰：「朕子豈得同於先帝子乎？可半楚、淮陽王。」前史以為美談。天子姊妹為長公主，天子之女為公主，既加長字，良以尊於公主也，情雖有殊，義無等別。若令公主之禮有過長公主，理恐不可，實願陛下思之。太宗稱善。</w:t>
      </w:r>
      <w:r w:rsidRPr="0004142A">
        <w:rPr>
          <w:rFonts w:ascii="Times New Roman" w:eastAsia="MingLiU" w:hAnsi="Times New Roman" w:cs="Times New Roman"/>
          <w:vertAlign w:val="superscript"/>
          <w:lang w:eastAsia="zh-CN"/>
        </w:rPr>
        <w:footnoteReference w:id="482"/>
      </w:r>
    </w:p>
    <w:p w14:paraId="606EA64C"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rPr>
        <w:t xml:space="preserve">Formerly, </w:t>
      </w:r>
      <w:r w:rsidRPr="0004142A">
        <w:rPr>
          <w:rFonts w:ascii="Times New Roman" w:eastAsia="SimSun" w:hAnsi="Times New Roman" w:cs="Times New Roman"/>
          <w:kern w:val="0"/>
        </w:rPr>
        <w:t>Emperor</w:t>
      </w:r>
      <w:r w:rsidRPr="0004142A">
        <w:rPr>
          <w:rFonts w:ascii="Times New Roman" w:eastAsia="MingLiU" w:hAnsi="Times New Roman" w:cs="Times New Roman"/>
        </w:rPr>
        <w:t xml:space="preserve"> Ming of the Han Dynasty (r. 57–75) wished to enfieff his son. The emperor said, ‘How can Our son be treated the same as the sons of the previous emperor? </w:t>
      </w:r>
      <w:r w:rsidRPr="0004142A">
        <w:rPr>
          <w:rFonts w:ascii="Times New Roman" w:eastAsia="MingLiU" w:hAnsi="Times New Roman" w:cs="Times New Roman"/>
          <w:lang w:eastAsia="zh-CN"/>
        </w:rPr>
        <w:t>He can be enfieffed at half the level of the prince of Chu [Liu Ying (d. 71)] and the prince of Huaiyang [Liu Bing (d. 87)].’ Earlier histories praised this observation. The sisters of the Son of Heaven become senior princesses, and the daughters of the Son of Heaven become princesses. With the designation ‘senior,’ they are very much more honored than the princesses. Although there can be differences in feeling, there cannot be differences in righteousness. I fear that the logic of Your Majesty ordering the ritual for the princess to exceed that for the senior princess cannot be defended. I would ask Your Majesty to reconsider.’</w:t>
      </w:r>
    </w:p>
    <w:p w14:paraId="0FEE90D9"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Taizong </w:t>
      </w:r>
      <w:r w:rsidRPr="0004142A">
        <w:rPr>
          <w:rFonts w:ascii="Times New Roman" w:eastAsia="SimSun" w:hAnsi="Times New Roman" w:cs="Times New Roman"/>
          <w:kern w:val="0"/>
        </w:rPr>
        <w:t>praised</w:t>
      </w:r>
      <w:r w:rsidRPr="0004142A">
        <w:rPr>
          <w:rFonts w:ascii="Times New Roman" w:eastAsia="MingLiU" w:hAnsi="Times New Roman" w:cs="Times New Roman"/>
          <w:lang w:eastAsia="zh-CN"/>
        </w:rPr>
        <w:t xml:space="preserve"> the excellence of this comment.</w:t>
      </w:r>
      <w:r w:rsidRPr="0004142A">
        <w:rPr>
          <w:rFonts w:ascii="Times New Roman" w:eastAsia="MingLiU" w:hAnsi="Times New Roman" w:cs="Times New Roman"/>
          <w:vertAlign w:val="superscript"/>
          <w:lang w:eastAsia="zh-CN"/>
        </w:rPr>
        <w:footnoteReference w:id="483"/>
      </w:r>
    </w:p>
    <w:p w14:paraId="4E378323" w14:textId="77777777" w:rsidR="0004142A" w:rsidRPr="0004142A" w:rsidRDefault="0004142A" w:rsidP="0004142A">
      <w:pPr>
        <w:tabs>
          <w:tab w:val="left" w:pos="4728"/>
        </w:tabs>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By opening with the positive example of Emperor Ming</w:t>
      </w:r>
      <w:r w:rsidRPr="0004142A">
        <w:rPr>
          <w:rFonts w:ascii="Times New Roman" w:eastAsia="MingLiU" w:hAnsi="Times New Roman" w:cs="Times New Roman" w:hint="eastAsia"/>
          <w:lang w:eastAsia="zh-CN"/>
        </w:rPr>
        <w:t>明</w:t>
      </w:r>
      <w:r w:rsidRPr="0004142A">
        <w:rPr>
          <w:rFonts w:ascii="Times New Roman" w:eastAsia="MingLiU" w:hAnsi="Times New Roman" w:cs="Times New Roman"/>
          <w:lang w:eastAsia="zh-CN"/>
        </w:rPr>
        <w:t xml:space="preserve"> of the Han dynasty (r. 57–75) and historical approval for the way he enfeoffed his son, Wei Zheng offers a reasonable </w:t>
      </w:r>
      <w:r w:rsidRPr="0004142A">
        <w:rPr>
          <w:rFonts w:ascii="Times New Roman" w:eastAsia="MingLiU" w:hAnsi="Times New Roman" w:cs="Times New Roman"/>
          <w:lang w:eastAsia="zh-CN"/>
        </w:rPr>
        <w:lastRenderedPageBreak/>
        <w:t>justification for his criticism - it would be improper for Princess Changle as a princess to have more gifts than Emperor Taizong’s sisters who are senior princesses. Aside from Emperor Ming’s example serving as a mirror for Emperor Taizong’s self-reflection, Wei Zheng arguably appeals to the Zhenguan ruler to live up to past compliance with ritual propriety. The reference to the historical compliance of the Han emperor subtly implies that like Emperor Ming, Taizong would himself be leaving an example for better or worse that will be scrutinised by posterity in the fullness of time. That Wei Zheng’s comments are approved by Taizong suggests that the Zhenguan ruler was amenable to such use of inherited principle in remonstration, if not also to complying with the ritual rules for gifts to princesses.</w:t>
      </w:r>
    </w:p>
    <w:p w14:paraId="42AEB94B" w14:textId="77777777" w:rsidR="0004142A" w:rsidRPr="0004142A" w:rsidRDefault="0004142A" w:rsidP="0004142A">
      <w:pPr>
        <w:tabs>
          <w:tab w:val="left" w:pos="4728"/>
        </w:tabs>
        <w:snapToGrid w:val="0"/>
        <w:spacing w:line="480" w:lineRule="auto"/>
        <w:rPr>
          <w:rFonts w:ascii="Times New Roman" w:eastAsia="MingLiU" w:hAnsi="Times New Roman" w:cs="Times New Roman"/>
          <w:lang w:eastAsia="zh-CN"/>
        </w:rPr>
      </w:pPr>
    </w:p>
    <w:p w14:paraId="44075B72" w14:textId="77777777" w:rsidR="0004142A" w:rsidRPr="0004142A" w:rsidRDefault="0004142A" w:rsidP="0004142A">
      <w:pPr>
        <w:numPr>
          <w:ilvl w:val="0"/>
          <w:numId w:val="34"/>
        </w:num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Historical remonstrations</w:t>
      </w:r>
    </w:p>
    <w:p w14:paraId="694BFF26" w14:textId="77777777" w:rsidR="0004142A" w:rsidRPr="0004142A" w:rsidRDefault="0004142A" w:rsidP="0004142A">
      <w:p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Inherited principle may also be derived from the citation of historical remonstrations, particularly those of exemplary officials who effectively persuaded their respective sovereigns. Crafting an argument to include a historical remonstration extends the parameters of intertextuality beyond merely a direct quotation from a text to the entire argument of the former official. A textual quotation or saying may provide theoretical justification and past events may evince good or poor practice. The intertextual remonstration however works on several levels, tapping into the specific characters of the former ruler and official, their circumstances, the logic of the claims, and the eventual outcome of the remonstration. </w:t>
      </w:r>
    </w:p>
    <w:p w14:paraId="238853BC" w14:textId="7BD9AF10" w:rsidR="0004142A" w:rsidRPr="0004142A" w:rsidRDefault="0004142A" w:rsidP="0004142A">
      <w:pPr>
        <w:widowControl/>
        <w:snapToGrid w:val="0"/>
        <w:spacing w:line="480" w:lineRule="auto"/>
        <w:ind w:firstLine="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This strategy is exemplified by the following memorial addressed to Emperor Ming </w:t>
      </w:r>
      <w:r w:rsidRPr="0004142A">
        <w:rPr>
          <w:rFonts w:ascii="Times New Roman" w:eastAsia="MingLiU" w:hAnsi="Times New Roman" w:cs="Times New Roman" w:hint="eastAsia"/>
          <w:kern w:val="0"/>
          <w:lang w:eastAsia="zh-CN"/>
        </w:rPr>
        <w:t>明</w:t>
      </w:r>
      <w:r w:rsidRPr="0004142A">
        <w:rPr>
          <w:rFonts w:ascii="Times New Roman" w:eastAsia="MingLiU" w:hAnsi="Times New Roman" w:cs="Times New Roman"/>
          <w:kern w:val="0"/>
          <w:lang w:eastAsia="zh-CN"/>
        </w:rPr>
        <w:t xml:space="preserve"> of the Wei </w:t>
      </w:r>
      <w:r w:rsidRPr="0004142A">
        <w:rPr>
          <w:rFonts w:ascii="Times New Roman" w:eastAsia="MingLiU" w:hAnsi="Times New Roman" w:cs="Times New Roman" w:hint="eastAsia"/>
          <w:kern w:val="0"/>
          <w:lang w:eastAsia="zh-CN"/>
        </w:rPr>
        <w:t>魏</w:t>
      </w:r>
      <w:r w:rsidRPr="0004142A">
        <w:rPr>
          <w:rFonts w:ascii="Times New Roman" w:eastAsia="MingLiU" w:hAnsi="Times New Roman" w:cs="Times New Roman"/>
          <w:kern w:val="0"/>
          <w:lang w:eastAsia="zh-CN"/>
        </w:rPr>
        <w:t xml:space="preserve"> dynasty (r. 226</w:t>
      </w:r>
      <w:r w:rsidRPr="0004142A">
        <w:rPr>
          <w:rFonts w:ascii="Times New Roman" w:eastAsia="MingLiU" w:hAnsi="Times New Roman" w:cs="Times New Roman" w:hint="eastAsia"/>
          <w:kern w:val="0"/>
          <w:lang w:eastAsia="zh-CN"/>
        </w:rPr>
        <w:t>－</w:t>
      </w:r>
      <w:r w:rsidRPr="0004142A">
        <w:rPr>
          <w:rFonts w:ascii="Times New Roman" w:eastAsia="MingLiU" w:hAnsi="Times New Roman" w:cs="Times New Roman"/>
          <w:kern w:val="0"/>
          <w:lang w:eastAsia="zh-CN"/>
        </w:rPr>
        <w:t xml:space="preserve">239) by his Palace Attendant Gaotang Long </w:t>
      </w:r>
      <w:r w:rsidRPr="0004142A">
        <w:rPr>
          <w:rFonts w:ascii="Times New Roman" w:eastAsia="MingLiU" w:hAnsi="Times New Roman" w:cs="Times New Roman" w:hint="eastAsia"/>
          <w:kern w:val="0"/>
          <w:lang w:eastAsia="zh-CN"/>
        </w:rPr>
        <w:t>高堂隆</w:t>
      </w:r>
      <w:r w:rsidRPr="0004142A">
        <w:rPr>
          <w:rFonts w:ascii="Times New Roman" w:eastAsia="MingLiU" w:hAnsi="Times New Roman" w:cs="Times New Roman"/>
          <w:kern w:val="0"/>
          <w:lang w:eastAsia="zh-CN"/>
        </w:rPr>
        <w:t xml:space="preserve"> (d. 237). It is excerpted by the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from the </w:t>
      </w:r>
      <w:r w:rsidRPr="0004142A">
        <w:rPr>
          <w:rFonts w:ascii="Times New Roman" w:eastAsia="MingLiU" w:hAnsi="Times New Roman" w:cs="Times New Roman"/>
          <w:i/>
          <w:iCs/>
          <w:kern w:val="0"/>
          <w:lang w:eastAsia="zh-CN"/>
        </w:rPr>
        <w:t xml:space="preserve">Records of Wei </w:t>
      </w:r>
      <w:r w:rsidRPr="0004142A">
        <w:rPr>
          <w:rFonts w:ascii="Times New Roman" w:eastAsia="MingLiU" w:hAnsi="Times New Roman" w:cs="Times New Roman"/>
          <w:kern w:val="0"/>
          <w:lang w:eastAsia="zh-CN"/>
        </w:rPr>
        <w:t>and the relevant part is set out below.</w:t>
      </w:r>
    </w:p>
    <w:p w14:paraId="40012199" w14:textId="77777777" w:rsidR="0004142A" w:rsidRPr="0004142A" w:rsidRDefault="0004142A" w:rsidP="0004142A">
      <w:pPr>
        <w:widowControl/>
        <w:snapToGrid w:val="0"/>
        <w:ind w:left="720"/>
        <w:rPr>
          <w:rFonts w:ascii="Times New Roman" w:eastAsia="MingLiU" w:hAnsi="Times New Roman" w:cs="Times New Roman"/>
          <w:kern w:val="0"/>
        </w:rPr>
      </w:pPr>
      <w:r w:rsidRPr="0004142A">
        <w:rPr>
          <w:rFonts w:ascii="Times New Roman" w:eastAsia="MingLiU" w:hAnsi="Times New Roman" w:cs="Times New Roman" w:hint="eastAsia"/>
          <w:kern w:val="0"/>
        </w:rPr>
        <w:t>昔漢文帝稱爲賢主，躬行約儉，惠下養民，而賈誼方之，以爲天下倒縣，可爲痛哭者一，可爲流涕者二，可爲長嘆息者三。</w:t>
      </w:r>
      <w:r w:rsidRPr="0004142A">
        <w:rPr>
          <w:rFonts w:ascii="Times New Roman" w:eastAsia="MingLiU" w:hAnsi="Times New Roman" w:cs="Times New Roman"/>
          <w:kern w:val="0"/>
        </w:rPr>
        <w:t>……</w:t>
      </w:r>
    </w:p>
    <w:p w14:paraId="0672BD4F" w14:textId="77777777" w:rsidR="0004142A" w:rsidRPr="0004142A" w:rsidRDefault="0004142A" w:rsidP="0004142A">
      <w:pPr>
        <w:widowControl/>
        <w:snapToGrid w:val="0"/>
        <w:ind w:left="720"/>
        <w:rPr>
          <w:rFonts w:ascii="Times New Roman" w:eastAsia="MingLiU" w:hAnsi="Times New Roman" w:cs="Times New Roman"/>
          <w:kern w:val="0"/>
        </w:rPr>
      </w:pPr>
      <w:r w:rsidRPr="0004142A">
        <w:rPr>
          <w:rFonts w:ascii="Times New Roman" w:eastAsia="MingLiU" w:hAnsi="Times New Roman" w:cs="Times New Roman" w:hint="eastAsia"/>
          <w:kern w:val="0"/>
        </w:rPr>
        <w:lastRenderedPageBreak/>
        <w:t>書奏，帝覽焉，謂中書</w:t>
      </w:r>
      <w:r w:rsidRPr="0004142A">
        <w:rPr>
          <w:rFonts w:ascii="Times New Roman" w:eastAsia="SimSun" w:hAnsi="Times New Roman" w:cs="Times New Roman" w:hint="eastAsia"/>
          <w:kern w:val="0"/>
        </w:rPr>
        <w:t>監</w:t>
      </w:r>
      <w:r w:rsidRPr="0004142A">
        <w:rPr>
          <w:rFonts w:ascii="Times New Roman" w:eastAsia="MingLiU" w:hAnsi="Times New Roman" w:cs="Times New Roman" w:hint="eastAsia"/>
          <w:kern w:val="0"/>
        </w:rPr>
        <w:t>、令曰：「觀隆此奏，使朕懼哉！」</w:t>
      </w:r>
      <w:r w:rsidRPr="0004142A">
        <w:rPr>
          <w:rFonts w:ascii="Times New Roman" w:eastAsia="MingLiU" w:hAnsi="Times New Roman" w:cs="Times New Roman"/>
          <w:kern w:val="0"/>
          <w:vertAlign w:val="superscript"/>
        </w:rPr>
        <w:footnoteReference w:id="484"/>
      </w:r>
    </w:p>
    <w:p w14:paraId="7AD52130"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In the past, Emperor Wen of </w:t>
      </w:r>
      <w:r w:rsidRPr="0004142A">
        <w:rPr>
          <w:rFonts w:ascii="Times New Roman" w:eastAsia="SimSun" w:hAnsi="Times New Roman" w:cs="Times New Roman"/>
          <w:kern w:val="0"/>
        </w:rPr>
        <w:t>Han</w:t>
      </w:r>
      <w:r w:rsidRPr="0004142A">
        <w:rPr>
          <w:rFonts w:ascii="Times New Roman" w:eastAsia="MingLiU" w:hAnsi="Times New Roman" w:cs="Times New Roman"/>
          <w:kern w:val="0"/>
          <w:lang w:eastAsia="zh-CN"/>
        </w:rPr>
        <w:t xml:space="preserve"> was known to be a worthy ruler, his frugality brought benefit for and nourishment to the people. Yet, Jia Yi corrected him and regarded the empire as being hung upside down, with one matter that made him weep bitterly, two matters that made him shed tears, and three matters that made him sigh deeply. …</w:t>
      </w:r>
    </w:p>
    <w:p w14:paraId="5D67360E"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The memorial </w:t>
      </w:r>
      <w:r w:rsidRPr="0004142A">
        <w:rPr>
          <w:rFonts w:ascii="Times New Roman" w:eastAsia="SimSun" w:hAnsi="Times New Roman" w:cs="Times New Roman"/>
          <w:kern w:val="0"/>
        </w:rPr>
        <w:t>was</w:t>
      </w:r>
      <w:r w:rsidRPr="0004142A">
        <w:rPr>
          <w:rFonts w:ascii="Times New Roman" w:eastAsia="MingLiU" w:hAnsi="Times New Roman" w:cs="Times New Roman"/>
          <w:kern w:val="0"/>
          <w:lang w:eastAsia="zh-CN"/>
        </w:rPr>
        <w:t xml:space="preserve"> presented. The emperor reviewed it and said to the Secretariat Supervisor and the Secretariat Director, ‘Reading this memorial of [Gaotang] Long makes me afraid indeed.’</w:t>
      </w:r>
    </w:p>
    <w:p w14:paraId="5B91AE98" w14:textId="77777777" w:rsidR="0004142A" w:rsidRPr="0004142A" w:rsidRDefault="0004142A" w:rsidP="0004142A">
      <w:p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rPr>
        <w:t>Here Gaotang Long</w:t>
      </w:r>
      <w:r w:rsidRPr="0004142A">
        <w:rPr>
          <w:rFonts w:ascii="Times New Roman" w:eastAsia="MingLiU" w:hAnsi="Times New Roman" w:cs="Times New Roman"/>
          <w:kern w:val="0"/>
          <w:lang w:eastAsia="zh-CN"/>
        </w:rPr>
        <w:t xml:space="preserve"> refers to the advice of Jia Yi </w:t>
      </w:r>
      <w:r w:rsidRPr="0004142A">
        <w:rPr>
          <w:rFonts w:ascii="Times New Roman" w:eastAsia="MingLiU" w:hAnsi="Times New Roman" w:cs="Times New Roman" w:hint="eastAsia"/>
          <w:shd w:val="clear" w:color="auto" w:fill="FFFFFF"/>
          <w:lang w:eastAsia="zh-CN"/>
        </w:rPr>
        <w:t>賈誼</w:t>
      </w:r>
      <w:r w:rsidRPr="0004142A">
        <w:rPr>
          <w:rFonts w:ascii="Times New Roman" w:eastAsia="MingLiU" w:hAnsi="Times New Roman" w:cs="Times New Roman"/>
          <w:shd w:val="clear" w:color="auto" w:fill="FFFFFF"/>
          <w:lang w:eastAsia="zh-CN"/>
        </w:rPr>
        <w:t xml:space="preserve"> </w:t>
      </w:r>
      <w:r w:rsidRPr="0004142A">
        <w:rPr>
          <w:rFonts w:ascii="Times New Roman" w:eastAsia="MingLiU" w:hAnsi="Times New Roman" w:cs="Times New Roman"/>
          <w:kern w:val="0"/>
          <w:lang w:eastAsia="zh-CN"/>
        </w:rPr>
        <w:t>(200</w:t>
      </w:r>
      <w:r w:rsidRPr="0004142A">
        <w:rPr>
          <w:rFonts w:ascii="Times New Roman" w:eastAsia="MingLiU" w:hAnsi="Times New Roman" w:cs="Times New Roman" w:hint="eastAsia"/>
          <w:kern w:val="0"/>
          <w:lang w:eastAsia="zh-CN"/>
        </w:rPr>
        <w:t>－</w:t>
      </w:r>
      <w:r w:rsidRPr="0004142A">
        <w:rPr>
          <w:rFonts w:ascii="Times New Roman" w:eastAsia="MingLiU" w:hAnsi="Times New Roman" w:cs="Times New Roman"/>
          <w:kern w:val="0"/>
          <w:lang w:eastAsia="zh-CN"/>
        </w:rPr>
        <w:t xml:space="preserve">168 BCE). That the relatively ordered reign of </w:t>
      </w:r>
      <w:r w:rsidRPr="0004142A">
        <w:rPr>
          <w:rFonts w:ascii="Times New Roman" w:eastAsia="MingLiU" w:hAnsi="Times New Roman" w:cs="Times New Roman"/>
          <w:kern w:val="0"/>
        </w:rPr>
        <w:t xml:space="preserve">Emperor Wen </w:t>
      </w:r>
      <w:r w:rsidRPr="0004142A">
        <w:rPr>
          <w:rFonts w:ascii="Times New Roman" w:eastAsia="MingLiU" w:hAnsi="Times New Roman" w:cs="Times New Roman" w:hint="eastAsia"/>
          <w:kern w:val="0"/>
        </w:rPr>
        <w:t>文</w:t>
      </w:r>
      <w:r w:rsidRPr="0004142A">
        <w:rPr>
          <w:rFonts w:ascii="Times New Roman" w:eastAsia="MingLiU" w:hAnsi="Times New Roman" w:cs="Times New Roman"/>
          <w:kern w:val="0"/>
        </w:rPr>
        <w:t xml:space="preserve"> </w:t>
      </w:r>
      <w:r w:rsidRPr="0004142A">
        <w:rPr>
          <w:rFonts w:ascii="Times New Roman" w:eastAsia="MingLiU" w:hAnsi="Times New Roman" w:cs="Times New Roman"/>
          <w:kern w:val="0"/>
          <w:lang w:eastAsia="zh-CN"/>
        </w:rPr>
        <w:t xml:space="preserve">(r. 180–157 BCE) </w:t>
      </w:r>
      <w:r w:rsidRPr="0004142A">
        <w:rPr>
          <w:rFonts w:ascii="Times New Roman" w:eastAsia="MingLiU" w:hAnsi="Times New Roman" w:cs="Times New Roman"/>
          <w:kern w:val="0"/>
        </w:rPr>
        <w:t>of the Han</w:t>
      </w:r>
      <w:r w:rsidRPr="0004142A">
        <w:rPr>
          <w:rFonts w:ascii="Times New Roman" w:eastAsia="MingLiU" w:hAnsi="Times New Roman" w:cs="Times New Roman"/>
          <w:kern w:val="0"/>
          <w:lang w:eastAsia="zh-CN"/>
        </w:rPr>
        <w:t xml:space="preserve"> dynasty still attracted such words of protest from Jia Yi enhances the reasonableness of Gaotang Long’s vehement criticism about contemporary issues. As this remonstration within the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is an abridgement of the longer received version, its inclusion of the appeal to historical remonstration stands out as a critical component. The words of Jia Yi are also alluded to in a later </w:t>
      </w:r>
      <w:r w:rsidRPr="0004142A">
        <w:rPr>
          <w:rFonts w:ascii="Times New Roman" w:eastAsia="MingLiU" w:hAnsi="Times New Roman" w:cs="Times New Roman"/>
          <w:i/>
          <w:iCs/>
          <w:kern w:val="0"/>
          <w:lang w:eastAsia="zh-CN"/>
        </w:rPr>
        <w:t xml:space="preserve">Essentials </w:t>
      </w:r>
      <w:r w:rsidRPr="0004142A">
        <w:rPr>
          <w:rFonts w:ascii="Times New Roman" w:eastAsia="MingLiU" w:hAnsi="Times New Roman" w:cs="Times New Roman"/>
          <w:kern w:val="0"/>
          <w:lang w:eastAsia="zh-CN"/>
        </w:rPr>
        <w:t xml:space="preserve">remonstrance by the Western Jin general Duan Zhuo </w:t>
      </w:r>
      <w:r w:rsidRPr="0004142A">
        <w:rPr>
          <w:rFonts w:ascii="Times New Roman" w:eastAsia="MingLiU" w:hAnsi="Times New Roman" w:cs="Times New Roman" w:hint="eastAsia"/>
          <w:kern w:val="0"/>
          <w:lang w:eastAsia="zh-CN"/>
        </w:rPr>
        <w:t>段灼</w:t>
      </w:r>
      <w:r w:rsidRPr="0004142A">
        <w:rPr>
          <w:rFonts w:ascii="Times New Roman" w:eastAsia="MingLiU" w:hAnsi="Times New Roman" w:cs="Times New Roman"/>
          <w:kern w:val="0"/>
          <w:lang w:eastAsia="zh-CN"/>
        </w:rPr>
        <w:t xml:space="preserve"> (fl. late 200) excerpted from the </w:t>
      </w:r>
      <w:r w:rsidRPr="0004142A">
        <w:rPr>
          <w:rFonts w:ascii="Times New Roman" w:eastAsia="MingLiU" w:hAnsi="Times New Roman" w:cs="Times New Roman"/>
          <w:i/>
          <w:iCs/>
          <w:kern w:val="0"/>
          <w:lang w:eastAsia="zh-CN"/>
        </w:rPr>
        <w:t>History of the Jin Dynasty.</w:t>
      </w:r>
      <w:r w:rsidRPr="0004142A">
        <w:rPr>
          <w:rFonts w:ascii="Times New Roman" w:eastAsia="MingLiU" w:hAnsi="Times New Roman" w:cs="Times New Roman"/>
          <w:kern w:val="0"/>
          <w:vertAlign w:val="superscript"/>
          <w:lang w:eastAsia="zh-CN"/>
        </w:rPr>
        <w:footnoteReference w:id="485"/>
      </w:r>
      <w:r w:rsidRPr="0004142A">
        <w:rPr>
          <w:rFonts w:ascii="Times New Roman" w:eastAsia="MingLiU" w:hAnsi="Times New Roman" w:cs="Times New Roman"/>
          <w:i/>
          <w:iCs/>
          <w:kern w:val="0"/>
          <w:lang w:eastAsia="zh-CN"/>
        </w:rPr>
        <w:t xml:space="preserve"> </w:t>
      </w:r>
    </w:p>
    <w:p w14:paraId="7EE3F28E" w14:textId="77777777" w:rsidR="0004142A" w:rsidRPr="0004142A" w:rsidRDefault="0004142A" w:rsidP="0004142A">
      <w:pPr>
        <w:widowControl/>
        <w:snapToGrid w:val="0"/>
        <w:spacing w:line="480" w:lineRule="auto"/>
        <w:ind w:firstLine="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Jia Yi’s statement is found in a remonstration by Wei Zheng while serving as the Director of the Chancellery in the eighth year of the Zhenguan reign-period (634). The remonstration concerned an outspoken letter from the Vice Magistrate of Shan County Huangfu Decan </w:t>
      </w:r>
      <w:r w:rsidRPr="0004142A">
        <w:rPr>
          <w:rFonts w:ascii="Times New Roman" w:eastAsia="MingLiU" w:hAnsi="Times New Roman" w:cs="Times New Roman" w:hint="eastAsia"/>
          <w:kern w:val="0"/>
          <w:lang w:eastAsia="zh-CN"/>
        </w:rPr>
        <w:t>皇甫德參</w:t>
      </w:r>
      <w:r w:rsidRPr="0004142A">
        <w:rPr>
          <w:rFonts w:ascii="Times New Roman" w:eastAsia="MingLiU" w:hAnsi="Times New Roman" w:cs="Times New Roman"/>
          <w:kern w:val="0"/>
          <w:lang w:eastAsia="zh-CN"/>
        </w:rPr>
        <w:t>:</w:t>
      </w:r>
    </w:p>
    <w:p w14:paraId="09DD1CA9" w14:textId="77777777" w:rsidR="0004142A" w:rsidRPr="0004142A" w:rsidRDefault="0004142A" w:rsidP="0004142A">
      <w:pPr>
        <w:widowControl/>
        <w:snapToGrid w:val="0"/>
        <w:ind w:left="720"/>
        <w:rPr>
          <w:rFonts w:ascii="Times New Roman" w:eastAsia="MingLiU" w:hAnsi="Times New Roman" w:cs="Times New Roman"/>
          <w:kern w:val="0"/>
        </w:rPr>
      </w:pPr>
      <w:r w:rsidRPr="0004142A">
        <w:rPr>
          <w:rFonts w:ascii="Times New Roman" w:eastAsia="SimSun" w:hAnsi="Times New Roman" w:cs="Times New Roman" w:hint="eastAsia"/>
          <w:kern w:val="0"/>
        </w:rPr>
        <w:t>昔賈誼當漢文帝時上書云云</w:t>
      </w:r>
      <w:r w:rsidRPr="0004142A">
        <w:rPr>
          <w:rFonts w:ascii="Times New Roman" w:eastAsia="MingLiU" w:hAnsi="Times New Roman" w:cs="Times New Roman" w:hint="eastAsia"/>
          <w:kern w:val="0"/>
        </w:rPr>
        <w:t>「可為痛哭者一，可為長嘆息者六。」自古上書，率多激切。若不激切，則不能起人主之心。激切即似訕謗，惟陛下詳其可否。太宗曰：「非公無能道此者。」令賜德參帛二十段。</w:t>
      </w:r>
      <w:r w:rsidRPr="0004142A">
        <w:rPr>
          <w:rFonts w:ascii="Times New Roman" w:eastAsia="MingLiU" w:hAnsi="Times New Roman" w:cs="Times New Roman"/>
          <w:kern w:val="0"/>
          <w:vertAlign w:val="superscript"/>
        </w:rPr>
        <w:footnoteReference w:id="486"/>
      </w:r>
    </w:p>
    <w:p w14:paraId="02A1489B" w14:textId="77777777" w:rsidR="0004142A" w:rsidRPr="0004142A" w:rsidRDefault="0004142A" w:rsidP="0004142A">
      <w:pPr>
        <w:widowControl/>
        <w:snapToGrid w:val="0"/>
        <w:spacing w:after="12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In </w:t>
      </w:r>
      <w:r w:rsidRPr="0004142A">
        <w:rPr>
          <w:rFonts w:ascii="Times New Roman" w:eastAsia="SimSun" w:hAnsi="Times New Roman" w:cs="Times New Roman"/>
          <w:kern w:val="0"/>
        </w:rPr>
        <w:t>the</w:t>
      </w:r>
      <w:r w:rsidRPr="0004142A">
        <w:rPr>
          <w:rFonts w:ascii="Times New Roman" w:eastAsia="MingLiU" w:hAnsi="Times New Roman" w:cs="Times New Roman"/>
          <w:kern w:val="0"/>
          <w:lang w:eastAsia="zh-CN"/>
        </w:rPr>
        <w:t xml:space="preserve"> past a letter from Jia Yi (200</w:t>
      </w:r>
      <w:r w:rsidRPr="0004142A">
        <w:rPr>
          <w:rFonts w:ascii="Times New Roman" w:eastAsia="MingLiU" w:hAnsi="Times New Roman" w:cs="Times New Roman" w:hint="eastAsia"/>
          <w:kern w:val="0"/>
          <w:lang w:eastAsia="zh-CN"/>
        </w:rPr>
        <w:t>－</w:t>
      </w:r>
      <w:r w:rsidRPr="0004142A">
        <w:rPr>
          <w:rFonts w:ascii="Times New Roman" w:eastAsia="MingLiU" w:hAnsi="Times New Roman" w:cs="Times New Roman"/>
          <w:kern w:val="0"/>
          <w:lang w:eastAsia="zh-CN"/>
        </w:rPr>
        <w:t>168 BCE) to Han Emperor Wen (r. 180</w:t>
      </w:r>
      <w:r w:rsidRPr="0004142A">
        <w:rPr>
          <w:rFonts w:ascii="Times New Roman" w:eastAsia="MingLiU" w:hAnsi="Times New Roman" w:cs="Times New Roman" w:hint="eastAsia"/>
          <w:kern w:val="0"/>
          <w:lang w:eastAsia="zh-CN"/>
        </w:rPr>
        <w:t>－</w:t>
      </w:r>
      <w:r w:rsidRPr="0004142A">
        <w:rPr>
          <w:rFonts w:ascii="Times New Roman" w:eastAsia="MingLiU" w:hAnsi="Times New Roman" w:cs="Times New Roman"/>
          <w:kern w:val="0"/>
          <w:lang w:eastAsia="zh-CN"/>
        </w:rPr>
        <w:t>157 BCE) included the following: ‘There was one [matter] that [makes] me weep bitterly and six things that [make] me sigh deeply.’ Ever since Antiquity letters have been submitted to the throne, most of them frank and to the point. If they were not frank and to the point they would fail to engage the ruler’s mind. Frankness may look like mockery or slander. Only Your Majesty can tell whether these words were admissible or not.’</w:t>
      </w:r>
    </w:p>
    <w:p w14:paraId="006B012F" w14:textId="77777777" w:rsidR="0004142A" w:rsidRPr="0004142A" w:rsidRDefault="0004142A" w:rsidP="0004142A">
      <w:pPr>
        <w:widowControl/>
        <w:snapToGrid w:val="0"/>
        <w:spacing w:after="240"/>
        <w:ind w:left="720"/>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lastRenderedPageBreak/>
        <w:t>Taizong said, ‘No one but you, sir, would be able to say such things.’ He ordered that Decan be given twenty lengths of silk.</w:t>
      </w:r>
      <w:r w:rsidRPr="0004142A">
        <w:rPr>
          <w:rFonts w:ascii="Times New Roman" w:eastAsia="MingLiU" w:hAnsi="Times New Roman" w:cs="Times New Roman"/>
          <w:kern w:val="0"/>
          <w:vertAlign w:val="superscript"/>
          <w:lang w:eastAsia="zh-CN"/>
        </w:rPr>
        <w:footnoteReference w:id="487"/>
      </w:r>
    </w:p>
    <w:p w14:paraId="24191543" w14:textId="77777777" w:rsidR="0004142A" w:rsidRPr="0004142A" w:rsidRDefault="0004142A" w:rsidP="0004142A">
      <w:p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 xml:space="preserve">The biography of Jia Yi in the </w:t>
      </w:r>
      <w:r w:rsidRPr="0004142A">
        <w:rPr>
          <w:rFonts w:ascii="Times New Roman" w:eastAsia="MingLiU" w:hAnsi="Times New Roman" w:cs="Times New Roman"/>
          <w:i/>
          <w:iCs/>
          <w:kern w:val="0"/>
          <w:lang w:eastAsia="zh-CN"/>
        </w:rPr>
        <w:t>History of the</w:t>
      </w:r>
      <w:r w:rsidRPr="0004142A">
        <w:rPr>
          <w:rFonts w:ascii="Times New Roman" w:eastAsia="MingLiU" w:hAnsi="Times New Roman" w:cs="Times New Roman"/>
          <w:kern w:val="0"/>
          <w:lang w:eastAsia="zh-CN"/>
        </w:rPr>
        <w:t xml:space="preserve"> </w:t>
      </w:r>
      <w:r w:rsidRPr="0004142A">
        <w:rPr>
          <w:rFonts w:ascii="Times New Roman" w:eastAsia="MingLiU" w:hAnsi="Times New Roman" w:cs="Times New Roman"/>
          <w:i/>
          <w:iCs/>
          <w:kern w:val="0"/>
          <w:lang w:eastAsia="zh-CN"/>
        </w:rPr>
        <w:t>Han Dynasty</w:t>
      </w:r>
      <w:r w:rsidRPr="0004142A">
        <w:rPr>
          <w:rFonts w:ascii="Times New Roman" w:eastAsia="MingLiU" w:hAnsi="Times New Roman" w:cs="Times New Roman"/>
          <w:kern w:val="0"/>
          <w:lang w:eastAsia="zh-CN"/>
        </w:rPr>
        <w:t xml:space="preserve"> records that</w:t>
      </w:r>
      <w:r w:rsidRPr="0004142A">
        <w:rPr>
          <w:rFonts w:ascii="Times New Roman" w:eastAsia="MingLiU" w:hAnsi="Times New Roman" w:cs="Times New Roman"/>
          <w:i/>
          <w:iCs/>
          <w:kern w:val="0"/>
          <w:lang w:eastAsia="zh-CN"/>
        </w:rPr>
        <w:t xml:space="preserve"> </w:t>
      </w:r>
      <w:r w:rsidRPr="0004142A">
        <w:rPr>
          <w:rFonts w:ascii="Times New Roman" w:eastAsia="MingLiU" w:hAnsi="Times New Roman" w:cs="Times New Roman"/>
          <w:kern w:val="0"/>
          <w:lang w:eastAsia="zh-CN"/>
        </w:rPr>
        <w:t>Jia Yi described three types of matters in an opening statement to a lengthy remonstration: ‘</w:t>
      </w:r>
      <w:r w:rsidRPr="0004142A">
        <w:rPr>
          <w:rFonts w:ascii="Times New Roman" w:eastAsia="MingLiU" w:hAnsi="Times New Roman" w:cs="Times New Roman" w:hint="eastAsia"/>
          <w:kern w:val="0"/>
          <w:lang w:eastAsia="zh-CN"/>
        </w:rPr>
        <w:t>可為痛哭者一，可為流涕者二，可為長太息者六</w:t>
      </w:r>
      <w:r w:rsidRPr="0004142A">
        <w:rPr>
          <w:rFonts w:ascii="Times New Roman" w:eastAsia="MingLiU" w:hAnsi="Times New Roman" w:cs="Times New Roman"/>
          <w:kern w:val="0"/>
          <w:lang w:eastAsia="zh-CN"/>
        </w:rPr>
        <w:t>There is one matter that makes me weep bitterly, two matters that make me shed tears, and six matters that make me sigh deeply.’</w:t>
      </w:r>
      <w:r w:rsidRPr="0004142A">
        <w:rPr>
          <w:rFonts w:ascii="Times New Roman" w:eastAsia="MingLiU" w:hAnsi="Times New Roman" w:cs="Times New Roman"/>
          <w:kern w:val="0"/>
          <w:vertAlign w:val="superscript"/>
          <w:lang w:eastAsia="zh-CN"/>
        </w:rPr>
        <w:footnoteReference w:id="488"/>
      </w:r>
      <w:r w:rsidRPr="0004142A">
        <w:rPr>
          <w:rFonts w:ascii="Times New Roman" w:eastAsia="MingLiU" w:hAnsi="Times New Roman" w:cs="Times New Roman"/>
          <w:kern w:val="0"/>
          <w:lang w:eastAsia="zh-CN"/>
        </w:rPr>
        <w:t xml:space="preserve"> That Jia Yi’s opening statement has been commonly referred to suggests that they achieved an almost proverbial status for rhetorical usage. Inconsistencies in the ways that Gaotang Long and Wei Zheng refer to Jia Yi’s words do not seem to detract from their potency but point to the fact that illustrative power is prioritised over historicity.</w:t>
      </w:r>
      <w:r w:rsidRPr="0004142A">
        <w:rPr>
          <w:rFonts w:ascii="Times New Roman" w:eastAsia="MingLiU" w:hAnsi="Times New Roman" w:cs="Times New Roman"/>
          <w:kern w:val="0"/>
          <w:vertAlign w:val="superscript"/>
          <w:lang w:eastAsia="zh-CN"/>
        </w:rPr>
        <w:footnoteReference w:id="489"/>
      </w:r>
      <w:r w:rsidRPr="0004142A">
        <w:rPr>
          <w:rFonts w:ascii="Times New Roman" w:eastAsia="MingLiU" w:hAnsi="Times New Roman" w:cs="Times New Roman"/>
          <w:kern w:val="0"/>
          <w:lang w:eastAsia="zh-CN"/>
        </w:rPr>
        <w:t xml:space="preserve"> That Jia Yi’s statement is referred to in different ways and for different purposes thus speaks to the versatile use of inherited principles in political rhetoric.</w:t>
      </w:r>
    </w:p>
    <w:p w14:paraId="715163C1"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 historical </w:t>
      </w:r>
      <w:r w:rsidRPr="0004142A">
        <w:rPr>
          <w:rFonts w:ascii="Times New Roman" w:eastAsia="SimSun" w:hAnsi="Times New Roman" w:cs="Times New Roman"/>
          <w:kern w:val="0"/>
        </w:rPr>
        <w:t>remonstrance</w:t>
      </w:r>
      <w:r w:rsidRPr="0004142A">
        <w:rPr>
          <w:rFonts w:ascii="Times New Roman" w:eastAsia="MingLiU" w:hAnsi="Times New Roman" w:cs="Times New Roman"/>
          <w:lang w:eastAsia="zh-CN"/>
        </w:rPr>
        <w:t xml:space="preserve"> may be referred to in fuller detail as demonstrated by Empress Wende </w:t>
      </w:r>
      <w:r w:rsidRPr="0004142A">
        <w:rPr>
          <w:rFonts w:ascii="Times New Roman" w:eastAsia="MingLiU" w:hAnsi="Times New Roman" w:cs="Times New Roman" w:hint="eastAsia"/>
          <w:lang w:eastAsia="zh-CN"/>
        </w:rPr>
        <w:t>文德</w:t>
      </w:r>
      <w:r w:rsidRPr="0004142A">
        <w:rPr>
          <w:rFonts w:ascii="Times New Roman" w:eastAsia="MingLiU" w:hAnsi="Times New Roman" w:cs="Times New Roman"/>
          <w:lang w:eastAsia="zh-CN"/>
        </w:rPr>
        <w:t xml:space="preserve"> (r. 626–636) in her response to Emperor Taizong blaming the death of a favoured horse on an attendant responsible for feeding it. </w:t>
      </w:r>
    </w:p>
    <w:p w14:paraId="5A6CC78E"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昔齊景公以馬死殺人，</w:t>
      </w:r>
      <w:r w:rsidRPr="0004142A">
        <w:rPr>
          <w:rFonts w:ascii="Times New Roman" w:eastAsia="MingLiU" w:hAnsi="Times New Roman" w:cs="Times New Roman" w:hint="eastAsia"/>
          <w:kern w:val="0"/>
        </w:rPr>
        <w:t>晏子請數其罪云：「爾養馬而死，爾罪一也。使公以馬殺人，百姓聞之，必怨吾君，爾罪二也。諸侯聞之，必輕吾國，爾罪三也。」公乃釋罪。陛下嘗讀書見此事，豈忘之邪？</w:t>
      </w:r>
    </w:p>
    <w:p w14:paraId="1A306C21" w14:textId="77777777" w:rsidR="0004142A" w:rsidRPr="0004142A" w:rsidRDefault="0004142A" w:rsidP="0004142A">
      <w:pPr>
        <w:widowControl/>
        <w:snapToGrid w:val="0"/>
        <w:ind w:left="720"/>
        <w:rPr>
          <w:rFonts w:ascii="Times New Roman" w:eastAsia="MingLiU" w:hAnsi="Times New Roman" w:cs="Times New Roman"/>
          <w:lang w:eastAsia="zh-CN"/>
        </w:rPr>
      </w:pPr>
      <w:r w:rsidRPr="0004142A">
        <w:rPr>
          <w:rFonts w:ascii="Times New Roman" w:eastAsia="MingLiU" w:hAnsi="Times New Roman" w:cs="Times New Roman" w:hint="eastAsia"/>
        </w:rPr>
        <w:t>太宗意乃</w:t>
      </w:r>
      <w:r w:rsidRPr="0004142A">
        <w:rPr>
          <w:rFonts w:ascii="SimSun" w:eastAsia="SimSun" w:hAnsi="SimSun" w:cs="Times New Roman" w:hint="eastAsia"/>
        </w:rPr>
        <w:t>觧</w:t>
      </w:r>
      <w:r w:rsidRPr="0004142A">
        <w:rPr>
          <w:rFonts w:ascii="Times New Roman" w:eastAsia="MingLiU" w:hAnsi="Times New Roman" w:cs="Times New Roman" w:hint="eastAsia"/>
        </w:rPr>
        <w:t>。又謂房玄齡曰：「</w:t>
      </w:r>
      <w:r w:rsidRPr="0004142A">
        <w:rPr>
          <w:rFonts w:ascii="Times New Roman" w:eastAsia="SimSun" w:hAnsi="Times New Roman" w:cs="Times New Roman" w:hint="eastAsia"/>
          <w:kern w:val="0"/>
        </w:rPr>
        <w:t>皇后庶事相啟沃</w:t>
      </w:r>
      <w:r w:rsidRPr="0004142A">
        <w:rPr>
          <w:rFonts w:ascii="Times New Roman" w:eastAsia="MingLiU" w:hAnsi="Times New Roman" w:cs="Times New Roman" w:hint="eastAsia"/>
        </w:rPr>
        <w:t>，極有利益爾。</w:t>
      </w:r>
      <w:r w:rsidRPr="0004142A">
        <w:rPr>
          <w:rFonts w:ascii="Times New Roman" w:eastAsia="MingLiU" w:hAnsi="Times New Roman" w:cs="Times New Roman" w:hint="eastAsia"/>
          <w:lang w:eastAsia="zh-CN"/>
        </w:rPr>
        <w:t>」</w:t>
      </w:r>
      <w:r w:rsidRPr="0004142A">
        <w:rPr>
          <w:rFonts w:ascii="Times New Roman" w:eastAsia="MingLiU" w:hAnsi="Times New Roman" w:cs="Times New Roman"/>
          <w:vertAlign w:val="superscript"/>
          <w:lang w:eastAsia="zh-CN"/>
        </w:rPr>
        <w:footnoteReference w:id="490"/>
      </w:r>
    </w:p>
    <w:p w14:paraId="4EB0E3C9"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In the past Duke </w:t>
      </w:r>
      <w:r w:rsidRPr="0004142A">
        <w:rPr>
          <w:rFonts w:ascii="Times New Roman" w:eastAsia="SimSun" w:hAnsi="Times New Roman" w:cs="Times New Roman"/>
          <w:kern w:val="0"/>
        </w:rPr>
        <w:t>Jing</w:t>
      </w:r>
      <w:r w:rsidRPr="0004142A">
        <w:rPr>
          <w:rFonts w:ascii="Times New Roman" w:eastAsia="MingLiU" w:hAnsi="Times New Roman" w:cs="Times New Roman"/>
          <w:lang w:eastAsia="zh-CN"/>
        </w:rPr>
        <w:t xml:space="preserve"> of Qi (r. 547–400 BCE) wanted to execute a man over the death of a horse. Yanzi [Yan Ying, a senior stateman who had long served the Qi court (d. 500 BCE)] asked to list out his offences: ‘Your first crime is that the horse in your care died. Your second crime is that you are causing our sovereign to execute a man for the death of a horse. When the common people learn of this, they will surely resent our sovereign. Your third crime is that when the other lords hear of this, they will no longer take our state seriously.’ Duke Jing then forgave his offense. Your Majesty has come across this case in his reading, how could You forget about it!’</w:t>
      </w:r>
    </w:p>
    <w:p w14:paraId="731F7FE4"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Taizong then </w:t>
      </w:r>
      <w:r w:rsidRPr="0004142A">
        <w:rPr>
          <w:rFonts w:ascii="Times New Roman" w:eastAsia="SimSun" w:hAnsi="Times New Roman" w:cs="Times New Roman"/>
          <w:kern w:val="0"/>
        </w:rPr>
        <w:t>changed</w:t>
      </w:r>
      <w:r w:rsidRPr="0004142A">
        <w:rPr>
          <w:rFonts w:ascii="Times New Roman" w:eastAsia="MingLiU" w:hAnsi="Times New Roman" w:cs="Times New Roman"/>
          <w:lang w:eastAsia="zh-CN"/>
        </w:rPr>
        <w:t xml:space="preserve"> his mind. He also said to Fang Xuanling: ‘The empress enlightens Us on many things; this is of very great benefit.’</w:t>
      </w:r>
      <w:r w:rsidRPr="0004142A">
        <w:rPr>
          <w:rFonts w:ascii="Times New Roman" w:eastAsia="MingLiU" w:hAnsi="Times New Roman" w:cs="Times New Roman"/>
          <w:vertAlign w:val="superscript"/>
          <w:lang w:eastAsia="zh-CN"/>
        </w:rPr>
        <w:footnoteReference w:id="491"/>
      </w:r>
    </w:p>
    <w:p w14:paraId="1A7A40EC"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Recounting Master Yan’s remonstrative advice to Duke Jing in comparable circumstances presents a mirror for the Zhenguan ruler to reflect on his own conduct. It enables the empress to voice her own protestation through the words of Master Yan, with the benefit of his established authority as a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official. Invoking the past also tactfully avoids direct confrontation as the empress is simply reminding Emperor Taizong of what he has read about. </w:t>
      </w:r>
    </w:p>
    <w:p w14:paraId="5F195135" w14:textId="77777777" w:rsidR="0004142A" w:rsidRPr="0004142A" w:rsidRDefault="0004142A" w:rsidP="0004142A">
      <w:pPr>
        <w:snapToGrid w:val="0"/>
        <w:spacing w:line="480" w:lineRule="auto"/>
        <w:ind w:left="1200"/>
        <w:rPr>
          <w:rFonts w:ascii="Times New Roman" w:eastAsia="MingLiU" w:hAnsi="Times New Roman" w:cs="Times New Roman"/>
          <w:kern w:val="0"/>
          <w:lang w:eastAsia="zh-CN"/>
        </w:rPr>
      </w:pPr>
    </w:p>
    <w:p w14:paraId="694D5649" w14:textId="77777777" w:rsidR="0004142A" w:rsidRPr="0004142A" w:rsidRDefault="0004142A" w:rsidP="0004142A">
      <w:pPr>
        <w:numPr>
          <w:ilvl w:val="0"/>
          <w:numId w:val="34"/>
        </w:numPr>
        <w:snapToGrid w:val="0"/>
        <w:spacing w:line="480" w:lineRule="auto"/>
        <w:rPr>
          <w:rFonts w:ascii="Times New Roman" w:eastAsia="MingLiU" w:hAnsi="Times New Roman" w:cs="Times New Roman"/>
          <w:kern w:val="0"/>
          <w:lang w:eastAsia="zh-CN"/>
        </w:rPr>
      </w:pPr>
      <w:r w:rsidRPr="0004142A">
        <w:rPr>
          <w:rFonts w:ascii="Times New Roman" w:eastAsia="MingLiU" w:hAnsi="Times New Roman" w:cs="Times New Roman"/>
          <w:kern w:val="0"/>
          <w:lang w:eastAsia="zh-CN"/>
        </w:rPr>
        <w:t>Sayings and something heard</w:t>
      </w:r>
    </w:p>
    <w:p w14:paraId="56F42E45" w14:textId="00EBDEB5" w:rsidR="0004142A" w:rsidRPr="0004142A" w:rsidRDefault="0004142A" w:rsidP="0004142A">
      <w:pPr>
        <w:widowControl/>
        <w:snapToGrid w:val="0"/>
        <w:spacing w:line="480" w:lineRule="auto"/>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The remonstrances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also serve to demonstrate rhetorical strategies that may be relatively less effective. Two such strategies are invoking past cultural knowledge through sayings and by mention of something ‘the official has heard of or known about’ (</w:t>
      </w:r>
      <w:r w:rsidRPr="0004142A">
        <w:rPr>
          <w:rFonts w:ascii="Times New Roman" w:eastAsia="MingLiU" w:hAnsi="Times New Roman" w:cs="Times New Roman"/>
          <w:i/>
          <w:iCs/>
          <w:shd w:val="clear" w:color="auto" w:fill="FFFFFF"/>
          <w:lang w:eastAsia="zh-CN"/>
        </w:rPr>
        <w:t xml:space="preserve">chen wenzhi </w:t>
      </w:r>
      <w:r w:rsidRPr="0004142A">
        <w:rPr>
          <w:rFonts w:ascii="Times New Roman" w:eastAsia="MingLiU" w:hAnsi="Times New Roman" w:cs="Times New Roman" w:hint="eastAsia"/>
          <w:shd w:val="clear" w:color="auto" w:fill="FFFFFF"/>
          <w:lang w:eastAsia="zh-CN"/>
        </w:rPr>
        <w:t>臣聞之</w:t>
      </w:r>
      <w:r w:rsidRPr="0004142A">
        <w:rPr>
          <w:rFonts w:ascii="Times New Roman" w:eastAsia="MingLiU" w:hAnsi="Times New Roman" w:cs="Times New Roman"/>
          <w:shd w:val="clear" w:color="auto" w:fill="FFFFFF"/>
          <w:lang w:eastAsia="zh-CN"/>
        </w:rPr>
        <w:t>). Due to the informal nature of sayings, references to those of obscure origins (e.g. ‘there’s a saying’) may at times resemble something that the official has heard or knows, albeit presented in a seemingly more objective light.</w:t>
      </w:r>
      <w:r w:rsidRPr="0004142A">
        <w:rPr>
          <w:rFonts w:ascii="Times New Roman" w:eastAsia="SimSun" w:hAnsi="Times New Roman" w:cs="Times New Roman"/>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Use of sayings or adages in remonstration is recorded approx. twenty-seven times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with a positive outcome on two occasions when used as the sole strategy. ‘I have heard…’ is noted in 137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remonstrances but successful only seven times when used as the sole strategy. That these techniques are commonly employed in conjunction with other strategies is likely due to their being less persuasive on their own.</w:t>
      </w:r>
    </w:p>
    <w:p w14:paraId="70A001A7" w14:textId="77777777" w:rsidR="0004142A" w:rsidRPr="0004142A" w:rsidRDefault="0004142A" w:rsidP="0004142A">
      <w:pPr>
        <w:widowControl/>
        <w:snapToGrid w:val="0"/>
        <w:spacing w:line="480" w:lineRule="auto"/>
        <w:ind w:firstLine="720"/>
        <w:rPr>
          <w:rFonts w:ascii="Times New Roman" w:eastAsia="SimSun"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From the perspective of the auditor, prefacing </w:t>
      </w:r>
      <w:r w:rsidRPr="0004142A">
        <w:rPr>
          <w:rFonts w:ascii="Times New Roman" w:eastAsia="SimSun" w:hAnsi="Times New Roman" w:cs="Times New Roman"/>
          <w:kern w:val="0"/>
        </w:rPr>
        <w:t>remonstrances</w:t>
      </w:r>
      <w:r w:rsidRPr="0004142A">
        <w:rPr>
          <w:rFonts w:ascii="Times New Roman" w:eastAsia="MingLiU" w:hAnsi="Times New Roman" w:cs="Times New Roman"/>
          <w:shd w:val="clear" w:color="auto" w:fill="FFFFFF"/>
          <w:lang w:eastAsia="zh-CN"/>
        </w:rPr>
        <w:t xml:space="preserve"> with an adage or ‘I have heard’ appears to enhance its reliability by shifting what could be downplayed as subjective conjecture into a seemingly detached realm of proven knowledge, practice, and experience. Aleida Assmann notes that it can be ‘notoriously difficult’ to distinguish what </w:t>
      </w:r>
      <w:r w:rsidRPr="0004142A">
        <w:rPr>
          <w:rFonts w:ascii="Times New Roman" w:eastAsia="MingLiU" w:hAnsi="Times New Roman" w:cs="Times New Roman"/>
          <w:shd w:val="clear" w:color="auto" w:fill="FFFFFF"/>
          <w:lang w:eastAsia="zh-CN"/>
        </w:rPr>
        <w:lastRenderedPageBreak/>
        <w:t>one has experienced oneself from what one has been told, or what one has seen or read about.</w:t>
      </w:r>
      <w:r w:rsidRPr="0004142A">
        <w:rPr>
          <w:rFonts w:ascii="Times New Roman" w:eastAsia="MingLiU" w:hAnsi="Times New Roman" w:cs="Times New Roman"/>
          <w:shd w:val="clear" w:color="auto" w:fill="FFFFFF"/>
          <w:vertAlign w:val="superscript"/>
          <w:lang w:eastAsia="zh-CN"/>
        </w:rPr>
        <w:footnoteReference w:id="492"/>
      </w:r>
      <w:r w:rsidRPr="0004142A">
        <w:rPr>
          <w:rFonts w:ascii="Times New Roman" w:eastAsia="MingLiU" w:hAnsi="Times New Roman" w:cs="Times New Roman"/>
          <w:shd w:val="clear" w:color="auto" w:fill="FFFFFF"/>
          <w:lang w:eastAsia="zh-CN"/>
        </w:rPr>
        <w:t xml:space="preserve"> By simply relating something that one has heard or knows about, the origins of whatever is related is undeniably vague. However, such lack of specificity may serve to enhance the versatility of the information for the remonstrator, without demanding the precision involved in recalling a prescribed passage of text or particulars of a past personage, event, or practice.</w:t>
      </w:r>
      <w:r w:rsidRPr="0004142A">
        <w:rPr>
          <w:rFonts w:ascii="Times New Roman" w:eastAsia="SimSun" w:hAnsi="Times New Roman" w:cs="Times New Roman"/>
          <w:shd w:val="clear" w:color="auto" w:fill="FFFFFF"/>
          <w:lang w:eastAsia="zh-CN"/>
        </w:rPr>
        <w:t xml:space="preserve"> </w:t>
      </w:r>
      <w:r w:rsidRPr="0004142A">
        <w:rPr>
          <w:rFonts w:ascii="Times New Roman" w:eastAsia="MingLiU" w:hAnsi="Times New Roman" w:cs="Times New Roman"/>
          <w:lang w:eastAsia="zh-CN"/>
        </w:rPr>
        <w:t xml:space="preserve">The non-disclosure of the specifics of sources may also enable the contemporary official to avoid arousing potential prejudices of their ruler while making the information more relatable. </w:t>
      </w:r>
    </w:p>
    <w:p w14:paraId="456C55C9" w14:textId="77777777" w:rsidR="0004142A" w:rsidRPr="0004142A" w:rsidRDefault="0004142A" w:rsidP="0004142A">
      <w:pPr>
        <w:widowControl/>
        <w:snapToGrid w:val="0"/>
        <w:spacing w:line="480" w:lineRule="auto"/>
        <w:ind w:firstLine="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That the norms preserved in the sayings are known and accepted by the parties with little question signals the binding force of such elements of the past, as exemplified by the following passage</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excerpted from the </w:t>
      </w:r>
      <w:r w:rsidRPr="0004142A">
        <w:rPr>
          <w:rFonts w:ascii="Times New Roman" w:eastAsia="MingLiU" w:hAnsi="Times New Roman" w:cs="Times New Roman"/>
          <w:i/>
          <w:iCs/>
          <w:shd w:val="clear" w:color="auto" w:fill="FFFFFF"/>
          <w:lang w:eastAsia="zh-CN"/>
        </w:rPr>
        <w:t>Analects</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rPr>
        <w:t xml:space="preserve"> </w:t>
      </w:r>
    </w:p>
    <w:p w14:paraId="6823CC12"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定公問：「</w:t>
      </w:r>
      <w:r w:rsidRPr="0004142A">
        <w:rPr>
          <w:rFonts w:ascii="Times New Roman" w:eastAsia="SimSun" w:hAnsi="Times New Roman" w:cs="Times New Roman" w:hint="eastAsia"/>
          <w:kern w:val="0"/>
        </w:rPr>
        <w:t>一言而可以興國</w:t>
      </w:r>
      <w:r w:rsidRPr="0004142A">
        <w:rPr>
          <w:rFonts w:ascii="Times New Roman" w:eastAsia="MingLiU" w:hAnsi="Times New Roman" w:cs="Times New Roman" w:hint="eastAsia"/>
          <w:shd w:val="clear" w:color="auto" w:fill="FFFFFF"/>
        </w:rPr>
        <w:t>，有諸？」孔子對曰：「言不可以</w:t>
      </w:r>
      <w:r w:rsidRPr="0004142A">
        <w:rPr>
          <w:rFonts w:ascii="Times New Roman" w:eastAsia="SimSun" w:hAnsi="Times New Roman" w:cs="Times New Roman" w:hint="eastAsia"/>
          <w:shd w:val="clear" w:color="auto" w:fill="FFFFFF"/>
        </w:rPr>
        <w:t>若</w:t>
      </w:r>
      <w:r w:rsidRPr="0004142A">
        <w:rPr>
          <w:rFonts w:ascii="Times New Roman" w:eastAsia="MingLiU" w:hAnsi="Times New Roman" w:cs="Times New Roman" w:hint="eastAsia"/>
          <w:shd w:val="clear" w:color="auto" w:fill="FFFFFF"/>
        </w:rPr>
        <w:t>是其幾也。人之言曰：『為君難，為臣不易，如知為君之難也。不幾乎一言而興邦乎。』」曰：「一言而喪邦，有諸？」孔子對曰：「言不可以若是其幾也。人之言曰：『予無樂乎為君，唯其言而莫予違也。如善而莫之違也。不亦善乎。如不善而莫之違也。不幾乎一言而喪邦乎。」</w:t>
      </w:r>
      <w:r w:rsidRPr="0004142A">
        <w:rPr>
          <w:rFonts w:ascii="Times New Roman" w:eastAsia="MingLiU" w:hAnsi="Times New Roman" w:cs="Times New Roman"/>
          <w:shd w:val="clear" w:color="auto" w:fill="FFFFFF"/>
          <w:vertAlign w:val="superscript"/>
        </w:rPr>
        <w:footnoteReference w:id="493"/>
      </w:r>
    </w:p>
    <w:p w14:paraId="4058B664" w14:textId="77777777" w:rsidR="0004142A" w:rsidRPr="0004142A" w:rsidRDefault="0004142A" w:rsidP="0004142A">
      <w:pPr>
        <w:widowControl/>
        <w:snapToGrid w:val="0"/>
        <w:spacing w:after="120"/>
        <w:ind w:left="720"/>
        <w:rPr>
          <w:rFonts w:ascii="Times New Roman" w:eastAsia="SimSun" w:hAnsi="Times New Roman" w:cs="Times New Roman"/>
          <w:kern w:val="0"/>
        </w:rPr>
      </w:pPr>
      <w:r w:rsidRPr="0004142A">
        <w:rPr>
          <w:rFonts w:ascii="Times New Roman" w:eastAsia="SimSun" w:hAnsi="Times New Roman" w:cs="Times New Roman"/>
          <w:kern w:val="0"/>
        </w:rPr>
        <w:t>Lord Ding asked, ‘Is there one word that can bring prosperity to the domain?’</w:t>
      </w:r>
    </w:p>
    <w:p w14:paraId="2659EABA" w14:textId="77777777" w:rsidR="0004142A" w:rsidRPr="0004142A" w:rsidRDefault="0004142A" w:rsidP="0004142A">
      <w:pPr>
        <w:widowControl/>
        <w:snapToGrid w:val="0"/>
        <w:spacing w:after="120"/>
        <w:ind w:left="720"/>
        <w:rPr>
          <w:rFonts w:ascii="Times New Roman" w:eastAsia="SimSun" w:hAnsi="Times New Roman" w:cs="Times New Roman"/>
          <w:kern w:val="0"/>
        </w:rPr>
      </w:pPr>
      <w:r w:rsidRPr="0004142A">
        <w:rPr>
          <w:rFonts w:ascii="Times New Roman" w:eastAsia="SimSun" w:hAnsi="Times New Roman" w:cs="Times New Roman"/>
          <w:kern w:val="0"/>
        </w:rPr>
        <w:t>Confucius replied, ‘Words alone cannot do that. But there’s a saying that might come close. People say, “To be a ruler is difficult; to be a minister is not easy.” If the ruler understands that it is not easy to be a ruler, this would come close, would it not, to “one word that can bring prosperity to the domain”?’</w:t>
      </w:r>
    </w:p>
    <w:p w14:paraId="628EB796" w14:textId="77777777" w:rsidR="0004142A" w:rsidRPr="0004142A" w:rsidRDefault="0004142A" w:rsidP="0004142A">
      <w:pPr>
        <w:widowControl/>
        <w:snapToGrid w:val="0"/>
        <w:spacing w:after="120"/>
        <w:ind w:left="720"/>
        <w:rPr>
          <w:rFonts w:ascii="Times New Roman" w:eastAsia="SimSun" w:hAnsi="Times New Roman" w:cs="Times New Roman"/>
          <w:kern w:val="0"/>
        </w:rPr>
      </w:pPr>
      <w:r w:rsidRPr="0004142A">
        <w:rPr>
          <w:rFonts w:ascii="Times New Roman" w:eastAsia="SimSun" w:hAnsi="Times New Roman" w:cs="Times New Roman"/>
          <w:kern w:val="0"/>
        </w:rPr>
        <w:t>‘And is there one word that can bring ruin to the domain?’ asked the lord.</w:t>
      </w:r>
    </w:p>
    <w:p w14:paraId="1825E36A" w14:textId="77777777" w:rsidR="0004142A" w:rsidRPr="0004142A" w:rsidRDefault="0004142A" w:rsidP="0004142A">
      <w:pPr>
        <w:widowControl/>
        <w:snapToGrid w:val="0"/>
        <w:spacing w:after="240"/>
        <w:ind w:left="720"/>
        <w:rPr>
          <w:rFonts w:ascii="Times New Roman" w:eastAsia="MingLiU" w:hAnsi="Times New Roman" w:cs="Times New Roman"/>
          <w:shd w:val="clear" w:color="auto" w:fill="FFFFFF"/>
        </w:rPr>
      </w:pPr>
      <w:r w:rsidRPr="0004142A">
        <w:rPr>
          <w:rFonts w:ascii="Times New Roman" w:eastAsia="SimSun" w:hAnsi="Times New Roman" w:cs="Times New Roman"/>
          <w:kern w:val="0"/>
        </w:rPr>
        <w:t xml:space="preserve">Confucius replied, ‘Words alone cannot do that. But there's a saying that might come close. People have a saying, “I have no delight in being a ruler. My sole delight is making certain that no one contradicts my words.” If he is a good ruler and no one contradicts him, that would be good, would it not? But if he is not good and no one contradicts him, this would come close to </w:t>
      </w:r>
      <w:r w:rsidRPr="0004142A">
        <w:rPr>
          <w:rFonts w:ascii="Times New Roman" w:eastAsia="MingLiU" w:hAnsi="Times New Roman" w:cs="Times New Roman"/>
          <w:shd w:val="clear" w:color="auto" w:fill="FFFFFF"/>
        </w:rPr>
        <w:t>being “one word that can bring ruin to the domain,” would it not?’</w:t>
      </w:r>
      <w:r w:rsidRPr="0004142A">
        <w:rPr>
          <w:rFonts w:ascii="Times New Roman" w:eastAsia="MingLiU" w:hAnsi="Times New Roman" w:cs="Times New Roman"/>
          <w:shd w:val="clear" w:color="auto" w:fill="FFFFFF"/>
          <w:vertAlign w:val="superscript"/>
        </w:rPr>
        <w:footnoteReference w:id="494"/>
      </w:r>
    </w:p>
    <w:p w14:paraId="00921EE5" w14:textId="77777777" w:rsidR="0004142A" w:rsidRPr="0004142A" w:rsidRDefault="0004142A" w:rsidP="0004142A">
      <w:pPr>
        <w:snapToGrid w:val="0"/>
        <w:spacing w:line="480" w:lineRule="auto"/>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In the parallel pattern of question and answer, Confucius informs Lord Ding </w:t>
      </w:r>
      <w:r w:rsidRPr="0004142A">
        <w:rPr>
          <w:rFonts w:ascii="Times New Roman" w:eastAsia="MingLiU" w:hAnsi="Times New Roman" w:cs="Times New Roman" w:hint="eastAsia"/>
          <w:shd w:val="clear" w:color="auto" w:fill="FFFFFF"/>
        </w:rPr>
        <w:t>定</w:t>
      </w:r>
      <w:r w:rsidRPr="0004142A">
        <w:rPr>
          <w:rFonts w:ascii="Times New Roman" w:eastAsia="MingLiU" w:hAnsi="Times New Roman" w:cs="Times New Roman"/>
          <w:shd w:val="clear" w:color="auto" w:fill="FFFFFF"/>
          <w:lang w:eastAsia="zh-CN"/>
        </w:rPr>
        <w:t xml:space="preserve"> (r. 509–495) of Lu each time that ‘there’s a saying’ instead of adopting what seems to be general knowledge as his own. In this way, the narrative subtly attributes to the remonstrative </w:t>
      </w:r>
      <w:r w:rsidRPr="0004142A">
        <w:rPr>
          <w:rFonts w:ascii="Times New Roman" w:eastAsia="MingLiU" w:hAnsi="Times New Roman" w:cs="Times New Roman"/>
          <w:shd w:val="clear" w:color="auto" w:fill="FFFFFF"/>
          <w:lang w:eastAsia="zh-CN"/>
        </w:rPr>
        <w:lastRenderedPageBreak/>
        <w:t xml:space="preserve">advice an independence in being sourced from the common knowledge of the educated elite, a relevance in being specifically chosen in answer to the lord’s enquiry, and an objectivity in not simply being a matter of personal opinion. The fact that it is Confucius, the consummate sage, remonstrating in such a manner is more pronounced in the context of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than the </w:t>
      </w:r>
      <w:r w:rsidRPr="0004142A">
        <w:rPr>
          <w:rFonts w:ascii="Times New Roman" w:eastAsia="MingLiU" w:hAnsi="Times New Roman" w:cs="Times New Roman"/>
          <w:i/>
          <w:iCs/>
          <w:shd w:val="clear" w:color="auto" w:fill="FFFFFF"/>
          <w:lang w:eastAsia="zh-CN"/>
        </w:rPr>
        <w:t>Analects</w:t>
      </w:r>
      <w:r w:rsidRPr="0004142A">
        <w:rPr>
          <w:rFonts w:ascii="Times New Roman" w:eastAsia="MingLiU" w:hAnsi="Times New Roman" w:cs="Times New Roman"/>
          <w:shd w:val="clear" w:color="auto" w:fill="FFFFFF"/>
          <w:lang w:eastAsia="zh-CN"/>
        </w:rPr>
        <w:t xml:space="preserve">, which is filled with teachings, views and thoughts attributed to Confucius. Hence, a standard practice for contemporary remonstrators may be implicit from the use of sayings attributed to Confucius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w:t>
      </w:r>
    </w:p>
    <w:p w14:paraId="00B7F250" w14:textId="77777777" w:rsidR="0004142A" w:rsidRPr="0004142A" w:rsidRDefault="0004142A" w:rsidP="0004142A">
      <w:pPr>
        <w:widowControl/>
        <w:snapToGrid w:val="0"/>
        <w:spacing w:line="480" w:lineRule="auto"/>
        <w:ind w:firstLine="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Other </w:t>
      </w:r>
      <w:r w:rsidRPr="0004142A">
        <w:rPr>
          <w:rFonts w:ascii="Times New Roman" w:eastAsia="SimSun" w:hAnsi="Times New Roman" w:cs="Times New Roman"/>
          <w:kern w:val="0"/>
        </w:rPr>
        <w:t>references</w:t>
      </w:r>
      <w:r w:rsidRPr="0004142A">
        <w:rPr>
          <w:rFonts w:ascii="Times New Roman" w:eastAsia="MingLiU" w:hAnsi="Times New Roman" w:cs="Times New Roman"/>
          <w:shd w:val="clear" w:color="auto" w:fill="FFFFFF"/>
          <w:lang w:eastAsia="zh-CN"/>
        </w:rPr>
        <w:t xml:space="preserve"> to sayings in the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xml:space="preserve">’ remonstrations can be slightly more specific as to their provenance. Advising the Prince of Jin on the issue of robbers, Master Wen refers to a proverb from the Zhou dynasty: </w:t>
      </w:r>
      <w:r w:rsidRPr="0004142A">
        <w:rPr>
          <w:rFonts w:ascii="Times New Roman" w:eastAsia="SimSun" w:hAnsi="Times New Roman" w:cs="Times New Roman"/>
          <w:lang w:eastAsia="zh-CN"/>
        </w:rPr>
        <w:t>‘</w:t>
      </w:r>
      <w:r w:rsidRPr="0004142A">
        <w:rPr>
          <w:rFonts w:ascii="Times New Roman" w:eastAsia="PMingLiU" w:hAnsi="Times New Roman" w:cs="Times New Roman" w:hint="eastAsia"/>
        </w:rPr>
        <w:t>察見淵魚者不祥，智料隱匿者有殃。</w:t>
      </w:r>
      <w:r w:rsidRPr="0004142A">
        <w:rPr>
          <w:rFonts w:ascii="Times New Roman" w:eastAsia="PMingLiU" w:hAnsi="Times New Roman" w:cs="Times New Roman"/>
        </w:rPr>
        <w:t>Scrutiny which reveals the fish in a pool is unlucky. The wisdom which guesses secrets is fatal.’</w:t>
      </w:r>
      <w:r w:rsidRPr="0004142A">
        <w:rPr>
          <w:rFonts w:ascii="Times New Roman" w:eastAsia="MingLiU" w:hAnsi="Times New Roman" w:cs="Times New Roman"/>
          <w:shd w:val="clear" w:color="auto" w:fill="FFFFFF"/>
          <w:vertAlign w:val="superscript"/>
          <w:lang w:eastAsia="zh-CN"/>
        </w:rPr>
        <w:footnoteReference w:id="495"/>
      </w:r>
      <w:r w:rsidRPr="0004142A">
        <w:rPr>
          <w:rFonts w:ascii="Times New Roman" w:eastAsia="MingLiU" w:hAnsi="Times New Roman" w:cs="Times New Roman"/>
          <w:shd w:val="clear" w:color="auto" w:fill="FFFFFF"/>
          <w:lang w:eastAsia="zh-CN"/>
        </w:rPr>
        <w:t xml:space="preserve"> Master Yan refers to a proverb from the Xia dynasty: ‘</w:t>
      </w:r>
      <w:r w:rsidRPr="0004142A">
        <w:rPr>
          <w:rFonts w:ascii="Times New Roman" w:eastAsia="PMingLiU" w:hAnsi="Times New Roman" w:cs="Times New Roman" w:hint="eastAsia"/>
        </w:rPr>
        <w:t>吾君不游，我曷以休，吾君不豫，我曷以助，壹游壹豫，為諸侯度</w:t>
      </w:r>
      <w:r w:rsidRPr="0004142A">
        <w:rPr>
          <w:rFonts w:ascii="Times New Roman" w:eastAsia="SimSun" w:hAnsi="Times New Roman" w:cs="Times New Roman" w:hint="eastAsia"/>
        </w:rPr>
        <w:t>。</w:t>
      </w:r>
      <w:r w:rsidRPr="0004142A">
        <w:rPr>
          <w:rFonts w:ascii="Times New Roman" w:eastAsia="SimSun" w:hAnsi="Times New Roman" w:cs="Times New Roman"/>
          <w:lang w:eastAsia="zh-CN"/>
        </w:rPr>
        <w:t>If my lord does not go on a journey, how can I be warm? If my lord does not go on an inspection, how can I get the help I need? Journeys and inspections form the backbone of the feudal lords’ administration.’</w:t>
      </w:r>
      <w:r w:rsidRPr="0004142A">
        <w:rPr>
          <w:rFonts w:ascii="Times New Roman" w:eastAsia="MingLiU" w:hAnsi="Times New Roman" w:cs="Times New Roman"/>
          <w:shd w:val="clear" w:color="auto" w:fill="FFFFFF"/>
          <w:vertAlign w:val="superscript"/>
          <w:lang w:eastAsia="zh-CN"/>
        </w:rPr>
        <w:footnoteReference w:id="496"/>
      </w:r>
      <w:r w:rsidRPr="0004142A">
        <w:rPr>
          <w:rFonts w:ascii="Times New Roman" w:eastAsia="MingLiU" w:hAnsi="Times New Roman" w:cs="Times New Roman"/>
          <w:shd w:val="clear" w:color="auto" w:fill="FFFFFF"/>
          <w:lang w:eastAsia="zh-CN"/>
        </w:rPr>
        <w:t xml:space="preserve"> According to the Grand Counsellor of the Palace Jia Yi’s remonstration to Emperor Wen of the Han dynasty, the ancients said: ‘</w:t>
      </w:r>
      <w:r w:rsidRPr="0004142A">
        <w:rPr>
          <w:rFonts w:ascii="Times New Roman" w:eastAsia="PMingLiU" w:hAnsi="Times New Roman" w:cs="Times New Roman" w:hint="eastAsia"/>
        </w:rPr>
        <w:t>古之人曰：一夫不耕，或受之飢；一女不織，或受之寒</w:t>
      </w:r>
      <w:r w:rsidRPr="0004142A">
        <w:rPr>
          <w:rFonts w:ascii="Times New Roman" w:eastAsia="SimSun" w:hAnsi="Times New Roman" w:cs="Times New Roman"/>
          <w:lang w:eastAsia="zh-CN"/>
        </w:rPr>
        <w:t xml:space="preserve"> </w:t>
      </w:r>
      <w:r w:rsidRPr="0004142A">
        <w:rPr>
          <w:rFonts w:ascii="Times New Roman" w:eastAsia="PMingLiU" w:hAnsi="Times New Roman" w:cs="Times New Roman"/>
        </w:rPr>
        <w:t>If one man does not till his fields, the empire will suffer hunger; and if one woman does not weave, the empire will suffer cold.</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vertAlign w:val="superscript"/>
          <w:lang w:eastAsia="zh-CN"/>
        </w:rPr>
        <w:footnoteReference w:id="497"/>
      </w:r>
      <w:r w:rsidRPr="0004142A">
        <w:rPr>
          <w:rFonts w:ascii="Times New Roman" w:eastAsia="MingLiU" w:hAnsi="Times New Roman" w:cs="Times New Roman"/>
          <w:shd w:val="clear" w:color="auto" w:fill="FFFFFF"/>
          <w:lang w:eastAsia="zh-CN"/>
        </w:rPr>
        <w:t xml:space="preserve"> More than one adage was used by the Jin Minister Bo Zong </w:t>
      </w:r>
      <w:r w:rsidRPr="0004142A">
        <w:rPr>
          <w:rFonts w:ascii="Times New Roman" w:eastAsia="MingLiU" w:hAnsi="Times New Roman" w:cs="Times New Roman" w:hint="eastAsia"/>
          <w:shd w:val="clear" w:color="auto" w:fill="FFFFFF"/>
          <w:lang w:eastAsia="zh-CN"/>
        </w:rPr>
        <w:t>伯宗</w:t>
      </w:r>
      <w:r w:rsidRPr="0004142A">
        <w:rPr>
          <w:rFonts w:ascii="Times New Roman" w:eastAsia="MingLiU" w:hAnsi="Times New Roman" w:cs="Times New Roman"/>
          <w:shd w:val="clear" w:color="auto" w:fill="FFFFFF"/>
          <w:lang w:eastAsia="zh-CN"/>
        </w:rPr>
        <w:t xml:space="preserve"> in urging the Prince of Jin not to assist the state of Song when it was besieged by Chu in 594 BCE: ‘</w:t>
      </w:r>
      <w:r w:rsidRPr="0004142A">
        <w:rPr>
          <w:rFonts w:ascii="Times New Roman" w:eastAsia="MingLiU" w:hAnsi="Times New Roman" w:cs="Times New Roman" w:hint="eastAsia"/>
          <w:shd w:val="clear" w:color="auto" w:fill="FFFFFF"/>
          <w:lang w:eastAsia="zh-CN"/>
        </w:rPr>
        <w:t>雖鞭之長，不及馬腹</w:t>
      </w:r>
      <w:r w:rsidRPr="0004142A">
        <w:rPr>
          <w:rFonts w:ascii="Times New Roman" w:eastAsia="SimSun" w:hAnsi="Times New Roman" w:cs="Times New Roman"/>
          <w:shd w:val="clear" w:color="auto" w:fill="FFFFFF"/>
          <w:lang w:eastAsia="zh-CN"/>
        </w:rPr>
        <w:t xml:space="preserve"> </w:t>
      </w:r>
      <w:r w:rsidRPr="0004142A">
        <w:rPr>
          <w:rFonts w:ascii="Times New Roman" w:eastAsia="PMingLiU" w:hAnsi="Times New Roman" w:cs="Times New Roman"/>
        </w:rPr>
        <w:t xml:space="preserve">Even if the whip is long, it does </w:t>
      </w:r>
      <w:r w:rsidRPr="0004142A">
        <w:rPr>
          <w:rFonts w:ascii="Times New Roman" w:eastAsia="PMingLiU" w:hAnsi="Times New Roman" w:cs="Times New Roman"/>
        </w:rPr>
        <w:lastRenderedPageBreak/>
        <w:t>not reach the horse’s belly</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vertAlign w:val="superscript"/>
          <w:lang w:eastAsia="zh-CN"/>
        </w:rPr>
        <w:footnoteReference w:id="498"/>
      </w:r>
      <w:r w:rsidRPr="0004142A">
        <w:rPr>
          <w:rFonts w:ascii="Times New Roman" w:eastAsia="MingLiU" w:hAnsi="Times New Roman" w:cs="Times New Roman"/>
          <w:shd w:val="clear" w:color="auto" w:fill="FFFFFF"/>
          <w:lang w:eastAsia="zh-CN"/>
        </w:rPr>
        <w:t xml:space="preserve"> and ‘</w:t>
      </w:r>
      <w:r w:rsidRPr="0004142A">
        <w:rPr>
          <w:rFonts w:ascii="Times New Roman" w:eastAsia="MingLiU" w:hAnsi="Times New Roman" w:cs="Times New Roman" w:hint="eastAsia"/>
          <w:shd w:val="clear" w:color="auto" w:fill="FFFFFF"/>
          <w:lang w:eastAsia="zh-CN"/>
        </w:rPr>
        <w:t>諺曰：高下在心</w:t>
      </w:r>
      <w:r w:rsidRPr="0004142A">
        <w:rPr>
          <w:rFonts w:ascii="Times New Roman" w:eastAsia="SimSun" w:hAnsi="Times New Roman" w:cs="Times New Roman"/>
          <w:shd w:val="clear" w:color="auto" w:fill="FFFFFF"/>
          <w:lang w:eastAsia="zh-CN"/>
        </w:rPr>
        <w:t xml:space="preserve"> </w:t>
      </w:r>
      <w:r w:rsidRPr="0004142A">
        <w:rPr>
          <w:rFonts w:ascii="Times New Roman" w:eastAsia="PMingLiU" w:hAnsi="Times New Roman" w:cs="Times New Roman"/>
        </w:rPr>
        <w:t>High and low are all in the mind.</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vertAlign w:val="superscript"/>
          <w:lang w:eastAsia="zh-CN"/>
        </w:rPr>
        <w:footnoteReference w:id="499"/>
      </w:r>
      <w:r w:rsidRPr="0004142A">
        <w:rPr>
          <w:rFonts w:ascii="Times New Roman" w:eastAsia="MingLiU" w:hAnsi="Times New Roman" w:cs="Times New Roman"/>
          <w:shd w:val="clear" w:color="auto" w:fill="FFFFFF"/>
          <w:lang w:eastAsia="zh-CN"/>
        </w:rPr>
        <w:t xml:space="preserve"> Reference to the ‘ancients’ or ‘proverbs’ generally, or a saying from the Three Dynasties period (2070</w:t>
      </w:r>
      <w:r w:rsidRPr="0004142A">
        <w:rPr>
          <w:rFonts w:ascii="Arial" w:eastAsia="PMingLiU" w:hAnsi="Arial" w:cs="Arial"/>
          <w:color w:val="3C4043"/>
          <w:sz w:val="21"/>
          <w:szCs w:val="21"/>
          <w:shd w:val="clear" w:color="auto" w:fill="FFFFFF"/>
        </w:rPr>
        <w:t>–</w:t>
      </w:r>
      <w:r w:rsidRPr="0004142A">
        <w:rPr>
          <w:rFonts w:ascii="Times New Roman" w:eastAsia="MingLiU" w:hAnsi="Times New Roman" w:cs="Times New Roman"/>
          <w:shd w:val="clear" w:color="auto" w:fill="FFFFFF"/>
          <w:lang w:eastAsia="zh-CN"/>
        </w:rPr>
        <w:t>256 BCE) attributes an objective quality to the material adduced by the advisory official in support of their argument.</w:t>
      </w:r>
    </w:p>
    <w:p w14:paraId="2BD7A69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practice of referring to sayings among the Zhenguan officials is exemplified by this memorial submitted by Ma Zhou in the eleventh year of the Zhenguan reign-period (637). The memorial is underpinned by two aphorisms along with the past experiences of individuals and dynasties. </w:t>
      </w:r>
    </w:p>
    <w:p w14:paraId="0B1F487C"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漢、晉以來，諸王皆為樹置失宜，不預立定分，以至於滅亡。人主熟知其然，但溺於私愛，</w:t>
      </w:r>
      <w:r w:rsidRPr="0004142A">
        <w:rPr>
          <w:rFonts w:ascii="Times New Roman" w:eastAsia="MingLiU" w:hAnsi="Times New Roman" w:cs="Times New Roman" w:hint="eastAsia"/>
          <w:kern w:val="0"/>
        </w:rPr>
        <w:t>故前車既覆而後車不改轍也。今諸王承寵遇之恩有過厚者，臣之愚慮，不惟慮其恃恩驕矜也。昔魏武帝寵樹陳思，及文帝即位，防守禁閉，有同獄囚，以先帝加恩太多，故嗣王從而畏之也。此則武帝之寵陳思，適所以苦之也。且帝子何患不富貴，身食大國，封戶不少，好衣美食之外，更何所須？而每年別加優賜，曾無紀極。俚語曰：「貧不學儉，富不學奢。」言自然也。今陛下以大聖創業，豈惟處置見在子弟而已，當須制長久之法，使萬代遵行。</w:t>
      </w:r>
    </w:p>
    <w:p w14:paraId="4A2C82C4"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疏奏，</w:t>
      </w:r>
      <w:r w:rsidRPr="0004142A">
        <w:rPr>
          <w:rFonts w:ascii="Times New Roman" w:eastAsia="SimSun" w:hAnsi="Times New Roman" w:cs="Times New Roman" w:hint="eastAsia"/>
          <w:kern w:val="0"/>
        </w:rPr>
        <w:t>太宗甚嘉之</w:t>
      </w:r>
      <w:r w:rsidRPr="0004142A">
        <w:rPr>
          <w:rFonts w:ascii="Times New Roman" w:eastAsia="MingLiU" w:hAnsi="Times New Roman" w:cs="Times New Roman" w:hint="eastAsia"/>
        </w:rPr>
        <w:t>，賜物百段。</w:t>
      </w:r>
      <w:r w:rsidRPr="0004142A">
        <w:rPr>
          <w:rFonts w:ascii="Times New Roman" w:eastAsia="MingLiU" w:hAnsi="Times New Roman" w:cs="Times New Roman"/>
          <w:vertAlign w:val="superscript"/>
        </w:rPr>
        <w:footnoteReference w:id="500"/>
      </w:r>
    </w:p>
    <w:p w14:paraId="28A186DD"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rPr>
        <w:t xml:space="preserve">Since the Han and the Jin </w:t>
      </w:r>
      <w:r w:rsidRPr="0004142A">
        <w:rPr>
          <w:rFonts w:ascii="Times New Roman" w:eastAsia="SimSun" w:hAnsi="Times New Roman" w:cs="Times New Roman"/>
          <w:kern w:val="0"/>
        </w:rPr>
        <w:t>Dynasties</w:t>
      </w:r>
      <w:r w:rsidRPr="0004142A">
        <w:rPr>
          <w:rFonts w:ascii="Times New Roman" w:eastAsia="MingLiU" w:hAnsi="Times New Roman" w:cs="Times New Roman"/>
        </w:rPr>
        <w:t xml:space="preserve">, the princes have all been given titles and posts inappropriately, and their roles have not been determined in advance, bringing about their destruction. </w:t>
      </w:r>
      <w:r w:rsidRPr="0004142A">
        <w:rPr>
          <w:rFonts w:ascii="Times New Roman" w:eastAsia="MingLiU" w:hAnsi="Times New Roman" w:cs="Times New Roman"/>
          <w:lang w:eastAsia="zh-CN"/>
        </w:rPr>
        <w:t xml:space="preserve">The rulers have known this well, but have been drowned in their private loves for particular princes. And so, though carriages in front have been overturned, those that follow after have not chosen different tracks. At present, in the cases of those beloved princes who receive favor that is overly generous, my unwise concern is not only that they may rely on [this] favour to behave arrogantly. Formerly Emperor Wu of the Wei Dynasty (r. 216–220) designated the [prince of] Chensi [Cao Zhi (192–232)] as crown prince, and when Emperor Wen [Cao Pi (r. 220–226)] succeeded, he was guarded in closed premises, in ways similar to a prison in a gaol. Because Emperor Wu had granted him excessive favor, the succeeding emperor naturally lived in fear of him. This was how it was that Emperor Wu showed irregular love for the prince of Chensi, and happened to cause him suffering. Moreover, why should imperial sons be worried that they are not wealthy and noble? They are given the incomes from their large nominal fiefs, the number of the households of these fiefs are not few. They have fine clothes and excellent food. What more do they need? Yet year on year they are given fine gifts by special dispensation, without recorded precedent. The common saying has it: ‘The poor will never have to learn thrift; the rich will never have to learn extravagance’; a saying that is naturally so. Now Your Majesty has founded the </w:t>
      </w:r>
      <w:r w:rsidRPr="0004142A">
        <w:rPr>
          <w:rFonts w:ascii="Times New Roman" w:eastAsia="MingLiU" w:hAnsi="Times New Roman" w:cs="Times New Roman"/>
          <w:lang w:eastAsia="zh-CN"/>
        </w:rPr>
        <w:lastRenderedPageBreak/>
        <w:t>dynasty through great sageliness. Why settle just the present generation of princes? [You] should give orders for permanent laws and ensure that these are followed for ten thousand ages.’</w:t>
      </w:r>
    </w:p>
    <w:p w14:paraId="57BF8C6C"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When the above memorial was presented, Taizong greatly admired it, and gave [Ma Zhou] 100 lengths of silk.</w:t>
      </w:r>
      <w:r w:rsidRPr="0004142A">
        <w:rPr>
          <w:rFonts w:ascii="Times New Roman" w:eastAsia="MingLiU" w:hAnsi="Times New Roman" w:cs="Times New Roman"/>
          <w:vertAlign w:val="superscript"/>
          <w:lang w:eastAsia="zh-CN"/>
        </w:rPr>
        <w:footnoteReference w:id="501"/>
      </w:r>
    </w:p>
    <w:p w14:paraId="6A7AF7A7" w14:textId="77777777" w:rsidR="0004142A" w:rsidRPr="0004142A" w:rsidRDefault="0004142A" w:rsidP="0004142A">
      <w:pPr>
        <w:snapToGrid w:val="0"/>
        <w:spacing w:line="480" w:lineRule="auto"/>
        <w:rPr>
          <w:rFonts w:ascii="Times New Roman" w:eastAsia="SimSun" w:hAnsi="Times New Roman" w:cs="Times New Roman"/>
          <w:kern w:val="0"/>
          <w:lang w:eastAsia="zh-CN"/>
        </w:rPr>
      </w:pPr>
      <w:r w:rsidRPr="0004142A">
        <w:rPr>
          <w:rFonts w:ascii="Times New Roman" w:eastAsia="MingLiU" w:hAnsi="Times New Roman" w:cs="Times New Roman"/>
          <w:lang w:eastAsia="zh-CN"/>
        </w:rPr>
        <w:t>Advocating for the Zhenguan ruler to implement proper regulations and secure compliance for the state’s long-term interests, Ma Zhou refers to the failure of rulers since the Han and Jin dynasties to treat their princes properly. That successive generations have suffered the same mistakes is emphasised by allusion to the saying: ‘follow the tracks of an overturned cart’ (</w:t>
      </w:r>
      <w:r w:rsidRPr="0004142A">
        <w:rPr>
          <w:rFonts w:ascii="Times New Roman" w:eastAsia="MingLiU" w:hAnsi="Times New Roman" w:cs="Times New Roman"/>
          <w:i/>
          <w:iCs/>
          <w:lang w:eastAsia="zh-CN"/>
        </w:rPr>
        <w:t>chongdao fuzhe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rPr>
        <w:t>重蹈覆轍</w:t>
      </w:r>
      <w:r w:rsidRPr="0004142A">
        <w:rPr>
          <w:rFonts w:ascii="Times New Roman" w:eastAsia="MingLiU" w:hAnsi="Times New Roman" w:cs="Times New Roman"/>
          <w:lang w:eastAsia="zh-CN"/>
        </w:rPr>
        <w:t>). Further to the generalisations, Ma Zhou recalls the poor precedent set by Emperor Wu</w:t>
      </w:r>
      <w:r w:rsidRPr="0004142A">
        <w:rPr>
          <w:rFonts w:ascii="Times New Roman" w:eastAsia="MingLiU" w:hAnsi="Times New Roman" w:cs="Times New Roman" w:hint="eastAsia"/>
          <w:lang w:eastAsia="zh-CN"/>
        </w:rPr>
        <w:t>武</w:t>
      </w:r>
      <w:r w:rsidRPr="0004142A">
        <w:rPr>
          <w:rFonts w:ascii="Times New Roman" w:eastAsia="MingLiU" w:hAnsi="Times New Roman" w:cs="Times New Roman"/>
          <w:lang w:eastAsia="zh-CN"/>
        </w:rPr>
        <w:t xml:space="preserve"> of Wei</w:t>
      </w:r>
      <w:r w:rsidRPr="0004142A">
        <w:rPr>
          <w:rFonts w:ascii="Times New Roman" w:eastAsia="MingLiU" w:hAnsi="Times New Roman" w:cs="Times New Roman" w:hint="eastAsia"/>
          <w:lang w:eastAsia="zh-CN"/>
        </w:rPr>
        <w:t>魏</w:t>
      </w:r>
      <w:r w:rsidRPr="0004142A">
        <w:rPr>
          <w:rFonts w:ascii="Times New Roman" w:eastAsia="MingLiU" w:hAnsi="Times New Roman" w:cs="Times New Roman"/>
          <w:lang w:eastAsia="zh-CN"/>
        </w:rPr>
        <w:t xml:space="preserve"> (r. 216–220) in favouring one prince over his actual successor. That spoiling the princes leads to their developing poor character and habits is underlined by a second saying (‘… the rich will never have to learn extravagance’). Such recount of historical issues saves Ma Zhou from criticising Taizong directly and he can simply praise his ruler (‘Your Majesty has founded the dynasty through great sageliness’), and encourage (‘Why settle …’) and exhort him (‘You should …’). Hence historical precedents and aphorisms are seen to convey the risks to the state posed by the ruler’s self-indulgence while lending specificity and credibility to the overall argument. </w:t>
      </w:r>
    </w:p>
    <w:p w14:paraId="0A7BBB81" w14:textId="77777777" w:rsidR="0004142A" w:rsidRPr="0004142A" w:rsidRDefault="0004142A" w:rsidP="0004142A">
      <w:pPr>
        <w:widowControl/>
        <w:snapToGrid w:val="0"/>
        <w:spacing w:line="480" w:lineRule="auto"/>
        <w:ind w:firstLine="720"/>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The authority of </w:t>
      </w:r>
      <w:r w:rsidRPr="0004142A">
        <w:rPr>
          <w:rFonts w:ascii="Times New Roman" w:eastAsia="SimSun" w:hAnsi="Times New Roman" w:cs="Times New Roman"/>
          <w:kern w:val="0"/>
        </w:rPr>
        <w:t>inherited</w:t>
      </w:r>
      <w:r w:rsidRPr="0004142A">
        <w:rPr>
          <w:rFonts w:ascii="Times New Roman" w:eastAsia="MingLiU" w:hAnsi="Times New Roman" w:cs="Times New Roman"/>
          <w:shd w:val="clear" w:color="auto" w:fill="FFFFFF"/>
          <w:lang w:eastAsia="zh-CN"/>
        </w:rPr>
        <w:t xml:space="preserve"> principles may also be invoked by mention of something the official has ‘heard of or known about’, as illustrated by this </w:t>
      </w:r>
      <w:r w:rsidRPr="0004142A">
        <w:rPr>
          <w:rFonts w:ascii="Times New Roman" w:eastAsia="MingLiU" w:hAnsi="Times New Roman" w:cs="Times New Roman"/>
          <w:i/>
          <w:iCs/>
          <w:shd w:val="clear" w:color="auto" w:fill="FFFFFF"/>
          <w:lang w:eastAsia="zh-CN"/>
        </w:rPr>
        <w:t>Essentials</w:t>
      </w:r>
      <w:r w:rsidRPr="0004142A">
        <w:rPr>
          <w:rFonts w:ascii="Times New Roman" w:eastAsia="MingLiU" w:hAnsi="Times New Roman" w:cs="Times New Roman"/>
          <w:shd w:val="clear" w:color="auto" w:fill="FFFFFF"/>
          <w:lang w:eastAsia="zh-CN"/>
        </w:rPr>
        <w:t>’ excerpt</w:t>
      </w:r>
      <w:r w:rsidRPr="0004142A">
        <w:rPr>
          <w:rFonts w:ascii="Times New Roman" w:eastAsia="MingLiU" w:hAnsi="Times New Roman" w:cs="Times New Roman"/>
          <w:i/>
          <w:iCs/>
          <w:shd w:val="clear" w:color="auto" w:fill="FFFFFF"/>
          <w:lang w:eastAsia="zh-CN"/>
        </w:rPr>
        <w:t xml:space="preserve"> </w:t>
      </w:r>
      <w:r w:rsidRPr="0004142A">
        <w:rPr>
          <w:rFonts w:ascii="Times New Roman" w:eastAsia="MingLiU" w:hAnsi="Times New Roman" w:cs="Times New Roman"/>
          <w:shd w:val="clear" w:color="auto" w:fill="FFFFFF"/>
          <w:lang w:eastAsia="zh-CN"/>
        </w:rPr>
        <w:t xml:space="preserve">from the </w:t>
      </w:r>
      <w:r w:rsidRPr="0004142A">
        <w:rPr>
          <w:rFonts w:ascii="Times New Roman" w:eastAsia="MingLiU" w:hAnsi="Times New Roman" w:cs="Times New Roman"/>
          <w:i/>
          <w:iCs/>
          <w:shd w:val="clear" w:color="auto" w:fill="FFFFFF"/>
          <w:lang w:eastAsia="zh-CN"/>
        </w:rPr>
        <w:t>Records of the Historian</w:t>
      </w:r>
      <w:r w:rsidRPr="0004142A">
        <w:rPr>
          <w:rFonts w:ascii="Times New Roman" w:eastAsia="MingLiU" w:hAnsi="Times New Roman" w:cs="Times New Roman"/>
          <w:shd w:val="clear" w:color="auto" w:fill="FFFFFF"/>
          <w:lang w:eastAsia="zh-CN"/>
        </w:rPr>
        <w:t>.</w:t>
      </w:r>
    </w:p>
    <w:p w14:paraId="47D504AD" w14:textId="77777777" w:rsidR="0004142A" w:rsidRPr="0004142A" w:rsidRDefault="0004142A" w:rsidP="0004142A">
      <w:pPr>
        <w:widowControl/>
        <w:snapToGrid w:val="0"/>
        <w:ind w:left="720"/>
        <w:rPr>
          <w:rFonts w:ascii="Times New Roman" w:eastAsia="MingLiU" w:hAnsi="Times New Roman" w:cs="Times New Roman"/>
          <w:shd w:val="clear" w:color="auto" w:fill="FFFFFF"/>
        </w:rPr>
      </w:pPr>
      <w:r w:rsidRPr="0004142A">
        <w:rPr>
          <w:rFonts w:ascii="Times New Roman" w:eastAsia="MingLiU" w:hAnsi="Times New Roman" w:cs="Times New Roman" w:hint="eastAsia"/>
          <w:shd w:val="clear" w:color="auto" w:fill="FFFFFF"/>
        </w:rPr>
        <w:t>帝太戊立，</w:t>
      </w:r>
      <w:r w:rsidRPr="0004142A">
        <w:rPr>
          <w:rFonts w:ascii="Times New Roman" w:eastAsia="SimSun" w:hAnsi="Times New Roman" w:cs="Times New Roman" w:hint="eastAsia"/>
          <w:kern w:val="0"/>
        </w:rPr>
        <w:t>伊陟為相</w:t>
      </w:r>
      <w:r w:rsidRPr="0004142A">
        <w:rPr>
          <w:rFonts w:ascii="Times New Roman" w:eastAsia="MingLiU" w:hAnsi="Times New Roman" w:cs="Times New Roman" w:hint="eastAsia"/>
          <w:shd w:val="clear" w:color="auto" w:fill="FFFFFF"/>
        </w:rPr>
        <w:t>。</w:t>
      </w:r>
      <w:r w:rsidRPr="0004142A">
        <w:rPr>
          <w:rFonts w:ascii="Times New Roman" w:eastAsia="MingLiU" w:hAnsi="Times New Roman" w:cs="Times New Roman" w:hint="eastAsia"/>
          <w:shd w:val="clear" w:color="auto" w:fill="FFFFFF"/>
          <w:vertAlign w:val="superscript"/>
        </w:rPr>
        <w:t>伊陟，伊尹子也。</w:t>
      </w:r>
      <w:bookmarkStart w:id="150" w:name="_Hlk71948648"/>
      <w:r w:rsidRPr="0004142A">
        <w:rPr>
          <w:rFonts w:ascii="Times New Roman" w:eastAsia="MingLiU" w:hAnsi="Times New Roman" w:cs="Times New Roman" w:hint="eastAsia"/>
          <w:shd w:val="clear" w:color="auto" w:fill="FFFFFF"/>
        </w:rPr>
        <w:t>亳</w:t>
      </w:r>
      <w:bookmarkEnd w:id="150"/>
      <w:r w:rsidRPr="0004142A">
        <w:rPr>
          <w:rFonts w:ascii="Times New Roman" w:eastAsia="MingLiU" w:hAnsi="Times New Roman" w:cs="Times New Roman" w:hint="eastAsia"/>
          <w:shd w:val="clear" w:color="auto" w:fill="FFFFFF"/>
        </w:rPr>
        <w:t>有祥桑穀共生於朝，一暮大拱。</w:t>
      </w:r>
      <w:r w:rsidRPr="0004142A">
        <w:rPr>
          <w:rFonts w:ascii="Times New Roman" w:eastAsia="MingLiU" w:hAnsi="Times New Roman" w:cs="Times New Roman" w:hint="eastAsia"/>
          <w:shd w:val="clear" w:color="auto" w:fill="FFFFFF"/>
          <w:vertAlign w:val="superscript"/>
        </w:rPr>
        <w:t>祥，妖怪也。二木合生，不恭之罰。</w:t>
      </w:r>
      <w:r w:rsidRPr="0004142A">
        <w:rPr>
          <w:rFonts w:ascii="Times New Roman" w:eastAsia="MingLiU" w:hAnsi="Times New Roman" w:cs="Times New Roman" w:hint="eastAsia"/>
          <w:shd w:val="clear" w:color="auto" w:fill="FFFFFF"/>
        </w:rPr>
        <w:t>太戊懼，問伊陟。曰：</w:t>
      </w:r>
      <w:r w:rsidRPr="0004142A">
        <w:rPr>
          <w:rFonts w:ascii="Times New Roman" w:eastAsia="MingLiU" w:hAnsi="Times New Roman" w:cs="Times New Roman" w:hint="eastAsia"/>
          <w:sz w:val="28"/>
          <w:szCs w:val="28"/>
          <w:shd w:val="clear" w:color="auto" w:fill="FFFFFF"/>
        </w:rPr>
        <w:t>「</w:t>
      </w:r>
      <w:r w:rsidRPr="0004142A">
        <w:rPr>
          <w:rFonts w:ascii="Times New Roman" w:eastAsia="MingLiU" w:hAnsi="Times New Roman" w:cs="Times New Roman" w:hint="eastAsia"/>
          <w:shd w:val="clear" w:color="auto" w:fill="FFFFFF"/>
        </w:rPr>
        <w:t>臣聞妖不勝德，帝之政，其有闕與？帝其修德。</w:t>
      </w:r>
      <w:r w:rsidRPr="0004142A">
        <w:rPr>
          <w:rFonts w:ascii="Times New Roman" w:eastAsia="MingLiU" w:hAnsi="Times New Roman" w:cs="Times New Roman" w:hint="eastAsia"/>
          <w:sz w:val="28"/>
          <w:szCs w:val="28"/>
          <w:shd w:val="clear" w:color="auto" w:fill="FFFFFF"/>
        </w:rPr>
        <w:t>」</w:t>
      </w:r>
      <w:r w:rsidRPr="0004142A">
        <w:rPr>
          <w:rFonts w:ascii="Times New Roman" w:eastAsia="MingLiU" w:hAnsi="Times New Roman" w:cs="Times New Roman" w:hint="eastAsia"/>
          <w:shd w:val="clear" w:color="auto" w:fill="FFFFFF"/>
        </w:rPr>
        <w:t>太戊從之，而祥桑枯死。殷復興，故稱中宗。</w:t>
      </w:r>
      <w:r w:rsidRPr="0004142A">
        <w:rPr>
          <w:rFonts w:ascii="Times New Roman" w:eastAsia="MingLiU" w:hAnsi="Times New Roman" w:cs="Times New Roman"/>
          <w:shd w:val="clear" w:color="auto" w:fill="FFFFFF"/>
          <w:vertAlign w:val="superscript"/>
        </w:rPr>
        <w:footnoteReference w:id="502"/>
      </w:r>
    </w:p>
    <w:p w14:paraId="52213F42" w14:textId="77777777" w:rsidR="0004142A" w:rsidRPr="0004142A" w:rsidRDefault="0004142A" w:rsidP="0004142A">
      <w:pPr>
        <w:widowControl/>
        <w:snapToGrid w:val="0"/>
        <w:spacing w:after="240"/>
        <w:ind w:left="720"/>
        <w:rPr>
          <w:rFonts w:ascii="Times New Roman" w:eastAsia="MingLiU" w:hAnsi="Times New Roman" w:cs="Times New Roman"/>
          <w:shd w:val="clear" w:color="auto" w:fill="FFFFFF"/>
        </w:rPr>
      </w:pPr>
      <w:r w:rsidRPr="0004142A">
        <w:rPr>
          <w:rFonts w:ascii="Times New Roman" w:eastAsia="MingLiU" w:hAnsi="Times New Roman" w:cs="Times New Roman"/>
          <w:shd w:val="clear" w:color="auto" w:fill="FFFFFF"/>
        </w:rPr>
        <w:t xml:space="preserve">When Emperor Taiwu </w:t>
      </w:r>
      <w:r w:rsidRPr="0004142A">
        <w:rPr>
          <w:rFonts w:ascii="Times New Roman" w:eastAsia="SimSun" w:hAnsi="Times New Roman" w:cs="Times New Roman"/>
          <w:kern w:val="0"/>
        </w:rPr>
        <w:t>was</w:t>
      </w:r>
      <w:r w:rsidRPr="0004142A">
        <w:rPr>
          <w:rFonts w:ascii="Times New Roman" w:eastAsia="MingLiU" w:hAnsi="Times New Roman" w:cs="Times New Roman"/>
          <w:shd w:val="clear" w:color="auto" w:fill="FFFFFF"/>
        </w:rPr>
        <w:t xml:space="preserve"> enthroned, Yizhi became prime minister</w:t>
      </w:r>
      <w:r w:rsidRPr="0004142A">
        <w:rPr>
          <w:rFonts w:ascii="Times New Roman" w:eastAsia="MingLiU" w:hAnsi="Times New Roman" w:cs="Times New Roman"/>
          <w:shd w:val="clear" w:color="auto" w:fill="FFFFFF"/>
          <w:lang w:eastAsia="zh-CN"/>
        </w:rPr>
        <w:t>.</w:t>
      </w:r>
      <w:r w:rsidRPr="0004142A">
        <w:rPr>
          <w:rFonts w:ascii="Times New Roman" w:eastAsia="MingLiU" w:hAnsi="Times New Roman" w:cs="Times New Roman"/>
          <w:shd w:val="clear" w:color="auto" w:fill="FFFFFF"/>
        </w:rPr>
        <w:t xml:space="preserve"> </w:t>
      </w:r>
      <w:r w:rsidRPr="0004142A">
        <w:rPr>
          <w:rFonts w:ascii="Times New Roman" w:eastAsia="MingLiU" w:hAnsi="Times New Roman" w:cs="Times New Roman"/>
          <w:shd w:val="clear" w:color="auto" w:fill="FFFFFF"/>
          <w:vertAlign w:val="superscript"/>
        </w:rPr>
        <w:t>Yizhi is the son of Yi Yin.</w:t>
      </w:r>
      <w:r w:rsidRPr="0004142A">
        <w:rPr>
          <w:rFonts w:ascii="Times New Roman" w:eastAsia="MingLiU" w:hAnsi="Times New Roman" w:cs="Times New Roman"/>
          <w:shd w:val="clear" w:color="auto" w:fill="FFFFFF"/>
        </w:rPr>
        <w:t xml:space="preserve"> In Bo</w:t>
      </w:r>
      <w:r w:rsidRPr="0004142A">
        <w:rPr>
          <w:rFonts w:ascii="Times New Roman" w:eastAsia="MingLiU" w:hAnsi="Times New Roman" w:cs="Times New Roman"/>
          <w:shd w:val="clear" w:color="auto" w:fill="FFFFFF"/>
          <w:lang w:eastAsia="zh-CN"/>
        </w:rPr>
        <w:t xml:space="preserve"> there was a portent and </w:t>
      </w:r>
      <w:r w:rsidRPr="0004142A">
        <w:rPr>
          <w:rFonts w:ascii="Times New Roman" w:eastAsia="MingLiU" w:hAnsi="Times New Roman" w:cs="Times New Roman"/>
          <w:shd w:val="clear" w:color="auto" w:fill="FFFFFF"/>
        </w:rPr>
        <w:t xml:space="preserve">two kinds of mulberry trees grew together in the courtyard [of the palace]. Within one night they grew as large as a man could reach around with both arms. </w:t>
      </w:r>
      <w:r w:rsidRPr="0004142A">
        <w:rPr>
          <w:rFonts w:ascii="Times New Roman" w:eastAsia="MingLiU" w:hAnsi="Times New Roman" w:cs="Times New Roman"/>
          <w:shd w:val="clear" w:color="auto" w:fill="FFFFFF"/>
          <w:vertAlign w:val="superscript"/>
        </w:rPr>
        <w:t>The portent means an abnormality. Two trees growing together represents punishment for disrespectfulness.</w:t>
      </w:r>
      <w:r w:rsidRPr="0004142A">
        <w:rPr>
          <w:rFonts w:ascii="Times New Roman" w:eastAsia="MingLiU" w:hAnsi="Times New Roman" w:cs="Times New Roman"/>
          <w:shd w:val="clear" w:color="auto" w:fill="FFFFFF"/>
        </w:rPr>
        <w:t xml:space="preserve"> Emperor Taiwu was alarmed and questioned Yizhi. Yizhi said: ‘I have </w:t>
      </w:r>
      <w:r w:rsidRPr="0004142A">
        <w:rPr>
          <w:rFonts w:ascii="Times New Roman" w:eastAsia="MingLiU" w:hAnsi="Times New Roman" w:cs="Times New Roman"/>
          <w:shd w:val="clear" w:color="auto" w:fill="FFFFFF"/>
        </w:rPr>
        <w:lastRenderedPageBreak/>
        <w:t>heard that a portent cannot overpower virtue. Does Your Majesty's government have some deficiencies? May Your Majesty cultivate virtue.’ After Taiwu followed his advice, the portentous mulberry trees withered and</w:t>
      </w:r>
      <w:r w:rsidRPr="0004142A">
        <w:rPr>
          <w:rFonts w:ascii="Times New Roman" w:eastAsia="MingLiU" w:hAnsi="Times New Roman" w:cs="Times New Roman"/>
        </w:rPr>
        <w:t xml:space="preserve"> </w:t>
      </w:r>
      <w:r w:rsidRPr="0004142A">
        <w:rPr>
          <w:rFonts w:ascii="Times New Roman" w:eastAsia="MingLiU" w:hAnsi="Times New Roman" w:cs="Times New Roman"/>
          <w:shd w:val="clear" w:color="auto" w:fill="FFFFFF"/>
        </w:rPr>
        <w:t>Yin [i.e. the Shang dynasty] again became prosperous. For this reason, [Taiwu] was called Central Ancestor.</w:t>
      </w:r>
      <w:r w:rsidRPr="0004142A">
        <w:rPr>
          <w:rFonts w:ascii="Times New Roman" w:eastAsia="MingLiU" w:hAnsi="Times New Roman" w:cs="Times New Roman"/>
          <w:shd w:val="clear" w:color="auto" w:fill="FFFFFF"/>
          <w:vertAlign w:val="superscript"/>
        </w:rPr>
        <w:footnoteReference w:id="503"/>
      </w:r>
    </w:p>
    <w:p w14:paraId="60849BB8" w14:textId="77777777" w:rsidR="0004142A" w:rsidRPr="0004142A" w:rsidRDefault="0004142A" w:rsidP="0004142A">
      <w:pPr>
        <w:snapToGrid w:val="0"/>
        <w:spacing w:line="480" w:lineRule="auto"/>
        <w:rPr>
          <w:rFonts w:ascii="Times New Roman" w:eastAsia="MingLiU" w:hAnsi="Times New Roman" w:cs="Times New Roman"/>
          <w:shd w:val="clear" w:color="auto" w:fill="FFFFFF"/>
          <w:lang w:eastAsia="zh-CN"/>
        </w:rPr>
      </w:pPr>
      <w:r w:rsidRPr="0004142A">
        <w:rPr>
          <w:rFonts w:ascii="Times New Roman" w:eastAsia="MingLiU" w:hAnsi="Times New Roman" w:cs="Times New Roman"/>
          <w:shd w:val="clear" w:color="auto" w:fill="FFFFFF"/>
          <w:lang w:eastAsia="zh-CN"/>
        </w:rPr>
        <w:t xml:space="preserve">What Yizhi </w:t>
      </w:r>
      <w:r w:rsidRPr="0004142A">
        <w:rPr>
          <w:rFonts w:ascii="Times New Roman" w:eastAsia="MingLiU" w:hAnsi="Times New Roman" w:cs="Times New Roman" w:hint="eastAsia"/>
          <w:shd w:val="clear" w:color="auto" w:fill="FFFFFF"/>
        </w:rPr>
        <w:t>伊陟</w:t>
      </w:r>
      <w:r w:rsidRPr="0004142A">
        <w:rPr>
          <w:rFonts w:ascii="Times New Roman" w:eastAsia="MingLiU" w:hAnsi="Times New Roman" w:cs="Times New Roman"/>
          <w:shd w:val="clear" w:color="auto" w:fill="FFFFFF"/>
        </w:rPr>
        <w:t xml:space="preserve"> (dates unknown) </w:t>
      </w:r>
      <w:r w:rsidRPr="0004142A">
        <w:rPr>
          <w:rFonts w:ascii="Times New Roman" w:eastAsia="MingLiU" w:hAnsi="Times New Roman" w:cs="Times New Roman"/>
          <w:shd w:val="clear" w:color="auto" w:fill="FFFFFF"/>
          <w:lang w:eastAsia="zh-CN"/>
        </w:rPr>
        <w:t xml:space="preserve">has heard about, though it may not directly relate to mulberry trees, becomes the springboard for his remonstrance to Emperor Taiwu </w:t>
      </w:r>
      <w:r w:rsidRPr="0004142A">
        <w:rPr>
          <w:rFonts w:ascii="Times New Roman" w:eastAsia="MingLiU" w:hAnsi="Times New Roman" w:cs="Times New Roman" w:hint="eastAsia"/>
          <w:shd w:val="clear" w:color="auto" w:fill="FFFFFF"/>
        </w:rPr>
        <w:t>太戊</w:t>
      </w:r>
      <w:r w:rsidRPr="0004142A">
        <w:rPr>
          <w:rFonts w:ascii="Times New Roman" w:eastAsia="MingLiU" w:hAnsi="Times New Roman" w:cs="Times New Roman"/>
          <w:shd w:val="clear" w:color="auto" w:fill="FFFFFF"/>
        </w:rPr>
        <w:t xml:space="preserve"> (r. 1637–1563) </w:t>
      </w:r>
      <w:r w:rsidRPr="0004142A">
        <w:rPr>
          <w:rFonts w:ascii="Times New Roman" w:eastAsia="MingLiU" w:hAnsi="Times New Roman" w:cs="Times New Roman"/>
          <w:shd w:val="clear" w:color="auto" w:fill="FFFFFF"/>
          <w:lang w:eastAsia="zh-CN"/>
        </w:rPr>
        <w:t>of the Shang dynasty. It is assumed by both parties that what has become known to Yizhi is accurate, that the portent relates to shortcomings in the emperor’s governance and may be resolved by the emperor cultivating virtue to improve his rulership. Verbalising whatever has been heard in this way enables an individual’s memories to become shared within a common discourse and part of an intersubjective symbolic system.</w:t>
      </w:r>
      <w:r w:rsidRPr="0004142A">
        <w:rPr>
          <w:rFonts w:ascii="Times New Roman" w:eastAsia="MingLiU" w:hAnsi="Times New Roman" w:cs="Times New Roman"/>
          <w:shd w:val="clear" w:color="auto" w:fill="FFFFFF"/>
          <w:vertAlign w:val="superscript"/>
          <w:lang w:eastAsia="zh-CN"/>
        </w:rPr>
        <w:footnoteReference w:id="504"/>
      </w:r>
      <w:r w:rsidRPr="0004142A">
        <w:rPr>
          <w:rFonts w:ascii="Times New Roman" w:eastAsia="MingLiU" w:hAnsi="Times New Roman" w:cs="Times New Roman"/>
          <w:shd w:val="clear" w:color="auto" w:fill="FFFFFF"/>
          <w:lang w:eastAsia="zh-CN"/>
        </w:rPr>
        <w:t xml:space="preserve"> That the advisory official has thought to share what they have heard in answer to the emperor’s query makes their advice appear more relevant to resolving the issue at hand and thereby worthy of consideration.</w:t>
      </w:r>
      <w:r w:rsidRPr="0004142A">
        <w:rPr>
          <w:rFonts w:ascii="Times New Roman" w:eastAsia="MingLiU" w:hAnsi="Times New Roman" w:cs="Times New Roman"/>
          <w:lang w:eastAsia="zh-CN"/>
        </w:rPr>
        <w:t xml:space="preserve"> The ‘I have heard’ format without attribution of the quote to a specific source seems to provide an additional discursive space where the remonstrator can adduce arguments that are not yet sanctioned by history or form part of an authoritative text corpus. As such, ‘I have heard’ connects the argument to contemporaneous oral discourse and adds potentially a contemporary perspective on a controversial topic.</w:t>
      </w:r>
    </w:p>
    <w:p w14:paraId="5A56CC64"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Like the historical </w:t>
      </w:r>
      <w:r w:rsidRPr="0004142A">
        <w:rPr>
          <w:rFonts w:ascii="Times New Roman" w:eastAsia="SimSun" w:hAnsi="Times New Roman" w:cs="Times New Roman"/>
          <w:kern w:val="0"/>
        </w:rPr>
        <w:t>remonstration</w:t>
      </w:r>
      <w:r w:rsidRPr="0004142A">
        <w:rPr>
          <w:rFonts w:ascii="Times New Roman" w:eastAsia="MingLiU" w:hAnsi="Times New Roman" w:cs="Times New Roman"/>
          <w:lang w:eastAsia="zh-CN"/>
        </w:rPr>
        <w:t xml:space="preserve"> of Yi Zhi, Wei Zheng appeals to inherited principle by reference to something he has heard in this remonstration dated to the fourteenth year of the Zhenguan reign-period (642):</w:t>
      </w:r>
    </w:p>
    <w:p w14:paraId="4EEBFD68"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臣聞之，戰勝易，守勝難。陛下深思遠慮，安不忘危，功業既彰，德教復洽，恆以此為政，宗社無由傾敗矣。</w:t>
      </w:r>
      <w:r w:rsidRPr="0004142A">
        <w:rPr>
          <w:rFonts w:ascii="Times New Roman" w:eastAsia="MingLiU" w:hAnsi="Times New Roman" w:cs="Times New Roman"/>
          <w:vertAlign w:val="superscript"/>
        </w:rPr>
        <w:footnoteReference w:id="505"/>
      </w:r>
    </w:p>
    <w:p w14:paraId="4E6559E5"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 have heard that to triumph </w:t>
      </w:r>
      <w:r w:rsidRPr="0004142A">
        <w:rPr>
          <w:rFonts w:ascii="Times New Roman" w:eastAsia="SimSun" w:hAnsi="Times New Roman" w:cs="Times New Roman"/>
          <w:kern w:val="0"/>
        </w:rPr>
        <w:t>by</w:t>
      </w:r>
      <w:r w:rsidRPr="0004142A">
        <w:rPr>
          <w:rFonts w:ascii="Times New Roman" w:eastAsia="MingLiU" w:hAnsi="Times New Roman" w:cs="Times New Roman"/>
          <w:lang w:eastAsia="zh-CN"/>
        </w:rPr>
        <w:t xml:space="preserve"> combat is easy, but to preserve victory is difficult. Your Majesty must be very mindful and think carefully [about this], and do not fail to think of potential danger while [living] in peace. Your achievement is evident, </w:t>
      </w:r>
      <w:r w:rsidRPr="0004142A">
        <w:rPr>
          <w:rFonts w:ascii="Times New Roman" w:eastAsia="MingLiU" w:hAnsi="Times New Roman" w:cs="Times New Roman"/>
          <w:lang w:eastAsia="zh-CN"/>
        </w:rPr>
        <w:lastRenderedPageBreak/>
        <w:t>and virtuous teachings have again become widespread. Constantly govern on this basis, and there will be no way to overthrow the ancestral altars.</w:t>
      </w:r>
      <w:r w:rsidRPr="0004142A">
        <w:rPr>
          <w:rFonts w:ascii="Times New Roman" w:eastAsia="MingLiU" w:hAnsi="Times New Roman" w:cs="Times New Roman"/>
          <w:vertAlign w:val="superscript"/>
          <w:lang w:eastAsia="zh-CN"/>
        </w:rPr>
        <w:footnoteReference w:id="506"/>
      </w:r>
      <w:r w:rsidRPr="0004142A">
        <w:rPr>
          <w:rFonts w:ascii="Times New Roman" w:eastAsia="MingLiU" w:hAnsi="Times New Roman" w:cs="Times New Roman"/>
          <w:lang w:eastAsia="zh-CN"/>
        </w:rPr>
        <w:t xml:space="preserve"> </w:t>
      </w:r>
    </w:p>
    <w:p w14:paraId="21367B3D"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Wei Zheng opens his remonstrance with what he has heard, which resembles a brief allusion to </w:t>
      </w:r>
      <w:r w:rsidRPr="0004142A">
        <w:rPr>
          <w:rFonts w:ascii="Times New Roman" w:eastAsia="MingLiU" w:hAnsi="Times New Roman" w:cs="Times New Roman"/>
          <w:i/>
          <w:iCs/>
          <w:lang w:eastAsia="zh-CN"/>
        </w:rPr>
        <w:t>Master Wu</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07"/>
      </w:r>
      <w:r w:rsidRPr="0004142A">
        <w:rPr>
          <w:rFonts w:ascii="Times New Roman" w:eastAsia="MingLiU" w:hAnsi="Times New Roman" w:cs="Times New Roman"/>
          <w:lang w:eastAsia="zh-CN"/>
        </w:rPr>
        <w:t xml:space="preserve"> The opening statement ‘to triumph is easy, but to preserve victory is difficult’ forms the basis for Wei Zheng’s advice to Taizong to secure the Tang empire by remaining mindful of potential dangers during times of relative peace. Although </w:t>
      </w:r>
      <w:r w:rsidRPr="0004142A">
        <w:rPr>
          <w:rFonts w:ascii="Times New Roman" w:eastAsia="MingLiU" w:hAnsi="Times New Roman" w:cs="Times New Roman"/>
          <w:i/>
          <w:iCs/>
          <w:lang w:eastAsia="zh-CN"/>
        </w:rPr>
        <w:t>Master Wu</w:t>
      </w:r>
      <w:r w:rsidRPr="0004142A">
        <w:rPr>
          <w:rFonts w:ascii="Times New Roman" w:eastAsia="MingLiU" w:hAnsi="Times New Roman" w:cs="Times New Roman"/>
          <w:lang w:eastAsia="zh-CN"/>
        </w:rPr>
        <w:t xml:space="preserve"> is not referred to expressly, the inherited principle nevertheless appeals to the cultural literacy of the Zhenguan ruler. Through the sharing of something heard or known, both Yi Zhi and Wei Zheng are seen to attempt the establishment of common ground or shared perspective with their respective rulers.</w:t>
      </w:r>
    </w:p>
    <w:p w14:paraId="42228CD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w:t>
      </w:r>
      <w:r w:rsidRPr="0004142A">
        <w:rPr>
          <w:rFonts w:ascii="Times New Roman" w:eastAsia="SimSun" w:hAnsi="Times New Roman" w:cs="Times New Roman"/>
          <w:kern w:val="0"/>
        </w:rPr>
        <w:t>remonstrance</w:t>
      </w:r>
      <w:r w:rsidRPr="0004142A">
        <w:rPr>
          <w:rFonts w:ascii="Times New Roman" w:eastAsia="MingLiU" w:hAnsi="Times New Roman" w:cs="Times New Roman"/>
          <w:lang w:eastAsia="zh-CN"/>
        </w:rPr>
        <w:t xml:space="preserve"> narratives within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provide normative guidance in various ways. Trusted by political superiors and subordinates alike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remonstrances, inherited principles provide established patterns and benchmarks based on past writings, knowledge, sayings, and remonstrations.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guides the official to help their ruler realise mistakes and misjudgment through inherited principles that can draw on historical rulers in comparable situations (e.g. the Guo ruler who couldn’t engage the good personnel), defuse what might be emotionally-charged situations (e.g. when Lord Jing wanted to execute the horse attendant), and are generally applicable (e.g. ‘Illuminate virtue and be wary of transgressions’). Quoting well-known sayings and authoritative writings provides support for the persuader’s assertions and exhortations, while enhancing the efficacy of the remonstrance by establishing common ground between parties. Leveraging the voices of historical remonstrators, including knowledgeable and established authorities (e.g. Master Yan), the advisory official can humbly minimise their own fallibility and alleviate some of the awkwardness of calling out their principal’s misconduct </w:t>
      </w:r>
      <w:r w:rsidRPr="0004142A">
        <w:rPr>
          <w:rFonts w:ascii="Times New Roman" w:eastAsia="MingLiU" w:hAnsi="Times New Roman" w:cs="Times New Roman"/>
          <w:lang w:eastAsia="zh-CN"/>
        </w:rPr>
        <w:lastRenderedPageBreak/>
        <w:t xml:space="preserve">in the course of providing counsel (e.g. breaching ritual protocol in respect of Princess Changle’s pending nuptials). </w:t>
      </w:r>
    </w:p>
    <w:p w14:paraId="42828227" w14:textId="77777777" w:rsidR="0004142A" w:rsidRPr="0004142A" w:rsidRDefault="0004142A" w:rsidP="0004142A">
      <w:pPr>
        <w:snapToGrid w:val="0"/>
        <w:spacing w:line="480" w:lineRule="auto"/>
        <w:ind w:firstLine="480"/>
        <w:rPr>
          <w:rFonts w:ascii="Times New Roman" w:eastAsia="MingLiU" w:hAnsi="Times New Roman" w:cs="Times New Roman"/>
          <w:lang w:eastAsia="zh-CN"/>
        </w:rPr>
      </w:pPr>
    </w:p>
    <w:p w14:paraId="23C7EEC8" w14:textId="77777777" w:rsidR="0004142A" w:rsidRPr="0004142A" w:rsidRDefault="0004142A" w:rsidP="0004142A">
      <w:pPr>
        <w:keepNext/>
        <w:keepLines/>
        <w:widowControl/>
        <w:snapToGrid w:val="0"/>
        <w:spacing w:line="480" w:lineRule="auto"/>
        <w:outlineLvl w:val="1"/>
        <w:rPr>
          <w:rFonts w:ascii="Times New Roman" w:eastAsia="MingLiU" w:hAnsi="Times New Roman" w:cs="Times New Roman"/>
          <w:kern w:val="0"/>
          <w:szCs w:val="28"/>
          <w:lang w:eastAsia="zh-CN"/>
        </w:rPr>
      </w:pPr>
      <w:bookmarkStart w:id="152" w:name="_Toc95107689"/>
      <w:bookmarkStart w:id="153" w:name="_Toc96466448"/>
      <w:r w:rsidRPr="0004142A">
        <w:rPr>
          <w:rFonts w:ascii="Times New Roman" w:eastAsia="MingLiU" w:hAnsi="Times New Roman" w:cs="Times New Roman"/>
          <w:kern w:val="0"/>
          <w:szCs w:val="28"/>
          <w:lang w:eastAsia="zh-CN"/>
        </w:rPr>
        <w:t>4.3 Content of the remonstrances</w:t>
      </w:r>
      <w:bookmarkEnd w:id="152"/>
      <w:bookmarkEnd w:id="153"/>
    </w:p>
    <w:p w14:paraId="4820359D" w14:textId="77777777" w:rsidR="0004142A" w:rsidRPr="0004142A" w:rsidRDefault="0004142A" w:rsidP="0004142A">
      <w:pPr>
        <w:snapToGrid w:val="0"/>
        <w:spacing w:line="480" w:lineRule="auto"/>
        <w:rPr>
          <w:rFonts w:ascii="Times New Roman" w:eastAsia="MingLiU" w:hAnsi="Times New Roman" w:cs="Times New Roman"/>
          <w:i/>
          <w:iCs/>
          <w:lang w:eastAsia="zh-CN"/>
        </w:rPr>
      </w:pPr>
      <w:r w:rsidRPr="0004142A">
        <w:rPr>
          <w:rFonts w:ascii="Times New Roman" w:eastAsia="MingLiU" w:hAnsi="Times New Roman" w:cs="Times New Roman"/>
          <w:lang w:eastAsia="zh-CN"/>
        </w:rPr>
        <w:t xml:space="preserve">This section analyses how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provides guidance on the substance of remonstrances in the Zhenguan court. As a circumscribed corpus of works,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forms a cultural knowledge base shared between Emperor Taizong and his officials. Appealing to values and material that are understood and accepted by the ruler may naturally enhance the effectiveness of a remonstrance. The rhetoric of remonstration covered so far in this chapter may be complemented by analysing the language, evidence, and ideas in the content of the advice. Below I explore the textual sources and particular political themes that demonstrate how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may have provided such guidance. </w:t>
      </w:r>
    </w:p>
    <w:p w14:paraId="16B5A267" w14:textId="77777777" w:rsidR="0004142A" w:rsidRPr="0004142A" w:rsidRDefault="0004142A" w:rsidP="0004142A">
      <w:pPr>
        <w:widowControl/>
        <w:snapToGrid w:val="0"/>
        <w:spacing w:line="480" w:lineRule="auto"/>
        <w:ind w:firstLine="720"/>
        <w:rPr>
          <w:rFonts w:ascii="Times New Roman" w:eastAsia="MingLiU" w:hAnsi="Times New Roman" w:cs="Times New Roman"/>
          <w:i/>
          <w:iCs/>
          <w:lang w:eastAsia="zh-CN"/>
        </w:rPr>
      </w:pPr>
      <w:r w:rsidRPr="0004142A">
        <w:rPr>
          <w:rFonts w:ascii="Times New Roman" w:eastAsia="SimSun" w:hAnsi="Times New Roman" w:cs="Times New Roman"/>
          <w:kern w:val="0"/>
        </w:rPr>
        <w:t>Although</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was often consulted by Taizong for statecraft purposes and shared with his sons, there is no extant record of the specific extent to which it was used by the Zhenguan ruler, his princes, or his officials. Such dearth of historical data may stem from users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preferring to reference its sources rather than the anthology for clarity in their remonstrance or other communications. Simply citing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may beg the question of which part of the anthology their reference derives from. Further, direct referencing of the source texts is clearly facilitated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contents being arranged by their respective origins. In the absence of detailed information about the usage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by the Zhenguan ruling collective, I argue that such information may be gleaned to some extent from documents such as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and recorded remonstrances. </w:t>
      </w:r>
    </w:p>
    <w:p w14:paraId="5123FF24"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It is important to first explore which texts Emperor Taizong was familiar with and used in his writings about statecraft. Of the multitude of his poetic and prose compositions in the </w:t>
      </w:r>
      <w:r w:rsidRPr="0004142A">
        <w:rPr>
          <w:rFonts w:ascii="Times New Roman" w:eastAsia="MingLiU" w:hAnsi="Times New Roman" w:cs="Times New Roman"/>
          <w:i/>
          <w:iCs/>
          <w:lang w:eastAsia="zh-CN"/>
        </w:rPr>
        <w:t>Collected Writings of Emperor Taizong of the Tang Dynasty</w:t>
      </w:r>
      <w:r w:rsidRPr="0004142A">
        <w:rPr>
          <w:rFonts w:ascii="Times New Roman" w:eastAsia="MingLiU" w:hAnsi="Times New Roman" w:cs="Times New Roman"/>
          <w:lang w:eastAsia="zh-CN"/>
        </w:rPr>
        <w:t xml:space="preserve">, I focus on the </w:t>
      </w:r>
      <w:r w:rsidRPr="0004142A">
        <w:rPr>
          <w:rFonts w:ascii="Times New Roman" w:eastAsia="MingLiU" w:hAnsi="Times New Roman" w:cs="Times New Roman"/>
          <w:i/>
          <w:iCs/>
          <w:lang w:eastAsia="zh-CN"/>
        </w:rPr>
        <w:t xml:space="preserve">Model for </w:t>
      </w:r>
      <w:r w:rsidRPr="0004142A">
        <w:rPr>
          <w:rFonts w:ascii="Times New Roman" w:eastAsia="MingLiU" w:hAnsi="Times New Roman" w:cs="Times New Roman"/>
          <w:i/>
          <w:iCs/>
          <w:lang w:eastAsia="zh-CN"/>
        </w:rPr>
        <w:lastRenderedPageBreak/>
        <w:t>an Emperor</w:t>
      </w:r>
      <w:r w:rsidRPr="0004142A">
        <w:rPr>
          <w:rFonts w:ascii="Times New Roman" w:eastAsia="MingLiU" w:hAnsi="Times New Roman" w:cs="Times New Roman"/>
          <w:lang w:eastAsia="zh-CN"/>
        </w:rPr>
        <w:t xml:space="preserve"> as Taizong’s personal guide to his heir-apparent on governing the state. Written well after the completion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and</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intended to convey his definitive thoughts on emperorship with over two decades of experience on the throne,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affords a unique evidentiary vantage point. In presenting the finished work to his successor, Taizong is recorded to have said, </w:t>
      </w:r>
    </w:p>
    <w:p w14:paraId="6CFFEAFB" w14:textId="77777777" w:rsidR="0004142A" w:rsidRPr="0004142A" w:rsidRDefault="0004142A" w:rsidP="0004142A">
      <w:pPr>
        <w:widowControl/>
        <w:snapToGrid w:val="0"/>
        <w:ind w:left="720"/>
        <w:rPr>
          <w:rFonts w:ascii="SimSun" w:eastAsia="SimSun" w:hAnsi="SimSun" w:cs="Times New Roman"/>
        </w:rPr>
      </w:pPr>
      <w:r w:rsidRPr="0004142A">
        <w:rPr>
          <w:rFonts w:ascii="Times New Roman" w:eastAsia="SimSun" w:hAnsi="Times New Roman" w:cs="Times New Roman" w:hint="eastAsia"/>
          <w:kern w:val="0"/>
        </w:rPr>
        <w:t>修身治國僃在其中</w:t>
      </w:r>
      <w:r w:rsidRPr="0004142A">
        <w:rPr>
          <w:rFonts w:ascii="SimSun" w:eastAsia="SimSun" w:hAnsi="SimSun" w:cs="Times New Roman" w:hint="eastAsia"/>
        </w:rPr>
        <w:t>。</w:t>
      </w:r>
      <w:r w:rsidRPr="0004142A">
        <w:rPr>
          <w:rFonts w:ascii="Times New Roman" w:eastAsia="MingLiU" w:hAnsi="Times New Roman" w:cs="Times New Roman" w:hint="eastAsia"/>
        </w:rPr>
        <w:t>一旦不諱更無所言矣</w:t>
      </w:r>
      <w:r w:rsidRPr="0004142A">
        <w:rPr>
          <w:rFonts w:ascii="SimSun" w:eastAsia="SimSun" w:hAnsi="SimSun" w:cs="Times New Roman" w:hint="eastAsia"/>
        </w:rPr>
        <w:t>。</w:t>
      </w:r>
      <w:r w:rsidRPr="0004142A">
        <w:rPr>
          <w:rFonts w:ascii="SimSun" w:eastAsia="SimSun" w:hAnsi="SimSun" w:cs="Times New Roman"/>
          <w:vertAlign w:val="superscript"/>
          <w:lang w:eastAsia="zh-CN"/>
        </w:rPr>
        <w:footnoteReference w:id="508"/>
      </w:r>
    </w:p>
    <w:p w14:paraId="30E69665"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This work provides within it [what is necessary] to cultivate yourself and to govern the state. If I should die one of these days soon, there will be nothing more to be said.</w:t>
      </w:r>
      <w:r w:rsidRPr="0004142A">
        <w:rPr>
          <w:rFonts w:ascii="Times New Roman" w:eastAsia="MingLiU" w:hAnsi="Times New Roman" w:cs="Times New Roman"/>
          <w:vertAlign w:val="superscript"/>
          <w:lang w:eastAsia="zh-CN"/>
        </w:rPr>
        <w:footnoteReference w:id="509"/>
      </w:r>
    </w:p>
    <w:p w14:paraId="19247A3C"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Intertextual references in the language and vocabulary items employed by Taizong, offer insight into the political writings that he was conversant with. These were the texts that he thought would be pertinent for his successor to know about. Insofar as the texts referred to by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correlate with the contents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it may provide some clues as the extent to which Emperor Taizong was amenable to use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t>
      </w:r>
    </w:p>
    <w:p w14:paraId="27720599"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 textual analysis of the edition of the </w:t>
      </w:r>
      <w:r w:rsidRPr="0004142A">
        <w:rPr>
          <w:rFonts w:ascii="Times New Roman" w:eastAsia="MingLiU" w:hAnsi="Times New Roman" w:cs="Times New Roman"/>
          <w:i/>
          <w:iCs/>
          <w:lang w:eastAsia="zh-CN"/>
        </w:rPr>
        <w:t>Model of the Emperor</w:t>
      </w:r>
      <w:r w:rsidRPr="0004142A">
        <w:rPr>
          <w:rFonts w:ascii="Times New Roman" w:eastAsia="MingLiU" w:hAnsi="Times New Roman" w:cs="Times New Roman"/>
          <w:lang w:eastAsia="zh-CN"/>
        </w:rPr>
        <w:t xml:space="preserve"> recorded in the </w:t>
      </w:r>
      <w:r w:rsidRPr="0004142A">
        <w:rPr>
          <w:rFonts w:ascii="Times New Roman" w:eastAsia="MingLiU" w:hAnsi="Times New Roman" w:cs="Times New Roman"/>
          <w:i/>
          <w:iCs/>
          <w:lang w:eastAsia="zh-CN"/>
        </w:rPr>
        <w:t>Complete Library of the Four Branches of Literature</w:t>
      </w:r>
      <w:r w:rsidRPr="0004142A">
        <w:rPr>
          <w:rFonts w:ascii="Times New Roman" w:eastAsia="MingLiU" w:hAnsi="Times New Roman" w:cs="Times New Roman"/>
          <w:lang w:eastAsia="zh-CN"/>
        </w:rPr>
        <w:t xml:space="preserve"> against the contents of the Tenmei edition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reveals several key findings. First, a total of ninety-four texts are cited in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of which sixty number among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sixty-eight sources.</w:t>
      </w:r>
      <w:r w:rsidRPr="0004142A">
        <w:rPr>
          <w:rFonts w:ascii="Times New Roman" w:eastAsia="MingLiU" w:hAnsi="Times New Roman" w:cs="Times New Roman"/>
          <w:vertAlign w:val="superscript"/>
          <w:lang w:eastAsia="zh-CN"/>
        </w:rPr>
        <w:footnoteReference w:id="510"/>
      </w:r>
      <w:r w:rsidRPr="0004142A">
        <w:rPr>
          <w:rFonts w:ascii="Times New Roman" w:eastAsia="MingLiU" w:hAnsi="Times New Roman" w:cs="Times New Roman"/>
          <w:lang w:eastAsia="zh-CN"/>
        </w:rPr>
        <w:t xml:space="preserve"> This amounts to two thirds of the textual sources being the same.</w:t>
      </w:r>
      <w:r w:rsidRPr="0004142A">
        <w:rPr>
          <w:rFonts w:ascii="Times New Roman" w:eastAsia="MingLiU" w:hAnsi="Times New Roman" w:cs="Times New Roman"/>
          <w:vertAlign w:val="superscript"/>
          <w:lang w:eastAsia="zh-CN"/>
        </w:rPr>
        <w:footnoteReference w:id="511"/>
      </w:r>
      <w:r w:rsidRPr="0004142A">
        <w:rPr>
          <w:rFonts w:ascii="Times New Roman" w:eastAsia="MingLiU" w:hAnsi="Times New Roman" w:cs="Times New Roman"/>
          <w:lang w:eastAsia="zh-CN"/>
        </w:rPr>
        <w:t xml:space="preserve"> Although citations of the Five Classics may be conventional in political literature, there is a distinctive breadth of sources beyond those canonical works that corresponds closely with that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That sources compiled within a statecraft reference that Taizong consulted are referred to by a subsequent writing attributed to him on that subject may be </w:t>
      </w:r>
      <w:r w:rsidRPr="0004142A">
        <w:rPr>
          <w:rFonts w:ascii="Times New Roman" w:eastAsia="MingLiU" w:hAnsi="Times New Roman" w:cs="Times New Roman"/>
          <w:lang w:eastAsia="zh-CN"/>
        </w:rPr>
        <w:lastRenderedPageBreak/>
        <w:t xml:space="preserve">unsurprising. However, the presence and frequency of the citations within the excerpts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indicates that the correspondence may be more than mere coincidence. Indeed, seventy-one percent of the references in the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 xml:space="preserve"> are found in the excerpts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with some thirty-six percent of those references corresponding to two or more excerpts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In other words,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credibly accounts for most of the intertextual references in the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w:t>
      </w:r>
    </w:p>
    <w:p w14:paraId="5C4D8217" w14:textId="77777777" w:rsidR="0004142A" w:rsidRPr="0004142A" w:rsidRDefault="0004142A" w:rsidP="0004142A">
      <w:pPr>
        <w:widowControl/>
        <w:snapToGrid w:val="0"/>
        <w:spacing w:line="480" w:lineRule="auto"/>
        <w:ind w:firstLine="720"/>
        <w:rPr>
          <w:rFonts w:ascii="Times New Roman" w:eastAsia="SimSun" w:hAnsi="Times New Roman" w:cs="Times New Roman"/>
          <w:lang w:eastAsia="zh-CN"/>
        </w:rPr>
      </w:pPr>
      <w:r w:rsidRPr="0004142A">
        <w:rPr>
          <w:rFonts w:ascii="Times New Roman" w:eastAsia="MingLiU" w:hAnsi="Times New Roman" w:cs="Times New Roman"/>
          <w:lang w:eastAsia="zh-CN"/>
        </w:rPr>
        <w:t xml:space="preserve">The opening sentence of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quotes directly from the </w:t>
      </w:r>
      <w:r w:rsidRPr="0004142A">
        <w:rPr>
          <w:rFonts w:ascii="Times New Roman" w:eastAsia="MingLiU" w:hAnsi="Times New Roman" w:cs="Times New Roman"/>
          <w:i/>
          <w:iCs/>
          <w:lang w:eastAsia="zh-CN"/>
        </w:rPr>
        <w:t>Classic of Changes</w:t>
      </w:r>
      <w:r w:rsidRPr="0004142A">
        <w:rPr>
          <w:rFonts w:ascii="Times New Roman" w:eastAsia="MingLiU" w:hAnsi="Times New Roman" w:cs="Times New Roman"/>
          <w:lang w:eastAsia="zh-CN"/>
        </w:rPr>
        <w:t xml:space="preserve">, which is excerpted by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in its canonical section. The same quote is later repeated both in whole and in part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historical and masters sections, respectively (see Table 2). It could be said that the opening sentence of the </w:t>
      </w:r>
      <w:r w:rsidRPr="0004142A">
        <w:rPr>
          <w:rFonts w:ascii="Times New Roman" w:eastAsia="MingLiU" w:hAnsi="Times New Roman" w:cs="Times New Roman"/>
          <w:i/>
          <w:iCs/>
          <w:lang w:eastAsia="zh-CN"/>
        </w:rPr>
        <w:t>Model for</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 xml:space="preserve">an Emperor </w:t>
      </w:r>
      <w:r w:rsidRPr="0004142A">
        <w:rPr>
          <w:rFonts w:ascii="Times New Roman" w:eastAsia="MingLiU" w:hAnsi="Times New Roman" w:cs="Times New Roman"/>
          <w:lang w:eastAsia="zh-CN"/>
        </w:rPr>
        <w:t>sets the tone for the entire piece as intertextual references abound through its vocabulary, phrases, and sentences.</w:t>
      </w:r>
    </w:p>
    <w:p w14:paraId="24849F73" w14:textId="77777777" w:rsidR="0004142A" w:rsidRPr="0004142A" w:rsidRDefault="0004142A" w:rsidP="0004142A">
      <w:pPr>
        <w:snapToGrid w:val="0"/>
        <w:spacing w:line="480" w:lineRule="auto"/>
        <w:rPr>
          <w:rFonts w:ascii="Times New Roman" w:eastAsia="MingLiU" w:hAnsi="Times New Roman" w:cs="Times New Roman"/>
          <w:b/>
          <w:bCs/>
          <w:i/>
          <w:iCs/>
          <w:lang w:eastAsia="zh-CN"/>
        </w:rPr>
      </w:pPr>
      <w:r w:rsidRPr="0004142A">
        <w:rPr>
          <w:rFonts w:ascii="Times New Roman" w:eastAsia="MingLiU" w:hAnsi="Times New Roman" w:cs="Times New Roman"/>
          <w:b/>
          <w:bCs/>
          <w:lang w:eastAsia="zh-CN"/>
        </w:rPr>
        <w:t xml:space="preserve">Table 2. Opening sentence of the </w:t>
      </w:r>
      <w:r w:rsidRPr="0004142A">
        <w:rPr>
          <w:rFonts w:ascii="Times New Roman" w:eastAsia="MingLiU" w:hAnsi="Times New Roman" w:cs="Times New Roman"/>
          <w:b/>
          <w:bCs/>
          <w:i/>
          <w:iCs/>
          <w:lang w:eastAsia="zh-CN"/>
        </w:rPr>
        <w:t xml:space="preserve">Model for an Emperor </w:t>
      </w:r>
      <w:r w:rsidRPr="0004142A">
        <w:rPr>
          <w:rFonts w:ascii="Times New Roman" w:eastAsia="MingLiU" w:hAnsi="Times New Roman" w:cs="Times New Roman"/>
          <w:b/>
          <w:bCs/>
          <w:lang w:eastAsia="zh-CN"/>
        </w:rPr>
        <w:t xml:space="preserve">in the </w:t>
      </w:r>
      <w:r w:rsidRPr="0004142A">
        <w:rPr>
          <w:rFonts w:ascii="Times New Roman" w:eastAsia="MingLiU" w:hAnsi="Times New Roman" w:cs="Times New Roman"/>
          <w:b/>
          <w:bCs/>
          <w:i/>
          <w:iCs/>
          <w:lang w:eastAsia="zh-CN"/>
        </w:rPr>
        <w:t>Essentials</w:t>
      </w:r>
    </w:p>
    <w:tbl>
      <w:tblPr>
        <w:tblStyle w:val="211"/>
        <w:tblW w:w="8472" w:type="dxa"/>
        <w:tblInd w:w="0" w:type="dxa"/>
        <w:tblLook w:val="04A0" w:firstRow="1" w:lastRow="0" w:firstColumn="1" w:lastColumn="0" w:noHBand="0" w:noVBand="1"/>
      </w:tblPr>
      <w:tblGrid>
        <w:gridCol w:w="3652"/>
        <w:gridCol w:w="2278"/>
        <w:gridCol w:w="2542"/>
      </w:tblGrid>
      <w:tr w:rsidR="0004142A" w:rsidRPr="0004142A" w14:paraId="60467EE8" w14:textId="77777777" w:rsidTr="0004142A">
        <w:trPr>
          <w:tblHeader/>
        </w:trPr>
        <w:tc>
          <w:tcPr>
            <w:tcW w:w="365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E5B242" w14:textId="77777777" w:rsidR="0004142A" w:rsidRPr="0004142A" w:rsidRDefault="0004142A" w:rsidP="0004142A">
            <w:pPr>
              <w:snapToGrid w:val="0"/>
              <w:spacing w:line="480" w:lineRule="auto"/>
              <w:jc w:val="center"/>
              <w:rPr>
                <w:rFonts w:ascii="Times New Roman" w:eastAsia="MingLiU" w:hAnsi="Times New Roman"/>
                <w:i/>
                <w:iCs/>
                <w:lang w:eastAsia="zh-CN"/>
              </w:rPr>
            </w:pPr>
            <w:r w:rsidRPr="0004142A">
              <w:rPr>
                <w:rFonts w:ascii="Times New Roman" w:eastAsia="MingLiU" w:hAnsi="Times New Roman"/>
                <w:i/>
                <w:iCs/>
                <w:lang w:eastAsia="zh-CN"/>
              </w:rPr>
              <w:t>Model for an Emperor</w:t>
            </w:r>
          </w:p>
        </w:tc>
        <w:tc>
          <w:tcPr>
            <w:tcW w:w="482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F4394A" w14:textId="77777777" w:rsidR="0004142A" w:rsidRPr="0004142A" w:rsidRDefault="0004142A" w:rsidP="0004142A">
            <w:pPr>
              <w:snapToGrid w:val="0"/>
              <w:spacing w:line="480" w:lineRule="auto"/>
              <w:jc w:val="center"/>
              <w:rPr>
                <w:rFonts w:ascii="Times New Roman" w:eastAsia="MingLiU" w:hAnsi="Times New Roman"/>
                <w:lang w:eastAsia="zh-CN"/>
              </w:rPr>
            </w:pPr>
            <w:r w:rsidRPr="0004142A">
              <w:rPr>
                <w:rFonts w:ascii="Times New Roman" w:eastAsia="MingLiU" w:hAnsi="Times New Roman"/>
                <w:i/>
                <w:iCs/>
                <w:lang w:eastAsia="zh-CN"/>
              </w:rPr>
              <w:t>Es</w:t>
            </w:r>
            <w:r w:rsidRPr="0004142A">
              <w:rPr>
                <w:rFonts w:ascii="Times New Roman" w:eastAsia="MingLiU" w:hAnsi="Times New Roman"/>
                <w:i/>
                <w:iCs/>
              </w:rPr>
              <w:t xml:space="preserve">sentials </w:t>
            </w:r>
            <w:r w:rsidRPr="0004142A">
              <w:rPr>
                <w:rFonts w:ascii="Times New Roman" w:eastAsia="MingLiU" w:hAnsi="Times New Roman"/>
              </w:rPr>
              <w:t>(scroll no. source and excerpt)</w:t>
            </w:r>
          </w:p>
        </w:tc>
      </w:tr>
      <w:tr w:rsidR="0004142A" w:rsidRPr="0004142A" w14:paraId="7E49DBBC" w14:textId="77777777" w:rsidTr="0004142A">
        <w:tc>
          <w:tcPr>
            <w:tcW w:w="3652" w:type="dxa"/>
            <w:vMerge w:val="restart"/>
            <w:tcBorders>
              <w:top w:val="single" w:sz="4" w:space="0" w:color="auto"/>
              <w:left w:val="single" w:sz="4" w:space="0" w:color="auto"/>
              <w:bottom w:val="single" w:sz="4" w:space="0" w:color="auto"/>
              <w:right w:val="single" w:sz="4" w:space="0" w:color="auto"/>
            </w:tcBorders>
            <w:hideMark/>
          </w:tcPr>
          <w:p w14:paraId="0B7F7EE0"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rPr>
              <w:t>朕聞「大德曰生」、「大寶曰位」。</w:t>
            </w:r>
            <w:r w:rsidRPr="0004142A">
              <w:rPr>
                <w:rFonts w:ascii="Times New Roman" w:eastAsia="MingLiU" w:hAnsi="Times New Roman"/>
                <w:vertAlign w:val="superscript"/>
              </w:rPr>
              <w:footnoteReference w:id="512"/>
            </w:r>
          </w:p>
          <w:p w14:paraId="3532FCC4"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lang w:eastAsia="zh-CN"/>
              </w:rPr>
              <w:t>We</w:t>
            </w:r>
            <w:r w:rsidRPr="0004142A">
              <w:rPr>
                <w:rFonts w:ascii="Times New Roman" w:eastAsia="MingLiU" w:hAnsi="Times New Roman"/>
              </w:rPr>
              <w:t xml:space="preserve"> have heard that ‘the great virtue [of Heaven and Earth] is to bestow life, while the supreme treasure for the holy sage is to occupy the [imperial] position.’</w:t>
            </w:r>
            <w:r w:rsidRPr="0004142A">
              <w:rPr>
                <w:rFonts w:ascii="Times New Roman" w:eastAsia="MingLiU" w:hAnsi="Times New Roman"/>
                <w:vertAlign w:val="superscript"/>
                <w:lang w:eastAsia="zh-CN"/>
              </w:rPr>
              <w:footnoteReference w:id="513"/>
            </w:r>
          </w:p>
        </w:tc>
        <w:tc>
          <w:tcPr>
            <w:tcW w:w="2278" w:type="dxa"/>
            <w:tcBorders>
              <w:top w:val="single" w:sz="4" w:space="0" w:color="auto"/>
              <w:left w:val="single" w:sz="4" w:space="0" w:color="auto"/>
              <w:bottom w:val="single" w:sz="4" w:space="0" w:color="auto"/>
              <w:right w:val="single" w:sz="4" w:space="0" w:color="auto"/>
            </w:tcBorders>
            <w:hideMark/>
          </w:tcPr>
          <w:p w14:paraId="0017B72F" w14:textId="77777777" w:rsidR="0004142A" w:rsidRPr="0004142A" w:rsidRDefault="0004142A" w:rsidP="0004142A">
            <w:pPr>
              <w:snapToGrid w:val="0"/>
              <w:spacing w:line="480" w:lineRule="auto"/>
              <w:rPr>
                <w:rFonts w:ascii="Times New Roman" w:eastAsia="MingLiU" w:hAnsi="Times New Roman"/>
                <w:lang w:eastAsia="zh-CN"/>
              </w:rPr>
            </w:pPr>
            <w:r w:rsidRPr="0004142A">
              <w:rPr>
                <w:rFonts w:ascii="Times New Roman" w:eastAsia="MingLiU" w:hAnsi="Times New Roman"/>
                <w:lang w:eastAsia="zh-CN"/>
              </w:rPr>
              <w:t xml:space="preserve">1 </w:t>
            </w:r>
            <w:r w:rsidRPr="0004142A">
              <w:rPr>
                <w:rFonts w:ascii="Times New Roman" w:eastAsia="MingLiU" w:hAnsi="Times New Roman"/>
                <w:i/>
                <w:iCs/>
                <w:lang w:eastAsia="zh-CN"/>
              </w:rPr>
              <w:t>Classic of Changes</w:t>
            </w:r>
          </w:p>
        </w:tc>
        <w:tc>
          <w:tcPr>
            <w:tcW w:w="2542" w:type="dxa"/>
            <w:tcBorders>
              <w:top w:val="single" w:sz="4" w:space="0" w:color="auto"/>
              <w:left w:val="single" w:sz="4" w:space="0" w:color="auto"/>
              <w:bottom w:val="single" w:sz="4" w:space="0" w:color="auto"/>
              <w:right w:val="single" w:sz="4" w:space="0" w:color="auto"/>
            </w:tcBorders>
            <w:hideMark/>
          </w:tcPr>
          <w:p w14:paraId="28DB4098"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rPr>
              <w:t>天地之大德曰生，聖人之大寶曰位。</w:t>
            </w:r>
            <w:r w:rsidRPr="0004142A">
              <w:rPr>
                <w:rFonts w:ascii="Times New Roman" w:eastAsia="MingLiU" w:hAnsi="Times New Roman"/>
                <w:vertAlign w:val="superscript"/>
              </w:rPr>
              <w:footnoteReference w:id="514"/>
            </w:r>
          </w:p>
        </w:tc>
      </w:tr>
      <w:tr w:rsidR="0004142A" w:rsidRPr="0004142A" w14:paraId="7580A868"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727FC4F0" w14:textId="77777777" w:rsidR="0004142A" w:rsidRPr="0004142A" w:rsidRDefault="0004142A" w:rsidP="0004142A">
            <w:pPr>
              <w:widowControl/>
              <w:rPr>
                <w:rFonts w:ascii="Times New Roman" w:eastAsia="MingLiU" w:hAnsi="Times New Roman"/>
              </w:rPr>
            </w:pPr>
          </w:p>
        </w:tc>
        <w:tc>
          <w:tcPr>
            <w:tcW w:w="2278" w:type="dxa"/>
            <w:tcBorders>
              <w:top w:val="single" w:sz="4" w:space="0" w:color="auto"/>
              <w:left w:val="single" w:sz="4" w:space="0" w:color="auto"/>
              <w:bottom w:val="single" w:sz="4" w:space="0" w:color="auto"/>
              <w:right w:val="single" w:sz="4" w:space="0" w:color="auto"/>
            </w:tcBorders>
            <w:hideMark/>
          </w:tcPr>
          <w:p w14:paraId="2AB31EF4"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14 </w:t>
            </w:r>
            <w:r w:rsidRPr="0004142A">
              <w:rPr>
                <w:rFonts w:ascii="Times New Roman" w:eastAsia="MingLiU" w:hAnsi="Times New Roman"/>
                <w:i/>
                <w:iCs/>
                <w:lang w:eastAsia="zh-CN"/>
              </w:rPr>
              <w:t>History of the Former Han Dynasty</w:t>
            </w:r>
          </w:p>
        </w:tc>
        <w:tc>
          <w:tcPr>
            <w:tcW w:w="2542" w:type="dxa"/>
            <w:tcBorders>
              <w:top w:val="single" w:sz="4" w:space="0" w:color="auto"/>
              <w:left w:val="single" w:sz="4" w:space="0" w:color="auto"/>
              <w:bottom w:val="single" w:sz="4" w:space="0" w:color="auto"/>
              <w:right w:val="single" w:sz="4" w:space="0" w:color="auto"/>
            </w:tcBorders>
            <w:hideMark/>
          </w:tcPr>
          <w:p w14:paraId="34B7428B"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shd w:val="clear" w:color="auto" w:fill="FFFFFF"/>
              </w:rPr>
              <w:t>故《易》稱天地之大德曰生，聖人之大寶曰位。</w:t>
            </w:r>
            <w:r w:rsidRPr="0004142A">
              <w:rPr>
                <w:rFonts w:ascii="Times New Roman" w:eastAsia="MingLiU" w:hAnsi="Times New Roman"/>
                <w:shd w:val="clear" w:color="auto" w:fill="FFFFFF"/>
                <w:vertAlign w:val="superscript"/>
              </w:rPr>
              <w:footnoteReference w:id="515"/>
            </w:r>
          </w:p>
        </w:tc>
      </w:tr>
      <w:tr w:rsidR="0004142A" w:rsidRPr="0004142A" w14:paraId="0CBF982C"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63C99CC8" w14:textId="77777777" w:rsidR="0004142A" w:rsidRPr="0004142A" w:rsidRDefault="0004142A" w:rsidP="0004142A">
            <w:pPr>
              <w:widowControl/>
              <w:rPr>
                <w:rFonts w:ascii="Times New Roman" w:eastAsia="MingLiU" w:hAnsi="Times New Roman"/>
              </w:rPr>
            </w:pPr>
          </w:p>
        </w:tc>
        <w:tc>
          <w:tcPr>
            <w:tcW w:w="2278" w:type="dxa"/>
            <w:tcBorders>
              <w:top w:val="single" w:sz="4" w:space="0" w:color="auto"/>
              <w:left w:val="single" w:sz="4" w:space="0" w:color="auto"/>
              <w:bottom w:val="single" w:sz="4" w:space="0" w:color="auto"/>
              <w:right w:val="single" w:sz="4" w:space="0" w:color="auto"/>
            </w:tcBorders>
            <w:hideMark/>
          </w:tcPr>
          <w:p w14:paraId="4890A05D"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48 </w:t>
            </w:r>
            <w:r w:rsidRPr="0004142A">
              <w:rPr>
                <w:rFonts w:ascii="Times New Roman" w:eastAsia="MingLiU" w:hAnsi="Times New Roman"/>
                <w:i/>
                <w:iCs/>
                <w:lang w:eastAsia="zh-CN"/>
              </w:rPr>
              <w:t>Authoritative Commentaries</w:t>
            </w:r>
          </w:p>
        </w:tc>
        <w:tc>
          <w:tcPr>
            <w:tcW w:w="2542" w:type="dxa"/>
            <w:tcBorders>
              <w:top w:val="single" w:sz="4" w:space="0" w:color="auto"/>
              <w:left w:val="single" w:sz="4" w:space="0" w:color="auto"/>
              <w:bottom w:val="single" w:sz="4" w:space="0" w:color="auto"/>
              <w:right w:val="single" w:sz="4" w:space="0" w:color="auto"/>
            </w:tcBorders>
            <w:hideMark/>
          </w:tcPr>
          <w:p w14:paraId="6F64E55A"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shd w:val="clear" w:color="auto" w:fill="FFFFFF"/>
              </w:rPr>
              <w:t>《易》曰：聖人之大寶曰位。</w:t>
            </w:r>
            <w:r w:rsidRPr="0004142A">
              <w:rPr>
                <w:rFonts w:ascii="Times New Roman" w:eastAsia="MingLiU" w:hAnsi="Times New Roman"/>
                <w:shd w:val="clear" w:color="auto" w:fill="FFFFFF"/>
                <w:vertAlign w:val="superscript"/>
              </w:rPr>
              <w:footnoteReference w:id="516"/>
            </w:r>
          </w:p>
        </w:tc>
      </w:tr>
    </w:tbl>
    <w:p w14:paraId="2D3D87CF" w14:textId="77777777" w:rsidR="0004142A" w:rsidRPr="0004142A" w:rsidRDefault="0004142A" w:rsidP="0004142A">
      <w:pPr>
        <w:snapToGrid w:val="0"/>
        <w:spacing w:line="480" w:lineRule="auto"/>
        <w:ind w:firstLine="480"/>
        <w:rPr>
          <w:rFonts w:ascii="Times New Roman" w:eastAsia="MingLiU" w:hAnsi="Times New Roman" w:cs="Times New Roman"/>
        </w:rPr>
      </w:pPr>
    </w:p>
    <w:p w14:paraId="2C8FD00A"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lastRenderedPageBreak/>
        <w:t xml:space="preserve">The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’s indirect references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may correspond to several sources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based on consistent use of language, reasoning, and the overall meaning of its excerpts. This is evidenced by the following sentence from Section 3 of the </w:t>
      </w:r>
      <w:r w:rsidRPr="0004142A">
        <w:rPr>
          <w:rFonts w:ascii="Times New Roman" w:eastAsia="MingLiU" w:hAnsi="Times New Roman" w:cs="Times New Roman"/>
          <w:i/>
          <w:iCs/>
          <w:lang w:eastAsia="zh-CN"/>
        </w:rPr>
        <w:t>Model</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for an Emperor</w:t>
      </w:r>
      <w:r w:rsidRPr="0004142A">
        <w:rPr>
          <w:rFonts w:ascii="Times New Roman" w:eastAsia="MingLiU" w:hAnsi="Times New Roman" w:cs="Times New Roman"/>
          <w:lang w:eastAsia="zh-CN"/>
        </w:rPr>
        <w:t xml:space="preserve"> entitled ‘Seeking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[talent]’ (</w:t>
      </w:r>
      <w:r w:rsidRPr="0004142A">
        <w:rPr>
          <w:rFonts w:ascii="Times New Roman" w:eastAsia="MingLiU" w:hAnsi="Times New Roman" w:cs="Times New Roman"/>
          <w:i/>
          <w:iCs/>
          <w:lang w:eastAsia="zh-CN"/>
        </w:rPr>
        <w:t xml:space="preserve">qiuxian </w:t>
      </w:r>
      <w:r w:rsidRPr="0004142A">
        <w:rPr>
          <w:rFonts w:ascii="Times New Roman" w:eastAsia="MingLiU" w:hAnsi="Times New Roman" w:cs="Times New Roman" w:hint="eastAsia"/>
          <w:lang w:eastAsia="zh-CN"/>
        </w:rPr>
        <w:t>求賢</w:t>
      </w:r>
      <w:r w:rsidRPr="0004142A">
        <w:rPr>
          <w:rFonts w:ascii="Times New Roman" w:eastAsia="MingLiU" w:hAnsi="Times New Roman" w:cs="Times New Roman"/>
          <w:lang w:eastAsia="zh-CN"/>
        </w:rPr>
        <w:t xml:space="preserve">) in Table 3. The logic of the sentence: that engaging the right people naturally enables the state to be in order, follows the causality made explicit by the text and annotation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excerpts from all three of its bibliographical sections. Its Chinese characters ‘</w:t>
      </w:r>
      <w:r w:rsidRPr="0004142A">
        <w:rPr>
          <w:rFonts w:ascii="Times New Roman" w:eastAsia="MingLiU" w:hAnsi="Times New Roman" w:cs="Times New Roman"/>
          <w:i/>
          <w:iCs/>
          <w:lang w:eastAsia="zh-CN"/>
        </w:rPr>
        <w:t xml:space="preserve">deren </w:t>
      </w:r>
      <w:r w:rsidRPr="0004142A">
        <w:rPr>
          <w:rFonts w:ascii="Times New Roman" w:eastAsia="MingLiU" w:hAnsi="Times New Roman" w:cs="Times New Roman" w:hint="eastAsia"/>
          <w:lang w:eastAsia="zh-CN"/>
        </w:rPr>
        <w:t>得人</w:t>
      </w:r>
      <w:r w:rsidRPr="0004142A">
        <w:rPr>
          <w:rFonts w:ascii="Times New Roman" w:eastAsia="MingLiU" w:hAnsi="Times New Roman" w:cs="Times New Roman"/>
          <w:lang w:eastAsia="zh-CN"/>
        </w:rPr>
        <w:t xml:space="preserve">’ are found in every one of those excerpts, as identified by the bolded text. As I have argued in Chapter 3, officials of character and competence were valued by the Zhenguan court and is a key cultural symbol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p>
    <w:p w14:paraId="242CE02F" w14:textId="77777777" w:rsidR="0004142A" w:rsidRPr="0004142A" w:rsidRDefault="0004142A" w:rsidP="0004142A">
      <w:pPr>
        <w:snapToGrid w:val="0"/>
        <w:spacing w:line="480" w:lineRule="auto"/>
        <w:rPr>
          <w:rFonts w:ascii="Times New Roman" w:eastAsia="MingLiU" w:hAnsi="Times New Roman" w:cs="Times New Roman"/>
          <w:b/>
          <w:bCs/>
          <w:i/>
          <w:iCs/>
          <w:lang w:eastAsia="zh-CN"/>
        </w:rPr>
      </w:pPr>
      <w:r w:rsidRPr="0004142A">
        <w:rPr>
          <w:rFonts w:ascii="Times New Roman" w:eastAsia="MingLiU" w:hAnsi="Times New Roman" w:cs="Times New Roman"/>
          <w:b/>
          <w:bCs/>
          <w:lang w:eastAsia="zh-CN"/>
        </w:rPr>
        <w:t xml:space="preserve">Table 3. Seeking </w:t>
      </w:r>
      <w:r w:rsidRPr="0004142A">
        <w:rPr>
          <w:rFonts w:ascii="Times New Roman" w:eastAsia="MingLiU" w:hAnsi="Times New Roman" w:cs="Times New Roman"/>
          <w:b/>
          <w:bCs/>
          <w:i/>
          <w:iCs/>
          <w:lang w:eastAsia="zh-CN"/>
        </w:rPr>
        <w:t xml:space="preserve">xian </w:t>
      </w:r>
      <w:r w:rsidRPr="0004142A">
        <w:rPr>
          <w:rFonts w:ascii="Times New Roman" w:eastAsia="MingLiU" w:hAnsi="Times New Roman" w:cs="Times New Roman"/>
          <w:b/>
          <w:bCs/>
          <w:lang w:eastAsia="zh-CN"/>
        </w:rPr>
        <w:t xml:space="preserve">talent in the </w:t>
      </w:r>
      <w:r w:rsidRPr="0004142A">
        <w:rPr>
          <w:rFonts w:ascii="Times New Roman" w:eastAsia="MingLiU" w:hAnsi="Times New Roman" w:cs="Times New Roman"/>
          <w:b/>
          <w:bCs/>
          <w:i/>
          <w:iCs/>
          <w:lang w:eastAsia="zh-CN"/>
        </w:rPr>
        <w:t xml:space="preserve">Model for an Emperor </w:t>
      </w:r>
      <w:r w:rsidRPr="0004142A">
        <w:rPr>
          <w:rFonts w:ascii="Times New Roman" w:eastAsia="MingLiU" w:hAnsi="Times New Roman" w:cs="Times New Roman"/>
          <w:b/>
          <w:bCs/>
          <w:lang w:eastAsia="zh-CN"/>
        </w:rPr>
        <w:t xml:space="preserve">and the </w:t>
      </w:r>
      <w:r w:rsidRPr="0004142A">
        <w:rPr>
          <w:rFonts w:ascii="Times New Roman" w:eastAsia="MingLiU" w:hAnsi="Times New Roman" w:cs="Times New Roman"/>
          <w:b/>
          <w:bCs/>
          <w:i/>
          <w:iCs/>
          <w:lang w:eastAsia="zh-CN"/>
        </w:rPr>
        <w:t>Essentials</w:t>
      </w:r>
    </w:p>
    <w:tbl>
      <w:tblPr>
        <w:tblStyle w:val="211"/>
        <w:tblW w:w="8613" w:type="dxa"/>
        <w:tblInd w:w="0" w:type="dxa"/>
        <w:tblLook w:val="04A0" w:firstRow="1" w:lastRow="0" w:firstColumn="1" w:lastColumn="0" w:noHBand="0" w:noVBand="1"/>
      </w:tblPr>
      <w:tblGrid>
        <w:gridCol w:w="2518"/>
        <w:gridCol w:w="2552"/>
        <w:gridCol w:w="3543"/>
      </w:tblGrid>
      <w:tr w:rsidR="0004142A" w:rsidRPr="0004142A" w14:paraId="233879D3" w14:textId="77777777" w:rsidTr="0004142A">
        <w:trPr>
          <w:tblHeader/>
        </w:trPr>
        <w:tc>
          <w:tcPr>
            <w:tcW w:w="2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A128AA" w14:textId="77777777" w:rsidR="0004142A" w:rsidRPr="0004142A" w:rsidRDefault="0004142A" w:rsidP="0004142A">
            <w:pPr>
              <w:snapToGrid w:val="0"/>
              <w:spacing w:line="480" w:lineRule="auto"/>
              <w:jc w:val="center"/>
              <w:rPr>
                <w:rFonts w:ascii="Times New Roman" w:eastAsia="MingLiU" w:hAnsi="Times New Roman"/>
                <w:i/>
                <w:iCs/>
                <w:lang w:eastAsia="zh-CN"/>
              </w:rPr>
            </w:pPr>
            <w:r w:rsidRPr="0004142A">
              <w:rPr>
                <w:rFonts w:ascii="Times New Roman" w:eastAsia="MingLiU" w:hAnsi="Times New Roman"/>
                <w:i/>
                <w:iCs/>
                <w:lang w:eastAsia="zh-CN"/>
              </w:rPr>
              <w:t>Model for an Emperor</w:t>
            </w:r>
          </w:p>
        </w:tc>
        <w:tc>
          <w:tcPr>
            <w:tcW w:w="609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A1E770" w14:textId="77777777" w:rsidR="0004142A" w:rsidRPr="0004142A" w:rsidRDefault="0004142A" w:rsidP="0004142A">
            <w:pPr>
              <w:snapToGrid w:val="0"/>
              <w:spacing w:line="480" w:lineRule="auto"/>
              <w:jc w:val="center"/>
              <w:rPr>
                <w:rFonts w:ascii="Times New Roman" w:eastAsia="MingLiU" w:hAnsi="Times New Roman"/>
                <w:lang w:eastAsia="zh-CN"/>
              </w:rPr>
            </w:pPr>
            <w:r w:rsidRPr="0004142A">
              <w:rPr>
                <w:rFonts w:ascii="Times New Roman" w:eastAsia="MingLiU" w:hAnsi="Times New Roman"/>
                <w:i/>
                <w:iCs/>
                <w:lang w:eastAsia="zh-CN"/>
              </w:rPr>
              <w:t>Es</w:t>
            </w:r>
            <w:r w:rsidRPr="0004142A">
              <w:rPr>
                <w:rFonts w:ascii="Times New Roman" w:eastAsia="MingLiU" w:hAnsi="Times New Roman"/>
                <w:i/>
                <w:iCs/>
              </w:rPr>
              <w:t xml:space="preserve">sentials </w:t>
            </w:r>
            <w:r w:rsidRPr="0004142A">
              <w:rPr>
                <w:rFonts w:ascii="Times New Roman" w:eastAsia="MingLiU" w:hAnsi="Times New Roman"/>
              </w:rPr>
              <w:t>(scroll no. source and excerpt)</w:t>
            </w:r>
          </w:p>
        </w:tc>
      </w:tr>
      <w:tr w:rsidR="0004142A" w:rsidRPr="0004142A" w14:paraId="18596298" w14:textId="77777777" w:rsidTr="0004142A">
        <w:tc>
          <w:tcPr>
            <w:tcW w:w="2518" w:type="dxa"/>
            <w:vMerge w:val="restart"/>
            <w:tcBorders>
              <w:top w:val="single" w:sz="4" w:space="0" w:color="auto"/>
              <w:left w:val="single" w:sz="4" w:space="0" w:color="auto"/>
              <w:bottom w:val="single" w:sz="4" w:space="0" w:color="auto"/>
              <w:right w:val="single" w:sz="4" w:space="0" w:color="auto"/>
            </w:tcBorders>
            <w:hideMark/>
          </w:tcPr>
          <w:p w14:paraId="48A647BA"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rPr>
              <w:t>任使得人，天下自治。</w:t>
            </w:r>
            <w:r w:rsidRPr="0004142A">
              <w:rPr>
                <w:rFonts w:ascii="Times New Roman" w:eastAsia="MingLiU" w:hAnsi="Times New Roman"/>
                <w:vertAlign w:val="superscript"/>
              </w:rPr>
              <w:footnoteReference w:id="517"/>
            </w:r>
          </w:p>
          <w:p w14:paraId="2E1A8DA0"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lang w:eastAsia="zh-CN"/>
              </w:rPr>
              <w:t>If in the employment [of officials] the emperor obtains the appropriate men, then the empire will rule itself.</w:t>
            </w:r>
            <w:r w:rsidRPr="0004142A">
              <w:rPr>
                <w:rFonts w:ascii="Times New Roman" w:eastAsia="MingLiU" w:hAnsi="Times New Roman"/>
                <w:vertAlign w:val="superscript"/>
                <w:lang w:eastAsia="zh-CN"/>
              </w:rPr>
              <w:footnoteReference w:id="518"/>
            </w:r>
          </w:p>
        </w:tc>
        <w:tc>
          <w:tcPr>
            <w:tcW w:w="2552" w:type="dxa"/>
            <w:tcBorders>
              <w:top w:val="single" w:sz="4" w:space="0" w:color="auto"/>
              <w:left w:val="single" w:sz="4" w:space="0" w:color="auto"/>
              <w:bottom w:val="single" w:sz="4" w:space="0" w:color="auto"/>
              <w:right w:val="single" w:sz="4" w:space="0" w:color="auto"/>
            </w:tcBorders>
            <w:hideMark/>
          </w:tcPr>
          <w:p w14:paraId="4BB811E9" w14:textId="77777777" w:rsidR="0004142A" w:rsidRPr="0004142A" w:rsidRDefault="0004142A" w:rsidP="0004142A">
            <w:pPr>
              <w:snapToGrid w:val="0"/>
              <w:spacing w:line="480" w:lineRule="auto"/>
              <w:rPr>
                <w:rFonts w:ascii="Times New Roman" w:eastAsia="MingLiU" w:hAnsi="Times New Roman"/>
                <w:lang w:eastAsia="zh-CN"/>
              </w:rPr>
            </w:pPr>
            <w:r w:rsidRPr="0004142A">
              <w:rPr>
                <w:rFonts w:ascii="Times New Roman" w:eastAsia="MingLiU" w:hAnsi="Times New Roman"/>
                <w:lang w:eastAsia="zh-CN"/>
              </w:rPr>
              <w:t xml:space="preserve">2 </w:t>
            </w:r>
            <w:r w:rsidRPr="0004142A">
              <w:rPr>
                <w:rFonts w:ascii="Times New Roman" w:eastAsia="MingLiU" w:hAnsi="Times New Roman"/>
                <w:i/>
                <w:iCs/>
                <w:lang w:eastAsia="zh-CN"/>
              </w:rPr>
              <w:t>Classic of Documents</w:t>
            </w:r>
          </w:p>
        </w:tc>
        <w:tc>
          <w:tcPr>
            <w:tcW w:w="3543" w:type="dxa"/>
            <w:tcBorders>
              <w:top w:val="single" w:sz="4" w:space="0" w:color="auto"/>
              <w:left w:val="single" w:sz="4" w:space="0" w:color="auto"/>
              <w:bottom w:val="single" w:sz="4" w:space="0" w:color="auto"/>
              <w:right w:val="single" w:sz="4" w:space="0" w:color="auto"/>
            </w:tcBorders>
            <w:hideMark/>
          </w:tcPr>
          <w:p w14:paraId="6F93E8DD"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rPr>
              <w:t>惟治亂在庶官。</w:t>
            </w:r>
            <w:r w:rsidRPr="0004142A">
              <w:rPr>
                <w:rFonts w:ascii="Times New Roman" w:eastAsia="MingLiU" w:hAnsi="Times New Roman" w:hint="eastAsia"/>
                <w:vertAlign w:val="superscript"/>
              </w:rPr>
              <w:t>所官</w:t>
            </w:r>
            <w:r w:rsidRPr="0004142A">
              <w:rPr>
                <w:rFonts w:ascii="Times New Roman" w:eastAsia="MingLiU" w:hAnsi="Times New Roman" w:hint="eastAsia"/>
                <w:b/>
                <w:bCs/>
                <w:vertAlign w:val="superscript"/>
              </w:rPr>
              <w:t>得人</w:t>
            </w:r>
            <w:r w:rsidRPr="0004142A">
              <w:rPr>
                <w:rFonts w:ascii="Times New Roman" w:eastAsia="MingLiU" w:hAnsi="Times New Roman" w:hint="eastAsia"/>
                <w:vertAlign w:val="superscript"/>
              </w:rPr>
              <w:t>則治，失人則亂也。</w:t>
            </w:r>
            <w:r w:rsidRPr="0004142A">
              <w:rPr>
                <w:rFonts w:ascii="Times New Roman" w:eastAsia="MingLiU" w:hAnsi="Times New Roman"/>
                <w:vertAlign w:val="superscript"/>
              </w:rPr>
              <w:footnoteReference w:id="519"/>
            </w:r>
          </w:p>
        </w:tc>
      </w:tr>
      <w:tr w:rsidR="0004142A" w:rsidRPr="0004142A" w14:paraId="6A4DD6D6"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382821E2" w14:textId="77777777" w:rsidR="0004142A" w:rsidRPr="0004142A" w:rsidRDefault="0004142A" w:rsidP="0004142A">
            <w:pPr>
              <w:widowControl/>
              <w:rPr>
                <w:rFonts w:ascii="Times New Roman" w:eastAsia="MingLiU" w:hAnsi="Times New Roman"/>
              </w:rPr>
            </w:pPr>
          </w:p>
        </w:tc>
        <w:tc>
          <w:tcPr>
            <w:tcW w:w="2552" w:type="dxa"/>
            <w:tcBorders>
              <w:top w:val="single" w:sz="4" w:space="0" w:color="auto"/>
              <w:left w:val="single" w:sz="4" w:space="0" w:color="auto"/>
              <w:bottom w:val="single" w:sz="4" w:space="0" w:color="auto"/>
              <w:right w:val="single" w:sz="4" w:space="0" w:color="auto"/>
            </w:tcBorders>
            <w:hideMark/>
          </w:tcPr>
          <w:p w14:paraId="76A8AB92"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10 </w:t>
            </w:r>
            <w:r w:rsidRPr="0004142A">
              <w:rPr>
                <w:rFonts w:ascii="Times New Roman" w:eastAsia="MingLiU" w:hAnsi="Times New Roman"/>
                <w:i/>
                <w:iCs/>
                <w:lang w:eastAsia="zh-CN"/>
              </w:rPr>
              <w:t>School Sayings of Confucius</w:t>
            </w:r>
          </w:p>
        </w:tc>
        <w:tc>
          <w:tcPr>
            <w:tcW w:w="3543" w:type="dxa"/>
            <w:tcBorders>
              <w:top w:val="single" w:sz="4" w:space="0" w:color="auto"/>
              <w:left w:val="single" w:sz="4" w:space="0" w:color="auto"/>
              <w:bottom w:val="single" w:sz="4" w:space="0" w:color="auto"/>
              <w:right w:val="single" w:sz="4" w:space="0" w:color="auto"/>
            </w:tcBorders>
            <w:hideMark/>
          </w:tcPr>
          <w:p w14:paraId="3FCB0364" w14:textId="77777777" w:rsidR="0004142A" w:rsidRPr="0004142A" w:rsidRDefault="0004142A" w:rsidP="0004142A">
            <w:pPr>
              <w:snapToGrid w:val="0"/>
              <w:spacing w:line="480" w:lineRule="auto"/>
              <w:rPr>
                <w:rFonts w:ascii="Times New Roman" w:eastAsia="MingLiU" w:hAnsi="Times New Roman"/>
                <w:lang w:eastAsia="zh-CN"/>
              </w:rPr>
            </w:pPr>
            <w:r w:rsidRPr="0004142A">
              <w:rPr>
                <w:rFonts w:ascii="Times New Roman" w:eastAsia="MingLiU" w:hAnsi="Times New Roman" w:hint="eastAsia"/>
                <w:shd w:val="clear" w:color="auto" w:fill="FFFFFF"/>
              </w:rPr>
              <w:t>故為政在於</w:t>
            </w:r>
            <w:r w:rsidRPr="0004142A">
              <w:rPr>
                <w:rFonts w:ascii="Times New Roman" w:eastAsia="MingLiU" w:hAnsi="Times New Roman" w:hint="eastAsia"/>
                <w:b/>
                <w:bCs/>
                <w:shd w:val="clear" w:color="auto" w:fill="FFFFFF"/>
              </w:rPr>
              <w:t>得人</w:t>
            </w:r>
            <w:r w:rsidRPr="0004142A">
              <w:rPr>
                <w:rFonts w:ascii="Times New Roman" w:eastAsia="MingLiU" w:hAnsi="Times New Roman" w:hint="eastAsia"/>
                <w:shd w:val="clear" w:color="auto" w:fill="FFFFFF"/>
              </w:rPr>
              <w:t>。</w:t>
            </w:r>
            <w:r w:rsidRPr="0004142A">
              <w:rPr>
                <w:rFonts w:ascii="Times New Roman" w:eastAsia="MingLiU" w:hAnsi="Times New Roman"/>
                <w:shd w:val="clear" w:color="auto" w:fill="FFFFFF"/>
                <w:vertAlign w:val="superscript"/>
              </w:rPr>
              <w:footnoteReference w:id="520"/>
            </w:r>
          </w:p>
        </w:tc>
      </w:tr>
      <w:tr w:rsidR="0004142A" w:rsidRPr="0004142A" w14:paraId="500487D8"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4737C2D5" w14:textId="77777777" w:rsidR="0004142A" w:rsidRPr="0004142A" w:rsidRDefault="0004142A" w:rsidP="0004142A">
            <w:pPr>
              <w:widowControl/>
              <w:rPr>
                <w:rFonts w:ascii="Times New Roman" w:eastAsia="MingLiU" w:hAnsi="Times New Roman"/>
              </w:rPr>
            </w:pPr>
          </w:p>
        </w:tc>
        <w:tc>
          <w:tcPr>
            <w:tcW w:w="2552" w:type="dxa"/>
            <w:tcBorders>
              <w:top w:val="single" w:sz="4" w:space="0" w:color="auto"/>
              <w:left w:val="single" w:sz="4" w:space="0" w:color="auto"/>
              <w:bottom w:val="single" w:sz="4" w:space="0" w:color="auto"/>
              <w:right w:val="single" w:sz="4" w:space="0" w:color="auto"/>
            </w:tcBorders>
            <w:hideMark/>
          </w:tcPr>
          <w:p w14:paraId="413A3F38"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30 </w:t>
            </w:r>
            <w:r w:rsidRPr="0004142A">
              <w:rPr>
                <w:rFonts w:ascii="Times New Roman" w:eastAsia="MingLiU" w:hAnsi="Times New Roman"/>
                <w:i/>
                <w:iCs/>
                <w:lang w:eastAsia="zh-CN"/>
              </w:rPr>
              <w:t>History of the Jin Dynasty (Part 1)</w:t>
            </w:r>
          </w:p>
        </w:tc>
        <w:tc>
          <w:tcPr>
            <w:tcW w:w="3543" w:type="dxa"/>
            <w:tcBorders>
              <w:top w:val="single" w:sz="4" w:space="0" w:color="auto"/>
              <w:left w:val="single" w:sz="4" w:space="0" w:color="auto"/>
              <w:bottom w:val="single" w:sz="4" w:space="0" w:color="auto"/>
              <w:right w:val="single" w:sz="4" w:space="0" w:color="auto"/>
            </w:tcBorders>
            <w:hideMark/>
          </w:tcPr>
          <w:p w14:paraId="72981903" w14:textId="77777777" w:rsidR="0004142A" w:rsidRPr="0004142A" w:rsidRDefault="0004142A" w:rsidP="0004142A">
            <w:pPr>
              <w:snapToGrid w:val="0"/>
              <w:spacing w:line="480" w:lineRule="auto"/>
              <w:rPr>
                <w:rFonts w:ascii="Times New Roman" w:eastAsia="MingLiU" w:hAnsi="Times New Roman"/>
              </w:rPr>
            </w:pPr>
            <w:r w:rsidRPr="0004142A">
              <w:rPr>
                <w:rFonts w:ascii="Times New Roman" w:eastAsia="MingLiU" w:hAnsi="Times New Roman" w:hint="eastAsia"/>
                <w:shd w:val="clear" w:color="auto" w:fill="FFFFFF"/>
              </w:rPr>
              <w:t>居任</w:t>
            </w:r>
            <w:r w:rsidRPr="0004142A">
              <w:rPr>
                <w:rFonts w:ascii="Times New Roman" w:eastAsia="MingLiU" w:hAnsi="Times New Roman" w:hint="eastAsia"/>
                <w:b/>
                <w:bCs/>
                <w:shd w:val="clear" w:color="auto" w:fill="FFFFFF"/>
              </w:rPr>
              <w:t>得人</w:t>
            </w:r>
            <w:r w:rsidRPr="0004142A">
              <w:rPr>
                <w:rFonts w:ascii="Times New Roman" w:eastAsia="MingLiU" w:hAnsi="Times New Roman" w:hint="eastAsia"/>
                <w:shd w:val="clear" w:color="auto" w:fill="FFFFFF"/>
              </w:rPr>
              <w:t>，無為而治。</w:t>
            </w:r>
            <w:r w:rsidRPr="0004142A">
              <w:rPr>
                <w:rFonts w:ascii="Times New Roman" w:eastAsia="MingLiU" w:hAnsi="Times New Roman"/>
                <w:shd w:val="clear" w:color="auto" w:fill="FFFFFF"/>
                <w:vertAlign w:val="superscript"/>
              </w:rPr>
              <w:footnoteReference w:id="521"/>
            </w:r>
          </w:p>
        </w:tc>
      </w:tr>
      <w:tr w:rsidR="0004142A" w:rsidRPr="0004142A" w14:paraId="594504EA"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58DC37C5" w14:textId="77777777" w:rsidR="0004142A" w:rsidRPr="0004142A" w:rsidRDefault="0004142A" w:rsidP="0004142A">
            <w:pPr>
              <w:widowControl/>
              <w:rPr>
                <w:rFonts w:ascii="Times New Roman" w:eastAsia="MingLiU" w:hAnsi="Times New Roman"/>
              </w:rPr>
            </w:pPr>
          </w:p>
        </w:tc>
        <w:tc>
          <w:tcPr>
            <w:tcW w:w="2552" w:type="dxa"/>
            <w:tcBorders>
              <w:top w:val="single" w:sz="4" w:space="0" w:color="auto"/>
              <w:left w:val="single" w:sz="4" w:space="0" w:color="auto"/>
              <w:bottom w:val="single" w:sz="4" w:space="0" w:color="auto"/>
              <w:right w:val="single" w:sz="4" w:space="0" w:color="auto"/>
            </w:tcBorders>
            <w:hideMark/>
          </w:tcPr>
          <w:p w14:paraId="1354534A"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32 </w:t>
            </w:r>
            <w:r w:rsidRPr="0004142A">
              <w:rPr>
                <w:rFonts w:ascii="Times New Roman" w:eastAsia="MingLiU" w:hAnsi="Times New Roman"/>
                <w:i/>
                <w:iCs/>
                <w:lang w:eastAsia="zh-CN"/>
              </w:rPr>
              <w:t>Master Guan</w:t>
            </w:r>
          </w:p>
        </w:tc>
        <w:tc>
          <w:tcPr>
            <w:tcW w:w="3543" w:type="dxa"/>
            <w:tcBorders>
              <w:top w:val="single" w:sz="4" w:space="0" w:color="auto"/>
              <w:left w:val="single" w:sz="4" w:space="0" w:color="auto"/>
              <w:bottom w:val="single" w:sz="4" w:space="0" w:color="auto"/>
              <w:right w:val="single" w:sz="4" w:space="0" w:color="auto"/>
            </w:tcBorders>
            <w:hideMark/>
          </w:tcPr>
          <w:p w14:paraId="250C05BE" w14:textId="77777777" w:rsidR="0004142A" w:rsidRPr="0004142A" w:rsidRDefault="0004142A" w:rsidP="0004142A">
            <w:pPr>
              <w:snapToGrid w:val="0"/>
              <w:spacing w:line="480" w:lineRule="auto"/>
              <w:rPr>
                <w:rFonts w:ascii="Times New Roman" w:eastAsia="MingLiU" w:hAnsi="Times New Roman"/>
                <w:shd w:val="clear" w:color="auto" w:fill="FFFFFF"/>
              </w:rPr>
            </w:pPr>
            <w:r w:rsidRPr="0004142A">
              <w:rPr>
                <w:rFonts w:ascii="Times New Roman" w:eastAsia="MingLiU" w:hAnsi="Times New Roman" w:hint="eastAsia"/>
                <w:shd w:val="clear" w:color="auto" w:fill="FFFFFF"/>
              </w:rPr>
              <w:t>古之聖王，所以取明名廣譽，厚功大業，顯於天下，不忘於後世，非</w:t>
            </w:r>
            <w:r w:rsidRPr="0004142A">
              <w:rPr>
                <w:rFonts w:ascii="Times New Roman" w:eastAsia="MingLiU" w:hAnsi="Times New Roman" w:hint="eastAsia"/>
                <w:b/>
                <w:bCs/>
                <w:shd w:val="clear" w:color="auto" w:fill="FFFFFF"/>
              </w:rPr>
              <w:t>得人</w:t>
            </w:r>
            <w:r w:rsidRPr="0004142A">
              <w:rPr>
                <w:rFonts w:ascii="Times New Roman" w:eastAsia="MingLiU" w:hAnsi="Times New Roman" w:hint="eastAsia"/>
                <w:shd w:val="clear" w:color="auto" w:fill="FFFFFF"/>
              </w:rPr>
              <w:t>者，未之嘗聞也。</w:t>
            </w:r>
            <w:r w:rsidRPr="0004142A">
              <w:rPr>
                <w:rFonts w:ascii="Times New Roman" w:eastAsia="MingLiU" w:hAnsi="Times New Roman"/>
                <w:shd w:val="clear" w:color="auto" w:fill="FFFFFF"/>
                <w:vertAlign w:val="superscript"/>
              </w:rPr>
              <w:footnoteReference w:id="522"/>
            </w:r>
          </w:p>
        </w:tc>
      </w:tr>
      <w:tr w:rsidR="0004142A" w:rsidRPr="0004142A" w14:paraId="43D90DBA"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47DA7C5E" w14:textId="77777777" w:rsidR="0004142A" w:rsidRPr="0004142A" w:rsidRDefault="0004142A" w:rsidP="0004142A">
            <w:pPr>
              <w:widowControl/>
              <w:rPr>
                <w:rFonts w:ascii="Times New Roman" w:eastAsia="MingLiU" w:hAnsi="Times New Roman"/>
              </w:rPr>
            </w:pPr>
          </w:p>
        </w:tc>
        <w:tc>
          <w:tcPr>
            <w:tcW w:w="2552" w:type="dxa"/>
            <w:tcBorders>
              <w:top w:val="single" w:sz="4" w:space="0" w:color="auto"/>
              <w:left w:val="single" w:sz="4" w:space="0" w:color="auto"/>
              <w:bottom w:val="single" w:sz="4" w:space="0" w:color="auto"/>
              <w:right w:val="single" w:sz="4" w:space="0" w:color="auto"/>
            </w:tcBorders>
            <w:hideMark/>
          </w:tcPr>
          <w:p w14:paraId="23E2098D" w14:textId="77777777" w:rsidR="0004142A" w:rsidRPr="0004142A" w:rsidRDefault="0004142A" w:rsidP="0004142A">
            <w:pPr>
              <w:snapToGrid w:val="0"/>
              <w:spacing w:line="480" w:lineRule="auto"/>
              <w:rPr>
                <w:rFonts w:ascii="Times New Roman" w:eastAsia="MingLiU" w:hAnsi="Times New Roman"/>
                <w:i/>
                <w:iCs/>
                <w:lang w:eastAsia="zh-CN"/>
              </w:rPr>
            </w:pPr>
            <w:r w:rsidRPr="0004142A">
              <w:rPr>
                <w:rFonts w:ascii="Times New Roman" w:eastAsia="MingLiU" w:hAnsi="Times New Roman"/>
                <w:lang w:eastAsia="zh-CN"/>
              </w:rPr>
              <w:t xml:space="preserve">40 </w:t>
            </w:r>
            <w:r w:rsidRPr="0004142A">
              <w:rPr>
                <w:rFonts w:ascii="Times New Roman" w:eastAsia="MingLiU" w:hAnsi="Times New Roman"/>
                <w:i/>
                <w:iCs/>
                <w:lang w:eastAsia="zh-CN"/>
              </w:rPr>
              <w:t>Three Strategies</w:t>
            </w:r>
          </w:p>
        </w:tc>
        <w:tc>
          <w:tcPr>
            <w:tcW w:w="3543" w:type="dxa"/>
            <w:tcBorders>
              <w:top w:val="single" w:sz="4" w:space="0" w:color="auto"/>
              <w:left w:val="single" w:sz="4" w:space="0" w:color="auto"/>
              <w:bottom w:val="single" w:sz="4" w:space="0" w:color="auto"/>
              <w:right w:val="single" w:sz="4" w:space="0" w:color="auto"/>
            </w:tcBorders>
            <w:hideMark/>
          </w:tcPr>
          <w:p w14:paraId="3195332D" w14:textId="77777777" w:rsidR="0004142A" w:rsidRPr="0004142A" w:rsidRDefault="0004142A" w:rsidP="0004142A">
            <w:pPr>
              <w:snapToGrid w:val="0"/>
              <w:spacing w:line="480" w:lineRule="auto"/>
              <w:rPr>
                <w:rFonts w:ascii="Times New Roman" w:eastAsia="MingLiU" w:hAnsi="Times New Roman"/>
                <w:shd w:val="clear" w:color="auto" w:fill="FFFFFF"/>
              </w:rPr>
            </w:pPr>
            <w:r w:rsidRPr="0004142A">
              <w:rPr>
                <w:rFonts w:ascii="Times New Roman" w:eastAsia="MingLiU" w:hAnsi="Times New Roman" w:hint="eastAsia"/>
                <w:shd w:val="clear" w:color="auto" w:fill="FFFFFF"/>
              </w:rPr>
              <w:t>治國安家，</w:t>
            </w:r>
            <w:r w:rsidRPr="0004142A">
              <w:rPr>
                <w:rFonts w:ascii="Times New Roman" w:eastAsia="MingLiU" w:hAnsi="Times New Roman" w:hint="eastAsia"/>
                <w:b/>
                <w:bCs/>
                <w:shd w:val="clear" w:color="auto" w:fill="FFFFFF"/>
              </w:rPr>
              <w:t>得人</w:t>
            </w:r>
            <w:r w:rsidRPr="0004142A">
              <w:rPr>
                <w:rFonts w:ascii="Times New Roman" w:eastAsia="MingLiU" w:hAnsi="Times New Roman" w:hint="eastAsia"/>
                <w:shd w:val="clear" w:color="auto" w:fill="FFFFFF"/>
              </w:rPr>
              <w:t>者也。</w:t>
            </w:r>
            <w:r w:rsidRPr="0004142A">
              <w:rPr>
                <w:rFonts w:ascii="Times New Roman" w:eastAsia="MingLiU" w:hAnsi="Times New Roman"/>
                <w:shd w:val="clear" w:color="auto" w:fill="FFFFFF"/>
                <w:vertAlign w:val="superscript"/>
              </w:rPr>
              <w:footnoteReference w:id="523"/>
            </w:r>
          </w:p>
        </w:tc>
      </w:tr>
    </w:tbl>
    <w:p w14:paraId="78F0843D" w14:textId="77777777" w:rsidR="0004142A" w:rsidRPr="0004142A" w:rsidRDefault="0004142A" w:rsidP="0004142A">
      <w:pPr>
        <w:snapToGrid w:val="0"/>
        <w:spacing w:line="480" w:lineRule="auto"/>
        <w:rPr>
          <w:rFonts w:ascii="Times New Roman" w:eastAsia="MingLiU" w:hAnsi="Times New Roman" w:cs="Times New Roman"/>
        </w:rPr>
      </w:pPr>
    </w:p>
    <w:p w14:paraId="3E0E190A"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editors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evidently chose not to exclude such repetition in the anthology. As such, the reiteration probably served to remind and reinforce salient ideas, keeping them front of mind for their principal reader – Emperor Taizong. If the Zhenguan ruler knew little of the classical learning for statecraft when he ascended the throne, it is most plausible that the texts excerpted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including their commentary in the annotations, were those he was relatively more familiar with by the end of his reign and clearly attributed importance to in advising his heir-apparent.</w:t>
      </w:r>
    </w:p>
    <w:p w14:paraId="3DE3584B"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Another finding is that most of the references relate to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historical writings, including the </w:t>
      </w:r>
      <w:r w:rsidRPr="0004142A">
        <w:rPr>
          <w:rFonts w:ascii="Times New Roman" w:eastAsia="MingLiU" w:hAnsi="Times New Roman" w:cs="Times New Roman"/>
          <w:i/>
          <w:iCs/>
          <w:lang w:eastAsia="zh-CN"/>
        </w:rPr>
        <w:t>Classic of</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Documents</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 xml:space="preserve">Records of the Three Kingdoms </w:t>
      </w:r>
      <w:r w:rsidRPr="0004142A">
        <w:rPr>
          <w:rFonts w:ascii="Times New Roman" w:eastAsia="MingLiU" w:hAnsi="Times New Roman" w:cs="Times New Roman"/>
          <w:lang w:eastAsia="zh-CN"/>
        </w:rPr>
        <w:t xml:space="preserve">(counting the </w:t>
      </w:r>
      <w:r w:rsidRPr="0004142A">
        <w:rPr>
          <w:rFonts w:ascii="Times New Roman" w:eastAsia="MingLiU" w:hAnsi="Times New Roman" w:cs="Times New Roman"/>
          <w:i/>
          <w:iCs/>
          <w:lang w:eastAsia="zh-CN"/>
        </w:rPr>
        <w:t>Records of Wei</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Records of Shu</w:t>
      </w:r>
      <w:r w:rsidRPr="0004142A">
        <w:rPr>
          <w:rFonts w:ascii="Times New Roman" w:eastAsia="MingLiU" w:hAnsi="Times New Roman" w:cs="Times New Roman"/>
          <w:lang w:eastAsia="zh-CN"/>
        </w:rPr>
        <w:t xml:space="preserve">, and the </w:t>
      </w:r>
      <w:r w:rsidRPr="0004142A">
        <w:rPr>
          <w:rFonts w:ascii="Times New Roman" w:eastAsia="MingLiU" w:hAnsi="Times New Roman" w:cs="Times New Roman"/>
          <w:i/>
          <w:iCs/>
          <w:lang w:eastAsia="zh-CN"/>
        </w:rPr>
        <w:t>Records of Wu</w:t>
      </w:r>
      <w:r w:rsidRPr="0004142A">
        <w:rPr>
          <w:rFonts w:ascii="Times New Roman" w:eastAsia="MingLiU" w:hAnsi="Times New Roman" w:cs="Times New Roman"/>
          <w:lang w:eastAsia="zh-CN"/>
        </w:rPr>
        <w:t xml:space="preserve"> together), and the standard histories of the former and latter Han dynasties. Such appeal to historical texts and the people and events they record, is in line with the historiographical zeitgeist of the Zhenguan period, as discussed in Section 2.2.2. </w:t>
      </w:r>
    </w:p>
    <w:p w14:paraId="55BF0FE9"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It must be noted that these findings may not be universally applicable across other editions of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or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Comparing other editions of either document may yield different results due to the disparities in wording. For example, Twitchett’s translation of the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 xml:space="preserve"> notes the variations in wording that arise from copying errors, the use of variant text, as well as different orderings of the same characters, in the different editions that he consulted.</w:t>
      </w:r>
      <w:r w:rsidRPr="0004142A">
        <w:rPr>
          <w:rFonts w:ascii="Times New Roman" w:eastAsia="MingLiU" w:hAnsi="Times New Roman" w:cs="Times New Roman"/>
          <w:vertAlign w:val="superscript"/>
          <w:lang w:eastAsia="zh-CN"/>
        </w:rPr>
        <w:footnoteReference w:id="524"/>
      </w:r>
      <w:r w:rsidRPr="0004142A">
        <w:rPr>
          <w:rFonts w:ascii="Times New Roman" w:eastAsia="MingLiU" w:hAnsi="Times New Roman" w:cs="Times New Roman"/>
          <w:lang w:eastAsia="zh-CN"/>
        </w:rPr>
        <w:t xml:space="preserve"> Moreover, use of the Heian edition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would be less productive as only thirteen of its fifty scrolls remain </w:t>
      </w:r>
      <w:r w:rsidRPr="0004142A">
        <w:rPr>
          <w:rFonts w:ascii="Times New Roman" w:eastAsia="MingLiU" w:hAnsi="Times New Roman" w:cs="Times New Roman"/>
          <w:lang w:eastAsia="zh-CN"/>
        </w:rPr>
        <w:lastRenderedPageBreak/>
        <w:t xml:space="preserve">extant and there is less material for comparison than other editions. That the findings are not more broadly applicable does not however detract from their import for this study. </w:t>
      </w:r>
    </w:p>
    <w:p w14:paraId="1DD22F3E"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strength of the above findings is further attenuated by the fact that several texts may be alluded to by many of the intertextual references. This makes it difficult to pinpoint with complete certainty as to the source(s) that Emperor Taizong may have had in mind. I have tried to mitigate this problem by distinguishing between those references that simply cite books that are found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and those that appear to correspond to those texts as they have been excerpted and annotated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The reliability of trying to trace the intertextual references to the level of the specific source or excerpt is admittedly tenuous at best. Notwithstanding such empirical limitations, the overall trend by which the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refers to the sources as they appear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provides evidence of certain texts that Emperor Taizong considered relevant and useful to cite in writings on matters of state. </w:t>
      </w:r>
    </w:p>
    <w:p w14:paraId="236B2FF2" w14:textId="77777777" w:rsidR="0004142A" w:rsidRPr="0004142A" w:rsidRDefault="0004142A" w:rsidP="0004142A">
      <w:pPr>
        <w:widowControl/>
        <w:snapToGrid w:val="0"/>
        <w:spacing w:line="480" w:lineRule="auto"/>
        <w:ind w:firstLine="720"/>
        <w:rPr>
          <w:rFonts w:ascii="Times New Roman" w:eastAsia="MingLiU" w:hAnsi="Times New Roman" w:cs="Times New Roman"/>
        </w:rPr>
      </w:pPr>
      <w:r w:rsidRPr="0004142A">
        <w:rPr>
          <w:rFonts w:ascii="Times New Roman" w:eastAsia="MingLiU" w:hAnsi="Times New Roman" w:cs="Times New Roman"/>
        </w:rPr>
        <w:t xml:space="preserve">Taizong's </w:t>
      </w:r>
      <w:r w:rsidRPr="0004142A">
        <w:rPr>
          <w:rFonts w:ascii="Times New Roman" w:eastAsia="MingLiU" w:hAnsi="Times New Roman" w:cs="Times New Roman"/>
          <w:lang w:eastAsia="zh-CN"/>
        </w:rPr>
        <w:t>study</w:t>
      </w:r>
      <w:r w:rsidRPr="0004142A">
        <w:rPr>
          <w:rFonts w:ascii="Times New Roman" w:eastAsia="MingLiU" w:hAnsi="Times New Roman" w:cs="Times New Roman"/>
        </w:rPr>
        <w:t xml:space="preserve">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manifests in the composition and instructions of the </w:t>
      </w:r>
      <w:r w:rsidRPr="0004142A">
        <w:rPr>
          <w:rFonts w:ascii="Times New Roman" w:eastAsia="MingLiU" w:hAnsi="Times New Roman" w:cs="Times New Roman"/>
          <w:i/>
          <w:iCs/>
        </w:rPr>
        <w:t>Models for an Emperor</w:t>
      </w:r>
      <w:r w:rsidRPr="0004142A">
        <w:rPr>
          <w:rFonts w:ascii="Times New Roman" w:eastAsia="MingLiU" w:hAnsi="Times New Roman" w:cs="Times New Roman"/>
        </w:rPr>
        <w:t xml:space="preserve">. His political views on a number of subjects, including the priority accorded to agricultural work and classical scholarship, are also reflected in and arguably shaped by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The values espoused by the compilation resonate in the content of the remonstrances submitted by the Zhenguan courtiers. While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is not topically arranged, its selective inclusion of excerpts and annotations provide textual interpretations that bring to light the values of the Zhenguan ruling collective. </w:t>
      </w:r>
    </w:p>
    <w:p w14:paraId="621B2942"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rPr>
        <w:t xml:space="preserve">On the </w:t>
      </w:r>
      <w:r w:rsidRPr="0004142A">
        <w:rPr>
          <w:rFonts w:ascii="Times New Roman" w:eastAsia="MingLiU" w:hAnsi="Times New Roman" w:cs="Times New Roman"/>
          <w:lang w:eastAsia="zh-CN"/>
        </w:rPr>
        <w:t>topic</w:t>
      </w:r>
      <w:r w:rsidRPr="0004142A">
        <w:rPr>
          <w:rFonts w:ascii="Times New Roman" w:eastAsia="MingLiU" w:hAnsi="Times New Roman" w:cs="Times New Roman"/>
        </w:rPr>
        <w:t xml:space="preserve"> of warfare, the six military treatises found in the masters section of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form a circumscribed body of texts for exploration. The military works include: the </w:t>
      </w:r>
      <w:r w:rsidRPr="0004142A">
        <w:rPr>
          <w:rFonts w:ascii="Times New Roman" w:eastAsia="MingLiU" w:hAnsi="Times New Roman" w:cs="Times New Roman"/>
          <w:i/>
          <w:iCs/>
        </w:rPr>
        <w:t>Six Quivers</w:t>
      </w:r>
      <w:r w:rsidRPr="0004142A">
        <w:rPr>
          <w:rFonts w:ascii="Times New Roman" w:eastAsia="MingLiU" w:hAnsi="Times New Roman" w:cs="Times New Roman"/>
        </w:rPr>
        <w:t xml:space="preserve">, </w:t>
      </w:r>
      <w:r w:rsidRPr="0004142A">
        <w:rPr>
          <w:rFonts w:ascii="Times New Roman" w:eastAsia="MingLiU" w:hAnsi="Times New Roman" w:cs="Times New Roman"/>
          <w:i/>
          <w:iCs/>
        </w:rPr>
        <w:t>Master Sun’s Art of War</w:t>
      </w:r>
      <w:r w:rsidRPr="0004142A">
        <w:rPr>
          <w:rFonts w:ascii="Times New Roman" w:eastAsia="MingLiU" w:hAnsi="Times New Roman" w:cs="Times New Roman"/>
        </w:rPr>
        <w:t xml:space="preserve">, the </w:t>
      </w:r>
      <w:r w:rsidRPr="0004142A">
        <w:rPr>
          <w:rFonts w:ascii="Times New Roman" w:eastAsia="MingLiU" w:hAnsi="Times New Roman" w:cs="Times New Roman"/>
          <w:i/>
          <w:iCs/>
        </w:rPr>
        <w:t>Methods of Sima</w:t>
      </w:r>
      <w:r w:rsidRPr="0004142A">
        <w:rPr>
          <w:rFonts w:ascii="Times New Roman" w:eastAsia="MingLiU" w:hAnsi="Times New Roman" w:cs="Times New Roman"/>
        </w:rPr>
        <w:t xml:space="preserve">, the </w:t>
      </w:r>
      <w:r w:rsidRPr="0004142A">
        <w:rPr>
          <w:rFonts w:ascii="Times New Roman" w:eastAsia="MingLiU" w:hAnsi="Times New Roman" w:cs="Times New Roman"/>
          <w:i/>
          <w:iCs/>
        </w:rPr>
        <w:t>Secret Strategies</w:t>
      </w:r>
      <w:r w:rsidRPr="0004142A">
        <w:rPr>
          <w:rFonts w:ascii="Times New Roman" w:eastAsia="MingLiU" w:hAnsi="Times New Roman" w:cs="Times New Roman"/>
        </w:rPr>
        <w:t xml:space="preserve">, the </w:t>
      </w:r>
      <w:r w:rsidRPr="0004142A">
        <w:rPr>
          <w:rFonts w:ascii="Times New Roman" w:eastAsia="MingLiU" w:hAnsi="Times New Roman" w:cs="Times New Roman"/>
          <w:i/>
          <w:iCs/>
        </w:rPr>
        <w:t>Three Strategies</w:t>
      </w:r>
      <w:r w:rsidRPr="0004142A">
        <w:rPr>
          <w:rFonts w:ascii="Times New Roman" w:eastAsia="MingLiU" w:hAnsi="Times New Roman" w:cs="Times New Roman"/>
        </w:rPr>
        <w:t xml:space="preserve">, and </w:t>
      </w:r>
      <w:r w:rsidRPr="0004142A">
        <w:rPr>
          <w:rFonts w:ascii="Times New Roman" w:eastAsia="MingLiU" w:hAnsi="Times New Roman" w:cs="Times New Roman"/>
          <w:i/>
          <w:iCs/>
        </w:rPr>
        <w:t>Ma</w:t>
      </w:r>
      <w:r w:rsidRPr="0004142A">
        <w:rPr>
          <w:rFonts w:ascii="Times New Roman" w:eastAsia="MingLiU" w:hAnsi="Times New Roman" w:cs="Times New Roman"/>
          <w:i/>
          <w:iCs/>
          <w:lang w:eastAsia="zh-CN"/>
        </w:rPr>
        <w:t xml:space="preserve">ster Wu </w:t>
      </w:r>
      <w:r w:rsidRPr="0004142A">
        <w:rPr>
          <w:rFonts w:ascii="Times New Roman" w:eastAsia="MingLiU" w:hAnsi="Times New Roman" w:cs="Times New Roman"/>
          <w:lang w:eastAsia="zh-CN"/>
        </w:rPr>
        <w:t xml:space="preserve">(collectively, the ‘military texts’). </w:t>
      </w:r>
      <w:r w:rsidRPr="0004142A">
        <w:rPr>
          <w:rFonts w:ascii="Times New Roman" w:eastAsia="MingLiU" w:hAnsi="Times New Roman" w:cs="Times New Roman"/>
        </w:rPr>
        <w:t xml:space="preserve">The normative guidance from the </w:t>
      </w:r>
      <w:r w:rsidRPr="0004142A">
        <w:rPr>
          <w:rFonts w:ascii="Times New Roman" w:eastAsia="MingLiU" w:hAnsi="Times New Roman" w:cs="Times New Roman"/>
          <w:i/>
          <w:iCs/>
        </w:rPr>
        <w:t>Essentials</w:t>
      </w:r>
      <w:r w:rsidRPr="0004142A">
        <w:rPr>
          <w:rFonts w:ascii="Times New Roman" w:eastAsia="MingLiU" w:hAnsi="Times New Roman" w:cs="Times New Roman"/>
        </w:rPr>
        <w:t xml:space="preserve">' military writings is seen to be strikingly consistent with the nature of Zhenguan remonstrances and Taizong's own words. </w:t>
      </w:r>
      <w:r w:rsidRPr="0004142A">
        <w:rPr>
          <w:rFonts w:ascii="Times New Roman" w:eastAsia="MingLiU" w:hAnsi="Times New Roman" w:cs="Times New Roman"/>
          <w:lang w:eastAsia="zh-CN"/>
        </w:rPr>
        <w:t xml:space="preserve">I begin by discussing several </w:t>
      </w:r>
      <w:r w:rsidRPr="0004142A">
        <w:rPr>
          <w:rFonts w:ascii="Times New Roman" w:eastAsia="MingLiU" w:hAnsi="Times New Roman" w:cs="Times New Roman"/>
          <w:lang w:eastAsia="zh-CN"/>
        </w:rPr>
        <w:lastRenderedPageBreak/>
        <w:t xml:space="preserve">key themes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military texts, which arguably provide the guidance for related remonstrances during the Zhenguan years. </w:t>
      </w:r>
    </w:p>
    <w:p w14:paraId="470ABAB8"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prevention of warfare is unequivocally identified as the best military strategy through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selections from the military texts and the historical remonstrances. First, the tactical and combative elements are all but absent from the military texts. Indeed, there is no mention of battle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extracts from the</w:t>
      </w:r>
      <w:r w:rsidRPr="0004142A">
        <w:rPr>
          <w:rFonts w:ascii="Times New Roman" w:eastAsia="MingLiU" w:hAnsi="Times New Roman" w:cs="Times New Roman"/>
          <w:i/>
          <w:iCs/>
          <w:lang w:eastAsia="zh-CN"/>
        </w:rPr>
        <w:t xml:space="preserve"> Secret Strategies </w:t>
      </w:r>
      <w:r w:rsidRPr="0004142A">
        <w:rPr>
          <w:rFonts w:ascii="Times New Roman" w:eastAsia="MingLiU" w:hAnsi="Times New Roman" w:cs="Times New Roman"/>
          <w:lang w:eastAsia="zh-CN"/>
        </w:rPr>
        <w:t>in scroll 31.</w:t>
      </w:r>
      <w:r w:rsidRPr="0004142A">
        <w:rPr>
          <w:rFonts w:ascii="Times New Roman" w:eastAsia="MingLiU" w:hAnsi="Times New Roman" w:cs="Times New Roman"/>
          <w:vertAlign w:val="superscript"/>
          <w:lang w:eastAsia="zh-CN"/>
        </w:rPr>
        <w:footnoteReference w:id="525"/>
      </w:r>
      <w:r w:rsidRPr="0004142A">
        <w:rPr>
          <w:rFonts w:ascii="Times New Roman" w:eastAsia="MingLiU" w:hAnsi="Times New Roman" w:cs="Times New Roman"/>
          <w:lang w:eastAsia="zh-CN"/>
        </w:rPr>
        <w:t xml:space="preserve"> Significant portions of the military texts are wholly excluded from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including much of the minutiae of martial strategy formulation and implementation. For example,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does not excerpt any text from six chapters of </w:t>
      </w:r>
      <w:r w:rsidRPr="0004142A">
        <w:rPr>
          <w:rFonts w:ascii="Times New Roman" w:eastAsia="MingLiU" w:hAnsi="Times New Roman" w:cs="Times New Roman"/>
          <w:i/>
          <w:iCs/>
          <w:lang w:eastAsia="zh-CN"/>
        </w:rPr>
        <w:t>Master Sun’s Art of War</w:t>
      </w:r>
      <w:r w:rsidRPr="0004142A">
        <w:rPr>
          <w:rFonts w:ascii="Times New Roman" w:eastAsia="MingLiU" w:hAnsi="Times New Roman" w:cs="Times New Roman"/>
          <w:lang w:eastAsia="zh-CN"/>
        </w:rPr>
        <w:t>, including those</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entitled ‘Waging War’ (</w:t>
      </w:r>
      <w:r w:rsidRPr="0004142A">
        <w:rPr>
          <w:rFonts w:ascii="Times New Roman" w:eastAsia="MingLiU" w:hAnsi="Times New Roman" w:cs="Times New Roman"/>
          <w:i/>
          <w:iCs/>
          <w:lang w:eastAsia="zh-CN"/>
        </w:rPr>
        <w:t>zuozhan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作戰</w:t>
      </w:r>
      <w:r w:rsidRPr="0004142A">
        <w:rPr>
          <w:rFonts w:ascii="Times New Roman" w:eastAsia="MingLiU" w:hAnsi="Times New Roman" w:cs="Times New Roman"/>
          <w:lang w:eastAsia="zh-CN"/>
        </w:rPr>
        <w:t>), ‘Manoeuvring the Army’ (</w:t>
      </w:r>
      <w:r w:rsidRPr="0004142A">
        <w:rPr>
          <w:rFonts w:ascii="Times New Roman" w:eastAsia="MingLiU" w:hAnsi="Times New Roman" w:cs="Times New Roman"/>
          <w:i/>
          <w:iCs/>
          <w:lang w:eastAsia="zh-CN"/>
        </w:rPr>
        <w:t>junzheng</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軍爭</w:t>
      </w:r>
      <w:r w:rsidRPr="0004142A">
        <w:rPr>
          <w:rFonts w:ascii="Times New Roman" w:eastAsia="MingLiU" w:hAnsi="Times New Roman" w:cs="Times New Roman"/>
          <w:lang w:eastAsia="zh-CN"/>
        </w:rPr>
        <w:t>), and the ‘Nine Terrains’ (</w:t>
      </w:r>
      <w:r w:rsidRPr="0004142A">
        <w:rPr>
          <w:rFonts w:ascii="Times New Roman" w:eastAsia="MingLiU" w:hAnsi="Times New Roman" w:cs="Times New Roman"/>
          <w:i/>
          <w:iCs/>
          <w:lang w:eastAsia="zh-CN"/>
        </w:rPr>
        <w:t>jiudi</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九地</w:t>
      </w:r>
      <w:r w:rsidRPr="0004142A">
        <w:rPr>
          <w:rFonts w:ascii="Times New Roman" w:eastAsia="MingLiU" w:hAnsi="Times New Roman" w:cs="Times New Roman"/>
          <w:lang w:eastAsia="zh-CN"/>
        </w:rPr>
        <w:t xml:space="preserve">), nor any text from two chapters each of the </w:t>
      </w:r>
      <w:r w:rsidRPr="0004142A">
        <w:rPr>
          <w:rFonts w:ascii="Times New Roman" w:eastAsia="MingLiU" w:hAnsi="Times New Roman" w:cs="Times New Roman"/>
          <w:i/>
          <w:iCs/>
          <w:lang w:eastAsia="zh-CN"/>
        </w:rPr>
        <w:t>Methods of Sima</w:t>
      </w:r>
      <w:r w:rsidRPr="0004142A">
        <w:rPr>
          <w:rFonts w:ascii="Times New Roman" w:eastAsia="MingLiU" w:hAnsi="Times New Roman" w:cs="Times New Roman"/>
          <w:lang w:eastAsia="zh-CN"/>
        </w:rPr>
        <w:t xml:space="preserve"> (‘On Definite Rank’ (</w:t>
      </w:r>
      <w:r w:rsidRPr="0004142A">
        <w:rPr>
          <w:rFonts w:ascii="Times New Roman" w:eastAsia="MingLiU" w:hAnsi="Times New Roman" w:cs="Times New Roman"/>
          <w:i/>
          <w:iCs/>
          <w:lang w:eastAsia="zh-CN"/>
        </w:rPr>
        <w:t>ding jue</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定爵</w:t>
      </w:r>
      <w:r w:rsidRPr="0004142A">
        <w:rPr>
          <w:rFonts w:ascii="Times New Roman" w:eastAsia="MingLiU" w:hAnsi="Times New Roman" w:cs="Times New Roman"/>
          <w:lang w:eastAsia="zh-CN"/>
        </w:rPr>
        <w:t>) and ‘On Strictness in Rank’ (</w:t>
      </w:r>
      <w:r w:rsidRPr="0004142A">
        <w:rPr>
          <w:rFonts w:ascii="Times New Roman" w:eastAsia="MingLiU" w:hAnsi="Times New Roman" w:cs="Times New Roman"/>
          <w:i/>
          <w:iCs/>
          <w:lang w:eastAsia="zh-CN"/>
        </w:rPr>
        <w:t>yanwei</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嚴位</w:t>
      </w:r>
      <w:r w:rsidRPr="0004142A">
        <w:rPr>
          <w:rFonts w:ascii="Times New Roman" w:eastAsia="MingLiU" w:hAnsi="Times New Roman" w:cs="Times New Roman"/>
          <w:lang w:eastAsia="zh-CN"/>
        </w:rPr>
        <w:t xml:space="preserve">)) and </w:t>
      </w:r>
      <w:r w:rsidRPr="0004142A">
        <w:rPr>
          <w:rFonts w:ascii="Times New Roman" w:eastAsia="MingLiU" w:hAnsi="Times New Roman" w:cs="Times New Roman"/>
          <w:i/>
          <w:iCs/>
          <w:lang w:eastAsia="zh-CN"/>
        </w:rPr>
        <w:t>Master Wu</w:t>
      </w:r>
      <w:r w:rsidRPr="0004142A">
        <w:rPr>
          <w:rFonts w:ascii="Times New Roman" w:eastAsia="MingLiU" w:hAnsi="Times New Roman" w:cs="Times New Roman"/>
          <w:lang w:eastAsia="zh-CN"/>
        </w:rPr>
        <w:t xml:space="preserve"> (‘Estimating the Enemy’ (</w:t>
      </w:r>
      <w:r w:rsidRPr="0004142A">
        <w:rPr>
          <w:rFonts w:ascii="Times New Roman" w:eastAsia="MingLiU" w:hAnsi="Times New Roman" w:cs="Times New Roman"/>
          <w:i/>
          <w:iCs/>
          <w:lang w:eastAsia="zh-CN"/>
        </w:rPr>
        <w:t xml:space="preserve">liaodi </w:t>
      </w:r>
      <w:r w:rsidRPr="0004142A">
        <w:rPr>
          <w:rFonts w:ascii="Times New Roman" w:eastAsia="MingLiU" w:hAnsi="Times New Roman" w:cs="Times New Roman" w:hint="eastAsia"/>
          <w:lang w:eastAsia="zh-CN"/>
        </w:rPr>
        <w:t>料敵</w:t>
      </w:r>
      <w:r w:rsidRPr="0004142A">
        <w:rPr>
          <w:rFonts w:ascii="Times New Roman" w:eastAsia="MingLiU" w:hAnsi="Times New Roman" w:cs="Times New Roman"/>
          <w:lang w:eastAsia="zh-CN"/>
        </w:rPr>
        <w:t>) and ‘On Sudden Emergency’ (</w:t>
      </w:r>
      <w:r w:rsidRPr="0004142A">
        <w:rPr>
          <w:rFonts w:ascii="Times New Roman" w:eastAsia="MingLiU" w:hAnsi="Times New Roman" w:cs="Times New Roman"/>
          <w:i/>
          <w:iCs/>
          <w:lang w:eastAsia="zh-CN"/>
        </w:rPr>
        <w:t>yingbian</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應變</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26"/>
      </w:r>
      <w:r w:rsidRPr="0004142A">
        <w:rPr>
          <w:rFonts w:ascii="Times New Roman" w:eastAsia="MingLiU" w:hAnsi="Times New Roman" w:cs="Times New Roman"/>
          <w:lang w:eastAsia="zh-CN"/>
        </w:rPr>
        <w:t xml:space="preserve"> </w:t>
      </w:r>
    </w:p>
    <w:p w14:paraId="01A9F459"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Second, military intervention is actively discouraged. For example, in the opening excerpt from </w:t>
      </w:r>
      <w:r w:rsidRPr="0004142A">
        <w:rPr>
          <w:rFonts w:ascii="Times New Roman" w:eastAsia="MingLiU" w:hAnsi="Times New Roman" w:cs="Times New Roman"/>
          <w:i/>
          <w:iCs/>
          <w:lang w:eastAsia="zh-CN"/>
        </w:rPr>
        <w:t>Master Sun’s Art of War</w:t>
      </w:r>
      <w:r w:rsidRPr="0004142A">
        <w:rPr>
          <w:rFonts w:ascii="Times New Roman" w:eastAsia="MingLiU" w:hAnsi="Times New Roman" w:cs="Times New Roman"/>
          <w:lang w:eastAsia="zh-CN"/>
        </w:rPr>
        <w:t xml:space="preserve">,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appropriates its words to emphasise that the ultimate excellence lies in subduing the enemy without any fighting at all – the details of besieging walled cities are redacted. Below I provide the relevant parts of the excerpt.</w:t>
      </w:r>
    </w:p>
    <w:p w14:paraId="700FA317"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孫子曰：「</w:t>
      </w:r>
      <w:r w:rsidRPr="0004142A">
        <w:rPr>
          <w:rFonts w:ascii="Times New Roman" w:eastAsia="MingLiU" w:hAnsi="Times New Roman" w:cs="Times New Roman"/>
        </w:rPr>
        <w:t xml:space="preserve">…… </w:t>
      </w:r>
      <w:r w:rsidRPr="0004142A">
        <w:rPr>
          <w:rFonts w:ascii="Times New Roman" w:eastAsia="MingLiU" w:hAnsi="Times New Roman" w:cs="Times New Roman" w:hint="eastAsia"/>
        </w:rPr>
        <w:t>百戰百勝，非善之善者也。不戰而屈人之兵，善之善者也。</w:t>
      </w:r>
      <w:r w:rsidRPr="0004142A">
        <w:rPr>
          <w:rFonts w:ascii="Times New Roman" w:eastAsia="MingLiU" w:hAnsi="Times New Roman" w:cs="Times New Roman" w:hint="eastAsia"/>
          <w:vertAlign w:val="superscript"/>
        </w:rPr>
        <w:t>未戰而敵自屈服也。</w:t>
      </w:r>
      <w:r w:rsidRPr="0004142A">
        <w:rPr>
          <w:rFonts w:ascii="Times New Roman" w:eastAsia="MingLiU" w:hAnsi="Times New Roman" w:cs="Times New Roman"/>
        </w:rPr>
        <w:t xml:space="preserve">…… </w:t>
      </w:r>
      <w:r w:rsidRPr="0004142A">
        <w:rPr>
          <w:rFonts w:ascii="Times New Roman" w:eastAsia="MingLiU" w:hAnsi="Times New Roman" w:cs="Times New Roman" w:hint="eastAsia"/>
        </w:rPr>
        <w:t>故善用兵者，屈人之兵而非戰也。拔人之城而非攻也。毁人之國而不久也。必以全</w:t>
      </w:r>
      <w:r w:rsidRPr="0004142A">
        <w:rPr>
          <w:rFonts w:ascii="SimSun" w:eastAsia="SimSun" w:hAnsi="SimSun" w:cs="Times New Roman" w:hint="eastAsia"/>
        </w:rPr>
        <w:t>爭</w:t>
      </w:r>
      <w:r w:rsidRPr="0004142A">
        <w:rPr>
          <w:rFonts w:ascii="Times New Roman" w:eastAsia="MingLiU" w:hAnsi="Times New Roman" w:cs="Times New Roman" w:hint="eastAsia"/>
        </w:rPr>
        <w:t>於天下，故兵不鈍而利可全也。」</w:t>
      </w:r>
      <w:r w:rsidRPr="0004142A">
        <w:rPr>
          <w:rFonts w:ascii="Times New Roman" w:eastAsia="MingLiU" w:hAnsi="Times New Roman" w:cs="Times New Roman"/>
          <w:vertAlign w:val="superscript"/>
        </w:rPr>
        <w:footnoteReference w:id="527"/>
      </w:r>
    </w:p>
    <w:p w14:paraId="22F0A25E" w14:textId="77777777" w:rsidR="0004142A" w:rsidRPr="0004142A" w:rsidRDefault="0004142A" w:rsidP="0004142A">
      <w:pPr>
        <w:widowControl/>
        <w:snapToGrid w:val="0"/>
        <w:spacing w:after="240"/>
        <w:ind w:left="720"/>
        <w:rPr>
          <w:rFonts w:ascii="Times New Roman" w:eastAsia="MingLiU" w:hAnsi="Times New Roman" w:cs="Times New Roman"/>
          <w:kern w:val="0"/>
        </w:rPr>
      </w:pPr>
      <w:r w:rsidRPr="0004142A">
        <w:rPr>
          <w:rFonts w:ascii="Times New Roman" w:eastAsia="MingLiU" w:hAnsi="Times New Roman" w:cs="Times New Roman"/>
        </w:rPr>
        <w:t>Master Sun said, ‘…</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kern w:val="0"/>
        </w:rPr>
        <w:t xml:space="preserve">winning every battle is not the highest attainment. The highest attainment is to subdue the enemy without fighting. </w:t>
      </w:r>
      <w:r w:rsidRPr="0004142A">
        <w:rPr>
          <w:rFonts w:ascii="Times New Roman" w:eastAsia="MingLiU" w:hAnsi="Times New Roman" w:cs="Times New Roman"/>
          <w:kern w:val="0"/>
          <w:vertAlign w:val="superscript"/>
        </w:rPr>
        <w:t>The enemy voluntarily surrenders without fighting.</w:t>
      </w:r>
      <w:r w:rsidRPr="0004142A">
        <w:rPr>
          <w:rFonts w:ascii="Times New Roman" w:eastAsia="MingLiU" w:hAnsi="Times New Roman" w:cs="Times New Roman"/>
          <w:kern w:val="0"/>
        </w:rPr>
        <w:t xml:space="preserve"> …. So it is that the one who handles troops well is he who causes other people’s troops to surrender, but without fighting. He captures a stronghold, but without attacking it, and he takes other countries, but without a long campaign. He </w:t>
      </w:r>
      <w:r w:rsidRPr="0004142A">
        <w:rPr>
          <w:rFonts w:ascii="Times New Roman" w:eastAsia="MingLiU" w:hAnsi="Times New Roman" w:cs="Times New Roman"/>
          <w:kern w:val="0"/>
        </w:rPr>
        <w:lastRenderedPageBreak/>
        <w:t>will always keep his resources intact while contending for the Empire, and his soldiers’ weapons will not be damaged. Thus, his [triumph] will be complete.’</w:t>
      </w:r>
      <w:r w:rsidRPr="0004142A">
        <w:rPr>
          <w:rFonts w:ascii="Times New Roman" w:eastAsia="MingLiU" w:hAnsi="Times New Roman" w:cs="Times New Roman"/>
          <w:kern w:val="0"/>
          <w:vertAlign w:val="superscript"/>
        </w:rPr>
        <w:footnoteReference w:id="528"/>
      </w:r>
    </w:p>
    <w:p w14:paraId="0491BCA7" w14:textId="77777777" w:rsidR="0004142A" w:rsidRPr="0004142A" w:rsidRDefault="0004142A" w:rsidP="0004142A">
      <w:pPr>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The ideal of conquering without armed confrontation is unmistakably conveyed through the body of the text (</w:t>
      </w:r>
      <w:r w:rsidRPr="0004142A">
        <w:rPr>
          <w:rFonts w:ascii="Times New Roman" w:eastAsia="MingLiU" w:hAnsi="Times New Roman" w:cs="Times New Roman"/>
          <w:i/>
          <w:iCs/>
          <w:lang w:eastAsia="zh-CN"/>
        </w:rPr>
        <w:t>buzhan er quren zhi bing</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rPr>
        <w:t>不戰而屈人之兵</w:t>
      </w:r>
      <w:r w:rsidRPr="0004142A">
        <w:rPr>
          <w:rFonts w:ascii="Times New Roman" w:eastAsia="MingLiU" w:hAnsi="Times New Roman" w:cs="Times New Roman"/>
        </w:rPr>
        <w:t>)</w:t>
      </w:r>
      <w:r w:rsidRPr="0004142A">
        <w:rPr>
          <w:rFonts w:ascii="Times New Roman" w:eastAsia="MingLiU" w:hAnsi="Times New Roman" w:cs="Times New Roman"/>
          <w:lang w:eastAsia="zh-CN"/>
        </w:rPr>
        <w:t xml:space="preserve"> as well as its annotation. Learning that strongholds, countries, and even the empire can be won over without expending military efforts or resources,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 xml:space="preserve">disincentivises military recourse while listing the potentials of conflict-free strategies. </w:t>
      </w:r>
    </w:p>
    <w:p w14:paraId="65FF179A" w14:textId="4CF87296"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Third, non-</w:t>
      </w:r>
      <w:r w:rsidRPr="0004142A">
        <w:rPr>
          <w:rFonts w:ascii="Times New Roman" w:eastAsia="SimSun" w:hAnsi="Times New Roman" w:cs="Times New Roman"/>
          <w:kern w:val="0"/>
        </w:rPr>
        <w:t>martial</w:t>
      </w:r>
      <w:r w:rsidRPr="0004142A">
        <w:rPr>
          <w:rFonts w:ascii="Times New Roman" w:eastAsia="MingLiU" w:hAnsi="Times New Roman" w:cs="Times New Roman"/>
          <w:lang w:eastAsia="zh-CN"/>
        </w:rPr>
        <w:t xml:space="preserve"> principles are substantiated by reference to historical practice and authority of the sages.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w:t>
      </w:r>
      <w:r w:rsidRPr="0004142A">
        <w:rPr>
          <w:rFonts w:ascii="Times New Roman" w:eastAsia="MingLiU" w:hAnsi="Times New Roman" w:cs="Times New Roman"/>
          <w:i/>
          <w:iCs/>
          <w:lang w:eastAsia="zh-CN"/>
        </w:rPr>
        <w:t xml:space="preserve">Methods of Sima </w:t>
      </w:r>
      <w:r w:rsidRPr="0004142A">
        <w:rPr>
          <w:rFonts w:ascii="Times New Roman" w:eastAsia="MingLiU" w:hAnsi="Times New Roman" w:cs="Times New Roman"/>
          <w:lang w:eastAsia="zh-CN"/>
        </w:rPr>
        <w:t>associate the absence of war and strife with the best rulership since ancient times – ‘the good governance of [rulers with] sagely virtue’ (</w:t>
      </w:r>
      <w:r w:rsidRPr="0004142A">
        <w:rPr>
          <w:rFonts w:ascii="Times New Roman" w:eastAsia="MingLiU" w:hAnsi="Times New Roman" w:cs="Times New Roman"/>
          <w:i/>
          <w:iCs/>
          <w:lang w:eastAsia="zh-CN"/>
        </w:rPr>
        <w:t xml:space="preserve">shengde zhi zhi </w:t>
      </w:r>
      <w:r w:rsidRPr="0004142A">
        <w:rPr>
          <w:rFonts w:ascii="Times New Roman" w:eastAsia="MingLiU" w:hAnsi="Times New Roman" w:cs="Times New Roman" w:hint="eastAsia"/>
          <w:lang w:eastAsia="zh-CN"/>
        </w:rPr>
        <w:t>聖德之治</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29"/>
      </w:r>
      <w:r w:rsidRPr="0004142A">
        <w:rPr>
          <w:rFonts w:ascii="Times New Roman" w:eastAsia="MingLiU" w:hAnsi="Times New Roman" w:cs="Times New Roman"/>
          <w:lang w:eastAsia="zh-CN"/>
        </w:rPr>
        <w:t xml:space="preserve"> Similarly, ‘The sagely king does not take any pleasure in using the army’ (</w:t>
      </w:r>
      <w:r w:rsidRPr="0004142A">
        <w:rPr>
          <w:rFonts w:ascii="Times New Roman" w:eastAsia="MingLiU" w:hAnsi="Times New Roman" w:cs="Times New Roman" w:hint="eastAsia"/>
          <w:lang w:eastAsia="zh-CN"/>
        </w:rPr>
        <w:t>聖王之用兵也，非好樂之</w:t>
      </w:r>
      <w:r w:rsidRPr="0004142A">
        <w:rPr>
          <w:rFonts w:ascii="Times New Roman" w:eastAsia="MingLiU" w:hAnsi="Times New Roman" w:cs="Times New Roman"/>
          <w:lang w:eastAsia="zh-CN"/>
        </w:rPr>
        <w:t xml:space="preserve">) is excerpted from the </w:t>
      </w:r>
      <w:r w:rsidRPr="0004142A">
        <w:rPr>
          <w:rFonts w:ascii="Times New Roman" w:eastAsia="MingLiU" w:hAnsi="Times New Roman" w:cs="Times New Roman"/>
          <w:i/>
          <w:iCs/>
          <w:lang w:eastAsia="zh-CN"/>
        </w:rPr>
        <w:t>Three Strategies</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30"/>
      </w:r>
      <w:r w:rsidRPr="0004142A">
        <w:rPr>
          <w:rFonts w:ascii="Times New Roman" w:eastAsia="MingLiU" w:hAnsi="Times New Roman" w:cs="Times New Roman"/>
          <w:lang w:eastAsia="zh-CN"/>
        </w:rPr>
        <w:t xml:space="preserve"> Military engagement is de-emphasised as state security is attributed to domestic factors. The </w:t>
      </w:r>
      <w:r w:rsidRPr="0004142A">
        <w:rPr>
          <w:rFonts w:ascii="Times New Roman" w:eastAsia="MingLiU" w:hAnsi="Times New Roman" w:cs="Times New Roman"/>
          <w:i/>
          <w:iCs/>
          <w:lang w:eastAsia="zh-CN"/>
        </w:rPr>
        <w:t xml:space="preserve">Six Quivers </w:t>
      </w:r>
      <w:r w:rsidRPr="0004142A">
        <w:rPr>
          <w:rFonts w:ascii="Times New Roman" w:eastAsia="MingLiU" w:hAnsi="Times New Roman" w:cs="Times New Roman"/>
          <w:lang w:eastAsia="zh-CN"/>
        </w:rPr>
        <w:t>records that national stability and imperial government are directly attributed to the ruler’s perfection of moral cultivation.</w:t>
      </w:r>
      <w:r w:rsidRPr="0004142A">
        <w:rPr>
          <w:rFonts w:ascii="Times New Roman" w:eastAsia="MingLiU" w:hAnsi="Times New Roman" w:cs="Times New Roman"/>
          <w:vertAlign w:val="superscript"/>
          <w:lang w:eastAsia="zh-CN"/>
        </w:rPr>
        <w:footnoteReference w:id="531"/>
      </w:r>
      <w:r w:rsidRPr="0004142A">
        <w:rPr>
          <w:rFonts w:ascii="Times New Roman" w:eastAsia="MingLiU" w:hAnsi="Times New Roman" w:cs="Times New Roman"/>
          <w:lang w:eastAsia="zh-CN"/>
        </w:rPr>
        <w:t xml:space="preserve"> Accordingly, the visionary Jiang Shang advises King Wen of Zhou to win over the empire in time by cultivating his virtue, heeding advice of </w:t>
      </w:r>
      <w:r w:rsidRPr="0004142A">
        <w:rPr>
          <w:rFonts w:ascii="Times New Roman" w:eastAsia="MingLiU" w:hAnsi="Times New Roman" w:cs="Times New Roman"/>
          <w:i/>
          <w:iCs/>
          <w:lang w:eastAsia="zh-CN"/>
        </w:rPr>
        <w:t xml:space="preserve">xian </w:t>
      </w:r>
      <w:r w:rsidRPr="0004142A">
        <w:rPr>
          <w:rFonts w:ascii="Times New Roman" w:eastAsia="MingLiU" w:hAnsi="Times New Roman" w:cs="Times New Roman"/>
          <w:lang w:eastAsia="zh-CN"/>
        </w:rPr>
        <w:t>officials and extending benevolence to the people.</w:t>
      </w:r>
      <w:r w:rsidRPr="0004142A">
        <w:rPr>
          <w:rFonts w:ascii="Times New Roman" w:eastAsia="MingLiU" w:hAnsi="Times New Roman" w:cs="Times New Roman"/>
          <w:vertAlign w:val="superscript"/>
          <w:lang w:eastAsia="zh-CN"/>
        </w:rPr>
        <w:footnoteReference w:id="532"/>
      </w:r>
      <w:r w:rsidRPr="0004142A">
        <w:rPr>
          <w:rFonts w:ascii="Times New Roman" w:eastAsia="MingLiU" w:hAnsi="Times New Roman" w:cs="Times New Roman"/>
          <w:lang w:eastAsia="zh-CN"/>
        </w:rPr>
        <w:t xml:space="preserve"> A further example is found in the following dialogue excerpted from the opening chapter of </w:t>
      </w:r>
      <w:r w:rsidRPr="0004142A">
        <w:rPr>
          <w:rFonts w:ascii="Times New Roman" w:eastAsia="MingLiU" w:hAnsi="Times New Roman" w:cs="Times New Roman"/>
          <w:i/>
          <w:iCs/>
          <w:lang w:eastAsia="zh-CN"/>
        </w:rPr>
        <w:t>Master Wu</w:t>
      </w:r>
      <w:r w:rsidRPr="0004142A">
        <w:rPr>
          <w:rFonts w:ascii="Times New Roman" w:eastAsia="MingLiU" w:hAnsi="Times New Roman" w:cs="Times New Roman"/>
          <w:lang w:eastAsia="zh-CN"/>
        </w:rPr>
        <w:t xml:space="preserve">. </w:t>
      </w:r>
    </w:p>
    <w:p w14:paraId="06394CFC"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武侯曰：「</w:t>
      </w:r>
      <w:r w:rsidRPr="0004142A">
        <w:rPr>
          <w:rFonts w:ascii="Times New Roman" w:eastAsia="MingLiU" w:hAnsi="Times New Roman" w:cs="Times New Roman" w:hint="eastAsia"/>
          <w:kern w:val="0"/>
        </w:rPr>
        <w:t>願聞陣必定，</w:t>
      </w:r>
      <w:r w:rsidRPr="0004142A">
        <w:rPr>
          <w:rFonts w:ascii="Times New Roman" w:eastAsia="SimSun" w:hAnsi="Times New Roman" w:cs="Times New Roman" w:hint="eastAsia"/>
          <w:kern w:val="0"/>
        </w:rPr>
        <w:t>戰必勝</w:t>
      </w:r>
      <w:r w:rsidRPr="0004142A">
        <w:rPr>
          <w:rFonts w:ascii="Times New Roman" w:eastAsia="MingLiU" w:hAnsi="Times New Roman" w:cs="Times New Roman" w:hint="eastAsia"/>
        </w:rPr>
        <w:t>，守必固之道。」對曰：「君使賢者居上，不肖處下，則陣已定矣。民安其田宅，親其有司，則守已固矣。百姓皆是</w:t>
      </w:r>
      <w:r w:rsidRPr="0004142A">
        <w:rPr>
          <w:rFonts w:ascii="SimSun" w:eastAsia="SimSun" w:hAnsi="SimSun" w:cs="Times New Roman" w:hint="eastAsia"/>
        </w:rPr>
        <w:t>君</w:t>
      </w:r>
      <w:r w:rsidRPr="0004142A">
        <w:rPr>
          <w:rFonts w:ascii="Times New Roman" w:eastAsia="MingLiU" w:hAnsi="Times New Roman" w:cs="Times New Roman" w:hint="eastAsia"/>
        </w:rPr>
        <w:t>而非鄰國，則戰已勝矣。」</w:t>
      </w:r>
      <w:r w:rsidRPr="0004142A">
        <w:rPr>
          <w:rFonts w:ascii="Times New Roman" w:eastAsia="MingLiU" w:hAnsi="Times New Roman" w:cs="Times New Roman"/>
          <w:vertAlign w:val="superscript"/>
        </w:rPr>
        <w:footnoteReference w:id="533"/>
      </w:r>
    </w:p>
    <w:p w14:paraId="5F4B1173" w14:textId="77777777" w:rsidR="0004142A" w:rsidRPr="0004142A" w:rsidRDefault="0004142A" w:rsidP="0004142A">
      <w:pPr>
        <w:widowControl/>
        <w:snapToGrid w:val="0"/>
        <w:spacing w:after="12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Marquis Wu </w:t>
      </w:r>
      <w:r w:rsidRPr="0004142A">
        <w:rPr>
          <w:rFonts w:ascii="Times New Roman" w:eastAsia="SimSun" w:hAnsi="Times New Roman" w:cs="Times New Roman"/>
          <w:kern w:val="0"/>
        </w:rPr>
        <w:t>inquired</w:t>
      </w:r>
      <w:r w:rsidRPr="0004142A">
        <w:rPr>
          <w:rFonts w:ascii="Times New Roman" w:eastAsia="MingLiU" w:hAnsi="Times New Roman" w:cs="Times New Roman"/>
          <w:lang w:eastAsia="zh-CN"/>
        </w:rPr>
        <w:t>, ‘I would like to hear about the Way [Tao] for making battle formations invariably stable, defenses inevitably solid, and victory in battle certain.’</w:t>
      </w:r>
    </w:p>
    <w:p w14:paraId="5DE94191"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lang w:eastAsia="zh-CN"/>
        </w:rPr>
        <w:lastRenderedPageBreak/>
        <w:t xml:space="preserve">Wu Ch’i replied, ‘If you are able to have the </w:t>
      </w:r>
      <w:r w:rsidRPr="0004142A">
        <w:rPr>
          <w:rFonts w:ascii="Times New Roman" w:eastAsia="MingLiU" w:hAnsi="Times New Roman" w:cs="Times New Roman"/>
          <w:i/>
          <w:iCs/>
          <w:lang w:eastAsia="zh-CN"/>
        </w:rPr>
        <w:t>xian</w:t>
      </w:r>
      <w:r w:rsidRPr="0004142A">
        <w:rPr>
          <w:rFonts w:ascii="Times New Roman" w:eastAsia="MingLiU" w:hAnsi="Times New Roman" w:cs="Times New Roman"/>
          <w:lang w:eastAsia="zh-CN"/>
        </w:rPr>
        <w:t xml:space="preserve"> hold high positions and the unworthy occupy low positions, then your battle formations will already be stable. If the people are settled in their farming and homes and [are] attached to their local authorities, then your defenses will already be solid. When the hundred surnames all acclaim my lord and condemn neighbouring states, then in battle you will already be victorious.’</w:t>
      </w:r>
      <w:r w:rsidRPr="0004142A">
        <w:rPr>
          <w:rFonts w:ascii="Times New Roman" w:eastAsia="MingLiU" w:hAnsi="Times New Roman" w:cs="Times New Roman"/>
          <w:vertAlign w:val="superscript"/>
          <w:lang w:eastAsia="zh-CN"/>
        </w:rPr>
        <w:footnoteReference w:id="534"/>
      </w:r>
    </w:p>
    <w:p w14:paraId="58853AE1"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question about martial formations and strategies is answered in distinctly non-martial terms with reference to matters beyond the battlefield. </w:t>
      </w:r>
    </w:p>
    <w:p w14:paraId="0A30B676"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same themes are detectable in the remonstrances of Emperor Taizong’s high officials and Taizong’s own words, which not only include references found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but also mirrors its interpretation of the military texts. Around the inception of the Zhenguan reign-period, Wei Zheng remonstrated several times against responding to the suspected rebellion by Feng Ang </w:t>
      </w:r>
      <w:r w:rsidRPr="0004142A">
        <w:rPr>
          <w:rFonts w:ascii="Times New Roman" w:eastAsia="MingLiU" w:hAnsi="Times New Roman" w:cs="Times New Roman" w:hint="eastAsia"/>
          <w:lang w:eastAsia="zh-CN"/>
        </w:rPr>
        <w:t>馮盎</w:t>
      </w:r>
      <w:r w:rsidRPr="0004142A">
        <w:rPr>
          <w:rFonts w:ascii="Times New Roman" w:eastAsia="MingLiU" w:hAnsi="Times New Roman" w:cs="Times New Roman"/>
          <w:lang w:eastAsia="zh-CN"/>
        </w:rPr>
        <w:t xml:space="preserve"> (d. 646) and Tan Dian </w:t>
      </w:r>
      <w:r w:rsidRPr="0004142A">
        <w:rPr>
          <w:rFonts w:ascii="Times New Roman" w:eastAsia="MingLiU" w:hAnsi="Times New Roman" w:cs="Times New Roman" w:hint="eastAsia"/>
          <w:lang w:eastAsia="zh-CN"/>
        </w:rPr>
        <w:t>談殿</w:t>
      </w:r>
      <w:r w:rsidRPr="0004142A">
        <w:rPr>
          <w:rFonts w:ascii="Times New Roman" w:eastAsia="MingLiU" w:hAnsi="Times New Roman" w:cs="Times New Roman"/>
          <w:lang w:eastAsia="zh-CN"/>
        </w:rPr>
        <w:t xml:space="preserve"> (dates unknown) with a punitive expedition. His advice to instead nurture the suspected rebels with virtue</w:t>
      </w:r>
      <w:r w:rsidRPr="0004142A">
        <w:rPr>
          <w:rFonts w:ascii="Times New Roman" w:eastAsia="MingLiU" w:hAnsi="Times New Roman" w:cs="Times New Roman"/>
          <w:vertAlign w:val="superscript"/>
          <w:lang w:eastAsia="zh-CN"/>
        </w:rPr>
        <w:footnoteReference w:id="535"/>
      </w:r>
      <w:r w:rsidRPr="0004142A">
        <w:rPr>
          <w:rFonts w:ascii="Times New Roman" w:eastAsia="MingLiU" w:hAnsi="Times New Roman" w:cs="Times New Roman"/>
          <w:lang w:eastAsia="zh-CN"/>
        </w:rPr>
        <w:t xml:space="preserve"> is in essence the strategy to ‘</w:t>
      </w:r>
      <w:r w:rsidRPr="0004142A">
        <w:rPr>
          <w:rFonts w:ascii="Times New Roman" w:eastAsia="MingLiU" w:hAnsi="Times New Roman" w:cs="Times New Roman"/>
          <w:kern w:val="0"/>
        </w:rPr>
        <w:t xml:space="preserve">subdue the enemy without fighting’ from </w:t>
      </w:r>
      <w:r w:rsidRPr="0004142A">
        <w:rPr>
          <w:rFonts w:ascii="Times New Roman" w:eastAsia="MingLiU" w:hAnsi="Times New Roman" w:cs="Times New Roman"/>
          <w:i/>
          <w:iCs/>
          <w:lang w:eastAsia="zh-CN"/>
        </w:rPr>
        <w:t>Master Sun’s Art of War</w:t>
      </w:r>
      <w:r w:rsidRPr="0004142A">
        <w:rPr>
          <w:rFonts w:ascii="Times New Roman" w:eastAsia="MingLiU" w:hAnsi="Times New Roman" w:cs="Times New Roman"/>
          <w:kern w:val="0"/>
        </w:rPr>
        <w:t>.</w:t>
      </w:r>
      <w:r w:rsidRPr="0004142A">
        <w:rPr>
          <w:rFonts w:ascii="Times New Roman" w:eastAsia="MingLiU" w:hAnsi="Times New Roman" w:cs="Times New Roman"/>
          <w:lang w:eastAsia="zh-CN"/>
        </w:rPr>
        <w:t xml:space="preserve"> Taizong ultimately followed the advice and praised the efficacy of the non-martial approach as being ‘better than 100,000 troops!’</w:t>
      </w:r>
      <w:r w:rsidRPr="0004142A">
        <w:rPr>
          <w:rFonts w:ascii="Times New Roman" w:eastAsia="MingLiU" w:hAnsi="Times New Roman" w:cs="Times New Roman"/>
          <w:vertAlign w:val="superscript"/>
          <w:lang w:eastAsia="zh-CN"/>
        </w:rPr>
        <w:footnoteReference w:id="536"/>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 xml:space="preserve">shengyu shiwan zhi shi </w:t>
      </w:r>
      <w:r w:rsidRPr="0004142A">
        <w:rPr>
          <w:rFonts w:ascii="Times New Roman" w:eastAsia="MingLiU" w:hAnsi="Times New Roman" w:cs="Times New Roman" w:hint="eastAsia"/>
        </w:rPr>
        <w:t>勝於十萬之師</w:t>
      </w:r>
      <w:r w:rsidRPr="0004142A">
        <w:rPr>
          <w:rFonts w:ascii="Times New Roman" w:eastAsia="MingLiU" w:hAnsi="Times New Roman" w:cs="Times New Roman"/>
          <w:lang w:eastAsia="zh-CN"/>
        </w:rPr>
        <w:t xml:space="preserve">) Wei Zheng’s remonstrances corresponding to the values espoused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is unsurprising given his role as chief editor of the compilation. However, similar lines of argument concerning warfare are shown by other high officials. </w:t>
      </w:r>
    </w:p>
    <w:p w14:paraId="09D495DA"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The Right Vice Director of the Department of State Affairs and Army Commander-in-Chief Li Jing </w:t>
      </w:r>
      <w:r w:rsidRPr="0004142A">
        <w:rPr>
          <w:rFonts w:ascii="Times New Roman" w:eastAsia="MingLiU" w:hAnsi="Times New Roman" w:cs="Times New Roman" w:hint="eastAsia"/>
          <w:lang w:eastAsia="zh-CN"/>
        </w:rPr>
        <w:t>李靖</w:t>
      </w:r>
      <w:r w:rsidRPr="0004142A">
        <w:rPr>
          <w:rFonts w:ascii="Times New Roman" w:eastAsia="MingLiU" w:hAnsi="Times New Roman" w:cs="Times New Roman"/>
          <w:lang w:eastAsia="zh-CN"/>
        </w:rPr>
        <w:t xml:space="preserve"> (571–649) once advised Taizong that military strategy begins with the use of benevolence and rightness before clever tactics and deception.</w:t>
      </w:r>
      <w:r w:rsidRPr="0004142A">
        <w:rPr>
          <w:rFonts w:ascii="Times New Roman" w:eastAsia="MingLiU" w:hAnsi="Times New Roman" w:cs="Times New Roman"/>
          <w:vertAlign w:val="superscript"/>
          <w:lang w:eastAsia="zh-CN"/>
        </w:rPr>
        <w:footnoteReference w:id="537"/>
      </w:r>
      <w:r w:rsidRPr="0004142A">
        <w:rPr>
          <w:rFonts w:ascii="Times New Roman" w:eastAsia="MingLiU" w:hAnsi="Times New Roman" w:cs="Times New Roman"/>
          <w:lang w:eastAsia="zh-CN"/>
        </w:rPr>
        <w:t xml:space="preserve"> In Li’s remonstrance, one hears the echoes of the </w:t>
      </w:r>
      <w:r w:rsidRPr="0004142A">
        <w:rPr>
          <w:rFonts w:ascii="Times New Roman" w:eastAsia="MingLiU" w:hAnsi="Times New Roman" w:cs="Times New Roman"/>
          <w:i/>
          <w:iCs/>
          <w:lang w:eastAsia="zh-CN"/>
        </w:rPr>
        <w:t>Methods</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of Sima</w:t>
      </w:r>
      <w:r w:rsidRPr="0004142A">
        <w:rPr>
          <w:rFonts w:ascii="Times New Roman" w:eastAsia="MingLiU" w:hAnsi="Times New Roman" w:cs="Times New Roman"/>
          <w:lang w:eastAsia="zh-CN"/>
        </w:rPr>
        <w:t xml:space="preserve">’s opening line found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that commends an orthodoxy of governing by rightness with benevolence as the </w:t>
      </w:r>
      <w:r w:rsidRPr="0004142A">
        <w:rPr>
          <w:rFonts w:ascii="Times New Roman" w:eastAsia="MingLiU" w:hAnsi="Times New Roman" w:cs="Times New Roman"/>
          <w:lang w:eastAsia="zh-CN"/>
        </w:rPr>
        <w:lastRenderedPageBreak/>
        <w:t>foundation, and harks back to the virtue of sage rulers.</w:t>
      </w:r>
      <w:r w:rsidRPr="0004142A">
        <w:rPr>
          <w:rFonts w:ascii="Times New Roman" w:eastAsia="MingLiU" w:hAnsi="Times New Roman" w:cs="Times New Roman"/>
          <w:vertAlign w:val="superscript"/>
          <w:lang w:eastAsia="zh-CN"/>
        </w:rPr>
        <w:footnoteReference w:id="538"/>
      </w:r>
      <w:r w:rsidRPr="0004142A">
        <w:rPr>
          <w:rFonts w:ascii="Times New Roman" w:eastAsia="MingLiU" w:hAnsi="Times New Roman" w:cs="Times New Roman"/>
          <w:lang w:eastAsia="zh-CN"/>
        </w:rPr>
        <w:t xml:space="preserve"> Moreover, the Minister of Works and Chief Compiler of the Dynastic History, Fang Xuanling consistently tried to dissuade Taizong against the use of military options. Quoting King Zhuang </w:t>
      </w:r>
      <w:r w:rsidRPr="0004142A">
        <w:rPr>
          <w:rFonts w:ascii="Times New Roman" w:eastAsia="MingLiU" w:hAnsi="Times New Roman" w:cs="Times New Roman" w:hint="eastAsia"/>
          <w:lang w:eastAsia="zh-CN"/>
        </w:rPr>
        <w:t>莊</w:t>
      </w:r>
      <w:r w:rsidRPr="0004142A">
        <w:rPr>
          <w:rFonts w:ascii="Times New Roman" w:eastAsia="MingLiU" w:hAnsi="Times New Roman" w:cs="Times New Roman"/>
          <w:lang w:eastAsia="zh-CN"/>
        </w:rPr>
        <w:t xml:space="preserve"> of Chu (613–592 BCE) who is recorded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w:t>
      </w:r>
      <w:r w:rsidRPr="0004142A">
        <w:rPr>
          <w:rFonts w:ascii="Times New Roman" w:eastAsia="MingLiU" w:hAnsi="Times New Roman" w:cs="Times New Roman"/>
          <w:i/>
          <w:iCs/>
          <w:lang w:eastAsia="zh-CN"/>
        </w:rPr>
        <w:t>Zuo Tradition</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39"/>
      </w:r>
      <w:r w:rsidRPr="0004142A">
        <w:rPr>
          <w:rFonts w:ascii="Times New Roman" w:eastAsia="MingLiU" w:hAnsi="Times New Roman" w:cs="Times New Roman"/>
          <w:lang w:eastAsia="zh-CN"/>
        </w:rPr>
        <w:t xml:space="preserve"> Fang repeatedly reminds Taizong that the ‘true’ martiality is the cessation of military operations (</w:t>
      </w:r>
      <w:r w:rsidRPr="0004142A">
        <w:rPr>
          <w:rFonts w:ascii="Times New Roman" w:eastAsia="MingLiU" w:hAnsi="Times New Roman" w:cs="Times New Roman"/>
          <w:i/>
          <w:iCs/>
          <w:lang w:eastAsia="zh-CN"/>
        </w:rPr>
        <w:t xml:space="preserve">zhige wei wu </w:t>
      </w:r>
      <w:r w:rsidRPr="0004142A">
        <w:rPr>
          <w:rFonts w:ascii="Times New Roman" w:eastAsia="MingLiU" w:hAnsi="Times New Roman" w:cs="Times New Roman" w:hint="eastAsia"/>
          <w:lang w:eastAsia="zh-CN"/>
        </w:rPr>
        <w:t>止戈為武</w:t>
      </w:r>
      <w:r w:rsidRPr="0004142A">
        <w:rPr>
          <w:rFonts w:ascii="Times New Roman" w:eastAsia="MingLiU" w:hAnsi="Times New Roman" w:cs="Times New Roman"/>
          <w:lang w:eastAsia="zh-CN"/>
        </w:rPr>
        <w:t>), as exemplified by his remonstrances on the issue of punitive expeditions against Goguryeo in 643 and 648.</w:t>
      </w:r>
      <w:r w:rsidRPr="0004142A">
        <w:rPr>
          <w:rFonts w:ascii="Times New Roman" w:eastAsia="MingLiU" w:hAnsi="Times New Roman" w:cs="Times New Roman"/>
          <w:vertAlign w:val="superscript"/>
          <w:lang w:eastAsia="zh-CN"/>
        </w:rPr>
        <w:footnoteReference w:id="540"/>
      </w:r>
      <w:r w:rsidRPr="0004142A">
        <w:rPr>
          <w:rFonts w:ascii="Times New Roman" w:eastAsia="MingLiU" w:hAnsi="Times New Roman" w:cs="Times New Roman"/>
          <w:lang w:eastAsia="zh-CN"/>
        </w:rPr>
        <w:t xml:space="preserve"> Fang also uses the phrase – ‘The military is a baleful instrument and war is dangerous’ (</w:t>
      </w:r>
      <w:r w:rsidRPr="0004142A">
        <w:rPr>
          <w:rFonts w:ascii="Times New Roman" w:eastAsia="MingLiU" w:hAnsi="Times New Roman" w:cs="Times New Roman"/>
          <w:i/>
          <w:iCs/>
          <w:lang w:eastAsia="zh-CN"/>
        </w:rPr>
        <w:t xml:space="preserve">bing xiong zhan wei </w:t>
      </w:r>
      <w:r w:rsidRPr="0004142A">
        <w:rPr>
          <w:rFonts w:ascii="Times New Roman" w:eastAsia="MingLiU" w:hAnsi="Times New Roman" w:cs="Times New Roman" w:hint="eastAsia"/>
          <w:lang w:eastAsia="zh-CN"/>
        </w:rPr>
        <w:t>兵凶戰危</w:t>
      </w:r>
      <w:r w:rsidRPr="0004142A">
        <w:rPr>
          <w:rFonts w:ascii="Times New Roman" w:eastAsia="MingLiU" w:hAnsi="Times New Roman" w:cs="Times New Roman"/>
          <w:lang w:eastAsia="zh-CN"/>
        </w:rPr>
        <w:t>) in remonstrances dated 642 and 648,</w:t>
      </w:r>
      <w:r w:rsidRPr="0004142A">
        <w:rPr>
          <w:rFonts w:ascii="Times New Roman" w:eastAsia="MingLiU" w:hAnsi="Times New Roman" w:cs="Times New Roman"/>
          <w:vertAlign w:val="superscript"/>
          <w:lang w:eastAsia="zh-CN"/>
        </w:rPr>
        <w:footnoteReference w:id="541"/>
      </w:r>
      <w:r w:rsidRPr="0004142A">
        <w:rPr>
          <w:rFonts w:ascii="Times New Roman" w:eastAsia="MingLiU" w:hAnsi="Times New Roman" w:cs="Times New Roman"/>
          <w:lang w:eastAsia="zh-CN"/>
        </w:rPr>
        <w:t xml:space="preserve"> which is found, either in whole or in part,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w:t>
      </w:r>
      <w:r w:rsidRPr="0004142A">
        <w:rPr>
          <w:rFonts w:ascii="Times New Roman" w:eastAsia="MingLiU" w:hAnsi="Times New Roman" w:cs="Times New Roman"/>
          <w:i/>
          <w:iCs/>
          <w:lang w:eastAsia="zh-CN"/>
        </w:rPr>
        <w:t>Three Strategies</w:t>
      </w:r>
      <w:r w:rsidRPr="0004142A">
        <w:rPr>
          <w:rFonts w:ascii="Times New Roman" w:eastAsia="MingLiU" w:hAnsi="Times New Roman" w:cs="Times New Roman"/>
          <w:vertAlign w:val="superscript"/>
          <w:lang w:eastAsia="zh-CN"/>
        </w:rPr>
        <w:footnoteReference w:id="542"/>
      </w:r>
      <w:r w:rsidRPr="0004142A">
        <w:rPr>
          <w:rFonts w:ascii="Times New Roman" w:eastAsia="MingLiU" w:hAnsi="Times New Roman" w:cs="Times New Roman"/>
          <w:lang w:eastAsia="zh-CN"/>
        </w:rPr>
        <w:t xml:space="preserve"> as well as the </w:t>
      </w:r>
      <w:r w:rsidRPr="0004142A">
        <w:rPr>
          <w:rFonts w:ascii="Times New Roman" w:eastAsia="MingLiU" w:hAnsi="Times New Roman" w:cs="Times New Roman"/>
          <w:i/>
          <w:iCs/>
          <w:lang w:eastAsia="zh-CN"/>
        </w:rPr>
        <w:t>History of the Han Dynasty</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43"/>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Master Lao</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44"/>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Master Wei Liao</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45"/>
      </w:r>
      <w:r w:rsidRPr="0004142A">
        <w:rPr>
          <w:rFonts w:ascii="Times New Roman" w:eastAsia="MingLiU" w:hAnsi="Times New Roman" w:cs="Times New Roman"/>
          <w:lang w:eastAsia="zh-CN"/>
        </w:rPr>
        <w:t xml:space="preserve"> and the </w:t>
      </w:r>
      <w:r w:rsidRPr="0004142A">
        <w:rPr>
          <w:rFonts w:ascii="Times New Roman" w:eastAsia="MingLiU" w:hAnsi="Times New Roman" w:cs="Times New Roman"/>
          <w:i/>
          <w:iCs/>
          <w:lang w:eastAsia="zh-CN"/>
        </w:rPr>
        <w:t>Discourses on the Essentials of Governing</w:t>
      </w:r>
      <w:r w:rsidRPr="0004142A">
        <w:rPr>
          <w:rFonts w:ascii="Times New Roman" w:eastAsia="MingLiU" w:hAnsi="Times New Roman" w:cs="Times New Roman"/>
          <w:vertAlign w:val="superscript"/>
          <w:lang w:eastAsia="zh-CN"/>
        </w:rPr>
        <w:footnoteReference w:id="546"/>
      </w:r>
      <w:r w:rsidRPr="0004142A">
        <w:rPr>
          <w:rFonts w:ascii="Times New Roman" w:eastAsia="MingLiU" w:hAnsi="Times New Roman" w:cs="Times New Roman"/>
          <w:lang w:eastAsia="zh-CN"/>
        </w:rPr>
        <w:t>. This was a view that was shared by Li Jing who once advised that: ‘The military should be used as a last resort.’ (</w:t>
      </w:r>
      <w:r w:rsidRPr="0004142A">
        <w:rPr>
          <w:rFonts w:ascii="Times New Roman" w:eastAsia="MingLiU" w:hAnsi="Times New Roman" w:cs="Times New Roman"/>
          <w:i/>
          <w:iCs/>
          <w:lang w:eastAsia="zh-CN"/>
        </w:rPr>
        <w:t>bing budeyi er yongzhi</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hint="eastAsia"/>
          <w:lang w:eastAsia="zh-CN"/>
        </w:rPr>
        <w:t>兵不得已而用之</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47"/>
      </w:r>
      <w:r w:rsidRPr="0004142A">
        <w:rPr>
          <w:rFonts w:ascii="Times New Roman" w:eastAsia="MingLiU" w:hAnsi="Times New Roman" w:cs="Times New Roman"/>
          <w:lang w:eastAsia="zh-CN"/>
        </w:rPr>
        <w:t xml:space="preserve"> During the fourth year of his reign, Taizong was also recorded to have said: ‘The military is a baleful instrument, it should only be used as a last resort.’ (</w:t>
      </w:r>
      <w:r w:rsidRPr="0004142A">
        <w:rPr>
          <w:rFonts w:ascii="Times New Roman" w:eastAsia="MingLiU" w:hAnsi="Times New Roman" w:cs="Times New Roman" w:hint="eastAsia"/>
          <w:lang w:eastAsia="zh-CN"/>
        </w:rPr>
        <w:t>兵者，凶器，不得已而用之</w:t>
      </w:r>
      <w:r w:rsidRPr="0004142A">
        <w:rPr>
          <w:rFonts w:ascii="Times New Roman" w:eastAsia="MingLiU" w:hAnsi="Times New Roman" w:cs="Times New Roman"/>
          <w:lang w:eastAsia="zh-CN"/>
        </w:rPr>
        <w:t>).</w:t>
      </w:r>
      <w:r w:rsidRPr="0004142A">
        <w:rPr>
          <w:rFonts w:ascii="Times New Roman" w:eastAsia="MingLiU" w:hAnsi="Times New Roman" w:cs="Times New Roman"/>
          <w:vertAlign w:val="superscript"/>
          <w:lang w:eastAsia="zh-CN"/>
        </w:rPr>
        <w:footnoteReference w:id="548"/>
      </w:r>
      <w:r w:rsidRPr="0004142A">
        <w:rPr>
          <w:rFonts w:ascii="Times New Roman" w:eastAsia="MingLiU" w:hAnsi="Times New Roman" w:cs="Times New Roman"/>
          <w:lang w:eastAsia="zh-CN"/>
        </w:rPr>
        <w:t xml:space="preserve"> Despite his martial background and active role in taking over the Sui empire through victorious military campaigns, Taizong adopts a relatively conservative approach to the use of warfare that is consistent with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in his </w:t>
      </w:r>
      <w:r w:rsidRPr="0004142A">
        <w:rPr>
          <w:rFonts w:ascii="Times New Roman" w:eastAsia="MingLiU" w:hAnsi="Times New Roman" w:cs="Times New Roman"/>
          <w:i/>
          <w:iCs/>
          <w:lang w:eastAsia="zh-CN"/>
        </w:rPr>
        <w:t xml:space="preserve">Model for an Emperor. </w:t>
      </w:r>
      <w:r w:rsidRPr="0004142A">
        <w:rPr>
          <w:rFonts w:ascii="Times New Roman" w:eastAsia="MingLiU" w:hAnsi="Times New Roman" w:cs="Times New Roman"/>
          <w:lang w:eastAsia="zh-CN"/>
        </w:rPr>
        <w:t xml:space="preserve">Indeed, the section entitled ‘Reviewing Preparations for War’ begins with none other than </w:t>
      </w:r>
      <w:r w:rsidRPr="0004142A">
        <w:rPr>
          <w:rFonts w:ascii="Times New Roman" w:eastAsia="MingLiU" w:hAnsi="Times New Roman" w:cs="Times New Roman"/>
          <w:lang w:eastAsia="zh-CN"/>
        </w:rPr>
        <w:lastRenderedPageBreak/>
        <w:t>– ‘The military is a baleful instrument of the state.’ (</w:t>
      </w:r>
      <w:r w:rsidRPr="0004142A">
        <w:rPr>
          <w:rFonts w:ascii="Times New Roman" w:eastAsia="MingLiU" w:hAnsi="Times New Roman" w:cs="Times New Roman"/>
          <w:i/>
          <w:iCs/>
          <w:lang w:eastAsia="zh-CN"/>
        </w:rPr>
        <w:t xml:space="preserve">fu bingjia zhe, guozhi xiongqi ye </w:t>
      </w:r>
      <w:r w:rsidRPr="0004142A">
        <w:rPr>
          <w:rFonts w:ascii="Times New Roman" w:eastAsia="MingLiU" w:hAnsi="Times New Roman" w:cs="Times New Roman" w:hint="eastAsia"/>
          <w:lang w:eastAsia="zh-CN"/>
        </w:rPr>
        <w:t>夫兵甲者，國之兇器也</w:t>
      </w:r>
      <w:r w:rsidRPr="0004142A">
        <w:rPr>
          <w:rFonts w:ascii="Times New Roman" w:eastAsia="MingLiU" w:hAnsi="Times New Roman" w:cs="Times New Roman"/>
          <w:lang w:eastAsia="zh-CN"/>
        </w:rPr>
        <w:t xml:space="preserve">). </w:t>
      </w:r>
    </w:p>
    <w:p w14:paraId="3B857C86"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Another poignant example of the collective values found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and used for remonstration is that of Fang Xuanling’s petition written from his deathbed in 648, which exhorts Taizong to heed the pre-conditions for military sanction. Fang includes the following quotes from the </w:t>
      </w:r>
      <w:r w:rsidRPr="0004142A">
        <w:rPr>
          <w:rFonts w:ascii="Times New Roman" w:eastAsia="MingLiU" w:hAnsi="Times New Roman" w:cs="Times New Roman"/>
          <w:i/>
          <w:iCs/>
          <w:lang w:eastAsia="zh-CN"/>
        </w:rPr>
        <w:t xml:space="preserve">Classic of Changes </w:t>
      </w:r>
      <w:r w:rsidRPr="0004142A">
        <w:rPr>
          <w:rFonts w:ascii="Times New Roman" w:eastAsia="MingLiU" w:hAnsi="Times New Roman" w:cs="Times New Roman"/>
          <w:lang w:eastAsia="zh-CN"/>
        </w:rPr>
        <w:t xml:space="preserve">and </w:t>
      </w:r>
      <w:r w:rsidRPr="0004142A">
        <w:rPr>
          <w:rFonts w:ascii="Times New Roman" w:eastAsia="MingLiU" w:hAnsi="Times New Roman" w:cs="Times New Roman"/>
          <w:i/>
          <w:iCs/>
          <w:lang w:eastAsia="zh-CN"/>
        </w:rPr>
        <w:t>Master Lao</w:t>
      </w:r>
      <w:r w:rsidRPr="0004142A">
        <w:rPr>
          <w:rFonts w:ascii="Times New Roman" w:eastAsia="MingLiU" w:hAnsi="Times New Roman" w:cs="Times New Roman"/>
          <w:lang w:eastAsia="zh-CN"/>
        </w:rPr>
        <w:t xml:space="preserve">, both of which can be found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those sources, with allusions to both in the </w:t>
      </w:r>
      <w:r w:rsidRPr="0004142A">
        <w:rPr>
          <w:rFonts w:ascii="Times New Roman" w:eastAsia="MingLiU" w:hAnsi="Times New Roman" w:cs="Times New Roman"/>
          <w:i/>
          <w:iCs/>
          <w:lang w:eastAsia="zh-CN"/>
        </w:rPr>
        <w:t>Records of Wei</w:t>
      </w:r>
      <w:r w:rsidRPr="0004142A">
        <w:rPr>
          <w:rFonts w:ascii="Times New Roman" w:eastAsia="MingLiU" w:hAnsi="Times New Roman" w:cs="Times New Roman"/>
          <w:lang w:eastAsia="zh-CN"/>
        </w:rPr>
        <w:t xml:space="preserve">. </w:t>
      </w:r>
    </w:p>
    <w:p w14:paraId="0B070097" w14:textId="77777777" w:rsidR="0004142A" w:rsidRPr="0004142A" w:rsidRDefault="0004142A" w:rsidP="0004142A">
      <w:pPr>
        <w:widowControl/>
        <w:snapToGrid w:val="0"/>
        <w:spacing w:line="480" w:lineRule="auto"/>
        <w:rPr>
          <w:rFonts w:ascii="Times New Roman" w:eastAsia="SimSun" w:hAnsi="Times New Roman" w:cs="Times New Roman"/>
          <w:lang w:eastAsia="zh-CN"/>
        </w:rPr>
      </w:pPr>
    </w:p>
    <w:p w14:paraId="26AE6784" w14:textId="77777777" w:rsidR="0004142A" w:rsidRPr="0004142A" w:rsidRDefault="0004142A" w:rsidP="0004142A">
      <w:pPr>
        <w:widowControl/>
        <w:snapToGrid w:val="0"/>
        <w:spacing w:line="480" w:lineRule="auto"/>
        <w:ind w:leftChars="100" w:left="240"/>
        <w:rPr>
          <w:rFonts w:ascii="Times New Roman" w:eastAsia="MingLiU" w:hAnsi="Times New Roman" w:cs="Times New Roman"/>
          <w:b/>
          <w:bCs/>
          <w:lang w:eastAsia="zh-CN"/>
        </w:rPr>
      </w:pPr>
      <w:r w:rsidRPr="0004142A">
        <w:rPr>
          <w:rFonts w:ascii="Times New Roman" w:eastAsia="MingLiU" w:hAnsi="Times New Roman" w:cs="Times New Roman"/>
          <w:b/>
          <w:bCs/>
          <w:lang w:eastAsia="zh-CN"/>
        </w:rPr>
        <w:t xml:space="preserve">Table 4. Fang Xuanling’s quotes and the </w:t>
      </w:r>
      <w:r w:rsidRPr="0004142A">
        <w:rPr>
          <w:rFonts w:ascii="Times New Roman" w:eastAsia="MingLiU" w:hAnsi="Times New Roman" w:cs="Times New Roman"/>
          <w:b/>
          <w:bCs/>
          <w:i/>
          <w:iCs/>
          <w:lang w:eastAsia="zh-CN"/>
        </w:rPr>
        <w:t>Essentials</w:t>
      </w:r>
    </w:p>
    <w:tbl>
      <w:tblPr>
        <w:tblStyle w:val="211"/>
        <w:tblW w:w="0" w:type="auto"/>
        <w:tblInd w:w="360" w:type="dxa"/>
        <w:tblLook w:val="04A0" w:firstRow="1" w:lastRow="0" w:firstColumn="1" w:lastColumn="0" w:noHBand="0" w:noVBand="1"/>
      </w:tblPr>
      <w:tblGrid>
        <w:gridCol w:w="4082"/>
        <w:gridCol w:w="4080"/>
      </w:tblGrid>
      <w:tr w:rsidR="0004142A" w:rsidRPr="0004142A" w14:paraId="13D67D2C" w14:textId="77777777" w:rsidTr="0004142A">
        <w:trPr>
          <w:tblHeader/>
        </w:trPr>
        <w:tc>
          <w:tcPr>
            <w:tcW w:w="40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C5F172" w14:textId="77777777" w:rsidR="0004142A" w:rsidRPr="0004142A" w:rsidRDefault="0004142A" w:rsidP="0004142A">
            <w:pPr>
              <w:widowControl/>
              <w:snapToGrid w:val="0"/>
              <w:spacing w:line="480" w:lineRule="auto"/>
              <w:jc w:val="center"/>
              <w:rPr>
                <w:rFonts w:ascii="Times New Roman" w:eastAsia="MingLiU" w:hAnsi="Times New Roman"/>
                <w:lang w:eastAsia="zh-CN"/>
              </w:rPr>
            </w:pPr>
            <w:r w:rsidRPr="0004142A">
              <w:rPr>
                <w:rFonts w:ascii="Times New Roman" w:eastAsia="MingLiU" w:hAnsi="Times New Roman"/>
                <w:lang w:eastAsia="zh-CN"/>
              </w:rPr>
              <w:t>Fang Xuanling’s quotes</w:t>
            </w:r>
          </w:p>
        </w:tc>
        <w:tc>
          <w:tcPr>
            <w:tcW w:w="408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CC689F" w14:textId="77777777" w:rsidR="0004142A" w:rsidRPr="0004142A" w:rsidRDefault="0004142A" w:rsidP="0004142A">
            <w:pPr>
              <w:widowControl/>
              <w:snapToGrid w:val="0"/>
              <w:spacing w:line="480" w:lineRule="auto"/>
              <w:jc w:val="center"/>
              <w:rPr>
                <w:rFonts w:ascii="Times New Roman" w:eastAsia="MingLiU" w:hAnsi="Times New Roman"/>
                <w:lang w:eastAsia="zh-CN"/>
              </w:rPr>
            </w:pPr>
            <w:r w:rsidRPr="0004142A">
              <w:rPr>
                <w:rFonts w:ascii="Times New Roman" w:eastAsia="MingLiU" w:hAnsi="Times New Roman"/>
                <w:lang w:eastAsia="zh-CN"/>
              </w:rPr>
              <w:t>Essentials’ excerpts</w:t>
            </w:r>
          </w:p>
        </w:tc>
      </w:tr>
      <w:tr w:rsidR="0004142A" w:rsidRPr="0004142A" w14:paraId="524B31FF" w14:textId="77777777" w:rsidTr="0004142A">
        <w:tc>
          <w:tcPr>
            <w:tcW w:w="4082" w:type="dxa"/>
            <w:tcBorders>
              <w:top w:val="single" w:sz="4" w:space="0" w:color="auto"/>
              <w:left w:val="single" w:sz="4" w:space="0" w:color="auto"/>
              <w:bottom w:val="single" w:sz="4" w:space="0" w:color="auto"/>
              <w:right w:val="single" w:sz="4" w:space="0" w:color="auto"/>
            </w:tcBorders>
            <w:hideMark/>
          </w:tcPr>
          <w:p w14:paraId="268CB98F"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《周易》曰：「知進而不知退，知存而不知亡，知得而不知喪。</w:t>
            </w:r>
            <w:r w:rsidRPr="0004142A">
              <w:rPr>
                <w:rFonts w:ascii="Times New Roman" w:eastAsia="MingLiU" w:hAnsi="Times New Roman"/>
              </w:rPr>
              <w:t xml:space="preserve">…… </w:t>
            </w:r>
            <w:r w:rsidRPr="0004142A">
              <w:rPr>
                <w:rFonts w:ascii="Times New Roman" w:eastAsia="MingLiU" w:hAnsi="Times New Roman" w:hint="eastAsia"/>
              </w:rPr>
              <w:t>知進退存亡，而不失其正者，其惟聖人乎！」</w:t>
            </w:r>
            <w:r w:rsidRPr="0004142A">
              <w:rPr>
                <w:rFonts w:ascii="Times New Roman" w:eastAsia="MingLiU" w:hAnsi="Times New Roman"/>
                <w:vertAlign w:val="superscript"/>
              </w:rPr>
              <w:footnoteReference w:id="549"/>
            </w:r>
          </w:p>
          <w:p w14:paraId="7FB75BBE" w14:textId="77777777" w:rsidR="0004142A" w:rsidRPr="0004142A" w:rsidRDefault="0004142A" w:rsidP="0004142A">
            <w:pPr>
              <w:widowControl/>
              <w:snapToGrid w:val="0"/>
              <w:spacing w:line="480" w:lineRule="auto"/>
              <w:rPr>
                <w:rFonts w:ascii="Times New Roman" w:eastAsia="MingLiU" w:hAnsi="Times New Roman"/>
                <w:lang w:eastAsia="zh-CN"/>
              </w:rPr>
            </w:pPr>
            <w:r w:rsidRPr="0004142A">
              <w:rPr>
                <w:rFonts w:ascii="Times New Roman" w:eastAsia="MingLiU" w:hAnsi="Times New Roman"/>
                <w:lang w:eastAsia="zh-CN"/>
              </w:rPr>
              <w:t xml:space="preserve">The </w:t>
            </w:r>
            <w:r w:rsidRPr="0004142A">
              <w:rPr>
                <w:rFonts w:ascii="Times New Roman" w:eastAsia="MingLiU" w:hAnsi="Times New Roman"/>
                <w:i/>
                <w:iCs/>
                <w:lang w:eastAsia="zh-CN"/>
              </w:rPr>
              <w:t>Changes</w:t>
            </w:r>
            <w:r w:rsidRPr="0004142A">
              <w:rPr>
                <w:rFonts w:ascii="Times New Roman" w:eastAsia="MingLiU" w:hAnsi="Times New Roman"/>
                <w:lang w:eastAsia="zh-CN"/>
              </w:rPr>
              <w:t xml:space="preserve"> [‘Hexagram 1, </w:t>
            </w:r>
            <w:r w:rsidRPr="0004142A">
              <w:rPr>
                <w:rFonts w:ascii="Times New Roman" w:eastAsia="MingLiU" w:hAnsi="Times New Roman"/>
                <w:i/>
                <w:iCs/>
                <w:lang w:eastAsia="zh-CN"/>
              </w:rPr>
              <w:t>Qian</w:t>
            </w:r>
            <w:r w:rsidRPr="0004142A">
              <w:rPr>
                <w:rFonts w:ascii="Times New Roman" w:eastAsia="MingLiU" w:hAnsi="Times New Roman"/>
                <w:lang w:eastAsia="zh-CN"/>
              </w:rPr>
              <w:t>’] says: ‘[Arrogance is] knowing how to advance, but not knowing how to retreat, knowing preservation, but not knowing destruction, knowing gain but not knowing loss. … Knowing how to advance, retreat, preserve, and destroy, but not losing one’s uprightness, this then is sage person!’</w:t>
            </w:r>
            <w:r w:rsidRPr="0004142A">
              <w:rPr>
                <w:rFonts w:ascii="Times New Roman" w:eastAsia="MingLiU" w:hAnsi="Times New Roman"/>
                <w:vertAlign w:val="superscript"/>
                <w:lang w:eastAsia="zh-CN"/>
              </w:rPr>
              <w:footnoteReference w:id="550"/>
            </w:r>
          </w:p>
        </w:tc>
        <w:tc>
          <w:tcPr>
            <w:tcW w:w="4080" w:type="dxa"/>
            <w:tcBorders>
              <w:top w:val="single" w:sz="4" w:space="0" w:color="auto"/>
              <w:left w:val="single" w:sz="4" w:space="0" w:color="auto"/>
              <w:bottom w:val="single" w:sz="4" w:space="0" w:color="auto"/>
              <w:right w:val="single" w:sz="4" w:space="0" w:color="auto"/>
            </w:tcBorders>
            <w:hideMark/>
          </w:tcPr>
          <w:p w14:paraId="38477C17"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知進而不知退，知存而不知亡，知得而不知喪，其唯聖人乎。知進退存亡而不失其正者，其唯聖人乎。</w:t>
            </w:r>
            <w:r w:rsidRPr="0004142A">
              <w:rPr>
                <w:rFonts w:ascii="Times New Roman" w:eastAsia="MingLiU" w:hAnsi="Times New Roman"/>
                <w:vertAlign w:val="superscript"/>
              </w:rPr>
              <w:footnoteReference w:id="551"/>
            </w:r>
            <w:r w:rsidRPr="0004142A">
              <w:rPr>
                <w:rFonts w:ascii="Times New Roman" w:eastAsia="MingLiU" w:hAnsi="Times New Roman"/>
                <w:lang w:eastAsia="zh-CN"/>
              </w:rPr>
              <w:t xml:space="preserve">(From the </w:t>
            </w:r>
            <w:r w:rsidRPr="0004142A">
              <w:rPr>
                <w:rFonts w:ascii="Times New Roman" w:eastAsia="MingLiU" w:hAnsi="Times New Roman"/>
                <w:i/>
                <w:iCs/>
              </w:rPr>
              <w:t>Classic of Changes</w:t>
            </w:r>
            <w:r w:rsidRPr="0004142A">
              <w:rPr>
                <w:rFonts w:ascii="Times New Roman" w:eastAsia="MingLiU" w:hAnsi="Times New Roman"/>
              </w:rPr>
              <w:t>)</w:t>
            </w:r>
          </w:p>
          <w:p w14:paraId="29703FC5" w14:textId="77777777" w:rsidR="0004142A" w:rsidRPr="0004142A" w:rsidRDefault="0004142A" w:rsidP="0004142A">
            <w:pPr>
              <w:widowControl/>
              <w:snapToGrid w:val="0"/>
              <w:spacing w:line="480" w:lineRule="auto"/>
              <w:rPr>
                <w:rFonts w:ascii="Times New Roman" w:eastAsia="MingLiU" w:hAnsi="Times New Roman"/>
                <w:lang w:eastAsia="zh-CN"/>
              </w:rPr>
            </w:pPr>
            <w:r w:rsidRPr="0004142A">
              <w:rPr>
                <w:rFonts w:ascii="Times New Roman" w:eastAsia="MingLiU" w:hAnsi="Times New Roman"/>
                <w:lang w:eastAsia="zh-CN"/>
              </w:rPr>
              <w:t>‘[Arrogance is] knowing how to advance, but not knowing how to retreat, knowing preservation, but not knowing destruction, knowing gain but not knowing loss. … Knowing how to advance, retreat, preserve, and destroy, but not losing one’s uprightness, this then is sage person!</w:t>
            </w:r>
            <w:r w:rsidRPr="0004142A">
              <w:rPr>
                <w:rFonts w:ascii="Times New Roman" w:eastAsia="MingLiU" w:hAnsi="Times New Roman"/>
                <w:vertAlign w:val="superscript"/>
                <w:lang w:eastAsia="zh-CN"/>
              </w:rPr>
              <w:footnoteReference w:id="552"/>
            </w:r>
          </w:p>
        </w:tc>
      </w:tr>
      <w:tr w:rsidR="0004142A" w:rsidRPr="0004142A" w14:paraId="7068A293" w14:textId="77777777" w:rsidTr="0004142A">
        <w:tc>
          <w:tcPr>
            <w:tcW w:w="4082" w:type="dxa"/>
            <w:vMerge w:val="restart"/>
            <w:tcBorders>
              <w:top w:val="single" w:sz="4" w:space="0" w:color="auto"/>
              <w:left w:val="single" w:sz="4" w:space="0" w:color="auto"/>
              <w:bottom w:val="single" w:sz="4" w:space="0" w:color="auto"/>
              <w:right w:val="single" w:sz="4" w:space="0" w:color="auto"/>
            </w:tcBorders>
            <w:hideMark/>
          </w:tcPr>
          <w:p w14:paraId="29C9DDC7"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lastRenderedPageBreak/>
              <w:t>《老子》曰：「知足不辱，知止不殆</w:t>
            </w:r>
            <w:r w:rsidRPr="0004142A">
              <w:rPr>
                <w:rFonts w:ascii="Times New Roman" w:eastAsia="MingLiU" w:hAnsi="Times New Roman" w:hint="eastAsia"/>
                <w:lang w:eastAsia="zh-CN"/>
              </w:rPr>
              <w:t>。</w:t>
            </w:r>
            <w:r w:rsidRPr="0004142A">
              <w:rPr>
                <w:rFonts w:ascii="Times New Roman" w:eastAsia="MingLiU" w:hAnsi="Times New Roman" w:hint="eastAsia"/>
              </w:rPr>
              <w:t>」</w:t>
            </w:r>
            <w:r w:rsidRPr="0004142A">
              <w:rPr>
                <w:rFonts w:ascii="Times New Roman" w:eastAsia="MingLiU" w:hAnsi="Times New Roman"/>
                <w:vertAlign w:val="superscript"/>
              </w:rPr>
              <w:footnoteReference w:id="553"/>
            </w:r>
          </w:p>
          <w:p w14:paraId="404DE27A" w14:textId="77777777" w:rsidR="0004142A" w:rsidRPr="0004142A" w:rsidRDefault="0004142A" w:rsidP="0004142A">
            <w:pPr>
              <w:widowControl/>
              <w:snapToGrid w:val="0"/>
              <w:spacing w:line="480" w:lineRule="auto"/>
              <w:rPr>
                <w:rFonts w:ascii="Times New Roman" w:eastAsia="MingLiU" w:hAnsi="Times New Roman"/>
                <w:lang w:eastAsia="zh-CN"/>
              </w:rPr>
            </w:pPr>
            <w:r w:rsidRPr="0004142A">
              <w:rPr>
                <w:rFonts w:ascii="Times New Roman" w:eastAsia="MingLiU" w:hAnsi="Times New Roman"/>
                <w:i/>
                <w:iCs/>
              </w:rPr>
              <w:t xml:space="preserve">Master Lao </w:t>
            </w:r>
            <w:r w:rsidRPr="0004142A">
              <w:rPr>
                <w:rFonts w:ascii="Times New Roman" w:eastAsia="MingLiU" w:hAnsi="Times New Roman"/>
              </w:rPr>
              <w:t>states ‘He who knows sufficiency is not disgraced; he who knows when to stop is not in danger.’</w:t>
            </w:r>
            <w:r w:rsidRPr="0004142A">
              <w:rPr>
                <w:rFonts w:ascii="Times New Roman" w:eastAsia="MingLiU" w:hAnsi="Times New Roman"/>
                <w:vertAlign w:val="superscript"/>
              </w:rPr>
              <w:footnoteReference w:id="554"/>
            </w:r>
          </w:p>
        </w:tc>
        <w:tc>
          <w:tcPr>
            <w:tcW w:w="4080" w:type="dxa"/>
            <w:tcBorders>
              <w:top w:val="single" w:sz="4" w:space="0" w:color="auto"/>
              <w:left w:val="single" w:sz="4" w:space="0" w:color="auto"/>
              <w:bottom w:val="single" w:sz="4" w:space="0" w:color="auto"/>
              <w:right w:val="single" w:sz="4" w:space="0" w:color="auto"/>
            </w:tcBorders>
            <w:hideMark/>
          </w:tcPr>
          <w:p w14:paraId="06F62B3B" w14:textId="77777777" w:rsidR="0004142A" w:rsidRPr="0004142A" w:rsidRDefault="0004142A" w:rsidP="0004142A">
            <w:pPr>
              <w:widowControl/>
              <w:snapToGrid w:val="0"/>
              <w:spacing w:line="480" w:lineRule="auto"/>
              <w:rPr>
                <w:rFonts w:ascii="Times New Roman" w:eastAsia="MingLiU" w:hAnsi="Times New Roman"/>
                <w:vertAlign w:val="superscript"/>
              </w:rPr>
            </w:pPr>
            <w:r w:rsidRPr="0004142A">
              <w:rPr>
                <w:rFonts w:ascii="Times New Roman" w:eastAsia="MingLiU" w:hAnsi="Times New Roman" w:hint="eastAsia"/>
              </w:rPr>
              <w:t>知足不辱，</w:t>
            </w:r>
            <w:r w:rsidRPr="0004142A">
              <w:rPr>
                <w:rFonts w:ascii="Times New Roman" w:eastAsia="MingLiU" w:hAnsi="Times New Roman" w:hint="eastAsia"/>
                <w:vertAlign w:val="superscript"/>
              </w:rPr>
              <w:t>知足之人，絕利去欲，不辱於身也。</w:t>
            </w:r>
            <w:r w:rsidRPr="0004142A">
              <w:rPr>
                <w:rFonts w:ascii="Times New Roman" w:eastAsia="MingLiU" w:hAnsi="Times New Roman" w:hint="eastAsia"/>
              </w:rPr>
              <w:t>知止不殆，</w:t>
            </w:r>
            <w:r w:rsidRPr="0004142A">
              <w:rPr>
                <w:rFonts w:ascii="Times New Roman" w:eastAsia="MingLiU" w:hAnsi="Times New Roman" w:hint="eastAsia"/>
                <w:vertAlign w:val="superscript"/>
              </w:rPr>
              <w:t>知可止則止，財利不累於身，聲色不亂於耳目，則終身不危殆。</w:t>
            </w:r>
            <w:r w:rsidRPr="0004142A">
              <w:rPr>
                <w:rFonts w:ascii="Times New Roman" w:eastAsia="MingLiU" w:hAnsi="Times New Roman"/>
                <w:vertAlign w:val="superscript"/>
              </w:rPr>
              <w:footnoteReference w:id="555"/>
            </w:r>
          </w:p>
          <w:p w14:paraId="2CE51FCC"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rPr>
              <w:t xml:space="preserve">(From </w:t>
            </w:r>
            <w:r w:rsidRPr="0004142A">
              <w:rPr>
                <w:rFonts w:ascii="Times New Roman" w:eastAsia="MingLiU" w:hAnsi="Times New Roman"/>
                <w:i/>
                <w:iCs/>
              </w:rPr>
              <w:t>Master Lao</w:t>
            </w:r>
            <w:r w:rsidRPr="0004142A">
              <w:rPr>
                <w:rFonts w:ascii="Times New Roman" w:eastAsia="MingLiU" w:hAnsi="Times New Roman"/>
              </w:rPr>
              <w:t>)</w:t>
            </w:r>
          </w:p>
          <w:p w14:paraId="6D0192C6"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rPr>
              <w:t xml:space="preserve">He who knows sufficiency is not disgraced; </w:t>
            </w:r>
            <w:r w:rsidRPr="0004142A">
              <w:rPr>
                <w:rFonts w:ascii="Times New Roman" w:eastAsia="MingLiU" w:hAnsi="Times New Roman"/>
                <w:vertAlign w:val="superscript"/>
              </w:rPr>
              <w:t>One who knows sufficiency will renounce greed, eradicate desires, and not disgrace themselves.</w:t>
            </w:r>
            <w:r w:rsidRPr="0004142A">
              <w:rPr>
                <w:rFonts w:ascii="Times New Roman" w:eastAsia="MingLiU" w:hAnsi="Times New Roman"/>
              </w:rPr>
              <w:t xml:space="preserve"> he who knows when to stop is not in danger.</w:t>
            </w:r>
          </w:p>
        </w:tc>
      </w:tr>
      <w:tr w:rsidR="0004142A" w:rsidRPr="0004142A" w14:paraId="3F3F0551"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7931C9ED" w14:textId="77777777" w:rsidR="0004142A" w:rsidRPr="0004142A" w:rsidRDefault="0004142A" w:rsidP="0004142A">
            <w:pPr>
              <w:widowControl/>
              <w:rPr>
                <w:rFonts w:ascii="Times New Roman" w:eastAsia="MingLiU" w:hAnsi="Times New Roman"/>
                <w:lang w:eastAsia="zh-CN"/>
              </w:rPr>
            </w:pPr>
          </w:p>
        </w:tc>
        <w:tc>
          <w:tcPr>
            <w:tcW w:w="4080" w:type="dxa"/>
            <w:tcBorders>
              <w:top w:val="single" w:sz="4" w:space="0" w:color="auto"/>
              <w:left w:val="single" w:sz="4" w:space="0" w:color="auto"/>
              <w:bottom w:val="single" w:sz="4" w:space="0" w:color="auto"/>
              <w:right w:val="single" w:sz="4" w:space="0" w:color="auto"/>
            </w:tcBorders>
            <w:hideMark/>
          </w:tcPr>
          <w:p w14:paraId="061C71ED"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患人知進而不知退，知欲而不知足，故有困辱之累，悔吝之咎。語曰：「不知足則失所欲，故知足之足，常足矣。」</w:t>
            </w:r>
            <w:r w:rsidRPr="0004142A">
              <w:rPr>
                <w:rFonts w:ascii="Times New Roman" w:eastAsia="MingLiU" w:hAnsi="Times New Roman"/>
                <w:vertAlign w:val="superscript"/>
              </w:rPr>
              <w:footnoteReference w:id="556"/>
            </w:r>
            <w:r w:rsidRPr="0004142A">
              <w:rPr>
                <w:rFonts w:ascii="Times New Roman" w:eastAsia="MingLiU" w:hAnsi="Times New Roman"/>
              </w:rPr>
              <w:t xml:space="preserve">(From the </w:t>
            </w:r>
            <w:r w:rsidRPr="0004142A">
              <w:rPr>
                <w:rFonts w:ascii="Times New Roman" w:eastAsia="MingLiU" w:hAnsi="Times New Roman"/>
                <w:i/>
                <w:iCs/>
              </w:rPr>
              <w:t>Records of Wei</w:t>
            </w:r>
            <w:r w:rsidRPr="0004142A">
              <w:rPr>
                <w:rFonts w:ascii="Times New Roman" w:eastAsia="MingLiU" w:hAnsi="Times New Roman"/>
              </w:rPr>
              <w:t>)</w:t>
            </w:r>
          </w:p>
          <w:p w14:paraId="0C4B4913" w14:textId="77777777" w:rsidR="0004142A" w:rsidRPr="0004142A" w:rsidRDefault="0004142A" w:rsidP="0004142A">
            <w:pPr>
              <w:widowControl/>
              <w:snapToGrid w:val="0"/>
              <w:spacing w:line="480" w:lineRule="auto"/>
              <w:rPr>
                <w:rFonts w:ascii="Times New Roman" w:eastAsia="MingLiU" w:hAnsi="Times New Roman"/>
                <w:lang w:eastAsia="zh-CN"/>
              </w:rPr>
            </w:pPr>
            <w:r w:rsidRPr="0004142A">
              <w:rPr>
                <w:rFonts w:ascii="Times New Roman" w:eastAsia="MingLiU" w:hAnsi="Times New Roman"/>
                <w:lang w:eastAsia="zh-CN"/>
              </w:rPr>
              <w:t xml:space="preserve">Worry about those knowing how to advance, but not knowing how to retreat, and knowing craving, but not knowing contentment, as they will suffer difficulty and disgrace, and bear regret and shame. As the saying goes, ‘Not knowing contentment leads to loss of what is craved. Hence, the </w:t>
            </w:r>
            <w:r w:rsidRPr="0004142A">
              <w:rPr>
                <w:rFonts w:ascii="Times New Roman" w:eastAsia="MingLiU" w:hAnsi="Times New Roman"/>
                <w:lang w:eastAsia="zh-CN"/>
              </w:rPr>
              <w:lastRenderedPageBreak/>
              <w:t>satisfaction of knowing contentment, is lasting contentment.’</w:t>
            </w:r>
          </w:p>
        </w:tc>
      </w:tr>
    </w:tbl>
    <w:p w14:paraId="6FBBBCBB" w14:textId="77777777" w:rsidR="0004142A" w:rsidRPr="0004142A" w:rsidRDefault="0004142A" w:rsidP="0004142A">
      <w:pPr>
        <w:widowControl/>
        <w:snapToGrid w:val="0"/>
        <w:spacing w:line="480" w:lineRule="auto"/>
        <w:rPr>
          <w:rFonts w:ascii="Times New Roman" w:eastAsia="MingLiU" w:hAnsi="Times New Roman" w:cs="Times New Roman"/>
        </w:rPr>
      </w:pPr>
    </w:p>
    <w:p w14:paraId="104436A4"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Aware of the angry Taizong seeking to launch another punitive expedition against Goguryeo, Fang exhorts his ruler to reconsider the military intervention as it would only be justified on grounds of their non-fulfilment of vassal obligations, foreign incursion, or long-term disturbance, rather than emotional impulses and expansionist ambitions.</w:t>
      </w:r>
      <w:r w:rsidRPr="0004142A">
        <w:rPr>
          <w:rFonts w:ascii="Times New Roman" w:eastAsia="MingLiU" w:hAnsi="Times New Roman" w:cs="Times New Roman"/>
          <w:vertAlign w:val="superscript"/>
          <w:lang w:eastAsia="zh-CN"/>
        </w:rPr>
        <w:footnoteReference w:id="557"/>
      </w:r>
      <w:r w:rsidRPr="0004142A">
        <w:rPr>
          <w:rFonts w:ascii="Times New Roman" w:eastAsia="MingLiU" w:hAnsi="Times New Roman" w:cs="Times New Roman"/>
          <w:lang w:eastAsia="zh-CN"/>
        </w:rPr>
        <w:t xml:space="preserve"> By alluding to the following passages from the </w:t>
      </w:r>
      <w:r w:rsidRPr="0004142A">
        <w:rPr>
          <w:rFonts w:ascii="Times New Roman" w:eastAsia="MingLiU" w:hAnsi="Times New Roman" w:cs="Times New Roman"/>
          <w:i/>
          <w:iCs/>
          <w:lang w:eastAsia="zh-CN"/>
        </w:rPr>
        <w:t>Methods of Sima</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Master Sun’s Art of War</w:t>
      </w:r>
      <w:r w:rsidRPr="0004142A">
        <w:rPr>
          <w:rFonts w:ascii="Times New Roman" w:eastAsia="MingLiU" w:hAnsi="Times New Roman" w:cs="Times New Roman"/>
          <w:lang w:eastAsia="zh-CN"/>
        </w:rPr>
        <w:t>, and</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the</w:t>
      </w:r>
      <w:r w:rsidRPr="0004142A">
        <w:rPr>
          <w:rFonts w:ascii="Times New Roman" w:eastAsia="MingLiU" w:hAnsi="Times New Roman" w:cs="Times New Roman"/>
          <w:i/>
          <w:iCs/>
          <w:lang w:eastAsia="zh-CN"/>
        </w:rPr>
        <w:t xml:space="preserve"> Three Strategies</w:t>
      </w:r>
      <w:r w:rsidRPr="0004142A">
        <w:rPr>
          <w:rFonts w:ascii="Times New Roman" w:eastAsia="MingLiU" w:hAnsi="Times New Roman" w:cs="Times New Roman"/>
          <w:lang w:eastAsia="zh-CN"/>
        </w:rPr>
        <w:t xml:space="preserve"> as excerpted by the</w:t>
      </w:r>
      <w:r w:rsidRPr="0004142A">
        <w:rPr>
          <w:rFonts w:ascii="Times New Roman" w:eastAsia="MingLiU" w:hAnsi="Times New Roman" w:cs="Times New Roman"/>
          <w:i/>
          <w:iCs/>
          <w:lang w:eastAsia="zh-CN"/>
        </w:rPr>
        <w:t xml:space="preserve"> Essentials</w:t>
      </w:r>
      <w:r w:rsidRPr="0004142A">
        <w:rPr>
          <w:rFonts w:ascii="Times New Roman" w:eastAsia="MingLiU" w:hAnsi="Times New Roman" w:cs="Times New Roman"/>
          <w:lang w:eastAsia="zh-CN"/>
        </w:rPr>
        <w:t>, his remonstrance plausibly reflects an internalisation of the shared cultural knowledge and values.</w:t>
      </w:r>
    </w:p>
    <w:p w14:paraId="23F0E9DA"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爭義不爭利，</w:t>
      </w:r>
      <w:r w:rsidRPr="0004142A">
        <w:rPr>
          <w:rFonts w:ascii="Times New Roman" w:eastAsia="SimSun" w:hAnsi="Times New Roman" w:cs="Times New Roman" w:hint="eastAsia"/>
          <w:kern w:val="0"/>
        </w:rPr>
        <w:t>是以明其義也</w:t>
      </w:r>
      <w:r w:rsidRPr="0004142A">
        <w:rPr>
          <w:rFonts w:ascii="Times New Roman" w:eastAsia="MingLiU" w:hAnsi="Times New Roman" w:cs="Times New Roman" w:hint="eastAsia"/>
        </w:rPr>
        <w:t>。</w:t>
      </w:r>
      <w:r w:rsidRPr="0004142A">
        <w:rPr>
          <w:rFonts w:ascii="Times New Roman" w:eastAsia="MingLiU" w:hAnsi="Times New Roman" w:cs="Times New Roman"/>
          <w:vertAlign w:val="superscript"/>
        </w:rPr>
        <w:footnoteReference w:id="558"/>
      </w:r>
    </w:p>
    <w:p w14:paraId="6C48137B" w14:textId="77777777" w:rsidR="0004142A" w:rsidRPr="0004142A" w:rsidRDefault="0004142A" w:rsidP="0004142A">
      <w:pPr>
        <w:widowControl/>
        <w:snapToGrid w:val="0"/>
        <w:spacing w:after="240"/>
        <w:ind w:left="720"/>
        <w:rPr>
          <w:rFonts w:ascii="Times New Roman" w:eastAsia="MingLiU" w:hAnsi="Times New Roman" w:cs="Times New Roman"/>
        </w:rPr>
      </w:pPr>
      <w:r w:rsidRPr="0004142A">
        <w:rPr>
          <w:rFonts w:ascii="Times New Roman" w:eastAsia="MingLiU" w:hAnsi="Times New Roman" w:cs="Times New Roman"/>
        </w:rPr>
        <w:t>In contending for rightness and not for gain</w:t>
      </w:r>
      <w:r w:rsidRPr="0004142A">
        <w:rPr>
          <w:rFonts w:ascii="Times New Roman" w:eastAsia="MingLiU" w:hAnsi="Times New Roman" w:cs="Times New Roman"/>
          <w:lang w:eastAsia="zh-CN"/>
        </w:rPr>
        <w:t>, t</w:t>
      </w:r>
      <w:r w:rsidRPr="0004142A">
        <w:rPr>
          <w:rFonts w:ascii="Times New Roman" w:eastAsia="MingLiU" w:hAnsi="Times New Roman" w:cs="Times New Roman"/>
        </w:rPr>
        <w:t>hey showed their rightness.</w:t>
      </w:r>
      <w:r w:rsidRPr="0004142A">
        <w:rPr>
          <w:rFonts w:ascii="Times New Roman" w:eastAsia="MingLiU" w:hAnsi="Times New Roman" w:cs="Times New Roman"/>
          <w:vertAlign w:val="superscript"/>
        </w:rPr>
        <w:footnoteReference w:id="559"/>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 from the </w:t>
      </w:r>
      <w:r w:rsidRPr="0004142A">
        <w:rPr>
          <w:rFonts w:ascii="Times New Roman" w:eastAsia="MingLiU" w:hAnsi="Times New Roman" w:cs="Times New Roman"/>
          <w:i/>
          <w:iCs/>
          <w:lang w:eastAsia="zh-CN"/>
        </w:rPr>
        <w:t>Methods of Sima</w:t>
      </w:r>
      <w:r w:rsidRPr="0004142A">
        <w:rPr>
          <w:rFonts w:ascii="Times New Roman" w:eastAsia="MingLiU" w:hAnsi="Times New Roman" w:cs="Times New Roman"/>
          <w:lang w:eastAsia="zh-CN"/>
        </w:rPr>
        <w:t>)</w:t>
      </w:r>
    </w:p>
    <w:p w14:paraId="242033DF"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非危不戰，</w:t>
      </w:r>
      <w:r w:rsidRPr="0004142A">
        <w:rPr>
          <w:rFonts w:ascii="Times New Roman" w:eastAsia="MingLiU" w:hAnsi="Times New Roman" w:cs="Times New Roman" w:hint="eastAsia"/>
          <w:vertAlign w:val="superscript"/>
        </w:rPr>
        <w:t>不得已而用兵。</w:t>
      </w:r>
      <w:r w:rsidRPr="0004142A">
        <w:rPr>
          <w:rFonts w:ascii="Times New Roman" w:eastAsia="SimSun" w:hAnsi="Times New Roman" w:cs="Times New Roman" w:hint="eastAsia"/>
          <w:kern w:val="0"/>
        </w:rPr>
        <w:t>主不可以怒而興軍</w:t>
      </w:r>
      <w:r w:rsidRPr="0004142A">
        <w:rPr>
          <w:rFonts w:ascii="Times New Roman" w:eastAsia="MingLiU" w:hAnsi="Times New Roman" w:cs="Times New Roman" w:hint="eastAsia"/>
        </w:rPr>
        <w:t>，將不可以愠而致戰。</w:t>
      </w:r>
      <w:r w:rsidRPr="0004142A">
        <w:rPr>
          <w:rFonts w:ascii="Times New Roman" w:eastAsia="MingLiU" w:hAnsi="Times New Roman" w:cs="Times New Roman"/>
          <w:vertAlign w:val="superscript"/>
        </w:rPr>
        <w:footnoteReference w:id="560"/>
      </w:r>
    </w:p>
    <w:p w14:paraId="0272B1EE"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rPr>
        <w:t xml:space="preserve">If there is no danger do not </w:t>
      </w:r>
      <w:r w:rsidRPr="0004142A">
        <w:rPr>
          <w:rFonts w:ascii="Times New Roman" w:eastAsia="SimSun" w:hAnsi="Times New Roman" w:cs="Times New Roman"/>
          <w:kern w:val="0"/>
        </w:rPr>
        <w:t>fight</w:t>
      </w:r>
      <w:r w:rsidRPr="0004142A">
        <w:rPr>
          <w:rFonts w:ascii="Times New Roman" w:eastAsia="MingLiU" w:hAnsi="Times New Roman" w:cs="Times New Roman"/>
        </w:rPr>
        <w:t>. A lord should not raise an army on account of resentment, and a general should not fight out of anger.</w:t>
      </w:r>
      <w:r w:rsidRPr="0004142A">
        <w:rPr>
          <w:rFonts w:ascii="Times New Roman" w:eastAsia="MingLiU" w:hAnsi="Times New Roman" w:cs="Times New Roman"/>
          <w:vertAlign w:val="superscript"/>
        </w:rPr>
        <w:footnoteReference w:id="561"/>
      </w:r>
      <w:r w:rsidRPr="0004142A">
        <w:rPr>
          <w:rFonts w:ascii="Times New Roman" w:eastAsia="MingLiU" w:hAnsi="Times New Roman" w:cs="Times New Roman"/>
        </w:rPr>
        <w:t xml:space="preserve"> </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 from </w:t>
      </w:r>
      <w:r w:rsidRPr="0004142A">
        <w:rPr>
          <w:rFonts w:ascii="Times New Roman" w:eastAsia="MingLiU" w:hAnsi="Times New Roman" w:cs="Times New Roman"/>
          <w:i/>
          <w:iCs/>
          <w:lang w:eastAsia="zh-CN"/>
        </w:rPr>
        <w:t>Master Sun’s Art of War</w:t>
      </w:r>
      <w:r w:rsidRPr="0004142A">
        <w:rPr>
          <w:rFonts w:ascii="Times New Roman" w:eastAsia="MingLiU" w:hAnsi="Times New Roman" w:cs="Times New Roman"/>
          <w:lang w:eastAsia="zh-CN"/>
        </w:rPr>
        <w:t>)</w:t>
      </w:r>
    </w:p>
    <w:p w14:paraId="0520A89E"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務廣地者荒，</w:t>
      </w:r>
      <w:r w:rsidRPr="0004142A">
        <w:rPr>
          <w:rFonts w:ascii="Times New Roman" w:eastAsia="MingLiU" w:hAnsi="Times New Roman" w:cs="Times New Roman" w:hint="eastAsia"/>
          <w:vertAlign w:val="superscript"/>
        </w:rPr>
        <w:t>不修德政而務廣地，荒之道。</w:t>
      </w:r>
      <w:r w:rsidRPr="0004142A">
        <w:rPr>
          <w:rFonts w:ascii="Times New Roman" w:eastAsia="SimSun" w:hAnsi="Times New Roman" w:cs="Times New Roman" w:hint="eastAsia"/>
          <w:kern w:val="0"/>
        </w:rPr>
        <w:t>務廣德者强也</w:t>
      </w:r>
      <w:r w:rsidRPr="0004142A">
        <w:rPr>
          <w:rFonts w:ascii="Times New Roman" w:eastAsia="MingLiU" w:hAnsi="Times New Roman" w:cs="Times New Roman" w:hint="eastAsia"/>
        </w:rPr>
        <w:t>。</w:t>
      </w:r>
      <w:r w:rsidRPr="0004142A">
        <w:rPr>
          <w:rFonts w:ascii="Times New Roman" w:eastAsia="MingLiU" w:hAnsi="Times New Roman" w:cs="Times New Roman" w:hint="eastAsia"/>
          <w:vertAlign w:val="superscript"/>
        </w:rPr>
        <w:t>務崇節儉，廣其德教，强之道也。</w:t>
      </w:r>
      <w:r w:rsidRPr="0004142A">
        <w:rPr>
          <w:rFonts w:ascii="Times New Roman" w:eastAsia="MingLiU" w:hAnsi="Times New Roman" w:cs="Times New Roman"/>
          <w:vertAlign w:val="superscript"/>
        </w:rPr>
        <w:footnoteReference w:id="562"/>
      </w:r>
    </w:p>
    <w:p w14:paraId="50F16EDF"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One who concentrates on broadening his territory will waste his energies; one who concentrates on broadening his virtue will be strong.</w:t>
      </w:r>
      <w:r w:rsidRPr="0004142A">
        <w:rPr>
          <w:rFonts w:ascii="Times New Roman" w:eastAsia="MingLiU" w:hAnsi="Times New Roman" w:cs="Times New Roman"/>
          <w:vertAlign w:val="superscript"/>
          <w:lang w:eastAsia="zh-CN"/>
        </w:rPr>
        <w:footnoteReference w:id="563"/>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excerpt from the</w:t>
      </w:r>
      <w:r w:rsidRPr="0004142A">
        <w:rPr>
          <w:rFonts w:ascii="Times New Roman" w:eastAsia="MingLiU" w:hAnsi="Times New Roman" w:cs="Times New Roman"/>
          <w:i/>
          <w:iCs/>
          <w:lang w:eastAsia="zh-CN"/>
        </w:rPr>
        <w:t xml:space="preserve"> Three Strategies</w:t>
      </w:r>
      <w:r w:rsidRPr="0004142A">
        <w:rPr>
          <w:rFonts w:ascii="Times New Roman" w:eastAsia="MingLiU" w:hAnsi="Times New Roman" w:cs="Times New Roman"/>
          <w:lang w:eastAsia="zh-CN"/>
        </w:rPr>
        <w:t>)</w:t>
      </w:r>
    </w:p>
    <w:p w14:paraId="593737B1"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Fang Xuanling is not alone in subscribing to the ideas espoused in the above excerpts. The excerpt from </w:t>
      </w:r>
      <w:r w:rsidRPr="0004142A">
        <w:rPr>
          <w:rFonts w:ascii="Times New Roman" w:eastAsia="MingLiU" w:hAnsi="Times New Roman" w:cs="Times New Roman"/>
          <w:i/>
          <w:iCs/>
          <w:lang w:eastAsia="zh-CN"/>
        </w:rPr>
        <w:t xml:space="preserve">Master Sun’s Art of War </w:t>
      </w:r>
      <w:r w:rsidRPr="0004142A">
        <w:rPr>
          <w:rFonts w:ascii="Times New Roman" w:eastAsia="MingLiU" w:hAnsi="Times New Roman" w:cs="Times New Roman"/>
          <w:lang w:eastAsia="zh-CN"/>
        </w:rPr>
        <w:t xml:space="preserve">is similarly evoked by Chu Suiliang as Grand Master of Remonstrance in relation to mobilising troops for a punitive expedition against Mangniji of Goguryeo in 644. Chu specifically cautions Emperor Taizong about the risks inherent in </w:t>
      </w:r>
      <w:r w:rsidRPr="0004142A">
        <w:rPr>
          <w:rFonts w:ascii="Times New Roman" w:eastAsia="MingLiU" w:hAnsi="Times New Roman" w:cs="Times New Roman"/>
          <w:lang w:eastAsia="zh-CN"/>
        </w:rPr>
        <w:lastRenderedPageBreak/>
        <w:t xml:space="preserve">acting on personal displeasure, which effectively dissuades Taizong from the campaign. The relevant advice from Chu is as follows: </w:t>
      </w:r>
    </w:p>
    <w:p w14:paraId="3660784A" w14:textId="77777777" w:rsidR="0004142A" w:rsidRPr="0004142A" w:rsidRDefault="0004142A" w:rsidP="0004142A">
      <w:pPr>
        <w:widowControl/>
        <w:snapToGrid w:val="0"/>
        <w:ind w:left="720"/>
        <w:rPr>
          <w:rFonts w:ascii="Times New Roman" w:eastAsia="MingLiU" w:hAnsi="Times New Roman" w:cs="Times New Roman"/>
        </w:rPr>
      </w:pPr>
      <w:r w:rsidRPr="0004142A">
        <w:rPr>
          <w:rFonts w:ascii="Times New Roman" w:eastAsia="MingLiU" w:hAnsi="Times New Roman" w:cs="Times New Roman" w:hint="eastAsia"/>
        </w:rPr>
        <w:t>萬一不獲，</w:t>
      </w:r>
      <w:r w:rsidRPr="0004142A">
        <w:rPr>
          <w:rFonts w:ascii="Times New Roman" w:eastAsia="SimSun" w:hAnsi="Times New Roman" w:cs="Times New Roman" w:hint="eastAsia"/>
          <w:kern w:val="0"/>
        </w:rPr>
        <w:t>無以威示遠方</w:t>
      </w:r>
      <w:r w:rsidRPr="0004142A">
        <w:rPr>
          <w:rFonts w:ascii="Times New Roman" w:eastAsia="MingLiU" w:hAnsi="Times New Roman" w:cs="Times New Roman" w:hint="eastAsia"/>
        </w:rPr>
        <w:t>，必更發怒，再動兵眾，若至於此，安危難測。</w:t>
      </w:r>
      <w:r w:rsidRPr="0004142A">
        <w:rPr>
          <w:rFonts w:ascii="Times New Roman" w:eastAsia="MingLiU" w:hAnsi="Times New Roman" w:cs="Times New Roman"/>
          <w:vertAlign w:val="superscript"/>
        </w:rPr>
        <w:footnoteReference w:id="564"/>
      </w:r>
    </w:p>
    <w:p w14:paraId="2DF37372" w14:textId="77777777" w:rsidR="0004142A" w:rsidRPr="0004142A" w:rsidRDefault="0004142A" w:rsidP="0004142A">
      <w:pPr>
        <w:widowControl/>
        <w:snapToGrid w:val="0"/>
        <w:spacing w:after="240"/>
        <w:ind w:left="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But if by chance You are not successful, You will fail to display Your might to the distant regions, </w:t>
      </w:r>
      <w:r w:rsidRPr="0004142A">
        <w:rPr>
          <w:rFonts w:ascii="Times New Roman" w:eastAsia="SimSun" w:hAnsi="Times New Roman" w:cs="Times New Roman"/>
          <w:kern w:val="0"/>
        </w:rPr>
        <w:t>and</w:t>
      </w:r>
      <w:r w:rsidRPr="0004142A">
        <w:rPr>
          <w:rFonts w:ascii="Times New Roman" w:eastAsia="MingLiU" w:hAnsi="Times New Roman" w:cs="Times New Roman"/>
          <w:lang w:eastAsia="zh-CN"/>
        </w:rPr>
        <w:t xml:space="preserve"> You will inevitably become even angrier, and once more mobilize troops. If it comes to this, it will be difficult to predict security and danger.</w:t>
      </w:r>
      <w:r w:rsidRPr="0004142A">
        <w:rPr>
          <w:rFonts w:ascii="Times New Roman" w:eastAsia="MingLiU" w:hAnsi="Times New Roman" w:cs="Times New Roman"/>
          <w:vertAlign w:val="superscript"/>
          <w:lang w:eastAsia="zh-CN"/>
        </w:rPr>
        <w:footnoteReference w:id="565"/>
      </w:r>
    </w:p>
    <w:p w14:paraId="6FA0979B" w14:textId="77777777" w:rsidR="0004142A" w:rsidRPr="0004142A" w:rsidRDefault="0004142A" w:rsidP="0004142A">
      <w:pPr>
        <w:widowControl/>
        <w:snapToGrid w:val="0"/>
        <w:spacing w:line="480" w:lineRule="auto"/>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Arguably, the above excerpts from the </w:t>
      </w:r>
      <w:r w:rsidRPr="0004142A">
        <w:rPr>
          <w:rFonts w:ascii="Times New Roman" w:eastAsia="MingLiU" w:hAnsi="Times New Roman" w:cs="Times New Roman"/>
          <w:i/>
          <w:iCs/>
          <w:lang w:eastAsia="zh-CN"/>
        </w:rPr>
        <w:t>Classic of Changes</w:t>
      </w:r>
      <w:r w:rsidRPr="0004142A">
        <w:rPr>
          <w:rFonts w:ascii="Times New Roman" w:eastAsia="MingLiU" w:hAnsi="Times New Roman" w:cs="Times New Roman"/>
          <w:lang w:eastAsia="zh-CN"/>
        </w:rPr>
        <w:t xml:space="preserve">, </w:t>
      </w:r>
      <w:r w:rsidRPr="0004142A">
        <w:rPr>
          <w:rFonts w:ascii="Times New Roman" w:eastAsia="MingLiU" w:hAnsi="Times New Roman" w:cs="Times New Roman"/>
          <w:i/>
          <w:iCs/>
          <w:lang w:eastAsia="zh-CN"/>
        </w:rPr>
        <w:t>Master Lao</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and the </w:t>
      </w:r>
      <w:r w:rsidRPr="0004142A">
        <w:rPr>
          <w:rFonts w:ascii="Times New Roman" w:eastAsia="MingLiU" w:hAnsi="Times New Roman" w:cs="Times New Roman"/>
          <w:i/>
          <w:iCs/>
          <w:lang w:eastAsia="zh-CN"/>
        </w:rPr>
        <w:t xml:space="preserve">Three Strategies </w:t>
      </w:r>
      <w:r w:rsidRPr="0004142A">
        <w:rPr>
          <w:rFonts w:ascii="Times New Roman" w:eastAsia="MingLiU" w:hAnsi="Times New Roman" w:cs="Times New Roman"/>
          <w:lang w:eastAsia="zh-CN"/>
        </w:rPr>
        <w:t>underlie the remonstrances of Chu Suiliang as Vice Director of the Chancellery and Wei Zheng when they each try to persuade Taizong against taking over the newly pacified state of Qočo in 640.</w:t>
      </w:r>
      <w:r w:rsidRPr="0004142A">
        <w:rPr>
          <w:rFonts w:ascii="Times New Roman" w:eastAsia="MingLiU" w:hAnsi="Times New Roman" w:cs="Times New Roman"/>
          <w:vertAlign w:val="superscript"/>
          <w:lang w:eastAsia="zh-CN"/>
        </w:rPr>
        <w:footnoteReference w:id="566"/>
      </w:r>
      <w:r w:rsidRPr="0004142A">
        <w:rPr>
          <w:rFonts w:ascii="Times New Roman" w:eastAsia="MingLiU" w:hAnsi="Times New Roman" w:cs="Times New Roman"/>
          <w:lang w:eastAsia="zh-CN"/>
        </w:rPr>
        <w:t xml:space="preserve"> Read together, the excerpts caution against the perilous pursuit of territorial aggrandisement and the consequences of not being content. Though their advices were presented at different times, it is as if they speak in unison. Both question their ruler’s expansionist policy of turning the territory into prefectures and counties due to the ongoing military intervention involved. They both highlight the considerable costs in both human and material resources. Chu Suiliang’s remonstrance</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additionally points to the danger to the state as preoccupation with the territory of the former Qočo leaves the state exposed to military threats in other areas.</w:t>
      </w:r>
      <w:r w:rsidRPr="0004142A">
        <w:rPr>
          <w:rFonts w:ascii="Times New Roman" w:eastAsia="MingLiU" w:hAnsi="Times New Roman" w:cs="Times New Roman"/>
          <w:vertAlign w:val="superscript"/>
          <w:lang w:eastAsia="zh-CN"/>
        </w:rPr>
        <w:footnoteReference w:id="567"/>
      </w:r>
      <w:r w:rsidRPr="0004142A">
        <w:rPr>
          <w:rFonts w:ascii="Times New Roman" w:eastAsia="MingLiU" w:hAnsi="Times New Roman" w:cs="Times New Roman"/>
          <w:lang w:eastAsia="zh-CN"/>
        </w:rPr>
        <w:t xml:space="preserve"> The correctness of Chu Suiliang and Wei Zheng’s advices is later acknowledged by Emperor Taizong, who ultimately regrets his failure to heed them.</w:t>
      </w:r>
      <w:r w:rsidRPr="0004142A">
        <w:rPr>
          <w:rFonts w:ascii="Times New Roman" w:eastAsia="MingLiU" w:hAnsi="Times New Roman" w:cs="Times New Roman"/>
          <w:vertAlign w:val="superscript"/>
          <w:lang w:eastAsia="zh-CN"/>
        </w:rPr>
        <w:footnoteReference w:id="568"/>
      </w:r>
      <w:r w:rsidRPr="0004142A">
        <w:rPr>
          <w:rFonts w:ascii="Times New Roman" w:eastAsia="MingLiU" w:hAnsi="Times New Roman" w:cs="Times New Roman"/>
          <w:lang w:eastAsia="zh-CN"/>
        </w:rPr>
        <w:t xml:space="preserve"> Moreover, Chu’s quote from the Appended Explanations of the </w:t>
      </w:r>
      <w:r w:rsidRPr="0004142A">
        <w:rPr>
          <w:rFonts w:ascii="Times New Roman" w:eastAsia="MingLiU" w:hAnsi="Times New Roman" w:cs="Times New Roman"/>
          <w:i/>
          <w:iCs/>
          <w:lang w:eastAsia="zh-CN"/>
        </w:rPr>
        <w:t>Classic of Changes</w:t>
      </w:r>
      <w:r w:rsidRPr="0004142A">
        <w:rPr>
          <w:rFonts w:ascii="Times New Roman" w:eastAsia="MingLiU" w:hAnsi="Times New Roman" w:cs="Times New Roman"/>
          <w:lang w:eastAsia="zh-CN"/>
        </w:rPr>
        <w:t>, ‘When at peace, do not forget danger; at times of order, do not forget disorder,’ (</w:t>
      </w:r>
      <w:r w:rsidRPr="0004142A">
        <w:rPr>
          <w:rFonts w:ascii="Times New Roman" w:eastAsia="MingLiU" w:hAnsi="Times New Roman" w:cs="Times New Roman" w:hint="eastAsia"/>
          <w:lang w:eastAsia="zh-CN"/>
        </w:rPr>
        <w:t>安不忘危，理不忘亂</w:t>
      </w:r>
      <w:r w:rsidRPr="0004142A">
        <w:rPr>
          <w:rFonts w:ascii="Times New Roman" w:eastAsia="MingLiU" w:hAnsi="Times New Roman" w:cs="Times New Roman"/>
          <w:lang w:eastAsia="zh-CN"/>
        </w:rPr>
        <w:t xml:space="preserve">) recurs among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w:t>
      </w:r>
      <w:r w:rsidRPr="0004142A">
        <w:rPr>
          <w:rFonts w:ascii="Times New Roman" w:eastAsia="MingLiU" w:hAnsi="Times New Roman" w:cs="Times New Roman"/>
          <w:i/>
          <w:iCs/>
          <w:lang w:eastAsia="zh-CN"/>
        </w:rPr>
        <w:t xml:space="preserve">Classic of Changes </w:t>
      </w:r>
      <w:r w:rsidRPr="0004142A">
        <w:rPr>
          <w:rFonts w:ascii="Times New Roman" w:eastAsia="MingLiU" w:hAnsi="Times New Roman" w:cs="Times New Roman"/>
          <w:lang w:eastAsia="zh-CN"/>
        </w:rPr>
        <w:t xml:space="preserve">and other sources as shown in Table 5. An </w:t>
      </w:r>
      <w:r w:rsidRPr="0004142A">
        <w:rPr>
          <w:rFonts w:ascii="Times New Roman" w:eastAsia="MingLiU" w:hAnsi="Times New Roman" w:cs="Times New Roman"/>
          <w:lang w:eastAsia="zh-CN"/>
        </w:rPr>
        <w:lastRenderedPageBreak/>
        <w:t xml:space="preserve">undercurrent of such prudent preparedness is seen in Wei Zheng’s preface to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which praises the caution of former rulers: ‘there are none who have not been [as cautious] as if driving a horse with mouldering reins’, and Emperor Taizong himself: ‘… there is peace and happiness throughout the empire. Yet Your Majesty remains humble and not complacent.’</w:t>
      </w:r>
      <w:r w:rsidRPr="0004142A">
        <w:rPr>
          <w:rFonts w:ascii="Times New Roman" w:eastAsia="MingLiU" w:hAnsi="Times New Roman" w:cs="Times New Roman"/>
          <w:vertAlign w:val="superscript"/>
          <w:lang w:eastAsia="zh-CN"/>
        </w:rPr>
        <w:footnoteReference w:id="569"/>
      </w:r>
      <w:r w:rsidRPr="0004142A">
        <w:rPr>
          <w:rFonts w:ascii="Times New Roman" w:eastAsia="MingLiU" w:hAnsi="Times New Roman" w:cs="Times New Roman"/>
          <w:lang w:eastAsia="zh-CN"/>
        </w:rPr>
        <w:t xml:space="preserve"> </w:t>
      </w:r>
    </w:p>
    <w:p w14:paraId="7EE5022D" w14:textId="77777777" w:rsidR="0004142A" w:rsidRPr="0004142A" w:rsidRDefault="0004142A" w:rsidP="0004142A">
      <w:pPr>
        <w:widowControl/>
        <w:snapToGrid w:val="0"/>
        <w:spacing w:line="480" w:lineRule="auto"/>
        <w:rPr>
          <w:rFonts w:ascii="Times New Roman" w:eastAsia="MingLiU" w:hAnsi="Times New Roman" w:cs="Times New Roman"/>
          <w:b/>
          <w:bCs/>
          <w:lang w:eastAsia="zh-CN"/>
        </w:rPr>
      </w:pPr>
    </w:p>
    <w:p w14:paraId="329175B4" w14:textId="77777777" w:rsidR="0004142A" w:rsidRPr="0004142A" w:rsidRDefault="0004142A" w:rsidP="0004142A">
      <w:pPr>
        <w:widowControl/>
        <w:snapToGrid w:val="0"/>
        <w:spacing w:line="480" w:lineRule="auto"/>
        <w:rPr>
          <w:rFonts w:ascii="Times New Roman" w:eastAsia="SimSun" w:hAnsi="Times New Roman" w:cs="Times New Roman"/>
          <w:b/>
          <w:bCs/>
          <w:i/>
          <w:iCs/>
          <w:lang w:eastAsia="zh-CN"/>
        </w:rPr>
      </w:pPr>
      <w:r w:rsidRPr="0004142A">
        <w:rPr>
          <w:rFonts w:ascii="Times New Roman" w:eastAsia="MingLiU" w:hAnsi="Times New Roman" w:cs="Times New Roman"/>
          <w:b/>
          <w:bCs/>
          <w:lang w:eastAsia="zh-CN"/>
        </w:rPr>
        <w:t xml:space="preserve">Table 5. </w:t>
      </w:r>
      <w:r w:rsidRPr="0004142A">
        <w:rPr>
          <w:rFonts w:ascii="Times New Roman" w:eastAsia="SimSun" w:hAnsi="Times New Roman" w:cs="Times New Roman"/>
          <w:b/>
          <w:bCs/>
          <w:lang w:eastAsia="zh-CN"/>
        </w:rPr>
        <w:t xml:space="preserve">Chu Suiliang’s quote from the </w:t>
      </w:r>
      <w:r w:rsidRPr="0004142A">
        <w:rPr>
          <w:rFonts w:ascii="Times New Roman" w:eastAsia="SimSun" w:hAnsi="Times New Roman" w:cs="Times New Roman"/>
          <w:b/>
          <w:bCs/>
          <w:i/>
          <w:iCs/>
          <w:lang w:eastAsia="zh-CN"/>
        </w:rPr>
        <w:t xml:space="preserve">Classic of Changes </w:t>
      </w:r>
      <w:r w:rsidRPr="0004142A">
        <w:rPr>
          <w:rFonts w:ascii="Times New Roman" w:eastAsia="SimSun" w:hAnsi="Times New Roman" w:cs="Times New Roman"/>
          <w:b/>
          <w:bCs/>
          <w:lang w:eastAsia="zh-CN"/>
        </w:rPr>
        <w:t xml:space="preserve">and the </w:t>
      </w:r>
      <w:r w:rsidRPr="0004142A">
        <w:rPr>
          <w:rFonts w:ascii="Times New Roman" w:eastAsia="SimSun" w:hAnsi="Times New Roman" w:cs="Times New Roman"/>
          <w:b/>
          <w:bCs/>
          <w:i/>
          <w:iCs/>
          <w:lang w:eastAsia="zh-CN"/>
        </w:rPr>
        <w:t>Essentials</w:t>
      </w:r>
    </w:p>
    <w:tbl>
      <w:tblPr>
        <w:tblStyle w:val="211"/>
        <w:tblW w:w="0" w:type="auto"/>
        <w:tblInd w:w="360" w:type="dxa"/>
        <w:tblLook w:val="04A0" w:firstRow="1" w:lastRow="0" w:firstColumn="1" w:lastColumn="0" w:noHBand="0" w:noVBand="1"/>
      </w:tblPr>
      <w:tblGrid>
        <w:gridCol w:w="4082"/>
        <w:gridCol w:w="4080"/>
      </w:tblGrid>
      <w:tr w:rsidR="0004142A" w:rsidRPr="0004142A" w14:paraId="625C408A" w14:textId="77777777" w:rsidTr="0004142A">
        <w:trPr>
          <w:tblHeader/>
        </w:trPr>
        <w:tc>
          <w:tcPr>
            <w:tcW w:w="40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5D4FE3" w14:textId="77777777" w:rsidR="0004142A" w:rsidRPr="0004142A" w:rsidRDefault="0004142A" w:rsidP="0004142A">
            <w:pPr>
              <w:widowControl/>
              <w:snapToGrid w:val="0"/>
              <w:spacing w:line="480" w:lineRule="auto"/>
              <w:jc w:val="center"/>
              <w:rPr>
                <w:rFonts w:ascii="Times New Roman" w:eastAsia="MingLiU" w:hAnsi="Times New Roman"/>
                <w:lang w:eastAsia="zh-CN"/>
              </w:rPr>
            </w:pPr>
            <w:r w:rsidRPr="0004142A">
              <w:rPr>
                <w:rFonts w:ascii="Times New Roman" w:eastAsia="MingLiU" w:hAnsi="Times New Roman"/>
                <w:lang w:eastAsia="zh-CN"/>
              </w:rPr>
              <w:t>Chu Suiliang’s quote</w:t>
            </w:r>
          </w:p>
        </w:tc>
        <w:tc>
          <w:tcPr>
            <w:tcW w:w="408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CE749B" w14:textId="77777777" w:rsidR="0004142A" w:rsidRPr="0004142A" w:rsidRDefault="0004142A" w:rsidP="0004142A">
            <w:pPr>
              <w:widowControl/>
              <w:snapToGrid w:val="0"/>
              <w:spacing w:line="480" w:lineRule="auto"/>
              <w:jc w:val="center"/>
              <w:rPr>
                <w:rFonts w:ascii="Times New Roman" w:eastAsia="MingLiU" w:hAnsi="Times New Roman"/>
                <w:lang w:eastAsia="zh-CN"/>
              </w:rPr>
            </w:pPr>
            <w:r w:rsidRPr="0004142A">
              <w:rPr>
                <w:rFonts w:ascii="Times New Roman" w:eastAsia="MingLiU" w:hAnsi="Times New Roman"/>
                <w:i/>
                <w:iCs/>
                <w:lang w:eastAsia="zh-CN"/>
              </w:rPr>
              <w:t>Essentials</w:t>
            </w:r>
            <w:r w:rsidRPr="0004142A">
              <w:rPr>
                <w:rFonts w:ascii="Times New Roman" w:eastAsia="MingLiU" w:hAnsi="Times New Roman"/>
                <w:lang w:eastAsia="zh-CN"/>
              </w:rPr>
              <w:t>’ excerpts</w:t>
            </w:r>
          </w:p>
        </w:tc>
      </w:tr>
      <w:tr w:rsidR="0004142A" w:rsidRPr="0004142A" w14:paraId="01457543" w14:textId="77777777" w:rsidTr="0004142A">
        <w:tc>
          <w:tcPr>
            <w:tcW w:w="4082" w:type="dxa"/>
            <w:vMerge w:val="restart"/>
            <w:tcBorders>
              <w:top w:val="single" w:sz="4" w:space="0" w:color="auto"/>
              <w:left w:val="single" w:sz="4" w:space="0" w:color="auto"/>
              <w:bottom w:val="single" w:sz="4" w:space="0" w:color="auto"/>
              <w:right w:val="single" w:sz="4" w:space="0" w:color="auto"/>
            </w:tcBorders>
            <w:hideMark/>
          </w:tcPr>
          <w:p w14:paraId="0824CCFF"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《易》云：「安不忘危，理不忘亂」</w:t>
            </w:r>
            <w:r w:rsidRPr="0004142A">
              <w:rPr>
                <w:rFonts w:ascii="Times New Roman" w:eastAsia="MingLiU" w:hAnsi="Times New Roman"/>
                <w:vertAlign w:val="superscript"/>
              </w:rPr>
              <w:footnoteReference w:id="570"/>
            </w:r>
          </w:p>
          <w:p w14:paraId="06D90478"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lang w:eastAsia="zh-CN"/>
              </w:rPr>
              <w:t>In safety, do not forget danger. In times of order, do not forget disorder.</w:t>
            </w:r>
          </w:p>
        </w:tc>
        <w:tc>
          <w:tcPr>
            <w:tcW w:w="4080" w:type="dxa"/>
            <w:tcBorders>
              <w:top w:val="single" w:sz="4" w:space="0" w:color="auto"/>
              <w:left w:val="single" w:sz="4" w:space="0" w:color="auto"/>
              <w:bottom w:val="single" w:sz="4" w:space="0" w:color="auto"/>
              <w:right w:val="single" w:sz="4" w:space="0" w:color="auto"/>
            </w:tcBorders>
            <w:hideMark/>
          </w:tcPr>
          <w:p w14:paraId="4E8D1B0D" w14:textId="7166CEB6" w:rsidR="0004142A" w:rsidRPr="0004142A" w:rsidRDefault="0004142A" w:rsidP="0004142A">
            <w:pPr>
              <w:widowControl/>
              <w:snapToGrid w:val="0"/>
              <w:spacing w:line="480" w:lineRule="auto"/>
              <w:rPr>
                <w:rFonts w:ascii="Times New Roman" w:eastAsia="SimSun" w:hAnsi="Times New Roman"/>
              </w:rPr>
            </w:pPr>
            <w:r w:rsidRPr="0004142A">
              <w:rPr>
                <w:rFonts w:ascii="Times New Roman" w:eastAsia="MingLiU" w:hAnsi="Times New Roman" w:hint="eastAsia"/>
                <w:lang w:eastAsia="zh-CN"/>
              </w:rPr>
              <w:t>子曰：</w:t>
            </w:r>
            <w:r w:rsidR="00405BC9" w:rsidRPr="0004142A">
              <w:rPr>
                <w:rFonts w:ascii="Times New Roman" w:eastAsia="MingLiU" w:hAnsi="Times New Roman" w:hint="eastAsia"/>
              </w:rPr>
              <w:t>「</w:t>
            </w:r>
            <w:r w:rsidRPr="0004142A">
              <w:rPr>
                <w:rFonts w:ascii="Times New Roman" w:eastAsia="MingLiU" w:hAnsi="Times New Roman" w:hint="eastAsia"/>
                <w:lang w:eastAsia="zh-CN"/>
              </w:rPr>
              <w:t>危者，安其位者也。</w:t>
            </w:r>
            <w:r w:rsidRPr="0004142A">
              <w:rPr>
                <w:rFonts w:ascii="Times New Roman" w:eastAsia="MingLiU" w:hAnsi="Times New Roman" w:hint="eastAsia"/>
              </w:rPr>
              <w:t>亡者，保其存者也。亂者，有其治者也。是故</w:t>
            </w:r>
            <w:r w:rsidRPr="00405BC9">
              <w:rPr>
                <w:rFonts w:ascii="Times New Roman" w:eastAsia="MingLiU" w:hAnsi="Times New Roman" w:hint="eastAsia"/>
                <w:b/>
                <w:bCs/>
              </w:rPr>
              <w:t>君子安而不忘危</w:t>
            </w:r>
            <w:r w:rsidRPr="0004142A">
              <w:rPr>
                <w:rFonts w:ascii="Times New Roman" w:eastAsia="MingLiU" w:hAnsi="Times New Roman" w:hint="eastAsia"/>
              </w:rPr>
              <w:t>，存而不忘亡</w:t>
            </w:r>
            <w:r w:rsidRPr="00405BC9">
              <w:rPr>
                <w:rFonts w:ascii="Times New Roman" w:eastAsia="MingLiU" w:hAnsi="Times New Roman" w:hint="eastAsia"/>
                <w:b/>
                <w:bCs/>
              </w:rPr>
              <w:t>，治而不忘亂</w:t>
            </w:r>
            <w:r w:rsidRPr="0004142A">
              <w:rPr>
                <w:rFonts w:ascii="Times New Roman" w:eastAsia="MingLiU" w:hAnsi="Times New Roman" w:hint="eastAsia"/>
              </w:rPr>
              <w:t>，是以身安而國家可保也。</w:t>
            </w:r>
            <w:r w:rsidR="00405BC9" w:rsidRPr="0004142A">
              <w:rPr>
                <w:rFonts w:ascii="Times New Roman" w:eastAsia="MingLiU" w:hAnsi="Times New Roman" w:hint="eastAsia"/>
              </w:rPr>
              <w:t>」</w:t>
            </w:r>
            <w:r w:rsidRPr="0004142A">
              <w:rPr>
                <w:rFonts w:ascii="Times New Roman" w:eastAsia="SimSun" w:hAnsi="Times New Roman"/>
              </w:rPr>
              <w:t xml:space="preserve"> </w:t>
            </w:r>
            <w:r w:rsidRPr="0004142A">
              <w:rPr>
                <w:rFonts w:ascii="Times New Roman" w:eastAsia="MingLiU" w:hAnsi="Times New Roman"/>
                <w:vertAlign w:val="superscript"/>
              </w:rPr>
              <w:footnoteReference w:id="571"/>
            </w:r>
          </w:p>
          <w:p w14:paraId="1653A90D" w14:textId="77777777" w:rsidR="0004142A" w:rsidRPr="0004142A" w:rsidRDefault="0004142A" w:rsidP="0004142A">
            <w:pPr>
              <w:widowControl/>
              <w:snapToGrid w:val="0"/>
              <w:spacing w:line="480" w:lineRule="auto"/>
              <w:rPr>
                <w:rFonts w:ascii="Times New Roman" w:eastAsia="SimSun" w:hAnsi="Times New Roman"/>
              </w:rPr>
            </w:pPr>
            <w:r w:rsidRPr="0004142A">
              <w:rPr>
                <w:rFonts w:ascii="Times New Roman" w:eastAsia="SimSun" w:hAnsi="Times New Roman"/>
              </w:rPr>
              <w:t xml:space="preserve">The Master said, ‘He who keeps danger in mind is he who will rest safe in his seat; he who keeps ruin in mind is he who will preserve his interests secure; he who sets the danger of disorder before him is he who will maintain the state of order. Therefore, </w:t>
            </w:r>
            <w:r w:rsidRPr="00405BC9">
              <w:rPr>
                <w:rFonts w:ascii="Times New Roman" w:eastAsia="SimSun" w:hAnsi="Times New Roman"/>
                <w:b/>
                <w:bCs/>
              </w:rPr>
              <w:t>the superior man, when resting in safety, does not forget that danger may come;</w:t>
            </w:r>
            <w:r w:rsidRPr="0004142A">
              <w:rPr>
                <w:rFonts w:ascii="Times New Roman" w:eastAsia="SimSun" w:hAnsi="Times New Roman"/>
              </w:rPr>
              <w:t xml:space="preserve"> when in a state of security, he does not forget </w:t>
            </w:r>
            <w:r w:rsidRPr="0004142A">
              <w:rPr>
                <w:rFonts w:ascii="Times New Roman" w:eastAsia="SimSun" w:hAnsi="Times New Roman"/>
              </w:rPr>
              <w:lastRenderedPageBreak/>
              <w:t xml:space="preserve">the possibility of ruin; </w:t>
            </w:r>
            <w:r w:rsidRPr="00405BC9">
              <w:rPr>
                <w:rFonts w:ascii="Times New Roman" w:eastAsia="SimSun" w:hAnsi="Times New Roman"/>
                <w:b/>
                <w:bCs/>
              </w:rPr>
              <w:t>and when all is in a state of order, he does not forget that disorder may come.</w:t>
            </w:r>
            <w:r w:rsidRPr="0004142A">
              <w:rPr>
                <w:rFonts w:ascii="Times New Roman" w:eastAsia="SimSun" w:hAnsi="Times New Roman"/>
              </w:rPr>
              <w:t xml:space="preserve"> Thus, his person is kept safe, and his states and all their clans can be preserved.</w:t>
            </w:r>
            <w:r w:rsidRPr="0004142A">
              <w:rPr>
                <w:rFonts w:ascii="Times New Roman" w:eastAsia="SimSun" w:hAnsi="Times New Roman"/>
                <w:vertAlign w:val="superscript"/>
              </w:rPr>
              <w:footnoteReference w:id="572"/>
            </w:r>
          </w:p>
          <w:p w14:paraId="22891DB5" w14:textId="77777777" w:rsidR="0004142A" w:rsidRPr="0004142A" w:rsidRDefault="0004142A" w:rsidP="0004142A">
            <w:pPr>
              <w:widowControl/>
              <w:snapToGrid w:val="0"/>
              <w:spacing w:line="480" w:lineRule="auto"/>
              <w:rPr>
                <w:rFonts w:ascii="Times New Roman" w:eastAsia="MingLiU" w:hAnsi="Times New Roman"/>
                <w:lang w:eastAsia="zh-CN"/>
              </w:rPr>
            </w:pPr>
            <w:r w:rsidRPr="0004142A">
              <w:rPr>
                <w:rFonts w:ascii="Times New Roman" w:eastAsia="SimSun" w:hAnsi="Times New Roman"/>
              </w:rPr>
              <w:t xml:space="preserve"> </w:t>
            </w:r>
            <w:r w:rsidRPr="0004142A">
              <w:rPr>
                <w:rFonts w:ascii="Times New Roman" w:eastAsia="MingLiU" w:hAnsi="Times New Roman"/>
                <w:lang w:eastAsia="zh-CN"/>
              </w:rPr>
              <w:t xml:space="preserve">(From the </w:t>
            </w:r>
            <w:r w:rsidRPr="0004142A">
              <w:rPr>
                <w:rFonts w:ascii="Times New Roman" w:eastAsia="MingLiU" w:hAnsi="Times New Roman"/>
                <w:i/>
                <w:iCs/>
              </w:rPr>
              <w:t>Classic of Changes</w:t>
            </w:r>
            <w:r w:rsidRPr="0004142A">
              <w:rPr>
                <w:rFonts w:ascii="Times New Roman" w:eastAsia="MingLiU" w:hAnsi="Times New Roman"/>
              </w:rPr>
              <w:t>)</w:t>
            </w:r>
          </w:p>
        </w:tc>
      </w:tr>
      <w:tr w:rsidR="0004142A" w:rsidRPr="0004142A" w14:paraId="22C7CFF1"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60B029E9" w14:textId="77777777" w:rsidR="0004142A" w:rsidRPr="0004142A" w:rsidRDefault="0004142A" w:rsidP="0004142A">
            <w:pPr>
              <w:widowControl/>
              <w:rPr>
                <w:rFonts w:ascii="Times New Roman" w:eastAsia="MingLiU" w:hAnsi="Times New Roman"/>
              </w:rPr>
            </w:pPr>
          </w:p>
        </w:tc>
        <w:tc>
          <w:tcPr>
            <w:tcW w:w="4080" w:type="dxa"/>
            <w:tcBorders>
              <w:top w:val="single" w:sz="4" w:space="0" w:color="auto"/>
              <w:left w:val="single" w:sz="4" w:space="0" w:color="auto"/>
              <w:bottom w:val="single" w:sz="4" w:space="0" w:color="auto"/>
              <w:right w:val="single" w:sz="4" w:space="0" w:color="auto"/>
            </w:tcBorders>
            <w:hideMark/>
          </w:tcPr>
          <w:p w14:paraId="1DB3E085" w14:textId="0FBE7593" w:rsidR="00997CD0" w:rsidRDefault="0004142A" w:rsidP="0004142A">
            <w:pPr>
              <w:widowControl/>
              <w:snapToGrid w:val="0"/>
              <w:spacing w:line="480" w:lineRule="auto"/>
              <w:rPr>
                <w:rFonts w:ascii="Times New Roman" w:eastAsia="MingLiU" w:hAnsi="Times New Roman"/>
                <w:vertAlign w:val="superscript"/>
              </w:rPr>
            </w:pPr>
            <w:r w:rsidRPr="0004142A">
              <w:rPr>
                <w:rFonts w:ascii="Times New Roman" w:eastAsia="MingLiU" w:hAnsi="Times New Roman" w:hint="eastAsia"/>
              </w:rPr>
              <w:t>夫備，有未至而設之</w:t>
            </w:r>
            <w:r w:rsidR="00B37318">
              <w:rPr>
                <w:rFonts w:ascii="SimSun" w:eastAsia="SimSun" w:hAnsi="SimSun" w:hint="eastAsia"/>
              </w:rPr>
              <w:t>。</w:t>
            </w:r>
            <w:r w:rsidRPr="0004142A">
              <w:rPr>
                <w:rFonts w:ascii="Times New Roman" w:eastAsia="MingLiU" w:hAnsi="Times New Roman" w:hint="eastAsia"/>
                <w:vertAlign w:val="superscript"/>
              </w:rPr>
              <w:t>備，國備也。未至而設之，謂</w:t>
            </w:r>
            <w:r w:rsidRPr="0004142A">
              <w:rPr>
                <w:rFonts w:ascii="SimSun" w:eastAsia="SimSun" w:hAnsi="SimSun" w:hint="eastAsia"/>
                <w:vertAlign w:val="superscript"/>
              </w:rPr>
              <w:t>豫</w:t>
            </w:r>
            <w:r w:rsidRPr="0004142A">
              <w:rPr>
                <w:rFonts w:ascii="Times New Roman" w:eastAsia="MingLiU" w:hAnsi="Times New Roman" w:hint="eastAsia"/>
                <w:vertAlign w:val="superscript"/>
              </w:rPr>
              <w:t>備不虞，安不忘危。</w:t>
            </w:r>
            <w:r w:rsidRPr="0004142A">
              <w:rPr>
                <w:rFonts w:ascii="Times New Roman" w:eastAsia="MingLiU" w:hAnsi="Times New Roman"/>
                <w:vertAlign w:val="superscript"/>
              </w:rPr>
              <w:footnoteReference w:id="573"/>
            </w:r>
          </w:p>
          <w:p w14:paraId="461DF435" w14:textId="2AA5C96D" w:rsidR="00B37318" w:rsidRPr="00B37318" w:rsidRDefault="00B37318" w:rsidP="0004142A">
            <w:pPr>
              <w:widowControl/>
              <w:snapToGrid w:val="0"/>
              <w:spacing w:line="480" w:lineRule="auto"/>
              <w:rPr>
                <w:rFonts w:ascii="Times New Roman" w:eastAsia="SimSun" w:hAnsi="Times New Roman"/>
                <w:vertAlign w:val="superscript"/>
                <w:lang w:eastAsia="zh-CN"/>
              </w:rPr>
            </w:pPr>
            <w:r>
              <w:rPr>
                <w:rFonts w:ascii="Times New Roman" w:eastAsia="SimSun" w:hAnsi="Times New Roman"/>
                <w:lang w:eastAsia="zh-CN"/>
              </w:rPr>
              <w:t xml:space="preserve">Preparedness involves providing for inadequacies. </w:t>
            </w:r>
            <w:r w:rsidRPr="00B37318">
              <w:rPr>
                <w:rFonts w:ascii="Times New Roman" w:eastAsia="SimSun" w:hAnsi="Times New Roman"/>
                <w:vertAlign w:val="superscript"/>
                <w:lang w:eastAsia="zh-CN"/>
              </w:rPr>
              <w:t>‘Preparedness</w:t>
            </w:r>
            <w:r>
              <w:rPr>
                <w:rFonts w:ascii="Times New Roman" w:eastAsia="SimSun" w:hAnsi="Times New Roman"/>
                <w:vertAlign w:val="superscript"/>
                <w:lang w:eastAsia="zh-CN"/>
              </w:rPr>
              <w:t>’</w:t>
            </w:r>
            <w:r w:rsidRPr="00B37318">
              <w:rPr>
                <w:rFonts w:ascii="Times New Roman" w:eastAsia="SimSun" w:hAnsi="Times New Roman"/>
                <w:vertAlign w:val="superscript"/>
                <w:lang w:eastAsia="zh-CN"/>
              </w:rPr>
              <w:t xml:space="preserve"> means national preparedness.</w:t>
            </w:r>
            <w:r>
              <w:rPr>
                <w:rFonts w:ascii="Times New Roman" w:eastAsia="SimSun" w:hAnsi="Times New Roman"/>
                <w:lang w:eastAsia="zh-CN"/>
              </w:rPr>
              <w:t xml:space="preserve"> </w:t>
            </w:r>
            <w:r w:rsidRPr="00B37318">
              <w:rPr>
                <w:rFonts w:ascii="Times New Roman" w:eastAsia="SimSun" w:hAnsi="Times New Roman"/>
                <w:vertAlign w:val="superscript"/>
                <w:lang w:eastAsia="zh-CN"/>
              </w:rPr>
              <w:t>‘Providing for inadequacies’ means</w:t>
            </w:r>
            <w:r>
              <w:rPr>
                <w:rFonts w:ascii="Times New Roman" w:eastAsia="SimSun" w:hAnsi="Times New Roman"/>
                <w:vertAlign w:val="superscript"/>
                <w:lang w:eastAsia="zh-CN"/>
              </w:rPr>
              <w:t xml:space="preserve"> preparing in advance for the unexpected, not forgetting danger in times of safety.</w:t>
            </w:r>
          </w:p>
          <w:p w14:paraId="6144ADAE" w14:textId="774250AD"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rPr>
              <w:t xml:space="preserve">(From the </w:t>
            </w:r>
            <w:r w:rsidRPr="0004142A">
              <w:rPr>
                <w:rFonts w:ascii="Times New Roman" w:eastAsia="MingLiU" w:hAnsi="Times New Roman"/>
                <w:i/>
                <w:iCs/>
              </w:rPr>
              <w:t>Discourses of the States</w:t>
            </w:r>
            <w:r w:rsidRPr="0004142A">
              <w:rPr>
                <w:rFonts w:ascii="Times New Roman" w:eastAsia="MingLiU" w:hAnsi="Times New Roman"/>
              </w:rPr>
              <w:t>)</w:t>
            </w:r>
          </w:p>
        </w:tc>
      </w:tr>
      <w:tr w:rsidR="0004142A" w:rsidRPr="0004142A" w14:paraId="22DE9C9F"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66812152" w14:textId="77777777" w:rsidR="0004142A" w:rsidRPr="0004142A" w:rsidRDefault="0004142A" w:rsidP="0004142A">
            <w:pPr>
              <w:widowControl/>
              <w:rPr>
                <w:rFonts w:ascii="Times New Roman" w:eastAsia="MingLiU" w:hAnsi="Times New Roman"/>
              </w:rPr>
            </w:pPr>
          </w:p>
        </w:tc>
        <w:tc>
          <w:tcPr>
            <w:tcW w:w="4080" w:type="dxa"/>
            <w:tcBorders>
              <w:top w:val="single" w:sz="4" w:space="0" w:color="auto"/>
              <w:left w:val="single" w:sz="4" w:space="0" w:color="auto"/>
              <w:bottom w:val="single" w:sz="4" w:space="0" w:color="auto"/>
              <w:right w:val="single" w:sz="4" w:space="0" w:color="auto"/>
            </w:tcBorders>
            <w:hideMark/>
          </w:tcPr>
          <w:p w14:paraId="1D8754CF" w14:textId="77777777" w:rsidR="00B37318"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（劉向）上疏諫曰：「臣聞易曰：『安不忘危，存不忘亡，是以身安而國家可保也。』」</w:t>
            </w:r>
            <w:r w:rsidRPr="0004142A">
              <w:rPr>
                <w:rFonts w:ascii="Times New Roman" w:eastAsia="MingLiU" w:hAnsi="Times New Roman"/>
                <w:vertAlign w:val="superscript"/>
              </w:rPr>
              <w:footnoteReference w:id="574"/>
            </w:r>
          </w:p>
          <w:p w14:paraId="02E83FA7" w14:textId="352D14E5"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rPr>
              <w:t xml:space="preserve">(From the </w:t>
            </w:r>
            <w:r w:rsidRPr="0004142A">
              <w:rPr>
                <w:rFonts w:ascii="Times New Roman" w:eastAsia="MingLiU" w:hAnsi="Times New Roman"/>
                <w:i/>
                <w:iCs/>
              </w:rPr>
              <w:t>History of the Han Dynasty</w:t>
            </w:r>
            <w:r w:rsidRPr="0004142A">
              <w:rPr>
                <w:rFonts w:ascii="Times New Roman" w:eastAsia="MingLiU" w:hAnsi="Times New Roman"/>
              </w:rPr>
              <w:t>)</w:t>
            </w:r>
          </w:p>
        </w:tc>
      </w:tr>
      <w:tr w:rsidR="0004142A" w:rsidRPr="0004142A" w14:paraId="687795C1" w14:textId="77777777" w:rsidTr="0004142A">
        <w:tc>
          <w:tcPr>
            <w:tcW w:w="0" w:type="auto"/>
            <w:vMerge/>
            <w:tcBorders>
              <w:top w:val="single" w:sz="4" w:space="0" w:color="auto"/>
              <w:left w:val="single" w:sz="4" w:space="0" w:color="auto"/>
              <w:bottom w:val="single" w:sz="4" w:space="0" w:color="auto"/>
              <w:right w:val="single" w:sz="4" w:space="0" w:color="auto"/>
            </w:tcBorders>
            <w:vAlign w:val="center"/>
            <w:hideMark/>
          </w:tcPr>
          <w:p w14:paraId="512B4705" w14:textId="77777777" w:rsidR="0004142A" w:rsidRPr="0004142A" w:rsidRDefault="0004142A" w:rsidP="0004142A">
            <w:pPr>
              <w:widowControl/>
              <w:rPr>
                <w:rFonts w:ascii="Times New Roman" w:eastAsia="MingLiU" w:hAnsi="Times New Roman"/>
              </w:rPr>
            </w:pPr>
          </w:p>
        </w:tc>
        <w:tc>
          <w:tcPr>
            <w:tcW w:w="4080" w:type="dxa"/>
            <w:tcBorders>
              <w:top w:val="single" w:sz="4" w:space="0" w:color="auto"/>
              <w:left w:val="single" w:sz="4" w:space="0" w:color="auto"/>
              <w:bottom w:val="single" w:sz="4" w:space="0" w:color="auto"/>
              <w:right w:val="single" w:sz="4" w:space="0" w:color="auto"/>
            </w:tcBorders>
            <w:hideMark/>
          </w:tcPr>
          <w:p w14:paraId="045071B2"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hint="eastAsia"/>
              </w:rPr>
              <w:t>故賢主於安思危，</w:t>
            </w:r>
            <w:r w:rsidRPr="0004142A">
              <w:rPr>
                <w:rFonts w:ascii="Times New Roman" w:eastAsia="MingLiU" w:hAnsi="Times New Roman" w:hint="eastAsia"/>
                <w:vertAlign w:val="superscript"/>
              </w:rPr>
              <w:t>安不忘危。</w:t>
            </w:r>
            <w:r w:rsidRPr="0004142A">
              <w:rPr>
                <w:rFonts w:ascii="Times New Roman" w:eastAsia="MingLiU" w:hAnsi="Times New Roman" w:hint="eastAsia"/>
              </w:rPr>
              <w:t>於達思窮，</w:t>
            </w:r>
            <w:r w:rsidRPr="0004142A">
              <w:rPr>
                <w:rFonts w:ascii="Times New Roman" w:eastAsia="MingLiU" w:hAnsi="Times New Roman" w:hint="eastAsia"/>
                <w:vertAlign w:val="superscript"/>
              </w:rPr>
              <w:t>顯不忘約。</w:t>
            </w:r>
            <w:r w:rsidRPr="0004142A">
              <w:rPr>
                <w:rFonts w:ascii="Times New Roman" w:eastAsia="MingLiU" w:hAnsi="Times New Roman" w:hint="eastAsia"/>
              </w:rPr>
              <w:t>於得思喪。</w:t>
            </w:r>
            <w:r w:rsidRPr="0004142A">
              <w:rPr>
                <w:rFonts w:ascii="Times New Roman" w:eastAsia="MingLiU" w:hAnsi="Times New Roman" w:hint="eastAsia"/>
                <w:vertAlign w:val="superscript"/>
              </w:rPr>
              <w:t>喪，亡也。有得必有失，故思之也。</w:t>
            </w:r>
            <w:r w:rsidRPr="0004142A">
              <w:rPr>
                <w:rFonts w:ascii="Times New Roman" w:eastAsia="MingLiU" w:hAnsi="Times New Roman"/>
                <w:vertAlign w:val="superscript"/>
              </w:rPr>
              <w:footnoteReference w:id="575"/>
            </w:r>
          </w:p>
          <w:p w14:paraId="1D267C34" w14:textId="77777777" w:rsidR="0004142A" w:rsidRPr="0004142A" w:rsidRDefault="0004142A" w:rsidP="0004142A">
            <w:pPr>
              <w:widowControl/>
              <w:snapToGrid w:val="0"/>
              <w:spacing w:line="480" w:lineRule="auto"/>
              <w:rPr>
                <w:rFonts w:ascii="Times New Roman" w:eastAsia="MingLiU" w:hAnsi="Times New Roman"/>
              </w:rPr>
            </w:pPr>
            <w:r w:rsidRPr="0004142A">
              <w:rPr>
                <w:rFonts w:ascii="Times New Roman" w:eastAsia="MingLiU" w:hAnsi="Times New Roman"/>
              </w:rPr>
              <w:lastRenderedPageBreak/>
              <w:t xml:space="preserve">(From the </w:t>
            </w:r>
            <w:r w:rsidRPr="0004142A">
              <w:rPr>
                <w:rFonts w:ascii="Times New Roman" w:eastAsia="MingLiU" w:hAnsi="Times New Roman"/>
                <w:i/>
                <w:iCs/>
              </w:rPr>
              <w:t>Spring and Autumn Annals of Master Lü</w:t>
            </w:r>
            <w:r w:rsidRPr="0004142A">
              <w:rPr>
                <w:rFonts w:ascii="Times New Roman" w:eastAsia="MingLiU" w:hAnsi="Times New Roman"/>
              </w:rPr>
              <w:t>)</w:t>
            </w:r>
          </w:p>
        </w:tc>
      </w:tr>
    </w:tbl>
    <w:p w14:paraId="4EB8F62A" w14:textId="77777777" w:rsidR="0004142A" w:rsidRPr="0004142A" w:rsidRDefault="0004142A" w:rsidP="0004142A">
      <w:pPr>
        <w:widowControl/>
        <w:snapToGrid w:val="0"/>
        <w:spacing w:line="480" w:lineRule="auto"/>
        <w:ind w:firstLine="480"/>
        <w:rPr>
          <w:rFonts w:ascii="Times New Roman" w:eastAsia="MingLiU" w:hAnsi="Times New Roman" w:cs="Times New Roman"/>
          <w:lang w:eastAsia="zh-CN"/>
        </w:rPr>
      </w:pPr>
    </w:p>
    <w:p w14:paraId="28C87610"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SimSun" w:hAnsi="Times New Roman" w:cs="Times New Roman"/>
          <w:kern w:val="0"/>
        </w:rPr>
        <w:t>Absence</w:t>
      </w:r>
      <w:r w:rsidRPr="0004142A">
        <w:rPr>
          <w:rFonts w:ascii="Times New Roman" w:eastAsia="MingLiU" w:hAnsi="Times New Roman" w:cs="Times New Roman"/>
          <w:lang w:eastAsia="zh-CN"/>
        </w:rPr>
        <w:t xml:space="preserve"> of detailed records about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historical usage by the Zhenguan ruling collective may be alleviated by indirect evidence in the way that Emperor Taizong and his officials communicate and substantiate their arguments in the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 xml:space="preserve"> and the Zhenguan remonstrances, respectively. The cultural memory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accounts for most sources cited by Taizong’s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 xml:space="preserve">, whether as direct quotes or indirect references such as allusions. This would suggest that the Zhenguan ruler was familiar with the contents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and considered its eclectic selection of sources pertinent for political purposes, and sufficiently useful to commend to his successor by referring to those sources with such high frequency. The normative guidance found in, and formative values espoused by,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excerpts from the military texts are reflected in the remonstrances from Zhenguan officials on punitive expeditions and border control and Taizong’s own words. The language used, the evidence adduced, and the conventional ideas evoked unequivocally identify the sources compiled within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as a central resource for political rhetoric. There is therefore much indirect though not inconsiderable evidence of the </w:t>
      </w:r>
      <w:r w:rsidRPr="0004142A">
        <w:rPr>
          <w:rFonts w:ascii="Times New Roman" w:eastAsia="MingLiU" w:hAnsi="Times New Roman" w:cs="Times New Roman"/>
          <w:i/>
          <w:iCs/>
          <w:lang w:eastAsia="zh-CN"/>
        </w:rPr>
        <w:t xml:space="preserve">Essentials </w:t>
      </w:r>
      <w:r w:rsidRPr="0004142A">
        <w:rPr>
          <w:rFonts w:ascii="Times New Roman" w:eastAsia="MingLiU" w:hAnsi="Times New Roman" w:cs="Times New Roman"/>
          <w:lang w:eastAsia="zh-CN"/>
        </w:rPr>
        <w:t>being commonly used as a repertory of cultural knowledge and values for statecraft by the Zhenguan ruling collective.</w:t>
      </w:r>
    </w:p>
    <w:p w14:paraId="2D65FE42" w14:textId="77777777" w:rsidR="0004142A" w:rsidRPr="0004142A" w:rsidRDefault="0004142A" w:rsidP="0004142A">
      <w:pPr>
        <w:snapToGrid w:val="0"/>
        <w:spacing w:line="480" w:lineRule="auto"/>
        <w:ind w:firstLine="480"/>
        <w:rPr>
          <w:rFonts w:ascii="Times New Roman" w:eastAsia="MingLiU" w:hAnsi="Times New Roman" w:cs="Times New Roman"/>
          <w:lang w:eastAsia="zh-CN"/>
        </w:rPr>
      </w:pPr>
    </w:p>
    <w:p w14:paraId="3CD7F787" w14:textId="77777777" w:rsidR="0004142A"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Much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contents</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relate to the need for remonstration and records historical remonstrances. Such cultural memory reflects how the Zhenguan ruling elite construed the past and their relationship to cultural knowledge and narratives, as much as how they wanted to be seen doing so. Institutionally commissioned, compiled and commended, the anthology represents a formal consensus between the Zhenguan ruler and </w:t>
      </w:r>
      <w:r w:rsidRPr="0004142A">
        <w:rPr>
          <w:rFonts w:ascii="Times New Roman" w:eastAsia="MingLiU" w:hAnsi="Times New Roman" w:cs="Times New Roman"/>
          <w:lang w:eastAsia="zh-CN"/>
        </w:rPr>
        <w:lastRenderedPageBreak/>
        <w:t xml:space="preserve">his court on what they prioritised in terms of shared stories and values. They are seen to identify with textual excerpts that position them in public discourse as a group that collectively values remonstrance and the advisory role of officials for good governance, as well as the use of inherited principles in political argumentation. </w:t>
      </w:r>
    </w:p>
    <w:p w14:paraId="2B22F85E" w14:textId="7716219C" w:rsidR="00655924" w:rsidRPr="0004142A" w:rsidRDefault="0004142A" w:rsidP="0004142A">
      <w:pPr>
        <w:widowControl/>
        <w:snapToGrid w:val="0"/>
        <w:spacing w:line="480" w:lineRule="auto"/>
        <w:ind w:firstLine="720"/>
        <w:rPr>
          <w:rFonts w:ascii="Times New Roman" w:eastAsia="MingLiU" w:hAnsi="Times New Roman" w:cs="Times New Roman"/>
          <w:lang w:eastAsia="zh-CN"/>
        </w:rPr>
      </w:pPr>
      <w:r w:rsidRPr="0004142A">
        <w:rPr>
          <w:rFonts w:ascii="Times New Roman" w:eastAsia="MingLiU" w:hAnsi="Times New Roman" w:cs="Times New Roman"/>
          <w:lang w:eastAsia="zh-CN"/>
        </w:rPr>
        <w:t xml:space="preserve">Reading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w:t>
      </w:r>
      <w:r w:rsidRPr="0004142A">
        <w:rPr>
          <w:rFonts w:ascii="Times New Roman" w:eastAsia="標楷體" w:hAnsi="Times New Roman" w:cs="Times New Roman"/>
          <w:shd w:val="clear" w:color="auto" w:fill="FFFFFF"/>
        </w:rPr>
        <w:t>the ruler may develop a better appreciation for remonstration and the advisory duty of their high officials as political imperatives to enduring rulership.</w:t>
      </w:r>
      <w:r w:rsidRPr="0004142A">
        <w:rPr>
          <w:rFonts w:ascii="Times New Roman" w:eastAsia="標楷體" w:hAnsi="Times New Roman" w:cs="Times New Roman"/>
          <w:i/>
          <w:iCs/>
          <w:shd w:val="clear" w:color="auto" w:fill="FFFFFF"/>
        </w:rPr>
        <w:t> </w:t>
      </w:r>
      <w:r w:rsidRPr="0004142A">
        <w:rPr>
          <w:rFonts w:ascii="Times New Roman" w:eastAsia="標楷體" w:hAnsi="Times New Roman" w:cs="Times New Roman"/>
          <w:shd w:val="clear" w:color="auto" w:fill="FFFFFF"/>
        </w:rPr>
        <w:t>T</w:t>
      </w:r>
      <w:r w:rsidRPr="0004142A">
        <w:rPr>
          <w:rFonts w:ascii="Times New Roman" w:eastAsia="MingLiU" w:hAnsi="Times New Roman" w:cs="Times New Roman"/>
          <w:lang w:eastAsia="zh-CN"/>
        </w:rPr>
        <w:t xml:space="preserve">he portrayal of Emperor Taizong within the historical sources accords with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Not only is the Zhenguan ruler aware of the importance of remonstrance but he is known to have taken various measures to encourage such inputs from his court throughout his reign. That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remonstrances typically appeal to inherited principles suggests that the Taizong and his court valued learning from the historical past and subscribed to the authority of precedents in political rhetoric.</w:t>
      </w:r>
      <w:r w:rsidRPr="0004142A">
        <w:rPr>
          <w:rFonts w:ascii="Times New Roman" w:eastAsia="SimSun" w:hAnsi="Times New Roman" w:cs="Times New Roman"/>
          <w:lang w:eastAsia="zh-CN"/>
        </w:rPr>
        <w:t xml:space="preserve"> Indeed, </w:t>
      </w:r>
      <w:r w:rsidRPr="0004142A">
        <w:rPr>
          <w:rFonts w:ascii="Times New Roman" w:eastAsia="MingLiU" w:hAnsi="Times New Roman" w:cs="Times New Roman"/>
          <w:lang w:eastAsia="zh-CN"/>
        </w:rPr>
        <w:t xml:space="preserve">the Zhenguan remonstrances dating from the outset of Emperor Taizong’s reign to its final decade, commonly refer to inherited principles in the same forms that are apparent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and often with the approval of the Zhenguan ruler.</w:t>
      </w:r>
      <w:r w:rsidRPr="0004142A">
        <w:rPr>
          <w:rFonts w:ascii="Times New Roman" w:eastAsia="MingLiU" w:hAnsi="Times New Roman" w:cs="Times New Roman"/>
          <w:vertAlign w:val="superscript"/>
          <w:lang w:eastAsia="zh-CN"/>
        </w:rPr>
        <w:footnoteReference w:id="576"/>
      </w:r>
      <w:r w:rsidRPr="0004142A">
        <w:rPr>
          <w:rFonts w:ascii="Times New Roman" w:eastAsia="MingLiU" w:hAnsi="Times New Roman" w:cs="Times New Roman"/>
          <w:lang w:eastAsia="zh-CN"/>
        </w:rPr>
        <w:t xml:space="preserve"> That the cultural memory in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encompasses cultural values and knowledge shared by the Zhenguan ruling collective is further manifest in the words of Taizong and his courtiers. The congruence of language, views, and citation of sources between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Taizong’s </w:t>
      </w:r>
      <w:r w:rsidRPr="0004142A">
        <w:rPr>
          <w:rFonts w:ascii="Times New Roman" w:eastAsia="MingLiU" w:hAnsi="Times New Roman" w:cs="Times New Roman"/>
          <w:i/>
          <w:iCs/>
          <w:lang w:eastAsia="zh-CN"/>
        </w:rPr>
        <w:t>Model for an Emperor</w:t>
      </w:r>
      <w:r w:rsidRPr="0004142A">
        <w:rPr>
          <w:rFonts w:ascii="Times New Roman" w:eastAsia="MingLiU" w:hAnsi="Times New Roman" w:cs="Times New Roman"/>
          <w:lang w:eastAsia="zh-CN"/>
        </w:rPr>
        <w:t>,</w:t>
      </w:r>
      <w:r w:rsidRPr="0004142A">
        <w:rPr>
          <w:rFonts w:ascii="Times New Roman" w:eastAsia="MingLiU" w:hAnsi="Times New Roman" w:cs="Times New Roman"/>
          <w:i/>
          <w:iCs/>
          <w:lang w:eastAsia="zh-CN"/>
        </w:rPr>
        <w:t xml:space="preserve"> </w:t>
      </w:r>
      <w:r w:rsidRPr="0004142A">
        <w:rPr>
          <w:rFonts w:ascii="Times New Roman" w:eastAsia="MingLiU" w:hAnsi="Times New Roman" w:cs="Times New Roman"/>
          <w:lang w:eastAsia="zh-CN"/>
        </w:rPr>
        <w:t xml:space="preserve">and the Zhenguan remonstrances relating to military interventions, arguably points to the contents of the </w:t>
      </w:r>
      <w:r w:rsidRPr="0004142A">
        <w:rPr>
          <w:rFonts w:ascii="Times New Roman" w:eastAsia="MingLiU" w:hAnsi="Times New Roman" w:cs="Times New Roman"/>
          <w:i/>
          <w:iCs/>
          <w:lang w:eastAsia="zh-CN"/>
        </w:rPr>
        <w:t>Essentials</w:t>
      </w:r>
      <w:r w:rsidRPr="0004142A">
        <w:rPr>
          <w:rFonts w:ascii="Times New Roman" w:eastAsia="MingLiU" w:hAnsi="Times New Roman" w:cs="Times New Roman"/>
          <w:lang w:eastAsia="zh-CN"/>
        </w:rPr>
        <w:t xml:space="preserve"> being a political canon of writings that was familiar to and utilised by the Zhenguan ruling elite. This corroborates their profile as a ruling elite that drew on the wealth of cultural knowledge and experience as an essential resource for statesmanship, and the practice of remonstration with reference to inherited wisdom as a way of applying the remembered past to contemporary governance. </w:t>
      </w:r>
      <w:r w:rsidR="00655924">
        <w:rPr>
          <w:rFonts w:eastAsia="MingLiU" w:cs="Times New Roman"/>
          <w:lang w:eastAsia="zh-CN"/>
        </w:rPr>
        <w:br w:type="page"/>
      </w:r>
    </w:p>
    <w:p w14:paraId="7D230658" w14:textId="3A387DAF" w:rsidR="0042201C" w:rsidRPr="0042201C" w:rsidRDefault="0042201C" w:rsidP="00572C3F">
      <w:pPr>
        <w:pStyle w:val="1"/>
        <w:snapToGrid w:val="0"/>
        <w:spacing w:line="480" w:lineRule="auto"/>
        <w:rPr>
          <w:rFonts w:eastAsia="MingLiU" w:cs="Times New Roman"/>
          <w:lang w:eastAsia="zh-CN"/>
        </w:rPr>
      </w:pPr>
      <w:bookmarkStart w:id="159" w:name="_Toc96466449"/>
      <w:bookmarkStart w:id="160" w:name="_Hlk95106143"/>
      <w:r w:rsidRPr="0042201C">
        <w:rPr>
          <w:rFonts w:eastAsia="MingLiU" w:cs="Times New Roman"/>
          <w:lang w:eastAsia="zh-CN"/>
        </w:rPr>
        <w:lastRenderedPageBreak/>
        <w:t xml:space="preserve">Chapter 5. Dissemination of the </w:t>
      </w:r>
      <w:r w:rsidRPr="0042201C">
        <w:rPr>
          <w:rFonts w:eastAsia="MingLiU" w:cs="Times New Roman"/>
          <w:i/>
          <w:iCs/>
          <w:lang w:eastAsia="zh-CN"/>
        </w:rPr>
        <w:t>Essentials</w:t>
      </w:r>
      <w:r w:rsidRPr="0042201C">
        <w:rPr>
          <w:rFonts w:eastAsia="MingLiU" w:cs="Times New Roman"/>
          <w:lang w:eastAsia="zh-CN"/>
        </w:rPr>
        <w:t xml:space="preserve"> in China and </w:t>
      </w:r>
      <w:r w:rsidR="004F5E4E">
        <w:rPr>
          <w:rFonts w:eastAsia="MingLiU" w:cs="Times New Roman"/>
          <w:lang w:eastAsia="zh-CN"/>
        </w:rPr>
        <w:t>A</w:t>
      </w:r>
      <w:r w:rsidRPr="0042201C">
        <w:rPr>
          <w:rFonts w:eastAsia="MingLiU" w:cs="Times New Roman"/>
          <w:lang w:eastAsia="zh-CN"/>
        </w:rPr>
        <w:t>broad</w:t>
      </w:r>
      <w:bookmarkEnd w:id="159"/>
    </w:p>
    <w:p w14:paraId="695775C0" w14:textId="7304479B" w:rsidR="0042201C" w:rsidRPr="00C6193E" w:rsidRDefault="00017553"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Cultural memory may be objectified in a text for a time, but it is also an ongoing process, whereby each generation of society may choose from the archive of cultural knowledge for its own collective self-image and normative orientation. Their respective choices as to what is </w:t>
      </w:r>
      <w:r w:rsidR="000C0072" w:rsidRPr="00C6193E">
        <w:rPr>
          <w:rFonts w:ascii="Times New Roman" w:eastAsia="MingLiU" w:hAnsi="Times New Roman" w:cs="Times New Roman"/>
          <w:szCs w:val="18"/>
        </w:rPr>
        <w:t>germane</w:t>
      </w:r>
      <w:r w:rsidRPr="00C6193E">
        <w:rPr>
          <w:rFonts w:ascii="Times New Roman" w:eastAsia="MingLiU" w:hAnsi="Times New Roman" w:cs="Times New Roman"/>
          <w:szCs w:val="18"/>
        </w:rPr>
        <w:t xml:space="preserve"> and meaningful, how much to innovate and reconfigure, is illustrated by the textual history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szCs w:val="18"/>
        </w:rPr>
        <w:t xml:space="preserve">Since the Zhenguan reign-period of the Tang dynasty through to the twenty-first century, the </w:t>
      </w:r>
      <w:r w:rsidR="0042201C" w:rsidRPr="00C6193E">
        <w:rPr>
          <w:rFonts w:ascii="Times New Roman" w:eastAsia="MingLiU" w:hAnsi="Times New Roman" w:cs="Times New Roman"/>
          <w:i/>
          <w:iCs/>
          <w:szCs w:val="18"/>
        </w:rPr>
        <w:t>Essentials</w:t>
      </w:r>
      <w:r w:rsidR="0042201C" w:rsidRPr="00C6193E">
        <w:rPr>
          <w:rFonts w:ascii="Times New Roman" w:eastAsia="MingLiU" w:hAnsi="Times New Roman" w:cs="Times New Roman"/>
          <w:szCs w:val="18"/>
        </w:rPr>
        <w:t xml:space="preserve"> has been used in </w:t>
      </w:r>
      <w:r w:rsidR="007C1D6C" w:rsidRPr="00C6193E">
        <w:rPr>
          <w:rFonts w:ascii="Times New Roman" w:eastAsia="MingLiU" w:hAnsi="Times New Roman" w:cs="Times New Roman"/>
          <w:szCs w:val="18"/>
        </w:rPr>
        <w:t xml:space="preserve">various </w:t>
      </w:r>
      <w:r w:rsidR="0042201C" w:rsidRPr="00C6193E">
        <w:rPr>
          <w:rFonts w:ascii="Times New Roman" w:eastAsia="MingLiU" w:hAnsi="Times New Roman" w:cs="Times New Roman"/>
          <w:szCs w:val="18"/>
        </w:rPr>
        <w:t xml:space="preserve">ways and </w:t>
      </w:r>
      <w:r w:rsidR="007C1D6C" w:rsidRPr="00C6193E">
        <w:rPr>
          <w:rFonts w:ascii="Times New Roman" w:eastAsia="MingLiU" w:hAnsi="Times New Roman" w:cs="Times New Roman"/>
          <w:szCs w:val="18"/>
        </w:rPr>
        <w:t xml:space="preserve">attributed </w:t>
      </w:r>
      <w:r w:rsidR="0042201C" w:rsidRPr="00C6193E">
        <w:rPr>
          <w:rFonts w:ascii="Times New Roman" w:eastAsia="MingLiU" w:hAnsi="Times New Roman" w:cs="Times New Roman"/>
          <w:szCs w:val="18"/>
        </w:rPr>
        <w:t xml:space="preserve">different </w:t>
      </w:r>
      <w:r w:rsidR="007C1D6C" w:rsidRPr="00C6193E">
        <w:rPr>
          <w:rFonts w:ascii="Times New Roman" w:eastAsia="MingLiU" w:hAnsi="Times New Roman" w:cs="Times New Roman"/>
          <w:szCs w:val="18"/>
        </w:rPr>
        <w:t>meanings</w:t>
      </w:r>
      <w:r w:rsidR="0042201C" w:rsidRPr="00C6193E">
        <w:rPr>
          <w:rFonts w:ascii="Times New Roman" w:eastAsia="MingLiU" w:hAnsi="Times New Roman" w:cs="Times New Roman"/>
          <w:szCs w:val="18"/>
        </w:rPr>
        <w:t xml:space="preserve">. </w:t>
      </w:r>
      <w:r w:rsidR="000C0072" w:rsidRPr="00C6193E">
        <w:rPr>
          <w:rFonts w:ascii="Times New Roman" w:eastAsia="MingLiU" w:hAnsi="Times New Roman" w:cs="Times New Roman"/>
          <w:szCs w:val="18"/>
        </w:rPr>
        <w:t>Factors such as t</w:t>
      </w:r>
      <w:r w:rsidR="00901DCA" w:rsidRPr="00C6193E">
        <w:rPr>
          <w:rFonts w:ascii="Times New Roman" w:eastAsia="MingLiU" w:hAnsi="Times New Roman" w:cs="Times New Roman"/>
          <w:szCs w:val="18"/>
        </w:rPr>
        <w:t xml:space="preserve">he evolution of </w:t>
      </w:r>
      <w:r w:rsidR="000C0072" w:rsidRPr="00C6193E">
        <w:rPr>
          <w:rFonts w:ascii="Times New Roman" w:eastAsia="MingLiU" w:hAnsi="Times New Roman" w:cs="Times New Roman"/>
          <w:szCs w:val="18"/>
        </w:rPr>
        <w:t>language</w:t>
      </w:r>
      <w:r w:rsidR="00901DCA" w:rsidRPr="00C6193E">
        <w:rPr>
          <w:rFonts w:ascii="Times New Roman" w:eastAsia="MingLiU" w:hAnsi="Times New Roman" w:cs="Times New Roman"/>
          <w:szCs w:val="18"/>
        </w:rPr>
        <w:t>, attrition of time, advancement of printing</w:t>
      </w:r>
      <w:r w:rsidR="000C0072" w:rsidRPr="00C6193E">
        <w:rPr>
          <w:rFonts w:ascii="Times New Roman" w:eastAsia="MingLiU" w:hAnsi="Times New Roman" w:cs="Times New Roman"/>
          <w:szCs w:val="18"/>
        </w:rPr>
        <w:t xml:space="preserve"> gave rise to different versions of </w:t>
      </w:r>
      <w:r w:rsidR="00224158" w:rsidRPr="00C6193E">
        <w:rPr>
          <w:rFonts w:ascii="Times New Roman" w:eastAsia="MingLiU" w:hAnsi="Times New Roman" w:cs="Times New Roman"/>
          <w:szCs w:val="18"/>
        </w:rPr>
        <w:t xml:space="preserve">the </w:t>
      </w:r>
      <w:r w:rsidR="00224158" w:rsidRPr="00C6193E">
        <w:rPr>
          <w:rFonts w:ascii="Times New Roman" w:eastAsia="MingLiU" w:hAnsi="Times New Roman" w:cs="Times New Roman"/>
          <w:i/>
          <w:iCs/>
          <w:szCs w:val="18"/>
        </w:rPr>
        <w:t>Essentials</w:t>
      </w:r>
      <w:r w:rsidR="000C0072" w:rsidRPr="00C6193E">
        <w:rPr>
          <w:rFonts w:ascii="Times New Roman" w:eastAsia="MingLiU" w:hAnsi="Times New Roman" w:cs="Times New Roman"/>
          <w:szCs w:val="18"/>
        </w:rPr>
        <w:t>, including with variant text and annotations</w:t>
      </w:r>
      <w:r w:rsidR="00224158"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szCs w:val="18"/>
        </w:rPr>
        <w:t>The anthology even became lost on its native shores and had to be re-introduced from abroad. This chapter ex</w:t>
      </w:r>
      <w:r w:rsidRPr="00C6193E">
        <w:rPr>
          <w:rFonts w:ascii="Times New Roman" w:eastAsia="MingLiU" w:hAnsi="Times New Roman" w:cs="Times New Roman"/>
          <w:szCs w:val="18"/>
        </w:rPr>
        <w:t>plore</w:t>
      </w:r>
      <w:r w:rsidR="0042201C" w:rsidRPr="00C6193E">
        <w:rPr>
          <w:rFonts w:ascii="Times New Roman" w:eastAsia="MingLiU" w:hAnsi="Times New Roman" w:cs="Times New Roman"/>
          <w:szCs w:val="18"/>
        </w:rPr>
        <w:t xml:space="preserve">s the dissemination of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and </w:t>
      </w:r>
      <w:r w:rsidR="00E85708" w:rsidRPr="00C6193E">
        <w:rPr>
          <w:rFonts w:ascii="Times New Roman" w:eastAsia="MingLiU" w:hAnsi="Times New Roman" w:cs="Times New Roman"/>
          <w:szCs w:val="18"/>
        </w:rPr>
        <w:t>its</w:t>
      </w:r>
      <w:r w:rsidR="0042201C" w:rsidRPr="00C6193E">
        <w:rPr>
          <w:rFonts w:ascii="Times New Roman" w:eastAsia="MingLiU" w:hAnsi="Times New Roman" w:cs="Times New Roman"/>
          <w:szCs w:val="18"/>
        </w:rPr>
        <w:t xml:space="preserve"> shifts of meaning</w:t>
      </w:r>
      <w:r w:rsidR="00E85708" w:rsidRPr="00C6193E">
        <w:rPr>
          <w:rFonts w:ascii="Times New Roman" w:eastAsia="MingLiU" w:hAnsi="Times New Roman" w:cs="Times New Roman"/>
          <w:szCs w:val="18"/>
        </w:rPr>
        <w:t xml:space="preserve"> throughout its textual history</w:t>
      </w:r>
      <w:r w:rsidR="0042201C" w:rsidRPr="00C6193E">
        <w:rPr>
          <w:rFonts w:ascii="Times New Roman" w:eastAsia="MingLiU" w:hAnsi="Times New Roman" w:cs="Times New Roman"/>
          <w:szCs w:val="18"/>
        </w:rPr>
        <w:t xml:space="preserve"> in China, Japan, Korea, and Vietnam, by reference to the processes of cultural memory.</w:t>
      </w:r>
      <w:r w:rsidR="001843D2" w:rsidRPr="00C6193E">
        <w:rPr>
          <w:rFonts w:ascii="Times New Roman" w:eastAsia="MingLiU" w:hAnsi="Times New Roman" w:cs="Times New Roman"/>
          <w:szCs w:val="18"/>
        </w:rPr>
        <w:t xml:space="preserve"> </w:t>
      </w:r>
    </w:p>
    <w:p w14:paraId="1200DE57" w14:textId="0AD06336"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SimSun" w:hAnsi="Times New Roman" w:cs="Times New Roman"/>
          <w:kern w:val="0"/>
        </w:rPr>
        <w:t>dynamics</w:t>
      </w:r>
      <w:r w:rsidRPr="00C6193E">
        <w:rPr>
          <w:rFonts w:ascii="Times New Roman" w:eastAsia="MingLiU" w:hAnsi="Times New Roman" w:cs="Times New Roman"/>
          <w:szCs w:val="18"/>
        </w:rPr>
        <w:t xml:space="preserve"> of cultural memory entail processes of remembering and forgetting. Aleida Assmann identifies active and passive dimensions to each of those processes. Active cultural remembering known as the ‘cultural working memory’, stores and reproduces cultural knowledge for repeated performance, sustained affirmation, and continued individual and public attention.</w:t>
      </w:r>
      <w:r w:rsidRPr="00C6193E">
        <w:rPr>
          <w:rFonts w:ascii="Times New Roman" w:eastAsia="MingLiU" w:hAnsi="Times New Roman" w:cs="Times New Roman"/>
          <w:szCs w:val="18"/>
          <w:vertAlign w:val="superscript"/>
        </w:rPr>
        <w:footnoteReference w:id="577"/>
      </w:r>
      <w:r w:rsidRPr="00C6193E">
        <w:rPr>
          <w:rFonts w:ascii="Times New Roman" w:eastAsia="MingLiU" w:hAnsi="Times New Roman" w:cs="Times New Roman"/>
          <w:szCs w:val="18"/>
        </w:rPr>
        <w:t xml:space="preserve"> In this active mode of cultural memory, the knowledge is being used in the contemporary context to define and support the cultural identity, normativity, and orientation of a society.</w:t>
      </w:r>
      <w:r w:rsidRPr="00C6193E">
        <w:rPr>
          <w:rFonts w:ascii="Times New Roman" w:eastAsia="MingLiU" w:hAnsi="Times New Roman" w:cs="Times New Roman"/>
          <w:szCs w:val="18"/>
          <w:vertAlign w:val="superscript"/>
        </w:rPr>
        <w:footnoteReference w:id="578"/>
      </w:r>
      <w:r w:rsidRPr="00C6193E">
        <w:rPr>
          <w:rFonts w:ascii="Times New Roman" w:eastAsia="MingLiU" w:hAnsi="Times New Roman" w:cs="Times New Roman"/>
          <w:szCs w:val="18"/>
        </w:rPr>
        <w:t xml:space="preserve"> </w:t>
      </w:r>
      <w:r w:rsidRPr="00C6193E">
        <w:rPr>
          <w:rFonts w:ascii="Times New Roman" w:eastAsia="SimSun" w:hAnsi="Times New Roman" w:cs="Times New Roman"/>
          <w:kern w:val="0"/>
        </w:rPr>
        <w:t>Passive</w:t>
      </w:r>
      <w:r w:rsidRPr="00C6193E">
        <w:rPr>
          <w:rFonts w:ascii="Times New Roman" w:eastAsia="MingLiU" w:hAnsi="Times New Roman" w:cs="Times New Roman"/>
          <w:szCs w:val="18"/>
        </w:rPr>
        <w:t xml:space="preserve"> cultural remembering termed the ‘cultural reference memory’, preserves cultural knowledge that has been withdrawn from general attention and functions like an archive ‘located on the border between forgetting and remembering’ by storing for a time information no longer of immediate use.</w:t>
      </w:r>
      <w:r w:rsidRPr="00C6193E">
        <w:rPr>
          <w:rFonts w:ascii="Times New Roman" w:eastAsia="MingLiU" w:hAnsi="Times New Roman" w:cs="Times New Roman"/>
          <w:szCs w:val="18"/>
          <w:vertAlign w:val="superscript"/>
        </w:rPr>
        <w:footnoteReference w:id="579"/>
      </w:r>
      <w:r w:rsidRPr="00C6193E">
        <w:rPr>
          <w:rFonts w:ascii="Times New Roman" w:eastAsia="MingLiU" w:hAnsi="Times New Roman" w:cs="Times New Roman"/>
          <w:szCs w:val="18"/>
        </w:rPr>
        <w:t xml:space="preserve"> While such stored knowledge is available, it remains uninterpreted until it is </w:t>
      </w:r>
      <w:r w:rsidRPr="00C6193E">
        <w:rPr>
          <w:rFonts w:ascii="Times New Roman" w:eastAsia="MingLiU" w:hAnsi="Times New Roman" w:cs="Times New Roman"/>
          <w:szCs w:val="18"/>
        </w:rPr>
        <w:lastRenderedPageBreak/>
        <w:t>reclaimed by others with their (new) frames of reference.</w:t>
      </w:r>
      <w:r w:rsidRPr="00C6193E">
        <w:rPr>
          <w:rFonts w:ascii="Times New Roman" w:eastAsia="MingLiU" w:hAnsi="Times New Roman" w:cs="Times New Roman"/>
          <w:szCs w:val="18"/>
          <w:vertAlign w:val="superscript"/>
        </w:rPr>
        <w:footnoteReference w:id="580"/>
      </w:r>
      <w:r w:rsidRPr="00C6193E">
        <w:rPr>
          <w:rFonts w:ascii="Times New Roman" w:eastAsia="MingLiU" w:hAnsi="Times New Roman" w:cs="Times New Roman"/>
          <w:szCs w:val="18"/>
        </w:rPr>
        <w:t xml:space="preserve"> </w:t>
      </w:r>
      <w:r w:rsidR="00245F4E" w:rsidRPr="00C6193E">
        <w:rPr>
          <w:rFonts w:ascii="Times New Roman" w:eastAsia="MingLiU" w:hAnsi="Times New Roman" w:cs="Times New Roman"/>
          <w:szCs w:val="18"/>
        </w:rPr>
        <w:t>Analogous to the ancient Greek statue that has ‘lived through five meanings’ by being copied in a Roman workshop, excavated in Rome during the seventeenth century, displayed today in a museum and</w:t>
      </w:r>
      <w:r w:rsidR="00C6193E">
        <w:rPr>
          <w:rFonts w:ascii="Times New Roman" w:eastAsia="MingLiU" w:hAnsi="Times New Roman" w:cs="Times New Roman"/>
          <w:szCs w:val="18"/>
        </w:rPr>
        <w:t xml:space="preserve"> made</w:t>
      </w:r>
      <w:r w:rsidR="00245F4E" w:rsidRPr="00C6193E">
        <w:rPr>
          <w:rFonts w:ascii="Times New Roman" w:eastAsia="MingLiU" w:hAnsi="Times New Roman" w:cs="Times New Roman"/>
          <w:szCs w:val="18"/>
        </w:rPr>
        <w:t xml:space="preserve"> accessible to school pupils, Martin Bommas points out that ancient objects and texts generally experience a shift of meaning at least once in their lifetime.</w:t>
      </w:r>
      <w:r w:rsidR="00245F4E" w:rsidRPr="00C6193E">
        <w:rPr>
          <w:rFonts w:ascii="Times New Roman" w:eastAsia="MingLiU" w:hAnsi="Times New Roman" w:cs="Times New Roman"/>
          <w:szCs w:val="18"/>
          <w:vertAlign w:val="superscript"/>
        </w:rPr>
        <w:footnoteReference w:id="581"/>
      </w:r>
      <w:r w:rsidR="00245F4E" w:rsidRPr="00C6193E">
        <w:rPr>
          <w:rFonts w:ascii="Times New Roman" w:eastAsia="MingLiU" w:hAnsi="Times New Roman" w:cs="Times New Roman"/>
          <w:szCs w:val="18"/>
        </w:rPr>
        <w:t xml:space="preserve"> It thus seems inevitable that a cultural</w:t>
      </w:r>
      <w:r w:rsidR="00E85708" w:rsidRPr="00C6193E">
        <w:rPr>
          <w:rFonts w:ascii="Times New Roman" w:eastAsia="MingLiU" w:hAnsi="Times New Roman" w:cs="Times New Roman"/>
          <w:szCs w:val="18"/>
        </w:rPr>
        <w:t xml:space="preserve"> </w:t>
      </w:r>
      <w:r w:rsidR="00245F4E" w:rsidRPr="00C6193E">
        <w:rPr>
          <w:rFonts w:ascii="Times New Roman" w:eastAsia="MingLiU" w:hAnsi="Times New Roman" w:cs="Times New Roman"/>
          <w:szCs w:val="18"/>
        </w:rPr>
        <w:t xml:space="preserve">text may acquire different or </w:t>
      </w:r>
      <w:r w:rsidR="00E85708" w:rsidRPr="00C6193E">
        <w:rPr>
          <w:rFonts w:ascii="Times New Roman" w:eastAsia="MingLiU" w:hAnsi="Times New Roman" w:cs="Times New Roman"/>
          <w:szCs w:val="18"/>
        </w:rPr>
        <w:t xml:space="preserve">multiple </w:t>
      </w:r>
      <w:r w:rsidR="00245F4E" w:rsidRPr="00C6193E">
        <w:rPr>
          <w:rFonts w:ascii="Times New Roman" w:eastAsia="MingLiU" w:hAnsi="Times New Roman" w:cs="Times New Roman"/>
          <w:szCs w:val="18"/>
        </w:rPr>
        <w:t>meaning</w:t>
      </w:r>
      <w:r w:rsidR="00E85708" w:rsidRPr="00C6193E">
        <w:rPr>
          <w:rFonts w:ascii="Times New Roman" w:eastAsia="MingLiU" w:hAnsi="Times New Roman" w:cs="Times New Roman"/>
          <w:szCs w:val="18"/>
        </w:rPr>
        <w:t>s</w:t>
      </w:r>
      <w:r w:rsidR="00245F4E" w:rsidRPr="00C6193E">
        <w:rPr>
          <w:rFonts w:ascii="Times New Roman" w:eastAsia="MingLiU" w:hAnsi="Times New Roman" w:cs="Times New Roman"/>
          <w:szCs w:val="18"/>
        </w:rPr>
        <w:t xml:space="preserve"> over time should it be </w:t>
      </w:r>
      <w:r w:rsidR="00E85708" w:rsidRPr="00C6193E">
        <w:rPr>
          <w:rFonts w:ascii="Times New Roman" w:eastAsia="MingLiU" w:hAnsi="Times New Roman" w:cs="Times New Roman"/>
          <w:szCs w:val="18"/>
        </w:rPr>
        <w:t xml:space="preserve">remembered and </w:t>
      </w:r>
      <w:r w:rsidR="00245F4E" w:rsidRPr="00C6193E">
        <w:rPr>
          <w:rFonts w:ascii="Times New Roman" w:eastAsia="MingLiU" w:hAnsi="Times New Roman" w:cs="Times New Roman"/>
          <w:szCs w:val="18"/>
        </w:rPr>
        <w:t>reused for the cultural identity of subsequent societ</w:t>
      </w:r>
      <w:r w:rsidR="00E85708" w:rsidRPr="00C6193E">
        <w:rPr>
          <w:rFonts w:ascii="Times New Roman" w:eastAsia="MingLiU" w:hAnsi="Times New Roman" w:cs="Times New Roman"/>
          <w:szCs w:val="18"/>
        </w:rPr>
        <w:t>ies</w:t>
      </w:r>
      <w:r w:rsidR="00245F4E" w:rsidRPr="00C6193E">
        <w:rPr>
          <w:rFonts w:ascii="Times New Roman" w:eastAsia="MingLiU" w:hAnsi="Times New Roman" w:cs="Times New Roman"/>
          <w:szCs w:val="18"/>
        </w:rPr>
        <w:t>.</w:t>
      </w:r>
      <w:r w:rsidR="00E85708"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The perpetuation of cultural memory entails the storage, retrieval and communication of the meaning that provides the basis for a group’s connective structure.</w:t>
      </w:r>
      <w:r w:rsidRPr="00C6193E">
        <w:rPr>
          <w:rFonts w:ascii="Times New Roman" w:eastAsia="MingLiU" w:hAnsi="Times New Roman" w:cs="Times New Roman"/>
          <w:szCs w:val="18"/>
          <w:vertAlign w:val="superscript"/>
        </w:rPr>
        <w:footnoteReference w:id="582"/>
      </w:r>
      <w:r w:rsidRPr="00C6193E">
        <w:rPr>
          <w:rFonts w:ascii="Times New Roman" w:eastAsia="MingLiU" w:hAnsi="Times New Roman" w:cs="Times New Roman"/>
          <w:szCs w:val="18"/>
        </w:rPr>
        <w:t xml:space="preserve"> Such transmission of meaning depends on textual continuity, preservation</w:t>
      </w:r>
      <w:r w:rsidR="00032CE0"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and re-embodiment by institutions.</w:t>
      </w:r>
      <w:r w:rsidRPr="00C6193E">
        <w:rPr>
          <w:rFonts w:ascii="Times New Roman" w:eastAsia="MingLiU" w:hAnsi="Times New Roman" w:cs="Times New Roman"/>
          <w:szCs w:val="18"/>
          <w:vertAlign w:val="superscript"/>
        </w:rPr>
        <w:footnoteReference w:id="583"/>
      </w:r>
      <w:r w:rsidRPr="00C6193E">
        <w:rPr>
          <w:rFonts w:ascii="Times New Roman" w:eastAsia="MingLiU" w:hAnsi="Times New Roman" w:cs="Times New Roman"/>
          <w:szCs w:val="18"/>
        </w:rPr>
        <w:t xml:space="preserve"> Not only must the text remain in circulation, but they must be kept readable as a long stretch of time</w:t>
      </w:r>
      <w:r w:rsidRPr="00C6193E">
        <w:rPr>
          <w:rFonts w:ascii="Times New Roman" w:eastAsia="MingLiU" w:hAnsi="Times New Roman" w:cs="Times New Roman"/>
          <w:b/>
          <w:bCs/>
          <w:szCs w:val="18"/>
        </w:rPr>
        <w:t xml:space="preserve"> </w:t>
      </w:r>
      <w:r w:rsidRPr="00C6193E">
        <w:rPr>
          <w:rFonts w:ascii="Times New Roman" w:eastAsia="MingLiU" w:hAnsi="Times New Roman" w:cs="Times New Roman"/>
          <w:szCs w:val="18"/>
        </w:rPr>
        <w:t>can effect changes in language use and historical reality.</w:t>
      </w:r>
      <w:r w:rsidRPr="00C6193E">
        <w:rPr>
          <w:rFonts w:ascii="Times New Roman" w:eastAsia="MingLiU" w:hAnsi="Times New Roman" w:cs="Times New Roman"/>
          <w:szCs w:val="18"/>
          <w:vertAlign w:val="superscript"/>
        </w:rPr>
        <w:footnoteReference w:id="584"/>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 </w:t>
      </w:r>
    </w:p>
    <w:p w14:paraId="30AC900A" w14:textId="7AAC7740" w:rsidR="0042201C" w:rsidRPr="00C6193E" w:rsidRDefault="00E85708"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T</w:t>
      </w:r>
      <w:r w:rsidR="0042201C" w:rsidRPr="00C6193E">
        <w:rPr>
          <w:rFonts w:ascii="Times New Roman" w:eastAsia="MingLiU" w:hAnsi="Times New Roman" w:cs="Times New Roman"/>
          <w:szCs w:val="18"/>
        </w:rPr>
        <w:t>he risk of being forgotten confronts any object of cultural memory. The process of forgetting has been likened to the decay of an imprint by Adrian Forty, with implicit natural and gradual erosion.</w:t>
      </w:r>
      <w:r w:rsidR="0042201C" w:rsidRPr="00C6193E">
        <w:rPr>
          <w:rFonts w:ascii="Times New Roman" w:eastAsia="MingLiU" w:hAnsi="Times New Roman" w:cs="Times New Roman"/>
          <w:szCs w:val="18"/>
          <w:vertAlign w:val="superscript"/>
        </w:rPr>
        <w:footnoteReference w:id="585"/>
      </w:r>
      <w:r w:rsidR="0042201C" w:rsidRPr="00C6193E">
        <w:rPr>
          <w:rFonts w:ascii="Times New Roman" w:eastAsia="MingLiU" w:hAnsi="Times New Roman" w:cs="Times New Roman"/>
          <w:szCs w:val="18"/>
        </w:rPr>
        <w:t xml:space="preserve"> Cultural forgetting is considered normal:</w:t>
      </w:r>
    </w:p>
    <w:p w14:paraId="1D7DE276" w14:textId="1888E5DE"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As in the </w:t>
      </w:r>
      <w:r w:rsidRPr="00C6193E">
        <w:rPr>
          <w:rFonts w:ascii="Times New Roman" w:eastAsia="SimSun" w:hAnsi="Times New Roman" w:cs="Times New Roman"/>
          <w:kern w:val="0"/>
        </w:rPr>
        <w:t>head</w:t>
      </w:r>
      <w:r w:rsidRPr="00C6193E">
        <w:rPr>
          <w:rFonts w:ascii="Times New Roman" w:eastAsia="MingLiU" w:hAnsi="Times New Roman" w:cs="Times New Roman"/>
          <w:szCs w:val="18"/>
        </w:rPr>
        <w:t xml:space="preserve"> </w:t>
      </w:r>
      <w:r w:rsidRPr="00C6193E">
        <w:rPr>
          <w:rFonts w:ascii="Times New Roman" w:eastAsia="SimSun" w:hAnsi="Times New Roman" w:cs="Times New Roman"/>
          <w:kern w:val="0"/>
        </w:rPr>
        <w:t>of</w:t>
      </w:r>
      <w:r w:rsidRPr="00C6193E">
        <w:rPr>
          <w:rFonts w:ascii="Times New Roman" w:eastAsia="MingLiU" w:hAnsi="Times New Roman" w:cs="Times New Roman"/>
          <w:szCs w:val="18"/>
        </w:rPr>
        <w:t xml:space="preserve"> the </w:t>
      </w:r>
      <w:r w:rsidRPr="00C6193E">
        <w:rPr>
          <w:rFonts w:ascii="Times New Roman" w:eastAsia="SimSun" w:hAnsi="Times New Roman" w:cs="Times New Roman"/>
          <w:kern w:val="0"/>
        </w:rPr>
        <w:t>individual</w:t>
      </w:r>
      <w:r w:rsidRPr="00C6193E">
        <w:rPr>
          <w:rFonts w:ascii="Times New Roman" w:eastAsia="MingLiU" w:hAnsi="Times New Roman" w:cs="Times New Roman"/>
          <w:szCs w:val="18"/>
        </w:rPr>
        <w:t>, also in the communication of society much must be continuously forgotten to make place for new information, new challenges, and new ideas to face the present and future.</w:t>
      </w:r>
      <w:r w:rsidRPr="00C6193E">
        <w:rPr>
          <w:rFonts w:ascii="Times New Roman" w:eastAsia="MingLiU" w:hAnsi="Times New Roman" w:cs="Times New Roman"/>
          <w:szCs w:val="18"/>
          <w:vertAlign w:val="superscript"/>
        </w:rPr>
        <w:footnoteReference w:id="586"/>
      </w:r>
    </w:p>
    <w:p w14:paraId="01658231" w14:textId="3445156E"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Using cultural memory to examine Pausanias’ writings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about the cult worship of Egyptian gods in ancient Greece, Bommas wrote: </w:t>
      </w:r>
    </w:p>
    <w:p w14:paraId="2E40438E" w14:textId="77777777" w:rsidR="0042201C" w:rsidRPr="00C6193E" w:rsidRDefault="0042201C" w:rsidP="00572C3F">
      <w:pPr>
        <w:snapToGrid w:val="0"/>
        <w:spacing w:line="480" w:lineRule="auto"/>
        <w:ind w:firstLine="480"/>
        <w:rPr>
          <w:rFonts w:ascii="Times New Roman" w:eastAsia="MingLiU" w:hAnsi="Times New Roman" w:cs="Times New Roman"/>
          <w:szCs w:val="18"/>
        </w:rPr>
      </w:pPr>
    </w:p>
    <w:p w14:paraId="4415E4A3" w14:textId="3AEF7133"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lastRenderedPageBreak/>
        <w:t>If not stored properly or refreshed by appropriate media [memories] will not survive the struggle of events applying for a constant place in any society’s daily reality.</w:t>
      </w:r>
      <w:r w:rsidRPr="00C6193E">
        <w:rPr>
          <w:rFonts w:ascii="Times New Roman" w:eastAsia="MingLiU" w:hAnsi="Times New Roman" w:cs="Times New Roman"/>
          <w:szCs w:val="18"/>
          <w:vertAlign w:val="superscript"/>
        </w:rPr>
        <w:footnoteReference w:id="587"/>
      </w:r>
      <w:r w:rsidRPr="00C6193E">
        <w:rPr>
          <w:rFonts w:ascii="Times New Roman" w:eastAsia="MingLiU" w:hAnsi="Times New Roman" w:cs="Times New Roman"/>
          <w:szCs w:val="18"/>
        </w:rPr>
        <w:t xml:space="preserve"> </w:t>
      </w:r>
    </w:p>
    <w:p w14:paraId="16F11583" w14:textId="77777777"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Like cultural remembering, the process of forgetting is also divided into active and passive forms. Whereas active forgetting is characterised by intentional acts of erasing or censoring the documented past, passive forgetting is implied by non-intentional loss or neglect such that the object of cultural memory becomes no longer known, valued, or used.</w:t>
      </w:r>
      <w:r w:rsidRPr="00C6193E">
        <w:rPr>
          <w:rFonts w:ascii="Times New Roman" w:eastAsia="MingLiU" w:hAnsi="Times New Roman" w:cs="Times New Roman"/>
          <w:szCs w:val="18"/>
          <w:vertAlign w:val="superscript"/>
        </w:rPr>
        <w:footnoteReference w:id="588"/>
      </w:r>
      <w:r w:rsidRPr="00C6193E">
        <w:rPr>
          <w:rFonts w:ascii="Times New Roman" w:eastAsia="MingLiU" w:hAnsi="Times New Roman" w:cs="Times New Roman"/>
          <w:szCs w:val="18"/>
        </w:rPr>
        <w:t xml:space="preserve"> Passive forgetting has been described by Anna Lucille Boozer as ‘perhaps the most self-evident type of forgetting among societies.’</w:t>
      </w:r>
      <w:r w:rsidRPr="00C6193E">
        <w:rPr>
          <w:rFonts w:ascii="Times New Roman" w:eastAsia="MingLiU" w:hAnsi="Times New Roman" w:cs="Times New Roman"/>
          <w:szCs w:val="18"/>
          <w:vertAlign w:val="superscript"/>
        </w:rPr>
        <w:footnoteReference w:id="589"/>
      </w:r>
      <w:r w:rsidRPr="00C6193E">
        <w:rPr>
          <w:rFonts w:ascii="Times New Roman" w:eastAsia="MingLiU" w:hAnsi="Times New Roman" w:cs="Times New Roman"/>
          <w:szCs w:val="18"/>
        </w:rPr>
        <w:t xml:space="preserve"> </w:t>
      </w:r>
    </w:p>
    <w:p w14:paraId="39D30354" w14:textId="2A85F397"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These </w:t>
      </w:r>
      <w:r w:rsidRPr="00C6193E">
        <w:rPr>
          <w:rFonts w:ascii="Times New Roman" w:eastAsia="SimSun" w:hAnsi="Times New Roman" w:cs="Times New Roman"/>
          <w:kern w:val="0"/>
        </w:rPr>
        <w:t>cultural</w:t>
      </w:r>
      <w:r w:rsidRPr="00C6193E">
        <w:rPr>
          <w:rFonts w:ascii="Times New Roman" w:eastAsia="MingLiU" w:hAnsi="Times New Roman" w:cs="Times New Roman"/>
          <w:szCs w:val="18"/>
        </w:rPr>
        <w:t xml:space="preserve"> memory processes thus assist an enquiry into the preservation, circulation, accessibility, and readability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and the continuity of its meaning over time. Separate sections of this chapter will look at how the </w:t>
      </w:r>
      <w:r w:rsidRPr="00C6193E">
        <w:rPr>
          <w:rFonts w:ascii="Times New Roman" w:eastAsia="MingLiU" w:hAnsi="Times New Roman" w:cs="Times New Roman"/>
          <w:i/>
          <w:iCs/>
          <w:szCs w:val="18"/>
        </w:rPr>
        <w:t>Essentials</w:t>
      </w:r>
      <w:r w:rsidR="00A20AED"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as a </w:t>
      </w:r>
      <w:r w:rsidR="00A20AED" w:rsidRPr="00C6193E">
        <w:rPr>
          <w:rFonts w:ascii="Times New Roman" w:eastAsia="MingLiU" w:hAnsi="Times New Roman" w:cs="Times New Roman"/>
          <w:szCs w:val="18"/>
        </w:rPr>
        <w:t xml:space="preserve">cultural memory </w:t>
      </w:r>
      <w:r w:rsidRPr="00C6193E">
        <w:rPr>
          <w:rFonts w:ascii="Times New Roman" w:eastAsia="MingLiU" w:hAnsi="Times New Roman" w:cs="Times New Roman"/>
          <w:szCs w:val="18"/>
        </w:rPr>
        <w:t xml:space="preserve">text of </w:t>
      </w:r>
      <w:r w:rsidR="00A20AED" w:rsidRPr="00C6193E">
        <w:rPr>
          <w:rFonts w:ascii="Times New Roman" w:eastAsia="MingLiU" w:hAnsi="Times New Roman" w:cs="Times New Roman"/>
          <w:szCs w:val="18"/>
        </w:rPr>
        <w:t xml:space="preserve">the </w:t>
      </w:r>
      <w:r w:rsidRPr="00C6193E">
        <w:rPr>
          <w:rFonts w:ascii="Times New Roman" w:eastAsia="MingLiU" w:hAnsi="Times New Roman" w:cs="Times New Roman"/>
          <w:szCs w:val="18"/>
        </w:rPr>
        <w:t xml:space="preserve">Zhenguan </w:t>
      </w:r>
      <w:r w:rsidR="00A20AED" w:rsidRPr="00C6193E">
        <w:rPr>
          <w:rFonts w:ascii="Times New Roman" w:eastAsia="MingLiU" w:hAnsi="Times New Roman" w:cs="Times New Roman"/>
          <w:szCs w:val="18"/>
        </w:rPr>
        <w:t xml:space="preserve">reign-period, </w:t>
      </w:r>
      <w:r w:rsidRPr="00C6193E">
        <w:rPr>
          <w:rFonts w:ascii="Times New Roman" w:eastAsia="MingLiU" w:hAnsi="Times New Roman" w:cs="Times New Roman"/>
          <w:szCs w:val="18"/>
        </w:rPr>
        <w:t xml:space="preserve">fared </w:t>
      </w:r>
      <w:r w:rsidR="00A20AED" w:rsidRPr="00C6193E">
        <w:rPr>
          <w:rFonts w:ascii="Times New Roman" w:eastAsia="MingLiU" w:hAnsi="Times New Roman" w:cs="Times New Roman"/>
          <w:szCs w:val="18"/>
        </w:rPr>
        <w:t xml:space="preserve">in the reconstruction of cultural knowledge for collective identity by subsequent ruling elites </w:t>
      </w:r>
      <w:r w:rsidRPr="00C6193E">
        <w:rPr>
          <w:rFonts w:ascii="Times New Roman" w:eastAsia="MingLiU" w:hAnsi="Times New Roman" w:cs="Times New Roman"/>
          <w:szCs w:val="18"/>
        </w:rPr>
        <w:t xml:space="preserve">in China, and how it was transmitted </w:t>
      </w:r>
      <w:r w:rsidR="00A20AED" w:rsidRPr="00C6193E">
        <w:rPr>
          <w:rFonts w:ascii="Times New Roman" w:eastAsia="MingLiU" w:hAnsi="Times New Roman" w:cs="Times New Roman"/>
          <w:szCs w:val="18"/>
        </w:rPr>
        <w:t xml:space="preserve">to </w:t>
      </w:r>
      <w:r w:rsidRPr="00C6193E">
        <w:rPr>
          <w:rFonts w:ascii="Times New Roman" w:eastAsia="MingLiU" w:hAnsi="Times New Roman" w:cs="Times New Roman"/>
          <w:szCs w:val="18"/>
        </w:rPr>
        <w:t xml:space="preserve">and received </w:t>
      </w:r>
      <w:r w:rsidR="008832F3" w:rsidRPr="00C6193E">
        <w:rPr>
          <w:rFonts w:ascii="Times New Roman" w:eastAsia="MingLiU" w:hAnsi="Times New Roman" w:cs="Times New Roman"/>
          <w:szCs w:val="18"/>
        </w:rPr>
        <w:t xml:space="preserve">in </w:t>
      </w:r>
      <w:r w:rsidRPr="00C6193E">
        <w:rPr>
          <w:rFonts w:ascii="Times New Roman" w:eastAsia="MingLiU" w:hAnsi="Times New Roman" w:cs="Times New Roman"/>
          <w:szCs w:val="18"/>
        </w:rPr>
        <w:t>pre-modern East Asia.</w:t>
      </w:r>
      <w:r w:rsidR="000A3C69">
        <w:rPr>
          <w:rStyle w:val="a6"/>
          <w:rFonts w:ascii="Times New Roman" w:eastAsia="MingLiU" w:hAnsi="Times New Roman" w:cs="Times New Roman"/>
          <w:szCs w:val="18"/>
        </w:rPr>
        <w:footnoteReference w:id="590"/>
      </w:r>
      <w:r w:rsidRPr="00C6193E">
        <w:rPr>
          <w:rFonts w:ascii="Times New Roman" w:eastAsia="MingLiU" w:hAnsi="Times New Roman" w:cs="Times New Roman"/>
          <w:szCs w:val="18"/>
        </w:rPr>
        <w:t xml:space="preserve"> </w:t>
      </w:r>
    </w:p>
    <w:p w14:paraId="6F3384F4" w14:textId="77777777" w:rsidR="0042201C" w:rsidRPr="00C6193E" w:rsidRDefault="0042201C" w:rsidP="00572C3F">
      <w:pPr>
        <w:snapToGrid w:val="0"/>
        <w:spacing w:line="480" w:lineRule="auto"/>
        <w:ind w:firstLine="480"/>
        <w:rPr>
          <w:rFonts w:ascii="Times New Roman" w:eastAsia="MingLiU" w:hAnsi="Times New Roman" w:cs="Times New Roman"/>
          <w:szCs w:val="18"/>
        </w:rPr>
      </w:pPr>
    </w:p>
    <w:p w14:paraId="268083DF" w14:textId="77777777" w:rsidR="0042201C" w:rsidRPr="00C6193E" w:rsidRDefault="0042201C" w:rsidP="00572C3F">
      <w:pPr>
        <w:pStyle w:val="2"/>
        <w:snapToGrid w:val="0"/>
        <w:spacing w:line="480" w:lineRule="auto"/>
        <w:rPr>
          <w:rFonts w:eastAsia="MingLiU" w:cs="Times New Roman"/>
          <w:lang w:eastAsia="zh-CN"/>
        </w:rPr>
      </w:pPr>
      <w:bookmarkStart w:id="163" w:name="_Toc96466450"/>
      <w:r w:rsidRPr="00C6193E">
        <w:rPr>
          <w:rFonts w:eastAsia="MingLiU" w:cs="Times New Roman"/>
          <w:lang w:eastAsia="zh-CN"/>
        </w:rPr>
        <w:t xml:space="preserve">5.1 The </w:t>
      </w:r>
      <w:r w:rsidRPr="00575606">
        <w:rPr>
          <w:rFonts w:eastAsia="MingLiU" w:cs="Times New Roman"/>
          <w:i/>
          <w:iCs/>
          <w:highlight w:val="yellow"/>
          <w:lang w:eastAsia="zh-CN"/>
        </w:rPr>
        <w:t>Essentials</w:t>
      </w:r>
      <w:r w:rsidRPr="00575606">
        <w:rPr>
          <w:rFonts w:eastAsia="MingLiU" w:cs="Times New Roman"/>
          <w:highlight w:val="yellow"/>
          <w:lang w:eastAsia="zh-CN"/>
        </w:rPr>
        <w:t xml:space="preserve"> in China</w:t>
      </w:r>
      <w:bookmarkEnd w:id="163"/>
      <w:r w:rsidRPr="00C6193E">
        <w:rPr>
          <w:rFonts w:eastAsia="MingLiU" w:cs="Times New Roman"/>
          <w:lang w:eastAsia="zh-CN"/>
        </w:rPr>
        <w:t xml:space="preserve"> </w:t>
      </w:r>
    </w:p>
    <w:p w14:paraId="2B4FC5F9" w14:textId="32AAAEB6"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By ordering copies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to be made for the princes, Emperor Taizong expressed his intention for the text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to be studied and used beyond the immediate period of his reign. </w:t>
      </w:r>
      <w:r w:rsidR="000C0072" w:rsidRPr="00C6193E">
        <w:rPr>
          <w:rFonts w:ascii="Times New Roman" w:eastAsia="MingLiU" w:hAnsi="Times New Roman" w:cs="Times New Roman"/>
          <w:szCs w:val="18"/>
        </w:rPr>
        <w:t xml:space="preserve">The </w:t>
      </w:r>
      <w:r w:rsidR="000C0072" w:rsidRPr="00C6193E">
        <w:rPr>
          <w:rFonts w:ascii="Times New Roman" w:eastAsia="MingLiU" w:hAnsi="Times New Roman" w:cs="Times New Roman"/>
          <w:i/>
          <w:iCs/>
          <w:szCs w:val="18"/>
        </w:rPr>
        <w:t>Essentials</w:t>
      </w:r>
      <w:r w:rsidR="000C0072" w:rsidRPr="00C6193E">
        <w:rPr>
          <w:rFonts w:ascii="Times New Roman" w:eastAsia="MingLiU" w:hAnsi="Times New Roman" w:cs="Times New Roman"/>
          <w:szCs w:val="18"/>
        </w:rPr>
        <w:t xml:space="preserve"> remained extant until </w:t>
      </w:r>
      <w:r w:rsidR="001A0041" w:rsidRPr="00C6193E">
        <w:rPr>
          <w:rFonts w:ascii="Times New Roman" w:eastAsia="MingLiU" w:hAnsi="Times New Roman" w:cs="Times New Roman"/>
          <w:szCs w:val="18"/>
        </w:rPr>
        <w:t xml:space="preserve">sometime during </w:t>
      </w:r>
      <w:r w:rsidR="000C0072" w:rsidRPr="00C6193E">
        <w:rPr>
          <w:rFonts w:ascii="Times New Roman" w:eastAsia="MingLiU" w:hAnsi="Times New Roman" w:cs="Times New Roman"/>
          <w:szCs w:val="18"/>
        </w:rPr>
        <w:t xml:space="preserve">the </w:t>
      </w:r>
      <w:r w:rsidR="00915B4F" w:rsidRPr="00C6193E">
        <w:rPr>
          <w:rFonts w:ascii="Times New Roman" w:eastAsia="MingLiU" w:hAnsi="Times New Roman" w:cs="Times New Roman"/>
          <w:szCs w:val="18"/>
        </w:rPr>
        <w:t>fou</w:t>
      </w:r>
      <w:r w:rsidR="000C0072" w:rsidRPr="00C6193E">
        <w:rPr>
          <w:rFonts w:ascii="Times New Roman" w:eastAsia="MingLiU" w:hAnsi="Times New Roman" w:cs="Times New Roman"/>
          <w:szCs w:val="18"/>
        </w:rPr>
        <w:t xml:space="preserve">rteenth century. </w:t>
      </w:r>
      <w:r w:rsidRPr="00C6193E">
        <w:rPr>
          <w:rFonts w:ascii="Times New Roman" w:eastAsia="MingLiU" w:hAnsi="Times New Roman" w:cs="Times New Roman"/>
          <w:szCs w:val="18"/>
        </w:rPr>
        <w:t xml:space="preserve">First, in respect of the remainder of the Tang period,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appears to have </w:t>
      </w:r>
      <w:r w:rsidR="00C6193E">
        <w:rPr>
          <w:rFonts w:ascii="Times New Roman" w:eastAsia="MingLiU" w:hAnsi="Times New Roman" w:cs="Times New Roman"/>
          <w:szCs w:val="18"/>
        </w:rPr>
        <w:t>linger</w:t>
      </w:r>
      <w:r w:rsidRPr="00C6193E">
        <w:rPr>
          <w:rFonts w:ascii="Times New Roman" w:eastAsia="MingLiU" w:hAnsi="Times New Roman" w:cs="Times New Roman"/>
          <w:szCs w:val="18"/>
        </w:rPr>
        <w:t xml:space="preserve">ed in the cultural reference memory, if not also at times, in the cultural working memory. There are extant records of the statecraft reference being known to and consulted </w:t>
      </w:r>
      <w:r w:rsidRPr="00C6193E">
        <w:rPr>
          <w:rFonts w:ascii="Times New Roman" w:eastAsia="MingLiU" w:hAnsi="Times New Roman" w:cs="Times New Roman"/>
          <w:szCs w:val="18"/>
        </w:rPr>
        <w:lastRenderedPageBreak/>
        <w:t xml:space="preserve">by certain Tang emperors and being read among the officialdom. Its circulation beyond the </w:t>
      </w:r>
      <w:r w:rsidR="002931FE">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2931FE">
        <w:rPr>
          <w:rFonts w:ascii="Times New Roman" w:eastAsia="MingLiU" w:hAnsi="Times New Roman" w:cs="Times New Roman"/>
          <w:szCs w:val="18"/>
        </w:rPr>
        <w:t>l</w:t>
      </w:r>
      <w:r w:rsidRPr="00C6193E">
        <w:rPr>
          <w:rFonts w:ascii="Times New Roman" w:eastAsia="MingLiU" w:hAnsi="Times New Roman" w:cs="Times New Roman"/>
          <w:szCs w:val="18"/>
        </w:rPr>
        <w:t xml:space="preserve">ibrary would suggest that the anthology had </w:t>
      </w:r>
      <w:r w:rsidR="001E79F3">
        <w:rPr>
          <w:rFonts w:ascii="Times New Roman" w:eastAsia="MingLiU" w:hAnsi="Times New Roman" w:cs="Times New Roman"/>
          <w:szCs w:val="18"/>
        </w:rPr>
        <w:t>develop</w:t>
      </w:r>
      <w:r w:rsidR="002931FE">
        <w:rPr>
          <w:rFonts w:ascii="Times New Roman" w:eastAsia="MingLiU" w:hAnsi="Times New Roman" w:cs="Times New Roman"/>
          <w:szCs w:val="18"/>
        </w:rPr>
        <w:t xml:space="preserve">ed a </w:t>
      </w:r>
      <w:r w:rsidRPr="00C6193E">
        <w:rPr>
          <w:rFonts w:ascii="Times New Roman" w:eastAsia="MingLiU" w:hAnsi="Times New Roman" w:cs="Times New Roman"/>
          <w:szCs w:val="18"/>
        </w:rPr>
        <w:t>broader readership and was applied to new uses. However, the scant historical material for this period militates against drawing firmer conclusions. For example, Denis Twitchett notes that, with the exception of one draft national history, the official archives of the Institute of Historiography for the preceding reigns of the Tang dynasty</w:t>
      </w:r>
      <w:r w:rsidR="002931FE">
        <w:rPr>
          <w:rFonts w:ascii="Times New Roman" w:eastAsia="MingLiU" w:hAnsi="Times New Roman" w:cs="Times New Roman"/>
          <w:szCs w:val="18"/>
        </w:rPr>
        <w:t xml:space="preserve">, </w:t>
      </w:r>
      <w:r w:rsidRPr="00C6193E">
        <w:rPr>
          <w:rFonts w:ascii="Times New Roman" w:eastAsia="MingLiU" w:hAnsi="Times New Roman" w:cs="Times New Roman"/>
          <w:szCs w:val="18"/>
        </w:rPr>
        <w:t>including court diaries, veritable records, and national histories</w:t>
      </w:r>
      <w:r w:rsidR="002931FE">
        <w:rPr>
          <w:rFonts w:ascii="Times New Roman" w:eastAsia="MingLiU" w:hAnsi="Times New Roman" w:cs="Times New Roman"/>
          <w:szCs w:val="18"/>
        </w:rPr>
        <w:t>,</w:t>
      </w:r>
      <w:r w:rsidRPr="00C6193E">
        <w:rPr>
          <w:rFonts w:ascii="Times New Roman" w:eastAsia="MingLiU" w:hAnsi="Times New Roman" w:cs="Times New Roman"/>
          <w:szCs w:val="18"/>
        </w:rPr>
        <w:t xml:space="preserve"> were destroyed by fire during An Lushan</w:t>
      </w:r>
      <w:r w:rsidR="00032CE0" w:rsidRPr="00C6193E">
        <w:rPr>
          <w:rFonts w:ascii="Times New Roman" w:eastAsia="MingLiU" w:hAnsi="Times New Roman" w:cs="Times New Roman"/>
          <w:szCs w:val="18"/>
        </w:rPr>
        <w:t>’s</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安祿山</w:t>
      </w:r>
      <w:r w:rsidR="00BE6EAA"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(d. 757) occupation of the capital Chang’an in 756.</w:t>
      </w:r>
      <w:r w:rsidRPr="00C6193E">
        <w:rPr>
          <w:rFonts w:ascii="Times New Roman" w:eastAsia="MingLiU" w:hAnsi="Times New Roman" w:cs="Times New Roman"/>
          <w:szCs w:val="18"/>
          <w:vertAlign w:val="superscript"/>
        </w:rPr>
        <w:footnoteReference w:id="591"/>
      </w:r>
      <w:r w:rsidRPr="00C6193E">
        <w:rPr>
          <w:rFonts w:ascii="Times New Roman" w:eastAsia="MingLiU" w:hAnsi="Times New Roman" w:cs="Times New Roman"/>
          <w:szCs w:val="18"/>
        </w:rPr>
        <w:t xml:space="preserve"> Writing about court politics of the late Tang period, Michael T. Dalby also commented that ‘the quantity and quality of ninth-century data represent a severe constraint.’</w:t>
      </w:r>
      <w:r w:rsidRPr="00C6193E">
        <w:rPr>
          <w:rFonts w:ascii="Times New Roman" w:eastAsia="MingLiU" w:hAnsi="Times New Roman" w:cs="Times New Roman"/>
          <w:szCs w:val="18"/>
          <w:vertAlign w:val="superscript"/>
        </w:rPr>
        <w:footnoteReference w:id="592"/>
      </w:r>
      <w:r w:rsidRPr="00C6193E">
        <w:rPr>
          <w:rFonts w:ascii="Times New Roman" w:eastAsia="MingLiU" w:hAnsi="Times New Roman" w:cs="Times New Roman"/>
          <w:szCs w:val="18"/>
        </w:rPr>
        <w:t xml:space="preserve"> Second, it will be seen</w:t>
      </w:r>
      <w:r w:rsidR="00A20AED" w:rsidRPr="00C6193E">
        <w:rPr>
          <w:rFonts w:ascii="Times New Roman" w:eastAsia="MingLiU" w:hAnsi="Times New Roman" w:cs="Times New Roman"/>
          <w:szCs w:val="18"/>
        </w:rPr>
        <w:t xml:space="preserve"> from the extant literature that</w:t>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withdrawn from the cultural working memory and became passively forgotten </w:t>
      </w:r>
      <w:r w:rsidR="00A20AED" w:rsidRPr="00C6193E">
        <w:rPr>
          <w:rFonts w:ascii="Times New Roman" w:eastAsia="MingLiU" w:hAnsi="Times New Roman" w:cs="Times New Roman"/>
          <w:szCs w:val="18"/>
        </w:rPr>
        <w:t>after the Tang dynasty</w:t>
      </w:r>
      <w:r w:rsidRPr="00C6193E">
        <w:rPr>
          <w:rFonts w:ascii="Times New Roman" w:eastAsia="MingLiU" w:hAnsi="Times New Roman" w:cs="Times New Roman"/>
          <w:szCs w:val="18"/>
        </w:rPr>
        <w:t>.</w:t>
      </w:r>
      <w:r w:rsidR="008832F3" w:rsidRPr="00C6193E">
        <w:rPr>
          <w:rFonts w:ascii="Times New Roman" w:eastAsia="MingLiU" w:hAnsi="Times New Roman" w:cs="Times New Roman"/>
          <w:szCs w:val="18"/>
        </w:rPr>
        <w:t xml:space="preserve"> Third, the </w:t>
      </w:r>
      <w:r w:rsidR="008832F3" w:rsidRPr="00C6193E">
        <w:rPr>
          <w:rFonts w:ascii="Times New Roman" w:eastAsia="MingLiU" w:hAnsi="Times New Roman" w:cs="Times New Roman"/>
          <w:i/>
          <w:iCs/>
          <w:szCs w:val="18"/>
        </w:rPr>
        <w:t xml:space="preserve">Essentials </w:t>
      </w:r>
      <w:r w:rsidR="008832F3" w:rsidRPr="00C6193E">
        <w:rPr>
          <w:rFonts w:ascii="Times New Roman" w:eastAsia="MingLiU" w:hAnsi="Times New Roman" w:cs="Times New Roman"/>
          <w:szCs w:val="18"/>
        </w:rPr>
        <w:t>was restored to the cultural memory in China following re-introduction of an extant edition from Japan</w:t>
      </w:r>
      <w:r w:rsidR="001A0041" w:rsidRPr="00C6193E">
        <w:rPr>
          <w:rFonts w:ascii="Times New Roman" w:eastAsia="MingLiU" w:hAnsi="Times New Roman" w:cs="Times New Roman"/>
          <w:szCs w:val="18"/>
        </w:rPr>
        <w:t xml:space="preserve"> in 1796</w:t>
      </w:r>
      <w:r w:rsidR="008832F3"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w:t>
      </w:r>
    </w:p>
    <w:p w14:paraId="2E6AB1A2" w14:textId="3369A5C0"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death of Taizong and the attendant end of his reign meant the loss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immediate addressees. Disconnected from the Zhenguan institutions that had authorised its creation, valued its contents and determined its meaning, as discussed in Chapters 2, 3 and 4, it was inevitable that the anthology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would be approached differently during later periods of the Tang dynasty. Only three Tang emperors after the Zhenguan period are recorded as having knowledge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with Emperor Xuanzong </w:t>
      </w:r>
      <w:r w:rsidRPr="00C6193E">
        <w:rPr>
          <w:rFonts w:ascii="Times New Roman" w:eastAsia="MingLiU" w:hAnsi="Times New Roman" w:cs="Times New Roman"/>
          <w:szCs w:val="18"/>
        </w:rPr>
        <w:t>玄宗</w:t>
      </w:r>
      <w:r w:rsidRPr="00C6193E">
        <w:rPr>
          <w:rFonts w:ascii="Times New Roman" w:eastAsia="MingLiU" w:hAnsi="Times New Roman" w:cs="Times New Roman"/>
          <w:szCs w:val="18"/>
        </w:rPr>
        <w:t xml:space="preserve"> (r. 713–756) being the earliest of the three. This would indicate that in the period between the reigns of Emperor Taizong and </w:t>
      </w:r>
      <w:r w:rsidR="002931FE">
        <w:rPr>
          <w:rFonts w:ascii="Times New Roman" w:eastAsia="MingLiU" w:hAnsi="Times New Roman" w:cs="Times New Roman"/>
          <w:szCs w:val="18"/>
        </w:rPr>
        <w:t xml:space="preserve">his great-grandson </w:t>
      </w:r>
      <w:r w:rsidRPr="00C6193E">
        <w:rPr>
          <w:rFonts w:ascii="Times New Roman" w:eastAsia="MingLiU" w:hAnsi="Times New Roman" w:cs="Times New Roman"/>
          <w:szCs w:val="18"/>
        </w:rPr>
        <w:t>Emperor Xuanzong, the</w:t>
      </w:r>
      <w:r w:rsidRPr="00C6193E">
        <w:rPr>
          <w:rFonts w:ascii="Times New Roman" w:eastAsia="MingLiU" w:hAnsi="Times New Roman" w:cs="Times New Roman"/>
          <w:i/>
          <w:iCs/>
          <w:szCs w:val="18"/>
        </w:rPr>
        <w:t xml:space="preserve"> Essentials </w:t>
      </w:r>
      <w:r w:rsidRPr="00C6193E">
        <w:rPr>
          <w:rFonts w:ascii="Times New Roman" w:eastAsia="MingLiU" w:hAnsi="Times New Roman" w:cs="Times New Roman"/>
          <w:szCs w:val="18"/>
        </w:rPr>
        <w:t>was likely shelved away in the archive of cultural reference memory where it was retrievable but not actively used by th</w:t>
      </w:r>
      <w:r w:rsidR="005B13B6" w:rsidRPr="00C6193E">
        <w:rPr>
          <w:rFonts w:ascii="Times New Roman" w:eastAsia="MingLiU" w:hAnsi="Times New Roman" w:cs="Times New Roman"/>
          <w:szCs w:val="18"/>
        </w:rPr>
        <w:t>os</w:t>
      </w:r>
      <w:r w:rsidRPr="00C6193E">
        <w:rPr>
          <w:rFonts w:ascii="Times New Roman" w:eastAsia="MingLiU" w:hAnsi="Times New Roman" w:cs="Times New Roman"/>
          <w:szCs w:val="18"/>
        </w:rPr>
        <w:t>e Tang rulers. Nevertheless, the</w:t>
      </w:r>
      <w:r w:rsidRPr="00C6193E">
        <w:rPr>
          <w:rFonts w:ascii="Times New Roman" w:eastAsia="MingLiU" w:hAnsi="Times New Roman" w:cs="Times New Roman"/>
          <w:i/>
          <w:iCs/>
          <w:szCs w:val="18"/>
        </w:rPr>
        <w:t xml:space="preserve"> Essentials</w:t>
      </w:r>
      <w:r w:rsidRPr="00C6193E">
        <w:rPr>
          <w:rFonts w:ascii="Times New Roman" w:eastAsia="MingLiU" w:hAnsi="Times New Roman" w:cs="Times New Roman"/>
          <w:szCs w:val="18"/>
        </w:rPr>
        <w:t xml:space="preserve"> must </w:t>
      </w:r>
      <w:r w:rsidRPr="00C6193E">
        <w:rPr>
          <w:rFonts w:ascii="Times New Roman" w:eastAsia="MingLiU" w:hAnsi="Times New Roman" w:cs="Times New Roman"/>
          <w:szCs w:val="18"/>
        </w:rPr>
        <w:lastRenderedPageBreak/>
        <w:t xml:space="preserve">have continued to remain accessible to and read by the officials because emperors Xuanzong, Dezong </w:t>
      </w:r>
      <w:r w:rsidRPr="00C6193E">
        <w:rPr>
          <w:rFonts w:ascii="Times New Roman" w:eastAsia="MingLiU" w:hAnsi="Times New Roman" w:cs="Times New Roman"/>
          <w:szCs w:val="18"/>
        </w:rPr>
        <w:t>德宗</w:t>
      </w:r>
      <w:r w:rsidRPr="00C6193E">
        <w:rPr>
          <w:rFonts w:ascii="Times New Roman" w:eastAsia="MingLiU" w:hAnsi="Times New Roman" w:cs="Times New Roman"/>
          <w:szCs w:val="18"/>
        </w:rPr>
        <w:t xml:space="preserve"> (r. 779–805), and Xianzong </w:t>
      </w:r>
      <w:r w:rsidRPr="00C6193E">
        <w:rPr>
          <w:rFonts w:ascii="Times New Roman" w:eastAsia="MingLiU" w:hAnsi="Times New Roman" w:cs="Times New Roman"/>
          <w:szCs w:val="18"/>
        </w:rPr>
        <w:t>憲宗</w:t>
      </w:r>
      <w:r w:rsidRPr="00C6193E">
        <w:rPr>
          <w:rFonts w:ascii="Times New Roman" w:eastAsia="MingLiU" w:hAnsi="Times New Roman" w:cs="Times New Roman"/>
          <w:szCs w:val="18"/>
        </w:rPr>
        <w:t xml:space="preserve"> (r. 805–820), each became aware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through their respective courtiers.</w:t>
      </w:r>
    </w:p>
    <w:p w14:paraId="3C215BA7" w14:textId="3FE735F4" w:rsidR="0042201C" w:rsidRPr="00C6193E" w:rsidRDefault="002931FE" w:rsidP="00FE18F4">
      <w:pPr>
        <w:widowControl/>
        <w:snapToGrid w:val="0"/>
        <w:spacing w:line="480" w:lineRule="auto"/>
        <w:ind w:firstLine="720"/>
        <w:rPr>
          <w:rFonts w:ascii="Times New Roman" w:eastAsia="MingLiU" w:hAnsi="Times New Roman" w:cs="Times New Roman"/>
          <w:szCs w:val="18"/>
        </w:rPr>
      </w:pPr>
      <w:r>
        <w:rPr>
          <w:rFonts w:ascii="Times New Roman" w:eastAsia="MingLiU" w:hAnsi="Times New Roman" w:cs="Times New Roman"/>
          <w:szCs w:val="18"/>
        </w:rPr>
        <w:t>B</w:t>
      </w:r>
      <w:r w:rsidRPr="00C6193E">
        <w:rPr>
          <w:rFonts w:ascii="Times New Roman" w:eastAsia="MingLiU" w:hAnsi="Times New Roman" w:cs="Times New Roman"/>
          <w:szCs w:val="18"/>
        </w:rPr>
        <w:t xml:space="preserve">ased on evidence of active engagement with the anthology by </w:t>
      </w:r>
      <w:r>
        <w:rPr>
          <w:rFonts w:ascii="Times New Roman" w:eastAsia="MingLiU" w:hAnsi="Times New Roman" w:cs="Times New Roman"/>
          <w:szCs w:val="18"/>
        </w:rPr>
        <w:t xml:space="preserve">Emperor </w:t>
      </w:r>
      <w:r w:rsidRPr="00C6193E">
        <w:rPr>
          <w:rFonts w:ascii="Times New Roman" w:eastAsia="MingLiU" w:hAnsi="Times New Roman" w:cs="Times New Roman"/>
          <w:szCs w:val="18"/>
        </w:rPr>
        <w:t>Xuanzong and his court</w:t>
      </w:r>
      <w:r>
        <w:rPr>
          <w:rFonts w:ascii="Times New Roman" w:eastAsia="MingLiU" w:hAnsi="Times New Roman" w:cs="Times New Roman"/>
          <w:szCs w:val="18"/>
        </w:rPr>
        <w:t>,</w:t>
      </w:r>
      <w:r w:rsidRPr="00C6193E">
        <w:rPr>
          <w:rFonts w:ascii="Times New Roman" w:eastAsia="MingLiU" w:hAnsi="Times New Roman" w:cs="Times New Roman"/>
          <w:szCs w:val="18"/>
        </w:rPr>
        <w:t xml:space="preserve"> </w:t>
      </w:r>
      <w:r>
        <w:rPr>
          <w:rFonts w:ascii="Times New Roman" w:eastAsia="MingLiU" w:hAnsi="Times New Roman" w:cs="Times New Roman"/>
          <w:szCs w:val="18"/>
        </w:rPr>
        <w:t>i</w:t>
      </w:r>
      <w:r w:rsidR="0042201C" w:rsidRPr="00C6193E">
        <w:rPr>
          <w:rFonts w:ascii="Times New Roman" w:eastAsia="MingLiU" w:hAnsi="Times New Roman" w:cs="Times New Roman"/>
          <w:szCs w:val="18"/>
        </w:rPr>
        <w:t xml:space="preserve">t could be said that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was first restored to the working mode of cultural memory during the reign of Xuanzong. Sometime during 712 to 713, Yang Xiangru </w:t>
      </w:r>
      <w:r w:rsidR="0042201C" w:rsidRPr="00C6193E">
        <w:rPr>
          <w:rFonts w:ascii="Times New Roman" w:eastAsia="MingLiU" w:hAnsi="Times New Roman" w:cs="Times New Roman"/>
          <w:szCs w:val="18"/>
        </w:rPr>
        <w:t>楊相如</w:t>
      </w:r>
      <w:r w:rsidR="0042201C" w:rsidRPr="00C6193E">
        <w:rPr>
          <w:rFonts w:ascii="Times New Roman" w:eastAsia="MingLiU" w:hAnsi="Times New Roman" w:cs="Times New Roman"/>
          <w:szCs w:val="18"/>
        </w:rPr>
        <w:t xml:space="preserve"> (dates unknown) submitted a memorial to Emperor Xuanzong that contrasted the downfall of the second Sui emperor with the success of the second Tang emperor</w:t>
      </w:r>
      <w:r>
        <w:rPr>
          <w:rFonts w:ascii="Times New Roman" w:eastAsia="MingLiU" w:hAnsi="Times New Roman" w:cs="Times New Roman"/>
          <w:szCs w:val="18"/>
        </w:rPr>
        <w:t xml:space="preserve">. It particularly </w:t>
      </w:r>
      <w:r w:rsidR="0042201C" w:rsidRPr="00C6193E">
        <w:rPr>
          <w:rFonts w:ascii="Times New Roman" w:eastAsia="MingLiU" w:hAnsi="Times New Roman" w:cs="Times New Roman"/>
          <w:szCs w:val="18"/>
        </w:rPr>
        <w:t xml:space="preserve">recommended that </w:t>
      </w:r>
      <w:r>
        <w:rPr>
          <w:rFonts w:ascii="Times New Roman" w:eastAsia="MingLiU" w:hAnsi="Times New Roman" w:cs="Times New Roman"/>
          <w:szCs w:val="18"/>
        </w:rPr>
        <w:t>Xuanzong</w:t>
      </w:r>
      <w:r w:rsidR="0042201C" w:rsidRPr="00C6193E">
        <w:rPr>
          <w:rFonts w:ascii="Times New Roman" w:eastAsia="MingLiU" w:hAnsi="Times New Roman" w:cs="Times New Roman"/>
          <w:szCs w:val="18"/>
        </w:rPr>
        <w:t xml:space="preserve"> study the </w:t>
      </w:r>
      <w:r w:rsidR="0042201C" w:rsidRPr="00C6193E">
        <w:rPr>
          <w:rFonts w:ascii="Times New Roman" w:eastAsia="MingLiU" w:hAnsi="Times New Roman" w:cs="Times New Roman"/>
          <w:i/>
          <w:iCs/>
          <w:szCs w:val="18"/>
        </w:rPr>
        <w:t>Essentials</w:t>
      </w:r>
      <w:r w:rsidR="0042201C" w:rsidRPr="00C6193E">
        <w:rPr>
          <w:rFonts w:ascii="Times New Roman" w:eastAsia="MingLiU" w:hAnsi="Times New Roman" w:cs="Times New Roman"/>
          <w:szCs w:val="18"/>
        </w:rPr>
        <w:t xml:space="preserve"> to understand the principles of governing and to learn from the fine words and deeds of sagely sovereigns and faithful subordinates. </w:t>
      </w:r>
    </w:p>
    <w:p w14:paraId="66C5D9ED" w14:textId="77777777" w:rsidR="0042201C" w:rsidRPr="00C6193E" w:rsidRDefault="0042201C" w:rsidP="00FE18F4">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楊相如，</w:t>
      </w:r>
      <w:r w:rsidRPr="00C6193E">
        <w:rPr>
          <w:rFonts w:ascii="Times New Roman" w:eastAsia="SimSun" w:hAnsi="Times New Roman" w:cs="Times New Roman"/>
          <w:kern w:val="0"/>
        </w:rPr>
        <w:t>先天中為常州晉陽尉</w:t>
      </w:r>
      <w:r w:rsidRPr="00C6193E">
        <w:rPr>
          <w:rFonts w:ascii="Times New Roman" w:eastAsia="MingLiU" w:hAnsi="Times New Roman" w:cs="Times New Roman"/>
          <w:szCs w:val="18"/>
        </w:rPr>
        <w:t>，上疏陳便宜曰：「</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往者太宗嘗勅魏徵作《群書理要》五十篇，大論得失。臣誠請陛下，溫清閒暇，以時觀覽其書，雖簡略不備，亦足以見忠臣之讜言，知經國之要會矣。</w:t>
      </w:r>
      <w:r w:rsidRPr="00C6193E">
        <w:rPr>
          <w:rFonts w:ascii="Times New Roman" w:eastAsia="MingLiU" w:hAnsi="Times New Roman" w:cs="Times New Roman"/>
          <w:szCs w:val="18"/>
        </w:rPr>
        <w:t>…</w:t>
      </w:r>
      <w:r w:rsidRPr="00C6193E">
        <w:rPr>
          <w:rFonts w:ascii="Times New Roman" w:eastAsia="MingLiU" w:hAnsi="Times New Roman" w:cs="Times New Roman"/>
          <w:szCs w:val="18"/>
        </w:rPr>
        <w:t>」帝覽而善之。</w:t>
      </w:r>
      <w:r w:rsidRPr="00C6193E">
        <w:rPr>
          <w:rFonts w:ascii="Times New Roman" w:eastAsia="MingLiU" w:hAnsi="Times New Roman" w:cs="Times New Roman"/>
          <w:szCs w:val="18"/>
          <w:vertAlign w:val="superscript"/>
        </w:rPr>
        <w:footnoteReference w:id="593"/>
      </w:r>
    </w:p>
    <w:p w14:paraId="55D7736F" w14:textId="28DF34F3"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Yang Xiangru, as Commandant of Jingyang in Changzhou, submitted a memorial about </w:t>
      </w:r>
      <w:r w:rsidRPr="00C6193E">
        <w:rPr>
          <w:rFonts w:ascii="Times New Roman" w:eastAsia="SimSun" w:hAnsi="Times New Roman" w:cs="Times New Roman"/>
          <w:kern w:val="0"/>
        </w:rPr>
        <w:t>advantages</w:t>
      </w:r>
      <w:r w:rsidRPr="00C6193E">
        <w:rPr>
          <w:rFonts w:ascii="Times New Roman" w:eastAsia="MingLiU" w:hAnsi="Times New Roman" w:cs="Times New Roman"/>
          <w:szCs w:val="18"/>
        </w:rPr>
        <w:t xml:space="preserve"> during the Xiantian reign-period [712–713]: ‘In the past, Taizong ordered Wei Zheng to compose the </w:t>
      </w:r>
      <w:r w:rsidRPr="00C6193E">
        <w:rPr>
          <w:rFonts w:ascii="Times New Roman" w:eastAsia="MingLiU" w:hAnsi="Times New Roman" w:cs="Times New Roman"/>
          <w:i/>
          <w:iCs/>
          <w:szCs w:val="18"/>
        </w:rPr>
        <w:t>Qunshu liyao</w:t>
      </w:r>
      <w:r w:rsidRPr="00C6193E">
        <w:rPr>
          <w:rFonts w:ascii="Times New Roman" w:eastAsia="MingLiU" w:hAnsi="Times New Roman" w:cs="Times New Roman"/>
          <w:szCs w:val="18"/>
        </w:rPr>
        <w:t xml:space="preserve"> in fifty [scrolls] that </w:t>
      </w:r>
      <w:r w:rsidR="002931FE">
        <w:rPr>
          <w:rFonts w:ascii="Times New Roman" w:eastAsia="MingLiU" w:hAnsi="Times New Roman" w:cs="Times New Roman"/>
          <w:szCs w:val="18"/>
        </w:rPr>
        <w:t>general</w:t>
      </w:r>
      <w:r w:rsidRPr="00C6193E">
        <w:rPr>
          <w:rFonts w:ascii="Times New Roman" w:eastAsia="MingLiU" w:hAnsi="Times New Roman" w:cs="Times New Roman"/>
          <w:szCs w:val="18"/>
        </w:rPr>
        <w:t>ly discourse</w:t>
      </w:r>
      <w:r w:rsidR="002931FE">
        <w:rPr>
          <w:rFonts w:ascii="Times New Roman" w:eastAsia="MingLiU" w:hAnsi="Times New Roman" w:cs="Times New Roman"/>
          <w:szCs w:val="18"/>
        </w:rPr>
        <w:t>s</w:t>
      </w:r>
      <w:r w:rsidRPr="00C6193E">
        <w:rPr>
          <w:rFonts w:ascii="Times New Roman" w:eastAsia="MingLiU" w:hAnsi="Times New Roman" w:cs="Times New Roman"/>
          <w:szCs w:val="18"/>
        </w:rPr>
        <w:t xml:space="preserve"> about the merits and faults [in governing]. Your servant sincerely invites Your Majesty, to review this text at every opportunity during your daily leisure. Although it is concise and incomprehensive, it suffices to view the straightforward words of faithful officials and to know the essentials of state governance. …’ Emperor [Xuanzong] read and approved of it.</w:t>
      </w:r>
    </w:p>
    <w:p w14:paraId="1797DB90" w14:textId="61DEEFD8" w:rsidR="0042201C" w:rsidRPr="00C6193E" w:rsidRDefault="0042201C" w:rsidP="00FE18F4">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That Yang Xiangru in Changzhou was familiar with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suggests that it was known and studied among officials, including those at the prefecture level of local administration. It would also indicate that copies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either in whole or in part, were accessible </w:t>
      </w:r>
      <w:r w:rsidR="002931FE">
        <w:rPr>
          <w:rFonts w:ascii="Times New Roman" w:eastAsia="MingLiU" w:hAnsi="Times New Roman" w:cs="Times New Roman"/>
          <w:szCs w:val="18"/>
        </w:rPr>
        <w:t xml:space="preserve">even </w:t>
      </w:r>
      <w:r w:rsidRPr="00C6193E">
        <w:rPr>
          <w:rFonts w:ascii="Times New Roman" w:eastAsia="MingLiU" w:hAnsi="Times New Roman" w:cs="Times New Roman"/>
          <w:szCs w:val="18"/>
        </w:rPr>
        <w:t xml:space="preserve">to those officials </w:t>
      </w:r>
      <w:r w:rsidR="001E79F3">
        <w:rPr>
          <w:rFonts w:ascii="Times New Roman" w:eastAsia="MingLiU" w:hAnsi="Times New Roman" w:cs="Times New Roman"/>
          <w:szCs w:val="18"/>
        </w:rPr>
        <w:t xml:space="preserve">working </w:t>
      </w:r>
      <w:r w:rsidR="00683D62" w:rsidRPr="00C6193E">
        <w:rPr>
          <w:rFonts w:ascii="Times New Roman" w:eastAsia="MingLiU" w:hAnsi="Times New Roman" w:cs="Times New Roman"/>
          <w:szCs w:val="18"/>
        </w:rPr>
        <w:t>in the provinces</w:t>
      </w:r>
      <w:r w:rsidRPr="00C6193E">
        <w:rPr>
          <w:rFonts w:ascii="Times New Roman" w:eastAsia="MingLiU" w:hAnsi="Times New Roman" w:cs="Times New Roman"/>
          <w:szCs w:val="18"/>
        </w:rPr>
        <w:t xml:space="preserve"> </w:t>
      </w:r>
      <w:r w:rsidR="005B13B6" w:rsidRPr="00C6193E">
        <w:rPr>
          <w:rFonts w:ascii="Times New Roman" w:eastAsia="MingLiU" w:hAnsi="Times New Roman" w:cs="Times New Roman"/>
          <w:szCs w:val="18"/>
        </w:rPr>
        <w:t>by the eighth century</w:t>
      </w:r>
      <w:r w:rsidRPr="00C6193E">
        <w:rPr>
          <w:rFonts w:ascii="Times New Roman" w:eastAsia="MingLiU" w:hAnsi="Times New Roman" w:cs="Times New Roman"/>
          <w:szCs w:val="18"/>
        </w:rPr>
        <w:t xml:space="preserve">. Xuanzong was further encouraged to learn from the good government of the Zhenguan era by Wu Jing, who had compiled the </w:t>
      </w:r>
      <w:r w:rsidRPr="00C6193E">
        <w:rPr>
          <w:rFonts w:ascii="Times New Roman" w:eastAsia="MingLiU" w:hAnsi="Times New Roman" w:cs="Times New Roman"/>
          <w:i/>
          <w:iCs/>
          <w:szCs w:val="18"/>
        </w:rPr>
        <w:t xml:space="preserve">Essentials of Government from the Zhenguan </w:t>
      </w:r>
      <w:r w:rsidR="001E79F3">
        <w:rPr>
          <w:rFonts w:ascii="Times New Roman" w:eastAsia="MingLiU" w:hAnsi="Times New Roman" w:cs="Times New Roman"/>
          <w:i/>
          <w:iCs/>
          <w:szCs w:val="18"/>
        </w:rPr>
        <w:t>Reign</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and presented it to the throne in c. 729. </w:t>
      </w:r>
      <w:r w:rsidR="00BE6EAA" w:rsidRPr="00C6193E">
        <w:rPr>
          <w:rFonts w:ascii="Times New Roman" w:eastAsia="SimSun" w:hAnsi="Times New Roman" w:cs="Times New Roman"/>
          <w:lang w:eastAsia="zh-CN"/>
        </w:rPr>
        <w:t xml:space="preserve">The </w:t>
      </w:r>
      <w:r w:rsidR="00BE6EAA" w:rsidRPr="00C6193E">
        <w:rPr>
          <w:rFonts w:ascii="Times New Roman" w:eastAsia="SimSun" w:hAnsi="Times New Roman" w:cs="Times New Roman"/>
          <w:i/>
          <w:iCs/>
          <w:lang w:eastAsia="zh-CN"/>
        </w:rPr>
        <w:t xml:space="preserve">Essentials of Government from the Zhenguan </w:t>
      </w:r>
      <w:r w:rsidR="001E79F3">
        <w:rPr>
          <w:rFonts w:ascii="Times New Roman" w:eastAsia="SimSun" w:hAnsi="Times New Roman" w:cs="Times New Roman"/>
          <w:i/>
          <w:iCs/>
          <w:lang w:eastAsia="zh-CN"/>
        </w:rPr>
        <w:lastRenderedPageBreak/>
        <w:t>Reign</w:t>
      </w:r>
      <w:r w:rsidR="00BE6EAA" w:rsidRPr="00C6193E">
        <w:rPr>
          <w:rFonts w:ascii="Times New Roman" w:eastAsia="SimSun" w:hAnsi="Times New Roman" w:cs="Times New Roman"/>
          <w:i/>
          <w:iCs/>
          <w:lang w:eastAsia="zh-CN"/>
        </w:rPr>
        <w:t xml:space="preserve"> </w:t>
      </w:r>
      <w:r w:rsidR="00BE6EAA" w:rsidRPr="00C6193E">
        <w:rPr>
          <w:rFonts w:ascii="Times New Roman" w:eastAsia="SimSun" w:hAnsi="Times New Roman" w:cs="Times New Roman"/>
          <w:lang w:eastAsia="zh-CN"/>
        </w:rPr>
        <w:t xml:space="preserve">comprises statements from Emperor Taizong, dialogues between him and his courtiers, and narrative sections, that were reconstructed from court records based on topics designed to showcase elements of their administrative culture that Wu considered to be instructional. </w:t>
      </w:r>
      <w:r w:rsidRPr="00C6193E">
        <w:rPr>
          <w:rFonts w:ascii="Times New Roman" w:eastAsia="MingLiU" w:hAnsi="Times New Roman" w:cs="Times New Roman"/>
          <w:szCs w:val="18"/>
        </w:rPr>
        <w:t xml:space="preserve">That contemporary scholar-officials were familiar with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is evidenced in the </w:t>
      </w:r>
      <w:r w:rsidRPr="00C6193E">
        <w:rPr>
          <w:rFonts w:ascii="Times New Roman" w:eastAsia="MingLiU" w:hAnsi="Times New Roman" w:cs="Times New Roman"/>
          <w:i/>
          <w:iCs/>
          <w:szCs w:val="18"/>
        </w:rPr>
        <w:t xml:space="preserve">Records of the Writings of the </w:t>
      </w:r>
      <w:r w:rsidR="004812B2" w:rsidRPr="00C6193E">
        <w:rPr>
          <w:rFonts w:ascii="Times New Roman" w:eastAsia="MingLiU" w:hAnsi="Times New Roman" w:cs="Times New Roman"/>
          <w:i/>
          <w:iCs/>
          <w:szCs w:val="18"/>
        </w:rPr>
        <w:t>Hall</w:t>
      </w:r>
      <w:r w:rsidRPr="00C6193E">
        <w:rPr>
          <w:rFonts w:ascii="Times New Roman" w:eastAsia="MingLiU" w:hAnsi="Times New Roman" w:cs="Times New Roman"/>
          <w:i/>
          <w:iCs/>
          <w:szCs w:val="18"/>
        </w:rPr>
        <w:t xml:space="preserve"> of </w:t>
      </w:r>
      <w:r w:rsidR="004812B2" w:rsidRPr="00C6193E">
        <w:rPr>
          <w:rFonts w:ascii="Times New Roman" w:eastAsia="MingLiU" w:hAnsi="Times New Roman" w:cs="Times New Roman"/>
          <w:i/>
          <w:iCs/>
          <w:szCs w:val="18"/>
        </w:rPr>
        <w:t>Scholarly</w:t>
      </w:r>
      <w:r w:rsidRPr="00C6193E">
        <w:rPr>
          <w:rFonts w:ascii="Times New Roman" w:eastAsia="MingLiU" w:hAnsi="Times New Roman" w:cs="Times New Roman"/>
          <w:i/>
          <w:iCs/>
          <w:szCs w:val="18"/>
        </w:rPr>
        <w:t xml:space="preserve"> Worthies</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 xml:space="preserve">Jixian zhuji </w:t>
      </w:r>
      <w:r w:rsidRPr="00C6193E">
        <w:rPr>
          <w:rFonts w:ascii="Times New Roman" w:eastAsia="MingLiU" w:hAnsi="Times New Roman" w:cs="Times New Roman"/>
          <w:szCs w:val="18"/>
        </w:rPr>
        <w:t>集賢注記</w:t>
      </w:r>
      <w:r w:rsidRPr="00C6193E">
        <w:rPr>
          <w:rFonts w:ascii="Times New Roman" w:eastAsia="MingLiU" w:hAnsi="Times New Roman" w:cs="Times New Roman"/>
          <w:szCs w:val="18"/>
        </w:rPr>
        <w:t>) by the Tang high</w:t>
      </w:r>
      <w:r w:rsidR="008A0380" w:rsidRPr="00C6193E">
        <w:rPr>
          <w:rFonts w:ascii="Times New Roman" w:eastAsia="MingLiU" w:hAnsi="Times New Roman" w:cs="Times New Roman"/>
          <w:szCs w:val="18"/>
        </w:rPr>
        <w:t xml:space="preserve"> official </w:t>
      </w:r>
      <w:r w:rsidRPr="00C6193E">
        <w:rPr>
          <w:rFonts w:ascii="Times New Roman" w:eastAsia="MingLiU" w:hAnsi="Times New Roman" w:cs="Times New Roman"/>
          <w:szCs w:val="18"/>
        </w:rPr>
        <w:t xml:space="preserve">official Wei Shu </w:t>
      </w:r>
      <w:r w:rsidRPr="00C6193E">
        <w:rPr>
          <w:rFonts w:ascii="Times New Roman" w:eastAsia="MingLiU" w:hAnsi="Times New Roman" w:cs="Times New Roman"/>
          <w:szCs w:val="18"/>
        </w:rPr>
        <w:t>韋述</w:t>
      </w:r>
      <w:r w:rsidRPr="00C6193E">
        <w:rPr>
          <w:rFonts w:ascii="Times New Roman" w:eastAsia="MingLiU" w:hAnsi="Times New Roman" w:cs="Times New Roman"/>
          <w:szCs w:val="18"/>
        </w:rPr>
        <w:t xml:space="preserve"> (d. 757). Although that text is no longer extant, the relevant part has survived by being excerpted in Wang Yinglin’s </w:t>
      </w:r>
      <w:r w:rsidRPr="00C6193E">
        <w:rPr>
          <w:rFonts w:ascii="Times New Roman" w:eastAsia="MingLiU" w:hAnsi="Times New Roman" w:cs="Times New Roman"/>
          <w:i/>
          <w:iCs/>
          <w:szCs w:val="18"/>
        </w:rPr>
        <w:t>Ocean of Jade</w:t>
      </w:r>
      <w:r w:rsidR="001E79F3">
        <w:rPr>
          <w:rFonts w:ascii="Times New Roman" w:eastAsia="MingLiU" w:hAnsi="Times New Roman" w:cs="Times New Roman"/>
          <w:i/>
          <w:iCs/>
          <w:szCs w:val="18"/>
        </w:rPr>
        <w:t>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encyclopedia as follows.</w:t>
      </w:r>
    </w:p>
    <w:p w14:paraId="37CEE34D" w14:textId="77777777" w:rsidR="0042201C" w:rsidRPr="00C6193E" w:rsidRDefault="0042201C" w:rsidP="00FE18F4">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《集賢注記》：</w:t>
      </w:r>
      <w:r w:rsidRPr="00C6193E">
        <w:rPr>
          <w:rFonts w:ascii="Times New Roman" w:eastAsia="SimSun" w:hAnsi="Times New Roman" w:cs="Times New Roman"/>
          <w:kern w:val="0"/>
        </w:rPr>
        <w:t>天寶十三載十月</w:t>
      </w:r>
      <w:r w:rsidRPr="00C6193E">
        <w:rPr>
          <w:rFonts w:ascii="Times New Roman" w:eastAsia="MingLiU" w:hAnsi="Times New Roman" w:cs="Times New Roman"/>
          <w:szCs w:val="18"/>
        </w:rPr>
        <w:t>，敕院內別寫《群書政要》，刊出所引《道德經》文。先是，院中進魏文正所撰《群書理要》，上覽之稱善，令寫十數本分賜太子以下。</w:t>
      </w:r>
      <w:r w:rsidRPr="00C6193E">
        <w:rPr>
          <w:rFonts w:ascii="Times New Roman" w:eastAsia="MingLiU" w:hAnsi="Times New Roman" w:cs="Times New Roman"/>
          <w:szCs w:val="18"/>
          <w:vertAlign w:val="superscript"/>
        </w:rPr>
        <w:footnoteReference w:id="594"/>
      </w:r>
    </w:p>
    <w:p w14:paraId="7E736736" w14:textId="5DDC190A"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During the tenth </w:t>
      </w:r>
      <w:r w:rsidRPr="00C6193E">
        <w:rPr>
          <w:rFonts w:ascii="Times New Roman" w:eastAsia="SimSun" w:hAnsi="Times New Roman" w:cs="Times New Roman"/>
          <w:kern w:val="0"/>
        </w:rPr>
        <w:t>month</w:t>
      </w:r>
      <w:r w:rsidRPr="00C6193E">
        <w:rPr>
          <w:rFonts w:ascii="Times New Roman" w:eastAsia="MingLiU" w:hAnsi="Times New Roman" w:cs="Times New Roman"/>
          <w:szCs w:val="18"/>
        </w:rPr>
        <w:t xml:space="preserve"> of the thirteenth year of the Tianbao reign-period [754], there was an imperial commission for members of the Academy to copy the </w:t>
      </w:r>
      <w:r w:rsidRPr="00C6193E">
        <w:rPr>
          <w:rFonts w:ascii="Times New Roman" w:eastAsia="MingLiU" w:hAnsi="Times New Roman" w:cs="Times New Roman"/>
          <w:i/>
          <w:szCs w:val="18"/>
        </w:rPr>
        <w:t>Qunshu zhengyao</w:t>
      </w:r>
      <w:r w:rsidRPr="00C6193E">
        <w:rPr>
          <w:rFonts w:ascii="Times New Roman" w:eastAsia="MingLiU" w:hAnsi="Times New Roman" w:cs="Times New Roman"/>
          <w:szCs w:val="18"/>
        </w:rPr>
        <w:t xml:space="preserve"> and to extract its excerpts from the </w:t>
      </w:r>
      <w:r w:rsidRPr="00C6193E">
        <w:rPr>
          <w:rFonts w:ascii="Times New Roman" w:eastAsia="MingLiU" w:hAnsi="Times New Roman" w:cs="Times New Roman"/>
          <w:i/>
          <w:szCs w:val="18"/>
        </w:rPr>
        <w:t>Daode jing</w:t>
      </w:r>
      <w:r w:rsidRPr="00C6193E">
        <w:rPr>
          <w:rFonts w:ascii="Times New Roman" w:eastAsia="MingLiU" w:hAnsi="Times New Roman" w:cs="Times New Roman"/>
          <w:iCs/>
          <w:szCs w:val="18"/>
        </w:rPr>
        <w:t xml:space="preserve"> [also known as ‘</w:t>
      </w:r>
      <w:r w:rsidRPr="00C6193E">
        <w:rPr>
          <w:rFonts w:ascii="Times New Roman" w:eastAsia="MingLiU" w:hAnsi="Times New Roman" w:cs="Times New Roman"/>
          <w:i/>
          <w:szCs w:val="18"/>
        </w:rPr>
        <w:t>Master Lao</w:t>
      </w:r>
      <w:r w:rsidRPr="00C6193E">
        <w:rPr>
          <w:rFonts w:ascii="Times New Roman" w:eastAsia="MingLiU" w:hAnsi="Times New Roman" w:cs="Times New Roman"/>
          <w:iCs/>
          <w:szCs w:val="18"/>
        </w:rPr>
        <w:t>’]</w:t>
      </w:r>
      <w:r w:rsidRPr="00C6193E">
        <w:rPr>
          <w:rFonts w:ascii="Times New Roman" w:eastAsia="MingLiU" w:hAnsi="Times New Roman" w:cs="Times New Roman"/>
          <w:szCs w:val="18"/>
        </w:rPr>
        <w:t xml:space="preserve">. First, the Academy presented the </w:t>
      </w:r>
      <w:r w:rsidRPr="00C6193E">
        <w:rPr>
          <w:rFonts w:ascii="Times New Roman" w:eastAsia="MingLiU" w:hAnsi="Times New Roman" w:cs="Times New Roman"/>
          <w:i/>
          <w:szCs w:val="18"/>
        </w:rPr>
        <w:t xml:space="preserve">Qunshu liyao </w:t>
      </w:r>
      <w:r w:rsidRPr="00C6193E">
        <w:rPr>
          <w:rFonts w:ascii="Times New Roman" w:eastAsia="MingLiU" w:hAnsi="Times New Roman" w:cs="Times New Roman"/>
          <w:iCs/>
          <w:szCs w:val="18"/>
        </w:rPr>
        <w:t>composed by Wei Zheng</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595"/>
      </w:r>
      <w:r w:rsidRPr="00C6193E">
        <w:rPr>
          <w:rFonts w:ascii="Times New Roman" w:eastAsia="MingLiU" w:hAnsi="Times New Roman" w:cs="Times New Roman"/>
          <w:szCs w:val="18"/>
        </w:rPr>
        <w:t xml:space="preserve"> On reading it, the Emperor [Xuanzong] expressed his approval and ordered for the making of over ten copies for the crown prince and others.</w:t>
      </w:r>
    </w:p>
    <w:p w14:paraId="2C4B8F69" w14:textId="40A4163F"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Besides </w:t>
      </w:r>
      <w:r w:rsidR="008A0380" w:rsidRPr="00C6193E">
        <w:rPr>
          <w:rFonts w:ascii="Times New Roman" w:eastAsia="MingLiU" w:hAnsi="Times New Roman" w:cs="Times New Roman"/>
          <w:szCs w:val="18"/>
        </w:rPr>
        <w:t xml:space="preserve">improving the availability of the </w:t>
      </w:r>
      <w:r w:rsidR="008A0380" w:rsidRPr="00C6193E">
        <w:rPr>
          <w:rFonts w:ascii="Times New Roman" w:eastAsia="MingLiU" w:hAnsi="Times New Roman" w:cs="Times New Roman"/>
          <w:i/>
          <w:iCs/>
          <w:szCs w:val="18"/>
        </w:rPr>
        <w:t>Essentials</w:t>
      </w:r>
      <w:r w:rsidR="008A0380" w:rsidRPr="00C6193E">
        <w:rPr>
          <w:rFonts w:ascii="Times New Roman" w:eastAsia="MingLiU" w:hAnsi="Times New Roman" w:cs="Times New Roman"/>
          <w:szCs w:val="18"/>
        </w:rPr>
        <w:t xml:space="preserve"> by increasing the number of its copies</w:t>
      </w:r>
      <w:r w:rsidRPr="00C6193E">
        <w:rPr>
          <w:rFonts w:ascii="Times New Roman" w:eastAsia="MingLiU" w:hAnsi="Times New Roman" w:cs="Times New Roman"/>
          <w:szCs w:val="18"/>
        </w:rPr>
        <w:t xml:space="preserve">, Emperor Xuanzong’s instructions reveal intentions for further study and usage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His order for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to be copied and given to </w:t>
      </w:r>
      <w:r w:rsidR="008A0380" w:rsidRPr="00C6193E">
        <w:rPr>
          <w:rFonts w:ascii="Times New Roman" w:eastAsia="MingLiU" w:hAnsi="Times New Roman" w:cs="Times New Roman"/>
          <w:szCs w:val="18"/>
        </w:rPr>
        <w:t>the crown</w:t>
      </w:r>
      <w:r w:rsidRPr="00C6193E">
        <w:rPr>
          <w:rFonts w:ascii="Times New Roman" w:eastAsia="MingLiU" w:hAnsi="Times New Roman" w:cs="Times New Roman"/>
          <w:szCs w:val="18"/>
        </w:rPr>
        <w:t xml:space="preserve"> </w:t>
      </w:r>
      <w:r w:rsidR="008A0380" w:rsidRPr="00C6193E">
        <w:rPr>
          <w:rFonts w:ascii="Times New Roman" w:eastAsia="MingLiU" w:hAnsi="Times New Roman" w:cs="Times New Roman"/>
          <w:szCs w:val="18"/>
        </w:rPr>
        <w:t xml:space="preserve">prince </w:t>
      </w:r>
      <w:r w:rsidRPr="00C6193E">
        <w:rPr>
          <w:rFonts w:ascii="Times New Roman" w:eastAsia="MingLiU" w:hAnsi="Times New Roman" w:cs="Times New Roman"/>
          <w:szCs w:val="18"/>
        </w:rPr>
        <w:t xml:space="preserve">indicates a high level of personal approval and recommendation of the text for the education and training of his successor. This direction echoes the order of Taizong, who also had copies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made for his sons. That the </w:t>
      </w:r>
      <w:r w:rsidRPr="00C6193E">
        <w:rPr>
          <w:rFonts w:ascii="Times New Roman" w:eastAsia="MingLiU" w:hAnsi="Times New Roman" w:cs="Times New Roman"/>
          <w:i/>
          <w:iCs/>
          <w:szCs w:val="18"/>
        </w:rPr>
        <w:t xml:space="preserve">Master Lao </w:t>
      </w:r>
      <w:r w:rsidRPr="00C6193E">
        <w:rPr>
          <w:rFonts w:ascii="Times New Roman" w:eastAsia="MingLiU" w:hAnsi="Times New Roman" w:cs="Times New Roman"/>
          <w:szCs w:val="18"/>
        </w:rPr>
        <w:t xml:space="preserve">excerpts in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were extracted implies that they had acquired an independent value and utility.</w:t>
      </w:r>
    </w:p>
    <w:p w14:paraId="69C96E4F" w14:textId="5A13C99E" w:rsidR="0042201C" w:rsidRPr="00C6193E" w:rsidRDefault="008B6A04" w:rsidP="00FE18F4">
      <w:pPr>
        <w:widowControl/>
        <w:snapToGrid w:val="0"/>
        <w:spacing w:line="480" w:lineRule="auto"/>
        <w:ind w:firstLine="720"/>
        <w:rPr>
          <w:rFonts w:ascii="Times New Roman" w:eastAsia="MingLiU" w:hAnsi="Times New Roman" w:cs="Times New Roman"/>
          <w:szCs w:val="18"/>
        </w:rPr>
      </w:pPr>
      <w:r>
        <w:rPr>
          <w:rFonts w:ascii="Times New Roman" w:eastAsia="MingLiU" w:hAnsi="Times New Roman" w:cs="Times New Roman"/>
          <w:szCs w:val="18"/>
        </w:rPr>
        <w:t>T</w:t>
      </w:r>
      <w:r w:rsidRPr="00C6193E">
        <w:rPr>
          <w:rFonts w:ascii="Times New Roman" w:eastAsia="MingLiU" w:hAnsi="Times New Roman" w:cs="Times New Roman"/>
          <w:szCs w:val="18"/>
        </w:rPr>
        <w:t xml:space="preserve">he </w:t>
      </w:r>
      <w:r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was presented </w:t>
      </w:r>
      <w:r>
        <w:rPr>
          <w:rFonts w:ascii="Times New Roman" w:eastAsia="MingLiU" w:hAnsi="Times New Roman" w:cs="Times New Roman"/>
          <w:szCs w:val="18"/>
        </w:rPr>
        <w:t xml:space="preserve">to </w:t>
      </w:r>
      <w:r w:rsidRPr="00C6193E">
        <w:rPr>
          <w:rFonts w:ascii="Times New Roman" w:eastAsia="SimSun" w:hAnsi="Times New Roman" w:cs="Times New Roman"/>
          <w:kern w:val="0"/>
        </w:rPr>
        <w:t>Emperor</w:t>
      </w:r>
      <w:r w:rsidRPr="00C6193E">
        <w:rPr>
          <w:rFonts w:ascii="Times New Roman" w:eastAsia="MingLiU" w:hAnsi="Times New Roman" w:cs="Times New Roman"/>
          <w:szCs w:val="18"/>
        </w:rPr>
        <w:t xml:space="preserve"> Dezong </w:t>
      </w:r>
      <w:r w:rsidR="0042201C" w:rsidRPr="00C6193E">
        <w:rPr>
          <w:rFonts w:ascii="Times New Roman" w:eastAsia="MingLiU" w:hAnsi="Times New Roman" w:cs="Times New Roman"/>
          <w:szCs w:val="18"/>
        </w:rPr>
        <w:t xml:space="preserve">by the official Li Mi </w:t>
      </w:r>
      <w:r w:rsidR="0042201C" w:rsidRPr="00C6193E">
        <w:rPr>
          <w:rFonts w:ascii="Times New Roman" w:eastAsia="MingLiU" w:hAnsi="Times New Roman" w:cs="Times New Roman"/>
          <w:szCs w:val="18"/>
        </w:rPr>
        <w:t>李密</w:t>
      </w:r>
      <w:r w:rsidR="0042201C" w:rsidRPr="00C6193E">
        <w:rPr>
          <w:rFonts w:ascii="Times New Roman" w:eastAsia="MingLiU" w:hAnsi="Times New Roman" w:cs="Times New Roman"/>
          <w:szCs w:val="18"/>
        </w:rPr>
        <w:t xml:space="preserve"> (722–789). The incident is recorded by the </w:t>
      </w:r>
      <w:r w:rsidR="0042201C" w:rsidRPr="00C6193E">
        <w:rPr>
          <w:rFonts w:ascii="Times New Roman" w:eastAsia="MingLiU" w:hAnsi="Times New Roman" w:cs="Times New Roman"/>
          <w:i/>
          <w:iCs/>
          <w:szCs w:val="18"/>
        </w:rPr>
        <w:t>Ocean of Jade</w:t>
      </w:r>
      <w:r w:rsidR="00601D76">
        <w:rPr>
          <w:rFonts w:ascii="Times New Roman" w:eastAsia="MingLiU" w:hAnsi="Times New Roman" w:cs="Times New Roman"/>
          <w:i/>
          <w:iCs/>
          <w:szCs w:val="18"/>
        </w:rPr>
        <w:t>s</w:t>
      </w:r>
      <w:r w:rsidR="0042201C" w:rsidRPr="00C6193E">
        <w:rPr>
          <w:rFonts w:ascii="Times New Roman" w:eastAsia="MingLiU" w:hAnsi="Times New Roman" w:cs="Times New Roman"/>
          <w:szCs w:val="18"/>
        </w:rPr>
        <w:t xml:space="preserve">’ excerpt from the </w:t>
      </w:r>
      <w:r w:rsidR="0042201C" w:rsidRPr="00C6193E">
        <w:rPr>
          <w:rFonts w:ascii="Times New Roman" w:eastAsia="MingLiU" w:hAnsi="Times New Roman" w:cs="Times New Roman"/>
          <w:i/>
          <w:iCs/>
          <w:szCs w:val="18"/>
        </w:rPr>
        <w:t>Family Accounts of</w:t>
      </w:r>
      <w:r w:rsidR="0042201C"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i/>
          <w:iCs/>
          <w:szCs w:val="18"/>
        </w:rPr>
        <w:t>Prince</w:t>
      </w:r>
      <w:r w:rsidR="0042201C"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i/>
          <w:iCs/>
          <w:szCs w:val="18"/>
        </w:rPr>
        <w:t>Ye</w:t>
      </w:r>
      <w:r w:rsidR="0042201C"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i/>
          <w:iCs/>
          <w:szCs w:val="18"/>
        </w:rPr>
        <w:t xml:space="preserve">Ye hou jiazhuan </w:t>
      </w:r>
      <w:r w:rsidR="0042201C" w:rsidRPr="00C6193E">
        <w:rPr>
          <w:rFonts w:ascii="Times New Roman" w:eastAsia="MingLiU" w:hAnsi="Times New Roman" w:cs="Times New Roman"/>
          <w:szCs w:val="18"/>
        </w:rPr>
        <w:t>鄴侯家傳</w:t>
      </w:r>
      <w:r w:rsidR="0042201C" w:rsidRPr="00C6193E">
        <w:rPr>
          <w:rFonts w:ascii="Times New Roman" w:eastAsia="MingLiU" w:hAnsi="Times New Roman" w:cs="Times New Roman"/>
          <w:szCs w:val="18"/>
        </w:rPr>
        <w:t>) as follows:</w:t>
      </w:r>
    </w:p>
    <w:p w14:paraId="6F99AB42" w14:textId="77777777" w:rsidR="0042201C" w:rsidRPr="00C6193E" w:rsidRDefault="0042201C" w:rsidP="00572C3F">
      <w:pPr>
        <w:snapToGrid w:val="0"/>
        <w:spacing w:line="480" w:lineRule="auto"/>
        <w:ind w:firstLine="480"/>
        <w:rPr>
          <w:rFonts w:ascii="Times New Roman" w:eastAsia="MingLiU" w:hAnsi="Times New Roman" w:cs="Times New Roman"/>
          <w:szCs w:val="18"/>
        </w:rPr>
      </w:pPr>
      <w:r w:rsidRPr="00C6193E">
        <w:rPr>
          <w:rFonts w:ascii="Times New Roman" w:eastAsia="MingLiU" w:hAnsi="Times New Roman" w:cs="Times New Roman"/>
          <w:i/>
          <w:iCs/>
          <w:szCs w:val="18"/>
        </w:rPr>
        <w:lastRenderedPageBreak/>
        <w:t xml:space="preserve"> </w:t>
      </w:r>
    </w:p>
    <w:p w14:paraId="754BE5A7" w14:textId="1B520951" w:rsidR="0042201C" w:rsidRPr="00C6193E" w:rsidRDefault="0042201C" w:rsidP="00FE18F4">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上曰：「</w:t>
      </w:r>
      <w:r w:rsidRPr="00C6193E">
        <w:rPr>
          <w:rFonts w:ascii="Times New Roman" w:eastAsia="SimSun" w:hAnsi="Times New Roman" w:cs="Times New Roman"/>
          <w:kern w:val="0"/>
        </w:rPr>
        <w:t>朕欲知有古政理之要</w:t>
      </w:r>
      <w:r w:rsidRPr="00C6193E">
        <w:rPr>
          <w:rFonts w:ascii="Times New Roman" w:eastAsia="MingLiU" w:hAnsi="Times New Roman" w:cs="Times New Roman"/>
          <w:szCs w:val="18"/>
        </w:rPr>
        <w:t>，而史籍廣博，卒難尋究，讀何書而可？」對曰：「昔魏徵為太宗略群書之言理道者，撰成五十卷，謂之《群書理要》。今集賢合有本。</w:t>
      </w:r>
      <w:r w:rsidR="000861CC">
        <w:rPr>
          <w:rFonts w:ascii="SimSun" w:eastAsia="SimSun" w:hAnsi="SimSun" w:cs="Times New Roman" w:hint="eastAsia"/>
          <w:szCs w:val="18"/>
        </w:rPr>
        <w:t>又肅宗朝宰相裴遵慶自上古已來至貞觀帝王成敗之政，謂之《王政紀》</w:t>
      </w:r>
      <w:r w:rsidR="00055A77">
        <w:rPr>
          <w:rFonts w:ascii="SimSun" w:eastAsia="SimSun" w:hAnsi="SimSun" w:cs="Times New Roman" w:hint="eastAsia"/>
          <w:szCs w:val="18"/>
        </w:rPr>
        <w:t>，凡六十卷。</w:t>
      </w:r>
      <w:r w:rsidRPr="00C6193E">
        <w:rPr>
          <w:rFonts w:ascii="Times New Roman" w:eastAsia="MingLiU" w:hAnsi="Times New Roman" w:cs="Times New Roman"/>
          <w:szCs w:val="18"/>
        </w:rPr>
        <w:t>……</w:t>
      </w:r>
      <w:r w:rsidRPr="00C6193E">
        <w:rPr>
          <w:rFonts w:ascii="Times New Roman" w:eastAsia="MingLiU" w:hAnsi="Times New Roman" w:cs="Times New Roman"/>
          <w:szCs w:val="18"/>
        </w:rPr>
        <w:t>其書見在，臣請進之，以廣聖聰。」上曰：「此尤善也，冝即進來。」於是表獻。</w:t>
      </w:r>
      <w:r w:rsidRPr="00C6193E">
        <w:rPr>
          <w:rFonts w:ascii="Times New Roman" w:eastAsia="MingLiU" w:hAnsi="Times New Roman" w:cs="Times New Roman"/>
          <w:szCs w:val="18"/>
          <w:vertAlign w:val="superscript"/>
        </w:rPr>
        <w:footnoteReference w:id="596"/>
      </w:r>
    </w:p>
    <w:p w14:paraId="7BB64069" w14:textId="77777777" w:rsidR="0042201C" w:rsidRPr="00C6193E" w:rsidRDefault="0042201C" w:rsidP="00FE18F4">
      <w:pPr>
        <w:widowControl/>
        <w:snapToGrid w:val="0"/>
        <w:spacing w:after="12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Emperor [Dezong] said, ‘We would like </w:t>
      </w:r>
      <w:r w:rsidRPr="00C6193E">
        <w:rPr>
          <w:rFonts w:ascii="Times New Roman" w:eastAsia="SimSun" w:hAnsi="Times New Roman" w:cs="Times New Roman"/>
          <w:kern w:val="0"/>
        </w:rPr>
        <w:t>to</w:t>
      </w:r>
      <w:r w:rsidRPr="00C6193E">
        <w:rPr>
          <w:rFonts w:ascii="Times New Roman" w:eastAsia="MingLiU" w:hAnsi="Times New Roman" w:cs="Times New Roman"/>
          <w:szCs w:val="18"/>
        </w:rPr>
        <w:t xml:space="preserve"> know about the essentials of the traditional governing principles, but the historical writings are extensive, and ultimately difficult to thoroughly research. Which books shall We read?’ </w:t>
      </w:r>
    </w:p>
    <w:p w14:paraId="19D1E905" w14:textId="58970A12" w:rsidR="0042201C" w:rsidRPr="00C6193E" w:rsidRDefault="0042201C" w:rsidP="00FE18F4">
      <w:pPr>
        <w:widowControl/>
        <w:snapToGrid w:val="0"/>
        <w:spacing w:after="12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In reply: ‘In the past, Wei Zheng summarised </w:t>
      </w:r>
      <w:r w:rsidRPr="00C6193E">
        <w:rPr>
          <w:rFonts w:ascii="Times New Roman" w:eastAsia="SimSun" w:hAnsi="Times New Roman" w:cs="Times New Roman"/>
          <w:kern w:val="0"/>
        </w:rPr>
        <w:t>the</w:t>
      </w:r>
      <w:r w:rsidRPr="00C6193E">
        <w:rPr>
          <w:rFonts w:ascii="Times New Roman" w:eastAsia="MingLiU" w:hAnsi="Times New Roman" w:cs="Times New Roman"/>
          <w:szCs w:val="18"/>
        </w:rPr>
        <w:t xml:space="preserve"> teachings and principles of divers books for Emperor Taizong in a compilation of fifty scrolls that was entitled ‘</w:t>
      </w:r>
      <w:r w:rsidRPr="00C6193E">
        <w:rPr>
          <w:rFonts w:ascii="Times New Roman" w:eastAsia="MingLiU" w:hAnsi="Times New Roman" w:cs="Times New Roman"/>
          <w:i/>
          <w:iCs/>
          <w:szCs w:val="18"/>
        </w:rPr>
        <w:t>Qunshu liyao</w:t>
      </w:r>
      <w:r w:rsidRPr="00C6193E">
        <w:rPr>
          <w:rFonts w:ascii="Times New Roman" w:eastAsia="MingLiU" w:hAnsi="Times New Roman" w:cs="Times New Roman"/>
          <w:szCs w:val="18"/>
        </w:rPr>
        <w:t xml:space="preserve">’. There is currently a copy in the Hall of </w:t>
      </w:r>
      <w:r w:rsidR="004812B2" w:rsidRPr="00C6193E">
        <w:rPr>
          <w:rFonts w:ascii="Times New Roman" w:eastAsia="MingLiU" w:hAnsi="Times New Roman" w:cs="Times New Roman"/>
          <w:szCs w:val="18"/>
        </w:rPr>
        <w:t>Scholarly</w:t>
      </w:r>
      <w:r w:rsidRPr="00C6193E">
        <w:rPr>
          <w:rFonts w:ascii="Times New Roman" w:eastAsia="MingLiU" w:hAnsi="Times New Roman" w:cs="Times New Roman"/>
          <w:szCs w:val="18"/>
        </w:rPr>
        <w:t xml:space="preserve"> Worthies. Also, Suzong’s </w:t>
      </w:r>
      <w:r w:rsidR="00055A77">
        <w:rPr>
          <w:rFonts w:ascii="Times New Roman" w:eastAsia="MingLiU" w:hAnsi="Times New Roman" w:cs="Times New Roman"/>
          <w:szCs w:val="18"/>
        </w:rPr>
        <w:t>c</w:t>
      </w:r>
      <w:r w:rsidRPr="00C6193E">
        <w:rPr>
          <w:rFonts w:ascii="Times New Roman" w:eastAsia="MingLiU" w:hAnsi="Times New Roman" w:cs="Times New Roman"/>
          <w:szCs w:val="18"/>
        </w:rPr>
        <w:t xml:space="preserve">hancellor Pei Zunqing wrote about the </w:t>
      </w:r>
      <w:r w:rsidR="00055A77">
        <w:rPr>
          <w:rFonts w:ascii="Times New Roman" w:eastAsia="MingLiU" w:hAnsi="Times New Roman" w:cs="Times New Roman"/>
          <w:szCs w:val="18"/>
        </w:rPr>
        <w:t>accomplished</w:t>
      </w:r>
      <w:r w:rsidRPr="00C6193E">
        <w:rPr>
          <w:rFonts w:ascii="Times New Roman" w:eastAsia="MingLiU" w:hAnsi="Times New Roman" w:cs="Times New Roman"/>
          <w:szCs w:val="18"/>
        </w:rPr>
        <w:t xml:space="preserve"> and failed administrations of </w:t>
      </w:r>
      <w:r w:rsidR="00055A77">
        <w:rPr>
          <w:rFonts w:ascii="Times New Roman" w:eastAsia="MingLiU" w:hAnsi="Times New Roman" w:cs="Times New Roman"/>
          <w:szCs w:val="18"/>
        </w:rPr>
        <w:t xml:space="preserve">emperors and kings </w:t>
      </w:r>
      <w:r w:rsidRPr="00C6193E">
        <w:rPr>
          <w:rFonts w:ascii="Times New Roman" w:eastAsia="MingLiU" w:hAnsi="Times New Roman" w:cs="Times New Roman"/>
          <w:szCs w:val="18"/>
        </w:rPr>
        <w:t>from high antiquity to the Zhenguan reign-period in sixty scrolls that was entitled, ‘</w:t>
      </w:r>
      <w:r w:rsidRPr="00C6193E">
        <w:rPr>
          <w:rFonts w:ascii="Times New Roman" w:eastAsia="MingLiU" w:hAnsi="Times New Roman" w:cs="Times New Roman"/>
          <w:i/>
          <w:iCs/>
          <w:szCs w:val="18"/>
        </w:rPr>
        <w:t>Wangzheng ji</w:t>
      </w:r>
      <w:r w:rsidRPr="00C6193E">
        <w:rPr>
          <w:rFonts w:ascii="Times New Roman" w:eastAsia="MingLiU" w:hAnsi="Times New Roman" w:cs="Times New Roman"/>
          <w:szCs w:val="18"/>
        </w:rPr>
        <w:t xml:space="preserve">’. … As the texts are available, may Your servant present them for Your perusal?’ </w:t>
      </w:r>
    </w:p>
    <w:p w14:paraId="03748BD6" w14:textId="0FF6E637"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The Emperor said, ‘That </w:t>
      </w:r>
      <w:r w:rsidRPr="00C6193E">
        <w:rPr>
          <w:rFonts w:ascii="Times New Roman" w:eastAsia="SimSun" w:hAnsi="Times New Roman" w:cs="Times New Roman"/>
          <w:kern w:val="0"/>
        </w:rPr>
        <w:t>would</w:t>
      </w:r>
      <w:r w:rsidRPr="00C6193E">
        <w:rPr>
          <w:rFonts w:ascii="Times New Roman" w:eastAsia="MingLiU" w:hAnsi="Times New Roman" w:cs="Times New Roman"/>
          <w:szCs w:val="18"/>
        </w:rPr>
        <w:t xml:space="preserve"> be </w:t>
      </w:r>
      <w:r w:rsidRPr="00C6193E">
        <w:rPr>
          <w:rFonts w:ascii="Times New Roman" w:eastAsia="MingLiU" w:hAnsi="Times New Roman" w:cs="Times New Roman"/>
        </w:rPr>
        <w:t>most</w:t>
      </w:r>
      <w:r w:rsidRPr="00C6193E">
        <w:rPr>
          <w:rFonts w:ascii="Times New Roman" w:eastAsia="MingLiU" w:hAnsi="Times New Roman" w:cs="Times New Roman"/>
          <w:szCs w:val="18"/>
        </w:rPr>
        <w:t xml:space="preserve"> excellent and </w:t>
      </w:r>
      <w:r w:rsidR="00055A77">
        <w:rPr>
          <w:rFonts w:ascii="Times New Roman" w:eastAsia="MingLiU" w:hAnsi="Times New Roman" w:cs="Times New Roman"/>
          <w:szCs w:val="18"/>
        </w:rPr>
        <w:t>they</w:t>
      </w:r>
      <w:r w:rsidRPr="00C6193E">
        <w:rPr>
          <w:rFonts w:ascii="Times New Roman" w:eastAsia="MingLiU" w:hAnsi="Times New Roman" w:cs="Times New Roman"/>
          <w:szCs w:val="18"/>
        </w:rPr>
        <w:t xml:space="preserve"> should be submitted at once.’ The texts were then presented.</w:t>
      </w:r>
    </w:p>
    <w:p w14:paraId="292546EB" w14:textId="77777777"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Although we lack further details as to whether Emperor Dezong read the </w:t>
      </w:r>
      <w:r w:rsidRPr="00C6193E">
        <w:rPr>
          <w:rFonts w:ascii="Times New Roman" w:eastAsia="MingLiU" w:hAnsi="Times New Roman" w:cs="Times New Roman"/>
          <w:i/>
          <w:iCs/>
          <w:szCs w:val="18"/>
        </w:rPr>
        <w:t>Essential</w:t>
      </w:r>
      <w:r w:rsidRPr="00C6193E">
        <w:rPr>
          <w:rFonts w:ascii="Times New Roman" w:eastAsia="MingLiU" w:hAnsi="Times New Roman" w:cs="Times New Roman"/>
          <w:szCs w:val="18"/>
        </w:rPr>
        <w:t xml:space="preserve">s, and what he thought about it, the anthology was at least known to him and his court officials. Given that Li Mi served the courts of four Tang emperors - Xuanzong, Suzong </w:t>
      </w:r>
      <w:r w:rsidRPr="00C6193E">
        <w:rPr>
          <w:rFonts w:ascii="Times New Roman" w:eastAsia="MingLiU" w:hAnsi="Times New Roman" w:cs="Times New Roman"/>
          <w:szCs w:val="18"/>
        </w:rPr>
        <w:t>肅宗</w:t>
      </w:r>
      <w:r w:rsidRPr="00C6193E">
        <w:rPr>
          <w:rFonts w:ascii="Times New Roman" w:eastAsia="MingLiU" w:hAnsi="Times New Roman" w:cs="Times New Roman"/>
          <w:szCs w:val="18"/>
        </w:rPr>
        <w:t xml:space="preserve"> (r. 756–762), Daizong </w:t>
      </w:r>
      <w:r w:rsidRPr="00C6193E">
        <w:rPr>
          <w:rFonts w:ascii="Times New Roman" w:eastAsia="MingLiU" w:hAnsi="Times New Roman" w:cs="Times New Roman"/>
          <w:szCs w:val="18"/>
        </w:rPr>
        <w:t>代宗</w:t>
      </w:r>
      <w:r w:rsidRPr="00C6193E">
        <w:rPr>
          <w:rFonts w:ascii="Times New Roman" w:eastAsia="MingLiU" w:hAnsi="Times New Roman" w:cs="Times New Roman"/>
          <w:szCs w:val="18"/>
        </w:rPr>
        <w:t xml:space="preserve"> (r. 762–779), and Dezong, his familiarity with the contents and location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would suggest that the text continued to be accessible to and studied by officials during Li Mi’s long period of government service. </w:t>
      </w:r>
    </w:p>
    <w:p w14:paraId="272358E9" w14:textId="66CB386A" w:rsidR="0042201C" w:rsidRPr="00C6193E" w:rsidRDefault="008B6A04" w:rsidP="00FE18F4">
      <w:pPr>
        <w:widowControl/>
        <w:snapToGrid w:val="0"/>
        <w:spacing w:line="480" w:lineRule="auto"/>
        <w:ind w:firstLine="720"/>
        <w:rPr>
          <w:rFonts w:ascii="Times New Roman" w:eastAsia="MingLiU" w:hAnsi="Times New Roman" w:cs="Times New Roman"/>
          <w:szCs w:val="18"/>
        </w:rPr>
      </w:pPr>
      <w:r>
        <w:rPr>
          <w:rFonts w:ascii="Times New Roman" w:eastAsia="MingLiU" w:hAnsi="Times New Roman" w:cs="Times New Roman"/>
          <w:szCs w:val="18"/>
        </w:rPr>
        <w:t>T</w:t>
      </w:r>
      <w:r w:rsidRPr="00C6193E">
        <w:rPr>
          <w:rFonts w:ascii="Times New Roman" w:eastAsia="MingLiU" w:hAnsi="Times New Roman" w:cs="Times New Roman"/>
          <w:szCs w:val="18"/>
        </w:rPr>
        <w:t xml:space="preserve">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Pr>
          <w:rFonts w:ascii="Times New Roman" w:eastAsia="MingLiU" w:hAnsi="Times New Roman" w:cs="Times New Roman"/>
          <w:szCs w:val="18"/>
        </w:rPr>
        <w:t xml:space="preserve">was </w:t>
      </w:r>
      <w:r w:rsidRPr="00C6193E">
        <w:rPr>
          <w:rFonts w:ascii="Times New Roman" w:eastAsia="MingLiU" w:hAnsi="Times New Roman" w:cs="Times New Roman"/>
          <w:szCs w:val="18"/>
        </w:rPr>
        <w:t xml:space="preserve">commended </w:t>
      </w:r>
      <w:r w:rsidR="0042201C" w:rsidRPr="00C6193E">
        <w:rPr>
          <w:rFonts w:ascii="Times New Roman" w:eastAsia="MingLiU" w:hAnsi="Times New Roman" w:cs="Times New Roman"/>
          <w:szCs w:val="18"/>
        </w:rPr>
        <w:t>to Emperor Xianzong</w:t>
      </w:r>
      <w:r>
        <w:rPr>
          <w:rFonts w:ascii="Times New Roman" w:eastAsia="MingLiU" w:hAnsi="Times New Roman" w:cs="Times New Roman"/>
          <w:szCs w:val="18"/>
        </w:rPr>
        <w:t xml:space="preserve"> in </w:t>
      </w:r>
      <w:r w:rsidRPr="00C6193E">
        <w:rPr>
          <w:rFonts w:ascii="Times New Roman" w:eastAsia="MingLiU" w:hAnsi="Times New Roman" w:cs="Times New Roman"/>
          <w:szCs w:val="18"/>
        </w:rPr>
        <w:t xml:space="preserve">a </w:t>
      </w:r>
      <w:r w:rsidRPr="00C6193E">
        <w:rPr>
          <w:rFonts w:ascii="Times New Roman" w:eastAsia="SimSun" w:hAnsi="Times New Roman" w:cs="Times New Roman"/>
          <w:kern w:val="0"/>
        </w:rPr>
        <w:t>memorial</w:t>
      </w:r>
      <w:r>
        <w:rPr>
          <w:rFonts w:ascii="Times New Roman" w:eastAsia="MingLiU" w:hAnsi="Times New Roman" w:cs="Times New Roman"/>
          <w:szCs w:val="18"/>
        </w:rPr>
        <w:t xml:space="preserve"> by</w:t>
      </w:r>
      <w:r w:rsidR="0042201C" w:rsidRPr="00C6193E">
        <w:rPr>
          <w:rFonts w:ascii="Times New Roman" w:eastAsia="MingLiU" w:hAnsi="Times New Roman" w:cs="Times New Roman"/>
          <w:szCs w:val="18"/>
        </w:rPr>
        <w:t xml:space="preserve"> the Hanlin Academician Li Jiang </w:t>
      </w:r>
      <w:r w:rsidR="0042201C" w:rsidRPr="00C6193E">
        <w:rPr>
          <w:rFonts w:ascii="Times New Roman" w:eastAsia="MingLiU" w:hAnsi="Times New Roman" w:cs="Times New Roman"/>
          <w:szCs w:val="18"/>
        </w:rPr>
        <w:t>李絳</w:t>
      </w:r>
      <w:r w:rsidR="0042201C" w:rsidRPr="00C6193E">
        <w:rPr>
          <w:rFonts w:ascii="Times New Roman" w:eastAsia="MingLiU" w:hAnsi="Times New Roman" w:cs="Times New Roman"/>
          <w:szCs w:val="18"/>
        </w:rPr>
        <w:t xml:space="preserve"> (764–830) as follows:</w:t>
      </w:r>
    </w:p>
    <w:p w14:paraId="121697FF" w14:textId="77777777" w:rsidR="0042201C" w:rsidRPr="00C6193E" w:rsidRDefault="0042201C" w:rsidP="00FE18F4">
      <w:pPr>
        <w:widowControl/>
        <w:snapToGrid w:val="0"/>
        <w:ind w:left="720"/>
        <w:rPr>
          <w:rFonts w:ascii="Times New Roman" w:eastAsia="MingLiU" w:hAnsi="Times New Roman" w:cs="Times New Roman"/>
          <w:szCs w:val="18"/>
        </w:rPr>
      </w:pPr>
      <w:r w:rsidRPr="00C6193E">
        <w:rPr>
          <w:rFonts w:ascii="Times New Roman" w:eastAsia="SimSun" w:hAnsi="Times New Roman" w:cs="Times New Roman"/>
          <w:kern w:val="0"/>
        </w:rPr>
        <w:t>昔太宗亦命魏徵等</w:t>
      </w:r>
      <w:r w:rsidRPr="00C6193E">
        <w:rPr>
          <w:rFonts w:ascii="Times New Roman" w:eastAsia="MingLiU" w:hAnsi="Times New Roman" w:cs="Times New Roman"/>
          <w:szCs w:val="18"/>
        </w:rPr>
        <w:t>，博採歴代事跡，撰《羣書政要》，置在坐側，常自省閱。</w:t>
      </w:r>
      <w:r w:rsidRPr="00C6193E">
        <w:rPr>
          <w:rFonts w:ascii="Times New Roman" w:eastAsia="MingLiU" w:hAnsi="Times New Roman" w:cs="Times New Roman"/>
          <w:szCs w:val="18"/>
        </w:rPr>
        <w:t>……</w:t>
      </w:r>
      <w:r w:rsidRPr="00C6193E">
        <w:rPr>
          <w:rFonts w:ascii="Times New Roman" w:eastAsia="MingLiU" w:hAnsi="Times New Roman" w:cs="Times New Roman"/>
          <w:szCs w:val="18"/>
        </w:rPr>
        <w:t>臣等謹依撰録都五十條，賢愚成敗，勒爲兩卷。隨狀進上其《羣書政要》，是太宗親覽之書，其中事跡周備。伏望聽政日新，成不諱之朝，致無爲之化。</w:t>
      </w:r>
      <w:r w:rsidRPr="00C6193E">
        <w:rPr>
          <w:rFonts w:ascii="Times New Roman" w:eastAsia="MingLiU" w:hAnsi="Times New Roman" w:cs="Times New Roman"/>
          <w:szCs w:val="18"/>
          <w:vertAlign w:val="superscript"/>
        </w:rPr>
        <w:footnoteReference w:id="597"/>
      </w:r>
    </w:p>
    <w:p w14:paraId="1766A57C" w14:textId="7D65542E"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In the past, Taizong also </w:t>
      </w:r>
      <w:r w:rsidRPr="00C6193E">
        <w:rPr>
          <w:rFonts w:ascii="Times New Roman" w:eastAsia="SimSun" w:hAnsi="Times New Roman" w:cs="Times New Roman"/>
          <w:kern w:val="0"/>
        </w:rPr>
        <w:t>instructed</w:t>
      </w:r>
      <w:r w:rsidRPr="00C6193E">
        <w:rPr>
          <w:rFonts w:ascii="Times New Roman" w:eastAsia="MingLiU" w:hAnsi="Times New Roman" w:cs="Times New Roman"/>
          <w:szCs w:val="18"/>
        </w:rPr>
        <w:t xml:space="preserve"> Wei Zheng </w:t>
      </w:r>
      <w:r w:rsidRPr="008B6A04">
        <w:rPr>
          <w:rFonts w:ascii="Times New Roman" w:eastAsia="MingLiU" w:hAnsi="Times New Roman" w:cs="Times New Roman"/>
          <w:szCs w:val="18"/>
        </w:rPr>
        <w:t>et al.</w:t>
      </w:r>
      <w:r w:rsidRPr="00C6193E">
        <w:rPr>
          <w:rFonts w:ascii="Times New Roman" w:eastAsia="MingLiU" w:hAnsi="Times New Roman" w:cs="Times New Roman"/>
          <w:szCs w:val="18"/>
        </w:rPr>
        <w:t xml:space="preserve"> to comprehensively select the deeds from each era and compile the </w:t>
      </w:r>
      <w:r w:rsidRPr="00C6193E">
        <w:rPr>
          <w:rFonts w:ascii="Times New Roman" w:eastAsia="MingLiU" w:hAnsi="Times New Roman" w:cs="Times New Roman"/>
          <w:i/>
          <w:iCs/>
          <w:szCs w:val="18"/>
        </w:rPr>
        <w:t>Qunshu zhengyao</w:t>
      </w:r>
      <w:r w:rsidRPr="00C6193E">
        <w:rPr>
          <w:rFonts w:ascii="Times New Roman" w:eastAsia="MingLiU" w:hAnsi="Times New Roman" w:cs="Times New Roman"/>
          <w:szCs w:val="18"/>
        </w:rPr>
        <w:t xml:space="preserve">. [Taizong] kept the text beside his seat and he would constantly study and reflect on it. …. Your servants have carefully transcribed all fifty articles of the wise, the foolish, the successes, and the failures, onto two scrolls. Hereby presented is the </w:t>
      </w:r>
      <w:r w:rsidRPr="00C6193E">
        <w:rPr>
          <w:rFonts w:ascii="Times New Roman" w:eastAsia="MingLiU" w:hAnsi="Times New Roman" w:cs="Times New Roman"/>
          <w:i/>
          <w:iCs/>
          <w:szCs w:val="18"/>
        </w:rPr>
        <w:t>Qunshu zhengyao</w:t>
      </w:r>
      <w:r w:rsidRPr="00C6193E">
        <w:rPr>
          <w:rFonts w:ascii="Times New Roman" w:eastAsia="MingLiU" w:hAnsi="Times New Roman" w:cs="Times New Roman"/>
          <w:szCs w:val="18"/>
        </w:rPr>
        <w:t xml:space="preserve">, a text that was read by Taizong himself and its contents are comprehensive. We humbly </w:t>
      </w:r>
      <w:r w:rsidRPr="00C6193E">
        <w:rPr>
          <w:rFonts w:ascii="Times New Roman" w:eastAsia="MingLiU" w:hAnsi="Times New Roman" w:cs="Times New Roman"/>
          <w:szCs w:val="18"/>
        </w:rPr>
        <w:lastRenderedPageBreak/>
        <w:t>hope that the administration of governance improves with each day to become an everlasting dynasty and effect effortless transformations.</w:t>
      </w:r>
    </w:p>
    <w:p w14:paraId="57E73746" w14:textId="1B891635" w:rsidR="0042201C" w:rsidRPr="00C6193E" w:rsidRDefault="00683D62"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Throughout his career, </w:t>
      </w:r>
      <w:r w:rsidR="0042201C" w:rsidRPr="00C6193E">
        <w:rPr>
          <w:rFonts w:ascii="Times New Roman" w:eastAsia="MingLiU" w:hAnsi="Times New Roman" w:cs="Times New Roman"/>
          <w:szCs w:val="18"/>
        </w:rPr>
        <w:t xml:space="preserve">Li Jiang served the emperors Dezong, Shunzong </w:t>
      </w:r>
      <w:r w:rsidR="0042201C" w:rsidRPr="00C6193E">
        <w:rPr>
          <w:rFonts w:ascii="Times New Roman" w:eastAsia="MingLiU" w:hAnsi="Times New Roman" w:cs="Times New Roman"/>
          <w:szCs w:val="18"/>
        </w:rPr>
        <w:t>順宗</w:t>
      </w:r>
      <w:r w:rsidR="0042201C" w:rsidRPr="00C6193E">
        <w:rPr>
          <w:rFonts w:ascii="Times New Roman" w:eastAsia="MingLiU" w:hAnsi="Times New Roman" w:cs="Times New Roman"/>
          <w:szCs w:val="18"/>
        </w:rPr>
        <w:t xml:space="preserve"> (r. 805), Xianzong, Muzong </w:t>
      </w:r>
      <w:r w:rsidR="0042201C" w:rsidRPr="00C6193E">
        <w:rPr>
          <w:rFonts w:ascii="Times New Roman" w:eastAsia="MingLiU" w:hAnsi="Times New Roman" w:cs="Times New Roman"/>
          <w:szCs w:val="18"/>
        </w:rPr>
        <w:t>穆宗</w:t>
      </w:r>
      <w:r w:rsidR="0042201C" w:rsidRPr="00C6193E">
        <w:rPr>
          <w:rFonts w:ascii="Times New Roman" w:eastAsia="MingLiU" w:hAnsi="Times New Roman" w:cs="Times New Roman"/>
          <w:szCs w:val="18"/>
        </w:rPr>
        <w:t xml:space="preserve"> (r. 820–824), Jingzong </w:t>
      </w:r>
      <w:r w:rsidR="0042201C" w:rsidRPr="00C6193E">
        <w:rPr>
          <w:rFonts w:ascii="Times New Roman" w:eastAsia="MingLiU" w:hAnsi="Times New Roman" w:cs="Times New Roman"/>
          <w:szCs w:val="18"/>
        </w:rPr>
        <w:t>敬宗</w:t>
      </w:r>
      <w:r w:rsidR="0042201C" w:rsidRPr="00C6193E">
        <w:rPr>
          <w:rFonts w:ascii="Times New Roman" w:eastAsia="MingLiU" w:hAnsi="Times New Roman" w:cs="Times New Roman"/>
          <w:szCs w:val="18"/>
        </w:rPr>
        <w:t xml:space="preserve"> (r. 824–827), and Wenzong </w:t>
      </w:r>
      <w:r w:rsidR="0042201C" w:rsidRPr="00C6193E">
        <w:rPr>
          <w:rFonts w:ascii="Times New Roman" w:eastAsia="MingLiU" w:hAnsi="Times New Roman" w:cs="Times New Roman"/>
          <w:szCs w:val="18"/>
        </w:rPr>
        <w:t>文宗</w:t>
      </w:r>
      <w:r w:rsidR="0042201C" w:rsidRPr="00C6193E">
        <w:rPr>
          <w:rFonts w:ascii="Times New Roman" w:eastAsia="MingLiU" w:hAnsi="Times New Roman" w:cs="Times New Roman"/>
          <w:szCs w:val="18"/>
        </w:rPr>
        <w:t xml:space="preserve"> (r. 827–840) of the Tang dynasty. As such, his knowledge of and regard for the </w:t>
      </w:r>
      <w:r w:rsidR="0042201C" w:rsidRPr="00C6193E">
        <w:rPr>
          <w:rFonts w:ascii="Times New Roman" w:eastAsia="MingLiU" w:hAnsi="Times New Roman" w:cs="Times New Roman"/>
          <w:i/>
          <w:iCs/>
          <w:szCs w:val="18"/>
        </w:rPr>
        <w:t>Essentials</w:t>
      </w:r>
      <w:r w:rsidR="0042201C" w:rsidRPr="00C6193E">
        <w:rPr>
          <w:rFonts w:ascii="Times New Roman" w:eastAsia="MingLiU" w:hAnsi="Times New Roman" w:cs="Times New Roman"/>
          <w:szCs w:val="18"/>
        </w:rPr>
        <w:t xml:space="preserve"> provides evidence that </w:t>
      </w:r>
      <w:r w:rsidRPr="00C6193E">
        <w:rPr>
          <w:rFonts w:ascii="Times New Roman" w:eastAsia="MingLiU" w:hAnsi="Times New Roman" w:cs="Times New Roman"/>
          <w:szCs w:val="18"/>
        </w:rPr>
        <w:t>the anthology</w:t>
      </w:r>
      <w:r w:rsidR="0042201C" w:rsidRPr="00C6193E">
        <w:rPr>
          <w:rFonts w:ascii="Times New Roman" w:eastAsia="MingLiU" w:hAnsi="Times New Roman" w:cs="Times New Roman"/>
          <w:szCs w:val="18"/>
        </w:rPr>
        <w:t xml:space="preserve"> was </w:t>
      </w:r>
      <w:r w:rsidR="00B92D38">
        <w:rPr>
          <w:rFonts w:ascii="Times New Roman" w:eastAsia="MingLiU" w:hAnsi="Times New Roman" w:cs="Times New Roman"/>
          <w:szCs w:val="18"/>
        </w:rPr>
        <w:t>well-</w:t>
      </w:r>
      <w:r w:rsidR="0042201C" w:rsidRPr="00C6193E">
        <w:rPr>
          <w:rFonts w:ascii="Times New Roman" w:eastAsia="MingLiU" w:hAnsi="Times New Roman" w:cs="Times New Roman"/>
          <w:szCs w:val="18"/>
        </w:rPr>
        <w:t xml:space="preserve">known and </w:t>
      </w:r>
      <w:r w:rsidR="00B92D38">
        <w:rPr>
          <w:rFonts w:ascii="Times New Roman" w:eastAsia="MingLiU" w:hAnsi="Times New Roman" w:cs="Times New Roman"/>
          <w:szCs w:val="18"/>
        </w:rPr>
        <w:t>valu</w:t>
      </w:r>
      <w:r w:rsidR="0042201C" w:rsidRPr="00C6193E">
        <w:rPr>
          <w:rFonts w:ascii="Times New Roman" w:eastAsia="MingLiU" w:hAnsi="Times New Roman" w:cs="Times New Roman"/>
          <w:szCs w:val="18"/>
        </w:rPr>
        <w:t xml:space="preserve">ed among officials through to the late Tang period. </w:t>
      </w:r>
    </w:p>
    <w:p w14:paraId="5C405F3B" w14:textId="2291787C"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The re-</w:t>
      </w:r>
      <w:r w:rsidRPr="00C6193E">
        <w:rPr>
          <w:rFonts w:ascii="Times New Roman" w:eastAsia="SimSun" w:hAnsi="Times New Roman" w:cs="Times New Roman"/>
          <w:kern w:val="0"/>
        </w:rPr>
        <w:t>centralising</w:t>
      </w:r>
      <w:r w:rsidRPr="00C6193E">
        <w:rPr>
          <w:rFonts w:ascii="Times New Roman" w:eastAsia="MingLiU" w:hAnsi="Times New Roman" w:cs="Times New Roman"/>
          <w:szCs w:val="18"/>
        </w:rPr>
        <w:t xml:space="preserve"> efforts of Dezong and Xianzong during the late Tang were p</w:t>
      </w:r>
      <w:r w:rsidR="00B92D38">
        <w:rPr>
          <w:rFonts w:ascii="Times New Roman" w:eastAsia="MingLiU" w:hAnsi="Times New Roman" w:cs="Times New Roman"/>
          <w:szCs w:val="18"/>
        </w:rPr>
        <w:t>resumab</w:t>
      </w:r>
      <w:r w:rsidRPr="00C6193E">
        <w:rPr>
          <w:rFonts w:ascii="Times New Roman" w:eastAsia="MingLiU" w:hAnsi="Times New Roman" w:cs="Times New Roman"/>
          <w:szCs w:val="18"/>
        </w:rPr>
        <w:t xml:space="preserve">ly informed by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that was recommended</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by their respective officials, as well as Wu Jing’s </w:t>
      </w:r>
      <w:r w:rsidRPr="00C6193E">
        <w:rPr>
          <w:rFonts w:ascii="Times New Roman" w:eastAsia="MingLiU" w:hAnsi="Times New Roman" w:cs="Times New Roman"/>
          <w:i/>
          <w:iCs/>
          <w:szCs w:val="18"/>
        </w:rPr>
        <w:t>Essentials of Governance from the Zhenguan Era</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598"/>
      </w:r>
      <w:r w:rsidRPr="00C6193E">
        <w:rPr>
          <w:rFonts w:ascii="Times New Roman" w:eastAsia="MingLiU" w:hAnsi="Times New Roman" w:cs="Times New Roman"/>
          <w:szCs w:val="18"/>
        </w:rPr>
        <w:t xml:space="preserve"> According to the </w:t>
      </w:r>
      <w:r w:rsidRPr="00C6193E">
        <w:rPr>
          <w:rFonts w:ascii="Times New Roman" w:eastAsia="MingLiU" w:hAnsi="Times New Roman" w:cs="Times New Roman"/>
          <w:i/>
          <w:iCs/>
          <w:szCs w:val="18"/>
        </w:rPr>
        <w:t>Old History of the Tang Dynasty</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Emperor Xianzong admired both Taizong and Xuanzong, was an avid reader of their administrations</w:t>
      </w:r>
      <w:r w:rsidR="00483C6D">
        <w:rPr>
          <w:rFonts w:ascii="Times New Roman" w:eastAsia="MingLiU" w:hAnsi="Times New Roman" w:cs="Times New Roman"/>
          <w:szCs w:val="18"/>
        </w:rPr>
        <w:t>, having</w:t>
      </w:r>
      <w:r w:rsidRPr="00C6193E">
        <w:rPr>
          <w:rFonts w:ascii="Times New Roman" w:eastAsia="MingLiU" w:hAnsi="Times New Roman" w:cs="Times New Roman"/>
          <w:szCs w:val="18"/>
        </w:rPr>
        <w:t xml:space="preserve"> studied the court records of the good governance of the</w:t>
      </w:r>
      <w:r w:rsidR="00483C6D">
        <w:rPr>
          <w:rFonts w:ascii="Times New Roman" w:eastAsia="MingLiU" w:hAnsi="Times New Roman" w:cs="Times New Roman"/>
          <w:szCs w:val="18"/>
        </w:rPr>
        <w:t>ir</w:t>
      </w:r>
      <w:r w:rsidRPr="00C6193E">
        <w:rPr>
          <w:rFonts w:ascii="Times New Roman" w:eastAsia="MingLiU" w:hAnsi="Times New Roman" w:cs="Times New Roman"/>
          <w:szCs w:val="18"/>
        </w:rPr>
        <w:t xml:space="preserve"> Zhenguan and Kaiyuan </w:t>
      </w:r>
      <w:r w:rsidR="00483C6D">
        <w:rPr>
          <w:rFonts w:ascii="SimSun" w:eastAsia="SimSun" w:hAnsi="SimSun" w:cs="Times New Roman" w:hint="eastAsia"/>
          <w:szCs w:val="18"/>
        </w:rPr>
        <w:t>開元</w:t>
      </w:r>
      <w:r w:rsidR="00483C6D">
        <w:rPr>
          <w:rFonts w:ascii="Times New Roman" w:eastAsia="SimSun" w:hAnsi="Times New Roman" w:cs="Times New Roman" w:hint="eastAsia"/>
          <w:szCs w:val="18"/>
          <w:lang w:eastAsia="zh-CN"/>
        </w:rPr>
        <w:t xml:space="preserve"> </w:t>
      </w:r>
      <w:r w:rsidR="00483C6D">
        <w:rPr>
          <w:rFonts w:ascii="Times New Roman" w:eastAsia="SimSun" w:hAnsi="Times New Roman" w:cs="Times New Roman"/>
          <w:szCs w:val="18"/>
          <w:lang w:eastAsia="zh-CN"/>
        </w:rPr>
        <w:t>(</w:t>
      </w:r>
      <w:r w:rsidR="00483C6D" w:rsidRPr="00483C6D">
        <w:rPr>
          <w:rFonts w:ascii="Times New Roman" w:eastAsia="SimSun" w:hAnsi="Times New Roman" w:cs="Times New Roman"/>
          <w:szCs w:val="18"/>
          <w:lang w:eastAsia="zh-CN"/>
        </w:rPr>
        <w:t>713–741</w:t>
      </w:r>
      <w:r w:rsidR="00483C6D">
        <w:rPr>
          <w:rFonts w:ascii="Times New Roman" w:eastAsia="SimSun" w:hAnsi="Times New Roman" w:cs="Times New Roman"/>
          <w:szCs w:val="18"/>
          <w:lang w:eastAsia="zh-CN"/>
        </w:rPr>
        <w:t xml:space="preserve">) </w:t>
      </w:r>
      <w:r w:rsidRPr="00C6193E">
        <w:rPr>
          <w:rFonts w:ascii="Times New Roman" w:eastAsia="MingLiU" w:hAnsi="Times New Roman" w:cs="Times New Roman"/>
          <w:szCs w:val="18"/>
        </w:rPr>
        <w:t>periods from the outset of his reign.</w:t>
      </w:r>
      <w:r w:rsidRPr="00C6193E">
        <w:rPr>
          <w:rFonts w:ascii="Times New Roman" w:eastAsia="MingLiU" w:hAnsi="Times New Roman" w:cs="Times New Roman"/>
          <w:szCs w:val="18"/>
          <w:vertAlign w:val="superscript"/>
        </w:rPr>
        <w:footnoteReference w:id="599"/>
      </w:r>
      <w:r w:rsidRPr="00C6193E">
        <w:rPr>
          <w:rFonts w:ascii="Times New Roman" w:eastAsia="MingLiU" w:hAnsi="Times New Roman" w:cs="Times New Roman"/>
          <w:szCs w:val="18"/>
        </w:rPr>
        <w:t xml:space="preserve"> In the second year of his reign, Xianzong humbly recognised his inferiority to Taizong and Xuanzong in governmental affairs and reminded his court officials of the need for their criticism.</w:t>
      </w:r>
      <w:r w:rsidRPr="00C6193E">
        <w:rPr>
          <w:rFonts w:ascii="Times New Roman" w:eastAsia="MingLiU" w:hAnsi="Times New Roman" w:cs="Times New Roman"/>
          <w:szCs w:val="18"/>
          <w:vertAlign w:val="superscript"/>
        </w:rPr>
        <w:footnoteReference w:id="600"/>
      </w:r>
      <w:r w:rsidRPr="00C6193E">
        <w:rPr>
          <w:rFonts w:ascii="Times New Roman" w:eastAsia="MingLiU" w:hAnsi="Times New Roman" w:cs="Times New Roman"/>
          <w:szCs w:val="18"/>
        </w:rPr>
        <w:t xml:space="preserve"> That Xianzong enjoyed discussing court matters with his officials, encouraged them to remonstrate, and expressed displeasure when they did not join in debates,</w:t>
      </w:r>
      <w:r w:rsidRPr="00C6193E">
        <w:rPr>
          <w:rFonts w:ascii="Times New Roman" w:eastAsia="MingLiU" w:hAnsi="Times New Roman" w:cs="Times New Roman"/>
          <w:szCs w:val="18"/>
          <w:vertAlign w:val="superscript"/>
        </w:rPr>
        <w:footnoteReference w:id="601"/>
      </w:r>
      <w:r w:rsidRPr="00C6193E">
        <w:rPr>
          <w:rFonts w:ascii="Times New Roman" w:eastAsia="MingLiU" w:hAnsi="Times New Roman" w:cs="Times New Roman"/>
          <w:szCs w:val="18"/>
        </w:rPr>
        <w:t xml:space="preserve"> resonates with the transmitted narratives about the Zhenguan ruler being receptive to remonstrance. Indeed, Xianzong is known for presiding over ‘the nearest re-creation of the Zhenguan court’ in the late Tang dynasty.</w:t>
      </w:r>
      <w:r w:rsidRPr="00C6193E">
        <w:rPr>
          <w:rFonts w:ascii="Times New Roman" w:eastAsia="MingLiU" w:hAnsi="Times New Roman" w:cs="Times New Roman"/>
          <w:szCs w:val="18"/>
          <w:vertAlign w:val="superscript"/>
        </w:rPr>
        <w:footnoteReference w:id="602"/>
      </w:r>
      <w:r w:rsidRPr="00C6193E">
        <w:rPr>
          <w:rFonts w:ascii="Times New Roman" w:eastAsia="MingLiU" w:hAnsi="Times New Roman" w:cs="Times New Roman"/>
          <w:szCs w:val="18"/>
        </w:rPr>
        <w:t xml:space="preserve"> Clearly, the cultural memory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being the cultural knowledge that the Zhenguan ruler and his court deemed salient to statecraft is distinct from their </w:t>
      </w:r>
      <w:r w:rsidR="00B92D38">
        <w:rPr>
          <w:rFonts w:ascii="Times New Roman" w:eastAsia="MingLiU" w:hAnsi="Times New Roman" w:cs="Times New Roman"/>
          <w:szCs w:val="18"/>
        </w:rPr>
        <w:t>exemplary</w:t>
      </w:r>
      <w:r w:rsidRPr="00C6193E">
        <w:rPr>
          <w:rFonts w:ascii="Times New Roman" w:eastAsia="MingLiU" w:hAnsi="Times New Roman" w:cs="Times New Roman"/>
          <w:szCs w:val="18"/>
        </w:rPr>
        <w:t xml:space="preserve"> practice of government. Nonetheless, the fact that both emperors Dezong and Xianzong knew about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lastRenderedPageBreak/>
        <w:t xml:space="preserve">and had the political will to follow Taizong’s example makes it eminently probable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used by them and thereby reinstated to the active working memory during their respective reigns. </w:t>
      </w:r>
    </w:p>
    <w:p w14:paraId="2C923C5E" w14:textId="7CD9F06D"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appears to have been transmitted beyond the </w:t>
      </w:r>
      <w:r w:rsidR="00B92D38">
        <w:rPr>
          <w:rFonts w:ascii="Times New Roman" w:eastAsia="MingLiU" w:hAnsi="Times New Roman" w:cs="Times New Roman"/>
          <w:szCs w:val="18"/>
        </w:rPr>
        <w:t>imperial l</w:t>
      </w:r>
      <w:r w:rsidRPr="00C6193E">
        <w:rPr>
          <w:rFonts w:ascii="Times New Roman" w:eastAsia="MingLiU" w:hAnsi="Times New Roman" w:cs="Times New Roman"/>
          <w:szCs w:val="18"/>
        </w:rPr>
        <w:t xml:space="preserve">ibrary in the capital during the Tang dynasty. An incomplete copy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annotated excerpts from the </w:t>
      </w:r>
      <w:r w:rsidRPr="00C6193E">
        <w:rPr>
          <w:rFonts w:ascii="Times New Roman" w:eastAsia="MingLiU" w:hAnsi="Times New Roman" w:cs="Times New Roman"/>
          <w:i/>
          <w:iCs/>
          <w:szCs w:val="18"/>
        </w:rPr>
        <w:t>Zuo Tradition</w:t>
      </w:r>
      <w:r w:rsidRPr="00C6193E">
        <w:rPr>
          <w:rFonts w:ascii="Times New Roman" w:eastAsia="MingLiU" w:hAnsi="Times New Roman" w:cs="Times New Roman"/>
          <w:szCs w:val="18"/>
        </w:rPr>
        <w:t xml:space="preserve"> dating to the reign of Emperor Gaozong was discovered among the Dunhuang manuscripts.</w:t>
      </w:r>
      <w:r w:rsidRPr="00C6193E">
        <w:rPr>
          <w:rFonts w:ascii="Times New Roman" w:eastAsia="MingLiU" w:hAnsi="Times New Roman" w:cs="Times New Roman"/>
          <w:szCs w:val="18"/>
          <w:vertAlign w:val="superscript"/>
        </w:rPr>
        <w:footnoteReference w:id="603"/>
      </w:r>
      <w:r w:rsidRPr="00C6193E">
        <w:rPr>
          <w:rFonts w:ascii="Times New Roman" w:eastAsia="MingLiU" w:hAnsi="Times New Roman" w:cs="Times New Roman"/>
          <w:szCs w:val="18"/>
        </w:rPr>
        <w:t xml:space="preserve"> Identified as ‘S.133’, it contains 127 lines of text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about events from the fourth to the twenty-fifth years of the reign of Lord Xiang </w:t>
      </w:r>
      <w:r w:rsidRPr="00C6193E">
        <w:rPr>
          <w:rFonts w:ascii="Times New Roman" w:eastAsia="MingLiU" w:hAnsi="Times New Roman" w:cs="Times New Roman"/>
          <w:szCs w:val="18"/>
        </w:rPr>
        <w:t>襄</w:t>
      </w:r>
      <w:r w:rsidRPr="00C6193E">
        <w:rPr>
          <w:rFonts w:ascii="Times New Roman" w:eastAsia="MingLiU" w:hAnsi="Times New Roman" w:cs="Times New Roman"/>
          <w:szCs w:val="18"/>
        </w:rPr>
        <w:t xml:space="preserve"> of Lu and is currently kept at the British Library.</w:t>
      </w:r>
      <w:r w:rsidRPr="00C6193E">
        <w:rPr>
          <w:rFonts w:ascii="Times New Roman" w:eastAsia="MingLiU" w:hAnsi="Times New Roman" w:cs="Times New Roman"/>
          <w:szCs w:val="18"/>
          <w:vertAlign w:val="superscript"/>
        </w:rPr>
        <w:footnoteReference w:id="604"/>
      </w:r>
      <w:r w:rsidRPr="00C6193E">
        <w:rPr>
          <w:rFonts w:ascii="Times New Roman" w:eastAsia="MingLiU" w:hAnsi="Times New Roman" w:cs="Times New Roman"/>
          <w:szCs w:val="18"/>
        </w:rPr>
        <w:t xml:space="preserve"> Scholars including Wang Zhongmin </w:t>
      </w:r>
      <w:r w:rsidRPr="00C6193E">
        <w:rPr>
          <w:rFonts w:ascii="Times New Roman" w:eastAsia="MingLiU" w:hAnsi="Times New Roman" w:cs="Times New Roman"/>
          <w:szCs w:val="18"/>
        </w:rPr>
        <w:t>王重民</w:t>
      </w:r>
      <w:r w:rsidRPr="00C6193E">
        <w:rPr>
          <w:rFonts w:ascii="Times New Roman" w:eastAsia="MingLiU" w:hAnsi="Times New Roman" w:cs="Times New Roman"/>
          <w:szCs w:val="18"/>
        </w:rPr>
        <w:t xml:space="preserve"> and Chen Tiefan </w:t>
      </w:r>
      <w:r w:rsidRPr="00C6193E">
        <w:rPr>
          <w:rFonts w:ascii="Times New Roman" w:eastAsia="MingLiU" w:hAnsi="Times New Roman" w:cs="Times New Roman"/>
          <w:szCs w:val="18"/>
        </w:rPr>
        <w:t>陳鐵凡</w:t>
      </w:r>
      <w:r w:rsidRPr="00C6193E">
        <w:rPr>
          <w:rFonts w:ascii="Times New Roman" w:eastAsia="MingLiU" w:hAnsi="Times New Roman" w:cs="Times New Roman"/>
          <w:szCs w:val="18"/>
        </w:rPr>
        <w:t xml:space="preserve"> surmise that S.133 was likely copied from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for private schooling purposes.</w:t>
      </w:r>
      <w:r w:rsidRPr="00C6193E">
        <w:rPr>
          <w:rFonts w:ascii="Times New Roman" w:eastAsia="MingLiU" w:hAnsi="Times New Roman" w:cs="Times New Roman"/>
          <w:szCs w:val="18"/>
          <w:vertAlign w:val="superscript"/>
        </w:rPr>
        <w:footnoteReference w:id="605"/>
      </w:r>
      <w:r w:rsidRPr="00C6193E">
        <w:rPr>
          <w:rFonts w:ascii="Times New Roman" w:eastAsia="MingLiU" w:hAnsi="Times New Roman" w:cs="Times New Roman"/>
          <w:szCs w:val="18"/>
        </w:rPr>
        <w:t xml:space="preserve"> Based on its variant text, the S.133 manuscript is thought to date to, or be produced from a source that dates to, the early Tang period before the reign of Empress Wu Zhao </w:t>
      </w:r>
      <w:r w:rsidRPr="00C6193E">
        <w:rPr>
          <w:rFonts w:ascii="Times New Roman" w:eastAsia="MingLiU" w:hAnsi="Times New Roman" w:cs="Times New Roman"/>
          <w:szCs w:val="18"/>
        </w:rPr>
        <w:t>武瞾</w:t>
      </w:r>
      <w:r w:rsidRPr="00C6193E">
        <w:rPr>
          <w:rFonts w:ascii="Times New Roman" w:eastAsia="MingLiU" w:hAnsi="Times New Roman" w:cs="Times New Roman"/>
          <w:szCs w:val="18"/>
        </w:rPr>
        <w:t xml:space="preserve"> (also known as Wu Zetian </w:t>
      </w:r>
      <w:r w:rsidRPr="00C6193E">
        <w:rPr>
          <w:rFonts w:ascii="Times New Roman" w:eastAsia="MingLiU" w:hAnsi="Times New Roman" w:cs="Times New Roman"/>
          <w:szCs w:val="18"/>
        </w:rPr>
        <w:t>武則天</w:t>
      </w:r>
      <w:r w:rsidRPr="00C6193E">
        <w:rPr>
          <w:rFonts w:ascii="Times New Roman" w:eastAsia="MingLiU" w:hAnsi="Times New Roman" w:cs="Times New Roman"/>
          <w:szCs w:val="18"/>
        </w:rPr>
        <w:t>) (r. 690–705).</w:t>
      </w:r>
      <w:r w:rsidRPr="00C6193E">
        <w:rPr>
          <w:rFonts w:ascii="Times New Roman" w:eastAsia="MingLiU" w:hAnsi="Times New Roman" w:cs="Times New Roman"/>
          <w:szCs w:val="18"/>
          <w:vertAlign w:val="superscript"/>
        </w:rPr>
        <w:footnoteReference w:id="606"/>
      </w:r>
      <w:r w:rsidRPr="00C6193E">
        <w:rPr>
          <w:rFonts w:ascii="Times New Roman" w:eastAsia="MingLiU" w:hAnsi="Times New Roman" w:cs="Times New Roman"/>
          <w:szCs w:val="18"/>
        </w:rPr>
        <w:t xml:space="preserve"> The existence of S.133 indicates this part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had circulated more broadly than the central court in the reign-period immediately following Zhenguan and had acquired a separate utility from the text as a whole. Additionally, that the Commandant of Jingyang in </w:t>
      </w:r>
      <w:r w:rsidRPr="00C6193E">
        <w:rPr>
          <w:rFonts w:ascii="Times New Roman" w:eastAsia="MingLiU" w:hAnsi="Times New Roman" w:cs="Times New Roman"/>
          <w:szCs w:val="18"/>
        </w:rPr>
        <w:lastRenderedPageBreak/>
        <w:t xml:space="preserve">Changzhou Yang Xiangru recommended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to Xuanzong is further evidence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being read </w:t>
      </w:r>
      <w:r w:rsidR="00683D62" w:rsidRPr="00C6193E">
        <w:rPr>
          <w:rFonts w:ascii="Times New Roman" w:eastAsia="MingLiU" w:hAnsi="Times New Roman" w:cs="Times New Roman"/>
          <w:szCs w:val="18"/>
        </w:rPr>
        <w:t xml:space="preserve">outside </w:t>
      </w:r>
      <w:r w:rsidR="00B92D38">
        <w:rPr>
          <w:rFonts w:ascii="Times New Roman" w:eastAsia="MingLiU" w:hAnsi="Times New Roman" w:cs="Times New Roman"/>
          <w:szCs w:val="18"/>
        </w:rPr>
        <w:t xml:space="preserve">of </w:t>
      </w:r>
      <w:r w:rsidR="00683D62" w:rsidRPr="00C6193E">
        <w:rPr>
          <w:rFonts w:ascii="Times New Roman" w:eastAsia="MingLiU" w:hAnsi="Times New Roman" w:cs="Times New Roman"/>
          <w:szCs w:val="18"/>
        </w:rPr>
        <w:t>the capital</w:t>
      </w:r>
      <w:r w:rsidRPr="00C6193E">
        <w:rPr>
          <w:rFonts w:ascii="Times New Roman" w:eastAsia="MingLiU" w:hAnsi="Times New Roman" w:cs="Times New Roman"/>
          <w:szCs w:val="18"/>
        </w:rPr>
        <w:t xml:space="preserve">. </w:t>
      </w:r>
    </w:p>
    <w:p w14:paraId="0122A523" w14:textId="07B51206"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No one </w:t>
      </w:r>
      <w:r w:rsidR="00BE6EAA" w:rsidRPr="00C6193E">
        <w:rPr>
          <w:rFonts w:ascii="Times New Roman" w:eastAsia="MingLiU" w:hAnsi="Times New Roman" w:cs="Times New Roman"/>
          <w:szCs w:val="18"/>
        </w:rPr>
        <w:t xml:space="preserve">seems to </w:t>
      </w:r>
      <w:r w:rsidRPr="00C6193E">
        <w:rPr>
          <w:rFonts w:ascii="Times New Roman" w:eastAsia="MingLiU" w:hAnsi="Times New Roman" w:cs="Times New Roman"/>
          <w:szCs w:val="18"/>
        </w:rPr>
        <w:t xml:space="preserve">know precisely how </w:t>
      </w:r>
      <w:r w:rsidR="00BE6EAA" w:rsidRPr="00C6193E">
        <w:rPr>
          <w:rFonts w:ascii="Times New Roman" w:eastAsia="MingLiU" w:hAnsi="Times New Roman" w:cs="Times New Roman"/>
          <w:szCs w:val="18"/>
        </w:rPr>
        <w:t xml:space="preserve">or </w:t>
      </w:r>
      <w:r w:rsidRPr="00C6193E">
        <w:rPr>
          <w:rFonts w:ascii="Times New Roman" w:eastAsia="MingLiU" w:hAnsi="Times New Roman" w:cs="Times New Roman"/>
          <w:szCs w:val="18"/>
        </w:rPr>
        <w:t xml:space="preserve">why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became non-extant</w:t>
      </w:r>
      <w:r w:rsidR="00483C6D">
        <w:rPr>
          <w:rFonts w:ascii="Times New Roman" w:eastAsia="MingLiU" w:hAnsi="Times New Roman" w:cs="Times New Roman"/>
          <w:szCs w:val="18"/>
        </w:rPr>
        <w:t xml:space="preserve"> around the fourteenth century</w:t>
      </w:r>
      <w:r w:rsidRPr="00C6193E">
        <w:rPr>
          <w:rFonts w:ascii="Times New Roman" w:eastAsia="MingLiU" w:hAnsi="Times New Roman" w:cs="Times New Roman"/>
          <w:szCs w:val="18"/>
        </w:rPr>
        <w:t xml:space="preserve">. However, its physical disappearance is approximately traceable among available records, and the notion of cultural forgetting assists an understanding of how the text was circulated and classified after the Tang dynasty. Mention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is recorded in the extant literature dating from the ninth century to the nineteenth century as set out in Table </w:t>
      </w:r>
      <w:r w:rsidR="00B92D38">
        <w:rPr>
          <w:rFonts w:ascii="Times New Roman" w:eastAsia="MingLiU" w:hAnsi="Times New Roman" w:cs="Times New Roman"/>
          <w:szCs w:val="18"/>
        </w:rPr>
        <w:t>6</w:t>
      </w:r>
      <w:r w:rsidRPr="00C6193E">
        <w:rPr>
          <w:rFonts w:ascii="Times New Roman" w:eastAsia="MingLiU" w:hAnsi="Times New Roman" w:cs="Times New Roman"/>
          <w:szCs w:val="18"/>
        </w:rPr>
        <w:t xml:space="preserve">. Such traces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reveal four points of note. </w:t>
      </w:r>
    </w:p>
    <w:p w14:paraId="2925F207" w14:textId="77777777" w:rsidR="0042201C" w:rsidRPr="00C6193E" w:rsidRDefault="0042201C" w:rsidP="00572C3F">
      <w:pPr>
        <w:snapToGrid w:val="0"/>
        <w:spacing w:line="480" w:lineRule="auto"/>
        <w:ind w:firstLine="480"/>
        <w:rPr>
          <w:rFonts w:ascii="Times New Roman" w:eastAsia="MingLiU" w:hAnsi="Times New Roman" w:cs="Times New Roman"/>
          <w:szCs w:val="18"/>
        </w:rPr>
      </w:pPr>
    </w:p>
    <w:p w14:paraId="2FC2C6DE" w14:textId="4E68692D" w:rsidR="0042201C" w:rsidRPr="00C6193E" w:rsidRDefault="0042201C" w:rsidP="00FE18F4">
      <w:pPr>
        <w:snapToGrid w:val="0"/>
        <w:spacing w:line="480" w:lineRule="auto"/>
        <w:rPr>
          <w:rFonts w:ascii="Times New Roman" w:eastAsia="MingLiU" w:hAnsi="Times New Roman" w:cs="Times New Roman"/>
          <w:b/>
          <w:bCs/>
          <w:szCs w:val="18"/>
        </w:rPr>
      </w:pPr>
      <w:r w:rsidRPr="00C6193E">
        <w:rPr>
          <w:rFonts w:ascii="Times New Roman" w:eastAsia="MingLiU" w:hAnsi="Times New Roman" w:cs="Times New Roman"/>
          <w:b/>
          <w:bCs/>
          <w:szCs w:val="18"/>
        </w:rPr>
        <w:t xml:space="preserve">Table </w:t>
      </w:r>
      <w:r w:rsidR="00B92D38">
        <w:rPr>
          <w:rFonts w:ascii="Times New Roman" w:eastAsia="MingLiU" w:hAnsi="Times New Roman" w:cs="Times New Roman"/>
          <w:b/>
          <w:bCs/>
          <w:szCs w:val="18"/>
        </w:rPr>
        <w:t>6.</w:t>
      </w:r>
      <w:r w:rsidRPr="00C6193E">
        <w:rPr>
          <w:rFonts w:ascii="Times New Roman" w:eastAsia="MingLiU" w:hAnsi="Times New Roman" w:cs="Times New Roman"/>
          <w:b/>
          <w:bCs/>
          <w:szCs w:val="18"/>
        </w:rPr>
        <w:t xml:space="preserve"> References to the </w:t>
      </w:r>
      <w:r w:rsidRPr="00C6193E">
        <w:rPr>
          <w:rFonts w:ascii="Times New Roman" w:eastAsia="MingLiU" w:hAnsi="Times New Roman" w:cs="Times New Roman"/>
          <w:b/>
          <w:bCs/>
          <w:i/>
          <w:iCs/>
          <w:szCs w:val="18"/>
        </w:rPr>
        <w:t>Essentials</w:t>
      </w:r>
      <w:r w:rsidRPr="00C6193E">
        <w:rPr>
          <w:rFonts w:ascii="Times New Roman" w:eastAsia="MingLiU" w:hAnsi="Times New Roman" w:cs="Times New Roman"/>
          <w:b/>
          <w:bCs/>
          <w:szCs w:val="18"/>
        </w:rPr>
        <w:t xml:space="preserve"> in the extant literature </w:t>
      </w:r>
    </w:p>
    <w:tbl>
      <w:tblPr>
        <w:tblStyle w:val="ad"/>
        <w:tblpPr w:leftFromText="180" w:rightFromText="180" w:vertAnchor="text" w:tblpY="1"/>
        <w:tblOverlap w:val="never"/>
        <w:tblW w:w="8500" w:type="dxa"/>
        <w:tblLook w:val="04A0" w:firstRow="1" w:lastRow="0" w:firstColumn="1" w:lastColumn="0" w:noHBand="0" w:noVBand="1"/>
      </w:tblPr>
      <w:tblGrid>
        <w:gridCol w:w="1413"/>
        <w:gridCol w:w="2693"/>
        <w:gridCol w:w="4394"/>
      </w:tblGrid>
      <w:tr w:rsidR="007C7079" w:rsidRPr="00C6193E" w14:paraId="01ED94D0" w14:textId="77777777" w:rsidTr="007C7079">
        <w:trPr>
          <w:tblHeader/>
        </w:trPr>
        <w:tc>
          <w:tcPr>
            <w:tcW w:w="1413" w:type="dxa"/>
            <w:shd w:val="clear" w:color="auto" w:fill="F2F2F2" w:themeFill="background1" w:themeFillShade="F2"/>
          </w:tcPr>
          <w:p w14:paraId="5E540D33" w14:textId="3C9D84BA" w:rsidR="007C7079" w:rsidRPr="00C6193E" w:rsidRDefault="007C7079" w:rsidP="007C7079">
            <w:pPr>
              <w:snapToGrid w:val="0"/>
              <w:spacing w:beforeLines="50" w:before="245" w:afterLines="50" w:after="245"/>
              <w:jc w:val="center"/>
              <w:rPr>
                <w:rFonts w:ascii="Times New Roman" w:eastAsia="MingLiU" w:hAnsi="Times New Roman" w:cs="Times New Roman"/>
                <w:b/>
                <w:bCs/>
                <w:szCs w:val="18"/>
              </w:rPr>
            </w:pPr>
            <w:r w:rsidRPr="00C6193E">
              <w:rPr>
                <w:rFonts w:ascii="Times New Roman" w:eastAsia="MingLiU" w:hAnsi="Times New Roman" w:cs="Times New Roman"/>
                <w:b/>
                <w:bCs/>
                <w:szCs w:val="18"/>
              </w:rPr>
              <w:lastRenderedPageBreak/>
              <w:t>Date of completion</w:t>
            </w:r>
          </w:p>
        </w:tc>
        <w:tc>
          <w:tcPr>
            <w:tcW w:w="2693" w:type="dxa"/>
            <w:shd w:val="clear" w:color="auto" w:fill="F2F2F2" w:themeFill="background1" w:themeFillShade="F2"/>
          </w:tcPr>
          <w:p w14:paraId="598B37DA" w14:textId="77777777" w:rsidR="007C7079" w:rsidRPr="00C6193E" w:rsidRDefault="007C7079" w:rsidP="007C7079">
            <w:pPr>
              <w:snapToGrid w:val="0"/>
              <w:spacing w:beforeLines="50" w:before="245" w:afterLines="50" w:after="245"/>
              <w:jc w:val="center"/>
              <w:rPr>
                <w:rFonts w:ascii="Times New Roman" w:eastAsia="MingLiU" w:hAnsi="Times New Roman" w:cs="Times New Roman"/>
                <w:b/>
                <w:bCs/>
                <w:szCs w:val="18"/>
              </w:rPr>
            </w:pPr>
            <w:r w:rsidRPr="00C6193E">
              <w:rPr>
                <w:rFonts w:ascii="Times New Roman" w:eastAsia="MingLiU" w:hAnsi="Times New Roman" w:cs="Times New Roman"/>
                <w:b/>
                <w:bCs/>
                <w:szCs w:val="18"/>
              </w:rPr>
              <w:t>Author or compiler</w:t>
            </w:r>
          </w:p>
        </w:tc>
        <w:tc>
          <w:tcPr>
            <w:tcW w:w="4394" w:type="dxa"/>
            <w:shd w:val="clear" w:color="auto" w:fill="F2F2F2" w:themeFill="background1" w:themeFillShade="F2"/>
          </w:tcPr>
          <w:p w14:paraId="4CEA91F1" w14:textId="77777777" w:rsidR="007C7079" w:rsidRPr="00C6193E" w:rsidRDefault="007C7079" w:rsidP="007C7079">
            <w:pPr>
              <w:snapToGrid w:val="0"/>
              <w:spacing w:beforeLines="50" w:before="245" w:afterLines="50" w:after="245"/>
              <w:jc w:val="center"/>
              <w:rPr>
                <w:rFonts w:ascii="Times New Roman" w:eastAsia="MingLiU" w:hAnsi="Times New Roman" w:cs="Times New Roman"/>
                <w:b/>
                <w:bCs/>
                <w:szCs w:val="18"/>
              </w:rPr>
            </w:pPr>
            <w:r w:rsidRPr="00C6193E">
              <w:rPr>
                <w:rFonts w:ascii="Times New Roman" w:eastAsia="MingLiU" w:hAnsi="Times New Roman" w:cs="Times New Roman"/>
                <w:b/>
                <w:bCs/>
                <w:szCs w:val="18"/>
              </w:rPr>
              <w:t>Title</w:t>
            </w:r>
          </w:p>
        </w:tc>
      </w:tr>
      <w:tr w:rsidR="007C7079" w:rsidRPr="00C6193E" w14:paraId="76EC9A03" w14:textId="77777777" w:rsidTr="007C7079">
        <w:trPr>
          <w:tblHeader/>
        </w:trPr>
        <w:tc>
          <w:tcPr>
            <w:tcW w:w="1413" w:type="dxa"/>
          </w:tcPr>
          <w:p w14:paraId="1272A43D"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c. 820</w:t>
            </w:r>
          </w:p>
        </w:tc>
        <w:tc>
          <w:tcPr>
            <w:tcW w:w="2693" w:type="dxa"/>
          </w:tcPr>
          <w:p w14:paraId="71ADE03C" w14:textId="77777777" w:rsidR="007C7079"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Liu Su </w:t>
            </w:r>
            <w:r w:rsidRPr="00C6193E">
              <w:rPr>
                <w:rFonts w:ascii="Times New Roman" w:eastAsia="MingLiU" w:hAnsi="Times New Roman" w:cs="Times New Roman"/>
                <w:szCs w:val="18"/>
              </w:rPr>
              <w:t>劉肅</w:t>
            </w:r>
            <w:r w:rsidRPr="00C6193E">
              <w:rPr>
                <w:rFonts w:ascii="Times New Roman" w:eastAsia="MingLiU" w:hAnsi="Times New Roman" w:cs="Times New Roman"/>
                <w:szCs w:val="18"/>
              </w:rPr>
              <w:t xml:space="preserve"> </w:t>
            </w:r>
          </w:p>
          <w:p w14:paraId="5313863D" w14:textId="0BA5C61C"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(fl. 806–820)</w:t>
            </w:r>
          </w:p>
        </w:tc>
        <w:tc>
          <w:tcPr>
            <w:tcW w:w="4394" w:type="dxa"/>
          </w:tcPr>
          <w:p w14:paraId="533FB656" w14:textId="1C4D47DB"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New Anecdotes from the Tang Dynasty</w:t>
            </w:r>
            <w:r>
              <w:rPr>
                <w:rFonts w:ascii="Times New Roman" w:eastAsia="MingLiU" w:hAnsi="Times New Roman" w:cs="Times New Roman"/>
                <w:i/>
                <w:iCs/>
                <w:szCs w:val="18"/>
              </w:rPr>
              <w:t xml:space="preserv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Tang xinyu</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唐新語</w:t>
            </w:r>
            <w:r w:rsidRPr="00C6193E">
              <w:rPr>
                <w:rFonts w:ascii="Times New Roman" w:eastAsia="MingLiU" w:hAnsi="Times New Roman" w:cs="Times New Roman"/>
                <w:szCs w:val="18"/>
              </w:rPr>
              <w:t>)</w:t>
            </w:r>
          </w:p>
        </w:tc>
      </w:tr>
      <w:tr w:rsidR="007C7079" w:rsidRPr="00C6193E" w14:paraId="4B3E35DC" w14:textId="77777777" w:rsidTr="007C7079">
        <w:trPr>
          <w:tblHeader/>
        </w:trPr>
        <w:tc>
          <w:tcPr>
            <w:tcW w:w="1413" w:type="dxa"/>
          </w:tcPr>
          <w:p w14:paraId="6DDD5CF9"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c. 850</w:t>
            </w:r>
          </w:p>
        </w:tc>
        <w:tc>
          <w:tcPr>
            <w:tcW w:w="2693" w:type="dxa"/>
          </w:tcPr>
          <w:p w14:paraId="6D400D24" w14:textId="77777777" w:rsidR="007C7079"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Jiang Jie</w:t>
            </w:r>
            <w:r w:rsidRPr="00C6193E">
              <w:rPr>
                <w:rFonts w:ascii="Times New Roman" w:eastAsia="MingLiU" w:hAnsi="Times New Roman" w:cs="Times New Roman"/>
                <w:szCs w:val="18"/>
              </w:rPr>
              <w:t>蔣偕</w:t>
            </w:r>
          </w:p>
          <w:p w14:paraId="6044AE45" w14:textId="3FD86FA6"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(fl. 800–899)</w:t>
            </w:r>
          </w:p>
        </w:tc>
        <w:tc>
          <w:tcPr>
            <w:tcW w:w="4394" w:type="dxa"/>
          </w:tcPr>
          <w:p w14:paraId="45DE89F9" w14:textId="62C64395"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Collected Essays of Li Xiangguo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Li Xiangguo lunshiji</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李相國論事集</w:t>
            </w:r>
            <w:r w:rsidRPr="00C6193E">
              <w:rPr>
                <w:rFonts w:ascii="Times New Roman" w:eastAsia="MingLiU" w:hAnsi="Times New Roman" w:cs="Times New Roman"/>
                <w:szCs w:val="18"/>
              </w:rPr>
              <w:t>)</w:t>
            </w:r>
          </w:p>
        </w:tc>
      </w:tr>
      <w:tr w:rsidR="007C7079" w:rsidRPr="00C6193E" w14:paraId="0B985674" w14:textId="77777777" w:rsidTr="007C7079">
        <w:trPr>
          <w:tblHeader/>
        </w:trPr>
        <w:tc>
          <w:tcPr>
            <w:tcW w:w="1413" w:type="dxa"/>
          </w:tcPr>
          <w:p w14:paraId="2CA51D07"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945</w:t>
            </w:r>
          </w:p>
        </w:tc>
        <w:tc>
          <w:tcPr>
            <w:tcW w:w="2693" w:type="dxa"/>
          </w:tcPr>
          <w:p w14:paraId="7B794F2E" w14:textId="77777777" w:rsidR="007C7079"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Liu Xu </w:t>
            </w:r>
            <w:r w:rsidRPr="00C6193E">
              <w:rPr>
                <w:rFonts w:ascii="Times New Roman" w:eastAsia="MingLiU" w:hAnsi="Times New Roman" w:cs="Times New Roman"/>
                <w:szCs w:val="18"/>
              </w:rPr>
              <w:t>劉昫</w:t>
            </w:r>
            <w:r w:rsidRPr="00C6193E">
              <w:rPr>
                <w:rFonts w:ascii="Times New Roman" w:eastAsia="MingLiU" w:hAnsi="Times New Roman" w:cs="Times New Roman"/>
                <w:szCs w:val="18"/>
              </w:rPr>
              <w:t xml:space="preserve"> </w:t>
            </w:r>
          </w:p>
          <w:p w14:paraId="555762CB" w14:textId="1359EA2C"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(888–946)</w:t>
            </w:r>
            <w:r w:rsidRPr="00B92D38">
              <w:rPr>
                <w:rFonts w:ascii="Times New Roman" w:eastAsia="MingLiU" w:hAnsi="Times New Roman" w:cs="Times New Roman"/>
                <w:szCs w:val="18"/>
              </w:rPr>
              <w:t xml:space="preserve"> et al.</w:t>
            </w:r>
          </w:p>
        </w:tc>
        <w:tc>
          <w:tcPr>
            <w:tcW w:w="4394" w:type="dxa"/>
          </w:tcPr>
          <w:p w14:paraId="1475EA01" w14:textId="2F5FB7D9"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Old History of the Tang Dynasty</w:t>
            </w:r>
          </w:p>
        </w:tc>
      </w:tr>
      <w:tr w:rsidR="007C7079" w:rsidRPr="00C6193E" w14:paraId="56AA86CD" w14:textId="77777777" w:rsidTr="007C7079">
        <w:trPr>
          <w:tblHeader/>
        </w:trPr>
        <w:tc>
          <w:tcPr>
            <w:tcW w:w="1413" w:type="dxa"/>
          </w:tcPr>
          <w:p w14:paraId="6E3955B6"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961</w:t>
            </w:r>
          </w:p>
        </w:tc>
        <w:tc>
          <w:tcPr>
            <w:tcW w:w="2693" w:type="dxa"/>
          </w:tcPr>
          <w:p w14:paraId="57A00015" w14:textId="77777777" w:rsidR="007C7079"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Wang Pu </w:t>
            </w:r>
            <w:r w:rsidRPr="00C6193E">
              <w:rPr>
                <w:rFonts w:ascii="Times New Roman" w:eastAsia="MingLiU" w:hAnsi="Times New Roman" w:cs="Times New Roman"/>
                <w:szCs w:val="18"/>
              </w:rPr>
              <w:t>王溥</w:t>
            </w:r>
            <w:r w:rsidRPr="00C6193E">
              <w:rPr>
                <w:rFonts w:ascii="Times New Roman" w:eastAsia="MingLiU" w:hAnsi="Times New Roman" w:cs="Times New Roman"/>
                <w:szCs w:val="18"/>
              </w:rPr>
              <w:t xml:space="preserve"> </w:t>
            </w:r>
          </w:p>
          <w:p w14:paraId="289A2273" w14:textId="77DF9690"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(922–982)</w:t>
            </w:r>
          </w:p>
        </w:tc>
        <w:tc>
          <w:tcPr>
            <w:tcW w:w="4394" w:type="dxa"/>
          </w:tcPr>
          <w:p w14:paraId="3C286F04"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Essential Records of the Tang Dynasty</w:t>
            </w:r>
            <w:r w:rsidRPr="00C6193E">
              <w:rPr>
                <w:rFonts w:ascii="Times New Roman" w:eastAsia="MingLiU" w:hAnsi="Times New Roman" w:cs="Times New Roman"/>
                <w:szCs w:val="18"/>
                <w:vertAlign w:val="superscript"/>
              </w:rPr>
              <w:footnoteReference w:id="607"/>
            </w:r>
          </w:p>
        </w:tc>
      </w:tr>
      <w:tr w:rsidR="007C7079" w:rsidRPr="00C6193E" w14:paraId="57135B64" w14:textId="77777777" w:rsidTr="007C7079">
        <w:trPr>
          <w:tblHeader/>
        </w:trPr>
        <w:tc>
          <w:tcPr>
            <w:tcW w:w="1413" w:type="dxa"/>
          </w:tcPr>
          <w:p w14:paraId="67025823"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1013</w:t>
            </w:r>
          </w:p>
        </w:tc>
        <w:tc>
          <w:tcPr>
            <w:tcW w:w="2693" w:type="dxa"/>
          </w:tcPr>
          <w:p w14:paraId="5FFC259B"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Wang Qinruo </w:t>
            </w:r>
            <w:r w:rsidRPr="00C6193E">
              <w:rPr>
                <w:rFonts w:ascii="Times New Roman" w:eastAsia="MingLiU" w:hAnsi="Times New Roman" w:cs="Times New Roman"/>
                <w:szCs w:val="18"/>
              </w:rPr>
              <w:t>王欽若</w:t>
            </w:r>
            <w:r w:rsidRPr="00C6193E">
              <w:rPr>
                <w:rFonts w:ascii="Times New Roman" w:eastAsia="MingLiU" w:hAnsi="Times New Roman" w:cs="Times New Roman"/>
                <w:szCs w:val="18"/>
              </w:rPr>
              <w:t xml:space="preserve"> (962–1025) </w:t>
            </w:r>
            <w:r w:rsidRPr="00B92D38">
              <w:rPr>
                <w:rFonts w:ascii="Times New Roman" w:eastAsia="MingLiU" w:hAnsi="Times New Roman" w:cs="Times New Roman"/>
                <w:szCs w:val="18"/>
              </w:rPr>
              <w:t>et al.</w:t>
            </w:r>
          </w:p>
        </w:tc>
        <w:tc>
          <w:tcPr>
            <w:tcW w:w="4394" w:type="dxa"/>
          </w:tcPr>
          <w:p w14:paraId="673BA4EA"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Outstanding Models from the Palace Library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Cefu yuangui</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冊府元龜</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08"/>
            </w:r>
          </w:p>
        </w:tc>
      </w:tr>
      <w:tr w:rsidR="007C7079" w:rsidRPr="00C6193E" w14:paraId="578131D4" w14:textId="77777777" w:rsidTr="007C7079">
        <w:trPr>
          <w:tblHeader/>
        </w:trPr>
        <w:tc>
          <w:tcPr>
            <w:tcW w:w="1413" w:type="dxa"/>
          </w:tcPr>
          <w:p w14:paraId="1CA5E10C"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1060</w:t>
            </w:r>
          </w:p>
        </w:tc>
        <w:tc>
          <w:tcPr>
            <w:tcW w:w="2693" w:type="dxa"/>
          </w:tcPr>
          <w:p w14:paraId="22B75B68"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Ouyang Xiu </w:t>
            </w:r>
            <w:r w:rsidRPr="00C6193E">
              <w:rPr>
                <w:rFonts w:ascii="Times New Roman" w:eastAsia="MingLiU" w:hAnsi="Times New Roman" w:cs="Times New Roman"/>
                <w:szCs w:val="18"/>
              </w:rPr>
              <w:t>歐陽修</w:t>
            </w:r>
            <w:r w:rsidRPr="00C6193E">
              <w:rPr>
                <w:rFonts w:ascii="Times New Roman" w:eastAsia="MingLiU" w:hAnsi="Times New Roman" w:cs="Times New Roman"/>
                <w:szCs w:val="18"/>
              </w:rPr>
              <w:t xml:space="preserve"> (1007–1072)</w:t>
            </w:r>
            <w:r w:rsidRPr="00B92D38">
              <w:rPr>
                <w:rFonts w:ascii="Times New Roman" w:eastAsia="MingLiU" w:hAnsi="Times New Roman" w:cs="Times New Roman"/>
                <w:szCs w:val="18"/>
              </w:rPr>
              <w:t xml:space="preserve"> et al.</w:t>
            </w:r>
          </w:p>
        </w:tc>
        <w:tc>
          <w:tcPr>
            <w:tcW w:w="4394" w:type="dxa"/>
          </w:tcPr>
          <w:p w14:paraId="6F3A7AA6" w14:textId="28589D1D"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New History</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of the</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Tang Dynasty</w:t>
            </w:r>
          </w:p>
        </w:tc>
      </w:tr>
      <w:tr w:rsidR="007C7079" w:rsidRPr="00C6193E" w14:paraId="72CABB4A" w14:textId="77777777" w:rsidTr="007C7079">
        <w:trPr>
          <w:tblHeader/>
        </w:trPr>
        <w:tc>
          <w:tcPr>
            <w:tcW w:w="1413" w:type="dxa"/>
          </w:tcPr>
          <w:p w14:paraId="12617AD8"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1149</w:t>
            </w:r>
          </w:p>
        </w:tc>
        <w:tc>
          <w:tcPr>
            <w:tcW w:w="2693" w:type="dxa"/>
          </w:tcPr>
          <w:p w14:paraId="40B2685E" w14:textId="3983A9CC"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Zheng Qiao</w:t>
            </w:r>
            <w:r w:rsidRPr="00C6193E">
              <w:rPr>
                <w:rFonts w:ascii="Times New Roman" w:eastAsia="MingLiU" w:hAnsi="Times New Roman" w:cs="Times New Roman"/>
                <w:szCs w:val="18"/>
              </w:rPr>
              <w:t>鄭樵</w:t>
            </w:r>
            <w:r w:rsidRPr="00C6193E">
              <w:rPr>
                <w:rFonts w:ascii="Times New Roman" w:eastAsia="MingLiU" w:hAnsi="Times New Roman" w:cs="Times New Roman"/>
                <w:szCs w:val="18"/>
              </w:rPr>
              <w:t xml:space="preserve"> </w:t>
            </w:r>
            <w:r>
              <w:rPr>
                <w:rFonts w:ascii="Times New Roman" w:eastAsia="MingLiU" w:hAnsi="Times New Roman" w:cs="Times New Roman"/>
                <w:szCs w:val="18"/>
              </w:rPr>
              <w:t xml:space="preserve"> </w:t>
            </w:r>
            <w:r w:rsidRPr="00C6193E">
              <w:rPr>
                <w:rFonts w:ascii="Times New Roman" w:eastAsia="MingLiU" w:hAnsi="Times New Roman" w:cs="Times New Roman"/>
                <w:szCs w:val="18"/>
              </w:rPr>
              <w:t>(1108–1166)</w:t>
            </w:r>
          </w:p>
        </w:tc>
        <w:tc>
          <w:tcPr>
            <w:tcW w:w="4394" w:type="dxa"/>
          </w:tcPr>
          <w:p w14:paraId="175AA4F5"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Universal Treatise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Tongzhi</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通志</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09"/>
            </w:r>
          </w:p>
        </w:tc>
      </w:tr>
      <w:tr w:rsidR="007C7079" w:rsidRPr="00C6193E" w14:paraId="53B36619" w14:textId="77777777" w:rsidTr="007C7079">
        <w:trPr>
          <w:tblHeader/>
        </w:trPr>
        <w:tc>
          <w:tcPr>
            <w:tcW w:w="1413" w:type="dxa"/>
          </w:tcPr>
          <w:p w14:paraId="667FE809"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c. 1198</w:t>
            </w:r>
          </w:p>
        </w:tc>
        <w:tc>
          <w:tcPr>
            <w:tcW w:w="2693" w:type="dxa"/>
          </w:tcPr>
          <w:p w14:paraId="53F59FAC" w14:textId="2691285E"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Zhang Ruyu </w:t>
            </w:r>
            <w:r w:rsidRPr="00C6193E">
              <w:rPr>
                <w:rFonts w:ascii="Times New Roman" w:eastAsia="MingLiU" w:hAnsi="Times New Roman" w:cs="Times New Roman"/>
                <w:szCs w:val="18"/>
              </w:rPr>
              <w:t>章如愚</w:t>
            </w:r>
            <w:r w:rsidRPr="00C6193E">
              <w:rPr>
                <w:rFonts w:ascii="Times New Roman" w:eastAsia="MingLiU" w:hAnsi="Times New Roman" w:cs="Times New Roman"/>
                <w:szCs w:val="18"/>
              </w:rPr>
              <w:t xml:space="preserve"> </w:t>
            </w:r>
            <w:r>
              <w:rPr>
                <w:rFonts w:ascii="Times New Roman" w:eastAsia="MingLiU" w:hAnsi="Times New Roman" w:cs="Times New Roman"/>
                <w:szCs w:val="18"/>
              </w:rPr>
              <w:t xml:space="preserve"> </w:t>
            </w:r>
            <w:r w:rsidRPr="00C6193E">
              <w:rPr>
                <w:rFonts w:ascii="Times New Roman" w:eastAsia="MingLiU" w:hAnsi="Times New Roman" w:cs="Times New Roman"/>
                <w:szCs w:val="18"/>
              </w:rPr>
              <w:t>(fl. c. 1198)</w:t>
            </w:r>
          </w:p>
        </w:tc>
        <w:tc>
          <w:tcPr>
            <w:tcW w:w="4394" w:type="dxa"/>
          </w:tcPr>
          <w:p w14:paraId="10FB73BC"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Critical Compilation of Divers Books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Qunshu kaosuo </w:t>
            </w:r>
            <w:r w:rsidRPr="00C6193E">
              <w:rPr>
                <w:rFonts w:ascii="Times New Roman" w:eastAsia="MingLiU" w:hAnsi="Times New Roman" w:cs="Times New Roman"/>
                <w:szCs w:val="18"/>
              </w:rPr>
              <w:t>群書考索</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10"/>
            </w:r>
          </w:p>
        </w:tc>
      </w:tr>
      <w:tr w:rsidR="007C7079" w:rsidRPr="00C6193E" w14:paraId="2445D95A" w14:textId="77777777" w:rsidTr="007C7079">
        <w:trPr>
          <w:tblHeader/>
        </w:trPr>
        <w:tc>
          <w:tcPr>
            <w:tcW w:w="1413" w:type="dxa"/>
          </w:tcPr>
          <w:p w14:paraId="2460A0A1"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c. 1255</w:t>
            </w:r>
          </w:p>
        </w:tc>
        <w:tc>
          <w:tcPr>
            <w:tcW w:w="2693" w:type="dxa"/>
          </w:tcPr>
          <w:p w14:paraId="29FF0845" w14:textId="4F917A3F"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Wang Yinglin </w:t>
            </w:r>
            <w:r w:rsidRPr="00C6193E">
              <w:rPr>
                <w:rFonts w:ascii="Times New Roman" w:eastAsia="MingLiU" w:hAnsi="Times New Roman" w:cs="Times New Roman"/>
                <w:szCs w:val="18"/>
              </w:rPr>
              <w:t>王應麟</w:t>
            </w:r>
            <w:r>
              <w:rPr>
                <w:rFonts w:ascii="Times New Roman" w:eastAsia="SimSun" w:hAnsi="Times New Roman" w:cs="Times New Roman" w:hint="eastAsia"/>
                <w:szCs w:val="18"/>
                <w:lang w:eastAsia="zh-CN"/>
              </w:rPr>
              <w:t xml:space="preserve"> </w:t>
            </w:r>
            <w:r w:rsidRPr="00C6193E">
              <w:rPr>
                <w:rFonts w:ascii="Times New Roman" w:eastAsia="MingLiU" w:hAnsi="Times New Roman" w:cs="Times New Roman"/>
                <w:szCs w:val="18"/>
              </w:rPr>
              <w:t>(1223–1296)</w:t>
            </w:r>
          </w:p>
        </w:tc>
        <w:tc>
          <w:tcPr>
            <w:tcW w:w="4394" w:type="dxa"/>
          </w:tcPr>
          <w:p w14:paraId="1DF28D2E" w14:textId="65C623A4" w:rsidR="007C7079" w:rsidRPr="00C6193E" w:rsidRDefault="007C7079" w:rsidP="007C7079">
            <w:pPr>
              <w:snapToGrid w:val="0"/>
              <w:spacing w:beforeLines="50" w:before="245" w:afterLines="50" w:after="245"/>
              <w:jc w:val="center"/>
              <w:rPr>
                <w:rFonts w:ascii="Times New Roman" w:eastAsia="MingLiU" w:hAnsi="Times New Roman" w:cs="Times New Roman"/>
                <w:i/>
                <w:iCs/>
                <w:szCs w:val="18"/>
              </w:rPr>
            </w:pPr>
            <w:r w:rsidRPr="00C6193E">
              <w:rPr>
                <w:rFonts w:ascii="Times New Roman" w:eastAsia="MingLiU" w:hAnsi="Times New Roman" w:cs="Times New Roman"/>
                <w:i/>
                <w:iCs/>
                <w:szCs w:val="18"/>
              </w:rPr>
              <w:t>Ocean of Jades</w:t>
            </w:r>
            <w:r>
              <w:rPr>
                <w:rFonts w:ascii="Times New Roman" w:eastAsia="MingLiU" w:hAnsi="Times New Roman" w:cs="Times New Roman"/>
                <w:i/>
                <w:iCs/>
                <w:szCs w:val="18"/>
              </w:rPr>
              <w:t xml:space="preserv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Yu hai </w:t>
            </w:r>
            <w:r w:rsidRPr="00C6193E">
              <w:rPr>
                <w:rFonts w:ascii="Times New Roman" w:eastAsia="MingLiU" w:hAnsi="Times New Roman" w:cs="Times New Roman"/>
                <w:szCs w:val="18"/>
              </w:rPr>
              <w:t>玉海</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1"/>
            </w:r>
          </w:p>
        </w:tc>
      </w:tr>
      <w:tr w:rsidR="007C7079" w:rsidRPr="00C6193E" w14:paraId="07423FDC" w14:textId="77777777" w:rsidTr="007C7079">
        <w:trPr>
          <w:tblHeader/>
        </w:trPr>
        <w:tc>
          <w:tcPr>
            <w:tcW w:w="1413" w:type="dxa"/>
          </w:tcPr>
          <w:p w14:paraId="26B00878"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1345</w:t>
            </w:r>
          </w:p>
        </w:tc>
        <w:tc>
          <w:tcPr>
            <w:tcW w:w="2693" w:type="dxa"/>
          </w:tcPr>
          <w:p w14:paraId="4A41B4F7" w14:textId="58147773"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Tuoketuo </w:t>
            </w:r>
            <w:r w:rsidRPr="00C6193E">
              <w:rPr>
                <w:rFonts w:ascii="Times New Roman" w:eastAsia="MingLiU" w:hAnsi="Times New Roman" w:cs="Times New Roman"/>
                <w:szCs w:val="18"/>
              </w:rPr>
              <w:t>托克托</w:t>
            </w:r>
            <w:r>
              <w:rPr>
                <w:rFonts w:ascii="Times New Roman" w:eastAsia="SimSun" w:hAnsi="Times New Roman" w:cs="Times New Roman" w:hint="eastAsia"/>
                <w:szCs w:val="18"/>
                <w:lang w:eastAsia="zh-CN"/>
              </w:rPr>
              <w:t xml:space="preserve"> </w:t>
            </w:r>
            <w:r w:rsidRPr="00C6193E">
              <w:rPr>
                <w:rFonts w:ascii="Times New Roman" w:eastAsia="MingLiU" w:hAnsi="Times New Roman" w:cs="Times New Roman"/>
                <w:szCs w:val="18"/>
              </w:rPr>
              <w:t xml:space="preserve">(1313–1355) </w:t>
            </w:r>
            <w:r w:rsidRPr="00B92D38">
              <w:rPr>
                <w:rFonts w:ascii="Times New Roman" w:eastAsia="MingLiU" w:hAnsi="Times New Roman" w:cs="Times New Roman"/>
                <w:szCs w:val="18"/>
              </w:rPr>
              <w:t>et al.</w:t>
            </w:r>
          </w:p>
        </w:tc>
        <w:tc>
          <w:tcPr>
            <w:tcW w:w="4394" w:type="dxa"/>
          </w:tcPr>
          <w:p w14:paraId="55C84B9C" w14:textId="4604FFFB" w:rsidR="007C7079" w:rsidRPr="00C6193E" w:rsidRDefault="007C7079" w:rsidP="007C7079">
            <w:pPr>
              <w:snapToGrid w:val="0"/>
              <w:spacing w:beforeLines="50" w:before="245" w:afterLines="50" w:after="245"/>
              <w:jc w:val="center"/>
              <w:rPr>
                <w:rFonts w:ascii="Times New Roman" w:eastAsia="MingLiU" w:hAnsi="Times New Roman" w:cs="Times New Roman"/>
                <w:i/>
                <w:iCs/>
                <w:szCs w:val="18"/>
              </w:rPr>
            </w:pPr>
            <w:r w:rsidRPr="00C6193E">
              <w:rPr>
                <w:rFonts w:ascii="Times New Roman" w:eastAsia="MingLiU" w:hAnsi="Times New Roman" w:cs="Times New Roman"/>
                <w:i/>
                <w:iCs/>
                <w:szCs w:val="18"/>
              </w:rPr>
              <w:t xml:space="preserve">History of the Song Dynasty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Song shi </w:t>
            </w:r>
            <w:r w:rsidRPr="00C6193E">
              <w:rPr>
                <w:rFonts w:ascii="Times New Roman" w:eastAsia="MingLiU" w:hAnsi="Times New Roman" w:cs="Times New Roman"/>
                <w:szCs w:val="18"/>
              </w:rPr>
              <w:t>宋史</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2"/>
            </w:r>
          </w:p>
        </w:tc>
      </w:tr>
      <w:tr w:rsidR="007C7079" w:rsidRPr="00C6193E" w14:paraId="1DE18111" w14:textId="77777777" w:rsidTr="007C7079">
        <w:trPr>
          <w:tblHeader/>
        </w:trPr>
        <w:tc>
          <w:tcPr>
            <w:tcW w:w="1413" w:type="dxa"/>
          </w:tcPr>
          <w:p w14:paraId="13988EA0"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1416</w:t>
            </w:r>
          </w:p>
        </w:tc>
        <w:tc>
          <w:tcPr>
            <w:tcW w:w="2693" w:type="dxa"/>
          </w:tcPr>
          <w:p w14:paraId="5EA45DFE" w14:textId="50821030"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Huang Huai </w:t>
            </w:r>
            <w:r w:rsidRPr="00C6193E">
              <w:rPr>
                <w:rFonts w:ascii="Times New Roman" w:eastAsia="MingLiU" w:hAnsi="Times New Roman" w:cs="Times New Roman"/>
                <w:szCs w:val="18"/>
              </w:rPr>
              <w:t>黃淮</w:t>
            </w:r>
            <w:r w:rsidRPr="00C6193E">
              <w:rPr>
                <w:rFonts w:ascii="Times New Roman" w:eastAsia="MingLiU" w:hAnsi="Times New Roman" w:cs="Times New Roman"/>
                <w:szCs w:val="18"/>
              </w:rPr>
              <w:t xml:space="preserve"> (1367–1449) </w:t>
            </w:r>
            <w:r w:rsidRPr="0070284A">
              <w:rPr>
                <w:rFonts w:ascii="Times New Roman" w:eastAsia="MingLiU" w:hAnsi="Times New Roman" w:cs="Times New Roman"/>
                <w:szCs w:val="18"/>
              </w:rPr>
              <w:t>et al.</w:t>
            </w:r>
          </w:p>
        </w:tc>
        <w:tc>
          <w:tcPr>
            <w:tcW w:w="4394" w:type="dxa"/>
          </w:tcPr>
          <w:p w14:paraId="62B6C70F" w14:textId="50B44491" w:rsidR="007C7079" w:rsidRPr="00C6193E" w:rsidRDefault="007C7079" w:rsidP="007C7079">
            <w:pPr>
              <w:snapToGrid w:val="0"/>
              <w:spacing w:beforeLines="50" w:before="245" w:afterLines="50" w:after="245"/>
              <w:jc w:val="center"/>
              <w:rPr>
                <w:rFonts w:ascii="Times New Roman" w:eastAsia="MingLiU" w:hAnsi="Times New Roman" w:cs="Times New Roman"/>
                <w:i/>
                <w:iCs/>
                <w:szCs w:val="18"/>
              </w:rPr>
            </w:pPr>
            <w:r w:rsidRPr="00C6193E">
              <w:rPr>
                <w:rFonts w:ascii="Times New Roman" w:eastAsia="MingLiU" w:hAnsi="Times New Roman" w:cs="Times New Roman"/>
                <w:i/>
                <w:iCs/>
                <w:szCs w:val="18"/>
              </w:rPr>
              <w:t xml:space="preserve">Memorials of Leading Officials of Each Period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Lidai mingchen zouyi </w:t>
            </w:r>
            <w:r w:rsidRPr="00C6193E">
              <w:rPr>
                <w:rFonts w:ascii="Times New Roman" w:eastAsia="MingLiU" w:hAnsi="Times New Roman" w:cs="Times New Roman"/>
                <w:szCs w:val="18"/>
              </w:rPr>
              <w:t>歷代名臣奏議</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3"/>
            </w:r>
          </w:p>
        </w:tc>
      </w:tr>
      <w:tr w:rsidR="007C7079" w:rsidRPr="00C6193E" w14:paraId="59FB3A85" w14:textId="77777777" w:rsidTr="007C7079">
        <w:trPr>
          <w:tblHeader/>
        </w:trPr>
        <w:tc>
          <w:tcPr>
            <w:tcW w:w="1413" w:type="dxa"/>
          </w:tcPr>
          <w:p w14:paraId="6F2132AE"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lastRenderedPageBreak/>
              <w:t>c. 1574</w:t>
            </w:r>
          </w:p>
        </w:tc>
        <w:tc>
          <w:tcPr>
            <w:tcW w:w="2693" w:type="dxa"/>
          </w:tcPr>
          <w:p w14:paraId="67A21E51" w14:textId="183A9598"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Ke Weiqi </w:t>
            </w:r>
            <w:r w:rsidRPr="00C6193E">
              <w:rPr>
                <w:rFonts w:ascii="Times New Roman" w:eastAsia="MingLiU" w:hAnsi="Times New Roman" w:cs="Times New Roman"/>
                <w:szCs w:val="18"/>
              </w:rPr>
              <w:t>柯維騏</w:t>
            </w:r>
            <w:r w:rsidRPr="00C6193E">
              <w:rPr>
                <w:rFonts w:ascii="Times New Roman" w:eastAsia="MingLiU" w:hAnsi="Times New Roman" w:cs="Times New Roman"/>
                <w:szCs w:val="18"/>
              </w:rPr>
              <w:t xml:space="preserve"> (1497–1574)</w:t>
            </w:r>
          </w:p>
        </w:tc>
        <w:tc>
          <w:tcPr>
            <w:tcW w:w="4394" w:type="dxa"/>
          </w:tcPr>
          <w:p w14:paraId="5171F2D9" w14:textId="0ABE09E9"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Revised History of the Song Dynasty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Song shi xinbian </w:t>
            </w:r>
            <w:r w:rsidRPr="00C6193E">
              <w:rPr>
                <w:rFonts w:ascii="Times New Roman" w:eastAsia="MingLiU" w:hAnsi="Times New Roman" w:cs="Times New Roman"/>
                <w:szCs w:val="18"/>
              </w:rPr>
              <w:t>宋史新編</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4"/>
            </w:r>
          </w:p>
        </w:tc>
      </w:tr>
      <w:tr w:rsidR="007C7079" w:rsidRPr="00C6193E" w14:paraId="30264E11" w14:textId="77777777" w:rsidTr="007C7079">
        <w:trPr>
          <w:tblHeader/>
        </w:trPr>
        <w:tc>
          <w:tcPr>
            <w:tcW w:w="1413" w:type="dxa"/>
          </w:tcPr>
          <w:p w14:paraId="1600F61B"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1590</w:t>
            </w:r>
          </w:p>
        </w:tc>
        <w:tc>
          <w:tcPr>
            <w:tcW w:w="2693" w:type="dxa"/>
          </w:tcPr>
          <w:p w14:paraId="3DEE31F7" w14:textId="2FCD034E"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Jiao Hong </w:t>
            </w:r>
            <w:r w:rsidRPr="00C6193E">
              <w:rPr>
                <w:rFonts w:ascii="Times New Roman" w:eastAsia="MingLiU" w:hAnsi="Times New Roman" w:cs="Times New Roman"/>
                <w:szCs w:val="18"/>
              </w:rPr>
              <w:t>焦竤</w:t>
            </w:r>
            <w:r w:rsidRPr="00C6193E">
              <w:rPr>
                <w:rFonts w:ascii="Times New Roman" w:eastAsia="MingLiU" w:hAnsi="Times New Roman" w:cs="Times New Roman"/>
                <w:szCs w:val="18"/>
              </w:rPr>
              <w:t xml:space="preserve"> (1541–1620)</w:t>
            </w:r>
          </w:p>
        </w:tc>
        <w:tc>
          <w:tcPr>
            <w:tcW w:w="4394" w:type="dxa"/>
          </w:tcPr>
          <w:p w14:paraId="75FFA77F" w14:textId="3000F780"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Monograph on National History, Classics and Literature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Guoshi jingji zhi </w:t>
            </w:r>
            <w:r w:rsidRPr="00C6193E">
              <w:rPr>
                <w:rFonts w:ascii="Times New Roman" w:eastAsia="MingLiU" w:hAnsi="Times New Roman" w:cs="Times New Roman"/>
                <w:szCs w:val="18"/>
              </w:rPr>
              <w:t>國史經籍志</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5"/>
            </w:r>
          </w:p>
        </w:tc>
      </w:tr>
      <w:tr w:rsidR="007C7079" w:rsidRPr="00C6193E" w14:paraId="2162D97D" w14:textId="77777777" w:rsidTr="007C7079">
        <w:trPr>
          <w:tblHeader/>
        </w:trPr>
        <w:tc>
          <w:tcPr>
            <w:tcW w:w="1413" w:type="dxa"/>
          </w:tcPr>
          <w:p w14:paraId="488DA815"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1702</w:t>
            </w:r>
          </w:p>
        </w:tc>
        <w:tc>
          <w:tcPr>
            <w:tcW w:w="2693" w:type="dxa"/>
          </w:tcPr>
          <w:p w14:paraId="7D761986" w14:textId="6704A418"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Zhang Ying </w:t>
            </w:r>
            <w:r w:rsidRPr="00C6193E">
              <w:rPr>
                <w:rFonts w:ascii="Times New Roman" w:eastAsia="MingLiU" w:hAnsi="Times New Roman" w:cs="Times New Roman"/>
                <w:szCs w:val="18"/>
              </w:rPr>
              <w:t>張英</w:t>
            </w:r>
            <w:r w:rsidRPr="00C6193E">
              <w:rPr>
                <w:rFonts w:ascii="Times New Roman" w:eastAsia="MingLiU" w:hAnsi="Times New Roman" w:cs="Times New Roman"/>
                <w:szCs w:val="18"/>
              </w:rPr>
              <w:t xml:space="preserve"> (1638–1708) </w:t>
            </w:r>
            <w:r w:rsidRPr="00B92D38">
              <w:rPr>
                <w:rFonts w:ascii="Times New Roman" w:eastAsia="MingLiU" w:hAnsi="Times New Roman" w:cs="Times New Roman"/>
                <w:szCs w:val="18"/>
              </w:rPr>
              <w:t>et al.</w:t>
            </w:r>
          </w:p>
        </w:tc>
        <w:tc>
          <w:tcPr>
            <w:tcW w:w="4394" w:type="dxa"/>
          </w:tcPr>
          <w:p w14:paraId="36BE1919" w14:textId="23A8D79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Imperially-commissioned Categorised Writings in the Library of Deep Insight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Yuding yuanjian leihan</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御定淵鑒類函</w:t>
            </w:r>
            <w:r w:rsidRPr="00C6193E">
              <w:rPr>
                <w:rFonts w:ascii="Times New Roman" w:eastAsia="MingLiU" w:hAnsi="Times New Roman" w:cs="Times New Roman"/>
                <w:szCs w:val="18"/>
              </w:rPr>
              <w:t>)</w:t>
            </w:r>
          </w:p>
        </w:tc>
      </w:tr>
      <w:tr w:rsidR="007C7079" w:rsidRPr="00C6193E" w14:paraId="365265D8" w14:textId="77777777" w:rsidTr="007C7079">
        <w:trPr>
          <w:tblHeader/>
        </w:trPr>
        <w:tc>
          <w:tcPr>
            <w:tcW w:w="1413" w:type="dxa"/>
          </w:tcPr>
          <w:p w14:paraId="683E4BC0"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1728</w:t>
            </w:r>
          </w:p>
        </w:tc>
        <w:tc>
          <w:tcPr>
            <w:tcW w:w="2693" w:type="dxa"/>
          </w:tcPr>
          <w:p w14:paraId="38ECFF8F" w14:textId="77777777"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Chen Menglei </w:t>
            </w:r>
            <w:r w:rsidRPr="00C6193E">
              <w:rPr>
                <w:rFonts w:ascii="Times New Roman" w:eastAsia="MingLiU" w:hAnsi="Times New Roman" w:cs="Times New Roman"/>
                <w:szCs w:val="18"/>
              </w:rPr>
              <w:t>陳夢蕾</w:t>
            </w:r>
            <w:r w:rsidRPr="00C6193E">
              <w:rPr>
                <w:rFonts w:ascii="Times New Roman" w:eastAsia="MingLiU" w:hAnsi="Times New Roman" w:cs="Times New Roman"/>
                <w:szCs w:val="18"/>
              </w:rPr>
              <w:t xml:space="preserve"> (1669–1732) </w:t>
            </w:r>
            <w:r w:rsidRPr="00B92D38">
              <w:rPr>
                <w:rFonts w:ascii="Times New Roman" w:eastAsia="MingLiU" w:hAnsi="Times New Roman" w:cs="Times New Roman"/>
                <w:szCs w:val="18"/>
              </w:rPr>
              <w:t>et al.</w:t>
            </w:r>
          </w:p>
        </w:tc>
        <w:tc>
          <w:tcPr>
            <w:tcW w:w="4394" w:type="dxa"/>
          </w:tcPr>
          <w:p w14:paraId="7714DF9F" w14:textId="1F637E18"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i/>
                <w:iCs/>
                <w:szCs w:val="18"/>
              </w:rPr>
              <w:t xml:space="preserve">Comprehensive Corpus of Illustrations and Books from Past to Present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Gujin tushu jicheng </w:t>
            </w:r>
            <w:r w:rsidRPr="00C6193E">
              <w:rPr>
                <w:rFonts w:ascii="Times New Roman" w:eastAsia="MingLiU" w:hAnsi="Times New Roman" w:cs="Times New Roman"/>
                <w:szCs w:val="18"/>
              </w:rPr>
              <w:t>古今圖書集成</w:t>
            </w:r>
            <w:r w:rsidRPr="00C6193E">
              <w:rPr>
                <w:rFonts w:ascii="Times New Roman" w:eastAsia="MingLiU" w:hAnsi="Times New Roman" w:cs="Times New Roman"/>
                <w:szCs w:val="18"/>
              </w:rPr>
              <w:t>)</w:t>
            </w:r>
          </w:p>
        </w:tc>
      </w:tr>
      <w:tr w:rsidR="007C7079" w:rsidRPr="00C6193E" w14:paraId="71033AB5" w14:textId="77777777" w:rsidTr="007C7079">
        <w:trPr>
          <w:tblHeader/>
        </w:trPr>
        <w:tc>
          <w:tcPr>
            <w:tcW w:w="1413" w:type="dxa"/>
          </w:tcPr>
          <w:p w14:paraId="1219D348"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c. 1736</w:t>
            </w:r>
          </w:p>
        </w:tc>
        <w:tc>
          <w:tcPr>
            <w:tcW w:w="2693" w:type="dxa"/>
          </w:tcPr>
          <w:p w14:paraId="03CB3366" w14:textId="159DF42C"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Qi Zengjun </w:t>
            </w:r>
            <w:r w:rsidRPr="00C6193E">
              <w:rPr>
                <w:rFonts w:ascii="Times New Roman" w:eastAsia="MingLiU" w:hAnsi="Times New Roman" w:cs="Times New Roman"/>
                <w:szCs w:val="18"/>
              </w:rPr>
              <w:t>稽曾筠</w:t>
            </w:r>
            <w:r w:rsidRPr="00C6193E">
              <w:rPr>
                <w:rFonts w:ascii="Times New Roman" w:eastAsia="MingLiU" w:hAnsi="Times New Roman" w:cs="Times New Roman"/>
                <w:szCs w:val="18"/>
              </w:rPr>
              <w:t xml:space="preserve"> (fl. 1706)</w:t>
            </w:r>
            <w:r w:rsidRPr="00C6193E">
              <w:rPr>
                <w:rFonts w:ascii="Times New Roman" w:eastAsia="MingLiU" w:hAnsi="Times New Roman" w:cs="Times New Roman"/>
                <w:i/>
                <w:iCs/>
                <w:szCs w:val="18"/>
              </w:rPr>
              <w:t xml:space="preserve"> </w:t>
            </w:r>
            <w:r w:rsidRPr="00B92D38">
              <w:rPr>
                <w:rFonts w:ascii="Times New Roman" w:eastAsia="MingLiU" w:hAnsi="Times New Roman" w:cs="Times New Roman"/>
                <w:szCs w:val="18"/>
              </w:rPr>
              <w:t>et al.</w:t>
            </w:r>
          </w:p>
        </w:tc>
        <w:tc>
          <w:tcPr>
            <w:tcW w:w="4394" w:type="dxa"/>
          </w:tcPr>
          <w:p w14:paraId="746BA9A9" w14:textId="77777777" w:rsidR="007C7079" w:rsidRDefault="007C7079" w:rsidP="007C7079">
            <w:pPr>
              <w:snapToGrid w:val="0"/>
              <w:spacing w:beforeLines="50" w:before="245" w:afterLines="50" w:after="245"/>
              <w:jc w:val="center"/>
              <w:rPr>
                <w:rFonts w:ascii="Times New Roman" w:eastAsia="MingLiU" w:hAnsi="Times New Roman" w:cs="Times New Roman"/>
                <w:i/>
                <w:iCs/>
                <w:szCs w:val="18"/>
              </w:rPr>
            </w:pPr>
            <w:r w:rsidRPr="00C6193E">
              <w:rPr>
                <w:rFonts w:ascii="Times New Roman" w:eastAsia="MingLiU" w:hAnsi="Times New Roman" w:cs="Times New Roman"/>
                <w:i/>
                <w:iCs/>
                <w:szCs w:val="18"/>
              </w:rPr>
              <w:t xml:space="preserve">Zhejiang Gazetteer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Zhejiang tongzhi </w:t>
            </w:r>
          </w:p>
          <w:p w14:paraId="257F730C" w14:textId="7ACDA676" w:rsidR="007C7079" w:rsidRPr="00C6193E" w:rsidRDefault="007C7079" w:rsidP="007C7079">
            <w:pPr>
              <w:snapToGrid w:val="0"/>
              <w:spacing w:beforeLines="50" w:before="245" w:afterLines="50" w:after="245"/>
              <w:jc w:val="center"/>
              <w:rPr>
                <w:rFonts w:ascii="Times New Roman" w:eastAsia="MingLiU" w:hAnsi="Times New Roman" w:cs="Times New Roman"/>
                <w:i/>
                <w:iCs/>
                <w:szCs w:val="18"/>
              </w:rPr>
            </w:pPr>
            <w:r w:rsidRPr="00C6193E">
              <w:rPr>
                <w:rFonts w:ascii="Times New Roman" w:eastAsia="MingLiU" w:hAnsi="Times New Roman" w:cs="Times New Roman"/>
                <w:szCs w:val="18"/>
              </w:rPr>
              <w:t>浙江通志</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6"/>
            </w:r>
          </w:p>
        </w:tc>
      </w:tr>
      <w:tr w:rsidR="007C7079" w:rsidRPr="00C6193E" w14:paraId="5CACA14D" w14:textId="77777777" w:rsidTr="007C7079">
        <w:trPr>
          <w:tblHeader/>
        </w:trPr>
        <w:tc>
          <w:tcPr>
            <w:tcW w:w="1413" w:type="dxa"/>
          </w:tcPr>
          <w:p w14:paraId="23F020A6" w14:textId="77777777" w:rsidR="007C7079" w:rsidRPr="00C6193E" w:rsidRDefault="007C7079" w:rsidP="007C7079">
            <w:pPr>
              <w:snapToGrid w:val="0"/>
              <w:spacing w:beforeLines="50" w:before="245" w:afterLines="50" w:after="245"/>
              <w:ind w:firstLine="480"/>
              <w:rPr>
                <w:rFonts w:ascii="Times New Roman" w:eastAsia="MingLiU" w:hAnsi="Times New Roman" w:cs="Times New Roman"/>
                <w:szCs w:val="18"/>
              </w:rPr>
            </w:pPr>
            <w:r w:rsidRPr="00C6193E">
              <w:rPr>
                <w:rFonts w:ascii="Times New Roman" w:eastAsia="MingLiU" w:hAnsi="Times New Roman" w:cs="Times New Roman"/>
                <w:szCs w:val="18"/>
              </w:rPr>
              <w:t>1814</w:t>
            </w:r>
          </w:p>
        </w:tc>
        <w:tc>
          <w:tcPr>
            <w:tcW w:w="2693" w:type="dxa"/>
          </w:tcPr>
          <w:p w14:paraId="4E21538D" w14:textId="0251ACD5" w:rsidR="007C7079" w:rsidRPr="00C6193E" w:rsidRDefault="007C7079" w:rsidP="007C7079">
            <w:pPr>
              <w:snapToGrid w:val="0"/>
              <w:spacing w:beforeLines="50" w:before="245" w:afterLines="50" w:after="245"/>
              <w:jc w:val="center"/>
              <w:rPr>
                <w:rFonts w:ascii="Times New Roman" w:eastAsia="MingLiU" w:hAnsi="Times New Roman" w:cs="Times New Roman"/>
                <w:szCs w:val="18"/>
              </w:rPr>
            </w:pPr>
            <w:r w:rsidRPr="00C6193E">
              <w:rPr>
                <w:rFonts w:ascii="Times New Roman" w:eastAsia="MingLiU" w:hAnsi="Times New Roman" w:cs="Times New Roman"/>
                <w:szCs w:val="18"/>
              </w:rPr>
              <w:t xml:space="preserve">Dong Gao </w:t>
            </w:r>
            <w:r w:rsidRPr="00C6193E">
              <w:rPr>
                <w:rFonts w:ascii="Times New Roman" w:eastAsia="MingLiU" w:hAnsi="Times New Roman" w:cs="Times New Roman"/>
                <w:szCs w:val="18"/>
              </w:rPr>
              <w:t>董誥</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(1740–1818) </w:t>
            </w:r>
            <w:r w:rsidRPr="00B92D38">
              <w:rPr>
                <w:rFonts w:ascii="Times New Roman" w:eastAsia="MingLiU" w:hAnsi="Times New Roman" w:cs="Times New Roman"/>
                <w:szCs w:val="18"/>
              </w:rPr>
              <w:t>et al.</w:t>
            </w:r>
          </w:p>
        </w:tc>
        <w:tc>
          <w:tcPr>
            <w:tcW w:w="4394" w:type="dxa"/>
          </w:tcPr>
          <w:p w14:paraId="6F8F1A7E" w14:textId="64E3BC26" w:rsidR="007C7079" w:rsidRPr="00C6193E" w:rsidRDefault="007C7079" w:rsidP="007C7079">
            <w:pPr>
              <w:snapToGrid w:val="0"/>
              <w:spacing w:beforeLines="50" w:before="245" w:afterLines="50" w:after="245"/>
              <w:jc w:val="center"/>
              <w:rPr>
                <w:rFonts w:ascii="Times New Roman" w:eastAsia="MingLiU" w:hAnsi="Times New Roman" w:cs="Times New Roman"/>
                <w:i/>
                <w:iCs/>
                <w:szCs w:val="18"/>
              </w:rPr>
            </w:pPr>
            <w:bookmarkStart w:id="178" w:name="_Hlk90386457"/>
            <w:r w:rsidRPr="00C6193E">
              <w:rPr>
                <w:rFonts w:ascii="Times New Roman" w:eastAsia="MingLiU" w:hAnsi="Times New Roman" w:cs="Times New Roman"/>
                <w:i/>
                <w:iCs/>
                <w:szCs w:val="18"/>
              </w:rPr>
              <w:t>Imperially-authorised Complete Prose of the Tang Dynasty</w:t>
            </w:r>
            <w:bookmarkEnd w:id="178"/>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Qinding Quan Tang wen </w:t>
            </w:r>
            <w:r w:rsidRPr="00C6193E">
              <w:rPr>
                <w:rFonts w:ascii="Times New Roman" w:eastAsia="MingLiU" w:hAnsi="Times New Roman" w:cs="Times New Roman"/>
                <w:szCs w:val="18"/>
              </w:rPr>
              <w:t>欽定全唐文</w:t>
            </w:r>
            <w:r w:rsidRPr="00C6193E">
              <w:rPr>
                <w:rFonts w:ascii="Times New Roman" w:eastAsia="MingLiU" w:hAnsi="Times New Roman" w:cs="Times New Roman"/>
                <w:szCs w:val="18"/>
              </w:rPr>
              <w:t>)</w:t>
            </w:r>
            <w:r>
              <w:rPr>
                <w:rStyle w:val="a6"/>
                <w:rFonts w:ascii="Times New Roman" w:eastAsia="MingLiU" w:hAnsi="Times New Roman" w:cs="Times New Roman"/>
                <w:szCs w:val="18"/>
              </w:rPr>
              <w:footnoteReference w:id="617"/>
            </w:r>
          </w:p>
        </w:tc>
      </w:tr>
    </w:tbl>
    <w:p w14:paraId="65B4FF61" w14:textId="77777777" w:rsidR="0042201C" w:rsidRPr="00C6193E" w:rsidRDefault="0042201C" w:rsidP="00572C3F">
      <w:pPr>
        <w:snapToGrid w:val="0"/>
        <w:spacing w:line="480" w:lineRule="auto"/>
        <w:ind w:firstLine="480"/>
        <w:rPr>
          <w:rFonts w:ascii="Times New Roman" w:eastAsia="MingLiU" w:hAnsi="Times New Roman" w:cs="Times New Roman"/>
          <w:szCs w:val="18"/>
        </w:rPr>
      </w:pPr>
    </w:p>
    <w:p w14:paraId="6BB62878" w14:textId="4325E616"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First,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formed a part of the </w:t>
      </w:r>
      <w:r w:rsidR="00485AE9" w:rsidRPr="00C6193E">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485AE9" w:rsidRPr="00C6193E">
        <w:rPr>
          <w:rFonts w:ascii="Times New Roman" w:eastAsia="MingLiU" w:hAnsi="Times New Roman" w:cs="Times New Roman"/>
          <w:szCs w:val="18"/>
        </w:rPr>
        <w:t>l</w:t>
      </w:r>
      <w:r w:rsidRPr="00C6193E">
        <w:rPr>
          <w:rFonts w:ascii="Times New Roman" w:eastAsia="MingLiU" w:hAnsi="Times New Roman" w:cs="Times New Roman"/>
          <w:szCs w:val="18"/>
        </w:rPr>
        <w:t xml:space="preserve">ibrary collection until the fourteenth century. The relevant monographs of the </w:t>
      </w:r>
      <w:r w:rsidRPr="00C6193E">
        <w:rPr>
          <w:rFonts w:ascii="Times New Roman" w:eastAsia="MingLiU" w:hAnsi="Times New Roman" w:cs="Times New Roman"/>
          <w:i/>
          <w:iCs/>
          <w:szCs w:val="18"/>
        </w:rPr>
        <w:t>Old History of the Tang Dynasty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18"/>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New History</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of the Tang Dynasty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19"/>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and the </w:t>
      </w:r>
      <w:r w:rsidRPr="00C6193E">
        <w:rPr>
          <w:rFonts w:ascii="Times New Roman" w:eastAsia="MingLiU" w:hAnsi="Times New Roman" w:cs="Times New Roman"/>
          <w:i/>
          <w:iCs/>
          <w:szCs w:val="18"/>
        </w:rPr>
        <w:t>History of the Song Dynasty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20"/>
      </w:r>
      <w:r w:rsidRPr="00C6193E">
        <w:rPr>
          <w:rFonts w:ascii="Times New Roman" w:eastAsia="MingLiU" w:hAnsi="Times New Roman" w:cs="Times New Roman"/>
          <w:szCs w:val="18"/>
        </w:rPr>
        <w:t xml:space="preserve"> include entries about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and its complete or incomplete status. Such records cannot tell us whether the text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was accessed or read, nor offer specifics as to how it was used. </w:t>
      </w:r>
      <w:r w:rsidR="0070284A">
        <w:rPr>
          <w:rFonts w:ascii="Times New Roman" w:eastAsia="MingLiU" w:hAnsi="Times New Roman" w:cs="Times New Roman"/>
          <w:szCs w:val="18"/>
        </w:rPr>
        <w:t>However</w:t>
      </w:r>
      <w:r w:rsidRPr="00C6193E">
        <w:rPr>
          <w:rFonts w:ascii="Times New Roman" w:eastAsia="MingLiU" w:hAnsi="Times New Roman" w:cs="Times New Roman"/>
          <w:szCs w:val="18"/>
        </w:rPr>
        <w:t xml:space="preserve">, the bibliographical records would suggest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remained extant in its entirety until sometime around the early tenth century as there is no record of it in the </w:t>
      </w:r>
      <w:r w:rsidRPr="00C6193E">
        <w:rPr>
          <w:rFonts w:ascii="Times New Roman" w:eastAsia="MingLiU" w:hAnsi="Times New Roman" w:cs="Times New Roman"/>
          <w:i/>
          <w:iCs/>
          <w:szCs w:val="18"/>
        </w:rPr>
        <w:t xml:space="preserve">General Catalogue of the Institute for Venerating Culture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Chongwen zongmu </w:t>
      </w:r>
      <w:r w:rsidRPr="00C6193E">
        <w:rPr>
          <w:rFonts w:ascii="Times New Roman" w:eastAsia="MingLiU" w:hAnsi="Times New Roman" w:cs="Times New Roman"/>
          <w:szCs w:val="18"/>
        </w:rPr>
        <w:t>崇文總目</w:t>
      </w:r>
      <w:r w:rsidRPr="00C6193E">
        <w:rPr>
          <w:rFonts w:ascii="Times New Roman" w:eastAsia="MingLiU" w:hAnsi="Times New Roman" w:cs="Times New Roman"/>
          <w:szCs w:val="18"/>
        </w:rPr>
        <w:t xml:space="preserve">), which was the </w:t>
      </w:r>
      <w:r w:rsidR="00485AE9" w:rsidRPr="00C6193E">
        <w:rPr>
          <w:rFonts w:ascii="Times New Roman" w:eastAsia="MingLiU" w:hAnsi="Times New Roman" w:cs="Times New Roman"/>
          <w:szCs w:val="18"/>
        </w:rPr>
        <w:t xml:space="preserve">catalogue of the </w:t>
      </w:r>
      <w:r w:rsidRPr="00C6193E">
        <w:rPr>
          <w:rFonts w:ascii="Times New Roman" w:eastAsia="MingLiU" w:hAnsi="Times New Roman" w:cs="Times New Roman"/>
          <w:szCs w:val="18"/>
        </w:rPr>
        <w:t xml:space="preserve">Song dynasty imperial library compiled by Wang Yaochen </w:t>
      </w:r>
      <w:r w:rsidRPr="00C6193E">
        <w:rPr>
          <w:rFonts w:ascii="Times New Roman" w:eastAsia="MingLiU" w:hAnsi="Times New Roman" w:cs="Times New Roman"/>
          <w:szCs w:val="18"/>
        </w:rPr>
        <w:t>王堯臣</w:t>
      </w:r>
      <w:r w:rsidRPr="00C6193E">
        <w:rPr>
          <w:rFonts w:ascii="Times New Roman" w:eastAsia="MingLiU" w:hAnsi="Times New Roman" w:cs="Times New Roman"/>
          <w:szCs w:val="18"/>
        </w:rPr>
        <w:t xml:space="preserve"> (1001–1056) in 1042.</w:t>
      </w:r>
      <w:r w:rsidRPr="00C6193E">
        <w:rPr>
          <w:rFonts w:ascii="Times New Roman" w:eastAsia="MingLiU" w:hAnsi="Times New Roman" w:cs="Times New Roman"/>
          <w:szCs w:val="18"/>
          <w:vertAlign w:val="superscript"/>
        </w:rPr>
        <w:footnoteReference w:id="621"/>
      </w:r>
      <w:r w:rsidRPr="00C6193E">
        <w:rPr>
          <w:rFonts w:ascii="Times New Roman" w:eastAsia="MingLiU" w:hAnsi="Times New Roman" w:cs="Times New Roman"/>
          <w:szCs w:val="18"/>
        </w:rPr>
        <w:t xml:space="preserve"> </w:t>
      </w:r>
    </w:p>
    <w:p w14:paraId="6F67F277" w14:textId="3C74D245"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Second,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remained in circulation outside of the </w:t>
      </w:r>
      <w:r w:rsidR="00485AE9" w:rsidRPr="00C6193E">
        <w:rPr>
          <w:rFonts w:ascii="Times New Roman" w:eastAsia="MingLiU" w:hAnsi="Times New Roman" w:cs="Times New Roman"/>
          <w:szCs w:val="18"/>
        </w:rPr>
        <w:t>imperial</w:t>
      </w:r>
      <w:r w:rsidRPr="00C6193E">
        <w:rPr>
          <w:rFonts w:ascii="Times New Roman" w:eastAsia="MingLiU" w:hAnsi="Times New Roman" w:cs="Times New Roman"/>
          <w:szCs w:val="18"/>
        </w:rPr>
        <w:t xml:space="preserve"> </w:t>
      </w:r>
      <w:r w:rsidR="00485AE9" w:rsidRPr="00C6193E">
        <w:rPr>
          <w:rFonts w:ascii="Times New Roman" w:eastAsia="MingLiU" w:hAnsi="Times New Roman" w:cs="Times New Roman"/>
          <w:szCs w:val="18"/>
        </w:rPr>
        <w:t>l</w:t>
      </w:r>
      <w:r w:rsidRPr="00C6193E">
        <w:rPr>
          <w:rFonts w:ascii="Times New Roman" w:eastAsia="MingLiU" w:hAnsi="Times New Roman" w:cs="Times New Roman"/>
          <w:szCs w:val="18"/>
        </w:rPr>
        <w:t xml:space="preserve">ibrary after the Tang dynasty. After the </w:t>
      </w:r>
      <w:r w:rsidR="00485AE9" w:rsidRPr="00C6193E">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485AE9" w:rsidRPr="00C6193E">
        <w:rPr>
          <w:rFonts w:ascii="Times New Roman" w:eastAsia="MingLiU" w:hAnsi="Times New Roman" w:cs="Times New Roman"/>
          <w:szCs w:val="18"/>
        </w:rPr>
        <w:t>l</w:t>
      </w:r>
      <w:r w:rsidRPr="00C6193E">
        <w:rPr>
          <w:rFonts w:ascii="Times New Roman" w:eastAsia="MingLiU" w:hAnsi="Times New Roman" w:cs="Times New Roman"/>
          <w:szCs w:val="18"/>
        </w:rPr>
        <w:t xml:space="preserve">ibrary collection was obliterated by the Jingkang Incident (1125–1127) that ended the Northern Song dynasty, the founder of the Southern Song dynasty – Emperor Gaozong </w:t>
      </w:r>
      <w:r w:rsidRPr="00C6193E">
        <w:rPr>
          <w:rFonts w:ascii="Times New Roman" w:eastAsia="MingLiU" w:hAnsi="Times New Roman" w:cs="Times New Roman"/>
          <w:szCs w:val="18"/>
        </w:rPr>
        <w:t>高宗</w:t>
      </w:r>
      <w:r w:rsidRPr="00C6193E">
        <w:rPr>
          <w:rFonts w:ascii="Times New Roman" w:eastAsia="MingLiU" w:hAnsi="Times New Roman" w:cs="Times New Roman"/>
          <w:szCs w:val="18"/>
        </w:rPr>
        <w:t xml:space="preserve"> (r. 1127–1129) in 1142 ordered for the </w:t>
      </w:r>
      <w:r w:rsidR="00485AE9" w:rsidRPr="00C6193E">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485AE9" w:rsidRPr="00C6193E">
        <w:rPr>
          <w:rFonts w:ascii="Times New Roman" w:eastAsia="MingLiU" w:hAnsi="Times New Roman" w:cs="Times New Roman"/>
          <w:szCs w:val="18"/>
        </w:rPr>
        <w:t>l</w:t>
      </w:r>
      <w:r w:rsidRPr="00C6193E">
        <w:rPr>
          <w:rFonts w:ascii="Times New Roman" w:eastAsia="MingLiU" w:hAnsi="Times New Roman" w:cs="Times New Roman"/>
          <w:szCs w:val="18"/>
        </w:rPr>
        <w:t xml:space="preserve">ibrary to be replenished with texts procured by reference to the Tang histories and the latest library catalogue – the </w:t>
      </w:r>
      <w:r w:rsidRPr="00C6193E">
        <w:rPr>
          <w:rFonts w:ascii="Times New Roman" w:eastAsia="MingLiU" w:hAnsi="Times New Roman" w:cs="Times New Roman"/>
          <w:i/>
          <w:iCs/>
          <w:szCs w:val="18"/>
        </w:rPr>
        <w:t>General Catalogue of the Institute for Venerating Culture</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22"/>
      </w:r>
      <w:r w:rsidRPr="00C6193E">
        <w:rPr>
          <w:rFonts w:ascii="Times New Roman" w:eastAsia="MingLiU" w:hAnsi="Times New Roman" w:cs="Times New Roman"/>
          <w:szCs w:val="18"/>
        </w:rPr>
        <w:t xml:space="preserve"> The </w:t>
      </w:r>
      <w:r w:rsidR="00485AE9" w:rsidRPr="00C6193E">
        <w:rPr>
          <w:rFonts w:ascii="Times New Roman" w:eastAsia="MingLiU" w:hAnsi="Times New Roman" w:cs="Times New Roman"/>
          <w:szCs w:val="18"/>
        </w:rPr>
        <w:t xml:space="preserve">palace library </w:t>
      </w:r>
      <w:r w:rsidRPr="00C6193E">
        <w:rPr>
          <w:rFonts w:ascii="Times New Roman" w:eastAsia="MingLiU" w:hAnsi="Times New Roman" w:cs="Times New Roman"/>
          <w:szCs w:val="18"/>
        </w:rPr>
        <w:t xml:space="preserve">collection was then catalogued anew in 1178 by the </w:t>
      </w:r>
      <w:r w:rsidRPr="00C6193E">
        <w:rPr>
          <w:rFonts w:ascii="Times New Roman" w:eastAsia="MingLiU" w:hAnsi="Times New Roman" w:cs="Times New Roman"/>
          <w:i/>
          <w:iCs/>
          <w:szCs w:val="18"/>
        </w:rPr>
        <w:t>Book Catalogue of the Zhongxing</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Office</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Zhongxing guange shumu</w:t>
      </w:r>
      <w:r w:rsidRPr="00C6193E">
        <w:rPr>
          <w:rFonts w:ascii="Times New Roman" w:eastAsia="MingLiU" w:hAnsi="Times New Roman" w:cs="Times New Roman"/>
          <w:szCs w:val="18"/>
        </w:rPr>
        <w:t>中興館閣書目</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23"/>
      </w:r>
      <w:r w:rsidRPr="00C6193E">
        <w:rPr>
          <w:rFonts w:ascii="Times New Roman" w:eastAsia="MingLiU" w:hAnsi="Times New Roman" w:cs="Times New Roman"/>
          <w:szCs w:val="18"/>
        </w:rPr>
        <w:t xml:space="preserve"> Whereas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had been absent from the </w:t>
      </w:r>
      <w:r w:rsidR="00485AE9" w:rsidRPr="00C6193E">
        <w:rPr>
          <w:rFonts w:ascii="Times New Roman" w:eastAsia="MingLiU" w:hAnsi="Times New Roman" w:cs="Times New Roman"/>
          <w:szCs w:val="18"/>
        </w:rPr>
        <w:t xml:space="preserve">earlier </w:t>
      </w:r>
      <w:r w:rsidRPr="00C6193E">
        <w:rPr>
          <w:rFonts w:ascii="Times New Roman" w:eastAsia="MingLiU" w:hAnsi="Times New Roman" w:cs="Times New Roman"/>
          <w:i/>
          <w:iCs/>
          <w:szCs w:val="18"/>
        </w:rPr>
        <w:t>General Catalogue of the Institute for Venerating Culture</w:t>
      </w:r>
      <w:r w:rsidRPr="00C6193E">
        <w:rPr>
          <w:rFonts w:ascii="Times New Roman" w:eastAsia="MingLiU" w:hAnsi="Times New Roman" w:cs="Times New Roman"/>
          <w:szCs w:val="18"/>
        </w:rPr>
        <w:t xml:space="preserve">, the record of an incomplete copy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appears in the </w:t>
      </w:r>
      <w:r w:rsidR="00485AE9" w:rsidRPr="00C6193E">
        <w:rPr>
          <w:rFonts w:ascii="Times New Roman" w:eastAsia="MingLiU" w:hAnsi="Times New Roman" w:cs="Times New Roman"/>
          <w:szCs w:val="18"/>
        </w:rPr>
        <w:t xml:space="preserve">later </w:t>
      </w:r>
      <w:r w:rsidRPr="00C6193E">
        <w:rPr>
          <w:rFonts w:ascii="Times New Roman" w:eastAsia="MingLiU" w:hAnsi="Times New Roman" w:cs="Times New Roman"/>
          <w:i/>
          <w:iCs/>
          <w:szCs w:val="18"/>
        </w:rPr>
        <w:lastRenderedPageBreak/>
        <w:t>Book Catalogue of the Zhongxing</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Office</w:t>
      </w:r>
      <w:r w:rsidRPr="00C6193E">
        <w:rPr>
          <w:rFonts w:ascii="Times New Roman" w:eastAsia="MingLiU" w:hAnsi="Times New Roman" w:cs="Times New Roman"/>
          <w:szCs w:val="18"/>
        </w:rPr>
        <w:t xml:space="preserve">. Such a re-appearance implies that the incomplete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derived from a source outside of the </w:t>
      </w:r>
      <w:r w:rsidR="00485AE9" w:rsidRPr="00C6193E">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485AE9" w:rsidRPr="00C6193E">
        <w:rPr>
          <w:rFonts w:ascii="Times New Roman" w:eastAsia="MingLiU" w:hAnsi="Times New Roman" w:cs="Times New Roman"/>
          <w:szCs w:val="18"/>
        </w:rPr>
        <w:t>l</w:t>
      </w:r>
      <w:r w:rsidRPr="00C6193E">
        <w:rPr>
          <w:rFonts w:ascii="Times New Roman" w:eastAsia="MingLiU" w:hAnsi="Times New Roman" w:cs="Times New Roman"/>
          <w:szCs w:val="18"/>
        </w:rPr>
        <w:t>ibrary</w:t>
      </w:r>
      <w:r w:rsidR="00485AE9" w:rsidRPr="00C6193E">
        <w:rPr>
          <w:rFonts w:ascii="Times New Roman" w:eastAsia="MingLiU" w:hAnsi="Times New Roman" w:cs="Times New Roman"/>
          <w:szCs w:val="18"/>
        </w:rPr>
        <w:t>, which</w:t>
      </w:r>
      <w:r w:rsidRPr="00C6193E">
        <w:rPr>
          <w:rFonts w:ascii="Times New Roman" w:eastAsia="MingLiU" w:hAnsi="Times New Roman" w:cs="Times New Roman"/>
          <w:szCs w:val="18"/>
        </w:rPr>
        <w:t xml:space="preserve"> further supports the broader circulation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That only ten scrolls were recoverable suggests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w:t>
      </w:r>
      <w:r w:rsidR="0000260D">
        <w:rPr>
          <w:rFonts w:ascii="Times New Roman" w:eastAsia="MingLiU" w:hAnsi="Times New Roman" w:cs="Times New Roman"/>
          <w:szCs w:val="18"/>
        </w:rPr>
        <w:t xml:space="preserve">by </w:t>
      </w:r>
      <w:r w:rsidRPr="00C6193E">
        <w:rPr>
          <w:rFonts w:ascii="Times New Roman" w:eastAsia="MingLiU" w:hAnsi="Times New Roman" w:cs="Times New Roman"/>
          <w:szCs w:val="18"/>
        </w:rPr>
        <w:t xml:space="preserve">then no longer wholly extant. While the </w:t>
      </w:r>
      <w:r w:rsidRPr="00C6193E">
        <w:rPr>
          <w:rFonts w:ascii="Times New Roman" w:eastAsia="MingLiU" w:hAnsi="Times New Roman" w:cs="Times New Roman"/>
          <w:i/>
          <w:iCs/>
          <w:szCs w:val="18"/>
        </w:rPr>
        <w:t>Book Catalogue of the Zhongxing</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 xml:space="preserve">Office </w:t>
      </w:r>
      <w:r w:rsidRPr="00C6193E">
        <w:rPr>
          <w:rFonts w:ascii="Times New Roman" w:eastAsia="MingLiU" w:hAnsi="Times New Roman" w:cs="Times New Roman"/>
          <w:szCs w:val="18"/>
        </w:rPr>
        <w:t xml:space="preserve">has not survived, its record concerning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excerpted by the </w:t>
      </w:r>
      <w:r w:rsidRPr="00C6193E">
        <w:rPr>
          <w:rFonts w:ascii="Times New Roman" w:eastAsia="MingLiU" w:hAnsi="Times New Roman" w:cs="Times New Roman"/>
          <w:i/>
          <w:iCs/>
          <w:szCs w:val="18"/>
        </w:rPr>
        <w:t>Ocean of Jade</w:t>
      </w:r>
      <w:r w:rsidR="00F176C8" w:rsidRPr="00C6193E">
        <w:rPr>
          <w:rFonts w:ascii="Times New Roman" w:eastAsia="MingLiU" w:hAnsi="Times New Roman" w:cs="Times New Roman"/>
          <w:i/>
          <w:iCs/>
          <w:szCs w:val="18"/>
        </w:rPr>
        <w:t>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encyclopedia as follows: </w:t>
      </w:r>
    </w:p>
    <w:p w14:paraId="01CDA6EF" w14:textId="77777777" w:rsidR="0042201C" w:rsidRPr="00C6193E" w:rsidRDefault="0042201C" w:rsidP="00FE18F4">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十卷，</w:t>
      </w:r>
      <w:r w:rsidRPr="00C6193E">
        <w:rPr>
          <w:rFonts w:ascii="Times New Roman" w:eastAsia="SimSun" w:hAnsi="Times New Roman" w:cs="Times New Roman"/>
          <w:kern w:val="0"/>
        </w:rPr>
        <w:t>秘閣所錄唐人墨跡</w:t>
      </w:r>
      <w:r w:rsidRPr="00C6193E">
        <w:rPr>
          <w:rFonts w:ascii="Times New Roman" w:eastAsia="MingLiU" w:hAnsi="Times New Roman" w:cs="Times New Roman"/>
          <w:szCs w:val="18"/>
        </w:rPr>
        <w:t>。乾道七年，寫副本藏之。起第十一止二十卷，餘不存。</w:t>
      </w:r>
      <w:r w:rsidRPr="00C6193E">
        <w:rPr>
          <w:rFonts w:ascii="Times New Roman" w:eastAsia="MingLiU" w:hAnsi="Times New Roman" w:cs="Times New Roman"/>
          <w:szCs w:val="18"/>
          <w:vertAlign w:val="superscript"/>
        </w:rPr>
        <w:footnoteReference w:id="624"/>
      </w:r>
    </w:p>
    <w:p w14:paraId="49948BC8" w14:textId="49E6144D" w:rsidR="0042201C" w:rsidRPr="00C6193E" w:rsidRDefault="0042201C"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Ten scrolls. The Palace Library records an original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by a Tang calligrapher that dates to the seventh year of the Qiandao reign-period (1171), a manuscript copy of which is stored. The scrolls number from eleven to twenty. The rest have not survived.</w:t>
      </w:r>
    </w:p>
    <w:p w14:paraId="62C35577" w14:textId="78358A57"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The ten scrolls specified by the </w:t>
      </w:r>
      <w:r w:rsidRPr="00C6193E">
        <w:rPr>
          <w:rFonts w:ascii="Times New Roman" w:eastAsia="MingLiU" w:hAnsi="Times New Roman" w:cs="Times New Roman"/>
          <w:i/>
          <w:iCs/>
          <w:szCs w:val="18"/>
        </w:rPr>
        <w:t>Book Catalogue of the Zhongxing Office</w:t>
      </w:r>
      <w:r w:rsidRPr="00C6193E">
        <w:rPr>
          <w:rFonts w:ascii="Times New Roman" w:eastAsia="MingLiU" w:hAnsi="Times New Roman" w:cs="Times New Roman"/>
          <w:szCs w:val="18"/>
        </w:rPr>
        <w:t xml:space="preserve"> is consistent with the record in </w:t>
      </w:r>
      <w:r w:rsidR="00485AE9" w:rsidRPr="00C6193E">
        <w:rPr>
          <w:rFonts w:ascii="Times New Roman" w:eastAsia="MingLiU" w:hAnsi="Times New Roman" w:cs="Times New Roman"/>
          <w:szCs w:val="18"/>
        </w:rPr>
        <w:t>the Monograph on Arts and Letters</w:t>
      </w:r>
      <w:r w:rsidR="00485AE9" w:rsidRPr="00C6193E">
        <w:rPr>
          <w:rFonts w:ascii="Times New Roman" w:eastAsia="MingLiU" w:hAnsi="Times New Roman" w:cs="Times New Roman"/>
          <w:i/>
          <w:iCs/>
          <w:szCs w:val="18"/>
        </w:rPr>
        <w:t xml:space="preserve"> </w:t>
      </w:r>
      <w:r w:rsidR="00485AE9" w:rsidRPr="00C6193E">
        <w:rPr>
          <w:rFonts w:ascii="Times New Roman" w:eastAsia="MingLiU" w:hAnsi="Times New Roman" w:cs="Times New Roman"/>
          <w:szCs w:val="18"/>
        </w:rPr>
        <w:t xml:space="preserve">of the </w:t>
      </w:r>
      <w:r w:rsidRPr="00C6193E">
        <w:rPr>
          <w:rFonts w:ascii="Times New Roman" w:eastAsia="MingLiU" w:hAnsi="Times New Roman" w:cs="Times New Roman"/>
          <w:i/>
          <w:iCs/>
          <w:szCs w:val="18"/>
        </w:rPr>
        <w:t>History of the Song Dynasty</w:t>
      </w:r>
      <w:r w:rsidRPr="00C6193E">
        <w:rPr>
          <w:rFonts w:ascii="Times New Roman" w:eastAsia="MingLiU" w:hAnsi="Times New Roman" w:cs="Times New Roman"/>
          <w:szCs w:val="18"/>
        </w:rPr>
        <w:t xml:space="preserve"> that only ten scrolls of the </w:t>
      </w:r>
      <w:r w:rsidRPr="00C6193E">
        <w:rPr>
          <w:rFonts w:ascii="Times New Roman" w:eastAsia="MingLiU" w:hAnsi="Times New Roman" w:cs="Times New Roman"/>
          <w:i/>
          <w:szCs w:val="18"/>
        </w:rPr>
        <w:t>Essentials</w:t>
      </w:r>
      <w:r w:rsidRPr="00C6193E">
        <w:rPr>
          <w:rFonts w:ascii="Times New Roman" w:eastAsia="MingLiU" w:hAnsi="Times New Roman" w:cs="Times New Roman"/>
          <w:szCs w:val="18"/>
        </w:rPr>
        <w:t xml:space="preserve"> remained in the Palace Library</w:t>
      </w:r>
      <w:r w:rsidR="00485AE9" w:rsidRPr="00C6193E">
        <w:rPr>
          <w:rFonts w:ascii="Times New Roman" w:eastAsia="MingLiU" w:hAnsi="Times New Roman" w:cs="Times New Roman"/>
          <w:szCs w:val="18"/>
        </w:rPr>
        <w:t xml:space="preserve"> in 1345</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25"/>
      </w:r>
      <w:r w:rsidRPr="00C6193E">
        <w:rPr>
          <w:rFonts w:ascii="Times New Roman" w:eastAsia="MingLiU" w:hAnsi="Times New Roman" w:cs="Times New Roman"/>
          <w:szCs w:val="18"/>
        </w:rPr>
        <w:t xml:space="preserve"> Hence, the anthology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became initially incomplete and then lost altogether in China sometime during the late Yuan</w:t>
      </w:r>
      <w:r w:rsidR="00485AE9" w:rsidRPr="00C6193E">
        <w:rPr>
          <w:rFonts w:ascii="Times New Roman" w:eastAsia="MingLiU" w:hAnsi="Times New Roman" w:cs="Times New Roman"/>
          <w:szCs w:val="18"/>
        </w:rPr>
        <w:t xml:space="preserve"> dynasty</w:t>
      </w:r>
      <w:r w:rsidRPr="00C6193E">
        <w:rPr>
          <w:rFonts w:ascii="Times New Roman" w:eastAsia="MingLiU" w:hAnsi="Times New Roman" w:cs="Times New Roman"/>
          <w:szCs w:val="18"/>
        </w:rPr>
        <w:t xml:space="preserve"> (1271–1368). </w:t>
      </w:r>
    </w:p>
    <w:p w14:paraId="7AB29FF3" w14:textId="4A406B3F"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Third,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classified differently at different times. It was assigned to various </w:t>
      </w:r>
      <w:r w:rsidR="00351090" w:rsidRPr="00C6193E">
        <w:rPr>
          <w:rFonts w:ascii="Times New Roman" w:eastAsia="MingLiU" w:hAnsi="Times New Roman" w:cs="Times New Roman"/>
          <w:szCs w:val="18"/>
        </w:rPr>
        <w:t xml:space="preserve">bibliographical </w:t>
      </w:r>
      <w:r w:rsidRPr="00C6193E">
        <w:rPr>
          <w:rFonts w:ascii="Times New Roman" w:eastAsia="MingLiU" w:hAnsi="Times New Roman" w:cs="Times New Roman"/>
          <w:szCs w:val="18"/>
        </w:rPr>
        <w:t xml:space="preserve">categories as follows: </w:t>
      </w:r>
    </w:p>
    <w:p w14:paraId="31AF38CC" w14:textId="77777777" w:rsidR="0042201C" w:rsidRPr="00C6193E" w:rsidRDefault="0042201C" w:rsidP="00572C3F">
      <w:pPr>
        <w:numPr>
          <w:ilvl w:val="0"/>
          <w:numId w:val="18"/>
        </w:num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the syncretists (</w:t>
      </w:r>
      <w:r w:rsidRPr="00C6193E">
        <w:rPr>
          <w:rFonts w:ascii="Times New Roman" w:eastAsia="MingLiU" w:hAnsi="Times New Roman" w:cs="Times New Roman"/>
          <w:i/>
          <w:iCs/>
          <w:szCs w:val="18"/>
        </w:rPr>
        <w:t>zajia lei</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雜家類</w:t>
      </w:r>
      <w:r w:rsidRPr="00C6193E">
        <w:rPr>
          <w:rFonts w:ascii="Times New Roman" w:eastAsia="MingLiU" w:hAnsi="Times New Roman" w:cs="Times New Roman"/>
          <w:szCs w:val="18"/>
        </w:rPr>
        <w:t>) by the Tang histories that date from the ninth to the tenth centuries;</w:t>
      </w:r>
    </w:p>
    <w:p w14:paraId="2A22A5FB" w14:textId="77777777" w:rsidR="0042201C" w:rsidRPr="00C6193E" w:rsidRDefault="0042201C" w:rsidP="00572C3F">
      <w:pPr>
        <w:numPr>
          <w:ilvl w:val="0"/>
          <w:numId w:val="18"/>
        </w:num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the masters (</w:t>
      </w:r>
      <w:r w:rsidRPr="00C6193E">
        <w:rPr>
          <w:rFonts w:ascii="Times New Roman" w:eastAsia="MingLiU" w:hAnsi="Times New Roman" w:cs="Times New Roman"/>
          <w:i/>
          <w:iCs/>
          <w:szCs w:val="18"/>
        </w:rPr>
        <w:t xml:space="preserve">zhuzi lei </w:t>
      </w:r>
      <w:r w:rsidRPr="00C6193E">
        <w:rPr>
          <w:rFonts w:ascii="Times New Roman" w:eastAsia="MingLiU" w:hAnsi="Times New Roman" w:cs="Times New Roman"/>
          <w:szCs w:val="18"/>
        </w:rPr>
        <w:t>諸子類</w:t>
      </w:r>
      <w:r w:rsidRPr="00C6193E">
        <w:rPr>
          <w:rFonts w:ascii="Times New Roman" w:eastAsia="MingLiU" w:hAnsi="Times New Roman" w:cs="Times New Roman"/>
          <w:szCs w:val="18"/>
        </w:rPr>
        <w:t xml:space="preserve">) by the </w:t>
      </w:r>
      <w:r w:rsidRPr="00C6193E">
        <w:rPr>
          <w:rFonts w:ascii="Times New Roman" w:eastAsia="MingLiU" w:hAnsi="Times New Roman" w:cs="Times New Roman"/>
          <w:i/>
          <w:iCs/>
          <w:szCs w:val="18"/>
        </w:rPr>
        <w:t>Universal Treatise</w:t>
      </w:r>
      <w:r w:rsidRPr="00C6193E">
        <w:rPr>
          <w:rFonts w:ascii="Times New Roman" w:eastAsia="MingLiU" w:hAnsi="Times New Roman" w:cs="Times New Roman"/>
          <w:szCs w:val="18"/>
          <w:vertAlign w:val="superscript"/>
        </w:rPr>
        <w:footnoteReference w:id="626"/>
      </w:r>
      <w:r w:rsidRPr="00C6193E">
        <w:rPr>
          <w:rFonts w:ascii="Times New Roman" w:eastAsia="MingLiU" w:hAnsi="Times New Roman" w:cs="Times New Roman"/>
          <w:szCs w:val="18"/>
        </w:rPr>
        <w:t xml:space="preserve"> and the </w:t>
      </w:r>
      <w:r w:rsidRPr="00C6193E">
        <w:rPr>
          <w:rFonts w:ascii="Times New Roman" w:eastAsia="MingLiU" w:hAnsi="Times New Roman" w:cs="Times New Roman"/>
          <w:i/>
          <w:iCs/>
          <w:szCs w:val="18"/>
        </w:rPr>
        <w:t>Critical Compilation of Divers Books</w:t>
      </w:r>
      <w:r w:rsidRPr="00C6193E">
        <w:rPr>
          <w:rFonts w:ascii="Times New Roman" w:eastAsia="MingLiU" w:hAnsi="Times New Roman" w:cs="Times New Roman"/>
          <w:szCs w:val="18"/>
          <w:vertAlign w:val="superscript"/>
        </w:rPr>
        <w:footnoteReference w:id="627"/>
      </w:r>
      <w:r w:rsidRPr="00C6193E">
        <w:rPr>
          <w:rFonts w:ascii="Times New Roman" w:eastAsia="MingLiU" w:hAnsi="Times New Roman" w:cs="Times New Roman"/>
          <w:szCs w:val="18"/>
        </w:rPr>
        <w:t xml:space="preserve"> in the twelfth century; </w:t>
      </w:r>
    </w:p>
    <w:p w14:paraId="0E4646AF" w14:textId="07942779" w:rsidR="0042201C" w:rsidRPr="00C6193E" w:rsidRDefault="0042201C" w:rsidP="00572C3F">
      <w:pPr>
        <w:numPr>
          <w:ilvl w:val="0"/>
          <w:numId w:val="18"/>
        </w:num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the encyclopedic anthologies (</w:t>
      </w:r>
      <w:r w:rsidRPr="00C6193E">
        <w:rPr>
          <w:rFonts w:ascii="Times New Roman" w:eastAsia="MingLiU" w:hAnsi="Times New Roman" w:cs="Times New Roman"/>
          <w:i/>
          <w:iCs/>
          <w:szCs w:val="18"/>
        </w:rPr>
        <w:t>leishu lei</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類書類</w:t>
      </w:r>
      <w:r w:rsidRPr="00C6193E">
        <w:rPr>
          <w:rFonts w:ascii="Times New Roman" w:eastAsia="MingLiU" w:hAnsi="Times New Roman" w:cs="Times New Roman"/>
          <w:szCs w:val="18"/>
        </w:rPr>
        <w:t xml:space="preserve">) by the </w:t>
      </w:r>
      <w:r w:rsidRPr="00C6193E">
        <w:rPr>
          <w:rFonts w:ascii="Times New Roman" w:eastAsia="MingLiU" w:hAnsi="Times New Roman" w:cs="Times New Roman"/>
          <w:i/>
          <w:iCs/>
          <w:szCs w:val="18"/>
        </w:rPr>
        <w:t>Ocean of Jade</w:t>
      </w:r>
      <w:r w:rsidR="00F176C8" w:rsidRPr="00C6193E">
        <w:rPr>
          <w:rFonts w:ascii="Times New Roman" w:eastAsia="MingLiU" w:hAnsi="Times New Roman" w:cs="Times New Roman"/>
          <w:i/>
          <w:iCs/>
          <w:szCs w:val="18"/>
        </w:rPr>
        <w:t>s</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28"/>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lastRenderedPageBreak/>
        <w:t>History of the Song Dynasty</w:t>
      </w:r>
      <w:r w:rsidRPr="00C6193E">
        <w:rPr>
          <w:rFonts w:ascii="Times New Roman" w:eastAsia="MingLiU" w:hAnsi="Times New Roman" w:cs="Times New Roman"/>
          <w:szCs w:val="18"/>
        </w:rPr>
        <w:t>,</w:t>
      </w:r>
      <w:r w:rsidRPr="00F22318">
        <w:rPr>
          <w:rFonts w:ascii="Times New Roman" w:eastAsia="MingLiU" w:hAnsi="Times New Roman" w:cs="Times New Roman"/>
          <w:szCs w:val="18"/>
          <w:vertAlign w:val="superscript"/>
        </w:rPr>
        <w:footnoteReference w:id="629"/>
      </w:r>
      <w:r w:rsidRPr="00C6193E">
        <w:rPr>
          <w:rFonts w:ascii="Times New Roman" w:eastAsia="MingLiU" w:hAnsi="Times New Roman" w:cs="Times New Roman"/>
          <w:szCs w:val="18"/>
        </w:rPr>
        <w:t xml:space="preserve"> and the </w:t>
      </w:r>
      <w:r w:rsidRPr="00C6193E">
        <w:rPr>
          <w:rFonts w:ascii="Times New Roman" w:eastAsia="MingLiU" w:hAnsi="Times New Roman" w:cs="Times New Roman"/>
          <w:i/>
          <w:iCs/>
          <w:szCs w:val="18"/>
        </w:rPr>
        <w:t>Revised History of the Song Dynasty</w:t>
      </w:r>
      <w:r w:rsidRPr="00C6193E">
        <w:rPr>
          <w:rFonts w:ascii="Times New Roman" w:eastAsia="MingLiU" w:hAnsi="Times New Roman" w:cs="Times New Roman"/>
          <w:szCs w:val="18"/>
          <w:vertAlign w:val="superscript"/>
        </w:rPr>
        <w:footnoteReference w:id="630"/>
      </w:r>
      <w:r w:rsidRPr="00C6193E">
        <w:rPr>
          <w:rFonts w:ascii="Times New Roman" w:eastAsia="MingLiU" w:hAnsi="Times New Roman" w:cs="Times New Roman"/>
          <w:szCs w:val="18"/>
        </w:rPr>
        <w:t xml:space="preserve"> that date from the thirteenth to the sixteen centuries; and </w:t>
      </w:r>
    </w:p>
    <w:p w14:paraId="39125967" w14:textId="0409D099" w:rsidR="0042201C" w:rsidRPr="00C6193E" w:rsidRDefault="0042201C" w:rsidP="00572C3F">
      <w:pPr>
        <w:numPr>
          <w:ilvl w:val="0"/>
          <w:numId w:val="18"/>
        </w:num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the masters by the </w:t>
      </w:r>
      <w:r w:rsidRPr="00C6193E">
        <w:rPr>
          <w:rFonts w:ascii="Times New Roman" w:eastAsia="MingLiU" w:hAnsi="Times New Roman" w:cs="Times New Roman"/>
          <w:i/>
          <w:iCs/>
          <w:szCs w:val="18"/>
        </w:rPr>
        <w:t>Monograph on National History, Classics and Literature</w:t>
      </w:r>
      <w:r w:rsidRPr="00C6193E">
        <w:rPr>
          <w:rFonts w:ascii="Times New Roman" w:eastAsia="MingLiU" w:hAnsi="Times New Roman" w:cs="Times New Roman"/>
          <w:szCs w:val="18"/>
          <w:vertAlign w:val="superscript"/>
        </w:rPr>
        <w:footnoteReference w:id="631"/>
      </w:r>
      <w:r w:rsidRPr="00C6193E">
        <w:rPr>
          <w:rFonts w:ascii="Times New Roman" w:eastAsia="MingLiU" w:hAnsi="Times New Roman" w:cs="Times New Roman"/>
          <w:szCs w:val="18"/>
        </w:rPr>
        <w:t xml:space="preserve"> and the </w:t>
      </w:r>
      <w:r w:rsidRPr="00C6193E">
        <w:rPr>
          <w:rFonts w:ascii="Times New Roman" w:eastAsia="MingLiU" w:hAnsi="Times New Roman" w:cs="Times New Roman"/>
          <w:i/>
          <w:iCs/>
          <w:szCs w:val="18"/>
        </w:rPr>
        <w:t>Zhejiang Gazetteer</w:t>
      </w:r>
      <w:r w:rsidRPr="00C6193E">
        <w:rPr>
          <w:rFonts w:ascii="Times New Roman" w:eastAsia="MingLiU" w:hAnsi="Times New Roman" w:cs="Times New Roman"/>
          <w:szCs w:val="18"/>
          <w:vertAlign w:val="superscript"/>
        </w:rPr>
        <w:footnoteReference w:id="632"/>
      </w:r>
      <w:r w:rsidRPr="00C6193E">
        <w:rPr>
          <w:rFonts w:ascii="Times New Roman" w:eastAsia="MingLiU" w:hAnsi="Times New Roman" w:cs="Times New Roman"/>
          <w:szCs w:val="18"/>
        </w:rPr>
        <w:t xml:space="preserve"> that date from the late sixteenth to the eighteenth centuries. </w:t>
      </w:r>
    </w:p>
    <w:p w14:paraId="0FFC963E" w14:textId="7E04F801"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Such variation in classification </w:t>
      </w:r>
      <w:r w:rsidR="00485AE9" w:rsidRPr="00C6193E">
        <w:rPr>
          <w:rFonts w:ascii="Times New Roman" w:eastAsia="MingLiU" w:hAnsi="Times New Roman" w:cs="Times New Roman"/>
          <w:szCs w:val="18"/>
        </w:rPr>
        <w:t>implie</w:t>
      </w:r>
      <w:r w:rsidRPr="00C6193E">
        <w:rPr>
          <w:rFonts w:ascii="Times New Roman" w:eastAsia="MingLiU" w:hAnsi="Times New Roman" w:cs="Times New Roman"/>
          <w:szCs w:val="18"/>
        </w:rPr>
        <w:t xml:space="preserve">s that the nature of the anthology was regarded differently by authors or compilers over time. The category of syncretist writings recognises that the political discourse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is compiled from sources of various intellectual and ideological orientations. The category of masters reflects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distinctive Confucian-outlook, and perhaps its inclusion of the masters writings </w:t>
      </w:r>
      <w:r w:rsidR="00485AE9" w:rsidRPr="00C6193E">
        <w:rPr>
          <w:rFonts w:ascii="Times New Roman" w:eastAsia="MingLiU" w:hAnsi="Times New Roman" w:cs="Times New Roman"/>
          <w:szCs w:val="18"/>
        </w:rPr>
        <w:t>from</w:t>
      </w:r>
      <w:r w:rsidRPr="00C6193E">
        <w:rPr>
          <w:rFonts w:ascii="Times New Roman" w:eastAsia="MingLiU" w:hAnsi="Times New Roman" w:cs="Times New Roman"/>
          <w:szCs w:val="18"/>
        </w:rPr>
        <w:t xml:space="preserve"> the pre-Qin period. However, the </w:t>
      </w:r>
      <w:r w:rsidRPr="00C6193E">
        <w:rPr>
          <w:rFonts w:ascii="Times New Roman" w:eastAsia="MingLiU" w:hAnsi="Times New Roman" w:cs="Times New Roman"/>
          <w:i/>
          <w:iCs/>
          <w:szCs w:val="18"/>
        </w:rPr>
        <w:t>leishu</w:t>
      </w:r>
      <w:r w:rsidRPr="00C6193E">
        <w:rPr>
          <w:rFonts w:ascii="Times New Roman" w:eastAsia="MingLiU" w:hAnsi="Times New Roman" w:cs="Times New Roman"/>
          <w:szCs w:val="18"/>
        </w:rPr>
        <w:t xml:space="preserve"> </w:t>
      </w:r>
      <w:r w:rsidR="002E17A2" w:rsidRPr="00C6193E">
        <w:rPr>
          <w:rFonts w:ascii="Times New Roman" w:eastAsia="MingLiU" w:hAnsi="Times New Roman" w:cs="Times New Roman"/>
          <w:szCs w:val="18"/>
        </w:rPr>
        <w:t xml:space="preserve">classification </w:t>
      </w:r>
      <w:r w:rsidRPr="00C6193E">
        <w:rPr>
          <w:rFonts w:ascii="Times New Roman" w:eastAsia="MingLiU" w:hAnsi="Times New Roman" w:cs="Times New Roman"/>
          <w:szCs w:val="18"/>
        </w:rPr>
        <w:t xml:space="preserve">is arguably a misnomer for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This is because th</w:t>
      </w:r>
      <w:r w:rsidR="002E17A2" w:rsidRPr="00C6193E">
        <w:rPr>
          <w:rFonts w:ascii="Times New Roman" w:eastAsia="MingLiU" w:hAnsi="Times New Roman" w:cs="Times New Roman"/>
          <w:szCs w:val="18"/>
        </w:rPr>
        <w:t>ose encyclopedic anthologies</w:t>
      </w:r>
      <w:r w:rsidRPr="00C6193E">
        <w:rPr>
          <w:rFonts w:ascii="Times New Roman" w:eastAsia="MingLiU" w:hAnsi="Times New Roman" w:cs="Times New Roman"/>
          <w:szCs w:val="18"/>
        </w:rPr>
        <w:t xml:space="preserve"> </w:t>
      </w:r>
      <w:r w:rsidR="002E17A2" w:rsidRPr="00C6193E">
        <w:rPr>
          <w:rFonts w:ascii="Times New Roman" w:eastAsia="MingLiU" w:hAnsi="Times New Roman" w:cs="Times New Roman"/>
          <w:szCs w:val="18"/>
        </w:rPr>
        <w:t>are</w:t>
      </w:r>
      <w:r w:rsidRPr="00C6193E">
        <w:rPr>
          <w:rFonts w:ascii="Times New Roman" w:eastAsia="MingLiU" w:hAnsi="Times New Roman" w:cs="Times New Roman"/>
          <w:szCs w:val="18"/>
        </w:rPr>
        <w:t xml:space="preserve"> characterised by bringing together a body of knowledge that is classified by category and composed of extracts from pre-existing texts.</w:t>
      </w:r>
      <w:r w:rsidRPr="00C6193E">
        <w:rPr>
          <w:rFonts w:ascii="Times New Roman" w:eastAsia="MingLiU" w:hAnsi="Times New Roman" w:cs="Times New Roman"/>
          <w:szCs w:val="18"/>
          <w:vertAlign w:val="superscript"/>
        </w:rPr>
        <w:footnoteReference w:id="633"/>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does not resemble a </w:t>
      </w:r>
      <w:r w:rsidRPr="00C6193E">
        <w:rPr>
          <w:rFonts w:ascii="Times New Roman" w:eastAsia="MingLiU" w:hAnsi="Times New Roman" w:cs="Times New Roman"/>
          <w:i/>
          <w:iCs/>
          <w:szCs w:val="18"/>
        </w:rPr>
        <w:t>leishu</w:t>
      </w:r>
      <w:r w:rsidRPr="00C6193E">
        <w:rPr>
          <w:rFonts w:ascii="Times New Roman" w:eastAsia="MingLiU" w:hAnsi="Times New Roman" w:cs="Times New Roman"/>
          <w:szCs w:val="18"/>
        </w:rPr>
        <w:t xml:space="preserve"> as its contents are arranged by source rather than by subject. Nor can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be used as a </w:t>
      </w:r>
      <w:r w:rsidRPr="00C6193E">
        <w:rPr>
          <w:rFonts w:ascii="Times New Roman" w:eastAsia="MingLiU" w:hAnsi="Times New Roman" w:cs="Times New Roman"/>
          <w:i/>
          <w:iCs/>
          <w:szCs w:val="18"/>
        </w:rPr>
        <w:t>leishu</w:t>
      </w:r>
      <w:r w:rsidRPr="00C6193E">
        <w:rPr>
          <w:rFonts w:ascii="Times New Roman" w:eastAsia="MingLiU" w:hAnsi="Times New Roman" w:cs="Times New Roman"/>
          <w:szCs w:val="18"/>
        </w:rPr>
        <w:t xml:space="preserve"> repository of quotable material as its text has been excerpted to convey Confucian-oriented ideas of statecraft and may no longer be directly representative of their respective sources. Given that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is neither organised nor usable as a </w:t>
      </w:r>
      <w:r w:rsidRPr="00C6193E">
        <w:rPr>
          <w:rFonts w:ascii="Times New Roman" w:eastAsia="MingLiU" w:hAnsi="Times New Roman" w:cs="Times New Roman"/>
          <w:i/>
          <w:iCs/>
          <w:szCs w:val="18"/>
        </w:rPr>
        <w:t>leishu</w:t>
      </w:r>
      <w:r w:rsidRPr="00C6193E">
        <w:rPr>
          <w:rFonts w:ascii="Times New Roman" w:eastAsia="MingLiU" w:hAnsi="Times New Roman" w:cs="Times New Roman"/>
          <w:szCs w:val="18"/>
        </w:rPr>
        <w:t xml:space="preserve">, that designation indicates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unique design and intended usage was not fully appreciated in the period from the thirteenth to the sixteen centuries. Regardless of whether such misinterpretation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was reckless or negligent, it arguably counts as a symptom of the anthology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passively fading from the cultural memory around the </w:t>
      </w:r>
      <w:r w:rsidR="00915B4F" w:rsidRPr="00C6193E">
        <w:rPr>
          <w:rFonts w:ascii="Times New Roman" w:eastAsia="MingLiU" w:hAnsi="Times New Roman" w:cs="Times New Roman"/>
          <w:szCs w:val="18"/>
        </w:rPr>
        <w:t>fou</w:t>
      </w:r>
      <w:r w:rsidRPr="00C6193E">
        <w:rPr>
          <w:rFonts w:ascii="Times New Roman" w:eastAsia="MingLiU" w:hAnsi="Times New Roman" w:cs="Times New Roman"/>
          <w:szCs w:val="18"/>
        </w:rPr>
        <w:t xml:space="preserve">rteenth century when it became completely non-extant. </w:t>
      </w:r>
      <w:r w:rsidR="002E17A2" w:rsidRPr="00C6193E">
        <w:rPr>
          <w:rFonts w:ascii="Times New Roman" w:eastAsia="MingLiU" w:hAnsi="Times New Roman" w:cs="Times New Roman"/>
          <w:szCs w:val="18"/>
        </w:rPr>
        <w:t>Such</w:t>
      </w:r>
      <w:r w:rsidRPr="00C6193E">
        <w:rPr>
          <w:rFonts w:ascii="Times New Roman" w:eastAsia="MingLiU" w:hAnsi="Times New Roman" w:cs="Times New Roman"/>
          <w:szCs w:val="18"/>
        </w:rPr>
        <w:t xml:space="preserve"> cultural forgetting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no doubt accelerated </w:t>
      </w:r>
      <w:r w:rsidRPr="00C6193E">
        <w:rPr>
          <w:rFonts w:ascii="Times New Roman" w:eastAsia="MingLiU" w:hAnsi="Times New Roman" w:cs="Times New Roman"/>
          <w:szCs w:val="18"/>
        </w:rPr>
        <w:lastRenderedPageBreak/>
        <w:t>by its gradual physical absence.</w:t>
      </w:r>
    </w:p>
    <w:p w14:paraId="681C897C" w14:textId="03B90978"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SimSun" w:hAnsi="Times New Roman" w:cs="Times New Roman"/>
          <w:kern w:val="0"/>
        </w:rPr>
        <w:t>Finally</w:t>
      </w:r>
      <w:r w:rsidRPr="00C6193E">
        <w:rPr>
          <w:rFonts w:ascii="Times New Roman" w:eastAsia="MingLiU" w:hAnsi="Times New Roman" w:cs="Times New Roman"/>
          <w:szCs w:val="18"/>
        </w:rPr>
        <w:t xml:space="preserve">, although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became culturally forgotten and non-extant, Wei Zheng’s preface survived in the archive of cultural reference memory. Copies of Wei Zheng’s preface to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are found in both the </w:t>
      </w:r>
      <w:r w:rsidRPr="00C6193E">
        <w:rPr>
          <w:rFonts w:ascii="Times New Roman" w:eastAsia="MingLiU" w:hAnsi="Times New Roman" w:cs="Times New Roman"/>
          <w:i/>
          <w:iCs/>
          <w:szCs w:val="18"/>
        </w:rPr>
        <w:t>Outstanding Models from the Palace Library</w:t>
      </w:r>
      <w:r w:rsidR="001B5B7F" w:rsidRPr="001B5B7F">
        <w:rPr>
          <w:rStyle w:val="a6"/>
          <w:rFonts w:ascii="Times New Roman" w:eastAsia="MingLiU" w:hAnsi="Times New Roman" w:cs="Times New Roman"/>
          <w:szCs w:val="18"/>
        </w:rPr>
        <w:footnoteReference w:id="634"/>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and the </w:t>
      </w:r>
      <w:r w:rsidRPr="00C6193E">
        <w:rPr>
          <w:rFonts w:ascii="Times New Roman" w:eastAsia="MingLiU" w:hAnsi="Times New Roman" w:cs="Times New Roman"/>
          <w:i/>
          <w:iCs/>
          <w:szCs w:val="18"/>
        </w:rPr>
        <w:t>Imperially-authorised Complete Prose of the Tang Dynasty</w:t>
      </w:r>
      <w:r w:rsidR="001B5B7F" w:rsidRPr="001B5B7F">
        <w:rPr>
          <w:rStyle w:val="a6"/>
          <w:rFonts w:ascii="Times New Roman" w:eastAsia="MingLiU" w:hAnsi="Times New Roman" w:cs="Times New Roman"/>
          <w:szCs w:val="18"/>
        </w:rPr>
        <w:footnoteReference w:id="635"/>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This meant that while the </w:t>
      </w:r>
      <w:r w:rsidR="002E17A2" w:rsidRPr="00C6193E">
        <w:rPr>
          <w:rFonts w:ascii="Times New Roman" w:eastAsia="MingLiU" w:hAnsi="Times New Roman" w:cs="Times New Roman"/>
          <w:szCs w:val="18"/>
        </w:rPr>
        <w:t xml:space="preserve">actual </w:t>
      </w:r>
      <w:r w:rsidRPr="00C6193E">
        <w:rPr>
          <w:rFonts w:ascii="Times New Roman" w:eastAsia="MingLiU" w:hAnsi="Times New Roman" w:cs="Times New Roman"/>
          <w:szCs w:val="18"/>
        </w:rPr>
        <w:t xml:space="preserve">contents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2E17A2" w:rsidRPr="00C6193E">
        <w:rPr>
          <w:rFonts w:ascii="Times New Roman" w:eastAsia="MingLiU" w:hAnsi="Times New Roman" w:cs="Times New Roman"/>
          <w:szCs w:val="18"/>
        </w:rPr>
        <w:t>became</w:t>
      </w:r>
      <w:r w:rsidRPr="00C6193E">
        <w:rPr>
          <w:rFonts w:ascii="Times New Roman" w:eastAsia="MingLiU" w:hAnsi="Times New Roman" w:cs="Times New Roman"/>
          <w:szCs w:val="18"/>
        </w:rPr>
        <w:t xml:space="preserve"> lost, </w:t>
      </w:r>
      <w:r w:rsidR="002E17A2" w:rsidRPr="00C6193E">
        <w:rPr>
          <w:rFonts w:ascii="Times New Roman" w:eastAsia="MingLiU" w:hAnsi="Times New Roman" w:cs="Times New Roman"/>
          <w:szCs w:val="18"/>
        </w:rPr>
        <w:t>some</w:t>
      </w:r>
      <w:r w:rsidRPr="00C6193E">
        <w:rPr>
          <w:rFonts w:ascii="Times New Roman" w:eastAsia="MingLiU" w:hAnsi="Times New Roman" w:cs="Times New Roman"/>
          <w:szCs w:val="18"/>
        </w:rPr>
        <w:t xml:space="preserve"> memory of their historical existence </w:t>
      </w:r>
      <w:r w:rsidR="009A3101">
        <w:rPr>
          <w:rFonts w:ascii="Times New Roman" w:eastAsia="MingLiU" w:hAnsi="Times New Roman" w:cs="Times New Roman"/>
          <w:szCs w:val="18"/>
        </w:rPr>
        <w:t xml:space="preserve">was preserved </w:t>
      </w:r>
      <w:r w:rsidR="002E17A2" w:rsidRPr="00C6193E">
        <w:rPr>
          <w:rFonts w:ascii="Times New Roman" w:eastAsia="MingLiU" w:hAnsi="Times New Roman" w:cs="Times New Roman"/>
          <w:szCs w:val="18"/>
        </w:rPr>
        <w:t>through its paratext</w:t>
      </w:r>
      <w:r w:rsidRPr="00C6193E">
        <w:rPr>
          <w:rFonts w:ascii="Times New Roman" w:eastAsia="MingLiU" w:hAnsi="Times New Roman" w:cs="Times New Roman"/>
          <w:szCs w:val="18"/>
        </w:rPr>
        <w:t>.</w:t>
      </w:r>
    </w:p>
    <w:p w14:paraId="29D34665" w14:textId="77777777"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SimSun" w:hAnsi="Times New Roman" w:cs="Times New Roman"/>
          <w:kern w:val="0"/>
        </w:rPr>
        <w:t>likelihood</w:t>
      </w:r>
      <w:r w:rsidRPr="00C6193E">
        <w:rPr>
          <w:rFonts w:ascii="Times New Roman" w:eastAsia="MingLiU" w:hAnsi="Times New Roman" w:cs="Times New Roman"/>
          <w:szCs w:val="18"/>
        </w:rPr>
        <w:t xml:space="preserve"> of some references to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in the above literature being based on descriptions in earlier writings about the anthology rather than first-hand experience of the text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itself cannot be ruled out. It is also possible that further references to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and its usage are untraceable because the original sources of its excerpts are cited instead of the anthology. </w:t>
      </w:r>
    </w:p>
    <w:p w14:paraId="4D67CA3F" w14:textId="4A63293E" w:rsidR="00351090"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w:t>
      </w:r>
      <w:r w:rsidRPr="00C6193E">
        <w:rPr>
          <w:rFonts w:ascii="Times New Roman" w:eastAsia="SimSun" w:hAnsi="Times New Roman" w:cs="Times New Roman"/>
          <w:kern w:val="0"/>
        </w:rPr>
        <w:t>exposed</w:t>
      </w:r>
      <w:r w:rsidRPr="00C6193E">
        <w:rPr>
          <w:rFonts w:ascii="Times New Roman" w:eastAsia="MingLiU" w:hAnsi="Times New Roman" w:cs="Times New Roman"/>
          <w:szCs w:val="18"/>
        </w:rPr>
        <w:t xml:space="preserve"> to the risk of physical loss and damage due to its limited readership and circulation. Commissioned by Emperor Taizong primarily for his own reference, with copies additionally ordered for his princes, there was a finite number of copies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from the outset. Its location in the </w:t>
      </w:r>
      <w:r w:rsidR="009A3101">
        <w:rPr>
          <w:rFonts w:ascii="Times New Roman" w:eastAsia="MingLiU" w:hAnsi="Times New Roman" w:cs="Times New Roman"/>
          <w:szCs w:val="18"/>
        </w:rPr>
        <w:t>p</w:t>
      </w:r>
      <w:r w:rsidRPr="00C6193E">
        <w:rPr>
          <w:rFonts w:ascii="Times New Roman" w:eastAsia="MingLiU" w:hAnsi="Times New Roman" w:cs="Times New Roman"/>
          <w:szCs w:val="18"/>
        </w:rPr>
        <w:t xml:space="preserve">alace </w:t>
      </w:r>
      <w:r w:rsidR="009A3101">
        <w:rPr>
          <w:rFonts w:ascii="Times New Roman" w:eastAsia="MingLiU" w:hAnsi="Times New Roman" w:cs="Times New Roman"/>
          <w:szCs w:val="18"/>
        </w:rPr>
        <w:t>l</w:t>
      </w:r>
      <w:r w:rsidRPr="00C6193E">
        <w:rPr>
          <w:rFonts w:ascii="Times New Roman" w:eastAsia="MingLiU" w:hAnsi="Times New Roman" w:cs="Times New Roman"/>
          <w:szCs w:val="18"/>
        </w:rPr>
        <w:t>ibrary meant that access was, in principle, restricted to the ruler and his officials.</w:t>
      </w:r>
      <w:r w:rsidRPr="00C6193E">
        <w:rPr>
          <w:rFonts w:ascii="Times New Roman" w:eastAsia="MingLiU" w:hAnsi="Times New Roman" w:cs="Times New Roman"/>
          <w:szCs w:val="18"/>
          <w:vertAlign w:val="superscript"/>
        </w:rPr>
        <w:footnoteReference w:id="636"/>
      </w:r>
      <w:r w:rsidRPr="00C6193E">
        <w:rPr>
          <w:rFonts w:ascii="Times New Roman" w:eastAsia="MingLiU" w:hAnsi="Times New Roman" w:cs="Times New Roman"/>
          <w:szCs w:val="18"/>
        </w:rPr>
        <w:t xml:space="preserve"> Unlike other compilations like the </w:t>
      </w:r>
      <w:r w:rsidRPr="00C6193E">
        <w:rPr>
          <w:rFonts w:ascii="Times New Roman" w:eastAsia="MingLiU" w:hAnsi="Times New Roman" w:cs="Times New Roman"/>
          <w:i/>
          <w:iCs/>
          <w:szCs w:val="18"/>
        </w:rPr>
        <w:t xml:space="preserve">Standard Editions of the Five Classics </w:t>
      </w:r>
      <w:r w:rsidRPr="00C6193E">
        <w:rPr>
          <w:rFonts w:ascii="Times New Roman" w:eastAsia="MingLiU" w:hAnsi="Times New Roman" w:cs="Times New Roman"/>
          <w:szCs w:val="18"/>
        </w:rPr>
        <w:t xml:space="preserve">that formed part of the formal curriculum for aspiring officials,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w:t>
      </w:r>
      <w:r w:rsidR="00351090" w:rsidRPr="00C6193E">
        <w:rPr>
          <w:rFonts w:ascii="Times New Roman" w:eastAsia="MingLiU" w:hAnsi="Times New Roman" w:cs="Times New Roman"/>
          <w:szCs w:val="18"/>
        </w:rPr>
        <w:t>not</w:t>
      </w:r>
      <w:r w:rsidRPr="00C6193E">
        <w:rPr>
          <w:rFonts w:ascii="Times New Roman" w:eastAsia="MingLiU" w:hAnsi="Times New Roman" w:cs="Times New Roman"/>
          <w:szCs w:val="18"/>
        </w:rPr>
        <w:t xml:space="preserve"> </w:t>
      </w:r>
      <w:r w:rsidR="00483C6D" w:rsidRPr="00802D9D">
        <w:rPr>
          <w:rFonts w:ascii="Times New Roman" w:eastAsia="MingLiU" w:hAnsi="Times New Roman" w:cs="Times New Roman"/>
          <w:color w:val="4F81BD" w:themeColor="accent1"/>
          <w:szCs w:val="18"/>
        </w:rPr>
        <w:t xml:space="preserve">primarily </w:t>
      </w:r>
      <w:r w:rsidRPr="00C6193E">
        <w:rPr>
          <w:rFonts w:ascii="Times New Roman" w:eastAsia="MingLiU" w:hAnsi="Times New Roman" w:cs="Times New Roman"/>
          <w:szCs w:val="18"/>
        </w:rPr>
        <w:t xml:space="preserve">intended </w:t>
      </w:r>
      <w:r w:rsidR="00483C6D">
        <w:rPr>
          <w:rFonts w:ascii="Times New Roman" w:eastAsia="MingLiU" w:hAnsi="Times New Roman" w:cs="Times New Roman"/>
          <w:szCs w:val="18"/>
        </w:rPr>
        <w:t>for</w:t>
      </w:r>
      <w:r w:rsidRPr="00C6193E">
        <w:rPr>
          <w:rFonts w:ascii="Times New Roman" w:eastAsia="MingLiU" w:hAnsi="Times New Roman" w:cs="Times New Roman"/>
          <w:szCs w:val="18"/>
        </w:rPr>
        <w:t xml:space="preserve"> general circulat</w:t>
      </w:r>
      <w:r w:rsidR="00483C6D">
        <w:rPr>
          <w:rFonts w:ascii="Times New Roman" w:eastAsia="MingLiU" w:hAnsi="Times New Roman" w:cs="Times New Roman"/>
          <w:szCs w:val="18"/>
        </w:rPr>
        <w:t>ion</w:t>
      </w:r>
      <w:r w:rsidR="002E17A2" w:rsidRPr="00C6193E">
        <w:rPr>
          <w:rFonts w:ascii="Times New Roman" w:eastAsia="MingLiU" w:hAnsi="Times New Roman" w:cs="Times New Roman"/>
          <w:szCs w:val="18"/>
        </w:rPr>
        <w:t xml:space="preserve"> in the wider community</w:t>
      </w:r>
      <w:r w:rsidRPr="00C6193E">
        <w:rPr>
          <w:rFonts w:ascii="Times New Roman" w:eastAsia="MingLiU" w:hAnsi="Times New Roman" w:cs="Times New Roman"/>
          <w:szCs w:val="18"/>
        </w:rPr>
        <w:t xml:space="preserve">. </w:t>
      </w:r>
      <w:r w:rsidR="00802D9D" w:rsidRPr="00916E6A">
        <w:rPr>
          <w:rFonts w:ascii="Times New Roman" w:eastAsia="MingLiU" w:hAnsi="Times New Roman" w:cs="Times New Roman"/>
          <w:color w:val="4F81BD" w:themeColor="accent1"/>
          <w:szCs w:val="18"/>
        </w:rPr>
        <w:t xml:space="preserve">With </w:t>
      </w:r>
      <w:r w:rsidRPr="00916E6A">
        <w:rPr>
          <w:rFonts w:ascii="Times New Roman" w:eastAsia="MingLiU" w:hAnsi="Times New Roman" w:cs="Times New Roman"/>
          <w:color w:val="4F81BD" w:themeColor="accent1"/>
          <w:szCs w:val="18"/>
        </w:rPr>
        <w:t>the historical records only show</w:t>
      </w:r>
      <w:r w:rsidR="00802D9D" w:rsidRPr="00916E6A">
        <w:rPr>
          <w:rFonts w:ascii="Times New Roman" w:eastAsia="MingLiU" w:hAnsi="Times New Roman" w:cs="Times New Roman"/>
          <w:color w:val="4F81BD" w:themeColor="accent1"/>
          <w:szCs w:val="18"/>
        </w:rPr>
        <w:t>ing</w:t>
      </w:r>
      <w:r w:rsidRPr="00916E6A">
        <w:rPr>
          <w:rFonts w:ascii="Times New Roman" w:eastAsia="MingLiU" w:hAnsi="Times New Roman" w:cs="Times New Roman"/>
          <w:color w:val="4F81BD" w:themeColor="accent1"/>
          <w:szCs w:val="18"/>
        </w:rPr>
        <w:t xml:space="preserve"> that Emperors Taizong and Xuanzong ordered copies for their princes,</w:t>
      </w:r>
      <w:r w:rsidRPr="00916E6A">
        <w:rPr>
          <w:rFonts w:ascii="Times New Roman" w:eastAsia="MingLiU" w:hAnsi="Times New Roman" w:cs="Times New Roman"/>
          <w:color w:val="4F81BD" w:themeColor="accent1"/>
          <w:szCs w:val="18"/>
          <w:vertAlign w:val="superscript"/>
        </w:rPr>
        <w:footnoteReference w:id="637"/>
      </w:r>
      <w:r w:rsidRPr="00916E6A">
        <w:rPr>
          <w:rFonts w:ascii="Times New Roman" w:eastAsia="MingLiU" w:hAnsi="Times New Roman" w:cs="Times New Roman"/>
          <w:color w:val="4F81BD" w:themeColor="accent1"/>
          <w:szCs w:val="18"/>
        </w:rPr>
        <w:t xml:space="preserve"> </w:t>
      </w:r>
      <w:r w:rsidR="00916E6A">
        <w:rPr>
          <w:rFonts w:ascii="Times New Roman" w:eastAsia="MingLiU" w:hAnsi="Times New Roman" w:cs="Times New Roman"/>
          <w:color w:val="4F81BD" w:themeColor="accent1"/>
          <w:szCs w:val="18"/>
        </w:rPr>
        <w:t xml:space="preserve">and the </w:t>
      </w:r>
      <w:r w:rsidR="00916E6A" w:rsidRPr="00916E6A">
        <w:rPr>
          <w:rFonts w:ascii="Times New Roman" w:eastAsia="MingLiU" w:hAnsi="Times New Roman" w:cs="Times New Roman"/>
          <w:color w:val="4F81BD" w:themeColor="accent1"/>
          <w:szCs w:val="18"/>
        </w:rPr>
        <w:t xml:space="preserve">S.133 </w:t>
      </w:r>
      <w:r w:rsidR="00916E6A" w:rsidRPr="00916E6A">
        <w:rPr>
          <w:rFonts w:ascii="Times New Roman" w:eastAsia="MingLiU" w:hAnsi="Times New Roman" w:cs="Times New Roman"/>
          <w:color w:val="4F81BD" w:themeColor="accent1"/>
          <w:szCs w:val="18"/>
        </w:rPr>
        <w:lastRenderedPageBreak/>
        <w:t xml:space="preserve">Dunhuang manuscript of the </w:t>
      </w:r>
      <w:r w:rsidR="00916E6A" w:rsidRPr="00916E6A">
        <w:rPr>
          <w:rFonts w:ascii="Times New Roman" w:eastAsia="MingLiU" w:hAnsi="Times New Roman" w:cs="Times New Roman"/>
          <w:i/>
          <w:iCs/>
          <w:color w:val="4F81BD" w:themeColor="accent1"/>
          <w:szCs w:val="18"/>
        </w:rPr>
        <w:t>Essentials</w:t>
      </w:r>
      <w:r w:rsidR="00916E6A">
        <w:rPr>
          <w:rFonts w:ascii="Times New Roman" w:eastAsia="MingLiU" w:hAnsi="Times New Roman" w:cs="Times New Roman"/>
          <w:color w:val="4F81BD" w:themeColor="accent1"/>
          <w:szCs w:val="18"/>
        </w:rPr>
        <w:t>’</w:t>
      </w:r>
      <w:r w:rsidR="00916E6A" w:rsidRPr="00916E6A">
        <w:rPr>
          <w:rFonts w:ascii="Times New Roman" w:eastAsia="MingLiU" w:hAnsi="Times New Roman" w:cs="Times New Roman"/>
          <w:color w:val="4F81BD" w:themeColor="accent1"/>
          <w:szCs w:val="18"/>
        </w:rPr>
        <w:t xml:space="preserve"> </w:t>
      </w:r>
      <w:r w:rsidR="00916E6A">
        <w:rPr>
          <w:rFonts w:ascii="Times New Roman" w:eastAsia="MingLiU" w:hAnsi="Times New Roman" w:cs="Times New Roman"/>
          <w:color w:val="4F81BD" w:themeColor="accent1"/>
          <w:szCs w:val="18"/>
        </w:rPr>
        <w:t xml:space="preserve">excerpts from </w:t>
      </w:r>
      <w:r w:rsidR="00916E6A" w:rsidRPr="00916E6A">
        <w:rPr>
          <w:rFonts w:ascii="Times New Roman" w:eastAsia="MingLiU" w:hAnsi="Times New Roman" w:cs="Times New Roman"/>
          <w:color w:val="4F81BD" w:themeColor="accent1"/>
          <w:szCs w:val="18"/>
        </w:rPr>
        <w:t xml:space="preserve">the </w:t>
      </w:r>
      <w:r w:rsidR="00916E6A" w:rsidRPr="00916E6A">
        <w:rPr>
          <w:rFonts w:ascii="Times New Roman" w:eastAsia="MingLiU" w:hAnsi="Times New Roman" w:cs="Times New Roman"/>
          <w:i/>
          <w:iCs/>
          <w:color w:val="4F81BD" w:themeColor="accent1"/>
          <w:szCs w:val="18"/>
        </w:rPr>
        <w:t xml:space="preserve">Zuo Tradition </w:t>
      </w:r>
      <w:r w:rsidR="00916E6A">
        <w:rPr>
          <w:rFonts w:ascii="Times New Roman" w:eastAsia="MingLiU" w:hAnsi="Times New Roman" w:cs="Times New Roman"/>
          <w:color w:val="4F81BD" w:themeColor="accent1"/>
          <w:szCs w:val="18"/>
        </w:rPr>
        <w:t>being an isolated discovery to date,</w:t>
      </w:r>
      <w:r w:rsidR="00916E6A" w:rsidRPr="00916E6A">
        <w:rPr>
          <w:rFonts w:ascii="Times New Roman" w:eastAsia="MingLiU" w:hAnsi="Times New Roman" w:cs="Times New Roman"/>
          <w:color w:val="4F81BD" w:themeColor="accent1"/>
          <w:szCs w:val="18"/>
        </w:rPr>
        <w:t xml:space="preserve"> </w:t>
      </w:r>
      <w:r w:rsidR="00802D9D" w:rsidRPr="00916E6A">
        <w:rPr>
          <w:rFonts w:ascii="Times New Roman" w:eastAsia="MingLiU" w:hAnsi="Times New Roman" w:cs="Times New Roman"/>
          <w:color w:val="4F81BD" w:themeColor="accent1"/>
          <w:szCs w:val="18"/>
        </w:rPr>
        <w:t xml:space="preserve">the </w:t>
      </w:r>
      <w:r w:rsidRPr="00916E6A">
        <w:rPr>
          <w:rFonts w:ascii="Times New Roman" w:eastAsia="MingLiU" w:hAnsi="Times New Roman" w:cs="Times New Roman"/>
          <w:color w:val="4F81BD" w:themeColor="accent1"/>
          <w:szCs w:val="18"/>
        </w:rPr>
        <w:t xml:space="preserve">readership </w:t>
      </w:r>
      <w:r w:rsidR="00802D9D" w:rsidRPr="00916E6A">
        <w:rPr>
          <w:rFonts w:ascii="Times New Roman" w:eastAsia="MingLiU" w:hAnsi="Times New Roman" w:cs="Times New Roman"/>
          <w:color w:val="4F81BD" w:themeColor="accent1"/>
          <w:szCs w:val="18"/>
        </w:rPr>
        <w:t xml:space="preserve">of the </w:t>
      </w:r>
      <w:r w:rsidR="00916E6A" w:rsidRPr="00916E6A">
        <w:rPr>
          <w:rFonts w:ascii="Times New Roman" w:eastAsia="MingLiU" w:hAnsi="Times New Roman" w:cs="Times New Roman"/>
          <w:i/>
          <w:iCs/>
          <w:color w:val="4F81BD" w:themeColor="accent1"/>
          <w:szCs w:val="18"/>
        </w:rPr>
        <w:t>Essentials</w:t>
      </w:r>
      <w:r w:rsidR="00802D9D" w:rsidRPr="00916E6A">
        <w:rPr>
          <w:rFonts w:ascii="Times New Roman" w:eastAsia="MingLiU" w:hAnsi="Times New Roman" w:cs="Times New Roman"/>
          <w:color w:val="4F81BD" w:themeColor="accent1"/>
          <w:szCs w:val="18"/>
        </w:rPr>
        <w:t xml:space="preserve"> </w:t>
      </w:r>
      <w:r w:rsidR="00916E6A">
        <w:rPr>
          <w:rFonts w:ascii="Times New Roman" w:eastAsia="MingLiU" w:hAnsi="Times New Roman" w:cs="Times New Roman"/>
          <w:color w:val="4F81BD" w:themeColor="accent1"/>
          <w:szCs w:val="18"/>
        </w:rPr>
        <w:t>seems</w:t>
      </w:r>
      <w:r w:rsidR="00802D9D" w:rsidRPr="00916E6A">
        <w:rPr>
          <w:rFonts w:ascii="Times New Roman" w:eastAsia="MingLiU" w:hAnsi="Times New Roman" w:cs="Times New Roman"/>
          <w:color w:val="4F81BD" w:themeColor="accent1"/>
          <w:szCs w:val="18"/>
        </w:rPr>
        <w:t xml:space="preserve"> </w:t>
      </w:r>
      <w:r w:rsidRPr="00916E6A">
        <w:rPr>
          <w:rFonts w:ascii="Times New Roman" w:eastAsia="MingLiU" w:hAnsi="Times New Roman" w:cs="Times New Roman"/>
          <w:color w:val="4F81BD" w:themeColor="accent1"/>
          <w:szCs w:val="18"/>
        </w:rPr>
        <w:t>largely confined to the higher echelons of power</w:t>
      </w:r>
      <w:r w:rsidR="00916E6A">
        <w:rPr>
          <w:rFonts w:ascii="Times New Roman" w:eastAsia="MingLiU" w:hAnsi="Times New Roman" w:cs="Times New Roman"/>
          <w:color w:val="4F81BD" w:themeColor="accent1"/>
          <w:szCs w:val="18"/>
        </w:rPr>
        <w:t xml:space="preserve"> during Tang China</w:t>
      </w:r>
      <w:r w:rsidRPr="00916E6A">
        <w:rPr>
          <w:rFonts w:ascii="Times New Roman" w:eastAsia="MingLiU" w:hAnsi="Times New Roman" w:cs="Times New Roman"/>
          <w:color w:val="4F81BD" w:themeColor="accent1"/>
          <w:szCs w:val="18"/>
        </w:rPr>
        <w:t>.</w:t>
      </w:r>
      <w:r w:rsidR="00916E6A">
        <w:rPr>
          <w:rFonts w:ascii="Times New Roman" w:eastAsia="MingLiU" w:hAnsi="Times New Roman" w:cs="Times New Roman"/>
          <w:color w:val="4F81BD" w:themeColor="accent1"/>
          <w:szCs w:val="18"/>
        </w:rPr>
        <w:t xml:space="preserve"> </w:t>
      </w:r>
      <w:r w:rsidRPr="00C6193E">
        <w:rPr>
          <w:rFonts w:ascii="Times New Roman" w:eastAsia="MingLiU" w:hAnsi="Times New Roman" w:cs="Times New Roman"/>
          <w:szCs w:val="18"/>
        </w:rPr>
        <w:t xml:space="preserve">Besides the abovementioned emperors, courtiers and princes, the anthology was presumably known to those officials charged with educating the princes during the reigns of Taizong and Xuanzong, as well as those working in the Department of the Palace Library while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formed part of its collection. The fact that a relatively narrow group of people were aware of the </w:t>
      </w:r>
      <w:r w:rsidR="002E17A2"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combined with the few manuscript copies of it in existence, meant that the text was more at risk of being culturally forgotten and lost over time. </w:t>
      </w:r>
      <w:r w:rsidR="0062376C" w:rsidRPr="00C6193E">
        <w:rPr>
          <w:rFonts w:ascii="Times New Roman" w:eastAsia="MingLiU" w:hAnsi="Times New Roman" w:cs="Times New Roman"/>
          <w:szCs w:val="18"/>
        </w:rPr>
        <w:t xml:space="preserve">Besides the incremental loss and damage that might be caused by general wear and tear, mould, mice and insects, </w:t>
      </w:r>
      <w:r w:rsidRPr="00C6193E">
        <w:rPr>
          <w:rFonts w:ascii="Times New Roman" w:eastAsia="MingLiU" w:hAnsi="Times New Roman" w:cs="Times New Roman"/>
          <w:szCs w:val="18"/>
        </w:rPr>
        <w:t xml:space="preserve">the palace library collections were decimated by the turmoil of political violence during the An Lushan Rebellion (755–763), the Huang Chao Rebellion (874–884), </w:t>
      </w:r>
      <w:r w:rsidR="00034BE5" w:rsidRPr="00C6193E">
        <w:rPr>
          <w:rFonts w:ascii="Times New Roman" w:eastAsia="MingLiU" w:hAnsi="Times New Roman" w:cs="Times New Roman"/>
          <w:szCs w:val="18"/>
        </w:rPr>
        <w:t xml:space="preserve">the upheavals at the end of the Tang dynasty and during the Five Dynasties period (907–960), </w:t>
      </w:r>
      <w:r w:rsidRPr="00C6193E">
        <w:rPr>
          <w:rFonts w:ascii="Times New Roman" w:eastAsia="MingLiU" w:hAnsi="Times New Roman" w:cs="Times New Roman"/>
          <w:szCs w:val="18"/>
        </w:rPr>
        <w:t xml:space="preserve">as well as devastating fires in the years 1015, 1228 and 1231. The absence of historical records showing intentional acts of destruction or suppression directed towards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negates the likelihood of the text being actively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forgotten. However, the anthology would have been passively forgotten where its copies suffered damage, either in whole or in part, due to the impact of natural and man-made disaster on the imperial library collection.</w:t>
      </w:r>
    </w:p>
    <w:p w14:paraId="68D94041" w14:textId="16153F04" w:rsidR="00721394" w:rsidRPr="00C6193E" w:rsidRDefault="00780963"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hint="eastAsia"/>
          <w:szCs w:val="18"/>
        </w:rPr>
        <w:t>A</w:t>
      </w:r>
      <w:r w:rsidRPr="00C6193E">
        <w:rPr>
          <w:rFonts w:ascii="Times New Roman" w:eastAsia="MingLiU" w:hAnsi="Times New Roman" w:cs="Times New Roman"/>
          <w:szCs w:val="18"/>
        </w:rPr>
        <w:t xml:space="preserve">s a text </w:t>
      </w:r>
      <w:r w:rsidR="005366C3" w:rsidRPr="00C6193E">
        <w:rPr>
          <w:rFonts w:ascii="Times New Roman" w:eastAsia="MingLiU" w:hAnsi="Times New Roman" w:cs="Times New Roman"/>
          <w:szCs w:val="18"/>
        </w:rPr>
        <w:t xml:space="preserve">of </w:t>
      </w:r>
      <w:r w:rsidRPr="00C6193E">
        <w:rPr>
          <w:rFonts w:ascii="Times New Roman" w:eastAsia="MingLiU" w:hAnsi="Times New Roman" w:cs="Times New Roman"/>
          <w:szCs w:val="18"/>
        </w:rPr>
        <w:t xml:space="preserve">China’s manuscript age, </w:t>
      </w:r>
      <w:r w:rsidR="005366C3" w:rsidRPr="00C6193E">
        <w:rPr>
          <w:rFonts w:ascii="Times New Roman" w:eastAsia="MingLiU" w:hAnsi="Times New Roman" w:cs="Times New Roman"/>
          <w:szCs w:val="18"/>
        </w:rPr>
        <w:t>t</w:t>
      </w:r>
      <w:r w:rsidRPr="00C6193E">
        <w:rPr>
          <w:rFonts w:ascii="Times New Roman" w:eastAsia="MingLiU" w:hAnsi="Times New Roman" w:cs="Times New Roman"/>
          <w:szCs w:val="18"/>
        </w:rPr>
        <w:t xml:space="preserve">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would only survive physical destruction if later generations had </w:t>
      </w:r>
      <w:r w:rsidR="0042201C" w:rsidRPr="00C6193E">
        <w:rPr>
          <w:rFonts w:ascii="Times New Roman" w:eastAsia="MingLiU" w:hAnsi="Times New Roman" w:cs="Times New Roman"/>
          <w:szCs w:val="18"/>
        </w:rPr>
        <w:t>reason to copy and transmit</w:t>
      </w:r>
      <w:r w:rsidRPr="00C6193E">
        <w:rPr>
          <w:rFonts w:ascii="Times New Roman" w:eastAsia="MingLiU" w:hAnsi="Times New Roman" w:cs="Times New Roman"/>
          <w:szCs w:val="18"/>
        </w:rPr>
        <w:t xml:space="preserve"> it</w:t>
      </w:r>
      <w:r w:rsidR="0042201C" w:rsidRPr="00C6193E">
        <w:rPr>
          <w:rFonts w:ascii="Times New Roman" w:eastAsia="MingLiU" w:hAnsi="Times New Roman" w:cs="Times New Roman"/>
          <w:szCs w:val="18"/>
        </w:rPr>
        <w:t>.</w:t>
      </w:r>
      <w:r w:rsidR="0042201C" w:rsidRPr="00C6193E">
        <w:rPr>
          <w:rFonts w:ascii="Times New Roman" w:eastAsia="MingLiU" w:hAnsi="Times New Roman" w:cs="Times New Roman"/>
          <w:szCs w:val="18"/>
          <w:vertAlign w:val="superscript"/>
        </w:rPr>
        <w:footnoteReference w:id="638"/>
      </w:r>
      <w:r w:rsidR="0042201C" w:rsidRPr="00C6193E">
        <w:rPr>
          <w:rFonts w:ascii="Times New Roman" w:eastAsia="MingLiU" w:hAnsi="Times New Roman" w:cs="Times New Roman"/>
          <w:szCs w:val="18"/>
        </w:rPr>
        <w:t xml:space="preserve"> </w:t>
      </w:r>
      <w:r w:rsidR="00FF5197" w:rsidRPr="00C6193E">
        <w:rPr>
          <w:rFonts w:ascii="Times New Roman" w:eastAsia="MingLiU" w:hAnsi="Times New Roman" w:cs="Times New Roman"/>
          <w:szCs w:val="18"/>
        </w:rPr>
        <w:t>In light of the overall decline in the authority of the central government after the Zhenguan years</w:t>
      </w:r>
      <w:r w:rsidRPr="00C6193E">
        <w:rPr>
          <w:rFonts w:ascii="Times New Roman" w:eastAsia="MingLiU" w:hAnsi="Times New Roman" w:cs="Times New Roman"/>
          <w:szCs w:val="18"/>
        </w:rPr>
        <w:t xml:space="preserve">, </w:t>
      </w:r>
      <w:r w:rsidR="005366C3" w:rsidRPr="00C6193E">
        <w:rPr>
          <w:rFonts w:ascii="Times New Roman" w:eastAsia="MingLiU" w:hAnsi="Times New Roman" w:cs="Times New Roman"/>
          <w:szCs w:val="18"/>
        </w:rPr>
        <w:t xml:space="preserve">the Zhenguan model was largely ignored, and </w:t>
      </w:r>
      <w:r w:rsidRPr="00C6193E">
        <w:rPr>
          <w:rFonts w:ascii="Times New Roman" w:eastAsia="MingLiU" w:hAnsi="Times New Roman" w:cs="Times New Roman"/>
          <w:szCs w:val="18"/>
        </w:rPr>
        <w:t>there was</w:t>
      </w:r>
      <w:r w:rsidR="00721394" w:rsidRPr="00C6193E">
        <w:rPr>
          <w:rFonts w:ascii="Times New Roman" w:eastAsia="MingLiU" w:hAnsi="Times New Roman" w:cs="Times New Roman"/>
          <w:szCs w:val="18"/>
        </w:rPr>
        <w:t xml:space="preserve"> arguably</w:t>
      </w:r>
      <w:r w:rsidRPr="00C6193E">
        <w:rPr>
          <w:rFonts w:ascii="Times New Roman" w:eastAsia="MingLiU" w:hAnsi="Times New Roman" w:cs="Times New Roman"/>
          <w:szCs w:val="18"/>
        </w:rPr>
        <w:t xml:space="preserve"> </w:t>
      </w:r>
      <w:r w:rsidR="00FF5197" w:rsidRPr="00C6193E">
        <w:rPr>
          <w:rFonts w:ascii="Times New Roman" w:eastAsia="MingLiU" w:hAnsi="Times New Roman" w:cs="Times New Roman"/>
          <w:szCs w:val="18"/>
        </w:rPr>
        <w:t xml:space="preserve">insufficient </w:t>
      </w:r>
      <w:r w:rsidRPr="00C6193E">
        <w:rPr>
          <w:rFonts w:ascii="Times New Roman" w:eastAsia="MingLiU" w:hAnsi="Times New Roman" w:cs="Times New Roman"/>
          <w:szCs w:val="18"/>
        </w:rPr>
        <w:t xml:space="preserve">political will to </w:t>
      </w:r>
      <w:r w:rsidR="004428AB" w:rsidRPr="00C6193E">
        <w:rPr>
          <w:rFonts w:ascii="Times New Roman" w:eastAsia="MingLiU" w:hAnsi="Times New Roman" w:cs="Times New Roman"/>
          <w:szCs w:val="18"/>
        </w:rPr>
        <w:t>preserve</w:t>
      </w:r>
      <w:r w:rsidRPr="00C6193E">
        <w:rPr>
          <w:rFonts w:ascii="Times New Roman" w:eastAsia="MingLiU" w:hAnsi="Times New Roman" w:cs="Times New Roman"/>
          <w:szCs w:val="18"/>
        </w:rPr>
        <w:t xml:space="preserve"> </w:t>
      </w:r>
      <w:r w:rsidR="005366C3" w:rsidRPr="00C6193E">
        <w:rPr>
          <w:rFonts w:ascii="Times New Roman" w:eastAsia="MingLiU" w:hAnsi="Times New Roman" w:cs="Times New Roman"/>
          <w:szCs w:val="18"/>
        </w:rPr>
        <w:t xml:space="preserve">its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096AC8" w:rsidRPr="00C6193E">
        <w:rPr>
          <w:rFonts w:ascii="Times New Roman" w:eastAsia="MingLiU" w:hAnsi="Times New Roman" w:cs="Times New Roman"/>
          <w:szCs w:val="18"/>
        </w:rPr>
        <w:t xml:space="preserve">For example, before the An Lushan rebellion, the central court was more often than not overshadowed by the influence of imperial relatives, the use of private secretariats, and the roles of specialist commissioners and eunuch assistants, as </w:t>
      </w:r>
      <w:r w:rsidR="00096AC8" w:rsidRPr="00C6193E">
        <w:rPr>
          <w:rFonts w:ascii="Times New Roman" w:eastAsia="MingLiU" w:hAnsi="Times New Roman" w:cs="Times New Roman"/>
          <w:szCs w:val="18"/>
        </w:rPr>
        <w:lastRenderedPageBreak/>
        <w:t>exemplified by the rulership</w:t>
      </w:r>
      <w:r w:rsidR="009A3101">
        <w:rPr>
          <w:rFonts w:ascii="Times New Roman" w:eastAsia="MingLiU" w:hAnsi="Times New Roman" w:cs="Times New Roman"/>
          <w:szCs w:val="18"/>
        </w:rPr>
        <w:t>s</w:t>
      </w:r>
      <w:r w:rsidR="00096AC8" w:rsidRPr="00C6193E">
        <w:rPr>
          <w:rFonts w:ascii="Times New Roman" w:eastAsia="MingLiU" w:hAnsi="Times New Roman" w:cs="Times New Roman"/>
          <w:szCs w:val="18"/>
        </w:rPr>
        <w:t xml:space="preserve"> of Wu Zhao</w:t>
      </w:r>
      <w:r w:rsidR="00096AC8" w:rsidRPr="00C6193E">
        <w:rPr>
          <w:rFonts w:ascii="Times New Roman" w:eastAsia="MingLiU" w:hAnsi="Times New Roman" w:cs="Times New Roman"/>
          <w:szCs w:val="18"/>
          <w:vertAlign w:val="superscript"/>
        </w:rPr>
        <w:footnoteReference w:id="639"/>
      </w:r>
      <w:r w:rsidR="00096AC8" w:rsidRPr="00C6193E">
        <w:rPr>
          <w:rFonts w:ascii="Times New Roman" w:eastAsia="MingLiU" w:hAnsi="Times New Roman" w:cs="Times New Roman"/>
          <w:szCs w:val="18"/>
        </w:rPr>
        <w:t xml:space="preserve"> and Xuanzong.</w:t>
      </w:r>
      <w:r w:rsidR="00096AC8" w:rsidRPr="00C6193E">
        <w:rPr>
          <w:rFonts w:ascii="Times New Roman" w:eastAsia="MingLiU" w:hAnsi="Times New Roman" w:cs="Times New Roman"/>
          <w:szCs w:val="18"/>
          <w:vertAlign w:val="superscript"/>
        </w:rPr>
        <w:footnoteReference w:id="640"/>
      </w:r>
      <w:r w:rsidR="00096AC8" w:rsidRPr="00C6193E">
        <w:rPr>
          <w:rFonts w:ascii="Times New Roman" w:eastAsia="MingLiU" w:hAnsi="Times New Roman" w:cs="Times New Roman"/>
          <w:szCs w:val="18"/>
        </w:rPr>
        <w:t xml:space="preserve"> By the end of the An Lushan rebellion, </w:t>
      </w:r>
      <w:r w:rsidR="004428AB" w:rsidRPr="00C6193E">
        <w:rPr>
          <w:rFonts w:ascii="Times New Roman" w:eastAsia="SimSun" w:hAnsi="Times New Roman" w:cs="Times New Roman"/>
          <w:lang w:eastAsia="zh-CN"/>
        </w:rPr>
        <w:t xml:space="preserve">Tang </w:t>
      </w:r>
      <w:r w:rsidR="00096AC8" w:rsidRPr="00C6193E">
        <w:rPr>
          <w:rFonts w:ascii="Times New Roman" w:eastAsia="MingLiU" w:hAnsi="Times New Roman" w:cs="Times New Roman"/>
          <w:szCs w:val="18"/>
        </w:rPr>
        <w:t>i</w:t>
      </w:r>
      <w:r w:rsidR="00096AC8" w:rsidRPr="00C6193E">
        <w:rPr>
          <w:rFonts w:ascii="Times New Roman" w:eastAsia="SimSun" w:hAnsi="Times New Roman" w:cs="Times New Roman"/>
          <w:lang w:eastAsia="zh-CN"/>
        </w:rPr>
        <w:t>mperial authority had become decentralised</w:t>
      </w:r>
      <w:r w:rsidR="00DC015C" w:rsidRPr="00C6193E">
        <w:rPr>
          <w:rFonts w:ascii="Times New Roman" w:eastAsia="SimSun" w:hAnsi="Times New Roman" w:cs="Times New Roman"/>
          <w:lang w:eastAsia="zh-CN"/>
        </w:rPr>
        <w:t xml:space="preserve"> with t</w:t>
      </w:r>
      <w:r w:rsidR="00096AC8" w:rsidRPr="00C6193E">
        <w:rPr>
          <w:rFonts w:ascii="Times New Roman" w:eastAsia="SimSun" w:hAnsi="Times New Roman" w:cs="Times New Roman"/>
          <w:lang w:eastAsia="zh-CN"/>
        </w:rPr>
        <w:t xml:space="preserve">he empire </w:t>
      </w:r>
      <w:r w:rsidR="004428AB" w:rsidRPr="00C6193E">
        <w:rPr>
          <w:rFonts w:ascii="Times New Roman" w:eastAsia="SimSun" w:hAnsi="Times New Roman" w:cs="Times New Roman"/>
          <w:lang w:eastAsia="zh-CN"/>
        </w:rPr>
        <w:t xml:space="preserve">reduced to a patchwork of </w:t>
      </w:r>
      <w:r w:rsidR="00096AC8" w:rsidRPr="00C6193E">
        <w:rPr>
          <w:rFonts w:ascii="Times New Roman" w:eastAsia="MingLiU" w:hAnsi="Times New Roman" w:cs="Times New Roman"/>
          <w:szCs w:val="18"/>
        </w:rPr>
        <w:t>virtually autonomous</w:t>
      </w:r>
      <w:r w:rsidR="00096AC8" w:rsidRPr="00C6193E">
        <w:rPr>
          <w:rFonts w:ascii="Times New Roman" w:eastAsia="SimSun" w:hAnsi="Times New Roman" w:cs="Times New Roman"/>
          <w:lang w:eastAsia="zh-CN"/>
        </w:rPr>
        <w:t xml:space="preserve"> </w:t>
      </w:r>
      <w:r w:rsidR="00DC015C" w:rsidRPr="00C6193E">
        <w:rPr>
          <w:rFonts w:ascii="Times New Roman" w:eastAsia="SimSun" w:hAnsi="Times New Roman" w:cs="Times New Roman"/>
          <w:lang w:eastAsia="zh-CN"/>
        </w:rPr>
        <w:t>provinces</w:t>
      </w:r>
      <w:r w:rsidR="004428AB" w:rsidRPr="00C6193E">
        <w:rPr>
          <w:rFonts w:ascii="Times New Roman" w:eastAsia="SimSun" w:hAnsi="Times New Roman" w:cs="Times New Roman"/>
          <w:lang w:eastAsia="zh-CN"/>
        </w:rPr>
        <w:t>.</w:t>
      </w:r>
      <w:r w:rsidR="00096AC8" w:rsidRPr="00C6193E">
        <w:rPr>
          <w:rStyle w:val="a6"/>
          <w:rFonts w:ascii="Times New Roman" w:eastAsia="SimSun" w:hAnsi="Times New Roman" w:cs="Times New Roman"/>
          <w:lang w:eastAsia="zh-CN"/>
        </w:rPr>
        <w:footnoteReference w:id="641"/>
      </w:r>
      <w:r w:rsidR="00096AC8" w:rsidRPr="00C6193E">
        <w:rPr>
          <w:rFonts w:ascii="Times New Roman" w:eastAsia="SimSun" w:hAnsi="Times New Roman" w:cs="Times New Roman"/>
          <w:lang w:eastAsia="zh-CN"/>
        </w:rPr>
        <w:t xml:space="preserve"> </w:t>
      </w:r>
      <w:r w:rsidR="004428AB" w:rsidRPr="00C6193E">
        <w:rPr>
          <w:rFonts w:ascii="Times New Roman" w:eastAsia="SimSun" w:hAnsi="Times New Roman" w:cs="Times New Roman"/>
          <w:lang w:eastAsia="zh-CN"/>
        </w:rPr>
        <w:t>T</w:t>
      </w:r>
      <w:r w:rsidR="00096AC8" w:rsidRPr="00C6193E">
        <w:rPr>
          <w:rFonts w:ascii="Times New Roman" w:eastAsia="MingLiU" w:hAnsi="Times New Roman" w:cs="Times New Roman"/>
          <w:szCs w:val="18"/>
        </w:rPr>
        <w:t>he government</w:t>
      </w:r>
      <w:r w:rsidR="00DC015C" w:rsidRPr="00C6193E">
        <w:rPr>
          <w:rFonts w:ascii="Times New Roman" w:eastAsia="MingLiU" w:hAnsi="Times New Roman" w:cs="Times New Roman"/>
          <w:szCs w:val="18"/>
        </w:rPr>
        <w:t xml:space="preserve"> was </w:t>
      </w:r>
      <w:r w:rsidR="00096AC8" w:rsidRPr="00C6193E">
        <w:rPr>
          <w:rFonts w:ascii="Times New Roman" w:eastAsia="MingLiU" w:hAnsi="Times New Roman" w:cs="Times New Roman"/>
          <w:szCs w:val="18"/>
        </w:rPr>
        <w:t xml:space="preserve">dominated by eunuchs and dependent on provincial </w:t>
      </w:r>
      <w:r w:rsidR="00DC015C" w:rsidRPr="00C6193E">
        <w:rPr>
          <w:rFonts w:ascii="Times New Roman" w:eastAsia="MingLiU" w:hAnsi="Times New Roman" w:cs="Times New Roman"/>
          <w:szCs w:val="18"/>
        </w:rPr>
        <w:t>governors</w:t>
      </w:r>
      <w:r w:rsidR="0004072A" w:rsidRPr="00C6193E">
        <w:rPr>
          <w:rFonts w:ascii="Times New Roman" w:eastAsia="MingLiU" w:hAnsi="Times New Roman" w:cs="Times New Roman"/>
          <w:szCs w:val="18"/>
        </w:rPr>
        <w:t>,</w:t>
      </w:r>
      <w:r w:rsidR="00DC015C" w:rsidRPr="00C6193E">
        <w:rPr>
          <w:rStyle w:val="a6"/>
          <w:rFonts w:ascii="Times New Roman" w:eastAsia="MingLiU" w:hAnsi="Times New Roman" w:cs="Times New Roman"/>
          <w:szCs w:val="18"/>
        </w:rPr>
        <w:footnoteReference w:id="642"/>
      </w:r>
      <w:r w:rsidR="0004072A" w:rsidRPr="00C6193E">
        <w:rPr>
          <w:rFonts w:ascii="Times New Roman" w:eastAsia="MingLiU" w:hAnsi="Times New Roman" w:cs="Times New Roman"/>
          <w:szCs w:val="18"/>
        </w:rPr>
        <w:t xml:space="preserve"> </w:t>
      </w:r>
      <w:r w:rsidR="005366C3" w:rsidRPr="00C6193E">
        <w:rPr>
          <w:rFonts w:ascii="Times New Roman" w:eastAsia="MingLiU" w:hAnsi="Times New Roman" w:cs="Times New Roman"/>
          <w:szCs w:val="18"/>
        </w:rPr>
        <w:t xml:space="preserve">with the </w:t>
      </w:r>
      <w:r w:rsidR="0004072A" w:rsidRPr="00C6193E">
        <w:rPr>
          <w:rFonts w:ascii="Times New Roman" w:eastAsia="MingLiU" w:hAnsi="Times New Roman" w:cs="Times New Roman"/>
          <w:szCs w:val="18"/>
        </w:rPr>
        <w:t xml:space="preserve">power struggles </w:t>
      </w:r>
      <w:r w:rsidR="005366C3" w:rsidRPr="00C6193E">
        <w:rPr>
          <w:rFonts w:ascii="Times New Roman" w:eastAsia="MingLiU" w:hAnsi="Times New Roman" w:cs="Times New Roman"/>
          <w:szCs w:val="18"/>
        </w:rPr>
        <w:t xml:space="preserve">among them </w:t>
      </w:r>
      <w:r w:rsidR="0004072A" w:rsidRPr="00C6193E">
        <w:rPr>
          <w:rFonts w:ascii="Times New Roman" w:eastAsia="MingLiU" w:hAnsi="Times New Roman" w:cs="Times New Roman"/>
          <w:szCs w:val="18"/>
        </w:rPr>
        <w:t xml:space="preserve">ultimately </w:t>
      </w:r>
      <w:r w:rsidR="005366C3" w:rsidRPr="00C6193E">
        <w:rPr>
          <w:rFonts w:ascii="Times New Roman" w:eastAsia="MingLiU" w:hAnsi="Times New Roman" w:cs="Times New Roman"/>
          <w:szCs w:val="18"/>
        </w:rPr>
        <w:t xml:space="preserve">precipitating </w:t>
      </w:r>
      <w:r w:rsidR="0004072A" w:rsidRPr="00C6193E">
        <w:rPr>
          <w:rFonts w:ascii="Times New Roman" w:eastAsia="MingLiU" w:hAnsi="Times New Roman" w:cs="Times New Roman"/>
          <w:szCs w:val="18"/>
        </w:rPr>
        <w:t>the demise of the Tang ruling house in 907.</w:t>
      </w:r>
      <w:r w:rsidR="0004072A" w:rsidRPr="00C6193E">
        <w:rPr>
          <w:rStyle w:val="a6"/>
          <w:rFonts w:ascii="Times New Roman" w:eastAsia="MingLiU" w:hAnsi="Times New Roman" w:cs="Times New Roman"/>
          <w:szCs w:val="18"/>
        </w:rPr>
        <w:footnoteReference w:id="643"/>
      </w:r>
      <w:r w:rsidR="005366C3" w:rsidRPr="00C6193E">
        <w:rPr>
          <w:rFonts w:ascii="Times New Roman" w:eastAsia="MingLiU" w:hAnsi="Times New Roman" w:cs="Times New Roman"/>
          <w:szCs w:val="18"/>
        </w:rPr>
        <w:t xml:space="preserve"> Such conditions of later Tang courts arguably militated against </w:t>
      </w:r>
      <w:r w:rsidR="00490B16" w:rsidRPr="00C6193E">
        <w:rPr>
          <w:rFonts w:ascii="Times New Roman" w:eastAsia="MingLiU" w:hAnsi="Times New Roman" w:cs="Times New Roman"/>
          <w:szCs w:val="18"/>
        </w:rPr>
        <w:t xml:space="preserve">the ideal court </w:t>
      </w:r>
      <w:r w:rsidR="005366C3" w:rsidRPr="00C6193E">
        <w:rPr>
          <w:rFonts w:ascii="Times New Roman" w:eastAsia="MingLiU" w:hAnsi="Times New Roman" w:cs="Times New Roman"/>
          <w:szCs w:val="18"/>
        </w:rPr>
        <w:t xml:space="preserve">dynamics </w:t>
      </w:r>
      <w:r w:rsidR="00490B16" w:rsidRPr="00C6193E">
        <w:rPr>
          <w:rFonts w:ascii="Times New Roman" w:eastAsia="MingLiU" w:hAnsi="Times New Roman" w:cs="Times New Roman"/>
          <w:szCs w:val="18"/>
        </w:rPr>
        <w:t xml:space="preserve">discoursed </w:t>
      </w:r>
      <w:r w:rsidR="005366C3" w:rsidRPr="00C6193E">
        <w:rPr>
          <w:rFonts w:ascii="Times New Roman" w:eastAsia="MingLiU" w:hAnsi="Times New Roman" w:cs="Times New Roman"/>
          <w:szCs w:val="18"/>
        </w:rPr>
        <w:t xml:space="preserve">by the </w:t>
      </w:r>
      <w:r w:rsidR="005366C3" w:rsidRPr="00C6193E">
        <w:rPr>
          <w:rFonts w:ascii="Times New Roman" w:eastAsia="MingLiU" w:hAnsi="Times New Roman" w:cs="Times New Roman"/>
          <w:i/>
          <w:iCs/>
          <w:szCs w:val="18"/>
        </w:rPr>
        <w:t>Essentials</w:t>
      </w:r>
      <w:r w:rsidR="005366C3" w:rsidRPr="00C6193E">
        <w:rPr>
          <w:rFonts w:ascii="Times New Roman" w:eastAsia="MingLiU" w:hAnsi="Times New Roman" w:cs="Times New Roman"/>
          <w:szCs w:val="18"/>
        </w:rPr>
        <w:t xml:space="preserve"> and manifested to some extent during the Zhenguan period.</w:t>
      </w:r>
      <w:r w:rsidR="00721394" w:rsidRPr="00C6193E">
        <w:rPr>
          <w:rFonts w:ascii="Times New Roman" w:eastAsia="MingLiU" w:hAnsi="Times New Roman" w:cs="Times New Roman"/>
          <w:szCs w:val="18"/>
        </w:rPr>
        <w:t xml:space="preserve"> </w:t>
      </w:r>
      <w:r w:rsidR="00721394" w:rsidRPr="00C6193E">
        <w:rPr>
          <w:rFonts w:ascii="Times New Roman" w:eastAsia="MingLiU" w:hAnsi="Times New Roman" w:cs="Times New Roman"/>
          <w:szCs w:val="18"/>
        </w:rPr>
        <w:lastRenderedPageBreak/>
        <w:t xml:space="preserve">Hence, the </w:t>
      </w:r>
      <w:r w:rsidR="00721394" w:rsidRPr="00C6193E">
        <w:rPr>
          <w:rFonts w:ascii="Times New Roman" w:eastAsia="MingLiU" w:hAnsi="Times New Roman" w:cs="Times New Roman"/>
          <w:i/>
          <w:iCs/>
          <w:szCs w:val="18"/>
        </w:rPr>
        <w:t xml:space="preserve">Essentials </w:t>
      </w:r>
      <w:r w:rsidR="009354D8" w:rsidRPr="00C6193E">
        <w:rPr>
          <w:rFonts w:ascii="Times New Roman" w:eastAsia="MingLiU" w:hAnsi="Times New Roman" w:cs="Times New Roman"/>
          <w:szCs w:val="18"/>
        </w:rPr>
        <w:t xml:space="preserve">was relegated to political obscurity and its existence </w:t>
      </w:r>
      <w:r w:rsidR="00721394" w:rsidRPr="00C6193E">
        <w:rPr>
          <w:rFonts w:ascii="Times New Roman" w:eastAsia="MingLiU" w:hAnsi="Times New Roman" w:cs="Times New Roman"/>
          <w:szCs w:val="18"/>
        </w:rPr>
        <w:t>remained culturally forgotten</w:t>
      </w:r>
      <w:r w:rsidR="009354D8" w:rsidRPr="00C6193E">
        <w:rPr>
          <w:rFonts w:ascii="Times New Roman" w:eastAsia="MingLiU" w:hAnsi="Times New Roman" w:cs="Times New Roman"/>
          <w:szCs w:val="18"/>
        </w:rPr>
        <w:t xml:space="preserve"> for the rest of the Tang dynasty</w:t>
      </w:r>
      <w:r w:rsidR="00721394" w:rsidRPr="00C6193E">
        <w:rPr>
          <w:rFonts w:ascii="Times New Roman" w:eastAsia="MingLiU" w:hAnsi="Times New Roman" w:cs="Times New Roman"/>
          <w:szCs w:val="18"/>
        </w:rPr>
        <w:t>.</w:t>
      </w:r>
    </w:p>
    <w:p w14:paraId="73C30D1E" w14:textId="5342F48C" w:rsidR="00FF0C23"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In light of the limited readership</w:t>
      </w:r>
      <w:r w:rsidR="009354D8"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w:t>
      </w:r>
      <w:r w:rsidR="002E17A2" w:rsidRPr="00C6193E">
        <w:rPr>
          <w:rFonts w:ascii="Times New Roman" w:eastAsia="MingLiU" w:hAnsi="Times New Roman" w:cs="Times New Roman"/>
          <w:szCs w:val="18"/>
        </w:rPr>
        <w:t xml:space="preserve">circulation </w:t>
      </w:r>
      <w:r w:rsidR="009354D8" w:rsidRPr="00C6193E">
        <w:rPr>
          <w:rFonts w:ascii="Times New Roman" w:eastAsia="MingLiU" w:hAnsi="Times New Roman" w:cs="Times New Roman"/>
          <w:szCs w:val="18"/>
        </w:rPr>
        <w:t xml:space="preserve">and preservation </w:t>
      </w:r>
      <w:r w:rsidRPr="00C6193E">
        <w:rPr>
          <w:rFonts w:ascii="Times New Roman" w:eastAsia="MingLiU" w:hAnsi="Times New Roman" w:cs="Times New Roman"/>
          <w:szCs w:val="18"/>
        </w:rPr>
        <w:t xml:space="preserve">of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szCs w:val="18"/>
        </w:rPr>
        <w:t xml:space="preserve">in China, the absence of sufficient copies to secure its continuous local transmission may, on balance, be more likely due to the generations of ruling elite not knowing, rather than not wishing to know, about the </w:t>
      </w:r>
      <w:r w:rsidRPr="00C6193E">
        <w:rPr>
          <w:rFonts w:ascii="Times New Roman" w:eastAsia="MingLiU" w:hAnsi="Times New Roman" w:cs="Times New Roman"/>
          <w:iCs/>
          <w:szCs w:val="18"/>
        </w:rPr>
        <w:t>text</w:t>
      </w:r>
      <w:r w:rsidRPr="00C6193E">
        <w:rPr>
          <w:rFonts w:ascii="Times New Roman" w:eastAsia="MingLiU" w:hAnsi="Times New Roman" w:cs="Times New Roman"/>
          <w:szCs w:val="18"/>
        </w:rPr>
        <w:t xml:space="preserve">. This finding may be corroborated by the </w:t>
      </w:r>
      <w:r w:rsidR="008972C5">
        <w:rPr>
          <w:rFonts w:ascii="Times New Roman" w:eastAsia="MingLiU" w:hAnsi="Times New Roman" w:cs="Times New Roman"/>
          <w:szCs w:val="18"/>
        </w:rPr>
        <w:t xml:space="preserve">sustained and </w:t>
      </w:r>
      <w:r w:rsidR="008832F3" w:rsidRPr="00C6193E">
        <w:rPr>
          <w:rFonts w:ascii="Times New Roman" w:eastAsia="MingLiU" w:hAnsi="Times New Roman" w:cs="Times New Roman"/>
          <w:szCs w:val="18"/>
        </w:rPr>
        <w:t>widespread</w:t>
      </w:r>
      <w:r w:rsidR="009A3101">
        <w:rPr>
          <w:rFonts w:ascii="Times New Roman" w:eastAsia="MingLiU" w:hAnsi="Times New Roman" w:cs="Times New Roman"/>
          <w:szCs w:val="18"/>
        </w:rPr>
        <w:t xml:space="preserve"> </w:t>
      </w:r>
      <w:r w:rsidR="008832F3" w:rsidRPr="00C6193E">
        <w:rPr>
          <w:rFonts w:ascii="Times New Roman" w:eastAsia="MingLiU" w:hAnsi="Times New Roman" w:cs="Times New Roman"/>
          <w:szCs w:val="18"/>
        </w:rPr>
        <w:t xml:space="preserve">interest </w:t>
      </w:r>
      <w:r w:rsidR="009A3101" w:rsidRPr="00C6193E">
        <w:rPr>
          <w:rFonts w:ascii="Times New Roman" w:eastAsia="MingLiU" w:hAnsi="Times New Roman" w:cs="Times New Roman"/>
          <w:szCs w:val="18"/>
        </w:rPr>
        <w:t xml:space="preserve">in the Zhenguan court’s practice of government </w:t>
      </w:r>
      <w:r w:rsidR="008972C5">
        <w:rPr>
          <w:rFonts w:ascii="Times New Roman" w:eastAsia="MingLiU" w:hAnsi="Times New Roman" w:cs="Times New Roman"/>
          <w:szCs w:val="18"/>
        </w:rPr>
        <w:t xml:space="preserve">in China, as well as </w:t>
      </w:r>
      <w:r w:rsidR="008972C5" w:rsidRPr="00C6193E">
        <w:rPr>
          <w:rFonts w:ascii="Times New Roman" w:eastAsia="MingLiU" w:hAnsi="Times New Roman" w:cs="Times New Roman"/>
          <w:szCs w:val="18"/>
        </w:rPr>
        <w:t>Japan, Korea, and Vietnam (collectively, ‘East Asia’)</w:t>
      </w:r>
      <w:r w:rsidR="008972C5">
        <w:rPr>
          <w:rFonts w:ascii="Times New Roman" w:eastAsia="MingLiU" w:hAnsi="Times New Roman" w:cs="Times New Roman"/>
          <w:szCs w:val="18"/>
        </w:rPr>
        <w:t>. T</w:t>
      </w:r>
      <w:r w:rsidR="008972C5" w:rsidRPr="00C6193E">
        <w:rPr>
          <w:rFonts w:ascii="Times New Roman" w:eastAsia="MingLiU" w:hAnsi="Times New Roman" w:cs="Times New Roman"/>
          <w:szCs w:val="18"/>
        </w:rPr>
        <w:t xml:space="preserve">he </w:t>
      </w:r>
      <w:r w:rsidR="008972C5">
        <w:rPr>
          <w:rFonts w:ascii="Times New Roman" w:eastAsia="MingLiU" w:hAnsi="Times New Roman" w:cs="Times New Roman"/>
          <w:szCs w:val="18"/>
        </w:rPr>
        <w:t xml:space="preserve">transmission of the </w:t>
      </w:r>
      <w:r w:rsidR="008972C5" w:rsidRPr="00C6193E">
        <w:rPr>
          <w:rFonts w:ascii="Times New Roman" w:eastAsia="MingLiU" w:hAnsi="Times New Roman" w:cs="Times New Roman"/>
          <w:i/>
          <w:iCs/>
          <w:szCs w:val="18"/>
        </w:rPr>
        <w:t>Essentials</w:t>
      </w:r>
      <w:r w:rsidR="008972C5" w:rsidRPr="00C6193E">
        <w:rPr>
          <w:rFonts w:ascii="Times New Roman" w:eastAsia="MingLiU" w:hAnsi="Times New Roman" w:cs="Times New Roman"/>
          <w:szCs w:val="18"/>
        </w:rPr>
        <w:t xml:space="preserve"> </w:t>
      </w:r>
      <w:r w:rsidR="008972C5">
        <w:rPr>
          <w:rFonts w:ascii="Times New Roman" w:eastAsia="MingLiU" w:hAnsi="Times New Roman" w:cs="Times New Roman"/>
          <w:szCs w:val="18"/>
        </w:rPr>
        <w:t>reached</w:t>
      </w:r>
      <w:r w:rsidR="008972C5" w:rsidRPr="00C6193E">
        <w:rPr>
          <w:rFonts w:ascii="Times New Roman" w:eastAsia="MingLiU" w:hAnsi="Times New Roman" w:cs="Times New Roman"/>
          <w:szCs w:val="18"/>
        </w:rPr>
        <w:t xml:space="preserve"> Japan, Korea, and Vietnam, as discussed in Section 5.2</w:t>
      </w:r>
      <w:r w:rsidR="008972C5">
        <w:rPr>
          <w:rFonts w:ascii="Times New Roman" w:eastAsia="MingLiU" w:hAnsi="Times New Roman" w:cs="Times New Roman"/>
          <w:szCs w:val="18"/>
        </w:rPr>
        <w:t>, and n</w:t>
      </w:r>
      <w:r w:rsidR="008832F3" w:rsidRPr="00C6193E">
        <w:rPr>
          <w:rFonts w:ascii="Times New Roman" w:eastAsia="MingLiU" w:hAnsi="Times New Roman" w:cs="Times New Roman"/>
          <w:szCs w:val="18"/>
        </w:rPr>
        <w:t>early all imperial courts in China and East Asia</w:t>
      </w:r>
      <w:r w:rsidR="008832F3" w:rsidRPr="00C6193E">
        <w:rPr>
          <w:rFonts w:ascii="Times New Roman" w:eastAsia="MingLiU" w:hAnsi="Times New Roman" w:cs="Times New Roman"/>
          <w:i/>
          <w:iCs/>
          <w:szCs w:val="18"/>
        </w:rPr>
        <w:t xml:space="preserve"> </w:t>
      </w:r>
      <w:r w:rsidR="008972C5">
        <w:rPr>
          <w:rFonts w:ascii="Times New Roman" w:eastAsia="MingLiU" w:hAnsi="Times New Roman" w:cs="Times New Roman"/>
          <w:szCs w:val="18"/>
        </w:rPr>
        <w:t xml:space="preserve">studied </w:t>
      </w:r>
      <w:r w:rsidR="008832F3" w:rsidRPr="00C6193E">
        <w:rPr>
          <w:rFonts w:ascii="Times New Roman" w:eastAsia="MingLiU" w:hAnsi="Times New Roman" w:cs="Times New Roman"/>
          <w:szCs w:val="18"/>
        </w:rPr>
        <w:t xml:space="preserve">the </w:t>
      </w:r>
      <w:r w:rsidR="008832F3" w:rsidRPr="00C6193E">
        <w:rPr>
          <w:rFonts w:ascii="Times New Roman" w:eastAsia="MingLiU" w:hAnsi="Times New Roman" w:cs="Times New Roman"/>
          <w:i/>
          <w:iCs/>
          <w:szCs w:val="18"/>
        </w:rPr>
        <w:t>Essentials of Government from the Zhenguan Era</w:t>
      </w:r>
      <w:r w:rsidR="008972C5" w:rsidRPr="00C6193E">
        <w:rPr>
          <w:rFonts w:ascii="Times New Roman" w:eastAsia="MingLiU" w:hAnsi="Times New Roman" w:cs="Times New Roman"/>
          <w:szCs w:val="18"/>
          <w:vertAlign w:val="superscript"/>
        </w:rPr>
        <w:footnoteReference w:id="644"/>
      </w:r>
      <w:r w:rsidR="009A3101">
        <w:rPr>
          <w:rFonts w:ascii="Times New Roman" w:eastAsia="MingLiU" w:hAnsi="Times New Roman" w:cs="Times New Roman"/>
          <w:szCs w:val="18"/>
        </w:rPr>
        <w:t xml:space="preserve"> (</w:t>
      </w:r>
      <w:r w:rsidR="00524A92" w:rsidRPr="00C6193E">
        <w:rPr>
          <w:rFonts w:ascii="Times New Roman" w:eastAsia="MingLiU" w:hAnsi="Times New Roman" w:cs="Times New Roman"/>
          <w:szCs w:val="18"/>
        </w:rPr>
        <w:t xml:space="preserve">discussed in </w:t>
      </w:r>
      <w:r w:rsidR="00D41C29" w:rsidRPr="00C6193E">
        <w:rPr>
          <w:rFonts w:ascii="Times New Roman" w:eastAsia="MingLiU" w:hAnsi="Times New Roman" w:cs="Times New Roman"/>
          <w:szCs w:val="18"/>
        </w:rPr>
        <w:t>Section</w:t>
      </w:r>
      <w:r w:rsidR="00524A92" w:rsidRPr="00C6193E">
        <w:rPr>
          <w:rFonts w:ascii="Times New Roman" w:eastAsia="MingLiU" w:hAnsi="Times New Roman" w:cs="Times New Roman"/>
          <w:szCs w:val="18"/>
        </w:rPr>
        <w:t xml:space="preserve"> 6</w:t>
      </w:r>
      <w:r w:rsidR="004428AB" w:rsidRPr="00C6193E">
        <w:rPr>
          <w:rFonts w:ascii="Times New Roman" w:eastAsia="MingLiU" w:hAnsi="Times New Roman" w:cs="Times New Roman"/>
          <w:szCs w:val="18"/>
        </w:rPr>
        <w:t>.1</w:t>
      </w:r>
      <w:r w:rsidR="009A3101">
        <w:rPr>
          <w:rFonts w:ascii="Times New Roman" w:eastAsia="MingLiU" w:hAnsi="Times New Roman" w:cs="Times New Roman"/>
          <w:szCs w:val="18"/>
        </w:rPr>
        <w:t>)</w:t>
      </w:r>
      <w:r w:rsidRPr="00C6193E">
        <w:rPr>
          <w:rFonts w:ascii="Times New Roman" w:eastAsia="MingLiU" w:hAnsi="Times New Roman" w:cs="Times New Roman"/>
          <w:szCs w:val="18"/>
        </w:rPr>
        <w:t xml:space="preserve">. </w:t>
      </w:r>
    </w:p>
    <w:p w14:paraId="4A9302C8" w14:textId="2E48AF5A" w:rsidR="00381CB8" w:rsidRPr="00C6193E" w:rsidRDefault="00FF0C23"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After several centuries of absence in China,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w:t>
      </w:r>
      <w:r w:rsidR="00220638" w:rsidRPr="00C6193E">
        <w:rPr>
          <w:rFonts w:ascii="Times New Roman" w:eastAsia="MingLiU" w:hAnsi="Times New Roman" w:cs="Times New Roman"/>
          <w:szCs w:val="18"/>
        </w:rPr>
        <w:t xml:space="preserve">restored for a time to the cultural working memory </w:t>
      </w:r>
      <w:r w:rsidR="008972C5">
        <w:rPr>
          <w:rFonts w:ascii="Times New Roman" w:eastAsia="MingLiU" w:hAnsi="Times New Roman" w:cs="Times New Roman"/>
          <w:szCs w:val="18"/>
        </w:rPr>
        <w:t>by</w:t>
      </w:r>
      <w:r w:rsidR="00220638" w:rsidRPr="00C6193E">
        <w:rPr>
          <w:rFonts w:ascii="Times New Roman" w:eastAsia="MingLiU" w:hAnsi="Times New Roman" w:cs="Times New Roman"/>
          <w:szCs w:val="18"/>
        </w:rPr>
        <w:t xml:space="preserve"> </w:t>
      </w:r>
      <w:r w:rsidR="008972C5">
        <w:rPr>
          <w:rFonts w:ascii="Times New Roman" w:eastAsia="MingLiU" w:hAnsi="Times New Roman" w:cs="Times New Roman"/>
          <w:szCs w:val="18"/>
        </w:rPr>
        <w:t xml:space="preserve">the </w:t>
      </w:r>
      <w:r w:rsidRPr="00C6193E">
        <w:rPr>
          <w:rFonts w:ascii="Times New Roman" w:eastAsia="MingLiU" w:hAnsi="Times New Roman" w:cs="Times New Roman"/>
          <w:szCs w:val="18"/>
        </w:rPr>
        <w:t>re-introduc</w:t>
      </w:r>
      <w:r w:rsidR="008972C5">
        <w:rPr>
          <w:rFonts w:ascii="Times New Roman" w:eastAsia="MingLiU" w:hAnsi="Times New Roman" w:cs="Times New Roman"/>
          <w:szCs w:val="18"/>
        </w:rPr>
        <w:t>tion</w:t>
      </w:r>
      <w:r w:rsidRPr="00C6193E">
        <w:rPr>
          <w:rFonts w:ascii="Times New Roman" w:eastAsia="MingLiU" w:hAnsi="Times New Roman" w:cs="Times New Roman"/>
          <w:szCs w:val="18"/>
        </w:rPr>
        <w:t xml:space="preserve"> </w:t>
      </w:r>
      <w:r w:rsidR="008972C5">
        <w:rPr>
          <w:rFonts w:ascii="Times New Roman" w:eastAsia="MingLiU" w:hAnsi="Times New Roman" w:cs="Times New Roman"/>
          <w:szCs w:val="18"/>
        </w:rPr>
        <w:t xml:space="preserve">of </w:t>
      </w:r>
      <w:r w:rsidR="00220638" w:rsidRPr="00C6193E">
        <w:rPr>
          <w:rFonts w:ascii="Times New Roman" w:eastAsia="MingLiU" w:hAnsi="Times New Roman" w:cs="Times New Roman"/>
          <w:szCs w:val="18"/>
        </w:rPr>
        <w:t xml:space="preserve">an edition from Japan </w:t>
      </w:r>
      <w:r w:rsidRPr="00C6193E">
        <w:rPr>
          <w:rFonts w:ascii="Times New Roman" w:eastAsia="MingLiU" w:hAnsi="Times New Roman" w:cs="Times New Roman"/>
          <w:szCs w:val="18"/>
        </w:rPr>
        <w:t>during the reign of Emperor Jiaqing</w:t>
      </w:r>
      <w:r w:rsidR="00130E15" w:rsidRPr="00C6193E">
        <w:rPr>
          <w:rFonts w:ascii="Times New Roman" w:eastAsia="MingLiU" w:hAnsi="Times New Roman" w:cs="Times New Roman"/>
          <w:szCs w:val="18"/>
        </w:rPr>
        <w:t xml:space="preserve"> </w:t>
      </w:r>
      <w:r w:rsidR="00130E15" w:rsidRPr="00C6193E">
        <w:rPr>
          <w:rFonts w:ascii="SimSun" w:eastAsia="SimSun" w:hAnsi="SimSun" w:cs="Times New Roman" w:hint="eastAsia"/>
          <w:szCs w:val="18"/>
        </w:rPr>
        <w:t>嘉慶</w:t>
      </w:r>
      <w:r w:rsidRPr="00C6193E">
        <w:rPr>
          <w:rFonts w:ascii="Times New Roman" w:eastAsia="MingLiU" w:hAnsi="Times New Roman" w:cs="Times New Roman"/>
          <w:szCs w:val="18"/>
        </w:rPr>
        <w:t xml:space="preserve"> (r. 1796–1820) of the Qing dynasty. </w:t>
      </w:r>
      <w:r w:rsidR="00381CB8" w:rsidRPr="00C6193E">
        <w:rPr>
          <w:rFonts w:ascii="Times New Roman" w:eastAsia="MingLiU" w:hAnsi="Times New Roman" w:cs="Times New Roman"/>
          <w:szCs w:val="18"/>
        </w:rPr>
        <w:t xml:space="preserve">The </w:t>
      </w:r>
      <w:r w:rsidR="00381CB8" w:rsidRPr="00C6193E">
        <w:rPr>
          <w:rFonts w:ascii="Times New Roman" w:eastAsia="MingLiU" w:hAnsi="Times New Roman" w:cs="Times New Roman"/>
          <w:i/>
          <w:iCs/>
          <w:szCs w:val="18"/>
        </w:rPr>
        <w:t xml:space="preserve">Essentials </w:t>
      </w:r>
      <w:r w:rsidR="00381CB8" w:rsidRPr="00C6193E">
        <w:rPr>
          <w:rFonts w:ascii="Times New Roman" w:eastAsia="MingLiU" w:hAnsi="Times New Roman" w:cs="Times New Roman"/>
          <w:szCs w:val="18"/>
        </w:rPr>
        <w:t xml:space="preserve">came to form part of Jiaqing’s personal reading collection </w:t>
      </w:r>
      <w:r w:rsidR="008972C5">
        <w:rPr>
          <w:rFonts w:ascii="Times New Roman" w:eastAsia="MingLiU" w:hAnsi="Times New Roman" w:cs="Times New Roman"/>
          <w:szCs w:val="18"/>
        </w:rPr>
        <w:t xml:space="preserve">shortly thereafter </w:t>
      </w:r>
      <w:r w:rsidR="00381CB8" w:rsidRPr="00C6193E">
        <w:rPr>
          <w:rFonts w:ascii="Times New Roman" w:eastAsia="MingLiU" w:hAnsi="Times New Roman" w:cs="Times New Roman"/>
          <w:szCs w:val="18"/>
        </w:rPr>
        <w:t xml:space="preserve">and </w:t>
      </w:r>
      <w:r w:rsidR="008C3069" w:rsidRPr="00C6193E">
        <w:rPr>
          <w:rFonts w:ascii="Times New Roman" w:eastAsia="MingLiU" w:hAnsi="Times New Roman" w:cs="Times New Roman"/>
          <w:szCs w:val="18"/>
        </w:rPr>
        <w:t xml:space="preserve">the curriculum of formal learning for officialdom </w:t>
      </w:r>
      <w:r w:rsidR="00381CB8" w:rsidRPr="00C6193E">
        <w:rPr>
          <w:rFonts w:ascii="Times New Roman" w:eastAsia="MingLiU" w:hAnsi="Times New Roman" w:cs="Times New Roman"/>
          <w:szCs w:val="18"/>
        </w:rPr>
        <w:t xml:space="preserve">by the end of </w:t>
      </w:r>
      <w:r w:rsidR="008972C5">
        <w:rPr>
          <w:rFonts w:ascii="Times New Roman" w:eastAsia="MingLiU" w:hAnsi="Times New Roman" w:cs="Times New Roman"/>
          <w:szCs w:val="18"/>
        </w:rPr>
        <w:t xml:space="preserve">the </w:t>
      </w:r>
      <w:r w:rsidR="008972C5" w:rsidRPr="00C6193E">
        <w:rPr>
          <w:rFonts w:ascii="Times New Roman" w:eastAsia="MingLiU" w:hAnsi="Times New Roman" w:cs="Times New Roman"/>
          <w:szCs w:val="18"/>
        </w:rPr>
        <w:t xml:space="preserve">nineteenth </w:t>
      </w:r>
      <w:r w:rsidR="00381CB8" w:rsidRPr="00C6193E">
        <w:rPr>
          <w:rFonts w:ascii="Times New Roman" w:eastAsia="MingLiU" w:hAnsi="Times New Roman" w:cs="Times New Roman"/>
          <w:szCs w:val="18"/>
        </w:rPr>
        <w:t>century. At the same time, t</w:t>
      </w:r>
      <w:r w:rsidRPr="00C6193E">
        <w:rPr>
          <w:rFonts w:ascii="Times New Roman" w:eastAsia="MingLiU" w:hAnsi="Times New Roman" w:cs="Times New Roman"/>
          <w:szCs w:val="18"/>
        </w:rPr>
        <w:t xml:space="preserve">he </w:t>
      </w:r>
      <w:r w:rsidR="00220638" w:rsidRPr="00C6193E">
        <w:rPr>
          <w:rFonts w:ascii="Times New Roman" w:eastAsia="MingLiU" w:hAnsi="Times New Roman" w:cs="Times New Roman"/>
          <w:szCs w:val="18"/>
        </w:rPr>
        <w:t>anthology</w:t>
      </w:r>
      <w:r w:rsidRPr="00C6193E">
        <w:rPr>
          <w:rFonts w:ascii="Times New Roman" w:eastAsia="MingLiU" w:hAnsi="Times New Roman" w:cs="Times New Roman"/>
          <w:szCs w:val="18"/>
        </w:rPr>
        <w:t xml:space="preserve"> </w:t>
      </w:r>
      <w:r w:rsidR="00220638" w:rsidRPr="00C6193E">
        <w:rPr>
          <w:rFonts w:ascii="Times New Roman" w:eastAsia="MingLiU" w:hAnsi="Times New Roman" w:cs="Times New Roman"/>
          <w:szCs w:val="18"/>
        </w:rPr>
        <w:t xml:space="preserve">also formed part of the cultural reference memory and </w:t>
      </w:r>
      <w:r w:rsidRPr="00C6193E">
        <w:rPr>
          <w:rFonts w:ascii="Times New Roman" w:eastAsia="MingLiU" w:hAnsi="Times New Roman" w:cs="Times New Roman"/>
          <w:szCs w:val="18"/>
        </w:rPr>
        <w:t>experienc</w:t>
      </w:r>
      <w:r w:rsidR="00220638" w:rsidRPr="00C6193E">
        <w:rPr>
          <w:rFonts w:ascii="Times New Roman" w:eastAsia="MingLiU" w:hAnsi="Times New Roman" w:cs="Times New Roman"/>
          <w:szCs w:val="18"/>
        </w:rPr>
        <w:t>ed</w:t>
      </w:r>
      <w:r w:rsidRPr="00C6193E">
        <w:rPr>
          <w:rFonts w:ascii="Times New Roman" w:eastAsia="MingLiU" w:hAnsi="Times New Roman" w:cs="Times New Roman"/>
          <w:szCs w:val="18"/>
        </w:rPr>
        <w:t xml:space="preserve"> shifts of meaning.</w:t>
      </w:r>
      <w:r w:rsidR="00381CB8" w:rsidRPr="00C6193E">
        <w:rPr>
          <w:rFonts w:ascii="Times New Roman" w:eastAsia="MingLiU" w:hAnsi="Times New Roman" w:cs="Times New Roman"/>
          <w:szCs w:val="18"/>
        </w:rPr>
        <w:t xml:space="preserve"> </w:t>
      </w:r>
    </w:p>
    <w:p w14:paraId="35DDA7BA" w14:textId="651EFE28" w:rsidR="00CA5013" w:rsidRPr="00C6193E" w:rsidRDefault="00220638"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On learning that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szCs w:val="18"/>
        </w:rPr>
        <w:t xml:space="preserve">was no longer extant on its native shores, </w:t>
      </w:r>
      <w:r w:rsidR="006A64AD" w:rsidRPr="00C6193E">
        <w:rPr>
          <w:rFonts w:ascii="Times New Roman" w:eastAsia="MingLiU" w:hAnsi="Times New Roman" w:cs="Times New Roman"/>
          <w:szCs w:val="18"/>
        </w:rPr>
        <w:t xml:space="preserve">Tokugawa Munechika </w:t>
      </w:r>
      <w:r w:rsidR="006A64AD" w:rsidRPr="00C6193E">
        <w:rPr>
          <w:rFonts w:ascii="SimSun" w:eastAsia="SimSun" w:hAnsi="SimSun" w:cs="Times New Roman" w:hint="eastAsia"/>
          <w:szCs w:val="18"/>
        </w:rPr>
        <w:t>德川宗睦</w:t>
      </w:r>
      <w:r w:rsidR="006A64AD" w:rsidRPr="00C6193E">
        <w:rPr>
          <w:rFonts w:ascii="SimSun" w:eastAsia="SimSun" w:hAnsi="SimSun" w:cs="Times New Roman" w:hint="eastAsia"/>
          <w:szCs w:val="18"/>
          <w:lang w:eastAsia="zh-CN"/>
        </w:rPr>
        <w:t xml:space="preserve"> </w:t>
      </w:r>
      <w:r w:rsidR="006A64AD" w:rsidRPr="00C6193E">
        <w:rPr>
          <w:rFonts w:ascii="Times New Roman" w:eastAsia="MingLiU" w:hAnsi="Times New Roman" w:cs="Times New Roman"/>
          <w:szCs w:val="18"/>
        </w:rPr>
        <w:t xml:space="preserve">(1733–1800), who </w:t>
      </w:r>
      <w:r w:rsidR="0036394B" w:rsidRPr="00C6193E">
        <w:rPr>
          <w:rFonts w:ascii="Times New Roman" w:eastAsia="MingLiU" w:hAnsi="Times New Roman" w:cs="Times New Roman"/>
          <w:szCs w:val="18"/>
        </w:rPr>
        <w:t>ruled</w:t>
      </w:r>
      <w:r w:rsidR="006A64AD" w:rsidRPr="00C6193E">
        <w:rPr>
          <w:rFonts w:ascii="Times New Roman" w:eastAsia="MingLiU" w:hAnsi="Times New Roman" w:cs="Times New Roman"/>
          <w:szCs w:val="18"/>
        </w:rPr>
        <w:t xml:space="preserve"> the Owari </w:t>
      </w:r>
      <w:r w:rsidR="0036394B" w:rsidRPr="00C6193E">
        <w:rPr>
          <w:rFonts w:ascii="Times New Roman" w:eastAsia="MingLiU" w:hAnsi="Times New Roman" w:cs="Times New Roman"/>
          <w:szCs w:val="18"/>
        </w:rPr>
        <w:t>domain</w:t>
      </w:r>
      <w:r w:rsidR="006A64AD" w:rsidRPr="00C6193E">
        <w:rPr>
          <w:rFonts w:ascii="Times New Roman" w:eastAsia="MingLiU" w:hAnsi="Times New Roman" w:cs="Times New Roman"/>
          <w:szCs w:val="18"/>
        </w:rPr>
        <w:t xml:space="preserve"> in Japan</w:t>
      </w:r>
      <w:r w:rsidR="00381CB8" w:rsidRPr="00C6193E">
        <w:rPr>
          <w:rFonts w:ascii="Times New Roman" w:eastAsia="MingLiU" w:hAnsi="Times New Roman" w:cs="Times New Roman"/>
          <w:szCs w:val="18"/>
        </w:rPr>
        <w:t>,</w:t>
      </w:r>
      <w:r w:rsidR="006A64AD" w:rsidRPr="00C6193E">
        <w:rPr>
          <w:rFonts w:ascii="Times New Roman" w:eastAsia="MingLiU" w:hAnsi="Times New Roman" w:cs="Times New Roman"/>
          <w:szCs w:val="18"/>
        </w:rPr>
        <w:t xml:space="preserve"> </w:t>
      </w:r>
      <w:r w:rsidR="00381CB8" w:rsidRPr="00C6193E">
        <w:rPr>
          <w:rFonts w:ascii="Times New Roman" w:eastAsia="MingLiU" w:hAnsi="Times New Roman" w:cs="Times New Roman"/>
          <w:szCs w:val="18"/>
        </w:rPr>
        <w:t xml:space="preserve">wished to share </w:t>
      </w:r>
      <w:r w:rsidR="008C3069" w:rsidRPr="00C6193E">
        <w:rPr>
          <w:rFonts w:ascii="Times New Roman" w:eastAsia="MingLiU" w:hAnsi="Times New Roman" w:cs="Times New Roman"/>
          <w:szCs w:val="18"/>
        </w:rPr>
        <w:t>an</w:t>
      </w:r>
      <w:r w:rsidR="00381CB8" w:rsidRPr="00C6193E">
        <w:rPr>
          <w:rFonts w:ascii="Times New Roman" w:eastAsia="MingLiU" w:hAnsi="Times New Roman" w:cs="Times New Roman"/>
          <w:szCs w:val="18"/>
        </w:rPr>
        <w:t xml:space="preserve"> extant but incomplete edition with the imperial library and academies in China, and hopefully discover further editions outside of Japan.</w:t>
      </w:r>
      <w:r w:rsidR="00381CB8" w:rsidRPr="00C6193E">
        <w:rPr>
          <w:rFonts w:ascii="Times New Roman" w:eastAsia="MingLiU" w:hAnsi="Times New Roman" w:cs="Times New Roman"/>
          <w:szCs w:val="18"/>
          <w:vertAlign w:val="superscript"/>
        </w:rPr>
        <w:footnoteReference w:id="645"/>
      </w:r>
      <w:r w:rsidR="00381CB8" w:rsidRPr="00C6193E">
        <w:rPr>
          <w:rFonts w:ascii="Times New Roman" w:eastAsia="MingLiU" w:hAnsi="Times New Roman" w:cs="Times New Roman"/>
          <w:szCs w:val="18"/>
        </w:rPr>
        <w:t xml:space="preserve"> Munechika arranged for </w:t>
      </w:r>
      <w:r w:rsidR="00B949F9" w:rsidRPr="00C6193E">
        <w:rPr>
          <w:rFonts w:ascii="Times New Roman" w:eastAsia="MingLiU" w:hAnsi="Times New Roman" w:cs="Times New Roman"/>
          <w:szCs w:val="18"/>
        </w:rPr>
        <w:t xml:space="preserve">Morishige </w:t>
      </w:r>
      <w:r w:rsidR="00B949F9" w:rsidRPr="00C6193E">
        <w:rPr>
          <w:rFonts w:ascii="Times New Roman" w:eastAsia="MingLiU" w:hAnsi="Times New Roman" w:cs="Times New Roman"/>
          <w:kern w:val="0"/>
          <w:lang w:eastAsia="zh-CN"/>
        </w:rPr>
        <w:t xml:space="preserve">Kondō to send </w:t>
      </w:r>
      <w:r w:rsidR="00180AEF" w:rsidRPr="00C6193E">
        <w:rPr>
          <w:rFonts w:ascii="Times New Roman" w:eastAsia="MingLiU" w:hAnsi="Times New Roman" w:cs="Times New Roman"/>
          <w:szCs w:val="18"/>
        </w:rPr>
        <w:t>the</w:t>
      </w:r>
      <w:r w:rsidR="006A64AD" w:rsidRPr="00C6193E">
        <w:rPr>
          <w:rFonts w:ascii="Times New Roman" w:eastAsia="MingLiU" w:hAnsi="Times New Roman" w:cs="Times New Roman"/>
          <w:szCs w:val="18"/>
        </w:rPr>
        <w:t xml:space="preserve"> Kansei edition </w:t>
      </w:r>
      <w:r w:rsidR="00381CB8" w:rsidRPr="00C6193E">
        <w:rPr>
          <w:rFonts w:ascii="Times New Roman" w:eastAsia="MingLiU" w:hAnsi="Times New Roman" w:cs="Times New Roman"/>
          <w:szCs w:val="18"/>
        </w:rPr>
        <w:t xml:space="preserve">to </w:t>
      </w:r>
      <w:r w:rsidR="006A64AD" w:rsidRPr="00C6193E">
        <w:rPr>
          <w:rFonts w:ascii="Times New Roman" w:eastAsia="MingLiU" w:hAnsi="Times New Roman" w:cs="Times New Roman"/>
          <w:szCs w:val="18"/>
        </w:rPr>
        <w:t xml:space="preserve">China </w:t>
      </w:r>
      <w:r w:rsidR="00B949F9" w:rsidRPr="00C6193E">
        <w:rPr>
          <w:rFonts w:ascii="Times New Roman" w:eastAsia="MingLiU" w:hAnsi="Times New Roman" w:cs="Times New Roman"/>
          <w:szCs w:val="18"/>
        </w:rPr>
        <w:t xml:space="preserve">and three copies were </w:t>
      </w:r>
      <w:r w:rsidR="008C3069" w:rsidRPr="00C6193E">
        <w:rPr>
          <w:rFonts w:ascii="Times New Roman" w:eastAsia="MingLiU" w:hAnsi="Times New Roman" w:cs="Times New Roman"/>
          <w:szCs w:val="18"/>
        </w:rPr>
        <w:t>dispatched</w:t>
      </w:r>
      <w:r w:rsidR="00B949F9" w:rsidRPr="00C6193E">
        <w:rPr>
          <w:rFonts w:ascii="Times New Roman" w:eastAsia="MingLiU" w:hAnsi="Times New Roman" w:cs="Times New Roman"/>
          <w:szCs w:val="18"/>
        </w:rPr>
        <w:t xml:space="preserve"> via the Nagasaki customs office in 1796</w:t>
      </w:r>
      <w:r w:rsidR="006A64AD" w:rsidRPr="00C6193E">
        <w:rPr>
          <w:rFonts w:ascii="Times New Roman" w:eastAsia="MingLiU" w:hAnsi="Times New Roman" w:cs="Times New Roman"/>
          <w:szCs w:val="18"/>
        </w:rPr>
        <w:t>.</w:t>
      </w:r>
      <w:r w:rsidR="006A64AD" w:rsidRPr="00C6193E">
        <w:rPr>
          <w:rFonts w:ascii="Times New Roman" w:eastAsia="MingLiU" w:hAnsi="Times New Roman" w:cs="Times New Roman"/>
          <w:szCs w:val="18"/>
          <w:vertAlign w:val="superscript"/>
        </w:rPr>
        <w:footnoteReference w:id="646"/>
      </w:r>
      <w:r w:rsidR="006A64AD" w:rsidRPr="00C6193E">
        <w:rPr>
          <w:rFonts w:ascii="Times New Roman" w:eastAsia="MingLiU" w:hAnsi="Times New Roman" w:cs="Times New Roman"/>
          <w:szCs w:val="18"/>
        </w:rPr>
        <w:t xml:space="preserve"> </w:t>
      </w:r>
      <w:r w:rsidR="00381CB8" w:rsidRPr="00C6193E">
        <w:rPr>
          <w:rFonts w:ascii="Times New Roman" w:eastAsia="MingLiU" w:hAnsi="Times New Roman" w:cs="Times New Roman"/>
          <w:szCs w:val="18"/>
        </w:rPr>
        <w:t xml:space="preserve">A </w:t>
      </w:r>
      <w:r w:rsidR="00180AEF" w:rsidRPr="00C6193E">
        <w:rPr>
          <w:rFonts w:ascii="Times New Roman" w:eastAsia="MingLiU" w:hAnsi="Times New Roman" w:cs="Times New Roman"/>
          <w:szCs w:val="18"/>
        </w:rPr>
        <w:t xml:space="preserve">Kansei edition was </w:t>
      </w:r>
      <w:r w:rsidR="00C40D7C" w:rsidRPr="00C6193E">
        <w:rPr>
          <w:rFonts w:ascii="Times New Roman" w:eastAsia="MingLiU" w:hAnsi="Times New Roman" w:cs="Times New Roman"/>
          <w:szCs w:val="18"/>
        </w:rPr>
        <w:t>included in the</w:t>
      </w:r>
      <w:r w:rsidR="00C40D7C" w:rsidRPr="00C6193E">
        <w:rPr>
          <w:rFonts w:ascii="Times New Roman" w:eastAsia="MingLiU" w:hAnsi="Times New Roman" w:cs="Times New Roman"/>
          <w:i/>
          <w:szCs w:val="18"/>
        </w:rPr>
        <w:t xml:space="preserve"> </w:t>
      </w:r>
      <w:r w:rsidR="00C40D7C" w:rsidRPr="00C6193E">
        <w:rPr>
          <w:rFonts w:ascii="Times New Roman" w:eastAsia="MingLiU" w:hAnsi="Times New Roman" w:cs="Times New Roman"/>
          <w:i/>
          <w:iCs/>
          <w:szCs w:val="18"/>
        </w:rPr>
        <w:t xml:space="preserve">Exclusive </w:t>
      </w:r>
      <w:r w:rsidR="00C40D7C" w:rsidRPr="00C6193E">
        <w:rPr>
          <w:rFonts w:ascii="Times New Roman" w:eastAsia="MingLiU" w:hAnsi="Times New Roman" w:cs="Times New Roman"/>
          <w:i/>
          <w:iCs/>
          <w:szCs w:val="18"/>
        </w:rPr>
        <w:lastRenderedPageBreak/>
        <w:t>Collection of Wanwei</w:t>
      </w:r>
      <w:r w:rsidR="00C40D7C" w:rsidRPr="00C6193E">
        <w:rPr>
          <w:rFonts w:ascii="Times New Roman" w:eastAsia="MingLiU" w:hAnsi="Times New Roman" w:cs="Times New Roman"/>
          <w:i/>
          <w:szCs w:val="18"/>
        </w:rPr>
        <w:t xml:space="preserve"> </w:t>
      </w:r>
      <w:r w:rsidR="00C40D7C" w:rsidRPr="00C6193E">
        <w:rPr>
          <w:rFonts w:ascii="Times New Roman" w:eastAsia="MingLiU" w:hAnsi="Times New Roman" w:cs="Times New Roman"/>
          <w:iCs/>
          <w:szCs w:val="18"/>
        </w:rPr>
        <w:t>(</w:t>
      </w:r>
      <w:r w:rsidR="00C40D7C" w:rsidRPr="00C6193E">
        <w:rPr>
          <w:rFonts w:ascii="Times New Roman" w:eastAsia="MingLiU" w:hAnsi="Times New Roman" w:cs="Times New Roman"/>
          <w:i/>
          <w:szCs w:val="18"/>
        </w:rPr>
        <w:t xml:space="preserve">Wanwei biecang </w:t>
      </w:r>
      <w:r w:rsidR="00C40D7C" w:rsidRPr="00C6193E">
        <w:rPr>
          <w:rFonts w:ascii="Times New Roman" w:eastAsia="MingLiU" w:hAnsi="Times New Roman" w:cs="Times New Roman"/>
          <w:szCs w:val="18"/>
        </w:rPr>
        <w:t>宛委别藏</w:t>
      </w:r>
      <w:r w:rsidR="00C40D7C" w:rsidRPr="00C6193E">
        <w:rPr>
          <w:rFonts w:ascii="Times New Roman" w:eastAsia="MingLiU" w:hAnsi="Times New Roman" w:cs="Times New Roman"/>
          <w:szCs w:val="18"/>
        </w:rPr>
        <w:t>), a collection of rare books compiled by</w:t>
      </w:r>
      <w:r w:rsidR="009209AC" w:rsidRPr="00C6193E">
        <w:rPr>
          <w:rFonts w:ascii="Times New Roman" w:eastAsia="MingLiU" w:hAnsi="Times New Roman" w:cs="Times New Roman"/>
          <w:szCs w:val="18"/>
        </w:rPr>
        <w:t xml:space="preserve"> </w:t>
      </w:r>
      <w:r w:rsidR="00C40D7C" w:rsidRPr="00C6193E">
        <w:rPr>
          <w:rFonts w:ascii="Times New Roman" w:eastAsia="MingLiU" w:hAnsi="Times New Roman" w:cs="Times New Roman"/>
          <w:szCs w:val="18"/>
        </w:rPr>
        <w:t xml:space="preserve">Ruan Yuan </w:t>
      </w:r>
      <w:r w:rsidR="008972C5">
        <w:rPr>
          <w:rFonts w:ascii="Times New Roman" w:eastAsia="MingLiU" w:hAnsi="Times New Roman" w:cs="Times New Roman"/>
          <w:szCs w:val="18"/>
        </w:rPr>
        <w:t xml:space="preserve">to </w:t>
      </w:r>
      <w:r w:rsidR="00C40D7C" w:rsidRPr="00C6193E">
        <w:rPr>
          <w:rFonts w:ascii="Times New Roman" w:eastAsia="MingLiU" w:hAnsi="Times New Roman" w:cs="Times New Roman"/>
          <w:szCs w:val="18"/>
        </w:rPr>
        <w:t xml:space="preserve">supplement the </w:t>
      </w:r>
      <w:r w:rsidR="00C40D7C" w:rsidRPr="00C6193E">
        <w:rPr>
          <w:rFonts w:ascii="Times New Roman" w:eastAsia="MingLiU" w:hAnsi="Times New Roman" w:cs="Times New Roman"/>
          <w:i/>
          <w:iCs/>
          <w:szCs w:val="18"/>
        </w:rPr>
        <w:t>Complete Library of the Four Branches of Literature</w:t>
      </w:r>
      <w:r w:rsidR="00381CB8" w:rsidRPr="00C6193E">
        <w:rPr>
          <w:rFonts w:ascii="Times New Roman" w:eastAsia="MingLiU" w:hAnsi="Times New Roman" w:cs="Times New Roman"/>
          <w:szCs w:val="18"/>
        </w:rPr>
        <w:t xml:space="preserve">. </w:t>
      </w:r>
      <w:r w:rsidR="009F037F" w:rsidRPr="00C6193E">
        <w:rPr>
          <w:rFonts w:ascii="Times New Roman" w:eastAsia="MingLiU" w:hAnsi="Times New Roman" w:cs="Times New Roman"/>
          <w:szCs w:val="18"/>
        </w:rPr>
        <w:t xml:space="preserve">The bibliographical abstract </w:t>
      </w:r>
      <w:r w:rsidR="0097357F" w:rsidRPr="00C6193E">
        <w:rPr>
          <w:rFonts w:ascii="Times New Roman" w:eastAsia="MingLiU" w:hAnsi="Times New Roman" w:cs="Times New Roman"/>
          <w:szCs w:val="18"/>
        </w:rPr>
        <w:t xml:space="preserve">for the </w:t>
      </w:r>
      <w:r w:rsidR="0097357F" w:rsidRPr="00C6193E">
        <w:rPr>
          <w:rFonts w:ascii="Times New Roman" w:eastAsia="MingLiU" w:hAnsi="Times New Roman" w:cs="Times New Roman"/>
          <w:i/>
          <w:iCs/>
          <w:szCs w:val="18"/>
        </w:rPr>
        <w:t>Essentials</w:t>
      </w:r>
      <w:r w:rsidR="0097357F" w:rsidRPr="00C6193E">
        <w:rPr>
          <w:rFonts w:ascii="Times New Roman" w:eastAsia="MingLiU" w:hAnsi="Times New Roman" w:cs="Times New Roman"/>
          <w:szCs w:val="18"/>
        </w:rPr>
        <w:t xml:space="preserve"> prepared by </w:t>
      </w:r>
      <w:r w:rsidR="009F037F" w:rsidRPr="00C6193E">
        <w:rPr>
          <w:rFonts w:ascii="Times New Roman" w:eastAsia="MingLiU" w:hAnsi="Times New Roman" w:cs="Times New Roman"/>
          <w:szCs w:val="18"/>
        </w:rPr>
        <w:t xml:space="preserve">Ruan Yuan </w:t>
      </w:r>
      <w:r w:rsidR="0097357F" w:rsidRPr="00C6193E">
        <w:rPr>
          <w:rFonts w:ascii="Times New Roman" w:eastAsia="MingLiU" w:hAnsi="Times New Roman" w:cs="Times New Roman"/>
          <w:szCs w:val="18"/>
        </w:rPr>
        <w:t xml:space="preserve">points to two </w:t>
      </w:r>
      <w:r w:rsidR="00D5146E" w:rsidRPr="00C6193E">
        <w:rPr>
          <w:rFonts w:ascii="Times New Roman" w:eastAsia="MingLiU" w:hAnsi="Times New Roman" w:cs="Times New Roman"/>
          <w:szCs w:val="18"/>
        </w:rPr>
        <w:t>applications</w:t>
      </w:r>
      <w:r w:rsidR="0097357F" w:rsidRPr="00C6193E">
        <w:rPr>
          <w:rFonts w:ascii="Times New Roman" w:eastAsia="MingLiU" w:hAnsi="Times New Roman" w:cs="Times New Roman"/>
          <w:szCs w:val="18"/>
        </w:rPr>
        <w:t xml:space="preserve"> of the anthology. First, the </w:t>
      </w:r>
      <w:r w:rsidR="0097357F" w:rsidRPr="00C6193E">
        <w:rPr>
          <w:rFonts w:ascii="Times New Roman" w:eastAsia="MingLiU" w:hAnsi="Times New Roman" w:cs="Times New Roman"/>
          <w:i/>
          <w:iCs/>
          <w:szCs w:val="18"/>
        </w:rPr>
        <w:t xml:space="preserve">Essentials </w:t>
      </w:r>
      <w:r w:rsidR="00D5146E" w:rsidRPr="00C6193E">
        <w:rPr>
          <w:rFonts w:ascii="Times New Roman" w:eastAsia="MingLiU" w:hAnsi="Times New Roman" w:cs="Times New Roman"/>
          <w:szCs w:val="18"/>
        </w:rPr>
        <w:t xml:space="preserve">presents </w:t>
      </w:r>
      <w:r w:rsidR="0097357F" w:rsidRPr="00C6193E">
        <w:rPr>
          <w:rFonts w:ascii="Times New Roman" w:eastAsia="MingLiU" w:hAnsi="Times New Roman" w:cs="Times New Roman"/>
          <w:szCs w:val="18"/>
        </w:rPr>
        <w:t>the essentials for government in plain language with comprehensive coverage of the art of govern</w:t>
      </w:r>
      <w:r w:rsidR="00C15C3D">
        <w:rPr>
          <w:rFonts w:ascii="Times New Roman" w:eastAsia="MingLiU" w:hAnsi="Times New Roman" w:cs="Times New Roman"/>
          <w:szCs w:val="18"/>
        </w:rPr>
        <w:t>ing</w:t>
      </w:r>
      <w:r w:rsidR="0097357F" w:rsidRPr="00C6193E">
        <w:rPr>
          <w:rFonts w:ascii="Times New Roman" w:eastAsia="MingLiU" w:hAnsi="Times New Roman" w:cs="Times New Roman"/>
          <w:szCs w:val="18"/>
        </w:rPr>
        <w:t xml:space="preserve"> and relevant exhortations and admonitions. </w:t>
      </w:r>
      <w:r w:rsidR="00D5146E" w:rsidRPr="00C6193E">
        <w:rPr>
          <w:rFonts w:ascii="Times New Roman" w:eastAsia="MingLiU" w:hAnsi="Times New Roman" w:cs="Times New Roman"/>
          <w:szCs w:val="18"/>
        </w:rPr>
        <w:t xml:space="preserve">The compilation’s original function as a statecraft reference was thus recognised at once. </w:t>
      </w:r>
      <w:r w:rsidR="0097357F" w:rsidRPr="00C6193E">
        <w:rPr>
          <w:rFonts w:ascii="Times New Roman" w:eastAsia="MingLiU" w:hAnsi="Times New Roman" w:cs="Times New Roman"/>
          <w:szCs w:val="18"/>
        </w:rPr>
        <w:t xml:space="preserve">Second, </w:t>
      </w:r>
      <w:r w:rsidR="004D25B6" w:rsidRPr="00C6193E">
        <w:rPr>
          <w:rFonts w:ascii="Times New Roman" w:eastAsia="MingLiU" w:hAnsi="Times New Roman" w:cs="Times New Roman"/>
          <w:szCs w:val="18"/>
        </w:rPr>
        <w:t xml:space="preserve">the </w:t>
      </w:r>
      <w:r w:rsidR="004D25B6" w:rsidRPr="00C6193E">
        <w:rPr>
          <w:rFonts w:ascii="Times New Roman" w:eastAsia="MingLiU" w:hAnsi="Times New Roman" w:cs="Times New Roman"/>
          <w:i/>
          <w:iCs/>
          <w:szCs w:val="18"/>
        </w:rPr>
        <w:t>Essentials</w:t>
      </w:r>
      <w:r w:rsidR="004D25B6" w:rsidRPr="00C6193E">
        <w:rPr>
          <w:rFonts w:ascii="Times New Roman" w:eastAsia="MingLiU" w:hAnsi="Times New Roman" w:cs="Times New Roman"/>
          <w:szCs w:val="18"/>
        </w:rPr>
        <w:t xml:space="preserve"> could be put to use in collating and reconstructing the works out of which it was originally compiled.</w:t>
      </w:r>
      <w:r w:rsidR="004B089F" w:rsidRPr="00C6193E">
        <w:rPr>
          <w:rFonts w:ascii="Times New Roman" w:eastAsia="MingLiU" w:hAnsi="Times New Roman" w:cs="Times New Roman"/>
          <w:szCs w:val="18"/>
        </w:rPr>
        <w:t xml:space="preserve"> This derived from the fact that by the Qing dynasty, some of the anthology’s sources either differed in form or </w:t>
      </w:r>
      <w:r w:rsidR="00F326E2" w:rsidRPr="00C6193E">
        <w:rPr>
          <w:rFonts w:ascii="Times New Roman" w:eastAsia="MingLiU" w:hAnsi="Times New Roman" w:cs="Times New Roman"/>
          <w:szCs w:val="18"/>
        </w:rPr>
        <w:t xml:space="preserve">had </w:t>
      </w:r>
      <w:r w:rsidR="004B089F" w:rsidRPr="00C6193E">
        <w:rPr>
          <w:rFonts w:ascii="Times New Roman" w:eastAsia="MingLiU" w:hAnsi="Times New Roman" w:cs="Times New Roman"/>
          <w:szCs w:val="18"/>
        </w:rPr>
        <w:t xml:space="preserve">become non-extant altogether. </w:t>
      </w:r>
      <w:r w:rsidR="00D5146E" w:rsidRPr="00C6193E">
        <w:rPr>
          <w:rFonts w:ascii="Times New Roman" w:eastAsia="MingLiU" w:hAnsi="Times New Roman" w:cs="Times New Roman"/>
          <w:szCs w:val="18"/>
        </w:rPr>
        <w:t xml:space="preserve">The relevant passage </w:t>
      </w:r>
      <w:r w:rsidR="00800CEC" w:rsidRPr="00C6193E">
        <w:rPr>
          <w:rFonts w:ascii="Times New Roman" w:eastAsia="MingLiU" w:hAnsi="Times New Roman" w:cs="Times New Roman"/>
          <w:szCs w:val="18"/>
        </w:rPr>
        <w:t>from</w:t>
      </w:r>
      <w:r w:rsidR="00D5146E" w:rsidRPr="00C6193E">
        <w:rPr>
          <w:rFonts w:ascii="Times New Roman" w:eastAsia="MingLiU" w:hAnsi="Times New Roman" w:cs="Times New Roman"/>
          <w:szCs w:val="18"/>
        </w:rPr>
        <w:t xml:space="preserve"> Ruan Yuan’s bibliographical abstract is as follows:</w:t>
      </w:r>
    </w:p>
    <w:p w14:paraId="4CA39383" w14:textId="3D565B5D" w:rsidR="00D5146E" w:rsidRPr="00C6193E" w:rsidRDefault="00D5146E" w:rsidP="00FE18F4">
      <w:pPr>
        <w:widowControl/>
        <w:snapToGrid w:val="0"/>
        <w:ind w:left="720"/>
        <w:rPr>
          <w:rFonts w:ascii="Times New Roman" w:eastAsia="SimSun" w:hAnsi="Times New Roman" w:cs="Times New Roman"/>
          <w:szCs w:val="18"/>
        </w:rPr>
      </w:pPr>
      <w:r w:rsidRPr="00C6193E">
        <w:rPr>
          <w:rFonts w:ascii="Times New Roman" w:eastAsia="MingLiU" w:hAnsi="Times New Roman" w:cs="Times New Roman" w:hint="eastAsia"/>
          <w:szCs w:val="18"/>
        </w:rPr>
        <w:t>今觀所載，專主治要，不事修辭。凡有關乎政術，存乎勸戒者，莫不彙而輯之。即所采各書，并屬初唐善策，與近刊多有不同。如《晋書》二卷尚爲未修《晋書》以前十八家中之舊本，又桓譚《新論》、崔實《政論》、仲長統《昌言》、袁準《正書》、蔣濟《萬機論》、桓範《政要論》，近多不傳，亦藉此以存其梗概，洵初唐古籍也。</w:t>
      </w:r>
      <w:r w:rsidR="00755BA4" w:rsidRPr="00C6193E">
        <w:rPr>
          <w:rStyle w:val="a6"/>
          <w:rFonts w:ascii="Times New Roman" w:eastAsia="MingLiU" w:hAnsi="Times New Roman" w:cs="Times New Roman"/>
          <w:szCs w:val="18"/>
        </w:rPr>
        <w:footnoteReference w:id="647"/>
      </w:r>
    </w:p>
    <w:p w14:paraId="6952650C" w14:textId="46D80D0B" w:rsidR="00D5146E" w:rsidRPr="00C6193E" w:rsidRDefault="00D5146E"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Considering the contents [of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today, it is principally concerned with the essentials of governing</w:t>
      </w:r>
      <w:r w:rsidR="00CA5013" w:rsidRPr="00C6193E">
        <w:rPr>
          <w:rFonts w:ascii="Times New Roman" w:eastAsia="MingLiU" w:hAnsi="Times New Roman" w:cs="Times New Roman"/>
          <w:szCs w:val="18"/>
        </w:rPr>
        <w:t xml:space="preserve">, which </w:t>
      </w:r>
      <w:r w:rsidR="00CA5013" w:rsidRPr="00C6193E">
        <w:rPr>
          <w:rFonts w:ascii="Times New Roman" w:eastAsia="MingLiU" w:hAnsi="Times New Roman" w:cs="Times New Roman"/>
        </w:rPr>
        <w:t>are</w:t>
      </w:r>
      <w:r w:rsidR="00CA5013" w:rsidRPr="00C6193E">
        <w:rPr>
          <w:rFonts w:ascii="Times New Roman" w:eastAsia="MingLiU" w:hAnsi="Times New Roman" w:cs="Times New Roman"/>
          <w:szCs w:val="18"/>
        </w:rPr>
        <w:t xml:space="preserve"> expressed in an unadorned style</w:t>
      </w:r>
      <w:r w:rsidRPr="00C6193E">
        <w:rPr>
          <w:rFonts w:ascii="Times New Roman" w:eastAsia="MingLiU" w:hAnsi="Times New Roman" w:cs="Times New Roman"/>
          <w:szCs w:val="18"/>
        </w:rPr>
        <w:t>.</w:t>
      </w:r>
      <w:r w:rsidR="00CA5013" w:rsidRPr="00C6193E">
        <w:rPr>
          <w:rFonts w:ascii="Times New Roman" w:eastAsia="MingLiU" w:hAnsi="Times New Roman" w:cs="Times New Roman"/>
          <w:szCs w:val="18"/>
        </w:rPr>
        <w:t xml:space="preserve"> It is a compilation of everything related to the art of governance, including advice and admonitions. </w:t>
      </w:r>
      <w:r w:rsidR="00EC49CD" w:rsidRPr="00C6193E">
        <w:rPr>
          <w:rFonts w:ascii="Times New Roman" w:eastAsia="MingLiU" w:hAnsi="Times New Roman" w:cs="Times New Roman"/>
          <w:szCs w:val="18"/>
        </w:rPr>
        <w:t>[The excerpts</w:t>
      </w:r>
      <w:r w:rsidR="00C15C3D">
        <w:rPr>
          <w:rFonts w:ascii="Times New Roman" w:eastAsia="MingLiU" w:hAnsi="Times New Roman" w:cs="Times New Roman"/>
          <w:szCs w:val="18"/>
        </w:rPr>
        <w:t>]</w:t>
      </w:r>
      <w:r w:rsidR="00EC49CD" w:rsidRPr="00C6193E">
        <w:rPr>
          <w:rFonts w:ascii="Times New Roman" w:eastAsia="MingLiU" w:hAnsi="Times New Roman" w:cs="Times New Roman"/>
          <w:szCs w:val="18"/>
        </w:rPr>
        <w:t xml:space="preserve"> </w:t>
      </w:r>
      <w:r w:rsidR="00C15C3D">
        <w:rPr>
          <w:rFonts w:ascii="Times New Roman" w:eastAsia="MingLiU" w:hAnsi="Times New Roman" w:cs="Times New Roman"/>
          <w:szCs w:val="18"/>
        </w:rPr>
        <w:t xml:space="preserve">of </w:t>
      </w:r>
      <w:r w:rsidR="00EC49CD" w:rsidRPr="00C6193E">
        <w:rPr>
          <w:rFonts w:ascii="Times New Roman" w:eastAsia="MingLiU" w:hAnsi="Times New Roman" w:cs="Times New Roman"/>
          <w:szCs w:val="18"/>
        </w:rPr>
        <w:t xml:space="preserve">its </w:t>
      </w:r>
      <w:r w:rsidR="00CA5013" w:rsidRPr="00C6193E">
        <w:rPr>
          <w:rFonts w:ascii="Times New Roman" w:eastAsia="MingLiU" w:hAnsi="Times New Roman" w:cs="Times New Roman"/>
          <w:szCs w:val="18"/>
        </w:rPr>
        <w:t xml:space="preserve">various </w:t>
      </w:r>
      <w:r w:rsidR="00EC49CD" w:rsidRPr="00C6193E">
        <w:rPr>
          <w:rFonts w:ascii="Times New Roman" w:eastAsia="MingLiU" w:hAnsi="Times New Roman" w:cs="Times New Roman"/>
          <w:szCs w:val="18"/>
        </w:rPr>
        <w:t xml:space="preserve">composite titles </w:t>
      </w:r>
      <w:r w:rsidR="00CA5013" w:rsidRPr="00C6193E">
        <w:rPr>
          <w:rFonts w:ascii="Times New Roman" w:eastAsia="MingLiU" w:hAnsi="Times New Roman" w:cs="Times New Roman"/>
          <w:szCs w:val="18"/>
        </w:rPr>
        <w:t>are</w:t>
      </w:r>
      <w:r w:rsidR="00C15C3D">
        <w:rPr>
          <w:rFonts w:ascii="Times New Roman" w:eastAsia="MingLiU" w:hAnsi="Times New Roman" w:cs="Times New Roman"/>
          <w:szCs w:val="18"/>
        </w:rPr>
        <w:t xml:space="preserve"> from </w:t>
      </w:r>
      <w:r w:rsidR="000C53A7" w:rsidRPr="00C6193E">
        <w:rPr>
          <w:rFonts w:ascii="Times New Roman" w:eastAsia="MingLiU" w:hAnsi="Times New Roman" w:cs="Times New Roman"/>
          <w:szCs w:val="18"/>
        </w:rPr>
        <w:t xml:space="preserve">reliable </w:t>
      </w:r>
      <w:r w:rsidR="00C15C3D">
        <w:rPr>
          <w:rFonts w:ascii="Times New Roman" w:eastAsia="MingLiU" w:hAnsi="Times New Roman" w:cs="Times New Roman"/>
          <w:szCs w:val="18"/>
        </w:rPr>
        <w:t xml:space="preserve">early Tang </w:t>
      </w:r>
      <w:r w:rsidR="002328D3" w:rsidRPr="00C6193E">
        <w:rPr>
          <w:rFonts w:ascii="Times New Roman" w:eastAsia="MingLiU" w:hAnsi="Times New Roman" w:cs="Times New Roman"/>
          <w:szCs w:val="18"/>
        </w:rPr>
        <w:t xml:space="preserve">editions </w:t>
      </w:r>
      <w:r w:rsidR="000C53A7" w:rsidRPr="00C6193E">
        <w:rPr>
          <w:rFonts w:ascii="Times New Roman" w:eastAsia="MingLiU" w:hAnsi="Times New Roman" w:cs="Times New Roman"/>
          <w:szCs w:val="18"/>
        </w:rPr>
        <w:t xml:space="preserve">that </w:t>
      </w:r>
      <w:r w:rsidR="002328D3" w:rsidRPr="00C6193E">
        <w:rPr>
          <w:rFonts w:ascii="Times New Roman" w:eastAsia="MingLiU" w:hAnsi="Times New Roman" w:cs="Times New Roman"/>
          <w:szCs w:val="18"/>
        </w:rPr>
        <w:t xml:space="preserve">differ </w:t>
      </w:r>
      <w:r w:rsidR="00EC49CD" w:rsidRPr="00C6193E">
        <w:rPr>
          <w:rFonts w:ascii="Times New Roman" w:eastAsia="MingLiU" w:hAnsi="Times New Roman" w:cs="Times New Roman"/>
          <w:szCs w:val="18"/>
        </w:rPr>
        <w:t>considerably</w:t>
      </w:r>
      <w:r w:rsidR="002328D3" w:rsidRPr="00C6193E">
        <w:rPr>
          <w:rFonts w:ascii="Times New Roman" w:eastAsia="MingLiU" w:hAnsi="Times New Roman" w:cs="Times New Roman"/>
          <w:szCs w:val="18"/>
        </w:rPr>
        <w:t xml:space="preserve"> from </w:t>
      </w:r>
      <w:r w:rsidR="00EC49CD" w:rsidRPr="00C6193E">
        <w:rPr>
          <w:rFonts w:ascii="Times New Roman" w:eastAsia="MingLiU" w:hAnsi="Times New Roman" w:cs="Times New Roman"/>
          <w:szCs w:val="18"/>
        </w:rPr>
        <w:t>recent</w:t>
      </w:r>
      <w:r w:rsidR="002328D3" w:rsidRPr="00C6193E">
        <w:rPr>
          <w:rFonts w:ascii="Times New Roman" w:eastAsia="MingLiU" w:hAnsi="Times New Roman" w:cs="Times New Roman"/>
          <w:szCs w:val="18"/>
        </w:rPr>
        <w:t xml:space="preserve"> publications. For example, the </w:t>
      </w:r>
      <w:r w:rsidR="002328D3" w:rsidRPr="00C6193E">
        <w:rPr>
          <w:rFonts w:ascii="Times New Roman" w:eastAsia="MingLiU" w:hAnsi="Times New Roman" w:cs="Times New Roman"/>
          <w:i/>
          <w:iCs/>
          <w:szCs w:val="18"/>
        </w:rPr>
        <w:t>History of the Jin Dynasty</w:t>
      </w:r>
      <w:r w:rsidR="002328D3" w:rsidRPr="00C6193E">
        <w:rPr>
          <w:rFonts w:ascii="Times New Roman" w:eastAsia="MingLiU" w:hAnsi="Times New Roman" w:cs="Times New Roman"/>
          <w:szCs w:val="18"/>
        </w:rPr>
        <w:t xml:space="preserve"> </w:t>
      </w:r>
      <w:r w:rsidR="000C53A7" w:rsidRPr="00C6193E">
        <w:rPr>
          <w:rFonts w:ascii="Times New Roman" w:eastAsia="MingLiU" w:hAnsi="Times New Roman" w:cs="Times New Roman"/>
          <w:szCs w:val="18"/>
        </w:rPr>
        <w:t xml:space="preserve">(in two scrolls) </w:t>
      </w:r>
      <w:r w:rsidR="002328D3" w:rsidRPr="00C6193E">
        <w:rPr>
          <w:rFonts w:ascii="Times New Roman" w:eastAsia="MingLiU" w:hAnsi="Times New Roman" w:cs="Times New Roman"/>
          <w:szCs w:val="18"/>
        </w:rPr>
        <w:t xml:space="preserve">is </w:t>
      </w:r>
      <w:r w:rsidR="000C53A7" w:rsidRPr="00C6193E">
        <w:rPr>
          <w:rFonts w:ascii="Times New Roman" w:eastAsia="MingLiU" w:hAnsi="Times New Roman" w:cs="Times New Roman"/>
          <w:szCs w:val="18"/>
        </w:rPr>
        <w:t xml:space="preserve">[derived from] </w:t>
      </w:r>
      <w:r w:rsidR="002328D3" w:rsidRPr="00C6193E">
        <w:rPr>
          <w:rFonts w:ascii="Times New Roman" w:eastAsia="MingLiU" w:hAnsi="Times New Roman" w:cs="Times New Roman"/>
          <w:szCs w:val="18"/>
        </w:rPr>
        <w:t xml:space="preserve">one of the eighteen editions that preceded the current </w:t>
      </w:r>
      <w:r w:rsidR="002328D3" w:rsidRPr="00C6193E">
        <w:rPr>
          <w:rFonts w:ascii="Times New Roman" w:eastAsia="MingLiU" w:hAnsi="Times New Roman" w:cs="Times New Roman"/>
          <w:i/>
          <w:iCs/>
          <w:szCs w:val="18"/>
        </w:rPr>
        <w:t>History of the Jin Dynasty</w:t>
      </w:r>
      <w:r w:rsidR="002328D3" w:rsidRPr="00C6193E">
        <w:rPr>
          <w:rFonts w:ascii="Times New Roman" w:eastAsia="MingLiU" w:hAnsi="Times New Roman" w:cs="Times New Roman"/>
          <w:szCs w:val="18"/>
        </w:rPr>
        <w:t xml:space="preserve">. Also, </w:t>
      </w:r>
      <w:r w:rsidR="00755BA4" w:rsidRPr="00C6193E">
        <w:rPr>
          <w:rFonts w:ascii="Times New Roman" w:eastAsia="MingLiU" w:hAnsi="Times New Roman" w:cs="Times New Roman"/>
          <w:szCs w:val="18"/>
        </w:rPr>
        <w:t xml:space="preserve">much of </w:t>
      </w:r>
      <w:r w:rsidR="002328D3" w:rsidRPr="00C6193E">
        <w:rPr>
          <w:rFonts w:ascii="Times New Roman" w:eastAsia="MingLiU" w:hAnsi="Times New Roman" w:cs="Times New Roman"/>
          <w:szCs w:val="18"/>
        </w:rPr>
        <w:t xml:space="preserve">the </w:t>
      </w:r>
      <w:r w:rsidR="002328D3" w:rsidRPr="00C6193E">
        <w:rPr>
          <w:rFonts w:ascii="Times New Roman" w:eastAsia="MingLiU" w:hAnsi="Times New Roman" w:cs="Times New Roman"/>
          <w:i/>
          <w:iCs/>
          <w:szCs w:val="18"/>
        </w:rPr>
        <w:t xml:space="preserve">New Discourses </w:t>
      </w:r>
      <w:r w:rsidR="002328D3" w:rsidRPr="00C6193E">
        <w:rPr>
          <w:rFonts w:ascii="Times New Roman" w:eastAsia="MingLiU" w:hAnsi="Times New Roman" w:cs="Times New Roman"/>
          <w:szCs w:val="18"/>
        </w:rPr>
        <w:t xml:space="preserve">by Huan Tan, the </w:t>
      </w:r>
      <w:r w:rsidR="005923F7" w:rsidRPr="00C6193E">
        <w:rPr>
          <w:rFonts w:ascii="Times New Roman" w:eastAsia="MingLiU" w:hAnsi="Times New Roman" w:cs="Times New Roman"/>
          <w:i/>
          <w:iCs/>
          <w:szCs w:val="18"/>
        </w:rPr>
        <w:t>Essay</w:t>
      </w:r>
      <w:r w:rsidR="000C53A7" w:rsidRPr="00C6193E">
        <w:rPr>
          <w:rFonts w:ascii="Times New Roman" w:eastAsia="MingLiU" w:hAnsi="Times New Roman" w:cs="Times New Roman"/>
          <w:i/>
          <w:iCs/>
          <w:szCs w:val="18"/>
        </w:rPr>
        <w:t xml:space="preserve"> </w:t>
      </w:r>
      <w:r w:rsidR="00755BA4" w:rsidRPr="00C6193E">
        <w:rPr>
          <w:rFonts w:ascii="Times New Roman" w:eastAsia="MingLiU" w:hAnsi="Times New Roman" w:cs="Times New Roman"/>
          <w:i/>
          <w:iCs/>
          <w:szCs w:val="18"/>
        </w:rPr>
        <w:t xml:space="preserve">on Government </w:t>
      </w:r>
      <w:r w:rsidR="000C53A7" w:rsidRPr="00C6193E">
        <w:rPr>
          <w:rFonts w:ascii="Times New Roman" w:eastAsia="MingLiU" w:hAnsi="Times New Roman" w:cs="Times New Roman"/>
          <w:szCs w:val="18"/>
        </w:rPr>
        <w:t xml:space="preserve">by Cui Shi, the </w:t>
      </w:r>
      <w:r w:rsidR="000C53A7" w:rsidRPr="00C6193E">
        <w:rPr>
          <w:rFonts w:ascii="Times New Roman" w:eastAsia="MingLiU" w:hAnsi="Times New Roman" w:cs="Times New Roman"/>
          <w:i/>
          <w:iCs/>
          <w:szCs w:val="18"/>
        </w:rPr>
        <w:t xml:space="preserve">Admirable Words </w:t>
      </w:r>
      <w:r w:rsidR="005923F7" w:rsidRPr="00C6193E">
        <w:rPr>
          <w:rFonts w:ascii="Times New Roman" w:eastAsia="MingLiU" w:hAnsi="Times New Roman" w:cs="Times New Roman"/>
          <w:i/>
          <w:iCs/>
          <w:szCs w:val="18"/>
        </w:rPr>
        <w:t xml:space="preserve">of Zhong Zhangzi </w:t>
      </w:r>
      <w:r w:rsidR="000C53A7" w:rsidRPr="00C6193E">
        <w:rPr>
          <w:rFonts w:ascii="Times New Roman" w:eastAsia="MingLiU" w:hAnsi="Times New Roman" w:cs="Times New Roman"/>
          <w:szCs w:val="18"/>
        </w:rPr>
        <w:t xml:space="preserve">by Zhong Zhangtong, the </w:t>
      </w:r>
      <w:r w:rsidR="000C53A7" w:rsidRPr="00C6193E">
        <w:rPr>
          <w:rFonts w:ascii="Times New Roman" w:eastAsia="MingLiU" w:hAnsi="Times New Roman" w:cs="Times New Roman"/>
          <w:i/>
          <w:iCs/>
          <w:szCs w:val="18"/>
        </w:rPr>
        <w:t xml:space="preserve">Political Writings </w:t>
      </w:r>
      <w:r w:rsidR="000C53A7" w:rsidRPr="00C6193E">
        <w:rPr>
          <w:rFonts w:ascii="Times New Roman" w:eastAsia="MingLiU" w:hAnsi="Times New Roman" w:cs="Times New Roman"/>
          <w:szCs w:val="18"/>
        </w:rPr>
        <w:t xml:space="preserve">by Yuan Zhun, the </w:t>
      </w:r>
      <w:r w:rsidR="000C53A7" w:rsidRPr="00C6193E">
        <w:rPr>
          <w:rFonts w:ascii="Times New Roman" w:eastAsia="MingLiU" w:hAnsi="Times New Roman" w:cs="Times New Roman"/>
          <w:i/>
          <w:iCs/>
          <w:szCs w:val="18"/>
        </w:rPr>
        <w:t>Discourse on Myriad Subtleties</w:t>
      </w:r>
      <w:r w:rsidR="000C53A7" w:rsidRPr="00C6193E">
        <w:rPr>
          <w:rFonts w:ascii="Times New Roman" w:eastAsia="MingLiU" w:hAnsi="Times New Roman" w:cs="Times New Roman"/>
          <w:szCs w:val="18"/>
        </w:rPr>
        <w:t xml:space="preserve"> by Jiang Ji, </w:t>
      </w:r>
      <w:r w:rsidR="00755BA4" w:rsidRPr="00C6193E">
        <w:rPr>
          <w:rFonts w:ascii="Times New Roman" w:eastAsia="MingLiU" w:hAnsi="Times New Roman" w:cs="Times New Roman"/>
          <w:szCs w:val="18"/>
        </w:rPr>
        <w:t xml:space="preserve">and the </w:t>
      </w:r>
      <w:r w:rsidR="00755BA4" w:rsidRPr="00C6193E">
        <w:rPr>
          <w:rFonts w:ascii="Times New Roman" w:eastAsia="MingLiU" w:hAnsi="Times New Roman" w:cs="Times New Roman"/>
          <w:i/>
          <w:iCs/>
          <w:szCs w:val="18"/>
        </w:rPr>
        <w:t>Discourse on the Essentials of Governing</w:t>
      </w:r>
      <w:r w:rsidR="00755BA4" w:rsidRPr="00C6193E">
        <w:rPr>
          <w:rFonts w:ascii="Times New Roman" w:eastAsia="MingLiU" w:hAnsi="Times New Roman" w:cs="Times New Roman"/>
          <w:szCs w:val="18"/>
        </w:rPr>
        <w:t xml:space="preserve"> by Huan Fan have become non-extant in recent times. As truly </w:t>
      </w:r>
      <w:r w:rsidR="00FC50D2" w:rsidRPr="00C6193E">
        <w:rPr>
          <w:rFonts w:ascii="Times New Roman" w:eastAsia="MingLiU" w:hAnsi="Times New Roman" w:cs="Times New Roman"/>
          <w:szCs w:val="18"/>
        </w:rPr>
        <w:t>ancient texts</w:t>
      </w:r>
      <w:r w:rsidR="00755BA4" w:rsidRPr="00C6193E">
        <w:rPr>
          <w:rFonts w:ascii="Times New Roman" w:eastAsia="MingLiU" w:hAnsi="Times New Roman" w:cs="Times New Roman"/>
          <w:szCs w:val="18"/>
        </w:rPr>
        <w:t xml:space="preserve"> </w:t>
      </w:r>
      <w:r w:rsidR="00C15C3D">
        <w:rPr>
          <w:rFonts w:ascii="Times New Roman" w:eastAsia="MingLiU" w:hAnsi="Times New Roman" w:cs="Times New Roman"/>
          <w:szCs w:val="18"/>
        </w:rPr>
        <w:t>in</w:t>
      </w:r>
      <w:r w:rsidR="00755BA4" w:rsidRPr="00C6193E">
        <w:rPr>
          <w:rFonts w:ascii="Times New Roman" w:eastAsia="MingLiU" w:hAnsi="Times New Roman" w:cs="Times New Roman"/>
          <w:szCs w:val="18"/>
        </w:rPr>
        <w:t xml:space="preserve"> the early Tang, [the </w:t>
      </w:r>
      <w:r w:rsidR="00755BA4" w:rsidRPr="00C6193E">
        <w:rPr>
          <w:rFonts w:ascii="Times New Roman" w:eastAsia="MingLiU" w:hAnsi="Times New Roman" w:cs="Times New Roman"/>
          <w:i/>
          <w:iCs/>
          <w:szCs w:val="18"/>
        </w:rPr>
        <w:t>Essentials</w:t>
      </w:r>
      <w:r w:rsidR="00755BA4" w:rsidRPr="00C6193E">
        <w:rPr>
          <w:rFonts w:ascii="Times New Roman" w:eastAsia="MingLiU" w:hAnsi="Times New Roman" w:cs="Times New Roman"/>
          <w:szCs w:val="18"/>
        </w:rPr>
        <w:t xml:space="preserve">] may be used to recover their rough outline. </w:t>
      </w:r>
    </w:p>
    <w:p w14:paraId="2D742C15" w14:textId="14D66731" w:rsidR="00033649" w:rsidRPr="00C6193E" w:rsidRDefault="00381CB8" w:rsidP="00FE18F4">
      <w:pPr>
        <w:snapToGrid w:val="0"/>
        <w:spacing w:line="480" w:lineRule="auto"/>
        <w:rPr>
          <w:rFonts w:ascii="Times New Roman" w:eastAsia="SimSun" w:hAnsi="Times New Roman" w:cs="Times New Roman"/>
          <w:szCs w:val="18"/>
          <w:lang w:eastAsia="zh-CN"/>
        </w:rPr>
      </w:pPr>
      <w:r w:rsidRPr="00C6193E">
        <w:rPr>
          <w:rFonts w:ascii="Times New Roman" w:eastAsia="MingLiU" w:hAnsi="Times New Roman" w:cs="Times New Roman"/>
          <w:szCs w:val="18"/>
        </w:rPr>
        <w:t>P</w:t>
      </w:r>
      <w:r w:rsidR="009209AC" w:rsidRPr="00C6193E">
        <w:rPr>
          <w:rFonts w:ascii="Times New Roman" w:eastAsia="MingLiU" w:hAnsi="Times New Roman" w:cs="Times New Roman"/>
          <w:szCs w:val="18"/>
        </w:rPr>
        <w:t xml:space="preserve">resented </w:t>
      </w:r>
      <w:r w:rsidRPr="00C6193E">
        <w:rPr>
          <w:rFonts w:ascii="Times New Roman" w:eastAsia="MingLiU" w:hAnsi="Times New Roman" w:cs="Times New Roman"/>
          <w:szCs w:val="18"/>
        </w:rPr>
        <w:t xml:space="preserve">to Emperor Jiaqing </w:t>
      </w:r>
      <w:r w:rsidR="00B36AB0" w:rsidRPr="00C6193E">
        <w:rPr>
          <w:rFonts w:ascii="Times New Roman" w:eastAsia="MingLiU" w:hAnsi="Times New Roman" w:cs="Times New Roman"/>
          <w:szCs w:val="18"/>
        </w:rPr>
        <w:t xml:space="preserve">sometime </w:t>
      </w:r>
      <w:r w:rsidR="009209AC" w:rsidRPr="00C6193E">
        <w:rPr>
          <w:rFonts w:ascii="Times New Roman" w:eastAsia="MingLiU" w:hAnsi="Times New Roman" w:cs="Times New Roman"/>
          <w:szCs w:val="18"/>
        </w:rPr>
        <w:t>during the years 1807 to 1811</w:t>
      </w:r>
      <w:r w:rsidRPr="00C6193E">
        <w:rPr>
          <w:rFonts w:ascii="Times New Roman" w:eastAsia="MingLiU" w:hAnsi="Times New Roman" w:cs="Times New Roman"/>
          <w:szCs w:val="18"/>
        </w:rPr>
        <w:t>,</w:t>
      </w:r>
      <w:r w:rsidR="00C40D7C" w:rsidRPr="00C6193E">
        <w:rPr>
          <w:rFonts w:ascii="Times New Roman" w:eastAsia="MingLiU" w:hAnsi="Times New Roman" w:cs="Times New Roman"/>
          <w:szCs w:val="18"/>
          <w:vertAlign w:val="superscript"/>
        </w:rPr>
        <w:footnoteReference w:id="648"/>
      </w:r>
      <w:r w:rsidR="00C40D7C"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t</w:t>
      </w:r>
      <w:r w:rsidR="00D87C38" w:rsidRPr="00C6193E">
        <w:rPr>
          <w:rFonts w:ascii="Times New Roman" w:eastAsia="MingLiU" w:hAnsi="Times New Roman" w:cs="Times New Roman"/>
          <w:szCs w:val="18"/>
        </w:rPr>
        <w:t>he</w:t>
      </w:r>
      <w:r w:rsidR="00D87C38" w:rsidRPr="00C6193E">
        <w:rPr>
          <w:rFonts w:ascii="Times New Roman" w:eastAsia="MingLiU" w:hAnsi="Times New Roman" w:cs="Times New Roman"/>
          <w:i/>
          <w:iCs/>
          <w:szCs w:val="18"/>
        </w:rPr>
        <w:t xml:space="preserve"> Exclusive Collection of Wanwei </w:t>
      </w:r>
      <w:r w:rsidR="00D87C38" w:rsidRPr="00C6193E">
        <w:rPr>
          <w:rFonts w:ascii="Times New Roman" w:eastAsia="MingLiU" w:hAnsi="Times New Roman" w:cs="Times New Roman"/>
          <w:szCs w:val="18"/>
        </w:rPr>
        <w:t xml:space="preserve">was </w:t>
      </w:r>
      <w:r w:rsidRPr="00C6193E">
        <w:rPr>
          <w:rFonts w:ascii="Times New Roman" w:eastAsia="MingLiU" w:hAnsi="Times New Roman" w:cs="Times New Roman"/>
          <w:szCs w:val="18"/>
        </w:rPr>
        <w:t>stored</w:t>
      </w:r>
      <w:r w:rsidR="00D87C38" w:rsidRPr="00C6193E">
        <w:rPr>
          <w:rFonts w:ascii="Times New Roman" w:eastAsia="MingLiU" w:hAnsi="Times New Roman" w:cs="Times New Roman"/>
          <w:szCs w:val="18"/>
        </w:rPr>
        <w:t xml:space="preserve"> in the Hall of </w:t>
      </w:r>
      <w:r w:rsidR="000C0E74">
        <w:rPr>
          <w:rFonts w:ascii="Times New Roman" w:eastAsia="MingLiU" w:hAnsi="Times New Roman" w:cs="Times New Roman"/>
          <w:szCs w:val="18"/>
        </w:rPr>
        <w:t>the</w:t>
      </w:r>
      <w:r w:rsidR="00D87C38" w:rsidRPr="00C6193E">
        <w:rPr>
          <w:rFonts w:ascii="Times New Roman" w:eastAsia="MingLiU" w:hAnsi="Times New Roman" w:cs="Times New Roman"/>
          <w:szCs w:val="18"/>
        </w:rPr>
        <w:t xml:space="preserve"> Cultivati</w:t>
      </w:r>
      <w:r w:rsidR="000C0E74">
        <w:rPr>
          <w:rFonts w:ascii="Times New Roman" w:eastAsia="MingLiU" w:hAnsi="Times New Roman" w:cs="Times New Roman"/>
          <w:szCs w:val="18"/>
        </w:rPr>
        <w:t>ng Heart</w:t>
      </w:r>
      <w:r w:rsidR="00D87C38" w:rsidRPr="00C6193E">
        <w:rPr>
          <w:rFonts w:ascii="Times New Roman" w:eastAsia="MingLiU" w:hAnsi="Times New Roman" w:cs="Times New Roman"/>
          <w:szCs w:val="18"/>
        </w:rPr>
        <w:t xml:space="preserve"> (</w:t>
      </w:r>
      <w:r w:rsidR="00D87C38" w:rsidRPr="00C6193E">
        <w:rPr>
          <w:rFonts w:ascii="Times New Roman" w:eastAsia="MingLiU" w:hAnsi="Times New Roman" w:cs="Times New Roman"/>
          <w:i/>
          <w:iCs/>
          <w:szCs w:val="18"/>
        </w:rPr>
        <w:t xml:space="preserve">yangxin dian </w:t>
      </w:r>
      <w:r w:rsidR="00D87C38" w:rsidRPr="00C6193E">
        <w:rPr>
          <w:rFonts w:ascii="SimSun" w:eastAsia="SimSun" w:hAnsi="SimSun" w:cs="Times New Roman" w:hint="eastAsia"/>
          <w:szCs w:val="18"/>
        </w:rPr>
        <w:t>養心</w:t>
      </w:r>
      <w:r w:rsidR="00D87C38" w:rsidRPr="00C6193E">
        <w:rPr>
          <w:rFonts w:ascii="SimSun" w:eastAsia="SimSun" w:hAnsi="SimSun" w:cs="Times New Roman" w:hint="eastAsia"/>
          <w:szCs w:val="18"/>
        </w:rPr>
        <w:lastRenderedPageBreak/>
        <w:t>殿</w:t>
      </w:r>
      <w:r w:rsidR="00D87C38" w:rsidRPr="00C6193E">
        <w:rPr>
          <w:rFonts w:ascii="Times New Roman" w:eastAsia="SimSun" w:hAnsi="Times New Roman" w:cs="Times New Roman"/>
          <w:szCs w:val="18"/>
          <w:lang w:eastAsia="zh-CN"/>
        </w:rPr>
        <w:t>) which served as the emperor’s residence and the centre of governmental administration and cultural activities.</w:t>
      </w:r>
      <w:r w:rsidR="00D87C38" w:rsidRPr="00C6193E">
        <w:rPr>
          <w:rStyle w:val="a6"/>
          <w:rFonts w:ascii="Times New Roman" w:eastAsia="SimSun" w:hAnsi="Times New Roman" w:cs="Times New Roman"/>
          <w:szCs w:val="18"/>
          <w:lang w:eastAsia="zh-CN"/>
        </w:rPr>
        <w:footnoteReference w:id="649"/>
      </w:r>
      <w:r w:rsidR="00D87C38" w:rsidRPr="00C6193E">
        <w:rPr>
          <w:rFonts w:ascii="Times New Roman" w:eastAsia="SimSun" w:hAnsi="Times New Roman" w:cs="Times New Roman"/>
          <w:szCs w:val="18"/>
          <w:lang w:eastAsia="zh-CN"/>
        </w:rPr>
        <w:t xml:space="preserve"> </w:t>
      </w:r>
      <w:r w:rsidRPr="00C6193E">
        <w:rPr>
          <w:rFonts w:ascii="Times New Roman" w:eastAsia="SimSun" w:hAnsi="Times New Roman" w:cs="Times New Roman"/>
          <w:szCs w:val="18"/>
          <w:lang w:eastAsia="zh-CN"/>
        </w:rPr>
        <w:t>During the 1920’s</w:t>
      </w:r>
      <w:r w:rsidR="00033649" w:rsidRPr="00C6193E">
        <w:rPr>
          <w:rFonts w:ascii="Times New Roman" w:eastAsia="SimSun" w:hAnsi="Times New Roman" w:cs="Times New Roman"/>
          <w:szCs w:val="18"/>
          <w:lang w:eastAsia="zh-CN"/>
        </w:rPr>
        <w:t xml:space="preserve">, the </w:t>
      </w:r>
      <w:r w:rsidR="00033649" w:rsidRPr="00C6193E">
        <w:rPr>
          <w:rFonts w:ascii="Times New Roman" w:eastAsia="SimSun" w:hAnsi="Times New Roman" w:cs="Times New Roman"/>
          <w:i/>
          <w:iCs/>
          <w:szCs w:val="18"/>
          <w:lang w:eastAsia="zh-CN"/>
        </w:rPr>
        <w:t xml:space="preserve">Exclusive Collection of Wanwei </w:t>
      </w:r>
      <w:r w:rsidR="00033649" w:rsidRPr="00C6193E">
        <w:rPr>
          <w:rFonts w:ascii="Times New Roman" w:eastAsia="SimSun" w:hAnsi="Times New Roman" w:cs="Times New Roman"/>
          <w:szCs w:val="18"/>
          <w:lang w:eastAsia="zh-CN"/>
        </w:rPr>
        <w:t xml:space="preserve">was discovered to be located directly behind the </w:t>
      </w:r>
      <w:r w:rsidR="005F7D63" w:rsidRPr="00C6193E">
        <w:rPr>
          <w:rFonts w:ascii="Times New Roman" w:eastAsia="SimSun" w:hAnsi="Times New Roman" w:cs="Times New Roman"/>
          <w:szCs w:val="18"/>
          <w:lang w:eastAsia="zh-CN"/>
        </w:rPr>
        <w:t>dragon</w:t>
      </w:r>
      <w:r w:rsidR="00033649" w:rsidRPr="00C6193E">
        <w:rPr>
          <w:rFonts w:ascii="Times New Roman" w:eastAsia="SimSun" w:hAnsi="Times New Roman" w:cs="Times New Roman"/>
          <w:szCs w:val="18"/>
          <w:lang w:eastAsia="zh-CN"/>
        </w:rPr>
        <w:t xml:space="preserve"> throne in the</w:t>
      </w:r>
      <w:r w:rsidR="000C0E74" w:rsidRPr="000C0E74">
        <w:rPr>
          <w:rFonts w:ascii="Times New Roman" w:eastAsia="MingLiU" w:hAnsi="Times New Roman" w:cs="Times New Roman"/>
          <w:szCs w:val="18"/>
        </w:rPr>
        <w:t xml:space="preserve"> </w:t>
      </w:r>
      <w:r w:rsidR="000C0E74" w:rsidRPr="00C6193E">
        <w:rPr>
          <w:rFonts w:ascii="Times New Roman" w:eastAsia="MingLiU" w:hAnsi="Times New Roman" w:cs="Times New Roman"/>
          <w:szCs w:val="18"/>
        </w:rPr>
        <w:t xml:space="preserve">Hall of </w:t>
      </w:r>
      <w:r w:rsidR="000C0E74">
        <w:rPr>
          <w:rFonts w:ascii="Times New Roman" w:eastAsia="MingLiU" w:hAnsi="Times New Roman" w:cs="Times New Roman"/>
          <w:szCs w:val="18"/>
        </w:rPr>
        <w:t>the</w:t>
      </w:r>
      <w:r w:rsidR="000C0E74" w:rsidRPr="00C6193E">
        <w:rPr>
          <w:rFonts w:ascii="Times New Roman" w:eastAsia="MingLiU" w:hAnsi="Times New Roman" w:cs="Times New Roman"/>
          <w:szCs w:val="18"/>
        </w:rPr>
        <w:t xml:space="preserve"> Cultivati</w:t>
      </w:r>
      <w:r w:rsidR="000C0E74">
        <w:rPr>
          <w:rFonts w:ascii="Times New Roman" w:eastAsia="MingLiU" w:hAnsi="Times New Roman" w:cs="Times New Roman"/>
          <w:szCs w:val="18"/>
        </w:rPr>
        <w:t>ng Heart</w:t>
      </w:r>
      <w:r w:rsidR="00033649" w:rsidRPr="00C6193E">
        <w:rPr>
          <w:rFonts w:ascii="Times New Roman" w:eastAsia="SimSun" w:hAnsi="Times New Roman" w:cs="Times New Roman"/>
          <w:szCs w:val="18"/>
          <w:lang w:eastAsia="zh-CN"/>
        </w:rPr>
        <w:t>.</w:t>
      </w:r>
      <w:r w:rsidR="00033649" w:rsidRPr="00C6193E">
        <w:rPr>
          <w:rStyle w:val="a6"/>
          <w:rFonts w:ascii="Times New Roman" w:eastAsia="SimSun" w:hAnsi="Times New Roman" w:cs="Times New Roman"/>
          <w:szCs w:val="18"/>
          <w:lang w:eastAsia="zh-CN"/>
        </w:rPr>
        <w:footnoteReference w:id="650"/>
      </w:r>
      <w:r w:rsidR="00033649" w:rsidRPr="00C6193E">
        <w:rPr>
          <w:rFonts w:ascii="Times New Roman" w:eastAsia="SimSun" w:hAnsi="Times New Roman" w:cs="Times New Roman"/>
          <w:szCs w:val="18"/>
          <w:lang w:eastAsia="zh-CN"/>
        </w:rPr>
        <w:t xml:space="preserve"> </w:t>
      </w:r>
      <w:r w:rsidRPr="00C6193E">
        <w:rPr>
          <w:rFonts w:ascii="Times New Roman" w:eastAsia="SimSun" w:hAnsi="Times New Roman" w:cs="Times New Roman"/>
          <w:szCs w:val="18"/>
          <w:lang w:eastAsia="zh-CN"/>
        </w:rPr>
        <w:t xml:space="preserve">A record of the imperial reception of the </w:t>
      </w:r>
      <w:r w:rsidRPr="00C6193E">
        <w:rPr>
          <w:rFonts w:ascii="Times New Roman" w:eastAsia="SimSun" w:hAnsi="Times New Roman" w:cs="Times New Roman"/>
          <w:i/>
          <w:iCs/>
          <w:szCs w:val="18"/>
          <w:lang w:eastAsia="zh-CN"/>
        </w:rPr>
        <w:t>Exclusive Collection of Wanwei</w:t>
      </w:r>
      <w:r w:rsidRPr="00C6193E">
        <w:rPr>
          <w:rFonts w:ascii="Times New Roman" w:eastAsia="SimSun" w:hAnsi="Times New Roman" w:cs="Times New Roman"/>
          <w:szCs w:val="18"/>
          <w:lang w:eastAsia="zh-CN"/>
        </w:rPr>
        <w:t xml:space="preserve"> is found i</w:t>
      </w:r>
      <w:r w:rsidR="008B6CD7" w:rsidRPr="00C6193E">
        <w:rPr>
          <w:rFonts w:ascii="Times New Roman" w:eastAsia="SimSun" w:hAnsi="Times New Roman" w:cs="Times New Roman"/>
          <w:szCs w:val="18"/>
          <w:lang w:eastAsia="zh-CN"/>
        </w:rPr>
        <w:t>n the</w:t>
      </w:r>
      <w:r w:rsidR="00FD6657" w:rsidRPr="00C6193E">
        <w:rPr>
          <w:rFonts w:ascii="Times New Roman" w:eastAsia="SimSun" w:hAnsi="Times New Roman" w:cs="Times New Roman"/>
          <w:i/>
          <w:iCs/>
          <w:szCs w:val="18"/>
          <w:lang w:eastAsia="zh-CN"/>
        </w:rPr>
        <w:t xml:space="preserve"> Notes </w:t>
      </w:r>
      <w:r w:rsidR="00F326E2" w:rsidRPr="00C6193E">
        <w:rPr>
          <w:rFonts w:ascii="Times New Roman" w:eastAsia="SimSun" w:hAnsi="Times New Roman" w:cs="Times New Roman"/>
          <w:i/>
          <w:iCs/>
          <w:szCs w:val="18"/>
          <w:lang w:eastAsia="zh-CN"/>
        </w:rPr>
        <w:t>F</w:t>
      </w:r>
      <w:r w:rsidR="00FD6657" w:rsidRPr="00C6193E">
        <w:rPr>
          <w:rFonts w:ascii="Times New Roman" w:eastAsia="SimSun" w:hAnsi="Times New Roman" w:cs="Times New Roman"/>
          <w:i/>
          <w:iCs/>
          <w:szCs w:val="18"/>
          <w:lang w:eastAsia="zh-CN"/>
        </w:rPr>
        <w:t xml:space="preserve">rom </w:t>
      </w:r>
      <w:r w:rsidR="00F326E2" w:rsidRPr="00C6193E">
        <w:rPr>
          <w:rFonts w:ascii="Times New Roman" w:eastAsia="SimSun" w:hAnsi="Times New Roman" w:cs="Times New Roman"/>
          <w:i/>
          <w:iCs/>
          <w:szCs w:val="18"/>
          <w:lang w:eastAsia="zh-CN"/>
        </w:rPr>
        <w:t>a</w:t>
      </w:r>
      <w:r w:rsidR="00FD6657" w:rsidRPr="00C6193E">
        <w:rPr>
          <w:rFonts w:ascii="Times New Roman" w:eastAsia="SimSun" w:hAnsi="Times New Roman" w:cs="Times New Roman"/>
          <w:i/>
          <w:iCs/>
          <w:szCs w:val="18"/>
          <w:lang w:eastAsia="zh-CN"/>
        </w:rPr>
        <w:t xml:space="preserve">n Immortal's Boat </w:t>
      </w:r>
      <w:r w:rsidR="00FD6657" w:rsidRPr="00C6193E">
        <w:rPr>
          <w:rFonts w:ascii="Times New Roman" w:eastAsia="SimSun" w:hAnsi="Times New Roman" w:cs="Times New Roman"/>
          <w:szCs w:val="18"/>
          <w:lang w:eastAsia="zh-CN"/>
        </w:rPr>
        <w:t>(</w:t>
      </w:r>
      <w:r w:rsidR="00FD6657" w:rsidRPr="00C6193E">
        <w:rPr>
          <w:rFonts w:ascii="Times New Roman" w:eastAsia="SimSun" w:hAnsi="Times New Roman" w:cs="Times New Roman" w:hint="eastAsia"/>
          <w:i/>
          <w:iCs/>
          <w:szCs w:val="18"/>
          <w:lang w:eastAsia="zh-CN"/>
        </w:rPr>
        <w:t>Y</w:t>
      </w:r>
      <w:r w:rsidR="00FD6657" w:rsidRPr="00C6193E">
        <w:rPr>
          <w:rFonts w:ascii="Times New Roman" w:eastAsia="SimSun" w:hAnsi="Times New Roman" w:cs="Times New Roman"/>
          <w:i/>
          <w:iCs/>
          <w:szCs w:val="18"/>
          <w:lang w:eastAsia="zh-CN"/>
        </w:rPr>
        <w:t>ingzhou bitan</w:t>
      </w:r>
      <w:r w:rsidR="00FD6657" w:rsidRPr="00C6193E">
        <w:rPr>
          <w:rFonts w:ascii="Times New Roman" w:eastAsia="SimSun" w:hAnsi="Times New Roman" w:cs="Times New Roman" w:hint="eastAsia"/>
          <w:szCs w:val="18"/>
          <w:lang w:eastAsia="zh-CN"/>
        </w:rPr>
        <w:t>瀛舟筆談</w:t>
      </w:r>
      <w:r w:rsidR="00FD6657" w:rsidRPr="00C6193E">
        <w:rPr>
          <w:rFonts w:ascii="Times New Roman" w:eastAsia="SimSun" w:hAnsi="Times New Roman" w:cs="Times New Roman" w:hint="eastAsia"/>
          <w:szCs w:val="18"/>
          <w:lang w:eastAsia="zh-CN"/>
        </w:rPr>
        <w:t>)</w:t>
      </w:r>
      <w:r w:rsidR="00FD6657" w:rsidRPr="00C6193E">
        <w:rPr>
          <w:rFonts w:ascii="Times New Roman" w:eastAsia="SimSun" w:hAnsi="Times New Roman" w:cs="Times New Roman"/>
          <w:szCs w:val="18"/>
          <w:lang w:eastAsia="zh-CN"/>
        </w:rPr>
        <w:t>, a</w:t>
      </w:r>
      <w:r w:rsidR="00F326E2" w:rsidRPr="00C6193E">
        <w:rPr>
          <w:rFonts w:ascii="Times New Roman" w:eastAsia="SimSun" w:hAnsi="Times New Roman" w:cs="Times New Roman"/>
          <w:szCs w:val="18"/>
          <w:lang w:eastAsia="zh-CN"/>
        </w:rPr>
        <w:t>n assemblage</w:t>
      </w:r>
      <w:r w:rsidR="008B6CD7" w:rsidRPr="00C6193E">
        <w:rPr>
          <w:rFonts w:ascii="Times New Roman" w:eastAsia="SimSun" w:hAnsi="Times New Roman" w:cs="Times New Roman"/>
          <w:szCs w:val="18"/>
          <w:lang w:eastAsia="zh-CN"/>
        </w:rPr>
        <w:t xml:space="preserve"> </w:t>
      </w:r>
      <w:r w:rsidR="00FD6657" w:rsidRPr="00C6193E">
        <w:rPr>
          <w:rFonts w:ascii="Times New Roman" w:eastAsia="SimSun" w:hAnsi="Times New Roman" w:cs="Times New Roman"/>
          <w:szCs w:val="18"/>
          <w:lang w:eastAsia="zh-CN"/>
        </w:rPr>
        <w:t xml:space="preserve">of Ruan Yuan’s personal and professional papers </w:t>
      </w:r>
      <w:r w:rsidR="00F326E2" w:rsidRPr="00C6193E">
        <w:rPr>
          <w:rFonts w:ascii="Times New Roman" w:eastAsia="SimSun" w:hAnsi="Times New Roman" w:cs="Times New Roman"/>
          <w:szCs w:val="18"/>
          <w:lang w:eastAsia="zh-CN"/>
        </w:rPr>
        <w:t xml:space="preserve">collected </w:t>
      </w:r>
      <w:r w:rsidR="00FD6657" w:rsidRPr="00C6193E">
        <w:rPr>
          <w:rFonts w:ascii="Times New Roman" w:eastAsia="SimSun" w:hAnsi="Times New Roman" w:cs="Times New Roman"/>
          <w:szCs w:val="18"/>
          <w:lang w:eastAsia="zh-CN"/>
        </w:rPr>
        <w:t xml:space="preserve">by his cousin </w:t>
      </w:r>
      <w:r w:rsidR="00C15C3D">
        <w:rPr>
          <w:rFonts w:ascii="Times New Roman" w:eastAsia="SimSun" w:hAnsi="Times New Roman" w:cs="Times New Roman"/>
          <w:szCs w:val="18"/>
          <w:lang w:eastAsia="zh-CN"/>
        </w:rPr>
        <w:t xml:space="preserve">and </w:t>
      </w:r>
      <w:r w:rsidR="00C15C3D" w:rsidRPr="00C6193E">
        <w:rPr>
          <w:rFonts w:ascii="Times New Roman" w:eastAsia="SimSun" w:hAnsi="Times New Roman" w:cs="Times New Roman"/>
          <w:szCs w:val="18"/>
          <w:lang w:eastAsia="zh-CN"/>
        </w:rPr>
        <w:t>long-term staff</w:t>
      </w:r>
      <w:r w:rsidR="00C15C3D" w:rsidRPr="00C15C3D">
        <w:rPr>
          <w:rFonts w:ascii="Times New Roman" w:eastAsia="SimSun" w:hAnsi="Times New Roman" w:cs="Times New Roman"/>
          <w:szCs w:val="18"/>
          <w:lang w:eastAsia="zh-CN"/>
        </w:rPr>
        <w:t xml:space="preserve"> </w:t>
      </w:r>
      <w:r w:rsidR="00C15C3D">
        <w:rPr>
          <w:rFonts w:ascii="Times New Roman" w:eastAsia="SimSun" w:hAnsi="Times New Roman" w:cs="Times New Roman"/>
          <w:szCs w:val="18"/>
          <w:lang w:eastAsia="zh-CN"/>
        </w:rPr>
        <w:t>member</w:t>
      </w:r>
      <w:r w:rsidR="00C15C3D" w:rsidRPr="00C6193E">
        <w:rPr>
          <w:rFonts w:ascii="Times New Roman" w:eastAsia="SimSun" w:hAnsi="Times New Roman" w:cs="Times New Roman"/>
          <w:szCs w:val="18"/>
          <w:lang w:eastAsia="zh-CN"/>
        </w:rPr>
        <w:t xml:space="preserve"> </w:t>
      </w:r>
      <w:r w:rsidR="00FD6657" w:rsidRPr="00C6193E">
        <w:rPr>
          <w:rFonts w:ascii="Times New Roman" w:eastAsia="SimSun" w:hAnsi="Times New Roman" w:cs="Times New Roman"/>
          <w:szCs w:val="18"/>
          <w:lang w:eastAsia="zh-CN"/>
        </w:rPr>
        <w:t xml:space="preserve">Ruan Heng </w:t>
      </w:r>
      <w:r w:rsidR="00FD6657" w:rsidRPr="00C6193E">
        <w:rPr>
          <w:rFonts w:ascii="Times New Roman" w:eastAsia="SimSun" w:hAnsi="Times New Roman" w:cs="Times New Roman" w:hint="eastAsia"/>
          <w:szCs w:val="18"/>
          <w:lang w:eastAsia="zh-CN"/>
        </w:rPr>
        <w:t>阮亨</w:t>
      </w:r>
      <w:r w:rsidR="00FD6657" w:rsidRPr="00C6193E">
        <w:rPr>
          <w:rFonts w:ascii="Times New Roman" w:eastAsia="SimSun" w:hAnsi="Times New Roman" w:cs="Times New Roman" w:hint="eastAsia"/>
          <w:szCs w:val="18"/>
          <w:lang w:eastAsia="zh-CN"/>
        </w:rPr>
        <w:t xml:space="preserve"> (</w:t>
      </w:r>
      <w:r w:rsidR="00FD6657" w:rsidRPr="00C6193E">
        <w:rPr>
          <w:rFonts w:ascii="Times New Roman" w:eastAsia="SimSun" w:hAnsi="Times New Roman" w:cs="Times New Roman"/>
          <w:szCs w:val="18"/>
          <w:lang w:eastAsia="zh-CN"/>
        </w:rPr>
        <w:t>1783</w:t>
      </w:r>
      <w:r w:rsidR="00FD6657" w:rsidRPr="00C6193E">
        <w:rPr>
          <w:rFonts w:ascii="Times New Roman" w:eastAsia="MingLiU" w:hAnsi="Times New Roman" w:cs="Times New Roman"/>
          <w:szCs w:val="18"/>
        </w:rPr>
        <w:t>–</w:t>
      </w:r>
      <w:r w:rsidR="00FD6657" w:rsidRPr="00C6193E">
        <w:rPr>
          <w:rFonts w:ascii="Times New Roman" w:eastAsia="SimSun" w:hAnsi="Times New Roman" w:cs="Times New Roman"/>
          <w:szCs w:val="18"/>
          <w:lang w:eastAsia="zh-CN"/>
        </w:rPr>
        <w:t>1856)</w:t>
      </w:r>
      <w:r w:rsidRPr="00C6193E">
        <w:rPr>
          <w:rFonts w:ascii="Times New Roman" w:eastAsia="SimSun" w:hAnsi="Times New Roman" w:cs="Times New Roman"/>
          <w:szCs w:val="18"/>
          <w:lang w:eastAsia="zh-CN"/>
        </w:rPr>
        <w:t>.</w:t>
      </w:r>
      <w:r w:rsidR="00F80F7F" w:rsidRPr="00C6193E">
        <w:rPr>
          <w:rStyle w:val="a6"/>
          <w:rFonts w:ascii="Times New Roman" w:eastAsia="SimSun" w:hAnsi="Times New Roman" w:cs="Times New Roman"/>
          <w:szCs w:val="18"/>
          <w:lang w:eastAsia="zh-CN"/>
        </w:rPr>
        <w:footnoteReference w:id="651"/>
      </w:r>
    </w:p>
    <w:p w14:paraId="344EE446" w14:textId="7DE885B2" w:rsidR="00FD6657" w:rsidRPr="00C6193E" w:rsidRDefault="00FF2857" w:rsidP="00FE18F4">
      <w:pPr>
        <w:widowControl/>
        <w:snapToGrid w:val="0"/>
        <w:ind w:left="720"/>
        <w:rPr>
          <w:rFonts w:ascii="Times New Roman" w:hAnsi="Times New Roman" w:cs="Times New Roman"/>
          <w:szCs w:val="18"/>
        </w:rPr>
      </w:pPr>
      <w:r w:rsidRPr="00C6193E">
        <w:rPr>
          <w:rFonts w:ascii="Times New Roman" w:eastAsia="SimSun" w:hAnsi="Times New Roman" w:cs="Times New Roman" w:hint="eastAsia"/>
          <w:kern w:val="0"/>
        </w:rPr>
        <w:t>丁卯冬</w:t>
      </w:r>
      <w:r w:rsidRPr="00C6193E">
        <w:rPr>
          <w:rFonts w:ascii="Times New Roman" w:eastAsia="SimSun" w:hAnsi="Times New Roman" w:cs="Times New Roman" w:hint="eastAsia"/>
          <w:szCs w:val="18"/>
        </w:rPr>
        <w:t>，服闕入覲，進呈乙覽，蒙賜披閱，獎賞有加。</w:t>
      </w:r>
      <w:r w:rsidR="00BF03B9" w:rsidRPr="00C6193E">
        <w:rPr>
          <w:rStyle w:val="a6"/>
          <w:rFonts w:ascii="Times New Roman" w:eastAsia="SimSun" w:hAnsi="Times New Roman" w:cs="Times New Roman"/>
          <w:szCs w:val="18"/>
        </w:rPr>
        <w:footnoteReference w:id="652"/>
      </w:r>
    </w:p>
    <w:p w14:paraId="2BC454F7" w14:textId="6F0DBD27" w:rsidR="00033649" w:rsidRPr="00C6193E" w:rsidRDefault="00BF03B9" w:rsidP="00FE18F4">
      <w:pPr>
        <w:widowControl/>
        <w:snapToGrid w:val="0"/>
        <w:spacing w:after="240"/>
        <w:ind w:left="720"/>
        <w:rPr>
          <w:rFonts w:ascii="Times New Roman" w:hAnsi="Times New Roman" w:cs="Times New Roman"/>
          <w:szCs w:val="18"/>
        </w:rPr>
      </w:pPr>
      <w:r w:rsidRPr="00C6193E">
        <w:rPr>
          <w:rFonts w:ascii="Times New Roman" w:hAnsi="Times New Roman" w:cs="Times New Roman"/>
          <w:szCs w:val="18"/>
        </w:rPr>
        <w:t>T</w:t>
      </w:r>
      <w:r w:rsidR="00FF2857" w:rsidRPr="00C6193E">
        <w:rPr>
          <w:rFonts w:ascii="Times New Roman" w:hAnsi="Times New Roman" w:cs="Times New Roman"/>
          <w:szCs w:val="18"/>
        </w:rPr>
        <w:t>he winter of 1807</w:t>
      </w:r>
      <w:r w:rsidRPr="00C6193E">
        <w:rPr>
          <w:rFonts w:ascii="Times New Roman" w:hAnsi="Times New Roman" w:cs="Times New Roman"/>
          <w:szCs w:val="18"/>
        </w:rPr>
        <w:t>:</w:t>
      </w:r>
      <w:r w:rsidR="00FF2857" w:rsidRPr="00C6193E">
        <w:rPr>
          <w:rFonts w:ascii="Times New Roman" w:hAnsi="Times New Roman" w:cs="Times New Roman"/>
          <w:szCs w:val="18"/>
        </w:rPr>
        <w:t xml:space="preserve"> attended the imperial court </w:t>
      </w:r>
      <w:r w:rsidRPr="00C6193E">
        <w:rPr>
          <w:rFonts w:ascii="Times New Roman" w:hAnsi="Times New Roman" w:cs="Times New Roman"/>
          <w:szCs w:val="18"/>
        </w:rPr>
        <w:t>in</w:t>
      </w:r>
      <w:r w:rsidR="00FF2857" w:rsidRPr="00C6193E">
        <w:rPr>
          <w:rFonts w:ascii="Times New Roman" w:hAnsi="Times New Roman" w:cs="Times New Roman"/>
          <w:szCs w:val="18"/>
        </w:rPr>
        <w:t xml:space="preserve"> audience</w:t>
      </w:r>
      <w:r w:rsidRPr="00C6193E">
        <w:rPr>
          <w:rFonts w:ascii="Times New Roman" w:hAnsi="Times New Roman" w:cs="Times New Roman"/>
          <w:szCs w:val="18"/>
        </w:rPr>
        <w:t xml:space="preserve"> with the emperor, who has browsed </w:t>
      </w:r>
      <w:r w:rsidRPr="00C6193E">
        <w:rPr>
          <w:rFonts w:ascii="Times New Roman" w:eastAsia="SimSun" w:hAnsi="Times New Roman" w:cs="Times New Roman"/>
          <w:kern w:val="0"/>
        </w:rPr>
        <w:t>the</w:t>
      </w:r>
      <w:r w:rsidRPr="00C6193E">
        <w:rPr>
          <w:rFonts w:ascii="Times New Roman" w:hAnsi="Times New Roman" w:cs="Times New Roman"/>
          <w:szCs w:val="18"/>
        </w:rPr>
        <w:t xml:space="preserve"> [rare books] presented; received the favour of perusal and much reward. </w:t>
      </w:r>
    </w:p>
    <w:p w14:paraId="7028DE73" w14:textId="00872E04" w:rsidR="006A2CA1" w:rsidRPr="00C6193E" w:rsidRDefault="00800CEC" w:rsidP="00FE18F4">
      <w:pPr>
        <w:snapToGrid w:val="0"/>
        <w:spacing w:line="480" w:lineRule="auto"/>
        <w:rPr>
          <w:rFonts w:ascii="Times New Roman" w:eastAsia="SimSun" w:hAnsi="Times New Roman" w:cs="Times New Roman"/>
          <w:szCs w:val="18"/>
          <w:lang w:eastAsia="zh-CN"/>
        </w:rPr>
      </w:pPr>
      <w:r w:rsidRPr="00C6193E">
        <w:rPr>
          <w:rFonts w:ascii="Times New Roman" w:eastAsia="SimSun" w:hAnsi="Times New Roman" w:cs="Times New Roman"/>
          <w:szCs w:val="18"/>
          <w:lang w:eastAsia="zh-CN"/>
        </w:rPr>
        <w:t>Ruan Yuan’s bibliographical abstract, t</w:t>
      </w:r>
      <w:r w:rsidR="00130E15" w:rsidRPr="00C6193E">
        <w:rPr>
          <w:rFonts w:ascii="Times New Roman" w:eastAsia="SimSun" w:hAnsi="Times New Roman" w:cs="Times New Roman"/>
          <w:szCs w:val="18"/>
          <w:lang w:eastAsia="zh-CN"/>
        </w:rPr>
        <w:t xml:space="preserve">he location of the </w:t>
      </w:r>
      <w:r w:rsidR="00130E15" w:rsidRPr="00C6193E">
        <w:rPr>
          <w:rFonts w:ascii="Times New Roman" w:eastAsia="SimSun" w:hAnsi="Times New Roman" w:cs="Times New Roman"/>
          <w:i/>
          <w:iCs/>
          <w:szCs w:val="18"/>
          <w:lang w:eastAsia="zh-CN"/>
        </w:rPr>
        <w:t xml:space="preserve">Exclusive Collection of Wanwei </w:t>
      </w:r>
      <w:r w:rsidR="00130E15" w:rsidRPr="00C6193E">
        <w:rPr>
          <w:rFonts w:ascii="Times New Roman" w:eastAsia="SimSun" w:hAnsi="Times New Roman" w:cs="Times New Roman"/>
          <w:szCs w:val="18"/>
          <w:lang w:eastAsia="zh-CN"/>
        </w:rPr>
        <w:t>and the contemporaneous record by Ruan Yuan’s staff</w:t>
      </w:r>
      <w:r w:rsidR="00C15C3D">
        <w:rPr>
          <w:rFonts w:ascii="Times New Roman" w:eastAsia="SimSun" w:hAnsi="Times New Roman" w:cs="Times New Roman"/>
          <w:szCs w:val="18"/>
          <w:lang w:eastAsia="zh-CN"/>
        </w:rPr>
        <w:t>,</w:t>
      </w:r>
      <w:r w:rsidR="00130E15" w:rsidRPr="00C6193E">
        <w:rPr>
          <w:rFonts w:ascii="Times New Roman" w:eastAsia="SimSun" w:hAnsi="Times New Roman" w:cs="Times New Roman"/>
          <w:szCs w:val="18"/>
          <w:lang w:eastAsia="zh-CN"/>
        </w:rPr>
        <w:t xml:space="preserve"> </w:t>
      </w:r>
      <w:r w:rsidR="00C15C3D">
        <w:rPr>
          <w:rFonts w:ascii="Times New Roman" w:eastAsia="SimSun" w:hAnsi="Times New Roman" w:cs="Times New Roman"/>
          <w:szCs w:val="18"/>
          <w:lang w:eastAsia="zh-CN"/>
        </w:rPr>
        <w:t xml:space="preserve">when read together </w:t>
      </w:r>
      <w:r w:rsidR="0079383A" w:rsidRPr="00C6193E">
        <w:rPr>
          <w:rFonts w:ascii="Times New Roman" w:eastAsia="SimSun" w:hAnsi="Times New Roman" w:cs="Times New Roman"/>
          <w:szCs w:val="18"/>
          <w:lang w:eastAsia="zh-CN"/>
        </w:rPr>
        <w:t xml:space="preserve">are </w:t>
      </w:r>
      <w:r w:rsidR="00130E15" w:rsidRPr="00C6193E">
        <w:rPr>
          <w:rFonts w:ascii="Times New Roman" w:eastAsia="SimSun" w:hAnsi="Times New Roman" w:cs="Times New Roman"/>
          <w:szCs w:val="18"/>
          <w:lang w:eastAsia="zh-CN"/>
        </w:rPr>
        <w:t>indicat</w:t>
      </w:r>
      <w:r w:rsidR="0079383A" w:rsidRPr="00C6193E">
        <w:rPr>
          <w:rFonts w:ascii="Times New Roman" w:eastAsia="SimSun" w:hAnsi="Times New Roman" w:cs="Times New Roman"/>
          <w:szCs w:val="18"/>
          <w:lang w:eastAsia="zh-CN"/>
        </w:rPr>
        <w:t xml:space="preserve">ive of two matters. First, </w:t>
      </w:r>
      <w:r w:rsidR="00130E15" w:rsidRPr="00C6193E">
        <w:rPr>
          <w:rFonts w:ascii="Times New Roman" w:eastAsia="SimSun" w:hAnsi="Times New Roman" w:cs="Times New Roman"/>
          <w:szCs w:val="18"/>
          <w:lang w:eastAsia="zh-CN"/>
        </w:rPr>
        <w:t xml:space="preserve">the collection of rare </w:t>
      </w:r>
      <w:r w:rsidR="005F7D63" w:rsidRPr="00C6193E">
        <w:rPr>
          <w:rFonts w:ascii="Times New Roman" w:eastAsia="SimSun" w:hAnsi="Times New Roman" w:cs="Times New Roman"/>
          <w:szCs w:val="18"/>
          <w:lang w:eastAsia="zh-CN"/>
        </w:rPr>
        <w:t xml:space="preserve">and recovered </w:t>
      </w:r>
      <w:r w:rsidR="0079383A" w:rsidRPr="00C6193E">
        <w:rPr>
          <w:rFonts w:ascii="Times New Roman" w:eastAsia="SimSun" w:hAnsi="Times New Roman" w:cs="Times New Roman"/>
          <w:szCs w:val="18"/>
          <w:lang w:eastAsia="zh-CN"/>
        </w:rPr>
        <w:t xml:space="preserve">writings </w:t>
      </w:r>
      <w:r w:rsidR="00130E15" w:rsidRPr="00C6193E">
        <w:rPr>
          <w:rFonts w:ascii="Times New Roman" w:eastAsia="SimSun" w:hAnsi="Times New Roman" w:cs="Times New Roman"/>
          <w:szCs w:val="18"/>
          <w:lang w:eastAsia="zh-CN"/>
        </w:rPr>
        <w:t>was</w:t>
      </w:r>
      <w:r w:rsidR="0079383A" w:rsidRPr="00C6193E">
        <w:rPr>
          <w:rFonts w:ascii="Times New Roman" w:eastAsia="SimSun" w:hAnsi="Times New Roman" w:cs="Times New Roman"/>
          <w:szCs w:val="18"/>
          <w:lang w:eastAsia="zh-CN"/>
        </w:rPr>
        <w:t xml:space="preserve">, in all likelihood, </w:t>
      </w:r>
      <w:r w:rsidR="00130E15" w:rsidRPr="00C6193E">
        <w:rPr>
          <w:rFonts w:ascii="Times New Roman" w:eastAsia="SimSun" w:hAnsi="Times New Roman" w:cs="Times New Roman"/>
          <w:szCs w:val="18"/>
          <w:lang w:eastAsia="zh-CN"/>
        </w:rPr>
        <w:t xml:space="preserve">positively received and </w:t>
      </w:r>
      <w:r w:rsidR="009F037F" w:rsidRPr="00C6193E">
        <w:rPr>
          <w:rFonts w:ascii="Times New Roman" w:eastAsia="SimSun" w:hAnsi="Times New Roman" w:cs="Times New Roman"/>
          <w:szCs w:val="18"/>
          <w:lang w:eastAsia="zh-CN"/>
        </w:rPr>
        <w:t xml:space="preserve">actually </w:t>
      </w:r>
      <w:r w:rsidR="00130E15" w:rsidRPr="00C6193E">
        <w:rPr>
          <w:rFonts w:ascii="Times New Roman" w:eastAsia="SimSun" w:hAnsi="Times New Roman" w:cs="Times New Roman"/>
          <w:szCs w:val="18"/>
          <w:lang w:eastAsia="zh-CN"/>
        </w:rPr>
        <w:t xml:space="preserve">consulted by </w:t>
      </w:r>
      <w:r w:rsidR="0034397B" w:rsidRPr="00C6193E">
        <w:rPr>
          <w:rFonts w:ascii="Times New Roman" w:eastAsia="SimSun" w:hAnsi="Times New Roman" w:cs="Times New Roman"/>
          <w:szCs w:val="18"/>
          <w:lang w:eastAsia="zh-CN"/>
        </w:rPr>
        <w:t>Emperor Jia</w:t>
      </w:r>
      <w:r w:rsidR="0034397B" w:rsidRPr="00C6193E">
        <w:rPr>
          <w:rFonts w:ascii="Times New Roman" w:eastAsia="SimSun" w:hAnsi="Times New Roman" w:cs="Times New Roman" w:hint="eastAsia"/>
          <w:szCs w:val="18"/>
          <w:lang w:eastAsia="zh-CN"/>
        </w:rPr>
        <w:t>qing</w:t>
      </w:r>
      <w:r w:rsidR="0079383A" w:rsidRPr="00C6193E">
        <w:rPr>
          <w:rFonts w:ascii="Times New Roman" w:eastAsia="SimSun" w:hAnsi="Times New Roman" w:cs="Times New Roman"/>
          <w:szCs w:val="18"/>
          <w:lang w:eastAsia="zh-CN"/>
        </w:rPr>
        <w:t xml:space="preserve">. Second, the </w:t>
      </w:r>
      <w:r w:rsidR="0079383A" w:rsidRPr="00C6193E">
        <w:rPr>
          <w:rFonts w:ascii="Times New Roman" w:eastAsia="SimSun" w:hAnsi="Times New Roman" w:cs="Times New Roman"/>
          <w:i/>
          <w:iCs/>
          <w:szCs w:val="18"/>
          <w:lang w:eastAsia="zh-CN"/>
        </w:rPr>
        <w:t xml:space="preserve">Essentials </w:t>
      </w:r>
      <w:r w:rsidR="0079383A" w:rsidRPr="00C6193E">
        <w:rPr>
          <w:rFonts w:ascii="Times New Roman" w:eastAsia="SimSun" w:hAnsi="Times New Roman" w:cs="Times New Roman"/>
          <w:szCs w:val="18"/>
          <w:lang w:eastAsia="zh-CN"/>
        </w:rPr>
        <w:t>was</w:t>
      </w:r>
      <w:r w:rsidR="0079383A" w:rsidRPr="00C6193E">
        <w:rPr>
          <w:rFonts w:ascii="Times New Roman" w:eastAsia="SimSun" w:hAnsi="Times New Roman" w:cs="Times New Roman"/>
          <w:i/>
          <w:iCs/>
          <w:szCs w:val="18"/>
          <w:lang w:eastAsia="zh-CN"/>
        </w:rPr>
        <w:t xml:space="preserve"> </w:t>
      </w:r>
      <w:r w:rsidR="0079383A" w:rsidRPr="00C6193E">
        <w:rPr>
          <w:rFonts w:ascii="Times New Roman" w:eastAsia="SimSun" w:hAnsi="Times New Roman" w:cs="Times New Roman"/>
          <w:szCs w:val="18"/>
          <w:lang w:eastAsia="zh-CN"/>
        </w:rPr>
        <w:t xml:space="preserve">plausibly read by the emperor </w:t>
      </w:r>
      <w:r w:rsidRPr="00C6193E">
        <w:rPr>
          <w:rFonts w:ascii="Times New Roman" w:eastAsia="SimSun" w:hAnsi="Times New Roman" w:cs="Times New Roman"/>
          <w:szCs w:val="18"/>
          <w:lang w:eastAsia="zh-CN"/>
        </w:rPr>
        <w:t xml:space="preserve">as a </w:t>
      </w:r>
      <w:r w:rsidR="0079383A" w:rsidRPr="00C6193E">
        <w:rPr>
          <w:rFonts w:ascii="Times New Roman" w:eastAsia="SimSun" w:hAnsi="Times New Roman" w:cs="Times New Roman"/>
          <w:szCs w:val="18"/>
          <w:lang w:eastAsia="zh-CN"/>
        </w:rPr>
        <w:t>valuable statecraft text rather than simply another rare book</w:t>
      </w:r>
      <w:r w:rsidR="00130E15" w:rsidRPr="00C6193E">
        <w:rPr>
          <w:rFonts w:ascii="Times New Roman" w:eastAsia="SimSun" w:hAnsi="Times New Roman" w:cs="Times New Roman"/>
          <w:szCs w:val="18"/>
          <w:lang w:eastAsia="zh-CN"/>
        </w:rPr>
        <w:t>.</w:t>
      </w:r>
      <w:r w:rsidR="005F5AFB" w:rsidRPr="00C6193E">
        <w:rPr>
          <w:rFonts w:ascii="Times New Roman" w:eastAsia="SimSun" w:hAnsi="Times New Roman" w:cs="Times New Roman"/>
          <w:szCs w:val="18"/>
          <w:lang w:eastAsia="zh-CN"/>
        </w:rPr>
        <w:t xml:space="preserve"> </w:t>
      </w:r>
      <w:r w:rsidR="00381CB8" w:rsidRPr="00C6193E">
        <w:rPr>
          <w:rFonts w:ascii="Times New Roman" w:eastAsia="SimSun" w:hAnsi="Times New Roman" w:cs="Times New Roman"/>
          <w:szCs w:val="18"/>
          <w:lang w:eastAsia="zh-CN"/>
        </w:rPr>
        <w:t>Moreover, d</w:t>
      </w:r>
      <w:r w:rsidR="00EC5B10" w:rsidRPr="00C6193E">
        <w:rPr>
          <w:rFonts w:ascii="Times New Roman" w:eastAsia="SimSun" w:hAnsi="Times New Roman" w:cs="Times New Roman"/>
          <w:szCs w:val="18"/>
          <w:lang w:eastAsia="zh-CN"/>
        </w:rPr>
        <w:t xml:space="preserve">uring the reign of </w:t>
      </w:r>
      <w:r w:rsidR="00F326E2" w:rsidRPr="00C6193E">
        <w:rPr>
          <w:rFonts w:ascii="Times New Roman" w:eastAsia="SimSun" w:hAnsi="Times New Roman" w:cs="Times New Roman"/>
          <w:szCs w:val="18"/>
          <w:lang w:eastAsia="zh-CN"/>
        </w:rPr>
        <w:t xml:space="preserve">Emperor </w:t>
      </w:r>
      <w:r w:rsidR="00EC5B10" w:rsidRPr="00C6193E">
        <w:rPr>
          <w:rFonts w:ascii="Times New Roman" w:eastAsia="SimSun" w:hAnsi="Times New Roman" w:cs="Times New Roman"/>
          <w:szCs w:val="18"/>
          <w:lang w:eastAsia="zh-CN"/>
        </w:rPr>
        <w:t>Guangxu</w:t>
      </w:r>
      <w:r w:rsidR="00F326E2" w:rsidRPr="00C6193E">
        <w:rPr>
          <w:rFonts w:ascii="Times New Roman" w:eastAsia="SimSun" w:hAnsi="Times New Roman" w:cs="Times New Roman"/>
          <w:szCs w:val="18"/>
          <w:lang w:eastAsia="zh-CN"/>
        </w:rPr>
        <w:t xml:space="preserve"> </w:t>
      </w:r>
      <w:r w:rsidR="00EC5B10" w:rsidRPr="00C6193E">
        <w:rPr>
          <w:rFonts w:ascii="Times New Roman" w:eastAsia="SimSun" w:hAnsi="Times New Roman" w:cs="Times New Roman" w:hint="eastAsia"/>
          <w:szCs w:val="18"/>
          <w:lang w:eastAsia="zh-CN"/>
        </w:rPr>
        <w:t>光緒</w:t>
      </w:r>
      <w:r w:rsidR="00EC5B10" w:rsidRPr="00C6193E">
        <w:rPr>
          <w:rFonts w:ascii="Times New Roman" w:eastAsia="SimSun" w:hAnsi="Times New Roman" w:cs="Times New Roman" w:hint="eastAsia"/>
          <w:szCs w:val="18"/>
          <w:lang w:eastAsia="zh-CN"/>
        </w:rPr>
        <w:t xml:space="preserve"> (</w:t>
      </w:r>
      <w:r w:rsidR="00EC5B10" w:rsidRPr="00C6193E">
        <w:rPr>
          <w:rFonts w:ascii="Times New Roman" w:eastAsia="SimSun" w:hAnsi="Times New Roman" w:cs="Times New Roman"/>
          <w:szCs w:val="18"/>
          <w:lang w:eastAsia="zh-CN"/>
        </w:rPr>
        <w:t xml:space="preserve">r. 1871–1908, posthumously titled Dezong </w:t>
      </w:r>
      <w:r w:rsidR="00EC5B10" w:rsidRPr="00C6193E">
        <w:rPr>
          <w:rFonts w:ascii="Times New Roman" w:eastAsia="SimSun" w:hAnsi="Times New Roman" w:cs="Times New Roman" w:hint="eastAsia"/>
          <w:szCs w:val="18"/>
          <w:lang w:eastAsia="zh-CN"/>
        </w:rPr>
        <w:t>德宗</w:t>
      </w:r>
      <w:r w:rsidR="00F326E2" w:rsidRPr="00C6193E">
        <w:rPr>
          <w:rFonts w:ascii="Times New Roman" w:eastAsia="SimSun" w:hAnsi="Times New Roman" w:cs="Times New Roman" w:hint="eastAsia"/>
          <w:szCs w:val="18"/>
          <w:lang w:eastAsia="zh-CN"/>
        </w:rPr>
        <w:t>)</w:t>
      </w:r>
      <w:r w:rsidR="00EC5B10" w:rsidRPr="00C6193E">
        <w:rPr>
          <w:rFonts w:ascii="Times New Roman" w:eastAsia="SimSun" w:hAnsi="Times New Roman" w:cs="Times New Roman" w:hint="eastAsia"/>
          <w:szCs w:val="18"/>
          <w:lang w:eastAsia="zh-CN"/>
        </w:rPr>
        <w:t>,</w:t>
      </w:r>
      <w:r w:rsidR="00EC5B10" w:rsidRPr="00C6193E">
        <w:rPr>
          <w:rFonts w:ascii="Times New Roman" w:eastAsia="SimSun" w:hAnsi="Times New Roman" w:cs="Times New Roman"/>
          <w:szCs w:val="18"/>
          <w:lang w:eastAsia="zh-CN"/>
        </w:rPr>
        <w:t xml:space="preserve"> t</w:t>
      </w:r>
      <w:r w:rsidR="00715B8B" w:rsidRPr="00C6193E">
        <w:rPr>
          <w:rFonts w:ascii="Times New Roman" w:eastAsia="SimSun" w:hAnsi="Times New Roman" w:cs="Times New Roman"/>
          <w:szCs w:val="18"/>
          <w:lang w:eastAsia="zh-CN"/>
        </w:rPr>
        <w:t xml:space="preserve">he </w:t>
      </w:r>
      <w:r w:rsidR="00715B8B" w:rsidRPr="00C6193E">
        <w:rPr>
          <w:rFonts w:ascii="Times New Roman" w:eastAsia="SimSun" w:hAnsi="Times New Roman" w:cs="Times New Roman"/>
          <w:i/>
          <w:iCs/>
          <w:szCs w:val="18"/>
          <w:lang w:eastAsia="zh-CN"/>
        </w:rPr>
        <w:t>Essentials</w:t>
      </w:r>
      <w:r w:rsidR="00715B8B" w:rsidRPr="00C6193E">
        <w:rPr>
          <w:rFonts w:ascii="Times New Roman" w:eastAsia="SimSun" w:hAnsi="Times New Roman" w:cs="Times New Roman"/>
          <w:szCs w:val="18"/>
          <w:lang w:eastAsia="zh-CN"/>
        </w:rPr>
        <w:t xml:space="preserve"> formed </w:t>
      </w:r>
      <w:r w:rsidR="009F037F" w:rsidRPr="00C6193E">
        <w:rPr>
          <w:rFonts w:ascii="Times New Roman" w:eastAsia="SimSun" w:hAnsi="Times New Roman" w:cs="Times New Roman"/>
          <w:szCs w:val="18"/>
          <w:lang w:eastAsia="zh-CN"/>
        </w:rPr>
        <w:t xml:space="preserve">part of </w:t>
      </w:r>
      <w:r w:rsidR="00715B8B" w:rsidRPr="00C6193E">
        <w:rPr>
          <w:rFonts w:ascii="Times New Roman" w:eastAsia="SimSun" w:hAnsi="Times New Roman" w:cs="Times New Roman"/>
          <w:szCs w:val="18"/>
          <w:lang w:eastAsia="zh-CN"/>
        </w:rPr>
        <w:t xml:space="preserve">the first </w:t>
      </w:r>
      <w:r w:rsidR="00715B8B" w:rsidRPr="00C6193E">
        <w:rPr>
          <w:rFonts w:ascii="Times New Roman" w:eastAsia="MingLiU" w:hAnsi="Times New Roman" w:cs="Times New Roman"/>
          <w:szCs w:val="18"/>
        </w:rPr>
        <w:t>question</w:t>
      </w:r>
      <w:r w:rsidR="00715B8B" w:rsidRPr="00C6193E">
        <w:rPr>
          <w:rFonts w:ascii="Times New Roman" w:eastAsia="SimSun" w:hAnsi="Times New Roman" w:cs="Times New Roman"/>
          <w:szCs w:val="18"/>
          <w:lang w:eastAsia="zh-CN"/>
        </w:rPr>
        <w:t xml:space="preserve"> </w:t>
      </w:r>
      <w:r w:rsidR="009F037F" w:rsidRPr="00C6193E">
        <w:rPr>
          <w:rFonts w:ascii="Times New Roman" w:eastAsia="SimSun" w:hAnsi="Times New Roman" w:cs="Times New Roman"/>
          <w:szCs w:val="18"/>
          <w:lang w:eastAsia="zh-CN"/>
        </w:rPr>
        <w:t>of</w:t>
      </w:r>
      <w:r w:rsidR="00715B8B" w:rsidRPr="00C6193E">
        <w:rPr>
          <w:rFonts w:ascii="Times New Roman" w:eastAsia="SimSun" w:hAnsi="Times New Roman" w:cs="Times New Roman"/>
          <w:szCs w:val="18"/>
          <w:lang w:eastAsia="zh-CN"/>
        </w:rPr>
        <w:t xml:space="preserve"> the palace examination </w:t>
      </w:r>
      <w:r w:rsidR="009F037F" w:rsidRPr="00C6193E">
        <w:rPr>
          <w:rFonts w:ascii="Times New Roman" w:eastAsia="SimSun" w:hAnsi="Times New Roman" w:cs="Times New Roman"/>
          <w:szCs w:val="18"/>
          <w:lang w:eastAsia="zh-CN"/>
        </w:rPr>
        <w:t xml:space="preserve">in </w:t>
      </w:r>
      <w:r w:rsidR="00715B8B" w:rsidRPr="00C6193E">
        <w:rPr>
          <w:rFonts w:ascii="Times New Roman" w:eastAsia="SimSun" w:hAnsi="Times New Roman" w:cs="Times New Roman"/>
          <w:szCs w:val="18"/>
          <w:lang w:eastAsia="zh-CN"/>
        </w:rPr>
        <w:t>188</w:t>
      </w:r>
      <w:r w:rsidR="008C2C08" w:rsidRPr="00C6193E">
        <w:rPr>
          <w:rFonts w:ascii="Times New Roman" w:eastAsia="SimSun" w:hAnsi="Times New Roman" w:cs="Times New Roman"/>
          <w:szCs w:val="18"/>
          <w:lang w:eastAsia="zh-CN"/>
        </w:rPr>
        <w:t>4</w:t>
      </w:r>
      <w:r w:rsidR="00AB0702" w:rsidRPr="00C6193E">
        <w:rPr>
          <w:rFonts w:ascii="Times New Roman" w:eastAsia="SimSun" w:hAnsi="Times New Roman" w:cs="Times New Roman"/>
          <w:szCs w:val="18"/>
          <w:lang w:eastAsia="zh-CN"/>
        </w:rPr>
        <w:t xml:space="preserve">. The </w:t>
      </w:r>
      <w:r w:rsidR="00AB0702" w:rsidRPr="00C6193E">
        <w:rPr>
          <w:rFonts w:ascii="Times New Roman" w:eastAsia="SimSun" w:hAnsi="Times New Roman" w:cs="Times New Roman"/>
          <w:i/>
          <w:iCs/>
          <w:szCs w:val="18"/>
          <w:lang w:eastAsia="zh-CN"/>
        </w:rPr>
        <w:t xml:space="preserve">Veritable Records of </w:t>
      </w:r>
      <w:r w:rsidR="00AB0702" w:rsidRPr="00C6193E">
        <w:rPr>
          <w:rFonts w:ascii="Times New Roman" w:eastAsia="SimSun" w:hAnsi="Times New Roman" w:cs="Times New Roman" w:hint="eastAsia"/>
          <w:i/>
          <w:iCs/>
          <w:szCs w:val="18"/>
          <w:lang w:eastAsia="zh-CN"/>
        </w:rPr>
        <w:t>Em</w:t>
      </w:r>
      <w:r w:rsidR="00AB0702" w:rsidRPr="00C6193E">
        <w:rPr>
          <w:rFonts w:ascii="Times New Roman" w:eastAsia="SimSun" w:hAnsi="Times New Roman" w:cs="Times New Roman"/>
          <w:i/>
          <w:iCs/>
          <w:szCs w:val="18"/>
          <w:lang w:eastAsia="zh-CN"/>
        </w:rPr>
        <w:t xml:space="preserve">peror Dezong </w:t>
      </w:r>
      <w:r w:rsidR="006A2CA1" w:rsidRPr="00C6193E">
        <w:rPr>
          <w:rFonts w:ascii="Times New Roman" w:eastAsia="SimSun" w:hAnsi="Times New Roman" w:cs="Times New Roman"/>
          <w:i/>
          <w:iCs/>
          <w:szCs w:val="18"/>
          <w:lang w:eastAsia="zh-CN"/>
        </w:rPr>
        <w:t>(posthumously titled ‘Jing’</w:t>
      </w:r>
      <w:r w:rsidR="006A2CA1" w:rsidRPr="00C6193E">
        <w:rPr>
          <w:rFonts w:ascii="Times New Roman" w:eastAsia="SimSun" w:hAnsi="Times New Roman" w:cs="Times New Roman" w:hint="eastAsia"/>
          <w:i/>
          <w:iCs/>
          <w:szCs w:val="18"/>
          <w:lang w:eastAsia="zh-CN"/>
        </w:rPr>
        <w:t>)</w:t>
      </w:r>
      <w:r w:rsidR="006A2CA1" w:rsidRPr="00C6193E">
        <w:rPr>
          <w:rFonts w:ascii="Times New Roman" w:eastAsia="SimSun" w:hAnsi="Times New Roman" w:cs="Times New Roman"/>
          <w:i/>
          <w:iCs/>
          <w:szCs w:val="18"/>
          <w:lang w:eastAsia="zh-CN"/>
        </w:rPr>
        <w:t xml:space="preserve"> </w:t>
      </w:r>
      <w:r w:rsidR="00AB0702" w:rsidRPr="00C6193E">
        <w:rPr>
          <w:rFonts w:ascii="Times New Roman" w:eastAsia="SimSun" w:hAnsi="Times New Roman" w:cs="Times New Roman"/>
          <w:i/>
          <w:iCs/>
          <w:szCs w:val="18"/>
          <w:lang w:eastAsia="zh-CN"/>
        </w:rPr>
        <w:t>of the Qing Dynasty</w:t>
      </w:r>
      <w:r w:rsidR="00AB0702" w:rsidRPr="00C6193E">
        <w:rPr>
          <w:rFonts w:ascii="Times New Roman" w:eastAsia="SimSun" w:hAnsi="Times New Roman" w:cs="Times New Roman"/>
          <w:szCs w:val="18"/>
          <w:lang w:eastAsia="zh-CN"/>
        </w:rPr>
        <w:t xml:space="preserve"> (</w:t>
      </w:r>
      <w:r w:rsidR="00AB0702" w:rsidRPr="00C6193E">
        <w:rPr>
          <w:rFonts w:ascii="Times New Roman" w:eastAsia="SimSun" w:hAnsi="Times New Roman" w:cs="Times New Roman"/>
          <w:i/>
          <w:iCs/>
          <w:szCs w:val="18"/>
          <w:lang w:eastAsia="zh-CN"/>
        </w:rPr>
        <w:t xml:space="preserve">Qing Dezong shilu </w:t>
      </w:r>
      <w:r w:rsidR="00AB0702" w:rsidRPr="00C6193E">
        <w:rPr>
          <w:rFonts w:ascii="Times New Roman" w:eastAsia="SimSun" w:hAnsi="Times New Roman" w:cs="Times New Roman" w:hint="eastAsia"/>
          <w:szCs w:val="18"/>
          <w:lang w:eastAsia="zh-CN"/>
        </w:rPr>
        <w:t>清德宗</w:t>
      </w:r>
      <w:r w:rsidR="006A2CA1" w:rsidRPr="00C6193E">
        <w:rPr>
          <w:rFonts w:ascii="Times New Roman" w:eastAsia="SimSun" w:hAnsi="Times New Roman" w:cs="Times New Roman" w:hint="eastAsia"/>
          <w:szCs w:val="18"/>
          <w:lang w:eastAsia="zh-CN"/>
        </w:rPr>
        <w:t>皇帝</w:t>
      </w:r>
      <w:r w:rsidR="00AB0702" w:rsidRPr="00C6193E">
        <w:rPr>
          <w:rFonts w:ascii="Times New Roman" w:eastAsia="SimSun" w:hAnsi="Times New Roman" w:cs="Times New Roman" w:hint="eastAsia"/>
          <w:szCs w:val="18"/>
          <w:lang w:eastAsia="zh-CN"/>
        </w:rPr>
        <w:t>實錄</w:t>
      </w:r>
      <w:r w:rsidR="00AB0702" w:rsidRPr="00C6193E">
        <w:rPr>
          <w:rFonts w:ascii="Times New Roman" w:eastAsia="SimSun" w:hAnsi="Times New Roman" w:cs="Times New Roman" w:hint="eastAsia"/>
          <w:szCs w:val="18"/>
          <w:lang w:eastAsia="zh-CN"/>
        </w:rPr>
        <w:t>)</w:t>
      </w:r>
      <w:r w:rsidR="009F037F" w:rsidRPr="00C6193E">
        <w:rPr>
          <w:rFonts w:ascii="Times New Roman" w:eastAsia="SimSun" w:hAnsi="Times New Roman" w:cs="Times New Roman"/>
          <w:szCs w:val="18"/>
          <w:lang w:eastAsia="zh-CN"/>
        </w:rPr>
        <w:t xml:space="preserve"> </w:t>
      </w:r>
      <w:r w:rsidR="00F326E2" w:rsidRPr="00C6193E">
        <w:rPr>
          <w:rFonts w:ascii="Times New Roman" w:eastAsia="SimSun" w:hAnsi="Times New Roman" w:cs="Times New Roman"/>
          <w:szCs w:val="18"/>
          <w:lang w:eastAsia="zh-CN"/>
        </w:rPr>
        <w:t>provides</w:t>
      </w:r>
      <w:r w:rsidR="009F037F" w:rsidRPr="00C6193E">
        <w:rPr>
          <w:rFonts w:ascii="Times New Roman" w:eastAsia="SimSun" w:hAnsi="Times New Roman" w:cs="Times New Roman"/>
          <w:szCs w:val="18"/>
          <w:lang w:eastAsia="zh-CN"/>
        </w:rPr>
        <w:t>:</w:t>
      </w:r>
      <w:r w:rsidR="00BC02E3" w:rsidRPr="00C6193E">
        <w:rPr>
          <w:rFonts w:ascii="Times New Roman" w:eastAsia="SimSun" w:hAnsi="Times New Roman" w:cs="Times New Roman"/>
          <w:szCs w:val="18"/>
          <w:lang w:eastAsia="zh-CN"/>
        </w:rPr>
        <w:t xml:space="preserve"> </w:t>
      </w:r>
    </w:p>
    <w:p w14:paraId="3E03680C" w14:textId="5EF223D1" w:rsidR="00D87C38" w:rsidRPr="00C6193E" w:rsidRDefault="00EC5B10" w:rsidP="00FE18F4">
      <w:pPr>
        <w:widowControl/>
        <w:snapToGrid w:val="0"/>
        <w:ind w:left="720"/>
        <w:rPr>
          <w:rFonts w:ascii="Times New Roman" w:eastAsia="SimSun" w:hAnsi="Times New Roman" w:cs="Times New Roman"/>
          <w:szCs w:val="18"/>
        </w:rPr>
      </w:pPr>
      <w:r w:rsidRPr="00C6193E">
        <w:rPr>
          <w:rFonts w:ascii="Times New Roman" w:eastAsia="SimSun" w:hAnsi="Times New Roman" w:cs="Times New Roman" w:hint="eastAsia"/>
          <w:szCs w:val="18"/>
        </w:rPr>
        <w:t>甲申</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策試天下貢士劉培等三百一十九人於保和殿。制曰</w:t>
      </w:r>
      <w:r w:rsidR="001C146C" w:rsidRPr="00C6193E">
        <w:rPr>
          <w:rFonts w:ascii="Times New Roman" w:eastAsia="SimSun" w:hAnsi="Times New Roman" w:cs="Times New Roman" w:hint="eastAsia"/>
          <w:szCs w:val="18"/>
        </w:rPr>
        <w:t>：</w:t>
      </w:r>
      <w:r w:rsidR="001C146C" w:rsidRPr="00C6193E">
        <w:rPr>
          <w:rFonts w:ascii="標楷體" w:eastAsia="標楷體" w:hAnsi="標楷體" w:cs="Times New Roman" w:hint="eastAsia"/>
          <w:szCs w:val="18"/>
        </w:rPr>
        <w:t>「……</w:t>
      </w:r>
      <w:r w:rsidR="001C146C" w:rsidRPr="00C6193E">
        <w:rPr>
          <w:rFonts w:ascii="標楷體" w:eastAsia="SimSun" w:hAnsi="標楷體" w:cs="Times New Roman" w:hint="eastAsia"/>
          <w:szCs w:val="18"/>
        </w:rPr>
        <w:t xml:space="preserve"> </w:t>
      </w:r>
      <w:r w:rsidRPr="00C6193E">
        <w:rPr>
          <w:rFonts w:ascii="Times New Roman" w:eastAsia="SimSun" w:hAnsi="Times New Roman" w:cs="Times New Roman" w:hint="eastAsia"/>
          <w:szCs w:val="18"/>
        </w:rPr>
        <w:t>爾多士自田閒來</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學於古訓</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kern w:val="0"/>
        </w:rPr>
        <w:t>究心當世</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茲當臨軒發策</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其敬聽朕言。帝王誠正之</w:t>
      </w:r>
      <w:r w:rsidRPr="00C6193E">
        <w:rPr>
          <w:rFonts w:ascii="Times New Roman" w:eastAsia="SimSun" w:hAnsi="Times New Roman" w:cs="Times New Roman" w:hint="eastAsia"/>
          <w:szCs w:val="18"/>
        </w:rPr>
        <w:lastRenderedPageBreak/>
        <w:t>學</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格致為先</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帝範</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群書治要</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帝學</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能言其精義歟</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貞觀政要</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太平御覽</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撰者何人</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魏徵諫錄續錄</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果有裨於治歟</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此外</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政府奏議</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盡言集</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若</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歷代名臣奏議</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熟為優劣歟</w:t>
      </w:r>
      <w:r w:rsidR="001C146C" w:rsidRPr="00C6193E">
        <w:rPr>
          <w:rFonts w:ascii="Times New Roman" w:eastAsia="SimSun" w:hAnsi="Times New Roman" w:cs="Times New Roman" w:hint="eastAsia"/>
          <w:szCs w:val="18"/>
        </w:rPr>
        <w:t>？</w:t>
      </w:r>
      <w:r w:rsidR="001C146C" w:rsidRPr="00C6193E">
        <w:rPr>
          <w:rFonts w:ascii="標楷體" w:eastAsia="標楷體" w:hAnsi="標楷體" w:cs="Times New Roman" w:hint="eastAsia"/>
          <w:szCs w:val="18"/>
        </w:rPr>
        <w:t>……</w:t>
      </w:r>
      <w:r w:rsidR="001C146C" w:rsidRPr="00C6193E">
        <w:rPr>
          <w:rFonts w:ascii="Times New Roman" w:eastAsia="SimSun" w:hAnsi="Times New Roman" w:cs="Times New Roman" w:hint="eastAsia"/>
          <w:szCs w:val="18"/>
        </w:rPr>
        <w:t xml:space="preserve"> </w:t>
      </w:r>
      <w:r w:rsidRPr="00C6193E">
        <w:rPr>
          <w:rFonts w:ascii="Times New Roman" w:eastAsia="SimSun" w:hAnsi="Times New Roman" w:cs="Times New Roman" w:hint="eastAsia"/>
          <w:szCs w:val="18"/>
        </w:rPr>
        <w:t>夫稽古者</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出政之本也</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講武者</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備豫之方也</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設險者</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立國之基也</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笵金者</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理財之要也。爾多士條舉以陳</w:t>
      </w:r>
      <w:r w:rsidR="001C146C" w:rsidRPr="00C6193E">
        <w:rPr>
          <w:rFonts w:ascii="Times New Roman" w:eastAsia="SimSun" w:hAnsi="Times New Roman" w:cs="Times New Roman" w:hint="eastAsia"/>
          <w:szCs w:val="18"/>
        </w:rPr>
        <w:t>，</w:t>
      </w:r>
      <w:r w:rsidRPr="00C6193E">
        <w:rPr>
          <w:rFonts w:ascii="Times New Roman" w:eastAsia="SimSun" w:hAnsi="Times New Roman" w:cs="Times New Roman" w:hint="eastAsia"/>
          <w:szCs w:val="18"/>
        </w:rPr>
        <w:t>勿猥勿並。朕將親覽焉。</w:t>
      </w:r>
      <w:r w:rsidR="001C146C" w:rsidRPr="00C6193E">
        <w:rPr>
          <w:rStyle w:val="a6"/>
          <w:rFonts w:ascii="Times New Roman" w:eastAsia="SimSun" w:hAnsi="Times New Roman" w:cs="Times New Roman"/>
          <w:szCs w:val="18"/>
          <w:lang w:eastAsia="zh-CN"/>
        </w:rPr>
        <w:footnoteReference w:id="653"/>
      </w:r>
    </w:p>
    <w:p w14:paraId="5E736101" w14:textId="1FFE0E6F" w:rsidR="002F731D" w:rsidRPr="00C6193E" w:rsidRDefault="008C2C08" w:rsidP="00FE18F4">
      <w:pPr>
        <w:widowControl/>
        <w:snapToGrid w:val="0"/>
        <w:spacing w:after="240"/>
        <w:ind w:left="720"/>
        <w:rPr>
          <w:rFonts w:ascii="Times New Roman" w:eastAsia="SimSun" w:hAnsi="Times New Roman" w:cs="Times New Roman"/>
          <w:szCs w:val="18"/>
          <w:lang w:eastAsia="zh-CN"/>
        </w:rPr>
      </w:pPr>
      <w:r w:rsidRPr="00C6193E">
        <w:rPr>
          <w:rFonts w:ascii="Times New Roman" w:eastAsia="SimSun" w:hAnsi="Times New Roman" w:cs="Times New Roman" w:hint="eastAsia"/>
          <w:szCs w:val="18"/>
        </w:rPr>
        <w:t>1</w:t>
      </w:r>
      <w:r w:rsidRPr="00C6193E">
        <w:rPr>
          <w:rFonts w:ascii="Times New Roman" w:eastAsia="SimSun" w:hAnsi="Times New Roman" w:cs="Times New Roman"/>
          <w:szCs w:val="18"/>
        </w:rPr>
        <w:t xml:space="preserve">884: The imperial examination for all 319 candidates including Liu Pei in the Hall of Preserving Harmony. </w:t>
      </w:r>
      <w:r w:rsidRPr="00C6193E">
        <w:rPr>
          <w:rFonts w:ascii="Times New Roman" w:eastAsia="SimSun" w:hAnsi="Times New Roman" w:cs="Times New Roman"/>
          <w:szCs w:val="18"/>
          <w:lang w:eastAsia="zh-CN"/>
        </w:rPr>
        <w:t>The imperial announcement [is as follows]: …. You scholars</w:t>
      </w:r>
      <w:r w:rsidR="002F731D" w:rsidRPr="00C6193E">
        <w:rPr>
          <w:rFonts w:ascii="Times New Roman" w:eastAsia="SimSun" w:hAnsi="Times New Roman" w:cs="Times New Roman"/>
          <w:szCs w:val="18"/>
          <w:lang w:eastAsia="zh-CN"/>
        </w:rPr>
        <w:t xml:space="preserve"> who come</w:t>
      </w:r>
      <w:r w:rsidRPr="00C6193E">
        <w:rPr>
          <w:rFonts w:ascii="Times New Roman" w:eastAsia="SimSun" w:hAnsi="Times New Roman" w:cs="Times New Roman"/>
          <w:szCs w:val="18"/>
          <w:lang w:eastAsia="zh-CN"/>
        </w:rPr>
        <w:t xml:space="preserve"> from the fields</w:t>
      </w:r>
      <w:r w:rsidR="002F731D" w:rsidRPr="00C6193E">
        <w:rPr>
          <w:rFonts w:ascii="Times New Roman" w:eastAsia="SimSun" w:hAnsi="Times New Roman" w:cs="Times New Roman"/>
          <w:szCs w:val="18"/>
          <w:lang w:eastAsia="zh-CN"/>
        </w:rPr>
        <w:t>, study ancient teachings, and are deeply</w:t>
      </w:r>
      <w:r w:rsidRPr="00C6193E">
        <w:rPr>
          <w:rFonts w:ascii="Times New Roman" w:eastAsia="SimSun" w:hAnsi="Times New Roman" w:cs="Times New Roman"/>
          <w:szCs w:val="18"/>
          <w:lang w:eastAsia="zh-CN"/>
        </w:rPr>
        <w:t xml:space="preserve"> </w:t>
      </w:r>
      <w:r w:rsidR="002F731D" w:rsidRPr="00C6193E">
        <w:rPr>
          <w:rFonts w:ascii="Times New Roman" w:eastAsia="SimSun" w:hAnsi="Times New Roman" w:cs="Times New Roman"/>
          <w:szCs w:val="18"/>
          <w:lang w:eastAsia="zh-CN"/>
        </w:rPr>
        <w:t xml:space="preserve">concerned about the present times. Here, you are to submit your essays before the main hall and respectfully listen to </w:t>
      </w:r>
      <w:r w:rsidR="002F731D" w:rsidRPr="00C6193E">
        <w:rPr>
          <w:rFonts w:ascii="Times New Roman" w:eastAsia="SimSun" w:hAnsi="Times New Roman" w:cs="Times New Roman" w:hint="eastAsia"/>
          <w:szCs w:val="18"/>
          <w:lang w:eastAsia="zh-CN"/>
        </w:rPr>
        <w:t>Our</w:t>
      </w:r>
      <w:r w:rsidR="002F731D" w:rsidRPr="00C6193E">
        <w:rPr>
          <w:rFonts w:ascii="Times New Roman" w:eastAsia="SimSun" w:hAnsi="Times New Roman" w:cs="Times New Roman"/>
          <w:szCs w:val="18"/>
          <w:lang w:eastAsia="zh-CN"/>
        </w:rPr>
        <w:t xml:space="preserve"> words. In the education of correct development for emperors and kings, the investigation [of things] and extension </w:t>
      </w:r>
      <w:r w:rsidR="002F731D" w:rsidRPr="00C6193E">
        <w:rPr>
          <w:rFonts w:ascii="Times New Roman" w:eastAsia="SimSun" w:hAnsi="Times New Roman" w:cs="Times New Roman"/>
          <w:sz w:val="22"/>
          <w:szCs w:val="16"/>
          <w:lang w:eastAsia="zh-CN"/>
        </w:rPr>
        <w:t>[</w:t>
      </w:r>
      <w:r w:rsidR="002F731D" w:rsidRPr="00C6193E">
        <w:rPr>
          <w:rFonts w:ascii="Times New Roman" w:eastAsia="SimSun" w:hAnsi="Times New Roman" w:cs="Times New Roman"/>
          <w:szCs w:val="18"/>
          <w:lang w:eastAsia="zh-CN"/>
        </w:rPr>
        <w:t xml:space="preserve">of knowledge] comes first. </w:t>
      </w:r>
      <w:r w:rsidR="00CB586A" w:rsidRPr="00C6193E">
        <w:rPr>
          <w:rFonts w:ascii="Times New Roman" w:eastAsia="SimSun" w:hAnsi="Times New Roman" w:cs="Times New Roman"/>
          <w:szCs w:val="18"/>
          <w:lang w:eastAsia="zh-CN"/>
        </w:rPr>
        <w:t xml:space="preserve">As for the </w:t>
      </w:r>
      <w:r w:rsidR="00CB586A" w:rsidRPr="00C6193E">
        <w:rPr>
          <w:rFonts w:ascii="Times New Roman" w:eastAsia="SimSun" w:hAnsi="Times New Roman" w:cs="Times New Roman"/>
          <w:i/>
          <w:iCs/>
          <w:szCs w:val="18"/>
          <w:lang w:eastAsia="zh-CN"/>
        </w:rPr>
        <w:t>Model for an Emperor</w:t>
      </w:r>
      <w:r w:rsidR="00CB586A" w:rsidRPr="00C6193E">
        <w:rPr>
          <w:rFonts w:ascii="Times New Roman" w:eastAsia="SimSun" w:hAnsi="Times New Roman" w:cs="Times New Roman"/>
          <w:szCs w:val="18"/>
          <w:lang w:eastAsia="zh-CN"/>
        </w:rPr>
        <w:t xml:space="preserve">, the </w:t>
      </w:r>
      <w:r w:rsidR="00CB586A" w:rsidRPr="00C6193E">
        <w:rPr>
          <w:rFonts w:ascii="Times New Roman" w:eastAsia="SimSun" w:hAnsi="Times New Roman" w:cs="Times New Roman"/>
          <w:i/>
          <w:iCs/>
          <w:szCs w:val="18"/>
          <w:lang w:eastAsia="zh-CN"/>
        </w:rPr>
        <w:t>Essentials of Governance from Divers Books</w:t>
      </w:r>
      <w:r w:rsidR="00CB586A" w:rsidRPr="00C6193E">
        <w:rPr>
          <w:rFonts w:ascii="Times New Roman" w:eastAsia="SimSun" w:hAnsi="Times New Roman" w:cs="Times New Roman"/>
          <w:szCs w:val="18"/>
          <w:lang w:eastAsia="zh-CN"/>
        </w:rPr>
        <w:t xml:space="preserve">, the </w:t>
      </w:r>
      <w:r w:rsidR="00CB586A" w:rsidRPr="00C6193E">
        <w:rPr>
          <w:rFonts w:ascii="Times New Roman" w:eastAsia="SimSun" w:hAnsi="Times New Roman" w:cs="Times New Roman"/>
          <w:i/>
          <w:iCs/>
          <w:szCs w:val="18"/>
          <w:lang w:eastAsia="zh-CN"/>
        </w:rPr>
        <w:t>Imperial Learning</w:t>
      </w:r>
      <w:r w:rsidR="00CB586A" w:rsidRPr="00C6193E">
        <w:rPr>
          <w:rFonts w:ascii="Times New Roman" w:eastAsia="SimSun" w:hAnsi="Times New Roman" w:cs="Times New Roman"/>
          <w:szCs w:val="18"/>
          <w:lang w:eastAsia="zh-CN"/>
        </w:rPr>
        <w:t xml:space="preserve">, can you relate their essential meanings? Who </w:t>
      </w:r>
      <w:r w:rsidR="00881D05" w:rsidRPr="00C6193E">
        <w:rPr>
          <w:rFonts w:ascii="Times New Roman" w:eastAsia="SimSun" w:hAnsi="Times New Roman" w:cs="Times New Roman"/>
          <w:szCs w:val="18"/>
          <w:lang w:eastAsia="zh-CN"/>
        </w:rPr>
        <w:t>compose</w:t>
      </w:r>
      <w:r w:rsidR="001B605F" w:rsidRPr="00C6193E">
        <w:rPr>
          <w:rFonts w:ascii="Times New Roman" w:eastAsia="SimSun" w:hAnsi="Times New Roman" w:cs="Times New Roman"/>
          <w:szCs w:val="18"/>
          <w:lang w:eastAsia="zh-CN"/>
        </w:rPr>
        <w:t>d</w:t>
      </w:r>
      <w:r w:rsidR="00881D05" w:rsidRPr="00C6193E">
        <w:rPr>
          <w:rFonts w:ascii="Times New Roman" w:eastAsia="SimSun" w:hAnsi="Times New Roman" w:cs="Times New Roman"/>
          <w:szCs w:val="18"/>
          <w:lang w:eastAsia="zh-CN"/>
        </w:rPr>
        <w:t xml:space="preserve"> the </w:t>
      </w:r>
      <w:r w:rsidR="00CB586A" w:rsidRPr="00C6193E">
        <w:rPr>
          <w:rFonts w:ascii="Times New Roman" w:eastAsia="SimSun" w:hAnsi="Times New Roman" w:cs="Times New Roman"/>
          <w:i/>
          <w:iCs/>
          <w:szCs w:val="18"/>
          <w:lang w:eastAsia="zh-CN"/>
        </w:rPr>
        <w:t xml:space="preserve">Essentials of Government from the Zhenguan </w:t>
      </w:r>
      <w:r w:rsidR="00C15C3D">
        <w:rPr>
          <w:rFonts w:ascii="Times New Roman" w:eastAsia="SimSun" w:hAnsi="Times New Roman" w:cs="Times New Roman"/>
          <w:i/>
          <w:iCs/>
          <w:szCs w:val="18"/>
          <w:lang w:eastAsia="zh-CN"/>
        </w:rPr>
        <w:t>Reign</w:t>
      </w:r>
      <w:r w:rsidR="00C15C3D">
        <w:rPr>
          <w:rFonts w:ascii="Times New Roman" w:eastAsia="SimSun" w:hAnsi="Times New Roman" w:cs="Times New Roman"/>
          <w:szCs w:val="18"/>
          <w:lang w:eastAsia="zh-CN"/>
        </w:rPr>
        <w:t xml:space="preserve"> and</w:t>
      </w:r>
      <w:r w:rsidR="00CB586A" w:rsidRPr="00C6193E">
        <w:rPr>
          <w:rFonts w:ascii="Times New Roman" w:eastAsia="SimSun" w:hAnsi="Times New Roman" w:cs="Times New Roman"/>
          <w:szCs w:val="18"/>
          <w:lang w:eastAsia="zh-CN"/>
        </w:rPr>
        <w:t xml:space="preserve"> the </w:t>
      </w:r>
      <w:r w:rsidR="00881D05" w:rsidRPr="00C6193E">
        <w:rPr>
          <w:rFonts w:ascii="Times New Roman" w:eastAsia="SimSun" w:hAnsi="Times New Roman" w:cs="Times New Roman"/>
          <w:i/>
          <w:iCs/>
          <w:szCs w:val="18"/>
          <w:lang w:eastAsia="zh-CN"/>
        </w:rPr>
        <w:t>Imperial Readings of the Taiping Era</w:t>
      </w:r>
      <w:r w:rsidR="00CB586A" w:rsidRPr="00C6193E">
        <w:rPr>
          <w:rFonts w:ascii="Times New Roman" w:eastAsia="SimSun" w:hAnsi="Times New Roman" w:cs="Times New Roman"/>
          <w:szCs w:val="18"/>
          <w:lang w:eastAsia="zh-CN"/>
        </w:rPr>
        <w:t>?</w:t>
      </w:r>
      <w:r w:rsidR="00881D05" w:rsidRPr="00C6193E">
        <w:rPr>
          <w:rFonts w:ascii="Times New Roman" w:eastAsia="SimSun" w:hAnsi="Times New Roman" w:cs="Times New Roman"/>
          <w:szCs w:val="18"/>
          <w:lang w:eastAsia="zh-CN"/>
        </w:rPr>
        <w:t xml:space="preserve"> As for the </w:t>
      </w:r>
      <w:r w:rsidR="00881D05" w:rsidRPr="00C6193E">
        <w:rPr>
          <w:rFonts w:ascii="Times New Roman" w:eastAsia="SimSun" w:hAnsi="Times New Roman" w:cs="Times New Roman"/>
          <w:i/>
          <w:iCs/>
          <w:szCs w:val="18"/>
          <w:lang w:eastAsia="zh-CN"/>
        </w:rPr>
        <w:t>Further</w:t>
      </w:r>
      <w:r w:rsidR="00881D05" w:rsidRPr="00C6193E">
        <w:rPr>
          <w:rFonts w:ascii="Times New Roman" w:eastAsia="SimSun" w:hAnsi="Times New Roman" w:cs="Times New Roman"/>
          <w:szCs w:val="18"/>
          <w:lang w:eastAsia="zh-CN"/>
        </w:rPr>
        <w:t xml:space="preserve"> </w:t>
      </w:r>
      <w:r w:rsidR="00881D05" w:rsidRPr="00C6193E">
        <w:rPr>
          <w:rFonts w:ascii="Times New Roman" w:eastAsia="SimSun" w:hAnsi="Times New Roman" w:cs="Times New Roman"/>
          <w:i/>
          <w:iCs/>
          <w:szCs w:val="18"/>
          <w:lang w:eastAsia="zh-CN"/>
        </w:rPr>
        <w:t>Record of Remonstrations by Wei Zheng</w:t>
      </w:r>
      <w:r w:rsidR="00881D05" w:rsidRPr="00C6193E">
        <w:rPr>
          <w:rFonts w:ascii="Times New Roman" w:eastAsia="SimSun" w:hAnsi="Times New Roman" w:cs="Times New Roman"/>
          <w:szCs w:val="18"/>
          <w:lang w:eastAsia="zh-CN"/>
        </w:rPr>
        <w:t xml:space="preserve">, has it benefitted government? Besides, what are the strengths and shortcomings of </w:t>
      </w:r>
      <w:r w:rsidR="00544AA8" w:rsidRPr="00C6193E">
        <w:rPr>
          <w:rFonts w:ascii="Times New Roman" w:eastAsia="SimSun" w:hAnsi="Times New Roman" w:cs="Times New Roman"/>
          <w:szCs w:val="18"/>
          <w:lang w:eastAsia="zh-CN"/>
        </w:rPr>
        <w:t xml:space="preserve">[Lord Fan Wenzheng's] </w:t>
      </w:r>
      <w:r w:rsidR="00544AA8" w:rsidRPr="00C6193E">
        <w:rPr>
          <w:rFonts w:ascii="Times New Roman" w:eastAsia="SimSun" w:hAnsi="Times New Roman" w:cs="Times New Roman"/>
          <w:i/>
          <w:iCs/>
          <w:szCs w:val="18"/>
          <w:lang w:eastAsia="zh-CN"/>
        </w:rPr>
        <w:t>Memorials on Government</w:t>
      </w:r>
      <w:r w:rsidR="00544AA8" w:rsidRPr="00C6193E">
        <w:rPr>
          <w:rFonts w:ascii="Times New Roman" w:eastAsia="SimSun" w:hAnsi="Times New Roman" w:cs="Times New Roman"/>
          <w:szCs w:val="18"/>
          <w:lang w:eastAsia="zh-CN"/>
        </w:rPr>
        <w:t xml:space="preserve">, </w:t>
      </w:r>
      <w:r w:rsidR="00B669AE" w:rsidRPr="00C6193E">
        <w:rPr>
          <w:rFonts w:ascii="Times New Roman" w:eastAsia="SimSun" w:hAnsi="Times New Roman" w:cs="Times New Roman"/>
          <w:szCs w:val="18"/>
          <w:lang w:eastAsia="zh-CN"/>
        </w:rPr>
        <w:t xml:space="preserve">the </w:t>
      </w:r>
      <w:r w:rsidR="00B669AE" w:rsidRPr="00C6193E">
        <w:rPr>
          <w:rFonts w:ascii="Times New Roman" w:eastAsia="SimSun" w:hAnsi="Times New Roman" w:cs="Times New Roman"/>
          <w:i/>
          <w:iCs/>
          <w:szCs w:val="18"/>
          <w:lang w:eastAsia="zh-CN"/>
        </w:rPr>
        <w:t>Collection of Exhaustive Speeches</w:t>
      </w:r>
      <w:r w:rsidR="00B669AE" w:rsidRPr="00C6193E">
        <w:rPr>
          <w:rFonts w:ascii="Times New Roman" w:eastAsia="SimSun" w:hAnsi="Times New Roman" w:cs="Times New Roman"/>
          <w:szCs w:val="18"/>
          <w:lang w:eastAsia="zh-CN"/>
        </w:rPr>
        <w:t xml:space="preserve">, </w:t>
      </w:r>
      <w:r w:rsidR="00163D89" w:rsidRPr="00C6193E">
        <w:rPr>
          <w:rFonts w:ascii="Times New Roman" w:eastAsia="SimSun" w:hAnsi="Times New Roman" w:cs="Times New Roman"/>
          <w:szCs w:val="18"/>
          <w:lang w:eastAsia="zh-CN"/>
        </w:rPr>
        <w:t xml:space="preserve">the </w:t>
      </w:r>
      <w:r w:rsidR="00163D89" w:rsidRPr="00C6193E">
        <w:rPr>
          <w:rFonts w:ascii="Times New Roman" w:eastAsia="MingLiU" w:hAnsi="Times New Roman" w:cs="Times New Roman"/>
          <w:i/>
          <w:iCs/>
          <w:szCs w:val="18"/>
        </w:rPr>
        <w:t>Memorials of Leading Officials of Each Period</w:t>
      </w:r>
      <w:r w:rsidR="00163D89" w:rsidRPr="00C6193E">
        <w:rPr>
          <w:rFonts w:ascii="Times New Roman" w:eastAsia="MingLiU" w:hAnsi="Times New Roman" w:cs="Times New Roman"/>
          <w:szCs w:val="18"/>
        </w:rPr>
        <w:t xml:space="preserve">? Learning from the ancients is the </w:t>
      </w:r>
      <w:r w:rsidR="008C6A07" w:rsidRPr="00C6193E">
        <w:rPr>
          <w:rFonts w:ascii="Times New Roman" w:eastAsia="MingLiU" w:hAnsi="Times New Roman" w:cs="Times New Roman"/>
          <w:szCs w:val="18"/>
        </w:rPr>
        <w:t xml:space="preserve">root </w:t>
      </w:r>
      <w:r w:rsidR="00163D89" w:rsidRPr="00C6193E">
        <w:rPr>
          <w:rFonts w:ascii="Times New Roman" w:eastAsia="MingLiU" w:hAnsi="Times New Roman" w:cs="Times New Roman"/>
          <w:szCs w:val="18"/>
        </w:rPr>
        <w:t xml:space="preserve">of </w:t>
      </w:r>
      <w:r w:rsidR="008C6A07" w:rsidRPr="00C6193E">
        <w:rPr>
          <w:rFonts w:ascii="Times New Roman" w:eastAsia="MingLiU" w:hAnsi="Times New Roman" w:cs="Times New Roman"/>
          <w:szCs w:val="18"/>
        </w:rPr>
        <w:t xml:space="preserve">practising </w:t>
      </w:r>
      <w:r w:rsidR="00163D89" w:rsidRPr="00C6193E">
        <w:rPr>
          <w:rFonts w:ascii="Times New Roman" w:eastAsia="MingLiU" w:hAnsi="Times New Roman" w:cs="Times New Roman"/>
          <w:szCs w:val="18"/>
        </w:rPr>
        <w:t xml:space="preserve">governance. Teaching about the military is the method of preparedness. Establishing strategic passes is the fundamental of founding the </w:t>
      </w:r>
      <w:r w:rsidR="008C6A07" w:rsidRPr="00C6193E">
        <w:rPr>
          <w:rFonts w:ascii="Times New Roman" w:eastAsia="MingLiU" w:hAnsi="Times New Roman" w:cs="Times New Roman"/>
          <w:szCs w:val="18"/>
        </w:rPr>
        <w:t>country</w:t>
      </w:r>
      <w:r w:rsidR="00163D89" w:rsidRPr="00C6193E">
        <w:rPr>
          <w:rFonts w:ascii="Times New Roman" w:eastAsia="MingLiU" w:hAnsi="Times New Roman" w:cs="Times New Roman"/>
          <w:szCs w:val="18"/>
        </w:rPr>
        <w:t>.</w:t>
      </w:r>
      <w:r w:rsidR="008C6A07" w:rsidRPr="00C6193E">
        <w:rPr>
          <w:rFonts w:ascii="Times New Roman" w:eastAsia="MingLiU" w:hAnsi="Times New Roman" w:cs="Times New Roman"/>
          <w:szCs w:val="18"/>
        </w:rPr>
        <w:t xml:space="preserve"> Casting currency is the essence of managing resources. You scholars </w:t>
      </w:r>
      <w:r w:rsidR="007B620F" w:rsidRPr="00C6193E">
        <w:rPr>
          <w:rFonts w:ascii="Times New Roman" w:eastAsia="MingLiU" w:hAnsi="Times New Roman" w:cs="Times New Roman"/>
          <w:szCs w:val="18"/>
        </w:rPr>
        <w:t>[must]</w:t>
      </w:r>
      <w:r w:rsidR="008C6A07" w:rsidRPr="00C6193E">
        <w:rPr>
          <w:rFonts w:ascii="Times New Roman" w:eastAsia="MingLiU" w:hAnsi="Times New Roman" w:cs="Times New Roman"/>
          <w:szCs w:val="18"/>
        </w:rPr>
        <w:t xml:space="preserve"> </w:t>
      </w:r>
      <w:r w:rsidR="007B620F" w:rsidRPr="00C6193E">
        <w:rPr>
          <w:rFonts w:ascii="Times New Roman" w:eastAsia="MingLiU" w:hAnsi="Times New Roman" w:cs="Times New Roman"/>
          <w:szCs w:val="18"/>
        </w:rPr>
        <w:t>articulate</w:t>
      </w:r>
      <w:r w:rsidR="008C6A07" w:rsidRPr="00C6193E">
        <w:rPr>
          <w:rFonts w:ascii="Times New Roman" w:eastAsia="MingLiU" w:hAnsi="Times New Roman" w:cs="Times New Roman"/>
          <w:szCs w:val="18"/>
        </w:rPr>
        <w:t xml:space="preserve"> </w:t>
      </w:r>
      <w:r w:rsidR="007B620F" w:rsidRPr="00C6193E">
        <w:rPr>
          <w:rFonts w:ascii="Times New Roman" w:eastAsia="MingLiU" w:hAnsi="Times New Roman" w:cs="Times New Roman"/>
          <w:szCs w:val="18"/>
        </w:rPr>
        <w:t>responses accordingly.</w:t>
      </w:r>
      <w:r w:rsidR="008C6A07" w:rsidRPr="00C6193E">
        <w:rPr>
          <w:rFonts w:ascii="Times New Roman" w:eastAsia="MingLiU" w:hAnsi="Times New Roman" w:cs="Times New Roman"/>
          <w:szCs w:val="18"/>
        </w:rPr>
        <w:t xml:space="preserve"> </w:t>
      </w:r>
      <w:r w:rsidR="007B620F" w:rsidRPr="00C6193E">
        <w:rPr>
          <w:rFonts w:ascii="Times New Roman" w:eastAsia="MingLiU" w:hAnsi="Times New Roman" w:cs="Times New Roman"/>
          <w:szCs w:val="18"/>
        </w:rPr>
        <w:t xml:space="preserve">Neither </w:t>
      </w:r>
      <w:r w:rsidR="008C6A07" w:rsidRPr="00C6193E">
        <w:rPr>
          <w:rFonts w:ascii="Times New Roman" w:eastAsia="MingLiU" w:hAnsi="Times New Roman" w:cs="Times New Roman"/>
          <w:szCs w:val="18"/>
        </w:rPr>
        <w:t xml:space="preserve">mix </w:t>
      </w:r>
      <w:r w:rsidR="007B620F" w:rsidRPr="00C6193E">
        <w:rPr>
          <w:rFonts w:ascii="Times New Roman" w:eastAsia="MingLiU" w:hAnsi="Times New Roman" w:cs="Times New Roman"/>
          <w:szCs w:val="18"/>
        </w:rPr>
        <w:t xml:space="preserve">nor </w:t>
      </w:r>
      <w:r w:rsidR="008C6A07" w:rsidRPr="00C6193E">
        <w:rPr>
          <w:rFonts w:ascii="Times New Roman" w:eastAsia="MingLiU" w:hAnsi="Times New Roman" w:cs="Times New Roman"/>
          <w:szCs w:val="18"/>
        </w:rPr>
        <w:t>merge. We will personally review.</w:t>
      </w:r>
    </w:p>
    <w:p w14:paraId="2496FB2E" w14:textId="7CD8F5C9" w:rsidR="009F037F" w:rsidRPr="00C6193E" w:rsidRDefault="00F326E2" w:rsidP="00572C3F">
      <w:pPr>
        <w:snapToGrid w:val="0"/>
        <w:spacing w:line="480" w:lineRule="auto"/>
        <w:rPr>
          <w:rFonts w:ascii="Times New Roman" w:eastAsia="SimSun" w:hAnsi="Times New Roman" w:cs="Times New Roman"/>
          <w:szCs w:val="18"/>
          <w:lang w:eastAsia="zh-CN"/>
        </w:rPr>
      </w:pPr>
      <w:r w:rsidRPr="00C6193E">
        <w:rPr>
          <w:rFonts w:ascii="Times New Roman" w:eastAsia="SimSun" w:hAnsi="Times New Roman" w:cs="Times New Roman"/>
          <w:szCs w:val="18"/>
          <w:lang w:eastAsia="zh-CN"/>
        </w:rPr>
        <w:t xml:space="preserve">Restored to </w:t>
      </w:r>
      <w:r w:rsidR="009F037F" w:rsidRPr="00C6193E">
        <w:rPr>
          <w:rFonts w:ascii="Times New Roman" w:eastAsia="SimSun" w:hAnsi="Times New Roman" w:cs="Times New Roman"/>
          <w:szCs w:val="18"/>
          <w:lang w:eastAsia="zh-CN"/>
        </w:rPr>
        <w:t xml:space="preserve">the palace library collection not long after being re-discovered in </w:t>
      </w:r>
      <w:r w:rsidR="00C82F44" w:rsidRPr="00C6193E">
        <w:rPr>
          <w:rFonts w:ascii="Times New Roman" w:eastAsia="SimSun" w:hAnsi="Times New Roman" w:cs="Times New Roman"/>
          <w:szCs w:val="18"/>
          <w:lang w:eastAsia="zh-CN"/>
        </w:rPr>
        <w:t xml:space="preserve">the </w:t>
      </w:r>
      <w:r w:rsidRPr="00C6193E">
        <w:rPr>
          <w:rFonts w:ascii="Times New Roman" w:eastAsia="SimSun" w:hAnsi="Times New Roman" w:cs="Times New Roman"/>
          <w:szCs w:val="18"/>
          <w:lang w:eastAsia="zh-CN"/>
        </w:rPr>
        <w:t xml:space="preserve">Qing </w:t>
      </w:r>
      <w:r w:rsidR="00C82F44" w:rsidRPr="00C6193E">
        <w:rPr>
          <w:rFonts w:ascii="Times New Roman" w:eastAsia="SimSun" w:hAnsi="Times New Roman" w:cs="Times New Roman"/>
          <w:szCs w:val="18"/>
          <w:lang w:eastAsia="zh-CN"/>
        </w:rPr>
        <w:t>dynasty</w:t>
      </w:r>
      <w:r w:rsidR="009F037F" w:rsidRPr="00C6193E">
        <w:rPr>
          <w:rFonts w:ascii="Times New Roman" w:eastAsia="SimSun" w:hAnsi="Times New Roman" w:cs="Times New Roman"/>
          <w:szCs w:val="18"/>
          <w:lang w:eastAsia="zh-CN"/>
        </w:rPr>
        <w:t xml:space="preserve"> meant that the </w:t>
      </w:r>
      <w:r w:rsidR="009F037F" w:rsidRPr="00C6193E">
        <w:rPr>
          <w:rFonts w:ascii="Times New Roman" w:eastAsia="SimSun" w:hAnsi="Times New Roman" w:cs="Times New Roman"/>
          <w:i/>
          <w:iCs/>
          <w:szCs w:val="18"/>
          <w:lang w:eastAsia="zh-CN"/>
        </w:rPr>
        <w:t xml:space="preserve">Essentials </w:t>
      </w:r>
      <w:r w:rsidR="009F037F" w:rsidRPr="00C6193E">
        <w:rPr>
          <w:rFonts w:ascii="Times New Roman" w:eastAsia="SimSun" w:hAnsi="Times New Roman" w:cs="Times New Roman"/>
          <w:szCs w:val="18"/>
          <w:lang w:eastAsia="zh-CN"/>
        </w:rPr>
        <w:t xml:space="preserve">would have been known and accessible to </w:t>
      </w:r>
      <w:r w:rsidRPr="00C6193E">
        <w:rPr>
          <w:rFonts w:ascii="Times New Roman" w:eastAsia="SimSun" w:hAnsi="Times New Roman" w:cs="Times New Roman"/>
          <w:szCs w:val="18"/>
          <w:lang w:eastAsia="zh-CN"/>
        </w:rPr>
        <w:t xml:space="preserve">its </w:t>
      </w:r>
      <w:r w:rsidR="009F037F" w:rsidRPr="00C6193E">
        <w:rPr>
          <w:rFonts w:ascii="Times New Roman" w:eastAsia="SimSun" w:hAnsi="Times New Roman" w:cs="Times New Roman"/>
          <w:szCs w:val="18"/>
          <w:lang w:eastAsia="zh-CN"/>
        </w:rPr>
        <w:t>rulers and their respective court</w:t>
      </w:r>
      <w:r w:rsidR="00800CEC" w:rsidRPr="00C6193E">
        <w:rPr>
          <w:rFonts w:ascii="Times New Roman" w:eastAsia="SimSun" w:hAnsi="Times New Roman" w:cs="Times New Roman"/>
          <w:szCs w:val="18"/>
          <w:lang w:eastAsia="zh-CN"/>
        </w:rPr>
        <w:t>s</w:t>
      </w:r>
      <w:r w:rsidR="009F037F" w:rsidRPr="00C6193E">
        <w:rPr>
          <w:rFonts w:ascii="Times New Roman" w:eastAsia="SimSun" w:hAnsi="Times New Roman" w:cs="Times New Roman"/>
          <w:szCs w:val="18"/>
          <w:lang w:eastAsia="zh-CN"/>
        </w:rPr>
        <w:t>.</w:t>
      </w:r>
      <w:r w:rsidR="00800CEC" w:rsidRPr="00C6193E">
        <w:rPr>
          <w:rFonts w:ascii="Times New Roman" w:eastAsia="SimSun" w:hAnsi="Times New Roman" w:cs="Times New Roman"/>
          <w:szCs w:val="18"/>
          <w:lang w:eastAsia="zh-CN"/>
        </w:rPr>
        <w:t xml:space="preserve"> The anthology </w:t>
      </w:r>
      <w:r w:rsidR="00C82F44" w:rsidRPr="00C6193E">
        <w:rPr>
          <w:rFonts w:ascii="Times New Roman" w:eastAsia="SimSun" w:hAnsi="Times New Roman" w:cs="Times New Roman"/>
          <w:szCs w:val="18"/>
          <w:lang w:eastAsia="zh-CN"/>
        </w:rPr>
        <w:t xml:space="preserve">was </w:t>
      </w:r>
      <w:r w:rsidR="00800CEC" w:rsidRPr="00C6193E">
        <w:rPr>
          <w:rFonts w:ascii="Times New Roman" w:eastAsia="SimSun" w:hAnsi="Times New Roman" w:cs="Times New Roman"/>
          <w:szCs w:val="18"/>
          <w:lang w:eastAsia="zh-CN"/>
        </w:rPr>
        <w:t xml:space="preserve">evidently valued as an imperial reader as it </w:t>
      </w:r>
      <w:r w:rsidR="0079383A" w:rsidRPr="00C6193E">
        <w:rPr>
          <w:rFonts w:ascii="Times New Roman" w:eastAsia="SimSun" w:hAnsi="Times New Roman" w:cs="Times New Roman"/>
          <w:szCs w:val="18"/>
          <w:lang w:eastAsia="zh-CN"/>
        </w:rPr>
        <w:t>wa</w:t>
      </w:r>
      <w:r w:rsidR="00800CEC" w:rsidRPr="00C6193E">
        <w:rPr>
          <w:rFonts w:ascii="Times New Roman" w:eastAsia="SimSun" w:hAnsi="Times New Roman" w:cs="Times New Roman"/>
          <w:szCs w:val="18"/>
          <w:lang w:eastAsia="zh-CN"/>
        </w:rPr>
        <w:t>s referred to along</w:t>
      </w:r>
      <w:r w:rsidR="009D4D01">
        <w:rPr>
          <w:rFonts w:ascii="Times New Roman" w:eastAsia="SimSun" w:hAnsi="Times New Roman" w:cs="Times New Roman"/>
          <w:szCs w:val="18"/>
          <w:lang w:eastAsia="zh-CN"/>
        </w:rPr>
        <w:t>side</w:t>
      </w:r>
      <w:r w:rsidR="00800CEC" w:rsidRPr="00C6193E">
        <w:rPr>
          <w:rFonts w:ascii="Times New Roman" w:eastAsia="SimSun" w:hAnsi="Times New Roman" w:cs="Times New Roman"/>
          <w:szCs w:val="18"/>
          <w:lang w:eastAsia="zh-CN"/>
        </w:rPr>
        <w:t xml:space="preserve"> other </w:t>
      </w:r>
      <w:r w:rsidR="00C82F44" w:rsidRPr="00C6193E">
        <w:rPr>
          <w:rFonts w:ascii="Times New Roman" w:eastAsia="SimSun" w:hAnsi="Times New Roman" w:cs="Times New Roman"/>
          <w:szCs w:val="18"/>
          <w:lang w:eastAsia="zh-CN"/>
        </w:rPr>
        <w:t xml:space="preserve">examinable </w:t>
      </w:r>
      <w:r w:rsidR="00800CEC" w:rsidRPr="00C6193E">
        <w:rPr>
          <w:rFonts w:ascii="Times New Roman" w:eastAsia="SimSun" w:hAnsi="Times New Roman" w:cs="Times New Roman"/>
          <w:szCs w:val="18"/>
          <w:lang w:eastAsia="zh-CN"/>
        </w:rPr>
        <w:t xml:space="preserve">statecraft </w:t>
      </w:r>
      <w:r w:rsidR="00C82F44" w:rsidRPr="00C6193E">
        <w:rPr>
          <w:rFonts w:ascii="Times New Roman" w:eastAsia="SimSun" w:hAnsi="Times New Roman" w:cs="Times New Roman"/>
          <w:szCs w:val="18"/>
          <w:lang w:eastAsia="zh-CN"/>
        </w:rPr>
        <w:t xml:space="preserve">literature in </w:t>
      </w:r>
      <w:r w:rsidR="00800CEC" w:rsidRPr="00C6193E">
        <w:rPr>
          <w:rFonts w:ascii="Times New Roman" w:eastAsia="SimSun" w:hAnsi="Times New Roman" w:cs="Times New Roman"/>
          <w:szCs w:val="18"/>
          <w:lang w:eastAsia="zh-CN"/>
        </w:rPr>
        <w:t xml:space="preserve">the highest civil service examination. Moreover, the </w:t>
      </w:r>
      <w:r w:rsidR="00800CEC" w:rsidRPr="00C6193E">
        <w:rPr>
          <w:rFonts w:ascii="Times New Roman" w:eastAsia="SimSun" w:hAnsi="Times New Roman" w:cs="Times New Roman"/>
          <w:i/>
          <w:iCs/>
          <w:szCs w:val="18"/>
          <w:lang w:eastAsia="zh-CN"/>
        </w:rPr>
        <w:t xml:space="preserve">Essentials </w:t>
      </w:r>
      <w:r w:rsidR="00800CEC" w:rsidRPr="00C6193E">
        <w:rPr>
          <w:rFonts w:ascii="Times New Roman" w:eastAsia="SimSun" w:hAnsi="Times New Roman" w:cs="Times New Roman"/>
          <w:szCs w:val="18"/>
          <w:lang w:eastAsia="zh-CN"/>
        </w:rPr>
        <w:t xml:space="preserve">was conceivably circulated among the wider community in sufficient quantities to </w:t>
      </w:r>
      <w:r w:rsidR="00C82F44" w:rsidRPr="00C6193E">
        <w:rPr>
          <w:rFonts w:ascii="Times New Roman" w:eastAsia="SimSun" w:hAnsi="Times New Roman" w:cs="Times New Roman"/>
          <w:szCs w:val="18"/>
          <w:lang w:eastAsia="zh-CN"/>
        </w:rPr>
        <w:t xml:space="preserve">be studied by </w:t>
      </w:r>
      <w:r w:rsidR="00800CEC" w:rsidRPr="00C6193E">
        <w:rPr>
          <w:rFonts w:ascii="Times New Roman" w:eastAsia="SimSun" w:hAnsi="Times New Roman" w:cs="Times New Roman"/>
          <w:szCs w:val="18"/>
          <w:lang w:eastAsia="zh-CN"/>
        </w:rPr>
        <w:t>examination candidates as part of the</w:t>
      </w:r>
      <w:r w:rsidR="00C82F44" w:rsidRPr="00C6193E">
        <w:rPr>
          <w:rFonts w:ascii="Times New Roman" w:eastAsia="SimSun" w:hAnsi="Times New Roman" w:cs="Times New Roman"/>
          <w:szCs w:val="18"/>
          <w:lang w:eastAsia="zh-CN"/>
        </w:rPr>
        <w:t>ir</w:t>
      </w:r>
      <w:r w:rsidR="00800CEC" w:rsidRPr="00C6193E">
        <w:rPr>
          <w:rFonts w:ascii="Times New Roman" w:eastAsia="SimSun" w:hAnsi="Times New Roman" w:cs="Times New Roman"/>
          <w:szCs w:val="18"/>
          <w:lang w:eastAsia="zh-CN"/>
        </w:rPr>
        <w:t xml:space="preserve"> formal training and preparation for undertaking the imperial examinations. </w:t>
      </w:r>
      <w:r w:rsidR="00BA2841" w:rsidRPr="00C6193E">
        <w:rPr>
          <w:rFonts w:ascii="Times New Roman" w:eastAsia="SimSun" w:hAnsi="Times New Roman" w:cs="Times New Roman"/>
          <w:szCs w:val="18"/>
          <w:lang w:eastAsia="zh-CN"/>
        </w:rPr>
        <w:t xml:space="preserve">Such importance attributed to </w:t>
      </w:r>
      <w:r w:rsidR="00800CEC" w:rsidRPr="00C6193E">
        <w:rPr>
          <w:rFonts w:ascii="Times New Roman" w:eastAsia="SimSun" w:hAnsi="Times New Roman" w:cs="Times New Roman"/>
          <w:szCs w:val="18"/>
          <w:lang w:eastAsia="zh-CN"/>
        </w:rPr>
        <w:t xml:space="preserve">the </w:t>
      </w:r>
      <w:r w:rsidR="00BA2841" w:rsidRPr="00C6193E">
        <w:rPr>
          <w:rFonts w:ascii="Times New Roman" w:eastAsia="SimSun" w:hAnsi="Times New Roman" w:cs="Times New Roman"/>
          <w:i/>
          <w:iCs/>
          <w:szCs w:val="18"/>
          <w:lang w:eastAsia="zh-CN"/>
        </w:rPr>
        <w:t>Essentials</w:t>
      </w:r>
      <w:r w:rsidR="00800CEC" w:rsidRPr="00C6193E">
        <w:rPr>
          <w:rFonts w:ascii="Times New Roman" w:eastAsia="SimSun" w:hAnsi="Times New Roman" w:cs="Times New Roman"/>
          <w:szCs w:val="18"/>
          <w:lang w:eastAsia="zh-CN"/>
        </w:rPr>
        <w:t xml:space="preserve"> </w:t>
      </w:r>
      <w:r w:rsidR="00BA2841" w:rsidRPr="00C6193E">
        <w:rPr>
          <w:rFonts w:ascii="Times New Roman" w:eastAsia="SimSun" w:hAnsi="Times New Roman" w:cs="Times New Roman"/>
          <w:szCs w:val="18"/>
          <w:lang w:eastAsia="zh-CN"/>
        </w:rPr>
        <w:t>signals that the anthology was adopted for re-use in defining</w:t>
      </w:r>
      <w:r w:rsidR="0051345A" w:rsidRPr="00C6193E">
        <w:rPr>
          <w:rFonts w:ascii="Times New Roman" w:eastAsia="SimSun" w:hAnsi="Times New Roman" w:cs="Times New Roman"/>
          <w:szCs w:val="18"/>
          <w:lang w:eastAsia="zh-CN"/>
        </w:rPr>
        <w:t>,</w:t>
      </w:r>
      <w:r w:rsidR="00BA2841" w:rsidRPr="00C6193E">
        <w:rPr>
          <w:rFonts w:ascii="Times New Roman" w:eastAsia="SimSun" w:hAnsi="Times New Roman" w:cs="Times New Roman"/>
          <w:szCs w:val="18"/>
          <w:lang w:eastAsia="zh-CN"/>
        </w:rPr>
        <w:t xml:space="preserve"> to </w:t>
      </w:r>
      <w:r w:rsidR="0051345A" w:rsidRPr="00C6193E">
        <w:rPr>
          <w:rFonts w:ascii="Times New Roman" w:eastAsia="SimSun" w:hAnsi="Times New Roman" w:cs="Times New Roman"/>
          <w:szCs w:val="18"/>
          <w:lang w:eastAsia="zh-CN"/>
        </w:rPr>
        <w:t>some</w:t>
      </w:r>
      <w:r w:rsidR="00BA2841" w:rsidRPr="00C6193E">
        <w:rPr>
          <w:rFonts w:ascii="Times New Roman" w:eastAsia="SimSun" w:hAnsi="Times New Roman" w:cs="Times New Roman"/>
          <w:szCs w:val="18"/>
          <w:lang w:eastAsia="zh-CN"/>
        </w:rPr>
        <w:t xml:space="preserve"> extent</w:t>
      </w:r>
      <w:r w:rsidR="0051345A" w:rsidRPr="00C6193E">
        <w:rPr>
          <w:rFonts w:ascii="Times New Roman" w:eastAsia="SimSun" w:hAnsi="Times New Roman" w:cs="Times New Roman"/>
          <w:szCs w:val="18"/>
          <w:lang w:eastAsia="zh-CN"/>
        </w:rPr>
        <w:t>,</w:t>
      </w:r>
      <w:r w:rsidR="00BA2841" w:rsidRPr="00C6193E">
        <w:rPr>
          <w:rFonts w:ascii="Times New Roman" w:eastAsia="SimSun" w:hAnsi="Times New Roman" w:cs="Times New Roman"/>
          <w:szCs w:val="18"/>
          <w:lang w:eastAsia="zh-CN"/>
        </w:rPr>
        <w:t xml:space="preserve"> the cultural identity of Qing dynasty society </w:t>
      </w:r>
      <w:r w:rsidR="00C82F44" w:rsidRPr="00C6193E">
        <w:rPr>
          <w:rFonts w:ascii="Times New Roman" w:eastAsia="SimSun" w:hAnsi="Times New Roman" w:cs="Times New Roman"/>
          <w:szCs w:val="18"/>
          <w:lang w:eastAsia="zh-CN"/>
        </w:rPr>
        <w:t>following</w:t>
      </w:r>
      <w:r w:rsidR="00BA2841" w:rsidRPr="00C6193E">
        <w:rPr>
          <w:rFonts w:ascii="Times New Roman" w:eastAsia="SimSun" w:hAnsi="Times New Roman" w:cs="Times New Roman"/>
          <w:szCs w:val="18"/>
          <w:lang w:eastAsia="zh-CN"/>
        </w:rPr>
        <w:t xml:space="preserve"> its re-introduction to China. Hence, </w:t>
      </w:r>
      <w:r w:rsidR="0051345A" w:rsidRPr="00C6193E">
        <w:rPr>
          <w:rFonts w:ascii="Times New Roman" w:eastAsia="SimSun" w:hAnsi="Times New Roman" w:cs="Times New Roman"/>
          <w:szCs w:val="18"/>
          <w:lang w:eastAsia="zh-CN"/>
        </w:rPr>
        <w:t xml:space="preserve">it could be said that the </w:t>
      </w:r>
      <w:r w:rsidR="0051345A" w:rsidRPr="00C6193E">
        <w:rPr>
          <w:rFonts w:ascii="Times New Roman" w:eastAsia="SimSun" w:hAnsi="Times New Roman" w:cs="Times New Roman"/>
          <w:i/>
          <w:iCs/>
          <w:szCs w:val="18"/>
          <w:lang w:eastAsia="zh-CN"/>
        </w:rPr>
        <w:t xml:space="preserve">Essentials </w:t>
      </w:r>
      <w:r w:rsidR="0051345A" w:rsidRPr="00C6193E">
        <w:rPr>
          <w:rFonts w:ascii="Times New Roman" w:eastAsia="SimSun" w:hAnsi="Times New Roman" w:cs="Times New Roman"/>
          <w:szCs w:val="18"/>
          <w:lang w:eastAsia="zh-CN"/>
        </w:rPr>
        <w:t xml:space="preserve">was restored to the active dimension of </w:t>
      </w:r>
      <w:r w:rsidR="00BA2841" w:rsidRPr="00C6193E">
        <w:rPr>
          <w:rFonts w:ascii="Times New Roman" w:eastAsia="SimSun" w:hAnsi="Times New Roman" w:cs="Times New Roman"/>
          <w:szCs w:val="18"/>
          <w:lang w:eastAsia="zh-CN"/>
        </w:rPr>
        <w:t xml:space="preserve">cultural memory </w:t>
      </w:r>
      <w:r w:rsidR="0051345A" w:rsidRPr="00C6193E">
        <w:rPr>
          <w:rFonts w:ascii="Times New Roman" w:eastAsia="SimSun" w:hAnsi="Times New Roman" w:cs="Times New Roman"/>
          <w:szCs w:val="18"/>
          <w:lang w:eastAsia="zh-CN"/>
        </w:rPr>
        <w:t>for a time during Qing China</w:t>
      </w:r>
      <w:r w:rsidR="0079383A" w:rsidRPr="00C6193E">
        <w:rPr>
          <w:rFonts w:ascii="Times New Roman" w:eastAsia="SimSun" w:hAnsi="Times New Roman" w:cs="Times New Roman"/>
          <w:szCs w:val="18"/>
          <w:lang w:eastAsia="zh-CN"/>
        </w:rPr>
        <w:t>.</w:t>
      </w:r>
    </w:p>
    <w:p w14:paraId="15BC2B78" w14:textId="51E62087" w:rsidR="009A036B" w:rsidRPr="00C6193E" w:rsidRDefault="0051345A"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DA3426" w:rsidRPr="00C6193E">
        <w:rPr>
          <w:rFonts w:ascii="Times New Roman" w:eastAsia="MingLiU" w:hAnsi="Times New Roman" w:cs="Times New Roman"/>
          <w:szCs w:val="18"/>
        </w:rPr>
        <w:t>utility</w:t>
      </w:r>
      <w:r w:rsidRPr="00C6193E">
        <w:rPr>
          <w:rFonts w:ascii="Times New Roman" w:eastAsia="MingLiU" w:hAnsi="Times New Roman" w:cs="Times New Roman"/>
          <w:szCs w:val="18"/>
        </w:rPr>
        <w:t xml:space="preserve"> for purposes of textual collation and reconstruction was recognised in Ruan Yuan’s bibliographical abstract. But it had already being </w:t>
      </w:r>
      <w:r w:rsidR="00DA3426" w:rsidRPr="00C6193E">
        <w:rPr>
          <w:rFonts w:ascii="Times New Roman" w:eastAsia="MingLiU" w:hAnsi="Times New Roman" w:cs="Times New Roman"/>
          <w:szCs w:val="18"/>
        </w:rPr>
        <w:t xml:space="preserve">put to such use </w:t>
      </w:r>
      <w:r w:rsidR="0065729D" w:rsidRPr="00C6193E">
        <w:rPr>
          <w:rFonts w:ascii="Times New Roman" w:eastAsia="MingLiU" w:hAnsi="Times New Roman" w:cs="Times New Roman"/>
          <w:szCs w:val="18"/>
        </w:rPr>
        <w:t xml:space="preserve">in the </w:t>
      </w:r>
      <w:r w:rsidR="00381CB8" w:rsidRPr="00C6193E">
        <w:rPr>
          <w:rFonts w:ascii="Times New Roman" w:eastAsia="MingLiU" w:hAnsi="Times New Roman" w:cs="Times New Roman"/>
          <w:szCs w:val="18"/>
        </w:rPr>
        <w:t xml:space="preserve">twenty-first collection of the </w:t>
      </w:r>
      <w:r w:rsidR="00381CB8" w:rsidRPr="00C6193E">
        <w:rPr>
          <w:rFonts w:ascii="Times New Roman" w:eastAsia="MingLiU" w:hAnsi="Times New Roman" w:cs="Times New Roman"/>
          <w:i/>
          <w:iCs/>
          <w:szCs w:val="18"/>
        </w:rPr>
        <w:t xml:space="preserve">Collectanea of the Studio of Knowing One’s Deficiencies </w:t>
      </w:r>
      <w:r w:rsidR="00381CB8" w:rsidRPr="00C6193E">
        <w:rPr>
          <w:rFonts w:ascii="Times New Roman" w:eastAsia="MingLiU" w:hAnsi="Times New Roman" w:cs="Times New Roman"/>
          <w:szCs w:val="18"/>
        </w:rPr>
        <w:t>(</w:t>
      </w:r>
      <w:r w:rsidR="00381CB8" w:rsidRPr="00C6193E">
        <w:rPr>
          <w:rFonts w:ascii="Times New Roman" w:eastAsia="MingLiU" w:hAnsi="Times New Roman" w:cs="Times New Roman"/>
          <w:i/>
          <w:iCs/>
          <w:szCs w:val="18"/>
        </w:rPr>
        <w:t>Zhi buzu zhai congshu</w:t>
      </w:r>
      <w:r w:rsidR="00381CB8" w:rsidRPr="00C6193E">
        <w:rPr>
          <w:rFonts w:ascii="Times New Roman" w:eastAsia="MingLiU" w:hAnsi="Times New Roman" w:cs="Times New Roman"/>
          <w:szCs w:val="18"/>
        </w:rPr>
        <w:t xml:space="preserve"> </w:t>
      </w:r>
      <w:r w:rsidR="00381CB8" w:rsidRPr="00C6193E">
        <w:rPr>
          <w:rFonts w:ascii="SimSun" w:eastAsia="SimSun" w:hAnsi="SimSun" w:cs="Times New Roman" w:hint="eastAsia"/>
          <w:szCs w:val="18"/>
        </w:rPr>
        <w:t>知不足齋叢書</w:t>
      </w:r>
      <w:r w:rsidR="00381CB8" w:rsidRPr="00C6193E">
        <w:rPr>
          <w:rFonts w:ascii="Times New Roman" w:eastAsia="MingLiU" w:hAnsi="Times New Roman" w:cs="Times New Roman"/>
          <w:szCs w:val="18"/>
        </w:rPr>
        <w:t xml:space="preserve">) compiled by the Qing bibliophile Bao Tingbo </w:t>
      </w:r>
      <w:r w:rsidR="00381CB8" w:rsidRPr="00C6193E">
        <w:rPr>
          <w:rFonts w:ascii="Times New Roman" w:eastAsia="MingLiU" w:hAnsi="Times New Roman" w:cs="Times New Roman"/>
          <w:szCs w:val="18"/>
        </w:rPr>
        <w:t>鮑廷博</w:t>
      </w:r>
      <w:r w:rsidR="00381CB8" w:rsidRPr="00C6193E">
        <w:rPr>
          <w:rFonts w:ascii="Times New Roman" w:eastAsia="SimSun" w:hAnsi="Times New Roman" w:cs="Times New Roman" w:hint="eastAsia"/>
          <w:szCs w:val="18"/>
          <w:lang w:eastAsia="zh-CN"/>
        </w:rPr>
        <w:t xml:space="preserve"> </w:t>
      </w:r>
      <w:r w:rsidR="00381CB8" w:rsidRPr="00C6193E">
        <w:rPr>
          <w:rFonts w:ascii="Times New Roman" w:eastAsia="MingLiU" w:hAnsi="Times New Roman" w:cs="Times New Roman" w:hint="eastAsia"/>
          <w:szCs w:val="18"/>
        </w:rPr>
        <w:t>(1728</w:t>
      </w:r>
      <w:r w:rsidR="00381CB8" w:rsidRPr="00C6193E">
        <w:rPr>
          <w:rFonts w:ascii="Times New Roman" w:eastAsia="MingLiU" w:hAnsi="Times New Roman" w:cs="Times New Roman"/>
          <w:szCs w:val="18"/>
        </w:rPr>
        <w:t>–</w:t>
      </w:r>
      <w:r w:rsidR="00381CB8" w:rsidRPr="00C6193E">
        <w:rPr>
          <w:rFonts w:ascii="Times New Roman" w:eastAsia="MingLiU" w:hAnsi="Times New Roman" w:cs="Times New Roman" w:hint="eastAsia"/>
          <w:szCs w:val="18"/>
        </w:rPr>
        <w:t>1814)</w:t>
      </w:r>
      <w:r w:rsidR="00381CB8" w:rsidRPr="00C6193E">
        <w:rPr>
          <w:rFonts w:ascii="Times New Roman" w:eastAsia="MingLiU" w:hAnsi="Times New Roman" w:cs="Times New Roman"/>
          <w:szCs w:val="18"/>
        </w:rPr>
        <w:t xml:space="preserve"> in 1801</w:t>
      </w:r>
      <w:r w:rsidR="0065729D" w:rsidRPr="00C6193E">
        <w:rPr>
          <w:rFonts w:ascii="Times New Roman" w:eastAsia="MingLiU" w:hAnsi="Times New Roman" w:cs="Times New Roman"/>
          <w:szCs w:val="18"/>
        </w:rPr>
        <w:t xml:space="preserve">. That collection contained </w:t>
      </w:r>
      <w:r w:rsidR="00381CB8" w:rsidRPr="00C6193E">
        <w:rPr>
          <w:rFonts w:ascii="Times New Roman" w:eastAsia="MingLiU" w:hAnsi="Times New Roman" w:cs="Times New Roman"/>
          <w:i/>
          <w:iCs/>
          <w:szCs w:val="18"/>
        </w:rPr>
        <w:t>Zheng’s Commentary on the</w:t>
      </w:r>
      <w:r w:rsidR="00381CB8" w:rsidRPr="00C6193E">
        <w:rPr>
          <w:rFonts w:ascii="Times New Roman" w:eastAsia="MingLiU" w:hAnsi="Times New Roman" w:cs="Times New Roman"/>
          <w:szCs w:val="18"/>
        </w:rPr>
        <w:t xml:space="preserve"> </w:t>
      </w:r>
      <w:r w:rsidR="00381CB8" w:rsidRPr="00C6193E">
        <w:rPr>
          <w:rFonts w:ascii="Times New Roman" w:eastAsia="MingLiU" w:hAnsi="Times New Roman" w:cs="Times New Roman"/>
          <w:i/>
          <w:iCs/>
          <w:szCs w:val="18"/>
        </w:rPr>
        <w:t>Classic of Family Reverence</w:t>
      </w:r>
      <w:r w:rsidR="00381CB8" w:rsidRPr="00C6193E">
        <w:rPr>
          <w:rFonts w:ascii="Times New Roman" w:eastAsia="MingLiU" w:hAnsi="Times New Roman" w:cs="Times New Roman"/>
          <w:szCs w:val="18"/>
        </w:rPr>
        <w:t xml:space="preserve"> (</w:t>
      </w:r>
      <w:r w:rsidR="00381CB8" w:rsidRPr="00C6193E">
        <w:rPr>
          <w:rFonts w:ascii="Times New Roman" w:eastAsia="MingLiU" w:hAnsi="Times New Roman" w:cs="Times New Roman"/>
          <w:i/>
          <w:szCs w:val="18"/>
        </w:rPr>
        <w:t>Xiaojing zhengzhu</w:t>
      </w:r>
      <w:r w:rsidR="00381CB8" w:rsidRPr="00C6193E">
        <w:rPr>
          <w:rFonts w:ascii="Times New Roman" w:eastAsia="MingLiU" w:hAnsi="Times New Roman" w:cs="Times New Roman"/>
          <w:szCs w:val="18"/>
        </w:rPr>
        <w:t>孝經鄭注</w:t>
      </w:r>
      <w:r w:rsidR="00381CB8" w:rsidRPr="00C6193E">
        <w:rPr>
          <w:rFonts w:ascii="Times New Roman" w:eastAsia="MingLiU" w:hAnsi="Times New Roman" w:cs="Times New Roman"/>
          <w:szCs w:val="18"/>
        </w:rPr>
        <w:t>)</w:t>
      </w:r>
      <w:r w:rsidR="0065729D" w:rsidRPr="00C6193E">
        <w:rPr>
          <w:rFonts w:ascii="Times New Roman" w:eastAsia="MingLiU" w:hAnsi="Times New Roman" w:cs="Times New Roman"/>
          <w:szCs w:val="18"/>
        </w:rPr>
        <w:t>,</w:t>
      </w:r>
      <w:r w:rsidR="00381CB8" w:rsidRPr="00C6193E">
        <w:rPr>
          <w:rFonts w:ascii="Times New Roman" w:eastAsia="MingLiU" w:hAnsi="Times New Roman" w:cs="Times New Roman"/>
          <w:szCs w:val="18"/>
        </w:rPr>
        <w:t xml:space="preserve"> </w:t>
      </w:r>
      <w:r w:rsidR="0065729D" w:rsidRPr="00C6193E">
        <w:rPr>
          <w:rFonts w:ascii="Times New Roman" w:eastAsia="MingLiU" w:hAnsi="Times New Roman" w:cs="Times New Roman"/>
          <w:szCs w:val="18"/>
        </w:rPr>
        <w:t xml:space="preserve">a non-extant text that was reconstructed </w:t>
      </w:r>
      <w:r w:rsidR="00381CB8" w:rsidRPr="00C6193E">
        <w:rPr>
          <w:rFonts w:ascii="Times New Roman" w:eastAsia="MingLiU" w:hAnsi="Times New Roman" w:cs="Times New Roman"/>
          <w:szCs w:val="18"/>
        </w:rPr>
        <w:t xml:space="preserve">from </w:t>
      </w:r>
      <w:r w:rsidR="0065729D" w:rsidRPr="00C6193E">
        <w:rPr>
          <w:rFonts w:ascii="Times New Roman" w:eastAsia="MingLiU" w:hAnsi="Times New Roman" w:cs="Times New Roman"/>
          <w:szCs w:val="18"/>
        </w:rPr>
        <w:t xml:space="preserve">its excerpts in </w:t>
      </w:r>
      <w:r w:rsidR="00381CB8" w:rsidRPr="00C6193E">
        <w:rPr>
          <w:rFonts w:ascii="Times New Roman" w:eastAsia="MingLiU" w:hAnsi="Times New Roman" w:cs="Times New Roman"/>
          <w:szCs w:val="18"/>
        </w:rPr>
        <w:t xml:space="preserve">the </w:t>
      </w:r>
      <w:r w:rsidR="00381CB8" w:rsidRPr="00C6193E">
        <w:rPr>
          <w:rFonts w:ascii="Times New Roman" w:eastAsia="MingLiU" w:hAnsi="Times New Roman" w:cs="Times New Roman"/>
          <w:i/>
          <w:iCs/>
          <w:szCs w:val="18"/>
        </w:rPr>
        <w:t>Essentials</w:t>
      </w:r>
      <w:r w:rsidR="0065729D" w:rsidRPr="00C6193E">
        <w:rPr>
          <w:rFonts w:ascii="Times New Roman" w:eastAsia="MingLiU" w:hAnsi="Times New Roman" w:cs="Times New Roman"/>
          <w:szCs w:val="18"/>
        </w:rPr>
        <w:t xml:space="preserve"> </w:t>
      </w:r>
      <w:r w:rsidR="00381CB8" w:rsidRPr="00C6193E">
        <w:rPr>
          <w:rFonts w:ascii="Times New Roman" w:eastAsia="MingLiU" w:hAnsi="Times New Roman" w:cs="Times New Roman"/>
          <w:szCs w:val="18"/>
        </w:rPr>
        <w:t xml:space="preserve">by the Japanese scholar Okada Noboyuki </w:t>
      </w:r>
      <w:r w:rsidR="00381CB8" w:rsidRPr="00C6193E">
        <w:rPr>
          <w:rFonts w:ascii="Times New Roman" w:eastAsia="MingLiU" w:hAnsi="Times New Roman" w:cs="Times New Roman" w:hint="eastAsia"/>
          <w:szCs w:val="18"/>
        </w:rPr>
        <w:t>岡田挺之</w:t>
      </w:r>
      <w:r w:rsidR="00381CB8" w:rsidRPr="00C6193E">
        <w:rPr>
          <w:rFonts w:ascii="Times New Roman" w:eastAsia="SimSun" w:hAnsi="Times New Roman" w:cs="Times New Roman" w:hint="eastAsia"/>
          <w:szCs w:val="18"/>
          <w:lang w:eastAsia="zh-CN"/>
        </w:rPr>
        <w:t xml:space="preserve"> </w:t>
      </w:r>
      <w:r w:rsidR="00381CB8" w:rsidRPr="00C6193E">
        <w:rPr>
          <w:rFonts w:ascii="Times New Roman" w:eastAsia="MingLiU" w:hAnsi="Times New Roman" w:cs="Times New Roman" w:hint="eastAsia"/>
          <w:szCs w:val="18"/>
        </w:rPr>
        <w:t>(</w:t>
      </w:r>
      <w:r w:rsidR="00381CB8" w:rsidRPr="00C6193E">
        <w:rPr>
          <w:rFonts w:ascii="Times New Roman" w:eastAsia="MingLiU" w:hAnsi="Times New Roman" w:cs="Times New Roman"/>
          <w:szCs w:val="18"/>
        </w:rPr>
        <w:t>dates unknown).</w:t>
      </w:r>
      <w:r w:rsidR="00381CB8" w:rsidRPr="00C6193E">
        <w:rPr>
          <w:rFonts w:ascii="Times New Roman" w:eastAsia="MingLiU" w:hAnsi="Times New Roman" w:cs="Times New Roman"/>
          <w:szCs w:val="18"/>
          <w:vertAlign w:val="superscript"/>
        </w:rPr>
        <w:footnoteReference w:id="654"/>
      </w:r>
      <w:r w:rsidR="00381CB8" w:rsidRPr="00C6193E">
        <w:rPr>
          <w:rFonts w:ascii="Times New Roman" w:eastAsia="MingLiU" w:hAnsi="Times New Roman" w:cs="Times New Roman"/>
          <w:szCs w:val="18"/>
        </w:rPr>
        <w:t xml:space="preserve"> As </w:t>
      </w:r>
      <w:r w:rsidR="00381CB8" w:rsidRPr="00C6193E">
        <w:rPr>
          <w:rFonts w:ascii="Times New Roman" w:eastAsia="MingLiU" w:hAnsi="Times New Roman" w:cs="Times New Roman"/>
          <w:i/>
          <w:iCs/>
          <w:szCs w:val="18"/>
        </w:rPr>
        <w:t xml:space="preserve">Zheng’s Commentary </w:t>
      </w:r>
      <w:r w:rsidR="0065729D" w:rsidRPr="00C6193E">
        <w:rPr>
          <w:rFonts w:ascii="Times New Roman" w:eastAsia="MingLiU" w:hAnsi="Times New Roman" w:cs="Times New Roman"/>
          <w:szCs w:val="18"/>
        </w:rPr>
        <w:t xml:space="preserve">had long been </w:t>
      </w:r>
      <w:r w:rsidR="00381CB8" w:rsidRPr="00C6193E">
        <w:rPr>
          <w:rFonts w:ascii="Times New Roman" w:eastAsia="MingLiU" w:hAnsi="Times New Roman" w:cs="Times New Roman"/>
          <w:szCs w:val="18"/>
        </w:rPr>
        <w:t xml:space="preserve">non-extant in China, some scholars harboured doubts as to the authenticity of </w:t>
      </w:r>
      <w:r w:rsidR="00C82F44" w:rsidRPr="00C6193E">
        <w:rPr>
          <w:rFonts w:ascii="Times New Roman" w:eastAsia="MingLiU" w:hAnsi="Times New Roman" w:cs="Times New Roman"/>
          <w:szCs w:val="18"/>
        </w:rPr>
        <w:t>Okada’s</w:t>
      </w:r>
      <w:r w:rsidR="00381CB8" w:rsidRPr="00C6193E">
        <w:rPr>
          <w:rFonts w:ascii="Times New Roman" w:eastAsia="MingLiU" w:hAnsi="Times New Roman" w:cs="Times New Roman"/>
          <w:szCs w:val="18"/>
        </w:rPr>
        <w:t xml:space="preserve"> edition. However, such doubts were quelled by the philologist Qian Tong </w:t>
      </w:r>
      <w:r w:rsidR="00381CB8" w:rsidRPr="00C6193E">
        <w:rPr>
          <w:rFonts w:ascii="SimSun" w:eastAsia="SimSun" w:hAnsi="SimSun" w:cs="Times New Roman" w:hint="eastAsia"/>
          <w:szCs w:val="18"/>
        </w:rPr>
        <w:t>錢侗</w:t>
      </w:r>
      <w:r w:rsidR="00381CB8" w:rsidRPr="00C6193E">
        <w:rPr>
          <w:rFonts w:ascii="SimSun" w:eastAsia="SimSun" w:hAnsi="SimSun" w:cs="Times New Roman" w:hint="eastAsia"/>
          <w:szCs w:val="18"/>
          <w:lang w:eastAsia="zh-CN"/>
        </w:rPr>
        <w:t xml:space="preserve"> </w:t>
      </w:r>
      <w:r w:rsidR="00381CB8" w:rsidRPr="00C6193E">
        <w:rPr>
          <w:rFonts w:ascii="Times New Roman" w:eastAsia="MingLiU" w:hAnsi="Times New Roman" w:cs="Times New Roman"/>
          <w:szCs w:val="18"/>
        </w:rPr>
        <w:t xml:space="preserve">(b. 1778) who </w:t>
      </w:r>
      <w:r w:rsidR="0065729D" w:rsidRPr="00C6193E">
        <w:rPr>
          <w:rFonts w:ascii="Times New Roman" w:eastAsia="MingLiU" w:hAnsi="Times New Roman" w:cs="Times New Roman"/>
          <w:szCs w:val="18"/>
        </w:rPr>
        <w:t>was familiar with</w:t>
      </w:r>
      <w:r w:rsidR="00381CB8" w:rsidRPr="00C6193E">
        <w:rPr>
          <w:rFonts w:ascii="Times New Roman" w:eastAsia="MingLiU" w:hAnsi="Times New Roman" w:cs="Times New Roman"/>
          <w:szCs w:val="18"/>
        </w:rPr>
        <w:t xml:space="preserve"> a Tenmei edition </w:t>
      </w:r>
      <w:r w:rsidR="0065729D" w:rsidRPr="00C6193E">
        <w:rPr>
          <w:rFonts w:ascii="Times New Roman" w:eastAsia="MingLiU" w:hAnsi="Times New Roman" w:cs="Times New Roman"/>
          <w:szCs w:val="18"/>
        </w:rPr>
        <w:t xml:space="preserve">of the </w:t>
      </w:r>
      <w:r w:rsidR="0065729D" w:rsidRPr="00C6193E">
        <w:rPr>
          <w:rFonts w:ascii="Times New Roman" w:eastAsia="MingLiU" w:hAnsi="Times New Roman" w:cs="Times New Roman"/>
          <w:i/>
          <w:iCs/>
          <w:szCs w:val="18"/>
        </w:rPr>
        <w:t>Essentials</w:t>
      </w:r>
      <w:r w:rsidR="0065729D" w:rsidRPr="00C6193E">
        <w:rPr>
          <w:rFonts w:ascii="Times New Roman" w:eastAsia="MingLiU" w:hAnsi="Times New Roman" w:cs="Times New Roman"/>
          <w:szCs w:val="18"/>
        </w:rPr>
        <w:t>,</w:t>
      </w:r>
      <w:r w:rsidR="0065729D" w:rsidRPr="00C6193E">
        <w:rPr>
          <w:rFonts w:ascii="Times New Roman" w:eastAsia="MingLiU" w:hAnsi="Times New Roman" w:cs="Times New Roman"/>
          <w:i/>
          <w:iCs/>
          <w:szCs w:val="18"/>
        </w:rPr>
        <w:t xml:space="preserve"> </w:t>
      </w:r>
      <w:r w:rsidR="0065729D" w:rsidRPr="00C6193E">
        <w:rPr>
          <w:rFonts w:ascii="Times New Roman" w:eastAsia="MingLiU" w:hAnsi="Times New Roman" w:cs="Times New Roman"/>
          <w:szCs w:val="18"/>
        </w:rPr>
        <w:t xml:space="preserve">and </w:t>
      </w:r>
      <w:r w:rsidR="00381CB8" w:rsidRPr="00C6193E">
        <w:rPr>
          <w:rFonts w:ascii="Times New Roman" w:eastAsia="MingLiU" w:hAnsi="Times New Roman" w:cs="Times New Roman"/>
          <w:szCs w:val="18"/>
        </w:rPr>
        <w:t xml:space="preserve">his preface to the reprint of </w:t>
      </w:r>
      <w:r w:rsidR="00381CB8" w:rsidRPr="00C6193E">
        <w:rPr>
          <w:rFonts w:ascii="Times New Roman" w:eastAsia="MingLiU" w:hAnsi="Times New Roman" w:cs="Times New Roman"/>
          <w:i/>
          <w:iCs/>
          <w:szCs w:val="18"/>
        </w:rPr>
        <w:t>Zheng’s Commentary</w:t>
      </w:r>
      <w:r w:rsidR="0065729D" w:rsidRPr="00C6193E">
        <w:rPr>
          <w:rFonts w:ascii="Times New Roman" w:eastAsia="MingLiU" w:hAnsi="Times New Roman" w:cs="Times New Roman"/>
          <w:szCs w:val="18"/>
        </w:rPr>
        <w:t xml:space="preserve"> was included in the </w:t>
      </w:r>
      <w:r w:rsidR="0065729D" w:rsidRPr="00C6193E">
        <w:rPr>
          <w:rFonts w:ascii="Times New Roman" w:eastAsia="MingLiU" w:hAnsi="Times New Roman" w:cs="Times New Roman"/>
          <w:i/>
          <w:iCs/>
          <w:szCs w:val="18"/>
        </w:rPr>
        <w:t>Collectanea of the Studio of Knowing One’s Deficiencies</w:t>
      </w:r>
      <w:r w:rsidR="00381CB8" w:rsidRPr="00C6193E">
        <w:rPr>
          <w:rFonts w:ascii="Times New Roman" w:eastAsia="MingLiU" w:hAnsi="Times New Roman" w:cs="Times New Roman"/>
          <w:szCs w:val="18"/>
        </w:rPr>
        <w:t>.</w:t>
      </w:r>
      <w:r w:rsidR="00381CB8" w:rsidRPr="00C6193E">
        <w:rPr>
          <w:rStyle w:val="a6"/>
          <w:rFonts w:ascii="Times New Roman" w:eastAsia="MingLiU" w:hAnsi="Times New Roman" w:cs="Times New Roman"/>
          <w:szCs w:val="18"/>
        </w:rPr>
        <w:footnoteReference w:id="655"/>
      </w:r>
      <w:r w:rsidR="00381CB8" w:rsidRPr="00C6193E">
        <w:rPr>
          <w:rFonts w:ascii="Times New Roman" w:eastAsia="MingLiU" w:hAnsi="Times New Roman" w:cs="Times New Roman"/>
          <w:szCs w:val="18"/>
        </w:rPr>
        <w:t xml:space="preserve"> </w:t>
      </w:r>
      <w:r w:rsidR="004739FD" w:rsidRPr="00C6193E">
        <w:rPr>
          <w:rFonts w:ascii="Times New Roman" w:hAnsi="Times New Roman" w:cs="Times New Roman"/>
          <w:lang w:eastAsia="zh-CN"/>
        </w:rPr>
        <w:t xml:space="preserve">The </w:t>
      </w:r>
      <w:r w:rsidR="004739FD" w:rsidRPr="00C6193E">
        <w:rPr>
          <w:rFonts w:ascii="Times New Roman" w:hAnsi="Times New Roman" w:cs="Times New Roman"/>
          <w:i/>
          <w:iCs/>
          <w:lang w:eastAsia="zh-CN"/>
        </w:rPr>
        <w:t>Essentials</w:t>
      </w:r>
      <w:r w:rsidR="004739FD" w:rsidRPr="00C6193E">
        <w:rPr>
          <w:rFonts w:ascii="Times New Roman" w:hAnsi="Times New Roman" w:cs="Times New Roman"/>
          <w:lang w:eastAsia="zh-CN"/>
        </w:rPr>
        <w:t>’ excerpts from its sources and their annotations</w:t>
      </w:r>
      <w:r w:rsidR="004739FD" w:rsidRPr="00C6193E">
        <w:rPr>
          <w:rFonts w:ascii="Times New Roman" w:eastAsia="MingLiU" w:hAnsi="Times New Roman" w:cs="Times New Roman"/>
          <w:szCs w:val="18"/>
        </w:rPr>
        <w:t xml:space="preserve"> provide a resource for the reconstruction of o</w:t>
      </w:r>
      <w:r w:rsidR="00D8674F" w:rsidRPr="00C6193E">
        <w:rPr>
          <w:rFonts w:ascii="Times New Roman" w:hAnsi="Times New Roman" w:cs="Times New Roman"/>
          <w:lang w:eastAsia="zh-CN"/>
        </w:rPr>
        <w:t xml:space="preserve">ther </w:t>
      </w:r>
      <w:r w:rsidR="00EC49CD" w:rsidRPr="00C6193E">
        <w:rPr>
          <w:rFonts w:ascii="Times New Roman" w:hAnsi="Times New Roman" w:cs="Times New Roman"/>
          <w:lang w:eastAsia="zh-CN"/>
        </w:rPr>
        <w:t xml:space="preserve">pre-Tang </w:t>
      </w:r>
      <w:r w:rsidR="004739FD" w:rsidRPr="00C6193E">
        <w:rPr>
          <w:rFonts w:ascii="Times New Roman" w:hAnsi="Times New Roman" w:cs="Times New Roman"/>
          <w:lang w:eastAsia="zh-CN"/>
        </w:rPr>
        <w:t xml:space="preserve">writings. The sources that have become non-extant </w:t>
      </w:r>
      <w:r w:rsidR="00D8674F" w:rsidRPr="00C6193E">
        <w:rPr>
          <w:rFonts w:ascii="Times New Roman" w:hAnsi="Times New Roman" w:cs="Times New Roman"/>
          <w:lang w:eastAsia="zh-CN"/>
        </w:rPr>
        <w:t xml:space="preserve">include: the </w:t>
      </w:r>
      <w:r w:rsidR="00D8674F" w:rsidRPr="00C6193E">
        <w:rPr>
          <w:rFonts w:ascii="Times New Roman" w:hAnsi="Times New Roman" w:cs="Times New Roman"/>
          <w:i/>
          <w:iCs/>
          <w:lang w:eastAsia="zh-CN"/>
        </w:rPr>
        <w:t xml:space="preserve">History of the Jin Dynasty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Jin shu</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晉書</w:t>
      </w:r>
      <w:r w:rsidR="00D8674F" w:rsidRPr="00C6193E">
        <w:rPr>
          <w:rFonts w:ascii="Times New Roman" w:hAnsi="Times New Roman" w:cs="Times New Roman"/>
          <w:lang w:eastAsia="zh-CN"/>
        </w:rPr>
        <w:t xml:space="preserve">) by Zang Rongxu </w:t>
      </w:r>
      <w:r w:rsidR="00D8674F" w:rsidRPr="00C6193E">
        <w:rPr>
          <w:rFonts w:ascii="Times New Roman" w:hAnsi="Times New Roman" w:cs="Times New Roman"/>
          <w:lang w:eastAsia="zh-CN"/>
        </w:rPr>
        <w:t>臧榮緒</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Master Shi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Shi zi</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尸子</w:t>
      </w:r>
      <w:r w:rsidR="00D8674F" w:rsidRPr="00C6193E">
        <w:rPr>
          <w:rFonts w:ascii="Times New Roman" w:hAnsi="Times New Roman" w:cs="Times New Roman"/>
          <w:lang w:eastAsia="zh-CN"/>
        </w:rPr>
        <w:t xml:space="preserve">) by Shi Jiao </w:t>
      </w:r>
      <w:r w:rsidR="00D8674F" w:rsidRPr="00C6193E">
        <w:rPr>
          <w:rFonts w:ascii="Times New Roman" w:hAnsi="Times New Roman" w:cs="Times New Roman"/>
          <w:lang w:eastAsia="zh-CN"/>
        </w:rPr>
        <w:t>尸佼</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Master Shen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Shen zi</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申子</w:t>
      </w:r>
      <w:r w:rsidR="00D8674F" w:rsidRPr="00C6193E">
        <w:rPr>
          <w:rFonts w:ascii="Times New Roman" w:hAnsi="Times New Roman" w:cs="Times New Roman"/>
          <w:lang w:eastAsia="zh-CN"/>
        </w:rPr>
        <w:t xml:space="preserve">) by Shen Buhai </w:t>
      </w:r>
      <w:r w:rsidR="00D8674F" w:rsidRPr="00C6193E">
        <w:rPr>
          <w:rFonts w:ascii="Times New Roman" w:hAnsi="Times New Roman" w:cs="Times New Roman"/>
          <w:lang w:eastAsia="zh-CN"/>
        </w:rPr>
        <w:t>申不害</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 xml:space="preserve">New Discourses of Master Huan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 xml:space="preserve">Huan zi </w:t>
      </w:r>
      <w:r w:rsidR="00920C6D" w:rsidRPr="00C6193E">
        <w:rPr>
          <w:rFonts w:ascii="Times New Roman" w:hAnsi="Times New Roman" w:cs="Times New Roman"/>
          <w:i/>
          <w:iCs/>
          <w:lang w:eastAsia="zh-CN"/>
        </w:rPr>
        <w:t>X</w:t>
      </w:r>
      <w:r w:rsidR="00D8674F" w:rsidRPr="00C6193E">
        <w:rPr>
          <w:rFonts w:ascii="Times New Roman" w:hAnsi="Times New Roman" w:cs="Times New Roman"/>
          <w:i/>
          <w:iCs/>
          <w:lang w:eastAsia="zh-CN"/>
        </w:rPr>
        <w:t xml:space="preserve">inlun </w:t>
      </w:r>
      <w:r w:rsidR="00D8674F" w:rsidRPr="00C6193E">
        <w:rPr>
          <w:rFonts w:ascii="Times New Roman" w:hAnsi="Times New Roman" w:cs="Times New Roman"/>
          <w:lang w:eastAsia="zh-CN"/>
        </w:rPr>
        <w:t>桓子新論</w:t>
      </w:r>
      <w:r w:rsidR="00D8674F" w:rsidRPr="00C6193E">
        <w:rPr>
          <w:rFonts w:ascii="Times New Roman" w:hAnsi="Times New Roman" w:cs="Times New Roman"/>
          <w:lang w:eastAsia="zh-CN"/>
        </w:rPr>
        <w:t xml:space="preserve">) by Huan Tan </w:t>
      </w:r>
      <w:r w:rsidR="00D8674F" w:rsidRPr="00C6193E">
        <w:rPr>
          <w:rFonts w:ascii="Times New Roman" w:hAnsi="Times New Roman" w:cs="Times New Roman"/>
          <w:lang w:eastAsia="zh-CN"/>
        </w:rPr>
        <w:t>桓譚</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Cui Shi’s Essay on Government</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Cui Shi </w:t>
      </w:r>
      <w:r w:rsidR="00920C6D" w:rsidRPr="00C6193E">
        <w:rPr>
          <w:rFonts w:ascii="Times New Roman" w:hAnsi="Times New Roman" w:cs="Times New Roman"/>
          <w:i/>
          <w:iCs/>
          <w:lang w:eastAsia="zh-CN"/>
        </w:rPr>
        <w:t>Z</w:t>
      </w:r>
      <w:r w:rsidR="00D8674F" w:rsidRPr="00C6193E">
        <w:rPr>
          <w:rFonts w:ascii="Times New Roman" w:hAnsi="Times New Roman" w:cs="Times New Roman"/>
          <w:i/>
          <w:iCs/>
          <w:lang w:eastAsia="zh-CN"/>
        </w:rPr>
        <w:t>henglun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崔寔政論</w:t>
      </w:r>
      <w:r w:rsidR="00D8674F" w:rsidRPr="00C6193E">
        <w:rPr>
          <w:rFonts w:ascii="Times New Roman" w:hAnsi="Times New Roman" w:cs="Times New Roman"/>
          <w:lang w:eastAsia="zh-CN"/>
        </w:rPr>
        <w:t xml:space="preserve">) by Cui Shi </w:t>
      </w:r>
      <w:r w:rsidR="00D8674F" w:rsidRPr="00C6193E">
        <w:rPr>
          <w:rFonts w:ascii="Times New Roman" w:hAnsi="Times New Roman" w:cs="Times New Roman"/>
          <w:lang w:eastAsia="zh-CN"/>
        </w:rPr>
        <w:t>崔寔</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Admirable Words</w:t>
      </w:r>
      <w:r w:rsidR="00D8674F" w:rsidRPr="00C6193E">
        <w:rPr>
          <w:rFonts w:ascii="Times New Roman" w:hAnsi="Times New Roman" w:cs="Times New Roman"/>
          <w:lang w:eastAsia="zh-CN"/>
        </w:rPr>
        <w:t xml:space="preserve"> </w:t>
      </w:r>
      <w:r w:rsidR="004739FD" w:rsidRPr="00C6193E">
        <w:rPr>
          <w:rFonts w:ascii="Times New Roman" w:hAnsi="Times New Roman" w:cs="Times New Roman"/>
          <w:i/>
          <w:iCs/>
          <w:lang w:eastAsia="zh-CN"/>
        </w:rPr>
        <w:t>of Zhong Zhangzi</w:t>
      </w:r>
      <w:r w:rsidR="004739FD"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w:t>
      </w:r>
      <w:r w:rsidR="004739FD" w:rsidRPr="00C6193E">
        <w:rPr>
          <w:rFonts w:ascii="Times New Roman" w:hAnsi="Times New Roman" w:cs="Times New Roman"/>
          <w:i/>
          <w:iCs/>
          <w:lang w:eastAsia="zh-CN"/>
        </w:rPr>
        <w:t>Zhong Zhangzi C</w:t>
      </w:r>
      <w:r w:rsidR="00D8674F" w:rsidRPr="00C6193E">
        <w:rPr>
          <w:rFonts w:ascii="Times New Roman" w:hAnsi="Times New Roman" w:cs="Times New Roman"/>
          <w:i/>
          <w:iCs/>
          <w:lang w:eastAsia="zh-CN"/>
        </w:rPr>
        <w:t>hang yan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昌言</w:t>
      </w:r>
      <w:r w:rsidR="00D8674F" w:rsidRPr="00C6193E">
        <w:rPr>
          <w:rFonts w:ascii="Times New Roman" w:hAnsi="Times New Roman" w:cs="Times New Roman"/>
          <w:lang w:eastAsia="zh-CN"/>
        </w:rPr>
        <w:t xml:space="preserve">) by Zhong Zhangtong </w:t>
      </w:r>
      <w:r w:rsidR="00D8674F" w:rsidRPr="00C6193E">
        <w:rPr>
          <w:rFonts w:ascii="Times New Roman" w:hAnsi="Times New Roman" w:cs="Times New Roman"/>
          <w:lang w:eastAsia="zh-CN"/>
        </w:rPr>
        <w:t>仲長統</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 xml:space="preserve">Authoritative Discourses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Dian lun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典論</w:t>
      </w:r>
      <w:r w:rsidR="00D8674F" w:rsidRPr="00C6193E">
        <w:rPr>
          <w:rFonts w:ascii="Times New Roman" w:hAnsi="Times New Roman" w:cs="Times New Roman"/>
          <w:lang w:eastAsia="zh-CN"/>
        </w:rPr>
        <w:t xml:space="preserve">) by Cao Pi </w:t>
      </w:r>
      <w:r w:rsidR="00D8674F" w:rsidRPr="00C6193E">
        <w:rPr>
          <w:rFonts w:ascii="Times New Roman" w:hAnsi="Times New Roman" w:cs="Times New Roman"/>
          <w:lang w:eastAsia="zh-CN"/>
        </w:rPr>
        <w:t>曹丕</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Political Discourse of Liu Yi</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Liu Yi </w:t>
      </w:r>
      <w:r w:rsidR="00920C6D" w:rsidRPr="00C6193E">
        <w:rPr>
          <w:rFonts w:ascii="Times New Roman" w:hAnsi="Times New Roman" w:cs="Times New Roman"/>
          <w:i/>
          <w:iCs/>
          <w:lang w:eastAsia="zh-CN"/>
        </w:rPr>
        <w:t>Z</w:t>
      </w:r>
      <w:r w:rsidR="00D8674F" w:rsidRPr="00C6193E">
        <w:rPr>
          <w:rFonts w:ascii="Times New Roman" w:hAnsi="Times New Roman" w:cs="Times New Roman"/>
          <w:i/>
          <w:iCs/>
          <w:lang w:eastAsia="zh-CN"/>
        </w:rPr>
        <w:t>heng lun</w:t>
      </w:r>
      <w:r w:rsidR="004739FD" w:rsidRPr="00C6193E">
        <w:rPr>
          <w:rFonts w:ascii="Times New Roman" w:hAnsi="Times New Roman" w:cs="Times New Roman"/>
          <w:i/>
          <w:iCs/>
          <w:lang w:eastAsia="zh-CN"/>
        </w:rPr>
        <w:t xml:space="preserve"> </w:t>
      </w:r>
      <w:r w:rsidR="004739FD" w:rsidRPr="00C6193E">
        <w:rPr>
          <w:rFonts w:ascii="SimSun" w:eastAsia="SimSun" w:hAnsi="SimSun" w:cs="Times New Roman" w:hint="eastAsia"/>
          <w:lang w:eastAsia="zh-CN"/>
        </w:rPr>
        <w:t>劉廙政論</w:t>
      </w:r>
      <w:r w:rsidR="00D8674F" w:rsidRPr="00C6193E">
        <w:rPr>
          <w:rFonts w:ascii="Times New Roman" w:hAnsi="Times New Roman" w:cs="Times New Roman"/>
          <w:lang w:eastAsia="zh-CN"/>
        </w:rPr>
        <w:t xml:space="preserve">) by Liu Yi </w:t>
      </w:r>
      <w:r w:rsidR="00D8674F" w:rsidRPr="00C6193E">
        <w:rPr>
          <w:rFonts w:ascii="Times New Roman" w:hAnsi="Times New Roman" w:cs="Times New Roman"/>
          <w:lang w:eastAsia="zh-CN"/>
        </w:rPr>
        <w:t>劉廙</w:t>
      </w:r>
      <w:r w:rsidR="00D8674F" w:rsidRPr="00C6193E">
        <w:rPr>
          <w:rFonts w:ascii="Times New Roman" w:hAnsi="Times New Roman" w:cs="Times New Roman"/>
          <w:lang w:eastAsia="zh-CN"/>
        </w:rPr>
        <w:t xml:space="preserve">; </w:t>
      </w:r>
      <w:r w:rsidR="004739FD" w:rsidRPr="00C6193E">
        <w:rPr>
          <w:rFonts w:ascii="Times New Roman" w:hAnsi="Times New Roman" w:cs="Times New Roman"/>
          <w:lang w:eastAsia="zh-CN"/>
        </w:rPr>
        <w:t xml:space="preserve">the </w:t>
      </w:r>
      <w:r w:rsidR="00D8674F" w:rsidRPr="00C6193E">
        <w:rPr>
          <w:rFonts w:ascii="Times New Roman" w:hAnsi="Times New Roman" w:cs="Times New Roman"/>
          <w:i/>
          <w:iCs/>
          <w:lang w:eastAsia="zh-CN"/>
        </w:rPr>
        <w:t xml:space="preserve">Balanced Discourses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Zhong lun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中論</w:t>
      </w:r>
      <w:r w:rsidR="00D8674F" w:rsidRPr="00C6193E">
        <w:rPr>
          <w:rFonts w:ascii="Times New Roman" w:hAnsi="Times New Roman" w:cs="Times New Roman"/>
          <w:lang w:eastAsia="zh-CN"/>
        </w:rPr>
        <w:t xml:space="preserve">) by Xu Gan </w:t>
      </w:r>
      <w:r w:rsidR="00D8674F" w:rsidRPr="00C6193E">
        <w:rPr>
          <w:rFonts w:ascii="Times New Roman" w:hAnsi="Times New Roman" w:cs="Times New Roman"/>
          <w:lang w:eastAsia="zh-CN"/>
        </w:rPr>
        <w:t>徐幹</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Master Jiang’s Discourse on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Myriad </w:t>
      </w:r>
      <w:r w:rsidR="00D8674F" w:rsidRPr="00C6193E">
        <w:rPr>
          <w:rFonts w:ascii="Times New Roman" w:hAnsi="Times New Roman" w:cs="Times New Roman"/>
          <w:i/>
          <w:iCs/>
          <w:lang w:eastAsia="zh-CN"/>
        </w:rPr>
        <w:lastRenderedPageBreak/>
        <w:t xml:space="preserve">Subtleties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 xml:space="preserve">Jiang zi </w:t>
      </w:r>
      <w:r w:rsidR="00920C6D" w:rsidRPr="00C6193E">
        <w:rPr>
          <w:rFonts w:ascii="Times New Roman" w:hAnsi="Times New Roman" w:cs="Times New Roman"/>
          <w:i/>
          <w:iCs/>
          <w:lang w:eastAsia="zh-CN"/>
        </w:rPr>
        <w:t>W</w:t>
      </w:r>
      <w:r w:rsidR="00D8674F" w:rsidRPr="00C6193E">
        <w:rPr>
          <w:rFonts w:ascii="Times New Roman" w:hAnsi="Times New Roman" w:cs="Times New Roman"/>
          <w:i/>
          <w:iCs/>
          <w:lang w:eastAsia="zh-CN"/>
        </w:rPr>
        <w:t>anji lun</w:t>
      </w:r>
      <w:r w:rsidR="004739FD" w:rsidRPr="00C6193E">
        <w:rPr>
          <w:rFonts w:ascii="Times New Roman" w:hAnsi="Times New Roman" w:cs="Times New Roman"/>
          <w:i/>
          <w:iCs/>
          <w:lang w:eastAsia="zh-CN"/>
        </w:rPr>
        <w:t xml:space="preserve"> </w:t>
      </w:r>
      <w:r w:rsidR="00D8674F" w:rsidRPr="00C6193E">
        <w:rPr>
          <w:rFonts w:ascii="Times New Roman" w:hAnsi="Times New Roman" w:cs="Times New Roman"/>
          <w:lang w:eastAsia="zh-CN"/>
        </w:rPr>
        <w:t>蔣子萬機論</w:t>
      </w:r>
      <w:r w:rsidR="00D8674F" w:rsidRPr="00C6193E">
        <w:rPr>
          <w:rFonts w:ascii="Times New Roman" w:hAnsi="Times New Roman" w:cs="Times New Roman"/>
          <w:lang w:eastAsia="zh-CN"/>
        </w:rPr>
        <w:t xml:space="preserve">) by Jiang Ji </w:t>
      </w:r>
      <w:r w:rsidR="00D8674F" w:rsidRPr="00C6193E">
        <w:rPr>
          <w:rFonts w:ascii="Times New Roman" w:hAnsi="Times New Roman" w:cs="Times New Roman"/>
          <w:lang w:eastAsia="zh-CN"/>
        </w:rPr>
        <w:t>蔣濟</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 xml:space="preserve">Discourses on the Essentials of Governing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 xml:space="preserve">Zhengyao lun </w:t>
      </w:r>
      <w:r w:rsidR="00D8674F" w:rsidRPr="00C6193E">
        <w:rPr>
          <w:rFonts w:ascii="Times New Roman" w:hAnsi="Times New Roman" w:cs="Times New Roman"/>
          <w:lang w:eastAsia="zh-CN"/>
        </w:rPr>
        <w:t>政要論</w:t>
      </w:r>
      <w:r w:rsidR="00D8674F" w:rsidRPr="00C6193E">
        <w:rPr>
          <w:rFonts w:ascii="Times New Roman" w:hAnsi="Times New Roman" w:cs="Times New Roman"/>
          <w:lang w:eastAsia="zh-CN"/>
        </w:rPr>
        <w:t xml:space="preserve">) by Huan Fan </w:t>
      </w:r>
      <w:r w:rsidR="00D8674F" w:rsidRPr="00C6193E">
        <w:rPr>
          <w:rFonts w:ascii="Times New Roman" w:hAnsi="Times New Roman" w:cs="Times New Roman"/>
          <w:lang w:eastAsia="zh-CN"/>
        </w:rPr>
        <w:t>桓範</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Structural Discourses</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Ti lun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體論</w:t>
      </w:r>
      <w:r w:rsidR="00D8674F" w:rsidRPr="00C6193E">
        <w:rPr>
          <w:rFonts w:ascii="Times New Roman" w:hAnsi="Times New Roman" w:cs="Times New Roman"/>
          <w:lang w:eastAsia="zh-CN"/>
        </w:rPr>
        <w:t xml:space="preserve">) by Du Shu </w:t>
      </w:r>
      <w:r w:rsidR="00D8674F" w:rsidRPr="00C6193E">
        <w:rPr>
          <w:rFonts w:ascii="Times New Roman" w:hAnsi="Times New Roman" w:cs="Times New Roman"/>
          <w:lang w:eastAsia="zh-CN"/>
        </w:rPr>
        <w:t>杜恕</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Discourses</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on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Contemporary Affairs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Shiwu lun</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時務論</w:t>
      </w:r>
      <w:r w:rsidR="00D8674F" w:rsidRPr="00C6193E">
        <w:rPr>
          <w:rFonts w:ascii="Times New Roman" w:hAnsi="Times New Roman" w:cs="Times New Roman"/>
          <w:lang w:eastAsia="zh-CN"/>
        </w:rPr>
        <w:t xml:space="preserve">) by Yang Wei </w:t>
      </w:r>
      <w:r w:rsidR="00D8674F" w:rsidRPr="00C6193E">
        <w:rPr>
          <w:rFonts w:ascii="Times New Roman" w:hAnsi="Times New Roman" w:cs="Times New Roman"/>
          <w:lang w:eastAsia="zh-CN"/>
        </w:rPr>
        <w:t>楊偉</w:t>
      </w:r>
      <w:r w:rsidR="00D8674F" w:rsidRPr="00C6193E">
        <w:rPr>
          <w:rFonts w:ascii="Times New Roman" w:hAnsi="Times New Roman" w:cs="Times New Roman"/>
          <w:lang w:eastAsia="zh-CN"/>
        </w:rPr>
        <w:t xml:space="preserve">; the </w:t>
      </w:r>
      <w:r w:rsidR="00D8674F" w:rsidRPr="00C6193E">
        <w:rPr>
          <w:rFonts w:ascii="Times New Roman" w:hAnsi="Times New Roman" w:cs="Times New Roman"/>
          <w:i/>
          <w:iCs/>
          <w:lang w:eastAsia="zh-CN"/>
        </w:rPr>
        <w:t xml:space="preserve">Authoritative Commentaries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Dian yu</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lang w:eastAsia="zh-CN"/>
        </w:rPr>
        <w:t>典語</w:t>
      </w:r>
      <w:r w:rsidR="00D8674F" w:rsidRPr="00C6193E">
        <w:rPr>
          <w:rFonts w:ascii="Times New Roman" w:hAnsi="Times New Roman" w:cs="Times New Roman"/>
          <w:lang w:eastAsia="zh-CN"/>
        </w:rPr>
        <w:t xml:space="preserve">) by Lu Jing </w:t>
      </w:r>
      <w:r w:rsidR="00D8674F" w:rsidRPr="00C6193E">
        <w:rPr>
          <w:rFonts w:ascii="Times New Roman" w:hAnsi="Times New Roman" w:cs="Times New Roman"/>
          <w:lang w:eastAsia="zh-CN"/>
        </w:rPr>
        <w:t>陸景</w:t>
      </w:r>
      <w:r w:rsidR="00D8674F" w:rsidRPr="00C6193E">
        <w:rPr>
          <w:rFonts w:ascii="Times New Roman" w:hAnsi="Times New Roman" w:cs="Times New Roman"/>
          <w:lang w:eastAsia="zh-CN"/>
        </w:rPr>
        <w:t xml:space="preserve">; </w:t>
      </w:r>
      <w:r w:rsidR="00D8674F" w:rsidRPr="00C6193E">
        <w:rPr>
          <w:rFonts w:ascii="Times New Roman" w:hAnsi="Times New Roman" w:cs="Times New Roman"/>
          <w:i/>
          <w:iCs/>
          <w:lang w:eastAsia="zh-CN"/>
        </w:rPr>
        <w:t xml:space="preserve">Master Fu </w:t>
      </w:r>
      <w:r w:rsidR="00D8674F" w:rsidRPr="00C6193E">
        <w:rPr>
          <w:rFonts w:ascii="Times New Roman" w:hAnsi="Times New Roman" w:cs="Times New Roman"/>
          <w:lang w:eastAsia="zh-CN"/>
        </w:rPr>
        <w:t xml:space="preserve">(Fu zi </w:t>
      </w:r>
      <w:r w:rsidR="00D8674F" w:rsidRPr="00C6193E">
        <w:rPr>
          <w:rFonts w:ascii="Times New Roman" w:hAnsi="Times New Roman" w:cs="Times New Roman"/>
          <w:lang w:eastAsia="zh-CN"/>
        </w:rPr>
        <w:t>傅子</w:t>
      </w:r>
      <w:r w:rsidR="00D8674F" w:rsidRPr="00C6193E">
        <w:rPr>
          <w:rFonts w:ascii="Times New Roman" w:hAnsi="Times New Roman" w:cs="Times New Roman"/>
          <w:lang w:eastAsia="zh-CN"/>
        </w:rPr>
        <w:t xml:space="preserve">) by Fu Xuan </w:t>
      </w:r>
      <w:r w:rsidR="00D8674F" w:rsidRPr="00C6193E">
        <w:rPr>
          <w:rFonts w:ascii="Times New Roman" w:hAnsi="Times New Roman" w:cs="Times New Roman"/>
          <w:lang w:eastAsia="zh-CN"/>
        </w:rPr>
        <w:t>傅玄</w:t>
      </w:r>
      <w:r w:rsidR="00D8674F" w:rsidRPr="00C6193E">
        <w:rPr>
          <w:rFonts w:ascii="Times New Roman" w:hAnsi="Times New Roman" w:cs="Times New Roman"/>
          <w:lang w:eastAsia="zh-CN"/>
        </w:rPr>
        <w:t xml:space="preserve">, and the </w:t>
      </w:r>
      <w:r w:rsidR="00D8674F" w:rsidRPr="00C6193E">
        <w:rPr>
          <w:rFonts w:ascii="Times New Roman" w:hAnsi="Times New Roman" w:cs="Times New Roman"/>
          <w:i/>
          <w:iCs/>
          <w:lang w:eastAsia="zh-CN"/>
        </w:rPr>
        <w:t xml:space="preserve">Political Writings of Master Yuan </w:t>
      </w:r>
      <w:r w:rsidR="00D8674F" w:rsidRPr="00C6193E">
        <w:rPr>
          <w:rFonts w:ascii="Times New Roman" w:hAnsi="Times New Roman" w:cs="Times New Roman"/>
          <w:lang w:eastAsia="zh-CN"/>
        </w:rPr>
        <w:t>(</w:t>
      </w:r>
      <w:r w:rsidR="00D8674F" w:rsidRPr="00C6193E">
        <w:rPr>
          <w:rFonts w:ascii="Times New Roman" w:hAnsi="Times New Roman" w:cs="Times New Roman"/>
          <w:i/>
          <w:iCs/>
          <w:lang w:eastAsia="zh-CN"/>
        </w:rPr>
        <w:t>Yuan zi zheng shu</w:t>
      </w:r>
      <w:r w:rsidR="00D8674F" w:rsidRPr="00C6193E">
        <w:rPr>
          <w:rFonts w:ascii="Times New Roman" w:hAnsi="Times New Roman" w:cs="Times New Roman"/>
          <w:lang w:eastAsia="zh-CN"/>
        </w:rPr>
        <w:t>袁子正書</w:t>
      </w:r>
      <w:r w:rsidR="00D8674F" w:rsidRPr="00C6193E">
        <w:rPr>
          <w:rFonts w:ascii="Times New Roman" w:hAnsi="Times New Roman" w:cs="Times New Roman"/>
          <w:lang w:eastAsia="zh-CN"/>
        </w:rPr>
        <w:t xml:space="preserve">) by Yuan Zhun </w:t>
      </w:r>
      <w:r w:rsidR="00D8674F" w:rsidRPr="00C6193E">
        <w:rPr>
          <w:rFonts w:ascii="Times New Roman" w:hAnsi="Times New Roman" w:cs="Times New Roman"/>
          <w:lang w:eastAsia="zh-CN"/>
        </w:rPr>
        <w:t>袁準</w:t>
      </w:r>
      <w:r w:rsidR="00D8674F" w:rsidRPr="00C6193E">
        <w:rPr>
          <w:rFonts w:ascii="Times New Roman" w:hAnsi="Times New Roman" w:cs="Times New Roman"/>
          <w:lang w:eastAsia="zh-CN"/>
        </w:rPr>
        <w:t>.</w:t>
      </w:r>
      <w:r w:rsidR="004739FD" w:rsidRPr="00C6193E">
        <w:rPr>
          <w:rFonts w:ascii="Times New Roman" w:hAnsi="Times New Roman" w:cs="Times New Roman"/>
          <w:lang w:eastAsia="zh-CN"/>
        </w:rPr>
        <w:t xml:space="preserve"> </w:t>
      </w:r>
      <w:r w:rsidR="0065729D" w:rsidRPr="00C6193E">
        <w:rPr>
          <w:rFonts w:ascii="Times New Roman" w:eastAsia="MingLiU" w:hAnsi="Times New Roman" w:cs="Times New Roman"/>
          <w:szCs w:val="18"/>
        </w:rPr>
        <w:t xml:space="preserve">Indeed, </w:t>
      </w:r>
      <w:r w:rsidR="00381CB8" w:rsidRPr="00C6193E">
        <w:rPr>
          <w:rFonts w:ascii="Times New Roman" w:eastAsia="MingLiU" w:hAnsi="Times New Roman" w:cs="Times New Roman"/>
          <w:szCs w:val="18"/>
        </w:rPr>
        <w:t xml:space="preserve">the Qing bibliographer Sun Xingyan </w:t>
      </w:r>
      <w:r w:rsidR="00381CB8" w:rsidRPr="00C6193E">
        <w:rPr>
          <w:rFonts w:ascii="SimSun" w:eastAsia="SimSun" w:hAnsi="SimSun" w:cs="Times New Roman" w:hint="eastAsia"/>
          <w:szCs w:val="18"/>
        </w:rPr>
        <w:t>孫星衍</w:t>
      </w:r>
      <w:r w:rsidR="00381CB8" w:rsidRPr="00C6193E">
        <w:rPr>
          <w:rFonts w:ascii="SimSun" w:eastAsia="SimSun" w:hAnsi="SimSun" w:cs="Times New Roman" w:hint="eastAsia"/>
          <w:szCs w:val="18"/>
          <w:lang w:eastAsia="zh-CN"/>
        </w:rPr>
        <w:t xml:space="preserve"> </w:t>
      </w:r>
      <w:r w:rsidR="00381CB8" w:rsidRPr="00C6193E">
        <w:rPr>
          <w:rFonts w:ascii="Times New Roman" w:eastAsia="MingLiU" w:hAnsi="Times New Roman" w:cs="Times New Roman" w:hint="eastAsia"/>
          <w:szCs w:val="18"/>
        </w:rPr>
        <w:t>(17</w:t>
      </w:r>
      <w:r w:rsidR="00381CB8" w:rsidRPr="00C6193E">
        <w:rPr>
          <w:rFonts w:ascii="Times New Roman" w:eastAsia="MingLiU" w:hAnsi="Times New Roman" w:cs="Times New Roman"/>
          <w:szCs w:val="18"/>
        </w:rPr>
        <w:t>53–</w:t>
      </w:r>
      <w:r w:rsidR="00381CB8" w:rsidRPr="00C6193E">
        <w:rPr>
          <w:rFonts w:ascii="Times New Roman" w:eastAsia="MingLiU" w:hAnsi="Times New Roman" w:cs="Times New Roman" w:hint="eastAsia"/>
          <w:szCs w:val="18"/>
        </w:rPr>
        <w:t>18</w:t>
      </w:r>
      <w:r w:rsidR="00381CB8" w:rsidRPr="00C6193E">
        <w:rPr>
          <w:rFonts w:ascii="Times New Roman" w:eastAsia="MingLiU" w:hAnsi="Times New Roman" w:cs="Times New Roman"/>
          <w:szCs w:val="18"/>
        </w:rPr>
        <w:t>18</w:t>
      </w:r>
      <w:r w:rsidR="00381CB8" w:rsidRPr="00C6193E">
        <w:rPr>
          <w:rFonts w:ascii="Times New Roman" w:eastAsia="MingLiU" w:hAnsi="Times New Roman" w:cs="Times New Roman" w:hint="eastAsia"/>
          <w:szCs w:val="18"/>
        </w:rPr>
        <w:t>)</w:t>
      </w:r>
      <w:r w:rsidR="00381CB8" w:rsidRPr="00C6193E">
        <w:rPr>
          <w:rFonts w:ascii="Times New Roman" w:eastAsia="MingLiU" w:hAnsi="Times New Roman" w:cs="Times New Roman"/>
          <w:szCs w:val="18"/>
        </w:rPr>
        <w:t xml:space="preserve"> was one of the first to use the </w:t>
      </w:r>
      <w:r w:rsidR="00381CB8" w:rsidRPr="00C6193E">
        <w:rPr>
          <w:rFonts w:ascii="Times New Roman" w:eastAsia="MingLiU" w:hAnsi="Times New Roman" w:cs="Times New Roman"/>
          <w:i/>
          <w:iCs/>
          <w:szCs w:val="18"/>
        </w:rPr>
        <w:t>Essentials</w:t>
      </w:r>
      <w:r w:rsidR="00381CB8" w:rsidRPr="00C6193E">
        <w:rPr>
          <w:rFonts w:ascii="Times New Roman" w:eastAsia="MingLiU" w:hAnsi="Times New Roman" w:cs="Times New Roman"/>
          <w:szCs w:val="18"/>
        </w:rPr>
        <w:t xml:space="preserve"> </w:t>
      </w:r>
      <w:r w:rsidR="009A036B" w:rsidRPr="00C6193E">
        <w:rPr>
          <w:rFonts w:ascii="Times New Roman" w:eastAsia="MingLiU" w:hAnsi="Times New Roman" w:cs="Times New Roman"/>
          <w:szCs w:val="18"/>
        </w:rPr>
        <w:t xml:space="preserve">to reconstruct </w:t>
      </w:r>
      <w:r w:rsidR="00381CB8" w:rsidRPr="00C6193E">
        <w:rPr>
          <w:rFonts w:ascii="Times New Roman" w:eastAsia="MingLiU" w:hAnsi="Times New Roman" w:cs="Times New Roman"/>
          <w:szCs w:val="18"/>
        </w:rPr>
        <w:t>lost texts</w:t>
      </w:r>
      <w:r w:rsidR="00ED39CD" w:rsidRPr="00C6193E">
        <w:rPr>
          <w:rFonts w:ascii="Times New Roman" w:eastAsia="MingLiU" w:hAnsi="Times New Roman" w:cs="Times New Roman"/>
          <w:szCs w:val="18"/>
        </w:rPr>
        <w:t xml:space="preserve">. </w:t>
      </w:r>
      <w:r w:rsidR="00C45CED" w:rsidRPr="00C6193E">
        <w:rPr>
          <w:rFonts w:ascii="Times New Roman" w:eastAsia="MingLiU" w:hAnsi="Times New Roman" w:cs="Times New Roman"/>
          <w:szCs w:val="18"/>
        </w:rPr>
        <w:t>The following colophon to Sun’s</w:t>
      </w:r>
      <w:r w:rsidR="009A036B" w:rsidRPr="00C6193E">
        <w:rPr>
          <w:rFonts w:ascii="Times New Roman" w:eastAsia="MingLiU" w:hAnsi="Times New Roman" w:cs="Times New Roman"/>
          <w:szCs w:val="18"/>
        </w:rPr>
        <w:t xml:space="preserve"> reconstructed </w:t>
      </w:r>
      <w:r w:rsidR="00381CB8" w:rsidRPr="00C6193E">
        <w:rPr>
          <w:rFonts w:ascii="Times New Roman" w:eastAsia="MingLiU" w:hAnsi="Times New Roman" w:cs="Times New Roman"/>
          <w:i/>
          <w:iCs/>
          <w:szCs w:val="18"/>
        </w:rPr>
        <w:t>Master Shi</w:t>
      </w:r>
      <w:r w:rsidR="009A036B" w:rsidRPr="00C6193E">
        <w:rPr>
          <w:rFonts w:ascii="Times New Roman" w:eastAsia="MingLiU" w:hAnsi="Times New Roman" w:cs="Times New Roman"/>
          <w:i/>
          <w:iCs/>
          <w:szCs w:val="18"/>
        </w:rPr>
        <w:t xml:space="preserve"> </w:t>
      </w:r>
      <w:r w:rsidR="009A036B" w:rsidRPr="00C6193E">
        <w:rPr>
          <w:rFonts w:ascii="Times New Roman" w:eastAsia="MingLiU" w:hAnsi="Times New Roman" w:cs="Times New Roman"/>
          <w:szCs w:val="18"/>
        </w:rPr>
        <w:t>that was published in 1806</w:t>
      </w:r>
      <w:r w:rsidR="00C45CED" w:rsidRPr="00C6193E">
        <w:rPr>
          <w:rFonts w:ascii="Times New Roman" w:eastAsia="MingLiU" w:hAnsi="Times New Roman" w:cs="Times New Roman"/>
          <w:szCs w:val="18"/>
        </w:rPr>
        <w:t xml:space="preserve"> </w:t>
      </w:r>
      <w:r w:rsidR="004739FD" w:rsidRPr="00C6193E">
        <w:rPr>
          <w:rFonts w:ascii="Times New Roman" w:eastAsia="MingLiU" w:hAnsi="Times New Roman" w:cs="Times New Roman"/>
          <w:szCs w:val="18"/>
        </w:rPr>
        <w:t xml:space="preserve">confirms </w:t>
      </w:r>
      <w:r w:rsidR="00C45CED" w:rsidRPr="00C6193E">
        <w:rPr>
          <w:rFonts w:ascii="Times New Roman" w:eastAsia="MingLiU" w:hAnsi="Times New Roman" w:cs="Times New Roman"/>
          <w:szCs w:val="18"/>
        </w:rPr>
        <w:t>that</w:t>
      </w:r>
      <w:r w:rsidR="00DA3426" w:rsidRPr="00C6193E">
        <w:rPr>
          <w:rFonts w:ascii="Times New Roman" w:eastAsia="MingLiU" w:hAnsi="Times New Roman" w:cs="Times New Roman"/>
          <w:szCs w:val="18"/>
        </w:rPr>
        <w:t xml:space="preserve"> </w:t>
      </w:r>
      <w:r w:rsidR="00C45CED" w:rsidRPr="00C6193E">
        <w:rPr>
          <w:rFonts w:ascii="Times New Roman" w:eastAsia="MingLiU" w:hAnsi="Times New Roman" w:cs="Times New Roman"/>
          <w:szCs w:val="18"/>
        </w:rPr>
        <w:t xml:space="preserve">the reconstruction </w:t>
      </w:r>
      <w:r w:rsidR="00DA3426" w:rsidRPr="00C6193E">
        <w:rPr>
          <w:rFonts w:ascii="Times New Roman" w:eastAsia="MingLiU" w:hAnsi="Times New Roman" w:cs="Times New Roman"/>
          <w:szCs w:val="18"/>
        </w:rPr>
        <w:t xml:space="preserve">was based on a copy of the </w:t>
      </w:r>
      <w:r w:rsidR="00DA3426" w:rsidRPr="00C6193E">
        <w:rPr>
          <w:rFonts w:ascii="Times New Roman" w:eastAsia="MingLiU" w:hAnsi="Times New Roman" w:cs="Times New Roman"/>
          <w:i/>
          <w:iCs/>
          <w:szCs w:val="18"/>
        </w:rPr>
        <w:t xml:space="preserve">Essentials </w:t>
      </w:r>
      <w:r w:rsidR="00DA3426" w:rsidRPr="00C6193E">
        <w:rPr>
          <w:rFonts w:ascii="Times New Roman" w:eastAsia="MingLiU" w:hAnsi="Times New Roman" w:cs="Times New Roman"/>
          <w:szCs w:val="18"/>
        </w:rPr>
        <w:t>obtained from the Japanese customs offic</w:t>
      </w:r>
      <w:r w:rsidR="00C45CED" w:rsidRPr="00C6193E">
        <w:rPr>
          <w:rFonts w:ascii="Times New Roman" w:eastAsia="MingLiU" w:hAnsi="Times New Roman" w:cs="Times New Roman"/>
          <w:szCs w:val="18"/>
        </w:rPr>
        <w:t>e.</w:t>
      </w:r>
      <w:r w:rsidR="00ED39CD" w:rsidRPr="00C6193E">
        <w:rPr>
          <w:rStyle w:val="a6"/>
          <w:rFonts w:ascii="Times New Roman" w:eastAsia="MingLiU" w:hAnsi="Times New Roman" w:cs="Times New Roman"/>
          <w:szCs w:val="18"/>
        </w:rPr>
        <w:footnoteReference w:id="656"/>
      </w:r>
      <w:r w:rsidR="00ED39CD" w:rsidRPr="00C6193E">
        <w:rPr>
          <w:rFonts w:ascii="Times New Roman" w:eastAsia="MingLiU" w:hAnsi="Times New Roman" w:cs="Times New Roman"/>
          <w:szCs w:val="18"/>
        </w:rPr>
        <w:t xml:space="preserve"> </w:t>
      </w:r>
    </w:p>
    <w:p w14:paraId="4E02B8AC" w14:textId="77777777" w:rsidR="00ED39CD" w:rsidRPr="00C6193E" w:rsidRDefault="00ED39CD" w:rsidP="00FE18F4">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hint="eastAsia"/>
          <w:szCs w:val="18"/>
        </w:rPr>
        <w:t>《尸子》</w:t>
      </w:r>
      <w:r w:rsidRPr="00C6193E">
        <w:rPr>
          <w:rFonts w:ascii="Times New Roman" w:eastAsia="SimSun" w:hAnsi="Times New Roman" w:cs="Times New Roman" w:hint="eastAsia"/>
          <w:kern w:val="0"/>
        </w:rPr>
        <w:t>刊於嘉慶四年</w:t>
      </w:r>
      <w:r w:rsidRPr="00C6193E">
        <w:rPr>
          <w:rFonts w:ascii="Times New Roman" w:eastAsia="MingLiU" w:hAnsi="Times New Roman" w:cs="Times New Roman" w:hint="eastAsia"/>
          <w:szCs w:val="18"/>
        </w:rPr>
        <w:t>。其</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板後，歸家郎中馮翼所。越數年，莊進士述祖以惠氏棟輯本見詒。許民部宗彥又得魏徵《羣書治要》中於日本市舶。因錄</w:t>
      </w:r>
      <w:r w:rsidRPr="00C6193E">
        <w:rPr>
          <w:rFonts w:ascii="Times New Roman" w:eastAsia="MingLiU" w:hAnsi="Times New Roman" w:cs="Times New Roman"/>
          <w:szCs w:val="18"/>
        </w:rPr>
        <w:t>”</w:t>
      </w:r>
      <w:r w:rsidRPr="00C6193E">
        <w:rPr>
          <w:rFonts w:ascii="Times New Roman" w:eastAsia="MingLiU" w:hAnsi="Times New Roman" w:cs="Times New Roman" w:hint="eastAsia"/>
          <w:szCs w:val="18"/>
        </w:rPr>
        <w:t>勸學</w:t>
      </w:r>
      <w:r w:rsidRPr="00C6193E">
        <w:rPr>
          <w:rFonts w:ascii="Times New Roman" w:eastAsia="MingLiU" w:hAnsi="Times New Roman" w:cs="Times New Roman"/>
          <w:szCs w:val="18"/>
        </w:rPr>
        <w:t>”</w:t>
      </w:r>
      <w:r w:rsidRPr="00C6193E">
        <w:rPr>
          <w:rFonts w:ascii="Times New Roman" w:eastAsia="MingLiU" w:hAnsi="Times New Roman" w:cs="Times New Roman" w:hint="eastAsia"/>
          <w:szCs w:val="18"/>
        </w:rPr>
        <w:t>等十三篇，寄余，</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及余閱書傳亦頗有舊編遺漏者。因屬洪明經頤煊，重編為二卷，</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再刊於濟南，仍用前序附識其畧於卷末。丙寅年五月廿九日。星衍記。</w:t>
      </w:r>
    </w:p>
    <w:p w14:paraId="6BFC908F" w14:textId="7B627539" w:rsidR="00381CB8" w:rsidRPr="00C6193E" w:rsidRDefault="009A036B" w:rsidP="00FE18F4">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 xml:space="preserve">Shizi </w:t>
      </w:r>
      <w:r w:rsidRPr="00C6193E">
        <w:rPr>
          <w:rFonts w:ascii="Times New Roman" w:eastAsia="MingLiU" w:hAnsi="Times New Roman" w:cs="Times New Roman"/>
          <w:szCs w:val="18"/>
        </w:rPr>
        <w:t xml:space="preserve">was published in 1799. After its printing, </w:t>
      </w:r>
      <w:r w:rsidR="001B0B22">
        <w:rPr>
          <w:rFonts w:ascii="Times New Roman" w:eastAsia="MingLiU" w:hAnsi="Times New Roman" w:cs="Times New Roman"/>
          <w:szCs w:val="18"/>
        </w:rPr>
        <w:t>[</w:t>
      </w:r>
      <w:r w:rsidRPr="00C6193E">
        <w:rPr>
          <w:rFonts w:ascii="Times New Roman" w:eastAsia="MingLiU" w:hAnsi="Times New Roman" w:cs="Times New Roman"/>
          <w:szCs w:val="18"/>
        </w:rPr>
        <w:t>it</w:t>
      </w:r>
      <w:r w:rsidR="001B0B22">
        <w:rPr>
          <w:rFonts w:ascii="Times New Roman" w:eastAsia="MingLiU" w:hAnsi="Times New Roman" w:cs="Times New Roman"/>
          <w:szCs w:val="18"/>
        </w:rPr>
        <w:t>]</w:t>
      </w:r>
      <w:r w:rsidRPr="00C6193E">
        <w:rPr>
          <w:rFonts w:ascii="Times New Roman" w:eastAsia="MingLiU" w:hAnsi="Times New Roman" w:cs="Times New Roman"/>
          <w:szCs w:val="18"/>
        </w:rPr>
        <w:t xml:space="preserve"> went to the family home of Director </w:t>
      </w:r>
      <w:r w:rsidR="001B0B22">
        <w:rPr>
          <w:rFonts w:ascii="Times New Roman" w:eastAsia="MingLiU" w:hAnsi="Times New Roman" w:cs="Times New Roman"/>
          <w:szCs w:val="18"/>
        </w:rPr>
        <w:t>[</w:t>
      </w:r>
      <w:r w:rsidRPr="00C6193E">
        <w:rPr>
          <w:rFonts w:ascii="Times New Roman" w:eastAsia="MingLiU" w:hAnsi="Times New Roman" w:cs="Times New Roman"/>
          <w:szCs w:val="18"/>
        </w:rPr>
        <w:t>Sun</w:t>
      </w:r>
      <w:r w:rsidR="001B0B22">
        <w:rPr>
          <w:rFonts w:ascii="Times New Roman" w:eastAsia="MingLiU" w:hAnsi="Times New Roman" w:cs="Times New Roman"/>
          <w:szCs w:val="18"/>
        </w:rPr>
        <w:t>]</w:t>
      </w:r>
      <w:r w:rsidRPr="00C6193E">
        <w:rPr>
          <w:rFonts w:ascii="Times New Roman" w:eastAsia="MingLiU" w:hAnsi="Times New Roman" w:cs="Times New Roman"/>
          <w:szCs w:val="18"/>
        </w:rPr>
        <w:t xml:space="preserve"> Fengyi. After </w:t>
      </w:r>
      <w:r w:rsidRPr="00C6193E">
        <w:rPr>
          <w:rFonts w:ascii="Times New Roman" w:eastAsia="MingLiU" w:hAnsi="Times New Roman" w:cs="Times New Roman"/>
        </w:rPr>
        <w:t>several</w:t>
      </w:r>
      <w:r w:rsidRPr="00C6193E">
        <w:rPr>
          <w:rFonts w:ascii="Times New Roman" w:eastAsia="MingLiU" w:hAnsi="Times New Roman" w:cs="Times New Roman"/>
          <w:szCs w:val="18"/>
        </w:rPr>
        <w:t xml:space="preserve"> years, Metropolitan exam graduate Mr. Zhuang Shuzu inherited Hui Dong’s reconstructed text. About the same time, Minister of Revenue Xu Zongyan obtained Wei Zheng’s </w:t>
      </w:r>
      <w:r w:rsidRPr="00C6193E">
        <w:rPr>
          <w:rFonts w:ascii="Times New Roman" w:eastAsia="MingLiU" w:hAnsi="Times New Roman" w:cs="Times New Roman"/>
          <w:i/>
          <w:iCs/>
          <w:szCs w:val="18"/>
        </w:rPr>
        <w:t xml:space="preserve">Qunshu zhiyao </w:t>
      </w:r>
      <w:r w:rsidRPr="00C6193E">
        <w:rPr>
          <w:rFonts w:ascii="Times New Roman" w:eastAsia="MingLiU" w:hAnsi="Times New Roman" w:cs="Times New Roman"/>
          <w:szCs w:val="18"/>
        </w:rPr>
        <w:t xml:space="preserve">from within the Japanese customs office. Because </w:t>
      </w:r>
      <w:r w:rsidR="001B0B22">
        <w:rPr>
          <w:rFonts w:ascii="Times New Roman" w:eastAsia="MingLiU" w:hAnsi="Times New Roman" w:cs="Times New Roman"/>
          <w:szCs w:val="18"/>
        </w:rPr>
        <w:t>[</w:t>
      </w:r>
      <w:r w:rsidR="001B0B22" w:rsidRPr="00C6193E">
        <w:rPr>
          <w:rFonts w:ascii="Times New Roman" w:eastAsia="MingLiU" w:hAnsi="Times New Roman" w:cs="Times New Roman"/>
          <w:szCs w:val="18"/>
        </w:rPr>
        <w:t>it</w:t>
      </w:r>
      <w:r w:rsidR="001B0B22">
        <w:rPr>
          <w:rFonts w:ascii="Times New Roman" w:eastAsia="MingLiU" w:hAnsi="Times New Roman" w:cs="Times New Roman"/>
          <w:szCs w:val="18"/>
        </w:rPr>
        <w:t>]</w:t>
      </w:r>
      <w:r w:rsidRPr="00C6193E">
        <w:rPr>
          <w:rFonts w:ascii="Times New Roman" w:eastAsia="MingLiU" w:hAnsi="Times New Roman" w:cs="Times New Roman"/>
          <w:szCs w:val="18"/>
        </w:rPr>
        <w:t xml:space="preserve"> recorded the </w:t>
      </w:r>
      <w:r w:rsidR="009D4D01">
        <w:rPr>
          <w:rFonts w:ascii="Times New Roman" w:eastAsia="MingLiU" w:hAnsi="Times New Roman" w:cs="Times New Roman"/>
          <w:szCs w:val="18"/>
        </w:rPr>
        <w:t>‘</w:t>
      </w:r>
      <w:r w:rsidRPr="00C6193E">
        <w:rPr>
          <w:rFonts w:ascii="Times New Roman" w:eastAsia="MingLiU" w:hAnsi="Times New Roman" w:cs="Times New Roman"/>
          <w:szCs w:val="18"/>
        </w:rPr>
        <w:t>Exhortation to Learn</w:t>
      </w:r>
      <w:r w:rsidR="009D4D01">
        <w:rPr>
          <w:rFonts w:ascii="Times New Roman" w:eastAsia="MingLiU" w:hAnsi="Times New Roman" w:cs="Times New Roman"/>
          <w:szCs w:val="18"/>
        </w:rPr>
        <w:t>’</w:t>
      </w:r>
      <w:r w:rsidRPr="00C6193E">
        <w:rPr>
          <w:rFonts w:ascii="Times New Roman" w:eastAsia="MingLiU" w:hAnsi="Times New Roman" w:cs="Times New Roman"/>
          <w:szCs w:val="18"/>
        </w:rPr>
        <w:t xml:space="preserve"> </w:t>
      </w:r>
      <w:r w:rsidR="0028487C">
        <w:rPr>
          <w:rFonts w:ascii="Times New Roman" w:eastAsia="MingLiU" w:hAnsi="Times New Roman" w:cs="Times New Roman"/>
          <w:szCs w:val="18"/>
        </w:rPr>
        <w:t>[</w:t>
      </w:r>
      <w:r w:rsidRPr="00C6193E">
        <w:rPr>
          <w:rFonts w:ascii="Times New Roman" w:eastAsia="MingLiU" w:hAnsi="Times New Roman" w:cs="Times New Roman"/>
          <w:szCs w:val="18"/>
        </w:rPr>
        <w:t>chapter</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and others </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from the </w:t>
      </w:r>
      <w:r w:rsidRPr="00C6193E">
        <w:rPr>
          <w:rFonts w:ascii="Times New Roman" w:eastAsia="MingLiU" w:hAnsi="Times New Roman" w:cs="Times New Roman"/>
          <w:i/>
          <w:iCs/>
          <w:szCs w:val="18"/>
        </w:rPr>
        <w:t>Shizi</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in thirteen chapters, </w:t>
      </w:r>
      <w:r w:rsidR="0028487C">
        <w:rPr>
          <w:rFonts w:ascii="Times New Roman" w:eastAsia="MingLiU" w:hAnsi="Times New Roman" w:cs="Times New Roman"/>
          <w:szCs w:val="18"/>
        </w:rPr>
        <w:t>[</w:t>
      </w:r>
      <w:r w:rsidRPr="00C6193E">
        <w:rPr>
          <w:rFonts w:ascii="Times New Roman" w:eastAsia="MingLiU" w:hAnsi="Times New Roman" w:cs="Times New Roman"/>
          <w:szCs w:val="18"/>
        </w:rPr>
        <w:t>he</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sent </w:t>
      </w:r>
      <w:r w:rsidR="0028487C">
        <w:rPr>
          <w:rFonts w:ascii="Times New Roman" w:eastAsia="MingLiU" w:hAnsi="Times New Roman" w:cs="Times New Roman"/>
          <w:szCs w:val="18"/>
        </w:rPr>
        <w:t>[</w:t>
      </w:r>
      <w:r w:rsidRPr="00C6193E">
        <w:rPr>
          <w:rFonts w:ascii="Times New Roman" w:eastAsia="MingLiU" w:hAnsi="Times New Roman" w:cs="Times New Roman"/>
          <w:szCs w:val="18"/>
        </w:rPr>
        <w:t>it</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to me, and when I had read the ancient text </w:t>
      </w:r>
      <w:r w:rsidR="0028487C">
        <w:rPr>
          <w:rFonts w:ascii="Times New Roman" w:eastAsia="MingLiU" w:hAnsi="Times New Roman" w:cs="Times New Roman"/>
          <w:szCs w:val="18"/>
        </w:rPr>
        <w:t>[</w:t>
      </w:r>
      <w:r w:rsidRPr="00C6193E">
        <w:rPr>
          <w:rFonts w:ascii="Times New Roman" w:eastAsia="MingLiU" w:hAnsi="Times New Roman" w:cs="Times New Roman"/>
          <w:szCs w:val="18"/>
        </w:rPr>
        <w:t>I saw it</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also had several old chapter </w:t>
      </w:r>
      <w:r w:rsidR="0028487C">
        <w:rPr>
          <w:rFonts w:ascii="Times New Roman" w:eastAsia="MingLiU" w:hAnsi="Times New Roman" w:cs="Times New Roman"/>
          <w:szCs w:val="18"/>
        </w:rPr>
        <w:t>[</w:t>
      </w:r>
      <w:r w:rsidRPr="00C6193E">
        <w:rPr>
          <w:rFonts w:ascii="Times New Roman" w:eastAsia="MingLiU" w:hAnsi="Times New Roman" w:cs="Times New Roman"/>
          <w:szCs w:val="18"/>
        </w:rPr>
        <w:t>titles</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that had been lost. Relying on </w:t>
      </w:r>
      <w:r w:rsidR="0028487C">
        <w:rPr>
          <w:rFonts w:ascii="Times New Roman" w:eastAsia="MingLiU" w:hAnsi="Times New Roman" w:cs="Times New Roman"/>
          <w:szCs w:val="18"/>
        </w:rPr>
        <w:t>[</w:t>
      </w:r>
      <w:r w:rsidRPr="00C6193E">
        <w:rPr>
          <w:rFonts w:ascii="Times New Roman" w:eastAsia="MingLiU" w:hAnsi="Times New Roman" w:cs="Times New Roman"/>
          <w:szCs w:val="18"/>
        </w:rPr>
        <w:t>my</w:t>
      </w:r>
      <w:r w:rsidR="0028487C">
        <w:rPr>
          <w:rFonts w:ascii="Times New Roman" w:eastAsia="MingLiU" w:hAnsi="Times New Roman" w:cs="Times New Roman"/>
          <w:szCs w:val="18"/>
        </w:rPr>
        <w:t xml:space="preserve">] </w:t>
      </w:r>
      <w:r w:rsidRPr="00C6193E">
        <w:rPr>
          <w:rFonts w:ascii="Times New Roman" w:eastAsia="MingLiU" w:hAnsi="Times New Roman" w:cs="Times New Roman"/>
          <w:szCs w:val="18"/>
        </w:rPr>
        <w:t xml:space="preserve">subordinate, Classicist Hong Yixuan, </w:t>
      </w:r>
      <w:r w:rsidR="0028487C">
        <w:rPr>
          <w:rFonts w:ascii="Times New Roman" w:eastAsia="MingLiU" w:hAnsi="Times New Roman" w:cs="Times New Roman"/>
          <w:szCs w:val="18"/>
        </w:rPr>
        <w:t>[</w:t>
      </w:r>
      <w:r w:rsidRPr="00C6193E">
        <w:rPr>
          <w:rFonts w:ascii="Times New Roman" w:eastAsia="MingLiU" w:hAnsi="Times New Roman" w:cs="Times New Roman"/>
          <w:szCs w:val="18"/>
        </w:rPr>
        <w:t>I had it</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re-edited in two sections and once again published </w:t>
      </w:r>
      <w:r w:rsidR="0028487C">
        <w:rPr>
          <w:rFonts w:ascii="Times New Roman" w:eastAsia="MingLiU" w:hAnsi="Times New Roman" w:cs="Times New Roman"/>
          <w:szCs w:val="18"/>
        </w:rPr>
        <w:t>[</w:t>
      </w:r>
      <w:r w:rsidR="0028487C" w:rsidRPr="00C6193E">
        <w:rPr>
          <w:rFonts w:ascii="Times New Roman" w:eastAsia="MingLiU" w:hAnsi="Times New Roman" w:cs="Times New Roman"/>
          <w:szCs w:val="18"/>
        </w:rPr>
        <w:t>it</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in Jinan, still using the previous preface and appending this summary at the end of the </w:t>
      </w:r>
      <w:r w:rsidR="0028487C">
        <w:rPr>
          <w:rFonts w:ascii="Times New Roman" w:eastAsia="MingLiU" w:hAnsi="Times New Roman" w:cs="Times New Roman"/>
          <w:szCs w:val="18"/>
        </w:rPr>
        <w:t>[</w:t>
      </w:r>
      <w:r w:rsidRPr="00C6193E">
        <w:rPr>
          <w:rFonts w:ascii="Times New Roman" w:eastAsia="MingLiU" w:hAnsi="Times New Roman" w:cs="Times New Roman"/>
          <w:szCs w:val="18"/>
        </w:rPr>
        <w:t>preface</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section. Recorded on the twenty-ninth day of the fifth month of </w:t>
      </w:r>
      <w:r w:rsidR="00ED39CD" w:rsidRPr="00C6193E">
        <w:rPr>
          <w:rFonts w:ascii="Times New Roman" w:eastAsia="MingLiU" w:hAnsi="Times New Roman" w:cs="Times New Roman"/>
          <w:szCs w:val="18"/>
        </w:rPr>
        <w:t xml:space="preserve">1806 </w:t>
      </w:r>
      <w:r w:rsidRPr="00C6193E">
        <w:rPr>
          <w:rFonts w:ascii="Times New Roman" w:eastAsia="MingLiU" w:hAnsi="Times New Roman" w:cs="Times New Roman"/>
          <w:szCs w:val="18"/>
        </w:rPr>
        <w:t xml:space="preserve">by </w:t>
      </w:r>
      <w:r w:rsidR="0028487C">
        <w:rPr>
          <w:rFonts w:ascii="Times New Roman" w:eastAsia="MingLiU" w:hAnsi="Times New Roman" w:cs="Times New Roman"/>
          <w:szCs w:val="18"/>
        </w:rPr>
        <w:t>[</w:t>
      </w:r>
      <w:r w:rsidRPr="00C6193E">
        <w:rPr>
          <w:rFonts w:ascii="Times New Roman" w:eastAsia="MingLiU" w:hAnsi="Times New Roman" w:cs="Times New Roman"/>
          <w:szCs w:val="18"/>
        </w:rPr>
        <w:t>Sun</w:t>
      </w:r>
      <w:r w:rsidR="0028487C">
        <w:rPr>
          <w:rFonts w:ascii="Times New Roman" w:eastAsia="MingLiU" w:hAnsi="Times New Roman" w:cs="Times New Roman"/>
          <w:szCs w:val="18"/>
        </w:rPr>
        <w:t>]</w:t>
      </w:r>
      <w:r w:rsidRPr="00C6193E">
        <w:rPr>
          <w:rFonts w:ascii="Times New Roman" w:eastAsia="MingLiU" w:hAnsi="Times New Roman" w:cs="Times New Roman"/>
          <w:szCs w:val="18"/>
        </w:rPr>
        <w:t xml:space="preserve"> Xingyan.</w:t>
      </w:r>
      <w:r w:rsidR="00ED39CD" w:rsidRPr="00C6193E">
        <w:rPr>
          <w:rStyle w:val="a6"/>
          <w:rFonts w:ascii="Times New Roman" w:eastAsia="MingLiU" w:hAnsi="Times New Roman" w:cs="Times New Roman"/>
          <w:szCs w:val="18"/>
        </w:rPr>
        <w:footnoteReference w:id="657"/>
      </w:r>
    </w:p>
    <w:p w14:paraId="7ED4F8BE" w14:textId="7CDEBFA7" w:rsidR="006658B5" w:rsidRDefault="00C82F44" w:rsidP="006658B5">
      <w:pPr>
        <w:snapToGrid w:val="0"/>
        <w:spacing w:line="480" w:lineRule="auto"/>
        <w:rPr>
          <w:rFonts w:ascii="Times New Roman" w:eastAsia="SimSun" w:hAnsi="Times New Roman" w:cs="Times New Roman"/>
          <w:szCs w:val="18"/>
          <w:lang w:eastAsia="zh-CN"/>
        </w:rPr>
      </w:pPr>
      <w:r w:rsidRPr="00C6193E">
        <w:rPr>
          <w:rFonts w:ascii="Times New Roman" w:eastAsia="SimSun" w:hAnsi="Times New Roman" w:cs="Times New Roman"/>
          <w:szCs w:val="18"/>
          <w:lang w:eastAsia="zh-CN"/>
        </w:rPr>
        <w:t xml:space="preserve">How </w:t>
      </w:r>
      <w:r w:rsidR="00C45CED" w:rsidRPr="00C6193E">
        <w:rPr>
          <w:rFonts w:ascii="Times New Roman" w:eastAsia="SimSun" w:hAnsi="Times New Roman" w:cs="Times New Roman"/>
          <w:szCs w:val="18"/>
          <w:lang w:eastAsia="zh-CN"/>
        </w:rPr>
        <w:t xml:space="preserve">the </w:t>
      </w:r>
      <w:r w:rsidR="00C45CED" w:rsidRPr="00C6193E">
        <w:rPr>
          <w:rFonts w:ascii="Times New Roman" w:eastAsia="SimSun" w:hAnsi="Times New Roman" w:cs="Times New Roman"/>
          <w:i/>
          <w:iCs/>
          <w:szCs w:val="18"/>
          <w:lang w:eastAsia="zh-CN"/>
        </w:rPr>
        <w:t>Essentials</w:t>
      </w:r>
      <w:r w:rsidR="00C45CED" w:rsidRPr="00C6193E">
        <w:rPr>
          <w:rFonts w:ascii="Times New Roman" w:eastAsia="SimSun" w:hAnsi="Times New Roman" w:cs="Times New Roman"/>
          <w:szCs w:val="18"/>
          <w:lang w:eastAsia="zh-CN"/>
        </w:rPr>
        <w:t xml:space="preserve"> </w:t>
      </w:r>
      <w:r w:rsidRPr="00C6193E">
        <w:rPr>
          <w:rFonts w:ascii="Times New Roman" w:eastAsia="SimSun" w:hAnsi="Times New Roman" w:cs="Times New Roman"/>
          <w:szCs w:val="18"/>
          <w:lang w:eastAsia="zh-CN"/>
        </w:rPr>
        <w:t xml:space="preserve">was used </w:t>
      </w:r>
      <w:r w:rsidR="00C45CED" w:rsidRPr="00C6193E">
        <w:rPr>
          <w:rFonts w:ascii="Times New Roman" w:eastAsia="SimSun" w:hAnsi="Times New Roman" w:cs="Times New Roman"/>
          <w:szCs w:val="18"/>
          <w:lang w:eastAsia="zh-CN"/>
        </w:rPr>
        <w:t>for textual collation in the works of late Qing scholars</w:t>
      </w:r>
      <w:r w:rsidRPr="00C6193E">
        <w:rPr>
          <w:rFonts w:ascii="Times New Roman" w:eastAsia="SimSun" w:hAnsi="Times New Roman" w:cs="Times New Roman" w:hint="eastAsia"/>
          <w:szCs w:val="18"/>
          <w:lang w:eastAsia="zh-CN"/>
        </w:rPr>
        <w:t xml:space="preserve"> </w:t>
      </w:r>
      <w:r w:rsidRPr="00C6193E">
        <w:rPr>
          <w:rFonts w:ascii="Times New Roman" w:eastAsia="SimSun" w:hAnsi="Times New Roman" w:cs="Times New Roman"/>
          <w:szCs w:val="18"/>
          <w:lang w:eastAsia="zh-CN"/>
        </w:rPr>
        <w:t xml:space="preserve">is set out in </w:t>
      </w:r>
      <w:r w:rsidRPr="00C6193E">
        <w:rPr>
          <w:rFonts w:ascii="Times New Roman" w:eastAsia="SimSun" w:hAnsi="Times New Roman" w:cs="Times New Roman" w:hint="eastAsia"/>
          <w:szCs w:val="18"/>
          <w:lang w:eastAsia="zh-CN"/>
        </w:rPr>
        <w:t>W</w:t>
      </w:r>
      <w:r w:rsidRPr="00C6193E">
        <w:rPr>
          <w:rFonts w:ascii="Times New Roman" w:eastAsia="SimSun" w:hAnsi="Times New Roman" w:cs="Times New Roman"/>
          <w:szCs w:val="18"/>
          <w:lang w:eastAsia="zh-CN"/>
        </w:rPr>
        <w:t>ang Weijia’s masters thesis</w:t>
      </w:r>
      <w:r w:rsidR="00C45CED" w:rsidRPr="00C6193E">
        <w:rPr>
          <w:rFonts w:ascii="Times New Roman" w:eastAsia="SimSun" w:hAnsi="Times New Roman" w:cs="Times New Roman"/>
          <w:szCs w:val="18"/>
          <w:lang w:eastAsia="zh-CN"/>
        </w:rPr>
        <w:t>.</w:t>
      </w:r>
      <w:r w:rsidR="00C45CED" w:rsidRPr="00C6193E">
        <w:rPr>
          <w:rStyle w:val="a6"/>
          <w:rFonts w:ascii="Times New Roman" w:eastAsia="SimSun" w:hAnsi="Times New Roman" w:cs="Times New Roman"/>
          <w:szCs w:val="18"/>
          <w:lang w:eastAsia="zh-CN"/>
        </w:rPr>
        <w:footnoteReference w:id="658"/>
      </w:r>
      <w:r w:rsidR="00C45CED" w:rsidRPr="00C6193E">
        <w:rPr>
          <w:rFonts w:ascii="Times New Roman" w:eastAsia="SimSun" w:hAnsi="Times New Roman" w:cs="Times New Roman"/>
          <w:szCs w:val="18"/>
          <w:lang w:eastAsia="zh-CN"/>
        </w:rPr>
        <w:t xml:space="preserve"> </w:t>
      </w:r>
      <w:r w:rsidR="000849F8" w:rsidRPr="00C6193E">
        <w:rPr>
          <w:rFonts w:ascii="Times New Roman" w:eastAsia="SimSun" w:hAnsi="Times New Roman" w:cs="Times New Roman"/>
          <w:szCs w:val="18"/>
          <w:lang w:eastAsia="zh-CN"/>
        </w:rPr>
        <w:t>Kim</w:t>
      </w:r>
      <w:r w:rsidR="000267A8">
        <w:rPr>
          <w:rFonts w:ascii="Times New Roman" w:eastAsia="SimSun" w:hAnsi="Times New Roman" w:cs="Times New Roman"/>
          <w:szCs w:val="18"/>
          <w:lang w:eastAsia="zh-CN"/>
        </w:rPr>
        <w:t>’s</w:t>
      </w:r>
      <w:r w:rsidR="000849F8" w:rsidRPr="00C6193E">
        <w:rPr>
          <w:rFonts w:ascii="Times New Roman" w:eastAsia="SimSun" w:hAnsi="Times New Roman" w:cs="Times New Roman"/>
          <w:szCs w:val="18"/>
          <w:lang w:eastAsia="zh-CN"/>
        </w:rPr>
        <w:t xml:space="preserve"> doctoral dissertation details the non-extant </w:t>
      </w:r>
      <w:r w:rsidR="000849F8" w:rsidRPr="00C6193E">
        <w:rPr>
          <w:rFonts w:ascii="Times New Roman" w:eastAsia="SimSun" w:hAnsi="Times New Roman" w:cs="Times New Roman"/>
          <w:szCs w:val="18"/>
          <w:lang w:eastAsia="zh-CN"/>
        </w:rPr>
        <w:lastRenderedPageBreak/>
        <w:t xml:space="preserve">commentaries and sub-commentaries excerpted in the </w:t>
      </w:r>
      <w:r w:rsidR="000849F8" w:rsidRPr="00C6193E">
        <w:rPr>
          <w:rFonts w:ascii="Times New Roman" w:eastAsia="SimSun" w:hAnsi="Times New Roman" w:cs="Times New Roman"/>
          <w:i/>
          <w:iCs/>
          <w:szCs w:val="18"/>
          <w:lang w:eastAsia="zh-CN"/>
        </w:rPr>
        <w:t>Essentials</w:t>
      </w:r>
      <w:r w:rsidR="000849F8" w:rsidRPr="00C6193E">
        <w:rPr>
          <w:rFonts w:ascii="Times New Roman" w:eastAsia="SimSun" w:hAnsi="Times New Roman" w:cs="Times New Roman"/>
          <w:szCs w:val="18"/>
          <w:lang w:eastAsia="zh-CN"/>
        </w:rPr>
        <w:t>’ annotations.</w:t>
      </w:r>
      <w:r w:rsidR="000849F8" w:rsidRPr="00C6193E">
        <w:rPr>
          <w:rStyle w:val="a6"/>
          <w:rFonts w:ascii="Times New Roman" w:eastAsia="SimSun" w:hAnsi="Times New Roman" w:cs="Times New Roman"/>
          <w:szCs w:val="18"/>
          <w:lang w:eastAsia="zh-CN"/>
        </w:rPr>
        <w:footnoteReference w:id="659"/>
      </w:r>
      <w:r w:rsidR="00CB529B" w:rsidRPr="00C6193E">
        <w:rPr>
          <w:rFonts w:ascii="Times New Roman" w:eastAsia="SimSun" w:hAnsi="Times New Roman" w:cs="Times New Roman"/>
          <w:szCs w:val="18"/>
          <w:lang w:eastAsia="zh-CN"/>
        </w:rPr>
        <w:t xml:space="preserve"> </w:t>
      </w:r>
      <w:r w:rsidR="008251BB" w:rsidRPr="00C6193E">
        <w:rPr>
          <w:rFonts w:ascii="Times New Roman" w:eastAsia="SimSun" w:hAnsi="Times New Roman" w:cs="Times New Roman"/>
          <w:szCs w:val="18"/>
          <w:lang w:eastAsia="zh-CN"/>
        </w:rPr>
        <w:t xml:space="preserve">That the </w:t>
      </w:r>
      <w:r w:rsidR="00CB529B" w:rsidRPr="00C6193E">
        <w:rPr>
          <w:rFonts w:ascii="Times New Roman" w:eastAsia="SimSun" w:hAnsi="Times New Roman" w:cs="Times New Roman"/>
          <w:i/>
          <w:iCs/>
          <w:szCs w:val="18"/>
          <w:lang w:eastAsia="zh-CN"/>
        </w:rPr>
        <w:t>Essentials</w:t>
      </w:r>
      <w:r w:rsidR="00CB529B" w:rsidRPr="00C6193E">
        <w:rPr>
          <w:rFonts w:ascii="Times New Roman" w:eastAsia="SimSun" w:hAnsi="Times New Roman" w:cs="Times New Roman"/>
          <w:szCs w:val="18"/>
          <w:lang w:eastAsia="zh-CN"/>
        </w:rPr>
        <w:t xml:space="preserve"> </w:t>
      </w:r>
      <w:r w:rsidR="002F731D" w:rsidRPr="00C6193E">
        <w:rPr>
          <w:rFonts w:ascii="Times New Roman" w:eastAsia="SimSun" w:hAnsi="Times New Roman" w:cs="Times New Roman"/>
          <w:szCs w:val="18"/>
          <w:lang w:eastAsia="zh-CN"/>
        </w:rPr>
        <w:t xml:space="preserve">was reproduced in </w:t>
      </w:r>
      <w:r w:rsidR="00CB529B" w:rsidRPr="00C6193E">
        <w:rPr>
          <w:rFonts w:ascii="Times New Roman" w:eastAsia="SimSun" w:hAnsi="Times New Roman" w:cs="Times New Roman"/>
          <w:szCs w:val="18"/>
          <w:lang w:eastAsia="zh-CN"/>
        </w:rPr>
        <w:t xml:space="preserve">further </w:t>
      </w:r>
      <w:r w:rsidR="002F731D" w:rsidRPr="00C6193E">
        <w:rPr>
          <w:rFonts w:ascii="Times New Roman" w:eastAsia="SimSun" w:hAnsi="Times New Roman" w:cs="Times New Roman"/>
          <w:szCs w:val="18"/>
          <w:lang w:eastAsia="zh-CN"/>
        </w:rPr>
        <w:t xml:space="preserve">collective works </w:t>
      </w:r>
      <w:r w:rsidR="00DF4B36" w:rsidRPr="00C6193E">
        <w:rPr>
          <w:rFonts w:ascii="Times New Roman" w:eastAsia="SimSun" w:hAnsi="Times New Roman" w:cs="Times New Roman"/>
          <w:szCs w:val="18"/>
          <w:lang w:eastAsia="zh-CN"/>
        </w:rPr>
        <w:t xml:space="preserve">from the nineteenth century through to the twenty-first century reflects the sustained scholarly interest and usage of the anthology, not least for collating editions and reconstructing non-extant works. Reprints of the </w:t>
      </w:r>
      <w:r w:rsidR="00DF4B36" w:rsidRPr="00C6193E">
        <w:rPr>
          <w:rFonts w:ascii="Times New Roman" w:eastAsia="SimSun" w:hAnsi="Times New Roman" w:cs="Times New Roman" w:hint="eastAsia"/>
          <w:i/>
          <w:iCs/>
          <w:szCs w:val="18"/>
          <w:lang w:eastAsia="zh-CN"/>
        </w:rPr>
        <w:t>Esse</w:t>
      </w:r>
      <w:r w:rsidR="00DF4B36" w:rsidRPr="00C6193E">
        <w:rPr>
          <w:rFonts w:ascii="Times New Roman" w:eastAsia="SimSun" w:hAnsi="Times New Roman" w:cs="Times New Roman"/>
          <w:i/>
          <w:iCs/>
          <w:szCs w:val="18"/>
          <w:lang w:eastAsia="zh-CN"/>
        </w:rPr>
        <w:t xml:space="preserve">ntials </w:t>
      </w:r>
      <w:r w:rsidR="00DF4B36" w:rsidRPr="00C6193E">
        <w:rPr>
          <w:rFonts w:ascii="Times New Roman" w:eastAsia="SimSun" w:hAnsi="Times New Roman" w:cs="Times New Roman"/>
          <w:szCs w:val="18"/>
          <w:lang w:eastAsia="zh-CN"/>
        </w:rPr>
        <w:t xml:space="preserve">are found in </w:t>
      </w:r>
      <w:r w:rsidR="002F731D" w:rsidRPr="00C6193E">
        <w:rPr>
          <w:rFonts w:ascii="Times New Roman" w:eastAsia="SimSun" w:hAnsi="Times New Roman" w:cs="Times New Roman"/>
          <w:szCs w:val="18"/>
          <w:lang w:eastAsia="zh-CN"/>
        </w:rPr>
        <w:t xml:space="preserve">the the </w:t>
      </w:r>
      <w:r w:rsidR="005E6A78" w:rsidRPr="00C6193E">
        <w:rPr>
          <w:rFonts w:ascii="Times New Roman" w:eastAsia="SimSun" w:hAnsi="Times New Roman" w:cs="Times New Roman"/>
          <w:i/>
          <w:iCs/>
          <w:szCs w:val="18"/>
          <w:lang w:eastAsia="zh-CN"/>
        </w:rPr>
        <w:t xml:space="preserve">Library Series of the Hall of Canton Elegance </w:t>
      </w:r>
      <w:r w:rsidR="005E6A78" w:rsidRPr="00C6193E">
        <w:rPr>
          <w:rFonts w:ascii="Times New Roman" w:eastAsia="SimSun" w:hAnsi="Times New Roman" w:cs="Times New Roman"/>
          <w:iCs/>
          <w:szCs w:val="18"/>
          <w:lang w:eastAsia="zh-CN"/>
        </w:rPr>
        <w:t>(</w:t>
      </w:r>
      <w:r w:rsidR="002F731D" w:rsidRPr="00C6193E">
        <w:rPr>
          <w:rFonts w:ascii="Times New Roman" w:eastAsia="SimSun" w:hAnsi="Times New Roman" w:cs="Times New Roman"/>
          <w:i/>
          <w:szCs w:val="18"/>
          <w:lang w:eastAsia="zh-CN"/>
        </w:rPr>
        <w:t>Yueya tang congshu</w:t>
      </w:r>
      <w:r w:rsidR="002F731D" w:rsidRPr="00C6193E">
        <w:rPr>
          <w:rFonts w:ascii="Times New Roman" w:eastAsia="SimSun" w:hAnsi="Times New Roman" w:cs="Times New Roman"/>
          <w:szCs w:val="18"/>
          <w:lang w:eastAsia="zh-CN"/>
        </w:rPr>
        <w:t>粵雅堂叢書</w:t>
      </w:r>
      <w:r w:rsidR="002F731D" w:rsidRPr="00C6193E">
        <w:rPr>
          <w:rFonts w:ascii="Times New Roman" w:eastAsia="SimSun" w:hAnsi="Times New Roman" w:cs="Times New Roman"/>
          <w:szCs w:val="18"/>
          <w:lang w:eastAsia="zh-CN"/>
        </w:rPr>
        <w:t xml:space="preserve">) in </w:t>
      </w:r>
      <w:r w:rsidR="00367935" w:rsidRPr="00C6193E">
        <w:rPr>
          <w:rFonts w:ascii="Times New Roman" w:eastAsia="SimSun" w:hAnsi="Times New Roman" w:cs="Times New Roman"/>
          <w:szCs w:val="18"/>
          <w:lang w:eastAsia="zh-CN"/>
        </w:rPr>
        <w:t xml:space="preserve">its third reprint dated </w:t>
      </w:r>
      <w:r w:rsidR="002F731D" w:rsidRPr="00C6193E">
        <w:rPr>
          <w:rFonts w:ascii="Times New Roman" w:eastAsia="SimSun" w:hAnsi="Times New Roman" w:cs="Times New Roman"/>
          <w:szCs w:val="18"/>
          <w:lang w:eastAsia="zh-CN"/>
        </w:rPr>
        <w:t>1857,</w:t>
      </w:r>
      <w:r w:rsidR="002F731D" w:rsidRPr="00C6193E">
        <w:rPr>
          <w:rFonts w:ascii="Times New Roman" w:eastAsia="SimSun" w:hAnsi="Times New Roman" w:cs="Times New Roman"/>
          <w:szCs w:val="18"/>
          <w:vertAlign w:val="superscript"/>
          <w:lang w:eastAsia="zh-CN"/>
        </w:rPr>
        <w:footnoteReference w:id="660"/>
      </w:r>
      <w:r w:rsidR="002F731D" w:rsidRPr="00C6193E">
        <w:rPr>
          <w:rFonts w:ascii="Times New Roman" w:eastAsia="SimSun" w:hAnsi="Times New Roman" w:cs="Times New Roman"/>
          <w:szCs w:val="18"/>
          <w:lang w:eastAsia="zh-CN"/>
        </w:rPr>
        <w:t xml:space="preserve"> the </w:t>
      </w:r>
      <w:r w:rsidR="005E6A78" w:rsidRPr="00C6193E">
        <w:rPr>
          <w:rFonts w:ascii="Times New Roman" w:eastAsia="SimSun" w:hAnsi="Times New Roman" w:cs="Times New Roman"/>
          <w:i/>
          <w:iCs/>
          <w:szCs w:val="18"/>
          <w:lang w:eastAsia="zh-CN"/>
        </w:rPr>
        <w:t>Four Branches of Literature Collection</w:t>
      </w:r>
      <w:r w:rsidR="002F731D" w:rsidRPr="00C6193E">
        <w:rPr>
          <w:rFonts w:ascii="Times New Roman" w:eastAsia="SimSun" w:hAnsi="Times New Roman" w:cs="Times New Roman"/>
          <w:szCs w:val="18"/>
          <w:lang w:eastAsia="zh-CN"/>
        </w:rPr>
        <w:t xml:space="preserve"> </w:t>
      </w:r>
      <w:r w:rsidR="00DF4B36" w:rsidRPr="00C6193E">
        <w:rPr>
          <w:rFonts w:ascii="Times New Roman" w:eastAsia="SimSun" w:hAnsi="Times New Roman" w:cs="Times New Roman"/>
          <w:szCs w:val="18"/>
          <w:lang w:eastAsia="zh-CN"/>
        </w:rPr>
        <w:t xml:space="preserve">dated </w:t>
      </w:r>
      <w:r w:rsidR="002F731D" w:rsidRPr="00C6193E">
        <w:rPr>
          <w:rFonts w:ascii="Times New Roman" w:eastAsia="SimSun" w:hAnsi="Times New Roman" w:cs="Times New Roman"/>
          <w:szCs w:val="18"/>
          <w:lang w:eastAsia="zh-CN"/>
        </w:rPr>
        <w:t>1919</w:t>
      </w:r>
      <w:r w:rsidR="00367935" w:rsidRPr="00C6193E">
        <w:rPr>
          <w:rFonts w:ascii="Times New Roman" w:eastAsia="SimSun" w:hAnsi="Times New Roman" w:cs="Times New Roman"/>
          <w:szCs w:val="18"/>
          <w:lang w:eastAsia="zh-CN"/>
        </w:rPr>
        <w:t>,</w:t>
      </w:r>
      <w:r w:rsidR="002F731D" w:rsidRPr="00C6193E">
        <w:rPr>
          <w:rFonts w:ascii="Times New Roman" w:eastAsia="SimSun" w:hAnsi="Times New Roman" w:cs="Times New Roman"/>
          <w:szCs w:val="18"/>
          <w:vertAlign w:val="superscript"/>
          <w:lang w:eastAsia="zh-CN"/>
        </w:rPr>
        <w:footnoteReference w:id="661"/>
      </w:r>
      <w:r w:rsidR="002F731D" w:rsidRPr="00C6193E">
        <w:rPr>
          <w:rFonts w:ascii="Times New Roman" w:eastAsia="SimSun" w:hAnsi="Times New Roman" w:cs="Times New Roman"/>
          <w:szCs w:val="18"/>
          <w:lang w:eastAsia="zh-CN"/>
        </w:rPr>
        <w:t xml:space="preserve"> </w:t>
      </w:r>
      <w:r w:rsidR="004D3A63">
        <w:rPr>
          <w:rFonts w:ascii="Times New Roman" w:eastAsia="SimSun" w:hAnsi="Times New Roman" w:cs="Times New Roman"/>
          <w:szCs w:val="18"/>
          <w:lang w:eastAsia="zh-CN"/>
        </w:rPr>
        <w:t xml:space="preserve">and </w:t>
      </w:r>
      <w:r w:rsidR="002F731D" w:rsidRPr="00C6193E">
        <w:rPr>
          <w:rFonts w:ascii="Times New Roman" w:eastAsia="SimSun" w:hAnsi="Times New Roman" w:cs="Times New Roman"/>
          <w:szCs w:val="18"/>
          <w:lang w:eastAsia="zh-CN"/>
        </w:rPr>
        <w:t xml:space="preserve">the </w:t>
      </w:r>
      <w:r w:rsidR="00367935" w:rsidRPr="00C6193E">
        <w:rPr>
          <w:rFonts w:ascii="Times New Roman" w:eastAsia="SimSun" w:hAnsi="Times New Roman" w:cs="Times New Roman"/>
          <w:i/>
          <w:iCs/>
          <w:szCs w:val="18"/>
          <w:lang w:eastAsia="zh-CN"/>
        </w:rPr>
        <w:t>Corpus of Works from Collectanea</w:t>
      </w:r>
      <w:r w:rsidR="00367935" w:rsidRPr="00C6193E">
        <w:rPr>
          <w:rFonts w:ascii="Times New Roman" w:eastAsia="SimSun" w:hAnsi="Times New Roman" w:cs="Times New Roman"/>
          <w:i/>
          <w:szCs w:val="18"/>
          <w:lang w:eastAsia="zh-CN"/>
        </w:rPr>
        <w:t xml:space="preserve"> </w:t>
      </w:r>
      <w:r w:rsidR="00367935" w:rsidRPr="00C6193E">
        <w:rPr>
          <w:rFonts w:ascii="Times New Roman" w:eastAsia="SimSun" w:hAnsi="Times New Roman" w:cs="Times New Roman"/>
          <w:iCs/>
          <w:szCs w:val="18"/>
          <w:lang w:eastAsia="zh-CN"/>
        </w:rPr>
        <w:t>(</w:t>
      </w:r>
      <w:r w:rsidR="002F731D" w:rsidRPr="00C6193E">
        <w:rPr>
          <w:rFonts w:ascii="Times New Roman" w:eastAsia="SimSun" w:hAnsi="Times New Roman" w:cs="Times New Roman"/>
          <w:i/>
          <w:szCs w:val="18"/>
          <w:lang w:eastAsia="zh-CN"/>
        </w:rPr>
        <w:t>Congshu jicheng</w:t>
      </w:r>
      <w:r w:rsidR="002F731D" w:rsidRPr="00C6193E">
        <w:rPr>
          <w:rFonts w:ascii="Times New Roman" w:eastAsia="SimSun" w:hAnsi="Times New Roman" w:cs="Times New Roman"/>
          <w:szCs w:val="18"/>
          <w:lang w:eastAsia="zh-CN"/>
        </w:rPr>
        <w:t>叢書集成</w:t>
      </w:r>
      <w:r w:rsidR="00367935" w:rsidRPr="00C6193E">
        <w:rPr>
          <w:rFonts w:ascii="Times New Roman" w:eastAsia="SimSun" w:hAnsi="Times New Roman" w:cs="Times New Roman" w:hint="eastAsia"/>
          <w:szCs w:val="18"/>
          <w:lang w:eastAsia="zh-CN"/>
        </w:rPr>
        <w:t>)</w:t>
      </w:r>
      <w:r w:rsidR="002F731D" w:rsidRPr="00C6193E">
        <w:rPr>
          <w:rFonts w:ascii="Times New Roman" w:eastAsia="SimSun" w:hAnsi="Times New Roman" w:cs="Times New Roman"/>
          <w:szCs w:val="18"/>
          <w:lang w:eastAsia="zh-CN"/>
        </w:rPr>
        <w:t xml:space="preserve"> in</w:t>
      </w:r>
      <w:r w:rsidR="00AE027B" w:rsidRPr="00C6193E">
        <w:rPr>
          <w:rFonts w:ascii="Times New Roman" w:eastAsia="SimSun" w:hAnsi="Times New Roman" w:cs="Times New Roman"/>
          <w:szCs w:val="18"/>
          <w:lang w:eastAsia="zh-CN"/>
        </w:rPr>
        <w:t xml:space="preserve"> its first edition dated</w:t>
      </w:r>
      <w:r w:rsidR="002F731D" w:rsidRPr="00C6193E">
        <w:rPr>
          <w:rFonts w:ascii="Times New Roman" w:eastAsia="SimSun" w:hAnsi="Times New Roman" w:cs="Times New Roman"/>
          <w:szCs w:val="18"/>
          <w:lang w:eastAsia="zh-CN"/>
        </w:rPr>
        <w:t xml:space="preserve"> 1935</w:t>
      </w:r>
      <w:r w:rsidR="004D3A63">
        <w:rPr>
          <w:rFonts w:ascii="Times New Roman" w:eastAsia="SimSun" w:hAnsi="Times New Roman" w:cs="Times New Roman"/>
          <w:szCs w:val="18"/>
          <w:lang w:eastAsia="zh-CN"/>
        </w:rPr>
        <w:t>.</w:t>
      </w:r>
      <w:r w:rsidR="002F731D" w:rsidRPr="00C6193E">
        <w:rPr>
          <w:rFonts w:ascii="Times New Roman" w:eastAsia="SimSun" w:hAnsi="Times New Roman" w:cs="Times New Roman"/>
          <w:szCs w:val="18"/>
          <w:vertAlign w:val="superscript"/>
          <w:lang w:eastAsia="zh-CN"/>
        </w:rPr>
        <w:footnoteReference w:id="662"/>
      </w:r>
      <w:r w:rsidR="00AE027B" w:rsidRPr="00C6193E">
        <w:rPr>
          <w:rFonts w:ascii="Times New Roman" w:eastAsia="SimSun" w:hAnsi="Times New Roman" w:cs="Times New Roman"/>
          <w:szCs w:val="18"/>
          <w:lang w:eastAsia="zh-CN"/>
        </w:rPr>
        <w:t xml:space="preserve"> </w:t>
      </w:r>
      <w:r w:rsidR="00DF4B36" w:rsidRPr="00C6193E">
        <w:rPr>
          <w:rFonts w:ascii="Times New Roman" w:eastAsia="SimSun" w:hAnsi="Times New Roman" w:cs="Times New Roman"/>
          <w:szCs w:val="18"/>
          <w:lang w:eastAsia="zh-CN"/>
        </w:rPr>
        <w:t xml:space="preserve">The </w:t>
      </w:r>
      <w:r w:rsidR="00DF4B36" w:rsidRPr="00C6193E">
        <w:rPr>
          <w:rFonts w:ascii="Times New Roman" w:eastAsia="SimSun" w:hAnsi="Times New Roman" w:cs="Times New Roman"/>
          <w:i/>
          <w:iCs/>
          <w:szCs w:val="18"/>
          <w:lang w:eastAsia="zh-CN"/>
        </w:rPr>
        <w:t xml:space="preserve">Essentials </w:t>
      </w:r>
      <w:r w:rsidR="00DF4B36" w:rsidRPr="00C6193E">
        <w:rPr>
          <w:rFonts w:ascii="Times New Roman" w:eastAsia="SimSun" w:hAnsi="Times New Roman" w:cs="Times New Roman"/>
          <w:szCs w:val="18"/>
          <w:lang w:eastAsia="zh-CN"/>
        </w:rPr>
        <w:t xml:space="preserve">has also been reproduced within new and reprinted collectanea, as </w:t>
      </w:r>
      <w:r w:rsidR="00BF245F" w:rsidRPr="00C6193E">
        <w:rPr>
          <w:rFonts w:ascii="Times New Roman" w:eastAsia="SimSun" w:hAnsi="Times New Roman" w:cs="Times New Roman"/>
          <w:szCs w:val="18"/>
          <w:lang w:eastAsia="zh-CN"/>
        </w:rPr>
        <w:t xml:space="preserve">exemplified by the reprints of </w:t>
      </w:r>
      <w:r w:rsidR="00BF245F" w:rsidRPr="00C6193E">
        <w:rPr>
          <w:rFonts w:ascii="Times New Roman" w:eastAsia="SimSun" w:hAnsi="Times New Roman" w:cs="Times New Roman" w:hint="eastAsia"/>
          <w:iCs/>
          <w:szCs w:val="18"/>
          <w:lang w:eastAsia="zh-CN"/>
        </w:rPr>
        <w:t>the</w:t>
      </w:r>
      <w:r w:rsidR="00BF245F" w:rsidRPr="00C6193E">
        <w:rPr>
          <w:rFonts w:ascii="Times New Roman" w:eastAsia="SimSun" w:hAnsi="Times New Roman" w:cs="Times New Roman"/>
          <w:iCs/>
          <w:szCs w:val="18"/>
          <w:lang w:eastAsia="zh-CN"/>
        </w:rPr>
        <w:t xml:space="preserve"> </w:t>
      </w:r>
      <w:r w:rsidR="00BF245F" w:rsidRPr="00C6193E">
        <w:rPr>
          <w:rFonts w:ascii="Times New Roman" w:eastAsia="SimSun" w:hAnsi="Times New Roman" w:cs="Times New Roman" w:hint="eastAsia"/>
          <w:i/>
          <w:szCs w:val="18"/>
          <w:lang w:eastAsia="zh-CN"/>
        </w:rPr>
        <w:t>E</w:t>
      </w:r>
      <w:r w:rsidR="00BF245F" w:rsidRPr="00C6193E">
        <w:rPr>
          <w:rFonts w:ascii="Times New Roman" w:eastAsia="SimSun" w:hAnsi="Times New Roman" w:cs="Times New Roman"/>
          <w:i/>
          <w:szCs w:val="18"/>
          <w:lang w:eastAsia="zh-CN"/>
        </w:rPr>
        <w:t xml:space="preserve">xclusive Collection from Wanwei </w:t>
      </w:r>
      <w:r w:rsidR="00BF245F" w:rsidRPr="00C6193E">
        <w:rPr>
          <w:rFonts w:ascii="Times New Roman" w:eastAsia="SimSun" w:hAnsi="Times New Roman" w:cs="Times New Roman"/>
          <w:iCs/>
          <w:szCs w:val="18"/>
          <w:lang w:eastAsia="zh-CN"/>
        </w:rPr>
        <w:t>in 1988,</w:t>
      </w:r>
      <w:r w:rsidR="00BF245F" w:rsidRPr="00C6193E">
        <w:rPr>
          <w:rStyle w:val="a6"/>
          <w:rFonts w:ascii="Times New Roman" w:eastAsia="SimSun" w:hAnsi="Times New Roman" w:cs="Times New Roman"/>
          <w:iCs/>
          <w:szCs w:val="18"/>
          <w:lang w:eastAsia="zh-CN"/>
        </w:rPr>
        <w:footnoteReference w:id="663"/>
      </w:r>
      <w:r w:rsidR="00BF245F" w:rsidRPr="00C6193E">
        <w:rPr>
          <w:rFonts w:ascii="Times New Roman" w:eastAsia="SimSun" w:hAnsi="Times New Roman" w:cs="Times New Roman"/>
          <w:i/>
          <w:szCs w:val="18"/>
          <w:lang w:eastAsia="zh-CN"/>
        </w:rPr>
        <w:t xml:space="preserve"> </w:t>
      </w:r>
      <w:r w:rsidR="003761EA">
        <w:rPr>
          <w:rFonts w:ascii="Times New Roman" w:eastAsia="SimSun" w:hAnsi="Times New Roman" w:cs="Times New Roman"/>
          <w:iCs/>
          <w:szCs w:val="18"/>
          <w:lang w:eastAsia="zh-CN"/>
        </w:rPr>
        <w:t xml:space="preserve">and </w:t>
      </w:r>
      <w:r w:rsidR="00BF245F" w:rsidRPr="00C6193E">
        <w:rPr>
          <w:rFonts w:ascii="Times New Roman" w:eastAsia="SimSun" w:hAnsi="Times New Roman" w:cs="Times New Roman"/>
          <w:szCs w:val="18"/>
          <w:lang w:eastAsia="zh-CN"/>
        </w:rPr>
        <w:t xml:space="preserve">the </w:t>
      </w:r>
      <w:r w:rsidR="00BF245F" w:rsidRPr="00C6193E">
        <w:rPr>
          <w:rFonts w:ascii="Times New Roman" w:eastAsia="SimSun" w:hAnsi="Times New Roman" w:cs="Times New Roman"/>
          <w:i/>
          <w:iCs/>
          <w:szCs w:val="18"/>
          <w:lang w:eastAsia="zh-CN"/>
        </w:rPr>
        <w:t>Four Branches of Literature Collection</w:t>
      </w:r>
      <w:r w:rsidR="00BF245F" w:rsidRPr="00C6193E">
        <w:rPr>
          <w:rFonts w:ascii="Times New Roman" w:eastAsia="SimSun" w:hAnsi="Times New Roman" w:cs="Times New Roman"/>
          <w:szCs w:val="18"/>
          <w:lang w:eastAsia="zh-CN"/>
        </w:rPr>
        <w:t xml:space="preserve"> in 1989</w:t>
      </w:r>
      <w:r w:rsidR="0027534D">
        <w:rPr>
          <w:rFonts w:ascii="Times New Roman" w:eastAsia="SimSun" w:hAnsi="Times New Roman" w:cs="Times New Roman"/>
          <w:szCs w:val="18"/>
          <w:lang w:eastAsia="zh-CN"/>
        </w:rPr>
        <w:t>,</w:t>
      </w:r>
      <w:r w:rsidR="00BF245F" w:rsidRPr="00C6193E">
        <w:rPr>
          <w:rStyle w:val="a6"/>
          <w:rFonts w:ascii="Times New Roman" w:eastAsia="SimSun" w:hAnsi="Times New Roman" w:cs="Times New Roman"/>
          <w:szCs w:val="18"/>
          <w:lang w:eastAsia="zh-CN"/>
        </w:rPr>
        <w:footnoteReference w:id="664"/>
      </w:r>
      <w:r w:rsidR="00BF245F" w:rsidRPr="00C6193E">
        <w:rPr>
          <w:rFonts w:ascii="Times New Roman" w:eastAsia="SimSun" w:hAnsi="Times New Roman" w:cs="Times New Roman"/>
          <w:szCs w:val="18"/>
          <w:lang w:eastAsia="zh-CN"/>
        </w:rPr>
        <w:t xml:space="preserve"> </w:t>
      </w:r>
      <w:r w:rsidR="0027534D">
        <w:rPr>
          <w:rFonts w:ascii="Times New Roman" w:eastAsia="SimSun" w:hAnsi="Times New Roman" w:cs="Times New Roman"/>
          <w:szCs w:val="18"/>
          <w:lang w:eastAsia="zh-CN"/>
        </w:rPr>
        <w:t xml:space="preserve">and the </w:t>
      </w:r>
      <w:r w:rsidR="0027534D" w:rsidRPr="00BF245F">
        <w:rPr>
          <w:rFonts w:ascii="Times New Roman" w:eastAsia="SimSun" w:hAnsi="Times New Roman" w:cs="Times New Roman"/>
          <w:i/>
          <w:iCs/>
          <w:szCs w:val="18"/>
          <w:lang w:eastAsia="zh-CN"/>
        </w:rPr>
        <w:t>Continuation of the Complete Library</w:t>
      </w:r>
      <w:r w:rsidR="0027534D">
        <w:rPr>
          <w:rFonts w:ascii="Times New Roman" w:eastAsia="SimSun" w:hAnsi="Times New Roman" w:cs="Times New Roman"/>
          <w:szCs w:val="18"/>
          <w:lang w:eastAsia="zh-CN"/>
        </w:rPr>
        <w:t xml:space="preserve"> </w:t>
      </w:r>
      <w:r w:rsidR="0027534D" w:rsidRPr="00BF245F">
        <w:rPr>
          <w:rFonts w:ascii="Times New Roman" w:eastAsia="SimSun" w:hAnsi="Times New Roman" w:cs="Times New Roman"/>
          <w:i/>
          <w:iCs/>
          <w:szCs w:val="18"/>
          <w:lang w:eastAsia="zh-CN"/>
        </w:rPr>
        <w:t>of the Four Branches of Literature</w:t>
      </w:r>
      <w:r w:rsidR="0027534D">
        <w:rPr>
          <w:rFonts w:ascii="Times New Roman" w:eastAsia="SimSun" w:hAnsi="Times New Roman" w:cs="Times New Roman"/>
          <w:szCs w:val="18"/>
          <w:lang w:eastAsia="zh-CN"/>
        </w:rPr>
        <w:t xml:space="preserve"> (</w:t>
      </w:r>
      <w:r w:rsidR="0027534D" w:rsidRPr="00BF245F">
        <w:rPr>
          <w:rFonts w:ascii="Times New Roman" w:eastAsia="SimSun" w:hAnsi="Times New Roman" w:cs="Times New Roman"/>
          <w:i/>
          <w:iCs/>
          <w:szCs w:val="18"/>
          <w:lang w:eastAsia="zh-CN"/>
        </w:rPr>
        <w:t>Xuxiu Siku quanshu</w:t>
      </w:r>
      <w:r w:rsidR="0027534D">
        <w:rPr>
          <w:rFonts w:ascii="Times New Roman" w:eastAsia="SimSun" w:hAnsi="Times New Roman" w:cs="Times New Roman"/>
          <w:szCs w:val="18"/>
          <w:lang w:eastAsia="zh-CN"/>
        </w:rPr>
        <w:t xml:space="preserve"> </w:t>
      </w:r>
      <w:r w:rsidR="0027534D" w:rsidRPr="00BF245F">
        <w:rPr>
          <w:rFonts w:ascii="Times New Roman" w:eastAsia="SimSun" w:hAnsi="Times New Roman" w:cs="Times New Roman" w:hint="eastAsia"/>
          <w:szCs w:val="18"/>
          <w:lang w:eastAsia="zh-CN"/>
        </w:rPr>
        <w:t>續修四庫全書</w:t>
      </w:r>
      <w:r w:rsidR="0027534D">
        <w:rPr>
          <w:rFonts w:ascii="Times New Roman" w:eastAsia="SimSun" w:hAnsi="Times New Roman" w:cs="Times New Roman" w:hint="eastAsia"/>
          <w:szCs w:val="18"/>
          <w:lang w:eastAsia="zh-CN"/>
        </w:rPr>
        <w:t>)</w:t>
      </w:r>
      <w:r w:rsidR="0027534D">
        <w:rPr>
          <w:rFonts w:ascii="Times New Roman" w:eastAsia="SimSun" w:hAnsi="Times New Roman" w:cs="Times New Roman"/>
          <w:szCs w:val="18"/>
          <w:lang w:eastAsia="zh-CN"/>
        </w:rPr>
        <w:t xml:space="preserve"> in 2002.</w:t>
      </w:r>
      <w:r w:rsidR="0027534D">
        <w:rPr>
          <w:rStyle w:val="a6"/>
          <w:rFonts w:ascii="Times New Roman" w:eastAsia="SimSun" w:hAnsi="Times New Roman" w:cs="Times New Roman"/>
          <w:szCs w:val="18"/>
          <w:lang w:eastAsia="zh-CN"/>
        </w:rPr>
        <w:footnoteReference w:id="665"/>
      </w:r>
      <w:r w:rsidR="0027534D">
        <w:rPr>
          <w:rFonts w:ascii="Times New Roman" w:eastAsia="SimSun" w:hAnsi="Times New Roman" w:cs="Times New Roman"/>
          <w:szCs w:val="18"/>
          <w:lang w:eastAsia="zh-CN"/>
        </w:rPr>
        <w:t xml:space="preserve"> </w:t>
      </w:r>
      <w:r w:rsidR="00EB5A38" w:rsidRPr="00C6193E">
        <w:rPr>
          <w:rFonts w:ascii="Times New Roman" w:eastAsia="SimSun" w:hAnsi="Times New Roman" w:cs="Times New Roman" w:hint="eastAsia"/>
          <w:szCs w:val="18"/>
          <w:lang w:eastAsia="zh-CN"/>
        </w:rPr>
        <w:t>T</w:t>
      </w:r>
      <w:r w:rsidR="00EB5A38" w:rsidRPr="00C6193E">
        <w:rPr>
          <w:rFonts w:ascii="Times New Roman" w:eastAsia="SimSun" w:hAnsi="Times New Roman" w:cs="Times New Roman"/>
          <w:szCs w:val="18"/>
          <w:lang w:eastAsia="zh-CN"/>
        </w:rPr>
        <w:t>he publication of numerous editions with vernacular translation and punctuation in recent years suggest</w:t>
      </w:r>
      <w:r w:rsidR="006658B5">
        <w:rPr>
          <w:rFonts w:ascii="Times New Roman" w:eastAsia="SimSun" w:hAnsi="Times New Roman" w:cs="Times New Roman"/>
          <w:szCs w:val="18"/>
          <w:lang w:eastAsia="zh-CN"/>
        </w:rPr>
        <w:t>s</w:t>
      </w:r>
      <w:r w:rsidR="00EB5A38" w:rsidRPr="00C6193E">
        <w:rPr>
          <w:rFonts w:ascii="Times New Roman" w:eastAsia="SimSun" w:hAnsi="Times New Roman" w:cs="Times New Roman"/>
          <w:szCs w:val="18"/>
          <w:lang w:eastAsia="zh-CN"/>
        </w:rPr>
        <w:t xml:space="preserve"> that the readership and study of the anthology </w:t>
      </w:r>
      <w:r w:rsidR="006658B5">
        <w:rPr>
          <w:rFonts w:ascii="Times New Roman" w:eastAsia="SimSun" w:hAnsi="Times New Roman" w:cs="Times New Roman"/>
          <w:szCs w:val="18"/>
          <w:lang w:eastAsia="zh-CN"/>
        </w:rPr>
        <w:t>has</w:t>
      </w:r>
      <w:r w:rsidRPr="00C6193E">
        <w:rPr>
          <w:rFonts w:ascii="Times New Roman" w:eastAsia="SimSun" w:hAnsi="Times New Roman" w:cs="Times New Roman"/>
          <w:szCs w:val="18"/>
          <w:lang w:eastAsia="zh-CN"/>
        </w:rPr>
        <w:t xml:space="preserve"> </w:t>
      </w:r>
      <w:r w:rsidR="00EB5A38" w:rsidRPr="00C6193E">
        <w:rPr>
          <w:rFonts w:ascii="Times New Roman" w:eastAsia="SimSun" w:hAnsi="Times New Roman" w:cs="Times New Roman"/>
          <w:szCs w:val="18"/>
          <w:lang w:eastAsia="zh-CN"/>
        </w:rPr>
        <w:t>extend</w:t>
      </w:r>
      <w:r w:rsidR="006658B5">
        <w:rPr>
          <w:rFonts w:ascii="Times New Roman" w:eastAsia="SimSun" w:hAnsi="Times New Roman" w:cs="Times New Roman"/>
          <w:szCs w:val="18"/>
          <w:lang w:eastAsia="zh-CN"/>
        </w:rPr>
        <w:t>ed</w:t>
      </w:r>
      <w:r w:rsidR="00EB5A38" w:rsidRPr="00C6193E">
        <w:rPr>
          <w:rFonts w:ascii="Times New Roman" w:eastAsia="SimSun" w:hAnsi="Times New Roman" w:cs="Times New Roman"/>
          <w:szCs w:val="18"/>
          <w:lang w:eastAsia="zh-CN"/>
        </w:rPr>
        <w:t xml:space="preserve"> to non-specialists. Those editions include the </w:t>
      </w:r>
      <w:r w:rsidR="00EB5A38" w:rsidRPr="00C6193E">
        <w:rPr>
          <w:rFonts w:ascii="Times New Roman" w:eastAsia="SimSun" w:hAnsi="Times New Roman" w:cs="Times New Roman"/>
          <w:i/>
          <w:iCs/>
          <w:szCs w:val="18"/>
          <w:lang w:eastAsia="zh-CN"/>
        </w:rPr>
        <w:t>Classical-vernacular</w:t>
      </w:r>
      <w:r w:rsidR="00EB5A38" w:rsidRPr="00C6193E">
        <w:rPr>
          <w:rFonts w:ascii="Times New Roman" w:eastAsia="SimSun" w:hAnsi="Times New Roman" w:cs="Times New Roman"/>
          <w:szCs w:val="18"/>
          <w:lang w:eastAsia="zh-CN"/>
        </w:rPr>
        <w:t xml:space="preserve"> </w:t>
      </w:r>
      <w:r w:rsidR="00EB5A38" w:rsidRPr="00C6193E">
        <w:rPr>
          <w:rFonts w:ascii="Times New Roman" w:eastAsia="SimSun" w:hAnsi="Times New Roman" w:cs="Times New Roman"/>
          <w:i/>
          <w:szCs w:val="18"/>
          <w:lang w:eastAsia="zh-CN"/>
        </w:rPr>
        <w:t xml:space="preserve">Essentials </w:t>
      </w:r>
      <w:r w:rsidR="00EB5A38" w:rsidRPr="00C6193E">
        <w:rPr>
          <w:rFonts w:ascii="Times New Roman" w:eastAsia="SimSun" w:hAnsi="Times New Roman" w:cs="Times New Roman"/>
          <w:iCs/>
          <w:szCs w:val="18"/>
          <w:lang w:eastAsia="zh-CN"/>
        </w:rPr>
        <w:t>(</w:t>
      </w:r>
      <w:r w:rsidR="00EB5A38" w:rsidRPr="00C6193E">
        <w:rPr>
          <w:rFonts w:ascii="Times New Roman" w:eastAsia="SimSun" w:hAnsi="Times New Roman" w:cs="Times New Roman"/>
          <w:i/>
          <w:szCs w:val="18"/>
          <w:lang w:eastAsia="zh-CN"/>
        </w:rPr>
        <w:t>Wenbai duizhao Qunshu zhiyao</w:t>
      </w:r>
      <w:r w:rsidR="00EB5A38" w:rsidRPr="00C6193E">
        <w:rPr>
          <w:rFonts w:ascii="Times New Roman" w:eastAsia="SimSun" w:hAnsi="Times New Roman" w:cs="Times New Roman"/>
          <w:szCs w:val="18"/>
          <w:lang w:eastAsia="zh-CN"/>
        </w:rPr>
        <w:t>文白對照群書治要</w:t>
      </w:r>
      <w:r w:rsidR="00EB5A38" w:rsidRPr="00C6193E">
        <w:rPr>
          <w:rFonts w:ascii="Times New Roman" w:eastAsia="SimSun" w:hAnsi="Times New Roman" w:cs="Times New Roman"/>
          <w:szCs w:val="18"/>
          <w:lang w:eastAsia="zh-CN"/>
        </w:rPr>
        <w:t>),</w:t>
      </w:r>
      <w:r w:rsidR="00EB5A38" w:rsidRPr="00C6193E">
        <w:rPr>
          <w:rFonts w:ascii="Times New Roman" w:eastAsia="SimSun" w:hAnsi="Times New Roman" w:cs="Times New Roman"/>
          <w:szCs w:val="18"/>
          <w:vertAlign w:val="superscript"/>
          <w:lang w:eastAsia="zh-CN"/>
        </w:rPr>
        <w:footnoteReference w:id="666"/>
      </w:r>
      <w:r w:rsidR="00EB5A38" w:rsidRPr="00C6193E">
        <w:rPr>
          <w:rFonts w:ascii="Times New Roman" w:eastAsia="SimSun" w:hAnsi="Times New Roman" w:cs="Times New Roman"/>
          <w:szCs w:val="18"/>
          <w:lang w:eastAsia="zh-CN"/>
        </w:rPr>
        <w:t xml:space="preserve"> the </w:t>
      </w:r>
      <w:r w:rsidR="00EB5A38" w:rsidRPr="00C6193E">
        <w:rPr>
          <w:rFonts w:ascii="Times New Roman" w:eastAsia="SimSun" w:hAnsi="Times New Roman" w:cs="Times New Roman"/>
          <w:i/>
          <w:iCs/>
          <w:szCs w:val="18"/>
          <w:lang w:eastAsia="zh-CN"/>
        </w:rPr>
        <w:t>Annotated Translation of the</w:t>
      </w:r>
      <w:r w:rsidR="00EB5A38" w:rsidRPr="00C6193E">
        <w:rPr>
          <w:rFonts w:ascii="Times New Roman" w:eastAsia="SimSun" w:hAnsi="Times New Roman" w:cs="Times New Roman"/>
          <w:szCs w:val="18"/>
          <w:lang w:eastAsia="zh-CN"/>
        </w:rPr>
        <w:t xml:space="preserve"> </w:t>
      </w:r>
      <w:r w:rsidR="00EB5A38" w:rsidRPr="00C6193E">
        <w:rPr>
          <w:rFonts w:ascii="Times New Roman" w:eastAsia="SimSun" w:hAnsi="Times New Roman" w:cs="Times New Roman"/>
          <w:i/>
          <w:szCs w:val="18"/>
          <w:lang w:eastAsia="zh-CN"/>
        </w:rPr>
        <w:t xml:space="preserve">Essentials </w:t>
      </w:r>
      <w:r w:rsidR="00EB5A38" w:rsidRPr="00C6193E">
        <w:rPr>
          <w:rFonts w:ascii="Times New Roman" w:eastAsia="SimSun" w:hAnsi="Times New Roman" w:cs="Times New Roman"/>
          <w:iCs/>
          <w:szCs w:val="18"/>
          <w:lang w:eastAsia="zh-CN"/>
        </w:rPr>
        <w:t>(</w:t>
      </w:r>
      <w:r w:rsidR="00EB5A38" w:rsidRPr="00C6193E">
        <w:rPr>
          <w:rFonts w:ascii="Times New Roman" w:eastAsia="SimSun" w:hAnsi="Times New Roman" w:cs="Times New Roman"/>
          <w:i/>
          <w:szCs w:val="18"/>
          <w:lang w:eastAsia="zh-CN"/>
        </w:rPr>
        <w:t xml:space="preserve">Qunshu zhiyao yizhu </w:t>
      </w:r>
      <w:r w:rsidR="00EB5A38" w:rsidRPr="00C6193E">
        <w:rPr>
          <w:rFonts w:ascii="Times New Roman" w:eastAsia="SimSun" w:hAnsi="Times New Roman" w:cs="Times New Roman"/>
          <w:szCs w:val="18"/>
          <w:lang w:eastAsia="zh-CN"/>
        </w:rPr>
        <w:t>群書治要</w:t>
      </w:r>
      <w:r w:rsidR="00EB5A38" w:rsidRPr="00C6193E">
        <w:rPr>
          <w:rFonts w:ascii="Times New Roman" w:eastAsia="SimSun" w:hAnsi="Times New Roman" w:cs="Times New Roman"/>
          <w:szCs w:val="18"/>
          <w:lang w:eastAsia="zh-CN"/>
        </w:rPr>
        <w:lastRenderedPageBreak/>
        <w:t>譯註</w:t>
      </w:r>
      <w:r w:rsidR="00EB5A38" w:rsidRPr="00C6193E">
        <w:rPr>
          <w:rFonts w:ascii="Times New Roman" w:eastAsia="SimSun" w:hAnsi="Times New Roman" w:cs="Times New Roman"/>
          <w:szCs w:val="18"/>
          <w:lang w:eastAsia="zh-CN"/>
        </w:rPr>
        <w:t>),</w:t>
      </w:r>
      <w:r w:rsidR="00EB5A38" w:rsidRPr="00C6193E">
        <w:rPr>
          <w:rFonts w:ascii="Times New Roman" w:eastAsia="SimSun" w:hAnsi="Times New Roman" w:cs="Times New Roman"/>
          <w:szCs w:val="18"/>
          <w:vertAlign w:val="superscript"/>
          <w:lang w:eastAsia="zh-CN"/>
        </w:rPr>
        <w:footnoteReference w:id="667"/>
      </w:r>
      <w:r w:rsidR="00EB5A38" w:rsidRPr="00C6193E">
        <w:rPr>
          <w:rFonts w:ascii="Times New Roman" w:eastAsia="SimSun" w:hAnsi="Times New Roman" w:cs="Times New Roman"/>
          <w:szCs w:val="18"/>
          <w:lang w:eastAsia="zh-CN"/>
        </w:rPr>
        <w:t xml:space="preserve"> and the </w:t>
      </w:r>
      <w:r w:rsidR="009D4D01">
        <w:rPr>
          <w:rFonts w:ascii="Times New Roman" w:eastAsia="SimSun" w:hAnsi="Times New Roman" w:cs="Times New Roman"/>
          <w:i/>
          <w:iCs/>
          <w:szCs w:val="18"/>
          <w:lang w:eastAsia="zh-CN"/>
        </w:rPr>
        <w:t xml:space="preserve">Record of the </w:t>
      </w:r>
      <w:r w:rsidR="00EB5A38" w:rsidRPr="00C6193E">
        <w:rPr>
          <w:rFonts w:ascii="Times New Roman" w:eastAsia="SimSun" w:hAnsi="Times New Roman" w:cs="Times New Roman"/>
          <w:i/>
          <w:iCs/>
          <w:szCs w:val="18"/>
          <w:lang w:eastAsia="zh-CN"/>
        </w:rPr>
        <w:t>Essence of the</w:t>
      </w:r>
      <w:r w:rsidR="00EB5A38" w:rsidRPr="00C6193E">
        <w:rPr>
          <w:rFonts w:ascii="Times New Roman" w:eastAsia="SimSun" w:hAnsi="Times New Roman" w:cs="Times New Roman"/>
          <w:szCs w:val="18"/>
          <w:lang w:eastAsia="zh-CN"/>
        </w:rPr>
        <w:t xml:space="preserve"> </w:t>
      </w:r>
      <w:r w:rsidR="00307D3E">
        <w:rPr>
          <w:rFonts w:ascii="Times New Roman" w:eastAsia="SimSun" w:hAnsi="Times New Roman" w:cs="Times New Roman"/>
          <w:i/>
          <w:iCs/>
          <w:szCs w:val="18"/>
          <w:lang w:eastAsia="zh-CN"/>
        </w:rPr>
        <w:t>Qunshu zhiyao</w:t>
      </w:r>
      <w:r w:rsidR="00EB5A38" w:rsidRPr="00C6193E">
        <w:rPr>
          <w:rFonts w:ascii="Times New Roman" w:eastAsia="SimSun" w:hAnsi="Times New Roman" w:cs="Times New Roman"/>
          <w:iCs/>
          <w:szCs w:val="18"/>
          <w:lang w:eastAsia="zh-CN"/>
        </w:rPr>
        <w:t xml:space="preserve"> </w:t>
      </w:r>
      <w:r w:rsidR="00EB5A38" w:rsidRPr="00C6193E">
        <w:rPr>
          <w:rFonts w:ascii="Times New Roman" w:eastAsia="SimSun" w:hAnsi="Times New Roman" w:cs="Times New Roman"/>
          <w:szCs w:val="18"/>
          <w:lang w:eastAsia="zh-CN"/>
        </w:rPr>
        <w:t>(</w:t>
      </w:r>
      <w:r w:rsidR="00EB5A38" w:rsidRPr="00C6193E">
        <w:rPr>
          <w:rFonts w:ascii="Times New Roman" w:eastAsia="SimSun" w:hAnsi="Times New Roman" w:cs="Times New Roman"/>
          <w:i/>
          <w:szCs w:val="18"/>
          <w:lang w:eastAsia="zh-CN"/>
        </w:rPr>
        <w:t xml:space="preserve">Qunshu zhiyao jinghua lu </w:t>
      </w:r>
      <w:r w:rsidR="00EB5A38" w:rsidRPr="00C6193E">
        <w:rPr>
          <w:rFonts w:ascii="Times New Roman" w:eastAsia="SimSun" w:hAnsi="Times New Roman" w:cs="Times New Roman"/>
          <w:szCs w:val="18"/>
          <w:lang w:eastAsia="zh-CN"/>
        </w:rPr>
        <w:t>群書治要精華錄</w:t>
      </w:r>
      <w:r w:rsidR="00EB5A38" w:rsidRPr="00C6193E">
        <w:rPr>
          <w:rFonts w:ascii="Times New Roman" w:eastAsia="SimSun" w:hAnsi="Times New Roman" w:cs="Times New Roman"/>
          <w:szCs w:val="18"/>
          <w:lang w:eastAsia="zh-CN"/>
        </w:rPr>
        <w:t>).</w:t>
      </w:r>
      <w:r w:rsidR="00EB5A38" w:rsidRPr="00C6193E">
        <w:rPr>
          <w:rFonts w:ascii="Times New Roman" w:eastAsia="SimSun" w:hAnsi="Times New Roman" w:cs="Times New Roman"/>
          <w:szCs w:val="18"/>
          <w:vertAlign w:val="superscript"/>
          <w:lang w:eastAsia="zh-CN"/>
        </w:rPr>
        <w:footnoteReference w:id="668"/>
      </w:r>
      <w:r w:rsidR="00EB5A38" w:rsidRPr="00C6193E">
        <w:rPr>
          <w:rFonts w:ascii="Times New Roman" w:eastAsia="SimSun" w:hAnsi="Times New Roman" w:cs="Times New Roman"/>
          <w:szCs w:val="18"/>
          <w:lang w:eastAsia="zh-CN"/>
        </w:rPr>
        <w:t xml:space="preserve"> </w:t>
      </w:r>
      <w:r w:rsidR="003761EA" w:rsidRPr="00307D3E">
        <w:rPr>
          <w:rFonts w:ascii="Times New Roman" w:eastAsia="SimSun" w:hAnsi="Times New Roman" w:cs="Times New Roman"/>
          <w:color w:val="4F81BD" w:themeColor="accent1"/>
          <w:szCs w:val="18"/>
          <w:lang w:eastAsia="zh-CN"/>
        </w:rPr>
        <w:t>C</w:t>
      </w:r>
      <w:r w:rsidR="006658B5" w:rsidRPr="00307D3E">
        <w:rPr>
          <w:rFonts w:ascii="Times New Roman" w:eastAsia="SimSun" w:hAnsi="Times New Roman" w:cs="Times New Roman"/>
          <w:color w:val="4F81BD" w:themeColor="accent1"/>
          <w:szCs w:val="18"/>
          <w:lang w:eastAsia="zh-CN"/>
        </w:rPr>
        <w:t xml:space="preserve">ontemporary scholars have composed supplements in place of the three non-extant scrolls, namely, scrolls three, fourteen and twenty-one, as published in the </w:t>
      </w:r>
      <w:r w:rsidR="006658B5" w:rsidRPr="00307D3E">
        <w:rPr>
          <w:rFonts w:ascii="Times New Roman" w:eastAsia="SimSun" w:hAnsi="Times New Roman" w:cs="Times New Roman"/>
          <w:i/>
          <w:iCs/>
          <w:color w:val="4F81BD" w:themeColor="accent1"/>
          <w:szCs w:val="18"/>
          <w:lang w:eastAsia="zh-CN"/>
        </w:rPr>
        <w:t>Revised Edition of the Essentials</w:t>
      </w:r>
      <w:r w:rsidR="006658B5" w:rsidRPr="00307D3E">
        <w:rPr>
          <w:rFonts w:ascii="Times New Roman" w:eastAsia="SimSun" w:hAnsi="Times New Roman" w:cs="Times New Roman"/>
          <w:i/>
          <w:color w:val="4F81BD" w:themeColor="accent1"/>
          <w:szCs w:val="18"/>
          <w:lang w:eastAsia="zh-CN"/>
        </w:rPr>
        <w:t xml:space="preserve"> </w:t>
      </w:r>
      <w:r w:rsidR="006658B5" w:rsidRPr="00307D3E">
        <w:rPr>
          <w:rFonts w:ascii="Times New Roman" w:eastAsia="SimSun" w:hAnsi="Times New Roman" w:cs="Times New Roman"/>
          <w:iCs/>
          <w:color w:val="4F81BD" w:themeColor="accent1"/>
          <w:szCs w:val="18"/>
          <w:lang w:eastAsia="zh-CN"/>
        </w:rPr>
        <w:t>(</w:t>
      </w:r>
      <w:r w:rsidR="006658B5" w:rsidRPr="00307D3E">
        <w:rPr>
          <w:rFonts w:ascii="Times New Roman" w:eastAsia="SimSun" w:hAnsi="Times New Roman" w:cs="Times New Roman"/>
          <w:i/>
          <w:color w:val="4F81BD" w:themeColor="accent1"/>
          <w:szCs w:val="18"/>
          <w:lang w:eastAsia="zh-CN"/>
        </w:rPr>
        <w:t>Qunshu zhiyao jiaoding ben</w:t>
      </w:r>
      <w:r w:rsidR="006658B5" w:rsidRPr="00307D3E">
        <w:rPr>
          <w:rFonts w:ascii="Times New Roman" w:eastAsia="SimSun" w:hAnsi="Times New Roman" w:cs="Times New Roman"/>
          <w:color w:val="4F81BD" w:themeColor="accent1"/>
          <w:szCs w:val="18"/>
          <w:lang w:eastAsia="zh-CN"/>
        </w:rPr>
        <w:t>群書治要校訂本</w:t>
      </w:r>
      <w:r w:rsidR="006658B5" w:rsidRPr="00307D3E">
        <w:rPr>
          <w:rFonts w:ascii="Times New Roman" w:eastAsia="SimSun" w:hAnsi="Times New Roman" w:cs="Times New Roman"/>
          <w:color w:val="4F81BD" w:themeColor="accent1"/>
          <w:szCs w:val="18"/>
          <w:lang w:eastAsia="zh-CN"/>
        </w:rPr>
        <w:t>) dated 2015</w:t>
      </w:r>
      <w:r w:rsidR="00910385" w:rsidRPr="00307D3E">
        <w:rPr>
          <w:rFonts w:ascii="Times New Roman" w:eastAsia="SimSun" w:hAnsi="Times New Roman" w:cs="Times New Roman"/>
          <w:color w:val="4F81BD" w:themeColor="accent1"/>
          <w:szCs w:val="18"/>
          <w:lang w:eastAsia="zh-CN"/>
        </w:rPr>
        <w:t>,</w:t>
      </w:r>
      <w:r w:rsidR="006658B5" w:rsidRPr="00307D3E">
        <w:rPr>
          <w:rFonts w:ascii="Times New Roman" w:eastAsia="SimSun" w:hAnsi="Times New Roman" w:cs="Times New Roman"/>
          <w:color w:val="4F81BD" w:themeColor="accent1"/>
          <w:szCs w:val="18"/>
          <w:vertAlign w:val="superscript"/>
          <w:lang w:eastAsia="zh-CN"/>
        </w:rPr>
        <w:footnoteReference w:id="669"/>
      </w:r>
      <w:r w:rsidR="003761EA" w:rsidRPr="00307D3E">
        <w:rPr>
          <w:rFonts w:ascii="Times New Roman" w:eastAsia="SimSun" w:hAnsi="Times New Roman" w:cs="Times New Roman"/>
          <w:color w:val="4F81BD" w:themeColor="accent1"/>
          <w:szCs w:val="18"/>
          <w:lang w:eastAsia="zh-CN"/>
        </w:rPr>
        <w:t xml:space="preserve"> and publish</w:t>
      </w:r>
      <w:r w:rsidR="003761EA" w:rsidRPr="002479F0">
        <w:rPr>
          <w:rFonts w:ascii="Times New Roman" w:eastAsia="SimSun" w:hAnsi="Times New Roman" w:cs="Times New Roman"/>
          <w:color w:val="4F81BD" w:themeColor="accent1"/>
          <w:szCs w:val="18"/>
          <w:lang w:eastAsia="zh-CN"/>
        </w:rPr>
        <w:t xml:space="preserve">ed </w:t>
      </w:r>
      <w:r w:rsidR="00910385" w:rsidRPr="002479F0">
        <w:rPr>
          <w:rFonts w:ascii="Times New Roman" w:eastAsia="SimSun" w:hAnsi="Times New Roman" w:cs="Times New Roman"/>
          <w:color w:val="4F81BD" w:themeColor="accent1"/>
          <w:szCs w:val="18"/>
          <w:lang w:eastAsia="zh-CN"/>
        </w:rPr>
        <w:t xml:space="preserve">a continuation of the </w:t>
      </w:r>
      <w:r w:rsidR="00910385" w:rsidRPr="002479F0">
        <w:rPr>
          <w:rFonts w:ascii="Times New Roman" w:eastAsia="SimSun" w:hAnsi="Times New Roman" w:cs="Times New Roman"/>
          <w:i/>
          <w:iCs/>
          <w:color w:val="4F81BD" w:themeColor="accent1"/>
          <w:szCs w:val="18"/>
          <w:lang w:eastAsia="zh-CN"/>
        </w:rPr>
        <w:t xml:space="preserve">Essentials </w:t>
      </w:r>
      <w:r w:rsidR="00910385" w:rsidRPr="002479F0">
        <w:rPr>
          <w:rFonts w:ascii="Times New Roman" w:eastAsia="SimSun" w:hAnsi="Times New Roman" w:cs="Times New Roman"/>
          <w:color w:val="4F81BD" w:themeColor="accent1"/>
          <w:szCs w:val="18"/>
          <w:lang w:eastAsia="zh-CN"/>
        </w:rPr>
        <w:t xml:space="preserve">entitled, the </w:t>
      </w:r>
      <w:r w:rsidR="00183327" w:rsidRPr="002479F0">
        <w:rPr>
          <w:rFonts w:ascii="Times New Roman" w:eastAsia="SimSun" w:hAnsi="Times New Roman" w:cs="Times New Roman"/>
          <w:i/>
          <w:iCs/>
          <w:color w:val="4F81BD" w:themeColor="accent1"/>
          <w:szCs w:val="18"/>
          <w:lang w:eastAsia="zh-CN"/>
        </w:rPr>
        <w:t xml:space="preserve">Sequel to </w:t>
      </w:r>
      <w:r w:rsidR="003761EA" w:rsidRPr="002479F0">
        <w:rPr>
          <w:rFonts w:ascii="Times New Roman" w:eastAsia="SimSun" w:hAnsi="Times New Roman" w:cs="Times New Roman"/>
          <w:i/>
          <w:iCs/>
          <w:color w:val="4F81BD" w:themeColor="accent1"/>
          <w:szCs w:val="18"/>
          <w:lang w:eastAsia="zh-CN"/>
        </w:rPr>
        <w:t xml:space="preserve">the Essentials </w:t>
      </w:r>
      <w:r w:rsidR="003761EA" w:rsidRPr="002479F0">
        <w:rPr>
          <w:rFonts w:ascii="Times New Roman" w:eastAsia="SimSun" w:hAnsi="Times New Roman" w:cs="Times New Roman"/>
          <w:color w:val="4F81BD" w:themeColor="accent1"/>
          <w:szCs w:val="18"/>
          <w:lang w:eastAsia="zh-CN"/>
        </w:rPr>
        <w:t>(</w:t>
      </w:r>
      <w:r w:rsidR="003761EA" w:rsidRPr="002479F0">
        <w:rPr>
          <w:rFonts w:ascii="Times New Roman" w:eastAsia="SimSun" w:hAnsi="Times New Roman" w:cs="Times New Roman"/>
          <w:i/>
          <w:iCs/>
          <w:color w:val="4F81BD" w:themeColor="accent1"/>
          <w:szCs w:val="18"/>
          <w:lang w:eastAsia="zh-CN"/>
        </w:rPr>
        <w:t>Qunshu zhiyao xubian</w:t>
      </w:r>
      <w:r w:rsidR="003761EA" w:rsidRPr="002479F0">
        <w:rPr>
          <w:rFonts w:ascii="Times New Roman" w:eastAsia="SimSun" w:hAnsi="Times New Roman" w:cs="Times New Roman"/>
          <w:color w:val="4F81BD" w:themeColor="accent1"/>
          <w:szCs w:val="18"/>
          <w:lang w:eastAsia="zh-CN"/>
        </w:rPr>
        <w:t xml:space="preserve"> </w:t>
      </w:r>
      <w:r w:rsidR="003761EA" w:rsidRPr="002479F0">
        <w:rPr>
          <w:rFonts w:ascii="Times New Roman" w:eastAsia="SimSun" w:hAnsi="Times New Roman" w:cs="Times New Roman" w:hint="eastAsia"/>
          <w:color w:val="4F81BD" w:themeColor="accent1"/>
          <w:szCs w:val="18"/>
          <w:lang w:eastAsia="zh-CN"/>
        </w:rPr>
        <w:t>群書治要續編</w:t>
      </w:r>
      <w:r w:rsidR="003761EA" w:rsidRPr="002479F0">
        <w:rPr>
          <w:rFonts w:ascii="Times New Roman" w:eastAsia="SimSun" w:hAnsi="Times New Roman" w:cs="Times New Roman" w:hint="eastAsia"/>
          <w:color w:val="4F81BD" w:themeColor="accent1"/>
          <w:szCs w:val="18"/>
          <w:lang w:eastAsia="zh-CN"/>
        </w:rPr>
        <w:t>)</w:t>
      </w:r>
      <w:r w:rsidR="003761EA" w:rsidRPr="002479F0">
        <w:rPr>
          <w:rFonts w:ascii="Times New Roman" w:eastAsia="SimSun" w:hAnsi="Times New Roman" w:cs="Times New Roman"/>
          <w:color w:val="4F81BD" w:themeColor="accent1"/>
          <w:szCs w:val="18"/>
          <w:lang w:eastAsia="zh-CN"/>
        </w:rPr>
        <w:t xml:space="preserve"> </w:t>
      </w:r>
      <w:r w:rsidR="00910385" w:rsidRPr="002479F0">
        <w:rPr>
          <w:rFonts w:ascii="Times New Roman" w:eastAsia="SimSun" w:hAnsi="Times New Roman" w:cs="Times New Roman"/>
          <w:color w:val="4F81BD" w:themeColor="accent1"/>
          <w:szCs w:val="18"/>
          <w:lang w:eastAsia="zh-CN"/>
        </w:rPr>
        <w:t xml:space="preserve">in </w:t>
      </w:r>
      <w:r w:rsidR="003761EA" w:rsidRPr="002479F0">
        <w:rPr>
          <w:rFonts w:ascii="Times New Roman" w:eastAsia="SimSun" w:hAnsi="Times New Roman" w:cs="Times New Roman"/>
          <w:color w:val="4F81BD" w:themeColor="accent1"/>
          <w:szCs w:val="18"/>
          <w:lang w:eastAsia="zh-CN"/>
        </w:rPr>
        <w:t>2021.</w:t>
      </w:r>
      <w:r w:rsidR="003761EA" w:rsidRPr="002479F0">
        <w:rPr>
          <w:rStyle w:val="a6"/>
          <w:rFonts w:ascii="Times New Roman" w:eastAsia="SimSun" w:hAnsi="Times New Roman" w:cs="Times New Roman"/>
          <w:color w:val="4F81BD" w:themeColor="accent1"/>
          <w:szCs w:val="18"/>
          <w:lang w:eastAsia="zh-CN"/>
        </w:rPr>
        <w:footnoteReference w:id="670"/>
      </w:r>
      <w:r w:rsidR="003761EA" w:rsidRPr="002479F0">
        <w:rPr>
          <w:rFonts w:ascii="Times New Roman" w:eastAsia="SimSun" w:hAnsi="Times New Roman" w:cs="Times New Roman"/>
          <w:color w:val="4F81BD" w:themeColor="accent1"/>
          <w:szCs w:val="18"/>
          <w:lang w:eastAsia="zh-CN"/>
        </w:rPr>
        <w:t xml:space="preserve"> </w:t>
      </w:r>
      <w:r w:rsidR="00D933B5">
        <w:rPr>
          <w:rFonts w:ascii="Times New Roman" w:eastAsia="SimSun" w:hAnsi="Times New Roman" w:cs="Times New Roman"/>
          <w:color w:val="4F81BD" w:themeColor="accent1"/>
          <w:szCs w:val="18"/>
          <w:lang w:eastAsia="zh-CN"/>
        </w:rPr>
        <w:t>Fol</w:t>
      </w:r>
      <w:r w:rsidR="00D933B5" w:rsidRPr="00C31077">
        <w:rPr>
          <w:rFonts w:ascii="Times New Roman" w:eastAsia="SimSun" w:hAnsi="Times New Roman" w:cs="Times New Roman"/>
          <w:color w:val="4F81BD" w:themeColor="accent1"/>
          <w:szCs w:val="18"/>
          <w:lang w:eastAsia="zh-CN"/>
        </w:rPr>
        <w:t xml:space="preserve">lowing the structure and style of </w:t>
      </w:r>
      <w:r w:rsidR="00307D3E">
        <w:rPr>
          <w:rFonts w:ascii="Times New Roman" w:eastAsia="SimSun" w:hAnsi="Times New Roman" w:cs="Times New Roman"/>
          <w:color w:val="4F81BD" w:themeColor="accent1"/>
          <w:szCs w:val="18"/>
          <w:lang w:eastAsia="zh-CN"/>
        </w:rPr>
        <w:t>its predecessor</w:t>
      </w:r>
      <w:r w:rsidR="00D933B5" w:rsidRPr="00C31077">
        <w:rPr>
          <w:rFonts w:ascii="Times New Roman" w:eastAsia="SimSun" w:hAnsi="Times New Roman" w:cs="Times New Roman"/>
          <w:color w:val="4F81BD" w:themeColor="accent1"/>
          <w:szCs w:val="18"/>
          <w:lang w:eastAsia="zh-CN"/>
        </w:rPr>
        <w:t>,</w:t>
      </w:r>
      <w:r w:rsidR="002479F0" w:rsidRPr="00C31077">
        <w:rPr>
          <w:rFonts w:ascii="Times New Roman" w:eastAsia="SimSun" w:hAnsi="Times New Roman" w:cs="Times New Roman"/>
          <w:color w:val="4F81BD" w:themeColor="accent1"/>
          <w:szCs w:val="18"/>
          <w:lang w:eastAsia="zh-CN"/>
        </w:rPr>
        <w:t xml:space="preserve"> </w:t>
      </w:r>
      <w:r w:rsidR="00D933B5" w:rsidRPr="00C31077">
        <w:rPr>
          <w:rFonts w:ascii="Times New Roman" w:eastAsia="SimSun" w:hAnsi="Times New Roman" w:cs="Times New Roman"/>
          <w:color w:val="4F81BD" w:themeColor="accent1"/>
          <w:szCs w:val="18"/>
          <w:lang w:eastAsia="zh-CN"/>
        </w:rPr>
        <w:t xml:space="preserve">the </w:t>
      </w:r>
      <w:r w:rsidR="00D933B5" w:rsidRPr="00C31077">
        <w:rPr>
          <w:rFonts w:ascii="Times New Roman" w:eastAsia="SimSun" w:hAnsi="Times New Roman" w:cs="Times New Roman"/>
          <w:i/>
          <w:iCs/>
          <w:color w:val="4F81BD" w:themeColor="accent1"/>
          <w:szCs w:val="18"/>
          <w:lang w:eastAsia="zh-CN"/>
        </w:rPr>
        <w:t>Sequel</w:t>
      </w:r>
      <w:r w:rsidR="00307D3E">
        <w:rPr>
          <w:rFonts w:ascii="Times New Roman" w:eastAsia="SimSun" w:hAnsi="Times New Roman" w:cs="Times New Roman"/>
          <w:i/>
          <w:iCs/>
          <w:color w:val="4F81BD" w:themeColor="accent1"/>
          <w:szCs w:val="18"/>
          <w:lang w:eastAsia="zh-CN"/>
        </w:rPr>
        <w:t xml:space="preserve"> to the Essentials</w:t>
      </w:r>
      <w:r w:rsidR="00D933B5" w:rsidRPr="00C31077">
        <w:rPr>
          <w:rFonts w:ascii="Times New Roman" w:eastAsia="SimSun" w:hAnsi="Times New Roman" w:cs="Times New Roman"/>
          <w:i/>
          <w:iCs/>
          <w:color w:val="4F81BD" w:themeColor="accent1"/>
          <w:szCs w:val="18"/>
          <w:lang w:eastAsia="zh-CN"/>
        </w:rPr>
        <w:t xml:space="preserve"> </w:t>
      </w:r>
      <w:r w:rsidR="00D933B5" w:rsidRPr="00C31077">
        <w:rPr>
          <w:rFonts w:ascii="Times New Roman" w:eastAsia="SimSun" w:hAnsi="Times New Roman" w:cs="Times New Roman"/>
          <w:color w:val="4F81BD" w:themeColor="accent1"/>
          <w:szCs w:val="18"/>
          <w:lang w:eastAsia="zh-CN"/>
        </w:rPr>
        <w:t xml:space="preserve">comprises eight volumes that are internally divided into fifty-scrolls of </w:t>
      </w:r>
      <w:r w:rsidR="002479F0" w:rsidRPr="00C31077">
        <w:rPr>
          <w:rFonts w:ascii="Times New Roman" w:eastAsia="SimSun" w:hAnsi="Times New Roman" w:cs="Times New Roman"/>
          <w:color w:val="4F81BD" w:themeColor="accent1"/>
          <w:szCs w:val="18"/>
          <w:lang w:eastAsia="zh-CN"/>
        </w:rPr>
        <w:t>excerpt</w:t>
      </w:r>
      <w:r w:rsidR="00D933B5" w:rsidRPr="00C31077">
        <w:rPr>
          <w:rFonts w:ascii="Times New Roman" w:eastAsia="SimSun" w:hAnsi="Times New Roman" w:cs="Times New Roman"/>
          <w:color w:val="4F81BD" w:themeColor="accent1"/>
          <w:szCs w:val="18"/>
          <w:lang w:eastAsia="zh-CN"/>
        </w:rPr>
        <w:t>s</w:t>
      </w:r>
      <w:r w:rsidR="002479F0" w:rsidRPr="00C31077">
        <w:rPr>
          <w:rFonts w:ascii="Times New Roman" w:eastAsia="SimSun" w:hAnsi="Times New Roman" w:cs="Times New Roman"/>
          <w:color w:val="4F81BD" w:themeColor="accent1"/>
          <w:szCs w:val="18"/>
          <w:lang w:eastAsia="zh-CN"/>
        </w:rPr>
        <w:t xml:space="preserve"> </w:t>
      </w:r>
      <w:r w:rsidR="00D933B5" w:rsidRPr="00C31077">
        <w:rPr>
          <w:rFonts w:ascii="Times New Roman" w:eastAsia="SimSun" w:hAnsi="Times New Roman" w:cs="Times New Roman"/>
          <w:color w:val="4F81BD" w:themeColor="accent1"/>
          <w:szCs w:val="18"/>
          <w:lang w:eastAsia="zh-CN"/>
        </w:rPr>
        <w:t xml:space="preserve">selected </w:t>
      </w:r>
      <w:r w:rsidR="002479F0" w:rsidRPr="00C31077">
        <w:rPr>
          <w:rFonts w:ascii="Times New Roman" w:eastAsia="SimSun" w:hAnsi="Times New Roman" w:cs="Times New Roman"/>
          <w:color w:val="4F81BD" w:themeColor="accent1"/>
          <w:szCs w:val="18"/>
          <w:lang w:eastAsia="zh-CN"/>
        </w:rPr>
        <w:t xml:space="preserve">from sixty-six </w:t>
      </w:r>
      <w:r w:rsidR="00D933B5" w:rsidRPr="00C31077">
        <w:rPr>
          <w:rFonts w:ascii="Times New Roman" w:eastAsia="SimSun" w:hAnsi="Times New Roman" w:cs="Times New Roman"/>
          <w:color w:val="4F81BD" w:themeColor="accent1"/>
          <w:szCs w:val="18"/>
          <w:lang w:eastAsia="zh-CN"/>
        </w:rPr>
        <w:t xml:space="preserve">texts. </w:t>
      </w:r>
      <w:r w:rsidR="009C0689" w:rsidRPr="00C31077">
        <w:rPr>
          <w:rFonts w:ascii="Times New Roman" w:eastAsia="SimSun" w:hAnsi="Times New Roman" w:cs="Times New Roman"/>
          <w:color w:val="4F81BD" w:themeColor="accent1"/>
          <w:szCs w:val="18"/>
          <w:lang w:eastAsia="zh-CN"/>
        </w:rPr>
        <w:t xml:space="preserve">Its </w:t>
      </w:r>
      <w:r w:rsidR="00D933B5" w:rsidRPr="00C31077">
        <w:rPr>
          <w:rFonts w:ascii="Times New Roman" w:eastAsia="SimSun" w:hAnsi="Times New Roman" w:cs="Times New Roman"/>
          <w:color w:val="4F81BD" w:themeColor="accent1"/>
          <w:szCs w:val="18"/>
          <w:lang w:eastAsia="zh-CN"/>
        </w:rPr>
        <w:t>sources</w:t>
      </w:r>
      <w:r w:rsidR="002479F0" w:rsidRPr="00C31077">
        <w:rPr>
          <w:rFonts w:ascii="Times New Roman" w:eastAsia="SimSun" w:hAnsi="Times New Roman" w:cs="Times New Roman"/>
          <w:color w:val="4F81BD" w:themeColor="accent1"/>
          <w:szCs w:val="18"/>
          <w:lang w:eastAsia="zh-CN"/>
        </w:rPr>
        <w:t xml:space="preserve"> </w:t>
      </w:r>
      <w:r w:rsidR="009C0689" w:rsidRPr="00C31077">
        <w:rPr>
          <w:rFonts w:ascii="Times New Roman" w:eastAsia="SimSun" w:hAnsi="Times New Roman" w:cs="Times New Roman"/>
          <w:color w:val="4F81BD" w:themeColor="accent1"/>
          <w:szCs w:val="18"/>
          <w:lang w:eastAsia="zh-CN"/>
        </w:rPr>
        <w:t xml:space="preserve">date from the Northern and Southern dynasties to Qing China, </w:t>
      </w:r>
      <w:r w:rsidR="00D933B5" w:rsidRPr="00C31077">
        <w:rPr>
          <w:rFonts w:ascii="Times New Roman" w:eastAsia="SimSun" w:hAnsi="Times New Roman" w:cs="Times New Roman"/>
          <w:color w:val="4F81BD" w:themeColor="accent1"/>
          <w:szCs w:val="18"/>
          <w:lang w:eastAsia="zh-CN"/>
        </w:rPr>
        <w:t>includ</w:t>
      </w:r>
      <w:r w:rsidR="009C0689" w:rsidRPr="00C31077">
        <w:rPr>
          <w:rFonts w:ascii="Times New Roman" w:eastAsia="SimSun" w:hAnsi="Times New Roman" w:cs="Times New Roman"/>
          <w:color w:val="4F81BD" w:themeColor="accent1"/>
          <w:szCs w:val="18"/>
          <w:lang w:eastAsia="zh-CN"/>
        </w:rPr>
        <w:t>ing</w:t>
      </w:r>
      <w:r w:rsidR="00D933B5" w:rsidRPr="00C31077">
        <w:rPr>
          <w:rFonts w:ascii="Times New Roman" w:eastAsia="SimSun" w:hAnsi="Times New Roman" w:cs="Times New Roman"/>
          <w:color w:val="4F81BD" w:themeColor="accent1"/>
          <w:szCs w:val="18"/>
          <w:lang w:eastAsia="zh-CN"/>
        </w:rPr>
        <w:t xml:space="preserve"> standard histories and masters writings found in the </w:t>
      </w:r>
      <w:r w:rsidR="00D933B5" w:rsidRPr="00C31077">
        <w:rPr>
          <w:rFonts w:ascii="Times New Roman" w:eastAsia="SimSun" w:hAnsi="Times New Roman" w:cs="Times New Roman"/>
          <w:i/>
          <w:iCs/>
          <w:color w:val="4F81BD" w:themeColor="accent1"/>
          <w:szCs w:val="18"/>
          <w:lang w:eastAsia="zh-CN"/>
        </w:rPr>
        <w:t xml:space="preserve">Complete Library of the Four Branches of Literature </w:t>
      </w:r>
      <w:r w:rsidR="00D933B5" w:rsidRPr="00C31077">
        <w:rPr>
          <w:rFonts w:ascii="Times New Roman" w:eastAsia="SimSun" w:hAnsi="Times New Roman" w:cs="Times New Roman"/>
          <w:color w:val="4F81BD" w:themeColor="accent1"/>
          <w:szCs w:val="18"/>
          <w:lang w:eastAsia="zh-CN"/>
        </w:rPr>
        <w:t>and</w:t>
      </w:r>
      <w:r w:rsidR="00D933B5" w:rsidRPr="00C31077">
        <w:rPr>
          <w:rFonts w:ascii="Times New Roman" w:eastAsia="SimSun" w:hAnsi="Times New Roman" w:cs="Times New Roman"/>
          <w:i/>
          <w:iCs/>
          <w:color w:val="4F81BD" w:themeColor="accent1"/>
          <w:szCs w:val="18"/>
          <w:lang w:eastAsia="zh-CN"/>
        </w:rPr>
        <w:t xml:space="preserve"> </w:t>
      </w:r>
      <w:r w:rsidR="00D933B5" w:rsidRPr="00C31077">
        <w:rPr>
          <w:rFonts w:ascii="Times New Roman" w:eastAsia="SimSun" w:hAnsi="Times New Roman" w:cs="Times New Roman"/>
          <w:color w:val="4F81BD" w:themeColor="accent1"/>
          <w:szCs w:val="18"/>
          <w:lang w:eastAsia="zh-CN"/>
        </w:rPr>
        <w:t xml:space="preserve">the </w:t>
      </w:r>
      <w:r w:rsidR="00D933B5" w:rsidRPr="00C31077">
        <w:rPr>
          <w:rFonts w:ascii="Times New Roman" w:eastAsia="SimSun" w:hAnsi="Times New Roman" w:cs="Times New Roman"/>
          <w:i/>
          <w:iCs/>
          <w:color w:val="4F81BD" w:themeColor="accent1"/>
          <w:szCs w:val="18"/>
          <w:lang w:eastAsia="zh-CN"/>
        </w:rPr>
        <w:t>Continuation of the Complete Library of the Four Branches of Literature</w:t>
      </w:r>
      <w:r w:rsidR="00D933B5" w:rsidRPr="00C31077">
        <w:rPr>
          <w:rFonts w:ascii="Times New Roman" w:eastAsia="SimSun" w:hAnsi="Times New Roman" w:cs="Times New Roman"/>
          <w:color w:val="4F81BD" w:themeColor="accent1"/>
          <w:szCs w:val="18"/>
          <w:lang w:eastAsia="zh-CN"/>
        </w:rPr>
        <w:t xml:space="preserve">, and are accompanied by annotations and vernacular translation. </w:t>
      </w:r>
      <w:r w:rsidR="006658B5" w:rsidRPr="00C6193E">
        <w:rPr>
          <w:rFonts w:ascii="Times New Roman" w:eastAsia="SimSun" w:hAnsi="Times New Roman" w:cs="Times New Roman"/>
          <w:szCs w:val="18"/>
          <w:lang w:eastAsia="zh-CN"/>
        </w:rPr>
        <w:t xml:space="preserve">A shift of meaning was thus experienced by the </w:t>
      </w:r>
      <w:r w:rsidR="006658B5" w:rsidRPr="00C6193E">
        <w:rPr>
          <w:rFonts w:ascii="Times New Roman" w:eastAsia="SimSun" w:hAnsi="Times New Roman" w:cs="Times New Roman"/>
          <w:i/>
          <w:iCs/>
          <w:szCs w:val="18"/>
          <w:lang w:eastAsia="zh-CN"/>
        </w:rPr>
        <w:t xml:space="preserve">Essentials </w:t>
      </w:r>
      <w:r w:rsidR="006658B5" w:rsidRPr="00C6193E">
        <w:rPr>
          <w:rFonts w:ascii="Times New Roman" w:eastAsia="SimSun" w:hAnsi="Times New Roman" w:cs="Times New Roman"/>
          <w:szCs w:val="18"/>
          <w:lang w:eastAsia="zh-CN"/>
        </w:rPr>
        <w:t>becoming an academic reference for textual and other studies.</w:t>
      </w:r>
    </w:p>
    <w:p w14:paraId="66F3710D" w14:textId="34149000" w:rsidR="006658B5" w:rsidRPr="006658B5" w:rsidRDefault="006658B5" w:rsidP="006658B5">
      <w:pPr>
        <w:widowControl/>
        <w:snapToGrid w:val="0"/>
        <w:spacing w:line="480" w:lineRule="auto"/>
        <w:ind w:firstLine="720"/>
        <w:rPr>
          <w:rFonts w:ascii="Times New Roman" w:eastAsia="SimSun" w:hAnsi="Times New Roman" w:cs="Times New Roman"/>
          <w:szCs w:val="18"/>
          <w:lang w:eastAsia="zh-CN"/>
        </w:rPr>
      </w:pPr>
      <w:r w:rsidRPr="00961F89">
        <w:rPr>
          <w:rFonts w:ascii="Times New Roman" w:eastAsia="SimSun" w:hAnsi="Times New Roman" w:cs="Times New Roman"/>
          <w:color w:val="4F81BD" w:themeColor="accent1"/>
          <w:kern w:val="0"/>
          <w:lang w:eastAsia="zh-CN"/>
        </w:rPr>
        <w:t xml:space="preserve">The last decade alone has seen </w:t>
      </w:r>
      <w:r w:rsidR="00961F89" w:rsidRPr="00961F89">
        <w:rPr>
          <w:rFonts w:ascii="Times New Roman" w:eastAsia="SimSun" w:hAnsi="Times New Roman" w:cs="Times New Roman"/>
          <w:color w:val="4F81BD" w:themeColor="accent1"/>
          <w:kern w:val="0"/>
          <w:lang w:eastAsia="zh-CN"/>
        </w:rPr>
        <w:t xml:space="preserve">the </w:t>
      </w:r>
      <w:r w:rsidRPr="00961F89">
        <w:rPr>
          <w:rFonts w:ascii="Times New Roman" w:eastAsia="SimSun" w:hAnsi="Times New Roman" w:cs="Times New Roman"/>
          <w:color w:val="4F81BD" w:themeColor="accent1"/>
          <w:kern w:val="0"/>
          <w:lang w:eastAsia="zh-CN"/>
        </w:rPr>
        <w:t xml:space="preserve">vernacularisation of </w:t>
      </w:r>
      <w:r w:rsidR="00961F89">
        <w:rPr>
          <w:rFonts w:ascii="Times New Roman" w:eastAsia="SimSun" w:hAnsi="Times New Roman" w:cs="Times New Roman"/>
          <w:color w:val="4F81BD" w:themeColor="accent1"/>
          <w:kern w:val="0"/>
          <w:lang w:eastAsia="zh-CN"/>
        </w:rPr>
        <w:t xml:space="preserve">the </w:t>
      </w:r>
      <w:r w:rsidRPr="00961F89">
        <w:rPr>
          <w:rFonts w:ascii="Times New Roman" w:eastAsia="SimSun" w:hAnsi="Times New Roman" w:cs="Times New Roman"/>
          <w:i/>
          <w:iCs/>
          <w:color w:val="4F81BD" w:themeColor="accent1"/>
          <w:kern w:val="0"/>
          <w:lang w:eastAsia="zh-CN"/>
        </w:rPr>
        <w:t>Essentials</w:t>
      </w:r>
      <w:r w:rsidRPr="00961F89">
        <w:rPr>
          <w:rFonts w:ascii="Times New Roman" w:eastAsia="SimSun" w:hAnsi="Times New Roman" w:cs="Times New Roman"/>
          <w:color w:val="4F81BD" w:themeColor="accent1"/>
          <w:kern w:val="0"/>
          <w:lang w:eastAsia="zh-CN"/>
        </w:rPr>
        <w:t xml:space="preserve"> for popular culture.</w:t>
      </w:r>
      <w:r w:rsidRPr="00253817">
        <w:rPr>
          <w:rFonts w:ascii="Times New Roman" w:eastAsia="SimSun" w:hAnsi="Times New Roman" w:cs="Times New Roman"/>
          <w:kern w:val="0"/>
          <w:lang w:eastAsia="zh-CN"/>
        </w:rPr>
        <w:t xml:space="preserve"> Its Chinese editions have been reconfigured in various efforts to enhance accessibility for non-specialist readers in the context of self-help literature for leadership, management, and personal development. Since 2012, the </w:t>
      </w:r>
      <w:r w:rsidRPr="00253817">
        <w:rPr>
          <w:rFonts w:ascii="Times New Roman" w:eastAsia="SimSun" w:hAnsi="Times New Roman" w:cs="Times New Roman"/>
          <w:i/>
          <w:iCs/>
          <w:kern w:val="0"/>
          <w:lang w:eastAsia="zh-CN"/>
        </w:rPr>
        <w:t xml:space="preserve">Qunshu zhiyao 360 </w:t>
      </w:r>
      <w:r w:rsidRPr="00253817">
        <w:rPr>
          <w:rFonts w:ascii="Times New Roman" w:eastAsia="SimSun" w:hAnsi="Times New Roman" w:cs="Times New Roman"/>
          <w:kern w:val="0"/>
          <w:lang w:eastAsia="zh-CN"/>
        </w:rPr>
        <w:t xml:space="preserve">series have presented the anthology in a digestible ‘quote for the day’ fashion, with each volume containing 360 selected passages that have been abridged, translated, and topically arranged. The topics include ‘The Way of a Leader’, ‘The Art of a Minister’, and </w:t>
      </w:r>
      <w:r w:rsidRPr="00253817">
        <w:rPr>
          <w:rFonts w:ascii="Times New Roman" w:eastAsia="SimSun" w:hAnsi="Times New Roman" w:cs="Times New Roman"/>
          <w:kern w:val="0"/>
          <w:lang w:eastAsia="zh-CN"/>
        </w:rPr>
        <w:lastRenderedPageBreak/>
        <w:t xml:space="preserve">‘Esteeming Virtues’. Appendix 2 contains bibliographical details of the various editions of the </w:t>
      </w:r>
      <w:r w:rsidRPr="00253817">
        <w:rPr>
          <w:rFonts w:ascii="Times New Roman" w:eastAsia="SimSun" w:hAnsi="Times New Roman" w:cs="Times New Roman"/>
          <w:i/>
          <w:iCs/>
          <w:kern w:val="0"/>
          <w:lang w:eastAsia="zh-CN"/>
        </w:rPr>
        <w:t>Qunshu zhiyao</w:t>
      </w:r>
      <w:r w:rsidRPr="00253817">
        <w:rPr>
          <w:rFonts w:ascii="Times New Roman" w:eastAsia="SimSun" w:hAnsi="Times New Roman" w:cs="Times New Roman"/>
          <w:kern w:val="0"/>
          <w:lang w:eastAsia="zh-CN"/>
        </w:rPr>
        <w:t xml:space="preserve"> 360 series. That the </w:t>
      </w:r>
      <w:r w:rsidRPr="00253817">
        <w:rPr>
          <w:rFonts w:ascii="Times New Roman" w:eastAsia="SimSun" w:hAnsi="Times New Roman" w:cs="Times New Roman"/>
          <w:i/>
          <w:iCs/>
          <w:kern w:val="0"/>
          <w:lang w:eastAsia="zh-CN"/>
        </w:rPr>
        <w:t>Qunshu zhiyao</w:t>
      </w:r>
      <w:r w:rsidRPr="00253817">
        <w:rPr>
          <w:rFonts w:ascii="Times New Roman" w:eastAsia="SimSun" w:hAnsi="Times New Roman" w:cs="Times New Roman"/>
          <w:kern w:val="0"/>
          <w:lang w:eastAsia="zh-CN"/>
        </w:rPr>
        <w:t xml:space="preserve"> 360 series is available in Arabic, Chinese, English, French, German, Japanese, Russian, Spanish, and Vietnamese languages may serve as an indicator of contemporary interest and readership. In 2020, the content of the first three volumes of the </w:t>
      </w:r>
      <w:r w:rsidRPr="00253817">
        <w:rPr>
          <w:rFonts w:ascii="Times New Roman" w:eastAsia="SimSun" w:hAnsi="Times New Roman" w:cs="Times New Roman"/>
          <w:i/>
          <w:iCs/>
          <w:kern w:val="0"/>
          <w:lang w:eastAsia="zh-CN"/>
        </w:rPr>
        <w:t>Qunshu zhiyao 360</w:t>
      </w:r>
      <w:r w:rsidRPr="00253817">
        <w:rPr>
          <w:rFonts w:ascii="Times New Roman" w:eastAsia="SimSun" w:hAnsi="Times New Roman" w:cs="Times New Roman"/>
          <w:kern w:val="0"/>
          <w:lang w:eastAsia="zh-CN"/>
        </w:rPr>
        <w:t xml:space="preserve"> were republished as a single book with a new title to emphasise the applicability of its contents to modern society: ‘</w:t>
      </w:r>
      <w:r w:rsidRPr="00253817">
        <w:rPr>
          <w:rFonts w:ascii="Times New Roman" w:eastAsia="SimSun" w:hAnsi="Times New Roman" w:cs="Times New Roman"/>
          <w:i/>
          <w:iCs/>
          <w:kern w:val="0"/>
          <w:lang w:eastAsia="zh-CN"/>
        </w:rPr>
        <w:t xml:space="preserve">Wisdom of the Qunshu zhiyao for Cultivation [of Self], Harmony [of the Family], Governance [of the State], and Peace [of the </w:t>
      </w:r>
      <w:r w:rsidRPr="00253817">
        <w:rPr>
          <w:rFonts w:ascii="Times New Roman" w:eastAsia="SimSun" w:hAnsi="Times New Roman" w:cs="Times New Roman" w:hint="eastAsia"/>
          <w:i/>
          <w:iCs/>
          <w:kern w:val="0"/>
          <w:lang w:eastAsia="zh-CN"/>
        </w:rPr>
        <w:t>W</w:t>
      </w:r>
      <w:r w:rsidRPr="00253817">
        <w:rPr>
          <w:rFonts w:ascii="Times New Roman" w:eastAsia="SimSun" w:hAnsi="Times New Roman" w:cs="Times New Roman"/>
          <w:i/>
          <w:iCs/>
          <w:kern w:val="0"/>
          <w:lang w:eastAsia="zh-CN"/>
        </w:rPr>
        <w:t xml:space="preserve">orld] </w:t>
      </w:r>
      <w:r w:rsidRPr="00253817">
        <w:rPr>
          <w:rFonts w:ascii="Times New Roman" w:eastAsia="SimSun" w:hAnsi="Times New Roman" w:cs="Times New Roman"/>
          <w:kern w:val="0"/>
          <w:lang w:eastAsia="zh-CN"/>
        </w:rPr>
        <w:t>(</w:t>
      </w:r>
      <w:r w:rsidRPr="00253817">
        <w:rPr>
          <w:rFonts w:ascii="Times New Roman" w:eastAsia="SimSun" w:hAnsi="Times New Roman" w:cs="Times New Roman"/>
          <w:i/>
          <w:iCs/>
          <w:kern w:val="0"/>
          <w:lang w:eastAsia="zh-CN"/>
        </w:rPr>
        <w:t xml:space="preserve">Qunshu zhiyao zhong xiu qi zhi ping de zhihui </w:t>
      </w:r>
      <w:r w:rsidRPr="00253817">
        <w:rPr>
          <w:rFonts w:ascii="Times New Roman" w:eastAsia="SimSun" w:hAnsi="Times New Roman" w:cs="Times New Roman" w:hint="eastAsia"/>
          <w:kern w:val="0"/>
          <w:lang w:eastAsia="zh-CN"/>
        </w:rPr>
        <w:t>群書治要中修齊治平的智慧</w:t>
      </w:r>
      <w:r w:rsidRPr="00253817">
        <w:rPr>
          <w:rFonts w:ascii="Times New Roman" w:eastAsia="SimSun" w:hAnsi="Times New Roman" w:cs="Times New Roman"/>
          <w:kern w:val="0"/>
          <w:lang w:eastAsia="zh-CN"/>
        </w:rPr>
        <w:t>).’</w:t>
      </w:r>
      <w:r w:rsidRPr="00253817">
        <w:rPr>
          <w:rFonts w:ascii="Times New Roman" w:eastAsia="SimSun" w:hAnsi="Times New Roman" w:cs="Times New Roman"/>
          <w:kern w:val="0"/>
          <w:vertAlign w:val="superscript"/>
          <w:lang w:eastAsia="zh-CN"/>
        </w:rPr>
        <w:footnoteReference w:id="671"/>
      </w:r>
      <w:r w:rsidRPr="00253817">
        <w:rPr>
          <w:rFonts w:ascii="Times New Roman" w:eastAsia="SimSun" w:hAnsi="Times New Roman" w:cs="Times New Roman"/>
          <w:kern w:val="0"/>
          <w:lang w:eastAsia="zh-CN"/>
        </w:rPr>
        <w:t xml:space="preserve"> This edition aims to improve readability by organising the information under categories appealing to contemporary readers who may not necessarily be politicians. Those categories include health and well-being, harmony among spouses, and parenting. A selection of the historical anecdotes featured in the </w:t>
      </w:r>
      <w:r w:rsidRPr="00253817">
        <w:rPr>
          <w:rFonts w:ascii="Times New Roman" w:eastAsia="SimSun" w:hAnsi="Times New Roman" w:cs="Times New Roman"/>
          <w:i/>
          <w:iCs/>
          <w:kern w:val="0"/>
          <w:lang w:eastAsia="zh-CN"/>
        </w:rPr>
        <w:t>Essentials</w:t>
      </w:r>
      <w:r w:rsidRPr="00253817">
        <w:rPr>
          <w:rFonts w:ascii="Times New Roman" w:eastAsia="SimSun" w:hAnsi="Times New Roman" w:cs="Times New Roman"/>
          <w:kern w:val="0"/>
          <w:lang w:eastAsia="zh-CN"/>
        </w:rPr>
        <w:t xml:space="preserve"> was published as a standalone book - </w:t>
      </w:r>
      <w:r w:rsidRPr="00253817">
        <w:rPr>
          <w:rFonts w:ascii="Times New Roman" w:eastAsia="SimSun" w:hAnsi="Times New Roman" w:cs="Times New Roman"/>
          <w:i/>
          <w:iCs/>
          <w:kern w:val="0"/>
          <w:lang w:eastAsia="zh-CN"/>
        </w:rPr>
        <w:t xml:space="preserve">Ancient Mirror for Modern Reflection </w:t>
      </w:r>
      <w:r w:rsidRPr="00253817">
        <w:rPr>
          <w:rFonts w:ascii="Times New Roman" w:eastAsia="SimSun" w:hAnsi="Times New Roman" w:cs="Times New Roman"/>
          <w:kern w:val="0"/>
          <w:lang w:eastAsia="zh-CN"/>
        </w:rPr>
        <w:t>(</w:t>
      </w:r>
      <w:r w:rsidRPr="00253817">
        <w:rPr>
          <w:rFonts w:ascii="Times New Roman" w:eastAsia="SimSun" w:hAnsi="Times New Roman" w:cs="Times New Roman"/>
          <w:i/>
          <w:iCs/>
          <w:kern w:val="0"/>
          <w:lang w:eastAsia="zh-CN"/>
        </w:rPr>
        <w:t>Gujing jinjian</w:t>
      </w:r>
      <w:r w:rsidRPr="00253817">
        <w:rPr>
          <w:rFonts w:ascii="Times New Roman" w:eastAsia="SimSun" w:hAnsi="Times New Roman" w:cs="Times New Roman"/>
          <w:kern w:val="0"/>
          <w:lang w:eastAsia="zh-CN"/>
        </w:rPr>
        <w:t xml:space="preserve"> </w:t>
      </w:r>
      <w:r w:rsidRPr="00253817">
        <w:rPr>
          <w:rFonts w:ascii="Times New Roman" w:eastAsia="SimSun" w:hAnsi="Times New Roman" w:cs="Times New Roman" w:hint="eastAsia"/>
          <w:kern w:val="0"/>
          <w:lang w:eastAsia="zh-CN"/>
        </w:rPr>
        <w:t>古鏡今鑒</w:t>
      </w:r>
      <w:r w:rsidRPr="00253817">
        <w:rPr>
          <w:rFonts w:ascii="Times New Roman" w:eastAsia="SimSun" w:hAnsi="Times New Roman" w:cs="Times New Roman"/>
          <w:kern w:val="0"/>
          <w:lang w:eastAsia="zh-CN"/>
        </w:rPr>
        <w:t>) in 2013, with vernacular Chinese translation and thematic chapters.</w:t>
      </w:r>
      <w:r w:rsidRPr="00253817">
        <w:rPr>
          <w:rFonts w:ascii="Times New Roman" w:eastAsia="SimSun" w:hAnsi="Times New Roman" w:cs="Times New Roman"/>
          <w:kern w:val="0"/>
          <w:vertAlign w:val="superscript"/>
          <w:lang w:eastAsia="zh-CN"/>
        </w:rPr>
        <w:footnoteReference w:id="672"/>
      </w:r>
      <w:r w:rsidRPr="00253817">
        <w:rPr>
          <w:rFonts w:ascii="Times New Roman" w:eastAsia="SimSun" w:hAnsi="Times New Roman" w:cs="Times New Roman"/>
          <w:kern w:val="0"/>
          <w:lang w:eastAsia="zh-CN"/>
        </w:rPr>
        <w:t xml:space="preserve"> I</w:t>
      </w:r>
      <w:r w:rsidRPr="00253817">
        <w:rPr>
          <w:rFonts w:ascii="Times New Roman" w:eastAsia="SimSun" w:hAnsi="Times New Roman" w:cs="Times New Roman" w:hint="eastAsia"/>
          <w:kern w:val="0"/>
          <w:lang w:eastAsia="zh-CN"/>
        </w:rPr>
        <w:t>t</w:t>
      </w:r>
      <w:r w:rsidRPr="00253817">
        <w:rPr>
          <w:rFonts w:ascii="Times New Roman" w:eastAsia="SimSun" w:hAnsi="Times New Roman" w:cs="Times New Roman"/>
          <w:kern w:val="0"/>
          <w:lang w:eastAsia="zh-CN"/>
        </w:rPr>
        <w:t xml:space="preserve"> could be said that these publications reflect a growing interest in learning about the </w:t>
      </w:r>
      <w:r w:rsidRPr="00253817">
        <w:rPr>
          <w:rFonts w:ascii="Times New Roman" w:eastAsia="SimSun" w:hAnsi="Times New Roman" w:cs="Times New Roman"/>
          <w:i/>
          <w:iCs/>
          <w:kern w:val="0"/>
          <w:lang w:eastAsia="zh-CN"/>
        </w:rPr>
        <w:t>Essentials</w:t>
      </w:r>
      <w:r w:rsidRPr="00253817">
        <w:rPr>
          <w:rFonts w:ascii="Times New Roman" w:eastAsia="SimSun" w:hAnsi="Times New Roman" w:cs="Times New Roman"/>
          <w:kern w:val="0"/>
          <w:lang w:eastAsia="zh-CN"/>
        </w:rPr>
        <w:t xml:space="preserve"> among readers who may not be familiar with the classical Chinese language, or with the various sources by which the anthology was originally arranged.</w:t>
      </w:r>
      <w:r w:rsidRPr="00253817">
        <w:rPr>
          <w:rFonts w:ascii="Times New Roman" w:eastAsia="SimSun" w:hAnsi="Times New Roman" w:cs="Times New Roman" w:hint="eastAsia"/>
          <w:szCs w:val="18"/>
          <w:lang w:eastAsia="zh-CN"/>
        </w:rPr>
        <w:t xml:space="preserve"> </w:t>
      </w:r>
      <w:r w:rsidR="00B80CCA">
        <w:rPr>
          <w:rFonts w:ascii="Times New Roman" w:eastAsia="SimSun" w:hAnsi="Times New Roman" w:cs="Times New Roman"/>
          <w:color w:val="4F81BD" w:themeColor="accent1"/>
          <w:szCs w:val="18"/>
          <w:lang w:eastAsia="zh-CN"/>
        </w:rPr>
        <w:t xml:space="preserve">Such appropriation of the </w:t>
      </w:r>
      <w:r w:rsidR="00B80CCA">
        <w:rPr>
          <w:rFonts w:ascii="Times New Roman" w:eastAsia="SimSun" w:hAnsi="Times New Roman" w:cs="Times New Roman"/>
          <w:i/>
          <w:iCs/>
          <w:color w:val="4F81BD" w:themeColor="accent1"/>
          <w:szCs w:val="18"/>
          <w:lang w:eastAsia="zh-CN"/>
        </w:rPr>
        <w:t xml:space="preserve">Essentials </w:t>
      </w:r>
      <w:r w:rsidRPr="00961F89">
        <w:rPr>
          <w:rFonts w:ascii="Times New Roman" w:eastAsia="SimSun" w:hAnsi="Times New Roman" w:cs="Times New Roman"/>
          <w:color w:val="4F81BD" w:themeColor="accent1"/>
          <w:szCs w:val="18"/>
          <w:lang w:eastAsia="zh-CN"/>
        </w:rPr>
        <w:t>constitute</w:t>
      </w:r>
      <w:r w:rsidR="00B80CCA">
        <w:rPr>
          <w:rFonts w:ascii="Times New Roman" w:eastAsia="SimSun" w:hAnsi="Times New Roman" w:cs="Times New Roman"/>
          <w:color w:val="4F81BD" w:themeColor="accent1"/>
          <w:szCs w:val="18"/>
          <w:lang w:eastAsia="zh-CN"/>
        </w:rPr>
        <w:t xml:space="preserve">s </w:t>
      </w:r>
      <w:r w:rsidRPr="00961F89">
        <w:rPr>
          <w:rFonts w:ascii="Times New Roman" w:eastAsia="SimSun" w:hAnsi="Times New Roman" w:cs="Times New Roman"/>
          <w:color w:val="4F81BD" w:themeColor="accent1"/>
          <w:szCs w:val="18"/>
          <w:lang w:eastAsia="zh-CN"/>
        </w:rPr>
        <w:t xml:space="preserve">a shift of meaning </w:t>
      </w:r>
      <w:r w:rsidR="00B80CCA">
        <w:rPr>
          <w:rFonts w:ascii="Times New Roman" w:eastAsia="SimSun" w:hAnsi="Times New Roman" w:cs="Times New Roman"/>
          <w:color w:val="4F81BD" w:themeColor="accent1"/>
          <w:szCs w:val="18"/>
          <w:lang w:eastAsia="zh-CN"/>
        </w:rPr>
        <w:t xml:space="preserve">as </w:t>
      </w:r>
      <w:r w:rsidRPr="00961F89">
        <w:rPr>
          <w:rFonts w:ascii="Times New Roman" w:eastAsia="SimSun" w:hAnsi="Times New Roman" w:cs="Times New Roman"/>
          <w:color w:val="4F81BD" w:themeColor="accent1"/>
          <w:szCs w:val="18"/>
          <w:lang w:eastAsia="zh-CN"/>
        </w:rPr>
        <w:t xml:space="preserve">the </w:t>
      </w:r>
      <w:r w:rsidR="00B80CCA">
        <w:rPr>
          <w:rFonts w:ascii="Times New Roman" w:eastAsia="SimSun" w:hAnsi="Times New Roman" w:cs="Times New Roman"/>
          <w:color w:val="4F81BD" w:themeColor="accent1"/>
          <w:szCs w:val="18"/>
          <w:lang w:eastAsia="zh-CN"/>
        </w:rPr>
        <w:t xml:space="preserve">medieval statecraft reference </w:t>
      </w:r>
      <w:r w:rsidRPr="00961F89">
        <w:rPr>
          <w:rFonts w:ascii="Times New Roman" w:eastAsia="SimSun" w:hAnsi="Times New Roman" w:cs="Times New Roman"/>
          <w:color w:val="4F81BD" w:themeColor="accent1"/>
          <w:szCs w:val="18"/>
          <w:lang w:eastAsia="zh-CN"/>
        </w:rPr>
        <w:t xml:space="preserve">has become a </w:t>
      </w:r>
      <w:r w:rsidR="00B80CCA">
        <w:rPr>
          <w:rFonts w:ascii="Times New Roman" w:eastAsia="SimSun" w:hAnsi="Times New Roman" w:cs="Times New Roman"/>
          <w:color w:val="4F81BD" w:themeColor="accent1"/>
          <w:szCs w:val="18"/>
          <w:lang w:eastAsia="zh-CN"/>
        </w:rPr>
        <w:t xml:space="preserve">modern </w:t>
      </w:r>
      <w:r w:rsidRPr="00961F89">
        <w:rPr>
          <w:rFonts w:ascii="Times New Roman" w:eastAsia="SimSun" w:hAnsi="Times New Roman" w:cs="Times New Roman"/>
          <w:color w:val="4F81BD" w:themeColor="accent1"/>
          <w:szCs w:val="18"/>
          <w:lang w:eastAsia="zh-CN"/>
        </w:rPr>
        <w:t>self</w:t>
      </w:r>
      <w:r w:rsidR="00DC643D" w:rsidRPr="00961F89">
        <w:rPr>
          <w:rFonts w:ascii="Times New Roman" w:eastAsia="SimSun" w:hAnsi="Times New Roman" w:cs="Times New Roman"/>
          <w:color w:val="4F81BD" w:themeColor="accent1"/>
          <w:szCs w:val="18"/>
          <w:lang w:eastAsia="zh-CN"/>
        </w:rPr>
        <w:noBreakHyphen/>
      </w:r>
      <w:r w:rsidRPr="00961F89">
        <w:rPr>
          <w:rFonts w:ascii="Times New Roman" w:eastAsia="SimSun" w:hAnsi="Times New Roman" w:cs="Times New Roman"/>
          <w:color w:val="4F81BD" w:themeColor="accent1"/>
          <w:szCs w:val="18"/>
          <w:lang w:eastAsia="zh-CN"/>
        </w:rPr>
        <w:t xml:space="preserve">help </w:t>
      </w:r>
      <w:r w:rsidR="00DC643D" w:rsidRPr="00961F89">
        <w:rPr>
          <w:rFonts w:ascii="Times New Roman" w:eastAsia="SimSun" w:hAnsi="Times New Roman" w:cs="Times New Roman"/>
          <w:color w:val="4F81BD" w:themeColor="accent1"/>
          <w:szCs w:val="18"/>
          <w:lang w:eastAsia="zh-CN"/>
        </w:rPr>
        <w:t>guid</w:t>
      </w:r>
      <w:r w:rsidR="00B80CCA">
        <w:rPr>
          <w:rFonts w:ascii="Times New Roman" w:eastAsia="SimSun" w:hAnsi="Times New Roman" w:cs="Times New Roman"/>
          <w:color w:val="4F81BD" w:themeColor="accent1"/>
          <w:szCs w:val="18"/>
          <w:lang w:eastAsia="zh-CN"/>
        </w:rPr>
        <w:t>e</w:t>
      </w:r>
      <w:r w:rsidR="00DC643D" w:rsidRPr="00961F89">
        <w:rPr>
          <w:rFonts w:ascii="Times New Roman" w:eastAsia="SimSun" w:hAnsi="Times New Roman" w:cs="Times New Roman"/>
          <w:color w:val="4F81BD" w:themeColor="accent1"/>
          <w:szCs w:val="18"/>
          <w:lang w:eastAsia="zh-CN"/>
        </w:rPr>
        <w:t xml:space="preserve"> </w:t>
      </w:r>
      <w:r w:rsidR="00B80CCA">
        <w:rPr>
          <w:rFonts w:ascii="Times New Roman" w:eastAsia="SimSun" w:hAnsi="Times New Roman" w:cs="Times New Roman"/>
          <w:color w:val="4F81BD" w:themeColor="accent1"/>
          <w:szCs w:val="18"/>
          <w:lang w:eastAsia="zh-CN"/>
        </w:rPr>
        <w:t>for</w:t>
      </w:r>
      <w:r w:rsidRPr="00961F89">
        <w:rPr>
          <w:rFonts w:ascii="Times New Roman" w:eastAsia="SimSun" w:hAnsi="Times New Roman" w:cs="Times New Roman"/>
          <w:color w:val="4F81BD" w:themeColor="accent1"/>
          <w:szCs w:val="18"/>
          <w:lang w:eastAsia="zh-CN"/>
        </w:rPr>
        <w:t xml:space="preserve"> leadership, management, and personal development.</w:t>
      </w:r>
    </w:p>
    <w:p w14:paraId="25E263C1" w14:textId="0CF54A64" w:rsidR="00054845" w:rsidRPr="00C6193E" w:rsidRDefault="00054845" w:rsidP="00FE18F4">
      <w:pPr>
        <w:widowControl/>
        <w:snapToGrid w:val="0"/>
        <w:spacing w:line="480" w:lineRule="auto"/>
        <w:ind w:firstLine="720"/>
        <w:rPr>
          <w:rFonts w:ascii="Times New Roman" w:eastAsia="SimSun" w:hAnsi="Times New Roman" w:cs="Times New Roman"/>
          <w:szCs w:val="18"/>
          <w:lang w:eastAsia="zh-CN"/>
        </w:rPr>
      </w:pPr>
      <w:r w:rsidRPr="00C6193E">
        <w:rPr>
          <w:rFonts w:ascii="Times New Roman" w:eastAsia="SimSun" w:hAnsi="Times New Roman" w:cs="Times New Roman" w:hint="eastAsia"/>
          <w:szCs w:val="18"/>
          <w:lang w:eastAsia="zh-CN"/>
        </w:rPr>
        <w:t>A</w:t>
      </w:r>
      <w:r w:rsidR="00106F67" w:rsidRPr="00C6193E">
        <w:rPr>
          <w:rFonts w:ascii="Times New Roman" w:eastAsia="SimSun" w:hAnsi="Times New Roman" w:cs="Times New Roman"/>
          <w:szCs w:val="18"/>
          <w:lang w:eastAsia="zh-CN"/>
        </w:rPr>
        <w:t>nother</w:t>
      </w:r>
      <w:r w:rsidRPr="00C6193E">
        <w:rPr>
          <w:rFonts w:ascii="Times New Roman" w:eastAsia="SimSun" w:hAnsi="Times New Roman" w:cs="Times New Roman"/>
          <w:szCs w:val="18"/>
          <w:lang w:eastAsia="zh-CN"/>
        </w:rPr>
        <w:t xml:space="preserve"> shift of meaning can be seen in the masters excerpts of the </w:t>
      </w:r>
      <w:r w:rsidRPr="00C6193E">
        <w:rPr>
          <w:rFonts w:ascii="Times New Roman" w:eastAsia="SimSun" w:hAnsi="Times New Roman" w:cs="Times New Roman"/>
          <w:i/>
          <w:iCs/>
          <w:szCs w:val="18"/>
          <w:lang w:eastAsia="zh-CN"/>
        </w:rPr>
        <w:t>Essentials</w:t>
      </w:r>
      <w:r w:rsidRPr="00C6193E">
        <w:rPr>
          <w:rFonts w:ascii="Times New Roman" w:eastAsia="SimSun" w:hAnsi="Times New Roman" w:cs="Times New Roman"/>
          <w:szCs w:val="18"/>
          <w:lang w:eastAsia="zh-CN"/>
        </w:rPr>
        <w:t xml:space="preserve"> being circulated as a separate text entitled </w:t>
      </w:r>
      <w:r w:rsidR="00106F67" w:rsidRPr="00C6193E">
        <w:rPr>
          <w:rFonts w:ascii="Times New Roman" w:eastAsia="SimSun" w:hAnsi="Times New Roman" w:cs="Times New Roman"/>
          <w:szCs w:val="18"/>
          <w:lang w:eastAsia="zh-CN"/>
        </w:rPr>
        <w:t xml:space="preserve">the </w:t>
      </w:r>
      <w:r w:rsidRPr="00C6193E">
        <w:rPr>
          <w:rFonts w:ascii="Times New Roman" w:eastAsia="SimSun" w:hAnsi="Times New Roman" w:cs="Times New Roman"/>
          <w:szCs w:val="18"/>
          <w:lang w:eastAsia="zh-CN"/>
        </w:rPr>
        <w:t>‘</w:t>
      </w:r>
      <w:r w:rsidRPr="00C6193E">
        <w:rPr>
          <w:rFonts w:ascii="Times New Roman" w:eastAsia="SimSun" w:hAnsi="Times New Roman" w:cs="Times New Roman"/>
          <w:i/>
          <w:iCs/>
          <w:szCs w:val="18"/>
          <w:lang w:eastAsia="zh-CN"/>
        </w:rPr>
        <w:t>Essentials of Government from the Various Masters</w:t>
      </w:r>
      <w:r w:rsidRPr="00C6193E">
        <w:rPr>
          <w:rFonts w:ascii="Times New Roman" w:eastAsia="SimSun" w:hAnsi="Times New Roman" w:cs="Times New Roman"/>
          <w:szCs w:val="18"/>
          <w:lang w:eastAsia="zh-CN"/>
        </w:rPr>
        <w:t>’</w:t>
      </w:r>
      <w:r w:rsidRPr="00C6193E">
        <w:rPr>
          <w:rFonts w:ascii="Times New Roman" w:eastAsia="SimSun" w:hAnsi="Times New Roman" w:cs="Times New Roman"/>
          <w:i/>
          <w:iCs/>
          <w:szCs w:val="18"/>
          <w:lang w:eastAsia="zh-CN"/>
        </w:rPr>
        <w:t xml:space="preserve"> </w:t>
      </w:r>
      <w:r w:rsidRPr="00C6193E">
        <w:rPr>
          <w:rFonts w:ascii="Times New Roman" w:eastAsia="SimSun" w:hAnsi="Times New Roman" w:cs="Times New Roman"/>
          <w:szCs w:val="18"/>
          <w:lang w:eastAsia="zh-CN"/>
        </w:rPr>
        <w:t>(</w:t>
      </w:r>
      <w:r w:rsidRPr="00C6193E">
        <w:rPr>
          <w:rFonts w:ascii="Times New Roman" w:eastAsia="SimSun" w:hAnsi="Times New Roman" w:cs="Times New Roman"/>
          <w:i/>
          <w:iCs/>
          <w:szCs w:val="18"/>
          <w:lang w:eastAsia="zh-CN"/>
        </w:rPr>
        <w:t xml:space="preserve">Zhuzi zhiyao </w:t>
      </w:r>
      <w:r w:rsidRPr="00C6193E">
        <w:rPr>
          <w:rFonts w:ascii="Times New Roman" w:eastAsia="SimSun" w:hAnsi="Times New Roman" w:cs="Times New Roman" w:hint="eastAsia"/>
          <w:szCs w:val="18"/>
          <w:lang w:eastAsia="zh-CN"/>
        </w:rPr>
        <w:t>諸子治要</w:t>
      </w:r>
      <w:r w:rsidRPr="00C6193E">
        <w:rPr>
          <w:rFonts w:ascii="Times New Roman" w:eastAsia="SimSun" w:hAnsi="Times New Roman" w:cs="Times New Roman"/>
          <w:szCs w:val="18"/>
          <w:lang w:eastAsia="zh-CN"/>
        </w:rPr>
        <w:t xml:space="preserve">). For example, </w:t>
      </w:r>
      <w:r w:rsidR="00A41775" w:rsidRPr="00C6193E">
        <w:rPr>
          <w:rFonts w:ascii="Times New Roman" w:eastAsia="SimSun" w:hAnsi="Times New Roman" w:cs="Times New Roman"/>
          <w:szCs w:val="18"/>
          <w:lang w:eastAsia="zh-CN"/>
        </w:rPr>
        <w:t>China’s late ambassador and Vice-</w:t>
      </w:r>
      <w:r w:rsidR="00A41775" w:rsidRPr="00C6193E">
        <w:rPr>
          <w:rFonts w:ascii="Times New Roman" w:eastAsia="SimSun" w:hAnsi="Times New Roman" w:cs="Times New Roman"/>
          <w:szCs w:val="18"/>
          <w:lang w:eastAsia="zh-CN"/>
        </w:rPr>
        <w:lastRenderedPageBreak/>
        <w:t xml:space="preserve">minister of Foreign Affairs Fu Hao </w:t>
      </w:r>
      <w:r w:rsidR="00A41775" w:rsidRPr="00C6193E">
        <w:rPr>
          <w:rFonts w:ascii="Times New Roman" w:eastAsia="SimSun" w:hAnsi="Times New Roman" w:cs="Times New Roman"/>
          <w:szCs w:val="18"/>
          <w:lang w:eastAsia="zh-CN"/>
        </w:rPr>
        <w:t>符浩</w:t>
      </w:r>
      <w:r w:rsidR="00A41775" w:rsidRPr="00C6193E">
        <w:rPr>
          <w:rFonts w:ascii="Times New Roman" w:eastAsia="SimSun" w:hAnsi="Times New Roman" w:cs="Times New Roman"/>
          <w:szCs w:val="18"/>
          <w:lang w:eastAsia="zh-CN"/>
        </w:rPr>
        <w:t xml:space="preserve"> (1916–2016) </w:t>
      </w:r>
      <w:r w:rsidRPr="00C6193E">
        <w:rPr>
          <w:rFonts w:ascii="Times New Roman" w:eastAsia="SimSun" w:hAnsi="Times New Roman" w:cs="Times New Roman"/>
          <w:szCs w:val="18"/>
          <w:lang w:eastAsia="zh-CN"/>
        </w:rPr>
        <w:t>recalled having studied the</w:t>
      </w:r>
      <w:r w:rsidRPr="00C6193E">
        <w:rPr>
          <w:rFonts w:ascii="Times New Roman" w:eastAsia="SimSun" w:hAnsi="Times New Roman" w:cs="Times New Roman"/>
          <w:i/>
          <w:iCs/>
          <w:szCs w:val="18"/>
          <w:lang w:eastAsia="zh-CN"/>
        </w:rPr>
        <w:t xml:space="preserve"> Essentials of Government from the Various Masters</w:t>
      </w:r>
      <w:r w:rsidRPr="00C6193E">
        <w:rPr>
          <w:rFonts w:ascii="Times New Roman" w:eastAsia="SimSun" w:hAnsi="Times New Roman" w:cs="Times New Roman"/>
          <w:szCs w:val="18"/>
          <w:lang w:eastAsia="zh-CN"/>
        </w:rPr>
        <w:t xml:space="preserve"> at the village school in his youth during the late 1920’s.</w:t>
      </w:r>
      <w:r w:rsidRPr="00C6193E">
        <w:rPr>
          <w:rFonts w:ascii="Times New Roman" w:eastAsia="SimSun" w:hAnsi="Times New Roman" w:cs="Times New Roman"/>
          <w:szCs w:val="18"/>
          <w:vertAlign w:val="superscript"/>
          <w:lang w:eastAsia="zh-CN"/>
        </w:rPr>
        <w:footnoteReference w:id="673"/>
      </w:r>
      <w:r w:rsidRPr="00C6193E">
        <w:rPr>
          <w:rFonts w:ascii="Times New Roman" w:eastAsia="SimSun" w:hAnsi="Times New Roman" w:cs="Times New Roman"/>
          <w:szCs w:val="18"/>
          <w:lang w:eastAsia="zh-CN"/>
        </w:rPr>
        <w:t xml:space="preserve"> The oldest edition </w:t>
      </w:r>
      <w:r w:rsidR="00106F67" w:rsidRPr="00C6193E">
        <w:rPr>
          <w:rFonts w:ascii="Times New Roman" w:eastAsia="SimSun" w:hAnsi="Times New Roman" w:cs="Times New Roman"/>
          <w:szCs w:val="18"/>
          <w:lang w:eastAsia="zh-CN"/>
        </w:rPr>
        <w:t xml:space="preserve">of that text </w:t>
      </w:r>
      <w:r w:rsidRPr="00C6193E">
        <w:rPr>
          <w:rFonts w:ascii="Times New Roman" w:eastAsia="SimSun" w:hAnsi="Times New Roman" w:cs="Times New Roman"/>
          <w:szCs w:val="18"/>
          <w:lang w:eastAsia="zh-CN"/>
        </w:rPr>
        <w:t>that I have found is a first edition published in 1962.</w:t>
      </w:r>
      <w:r w:rsidRPr="00C6193E">
        <w:rPr>
          <w:rFonts w:ascii="Times New Roman" w:eastAsia="SimSun" w:hAnsi="Times New Roman" w:cs="Times New Roman"/>
          <w:szCs w:val="18"/>
          <w:vertAlign w:val="superscript"/>
          <w:lang w:eastAsia="zh-CN"/>
        </w:rPr>
        <w:footnoteReference w:id="674"/>
      </w:r>
      <w:r w:rsidRPr="00C6193E">
        <w:rPr>
          <w:rFonts w:ascii="Times New Roman" w:eastAsia="SimSun" w:hAnsi="Times New Roman" w:cs="Times New Roman"/>
          <w:szCs w:val="18"/>
          <w:lang w:eastAsia="zh-CN"/>
        </w:rPr>
        <w:t xml:space="preserve"> The existence of th</w:t>
      </w:r>
      <w:r w:rsidR="00106F67" w:rsidRPr="00C6193E">
        <w:rPr>
          <w:rFonts w:ascii="Times New Roman" w:eastAsia="SimSun" w:hAnsi="Times New Roman" w:cs="Times New Roman"/>
          <w:szCs w:val="18"/>
          <w:lang w:eastAsia="zh-CN"/>
        </w:rPr>
        <w:t>e</w:t>
      </w:r>
      <w:r w:rsidRPr="00C6193E">
        <w:rPr>
          <w:rFonts w:ascii="Times New Roman" w:eastAsia="SimSun" w:hAnsi="Times New Roman" w:cs="Times New Roman"/>
          <w:szCs w:val="18"/>
          <w:lang w:eastAsia="zh-CN"/>
        </w:rPr>
        <w:t xml:space="preserve"> </w:t>
      </w:r>
      <w:r w:rsidRPr="00C6193E">
        <w:rPr>
          <w:rFonts w:ascii="Times New Roman" w:eastAsia="SimSun" w:hAnsi="Times New Roman" w:cs="Times New Roman"/>
          <w:i/>
          <w:iCs/>
          <w:szCs w:val="18"/>
          <w:lang w:eastAsia="zh-CN"/>
        </w:rPr>
        <w:t>Essentials of Government from the Various Masters</w:t>
      </w:r>
      <w:r w:rsidRPr="00C6193E">
        <w:rPr>
          <w:rFonts w:ascii="Times New Roman" w:eastAsia="SimSun" w:hAnsi="Times New Roman" w:cs="Times New Roman"/>
          <w:szCs w:val="18"/>
          <w:lang w:eastAsia="zh-CN"/>
        </w:rPr>
        <w:t xml:space="preserve"> suggests that this part of the </w:t>
      </w:r>
      <w:r w:rsidRPr="00C6193E">
        <w:rPr>
          <w:rFonts w:ascii="Times New Roman" w:eastAsia="SimSun" w:hAnsi="Times New Roman" w:cs="Times New Roman"/>
          <w:i/>
          <w:iCs/>
          <w:szCs w:val="18"/>
          <w:lang w:eastAsia="zh-CN"/>
        </w:rPr>
        <w:t>Essentials</w:t>
      </w:r>
      <w:r w:rsidRPr="00C6193E">
        <w:rPr>
          <w:rFonts w:ascii="Times New Roman" w:eastAsia="SimSun" w:hAnsi="Times New Roman" w:cs="Times New Roman"/>
          <w:szCs w:val="18"/>
          <w:lang w:eastAsia="zh-CN"/>
        </w:rPr>
        <w:t xml:space="preserve"> had acquired an independent value for schooling purposes </w:t>
      </w:r>
      <w:r w:rsidR="00106F67" w:rsidRPr="00C6193E">
        <w:rPr>
          <w:rFonts w:ascii="Times New Roman" w:eastAsia="SimSun" w:hAnsi="Times New Roman" w:cs="Times New Roman"/>
          <w:szCs w:val="18"/>
          <w:lang w:eastAsia="zh-CN"/>
        </w:rPr>
        <w:t>following</w:t>
      </w:r>
      <w:r w:rsidRPr="00C6193E">
        <w:rPr>
          <w:rFonts w:ascii="Times New Roman" w:eastAsia="SimSun" w:hAnsi="Times New Roman" w:cs="Times New Roman"/>
          <w:szCs w:val="18"/>
          <w:lang w:eastAsia="zh-CN"/>
        </w:rPr>
        <w:t xml:space="preserve"> it</w:t>
      </w:r>
      <w:r w:rsidR="00106F67" w:rsidRPr="00C6193E">
        <w:rPr>
          <w:rFonts w:ascii="Times New Roman" w:eastAsia="SimSun" w:hAnsi="Times New Roman" w:cs="Times New Roman"/>
          <w:szCs w:val="18"/>
          <w:lang w:eastAsia="zh-CN"/>
        </w:rPr>
        <w:t>s</w:t>
      </w:r>
      <w:r w:rsidRPr="00C6193E">
        <w:rPr>
          <w:rFonts w:ascii="Times New Roman" w:eastAsia="SimSun" w:hAnsi="Times New Roman" w:cs="Times New Roman"/>
          <w:szCs w:val="18"/>
          <w:lang w:eastAsia="zh-CN"/>
        </w:rPr>
        <w:t xml:space="preserve"> re-introduc</w:t>
      </w:r>
      <w:r w:rsidR="00106F67" w:rsidRPr="00C6193E">
        <w:rPr>
          <w:rFonts w:ascii="Times New Roman" w:eastAsia="SimSun" w:hAnsi="Times New Roman" w:cs="Times New Roman"/>
          <w:szCs w:val="18"/>
          <w:lang w:eastAsia="zh-CN"/>
        </w:rPr>
        <w:t>tion to</w:t>
      </w:r>
      <w:r w:rsidRPr="00C6193E">
        <w:rPr>
          <w:rFonts w:ascii="Times New Roman" w:eastAsia="SimSun" w:hAnsi="Times New Roman" w:cs="Times New Roman"/>
          <w:szCs w:val="18"/>
          <w:lang w:eastAsia="zh-CN"/>
        </w:rPr>
        <w:t xml:space="preserve"> Chin</w:t>
      </w:r>
      <w:r w:rsidR="00106F67" w:rsidRPr="00C6193E">
        <w:rPr>
          <w:rFonts w:ascii="Times New Roman" w:eastAsia="SimSun" w:hAnsi="Times New Roman" w:cs="Times New Roman"/>
          <w:szCs w:val="18"/>
          <w:lang w:eastAsia="zh-CN"/>
        </w:rPr>
        <w:t>ese society</w:t>
      </w:r>
      <w:r w:rsidRPr="00C6193E">
        <w:rPr>
          <w:rFonts w:ascii="Times New Roman" w:eastAsia="SimSun" w:hAnsi="Times New Roman" w:cs="Times New Roman"/>
          <w:szCs w:val="18"/>
          <w:lang w:eastAsia="zh-CN"/>
        </w:rPr>
        <w:t>.</w:t>
      </w:r>
    </w:p>
    <w:p w14:paraId="2E2B6DAA" w14:textId="5309B916" w:rsidR="00960386" w:rsidRPr="00C6193E" w:rsidRDefault="00562F96" w:rsidP="00FE18F4">
      <w:pPr>
        <w:widowControl/>
        <w:snapToGrid w:val="0"/>
        <w:spacing w:line="480" w:lineRule="auto"/>
        <w:ind w:firstLine="720"/>
        <w:rPr>
          <w:rFonts w:ascii="Times New Roman" w:eastAsia="SimSun" w:hAnsi="Times New Roman" w:cs="Times New Roman"/>
          <w:szCs w:val="18"/>
          <w:lang w:eastAsia="zh-CN"/>
        </w:rPr>
      </w:pPr>
      <w:r w:rsidRPr="00C6193E">
        <w:rPr>
          <w:rFonts w:ascii="Times New Roman" w:eastAsia="SimSun" w:hAnsi="Times New Roman" w:cs="Times New Roman"/>
          <w:szCs w:val="18"/>
          <w:lang w:eastAsia="zh-CN"/>
        </w:rPr>
        <w:t xml:space="preserve">Since the latter half of the twentieth century, </w:t>
      </w:r>
      <w:r w:rsidR="00D07C7F" w:rsidRPr="00C6193E">
        <w:rPr>
          <w:rFonts w:ascii="Times New Roman" w:eastAsia="SimSun" w:hAnsi="Times New Roman" w:cs="Times New Roman"/>
          <w:szCs w:val="18"/>
          <w:lang w:eastAsia="zh-CN"/>
        </w:rPr>
        <w:t xml:space="preserve">further </w:t>
      </w:r>
      <w:r w:rsidRPr="00C6193E">
        <w:rPr>
          <w:rFonts w:ascii="Times New Roman" w:eastAsia="SimSun" w:hAnsi="Times New Roman" w:cs="Times New Roman"/>
          <w:szCs w:val="18"/>
          <w:lang w:eastAsia="zh-CN"/>
        </w:rPr>
        <w:t xml:space="preserve">editions of the </w:t>
      </w:r>
      <w:r w:rsidRPr="00C6193E">
        <w:rPr>
          <w:rFonts w:ascii="Times New Roman" w:eastAsia="SimSun" w:hAnsi="Times New Roman" w:cs="Times New Roman"/>
          <w:i/>
          <w:iCs/>
          <w:szCs w:val="18"/>
          <w:lang w:eastAsia="zh-CN"/>
        </w:rPr>
        <w:t xml:space="preserve">Essentials </w:t>
      </w:r>
      <w:r w:rsidRPr="00C6193E">
        <w:rPr>
          <w:rFonts w:ascii="Times New Roman" w:eastAsia="SimSun" w:hAnsi="Times New Roman" w:cs="Times New Roman"/>
          <w:szCs w:val="18"/>
          <w:lang w:eastAsia="zh-CN"/>
        </w:rPr>
        <w:t xml:space="preserve">transmitted from Japan, </w:t>
      </w:r>
      <w:r w:rsidR="004127D4" w:rsidRPr="00C6193E">
        <w:rPr>
          <w:rFonts w:ascii="Times New Roman" w:eastAsia="SimSun" w:hAnsi="Times New Roman" w:cs="Times New Roman"/>
          <w:szCs w:val="18"/>
          <w:lang w:eastAsia="zh-CN"/>
        </w:rPr>
        <w:t xml:space="preserve">reprints </w:t>
      </w:r>
      <w:r w:rsidRPr="00C6193E">
        <w:rPr>
          <w:rFonts w:ascii="Times New Roman" w:eastAsia="SimSun" w:hAnsi="Times New Roman" w:cs="Times New Roman"/>
          <w:szCs w:val="18"/>
          <w:lang w:eastAsia="zh-CN"/>
        </w:rPr>
        <w:t xml:space="preserve">of the </w:t>
      </w:r>
      <w:r w:rsidRPr="00C6193E">
        <w:rPr>
          <w:rFonts w:ascii="Times New Roman" w:eastAsia="SimSun" w:hAnsi="Times New Roman" w:cs="Times New Roman"/>
          <w:i/>
          <w:iCs/>
          <w:szCs w:val="18"/>
          <w:lang w:eastAsia="zh-CN"/>
        </w:rPr>
        <w:t xml:space="preserve">Essentials </w:t>
      </w:r>
      <w:r w:rsidRPr="00C6193E">
        <w:rPr>
          <w:rFonts w:ascii="Times New Roman" w:eastAsia="SimSun" w:hAnsi="Times New Roman" w:cs="Times New Roman"/>
          <w:szCs w:val="18"/>
          <w:lang w:eastAsia="zh-CN"/>
        </w:rPr>
        <w:t xml:space="preserve">within the above </w:t>
      </w:r>
      <w:r w:rsidR="004127D4" w:rsidRPr="00C6193E">
        <w:rPr>
          <w:rFonts w:ascii="Times New Roman" w:eastAsia="SimSun" w:hAnsi="Times New Roman" w:cs="Times New Roman"/>
          <w:szCs w:val="18"/>
          <w:lang w:eastAsia="zh-CN"/>
        </w:rPr>
        <w:t xml:space="preserve">and later </w:t>
      </w:r>
      <w:r w:rsidRPr="00C6193E">
        <w:rPr>
          <w:rFonts w:ascii="Times New Roman" w:eastAsia="SimSun" w:hAnsi="Times New Roman" w:cs="Times New Roman"/>
          <w:szCs w:val="18"/>
          <w:lang w:eastAsia="zh-CN"/>
        </w:rPr>
        <w:t>collectanea</w:t>
      </w:r>
      <w:r w:rsidR="00073767" w:rsidRPr="00C6193E">
        <w:rPr>
          <w:rFonts w:ascii="Times New Roman" w:eastAsia="SimSun" w:hAnsi="Times New Roman" w:cs="Times New Roman"/>
          <w:szCs w:val="18"/>
          <w:lang w:eastAsia="zh-CN"/>
        </w:rPr>
        <w:t xml:space="preserve">, and the local production of vernacular translations point to the </w:t>
      </w:r>
      <w:r w:rsidR="00073767" w:rsidRPr="00C6193E">
        <w:rPr>
          <w:rFonts w:ascii="Times New Roman" w:eastAsia="SimSun" w:hAnsi="Times New Roman" w:cs="Times New Roman"/>
          <w:i/>
          <w:iCs/>
          <w:szCs w:val="18"/>
          <w:lang w:eastAsia="zh-CN"/>
        </w:rPr>
        <w:t>Essentials</w:t>
      </w:r>
      <w:r w:rsidR="00073767" w:rsidRPr="00C6193E">
        <w:rPr>
          <w:rFonts w:ascii="Times New Roman" w:eastAsia="SimSun" w:hAnsi="Times New Roman" w:cs="Times New Roman"/>
          <w:szCs w:val="18"/>
          <w:lang w:eastAsia="zh-CN"/>
        </w:rPr>
        <w:t xml:space="preserve"> acquiring different meanings within the cultural reference memory. T</w:t>
      </w:r>
      <w:r w:rsidR="00960386" w:rsidRPr="00C6193E">
        <w:rPr>
          <w:rFonts w:ascii="Times New Roman" w:eastAsia="SimSun" w:hAnsi="Times New Roman" w:cs="Times New Roman"/>
          <w:szCs w:val="18"/>
          <w:lang w:eastAsia="zh-CN"/>
        </w:rPr>
        <w:t>here ha</w:t>
      </w:r>
      <w:r w:rsidR="00AC00E2" w:rsidRPr="00C6193E">
        <w:rPr>
          <w:rFonts w:ascii="Times New Roman" w:eastAsia="SimSun" w:hAnsi="Times New Roman" w:cs="Times New Roman"/>
          <w:szCs w:val="18"/>
          <w:lang w:eastAsia="zh-CN"/>
        </w:rPr>
        <w:t>s</w:t>
      </w:r>
      <w:r w:rsidR="00960386" w:rsidRPr="00C6193E">
        <w:rPr>
          <w:rFonts w:ascii="Times New Roman" w:eastAsia="SimSun" w:hAnsi="Times New Roman" w:cs="Times New Roman"/>
          <w:szCs w:val="18"/>
          <w:lang w:eastAsia="zh-CN"/>
        </w:rPr>
        <w:t xml:space="preserve"> been </w:t>
      </w:r>
      <w:r w:rsidR="00D07C7F" w:rsidRPr="00C6193E">
        <w:rPr>
          <w:rFonts w:ascii="Times New Roman" w:eastAsia="SimSun" w:hAnsi="Times New Roman" w:cs="Times New Roman"/>
          <w:szCs w:val="18"/>
          <w:lang w:eastAsia="zh-CN"/>
        </w:rPr>
        <w:t xml:space="preserve">other </w:t>
      </w:r>
      <w:r w:rsidR="00960386" w:rsidRPr="00C6193E">
        <w:rPr>
          <w:rFonts w:ascii="Times New Roman" w:eastAsia="SimSun" w:hAnsi="Times New Roman" w:cs="Times New Roman"/>
          <w:szCs w:val="18"/>
          <w:lang w:eastAsia="zh-CN"/>
        </w:rPr>
        <w:t xml:space="preserve">editions of the </w:t>
      </w:r>
      <w:r w:rsidR="00960386" w:rsidRPr="00C6193E">
        <w:rPr>
          <w:rFonts w:ascii="Times New Roman" w:eastAsia="SimSun" w:hAnsi="Times New Roman" w:cs="Times New Roman"/>
          <w:i/>
          <w:iCs/>
          <w:szCs w:val="18"/>
          <w:lang w:eastAsia="zh-CN"/>
        </w:rPr>
        <w:t xml:space="preserve">Essentials </w:t>
      </w:r>
      <w:r w:rsidR="00960386" w:rsidRPr="00C6193E">
        <w:rPr>
          <w:rFonts w:ascii="Times New Roman" w:eastAsia="SimSun" w:hAnsi="Times New Roman" w:cs="Times New Roman"/>
          <w:szCs w:val="18"/>
          <w:lang w:eastAsia="zh-CN"/>
        </w:rPr>
        <w:t xml:space="preserve">transmitted </w:t>
      </w:r>
      <w:r w:rsidR="00AC00E2" w:rsidRPr="00C6193E">
        <w:rPr>
          <w:rFonts w:ascii="Times New Roman" w:eastAsia="SimSun" w:hAnsi="Times New Roman" w:cs="Times New Roman"/>
          <w:szCs w:val="18"/>
          <w:lang w:eastAsia="zh-CN"/>
        </w:rPr>
        <w:t xml:space="preserve">to China </w:t>
      </w:r>
      <w:r w:rsidR="00960386" w:rsidRPr="00C6193E">
        <w:rPr>
          <w:rFonts w:ascii="Times New Roman" w:eastAsia="SimSun" w:hAnsi="Times New Roman" w:cs="Times New Roman"/>
          <w:szCs w:val="18"/>
          <w:lang w:eastAsia="zh-CN"/>
        </w:rPr>
        <w:t>from Japan</w:t>
      </w:r>
      <w:r w:rsidR="00073767" w:rsidRPr="00C6193E">
        <w:rPr>
          <w:rFonts w:ascii="Times New Roman" w:eastAsia="SimSun" w:hAnsi="Times New Roman" w:cs="Times New Roman"/>
          <w:szCs w:val="18"/>
          <w:lang w:eastAsia="zh-CN"/>
        </w:rPr>
        <w:t xml:space="preserve"> since 1796</w:t>
      </w:r>
      <w:r w:rsidR="00960386" w:rsidRPr="00C6193E">
        <w:rPr>
          <w:rFonts w:ascii="Times New Roman" w:eastAsia="SimSun" w:hAnsi="Times New Roman" w:cs="Times New Roman"/>
          <w:szCs w:val="18"/>
          <w:lang w:eastAsia="zh-CN"/>
        </w:rPr>
        <w:t xml:space="preserve">. </w:t>
      </w:r>
      <w:r w:rsidR="00D73698" w:rsidRPr="00C6193E">
        <w:rPr>
          <w:rFonts w:ascii="Times New Roman" w:eastAsia="SimSun" w:hAnsi="Times New Roman" w:cs="Times New Roman"/>
          <w:szCs w:val="18"/>
          <w:lang w:eastAsia="zh-CN"/>
        </w:rPr>
        <w:t xml:space="preserve">Two hundred years </w:t>
      </w:r>
      <w:r w:rsidR="00073767" w:rsidRPr="00C6193E">
        <w:rPr>
          <w:rFonts w:ascii="Times New Roman" w:eastAsia="SimSun" w:hAnsi="Times New Roman" w:cs="Times New Roman"/>
          <w:szCs w:val="18"/>
          <w:lang w:eastAsia="zh-CN"/>
        </w:rPr>
        <w:t xml:space="preserve">after the re-introduction of the </w:t>
      </w:r>
      <w:r w:rsidR="00073767" w:rsidRPr="00C6193E">
        <w:rPr>
          <w:rFonts w:ascii="Times New Roman" w:eastAsia="SimSun" w:hAnsi="Times New Roman" w:cs="Times New Roman"/>
          <w:i/>
          <w:iCs/>
          <w:szCs w:val="18"/>
          <w:lang w:eastAsia="zh-CN"/>
        </w:rPr>
        <w:t>Essentials</w:t>
      </w:r>
      <w:r w:rsidR="00D73698" w:rsidRPr="00C6193E">
        <w:rPr>
          <w:rFonts w:ascii="Times New Roman" w:eastAsia="SimSun" w:hAnsi="Times New Roman" w:cs="Times New Roman"/>
          <w:szCs w:val="18"/>
          <w:lang w:eastAsia="zh-CN"/>
        </w:rPr>
        <w:t xml:space="preserve">, </w:t>
      </w:r>
      <w:r w:rsidR="00054845" w:rsidRPr="00C6193E">
        <w:rPr>
          <w:rFonts w:ascii="Times New Roman" w:eastAsia="SimSun" w:hAnsi="Times New Roman" w:cs="Times New Roman"/>
          <w:szCs w:val="18"/>
          <w:lang w:eastAsia="zh-CN"/>
        </w:rPr>
        <w:t xml:space="preserve">Fu Hao </w:t>
      </w:r>
      <w:r w:rsidR="00960386" w:rsidRPr="00C6193E">
        <w:rPr>
          <w:rFonts w:ascii="Times New Roman" w:eastAsia="SimSun" w:hAnsi="Times New Roman" w:cs="Times New Roman"/>
          <w:szCs w:val="18"/>
          <w:lang w:eastAsia="zh-CN"/>
        </w:rPr>
        <w:t xml:space="preserve">received a </w:t>
      </w:r>
      <w:r w:rsidR="00D73698" w:rsidRPr="00C6193E">
        <w:rPr>
          <w:rFonts w:ascii="Times New Roman" w:eastAsia="SimSun" w:hAnsi="Times New Roman" w:cs="Times New Roman"/>
          <w:szCs w:val="18"/>
          <w:lang w:eastAsia="zh-CN"/>
        </w:rPr>
        <w:t xml:space="preserve">photographic reprint of the </w:t>
      </w:r>
      <w:r w:rsidR="00960386" w:rsidRPr="00C6193E">
        <w:rPr>
          <w:rFonts w:ascii="Times New Roman" w:eastAsia="SimSun" w:hAnsi="Times New Roman" w:cs="Times New Roman"/>
          <w:szCs w:val="18"/>
          <w:lang w:eastAsia="zh-CN"/>
        </w:rPr>
        <w:t xml:space="preserve">Tenmei edition </w:t>
      </w:r>
      <w:r w:rsidR="00073767" w:rsidRPr="00C6193E">
        <w:rPr>
          <w:rFonts w:ascii="Times New Roman" w:eastAsia="SimSun" w:hAnsi="Times New Roman" w:cs="Times New Roman"/>
          <w:szCs w:val="18"/>
          <w:lang w:eastAsia="zh-CN"/>
        </w:rPr>
        <w:t xml:space="preserve">from </w:t>
      </w:r>
      <w:r w:rsidR="00AC00E2" w:rsidRPr="00C6193E">
        <w:rPr>
          <w:rFonts w:ascii="Times New Roman" w:eastAsia="SimSun" w:hAnsi="Times New Roman" w:cs="Times New Roman"/>
          <w:szCs w:val="18"/>
          <w:lang w:eastAsia="zh-CN"/>
        </w:rPr>
        <w:t>a member of the Japanese royal household</w:t>
      </w:r>
      <w:r w:rsidR="00D73698" w:rsidRPr="00C6193E">
        <w:rPr>
          <w:rFonts w:ascii="Times New Roman" w:eastAsia="SimSun" w:hAnsi="Times New Roman" w:cs="Times New Roman"/>
          <w:szCs w:val="18"/>
          <w:lang w:eastAsia="zh-CN"/>
        </w:rPr>
        <w:t xml:space="preserve"> in 1996.</w:t>
      </w:r>
      <w:r w:rsidR="00073767" w:rsidRPr="00C6193E">
        <w:rPr>
          <w:rStyle w:val="a6"/>
          <w:rFonts w:ascii="Times New Roman" w:eastAsia="SimSun" w:hAnsi="Times New Roman" w:cs="Times New Roman"/>
          <w:szCs w:val="18"/>
          <w:lang w:eastAsia="zh-CN"/>
        </w:rPr>
        <w:footnoteReference w:id="675"/>
      </w:r>
      <w:r w:rsidR="00D73698" w:rsidRPr="00C6193E">
        <w:rPr>
          <w:rFonts w:ascii="Times New Roman" w:eastAsia="SimSun" w:hAnsi="Times New Roman" w:cs="Times New Roman"/>
          <w:szCs w:val="18"/>
          <w:lang w:eastAsia="zh-CN"/>
        </w:rPr>
        <w:t xml:space="preserve"> This edition was subsequently collated, annotated, punctuated, and published with vernacular translation as the </w:t>
      </w:r>
      <w:bookmarkStart w:id="211" w:name="_Hlk38139811"/>
      <w:r w:rsidR="00D73698" w:rsidRPr="00C6193E">
        <w:rPr>
          <w:rFonts w:ascii="Times New Roman" w:eastAsia="SimSun" w:hAnsi="Times New Roman" w:cs="Times New Roman"/>
          <w:i/>
          <w:iCs/>
          <w:szCs w:val="18"/>
          <w:lang w:eastAsia="zh-CN"/>
        </w:rPr>
        <w:t xml:space="preserve">Philological </w:t>
      </w:r>
      <w:r w:rsidR="00DC2740">
        <w:rPr>
          <w:rFonts w:ascii="Times New Roman" w:eastAsia="SimSun" w:hAnsi="Times New Roman" w:cs="Times New Roman"/>
          <w:i/>
          <w:iCs/>
          <w:szCs w:val="18"/>
          <w:lang w:eastAsia="zh-CN"/>
        </w:rPr>
        <w:t>Explanation</w:t>
      </w:r>
      <w:r w:rsidR="00D73698" w:rsidRPr="00C6193E">
        <w:rPr>
          <w:rFonts w:ascii="Times New Roman" w:eastAsia="SimSun" w:hAnsi="Times New Roman" w:cs="Times New Roman"/>
          <w:i/>
          <w:iCs/>
          <w:szCs w:val="18"/>
          <w:lang w:eastAsia="zh-CN"/>
        </w:rPr>
        <w:t xml:space="preserve"> of the</w:t>
      </w:r>
      <w:r w:rsidR="00D73698" w:rsidRPr="00C6193E">
        <w:rPr>
          <w:rFonts w:ascii="Times New Roman" w:eastAsia="SimSun" w:hAnsi="Times New Roman" w:cs="Times New Roman"/>
          <w:szCs w:val="18"/>
          <w:lang w:eastAsia="zh-CN"/>
        </w:rPr>
        <w:t xml:space="preserve"> </w:t>
      </w:r>
      <w:bookmarkEnd w:id="211"/>
      <w:r w:rsidR="00D73698" w:rsidRPr="00C6193E">
        <w:rPr>
          <w:rFonts w:ascii="Times New Roman" w:eastAsia="SimSun" w:hAnsi="Times New Roman" w:cs="Times New Roman"/>
          <w:i/>
          <w:szCs w:val="18"/>
          <w:lang w:eastAsia="zh-CN"/>
        </w:rPr>
        <w:t>Essentials</w:t>
      </w:r>
      <w:r w:rsidR="00D73698" w:rsidRPr="00C6193E">
        <w:rPr>
          <w:rFonts w:ascii="Times New Roman" w:eastAsia="SimSun" w:hAnsi="Times New Roman" w:cs="Times New Roman"/>
          <w:szCs w:val="18"/>
          <w:lang w:eastAsia="zh-CN"/>
        </w:rPr>
        <w:t xml:space="preserve"> (</w:t>
      </w:r>
      <w:r w:rsidR="00D73698" w:rsidRPr="00C6193E">
        <w:rPr>
          <w:rFonts w:ascii="Times New Roman" w:eastAsia="SimSun" w:hAnsi="Times New Roman" w:cs="Times New Roman"/>
          <w:i/>
          <w:szCs w:val="18"/>
          <w:lang w:eastAsia="zh-CN"/>
        </w:rPr>
        <w:t xml:space="preserve">Qunshu zhiyao kaoyi </w:t>
      </w:r>
      <w:r w:rsidR="00D73698" w:rsidRPr="00C6193E">
        <w:rPr>
          <w:rFonts w:ascii="Times New Roman" w:eastAsia="SimSun" w:hAnsi="Times New Roman" w:cs="Times New Roman"/>
          <w:szCs w:val="18"/>
          <w:lang w:eastAsia="zh-CN"/>
        </w:rPr>
        <w:t>群書治要考譯</w:t>
      </w:r>
      <w:r w:rsidR="00D73698" w:rsidRPr="00C6193E">
        <w:rPr>
          <w:rFonts w:ascii="Times New Roman" w:eastAsia="SimSun" w:hAnsi="Times New Roman" w:cs="Times New Roman" w:hint="eastAsia"/>
          <w:szCs w:val="18"/>
          <w:lang w:eastAsia="zh-CN"/>
        </w:rPr>
        <w:t>)</w:t>
      </w:r>
      <w:r w:rsidR="00D73698" w:rsidRPr="00C6193E">
        <w:rPr>
          <w:rFonts w:ascii="Times New Roman" w:eastAsia="SimSun" w:hAnsi="Times New Roman" w:cs="Times New Roman"/>
          <w:szCs w:val="18"/>
          <w:lang w:eastAsia="zh-CN"/>
        </w:rPr>
        <w:t>.</w:t>
      </w:r>
      <w:r w:rsidR="00D73698" w:rsidRPr="00C6193E">
        <w:rPr>
          <w:rFonts w:ascii="Times New Roman" w:eastAsia="SimSun" w:hAnsi="Times New Roman" w:cs="Times New Roman"/>
          <w:szCs w:val="18"/>
          <w:vertAlign w:val="superscript"/>
          <w:lang w:eastAsia="zh-CN"/>
        </w:rPr>
        <w:footnoteReference w:id="676"/>
      </w:r>
      <w:r w:rsidR="00D73698" w:rsidRPr="00C6193E">
        <w:rPr>
          <w:rFonts w:ascii="Times New Roman" w:eastAsia="SimSun" w:hAnsi="Times New Roman" w:cs="Times New Roman"/>
          <w:szCs w:val="18"/>
          <w:lang w:eastAsia="zh-CN"/>
        </w:rPr>
        <w:t xml:space="preserve"> </w:t>
      </w:r>
      <w:r w:rsidR="00D07C7F" w:rsidRPr="00C6193E">
        <w:rPr>
          <w:rFonts w:ascii="Times New Roman" w:eastAsia="SimSun" w:hAnsi="Times New Roman" w:cs="Times New Roman"/>
          <w:szCs w:val="18"/>
          <w:lang w:eastAsia="zh-CN"/>
        </w:rPr>
        <w:t>It seems significant that t</w:t>
      </w:r>
      <w:r w:rsidR="00CE0989" w:rsidRPr="00C6193E">
        <w:rPr>
          <w:rFonts w:ascii="Times New Roman" w:eastAsia="SimSun" w:hAnsi="Times New Roman" w:cs="Times New Roman"/>
          <w:szCs w:val="18"/>
          <w:lang w:eastAsia="zh-CN"/>
        </w:rPr>
        <w:t xml:space="preserve">he </w:t>
      </w:r>
      <w:r w:rsidR="00CE0989" w:rsidRPr="00C6193E">
        <w:rPr>
          <w:rFonts w:ascii="Times New Roman" w:eastAsia="SimSun" w:hAnsi="Times New Roman" w:cs="Times New Roman"/>
          <w:i/>
          <w:iCs/>
          <w:szCs w:val="18"/>
          <w:lang w:eastAsia="zh-CN"/>
        </w:rPr>
        <w:t xml:space="preserve">Philological </w:t>
      </w:r>
      <w:r w:rsidR="00DC2740">
        <w:rPr>
          <w:rFonts w:ascii="Times New Roman" w:eastAsia="SimSun" w:hAnsi="Times New Roman" w:cs="Times New Roman"/>
          <w:i/>
          <w:iCs/>
          <w:szCs w:val="18"/>
          <w:lang w:eastAsia="zh-CN"/>
        </w:rPr>
        <w:t xml:space="preserve">Explanation </w:t>
      </w:r>
      <w:r w:rsidR="00CE0989" w:rsidRPr="00C6193E">
        <w:rPr>
          <w:rFonts w:ascii="Times New Roman" w:eastAsia="SimSun" w:hAnsi="Times New Roman" w:cs="Times New Roman"/>
          <w:i/>
          <w:iCs/>
          <w:szCs w:val="18"/>
          <w:lang w:eastAsia="zh-CN"/>
        </w:rPr>
        <w:t>of the</w:t>
      </w:r>
      <w:r w:rsidR="00CE0989" w:rsidRPr="00C6193E">
        <w:rPr>
          <w:rFonts w:ascii="Times New Roman" w:eastAsia="SimSun" w:hAnsi="Times New Roman" w:cs="Times New Roman"/>
          <w:szCs w:val="18"/>
          <w:lang w:eastAsia="zh-CN"/>
        </w:rPr>
        <w:t xml:space="preserve"> </w:t>
      </w:r>
      <w:r w:rsidR="00CE0989" w:rsidRPr="00C6193E">
        <w:rPr>
          <w:rFonts w:ascii="Times New Roman" w:eastAsia="SimSun" w:hAnsi="Times New Roman" w:cs="Times New Roman"/>
          <w:i/>
          <w:szCs w:val="18"/>
          <w:lang w:eastAsia="zh-CN"/>
        </w:rPr>
        <w:t>Essentials</w:t>
      </w:r>
      <w:r w:rsidR="00CE0989" w:rsidRPr="00C6193E">
        <w:rPr>
          <w:rFonts w:ascii="Times New Roman" w:eastAsia="SimSun" w:hAnsi="Times New Roman" w:cs="Times New Roman"/>
          <w:szCs w:val="18"/>
          <w:lang w:eastAsia="zh-CN"/>
        </w:rPr>
        <w:t xml:space="preserve"> includes the Chinese calligraphy </w:t>
      </w:r>
      <w:r w:rsidR="000A3C69">
        <w:rPr>
          <w:rFonts w:ascii="Times New Roman" w:eastAsia="SimSun" w:hAnsi="Times New Roman" w:cs="Times New Roman"/>
          <w:szCs w:val="18"/>
          <w:lang w:eastAsia="zh-CN"/>
        </w:rPr>
        <w:t xml:space="preserve">writing </w:t>
      </w:r>
      <w:r w:rsidR="00CE0989" w:rsidRPr="00C6193E">
        <w:rPr>
          <w:rFonts w:ascii="Times New Roman" w:eastAsia="SimSun" w:hAnsi="Times New Roman" w:cs="Times New Roman"/>
          <w:szCs w:val="18"/>
          <w:lang w:eastAsia="zh-CN"/>
        </w:rPr>
        <w:t>‘Ancient mirror for present reflection’ (</w:t>
      </w:r>
      <w:r w:rsidR="00CE0989" w:rsidRPr="00C6193E">
        <w:rPr>
          <w:rFonts w:ascii="Times New Roman" w:eastAsia="SimSun" w:hAnsi="Times New Roman" w:cs="Times New Roman"/>
          <w:i/>
          <w:iCs/>
          <w:szCs w:val="18"/>
          <w:lang w:eastAsia="zh-CN"/>
        </w:rPr>
        <w:t xml:space="preserve">gu jing jin jian </w:t>
      </w:r>
      <w:r w:rsidR="00CE0989" w:rsidRPr="00C6193E">
        <w:rPr>
          <w:rFonts w:ascii="Times New Roman" w:eastAsia="SimSun" w:hAnsi="Times New Roman" w:cs="Times New Roman" w:hint="eastAsia"/>
          <w:szCs w:val="18"/>
          <w:lang w:eastAsia="zh-CN"/>
        </w:rPr>
        <w:t>古鏡今鑒</w:t>
      </w:r>
      <w:r w:rsidR="00CE0989" w:rsidRPr="00C6193E">
        <w:rPr>
          <w:rFonts w:ascii="Times New Roman" w:eastAsia="SimSun" w:hAnsi="Times New Roman" w:cs="Times New Roman" w:hint="eastAsia"/>
          <w:szCs w:val="18"/>
          <w:lang w:eastAsia="zh-CN"/>
        </w:rPr>
        <w:t>)</w:t>
      </w:r>
      <w:r w:rsidR="00CE0989" w:rsidRPr="00C6193E">
        <w:rPr>
          <w:rFonts w:ascii="Times New Roman" w:eastAsia="SimSun" w:hAnsi="Times New Roman" w:cs="Times New Roman"/>
          <w:szCs w:val="18"/>
          <w:lang w:eastAsia="zh-CN"/>
        </w:rPr>
        <w:t xml:space="preserve"> </w:t>
      </w:r>
      <w:r w:rsidR="00CE0989" w:rsidRPr="00C6193E">
        <w:rPr>
          <w:rFonts w:ascii="Times New Roman" w:eastAsia="SimSun" w:hAnsi="Times New Roman" w:cs="Times New Roman" w:hint="eastAsia"/>
          <w:szCs w:val="18"/>
          <w:lang w:eastAsia="zh-CN"/>
        </w:rPr>
        <w:t>b</w:t>
      </w:r>
      <w:r w:rsidR="00CE0989" w:rsidRPr="00C6193E">
        <w:rPr>
          <w:rFonts w:ascii="Times New Roman" w:eastAsia="SimSun" w:hAnsi="Times New Roman" w:cs="Times New Roman"/>
          <w:szCs w:val="18"/>
          <w:lang w:eastAsia="zh-CN"/>
        </w:rPr>
        <w:t xml:space="preserve">y Xi Zhongxun </w:t>
      </w:r>
      <w:r w:rsidR="00CE0989" w:rsidRPr="00C6193E">
        <w:rPr>
          <w:rFonts w:ascii="Times New Roman" w:eastAsia="SimSun" w:hAnsi="Times New Roman" w:cs="Times New Roman" w:hint="eastAsia"/>
          <w:szCs w:val="18"/>
          <w:lang w:eastAsia="zh-CN"/>
        </w:rPr>
        <w:t>習仲勛</w:t>
      </w:r>
      <w:r w:rsidR="00CE0989" w:rsidRPr="00C6193E">
        <w:rPr>
          <w:rFonts w:ascii="Times New Roman" w:eastAsia="SimSun" w:hAnsi="Times New Roman" w:cs="Times New Roman" w:hint="eastAsia"/>
          <w:szCs w:val="18"/>
          <w:lang w:eastAsia="zh-CN"/>
        </w:rPr>
        <w:t xml:space="preserve"> </w:t>
      </w:r>
      <w:r w:rsidR="00CE0989" w:rsidRPr="00C6193E">
        <w:rPr>
          <w:rFonts w:ascii="Times New Roman" w:eastAsia="SimSun" w:hAnsi="Times New Roman" w:cs="Times New Roman"/>
          <w:szCs w:val="18"/>
          <w:lang w:eastAsia="zh-CN"/>
        </w:rPr>
        <w:t>(1913–2002)</w:t>
      </w:r>
      <w:r w:rsidR="00826264" w:rsidRPr="00C6193E">
        <w:rPr>
          <w:rFonts w:ascii="Times New Roman" w:eastAsia="SimSun" w:hAnsi="Times New Roman" w:cs="Times New Roman"/>
          <w:szCs w:val="18"/>
          <w:lang w:eastAsia="zh-CN"/>
        </w:rPr>
        <w:t xml:space="preserve"> dated 25 February 2015. With Xi being part of China’s political elite and </w:t>
      </w:r>
      <w:r w:rsidR="00CE0989" w:rsidRPr="00C6193E">
        <w:rPr>
          <w:rFonts w:ascii="Times New Roman" w:eastAsia="SimSun" w:hAnsi="Times New Roman" w:cs="Times New Roman"/>
          <w:szCs w:val="18"/>
          <w:lang w:eastAsia="zh-CN"/>
        </w:rPr>
        <w:t xml:space="preserve">the late father of </w:t>
      </w:r>
      <w:r w:rsidR="000A3C69">
        <w:rPr>
          <w:rFonts w:ascii="Times New Roman" w:eastAsia="SimSun" w:hAnsi="Times New Roman" w:cs="Times New Roman"/>
          <w:szCs w:val="18"/>
          <w:lang w:eastAsia="zh-CN"/>
        </w:rPr>
        <w:t>its</w:t>
      </w:r>
      <w:r w:rsidR="00826264" w:rsidRPr="00C6193E">
        <w:rPr>
          <w:rFonts w:ascii="Times New Roman" w:eastAsia="SimSun" w:hAnsi="Times New Roman" w:cs="Times New Roman"/>
          <w:szCs w:val="18"/>
          <w:lang w:eastAsia="zh-CN"/>
        </w:rPr>
        <w:t xml:space="preserve"> current p</w:t>
      </w:r>
      <w:r w:rsidR="00CE0989" w:rsidRPr="00C6193E">
        <w:rPr>
          <w:rFonts w:ascii="Times New Roman" w:eastAsia="SimSun" w:hAnsi="Times New Roman" w:cs="Times New Roman"/>
          <w:szCs w:val="18"/>
          <w:lang w:eastAsia="zh-CN"/>
        </w:rPr>
        <w:t xml:space="preserve">resident Xi Jingping </w:t>
      </w:r>
      <w:r w:rsidR="00826264" w:rsidRPr="00C6193E">
        <w:rPr>
          <w:rFonts w:ascii="Times New Roman" w:eastAsia="SimSun" w:hAnsi="Times New Roman" w:cs="Times New Roman" w:hint="eastAsia"/>
          <w:szCs w:val="18"/>
          <w:lang w:eastAsia="zh-CN"/>
        </w:rPr>
        <w:t>習近平</w:t>
      </w:r>
      <w:r w:rsidR="00826264" w:rsidRPr="00C6193E">
        <w:rPr>
          <w:rFonts w:ascii="Times New Roman" w:eastAsia="SimSun" w:hAnsi="Times New Roman" w:cs="Times New Roman" w:hint="eastAsia"/>
          <w:szCs w:val="18"/>
          <w:lang w:eastAsia="zh-CN"/>
        </w:rPr>
        <w:t xml:space="preserve"> </w:t>
      </w:r>
      <w:r w:rsidR="00826264" w:rsidRPr="00C6193E">
        <w:rPr>
          <w:rFonts w:ascii="Times New Roman" w:eastAsia="SimSun" w:hAnsi="Times New Roman" w:cs="Times New Roman"/>
          <w:szCs w:val="18"/>
          <w:lang w:eastAsia="zh-CN"/>
        </w:rPr>
        <w:t>(1953</w:t>
      </w:r>
      <w:r w:rsidR="00826264" w:rsidRPr="00C6193E">
        <w:rPr>
          <w:rFonts w:ascii="Times New Roman" w:eastAsia="MingLiU" w:hAnsi="Times New Roman" w:cs="Times New Roman"/>
          <w:szCs w:val="18"/>
        </w:rPr>
        <w:t>–</w:t>
      </w:r>
      <w:r w:rsidR="00826264" w:rsidRPr="00C6193E">
        <w:rPr>
          <w:rFonts w:ascii="Times New Roman" w:eastAsia="SimSun" w:hAnsi="Times New Roman" w:cs="Times New Roman"/>
          <w:szCs w:val="18"/>
          <w:lang w:eastAsia="zh-CN"/>
        </w:rPr>
        <w:t xml:space="preserve">present), his calligraphy </w:t>
      </w:r>
      <w:r w:rsidR="00FF5197" w:rsidRPr="00C6193E">
        <w:rPr>
          <w:rFonts w:ascii="Times New Roman" w:eastAsia="SimSun" w:hAnsi="Times New Roman" w:cs="Times New Roman"/>
          <w:szCs w:val="18"/>
          <w:lang w:eastAsia="zh-CN"/>
        </w:rPr>
        <w:t xml:space="preserve">signals </w:t>
      </w:r>
      <w:r w:rsidR="00826264" w:rsidRPr="00C6193E">
        <w:rPr>
          <w:rFonts w:ascii="Times New Roman" w:eastAsia="SimSun" w:hAnsi="Times New Roman" w:cs="Times New Roman"/>
          <w:szCs w:val="18"/>
          <w:lang w:eastAsia="zh-CN"/>
        </w:rPr>
        <w:t>a</w:t>
      </w:r>
      <w:r w:rsidR="00D07C7F" w:rsidRPr="00C6193E">
        <w:rPr>
          <w:rFonts w:ascii="Times New Roman" w:eastAsia="SimSun" w:hAnsi="Times New Roman" w:cs="Times New Roman"/>
          <w:szCs w:val="18"/>
          <w:lang w:eastAsia="zh-CN"/>
        </w:rPr>
        <w:t xml:space="preserve"> form of </w:t>
      </w:r>
      <w:r w:rsidR="00826264" w:rsidRPr="00C6193E">
        <w:rPr>
          <w:rFonts w:ascii="Times New Roman" w:eastAsia="SimSun" w:hAnsi="Times New Roman" w:cs="Times New Roman"/>
          <w:szCs w:val="18"/>
          <w:lang w:eastAsia="zh-CN"/>
        </w:rPr>
        <w:t xml:space="preserve">official approval as well as personal commendation of the </w:t>
      </w:r>
      <w:r w:rsidR="00826264" w:rsidRPr="00C6193E">
        <w:rPr>
          <w:rFonts w:ascii="Times New Roman" w:eastAsia="SimSun" w:hAnsi="Times New Roman" w:cs="Times New Roman"/>
          <w:i/>
          <w:iCs/>
          <w:szCs w:val="18"/>
          <w:lang w:eastAsia="zh-CN"/>
        </w:rPr>
        <w:t>Essentials</w:t>
      </w:r>
      <w:r w:rsidR="00CE0989" w:rsidRPr="00C6193E">
        <w:rPr>
          <w:rFonts w:ascii="Times New Roman" w:eastAsia="SimSun" w:hAnsi="Times New Roman" w:cs="Times New Roman"/>
          <w:szCs w:val="18"/>
          <w:lang w:eastAsia="zh-CN"/>
        </w:rPr>
        <w:t xml:space="preserve">. </w:t>
      </w:r>
      <w:r w:rsidR="00D73698" w:rsidRPr="00C6193E">
        <w:rPr>
          <w:rFonts w:ascii="Times New Roman" w:eastAsia="SimSun" w:hAnsi="Times New Roman" w:cs="Times New Roman"/>
          <w:szCs w:val="18"/>
          <w:lang w:eastAsia="zh-CN"/>
        </w:rPr>
        <w:t xml:space="preserve">More recently in 2018, a Kansei edition </w:t>
      </w:r>
      <w:r w:rsidR="00D34F5B" w:rsidRPr="00C6193E">
        <w:rPr>
          <w:rFonts w:ascii="Times New Roman" w:eastAsia="SimSun" w:hAnsi="Times New Roman" w:cs="Times New Roman"/>
          <w:szCs w:val="18"/>
          <w:lang w:eastAsia="zh-CN"/>
        </w:rPr>
        <w:t xml:space="preserve">printed on twenty-five scrolls (the ‘Eisei Bunko edition’) formed </w:t>
      </w:r>
      <w:r w:rsidR="00D73698" w:rsidRPr="00C6193E">
        <w:rPr>
          <w:rFonts w:ascii="Times New Roman" w:eastAsia="SimSun" w:hAnsi="Times New Roman" w:cs="Times New Roman"/>
          <w:szCs w:val="18"/>
          <w:lang w:eastAsia="zh-CN"/>
        </w:rPr>
        <w:t xml:space="preserve">part of </w:t>
      </w:r>
      <w:r w:rsidR="00D34F5B" w:rsidRPr="00C6193E">
        <w:rPr>
          <w:rFonts w:ascii="Times New Roman" w:eastAsia="SimSun" w:hAnsi="Times New Roman" w:cs="Times New Roman"/>
          <w:szCs w:val="18"/>
          <w:lang w:eastAsia="zh-CN"/>
        </w:rPr>
        <w:t xml:space="preserve">the collection </w:t>
      </w:r>
      <w:r w:rsidR="00D73698" w:rsidRPr="00C6193E">
        <w:rPr>
          <w:rFonts w:ascii="Times New Roman" w:eastAsia="SimSun" w:hAnsi="Times New Roman" w:cs="Times New Roman"/>
          <w:szCs w:val="18"/>
          <w:lang w:eastAsia="zh-CN"/>
        </w:rPr>
        <w:t xml:space="preserve">of ancient </w:t>
      </w:r>
      <w:r w:rsidR="00D73698" w:rsidRPr="00C6193E">
        <w:rPr>
          <w:rFonts w:ascii="Times New Roman" w:eastAsia="SimSun" w:hAnsi="Times New Roman" w:cs="Times New Roman"/>
          <w:szCs w:val="18"/>
          <w:lang w:eastAsia="zh-CN"/>
        </w:rPr>
        <w:lastRenderedPageBreak/>
        <w:t xml:space="preserve">Chinese texts </w:t>
      </w:r>
      <w:r w:rsidR="00D34F5B" w:rsidRPr="00C6193E">
        <w:rPr>
          <w:rFonts w:ascii="Times New Roman" w:eastAsia="SimSun" w:hAnsi="Times New Roman" w:cs="Times New Roman"/>
          <w:szCs w:val="18"/>
          <w:lang w:eastAsia="zh-CN"/>
        </w:rPr>
        <w:t xml:space="preserve">gifted </w:t>
      </w:r>
      <w:r w:rsidR="00FF5197" w:rsidRPr="00C6193E">
        <w:rPr>
          <w:rFonts w:ascii="Times New Roman" w:eastAsia="SimSun" w:hAnsi="Times New Roman" w:cs="Times New Roman"/>
          <w:szCs w:val="18"/>
          <w:lang w:eastAsia="zh-CN"/>
        </w:rPr>
        <w:t xml:space="preserve">to the National Library of China </w:t>
      </w:r>
      <w:r w:rsidR="00D34F5B" w:rsidRPr="00C6193E">
        <w:rPr>
          <w:rFonts w:ascii="Times New Roman" w:eastAsia="SimSun" w:hAnsi="Times New Roman" w:cs="Times New Roman"/>
          <w:szCs w:val="18"/>
          <w:lang w:eastAsia="zh-CN"/>
        </w:rPr>
        <w:t xml:space="preserve">by the Chief Director of the Eisei Bunko Museum and former Japanese prime minister Hosokawa Morihiro </w:t>
      </w:r>
      <w:r w:rsidRPr="00C6193E">
        <w:rPr>
          <w:rFonts w:ascii="Times New Roman" w:eastAsia="SimSun" w:hAnsi="Times New Roman" w:cs="Times New Roman" w:hint="eastAsia"/>
          <w:szCs w:val="18"/>
          <w:lang w:eastAsia="zh-CN"/>
        </w:rPr>
        <w:t>細川護煕</w:t>
      </w:r>
      <w:r w:rsidRPr="00C6193E">
        <w:rPr>
          <w:rFonts w:ascii="Times New Roman" w:eastAsia="SimSun" w:hAnsi="Times New Roman" w:cs="Times New Roman" w:hint="eastAsia"/>
          <w:szCs w:val="18"/>
          <w:lang w:eastAsia="zh-CN"/>
        </w:rPr>
        <w:t xml:space="preserve"> </w:t>
      </w:r>
      <w:r w:rsidRPr="00C6193E">
        <w:rPr>
          <w:rFonts w:ascii="Times New Roman" w:eastAsia="SimSun" w:hAnsi="Times New Roman" w:cs="Times New Roman"/>
          <w:szCs w:val="18"/>
          <w:lang w:eastAsia="zh-CN"/>
        </w:rPr>
        <w:t>(1938</w:t>
      </w:r>
      <w:r w:rsidRPr="00C6193E">
        <w:rPr>
          <w:rFonts w:ascii="Times New Roman" w:eastAsia="MingLiU" w:hAnsi="Times New Roman" w:cs="Times New Roman"/>
          <w:szCs w:val="18"/>
        </w:rPr>
        <w:t>–</w:t>
      </w:r>
      <w:r w:rsidRPr="00C6193E">
        <w:rPr>
          <w:rFonts w:ascii="Times New Roman" w:eastAsia="SimSun" w:hAnsi="Times New Roman" w:cs="Times New Roman"/>
          <w:szCs w:val="18"/>
          <w:lang w:eastAsia="zh-CN"/>
        </w:rPr>
        <w:t>present)</w:t>
      </w:r>
      <w:r w:rsidR="00FF5197" w:rsidRPr="00C6193E">
        <w:rPr>
          <w:rFonts w:ascii="Times New Roman" w:eastAsia="SimSun" w:hAnsi="Times New Roman" w:cs="Times New Roman"/>
          <w:szCs w:val="18"/>
          <w:lang w:eastAsia="zh-CN"/>
        </w:rPr>
        <w:t>,</w:t>
      </w:r>
      <w:r w:rsidRPr="00C6193E">
        <w:rPr>
          <w:rFonts w:ascii="Times New Roman" w:eastAsia="SimSun" w:hAnsi="Times New Roman" w:cs="Times New Roman" w:hint="eastAsia"/>
          <w:szCs w:val="18"/>
          <w:lang w:eastAsia="zh-CN"/>
        </w:rPr>
        <w:t xml:space="preserve"> </w:t>
      </w:r>
      <w:r w:rsidR="00D73698" w:rsidRPr="00C6193E">
        <w:rPr>
          <w:rFonts w:ascii="Times New Roman" w:eastAsia="SimSun" w:hAnsi="Times New Roman" w:cs="Times New Roman"/>
          <w:szCs w:val="18"/>
          <w:lang w:eastAsia="zh-CN"/>
        </w:rPr>
        <w:t>in commemoration of the fortieth anniversary of the Treaty of Peace and Friendship between Japan and China.</w:t>
      </w:r>
      <w:r w:rsidR="00D34F5B" w:rsidRPr="00C6193E">
        <w:rPr>
          <w:rFonts w:ascii="Times New Roman" w:eastAsia="SimSun" w:hAnsi="Times New Roman" w:cs="Times New Roman"/>
          <w:szCs w:val="18"/>
          <w:lang w:eastAsia="zh-CN"/>
        </w:rPr>
        <w:t xml:space="preserve"> </w:t>
      </w:r>
      <w:r w:rsidR="00D73698" w:rsidRPr="00C6193E">
        <w:rPr>
          <w:rFonts w:ascii="Times New Roman" w:eastAsia="SimSun" w:hAnsi="Times New Roman" w:cs="Times New Roman"/>
          <w:szCs w:val="18"/>
          <w:lang w:eastAsia="zh-CN"/>
        </w:rPr>
        <w:t>The National Library of China reprinted th</w:t>
      </w:r>
      <w:r w:rsidR="00D34F5B" w:rsidRPr="00C6193E">
        <w:rPr>
          <w:rFonts w:ascii="Times New Roman" w:eastAsia="SimSun" w:hAnsi="Times New Roman" w:cs="Times New Roman"/>
          <w:szCs w:val="18"/>
          <w:lang w:eastAsia="zh-CN"/>
        </w:rPr>
        <w:t>e Eisei Bunko</w:t>
      </w:r>
      <w:r w:rsidR="00D73698" w:rsidRPr="00C6193E">
        <w:rPr>
          <w:rFonts w:ascii="Times New Roman" w:eastAsia="SimSun" w:hAnsi="Times New Roman" w:cs="Times New Roman"/>
          <w:szCs w:val="18"/>
          <w:lang w:eastAsia="zh-CN"/>
        </w:rPr>
        <w:t xml:space="preserve"> edition </w:t>
      </w:r>
      <w:r w:rsidR="00FF5197" w:rsidRPr="00C6193E">
        <w:rPr>
          <w:rFonts w:ascii="Times New Roman" w:eastAsia="SimSun" w:hAnsi="Times New Roman" w:cs="Times New Roman"/>
          <w:szCs w:val="18"/>
          <w:lang w:eastAsia="zh-CN"/>
        </w:rPr>
        <w:t>to facilitate</w:t>
      </w:r>
      <w:r w:rsidR="00D73698" w:rsidRPr="00C6193E">
        <w:rPr>
          <w:rFonts w:ascii="Times New Roman" w:eastAsia="SimSun" w:hAnsi="Times New Roman" w:cs="Times New Roman"/>
          <w:szCs w:val="18"/>
          <w:lang w:eastAsia="zh-CN"/>
        </w:rPr>
        <w:t xml:space="preserve"> public access to the </w:t>
      </w:r>
      <w:r w:rsidR="00D34F5B" w:rsidRPr="00C6193E">
        <w:rPr>
          <w:rFonts w:ascii="Times New Roman" w:eastAsia="SimSun" w:hAnsi="Times New Roman" w:cs="Times New Roman"/>
          <w:szCs w:val="18"/>
          <w:lang w:eastAsia="zh-CN"/>
        </w:rPr>
        <w:t>donated texts</w:t>
      </w:r>
      <w:r w:rsidR="00D73698" w:rsidRPr="00C6193E">
        <w:rPr>
          <w:rFonts w:ascii="Times New Roman" w:eastAsia="SimSun" w:hAnsi="Times New Roman" w:cs="Times New Roman"/>
          <w:szCs w:val="18"/>
          <w:lang w:eastAsia="zh-CN"/>
        </w:rPr>
        <w:t>.</w:t>
      </w:r>
      <w:r w:rsidRPr="00C6193E">
        <w:rPr>
          <w:rStyle w:val="a6"/>
          <w:rFonts w:ascii="Times New Roman" w:eastAsia="SimSun" w:hAnsi="Times New Roman" w:cs="Times New Roman"/>
          <w:szCs w:val="18"/>
          <w:lang w:eastAsia="zh-CN"/>
        </w:rPr>
        <w:footnoteReference w:id="677"/>
      </w:r>
      <w:r w:rsidR="00D73698" w:rsidRPr="00C6193E">
        <w:rPr>
          <w:rFonts w:ascii="Times New Roman" w:eastAsia="SimSun" w:hAnsi="Times New Roman" w:cs="Times New Roman"/>
          <w:szCs w:val="18"/>
          <w:lang w:eastAsia="zh-CN"/>
        </w:rPr>
        <w:t xml:space="preserve"> In the bi-lingual preface </w:t>
      </w:r>
      <w:r w:rsidR="00FF5197" w:rsidRPr="00C6193E">
        <w:rPr>
          <w:rFonts w:ascii="Times New Roman" w:eastAsia="SimSun" w:hAnsi="Times New Roman" w:cs="Times New Roman"/>
          <w:szCs w:val="18"/>
          <w:lang w:eastAsia="zh-CN"/>
        </w:rPr>
        <w:t>to</w:t>
      </w:r>
      <w:r w:rsidR="00073767" w:rsidRPr="00C6193E">
        <w:rPr>
          <w:rFonts w:ascii="Times New Roman" w:eastAsia="SimSun" w:hAnsi="Times New Roman" w:cs="Times New Roman"/>
          <w:szCs w:val="18"/>
          <w:lang w:eastAsia="zh-CN"/>
        </w:rPr>
        <w:t xml:space="preserve"> the </w:t>
      </w:r>
      <w:r w:rsidR="00D73698" w:rsidRPr="00C6193E">
        <w:rPr>
          <w:rFonts w:ascii="Times New Roman" w:eastAsia="SimSun" w:hAnsi="Times New Roman" w:cs="Times New Roman"/>
          <w:szCs w:val="18"/>
          <w:lang w:eastAsia="zh-CN"/>
        </w:rPr>
        <w:t>Eisei Bunko edition</w:t>
      </w:r>
      <w:r w:rsidR="00FF5197" w:rsidRPr="00C6193E">
        <w:rPr>
          <w:rFonts w:ascii="Times New Roman" w:eastAsia="SimSun" w:hAnsi="Times New Roman" w:cs="Times New Roman"/>
          <w:szCs w:val="18"/>
          <w:lang w:eastAsia="zh-CN"/>
        </w:rPr>
        <w:t xml:space="preserve"> reprint</w:t>
      </w:r>
      <w:r w:rsidR="00D73698" w:rsidRPr="00C6193E">
        <w:rPr>
          <w:rFonts w:ascii="Times New Roman" w:eastAsia="SimSun" w:hAnsi="Times New Roman" w:cs="Times New Roman"/>
          <w:szCs w:val="18"/>
          <w:lang w:eastAsia="zh-CN"/>
        </w:rPr>
        <w:t xml:space="preserve">, </w:t>
      </w:r>
      <w:r w:rsidR="00073767" w:rsidRPr="00C6193E">
        <w:rPr>
          <w:rFonts w:ascii="Times New Roman" w:eastAsia="SimSun" w:hAnsi="Times New Roman" w:cs="Times New Roman"/>
          <w:iCs/>
          <w:szCs w:val="18"/>
          <w:lang w:eastAsia="zh-CN"/>
        </w:rPr>
        <w:t>t</w:t>
      </w:r>
      <w:r w:rsidR="00073767" w:rsidRPr="00C6193E">
        <w:rPr>
          <w:rFonts w:ascii="Times New Roman" w:eastAsia="SimSun" w:hAnsi="Times New Roman" w:cs="Times New Roman"/>
          <w:szCs w:val="18"/>
          <w:lang w:eastAsia="zh-CN"/>
        </w:rPr>
        <w:t xml:space="preserve">he </w:t>
      </w:r>
      <w:r w:rsidR="00073767" w:rsidRPr="00C6193E">
        <w:rPr>
          <w:rFonts w:ascii="Times New Roman" w:eastAsia="SimSun" w:hAnsi="Times New Roman" w:cs="Times New Roman"/>
          <w:i/>
          <w:szCs w:val="18"/>
          <w:lang w:eastAsia="zh-CN"/>
        </w:rPr>
        <w:t xml:space="preserve">Essentials </w:t>
      </w:r>
      <w:r w:rsidR="00073767" w:rsidRPr="00C6193E">
        <w:rPr>
          <w:rFonts w:ascii="Times New Roman" w:eastAsia="SimSun" w:hAnsi="Times New Roman" w:cs="Times New Roman"/>
          <w:iCs/>
          <w:szCs w:val="18"/>
          <w:lang w:eastAsia="zh-CN"/>
        </w:rPr>
        <w:t xml:space="preserve">is identified by </w:t>
      </w:r>
      <w:r w:rsidR="00D73698" w:rsidRPr="00C6193E">
        <w:rPr>
          <w:rFonts w:ascii="Times New Roman" w:eastAsia="SimSun" w:hAnsi="Times New Roman" w:cs="Times New Roman"/>
          <w:szCs w:val="18"/>
          <w:lang w:eastAsia="zh-CN"/>
        </w:rPr>
        <w:t>China’s National Centre for Preservation of Ancient Books</w:t>
      </w:r>
      <w:r w:rsidR="00D73698" w:rsidRPr="00C6193E">
        <w:rPr>
          <w:rFonts w:ascii="Times New Roman" w:eastAsia="SimSun" w:hAnsi="Times New Roman" w:cs="Times New Roman"/>
          <w:iCs/>
          <w:szCs w:val="18"/>
          <w:lang w:eastAsia="zh-CN"/>
        </w:rPr>
        <w:t xml:space="preserve"> </w:t>
      </w:r>
      <w:r w:rsidR="00073767" w:rsidRPr="00C6193E">
        <w:rPr>
          <w:rFonts w:ascii="Times New Roman" w:eastAsia="SimSun" w:hAnsi="Times New Roman" w:cs="Times New Roman"/>
          <w:szCs w:val="18"/>
          <w:lang w:eastAsia="zh-CN"/>
        </w:rPr>
        <w:t xml:space="preserve">as </w:t>
      </w:r>
      <w:r w:rsidR="00D73698" w:rsidRPr="00C6193E">
        <w:rPr>
          <w:rFonts w:ascii="Times New Roman" w:eastAsia="SimSun" w:hAnsi="Times New Roman" w:cs="Times New Roman"/>
          <w:szCs w:val="18"/>
          <w:lang w:eastAsia="zh-CN"/>
        </w:rPr>
        <w:t>a testament to the long-standing cultural dialogue between the two countries.</w:t>
      </w:r>
      <w:r w:rsidR="00D73698" w:rsidRPr="00C6193E">
        <w:rPr>
          <w:rFonts w:ascii="Times New Roman" w:eastAsia="SimSun" w:hAnsi="Times New Roman" w:cs="Times New Roman"/>
          <w:szCs w:val="18"/>
          <w:vertAlign w:val="superscript"/>
          <w:lang w:eastAsia="zh-CN"/>
        </w:rPr>
        <w:footnoteReference w:id="678"/>
      </w:r>
      <w:r w:rsidR="00D73698" w:rsidRPr="00C6193E">
        <w:rPr>
          <w:rFonts w:ascii="Times New Roman" w:eastAsia="SimSun" w:hAnsi="Times New Roman" w:cs="Times New Roman"/>
          <w:szCs w:val="18"/>
          <w:lang w:eastAsia="zh-CN"/>
        </w:rPr>
        <w:t xml:space="preserve"> </w:t>
      </w:r>
      <w:r w:rsidR="00054845" w:rsidRPr="00C6193E">
        <w:rPr>
          <w:rFonts w:ascii="Times New Roman" w:eastAsia="SimSun" w:hAnsi="Times New Roman" w:cs="Times New Roman"/>
          <w:szCs w:val="18"/>
          <w:lang w:eastAsia="zh-CN"/>
        </w:rPr>
        <w:t xml:space="preserve">That the </w:t>
      </w:r>
      <w:r w:rsidR="00054845" w:rsidRPr="00C6193E">
        <w:rPr>
          <w:rFonts w:ascii="Times New Roman" w:eastAsia="SimSun" w:hAnsi="Times New Roman" w:cs="Times New Roman"/>
          <w:i/>
          <w:iCs/>
          <w:szCs w:val="18"/>
          <w:lang w:eastAsia="zh-CN"/>
        </w:rPr>
        <w:t>Essentials</w:t>
      </w:r>
      <w:r w:rsidR="00054845" w:rsidRPr="00C6193E">
        <w:rPr>
          <w:rFonts w:ascii="Times New Roman" w:eastAsia="SimSun" w:hAnsi="Times New Roman" w:cs="Times New Roman"/>
          <w:szCs w:val="18"/>
          <w:lang w:eastAsia="zh-CN"/>
        </w:rPr>
        <w:t xml:space="preserve"> was transmitted throughout the East Asian community, and particularly with it being read, studied, taught, and researched for so long in Japan </w:t>
      </w:r>
      <w:r w:rsidR="00FF5197" w:rsidRPr="00C6193E">
        <w:rPr>
          <w:rFonts w:ascii="Times New Roman" w:eastAsia="SimSun" w:hAnsi="Times New Roman" w:cs="Times New Roman"/>
          <w:szCs w:val="18"/>
          <w:lang w:eastAsia="zh-CN"/>
        </w:rPr>
        <w:t>(</w:t>
      </w:r>
      <w:r w:rsidR="00054845" w:rsidRPr="00C6193E">
        <w:rPr>
          <w:rFonts w:ascii="Times New Roman" w:eastAsia="SimSun" w:hAnsi="Times New Roman" w:cs="Times New Roman"/>
          <w:szCs w:val="18"/>
          <w:lang w:eastAsia="zh-CN"/>
        </w:rPr>
        <w:t xml:space="preserve">discussed in </w:t>
      </w:r>
      <w:r w:rsidR="00FF5197" w:rsidRPr="00C6193E">
        <w:rPr>
          <w:rFonts w:ascii="Times New Roman" w:eastAsia="SimSun" w:hAnsi="Times New Roman" w:cs="Times New Roman"/>
          <w:szCs w:val="18"/>
          <w:lang w:eastAsia="zh-CN"/>
        </w:rPr>
        <w:t>S</w:t>
      </w:r>
      <w:r w:rsidR="00054845" w:rsidRPr="00C6193E">
        <w:rPr>
          <w:rFonts w:ascii="Times New Roman" w:eastAsia="SimSun" w:hAnsi="Times New Roman" w:cs="Times New Roman"/>
          <w:szCs w:val="18"/>
          <w:lang w:eastAsia="zh-CN"/>
        </w:rPr>
        <w:t>ection</w:t>
      </w:r>
      <w:r w:rsidR="00FF5197" w:rsidRPr="00C6193E">
        <w:rPr>
          <w:rFonts w:ascii="Times New Roman" w:eastAsia="SimSun" w:hAnsi="Times New Roman" w:cs="Times New Roman"/>
          <w:szCs w:val="18"/>
          <w:lang w:eastAsia="zh-CN"/>
        </w:rPr>
        <w:t xml:space="preserve"> 5.2)</w:t>
      </w:r>
      <w:r w:rsidR="00054845" w:rsidRPr="00C6193E">
        <w:rPr>
          <w:rFonts w:ascii="Times New Roman" w:eastAsia="SimSun" w:hAnsi="Times New Roman" w:cs="Times New Roman"/>
          <w:szCs w:val="18"/>
          <w:lang w:eastAsia="zh-CN"/>
        </w:rPr>
        <w:t xml:space="preserve">, the anthology may be regarded as a symbol of </w:t>
      </w:r>
      <w:r w:rsidR="000A3C69">
        <w:rPr>
          <w:rFonts w:ascii="Times New Roman" w:eastAsia="SimSun" w:hAnsi="Times New Roman" w:cs="Times New Roman"/>
          <w:szCs w:val="18"/>
          <w:lang w:eastAsia="zh-CN"/>
        </w:rPr>
        <w:t>a</w:t>
      </w:r>
      <w:r w:rsidR="00054845" w:rsidRPr="00C6193E">
        <w:rPr>
          <w:rFonts w:ascii="Times New Roman" w:eastAsia="SimSun" w:hAnsi="Times New Roman" w:cs="Times New Roman"/>
          <w:szCs w:val="18"/>
          <w:lang w:eastAsia="zh-CN"/>
        </w:rPr>
        <w:t xml:space="preserve"> bygone era of cultural congruity within East Asia, and the international dialogue and exchange it afforded. Reception of </w:t>
      </w:r>
      <w:r w:rsidR="00826264" w:rsidRPr="00C6193E">
        <w:rPr>
          <w:rFonts w:ascii="Times New Roman" w:eastAsia="SimSun" w:hAnsi="Times New Roman" w:cs="Times New Roman"/>
          <w:szCs w:val="18"/>
          <w:lang w:eastAsia="zh-CN"/>
        </w:rPr>
        <w:t>the Tenmei edition and the Eisei Bunko edition suggest</w:t>
      </w:r>
      <w:r w:rsidR="00054845" w:rsidRPr="00C6193E">
        <w:rPr>
          <w:rFonts w:ascii="Times New Roman" w:eastAsia="SimSun" w:hAnsi="Times New Roman" w:cs="Times New Roman"/>
          <w:szCs w:val="18"/>
          <w:lang w:eastAsia="zh-CN"/>
        </w:rPr>
        <w:t>s</w:t>
      </w:r>
      <w:r w:rsidR="00826264" w:rsidRPr="00C6193E">
        <w:rPr>
          <w:rFonts w:ascii="Times New Roman" w:eastAsia="SimSun" w:hAnsi="Times New Roman" w:cs="Times New Roman"/>
          <w:szCs w:val="18"/>
          <w:lang w:eastAsia="zh-CN"/>
        </w:rPr>
        <w:t xml:space="preserve"> a consciousness among contemporary state leaders in China and Japan of </w:t>
      </w:r>
      <w:r w:rsidR="00054845" w:rsidRPr="00C6193E">
        <w:rPr>
          <w:rFonts w:ascii="Times New Roman" w:eastAsia="SimSun" w:hAnsi="Times New Roman" w:cs="Times New Roman"/>
          <w:szCs w:val="18"/>
          <w:lang w:eastAsia="zh-CN"/>
        </w:rPr>
        <w:t xml:space="preserve">this common cultural </w:t>
      </w:r>
      <w:r w:rsidR="00826264" w:rsidRPr="00C6193E">
        <w:rPr>
          <w:rFonts w:ascii="Times New Roman" w:eastAsia="SimSun" w:hAnsi="Times New Roman" w:cs="Times New Roman"/>
          <w:szCs w:val="18"/>
          <w:lang w:eastAsia="zh-CN"/>
        </w:rPr>
        <w:t>heritage</w:t>
      </w:r>
      <w:r w:rsidR="00054845" w:rsidRPr="00C6193E">
        <w:rPr>
          <w:rFonts w:ascii="Times New Roman" w:eastAsia="SimSun" w:hAnsi="Times New Roman" w:cs="Times New Roman"/>
          <w:szCs w:val="18"/>
          <w:lang w:eastAsia="zh-CN"/>
        </w:rPr>
        <w:t xml:space="preserve">, if not also, some long-standing political ideas and values encapsulated within the </w:t>
      </w:r>
      <w:r w:rsidR="00054845" w:rsidRPr="00C6193E">
        <w:rPr>
          <w:rFonts w:ascii="Times New Roman" w:eastAsia="SimSun" w:hAnsi="Times New Roman" w:cs="Times New Roman"/>
          <w:i/>
          <w:iCs/>
          <w:szCs w:val="18"/>
          <w:lang w:eastAsia="zh-CN"/>
        </w:rPr>
        <w:t>Essentials</w:t>
      </w:r>
      <w:r w:rsidR="00054845" w:rsidRPr="00C6193E">
        <w:rPr>
          <w:rFonts w:ascii="Times New Roman" w:eastAsia="SimSun" w:hAnsi="Times New Roman" w:cs="Times New Roman"/>
          <w:szCs w:val="18"/>
          <w:lang w:eastAsia="zh-CN"/>
        </w:rPr>
        <w:t xml:space="preserve">. </w:t>
      </w:r>
    </w:p>
    <w:p w14:paraId="402B06B0" w14:textId="77777777" w:rsidR="00FE18F4" w:rsidRPr="00C6193E" w:rsidRDefault="00FE18F4" w:rsidP="00FE18F4">
      <w:pPr>
        <w:widowControl/>
        <w:snapToGrid w:val="0"/>
        <w:spacing w:line="480" w:lineRule="auto"/>
        <w:ind w:firstLine="720"/>
        <w:rPr>
          <w:rFonts w:ascii="Times New Roman" w:eastAsia="SimSun" w:hAnsi="Times New Roman" w:cs="Times New Roman"/>
          <w:szCs w:val="18"/>
          <w:lang w:eastAsia="zh-CN"/>
        </w:rPr>
      </w:pPr>
    </w:p>
    <w:p w14:paraId="3E90F91E" w14:textId="0A7EE83B" w:rsidR="0042201C" w:rsidRPr="00C6193E" w:rsidRDefault="0042201C" w:rsidP="00572C3F">
      <w:pPr>
        <w:pStyle w:val="2"/>
        <w:snapToGrid w:val="0"/>
        <w:spacing w:line="480" w:lineRule="auto"/>
        <w:rPr>
          <w:rFonts w:eastAsia="MingLiU" w:cs="Times New Roman"/>
          <w:lang w:eastAsia="zh-CN"/>
        </w:rPr>
      </w:pPr>
      <w:bookmarkStart w:id="213" w:name="_Toc96466451"/>
      <w:r w:rsidRPr="00C6193E">
        <w:rPr>
          <w:rFonts w:eastAsia="MingLiU" w:cs="Times New Roman"/>
          <w:lang w:eastAsia="zh-CN"/>
        </w:rPr>
        <w:t xml:space="preserve">5.2 The </w:t>
      </w:r>
      <w:r w:rsidRPr="00C6193E">
        <w:rPr>
          <w:rFonts w:eastAsia="MingLiU" w:cs="Times New Roman"/>
          <w:i/>
          <w:iCs/>
          <w:lang w:eastAsia="zh-CN"/>
        </w:rPr>
        <w:t>Essentials</w:t>
      </w:r>
      <w:r w:rsidRPr="00C6193E">
        <w:rPr>
          <w:rFonts w:eastAsia="MingLiU" w:cs="Times New Roman"/>
          <w:lang w:eastAsia="zh-CN"/>
        </w:rPr>
        <w:t xml:space="preserve"> in East Asia</w:t>
      </w:r>
      <w:bookmarkEnd w:id="213"/>
      <w:r w:rsidRPr="00C6193E">
        <w:rPr>
          <w:rFonts w:eastAsia="MingLiU" w:cs="Times New Roman"/>
          <w:lang w:eastAsia="zh-CN"/>
        </w:rPr>
        <w:t xml:space="preserve"> </w:t>
      </w:r>
    </w:p>
    <w:p w14:paraId="5AB1CC2A" w14:textId="74D34B2F"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Beyond China, historical sources show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introduced to the courts of pre-modern East Asia. However, it is difficult to ascertain precisely when and how the anthology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reached those East Asian polities. Notwithstanding those empirical limitations, this section surveys how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became exportable through an expanded public sphere arising from cultural congruities among the East Asian nations and their disposition towards learning from the administration of Tang China, before examining what can be known of the </w:t>
      </w:r>
      <w:r w:rsidRPr="00C6193E">
        <w:rPr>
          <w:rFonts w:ascii="Times New Roman" w:eastAsia="MingLiU" w:hAnsi="Times New Roman" w:cs="Times New Roman"/>
          <w:i/>
          <w:iCs/>
          <w:szCs w:val="18"/>
        </w:rPr>
        <w:t>Essentials</w:t>
      </w:r>
      <w:r w:rsidR="0015314C" w:rsidRPr="00C6193E">
        <w:rPr>
          <w:rFonts w:ascii="Times New Roman" w:eastAsia="MingLiU" w:hAnsi="Times New Roman" w:cs="Times New Roman"/>
          <w:szCs w:val="18"/>
        </w:rPr>
        <w:t>’ textual history</w:t>
      </w:r>
      <w:r w:rsidRPr="00C6193E">
        <w:rPr>
          <w:rFonts w:ascii="Times New Roman" w:eastAsia="MingLiU" w:hAnsi="Times New Roman" w:cs="Times New Roman"/>
          <w:szCs w:val="18"/>
        </w:rPr>
        <w:t xml:space="preserve"> in Japan, </w:t>
      </w:r>
      <w:r w:rsidR="000A3C69" w:rsidRPr="00C6193E">
        <w:rPr>
          <w:rFonts w:ascii="Times New Roman" w:eastAsia="MingLiU" w:hAnsi="Times New Roman" w:cs="Times New Roman"/>
          <w:szCs w:val="18"/>
        </w:rPr>
        <w:t>Korea</w:t>
      </w:r>
      <w:r w:rsidRPr="00C6193E">
        <w:rPr>
          <w:rFonts w:ascii="Times New Roman" w:eastAsia="MingLiU" w:hAnsi="Times New Roman" w:cs="Times New Roman"/>
          <w:szCs w:val="18"/>
        </w:rPr>
        <w:t>, and</w:t>
      </w:r>
      <w:r w:rsidR="000A3C69" w:rsidRPr="000A3C69">
        <w:rPr>
          <w:rFonts w:ascii="Times New Roman" w:eastAsia="MingLiU" w:hAnsi="Times New Roman" w:cs="Times New Roman"/>
          <w:szCs w:val="18"/>
        </w:rPr>
        <w:t xml:space="preserve"> </w:t>
      </w:r>
      <w:r w:rsidR="000A3C69" w:rsidRPr="00C6193E">
        <w:rPr>
          <w:rFonts w:ascii="Times New Roman" w:eastAsia="MingLiU" w:hAnsi="Times New Roman" w:cs="Times New Roman"/>
          <w:szCs w:val="18"/>
        </w:rPr>
        <w:t>Vietnam</w:t>
      </w:r>
      <w:r w:rsidRPr="00C6193E">
        <w:rPr>
          <w:rFonts w:ascii="Times New Roman" w:eastAsia="MingLiU" w:hAnsi="Times New Roman" w:cs="Times New Roman"/>
          <w:szCs w:val="18"/>
        </w:rPr>
        <w:t xml:space="preserve">. </w:t>
      </w:r>
    </w:p>
    <w:p w14:paraId="71F2400C" w14:textId="41C014F1"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The </w:t>
      </w:r>
      <w:r w:rsidRPr="00C6193E">
        <w:rPr>
          <w:rFonts w:ascii="Times New Roman" w:eastAsia="SimSun" w:hAnsi="Times New Roman" w:cs="Times New Roman"/>
          <w:kern w:val="0"/>
        </w:rPr>
        <w:t>term</w:t>
      </w:r>
      <w:r w:rsidRPr="00C6193E">
        <w:rPr>
          <w:rFonts w:ascii="Times New Roman" w:eastAsia="MingLiU" w:hAnsi="Times New Roman" w:cs="Times New Roman"/>
          <w:szCs w:val="18"/>
        </w:rPr>
        <w:t xml:space="preserve"> ‘public sphere’ (</w:t>
      </w:r>
      <w:r w:rsidRPr="00C6193E">
        <w:rPr>
          <w:rFonts w:ascii="Times New Roman" w:eastAsia="MingLiU" w:hAnsi="Times New Roman" w:cs="Times New Roman"/>
          <w:i/>
          <w:iCs/>
          <w:szCs w:val="18"/>
        </w:rPr>
        <w:t>Öffentlichkeit</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79"/>
      </w:r>
      <w:r w:rsidRPr="00C6193E">
        <w:rPr>
          <w:rFonts w:ascii="Times New Roman" w:eastAsia="MingLiU" w:hAnsi="Times New Roman" w:cs="Times New Roman"/>
          <w:szCs w:val="18"/>
        </w:rPr>
        <w:t xml:space="preserve"> was coined by the German philosopher Jürgen Habermas to describe a discursive space that emerged among the bourgeois in eighteenth century Europe. Before the existence of this public sphere, there was only ‘representative publicness’ in terms of public displays of representation by feudal authorities such as the aristocracy and the church.</w:t>
      </w:r>
      <w:r w:rsidRPr="00C6193E">
        <w:rPr>
          <w:rFonts w:ascii="Times New Roman" w:eastAsia="MingLiU" w:hAnsi="Times New Roman" w:cs="Times New Roman"/>
          <w:szCs w:val="18"/>
          <w:vertAlign w:val="superscript"/>
        </w:rPr>
        <w:footnoteReference w:id="680"/>
      </w:r>
      <w:r w:rsidRPr="00C6193E">
        <w:rPr>
          <w:rFonts w:ascii="Times New Roman" w:eastAsia="MingLiU" w:hAnsi="Times New Roman" w:cs="Times New Roman"/>
          <w:szCs w:val="18"/>
        </w:rPr>
        <w:t xml:space="preserve"> The public sphere served as an inclusive forum for ongoing dialogue and critical reflection on state matters among educated individuals outside of the contemporary political order.</w:t>
      </w:r>
      <w:r w:rsidRPr="00C6193E">
        <w:rPr>
          <w:rFonts w:ascii="Times New Roman" w:eastAsia="MingLiU" w:hAnsi="Times New Roman" w:cs="Times New Roman"/>
          <w:szCs w:val="18"/>
          <w:vertAlign w:val="superscript"/>
        </w:rPr>
        <w:footnoteReference w:id="681"/>
      </w:r>
      <w:r w:rsidRPr="00C6193E">
        <w:rPr>
          <w:rFonts w:ascii="Times New Roman" w:eastAsia="MingLiU" w:hAnsi="Times New Roman" w:cs="Times New Roman"/>
          <w:szCs w:val="18"/>
        </w:rPr>
        <w:t xml:space="preserve"> Such individuals would gather as a public and participate in the discussions irrespective of (theoretically) their status and privilege.</w:t>
      </w:r>
      <w:r w:rsidRPr="00C6193E">
        <w:rPr>
          <w:rFonts w:ascii="Times New Roman" w:eastAsia="MingLiU" w:hAnsi="Times New Roman" w:cs="Times New Roman"/>
          <w:szCs w:val="18"/>
          <w:vertAlign w:val="superscript"/>
        </w:rPr>
        <w:footnoteReference w:id="682"/>
      </w:r>
      <w:r w:rsidRPr="00C6193E">
        <w:rPr>
          <w:rFonts w:ascii="Times New Roman" w:eastAsia="MingLiU" w:hAnsi="Times New Roman" w:cs="Times New Roman"/>
          <w:szCs w:val="18"/>
        </w:rPr>
        <w:t xml:space="preserve"> Fueled by information from newspapers and political journals, the published word along with coffee houses, salons, and literary societies became the loci of political discourse in England, France and Germany.</w:t>
      </w:r>
      <w:r w:rsidRPr="00C6193E">
        <w:rPr>
          <w:rFonts w:ascii="Times New Roman" w:eastAsia="MingLiU" w:hAnsi="Times New Roman" w:cs="Times New Roman"/>
          <w:szCs w:val="18"/>
          <w:vertAlign w:val="superscript"/>
        </w:rPr>
        <w:footnoteReference w:id="683"/>
      </w:r>
      <w:r w:rsidRPr="00C6193E">
        <w:rPr>
          <w:rFonts w:ascii="Times New Roman" w:eastAsia="MingLiU" w:hAnsi="Times New Roman" w:cs="Times New Roman"/>
          <w:szCs w:val="18"/>
        </w:rPr>
        <w:t xml:space="preserve"> Hence, discussion and debate of political concerns were no longer confined to the conventional corridors of power, but took place in a broader communicative environment premised on a putative general interest. By developing a critically debating public, such public spheres became a check on state authorities. However, the public sphere that emerged in Tang China differed somewhat in character and effect. The foreign scholars and envoys visiting Chang’an sought primarily to observe and learn from the governmental culture for and in the interest of their native regimes. Nevertheless, such foreign interest and scrutiny plausibly </w:t>
      </w:r>
      <w:r w:rsidR="0015314C" w:rsidRPr="00C6193E">
        <w:rPr>
          <w:rFonts w:ascii="Times New Roman" w:eastAsia="MingLiU" w:hAnsi="Times New Roman" w:cs="Times New Roman"/>
          <w:szCs w:val="18"/>
        </w:rPr>
        <w:t>spurred</w:t>
      </w:r>
      <w:r w:rsidRPr="00C6193E">
        <w:rPr>
          <w:rFonts w:ascii="Times New Roman" w:eastAsia="MingLiU" w:hAnsi="Times New Roman" w:cs="Times New Roman"/>
          <w:szCs w:val="18"/>
        </w:rPr>
        <w:t xml:space="preserve"> the Chinese courts to formalise and share administrative knowledge. </w:t>
      </w:r>
    </w:p>
    <w:p w14:paraId="758FEF90" w14:textId="40F9643D"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SimSun" w:hAnsi="Times New Roman" w:cs="Times New Roman"/>
          <w:kern w:val="0"/>
        </w:rPr>
        <w:t>Books</w:t>
      </w:r>
      <w:r w:rsidRPr="00C6193E">
        <w:rPr>
          <w:rFonts w:ascii="Times New Roman" w:eastAsia="MingLiU" w:hAnsi="Times New Roman" w:cs="Times New Roman"/>
          <w:szCs w:val="18"/>
        </w:rPr>
        <w:t xml:space="preserve"> like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were exportable to pre-modern Japan, Korea and Vietnam because those East Asian societies shared the same written language and institutional culture.</w:t>
      </w:r>
      <w:r w:rsidRPr="00C6193E">
        <w:rPr>
          <w:rFonts w:ascii="Times New Roman" w:eastAsia="MingLiU" w:hAnsi="Times New Roman" w:cs="Times New Roman"/>
          <w:szCs w:val="18"/>
          <w:vertAlign w:val="superscript"/>
        </w:rPr>
        <w:footnoteReference w:id="684"/>
      </w:r>
      <w:r w:rsidRPr="00C6193E">
        <w:rPr>
          <w:rFonts w:ascii="Times New Roman" w:eastAsia="MingLiU" w:hAnsi="Times New Roman" w:cs="Times New Roman"/>
          <w:szCs w:val="18"/>
        </w:rPr>
        <w:t xml:space="preserve"> Such cultural commonality proved remarkably constant despite variability in </w:t>
      </w:r>
      <w:r w:rsidRPr="00C6193E">
        <w:rPr>
          <w:rFonts w:ascii="Times New Roman" w:eastAsia="MingLiU" w:hAnsi="Times New Roman" w:cs="Times New Roman"/>
          <w:szCs w:val="18"/>
        </w:rPr>
        <w:lastRenderedPageBreak/>
        <w:t>their political status at various times.</w:t>
      </w:r>
      <w:r w:rsidRPr="00C6193E">
        <w:rPr>
          <w:rFonts w:ascii="Times New Roman" w:eastAsia="MingLiU" w:hAnsi="Times New Roman" w:cs="Times New Roman"/>
          <w:szCs w:val="18"/>
          <w:vertAlign w:val="superscript"/>
        </w:rPr>
        <w:footnoteReference w:id="685"/>
      </w:r>
      <w:r w:rsidRPr="00C6193E">
        <w:rPr>
          <w:rFonts w:ascii="Times New Roman" w:eastAsia="MingLiU" w:hAnsi="Times New Roman" w:cs="Times New Roman"/>
          <w:szCs w:val="18"/>
        </w:rPr>
        <w:t xml:space="preserve"> In the formative period of East Asia, i.e. from the third century BCE to the tenth century CE, China was admired for being the most populous, territorially extensive, economically developed, and culturally sophisticated within the region.</w:t>
      </w:r>
      <w:r w:rsidRPr="00C6193E">
        <w:rPr>
          <w:rFonts w:ascii="Times New Roman" w:eastAsia="MingLiU" w:hAnsi="Times New Roman" w:cs="Times New Roman"/>
          <w:szCs w:val="18"/>
          <w:vertAlign w:val="superscript"/>
        </w:rPr>
        <w:footnoteReference w:id="686"/>
      </w:r>
      <w:r w:rsidRPr="00C6193E">
        <w:rPr>
          <w:rFonts w:ascii="Times New Roman" w:eastAsia="MingLiU" w:hAnsi="Times New Roman" w:cs="Times New Roman"/>
          <w:szCs w:val="18"/>
        </w:rPr>
        <w:t xml:space="preserve"> The Chinese script and the written language of classical Chinese (also known as ‘literary Chinese’ and ‘Sinitic’) was adopted for administration, diplomacy, and literary activities by the emerging states of Japan, Korea and Vietnam as they had yet to develop their own writing systems.</w:t>
      </w:r>
      <w:r w:rsidRPr="00C6193E">
        <w:rPr>
          <w:rFonts w:ascii="Times New Roman" w:eastAsia="MingLiU" w:hAnsi="Times New Roman" w:cs="Times New Roman"/>
          <w:szCs w:val="18"/>
          <w:vertAlign w:val="superscript"/>
        </w:rPr>
        <w:footnoteReference w:id="687"/>
      </w:r>
      <w:r w:rsidRPr="00C6193E">
        <w:rPr>
          <w:rFonts w:ascii="Times New Roman" w:eastAsia="MingLiU" w:hAnsi="Times New Roman" w:cs="Times New Roman"/>
          <w:szCs w:val="18"/>
        </w:rPr>
        <w:t xml:space="preserve"> The earliest records of those East Asian societies were written in classical Chinese</w:t>
      </w:r>
      <w:r w:rsidRPr="00C6193E">
        <w:rPr>
          <w:rFonts w:ascii="Times New Roman" w:eastAsia="MingLiU" w:hAnsi="Times New Roman" w:cs="Times New Roman"/>
          <w:szCs w:val="18"/>
          <w:vertAlign w:val="superscript"/>
        </w:rPr>
        <w:footnoteReference w:id="688"/>
      </w:r>
      <w:r w:rsidRPr="00C6193E">
        <w:rPr>
          <w:rFonts w:ascii="Times New Roman" w:eastAsia="MingLiU" w:hAnsi="Times New Roman" w:cs="Times New Roman"/>
          <w:szCs w:val="18"/>
        </w:rPr>
        <w:t xml:space="preserve"> and they adapted the Chinese characters to express their native vernacular languages. The written </w:t>
      </w:r>
      <w:r w:rsidRPr="00C6193E">
        <w:rPr>
          <w:rFonts w:ascii="Times New Roman" w:eastAsia="MingLiU" w:hAnsi="Times New Roman" w:cs="Times New Roman"/>
          <w:i/>
          <w:iCs/>
          <w:szCs w:val="18"/>
        </w:rPr>
        <w:t xml:space="preserve">lingua franca </w:t>
      </w:r>
      <w:r w:rsidRPr="00C6193E">
        <w:rPr>
          <w:rFonts w:ascii="Times New Roman" w:eastAsia="MingLiU" w:hAnsi="Times New Roman" w:cs="Times New Roman"/>
          <w:szCs w:val="18"/>
        </w:rPr>
        <w:t>of classical Chinese enabled people throughout East Asia to read and understand the same text, even if they pronounced the words differently.</w:t>
      </w:r>
      <w:r w:rsidRPr="00C6193E">
        <w:rPr>
          <w:rFonts w:ascii="Times New Roman" w:eastAsia="MingLiU" w:hAnsi="Times New Roman" w:cs="Times New Roman"/>
          <w:szCs w:val="18"/>
          <w:vertAlign w:val="superscript"/>
        </w:rPr>
        <w:footnoteReference w:id="689"/>
      </w:r>
      <w:r w:rsidRPr="00C6193E">
        <w:rPr>
          <w:rFonts w:ascii="Times New Roman" w:eastAsia="MingLiU" w:hAnsi="Times New Roman" w:cs="Times New Roman"/>
          <w:szCs w:val="18"/>
        </w:rPr>
        <w:t xml:space="preserve"> The Chinese graphs not only provided a universal vocabulary but also facilitated the sharing of common views and values throughout the East Asian </w:t>
      </w:r>
      <w:r w:rsidR="0015314C" w:rsidRPr="00C6193E">
        <w:rPr>
          <w:rFonts w:ascii="Times New Roman" w:eastAsia="MingLiU" w:hAnsi="Times New Roman" w:cs="Times New Roman"/>
          <w:szCs w:val="18"/>
        </w:rPr>
        <w:t>community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690"/>
      </w:r>
      <w:r w:rsidRPr="00C6193E">
        <w:rPr>
          <w:rFonts w:ascii="Times New Roman" w:eastAsia="MingLiU" w:hAnsi="Times New Roman" w:cs="Times New Roman"/>
          <w:szCs w:val="18"/>
        </w:rPr>
        <w:t xml:space="preserve"> </w:t>
      </w:r>
    </w:p>
    <w:p w14:paraId="2DE65409" w14:textId="0DA23946" w:rsidR="0042201C" w:rsidRPr="00C6193E" w:rsidRDefault="0042201C" w:rsidP="00FE18F4">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SimSun" w:hAnsi="Times New Roman" w:cs="Times New Roman"/>
          <w:kern w:val="0"/>
        </w:rPr>
        <w:t>development</w:t>
      </w:r>
      <w:r w:rsidRPr="00C6193E">
        <w:rPr>
          <w:rFonts w:ascii="Times New Roman" w:eastAsia="MingLiU" w:hAnsi="Times New Roman" w:cs="Times New Roman"/>
          <w:szCs w:val="18"/>
        </w:rPr>
        <w:t xml:space="preserve"> of political institutions in Japan, Korea and Vietnam was extensively shaped by the knowledge and practices of China’s ruling elite, particularly during the seventh and eighth centuries.</w:t>
      </w:r>
      <w:r w:rsidRPr="00C6193E">
        <w:rPr>
          <w:rFonts w:ascii="Times New Roman" w:eastAsia="MingLiU" w:hAnsi="Times New Roman" w:cs="Times New Roman"/>
          <w:szCs w:val="18"/>
          <w:vertAlign w:val="superscript"/>
        </w:rPr>
        <w:footnoteReference w:id="691"/>
      </w:r>
      <w:r w:rsidRPr="00C6193E">
        <w:rPr>
          <w:rFonts w:ascii="Times New Roman" w:eastAsia="MingLiU" w:hAnsi="Times New Roman" w:cs="Times New Roman"/>
          <w:szCs w:val="18"/>
        </w:rPr>
        <w:t xml:space="preserve"> Like Graeco-Roman antiquity </w:t>
      </w:r>
      <w:r w:rsidR="0015314C" w:rsidRPr="00C6193E">
        <w:rPr>
          <w:rFonts w:ascii="Times New Roman" w:eastAsia="MingLiU" w:hAnsi="Times New Roman" w:cs="Times New Roman"/>
          <w:szCs w:val="18"/>
        </w:rPr>
        <w:t xml:space="preserve">in </w:t>
      </w:r>
      <w:r w:rsidRPr="00C6193E">
        <w:rPr>
          <w:rFonts w:ascii="Times New Roman" w:eastAsia="MingLiU" w:hAnsi="Times New Roman" w:cs="Times New Roman"/>
          <w:szCs w:val="18"/>
        </w:rPr>
        <w:t xml:space="preserve">northern Europe, Chinese culture was considered ‘classic’ in the sense of being timeless and </w:t>
      </w:r>
      <w:r w:rsidRPr="00C6193E">
        <w:rPr>
          <w:rFonts w:ascii="Times New Roman" w:eastAsia="MingLiU" w:hAnsi="Times New Roman" w:cs="Times New Roman"/>
          <w:szCs w:val="18"/>
        </w:rPr>
        <w:lastRenderedPageBreak/>
        <w:t>placeless to the learned elites across East Asia. As the imported culture was less Chinese culture than elite culture, it was adopted by others as easily as did the Tang Chinese.</w:t>
      </w:r>
      <w:r w:rsidRPr="00C6193E">
        <w:rPr>
          <w:rFonts w:ascii="Times New Roman" w:eastAsia="MingLiU" w:hAnsi="Times New Roman" w:cs="Times New Roman"/>
          <w:szCs w:val="18"/>
          <w:vertAlign w:val="superscript"/>
        </w:rPr>
        <w:footnoteReference w:id="692"/>
      </w:r>
      <w:r w:rsidRPr="00C6193E">
        <w:rPr>
          <w:rFonts w:ascii="Times New Roman" w:eastAsia="MingLiU" w:hAnsi="Times New Roman" w:cs="Times New Roman"/>
          <w:szCs w:val="18"/>
        </w:rPr>
        <w:t xml:space="preserve"> The elite culture was based on a shared literature written in classical Chinese</w:t>
      </w:r>
      <w:r w:rsidRPr="00C6193E">
        <w:rPr>
          <w:rFonts w:ascii="Times New Roman" w:eastAsia="MingLiU" w:hAnsi="Times New Roman" w:cs="Times New Roman"/>
          <w:szCs w:val="18"/>
          <w:vertAlign w:val="superscript"/>
        </w:rPr>
        <w:footnoteReference w:id="693"/>
      </w:r>
      <w:r w:rsidRPr="00C6193E">
        <w:rPr>
          <w:rFonts w:ascii="Times New Roman" w:eastAsia="MingLiU" w:hAnsi="Times New Roman" w:cs="Times New Roman"/>
          <w:szCs w:val="18"/>
        </w:rPr>
        <w:t xml:space="preserve"> with the texts having been transmitted to the three kingdoms of Korea (Paekche, Silla and Koguryô) before the third century, Vietnam since the late third century, and thereafter Japan.</w:t>
      </w:r>
      <w:r w:rsidRPr="00C6193E">
        <w:rPr>
          <w:rFonts w:ascii="Times New Roman" w:eastAsia="MingLiU" w:hAnsi="Times New Roman" w:cs="Times New Roman"/>
          <w:szCs w:val="18"/>
          <w:vertAlign w:val="superscript"/>
        </w:rPr>
        <w:footnoteReference w:id="694"/>
      </w:r>
      <w:r w:rsidRPr="00C6193E">
        <w:rPr>
          <w:rFonts w:ascii="Times New Roman" w:eastAsia="MingLiU" w:hAnsi="Times New Roman" w:cs="Times New Roman"/>
          <w:szCs w:val="18"/>
        </w:rPr>
        <w:t xml:space="preserve"> Books were the principal medium of cultural transmission from China to </w:t>
      </w:r>
      <w:r w:rsidR="00BC7B84">
        <w:rPr>
          <w:rFonts w:ascii="Times New Roman" w:eastAsia="MingLiU" w:hAnsi="Times New Roman" w:cs="Times New Roman"/>
          <w:szCs w:val="18"/>
        </w:rPr>
        <w:t xml:space="preserve">its </w:t>
      </w:r>
      <w:r w:rsidRPr="00C6193E">
        <w:rPr>
          <w:rFonts w:ascii="Times New Roman" w:eastAsia="MingLiU" w:hAnsi="Times New Roman" w:cs="Times New Roman"/>
          <w:szCs w:val="18"/>
        </w:rPr>
        <w:t>neighbouring societies in East Asia.</w:t>
      </w:r>
      <w:r w:rsidRPr="00C6193E">
        <w:rPr>
          <w:rFonts w:ascii="Times New Roman" w:eastAsia="MingLiU" w:hAnsi="Times New Roman" w:cs="Times New Roman"/>
          <w:szCs w:val="18"/>
          <w:vertAlign w:val="superscript"/>
        </w:rPr>
        <w:footnoteReference w:id="695"/>
      </w:r>
      <w:r w:rsidRPr="00C6193E">
        <w:rPr>
          <w:rFonts w:ascii="Times New Roman" w:eastAsia="MingLiU" w:hAnsi="Times New Roman" w:cs="Times New Roman"/>
          <w:szCs w:val="18"/>
        </w:rPr>
        <w:t xml:space="preserve"> Far from being foisted on those neighbours, the Chinese texts were keenly sought after and regularly conveyed by their diplomats, </w:t>
      </w:r>
      <w:r w:rsidR="00B12647" w:rsidRPr="00C6193E">
        <w:rPr>
          <w:rFonts w:ascii="Times New Roman" w:eastAsia="MingLiU" w:hAnsi="Times New Roman" w:cs="Times New Roman"/>
          <w:szCs w:val="18"/>
        </w:rPr>
        <w:t xml:space="preserve">visiting </w:t>
      </w:r>
      <w:r w:rsidRPr="00C6193E">
        <w:rPr>
          <w:rFonts w:ascii="Times New Roman" w:eastAsia="MingLiU" w:hAnsi="Times New Roman" w:cs="Times New Roman"/>
          <w:szCs w:val="18"/>
        </w:rPr>
        <w:t>scholars</w:t>
      </w:r>
      <w:r w:rsidR="00B12647" w:rsidRPr="00C6193E">
        <w:rPr>
          <w:rFonts w:ascii="Times New Roman" w:eastAsia="MingLiU" w:hAnsi="Times New Roman" w:cs="Times New Roman"/>
          <w:szCs w:val="18"/>
        </w:rPr>
        <w:t xml:space="preserve"> and</w:t>
      </w:r>
      <w:r w:rsidRPr="00C6193E">
        <w:rPr>
          <w:rFonts w:ascii="Times New Roman" w:eastAsia="MingLiU" w:hAnsi="Times New Roman" w:cs="Times New Roman"/>
          <w:szCs w:val="18"/>
        </w:rPr>
        <w:t xml:space="preserve"> monastics, </w:t>
      </w:r>
      <w:r w:rsidR="00B12647" w:rsidRPr="00C6193E">
        <w:rPr>
          <w:rFonts w:ascii="Times New Roman" w:eastAsia="MingLiU" w:hAnsi="Times New Roman" w:cs="Times New Roman"/>
          <w:szCs w:val="18"/>
        </w:rPr>
        <w:t xml:space="preserve">as well as </w:t>
      </w:r>
      <w:r w:rsidRPr="00C6193E">
        <w:rPr>
          <w:rFonts w:ascii="Times New Roman" w:eastAsia="MingLiU" w:hAnsi="Times New Roman" w:cs="Times New Roman"/>
          <w:szCs w:val="18"/>
        </w:rPr>
        <w:t>other travellers.</w:t>
      </w:r>
      <w:r w:rsidRPr="00C6193E">
        <w:rPr>
          <w:rFonts w:ascii="Times New Roman" w:eastAsia="MingLiU" w:hAnsi="Times New Roman" w:cs="Times New Roman"/>
          <w:szCs w:val="18"/>
          <w:vertAlign w:val="superscript"/>
        </w:rPr>
        <w:footnoteReference w:id="696"/>
      </w:r>
      <w:r w:rsidRPr="00C6193E">
        <w:rPr>
          <w:rFonts w:ascii="Times New Roman" w:eastAsia="MingLiU" w:hAnsi="Times New Roman" w:cs="Times New Roman"/>
          <w:szCs w:val="18"/>
        </w:rPr>
        <w:t xml:space="preserve"> The pre</w:t>
      </w:r>
      <w:r w:rsidRPr="00C6193E">
        <w:rPr>
          <w:rFonts w:ascii="Times New Roman" w:eastAsia="MingLiU" w:hAnsi="Times New Roman" w:cs="Times New Roman"/>
          <w:szCs w:val="18"/>
        </w:rPr>
        <w:noBreakHyphen/>
        <w:t>modern states of Japan, Korea and Vietnam organised themselves along the lines of Chinese precedents, from the centralised bureaucracy, official titles, legal codes, revenue collection, and military conscription, to the imperial calendar and standards for weights and measures.</w:t>
      </w:r>
      <w:r w:rsidRPr="00C6193E">
        <w:rPr>
          <w:rFonts w:ascii="Times New Roman" w:eastAsia="MingLiU" w:hAnsi="Times New Roman" w:cs="Times New Roman"/>
          <w:szCs w:val="18"/>
          <w:vertAlign w:val="superscript"/>
        </w:rPr>
        <w:footnoteReference w:id="697"/>
      </w:r>
      <w:r w:rsidRPr="00C6193E">
        <w:rPr>
          <w:rFonts w:ascii="Times New Roman" w:eastAsia="MingLiU" w:hAnsi="Times New Roman" w:cs="Times New Roman"/>
          <w:szCs w:val="18"/>
        </w:rPr>
        <w:t xml:space="preserve"> They followed the Central Plains paradigm by establishing Confucian academies and the examination system to train and qualify candidates for public service.</w:t>
      </w:r>
      <w:r w:rsidRPr="00C6193E">
        <w:rPr>
          <w:rFonts w:ascii="Times New Roman" w:eastAsia="MingLiU" w:hAnsi="Times New Roman" w:cs="Times New Roman"/>
          <w:szCs w:val="18"/>
          <w:vertAlign w:val="superscript"/>
        </w:rPr>
        <w:footnoteReference w:id="698"/>
      </w:r>
      <w:r w:rsidRPr="00C6193E">
        <w:rPr>
          <w:rFonts w:ascii="Times New Roman" w:eastAsia="MingLiU" w:hAnsi="Times New Roman" w:cs="Times New Roman"/>
          <w:szCs w:val="18"/>
        </w:rPr>
        <w:t xml:space="preserve"> Such was the interest in Chinese culture and institutions that there was a large and long-standing foreign presence in the Chinese cities during the Tang dynasty, particularly in Chang’an.</w:t>
      </w:r>
      <w:r w:rsidRPr="00C6193E">
        <w:rPr>
          <w:rFonts w:ascii="Times New Roman" w:eastAsia="MingLiU" w:hAnsi="Times New Roman" w:cs="Times New Roman"/>
          <w:szCs w:val="18"/>
          <w:vertAlign w:val="superscript"/>
        </w:rPr>
        <w:footnoteReference w:id="699"/>
      </w:r>
      <w:r w:rsidRPr="00C6193E">
        <w:rPr>
          <w:rFonts w:ascii="Times New Roman" w:eastAsia="MingLiU" w:hAnsi="Times New Roman" w:cs="Times New Roman"/>
          <w:szCs w:val="18"/>
        </w:rPr>
        <w:t xml:space="preserve"> The foreigners included merchants and monastics </w:t>
      </w:r>
      <w:r w:rsidR="00BC7B84">
        <w:rPr>
          <w:rFonts w:ascii="Times New Roman" w:eastAsia="MingLiU" w:hAnsi="Times New Roman" w:cs="Times New Roman"/>
          <w:szCs w:val="18"/>
        </w:rPr>
        <w:t xml:space="preserve">who were </w:t>
      </w:r>
      <w:r w:rsidRPr="00C6193E">
        <w:rPr>
          <w:rFonts w:ascii="Times New Roman" w:eastAsia="MingLiU" w:hAnsi="Times New Roman" w:cs="Times New Roman"/>
          <w:szCs w:val="18"/>
        </w:rPr>
        <w:t>drawn to China as the largest regional exporter and the centre of Mayahana Buddhist world, respectively,</w:t>
      </w:r>
      <w:r w:rsidRPr="00C6193E">
        <w:rPr>
          <w:rFonts w:ascii="Times New Roman" w:eastAsia="MingLiU" w:hAnsi="Times New Roman" w:cs="Times New Roman"/>
          <w:szCs w:val="18"/>
          <w:vertAlign w:val="superscript"/>
        </w:rPr>
        <w:footnoteReference w:id="700"/>
      </w:r>
      <w:r w:rsidRPr="00C6193E">
        <w:rPr>
          <w:rFonts w:ascii="Times New Roman" w:eastAsia="MingLiU" w:hAnsi="Times New Roman" w:cs="Times New Roman"/>
          <w:szCs w:val="18"/>
        </w:rPr>
        <w:t xml:space="preserve"> as well as envoys and students who would </w:t>
      </w:r>
      <w:r w:rsidR="00C502F0">
        <w:rPr>
          <w:rFonts w:ascii="Times New Roman" w:eastAsia="MingLiU" w:hAnsi="Times New Roman" w:cs="Times New Roman"/>
          <w:szCs w:val="18"/>
        </w:rPr>
        <w:lastRenderedPageBreak/>
        <w:t xml:space="preserve">come into </w:t>
      </w:r>
      <w:r w:rsidRPr="00C6193E">
        <w:rPr>
          <w:rFonts w:ascii="Times New Roman" w:eastAsia="MingLiU" w:hAnsi="Times New Roman" w:cs="Times New Roman"/>
          <w:szCs w:val="18"/>
        </w:rPr>
        <w:t>contact with the Chinese court and its institutions</w:t>
      </w:r>
      <w:r w:rsidR="00C502F0">
        <w:rPr>
          <w:rFonts w:ascii="Times New Roman" w:eastAsia="MingLiU" w:hAnsi="Times New Roman" w:cs="Times New Roman"/>
          <w:szCs w:val="18"/>
        </w:rPr>
        <w:t xml:space="preserve"> and procure Chinese texts</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01"/>
      </w:r>
      <w:r w:rsidRPr="00C6193E">
        <w:rPr>
          <w:rFonts w:ascii="Times New Roman" w:eastAsia="MingLiU" w:hAnsi="Times New Roman" w:cs="Times New Roman"/>
          <w:szCs w:val="18"/>
        </w:rPr>
        <w:t xml:space="preserve"> The ruling families of Japan, Korea and Vietnam sent their sons to study in the imperial academy or work in the imperial bodyguard.</w:t>
      </w:r>
      <w:r w:rsidRPr="00C6193E">
        <w:rPr>
          <w:rFonts w:ascii="Times New Roman" w:eastAsia="MingLiU" w:hAnsi="Times New Roman" w:cs="Times New Roman"/>
          <w:szCs w:val="18"/>
          <w:vertAlign w:val="superscript"/>
        </w:rPr>
        <w:footnoteReference w:id="702"/>
      </w:r>
      <w:r w:rsidRPr="00C6193E">
        <w:rPr>
          <w:rFonts w:ascii="Times New Roman" w:eastAsia="MingLiU" w:hAnsi="Times New Roman" w:cs="Times New Roman"/>
          <w:szCs w:val="18"/>
        </w:rPr>
        <w:t xml:space="preserve"> While some foreign students would participate in the civil service examinations and serve in the Chinese court, most would return home with first-hand experiences to inform </w:t>
      </w:r>
      <w:r w:rsidR="00B12647" w:rsidRPr="00C6193E">
        <w:rPr>
          <w:rFonts w:ascii="Times New Roman" w:eastAsia="MingLiU" w:hAnsi="Times New Roman" w:cs="Times New Roman"/>
          <w:szCs w:val="18"/>
        </w:rPr>
        <w:t xml:space="preserve">the development of </w:t>
      </w:r>
      <w:r w:rsidRPr="00C6193E">
        <w:rPr>
          <w:rFonts w:ascii="Times New Roman" w:eastAsia="MingLiU" w:hAnsi="Times New Roman" w:cs="Times New Roman"/>
          <w:szCs w:val="18"/>
        </w:rPr>
        <w:t>their native institutions.</w:t>
      </w:r>
      <w:r w:rsidRPr="00C6193E">
        <w:rPr>
          <w:rFonts w:ascii="Times New Roman" w:eastAsia="MingLiU" w:hAnsi="Times New Roman" w:cs="Times New Roman"/>
          <w:szCs w:val="18"/>
          <w:vertAlign w:val="superscript"/>
        </w:rPr>
        <w:footnoteReference w:id="703"/>
      </w:r>
      <w:r w:rsidRPr="00C6193E">
        <w:rPr>
          <w:rFonts w:ascii="Times New Roman" w:eastAsia="MingLiU" w:hAnsi="Times New Roman" w:cs="Times New Roman"/>
          <w:szCs w:val="18"/>
        </w:rPr>
        <w:t xml:space="preserve"> Hence, the policies and practices of the Tang imperial court were not the exclusive concern of local scholars and officials. Rather, the commonalities of classical Chinese language and Confucian political vocabulary, combined with close and ongoing cultural dialogue with the Chinese court</w:t>
      </w:r>
      <w:r w:rsidRPr="00C6193E">
        <w:rPr>
          <w:rFonts w:ascii="Times New Roman" w:eastAsia="MingLiU" w:hAnsi="Times New Roman" w:cs="Times New Roman"/>
          <w:szCs w:val="18"/>
          <w:vertAlign w:val="superscript"/>
        </w:rPr>
        <w:footnoteReference w:id="704"/>
      </w:r>
      <w:r w:rsidRPr="00C6193E">
        <w:rPr>
          <w:rFonts w:ascii="Times New Roman" w:eastAsia="MingLiU" w:hAnsi="Times New Roman" w:cs="Times New Roman"/>
          <w:szCs w:val="18"/>
        </w:rPr>
        <w:t xml:space="preserve"> extended the public sphere to include other East Asian polities and their representatives</w:t>
      </w:r>
      <w:r w:rsidR="00B12647"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who often spent long periods at Chang’an, observing and learning the art of governance. Such conditions arguably paved the way for those foreigners to know about and be interested in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 an anthology about Confucian-oriented statecraft from the early Tang that is written in classical Chinese. From the perspective of China’s neighbours, their political elite</w:t>
      </w:r>
      <w:r w:rsidR="005F5AAB" w:rsidRPr="00C6193E">
        <w:rPr>
          <w:rFonts w:ascii="Times New Roman" w:eastAsia="MingLiU" w:hAnsi="Times New Roman" w:cs="Times New Roman"/>
          <w:szCs w:val="18"/>
        </w:rPr>
        <w:t>s</w:t>
      </w:r>
      <w:r w:rsidRPr="00C6193E">
        <w:rPr>
          <w:rFonts w:ascii="Times New Roman" w:eastAsia="MingLiU" w:hAnsi="Times New Roman" w:cs="Times New Roman"/>
          <w:szCs w:val="18"/>
        </w:rPr>
        <w:t xml:space="preserve"> would draw on an international repertoire of cultural knowledge to inform and supplement their respective experiences by consulting the texts and models of the Central Plains. Those resources were certainly shared during the Tang dynasty when the Chinese empire was at its most open and cosmopolitan.</w:t>
      </w:r>
      <w:r w:rsidRPr="00C6193E">
        <w:rPr>
          <w:rFonts w:ascii="Times New Roman" w:eastAsia="MingLiU" w:hAnsi="Times New Roman" w:cs="Times New Roman"/>
          <w:szCs w:val="18"/>
          <w:vertAlign w:val="superscript"/>
        </w:rPr>
        <w:footnoteReference w:id="705"/>
      </w:r>
      <w:r w:rsidRPr="00C6193E">
        <w:rPr>
          <w:rFonts w:ascii="Times New Roman" w:eastAsia="MingLiU" w:hAnsi="Times New Roman" w:cs="Times New Roman"/>
          <w:szCs w:val="18"/>
        </w:rPr>
        <w:t xml:space="preserve"> </w:t>
      </w:r>
    </w:p>
    <w:p w14:paraId="7832A652" w14:textId="45ADE52C"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From the perspective of cultural memory theory, subscribing to the same corpus of cultural learning for statecraft involved the political elite in China, Japan, Korea, and </w:t>
      </w:r>
      <w:r w:rsidRPr="00C6193E">
        <w:rPr>
          <w:rFonts w:ascii="Times New Roman" w:eastAsia="MingLiU" w:hAnsi="Times New Roman" w:cs="Times New Roman"/>
          <w:szCs w:val="18"/>
        </w:rPr>
        <w:lastRenderedPageBreak/>
        <w:t xml:space="preserve">Vietnam, in a common process of </w:t>
      </w:r>
      <w:r w:rsidR="00BC7B84">
        <w:rPr>
          <w:rFonts w:ascii="Times New Roman" w:eastAsia="MingLiU" w:hAnsi="Times New Roman" w:cs="Times New Roman"/>
          <w:szCs w:val="18"/>
        </w:rPr>
        <w:t>remembering and retrieving</w:t>
      </w:r>
      <w:r w:rsidRPr="00C6193E">
        <w:rPr>
          <w:rFonts w:ascii="Times New Roman" w:eastAsia="MingLiU" w:hAnsi="Times New Roman" w:cs="Times New Roman"/>
          <w:szCs w:val="18"/>
        </w:rPr>
        <w:t xml:space="preserve"> cultural knowledge. Learning the classical Chinese language and culture was just as much a learning process for students in Tang China as elsewhere. Aspiring Chinese officials whose mother tongue was one of the Middle Chinese dialects would have found the classical Chinese no more familiar than a foreign language. Adoption of the unfamiliar, abstracting from their own immediate cultural context, and re-using the classical way of governing by the ruling elite in China and East Asia, thus resonates with the process of re-claiming tradition in cultural memory. </w:t>
      </w:r>
    </w:p>
    <w:p w14:paraId="4A239BD0" w14:textId="77777777"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Historical data indicates that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did reach the foreign courts of pre</w:t>
      </w:r>
      <w:r w:rsidRPr="00C6193E">
        <w:rPr>
          <w:rFonts w:ascii="Times New Roman" w:eastAsia="MingLiU" w:hAnsi="Times New Roman" w:cs="Times New Roman"/>
          <w:szCs w:val="18"/>
        </w:rPr>
        <w:noBreakHyphen/>
        <w:t xml:space="preserve">modern Japan, Korea, and Vietnam. Based on the limited availability of extant records, the questions of how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as a Chinese text was transmitted abroad, when the transmission likely took place, and how it was received are answered below with cautious approximation.</w:t>
      </w:r>
    </w:p>
    <w:p w14:paraId="531D5680" w14:textId="2341E4C0"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iCs/>
          <w:szCs w:val="18"/>
        </w:rPr>
        <w:t xml:space="preserve">is </w:t>
      </w:r>
      <w:r w:rsidRPr="00C6193E">
        <w:rPr>
          <w:rFonts w:ascii="Times New Roman" w:eastAsia="MingLiU" w:hAnsi="Times New Roman" w:cs="Times New Roman"/>
          <w:szCs w:val="18"/>
        </w:rPr>
        <w:t>identifiable</w:t>
      </w:r>
      <w:r w:rsidRPr="00C6193E">
        <w:rPr>
          <w:rFonts w:ascii="Times New Roman" w:eastAsia="MingLiU" w:hAnsi="Times New Roman" w:cs="Times New Roman"/>
          <w:iCs/>
          <w:szCs w:val="18"/>
        </w:rPr>
        <w:t xml:space="preserve"> as </w:t>
      </w:r>
      <w:r w:rsidRPr="00C6193E">
        <w:rPr>
          <w:rFonts w:ascii="Times New Roman" w:eastAsia="MingLiU" w:hAnsi="Times New Roman" w:cs="Times New Roman"/>
          <w:szCs w:val="18"/>
        </w:rPr>
        <w:t xml:space="preserve">a part of Japan’s cultural reference memory for over a millennium and the local working memory for some eight hundred years. Actively studied and interpreted by generations of the political, intellectual, and cultural elite, the anthology enjoyed </w:t>
      </w:r>
      <w:r w:rsidR="005F5AAB" w:rsidRPr="00C6193E">
        <w:rPr>
          <w:rFonts w:ascii="Times New Roman" w:eastAsia="MingLiU" w:hAnsi="Times New Roman" w:cs="Times New Roman"/>
          <w:szCs w:val="18"/>
        </w:rPr>
        <w:t xml:space="preserve">a depth and breadth of readership, </w:t>
      </w:r>
      <w:r w:rsidRPr="00C6193E">
        <w:rPr>
          <w:rFonts w:ascii="Times New Roman" w:eastAsia="MingLiU" w:hAnsi="Times New Roman" w:cs="Times New Roman"/>
          <w:szCs w:val="18"/>
        </w:rPr>
        <w:t>engagement</w:t>
      </w:r>
      <w:r w:rsidR="005F5AAB"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and circulation over an extensive period</w:t>
      </w:r>
      <w:r w:rsidR="005F5AAB" w:rsidRPr="00C6193E">
        <w:rPr>
          <w:rFonts w:ascii="Times New Roman" w:eastAsia="MingLiU" w:hAnsi="Times New Roman" w:cs="Times New Roman"/>
          <w:szCs w:val="18"/>
        </w:rPr>
        <w:t xml:space="preserve"> that seem</w:t>
      </w:r>
      <w:r w:rsidR="00BC7B84">
        <w:rPr>
          <w:rFonts w:ascii="Times New Roman" w:eastAsia="MingLiU" w:hAnsi="Times New Roman" w:cs="Times New Roman"/>
          <w:szCs w:val="18"/>
        </w:rPr>
        <w:t>s</w:t>
      </w:r>
      <w:r w:rsidR="005F5AAB" w:rsidRPr="00C6193E">
        <w:rPr>
          <w:rFonts w:ascii="Times New Roman" w:eastAsia="MingLiU" w:hAnsi="Times New Roman" w:cs="Times New Roman"/>
          <w:szCs w:val="18"/>
        </w:rPr>
        <w:t xml:space="preserve"> unrivalled among the East Asian community</w:t>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Essential</w:t>
      </w:r>
      <w:r w:rsidR="00BB42A9">
        <w:rPr>
          <w:rFonts w:ascii="Times New Roman" w:eastAsia="MingLiU" w:hAnsi="Times New Roman" w:cs="Times New Roman"/>
          <w:i/>
          <w:iCs/>
          <w:szCs w:val="18"/>
        </w:rPr>
        <w:t>s</w:t>
      </w:r>
      <w:r w:rsidRPr="00C6193E">
        <w:rPr>
          <w:rFonts w:ascii="Times New Roman" w:eastAsia="MingLiU" w:hAnsi="Times New Roman" w:cs="Times New Roman"/>
          <w:szCs w:val="18"/>
        </w:rPr>
        <w:t xml:space="preserve"> also experienced shifts of meaning throughout its historical reception in Japan. </w:t>
      </w:r>
    </w:p>
    <w:p w14:paraId="278C4178" w14:textId="2DFB3160"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Although precisely when and how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reached Japan remain unclear, scholars assume that the text was brought to Japan by Japanese ambassadors or scholars returning from Tang China.</w:t>
      </w:r>
      <w:r w:rsidRPr="00C6193E">
        <w:rPr>
          <w:rFonts w:ascii="Times New Roman" w:eastAsia="MingLiU" w:hAnsi="Times New Roman" w:cs="Times New Roman"/>
          <w:szCs w:val="18"/>
          <w:vertAlign w:val="superscript"/>
        </w:rPr>
        <w:footnoteReference w:id="706"/>
      </w:r>
      <w:r w:rsidRPr="00C6193E">
        <w:rPr>
          <w:rFonts w:ascii="Times New Roman" w:eastAsia="MingLiU" w:hAnsi="Times New Roman" w:cs="Times New Roman"/>
          <w:szCs w:val="18"/>
        </w:rPr>
        <w:t xml:space="preserve"> Japan sent a total of sixteen diplomatic missions to China during the Tang dynasty.</w:t>
      </w:r>
      <w:r w:rsidRPr="00C6193E">
        <w:rPr>
          <w:rFonts w:ascii="Times New Roman" w:eastAsia="MingLiU" w:hAnsi="Times New Roman" w:cs="Times New Roman"/>
          <w:szCs w:val="18"/>
          <w:vertAlign w:val="superscript"/>
        </w:rPr>
        <w:footnoteReference w:id="707"/>
      </w:r>
      <w:r w:rsidRPr="00C6193E">
        <w:rPr>
          <w:rFonts w:ascii="Times New Roman" w:eastAsia="MingLiU" w:hAnsi="Times New Roman" w:cs="Times New Roman"/>
          <w:szCs w:val="18"/>
        </w:rPr>
        <w:t xml:space="preserve"> Based on historical records of those missions, Kim Kwang</w:t>
      </w:r>
      <w:r w:rsidRPr="00C6193E">
        <w:rPr>
          <w:rFonts w:ascii="Times New Roman" w:eastAsia="MingLiU" w:hAnsi="Times New Roman" w:cs="Times New Roman"/>
          <w:szCs w:val="18"/>
        </w:rPr>
        <w:noBreakHyphen/>
        <w:t xml:space="preserve">Il </w:t>
      </w:r>
      <w:r w:rsidRPr="00C6193E">
        <w:rPr>
          <w:rFonts w:ascii="Times New Roman" w:eastAsia="MingLiU" w:hAnsi="Times New Roman" w:cs="Times New Roman"/>
          <w:szCs w:val="18"/>
        </w:rPr>
        <w:lastRenderedPageBreak/>
        <w:t xml:space="preserve">infers that the Japanese most likely came to know about the existence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when Emperor Xuanzong granted an official delegation from Japan full access to the Chinese imperial library collection in 752.</w:t>
      </w:r>
      <w:r w:rsidRPr="00C6193E">
        <w:rPr>
          <w:rFonts w:ascii="Times New Roman" w:eastAsia="MingLiU" w:hAnsi="Times New Roman" w:cs="Times New Roman"/>
          <w:szCs w:val="18"/>
          <w:vertAlign w:val="superscript"/>
        </w:rPr>
        <w:footnoteReference w:id="708"/>
      </w:r>
      <w:r w:rsidRPr="00C6193E">
        <w:rPr>
          <w:rFonts w:ascii="Times New Roman" w:eastAsia="MingLiU" w:hAnsi="Times New Roman" w:cs="Times New Roman"/>
          <w:szCs w:val="18"/>
        </w:rPr>
        <w:t xml:space="preserve"> The delegation was guided by the Director of the Palace Library Abe no Nakamaro (known in Chinese as ‘Chao Heng</w:t>
      </w:r>
      <w:r w:rsidRPr="00C6193E">
        <w:rPr>
          <w:rFonts w:ascii="Times New Roman" w:eastAsia="MingLiU" w:hAnsi="Times New Roman" w:cs="Times New Roman"/>
          <w:szCs w:val="18"/>
        </w:rPr>
        <w:t>朝衡</w:t>
      </w:r>
      <w:r w:rsidRPr="00C6193E">
        <w:rPr>
          <w:rFonts w:ascii="Times New Roman" w:eastAsia="MingLiU" w:hAnsi="Times New Roman" w:cs="Times New Roman"/>
          <w:szCs w:val="18"/>
        </w:rPr>
        <w:t>’, c. 698–c.770), who was a Japanese expatriate</w:t>
      </w:r>
      <w:r w:rsidRPr="00C6193E">
        <w:rPr>
          <w:rFonts w:ascii="Times New Roman" w:eastAsia="MingLiU" w:hAnsi="Times New Roman" w:cs="Times New Roman"/>
          <w:szCs w:val="18"/>
          <w:vertAlign w:val="superscript"/>
        </w:rPr>
        <w:footnoteReference w:id="709"/>
      </w:r>
      <w:r w:rsidRPr="00C6193E">
        <w:rPr>
          <w:rFonts w:ascii="Times New Roman" w:eastAsia="MingLiU" w:hAnsi="Times New Roman" w:cs="Times New Roman"/>
          <w:szCs w:val="18"/>
        </w:rPr>
        <w:t xml:space="preserve"> and</w:t>
      </w:r>
      <w:r w:rsidR="00DD3B1F" w:rsidRPr="00C6193E">
        <w:rPr>
          <w:rFonts w:ascii="Times New Roman" w:eastAsia="MingLiU" w:hAnsi="Times New Roman" w:cs="Times New Roman"/>
          <w:szCs w:val="18"/>
        </w:rPr>
        <w:t xml:space="preserve"> probably</w:t>
      </w:r>
      <w:r w:rsidRPr="00C6193E">
        <w:rPr>
          <w:rFonts w:ascii="Times New Roman" w:eastAsia="MingLiU" w:hAnsi="Times New Roman" w:cs="Times New Roman"/>
          <w:szCs w:val="18"/>
        </w:rPr>
        <w:t xml:space="preserve"> familiar with the books of interest to the Japanese party, including those that had yet to reach Japan. Members of the official mission included the Deputy Ambassador Kibi no Makibi </w:t>
      </w:r>
      <w:r w:rsidRPr="00C6193E">
        <w:rPr>
          <w:rFonts w:ascii="Times New Roman" w:eastAsia="MingLiU" w:hAnsi="Times New Roman" w:cs="Times New Roman"/>
          <w:szCs w:val="18"/>
        </w:rPr>
        <w:t>吉備真備</w:t>
      </w:r>
      <w:r w:rsidRPr="00C6193E">
        <w:rPr>
          <w:rFonts w:ascii="Times New Roman" w:eastAsia="MingLiU" w:hAnsi="Times New Roman" w:cs="Times New Roman"/>
          <w:szCs w:val="18"/>
        </w:rPr>
        <w:t xml:space="preserve"> (693–775), who was familiar with and interested in Chinese writings </w:t>
      </w:r>
      <w:r w:rsidR="0023186A" w:rsidRPr="00C6193E">
        <w:rPr>
          <w:rFonts w:ascii="Times New Roman" w:eastAsia="MingLiU" w:hAnsi="Times New Roman" w:cs="Times New Roman"/>
          <w:szCs w:val="18"/>
        </w:rPr>
        <w:t xml:space="preserve">as he introduced numerous Chinese manuscripts to Japan and instructed </w:t>
      </w:r>
      <w:r w:rsidRPr="00C6193E">
        <w:rPr>
          <w:rFonts w:ascii="Times New Roman" w:eastAsia="MingLiU" w:hAnsi="Times New Roman" w:cs="Times New Roman"/>
          <w:szCs w:val="18"/>
        </w:rPr>
        <w:t>the future Empress Kōken (r. 749–758, 764–770) on Chinese texts.</w:t>
      </w:r>
      <w:r w:rsidRPr="00C6193E">
        <w:rPr>
          <w:rFonts w:ascii="Times New Roman" w:eastAsia="MingLiU" w:hAnsi="Times New Roman" w:cs="Times New Roman"/>
          <w:szCs w:val="18"/>
          <w:vertAlign w:val="superscript"/>
        </w:rPr>
        <w:footnoteReference w:id="710"/>
      </w:r>
      <w:r w:rsidRPr="00C6193E">
        <w:rPr>
          <w:rFonts w:ascii="Times New Roman" w:eastAsia="MingLiU" w:hAnsi="Times New Roman" w:cs="Times New Roman"/>
          <w:szCs w:val="18"/>
        </w:rPr>
        <w:t xml:space="preserve"> This timeframe falls within the Nara period (710–794), when Japanese adoption of the laws, codes, land policies, and bureaucratic forms of Tang China reached its height and other aspects of Chinese civilisation were actively introduced.</w:t>
      </w:r>
      <w:r w:rsidRPr="00C6193E">
        <w:rPr>
          <w:rFonts w:ascii="Times New Roman" w:eastAsia="MingLiU" w:hAnsi="Times New Roman" w:cs="Times New Roman"/>
          <w:szCs w:val="18"/>
          <w:vertAlign w:val="superscript"/>
        </w:rPr>
        <w:footnoteReference w:id="711"/>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is listed as existing in fifty scrolls in the </w:t>
      </w:r>
      <w:r w:rsidRPr="00C6193E">
        <w:rPr>
          <w:rFonts w:ascii="Times New Roman" w:eastAsia="MingLiU" w:hAnsi="Times New Roman" w:cs="Times New Roman"/>
          <w:i/>
          <w:iCs/>
          <w:szCs w:val="18"/>
        </w:rPr>
        <w:t xml:space="preserve">Catalogue of Extant </w:t>
      </w:r>
      <w:r w:rsidR="00BC1279" w:rsidRPr="00C6193E">
        <w:rPr>
          <w:rFonts w:ascii="Times New Roman" w:eastAsia="MingLiU" w:hAnsi="Times New Roman" w:cs="Times New Roman"/>
          <w:i/>
          <w:iCs/>
          <w:szCs w:val="18"/>
        </w:rPr>
        <w:t xml:space="preserve">Books </w:t>
      </w:r>
      <w:r w:rsidRPr="00C6193E">
        <w:rPr>
          <w:rFonts w:ascii="Times New Roman" w:eastAsia="MingLiU" w:hAnsi="Times New Roman" w:cs="Times New Roman"/>
          <w:i/>
          <w:iCs/>
          <w:szCs w:val="18"/>
        </w:rPr>
        <w:t xml:space="preserve">in Japan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Nihonkoku genzai shomokuroku </w:t>
      </w:r>
      <w:r w:rsidRPr="00C6193E">
        <w:rPr>
          <w:rFonts w:ascii="Times New Roman" w:eastAsia="MingLiU" w:hAnsi="Times New Roman" w:cs="Times New Roman"/>
          <w:szCs w:val="18"/>
        </w:rPr>
        <w:t>日本國見在書目錄</w:t>
      </w:r>
      <w:r w:rsidRPr="00C6193E">
        <w:rPr>
          <w:rFonts w:ascii="Times New Roman" w:eastAsia="MingLiU" w:hAnsi="Times New Roman" w:cs="Times New Roman"/>
          <w:szCs w:val="18"/>
        </w:rPr>
        <w:t>)</w:t>
      </w:r>
      <w:r w:rsidR="0023186A" w:rsidRPr="00C6193E">
        <w:rPr>
          <w:rFonts w:ascii="Times New Roman" w:eastAsia="MingLiU" w:hAnsi="Times New Roman" w:cs="Times New Roman"/>
          <w:szCs w:val="18"/>
        </w:rPr>
        <w:t xml:space="preserve"> that was </w:t>
      </w:r>
      <w:r w:rsidRPr="00C6193E">
        <w:rPr>
          <w:rFonts w:ascii="Times New Roman" w:eastAsia="MingLiU" w:hAnsi="Times New Roman" w:cs="Times New Roman"/>
          <w:szCs w:val="18"/>
        </w:rPr>
        <w:t>compiled in 891 and is the earliest extant bibliography of Chinese texts in Japan.</w:t>
      </w:r>
      <w:r w:rsidRPr="00C6193E">
        <w:rPr>
          <w:rFonts w:ascii="Times New Roman" w:eastAsia="MingLiU" w:hAnsi="Times New Roman" w:cs="Times New Roman"/>
          <w:szCs w:val="18"/>
          <w:vertAlign w:val="superscript"/>
        </w:rPr>
        <w:footnoteReference w:id="712"/>
      </w:r>
    </w:p>
    <w:p w14:paraId="52DBB738" w14:textId="086B642E" w:rsidR="00BD217F"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From the early Heian (794–1185) period to the late Kamakura (1185–1333) years,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featured in the active dimension of Japan’s cultural memory as it was read, discussed, taught, researched, and disseminated among the ruling family, court scholars, other officials, and the nobility. The Heian period is characterised as a period of remarkable cultural development centred on the imperial court with extensive emulation of Tang China by the Japanese ruling elite.</w:t>
      </w:r>
      <w:r w:rsidRPr="00C6193E">
        <w:rPr>
          <w:rFonts w:ascii="Times New Roman" w:eastAsia="MingLiU" w:hAnsi="Times New Roman" w:cs="Times New Roman"/>
          <w:szCs w:val="18"/>
          <w:vertAlign w:val="superscript"/>
        </w:rPr>
        <w:footnoteReference w:id="713"/>
      </w:r>
      <w:r w:rsidRPr="00C6193E">
        <w:rPr>
          <w:rFonts w:ascii="Times New Roman" w:eastAsia="MingLiU" w:hAnsi="Times New Roman" w:cs="Times New Roman"/>
          <w:szCs w:val="18"/>
        </w:rPr>
        <w:t xml:space="preserve"> Kim notes that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one of three titles </w:t>
      </w:r>
      <w:r w:rsidR="00BD217F" w:rsidRPr="00C6193E">
        <w:rPr>
          <w:rFonts w:ascii="Times New Roman" w:eastAsia="MingLiU" w:hAnsi="Times New Roman" w:cs="Times New Roman"/>
          <w:szCs w:val="18"/>
        </w:rPr>
        <w:t>through</w:t>
      </w:r>
      <w:r w:rsidRPr="00C6193E">
        <w:rPr>
          <w:rFonts w:ascii="Times New Roman" w:eastAsia="MingLiU" w:hAnsi="Times New Roman" w:cs="Times New Roman"/>
          <w:szCs w:val="18"/>
        </w:rPr>
        <w:t xml:space="preserve"> which the Japanese emperors learned about the principles and methods of Chinese government.</w:t>
      </w:r>
      <w:r w:rsidRPr="00C6193E">
        <w:rPr>
          <w:rFonts w:ascii="Times New Roman" w:eastAsia="MingLiU" w:hAnsi="Times New Roman" w:cs="Times New Roman"/>
          <w:szCs w:val="18"/>
          <w:vertAlign w:val="superscript"/>
        </w:rPr>
        <w:footnoteReference w:id="714"/>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There was also a tradition of court lectures </w:t>
      </w:r>
      <w:r w:rsidR="00BD217F" w:rsidRPr="00C6193E">
        <w:rPr>
          <w:rFonts w:ascii="Times New Roman" w:eastAsia="MingLiU" w:hAnsi="Times New Roman" w:cs="Times New Roman"/>
          <w:szCs w:val="18"/>
        </w:rPr>
        <w:t xml:space="preserve">on those texts </w:t>
      </w:r>
      <w:r w:rsidRPr="00C6193E">
        <w:rPr>
          <w:rFonts w:ascii="Times New Roman" w:eastAsia="MingLiU" w:hAnsi="Times New Roman" w:cs="Times New Roman"/>
          <w:szCs w:val="18"/>
        </w:rPr>
        <w:t>where the emperor would be assisted by one specialist in each of the canonical, historical, and masters branches of literature.</w:t>
      </w:r>
      <w:r w:rsidRPr="00C6193E">
        <w:rPr>
          <w:rFonts w:ascii="Times New Roman" w:eastAsia="MingLiU" w:hAnsi="Times New Roman" w:cs="Times New Roman"/>
          <w:szCs w:val="18"/>
          <w:vertAlign w:val="superscript"/>
        </w:rPr>
        <w:footnoteReference w:id="715"/>
      </w:r>
      <w:r w:rsidRPr="00C6193E">
        <w:rPr>
          <w:rFonts w:ascii="Times New Roman" w:eastAsia="MingLiU" w:hAnsi="Times New Roman" w:cs="Times New Roman"/>
          <w:szCs w:val="18"/>
        </w:rPr>
        <w:t xml:space="preserve"> No less than four emperors are recorded as having studied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the standard Japanese histories. </w:t>
      </w:r>
    </w:p>
    <w:p w14:paraId="20EE1F4B" w14:textId="676032D2"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earliest reference to the </w:t>
      </w:r>
      <w:r w:rsidRPr="00C6193E">
        <w:rPr>
          <w:rFonts w:ascii="Times New Roman" w:eastAsia="MingLiU" w:hAnsi="Times New Roman" w:cs="Times New Roman"/>
          <w:i/>
          <w:szCs w:val="18"/>
        </w:rPr>
        <w:t>Essentials</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Gunsho chiyō</w:t>
      </w:r>
      <w:r w:rsidRPr="00C6193E">
        <w:rPr>
          <w:rFonts w:ascii="Times New Roman" w:eastAsia="MingLiU" w:hAnsi="Times New Roman" w:cs="Times New Roman"/>
          <w:szCs w:val="18"/>
        </w:rPr>
        <w:t xml:space="preserve">’ in Japanese) is found in the </w:t>
      </w:r>
      <w:bookmarkStart w:id="236" w:name="_Hlk12380631"/>
      <w:r w:rsidR="000849F8" w:rsidRPr="00C6193E">
        <w:rPr>
          <w:rFonts w:ascii="Times New Roman" w:eastAsia="MingLiU" w:hAnsi="Times New Roman" w:cs="Times New Roman"/>
          <w:i/>
          <w:iCs/>
          <w:szCs w:val="18"/>
        </w:rPr>
        <w:t xml:space="preserve">Continuation of the Later Records </w:t>
      </w:r>
      <w:r w:rsidRPr="00C6193E">
        <w:rPr>
          <w:rFonts w:ascii="Times New Roman" w:eastAsia="MingLiU" w:hAnsi="Times New Roman" w:cs="Times New Roman"/>
          <w:i/>
          <w:iCs/>
          <w:szCs w:val="18"/>
        </w:rPr>
        <w:t>of Japan</w:t>
      </w:r>
      <w:r w:rsidRPr="00C6193E">
        <w:rPr>
          <w:rFonts w:ascii="Times New Roman" w:eastAsia="MingLiU" w:hAnsi="Times New Roman" w:cs="Times New Roman"/>
          <w:i/>
          <w:szCs w:val="18"/>
        </w:rPr>
        <w:t xml:space="preserve"> </w:t>
      </w:r>
      <w:r w:rsidRPr="00C6193E">
        <w:rPr>
          <w:rFonts w:ascii="Times New Roman" w:eastAsia="MingLiU" w:hAnsi="Times New Roman" w:cs="Times New Roman"/>
          <w:iCs/>
          <w:szCs w:val="18"/>
        </w:rPr>
        <w:t>(</w:t>
      </w:r>
      <w:r w:rsidRPr="00C6193E">
        <w:rPr>
          <w:rFonts w:ascii="Times New Roman" w:eastAsia="MingLiU" w:hAnsi="Times New Roman" w:cs="Times New Roman"/>
          <w:i/>
          <w:szCs w:val="18"/>
        </w:rPr>
        <w:t>Shoku Nikon k</w:t>
      </w:r>
      <w:r w:rsidR="00BC1279" w:rsidRPr="00C6193E">
        <w:rPr>
          <w:rFonts w:ascii="Times New Roman" w:eastAsia="MingLiU" w:hAnsi="Times New Roman" w:cs="Times New Roman"/>
          <w:i/>
          <w:iCs/>
          <w:szCs w:val="18"/>
        </w:rPr>
        <w:t>ō</w:t>
      </w:r>
      <w:r w:rsidRPr="00C6193E">
        <w:rPr>
          <w:rFonts w:ascii="Times New Roman" w:eastAsia="MingLiU" w:hAnsi="Times New Roman" w:cs="Times New Roman"/>
          <w:i/>
          <w:szCs w:val="18"/>
        </w:rPr>
        <w:t xml:space="preserve">ki </w:t>
      </w:r>
      <w:r w:rsidRPr="00C6193E">
        <w:rPr>
          <w:rFonts w:ascii="Times New Roman" w:eastAsia="MingLiU" w:hAnsi="Times New Roman" w:cs="Times New Roman"/>
          <w:szCs w:val="18"/>
        </w:rPr>
        <w:t>續日本後記</w:t>
      </w:r>
      <w:r w:rsidRPr="00C6193E">
        <w:rPr>
          <w:rFonts w:ascii="Times New Roman" w:eastAsia="MingLiU" w:hAnsi="Times New Roman" w:cs="Times New Roman"/>
          <w:szCs w:val="18"/>
        </w:rPr>
        <w:t>)</w:t>
      </w:r>
      <w:bookmarkEnd w:id="236"/>
      <w:r w:rsidRPr="00C6193E">
        <w:rPr>
          <w:rFonts w:ascii="Times New Roman" w:eastAsia="MingLiU" w:hAnsi="Times New Roman" w:cs="Times New Roman"/>
          <w:szCs w:val="18"/>
        </w:rPr>
        <w:t>, which is one of the six officially sponsored histories of early Japanese history</w:t>
      </w:r>
      <w:r w:rsidR="00BC1279" w:rsidRPr="00C6193E">
        <w:rPr>
          <w:rFonts w:ascii="Times New Roman" w:eastAsia="MingLiU" w:hAnsi="Times New Roman" w:cs="Times New Roman"/>
          <w:szCs w:val="18"/>
        </w:rPr>
        <w:t xml:space="preserve"> dated c. 850</w:t>
      </w:r>
      <w:r w:rsidRPr="00C6193E">
        <w:rPr>
          <w:rFonts w:ascii="Times New Roman" w:eastAsia="MingLiU" w:hAnsi="Times New Roman" w:cs="Times New Roman"/>
          <w:szCs w:val="18"/>
        </w:rPr>
        <w:t xml:space="preserve">, and provides a detailed account of Emperor Ninmyō’s reign (r. 833–850). On the twenty-sixth day of the sixth month </w:t>
      </w:r>
      <w:r w:rsidRPr="00C6193E">
        <w:rPr>
          <w:rFonts w:ascii="Times New Roman" w:eastAsia="SimSun" w:hAnsi="Times New Roman" w:cs="Times New Roman"/>
          <w:kern w:val="0"/>
        </w:rPr>
        <w:t>of</w:t>
      </w:r>
      <w:r w:rsidRPr="00C6193E">
        <w:rPr>
          <w:rFonts w:ascii="Times New Roman" w:eastAsia="MingLiU" w:hAnsi="Times New Roman" w:cs="Times New Roman"/>
          <w:szCs w:val="18"/>
        </w:rPr>
        <w:t xml:space="preserve"> the fifth year (838) of Ninmyō’s Jōwa reign-period (834–848):</w:t>
      </w:r>
    </w:p>
    <w:p w14:paraId="6A33361E" w14:textId="105DFA73"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天皇御清涼殿，令助教六位上直道宿禰廣公讀《群書治要》第一卷，有五經文故也。</w:t>
      </w:r>
      <w:r w:rsidR="008F521D" w:rsidRPr="00C6193E">
        <w:rPr>
          <w:rFonts w:ascii="Times New Roman" w:eastAsia="MingLiU" w:hAnsi="Times New Roman" w:cs="Times New Roman"/>
          <w:szCs w:val="18"/>
          <w:vertAlign w:val="superscript"/>
        </w:rPr>
        <w:footnoteReference w:id="716"/>
      </w:r>
    </w:p>
    <w:p w14:paraId="020BFAA2" w14:textId="57A92E31"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The Heavenly </w:t>
      </w:r>
      <w:r w:rsidRPr="00C6193E">
        <w:rPr>
          <w:rFonts w:ascii="Times New Roman" w:eastAsia="SimSun" w:hAnsi="Times New Roman" w:cs="Times New Roman"/>
          <w:kern w:val="0"/>
        </w:rPr>
        <w:t>Emperor</w:t>
      </w:r>
      <w:r w:rsidRPr="00C6193E">
        <w:rPr>
          <w:rFonts w:ascii="Times New Roman" w:eastAsia="MingLiU" w:hAnsi="Times New Roman" w:cs="Times New Roman"/>
          <w:szCs w:val="18"/>
        </w:rPr>
        <w:t xml:space="preserve"> in the Seiryōden [(the emperor’s private residence)] instructed six [tutors] to lecture on the first scroll of </w:t>
      </w:r>
      <w:r w:rsidRPr="00C6193E">
        <w:rPr>
          <w:rFonts w:ascii="Times New Roman" w:eastAsia="MingLiU" w:hAnsi="Times New Roman" w:cs="Times New Roman"/>
          <w:i/>
          <w:szCs w:val="18"/>
        </w:rPr>
        <w:t>Gunsho chiyō</w:t>
      </w:r>
      <w:r w:rsidRPr="00C6193E">
        <w:rPr>
          <w:rFonts w:ascii="Times New Roman" w:eastAsia="MingLiU" w:hAnsi="Times New Roman" w:cs="Times New Roman"/>
          <w:b/>
          <w:szCs w:val="18"/>
        </w:rPr>
        <w:t xml:space="preserve"> </w:t>
      </w:r>
      <w:r w:rsidRPr="00C6193E">
        <w:rPr>
          <w:rFonts w:ascii="Times New Roman" w:eastAsia="MingLiU" w:hAnsi="Times New Roman" w:cs="Times New Roman"/>
          <w:szCs w:val="18"/>
        </w:rPr>
        <w:t>as it contained the text of the Five Classics.</w:t>
      </w:r>
    </w:p>
    <w:p w14:paraId="6DABE38A" w14:textId="681C68B2" w:rsidR="0042201C" w:rsidRPr="00C6193E" w:rsidRDefault="0042201C" w:rsidP="00152B1E">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Emperor Ninmyō is further described as being no stranger to the masters writings that were excerpted in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w:t>
      </w:r>
    </w:p>
    <w:p w14:paraId="76452748"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lastRenderedPageBreak/>
        <w:t>柱下漆園之說，《</w:t>
      </w:r>
      <w:r w:rsidRPr="00C6193E">
        <w:rPr>
          <w:rFonts w:ascii="Times New Roman" w:eastAsia="SimSun" w:hAnsi="Times New Roman" w:cs="Times New Roman"/>
          <w:kern w:val="0"/>
        </w:rPr>
        <w:t>群書治要</w:t>
      </w:r>
      <w:r w:rsidRPr="00C6193E">
        <w:rPr>
          <w:rFonts w:ascii="Times New Roman" w:eastAsia="MingLiU" w:hAnsi="Times New Roman" w:cs="Times New Roman"/>
          <w:szCs w:val="18"/>
        </w:rPr>
        <w:t>》之流，凡厥百家，莫不通覽。</w:t>
      </w:r>
      <w:r w:rsidRPr="00C6193E">
        <w:rPr>
          <w:rFonts w:ascii="Times New Roman" w:eastAsia="MingLiU" w:hAnsi="Times New Roman" w:cs="Times New Roman"/>
          <w:szCs w:val="18"/>
          <w:vertAlign w:val="superscript"/>
        </w:rPr>
        <w:footnoteReference w:id="717"/>
      </w:r>
    </w:p>
    <w:p w14:paraId="7B02FC7F" w14:textId="3E37F580"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Among the hundred masters, whether in the teachings of Lao Zhuang or the writings of the </w:t>
      </w:r>
      <w:r w:rsidRPr="00C6193E">
        <w:rPr>
          <w:rFonts w:ascii="Times New Roman" w:eastAsia="MingLiU" w:hAnsi="Times New Roman" w:cs="Times New Roman"/>
          <w:i/>
          <w:iCs/>
          <w:szCs w:val="18"/>
        </w:rPr>
        <w:t>Gunsho chiyō</w:t>
      </w:r>
      <w:r w:rsidRPr="00C6193E">
        <w:rPr>
          <w:rFonts w:ascii="Times New Roman" w:eastAsia="MingLiU" w:hAnsi="Times New Roman" w:cs="Times New Roman"/>
          <w:szCs w:val="18"/>
        </w:rPr>
        <w:t xml:space="preserve">, there are none that He was not thoroughly conversant with. </w:t>
      </w:r>
    </w:p>
    <w:p w14:paraId="0475FD9A" w14:textId="03D2146F" w:rsidR="0042201C" w:rsidRPr="00C6193E" w:rsidRDefault="0042201C" w:rsidP="00152B1E">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For Emperor Ninmyō and his officials to know of and have access to the </w:t>
      </w:r>
      <w:r w:rsidRPr="00C6193E">
        <w:rPr>
          <w:rFonts w:ascii="Times New Roman" w:eastAsia="MingLiU" w:hAnsi="Times New Roman" w:cs="Times New Roman"/>
          <w:i/>
          <w:szCs w:val="18"/>
        </w:rPr>
        <w:t>Essentials</w:t>
      </w:r>
      <w:r w:rsidRPr="00C6193E">
        <w:rPr>
          <w:rFonts w:ascii="Times New Roman" w:eastAsia="MingLiU" w:hAnsi="Times New Roman" w:cs="Times New Roman"/>
          <w:iCs/>
          <w:szCs w:val="18"/>
        </w:rPr>
        <w:t xml:space="preserve">, and for the latter to present on it, the text would have already </w:t>
      </w:r>
      <w:r w:rsidRPr="00C6193E">
        <w:rPr>
          <w:rFonts w:ascii="Times New Roman" w:eastAsia="MingLiU" w:hAnsi="Times New Roman" w:cs="Times New Roman"/>
          <w:szCs w:val="18"/>
        </w:rPr>
        <w:t>reached Japan before the fifth year of the Jōwa reign-period.</w:t>
      </w:r>
      <w:r w:rsidRPr="00C6193E">
        <w:rPr>
          <w:rFonts w:ascii="Times New Roman" w:eastAsia="MingLiU" w:hAnsi="Times New Roman" w:cs="Times New Roman"/>
          <w:szCs w:val="18"/>
          <w:vertAlign w:val="superscript"/>
        </w:rPr>
        <w:footnoteReference w:id="718"/>
      </w:r>
      <w:r w:rsidRPr="00C6193E">
        <w:rPr>
          <w:rFonts w:ascii="Times New Roman" w:eastAsia="MingLiU" w:hAnsi="Times New Roman" w:cs="Times New Roman"/>
          <w:szCs w:val="18"/>
        </w:rPr>
        <w:t xml:space="preserve"> Emperor Ninmyō’s grandson, Emperor Seiwa (r. 858–876) is known for admiring Emperor Taizong and adopting his Zhenguan </w:t>
      </w:r>
      <w:r w:rsidRPr="00C6193E">
        <w:rPr>
          <w:rFonts w:ascii="Times New Roman" w:eastAsia="MingLiU" w:hAnsi="Times New Roman" w:cs="Times New Roman"/>
          <w:szCs w:val="18"/>
        </w:rPr>
        <w:t>貞觀</w:t>
      </w:r>
      <w:r w:rsidRPr="00C6193E">
        <w:rPr>
          <w:rFonts w:ascii="Times New Roman" w:eastAsia="MingLiU" w:hAnsi="Times New Roman" w:cs="Times New Roman"/>
          <w:szCs w:val="18"/>
        </w:rPr>
        <w:t>reign name (‘Jōgan’ in Japanese) throughout his eighteen-year reign.</w:t>
      </w:r>
      <w:r w:rsidRPr="00C6193E">
        <w:rPr>
          <w:rFonts w:ascii="Times New Roman" w:eastAsia="MingLiU" w:hAnsi="Times New Roman" w:cs="Times New Roman"/>
          <w:szCs w:val="18"/>
          <w:vertAlign w:val="superscript"/>
        </w:rPr>
        <w:footnoteReference w:id="719"/>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Veritable Record of Three Generations of Emperors of Japan</w:t>
      </w:r>
      <w:r w:rsidRPr="00C6193E">
        <w:rPr>
          <w:rFonts w:ascii="Times New Roman" w:eastAsia="MingLiU" w:hAnsi="Times New Roman" w:cs="Times New Roman"/>
          <w:i/>
          <w:szCs w:val="18"/>
        </w:rPr>
        <w:t xml:space="preserve"> </w:t>
      </w:r>
      <w:r w:rsidRPr="00C6193E">
        <w:rPr>
          <w:rFonts w:ascii="Times New Roman" w:eastAsia="MingLiU" w:hAnsi="Times New Roman" w:cs="Times New Roman"/>
          <w:iCs/>
          <w:szCs w:val="18"/>
        </w:rPr>
        <w:t>(</w:t>
      </w:r>
      <w:r w:rsidRPr="00C6193E">
        <w:rPr>
          <w:rFonts w:ascii="Times New Roman" w:eastAsia="MingLiU" w:hAnsi="Times New Roman" w:cs="Times New Roman"/>
          <w:i/>
          <w:szCs w:val="18"/>
        </w:rPr>
        <w:t>Nihon sandai jitsuruko</w:t>
      </w:r>
      <w:r w:rsidRPr="00C6193E">
        <w:rPr>
          <w:rFonts w:ascii="Times New Roman" w:eastAsia="MingLiU" w:hAnsi="Times New Roman" w:cs="Times New Roman"/>
          <w:szCs w:val="18"/>
        </w:rPr>
        <w:t>日本三代實錄</w:t>
      </w:r>
      <w:r w:rsidRPr="00C6193E">
        <w:rPr>
          <w:rFonts w:ascii="Times New Roman" w:eastAsia="MingLiU" w:hAnsi="Times New Roman" w:cs="Times New Roman"/>
          <w:szCs w:val="18"/>
        </w:rPr>
        <w:t>) offers two relevant entries regarding Emperor Seiwa. On the twenty-eighth day of the fourth intercalary month of the sixteenth year of his reign (874):</w:t>
      </w:r>
    </w:p>
    <w:p w14:paraId="3D8EA0C3"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頃年天皇讀《群書治要》。是日御讀竟焉。</w:t>
      </w:r>
      <w:r w:rsidRPr="00C6193E">
        <w:rPr>
          <w:rFonts w:ascii="Times New Roman" w:eastAsia="MingLiU" w:hAnsi="Times New Roman" w:cs="Times New Roman"/>
          <w:szCs w:val="18"/>
          <w:vertAlign w:val="superscript"/>
        </w:rPr>
        <w:footnoteReference w:id="720"/>
      </w:r>
    </w:p>
    <w:p w14:paraId="38345A86" w14:textId="70EB2CB3"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In recent </w:t>
      </w:r>
      <w:r w:rsidRPr="00C6193E">
        <w:rPr>
          <w:rFonts w:ascii="Times New Roman" w:eastAsia="SimSun" w:hAnsi="Times New Roman" w:cs="Times New Roman"/>
          <w:kern w:val="0"/>
        </w:rPr>
        <w:t>years</w:t>
      </w:r>
      <w:r w:rsidRPr="00C6193E">
        <w:rPr>
          <w:rFonts w:ascii="Times New Roman" w:eastAsia="MingLiU" w:hAnsi="Times New Roman" w:cs="Times New Roman"/>
          <w:szCs w:val="18"/>
        </w:rPr>
        <w:t xml:space="preserve">, the Heavenly Emperor read the </w:t>
      </w:r>
      <w:r w:rsidRPr="00C6193E">
        <w:rPr>
          <w:rFonts w:ascii="Times New Roman" w:eastAsia="MingLiU" w:hAnsi="Times New Roman" w:cs="Times New Roman"/>
          <w:i/>
          <w:szCs w:val="18"/>
        </w:rPr>
        <w:t>Gunsho chiyō</w:t>
      </w:r>
      <w:r w:rsidRPr="00C6193E">
        <w:rPr>
          <w:rFonts w:ascii="Times New Roman" w:eastAsia="MingLiU" w:hAnsi="Times New Roman" w:cs="Times New Roman"/>
          <w:iCs/>
          <w:szCs w:val="18"/>
        </w:rPr>
        <w:t>. Today,</w:t>
      </w:r>
      <w:r w:rsidRPr="00C6193E">
        <w:rPr>
          <w:rFonts w:ascii="Times New Roman" w:eastAsia="MingLiU" w:hAnsi="Times New Roman" w:cs="Times New Roman"/>
          <w:szCs w:val="18"/>
        </w:rPr>
        <w:t xml:space="preserve"> he read the entire text.</w:t>
      </w:r>
    </w:p>
    <w:p w14:paraId="44FDF6C0" w14:textId="091EB89B" w:rsidR="0042201C" w:rsidRPr="00C6193E" w:rsidRDefault="0042201C" w:rsidP="00152B1E">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During the twenty-fifth day of the fourth month of the seventeenth year of Emperor Seiwa’s reign (875): </w:t>
      </w:r>
    </w:p>
    <w:p w14:paraId="5DEFF98B"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先是天皇讀《群書治要》。參議正四位下行勘解由長官兼式部大輔播磨權守菅原是善奉授書中所抄納紀傳諸子之文，從五位上守刑部大輔官野朝臣佐世奉授五經之文，從五位下行山城權介善淵朝臣愛成為侍讀，從四位上行右京大夫兼但馬守源朝臣覺預侍讀席。</w:t>
      </w:r>
      <w:r w:rsidRPr="00C6193E">
        <w:rPr>
          <w:rFonts w:ascii="Times New Roman" w:eastAsia="MingLiU" w:hAnsi="Times New Roman" w:cs="Times New Roman"/>
          <w:szCs w:val="18"/>
          <w:vertAlign w:val="superscript"/>
        </w:rPr>
        <w:footnoteReference w:id="721"/>
      </w:r>
    </w:p>
    <w:p w14:paraId="69D8EC7F" w14:textId="622BEC1E" w:rsidR="00BD217F"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First, the Heavenly Emperor read the </w:t>
      </w:r>
      <w:r w:rsidRPr="00C6193E">
        <w:rPr>
          <w:rFonts w:ascii="Times New Roman" w:eastAsia="MingLiU" w:hAnsi="Times New Roman" w:cs="Times New Roman"/>
          <w:i/>
          <w:szCs w:val="18"/>
        </w:rPr>
        <w:t>Gunsho chiyō</w:t>
      </w:r>
      <w:r w:rsidRPr="00C6193E">
        <w:rPr>
          <w:rFonts w:ascii="Times New Roman" w:eastAsia="MingLiU" w:hAnsi="Times New Roman" w:cs="Times New Roman"/>
          <w:szCs w:val="18"/>
        </w:rPr>
        <w:t xml:space="preserve">. [His advisers] proceeded to collate and explain, with the joint Chief and Assistant Minister of the Ministry of Ceremony Sugawara no Koreyoshi [(812–880)] lecturing on text of its chronicles, biographies, and masters, the Deputy Minister of Justice Sugano no Sukey [(802–880)] lecturing on the text of the Five Classics, and [Ainari Yoshibuchi (dates </w:t>
      </w:r>
      <w:r w:rsidRPr="00C6193E">
        <w:rPr>
          <w:rFonts w:ascii="Times New Roman" w:eastAsia="MingLiU" w:hAnsi="Times New Roman" w:cs="Times New Roman"/>
          <w:szCs w:val="18"/>
        </w:rPr>
        <w:lastRenderedPageBreak/>
        <w:t>unknown) and the Right Division Master of the Capital and Tajima, assisted with the reading and the reading assembly, respectively].</w:t>
      </w:r>
    </w:p>
    <w:p w14:paraId="0F573C9A" w14:textId="6436EBAF"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The entries about emperors Ninmyō and Seiwa indicate that </w:t>
      </w:r>
      <w:r w:rsidR="00E834DA">
        <w:rPr>
          <w:rFonts w:ascii="Times New Roman" w:eastAsia="MingLiU" w:hAnsi="Times New Roman" w:cs="Times New Roman"/>
          <w:szCs w:val="18"/>
        </w:rPr>
        <w:t xml:space="preserve">the </w:t>
      </w:r>
      <w:r w:rsidRPr="00C6193E">
        <w:rPr>
          <w:rFonts w:ascii="Times New Roman" w:eastAsia="MingLiU" w:hAnsi="Times New Roman" w:cs="Times New Roman"/>
          <w:szCs w:val="18"/>
        </w:rPr>
        <w:t xml:space="preserve">court officials themselves had studied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for some time and developed a certain level of expertise in the text to be able to present formal lectures and assist court readings of the anthology. Further insight into the study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during the reigns of emperors Ninmyō and Seiwa is found in two prefaces to the Tenmei edition. The prefa</w:t>
      </w:r>
      <w:r w:rsidR="00AB7923">
        <w:rPr>
          <w:rFonts w:ascii="Times New Roman" w:eastAsia="MingLiU" w:hAnsi="Times New Roman" w:cs="Times New Roman"/>
          <w:szCs w:val="18"/>
        </w:rPr>
        <w:t>tory note</w:t>
      </w:r>
      <w:r w:rsidRPr="00C6193E">
        <w:rPr>
          <w:rFonts w:ascii="Times New Roman" w:eastAsia="MingLiU" w:hAnsi="Times New Roman" w:cs="Times New Roman"/>
          <w:szCs w:val="18"/>
        </w:rPr>
        <w:t xml:space="preserve"> dated 1785 by the Owari State Academy principal </w:t>
      </w:r>
      <w:r w:rsidRPr="00C6193E">
        <w:rPr>
          <w:rFonts w:ascii="Times New Roman" w:eastAsia="MingLiU" w:hAnsi="Times New Roman" w:cs="Times New Roman"/>
          <w:szCs w:val="18"/>
        </w:rPr>
        <w:t>尾張國校督學</w:t>
      </w:r>
      <w:r w:rsidRPr="00C6193E">
        <w:rPr>
          <w:rFonts w:ascii="Times New Roman" w:eastAsia="MingLiU" w:hAnsi="Times New Roman" w:cs="Times New Roman"/>
          <w:szCs w:val="18"/>
        </w:rPr>
        <w:t xml:space="preserve"> Hosoi </w:t>
      </w:r>
      <w:r w:rsidR="00106181" w:rsidRPr="00C6193E">
        <w:rPr>
          <w:rFonts w:ascii="Times New Roman" w:eastAsia="MingLiU" w:hAnsi="Times New Roman" w:cs="Times New Roman"/>
          <w:szCs w:val="18"/>
        </w:rPr>
        <w:t>Toku</w:t>
      </w:r>
      <w:r w:rsidRPr="00C6193E">
        <w:rPr>
          <w:rFonts w:ascii="Times New Roman" w:eastAsia="MingLiU" w:hAnsi="Times New Roman" w:cs="Times New Roman"/>
          <w:szCs w:val="18"/>
        </w:rPr>
        <w:t xml:space="preserve">min </w:t>
      </w:r>
      <w:r w:rsidRPr="00C6193E">
        <w:rPr>
          <w:rFonts w:ascii="Times New Roman" w:eastAsia="MingLiU" w:hAnsi="Times New Roman" w:cs="Times New Roman"/>
          <w:szCs w:val="18"/>
        </w:rPr>
        <w:t>細井德民</w:t>
      </w:r>
      <w:r w:rsidRPr="00C6193E">
        <w:rPr>
          <w:rFonts w:ascii="Times New Roman" w:eastAsia="MingLiU" w:hAnsi="Times New Roman" w:cs="Times New Roman"/>
          <w:szCs w:val="18"/>
        </w:rPr>
        <w:t xml:space="preserve"> (1728–1801) highlights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often the subject of court lectures during the Jōwa and Jōgan reign-periods.</w:t>
      </w:r>
      <w:r w:rsidRPr="00C6193E">
        <w:rPr>
          <w:rFonts w:ascii="Times New Roman" w:eastAsia="MingLiU" w:hAnsi="Times New Roman" w:cs="Times New Roman"/>
          <w:szCs w:val="18"/>
          <w:vertAlign w:val="superscript"/>
        </w:rPr>
        <w:footnoteReference w:id="722"/>
      </w:r>
      <w:r w:rsidRPr="00C6193E">
        <w:rPr>
          <w:rFonts w:ascii="Times New Roman" w:eastAsia="MingLiU" w:hAnsi="Times New Roman" w:cs="Times New Roman"/>
          <w:szCs w:val="18"/>
        </w:rPr>
        <w:t xml:space="preserve"> Moreover, the golden ages of social stability and prosperity enjoyed during the Jōwa and Jōgan eras are attributed to the teaching and learning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by the Grand Master for Closing Court </w:t>
      </w:r>
      <w:r w:rsidRPr="00C6193E">
        <w:rPr>
          <w:rFonts w:ascii="Times New Roman" w:eastAsia="MingLiU" w:hAnsi="Times New Roman" w:cs="Times New Roman"/>
          <w:szCs w:val="18"/>
        </w:rPr>
        <w:t>朝散大夫</w:t>
      </w:r>
      <w:r w:rsidRPr="00C6193E">
        <w:rPr>
          <w:rFonts w:ascii="Times New Roman" w:eastAsia="MingLiU" w:hAnsi="Times New Roman" w:cs="Times New Roman"/>
          <w:szCs w:val="18"/>
        </w:rPr>
        <w:t xml:space="preserve"> and Chancellor of the Directorate of Education </w:t>
      </w:r>
      <w:r w:rsidRPr="00C6193E">
        <w:rPr>
          <w:rFonts w:ascii="Times New Roman" w:eastAsia="MingLiU" w:hAnsi="Times New Roman" w:cs="Times New Roman"/>
          <w:szCs w:val="18"/>
        </w:rPr>
        <w:t>國子祭酒</w:t>
      </w:r>
      <w:r w:rsidRPr="00C6193E">
        <w:rPr>
          <w:rFonts w:ascii="Times New Roman" w:eastAsia="MingLiU" w:hAnsi="Times New Roman" w:cs="Times New Roman"/>
          <w:szCs w:val="18"/>
        </w:rPr>
        <w:t xml:space="preserve"> Hayashi Nobutaka </w:t>
      </w:r>
      <w:r w:rsidRPr="00C6193E">
        <w:rPr>
          <w:rFonts w:ascii="Times New Roman" w:eastAsia="MingLiU" w:hAnsi="Times New Roman" w:cs="Times New Roman"/>
          <w:szCs w:val="18"/>
        </w:rPr>
        <w:t>林信敬</w:t>
      </w:r>
      <w:r w:rsidRPr="00C6193E">
        <w:rPr>
          <w:rFonts w:ascii="Times New Roman" w:eastAsia="MingLiU" w:hAnsi="Times New Roman" w:cs="Times New Roman"/>
          <w:szCs w:val="18"/>
        </w:rPr>
        <w:t xml:space="preserve"> (1767–1792) in his preface dated 1787.</w:t>
      </w:r>
      <w:r w:rsidRPr="00C6193E">
        <w:rPr>
          <w:rFonts w:ascii="Times New Roman" w:eastAsia="MingLiU" w:hAnsi="Times New Roman" w:cs="Times New Roman"/>
          <w:szCs w:val="18"/>
          <w:vertAlign w:val="superscript"/>
        </w:rPr>
        <w:footnoteReference w:id="723"/>
      </w:r>
      <w:r w:rsidRPr="00C6193E">
        <w:rPr>
          <w:rFonts w:ascii="Times New Roman" w:eastAsia="MingLiU" w:hAnsi="Times New Roman" w:cs="Times New Roman"/>
          <w:szCs w:val="18"/>
        </w:rPr>
        <w:t xml:space="preserve"> </w:t>
      </w:r>
    </w:p>
    <w:p w14:paraId="00D480DB" w14:textId="6DE14DE0"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Pr="00C6193E">
        <w:rPr>
          <w:rFonts w:ascii="Times New Roman" w:eastAsia="SimSun" w:hAnsi="Times New Roman" w:cs="Times New Roman"/>
          <w:kern w:val="0"/>
        </w:rPr>
        <w:t>continued</w:t>
      </w:r>
      <w:r w:rsidRPr="00C6193E">
        <w:rPr>
          <w:rFonts w:ascii="Times New Roman" w:eastAsia="MingLiU" w:hAnsi="Times New Roman" w:cs="Times New Roman"/>
          <w:szCs w:val="18"/>
        </w:rPr>
        <w:t xml:space="preserve"> to be formally studied as exemplified by the imperial courts of Emperor Uda (r. 887–897) and Emperor Daigo (r. 898–930). The biography of Sugawara no Michizane </w:t>
      </w:r>
      <w:r w:rsidRPr="00C6193E">
        <w:rPr>
          <w:rFonts w:ascii="Times New Roman" w:eastAsia="MingLiU" w:hAnsi="Times New Roman" w:cs="Times New Roman"/>
          <w:szCs w:val="18"/>
        </w:rPr>
        <w:t>管原道真</w:t>
      </w:r>
      <w:r w:rsidRPr="00C6193E">
        <w:rPr>
          <w:rFonts w:ascii="Times New Roman" w:eastAsia="MingLiU" w:hAnsi="Times New Roman" w:cs="Times New Roman"/>
          <w:szCs w:val="18"/>
        </w:rPr>
        <w:t xml:space="preserve"> (845–903), who was the third son of Sugawara no Koreyoshi </w:t>
      </w:r>
      <w:r w:rsidRPr="00C6193E">
        <w:rPr>
          <w:rFonts w:ascii="Times New Roman" w:eastAsia="MingLiU" w:hAnsi="Times New Roman" w:cs="Times New Roman"/>
          <w:szCs w:val="18"/>
        </w:rPr>
        <w:t>菅原是善</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mentioned above, and a state university professor of literature and history, records that Michizane was commissioned to assist the imperial court with reading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the fourth year of Emperor Uda’s reign (892).</w:t>
      </w:r>
      <w:r w:rsidRPr="00C6193E">
        <w:rPr>
          <w:rFonts w:ascii="Times New Roman" w:eastAsia="MingLiU" w:hAnsi="Times New Roman" w:cs="Times New Roman"/>
          <w:szCs w:val="18"/>
          <w:vertAlign w:val="superscript"/>
        </w:rPr>
        <w:footnoteReference w:id="724"/>
      </w:r>
      <w:r w:rsidRPr="00C6193E">
        <w:rPr>
          <w:rFonts w:ascii="Times New Roman" w:eastAsia="MingLiU" w:hAnsi="Times New Roman" w:cs="Times New Roman"/>
          <w:szCs w:val="18"/>
        </w:rPr>
        <w:t xml:space="preserve"> On retiring from the throne, Emperor Uda advised his eldest son and successor Atsuhito, who became Emperor Daigo, of the need to study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szCs w:val="18"/>
        </w:rPr>
        <w:t>without delay. He stated:</w:t>
      </w:r>
    </w:p>
    <w:p w14:paraId="735FF3A6" w14:textId="4E56BF03"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lastRenderedPageBreak/>
        <w:t>天子雖不窮經史百家，</w:t>
      </w:r>
      <w:r w:rsidRPr="00C6193E">
        <w:rPr>
          <w:rFonts w:ascii="Times New Roman" w:eastAsia="SimSun" w:hAnsi="Times New Roman" w:cs="Times New Roman"/>
          <w:kern w:val="0"/>
        </w:rPr>
        <w:t>而有何所恨乎</w:t>
      </w:r>
      <w:r w:rsidRPr="00C6193E">
        <w:rPr>
          <w:rFonts w:ascii="Times New Roman" w:eastAsia="MingLiU" w:hAnsi="Times New Roman" w:cs="Times New Roman"/>
          <w:szCs w:val="18"/>
        </w:rPr>
        <w:t>！唯《群書治要》早可誦習，勿就雜文以消日月耳！</w:t>
      </w:r>
      <w:r w:rsidR="00AB7923" w:rsidRPr="00C6193E">
        <w:rPr>
          <w:rFonts w:ascii="Times New Roman" w:eastAsia="MingLiU" w:hAnsi="Times New Roman" w:cs="Times New Roman"/>
          <w:szCs w:val="18"/>
          <w:vertAlign w:val="superscript"/>
        </w:rPr>
        <w:footnoteReference w:id="725"/>
      </w:r>
    </w:p>
    <w:p w14:paraId="4ED73AD8" w14:textId="3462D373"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Although the Son of Heaven has yet to master the canonical works, the historical works, and the works of the hundred masters, does he have any regrets? Just read and study the </w:t>
      </w:r>
      <w:r w:rsidRPr="00C6193E">
        <w:rPr>
          <w:rFonts w:ascii="Times New Roman" w:eastAsia="MingLiU" w:hAnsi="Times New Roman" w:cs="Times New Roman"/>
          <w:i/>
          <w:szCs w:val="18"/>
        </w:rPr>
        <w:t xml:space="preserve">Gunsho chiyō </w:t>
      </w:r>
      <w:r w:rsidRPr="00C6193E">
        <w:rPr>
          <w:rFonts w:ascii="Times New Roman" w:eastAsia="MingLiU" w:hAnsi="Times New Roman" w:cs="Times New Roman"/>
          <w:szCs w:val="18"/>
        </w:rPr>
        <w:t>as soon as possible, don’t approach it as miscellaneous writings to while away the time!</w:t>
      </w:r>
    </w:p>
    <w:p w14:paraId="45F78F9A" w14:textId="24D66BD0" w:rsidR="0042201C" w:rsidRPr="00C6193E" w:rsidRDefault="0042201C" w:rsidP="00E834DA">
      <w:pPr>
        <w:widowControl/>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Emperor Uda’s </w:t>
      </w:r>
      <w:r w:rsidRPr="00C6193E">
        <w:rPr>
          <w:rFonts w:ascii="Times New Roman" w:eastAsia="SimSun" w:hAnsi="Times New Roman" w:cs="Times New Roman"/>
          <w:kern w:val="0"/>
        </w:rPr>
        <w:t>assertion</w:t>
      </w:r>
      <w:r w:rsidRPr="00C6193E">
        <w:rPr>
          <w:rFonts w:ascii="Times New Roman" w:eastAsia="MingLiU" w:hAnsi="Times New Roman" w:cs="Times New Roman"/>
          <w:szCs w:val="18"/>
        </w:rPr>
        <w:t xml:space="preserve"> that it would suffice for a ruler to receive his scholarly training from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is discussed in the </w:t>
      </w:r>
      <w:r w:rsidRPr="00C6193E">
        <w:rPr>
          <w:rFonts w:ascii="Times New Roman" w:eastAsia="MingLiU" w:hAnsi="Times New Roman" w:cs="Times New Roman"/>
          <w:i/>
          <w:iCs/>
          <w:szCs w:val="18"/>
        </w:rPr>
        <w:t xml:space="preserve">Chronicle of the Direct Descent of Gods and Sovereigns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Jinnō shōtōki </w:t>
      </w:r>
      <w:r w:rsidRPr="00C6193E">
        <w:rPr>
          <w:rFonts w:ascii="Times New Roman" w:eastAsia="MingLiU" w:hAnsi="Times New Roman" w:cs="Times New Roman"/>
          <w:szCs w:val="18"/>
        </w:rPr>
        <w:t>神皇正統記</w:t>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Chronicle</w:t>
      </w:r>
      <w:r w:rsidRPr="00C6193E">
        <w:rPr>
          <w:rFonts w:ascii="Times New Roman" w:eastAsia="MingLiU" w:hAnsi="Times New Roman" w:cs="Times New Roman"/>
          <w:szCs w:val="18"/>
        </w:rPr>
        <w:t xml:space="preserve"> is a politico-historical treatise on Japan’s history of imperial succession by Kitabatake Chikafusa </w:t>
      </w:r>
      <w:r w:rsidRPr="00C6193E">
        <w:rPr>
          <w:rFonts w:ascii="Times New Roman" w:eastAsia="MingLiU" w:hAnsi="Times New Roman" w:cs="Times New Roman"/>
          <w:szCs w:val="18"/>
        </w:rPr>
        <w:t>北畠親房</w:t>
      </w:r>
      <w:r w:rsidRPr="00C6193E">
        <w:rPr>
          <w:rFonts w:ascii="Times New Roman" w:eastAsia="MingLiU" w:hAnsi="Times New Roman" w:cs="Times New Roman"/>
          <w:szCs w:val="18"/>
        </w:rPr>
        <w:t xml:space="preserve"> (1293–1354), who was adviser to several Japanese emperors during the fourteenth century.</w:t>
      </w:r>
      <w:r w:rsidRPr="00C6193E">
        <w:rPr>
          <w:rFonts w:ascii="Times New Roman" w:eastAsia="MingLiU" w:hAnsi="Times New Roman" w:cs="Times New Roman"/>
          <w:szCs w:val="18"/>
          <w:vertAlign w:val="superscript"/>
        </w:rPr>
        <w:footnoteReference w:id="726"/>
      </w:r>
      <w:r w:rsidRPr="00C6193E">
        <w:rPr>
          <w:rFonts w:ascii="Times New Roman" w:eastAsia="MingLiU" w:hAnsi="Times New Roman" w:cs="Times New Roman"/>
          <w:szCs w:val="18"/>
        </w:rPr>
        <w:t xml:space="preserve"> The primary status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accorded to the </w:t>
      </w:r>
      <w:r w:rsidR="00140F34" w:rsidRPr="00140F34">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is underscored by Chikafusa, who interprets Uda’s statement to mean that there is ‘probably no need’ for an emperor to learn any classics, histories or masters works outside of the </w:t>
      </w:r>
      <w:r w:rsidR="00140F34">
        <w:rPr>
          <w:rFonts w:ascii="Times New Roman" w:eastAsia="MingLiU" w:hAnsi="Times New Roman" w:cs="Times New Roman"/>
          <w:szCs w:val="18"/>
        </w:rPr>
        <w:t>anthology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27"/>
      </w:r>
      <w:r w:rsidRPr="00C6193E">
        <w:rPr>
          <w:rFonts w:ascii="Times New Roman" w:eastAsia="MingLiU" w:hAnsi="Times New Roman" w:cs="Times New Roman"/>
          <w:szCs w:val="18"/>
        </w:rPr>
        <w:t xml:space="preserve"> Shortly thereafter, Emperor Daigo followed his father’s advice and led his court in continuing the tradition of studying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szCs w:val="18"/>
        </w:rPr>
        <w:t xml:space="preserve">in Japan. </w:t>
      </w:r>
    </w:p>
    <w:p w14:paraId="454CD745"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SimSun" w:hAnsi="Times New Roman" w:cs="Times New Roman"/>
          <w:kern w:val="0"/>
        </w:rPr>
        <w:t>醍醐天皇昌泰元年二月廿八日戊戌</w:t>
      </w:r>
      <w:r w:rsidRPr="00C6193E">
        <w:rPr>
          <w:rFonts w:ascii="Times New Roman" w:eastAsia="MingLiU" w:hAnsi="Times New Roman" w:cs="Times New Roman"/>
          <w:szCs w:val="18"/>
        </w:rPr>
        <w:t>，於清涼殿，始讀《群書治要》。年十四。侍讀式部大輔紀長穀雄朝臣，尚復大內記小野美材。</w:t>
      </w:r>
      <w:r w:rsidRPr="00C6193E">
        <w:rPr>
          <w:rFonts w:ascii="Times New Roman" w:eastAsia="MingLiU" w:hAnsi="Times New Roman" w:cs="Times New Roman"/>
          <w:szCs w:val="18"/>
          <w:vertAlign w:val="superscript"/>
        </w:rPr>
        <w:footnoteReference w:id="728"/>
      </w:r>
    </w:p>
    <w:p w14:paraId="6F2DE793" w14:textId="26F41E43"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The Heavenly Emperor Daigo on the twenty-eighth day of the second month of the first year of his Shōtai reign-period (898), started to read the </w:t>
      </w:r>
      <w:r w:rsidRPr="00C6193E">
        <w:rPr>
          <w:rFonts w:ascii="Times New Roman" w:eastAsia="MingLiU" w:hAnsi="Times New Roman" w:cs="Times New Roman"/>
          <w:i/>
          <w:szCs w:val="18"/>
        </w:rPr>
        <w:t>Gunsho chiyō</w:t>
      </w:r>
      <w:r w:rsidRPr="00C6193E">
        <w:rPr>
          <w:rFonts w:ascii="Times New Roman" w:eastAsia="MingLiU" w:hAnsi="Times New Roman" w:cs="Times New Roman"/>
          <w:szCs w:val="18"/>
        </w:rPr>
        <w:t xml:space="preserve"> in the Seiryōden. He was fourteen years old. His reading was attended by the Assistant Minister of the Ministry of Ceremony </w:t>
      </w:r>
      <w:r w:rsidRPr="00C6193E">
        <w:rPr>
          <w:rFonts w:ascii="Times New Roman" w:eastAsia="SimSun" w:hAnsi="Times New Roman" w:cs="Times New Roman"/>
          <w:kern w:val="0"/>
        </w:rPr>
        <w:t>Ki</w:t>
      </w:r>
      <w:r w:rsidRPr="00C6193E">
        <w:rPr>
          <w:rFonts w:ascii="Times New Roman" w:eastAsia="MingLiU" w:hAnsi="Times New Roman" w:cs="Times New Roman"/>
          <w:szCs w:val="18"/>
        </w:rPr>
        <w:t xml:space="preserve"> no Haseo [(845– 912)] and the </w:t>
      </w:r>
      <w:r w:rsidRPr="00C6193E">
        <w:rPr>
          <w:rFonts w:ascii="Times New Roman" w:eastAsia="MingLiU" w:hAnsi="Times New Roman" w:cs="Times New Roman"/>
          <w:i/>
          <w:iCs/>
          <w:szCs w:val="18"/>
        </w:rPr>
        <w:t>dainaiki</w:t>
      </w:r>
      <w:r w:rsidRPr="00C6193E">
        <w:rPr>
          <w:rFonts w:ascii="Times New Roman" w:eastAsia="MingLiU" w:hAnsi="Times New Roman" w:cs="Times New Roman"/>
          <w:szCs w:val="18"/>
        </w:rPr>
        <w:t xml:space="preserve"> (senior private secretary) Ono no Yoshiki [(d. 902)].  </w:t>
      </w:r>
    </w:p>
    <w:p w14:paraId="4F19DDC6"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kern w:val="0"/>
        </w:rPr>
        <w:t>醐醍天皇昌泰元年二月</w:t>
      </w:r>
      <w:r w:rsidRPr="00C6193E">
        <w:rPr>
          <w:rFonts w:ascii="Times New Roman" w:eastAsia="MingLiU" w:hAnsi="Times New Roman" w:cs="Times New Roman"/>
          <w:szCs w:val="18"/>
        </w:rPr>
        <w:t>，式部大輔紀長谷雄朝臣侍清涼殿，以《群書治要》奉授天皇。大內記小野朝臣美村為尚復，公卿同預席。</w:t>
      </w:r>
      <w:r w:rsidRPr="00C6193E">
        <w:rPr>
          <w:rFonts w:ascii="Times New Roman" w:eastAsia="MingLiU" w:hAnsi="Times New Roman" w:cs="Times New Roman"/>
          <w:szCs w:val="18"/>
          <w:vertAlign w:val="superscript"/>
        </w:rPr>
        <w:footnoteReference w:id="729"/>
      </w:r>
    </w:p>
    <w:p w14:paraId="618159D6" w14:textId="7913C300"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In the second month of the first year of Heavenly Emperor Daigo’s Shōtai reign-period (898), the Assistant Minister of the Ministry of Ceremonial Ki no Haseo attended the Seiryōden and instructed the Heavenly Emperor on the </w:t>
      </w:r>
      <w:r w:rsidRPr="00C6193E">
        <w:rPr>
          <w:rFonts w:ascii="Times New Roman" w:eastAsia="MingLiU" w:hAnsi="Times New Roman" w:cs="Times New Roman"/>
          <w:i/>
          <w:szCs w:val="18"/>
        </w:rPr>
        <w:t>Gunsho chiyō</w:t>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dainaiki</w:t>
      </w:r>
      <w:r w:rsidRPr="00C6193E">
        <w:rPr>
          <w:rFonts w:ascii="Times New Roman" w:eastAsia="MingLiU" w:hAnsi="Times New Roman" w:cs="Times New Roman"/>
          <w:szCs w:val="18"/>
        </w:rPr>
        <w:t xml:space="preserve"> (senior private secretary) Ono no Yoshiki … and the court nobles [(holders of the highest three court ranks)] also prepared for the court lecture.  </w:t>
      </w:r>
    </w:p>
    <w:p w14:paraId="1EA22BDD" w14:textId="40FFA6FC" w:rsidR="0042201C" w:rsidRPr="00C6193E" w:rsidRDefault="0042201C" w:rsidP="00152B1E">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Moreover, one of Emperor Daigo’s sons - Minamoto no Takaakira </w:t>
      </w:r>
      <w:r w:rsidRPr="00C6193E">
        <w:rPr>
          <w:rFonts w:ascii="Times New Roman" w:eastAsia="MingLiU" w:hAnsi="Times New Roman" w:cs="Times New Roman"/>
          <w:szCs w:val="18"/>
        </w:rPr>
        <w:t>源高明</w:t>
      </w:r>
      <w:r w:rsidRPr="00C6193E">
        <w:rPr>
          <w:rFonts w:ascii="Times New Roman" w:eastAsia="MingLiU" w:hAnsi="Times New Roman" w:cs="Times New Roman"/>
          <w:szCs w:val="18"/>
        </w:rPr>
        <w:t xml:space="preserve"> (914–983) wrote in his </w:t>
      </w:r>
      <w:r w:rsidRPr="00C6193E">
        <w:rPr>
          <w:rFonts w:ascii="Times New Roman" w:eastAsia="MingLiU" w:hAnsi="Times New Roman" w:cs="Times New Roman"/>
          <w:i/>
          <w:iCs/>
          <w:szCs w:val="18"/>
        </w:rPr>
        <w:t>Chronicles of the Western Palace</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szCs w:val="18"/>
        </w:rPr>
        <w:t xml:space="preserve">Saikyūki </w:t>
      </w:r>
      <w:r w:rsidRPr="00C6193E">
        <w:rPr>
          <w:rFonts w:ascii="Times New Roman" w:eastAsia="MingLiU" w:hAnsi="Times New Roman" w:cs="Times New Roman"/>
          <w:szCs w:val="18"/>
        </w:rPr>
        <w:t>西宮記</w:t>
      </w:r>
      <w:r w:rsidRPr="00C6193E">
        <w:rPr>
          <w:rFonts w:ascii="Times New Roman" w:eastAsia="MingLiU" w:hAnsi="Times New Roman" w:cs="Times New Roman"/>
          <w:szCs w:val="18"/>
        </w:rPr>
        <w:t xml:space="preserve">), which was a guide to court protocol </w:t>
      </w:r>
      <w:r w:rsidR="00140F34">
        <w:rPr>
          <w:rFonts w:ascii="Times New Roman" w:eastAsia="MingLiU" w:hAnsi="Times New Roman" w:cs="Times New Roman"/>
          <w:szCs w:val="18"/>
        </w:rPr>
        <w:t>in</w:t>
      </w:r>
      <w:r w:rsidRPr="00C6193E">
        <w:rPr>
          <w:rFonts w:ascii="Times New Roman" w:eastAsia="MingLiU" w:hAnsi="Times New Roman" w:cs="Times New Roman"/>
          <w:szCs w:val="18"/>
        </w:rPr>
        <w:t xml:space="preserve"> the late tenth century:</w:t>
      </w:r>
      <w:r w:rsidRPr="00C6193E">
        <w:rPr>
          <w:rFonts w:ascii="Times New Roman" w:eastAsia="MingLiU" w:hAnsi="Times New Roman" w:cs="Times New Roman"/>
          <w:szCs w:val="18"/>
          <w:vertAlign w:val="superscript"/>
        </w:rPr>
        <w:footnoteReference w:id="730"/>
      </w:r>
      <w:r w:rsidRPr="00C6193E">
        <w:rPr>
          <w:rFonts w:ascii="Times New Roman" w:eastAsia="MingLiU" w:hAnsi="Times New Roman" w:cs="Times New Roman"/>
          <w:szCs w:val="18"/>
        </w:rPr>
        <w:t xml:space="preserve"> </w:t>
      </w:r>
    </w:p>
    <w:p w14:paraId="4E7991E1" w14:textId="6C87CBB6"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凡奉公之輩，可設備之書：</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一、政理事。《群書治要》五十卷，《貞觀政要》十卷。已上唐書，但君臣之間事，盡於書也。</w:t>
      </w:r>
      <w:r w:rsidR="00681EA7" w:rsidRPr="00C6193E">
        <w:rPr>
          <w:rFonts w:ascii="Times New Roman" w:eastAsia="MingLiU" w:hAnsi="Times New Roman" w:cs="Times New Roman"/>
          <w:szCs w:val="18"/>
          <w:vertAlign w:val="superscript"/>
        </w:rPr>
        <w:footnoteReference w:id="731"/>
      </w:r>
    </w:p>
    <w:p w14:paraId="717DE0A6" w14:textId="404685CC"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xml:space="preserve">Those who serve in public office may be furnished books [including, on the matter of governing principles]: the </w:t>
      </w:r>
      <w:r w:rsidRPr="00C6193E">
        <w:rPr>
          <w:rFonts w:ascii="Times New Roman" w:eastAsia="MingLiU" w:hAnsi="Times New Roman" w:cs="Times New Roman"/>
          <w:i/>
          <w:szCs w:val="18"/>
        </w:rPr>
        <w:t xml:space="preserve">Gunsho chiyō </w:t>
      </w:r>
      <w:r w:rsidRPr="00C6193E">
        <w:rPr>
          <w:rFonts w:ascii="Times New Roman" w:eastAsia="MingLiU" w:hAnsi="Times New Roman" w:cs="Times New Roman"/>
          <w:szCs w:val="18"/>
        </w:rPr>
        <w:t xml:space="preserve">(fifty scrolls) and the </w:t>
      </w:r>
      <w:r w:rsidRPr="00C6193E">
        <w:rPr>
          <w:rFonts w:ascii="Times New Roman" w:eastAsia="MingLiU" w:hAnsi="Times New Roman" w:cs="Times New Roman"/>
          <w:i/>
          <w:iCs/>
          <w:szCs w:val="18"/>
        </w:rPr>
        <w:t>Jōgan seiyō</w:t>
      </w:r>
      <w:r w:rsidRPr="00C6193E">
        <w:rPr>
          <w:rFonts w:ascii="Times New Roman" w:eastAsia="MingLiU" w:hAnsi="Times New Roman" w:cs="Times New Roman"/>
          <w:szCs w:val="18"/>
        </w:rPr>
        <w:t xml:space="preserve"> (ten scrolls). The above Tang texts offer comprehensive coverage of all matters between the sovereign and their subordinates.</w:t>
      </w:r>
    </w:p>
    <w:p w14:paraId="05204109" w14:textId="5AFF7FF9" w:rsidR="0042201C" w:rsidRPr="00C6193E" w:rsidRDefault="0042201C" w:rsidP="00140F34">
      <w:pPr>
        <w:widowControl/>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Such </w:t>
      </w:r>
      <w:r w:rsidRPr="00C6193E">
        <w:rPr>
          <w:rFonts w:ascii="Times New Roman" w:eastAsia="SimSun" w:hAnsi="Times New Roman" w:cs="Times New Roman"/>
          <w:kern w:val="0"/>
        </w:rPr>
        <w:t>historical</w:t>
      </w:r>
      <w:r w:rsidRPr="00C6193E">
        <w:rPr>
          <w:rFonts w:ascii="Times New Roman" w:eastAsia="MingLiU" w:hAnsi="Times New Roman" w:cs="Times New Roman"/>
          <w:szCs w:val="18"/>
        </w:rPr>
        <w:t xml:space="preserve"> records would suggest that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iCs/>
          <w:szCs w:val="18"/>
        </w:rPr>
        <w:t xml:space="preserve">was regarded as a key source of governmental learning </w:t>
      </w:r>
      <w:r w:rsidRPr="00C6193E">
        <w:rPr>
          <w:rFonts w:ascii="Times New Roman" w:eastAsia="MingLiU" w:hAnsi="Times New Roman" w:cs="Times New Roman"/>
          <w:szCs w:val="18"/>
        </w:rPr>
        <w:t xml:space="preserve">that was </w:t>
      </w:r>
      <w:r w:rsidR="00CE5ED2" w:rsidRPr="00C6193E">
        <w:rPr>
          <w:rFonts w:ascii="Times New Roman" w:eastAsia="MingLiU" w:hAnsi="Times New Roman" w:cs="Times New Roman"/>
          <w:szCs w:val="18"/>
        </w:rPr>
        <w:t>standard</w:t>
      </w:r>
      <w:r w:rsidRPr="00C6193E">
        <w:rPr>
          <w:rFonts w:ascii="Times New Roman" w:eastAsia="MingLiU" w:hAnsi="Times New Roman" w:cs="Times New Roman"/>
          <w:szCs w:val="18"/>
        </w:rPr>
        <w:t xml:space="preserve"> reading for prospective and contemporary officials in Japan. By the tenth century, its readership was no longer limited to the ruling family, the imperial court, and academicians, but had rather extended throughout the nobility and officialdom.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also copied is exemplified by the existence of the Heian edition, which is the earliest extant manuscript produced in the tenth century from a</w:t>
      </w:r>
      <w:r w:rsidR="006672E4" w:rsidRPr="00C6193E">
        <w:rPr>
          <w:rFonts w:ascii="Times New Roman" w:eastAsia="MingLiU" w:hAnsi="Times New Roman" w:cs="Times New Roman"/>
          <w:szCs w:val="18"/>
        </w:rPr>
        <w:t>n early</w:t>
      </w:r>
      <w:r w:rsidRPr="00C6193E">
        <w:rPr>
          <w:rFonts w:ascii="Times New Roman" w:eastAsia="MingLiU" w:hAnsi="Times New Roman" w:cs="Times New Roman"/>
          <w:szCs w:val="18"/>
        </w:rPr>
        <w:t xml:space="preserve"> Tang edition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and punctuated </w:t>
      </w:r>
      <w:r w:rsidR="00CE5ED2" w:rsidRPr="00C6193E">
        <w:rPr>
          <w:rFonts w:ascii="Times New Roman" w:eastAsia="MingLiU" w:hAnsi="Times New Roman" w:cs="Times New Roman"/>
          <w:szCs w:val="18"/>
        </w:rPr>
        <w:t>around the thirteenth century</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32"/>
      </w:r>
      <w:r w:rsidRPr="00C6193E">
        <w:rPr>
          <w:rFonts w:ascii="Times New Roman" w:eastAsia="MingLiU" w:hAnsi="Times New Roman" w:cs="Times New Roman"/>
          <w:szCs w:val="18"/>
        </w:rPr>
        <w:t xml:space="preserve"> </w:t>
      </w:r>
    </w:p>
    <w:p w14:paraId="5AB7D1EB" w14:textId="1DD196E5" w:rsidR="0042201C" w:rsidRPr="00140F34" w:rsidRDefault="0042201C" w:rsidP="00140F34">
      <w:pPr>
        <w:widowControl/>
        <w:snapToGrid w:val="0"/>
        <w:spacing w:line="480" w:lineRule="auto"/>
        <w:ind w:firstLine="720"/>
        <w:rPr>
          <w:rFonts w:ascii="Times New Roman" w:eastAsia="MingLiU" w:hAnsi="Times New Roman" w:cs="Times New Roman"/>
          <w:szCs w:val="18"/>
        </w:rPr>
      </w:pPr>
      <w:r w:rsidRPr="00C6193E">
        <w:rPr>
          <w:rFonts w:ascii="Times New Roman" w:eastAsia="SimSun" w:hAnsi="Times New Roman" w:cs="Times New Roman"/>
          <w:kern w:val="0"/>
        </w:rPr>
        <w:t>Following</w:t>
      </w:r>
      <w:r w:rsidRPr="00C6193E">
        <w:rPr>
          <w:rFonts w:ascii="Times New Roman" w:eastAsia="MingLiU" w:hAnsi="Times New Roman" w:cs="Times New Roman"/>
          <w:szCs w:val="18"/>
        </w:rPr>
        <w:t xml:space="preserve"> the Heian era,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iCs/>
          <w:szCs w:val="18"/>
        </w:rPr>
        <w:t xml:space="preserve">continued to be </w:t>
      </w:r>
      <w:r w:rsidRPr="00C6193E">
        <w:rPr>
          <w:rFonts w:ascii="Times New Roman" w:eastAsia="MingLiU" w:hAnsi="Times New Roman" w:cs="Times New Roman"/>
          <w:szCs w:val="18"/>
        </w:rPr>
        <w:t xml:space="preserve">valued </w:t>
      </w:r>
      <w:r w:rsidR="006672E4" w:rsidRPr="00C6193E">
        <w:rPr>
          <w:rFonts w:ascii="Times New Roman" w:eastAsia="MingLiU" w:hAnsi="Times New Roman" w:cs="Times New Roman"/>
          <w:szCs w:val="18"/>
        </w:rPr>
        <w:t xml:space="preserve">and reused </w:t>
      </w:r>
      <w:r w:rsidRPr="00C6193E">
        <w:rPr>
          <w:rFonts w:ascii="Times New Roman" w:eastAsia="MingLiU" w:hAnsi="Times New Roman" w:cs="Times New Roman"/>
          <w:szCs w:val="18"/>
        </w:rPr>
        <w:t xml:space="preserve">by the shogunate ruling class and educated elite </w:t>
      </w:r>
      <w:r w:rsidR="006672E4" w:rsidRPr="00C6193E">
        <w:rPr>
          <w:rFonts w:ascii="Times New Roman" w:eastAsia="MingLiU" w:hAnsi="Times New Roman" w:cs="Times New Roman"/>
          <w:szCs w:val="18"/>
        </w:rPr>
        <w:t xml:space="preserve">for the cultural memory </w:t>
      </w:r>
      <w:r w:rsidR="00140F34">
        <w:rPr>
          <w:rFonts w:ascii="Times New Roman" w:eastAsia="MingLiU" w:hAnsi="Times New Roman" w:cs="Times New Roman"/>
          <w:szCs w:val="18"/>
        </w:rPr>
        <w:t xml:space="preserve">of </w:t>
      </w:r>
      <w:r w:rsidRPr="00C6193E">
        <w:rPr>
          <w:rFonts w:ascii="Times New Roman" w:eastAsia="MingLiU" w:hAnsi="Times New Roman" w:cs="Times New Roman"/>
          <w:szCs w:val="18"/>
        </w:rPr>
        <w:t xml:space="preserve">Kamakura </w:t>
      </w:r>
      <w:r w:rsidR="00140F34">
        <w:rPr>
          <w:rFonts w:ascii="Times New Roman" w:eastAsia="MingLiU" w:hAnsi="Times New Roman" w:cs="Times New Roman"/>
          <w:szCs w:val="18"/>
        </w:rPr>
        <w:t>Japan</w:t>
      </w:r>
      <w:r w:rsidRPr="00C6193E">
        <w:rPr>
          <w:rFonts w:ascii="Times New Roman" w:eastAsia="MingLiU" w:hAnsi="Times New Roman" w:cs="Times New Roman"/>
          <w:szCs w:val="18"/>
        </w:rPr>
        <w:t xml:space="preserve">. From the eleventh to the thirteenth centuries,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one of the Chinese texts studied by the leading members of the Heian imperial court, the Kamakura shogunate, and the nobility.</w:t>
      </w:r>
      <w:r w:rsidRPr="00C6193E">
        <w:rPr>
          <w:rFonts w:ascii="Times New Roman" w:eastAsia="MingLiU" w:hAnsi="Times New Roman" w:cs="Times New Roman"/>
          <w:szCs w:val="18"/>
          <w:vertAlign w:val="superscript"/>
        </w:rPr>
        <w:footnoteReference w:id="733"/>
      </w:r>
      <w:r w:rsidRPr="00C6193E">
        <w:rPr>
          <w:rFonts w:ascii="Times New Roman" w:eastAsia="MingLiU" w:hAnsi="Times New Roman" w:cs="Times New Roman"/>
          <w:szCs w:val="18"/>
        </w:rPr>
        <w:t xml:space="preserve"> For example, the military leader Hōjō Sanetoki </w:t>
      </w:r>
      <w:r w:rsidRPr="00C6193E">
        <w:rPr>
          <w:rFonts w:ascii="Times New Roman" w:eastAsia="MingLiU" w:hAnsi="Times New Roman" w:cs="Times New Roman"/>
          <w:szCs w:val="18"/>
        </w:rPr>
        <w:t>北條實時</w:t>
      </w:r>
      <w:r w:rsidRPr="00C6193E">
        <w:rPr>
          <w:rFonts w:ascii="Times New Roman" w:eastAsia="MingLiU" w:hAnsi="Times New Roman" w:cs="Times New Roman"/>
          <w:szCs w:val="18"/>
        </w:rPr>
        <w:t xml:space="preserve"> (1225–1276), who served in various important roles within the Kamakura shogunate and amassed a large </w:t>
      </w:r>
      <w:r w:rsidRPr="00C6193E">
        <w:rPr>
          <w:rFonts w:ascii="Times New Roman" w:eastAsia="MingLiU" w:hAnsi="Times New Roman" w:cs="Times New Roman"/>
          <w:szCs w:val="18"/>
        </w:rPr>
        <w:lastRenderedPageBreak/>
        <w:t>collection of books that served as the state library for the Kamakura period,</w:t>
      </w:r>
      <w:r w:rsidRPr="00C6193E">
        <w:rPr>
          <w:rFonts w:ascii="Times New Roman" w:eastAsia="MingLiU" w:hAnsi="Times New Roman" w:cs="Times New Roman"/>
          <w:szCs w:val="18"/>
          <w:vertAlign w:val="superscript"/>
        </w:rPr>
        <w:footnoteReference w:id="734"/>
      </w:r>
      <w:r w:rsidRPr="00C6193E">
        <w:rPr>
          <w:rFonts w:ascii="Times New Roman" w:eastAsia="MingLiU" w:hAnsi="Times New Roman" w:cs="Times New Roman"/>
          <w:szCs w:val="18"/>
        </w:rPr>
        <w:t xml:space="preserve"> is known to have studied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and arranged for it to be copied, collated, and punctuated.</w:t>
      </w:r>
      <w:r w:rsidRPr="00C6193E">
        <w:rPr>
          <w:rFonts w:ascii="Times New Roman" w:eastAsia="MingLiU" w:hAnsi="Times New Roman" w:cs="Times New Roman"/>
          <w:szCs w:val="18"/>
          <w:vertAlign w:val="superscript"/>
        </w:rPr>
        <w:footnoteReference w:id="735"/>
      </w:r>
      <w:r w:rsidRPr="00C6193E">
        <w:rPr>
          <w:rFonts w:ascii="Times New Roman" w:eastAsia="MingLiU" w:hAnsi="Times New Roman" w:cs="Times New Roman"/>
          <w:szCs w:val="18"/>
        </w:rPr>
        <w:t xml:space="preserve"> </w:t>
      </w:r>
      <w:r w:rsidR="00140F34">
        <w:rPr>
          <w:rFonts w:ascii="Times New Roman" w:eastAsia="MingLiU" w:hAnsi="Times New Roman" w:cs="Times New Roman"/>
          <w:szCs w:val="18"/>
        </w:rPr>
        <w:t>T</w:t>
      </w:r>
      <w:r w:rsidRPr="00C6193E">
        <w:rPr>
          <w:rFonts w:ascii="Times New Roman" w:eastAsia="MingLiU" w:hAnsi="Times New Roman" w:cs="Times New Roman"/>
          <w:szCs w:val="18"/>
        </w:rPr>
        <w:t>he production of the Kamakura edition that was overseen by Hōjō Sanetoki</w:t>
      </w:r>
      <w:r w:rsidR="00140F34" w:rsidRPr="00140F34">
        <w:rPr>
          <w:rFonts w:ascii="Times New Roman" w:eastAsia="MingLiU" w:hAnsi="Times New Roman" w:cs="Times New Roman"/>
          <w:szCs w:val="18"/>
        </w:rPr>
        <w:t xml:space="preserve"> </w:t>
      </w:r>
      <w:r w:rsidR="00140F34">
        <w:rPr>
          <w:rFonts w:ascii="Times New Roman" w:eastAsia="MingLiU" w:hAnsi="Times New Roman" w:cs="Times New Roman"/>
          <w:szCs w:val="18"/>
        </w:rPr>
        <w:t>demonstrates t</w:t>
      </w:r>
      <w:r w:rsidR="00140F34" w:rsidRPr="00C6193E">
        <w:rPr>
          <w:rFonts w:ascii="Times New Roman" w:eastAsia="MingLiU" w:hAnsi="Times New Roman" w:cs="Times New Roman"/>
          <w:szCs w:val="18"/>
        </w:rPr>
        <w:t xml:space="preserve">hat the </w:t>
      </w:r>
      <w:r w:rsidR="00140F34" w:rsidRPr="00C6193E">
        <w:rPr>
          <w:rFonts w:ascii="Times New Roman" w:eastAsia="MingLiU" w:hAnsi="Times New Roman" w:cs="Times New Roman"/>
          <w:i/>
          <w:iCs/>
          <w:szCs w:val="18"/>
        </w:rPr>
        <w:t>Essentials</w:t>
      </w:r>
      <w:r w:rsidR="00140F34" w:rsidRPr="00C6193E">
        <w:rPr>
          <w:rFonts w:ascii="Times New Roman" w:eastAsia="MingLiU" w:hAnsi="Times New Roman" w:cs="Times New Roman"/>
          <w:szCs w:val="18"/>
        </w:rPr>
        <w:t xml:space="preserve"> remained a subject of formal interest and study during the Kamakura period</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36"/>
      </w:r>
      <w:r w:rsidRPr="00C6193E">
        <w:rPr>
          <w:rFonts w:ascii="Times New Roman" w:eastAsia="MingLiU" w:hAnsi="Times New Roman" w:cs="Times New Roman"/>
          <w:szCs w:val="18"/>
        </w:rPr>
        <w:t xml:space="preserve"> Based on its variant text, the Kamakura edition is thought to be copied from a version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dating to the latter half of the seventh century.</w:t>
      </w:r>
      <w:r w:rsidRPr="00C6193E">
        <w:rPr>
          <w:rFonts w:ascii="Times New Roman" w:eastAsia="MingLiU" w:hAnsi="Times New Roman" w:cs="Times New Roman"/>
          <w:szCs w:val="18"/>
          <w:vertAlign w:val="superscript"/>
        </w:rPr>
        <w:footnoteReference w:id="737"/>
      </w:r>
      <w:r w:rsidRPr="00C6193E">
        <w:rPr>
          <w:rFonts w:ascii="Times New Roman" w:eastAsia="MingLiU" w:hAnsi="Times New Roman" w:cs="Times New Roman"/>
          <w:szCs w:val="18"/>
        </w:rPr>
        <w:t xml:space="preserve"> </w:t>
      </w:r>
      <w:r w:rsidR="00BC1279" w:rsidRPr="00C6193E">
        <w:rPr>
          <w:rFonts w:ascii="Times New Roman" w:eastAsia="MingLiU" w:hAnsi="Times New Roman" w:cs="Times New Roman"/>
          <w:szCs w:val="18"/>
        </w:rPr>
        <w:t>T</w:t>
      </w:r>
      <w:r w:rsidRPr="00C6193E">
        <w:rPr>
          <w:rFonts w:ascii="Times New Roman" w:eastAsia="MingLiU" w:hAnsi="Times New Roman" w:cs="Times New Roman"/>
          <w:szCs w:val="18"/>
        </w:rPr>
        <w:t>he Kamakura edition contains manuscript notations dating from 1253 to 1308 by the academician Kiyohara Noritaka</w:t>
      </w:r>
      <w:r w:rsidR="002D587B">
        <w:rPr>
          <w:rFonts w:ascii="Times New Roman" w:eastAsia="MingLiU" w:hAnsi="Times New Roman" w:cs="Times New Roman"/>
          <w:szCs w:val="18"/>
        </w:rPr>
        <w:t xml:space="preserve"> </w:t>
      </w:r>
      <w:r w:rsidRPr="00C6193E">
        <w:rPr>
          <w:rFonts w:ascii="Times New Roman" w:eastAsia="MingLiU" w:hAnsi="Times New Roman" w:cs="Times New Roman"/>
          <w:szCs w:val="18"/>
        </w:rPr>
        <w:t>清原教隆</w:t>
      </w:r>
      <w:r w:rsidRPr="00C6193E">
        <w:rPr>
          <w:rFonts w:ascii="Times New Roman" w:eastAsia="MingLiU" w:hAnsi="Times New Roman" w:cs="Times New Roman"/>
          <w:szCs w:val="18"/>
        </w:rPr>
        <w:t xml:space="preserve"> (1199–1265), Hōjō Akitoki </w:t>
      </w:r>
      <w:r w:rsidRPr="00C6193E">
        <w:rPr>
          <w:rFonts w:ascii="Times New Roman" w:eastAsia="MingLiU" w:hAnsi="Times New Roman" w:cs="Times New Roman"/>
          <w:szCs w:val="18"/>
        </w:rPr>
        <w:t>北條顯時</w:t>
      </w:r>
      <w:r w:rsidRPr="00C6193E">
        <w:rPr>
          <w:rFonts w:ascii="Times New Roman" w:eastAsia="MingLiU" w:hAnsi="Times New Roman" w:cs="Times New Roman"/>
          <w:szCs w:val="18"/>
        </w:rPr>
        <w:t xml:space="preserve"> (1248–1301)</w:t>
      </w:r>
      <w:r w:rsidR="000123E0"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and Hōjō Sadaaki </w:t>
      </w:r>
      <w:r w:rsidRPr="00C6193E">
        <w:rPr>
          <w:rFonts w:ascii="Times New Roman" w:eastAsia="MingLiU" w:hAnsi="Times New Roman" w:cs="Times New Roman"/>
          <w:szCs w:val="18"/>
        </w:rPr>
        <w:t>北條貞顯</w:t>
      </w:r>
      <w:r w:rsidRPr="00C6193E">
        <w:rPr>
          <w:rFonts w:ascii="Times New Roman" w:eastAsia="MingLiU" w:hAnsi="Times New Roman" w:cs="Times New Roman"/>
          <w:szCs w:val="18"/>
        </w:rPr>
        <w:t xml:space="preserve"> (1278–1333), who </w:t>
      </w:r>
      <w:r w:rsidR="000123E0" w:rsidRPr="00C6193E">
        <w:rPr>
          <w:rFonts w:ascii="Times New Roman" w:eastAsia="MingLiU" w:hAnsi="Times New Roman" w:cs="Times New Roman"/>
          <w:szCs w:val="18"/>
        </w:rPr>
        <w:t>we</w:t>
      </w:r>
      <w:r w:rsidRPr="00C6193E">
        <w:rPr>
          <w:rFonts w:ascii="Times New Roman" w:eastAsia="MingLiU" w:hAnsi="Times New Roman" w:cs="Times New Roman"/>
          <w:szCs w:val="18"/>
        </w:rPr>
        <w:t>re the teacher, son</w:t>
      </w:r>
      <w:r w:rsidR="000123E0" w:rsidRPr="00C6193E">
        <w:rPr>
          <w:rFonts w:ascii="Times New Roman" w:eastAsia="MingLiU" w:hAnsi="Times New Roman" w:cs="Times New Roman"/>
          <w:szCs w:val="18"/>
        </w:rPr>
        <w:t>,</w:t>
      </w:r>
      <w:r w:rsidRPr="00C6193E">
        <w:rPr>
          <w:rFonts w:ascii="Times New Roman" w:eastAsia="MingLiU" w:hAnsi="Times New Roman" w:cs="Times New Roman"/>
          <w:szCs w:val="18"/>
        </w:rPr>
        <w:t xml:space="preserve"> and grandson of Hōjō Sanetoki, respectively.</w:t>
      </w:r>
      <w:r w:rsidRPr="00C6193E">
        <w:rPr>
          <w:rFonts w:ascii="Times New Roman" w:eastAsia="MingLiU" w:hAnsi="Times New Roman" w:cs="Times New Roman"/>
          <w:szCs w:val="18"/>
          <w:vertAlign w:val="superscript"/>
        </w:rPr>
        <w:footnoteReference w:id="738"/>
      </w:r>
      <w:r w:rsidRPr="00C6193E">
        <w:rPr>
          <w:rFonts w:ascii="Times New Roman" w:eastAsia="MingLiU" w:hAnsi="Times New Roman" w:cs="Times New Roman"/>
          <w:szCs w:val="18"/>
        </w:rPr>
        <w:t xml:space="preserve"> The notations indicate that various parts date to different times. Whereas the canonical and masters sections were completed by the military commander Gotō Motomasa </w:t>
      </w:r>
      <w:r w:rsidRPr="00C6193E">
        <w:rPr>
          <w:rFonts w:ascii="Times New Roman" w:eastAsia="MingLiU" w:hAnsi="Times New Roman" w:cs="Times New Roman"/>
          <w:szCs w:val="18"/>
        </w:rPr>
        <w:t>後藤基政</w:t>
      </w:r>
      <w:r w:rsidRPr="00C6193E">
        <w:rPr>
          <w:rFonts w:ascii="Times New Roman" w:eastAsia="MingLiU" w:hAnsi="Times New Roman" w:cs="Times New Roman"/>
          <w:szCs w:val="18"/>
        </w:rPr>
        <w:t xml:space="preserve"> (1214–1267) in 1253, much of the historical section had to be re-copied </w:t>
      </w:r>
      <w:r w:rsidR="00140F34" w:rsidRPr="00C6193E">
        <w:rPr>
          <w:rFonts w:ascii="Times New Roman" w:eastAsia="MingLiU" w:hAnsi="Times New Roman" w:cs="Times New Roman"/>
          <w:szCs w:val="18"/>
        </w:rPr>
        <w:t>during 1274 to 1276 and 1306 to 1308</w:t>
      </w:r>
      <w:r w:rsidR="00140F34">
        <w:rPr>
          <w:rFonts w:ascii="Times New Roman" w:eastAsia="MingLiU" w:hAnsi="Times New Roman" w:cs="Times New Roman"/>
          <w:szCs w:val="18"/>
        </w:rPr>
        <w:t xml:space="preserve"> </w:t>
      </w:r>
      <w:r w:rsidRPr="00C6193E">
        <w:rPr>
          <w:rFonts w:ascii="Times New Roman" w:eastAsia="MingLiU" w:hAnsi="Times New Roman" w:cs="Times New Roman"/>
          <w:szCs w:val="18"/>
        </w:rPr>
        <w:t xml:space="preserve">to replace </w:t>
      </w:r>
      <w:r w:rsidR="000123E0" w:rsidRPr="00C6193E">
        <w:rPr>
          <w:rFonts w:ascii="Times New Roman" w:eastAsia="MingLiU" w:hAnsi="Times New Roman" w:cs="Times New Roman"/>
          <w:szCs w:val="18"/>
        </w:rPr>
        <w:t xml:space="preserve">various </w:t>
      </w:r>
      <w:r w:rsidR="00140F34" w:rsidRPr="00C6193E">
        <w:rPr>
          <w:rFonts w:ascii="Times New Roman" w:eastAsia="MingLiU" w:hAnsi="Times New Roman" w:cs="Times New Roman"/>
          <w:szCs w:val="18"/>
        </w:rPr>
        <w:t xml:space="preserve">damaged or missing </w:t>
      </w:r>
      <w:r w:rsidR="000123E0" w:rsidRPr="00C6193E">
        <w:rPr>
          <w:rFonts w:ascii="Times New Roman" w:eastAsia="MingLiU" w:hAnsi="Times New Roman" w:cs="Times New Roman"/>
          <w:szCs w:val="18"/>
        </w:rPr>
        <w:t>scrolls</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39"/>
      </w:r>
      <w:r w:rsidRPr="00C6193E">
        <w:rPr>
          <w:rFonts w:ascii="Times New Roman" w:eastAsia="MingLiU" w:hAnsi="Times New Roman" w:cs="Times New Roman"/>
          <w:szCs w:val="18"/>
        </w:rPr>
        <w:t xml:space="preserve"> Such re</w:t>
      </w:r>
      <w:r w:rsidRPr="00C6193E">
        <w:rPr>
          <w:rFonts w:ascii="Times New Roman" w:eastAsia="MingLiU" w:hAnsi="Times New Roman" w:cs="Times New Roman"/>
          <w:szCs w:val="18"/>
        </w:rPr>
        <w:noBreakHyphen/>
        <w:t xml:space="preserve">copying was made possible by the availability of copies of the original Kamakura edition produced by Miyoshi Yasushi </w:t>
      </w:r>
      <w:r w:rsidRPr="00C6193E">
        <w:rPr>
          <w:rFonts w:ascii="Times New Roman" w:eastAsia="MingLiU" w:hAnsi="Times New Roman" w:cs="Times New Roman"/>
          <w:szCs w:val="18"/>
        </w:rPr>
        <w:t>三善康有</w:t>
      </w:r>
      <w:r w:rsidRPr="00C6193E">
        <w:rPr>
          <w:rFonts w:ascii="Times New Roman" w:eastAsia="MingLiU" w:hAnsi="Times New Roman" w:cs="Times New Roman"/>
          <w:szCs w:val="18"/>
        </w:rPr>
        <w:t xml:space="preserve"> (1228–1290) and the </w:t>
      </w:r>
      <w:r w:rsidRPr="00C6193E">
        <w:rPr>
          <w:rFonts w:ascii="Times New Roman" w:eastAsia="MingLiU" w:hAnsi="Times New Roman" w:cs="Times New Roman"/>
          <w:szCs w:val="18"/>
        </w:rPr>
        <w:lastRenderedPageBreak/>
        <w:t>Kiyohara Noritaka, respectively.</w:t>
      </w:r>
      <w:r w:rsidRPr="00C6193E">
        <w:rPr>
          <w:rFonts w:ascii="Times New Roman" w:eastAsia="MingLiU" w:hAnsi="Times New Roman" w:cs="Times New Roman"/>
          <w:szCs w:val="18"/>
          <w:vertAlign w:val="superscript"/>
        </w:rPr>
        <w:footnoteReference w:id="740"/>
      </w:r>
      <w:r w:rsidRPr="00C6193E">
        <w:rPr>
          <w:rFonts w:ascii="Times New Roman" w:eastAsia="MingLiU" w:hAnsi="Times New Roman" w:cs="Times New Roman"/>
          <w:szCs w:val="18"/>
        </w:rPr>
        <w:t xml:space="preserve"> The notations also refer to </w:t>
      </w:r>
      <w:r w:rsidR="00140F34">
        <w:rPr>
          <w:rFonts w:ascii="Times New Roman" w:eastAsia="MingLiU" w:hAnsi="Times New Roman" w:cs="Times New Roman"/>
          <w:szCs w:val="18"/>
        </w:rPr>
        <w:t xml:space="preserve">the existence of </w:t>
      </w:r>
      <w:r w:rsidRPr="00C6193E">
        <w:rPr>
          <w:rFonts w:ascii="Times New Roman" w:eastAsia="MingLiU" w:hAnsi="Times New Roman" w:cs="Times New Roman"/>
          <w:szCs w:val="18"/>
        </w:rPr>
        <w:t xml:space="preserve">other manuscript editions of the </w:t>
      </w:r>
      <w:r w:rsidRPr="00C6193E">
        <w:rPr>
          <w:rFonts w:ascii="Times New Roman" w:eastAsia="MingLiU" w:hAnsi="Times New Roman" w:cs="Times New Roman"/>
          <w:i/>
          <w:iCs/>
          <w:szCs w:val="18"/>
        </w:rPr>
        <w:t xml:space="preserve">Essentials </w:t>
      </w:r>
      <w:r w:rsidR="00140F34">
        <w:rPr>
          <w:rFonts w:ascii="Times New Roman" w:eastAsia="MingLiU" w:hAnsi="Times New Roman" w:cs="Times New Roman"/>
          <w:szCs w:val="18"/>
        </w:rPr>
        <w:t>belonging to</w:t>
      </w:r>
      <w:r w:rsidRPr="00C6193E">
        <w:rPr>
          <w:rFonts w:ascii="Times New Roman" w:eastAsia="MingLiU" w:hAnsi="Times New Roman" w:cs="Times New Roman"/>
          <w:szCs w:val="18"/>
        </w:rPr>
        <w:t xml:space="preserve"> the </w:t>
      </w:r>
      <w:r w:rsidR="000123E0" w:rsidRPr="00C6193E">
        <w:rPr>
          <w:rFonts w:ascii="Times New Roman" w:eastAsia="MingLiU" w:hAnsi="Times New Roman" w:cs="Times New Roman"/>
          <w:szCs w:val="18"/>
        </w:rPr>
        <w:t>book</w:t>
      </w:r>
      <w:r w:rsidRPr="00C6193E">
        <w:rPr>
          <w:rFonts w:ascii="Times New Roman" w:eastAsia="MingLiU" w:hAnsi="Times New Roman" w:cs="Times New Roman"/>
          <w:szCs w:val="18"/>
        </w:rPr>
        <w:t xml:space="preserve"> collections of the imperial family and academicians, and show that different parts of the Kamakura edition were collated, punctuated, and taught at various times.</w:t>
      </w:r>
      <w:r w:rsidRPr="00C6193E">
        <w:rPr>
          <w:rFonts w:ascii="Times New Roman" w:eastAsia="MingLiU" w:hAnsi="Times New Roman" w:cs="Times New Roman"/>
          <w:szCs w:val="18"/>
          <w:vertAlign w:val="superscript"/>
        </w:rPr>
        <w:footnoteReference w:id="741"/>
      </w:r>
      <w:r w:rsidRPr="00C6193E">
        <w:rPr>
          <w:rFonts w:ascii="Times New Roman" w:eastAsia="MingLiU" w:hAnsi="Times New Roman" w:cs="Times New Roman"/>
          <w:szCs w:val="18"/>
        </w:rPr>
        <w:t xml:space="preserve"> For example, such activities took place in respect of the canonical section during 1253 to 1257, the historical section from 1250 to 1260, and the masters sections during 1259 to 1260. The extent of the work in producing, preserving, punctuating, collating, and teaching the Kamakura edition during the thirteenth and fourteenth centuries, and the prominent standing of the actors involved, </w:t>
      </w:r>
      <w:r w:rsidR="00236A72" w:rsidRPr="00C6193E">
        <w:rPr>
          <w:rFonts w:ascii="Times New Roman" w:eastAsia="MingLiU" w:hAnsi="Times New Roman" w:cs="Times New Roman"/>
          <w:szCs w:val="18"/>
        </w:rPr>
        <w:t>amply</w:t>
      </w:r>
      <w:r w:rsidRPr="00C6193E">
        <w:rPr>
          <w:rFonts w:ascii="Times New Roman" w:eastAsia="MingLiU" w:hAnsi="Times New Roman" w:cs="Times New Roman"/>
          <w:szCs w:val="18"/>
        </w:rPr>
        <w:t xml:space="preserve"> corroborate the central importance attributed to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Japanese political thought by contemporary shogunate and scholars, as well as the imperial family and nobility. </w:t>
      </w:r>
    </w:p>
    <w:p w14:paraId="58FD1357" w14:textId="709298FA"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experienced a shift in meaning during the sixteenth and seventeenth centuries. </w:t>
      </w:r>
      <w:r w:rsidR="00236A72" w:rsidRPr="00C6193E">
        <w:rPr>
          <w:rFonts w:ascii="Times New Roman" w:eastAsia="MingLiU" w:hAnsi="Times New Roman" w:cs="Times New Roman"/>
          <w:szCs w:val="18"/>
        </w:rPr>
        <w:t>V</w:t>
      </w:r>
      <w:r w:rsidRPr="00C6193E">
        <w:rPr>
          <w:rFonts w:ascii="Times New Roman" w:eastAsia="MingLiU" w:hAnsi="Times New Roman" w:cs="Times New Roman"/>
          <w:szCs w:val="18"/>
        </w:rPr>
        <w:t xml:space="preserve">alued for its fine calligraphy and material, </w:t>
      </w:r>
      <w:r w:rsidR="00236A72" w:rsidRPr="00C6193E">
        <w:rPr>
          <w:rFonts w:ascii="Times New Roman" w:eastAsia="MingLiU" w:hAnsi="Times New Roman" w:cs="Times New Roman"/>
          <w:szCs w:val="18"/>
        </w:rPr>
        <w:t xml:space="preserve">the Heian edition was </w:t>
      </w:r>
      <w:r w:rsidRPr="00C6193E">
        <w:rPr>
          <w:rFonts w:ascii="Times New Roman" w:eastAsia="MingLiU" w:hAnsi="Times New Roman" w:cs="Times New Roman"/>
          <w:szCs w:val="18"/>
        </w:rPr>
        <w:t xml:space="preserve">divided into sections and gifted by the Kujō family to the emperor, fellow nobles, and friends. For example, the manuscript notations on the Heian edition indicate that the court nobles Kujō Kanetaka </w:t>
      </w:r>
      <w:r w:rsidRPr="00C6193E">
        <w:rPr>
          <w:rFonts w:ascii="Times New Roman" w:eastAsia="MingLiU" w:hAnsi="Times New Roman" w:cs="Times New Roman"/>
          <w:szCs w:val="18"/>
        </w:rPr>
        <w:t>九條兼孝</w:t>
      </w:r>
      <w:r w:rsidRPr="00C6193E">
        <w:rPr>
          <w:rFonts w:ascii="Times New Roman" w:eastAsia="MingLiU" w:hAnsi="Times New Roman" w:cs="Times New Roman"/>
          <w:szCs w:val="18"/>
        </w:rPr>
        <w:t xml:space="preserve"> (1553–1636) and Kujō Michifusa </w:t>
      </w:r>
      <w:r w:rsidRPr="00C6193E">
        <w:rPr>
          <w:rFonts w:ascii="Times New Roman" w:eastAsia="MingLiU" w:hAnsi="Times New Roman" w:cs="Times New Roman"/>
          <w:szCs w:val="18"/>
        </w:rPr>
        <w:t>九條道房</w:t>
      </w:r>
      <w:r w:rsidRPr="00C6193E">
        <w:rPr>
          <w:rFonts w:ascii="Times New Roman" w:eastAsia="MingLiU" w:hAnsi="Times New Roman" w:cs="Times New Roman"/>
          <w:szCs w:val="18"/>
        </w:rPr>
        <w:t xml:space="preserve"> (1609–1647) gave part of scroll 37 to the Confucian scholar, Buddhist monk and writer Omura Yūko </w:t>
      </w:r>
      <w:r w:rsidRPr="00C6193E">
        <w:rPr>
          <w:rFonts w:ascii="Times New Roman" w:eastAsia="MingLiU" w:hAnsi="Times New Roman" w:cs="Times New Roman"/>
          <w:szCs w:val="18"/>
        </w:rPr>
        <w:t>大村由己</w:t>
      </w:r>
      <w:r w:rsidRPr="00C6193E">
        <w:rPr>
          <w:rFonts w:ascii="Times New Roman" w:eastAsia="MingLiU" w:hAnsi="Times New Roman" w:cs="Times New Roman"/>
          <w:szCs w:val="18"/>
        </w:rPr>
        <w:t xml:space="preserve"> (d. 1596) </w:t>
      </w:r>
      <w:r w:rsidR="00236A72" w:rsidRPr="00C6193E">
        <w:rPr>
          <w:rFonts w:ascii="Times New Roman" w:eastAsia="MingLiU" w:hAnsi="Times New Roman" w:cs="Times New Roman"/>
          <w:szCs w:val="18"/>
        </w:rPr>
        <w:t>on</w:t>
      </w:r>
      <w:r w:rsidRPr="00C6193E">
        <w:rPr>
          <w:rFonts w:ascii="Times New Roman" w:eastAsia="MingLiU" w:hAnsi="Times New Roman" w:cs="Times New Roman"/>
          <w:szCs w:val="18"/>
        </w:rPr>
        <w:t xml:space="preserve"> an unknown date, and presented ten other sections to the Heavenly Emperor Go-Mizunoo </w:t>
      </w:r>
      <w:r w:rsidRPr="00C6193E">
        <w:rPr>
          <w:rFonts w:ascii="Times New Roman" w:eastAsia="MingLiU" w:hAnsi="Times New Roman" w:cs="Times New Roman"/>
          <w:szCs w:val="18"/>
        </w:rPr>
        <w:t>水尾天皇</w:t>
      </w:r>
      <w:r w:rsidRPr="00C6193E">
        <w:rPr>
          <w:rFonts w:ascii="Times New Roman" w:eastAsia="MingLiU" w:hAnsi="Times New Roman" w:cs="Times New Roman"/>
          <w:szCs w:val="18"/>
        </w:rPr>
        <w:t xml:space="preserve"> (r. 1611–1629) in 1625, respectively.</w:t>
      </w:r>
      <w:r w:rsidRPr="00C6193E">
        <w:rPr>
          <w:rFonts w:ascii="Times New Roman" w:eastAsia="MingLiU" w:hAnsi="Times New Roman" w:cs="Times New Roman"/>
          <w:szCs w:val="18"/>
          <w:vertAlign w:val="superscript"/>
        </w:rPr>
        <w:footnoteReference w:id="742"/>
      </w:r>
      <w:r w:rsidRPr="00C6193E">
        <w:rPr>
          <w:rFonts w:ascii="Times New Roman" w:eastAsia="MingLiU" w:hAnsi="Times New Roman" w:cs="Times New Roman"/>
          <w:szCs w:val="18"/>
        </w:rPr>
        <w:t xml:space="preserve">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thus acquired a new cultural </w:t>
      </w:r>
      <w:r w:rsidR="00651C1B" w:rsidRPr="00C6193E">
        <w:rPr>
          <w:rFonts w:ascii="Times New Roman" w:eastAsia="MingLiU" w:hAnsi="Times New Roman" w:cs="Times New Roman"/>
          <w:szCs w:val="18"/>
        </w:rPr>
        <w:t>significance</w:t>
      </w:r>
      <w:r w:rsidRPr="00C6193E">
        <w:rPr>
          <w:rFonts w:ascii="Times New Roman" w:eastAsia="MingLiU" w:hAnsi="Times New Roman" w:cs="Times New Roman"/>
          <w:szCs w:val="18"/>
        </w:rPr>
        <w:t>. In addition to being a statecraft reference text for formal study, it also served as a piece of art for collection and appreciation among the social elite.</w:t>
      </w:r>
    </w:p>
    <w:p w14:paraId="7FDBCAD1" w14:textId="455CFC6B"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Although there is little other evidence concerning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in the cultural working memory during the years between the Kamakura and Edo shogunates, the survival of the Kamakura edition ensured the continuity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651C1B" w:rsidRPr="00C6193E">
        <w:rPr>
          <w:rFonts w:ascii="Times New Roman" w:eastAsia="MingLiU" w:hAnsi="Times New Roman" w:cs="Times New Roman"/>
          <w:szCs w:val="18"/>
        </w:rPr>
        <w:t>with</w:t>
      </w:r>
      <w:r w:rsidRPr="00C6193E">
        <w:rPr>
          <w:rFonts w:ascii="Times New Roman" w:eastAsia="MingLiU" w:hAnsi="Times New Roman" w:cs="Times New Roman"/>
          <w:szCs w:val="18"/>
        </w:rPr>
        <w:t xml:space="preserve">in the local cultural reference memory. Until the discovery of the Heian edition in 1945,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was thought to be solely survived by the Kamakura edition, of which forty</w:t>
      </w:r>
      <w:r w:rsidRPr="00C6193E">
        <w:rPr>
          <w:rFonts w:ascii="Times New Roman" w:eastAsia="MingLiU" w:hAnsi="Times New Roman" w:cs="Times New Roman"/>
          <w:szCs w:val="18"/>
        </w:rPr>
        <w:noBreakHyphen/>
        <w:t>seven of its fifty scrolls remained extant by the Edo period (1600–1868).</w:t>
      </w:r>
      <w:r w:rsidR="00367206" w:rsidRPr="00C6193E">
        <w:rPr>
          <w:rFonts w:ascii="Times New Roman" w:eastAsia="MingLiU" w:hAnsi="Times New Roman" w:cs="Times New Roman"/>
          <w:szCs w:val="18"/>
          <w:vertAlign w:val="superscript"/>
        </w:rPr>
        <w:footnoteReference w:id="743"/>
      </w:r>
      <w:r w:rsidRPr="00C6193E">
        <w:rPr>
          <w:rFonts w:ascii="Times New Roman" w:eastAsia="MingLiU" w:hAnsi="Times New Roman" w:cs="Times New Roman"/>
          <w:szCs w:val="18"/>
        </w:rPr>
        <w:t xml:space="preserve"> That other manuscript copies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did not survive is indicative of the passive dimension of cultural forgetting during the intervening </w:t>
      </w:r>
      <w:r w:rsidR="00236A72" w:rsidRPr="00C6193E">
        <w:rPr>
          <w:rFonts w:ascii="Times New Roman" w:eastAsia="MingLiU" w:hAnsi="Times New Roman" w:cs="Times New Roman"/>
          <w:szCs w:val="18"/>
        </w:rPr>
        <w:t xml:space="preserve">years of </w:t>
      </w:r>
      <w:r w:rsidRPr="00C6193E">
        <w:rPr>
          <w:rFonts w:ascii="Times New Roman" w:eastAsia="MingLiU" w:hAnsi="Times New Roman" w:cs="Times New Roman"/>
          <w:szCs w:val="18"/>
        </w:rPr>
        <w:t>shogunate</w:t>
      </w:r>
      <w:r w:rsidR="00990C63">
        <w:rPr>
          <w:rFonts w:ascii="Times New Roman" w:eastAsia="MingLiU" w:hAnsi="Times New Roman" w:cs="Times New Roman"/>
          <w:szCs w:val="18"/>
        </w:rPr>
        <w:t xml:space="preserve"> rule</w:t>
      </w:r>
      <w:r w:rsidRPr="00C6193E">
        <w:rPr>
          <w:rFonts w:ascii="Times New Roman" w:eastAsia="MingLiU" w:hAnsi="Times New Roman" w:cs="Times New Roman"/>
          <w:szCs w:val="18"/>
        </w:rPr>
        <w:t xml:space="preserve"> that were characterised by a weakened central government.</w:t>
      </w:r>
      <w:r w:rsidR="00990C63">
        <w:rPr>
          <w:rStyle w:val="a6"/>
          <w:rFonts w:ascii="Times New Roman" w:eastAsia="MingLiU" w:hAnsi="Times New Roman" w:cs="Times New Roman"/>
          <w:szCs w:val="18"/>
        </w:rPr>
        <w:footnoteReference w:id="744"/>
      </w:r>
      <w:r w:rsidRPr="00C6193E">
        <w:rPr>
          <w:rFonts w:ascii="Times New Roman" w:eastAsia="MingLiU" w:hAnsi="Times New Roman" w:cs="Times New Roman"/>
          <w:szCs w:val="18"/>
        </w:rPr>
        <w:t xml:space="preserve"> Notwithstanding its three missing scrolls, the Kamakura edition remains the extant edition that is most complete and derived from a source closest in time to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that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was originally presented to Emperor Taizong. The Kamakura edition is kept in the Archives and Mausolea Department of the Imperial Household Agency in Japan.</w:t>
      </w:r>
      <w:r w:rsidR="00106181" w:rsidRPr="00C6193E">
        <w:rPr>
          <w:rStyle w:val="a6"/>
          <w:rFonts w:ascii="Times New Roman" w:eastAsia="MingLiU" w:hAnsi="Times New Roman" w:cs="Times New Roman"/>
          <w:szCs w:val="18"/>
        </w:rPr>
        <w:footnoteReference w:id="745"/>
      </w:r>
      <w:r w:rsidRPr="00C6193E">
        <w:rPr>
          <w:rFonts w:ascii="Times New Roman" w:eastAsia="MingLiU" w:hAnsi="Times New Roman" w:cs="Times New Roman"/>
          <w:szCs w:val="18"/>
        </w:rPr>
        <w:t xml:space="preserve">   </w:t>
      </w:r>
    </w:p>
    <w:p w14:paraId="2E00A871" w14:textId="19D00E8B"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hint="eastAsia"/>
          <w:szCs w:val="18"/>
        </w:rPr>
        <w:t>T</w:t>
      </w:r>
      <w:r w:rsidRPr="00C6193E">
        <w:rPr>
          <w:rFonts w:ascii="Times New Roman" w:eastAsia="MingLiU" w:hAnsi="Times New Roman" w:cs="Times New Roman"/>
          <w:szCs w:val="18"/>
        </w:rPr>
        <w:t xml:space="preserve">he production of five new editions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under the auspices of the Tokugawa shogunate suggest that the anthology remained at the forefront of political thought throughout the Edo period, known as the </w:t>
      </w:r>
      <w:r w:rsidR="00236A72" w:rsidRPr="00C6193E">
        <w:rPr>
          <w:rFonts w:ascii="Times New Roman" w:eastAsia="MingLiU" w:hAnsi="Times New Roman" w:cs="Times New Roman"/>
          <w:szCs w:val="18"/>
        </w:rPr>
        <w:t>last</w:t>
      </w:r>
      <w:r w:rsidRPr="00C6193E">
        <w:rPr>
          <w:rFonts w:ascii="Times New Roman" w:eastAsia="MingLiU" w:hAnsi="Times New Roman" w:cs="Times New Roman"/>
          <w:szCs w:val="18"/>
        </w:rPr>
        <w:t xml:space="preserve"> period of traditional government in Japan. The first Tokugawa shogun </w:t>
      </w:r>
      <w:r w:rsidRPr="00C6193E">
        <w:rPr>
          <w:rFonts w:ascii="Times New Roman" w:eastAsia="MingLiU" w:hAnsi="Times New Roman" w:cs="Times New Roman" w:hint="eastAsia"/>
          <w:szCs w:val="18"/>
        </w:rPr>
        <w:t>T</w:t>
      </w:r>
      <w:r w:rsidRPr="00C6193E">
        <w:rPr>
          <w:rFonts w:ascii="Times New Roman" w:eastAsia="MingLiU" w:hAnsi="Times New Roman" w:cs="Times New Roman"/>
          <w:szCs w:val="18"/>
        </w:rPr>
        <w:t>okugawa Ieyasu (154</w:t>
      </w:r>
      <w:r w:rsidR="00106181" w:rsidRPr="00C6193E">
        <w:rPr>
          <w:rFonts w:ascii="Times New Roman" w:eastAsia="MingLiU" w:hAnsi="Times New Roman" w:cs="Times New Roman"/>
          <w:szCs w:val="18"/>
        </w:rPr>
        <w:t>2</w:t>
      </w:r>
      <w:r w:rsidRPr="00C6193E">
        <w:rPr>
          <w:rFonts w:ascii="Times New Roman" w:eastAsia="MingLiU" w:hAnsi="Times New Roman" w:cs="Times New Roman"/>
          <w:szCs w:val="18"/>
        </w:rPr>
        <w:t xml:space="preserve">–1616) was instrumental in the making of the first two </w:t>
      </w:r>
      <w:r w:rsidR="00367206">
        <w:rPr>
          <w:rFonts w:ascii="Times New Roman" w:eastAsia="MingLiU" w:hAnsi="Times New Roman" w:cs="Times New Roman"/>
          <w:szCs w:val="18"/>
        </w:rPr>
        <w:t xml:space="preserve">of those </w:t>
      </w:r>
      <w:r w:rsidRPr="00C6193E">
        <w:rPr>
          <w:rFonts w:ascii="Times New Roman" w:eastAsia="MingLiU" w:hAnsi="Times New Roman" w:cs="Times New Roman"/>
          <w:szCs w:val="18"/>
        </w:rPr>
        <w:t xml:space="preserve">editions. </w:t>
      </w:r>
      <w:r w:rsidR="00367206">
        <w:rPr>
          <w:rFonts w:ascii="Times New Roman" w:eastAsia="MingLiU" w:hAnsi="Times New Roman" w:cs="Times New Roman"/>
          <w:szCs w:val="18"/>
        </w:rPr>
        <w:t>I</w:t>
      </w:r>
      <w:r w:rsidR="00367206" w:rsidRPr="00C6193E">
        <w:rPr>
          <w:rFonts w:ascii="Times New Roman" w:eastAsia="MingLiU" w:hAnsi="Times New Roman" w:cs="Times New Roman"/>
          <w:szCs w:val="18"/>
        </w:rPr>
        <w:t xml:space="preserve">n preparation for the implementation of new regulations that stipulated the </w:t>
      </w:r>
      <w:r w:rsidR="00367206" w:rsidRPr="00C6193E">
        <w:rPr>
          <w:rFonts w:ascii="Times New Roman" w:eastAsia="MingLiU" w:hAnsi="Times New Roman" w:cs="Times New Roman"/>
          <w:i/>
          <w:iCs/>
          <w:szCs w:val="18"/>
        </w:rPr>
        <w:t>Essentials</w:t>
      </w:r>
      <w:r w:rsidR="00367206" w:rsidRPr="00C6193E">
        <w:rPr>
          <w:rFonts w:ascii="Times New Roman" w:eastAsia="MingLiU" w:hAnsi="Times New Roman" w:cs="Times New Roman"/>
          <w:szCs w:val="18"/>
        </w:rPr>
        <w:t xml:space="preserve"> as compulsory study for emperors</w:t>
      </w:r>
      <w:r w:rsidR="00367206">
        <w:rPr>
          <w:rFonts w:ascii="Times New Roman" w:eastAsia="MingLiU" w:hAnsi="Times New Roman" w:cs="Times New Roman"/>
          <w:szCs w:val="18"/>
        </w:rPr>
        <w:t>,</w:t>
      </w:r>
      <w:r w:rsidR="00367206" w:rsidRPr="00C6193E">
        <w:rPr>
          <w:rFonts w:ascii="Times New Roman" w:eastAsia="MingLiU" w:hAnsi="Times New Roman" w:cs="Times New Roman"/>
          <w:szCs w:val="18"/>
        </w:rPr>
        <w:t xml:space="preserve"> </w:t>
      </w:r>
      <w:r w:rsidR="00367206">
        <w:rPr>
          <w:rFonts w:ascii="Times New Roman" w:eastAsia="MingLiU" w:hAnsi="Times New Roman" w:cs="Times New Roman"/>
          <w:szCs w:val="18"/>
        </w:rPr>
        <w:t>h</w:t>
      </w:r>
      <w:r w:rsidRPr="00C6193E">
        <w:rPr>
          <w:rFonts w:ascii="Times New Roman" w:eastAsia="MingLiU" w:hAnsi="Times New Roman" w:cs="Times New Roman"/>
          <w:szCs w:val="18"/>
        </w:rPr>
        <w:t xml:space="preserve">e ordered for </w:t>
      </w:r>
      <w:r w:rsidR="00367206">
        <w:rPr>
          <w:rFonts w:ascii="Times New Roman" w:eastAsia="MingLiU" w:hAnsi="Times New Roman" w:cs="Times New Roman"/>
          <w:szCs w:val="18"/>
        </w:rPr>
        <w:t xml:space="preserve">the production of </w:t>
      </w:r>
      <w:r w:rsidRPr="00C6193E">
        <w:rPr>
          <w:rFonts w:ascii="Times New Roman" w:eastAsia="MingLiU" w:hAnsi="Times New Roman" w:cs="Times New Roman"/>
          <w:szCs w:val="18"/>
        </w:rPr>
        <w:t xml:space="preserve">two manuscript copies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based on the Kamakura edition in 1610.</w:t>
      </w:r>
      <w:r w:rsidRPr="00C6193E">
        <w:rPr>
          <w:rFonts w:ascii="Times New Roman" w:eastAsia="MingLiU" w:hAnsi="Times New Roman" w:cs="Times New Roman"/>
          <w:szCs w:val="18"/>
          <w:vertAlign w:val="superscript"/>
        </w:rPr>
        <w:footnoteReference w:id="746"/>
      </w:r>
      <w:r w:rsidRPr="00C6193E">
        <w:rPr>
          <w:rFonts w:ascii="Times New Roman" w:eastAsia="MingLiU" w:hAnsi="Times New Roman" w:cs="Times New Roman"/>
          <w:szCs w:val="18"/>
        </w:rPr>
        <w:t xml:space="preserve"> Completed </w:t>
      </w:r>
      <w:r w:rsidR="00CC314A">
        <w:rPr>
          <w:rFonts w:ascii="Times New Roman" w:eastAsia="MingLiU" w:hAnsi="Times New Roman" w:cs="Times New Roman"/>
          <w:szCs w:val="18"/>
        </w:rPr>
        <w:t>with</w:t>
      </w:r>
      <w:r w:rsidRPr="00C6193E">
        <w:rPr>
          <w:rFonts w:ascii="Times New Roman" w:eastAsia="MingLiU" w:hAnsi="Times New Roman" w:cs="Times New Roman"/>
          <w:szCs w:val="18"/>
        </w:rPr>
        <w:t>in th</w:t>
      </w:r>
      <w:r w:rsidR="00CC314A">
        <w:rPr>
          <w:rFonts w:ascii="Times New Roman" w:eastAsia="MingLiU" w:hAnsi="Times New Roman" w:cs="Times New Roman"/>
          <w:szCs w:val="18"/>
        </w:rPr>
        <w:t>e</w:t>
      </w:r>
      <w:r w:rsidRPr="00C6193E">
        <w:rPr>
          <w:rFonts w:ascii="Times New Roman" w:eastAsia="MingLiU" w:hAnsi="Times New Roman" w:cs="Times New Roman"/>
          <w:szCs w:val="18"/>
        </w:rPr>
        <w:t xml:space="preserve"> </w:t>
      </w:r>
      <w:r w:rsidR="00CC314A">
        <w:rPr>
          <w:rFonts w:ascii="Times New Roman" w:eastAsia="MingLiU" w:hAnsi="Times New Roman" w:cs="Times New Roman"/>
          <w:szCs w:val="18"/>
        </w:rPr>
        <w:t xml:space="preserve">same </w:t>
      </w:r>
      <w:r w:rsidRPr="00C6193E">
        <w:rPr>
          <w:rFonts w:ascii="Times New Roman" w:eastAsia="MingLiU" w:hAnsi="Times New Roman" w:cs="Times New Roman"/>
          <w:szCs w:val="18"/>
        </w:rPr>
        <w:t>year</w:t>
      </w:r>
      <w:r w:rsidR="00CC314A">
        <w:rPr>
          <w:rFonts w:ascii="Times New Roman" w:eastAsia="MingLiU" w:hAnsi="Times New Roman" w:cs="Times New Roman"/>
          <w:szCs w:val="18"/>
        </w:rPr>
        <w:t xml:space="preserve"> and during </w:t>
      </w:r>
      <w:r w:rsidR="00367206">
        <w:rPr>
          <w:rFonts w:ascii="Times New Roman" w:eastAsia="MingLiU" w:hAnsi="Times New Roman" w:cs="Times New Roman"/>
          <w:szCs w:val="18"/>
        </w:rPr>
        <w:t xml:space="preserve">Japan’s </w:t>
      </w:r>
      <w:r w:rsidR="00367206" w:rsidRPr="00C6193E">
        <w:rPr>
          <w:rFonts w:ascii="Times New Roman" w:eastAsia="MingLiU" w:hAnsi="Times New Roman" w:cs="Times New Roman"/>
          <w:szCs w:val="18"/>
        </w:rPr>
        <w:t xml:space="preserve">Keichō </w:t>
      </w:r>
      <w:r w:rsidR="00367206" w:rsidRPr="00C6193E">
        <w:rPr>
          <w:rFonts w:ascii="Times New Roman" w:eastAsia="MingLiU" w:hAnsi="Times New Roman" w:cs="Times New Roman" w:hint="eastAsia"/>
          <w:szCs w:val="18"/>
        </w:rPr>
        <w:t>慶長</w:t>
      </w:r>
      <w:r w:rsidR="00367206">
        <w:rPr>
          <w:rFonts w:ascii="Times New Roman" w:eastAsia="SimSun" w:hAnsi="Times New Roman" w:cs="Times New Roman" w:hint="eastAsia"/>
          <w:szCs w:val="18"/>
          <w:lang w:eastAsia="zh-CN"/>
        </w:rPr>
        <w:t xml:space="preserve"> </w:t>
      </w:r>
      <w:r w:rsidR="00367206">
        <w:rPr>
          <w:rFonts w:ascii="Times New Roman" w:eastAsia="SimSun" w:hAnsi="Times New Roman" w:cs="Times New Roman"/>
          <w:szCs w:val="18"/>
          <w:lang w:eastAsia="zh-CN"/>
        </w:rPr>
        <w:t>era</w:t>
      </w:r>
      <w:r w:rsidR="00644344">
        <w:rPr>
          <w:rFonts w:ascii="Times New Roman" w:eastAsia="SimSun" w:hAnsi="Times New Roman" w:cs="Times New Roman"/>
          <w:szCs w:val="18"/>
          <w:lang w:eastAsia="zh-CN"/>
        </w:rPr>
        <w:t xml:space="preserve"> </w:t>
      </w:r>
      <w:r w:rsidR="00644344" w:rsidRPr="00C6193E">
        <w:rPr>
          <w:rFonts w:ascii="Times New Roman" w:eastAsia="MingLiU" w:hAnsi="Times New Roman" w:cs="Times New Roman"/>
          <w:szCs w:val="18"/>
        </w:rPr>
        <w:t>(15</w:t>
      </w:r>
      <w:r w:rsidR="00644344">
        <w:rPr>
          <w:rFonts w:ascii="Times New Roman" w:eastAsia="MingLiU" w:hAnsi="Times New Roman" w:cs="Times New Roman"/>
          <w:szCs w:val="18"/>
        </w:rPr>
        <w:t>96</w:t>
      </w:r>
      <w:r w:rsidR="00644344" w:rsidRPr="00C6193E">
        <w:rPr>
          <w:rFonts w:ascii="Times New Roman" w:eastAsia="MingLiU" w:hAnsi="Times New Roman" w:cs="Times New Roman"/>
          <w:szCs w:val="18"/>
        </w:rPr>
        <w:t>–</w:t>
      </w:r>
      <w:r w:rsidR="00644344" w:rsidRPr="00C6193E">
        <w:rPr>
          <w:rFonts w:ascii="Times New Roman" w:eastAsia="MingLiU" w:hAnsi="Times New Roman" w:cs="Times New Roman"/>
          <w:szCs w:val="18"/>
        </w:rPr>
        <w:lastRenderedPageBreak/>
        <w:t>161</w:t>
      </w:r>
      <w:r w:rsidR="00644344">
        <w:rPr>
          <w:rFonts w:ascii="Times New Roman" w:eastAsia="MingLiU" w:hAnsi="Times New Roman" w:cs="Times New Roman"/>
          <w:szCs w:val="18"/>
        </w:rPr>
        <w:t>5</w:t>
      </w:r>
      <w:r w:rsidR="00644344" w:rsidRPr="00C6193E">
        <w:rPr>
          <w:rFonts w:ascii="Times New Roman" w:eastAsia="MingLiU" w:hAnsi="Times New Roman" w:cs="Times New Roman"/>
          <w:szCs w:val="18"/>
        </w:rPr>
        <w:t>)</w:t>
      </w:r>
      <w:r w:rsidRPr="00C6193E">
        <w:rPr>
          <w:rFonts w:ascii="Times New Roman" w:eastAsia="MingLiU" w:hAnsi="Times New Roman" w:cs="Times New Roman"/>
          <w:szCs w:val="18"/>
        </w:rPr>
        <w:t>, the manuscripts were known as the ‘Keichō edition’ and are found in the Cabinet Library of the National Archives of Japan.</w:t>
      </w:r>
      <w:r w:rsidRPr="00C6193E">
        <w:rPr>
          <w:rFonts w:ascii="Times New Roman" w:eastAsia="MingLiU" w:hAnsi="Times New Roman" w:cs="Times New Roman"/>
          <w:szCs w:val="18"/>
          <w:vertAlign w:val="superscript"/>
        </w:rPr>
        <w:footnoteReference w:id="747"/>
      </w:r>
      <w:r w:rsidRPr="00C6193E">
        <w:rPr>
          <w:rFonts w:ascii="Times New Roman" w:eastAsia="MingLiU" w:hAnsi="Times New Roman" w:cs="Times New Roman"/>
          <w:szCs w:val="18"/>
        </w:rPr>
        <w:t xml:space="preserve"> The Keichō edition would serve as the base for </w:t>
      </w:r>
      <w:r w:rsidR="00644344">
        <w:rPr>
          <w:rFonts w:ascii="Times New Roman" w:eastAsia="MingLiU" w:hAnsi="Times New Roman" w:cs="Times New Roman"/>
          <w:szCs w:val="18"/>
        </w:rPr>
        <w:t xml:space="preserve">the </w:t>
      </w:r>
      <w:r w:rsidR="00644344" w:rsidRPr="00C6193E">
        <w:rPr>
          <w:rFonts w:ascii="Times New Roman" w:eastAsia="MingLiU" w:hAnsi="Times New Roman" w:cs="Times New Roman"/>
          <w:szCs w:val="18"/>
        </w:rPr>
        <w:t xml:space="preserve">Genna </w:t>
      </w:r>
      <w:r w:rsidRPr="00C6193E">
        <w:rPr>
          <w:rFonts w:ascii="Times New Roman" w:eastAsia="MingLiU" w:hAnsi="Times New Roman" w:cs="Times New Roman"/>
          <w:szCs w:val="18"/>
        </w:rPr>
        <w:t xml:space="preserve">edition </w:t>
      </w:r>
      <w:r w:rsidR="00644344">
        <w:rPr>
          <w:rFonts w:ascii="Times New Roman" w:eastAsia="MingLiU" w:hAnsi="Times New Roman" w:cs="Times New Roman"/>
          <w:szCs w:val="18"/>
        </w:rPr>
        <w:t xml:space="preserve">that was </w:t>
      </w:r>
      <w:r w:rsidR="00367206" w:rsidRPr="00C6193E">
        <w:rPr>
          <w:rFonts w:ascii="Times New Roman" w:eastAsia="MingLiU" w:hAnsi="Times New Roman" w:cs="Times New Roman"/>
          <w:szCs w:val="18"/>
        </w:rPr>
        <w:t>commissioned by Ieyasu</w:t>
      </w:r>
      <w:r w:rsidR="00367206">
        <w:rPr>
          <w:rFonts w:ascii="Times New Roman" w:eastAsia="MingLiU" w:hAnsi="Times New Roman" w:cs="Times New Roman"/>
          <w:szCs w:val="18"/>
        </w:rPr>
        <w:t xml:space="preserve"> </w:t>
      </w:r>
      <w:r w:rsidRPr="00C6193E">
        <w:rPr>
          <w:rFonts w:ascii="Times New Roman" w:eastAsia="MingLiU" w:hAnsi="Times New Roman" w:cs="Times New Roman"/>
          <w:szCs w:val="18"/>
        </w:rPr>
        <w:t xml:space="preserve">to include supplements in place of the three missing scrolls prepared by the leading Confucian advisor to the Tokugawa shogunate Hayashi Razan </w:t>
      </w:r>
      <w:r w:rsidRPr="00C6193E">
        <w:rPr>
          <w:rFonts w:ascii="Times New Roman" w:eastAsia="MingLiU" w:hAnsi="Times New Roman" w:cs="Times New Roman" w:hint="eastAsia"/>
          <w:szCs w:val="18"/>
        </w:rPr>
        <w:t>林羅山</w:t>
      </w:r>
      <w:r w:rsidR="00644344">
        <w:rPr>
          <w:rFonts w:ascii="Times New Roman" w:eastAsia="SimSun" w:hAnsi="Times New Roman" w:cs="Times New Roman" w:hint="eastAsia"/>
          <w:szCs w:val="18"/>
          <w:lang w:eastAsia="zh-CN"/>
        </w:rPr>
        <w:t>.</w:t>
      </w:r>
      <w:r w:rsidR="00644344">
        <w:rPr>
          <w:rFonts w:ascii="Times New Roman" w:eastAsia="SimSun" w:hAnsi="Times New Roman" w:cs="Times New Roman"/>
          <w:szCs w:val="18"/>
          <w:lang w:eastAsia="zh-CN"/>
        </w:rPr>
        <w:t xml:space="preserve"> The Genna edition</w:t>
      </w:r>
      <w:r w:rsidRPr="00C6193E">
        <w:rPr>
          <w:rFonts w:ascii="Times New Roman" w:eastAsia="MingLiU" w:hAnsi="Times New Roman" w:cs="Times New Roman"/>
          <w:szCs w:val="18"/>
        </w:rPr>
        <w:t xml:space="preserve"> </w:t>
      </w:r>
      <w:r w:rsidR="00367206">
        <w:rPr>
          <w:rFonts w:ascii="Times New Roman" w:eastAsia="MingLiU" w:hAnsi="Times New Roman" w:cs="Times New Roman"/>
          <w:szCs w:val="18"/>
        </w:rPr>
        <w:t xml:space="preserve">was completed without those supplements </w:t>
      </w:r>
      <w:r w:rsidRPr="00C6193E">
        <w:rPr>
          <w:rFonts w:ascii="Times New Roman" w:eastAsia="MingLiU" w:hAnsi="Times New Roman" w:cs="Times New Roman"/>
          <w:szCs w:val="18"/>
        </w:rPr>
        <w:t>in 1616.</w:t>
      </w:r>
      <w:r w:rsidRPr="00C6193E">
        <w:rPr>
          <w:rFonts w:ascii="Times New Roman" w:eastAsia="MingLiU" w:hAnsi="Times New Roman" w:cs="Times New Roman"/>
          <w:szCs w:val="18"/>
          <w:vertAlign w:val="superscript"/>
        </w:rPr>
        <w:footnoteReference w:id="748"/>
      </w:r>
      <w:r w:rsidRPr="00C6193E">
        <w:rPr>
          <w:rFonts w:ascii="Times New Roman" w:eastAsia="MingLiU" w:hAnsi="Times New Roman" w:cs="Times New Roman"/>
          <w:szCs w:val="18"/>
        </w:rPr>
        <w:t xml:space="preserve"> The Genna edition became one of the earliest official texts to be printed with copper</w:t>
      </w:r>
      <w:r w:rsidR="00106181" w:rsidRPr="00C6193E">
        <w:rPr>
          <w:rFonts w:ascii="Times New Roman" w:eastAsia="MingLiU" w:hAnsi="Times New Roman" w:cs="Times New Roman"/>
          <w:szCs w:val="18"/>
        </w:rPr>
        <w:t>-block</w:t>
      </w:r>
      <w:r w:rsidRPr="00C6193E">
        <w:rPr>
          <w:rFonts w:ascii="Times New Roman" w:eastAsia="MingLiU" w:hAnsi="Times New Roman" w:cs="Times New Roman"/>
          <w:szCs w:val="18"/>
        </w:rPr>
        <w:t xml:space="preserve"> movable type made in Japan. As Ieyasu passed away before the Genna edition was completed, it was not circulated but divided among his sons</w:t>
      </w:r>
      <w:r w:rsidR="00367206">
        <w:rPr>
          <w:rFonts w:ascii="Times New Roman" w:eastAsia="MingLiU" w:hAnsi="Times New Roman" w:cs="Times New Roman"/>
          <w:szCs w:val="18"/>
        </w:rPr>
        <w:t xml:space="preserve"> of </w:t>
      </w:r>
      <w:r w:rsidRPr="00C6193E">
        <w:rPr>
          <w:rFonts w:ascii="Times New Roman" w:eastAsia="MingLiU" w:hAnsi="Times New Roman" w:cs="Times New Roman"/>
          <w:szCs w:val="18"/>
        </w:rPr>
        <w:t xml:space="preserve">the Owari </w:t>
      </w:r>
      <w:r w:rsidR="00367206">
        <w:rPr>
          <w:rFonts w:ascii="Times New Roman" w:eastAsia="MingLiU" w:hAnsi="Times New Roman" w:cs="Times New Roman"/>
          <w:szCs w:val="18"/>
        </w:rPr>
        <w:t>domain</w:t>
      </w:r>
      <w:r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尾張藩</w:t>
      </w:r>
      <w:r w:rsidRPr="00C6193E">
        <w:rPr>
          <w:rFonts w:ascii="Times New Roman" w:eastAsia="MingLiU" w:hAnsi="Times New Roman" w:cs="Times New Roman"/>
          <w:szCs w:val="18"/>
        </w:rPr>
        <w:t xml:space="preserve"> and the Kii </w:t>
      </w:r>
      <w:r w:rsidR="00367206">
        <w:rPr>
          <w:rFonts w:ascii="Times New Roman" w:eastAsia="MingLiU" w:hAnsi="Times New Roman" w:cs="Times New Roman"/>
          <w:szCs w:val="18"/>
        </w:rPr>
        <w:t xml:space="preserve">domain </w:t>
      </w:r>
      <w:r w:rsidRPr="00C6193E">
        <w:rPr>
          <w:rFonts w:ascii="Times New Roman" w:eastAsia="MingLiU" w:hAnsi="Times New Roman" w:cs="Times New Roman"/>
          <w:szCs w:val="18"/>
        </w:rPr>
        <w:t>紀</w:t>
      </w:r>
      <w:r w:rsidRPr="00C6193E">
        <w:rPr>
          <w:rFonts w:ascii="Times New Roman" w:eastAsia="MingLiU" w:hAnsi="Times New Roman" w:cs="Times New Roman" w:hint="eastAsia"/>
          <w:szCs w:val="18"/>
        </w:rPr>
        <w:t>伊</w:t>
      </w:r>
      <w:r w:rsidRPr="00C6193E">
        <w:rPr>
          <w:rFonts w:ascii="Times New Roman" w:eastAsia="MingLiU" w:hAnsi="Times New Roman" w:cs="Times New Roman"/>
          <w:szCs w:val="18"/>
        </w:rPr>
        <w:t>藩</w:t>
      </w:r>
      <w:r w:rsidRPr="00C6193E">
        <w:rPr>
          <w:rFonts w:ascii="Times New Roman" w:eastAsia="MingLiU" w:hAnsi="Times New Roman" w:cs="Times New Roman"/>
          <w:szCs w:val="18"/>
        </w:rPr>
        <w:t>, with the latter also receiving the movable type.</w:t>
      </w:r>
      <w:r w:rsidRPr="00C6193E">
        <w:rPr>
          <w:rFonts w:ascii="Times New Roman" w:eastAsia="MingLiU" w:hAnsi="Times New Roman" w:cs="Times New Roman"/>
          <w:szCs w:val="18"/>
          <w:vertAlign w:val="superscript"/>
        </w:rPr>
        <w:footnoteReference w:id="749"/>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T</w:t>
      </w:r>
      <w:r w:rsidRPr="00C6193E">
        <w:rPr>
          <w:rFonts w:ascii="Times New Roman" w:eastAsia="MingLiU" w:hAnsi="Times New Roman" w:cs="Times New Roman"/>
          <w:szCs w:val="18"/>
        </w:rPr>
        <w:t xml:space="preserve">he Edo academician Hori Kyoan </w:t>
      </w:r>
      <w:r w:rsidRPr="00C6193E">
        <w:rPr>
          <w:rFonts w:ascii="Times New Roman" w:eastAsia="MingLiU" w:hAnsi="Times New Roman" w:cs="Times New Roman" w:hint="eastAsia"/>
          <w:szCs w:val="18"/>
        </w:rPr>
        <w:t>堀正意</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(1585–1643) </w:t>
      </w:r>
      <w:r w:rsidRPr="00C6193E">
        <w:rPr>
          <w:rFonts w:ascii="Times New Roman" w:eastAsia="MingLiU" w:hAnsi="Times New Roman" w:cs="Times New Roman" w:hint="eastAsia"/>
          <w:szCs w:val="18"/>
        </w:rPr>
        <w:t>p</w:t>
      </w:r>
      <w:r w:rsidRPr="00C6193E">
        <w:rPr>
          <w:rFonts w:ascii="Times New Roman" w:eastAsia="MingLiU" w:hAnsi="Times New Roman" w:cs="Times New Roman"/>
          <w:szCs w:val="18"/>
        </w:rPr>
        <w:t>unctuated the Genna edition and added a postscript to it between 1641 and 1642.</w:t>
      </w:r>
      <w:r w:rsidRPr="00C6193E">
        <w:rPr>
          <w:rFonts w:ascii="Times New Roman" w:eastAsia="MingLiU" w:hAnsi="Times New Roman" w:cs="Times New Roman"/>
          <w:szCs w:val="18"/>
          <w:vertAlign w:val="superscript"/>
        </w:rPr>
        <w:footnoteReference w:id="750"/>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The earliest extant edition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printed by copper movable type was given to the Jingū Library in 1690</w:t>
      </w:r>
      <w:r w:rsidR="00236A72"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 xml:space="preserve">by Tokugawa Mitusada </w:t>
      </w:r>
      <w:r w:rsidRPr="00C6193E">
        <w:rPr>
          <w:rFonts w:ascii="Times New Roman" w:eastAsia="MingLiU" w:hAnsi="Times New Roman" w:cs="Times New Roman"/>
          <w:szCs w:val="18"/>
        </w:rPr>
        <w:t>德川光貞</w:t>
      </w:r>
      <w:r w:rsidRPr="00C6193E">
        <w:rPr>
          <w:rFonts w:ascii="Times New Roman" w:eastAsia="MingLiU" w:hAnsi="Times New Roman" w:cs="Times New Roman"/>
          <w:szCs w:val="18"/>
        </w:rPr>
        <w:t xml:space="preserve">, a Kii descendant </w:t>
      </w:r>
      <w:r w:rsidR="00990C63">
        <w:rPr>
          <w:rFonts w:ascii="Times New Roman" w:eastAsia="MingLiU" w:hAnsi="Times New Roman" w:cs="Times New Roman"/>
          <w:szCs w:val="18"/>
        </w:rPr>
        <w:t xml:space="preserve">of </w:t>
      </w:r>
      <w:r w:rsidR="00990C63" w:rsidRPr="00C6193E">
        <w:rPr>
          <w:rFonts w:ascii="Times New Roman" w:eastAsia="MingLiU" w:hAnsi="Times New Roman" w:cs="Times New Roman"/>
          <w:szCs w:val="18"/>
        </w:rPr>
        <w:t>Ieyasu</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51"/>
      </w:r>
      <w:r w:rsidRPr="00C6193E">
        <w:rPr>
          <w:rFonts w:ascii="Times New Roman" w:eastAsia="MingLiU" w:hAnsi="Times New Roman" w:cs="Times New Roman"/>
          <w:szCs w:val="18"/>
        </w:rPr>
        <w:t xml:space="preserve"> Mitusada’s son who became the eighth shogun Tokugawa Yoshimune </w:t>
      </w:r>
      <w:r w:rsidRPr="00C6193E">
        <w:rPr>
          <w:rFonts w:ascii="Times New Roman" w:eastAsia="MingLiU" w:hAnsi="Times New Roman" w:cs="Times New Roman"/>
          <w:szCs w:val="18"/>
        </w:rPr>
        <w:t>德川吉宗</w:t>
      </w:r>
      <w:r w:rsidRPr="00C6193E">
        <w:rPr>
          <w:rFonts w:ascii="Times New Roman" w:eastAsia="MingLiU" w:hAnsi="Times New Roman" w:cs="Times New Roman"/>
          <w:szCs w:val="18"/>
        </w:rPr>
        <w:t xml:space="preserve"> (r. 1716–1745) obtained two further copies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from the Kii </w:t>
      </w:r>
      <w:r w:rsidR="00DB53EB">
        <w:rPr>
          <w:rFonts w:ascii="Times New Roman" w:eastAsia="MingLiU" w:hAnsi="Times New Roman" w:cs="Times New Roman"/>
          <w:szCs w:val="18"/>
        </w:rPr>
        <w:t>clan</w:t>
      </w:r>
      <w:r w:rsidRPr="00C6193E">
        <w:rPr>
          <w:rFonts w:ascii="Times New Roman" w:eastAsia="MingLiU" w:hAnsi="Times New Roman" w:cs="Times New Roman"/>
          <w:szCs w:val="18"/>
        </w:rPr>
        <w:t xml:space="preserve"> in 1740.</w:t>
      </w:r>
      <w:r w:rsidRPr="00C6193E">
        <w:rPr>
          <w:rFonts w:ascii="Times New Roman" w:eastAsia="MingLiU" w:hAnsi="Times New Roman" w:cs="Times New Roman"/>
          <w:szCs w:val="18"/>
          <w:vertAlign w:val="superscript"/>
        </w:rPr>
        <w:footnoteReference w:id="752"/>
      </w:r>
      <w:r w:rsidRPr="00C6193E">
        <w:rPr>
          <w:rFonts w:ascii="Times New Roman" w:eastAsia="MingLiU" w:hAnsi="Times New Roman" w:cs="Times New Roman"/>
          <w:szCs w:val="18"/>
        </w:rPr>
        <w:t xml:space="preserve"> </w:t>
      </w:r>
      <w:r w:rsidR="00B949F9" w:rsidRPr="00C6193E">
        <w:rPr>
          <w:rFonts w:ascii="Times New Roman" w:eastAsia="MingLiU" w:hAnsi="Times New Roman" w:cs="Times New Roman"/>
          <w:szCs w:val="18"/>
        </w:rPr>
        <w:t>T</w:t>
      </w:r>
      <w:r w:rsidR="00106181" w:rsidRPr="00C6193E">
        <w:rPr>
          <w:rFonts w:ascii="Times New Roman" w:eastAsia="MingLiU" w:hAnsi="Times New Roman" w:cs="Times New Roman"/>
          <w:szCs w:val="18"/>
        </w:rPr>
        <w:t xml:space="preserve">he </w:t>
      </w:r>
      <w:r w:rsidRPr="00C6193E">
        <w:rPr>
          <w:rFonts w:ascii="Times New Roman" w:eastAsia="MingLiU" w:hAnsi="Times New Roman" w:cs="Times New Roman"/>
          <w:szCs w:val="18"/>
        </w:rPr>
        <w:t>Owari clan</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oversaw the making of the two most widely circulated editions of the </w:t>
      </w:r>
      <w:r w:rsidRPr="00C6193E">
        <w:rPr>
          <w:rFonts w:ascii="Times New Roman" w:eastAsia="MingLiU" w:hAnsi="Times New Roman" w:cs="Times New Roman"/>
          <w:i/>
          <w:iCs/>
          <w:szCs w:val="18"/>
        </w:rPr>
        <w:t>Essentials</w:t>
      </w:r>
      <w:r w:rsidR="00236A72" w:rsidRPr="00C6193E">
        <w:rPr>
          <w:rFonts w:ascii="Times New Roman" w:eastAsia="MingLiU" w:hAnsi="Times New Roman" w:cs="Times New Roman"/>
          <w:szCs w:val="18"/>
        </w:rPr>
        <w:t>, namely</w:t>
      </w:r>
      <w:r w:rsidRPr="00C6193E">
        <w:rPr>
          <w:rFonts w:ascii="Times New Roman" w:eastAsia="MingLiU" w:hAnsi="Times New Roman" w:cs="Times New Roman"/>
          <w:szCs w:val="18"/>
        </w:rPr>
        <w:t xml:space="preserve"> the Tenmei edition of 1787 and the Kansei edition of 1791. Intended to correct errors in the Genna edition, the Tenmei edition was the outcome of ten years of collation through the joint efforts of Tokugawa Haruyoshi </w:t>
      </w:r>
      <w:r w:rsidRPr="00C6193E">
        <w:rPr>
          <w:rFonts w:ascii="Times New Roman" w:eastAsia="MingLiU" w:hAnsi="Times New Roman" w:cs="Times New Roman" w:hint="eastAsia"/>
          <w:szCs w:val="18"/>
        </w:rPr>
        <w:t>德川治林</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(1753–1773), Tokugawa Haruoki </w:t>
      </w:r>
      <w:r w:rsidRPr="00C6193E">
        <w:rPr>
          <w:rFonts w:ascii="Times New Roman" w:eastAsia="MingLiU" w:hAnsi="Times New Roman" w:cs="Times New Roman" w:hint="eastAsia"/>
          <w:szCs w:val="18"/>
        </w:rPr>
        <w:t>德川治興</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lastRenderedPageBreak/>
        <w:t>(1756–1776)</w:t>
      </w:r>
      <w:r w:rsidRPr="00C6193E">
        <w:rPr>
          <w:rFonts w:ascii="Times New Roman" w:eastAsia="MingLiU" w:hAnsi="Times New Roman" w:cs="Times New Roman" w:hint="eastAsia"/>
          <w:szCs w:val="18"/>
        </w:rPr>
        <w:t>,</w:t>
      </w:r>
      <w:r w:rsidRPr="00C6193E">
        <w:rPr>
          <w:rFonts w:ascii="Times New Roman" w:eastAsia="MingLiU" w:hAnsi="Times New Roman" w:cs="Times New Roman"/>
          <w:szCs w:val="18"/>
        </w:rPr>
        <w:t xml:space="preserve"> Tokugawa Haruyuki </w:t>
      </w:r>
      <w:r w:rsidRPr="00C6193E">
        <w:rPr>
          <w:rFonts w:ascii="Times New Roman" w:eastAsia="MingLiU" w:hAnsi="Times New Roman" w:cs="Times New Roman" w:hint="eastAsia"/>
          <w:szCs w:val="18"/>
        </w:rPr>
        <w:t>德川治行</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(1760–1793), and leading scholar-officials, including those named in the preface by Hosoi </w:t>
      </w:r>
      <w:r w:rsidR="00106181" w:rsidRPr="00C6193E">
        <w:rPr>
          <w:rFonts w:ascii="Times New Roman" w:eastAsia="MingLiU" w:hAnsi="Times New Roman" w:cs="Times New Roman"/>
          <w:szCs w:val="18"/>
        </w:rPr>
        <w:t>Toku</w:t>
      </w:r>
      <w:r w:rsidRPr="00C6193E">
        <w:rPr>
          <w:rFonts w:ascii="Times New Roman" w:eastAsia="MingLiU" w:hAnsi="Times New Roman" w:cs="Times New Roman"/>
          <w:szCs w:val="18"/>
        </w:rPr>
        <w:t>min.</w:t>
      </w:r>
      <w:r w:rsidRPr="00C6193E">
        <w:rPr>
          <w:rFonts w:ascii="Times New Roman" w:eastAsia="MingLiU" w:hAnsi="Times New Roman" w:cs="Times New Roman"/>
          <w:szCs w:val="18"/>
          <w:vertAlign w:val="superscript"/>
        </w:rPr>
        <w:footnoteReference w:id="753"/>
      </w:r>
      <w:r w:rsidRPr="00C6193E">
        <w:rPr>
          <w:rFonts w:ascii="Times New Roman" w:eastAsia="MingLiU" w:hAnsi="Times New Roman" w:cs="Times New Roman"/>
          <w:szCs w:val="18"/>
        </w:rPr>
        <w:t xml:space="preserve"> In 1799, the Owari clan arranged for the Tenmei edition to be collated and </w:t>
      </w:r>
      <w:r w:rsidR="00B949F9" w:rsidRPr="00C6193E">
        <w:rPr>
          <w:rFonts w:ascii="Times New Roman" w:eastAsia="MingLiU" w:hAnsi="Times New Roman" w:cs="Times New Roman"/>
          <w:szCs w:val="18"/>
        </w:rPr>
        <w:t>re-printed with punctuation</w:t>
      </w:r>
      <w:r w:rsidR="00644344">
        <w:rPr>
          <w:rFonts w:ascii="Times New Roman" w:eastAsia="MingLiU" w:hAnsi="Times New Roman" w:cs="Times New Roman"/>
          <w:szCs w:val="18"/>
        </w:rPr>
        <w:t>,</w:t>
      </w:r>
      <w:r w:rsidR="00B949F9" w:rsidRPr="00C6193E">
        <w:rPr>
          <w:rFonts w:ascii="Times New Roman" w:eastAsia="MingLiU" w:hAnsi="Times New Roman" w:cs="Times New Roman"/>
          <w:szCs w:val="18"/>
        </w:rPr>
        <w:t xml:space="preserve"> </w:t>
      </w:r>
      <w:r w:rsidR="00644344">
        <w:rPr>
          <w:rFonts w:ascii="Times New Roman" w:eastAsia="MingLiU" w:hAnsi="Times New Roman" w:cs="Times New Roman"/>
          <w:szCs w:val="18"/>
        </w:rPr>
        <w:t xml:space="preserve">thereby resulting in </w:t>
      </w:r>
      <w:r w:rsidRPr="00C6193E">
        <w:rPr>
          <w:rFonts w:ascii="Times New Roman" w:eastAsia="MingLiU" w:hAnsi="Times New Roman" w:cs="Times New Roman"/>
          <w:szCs w:val="18"/>
        </w:rPr>
        <w:t>the Kansei edition.</w:t>
      </w:r>
      <w:r w:rsidRPr="00C6193E">
        <w:rPr>
          <w:rFonts w:ascii="Times New Roman" w:eastAsia="MingLiU" w:hAnsi="Times New Roman" w:cs="Times New Roman"/>
          <w:szCs w:val="18"/>
          <w:vertAlign w:val="superscript"/>
        </w:rPr>
        <w:footnoteReference w:id="754"/>
      </w:r>
      <w:r w:rsidRPr="00C6193E">
        <w:rPr>
          <w:rFonts w:ascii="Times New Roman" w:eastAsia="MingLiU" w:hAnsi="Times New Roman" w:cs="Times New Roman"/>
          <w:szCs w:val="18"/>
        </w:rPr>
        <w:t xml:space="preserve"> In 1843, Tokugawa Harutomi </w:t>
      </w:r>
      <w:r w:rsidRPr="00C6193E">
        <w:rPr>
          <w:rFonts w:ascii="Times New Roman" w:eastAsia="MingLiU" w:hAnsi="Times New Roman" w:cs="Times New Roman" w:hint="eastAsia"/>
          <w:szCs w:val="18"/>
        </w:rPr>
        <w:t>德川治寶</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(1771–1853) and Tokugawa Nariyuki </w:t>
      </w:r>
      <w:r w:rsidRPr="00C6193E">
        <w:rPr>
          <w:rFonts w:ascii="Times New Roman" w:eastAsia="MingLiU" w:hAnsi="Times New Roman" w:cs="Times New Roman" w:hint="eastAsia"/>
          <w:szCs w:val="18"/>
        </w:rPr>
        <w:t>德川齊順</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(r. 1824–1846) arranged for a reprint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hint="eastAsia"/>
          <w:szCs w:val="18"/>
        </w:rPr>
        <w:t>that</w:t>
      </w:r>
      <w:r w:rsidRPr="00C6193E">
        <w:rPr>
          <w:rFonts w:ascii="Times New Roman" w:eastAsia="MingLiU" w:hAnsi="Times New Roman" w:cs="Times New Roman"/>
          <w:szCs w:val="18"/>
        </w:rPr>
        <w:t xml:space="preserve"> was collated based on the Genna edition and completed in 1846</w:t>
      </w:r>
      <w:r w:rsidR="00644344">
        <w:rPr>
          <w:rFonts w:ascii="Times New Roman" w:eastAsia="MingLiU" w:hAnsi="Times New Roman" w:cs="Times New Roman"/>
          <w:szCs w:val="18"/>
        </w:rPr>
        <w:t xml:space="preserve"> during Japan’s </w:t>
      </w:r>
      <w:r w:rsidR="00644344" w:rsidRPr="00C6193E">
        <w:rPr>
          <w:rFonts w:ascii="Times New Roman" w:eastAsia="MingLiU" w:hAnsi="Times New Roman" w:cs="Times New Roman"/>
          <w:szCs w:val="18"/>
        </w:rPr>
        <w:t xml:space="preserve">Kōka </w:t>
      </w:r>
      <w:r w:rsidR="00644344" w:rsidRPr="00C6193E">
        <w:rPr>
          <w:rFonts w:ascii="Times New Roman" w:eastAsia="MingLiU" w:hAnsi="Times New Roman" w:cs="Times New Roman" w:hint="eastAsia"/>
          <w:szCs w:val="18"/>
        </w:rPr>
        <w:t>弘化</w:t>
      </w:r>
      <w:r w:rsidR="00644344">
        <w:rPr>
          <w:rFonts w:ascii="Times New Roman" w:eastAsia="SimSun" w:hAnsi="Times New Roman" w:cs="Times New Roman" w:hint="eastAsia"/>
          <w:szCs w:val="18"/>
          <w:lang w:eastAsia="zh-CN"/>
        </w:rPr>
        <w:t xml:space="preserve"> era</w:t>
      </w:r>
      <w:r w:rsidR="00644344">
        <w:rPr>
          <w:rFonts w:ascii="Times New Roman" w:eastAsia="SimSun" w:hAnsi="Times New Roman" w:cs="Times New Roman"/>
          <w:szCs w:val="18"/>
          <w:lang w:eastAsia="zh-CN"/>
        </w:rPr>
        <w:t xml:space="preserve"> (</w:t>
      </w:r>
      <w:r w:rsidR="00644344" w:rsidRPr="00C6193E">
        <w:rPr>
          <w:rFonts w:ascii="Times New Roman" w:eastAsia="MingLiU" w:hAnsi="Times New Roman" w:cs="Times New Roman"/>
          <w:szCs w:val="18"/>
        </w:rPr>
        <w:t>1</w:t>
      </w:r>
      <w:r w:rsidR="00644344">
        <w:rPr>
          <w:rFonts w:ascii="Times New Roman" w:eastAsia="MingLiU" w:hAnsi="Times New Roman" w:cs="Times New Roman"/>
          <w:szCs w:val="18"/>
        </w:rPr>
        <w:t>844</w:t>
      </w:r>
      <w:r w:rsidR="00644344" w:rsidRPr="00C6193E">
        <w:rPr>
          <w:rFonts w:ascii="Times New Roman" w:eastAsia="MingLiU" w:hAnsi="Times New Roman" w:cs="Times New Roman"/>
          <w:szCs w:val="18"/>
        </w:rPr>
        <w:t>–18</w:t>
      </w:r>
      <w:r w:rsidR="00644344">
        <w:rPr>
          <w:rFonts w:ascii="Times New Roman" w:eastAsia="MingLiU" w:hAnsi="Times New Roman" w:cs="Times New Roman"/>
          <w:szCs w:val="18"/>
        </w:rPr>
        <w:t>48</w:t>
      </w:r>
      <w:r w:rsidR="00644344">
        <w:rPr>
          <w:rFonts w:ascii="Times New Roman" w:eastAsia="SimSun" w:hAnsi="Times New Roman" w:cs="Times New Roman"/>
          <w:szCs w:val="18"/>
          <w:lang w:eastAsia="zh-CN"/>
        </w:rPr>
        <w:t>)</w:t>
      </w:r>
      <w:r w:rsidRPr="00C6193E">
        <w:rPr>
          <w:rFonts w:ascii="Times New Roman" w:eastAsia="MingLiU" w:hAnsi="Times New Roman" w:cs="Times New Roman"/>
          <w:szCs w:val="18"/>
        </w:rPr>
        <w:t xml:space="preserve"> (the ‘Kōka</w:t>
      </w:r>
      <w:r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edition</w:t>
      </w:r>
      <w:r w:rsidR="00644344">
        <w:rPr>
          <w:rFonts w:ascii="Times New Roman" w:eastAsia="MingLiU" w:hAnsi="Times New Roman" w:cs="Times New Roman"/>
          <w:szCs w:val="18"/>
        </w:rPr>
        <w:t>’</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55"/>
      </w:r>
      <w:r w:rsidRPr="00C6193E">
        <w:rPr>
          <w:rFonts w:ascii="Times New Roman" w:eastAsia="MingLiU" w:hAnsi="Times New Roman" w:cs="Times New Roman"/>
          <w:szCs w:val="18"/>
        </w:rPr>
        <w:t xml:space="preserve"> </w:t>
      </w:r>
      <w:r w:rsidR="00651C1B" w:rsidRPr="00C6193E">
        <w:rPr>
          <w:rFonts w:ascii="Times New Roman" w:eastAsia="MingLiU" w:hAnsi="Times New Roman" w:cs="Times New Roman"/>
          <w:szCs w:val="18"/>
        </w:rPr>
        <w:t>As the forms of the classical Chinese characters and their grammatical expression evolve over time, t</w:t>
      </w:r>
      <w:r w:rsidRPr="00C6193E">
        <w:rPr>
          <w:rFonts w:ascii="Times New Roman" w:eastAsia="MingLiU" w:hAnsi="Times New Roman" w:cs="Times New Roman"/>
          <w:szCs w:val="18"/>
        </w:rPr>
        <w:t xml:space="preserve">he </w:t>
      </w:r>
      <w:r w:rsidR="00236A72" w:rsidRPr="00C6193E">
        <w:rPr>
          <w:rFonts w:ascii="Times New Roman" w:eastAsia="MingLiU" w:hAnsi="Times New Roman" w:cs="Times New Roman"/>
          <w:szCs w:val="18"/>
        </w:rPr>
        <w:t xml:space="preserve">extensive </w:t>
      </w:r>
      <w:r w:rsidRPr="00C6193E">
        <w:rPr>
          <w:rFonts w:ascii="Times New Roman" w:eastAsia="MingLiU" w:hAnsi="Times New Roman" w:cs="Times New Roman"/>
          <w:szCs w:val="18"/>
        </w:rPr>
        <w:t xml:space="preserve">collation and punctuation that took place during the Kamakura and Tokugawa shogunates may be seen as efforts to maintain the readability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t>
      </w:r>
      <w:r w:rsidR="009F3A79" w:rsidRPr="00C6193E">
        <w:rPr>
          <w:rFonts w:ascii="Times New Roman" w:eastAsia="MingLiU" w:hAnsi="Times New Roman" w:cs="Times New Roman"/>
          <w:szCs w:val="18"/>
        </w:rPr>
        <w:t>for</w:t>
      </w:r>
      <w:r w:rsidR="00651C1B" w:rsidRPr="00C6193E">
        <w:rPr>
          <w:rFonts w:ascii="Times New Roman" w:eastAsia="MingLiU" w:hAnsi="Times New Roman" w:cs="Times New Roman"/>
          <w:szCs w:val="18"/>
        </w:rPr>
        <w:t xml:space="preserve"> study by the contemporary ruling </w:t>
      </w:r>
      <w:r w:rsidR="00CF4579">
        <w:rPr>
          <w:rFonts w:ascii="Times New Roman" w:eastAsia="MingLiU" w:hAnsi="Times New Roman" w:cs="Times New Roman"/>
          <w:szCs w:val="18"/>
        </w:rPr>
        <w:t xml:space="preserve">and educated </w:t>
      </w:r>
      <w:r w:rsidR="00651C1B" w:rsidRPr="00C6193E">
        <w:rPr>
          <w:rFonts w:ascii="Times New Roman" w:eastAsia="MingLiU" w:hAnsi="Times New Roman" w:cs="Times New Roman"/>
          <w:szCs w:val="18"/>
        </w:rPr>
        <w:t>elites</w:t>
      </w:r>
      <w:r w:rsidRPr="00C6193E">
        <w:rPr>
          <w:rFonts w:ascii="Times New Roman" w:eastAsia="MingLiU" w:hAnsi="Times New Roman" w:cs="Times New Roman"/>
          <w:szCs w:val="18"/>
        </w:rPr>
        <w:t>.</w:t>
      </w:r>
    </w:p>
    <w:p w14:paraId="20DF0242" w14:textId="7783F660" w:rsidR="0079570C" w:rsidRPr="00C6193E" w:rsidRDefault="0079570C" w:rsidP="00152B1E">
      <w:pPr>
        <w:widowControl/>
        <w:snapToGrid w:val="0"/>
        <w:spacing w:line="480" w:lineRule="auto"/>
        <w:ind w:firstLine="720"/>
        <w:rPr>
          <w:rFonts w:ascii="Times New Roman" w:eastAsia="SimSun" w:hAnsi="Times New Roman" w:cs="Times New Roman"/>
          <w:szCs w:val="18"/>
          <w:lang w:eastAsia="zh-CN"/>
        </w:rPr>
      </w:pPr>
      <w:r w:rsidRPr="00C6193E">
        <w:rPr>
          <w:rFonts w:ascii="Times New Roman" w:eastAsia="MingLiU" w:hAnsi="Times New Roman" w:cs="Times New Roman"/>
          <w:szCs w:val="18"/>
        </w:rPr>
        <w:t xml:space="preserve">Following the Edo </w:t>
      </w:r>
      <w:r w:rsidR="00000A15" w:rsidRPr="00C6193E">
        <w:rPr>
          <w:rFonts w:ascii="Times New Roman" w:eastAsia="MingLiU" w:hAnsi="Times New Roman" w:cs="Times New Roman"/>
          <w:szCs w:val="18"/>
        </w:rPr>
        <w:t>era</w:t>
      </w:r>
      <w:r w:rsidRPr="00C6193E">
        <w:rPr>
          <w:rFonts w:ascii="Times New Roman" w:eastAsia="MingLiU" w:hAnsi="Times New Roman" w:cs="Times New Roman"/>
          <w:szCs w:val="18"/>
        </w:rPr>
        <w:t xml:space="preserve">, modern </w:t>
      </w:r>
      <w:r w:rsidR="00CF4579">
        <w:rPr>
          <w:rFonts w:ascii="Times New Roman" w:eastAsia="MingLiU" w:hAnsi="Times New Roman" w:cs="Times New Roman"/>
          <w:szCs w:val="18"/>
        </w:rPr>
        <w:t xml:space="preserve">Japan </w:t>
      </w:r>
      <w:r w:rsidR="00000A15" w:rsidRPr="00C6193E">
        <w:rPr>
          <w:rFonts w:ascii="Times New Roman" w:eastAsia="MingLiU" w:hAnsi="Times New Roman" w:cs="Times New Roman"/>
          <w:szCs w:val="18"/>
        </w:rPr>
        <w:t xml:space="preserve">has seen </w:t>
      </w:r>
      <w:r w:rsidR="003360A6" w:rsidRPr="00C6193E">
        <w:rPr>
          <w:rFonts w:ascii="Times New Roman" w:eastAsia="MingLiU" w:hAnsi="Times New Roman" w:cs="Times New Roman"/>
          <w:szCs w:val="18"/>
        </w:rPr>
        <w:t xml:space="preserve">the production of </w:t>
      </w:r>
      <w:r w:rsidRPr="00C6193E">
        <w:rPr>
          <w:rFonts w:ascii="Times New Roman" w:eastAsia="MingLiU" w:hAnsi="Times New Roman" w:cs="Times New Roman"/>
          <w:szCs w:val="18"/>
        </w:rPr>
        <w:t xml:space="preserve">one further edition of the </w:t>
      </w:r>
      <w:r w:rsidRPr="00C6193E">
        <w:rPr>
          <w:rFonts w:ascii="Times New Roman" w:eastAsia="MingLiU" w:hAnsi="Times New Roman" w:cs="Times New Roman"/>
          <w:i/>
          <w:iCs/>
          <w:szCs w:val="18"/>
        </w:rPr>
        <w:t>Essentials</w:t>
      </w:r>
      <w:r w:rsidR="003360A6"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003360A6" w:rsidRPr="00C6193E">
        <w:rPr>
          <w:rFonts w:ascii="Times New Roman" w:eastAsia="MingLiU" w:hAnsi="Times New Roman" w:cs="Times New Roman"/>
          <w:szCs w:val="18"/>
        </w:rPr>
        <w:t xml:space="preserve">the discovery of an extant edition, and </w:t>
      </w:r>
      <w:r w:rsidR="00000A15" w:rsidRPr="00C6193E">
        <w:rPr>
          <w:rFonts w:ascii="Times New Roman" w:eastAsia="MingLiU" w:hAnsi="Times New Roman" w:cs="Times New Roman"/>
          <w:szCs w:val="18"/>
        </w:rPr>
        <w:t xml:space="preserve">a proliferation </w:t>
      </w:r>
      <w:r w:rsidRPr="00C6193E">
        <w:rPr>
          <w:rFonts w:ascii="Times New Roman" w:eastAsia="MingLiU" w:hAnsi="Times New Roman" w:cs="Times New Roman"/>
          <w:szCs w:val="18"/>
        </w:rPr>
        <w:t xml:space="preserve">of academic scholarship on the anthology. </w:t>
      </w:r>
      <w:r w:rsidRPr="00C6193E">
        <w:rPr>
          <w:rFonts w:ascii="Times New Roman" w:eastAsia="SimSun" w:hAnsi="Times New Roman" w:cs="Times New Roman"/>
          <w:szCs w:val="18"/>
          <w:lang w:eastAsia="zh-CN"/>
        </w:rPr>
        <w:t xml:space="preserve">Using the Kamakura edition as the base, the </w:t>
      </w:r>
      <w:r w:rsidRPr="00C6193E">
        <w:rPr>
          <w:rFonts w:ascii="Times New Roman" w:eastAsia="MingLiU" w:hAnsi="Times New Roman" w:cs="Times New Roman"/>
          <w:szCs w:val="18"/>
        </w:rPr>
        <w:t xml:space="preserve">Archives Department of the Imperial Household Agency in Japan produced a typed version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1941 </w:t>
      </w:r>
      <w:r w:rsidR="00CF4579">
        <w:rPr>
          <w:rFonts w:ascii="Times New Roman" w:eastAsia="MingLiU" w:hAnsi="Times New Roman" w:cs="Times New Roman"/>
          <w:szCs w:val="18"/>
        </w:rPr>
        <w:t xml:space="preserve">during the </w:t>
      </w:r>
      <w:r w:rsidR="00CF4579" w:rsidRPr="00C6193E">
        <w:rPr>
          <w:rFonts w:ascii="Times New Roman" w:eastAsia="MingLiU" w:hAnsi="Times New Roman" w:cs="Times New Roman"/>
          <w:szCs w:val="18"/>
        </w:rPr>
        <w:t>Shōwa</w:t>
      </w:r>
      <w:r w:rsidR="00CF4579">
        <w:rPr>
          <w:rFonts w:ascii="Times New Roman" w:eastAsia="MingLiU" w:hAnsi="Times New Roman" w:cs="Times New Roman"/>
          <w:szCs w:val="18"/>
        </w:rPr>
        <w:t xml:space="preserve"> </w:t>
      </w:r>
      <w:r w:rsidR="00CF4579" w:rsidRPr="00CF4579">
        <w:rPr>
          <w:rFonts w:ascii="Times New Roman" w:eastAsia="MingLiU" w:hAnsi="Times New Roman" w:cs="Times New Roman" w:hint="eastAsia"/>
          <w:szCs w:val="18"/>
        </w:rPr>
        <w:t>昭和</w:t>
      </w:r>
      <w:r w:rsidR="00CF4579">
        <w:rPr>
          <w:rFonts w:ascii="Times New Roman" w:eastAsia="SimSun" w:hAnsi="Times New Roman" w:cs="Times New Roman" w:hint="eastAsia"/>
          <w:szCs w:val="18"/>
          <w:lang w:eastAsia="zh-CN"/>
        </w:rPr>
        <w:t xml:space="preserve"> </w:t>
      </w:r>
      <w:r w:rsidR="00CF4579">
        <w:rPr>
          <w:rFonts w:ascii="Times New Roman" w:eastAsia="SimSun" w:hAnsi="Times New Roman" w:cs="Times New Roman"/>
          <w:szCs w:val="18"/>
          <w:lang w:eastAsia="zh-CN"/>
        </w:rPr>
        <w:t>era (</w:t>
      </w:r>
      <w:r w:rsidR="00CF4579" w:rsidRPr="00CF4579">
        <w:rPr>
          <w:rFonts w:ascii="Times New Roman" w:eastAsia="SimSun" w:hAnsi="Times New Roman" w:cs="Times New Roman"/>
          <w:szCs w:val="18"/>
          <w:lang w:eastAsia="zh-CN"/>
        </w:rPr>
        <w:t>1926–1989</w:t>
      </w:r>
      <w:r w:rsidR="00CF4579">
        <w:rPr>
          <w:rFonts w:ascii="Times New Roman" w:eastAsia="SimSun" w:hAnsi="Times New Roman" w:cs="Times New Roman"/>
          <w:szCs w:val="18"/>
          <w:lang w:eastAsia="zh-CN"/>
        </w:rPr>
        <w:t>), and</w:t>
      </w:r>
      <w:r w:rsidR="00CF4579">
        <w:rPr>
          <w:rFonts w:ascii="Times New Roman" w:eastAsia="SimSun" w:hAnsi="Times New Roman" w:cs="Times New Roman" w:hint="eastAsia"/>
          <w:szCs w:val="18"/>
          <w:lang w:eastAsia="zh-CN"/>
        </w:rPr>
        <w:t xml:space="preserve"> </w:t>
      </w:r>
      <w:r w:rsidRPr="00C6193E">
        <w:rPr>
          <w:rFonts w:ascii="Times New Roman" w:eastAsia="MingLiU" w:hAnsi="Times New Roman" w:cs="Times New Roman"/>
          <w:szCs w:val="18"/>
        </w:rPr>
        <w:t>known as the ‘Shōwa edition’.</w:t>
      </w:r>
      <w:r w:rsidRPr="00C6193E">
        <w:rPr>
          <w:rStyle w:val="a6"/>
          <w:rFonts w:ascii="Times New Roman" w:eastAsia="MingLiU" w:hAnsi="Times New Roman" w:cs="Times New Roman"/>
          <w:szCs w:val="18"/>
        </w:rPr>
        <w:footnoteReference w:id="756"/>
      </w:r>
      <w:r w:rsidRPr="00C6193E">
        <w:rPr>
          <w:rFonts w:ascii="Times New Roman" w:eastAsia="MingLiU" w:hAnsi="Times New Roman" w:cs="Times New Roman"/>
          <w:szCs w:val="18"/>
        </w:rPr>
        <w:t xml:space="preserve"> It is notable that the Archives Department in a preface to the Shōwa edition, </w:t>
      </w:r>
      <w:r w:rsidR="00CA273F" w:rsidRPr="00C6193E">
        <w:rPr>
          <w:rFonts w:ascii="Times New Roman" w:eastAsia="MingLiU" w:hAnsi="Times New Roman" w:cs="Times New Roman"/>
          <w:szCs w:val="18"/>
        </w:rPr>
        <w:t xml:space="preserve">provides an overview of the textual history of the </w:t>
      </w:r>
      <w:r w:rsidR="00CA273F" w:rsidRPr="00C6193E">
        <w:rPr>
          <w:rFonts w:ascii="Times New Roman" w:eastAsia="MingLiU" w:hAnsi="Times New Roman" w:cs="Times New Roman"/>
          <w:i/>
          <w:iCs/>
          <w:szCs w:val="18"/>
        </w:rPr>
        <w:t>Essentials</w:t>
      </w:r>
      <w:r w:rsidR="00CA273F" w:rsidRPr="00C6193E">
        <w:rPr>
          <w:rFonts w:ascii="Times New Roman" w:eastAsia="MingLiU" w:hAnsi="Times New Roman" w:cs="Times New Roman"/>
          <w:szCs w:val="18"/>
        </w:rPr>
        <w:t xml:space="preserve">, </w:t>
      </w:r>
      <w:r w:rsidRPr="00C6193E">
        <w:rPr>
          <w:rFonts w:ascii="Times New Roman" w:eastAsia="MingLiU" w:hAnsi="Times New Roman" w:cs="Times New Roman"/>
          <w:szCs w:val="18"/>
        </w:rPr>
        <w:t xml:space="preserve">credits the success of the Tang dynasty to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and emphasise</w:t>
      </w:r>
      <w:r w:rsidR="00CA273F" w:rsidRPr="00C6193E">
        <w:rPr>
          <w:rFonts w:ascii="Times New Roman" w:eastAsia="MingLiU" w:hAnsi="Times New Roman" w:cs="Times New Roman"/>
          <w:szCs w:val="18"/>
        </w:rPr>
        <w:t>s</w:t>
      </w:r>
      <w:r w:rsidRPr="00C6193E">
        <w:rPr>
          <w:rFonts w:ascii="Times New Roman" w:eastAsia="MingLiU" w:hAnsi="Times New Roman" w:cs="Times New Roman"/>
          <w:szCs w:val="18"/>
        </w:rPr>
        <w:t xml:space="preserve"> that the text was highly valued for statecraft purposes by generations of rulers in Japan.</w:t>
      </w:r>
      <w:r w:rsidRPr="00C6193E">
        <w:rPr>
          <w:rStyle w:val="a6"/>
          <w:rFonts w:ascii="Times New Roman" w:eastAsia="MingLiU" w:hAnsi="Times New Roman" w:cs="Times New Roman"/>
          <w:szCs w:val="18"/>
        </w:rPr>
        <w:footnoteReference w:id="757"/>
      </w:r>
      <w:r w:rsidR="003360A6" w:rsidRPr="00C6193E">
        <w:rPr>
          <w:rFonts w:ascii="Times New Roman" w:eastAsia="MingLiU" w:hAnsi="Times New Roman" w:cs="Times New Roman"/>
          <w:szCs w:val="18"/>
        </w:rPr>
        <w:t xml:space="preserve"> </w:t>
      </w:r>
      <w:r w:rsidR="006F4C39" w:rsidRPr="00C6193E">
        <w:rPr>
          <w:rFonts w:ascii="Times New Roman" w:eastAsia="MingLiU" w:hAnsi="Times New Roman" w:cs="Times New Roman"/>
          <w:szCs w:val="18"/>
        </w:rPr>
        <w:t xml:space="preserve">After </w:t>
      </w:r>
      <w:r w:rsidR="003360A6" w:rsidRPr="00C6193E">
        <w:rPr>
          <w:rFonts w:ascii="Times New Roman" w:eastAsia="MingLiU" w:hAnsi="Times New Roman" w:cs="Times New Roman"/>
          <w:szCs w:val="18"/>
        </w:rPr>
        <w:t xml:space="preserve">the Second World War, the Heian </w:t>
      </w:r>
      <w:r w:rsidR="003360A6" w:rsidRPr="00C6193E">
        <w:rPr>
          <w:rFonts w:ascii="Times New Roman" w:eastAsia="MingLiU" w:hAnsi="Times New Roman" w:cs="Times New Roman"/>
          <w:szCs w:val="18"/>
        </w:rPr>
        <w:lastRenderedPageBreak/>
        <w:t xml:space="preserve">edition was discovered among the remains of the home of the noble Kujō </w:t>
      </w:r>
      <w:r w:rsidR="003360A6" w:rsidRPr="00C6193E">
        <w:rPr>
          <w:rFonts w:ascii="Times New Roman" w:eastAsia="MingLiU" w:hAnsi="Times New Roman" w:cs="Times New Roman"/>
          <w:szCs w:val="18"/>
        </w:rPr>
        <w:t>九條</w:t>
      </w:r>
      <w:r w:rsidR="003360A6" w:rsidRPr="00C6193E">
        <w:rPr>
          <w:rFonts w:ascii="Times New Roman" w:eastAsia="MingLiU" w:hAnsi="Times New Roman" w:cs="Times New Roman"/>
          <w:szCs w:val="18"/>
        </w:rPr>
        <w:t xml:space="preserve"> family in 1945. Comprising just thirteen of the original fifty scrolls, the Heian edition has since been </w:t>
      </w:r>
      <w:r w:rsidR="006F4C39" w:rsidRPr="00C6193E">
        <w:rPr>
          <w:rFonts w:ascii="Times New Roman" w:eastAsia="MingLiU" w:hAnsi="Times New Roman" w:cs="Times New Roman"/>
          <w:szCs w:val="18"/>
        </w:rPr>
        <w:t xml:space="preserve">purchased and </w:t>
      </w:r>
      <w:r w:rsidR="003360A6" w:rsidRPr="00C6193E">
        <w:rPr>
          <w:rFonts w:ascii="Times New Roman" w:eastAsia="MingLiU" w:hAnsi="Times New Roman" w:cs="Times New Roman"/>
          <w:szCs w:val="18"/>
        </w:rPr>
        <w:t>preserved as a national treasure at the Tokyo National Museum.</w:t>
      </w:r>
      <w:r w:rsidR="006F4C39" w:rsidRPr="00C6193E">
        <w:rPr>
          <w:rFonts w:ascii="Times New Roman" w:eastAsia="MingLiU" w:hAnsi="Times New Roman" w:cs="Times New Roman"/>
          <w:szCs w:val="18"/>
          <w:vertAlign w:val="superscript"/>
        </w:rPr>
        <w:footnoteReference w:id="758"/>
      </w:r>
      <w:r w:rsidR="006F4C39" w:rsidRPr="00C6193E">
        <w:rPr>
          <w:rFonts w:ascii="Times New Roman" w:eastAsia="MingLiU" w:hAnsi="Times New Roman" w:cs="Times New Roman"/>
          <w:szCs w:val="18"/>
        </w:rPr>
        <w:t xml:space="preserve"> Following a process of repair and restoration, seven of the Heian edition’s thirteen scrolls are now accessible online</w:t>
      </w:r>
      <w:r w:rsidR="005B484A" w:rsidRPr="00C6193E">
        <w:rPr>
          <w:rFonts w:ascii="Times New Roman" w:eastAsia="MingLiU" w:hAnsi="Times New Roman" w:cs="Times New Roman"/>
          <w:szCs w:val="18"/>
        </w:rPr>
        <w:t>, namely scrolls twenty-two, twenty-six, thirty-one, thirty-three, thirty-five</w:t>
      </w:r>
      <w:r w:rsidR="00CF4579">
        <w:rPr>
          <w:rFonts w:ascii="Times New Roman" w:eastAsia="MingLiU" w:hAnsi="Times New Roman" w:cs="Times New Roman"/>
          <w:szCs w:val="18"/>
        </w:rPr>
        <w:t>, thirty-six,</w:t>
      </w:r>
      <w:r w:rsidR="005B484A" w:rsidRPr="00C6193E">
        <w:rPr>
          <w:rFonts w:ascii="Times New Roman" w:eastAsia="MingLiU" w:hAnsi="Times New Roman" w:cs="Times New Roman"/>
          <w:szCs w:val="18"/>
        </w:rPr>
        <w:t xml:space="preserve"> and thirty-seven</w:t>
      </w:r>
      <w:r w:rsidR="006F4C39" w:rsidRPr="00C6193E">
        <w:rPr>
          <w:rFonts w:ascii="Times New Roman" w:eastAsia="MingLiU" w:hAnsi="Times New Roman" w:cs="Times New Roman"/>
          <w:szCs w:val="18"/>
        </w:rPr>
        <w:t>.</w:t>
      </w:r>
      <w:r w:rsidR="006F4C39" w:rsidRPr="00C6193E">
        <w:rPr>
          <w:rStyle w:val="a6"/>
          <w:rFonts w:ascii="Times New Roman" w:eastAsia="MingLiU" w:hAnsi="Times New Roman" w:cs="Times New Roman"/>
          <w:szCs w:val="18"/>
        </w:rPr>
        <w:footnoteReference w:id="759"/>
      </w:r>
      <w:r w:rsidR="005B484A" w:rsidRPr="00C6193E">
        <w:rPr>
          <w:rFonts w:ascii="Times New Roman" w:eastAsia="MingLiU" w:hAnsi="Times New Roman" w:cs="Times New Roman"/>
          <w:szCs w:val="18"/>
        </w:rPr>
        <w:t xml:space="preserve"> </w:t>
      </w:r>
      <w:r w:rsidR="00CA273F" w:rsidRPr="00C6193E">
        <w:rPr>
          <w:rFonts w:ascii="Times New Roman" w:eastAsia="MingLiU" w:hAnsi="Times New Roman" w:cs="Times New Roman"/>
          <w:szCs w:val="18"/>
        </w:rPr>
        <w:t>Arguably, the Shōwa edition</w:t>
      </w:r>
      <w:r w:rsidR="004764F8" w:rsidRPr="00C6193E">
        <w:rPr>
          <w:rFonts w:ascii="Times New Roman" w:eastAsia="MingLiU" w:hAnsi="Times New Roman" w:cs="Times New Roman"/>
          <w:szCs w:val="18"/>
        </w:rPr>
        <w:t>’s preface</w:t>
      </w:r>
      <w:r w:rsidR="00CA273F" w:rsidRPr="00C6193E">
        <w:rPr>
          <w:rFonts w:ascii="Times New Roman" w:eastAsia="MingLiU" w:hAnsi="Times New Roman" w:cs="Times New Roman"/>
          <w:szCs w:val="18"/>
        </w:rPr>
        <w:t xml:space="preserve"> and the </w:t>
      </w:r>
      <w:r w:rsidR="004764F8" w:rsidRPr="00C6193E">
        <w:rPr>
          <w:rFonts w:ascii="Times New Roman" w:eastAsia="MingLiU" w:hAnsi="Times New Roman" w:cs="Times New Roman"/>
          <w:szCs w:val="18"/>
        </w:rPr>
        <w:t xml:space="preserve">work on the </w:t>
      </w:r>
      <w:r w:rsidR="00CA273F" w:rsidRPr="00C6193E">
        <w:rPr>
          <w:rFonts w:ascii="Times New Roman" w:eastAsia="MingLiU" w:hAnsi="Times New Roman" w:cs="Times New Roman"/>
          <w:szCs w:val="18"/>
        </w:rPr>
        <w:t xml:space="preserve">Heian edition </w:t>
      </w:r>
      <w:r w:rsidR="004764F8" w:rsidRPr="00C6193E">
        <w:rPr>
          <w:rFonts w:ascii="Times New Roman" w:eastAsia="MingLiU" w:hAnsi="Times New Roman" w:cs="Times New Roman"/>
          <w:szCs w:val="18"/>
        </w:rPr>
        <w:t xml:space="preserve">signals a further shift of meaning for the </w:t>
      </w:r>
      <w:r w:rsidR="004764F8" w:rsidRPr="00C6193E">
        <w:rPr>
          <w:rFonts w:ascii="Times New Roman" w:eastAsia="MingLiU" w:hAnsi="Times New Roman" w:cs="Times New Roman"/>
          <w:i/>
          <w:iCs/>
          <w:szCs w:val="18"/>
        </w:rPr>
        <w:t>Essentials</w:t>
      </w:r>
      <w:r w:rsidR="004764F8" w:rsidRPr="00C6193E">
        <w:rPr>
          <w:rFonts w:ascii="Times New Roman" w:eastAsia="MingLiU" w:hAnsi="Times New Roman" w:cs="Times New Roman"/>
          <w:szCs w:val="18"/>
        </w:rPr>
        <w:t xml:space="preserve">. Not simply a book on statecraft or an </w:t>
      </w:r>
      <w:r w:rsidR="004764F8" w:rsidRPr="00C6193E">
        <w:rPr>
          <w:rFonts w:ascii="Times New Roman" w:eastAsia="MingLiU" w:hAnsi="Times New Roman" w:cs="Times New Roman"/>
          <w:i/>
          <w:iCs/>
          <w:szCs w:val="18"/>
        </w:rPr>
        <w:t>obj</w:t>
      </w:r>
      <w:r w:rsidR="00651C1B" w:rsidRPr="00C6193E">
        <w:rPr>
          <w:rFonts w:ascii="Times New Roman" w:eastAsia="MingLiU" w:hAnsi="Times New Roman" w:cs="Times New Roman"/>
          <w:i/>
          <w:iCs/>
          <w:szCs w:val="18"/>
        </w:rPr>
        <w:t>e</w:t>
      </w:r>
      <w:r w:rsidR="004764F8" w:rsidRPr="00C6193E">
        <w:rPr>
          <w:rFonts w:ascii="Times New Roman" w:eastAsia="MingLiU" w:hAnsi="Times New Roman" w:cs="Times New Roman"/>
          <w:i/>
          <w:iCs/>
          <w:szCs w:val="18"/>
        </w:rPr>
        <w:t xml:space="preserve">t </w:t>
      </w:r>
      <w:r w:rsidR="00651C1B" w:rsidRPr="00C6193E">
        <w:rPr>
          <w:rFonts w:ascii="Times New Roman" w:eastAsia="MingLiU" w:hAnsi="Times New Roman" w:cs="Times New Roman"/>
          <w:i/>
          <w:iCs/>
          <w:szCs w:val="18"/>
        </w:rPr>
        <w:t>d’</w:t>
      </w:r>
      <w:r w:rsidR="004764F8" w:rsidRPr="00C6193E">
        <w:rPr>
          <w:rFonts w:ascii="Times New Roman" w:eastAsia="MingLiU" w:hAnsi="Times New Roman" w:cs="Times New Roman"/>
          <w:i/>
          <w:iCs/>
          <w:szCs w:val="18"/>
        </w:rPr>
        <w:t>art</w:t>
      </w:r>
      <w:r w:rsidR="004764F8" w:rsidRPr="00C6193E">
        <w:rPr>
          <w:rFonts w:ascii="Times New Roman" w:eastAsia="MingLiU" w:hAnsi="Times New Roman" w:cs="Times New Roman"/>
          <w:szCs w:val="18"/>
        </w:rPr>
        <w:t xml:space="preserve">, the </w:t>
      </w:r>
      <w:r w:rsidR="004764F8" w:rsidRPr="00C6193E">
        <w:rPr>
          <w:rFonts w:ascii="Times New Roman" w:eastAsia="MingLiU" w:hAnsi="Times New Roman" w:cs="Times New Roman"/>
          <w:i/>
          <w:iCs/>
          <w:szCs w:val="18"/>
        </w:rPr>
        <w:t>Essentials</w:t>
      </w:r>
      <w:r w:rsidR="004764F8" w:rsidRPr="00C6193E">
        <w:rPr>
          <w:rFonts w:ascii="Times New Roman" w:eastAsia="MingLiU" w:hAnsi="Times New Roman" w:cs="Times New Roman"/>
          <w:szCs w:val="18"/>
        </w:rPr>
        <w:t xml:space="preserve"> has become an item of </w:t>
      </w:r>
      <w:r w:rsidR="004F70E6" w:rsidRPr="00C6193E">
        <w:rPr>
          <w:rFonts w:ascii="Times New Roman" w:eastAsia="MingLiU" w:hAnsi="Times New Roman" w:cs="Times New Roman"/>
          <w:szCs w:val="18"/>
        </w:rPr>
        <w:t xml:space="preserve">national </w:t>
      </w:r>
      <w:r w:rsidR="004764F8" w:rsidRPr="00C6193E">
        <w:rPr>
          <w:rFonts w:ascii="Times New Roman" w:eastAsia="MingLiU" w:hAnsi="Times New Roman" w:cs="Times New Roman"/>
          <w:szCs w:val="18"/>
        </w:rPr>
        <w:t>cultural heritage</w:t>
      </w:r>
      <w:r w:rsidR="004F70E6" w:rsidRPr="00C6193E">
        <w:rPr>
          <w:rFonts w:ascii="Times New Roman" w:eastAsia="MingLiU" w:hAnsi="Times New Roman" w:cs="Times New Roman"/>
          <w:szCs w:val="18"/>
        </w:rPr>
        <w:t>. It is</w:t>
      </w:r>
      <w:r w:rsidR="004764F8" w:rsidRPr="00C6193E">
        <w:rPr>
          <w:rFonts w:ascii="Times New Roman" w:eastAsia="MingLiU" w:hAnsi="Times New Roman" w:cs="Times New Roman"/>
          <w:szCs w:val="18"/>
        </w:rPr>
        <w:t xml:space="preserve"> a text that </w:t>
      </w:r>
      <w:r w:rsidR="004F70E6" w:rsidRPr="00C6193E">
        <w:rPr>
          <w:rFonts w:ascii="Times New Roman" w:eastAsia="MingLiU" w:hAnsi="Times New Roman" w:cs="Times New Roman"/>
          <w:szCs w:val="18"/>
        </w:rPr>
        <w:t xml:space="preserve">deserves </w:t>
      </w:r>
      <w:r w:rsidR="003D3E0C" w:rsidRPr="00C6193E">
        <w:rPr>
          <w:rFonts w:ascii="Times New Roman" w:eastAsia="MingLiU" w:hAnsi="Times New Roman" w:cs="Times New Roman"/>
          <w:szCs w:val="18"/>
        </w:rPr>
        <w:t xml:space="preserve">institutional </w:t>
      </w:r>
      <w:r w:rsidR="004F70E6" w:rsidRPr="00C6193E">
        <w:rPr>
          <w:rFonts w:ascii="Times New Roman" w:eastAsia="MingLiU" w:hAnsi="Times New Roman" w:cs="Times New Roman"/>
          <w:szCs w:val="18"/>
        </w:rPr>
        <w:t xml:space="preserve">preservation and requires further </w:t>
      </w:r>
      <w:r w:rsidR="004764F8" w:rsidRPr="00C6193E">
        <w:rPr>
          <w:rFonts w:ascii="Times New Roman" w:eastAsia="MingLiU" w:hAnsi="Times New Roman" w:cs="Times New Roman"/>
          <w:szCs w:val="18"/>
        </w:rPr>
        <w:t xml:space="preserve">explanation </w:t>
      </w:r>
      <w:r w:rsidR="004F70E6" w:rsidRPr="00C6193E">
        <w:rPr>
          <w:rFonts w:ascii="Times New Roman" w:eastAsia="MingLiU" w:hAnsi="Times New Roman" w:cs="Times New Roman"/>
          <w:szCs w:val="18"/>
        </w:rPr>
        <w:t xml:space="preserve">to be fully appreciated in the contemporary context akin to </w:t>
      </w:r>
      <w:r w:rsidR="003D3E0C" w:rsidRPr="00C6193E">
        <w:rPr>
          <w:rFonts w:ascii="Times New Roman" w:eastAsia="MingLiU" w:hAnsi="Times New Roman" w:cs="Times New Roman"/>
          <w:szCs w:val="18"/>
        </w:rPr>
        <w:t xml:space="preserve">a </w:t>
      </w:r>
      <w:r w:rsidR="004F70E6" w:rsidRPr="00C6193E">
        <w:rPr>
          <w:rFonts w:ascii="Times New Roman" w:eastAsia="MingLiU" w:hAnsi="Times New Roman" w:cs="Times New Roman"/>
          <w:szCs w:val="18"/>
        </w:rPr>
        <w:t xml:space="preserve">museum object that </w:t>
      </w:r>
      <w:r w:rsidR="003D3E0C" w:rsidRPr="00C6193E">
        <w:rPr>
          <w:rFonts w:ascii="Times New Roman" w:eastAsia="MingLiU" w:hAnsi="Times New Roman" w:cs="Times New Roman"/>
          <w:szCs w:val="18"/>
        </w:rPr>
        <w:t xml:space="preserve">is </w:t>
      </w:r>
      <w:r w:rsidR="004F70E6" w:rsidRPr="00C6193E">
        <w:rPr>
          <w:rFonts w:ascii="Times New Roman" w:eastAsia="MingLiU" w:hAnsi="Times New Roman" w:cs="Times New Roman"/>
          <w:szCs w:val="18"/>
        </w:rPr>
        <w:t>maintained and displayed with information cards</w:t>
      </w:r>
      <w:r w:rsidR="004764F8" w:rsidRPr="00C6193E">
        <w:rPr>
          <w:rFonts w:ascii="Times New Roman" w:eastAsia="MingLiU" w:hAnsi="Times New Roman" w:cs="Times New Roman"/>
          <w:szCs w:val="18"/>
        </w:rPr>
        <w:t>.</w:t>
      </w:r>
      <w:r w:rsidR="00E30D2A">
        <w:rPr>
          <w:rFonts w:ascii="Times New Roman" w:eastAsia="MingLiU" w:hAnsi="Times New Roman" w:cs="Times New Roman"/>
          <w:szCs w:val="18"/>
        </w:rPr>
        <w:t xml:space="preserve"> </w:t>
      </w:r>
      <w:r w:rsidR="003D3E0C" w:rsidRPr="00C6193E">
        <w:rPr>
          <w:rFonts w:ascii="Times New Roman" w:eastAsia="SimSun" w:hAnsi="Times New Roman" w:cs="Times New Roman" w:hint="eastAsia"/>
          <w:szCs w:val="18"/>
          <w:lang w:eastAsia="zh-CN"/>
        </w:rPr>
        <w:t>T</w:t>
      </w:r>
      <w:r w:rsidR="003D3E0C" w:rsidRPr="00C6193E">
        <w:rPr>
          <w:rFonts w:ascii="Times New Roman" w:eastAsia="SimSun" w:hAnsi="Times New Roman" w:cs="Times New Roman"/>
          <w:szCs w:val="18"/>
          <w:lang w:eastAsia="zh-CN"/>
        </w:rPr>
        <w:t xml:space="preserve">he </w:t>
      </w:r>
      <w:r w:rsidR="003D3E0C" w:rsidRPr="00C6193E">
        <w:rPr>
          <w:rFonts w:ascii="Times New Roman" w:eastAsia="SimSun" w:hAnsi="Times New Roman" w:cs="Times New Roman"/>
          <w:i/>
          <w:iCs/>
          <w:szCs w:val="18"/>
          <w:lang w:eastAsia="zh-CN"/>
        </w:rPr>
        <w:t xml:space="preserve">Essentials </w:t>
      </w:r>
      <w:r w:rsidR="003D3E0C" w:rsidRPr="00C6193E">
        <w:rPr>
          <w:rFonts w:ascii="Times New Roman" w:eastAsia="SimSun" w:hAnsi="Times New Roman" w:cs="Times New Roman"/>
          <w:szCs w:val="18"/>
          <w:lang w:eastAsia="zh-CN"/>
        </w:rPr>
        <w:t xml:space="preserve">also </w:t>
      </w:r>
      <w:r w:rsidR="003D3E0C" w:rsidRPr="00C6193E">
        <w:rPr>
          <w:rFonts w:ascii="Times New Roman" w:eastAsia="MingLiU" w:hAnsi="Times New Roman" w:cs="Times New Roman"/>
          <w:szCs w:val="18"/>
        </w:rPr>
        <w:t>bec</w:t>
      </w:r>
      <w:r w:rsidR="006D7D3D" w:rsidRPr="00C6193E">
        <w:rPr>
          <w:rFonts w:ascii="Times New Roman" w:eastAsia="MingLiU" w:hAnsi="Times New Roman" w:cs="Times New Roman"/>
          <w:szCs w:val="18"/>
        </w:rPr>
        <w:t>a</w:t>
      </w:r>
      <w:r w:rsidR="003D3E0C" w:rsidRPr="00C6193E">
        <w:rPr>
          <w:rFonts w:ascii="Times New Roman" w:eastAsia="MingLiU" w:hAnsi="Times New Roman" w:cs="Times New Roman"/>
          <w:szCs w:val="18"/>
        </w:rPr>
        <w:t>me</w:t>
      </w:r>
      <w:r w:rsidR="003D3E0C" w:rsidRPr="00C6193E">
        <w:rPr>
          <w:rFonts w:ascii="Times New Roman" w:eastAsia="SimSun" w:hAnsi="Times New Roman" w:cs="Times New Roman"/>
          <w:szCs w:val="18"/>
          <w:lang w:eastAsia="zh-CN"/>
        </w:rPr>
        <w:t xml:space="preserve"> a subject of academic scholarship</w:t>
      </w:r>
      <w:r w:rsidR="006D7D3D" w:rsidRPr="00C6193E">
        <w:rPr>
          <w:rFonts w:ascii="Times New Roman" w:eastAsia="SimSun" w:hAnsi="Times New Roman" w:cs="Times New Roman"/>
          <w:szCs w:val="18"/>
          <w:lang w:eastAsia="zh-CN"/>
        </w:rPr>
        <w:t xml:space="preserve"> in Japan</w:t>
      </w:r>
      <w:r w:rsidR="003D3E0C" w:rsidRPr="00C6193E">
        <w:rPr>
          <w:rFonts w:ascii="Times New Roman" w:eastAsia="SimSun" w:hAnsi="Times New Roman" w:cs="Times New Roman"/>
          <w:szCs w:val="18"/>
          <w:lang w:eastAsia="zh-CN"/>
        </w:rPr>
        <w:t xml:space="preserve">. </w:t>
      </w:r>
      <w:r w:rsidR="00E30D2A">
        <w:rPr>
          <w:rFonts w:ascii="Times New Roman" w:eastAsia="MingLiU" w:hAnsi="Times New Roman" w:cs="Times New Roman"/>
          <w:kern w:val="0"/>
          <w:lang w:eastAsia="zh-CN"/>
        </w:rPr>
        <w:t>As discussed in Section 1.3.2 ‘Japanese, Chinese, and Korean literature’, r</w:t>
      </w:r>
      <w:r w:rsidR="00A8759B" w:rsidRPr="00C6193E">
        <w:rPr>
          <w:rFonts w:ascii="Times New Roman" w:eastAsia="MingLiU" w:hAnsi="Times New Roman" w:cs="Times New Roman"/>
          <w:szCs w:val="18"/>
        </w:rPr>
        <w:t xml:space="preserve">esearch on the </w:t>
      </w:r>
      <w:r w:rsidR="00A8759B" w:rsidRPr="00C6193E">
        <w:rPr>
          <w:rFonts w:ascii="Times New Roman" w:eastAsia="MingLiU" w:hAnsi="Times New Roman" w:cs="Times New Roman"/>
          <w:i/>
          <w:iCs/>
          <w:szCs w:val="18"/>
        </w:rPr>
        <w:t>Essentials</w:t>
      </w:r>
      <w:r w:rsidR="00A8759B" w:rsidRPr="00C6193E">
        <w:rPr>
          <w:rFonts w:ascii="Times New Roman" w:eastAsia="MingLiU" w:hAnsi="Times New Roman" w:cs="Times New Roman"/>
          <w:szCs w:val="18"/>
        </w:rPr>
        <w:t xml:space="preserve"> </w:t>
      </w:r>
      <w:r w:rsidR="00E30D2A">
        <w:rPr>
          <w:rFonts w:ascii="Times New Roman" w:eastAsia="MingLiU" w:hAnsi="Times New Roman" w:cs="Times New Roman"/>
          <w:szCs w:val="18"/>
        </w:rPr>
        <w:t xml:space="preserve">has been extensive and ongoing since the work of </w:t>
      </w:r>
      <w:r w:rsidR="00E30D2A" w:rsidRPr="00C6193E">
        <w:rPr>
          <w:rFonts w:ascii="Times New Roman" w:eastAsia="MingLiU" w:hAnsi="Times New Roman" w:cs="Times New Roman"/>
          <w:kern w:val="0"/>
          <w:lang w:eastAsia="zh-CN"/>
        </w:rPr>
        <w:t xml:space="preserve">Morishige Kondō </w:t>
      </w:r>
      <w:r w:rsidR="00E30D2A">
        <w:rPr>
          <w:rFonts w:ascii="Times New Roman" w:eastAsia="MingLiU" w:hAnsi="Times New Roman" w:cs="Times New Roman"/>
          <w:kern w:val="0"/>
          <w:lang w:eastAsia="zh-CN"/>
        </w:rPr>
        <w:t xml:space="preserve">in </w:t>
      </w:r>
      <w:r w:rsidR="00647135" w:rsidRPr="00C6193E">
        <w:rPr>
          <w:rFonts w:ascii="Times New Roman" w:eastAsia="MingLiU" w:hAnsi="Times New Roman" w:cs="Times New Roman"/>
          <w:kern w:val="0"/>
          <w:lang w:eastAsia="zh-CN"/>
        </w:rPr>
        <w:t>the early nineteenth century</w:t>
      </w:r>
      <w:r w:rsidR="00A8759B" w:rsidRPr="00C6193E">
        <w:rPr>
          <w:rFonts w:ascii="Times New Roman" w:eastAsia="MingLiU" w:hAnsi="Times New Roman" w:cs="Times New Roman"/>
          <w:kern w:val="0"/>
          <w:lang w:eastAsia="zh-CN"/>
        </w:rPr>
        <w:t>.</w:t>
      </w:r>
      <w:r w:rsidR="00E276A3" w:rsidRPr="00C6193E">
        <w:rPr>
          <w:rFonts w:ascii="Times New Roman" w:eastAsia="SimSun" w:hAnsi="Times New Roman" w:cs="Times New Roman"/>
          <w:szCs w:val="18"/>
          <w:lang w:eastAsia="zh-CN"/>
        </w:rPr>
        <w:t xml:space="preserve"> </w:t>
      </w:r>
      <w:r w:rsidR="00E276A3" w:rsidRPr="00E30D2A">
        <w:rPr>
          <w:rFonts w:ascii="Times New Roman" w:eastAsia="MingLiU" w:hAnsi="Times New Roman" w:cs="Times New Roman"/>
          <w:szCs w:val="18"/>
        </w:rPr>
        <w:t xml:space="preserve">He </w:t>
      </w:r>
      <w:r w:rsidR="00E276A3" w:rsidRPr="00C6193E">
        <w:rPr>
          <w:rFonts w:ascii="Times New Roman" w:eastAsia="SimSun" w:hAnsi="Times New Roman" w:cs="Times New Roman"/>
          <w:szCs w:val="18"/>
          <w:lang w:eastAsia="zh-CN"/>
        </w:rPr>
        <w:t xml:space="preserve">is also recorded to have arranged for </w:t>
      </w:r>
      <w:r w:rsidR="00EB6F59" w:rsidRPr="00EB6F59">
        <w:rPr>
          <w:rFonts w:ascii="Times New Roman" w:eastAsia="SimSun" w:hAnsi="Times New Roman" w:cs="Times New Roman"/>
          <w:color w:val="4F81BD" w:themeColor="accent1"/>
          <w:szCs w:val="18"/>
          <w:lang w:eastAsia="zh-CN"/>
        </w:rPr>
        <w:t xml:space="preserve">scholars trained in the classical Chinese tradition </w:t>
      </w:r>
      <w:r w:rsidR="00E276A3" w:rsidRPr="00C6193E">
        <w:rPr>
          <w:rFonts w:ascii="Times New Roman" w:eastAsia="SimSun" w:hAnsi="Times New Roman" w:cs="Times New Roman"/>
          <w:szCs w:val="18"/>
          <w:lang w:eastAsia="zh-CN"/>
        </w:rPr>
        <w:t>to collate the Kansei edition using the Kamakura edition in 1818.</w:t>
      </w:r>
      <w:r w:rsidR="00E276A3" w:rsidRPr="00C6193E">
        <w:rPr>
          <w:rStyle w:val="a6"/>
          <w:rFonts w:ascii="Times New Roman" w:eastAsia="SimSun" w:hAnsi="Times New Roman" w:cs="Times New Roman"/>
          <w:szCs w:val="18"/>
          <w:lang w:eastAsia="zh-CN"/>
        </w:rPr>
        <w:footnoteReference w:id="760"/>
      </w:r>
      <w:r w:rsidR="00647135" w:rsidRPr="00C6193E">
        <w:rPr>
          <w:rFonts w:ascii="Times New Roman" w:eastAsia="SimSun" w:hAnsi="Times New Roman" w:cs="Times New Roman"/>
          <w:szCs w:val="18"/>
          <w:lang w:eastAsia="zh-CN"/>
        </w:rPr>
        <w:t xml:space="preserve"> </w:t>
      </w:r>
    </w:p>
    <w:p w14:paraId="6A4ABBE8" w14:textId="60914A98"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That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iCs/>
          <w:szCs w:val="18"/>
        </w:rPr>
        <w:t xml:space="preserve">was taught to and studied by generations of Japanese emperors, shoguns, and their respective courts, offers independent testament to the text’s </w:t>
      </w:r>
      <w:r w:rsidR="009F3A79" w:rsidRPr="00C6193E">
        <w:rPr>
          <w:rFonts w:ascii="Times New Roman" w:eastAsia="MingLiU" w:hAnsi="Times New Roman" w:cs="Times New Roman"/>
          <w:iCs/>
          <w:szCs w:val="18"/>
        </w:rPr>
        <w:t xml:space="preserve">enduring </w:t>
      </w:r>
      <w:r w:rsidRPr="00C6193E">
        <w:rPr>
          <w:rFonts w:ascii="Times New Roman" w:eastAsia="MingLiU" w:hAnsi="Times New Roman" w:cs="Times New Roman"/>
          <w:iCs/>
          <w:szCs w:val="18"/>
        </w:rPr>
        <w:t>canonical status in the local cultural memory</w:t>
      </w:r>
      <w:r w:rsidRPr="00C6193E">
        <w:rPr>
          <w:rFonts w:ascii="Times New Roman" w:eastAsia="MingLiU" w:hAnsi="Times New Roman" w:cs="Times New Roman"/>
          <w:szCs w:val="18"/>
        </w:rPr>
        <w:t xml:space="preserve">. From imperial court lectures to the production and circulation of various editions, the historical transmission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Japan suggests that it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was </w:t>
      </w:r>
      <w:r w:rsidR="00F90FE3">
        <w:rPr>
          <w:rFonts w:ascii="Times New Roman" w:eastAsia="MingLiU" w:hAnsi="Times New Roman" w:cs="Times New Roman"/>
          <w:szCs w:val="18"/>
        </w:rPr>
        <w:t xml:space="preserve">probably </w:t>
      </w:r>
      <w:r w:rsidRPr="00C6193E">
        <w:rPr>
          <w:rFonts w:ascii="Times New Roman" w:eastAsia="MingLiU" w:hAnsi="Times New Roman" w:cs="Times New Roman"/>
          <w:szCs w:val="18"/>
        </w:rPr>
        <w:t xml:space="preserve">one of the few normative and formative texts that </w:t>
      </w:r>
      <w:r w:rsidRPr="00C6193E">
        <w:rPr>
          <w:rFonts w:ascii="Times New Roman" w:eastAsia="MingLiU" w:hAnsi="Times New Roman" w:cs="Times New Roman"/>
          <w:szCs w:val="18"/>
        </w:rPr>
        <w:lastRenderedPageBreak/>
        <w:t>have been ‘actively circulated and communicated in ever-new presentations’.</w:t>
      </w:r>
      <w:r w:rsidRPr="00C6193E">
        <w:rPr>
          <w:rFonts w:ascii="Times New Roman" w:eastAsia="MingLiU" w:hAnsi="Times New Roman" w:cs="Times New Roman"/>
          <w:szCs w:val="18"/>
          <w:vertAlign w:val="superscript"/>
        </w:rPr>
        <w:footnoteReference w:id="761"/>
      </w:r>
      <w:r w:rsidRPr="00C6193E">
        <w:rPr>
          <w:rFonts w:ascii="Times New Roman" w:eastAsia="MingLiU" w:hAnsi="Times New Roman" w:cs="Times New Roman"/>
          <w:szCs w:val="18"/>
        </w:rPr>
        <w:t xml:space="preserve"> The normative aspect of the anthology</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is unequivocally conveyed by the bilingual preface to the reprint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commemorating the fortieth anniversary of the Sino-Japanese Treaty of Peace and Friendship in 2018. Written by the Centre for Preservation of Ancient Books of the National Library of China, the preface states that generations of Japanese imperial courts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regarded the </w:t>
      </w:r>
      <w:r w:rsidRPr="00C6193E">
        <w:rPr>
          <w:rFonts w:ascii="Times New Roman" w:eastAsia="MingLiU" w:hAnsi="Times New Roman" w:cs="Times New Roman"/>
          <w:i/>
          <w:szCs w:val="18"/>
        </w:rPr>
        <w:t>Essentials</w:t>
      </w:r>
      <w:r w:rsidRPr="00C6193E">
        <w:rPr>
          <w:rFonts w:ascii="Times New Roman" w:eastAsia="MingLiU" w:hAnsi="Times New Roman" w:cs="Times New Roman"/>
          <w:szCs w:val="18"/>
        </w:rPr>
        <w:t xml:space="preserve"> as the model standard.</w:t>
      </w:r>
      <w:r w:rsidRPr="00C6193E">
        <w:rPr>
          <w:rFonts w:ascii="Times New Roman" w:eastAsia="MingLiU" w:hAnsi="Times New Roman" w:cs="Times New Roman"/>
          <w:szCs w:val="18"/>
          <w:vertAlign w:val="superscript"/>
        </w:rPr>
        <w:footnoteReference w:id="762"/>
      </w:r>
      <w:r w:rsidRPr="00C6193E">
        <w:rPr>
          <w:rFonts w:ascii="Times New Roman" w:eastAsia="MingLiU" w:hAnsi="Times New Roman" w:cs="Times New Roman"/>
          <w:szCs w:val="18"/>
        </w:rPr>
        <w:t xml:space="preserve"> The formative aspect is seen in the generations of ruling elite adopting as part of their collective identity those ideas and values </w:t>
      </w:r>
      <w:r w:rsidR="00F90FE3">
        <w:rPr>
          <w:rFonts w:ascii="Times New Roman" w:eastAsia="MingLiU" w:hAnsi="Times New Roman" w:cs="Times New Roman"/>
          <w:szCs w:val="18"/>
        </w:rPr>
        <w:t>deemed</w:t>
      </w:r>
      <w:r w:rsidRPr="00C6193E">
        <w:rPr>
          <w:rFonts w:ascii="Times New Roman" w:eastAsia="MingLiU" w:hAnsi="Times New Roman" w:cs="Times New Roman"/>
          <w:szCs w:val="18"/>
        </w:rPr>
        <w:t xml:space="preserve"> essential for good government according to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The Japanese reception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thus offers a glimpse of the workings of the cultural memory in storing and reproducing the cultural capital of a society that is continuously recycled and reaffirmed.  </w:t>
      </w:r>
    </w:p>
    <w:p w14:paraId="5017B0B6" w14:textId="57344C63"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re-introduced to China through the transmission of the Kansei edition in 1796 points to the regenerative potential of cultural memory. The East Asian cultural sphere with its common language, shared texts, and political vocabulary, facilitated a common reservoir for future functional memories among its members. </w:t>
      </w:r>
      <w:r w:rsidR="009F3A79" w:rsidRPr="00C6193E">
        <w:rPr>
          <w:rFonts w:ascii="Times New Roman" w:eastAsia="MingLiU" w:hAnsi="Times New Roman" w:cs="Times New Roman"/>
          <w:szCs w:val="18"/>
        </w:rPr>
        <w:t xml:space="preserve">As part of the cultural memory of Tang China, the </w:t>
      </w:r>
      <w:r w:rsidR="009F3A79" w:rsidRPr="00C6193E">
        <w:rPr>
          <w:rFonts w:ascii="Times New Roman" w:eastAsia="MingLiU" w:hAnsi="Times New Roman" w:cs="Times New Roman"/>
          <w:i/>
          <w:iCs/>
          <w:szCs w:val="18"/>
        </w:rPr>
        <w:t xml:space="preserve">Essentials </w:t>
      </w:r>
      <w:r w:rsidR="00E9169D" w:rsidRPr="00C6193E">
        <w:rPr>
          <w:rFonts w:ascii="Times New Roman" w:eastAsia="MingLiU" w:hAnsi="Times New Roman" w:cs="Times New Roman"/>
          <w:szCs w:val="18"/>
        </w:rPr>
        <w:t>became</w:t>
      </w:r>
      <w:r w:rsidR="009F3A79" w:rsidRPr="00C6193E">
        <w:rPr>
          <w:rFonts w:ascii="Times New Roman" w:eastAsia="MingLiU" w:hAnsi="Times New Roman" w:cs="Times New Roman"/>
          <w:szCs w:val="18"/>
        </w:rPr>
        <w:t xml:space="preserve"> known and transmitted to Japan</w:t>
      </w:r>
      <w:r w:rsidR="00E9169D" w:rsidRPr="00C6193E">
        <w:rPr>
          <w:rFonts w:ascii="Times New Roman" w:eastAsia="MingLiU" w:hAnsi="Times New Roman" w:cs="Times New Roman"/>
          <w:szCs w:val="18"/>
        </w:rPr>
        <w:t xml:space="preserve"> by the expanded public sphere at the time</w:t>
      </w:r>
      <w:r w:rsidR="009F3A79" w:rsidRPr="00C6193E">
        <w:rPr>
          <w:rFonts w:ascii="Times New Roman" w:eastAsia="MingLiU" w:hAnsi="Times New Roman" w:cs="Times New Roman"/>
          <w:szCs w:val="18"/>
        </w:rPr>
        <w:t xml:space="preserve">. </w:t>
      </w:r>
      <w:r w:rsidR="00E9169D" w:rsidRPr="00C6193E">
        <w:rPr>
          <w:rFonts w:ascii="Times New Roman" w:eastAsia="MingLiU" w:hAnsi="Times New Roman" w:cs="Times New Roman"/>
          <w:szCs w:val="18"/>
        </w:rPr>
        <w:t xml:space="preserve">And as part </w:t>
      </w:r>
      <w:r w:rsidRPr="00C6193E">
        <w:rPr>
          <w:rFonts w:ascii="Times New Roman" w:eastAsia="MingLiU" w:hAnsi="Times New Roman" w:cs="Times New Roman"/>
          <w:szCs w:val="18"/>
        </w:rPr>
        <w:t xml:space="preserve">of the cultural working memory of Japan,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w:t>
      </w:r>
      <w:r w:rsidR="009F3A79" w:rsidRPr="00C6193E">
        <w:rPr>
          <w:rFonts w:ascii="Times New Roman" w:eastAsia="MingLiU" w:hAnsi="Times New Roman" w:cs="Times New Roman"/>
          <w:szCs w:val="18"/>
        </w:rPr>
        <w:t xml:space="preserve">able to be </w:t>
      </w:r>
      <w:r w:rsidRPr="00C6193E">
        <w:rPr>
          <w:rFonts w:ascii="Times New Roman" w:eastAsia="MingLiU" w:hAnsi="Times New Roman" w:cs="Times New Roman"/>
          <w:szCs w:val="18"/>
        </w:rPr>
        <w:t xml:space="preserve">restored to </w:t>
      </w:r>
      <w:r w:rsidR="00F90FE3">
        <w:rPr>
          <w:rFonts w:ascii="Times New Roman" w:eastAsia="MingLiU" w:hAnsi="Times New Roman" w:cs="Times New Roman"/>
          <w:szCs w:val="18"/>
        </w:rPr>
        <w:t>the working and reference modes</w:t>
      </w:r>
      <w:r w:rsidR="00F90FE3" w:rsidRPr="00C6193E">
        <w:rPr>
          <w:rFonts w:ascii="Times New Roman" w:eastAsia="MingLiU" w:hAnsi="Times New Roman" w:cs="Times New Roman"/>
          <w:szCs w:val="18"/>
        </w:rPr>
        <w:t xml:space="preserve"> </w:t>
      </w:r>
      <w:r w:rsidR="00F90FE3">
        <w:rPr>
          <w:rFonts w:ascii="Times New Roman" w:eastAsia="MingLiU" w:hAnsi="Times New Roman" w:cs="Times New Roman"/>
          <w:szCs w:val="18"/>
        </w:rPr>
        <w:t xml:space="preserve">of the </w:t>
      </w:r>
      <w:r w:rsidRPr="00C6193E">
        <w:rPr>
          <w:rFonts w:ascii="Times New Roman" w:eastAsia="MingLiU" w:hAnsi="Times New Roman" w:cs="Times New Roman"/>
          <w:szCs w:val="18"/>
        </w:rPr>
        <w:t xml:space="preserve">cultural </w:t>
      </w:r>
      <w:r w:rsidR="00F90FE3">
        <w:rPr>
          <w:rFonts w:ascii="Times New Roman" w:eastAsia="MingLiU" w:hAnsi="Times New Roman" w:cs="Times New Roman"/>
          <w:szCs w:val="18"/>
        </w:rPr>
        <w:t>memory of China</w:t>
      </w:r>
      <w:r w:rsidRPr="00C6193E">
        <w:rPr>
          <w:rFonts w:ascii="Times New Roman" w:eastAsia="MingLiU" w:hAnsi="Times New Roman" w:cs="Times New Roman"/>
          <w:szCs w:val="18"/>
        </w:rPr>
        <w:t xml:space="preserve">. </w:t>
      </w:r>
    </w:p>
    <w:p w14:paraId="37E31281" w14:textId="6E875E4C"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has long been a repository of governmental learning in Japan. It became standard reading with a formal programme of study established for centuries of Japanese rulers, and the Kamakura and Tokugawa shogunates sponsored the production and circulation of both manuscript and print editions. Hence, although there is limited primary evidence of the readership and circulation in Japan, the findings are relatively </w:t>
      </w:r>
      <w:r w:rsidRPr="00C6193E">
        <w:rPr>
          <w:rFonts w:ascii="Times New Roman" w:eastAsia="MingLiU" w:hAnsi="Times New Roman" w:cs="Times New Roman"/>
          <w:szCs w:val="18"/>
        </w:rPr>
        <w:lastRenderedPageBreak/>
        <w:t xml:space="preserve">consistent and compelling in that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formed a part of Japan’s cultural memory for over one thousand years since its transmission during the Nara period. Given such historical engagement with the text among the ruling and educated elite, it is not surprising that Japan is home to the earliest extant editions of the </w:t>
      </w:r>
      <w:r w:rsidRPr="00C6193E">
        <w:rPr>
          <w:rFonts w:ascii="Times New Roman" w:eastAsia="MingLiU" w:hAnsi="Times New Roman" w:cs="Times New Roman"/>
          <w:i/>
          <w:szCs w:val="18"/>
        </w:rPr>
        <w:t xml:space="preserve">Essentials </w:t>
      </w:r>
      <w:r w:rsidRPr="00C6193E">
        <w:rPr>
          <w:rFonts w:ascii="Times New Roman" w:eastAsia="MingLiU" w:hAnsi="Times New Roman" w:cs="Times New Roman"/>
          <w:szCs w:val="18"/>
        </w:rPr>
        <w:t xml:space="preserve">and the earliest academic research relating to them. </w:t>
      </w:r>
    </w:p>
    <w:p w14:paraId="30090585" w14:textId="7E66D1BE"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Compared to the history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in Japan, there is far less information available concerning its transmission and reception in Korea and Vietnam. Notwithstanding the dearth of detailed records, Peter F. Kornicki points to the overwhelming probability of a Chinese text that is available in Japan, </w:t>
      </w:r>
      <w:r w:rsidR="00F90FE3">
        <w:rPr>
          <w:rFonts w:ascii="Times New Roman" w:eastAsia="MingLiU" w:hAnsi="Times New Roman" w:cs="Times New Roman"/>
          <w:szCs w:val="18"/>
        </w:rPr>
        <w:t xml:space="preserve">having </w:t>
      </w:r>
      <w:r w:rsidRPr="00C6193E">
        <w:rPr>
          <w:rFonts w:ascii="Times New Roman" w:eastAsia="MingLiU" w:hAnsi="Times New Roman" w:cs="Times New Roman"/>
          <w:szCs w:val="18"/>
        </w:rPr>
        <w:t xml:space="preserve">already </w:t>
      </w:r>
      <w:r w:rsidR="00F90FE3">
        <w:rPr>
          <w:rFonts w:ascii="Times New Roman" w:eastAsia="MingLiU" w:hAnsi="Times New Roman" w:cs="Times New Roman"/>
          <w:szCs w:val="18"/>
        </w:rPr>
        <w:t xml:space="preserve">reached </w:t>
      </w:r>
      <w:r w:rsidRPr="00C6193E">
        <w:rPr>
          <w:rFonts w:ascii="Times New Roman" w:eastAsia="MingLiU" w:hAnsi="Times New Roman" w:cs="Times New Roman"/>
          <w:szCs w:val="18"/>
        </w:rPr>
        <w:t>the Korean peninsula and the northern part of what is now Vietnam.</w:t>
      </w:r>
      <w:r w:rsidRPr="00C6193E">
        <w:rPr>
          <w:rFonts w:ascii="Times New Roman" w:eastAsia="MingLiU" w:hAnsi="Times New Roman" w:cs="Times New Roman"/>
          <w:szCs w:val="18"/>
          <w:vertAlign w:val="superscript"/>
        </w:rPr>
        <w:footnoteReference w:id="763"/>
      </w:r>
      <w:r w:rsidRPr="00C6193E">
        <w:rPr>
          <w:rFonts w:ascii="Times New Roman" w:eastAsia="MingLiU" w:hAnsi="Times New Roman" w:cs="Times New Roman"/>
          <w:szCs w:val="18"/>
        </w:rPr>
        <w:t xml:space="preserve"> </w:t>
      </w:r>
      <w:bookmarkStart w:id="266" w:name="_Hlk88165313"/>
    </w:p>
    <w:p w14:paraId="6E9C8343" w14:textId="3CA5AF15"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t>… it is difficult to suppose that significantly more texts reached distant Japan than other states that could be reached overland from China. The evidence that survives for early Japan therefore, can not only be taken as valid for Japan but also as an indication of the texts that must have reached Korea and Vietnam but have not survived in any form.</w:t>
      </w:r>
      <w:bookmarkEnd w:id="266"/>
      <w:r w:rsidRPr="00C6193E">
        <w:rPr>
          <w:rFonts w:ascii="Times New Roman" w:eastAsia="MingLiU" w:hAnsi="Times New Roman" w:cs="Times New Roman"/>
          <w:szCs w:val="18"/>
          <w:vertAlign w:val="superscript"/>
        </w:rPr>
        <w:footnoteReference w:id="764"/>
      </w:r>
    </w:p>
    <w:p w14:paraId="056489A5" w14:textId="0E60D166" w:rsidR="0042201C" w:rsidRPr="00C6193E" w:rsidRDefault="0042201C" w:rsidP="00572C3F">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Liu Yujun </w:t>
      </w:r>
      <w:r w:rsidRPr="00C6193E">
        <w:rPr>
          <w:rFonts w:ascii="Times New Roman" w:eastAsia="MingLiU" w:hAnsi="Times New Roman" w:cs="Times New Roman" w:hint="eastAsia"/>
          <w:szCs w:val="18"/>
        </w:rPr>
        <w:t>劉玉珺</w:t>
      </w:r>
      <w:r w:rsidR="00E9169D" w:rsidRPr="00C6193E">
        <w:rPr>
          <w:rFonts w:ascii="Times New Roman" w:eastAsia="MingLiU" w:hAnsi="Times New Roman" w:cs="Times New Roman" w:hint="eastAsia"/>
          <w:szCs w:val="18"/>
        </w:rPr>
        <w:t xml:space="preserve"> </w:t>
      </w:r>
      <w:r w:rsidRPr="00C6193E">
        <w:rPr>
          <w:rFonts w:ascii="Times New Roman" w:eastAsia="MingLiU" w:hAnsi="Times New Roman" w:cs="Times New Roman"/>
          <w:szCs w:val="18"/>
        </w:rPr>
        <w:t xml:space="preserve">also writes that the scale and quantity of the </w:t>
      </w:r>
      <w:r w:rsidR="00F90FE3">
        <w:rPr>
          <w:rFonts w:ascii="Times New Roman" w:eastAsia="MingLiU" w:hAnsi="Times New Roman" w:cs="Times New Roman"/>
          <w:szCs w:val="18"/>
        </w:rPr>
        <w:t xml:space="preserve">Chinese </w:t>
      </w:r>
      <w:r w:rsidRPr="00C6193E">
        <w:rPr>
          <w:rFonts w:ascii="Times New Roman" w:eastAsia="MingLiU" w:hAnsi="Times New Roman" w:cs="Times New Roman"/>
          <w:szCs w:val="18"/>
        </w:rPr>
        <w:t xml:space="preserve">books transmitted to Vietnam far exceed those that </w:t>
      </w:r>
      <w:r w:rsidR="00F90FE3">
        <w:rPr>
          <w:rFonts w:ascii="Times New Roman" w:eastAsia="MingLiU" w:hAnsi="Times New Roman" w:cs="Times New Roman"/>
          <w:szCs w:val="18"/>
        </w:rPr>
        <w:t>were available in</w:t>
      </w:r>
      <w:r w:rsidRPr="00C6193E">
        <w:rPr>
          <w:rFonts w:ascii="Times New Roman" w:eastAsia="MingLiU" w:hAnsi="Times New Roman" w:cs="Times New Roman"/>
          <w:szCs w:val="18"/>
        </w:rPr>
        <w:t xml:space="preserve"> J</w:t>
      </w:r>
      <w:r w:rsidRPr="00C6193E">
        <w:rPr>
          <w:rFonts w:ascii="Times New Roman" w:eastAsia="MingLiU" w:hAnsi="Times New Roman" w:cs="Times New Roman" w:hint="eastAsia"/>
          <w:szCs w:val="18"/>
        </w:rPr>
        <w:t>apan</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and</w:t>
      </w:r>
      <w:r w:rsidRPr="00C6193E">
        <w:rPr>
          <w:rFonts w:ascii="Times New Roman" w:eastAsia="MingLiU" w:hAnsi="Times New Roman" w:cs="Times New Roman"/>
          <w:szCs w:val="18"/>
        </w:rPr>
        <w:t xml:space="preserve"> </w:t>
      </w:r>
      <w:r w:rsidRPr="00C6193E">
        <w:rPr>
          <w:rFonts w:ascii="Times New Roman" w:eastAsia="MingLiU" w:hAnsi="Times New Roman" w:cs="Times New Roman" w:hint="eastAsia"/>
          <w:szCs w:val="18"/>
        </w:rPr>
        <w:t>Korea</w:t>
      </w:r>
      <w:r w:rsidRPr="00C6193E">
        <w:rPr>
          <w:rFonts w:ascii="Times New Roman" w:eastAsia="MingLiU" w:hAnsi="Times New Roman" w:cs="Times New Roman"/>
          <w:szCs w:val="18"/>
        </w:rPr>
        <w:t xml:space="preserve"> though few records of that have survived.</w:t>
      </w:r>
      <w:r w:rsidRPr="00C6193E">
        <w:rPr>
          <w:rFonts w:ascii="Times New Roman" w:eastAsia="MingLiU" w:hAnsi="Times New Roman" w:cs="Times New Roman"/>
          <w:szCs w:val="18"/>
          <w:vertAlign w:val="superscript"/>
        </w:rPr>
        <w:footnoteReference w:id="765"/>
      </w:r>
      <w:r w:rsidRPr="00C6193E">
        <w:rPr>
          <w:rFonts w:ascii="Times New Roman" w:eastAsia="MingLiU" w:hAnsi="Times New Roman" w:cs="Times New Roman"/>
          <w:szCs w:val="18"/>
        </w:rPr>
        <w:t xml:space="preserve"> This would suggest that a text such as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may have reached Korea and Vietnam sometime before </w:t>
      </w:r>
      <w:r w:rsidR="00F90FE3">
        <w:rPr>
          <w:rFonts w:ascii="Times New Roman" w:eastAsia="MingLiU" w:hAnsi="Times New Roman" w:cs="Times New Roman"/>
          <w:szCs w:val="18"/>
        </w:rPr>
        <w:t xml:space="preserve">838, the date of its first mention </w:t>
      </w:r>
      <w:r w:rsidR="00E41D7C">
        <w:rPr>
          <w:rFonts w:ascii="Times New Roman" w:eastAsia="MingLiU" w:hAnsi="Times New Roman" w:cs="Times New Roman"/>
          <w:szCs w:val="18"/>
        </w:rPr>
        <w:t>in the Japanese historical records</w:t>
      </w:r>
      <w:r w:rsidRPr="00C6193E">
        <w:rPr>
          <w:rFonts w:ascii="Times New Roman" w:eastAsia="MingLiU" w:hAnsi="Times New Roman" w:cs="Times New Roman"/>
          <w:szCs w:val="18"/>
        </w:rPr>
        <w:t>.</w:t>
      </w:r>
    </w:p>
    <w:p w14:paraId="31120EE4" w14:textId="32809BF6"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Regarding the </w:t>
      </w:r>
      <w:r w:rsidRPr="00C6193E">
        <w:rPr>
          <w:rFonts w:ascii="Times New Roman" w:eastAsia="SimSun" w:hAnsi="Times New Roman" w:cs="Times New Roman"/>
          <w:kern w:val="0"/>
        </w:rPr>
        <w:t>Korean</w:t>
      </w:r>
      <w:r w:rsidRPr="00C6193E">
        <w:rPr>
          <w:rFonts w:ascii="Times New Roman" w:eastAsia="MingLiU" w:hAnsi="Times New Roman" w:cs="Times New Roman"/>
          <w:szCs w:val="18"/>
        </w:rPr>
        <w:t xml:space="preserve"> reception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the text is </w:t>
      </w:r>
      <w:r w:rsidR="00E41D7C">
        <w:rPr>
          <w:rFonts w:ascii="Times New Roman" w:eastAsia="MingLiU" w:hAnsi="Times New Roman" w:cs="Times New Roman"/>
          <w:szCs w:val="18"/>
        </w:rPr>
        <w:t>referred to</w:t>
      </w:r>
      <w:r w:rsidRPr="00C6193E">
        <w:rPr>
          <w:rFonts w:ascii="Times New Roman" w:eastAsia="MingLiU" w:hAnsi="Times New Roman" w:cs="Times New Roman"/>
          <w:szCs w:val="18"/>
        </w:rPr>
        <w:t xml:space="preserve"> in a dialogue between a Korean official mission and their Japanese counterparts in 1748. In the course of a discussion about scholarly matters, Fujiwara Akitō </w:t>
      </w:r>
      <w:r w:rsidRPr="00C6193E">
        <w:rPr>
          <w:rFonts w:ascii="Times New Roman" w:eastAsia="MingLiU" w:hAnsi="Times New Roman" w:cs="Times New Roman"/>
          <w:szCs w:val="18"/>
        </w:rPr>
        <w:t>藤原明遠</w:t>
      </w:r>
      <w:r w:rsidRPr="00C6193E">
        <w:rPr>
          <w:rFonts w:ascii="Times New Roman" w:eastAsia="MingLiU" w:hAnsi="Times New Roman" w:cs="Times New Roman"/>
          <w:szCs w:val="18"/>
        </w:rPr>
        <w:t xml:space="preserve"> (1697–1761) enquired:</w:t>
      </w:r>
    </w:p>
    <w:p w14:paraId="1CD20AC9" w14:textId="77777777" w:rsidR="0042201C" w:rsidRPr="00C6193E" w:rsidRDefault="0042201C" w:rsidP="00152B1E">
      <w:pPr>
        <w:widowControl/>
        <w:snapToGrid w:val="0"/>
        <w:ind w:left="720"/>
        <w:rPr>
          <w:rFonts w:ascii="Times New Roman" w:eastAsia="MingLiU" w:hAnsi="Times New Roman" w:cs="Times New Roman"/>
          <w:szCs w:val="18"/>
        </w:rPr>
      </w:pPr>
      <w:r w:rsidRPr="00C6193E">
        <w:rPr>
          <w:rFonts w:ascii="Times New Roman" w:eastAsia="MingLiU" w:hAnsi="Times New Roman" w:cs="Times New Roman"/>
          <w:szCs w:val="18"/>
        </w:rPr>
        <w:t>漢唐以來，典籍浩瀚，中華之旣亡者，我邦多存之，若孔安國《孝經傳》，梁王侃《論語疏》，唐魏徵《羣書治要》，宋江少虞《皇朝類苑》，不一而足。貴邦亦傳此等之典籍乎？謹問之。</w:t>
      </w:r>
      <w:r w:rsidRPr="00C6193E">
        <w:rPr>
          <w:rFonts w:ascii="Times New Roman" w:eastAsia="MingLiU" w:hAnsi="Times New Roman" w:cs="Times New Roman"/>
          <w:szCs w:val="18"/>
          <w:vertAlign w:val="superscript"/>
        </w:rPr>
        <w:footnoteReference w:id="766"/>
      </w:r>
    </w:p>
    <w:p w14:paraId="7EC10B50" w14:textId="11FD3A6D" w:rsidR="0042201C" w:rsidRPr="00C6193E" w:rsidRDefault="0042201C" w:rsidP="00152B1E">
      <w:pPr>
        <w:widowControl/>
        <w:snapToGrid w:val="0"/>
        <w:spacing w:after="240"/>
        <w:ind w:left="720"/>
        <w:rPr>
          <w:rFonts w:ascii="Times New Roman" w:eastAsia="MingLiU" w:hAnsi="Times New Roman" w:cs="Times New Roman"/>
          <w:szCs w:val="18"/>
        </w:rPr>
      </w:pPr>
      <w:r w:rsidRPr="00C6193E">
        <w:rPr>
          <w:rFonts w:ascii="Times New Roman" w:eastAsia="MingLiU" w:hAnsi="Times New Roman" w:cs="Times New Roman"/>
          <w:szCs w:val="18"/>
        </w:rPr>
        <w:lastRenderedPageBreak/>
        <w:t xml:space="preserve">There has been a vast number of texts since the Han and Tang dynasties. Of those that are no longer extant in </w:t>
      </w:r>
      <w:r w:rsidRPr="00C6193E">
        <w:rPr>
          <w:rFonts w:ascii="Times New Roman" w:eastAsia="SimSun" w:hAnsi="Times New Roman" w:cs="Times New Roman"/>
          <w:kern w:val="0"/>
        </w:rPr>
        <w:t>China</w:t>
      </w:r>
      <w:r w:rsidRPr="00C6193E">
        <w:rPr>
          <w:rFonts w:ascii="Times New Roman" w:eastAsia="MingLiU" w:hAnsi="Times New Roman" w:cs="Times New Roman"/>
          <w:szCs w:val="18"/>
        </w:rPr>
        <w:t xml:space="preserve">, many have survived in our country [Japan]. For example, the </w:t>
      </w:r>
      <w:r w:rsidRPr="00C6193E">
        <w:rPr>
          <w:rFonts w:ascii="Times New Roman" w:eastAsia="MingLiU" w:hAnsi="Times New Roman" w:cs="Times New Roman"/>
          <w:i/>
          <w:iCs/>
          <w:szCs w:val="18"/>
        </w:rPr>
        <w:t xml:space="preserve">Commentary on the Classic of Family Reverence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Kōkyō</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den</w:t>
      </w:r>
      <w:r w:rsidRPr="00C6193E">
        <w:rPr>
          <w:rFonts w:ascii="Times New Roman" w:eastAsia="MingLiU" w:hAnsi="Times New Roman" w:cs="Times New Roman"/>
          <w:szCs w:val="18"/>
        </w:rPr>
        <w:t xml:space="preserve">)] by Kong Anguo, the </w:t>
      </w:r>
      <w:r w:rsidRPr="00C6193E">
        <w:rPr>
          <w:rFonts w:ascii="Times New Roman" w:eastAsia="MingLiU" w:hAnsi="Times New Roman" w:cs="Times New Roman"/>
          <w:i/>
          <w:iCs/>
          <w:szCs w:val="18"/>
        </w:rPr>
        <w:t>Commentary on the</w:t>
      </w:r>
      <w:r w:rsidRPr="00C6193E">
        <w:rPr>
          <w:rFonts w:ascii="Times New Roman" w:eastAsia="MingLiU" w:hAnsi="Times New Roman" w:cs="Times New Roman"/>
          <w:szCs w:val="18"/>
        </w:rPr>
        <w:t xml:space="preserve"> </w:t>
      </w:r>
      <w:r w:rsidRPr="00C6193E">
        <w:rPr>
          <w:rFonts w:ascii="Times New Roman" w:eastAsia="MingLiU" w:hAnsi="Times New Roman" w:cs="Times New Roman"/>
          <w:i/>
          <w:iCs/>
          <w:szCs w:val="18"/>
        </w:rPr>
        <w:t xml:space="preserve">Analects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Rongo so</w:t>
      </w:r>
      <w:r w:rsidRPr="00C6193E">
        <w:rPr>
          <w:rFonts w:ascii="Times New Roman" w:eastAsia="MingLiU" w:hAnsi="Times New Roman" w:cs="Times New Roman"/>
          <w:szCs w:val="18"/>
        </w:rPr>
        <w:t xml:space="preserve">)] by Huang Kan of the Liang dynasty, the </w:t>
      </w:r>
      <w:r w:rsidRPr="00C6193E">
        <w:rPr>
          <w:rFonts w:ascii="Times New Roman" w:eastAsia="MingLiU" w:hAnsi="Times New Roman" w:cs="Times New Roman"/>
          <w:i/>
          <w:iCs/>
          <w:szCs w:val="18"/>
        </w:rPr>
        <w:t>Essentials of Govern</w:t>
      </w:r>
      <w:r w:rsidR="007477BC">
        <w:rPr>
          <w:rFonts w:ascii="Times New Roman" w:eastAsia="MingLiU" w:hAnsi="Times New Roman" w:cs="Times New Roman"/>
          <w:i/>
          <w:iCs/>
          <w:szCs w:val="18"/>
        </w:rPr>
        <w:t>ance</w:t>
      </w:r>
      <w:r w:rsidRPr="00C6193E">
        <w:rPr>
          <w:rFonts w:ascii="Times New Roman" w:eastAsia="MingLiU" w:hAnsi="Times New Roman" w:cs="Times New Roman"/>
          <w:i/>
          <w:iCs/>
          <w:szCs w:val="18"/>
        </w:rPr>
        <w:t xml:space="preserve"> from Divers Books</w:t>
      </w:r>
      <w:r w:rsidRPr="00C6193E">
        <w:rPr>
          <w:rFonts w:ascii="Times New Roman" w:eastAsia="MingLiU" w:hAnsi="Times New Roman" w:cs="Times New Roman"/>
          <w:szCs w:val="18"/>
        </w:rPr>
        <w:t xml:space="preserve"> </w:t>
      </w:r>
      <w:r w:rsidRPr="00C6193E">
        <w:rPr>
          <w:rFonts w:ascii="Times New Roman" w:eastAsia="MingLiU" w:hAnsi="Times New Roman" w:cs="Times New Roman"/>
          <w:iCs/>
          <w:szCs w:val="18"/>
        </w:rPr>
        <w:t>[(</w:t>
      </w:r>
      <w:r w:rsidRPr="00C6193E">
        <w:rPr>
          <w:rFonts w:ascii="Times New Roman" w:eastAsia="MingLiU" w:hAnsi="Times New Roman" w:cs="Times New Roman"/>
          <w:i/>
          <w:szCs w:val="18"/>
        </w:rPr>
        <w:t>Gunsho chiyō</w:t>
      </w:r>
      <w:r w:rsidRPr="00C6193E">
        <w:rPr>
          <w:rFonts w:ascii="Times New Roman" w:eastAsia="MingLiU" w:hAnsi="Times New Roman" w:cs="Times New Roman"/>
          <w:iCs/>
          <w:szCs w:val="18"/>
        </w:rPr>
        <w:t>)]</w:t>
      </w:r>
      <w:r w:rsidRPr="00C6193E">
        <w:rPr>
          <w:rFonts w:ascii="Times New Roman" w:eastAsia="MingLiU" w:hAnsi="Times New Roman" w:cs="Times New Roman"/>
          <w:szCs w:val="18"/>
        </w:rPr>
        <w:t xml:space="preserve"> by Wei Zheng [et al.] of the Tang dynasty, the </w:t>
      </w:r>
      <w:r w:rsidRPr="00C6193E">
        <w:rPr>
          <w:rFonts w:ascii="Times New Roman" w:eastAsia="MingLiU" w:hAnsi="Times New Roman" w:cs="Times New Roman"/>
          <w:i/>
          <w:iCs/>
          <w:szCs w:val="18"/>
        </w:rPr>
        <w:t xml:space="preserve">Classified Collection [of Quotations from Works] by Imperial Court [Scholars]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Kocho ruien</w:t>
      </w:r>
      <w:r w:rsidRPr="00C6193E">
        <w:rPr>
          <w:rFonts w:ascii="Times New Roman" w:eastAsia="MingLiU" w:hAnsi="Times New Roman" w:cs="Times New Roman"/>
          <w:szCs w:val="18"/>
        </w:rPr>
        <w:t xml:space="preserve">)] by Jiang Shaoyu of the Song dynasty, which are by no means isolated cases. May I respectfully enquire whether those texts are also in circulation in your country [Korea]?  </w:t>
      </w:r>
    </w:p>
    <w:p w14:paraId="4EDBEDF4" w14:textId="20237415" w:rsidR="0042201C" w:rsidRPr="00C6193E" w:rsidRDefault="0042201C" w:rsidP="00152B1E">
      <w:pPr>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t xml:space="preserve">In reply, the Korean official Cho Myŏngch'ae </w:t>
      </w:r>
      <w:r w:rsidRPr="00C6193E">
        <w:rPr>
          <w:rFonts w:ascii="Times New Roman" w:eastAsia="MingLiU" w:hAnsi="Times New Roman" w:cs="Times New Roman"/>
          <w:szCs w:val="18"/>
        </w:rPr>
        <w:t>曹命采</w:t>
      </w:r>
      <w:r w:rsidRPr="00C6193E">
        <w:rPr>
          <w:rFonts w:ascii="Times New Roman" w:eastAsia="MingLiU" w:hAnsi="Times New Roman" w:cs="Times New Roman"/>
          <w:szCs w:val="18"/>
        </w:rPr>
        <w:t xml:space="preserve"> (1700–1763) said ‘[We have] seen and heard of those texts, and have them all. </w:t>
      </w:r>
      <w:r w:rsidRPr="00C6193E">
        <w:rPr>
          <w:rFonts w:ascii="Times New Roman" w:eastAsia="MingLiU" w:hAnsi="Times New Roman" w:cs="Times New Roman"/>
          <w:szCs w:val="18"/>
        </w:rPr>
        <w:t>見聞諸書，並皆有之耳</w:t>
      </w:r>
      <w:r w:rsidRPr="00C6193E">
        <w:rPr>
          <w:rFonts w:ascii="Times New Roman" w:eastAsia="MingLiU" w:hAnsi="Times New Roman" w:cs="Times New Roman"/>
          <w:szCs w:val="18"/>
        </w:rPr>
        <w:t>’</w:t>
      </w:r>
      <w:r w:rsidR="00034B9E">
        <w:rPr>
          <w:rStyle w:val="a6"/>
          <w:rFonts w:ascii="Times New Roman" w:eastAsia="MingLiU" w:hAnsi="Times New Roman" w:cs="Times New Roman"/>
          <w:szCs w:val="18"/>
        </w:rPr>
        <w:footnoteReference w:id="767"/>
      </w:r>
      <w:r w:rsidRPr="00C6193E">
        <w:rPr>
          <w:rFonts w:ascii="Times New Roman" w:eastAsia="MingLiU" w:hAnsi="Times New Roman" w:cs="Times New Roman"/>
          <w:szCs w:val="18"/>
        </w:rPr>
        <w:t xml:space="preserve"> This indicates that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had been introduced to the Korean court sometime before 1748 and </w:t>
      </w:r>
      <w:r w:rsidR="00E41D7C">
        <w:rPr>
          <w:rFonts w:ascii="Times New Roman" w:eastAsia="MingLiU" w:hAnsi="Times New Roman" w:cs="Times New Roman"/>
          <w:szCs w:val="18"/>
        </w:rPr>
        <w:t xml:space="preserve">was </w:t>
      </w:r>
      <w:r w:rsidRPr="00C6193E">
        <w:rPr>
          <w:rFonts w:ascii="Times New Roman" w:eastAsia="MingLiU" w:hAnsi="Times New Roman" w:cs="Times New Roman"/>
          <w:szCs w:val="18"/>
        </w:rPr>
        <w:t xml:space="preserve">familiar to its delegation, if not also among the local officialdom more generally. Although there is no record of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in sources on old Chinese texts extant in Korea, such as the</w:t>
      </w:r>
      <w:r w:rsidRPr="00C6193E">
        <w:rPr>
          <w:rFonts w:ascii="Times New Roman" w:eastAsia="MingLiU" w:hAnsi="Times New Roman" w:cs="Times New Roman"/>
          <w:i/>
          <w:iCs/>
          <w:szCs w:val="18"/>
        </w:rPr>
        <w:t xml:space="preserve"> Supplemented Edition of the Reference Compilation of Documents [on Korea]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Jeungbo munheon bigo</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68"/>
      </w:r>
      <w:r w:rsidRPr="00C6193E">
        <w:rPr>
          <w:rFonts w:ascii="Times New Roman" w:eastAsia="MingLiU" w:hAnsi="Times New Roman" w:cs="Times New Roman"/>
          <w:szCs w:val="18"/>
        </w:rPr>
        <w:t xml:space="preserve"> in the early 1900s, and the </w:t>
      </w:r>
      <w:r w:rsidRPr="00C6193E">
        <w:rPr>
          <w:rFonts w:ascii="Times New Roman" w:eastAsia="MingLiU" w:hAnsi="Times New Roman" w:cs="Times New Roman"/>
          <w:i/>
          <w:iCs/>
          <w:szCs w:val="18"/>
        </w:rPr>
        <w:t xml:space="preserve">Complete List of Chinese Texts in Korea </w:t>
      </w:r>
      <w:r w:rsidRPr="00C6193E">
        <w:rPr>
          <w:rFonts w:ascii="Times New Roman" w:eastAsia="MingLiU" w:hAnsi="Times New Roman" w:cs="Times New Roman"/>
          <w:szCs w:val="18"/>
        </w:rPr>
        <w:t>(</w:t>
      </w:r>
      <w:r w:rsidRPr="00C6193E">
        <w:rPr>
          <w:rFonts w:ascii="Times New Roman" w:eastAsia="MingLiU" w:hAnsi="Times New Roman" w:cs="Times New Roman"/>
          <w:i/>
          <w:iCs/>
          <w:szCs w:val="18"/>
        </w:rPr>
        <w:t>Han’guk sojang Chungguk hanjŏk ch‘ongmok</w:t>
      </w:r>
      <w:r w:rsidRPr="00C6193E">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69"/>
      </w:r>
      <w:r w:rsidRPr="00C6193E">
        <w:rPr>
          <w:rFonts w:ascii="Times New Roman" w:eastAsia="MingLiU" w:hAnsi="Times New Roman" w:cs="Times New Roman"/>
          <w:szCs w:val="18"/>
        </w:rPr>
        <w:t xml:space="preserve"> there are Korean records of other texts relating to the Zhenguan reign-period such as the </w:t>
      </w:r>
      <w:r w:rsidRPr="00C6193E">
        <w:rPr>
          <w:rFonts w:ascii="Times New Roman" w:eastAsia="MingLiU" w:hAnsi="Times New Roman" w:cs="Times New Roman"/>
          <w:i/>
          <w:iCs/>
          <w:szCs w:val="18"/>
        </w:rPr>
        <w:t xml:space="preserve">Essentials of Government from the Zhenguan </w:t>
      </w:r>
      <w:r w:rsidR="00E41D7C">
        <w:rPr>
          <w:rFonts w:ascii="Times New Roman" w:eastAsia="MingLiU" w:hAnsi="Times New Roman" w:cs="Times New Roman"/>
          <w:i/>
          <w:iCs/>
          <w:szCs w:val="18"/>
        </w:rPr>
        <w:t>Reign</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dating to as early as 950</w:t>
      </w:r>
      <w:r w:rsidR="000B0914">
        <w:rPr>
          <w:rFonts w:ascii="Times New Roman" w:eastAsia="MingLiU" w:hAnsi="Times New Roman" w:cs="Times New Roman"/>
          <w:szCs w:val="18"/>
        </w:rPr>
        <w:t>.</w:t>
      </w:r>
      <w:r w:rsidRPr="00C6193E">
        <w:rPr>
          <w:rFonts w:ascii="Times New Roman" w:eastAsia="MingLiU" w:hAnsi="Times New Roman" w:cs="Times New Roman"/>
          <w:szCs w:val="18"/>
          <w:vertAlign w:val="superscript"/>
        </w:rPr>
        <w:footnoteReference w:id="770"/>
      </w:r>
      <w:r w:rsidRPr="00C6193E">
        <w:rPr>
          <w:rFonts w:ascii="Times New Roman" w:eastAsia="MingLiU" w:hAnsi="Times New Roman" w:cs="Times New Roman"/>
          <w:szCs w:val="18"/>
        </w:rPr>
        <w:t xml:space="preserve"> As such, there seems no reason for the Korean court not to be interested in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or to possess a copy of it, particularly considering the long history of Chinese writings being transmitted to the Korean peninsula. The texts were either gifted from the Chinese court to Korean ambassadorial delegations, or independently procured by official delegates, merchants, or scholars visiting China from Korea.</w:t>
      </w:r>
      <w:r w:rsidRPr="00C6193E">
        <w:rPr>
          <w:rFonts w:ascii="Times New Roman" w:eastAsia="MingLiU" w:hAnsi="Times New Roman" w:cs="Times New Roman"/>
          <w:szCs w:val="18"/>
          <w:vertAlign w:val="superscript"/>
        </w:rPr>
        <w:footnoteReference w:id="771"/>
      </w:r>
      <w:r w:rsidRPr="00C6193E">
        <w:rPr>
          <w:rFonts w:ascii="Times New Roman" w:eastAsia="MingLiU" w:hAnsi="Times New Roman" w:cs="Times New Roman"/>
          <w:szCs w:val="18"/>
        </w:rPr>
        <w:t xml:space="preserve"> Regarding themselves as ‘Little China’ (</w:t>
      </w:r>
      <w:r w:rsidRPr="00C6193E">
        <w:rPr>
          <w:rFonts w:ascii="Times New Roman" w:eastAsia="MingLiU" w:hAnsi="Times New Roman" w:cs="Times New Roman"/>
          <w:i/>
          <w:iCs/>
          <w:szCs w:val="18"/>
        </w:rPr>
        <w:t>Sojunghwa</w:t>
      </w:r>
      <w:r w:rsidRPr="00C6193E">
        <w:rPr>
          <w:rFonts w:ascii="Times New Roman" w:eastAsia="MingLiU" w:hAnsi="Times New Roman" w:cs="Times New Roman"/>
          <w:szCs w:val="18"/>
        </w:rPr>
        <w:lastRenderedPageBreak/>
        <w:t>小中華</w:t>
      </w:r>
      <w:r w:rsidRPr="00C6193E">
        <w:rPr>
          <w:rFonts w:ascii="Times New Roman" w:eastAsia="MingLiU" w:hAnsi="Times New Roman" w:cs="Times New Roman"/>
          <w:szCs w:val="18"/>
        </w:rPr>
        <w:t>), the three kingdoms of Korea had the most Chinese texts (outside of China) among the East Asian cultural sphere in the period before the seventh century.</w:t>
      </w:r>
      <w:r w:rsidRPr="00C6193E">
        <w:rPr>
          <w:rFonts w:ascii="Times New Roman" w:eastAsia="MingLiU" w:hAnsi="Times New Roman" w:cs="Times New Roman"/>
          <w:szCs w:val="18"/>
          <w:vertAlign w:val="superscript"/>
        </w:rPr>
        <w:footnoteReference w:id="772"/>
      </w:r>
      <w:r w:rsidRPr="00C6193E">
        <w:rPr>
          <w:rFonts w:ascii="Times New Roman" w:eastAsia="MingLiU" w:hAnsi="Times New Roman" w:cs="Times New Roman"/>
          <w:szCs w:val="18"/>
        </w:rPr>
        <w:t xml:space="preserve"> Almost all periodic tributary delegations from Korea requested books from the Chinese imperial court.</w:t>
      </w:r>
      <w:r w:rsidRPr="00C6193E">
        <w:rPr>
          <w:rFonts w:ascii="Times New Roman" w:eastAsia="MingLiU" w:hAnsi="Times New Roman" w:cs="Times New Roman"/>
          <w:szCs w:val="18"/>
          <w:vertAlign w:val="superscript"/>
        </w:rPr>
        <w:footnoteReference w:id="773"/>
      </w:r>
      <w:r w:rsidRPr="00C6193E">
        <w:rPr>
          <w:rFonts w:ascii="Times New Roman" w:eastAsia="MingLiU" w:hAnsi="Times New Roman" w:cs="Times New Roman"/>
          <w:szCs w:val="18"/>
        </w:rPr>
        <w:t xml:space="preserve"> Given that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had been primarily kept in the Chinese palace library, the anthology was presumably shared, either voluntarily by the Chinese court or provided on request by an official mission from Korea. Currently, the earliest copy of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in Korea is a xylographic manuscript of the Tenmei edition dated 1787, which is kept at the Central Research Institute for Korean Studies.</w:t>
      </w:r>
      <w:r w:rsidRPr="00C6193E">
        <w:rPr>
          <w:rFonts w:ascii="Times New Roman" w:eastAsia="MingLiU" w:hAnsi="Times New Roman" w:cs="Times New Roman"/>
          <w:szCs w:val="18"/>
          <w:vertAlign w:val="superscript"/>
        </w:rPr>
        <w:footnoteReference w:id="774"/>
      </w:r>
    </w:p>
    <w:p w14:paraId="66448713" w14:textId="1CDD11D6" w:rsidR="0042201C" w:rsidRPr="00C6193E" w:rsidRDefault="00E41D7C" w:rsidP="00152B1E">
      <w:pPr>
        <w:widowControl/>
        <w:snapToGrid w:val="0"/>
        <w:spacing w:line="480" w:lineRule="auto"/>
        <w:ind w:firstLine="720"/>
        <w:rPr>
          <w:rFonts w:ascii="Times New Roman" w:eastAsia="MingLiU" w:hAnsi="Times New Roman" w:cs="Times New Roman"/>
          <w:szCs w:val="18"/>
        </w:rPr>
      </w:pPr>
      <w:r>
        <w:rPr>
          <w:rFonts w:ascii="Times New Roman" w:eastAsia="MingLiU" w:hAnsi="Times New Roman" w:cs="Times New Roman"/>
          <w:szCs w:val="18"/>
        </w:rPr>
        <w:t>In Vietnam, t</w:t>
      </w:r>
      <w:r w:rsidR="0042201C" w:rsidRPr="00C6193E">
        <w:rPr>
          <w:rFonts w:ascii="Times New Roman" w:eastAsia="MingLiU" w:hAnsi="Times New Roman" w:cs="Times New Roman"/>
          <w:szCs w:val="18"/>
        </w:rPr>
        <w:t xml:space="preserve">he earliest extant record of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appears in a book catalogue of the Nguyễn court library (</w:t>
      </w:r>
      <w:r w:rsidR="0042201C" w:rsidRPr="00C6193E">
        <w:rPr>
          <w:rFonts w:ascii="Times New Roman" w:eastAsia="MingLiU" w:hAnsi="Times New Roman" w:cs="Times New Roman"/>
          <w:i/>
          <w:iCs/>
          <w:szCs w:val="18"/>
        </w:rPr>
        <w:t xml:space="preserve">Thư mục nội các </w:t>
      </w:r>
      <w:r w:rsidR="0042201C" w:rsidRPr="00C6193E">
        <w:rPr>
          <w:rFonts w:ascii="Times New Roman" w:eastAsia="MingLiU" w:hAnsi="Times New Roman" w:cs="Times New Roman" w:hint="eastAsia"/>
          <w:szCs w:val="18"/>
        </w:rPr>
        <w:t>內閣書目</w:t>
      </w:r>
      <w:r w:rsidR="0042201C" w:rsidRPr="00C6193E">
        <w:rPr>
          <w:rFonts w:ascii="Times New Roman" w:eastAsia="MingLiU" w:hAnsi="Times New Roman" w:cs="Times New Roman" w:hint="eastAsia"/>
          <w:szCs w:val="18"/>
        </w:rPr>
        <w:t>)</w:t>
      </w:r>
      <w:r w:rsidR="0042201C" w:rsidRPr="00C6193E">
        <w:rPr>
          <w:rFonts w:ascii="Times New Roman" w:eastAsia="MingLiU" w:hAnsi="Times New Roman" w:cs="Times New Roman"/>
          <w:szCs w:val="18"/>
        </w:rPr>
        <w:t>, which was compiled on royal commission by an unnamed official in 1908.</w:t>
      </w:r>
      <w:r w:rsidR="0042201C" w:rsidRPr="00C6193E">
        <w:rPr>
          <w:rFonts w:ascii="Times New Roman" w:eastAsia="MingLiU" w:hAnsi="Times New Roman" w:cs="Times New Roman"/>
          <w:szCs w:val="18"/>
          <w:vertAlign w:val="superscript"/>
        </w:rPr>
        <w:footnoteReference w:id="775"/>
      </w:r>
      <w:r w:rsidR="0042201C" w:rsidRPr="00C6193E">
        <w:rPr>
          <w:rFonts w:ascii="Times New Roman" w:eastAsia="MingLiU" w:hAnsi="Times New Roman" w:cs="Times New Roman"/>
          <w:szCs w:val="18"/>
        </w:rPr>
        <w:t xml:space="preserve"> </w:t>
      </w:r>
      <w:r>
        <w:rPr>
          <w:rFonts w:ascii="Times New Roman" w:eastAsia="MingLiU" w:hAnsi="Times New Roman" w:cs="Times New Roman"/>
          <w:szCs w:val="18"/>
        </w:rPr>
        <w:t xml:space="preserve">Categorising </w:t>
      </w:r>
      <w:r w:rsidR="0042201C" w:rsidRPr="00C6193E">
        <w:rPr>
          <w:rFonts w:ascii="Times New Roman" w:eastAsia="MingLiU" w:hAnsi="Times New Roman" w:cs="Times New Roman"/>
          <w:szCs w:val="18"/>
        </w:rPr>
        <w:t>the texts in</w:t>
      </w:r>
      <w:r>
        <w:rPr>
          <w:rFonts w:ascii="Times New Roman" w:eastAsia="MingLiU" w:hAnsi="Times New Roman" w:cs="Times New Roman"/>
          <w:szCs w:val="18"/>
        </w:rPr>
        <w:t>to</w:t>
      </w:r>
      <w:r w:rsidR="0042201C" w:rsidRPr="00C6193E">
        <w:rPr>
          <w:rFonts w:ascii="Times New Roman" w:eastAsia="MingLiU" w:hAnsi="Times New Roman" w:cs="Times New Roman"/>
          <w:szCs w:val="18"/>
        </w:rPr>
        <w:t xml:space="preserve"> </w:t>
      </w:r>
      <w:r>
        <w:rPr>
          <w:rFonts w:ascii="Times New Roman" w:eastAsia="MingLiU" w:hAnsi="Times New Roman" w:cs="Times New Roman"/>
          <w:szCs w:val="18"/>
        </w:rPr>
        <w:t xml:space="preserve">the </w:t>
      </w:r>
      <w:r w:rsidR="0042201C" w:rsidRPr="00C6193E">
        <w:rPr>
          <w:rFonts w:ascii="Times New Roman" w:eastAsia="MingLiU" w:hAnsi="Times New Roman" w:cs="Times New Roman"/>
          <w:szCs w:val="18"/>
        </w:rPr>
        <w:t xml:space="preserve">five </w:t>
      </w:r>
      <w:r>
        <w:rPr>
          <w:rFonts w:ascii="Times New Roman" w:eastAsia="MingLiU" w:hAnsi="Times New Roman" w:cs="Times New Roman"/>
          <w:szCs w:val="18"/>
        </w:rPr>
        <w:t xml:space="preserve">divisions </w:t>
      </w:r>
      <w:r w:rsidR="0042201C" w:rsidRPr="00C6193E">
        <w:rPr>
          <w:rFonts w:ascii="Times New Roman" w:eastAsia="MingLiU" w:hAnsi="Times New Roman" w:cs="Times New Roman"/>
          <w:szCs w:val="18"/>
        </w:rPr>
        <w:t>of state and dynastic works, canonical works, historical works, masters works, and literary works</w:t>
      </w:r>
      <w:r>
        <w:rPr>
          <w:rFonts w:ascii="Times New Roman" w:eastAsia="MingLiU" w:hAnsi="Times New Roman" w:cs="Times New Roman"/>
          <w:szCs w:val="18"/>
        </w:rPr>
        <w:t>, t</w:t>
      </w:r>
      <w:r w:rsidRPr="00C6193E">
        <w:rPr>
          <w:rFonts w:ascii="Times New Roman" w:eastAsia="MingLiU" w:hAnsi="Times New Roman" w:cs="Times New Roman"/>
          <w:szCs w:val="18"/>
        </w:rPr>
        <w:t xml:space="preserve">he catalogue </w:t>
      </w:r>
      <w:r w:rsidR="0042201C" w:rsidRPr="00C6193E">
        <w:rPr>
          <w:rFonts w:ascii="Times New Roman" w:eastAsia="MingLiU" w:hAnsi="Times New Roman" w:cs="Times New Roman"/>
          <w:szCs w:val="18"/>
        </w:rPr>
        <w:t>provides their title, the number of its scrolls</w:t>
      </w:r>
      <w:r>
        <w:rPr>
          <w:rFonts w:ascii="Times New Roman" w:eastAsia="MingLiU" w:hAnsi="Times New Roman" w:cs="Times New Roman"/>
          <w:szCs w:val="18"/>
        </w:rPr>
        <w:t>,</w:t>
      </w:r>
      <w:r w:rsidR="0042201C" w:rsidRPr="00C6193E">
        <w:rPr>
          <w:rFonts w:ascii="Times New Roman" w:eastAsia="MingLiU" w:hAnsi="Times New Roman" w:cs="Times New Roman"/>
          <w:szCs w:val="18"/>
        </w:rPr>
        <w:t xml:space="preserve"> and the quantity of stored copies.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is listed among the masters writings with the </w:t>
      </w:r>
      <w:r>
        <w:rPr>
          <w:rFonts w:ascii="Times New Roman" w:eastAsia="MingLiU" w:hAnsi="Times New Roman" w:cs="Times New Roman"/>
          <w:szCs w:val="18"/>
        </w:rPr>
        <w:t xml:space="preserve">local </w:t>
      </w:r>
      <w:r w:rsidR="0042201C" w:rsidRPr="00C6193E">
        <w:rPr>
          <w:rFonts w:ascii="Times New Roman" w:eastAsia="MingLiU" w:hAnsi="Times New Roman" w:cs="Times New Roman"/>
          <w:szCs w:val="18"/>
        </w:rPr>
        <w:t>palace library holding one copy comprising twenty-five scrolls (‘</w:t>
      </w:r>
      <w:r>
        <w:rPr>
          <w:rFonts w:ascii="Times New Roman" w:eastAsia="MingLiU" w:hAnsi="Times New Roman" w:cs="Times New Roman"/>
          <w:i/>
          <w:iCs/>
          <w:szCs w:val="18"/>
        </w:rPr>
        <w:t xml:space="preserve">Qunshu zhiyao yibu xian ershiwu ben </w:t>
      </w:r>
      <w:r w:rsidR="0042201C" w:rsidRPr="00C6193E">
        <w:rPr>
          <w:rFonts w:ascii="Times New Roman" w:eastAsia="MingLiU" w:hAnsi="Times New Roman" w:cs="Times New Roman"/>
          <w:szCs w:val="18"/>
        </w:rPr>
        <w:t>群書治要壹部現貳拾五本</w:t>
      </w:r>
      <w:r w:rsidR="0042201C" w:rsidRPr="00C6193E">
        <w:rPr>
          <w:rFonts w:ascii="Times New Roman" w:eastAsia="MingLiU" w:hAnsi="Times New Roman" w:cs="Times New Roman"/>
          <w:szCs w:val="18"/>
        </w:rPr>
        <w:t>’).</w:t>
      </w:r>
      <w:r w:rsidR="0042201C" w:rsidRPr="00C6193E">
        <w:rPr>
          <w:rFonts w:ascii="Times New Roman" w:eastAsia="MingLiU" w:hAnsi="Times New Roman" w:cs="Times New Roman"/>
          <w:szCs w:val="18"/>
          <w:vertAlign w:val="superscript"/>
        </w:rPr>
        <w:footnoteReference w:id="776"/>
      </w:r>
      <w:r w:rsidR="0042201C" w:rsidRPr="00C6193E">
        <w:rPr>
          <w:rFonts w:ascii="Times New Roman" w:eastAsia="MingLiU" w:hAnsi="Times New Roman" w:cs="Times New Roman"/>
          <w:szCs w:val="18"/>
        </w:rPr>
        <w:t xml:space="preserve"> This would indicate that at least one copy of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had been transmitted to the Vietnamese imperial court sometime before 1908. It is difficult to estimate with further precision when the anthology might have reached pre-modern Vietnam because few texts survived the extensive damage to </w:t>
      </w:r>
      <w:r>
        <w:rPr>
          <w:rFonts w:ascii="Times New Roman" w:eastAsia="MingLiU" w:hAnsi="Times New Roman" w:cs="Times New Roman"/>
          <w:szCs w:val="18"/>
        </w:rPr>
        <w:t>its</w:t>
      </w:r>
      <w:r w:rsidR="0042201C" w:rsidRPr="00C6193E">
        <w:rPr>
          <w:rFonts w:ascii="Times New Roman" w:eastAsia="MingLiU" w:hAnsi="Times New Roman" w:cs="Times New Roman"/>
          <w:szCs w:val="18"/>
        </w:rPr>
        <w:t xml:space="preserve"> palace </w:t>
      </w:r>
      <w:r w:rsidR="0042201C" w:rsidRPr="00C6193E">
        <w:rPr>
          <w:rFonts w:ascii="Times New Roman" w:eastAsia="MingLiU" w:hAnsi="Times New Roman" w:cs="Times New Roman"/>
          <w:szCs w:val="18"/>
        </w:rPr>
        <w:lastRenderedPageBreak/>
        <w:t>library collections during the wartime years from 1256 to 1288, 1371, the early 1400s, and 1516.</w:t>
      </w:r>
      <w:r w:rsidR="0042201C" w:rsidRPr="00C6193E">
        <w:rPr>
          <w:rFonts w:ascii="Times New Roman" w:eastAsia="MingLiU" w:hAnsi="Times New Roman" w:cs="Times New Roman"/>
          <w:szCs w:val="18"/>
          <w:vertAlign w:val="superscript"/>
        </w:rPr>
        <w:footnoteReference w:id="777"/>
      </w:r>
      <w:r w:rsidR="0042201C" w:rsidRPr="00C6193E">
        <w:rPr>
          <w:rFonts w:ascii="Times New Roman" w:eastAsia="MingLiU" w:hAnsi="Times New Roman" w:cs="Times New Roman"/>
          <w:szCs w:val="18"/>
        </w:rPr>
        <w:t xml:space="preserve"> Preservation</w:t>
      </w:r>
      <w:r w:rsidR="008D36D3">
        <w:rPr>
          <w:rFonts w:ascii="Times New Roman" w:eastAsia="MingLiU" w:hAnsi="Times New Roman" w:cs="Times New Roman"/>
          <w:szCs w:val="18"/>
        </w:rPr>
        <w:t xml:space="preserve"> and</w:t>
      </w:r>
      <w:r w:rsidR="0042201C" w:rsidRPr="00C6193E">
        <w:rPr>
          <w:rFonts w:ascii="Times New Roman" w:eastAsia="MingLiU" w:hAnsi="Times New Roman" w:cs="Times New Roman"/>
          <w:szCs w:val="18"/>
        </w:rPr>
        <w:t xml:space="preserve"> management </w:t>
      </w:r>
      <w:r w:rsidR="008D36D3">
        <w:rPr>
          <w:rFonts w:ascii="Times New Roman" w:eastAsia="MingLiU" w:hAnsi="Times New Roman" w:cs="Times New Roman"/>
          <w:szCs w:val="18"/>
        </w:rPr>
        <w:t xml:space="preserve">of the texts in </w:t>
      </w:r>
      <w:r w:rsidR="0042201C" w:rsidRPr="00C6193E">
        <w:rPr>
          <w:rFonts w:ascii="Times New Roman" w:eastAsia="MingLiU" w:hAnsi="Times New Roman" w:cs="Times New Roman"/>
          <w:szCs w:val="18"/>
        </w:rPr>
        <w:t xml:space="preserve">the </w:t>
      </w:r>
      <w:r w:rsidR="008D36D3">
        <w:rPr>
          <w:rFonts w:ascii="Times New Roman" w:eastAsia="MingLiU" w:hAnsi="Times New Roman" w:cs="Times New Roman"/>
          <w:szCs w:val="18"/>
        </w:rPr>
        <w:t xml:space="preserve">court </w:t>
      </w:r>
      <w:r w:rsidR="0042201C" w:rsidRPr="00C6193E">
        <w:rPr>
          <w:rFonts w:ascii="Times New Roman" w:eastAsia="MingLiU" w:hAnsi="Times New Roman" w:cs="Times New Roman"/>
          <w:szCs w:val="18"/>
        </w:rPr>
        <w:t>library collection</w:t>
      </w:r>
      <w:r w:rsidR="008D36D3">
        <w:rPr>
          <w:rFonts w:ascii="Times New Roman" w:eastAsia="MingLiU" w:hAnsi="Times New Roman" w:cs="Times New Roman"/>
          <w:szCs w:val="18"/>
        </w:rPr>
        <w:t>s</w:t>
      </w:r>
      <w:r w:rsidR="0042201C" w:rsidRPr="00C6193E">
        <w:rPr>
          <w:rFonts w:ascii="Times New Roman" w:eastAsia="MingLiU" w:hAnsi="Times New Roman" w:cs="Times New Roman"/>
          <w:szCs w:val="18"/>
        </w:rPr>
        <w:t xml:space="preserve"> </w:t>
      </w:r>
      <w:r w:rsidR="008D36D3">
        <w:rPr>
          <w:rFonts w:ascii="Times New Roman" w:eastAsia="MingLiU" w:hAnsi="Times New Roman" w:cs="Times New Roman"/>
          <w:szCs w:val="18"/>
        </w:rPr>
        <w:t xml:space="preserve">have </w:t>
      </w:r>
      <w:r w:rsidR="00BB663F">
        <w:rPr>
          <w:rFonts w:ascii="Times New Roman" w:eastAsia="MingLiU" w:hAnsi="Times New Roman" w:cs="Times New Roman"/>
          <w:szCs w:val="18"/>
        </w:rPr>
        <w:t xml:space="preserve">also </w:t>
      </w:r>
      <w:r w:rsidR="008D36D3">
        <w:rPr>
          <w:rFonts w:ascii="Times New Roman" w:eastAsia="MingLiU" w:hAnsi="Times New Roman" w:cs="Times New Roman"/>
          <w:szCs w:val="18"/>
        </w:rPr>
        <w:t xml:space="preserve">long been </w:t>
      </w:r>
      <w:r w:rsidR="0042201C" w:rsidRPr="00C6193E">
        <w:rPr>
          <w:rFonts w:ascii="Times New Roman" w:eastAsia="MingLiU" w:hAnsi="Times New Roman" w:cs="Times New Roman"/>
          <w:szCs w:val="18"/>
        </w:rPr>
        <w:t>neglected.</w:t>
      </w:r>
      <w:r w:rsidR="0042201C" w:rsidRPr="00C6193E">
        <w:rPr>
          <w:rFonts w:ascii="Times New Roman" w:eastAsia="MingLiU" w:hAnsi="Times New Roman" w:cs="Times New Roman"/>
          <w:szCs w:val="18"/>
          <w:vertAlign w:val="superscript"/>
        </w:rPr>
        <w:footnoteReference w:id="778"/>
      </w:r>
      <w:r w:rsidR="0042201C" w:rsidRPr="00C6193E">
        <w:rPr>
          <w:rFonts w:ascii="Times New Roman" w:eastAsia="MingLiU" w:hAnsi="Times New Roman" w:cs="Times New Roman"/>
          <w:szCs w:val="18"/>
        </w:rPr>
        <w:t xml:space="preserve"> As such, the catalogues of old books in Vietnam contain mostly those extant during the late Lê (1533–1789) and Nguyễn (1802–1945) dynasties.</w:t>
      </w:r>
      <w:r w:rsidR="0042201C" w:rsidRPr="00C6193E">
        <w:rPr>
          <w:rFonts w:ascii="Times New Roman" w:eastAsia="MingLiU" w:hAnsi="Times New Roman" w:cs="Times New Roman"/>
          <w:szCs w:val="18"/>
          <w:vertAlign w:val="superscript"/>
        </w:rPr>
        <w:footnoteReference w:id="779"/>
      </w:r>
      <w:r w:rsidR="00BB663F">
        <w:rPr>
          <w:rFonts w:ascii="Times New Roman" w:eastAsia="MingLiU" w:hAnsi="Times New Roman" w:cs="Times New Roman"/>
          <w:szCs w:val="18"/>
        </w:rPr>
        <w:t xml:space="preserve"> </w:t>
      </w:r>
      <w:r w:rsidR="0042201C" w:rsidRPr="00C6193E">
        <w:rPr>
          <w:rFonts w:ascii="Times New Roman" w:eastAsia="MingLiU" w:hAnsi="Times New Roman" w:cs="Times New Roman"/>
          <w:szCs w:val="18"/>
        </w:rPr>
        <w:t xml:space="preserve">Indeed, it would appear that most Chinese books reached Vietnam before 1820 based on the publication dates of the texts recorded in the </w:t>
      </w:r>
      <w:r w:rsidR="0042201C" w:rsidRPr="00C6193E">
        <w:rPr>
          <w:rFonts w:ascii="Times New Roman" w:eastAsia="MingLiU" w:hAnsi="Times New Roman" w:cs="Times New Roman"/>
          <w:i/>
          <w:iCs/>
          <w:szCs w:val="18"/>
        </w:rPr>
        <w:t xml:space="preserve">Handbook of the Academy of Ancient Studies </w:t>
      </w:r>
      <w:r w:rsidR="0042201C" w:rsidRPr="00C6193E">
        <w:rPr>
          <w:rFonts w:ascii="Times New Roman" w:eastAsia="MingLiU" w:hAnsi="Times New Roman" w:cs="Times New Roman"/>
          <w:szCs w:val="18"/>
        </w:rPr>
        <w:t>(</w:t>
      </w:r>
      <w:r w:rsidR="0042201C" w:rsidRPr="00C6193E">
        <w:rPr>
          <w:rFonts w:ascii="Times New Roman" w:eastAsia="MingLiU" w:hAnsi="Times New Roman" w:cs="Times New Roman"/>
          <w:i/>
          <w:iCs/>
          <w:szCs w:val="18"/>
        </w:rPr>
        <w:t>Sổ tay Học viện Cổ đại</w:t>
      </w:r>
      <w:r w:rsidR="0042201C" w:rsidRPr="00C6193E">
        <w:rPr>
          <w:rFonts w:ascii="Times New Roman" w:eastAsia="MingLiU" w:hAnsi="Times New Roman" w:cs="Times New Roman"/>
          <w:szCs w:val="18"/>
        </w:rPr>
        <w:t>古學書院手冊</w:t>
      </w:r>
      <w:r w:rsidR="0042201C" w:rsidRPr="00C6193E">
        <w:rPr>
          <w:rFonts w:ascii="Times New Roman" w:eastAsia="MingLiU" w:hAnsi="Times New Roman" w:cs="Times New Roman"/>
          <w:szCs w:val="18"/>
        </w:rPr>
        <w:t>), which dates to Vietnam’s French colonial period and is derived from records of the court library.</w:t>
      </w:r>
      <w:r w:rsidR="0042201C" w:rsidRPr="00C6193E">
        <w:rPr>
          <w:rFonts w:ascii="Times New Roman" w:eastAsia="MingLiU" w:hAnsi="Times New Roman" w:cs="Times New Roman"/>
          <w:szCs w:val="18"/>
          <w:vertAlign w:val="superscript"/>
        </w:rPr>
        <w:footnoteReference w:id="780"/>
      </w:r>
      <w:r w:rsidR="0042201C" w:rsidRPr="00C6193E">
        <w:rPr>
          <w:rFonts w:ascii="Times New Roman" w:eastAsia="MingLiU" w:hAnsi="Times New Roman" w:cs="Times New Roman"/>
          <w:szCs w:val="18"/>
        </w:rPr>
        <w:t xml:space="preserve"> Liu Yujun point</w:t>
      </w:r>
      <w:r>
        <w:rPr>
          <w:rFonts w:ascii="Times New Roman" w:eastAsia="MingLiU" w:hAnsi="Times New Roman" w:cs="Times New Roman"/>
          <w:szCs w:val="18"/>
        </w:rPr>
        <w:t>s to</w:t>
      </w:r>
      <w:r w:rsidR="0042201C" w:rsidRPr="00C6193E">
        <w:rPr>
          <w:rFonts w:ascii="Times New Roman" w:eastAsia="MingLiU" w:hAnsi="Times New Roman" w:cs="Times New Roman"/>
          <w:szCs w:val="18"/>
        </w:rPr>
        <w:t xml:space="preserve"> many Chinese texts </w:t>
      </w:r>
      <w:r>
        <w:rPr>
          <w:rFonts w:ascii="Times New Roman" w:eastAsia="MingLiU" w:hAnsi="Times New Roman" w:cs="Times New Roman"/>
          <w:szCs w:val="18"/>
        </w:rPr>
        <w:t xml:space="preserve">being </w:t>
      </w:r>
      <w:r w:rsidR="0042201C" w:rsidRPr="00C6193E">
        <w:rPr>
          <w:rFonts w:ascii="Times New Roman" w:eastAsia="MingLiU" w:hAnsi="Times New Roman" w:cs="Times New Roman"/>
          <w:szCs w:val="18"/>
        </w:rPr>
        <w:t xml:space="preserve">introduced to Vietnam through the </w:t>
      </w:r>
      <w:r w:rsidR="00087623">
        <w:rPr>
          <w:rFonts w:ascii="Times New Roman" w:eastAsia="MingLiU" w:hAnsi="Times New Roman" w:cs="Times New Roman"/>
          <w:szCs w:val="18"/>
        </w:rPr>
        <w:t xml:space="preserve">banishment of </w:t>
      </w:r>
      <w:r w:rsidR="0042201C" w:rsidRPr="00C6193E">
        <w:rPr>
          <w:rFonts w:ascii="Times New Roman" w:eastAsia="MingLiU" w:hAnsi="Times New Roman" w:cs="Times New Roman"/>
          <w:szCs w:val="18"/>
        </w:rPr>
        <w:t>demot</w:t>
      </w:r>
      <w:r w:rsidR="00087623">
        <w:rPr>
          <w:rFonts w:ascii="Times New Roman" w:eastAsia="MingLiU" w:hAnsi="Times New Roman" w:cs="Times New Roman"/>
          <w:szCs w:val="18"/>
        </w:rPr>
        <w:t>ed</w:t>
      </w:r>
      <w:r w:rsidR="0042201C" w:rsidRPr="00C6193E">
        <w:rPr>
          <w:rFonts w:ascii="Times New Roman" w:eastAsia="MingLiU" w:hAnsi="Times New Roman" w:cs="Times New Roman"/>
          <w:szCs w:val="18"/>
        </w:rPr>
        <w:t xml:space="preserve"> scholar-officials to the Annan prefectures of Huan, Ai, and Feng, which collectively received some ten percent of the total number of </w:t>
      </w:r>
      <w:r w:rsidR="00087623">
        <w:rPr>
          <w:rFonts w:ascii="Times New Roman" w:eastAsia="MingLiU" w:hAnsi="Times New Roman" w:cs="Times New Roman"/>
          <w:szCs w:val="18"/>
        </w:rPr>
        <w:t xml:space="preserve">banished persons </w:t>
      </w:r>
      <w:r w:rsidR="0042201C" w:rsidRPr="00C6193E">
        <w:rPr>
          <w:rFonts w:ascii="Times New Roman" w:eastAsia="MingLiU" w:hAnsi="Times New Roman" w:cs="Times New Roman"/>
          <w:szCs w:val="18"/>
        </w:rPr>
        <w:t>(including demoted officials</w:t>
      </w:r>
      <w:r w:rsidR="0042201C" w:rsidRPr="00C6193E">
        <w:rPr>
          <w:rFonts w:ascii="Times New Roman" w:eastAsia="MingLiU" w:hAnsi="Times New Roman" w:cs="Times New Roman" w:hint="eastAsia"/>
          <w:szCs w:val="18"/>
        </w:rPr>
        <w:t>)</w:t>
      </w:r>
      <w:r w:rsidR="0042201C" w:rsidRPr="00C6193E">
        <w:rPr>
          <w:rFonts w:ascii="Times New Roman" w:eastAsia="MingLiU" w:hAnsi="Times New Roman" w:cs="Times New Roman"/>
          <w:szCs w:val="18"/>
        </w:rPr>
        <w:t xml:space="preserve"> during the Tang dynasty.</w:t>
      </w:r>
      <w:r w:rsidR="0042201C" w:rsidRPr="00C6193E">
        <w:rPr>
          <w:rFonts w:ascii="Times New Roman" w:eastAsia="MingLiU" w:hAnsi="Times New Roman" w:cs="Times New Roman"/>
          <w:szCs w:val="18"/>
          <w:vertAlign w:val="superscript"/>
        </w:rPr>
        <w:footnoteReference w:id="781"/>
      </w:r>
      <w:r w:rsidR="0042201C" w:rsidRPr="00C6193E">
        <w:rPr>
          <w:rFonts w:ascii="Times New Roman" w:eastAsia="MingLiU" w:hAnsi="Times New Roman" w:cs="Times New Roman"/>
          <w:szCs w:val="18"/>
        </w:rPr>
        <w:t xml:space="preserve"> It is eminently possible that the </w:t>
      </w:r>
      <w:r w:rsidR="0042201C" w:rsidRPr="00C6193E">
        <w:rPr>
          <w:rFonts w:ascii="Times New Roman" w:eastAsia="MingLiU" w:hAnsi="Times New Roman" w:cs="Times New Roman"/>
          <w:i/>
          <w:iCs/>
          <w:szCs w:val="18"/>
        </w:rPr>
        <w:t>Essentials</w:t>
      </w:r>
      <w:r w:rsidR="0042201C" w:rsidRPr="00C6193E">
        <w:rPr>
          <w:rFonts w:ascii="Times New Roman" w:eastAsia="MingLiU" w:hAnsi="Times New Roman" w:cs="Times New Roman"/>
          <w:szCs w:val="18"/>
        </w:rPr>
        <w:t xml:space="preserve"> became known to the local government of Ai Prefecture, then part of the distant Tang dynasty protectorate of Annan that later became Vietnam, when Chu Liang’s son Chu Suiliang, who had served as chancellor during the reigns of Taizong and Gaozong, was demoted there along with his sons Chu Yanfu </w:t>
      </w:r>
      <w:r w:rsidR="0042201C" w:rsidRPr="00C6193E">
        <w:rPr>
          <w:rFonts w:ascii="Times New Roman" w:eastAsia="MingLiU" w:hAnsi="Times New Roman" w:cs="Times New Roman"/>
          <w:szCs w:val="18"/>
        </w:rPr>
        <w:t>褚彥甫</w:t>
      </w:r>
      <w:r w:rsidR="0042201C" w:rsidRPr="00C6193E">
        <w:rPr>
          <w:rFonts w:ascii="Times New Roman" w:eastAsia="MingLiU" w:hAnsi="Times New Roman" w:cs="Times New Roman"/>
          <w:szCs w:val="18"/>
        </w:rPr>
        <w:t xml:space="preserve"> and Chu Yanchong </w:t>
      </w:r>
      <w:r w:rsidR="0042201C" w:rsidRPr="00C6193E">
        <w:rPr>
          <w:rFonts w:ascii="Times New Roman" w:eastAsia="MingLiU" w:hAnsi="Times New Roman" w:cs="Times New Roman"/>
          <w:szCs w:val="18"/>
        </w:rPr>
        <w:t>褚彥沖</w:t>
      </w:r>
      <w:r w:rsidR="0042201C" w:rsidRPr="00C6193E">
        <w:rPr>
          <w:rFonts w:ascii="Times New Roman" w:eastAsia="MingLiU" w:hAnsi="Times New Roman" w:cs="Times New Roman"/>
          <w:szCs w:val="18"/>
        </w:rPr>
        <w:t>in 658.</w:t>
      </w:r>
      <w:r w:rsidR="0042201C" w:rsidRPr="00C6193E">
        <w:rPr>
          <w:rFonts w:ascii="Times New Roman" w:eastAsia="MingLiU" w:hAnsi="Times New Roman" w:cs="Times New Roman"/>
          <w:szCs w:val="18"/>
          <w:vertAlign w:val="superscript"/>
        </w:rPr>
        <w:footnoteReference w:id="782"/>
      </w:r>
      <w:r w:rsidR="0042201C" w:rsidRPr="00C6193E">
        <w:rPr>
          <w:rFonts w:ascii="Times New Roman" w:eastAsia="MingLiU" w:hAnsi="Times New Roman" w:cs="Times New Roman"/>
          <w:szCs w:val="18"/>
        </w:rPr>
        <w:t xml:space="preserve"> Chu Suiliang was appointed prefect of Ai Prefecture and passed away there at the age of sixty-three.</w:t>
      </w:r>
      <w:r w:rsidR="0042201C" w:rsidRPr="00C6193E">
        <w:rPr>
          <w:rFonts w:ascii="Times New Roman" w:eastAsia="MingLiU" w:hAnsi="Times New Roman" w:cs="Times New Roman"/>
          <w:szCs w:val="18"/>
          <w:vertAlign w:val="superscript"/>
        </w:rPr>
        <w:footnoteReference w:id="783"/>
      </w:r>
      <w:r w:rsidR="0042201C" w:rsidRPr="00C6193E">
        <w:rPr>
          <w:rFonts w:ascii="Times New Roman" w:eastAsia="MingLiU" w:hAnsi="Times New Roman" w:cs="Times New Roman"/>
          <w:szCs w:val="18"/>
        </w:rPr>
        <w:t xml:space="preserve"> However, it </w:t>
      </w:r>
      <w:r w:rsidR="00087623">
        <w:rPr>
          <w:rFonts w:ascii="Times New Roman" w:eastAsia="MingLiU" w:hAnsi="Times New Roman" w:cs="Times New Roman"/>
          <w:szCs w:val="18"/>
        </w:rPr>
        <w:t>is</w:t>
      </w:r>
      <w:r w:rsidR="0042201C" w:rsidRPr="00C6193E">
        <w:rPr>
          <w:rFonts w:ascii="Times New Roman" w:eastAsia="MingLiU" w:hAnsi="Times New Roman" w:cs="Times New Roman"/>
          <w:szCs w:val="18"/>
        </w:rPr>
        <w:t xml:space="preserve"> unknown whether Chu Suiliang or his sons brought a copy of the </w:t>
      </w:r>
      <w:r w:rsidR="0042201C" w:rsidRPr="00C6193E">
        <w:rPr>
          <w:rFonts w:ascii="Times New Roman" w:eastAsia="MingLiU" w:hAnsi="Times New Roman" w:cs="Times New Roman"/>
          <w:i/>
          <w:iCs/>
          <w:szCs w:val="18"/>
        </w:rPr>
        <w:t xml:space="preserve">Essentials </w:t>
      </w:r>
      <w:r w:rsidR="0042201C" w:rsidRPr="00C6193E">
        <w:rPr>
          <w:rFonts w:ascii="Times New Roman" w:eastAsia="MingLiU" w:hAnsi="Times New Roman" w:cs="Times New Roman"/>
          <w:szCs w:val="18"/>
        </w:rPr>
        <w:t xml:space="preserve">to Ai Prefecture. Given that </w:t>
      </w:r>
      <w:r w:rsidR="00087623" w:rsidRPr="00C6193E">
        <w:rPr>
          <w:rFonts w:ascii="Times New Roman" w:eastAsia="MingLiU" w:hAnsi="Times New Roman" w:cs="Times New Roman"/>
          <w:szCs w:val="18"/>
        </w:rPr>
        <w:t xml:space="preserve">the </w:t>
      </w:r>
      <w:r w:rsidR="00087623">
        <w:rPr>
          <w:rFonts w:ascii="Times New Roman" w:eastAsia="MingLiU" w:hAnsi="Times New Roman" w:cs="Times New Roman"/>
          <w:szCs w:val="18"/>
        </w:rPr>
        <w:t xml:space="preserve">local presence of the </w:t>
      </w:r>
      <w:r w:rsidR="00087623" w:rsidRPr="00C6193E">
        <w:rPr>
          <w:rFonts w:ascii="Times New Roman" w:eastAsia="MingLiU" w:hAnsi="Times New Roman" w:cs="Times New Roman"/>
          <w:i/>
          <w:iCs/>
          <w:szCs w:val="18"/>
        </w:rPr>
        <w:t xml:space="preserve">Essentials of Government from the Zhenguan </w:t>
      </w:r>
      <w:r w:rsidR="00087623">
        <w:rPr>
          <w:rFonts w:ascii="Times New Roman" w:eastAsia="MingLiU" w:hAnsi="Times New Roman" w:cs="Times New Roman"/>
          <w:i/>
          <w:iCs/>
          <w:szCs w:val="18"/>
        </w:rPr>
        <w:t>Reign</w:t>
      </w:r>
      <w:r w:rsidR="00087623" w:rsidRPr="00C6193E">
        <w:rPr>
          <w:rFonts w:ascii="Times New Roman" w:eastAsia="MingLiU" w:hAnsi="Times New Roman" w:cs="Times New Roman"/>
          <w:i/>
          <w:iCs/>
          <w:szCs w:val="18"/>
        </w:rPr>
        <w:t xml:space="preserve"> </w:t>
      </w:r>
      <w:r w:rsidR="00087623">
        <w:rPr>
          <w:rFonts w:ascii="Times New Roman" w:eastAsia="MingLiU" w:hAnsi="Times New Roman" w:cs="Times New Roman"/>
          <w:szCs w:val="18"/>
        </w:rPr>
        <w:t xml:space="preserve">is reported in the </w:t>
      </w:r>
      <w:r w:rsidR="0042201C" w:rsidRPr="00C6193E">
        <w:rPr>
          <w:rFonts w:ascii="Times New Roman" w:eastAsia="MingLiU" w:hAnsi="Times New Roman" w:cs="Times New Roman"/>
          <w:i/>
          <w:iCs/>
          <w:szCs w:val="18"/>
        </w:rPr>
        <w:t xml:space="preserve">Records of Comprehensive Enquiries about Foreign Territories </w:t>
      </w:r>
      <w:r w:rsidR="0042201C" w:rsidRPr="00C6193E">
        <w:rPr>
          <w:rFonts w:ascii="Times New Roman" w:eastAsia="MingLiU" w:hAnsi="Times New Roman" w:cs="Times New Roman"/>
          <w:szCs w:val="18"/>
        </w:rPr>
        <w:t>(</w:t>
      </w:r>
      <w:r w:rsidR="0042201C" w:rsidRPr="00C6193E">
        <w:rPr>
          <w:rFonts w:ascii="Times New Roman" w:eastAsia="MingLiU" w:hAnsi="Times New Roman" w:cs="Times New Roman"/>
          <w:i/>
          <w:iCs/>
          <w:szCs w:val="18"/>
        </w:rPr>
        <w:t>Shuyu zhouzi lu</w:t>
      </w:r>
      <w:r w:rsidR="0042201C" w:rsidRPr="00C6193E">
        <w:rPr>
          <w:rFonts w:ascii="Times New Roman" w:eastAsia="MingLiU" w:hAnsi="Times New Roman" w:cs="Times New Roman"/>
          <w:szCs w:val="18"/>
        </w:rPr>
        <w:t xml:space="preserve"> </w:t>
      </w:r>
      <w:r w:rsidR="0042201C" w:rsidRPr="00C6193E">
        <w:rPr>
          <w:rFonts w:ascii="Times New Roman" w:eastAsia="MingLiU" w:hAnsi="Times New Roman" w:cs="Times New Roman"/>
          <w:szCs w:val="18"/>
        </w:rPr>
        <w:t>殊域周咨錄</w:t>
      </w:r>
      <w:r w:rsidR="0042201C" w:rsidRPr="00C6193E">
        <w:rPr>
          <w:rFonts w:ascii="Times New Roman" w:eastAsia="MingLiU" w:hAnsi="Times New Roman" w:cs="Times New Roman"/>
          <w:szCs w:val="18"/>
        </w:rPr>
        <w:t xml:space="preserve">), </w:t>
      </w:r>
      <w:r w:rsidR="00087623">
        <w:rPr>
          <w:rFonts w:ascii="Times New Roman" w:eastAsia="MingLiU" w:hAnsi="Times New Roman" w:cs="Times New Roman"/>
          <w:szCs w:val="18"/>
        </w:rPr>
        <w:t>the</w:t>
      </w:r>
      <w:r w:rsidR="0042201C" w:rsidRPr="00C6193E">
        <w:rPr>
          <w:rFonts w:ascii="Times New Roman" w:eastAsia="MingLiU" w:hAnsi="Times New Roman" w:cs="Times New Roman"/>
          <w:szCs w:val="18"/>
        </w:rPr>
        <w:t xml:space="preserve"> Ming dynasty (1368–1644) ethnological </w:t>
      </w:r>
      <w:r w:rsidR="0042201C" w:rsidRPr="00C6193E">
        <w:rPr>
          <w:rFonts w:ascii="Times New Roman" w:eastAsia="MingLiU" w:hAnsi="Times New Roman" w:cs="Times New Roman"/>
          <w:szCs w:val="18"/>
        </w:rPr>
        <w:lastRenderedPageBreak/>
        <w:t xml:space="preserve">reference completed in 1574 by the diplomatic official Yan Congjian </w:t>
      </w:r>
      <w:r w:rsidR="0042201C" w:rsidRPr="00C6193E">
        <w:rPr>
          <w:rFonts w:ascii="Times New Roman" w:eastAsia="MingLiU" w:hAnsi="Times New Roman" w:cs="Times New Roman"/>
          <w:szCs w:val="18"/>
        </w:rPr>
        <w:t>嚴從簡</w:t>
      </w:r>
      <w:r w:rsidR="0042201C" w:rsidRPr="00C6193E">
        <w:rPr>
          <w:rFonts w:ascii="Times New Roman" w:eastAsia="MingLiU" w:hAnsi="Times New Roman" w:cs="Times New Roman"/>
          <w:szCs w:val="18"/>
        </w:rPr>
        <w:t xml:space="preserve"> (fl. 1560)</w:t>
      </w:r>
      <w:r w:rsidR="0042201C" w:rsidRPr="00C6193E">
        <w:rPr>
          <w:rFonts w:ascii="Times New Roman" w:eastAsia="MingLiU" w:hAnsi="Times New Roman" w:cs="Times New Roman"/>
          <w:szCs w:val="18"/>
          <w:vertAlign w:val="superscript"/>
        </w:rPr>
        <w:footnoteReference w:id="784"/>
      </w:r>
      <w:r w:rsidR="00EB6F59">
        <w:rPr>
          <w:rFonts w:ascii="Times New Roman" w:eastAsia="MingLiU" w:hAnsi="Times New Roman" w:cs="Times New Roman"/>
          <w:szCs w:val="18"/>
        </w:rPr>
        <w:t xml:space="preserve"> and the 1908 book catalogue </w:t>
      </w:r>
      <w:r w:rsidR="00EB6F59" w:rsidRPr="00EB6F59">
        <w:rPr>
          <w:rFonts w:ascii="Times New Roman" w:eastAsia="SimSun" w:hAnsi="Times New Roman" w:cs="Times New Roman"/>
          <w:kern w:val="0"/>
          <w:lang w:eastAsia="zh-CN"/>
        </w:rPr>
        <w:t>of the Nguyễn court library</w:t>
      </w:r>
      <w:r w:rsidR="00EB6F59">
        <w:rPr>
          <w:rFonts w:ascii="Times New Roman" w:eastAsia="SimSun" w:hAnsi="Times New Roman" w:cs="Times New Roman"/>
          <w:kern w:val="0"/>
          <w:lang w:eastAsia="zh-CN"/>
        </w:rPr>
        <w:t>,</w:t>
      </w:r>
      <w:r w:rsidR="00EB6F59" w:rsidRPr="00EB6F59">
        <w:rPr>
          <w:rFonts w:ascii="Times New Roman" w:eastAsia="SimSun" w:hAnsi="Times New Roman" w:cs="Times New Roman"/>
          <w:kern w:val="0"/>
          <w:vertAlign w:val="superscript"/>
          <w:lang w:eastAsia="zh-CN"/>
        </w:rPr>
        <w:footnoteReference w:id="785"/>
      </w:r>
      <w:r w:rsidR="00EB6F59" w:rsidRPr="00EB6F59">
        <w:rPr>
          <w:rFonts w:ascii="Times New Roman" w:eastAsia="MingLiU" w:hAnsi="Times New Roman" w:cs="Times New Roman"/>
          <w:szCs w:val="18"/>
        </w:rPr>
        <w:t xml:space="preserve"> </w:t>
      </w:r>
      <w:r w:rsidR="0042201C" w:rsidRPr="00C6193E">
        <w:rPr>
          <w:rFonts w:ascii="Times New Roman" w:eastAsia="MingLiU" w:hAnsi="Times New Roman" w:cs="Times New Roman"/>
          <w:szCs w:val="18"/>
        </w:rPr>
        <w:t xml:space="preserve">it is likely that the Vietnamese court would also have been interested in the </w:t>
      </w:r>
      <w:r w:rsidR="0042201C" w:rsidRPr="00C6193E">
        <w:rPr>
          <w:rFonts w:ascii="Times New Roman" w:eastAsia="MingLiU" w:hAnsi="Times New Roman" w:cs="Times New Roman"/>
          <w:i/>
          <w:iCs/>
          <w:szCs w:val="18"/>
        </w:rPr>
        <w:t>Essentials</w:t>
      </w:r>
      <w:r w:rsidR="0042201C" w:rsidRPr="00C6193E">
        <w:rPr>
          <w:rFonts w:ascii="Times New Roman" w:eastAsia="MingLiU" w:hAnsi="Times New Roman" w:cs="Times New Roman"/>
          <w:szCs w:val="18"/>
        </w:rPr>
        <w:t xml:space="preserve"> as another Tang dynasty work related to the Zhenguan court. </w:t>
      </w:r>
    </w:p>
    <w:p w14:paraId="6DFED125" w14:textId="7DBEFECC"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As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comprises fifty scrolls in total, the twenty-five scrolls recorded in the Nguyễn court library catalogue would imply that its copy was either incomplete or an edition that had been reproduced on twenty-five scrolls. Three of the extant editions of the </w:t>
      </w:r>
      <w:r w:rsidRPr="00C6193E">
        <w:rPr>
          <w:rFonts w:ascii="Times New Roman" w:eastAsia="MingLiU" w:hAnsi="Times New Roman" w:cs="Times New Roman"/>
          <w:i/>
          <w:iCs/>
          <w:szCs w:val="18"/>
        </w:rPr>
        <w:t>Essential</w:t>
      </w:r>
      <w:r w:rsidR="00BB42A9">
        <w:rPr>
          <w:rFonts w:ascii="Times New Roman" w:eastAsia="MingLiU" w:hAnsi="Times New Roman" w:cs="Times New Roman"/>
          <w:i/>
          <w:iCs/>
          <w:szCs w:val="18"/>
        </w:rPr>
        <w:t>s</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have been printed on twenty-five scrolls, namely, the Tenmei edition of 1787, the Kansei edition of 1791 and the Kōka edition of 1846.</w:t>
      </w:r>
      <w:r w:rsidRPr="00C6193E">
        <w:rPr>
          <w:rFonts w:ascii="Times New Roman" w:eastAsia="MingLiU" w:hAnsi="Times New Roman" w:cs="Times New Roman"/>
          <w:szCs w:val="18"/>
          <w:vertAlign w:val="superscript"/>
        </w:rPr>
        <w:footnoteReference w:id="786"/>
      </w:r>
      <w:r w:rsidRPr="00C6193E">
        <w:rPr>
          <w:rFonts w:ascii="Times New Roman" w:eastAsia="MingLiU" w:hAnsi="Times New Roman" w:cs="Times New Roman"/>
          <w:szCs w:val="18"/>
        </w:rPr>
        <w:t xml:space="preserve"> With the former two editions completed within the pre-1820 timeframe when most Chinese texts were introduced to Vietnam, and being the most widely circulated of the extant editions, either of the Tenmei or Kansei editions may be, on balance,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listed in the Nguyễn court library catalogue.</w:t>
      </w:r>
    </w:p>
    <w:p w14:paraId="63AA7233" w14:textId="0ABC0FD5"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Most Chinese texts were brought into pre-modern Vietnam by its official missions. The books would be gifted by the Chinese court or purchased by the visiting officials under orders of the Vietnamese court, generally as part of a tributary visit, or on request of their personal associates.</w:t>
      </w:r>
      <w:r w:rsidRPr="00C6193E">
        <w:rPr>
          <w:rFonts w:ascii="Times New Roman" w:eastAsia="MingLiU" w:hAnsi="Times New Roman" w:cs="Times New Roman"/>
          <w:szCs w:val="18"/>
          <w:vertAlign w:val="superscript"/>
        </w:rPr>
        <w:footnoteReference w:id="787"/>
      </w:r>
      <w:r w:rsidRPr="00C6193E">
        <w:rPr>
          <w:rFonts w:ascii="Times New Roman" w:eastAsia="MingLiU" w:hAnsi="Times New Roman" w:cs="Times New Roman"/>
          <w:szCs w:val="18"/>
        </w:rPr>
        <w:t xml:space="preserve"> As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kept in the palace library,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more likely </w:t>
      </w:r>
      <w:r w:rsidR="004B41AE">
        <w:rPr>
          <w:rFonts w:ascii="Times New Roman" w:eastAsia="MingLiU" w:hAnsi="Times New Roman" w:cs="Times New Roman"/>
          <w:szCs w:val="18"/>
        </w:rPr>
        <w:t xml:space="preserve">to be </w:t>
      </w:r>
      <w:r w:rsidRPr="00C6193E">
        <w:rPr>
          <w:rFonts w:ascii="Times New Roman" w:eastAsia="MingLiU" w:hAnsi="Times New Roman" w:cs="Times New Roman"/>
          <w:szCs w:val="18"/>
        </w:rPr>
        <w:t xml:space="preserve">given by the Chinese imperial court, either before it became non-extant in China around the </w:t>
      </w:r>
      <w:r w:rsidR="00915B4F" w:rsidRPr="00C6193E">
        <w:rPr>
          <w:rFonts w:ascii="Times New Roman" w:eastAsia="MingLiU" w:hAnsi="Times New Roman" w:cs="Times New Roman"/>
          <w:szCs w:val="18"/>
        </w:rPr>
        <w:t>fou</w:t>
      </w:r>
      <w:r w:rsidRPr="00C6193E">
        <w:rPr>
          <w:rFonts w:ascii="Times New Roman" w:eastAsia="MingLiU" w:hAnsi="Times New Roman" w:cs="Times New Roman"/>
          <w:szCs w:val="18"/>
        </w:rPr>
        <w:t xml:space="preserve">rteenth century, or after 1796 when it was re-introduced to China through the Kansei edition. </w:t>
      </w:r>
    </w:p>
    <w:p w14:paraId="1CEBEED0" w14:textId="77777777" w:rsidR="0042201C"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was therefore exported to pre-modern Japan, Korea, and Vietnam as they could read and understand classical Chinese literature, studied Chinese culture and institutions, and was interested in emulating the governmental model of Tang China. While </w:t>
      </w:r>
      <w:r w:rsidRPr="00C6193E">
        <w:rPr>
          <w:rFonts w:ascii="Times New Roman" w:eastAsia="MingLiU" w:hAnsi="Times New Roman" w:cs="Times New Roman"/>
          <w:szCs w:val="18"/>
        </w:rPr>
        <w:lastRenderedPageBreak/>
        <w:t>the historical sources indicate that the text became part of the cultural memory in Japan, there is insufficient information to know about its reception on the Korean peninsula and what is now Vietnam.</w:t>
      </w:r>
    </w:p>
    <w:p w14:paraId="223564B3" w14:textId="3DA8CE7E" w:rsidR="00B82F36" w:rsidRPr="00C6193E" w:rsidRDefault="0042201C" w:rsidP="00152B1E">
      <w:pPr>
        <w:widowControl/>
        <w:snapToGrid w:val="0"/>
        <w:spacing w:line="480" w:lineRule="auto"/>
        <w:ind w:firstLine="720"/>
        <w:rPr>
          <w:rFonts w:ascii="Times New Roman" w:eastAsia="MingLiU" w:hAnsi="Times New Roman" w:cs="Times New Roman"/>
          <w:szCs w:val="18"/>
        </w:rPr>
      </w:pPr>
      <w:r w:rsidRPr="00C6193E">
        <w:rPr>
          <w:rFonts w:ascii="Times New Roman" w:eastAsia="MingLiU" w:hAnsi="Times New Roman" w:cs="Times New Roman"/>
          <w:szCs w:val="18"/>
        </w:rPr>
        <w:t xml:space="preserve">The cultural knowledge encapsulated by the </w:t>
      </w:r>
      <w:r w:rsidRPr="00C6193E">
        <w:rPr>
          <w:rFonts w:ascii="Times New Roman" w:eastAsia="MingLiU" w:hAnsi="Times New Roman" w:cs="Times New Roman"/>
          <w:i/>
          <w:iCs/>
          <w:szCs w:val="18"/>
        </w:rPr>
        <w:t xml:space="preserve">Essentials </w:t>
      </w:r>
      <w:r w:rsidRPr="00C6193E">
        <w:rPr>
          <w:rFonts w:ascii="Times New Roman" w:eastAsia="MingLiU" w:hAnsi="Times New Roman" w:cs="Times New Roman"/>
          <w:szCs w:val="18"/>
        </w:rPr>
        <w:t xml:space="preserve">was remembered by the Zhenguan ruling collective for their practice of government. </w:t>
      </w:r>
      <w:r w:rsidR="00433752" w:rsidRPr="00C6193E">
        <w:rPr>
          <w:rFonts w:ascii="Times New Roman" w:eastAsia="MingLiU" w:hAnsi="Times New Roman" w:cs="Times New Roman"/>
          <w:szCs w:val="18"/>
        </w:rPr>
        <w:t xml:space="preserve">The anthology continued to be read </w:t>
      </w:r>
      <w:r w:rsidRPr="00C6193E">
        <w:rPr>
          <w:rFonts w:ascii="Times New Roman" w:eastAsia="MingLiU" w:hAnsi="Times New Roman" w:cs="Times New Roman"/>
          <w:szCs w:val="18"/>
        </w:rPr>
        <w:t xml:space="preserve">by later officials </w:t>
      </w:r>
      <w:r w:rsidR="00433752" w:rsidRPr="00C6193E">
        <w:rPr>
          <w:rFonts w:ascii="Times New Roman" w:eastAsia="MingLiU" w:hAnsi="Times New Roman" w:cs="Times New Roman"/>
          <w:szCs w:val="18"/>
        </w:rPr>
        <w:t xml:space="preserve">who </w:t>
      </w:r>
      <w:r w:rsidRPr="00C6193E">
        <w:rPr>
          <w:rFonts w:ascii="Times New Roman" w:eastAsia="MingLiU" w:hAnsi="Times New Roman" w:cs="Times New Roman"/>
          <w:szCs w:val="18"/>
        </w:rPr>
        <w:t>serv</w:t>
      </w:r>
      <w:r w:rsidR="00433752" w:rsidRPr="00C6193E">
        <w:rPr>
          <w:rFonts w:ascii="Times New Roman" w:eastAsia="MingLiU" w:hAnsi="Times New Roman" w:cs="Times New Roman"/>
          <w:szCs w:val="18"/>
        </w:rPr>
        <w:t>ed</w:t>
      </w:r>
      <w:r w:rsidRPr="00C6193E">
        <w:rPr>
          <w:rFonts w:ascii="Times New Roman" w:eastAsia="MingLiU" w:hAnsi="Times New Roman" w:cs="Times New Roman"/>
          <w:szCs w:val="18"/>
        </w:rPr>
        <w:t xml:space="preserve"> the courts of emperors Xuanzong to Wenzong of the Tang dynasty </w:t>
      </w:r>
      <w:r w:rsidR="00433752" w:rsidRPr="00C6193E">
        <w:rPr>
          <w:rFonts w:ascii="Times New Roman" w:eastAsia="MingLiU" w:hAnsi="Times New Roman" w:cs="Times New Roman"/>
          <w:szCs w:val="18"/>
        </w:rPr>
        <w:t xml:space="preserve">and endeavoured to </w:t>
      </w:r>
      <w:r w:rsidR="001A3C87" w:rsidRPr="00C6193E">
        <w:rPr>
          <w:rFonts w:ascii="Times New Roman" w:eastAsia="MingLiU" w:hAnsi="Times New Roman" w:cs="Times New Roman"/>
          <w:szCs w:val="18"/>
        </w:rPr>
        <w:t xml:space="preserve">perpetuate the ideas and values of the </w:t>
      </w:r>
      <w:r w:rsidR="001A3C87" w:rsidRPr="00C6193E">
        <w:rPr>
          <w:rFonts w:ascii="Times New Roman" w:eastAsia="MingLiU" w:hAnsi="Times New Roman" w:cs="Times New Roman"/>
          <w:i/>
          <w:iCs/>
          <w:szCs w:val="18"/>
        </w:rPr>
        <w:t>Essentials</w:t>
      </w:r>
      <w:r w:rsidR="001A3C87" w:rsidRPr="00C6193E">
        <w:rPr>
          <w:rFonts w:ascii="Times New Roman" w:eastAsia="MingLiU" w:hAnsi="Times New Roman" w:cs="Times New Roman"/>
          <w:szCs w:val="18"/>
        </w:rPr>
        <w:t xml:space="preserve">, </w:t>
      </w:r>
      <w:r w:rsidR="00433752" w:rsidRPr="00C6193E">
        <w:rPr>
          <w:rFonts w:ascii="Times New Roman" w:eastAsia="MingLiU" w:hAnsi="Times New Roman" w:cs="Times New Roman"/>
          <w:szCs w:val="18"/>
        </w:rPr>
        <w:t xml:space="preserve">by </w:t>
      </w:r>
      <w:r w:rsidRPr="00C6193E">
        <w:rPr>
          <w:rFonts w:ascii="Times New Roman" w:eastAsia="MingLiU" w:hAnsi="Times New Roman" w:cs="Times New Roman"/>
          <w:szCs w:val="18"/>
        </w:rPr>
        <w:t xml:space="preserve">recommending </w:t>
      </w:r>
      <w:r w:rsidR="001A3C87" w:rsidRPr="00C6193E">
        <w:rPr>
          <w:rFonts w:ascii="Times New Roman" w:eastAsia="MingLiU" w:hAnsi="Times New Roman" w:cs="Times New Roman"/>
          <w:szCs w:val="18"/>
        </w:rPr>
        <w:t xml:space="preserve">it </w:t>
      </w:r>
      <w:r w:rsidRPr="00C6193E">
        <w:rPr>
          <w:rFonts w:ascii="Times New Roman" w:eastAsia="MingLiU" w:hAnsi="Times New Roman" w:cs="Times New Roman"/>
          <w:szCs w:val="18"/>
        </w:rPr>
        <w:t xml:space="preserve">to their </w:t>
      </w:r>
      <w:r w:rsidR="00433752" w:rsidRPr="00C6193E">
        <w:rPr>
          <w:rFonts w:ascii="Times New Roman" w:eastAsia="MingLiU" w:hAnsi="Times New Roman" w:cs="Times New Roman"/>
          <w:szCs w:val="18"/>
        </w:rPr>
        <w:t xml:space="preserve">respective </w:t>
      </w:r>
      <w:r w:rsidRPr="00C6193E">
        <w:rPr>
          <w:rFonts w:ascii="Times New Roman" w:eastAsia="MingLiU" w:hAnsi="Times New Roman" w:cs="Times New Roman"/>
          <w:szCs w:val="18"/>
        </w:rPr>
        <w:t xml:space="preserve">rulers. This </w:t>
      </w:r>
      <w:r w:rsidR="001A3C87" w:rsidRPr="00C6193E">
        <w:rPr>
          <w:rFonts w:ascii="Times New Roman" w:eastAsia="MingLiU" w:hAnsi="Times New Roman" w:cs="Times New Roman"/>
          <w:szCs w:val="18"/>
        </w:rPr>
        <w:t xml:space="preserve">enabled </w:t>
      </w:r>
      <w:r w:rsidRPr="00C6193E">
        <w:rPr>
          <w:rFonts w:ascii="Times New Roman" w:eastAsia="MingLiU" w:hAnsi="Times New Roman" w:cs="Times New Roman"/>
          <w:szCs w:val="18"/>
        </w:rPr>
        <w:t xml:space="preserve">the </w:t>
      </w:r>
      <w:r w:rsidRPr="00C6193E">
        <w:rPr>
          <w:rFonts w:ascii="Times New Roman" w:eastAsia="MingLiU" w:hAnsi="Times New Roman" w:cs="Times New Roman" w:hint="eastAsia"/>
          <w:szCs w:val="18"/>
        </w:rPr>
        <w:t>anth</w:t>
      </w:r>
      <w:r w:rsidRPr="00C6193E">
        <w:rPr>
          <w:rFonts w:ascii="Times New Roman" w:eastAsia="MingLiU" w:hAnsi="Times New Roman" w:cs="Times New Roman"/>
          <w:szCs w:val="18"/>
        </w:rPr>
        <w:t xml:space="preserve">ology </w:t>
      </w:r>
      <w:r w:rsidR="001A3C87" w:rsidRPr="00C6193E">
        <w:rPr>
          <w:rFonts w:ascii="Times New Roman" w:eastAsia="MingLiU" w:hAnsi="Times New Roman" w:cs="Times New Roman"/>
          <w:szCs w:val="18"/>
        </w:rPr>
        <w:t xml:space="preserve">to </w:t>
      </w:r>
      <w:r w:rsidRPr="00C6193E">
        <w:rPr>
          <w:rFonts w:ascii="Times New Roman" w:eastAsia="MingLiU" w:hAnsi="Times New Roman" w:cs="Times New Roman"/>
          <w:szCs w:val="18"/>
        </w:rPr>
        <w:t xml:space="preserve">remain within the cultural reference memory during Tang China, even if it was not always part of the cultural working memory </w:t>
      </w:r>
      <w:r w:rsidR="001A3C87" w:rsidRPr="00C6193E">
        <w:rPr>
          <w:rFonts w:ascii="Times New Roman" w:eastAsia="MingLiU" w:hAnsi="Times New Roman" w:cs="Times New Roman"/>
          <w:szCs w:val="18"/>
        </w:rPr>
        <w:t>at the time</w:t>
      </w:r>
      <w:r w:rsidRPr="00C6193E">
        <w:rPr>
          <w:rFonts w:ascii="Times New Roman" w:eastAsia="MingLiU" w:hAnsi="Times New Roman" w:cs="Times New Roman"/>
          <w:szCs w:val="18"/>
        </w:rPr>
        <w:t>.</w:t>
      </w:r>
      <w:r w:rsidR="001A3C87" w:rsidRPr="00C6193E">
        <w:rPr>
          <w:rFonts w:ascii="Times New Roman" w:eastAsia="MingLiU" w:hAnsi="Times New Roman" w:cs="Times New Roman"/>
          <w:szCs w:val="18"/>
        </w:rPr>
        <w:t xml:space="preserve"> After becoming culturally forgotten and then lost sometime </w:t>
      </w:r>
      <w:r w:rsidR="003B0E05" w:rsidRPr="00C6193E">
        <w:rPr>
          <w:rFonts w:ascii="Times New Roman" w:eastAsia="MingLiU" w:hAnsi="Times New Roman" w:cs="Times New Roman"/>
          <w:szCs w:val="18"/>
        </w:rPr>
        <w:t xml:space="preserve">in </w:t>
      </w:r>
      <w:r w:rsidR="001A3C87" w:rsidRPr="00C6193E">
        <w:rPr>
          <w:rFonts w:ascii="Times New Roman" w:eastAsia="MingLiU" w:hAnsi="Times New Roman" w:cs="Times New Roman"/>
          <w:szCs w:val="18"/>
        </w:rPr>
        <w:t xml:space="preserve">the </w:t>
      </w:r>
      <w:r w:rsidR="00915B4F" w:rsidRPr="00C6193E">
        <w:rPr>
          <w:rFonts w:ascii="Times New Roman" w:eastAsia="MingLiU" w:hAnsi="Times New Roman" w:cs="Times New Roman"/>
          <w:szCs w:val="18"/>
        </w:rPr>
        <w:t>four</w:t>
      </w:r>
      <w:r w:rsidR="001A3C87" w:rsidRPr="00C6193E">
        <w:rPr>
          <w:rFonts w:ascii="Times New Roman" w:eastAsia="MingLiU" w:hAnsi="Times New Roman" w:cs="Times New Roman"/>
          <w:szCs w:val="18"/>
        </w:rPr>
        <w:t xml:space="preserve">teenth century, the </w:t>
      </w:r>
      <w:r w:rsidR="001A3C87" w:rsidRPr="00C6193E">
        <w:rPr>
          <w:rFonts w:ascii="Times New Roman" w:eastAsia="MingLiU" w:hAnsi="Times New Roman" w:cs="Times New Roman"/>
          <w:i/>
          <w:iCs/>
          <w:szCs w:val="18"/>
        </w:rPr>
        <w:t>Essentials</w:t>
      </w:r>
      <w:r w:rsidR="001A3C87" w:rsidRPr="00C6193E">
        <w:rPr>
          <w:rFonts w:ascii="Times New Roman" w:eastAsia="MingLiU" w:hAnsi="Times New Roman" w:cs="Times New Roman"/>
          <w:szCs w:val="18"/>
        </w:rPr>
        <w:t xml:space="preserve"> appeared to be seamlessly </w:t>
      </w:r>
      <w:r w:rsidR="003B0E05" w:rsidRPr="00C6193E">
        <w:rPr>
          <w:rFonts w:ascii="Times New Roman" w:eastAsia="MingLiU" w:hAnsi="Times New Roman" w:cs="Times New Roman"/>
          <w:szCs w:val="18"/>
        </w:rPr>
        <w:t xml:space="preserve">restored to </w:t>
      </w:r>
      <w:r w:rsidR="001A3C87" w:rsidRPr="00C6193E">
        <w:rPr>
          <w:rFonts w:ascii="Times New Roman" w:eastAsia="MingLiU" w:hAnsi="Times New Roman" w:cs="Times New Roman"/>
          <w:szCs w:val="18"/>
        </w:rPr>
        <w:t xml:space="preserve">the cultural memory </w:t>
      </w:r>
      <w:r w:rsidR="003B0E05" w:rsidRPr="00C6193E">
        <w:rPr>
          <w:rFonts w:ascii="Times New Roman" w:eastAsia="MingLiU" w:hAnsi="Times New Roman" w:cs="Times New Roman"/>
          <w:szCs w:val="18"/>
        </w:rPr>
        <w:t xml:space="preserve">following its </w:t>
      </w:r>
      <w:r w:rsidR="001A3C87" w:rsidRPr="00C6193E">
        <w:rPr>
          <w:rFonts w:ascii="Times New Roman" w:eastAsia="MingLiU" w:hAnsi="Times New Roman" w:cs="Times New Roman"/>
          <w:szCs w:val="18"/>
        </w:rPr>
        <w:t>re</w:t>
      </w:r>
      <w:r w:rsidR="00915B4F" w:rsidRPr="00C6193E">
        <w:rPr>
          <w:rFonts w:ascii="Times New Roman" w:eastAsia="MingLiU" w:hAnsi="Times New Roman" w:cs="Times New Roman"/>
          <w:szCs w:val="18"/>
        </w:rPr>
        <w:noBreakHyphen/>
      </w:r>
      <w:r w:rsidR="001A3C87" w:rsidRPr="00C6193E">
        <w:rPr>
          <w:rFonts w:ascii="Times New Roman" w:eastAsia="MingLiU" w:hAnsi="Times New Roman" w:cs="Times New Roman"/>
          <w:szCs w:val="18"/>
        </w:rPr>
        <w:t>introduc</w:t>
      </w:r>
      <w:r w:rsidR="003B0E05" w:rsidRPr="00C6193E">
        <w:rPr>
          <w:rFonts w:ascii="Times New Roman" w:eastAsia="MingLiU" w:hAnsi="Times New Roman" w:cs="Times New Roman"/>
          <w:szCs w:val="18"/>
        </w:rPr>
        <w:t>tion</w:t>
      </w:r>
      <w:r w:rsidR="001A3C87" w:rsidRPr="00C6193E">
        <w:rPr>
          <w:rFonts w:ascii="Times New Roman" w:eastAsia="MingLiU" w:hAnsi="Times New Roman" w:cs="Times New Roman"/>
          <w:szCs w:val="18"/>
        </w:rPr>
        <w:t xml:space="preserve"> </w:t>
      </w:r>
      <w:r w:rsidR="003B0E05" w:rsidRPr="00C6193E">
        <w:rPr>
          <w:rFonts w:ascii="Times New Roman" w:eastAsia="MingLiU" w:hAnsi="Times New Roman" w:cs="Times New Roman"/>
          <w:szCs w:val="18"/>
        </w:rPr>
        <w:t xml:space="preserve">during Qing </w:t>
      </w:r>
      <w:r w:rsidR="001A3C87" w:rsidRPr="00C6193E">
        <w:rPr>
          <w:rFonts w:ascii="Times New Roman" w:eastAsia="MingLiU" w:hAnsi="Times New Roman" w:cs="Times New Roman"/>
          <w:szCs w:val="18"/>
        </w:rPr>
        <w:t xml:space="preserve">China. </w:t>
      </w:r>
      <w:r w:rsidR="00DD3B1F" w:rsidRPr="00C6193E">
        <w:rPr>
          <w:rFonts w:ascii="Times New Roman" w:eastAsia="MingLiU" w:hAnsi="Times New Roman" w:cs="Times New Roman"/>
          <w:szCs w:val="18"/>
        </w:rPr>
        <w:t xml:space="preserve">Through its presence in the emperor’s private library and on the palace examination papers, the </w:t>
      </w:r>
      <w:r w:rsidR="00DD3B1F" w:rsidRPr="00C6193E">
        <w:rPr>
          <w:rFonts w:ascii="Times New Roman" w:eastAsia="MingLiU" w:hAnsi="Times New Roman" w:cs="Times New Roman"/>
          <w:i/>
          <w:iCs/>
          <w:szCs w:val="18"/>
        </w:rPr>
        <w:t>Essentials</w:t>
      </w:r>
      <w:r w:rsidR="00DD3B1F" w:rsidRPr="00C6193E">
        <w:rPr>
          <w:rFonts w:ascii="Times New Roman" w:eastAsia="MingLiU" w:hAnsi="Times New Roman" w:cs="Times New Roman"/>
          <w:szCs w:val="18"/>
        </w:rPr>
        <w:t xml:space="preserve"> resumed its role as a statecraft reference in the </w:t>
      </w:r>
      <w:r w:rsidR="003B0E05" w:rsidRPr="00C6193E">
        <w:rPr>
          <w:rFonts w:ascii="Times New Roman" w:eastAsia="MingLiU" w:hAnsi="Times New Roman" w:cs="Times New Roman"/>
          <w:szCs w:val="18"/>
        </w:rPr>
        <w:t xml:space="preserve">curriculum for </w:t>
      </w:r>
      <w:r w:rsidR="00DD3B1F" w:rsidRPr="00C6193E">
        <w:rPr>
          <w:rFonts w:ascii="Times New Roman" w:eastAsia="MingLiU" w:hAnsi="Times New Roman" w:cs="Times New Roman"/>
          <w:szCs w:val="18"/>
        </w:rPr>
        <w:t xml:space="preserve">some </w:t>
      </w:r>
      <w:r w:rsidR="003B0E05" w:rsidRPr="00C6193E">
        <w:rPr>
          <w:rFonts w:ascii="Times New Roman" w:eastAsia="MingLiU" w:hAnsi="Times New Roman" w:cs="Times New Roman"/>
          <w:szCs w:val="18"/>
        </w:rPr>
        <w:t>generations of the Qing ruling elite</w:t>
      </w:r>
      <w:r w:rsidR="00DD3B1F" w:rsidRPr="00C6193E">
        <w:rPr>
          <w:rFonts w:ascii="Times New Roman" w:eastAsia="MingLiU" w:hAnsi="Times New Roman" w:cs="Times New Roman"/>
          <w:szCs w:val="18"/>
        </w:rPr>
        <w:t xml:space="preserve">. </w:t>
      </w:r>
      <w:r w:rsidR="001A3C87" w:rsidRPr="00C6193E">
        <w:rPr>
          <w:rFonts w:ascii="Times New Roman" w:eastAsia="MingLiU" w:hAnsi="Times New Roman" w:cs="Times New Roman"/>
          <w:szCs w:val="18"/>
        </w:rPr>
        <w:t>S</w:t>
      </w:r>
      <w:r w:rsidRPr="00C6193E">
        <w:rPr>
          <w:rFonts w:ascii="Times New Roman" w:eastAsia="MingLiU" w:hAnsi="Times New Roman" w:cs="Times New Roman"/>
          <w:szCs w:val="18"/>
        </w:rPr>
        <w:t xml:space="preserve">ubstantial evidence </w:t>
      </w:r>
      <w:r w:rsidR="001A3C87" w:rsidRPr="00C6193E">
        <w:rPr>
          <w:rFonts w:ascii="Times New Roman" w:eastAsia="MingLiU" w:hAnsi="Times New Roman" w:cs="Times New Roman"/>
          <w:szCs w:val="18"/>
        </w:rPr>
        <w:t xml:space="preserve">of </w:t>
      </w: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 xml:space="preserve">Essentials </w:t>
      </w:r>
      <w:r w:rsidR="001A3C87" w:rsidRPr="00C6193E">
        <w:rPr>
          <w:rFonts w:ascii="Times New Roman" w:eastAsia="MingLiU" w:hAnsi="Times New Roman" w:cs="Times New Roman"/>
          <w:szCs w:val="18"/>
        </w:rPr>
        <w:t xml:space="preserve">shaping </w:t>
      </w:r>
      <w:r w:rsidRPr="00C6193E">
        <w:rPr>
          <w:rFonts w:ascii="Times New Roman" w:eastAsia="MingLiU" w:hAnsi="Times New Roman" w:cs="Times New Roman"/>
          <w:szCs w:val="18"/>
        </w:rPr>
        <w:t xml:space="preserve">the cultural memory </w:t>
      </w:r>
      <w:r w:rsidR="001A3C87" w:rsidRPr="00C6193E">
        <w:rPr>
          <w:rFonts w:ascii="Times New Roman" w:eastAsia="MingLiU" w:hAnsi="Times New Roman" w:cs="Times New Roman"/>
          <w:szCs w:val="18"/>
        </w:rPr>
        <w:t xml:space="preserve">of </w:t>
      </w:r>
      <w:r w:rsidRPr="00C6193E">
        <w:rPr>
          <w:rFonts w:ascii="Times New Roman" w:eastAsia="MingLiU" w:hAnsi="Times New Roman" w:cs="Times New Roman"/>
          <w:szCs w:val="18"/>
        </w:rPr>
        <w:t>Japan</w:t>
      </w:r>
      <w:r w:rsidR="001A3C87" w:rsidRPr="00C6193E">
        <w:rPr>
          <w:rFonts w:ascii="Times New Roman" w:eastAsia="MingLiU" w:hAnsi="Times New Roman" w:cs="Times New Roman"/>
          <w:szCs w:val="18"/>
        </w:rPr>
        <w:t>ese society</w:t>
      </w:r>
      <w:r w:rsidRPr="00C6193E">
        <w:rPr>
          <w:rFonts w:ascii="Times New Roman" w:eastAsia="MingLiU" w:hAnsi="Times New Roman" w:cs="Times New Roman"/>
          <w:szCs w:val="18"/>
        </w:rPr>
        <w:t xml:space="preserve"> for a much longer period compared to China, furthers our understanding of the conditions conducive to continuity of cultural memory within a society and regeneration of cultural memory within a region. Despite limited information on its transmission in Vietnam and Korea, </w:t>
      </w:r>
      <w:r w:rsidR="009D1BC7">
        <w:rPr>
          <w:rFonts w:ascii="Times New Roman" w:eastAsia="MingLiU" w:hAnsi="Times New Roman" w:cs="Times New Roman"/>
          <w:szCs w:val="18"/>
        </w:rPr>
        <w:t xml:space="preserve">the </w:t>
      </w:r>
      <w:r w:rsidRPr="00C6193E">
        <w:rPr>
          <w:rFonts w:ascii="Times New Roman" w:eastAsia="MingLiU" w:hAnsi="Times New Roman" w:cs="Times New Roman"/>
          <w:szCs w:val="18"/>
        </w:rPr>
        <w:t>record</w:t>
      </w:r>
      <w:r w:rsidR="009D1BC7">
        <w:rPr>
          <w:rFonts w:ascii="Times New Roman" w:eastAsia="MingLiU" w:hAnsi="Times New Roman" w:cs="Times New Roman"/>
          <w:szCs w:val="18"/>
        </w:rPr>
        <w:t>s</w:t>
      </w:r>
      <w:r w:rsidRPr="00C6193E">
        <w:rPr>
          <w:rFonts w:ascii="Times New Roman" w:eastAsia="MingLiU" w:hAnsi="Times New Roman" w:cs="Times New Roman"/>
          <w:szCs w:val="18"/>
        </w:rPr>
        <w:t xml:space="preserve"> of the </w:t>
      </w:r>
      <w:r w:rsidRPr="00C6193E">
        <w:rPr>
          <w:rFonts w:ascii="Times New Roman" w:eastAsia="MingLiU" w:hAnsi="Times New Roman" w:cs="Times New Roman"/>
          <w:i/>
          <w:iCs/>
          <w:szCs w:val="18"/>
        </w:rPr>
        <w:t>Essentials </w:t>
      </w:r>
      <w:r w:rsidRPr="00C6193E">
        <w:rPr>
          <w:rFonts w:ascii="Times New Roman" w:eastAsia="MingLiU" w:hAnsi="Times New Roman" w:cs="Times New Roman"/>
          <w:szCs w:val="18"/>
        </w:rPr>
        <w:t xml:space="preserve">in those countries </w:t>
      </w:r>
      <w:r w:rsidR="00B11CF2">
        <w:rPr>
          <w:rFonts w:ascii="Times New Roman" w:eastAsia="MingLiU" w:hAnsi="Times New Roman" w:cs="Times New Roman"/>
          <w:szCs w:val="18"/>
        </w:rPr>
        <w:t xml:space="preserve">affirm </w:t>
      </w:r>
      <w:r w:rsidRPr="00C6193E">
        <w:rPr>
          <w:rFonts w:ascii="Times New Roman" w:eastAsia="MingLiU" w:hAnsi="Times New Roman" w:cs="Times New Roman"/>
          <w:szCs w:val="18"/>
        </w:rPr>
        <w:t xml:space="preserve">the importance of the cultural knowledge and </w:t>
      </w:r>
      <w:r w:rsidR="001A3C87" w:rsidRPr="00C6193E">
        <w:rPr>
          <w:rFonts w:ascii="Times New Roman" w:eastAsia="MingLiU" w:hAnsi="Times New Roman" w:cs="Times New Roman"/>
          <w:szCs w:val="18"/>
        </w:rPr>
        <w:t xml:space="preserve">influence </w:t>
      </w:r>
      <w:r w:rsidRPr="00C6193E">
        <w:rPr>
          <w:rFonts w:ascii="Times New Roman" w:eastAsia="MingLiU" w:hAnsi="Times New Roman" w:cs="Times New Roman"/>
          <w:szCs w:val="18"/>
        </w:rPr>
        <w:t xml:space="preserve">of cultural memory within the East Asian cultural sphere. Notwithstanding its loss of function and dropping out of circulation after Tang China,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evidently experienced shifts of meaning as </w:t>
      </w:r>
      <w:r w:rsidR="00433752" w:rsidRPr="00C6193E">
        <w:rPr>
          <w:rFonts w:ascii="Times New Roman" w:eastAsia="MingLiU" w:hAnsi="Times New Roman" w:cs="Times New Roman"/>
          <w:szCs w:val="18"/>
        </w:rPr>
        <w:t>it served as a reference for textual collation and reconstruction, academic research</w:t>
      </w:r>
      <w:r w:rsidR="00D2091E" w:rsidRPr="00C6193E">
        <w:rPr>
          <w:rFonts w:ascii="Times New Roman" w:eastAsia="MingLiU" w:hAnsi="Times New Roman" w:cs="Times New Roman"/>
          <w:szCs w:val="18"/>
        </w:rPr>
        <w:t>,</w:t>
      </w:r>
      <w:r w:rsidR="00433752" w:rsidRPr="00C6193E">
        <w:rPr>
          <w:rFonts w:ascii="Times New Roman" w:eastAsia="MingLiU" w:hAnsi="Times New Roman" w:cs="Times New Roman"/>
          <w:szCs w:val="18"/>
        </w:rPr>
        <w:t xml:space="preserve"> and international diplomacy. S</w:t>
      </w:r>
      <w:r w:rsidRPr="00C6193E">
        <w:rPr>
          <w:rFonts w:ascii="Times New Roman" w:eastAsia="MingLiU" w:hAnsi="Times New Roman" w:cs="Times New Roman"/>
          <w:szCs w:val="18"/>
        </w:rPr>
        <w:t xml:space="preserve">eparate copies were made of its excerpts from </w:t>
      </w:r>
      <w:r w:rsidRPr="00C6193E">
        <w:rPr>
          <w:rFonts w:ascii="Times New Roman" w:eastAsia="MingLiU" w:hAnsi="Times New Roman" w:cs="Times New Roman"/>
          <w:i/>
          <w:iCs/>
          <w:szCs w:val="18"/>
        </w:rPr>
        <w:t>Master Lao</w:t>
      </w:r>
      <w:r w:rsidR="00433752" w:rsidRPr="00C6193E">
        <w:rPr>
          <w:rFonts w:ascii="Times New Roman" w:eastAsia="MingLiU" w:hAnsi="Times New Roman" w:cs="Times New Roman"/>
          <w:szCs w:val="18"/>
        </w:rPr>
        <w:t>,</w:t>
      </w:r>
      <w:r w:rsidRPr="00C6193E">
        <w:rPr>
          <w:rFonts w:ascii="Times New Roman" w:eastAsia="MingLiU" w:hAnsi="Times New Roman" w:cs="Times New Roman"/>
          <w:i/>
          <w:iCs/>
          <w:szCs w:val="18"/>
        </w:rPr>
        <w:t xml:space="preserve"> </w:t>
      </w:r>
      <w:r w:rsidRPr="00C6193E">
        <w:rPr>
          <w:rFonts w:ascii="Times New Roman" w:eastAsia="MingLiU" w:hAnsi="Times New Roman" w:cs="Times New Roman"/>
          <w:szCs w:val="18"/>
        </w:rPr>
        <w:t xml:space="preserve">the </w:t>
      </w:r>
      <w:r w:rsidRPr="00C6193E">
        <w:rPr>
          <w:rFonts w:ascii="Times New Roman" w:eastAsia="MingLiU" w:hAnsi="Times New Roman" w:cs="Times New Roman"/>
          <w:i/>
          <w:iCs/>
          <w:szCs w:val="18"/>
        </w:rPr>
        <w:t>Zuo Tradition</w:t>
      </w:r>
      <w:r w:rsidR="00433752" w:rsidRPr="00C6193E">
        <w:rPr>
          <w:rFonts w:ascii="Times New Roman" w:eastAsia="MingLiU" w:hAnsi="Times New Roman" w:cs="Times New Roman"/>
          <w:szCs w:val="18"/>
        </w:rPr>
        <w:t>, and all the masters writings, for schooling and other purposes</w:t>
      </w:r>
      <w:r w:rsidRPr="00C6193E">
        <w:rPr>
          <w:rFonts w:ascii="Times New Roman" w:eastAsia="MingLiU" w:hAnsi="Times New Roman" w:cs="Times New Roman"/>
          <w:szCs w:val="18"/>
        </w:rPr>
        <w:t xml:space="preserve">. Moreover, the Heian edition turned into gifts of calligraphy during the sixteenth and seventeenth centuries, and later became </w:t>
      </w:r>
      <w:r w:rsidRPr="00C6193E">
        <w:rPr>
          <w:rFonts w:ascii="Times New Roman" w:eastAsia="MingLiU" w:hAnsi="Times New Roman" w:cs="Times New Roman"/>
          <w:szCs w:val="18"/>
        </w:rPr>
        <w:lastRenderedPageBreak/>
        <w:t xml:space="preserve">preserved with national treasure status in the twentieth century. What the cultural memory in the </w:t>
      </w:r>
      <w:r w:rsidRPr="00C6193E">
        <w:rPr>
          <w:rFonts w:ascii="Times New Roman" w:eastAsia="MingLiU" w:hAnsi="Times New Roman" w:cs="Times New Roman"/>
          <w:i/>
          <w:iCs/>
          <w:szCs w:val="18"/>
        </w:rPr>
        <w:t>Essentials</w:t>
      </w:r>
      <w:r w:rsidRPr="00C6193E">
        <w:rPr>
          <w:rFonts w:ascii="Times New Roman" w:eastAsia="MingLiU" w:hAnsi="Times New Roman" w:cs="Times New Roman"/>
          <w:szCs w:val="18"/>
        </w:rPr>
        <w:t xml:space="preserve"> means for the </w:t>
      </w:r>
      <w:r w:rsidR="00DD3B1F" w:rsidRPr="00C6193E">
        <w:rPr>
          <w:rFonts w:ascii="Times New Roman" w:eastAsia="MingLiU" w:hAnsi="Times New Roman" w:cs="Times New Roman"/>
          <w:szCs w:val="18"/>
        </w:rPr>
        <w:t>Zhenguan political thought and practice</w:t>
      </w:r>
      <w:r w:rsidR="009D1BC7">
        <w:rPr>
          <w:rFonts w:ascii="Times New Roman" w:eastAsia="MingLiU" w:hAnsi="Times New Roman" w:cs="Times New Roman"/>
          <w:szCs w:val="18"/>
        </w:rPr>
        <w:t>,</w:t>
      </w:r>
      <w:r w:rsidR="00DD3B1F" w:rsidRPr="00C6193E">
        <w:rPr>
          <w:rFonts w:ascii="Times New Roman" w:eastAsia="MingLiU" w:hAnsi="Times New Roman" w:cs="Times New Roman"/>
          <w:szCs w:val="18"/>
        </w:rPr>
        <w:t xml:space="preserve"> and </w:t>
      </w:r>
      <w:r w:rsidR="009D1BC7">
        <w:rPr>
          <w:rFonts w:ascii="Times New Roman" w:eastAsia="MingLiU" w:hAnsi="Times New Roman" w:cs="Times New Roman"/>
          <w:szCs w:val="18"/>
        </w:rPr>
        <w:t xml:space="preserve">the </w:t>
      </w:r>
      <w:r w:rsidR="00D2091E" w:rsidRPr="00C6193E">
        <w:rPr>
          <w:rFonts w:ascii="Times New Roman" w:eastAsia="MingLiU" w:hAnsi="Times New Roman" w:cs="Times New Roman"/>
          <w:szCs w:val="18"/>
        </w:rPr>
        <w:t xml:space="preserve">potential </w:t>
      </w:r>
      <w:r w:rsidR="00DD3B1F" w:rsidRPr="00C6193E">
        <w:rPr>
          <w:rFonts w:ascii="Times New Roman" w:eastAsia="MingLiU" w:hAnsi="Times New Roman" w:cs="Times New Roman"/>
          <w:szCs w:val="18"/>
        </w:rPr>
        <w:t xml:space="preserve">areas for further </w:t>
      </w:r>
      <w:r w:rsidR="00D2091E" w:rsidRPr="00C6193E">
        <w:rPr>
          <w:rFonts w:ascii="Times New Roman" w:eastAsia="MingLiU" w:hAnsi="Times New Roman" w:cs="Times New Roman"/>
          <w:szCs w:val="18"/>
        </w:rPr>
        <w:t>research</w:t>
      </w:r>
      <w:r w:rsidR="00DD3B1F" w:rsidRPr="00C6193E">
        <w:rPr>
          <w:rFonts w:ascii="Times New Roman" w:eastAsia="MingLiU" w:hAnsi="Times New Roman" w:cs="Times New Roman"/>
          <w:szCs w:val="18"/>
        </w:rPr>
        <w:t xml:space="preserve">, are </w:t>
      </w:r>
      <w:r w:rsidRPr="00C6193E">
        <w:rPr>
          <w:rFonts w:ascii="Times New Roman" w:eastAsia="MingLiU" w:hAnsi="Times New Roman" w:cs="Times New Roman"/>
          <w:szCs w:val="18"/>
        </w:rPr>
        <w:t>explored in the next chapter.</w:t>
      </w:r>
    </w:p>
    <w:p w14:paraId="2D8904CF" w14:textId="77777777" w:rsidR="00B82F36" w:rsidRPr="00C6193E" w:rsidRDefault="00B82F36" w:rsidP="00572C3F">
      <w:pPr>
        <w:widowControl/>
        <w:snapToGrid w:val="0"/>
        <w:spacing w:line="480" w:lineRule="auto"/>
        <w:rPr>
          <w:rFonts w:ascii="Times New Roman" w:eastAsia="MingLiU" w:hAnsi="Times New Roman" w:cs="Times New Roman"/>
          <w:szCs w:val="18"/>
        </w:rPr>
      </w:pPr>
      <w:r w:rsidRPr="00C6193E">
        <w:rPr>
          <w:rFonts w:ascii="Times New Roman" w:eastAsia="MingLiU" w:hAnsi="Times New Roman" w:cs="Times New Roman"/>
          <w:szCs w:val="18"/>
        </w:rPr>
        <w:br w:type="page"/>
      </w:r>
    </w:p>
    <w:p w14:paraId="5DEBC6CB" w14:textId="77777777" w:rsidR="00B82F36" w:rsidRPr="00C6193E" w:rsidRDefault="00B82F36" w:rsidP="00572C3F">
      <w:pPr>
        <w:pStyle w:val="1"/>
        <w:snapToGrid w:val="0"/>
        <w:spacing w:line="480" w:lineRule="auto"/>
        <w:rPr>
          <w:rFonts w:eastAsia="MingLiU" w:cs="Times New Roman"/>
        </w:rPr>
      </w:pPr>
      <w:bookmarkStart w:id="278" w:name="_Toc96466452"/>
      <w:r w:rsidRPr="00C6193E">
        <w:rPr>
          <w:rFonts w:eastAsia="MingLiU" w:cs="Times New Roman" w:hint="eastAsia"/>
        </w:rPr>
        <w:lastRenderedPageBreak/>
        <w:t>C</w:t>
      </w:r>
      <w:r w:rsidRPr="00C6193E">
        <w:rPr>
          <w:rFonts w:eastAsia="MingLiU" w:cs="Times New Roman"/>
        </w:rPr>
        <w:t>hapter 6. Conclusion</w:t>
      </w:r>
      <w:bookmarkEnd w:id="278"/>
    </w:p>
    <w:p w14:paraId="3936505C" w14:textId="48A59625" w:rsidR="00B82F36" w:rsidRPr="00C6193E" w:rsidRDefault="00B82F36" w:rsidP="00572C3F">
      <w:pPr>
        <w:widowControl/>
        <w:snapToGrid w:val="0"/>
        <w:spacing w:line="480" w:lineRule="auto"/>
        <w:rPr>
          <w:rFonts w:ascii="Times New Roman" w:eastAsia="SimSun" w:hAnsi="Times New Roman" w:cs="Times New Roman"/>
          <w:kern w:val="0"/>
          <w:lang w:eastAsia="zh-CN"/>
        </w:rPr>
      </w:pPr>
      <w:r w:rsidRPr="00C6193E">
        <w:rPr>
          <w:rFonts w:ascii="Times New Roman" w:eastAsia="SimSun" w:hAnsi="Times New Roman" w:cs="Times New Roman" w:hint="eastAsia"/>
          <w:kern w:val="0"/>
          <w:lang w:eastAsia="zh-CN"/>
        </w:rPr>
        <w:t>The</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Essentials</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presents a unique window into the political theory underpinning one of the most successful rulerships in the history of imperial China. Analysing the anthology through the lens of cultural memory theory affords fresh insights into the administrative culture of the Zhenguan ruling elite and </w:t>
      </w:r>
      <w:r w:rsidR="00E96002">
        <w:rPr>
          <w:rFonts w:ascii="Times New Roman" w:eastAsia="SimSun" w:hAnsi="Times New Roman" w:cs="Times New Roman"/>
          <w:kern w:val="0"/>
          <w:lang w:eastAsia="zh-CN"/>
        </w:rPr>
        <w:t>their</w:t>
      </w:r>
      <w:r w:rsidRPr="00C6193E">
        <w:rPr>
          <w:rFonts w:ascii="Times New Roman" w:eastAsia="SimSun" w:hAnsi="Times New Roman" w:cs="Times New Roman"/>
          <w:kern w:val="0"/>
          <w:lang w:eastAsia="zh-CN"/>
        </w:rPr>
        <w:t xml:space="preserve"> influence on later rulers in China and abroad. Drawing together the various themes and findings discussed in Chapters 2 to 5, this chapter evaluates their significance. Based on the compilation and transmission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Section 6.1 argues that the Zhenguan political thought and practice manipulated conventional wisdom for contemporary concerns, and that the production of texts generally, and political advice literature in particular, enabled the Zhenguan rulership to become exemplary and exportable. Section 6.2 </w:t>
      </w:r>
      <w:r w:rsidR="00E96002">
        <w:rPr>
          <w:rFonts w:ascii="Times New Roman" w:eastAsia="SimSun" w:hAnsi="Times New Roman" w:cs="Times New Roman"/>
          <w:kern w:val="0"/>
          <w:lang w:eastAsia="zh-CN"/>
        </w:rPr>
        <w:t>proposes</w:t>
      </w:r>
      <w:r w:rsidRPr="00C6193E">
        <w:rPr>
          <w:rFonts w:ascii="Times New Roman" w:eastAsia="SimSun" w:hAnsi="Times New Roman" w:cs="Times New Roman"/>
          <w:kern w:val="0"/>
          <w:lang w:eastAsia="zh-CN"/>
        </w:rPr>
        <w:t xml:space="preserve"> directions for further research on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w:t>
      </w:r>
    </w:p>
    <w:p w14:paraId="791D33DB" w14:textId="77777777" w:rsidR="00152B1E" w:rsidRPr="00C6193E" w:rsidRDefault="00152B1E" w:rsidP="00572C3F">
      <w:pPr>
        <w:widowControl/>
        <w:snapToGrid w:val="0"/>
        <w:spacing w:line="480" w:lineRule="auto"/>
        <w:rPr>
          <w:rFonts w:ascii="Times New Roman" w:eastAsia="SimSun" w:hAnsi="Times New Roman" w:cs="Times New Roman"/>
          <w:kern w:val="0"/>
          <w:lang w:eastAsia="zh-CN"/>
        </w:rPr>
      </w:pPr>
    </w:p>
    <w:p w14:paraId="73B5A180" w14:textId="225F51D3" w:rsidR="00B82F36" w:rsidRPr="00C6193E" w:rsidRDefault="00B82F36" w:rsidP="00572C3F">
      <w:pPr>
        <w:pStyle w:val="ae"/>
        <w:keepNext/>
        <w:keepLines/>
        <w:widowControl/>
        <w:numPr>
          <w:ilvl w:val="1"/>
          <w:numId w:val="28"/>
        </w:numPr>
        <w:snapToGrid w:val="0"/>
        <w:spacing w:line="480" w:lineRule="auto"/>
        <w:ind w:leftChars="0"/>
        <w:outlineLvl w:val="1"/>
        <w:rPr>
          <w:rFonts w:ascii="Times New Roman" w:hAnsi="Times New Roman" w:cs="Times New Roman"/>
          <w:kern w:val="0"/>
          <w:lang w:eastAsia="zh-CN"/>
        </w:rPr>
      </w:pPr>
      <w:bookmarkStart w:id="279" w:name="_Toc96466453"/>
      <w:r w:rsidRPr="00575606">
        <w:rPr>
          <w:rFonts w:ascii="Times New Roman" w:hAnsi="Times New Roman" w:cs="Times New Roman"/>
          <w:kern w:val="0"/>
          <w:highlight w:val="yellow"/>
          <w:lang w:eastAsia="zh-CN"/>
        </w:rPr>
        <w:t xml:space="preserve">The </w:t>
      </w:r>
      <w:r w:rsidRPr="00575606">
        <w:rPr>
          <w:rFonts w:ascii="Times New Roman" w:hAnsi="Times New Roman" w:cs="Times New Roman"/>
          <w:i/>
          <w:iCs/>
          <w:kern w:val="0"/>
          <w:highlight w:val="yellow"/>
          <w:lang w:eastAsia="zh-CN"/>
        </w:rPr>
        <w:t>Essentials</w:t>
      </w:r>
      <w:r w:rsidRPr="00575606">
        <w:rPr>
          <w:rFonts w:ascii="Times New Roman" w:hAnsi="Times New Roman" w:cs="Times New Roman"/>
          <w:kern w:val="0"/>
          <w:highlight w:val="yellow"/>
          <w:lang w:eastAsia="zh-CN"/>
        </w:rPr>
        <w:t xml:space="preserve"> and the </w:t>
      </w:r>
      <w:r w:rsidR="00934F80" w:rsidRPr="00575606">
        <w:rPr>
          <w:rFonts w:ascii="Times New Roman" w:hAnsi="Times New Roman" w:cs="Times New Roman"/>
          <w:kern w:val="0"/>
          <w:highlight w:val="yellow"/>
          <w:lang w:eastAsia="zh-CN"/>
        </w:rPr>
        <w:t xml:space="preserve">Zhenguan </w:t>
      </w:r>
      <w:r w:rsidRPr="00575606">
        <w:rPr>
          <w:rFonts w:ascii="Times New Roman" w:hAnsi="Times New Roman" w:cs="Times New Roman"/>
          <w:kern w:val="0"/>
          <w:highlight w:val="yellow"/>
          <w:lang w:eastAsia="zh-CN"/>
        </w:rPr>
        <w:t>political thought and practice</w:t>
      </w:r>
      <w:bookmarkEnd w:id="279"/>
      <w:r w:rsidRPr="00C6193E">
        <w:rPr>
          <w:rFonts w:ascii="Times New Roman" w:hAnsi="Times New Roman" w:cs="Times New Roman"/>
          <w:kern w:val="0"/>
          <w:lang w:eastAsia="zh-CN"/>
        </w:rPr>
        <w:t xml:space="preserve"> </w:t>
      </w:r>
    </w:p>
    <w:p w14:paraId="1A01A1AA" w14:textId="2DD0EB0E" w:rsidR="00B82F36" w:rsidRPr="00C6193E" w:rsidRDefault="00B82F36" w:rsidP="00572C3F">
      <w:pPr>
        <w:widowControl/>
        <w:snapToGrid w:val="0"/>
        <w:spacing w:line="480" w:lineRule="auto"/>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compilation and transmission of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supports two important conclusions about political thought and practice during the Zhenguan era. First, the political thought</w:t>
      </w:r>
      <w:r w:rsidRPr="00C6193E">
        <w:rPr>
          <w:rFonts w:ascii="Times New Roman" w:eastAsia="SimSun" w:hAnsi="Times New Roman" w:cs="Times New Roman" w:hint="eastAsia"/>
          <w:kern w:val="0"/>
          <w:lang w:eastAsia="zh-CN"/>
        </w:rPr>
        <w:t xml:space="preserve"> </w:t>
      </w:r>
      <w:r w:rsidRPr="00C6193E">
        <w:rPr>
          <w:rFonts w:ascii="Times New Roman" w:eastAsia="SimSun" w:hAnsi="Times New Roman" w:cs="Times New Roman"/>
          <w:kern w:val="0"/>
          <w:lang w:eastAsia="zh-CN"/>
        </w:rPr>
        <w:t xml:space="preserve">was derived from conventional wisdom yet directed by contemporary concerns. Second, the Zhenguan political practice became exemplary and exportable through the formalisation and dissemination of its political advice literature. These conclusions are </w:t>
      </w:r>
      <w:r w:rsidR="00E96002" w:rsidRPr="00C6193E">
        <w:rPr>
          <w:rFonts w:ascii="Times New Roman" w:eastAsia="SimSun" w:hAnsi="Times New Roman" w:cs="Times New Roman"/>
          <w:kern w:val="0"/>
          <w:lang w:eastAsia="zh-CN"/>
        </w:rPr>
        <w:t xml:space="preserve">addressed </w:t>
      </w:r>
      <w:r w:rsidRPr="00C6193E">
        <w:rPr>
          <w:rFonts w:ascii="Times New Roman" w:eastAsia="SimSun" w:hAnsi="Times New Roman" w:cs="Times New Roman"/>
          <w:kern w:val="0"/>
          <w:lang w:eastAsia="zh-CN"/>
        </w:rPr>
        <w:t>in turn below.</w:t>
      </w:r>
    </w:p>
    <w:p w14:paraId="4BA3BB77" w14:textId="418F6B49"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first </w:t>
      </w:r>
      <w:r w:rsidRPr="00C6193E">
        <w:rPr>
          <w:rFonts w:ascii="Times New Roman" w:eastAsia="MingLiU" w:hAnsi="Times New Roman" w:cs="Times New Roman"/>
          <w:szCs w:val="18"/>
        </w:rPr>
        <w:t>conclusion</w:t>
      </w:r>
      <w:r w:rsidRPr="00C6193E">
        <w:rPr>
          <w:rFonts w:ascii="Times New Roman" w:eastAsia="SimSun" w:hAnsi="Times New Roman" w:cs="Times New Roman"/>
          <w:kern w:val="0"/>
          <w:lang w:eastAsia="zh-CN"/>
        </w:rPr>
        <w:t xml:space="preserve"> is reflected in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reconstructing knowledge from the past and re-presenting the cultural memory in the format of an anthology. The concept of an anthology serves dual functions of managing information and conveying an argument about the larger corpus of all texts within the literary tradition through the way that its contents have been chosen and compiled from the vast universe of available documents.</w:t>
      </w:r>
      <w:r w:rsidRPr="00C6193E">
        <w:rPr>
          <w:rFonts w:ascii="Times New Roman" w:eastAsia="SimSun" w:hAnsi="Times New Roman" w:cs="Times New Roman"/>
          <w:kern w:val="0"/>
          <w:vertAlign w:val="superscript"/>
          <w:lang w:eastAsia="zh-CN"/>
        </w:rPr>
        <w:footnoteReference w:id="788"/>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kern w:val="0"/>
          <w:lang w:eastAsia="zh-CN"/>
        </w:rPr>
        <w:lastRenderedPageBreak/>
        <w:t>The first function corresponds to the conventional wisdom in terms of the wealth of pre-Tang literature that w</w:t>
      </w:r>
      <w:r w:rsidR="00E96002">
        <w:rPr>
          <w:rFonts w:ascii="Times New Roman" w:eastAsia="SimSun" w:hAnsi="Times New Roman" w:cs="Times New Roman"/>
          <w:kern w:val="0"/>
          <w:lang w:eastAsia="zh-CN"/>
        </w:rPr>
        <w:t>as</w:t>
      </w:r>
      <w:r w:rsidRPr="00C6193E">
        <w:rPr>
          <w:rFonts w:ascii="Times New Roman" w:eastAsia="SimSun" w:hAnsi="Times New Roman" w:cs="Times New Roman"/>
          <w:kern w:val="0"/>
          <w:lang w:eastAsia="zh-CN"/>
        </w:rPr>
        <w:t xml:space="preserve"> available during the Zhenguan reign-period. The second function speaks to the contemporary concerns of the Zhenguan court. Building on the findings of Section 2.2.1 ‘Textual reproduction’, I contend that both anthological functions are evident in the configuration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w:t>
      </w:r>
    </w:p>
    <w:p w14:paraId="635BB3B9" w14:textId="0D61888B"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Anthologies often arise from a practical need to manage an abundance of textual information.</w:t>
      </w:r>
      <w:r w:rsidRPr="00C6193E">
        <w:rPr>
          <w:rFonts w:ascii="Times New Roman" w:eastAsia="SimSun" w:hAnsi="Times New Roman" w:cs="Times New Roman"/>
          <w:kern w:val="0"/>
          <w:vertAlign w:val="superscript"/>
          <w:lang w:eastAsia="zh-CN"/>
        </w:rPr>
        <w:footnoteReference w:id="789"/>
      </w:r>
      <w:r w:rsidRPr="00C6193E">
        <w:rPr>
          <w:rFonts w:ascii="Times New Roman" w:eastAsia="SimSun" w:hAnsi="Times New Roman" w:cs="Times New Roman"/>
          <w:kern w:val="0"/>
          <w:lang w:eastAsia="zh-CN"/>
        </w:rPr>
        <w:t xml:space="preserve"> T</w:t>
      </w:r>
      <w:r w:rsidRPr="00C6193E">
        <w:rPr>
          <w:rFonts w:ascii="Times New Roman" w:eastAsia="SimSun" w:hAnsi="Times New Roman" w:cs="Times New Roman" w:hint="eastAsia"/>
          <w:kern w:val="0"/>
          <w:lang w:eastAsia="zh-CN"/>
        </w:rPr>
        <w:t>h</w:t>
      </w:r>
      <w:r w:rsidRPr="00C6193E">
        <w:rPr>
          <w:rFonts w:ascii="Times New Roman" w:eastAsia="SimSun" w:hAnsi="Times New Roman" w:cs="Times New Roman"/>
          <w:kern w:val="0"/>
          <w:lang w:eastAsia="zh-CN"/>
        </w:rPr>
        <w:t xml:space="preserve">is is corroborated by the imperial commission for what would become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being born out of the need to make what was considered by the editors to be relevant from the extensive collection of the imperial library, accessible for the inexperienced Emperor Taizong to study effectively and efficiently. Not only did the statecraft knowledge have to be useful but it also had to be organised and presented in a way that facilitated that use.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was intended to convey the gist and exemplary standards</w:t>
      </w:r>
      <w:r w:rsidRPr="00C6193E">
        <w:rPr>
          <w:rFonts w:ascii="Times New Roman" w:eastAsia="SimSun" w:hAnsi="Times New Roman" w:cs="Times New Roman"/>
          <w:kern w:val="0"/>
          <w:vertAlign w:val="superscript"/>
          <w:lang w:eastAsia="zh-CN"/>
        </w:rPr>
        <w:footnoteReference w:id="790"/>
      </w:r>
      <w:r w:rsidRPr="00C6193E">
        <w:rPr>
          <w:rFonts w:ascii="Times New Roman" w:eastAsia="SimSun" w:hAnsi="Times New Roman" w:cs="Times New Roman"/>
          <w:kern w:val="0"/>
          <w:lang w:eastAsia="zh-CN"/>
        </w:rPr>
        <w:t xml:space="preserve"> for the Confucian government that Taizong had committed to in his </w:t>
      </w:r>
      <w:r w:rsidRPr="00C6193E">
        <w:rPr>
          <w:rFonts w:ascii="Times New Roman" w:eastAsia="SimSun" w:hAnsi="Times New Roman" w:cs="Times New Roman"/>
          <w:i/>
          <w:iCs/>
          <w:kern w:val="0"/>
          <w:lang w:eastAsia="zh-CN"/>
        </w:rPr>
        <w:t xml:space="preserve">Golden Mirror </w:t>
      </w:r>
      <w:r w:rsidRPr="00C6193E">
        <w:rPr>
          <w:rFonts w:ascii="Times New Roman" w:eastAsia="SimSun" w:hAnsi="Times New Roman" w:cs="Times New Roman"/>
          <w:kern w:val="0"/>
          <w:lang w:eastAsia="zh-CN"/>
        </w:rPr>
        <w:t xml:space="preserve">manifesto, and for securing the foundations of the fledgling dynasty. The excerpts in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assisted learning by reducing the material into smaller segments that were specifically applicable and presumably easier to recall. That its text was not written but excerpted from existing literature, and classified according to source rather than theme, also enabled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to serve as </w:t>
      </w:r>
      <w:r w:rsidRPr="00C6193E">
        <w:rPr>
          <w:rFonts w:ascii="Times New Roman" w:eastAsia="SimSun" w:hAnsi="Times New Roman" w:cs="Times New Roman" w:hint="eastAsia"/>
          <w:kern w:val="0"/>
          <w:lang w:eastAsia="zh-CN"/>
        </w:rPr>
        <w:t>a</w:t>
      </w:r>
      <w:r w:rsidRPr="00C6193E">
        <w:rPr>
          <w:rFonts w:ascii="Times New Roman" w:eastAsia="SimSun" w:hAnsi="Times New Roman" w:cs="Times New Roman"/>
          <w:kern w:val="0"/>
          <w:lang w:eastAsia="zh-CN"/>
        </w:rPr>
        <w:t xml:space="preserve"> ready repertory of quotations and allusions for court communications. Hence, while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derived its classifications and source materials from the existing literature, it extracted, assembled and organis</w:t>
      </w:r>
      <w:r w:rsidR="00E96002">
        <w:rPr>
          <w:rFonts w:ascii="Times New Roman" w:eastAsia="SimSun" w:hAnsi="Times New Roman" w:cs="Times New Roman"/>
          <w:kern w:val="0"/>
          <w:lang w:eastAsia="zh-CN"/>
        </w:rPr>
        <w:t>ed</w:t>
      </w:r>
      <w:r w:rsidRPr="00C6193E">
        <w:rPr>
          <w:rFonts w:ascii="Times New Roman" w:eastAsia="SimSun" w:hAnsi="Times New Roman" w:cs="Times New Roman"/>
          <w:kern w:val="0"/>
          <w:lang w:eastAsia="zh-CN"/>
        </w:rPr>
        <w:t xml:space="preserve"> the information in a new formulation.</w:t>
      </w:r>
    </w:p>
    <w:p w14:paraId="500AA4D6" w14:textId="68DB8F81"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The argument that is made by an anthology is twofold: that its selections</w:t>
      </w:r>
      <w:r w:rsidRPr="00C6193E">
        <w:rPr>
          <w:kern w:val="0"/>
        </w:rPr>
        <w:t xml:space="preserve"> </w:t>
      </w:r>
      <w:r w:rsidRPr="00C6193E">
        <w:rPr>
          <w:rFonts w:ascii="Times New Roman" w:eastAsia="SimSun" w:hAnsi="Times New Roman" w:cs="Times New Roman"/>
          <w:kern w:val="0"/>
          <w:lang w:eastAsia="zh-CN"/>
        </w:rPr>
        <w:t xml:space="preserve">are important, and that this import is uniquely derived from the assemblage of all those </w:t>
      </w:r>
      <w:r w:rsidRPr="00C6193E">
        <w:rPr>
          <w:rFonts w:ascii="Times New Roman" w:eastAsia="SimSun" w:hAnsi="Times New Roman" w:cs="Times New Roman"/>
          <w:kern w:val="0"/>
          <w:lang w:eastAsia="zh-CN"/>
        </w:rPr>
        <w:lastRenderedPageBreak/>
        <w:t>selections it comprises.</w:t>
      </w:r>
      <w:r w:rsidRPr="00C6193E">
        <w:rPr>
          <w:rFonts w:ascii="Times New Roman" w:eastAsia="SimSun" w:hAnsi="Times New Roman" w:cs="Times New Roman"/>
          <w:kern w:val="0"/>
          <w:vertAlign w:val="superscript"/>
          <w:lang w:eastAsia="zh-CN"/>
        </w:rPr>
        <w:footnoteReference w:id="791"/>
      </w:r>
      <w:r w:rsidRPr="00C6193E">
        <w:rPr>
          <w:rFonts w:ascii="Times New Roman" w:eastAsia="SimSun" w:hAnsi="Times New Roman" w:cs="Times New Roman"/>
          <w:kern w:val="0"/>
          <w:lang w:eastAsia="zh-CN"/>
        </w:rPr>
        <w:t xml:space="preserve"> The word ‘</w:t>
      </w:r>
      <w:r w:rsidRPr="00C6193E">
        <w:rPr>
          <w:rFonts w:ascii="Times New Roman" w:eastAsia="SimSun" w:hAnsi="Times New Roman" w:cs="Times New Roman" w:hint="eastAsia"/>
          <w:kern w:val="0"/>
          <w:lang w:eastAsia="zh-CN"/>
        </w:rPr>
        <w:t>ess</w:t>
      </w:r>
      <w:r w:rsidRPr="00C6193E">
        <w:rPr>
          <w:rFonts w:ascii="Times New Roman" w:eastAsia="SimSun" w:hAnsi="Times New Roman" w:cs="Times New Roman"/>
          <w:kern w:val="0"/>
          <w:lang w:eastAsia="zh-CN"/>
        </w:rPr>
        <w:t xml:space="preserve">entials’ used for the title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indicates that its selected contents are centrally important and requisite reading for governance.</w:t>
      </w:r>
      <w:r w:rsidRPr="00C6193E">
        <w:rPr>
          <w:rFonts w:ascii="Times New Roman" w:eastAsia="SimSun" w:hAnsi="Times New Roman" w:cs="Times New Roman"/>
          <w:i/>
          <w:iCs/>
          <w:kern w:val="0"/>
          <w:lang w:eastAsia="zh-CN"/>
        </w:rPr>
        <w:t xml:space="preserve"> </w:t>
      </w:r>
      <w:r w:rsidRPr="00C6193E">
        <w:rPr>
          <w:rFonts w:ascii="Times New Roman" w:hAnsi="Times New Roman" w:cs="Times New Roman"/>
          <w:kern w:val="0"/>
        </w:rPr>
        <w:t xml:space="preserve">While the anthology constitutes a collection of sources, </w:t>
      </w:r>
      <w:r w:rsidRPr="00C6193E">
        <w:rPr>
          <w:rFonts w:ascii="Times New Roman" w:eastAsia="SimSun" w:hAnsi="Times New Roman" w:cs="Times New Roman"/>
          <w:kern w:val="0"/>
          <w:lang w:eastAsia="zh-CN"/>
        </w:rPr>
        <w:t xml:space="preserve">the editors’ choice of an original title </w:t>
      </w:r>
      <w:r w:rsidR="00E96002" w:rsidRPr="00EF0994">
        <w:rPr>
          <w:rFonts w:ascii="Times New Roman" w:eastAsia="SimSun" w:hAnsi="Times New Roman" w:cs="Times New Roman"/>
          <w:color w:val="4F81BD" w:themeColor="accent1"/>
          <w:kern w:val="0"/>
          <w:lang w:eastAsia="zh-CN"/>
        </w:rPr>
        <w:t>reflects</w:t>
      </w:r>
      <w:r w:rsidR="00E96002">
        <w:rPr>
          <w:rFonts w:ascii="Times New Roman" w:eastAsia="SimSun" w:hAnsi="Times New Roman" w:cs="Times New Roman"/>
          <w:kern w:val="0"/>
          <w:lang w:eastAsia="zh-CN"/>
        </w:rPr>
        <w:t xml:space="preserve"> </w:t>
      </w:r>
      <w:r w:rsidRPr="00C6193E">
        <w:rPr>
          <w:rFonts w:ascii="Times New Roman" w:hAnsi="Times New Roman" w:cs="Times New Roman"/>
          <w:kern w:val="0"/>
        </w:rPr>
        <w:t xml:space="preserve">that </w:t>
      </w:r>
      <w:r w:rsidRPr="00C6193E">
        <w:rPr>
          <w:rFonts w:ascii="Times New Roman" w:eastAsia="SimSun" w:hAnsi="Times New Roman" w:cs="Times New Roman"/>
          <w:kern w:val="0"/>
          <w:lang w:eastAsia="zh-CN"/>
        </w:rPr>
        <w:t>their compendium</w:t>
      </w:r>
      <w:r w:rsidRPr="00C6193E">
        <w:rPr>
          <w:rFonts w:ascii="Times New Roman" w:hAnsi="Times New Roman" w:cs="Times New Roman"/>
          <w:kern w:val="0"/>
        </w:rPr>
        <w:t xml:space="preserve"> is a source in itself</w:t>
      </w:r>
      <w:r w:rsidRPr="00C6193E">
        <w:rPr>
          <w:rFonts w:ascii="Times New Roman" w:eastAsia="SimSun" w:hAnsi="Times New Roman" w:cs="Times New Roman"/>
          <w:kern w:val="0"/>
          <w:lang w:eastAsia="zh-CN"/>
        </w:rPr>
        <w:t>. Additionally, the ‘</w:t>
      </w:r>
      <w:r w:rsidRPr="00C6193E">
        <w:rPr>
          <w:rFonts w:ascii="Times New Roman" w:eastAsia="SimSun" w:hAnsi="Times New Roman" w:cs="Times New Roman"/>
          <w:i/>
          <w:iCs/>
          <w:kern w:val="0"/>
          <w:lang w:eastAsia="zh-CN"/>
        </w:rPr>
        <w:t>Essentials of Governance from Divers Books</w:t>
      </w:r>
      <w:r w:rsidRPr="00C6193E">
        <w:rPr>
          <w:rFonts w:ascii="Times New Roman" w:eastAsia="SimSun" w:hAnsi="Times New Roman" w:cs="Times New Roman"/>
          <w:kern w:val="0"/>
          <w:lang w:eastAsia="zh-CN"/>
        </w:rPr>
        <w:t xml:space="preserve">’ seems to carry an implicit commendation by the editors that the texts they regard to be essential readings really are of such significance for their readers. </w:t>
      </w:r>
      <w:r w:rsidRPr="00C6193E">
        <w:rPr>
          <w:rFonts w:ascii="Times New Roman" w:hAnsi="Times New Roman" w:cs="Times New Roman"/>
          <w:kern w:val="0"/>
        </w:rPr>
        <w:t xml:space="preserve">The collective coherence of the </w:t>
      </w:r>
      <w:r w:rsidRPr="00C6193E">
        <w:rPr>
          <w:rFonts w:ascii="Times New Roman" w:hAnsi="Times New Roman" w:cs="Times New Roman"/>
          <w:i/>
          <w:iCs/>
          <w:kern w:val="0"/>
        </w:rPr>
        <w:t>Essentials</w:t>
      </w:r>
      <w:r w:rsidRPr="00C6193E">
        <w:rPr>
          <w:rFonts w:ascii="Times New Roman" w:hAnsi="Times New Roman" w:cs="Times New Roman"/>
          <w:kern w:val="0"/>
        </w:rPr>
        <w:t xml:space="preserve"> puts forth an argument about what matters in the cultural tradition, as dictated by the editors in view of the needs and objectives of their principal reader. As Christopher M. B. Nugent writes, ‘A</w:t>
      </w:r>
      <w:r w:rsidRPr="00C6193E">
        <w:rPr>
          <w:rFonts w:ascii="Times New Roman" w:eastAsia="SimSun" w:hAnsi="Times New Roman" w:cs="Times New Roman"/>
          <w:kern w:val="0"/>
          <w:lang w:eastAsia="zh-CN"/>
        </w:rPr>
        <w:t>ny effort to gather and categorize information will inevitably reflect the ambitions and concerns of the powers that sponsor and authorize it.’</w:t>
      </w:r>
      <w:r w:rsidRPr="00C6193E">
        <w:rPr>
          <w:rFonts w:ascii="Times New Roman" w:eastAsia="SimSun" w:hAnsi="Times New Roman" w:cs="Times New Roman"/>
          <w:kern w:val="0"/>
          <w:vertAlign w:val="superscript"/>
          <w:lang w:eastAsia="zh-CN"/>
        </w:rPr>
        <w:footnoteReference w:id="792"/>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achieves its distinctive ideology by de-contextualising its sources, compiling them together, and </w:t>
      </w:r>
      <w:r w:rsidR="00EF0994" w:rsidRPr="00EF0994">
        <w:rPr>
          <w:rFonts w:ascii="Times New Roman" w:eastAsia="SimSun" w:hAnsi="Times New Roman" w:cs="Times New Roman"/>
          <w:color w:val="4F81BD" w:themeColor="accent1"/>
          <w:kern w:val="0"/>
          <w:lang w:eastAsia="zh-CN"/>
        </w:rPr>
        <w:t>re</w:t>
      </w:r>
      <w:r w:rsidR="00EF0994" w:rsidRPr="00EF0994">
        <w:rPr>
          <w:rFonts w:ascii="Times New Roman" w:eastAsia="SimSun" w:hAnsi="Times New Roman" w:cs="Times New Roman"/>
          <w:color w:val="4F81BD" w:themeColor="accent1"/>
          <w:kern w:val="0"/>
          <w:lang w:eastAsia="zh-CN"/>
        </w:rPr>
        <w:noBreakHyphen/>
      </w:r>
      <w:r w:rsidR="00DC2740" w:rsidRPr="00EF0994">
        <w:rPr>
          <w:rFonts w:ascii="Times New Roman" w:eastAsia="SimSun" w:hAnsi="Times New Roman" w:cs="Times New Roman"/>
          <w:color w:val="4F81BD" w:themeColor="accent1"/>
          <w:kern w:val="0"/>
          <w:lang w:eastAsia="zh-CN"/>
        </w:rPr>
        <w:t>o</w:t>
      </w:r>
      <w:r w:rsidRPr="00EF0994">
        <w:rPr>
          <w:rFonts w:ascii="Times New Roman" w:eastAsia="SimSun" w:hAnsi="Times New Roman" w:cs="Times New Roman"/>
          <w:color w:val="4F81BD" w:themeColor="accent1"/>
          <w:kern w:val="0"/>
          <w:lang w:eastAsia="zh-CN"/>
        </w:rPr>
        <w:t>rgani</w:t>
      </w:r>
      <w:r w:rsidR="00DC2740" w:rsidRPr="00EF0994">
        <w:rPr>
          <w:rFonts w:ascii="Times New Roman" w:eastAsia="SimSun" w:hAnsi="Times New Roman" w:cs="Times New Roman"/>
          <w:color w:val="4F81BD" w:themeColor="accent1"/>
          <w:kern w:val="0"/>
          <w:lang w:eastAsia="zh-CN"/>
        </w:rPr>
        <w:t>s</w:t>
      </w:r>
      <w:r w:rsidRPr="00EF0994">
        <w:rPr>
          <w:rFonts w:ascii="Times New Roman" w:eastAsia="SimSun" w:hAnsi="Times New Roman" w:cs="Times New Roman"/>
          <w:color w:val="4F81BD" w:themeColor="accent1"/>
          <w:kern w:val="0"/>
          <w:lang w:eastAsia="zh-CN"/>
        </w:rPr>
        <w:t>ing</w:t>
      </w:r>
      <w:r w:rsidRPr="00C6193E">
        <w:rPr>
          <w:rFonts w:ascii="Times New Roman" w:eastAsia="SimSun" w:hAnsi="Times New Roman" w:cs="Times New Roman"/>
          <w:kern w:val="0"/>
          <w:lang w:eastAsia="zh-CN"/>
        </w:rPr>
        <w:t xml:space="preserve"> them to articulate the concepts and convictions about governance consistent with the Confucian model envisaged by </w:t>
      </w:r>
      <w:r w:rsidR="00EF0994">
        <w:rPr>
          <w:rFonts w:ascii="Times New Roman" w:eastAsia="SimSun" w:hAnsi="Times New Roman" w:cs="Times New Roman"/>
          <w:kern w:val="0"/>
          <w:lang w:eastAsia="zh-CN"/>
        </w:rPr>
        <w:t>the Zhenguan</w:t>
      </w:r>
      <w:r w:rsidRPr="00C6193E">
        <w:rPr>
          <w:rFonts w:ascii="Times New Roman" w:eastAsia="SimSun" w:hAnsi="Times New Roman" w:cs="Times New Roman"/>
          <w:kern w:val="0"/>
          <w:lang w:eastAsia="zh-CN"/>
        </w:rPr>
        <w:t xml:space="preserve"> court. Its excerpts are no longer necessarily representative of their original sources. It could be said that they mediate the reader’s experience of the literary inheritance concerning government through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own comprehensive and structured arrangement of knowledge.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 an imperially commissioned work designed to inform Taizong on statecraft, thus demonstrates that the political philosophy</w:t>
      </w:r>
      <w:r w:rsidRPr="00C6193E">
        <w:rPr>
          <w:rFonts w:ascii="Times New Roman" w:eastAsia="SimSun" w:hAnsi="Times New Roman" w:cs="Times New Roman" w:hint="eastAsia"/>
          <w:kern w:val="0"/>
          <w:lang w:eastAsia="zh-CN"/>
        </w:rPr>
        <w:t xml:space="preserve"> </w:t>
      </w:r>
      <w:r w:rsidRPr="00C6193E">
        <w:rPr>
          <w:rFonts w:ascii="Times New Roman" w:eastAsia="SimSun" w:hAnsi="Times New Roman" w:cs="Times New Roman"/>
          <w:kern w:val="0"/>
          <w:lang w:eastAsia="zh-CN"/>
        </w:rPr>
        <w:t xml:space="preserve">of the Zhenguan era was rooted in inherited knowledge while remaining true to contemporary needs and objectives, not least through its anthological functions of managing information and communicating about the wider corpus of texts. </w:t>
      </w:r>
    </w:p>
    <w:p w14:paraId="3471EC8D" w14:textId="3018C65F"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Indeed,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became a political canon that was familiar to and utilised by the Zhenguan ruler and his court. The anthology was highly approved of, often consulted </w:t>
      </w:r>
      <w:r w:rsidRPr="00C6193E">
        <w:rPr>
          <w:rFonts w:ascii="Times New Roman" w:eastAsia="SimSun" w:hAnsi="Times New Roman" w:cs="Times New Roman"/>
          <w:kern w:val="0"/>
          <w:lang w:eastAsia="zh-CN"/>
        </w:rPr>
        <w:lastRenderedPageBreak/>
        <w:t xml:space="preserve">and reflected on, by Emperor Taizong, who kept it beside him and had copies made for his princes, as discussed in Section 2.1 ‘Institutional communication’. Chapter 3 found that the </w:t>
      </w:r>
      <w:r w:rsidRPr="00C6193E">
        <w:rPr>
          <w:rFonts w:ascii="Times New Roman" w:eastAsia="SimSun" w:hAnsi="Times New Roman" w:cs="Times New Roman" w:hint="eastAsia"/>
          <w:i/>
          <w:iCs/>
          <w:kern w:val="0"/>
          <w:lang w:eastAsia="zh-CN"/>
        </w:rPr>
        <w:t>Esse</w:t>
      </w:r>
      <w:r w:rsidRPr="00C6193E">
        <w:rPr>
          <w:rFonts w:ascii="Times New Roman" w:eastAsia="SimSun" w:hAnsi="Times New Roman" w:cs="Times New Roman"/>
          <w:i/>
          <w:iCs/>
          <w:kern w:val="0"/>
          <w:lang w:eastAsia="zh-CN"/>
        </w:rPr>
        <w:t>ntials</w:t>
      </w:r>
      <w:r w:rsidRPr="00C6193E">
        <w:rPr>
          <w:rFonts w:ascii="Times New Roman" w:eastAsia="SimSun" w:hAnsi="Times New Roman" w:cs="Times New Roman"/>
          <w:kern w:val="0"/>
          <w:lang w:eastAsia="zh-CN"/>
        </w:rPr>
        <w:t xml:space="preserve">’ emphasis on the </w:t>
      </w:r>
      <w:r w:rsidRPr="00C6193E">
        <w:rPr>
          <w:rFonts w:ascii="Times New Roman" w:eastAsia="SimSun" w:hAnsi="Times New Roman" w:cs="Times New Roman"/>
          <w:i/>
          <w:iCs/>
          <w:kern w:val="0"/>
          <w:lang w:eastAsia="zh-CN"/>
        </w:rPr>
        <w:t xml:space="preserve">xian </w:t>
      </w:r>
      <w:r w:rsidRPr="00C6193E">
        <w:rPr>
          <w:rFonts w:ascii="Times New Roman" w:eastAsia="SimSun" w:hAnsi="Times New Roman" w:cs="Times New Roman"/>
          <w:kern w:val="0"/>
          <w:lang w:eastAsia="zh-CN"/>
        </w:rPr>
        <w:t xml:space="preserve">official, whose public service is characterised by lifelong commitment and exemplary efforts for recruiting talent, resonates with historical records of the attitudes and conduct attributed to the Zhenguan ruling collective. Taizong and his court officials are also seen to be guided by the behavioural norms and values in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that relate to the seeking and giving of remonstrative advice in </w:t>
      </w:r>
      <w:r w:rsidRPr="00C6193E">
        <w:rPr>
          <w:rFonts w:ascii="Times New Roman" w:eastAsia="SimSun" w:hAnsi="Times New Roman" w:cs="Times New Roman" w:hint="eastAsia"/>
          <w:kern w:val="0"/>
          <w:lang w:eastAsia="zh-CN"/>
        </w:rPr>
        <w:t>Sect</w:t>
      </w:r>
      <w:r w:rsidRPr="00C6193E">
        <w:rPr>
          <w:rFonts w:ascii="Times New Roman" w:eastAsia="SimSun" w:hAnsi="Times New Roman" w:cs="Times New Roman"/>
          <w:kern w:val="0"/>
          <w:lang w:eastAsia="zh-CN"/>
        </w:rPr>
        <w:t xml:space="preserve">ion 4.1. The Zhenguan remonstrances </w:t>
      </w:r>
      <w:r w:rsidRPr="00C6193E">
        <w:rPr>
          <w:rFonts w:ascii="Times New Roman" w:eastAsia="SimSun" w:hAnsi="Times New Roman" w:cs="Times New Roman" w:hint="eastAsia"/>
          <w:kern w:val="0"/>
          <w:lang w:eastAsia="zh-CN"/>
        </w:rPr>
        <w:t>even</w:t>
      </w:r>
      <w:r w:rsidRPr="00C6193E">
        <w:rPr>
          <w:rFonts w:ascii="Times New Roman" w:eastAsia="SimSun" w:hAnsi="Times New Roman" w:cs="Times New Roman"/>
          <w:kern w:val="0"/>
          <w:lang w:eastAsia="zh-CN"/>
        </w:rPr>
        <w:t xml:space="preserve"> follow the strategies of invoking inherited principles </w:t>
      </w:r>
      <w:r w:rsidR="00EF0994">
        <w:rPr>
          <w:rFonts w:ascii="Times New Roman" w:eastAsia="SimSun" w:hAnsi="Times New Roman" w:cs="Times New Roman"/>
          <w:kern w:val="0"/>
          <w:lang w:eastAsia="zh-CN"/>
        </w:rPr>
        <w:t>exhibited by</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remonstrances (discussed in </w:t>
      </w:r>
      <w:r w:rsidRPr="00C6193E">
        <w:rPr>
          <w:rFonts w:ascii="Times New Roman" w:eastAsia="SimSun" w:hAnsi="Times New Roman" w:cs="Times New Roman" w:hint="eastAsia"/>
          <w:kern w:val="0"/>
          <w:lang w:eastAsia="zh-CN"/>
        </w:rPr>
        <w:t>Section</w:t>
      </w:r>
      <w:r w:rsidRPr="00C6193E">
        <w:rPr>
          <w:rFonts w:ascii="Times New Roman" w:eastAsia="SimSun" w:hAnsi="Times New Roman" w:cs="Times New Roman"/>
          <w:kern w:val="0"/>
          <w:lang w:eastAsia="zh-CN"/>
        </w:rPr>
        <w:t xml:space="preserve"> 4.2). </w:t>
      </w:r>
      <w:r w:rsidRPr="00C6193E">
        <w:rPr>
          <w:rFonts w:ascii="Times New Roman" w:eastAsia="SimSun" w:hAnsi="Times New Roman" w:cs="Times New Roman" w:hint="eastAsia"/>
          <w:kern w:val="0"/>
          <w:lang w:eastAsia="zh-CN"/>
        </w:rPr>
        <w:t>That</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plausibly accounts for most intertextual references in 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 xml:space="preserve"> and the political views advocated by the Zhenguan ruling collective, is indicative of the extent of their familiarity with and usage of the anthology. As such, it seems reasonable to regard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 furnishing the</w:t>
      </w:r>
      <w:r w:rsidR="00EF0994">
        <w:rPr>
          <w:rFonts w:ascii="Times New Roman" w:eastAsia="SimSun" w:hAnsi="Times New Roman" w:cs="Times New Roman"/>
          <w:kern w:val="0"/>
          <w:lang w:eastAsia="zh-CN"/>
        </w:rPr>
        <w:t xml:space="preserve"> </w:t>
      </w:r>
      <w:r w:rsidR="00EF0994" w:rsidRPr="00EF0994">
        <w:rPr>
          <w:rFonts w:ascii="Times New Roman" w:eastAsia="SimSun" w:hAnsi="Times New Roman" w:cs="Times New Roman"/>
          <w:i/>
          <w:iCs/>
          <w:color w:val="4F81BD" w:themeColor="accent1"/>
          <w:kern w:val="0"/>
          <w:lang w:eastAsia="zh-CN"/>
        </w:rPr>
        <w:t xml:space="preserve">locus classicus </w:t>
      </w:r>
      <w:r w:rsidR="00EF0994" w:rsidRPr="00EF0994">
        <w:rPr>
          <w:rFonts w:ascii="Times New Roman" w:eastAsia="SimSun" w:hAnsi="Times New Roman" w:cs="Times New Roman"/>
          <w:color w:val="4F81BD" w:themeColor="accent1"/>
          <w:kern w:val="0"/>
          <w:lang w:eastAsia="zh-CN"/>
        </w:rPr>
        <w:t>of</w:t>
      </w:r>
      <w:r w:rsidRPr="00C6193E">
        <w:rPr>
          <w:rFonts w:ascii="Times New Roman" w:eastAsia="SimSun" w:hAnsi="Times New Roman" w:cs="Times New Roman"/>
          <w:kern w:val="0"/>
          <w:lang w:eastAsia="zh-CN"/>
        </w:rPr>
        <w:t xml:space="preserve"> theoretical discourse and an integral part of the political ideology of the Zhenguan ruling elite</w:t>
      </w:r>
      <w:r w:rsidR="00EF0994">
        <w:rPr>
          <w:rFonts w:ascii="Times New Roman" w:eastAsia="SimSun" w:hAnsi="Times New Roman" w:cs="Times New Roman"/>
          <w:kern w:val="0"/>
          <w:lang w:eastAsia="zh-CN"/>
        </w:rPr>
        <w:t xml:space="preserve">. The </w:t>
      </w:r>
      <w:r w:rsidR="00EF0994">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00EF0994">
        <w:rPr>
          <w:rFonts w:ascii="Times New Roman" w:eastAsia="SimSun" w:hAnsi="Times New Roman" w:cs="Times New Roman"/>
          <w:kern w:val="0"/>
          <w:lang w:eastAsia="zh-CN"/>
        </w:rPr>
        <w:t xml:space="preserve">thus </w:t>
      </w:r>
      <w:r w:rsidRPr="00C6193E">
        <w:rPr>
          <w:rFonts w:ascii="Times New Roman" w:eastAsia="SimSun" w:hAnsi="Times New Roman" w:cs="Times New Roman"/>
          <w:kern w:val="0"/>
          <w:lang w:eastAsia="zh-CN"/>
        </w:rPr>
        <w:t>contribut</w:t>
      </w:r>
      <w:r w:rsidR="00EF0994">
        <w:rPr>
          <w:rFonts w:ascii="Times New Roman" w:eastAsia="SimSun" w:hAnsi="Times New Roman" w:cs="Times New Roman"/>
          <w:kern w:val="0"/>
          <w:lang w:eastAsia="zh-CN"/>
        </w:rPr>
        <w:t>ed</w:t>
      </w:r>
      <w:r w:rsidRPr="00C6193E">
        <w:rPr>
          <w:rFonts w:ascii="Times New Roman" w:eastAsia="SimSun" w:hAnsi="Times New Roman" w:cs="Times New Roman"/>
          <w:kern w:val="0"/>
          <w:lang w:eastAsia="zh-CN"/>
        </w:rPr>
        <w:t xml:space="preserve"> to the name of Taizong’s reign-period – ‘Zhenguan’ being synonymous with good government in history, and to the establishment of an enduring tradition of a unified empire administered by the civil service of a central authority. As Charles P. Fitzgerald explains in his biography of the Zhenguan ruler: </w:t>
      </w:r>
    </w:p>
    <w:p w14:paraId="118CBB09" w14:textId="77777777" w:rsidR="00B82F36" w:rsidRPr="00C6193E" w:rsidRDefault="00B82F36" w:rsidP="00152B1E">
      <w:pPr>
        <w:widowControl/>
        <w:snapToGrid w:val="0"/>
        <w:spacing w:after="240"/>
        <w:ind w:left="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Before his time unity in China had been the exception, the achievement of a few strong dynasties: feudalism and partition had been the rule. But from the seventh century onwards China has far more often, and for far longer, been united than divided. Partitions have been the </w:t>
      </w:r>
      <w:r w:rsidRPr="00C6193E">
        <w:rPr>
          <w:rFonts w:ascii="Times New Roman" w:eastAsia="SimSun" w:hAnsi="Times New Roman" w:cs="Times New Roman"/>
          <w:kern w:val="0"/>
        </w:rPr>
        <w:t>consequence</w:t>
      </w:r>
      <w:r w:rsidRPr="00C6193E">
        <w:rPr>
          <w:rFonts w:ascii="Times New Roman" w:eastAsia="SimSun" w:hAnsi="Times New Roman" w:cs="Times New Roman"/>
          <w:kern w:val="0"/>
          <w:lang w:eastAsia="zh-CN"/>
        </w:rPr>
        <w:t xml:space="preserve"> of partial foreign conquest, or a temporary interlude between strong dynasties. Always the T’ang tradition re-asserted itself. That tradition, of a unified empire, administered by a civil service taking its orders from one supreme central authority, was the life’s work of Li Shih-Min, and it has maintained and spread in the Far East the Chinese culture, one of the great civilising forces in the world’s history.</w:t>
      </w:r>
      <w:r w:rsidRPr="00C6193E">
        <w:rPr>
          <w:rFonts w:ascii="Times New Roman" w:eastAsia="SimSun" w:hAnsi="Times New Roman" w:cs="Times New Roman"/>
          <w:kern w:val="0"/>
          <w:vertAlign w:val="superscript"/>
          <w:lang w:eastAsia="zh-CN"/>
        </w:rPr>
        <w:footnoteReference w:id="793"/>
      </w:r>
    </w:p>
    <w:p w14:paraId="5EF00BA1" w14:textId="77777777" w:rsidR="00B82F36" w:rsidRPr="00C6193E" w:rsidRDefault="00B82F36" w:rsidP="00572C3F">
      <w:pPr>
        <w:widowControl/>
        <w:snapToGrid w:val="0"/>
        <w:spacing w:line="480" w:lineRule="auto"/>
        <w:ind w:firstLine="480"/>
        <w:rPr>
          <w:rFonts w:ascii="Times New Roman" w:eastAsia="SimSun" w:hAnsi="Times New Roman" w:cs="Times New Roman"/>
          <w:kern w:val="0"/>
          <w:lang w:eastAsia="zh-CN"/>
        </w:rPr>
      </w:pPr>
    </w:p>
    <w:p w14:paraId="39FB04A4" w14:textId="77777777"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lastRenderedPageBreak/>
        <w:t xml:space="preserve">The textual history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reflects the exemplary and exportable nature of Zhenguan political practice.</w:t>
      </w:r>
      <w:r w:rsidRPr="00C6193E">
        <w:rPr>
          <w:rFonts w:ascii="Times New Roman" w:eastAsia="SimSun" w:hAnsi="Times New Roman" w:cs="Times New Roman"/>
          <w:b/>
          <w:bCs/>
          <w:kern w:val="0"/>
          <w:lang w:eastAsia="zh-CN"/>
        </w:rPr>
        <w:t xml:space="preserve"> </w:t>
      </w:r>
      <w:r w:rsidRPr="00C6193E">
        <w:rPr>
          <w:rFonts w:ascii="Times New Roman" w:eastAsia="SimSun" w:hAnsi="Times New Roman" w:cs="Times New Roman"/>
          <w:kern w:val="0"/>
          <w:lang w:eastAsia="zh-CN"/>
        </w:rPr>
        <w:t xml:space="preserve">Like other political advice literature concerning the Zhenguan administration,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enabled Taizong’s reign to be known to and studied by later generations of ruling elites in China and Japan for the cultural memory of their respective societies.</w:t>
      </w:r>
      <w:r w:rsidRPr="00C6193E">
        <w:rPr>
          <w:rFonts w:ascii="Times New Roman" w:eastAsia="SimSun" w:hAnsi="Times New Roman" w:cs="Times New Roman"/>
          <w:kern w:val="0"/>
          <w:vertAlign w:val="superscript"/>
          <w:lang w:eastAsia="zh-CN"/>
        </w:rPr>
        <w:footnoteReference w:id="794"/>
      </w:r>
      <w:r w:rsidRPr="00C6193E">
        <w:rPr>
          <w:rFonts w:ascii="Times New Roman" w:eastAsia="SimSun" w:hAnsi="Times New Roman" w:cs="Times New Roman"/>
          <w:kern w:val="0"/>
          <w:lang w:eastAsia="zh-CN"/>
        </w:rPr>
        <w:t xml:space="preserve"> However, as a canon of the cultural memory of the Zhenguan ruling collective and its society,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offers a distinctive perspective.</w:t>
      </w:r>
      <w:r w:rsidRPr="00C6193E">
        <w:rPr>
          <w:rFonts w:ascii="Times New Roman" w:eastAsia="SimSun" w:hAnsi="Times New Roman" w:cs="Times New Roman" w:hint="eastAsia"/>
          <w:kern w:val="0"/>
          <w:lang w:eastAsia="zh-CN"/>
        </w:rPr>
        <w:t xml:space="preserve"> </w:t>
      </w:r>
      <w:r w:rsidRPr="00C6193E">
        <w:rPr>
          <w:rFonts w:ascii="Times New Roman" w:eastAsia="SimSun" w:hAnsi="Times New Roman" w:cs="Times New Roman"/>
          <w:kern w:val="0"/>
          <w:lang w:eastAsia="zh-CN"/>
        </w:rPr>
        <w:t xml:space="preserve">Its enduring influence on the cultural memory making of later courts, as evidenced by the survival of some ideas and values advocated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while the anthology was lost in China, attests to the lasting memory of the Zhenguan governmental exemplar in political history.</w:t>
      </w:r>
    </w:p>
    <w:p w14:paraId="6DEDE9A8" w14:textId="570A57AC"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The Zhenguan ruler did not claim to be a perfect ruler and his reign lasted only twenty-three years.</w:t>
      </w:r>
      <w:r w:rsidR="00C4297A" w:rsidRPr="00C4297A">
        <w:rPr>
          <w:rFonts w:ascii="Times New Roman" w:eastAsia="SimSun" w:hAnsi="Times New Roman" w:cs="Times New Roman"/>
        </w:rPr>
        <w:t xml:space="preserve"> </w:t>
      </w:r>
      <w:r w:rsidR="00C4297A">
        <w:rPr>
          <w:rFonts w:ascii="Times New Roman" w:eastAsia="SimSun" w:hAnsi="Times New Roman" w:cs="Times New Roman"/>
        </w:rPr>
        <w:t>Indeed, t</w:t>
      </w:r>
      <w:r w:rsidR="00C4297A" w:rsidRPr="00C4297A">
        <w:rPr>
          <w:rFonts w:ascii="Times New Roman" w:eastAsia="SimSun" w:hAnsi="Times New Roman" w:cs="Times New Roman"/>
          <w:kern w:val="0"/>
          <w:lang w:eastAsia="zh-CN"/>
        </w:rPr>
        <w:t xml:space="preserve">he </w:t>
      </w:r>
      <w:r w:rsidR="00C4297A" w:rsidRPr="00C4297A">
        <w:rPr>
          <w:rFonts w:ascii="Times New Roman" w:eastAsia="SimSun" w:hAnsi="Times New Roman" w:cs="Times New Roman"/>
          <w:i/>
          <w:iCs/>
          <w:kern w:val="0"/>
          <w:lang w:eastAsia="zh-CN"/>
        </w:rPr>
        <w:t>Model for an Emperor</w:t>
      </w:r>
      <w:r w:rsidR="00C4297A" w:rsidRPr="00C4297A">
        <w:rPr>
          <w:rFonts w:ascii="Times New Roman" w:eastAsia="SimSun" w:hAnsi="Times New Roman" w:cs="Times New Roman"/>
          <w:kern w:val="0"/>
          <w:lang w:eastAsia="zh-CN"/>
        </w:rPr>
        <w:t xml:space="preserve"> sets out the shortcomings of </w:t>
      </w:r>
      <w:r w:rsidR="00C4297A">
        <w:rPr>
          <w:rFonts w:ascii="Times New Roman" w:eastAsia="SimSun" w:hAnsi="Times New Roman" w:cs="Times New Roman"/>
          <w:kern w:val="0"/>
          <w:lang w:eastAsia="zh-CN"/>
        </w:rPr>
        <w:t>Emperor Taizong’s</w:t>
      </w:r>
      <w:r w:rsidR="00C4297A" w:rsidRPr="00C4297A">
        <w:rPr>
          <w:rFonts w:ascii="Times New Roman" w:eastAsia="SimSun" w:hAnsi="Times New Roman" w:cs="Times New Roman"/>
          <w:kern w:val="0"/>
          <w:lang w:eastAsia="zh-CN"/>
        </w:rPr>
        <w:t xml:space="preserve"> rulership and expressly discourages his heir-apparent from taking his reign as a role model. Taizong wrote</w:t>
      </w:r>
      <w:r w:rsidR="00C4297A">
        <w:rPr>
          <w:rFonts w:ascii="Times New Roman" w:eastAsia="SimSun" w:hAnsi="Times New Roman" w:cs="Times New Roman"/>
          <w:kern w:val="0"/>
          <w:lang w:eastAsia="zh-CN"/>
        </w:rPr>
        <w:t>,</w:t>
      </w:r>
      <w:r w:rsidR="00C4297A" w:rsidRPr="00C4297A">
        <w:rPr>
          <w:rFonts w:ascii="Times New Roman" w:eastAsia="SimSun" w:hAnsi="Times New Roman" w:cs="Times New Roman"/>
          <w:kern w:val="0"/>
          <w:lang w:eastAsia="zh-CN"/>
        </w:rPr>
        <w:t xml:space="preserve"> </w:t>
      </w:r>
      <w:r w:rsidR="00C4297A">
        <w:rPr>
          <w:rFonts w:ascii="Times New Roman" w:eastAsia="SimSun" w:hAnsi="Times New Roman" w:cs="Times New Roman"/>
          <w:kern w:val="0"/>
          <w:lang w:eastAsia="zh-CN"/>
        </w:rPr>
        <w:t>‘</w:t>
      </w:r>
      <w:r w:rsidR="00C4297A" w:rsidRPr="00C4297A">
        <w:rPr>
          <w:rFonts w:ascii="Times New Roman" w:eastAsia="SimSun" w:hAnsi="Times New Roman" w:cs="Times New Roman"/>
          <w:kern w:val="0"/>
          <w:lang w:eastAsia="zh-CN"/>
        </w:rPr>
        <w:t xml:space="preserve">Select the wise kings to serve as your teachers: do not take me as the </w:t>
      </w:r>
      <w:r w:rsidR="00C4297A">
        <w:rPr>
          <w:rFonts w:ascii="Times New Roman" w:eastAsia="SimSun" w:hAnsi="Times New Roman" w:cs="Times New Roman"/>
          <w:kern w:val="0"/>
          <w:lang w:eastAsia="zh-CN"/>
        </w:rPr>
        <w:t>“</w:t>
      </w:r>
      <w:r w:rsidR="00C4297A" w:rsidRPr="00C4297A">
        <w:rPr>
          <w:rFonts w:ascii="Times New Roman" w:eastAsia="SimSun" w:hAnsi="Times New Roman" w:cs="Times New Roman"/>
          <w:kern w:val="0"/>
          <w:lang w:eastAsia="zh-CN"/>
        </w:rPr>
        <w:t>mirror of the past</w:t>
      </w:r>
      <w:r w:rsidR="00C4297A">
        <w:rPr>
          <w:rFonts w:ascii="Times New Roman" w:eastAsia="SimSun" w:hAnsi="Times New Roman" w:cs="Times New Roman"/>
          <w:kern w:val="0"/>
          <w:lang w:eastAsia="zh-CN"/>
        </w:rPr>
        <w:t>”</w:t>
      </w:r>
      <w:r w:rsidR="00C4297A" w:rsidRPr="00C4297A">
        <w:rPr>
          <w:rFonts w:ascii="Times New Roman" w:eastAsia="SimSun" w:hAnsi="Times New Roman" w:cs="Times New Roman"/>
          <w:kern w:val="0"/>
          <w:lang w:eastAsia="zh-CN"/>
        </w:rPr>
        <w:t xml:space="preserve"> for your own conduct.</w:t>
      </w:r>
      <w:r w:rsidR="00C4297A">
        <w:rPr>
          <w:rFonts w:ascii="Times New Roman" w:eastAsia="SimSun" w:hAnsi="Times New Roman" w:cs="Times New Roman"/>
          <w:kern w:val="0"/>
          <w:lang w:eastAsia="zh-CN"/>
        </w:rPr>
        <w:t xml:space="preserve"> </w:t>
      </w:r>
      <w:r w:rsidR="00C4297A" w:rsidRPr="00C4297A">
        <w:rPr>
          <w:rFonts w:ascii="Times New Roman" w:eastAsia="SimSun" w:hAnsi="Times New Roman" w:cs="Times New Roman" w:hint="eastAsia"/>
          <w:kern w:val="0"/>
          <w:lang w:eastAsia="zh-CN"/>
        </w:rPr>
        <w:t>當擇聖主為師</w:t>
      </w:r>
      <w:r w:rsidR="00C4297A">
        <w:rPr>
          <w:rFonts w:ascii="Times New Roman" w:eastAsia="SimSun" w:hAnsi="Times New Roman" w:cs="Times New Roman" w:hint="eastAsia"/>
          <w:kern w:val="0"/>
          <w:lang w:eastAsia="zh-CN"/>
        </w:rPr>
        <w:t>，</w:t>
      </w:r>
      <w:r w:rsidR="00C4297A" w:rsidRPr="00C4297A">
        <w:rPr>
          <w:rFonts w:ascii="Times New Roman" w:eastAsia="SimSun" w:hAnsi="Times New Roman" w:cs="Times New Roman" w:hint="eastAsia"/>
          <w:kern w:val="0"/>
          <w:lang w:eastAsia="zh-CN"/>
        </w:rPr>
        <w:t>毋以吾為前鑒。</w:t>
      </w:r>
      <w:r w:rsidR="00C4297A">
        <w:rPr>
          <w:rFonts w:ascii="Times New Roman" w:eastAsia="SimSun" w:hAnsi="Times New Roman" w:cs="Times New Roman"/>
          <w:kern w:val="0"/>
          <w:lang w:eastAsia="zh-CN"/>
        </w:rPr>
        <w:t>’</w:t>
      </w:r>
      <w:r w:rsidR="00C4297A" w:rsidRPr="00C6193E">
        <w:rPr>
          <w:rFonts w:ascii="Times New Roman" w:eastAsia="SimSun" w:hAnsi="Times New Roman" w:cs="Times New Roman"/>
          <w:kern w:val="0"/>
          <w:vertAlign w:val="superscript"/>
          <w:lang w:eastAsia="zh-CN"/>
        </w:rPr>
        <w:footnoteReference w:id="795"/>
      </w:r>
      <w:r w:rsidRPr="00C6193E">
        <w:rPr>
          <w:rFonts w:ascii="Times New Roman" w:eastAsia="SimSun" w:hAnsi="Times New Roman" w:cs="Times New Roman"/>
          <w:kern w:val="0"/>
          <w:lang w:eastAsia="zh-CN"/>
        </w:rPr>
        <w:t xml:space="preserve"> Yet the legacy of his government sufficed to become a positive exemplar that left an indelible impact on the political culture in China and Japan. The reign of Emperor Taizong witnessed a prolific production of texts that afford insights into </w:t>
      </w:r>
      <w:r w:rsidR="00612D5F" w:rsidRPr="00612D5F">
        <w:rPr>
          <w:rFonts w:ascii="Times New Roman" w:eastAsia="SimSun" w:hAnsi="Times New Roman" w:cs="Times New Roman"/>
          <w:color w:val="4F81BD" w:themeColor="accent1"/>
          <w:kern w:val="0"/>
          <w:lang w:eastAsia="zh-CN"/>
        </w:rPr>
        <w:t>contemporary</w:t>
      </w:r>
      <w:r w:rsidRPr="00C6193E">
        <w:rPr>
          <w:rFonts w:ascii="Times New Roman" w:eastAsia="SimSun" w:hAnsi="Times New Roman" w:cs="Times New Roman"/>
          <w:kern w:val="0"/>
          <w:lang w:eastAsia="zh-CN"/>
        </w:rPr>
        <w:t xml:space="preserve"> institutional thought and precedents. The texts range from the histories for all preceding dynasties since the Han,</w:t>
      </w:r>
      <w:r w:rsidRPr="00C6193E">
        <w:rPr>
          <w:rFonts w:ascii="Times New Roman" w:eastAsia="SimSun" w:hAnsi="Times New Roman" w:cs="Times New Roman"/>
          <w:kern w:val="0"/>
          <w:vertAlign w:val="superscript"/>
          <w:lang w:eastAsia="zh-CN"/>
        </w:rPr>
        <w:footnoteReference w:id="796"/>
      </w:r>
      <w:r w:rsidRPr="00C6193E">
        <w:rPr>
          <w:rFonts w:ascii="Times New Roman" w:eastAsia="SimSun" w:hAnsi="Times New Roman" w:cs="Times New Roman"/>
          <w:kern w:val="0"/>
          <w:lang w:eastAsia="zh-CN"/>
        </w:rPr>
        <w:t xml:space="preserve"> the first Tang ritual code,</w:t>
      </w:r>
      <w:r w:rsidRPr="00C6193E">
        <w:rPr>
          <w:rFonts w:ascii="Times New Roman" w:eastAsia="SimSun" w:hAnsi="Times New Roman" w:cs="Times New Roman"/>
          <w:kern w:val="0"/>
          <w:vertAlign w:val="superscript"/>
          <w:lang w:eastAsia="zh-CN"/>
        </w:rPr>
        <w:footnoteReference w:id="797"/>
      </w:r>
      <w:r w:rsidRPr="00C6193E">
        <w:rPr>
          <w:rFonts w:ascii="Times New Roman" w:eastAsia="SimSun" w:hAnsi="Times New Roman" w:cs="Times New Roman"/>
          <w:kern w:val="0"/>
          <w:lang w:eastAsia="zh-CN"/>
        </w:rPr>
        <w:t xml:space="preserve"> the first revision of the Tang legal </w:t>
      </w:r>
      <w:r w:rsidRPr="00C6193E">
        <w:rPr>
          <w:rFonts w:ascii="Times New Roman" w:eastAsia="SimSun" w:hAnsi="Times New Roman" w:cs="Times New Roman"/>
          <w:kern w:val="0"/>
          <w:lang w:eastAsia="zh-CN"/>
        </w:rPr>
        <w:lastRenderedPageBreak/>
        <w:t>code,</w:t>
      </w:r>
      <w:r w:rsidRPr="00C6193E">
        <w:rPr>
          <w:rFonts w:ascii="Times New Roman" w:eastAsia="SimSun" w:hAnsi="Times New Roman" w:cs="Times New Roman"/>
          <w:kern w:val="0"/>
          <w:vertAlign w:val="superscript"/>
          <w:lang w:eastAsia="zh-CN"/>
        </w:rPr>
        <w:footnoteReference w:id="798"/>
      </w:r>
      <w:r w:rsidRPr="00C6193E">
        <w:rPr>
          <w:rFonts w:ascii="Times New Roman" w:eastAsia="SimSun" w:hAnsi="Times New Roman" w:cs="Times New Roman"/>
          <w:kern w:val="0"/>
          <w:lang w:eastAsia="zh-CN"/>
        </w:rPr>
        <w:t xml:space="preserve"> standard editions of the Five Classics and their commentaries,</w:t>
      </w:r>
      <w:r w:rsidRPr="00C6193E">
        <w:rPr>
          <w:rFonts w:ascii="Times New Roman" w:eastAsia="SimSun" w:hAnsi="Times New Roman" w:cs="Times New Roman"/>
          <w:kern w:val="0"/>
          <w:vertAlign w:val="superscript"/>
          <w:lang w:eastAsia="zh-CN"/>
        </w:rPr>
        <w:footnoteReference w:id="799"/>
      </w:r>
      <w:r w:rsidRPr="00C6193E">
        <w:rPr>
          <w:rFonts w:ascii="Times New Roman" w:eastAsia="SimSun" w:hAnsi="Times New Roman" w:cs="Times New Roman"/>
          <w:kern w:val="0"/>
          <w:lang w:eastAsia="zh-CN"/>
        </w:rPr>
        <w:t xml:space="preserve"> anthologies for literary composition like the influential </w:t>
      </w:r>
      <w:r w:rsidRPr="00C6193E">
        <w:rPr>
          <w:rFonts w:ascii="Times New Roman" w:eastAsia="SimSun" w:hAnsi="Times New Roman" w:cs="Times New Roman"/>
          <w:i/>
          <w:iCs/>
          <w:kern w:val="0"/>
          <w:lang w:eastAsia="zh-CN"/>
        </w:rPr>
        <w:t xml:space="preserve">Excerpts from Books in the Northern Hall </w:t>
      </w:r>
      <w:r w:rsidRPr="00C6193E">
        <w:rPr>
          <w:rFonts w:ascii="Times New Roman" w:eastAsia="SimSun" w:hAnsi="Times New Roman" w:cs="Times New Roman"/>
          <w:kern w:val="0"/>
          <w:lang w:eastAsia="zh-CN"/>
        </w:rPr>
        <w:t>(</w:t>
      </w:r>
      <w:r w:rsidRPr="00C6193E">
        <w:rPr>
          <w:rFonts w:ascii="Times New Roman" w:eastAsia="SimSun" w:hAnsi="Times New Roman" w:cs="Times New Roman"/>
          <w:i/>
          <w:iCs/>
          <w:kern w:val="0"/>
          <w:lang w:eastAsia="zh-CN"/>
        </w:rPr>
        <w:t>Beitang shuchao</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kern w:val="0"/>
          <w:lang w:eastAsia="zh-CN"/>
        </w:rPr>
        <w:t>北堂書鈔</w:t>
      </w:r>
      <w:r w:rsidRPr="00C6193E">
        <w:rPr>
          <w:rFonts w:ascii="Times New Roman" w:eastAsia="SimSun" w:hAnsi="Times New Roman" w:cs="Times New Roman" w:hint="eastAsia"/>
          <w:kern w:val="0"/>
          <w:lang w:eastAsia="zh-CN"/>
        </w:rPr>
        <w:t>)</w:t>
      </w:r>
      <w:r w:rsidRPr="00C6193E">
        <w:rPr>
          <w:rFonts w:ascii="Times New Roman" w:eastAsia="SimSun" w:hAnsi="Times New Roman" w:cs="Times New Roman"/>
          <w:kern w:val="0"/>
          <w:lang w:eastAsia="zh-CN"/>
        </w:rPr>
        <w:t>,</w:t>
      </w:r>
      <w:r w:rsidRPr="00C6193E">
        <w:rPr>
          <w:rFonts w:ascii="Times New Roman" w:eastAsia="SimSun" w:hAnsi="Times New Roman" w:cs="Times New Roman"/>
          <w:kern w:val="0"/>
          <w:vertAlign w:val="superscript"/>
          <w:lang w:eastAsia="zh-CN"/>
        </w:rPr>
        <w:footnoteReference w:id="800"/>
      </w:r>
      <w:r w:rsidRPr="00C6193E">
        <w:rPr>
          <w:rFonts w:ascii="Times New Roman" w:eastAsia="SimSun" w:hAnsi="Times New Roman" w:cs="Times New Roman"/>
          <w:kern w:val="0"/>
          <w:lang w:eastAsia="zh-CN"/>
        </w:rPr>
        <w:t xml:space="preserve"> to a series of political advice literature for Taizong and his princes: the </w:t>
      </w:r>
      <w:r w:rsidRPr="00C6193E">
        <w:rPr>
          <w:rFonts w:ascii="Times New Roman" w:eastAsia="SimSun" w:hAnsi="Times New Roman" w:cs="Times New Roman"/>
          <w:i/>
          <w:iCs/>
          <w:kern w:val="0"/>
          <w:lang w:eastAsia="zh-CN"/>
        </w:rPr>
        <w:t>Concise Discourse on Emperors and Kings</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Golden Mirror</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A Record of the Princes’ Merits and Faults</w:t>
      </w:r>
      <w:r w:rsidRPr="00C6193E">
        <w:rPr>
          <w:rFonts w:ascii="Times New Roman" w:eastAsia="SimSun" w:hAnsi="Times New Roman" w:cs="Times New Roman"/>
          <w:kern w:val="0"/>
          <w:lang w:eastAsia="zh-CN"/>
        </w:rPr>
        <w:t>, and</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 xml:space="preserve">. I argue that the Zhenguan series of political advice literature, along with Wu Jing’s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vertAlign w:val="superscript"/>
          <w:lang w:eastAsia="zh-CN"/>
        </w:rPr>
        <w:footnoteReference w:id="801"/>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(collectively, the ‘Zhenguan political literature’), were integral to the Zhenguan governmental practice attaining exemplary recognition and international renown. The Zhenguan political literature not only enabled the Zhenguan ruling collective to cement basic ideas and values in the contemporary political discourse but also to transmit those ideas and values further in time and space, as other ruling elites could know and learn about its practice of government. This is because knowledge that has been written down and stored can overcome the limitations of direct communication and thereby transmit cultural experiences to people who do not share any spatial or temporal connection.</w:t>
      </w:r>
      <w:r w:rsidRPr="00C6193E">
        <w:rPr>
          <w:rFonts w:ascii="Times New Roman" w:eastAsia="SimSun" w:hAnsi="Times New Roman" w:cs="Times New Roman"/>
          <w:kern w:val="0"/>
          <w:vertAlign w:val="superscript"/>
          <w:lang w:eastAsia="zh-CN"/>
        </w:rPr>
        <w:footnoteReference w:id="802"/>
      </w:r>
      <w:r w:rsidRPr="00C6193E">
        <w:rPr>
          <w:rFonts w:ascii="Times New Roman" w:eastAsia="SimSun" w:hAnsi="Times New Roman" w:cs="Times New Roman"/>
          <w:kern w:val="0"/>
          <w:lang w:eastAsia="zh-CN"/>
        </w:rPr>
        <w:t xml:space="preserve"> Unlike other primary sources for the Zhenguan period, the Zhenguan political literature foreground the ideology of Emperor Taizong and his court in various ways. From the concerns that motivated their production, the individuals involved, through to their format, and contents, th</w:t>
      </w:r>
      <w:r w:rsidR="00612D5F">
        <w:rPr>
          <w:rFonts w:ascii="Times New Roman" w:eastAsia="SimSun" w:hAnsi="Times New Roman" w:cs="Times New Roman"/>
          <w:kern w:val="0"/>
          <w:lang w:eastAsia="zh-CN"/>
        </w:rPr>
        <w:t>ose texts</w:t>
      </w:r>
      <w:r w:rsidRPr="00C6193E">
        <w:rPr>
          <w:rFonts w:ascii="Times New Roman" w:eastAsia="SimSun" w:hAnsi="Times New Roman" w:cs="Times New Roman"/>
          <w:kern w:val="0"/>
          <w:lang w:eastAsia="zh-CN"/>
        </w:rPr>
        <w:t xml:space="preserve"> present the ideas and values of Zhenguan rulership, what it considered to be good governance, and what it wanted to be known for. It could be said that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epitomises those functions as</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the governmental practices </w:t>
      </w:r>
      <w:r w:rsidRPr="00C6193E">
        <w:rPr>
          <w:rFonts w:ascii="Times New Roman" w:eastAsia="SimSun" w:hAnsi="Times New Roman" w:cs="Times New Roman"/>
          <w:kern w:val="0"/>
          <w:lang w:eastAsia="zh-CN"/>
        </w:rPr>
        <w:lastRenderedPageBreak/>
        <w:t xml:space="preserve">that the Zhenguan reign became known for corresponds closely to those promoted by the anthology. For example, </w:t>
      </w:r>
      <w:r w:rsidRPr="00C6193E">
        <w:rPr>
          <w:rFonts w:ascii="Times New Roman" w:eastAsia="SimSun" w:hAnsi="Times New Roman" w:cs="Times New Roman"/>
          <w:i/>
          <w:iCs/>
          <w:kern w:val="0"/>
          <w:lang w:eastAsia="zh-CN"/>
        </w:rPr>
        <w:t xml:space="preserve">xian </w:t>
      </w:r>
      <w:r w:rsidRPr="00C6193E">
        <w:rPr>
          <w:rFonts w:ascii="Times New Roman" w:eastAsia="SimSun" w:hAnsi="Times New Roman" w:cs="Times New Roman"/>
          <w:kern w:val="0"/>
          <w:lang w:eastAsia="zh-CN"/>
        </w:rPr>
        <w:t xml:space="preserve">talent and critical advice are underscored as imperatives for effective government in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 </w:t>
      </w:r>
      <w:r w:rsidR="00612D5F">
        <w:rPr>
          <w:rFonts w:ascii="Times New Roman" w:eastAsia="SimSun" w:hAnsi="Times New Roman" w:cs="Times New Roman"/>
          <w:kern w:val="0"/>
          <w:lang w:eastAsia="zh-CN"/>
        </w:rPr>
        <w:t>shown</w:t>
      </w:r>
      <w:r w:rsidRPr="00C6193E">
        <w:rPr>
          <w:rFonts w:ascii="Times New Roman" w:eastAsia="SimSun" w:hAnsi="Times New Roman" w:cs="Times New Roman"/>
          <w:kern w:val="0"/>
          <w:lang w:eastAsia="zh-CN"/>
        </w:rPr>
        <w:t xml:space="preserve"> in Chapters 3 and 4, respectively. With the anthology being compiled by Taizong’s closest courtiers, consulted by him, and accessible to his court, it is probably no coincidence that the Zhenguan ruling collective is remembered by history for its inclination towards identifying and promoting talent for officialdom and its receptiveness towards remonstrance.</w:t>
      </w:r>
      <w:r w:rsidRPr="00C6193E">
        <w:rPr>
          <w:rFonts w:ascii="Times New Roman" w:eastAsia="SimSun" w:hAnsi="Times New Roman" w:cs="Times New Roman"/>
          <w:kern w:val="0"/>
          <w:vertAlign w:val="superscript"/>
          <w:lang w:eastAsia="zh-CN"/>
        </w:rPr>
        <w:footnoteReference w:id="803"/>
      </w:r>
      <w:r w:rsidRPr="00C6193E">
        <w:rPr>
          <w:rFonts w:ascii="Times New Roman" w:eastAsia="SimSun" w:hAnsi="Times New Roman" w:cs="Times New Roman"/>
          <w:kern w:val="0"/>
          <w:lang w:eastAsia="zh-CN"/>
        </w:rPr>
        <w:t xml:space="preserve"> Taizong is recognised as a sovereign who surrounded himself with talented civil and military officials and made a point of seeking their opinions and heeding their advice.</w:t>
      </w:r>
      <w:r w:rsidRPr="00C6193E">
        <w:rPr>
          <w:rFonts w:ascii="Times New Roman" w:eastAsia="SimSun" w:hAnsi="Times New Roman" w:cs="Times New Roman"/>
          <w:kern w:val="0"/>
          <w:vertAlign w:val="superscript"/>
          <w:lang w:eastAsia="zh-CN"/>
        </w:rPr>
        <w:footnoteReference w:id="804"/>
      </w:r>
      <w:r w:rsidRPr="00C6193E">
        <w:rPr>
          <w:rFonts w:ascii="Times New Roman" w:eastAsia="SimSun" w:hAnsi="Times New Roman" w:cs="Times New Roman"/>
          <w:kern w:val="0"/>
          <w:lang w:eastAsia="zh-CN"/>
        </w:rPr>
        <w:t xml:space="preserve"> His approach fostered a solidarity among the Zhenguan officials that supported them to ‘brave the dragon’s scales’ (</w:t>
      </w:r>
      <w:r w:rsidRPr="00C6193E">
        <w:rPr>
          <w:rFonts w:ascii="Times New Roman" w:eastAsia="SimSun" w:hAnsi="Times New Roman" w:cs="Times New Roman"/>
          <w:i/>
          <w:iCs/>
          <w:kern w:val="0"/>
          <w:lang w:eastAsia="zh-CN"/>
        </w:rPr>
        <w:t>maofan longlian</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kern w:val="0"/>
          <w:lang w:eastAsia="zh-CN"/>
        </w:rPr>
        <w:t>冒犯龍鱗</w:t>
      </w:r>
      <w:r w:rsidRPr="00C6193E">
        <w:rPr>
          <w:rFonts w:ascii="Times New Roman" w:eastAsia="SimSun" w:hAnsi="Times New Roman" w:cs="Times New Roman" w:hint="eastAsia"/>
          <w:kern w:val="0"/>
          <w:lang w:eastAsia="zh-CN"/>
        </w:rPr>
        <w:t>)</w:t>
      </w:r>
      <w:r w:rsidRPr="00C6193E">
        <w:rPr>
          <w:rFonts w:ascii="Times New Roman" w:eastAsia="SimSun" w:hAnsi="Times New Roman" w:cs="Times New Roman"/>
          <w:kern w:val="0"/>
          <w:lang w:eastAsia="zh-CN"/>
        </w:rPr>
        <w:t xml:space="preserve"> in challenging their ruler’s actions within an atmosphere of open and frank discussion.</w:t>
      </w:r>
      <w:r w:rsidRPr="00C6193E">
        <w:rPr>
          <w:rFonts w:ascii="Times New Roman" w:eastAsia="SimSun" w:hAnsi="Times New Roman" w:cs="Times New Roman"/>
          <w:kern w:val="0"/>
          <w:vertAlign w:val="superscript"/>
          <w:lang w:eastAsia="zh-CN"/>
        </w:rPr>
        <w:footnoteReference w:id="805"/>
      </w:r>
      <w:r w:rsidRPr="00C6193E">
        <w:rPr>
          <w:rFonts w:ascii="Times New Roman" w:eastAsia="SimSun" w:hAnsi="Times New Roman" w:cs="Times New Roman"/>
          <w:kern w:val="0"/>
          <w:lang w:eastAsia="zh-CN"/>
        </w:rPr>
        <w:t xml:space="preserve"> The cultural memory encapsulated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for the collective identity of Zhenguan society evidently appealed to later courts, who became interested in its government as a model exemplar, and would refer to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 its political canon. This was exemplified by records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being recommended to the Tang emperors Xuanzong, Dezong, and Xianzong by their respective officials, and forming part of the reading collection and the palace examination during the Qing emperors Jiaqing and Guangxu, respectively (discussed in Chapter 5.1 ‘China’). The anthology has also figured as a key text of governmental learning for imperial courts and shogunates in Japan from the ninth century to the eighteenth century (discussed in Chapter 5.2 ‘East Asia’). Hence, the Zhenguan rulership was known to others in China and elsewhere through political advice texts such as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p>
    <w:p w14:paraId="6D1D08DB" w14:textId="1E033A4F"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lastRenderedPageBreak/>
        <w:t xml:space="preserve">Among the Zhenguan political literature,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presents a unique perspective on the Zhenguan court by articulating the cultural memory of its time. Concerned with knowledge about the remembered past that provides a collective self-image and normative orientation, the temporal horizon of cultural memory may extend even to mythical primordial time.</w:t>
      </w:r>
      <w:r w:rsidRPr="00C6193E">
        <w:rPr>
          <w:rFonts w:ascii="Times New Roman" w:eastAsia="SimSun" w:hAnsi="Times New Roman" w:cs="Times New Roman"/>
          <w:kern w:val="0"/>
          <w:vertAlign w:val="superscript"/>
          <w:lang w:eastAsia="zh-CN"/>
        </w:rPr>
        <w:footnoteReference w:id="806"/>
      </w:r>
      <w:r w:rsidRPr="00C6193E">
        <w:rPr>
          <w:rFonts w:ascii="Times New Roman" w:eastAsia="SimSun" w:hAnsi="Times New Roman" w:cs="Times New Roman"/>
          <w:kern w:val="0"/>
          <w:lang w:eastAsia="zh-CN"/>
        </w:rPr>
        <w:t xml:space="preserve"> As such,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embeds the political vision of the Zhenguan ruling collective within a long-term historical framework that reaches back to the legendary rulers of remote antiquity, as exemplified by its excerpts from the </w:t>
      </w:r>
      <w:r w:rsidRPr="00C6193E">
        <w:rPr>
          <w:rFonts w:ascii="Times New Roman" w:eastAsia="SimSun" w:hAnsi="Times New Roman" w:cs="Times New Roman"/>
          <w:i/>
          <w:iCs/>
          <w:kern w:val="0"/>
          <w:lang w:eastAsia="zh-CN"/>
        </w:rPr>
        <w:t>Classic of Documents</w:t>
      </w:r>
      <w:r w:rsidRPr="00C6193E">
        <w:rPr>
          <w:rFonts w:ascii="Times New Roman" w:eastAsia="SimSun" w:hAnsi="Times New Roman" w:cs="Times New Roman"/>
          <w:kern w:val="0"/>
          <w:lang w:eastAsia="zh-CN"/>
        </w:rPr>
        <w:t xml:space="preserve">. A comparison with the </w:t>
      </w:r>
      <w:r w:rsidRPr="00C6193E">
        <w:rPr>
          <w:rFonts w:ascii="Times New Roman" w:eastAsia="SimSun" w:hAnsi="Times New Roman" w:cs="Times New Roman"/>
          <w:i/>
          <w:iCs/>
          <w:kern w:val="0"/>
          <w:lang w:eastAsia="zh-CN"/>
        </w:rPr>
        <w:t xml:space="preserve">Model for an Emperor </w:t>
      </w:r>
      <w:r w:rsidRPr="00C6193E">
        <w:rPr>
          <w:rFonts w:ascii="Times New Roman" w:eastAsia="SimSun" w:hAnsi="Times New Roman" w:cs="Times New Roman"/>
          <w:kern w:val="0"/>
          <w:lang w:eastAsia="zh-CN"/>
        </w:rPr>
        <w:t xml:space="preserve">and the </w:t>
      </w:r>
      <w:r w:rsidRPr="00C6193E">
        <w:rPr>
          <w:rFonts w:ascii="Times New Roman" w:eastAsia="SimSun" w:hAnsi="Times New Roman" w:cs="Times New Roman" w:hint="eastAsia"/>
          <w:i/>
          <w:iCs/>
          <w:kern w:val="0"/>
          <w:lang w:eastAsia="zh-CN"/>
        </w:rPr>
        <w:t>Es</w:t>
      </w:r>
      <w:r w:rsidRPr="00C6193E">
        <w:rPr>
          <w:rFonts w:ascii="Times New Roman" w:eastAsia="SimSun" w:hAnsi="Times New Roman" w:cs="Times New Roman"/>
          <w:i/>
          <w:iCs/>
          <w:kern w:val="0"/>
          <w:lang w:eastAsia="zh-CN"/>
        </w:rPr>
        <w:t xml:space="preserve">sentials of Government from the Zhenguan Reign </w:t>
      </w:r>
      <w:r w:rsidRPr="00C6193E">
        <w:rPr>
          <w:rFonts w:ascii="Times New Roman" w:eastAsia="SimSun" w:hAnsi="Times New Roman" w:cs="Times New Roman"/>
          <w:kern w:val="0"/>
          <w:lang w:eastAsia="zh-CN"/>
        </w:rPr>
        <w:t xml:space="preserve">illuminates this distinctive characteristic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Written as a summary of </w:t>
      </w:r>
      <w:r w:rsidRPr="00C6193E">
        <w:rPr>
          <w:rFonts w:ascii="Times New Roman" w:eastAsia="SimSun" w:hAnsi="Times New Roman" w:cs="Times New Roman" w:hint="eastAsia"/>
          <w:kern w:val="0"/>
          <w:lang w:eastAsia="zh-CN"/>
        </w:rPr>
        <w:t>Empe</w:t>
      </w:r>
      <w:r w:rsidRPr="00C6193E">
        <w:rPr>
          <w:rFonts w:ascii="Times New Roman" w:eastAsia="SimSun" w:hAnsi="Times New Roman" w:cs="Times New Roman"/>
          <w:kern w:val="0"/>
          <w:lang w:eastAsia="zh-CN"/>
        </w:rPr>
        <w:t xml:space="preserve">ror Taizong’s views on rulership to guide his successor’s conduct, the </w:t>
      </w:r>
      <w:r w:rsidRPr="00C6193E">
        <w:rPr>
          <w:rFonts w:ascii="Times New Roman" w:eastAsia="SimSun" w:hAnsi="Times New Roman" w:cs="Times New Roman"/>
          <w:i/>
          <w:iCs/>
          <w:kern w:val="0"/>
          <w:lang w:eastAsia="zh-CN"/>
        </w:rPr>
        <w:t xml:space="preserve">Model for an Emperor </w:t>
      </w:r>
      <w:r w:rsidR="00612D5F">
        <w:rPr>
          <w:rFonts w:ascii="Times New Roman" w:eastAsia="SimSun" w:hAnsi="Times New Roman" w:cs="Times New Roman"/>
          <w:kern w:val="0"/>
          <w:lang w:eastAsia="zh-CN"/>
        </w:rPr>
        <w:t>document</w:t>
      </w:r>
      <w:r w:rsidRPr="00C6193E">
        <w:rPr>
          <w:rFonts w:ascii="Times New Roman" w:eastAsia="SimSun" w:hAnsi="Times New Roman" w:cs="Times New Roman"/>
          <w:kern w:val="0"/>
          <w:lang w:eastAsia="zh-CN"/>
        </w:rPr>
        <w:t xml:space="preserve">s </w:t>
      </w:r>
      <w:r w:rsidR="00612D5F">
        <w:rPr>
          <w:rFonts w:ascii="Times New Roman" w:eastAsia="SimSun" w:hAnsi="Times New Roman" w:cs="Times New Roman"/>
          <w:kern w:val="0"/>
          <w:lang w:eastAsia="zh-CN"/>
        </w:rPr>
        <w:t>the Zhenguan ruler</w:t>
      </w:r>
      <w:r w:rsidRPr="00C6193E">
        <w:rPr>
          <w:rFonts w:ascii="Times New Roman" w:eastAsia="SimSun" w:hAnsi="Times New Roman" w:cs="Times New Roman"/>
          <w:kern w:val="0"/>
          <w:lang w:eastAsia="zh-CN"/>
        </w:rPr>
        <w:t xml:space="preserve">’s personal memory. </w:t>
      </w:r>
      <w:r w:rsidR="00612D5F">
        <w:rPr>
          <w:rFonts w:ascii="Times New Roman" w:eastAsia="SimSun" w:hAnsi="Times New Roman" w:cs="Times New Roman"/>
          <w:kern w:val="0"/>
          <w:lang w:eastAsia="zh-CN"/>
        </w:rPr>
        <w:t>Hi</w:t>
      </w:r>
      <w:r w:rsidRPr="00C6193E">
        <w:rPr>
          <w:rFonts w:ascii="Times New Roman" w:eastAsia="SimSun" w:hAnsi="Times New Roman" w:cs="Times New Roman"/>
          <w:kern w:val="0"/>
          <w:lang w:eastAsia="zh-CN"/>
        </w:rPr>
        <w:t xml:space="preserve">s model of emperorship draws heavily on the existing knowledge in terms of intertextual references to canonical principles, historical precedents, masters philosophy, and literary writings. However, the </w:t>
      </w:r>
      <w:r w:rsidRPr="00C6193E">
        <w:rPr>
          <w:rFonts w:ascii="Times New Roman" w:eastAsia="SimSun" w:hAnsi="Times New Roman" w:cs="Times New Roman"/>
          <w:i/>
          <w:iCs/>
          <w:kern w:val="0"/>
          <w:lang w:eastAsia="zh-CN"/>
        </w:rPr>
        <w:t xml:space="preserve">Model for an Emperor </w:t>
      </w:r>
      <w:r w:rsidRPr="00C6193E">
        <w:rPr>
          <w:rFonts w:ascii="Times New Roman" w:eastAsia="SimSun" w:hAnsi="Times New Roman" w:cs="Times New Roman"/>
          <w:kern w:val="0"/>
          <w:lang w:eastAsia="zh-CN"/>
        </w:rPr>
        <w:t xml:space="preserve">is not a compilation of excerpts, but an original piece of writing, the contents of which are thematically arranged by Taizong in twelve chapters and narrated in his voice. As Taizong wrote in the prefatory section of 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w:t>
      </w:r>
    </w:p>
    <w:p w14:paraId="0DE9B0FF" w14:textId="77777777" w:rsidR="00B82F36" w:rsidRPr="00C6193E" w:rsidRDefault="00B82F36" w:rsidP="00152B1E">
      <w:pPr>
        <w:widowControl/>
        <w:snapToGrid w:val="0"/>
        <w:ind w:left="720"/>
        <w:rPr>
          <w:rFonts w:ascii="Times New Roman" w:eastAsia="SimSun" w:hAnsi="Times New Roman" w:cs="Times New Roman"/>
          <w:kern w:val="0"/>
        </w:rPr>
      </w:pPr>
      <w:r w:rsidRPr="00C6193E">
        <w:rPr>
          <w:rFonts w:ascii="Times New Roman" w:eastAsia="SimSun" w:hAnsi="Times New Roman" w:cs="Times New Roman" w:hint="eastAsia"/>
          <w:kern w:val="0"/>
        </w:rPr>
        <w:t>所以披鏡前蹤，博采史籍，聚其要言，以為近誡云爾。</w:t>
      </w:r>
      <w:r w:rsidRPr="00C6193E">
        <w:rPr>
          <w:rFonts w:ascii="Times New Roman" w:eastAsia="SimSun" w:hAnsi="Times New Roman" w:cs="Times New Roman"/>
          <w:kern w:val="0"/>
          <w:vertAlign w:val="superscript"/>
        </w:rPr>
        <w:footnoteReference w:id="807"/>
      </w:r>
    </w:p>
    <w:p w14:paraId="51D0B883" w14:textId="4B8C0CDB" w:rsidR="00B82F36" w:rsidRPr="00C6193E" w:rsidRDefault="00B82F36" w:rsidP="00152B1E">
      <w:pPr>
        <w:widowControl/>
        <w:snapToGrid w:val="0"/>
        <w:spacing w:after="240"/>
        <w:ind w:left="720"/>
        <w:rPr>
          <w:rFonts w:ascii="Times New Roman" w:eastAsia="SimSun" w:hAnsi="Times New Roman" w:cs="Times New Roman"/>
          <w:kern w:val="0"/>
          <w:lang w:eastAsia="zh-CN"/>
        </w:rPr>
      </w:pPr>
      <w:r w:rsidRPr="00C6193E">
        <w:rPr>
          <w:rFonts w:ascii="Times New Roman" w:eastAsia="SimSun" w:hAnsi="Times New Roman" w:cs="Times New Roman" w:hint="eastAsia"/>
          <w:kern w:val="0"/>
          <w:lang w:eastAsia="zh-CN"/>
        </w:rPr>
        <w:t>A</w:t>
      </w:r>
      <w:r w:rsidRPr="00C6193E">
        <w:rPr>
          <w:rFonts w:ascii="Times New Roman" w:eastAsia="SimSun" w:hAnsi="Times New Roman" w:cs="Times New Roman"/>
          <w:kern w:val="0"/>
          <w:lang w:eastAsia="zh-CN"/>
        </w:rPr>
        <w:t xml:space="preserve">s a means to open up [for </w:t>
      </w:r>
      <w:r w:rsidRPr="00C6193E">
        <w:rPr>
          <w:rFonts w:ascii="Times New Roman" w:eastAsia="SimSun" w:hAnsi="Times New Roman" w:cs="Times New Roman"/>
          <w:kern w:val="0"/>
        </w:rPr>
        <w:t>you</w:t>
      </w:r>
      <w:r w:rsidRPr="00C6193E">
        <w:rPr>
          <w:rFonts w:ascii="Times New Roman" w:eastAsia="SimSun" w:hAnsi="Times New Roman" w:cs="Times New Roman"/>
          <w:kern w:val="0"/>
          <w:lang w:eastAsia="zh-CN"/>
        </w:rPr>
        <w:t xml:space="preserve">] the mirror of former events, [We] have broadly culled the historical record and </w:t>
      </w:r>
      <w:r w:rsidRPr="00C6193E">
        <w:rPr>
          <w:rFonts w:ascii="Times New Roman" w:eastAsia="SimSun" w:hAnsi="Times New Roman" w:cs="Times New Roman"/>
          <w:kern w:val="0"/>
        </w:rPr>
        <w:t>assembled</w:t>
      </w:r>
      <w:r w:rsidRPr="00C6193E">
        <w:rPr>
          <w:rFonts w:ascii="Times New Roman" w:eastAsia="SimSun" w:hAnsi="Times New Roman" w:cs="Times New Roman"/>
          <w:kern w:val="0"/>
          <w:lang w:eastAsia="zh-CN"/>
        </w:rPr>
        <w:t xml:space="preserve"> together its most essential words, to act as a clear personal admonition for your conduct.</w:t>
      </w:r>
      <w:r w:rsidRPr="00C6193E">
        <w:rPr>
          <w:rFonts w:ascii="Times New Roman" w:eastAsia="SimSun" w:hAnsi="Times New Roman" w:cs="Times New Roman"/>
          <w:kern w:val="0"/>
          <w:vertAlign w:val="superscript"/>
          <w:lang w:eastAsia="zh-CN"/>
        </w:rPr>
        <w:footnoteReference w:id="808"/>
      </w:r>
    </w:p>
    <w:p w14:paraId="4F436077" w14:textId="7EF28BC9" w:rsidR="00B82F36" w:rsidRPr="00C6193E" w:rsidRDefault="00B82F36" w:rsidP="00572C3F">
      <w:pPr>
        <w:widowControl/>
        <w:snapToGrid w:val="0"/>
        <w:spacing w:line="480" w:lineRule="auto"/>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 xml:space="preserve"> is delimited by what the Zhenguan ruler identifies based on his own learning and experience to be relevant for his successor. Comprising what he remembers as the incumbent, for the benefit of the incomer, the personal political testament is thus concerned with Zhenguan governance at the level of individual memory. </w:t>
      </w:r>
      <w:r w:rsidR="00D86E8D">
        <w:rPr>
          <w:rFonts w:ascii="Times New Roman" w:eastAsia="SimSun" w:hAnsi="Times New Roman" w:cs="Times New Roman"/>
          <w:kern w:val="0"/>
          <w:lang w:eastAsia="zh-CN"/>
        </w:rPr>
        <w:lastRenderedPageBreak/>
        <w:t>T</w:t>
      </w:r>
      <w:r w:rsidR="00D86E8D" w:rsidRPr="00C6193E">
        <w:rPr>
          <w:rFonts w:ascii="Times New Roman" w:eastAsia="SimSun" w:hAnsi="Times New Roman" w:cs="Times New Roman"/>
          <w:kern w:val="0"/>
          <w:lang w:eastAsia="zh-CN"/>
        </w:rPr>
        <w:t>he</w:t>
      </w:r>
      <w:r w:rsidR="00D86E8D" w:rsidRPr="00C6193E">
        <w:rPr>
          <w:rFonts w:ascii="Times New Roman" w:eastAsia="SimSun" w:hAnsi="Times New Roman" w:cs="Times New Roman"/>
          <w:i/>
          <w:iCs/>
          <w:kern w:val="0"/>
          <w:lang w:eastAsia="zh-CN"/>
        </w:rPr>
        <w:t xml:space="preserve"> Essentials of Government from the </w:t>
      </w:r>
      <w:r w:rsidR="00D86E8D" w:rsidRPr="00C6193E">
        <w:rPr>
          <w:rFonts w:ascii="Times New Roman" w:eastAsia="SimSun" w:hAnsi="Times New Roman" w:cs="Times New Roman" w:hint="eastAsia"/>
          <w:i/>
          <w:iCs/>
          <w:kern w:val="0"/>
          <w:lang w:eastAsia="zh-CN"/>
        </w:rPr>
        <w:t>Z</w:t>
      </w:r>
      <w:r w:rsidR="00D86E8D" w:rsidRPr="00C6193E">
        <w:rPr>
          <w:rFonts w:ascii="Times New Roman" w:eastAsia="SimSun" w:hAnsi="Times New Roman" w:cs="Times New Roman"/>
          <w:i/>
          <w:iCs/>
          <w:kern w:val="0"/>
          <w:lang w:eastAsia="zh-CN"/>
        </w:rPr>
        <w:t>henguan Reign</w:t>
      </w:r>
      <w:r w:rsidR="00D86E8D" w:rsidRPr="00C6193E">
        <w:rPr>
          <w:rFonts w:ascii="Times New Roman" w:eastAsia="SimSun" w:hAnsi="Times New Roman" w:cs="Times New Roman"/>
          <w:kern w:val="0"/>
          <w:lang w:eastAsia="zh-CN"/>
        </w:rPr>
        <w:t xml:space="preserve"> </w:t>
      </w:r>
      <w:r w:rsidR="00D86E8D">
        <w:rPr>
          <w:rFonts w:ascii="Times New Roman" w:eastAsia="SimSun" w:hAnsi="Times New Roman" w:cs="Times New Roman"/>
          <w:kern w:val="0"/>
          <w:lang w:eastAsia="zh-CN"/>
        </w:rPr>
        <w:t>captures t</w:t>
      </w:r>
      <w:r w:rsidRPr="00C6193E">
        <w:rPr>
          <w:rFonts w:ascii="Times New Roman" w:eastAsia="SimSun" w:hAnsi="Times New Roman" w:cs="Times New Roman"/>
          <w:kern w:val="0"/>
          <w:lang w:eastAsia="zh-CN"/>
        </w:rPr>
        <w:t xml:space="preserve">he memory of the Zhenguan rulership from a different vantage point altogether. It was not written contemporaneously by a member of the Zhenguan court, but by the Tang official and historian Wu Jing and presented to the throne </w:t>
      </w:r>
      <w:r w:rsidRPr="00C6193E">
        <w:rPr>
          <w:rFonts w:ascii="Times New Roman" w:eastAsia="SimSun" w:hAnsi="Times New Roman" w:cs="Times New Roman"/>
          <w:i/>
          <w:iCs/>
          <w:kern w:val="0"/>
          <w:lang w:eastAsia="zh-CN"/>
        </w:rPr>
        <w:t xml:space="preserve">circa </w:t>
      </w:r>
      <w:r w:rsidRPr="00C6193E">
        <w:rPr>
          <w:rFonts w:ascii="Times New Roman" w:eastAsia="SimSun" w:hAnsi="Times New Roman" w:cs="Times New Roman"/>
          <w:kern w:val="0"/>
          <w:lang w:eastAsia="zh-CN"/>
        </w:rPr>
        <w:t>729, some eighty-years after Emperor Taizong’s life and reign. As such, it conceives of the Zhenguan government as a part of the recent past, thus engaging with the social level of memory, which is termed ‘communicative memory’.</w:t>
      </w:r>
      <w:r w:rsidRPr="00C6193E">
        <w:rPr>
          <w:rFonts w:ascii="Times New Roman" w:eastAsia="SimSun" w:hAnsi="Times New Roman" w:cs="Times New Roman"/>
          <w:kern w:val="0"/>
          <w:vertAlign w:val="superscript"/>
          <w:lang w:eastAsia="zh-CN"/>
        </w:rPr>
        <w:footnoteReference w:id="809"/>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kern w:val="0"/>
          <w:lang w:eastAsia="zh-CN"/>
        </w:rPr>
        <w:t>It</w:t>
      </w:r>
      <w:r w:rsidRPr="00C6193E">
        <w:rPr>
          <w:rFonts w:ascii="Times New Roman" w:eastAsia="SimSun" w:hAnsi="Times New Roman" w:cs="Times New Roman"/>
          <w:kern w:val="0"/>
          <w:lang w:eastAsia="zh-CN"/>
        </w:rPr>
        <w:t xml:space="preserve"> also exemplifies the legitimising and delegitimising functions </w:t>
      </w:r>
      <w:r w:rsidRPr="00C6193E">
        <w:rPr>
          <w:rFonts w:ascii="Times New Roman" w:eastAsia="SimSun" w:hAnsi="Times New Roman" w:cs="Times New Roman" w:hint="eastAsia"/>
          <w:kern w:val="0"/>
          <w:lang w:eastAsia="zh-CN"/>
        </w:rPr>
        <w:t>of</w:t>
      </w:r>
      <w:r w:rsidRPr="00C6193E">
        <w:rPr>
          <w:rFonts w:ascii="Times New Roman" w:eastAsia="SimSun" w:hAnsi="Times New Roman" w:cs="Times New Roman"/>
          <w:kern w:val="0"/>
          <w:lang w:eastAsia="zh-CN"/>
        </w:rPr>
        <w:t xml:space="preserve"> political memory by elaborating historical knowledge and offering a counter-memory to challenge the </w:t>
      </w:r>
      <w:r w:rsidRPr="00C6193E">
        <w:rPr>
          <w:rFonts w:ascii="Times New Roman" w:eastAsia="SimSun" w:hAnsi="Times New Roman" w:cs="Times New Roman"/>
          <w:i/>
          <w:iCs/>
          <w:kern w:val="0"/>
          <w:lang w:eastAsia="zh-CN"/>
        </w:rPr>
        <w:t>status quo</w:t>
      </w:r>
      <w:r w:rsidRPr="00C6193E">
        <w:rPr>
          <w:rFonts w:ascii="Times New Roman" w:eastAsia="SimSun" w:hAnsi="Times New Roman" w:cs="Times New Roman"/>
          <w:kern w:val="0"/>
          <w:lang w:eastAsia="zh-CN"/>
        </w:rPr>
        <w:t>, respectively.</w:t>
      </w:r>
      <w:r w:rsidRPr="00C6193E">
        <w:rPr>
          <w:rFonts w:ascii="Times New Roman" w:eastAsia="SimSun" w:hAnsi="Times New Roman" w:cs="Times New Roman"/>
          <w:kern w:val="0"/>
          <w:vertAlign w:val="superscript"/>
          <w:lang w:eastAsia="zh-CN"/>
        </w:rPr>
        <w:footnoteReference w:id="810"/>
      </w:r>
      <w:r w:rsidRPr="00C6193E">
        <w:rPr>
          <w:rFonts w:ascii="Times New Roman" w:eastAsia="SimSun" w:hAnsi="Times New Roman" w:cs="Times New Roman"/>
          <w:kern w:val="0"/>
          <w:lang w:eastAsia="zh-CN"/>
        </w:rPr>
        <w:t xml:space="preserve"> Having lived through what has been described as ‘four violently unstable courts in which the Zhenguan ideals receded dramatically into the farthest shadows of political life’, Wu lobbied for reform based on the Zhenguan model during the reign of Emperor Xuanzong.</w:t>
      </w:r>
      <w:r w:rsidRPr="00C6193E">
        <w:rPr>
          <w:rFonts w:ascii="Times New Roman" w:eastAsia="SimSun" w:hAnsi="Times New Roman" w:cs="Times New Roman"/>
          <w:kern w:val="0"/>
          <w:vertAlign w:val="superscript"/>
          <w:lang w:eastAsia="zh-CN"/>
        </w:rPr>
        <w:footnoteReference w:id="811"/>
      </w:r>
      <w:r w:rsidRPr="00C6193E">
        <w:rPr>
          <w:rFonts w:ascii="Times New Roman" w:eastAsia="SimSun" w:hAnsi="Times New Roman" w:cs="Times New Roman"/>
          <w:kern w:val="0"/>
          <w:lang w:eastAsia="zh-CN"/>
        </w:rPr>
        <w:t xml:space="preserve"> Twitchett notes that the desire for a restoration of the Tang and a moral regeneration of its policies constantly featured in contemporary memorials and motivated his historical compilation of the Zhenguan reign.</w:t>
      </w:r>
      <w:r w:rsidRPr="00C6193E">
        <w:rPr>
          <w:rFonts w:ascii="Times New Roman" w:eastAsia="SimSun" w:hAnsi="Times New Roman" w:cs="Times New Roman"/>
          <w:kern w:val="0"/>
          <w:vertAlign w:val="superscript"/>
          <w:lang w:eastAsia="zh-CN"/>
        </w:rPr>
        <w:footnoteReference w:id="812"/>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had already been recommended to Xuanzong by the time Wu presented his opus. Nevertheless, Wu presumably thought that an account of the workings of the Zhenguan court would speak louder than the words of an anthology it purported to follow. His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lang w:eastAsia="zh-CN"/>
        </w:rPr>
        <w:t xml:space="preserve"> thus attempts to delegitimise what Chen has termed the ‘poisoned atmosphere of the post-Empress Wu court’,</w:t>
      </w:r>
      <w:r w:rsidRPr="00C6193E">
        <w:rPr>
          <w:rFonts w:ascii="Times New Roman" w:eastAsia="SimSun" w:hAnsi="Times New Roman" w:cs="Times New Roman"/>
          <w:kern w:val="0"/>
          <w:vertAlign w:val="superscript"/>
          <w:lang w:eastAsia="zh-CN"/>
        </w:rPr>
        <w:footnoteReference w:id="813"/>
      </w:r>
      <w:r w:rsidRPr="00C6193E">
        <w:rPr>
          <w:rFonts w:ascii="Times New Roman" w:eastAsia="SimSun" w:hAnsi="Times New Roman" w:cs="Times New Roman"/>
          <w:kern w:val="0"/>
          <w:lang w:eastAsia="zh-CN"/>
        </w:rPr>
        <w:t xml:space="preserve"> while imploring Emperor Xuanzong to legitimise his rulership by learning from his ancestor. </w:t>
      </w:r>
      <w:r w:rsidR="00D86E8D" w:rsidRPr="00C6193E">
        <w:rPr>
          <w:rFonts w:ascii="Times New Roman" w:eastAsia="SimSun" w:hAnsi="Times New Roman" w:cs="Times New Roman"/>
          <w:kern w:val="0"/>
          <w:lang w:eastAsia="zh-CN"/>
        </w:rPr>
        <w:t>Like</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 xml:space="preserve">Model for an Emperor </w:t>
      </w:r>
      <w:r w:rsidRPr="00C6193E">
        <w:rPr>
          <w:rFonts w:ascii="Times New Roman" w:eastAsia="SimSun" w:hAnsi="Times New Roman" w:cs="Times New Roman"/>
          <w:kern w:val="0"/>
          <w:lang w:eastAsia="zh-CN"/>
        </w:rPr>
        <w:t xml:space="preserve">and the </w:t>
      </w:r>
      <w:r w:rsidRPr="00C6193E">
        <w:rPr>
          <w:rFonts w:ascii="Times New Roman" w:eastAsia="SimSun" w:hAnsi="Times New Roman" w:cs="Times New Roman"/>
          <w:i/>
          <w:iCs/>
          <w:kern w:val="0"/>
          <w:lang w:eastAsia="zh-CN"/>
        </w:rPr>
        <w:t xml:space="preserve">Essentials of Government from the Zhenguan Reign </w:t>
      </w:r>
      <w:r w:rsidRPr="00C6193E">
        <w:rPr>
          <w:rFonts w:ascii="Times New Roman" w:eastAsia="SimSun" w:hAnsi="Times New Roman" w:cs="Times New Roman"/>
          <w:kern w:val="0"/>
          <w:lang w:eastAsia="zh-CN"/>
        </w:rPr>
        <w:t xml:space="preserve">also emphasise recruiting </w:t>
      </w:r>
      <w:r w:rsidRPr="00C6193E">
        <w:rPr>
          <w:rFonts w:ascii="Times New Roman" w:eastAsia="SimSun" w:hAnsi="Times New Roman" w:cs="Times New Roman"/>
          <w:i/>
          <w:iCs/>
          <w:kern w:val="0"/>
          <w:lang w:eastAsia="zh-CN"/>
        </w:rPr>
        <w:t xml:space="preserve">xian </w:t>
      </w:r>
      <w:r w:rsidRPr="00C6193E">
        <w:rPr>
          <w:rFonts w:ascii="Times New Roman" w:eastAsia="SimSun" w:hAnsi="Times New Roman" w:cs="Times New Roman"/>
          <w:kern w:val="0"/>
          <w:lang w:eastAsia="zh-CN"/>
        </w:rPr>
        <w:t xml:space="preserve">talent and accepting </w:t>
      </w:r>
      <w:r w:rsidRPr="00C6193E">
        <w:rPr>
          <w:rFonts w:ascii="Times New Roman" w:eastAsia="SimSun" w:hAnsi="Times New Roman" w:cs="Times New Roman"/>
          <w:kern w:val="0"/>
          <w:lang w:eastAsia="zh-CN"/>
        </w:rPr>
        <w:lastRenderedPageBreak/>
        <w:t>remonstration.</w:t>
      </w:r>
      <w:r w:rsidR="00C409C0">
        <w:rPr>
          <w:rFonts w:ascii="Times New Roman" w:eastAsia="SimSun" w:hAnsi="Times New Roman" w:cs="Times New Roman"/>
          <w:kern w:val="0"/>
          <w:lang w:eastAsia="zh-CN"/>
        </w:rPr>
        <w:t xml:space="preserve"> </w:t>
      </w:r>
      <w:r w:rsidR="00C409C0" w:rsidRPr="00C409C0">
        <w:rPr>
          <w:rFonts w:ascii="Times New Roman" w:eastAsia="SimSun" w:hAnsi="Times New Roman" w:cs="Times New Roman"/>
          <w:color w:val="4F81BD" w:themeColor="accent1"/>
          <w:kern w:val="0"/>
          <w:lang w:eastAsia="zh-CN"/>
        </w:rPr>
        <w:t xml:space="preserve">Approximately one-sixth of the </w:t>
      </w:r>
      <w:r w:rsidR="00C409C0" w:rsidRPr="00C409C0">
        <w:rPr>
          <w:rFonts w:ascii="Times New Roman" w:eastAsia="SimSun" w:hAnsi="Times New Roman" w:cs="Times New Roman"/>
          <w:i/>
          <w:iCs/>
          <w:color w:val="4F81BD" w:themeColor="accent1"/>
          <w:kern w:val="0"/>
          <w:lang w:eastAsia="zh-CN"/>
        </w:rPr>
        <w:t>Model for an Emperor</w:t>
      </w:r>
      <w:r w:rsidR="00C409C0" w:rsidRPr="00C409C0">
        <w:rPr>
          <w:rFonts w:ascii="Times New Roman" w:eastAsia="SimSun" w:hAnsi="Times New Roman" w:cs="Times New Roman"/>
          <w:color w:val="4F81BD" w:themeColor="accent1"/>
          <w:kern w:val="0"/>
          <w:lang w:eastAsia="zh-CN"/>
        </w:rPr>
        <w:t xml:space="preserve"> and one-fifth of the </w:t>
      </w:r>
      <w:r w:rsidR="00C409C0" w:rsidRPr="00C409C0">
        <w:rPr>
          <w:rFonts w:ascii="Times New Roman" w:eastAsia="SimSun" w:hAnsi="Times New Roman" w:cs="Times New Roman"/>
          <w:i/>
          <w:iCs/>
          <w:color w:val="4F81BD" w:themeColor="accent1"/>
          <w:kern w:val="0"/>
          <w:lang w:eastAsia="zh-CN"/>
        </w:rPr>
        <w:t>Essentials of Government from the Zhenguan Reign</w:t>
      </w:r>
      <w:r w:rsidR="00C409C0" w:rsidRPr="00C409C0">
        <w:rPr>
          <w:rFonts w:ascii="Times New Roman" w:eastAsia="SimSun" w:hAnsi="Times New Roman" w:cs="Times New Roman"/>
          <w:color w:val="4F81BD" w:themeColor="accent1"/>
          <w:kern w:val="0"/>
          <w:lang w:eastAsia="zh-CN"/>
        </w:rPr>
        <w:t xml:space="preserve"> are devoted to those concerns, respectively.</w:t>
      </w:r>
      <w:r w:rsidRPr="00C409C0">
        <w:rPr>
          <w:rFonts w:ascii="Times New Roman" w:eastAsia="SimSun" w:hAnsi="Times New Roman" w:cs="Times New Roman"/>
          <w:color w:val="4F81BD" w:themeColor="accent1"/>
          <w:kern w:val="0"/>
          <w:vertAlign w:val="superscript"/>
          <w:lang w:eastAsia="zh-CN"/>
        </w:rPr>
        <w:footnoteReference w:id="814"/>
      </w:r>
      <w:r w:rsidRPr="00C6193E">
        <w:rPr>
          <w:rFonts w:ascii="Times New Roman" w:eastAsia="SimSun" w:hAnsi="Times New Roman" w:cs="Times New Roman"/>
          <w:kern w:val="0"/>
          <w:lang w:eastAsia="zh-CN"/>
        </w:rPr>
        <w:t xml:space="preserve"> However, the three texts each cover those themes from a different perspective of memory. The cultural memory within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links the collective identity of the Zhenguan society with the remote past and the history of rulership, arguably paving the way for Taizong and his court to follow in the footsteps of positive exemplars </w:t>
      </w:r>
      <w:r w:rsidR="00D86E8D">
        <w:rPr>
          <w:rFonts w:ascii="Times New Roman" w:eastAsia="SimSun" w:hAnsi="Times New Roman" w:cs="Times New Roman"/>
          <w:kern w:val="0"/>
          <w:lang w:eastAsia="zh-CN"/>
        </w:rPr>
        <w:t xml:space="preserve">of former times, </w:t>
      </w:r>
      <w:r w:rsidRPr="00C6193E">
        <w:rPr>
          <w:rFonts w:ascii="Times New Roman" w:eastAsia="SimSun" w:hAnsi="Times New Roman" w:cs="Times New Roman"/>
          <w:kern w:val="0"/>
          <w:lang w:eastAsia="zh-CN"/>
        </w:rPr>
        <w:t xml:space="preserve">and become exemplary themselves. The individual memory </w:t>
      </w:r>
      <w:r w:rsidR="00D86E8D">
        <w:rPr>
          <w:rFonts w:ascii="Times New Roman" w:eastAsia="SimSun" w:hAnsi="Times New Roman" w:cs="Times New Roman"/>
          <w:kern w:val="0"/>
          <w:lang w:eastAsia="zh-CN"/>
        </w:rPr>
        <w:t>communicat</w:t>
      </w:r>
      <w:r w:rsidRPr="00C6193E">
        <w:rPr>
          <w:rFonts w:ascii="Times New Roman" w:eastAsia="SimSun" w:hAnsi="Times New Roman" w:cs="Times New Roman"/>
          <w:kern w:val="0"/>
          <w:lang w:eastAsia="zh-CN"/>
        </w:rPr>
        <w:t xml:space="preserve">ed by the </w:t>
      </w:r>
      <w:r w:rsidRPr="00C6193E">
        <w:rPr>
          <w:rFonts w:ascii="Times New Roman" w:eastAsia="SimSun" w:hAnsi="Times New Roman" w:cs="Times New Roman"/>
          <w:i/>
          <w:iCs/>
          <w:kern w:val="0"/>
          <w:lang w:eastAsia="zh-CN"/>
        </w:rPr>
        <w:t xml:space="preserve">Model for an Emperor </w:t>
      </w:r>
      <w:r w:rsidRPr="00C6193E">
        <w:rPr>
          <w:rFonts w:ascii="Times New Roman" w:eastAsia="SimSun" w:hAnsi="Times New Roman" w:cs="Times New Roman"/>
          <w:kern w:val="0"/>
          <w:lang w:eastAsia="zh-CN"/>
        </w:rPr>
        <w:t>infuses Taizong’s advice for the future reign of his heir-apparent with the knowledge and experience of the past, in hopes that the next rulership will be as good as, if not better than his own.</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And the communicative memory about the Zhenguan administration itself recorded by the </w:t>
      </w:r>
      <w:r w:rsidRPr="00C6193E">
        <w:rPr>
          <w:rFonts w:ascii="Times New Roman" w:eastAsia="SimSun" w:hAnsi="Times New Roman" w:cs="Times New Roman"/>
          <w:i/>
          <w:iCs/>
          <w:kern w:val="0"/>
          <w:lang w:eastAsia="zh-CN"/>
        </w:rPr>
        <w:t xml:space="preserve">Essentials of Government from the Zhenguan Reign </w:t>
      </w:r>
      <w:r w:rsidRPr="00C6193E">
        <w:rPr>
          <w:rFonts w:ascii="Times New Roman" w:eastAsia="SimSun" w:hAnsi="Times New Roman" w:cs="Times New Roman"/>
          <w:kern w:val="0"/>
          <w:lang w:eastAsia="zh-CN"/>
        </w:rPr>
        <w:t xml:space="preserve">uses the recent past to advocate for institutional reform in the present. Hence, unlike the personal memory of the Zhenguan ruler or an historical account of his Zhenguan reign,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provides direct insight into the political discourse that informed the Zhenguan ruling collective. The anthology potentially avoids the need to second-guess or extrapolate </w:t>
      </w:r>
      <w:r w:rsidRPr="00C6193E">
        <w:rPr>
          <w:rFonts w:ascii="Times New Roman" w:eastAsia="SimSun" w:hAnsi="Times New Roman" w:cs="Times New Roman"/>
          <w:i/>
          <w:iCs/>
          <w:kern w:val="0"/>
          <w:lang w:eastAsia="zh-CN"/>
        </w:rPr>
        <w:t xml:space="preserve">ex post facto </w:t>
      </w:r>
      <w:r w:rsidRPr="00C6193E">
        <w:rPr>
          <w:rFonts w:ascii="Times New Roman" w:eastAsia="SimSun" w:hAnsi="Times New Roman" w:cs="Times New Roman"/>
          <w:kern w:val="0"/>
          <w:lang w:eastAsia="zh-CN"/>
        </w:rPr>
        <w:t xml:space="preserve">the principles and precedents underlying the attitudes and decision-making of the Zhenguan ruling collective from records concerning their practice of government. Understandably, there is often a natural discrepancy between the Zhenguan ruler and his court knowing what should be done from their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and choosing to do so</w:t>
      </w:r>
      <w:r w:rsidR="00D86E8D">
        <w:rPr>
          <w:rFonts w:ascii="Times New Roman" w:eastAsia="SimSun" w:hAnsi="Times New Roman" w:cs="Times New Roman"/>
          <w:kern w:val="0"/>
          <w:lang w:eastAsia="zh-CN"/>
        </w:rPr>
        <w:t xml:space="preserve"> </w:t>
      </w:r>
      <w:r w:rsidR="00D86E8D" w:rsidRPr="00A8763D">
        <w:rPr>
          <w:rFonts w:ascii="Times New Roman" w:eastAsia="SimSun" w:hAnsi="Times New Roman" w:cs="Times New Roman"/>
          <w:color w:val="4F81BD" w:themeColor="accent1"/>
          <w:kern w:val="0"/>
          <w:lang w:eastAsia="zh-CN"/>
        </w:rPr>
        <w:t>or following through on those choices</w:t>
      </w:r>
      <w:r w:rsidRPr="00A8763D">
        <w:rPr>
          <w:rFonts w:ascii="Times New Roman" w:eastAsia="SimSun" w:hAnsi="Times New Roman" w:cs="Times New Roman"/>
          <w:color w:val="4F81BD" w:themeColor="accent1"/>
          <w:kern w:val="0"/>
          <w:lang w:eastAsia="zh-CN"/>
        </w:rPr>
        <w:t xml:space="preserve">. </w:t>
      </w:r>
      <w:r w:rsidR="00D86E8D" w:rsidRPr="00A8763D">
        <w:rPr>
          <w:rFonts w:ascii="Times New Roman" w:eastAsia="SimSun" w:hAnsi="Times New Roman" w:cs="Times New Roman"/>
          <w:color w:val="4F81BD" w:themeColor="accent1"/>
          <w:kern w:val="0"/>
          <w:lang w:eastAsia="zh-CN"/>
        </w:rPr>
        <w:t xml:space="preserve">For example, Wei Zheng was </w:t>
      </w:r>
      <w:r w:rsidR="00136FC2" w:rsidRPr="00A8763D">
        <w:rPr>
          <w:rFonts w:ascii="Times New Roman" w:eastAsia="SimSun" w:hAnsi="Times New Roman" w:cs="Times New Roman"/>
          <w:color w:val="4F81BD" w:themeColor="accent1"/>
          <w:kern w:val="0"/>
          <w:lang w:eastAsia="zh-CN"/>
        </w:rPr>
        <w:t xml:space="preserve">highly </w:t>
      </w:r>
      <w:r w:rsidR="00D86E8D" w:rsidRPr="00A8763D">
        <w:rPr>
          <w:rFonts w:ascii="Times New Roman" w:eastAsia="SimSun" w:hAnsi="Times New Roman" w:cs="Times New Roman"/>
          <w:color w:val="4F81BD" w:themeColor="accent1"/>
          <w:kern w:val="0"/>
          <w:lang w:eastAsia="zh-CN"/>
        </w:rPr>
        <w:t xml:space="preserve">critical of Taizong’s shortcomings </w:t>
      </w:r>
      <w:r w:rsidR="00136FC2" w:rsidRPr="00A8763D">
        <w:rPr>
          <w:rFonts w:ascii="Times New Roman" w:eastAsia="SimSun" w:hAnsi="Times New Roman" w:cs="Times New Roman"/>
          <w:color w:val="4F81BD" w:themeColor="accent1"/>
          <w:kern w:val="0"/>
          <w:lang w:eastAsia="zh-CN"/>
        </w:rPr>
        <w:t xml:space="preserve">during the latter years of his reign, especially his failure to maintain </w:t>
      </w:r>
      <w:r w:rsidR="00A8763D" w:rsidRPr="00A8763D">
        <w:rPr>
          <w:rFonts w:ascii="Times New Roman" w:eastAsia="SimSun" w:hAnsi="Times New Roman" w:cs="Times New Roman"/>
          <w:color w:val="4F81BD" w:themeColor="accent1"/>
          <w:kern w:val="0"/>
          <w:lang w:eastAsia="zh-CN"/>
        </w:rPr>
        <w:t xml:space="preserve">some of </w:t>
      </w:r>
      <w:r w:rsidR="00136FC2" w:rsidRPr="00A8763D">
        <w:rPr>
          <w:rFonts w:ascii="Times New Roman" w:eastAsia="SimSun" w:hAnsi="Times New Roman" w:cs="Times New Roman"/>
          <w:color w:val="4F81BD" w:themeColor="accent1"/>
          <w:kern w:val="0"/>
          <w:lang w:eastAsia="zh-CN"/>
        </w:rPr>
        <w:t xml:space="preserve">the positive practices that had characterised the earlier </w:t>
      </w:r>
      <w:r w:rsidR="00A8763D" w:rsidRPr="00A8763D">
        <w:rPr>
          <w:rFonts w:ascii="Times New Roman" w:eastAsia="SimSun" w:hAnsi="Times New Roman" w:cs="Times New Roman"/>
          <w:color w:val="4F81BD" w:themeColor="accent1"/>
          <w:kern w:val="0"/>
          <w:lang w:eastAsia="zh-CN"/>
        </w:rPr>
        <w:t xml:space="preserve">period </w:t>
      </w:r>
      <w:r w:rsidR="00A8763D" w:rsidRPr="00A8763D">
        <w:rPr>
          <w:rFonts w:ascii="Times New Roman" w:eastAsia="SimSun" w:hAnsi="Times New Roman" w:cs="Times New Roman"/>
          <w:color w:val="4F81BD" w:themeColor="accent1"/>
          <w:kern w:val="0"/>
          <w:lang w:eastAsia="zh-CN"/>
        </w:rPr>
        <w:lastRenderedPageBreak/>
        <w:t>of the Zhenguan era</w:t>
      </w:r>
      <w:r w:rsidR="00D86E8D" w:rsidRPr="00A8763D">
        <w:rPr>
          <w:rFonts w:ascii="Times New Roman" w:eastAsia="SimSun" w:hAnsi="Times New Roman" w:cs="Times New Roman"/>
          <w:color w:val="4F81BD" w:themeColor="accent1"/>
          <w:kern w:val="0"/>
          <w:lang w:eastAsia="zh-CN"/>
        </w:rPr>
        <w:t>.</w:t>
      </w:r>
      <w:r w:rsidR="00136FC2" w:rsidRPr="00A8763D">
        <w:rPr>
          <w:rStyle w:val="a6"/>
          <w:rFonts w:ascii="Times New Roman" w:eastAsia="SimSun" w:hAnsi="Times New Roman" w:cs="Times New Roman"/>
          <w:color w:val="4F81BD" w:themeColor="accent1"/>
          <w:kern w:val="0"/>
          <w:lang w:eastAsia="zh-CN"/>
        </w:rPr>
        <w:footnoteReference w:id="815"/>
      </w:r>
      <w:r w:rsidR="00D86E8D" w:rsidRPr="00A8763D">
        <w:rPr>
          <w:rFonts w:ascii="Times New Roman" w:eastAsia="SimSun" w:hAnsi="Times New Roman" w:cs="Times New Roman"/>
          <w:color w:val="4F81BD" w:themeColor="accent1"/>
          <w:kern w:val="0"/>
          <w:lang w:eastAsia="zh-CN"/>
        </w:rPr>
        <w:t xml:space="preserve"> </w:t>
      </w:r>
      <w:r w:rsidRPr="00C6193E">
        <w:rPr>
          <w:rFonts w:ascii="Times New Roman" w:eastAsia="SimSun" w:hAnsi="Times New Roman" w:cs="Times New Roman"/>
          <w:kern w:val="0"/>
          <w:lang w:eastAsia="zh-CN"/>
        </w:rPr>
        <w:t xml:space="preserve">Nevertheless, those discrepancies did not appear to diminish the </w:t>
      </w:r>
      <w:r w:rsidR="00A8763D" w:rsidRPr="00A8763D">
        <w:rPr>
          <w:rFonts w:ascii="Times New Roman" w:eastAsia="SimSun" w:hAnsi="Times New Roman" w:cs="Times New Roman"/>
          <w:color w:val="4F81BD" w:themeColor="accent1"/>
          <w:kern w:val="0"/>
          <w:lang w:eastAsia="zh-CN"/>
        </w:rPr>
        <w:t xml:space="preserve">overall </w:t>
      </w:r>
      <w:r w:rsidRPr="00C6193E">
        <w:rPr>
          <w:rFonts w:ascii="Times New Roman" w:eastAsia="SimSun" w:hAnsi="Times New Roman" w:cs="Times New Roman"/>
          <w:kern w:val="0"/>
          <w:lang w:eastAsia="zh-CN"/>
        </w:rPr>
        <w:t xml:space="preserve">exemplary nature of their rulership, nor did they detract from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role as the sourcebook for governance that has been positively exemplary and exportable.</w:t>
      </w:r>
    </w:p>
    <w:p w14:paraId="1F373D38" w14:textId="7AB0F809" w:rsidR="00B82F36" w:rsidRPr="00C6193E" w:rsidRDefault="00B82F36" w:rsidP="00152B1E">
      <w:pPr>
        <w:widowControl/>
        <w:snapToGrid w:val="0"/>
        <w:spacing w:line="480" w:lineRule="auto"/>
        <w:ind w:firstLine="720"/>
        <w:rPr>
          <w:rFonts w:ascii="Times New Roman" w:eastAsia="SimSun" w:hAnsi="Times New Roman" w:cs="Times New Roman"/>
          <w:i/>
          <w:iCs/>
          <w:kern w:val="0"/>
          <w:lang w:eastAsia="zh-CN"/>
        </w:rPr>
      </w:pPr>
      <w:r w:rsidRPr="00C6193E">
        <w:rPr>
          <w:rFonts w:ascii="Times New Roman" w:eastAsia="SimSun" w:hAnsi="Times New Roman" w:cs="Times New Roman"/>
          <w:kern w:val="0"/>
          <w:lang w:eastAsia="zh-CN"/>
        </w:rPr>
        <w:t xml:space="preserve">Although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become non-extant on its native shores sometime during the fourteenth century, many of the political ideas and values prescribed by the text continued to shape the cultural memory of subsequent courts. This stemmed from an enduring interest in the Zhenguan governmental exemplar and widespread transmission of the </w:t>
      </w:r>
      <w:r w:rsidRPr="00C6193E">
        <w:rPr>
          <w:rFonts w:ascii="Times New Roman" w:eastAsia="SimSun" w:hAnsi="Times New Roman" w:cs="Times New Roman"/>
          <w:i/>
          <w:iCs/>
          <w:kern w:val="0"/>
          <w:lang w:eastAsia="zh-CN"/>
        </w:rPr>
        <w:t xml:space="preserve">Essentials of Government from the </w:t>
      </w:r>
      <w:r w:rsidRPr="00C6193E">
        <w:rPr>
          <w:rFonts w:ascii="Times New Roman" w:eastAsia="SimSun" w:hAnsi="Times New Roman" w:cs="Times New Roman" w:hint="eastAsia"/>
          <w:i/>
          <w:iCs/>
          <w:kern w:val="0"/>
          <w:lang w:eastAsia="zh-CN"/>
        </w:rPr>
        <w:t>Z</w:t>
      </w:r>
      <w:r w:rsidRPr="00C6193E">
        <w:rPr>
          <w:rFonts w:ascii="Times New Roman" w:eastAsia="SimSun" w:hAnsi="Times New Roman" w:cs="Times New Roman"/>
          <w:i/>
          <w:iCs/>
          <w:kern w:val="0"/>
          <w:lang w:eastAsia="zh-CN"/>
        </w:rPr>
        <w:t>henguan Reign</w:t>
      </w:r>
      <w:r w:rsidRPr="00C6193E">
        <w:rPr>
          <w:rFonts w:ascii="Times New Roman" w:eastAsia="SimSun" w:hAnsi="Times New Roman" w:cs="Times New Roman" w:hint="eastAsia"/>
          <w:kern w:val="0"/>
          <w:lang w:eastAsia="zh-CN"/>
        </w:rPr>
        <w:t>.</w:t>
      </w:r>
      <w:r w:rsidRPr="00C6193E">
        <w:rPr>
          <w:rFonts w:ascii="Times New Roman" w:eastAsia="SimSun" w:hAnsi="Times New Roman" w:cs="Times New Roman"/>
          <w:kern w:val="0"/>
          <w:lang w:eastAsia="zh-CN"/>
        </w:rPr>
        <w:t xml:space="preserve"> I contend that the influence of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on later processes of cultural memory making may be inferred from the space occupied by the </w:t>
      </w:r>
      <w:r w:rsidRPr="00C6193E">
        <w:rPr>
          <w:rFonts w:ascii="Times New Roman" w:eastAsia="SimSun" w:hAnsi="Times New Roman" w:cs="Times New Roman"/>
          <w:i/>
          <w:iCs/>
          <w:kern w:val="0"/>
          <w:lang w:eastAsia="zh-CN"/>
        </w:rPr>
        <w:t xml:space="preserve">Essentials of Government from the </w:t>
      </w:r>
      <w:r w:rsidRPr="00C6193E">
        <w:rPr>
          <w:rFonts w:ascii="Times New Roman" w:eastAsia="SimSun" w:hAnsi="Times New Roman" w:cs="Times New Roman" w:hint="eastAsia"/>
          <w:i/>
          <w:iCs/>
          <w:kern w:val="0"/>
          <w:lang w:eastAsia="zh-CN"/>
        </w:rPr>
        <w:t>Z</w:t>
      </w:r>
      <w:r w:rsidRPr="00C6193E">
        <w:rPr>
          <w:rFonts w:ascii="Times New Roman" w:eastAsia="SimSun" w:hAnsi="Times New Roman" w:cs="Times New Roman"/>
          <w:i/>
          <w:iCs/>
          <w:kern w:val="0"/>
          <w:lang w:eastAsia="zh-CN"/>
        </w:rPr>
        <w:t xml:space="preserve">henguan Reign </w:t>
      </w:r>
      <w:r w:rsidRPr="00C6193E">
        <w:rPr>
          <w:rFonts w:ascii="Times New Roman" w:eastAsia="SimSun" w:hAnsi="Times New Roman" w:cs="Times New Roman"/>
          <w:kern w:val="0"/>
          <w:lang w:eastAsia="zh-CN"/>
        </w:rPr>
        <w:t xml:space="preserve">in political discourse. As the cultural memory of a society need not depend on the existence of a canon,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being lost in China for almost five centuries </w:t>
      </w:r>
      <w:r w:rsidR="00A8763D">
        <w:rPr>
          <w:rFonts w:ascii="Times New Roman" w:eastAsia="SimSun" w:hAnsi="Times New Roman" w:cs="Times New Roman"/>
          <w:kern w:val="0"/>
          <w:lang w:eastAsia="zh-CN"/>
        </w:rPr>
        <w:t>does</w:t>
      </w:r>
      <w:r w:rsidRPr="00C6193E">
        <w:rPr>
          <w:rFonts w:ascii="Times New Roman" w:eastAsia="SimSun" w:hAnsi="Times New Roman" w:cs="Times New Roman"/>
          <w:kern w:val="0"/>
          <w:lang w:eastAsia="zh-CN"/>
        </w:rPr>
        <w:t xml:space="preserve"> not necessarily </w:t>
      </w:r>
      <w:r w:rsidR="00A8763D">
        <w:rPr>
          <w:rFonts w:ascii="Times New Roman" w:eastAsia="SimSun" w:hAnsi="Times New Roman" w:cs="Times New Roman"/>
          <w:kern w:val="0"/>
          <w:lang w:eastAsia="zh-CN"/>
        </w:rPr>
        <w:t xml:space="preserve">preclude </w:t>
      </w:r>
      <w:r w:rsidRPr="00C6193E">
        <w:rPr>
          <w:rFonts w:ascii="Times New Roman" w:eastAsia="SimSun" w:hAnsi="Times New Roman" w:cs="Times New Roman"/>
          <w:kern w:val="0"/>
          <w:lang w:eastAsia="zh-CN"/>
        </w:rPr>
        <w:t>it</w:t>
      </w:r>
      <w:r w:rsidR="00A8763D">
        <w:rPr>
          <w:rFonts w:ascii="Times New Roman" w:eastAsia="SimSun" w:hAnsi="Times New Roman" w:cs="Times New Roman"/>
          <w:kern w:val="0"/>
          <w:lang w:eastAsia="zh-CN"/>
        </w:rPr>
        <w:t xml:space="preserve"> from</w:t>
      </w:r>
      <w:r w:rsidRPr="00C6193E">
        <w:rPr>
          <w:rFonts w:ascii="Times New Roman" w:eastAsia="SimSun" w:hAnsi="Times New Roman" w:cs="Times New Roman"/>
          <w:kern w:val="0"/>
          <w:lang w:eastAsia="zh-CN"/>
        </w:rPr>
        <w:t xml:space="preserve"> contributi</w:t>
      </w:r>
      <w:r w:rsidR="00A8763D">
        <w:rPr>
          <w:rFonts w:ascii="Times New Roman" w:eastAsia="SimSun" w:hAnsi="Times New Roman" w:cs="Times New Roman"/>
          <w:kern w:val="0"/>
          <w:lang w:eastAsia="zh-CN"/>
        </w:rPr>
        <w:t>ng</w:t>
      </w:r>
      <w:r w:rsidRPr="00C6193E">
        <w:rPr>
          <w:rFonts w:ascii="Times New Roman" w:eastAsia="SimSun" w:hAnsi="Times New Roman" w:cs="Times New Roman"/>
          <w:kern w:val="0"/>
          <w:lang w:eastAsia="zh-CN"/>
        </w:rPr>
        <w:t xml:space="preserve"> to the cultural memory during its absence. </w:t>
      </w:r>
    </w:p>
    <w:p w14:paraId="62EF0FB5" w14:textId="3F39887E" w:rsidR="00B82F36" w:rsidRPr="00C6193E" w:rsidRDefault="00B82F36" w:rsidP="00152B1E">
      <w:pPr>
        <w:widowControl/>
        <w:snapToGrid w:val="0"/>
        <w:spacing w:after="240"/>
        <w:ind w:left="720"/>
        <w:rPr>
          <w:rFonts w:ascii="Times New Roman" w:eastAsia="SimSun" w:hAnsi="Times New Roman" w:cs="Times New Roman"/>
          <w:kern w:val="0"/>
          <w:lang w:eastAsia="zh-CN"/>
        </w:rPr>
      </w:pPr>
      <w:r w:rsidRPr="00C6193E">
        <w:rPr>
          <w:rFonts w:ascii="Times New Roman" w:eastAsia="SimSun" w:hAnsi="Times New Roman" w:cs="Times New Roman" w:hint="eastAsia"/>
          <w:kern w:val="0"/>
          <w:lang w:eastAsia="zh-CN"/>
        </w:rPr>
        <w:t>T</w:t>
      </w:r>
      <w:r w:rsidRPr="00C6193E">
        <w:rPr>
          <w:rFonts w:ascii="Times New Roman" w:eastAsia="SimSun" w:hAnsi="Times New Roman" w:cs="Times New Roman"/>
          <w:kern w:val="0"/>
          <w:lang w:eastAsia="zh-CN"/>
        </w:rPr>
        <w:t xml:space="preserve">he crucial point is that society’s acceptance of norms and values does not depend on a ‘sacralized,’ </w:t>
      </w:r>
      <w:r w:rsidRPr="00C6193E">
        <w:rPr>
          <w:rFonts w:ascii="Times New Roman" w:eastAsia="SimSun" w:hAnsi="Times New Roman" w:cs="Times New Roman"/>
          <w:kern w:val="0"/>
        </w:rPr>
        <w:t>written</w:t>
      </w:r>
      <w:r w:rsidRPr="00C6193E">
        <w:rPr>
          <w:rFonts w:ascii="Times New Roman" w:eastAsia="SimSun" w:hAnsi="Times New Roman" w:cs="Times New Roman"/>
          <w:kern w:val="0"/>
          <w:lang w:eastAsia="zh-CN"/>
        </w:rPr>
        <w:t>, or in any other form symbolically coded canon. The genesis and validity of values and their translation into effective practical norms is instead based on the processes of negotiation and agreement that are part of common experience. … In general, it is sufficient if the members of a group or society can explain why they keep to their effectively operating self-images …</w:t>
      </w:r>
      <w:r w:rsidRPr="00C6193E">
        <w:rPr>
          <w:rFonts w:ascii="Times New Roman" w:eastAsia="SimSun" w:hAnsi="Times New Roman" w:cs="Times New Roman"/>
          <w:kern w:val="0"/>
          <w:vertAlign w:val="superscript"/>
          <w:lang w:eastAsia="zh-CN"/>
        </w:rPr>
        <w:footnoteReference w:id="816"/>
      </w:r>
      <w:r w:rsidRPr="00C6193E">
        <w:rPr>
          <w:rFonts w:ascii="Times New Roman" w:eastAsia="SimSun" w:hAnsi="Times New Roman" w:cs="Times New Roman"/>
          <w:kern w:val="0"/>
          <w:lang w:eastAsia="zh-CN"/>
        </w:rPr>
        <w:t xml:space="preserve"> </w:t>
      </w:r>
    </w:p>
    <w:p w14:paraId="083A7391" w14:textId="54DFF751" w:rsidR="00B82F36" w:rsidRPr="00D9629D" w:rsidRDefault="00B82F36" w:rsidP="00572C3F">
      <w:pPr>
        <w:widowControl/>
        <w:snapToGrid w:val="0"/>
        <w:spacing w:line="480" w:lineRule="auto"/>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This means that the textual discontinuity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need not equate to the loss of its ideas and ideals of governance. Indeed, later courts in China and Japan continued to remember and draw inspiration from the model exemplar of Zhenguan rulership that was engendered not least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This phenomenon is manifest in the relatively continuous and extensive transmission of the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lang w:eastAsia="zh-CN"/>
        </w:rPr>
        <w:t xml:space="preserve">. </w:t>
      </w:r>
      <w:r w:rsidR="00682126" w:rsidRPr="0069149C">
        <w:rPr>
          <w:rFonts w:ascii="Times New Roman" w:eastAsia="SimSun" w:hAnsi="Times New Roman" w:cs="Times New Roman"/>
          <w:color w:val="4F81BD" w:themeColor="accent1"/>
          <w:kern w:val="0"/>
          <w:lang w:eastAsia="zh-CN"/>
        </w:rPr>
        <w:t xml:space="preserve">A comprehensive overview of its dissemination by De Weerdt and McMullen provides </w:t>
      </w:r>
      <w:r w:rsidR="00D9629D" w:rsidRPr="0069149C">
        <w:rPr>
          <w:rFonts w:ascii="Times New Roman" w:eastAsia="SimSun" w:hAnsi="Times New Roman" w:cs="Times New Roman"/>
          <w:color w:val="4F81BD" w:themeColor="accent1"/>
          <w:kern w:val="0"/>
          <w:lang w:eastAsia="zh-CN"/>
        </w:rPr>
        <w:t xml:space="preserve">that the text was </w:t>
      </w:r>
      <w:r w:rsidR="00681042" w:rsidRPr="0069149C">
        <w:rPr>
          <w:rFonts w:ascii="Times New Roman" w:eastAsia="SimSun" w:hAnsi="Times New Roman" w:cs="Times New Roman"/>
          <w:color w:val="4F81BD" w:themeColor="accent1"/>
          <w:kern w:val="0"/>
          <w:lang w:eastAsia="zh-CN"/>
        </w:rPr>
        <w:t xml:space="preserve">used </w:t>
      </w:r>
      <w:r w:rsidR="00D9629D" w:rsidRPr="0069149C">
        <w:rPr>
          <w:rFonts w:ascii="Times New Roman" w:eastAsia="SimSun" w:hAnsi="Times New Roman" w:cs="Times New Roman"/>
          <w:color w:val="4F81BD" w:themeColor="accent1"/>
          <w:kern w:val="0"/>
          <w:lang w:eastAsia="zh-CN"/>
        </w:rPr>
        <w:t xml:space="preserve">by </w:t>
      </w:r>
      <w:r w:rsidR="00681042" w:rsidRPr="0069149C">
        <w:rPr>
          <w:rFonts w:ascii="Times New Roman" w:eastAsia="SimSun" w:hAnsi="Times New Roman" w:cs="Times New Roman" w:hint="eastAsia"/>
          <w:color w:val="4F81BD" w:themeColor="accent1"/>
          <w:kern w:val="0"/>
          <w:lang w:eastAsia="zh-CN"/>
        </w:rPr>
        <w:t>e</w:t>
      </w:r>
      <w:r w:rsidR="00D9629D" w:rsidRPr="0069149C">
        <w:rPr>
          <w:rFonts w:ascii="Times New Roman" w:eastAsia="SimSun" w:hAnsi="Times New Roman" w:cs="Times New Roman"/>
          <w:color w:val="4F81BD" w:themeColor="accent1"/>
          <w:kern w:val="0"/>
          <w:lang w:eastAsia="zh-CN"/>
        </w:rPr>
        <w:t xml:space="preserve">mperors Daizong, Xianzong, Wenzong, Xuanzong </w:t>
      </w:r>
      <w:r w:rsidR="00D9629D" w:rsidRPr="0069149C">
        <w:rPr>
          <w:rFonts w:ascii="Times New Roman" w:eastAsia="SimSun" w:hAnsi="Times New Roman" w:cs="Times New Roman" w:hint="eastAsia"/>
          <w:color w:val="4F81BD" w:themeColor="accent1"/>
          <w:kern w:val="0"/>
          <w:lang w:eastAsia="zh-CN"/>
        </w:rPr>
        <w:t>宣</w:t>
      </w:r>
      <w:r w:rsidR="00D9629D" w:rsidRPr="0069149C">
        <w:rPr>
          <w:rFonts w:ascii="Times New Roman" w:eastAsia="SimSun" w:hAnsi="Times New Roman" w:cs="Times New Roman" w:hint="eastAsia"/>
          <w:color w:val="4F81BD" w:themeColor="accent1"/>
          <w:kern w:val="0"/>
          <w:lang w:eastAsia="zh-CN"/>
        </w:rPr>
        <w:lastRenderedPageBreak/>
        <w:t>宗</w:t>
      </w:r>
      <w:r w:rsidR="00D9629D" w:rsidRPr="0069149C">
        <w:rPr>
          <w:rFonts w:ascii="Times New Roman" w:eastAsia="SimSun" w:hAnsi="Times New Roman" w:cs="Times New Roman" w:hint="eastAsia"/>
          <w:color w:val="4F81BD" w:themeColor="accent1"/>
          <w:kern w:val="0"/>
          <w:lang w:eastAsia="zh-CN"/>
        </w:rPr>
        <w:t xml:space="preserve"> </w:t>
      </w:r>
      <w:r w:rsidR="00D9629D" w:rsidRPr="0069149C">
        <w:rPr>
          <w:rFonts w:ascii="Times New Roman" w:eastAsia="SimSun" w:hAnsi="Times New Roman" w:cs="Times New Roman"/>
          <w:color w:val="4F81BD" w:themeColor="accent1"/>
          <w:kern w:val="0"/>
          <w:lang w:eastAsia="zh-CN"/>
        </w:rPr>
        <w:t xml:space="preserve">(r. 846–859) </w:t>
      </w:r>
      <w:r w:rsidR="00681042" w:rsidRPr="0069149C">
        <w:rPr>
          <w:rFonts w:ascii="Times New Roman" w:eastAsia="SimSun" w:hAnsi="Times New Roman" w:cs="Times New Roman"/>
          <w:color w:val="4F81BD" w:themeColor="accent1"/>
          <w:kern w:val="0"/>
          <w:lang w:eastAsia="zh-CN"/>
        </w:rPr>
        <w:t xml:space="preserve">of the Tang dynasty, </w:t>
      </w:r>
      <w:r w:rsidR="00682126" w:rsidRPr="0069149C">
        <w:rPr>
          <w:rFonts w:ascii="Times New Roman" w:eastAsia="SimSun" w:hAnsi="Times New Roman" w:cs="Times New Roman"/>
          <w:color w:val="4F81BD" w:themeColor="accent1"/>
          <w:kern w:val="0"/>
          <w:lang w:eastAsia="zh-CN"/>
        </w:rPr>
        <w:t xml:space="preserve">and </w:t>
      </w:r>
      <w:r w:rsidR="00681042" w:rsidRPr="0069149C">
        <w:rPr>
          <w:rFonts w:ascii="Times New Roman" w:eastAsia="SimSun" w:hAnsi="Times New Roman" w:cs="Times New Roman"/>
          <w:color w:val="4F81BD" w:themeColor="accent1"/>
          <w:kern w:val="0"/>
          <w:lang w:eastAsia="zh-CN"/>
        </w:rPr>
        <w:t>virtually all the courts of the Song, Liao (916–1125), Western Xia (1038–1227), Jin (1115–1234), Yuan, Ming, and Qing dynasties</w:t>
      </w:r>
      <w:r w:rsidR="00682126" w:rsidRPr="0069149C">
        <w:rPr>
          <w:rFonts w:ascii="Times New Roman" w:eastAsia="SimSun" w:hAnsi="Times New Roman" w:cs="Times New Roman"/>
          <w:color w:val="4F81BD" w:themeColor="accent1"/>
          <w:kern w:val="0"/>
          <w:lang w:eastAsia="zh-CN"/>
        </w:rPr>
        <w:t xml:space="preserve"> of imperial China</w:t>
      </w:r>
      <w:r w:rsidR="00681042" w:rsidRPr="0069149C">
        <w:rPr>
          <w:rFonts w:ascii="Times New Roman" w:eastAsia="SimSun" w:hAnsi="Times New Roman" w:cs="Times New Roman"/>
          <w:color w:val="4F81BD" w:themeColor="accent1"/>
          <w:kern w:val="0"/>
          <w:lang w:eastAsia="zh-CN"/>
        </w:rPr>
        <w:t>.</w:t>
      </w:r>
      <w:r w:rsidR="00681042" w:rsidRPr="0069149C">
        <w:rPr>
          <w:rFonts w:ascii="Times New Roman" w:eastAsia="SimSun" w:hAnsi="Times New Roman" w:cs="Times New Roman"/>
          <w:color w:val="4F81BD" w:themeColor="accent1"/>
          <w:kern w:val="0"/>
          <w:vertAlign w:val="superscript"/>
          <w:lang w:eastAsia="zh-CN"/>
        </w:rPr>
        <w:footnoteReference w:id="817"/>
      </w:r>
      <w:r w:rsidR="00B94C1C" w:rsidRPr="0069149C">
        <w:rPr>
          <w:rFonts w:ascii="Times New Roman" w:eastAsia="SimSun" w:hAnsi="Times New Roman" w:cs="Times New Roman"/>
          <w:color w:val="4F81BD" w:themeColor="accent1"/>
          <w:kern w:val="0"/>
          <w:lang w:eastAsia="zh-CN"/>
        </w:rPr>
        <w:t xml:space="preserve"> T</w:t>
      </w:r>
      <w:r w:rsidR="00682126" w:rsidRPr="0069149C">
        <w:rPr>
          <w:rFonts w:ascii="Times New Roman" w:eastAsia="SimSun" w:hAnsi="Times New Roman" w:cs="Times New Roman"/>
          <w:color w:val="4F81BD" w:themeColor="accent1"/>
          <w:kern w:val="0"/>
          <w:lang w:eastAsia="zh-CN"/>
        </w:rPr>
        <w:t xml:space="preserve">he </w:t>
      </w:r>
      <w:r w:rsidR="00B94C1C" w:rsidRPr="0069149C">
        <w:rPr>
          <w:rFonts w:ascii="Times New Roman" w:eastAsia="SimSun" w:hAnsi="Times New Roman" w:cs="Times New Roman"/>
          <w:i/>
          <w:iCs/>
          <w:color w:val="4F81BD" w:themeColor="accent1"/>
          <w:kern w:val="0"/>
          <w:lang w:eastAsia="zh-CN"/>
        </w:rPr>
        <w:t>Essentials of Government from the Zhenguan Reign</w:t>
      </w:r>
      <w:r w:rsidR="00682126" w:rsidRPr="0069149C">
        <w:rPr>
          <w:rFonts w:ascii="Times New Roman" w:eastAsia="SimSun" w:hAnsi="Times New Roman" w:cs="Times New Roman"/>
          <w:color w:val="4F81BD" w:themeColor="accent1"/>
          <w:kern w:val="0"/>
          <w:lang w:eastAsia="zh-CN"/>
        </w:rPr>
        <w:t xml:space="preserve"> </w:t>
      </w:r>
      <w:r w:rsidR="00B94C1C" w:rsidRPr="0069149C">
        <w:rPr>
          <w:rFonts w:ascii="Times New Roman" w:eastAsia="SimSun" w:hAnsi="Times New Roman" w:cs="Times New Roman"/>
          <w:color w:val="4F81BD" w:themeColor="accent1"/>
          <w:kern w:val="0"/>
          <w:lang w:eastAsia="zh-CN"/>
        </w:rPr>
        <w:t>has been</w:t>
      </w:r>
      <w:r w:rsidR="00682126" w:rsidRPr="0069149C">
        <w:rPr>
          <w:rFonts w:ascii="Times New Roman" w:eastAsia="SimSun" w:hAnsi="Times New Roman" w:cs="Times New Roman"/>
          <w:color w:val="4F81BD" w:themeColor="accent1"/>
          <w:kern w:val="0"/>
          <w:lang w:eastAsia="zh-CN"/>
        </w:rPr>
        <w:t xml:space="preserve"> consulted by the ruling elites </w:t>
      </w:r>
      <w:r w:rsidR="00B94C1C" w:rsidRPr="0069149C">
        <w:rPr>
          <w:rFonts w:ascii="Times New Roman" w:eastAsia="SimSun" w:hAnsi="Times New Roman" w:cs="Times New Roman"/>
          <w:color w:val="4F81BD" w:themeColor="accent1"/>
          <w:kern w:val="0"/>
          <w:lang w:eastAsia="zh-CN"/>
        </w:rPr>
        <w:t xml:space="preserve">beyond China - </w:t>
      </w:r>
      <w:r w:rsidR="00682126" w:rsidRPr="0069149C">
        <w:rPr>
          <w:rFonts w:ascii="Times New Roman" w:eastAsia="SimSun" w:hAnsi="Times New Roman" w:cs="Times New Roman"/>
          <w:color w:val="4F81BD" w:themeColor="accent1"/>
          <w:kern w:val="0"/>
          <w:lang w:eastAsia="zh-CN"/>
        </w:rPr>
        <w:t xml:space="preserve">from about the ninth century in Japan, the mid-tenth century on the Korean peninsula, and from the sixteenth century in Vietnam, with </w:t>
      </w:r>
      <w:r w:rsidR="00B94C1C" w:rsidRPr="0069149C">
        <w:rPr>
          <w:rFonts w:ascii="Times New Roman" w:eastAsia="SimSun" w:hAnsi="Times New Roman" w:cs="Times New Roman"/>
          <w:color w:val="4F81BD" w:themeColor="accent1"/>
          <w:kern w:val="0"/>
          <w:lang w:eastAsia="zh-CN"/>
        </w:rPr>
        <w:t xml:space="preserve">continuing interest across East </w:t>
      </w:r>
      <w:r w:rsidR="00B94C1C" w:rsidRPr="0069149C">
        <w:rPr>
          <w:rFonts w:ascii="Times New Roman" w:eastAsia="SimSun" w:hAnsi="Times New Roman" w:cs="Times New Roman" w:hint="eastAsia"/>
          <w:color w:val="4F81BD" w:themeColor="accent1"/>
          <w:kern w:val="0"/>
          <w:lang w:eastAsia="zh-CN"/>
        </w:rPr>
        <w:t>A</w:t>
      </w:r>
      <w:r w:rsidR="00B94C1C" w:rsidRPr="0069149C">
        <w:rPr>
          <w:rFonts w:ascii="Times New Roman" w:eastAsia="SimSun" w:hAnsi="Times New Roman" w:cs="Times New Roman"/>
          <w:color w:val="4F81BD" w:themeColor="accent1"/>
          <w:kern w:val="0"/>
          <w:lang w:eastAsia="zh-CN"/>
        </w:rPr>
        <w:t>sia through</w:t>
      </w:r>
      <w:r w:rsidR="00682126" w:rsidRPr="0069149C">
        <w:rPr>
          <w:rFonts w:ascii="Times New Roman" w:eastAsia="SimSun" w:hAnsi="Times New Roman" w:cs="Times New Roman"/>
          <w:color w:val="4F81BD" w:themeColor="accent1"/>
          <w:kern w:val="0"/>
          <w:lang w:eastAsia="zh-CN"/>
        </w:rPr>
        <w:t xml:space="preserve"> to the present day.</w:t>
      </w:r>
      <w:r w:rsidR="00682126" w:rsidRPr="0069149C">
        <w:rPr>
          <w:rStyle w:val="a6"/>
          <w:rFonts w:ascii="Times New Roman" w:eastAsia="SimSun" w:hAnsi="Times New Roman" w:cs="Times New Roman"/>
          <w:color w:val="4F81BD" w:themeColor="accent1"/>
          <w:kern w:val="0"/>
          <w:lang w:eastAsia="zh-CN"/>
        </w:rPr>
        <w:footnoteReference w:id="818"/>
      </w:r>
      <w:r w:rsidR="00682126">
        <w:rPr>
          <w:rFonts w:ascii="Times New Roman" w:eastAsia="SimSun" w:hAnsi="Times New Roman" w:cs="Times New Roman"/>
          <w:kern w:val="0"/>
          <w:lang w:eastAsia="zh-CN"/>
        </w:rPr>
        <w:t xml:space="preserve"> </w:t>
      </w:r>
      <w:r w:rsidRPr="00D9629D">
        <w:rPr>
          <w:rFonts w:ascii="Times New Roman" w:eastAsia="SimSun" w:hAnsi="Times New Roman" w:cs="Times New Roman"/>
          <w:kern w:val="0"/>
          <w:lang w:eastAsia="zh-CN"/>
        </w:rPr>
        <w:t xml:space="preserve">Admittedly, that text presents a </w:t>
      </w:r>
      <w:r w:rsidRPr="00C6193E">
        <w:rPr>
          <w:rFonts w:ascii="Times New Roman" w:eastAsia="SimSun" w:hAnsi="Times New Roman" w:cs="Times New Roman"/>
          <w:kern w:val="0"/>
          <w:lang w:eastAsia="zh-CN"/>
        </w:rPr>
        <w:t xml:space="preserve">somewhat idealised account of the Zhenguan political practice </w:t>
      </w:r>
      <w:r w:rsidR="00B94C1C">
        <w:rPr>
          <w:rFonts w:ascii="Times New Roman" w:eastAsia="SimSun" w:hAnsi="Times New Roman" w:cs="Times New Roman"/>
          <w:kern w:val="0"/>
          <w:lang w:eastAsia="zh-CN"/>
        </w:rPr>
        <w:t xml:space="preserve">as it was intended </w:t>
      </w:r>
      <w:r w:rsidRPr="00C6193E">
        <w:rPr>
          <w:rFonts w:ascii="Times New Roman" w:eastAsia="SimSun" w:hAnsi="Times New Roman" w:cs="Times New Roman"/>
          <w:kern w:val="0"/>
          <w:lang w:eastAsia="zh-CN"/>
        </w:rPr>
        <w:t xml:space="preserve">for the edification of Emperor Xuanzong of the Tang dynasty in hopes of political reform along the lines of the Zhenguan governance. However, its portrayal of the Zhenguan court and their practice of government exhibits much of the political norms and values that are prescribed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(discussed in Chapters 3 and 4).</w:t>
      </w:r>
      <w:r w:rsidRPr="00C6193E">
        <w:rPr>
          <w:rFonts w:ascii="Times New Roman" w:eastAsia="SimSun" w:hAnsi="Times New Roman" w:cs="Times New Roman"/>
          <w:color w:val="4F81BD" w:themeColor="accent1"/>
          <w:kern w:val="0"/>
          <w:lang w:eastAsia="zh-CN"/>
        </w:rPr>
        <w:t xml:space="preserve"> </w:t>
      </w:r>
      <w:r w:rsidR="00D9629D" w:rsidRPr="00D9629D">
        <w:rPr>
          <w:rFonts w:ascii="Times New Roman" w:eastAsia="SimSun" w:hAnsi="Times New Roman" w:cs="Times New Roman" w:hint="eastAsia"/>
          <w:kern w:val="0"/>
          <w:lang w:eastAsia="zh-CN"/>
        </w:rPr>
        <w:t>T</w:t>
      </w:r>
      <w:r w:rsidR="00D9629D" w:rsidRPr="00D9629D">
        <w:rPr>
          <w:rFonts w:ascii="Times New Roman" w:eastAsia="SimSun" w:hAnsi="Times New Roman" w:cs="Times New Roman"/>
          <w:kern w:val="0"/>
          <w:lang w:eastAsia="zh-CN"/>
        </w:rPr>
        <w:t>he</w:t>
      </w:r>
      <w:r w:rsidRPr="00D9629D">
        <w:rPr>
          <w:rFonts w:ascii="Times New Roman" w:eastAsia="SimSun" w:hAnsi="Times New Roman" w:cs="Times New Roman"/>
          <w:kern w:val="0"/>
          <w:lang w:eastAsia="zh-CN"/>
        </w:rPr>
        <w:t xml:space="preserve"> textual continuity and widespread dissemination </w:t>
      </w:r>
      <w:r w:rsidR="00D9629D" w:rsidRPr="00D9629D">
        <w:rPr>
          <w:rFonts w:ascii="Times New Roman" w:eastAsia="SimSun" w:hAnsi="Times New Roman" w:cs="Times New Roman"/>
          <w:kern w:val="0"/>
          <w:lang w:eastAsia="zh-CN"/>
        </w:rPr>
        <w:t xml:space="preserve">of the </w:t>
      </w:r>
      <w:r w:rsidR="00D9629D" w:rsidRPr="00D9629D">
        <w:rPr>
          <w:rFonts w:ascii="Times New Roman" w:eastAsia="SimSun" w:hAnsi="Times New Roman" w:cs="Times New Roman"/>
          <w:i/>
          <w:iCs/>
          <w:kern w:val="0"/>
          <w:lang w:eastAsia="zh-CN"/>
        </w:rPr>
        <w:t xml:space="preserve">Essentials of Government from the Zhenguan Reign </w:t>
      </w:r>
      <w:r w:rsidRPr="00D9629D">
        <w:rPr>
          <w:rFonts w:ascii="Times New Roman" w:eastAsia="SimSun" w:hAnsi="Times New Roman" w:cs="Times New Roman"/>
          <w:kern w:val="0"/>
          <w:lang w:eastAsia="zh-CN"/>
        </w:rPr>
        <w:t>signify that some ideas and values from the Zhenguan cultural memory ha</w:t>
      </w:r>
      <w:r w:rsidR="00B94C1C">
        <w:rPr>
          <w:rFonts w:ascii="Times New Roman" w:eastAsia="SimSun" w:hAnsi="Times New Roman" w:cs="Times New Roman"/>
          <w:kern w:val="0"/>
          <w:lang w:eastAsia="zh-CN"/>
        </w:rPr>
        <w:t>d</w:t>
      </w:r>
      <w:r w:rsidRPr="00D9629D">
        <w:rPr>
          <w:rFonts w:ascii="Times New Roman" w:eastAsia="SimSun" w:hAnsi="Times New Roman" w:cs="Times New Roman"/>
          <w:kern w:val="0"/>
          <w:lang w:eastAsia="zh-CN"/>
        </w:rPr>
        <w:t xml:space="preserve"> become so enshrined within the general cultural memory that they were transmitted independently of their original carrier – the </w:t>
      </w:r>
      <w:r w:rsidRPr="00D9629D">
        <w:rPr>
          <w:rFonts w:ascii="Times New Roman" w:eastAsia="SimSun" w:hAnsi="Times New Roman" w:cs="Times New Roman"/>
          <w:i/>
          <w:iCs/>
          <w:kern w:val="0"/>
          <w:lang w:eastAsia="zh-CN"/>
        </w:rPr>
        <w:t>Essentials</w:t>
      </w:r>
      <w:r w:rsidRPr="00D9629D">
        <w:rPr>
          <w:rFonts w:ascii="Times New Roman" w:eastAsia="SimSun" w:hAnsi="Times New Roman" w:cs="Times New Roman"/>
          <w:kern w:val="0"/>
          <w:lang w:eastAsia="zh-CN"/>
        </w:rPr>
        <w:t xml:space="preserve">. </w:t>
      </w:r>
    </w:p>
    <w:p w14:paraId="61265C2E" w14:textId="77777777"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textual history of the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lang w:eastAsia="zh-CN"/>
        </w:rPr>
        <w:t xml:space="preserve"> offers two points of note. First, generations of the ruling elite in China remained interested in studying the ‘good government of the Zhenguan reign’ during the time that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was lost. This would presumably include learning from the political ideas and values of the Zhenguan rulership that were originally informed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Given that the reception of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in Japan (discussed in Section 5.2 ‘East </w:t>
      </w:r>
      <w:r w:rsidRPr="00C6193E">
        <w:rPr>
          <w:rFonts w:ascii="Times New Roman" w:eastAsia="SimSun" w:hAnsi="Times New Roman" w:cs="Times New Roman" w:hint="eastAsia"/>
          <w:kern w:val="0"/>
          <w:lang w:eastAsia="zh-CN"/>
        </w:rPr>
        <w:t>A</w:t>
      </w:r>
      <w:r w:rsidRPr="00C6193E">
        <w:rPr>
          <w:rFonts w:ascii="Times New Roman" w:eastAsia="SimSun" w:hAnsi="Times New Roman" w:cs="Times New Roman"/>
          <w:kern w:val="0"/>
          <w:lang w:eastAsia="zh-CN"/>
        </w:rPr>
        <w:t xml:space="preserve">sia’) roughly parallels that of the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lang w:eastAsia="zh-CN"/>
        </w:rPr>
        <w:t xml:space="preserve">, it seems likely that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would have also enjoyed similar reception had it been able to remain extant in China. </w:t>
      </w:r>
      <w:r w:rsidRPr="00C6193E">
        <w:rPr>
          <w:rFonts w:ascii="Times New Roman" w:eastAsia="SimSun" w:hAnsi="Times New Roman" w:cs="Times New Roman" w:hint="eastAsia"/>
          <w:kern w:val="0"/>
          <w:lang w:eastAsia="zh-CN"/>
        </w:rPr>
        <w:t>H</w:t>
      </w:r>
      <w:r w:rsidRPr="00C6193E">
        <w:rPr>
          <w:rFonts w:ascii="Times New Roman" w:eastAsia="SimSun" w:hAnsi="Times New Roman" w:cs="Times New Roman"/>
          <w:kern w:val="0"/>
          <w:lang w:eastAsia="zh-CN"/>
        </w:rPr>
        <w:t xml:space="preserve">ence, the disappearance of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in China is attributable to the passive </w:t>
      </w:r>
      <w:r w:rsidRPr="00C6193E">
        <w:rPr>
          <w:rFonts w:ascii="Times New Roman" w:eastAsia="SimSun" w:hAnsi="Times New Roman" w:cs="Times New Roman"/>
          <w:kern w:val="0"/>
          <w:lang w:eastAsia="zh-CN"/>
        </w:rPr>
        <w:lastRenderedPageBreak/>
        <w:t xml:space="preserve">forgetting of cultural memory in terms of failing to preserve the finite manuscript copies that were still in existence during the Song dynasty before they became irrevocably lost. </w:t>
      </w:r>
    </w:p>
    <w:p w14:paraId="17AB4BF9" w14:textId="1640582B"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Second, both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and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of</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Gove</w:t>
      </w:r>
      <w:r w:rsidRPr="00C6193E">
        <w:rPr>
          <w:rFonts w:ascii="Times New Roman" w:eastAsia="SimSun" w:hAnsi="Times New Roman" w:cs="Times New Roman"/>
          <w:i/>
          <w:iCs/>
          <w:kern w:val="0"/>
          <w:lang w:eastAsia="zh-CN"/>
        </w:rPr>
        <w:t>rnment</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from the Zhenguan</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Re</w:t>
      </w:r>
      <w:r w:rsidRPr="00C6193E">
        <w:rPr>
          <w:rFonts w:ascii="Times New Roman" w:eastAsia="SimSun" w:hAnsi="Times New Roman" w:cs="Times New Roman"/>
          <w:i/>
          <w:iCs/>
          <w:kern w:val="0"/>
          <w:lang w:eastAsia="zh-CN"/>
        </w:rPr>
        <w:t xml:space="preserve">ign </w:t>
      </w:r>
      <w:r w:rsidRPr="00C6193E">
        <w:rPr>
          <w:rFonts w:ascii="Times New Roman" w:eastAsia="SimSun" w:hAnsi="Times New Roman" w:cs="Times New Roman"/>
          <w:kern w:val="0"/>
          <w:lang w:eastAsia="zh-CN"/>
        </w:rPr>
        <w:t xml:space="preserve">were studied by the polities of East Asia. With the former articulating the theoretical discourse that the Zhenguan ruling collective subscribed to, and the latter relating their practice of government, the two texts provide complementary perspectives of theory and practice, and it is not surprising that they were often read together in the formal learning required of government officials. Minamoto no Takaakira’s </w:t>
      </w:r>
      <w:r w:rsidRPr="00C6193E">
        <w:rPr>
          <w:rFonts w:ascii="Times New Roman" w:eastAsia="SimSun" w:hAnsi="Times New Roman" w:cs="Times New Roman"/>
          <w:i/>
          <w:iCs/>
          <w:kern w:val="0"/>
          <w:lang w:eastAsia="zh-CN"/>
        </w:rPr>
        <w:t>Chronicles of the Western Palace</w:t>
      </w:r>
      <w:r w:rsidRPr="00C6193E">
        <w:rPr>
          <w:rFonts w:ascii="Times New Roman" w:eastAsia="SimSun" w:hAnsi="Times New Roman" w:cs="Times New Roman"/>
          <w:kern w:val="0"/>
          <w:lang w:eastAsia="zh-CN"/>
        </w:rPr>
        <w:t xml:space="preserve">, </w:t>
      </w:r>
      <w:r w:rsidR="0069149C">
        <w:rPr>
          <w:rFonts w:ascii="Times New Roman" w:eastAsia="SimSun" w:hAnsi="Times New Roman" w:cs="Times New Roman"/>
          <w:kern w:val="0"/>
          <w:lang w:eastAsia="zh-CN"/>
        </w:rPr>
        <w:t>a</w:t>
      </w:r>
      <w:r w:rsidRPr="00C6193E">
        <w:rPr>
          <w:rFonts w:ascii="Times New Roman" w:eastAsia="SimSun" w:hAnsi="Times New Roman" w:cs="Times New Roman"/>
          <w:kern w:val="0"/>
          <w:lang w:eastAsia="zh-CN"/>
        </w:rPr>
        <w:t xml:space="preserve"> tenth century guide to Japanese court protocol, even makes the claim that everything that an official needs to know about ‘the matters between the sovereign and their subordinates’ are covered within those two texts. Both </w:t>
      </w:r>
      <w:r w:rsidR="0069149C">
        <w:rPr>
          <w:rFonts w:ascii="Times New Roman" w:eastAsia="SimSun" w:hAnsi="Times New Roman" w:cs="Times New Roman"/>
          <w:kern w:val="0"/>
          <w:lang w:eastAsia="zh-CN"/>
        </w:rPr>
        <w:t>books</w:t>
      </w:r>
      <w:r w:rsidRPr="00C6193E">
        <w:rPr>
          <w:rFonts w:ascii="Times New Roman" w:eastAsia="SimSun" w:hAnsi="Times New Roman" w:cs="Times New Roman"/>
          <w:kern w:val="0"/>
          <w:lang w:eastAsia="zh-CN"/>
        </w:rPr>
        <w:t xml:space="preserve"> </w:t>
      </w:r>
      <w:r w:rsidR="0069149C">
        <w:rPr>
          <w:rFonts w:ascii="Times New Roman" w:eastAsia="SimSun" w:hAnsi="Times New Roman" w:cs="Times New Roman"/>
          <w:kern w:val="0"/>
          <w:lang w:eastAsia="zh-CN"/>
        </w:rPr>
        <w:t>were</w:t>
      </w:r>
      <w:r w:rsidRPr="00C6193E">
        <w:rPr>
          <w:rFonts w:ascii="Times New Roman" w:eastAsia="SimSun" w:hAnsi="Times New Roman" w:cs="Times New Roman"/>
          <w:kern w:val="0"/>
          <w:lang w:eastAsia="zh-CN"/>
        </w:rPr>
        <w:t xml:space="preserve"> also referred to in the 1884 palace examination paper during Qing China. It may be said that the existence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as the statecraft sourcebook for the Zhenguan court lends credibility to their depiction in the </w:t>
      </w:r>
      <w:r w:rsidRPr="00C6193E">
        <w:rPr>
          <w:rFonts w:ascii="Times New Roman" w:eastAsia="SimSun" w:hAnsi="Times New Roman" w:cs="Times New Roman"/>
          <w:i/>
          <w:iCs/>
          <w:kern w:val="0"/>
          <w:lang w:eastAsia="zh-CN"/>
        </w:rPr>
        <w:t>Essentials of Government from the Zhenguan Reign</w:t>
      </w:r>
      <w:r w:rsidRPr="00C6193E">
        <w:rPr>
          <w:rFonts w:ascii="Times New Roman" w:eastAsia="SimSun" w:hAnsi="Times New Roman" w:cs="Times New Roman"/>
          <w:kern w:val="0"/>
          <w:lang w:eastAsia="zh-CN"/>
        </w:rPr>
        <w:t xml:space="preserve"> in the sense that the exemplary governance was the fruit of following the political canon rather than a matter of serendipitous coincidence. The</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relatively uninterrupted transmission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in Japan combined with that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of</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Gove</w:t>
      </w:r>
      <w:r w:rsidRPr="00C6193E">
        <w:rPr>
          <w:rFonts w:ascii="Times New Roman" w:eastAsia="SimSun" w:hAnsi="Times New Roman" w:cs="Times New Roman"/>
          <w:i/>
          <w:iCs/>
          <w:kern w:val="0"/>
          <w:lang w:eastAsia="zh-CN"/>
        </w:rPr>
        <w:t>rnment</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from the Zhenguan</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Re</w:t>
      </w:r>
      <w:r w:rsidRPr="00C6193E">
        <w:rPr>
          <w:rFonts w:ascii="Times New Roman" w:eastAsia="SimSun" w:hAnsi="Times New Roman" w:cs="Times New Roman"/>
          <w:i/>
          <w:iCs/>
          <w:kern w:val="0"/>
          <w:lang w:eastAsia="zh-CN"/>
        </w:rPr>
        <w:t xml:space="preserve">ign </w:t>
      </w:r>
      <w:r w:rsidRPr="00C6193E">
        <w:rPr>
          <w:rFonts w:ascii="Times New Roman" w:eastAsia="SimSun" w:hAnsi="Times New Roman" w:cs="Times New Roman"/>
          <w:kern w:val="0"/>
          <w:lang w:eastAsia="zh-CN"/>
        </w:rPr>
        <w:t xml:space="preserve">in East Asia, attest to the enduring influence on cultural memory of those political norms and values espoused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and attributed to the Zhenguan ruling collective by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of</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Gove</w:t>
      </w:r>
      <w:r w:rsidRPr="00C6193E">
        <w:rPr>
          <w:rFonts w:ascii="Times New Roman" w:eastAsia="SimSun" w:hAnsi="Times New Roman" w:cs="Times New Roman"/>
          <w:i/>
          <w:iCs/>
          <w:kern w:val="0"/>
          <w:lang w:eastAsia="zh-CN"/>
        </w:rPr>
        <w:t>rnment</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i/>
          <w:iCs/>
          <w:kern w:val="0"/>
          <w:lang w:eastAsia="zh-CN"/>
        </w:rPr>
        <w:t>from the Zhenguan</w:t>
      </w:r>
      <w:r w:rsidRPr="00C6193E">
        <w:rPr>
          <w:rFonts w:ascii="Times New Roman" w:eastAsia="SimSun" w:hAnsi="Times New Roman" w:cs="Times New Roman"/>
          <w:kern w:val="0"/>
          <w:lang w:eastAsia="zh-CN"/>
        </w:rPr>
        <w:t xml:space="preserve"> </w:t>
      </w:r>
      <w:r w:rsidRPr="00C6193E">
        <w:rPr>
          <w:rFonts w:ascii="Times New Roman" w:eastAsia="SimSun" w:hAnsi="Times New Roman" w:cs="Times New Roman" w:hint="eastAsia"/>
          <w:i/>
          <w:iCs/>
          <w:kern w:val="0"/>
          <w:lang w:eastAsia="zh-CN"/>
        </w:rPr>
        <w:t>Re</w:t>
      </w:r>
      <w:r w:rsidRPr="00C6193E">
        <w:rPr>
          <w:rFonts w:ascii="Times New Roman" w:eastAsia="SimSun" w:hAnsi="Times New Roman" w:cs="Times New Roman"/>
          <w:i/>
          <w:iCs/>
          <w:kern w:val="0"/>
          <w:lang w:eastAsia="zh-CN"/>
        </w:rPr>
        <w:t>ign</w:t>
      </w:r>
      <w:r w:rsidRPr="00C6193E">
        <w:rPr>
          <w:rFonts w:ascii="Times New Roman" w:eastAsia="SimSun" w:hAnsi="Times New Roman" w:cs="Times New Roman"/>
          <w:kern w:val="0"/>
          <w:lang w:eastAsia="zh-CN"/>
        </w:rPr>
        <w:t xml:space="preserve">. Therefore, through books like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the Zhenguan political practice formalised certain pillars of political culture that remained at the heart of political discourse and defined fundamental principles of political thought for centuries across East Asia. </w:t>
      </w:r>
    </w:p>
    <w:p w14:paraId="218E3B38" w14:textId="77777777" w:rsidR="00B82F36" w:rsidRPr="00C6193E" w:rsidRDefault="00B82F36" w:rsidP="00572C3F">
      <w:pPr>
        <w:widowControl/>
        <w:snapToGrid w:val="0"/>
        <w:spacing w:line="480" w:lineRule="auto"/>
        <w:ind w:firstLine="480"/>
        <w:rPr>
          <w:rFonts w:ascii="Times New Roman" w:eastAsia="SimSun" w:hAnsi="Times New Roman" w:cs="Times New Roman"/>
          <w:kern w:val="0"/>
          <w:lang w:eastAsia="zh-CN"/>
        </w:rPr>
      </w:pPr>
    </w:p>
    <w:p w14:paraId="688289D1" w14:textId="58C885AA" w:rsidR="00B82F36" w:rsidRPr="00C6193E" w:rsidRDefault="00BE5AC0" w:rsidP="00572C3F">
      <w:pPr>
        <w:pStyle w:val="ae"/>
        <w:keepNext/>
        <w:keepLines/>
        <w:widowControl/>
        <w:numPr>
          <w:ilvl w:val="1"/>
          <w:numId w:val="28"/>
        </w:numPr>
        <w:snapToGrid w:val="0"/>
        <w:spacing w:line="480" w:lineRule="auto"/>
        <w:ind w:leftChars="0"/>
        <w:outlineLvl w:val="1"/>
        <w:rPr>
          <w:rFonts w:ascii="Times New Roman" w:hAnsi="Times New Roman" w:cs="Times New Roman"/>
          <w:kern w:val="0"/>
          <w:lang w:eastAsia="zh-CN"/>
        </w:rPr>
      </w:pPr>
      <w:bookmarkStart w:id="290" w:name="_Toc96466454"/>
      <w:r w:rsidRPr="00575606">
        <w:rPr>
          <w:rFonts w:ascii="Times New Roman" w:hAnsi="Times New Roman" w:cs="Times New Roman"/>
          <w:kern w:val="0"/>
          <w:highlight w:val="yellow"/>
          <w:lang w:eastAsia="zh-CN"/>
        </w:rPr>
        <w:lastRenderedPageBreak/>
        <w:t xml:space="preserve">Further research on the </w:t>
      </w:r>
      <w:r w:rsidRPr="00575606">
        <w:rPr>
          <w:rFonts w:ascii="Times New Roman" w:hAnsi="Times New Roman" w:cs="Times New Roman"/>
          <w:i/>
          <w:iCs/>
          <w:kern w:val="0"/>
          <w:highlight w:val="yellow"/>
          <w:lang w:eastAsia="zh-CN"/>
        </w:rPr>
        <w:t>Essentials</w:t>
      </w:r>
      <w:bookmarkEnd w:id="290"/>
    </w:p>
    <w:p w14:paraId="0FC12936" w14:textId="4AF4C703" w:rsidR="00B82F36" w:rsidRPr="00C6193E" w:rsidRDefault="00B82F36" w:rsidP="00572C3F">
      <w:pPr>
        <w:widowControl/>
        <w:snapToGrid w:val="0"/>
        <w:spacing w:line="480" w:lineRule="auto"/>
        <w:jc w:val="both"/>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conclusion of this dissertation presents possibilities for new beginnings. Being the first doctoral study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in the English language and only the second piece of English-language scholarship after the book chapter by Fan Wang,</w:t>
      </w:r>
      <w:r w:rsidRPr="00C6193E">
        <w:rPr>
          <w:rFonts w:ascii="Times New Roman" w:eastAsia="SimSun" w:hAnsi="Times New Roman" w:cs="Times New Roman"/>
          <w:kern w:val="0"/>
          <w:vertAlign w:val="superscript"/>
          <w:lang w:eastAsia="zh-CN"/>
        </w:rPr>
        <w:footnoteReference w:id="819"/>
      </w:r>
      <w:r w:rsidRPr="00C6193E">
        <w:rPr>
          <w:rFonts w:ascii="Times New Roman" w:eastAsia="SimSun" w:hAnsi="Times New Roman" w:cs="Times New Roman"/>
          <w:kern w:val="0"/>
          <w:lang w:eastAsia="zh-CN"/>
        </w:rPr>
        <w:t xml:space="preserve"> there is much scope for further research. Beyond the lens of cultural memory and the field of </w:t>
      </w:r>
      <w:r w:rsidRPr="00C6193E">
        <w:rPr>
          <w:rFonts w:ascii="Times New Roman" w:eastAsia="SimSun" w:hAnsi="Times New Roman" w:cs="Times New Roman" w:hint="eastAsia"/>
          <w:kern w:val="0"/>
          <w:lang w:eastAsia="zh-CN"/>
        </w:rPr>
        <w:t>poli</w:t>
      </w:r>
      <w:r w:rsidRPr="00C6193E">
        <w:rPr>
          <w:rFonts w:ascii="Times New Roman" w:eastAsia="SimSun" w:hAnsi="Times New Roman" w:cs="Times New Roman"/>
          <w:kern w:val="0"/>
          <w:lang w:eastAsia="zh-CN"/>
        </w:rPr>
        <w:t>tical theory, the anthology</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lends itself to being studied as a piece of political advice literature and a matter of cultural history. I suggest directions for further study in this section.</w:t>
      </w:r>
    </w:p>
    <w:p w14:paraId="1C155335" w14:textId="74990C0B"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That the newly enthroned Emperor Taizong, who had prioritised military affairs in his former years, went on to develop the cultural learning and competencies for imperial administration and court interactions, is due not least to the support of erudite and experienced scholar-officials. Taizong chose to be informed by those officials about the relevant statecraft discourse for administering Confucian government by commissioning the work that became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t>
      </w:r>
      <w:r w:rsidR="00112945">
        <w:rPr>
          <w:rFonts w:ascii="Times New Roman" w:eastAsia="SimSun" w:hAnsi="Times New Roman" w:cs="Times New Roman"/>
          <w:kern w:val="0"/>
          <w:lang w:eastAsia="zh-CN"/>
        </w:rPr>
        <w:t>A</w:t>
      </w:r>
      <w:r w:rsidR="00112945" w:rsidRPr="00C6193E">
        <w:rPr>
          <w:rFonts w:ascii="Times New Roman" w:eastAsia="SimSun" w:hAnsi="Times New Roman" w:cs="Times New Roman"/>
          <w:kern w:val="0"/>
          <w:lang w:eastAsia="zh-CN"/>
        </w:rPr>
        <w:t xml:space="preserve">n alternative </w:t>
      </w:r>
      <w:r w:rsidR="00112945">
        <w:rPr>
          <w:rFonts w:ascii="Times New Roman" w:eastAsia="SimSun" w:hAnsi="Times New Roman" w:cs="Times New Roman"/>
          <w:kern w:val="0"/>
          <w:lang w:eastAsia="zh-CN"/>
        </w:rPr>
        <w:t xml:space="preserve">analytical </w:t>
      </w:r>
      <w:r w:rsidR="00112945" w:rsidRPr="00C6193E">
        <w:rPr>
          <w:rFonts w:ascii="Times New Roman" w:eastAsia="SimSun" w:hAnsi="Times New Roman" w:cs="Times New Roman"/>
          <w:kern w:val="0"/>
          <w:lang w:eastAsia="zh-CN"/>
        </w:rPr>
        <w:t xml:space="preserve">framework </w:t>
      </w:r>
      <w:r w:rsidR="00112945">
        <w:rPr>
          <w:rFonts w:ascii="Times New Roman" w:eastAsia="SimSun" w:hAnsi="Times New Roman" w:cs="Times New Roman"/>
          <w:kern w:val="0"/>
          <w:lang w:eastAsia="zh-CN"/>
        </w:rPr>
        <w:t xml:space="preserve">may therefore be found in the </w:t>
      </w:r>
      <w:r w:rsidRPr="00C6193E">
        <w:rPr>
          <w:rFonts w:ascii="Times New Roman" w:eastAsia="SimSun" w:hAnsi="Times New Roman" w:cs="Times New Roman"/>
          <w:kern w:val="0"/>
          <w:lang w:eastAsia="zh-CN"/>
        </w:rPr>
        <w:t xml:space="preserve">ancient tradition of literature for the political and moral education of the ruler </w:t>
      </w:r>
      <w:r w:rsidR="00112945">
        <w:rPr>
          <w:rFonts w:ascii="Times New Roman" w:eastAsia="SimSun" w:hAnsi="Times New Roman" w:cs="Times New Roman"/>
          <w:kern w:val="0"/>
          <w:lang w:eastAsia="zh-CN"/>
        </w:rPr>
        <w:t>called ‘mirrors for princes’</w:t>
      </w:r>
      <w:r w:rsidRPr="00C6193E">
        <w:rPr>
          <w:rFonts w:ascii="Times New Roman" w:eastAsia="SimSun" w:hAnsi="Times New Roman" w:cs="Times New Roman"/>
          <w:kern w:val="0"/>
          <w:lang w:eastAsia="zh-CN"/>
        </w:rPr>
        <w:t>. Hilde De Weerdt and David McMullen argue that a mirror for princes genre took shape during the seventh and eighth centuries that was unlike the canonical and philosophical texts generally associated with Chinese political thought.</w:t>
      </w:r>
      <w:r w:rsidRPr="00C6193E">
        <w:rPr>
          <w:rFonts w:ascii="Times New Roman" w:eastAsia="SimSun" w:hAnsi="Times New Roman" w:cs="Times New Roman"/>
          <w:kern w:val="0"/>
          <w:vertAlign w:val="superscript"/>
          <w:lang w:eastAsia="zh-CN"/>
        </w:rPr>
        <w:footnoteReference w:id="820"/>
      </w:r>
      <w:r w:rsidRPr="00C6193E">
        <w:rPr>
          <w:rFonts w:ascii="Times New Roman" w:eastAsia="SimSun" w:hAnsi="Times New Roman" w:cs="Times New Roman"/>
          <w:kern w:val="0"/>
          <w:lang w:eastAsia="zh-CN"/>
        </w:rPr>
        <w:t xml:space="preserve"> Whereas canonical and philosophical writings typically focus on the teachings of a single advisor through their proposals or interactions with rulers and frame governmental concerns within a broader philosophy, mirrors are in the first instance addressed to a current or future ruler, with the aim of educating them on how to govern and maintain the polity that has been entrusted to their dynastic family.</w:t>
      </w:r>
      <w:r w:rsidRPr="00C6193E">
        <w:rPr>
          <w:rFonts w:ascii="Times New Roman" w:eastAsia="SimSun" w:hAnsi="Times New Roman" w:cs="Times New Roman"/>
          <w:kern w:val="0"/>
          <w:vertAlign w:val="superscript"/>
          <w:lang w:eastAsia="zh-CN"/>
        </w:rPr>
        <w:footnoteReference w:id="821"/>
      </w:r>
      <w:r w:rsidRPr="00C6193E">
        <w:rPr>
          <w:rFonts w:ascii="Times New Roman" w:eastAsia="SimSun" w:hAnsi="Times New Roman" w:cs="Times New Roman"/>
          <w:kern w:val="0"/>
          <w:lang w:eastAsia="zh-CN"/>
        </w:rPr>
        <w:t xml:space="preserve"> Mirror writings can take many forms, including treatises, dialogues, novels, or formal speeches.</w:t>
      </w:r>
      <w:r w:rsidRPr="00C6193E">
        <w:rPr>
          <w:rFonts w:ascii="Times New Roman" w:eastAsia="SimSun" w:hAnsi="Times New Roman" w:cs="Times New Roman"/>
          <w:kern w:val="0"/>
          <w:vertAlign w:val="superscript"/>
          <w:lang w:eastAsia="zh-CN"/>
        </w:rPr>
        <w:footnoteReference w:id="822"/>
      </w:r>
      <w:r w:rsidRPr="00C6193E">
        <w:rPr>
          <w:rFonts w:ascii="Times New Roman" w:eastAsia="SimSun" w:hAnsi="Times New Roman" w:cs="Times New Roman"/>
          <w:kern w:val="0"/>
          <w:lang w:eastAsia="zh-CN"/>
        </w:rPr>
        <w:t xml:space="preserve"> Among the mirrors </w:t>
      </w:r>
      <w:r w:rsidRPr="00C6193E">
        <w:rPr>
          <w:rFonts w:ascii="Times New Roman" w:eastAsia="SimSun" w:hAnsi="Times New Roman" w:cs="Times New Roman"/>
          <w:kern w:val="0"/>
          <w:lang w:eastAsia="zh-CN"/>
        </w:rPr>
        <w:lastRenderedPageBreak/>
        <w:t xml:space="preserve">relating to the Zhenguan reign-period,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seems particularly unique in its structure and composition. Instead of a manifesto communication like the </w:t>
      </w:r>
      <w:r w:rsidRPr="00C6193E">
        <w:rPr>
          <w:rFonts w:ascii="Times New Roman" w:eastAsia="SimSun" w:hAnsi="Times New Roman" w:cs="Times New Roman"/>
          <w:i/>
          <w:iCs/>
          <w:kern w:val="0"/>
          <w:lang w:eastAsia="zh-CN"/>
        </w:rPr>
        <w:t>Golden Mirror</w:t>
      </w:r>
      <w:r w:rsidRPr="00C6193E">
        <w:rPr>
          <w:rFonts w:ascii="Times New Roman" w:eastAsia="SimSun" w:hAnsi="Times New Roman" w:cs="Times New Roman"/>
          <w:kern w:val="0"/>
          <w:lang w:eastAsia="zh-CN"/>
        </w:rPr>
        <w:t xml:space="preserve">, a historical survey of past rulers and princes like the </w:t>
      </w:r>
      <w:r w:rsidRPr="00C6193E">
        <w:rPr>
          <w:rFonts w:ascii="Times New Roman" w:eastAsia="SimSun" w:hAnsi="Times New Roman" w:cs="Times New Roman"/>
          <w:i/>
          <w:iCs/>
          <w:kern w:val="0"/>
          <w:lang w:eastAsia="zh-CN"/>
        </w:rPr>
        <w:t xml:space="preserve">Concise Discourse on Emperors and Kings </w:t>
      </w:r>
      <w:r w:rsidRPr="00C6193E">
        <w:rPr>
          <w:rFonts w:ascii="Times New Roman" w:eastAsia="SimSun" w:hAnsi="Times New Roman" w:cs="Times New Roman"/>
          <w:kern w:val="0"/>
          <w:lang w:eastAsia="zh-CN"/>
        </w:rPr>
        <w:t xml:space="preserve">and </w:t>
      </w:r>
      <w:r w:rsidRPr="00C6193E">
        <w:rPr>
          <w:rFonts w:ascii="Times New Roman" w:eastAsia="SimSun" w:hAnsi="Times New Roman" w:cs="Times New Roman"/>
          <w:i/>
          <w:iCs/>
          <w:kern w:val="0"/>
          <w:lang w:eastAsia="zh-CN"/>
        </w:rPr>
        <w:t>A Record of the Princes’ Merits and Faults</w:t>
      </w:r>
      <w:r w:rsidRPr="00C6193E">
        <w:rPr>
          <w:rFonts w:ascii="Times New Roman" w:eastAsia="SimSun" w:hAnsi="Times New Roman" w:cs="Times New Roman"/>
          <w:kern w:val="0"/>
          <w:lang w:eastAsia="zh-CN"/>
        </w:rPr>
        <w:t xml:space="preserve">, a programme of recommended practices like 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 xml:space="preserve">, or an idealised reconstruction of court speeches and dialogues like the </w:t>
      </w:r>
      <w:r w:rsidR="009004D4">
        <w:rPr>
          <w:rFonts w:ascii="Times New Roman" w:eastAsia="SimSun" w:hAnsi="Times New Roman" w:cs="Times New Roman"/>
          <w:i/>
          <w:iCs/>
          <w:kern w:val="0"/>
          <w:lang w:eastAsia="zh-CN"/>
        </w:rPr>
        <w:t xml:space="preserve">Essentials of Government from the </w:t>
      </w:r>
      <w:r w:rsidRPr="00C6193E">
        <w:rPr>
          <w:rFonts w:ascii="Times New Roman" w:eastAsia="SimSun" w:hAnsi="Times New Roman" w:cs="Times New Roman"/>
          <w:i/>
          <w:iCs/>
          <w:kern w:val="0"/>
          <w:lang w:eastAsia="zh-CN"/>
        </w:rPr>
        <w:t xml:space="preserve">Zhenguan </w:t>
      </w:r>
      <w:r w:rsidR="009004D4">
        <w:rPr>
          <w:rFonts w:ascii="Times New Roman" w:eastAsia="SimSun" w:hAnsi="Times New Roman" w:cs="Times New Roman"/>
          <w:i/>
          <w:iCs/>
          <w:kern w:val="0"/>
          <w:lang w:eastAsia="zh-CN"/>
        </w:rPr>
        <w:t>Reign</w:t>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purports to articulate the theoretical discourse that should underpin the Zhenguan rulership and its successors. Such a long-term view was envisaged by the editors as </w:t>
      </w:r>
      <w:r w:rsidRPr="00C6193E">
        <w:rPr>
          <w:rFonts w:ascii="Times New Roman" w:eastAsia="SimSun" w:hAnsi="Times New Roman" w:cs="Times New Roman" w:hint="eastAsia"/>
          <w:kern w:val="0"/>
          <w:lang w:eastAsia="zh-CN"/>
        </w:rPr>
        <w:t>Wei</w:t>
      </w:r>
      <w:r w:rsidRPr="00C6193E">
        <w:rPr>
          <w:rFonts w:ascii="Times New Roman" w:eastAsia="SimSun" w:hAnsi="Times New Roman" w:cs="Times New Roman"/>
          <w:kern w:val="0"/>
          <w:lang w:eastAsia="zh-CN"/>
        </w:rPr>
        <w:t xml:space="preserve"> Zheng’s preface states:</w:t>
      </w:r>
    </w:p>
    <w:p w14:paraId="7925DC96" w14:textId="77777777" w:rsidR="00B82F36" w:rsidRPr="00C6193E" w:rsidRDefault="00B82F36" w:rsidP="00152B1E">
      <w:pPr>
        <w:widowControl/>
        <w:snapToGrid w:val="0"/>
        <w:ind w:left="720"/>
        <w:rPr>
          <w:rFonts w:ascii="Times New Roman" w:eastAsia="SimSun" w:hAnsi="Times New Roman" w:cs="Times New Roman"/>
          <w:kern w:val="0"/>
        </w:rPr>
      </w:pPr>
      <w:r w:rsidRPr="00C6193E">
        <w:rPr>
          <w:rFonts w:ascii="Times New Roman" w:hAnsi="Times New Roman" w:cs="Times New Roman" w:hint="eastAsia"/>
          <w:kern w:val="0"/>
        </w:rPr>
        <w:t>用之當今，</w:t>
      </w:r>
      <w:r w:rsidRPr="00C6193E">
        <w:rPr>
          <w:rFonts w:ascii="Times New Roman" w:eastAsia="SimSun" w:hAnsi="Times New Roman" w:cs="Times New Roman" w:hint="eastAsia"/>
          <w:kern w:val="0"/>
        </w:rPr>
        <w:t>足以鑒覽前古</w:t>
      </w:r>
      <w:r w:rsidRPr="00C6193E">
        <w:rPr>
          <w:rFonts w:ascii="Times New Roman" w:hAnsi="Times New Roman" w:cs="Times New Roman" w:hint="eastAsia"/>
          <w:kern w:val="0"/>
        </w:rPr>
        <w:t>；傳之來葉，可以貽厥孫謀。</w:t>
      </w:r>
      <w:r w:rsidRPr="00C6193E">
        <w:rPr>
          <w:rFonts w:ascii="Times New Roman" w:hAnsi="Times New Roman" w:cs="Times New Roman"/>
          <w:kern w:val="0"/>
          <w:vertAlign w:val="superscript"/>
        </w:rPr>
        <w:footnoteReference w:id="823"/>
      </w:r>
    </w:p>
    <w:p w14:paraId="717A8A57" w14:textId="3C5034A9" w:rsidR="00B82F36" w:rsidRPr="00C6193E" w:rsidRDefault="00B82F36" w:rsidP="00152B1E">
      <w:pPr>
        <w:widowControl/>
        <w:snapToGrid w:val="0"/>
        <w:spacing w:after="240"/>
        <w:ind w:left="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Used in the present,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w:t>
      </w:r>
      <w:r w:rsidRPr="00C6193E">
        <w:rPr>
          <w:rFonts w:ascii="Times New Roman" w:eastAsia="SimSun" w:hAnsi="Times New Roman" w:cs="Times New Roman"/>
          <w:i/>
          <w:iCs/>
          <w:kern w:val="0"/>
          <w:lang w:eastAsia="zh-CN"/>
        </w:rPr>
        <w:t xml:space="preserve"> </w:t>
      </w:r>
      <w:r w:rsidRPr="00C6193E">
        <w:rPr>
          <w:rFonts w:ascii="Times New Roman" w:eastAsia="SimSun" w:hAnsi="Times New Roman" w:cs="Times New Roman"/>
          <w:kern w:val="0"/>
          <w:lang w:eastAsia="zh-CN"/>
        </w:rPr>
        <w:t xml:space="preserve">suffices for reflection </w:t>
      </w:r>
      <w:r w:rsidRPr="00C6193E">
        <w:rPr>
          <w:rFonts w:ascii="Times New Roman" w:eastAsia="SimSun" w:hAnsi="Times New Roman" w:cs="Times New Roman" w:hint="eastAsia"/>
          <w:kern w:val="0"/>
          <w:lang w:eastAsia="zh-CN"/>
        </w:rPr>
        <w:t>on</w:t>
      </w:r>
      <w:r w:rsidRPr="00C6193E">
        <w:rPr>
          <w:rFonts w:ascii="Times New Roman" w:eastAsia="SimSun" w:hAnsi="Times New Roman" w:cs="Times New Roman"/>
          <w:kern w:val="0"/>
          <w:lang w:eastAsia="zh-CN"/>
        </w:rPr>
        <w:t xml:space="preserve"> and learning from the ancient past. Handed onto the future,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can provide a reference for descendants. </w:t>
      </w:r>
    </w:p>
    <w:p w14:paraId="051A16C2" w14:textId="663D1799" w:rsidR="00B82F36" w:rsidRPr="00C6193E" w:rsidRDefault="00B82F36" w:rsidP="00572C3F">
      <w:pPr>
        <w:widowControl/>
        <w:snapToGrid w:val="0"/>
        <w:spacing w:line="480" w:lineRule="auto"/>
        <w:jc w:val="both"/>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thus invites scholars to delve into how it has been put together – the editorial choices made in selecting sources, excerpting from their material, </w:t>
      </w:r>
      <w:r w:rsidR="009004D4" w:rsidRPr="00C6193E">
        <w:rPr>
          <w:rFonts w:ascii="Times New Roman" w:eastAsia="SimSun" w:hAnsi="Times New Roman" w:cs="Times New Roman"/>
          <w:kern w:val="0"/>
          <w:lang w:eastAsia="zh-CN"/>
        </w:rPr>
        <w:t xml:space="preserve">deciding the relevant commentary traditions </w:t>
      </w:r>
      <w:r w:rsidR="009004D4">
        <w:rPr>
          <w:rFonts w:ascii="Times New Roman" w:eastAsia="SimSun" w:hAnsi="Times New Roman" w:cs="Times New Roman"/>
          <w:kern w:val="0"/>
          <w:lang w:eastAsia="zh-CN"/>
        </w:rPr>
        <w:t xml:space="preserve">for </w:t>
      </w:r>
      <w:r w:rsidRPr="00C6193E">
        <w:rPr>
          <w:rFonts w:ascii="Times New Roman" w:eastAsia="SimSun" w:hAnsi="Times New Roman" w:cs="Times New Roman"/>
          <w:kern w:val="0"/>
          <w:lang w:eastAsia="zh-CN"/>
        </w:rPr>
        <w:t>annota</w:t>
      </w:r>
      <w:r w:rsidR="009004D4">
        <w:rPr>
          <w:rFonts w:ascii="Times New Roman" w:eastAsia="SimSun" w:hAnsi="Times New Roman" w:cs="Times New Roman"/>
          <w:kern w:val="0"/>
          <w:lang w:eastAsia="zh-CN"/>
        </w:rPr>
        <w:t>tions</w:t>
      </w:r>
      <w:r w:rsidRPr="00C6193E">
        <w:rPr>
          <w:rFonts w:ascii="Times New Roman" w:eastAsia="SimSun" w:hAnsi="Times New Roman" w:cs="Times New Roman"/>
          <w:kern w:val="0"/>
          <w:lang w:eastAsia="zh-CN"/>
        </w:rPr>
        <w:t xml:space="preserve">, and structuring the compilation. </w:t>
      </w:r>
      <w:r w:rsidRPr="00A234D6">
        <w:rPr>
          <w:rFonts w:ascii="Times New Roman" w:eastAsia="SimSun" w:hAnsi="Times New Roman" w:cs="Times New Roman"/>
          <w:color w:val="4F81BD" w:themeColor="accent1"/>
          <w:kern w:val="0"/>
          <w:lang w:eastAsia="zh-CN"/>
        </w:rPr>
        <w:t xml:space="preserve">One might then fathom, for example, </w:t>
      </w:r>
      <w:r w:rsidR="00DE1D1E" w:rsidRPr="00A234D6">
        <w:rPr>
          <w:rFonts w:ascii="Times New Roman" w:eastAsia="SimSun" w:hAnsi="Times New Roman" w:cs="Times New Roman"/>
          <w:color w:val="4F81BD" w:themeColor="accent1"/>
          <w:kern w:val="0"/>
          <w:lang w:eastAsia="zh-CN"/>
        </w:rPr>
        <w:t xml:space="preserve">how the </w:t>
      </w:r>
      <w:r w:rsidR="00DE1D1E" w:rsidRPr="00A234D6">
        <w:rPr>
          <w:rFonts w:ascii="Times New Roman" w:eastAsia="SimSun" w:hAnsi="Times New Roman" w:cs="Times New Roman"/>
          <w:i/>
          <w:iCs/>
          <w:color w:val="4F81BD" w:themeColor="accent1"/>
          <w:kern w:val="0"/>
          <w:lang w:eastAsia="zh-CN"/>
        </w:rPr>
        <w:t>Essentials</w:t>
      </w:r>
      <w:r w:rsidR="00DE1D1E" w:rsidRPr="00A234D6">
        <w:rPr>
          <w:rFonts w:ascii="Times New Roman" w:eastAsia="SimSun" w:hAnsi="Times New Roman" w:cs="Times New Roman"/>
          <w:color w:val="4F81BD" w:themeColor="accent1"/>
          <w:kern w:val="0"/>
          <w:lang w:eastAsia="zh-CN"/>
        </w:rPr>
        <w:t xml:space="preserve">’ excerpts from </w:t>
      </w:r>
      <w:r w:rsidR="00A234D6" w:rsidRPr="00A234D6">
        <w:rPr>
          <w:rFonts w:ascii="Times New Roman" w:eastAsia="SimSun" w:hAnsi="Times New Roman" w:cs="Times New Roman"/>
          <w:color w:val="4F81BD" w:themeColor="accent1"/>
          <w:kern w:val="0"/>
          <w:lang w:eastAsia="zh-CN"/>
        </w:rPr>
        <w:t>each source</w:t>
      </w:r>
      <w:r w:rsidRPr="00A234D6">
        <w:rPr>
          <w:rFonts w:ascii="Times New Roman" w:eastAsia="SimSun" w:hAnsi="Times New Roman" w:cs="Times New Roman"/>
          <w:i/>
          <w:iCs/>
          <w:color w:val="4F81BD" w:themeColor="accent1"/>
          <w:kern w:val="0"/>
          <w:lang w:eastAsia="zh-CN"/>
        </w:rPr>
        <w:t xml:space="preserve"> </w:t>
      </w:r>
      <w:r w:rsidR="00DE1D1E" w:rsidRPr="00A234D6">
        <w:rPr>
          <w:rFonts w:ascii="Times New Roman" w:eastAsia="SimSun" w:hAnsi="Times New Roman" w:cs="Times New Roman"/>
          <w:color w:val="4F81BD" w:themeColor="accent1"/>
          <w:kern w:val="0"/>
          <w:lang w:eastAsia="zh-CN"/>
        </w:rPr>
        <w:t xml:space="preserve">fit and function within the anthological enterprise, how they </w:t>
      </w:r>
      <w:r w:rsidRPr="00A234D6">
        <w:rPr>
          <w:rFonts w:ascii="Times New Roman" w:eastAsia="SimSun" w:hAnsi="Times New Roman" w:cs="Times New Roman"/>
          <w:color w:val="4F81BD" w:themeColor="accent1"/>
          <w:kern w:val="0"/>
          <w:lang w:eastAsia="zh-CN"/>
        </w:rPr>
        <w:t xml:space="preserve">differ from </w:t>
      </w:r>
      <w:r w:rsidR="00DE1D1E" w:rsidRPr="00A234D6">
        <w:rPr>
          <w:rFonts w:ascii="Times New Roman" w:eastAsia="SimSun" w:hAnsi="Times New Roman" w:cs="Times New Roman"/>
          <w:color w:val="4F81BD" w:themeColor="accent1"/>
          <w:kern w:val="0"/>
          <w:lang w:eastAsia="zh-CN"/>
        </w:rPr>
        <w:t xml:space="preserve">other </w:t>
      </w:r>
      <w:r w:rsidRPr="00A234D6">
        <w:rPr>
          <w:rFonts w:ascii="Times New Roman" w:eastAsia="SimSun" w:hAnsi="Times New Roman" w:cs="Times New Roman"/>
          <w:color w:val="4F81BD" w:themeColor="accent1"/>
          <w:kern w:val="0"/>
          <w:lang w:eastAsia="zh-CN"/>
        </w:rPr>
        <w:t>recension</w:t>
      </w:r>
      <w:r w:rsidR="00DE1D1E" w:rsidRPr="00A234D6">
        <w:rPr>
          <w:rFonts w:ascii="Times New Roman" w:eastAsia="SimSun" w:hAnsi="Times New Roman" w:cs="Times New Roman"/>
          <w:color w:val="4F81BD" w:themeColor="accent1"/>
          <w:kern w:val="0"/>
          <w:lang w:eastAsia="zh-CN"/>
        </w:rPr>
        <w:t>s</w:t>
      </w:r>
      <w:r w:rsidR="00113F08">
        <w:rPr>
          <w:rFonts w:ascii="Times New Roman" w:eastAsia="SimSun" w:hAnsi="Times New Roman" w:cs="Times New Roman"/>
          <w:color w:val="4F81BD" w:themeColor="accent1"/>
          <w:kern w:val="0"/>
          <w:lang w:eastAsia="zh-CN"/>
        </w:rPr>
        <w:t xml:space="preserve"> of that time or later</w:t>
      </w:r>
      <w:r w:rsidRPr="00A234D6">
        <w:rPr>
          <w:rFonts w:ascii="Times New Roman" w:eastAsia="SimSun" w:hAnsi="Times New Roman" w:cs="Times New Roman"/>
          <w:color w:val="4F81BD" w:themeColor="accent1"/>
          <w:kern w:val="0"/>
          <w:lang w:eastAsia="zh-CN"/>
        </w:rPr>
        <w:t xml:space="preserve">, </w:t>
      </w:r>
      <w:r w:rsidR="00113F08">
        <w:rPr>
          <w:rFonts w:ascii="Times New Roman" w:eastAsia="SimSun" w:hAnsi="Times New Roman" w:cs="Times New Roman"/>
          <w:color w:val="4F81BD" w:themeColor="accent1"/>
          <w:kern w:val="0"/>
          <w:lang w:eastAsia="zh-CN"/>
        </w:rPr>
        <w:t>and</w:t>
      </w:r>
      <w:r w:rsidRPr="00A234D6">
        <w:rPr>
          <w:rFonts w:ascii="Times New Roman" w:eastAsia="SimSun" w:hAnsi="Times New Roman" w:cs="Times New Roman"/>
          <w:color w:val="4F81BD" w:themeColor="accent1"/>
          <w:kern w:val="0"/>
          <w:lang w:eastAsia="zh-CN"/>
        </w:rPr>
        <w:t xml:space="preserve"> consider how certain ideas may be interpreted anew by being juxtaposed or simply compiled </w:t>
      </w:r>
      <w:r w:rsidR="00113F08">
        <w:rPr>
          <w:rFonts w:ascii="Times New Roman" w:eastAsia="SimSun" w:hAnsi="Times New Roman" w:cs="Times New Roman"/>
          <w:color w:val="4F81BD" w:themeColor="accent1"/>
          <w:kern w:val="0"/>
          <w:lang w:eastAsia="zh-CN"/>
        </w:rPr>
        <w:t xml:space="preserve">together </w:t>
      </w:r>
      <w:r w:rsidRPr="00A234D6">
        <w:rPr>
          <w:rFonts w:ascii="Times New Roman" w:eastAsia="SimSun" w:hAnsi="Times New Roman" w:cs="Times New Roman"/>
          <w:color w:val="4F81BD" w:themeColor="accent1"/>
          <w:kern w:val="0"/>
          <w:lang w:eastAsia="zh-CN"/>
        </w:rPr>
        <w:t xml:space="preserve">with different text within the </w:t>
      </w:r>
      <w:r w:rsidR="00A234D6" w:rsidRPr="00A234D6">
        <w:rPr>
          <w:rFonts w:ascii="Times New Roman" w:eastAsia="SimSun" w:hAnsi="Times New Roman" w:cs="Times New Roman"/>
          <w:color w:val="4F81BD" w:themeColor="accent1"/>
          <w:kern w:val="0"/>
          <w:lang w:eastAsia="zh-CN"/>
        </w:rPr>
        <w:t xml:space="preserve">medieval </w:t>
      </w:r>
      <w:r w:rsidRPr="00A234D6">
        <w:rPr>
          <w:rFonts w:ascii="Times New Roman" w:eastAsia="SimSun" w:hAnsi="Times New Roman" w:cs="Times New Roman"/>
          <w:color w:val="4F81BD" w:themeColor="accent1"/>
          <w:kern w:val="0"/>
          <w:lang w:eastAsia="zh-CN"/>
        </w:rPr>
        <w:t>anthology.</w:t>
      </w:r>
      <w:r w:rsidRPr="00C6193E">
        <w:rPr>
          <w:rFonts w:ascii="Times New Roman" w:eastAsia="SimSun" w:hAnsi="Times New Roman" w:cs="Times New Roman"/>
          <w:kern w:val="0"/>
          <w:lang w:eastAsia="zh-CN"/>
        </w:rPr>
        <w:t xml:space="preserve"> </w:t>
      </w:r>
    </w:p>
    <w:p w14:paraId="3976C5AC" w14:textId="5B9BCB82" w:rsidR="00B82F36" w:rsidRPr="00A234D6" w:rsidRDefault="00B82F36" w:rsidP="00D572CD">
      <w:pPr>
        <w:widowControl/>
        <w:snapToGrid w:val="0"/>
        <w:spacing w:line="480" w:lineRule="auto"/>
        <w:ind w:firstLine="720"/>
        <w:rPr>
          <w:rFonts w:ascii="Times New Roman" w:eastAsia="SimSun" w:hAnsi="Times New Roman" w:cs="Times New Roman"/>
          <w:color w:val="4F81BD" w:themeColor="accent1"/>
          <w:kern w:val="0"/>
          <w:lang w:eastAsia="zh-CN"/>
        </w:rPr>
      </w:pPr>
      <w:r w:rsidRPr="00C6193E">
        <w:rPr>
          <w:rFonts w:ascii="Times New Roman" w:eastAsia="SimSun" w:hAnsi="Times New Roman" w:cs="Times New Roman"/>
          <w:kern w:val="0"/>
          <w:lang w:eastAsia="zh-CN"/>
        </w:rPr>
        <w:t xml:space="preserve">The pedagogical project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is seen to encompass cultural literacy for competent rulership. Besides inculcating the precepts of Confucian-oriented governance, </w:t>
      </w:r>
      <w:r w:rsidRPr="00A234D6">
        <w:rPr>
          <w:rFonts w:ascii="Times New Roman" w:eastAsia="SimSun" w:hAnsi="Times New Roman" w:cs="Times New Roman"/>
          <w:color w:val="4F81BD" w:themeColor="accent1"/>
          <w:kern w:val="0"/>
          <w:lang w:eastAsia="zh-CN"/>
        </w:rPr>
        <w:t>Fan Wang highlights that the anthology trains Emperor Taizong by prescribing what and how he should read for the art of governance.</w:t>
      </w:r>
      <w:r w:rsidRPr="00A234D6">
        <w:rPr>
          <w:rFonts w:ascii="Times New Roman" w:eastAsia="SimSun" w:hAnsi="Times New Roman" w:cs="Times New Roman"/>
          <w:color w:val="4F81BD" w:themeColor="accent1"/>
          <w:kern w:val="0"/>
          <w:vertAlign w:val="superscript"/>
          <w:lang w:eastAsia="zh-CN"/>
        </w:rPr>
        <w:footnoteReference w:id="824"/>
      </w:r>
      <w:r w:rsidRPr="00A234D6">
        <w:rPr>
          <w:rFonts w:ascii="Times New Roman" w:eastAsia="SimSun" w:hAnsi="Times New Roman" w:cs="Times New Roman"/>
          <w:color w:val="4F81BD" w:themeColor="accent1"/>
          <w:kern w:val="0"/>
          <w:lang w:eastAsia="zh-CN"/>
        </w:rPr>
        <w:t xml:space="preserve"> Given that Wang’s analysis is limited to the </w:t>
      </w:r>
      <w:r w:rsidRPr="00A234D6">
        <w:rPr>
          <w:rFonts w:ascii="Times New Roman" w:eastAsia="SimSun" w:hAnsi="Times New Roman" w:cs="Times New Roman"/>
          <w:i/>
          <w:iCs/>
          <w:color w:val="4F81BD" w:themeColor="accent1"/>
          <w:kern w:val="0"/>
          <w:lang w:eastAsia="zh-CN"/>
        </w:rPr>
        <w:t>Essentials</w:t>
      </w:r>
      <w:r w:rsidRPr="00A234D6">
        <w:rPr>
          <w:rFonts w:ascii="Times New Roman" w:eastAsia="SimSun" w:hAnsi="Times New Roman" w:cs="Times New Roman"/>
          <w:color w:val="4F81BD" w:themeColor="accent1"/>
          <w:kern w:val="0"/>
          <w:lang w:eastAsia="zh-CN"/>
        </w:rPr>
        <w:t xml:space="preserve">’ excerpts </w:t>
      </w:r>
      <w:r w:rsidR="00D572CD" w:rsidRPr="00A234D6">
        <w:rPr>
          <w:rFonts w:ascii="Times New Roman" w:eastAsia="MingLiU" w:hAnsi="Times New Roman" w:cs="Times New Roman"/>
          <w:color w:val="4F81BD" w:themeColor="accent1"/>
          <w:kern w:val="0"/>
          <w:lang w:eastAsia="zh-CN"/>
        </w:rPr>
        <w:t xml:space="preserve">related to the </w:t>
      </w:r>
      <w:r w:rsidR="00D572CD" w:rsidRPr="00A234D6">
        <w:rPr>
          <w:rFonts w:ascii="Times New Roman" w:eastAsia="MingLiU" w:hAnsi="Times New Roman" w:cs="Times New Roman"/>
          <w:i/>
          <w:iCs/>
          <w:color w:val="4F81BD" w:themeColor="accent1"/>
          <w:kern w:val="0"/>
          <w:lang w:eastAsia="zh-CN"/>
        </w:rPr>
        <w:t>Classic of Odes</w:t>
      </w:r>
      <w:r w:rsidR="00D572CD" w:rsidRPr="00A234D6">
        <w:rPr>
          <w:rFonts w:ascii="Times New Roman" w:eastAsia="MingLiU" w:hAnsi="Times New Roman" w:cs="Times New Roman"/>
          <w:color w:val="4F81BD" w:themeColor="accent1"/>
          <w:kern w:val="0"/>
          <w:lang w:eastAsia="zh-CN"/>
        </w:rPr>
        <w:t xml:space="preserve">, i.e. the </w:t>
      </w:r>
      <w:r w:rsidR="00D572CD" w:rsidRPr="00A234D6">
        <w:rPr>
          <w:rFonts w:ascii="Times New Roman" w:eastAsia="MingLiU" w:hAnsi="Times New Roman" w:cs="Times New Roman"/>
          <w:i/>
          <w:iCs/>
          <w:color w:val="4F81BD" w:themeColor="accent1"/>
          <w:kern w:val="0"/>
          <w:lang w:eastAsia="zh-CN"/>
        </w:rPr>
        <w:t xml:space="preserve">Classic of Odes with the </w:t>
      </w:r>
      <w:r w:rsidR="00D572CD" w:rsidRPr="00A234D6">
        <w:rPr>
          <w:rFonts w:ascii="Times New Roman" w:eastAsia="MingLiU" w:hAnsi="Times New Roman" w:cs="Times New Roman"/>
          <w:i/>
          <w:iCs/>
          <w:color w:val="4F81BD" w:themeColor="accent1"/>
          <w:kern w:val="0"/>
          <w:lang w:eastAsia="zh-CN"/>
        </w:rPr>
        <w:lastRenderedPageBreak/>
        <w:t xml:space="preserve">Mao Commentary </w:t>
      </w:r>
      <w:r w:rsidR="00D572CD" w:rsidRPr="00A234D6">
        <w:rPr>
          <w:rFonts w:ascii="Times New Roman" w:eastAsia="MingLiU" w:hAnsi="Times New Roman" w:cs="Times New Roman"/>
          <w:color w:val="4F81BD" w:themeColor="accent1"/>
          <w:kern w:val="0"/>
          <w:lang w:eastAsia="zh-CN"/>
        </w:rPr>
        <w:t xml:space="preserve">and the </w:t>
      </w:r>
      <w:r w:rsidR="00D572CD" w:rsidRPr="00A234D6">
        <w:rPr>
          <w:rFonts w:ascii="Times New Roman" w:eastAsia="MingLiU" w:hAnsi="Times New Roman" w:cs="Times New Roman"/>
          <w:i/>
          <w:iCs/>
          <w:color w:val="4F81BD" w:themeColor="accent1"/>
          <w:kern w:val="0"/>
          <w:lang w:eastAsia="zh-CN"/>
        </w:rPr>
        <w:t>Exoteric Commentary on the Classic of Odes by Master Han Ying</w:t>
      </w:r>
      <w:r w:rsidRPr="00A234D6">
        <w:rPr>
          <w:rFonts w:ascii="Times New Roman" w:eastAsia="SimSun" w:hAnsi="Times New Roman" w:cs="Times New Roman"/>
          <w:color w:val="4F81BD" w:themeColor="accent1"/>
          <w:kern w:val="0"/>
          <w:lang w:eastAsia="zh-CN"/>
        </w:rPr>
        <w:t xml:space="preserve">, further research could consider how other parts of the anthology are relevant for the endeavour of training Taizong to develop the cultural literacy skills for competent emperorship in medieval China. </w:t>
      </w:r>
    </w:p>
    <w:p w14:paraId="1C8A19E0" w14:textId="0BFA3AC5"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Hilde de Weerdt is writing a book on the emergence and circulation of Emperor Taizong’s mirror literature within a global context, linking the interpretation, vernacularisation, translation and uses of the mirrors in different places and at different times to the conceptualisation of governance from medieval Eurasia to twenty-first century East Asia.</w:t>
      </w:r>
      <w:r w:rsidRPr="00C6193E">
        <w:rPr>
          <w:rFonts w:ascii="Times New Roman" w:eastAsia="SimSun" w:hAnsi="Times New Roman" w:cs="Times New Roman"/>
          <w:kern w:val="0"/>
          <w:vertAlign w:val="superscript"/>
          <w:lang w:eastAsia="zh-CN"/>
        </w:rPr>
        <w:footnoteReference w:id="825"/>
      </w:r>
      <w:r w:rsidRPr="00C6193E">
        <w:rPr>
          <w:rFonts w:ascii="Times New Roman" w:eastAsia="SimSun" w:hAnsi="Times New Roman" w:cs="Times New Roman"/>
          <w:kern w:val="0"/>
          <w:lang w:eastAsia="zh-CN"/>
        </w:rPr>
        <w:t xml:space="preserve"> As there is only mention of the </w:t>
      </w:r>
      <w:r w:rsidR="009004D4">
        <w:rPr>
          <w:rFonts w:ascii="Times New Roman" w:eastAsia="SimSun" w:hAnsi="Times New Roman" w:cs="Times New Roman"/>
          <w:i/>
          <w:iCs/>
          <w:kern w:val="0"/>
          <w:lang w:eastAsia="zh-CN"/>
        </w:rPr>
        <w:t xml:space="preserve">Essentials of Government from the </w:t>
      </w:r>
      <w:r w:rsidRPr="00C6193E">
        <w:rPr>
          <w:rFonts w:ascii="Times New Roman" w:eastAsia="SimSun" w:hAnsi="Times New Roman" w:cs="Times New Roman" w:hint="eastAsia"/>
          <w:i/>
          <w:iCs/>
          <w:kern w:val="0"/>
          <w:lang w:eastAsia="zh-CN"/>
        </w:rPr>
        <w:t>Zh</w:t>
      </w:r>
      <w:r w:rsidRPr="00C6193E">
        <w:rPr>
          <w:rFonts w:ascii="Times New Roman" w:eastAsia="SimSun" w:hAnsi="Times New Roman" w:cs="Times New Roman"/>
          <w:i/>
          <w:iCs/>
          <w:kern w:val="0"/>
          <w:lang w:eastAsia="zh-CN"/>
        </w:rPr>
        <w:t xml:space="preserve">enguan </w:t>
      </w:r>
      <w:r w:rsidR="009004D4">
        <w:rPr>
          <w:rFonts w:ascii="Times New Roman" w:eastAsia="SimSun" w:hAnsi="Times New Roman" w:cs="Times New Roman"/>
          <w:i/>
          <w:iCs/>
          <w:kern w:val="0"/>
          <w:lang w:eastAsia="zh-CN"/>
        </w:rPr>
        <w:t xml:space="preserve">Reign </w:t>
      </w:r>
      <w:r w:rsidRPr="00C6193E">
        <w:rPr>
          <w:rFonts w:ascii="Times New Roman" w:eastAsia="SimSun" w:hAnsi="Times New Roman" w:cs="Times New Roman"/>
          <w:kern w:val="0"/>
          <w:lang w:eastAsia="zh-CN"/>
        </w:rPr>
        <w:t xml:space="preserve">and those texts personally penned by Emperor Taizong, namely, the </w:t>
      </w:r>
      <w:r w:rsidRPr="00C6193E">
        <w:rPr>
          <w:rFonts w:ascii="Times New Roman" w:eastAsia="SimSun" w:hAnsi="Times New Roman" w:cs="Times New Roman"/>
          <w:i/>
          <w:iCs/>
          <w:kern w:val="0"/>
          <w:lang w:eastAsia="zh-CN"/>
        </w:rPr>
        <w:t>Golden Mirror</w:t>
      </w:r>
      <w:r w:rsidRPr="00C6193E">
        <w:rPr>
          <w:rFonts w:ascii="Times New Roman" w:eastAsia="SimSun" w:hAnsi="Times New Roman" w:cs="Times New Roman"/>
          <w:kern w:val="0"/>
          <w:lang w:eastAsia="zh-CN"/>
        </w:rPr>
        <w:t xml:space="preserve"> and the </w:t>
      </w:r>
      <w:r w:rsidRPr="00C6193E">
        <w:rPr>
          <w:rFonts w:ascii="Times New Roman" w:eastAsia="SimSun" w:hAnsi="Times New Roman" w:cs="Times New Roman"/>
          <w:i/>
          <w:iCs/>
          <w:kern w:val="0"/>
          <w:lang w:eastAsia="zh-CN"/>
        </w:rPr>
        <w:t>Model for an Emperor</w:t>
      </w:r>
      <w:r w:rsidRPr="00C6193E">
        <w:rPr>
          <w:rFonts w:ascii="Times New Roman" w:eastAsia="SimSun" w:hAnsi="Times New Roman" w:cs="Times New Roman"/>
          <w:kern w:val="0"/>
          <w:lang w:eastAsia="zh-CN"/>
        </w:rPr>
        <w:t>,</w:t>
      </w:r>
      <w:r w:rsidRPr="00C6193E">
        <w:rPr>
          <w:rFonts w:ascii="Times New Roman" w:eastAsia="SimSun" w:hAnsi="Times New Roman" w:cs="Times New Roman"/>
          <w:kern w:val="0"/>
          <w:vertAlign w:val="superscript"/>
          <w:lang w:eastAsia="zh-CN"/>
        </w:rPr>
        <w:footnoteReference w:id="826"/>
      </w:r>
      <w:r w:rsidRPr="00C6193E">
        <w:rPr>
          <w:rFonts w:ascii="Times New Roman" w:eastAsia="SimSun" w:hAnsi="Times New Roman" w:cs="Times New Roman"/>
          <w:kern w:val="0"/>
          <w:lang w:eastAsia="zh-CN"/>
        </w:rPr>
        <w:t xml:space="preserve"> future research on this front might analyse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place in the broader history and production of mirrors, including cultural and political influences on their political thought, changes in their format and purpose, and the ways they have been studied to date.</w:t>
      </w:r>
    </w:p>
    <w:p w14:paraId="790F574D" w14:textId="7A62A488"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values espoused through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warrant closer ethical evaluation. Mirror writings by nature lend themselves to the study of virtue ethics in politics and political education. James Hankins’ book on the humanist political thought and education of Renaissance Italy refers to two mirrors in the form of letters from Francesco Petrarch (1304–1374), a central figure of humanist virtue politics, and devotes a chapter to a mirror for statesmen written as an official history, the </w:t>
      </w:r>
      <w:r w:rsidRPr="00C6193E">
        <w:rPr>
          <w:rFonts w:ascii="Times New Roman" w:eastAsia="SimSun" w:hAnsi="Times New Roman" w:cs="Times New Roman"/>
          <w:i/>
          <w:iCs/>
          <w:kern w:val="0"/>
          <w:lang w:eastAsia="zh-CN"/>
        </w:rPr>
        <w:t>History of the Florentine People</w:t>
      </w:r>
      <w:r w:rsidRPr="00C6193E">
        <w:rPr>
          <w:rFonts w:ascii="Times New Roman" w:eastAsia="SimSun" w:hAnsi="Times New Roman" w:cs="Times New Roman"/>
          <w:kern w:val="0"/>
          <w:lang w:eastAsia="zh-CN"/>
        </w:rPr>
        <w:t xml:space="preserve"> by Leonardo Bruni (c. 1370–1444).</w:t>
      </w:r>
      <w:r w:rsidRPr="00C6193E">
        <w:rPr>
          <w:rFonts w:ascii="Times New Roman" w:eastAsia="SimSun" w:hAnsi="Times New Roman" w:cs="Times New Roman"/>
          <w:kern w:val="0"/>
          <w:vertAlign w:val="superscript"/>
          <w:lang w:eastAsia="zh-CN"/>
        </w:rPr>
        <w:footnoteReference w:id="827"/>
      </w:r>
      <w:r w:rsidRPr="00C6193E">
        <w:rPr>
          <w:rFonts w:ascii="Times New Roman" w:eastAsia="SimSun" w:hAnsi="Times New Roman" w:cs="Times New Roman"/>
          <w:kern w:val="0"/>
          <w:lang w:eastAsia="zh-CN"/>
        </w:rPr>
        <w:t xml:space="preserve"> Petrarch’s letters emphasise that the ruler’s possession of virtue accords to their rulership true, moral legitimacy, and enables them to rule their </w:t>
      </w:r>
      <w:r w:rsidRPr="00C6193E">
        <w:rPr>
          <w:rFonts w:ascii="Times New Roman" w:eastAsia="SimSun" w:hAnsi="Times New Roman" w:cs="Times New Roman"/>
          <w:kern w:val="0"/>
          <w:lang w:eastAsia="zh-CN"/>
        </w:rPr>
        <w:lastRenderedPageBreak/>
        <w:t>people with love</w:t>
      </w:r>
      <w:r w:rsidR="00DE1D1E">
        <w:rPr>
          <w:rFonts w:ascii="Times New Roman" w:eastAsia="SimSun" w:hAnsi="Times New Roman" w:cs="Times New Roman"/>
          <w:kern w:val="0"/>
          <w:lang w:eastAsia="zh-CN"/>
        </w:rPr>
        <w:t xml:space="preserve"> rather than</w:t>
      </w:r>
      <w:r w:rsidRPr="00C6193E">
        <w:rPr>
          <w:rFonts w:ascii="Times New Roman" w:eastAsia="SimSun" w:hAnsi="Times New Roman" w:cs="Times New Roman"/>
          <w:kern w:val="0"/>
          <w:lang w:eastAsia="zh-CN"/>
        </w:rPr>
        <w:t xml:space="preserve"> fear.</w:t>
      </w:r>
      <w:r w:rsidRPr="00C6193E">
        <w:rPr>
          <w:rFonts w:ascii="Times New Roman" w:eastAsia="SimSun" w:hAnsi="Times New Roman" w:cs="Times New Roman"/>
          <w:kern w:val="0"/>
          <w:vertAlign w:val="superscript"/>
          <w:lang w:eastAsia="zh-CN"/>
        </w:rPr>
        <w:footnoteReference w:id="828"/>
      </w:r>
      <w:r w:rsidRPr="00C6193E">
        <w:rPr>
          <w:rFonts w:ascii="Times New Roman" w:eastAsia="SimSun" w:hAnsi="Times New Roman" w:cs="Times New Roman"/>
          <w:kern w:val="0"/>
          <w:lang w:eastAsia="zh-CN"/>
        </w:rPr>
        <w:t xml:space="preserve"> Intended as a work of moral education, Bruni’s </w:t>
      </w:r>
      <w:r w:rsidRPr="00C6193E">
        <w:rPr>
          <w:rFonts w:ascii="Times New Roman" w:eastAsia="SimSun" w:hAnsi="Times New Roman" w:cs="Times New Roman"/>
          <w:i/>
          <w:iCs/>
          <w:kern w:val="0"/>
          <w:lang w:eastAsia="zh-CN"/>
        </w:rPr>
        <w:t>History of the Florentine People</w:t>
      </w:r>
      <w:r w:rsidRPr="00C6193E">
        <w:rPr>
          <w:rFonts w:ascii="Times New Roman" w:eastAsia="SimSun" w:hAnsi="Times New Roman" w:cs="Times New Roman"/>
          <w:kern w:val="0"/>
          <w:lang w:eastAsia="zh-CN"/>
        </w:rPr>
        <w:t xml:space="preserve"> exhorts the Florentine and Tuscan political elites to preserve the welfare of their state and extend its power</w:t>
      </w:r>
      <w:r w:rsidR="00DE1D1E">
        <w:rPr>
          <w:rFonts w:ascii="Times New Roman" w:eastAsia="SimSun" w:hAnsi="Times New Roman" w:cs="Times New Roman"/>
          <w:kern w:val="0"/>
          <w:lang w:eastAsia="zh-CN"/>
        </w:rPr>
        <w:t xml:space="preserve"> by conducting themselves with </w:t>
      </w:r>
      <w:r w:rsidR="00DE1D1E" w:rsidRPr="00C6193E">
        <w:rPr>
          <w:rFonts w:ascii="Times New Roman" w:eastAsia="SimSun" w:hAnsi="Times New Roman" w:cs="Times New Roman"/>
          <w:kern w:val="0"/>
          <w:lang w:eastAsia="zh-CN"/>
        </w:rPr>
        <w:t>virtue</w:t>
      </w:r>
      <w:r w:rsidRPr="00C6193E">
        <w:rPr>
          <w:rFonts w:ascii="Times New Roman" w:eastAsia="SimSun" w:hAnsi="Times New Roman" w:cs="Times New Roman"/>
          <w:kern w:val="0"/>
          <w:lang w:eastAsia="zh-CN"/>
        </w:rPr>
        <w:t>.</w:t>
      </w:r>
      <w:r w:rsidRPr="00C6193E">
        <w:rPr>
          <w:rFonts w:ascii="Times New Roman" w:eastAsia="SimSun" w:hAnsi="Times New Roman" w:cs="Times New Roman"/>
          <w:kern w:val="0"/>
          <w:vertAlign w:val="superscript"/>
          <w:lang w:eastAsia="zh-CN"/>
        </w:rPr>
        <w:footnoteReference w:id="829"/>
      </w:r>
      <w:r w:rsidRPr="00C6193E">
        <w:rPr>
          <w:rFonts w:ascii="Times New Roman" w:eastAsia="SimSun" w:hAnsi="Times New Roman" w:cs="Times New Roman"/>
          <w:kern w:val="0"/>
          <w:lang w:eastAsia="zh-CN"/>
        </w:rPr>
        <w:t xml:space="preserve"> Just as Andreas Hellerstedt has analysed the changing conceptions of political virtue in Scandinavian mirrors from the Middle Ages to the seventeenth century,</w:t>
      </w:r>
      <w:r w:rsidRPr="00C6193E">
        <w:rPr>
          <w:rFonts w:ascii="Times New Roman" w:eastAsia="SimSun" w:hAnsi="Times New Roman" w:cs="Times New Roman"/>
          <w:kern w:val="0"/>
          <w:vertAlign w:val="superscript"/>
          <w:lang w:eastAsia="zh-CN"/>
        </w:rPr>
        <w:footnoteReference w:id="830"/>
      </w:r>
      <w:r w:rsidRPr="00C6193E">
        <w:rPr>
          <w:rFonts w:ascii="Times New Roman" w:eastAsia="SimSun" w:hAnsi="Times New Roman" w:cs="Times New Roman"/>
          <w:kern w:val="0"/>
          <w:lang w:eastAsia="zh-CN"/>
        </w:rPr>
        <w:t xml:space="preserve">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may be studied in terms of which virtues are considered to be important for an emperor to rule wisely and how they are to be acquired, as part of a comparative investigation of political virtues in the mirror writings of Eurasia. </w:t>
      </w:r>
    </w:p>
    <w:p w14:paraId="5E83FAC1" w14:textId="1B1AEC00" w:rsidR="00B82F36" w:rsidRPr="00C6193E" w:rsidRDefault="00253817" w:rsidP="00152B1E">
      <w:pPr>
        <w:widowControl/>
        <w:snapToGrid w:val="0"/>
        <w:spacing w:line="480" w:lineRule="auto"/>
        <w:ind w:firstLine="720"/>
        <w:rPr>
          <w:rFonts w:ascii="Times New Roman" w:eastAsia="SimSun" w:hAnsi="Times New Roman" w:cs="Times New Roman"/>
          <w:kern w:val="0"/>
          <w:lang w:eastAsia="zh-CN"/>
        </w:rPr>
      </w:pPr>
      <w:r w:rsidRPr="00253817">
        <w:rPr>
          <w:rFonts w:ascii="Times New Roman" w:eastAsia="SimSun" w:hAnsi="Times New Roman" w:cs="Times New Roman"/>
          <w:color w:val="4F81BD" w:themeColor="accent1"/>
          <w:kern w:val="0"/>
          <w:lang w:eastAsia="zh-CN"/>
        </w:rPr>
        <w:t xml:space="preserve">Recent years have witnessed the appropriation of a vernacularised </w:t>
      </w:r>
      <w:r w:rsidRPr="00253817">
        <w:rPr>
          <w:rFonts w:ascii="Times New Roman" w:eastAsia="SimSun" w:hAnsi="Times New Roman" w:cs="Times New Roman"/>
          <w:i/>
          <w:iCs/>
          <w:color w:val="4F81BD" w:themeColor="accent1"/>
          <w:kern w:val="0"/>
          <w:lang w:eastAsia="zh-CN"/>
        </w:rPr>
        <w:t>Essentials</w:t>
      </w:r>
      <w:r w:rsidRPr="00253817">
        <w:rPr>
          <w:rFonts w:ascii="Times New Roman" w:eastAsia="SimSun" w:hAnsi="Times New Roman" w:cs="Times New Roman"/>
          <w:color w:val="4F81BD" w:themeColor="accent1"/>
          <w:kern w:val="0"/>
          <w:lang w:eastAsia="zh-CN"/>
        </w:rPr>
        <w:t xml:space="preserve"> for popular culture in the form of self-help literature translated into several international languages. </w:t>
      </w:r>
      <w:r w:rsidR="00BF12EE">
        <w:rPr>
          <w:rFonts w:ascii="Times New Roman" w:eastAsia="SimSun" w:hAnsi="Times New Roman" w:cs="Times New Roman"/>
          <w:color w:val="4F81BD" w:themeColor="accent1"/>
          <w:kern w:val="0"/>
          <w:lang w:eastAsia="zh-CN"/>
        </w:rPr>
        <w:t xml:space="preserve">In addition to the </w:t>
      </w:r>
      <w:r w:rsidR="00BF12EE">
        <w:rPr>
          <w:rFonts w:ascii="Times New Roman" w:eastAsia="SimSun" w:hAnsi="Times New Roman" w:cs="Times New Roman"/>
          <w:i/>
          <w:iCs/>
          <w:color w:val="4F81BD" w:themeColor="accent1"/>
          <w:kern w:val="0"/>
          <w:lang w:eastAsia="zh-CN"/>
        </w:rPr>
        <w:t xml:space="preserve">Qunshu zhiyao 360 </w:t>
      </w:r>
      <w:r w:rsidR="00BF12EE">
        <w:rPr>
          <w:rFonts w:ascii="Times New Roman" w:eastAsia="SimSun" w:hAnsi="Times New Roman" w:cs="Times New Roman"/>
          <w:color w:val="4F81BD" w:themeColor="accent1"/>
          <w:kern w:val="0"/>
          <w:lang w:eastAsia="zh-CN"/>
        </w:rPr>
        <w:t xml:space="preserve">series, there are </w:t>
      </w:r>
      <w:r w:rsidR="002F282F">
        <w:rPr>
          <w:rFonts w:ascii="Times New Roman" w:eastAsia="SimSun" w:hAnsi="Times New Roman" w:cs="Times New Roman"/>
          <w:color w:val="4F81BD" w:themeColor="accent1"/>
          <w:kern w:val="0"/>
          <w:lang w:eastAsia="zh-CN"/>
        </w:rPr>
        <w:t xml:space="preserve">Chinese </w:t>
      </w:r>
      <w:r w:rsidR="00BF12EE">
        <w:rPr>
          <w:rFonts w:ascii="Times New Roman" w:eastAsia="SimSun" w:hAnsi="Times New Roman" w:cs="Times New Roman"/>
          <w:color w:val="4F81BD" w:themeColor="accent1"/>
          <w:kern w:val="0"/>
          <w:lang w:eastAsia="zh-CN"/>
        </w:rPr>
        <w:t xml:space="preserve">books that </w:t>
      </w:r>
      <w:r w:rsidR="00BF12EE" w:rsidRPr="00BF12EE">
        <w:rPr>
          <w:rFonts w:ascii="Times New Roman" w:eastAsia="SimSun" w:hAnsi="Times New Roman" w:cs="Times New Roman"/>
          <w:color w:val="4F81BD" w:themeColor="accent1"/>
          <w:kern w:val="0"/>
          <w:lang w:eastAsia="zh-CN"/>
        </w:rPr>
        <w:t xml:space="preserve">aim to glean </w:t>
      </w:r>
      <w:r w:rsidR="00BF12EE">
        <w:rPr>
          <w:rFonts w:ascii="Times New Roman" w:eastAsia="SimSun" w:hAnsi="Times New Roman" w:cs="Times New Roman"/>
          <w:color w:val="4F81BD" w:themeColor="accent1"/>
          <w:kern w:val="0"/>
          <w:lang w:eastAsia="zh-CN"/>
        </w:rPr>
        <w:t xml:space="preserve">lessons </w:t>
      </w:r>
      <w:r w:rsidR="00BF12EE" w:rsidRPr="00BF12EE">
        <w:rPr>
          <w:rFonts w:ascii="Times New Roman" w:eastAsia="SimSun" w:hAnsi="Times New Roman" w:cs="Times New Roman"/>
          <w:color w:val="4F81BD" w:themeColor="accent1"/>
          <w:kern w:val="0"/>
          <w:lang w:eastAsia="zh-CN"/>
        </w:rPr>
        <w:t xml:space="preserve">from the </w:t>
      </w:r>
      <w:r w:rsidR="00BF12EE" w:rsidRPr="00BF12EE">
        <w:rPr>
          <w:rFonts w:ascii="Times New Roman" w:eastAsia="SimSun" w:hAnsi="Times New Roman" w:cs="Times New Roman"/>
          <w:i/>
          <w:iCs/>
          <w:color w:val="4F81BD" w:themeColor="accent1"/>
          <w:kern w:val="0"/>
          <w:lang w:eastAsia="zh-CN"/>
        </w:rPr>
        <w:t xml:space="preserve">Essentials </w:t>
      </w:r>
      <w:r w:rsidR="00BF12EE" w:rsidRPr="00BF12EE">
        <w:rPr>
          <w:rFonts w:ascii="Times New Roman" w:eastAsia="SimSun" w:hAnsi="Times New Roman" w:cs="Times New Roman"/>
          <w:color w:val="4F81BD" w:themeColor="accent1"/>
          <w:kern w:val="0"/>
          <w:lang w:eastAsia="zh-CN"/>
        </w:rPr>
        <w:t>for the leadership and management of modern organisations and enterprise</w:t>
      </w:r>
      <w:r w:rsidR="00BF12EE">
        <w:rPr>
          <w:rFonts w:ascii="Times New Roman" w:eastAsia="SimSun" w:hAnsi="Times New Roman" w:cs="Times New Roman"/>
          <w:color w:val="4F81BD" w:themeColor="accent1"/>
          <w:kern w:val="0"/>
          <w:lang w:eastAsia="zh-CN"/>
        </w:rPr>
        <w:t xml:space="preserve">, as exemplified by the </w:t>
      </w:r>
      <w:r w:rsidR="00BF12EE" w:rsidRPr="00BF12EE">
        <w:rPr>
          <w:rFonts w:ascii="Times New Roman" w:eastAsia="SimSun" w:hAnsi="Times New Roman" w:cs="Times New Roman"/>
          <w:i/>
          <w:iCs/>
          <w:color w:val="4F81BD" w:themeColor="accent1"/>
          <w:kern w:val="0"/>
          <w:lang w:eastAsia="zh-CN"/>
        </w:rPr>
        <w:t>Reflections on the</w:t>
      </w:r>
      <w:r w:rsidR="00BF12EE" w:rsidRPr="00BF12EE">
        <w:rPr>
          <w:rFonts w:ascii="Times New Roman" w:eastAsia="SimSun" w:hAnsi="Times New Roman" w:cs="Times New Roman"/>
          <w:color w:val="4F81BD" w:themeColor="accent1"/>
          <w:kern w:val="0"/>
          <w:lang w:eastAsia="zh-CN"/>
        </w:rPr>
        <w:t xml:space="preserve"> </w:t>
      </w:r>
      <w:r w:rsidR="00BF12EE" w:rsidRPr="00BF12EE">
        <w:rPr>
          <w:rFonts w:ascii="Times New Roman" w:eastAsia="SimSun" w:hAnsi="Times New Roman" w:cs="Times New Roman"/>
          <w:i/>
          <w:iCs/>
          <w:color w:val="4F81BD" w:themeColor="accent1"/>
          <w:kern w:val="0"/>
          <w:lang w:eastAsia="zh-CN"/>
        </w:rPr>
        <w:t>Essentials</w:t>
      </w:r>
      <w:r w:rsidR="00BF12EE" w:rsidRPr="00BF12EE">
        <w:rPr>
          <w:rFonts w:ascii="Times New Roman" w:eastAsia="SimSun" w:hAnsi="Times New Roman" w:cs="Times New Roman"/>
          <w:color w:val="4F81BD" w:themeColor="accent1"/>
          <w:kern w:val="0"/>
          <w:lang w:eastAsia="zh-CN"/>
        </w:rPr>
        <w:t xml:space="preserve"> (</w:t>
      </w:r>
      <w:r w:rsidR="00BF12EE" w:rsidRPr="00BF12EE">
        <w:rPr>
          <w:rFonts w:ascii="Times New Roman" w:eastAsia="SimSun" w:hAnsi="Times New Roman" w:cs="Times New Roman"/>
          <w:i/>
          <w:color w:val="4F81BD" w:themeColor="accent1"/>
          <w:kern w:val="0"/>
          <w:lang w:eastAsia="zh-CN"/>
        </w:rPr>
        <w:t>Qunshu zhiyao</w:t>
      </w:r>
      <w:r w:rsidR="00BF12EE" w:rsidRPr="00BF12EE">
        <w:rPr>
          <w:rFonts w:ascii="Times New Roman" w:eastAsia="SimSun" w:hAnsi="Times New Roman" w:cs="Times New Roman"/>
          <w:iCs/>
          <w:color w:val="4F81BD" w:themeColor="accent1"/>
          <w:kern w:val="0"/>
          <w:lang w:eastAsia="zh-CN"/>
        </w:rPr>
        <w:t xml:space="preserve"> xinde </w:t>
      </w:r>
      <w:r w:rsidR="00BF12EE" w:rsidRPr="00BF12EE">
        <w:rPr>
          <w:rFonts w:ascii="Times New Roman" w:eastAsia="SimSun" w:hAnsi="Times New Roman" w:cs="Times New Roman"/>
          <w:color w:val="4F81BD" w:themeColor="accent1"/>
          <w:kern w:val="0"/>
          <w:lang w:eastAsia="zh-CN"/>
        </w:rPr>
        <w:t>群书治要心得</w:t>
      </w:r>
      <w:r w:rsidR="00BF12EE" w:rsidRPr="00BF12EE">
        <w:rPr>
          <w:rFonts w:ascii="Times New Roman" w:eastAsia="SimSun" w:hAnsi="Times New Roman" w:cs="Times New Roman"/>
          <w:color w:val="4F81BD" w:themeColor="accent1"/>
          <w:kern w:val="0"/>
          <w:lang w:eastAsia="zh-CN"/>
        </w:rPr>
        <w:t xml:space="preserve">) by Xiao Xiangjian </w:t>
      </w:r>
      <w:r w:rsidR="00BF12EE" w:rsidRPr="00BF12EE">
        <w:rPr>
          <w:rFonts w:ascii="Times New Roman" w:eastAsia="SimSun" w:hAnsi="Times New Roman" w:cs="Times New Roman"/>
          <w:color w:val="4F81BD" w:themeColor="accent1"/>
          <w:kern w:val="0"/>
          <w:lang w:eastAsia="zh-CN"/>
        </w:rPr>
        <w:t>蕭祥劍</w:t>
      </w:r>
      <w:r w:rsidR="00BF12EE">
        <w:rPr>
          <w:rFonts w:ascii="Times New Roman" w:eastAsia="SimSun" w:hAnsi="Times New Roman" w:cs="Times New Roman" w:hint="eastAsia"/>
          <w:color w:val="4F81BD" w:themeColor="accent1"/>
          <w:kern w:val="0"/>
          <w:lang w:eastAsia="zh-CN"/>
        </w:rPr>
        <w:t>.</w:t>
      </w:r>
      <w:r w:rsidR="00BF12EE" w:rsidRPr="00BF12EE">
        <w:rPr>
          <w:rFonts w:ascii="Times New Roman" w:eastAsia="SimSun" w:hAnsi="Times New Roman" w:cs="Times New Roman"/>
          <w:color w:val="4F81BD" w:themeColor="accent1"/>
          <w:kern w:val="0"/>
          <w:vertAlign w:val="superscript"/>
          <w:lang w:eastAsia="zh-CN"/>
        </w:rPr>
        <w:footnoteReference w:id="831"/>
      </w:r>
      <w:r w:rsidR="00BF12EE">
        <w:rPr>
          <w:rFonts w:ascii="Times New Roman" w:eastAsia="SimSun" w:hAnsi="Times New Roman" w:cs="Times New Roman"/>
          <w:color w:val="4F81BD" w:themeColor="accent1"/>
          <w:kern w:val="0"/>
          <w:lang w:eastAsia="zh-CN"/>
        </w:rPr>
        <w:t xml:space="preserve"> </w:t>
      </w:r>
      <w:r w:rsidR="002F282F">
        <w:rPr>
          <w:rFonts w:ascii="Times New Roman" w:eastAsia="SimSun" w:hAnsi="Times New Roman" w:cs="Times New Roman"/>
          <w:color w:val="4F81BD" w:themeColor="accent1"/>
          <w:kern w:val="0"/>
          <w:lang w:eastAsia="zh-CN"/>
        </w:rPr>
        <w:t>A digest of practical learnings interpreted by reference to seventeen topics, Xiao’s</w:t>
      </w:r>
      <w:r w:rsidR="002F282F" w:rsidRPr="00BF12EE">
        <w:rPr>
          <w:rFonts w:ascii="Times New Roman" w:eastAsia="SimSun" w:hAnsi="Times New Roman" w:cs="Times New Roman"/>
          <w:color w:val="4F81BD" w:themeColor="accent1"/>
          <w:kern w:val="0"/>
          <w:lang w:eastAsia="zh-CN"/>
        </w:rPr>
        <w:t xml:space="preserve"> book </w:t>
      </w:r>
      <w:r w:rsidR="002F282F">
        <w:rPr>
          <w:rFonts w:ascii="Times New Roman" w:eastAsia="SimSun" w:hAnsi="Times New Roman" w:cs="Times New Roman"/>
          <w:color w:val="4F81BD" w:themeColor="accent1"/>
          <w:kern w:val="0"/>
          <w:lang w:eastAsia="zh-CN"/>
        </w:rPr>
        <w:t xml:space="preserve">has been </w:t>
      </w:r>
      <w:r w:rsidR="00BF12EE" w:rsidRPr="00BF12EE">
        <w:rPr>
          <w:rFonts w:ascii="Times New Roman" w:eastAsia="SimSun" w:hAnsi="Times New Roman" w:cs="Times New Roman"/>
          <w:color w:val="4F81BD" w:themeColor="accent1"/>
          <w:kern w:val="0"/>
          <w:lang w:eastAsia="zh-CN"/>
        </w:rPr>
        <w:t>translated into Korean</w:t>
      </w:r>
      <w:r w:rsidR="00BF12EE">
        <w:rPr>
          <w:rFonts w:ascii="Times New Roman" w:eastAsia="SimSun" w:hAnsi="Times New Roman" w:cs="Times New Roman"/>
          <w:color w:val="4F81BD" w:themeColor="accent1"/>
          <w:kern w:val="0"/>
          <w:lang w:eastAsia="zh-CN"/>
        </w:rPr>
        <w:t>.</w:t>
      </w:r>
      <w:r w:rsidR="00BF12EE">
        <w:rPr>
          <w:rStyle w:val="a6"/>
          <w:rFonts w:ascii="Times New Roman" w:eastAsia="SimSun" w:hAnsi="Times New Roman" w:cs="Times New Roman"/>
          <w:color w:val="4F81BD" w:themeColor="accent1"/>
          <w:kern w:val="0"/>
          <w:lang w:eastAsia="zh-CN"/>
        </w:rPr>
        <w:footnoteReference w:id="832"/>
      </w:r>
      <w:r w:rsidR="002F282F">
        <w:rPr>
          <w:rFonts w:ascii="Times New Roman" w:eastAsia="SimSun" w:hAnsi="Times New Roman" w:cs="Times New Roman"/>
          <w:color w:val="4F81BD" w:themeColor="accent1"/>
          <w:kern w:val="0"/>
          <w:lang w:eastAsia="zh-CN"/>
        </w:rPr>
        <w:t xml:space="preserve"> </w:t>
      </w:r>
      <w:r w:rsidRPr="00253817">
        <w:rPr>
          <w:rFonts w:ascii="Times New Roman" w:eastAsia="SimSun" w:hAnsi="Times New Roman" w:cs="Times New Roman"/>
          <w:color w:val="4F81BD" w:themeColor="accent1"/>
          <w:kern w:val="0"/>
          <w:lang w:eastAsia="zh-CN"/>
        </w:rPr>
        <w:t xml:space="preserve">A parallel </w:t>
      </w:r>
      <w:r w:rsidR="00B82F36" w:rsidRPr="00253817">
        <w:rPr>
          <w:rFonts w:ascii="Times New Roman" w:eastAsia="SimSun" w:hAnsi="Times New Roman" w:cs="Times New Roman"/>
          <w:color w:val="4F81BD" w:themeColor="accent1"/>
          <w:kern w:val="0"/>
          <w:lang w:eastAsia="zh-CN"/>
        </w:rPr>
        <w:t xml:space="preserve">trend </w:t>
      </w:r>
      <w:r w:rsidRPr="00253817">
        <w:rPr>
          <w:rFonts w:ascii="Times New Roman" w:eastAsia="SimSun" w:hAnsi="Times New Roman" w:cs="Times New Roman"/>
          <w:color w:val="4F81BD" w:themeColor="accent1"/>
          <w:kern w:val="0"/>
          <w:lang w:eastAsia="zh-CN"/>
        </w:rPr>
        <w:t xml:space="preserve">can be seen </w:t>
      </w:r>
      <w:r w:rsidR="00B82F36" w:rsidRPr="00253817">
        <w:rPr>
          <w:rFonts w:ascii="Times New Roman" w:eastAsia="SimSun" w:hAnsi="Times New Roman" w:cs="Times New Roman"/>
          <w:color w:val="4F81BD" w:themeColor="accent1"/>
          <w:kern w:val="0"/>
          <w:lang w:eastAsia="zh-CN"/>
        </w:rPr>
        <w:t>in</w:t>
      </w:r>
      <w:r w:rsidR="00B82F36" w:rsidRPr="00253817">
        <w:rPr>
          <w:rFonts w:ascii="Times New Roman" w:eastAsia="SimSun" w:hAnsi="Times New Roman" w:cs="Times New Roman"/>
          <w:kern w:val="0"/>
          <w:lang w:eastAsia="zh-CN"/>
        </w:rPr>
        <w:t xml:space="preserve"> the </w:t>
      </w:r>
      <w:r w:rsidR="00B82F36" w:rsidRPr="00253817">
        <w:rPr>
          <w:rFonts w:ascii="Times New Roman" w:eastAsia="SimSun" w:hAnsi="Times New Roman" w:cs="Times New Roman"/>
          <w:i/>
          <w:iCs/>
          <w:kern w:val="0"/>
          <w:lang w:eastAsia="zh-CN"/>
        </w:rPr>
        <w:t xml:space="preserve">Essentials of Government from the Zhenguan Reign </w:t>
      </w:r>
      <w:r w:rsidR="00B82F36" w:rsidRPr="00253817">
        <w:rPr>
          <w:rFonts w:ascii="Times New Roman" w:eastAsia="SimSun" w:hAnsi="Times New Roman" w:cs="Times New Roman"/>
          <w:kern w:val="0"/>
          <w:lang w:eastAsia="zh-CN"/>
        </w:rPr>
        <w:t>f</w:t>
      </w:r>
      <w:r w:rsidR="00B82F36" w:rsidRPr="00C6193E">
        <w:rPr>
          <w:rFonts w:ascii="Times New Roman" w:eastAsia="SimSun" w:hAnsi="Times New Roman" w:cs="Times New Roman"/>
          <w:kern w:val="0"/>
          <w:lang w:eastAsia="zh-CN"/>
        </w:rPr>
        <w:t xml:space="preserve">orming the basis of two self-help books on the development of leadership and management skills. </w:t>
      </w:r>
      <w:bookmarkStart w:id="293" w:name="_Hlk93555752"/>
      <w:r w:rsidR="00B82F36" w:rsidRPr="00C6193E">
        <w:rPr>
          <w:rFonts w:ascii="Times New Roman" w:eastAsia="SimSun" w:hAnsi="Times New Roman" w:cs="Times New Roman"/>
          <w:kern w:val="0"/>
          <w:lang w:eastAsia="zh-CN"/>
        </w:rPr>
        <w:t xml:space="preserve">An abridged, vernacularised and re-arranged version of the </w:t>
      </w:r>
      <w:r w:rsidR="00B82F36" w:rsidRPr="00C6193E">
        <w:rPr>
          <w:rFonts w:ascii="Times New Roman" w:eastAsia="SimSun" w:hAnsi="Times New Roman" w:cs="Times New Roman"/>
          <w:i/>
          <w:iCs/>
          <w:kern w:val="0"/>
          <w:lang w:eastAsia="zh-CN"/>
        </w:rPr>
        <w:t>Essentials of Government from the Zhenguan Reign</w:t>
      </w:r>
      <w:r w:rsidR="00B82F36" w:rsidRPr="00C6193E">
        <w:rPr>
          <w:rFonts w:ascii="Times New Roman" w:eastAsia="SimSun" w:hAnsi="Times New Roman" w:cs="Times New Roman"/>
          <w:kern w:val="0"/>
          <w:lang w:eastAsia="zh-CN"/>
        </w:rPr>
        <w:t xml:space="preserve">, Tang Chinghua’s </w:t>
      </w:r>
      <w:r w:rsidR="00B82F36" w:rsidRPr="00C6193E">
        <w:rPr>
          <w:rFonts w:ascii="Times New Roman" w:eastAsia="SimSun" w:hAnsi="Times New Roman" w:cs="Times New Roman"/>
          <w:i/>
          <w:iCs/>
          <w:kern w:val="0"/>
          <w:lang w:eastAsia="zh-CN"/>
        </w:rPr>
        <w:t>The Ruler’s Guide: China’s Greatest Emperor and His Timeless Secrets of Success</w:t>
      </w:r>
      <w:r w:rsidR="00B82F36" w:rsidRPr="00C6193E">
        <w:rPr>
          <w:rFonts w:ascii="Times New Roman" w:eastAsia="SimSun" w:hAnsi="Times New Roman" w:cs="Times New Roman"/>
          <w:kern w:val="0"/>
          <w:lang w:eastAsia="zh-CN"/>
        </w:rPr>
        <w:t xml:space="preserve"> </w:t>
      </w:r>
      <w:bookmarkEnd w:id="293"/>
      <w:r w:rsidR="00B82F36" w:rsidRPr="00C6193E">
        <w:rPr>
          <w:rFonts w:ascii="Times New Roman" w:eastAsia="SimSun" w:hAnsi="Times New Roman" w:cs="Times New Roman"/>
          <w:kern w:val="0"/>
          <w:lang w:eastAsia="zh-CN"/>
        </w:rPr>
        <w:t xml:space="preserve">is presented as a proven guide to enlightened conduct for anyone in a position of authority by offering insight on how to appraise oneself and assess others, how to enhance organisational effectiveness, </w:t>
      </w:r>
      <w:r w:rsidR="00B82F36" w:rsidRPr="00C6193E">
        <w:rPr>
          <w:rFonts w:ascii="Times New Roman" w:eastAsia="SimSun" w:hAnsi="Times New Roman" w:cs="Times New Roman"/>
          <w:kern w:val="0"/>
          <w:lang w:eastAsia="zh-CN"/>
        </w:rPr>
        <w:lastRenderedPageBreak/>
        <w:t xml:space="preserve">how to compete with rivals, how to grow power and influence without losing the respect of others, and how to achieve long-term success. Claiming to be as relevant for a middle-manager, </w:t>
      </w:r>
      <w:r w:rsidR="00BF12EE">
        <w:rPr>
          <w:rFonts w:ascii="Times New Roman" w:eastAsia="SimSun" w:hAnsi="Times New Roman" w:cs="Times New Roman"/>
          <w:kern w:val="0"/>
          <w:lang w:eastAsia="zh-CN"/>
        </w:rPr>
        <w:t xml:space="preserve">a </w:t>
      </w:r>
      <w:r w:rsidR="00B82F36" w:rsidRPr="00C6193E">
        <w:rPr>
          <w:rFonts w:ascii="Times New Roman" w:eastAsia="SimSun" w:hAnsi="Times New Roman" w:cs="Times New Roman"/>
          <w:kern w:val="0"/>
          <w:lang w:eastAsia="zh-CN"/>
        </w:rPr>
        <w:t xml:space="preserve">military commander, or </w:t>
      </w:r>
      <w:r w:rsidR="00BF12EE">
        <w:rPr>
          <w:rFonts w:ascii="Times New Roman" w:eastAsia="SimSun" w:hAnsi="Times New Roman" w:cs="Times New Roman"/>
          <w:kern w:val="0"/>
          <w:lang w:eastAsia="zh-CN"/>
        </w:rPr>
        <w:t xml:space="preserve">an </w:t>
      </w:r>
      <w:r w:rsidR="00B82F36" w:rsidRPr="00C6193E">
        <w:rPr>
          <w:rFonts w:ascii="Times New Roman" w:eastAsia="SimSun" w:hAnsi="Times New Roman" w:cs="Times New Roman"/>
          <w:kern w:val="0"/>
          <w:lang w:eastAsia="zh-CN"/>
        </w:rPr>
        <w:t xml:space="preserve">athletic coach as for a school principal, political leader, or over-stressed parent, Tang’s book is published in English </w:t>
      </w:r>
      <w:r w:rsidR="00B82F36" w:rsidRPr="00C6193E">
        <w:rPr>
          <w:rFonts w:ascii="Times New Roman" w:eastAsia="SimSun" w:hAnsi="Times New Roman" w:cs="Times New Roman" w:hint="eastAsia"/>
          <w:kern w:val="0"/>
          <w:lang w:eastAsia="zh-CN"/>
        </w:rPr>
        <w:t>and</w:t>
      </w:r>
      <w:r w:rsidR="00B82F36" w:rsidRPr="00C6193E">
        <w:rPr>
          <w:rFonts w:ascii="Times New Roman" w:eastAsia="SimSun" w:hAnsi="Times New Roman" w:cs="Times New Roman"/>
          <w:kern w:val="0"/>
          <w:lang w:eastAsia="zh-CN"/>
        </w:rPr>
        <w:t xml:space="preserve"> </w:t>
      </w:r>
      <w:r w:rsidR="00B82F36" w:rsidRPr="00C6193E">
        <w:rPr>
          <w:rFonts w:ascii="Times New Roman" w:eastAsia="SimSun" w:hAnsi="Times New Roman" w:cs="Times New Roman" w:hint="eastAsia"/>
          <w:kern w:val="0"/>
          <w:lang w:eastAsia="zh-CN"/>
        </w:rPr>
        <w:t>Chinese</w:t>
      </w:r>
      <w:r w:rsidR="00B82F36" w:rsidRPr="00C6193E">
        <w:rPr>
          <w:rFonts w:ascii="Times New Roman" w:eastAsia="SimSun" w:hAnsi="Times New Roman" w:cs="Times New Roman"/>
          <w:kern w:val="0"/>
          <w:lang w:eastAsia="zh-CN"/>
        </w:rPr>
        <w:t>.</w:t>
      </w:r>
      <w:r w:rsidR="00B82F36" w:rsidRPr="00C6193E">
        <w:rPr>
          <w:rFonts w:ascii="Times New Roman" w:eastAsia="SimSun" w:hAnsi="Times New Roman" w:cs="Times New Roman"/>
          <w:kern w:val="0"/>
          <w:vertAlign w:val="superscript"/>
          <w:lang w:eastAsia="zh-CN"/>
        </w:rPr>
        <w:footnoteReference w:id="833"/>
      </w:r>
      <w:r w:rsidR="00B82F36" w:rsidRPr="00C6193E">
        <w:rPr>
          <w:rFonts w:ascii="Times New Roman" w:eastAsia="SimSun" w:hAnsi="Times New Roman" w:cs="Times New Roman"/>
          <w:kern w:val="0"/>
          <w:lang w:eastAsia="zh-CN"/>
        </w:rPr>
        <w:t xml:space="preserve"> </w:t>
      </w:r>
      <w:r w:rsidR="00B82F36" w:rsidRPr="00C6193E">
        <w:rPr>
          <w:rFonts w:ascii="Times New Roman" w:eastAsia="SimSun" w:hAnsi="Times New Roman" w:cs="Times New Roman" w:hint="eastAsia"/>
          <w:kern w:val="0"/>
          <w:lang w:eastAsia="zh-CN"/>
        </w:rPr>
        <w:t>T</w:t>
      </w:r>
      <w:r w:rsidR="00B82F36" w:rsidRPr="00C6193E">
        <w:rPr>
          <w:rFonts w:ascii="Times New Roman" w:eastAsia="SimSun" w:hAnsi="Times New Roman" w:cs="Times New Roman"/>
          <w:kern w:val="0"/>
          <w:lang w:eastAsia="zh-CN"/>
        </w:rPr>
        <w:t xml:space="preserve">aguchi Yoshifumi’s </w:t>
      </w:r>
      <w:r w:rsidR="00B82F36" w:rsidRPr="00C6193E">
        <w:rPr>
          <w:rFonts w:ascii="Times New Roman" w:eastAsia="SimSun" w:hAnsi="Times New Roman" w:cs="Times New Roman" w:hint="eastAsia"/>
          <w:kern w:val="0"/>
        </w:rPr>
        <w:t>田口佳史</w:t>
      </w:r>
      <w:r w:rsidR="00B82F36" w:rsidRPr="00C6193E">
        <w:rPr>
          <w:rFonts w:ascii="Times New Roman" w:eastAsia="SimSun" w:hAnsi="Times New Roman" w:cs="Times New Roman" w:hint="eastAsia"/>
          <w:kern w:val="0"/>
          <w:lang w:eastAsia="zh-CN"/>
        </w:rPr>
        <w:t xml:space="preserve"> </w:t>
      </w:r>
      <w:r w:rsidR="00B82F36" w:rsidRPr="00C6193E">
        <w:rPr>
          <w:rFonts w:ascii="Times New Roman" w:eastAsia="SimSun" w:hAnsi="Times New Roman" w:cs="Times New Roman"/>
          <w:i/>
          <w:iCs/>
          <w:kern w:val="0"/>
          <w:lang w:eastAsia="zh-CN"/>
        </w:rPr>
        <w:t>Study of the Heavenly Qaghan’s leadership: Lecture notes on the Essentials of Government from the Zhenguan Reign</w:t>
      </w:r>
      <w:r w:rsidR="00B82F36" w:rsidRPr="00C6193E">
        <w:rPr>
          <w:rFonts w:ascii="Times New Roman" w:eastAsia="SimSun" w:hAnsi="Times New Roman" w:cs="Times New Roman"/>
          <w:kern w:val="0"/>
          <w:lang w:eastAsia="zh-CN"/>
        </w:rPr>
        <w:t xml:space="preserve"> presents as a digest of management wisdom supported by ancient </w:t>
      </w:r>
      <w:r w:rsidR="00B82F36" w:rsidRPr="00C6193E">
        <w:rPr>
          <w:rFonts w:ascii="Times New Roman" w:eastAsia="SimSun" w:hAnsi="Times New Roman" w:cs="Times New Roman" w:hint="eastAsia"/>
          <w:kern w:val="0"/>
          <w:lang w:eastAsia="zh-CN"/>
        </w:rPr>
        <w:t>Chinese</w:t>
      </w:r>
      <w:r w:rsidR="00B82F36" w:rsidRPr="00C6193E">
        <w:rPr>
          <w:rFonts w:ascii="Times New Roman" w:eastAsia="SimSun" w:hAnsi="Times New Roman" w:cs="Times New Roman"/>
          <w:kern w:val="0"/>
          <w:lang w:eastAsia="zh-CN"/>
        </w:rPr>
        <w:t xml:space="preserve"> historical anecdotes. </w:t>
      </w:r>
      <w:r w:rsidR="00BF12EE">
        <w:rPr>
          <w:rFonts w:ascii="Times New Roman" w:eastAsia="SimSun" w:hAnsi="Times New Roman" w:cs="Times New Roman"/>
          <w:kern w:val="0"/>
          <w:lang w:eastAsia="zh-CN"/>
        </w:rPr>
        <w:t>O</w:t>
      </w:r>
      <w:r w:rsidR="00B82F36" w:rsidRPr="00C6193E">
        <w:rPr>
          <w:rFonts w:ascii="Times New Roman" w:eastAsia="SimSun" w:hAnsi="Times New Roman" w:cs="Times New Roman"/>
          <w:kern w:val="0"/>
          <w:lang w:eastAsia="zh-CN"/>
        </w:rPr>
        <w:t>ffer</w:t>
      </w:r>
      <w:r w:rsidR="00BF12EE">
        <w:rPr>
          <w:rFonts w:ascii="Times New Roman" w:eastAsia="SimSun" w:hAnsi="Times New Roman" w:cs="Times New Roman"/>
          <w:kern w:val="0"/>
          <w:lang w:eastAsia="zh-CN"/>
        </w:rPr>
        <w:t>ing</w:t>
      </w:r>
      <w:r w:rsidR="00B82F36" w:rsidRPr="00C6193E">
        <w:rPr>
          <w:rFonts w:ascii="Times New Roman" w:eastAsia="SimSun" w:hAnsi="Times New Roman" w:cs="Times New Roman"/>
          <w:kern w:val="0"/>
          <w:lang w:eastAsia="zh-CN"/>
        </w:rPr>
        <w:t xml:space="preserve"> advice on founding an enterprise, establishing organisational values, employing human resources, developing sustainable growth in size and scale, and maintaining positive manage</w:t>
      </w:r>
      <w:r w:rsidR="00B82F36" w:rsidRPr="00C6193E">
        <w:rPr>
          <w:rFonts w:ascii="Times New Roman" w:eastAsia="SimSun" w:hAnsi="Times New Roman" w:cs="Times New Roman" w:hint="eastAsia"/>
          <w:kern w:val="0"/>
          <w:lang w:eastAsia="zh-CN"/>
        </w:rPr>
        <w:t>r</w:t>
      </w:r>
      <w:r w:rsidR="00B82F36" w:rsidRPr="00C6193E">
        <w:rPr>
          <w:rFonts w:ascii="Times New Roman" w:eastAsia="SimSun" w:hAnsi="Times New Roman" w:cs="Times New Roman"/>
          <w:kern w:val="0"/>
          <w:lang w:eastAsia="zh-CN"/>
        </w:rPr>
        <w:t xml:space="preserve"> and employee relations</w:t>
      </w:r>
      <w:r w:rsidR="00BF12EE">
        <w:rPr>
          <w:rFonts w:ascii="Times New Roman" w:eastAsia="SimSun" w:hAnsi="Times New Roman" w:cs="Times New Roman"/>
          <w:kern w:val="0"/>
          <w:lang w:eastAsia="zh-CN"/>
        </w:rPr>
        <w:t>, it is</w:t>
      </w:r>
      <w:r w:rsidR="00B82F36" w:rsidRPr="00C6193E">
        <w:rPr>
          <w:rFonts w:ascii="Times New Roman" w:eastAsia="SimSun" w:hAnsi="Times New Roman" w:cs="Times New Roman"/>
          <w:kern w:val="0"/>
          <w:lang w:eastAsia="zh-CN"/>
        </w:rPr>
        <w:t xml:space="preserve"> published in Japanese and has been translated into Korean and Chinese.</w:t>
      </w:r>
      <w:r w:rsidR="00B82F36" w:rsidRPr="00C6193E">
        <w:rPr>
          <w:rFonts w:ascii="Times New Roman" w:eastAsia="SimSun" w:hAnsi="Times New Roman" w:cs="Times New Roman"/>
          <w:kern w:val="0"/>
          <w:vertAlign w:val="superscript"/>
          <w:lang w:eastAsia="zh-CN"/>
        </w:rPr>
        <w:footnoteReference w:id="834"/>
      </w:r>
      <w:r w:rsidR="00B82F36" w:rsidRPr="00C6193E">
        <w:rPr>
          <w:rFonts w:ascii="Times New Roman" w:eastAsia="SimSun" w:hAnsi="Times New Roman" w:cs="Times New Roman" w:hint="eastAsia"/>
          <w:kern w:val="0"/>
        </w:rPr>
        <w:t xml:space="preserve"> </w:t>
      </w:r>
      <w:r w:rsidR="00B82F36" w:rsidRPr="00C6193E">
        <w:rPr>
          <w:rFonts w:ascii="Times New Roman" w:eastAsia="SimSun" w:hAnsi="Times New Roman" w:cs="Times New Roman"/>
          <w:kern w:val="0"/>
          <w:lang w:eastAsia="zh-CN"/>
        </w:rPr>
        <w:t xml:space="preserve">Enquiries as to how the </w:t>
      </w:r>
      <w:r w:rsidR="00B82F36" w:rsidRPr="00C6193E">
        <w:rPr>
          <w:rFonts w:ascii="Times New Roman" w:eastAsia="SimSun" w:hAnsi="Times New Roman" w:cs="Times New Roman"/>
          <w:i/>
          <w:iCs/>
          <w:kern w:val="0"/>
          <w:lang w:eastAsia="zh-CN"/>
        </w:rPr>
        <w:t xml:space="preserve">Essentials </w:t>
      </w:r>
      <w:r w:rsidR="00B82F36" w:rsidRPr="00C6193E">
        <w:rPr>
          <w:rFonts w:ascii="Times New Roman" w:eastAsia="SimSun" w:hAnsi="Times New Roman" w:cs="Times New Roman"/>
          <w:kern w:val="0"/>
          <w:lang w:eastAsia="zh-CN"/>
        </w:rPr>
        <w:t xml:space="preserve">is being read today in its various formats, by whom, and for what purposes, may yield insights into new readings of mirror literature from medieval or Tang China. </w:t>
      </w:r>
    </w:p>
    <w:p w14:paraId="0837A5F8" w14:textId="294A6612"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The availability of information about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historical reception in Japan, Korea and Vietnam has been somewhat limited by coronavirus-related restrictions on international travel</w:t>
      </w:r>
      <w:r w:rsidR="00DC2740" w:rsidRPr="002F282F">
        <w:rPr>
          <w:rFonts w:ascii="Times New Roman" w:eastAsia="SimSun" w:hAnsi="Times New Roman" w:cs="Times New Roman"/>
          <w:color w:val="4F81BD" w:themeColor="accent1"/>
          <w:kern w:val="0"/>
          <w:lang w:eastAsia="zh-CN"/>
        </w:rPr>
        <w:t xml:space="preserve"> for this current study</w:t>
      </w:r>
      <w:r w:rsidRPr="00C6193E">
        <w:rPr>
          <w:rFonts w:ascii="Times New Roman" w:eastAsia="SimSun" w:hAnsi="Times New Roman" w:cs="Times New Roman"/>
          <w:kern w:val="0"/>
          <w:lang w:eastAsia="zh-CN"/>
        </w:rPr>
        <w:t xml:space="preserve">. Some resources such as the manuscripts of book catalogues from pre-modern Vietnam kept by the library of the Institute of Hán-Nôm Studies in Hanoi, Vietnam, are only available locally, in hard-copy form or otherwise offline. </w:t>
      </w:r>
      <w:r w:rsidRPr="00C6193E">
        <w:rPr>
          <w:rFonts w:ascii="Times New Roman" w:eastAsia="SimSun" w:hAnsi="Times New Roman" w:cs="Times New Roman" w:hint="eastAsia"/>
          <w:kern w:val="0"/>
          <w:lang w:eastAsia="zh-CN"/>
        </w:rPr>
        <w:t>Acc</w:t>
      </w:r>
      <w:r w:rsidRPr="00C6193E">
        <w:rPr>
          <w:rFonts w:ascii="Times New Roman" w:eastAsia="SimSun" w:hAnsi="Times New Roman" w:cs="Times New Roman"/>
          <w:kern w:val="0"/>
          <w:lang w:eastAsia="zh-CN"/>
        </w:rPr>
        <w:t xml:space="preserve">ess to such data may </w:t>
      </w:r>
      <w:r w:rsidR="002F282F">
        <w:rPr>
          <w:rFonts w:ascii="Times New Roman" w:eastAsia="SimSun" w:hAnsi="Times New Roman" w:cs="Times New Roman"/>
          <w:kern w:val="0"/>
          <w:lang w:eastAsia="zh-CN"/>
        </w:rPr>
        <w:t xml:space="preserve">provide </w:t>
      </w:r>
      <w:r w:rsidRPr="00C6193E">
        <w:rPr>
          <w:rFonts w:ascii="Times New Roman" w:eastAsia="SimSun" w:hAnsi="Times New Roman" w:cs="Times New Roman"/>
          <w:kern w:val="0"/>
          <w:lang w:eastAsia="zh-CN"/>
        </w:rPr>
        <w:t>further answer</w:t>
      </w:r>
      <w:r w:rsidR="002F282F">
        <w:rPr>
          <w:rFonts w:ascii="Times New Roman" w:eastAsia="SimSun" w:hAnsi="Times New Roman" w:cs="Times New Roman"/>
          <w:kern w:val="0"/>
          <w:lang w:eastAsia="zh-CN"/>
        </w:rPr>
        <w:t>s</w:t>
      </w:r>
      <w:r w:rsidRPr="00C6193E">
        <w:rPr>
          <w:rFonts w:ascii="Times New Roman" w:eastAsia="SimSun" w:hAnsi="Times New Roman" w:cs="Times New Roman"/>
          <w:kern w:val="0"/>
          <w:lang w:eastAsia="zh-CN"/>
        </w:rPr>
        <w:t xml:space="preserve"> to questions about historical </w:t>
      </w:r>
      <w:r w:rsidRPr="00C6193E">
        <w:rPr>
          <w:rFonts w:ascii="Times New Roman" w:eastAsia="SimSun" w:hAnsi="Times New Roman" w:cs="Times New Roman"/>
          <w:kern w:val="0"/>
          <w:lang w:eastAsia="zh-CN"/>
        </w:rPr>
        <w:lastRenderedPageBreak/>
        <w:t xml:space="preserve">readership and circulation 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the existence of </w:t>
      </w:r>
      <w:r w:rsidR="002F282F">
        <w:rPr>
          <w:rFonts w:ascii="Times New Roman" w:eastAsia="SimSun" w:hAnsi="Times New Roman" w:cs="Times New Roman"/>
          <w:kern w:val="0"/>
          <w:lang w:eastAsia="zh-CN"/>
        </w:rPr>
        <w:t>other</w:t>
      </w:r>
      <w:r w:rsidRPr="00C6193E">
        <w:rPr>
          <w:rFonts w:ascii="Times New Roman" w:eastAsia="SimSun" w:hAnsi="Times New Roman" w:cs="Times New Roman"/>
          <w:kern w:val="0"/>
          <w:lang w:eastAsia="zh-CN"/>
        </w:rPr>
        <w:t xml:space="preserve"> editions, and the extent to which they were used. </w:t>
      </w:r>
    </w:p>
    <w:p w14:paraId="59E6C521" w14:textId="4ED2A86F"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 xml:space="preserve">Contemporary readership of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has extended beyond East Asia in the last two decades. This is </w:t>
      </w:r>
      <w:r w:rsidR="002F282F">
        <w:rPr>
          <w:rFonts w:ascii="Times New Roman" w:eastAsia="SimSun" w:hAnsi="Times New Roman" w:cs="Times New Roman"/>
          <w:kern w:val="0"/>
          <w:lang w:eastAsia="zh-CN"/>
        </w:rPr>
        <w:t>evidenced</w:t>
      </w:r>
      <w:r w:rsidRPr="00C6193E">
        <w:rPr>
          <w:rFonts w:ascii="Times New Roman" w:eastAsia="SimSun" w:hAnsi="Times New Roman" w:cs="Times New Roman"/>
          <w:kern w:val="0"/>
          <w:lang w:eastAsia="zh-CN"/>
        </w:rPr>
        <w:t xml:space="preserve"> by the interest in the anthology shown by ambassadors and other delegates at the United Nations Educational Scientific and Cultural Organisation attending keynote lectures on the text at the UNESCO Headquarters in Paris, France. Based on publicly available transcripts, Professor Yuli Liu of the National Academy of Governance of the Central Committee of the Chinese Communist Party presented three keynote addresses on topics </w:t>
      </w:r>
      <w:r w:rsidR="002F282F">
        <w:rPr>
          <w:rFonts w:ascii="Times New Roman" w:eastAsia="SimSun" w:hAnsi="Times New Roman" w:cs="Times New Roman"/>
          <w:kern w:val="0"/>
          <w:lang w:eastAsia="zh-CN"/>
        </w:rPr>
        <w:t xml:space="preserve">including </w:t>
      </w:r>
      <w:r w:rsidRPr="00C6193E">
        <w:rPr>
          <w:rFonts w:ascii="Times New Roman" w:eastAsia="SimSun" w:hAnsi="Times New Roman" w:cs="Times New Roman"/>
          <w:kern w:val="0"/>
          <w:lang w:eastAsia="zh-CN"/>
        </w:rPr>
        <w:t>the importance of moral education</w:t>
      </w:r>
      <w:r w:rsidR="002F282F">
        <w:rPr>
          <w:rFonts w:ascii="Times New Roman" w:eastAsia="SimSun" w:hAnsi="Times New Roman" w:cs="Times New Roman"/>
          <w:kern w:val="0"/>
          <w:lang w:eastAsia="zh-CN"/>
        </w:rPr>
        <w:t xml:space="preserve"> and its</w:t>
      </w:r>
      <w:r w:rsidRPr="00C6193E">
        <w:rPr>
          <w:rFonts w:ascii="Times New Roman" w:eastAsia="SimSun" w:hAnsi="Times New Roman" w:cs="Times New Roman"/>
          <w:kern w:val="0"/>
          <w:lang w:eastAsia="zh-CN"/>
        </w:rPr>
        <w:t xml:space="preserve"> implementation, and the core virtue of reverence towards family and teachers in 2015, 2016</w:t>
      </w:r>
      <w:r w:rsidR="002F282F">
        <w:rPr>
          <w:rFonts w:ascii="Times New Roman" w:eastAsia="SimSun" w:hAnsi="Times New Roman" w:cs="Times New Roman"/>
          <w:kern w:val="0"/>
          <w:lang w:eastAsia="zh-CN"/>
        </w:rPr>
        <w:t>,</w:t>
      </w:r>
      <w:r w:rsidRPr="00C6193E">
        <w:rPr>
          <w:rFonts w:ascii="Times New Roman" w:eastAsia="SimSun" w:hAnsi="Times New Roman" w:cs="Times New Roman"/>
          <w:kern w:val="0"/>
          <w:lang w:eastAsia="zh-CN"/>
        </w:rPr>
        <w:t xml:space="preserve"> and 2017.</w:t>
      </w:r>
      <w:r w:rsidRPr="00C6193E">
        <w:rPr>
          <w:rFonts w:ascii="Times New Roman" w:eastAsia="SimSun" w:hAnsi="Times New Roman" w:cs="Times New Roman"/>
          <w:kern w:val="0"/>
          <w:vertAlign w:val="superscript"/>
          <w:lang w:eastAsia="zh-CN"/>
        </w:rPr>
        <w:footnoteReference w:id="835"/>
      </w:r>
      <w:r w:rsidRPr="00C6193E">
        <w:rPr>
          <w:rFonts w:ascii="Times New Roman" w:eastAsia="SimSun" w:hAnsi="Times New Roman" w:cs="Times New Roman"/>
          <w:kern w:val="0"/>
          <w:lang w:eastAsia="zh-CN"/>
        </w:rPr>
        <w:t xml:space="preserve"> </w:t>
      </w:r>
      <w:r w:rsidR="002F282F">
        <w:rPr>
          <w:rFonts w:ascii="Times New Roman" w:eastAsia="SimSun" w:hAnsi="Times New Roman" w:cs="Times New Roman"/>
          <w:kern w:val="0"/>
          <w:lang w:eastAsia="zh-CN"/>
        </w:rPr>
        <w:t xml:space="preserve">The </w:t>
      </w:r>
      <w:r w:rsidRPr="00C6193E">
        <w:rPr>
          <w:rFonts w:ascii="Times New Roman" w:eastAsia="SimSun" w:hAnsi="Times New Roman" w:cs="Times New Roman"/>
          <w:kern w:val="0"/>
          <w:lang w:eastAsia="zh-CN"/>
        </w:rPr>
        <w:t xml:space="preserve">2013 conference on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in Hong Kong was attended by delegates from the government, business, and higher education sectors </w:t>
      </w:r>
      <w:r w:rsidR="002F282F">
        <w:rPr>
          <w:rFonts w:ascii="Times New Roman" w:eastAsia="SimSun" w:hAnsi="Times New Roman" w:cs="Times New Roman" w:hint="eastAsia"/>
          <w:kern w:val="0"/>
          <w:lang w:eastAsia="zh-CN"/>
        </w:rPr>
        <w:t>of</w:t>
      </w:r>
      <w:r w:rsidR="002F282F">
        <w:rPr>
          <w:rFonts w:ascii="Times New Roman" w:eastAsia="SimSun" w:hAnsi="Times New Roman" w:cs="Times New Roman"/>
          <w:kern w:val="0"/>
          <w:lang w:eastAsia="zh-CN"/>
        </w:rPr>
        <w:t xml:space="preserve"> </w:t>
      </w:r>
      <w:r w:rsidRPr="00C6193E">
        <w:rPr>
          <w:rFonts w:ascii="Times New Roman" w:eastAsia="SimSun" w:hAnsi="Times New Roman" w:cs="Times New Roman"/>
          <w:kern w:val="0"/>
          <w:lang w:eastAsia="zh-CN"/>
        </w:rPr>
        <w:t>mainland China, Hong Kong, Taiwan, Malaysia, and Singapore</w:t>
      </w:r>
      <w:r w:rsidR="002F282F">
        <w:rPr>
          <w:rFonts w:ascii="Times New Roman" w:eastAsia="SimSun" w:hAnsi="Times New Roman" w:cs="Times New Roman"/>
          <w:kern w:val="0"/>
          <w:lang w:eastAsia="zh-CN"/>
        </w:rPr>
        <w:t>, and</w:t>
      </w:r>
      <w:r w:rsidRPr="00C6193E">
        <w:rPr>
          <w:rFonts w:ascii="Times New Roman" w:eastAsia="SimSun" w:hAnsi="Times New Roman" w:cs="Times New Roman"/>
          <w:kern w:val="0"/>
          <w:lang w:eastAsia="zh-CN"/>
        </w:rPr>
        <w:t xml:space="preserve"> featured presentations by Sinologist Jao Tsung-I, the Pro-Vice-Chancellor of the University of Hong Kong Professor Lee Chack Fan, and the President and Vice-Chancellor of the Hong Kong Baptist University Albert Sun-Chi Chan. Besides seeking better clarity about how the </w:t>
      </w:r>
      <w:r w:rsidRPr="00C6193E">
        <w:rPr>
          <w:rFonts w:ascii="Times New Roman" w:eastAsia="SimSun" w:hAnsi="Times New Roman" w:cs="Times New Roman"/>
          <w:i/>
          <w:iCs/>
          <w:kern w:val="0"/>
          <w:lang w:eastAsia="zh-CN"/>
        </w:rPr>
        <w:t xml:space="preserve">Essentials </w:t>
      </w:r>
      <w:r w:rsidRPr="00C6193E">
        <w:rPr>
          <w:rFonts w:ascii="Times New Roman" w:eastAsia="SimSun" w:hAnsi="Times New Roman" w:cs="Times New Roman"/>
          <w:kern w:val="0"/>
          <w:lang w:eastAsia="zh-CN"/>
        </w:rPr>
        <w:t xml:space="preserve">was disseminated in East Asian societies, further research may consider what the anthology means to other interpretive communities today and how they engage with the text.  </w:t>
      </w:r>
    </w:p>
    <w:p w14:paraId="05255903" w14:textId="7AC72902" w:rsidR="00B82F36" w:rsidRPr="00C6193E" w:rsidRDefault="00B82F36" w:rsidP="00152B1E">
      <w:pPr>
        <w:widowControl/>
        <w:snapToGrid w:val="0"/>
        <w:spacing w:line="480" w:lineRule="auto"/>
        <w:ind w:firstLine="720"/>
        <w:rPr>
          <w:rFonts w:ascii="Times New Roman" w:eastAsia="SimSun" w:hAnsi="Times New Roman" w:cs="Times New Roman"/>
          <w:kern w:val="0"/>
          <w:lang w:eastAsia="zh-CN"/>
        </w:rPr>
      </w:pPr>
      <w:r w:rsidRPr="00C6193E">
        <w:rPr>
          <w:rFonts w:ascii="Times New Roman" w:eastAsia="SimSun" w:hAnsi="Times New Roman" w:cs="Times New Roman"/>
          <w:kern w:val="0"/>
          <w:lang w:eastAsia="zh-CN"/>
        </w:rPr>
        <w:t>The distinctive form</w:t>
      </w:r>
      <w:r w:rsidR="00B53F75">
        <w:rPr>
          <w:rFonts w:ascii="Times New Roman" w:eastAsia="SimSun" w:hAnsi="Times New Roman" w:cs="Times New Roman"/>
          <w:kern w:val="0"/>
          <w:lang w:eastAsia="zh-CN"/>
        </w:rPr>
        <w:t>,</w:t>
      </w:r>
      <w:r w:rsidRPr="00C6193E">
        <w:rPr>
          <w:rFonts w:ascii="Times New Roman" w:eastAsia="SimSun" w:hAnsi="Times New Roman" w:cs="Times New Roman"/>
          <w:kern w:val="0"/>
          <w:lang w:eastAsia="zh-CN"/>
        </w:rPr>
        <w:t xml:space="preserve"> contents </w:t>
      </w:r>
      <w:r w:rsidR="00B53F75">
        <w:rPr>
          <w:rFonts w:ascii="Times New Roman" w:eastAsia="SimSun" w:hAnsi="Times New Roman" w:cs="Times New Roman"/>
          <w:kern w:val="0"/>
          <w:lang w:eastAsia="zh-CN"/>
        </w:rPr>
        <w:t xml:space="preserve">and history </w:t>
      </w:r>
      <w:r w:rsidRPr="00C6193E">
        <w:rPr>
          <w:rFonts w:ascii="Times New Roman" w:eastAsia="SimSun" w:hAnsi="Times New Roman" w:cs="Times New Roman"/>
          <w:kern w:val="0"/>
          <w:lang w:eastAsia="zh-CN"/>
        </w:rPr>
        <w:t xml:space="preserve">of the </w:t>
      </w:r>
      <w:r w:rsidRPr="00C6193E">
        <w:rPr>
          <w:rFonts w:ascii="Times New Roman" w:eastAsia="SimSun" w:hAnsi="Times New Roman" w:cs="Times New Roman"/>
          <w:i/>
          <w:iCs/>
          <w:kern w:val="0"/>
          <w:lang w:eastAsia="zh-CN"/>
        </w:rPr>
        <w:t>Essentials</w:t>
      </w:r>
      <w:r w:rsidRPr="00C6193E">
        <w:rPr>
          <w:rFonts w:ascii="Times New Roman" w:eastAsia="SimSun" w:hAnsi="Times New Roman" w:cs="Times New Roman"/>
          <w:kern w:val="0"/>
          <w:lang w:eastAsia="zh-CN"/>
        </w:rPr>
        <w:t xml:space="preserve"> presents an intriguing subject for scholars of political theory and education, and cultural history and literature. It seems conceivable that their studies might explore the anthology’s contribution to the </w:t>
      </w:r>
      <w:r w:rsidRPr="00C6193E">
        <w:rPr>
          <w:rFonts w:ascii="Times New Roman" w:eastAsia="SimSun" w:hAnsi="Times New Roman" w:cs="Times New Roman"/>
          <w:kern w:val="0"/>
          <w:lang w:eastAsia="zh-CN"/>
        </w:rPr>
        <w:lastRenderedPageBreak/>
        <w:t xml:space="preserve">tradition of mirrors for princes and the reading of </w:t>
      </w:r>
      <w:r w:rsidR="002344AF">
        <w:rPr>
          <w:rFonts w:ascii="Times New Roman" w:eastAsia="SimSun" w:hAnsi="Times New Roman" w:cs="Times New Roman"/>
          <w:kern w:val="0"/>
          <w:lang w:eastAsia="zh-CN"/>
        </w:rPr>
        <w:t xml:space="preserve">such </w:t>
      </w:r>
      <w:r w:rsidRPr="00C6193E">
        <w:rPr>
          <w:rFonts w:ascii="Times New Roman" w:eastAsia="SimSun" w:hAnsi="Times New Roman" w:cs="Times New Roman"/>
          <w:kern w:val="0"/>
          <w:lang w:eastAsia="zh-CN"/>
        </w:rPr>
        <w:t xml:space="preserve">classical Chinese literature. </w:t>
      </w:r>
      <w:r w:rsidR="000D7995" w:rsidRPr="000D7995">
        <w:rPr>
          <w:rFonts w:ascii="Times New Roman" w:eastAsia="SimSun" w:hAnsi="Times New Roman" w:cs="Times New Roman"/>
          <w:color w:val="4F81BD" w:themeColor="accent1"/>
          <w:lang w:eastAsia="zh-CN"/>
        </w:rPr>
        <w:t xml:space="preserve">The vernacularisation of the </w:t>
      </w:r>
      <w:r w:rsidR="000D7995" w:rsidRPr="000D7995">
        <w:rPr>
          <w:rFonts w:ascii="Times New Roman" w:eastAsia="SimSun" w:hAnsi="Times New Roman" w:cs="Times New Roman"/>
          <w:i/>
          <w:iCs/>
          <w:color w:val="4F81BD" w:themeColor="accent1"/>
          <w:lang w:eastAsia="zh-CN"/>
        </w:rPr>
        <w:t xml:space="preserve">Essentials </w:t>
      </w:r>
      <w:r w:rsidR="000D7995" w:rsidRPr="000D7995">
        <w:rPr>
          <w:rFonts w:ascii="Times New Roman" w:eastAsia="SimSun" w:hAnsi="Times New Roman" w:cs="Times New Roman"/>
          <w:color w:val="4F81BD" w:themeColor="accent1"/>
          <w:lang w:eastAsia="zh-CN"/>
        </w:rPr>
        <w:t xml:space="preserve">in </w:t>
      </w:r>
      <w:r w:rsidR="00B53F75">
        <w:rPr>
          <w:rFonts w:ascii="Times New Roman" w:eastAsia="SimSun" w:hAnsi="Times New Roman" w:cs="Times New Roman"/>
          <w:color w:val="4F81BD" w:themeColor="accent1"/>
          <w:lang w:eastAsia="zh-CN"/>
        </w:rPr>
        <w:t>various forms</w:t>
      </w:r>
      <w:r w:rsidR="000D7995" w:rsidRPr="000D7995">
        <w:rPr>
          <w:rFonts w:ascii="Times New Roman" w:eastAsia="SimSun" w:hAnsi="Times New Roman" w:cs="Times New Roman"/>
          <w:color w:val="4F81BD" w:themeColor="accent1"/>
          <w:lang w:eastAsia="zh-CN"/>
        </w:rPr>
        <w:t xml:space="preserve"> raises questions of accessibility and readership of th</w:t>
      </w:r>
      <w:r w:rsidR="000D7995">
        <w:rPr>
          <w:rFonts w:ascii="Times New Roman" w:eastAsia="SimSun" w:hAnsi="Times New Roman" w:cs="Times New Roman"/>
          <w:color w:val="4F81BD" w:themeColor="accent1"/>
          <w:lang w:eastAsia="zh-CN"/>
        </w:rPr>
        <w:t xml:space="preserve">is medieval corpus </w:t>
      </w:r>
      <w:r w:rsidR="000D7995" w:rsidRPr="000D7995">
        <w:rPr>
          <w:rFonts w:ascii="Times New Roman" w:eastAsia="SimSun" w:hAnsi="Times New Roman" w:cs="Times New Roman"/>
          <w:color w:val="4F81BD" w:themeColor="accent1"/>
          <w:lang w:eastAsia="zh-CN"/>
        </w:rPr>
        <w:t xml:space="preserve">in the </w:t>
      </w:r>
      <w:r w:rsidR="00B53F75">
        <w:rPr>
          <w:rFonts w:ascii="Times New Roman" w:eastAsia="SimSun" w:hAnsi="Times New Roman" w:cs="Times New Roman"/>
          <w:color w:val="4F81BD" w:themeColor="accent1"/>
          <w:lang w:eastAsia="zh-CN"/>
        </w:rPr>
        <w:t>modern</w:t>
      </w:r>
      <w:r w:rsidR="000D7995" w:rsidRPr="000D7995">
        <w:rPr>
          <w:rFonts w:ascii="Times New Roman" w:eastAsia="SimSun" w:hAnsi="Times New Roman" w:cs="Times New Roman"/>
          <w:color w:val="4F81BD" w:themeColor="accent1"/>
          <w:lang w:eastAsia="zh-CN"/>
        </w:rPr>
        <w:t xml:space="preserve"> global context. </w:t>
      </w:r>
      <w:r w:rsidR="00652F49">
        <w:rPr>
          <w:rFonts w:ascii="Times New Roman" w:eastAsia="SimSun" w:hAnsi="Times New Roman" w:cs="Times New Roman"/>
          <w:color w:val="4F81BD" w:themeColor="accent1"/>
          <w:lang w:eastAsia="zh-CN"/>
        </w:rPr>
        <w:t xml:space="preserve">The </w:t>
      </w:r>
      <w:r w:rsidR="00652F49">
        <w:rPr>
          <w:rFonts w:ascii="Times New Roman" w:eastAsia="SimSun" w:hAnsi="Times New Roman" w:cs="Times New Roman"/>
          <w:i/>
          <w:iCs/>
          <w:color w:val="4F81BD" w:themeColor="accent1"/>
          <w:lang w:eastAsia="zh-CN"/>
        </w:rPr>
        <w:t>Essentials</w:t>
      </w:r>
      <w:r w:rsidR="00652F49">
        <w:rPr>
          <w:rFonts w:ascii="Times New Roman" w:eastAsia="SimSun" w:hAnsi="Times New Roman" w:cs="Times New Roman"/>
          <w:color w:val="4F81BD" w:themeColor="accent1"/>
          <w:lang w:eastAsia="zh-CN"/>
        </w:rPr>
        <w:t xml:space="preserve"> has been an enduring influence on the cultural memory of political norms and values that have been central to the East Asian political thought. </w:t>
      </w:r>
      <w:r w:rsidR="00652F49" w:rsidRPr="00652F49">
        <w:rPr>
          <w:rFonts w:ascii="Times New Roman" w:eastAsia="SimSun" w:hAnsi="Times New Roman" w:cs="Times New Roman"/>
          <w:color w:val="4F81BD" w:themeColor="accent1"/>
          <w:lang w:eastAsia="zh-CN"/>
        </w:rPr>
        <w:t xml:space="preserve">With </w:t>
      </w:r>
      <w:r w:rsidR="00652F49" w:rsidRPr="00652F49">
        <w:rPr>
          <w:rFonts w:ascii="Times New Roman" w:eastAsia="SimSun" w:hAnsi="Times New Roman" w:cs="Times New Roman"/>
          <w:color w:val="4F81BD" w:themeColor="accent1"/>
          <w:kern w:val="0"/>
          <w:lang w:eastAsia="zh-CN"/>
        </w:rPr>
        <w:t xml:space="preserve">the readership of </w:t>
      </w:r>
      <w:r w:rsidRPr="00652F49">
        <w:rPr>
          <w:rFonts w:ascii="Times New Roman" w:eastAsia="SimSun" w:hAnsi="Times New Roman" w:cs="Times New Roman"/>
          <w:color w:val="4F81BD" w:themeColor="accent1"/>
          <w:kern w:val="0"/>
          <w:lang w:eastAsia="zh-CN"/>
        </w:rPr>
        <w:t>th</w:t>
      </w:r>
      <w:r w:rsidR="000D7995" w:rsidRPr="00652F49">
        <w:rPr>
          <w:rFonts w:ascii="Times New Roman" w:eastAsia="SimSun" w:hAnsi="Times New Roman" w:cs="Times New Roman"/>
          <w:color w:val="4F81BD" w:themeColor="accent1"/>
          <w:kern w:val="0"/>
          <w:lang w:eastAsia="zh-CN"/>
        </w:rPr>
        <w:t xml:space="preserve">e </w:t>
      </w:r>
      <w:r w:rsidR="000D7995" w:rsidRPr="00652F49">
        <w:rPr>
          <w:rFonts w:ascii="Times New Roman" w:eastAsia="SimSun" w:hAnsi="Times New Roman" w:cs="Times New Roman"/>
          <w:i/>
          <w:iCs/>
          <w:color w:val="4F81BD" w:themeColor="accent1"/>
          <w:kern w:val="0"/>
          <w:lang w:eastAsia="zh-CN"/>
        </w:rPr>
        <w:t>Essentials</w:t>
      </w:r>
      <w:r w:rsidR="00652F49" w:rsidRPr="00652F49">
        <w:rPr>
          <w:rFonts w:ascii="Times New Roman" w:eastAsia="SimSun" w:hAnsi="Times New Roman" w:cs="Times New Roman"/>
          <w:color w:val="4F81BD" w:themeColor="accent1"/>
          <w:kern w:val="0"/>
          <w:lang w:eastAsia="zh-CN"/>
        </w:rPr>
        <w:t xml:space="preserve"> extending </w:t>
      </w:r>
      <w:r w:rsidRPr="00652F49">
        <w:rPr>
          <w:rFonts w:ascii="Times New Roman" w:eastAsia="SimSun" w:hAnsi="Times New Roman" w:cs="Times New Roman"/>
          <w:color w:val="4F81BD" w:themeColor="accent1"/>
          <w:kern w:val="0"/>
          <w:lang w:eastAsia="zh-CN"/>
        </w:rPr>
        <w:t xml:space="preserve">further internationally in recent past, questions might </w:t>
      </w:r>
      <w:r w:rsidR="000D7995" w:rsidRPr="00652F49">
        <w:rPr>
          <w:rFonts w:ascii="Times New Roman" w:eastAsia="SimSun" w:hAnsi="Times New Roman" w:cs="Times New Roman"/>
          <w:color w:val="4F81BD" w:themeColor="accent1"/>
          <w:kern w:val="0"/>
          <w:lang w:eastAsia="zh-CN"/>
        </w:rPr>
        <w:t xml:space="preserve">also </w:t>
      </w:r>
      <w:r w:rsidRPr="00652F49">
        <w:rPr>
          <w:rFonts w:ascii="Times New Roman" w:eastAsia="SimSun" w:hAnsi="Times New Roman" w:cs="Times New Roman"/>
          <w:color w:val="4F81BD" w:themeColor="accent1"/>
          <w:kern w:val="0"/>
          <w:lang w:eastAsia="zh-CN"/>
        </w:rPr>
        <w:t xml:space="preserve">be asked about </w:t>
      </w:r>
      <w:r w:rsidR="000D7995" w:rsidRPr="00652F49">
        <w:rPr>
          <w:rFonts w:ascii="Times New Roman" w:eastAsia="SimSun" w:hAnsi="Times New Roman" w:cs="Times New Roman"/>
          <w:color w:val="4F81BD" w:themeColor="accent1"/>
          <w:kern w:val="0"/>
          <w:lang w:eastAsia="zh-CN"/>
        </w:rPr>
        <w:t>its</w:t>
      </w:r>
      <w:r w:rsidRPr="00652F49">
        <w:rPr>
          <w:rFonts w:ascii="Times New Roman" w:eastAsia="SimSun" w:hAnsi="Times New Roman" w:cs="Times New Roman"/>
          <w:color w:val="4F81BD" w:themeColor="accent1"/>
          <w:kern w:val="0"/>
          <w:lang w:eastAsia="zh-CN"/>
        </w:rPr>
        <w:t xml:space="preserve"> significance within the context of a comparative and global history of political culture and education. </w:t>
      </w:r>
      <w:r w:rsidR="00652F49">
        <w:rPr>
          <w:rFonts w:ascii="Times New Roman" w:eastAsia="SimSun" w:hAnsi="Times New Roman" w:cs="Times New Roman"/>
          <w:color w:val="4F81BD" w:themeColor="accent1"/>
          <w:lang w:eastAsia="zh-CN"/>
        </w:rPr>
        <w:t>Cultural memory theory presents an analytical tool to guide a</w:t>
      </w:r>
      <w:r w:rsidR="00C92CF5" w:rsidRPr="000D7995">
        <w:rPr>
          <w:rFonts w:ascii="Times New Roman" w:eastAsia="SimSun" w:hAnsi="Times New Roman" w:cs="Times New Roman"/>
          <w:color w:val="4F81BD" w:themeColor="accent1"/>
          <w:lang w:eastAsia="zh-CN"/>
        </w:rPr>
        <w:t xml:space="preserve">n </w:t>
      </w:r>
      <w:r w:rsidR="00C92CF5">
        <w:rPr>
          <w:rFonts w:ascii="Times New Roman" w:eastAsia="SimSun" w:hAnsi="Times New Roman" w:cs="Times New Roman"/>
          <w:color w:val="4F81BD" w:themeColor="accent1"/>
          <w:lang w:eastAsia="zh-CN"/>
        </w:rPr>
        <w:t>exploration of the</w:t>
      </w:r>
      <w:r w:rsidR="00652F49">
        <w:rPr>
          <w:rFonts w:ascii="Times New Roman" w:eastAsia="SimSun" w:hAnsi="Times New Roman" w:cs="Times New Roman"/>
          <w:color w:val="4F81BD" w:themeColor="accent1"/>
          <w:lang w:eastAsia="zh-CN"/>
        </w:rPr>
        <w:t xml:space="preserve">se further </w:t>
      </w:r>
      <w:r w:rsidR="00C92CF5">
        <w:rPr>
          <w:rFonts w:ascii="Times New Roman" w:eastAsia="SimSun" w:hAnsi="Times New Roman" w:cs="Times New Roman"/>
          <w:color w:val="4F81BD" w:themeColor="accent1"/>
          <w:lang w:eastAsia="zh-CN"/>
        </w:rPr>
        <w:t xml:space="preserve">research questions. As </w:t>
      </w:r>
      <w:r w:rsidR="00B53F75">
        <w:rPr>
          <w:rFonts w:ascii="Times New Roman" w:eastAsia="SimSun" w:hAnsi="Times New Roman" w:cs="Times New Roman"/>
          <w:color w:val="4F81BD" w:themeColor="accent1"/>
          <w:lang w:eastAsia="zh-CN"/>
        </w:rPr>
        <w:t xml:space="preserve">operationalising the theory of cultural memory has helped this study to engage with historical materials and </w:t>
      </w:r>
      <w:r w:rsidR="00C92CF5">
        <w:rPr>
          <w:rFonts w:ascii="Times New Roman" w:eastAsia="SimSun" w:hAnsi="Times New Roman" w:cs="Times New Roman"/>
          <w:color w:val="4F81BD" w:themeColor="accent1"/>
          <w:lang w:eastAsia="zh-CN"/>
        </w:rPr>
        <w:t>begin</w:t>
      </w:r>
      <w:r w:rsidR="00B53F75">
        <w:rPr>
          <w:rFonts w:ascii="Times New Roman" w:eastAsia="SimSun" w:hAnsi="Times New Roman" w:cs="Times New Roman"/>
          <w:color w:val="4F81BD" w:themeColor="accent1"/>
          <w:lang w:eastAsia="zh-CN"/>
        </w:rPr>
        <w:t xml:space="preserve"> </w:t>
      </w:r>
      <w:r w:rsidR="00C92CF5">
        <w:rPr>
          <w:rFonts w:ascii="Times New Roman" w:eastAsia="SimSun" w:hAnsi="Times New Roman" w:cs="Times New Roman"/>
          <w:color w:val="4F81BD" w:themeColor="accent1"/>
          <w:lang w:eastAsia="zh-CN"/>
        </w:rPr>
        <w:t xml:space="preserve">to </w:t>
      </w:r>
      <w:r w:rsidR="00B53F75">
        <w:rPr>
          <w:rFonts w:ascii="Times New Roman" w:eastAsia="SimSun" w:hAnsi="Times New Roman" w:cs="Times New Roman"/>
          <w:color w:val="4F81BD" w:themeColor="accent1"/>
          <w:lang w:eastAsia="zh-CN"/>
        </w:rPr>
        <w:t xml:space="preserve">answer </w:t>
      </w:r>
      <w:r w:rsidR="00C92CF5">
        <w:rPr>
          <w:rFonts w:ascii="Times New Roman" w:eastAsia="SimSun" w:hAnsi="Times New Roman" w:cs="Times New Roman"/>
          <w:color w:val="4F81BD" w:themeColor="accent1"/>
          <w:lang w:eastAsia="zh-CN"/>
        </w:rPr>
        <w:t xml:space="preserve">some of </w:t>
      </w:r>
      <w:r w:rsidR="00B53F75">
        <w:rPr>
          <w:rFonts w:ascii="Times New Roman" w:eastAsia="SimSun" w:hAnsi="Times New Roman" w:cs="Times New Roman"/>
          <w:color w:val="4F81BD" w:themeColor="accent1"/>
          <w:lang w:eastAsia="zh-CN"/>
        </w:rPr>
        <w:t>the outstanding questions discussed in Section</w:t>
      </w:r>
      <w:r w:rsidR="00C92CF5">
        <w:rPr>
          <w:rFonts w:ascii="Times New Roman" w:eastAsia="SimSun" w:hAnsi="Times New Roman" w:cs="Times New Roman"/>
          <w:color w:val="4F81BD" w:themeColor="accent1"/>
          <w:lang w:eastAsia="zh-CN"/>
        </w:rPr>
        <w:t> </w:t>
      </w:r>
      <w:r w:rsidR="00B53F75">
        <w:rPr>
          <w:rFonts w:ascii="Times New Roman" w:eastAsia="SimSun" w:hAnsi="Times New Roman" w:cs="Times New Roman"/>
          <w:color w:val="4F81BD" w:themeColor="accent1"/>
          <w:lang w:eastAsia="zh-CN"/>
        </w:rPr>
        <w:t xml:space="preserve">1.3 ‘Literature review’, </w:t>
      </w:r>
      <w:r w:rsidR="00C92CF5">
        <w:rPr>
          <w:rFonts w:ascii="Times New Roman" w:eastAsia="SimSun" w:hAnsi="Times New Roman" w:cs="Times New Roman"/>
          <w:color w:val="4F81BD" w:themeColor="accent1"/>
          <w:lang w:eastAsia="zh-CN"/>
        </w:rPr>
        <w:t xml:space="preserve">the theory </w:t>
      </w:r>
      <w:r w:rsidR="000D7995" w:rsidRPr="000D7995">
        <w:rPr>
          <w:rFonts w:ascii="Times New Roman" w:eastAsia="SimSun" w:hAnsi="Times New Roman" w:cs="Times New Roman"/>
          <w:color w:val="4F81BD" w:themeColor="accent1"/>
          <w:lang w:eastAsia="zh-CN"/>
        </w:rPr>
        <w:t xml:space="preserve">may </w:t>
      </w:r>
      <w:r w:rsidR="00A77E86">
        <w:rPr>
          <w:rFonts w:ascii="Times New Roman" w:eastAsia="SimSun" w:hAnsi="Times New Roman" w:cs="Times New Roman"/>
          <w:color w:val="4F81BD" w:themeColor="accent1"/>
          <w:lang w:eastAsia="zh-CN"/>
        </w:rPr>
        <w:t xml:space="preserve">also </w:t>
      </w:r>
      <w:r w:rsidR="000D7995" w:rsidRPr="000D7995">
        <w:rPr>
          <w:rFonts w:ascii="Times New Roman" w:eastAsia="SimSun" w:hAnsi="Times New Roman" w:cs="Times New Roman"/>
          <w:color w:val="4F81BD" w:themeColor="accent1"/>
          <w:lang w:eastAsia="zh-CN"/>
        </w:rPr>
        <w:t>serve to</w:t>
      </w:r>
      <w:r w:rsidR="00113F08">
        <w:rPr>
          <w:rFonts w:ascii="Times New Roman" w:eastAsia="SimSun" w:hAnsi="Times New Roman" w:cs="Times New Roman"/>
          <w:color w:val="4F81BD" w:themeColor="accent1"/>
          <w:lang w:eastAsia="zh-CN"/>
        </w:rPr>
        <w:t xml:space="preserve"> </w:t>
      </w:r>
      <w:r w:rsidR="000D7995" w:rsidRPr="000D7995">
        <w:rPr>
          <w:rFonts w:ascii="Times New Roman" w:eastAsia="SimSun" w:hAnsi="Times New Roman" w:cs="Times New Roman"/>
          <w:color w:val="4F81BD" w:themeColor="accent1"/>
          <w:lang w:eastAsia="zh-CN"/>
        </w:rPr>
        <w:t>pinpoint issues, make sense of disparate sources</w:t>
      </w:r>
      <w:r w:rsidR="00113F08">
        <w:rPr>
          <w:rFonts w:ascii="Times New Roman" w:eastAsia="SimSun" w:hAnsi="Times New Roman" w:cs="Times New Roman"/>
          <w:color w:val="4F81BD" w:themeColor="accent1"/>
          <w:lang w:eastAsia="zh-CN"/>
        </w:rPr>
        <w:t xml:space="preserve">, and systematically interrogate </w:t>
      </w:r>
      <w:r w:rsidR="00A77E86">
        <w:rPr>
          <w:rFonts w:ascii="Times New Roman" w:eastAsia="SimSun" w:hAnsi="Times New Roman" w:cs="Times New Roman"/>
          <w:color w:val="4F81BD" w:themeColor="accent1"/>
          <w:lang w:eastAsia="zh-CN"/>
        </w:rPr>
        <w:t>the available</w:t>
      </w:r>
      <w:r w:rsidR="00113F08">
        <w:rPr>
          <w:rFonts w:ascii="Times New Roman" w:eastAsia="SimSun" w:hAnsi="Times New Roman" w:cs="Times New Roman"/>
          <w:color w:val="4F81BD" w:themeColor="accent1"/>
          <w:lang w:eastAsia="zh-CN"/>
        </w:rPr>
        <w:t xml:space="preserve"> information</w:t>
      </w:r>
      <w:r w:rsidR="000D7995" w:rsidRPr="000D7995">
        <w:rPr>
          <w:rFonts w:ascii="Times New Roman" w:eastAsia="SimSun" w:hAnsi="Times New Roman" w:cs="Times New Roman"/>
          <w:color w:val="4F81BD" w:themeColor="accent1"/>
          <w:lang w:eastAsia="zh-CN"/>
        </w:rPr>
        <w:t xml:space="preserve"> for a </w:t>
      </w:r>
      <w:r w:rsidR="00B53F75">
        <w:rPr>
          <w:rFonts w:ascii="Times New Roman" w:eastAsia="SimSun" w:hAnsi="Times New Roman" w:cs="Times New Roman"/>
          <w:color w:val="4F81BD" w:themeColor="accent1"/>
          <w:lang w:eastAsia="zh-CN"/>
        </w:rPr>
        <w:t xml:space="preserve">better </w:t>
      </w:r>
      <w:r w:rsidR="000D7995" w:rsidRPr="000D7995">
        <w:rPr>
          <w:rFonts w:ascii="Times New Roman" w:eastAsia="SimSun" w:hAnsi="Times New Roman" w:cs="Times New Roman"/>
          <w:color w:val="4F81BD" w:themeColor="accent1"/>
          <w:lang w:eastAsia="zh-CN"/>
        </w:rPr>
        <w:t xml:space="preserve">understanding of </w:t>
      </w:r>
      <w:r w:rsidR="00B53F75">
        <w:rPr>
          <w:rFonts w:ascii="Times New Roman" w:eastAsia="SimSun" w:hAnsi="Times New Roman" w:cs="Times New Roman"/>
          <w:color w:val="4F81BD" w:themeColor="accent1"/>
          <w:lang w:eastAsia="zh-CN"/>
        </w:rPr>
        <w:t xml:space="preserve">how cultural knowledge </w:t>
      </w:r>
      <w:r w:rsidR="00C92CF5">
        <w:rPr>
          <w:rFonts w:ascii="Times New Roman" w:eastAsia="SimSun" w:hAnsi="Times New Roman" w:cs="Times New Roman"/>
          <w:color w:val="4F81BD" w:themeColor="accent1"/>
          <w:lang w:eastAsia="zh-CN"/>
        </w:rPr>
        <w:t xml:space="preserve">from </w:t>
      </w:r>
      <w:r w:rsidR="00A77E86">
        <w:rPr>
          <w:rFonts w:ascii="Times New Roman" w:eastAsia="SimSun" w:hAnsi="Times New Roman" w:cs="Times New Roman"/>
          <w:color w:val="4F81BD" w:themeColor="accent1"/>
          <w:lang w:eastAsia="zh-CN"/>
        </w:rPr>
        <w:t xml:space="preserve">the </w:t>
      </w:r>
      <w:r w:rsidR="00C92CF5">
        <w:rPr>
          <w:rFonts w:ascii="Times New Roman" w:eastAsia="SimSun" w:hAnsi="Times New Roman" w:cs="Times New Roman"/>
          <w:color w:val="4F81BD" w:themeColor="accent1"/>
          <w:lang w:eastAsia="zh-CN"/>
        </w:rPr>
        <w:t xml:space="preserve">early </w:t>
      </w:r>
      <w:r w:rsidR="00A77E86">
        <w:rPr>
          <w:rFonts w:ascii="Times New Roman" w:eastAsia="SimSun" w:hAnsi="Times New Roman" w:cs="Times New Roman"/>
          <w:color w:val="4F81BD" w:themeColor="accent1"/>
          <w:lang w:eastAsia="zh-CN"/>
        </w:rPr>
        <w:t xml:space="preserve">period of </w:t>
      </w:r>
      <w:r w:rsidR="00C92CF5">
        <w:rPr>
          <w:rFonts w:ascii="Times New Roman" w:eastAsia="SimSun" w:hAnsi="Times New Roman" w:cs="Times New Roman"/>
          <w:color w:val="4F81BD" w:themeColor="accent1"/>
          <w:lang w:eastAsia="zh-CN"/>
        </w:rPr>
        <w:t xml:space="preserve">Tang China </w:t>
      </w:r>
      <w:r w:rsidR="00B53F75">
        <w:rPr>
          <w:rFonts w:ascii="Times New Roman" w:eastAsia="SimSun" w:hAnsi="Times New Roman" w:cs="Times New Roman"/>
          <w:color w:val="4F81BD" w:themeColor="accent1"/>
          <w:lang w:eastAsia="zh-CN"/>
        </w:rPr>
        <w:t xml:space="preserve">may shape the cultural memory of present-day societies through the </w:t>
      </w:r>
      <w:r w:rsidR="00B53F75">
        <w:rPr>
          <w:rFonts w:ascii="Times New Roman" w:eastAsia="SimSun" w:hAnsi="Times New Roman" w:cs="Times New Roman"/>
          <w:i/>
          <w:iCs/>
          <w:color w:val="4F81BD" w:themeColor="accent1"/>
          <w:lang w:eastAsia="zh-CN"/>
        </w:rPr>
        <w:t>Essentials</w:t>
      </w:r>
      <w:r w:rsidR="000D7995" w:rsidRPr="000D7995">
        <w:rPr>
          <w:rFonts w:ascii="Times New Roman" w:eastAsia="SimSun" w:hAnsi="Times New Roman" w:cs="Times New Roman"/>
          <w:color w:val="4F81BD" w:themeColor="accent1"/>
          <w:lang w:eastAsia="zh-CN"/>
        </w:rPr>
        <w:t>.</w:t>
      </w:r>
    </w:p>
    <w:p w14:paraId="0BC909D2" w14:textId="13706586" w:rsidR="00D0316B" w:rsidRPr="000D7995" w:rsidRDefault="00D0316B" w:rsidP="00C61361">
      <w:pPr>
        <w:widowControl/>
        <w:snapToGrid w:val="0"/>
        <w:spacing w:line="480" w:lineRule="auto"/>
        <w:ind w:firstLine="720"/>
        <w:rPr>
          <w:rFonts w:ascii="Times New Roman" w:eastAsia="SimSun" w:hAnsi="Times New Roman" w:cs="Times New Roman"/>
          <w:color w:val="4F81BD" w:themeColor="accent1"/>
          <w:lang w:eastAsia="zh-CN"/>
        </w:rPr>
      </w:pPr>
      <w:r w:rsidRPr="00C6193E">
        <w:rPr>
          <w:rFonts w:ascii="Times New Roman" w:eastAsia="SimSun" w:hAnsi="Times New Roman" w:cs="Times New Roman"/>
          <w:lang w:eastAsia="zh-CN"/>
        </w:rPr>
        <w:t xml:space="preserve">As a </w:t>
      </w:r>
      <w:r w:rsidRPr="00C6193E">
        <w:rPr>
          <w:rFonts w:ascii="Times New Roman" w:eastAsia="SimSun" w:hAnsi="Times New Roman" w:cs="Times New Roman"/>
          <w:kern w:val="0"/>
          <w:lang w:eastAsia="zh-CN"/>
        </w:rPr>
        <w:t>medieval</w:t>
      </w:r>
      <w:r w:rsidRPr="00C6193E">
        <w:rPr>
          <w:rFonts w:ascii="Times New Roman" w:eastAsia="SimSun" w:hAnsi="Times New Roman" w:cs="Times New Roman"/>
          <w:lang w:eastAsia="zh-CN"/>
        </w:rPr>
        <w:t xml:space="preserve"> Chinese compendium that seems to defy typical definition and established classifications, the </w:t>
      </w:r>
      <w:r w:rsidRPr="00C6193E">
        <w:rPr>
          <w:rFonts w:ascii="Times New Roman" w:eastAsia="SimSun" w:hAnsi="Times New Roman" w:cs="Times New Roman"/>
          <w:i/>
          <w:iCs/>
          <w:lang w:eastAsia="zh-CN"/>
        </w:rPr>
        <w:t xml:space="preserve">Essentials </w:t>
      </w:r>
      <w:r w:rsidRPr="00C6193E">
        <w:rPr>
          <w:rFonts w:ascii="Times New Roman" w:eastAsia="SimSun" w:hAnsi="Times New Roman" w:cs="Times New Roman"/>
          <w:lang w:eastAsia="zh-CN"/>
        </w:rPr>
        <w:t xml:space="preserve">has been relatively obscure among European language scholarly endeavours in the fields of politics, history, and culture. Building on the existing corpus of research on the </w:t>
      </w:r>
      <w:r w:rsidRPr="00C6193E">
        <w:rPr>
          <w:rFonts w:ascii="Times New Roman" w:eastAsia="SimSun" w:hAnsi="Times New Roman" w:cs="Times New Roman"/>
          <w:i/>
          <w:iCs/>
          <w:lang w:eastAsia="zh-CN"/>
        </w:rPr>
        <w:t>Essentials</w:t>
      </w:r>
      <w:r w:rsidRPr="00C6193E">
        <w:rPr>
          <w:rFonts w:ascii="Times New Roman" w:eastAsia="SimSun" w:hAnsi="Times New Roman" w:cs="Times New Roman"/>
          <w:lang w:eastAsia="zh-CN"/>
        </w:rPr>
        <w:t xml:space="preserve"> in the Chinese, Korean, and Japanese languages, this dissertation helps to bridge the gap in the English-language scholarship by </w:t>
      </w:r>
      <w:r w:rsidRPr="00C6193E">
        <w:rPr>
          <w:rFonts w:ascii="Times New Roman" w:eastAsia="SimSun" w:hAnsi="Times New Roman" w:cs="Times New Roman" w:hint="eastAsia"/>
          <w:lang w:eastAsia="zh-CN"/>
        </w:rPr>
        <w:t>ana</w:t>
      </w:r>
      <w:r w:rsidRPr="00C6193E">
        <w:rPr>
          <w:rFonts w:ascii="Times New Roman" w:eastAsia="SimSun" w:hAnsi="Times New Roman" w:cs="Times New Roman"/>
          <w:lang w:eastAsia="zh-CN"/>
        </w:rPr>
        <w:t xml:space="preserve">lysing the </w:t>
      </w:r>
      <w:r w:rsidRPr="00C6193E">
        <w:rPr>
          <w:rFonts w:ascii="Times New Roman" w:eastAsia="SimSun" w:hAnsi="Times New Roman" w:cs="Times New Roman"/>
          <w:i/>
          <w:iCs/>
          <w:lang w:eastAsia="zh-CN"/>
        </w:rPr>
        <w:t xml:space="preserve">Essentials </w:t>
      </w:r>
      <w:r w:rsidRPr="00C6193E">
        <w:rPr>
          <w:rFonts w:ascii="Times New Roman" w:eastAsia="SimSun" w:hAnsi="Times New Roman" w:cs="Times New Roman"/>
          <w:lang w:eastAsia="zh-CN"/>
        </w:rPr>
        <w:t>through cultural memory theory. The various elements of cultural memory, as theorised by the Assmanns, ha</w:t>
      </w:r>
      <w:r w:rsidR="00C61361">
        <w:rPr>
          <w:rFonts w:ascii="Times New Roman" w:eastAsia="SimSun" w:hAnsi="Times New Roman" w:cs="Times New Roman"/>
          <w:lang w:eastAsia="zh-CN"/>
        </w:rPr>
        <w:t>ve</w:t>
      </w:r>
      <w:r w:rsidRPr="00C6193E">
        <w:rPr>
          <w:rFonts w:ascii="Times New Roman" w:eastAsia="SimSun" w:hAnsi="Times New Roman" w:cs="Times New Roman"/>
          <w:lang w:eastAsia="zh-CN"/>
        </w:rPr>
        <w:t xml:space="preserve"> enabled a </w:t>
      </w:r>
      <w:r w:rsidR="00C61361">
        <w:rPr>
          <w:rFonts w:ascii="Times New Roman" w:eastAsia="SimSun" w:hAnsi="Times New Roman" w:cs="Times New Roman"/>
          <w:lang w:eastAsia="zh-CN"/>
        </w:rPr>
        <w:t xml:space="preserve">systematic and </w:t>
      </w:r>
      <w:r w:rsidRPr="00C6193E">
        <w:rPr>
          <w:rFonts w:ascii="Times New Roman" w:eastAsia="SimSun" w:hAnsi="Times New Roman" w:cs="Times New Roman"/>
          <w:lang w:eastAsia="zh-CN"/>
        </w:rPr>
        <w:t xml:space="preserve">critical investigation into the production, contents, and </w:t>
      </w:r>
      <w:r w:rsidR="00113F08">
        <w:rPr>
          <w:rFonts w:ascii="Times New Roman" w:eastAsia="SimSun" w:hAnsi="Times New Roman" w:cs="Times New Roman"/>
          <w:lang w:eastAsia="zh-CN"/>
        </w:rPr>
        <w:t xml:space="preserve">transmission </w:t>
      </w:r>
      <w:r w:rsidRPr="00C6193E">
        <w:rPr>
          <w:rFonts w:ascii="Times New Roman" w:eastAsia="SimSun" w:hAnsi="Times New Roman" w:cs="Times New Roman"/>
          <w:lang w:eastAsia="zh-CN"/>
        </w:rPr>
        <w:t xml:space="preserve">of the </w:t>
      </w:r>
      <w:r w:rsidRPr="00C6193E">
        <w:rPr>
          <w:rFonts w:ascii="Times New Roman" w:eastAsia="SimSun" w:hAnsi="Times New Roman" w:cs="Times New Roman"/>
          <w:i/>
          <w:iCs/>
          <w:lang w:eastAsia="zh-CN"/>
        </w:rPr>
        <w:t>Essentials</w:t>
      </w:r>
      <w:r w:rsidRPr="00C6193E">
        <w:rPr>
          <w:rFonts w:ascii="Times New Roman" w:eastAsia="SimSun" w:hAnsi="Times New Roman" w:cs="Times New Roman"/>
          <w:lang w:eastAsia="zh-CN"/>
        </w:rPr>
        <w:t>.</w:t>
      </w:r>
      <w:r w:rsidR="00C61361">
        <w:rPr>
          <w:rFonts w:ascii="Times New Roman" w:eastAsia="SimSun" w:hAnsi="Times New Roman" w:cs="Times New Roman"/>
          <w:lang w:eastAsia="zh-CN"/>
        </w:rPr>
        <w:t xml:space="preserve"> </w:t>
      </w:r>
      <w:r w:rsidRPr="00C6193E">
        <w:rPr>
          <w:rFonts w:ascii="Times New Roman" w:eastAsia="SimSun" w:hAnsi="Times New Roman" w:cs="Times New Roman"/>
          <w:lang w:eastAsia="zh-CN"/>
        </w:rPr>
        <w:t xml:space="preserve">The findings about the </w:t>
      </w:r>
      <w:r w:rsidRPr="00C6193E">
        <w:rPr>
          <w:rFonts w:ascii="Times New Roman" w:eastAsia="SimSun" w:hAnsi="Times New Roman" w:cs="Times New Roman"/>
          <w:i/>
          <w:iCs/>
          <w:lang w:eastAsia="zh-CN"/>
        </w:rPr>
        <w:t>Essentials</w:t>
      </w:r>
      <w:r w:rsidRPr="00C6193E">
        <w:rPr>
          <w:rFonts w:ascii="Times New Roman" w:eastAsia="SimSun" w:hAnsi="Times New Roman" w:cs="Times New Roman"/>
          <w:lang w:eastAsia="zh-CN"/>
        </w:rPr>
        <w:t>’ compilation</w:t>
      </w:r>
      <w:r w:rsidRPr="00C6193E">
        <w:rPr>
          <w:rFonts w:ascii="Times New Roman" w:eastAsia="SimSun" w:hAnsi="Times New Roman" w:cs="Times New Roman"/>
          <w:i/>
          <w:iCs/>
          <w:lang w:eastAsia="zh-CN"/>
        </w:rPr>
        <w:t xml:space="preserve"> </w:t>
      </w:r>
      <w:r w:rsidRPr="00C6193E">
        <w:rPr>
          <w:rFonts w:ascii="Times New Roman" w:eastAsia="SimSun" w:hAnsi="Times New Roman" w:cs="Times New Roman"/>
          <w:lang w:eastAsia="zh-CN"/>
        </w:rPr>
        <w:t xml:space="preserve">show that the political thought and practice of the Zhenguan era tapped hallowed texts of the past and was tempered with present concerns. Selected excerpts of the anthology reconfigured </w:t>
      </w:r>
      <w:r w:rsidR="00113F08">
        <w:rPr>
          <w:rFonts w:ascii="Times New Roman" w:eastAsia="SimSun" w:hAnsi="Times New Roman" w:cs="Times New Roman"/>
          <w:lang w:eastAsia="zh-CN"/>
        </w:rPr>
        <w:t xml:space="preserve">a </w:t>
      </w:r>
      <w:r w:rsidRPr="00C6193E">
        <w:rPr>
          <w:rFonts w:ascii="Times New Roman" w:eastAsia="SimSun" w:hAnsi="Times New Roman" w:cs="Times New Roman"/>
          <w:lang w:eastAsia="zh-CN"/>
        </w:rPr>
        <w:t xml:space="preserve">cultural symbol and espoused values, as exemplified by the </w:t>
      </w:r>
      <w:r w:rsidRPr="00C6193E">
        <w:rPr>
          <w:rFonts w:ascii="Times New Roman" w:eastAsia="SimSun" w:hAnsi="Times New Roman" w:cs="Times New Roman"/>
          <w:i/>
          <w:iCs/>
          <w:lang w:eastAsia="zh-CN"/>
        </w:rPr>
        <w:t xml:space="preserve">xian </w:t>
      </w:r>
      <w:r w:rsidRPr="00C6193E">
        <w:rPr>
          <w:rFonts w:ascii="Times New Roman" w:eastAsia="SimSun" w:hAnsi="Times New Roman" w:cs="Times New Roman"/>
          <w:lang w:eastAsia="zh-CN"/>
        </w:rPr>
        <w:t xml:space="preserve">official and remonstrative advices, </w:t>
      </w:r>
      <w:r w:rsidR="00113F08">
        <w:rPr>
          <w:rFonts w:ascii="Times New Roman" w:eastAsia="SimSun" w:hAnsi="Times New Roman" w:cs="Times New Roman"/>
          <w:lang w:eastAsia="zh-CN"/>
        </w:rPr>
        <w:t xml:space="preserve">to </w:t>
      </w:r>
      <w:r w:rsidRPr="00C6193E">
        <w:rPr>
          <w:rFonts w:ascii="Times New Roman" w:eastAsia="SimSun" w:hAnsi="Times New Roman" w:cs="Times New Roman"/>
          <w:lang w:eastAsia="zh-CN"/>
        </w:rPr>
        <w:t xml:space="preserve">provide normative guidance </w:t>
      </w:r>
      <w:r w:rsidRPr="00C6193E">
        <w:rPr>
          <w:rFonts w:ascii="Times New Roman" w:eastAsia="SimSun" w:hAnsi="Times New Roman" w:cs="Times New Roman"/>
          <w:lang w:eastAsia="zh-CN"/>
        </w:rPr>
        <w:lastRenderedPageBreak/>
        <w:t xml:space="preserve">for and reinforce the collective identity of the Zhenguan ruling </w:t>
      </w:r>
      <w:r w:rsidR="00C61361">
        <w:rPr>
          <w:rFonts w:ascii="Times New Roman" w:eastAsia="SimSun" w:hAnsi="Times New Roman" w:cs="Times New Roman"/>
          <w:lang w:eastAsia="zh-CN"/>
        </w:rPr>
        <w:t>elite</w:t>
      </w:r>
      <w:r w:rsidRPr="00C6193E">
        <w:rPr>
          <w:rFonts w:ascii="Times New Roman" w:eastAsia="SimSun" w:hAnsi="Times New Roman" w:cs="Times New Roman"/>
          <w:lang w:eastAsia="zh-CN"/>
        </w:rPr>
        <w:t xml:space="preserve">. Formalising the theoretical discourse underlying </w:t>
      </w:r>
      <w:r w:rsidR="00C61361">
        <w:rPr>
          <w:rFonts w:ascii="Times New Roman" w:eastAsia="SimSun" w:hAnsi="Times New Roman" w:cs="Times New Roman"/>
          <w:lang w:eastAsia="zh-CN"/>
        </w:rPr>
        <w:t>Emperor Taizong’s</w:t>
      </w:r>
      <w:r w:rsidRPr="00C6193E">
        <w:rPr>
          <w:rFonts w:ascii="Times New Roman" w:eastAsia="SimSun" w:hAnsi="Times New Roman" w:cs="Times New Roman"/>
          <w:lang w:eastAsia="zh-CN"/>
        </w:rPr>
        <w:t xml:space="preserve"> administration, the </w:t>
      </w:r>
      <w:r w:rsidRPr="00C6193E">
        <w:rPr>
          <w:rFonts w:ascii="Times New Roman" w:eastAsia="SimSun" w:hAnsi="Times New Roman" w:cs="Times New Roman"/>
          <w:i/>
          <w:iCs/>
          <w:lang w:eastAsia="zh-CN"/>
        </w:rPr>
        <w:t>Essentials</w:t>
      </w:r>
      <w:r w:rsidRPr="00C6193E">
        <w:rPr>
          <w:rFonts w:ascii="Times New Roman" w:eastAsia="SimSun" w:hAnsi="Times New Roman" w:cs="Times New Roman"/>
          <w:lang w:eastAsia="zh-CN"/>
        </w:rPr>
        <w:t xml:space="preserve"> and its relatively uninterrupted transmission in Japan is seen to be integral to the perpetuation of the political norms and values of the Zhenguan ruling collective and the dissemination of their model practice of government to courts later in time and further in space. This study of the </w:t>
      </w:r>
      <w:r w:rsidRPr="00C6193E">
        <w:rPr>
          <w:rFonts w:ascii="Times New Roman" w:eastAsia="SimSun" w:hAnsi="Times New Roman" w:cs="Times New Roman"/>
          <w:i/>
          <w:iCs/>
          <w:lang w:eastAsia="zh-CN"/>
        </w:rPr>
        <w:t xml:space="preserve">Essentials </w:t>
      </w:r>
      <w:r w:rsidRPr="00C6193E">
        <w:rPr>
          <w:rFonts w:ascii="Times New Roman" w:eastAsia="SimSun" w:hAnsi="Times New Roman" w:cs="Times New Roman"/>
          <w:lang w:eastAsia="zh-CN"/>
        </w:rPr>
        <w:t>highlight</w:t>
      </w:r>
      <w:r w:rsidR="00C61361">
        <w:rPr>
          <w:rFonts w:ascii="Times New Roman" w:eastAsia="SimSun" w:hAnsi="Times New Roman" w:cs="Times New Roman"/>
          <w:lang w:eastAsia="zh-CN"/>
        </w:rPr>
        <w:t>s</w:t>
      </w:r>
      <w:r w:rsidRPr="00C6193E">
        <w:rPr>
          <w:rFonts w:ascii="Times New Roman" w:eastAsia="SimSun" w:hAnsi="Times New Roman" w:cs="Times New Roman"/>
          <w:lang w:eastAsia="zh-CN"/>
        </w:rPr>
        <w:t xml:space="preserve"> the potentiality </w:t>
      </w:r>
      <w:r w:rsidR="00113F08">
        <w:rPr>
          <w:rFonts w:ascii="Times New Roman" w:eastAsia="SimSun" w:hAnsi="Times New Roman" w:cs="Times New Roman"/>
          <w:lang w:eastAsia="zh-CN"/>
        </w:rPr>
        <w:t>for</w:t>
      </w:r>
      <w:r w:rsidRPr="00C6193E">
        <w:rPr>
          <w:rFonts w:ascii="Times New Roman" w:eastAsia="SimSun" w:hAnsi="Times New Roman" w:cs="Times New Roman"/>
          <w:lang w:eastAsia="zh-CN"/>
        </w:rPr>
        <w:t xml:space="preserve"> further research on the </w:t>
      </w:r>
      <w:r w:rsidRPr="00C6193E">
        <w:rPr>
          <w:rFonts w:ascii="Times New Roman" w:eastAsia="SimSun" w:hAnsi="Times New Roman" w:cs="Times New Roman"/>
          <w:i/>
          <w:iCs/>
          <w:lang w:eastAsia="zh-CN"/>
        </w:rPr>
        <w:t xml:space="preserve">Essentials </w:t>
      </w:r>
      <w:r w:rsidRPr="00C6193E">
        <w:rPr>
          <w:rFonts w:ascii="Times New Roman" w:eastAsia="SimSun" w:hAnsi="Times New Roman" w:cs="Times New Roman"/>
          <w:lang w:eastAsia="zh-CN"/>
        </w:rPr>
        <w:t>as a subject of political theory and education, as well as cultural history and literature.</w:t>
      </w:r>
      <w:r w:rsidR="00C61361" w:rsidRPr="00C61361">
        <w:rPr>
          <w:rFonts w:ascii="Times New Roman" w:eastAsia="SimSun" w:hAnsi="Times New Roman" w:cs="Times New Roman"/>
          <w:lang w:eastAsia="zh-CN"/>
        </w:rPr>
        <w:t xml:space="preserve"> </w:t>
      </w:r>
    </w:p>
    <w:p w14:paraId="6AF5B166" w14:textId="77777777" w:rsidR="00B82F36" w:rsidRPr="00C6193E" w:rsidRDefault="00B82F36" w:rsidP="00572C3F">
      <w:pPr>
        <w:widowControl/>
        <w:snapToGrid w:val="0"/>
        <w:spacing w:line="480" w:lineRule="auto"/>
        <w:ind w:firstLine="480"/>
        <w:jc w:val="both"/>
        <w:rPr>
          <w:rFonts w:ascii="Times New Roman" w:eastAsia="SimSun" w:hAnsi="Times New Roman" w:cs="Times New Roman"/>
          <w:kern w:val="0"/>
          <w:lang w:eastAsia="zh-CN"/>
        </w:rPr>
      </w:pPr>
    </w:p>
    <w:p w14:paraId="6EA37BF4" w14:textId="77777777" w:rsidR="00B82F36" w:rsidRPr="00C6193E" w:rsidRDefault="00B82F36" w:rsidP="00572C3F">
      <w:pPr>
        <w:widowControl/>
        <w:snapToGrid w:val="0"/>
        <w:spacing w:line="480" w:lineRule="auto"/>
        <w:rPr>
          <w:kern w:val="0"/>
        </w:rPr>
      </w:pPr>
      <w:r w:rsidRPr="00C6193E">
        <w:rPr>
          <w:kern w:val="0"/>
        </w:rPr>
        <w:br w:type="page"/>
      </w:r>
    </w:p>
    <w:p w14:paraId="10D7410C" w14:textId="1F090317" w:rsidR="00B82F36" w:rsidRPr="00C6193E" w:rsidRDefault="00B82F36" w:rsidP="00572C3F">
      <w:pPr>
        <w:pStyle w:val="1"/>
        <w:snapToGrid w:val="0"/>
        <w:spacing w:line="480" w:lineRule="auto"/>
        <w:jc w:val="center"/>
        <w:rPr>
          <w:rFonts w:eastAsia="MingLiU" w:cs="Times New Roman"/>
        </w:rPr>
      </w:pPr>
      <w:bookmarkStart w:id="294" w:name="_Toc76392731"/>
      <w:bookmarkStart w:id="295" w:name="_Toc96466455"/>
      <w:r w:rsidRPr="00C6193E">
        <w:rPr>
          <w:rFonts w:eastAsia="MingLiU" w:cs="Times New Roman"/>
        </w:rPr>
        <w:lastRenderedPageBreak/>
        <w:t>Appendix 1. The</w:t>
      </w:r>
      <w:r w:rsidRPr="00C6193E">
        <w:rPr>
          <w:rFonts w:eastAsia="MingLiU" w:cs="Times New Roman"/>
          <w:i/>
          <w:iCs/>
        </w:rPr>
        <w:t xml:space="preserve"> Qunshu zhiyao</w:t>
      </w:r>
      <w:r w:rsidRPr="00C6193E">
        <w:rPr>
          <w:rFonts w:eastAsia="MingLiU" w:cs="Times New Roman"/>
        </w:rPr>
        <w:t xml:space="preserve"> </w:t>
      </w:r>
      <w:r w:rsidRPr="00C6193E">
        <w:rPr>
          <w:rFonts w:eastAsia="MingLiU" w:cs="Times New Roman"/>
          <w:i/>
          <w:iCs/>
        </w:rPr>
        <w:t>360</w:t>
      </w:r>
      <w:r w:rsidRPr="00C6193E">
        <w:rPr>
          <w:rFonts w:eastAsia="MingLiU" w:cs="Times New Roman"/>
        </w:rPr>
        <w:t xml:space="preserve"> series</w:t>
      </w:r>
      <w:bookmarkEnd w:id="294"/>
      <w:bookmarkEnd w:id="295"/>
    </w:p>
    <w:bookmarkEnd w:id="160"/>
    <w:p w14:paraId="03EF81DE" w14:textId="77777777" w:rsidR="0060276C" w:rsidRPr="00C6193E" w:rsidRDefault="0060276C" w:rsidP="00572C3F">
      <w:pPr>
        <w:snapToGrid w:val="0"/>
        <w:spacing w:line="480" w:lineRule="auto"/>
        <w:rPr>
          <w:rFonts w:ascii="Times New Roman" w:hAnsi="Times New Roman" w:cs="Times New Roman"/>
          <w:lang w:eastAsia="zh-CN"/>
        </w:rPr>
      </w:pPr>
      <w:r w:rsidRPr="00C6193E">
        <w:rPr>
          <w:rFonts w:ascii="Times New Roman" w:hAnsi="Times New Roman" w:cs="Times New Roman"/>
          <w:lang w:eastAsia="zh-CN"/>
        </w:rPr>
        <w:t>Arabic</w:t>
      </w:r>
    </w:p>
    <w:p w14:paraId="1655C40B" w14:textId="77777777" w:rsidR="0060276C" w:rsidRPr="00C6193E" w:rsidRDefault="0060276C" w:rsidP="00572C3F">
      <w:pPr>
        <w:snapToGrid w:val="0"/>
        <w:spacing w:line="480" w:lineRule="auto"/>
        <w:rPr>
          <w:rFonts w:ascii="Times New Roman" w:hAnsi="Times New Roman" w:cs="Times New Roman"/>
          <w:lang w:eastAsia="zh-CN"/>
        </w:rPr>
      </w:pPr>
      <w:r w:rsidRPr="00C6193E">
        <w:rPr>
          <w:rFonts w:ascii="Times New Roman" w:eastAsia="PMingLiU" w:hAnsi="Times New Roman" w:cs="Times New Roman"/>
          <w:color w:val="333333"/>
          <w:kern w:val="36"/>
        </w:rPr>
        <w:t>مبادئ الحكم في الصين القديمة 360.</w:t>
      </w:r>
      <w:r w:rsidRPr="00C6193E">
        <w:rPr>
          <w:rFonts w:ascii="Times New Roman" w:hAnsi="Times New Roman" w:cs="Times New Roman"/>
          <w:lang w:eastAsia="zh-CN"/>
        </w:rPr>
        <w:t xml:space="preserve"> Trans. Hussein Ismail and Farida Wang Fu</w:t>
      </w:r>
      <w:r w:rsidRPr="00C6193E">
        <w:rPr>
          <w:rFonts w:ascii="Times New Roman" w:hAnsi="Times New Roman" w:cs="Times New Roman"/>
          <w:lang w:eastAsia="zh-CN"/>
        </w:rPr>
        <w:t>王複</w:t>
      </w:r>
      <w:r w:rsidRPr="00C6193E">
        <w:rPr>
          <w:rFonts w:ascii="Times New Roman" w:hAnsi="Times New Roman" w:cs="Times New Roman"/>
          <w:lang w:eastAsia="zh-CN"/>
        </w:rPr>
        <w:t>. Beijing: Huawen chubanshe, 2016.</w:t>
      </w:r>
    </w:p>
    <w:p w14:paraId="734E9BC8"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29BB33EE"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Chinese</w:t>
      </w:r>
    </w:p>
    <w:p w14:paraId="0DC3F713" w14:textId="77777777" w:rsidR="0060276C" w:rsidRPr="00C6193E" w:rsidRDefault="0060276C" w:rsidP="00572C3F">
      <w:pPr>
        <w:pStyle w:val="ae"/>
        <w:numPr>
          <w:ilvl w:val="0"/>
          <w:numId w:val="29"/>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Qunshu zhiyao 360</w:t>
      </w:r>
      <w:r w:rsidRPr="00C6193E">
        <w:rPr>
          <w:rFonts w:ascii="Times New Roman" w:hAnsi="Times New Roman" w:cs="Times New Roman"/>
          <w:lang w:eastAsia="zh-CN"/>
        </w:rPr>
        <w:t>群書治要三六〇</w:t>
      </w:r>
      <w:r w:rsidRPr="00C6193E">
        <w:rPr>
          <w:rFonts w:ascii="Times New Roman" w:hAnsi="Times New Roman" w:cs="Times New Roman"/>
          <w:lang w:eastAsia="zh-CN"/>
        </w:rPr>
        <w:t xml:space="preserve"> vol. 1. Taipei: World Book Co, 2012.</w:t>
      </w:r>
    </w:p>
    <w:p w14:paraId="31EA3D90" w14:textId="77777777" w:rsidR="0060276C" w:rsidRPr="00C6193E" w:rsidRDefault="0060276C" w:rsidP="00572C3F">
      <w:pPr>
        <w:pStyle w:val="ae"/>
        <w:numPr>
          <w:ilvl w:val="0"/>
          <w:numId w:val="29"/>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Qunshu zhiyao 360</w:t>
      </w:r>
      <w:r w:rsidRPr="00C6193E">
        <w:rPr>
          <w:rFonts w:ascii="Times New Roman" w:hAnsi="Times New Roman" w:cs="Times New Roman"/>
          <w:lang w:eastAsia="zh-CN"/>
        </w:rPr>
        <w:t>群書治要三六〇</w:t>
      </w:r>
      <w:r w:rsidRPr="00C6193E">
        <w:rPr>
          <w:rFonts w:ascii="Times New Roman" w:hAnsi="Times New Roman" w:cs="Times New Roman"/>
          <w:lang w:eastAsia="zh-CN"/>
        </w:rPr>
        <w:t xml:space="preserve"> vol. 2. Taipei: World Book Co, 2014.</w:t>
      </w:r>
    </w:p>
    <w:p w14:paraId="024896DB" w14:textId="77777777" w:rsidR="0060276C" w:rsidRPr="00C6193E" w:rsidRDefault="0060276C" w:rsidP="00572C3F">
      <w:pPr>
        <w:pStyle w:val="ae"/>
        <w:numPr>
          <w:ilvl w:val="0"/>
          <w:numId w:val="29"/>
        </w:numPr>
        <w:snapToGrid w:val="0"/>
        <w:spacing w:line="480" w:lineRule="auto"/>
        <w:ind w:leftChars="0"/>
        <w:rPr>
          <w:rFonts w:ascii="Times New Roman" w:hAnsi="Times New Roman" w:cs="Times New Roma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Qunshu zhiyao 360</w:t>
      </w:r>
      <w:r w:rsidRPr="00C6193E">
        <w:rPr>
          <w:rFonts w:ascii="Times New Roman" w:hAnsi="Times New Roman" w:cs="Times New Roman"/>
          <w:lang w:eastAsia="zh-CN"/>
        </w:rPr>
        <w:t>群書治要三六〇</w:t>
      </w:r>
      <w:r w:rsidRPr="00C6193E">
        <w:rPr>
          <w:rFonts w:ascii="Times New Roman" w:hAnsi="Times New Roman" w:cs="Times New Roman"/>
          <w:lang w:eastAsia="zh-CN"/>
        </w:rPr>
        <w:t xml:space="preserve"> vol. 3. Taipei: World Book Co, 2015. </w:t>
      </w:r>
    </w:p>
    <w:p w14:paraId="35D0055C" w14:textId="77777777" w:rsidR="0060276C" w:rsidRPr="00C6193E" w:rsidRDefault="0060276C" w:rsidP="00572C3F">
      <w:pPr>
        <w:pStyle w:val="ae"/>
        <w:numPr>
          <w:ilvl w:val="0"/>
          <w:numId w:val="29"/>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Caituan faren Tainan shi guoxue shuyuan wenhua jijinhui</w:t>
      </w:r>
      <w:r w:rsidRPr="00C6193E">
        <w:rPr>
          <w:rFonts w:ascii="Times New Roman" w:hAnsi="Times New Roman" w:cs="Times New Roman"/>
          <w:lang w:eastAsia="zh-CN"/>
        </w:rPr>
        <w:t>財團法人台南市國學書院傳統文化基金會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Qunshu zhiyao 360</w:t>
      </w:r>
      <w:r w:rsidRPr="00C6193E">
        <w:rPr>
          <w:rFonts w:ascii="Times New Roman" w:hAnsi="Times New Roman" w:cs="Times New Roman"/>
          <w:lang w:eastAsia="zh-CN"/>
        </w:rPr>
        <w:t>群書治要三六〇</w:t>
      </w:r>
      <w:r w:rsidRPr="00C6193E">
        <w:rPr>
          <w:rFonts w:ascii="Times New Roman" w:hAnsi="Times New Roman" w:cs="Times New Roman"/>
          <w:lang w:eastAsia="zh-CN"/>
        </w:rPr>
        <w:t xml:space="preserve"> vol. 4. Taipei: World Book Co, 2017.</w:t>
      </w:r>
    </w:p>
    <w:p w14:paraId="086A5DF0"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73A27D8D" w14:textId="77777777" w:rsidR="0060276C" w:rsidRPr="00C6193E" w:rsidRDefault="0060276C" w:rsidP="00572C3F">
      <w:pPr>
        <w:snapToGrid w:val="0"/>
        <w:spacing w:line="480" w:lineRule="auto"/>
        <w:rPr>
          <w:rFonts w:ascii="Times New Roman" w:eastAsia="MingLiU" w:hAnsi="Times New Roman" w:cs="Times New Roman"/>
        </w:rPr>
      </w:pPr>
      <w:r w:rsidRPr="00C6193E">
        <w:rPr>
          <w:rFonts w:ascii="Times New Roman" w:eastAsia="MingLiU" w:hAnsi="Times New Roman" w:cs="Times New Roman"/>
        </w:rPr>
        <w:t>English</w:t>
      </w:r>
    </w:p>
    <w:p w14:paraId="3BB7815C" w14:textId="77777777" w:rsidR="0060276C" w:rsidRPr="00C6193E" w:rsidRDefault="0060276C" w:rsidP="00572C3F">
      <w:pPr>
        <w:pStyle w:val="ae"/>
        <w:numPr>
          <w:ilvl w:val="0"/>
          <w:numId w:val="30"/>
        </w:numPr>
        <w:snapToGrid w:val="0"/>
        <w:spacing w:line="480" w:lineRule="auto"/>
        <w:ind w:leftChars="0"/>
        <w:rPr>
          <w:rFonts w:ascii="Times New Roman" w:hAnsi="Times New Roman" w:cs="Times New Roma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The Governing Principles of Ancient China</w:t>
      </w:r>
      <w:r w:rsidRPr="00C6193E">
        <w:rPr>
          <w:rFonts w:ascii="Times New Roman" w:hAnsi="Times New Roman" w:cs="Times New Roman"/>
          <w:lang w:eastAsia="zh-CN"/>
        </w:rPr>
        <w:t>. Taipei: World Book Co, 2012.</w:t>
      </w:r>
    </w:p>
    <w:p w14:paraId="09EA7912" w14:textId="77777777" w:rsidR="0060276C" w:rsidRPr="00C6193E" w:rsidRDefault="0060276C" w:rsidP="00572C3F">
      <w:pPr>
        <w:pStyle w:val="ae"/>
        <w:numPr>
          <w:ilvl w:val="0"/>
          <w:numId w:val="30"/>
        </w:numPr>
        <w:snapToGrid w:val="0"/>
        <w:spacing w:line="480" w:lineRule="auto"/>
        <w:ind w:leftChars="0"/>
        <w:rPr>
          <w:rFonts w:ascii="Times New Roman" w:hAnsi="Times New Roman" w:cs="Times New Roma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 xml:space="preserve">The Governing Principles of Ancient China </w:t>
      </w:r>
      <w:r w:rsidRPr="00C6193E">
        <w:rPr>
          <w:rFonts w:ascii="Times New Roman" w:hAnsi="Times New Roman" w:cs="Times New Roman"/>
          <w:lang w:eastAsia="zh-CN"/>
        </w:rPr>
        <w:t>vol. 2. Taipei: World Book Co, 2014.</w:t>
      </w:r>
    </w:p>
    <w:p w14:paraId="0333686E" w14:textId="77777777" w:rsidR="0060276C" w:rsidRPr="00C6193E" w:rsidRDefault="0060276C" w:rsidP="00572C3F">
      <w:pPr>
        <w:pStyle w:val="ae"/>
        <w:numPr>
          <w:ilvl w:val="0"/>
          <w:numId w:val="30"/>
        </w:numPr>
        <w:snapToGrid w:val="0"/>
        <w:spacing w:line="480" w:lineRule="auto"/>
        <w:ind w:leftChars="0"/>
        <w:rPr>
          <w:rFonts w:ascii="Times New Roman" w:hAnsi="Times New Roman" w:cs="Times New Roman"/>
        </w:rPr>
      </w:pPr>
      <w:r w:rsidRPr="00C6193E">
        <w:rPr>
          <w:rFonts w:ascii="Times New Roman" w:hAnsi="Times New Roman" w:cs="Times New Roman"/>
          <w:lang w:eastAsia="zh-CN"/>
        </w:rPr>
        <w:t>Chung Hua Cultural Education Centre(M)Bhd</w:t>
      </w:r>
      <w:r w:rsidRPr="00C6193E">
        <w:rPr>
          <w:rFonts w:ascii="Times New Roman" w:hAnsi="Times New Roman" w:cs="Times New Roman"/>
          <w:lang w:eastAsia="zh-CN"/>
        </w:rPr>
        <w:t>馬來西亞中華文化教育中心</w:t>
      </w:r>
      <w:r w:rsidRPr="00C6193E">
        <w:rPr>
          <w:rFonts w:ascii="Times New Roman" w:hAnsi="Times New Roman" w:cs="Times New Roman"/>
          <w:lang w:eastAsia="zh-CN"/>
        </w:rPr>
        <w:t xml:space="preserve">. </w:t>
      </w:r>
      <w:r w:rsidRPr="00C6193E">
        <w:rPr>
          <w:rFonts w:ascii="Times New Roman" w:hAnsi="Times New Roman" w:cs="Times New Roman"/>
          <w:i/>
          <w:iCs/>
          <w:lang w:eastAsia="zh-CN"/>
        </w:rPr>
        <w:t xml:space="preserve">The Governing Principles of Ancient China </w:t>
      </w:r>
      <w:r w:rsidRPr="00C6193E">
        <w:rPr>
          <w:rFonts w:ascii="Times New Roman" w:hAnsi="Times New Roman" w:cs="Times New Roman"/>
          <w:lang w:eastAsia="zh-CN"/>
        </w:rPr>
        <w:t>vol. 3. Taipei: World Book Co, 2017.</w:t>
      </w:r>
    </w:p>
    <w:p w14:paraId="663A02F9" w14:textId="77777777" w:rsidR="0060276C" w:rsidRPr="00C6193E" w:rsidRDefault="0060276C" w:rsidP="00572C3F">
      <w:pPr>
        <w:snapToGrid w:val="0"/>
        <w:spacing w:line="480" w:lineRule="auto"/>
        <w:rPr>
          <w:rFonts w:ascii="Times New Roman" w:eastAsia="MingLiU" w:hAnsi="Times New Roman" w:cs="Times New Roman"/>
        </w:rPr>
      </w:pPr>
    </w:p>
    <w:p w14:paraId="5A910172"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French</w:t>
      </w:r>
    </w:p>
    <w:p w14:paraId="07F14DFB" w14:textId="77777777" w:rsidR="0060276C" w:rsidRPr="00C6193E" w:rsidRDefault="0060276C" w:rsidP="00572C3F">
      <w:pPr>
        <w:pStyle w:val="ae"/>
        <w:numPr>
          <w:ilvl w:val="0"/>
          <w:numId w:val="31"/>
        </w:numPr>
        <w:snapToGrid w:val="0"/>
        <w:spacing w:line="480" w:lineRule="auto"/>
        <w:ind w:leftChars="0"/>
        <w:rPr>
          <w:rFonts w:ascii="Times New Roman" w:hAnsi="Times New Roman" w:cs="Times New Roman"/>
          <w:lang w:eastAsia="zh-CN"/>
        </w:rPr>
      </w:pPr>
      <w:r w:rsidRPr="00C6193E">
        <w:rPr>
          <w:rFonts w:ascii="Times New Roman" w:hAnsi="Times New Roman" w:cs="Times New Roman"/>
          <w:i/>
          <w:iCs/>
          <w:lang w:eastAsia="zh-CN"/>
        </w:rPr>
        <w:lastRenderedPageBreak/>
        <w:t>Le</w:t>
      </w:r>
      <w:r w:rsidRPr="00C6193E">
        <w:rPr>
          <w:rFonts w:ascii="Times New Roman" w:hAnsi="Times New Roman" w:cs="Times New Roman"/>
          <w:lang w:eastAsia="zh-CN"/>
        </w:rPr>
        <w:t xml:space="preserve">s principes </w:t>
      </w:r>
      <w:r w:rsidRPr="00C6193E">
        <w:rPr>
          <w:rFonts w:ascii="Times New Roman" w:hAnsi="Times New Roman" w:cs="Times New Roman"/>
          <w:i/>
          <w:iCs/>
          <w:lang w:eastAsia="zh-CN"/>
        </w:rPr>
        <w:t>de gouvernance de la Chine ancienne.</w:t>
      </w:r>
      <w:r w:rsidRPr="00C6193E">
        <w:rPr>
          <w:rFonts w:ascii="Times New Roman" w:hAnsi="Times New Roman" w:cs="Times New Roman"/>
          <w:lang w:eastAsia="zh-CN"/>
        </w:rPr>
        <w:t xml:space="preserve"> Trans. M. Massoulier. Taipei: World Book Co, 2015.</w:t>
      </w:r>
      <w:r w:rsidRPr="00C6193E">
        <w:rPr>
          <w:rFonts w:ascii="Times New Roman" w:hAnsi="Times New Roman" w:cs="Times New Roman"/>
          <w:noProof/>
        </w:rPr>
        <w:t xml:space="preserve"> </w:t>
      </w:r>
    </w:p>
    <w:p w14:paraId="4F49484F" w14:textId="77777777" w:rsidR="0060276C" w:rsidRPr="00C6193E" w:rsidRDefault="0060276C" w:rsidP="00572C3F">
      <w:pPr>
        <w:pStyle w:val="ae"/>
        <w:numPr>
          <w:ilvl w:val="0"/>
          <w:numId w:val="31"/>
        </w:numPr>
        <w:snapToGrid w:val="0"/>
        <w:spacing w:line="480" w:lineRule="auto"/>
        <w:ind w:leftChars="0"/>
        <w:rPr>
          <w:rFonts w:ascii="Times New Roman" w:hAnsi="Times New Roman" w:cs="Times New Roman"/>
          <w:lang w:eastAsia="zh-CN"/>
        </w:rPr>
      </w:pPr>
      <w:r w:rsidRPr="00C6193E">
        <w:rPr>
          <w:rFonts w:ascii="Times New Roman" w:hAnsi="Times New Roman" w:cs="Times New Roman"/>
          <w:i/>
          <w:iCs/>
          <w:lang w:eastAsia="zh-CN"/>
        </w:rPr>
        <w:t>Les principes de gouvernance de la Chine ancienne Tome 2</w:t>
      </w:r>
      <w:r w:rsidRPr="00C6193E">
        <w:rPr>
          <w:rFonts w:ascii="Times New Roman" w:hAnsi="Times New Roman" w:cs="Times New Roman"/>
          <w:lang w:eastAsia="zh-CN"/>
        </w:rPr>
        <w:t>. Trans. M. Massoulier. Paris: Editions You Feng Libraire &amp; Editeur, 2017.</w:t>
      </w:r>
    </w:p>
    <w:p w14:paraId="4967EC65"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32E4B589"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German</w:t>
      </w:r>
    </w:p>
    <w:p w14:paraId="0B151041" w14:textId="473F5B4D"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i/>
          <w:iCs/>
          <w:lang w:eastAsia="zh-CN"/>
        </w:rPr>
        <w:t>Grundsätze des Regierens in alten Schriften</w:t>
      </w:r>
      <w:r w:rsidRPr="00C6193E">
        <w:rPr>
          <w:rFonts w:ascii="Times New Roman" w:eastAsia="MingLiU" w:hAnsi="Times New Roman" w:cs="Times New Roman"/>
          <w:lang w:eastAsia="zh-CN"/>
        </w:rPr>
        <w:t>群書治要</w:t>
      </w:r>
      <w:r w:rsidRPr="00C6193E">
        <w:rPr>
          <w:rFonts w:ascii="Times New Roman" w:hAnsi="Times New Roman" w:cs="Times New Roman"/>
          <w:lang w:eastAsia="zh-CN"/>
        </w:rPr>
        <w:t xml:space="preserve">: </w:t>
      </w:r>
      <w:r w:rsidRPr="00C6193E">
        <w:rPr>
          <w:rFonts w:ascii="Times New Roman" w:eastAsia="MingLiU" w:hAnsi="Times New Roman" w:cs="Times New Roman"/>
          <w:lang w:eastAsia="zh-CN"/>
        </w:rPr>
        <w:t xml:space="preserve">Band 1. </w:t>
      </w:r>
      <w:r w:rsidR="006C6A4A" w:rsidRPr="00C6193E">
        <w:rPr>
          <w:rFonts w:ascii="Times New Roman" w:eastAsia="MingLiU" w:hAnsi="Times New Roman" w:cs="Times New Roman"/>
          <w:lang w:eastAsia="zh-CN"/>
        </w:rPr>
        <w:t xml:space="preserve">Trans. Anna Xiulan Zeeck. </w:t>
      </w:r>
      <w:r w:rsidRPr="00C6193E">
        <w:rPr>
          <w:rFonts w:ascii="Times New Roman" w:eastAsia="MingLiU" w:hAnsi="Times New Roman" w:cs="Times New Roman"/>
          <w:lang w:eastAsia="zh-CN"/>
        </w:rPr>
        <w:t>Oldenburg: Desina Verlag, 2018.</w:t>
      </w:r>
    </w:p>
    <w:p w14:paraId="421D4C07"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78FA8E25"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Japanese</w:t>
      </w:r>
    </w:p>
    <w:p w14:paraId="3F2C06F8" w14:textId="77777777" w:rsidR="0060276C" w:rsidRPr="00C6193E" w:rsidRDefault="0060276C" w:rsidP="00572C3F">
      <w:pPr>
        <w:pStyle w:val="ae"/>
        <w:numPr>
          <w:ilvl w:val="0"/>
          <w:numId w:val="32"/>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 xml:space="preserve">Seiyuu Association. </w:t>
      </w:r>
      <w:r w:rsidRPr="00C6193E">
        <w:rPr>
          <w:rFonts w:ascii="Times New Roman" w:hAnsi="Times New Roman" w:cs="Times New Roman"/>
          <w:lang w:eastAsia="zh-CN"/>
        </w:rPr>
        <w:t>群書治要</w:t>
      </w:r>
      <w:r w:rsidRPr="00C6193E">
        <w:rPr>
          <w:rFonts w:ascii="Times New Roman" w:hAnsi="Times New Roman" w:cs="Times New Roman"/>
          <w:lang w:eastAsia="zh-CN"/>
        </w:rPr>
        <w:t>360</w:t>
      </w:r>
      <w:r w:rsidRPr="00C6193E">
        <w:rPr>
          <w:rFonts w:ascii="Times New Roman" w:hAnsi="Times New Roman" w:cs="Times New Roman"/>
          <w:lang w:eastAsia="zh-CN"/>
        </w:rPr>
        <w:t>第一冊</w:t>
      </w:r>
      <w:r w:rsidRPr="00C6193E">
        <w:rPr>
          <w:rFonts w:ascii="Times New Roman" w:hAnsi="Times New Roman" w:cs="Times New Roman"/>
          <w:lang w:eastAsia="zh-CN"/>
        </w:rPr>
        <w:t>. Taichung: Seiyuu Association, 2015.</w:t>
      </w:r>
    </w:p>
    <w:p w14:paraId="171436BB" w14:textId="77777777" w:rsidR="0060276C" w:rsidRPr="00C6193E" w:rsidRDefault="0060276C" w:rsidP="00572C3F">
      <w:pPr>
        <w:pStyle w:val="ae"/>
        <w:numPr>
          <w:ilvl w:val="0"/>
          <w:numId w:val="32"/>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 xml:space="preserve">Seiyuu Association. </w:t>
      </w:r>
      <w:r w:rsidRPr="00C6193E">
        <w:rPr>
          <w:rFonts w:ascii="Times New Roman" w:hAnsi="Times New Roman" w:cs="Times New Roman"/>
          <w:lang w:eastAsia="zh-CN"/>
        </w:rPr>
        <w:t>群書治要</w:t>
      </w:r>
      <w:r w:rsidRPr="00C6193E">
        <w:rPr>
          <w:rFonts w:ascii="Times New Roman" w:hAnsi="Times New Roman" w:cs="Times New Roman"/>
          <w:lang w:eastAsia="zh-CN"/>
        </w:rPr>
        <w:t>360</w:t>
      </w:r>
      <w:r w:rsidRPr="00C6193E">
        <w:rPr>
          <w:rFonts w:ascii="Times New Roman" w:hAnsi="Times New Roman" w:cs="Times New Roman"/>
          <w:lang w:eastAsia="zh-CN"/>
        </w:rPr>
        <w:t>第二冊</w:t>
      </w:r>
      <w:r w:rsidRPr="00C6193E">
        <w:rPr>
          <w:rFonts w:ascii="Times New Roman" w:hAnsi="Times New Roman" w:cs="Times New Roman"/>
          <w:lang w:eastAsia="zh-CN"/>
        </w:rPr>
        <w:t>. Taichung: Seiyuu Association, 2015.</w:t>
      </w:r>
    </w:p>
    <w:p w14:paraId="7D846737" w14:textId="77777777" w:rsidR="0060276C" w:rsidRPr="00C6193E" w:rsidRDefault="0060276C" w:rsidP="00572C3F">
      <w:pPr>
        <w:pStyle w:val="ae"/>
        <w:numPr>
          <w:ilvl w:val="0"/>
          <w:numId w:val="32"/>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 xml:space="preserve">Seiyuu Association. </w:t>
      </w:r>
      <w:r w:rsidRPr="00C6193E">
        <w:rPr>
          <w:rFonts w:ascii="Times New Roman" w:hAnsi="Times New Roman" w:cs="Times New Roman"/>
          <w:lang w:eastAsia="zh-CN"/>
        </w:rPr>
        <w:t>群書治要</w:t>
      </w:r>
      <w:r w:rsidRPr="00C6193E">
        <w:rPr>
          <w:rFonts w:ascii="Times New Roman" w:hAnsi="Times New Roman" w:cs="Times New Roman"/>
          <w:lang w:eastAsia="zh-CN"/>
        </w:rPr>
        <w:t>360</w:t>
      </w:r>
      <w:r w:rsidRPr="00C6193E">
        <w:rPr>
          <w:rFonts w:ascii="Times New Roman" w:hAnsi="Times New Roman" w:cs="Times New Roman"/>
          <w:lang w:eastAsia="zh-CN"/>
        </w:rPr>
        <w:t>第三冊</w:t>
      </w:r>
      <w:r w:rsidRPr="00C6193E">
        <w:rPr>
          <w:rFonts w:ascii="Times New Roman" w:hAnsi="Times New Roman" w:cs="Times New Roman"/>
          <w:lang w:eastAsia="zh-CN"/>
        </w:rPr>
        <w:t>. Taichung: Seiyuu Association, 2016.</w:t>
      </w:r>
    </w:p>
    <w:p w14:paraId="5B78AD87" w14:textId="77777777" w:rsidR="0060276C" w:rsidRPr="00C6193E" w:rsidRDefault="0060276C" w:rsidP="00572C3F">
      <w:pPr>
        <w:pStyle w:val="ae"/>
        <w:numPr>
          <w:ilvl w:val="0"/>
          <w:numId w:val="32"/>
        </w:numPr>
        <w:snapToGrid w:val="0"/>
        <w:spacing w:line="480" w:lineRule="auto"/>
        <w:ind w:leftChars="0"/>
        <w:rPr>
          <w:rFonts w:ascii="Times New Roman" w:hAnsi="Times New Roman" w:cs="Times New Roman"/>
          <w:lang w:eastAsia="zh-CN"/>
        </w:rPr>
      </w:pPr>
      <w:r w:rsidRPr="00C6193E">
        <w:rPr>
          <w:rFonts w:ascii="Times New Roman" w:hAnsi="Times New Roman" w:cs="Times New Roman"/>
          <w:lang w:eastAsia="zh-CN"/>
        </w:rPr>
        <w:t xml:space="preserve">Seiyuu Association. </w:t>
      </w:r>
      <w:r w:rsidRPr="00C6193E">
        <w:rPr>
          <w:rFonts w:ascii="Times New Roman" w:hAnsi="Times New Roman" w:cs="Times New Roman"/>
          <w:lang w:eastAsia="zh-CN"/>
        </w:rPr>
        <w:t>群書治要</w:t>
      </w:r>
      <w:r w:rsidRPr="00C6193E">
        <w:rPr>
          <w:rFonts w:ascii="Times New Roman" w:hAnsi="Times New Roman" w:cs="Times New Roman"/>
          <w:lang w:eastAsia="zh-CN"/>
        </w:rPr>
        <w:t>360</w:t>
      </w:r>
      <w:r w:rsidRPr="00C6193E">
        <w:rPr>
          <w:rFonts w:ascii="Times New Roman" w:hAnsi="Times New Roman" w:cs="Times New Roman"/>
          <w:lang w:eastAsia="zh-CN"/>
        </w:rPr>
        <w:t>第四冊</w:t>
      </w:r>
      <w:r w:rsidRPr="00C6193E">
        <w:rPr>
          <w:rFonts w:ascii="Times New Roman" w:hAnsi="Times New Roman" w:cs="Times New Roman"/>
          <w:lang w:eastAsia="zh-CN"/>
        </w:rPr>
        <w:t>. Taichung: Seiyuu Association, 2019.</w:t>
      </w:r>
    </w:p>
    <w:p w14:paraId="3FA5FA52"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noProof/>
        </w:rPr>
        <w:t xml:space="preserve">      </w:t>
      </w:r>
    </w:p>
    <w:p w14:paraId="5D80F34E"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Russian</w:t>
      </w:r>
    </w:p>
    <w:p w14:paraId="3702D72C" w14:textId="6672D13E"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i/>
          <w:iCs/>
          <w:lang w:eastAsia="zh-CN"/>
        </w:rPr>
        <w:t>Принципы государственного управления в древнем Китае: Первый том</w:t>
      </w:r>
      <w:r w:rsidRPr="00C6193E">
        <w:rPr>
          <w:rFonts w:ascii="Times New Roman" w:eastAsia="MingLiU" w:hAnsi="Times New Roman" w:cs="Times New Roman"/>
          <w:lang w:eastAsia="zh-CN"/>
        </w:rPr>
        <w:t xml:space="preserve">. </w:t>
      </w:r>
      <w:r w:rsidR="006C6A4A" w:rsidRPr="00C6193E">
        <w:rPr>
          <w:rFonts w:ascii="Times New Roman" w:eastAsia="MingLiU" w:hAnsi="Times New Roman" w:cs="Times New Roman"/>
          <w:lang w:eastAsia="zh-CN"/>
        </w:rPr>
        <w:t xml:space="preserve">Trans. </w:t>
      </w:r>
      <w:r w:rsidRPr="00C6193E">
        <w:rPr>
          <w:rFonts w:ascii="Times New Roman" w:eastAsia="MingLiU" w:hAnsi="Times New Roman" w:cs="Times New Roman"/>
          <w:lang w:eastAsia="zh-CN"/>
        </w:rPr>
        <w:t>Цзинь Цзяньхун. Hong Kong: Hong Kong Buddhist Education Foundation Ltd, 2017.</w:t>
      </w:r>
    </w:p>
    <w:p w14:paraId="030572AD"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030D1977"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Spanish</w:t>
      </w:r>
    </w:p>
    <w:p w14:paraId="289689B4"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i/>
          <w:iCs/>
          <w:lang w:eastAsia="zh-CN"/>
        </w:rPr>
        <w:t>Los principios rectores de la antigua china</w:t>
      </w:r>
      <w:r w:rsidRPr="00C6193E">
        <w:rPr>
          <w:rFonts w:ascii="Times New Roman" w:eastAsia="MingLiU" w:hAnsi="Times New Roman" w:cs="Times New Roman"/>
          <w:lang w:eastAsia="zh-CN"/>
        </w:rPr>
        <w:t>. Trans. Sofia Lin. Taipei: World Book Co, 2015.</w:t>
      </w:r>
    </w:p>
    <w:p w14:paraId="322D93F5" w14:textId="77777777" w:rsidR="0060276C" w:rsidRPr="00C6193E" w:rsidRDefault="0060276C" w:rsidP="00572C3F">
      <w:pPr>
        <w:snapToGrid w:val="0"/>
        <w:spacing w:line="480" w:lineRule="auto"/>
        <w:rPr>
          <w:rFonts w:ascii="Times New Roman" w:eastAsia="MingLiU" w:hAnsi="Times New Roman" w:cs="Times New Roman"/>
          <w:lang w:eastAsia="zh-CN"/>
        </w:rPr>
      </w:pPr>
    </w:p>
    <w:p w14:paraId="1991DA79" w14:textId="77777777" w:rsidR="0060276C" w:rsidRPr="00C6193E" w:rsidRDefault="0060276C" w:rsidP="00572C3F">
      <w:pPr>
        <w:snapToGrid w:val="0"/>
        <w:spacing w:line="480" w:lineRule="auto"/>
        <w:rPr>
          <w:rFonts w:ascii="Times New Roman" w:eastAsia="MingLiU" w:hAnsi="Times New Roman" w:cs="Times New Roman"/>
          <w:lang w:eastAsia="zh-CN"/>
        </w:rPr>
      </w:pPr>
      <w:r w:rsidRPr="00C6193E">
        <w:rPr>
          <w:rFonts w:ascii="Times New Roman" w:eastAsia="MingLiU" w:hAnsi="Times New Roman" w:cs="Times New Roman"/>
          <w:lang w:eastAsia="zh-CN"/>
        </w:rPr>
        <w:t>Vietnamese</w:t>
      </w:r>
    </w:p>
    <w:p w14:paraId="4E114857" w14:textId="5862CAE6" w:rsidR="00575606" w:rsidRDefault="0060276C" w:rsidP="006C6A4A">
      <w:pPr>
        <w:snapToGrid w:val="0"/>
        <w:spacing w:line="480" w:lineRule="auto"/>
        <w:rPr>
          <w:rFonts w:ascii="Times New Roman" w:eastAsia="MingLiU" w:hAnsi="Times New Roman" w:cs="Times New Roman"/>
          <w:kern w:val="52"/>
          <w:lang w:eastAsia="zh-CN"/>
        </w:rPr>
      </w:pPr>
      <w:r w:rsidRPr="00C6193E">
        <w:rPr>
          <w:rFonts w:ascii="Times New Roman" w:eastAsia="MingLiU" w:hAnsi="Times New Roman" w:cs="Times New Roman"/>
          <w:i/>
          <w:iCs/>
          <w:kern w:val="52"/>
          <w:lang w:eastAsia="zh-CN"/>
        </w:rPr>
        <w:t>QUẦN THƯ TRỊ YẾU 360</w:t>
      </w:r>
      <w:r w:rsidRPr="00C6193E">
        <w:rPr>
          <w:rFonts w:ascii="Times New Roman" w:eastAsia="MingLiU" w:hAnsi="Times New Roman" w:cs="Times New Roman"/>
          <w:kern w:val="52"/>
          <w:lang w:eastAsia="zh-CN"/>
        </w:rPr>
        <w:t xml:space="preserve">. </w:t>
      </w:r>
      <w:r w:rsidR="006C6A4A" w:rsidRPr="00C6193E">
        <w:rPr>
          <w:rFonts w:ascii="Times New Roman" w:eastAsia="MingLiU" w:hAnsi="Times New Roman" w:cs="Times New Roman"/>
          <w:kern w:val="52"/>
          <w:lang w:eastAsia="zh-CN"/>
        </w:rPr>
        <w:t>Trans. Nguyễn Thị Thúy Hà and Cư Sĩ Vọng Tây</w:t>
      </w:r>
      <w:r w:rsidR="006C6A4A" w:rsidRPr="00C6193E">
        <w:rPr>
          <w:rFonts w:ascii="Times New Roman" w:eastAsia="MingLiU" w:hAnsi="Times New Roman" w:cs="Times New Roman"/>
          <w:i/>
          <w:iCs/>
          <w:kern w:val="52"/>
          <w:lang w:eastAsia="zh-CN"/>
        </w:rPr>
        <w:t xml:space="preserve">. </w:t>
      </w:r>
      <w:r w:rsidRPr="00C6193E">
        <w:rPr>
          <w:rFonts w:ascii="Times New Roman" w:eastAsia="MingLiU" w:hAnsi="Times New Roman" w:cs="Times New Roman"/>
          <w:kern w:val="52"/>
          <w:lang w:eastAsia="zh-CN"/>
        </w:rPr>
        <w:t>Hong Kong: Hong Kong Buddhist Education Foundation, 2017.</w:t>
      </w:r>
    </w:p>
    <w:p w14:paraId="03DA0E57" w14:textId="77777777" w:rsidR="00575606" w:rsidRDefault="00575606" w:rsidP="00575606">
      <w:pPr>
        <w:pStyle w:val="1"/>
        <w:rPr>
          <w:rFonts w:cs="Times New Roman"/>
        </w:rPr>
      </w:pPr>
      <w:bookmarkStart w:id="296" w:name="_Toc96466456"/>
      <w:r>
        <w:rPr>
          <w:rFonts w:cs="Times New Roman"/>
        </w:rPr>
        <w:lastRenderedPageBreak/>
        <w:t>Bibliography</w:t>
      </w:r>
      <w:bookmarkEnd w:id="296"/>
    </w:p>
    <w:p w14:paraId="5F64C1FF" w14:textId="77777777" w:rsidR="00575606" w:rsidRDefault="00575606" w:rsidP="00575606">
      <w:pPr>
        <w:ind w:left="720" w:hanging="720"/>
        <w:rPr>
          <w:rFonts w:ascii="Times New Roman" w:eastAsia="SimSun" w:hAnsi="Times New Roman" w:cs="Times New Roman"/>
        </w:rPr>
      </w:pPr>
    </w:p>
    <w:p w14:paraId="37733BCA"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Ames, Roger T. and Henry Rosemont, Jr. </w:t>
      </w:r>
      <w:r>
        <w:rPr>
          <w:rFonts w:ascii="Times New Roman" w:eastAsia="SimSun" w:hAnsi="Times New Roman" w:cs="Times New Roman"/>
          <w:i/>
          <w:iCs/>
        </w:rPr>
        <w:t>The Chinese Classic of Family Reverence: A Philosophical Translation of the Xiaojing</w:t>
      </w:r>
      <w:r>
        <w:rPr>
          <w:rFonts w:ascii="Times New Roman" w:eastAsia="SimSun" w:hAnsi="Times New Roman" w:cs="Times New Roman"/>
        </w:rPr>
        <w:t>. Honolulu: University of Hawai’I, 2009.</w:t>
      </w:r>
    </w:p>
    <w:p w14:paraId="5AC97A4A"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Analects of Confucius</w:t>
      </w:r>
      <w:r>
        <w:rPr>
          <w:rFonts w:ascii="Times New Roman" w:eastAsia="SimSun" w:hAnsi="Times New Roman" w:cs="Times New Roman"/>
        </w:rPr>
        <w:t>. Translated by Burton Watson. New York: Columbia University Press, 2007.</w:t>
      </w:r>
    </w:p>
    <w:p w14:paraId="7E6554C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Aoyagi, Nanmei </w:t>
      </w:r>
      <w:r>
        <w:rPr>
          <w:rFonts w:ascii="Times New Roman" w:eastAsia="SimSun" w:hAnsi="Times New Roman" w:cs="Times New Roman" w:hint="eastAsia"/>
        </w:rPr>
        <w:t>靑柳綱太郎</w:t>
      </w:r>
      <w:r>
        <w:rPr>
          <w:rFonts w:ascii="Times New Roman" w:eastAsia="SimSun" w:hAnsi="Times New Roman" w:cs="Times New Roman"/>
        </w:rPr>
        <w:t xml:space="preserve">, ed. </w:t>
      </w:r>
      <w:r>
        <w:rPr>
          <w:rFonts w:ascii="Times New Roman" w:eastAsia="SimSun" w:hAnsi="Times New Roman" w:cs="Times New Roman"/>
          <w:i/>
          <w:iCs/>
          <w:color w:val="232427"/>
        </w:rPr>
        <w:t xml:space="preserve">Jeungbo munheon bigo </w:t>
      </w:r>
      <w:r>
        <w:rPr>
          <w:rFonts w:ascii="Times New Roman" w:eastAsia="SimSun" w:hAnsi="Times New Roman" w:cs="Times New Roman" w:hint="eastAsia"/>
          <w:color w:val="232427"/>
        </w:rPr>
        <w:t>增補文獻備考</w:t>
      </w:r>
      <w:r>
        <w:rPr>
          <w:rFonts w:ascii="Times New Roman" w:eastAsia="SimSun" w:hAnsi="Times New Roman" w:cs="Times New Roman"/>
          <w:color w:val="232427"/>
        </w:rPr>
        <w:t xml:space="preserve"> (Supplemented edition of the reference compilation of documents [on Korea]). Vol. 10. Keijō: Chōsen Kenkyūkai, 1918.</w:t>
      </w:r>
    </w:p>
    <w:p w14:paraId="107245B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Archives Department of the Imperial Household Agency. “</w:t>
      </w:r>
      <w:r>
        <w:rPr>
          <w:rFonts w:ascii="Times New Roman" w:eastAsia="SimSun" w:hAnsi="Times New Roman" w:cs="Times New Roman"/>
          <w:i/>
          <w:iCs/>
        </w:rPr>
        <w:t>Qunshu zhiyao</w:t>
      </w:r>
      <w:r>
        <w:rPr>
          <w:rFonts w:ascii="Times New Roman" w:eastAsia="SimSun" w:hAnsi="Times New Roman" w:cs="Times New Roman"/>
        </w:rPr>
        <w:t xml:space="preserve"> jieshuo </w:t>
      </w:r>
      <w:r>
        <w:rPr>
          <w:rFonts w:ascii="Times New Roman" w:eastAsia="SimSun" w:hAnsi="Times New Roman" w:cs="Times New Roman" w:hint="eastAsia"/>
        </w:rPr>
        <w:t>群書治要解說</w:t>
      </w:r>
      <w:r>
        <w:rPr>
          <w:rFonts w:ascii="Times New Roman" w:eastAsia="SimSun" w:hAnsi="Times New Roman" w:cs="Times New Roman"/>
        </w:rPr>
        <w:t xml:space="preserve">” (About the </w:t>
      </w:r>
      <w:r>
        <w:rPr>
          <w:rFonts w:ascii="Times New Roman" w:eastAsia="SimSun" w:hAnsi="Times New Roman" w:cs="Times New Roman"/>
          <w:i/>
          <w:iCs/>
        </w:rPr>
        <w:t>Qunshu zhiyao</w:t>
      </w:r>
      <w:r>
        <w:rPr>
          <w:rFonts w:ascii="Times New Roman" w:eastAsia="SimSun" w:hAnsi="Times New Roman" w:cs="Times New Roman"/>
        </w:rPr>
        <w:t xml:space="preserve">). In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edited by Wei et al., 1-10. Vol. 0. Tokyo: Imperial Palace Library, 1941.</w:t>
      </w:r>
    </w:p>
    <w:p w14:paraId="0AE934D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Assmann, Aleida. “Canon and Archive.” In </w:t>
      </w:r>
      <w:r>
        <w:rPr>
          <w:rFonts w:ascii="Times New Roman" w:eastAsia="SimSun" w:hAnsi="Times New Roman" w:cs="Times New Roman"/>
          <w:i/>
          <w:iCs/>
        </w:rPr>
        <w:t>Cultural Memory Studies: An International and Interdisciplinary Handbook</w:t>
      </w:r>
      <w:r>
        <w:rPr>
          <w:rFonts w:ascii="Times New Roman" w:eastAsia="SimSun" w:hAnsi="Times New Roman" w:cs="Times New Roman"/>
        </w:rPr>
        <w:t>, edited by Astrid Erll and Ansgar Nünning, 97-107. Berlin: Walter de Gruyter, 2008.</w:t>
      </w:r>
    </w:p>
    <w:p w14:paraId="2F9D71F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Assmann, Aleida. “Transformations between History and Memory.” </w:t>
      </w:r>
      <w:r>
        <w:rPr>
          <w:rFonts w:ascii="Times New Roman" w:eastAsia="SimSun" w:hAnsi="Times New Roman" w:cs="Times New Roman"/>
          <w:i/>
          <w:iCs/>
        </w:rPr>
        <w:t xml:space="preserve">Social Research </w:t>
      </w:r>
      <w:r>
        <w:rPr>
          <w:rFonts w:ascii="Times New Roman" w:eastAsia="SimSun" w:hAnsi="Times New Roman" w:cs="Times New Roman"/>
        </w:rPr>
        <w:t>75, no. 1 (2008): 49-72.</w:t>
      </w:r>
    </w:p>
    <w:p w14:paraId="4629608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Assmann, Aleida. </w:t>
      </w:r>
      <w:r>
        <w:rPr>
          <w:rFonts w:ascii="Times New Roman" w:eastAsia="SimSun" w:hAnsi="Times New Roman" w:cs="Times New Roman"/>
          <w:i/>
          <w:iCs/>
        </w:rPr>
        <w:t>Cultural Memory and Western Civilization: Functions, Media, Archives</w:t>
      </w:r>
      <w:r>
        <w:rPr>
          <w:rFonts w:ascii="Times New Roman" w:eastAsia="SimSun" w:hAnsi="Times New Roman" w:cs="Times New Roman"/>
        </w:rPr>
        <w:t>. Cambridge: Cambridge University Press, 2011.</w:t>
      </w:r>
    </w:p>
    <w:p w14:paraId="3C69E2E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Assmann, Jan. “</w:t>
      </w:r>
      <w:r>
        <w:rPr>
          <w:rFonts w:ascii="Times New Roman" w:eastAsia="SimSun" w:hAnsi="Times New Roman" w:cs="Times New Roman"/>
        </w:rPr>
        <w:t xml:space="preserve">Kollektives Gedächtnis und kulturelle Identität.” In </w:t>
      </w:r>
      <w:r>
        <w:rPr>
          <w:rFonts w:ascii="Times New Roman" w:eastAsia="SimSun" w:hAnsi="Times New Roman" w:cs="Times New Roman"/>
          <w:i/>
          <w:iCs/>
        </w:rPr>
        <w:t>Kultur und Gediichtnis</w:t>
      </w:r>
      <w:r>
        <w:rPr>
          <w:rFonts w:ascii="Times New Roman" w:eastAsia="SimSun" w:hAnsi="Times New Roman" w:cs="Times New Roman"/>
        </w:rPr>
        <w:t>, edited by Jan Assmann and Tonio Hölscher</w:t>
      </w:r>
      <w:r>
        <w:rPr>
          <w:rFonts w:ascii="Times New Roman" w:eastAsia="SimSun" w:hAnsi="Times New Roman" w:cs="Times New Roman"/>
          <w:lang w:val="de-DE"/>
        </w:rPr>
        <w:t>, 9-19</w:t>
      </w:r>
      <w:r>
        <w:rPr>
          <w:rFonts w:ascii="Times New Roman" w:eastAsia="SimSun" w:hAnsi="Times New Roman" w:cs="Times New Roman"/>
        </w:rPr>
        <w:t>. Frankfurt: Suhrkamp, 1988.</w:t>
      </w:r>
    </w:p>
    <w:p w14:paraId="453398E8"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Assmann, Jan. “Collective Memory and Cultural Identity.” Translated by John Czaplicka. </w:t>
      </w:r>
      <w:r>
        <w:rPr>
          <w:rFonts w:ascii="Times New Roman" w:eastAsia="SimSun" w:hAnsi="Times New Roman" w:cs="Times New Roman"/>
          <w:i/>
          <w:iCs/>
        </w:rPr>
        <w:t>New German Critique</w:t>
      </w:r>
      <w:r>
        <w:rPr>
          <w:rFonts w:ascii="Times New Roman" w:eastAsia="SimSun" w:hAnsi="Times New Roman" w:cs="Times New Roman"/>
        </w:rPr>
        <w:t>, vol. 65 (1995): 125-133.</w:t>
      </w:r>
    </w:p>
    <w:p w14:paraId="677DCAF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Assmann, Jan. ‘Communicative and Cultural Memory.’ In </w:t>
      </w:r>
      <w:r>
        <w:rPr>
          <w:rFonts w:ascii="Times New Roman" w:eastAsia="SimSun" w:hAnsi="Times New Roman" w:cs="Times New Roman"/>
          <w:i/>
          <w:iCs/>
        </w:rPr>
        <w:t>Cultural Memory Studies: An International and Interdisciplinary Handbook</w:t>
      </w:r>
      <w:r>
        <w:rPr>
          <w:rFonts w:ascii="Times New Roman" w:eastAsia="SimSun" w:hAnsi="Times New Roman" w:cs="Times New Roman"/>
        </w:rPr>
        <w:t xml:space="preserve">, edited by Astrid Erll and Ansgar </w:t>
      </w:r>
      <w:r>
        <w:rPr>
          <w:rFonts w:ascii="Times New Roman" w:eastAsia="SimSun" w:hAnsi="Times New Roman" w:cs="Times New Roman"/>
        </w:rPr>
        <w:lastRenderedPageBreak/>
        <w:t>Nünning, 109-118. Berlin: Walter de Gruyter, 2008.</w:t>
      </w:r>
    </w:p>
    <w:p w14:paraId="5FDFE83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Assmann, Jan. </w:t>
      </w:r>
      <w:r>
        <w:rPr>
          <w:rFonts w:ascii="Times New Roman" w:eastAsia="SimSun" w:hAnsi="Times New Roman" w:cs="Times New Roman"/>
          <w:i/>
          <w:iCs/>
        </w:rPr>
        <w:t>Cultural Memory and Early Civilization: Writing, Remembrance, and Political Imagination</w:t>
      </w:r>
      <w:r>
        <w:rPr>
          <w:rFonts w:ascii="Times New Roman" w:eastAsia="SimSun" w:hAnsi="Times New Roman" w:cs="Times New Roman"/>
        </w:rPr>
        <w:t>. New York: Cambridge University Press, 2011.</w:t>
      </w:r>
    </w:p>
    <w:p w14:paraId="2BDBEC82"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Ban, Gu</w:t>
      </w:r>
      <w:r>
        <w:rPr>
          <w:rFonts w:ascii="Times New Roman" w:eastAsia="SimSun" w:hAnsi="Times New Roman" w:cs="Times New Roman" w:hint="eastAsia"/>
        </w:rPr>
        <w:t>班固</w:t>
      </w:r>
      <w:r>
        <w:rPr>
          <w:rFonts w:ascii="Times New Roman" w:eastAsia="SimSun" w:hAnsi="Times New Roman" w:cs="Times New Roman"/>
        </w:rPr>
        <w:t xml:space="preserve">. </w:t>
      </w:r>
      <w:r>
        <w:rPr>
          <w:rFonts w:ascii="Times New Roman" w:eastAsia="SimSun" w:hAnsi="Times New Roman" w:cs="Times New Roman"/>
          <w:i/>
        </w:rPr>
        <w:t>Hanshu</w:t>
      </w:r>
      <w:r>
        <w:rPr>
          <w:rFonts w:ascii="Times New Roman" w:eastAsia="SimSun" w:hAnsi="Times New Roman" w:cs="Times New Roman" w:hint="eastAsia"/>
        </w:rPr>
        <w:t>漢書</w:t>
      </w:r>
      <w:r>
        <w:rPr>
          <w:rFonts w:ascii="Times New Roman" w:eastAsia="SimSun" w:hAnsi="Times New Roman" w:cs="Times New Roman"/>
        </w:rPr>
        <w:t xml:space="preserve"> (History of the [former] Han dynasty). In</w:t>
      </w:r>
      <w:r>
        <w:rPr>
          <w:rFonts w:ascii="Times New Roman" w:eastAsia="SimSun" w:hAnsi="Times New Roman" w:cs="Times New Roman"/>
          <w:i/>
        </w:rPr>
        <w:t xml:space="preserve"> </w:t>
      </w:r>
      <w:r>
        <w:rPr>
          <w:rFonts w:ascii="Times New Roman" w:eastAsia="SimSun" w:hAnsi="Times New Roman" w:cs="Times New Roman"/>
          <w:iCs/>
        </w:rPr>
        <w:t>Wenyuange siku quanshu</w:t>
      </w:r>
      <w:r>
        <w:rPr>
          <w:rFonts w:ascii="Times New Roman" w:eastAsia="SimSun" w:hAnsi="Times New Roman" w:cs="Times New Roman" w:hint="eastAsia"/>
        </w:rPr>
        <w:t>文淵閣四庫全書</w:t>
      </w:r>
      <w:r>
        <w:rPr>
          <w:rFonts w:ascii="Times New Roman" w:eastAsia="SimSun" w:hAnsi="Times New Roman" w:cs="Times New Roman"/>
          <w:iCs/>
        </w:rPr>
        <w:t xml:space="preserve">. Vol. 249. </w:t>
      </w:r>
      <w:r>
        <w:rPr>
          <w:rFonts w:ascii="Times New Roman" w:eastAsia="SimSun" w:hAnsi="Times New Roman" w:cs="Times New Roman"/>
        </w:rPr>
        <w:t>Taipei: Taiwan Shangwu yinshuguan, 2013.</w:t>
      </w:r>
    </w:p>
    <w:p w14:paraId="2F0CF3F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Ban Gu</w:t>
      </w:r>
      <w:r>
        <w:rPr>
          <w:rFonts w:ascii="Times New Roman" w:eastAsia="SimSun" w:hAnsi="Times New Roman" w:cs="Times New Roman" w:hint="eastAsia"/>
        </w:rPr>
        <w:t>班固</w:t>
      </w:r>
      <w:r>
        <w:rPr>
          <w:rFonts w:ascii="Times New Roman" w:eastAsia="SimSun" w:hAnsi="Times New Roman" w:cs="Times New Roman"/>
        </w:rPr>
        <w:t xml:space="preserve">. </w:t>
      </w:r>
      <w:r>
        <w:rPr>
          <w:rFonts w:ascii="Times New Roman" w:eastAsia="SimSun" w:hAnsi="Times New Roman" w:cs="Times New Roman"/>
          <w:i/>
          <w:iCs/>
        </w:rPr>
        <w:t>Baihu tongyi</w:t>
      </w:r>
      <w:r>
        <w:rPr>
          <w:rFonts w:ascii="Times New Roman" w:eastAsia="SimSun" w:hAnsi="Times New Roman" w:cs="Times New Roman" w:hint="eastAsia"/>
        </w:rPr>
        <w:t>白虎通義</w:t>
      </w:r>
      <w:r>
        <w:rPr>
          <w:rFonts w:ascii="Times New Roman" w:eastAsia="SimSun" w:hAnsi="Times New Roman" w:cs="Times New Roman"/>
        </w:rPr>
        <w:t xml:space="preserve"> (Commentary on the Comprehensive Discussions in the White Tiger Hall). In Wenyuange Siku quanshu </w:t>
      </w:r>
      <w:r>
        <w:rPr>
          <w:rFonts w:ascii="Times New Roman" w:eastAsia="SimSun" w:hAnsi="Times New Roman" w:cs="Times New Roman" w:hint="eastAsia"/>
        </w:rPr>
        <w:t>文淵閣四庫全書</w:t>
      </w:r>
      <w:r>
        <w:rPr>
          <w:rFonts w:ascii="Times New Roman" w:eastAsia="SimSun" w:hAnsi="Times New Roman" w:cs="Times New Roman"/>
        </w:rPr>
        <w:t>. Vol. 850. Taipei: Taiwan shangwu yinshuguan, 2013.</w:t>
      </w:r>
    </w:p>
    <w:p w14:paraId="1EF93D0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Blitstein, Pablo A. “The Art of Producing a Catalogue: The Meaning of ‘Compilations’ for the Organisation of Ancient Knowledge in Tang Times.” In </w:t>
      </w:r>
      <w:r>
        <w:rPr>
          <w:rFonts w:ascii="Times New Roman" w:eastAsia="SimSun" w:hAnsi="Times New Roman" w:cs="Times New Roman"/>
          <w:i/>
          <w:iCs/>
        </w:rPr>
        <w:t>Monographs in Tang Official Historiography: Perspectives from the Technical Treatises of the History of the Sui (Sui Shu)</w:t>
      </w:r>
      <w:r>
        <w:rPr>
          <w:rFonts w:ascii="Times New Roman" w:eastAsia="SimSun" w:hAnsi="Times New Roman" w:cs="Times New Roman"/>
        </w:rPr>
        <w:t>,</w:t>
      </w:r>
      <w:r>
        <w:rPr>
          <w:rFonts w:ascii="Times New Roman" w:eastAsia="SimSun" w:hAnsi="Times New Roman" w:cs="Times New Roman"/>
          <w:i/>
          <w:iCs/>
        </w:rPr>
        <w:t xml:space="preserve"> </w:t>
      </w:r>
      <w:r>
        <w:rPr>
          <w:rFonts w:ascii="Times New Roman" w:eastAsia="SimSun" w:hAnsi="Times New Roman" w:cs="Times New Roman"/>
        </w:rPr>
        <w:t>edited by Daniel Patrick Morgan and Damien Chaaussende, 323-341. Cham: Springer, 2019.</w:t>
      </w:r>
    </w:p>
    <w:p w14:paraId="5AA702A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Bommas, Martin. “Pausanias’ Egypt.” In </w:t>
      </w:r>
      <w:r>
        <w:rPr>
          <w:rFonts w:ascii="Times New Roman" w:eastAsia="SimSun" w:hAnsi="Times New Roman" w:cs="Times New Roman"/>
          <w:i/>
          <w:iCs/>
        </w:rPr>
        <w:t>Cultural Memory and Identity in Ancient Societies</w:t>
      </w:r>
      <w:r>
        <w:rPr>
          <w:rFonts w:ascii="Times New Roman" w:eastAsia="SimSun" w:hAnsi="Times New Roman" w:cs="Times New Roman"/>
        </w:rPr>
        <w:t>, edited by Martin Bommas, 79-108. London: Continuum Publishing Group, 2011.</w:t>
      </w:r>
    </w:p>
    <w:p w14:paraId="541D4A42"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The Book of Lieh-Tzǔ</w:t>
      </w:r>
      <w:r>
        <w:rPr>
          <w:rFonts w:ascii="Times New Roman" w:eastAsia="SimSun" w:hAnsi="Times New Roman" w:cs="Times New Roman"/>
        </w:rPr>
        <w:t>. Translated by</w:t>
      </w:r>
      <w:r>
        <w:rPr>
          <w:rFonts w:ascii="Times New Roman" w:eastAsia="SimSun" w:hAnsi="Times New Roman" w:cs="Times New Roman"/>
          <w:i/>
          <w:iCs/>
        </w:rPr>
        <w:t xml:space="preserve"> </w:t>
      </w:r>
      <w:r>
        <w:rPr>
          <w:rFonts w:ascii="Times New Roman" w:eastAsia="SimSun" w:hAnsi="Times New Roman" w:cs="Times New Roman"/>
        </w:rPr>
        <w:t>A.C. Graham. New York: Columbia University Press, 1990.</w:t>
      </w:r>
    </w:p>
    <w:p w14:paraId="02B6A96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Boozer, Anna Lucille. “Forgetting to Remember in the Dakhleh Oasis, Egypt.” In </w:t>
      </w:r>
      <w:r>
        <w:rPr>
          <w:rFonts w:ascii="Times New Roman" w:eastAsia="SimSun" w:hAnsi="Times New Roman" w:cs="Times New Roman"/>
          <w:i/>
          <w:iCs/>
        </w:rPr>
        <w:t>Cultural Memory and Identity in Ancient Societies</w:t>
      </w:r>
      <w:r>
        <w:rPr>
          <w:rFonts w:ascii="Times New Roman" w:eastAsia="SimSun" w:hAnsi="Times New Roman" w:cs="Times New Roman"/>
        </w:rPr>
        <w:t>, edited by Martin Bommas, 109-126. London: Continuum International Publishing Group, 2011.</w:t>
      </w:r>
    </w:p>
    <w:p w14:paraId="348DD60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Bretelle-Establet, Florence and Karine Chemla. “Qu'était-ce qu'écrire une encyclopédie en Chine?” </w:t>
      </w:r>
      <w:r>
        <w:rPr>
          <w:rFonts w:ascii="Times New Roman" w:eastAsia="SimSun" w:hAnsi="Times New Roman" w:cs="Times New Roman"/>
          <w:i/>
          <w:iCs/>
        </w:rPr>
        <w:t>Extrême-Orient Extrême-Occident</w:t>
      </w:r>
      <w:r>
        <w:rPr>
          <w:rFonts w:ascii="Times New Roman" w:eastAsia="SimSun" w:hAnsi="Times New Roman" w:cs="Times New Roman"/>
        </w:rPr>
        <w:t xml:space="preserve"> 1, no. 1 (2007): 7-18.</w:t>
      </w:r>
    </w:p>
    <w:p w14:paraId="405946F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Bussho kankōkai. </w:t>
      </w:r>
      <w:r>
        <w:rPr>
          <w:rFonts w:ascii="Times New Roman" w:eastAsia="SimSun" w:hAnsi="Times New Roman" w:cs="Times New Roman"/>
          <w:i/>
        </w:rPr>
        <w:t xml:space="preserve">Dai Nihon bukkyo zensho </w:t>
      </w:r>
      <w:r>
        <w:rPr>
          <w:rFonts w:ascii="Times New Roman" w:eastAsia="SimSun" w:hAnsi="Times New Roman" w:cs="Times New Roman" w:hint="eastAsia"/>
        </w:rPr>
        <w:t>大日本佛教全文書</w:t>
      </w:r>
      <w:r>
        <w:rPr>
          <w:rFonts w:ascii="Times New Roman" w:eastAsia="SimSun" w:hAnsi="Times New Roman" w:cs="Times New Roman"/>
        </w:rPr>
        <w:t xml:space="preserve"> (Comprehensive collection of Japanese Buddhist writings). Vol. 5. Tokyo: Bussho kankōkai, 1912.</w:t>
      </w:r>
    </w:p>
    <w:p w14:paraId="3C04D3A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Cabinet Library of the National Archives of Japan </w:t>
      </w:r>
      <w:r>
        <w:rPr>
          <w:rFonts w:ascii="Times New Roman" w:eastAsia="SimSun" w:hAnsi="Times New Roman" w:cs="Times New Roman" w:hint="eastAsia"/>
        </w:rPr>
        <w:t>國立公文書館內閣文庫藏</w:t>
      </w:r>
      <w:r>
        <w:rPr>
          <w:rFonts w:ascii="Times New Roman" w:eastAsia="SimSun" w:hAnsi="Times New Roman" w:cs="Times New Roman"/>
        </w:rPr>
        <w:t>. Accessed 24 January, 2022. https://www.digital.archives.go.jp/DAS/meta/listPhoto?LANG=default&amp;BID=F1000000000000102476&amp;ID=&amp;TYPE=.</w:t>
      </w:r>
    </w:p>
    <w:p w14:paraId="203806D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lastRenderedPageBreak/>
        <w:t xml:space="preserve">Cai Meng </w:t>
      </w:r>
      <w:r>
        <w:rPr>
          <w:rFonts w:ascii="Times New Roman" w:eastAsia="SimSun" w:hAnsi="Times New Roman" w:cs="Times New Roman" w:hint="eastAsia"/>
        </w:rPr>
        <w:t>蔡蒙</w:t>
      </w:r>
      <w:r>
        <w:rPr>
          <w:rFonts w:ascii="Times New Roman" w:eastAsia="SimSun" w:hAnsi="Times New Roman" w:cs="Times New Roman"/>
        </w:rPr>
        <w:t>. “</w:t>
      </w:r>
      <w:r>
        <w:rPr>
          <w:rFonts w:ascii="Times New Roman" w:eastAsia="SimSun" w:hAnsi="Times New Roman" w:cs="Times New Roman"/>
          <w:i/>
          <w:iCs/>
        </w:rPr>
        <w:t xml:space="preserve">Qunshu zhiyao </w:t>
      </w:r>
      <w:r>
        <w:rPr>
          <w:rFonts w:ascii="Times New Roman" w:eastAsia="SimSun" w:hAnsi="Times New Roman" w:cs="Times New Roman"/>
        </w:rPr>
        <w:t xml:space="preserve">suo yin </w:t>
      </w:r>
      <w:r>
        <w:rPr>
          <w:rFonts w:ascii="Times New Roman" w:eastAsia="SimSun" w:hAnsi="Times New Roman" w:cs="Times New Roman"/>
          <w:i/>
          <w:iCs/>
        </w:rPr>
        <w:t xml:space="preserve">Shi zi </w:t>
      </w:r>
      <w:r>
        <w:rPr>
          <w:rFonts w:ascii="Times New Roman" w:eastAsia="SimSun" w:hAnsi="Times New Roman" w:cs="Times New Roman"/>
        </w:rPr>
        <w:t xml:space="preserve">jiaokan yanjiu </w:t>
      </w:r>
      <w:r>
        <w:rPr>
          <w:rFonts w:ascii="Times New Roman" w:eastAsia="SimSun" w:hAnsi="Times New Roman" w:cs="Times New Roman" w:hint="eastAsia"/>
        </w:rPr>
        <w:t>群書治要所引屍子校勘研究</w:t>
      </w:r>
      <w:r>
        <w:rPr>
          <w:rFonts w:ascii="Times New Roman" w:eastAsia="SimSun" w:hAnsi="Times New Roman" w:cs="Times New Roman"/>
        </w:rPr>
        <w:t xml:space="preserve">” (A collative study of </w:t>
      </w:r>
      <w:r>
        <w:rPr>
          <w:rFonts w:ascii="Times New Roman" w:eastAsia="SimSun" w:hAnsi="Times New Roman" w:cs="Times New Roman"/>
          <w:i/>
          <w:iCs/>
        </w:rPr>
        <w:t xml:space="preserve">Master Shi </w:t>
      </w:r>
      <w:r>
        <w:rPr>
          <w:rFonts w:ascii="Times New Roman" w:eastAsia="SimSun" w:hAnsi="Times New Roman" w:cs="Times New Roman"/>
        </w:rPr>
        <w:t xml:space="preserve">in the </w:t>
      </w:r>
      <w:r>
        <w:rPr>
          <w:rFonts w:ascii="Times New Roman" w:eastAsia="SimSun" w:hAnsi="Times New Roman" w:cs="Times New Roman"/>
          <w:i/>
          <w:iCs/>
        </w:rPr>
        <w:t>Qunshu zhiyao</w:t>
      </w:r>
      <w:r>
        <w:rPr>
          <w:rFonts w:ascii="Times New Roman" w:eastAsia="SimSun" w:hAnsi="Times New Roman" w:cs="Times New Roman"/>
        </w:rPr>
        <w:t xml:space="preserve">). </w:t>
      </w:r>
      <w:r>
        <w:rPr>
          <w:rFonts w:ascii="Times New Roman" w:eastAsia="SimSun" w:hAnsi="Times New Roman" w:cs="Times New Roman"/>
          <w:i/>
          <w:iCs/>
        </w:rPr>
        <w:t xml:space="preserve">Wenzi ziliao </w:t>
      </w:r>
      <w:r>
        <w:rPr>
          <w:rFonts w:ascii="Times New Roman" w:eastAsia="SimSun" w:hAnsi="Times New Roman" w:cs="Times New Roman" w:hint="eastAsia"/>
        </w:rPr>
        <w:t>文字資料</w:t>
      </w:r>
      <w:r>
        <w:rPr>
          <w:rFonts w:ascii="Times New Roman" w:eastAsia="SimSun" w:hAnsi="Times New Roman" w:cs="Times New Roman"/>
        </w:rPr>
        <w:t xml:space="preserve"> (Textual material) 35 (2018): 84-110.</w:t>
      </w:r>
    </w:p>
    <w:p w14:paraId="206BD5F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lang w:val="en-GB"/>
        </w:rPr>
        <w:t>Cen Zhongmian</w:t>
      </w:r>
      <w:r>
        <w:rPr>
          <w:rFonts w:ascii="Times New Roman" w:eastAsia="SimSun" w:hAnsi="Times New Roman" w:cs="Times New Roman" w:hint="eastAsia"/>
          <w:lang w:val="en-GB"/>
        </w:rPr>
        <w:t>岑仲勉</w:t>
      </w:r>
      <w:r>
        <w:rPr>
          <w:rFonts w:ascii="Times New Roman" w:eastAsia="SimSun" w:hAnsi="Times New Roman" w:cs="Times New Roman"/>
          <w:lang w:val="en-GB"/>
        </w:rPr>
        <w:t xml:space="preserve">. </w:t>
      </w:r>
      <w:r>
        <w:rPr>
          <w:rFonts w:ascii="Times New Roman" w:eastAsia="SimSun" w:hAnsi="Times New Roman" w:cs="Times New Roman"/>
          <w:i/>
          <w:iCs/>
          <w:lang w:val="en-GB"/>
        </w:rPr>
        <w:t xml:space="preserve">Sui Tang shi </w:t>
      </w:r>
      <w:r>
        <w:rPr>
          <w:rFonts w:ascii="Times New Roman" w:eastAsia="SimSun" w:hAnsi="Times New Roman" w:cs="Times New Roman" w:hint="eastAsia"/>
          <w:lang w:val="en-GB"/>
        </w:rPr>
        <w:t>隋唐史</w:t>
      </w:r>
      <w:r>
        <w:rPr>
          <w:rFonts w:ascii="Times New Roman" w:eastAsia="SimSun" w:hAnsi="Times New Roman" w:cs="Times New Roman"/>
          <w:lang w:val="en-GB"/>
        </w:rPr>
        <w:t xml:space="preserve"> (History of the Sui and Tang dynasties). Shijiazhuang: Hebei jiaoyu chubanshe, 2000.</w:t>
      </w:r>
    </w:p>
    <w:p w14:paraId="63FBB5A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Ch’ien Mu. </w:t>
      </w:r>
      <w:r>
        <w:rPr>
          <w:rFonts w:ascii="Times New Roman" w:eastAsia="SimSun" w:hAnsi="Times New Roman" w:cs="Times New Roman"/>
          <w:i/>
          <w:iCs/>
        </w:rPr>
        <w:t>Traditional Government in Imperial China: A Critical Analysis</w:t>
      </w:r>
      <w:r>
        <w:rPr>
          <w:rFonts w:ascii="Times New Roman" w:eastAsia="SimSun" w:hAnsi="Times New Roman" w:cs="Times New Roman"/>
        </w:rPr>
        <w:t>. Translated by Chun-tu Hsueh and George O. Totten. Hong Kong: Chinese University Press, 1982.</w:t>
      </w:r>
    </w:p>
    <w:p w14:paraId="4A7584F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rPr>
        <w:t>Chan-Kuo Ts’e</w:t>
      </w:r>
      <w:r>
        <w:rPr>
          <w:rFonts w:ascii="Times New Roman" w:eastAsia="SimSun" w:hAnsi="Times New Roman" w:cs="Times New Roman"/>
        </w:rPr>
        <w:t>. Translated by James I. Crump, Jr. Oxford: Clarendon Press, 1970.</w:t>
      </w:r>
    </w:p>
    <w:p w14:paraId="197BC145"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Chang, Tsung-Tung. “A new view of King Wuding,” </w:t>
      </w:r>
      <w:r>
        <w:rPr>
          <w:rFonts w:ascii="Times New Roman" w:eastAsia="SimSun" w:hAnsi="Times New Roman" w:cs="Times New Roman"/>
          <w:i/>
          <w:iCs/>
        </w:rPr>
        <w:t>Monumenta Serica</w:t>
      </w:r>
      <w:r>
        <w:rPr>
          <w:rFonts w:ascii="Times New Roman" w:eastAsia="SimSun" w:hAnsi="Times New Roman" w:cs="Times New Roman"/>
        </w:rPr>
        <w:t xml:space="preserve"> 37 (1986-1987): 1-12.</w:t>
      </w:r>
    </w:p>
    <w:p w14:paraId="3BB221F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 Chong </w:t>
      </w:r>
      <w:r>
        <w:rPr>
          <w:rFonts w:ascii="Times New Roman" w:eastAsia="SimSun" w:hAnsi="Times New Roman" w:cs="Times New Roman" w:hint="eastAsia"/>
        </w:rPr>
        <w:t>陳翀</w:t>
      </w:r>
      <w:r>
        <w:rPr>
          <w:rFonts w:ascii="Times New Roman" w:eastAsia="SimSun" w:hAnsi="Times New Roman" w:cs="Times New Roman"/>
        </w:rPr>
        <w:t>. “</w:t>
      </w:r>
      <w:r>
        <w:rPr>
          <w:rFonts w:ascii="Times New Roman" w:eastAsia="SimSun" w:hAnsi="Times New Roman" w:cs="Times New Roman" w:hint="eastAsia"/>
        </w:rPr>
        <w:t>兩宋時期刻本東傳日本考兼論金澤文庫之創建經緯</w:t>
      </w:r>
      <w:r>
        <w:rPr>
          <w:rFonts w:ascii="Times New Roman" w:eastAsia="SimSun" w:hAnsi="Times New Roman" w:cs="Times New Roman"/>
        </w:rPr>
        <w:t xml:space="preserve">” (A study of block-printed texts transmitted to Japan during the Song dynasty and the establishment of the Kanazawa bunko). </w:t>
      </w:r>
      <w:r>
        <w:rPr>
          <w:rFonts w:ascii="Times New Roman" w:eastAsia="SimSun" w:hAnsi="Times New Roman" w:cs="Times New Roman"/>
          <w:i/>
          <w:iCs/>
        </w:rPr>
        <w:t>Journal of Xihua University</w:t>
      </w:r>
      <w:r>
        <w:rPr>
          <w:rFonts w:ascii="Times New Roman" w:eastAsia="SimSun" w:hAnsi="Times New Roman" w:cs="Times New Roman"/>
        </w:rPr>
        <w:t xml:space="preserve"> </w:t>
      </w:r>
      <w:r>
        <w:rPr>
          <w:rFonts w:ascii="Times New Roman" w:eastAsia="SimSun" w:hAnsi="Times New Roman" w:cs="Times New Roman"/>
          <w:i/>
          <w:iCs/>
        </w:rPr>
        <w:t>(Philosophy and Social Sciences Edition)</w:t>
      </w:r>
      <w:r>
        <w:rPr>
          <w:rFonts w:ascii="Times New Roman" w:eastAsia="SimSun" w:hAnsi="Times New Roman" w:cs="Times New Roman"/>
        </w:rPr>
        <w:t xml:space="preserve"> 29, no. 3 (2010): 35-43.</w:t>
      </w:r>
    </w:p>
    <w:p w14:paraId="3BCF1AB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 Jack W. </w:t>
      </w:r>
      <w:r>
        <w:rPr>
          <w:rFonts w:ascii="Times New Roman" w:eastAsia="SimSun" w:hAnsi="Times New Roman" w:cs="Times New Roman"/>
          <w:i/>
          <w:iCs/>
        </w:rPr>
        <w:t>The</w:t>
      </w:r>
      <w:r>
        <w:rPr>
          <w:rFonts w:ascii="Times New Roman" w:eastAsia="SimSun" w:hAnsi="Times New Roman" w:cs="Times New Roman"/>
        </w:rPr>
        <w:t xml:space="preserve"> </w:t>
      </w:r>
      <w:r>
        <w:rPr>
          <w:rFonts w:ascii="Times New Roman" w:eastAsia="SimSun" w:hAnsi="Times New Roman" w:cs="Times New Roman"/>
          <w:i/>
          <w:iCs/>
        </w:rPr>
        <w:t>Poetics of Sovereignty:</w:t>
      </w:r>
      <w:r>
        <w:rPr>
          <w:rFonts w:ascii="Times New Roman" w:eastAsia="SimSun" w:hAnsi="Times New Roman" w:cs="Times New Roman"/>
        </w:rPr>
        <w:t xml:space="preserve"> </w:t>
      </w:r>
      <w:r>
        <w:rPr>
          <w:rFonts w:ascii="Times New Roman" w:eastAsia="SimSun" w:hAnsi="Times New Roman" w:cs="Times New Roman"/>
          <w:i/>
          <w:iCs/>
        </w:rPr>
        <w:t xml:space="preserve">On Emperor Taizong of the Tang Dynasty. </w:t>
      </w:r>
      <w:r>
        <w:rPr>
          <w:rFonts w:ascii="Times New Roman" w:eastAsia="SimSun" w:hAnsi="Times New Roman" w:cs="Times New Roman"/>
        </w:rPr>
        <w:t>Cambridge: Harvard University Asia Center for the Harvard-Yenching Institute, 2010.</w:t>
      </w:r>
    </w:p>
    <w:p w14:paraId="13419C1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 Jack W. “Anthologies.” In </w:t>
      </w:r>
      <w:r>
        <w:rPr>
          <w:rFonts w:ascii="Times New Roman" w:eastAsia="SimSun" w:hAnsi="Times New Roman" w:cs="Times New Roman"/>
          <w:i/>
          <w:iCs/>
        </w:rPr>
        <w:t>Literary Information in China: A History</w:t>
      </w:r>
      <w:r>
        <w:rPr>
          <w:rFonts w:ascii="Times New Roman" w:eastAsia="SimSun" w:hAnsi="Times New Roman" w:cs="Times New Roman"/>
        </w:rPr>
        <w:t>, edited by Jack W. Chen, Anatoly Detwyler, Xiao Liu, Christopher M. B. Nugent, Bruce Rusk, 201-204. New York: Columbia University Press, 2021.</w:t>
      </w:r>
    </w:p>
    <w:p w14:paraId="570E6A4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 Tiefan </w:t>
      </w:r>
      <w:r>
        <w:rPr>
          <w:rFonts w:ascii="Times New Roman" w:eastAsia="SimSun" w:hAnsi="Times New Roman" w:cs="Times New Roman" w:hint="eastAsia"/>
        </w:rPr>
        <w:t>陳鐵凡</w:t>
      </w:r>
      <w:r>
        <w:rPr>
          <w:rFonts w:ascii="Times New Roman" w:eastAsia="SimSun" w:hAnsi="Times New Roman" w:cs="Times New Roman"/>
        </w:rPr>
        <w:t xml:space="preserve">. “Dunhuangben </w:t>
      </w:r>
      <w:r>
        <w:rPr>
          <w:rFonts w:ascii="Times New Roman" w:eastAsia="SimSun" w:hAnsi="Times New Roman" w:cs="Times New Roman"/>
          <w:i/>
          <w:iCs/>
        </w:rPr>
        <w:t>Liji</w:t>
      </w:r>
      <w:r>
        <w:rPr>
          <w:rFonts w:ascii="Times New Roman" w:eastAsia="SimSun" w:hAnsi="Times New Roman" w:cs="Times New Roman"/>
        </w:rPr>
        <w:t xml:space="preserve">, </w:t>
      </w:r>
      <w:r>
        <w:rPr>
          <w:rFonts w:ascii="Times New Roman" w:eastAsia="SimSun" w:hAnsi="Times New Roman" w:cs="Times New Roman"/>
          <w:i/>
          <w:iCs/>
        </w:rPr>
        <w:t>Zuo</w:t>
      </w:r>
      <w:r>
        <w:rPr>
          <w:rFonts w:ascii="Times New Roman" w:eastAsia="SimSun" w:hAnsi="Times New Roman" w:cs="Times New Roman"/>
        </w:rPr>
        <w:t xml:space="preserve">, </w:t>
      </w:r>
      <w:r>
        <w:rPr>
          <w:rFonts w:ascii="Times New Roman" w:eastAsia="SimSun" w:hAnsi="Times New Roman" w:cs="Times New Roman"/>
          <w:i/>
          <w:iCs/>
        </w:rPr>
        <w:t xml:space="preserve">Gu </w:t>
      </w:r>
      <w:r>
        <w:rPr>
          <w:rFonts w:ascii="Times New Roman" w:eastAsia="SimSun" w:hAnsi="Times New Roman" w:cs="Times New Roman"/>
        </w:rPr>
        <w:t xml:space="preserve">kaolüe </w:t>
      </w:r>
      <w:r>
        <w:rPr>
          <w:rFonts w:ascii="Times New Roman" w:eastAsia="SimSun" w:hAnsi="Times New Roman" w:cs="Times New Roman" w:hint="eastAsia"/>
        </w:rPr>
        <w:t>敦煌本禮記左穀考略</w:t>
      </w:r>
      <w:r>
        <w:rPr>
          <w:rFonts w:ascii="Times New Roman" w:eastAsia="SimSun" w:hAnsi="Times New Roman" w:cs="Times New Roman"/>
        </w:rPr>
        <w:t xml:space="preserve">” (A general study of the Dunhuang manuscripts of the </w:t>
      </w:r>
      <w:r>
        <w:rPr>
          <w:rFonts w:ascii="Times New Roman" w:eastAsia="SimSun" w:hAnsi="Times New Roman" w:cs="Times New Roman"/>
          <w:i/>
          <w:iCs/>
        </w:rPr>
        <w:t>Liji</w:t>
      </w:r>
      <w:r>
        <w:rPr>
          <w:rFonts w:ascii="Times New Roman" w:eastAsia="SimSun" w:hAnsi="Times New Roman" w:cs="Times New Roman"/>
        </w:rPr>
        <w:t xml:space="preserve">, the </w:t>
      </w:r>
      <w:r>
        <w:rPr>
          <w:rFonts w:ascii="Times New Roman" w:eastAsia="SimSun" w:hAnsi="Times New Roman" w:cs="Times New Roman"/>
          <w:i/>
          <w:iCs/>
        </w:rPr>
        <w:t xml:space="preserve">Zuozhuan </w:t>
      </w:r>
      <w:r>
        <w:rPr>
          <w:rFonts w:ascii="Times New Roman" w:eastAsia="SimSun" w:hAnsi="Times New Roman" w:cs="Times New Roman"/>
        </w:rPr>
        <w:t xml:space="preserve">and the </w:t>
      </w:r>
      <w:r>
        <w:rPr>
          <w:rFonts w:ascii="Times New Roman" w:eastAsia="SimSun" w:hAnsi="Times New Roman" w:cs="Times New Roman"/>
          <w:i/>
          <w:iCs/>
        </w:rPr>
        <w:t>Guliangzhuan</w:t>
      </w:r>
      <w:r>
        <w:rPr>
          <w:rFonts w:ascii="Times New Roman" w:eastAsia="SimSun" w:hAnsi="Times New Roman" w:cs="Times New Roman"/>
        </w:rPr>
        <w:t xml:space="preserve">). </w:t>
      </w:r>
      <w:r>
        <w:rPr>
          <w:rFonts w:ascii="Times New Roman" w:eastAsia="SimSun" w:hAnsi="Times New Roman" w:cs="Times New Roman"/>
          <w:i/>
          <w:iCs/>
        </w:rPr>
        <w:t>Kongmeng xuebao</w:t>
      </w:r>
      <w:r>
        <w:rPr>
          <w:rFonts w:ascii="Times New Roman" w:eastAsia="SimSun" w:hAnsi="Times New Roman" w:cs="Times New Roman"/>
        </w:rPr>
        <w:t xml:space="preserve"> </w:t>
      </w:r>
      <w:r>
        <w:rPr>
          <w:rFonts w:ascii="Times New Roman" w:eastAsia="SimSun" w:hAnsi="Times New Roman" w:cs="Times New Roman" w:hint="eastAsia"/>
        </w:rPr>
        <w:t>孔孟學報</w:t>
      </w:r>
      <w:r>
        <w:rPr>
          <w:rFonts w:ascii="Times New Roman" w:eastAsia="SimSun" w:hAnsi="Times New Roman" w:cs="Times New Roman"/>
        </w:rPr>
        <w:t xml:space="preserve"> (Journal of the Confucius and Mencius Society) 1971 (21): 113-159.</w:t>
      </w:r>
    </w:p>
    <w:p w14:paraId="5F1142D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 Tiefan </w:t>
      </w:r>
      <w:r>
        <w:rPr>
          <w:rFonts w:ascii="Times New Roman" w:eastAsia="SimSun" w:hAnsi="Times New Roman" w:cs="Times New Roman" w:hint="eastAsia"/>
        </w:rPr>
        <w:t>陳鐵凡</w:t>
      </w:r>
      <w:r>
        <w:rPr>
          <w:rFonts w:ascii="Times New Roman" w:eastAsia="SimSun" w:hAnsi="Times New Roman" w:cs="Times New Roman"/>
        </w:rPr>
        <w:t>. “</w:t>
      </w:r>
      <w:r>
        <w:rPr>
          <w:rFonts w:ascii="Times New Roman" w:eastAsia="SimSun" w:hAnsi="Times New Roman" w:cs="Times New Roman"/>
          <w:i/>
          <w:iCs/>
        </w:rPr>
        <w:t>Zuozhuan</w:t>
      </w:r>
      <w:r>
        <w:rPr>
          <w:rFonts w:ascii="Times New Roman" w:eastAsia="SimSun" w:hAnsi="Times New Roman" w:cs="Times New Roman"/>
        </w:rPr>
        <w:t xml:space="preserve"> jieben kao: cong Ying Fa suocang Dunhuang liangjuan zhi chuohe lun </w:t>
      </w:r>
      <w:r>
        <w:rPr>
          <w:rFonts w:ascii="Times New Roman" w:eastAsia="SimSun" w:hAnsi="Times New Roman" w:cs="Times New Roman"/>
          <w:i/>
          <w:iCs/>
        </w:rPr>
        <w:t>Zuozhuan</w:t>
      </w:r>
      <w:r>
        <w:rPr>
          <w:rFonts w:ascii="Times New Roman" w:eastAsia="SimSun" w:hAnsi="Times New Roman" w:cs="Times New Roman"/>
        </w:rPr>
        <w:t xml:space="preserve"> jieben yu </w:t>
      </w:r>
      <w:r>
        <w:rPr>
          <w:rFonts w:ascii="Times New Roman" w:eastAsia="SimSun" w:hAnsi="Times New Roman" w:cs="Times New Roman"/>
          <w:i/>
          <w:iCs/>
        </w:rPr>
        <w:t>Qunshu zhiyao</w:t>
      </w:r>
      <w:r>
        <w:rPr>
          <w:rFonts w:ascii="Times New Roman" w:eastAsia="SimSun" w:hAnsi="Times New Roman" w:cs="Times New Roman"/>
        </w:rPr>
        <w:t xml:space="preserve"> zhi yuanyuan</w:t>
      </w:r>
      <w:r>
        <w:rPr>
          <w:rFonts w:ascii="Times New Roman" w:eastAsia="SimSun" w:hAnsi="Times New Roman" w:cs="Times New Roman" w:hint="eastAsia"/>
        </w:rPr>
        <w:t>左傳節本考</w:t>
      </w:r>
      <w:r>
        <w:rPr>
          <w:rFonts w:ascii="Times New Roman" w:eastAsia="SimSun" w:hAnsi="Times New Roman" w:cs="Times New Roman"/>
        </w:rPr>
        <w:t>——</w:t>
      </w:r>
      <w:r>
        <w:rPr>
          <w:rFonts w:ascii="Times New Roman" w:eastAsia="SimSun" w:hAnsi="Times New Roman" w:cs="Times New Roman" w:hint="eastAsia"/>
        </w:rPr>
        <w:t>從英法所藏敦煌兩卷之合論左傳節本與群書治要之淵源</w:t>
      </w:r>
      <w:r>
        <w:rPr>
          <w:rFonts w:ascii="Times New Roman" w:eastAsia="SimSun" w:hAnsi="Times New Roman" w:cs="Times New Roman"/>
        </w:rPr>
        <w:t xml:space="preserve">” (A study of the abridged </w:t>
      </w:r>
      <w:r>
        <w:rPr>
          <w:rFonts w:ascii="Times New Roman" w:eastAsia="SimSun" w:hAnsi="Times New Roman" w:cs="Times New Roman"/>
          <w:i/>
          <w:iCs/>
        </w:rPr>
        <w:t xml:space="preserve">Zuozhuan </w:t>
      </w:r>
      <w:r>
        <w:rPr>
          <w:rFonts w:ascii="Times New Roman" w:eastAsia="SimSun" w:hAnsi="Times New Roman" w:cs="Times New Roman"/>
        </w:rPr>
        <w:t xml:space="preserve">based on two scrolls of Dunhuang manuscripts in British and French possession and their origins in the </w:t>
      </w:r>
      <w:r>
        <w:rPr>
          <w:rFonts w:ascii="Times New Roman" w:eastAsia="SimSun" w:hAnsi="Times New Roman" w:cs="Times New Roman"/>
          <w:i/>
          <w:iCs/>
        </w:rPr>
        <w:t>Qunshu zhiyao</w:t>
      </w:r>
      <w:r>
        <w:rPr>
          <w:rFonts w:ascii="Times New Roman" w:eastAsia="SimSun" w:hAnsi="Times New Roman" w:cs="Times New Roman"/>
        </w:rPr>
        <w:t xml:space="preserve">). In </w:t>
      </w:r>
      <w:r>
        <w:rPr>
          <w:rFonts w:ascii="Times New Roman" w:eastAsia="SimSun" w:hAnsi="Times New Roman" w:cs="Times New Roman"/>
          <w:i/>
          <w:iCs/>
        </w:rPr>
        <w:t xml:space="preserve">Dalu zazhi yuwen </w:t>
      </w:r>
      <w:r>
        <w:rPr>
          <w:rFonts w:ascii="Times New Roman" w:eastAsia="SimSun" w:hAnsi="Times New Roman" w:cs="Times New Roman"/>
          <w:i/>
          <w:iCs/>
        </w:rPr>
        <w:lastRenderedPageBreak/>
        <w:t xml:space="preserve">congshu </w:t>
      </w:r>
      <w:r>
        <w:rPr>
          <w:rFonts w:ascii="Times New Roman" w:eastAsia="SimSun" w:hAnsi="Times New Roman" w:cs="Times New Roman" w:hint="eastAsia"/>
        </w:rPr>
        <w:t>大陸雜誌語文叢書</w:t>
      </w:r>
      <w:r>
        <w:rPr>
          <w:rFonts w:ascii="Times New Roman" w:eastAsia="SimSun" w:hAnsi="Times New Roman" w:cs="Times New Roman"/>
        </w:rPr>
        <w:t xml:space="preserve">, edited by Dalu zazhi bianji weiyuanhui </w:t>
      </w:r>
      <w:r>
        <w:rPr>
          <w:rFonts w:ascii="Times New Roman" w:eastAsia="SimSun" w:hAnsi="Times New Roman" w:cs="Times New Roman" w:hint="eastAsia"/>
        </w:rPr>
        <w:t>大陸雜誌編輯委員會</w:t>
      </w:r>
      <w:r>
        <w:rPr>
          <w:rFonts w:ascii="Times New Roman" w:eastAsia="SimSun" w:hAnsi="Times New Roman" w:cs="Times New Roman"/>
        </w:rPr>
        <w:t xml:space="preserve">, 282-283. Vol. 3, part 3. Taipei: Dalu zazhi she, 1975. </w:t>
      </w:r>
    </w:p>
    <w:p w14:paraId="343F4D9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Chennault, Cynthia L., et al., eds. </w:t>
      </w:r>
      <w:r>
        <w:rPr>
          <w:rFonts w:ascii="Times New Roman" w:eastAsia="SimSun" w:hAnsi="Times New Roman" w:cs="Times New Roman"/>
          <w:i/>
          <w:iCs/>
        </w:rPr>
        <w:t>Early Medieval Chinese Texts – A Bibliographical Guide</w:t>
      </w:r>
      <w:r>
        <w:rPr>
          <w:rFonts w:ascii="Times New Roman" w:eastAsia="SimSun" w:hAnsi="Times New Roman" w:cs="Times New Roman"/>
        </w:rPr>
        <w:t>. Berkeley: Institute of East Asian Studies, 2015.</w:t>
      </w:r>
    </w:p>
    <w:p w14:paraId="7B91496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Chin, Annping. </w:t>
      </w:r>
      <w:r>
        <w:rPr>
          <w:rFonts w:ascii="Times New Roman" w:eastAsia="SimSun" w:hAnsi="Times New Roman" w:cs="Times New Roman"/>
          <w:i/>
          <w:iCs/>
        </w:rPr>
        <w:t>The Authentic Confucius: A Life of Thought and Politics</w:t>
      </w:r>
      <w:r>
        <w:rPr>
          <w:rFonts w:ascii="Times New Roman" w:eastAsia="SimSun" w:hAnsi="Times New Roman" w:cs="Times New Roman"/>
        </w:rPr>
        <w:t>. New York: Scribner, 2007.</w:t>
      </w:r>
    </w:p>
    <w:p w14:paraId="0FB9548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The Chinese Classics Vol. III The Shoo King, or The Book of Historical Documents</w:t>
      </w:r>
      <w:r>
        <w:rPr>
          <w:rFonts w:ascii="Times New Roman" w:eastAsia="SimSun" w:hAnsi="Times New Roman" w:cs="Times New Roman"/>
        </w:rPr>
        <w:t>. Translated by James Legge. London: Trubner and Co., 1865.</w:t>
      </w:r>
    </w:p>
    <w:p w14:paraId="53EB7DF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The Chinese Martial Code</w:t>
      </w:r>
      <w:r>
        <w:rPr>
          <w:rFonts w:ascii="Times New Roman" w:eastAsia="SimSun" w:hAnsi="Times New Roman" w:cs="Times New Roman"/>
        </w:rPr>
        <w:t>. Translated by Arthur Lindsay Sadler. Vermont: Tuttle Publishing, 2009.</w:t>
      </w:r>
    </w:p>
    <w:p w14:paraId="0C4BD01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Ching, Dora C. Y. “The Language of Portraiture in China.” In </w:t>
      </w:r>
      <w:r>
        <w:rPr>
          <w:rFonts w:ascii="Times New Roman" w:eastAsia="SimSun" w:hAnsi="Times New Roman" w:cs="Times New Roman"/>
          <w:i/>
          <w:iCs/>
        </w:rPr>
        <w:t>A Companion to Chinese Art</w:t>
      </w:r>
      <w:r>
        <w:rPr>
          <w:rFonts w:ascii="Times New Roman" w:eastAsia="SimSun" w:hAnsi="Times New Roman" w:cs="Times New Roman"/>
        </w:rPr>
        <w:t>, edited by Martin J. Powers and Katherine R. Tsiang, 136-157. Chichester: John Wiley &amp; Son Inc, 2016.</w:t>
      </w:r>
    </w:p>
    <w:p w14:paraId="537B8D2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Cho Myŏngch’ae </w:t>
      </w:r>
      <w:r>
        <w:rPr>
          <w:rFonts w:ascii="Times New Roman" w:eastAsia="SimSun" w:hAnsi="Times New Roman" w:cs="Times New Roman" w:hint="eastAsia"/>
        </w:rPr>
        <w:t>曹命采</w:t>
      </w:r>
      <w:r>
        <w:rPr>
          <w:rFonts w:ascii="Times New Roman" w:eastAsia="SimSun" w:hAnsi="Times New Roman" w:cs="Times New Roman"/>
        </w:rPr>
        <w:t xml:space="preserve">. </w:t>
      </w:r>
      <w:r>
        <w:rPr>
          <w:rFonts w:ascii="Times New Roman" w:eastAsia="SimSun" w:hAnsi="Times New Roman" w:cs="Times New Roman"/>
          <w:i/>
          <w:iCs/>
        </w:rPr>
        <w:t xml:space="preserve">Pongsa ilbonsi mun’gyŏnnok </w:t>
      </w:r>
      <w:r>
        <w:rPr>
          <w:rFonts w:ascii="Times New Roman" w:eastAsia="SimSun" w:hAnsi="Times New Roman" w:cs="Times New Roman" w:hint="eastAsia"/>
        </w:rPr>
        <w:t>奉使日本時聞見錄</w:t>
      </w:r>
      <w:r>
        <w:rPr>
          <w:rFonts w:ascii="Times New Roman" w:eastAsia="SimSun" w:hAnsi="Times New Roman" w:cs="Times New Roman"/>
        </w:rPr>
        <w:t xml:space="preserve"> (Record of information from ambassadorial visits to Japan). In </w:t>
      </w:r>
      <w:r>
        <w:rPr>
          <w:rFonts w:ascii="Times New Roman" w:eastAsia="SimSun" w:hAnsi="Times New Roman" w:cs="Times New Roman"/>
          <w:i/>
          <w:iCs/>
        </w:rPr>
        <w:t xml:space="preserve">Chaoxian tongxinshi wenxian xuanbian </w:t>
      </w:r>
      <w:r>
        <w:rPr>
          <w:rFonts w:ascii="Times New Roman" w:eastAsia="SimSun" w:hAnsi="Times New Roman" w:cs="Times New Roman" w:hint="eastAsia"/>
        </w:rPr>
        <w:t>朝鮮通信使文獻選編</w:t>
      </w:r>
      <w:r>
        <w:rPr>
          <w:rFonts w:ascii="Times New Roman" w:eastAsia="SimSun" w:hAnsi="Times New Roman" w:cs="Times New Roman"/>
        </w:rPr>
        <w:t>, edited by Fudan daxue wenshi yanjiuyuan</w:t>
      </w:r>
      <w:r>
        <w:rPr>
          <w:rFonts w:ascii="Times New Roman" w:eastAsia="SimSun" w:hAnsi="Times New Roman" w:cs="Times New Roman" w:hint="eastAsia"/>
        </w:rPr>
        <w:t>復旦大學文史研究院</w:t>
      </w:r>
      <w:r>
        <w:rPr>
          <w:rFonts w:ascii="Times New Roman" w:eastAsia="SimSun" w:hAnsi="Times New Roman" w:cs="Times New Roman"/>
        </w:rPr>
        <w:t>. Vol. 4. Shanghai: Fudan daxue chubanshe, 2015.</w:t>
      </w:r>
    </w:p>
    <w:p w14:paraId="45E3CA5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Chŏn, In-ch‘o, ed. </w:t>
      </w:r>
      <w:r>
        <w:rPr>
          <w:rFonts w:ascii="Times New Roman" w:eastAsia="SimSun" w:hAnsi="Times New Roman" w:cs="Times New Roman"/>
          <w:i/>
          <w:iCs/>
        </w:rPr>
        <w:t>Han’guk sojang Chungguk hanjŏk ch‘ongmok</w:t>
      </w:r>
      <w:r>
        <w:rPr>
          <w:rFonts w:ascii="Times New Roman" w:eastAsia="SimSun" w:hAnsi="Times New Roman" w:cs="Times New Roman" w:hint="eastAsia"/>
        </w:rPr>
        <w:t>韓國所藏漢籍總目</w:t>
      </w:r>
      <w:r>
        <w:rPr>
          <w:rFonts w:ascii="Times New Roman" w:eastAsia="SimSun" w:hAnsi="Times New Roman" w:cs="Times New Roman"/>
        </w:rPr>
        <w:t xml:space="preserve"> (Complete list of Chinese texts in Korea). Seoul: Hakgobang, 2005.</w:t>
      </w:r>
    </w:p>
    <w:p w14:paraId="4ED75BE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 xml:space="preserve">Confucius: Analects with Selections from Traditional Commentaries. </w:t>
      </w:r>
      <w:r>
        <w:rPr>
          <w:rFonts w:ascii="Times New Roman" w:eastAsia="SimSun" w:hAnsi="Times New Roman" w:cs="Times New Roman"/>
        </w:rPr>
        <w:t>Translated by Edward Slingerland. Indianapolis: Hackett Publishing Company, Inc, 2003.</w:t>
      </w:r>
    </w:p>
    <w:p w14:paraId="36EC978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Culler, Jonathan. </w:t>
      </w:r>
      <w:r>
        <w:rPr>
          <w:rFonts w:ascii="Times New Roman" w:eastAsia="SimSun" w:hAnsi="Times New Roman" w:cs="Times New Roman"/>
          <w:i/>
          <w:iCs/>
        </w:rPr>
        <w:t>The Pursuit of Signs</w:t>
      </w:r>
      <w:r>
        <w:rPr>
          <w:rFonts w:ascii="Times New Roman" w:eastAsia="SimSun" w:hAnsi="Times New Roman" w:cs="Times New Roman"/>
        </w:rPr>
        <w:t>. New York: Routledge, 2005.</w:t>
      </w:r>
    </w:p>
    <w:p w14:paraId="2D7D4F1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Darling, Linda T. “Mirrors for Princes in Europe and the Middle East: A Case of Historiographical Incommensurability.” In </w:t>
      </w:r>
      <w:r>
        <w:rPr>
          <w:rFonts w:ascii="Times New Roman" w:eastAsia="SimSun" w:hAnsi="Times New Roman" w:cs="Times New Roman"/>
          <w:i/>
          <w:iCs/>
        </w:rPr>
        <w:t>East Meets West in the Middle Ages and Early Modern Times: Transcultural Experiences in the Premodern World</w:t>
      </w:r>
      <w:r>
        <w:rPr>
          <w:rFonts w:ascii="Times New Roman" w:eastAsia="SimSun" w:hAnsi="Times New Roman" w:cs="Times New Roman"/>
        </w:rPr>
        <w:t>, edited by Albrecht Classen, 223-242. Berlin: De Gruyter, 2013.</w:t>
      </w:r>
    </w:p>
    <w:p w14:paraId="3B4FD84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de Bary, William Theodore. “Epilogue: Why Confucius Now?” In </w:t>
      </w:r>
      <w:r>
        <w:rPr>
          <w:rFonts w:ascii="Times New Roman" w:eastAsia="SimSun" w:hAnsi="Times New Roman" w:cs="Times New Roman"/>
          <w:i/>
          <w:iCs/>
        </w:rPr>
        <w:t>Confucianism for a Modern World</w:t>
      </w:r>
      <w:r>
        <w:rPr>
          <w:rFonts w:ascii="Times New Roman" w:eastAsia="SimSun" w:hAnsi="Times New Roman" w:cs="Times New Roman"/>
        </w:rPr>
        <w:t>, edited by Daniel A. Bell and Hahm Chaibong, 361-372. Cambridge: Cambridge University Press, 2003.</w:t>
      </w:r>
    </w:p>
    <w:p w14:paraId="012A15F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lastRenderedPageBreak/>
        <w:t xml:space="preserve">de Bary, William Theodore and Irene Bloom, eds. </w:t>
      </w:r>
      <w:r>
        <w:rPr>
          <w:rFonts w:ascii="Times New Roman" w:eastAsia="SimSun" w:hAnsi="Times New Roman" w:cs="Times New Roman"/>
          <w:i/>
          <w:iCs/>
        </w:rPr>
        <w:t>Sourcebook of Chinese Tradition Volume 1:</w:t>
      </w:r>
      <w:r>
        <w:rPr>
          <w:rFonts w:ascii="Times New Roman" w:eastAsia="SimSun" w:hAnsi="Times New Roman" w:cs="Times New Roman"/>
        </w:rPr>
        <w:t xml:space="preserve"> </w:t>
      </w:r>
      <w:r>
        <w:rPr>
          <w:rFonts w:ascii="Times New Roman" w:eastAsia="SimSun" w:hAnsi="Times New Roman" w:cs="Times New Roman"/>
          <w:i/>
          <w:iCs/>
        </w:rPr>
        <w:t>From</w:t>
      </w:r>
      <w:r>
        <w:rPr>
          <w:rFonts w:ascii="Times New Roman" w:eastAsia="SimSun" w:hAnsi="Times New Roman" w:cs="Times New Roman"/>
        </w:rPr>
        <w:t xml:space="preserve"> </w:t>
      </w:r>
      <w:r>
        <w:rPr>
          <w:rFonts w:ascii="Times New Roman" w:eastAsia="SimSun" w:hAnsi="Times New Roman" w:cs="Times New Roman"/>
          <w:i/>
          <w:iCs/>
        </w:rPr>
        <w:t>Earliest Times to 1600</w:t>
      </w:r>
      <w:r>
        <w:rPr>
          <w:rFonts w:ascii="Times New Roman" w:eastAsia="SimSun" w:hAnsi="Times New Roman" w:cs="Times New Roman"/>
        </w:rPr>
        <w:t>. 2nd ed. New York: Columbia University Press, 1999.</w:t>
      </w:r>
    </w:p>
    <w:p w14:paraId="469927E1" w14:textId="77777777" w:rsidR="00575606" w:rsidRDefault="00575606" w:rsidP="00575606">
      <w:pPr>
        <w:tabs>
          <w:tab w:val="left" w:pos="720"/>
        </w:tabs>
        <w:snapToGrid w:val="0"/>
        <w:spacing w:after="120"/>
        <w:ind w:left="720" w:hanging="720"/>
        <w:rPr>
          <w:rFonts w:ascii="Times New Roman" w:eastAsia="SimSun" w:hAnsi="Times New Roman" w:cs="Times New Roman"/>
        </w:rPr>
      </w:pPr>
      <w:r>
        <w:rPr>
          <w:rFonts w:ascii="Times New Roman" w:eastAsia="SimSun" w:hAnsi="Times New Roman" w:cs="Times New Roman"/>
        </w:rPr>
        <w:t xml:space="preserve">de Crespigny, Rafe. </w:t>
      </w:r>
      <w:r>
        <w:rPr>
          <w:rFonts w:ascii="Times New Roman" w:eastAsia="SimSun" w:hAnsi="Times New Roman" w:cs="Times New Roman"/>
          <w:i/>
          <w:iCs/>
        </w:rPr>
        <w:t>A Biographical Dictionary of Later Han to the Three Kingdoms (23-220 AD)</w:t>
      </w:r>
      <w:r>
        <w:rPr>
          <w:rFonts w:ascii="Times New Roman" w:eastAsia="SimSun" w:hAnsi="Times New Roman" w:cs="Times New Roman"/>
        </w:rPr>
        <w:t>. Boston: Brill, 2006.</w:t>
      </w:r>
    </w:p>
    <w:p w14:paraId="7C9BAE57" w14:textId="77777777" w:rsidR="00575606" w:rsidRDefault="00575606" w:rsidP="00575606">
      <w:pPr>
        <w:tabs>
          <w:tab w:val="left" w:pos="720"/>
        </w:tabs>
        <w:snapToGrid w:val="0"/>
        <w:spacing w:after="120"/>
        <w:ind w:left="720" w:hanging="720"/>
        <w:rPr>
          <w:rFonts w:ascii="Times New Roman" w:eastAsia="SimSun" w:hAnsi="Times New Roman" w:cs="Times New Roman"/>
        </w:rPr>
      </w:pPr>
      <w:r>
        <w:rPr>
          <w:rFonts w:ascii="Times New Roman" w:eastAsia="SimSun" w:hAnsi="Times New Roman" w:cs="Times New Roman"/>
        </w:rPr>
        <w:t xml:space="preserve">de Weerdt, Hilde. “The Chinese Arts of Governance in European Political Theory and Leadership Literature.” </w:t>
      </w:r>
      <w:r>
        <w:rPr>
          <w:rFonts w:ascii="Times New Roman" w:eastAsia="SimSun" w:hAnsi="Times New Roman" w:cs="Times New Roman"/>
          <w:i/>
          <w:iCs/>
        </w:rPr>
        <w:t xml:space="preserve">European Institute for Chinese Studies (EURiCS) Analyses </w:t>
      </w:r>
      <w:r>
        <w:rPr>
          <w:rFonts w:ascii="Times New Roman" w:eastAsia="SimSun" w:hAnsi="Times New Roman" w:cs="Times New Roman"/>
        </w:rPr>
        <w:t>2021, no. 13.</w:t>
      </w:r>
    </w:p>
    <w:p w14:paraId="7B7C2F78" w14:textId="77777777" w:rsidR="00575606" w:rsidRDefault="00575606" w:rsidP="00575606">
      <w:pPr>
        <w:tabs>
          <w:tab w:val="left" w:pos="720"/>
        </w:tabs>
        <w:snapToGrid w:val="0"/>
        <w:spacing w:after="120"/>
        <w:ind w:left="720" w:hanging="720"/>
        <w:rPr>
          <w:rFonts w:ascii="Times New Roman" w:eastAsia="SimSun" w:hAnsi="Times New Roman" w:cs="Times New Roman"/>
          <w:lang w:eastAsia="en-GB"/>
        </w:rPr>
      </w:pPr>
      <w:r>
        <w:rPr>
          <w:rFonts w:ascii="Times New Roman" w:eastAsia="SimSun" w:hAnsi="Times New Roman" w:cs="Times New Roman"/>
          <w:i/>
          <w:iCs/>
        </w:rPr>
        <w:t xml:space="preserve">Dezong Jing Huangdi shilu </w:t>
      </w:r>
      <w:r>
        <w:rPr>
          <w:rFonts w:ascii="Times New Roman" w:eastAsia="SimSun" w:hAnsi="Times New Roman" w:cs="Times New Roman" w:hint="eastAsia"/>
        </w:rPr>
        <w:t>德宗景皇帝實錄</w:t>
      </w:r>
      <w:r>
        <w:rPr>
          <w:rFonts w:ascii="Times New Roman" w:eastAsia="SimSun" w:hAnsi="Times New Roman" w:cs="Times New Roman"/>
        </w:rPr>
        <w:t xml:space="preserve"> (Veritable records of Emperor Dezong (posthumously titled ‘Jing’)). In </w:t>
      </w:r>
      <w:r>
        <w:rPr>
          <w:rFonts w:ascii="Times New Roman" w:eastAsia="SimSun" w:hAnsi="Times New Roman" w:cs="Times New Roman"/>
          <w:i/>
          <w:iCs/>
        </w:rPr>
        <w:t xml:space="preserve">Qing shilu </w:t>
      </w:r>
      <w:r>
        <w:rPr>
          <w:rFonts w:ascii="Times New Roman" w:eastAsia="SimSun" w:hAnsi="Times New Roman" w:cs="Times New Roman" w:hint="eastAsia"/>
        </w:rPr>
        <w:t>清實錄</w:t>
      </w:r>
      <w:r>
        <w:rPr>
          <w:rFonts w:ascii="Times New Roman" w:eastAsia="SimSun" w:hAnsi="Times New Roman" w:cs="Times New Roman"/>
        </w:rPr>
        <w:t xml:space="preserve"> (Veritable records of the Qing dynasty). Vol. 55. Beijing: Zhonghua shuju, 1987.</w:t>
      </w:r>
    </w:p>
    <w:p w14:paraId="66361623" w14:textId="77777777" w:rsidR="00575606" w:rsidRDefault="00575606" w:rsidP="00575606">
      <w:pPr>
        <w:ind w:left="720" w:hanging="720"/>
        <w:rPr>
          <w:rFonts w:ascii="Times New Roman" w:eastAsia="SimSun" w:hAnsi="Times New Roman" w:cs="Times New Roman"/>
          <w:lang w:val="de-DE" w:eastAsia="zh-CN"/>
        </w:rPr>
      </w:pPr>
      <w:r>
        <w:rPr>
          <w:rFonts w:ascii="Times New Roman" w:eastAsia="SimSun" w:hAnsi="Times New Roman" w:cs="Times New Roman"/>
          <w:i/>
          <w:iCs/>
          <w:lang w:val="de-DE"/>
        </w:rPr>
        <w:t>Dagong bao</w:t>
      </w:r>
      <w:r>
        <w:rPr>
          <w:rFonts w:ascii="Times New Roman" w:eastAsia="SimSun" w:hAnsi="Times New Roman" w:cs="Times New Roman"/>
          <w:lang w:val="de-DE"/>
        </w:rPr>
        <w:t xml:space="preserve"> </w:t>
      </w:r>
      <w:r>
        <w:rPr>
          <w:rFonts w:ascii="Times New Roman" w:eastAsia="SimSun" w:hAnsi="Times New Roman" w:cs="Times New Roman" w:hint="eastAsia"/>
          <w:lang w:val="de-DE"/>
        </w:rPr>
        <w:t>大公報</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luntan yi gu jian jin</w:t>
      </w:r>
      <w:r>
        <w:rPr>
          <w:rFonts w:ascii="Times New Roman" w:eastAsia="SimSun" w:hAnsi="Times New Roman" w:cs="Times New Roman"/>
          <w:i/>
          <w:iCs/>
          <w:lang w:val="de-DE"/>
        </w:rPr>
        <w:t xml:space="preserve"> </w:t>
      </w:r>
      <w:r>
        <w:rPr>
          <w:rFonts w:ascii="Times New Roman" w:eastAsia="SimSun" w:hAnsi="Times New Roman" w:cs="Times New Roman" w:hint="eastAsia"/>
        </w:rPr>
        <w:t>群書治要論壇以古鑒今</w:t>
      </w:r>
      <w:r>
        <w:rPr>
          <w:rFonts w:ascii="Times New Roman" w:eastAsia="SimSun" w:hAnsi="Times New Roman" w:cs="Times New Roman"/>
          <w:lang w:val="de-DE"/>
        </w:rPr>
        <w:t>.” Accessed 17 February 2022. http://paper.takungpao.com/html/2013-04/27/content_37_6.htm.</w:t>
      </w:r>
    </w:p>
    <w:p w14:paraId="43FC2D2F"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Dalby, Michael T. “Court politics in late T’ang times.” In </w:t>
      </w:r>
      <w:r>
        <w:rPr>
          <w:rFonts w:ascii="Times New Roman" w:eastAsia="SimSun" w:hAnsi="Times New Roman" w:cs="Times New Roman"/>
          <w:i/>
          <w:iCs/>
        </w:rPr>
        <w:t>The</w:t>
      </w:r>
      <w:r>
        <w:rPr>
          <w:rFonts w:ascii="Times New Roman" w:eastAsia="SimSun" w:hAnsi="Times New Roman" w:cs="Times New Roman"/>
        </w:rPr>
        <w:t xml:space="preserve"> </w:t>
      </w:r>
      <w:r>
        <w:rPr>
          <w:rFonts w:ascii="Times New Roman" w:eastAsia="SimSun" w:hAnsi="Times New Roman" w:cs="Times New Roman"/>
          <w:i/>
          <w:iCs/>
        </w:rPr>
        <w:t xml:space="preserve">Cambridge History of China Volume 3: Sui and T’ang China, 589-906, Part 1, </w:t>
      </w:r>
      <w:r>
        <w:rPr>
          <w:rFonts w:ascii="Times New Roman" w:eastAsia="SimSun" w:hAnsi="Times New Roman" w:cs="Times New Roman"/>
        </w:rPr>
        <w:t>edited by Denis Twitchett, 561-681. Cambridge: Cambridge University Press, 1979.</w:t>
      </w:r>
    </w:p>
    <w:p w14:paraId="3C5E303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Di Xinming </w:t>
      </w:r>
      <w:r>
        <w:rPr>
          <w:rFonts w:ascii="Times New Roman" w:eastAsia="SimSun" w:hAnsi="Times New Roman" w:cs="Times New Roman" w:hint="eastAsia"/>
        </w:rPr>
        <w:t>翟新明</w:t>
      </w:r>
      <w:r>
        <w:rPr>
          <w:rFonts w:ascii="Times New Roman" w:eastAsia="SimSun" w:hAnsi="Times New Roman" w:cs="Times New Roman"/>
        </w:rPr>
        <w:t>. “</w:t>
      </w:r>
      <w:r>
        <w:rPr>
          <w:rFonts w:ascii="Times New Roman" w:eastAsia="SimSun" w:hAnsi="Times New Roman" w:cs="Times New Roman"/>
          <w:i/>
          <w:iCs/>
        </w:rPr>
        <w:t>Chongwen zongmu</w:t>
      </w:r>
      <w:r>
        <w:rPr>
          <w:rFonts w:ascii="Times New Roman" w:eastAsia="SimSun" w:hAnsi="Times New Roman" w:cs="Times New Roman"/>
        </w:rPr>
        <w:t xml:space="preserve"> jiancun chaoben jibenxitongkaoshu </w:t>
      </w:r>
      <w:r>
        <w:rPr>
          <w:rFonts w:ascii="Times New Roman" w:eastAsia="SimSun" w:hAnsi="Times New Roman" w:cs="Times New Roman" w:hint="eastAsia"/>
        </w:rPr>
        <w:t>崇文總目見存抄本、輯本系統考述</w:t>
      </w:r>
      <w:r>
        <w:rPr>
          <w:rFonts w:ascii="Times New Roman" w:eastAsia="SimSun" w:hAnsi="Times New Roman" w:cs="Times New Roman"/>
        </w:rPr>
        <w:t xml:space="preserve">” (Systematic study of the extant manuscripts and collected editions of the </w:t>
      </w:r>
      <w:r>
        <w:rPr>
          <w:rFonts w:ascii="Times New Roman" w:eastAsia="SimSun" w:hAnsi="Times New Roman" w:cs="Times New Roman"/>
          <w:i/>
          <w:iCs/>
        </w:rPr>
        <w:t>Chongwen Zongmu</w:t>
      </w:r>
      <w:r>
        <w:rPr>
          <w:rFonts w:ascii="Times New Roman" w:eastAsia="SimSun" w:hAnsi="Times New Roman" w:cs="Times New Roman"/>
        </w:rPr>
        <w:t xml:space="preserve">). </w:t>
      </w:r>
      <w:r>
        <w:rPr>
          <w:rFonts w:ascii="Times New Roman" w:eastAsia="SimSun" w:hAnsi="Times New Roman" w:cs="Times New Roman"/>
          <w:i/>
          <w:iCs/>
        </w:rPr>
        <w:t xml:space="preserve">Banben muluxue yanjiu </w:t>
      </w:r>
      <w:r>
        <w:rPr>
          <w:rFonts w:ascii="Times New Roman" w:eastAsia="SimSun" w:hAnsi="Times New Roman" w:cs="Times New Roman" w:hint="eastAsia"/>
        </w:rPr>
        <w:t>版本目錄學研究</w:t>
      </w:r>
      <w:r>
        <w:rPr>
          <w:rFonts w:ascii="Times New Roman" w:eastAsia="SimSun" w:hAnsi="Times New Roman" w:cs="Times New Roman"/>
        </w:rPr>
        <w:t xml:space="preserve"> (Studies of bibliographical editions) 10 (2019): 71-78.</w:t>
      </w:r>
    </w:p>
    <w:p w14:paraId="046C035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Dong Gao</w:t>
      </w:r>
      <w:r>
        <w:rPr>
          <w:rFonts w:ascii="Times New Roman" w:eastAsia="SimSun" w:hAnsi="Times New Roman" w:cs="Times New Roman" w:hint="eastAsia"/>
        </w:rPr>
        <w:t>董誥</w:t>
      </w:r>
      <w:r>
        <w:rPr>
          <w:rFonts w:ascii="Times New Roman" w:eastAsia="SimSun" w:hAnsi="Times New Roman" w:cs="Times New Roman"/>
        </w:rPr>
        <w:t xml:space="preserve">, </w:t>
      </w:r>
      <w:r>
        <w:rPr>
          <w:rFonts w:ascii="Times New Roman" w:eastAsia="SimSun" w:hAnsi="Times New Roman" w:cs="Times New Roman"/>
          <w:highlight w:val="yellow"/>
          <w:lang w:val="de-DE"/>
        </w:rPr>
        <w:t>et al</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Quan Tang wen </w:t>
      </w:r>
      <w:r>
        <w:rPr>
          <w:rFonts w:ascii="Times New Roman" w:eastAsia="SimSun" w:hAnsi="Times New Roman" w:cs="Times New Roman" w:hint="eastAsia"/>
        </w:rPr>
        <w:t>全唐文</w:t>
      </w:r>
      <w:r>
        <w:rPr>
          <w:rFonts w:ascii="Times New Roman" w:eastAsia="SimSun" w:hAnsi="Times New Roman" w:cs="Times New Roman"/>
          <w:lang w:val="de-DE"/>
        </w:rPr>
        <w:t xml:space="preserve"> (Complete prose of the Tang dynasty). Vol. 3. Taipei: Huiwen shuju, 2008.</w:t>
      </w:r>
    </w:p>
    <w:p w14:paraId="3EC9399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Dong Gao </w:t>
      </w:r>
      <w:r>
        <w:rPr>
          <w:rFonts w:ascii="Times New Roman" w:eastAsia="SimSun" w:hAnsi="Times New Roman" w:cs="Times New Roman" w:hint="eastAsia"/>
        </w:rPr>
        <w:t>董誥</w:t>
      </w:r>
      <w:r>
        <w:rPr>
          <w:rFonts w:ascii="Times New Roman" w:eastAsia="SimSun" w:hAnsi="Times New Roman" w:cs="Times New Roman"/>
          <w:lang w:val="de-DE"/>
        </w:rPr>
        <w:t xml:space="preserve">, </w:t>
      </w:r>
      <w:r>
        <w:rPr>
          <w:rFonts w:ascii="Times New Roman" w:eastAsia="SimSun" w:hAnsi="Times New Roman" w:cs="Times New Roman"/>
          <w:highlight w:val="yellow"/>
          <w:lang w:val="de-DE"/>
        </w:rPr>
        <w:t>et al</w:t>
      </w:r>
      <w:r>
        <w:rPr>
          <w:rFonts w:ascii="Times New Roman" w:eastAsia="SimSun" w:hAnsi="Times New Roman" w:cs="Times New Roman"/>
          <w:lang w:val="de-DE"/>
        </w:rPr>
        <w:t xml:space="preserve">. </w:t>
      </w:r>
      <w:r>
        <w:rPr>
          <w:rFonts w:ascii="Times New Roman" w:eastAsia="SimSun" w:hAnsi="Times New Roman" w:cs="Times New Roman"/>
          <w:i/>
          <w:iCs/>
          <w:lang w:val="de-DE"/>
        </w:rPr>
        <w:t>Qinding quan Tang wen</w:t>
      </w:r>
      <w:r>
        <w:rPr>
          <w:rFonts w:ascii="Times New Roman" w:eastAsia="SimSun" w:hAnsi="Times New Roman" w:cs="Times New Roman"/>
          <w:lang w:val="de-DE"/>
        </w:rPr>
        <w:t xml:space="preserve"> </w:t>
      </w:r>
      <w:r>
        <w:rPr>
          <w:rFonts w:ascii="Times New Roman" w:eastAsia="SimSun" w:hAnsi="Times New Roman" w:cs="Times New Roman" w:hint="eastAsia"/>
        </w:rPr>
        <w:t>欽定全唐文</w:t>
      </w:r>
      <w:r>
        <w:rPr>
          <w:rFonts w:ascii="Times New Roman" w:eastAsia="SimSun" w:hAnsi="Times New Roman" w:cs="Times New Roman"/>
          <w:lang w:val="de-DE"/>
        </w:rPr>
        <w:t xml:space="preserve"> (Imperially-authorised Complete Prose of the Tang dynasty). Accessed 22 February, 2022. http://www.guoxuedashi.net/guji/zx_1211061inie/.</w:t>
      </w:r>
    </w:p>
    <w:p w14:paraId="48B3EC10"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Dong Zhongshu </w:t>
      </w:r>
      <w:r>
        <w:rPr>
          <w:rFonts w:ascii="Times New Roman" w:eastAsia="SimSun" w:hAnsi="Times New Roman" w:cs="Times New Roman" w:hint="eastAsia"/>
        </w:rPr>
        <w:t>董仲舒</w:t>
      </w:r>
      <w:r>
        <w:rPr>
          <w:rFonts w:ascii="Times New Roman" w:eastAsia="SimSun" w:hAnsi="Times New Roman" w:cs="Times New Roman"/>
          <w:lang w:val="de-DE"/>
        </w:rPr>
        <w:t xml:space="preserve">. </w:t>
      </w:r>
      <w:r>
        <w:rPr>
          <w:rFonts w:ascii="Times New Roman" w:eastAsia="SimSun" w:hAnsi="Times New Roman" w:cs="Times New Roman"/>
          <w:i/>
          <w:iCs/>
          <w:lang w:val="de-DE"/>
        </w:rPr>
        <w:t>Chunqiu fanlu</w:t>
      </w:r>
      <w:r>
        <w:rPr>
          <w:rFonts w:ascii="Times New Roman" w:eastAsia="SimSun" w:hAnsi="Times New Roman" w:cs="Times New Roman"/>
          <w:lang w:val="de-DE"/>
        </w:rPr>
        <w:t xml:space="preserve"> </w:t>
      </w:r>
      <w:r>
        <w:rPr>
          <w:rFonts w:ascii="Times New Roman" w:eastAsia="SimSun" w:hAnsi="Times New Roman" w:cs="Times New Roman" w:hint="eastAsia"/>
        </w:rPr>
        <w:t>春秋繁露</w:t>
      </w:r>
      <w:r>
        <w:rPr>
          <w:rFonts w:ascii="Times New Roman" w:eastAsia="SimSun" w:hAnsi="Times New Roman" w:cs="Times New Roman"/>
          <w:lang w:val="de-DE"/>
        </w:rPr>
        <w:t xml:space="preserve"> (Luxuriant gems of the Spring and Autumn). In </w:t>
      </w:r>
      <w:r>
        <w:rPr>
          <w:rFonts w:ascii="Times New Roman" w:eastAsia="SimSun" w:hAnsi="Times New Roman" w:cs="Times New Roman"/>
          <w:iCs/>
          <w:lang w:val="de-DE"/>
        </w:rPr>
        <w:t>Wenyuange Siku quanshu</w:t>
      </w:r>
      <w:r>
        <w:rPr>
          <w:rFonts w:ascii="Times New Roman" w:eastAsia="SimSun" w:hAnsi="Times New Roman" w:cs="Times New Roman" w:hint="eastAsia"/>
        </w:rPr>
        <w:t>文淵閣四庫全書</w:t>
      </w:r>
      <w:r>
        <w:rPr>
          <w:rFonts w:ascii="Times New Roman" w:eastAsia="SimSun" w:hAnsi="Times New Roman" w:cs="Times New Roman"/>
          <w:lang w:val="de-DE"/>
        </w:rPr>
        <w:t>. Vol. 181. Taipei: Taiwan Shangwu yinshuguan, 2013.</w:t>
      </w:r>
    </w:p>
    <w:p w14:paraId="39740C3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Drège, Jean-Pierre. “Des ouvrages classés par catégories: les encyclopédies chinoises.” </w:t>
      </w:r>
      <w:r>
        <w:rPr>
          <w:rFonts w:ascii="Times New Roman" w:eastAsia="SimSun" w:hAnsi="Times New Roman" w:cs="Times New Roman"/>
          <w:i/>
          <w:iCs/>
        </w:rPr>
        <w:t>Extrême-Orient Extrême-Occident</w:t>
      </w:r>
      <w:r>
        <w:rPr>
          <w:rFonts w:ascii="Times New Roman" w:eastAsia="SimSun" w:hAnsi="Times New Roman" w:cs="Times New Roman"/>
        </w:rPr>
        <w:t xml:space="preserve"> 1, no. 1 (2007): 19-38.</w:t>
      </w:r>
    </w:p>
    <w:p w14:paraId="34054AC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Du You </w:t>
      </w:r>
      <w:r>
        <w:rPr>
          <w:rFonts w:ascii="Times New Roman" w:eastAsia="SimSun" w:hAnsi="Times New Roman" w:cs="Times New Roman" w:hint="eastAsia"/>
        </w:rPr>
        <w:t>杜佑</w:t>
      </w:r>
      <w:r>
        <w:rPr>
          <w:rFonts w:ascii="Times New Roman" w:eastAsia="SimSun" w:hAnsi="Times New Roman" w:cs="Times New Roman"/>
          <w:lang w:val="de-DE"/>
        </w:rPr>
        <w:t xml:space="preserve">. </w:t>
      </w:r>
      <w:r>
        <w:rPr>
          <w:rFonts w:ascii="Times New Roman" w:eastAsia="SimSun" w:hAnsi="Times New Roman" w:cs="Times New Roman"/>
          <w:i/>
          <w:iCs/>
          <w:lang w:val="de-DE"/>
        </w:rPr>
        <w:t>Tong dian</w:t>
      </w:r>
      <w:r>
        <w:rPr>
          <w:rFonts w:ascii="Times New Roman" w:eastAsia="SimSun" w:hAnsi="Times New Roman" w:cs="Times New Roman"/>
          <w:lang w:val="de-DE"/>
        </w:rPr>
        <w:t xml:space="preserve"> </w:t>
      </w:r>
      <w:r>
        <w:rPr>
          <w:rFonts w:ascii="Times New Roman" w:eastAsia="SimSun" w:hAnsi="Times New Roman" w:cs="Times New Roman" w:hint="eastAsia"/>
        </w:rPr>
        <w:t>通典</w:t>
      </w:r>
      <w:r>
        <w:rPr>
          <w:rFonts w:ascii="Times New Roman" w:eastAsia="SimSun" w:hAnsi="Times New Roman" w:cs="Times New Roman"/>
          <w:lang w:val="de-DE"/>
        </w:rPr>
        <w:t xml:space="preserve"> (Comprehensive institutions). In Wenyuange Siku </w:t>
      </w:r>
      <w:r>
        <w:rPr>
          <w:rFonts w:ascii="Times New Roman" w:eastAsia="SimSun" w:hAnsi="Times New Roman" w:cs="Times New Roman"/>
          <w:lang w:val="de-DE"/>
        </w:rPr>
        <w:lastRenderedPageBreak/>
        <w:t xml:space="preserve">quanshu </w:t>
      </w:r>
      <w:r>
        <w:rPr>
          <w:rFonts w:ascii="Times New Roman" w:eastAsia="SimSun" w:hAnsi="Times New Roman" w:cs="Times New Roman" w:hint="eastAsia"/>
        </w:rPr>
        <w:t>文淵閣四庫全書</w:t>
      </w:r>
      <w:r>
        <w:rPr>
          <w:rFonts w:ascii="Times New Roman" w:eastAsia="SimSun" w:hAnsi="Times New Roman" w:cs="Times New Roman"/>
          <w:lang w:val="de-DE"/>
        </w:rPr>
        <w:t>. Vol. 605. Taipei: Shangwu yinshu guan, 2013.</w:t>
      </w:r>
    </w:p>
    <w:p w14:paraId="4A11D7D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Duan Yucai </w:t>
      </w:r>
      <w:r>
        <w:rPr>
          <w:rFonts w:ascii="Times New Roman" w:eastAsia="SimSun" w:hAnsi="Times New Roman" w:cs="Times New Roman" w:hint="eastAsia"/>
        </w:rPr>
        <w:t>段玉裁</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Shuowen jiezi zhu </w:t>
      </w:r>
      <w:r>
        <w:rPr>
          <w:rFonts w:ascii="Times New Roman" w:eastAsia="SimSun" w:hAnsi="Times New Roman" w:cs="Times New Roman" w:hint="eastAsia"/>
        </w:rPr>
        <w:t>說文解字注</w:t>
      </w:r>
      <w:r>
        <w:rPr>
          <w:rFonts w:ascii="Times New Roman" w:eastAsia="SimSun" w:hAnsi="Times New Roman" w:cs="Times New Roman"/>
          <w:lang w:val="de-DE"/>
        </w:rPr>
        <w:t xml:space="preserve"> (Annotated explanations of simple and compounded characters). Taipei: Yiwen yinshuguan, 2015.</w:t>
      </w:r>
    </w:p>
    <w:p w14:paraId="2991DAA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Dudbridge, Glen. </w:t>
      </w:r>
      <w:r>
        <w:rPr>
          <w:rFonts w:ascii="Times New Roman" w:eastAsia="SimSun" w:hAnsi="Times New Roman" w:cs="Times New Roman"/>
          <w:i/>
        </w:rPr>
        <w:t>Lost Books of Medieval China</w:t>
      </w:r>
      <w:r>
        <w:rPr>
          <w:rFonts w:ascii="Times New Roman" w:eastAsia="SimSun" w:hAnsi="Times New Roman" w:cs="Times New Roman"/>
        </w:rPr>
        <w:t>. London: The British Library, 2000.</w:t>
      </w:r>
    </w:p>
    <w:p w14:paraId="5B7EDF9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Durrant, Stephen et al. </w:t>
      </w:r>
      <w:r>
        <w:rPr>
          <w:rFonts w:ascii="Times New Roman" w:eastAsia="SimSun" w:hAnsi="Times New Roman" w:cs="Times New Roman"/>
          <w:i/>
          <w:iCs/>
          <w:lang w:val="de-DE"/>
        </w:rPr>
        <w:t>Zuo Tradition Zuozhuan</w:t>
      </w:r>
      <w:r>
        <w:rPr>
          <w:rFonts w:ascii="Times New Roman" w:eastAsia="SimSun" w:hAnsi="Times New Roman" w:cs="Times New Roman"/>
          <w:lang w:val="de-DE"/>
        </w:rPr>
        <w:t>. Seattle: University of Washington Press, 2016.</w:t>
      </w:r>
    </w:p>
    <w:p w14:paraId="2D5454E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e-Museum of National Institutes for Cultural Heritage, Japan. Accessed 23 January, 2022. https://emuseum.nich.go.jp/detail?langId=en&amp;webView=&amp;content_base_id=100168&amp;content_part_id=009&amp;content_pict_id=0.</w:t>
      </w:r>
    </w:p>
    <w:p w14:paraId="174B2DB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e-National Treasure of National Institutes for Cultural Heritage, Japan. Accessed 23 January, 2022. https://emuseum.nich.go.jp/detail?langId=en&amp;webView=&amp;content_base_id=100168&amp;content_part_id=0&amp;content_pict_id=0.</w:t>
      </w:r>
    </w:p>
    <w:p w14:paraId="3A24A31D"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Ebrey, Patricia. “Court Painting.” In </w:t>
      </w:r>
      <w:r>
        <w:rPr>
          <w:rFonts w:ascii="Times New Roman" w:eastAsia="SimSun" w:hAnsi="Times New Roman" w:cs="Times New Roman"/>
          <w:i/>
          <w:iCs/>
        </w:rPr>
        <w:t>A Companion to Chinese Art</w:t>
      </w:r>
      <w:r>
        <w:rPr>
          <w:rFonts w:ascii="Times New Roman" w:eastAsia="SimSun" w:hAnsi="Times New Roman" w:cs="Times New Roman"/>
        </w:rPr>
        <w:t>, edited by</w:t>
      </w:r>
      <w:r>
        <w:rPr>
          <w:rFonts w:ascii="Times New Roman" w:eastAsia="SimSun" w:hAnsi="Times New Roman" w:cs="Times New Roman"/>
          <w:i/>
          <w:iCs/>
        </w:rPr>
        <w:t xml:space="preserve"> </w:t>
      </w:r>
      <w:r>
        <w:rPr>
          <w:rFonts w:ascii="Times New Roman" w:eastAsia="SimSun" w:hAnsi="Times New Roman" w:cs="Times New Roman"/>
        </w:rPr>
        <w:t xml:space="preserve">Martin J. Powers and Katherine R. Tsiang, 27-46. </w:t>
      </w:r>
      <w:bookmarkStart w:id="297" w:name="_Hlk96326829"/>
      <w:r>
        <w:rPr>
          <w:rFonts w:ascii="Times New Roman" w:eastAsia="SimSun" w:hAnsi="Times New Roman" w:cs="Times New Roman"/>
        </w:rPr>
        <w:t>Chichester: John Wiley &amp; Son Inc, 2016</w:t>
      </w:r>
      <w:bookmarkEnd w:id="297"/>
      <w:r>
        <w:rPr>
          <w:rFonts w:ascii="Times New Roman" w:eastAsia="SimSun" w:hAnsi="Times New Roman" w:cs="Times New Roman"/>
        </w:rPr>
        <w:t>.</w:t>
      </w:r>
    </w:p>
    <w:p w14:paraId="2A9251C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El Amine, Loubna. </w:t>
      </w:r>
      <w:r>
        <w:rPr>
          <w:rFonts w:ascii="Times New Roman" w:eastAsia="SimSun" w:hAnsi="Times New Roman" w:cs="Times New Roman"/>
          <w:i/>
          <w:iCs/>
        </w:rPr>
        <w:t xml:space="preserve">Classical Confucian Political Thought: A New Interpretation. </w:t>
      </w:r>
      <w:r>
        <w:rPr>
          <w:rFonts w:ascii="Times New Roman" w:eastAsia="SimSun" w:hAnsi="Times New Roman" w:cs="Times New Roman"/>
        </w:rPr>
        <w:t>Princeton: Princeton University Press, 2015.</w:t>
      </w:r>
    </w:p>
    <w:p w14:paraId="4A57E24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Elman, Benjamin A.“The Investigation of Things (</w:t>
      </w:r>
      <w:r>
        <w:rPr>
          <w:rFonts w:ascii="Times New Roman" w:eastAsia="SimSun" w:hAnsi="Times New Roman" w:cs="Times New Roman"/>
          <w:i/>
          <w:iCs/>
          <w:lang w:val="de-DE"/>
        </w:rPr>
        <w:t>gewu</w:t>
      </w:r>
      <w:r>
        <w:rPr>
          <w:rFonts w:ascii="Times New Roman" w:eastAsia="SimSun" w:hAnsi="Times New Roman" w:cs="Times New Roman" w:hint="eastAsia"/>
        </w:rPr>
        <w:t>格物</w:t>
      </w:r>
      <w:r>
        <w:rPr>
          <w:rFonts w:ascii="Times New Roman" w:eastAsia="SimSun" w:hAnsi="Times New Roman" w:cs="Times New Roman"/>
          <w:lang w:val="de-DE"/>
        </w:rPr>
        <w:t>), Natural Studies (</w:t>
      </w:r>
      <w:r>
        <w:rPr>
          <w:rFonts w:ascii="Times New Roman" w:eastAsia="SimSun" w:hAnsi="Times New Roman" w:cs="Times New Roman"/>
          <w:i/>
          <w:iCs/>
          <w:lang w:val="de-DE"/>
        </w:rPr>
        <w:t>gezhixue</w:t>
      </w:r>
      <w:r>
        <w:rPr>
          <w:rFonts w:ascii="Times New Roman" w:eastAsia="SimSun" w:hAnsi="Times New Roman" w:cs="Times New Roman" w:hint="eastAsia"/>
        </w:rPr>
        <w:t>格致學</w:t>
      </w:r>
      <w:r>
        <w:rPr>
          <w:rFonts w:ascii="Times New Roman" w:eastAsia="SimSun" w:hAnsi="Times New Roman" w:cs="Times New Roman"/>
          <w:lang w:val="de-DE"/>
        </w:rPr>
        <w:t>), and Evidental Studies (</w:t>
      </w:r>
      <w:r>
        <w:rPr>
          <w:rFonts w:ascii="Times New Roman" w:eastAsia="SimSun" w:hAnsi="Times New Roman" w:cs="Times New Roman"/>
          <w:i/>
          <w:iCs/>
          <w:lang w:val="de-DE"/>
        </w:rPr>
        <w:t>kaozhengxue</w:t>
      </w:r>
      <w:r>
        <w:rPr>
          <w:rFonts w:ascii="Times New Roman" w:eastAsia="SimSun" w:hAnsi="Times New Roman" w:cs="Times New Roman" w:hint="eastAsia"/>
        </w:rPr>
        <w:t>考證學</w:t>
      </w:r>
      <w:r>
        <w:rPr>
          <w:rFonts w:ascii="Times New Roman" w:eastAsia="SimSun" w:hAnsi="Times New Roman" w:cs="Times New Roman"/>
          <w:lang w:val="de-DE"/>
        </w:rPr>
        <w:t xml:space="preserve">). In Late Imperial China, 1600-1800” in </w:t>
      </w:r>
      <w:r>
        <w:rPr>
          <w:rFonts w:ascii="Times New Roman" w:eastAsia="SimSun" w:hAnsi="Times New Roman" w:cs="Times New Roman"/>
          <w:i/>
          <w:iCs/>
          <w:lang w:val="de-DE"/>
        </w:rPr>
        <w:t>Concepts of Nature: A Chinese-European Cross-Cultural Perspective</w:t>
      </w:r>
      <w:r>
        <w:rPr>
          <w:rFonts w:ascii="Times New Roman" w:eastAsia="SimSun" w:hAnsi="Times New Roman" w:cs="Times New Roman"/>
          <w:lang w:val="de-DE"/>
        </w:rPr>
        <w:t>, edited by Hans Ulrich Vogel and Günter Dux, 368-399. Leiden: Brill, 2010.</w:t>
      </w:r>
    </w:p>
    <w:p w14:paraId="2890DDB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Emerson, Ralph Waldo. “Sermon CXXXVI.” In </w:t>
      </w:r>
      <w:r>
        <w:rPr>
          <w:rFonts w:ascii="Times New Roman" w:eastAsia="SimSun" w:hAnsi="Times New Roman" w:cs="Times New Roman"/>
          <w:i/>
          <w:iCs/>
        </w:rPr>
        <w:t>The Complete Sermons of Ralph Waldo Emerson</w:t>
      </w:r>
      <w:r>
        <w:rPr>
          <w:rFonts w:ascii="Times New Roman" w:eastAsia="SimSun" w:hAnsi="Times New Roman" w:cs="Times New Roman"/>
        </w:rPr>
        <w:t>, edited by Wesley T. Mott, 25-26. Vol. 4. Columbia: University of Missouri Press, 1992.</w:t>
      </w:r>
    </w:p>
    <w:p w14:paraId="58959A9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Annotations by Fan Ning </w:t>
      </w:r>
      <w:r>
        <w:rPr>
          <w:rFonts w:ascii="Times New Roman" w:eastAsia="SimSun" w:hAnsi="Times New Roman" w:cs="Times New Roman" w:hint="eastAsia"/>
        </w:rPr>
        <w:t>范寧</w:t>
      </w:r>
      <w:r>
        <w:rPr>
          <w:rFonts w:ascii="Times New Roman" w:eastAsia="SimSun" w:hAnsi="Times New Roman" w:cs="Times New Roman"/>
          <w:lang w:val="de-DE"/>
        </w:rPr>
        <w:t xml:space="preserve">; sub-commentary by Yang Shixun </w:t>
      </w:r>
      <w:r>
        <w:rPr>
          <w:rFonts w:ascii="Times New Roman" w:eastAsia="SimSun" w:hAnsi="Times New Roman" w:cs="Times New Roman" w:hint="eastAsia"/>
        </w:rPr>
        <w:t>楊士勛</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Chunqiu Guliang zhuan zhushu </w:t>
      </w:r>
      <w:r>
        <w:rPr>
          <w:rFonts w:ascii="Times New Roman" w:eastAsia="SimSun" w:hAnsi="Times New Roman" w:cs="Times New Roman" w:hint="eastAsia"/>
        </w:rPr>
        <w:t>春秋穀梁傳註疏</w:t>
      </w:r>
      <w:r>
        <w:rPr>
          <w:rFonts w:ascii="Times New Roman" w:eastAsia="SimSun" w:hAnsi="Times New Roman" w:cs="Times New Roman"/>
          <w:lang w:val="de-DE"/>
        </w:rPr>
        <w:t xml:space="preserve"> (Annotated commentary on the Guliang tradition of commentary on the </w:t>
      </w:r>
      <w:r>
        <w:rPr>
          <w:rFonts w:ascii="Times New Roman" w:eastAsia="SimSun" w:hAnsi="Times New Roman" w:cs="Times New Roman"/>
          <w:i/>
          <w:iCs/>
          <w:lang w:val="de-DE"/>
        </w:rPr>
        <w:t>Spring and Autumn Annals</w:t>
      </w:r>
      <w:r>
        <w:rPr>
          <w:rFonts w:ascii="Times New Roman" w:eastAsia="SimSun" w:hAnsi="Times New Roman" w:cs="Times New Roman"/>
          <w:lang w:val="de-DE"/>
        </w:rPr>
        <w:t xml:space="preserve">). In 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145. Taipei: Shangwu yinshuguan, 2013.</w:t>
      </w:r>
    </w:p>
    <w:p w14:paraId="7E58F4D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lastRenderedPageBreak/>
        <w:t xml:space="preserve">Fan Wang. “Reading for Rule: Emperor Taizong of Tang and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rPr>
        <w:t xml:space="preserve">In </w:t>
      </w:r>
      <w:r>
        <w:rPr>
          <w:rFonts w:ascii="Times New Roman" w:eastAsia="SimSun" w:hAnsi="Times New Roman" w:cs="Times New Roman"/>
          <w:i/>
          <w:iCs/>
        </w:rPr>
        <w:t>The Edinburgh History of Reading: Early Readers</w:t>
      </w:r>
      <w:r>
        <w:rPr>
          <w:rFonts w:ascii="Times New Roman" w:eastAsia="SimSun" w:hAnsi="Times New Roman" w:cs="Times New Roman"/>
        </w:rPr>
        <w:t xml:space="preserve">, edited by </w:t>
      </w:r>
      <w:r>
        <w:rPr>
          <w:rFonts w:ascii="Times New Roman" w:eastAsia="SimSun" w:hAnsi="Times New Roman" w:cs="Times New Roman"/>
          <w:lang w:val="de-DE"/>
        </w:rPr>
        <w:t>Mary Hammond, 31-53. Edinburgh: Edinburgh University Press, 2020.</w:t>
      </w:r>
    </w:p>
    <w:p w14:paraId="35B5AF5A"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Fitzgerald, Charles Patrick. </w:t>
      </w:r>
      <w:r>
        <w:rPr>
          <w:rFonts w:ascii="Times New Roman" w:eastAsia="SimSun" w:hAnsi="Times New Roman" w:cs="Times New Roman"/>
          <w:i/>
          <w:iCs/>
        </w:rPr>
        <w:t>Son of Heaven: A Biography of Li Shih-Min, founder of the T’ang Dynasty</w:t>
      </w:r>
      <w:r>
        <w:rPr>
          <w:rFonts w:ascii="Times New Roman" w:eastAsia="SimSun" w:hAnsi="Times New Roman" w:cs="Times New Roman"/>
        </w:rPr>
        <w:t>. Cambridge: Cambridge University Press, 1933.</w:t>
      </w:r>
    </w:p>
    <w:p w14:paraId="1614E20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Fitzgerald, Charles. P. </w:t>
      </w:r>
      <w:r>
        <w:rPr>
          <w:rFonts w:ascii="Times New Roman" w:eastAsia="SimSun" w:hAnsi="Times New Roman" w:cs="Times New Roman"/>
          <w:i/>
          <w:iCs/>
        </w:rPr>
        <w:t>A Concise History of East Asia</w:t>
      </w:r>
      <w:r>
        <w:rPr>
          <w:rFonts w:ascii="Times New Roman" w:eastAsia="SimSun" w:hAnsi="Times New Roman" w:cs="Times New Roman"/>
        </w:rPr>
        <w:t>. Hong Kong: Heinemann, 1966.</w:t>
      </w:r>
    </w:p>
    <w:p w14:paraId="3A308B6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Fong, Wen C. </w:t>
      </w:r>
      <w:r>
        <w:rPr>
          <w:rFonts w:ascii="Times New Roman" w:eastAsia="SimSun" w:hAnsi="Times New Roman" w:cs="Times New Roman"/>
          <w:i/>
          <w:iCs/>
        </w:rPr>
        <w:t>Beyond Representation: Chinese Painting and Calligraphy 8th-14th Century</w:t>
      </w:r>
      <w:r>
        <w:rPr>
          <w:rFonts w:ascii="Times New Roman" w:eastAsia="SimSun" w:hAnsi="Times New Roman" w:cs="Times New Roman"/>
        </w:rPr>
        <w:t>. New York: The Metropolitan Museum of Art, 1992.</w:t>
      </w:r>
    </w:p>
    <w:p w14:paraId="735FB15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Forty, Adrian. “Introduction.” In </w:t>
      </w:r>
      <w:r>
        <w:rPr>
          <w:rFonts w:ascii="Times New Roman" w:eastAsia="SimSun" w:hAnsi="Times New Roman" w:cs="Times New Roman"/>
          <w:i/>
          <w:iCs/>
        </w:rPr>
        <w:t>The Art of Forgetting</w:t>
      </w:r>
      <w:r>
        <w:rPr>
          <w:rFonts w:ascii="Times New Roman" w:eastAsia="SimSun" w:hAnsi="Times New Roman" w:cs="Times New Roman"/>
        </w:rPr>
        <w:t xml:space="preserve">, edited by Adrian Forty and Suzanne Küchler, </w:t>
      </w:r>
      <w:r>
        <w:rPr>
          <w:rFonts w:ascii="Times New Roman" w:eastAsia="SimSun" w:hAnsi="Times New Roman" w:cs="Times New Roman"/>
          <w:highlight w:val="yellow"/>
        </w:rPr>
        <w:t>pages</w:t>
      </w:r>
      <w:r>
        <w:rPr>
          <w:rFonts w:ascii="Times New Roman" w:eastAsia="SimSun" w:hAnsi="Times New Roman" w:cs="Times New Roman"/>
        </w:rPr>
        <w:t>. Oxford: Berg, 2001.</w:t>
      </w:r>
    </w:p>
    <w:p w14:paraId="39247F0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Fu Yili </w:t>
      </w:r>
      <w:r>
        <w:rPr>
          <w:rFonts w:ascii="Times New Roman" w:eastAsia="SimSun" w:hAnsi="Times New Roman" w:cs="Times New Roman" w:hint="eastAsia"/>
        </w:rPr>
        <w:t>傅以禮</w:t>
      </w:r>
      <w:r>
        <w:rPr>
          <w:rFonts w:ascii="Times New Roman" w:eastAsia="SimSun" w:hAnsi="Times New Roman" w:cs="Times New Roman"/>
        </w:rPr>
        <w:t xml:space="preserve">, ed. </w:t>
      </w:r>
      <w:r>
        <w:rPr>
          <w:rFonts w:ascii="Times New Roman" w:eastAsia="SimSun" w:hAnsi="Times New Roman" w:cs="Times New Roman"/>
          <w:i/>
          <w:iCs/>
        </w:rPr>
        <w:t xml:space="preserve">Siku weishou shumu tiyao </w:t>
      </w:r>
      <w:r>
        <w:rPr>
          <w:rFonts w:ascii="Times New Roman" w:eastAsia="SimSun" w:hAnsi="Times New Roman" w:cs="Times New Roman" w:hint="eastAsia"/>
        </w:rPr>
        <w:t>四庫未收書提要</w:t>
      </w:r>
      <w:r>
        <w:rPr>
          <w:rFonts w:ascii="Times New Roman" w:eastAsia="SimSun" w:hAnsi="Times New Roman" w:cs="Times New Roman"/>
        </w:rPr>
        <w:t xml:space="preserve"> (Bibliographical Abstracts for the Collection of Books not included in the</w:t>
      </w:r>
      <w:r>
        <w:rPr>
          <w:rFonts w:ascii="Times New Roman" w:eastAsia="SimSun" w:hAnsi="Times New Roman" w:cs="Times New Roman"/>
          <w:i/>
          <w:iCs/>
        </w:rPr>
        <w:t xml:space="preserve"> Siku</w:t>
      </w:r>
      <w:r>
        <w:rPr>
          <w:rFonts w:ascii="Times New Roman" w:eastAsia="SimSun" w:hAnsi="Times New Roman" w:cs="Times New Roman"/>
        </w:rPr>
        <w:t>). Shanghai: Shangwu yinshu guan, 1955.</w:t>
      </w:r>
    </w:p>
    <w:p w14:paraId="4828F5A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Fujiwara no Sukeyo </w:t>
      </w:r>
      <w:r>
        <w:rPr>
          <w:rFonts w:ascii="Times New Roman" w:eastAsia="SimSun" w:hAnsi="Times New Roman" w:cs="Times New Roman" w:hint="eastAsia"/>
        </w:rPr>
        <w:t>藤原佐世</w:t>
      </w:r>
      <w:r>
        <w:rPr>
          <w:rFonts w:ascii="Times New Roman" w:eastAsia="SimSun" w:hAnsi="Times New Roman" w:cs="Times New Roman"/>
        </w:rPr>
        <w:t xml:space="preserve">. </w:t>
      </w:r>
      <w:r>
        <w:rPr>
          <w:rFonts w:ascii="Times New Roman" w:eastAsia="SimSun" w:hAnsi="Times New Roman" w:cs="Times New Roman"/>
          <w:i/>
          <w:iCs/>
        </w:rPr>
        <w:t xml:space="preserve">Nihonkoku genzai shomokuroku </w:t>
      </w:r>
      <w:r>
        <w:rPr>
          <w:rFonts w:ascii="Times New Roman" w:eastAsia="SimSun" w:hAnsi="Times New Roman" w:cs="Times New Roman" w:hint="eastAsia"/>
        </w:rPr>
        <w:t>日本國見在書目錄</w:t>
      </w:r>
      <w:r>
        <w:rPr>
          <w:rFonts w:ascii="Times New Roman" w:eastAsia="SimSun" w:hAnsi="Times New Roman" w:cs="Times New Roman"/>
        </w:rPr>
        <w:t xml:space="preserve"> (Catalogue of extant books in Japan). Tokyo:</w:t>
      </w:r>
      <w:r>
        <w:rPr>
          <w:rFonts w:ascii="Times New Roman" w:eastAsia="SimSun" w:hAnsi="Times New Roman" w:cs="Times New Roman"/>
          <w:color w:val="4B4B4B"/>
          <w:shd w:val="clear" w:color="auto" w:fill="FAFAFA"/>
        </w:rPr>
        <w:t xml:space="preserve"> </w:t>
      </w:r>
      <w:r>
        <w:rPr>
          <w:rFonts w:ascii="Times New Roman" w:eastAsia="SimSun" w:hAnsi="Times New Roman" w:cs="Times New Roman"/>
        </w:rPr>
        <w:t>Hajimu shi, 1885.</w:t>
      </w:r>
    </w:p>
    <w:p w14:paraId="6664A23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Fujiwara Tokihira </w:t>
      </w:r>
      <w:r>
        <w:rPr>
          <w:rFonts w:ascii="Times New Roman" w:eastAsia="SimSun" w:hAnsi="Times New Roman" w:cs="Times New Roman" w:hint="eastAsia"/>
        </w:rPr>
        <w:t>藤原時平</w:t>
      </w:r>
      <w:r>
        <w:rPr>
          <w:rFonts w:ascii="Times New Roman" w:eastAsia="SimSun" w:hAnsi="Times New Roman" w:cs="Times New Roman"/>
        </w:rPr>
        <w:t xml:space="preserve"> and Nobutomo Ban</w:t>
      </w:r>
      <w:r>
        <w:rPr>
          <w:rFonts w:ascii="Times New Roman" w:eastAsia="SimSun" w:hAnsi="Times New Roman" w:cs="Times New Roman" w:hint="eastAsia"/>
        </w:rPr>
        <w:t>伴信友</w:t>
      </w:r>
      <w:r>
        <w:rPr>
          <w:rFonts w:ascii="Times New Roman" w:eastAsia="SimSun" w:hAnsi="Times New Roman" w:cs="Times New Roman"/>
        </w:rPr>
        <w:t xml:space="preserve">. </w:t>
      </w:r>
      <w:r>
        <w:rPr>
          <w:rFonts w:ascii="Times New Roman" w:eastAsia="SimSun" w:hAnsi="Times New Roman" w:cs="Times New Roman"/>
          <w:i/>
        </w:rPr>
        <w:t xml:space="preserve">Nihon sandai jitsuruko </w:t>
      </w:r>
      <w:r>
        <w:rPr>
          <w:rFonts w:ascii="Times New Roman" w:eastAsia="SimSun" w:hAnsi="Times New Roman" w:cs="Times New Roman" w:hint="eastAsia"/>
        </w:rPr>
        <w:t>日本三代實錄</w:t>
      </w:r>
      <w:r>
        <w:rPr>
          <w:rFonts w:ascii="Times New Roman" w:eastAsia="SimSun" w:hAnsi="Times New Roman" w:cs="Times New Roman"/>
        </w:rPr>
        <w:t xml:space="preserve"> (Veritable record of three generations [of emperors] of Japan). In </w:t>
      </w:r>
      <w:r>
        <w:rPr>
          <w:rFonts w:ascii="Times New Roman" w:eastAsia="SimSun" w:hAnsi="Times New Roman" w:cs="Times New Roman"/>
          <w:iCs/>
        </w:rPr>
        <w:t>Shintei zōho Kokushi taikei</w:t>
      </w:r>
      <w:r>
        <w:rPr>
          <w:rFonts w:ascii="Times New Roman" w:eastAsia="SimSun" w:hAnsi="Times New Roman" w:cs="Times New Roman"/>
          <w:i/>
        </w:rPr>
        <w:t xml:space="preserve"> </w:t>
      </w:r>
      <w:r>
        <w:rPr>
          <w:rFonts w:ascii="Times New Roman" w:eastAsia="SimSun" w:hAnsi="Times New Roman" w:cs="Times New Roman" w:hint="eastAsia"/>
        </w:rPr>
        <w:t>新訂增補國史大系</w:t>
      </w:r>
      <w:r>
        <w:rPr>
          <w:rFonts w:ascii="Times New Roman" w:eastAsia="SimSun" w:hAnsi="Times New Roman" w:cs="Times New Roman"/>
        </w:rPr>
        <w:t xml:space="preserve"> (Newly revised and supplemented </w:t>
      </w:r>
      <w:r>
        <w:rPr>
          <w:rFonts w:ascii="Times New Roman" w:eastAsia="SimSun" w:hAnsi="Times New Roman" w:cs="Times New Roman"/>
          <w:i/>
          <w:iCs/>
        </w:rPr>
        <w:t>Complete Series of Japanese History</w:t>
      </w:r>
      <w:r>
        <w:rPr>
          <w:rFonts w:ascii="Times New Roman" w:eastAsia="SimSun" w:hAnsi="Times New Roman" w:cs="Times New Roman"/>
        </w:rPr>
        <w:t xml:space="preserve">), edited by Katsumi Kuroita </w:t>
      </w:r>
      <w:r>
        <w:rPr>
          <w:rFonts w:ascii="Times New Roman" w:eastAsia="SimSun" w:hAnsi="Times New Roman" w:cs="Times New Roman" w:hint="eastAsia"/>
        </w:rPr>
        <w:t>黑板勝美</w:t>
      </w:r>
      <w:r>
        <w:rPr>
          <w:rFonts w:ascii="Times New Roman" w:eastAsia="SimSun" w:hAnsi="Times New Roman" w:cs="Times New Roman"/>
        </w:rPr>
        <w:t xml:space="preserve">and Jirō Maruyama </w:t>
      </w:r>
      <w:r>
        <w:rPr>
          <w:rFonts w:ascii="Times New Roman" w:eastAsia="SimSun" w:hAnsi="Times New Roman" w:cs="Times New Roman" w:hint="eastAsia"/>
        </w:rPr>
        <w:t>丸山二郎</w:t>
      </w:r>
      <w:r>
        <w:rPr>
          <w:rFonts w:ascii="Times New Roman" w:eastAsia="SimSun" w:hAnsi="Times New Roman" w:cs="Times New Roman"/>
        </w:rPr>
        <w:t>. Vol. 4. Tokyo: Yoshikawa Kōbunkan, 1973.</w:t>
      </w:r>
    </w:p>
    <w:p w14:paraId="3DAF172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Fukushima Kinji </w:t>
      </w:r>
      <w:r>
        <w:rPr>
          <w:rFonts w:ascii="Times New Roman" w:eastAsia="SimSun" w:hAnsi="Times New Roman" w:cs="Times New Roman" w:hint="eastAsia"/>
        </w:rPr>
        <w:t>福島金治</w:t>
      </w:r>
      <w:r>
        <w:rPr>
          <w:rFonts w:ascii="Times New Roman" w:eastAsia="SimSun" w:hAnsi="Times New Roman" w:cs="Times New Roman"/>
        </w:rPr>
        <w:t xml:space="preserve">. “Kamakura chūki no kyō Kamakura no kanseki tsutō ju to sono baikai sha Kanazawa bunkobon to sono shū hen </w:t>
      </w:r>
      <w:r>
        <w:rPr>
          <w:rFonts w:ascii="Times New Roman" w:eastAsia="SimSun" w:hAnsi="Times New Roman" w:cs="Times New Roman" w:hint="eastAsia"/>
        </w:rPr>
        <w:t>鎌倉中期の京</w:t>
      </w:r>
      <w:r>
        <w:rPr>
          <w:rFonts w:ascii="Times New Roman" w:eastAsia="SimSun" w:hAnsi="Times New Roman" w:cs="Times New Roman"/>
        </w:rPr>
        <w:t xml:space="preserve"> </w:t>
      </w:r>
      <w:r>
        <w:rPr>
          <w:rFonts w:ascii="Times New Roman" w:eastAsia="SimSun" w:hAnsi="Times New Roman" w:cs="Times New Roman" w:hint="eastAsia"/>
        </w:rPr>
        <w:t>鎌倉の漢籍傳授とその媒介者</w:t>
      </w:r>
      <w:r>
        <w:rPr>
          <w:rFonts w:ascii="Times New Roman" w:eastAsia="SimSun" w:hAnsi="Times New Roman" w:cs="Times New Roman"/>
        </w:rPr>
        <w:t xml:space="preserve"> </w:t>
      </w:r>
      <w:r>
        <w:rPr>
          <w:rFonts w:ascii="Times New Roman" w:eastAsia="SimSun" w:hAnsi="Times New Roman" w:cs="Times New Roman" w:hint="eastAsia"/>
        </w:rPr>
        <w:t>金澤文庫本とその周邊</w:t>
      </w:r>
      <w:r>
        <w:rPr>
          <w:rFonts w:ascii="Times New Roman" w:eastAsia="SimSun" w:hAnsi="Times New Roman" w:cs="Times New Roman"/>
        </w:rPr>
        <w:t xml:space="preserve">” (On the Kanazawa bunko and its context: Teaching and introducing the Kanazawa Chinese texts during the mid-Kamakura period). </w:t>
      </w:r>
      <w:r>
        <w:rPr>
          <w:rFonts w:ascii="Times New Roman" w:eastAsia="SimSun" w:hAnsi="Times New Roman" w:cs="Times New Roman" w:hint="eastAsia"/>
        </w:rPr>
        <w:t>國立歷史民俗博物館研究報告</w:t>
      </w:r>
      <w:r>
        <w:rPr>
          <w:rFonts w:ascii="Times New Roman" w:eastAsia="SimSun" w:hAnsi="Times New Roman" w:cs="Times New Roman"/>
        </w:rPr>
        <w:t xml:space="preserve"> (Research report of the National Museum of Japanese History) 198 (2015): 97.</w:t>
      </w:r>
    </w:p>
    <w:p w14:paraId="0119105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Goldin, Paul R. “Appeals to History in early Chinese Philosophy and Rhetoric.” </w:t>
      </w:r>
      <w:r>
        <w:rPr>
          <w:rFonts w:ascii="Times New Roman" w:eastAsia="SimSun" w:hAnsi="Times New Roman" w:cs="Times New Roman"/>
          <w:i/>
          <w:iCs/>
        </w:rPr>
        <w:t>Journal of Chinese Philosophy</w:t>
      </w:r>
      <w:r>
        <w:rPr>
          <w:rFonts w:ascii="Times New Roman" w:eastAsia="SimSun" w:hAnsi="Times New Roman" w:cs="Times New Roman"/>
        </w:rPr>
        <w:t xml:space="preserve"> 35, no. 1 (2008): 79-96.</w:t>
      </w:r>
    </w:p>
    <w:p w14:paraId="399477C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Goldin, Paul R. “Non-deductive Argumentation in Early Chinese Philosophy.” In </w:t>
      </w:r>
      <w:r>
        <w:rPr>
          <w:rFonts w:ascii="Times New Roman" w:eastAsia="SimSun" w:hAnsi="Times New Roman" w:cs="Times New Roman"/>
          <w:i/>
          <w:iCs/>
        </w:rPr>
        <w:t xml:space="preserve">Between </w:t>
      </w:r>
      <w:r>
        <w:rPr>
          <w:rFonts w:ascii="Times New Roman" w:eastAsia="SimSun" w:hAnsi="Times New Roman" w:cs="Times New Roman"/>
          <w:i/>
          <w:iCs/>
        </w:rPr>
        <w:lastRenderedPageBreak/>
        <w:t>History and Philosophy: Anecdotes in Early China</w:t>
      </w:r>
      <w:r>
        <w:rPr>
          <w:rFonts w:ascii="Times New Roman" w:eastAsia="SimSun" w:hAnsi="Times New Roman" w:cs="Times New Roman"/>
        </w:rPr>
        <w:t>, edited by Paul van Els and Sarah A. Queen, 41-62. Albany: State University of New York Press, 2017.</w:t>
      </w:r>
    </w:p>
    <w:p w14:paraId="0FC4D50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Gong Yueguo </w:t>
      </w:r>
      <w:r>
        <w:rPr>
          <w:rFonts w:ascii="Times New Roman" w:eastAsia="SimSun" w:hAnsi="Times New Roman" w:cs="Times New Roman" w:hint="eastAsia"/>
        </w:rPr>
        <w:t>鞏曰國</w:t>
      </w:r>
      <w:r>
        <w:rPr>
          <w:rFonts w:ascii="Times New Roman" w:eastAsia="SimSun" w:hAnsi="Times New Roman" w:cs="Times New Roman"/>
          <w:lang w:val="de-DE"/>
        </w:rPr>
        <w:t xml:space="preserve"> and Zhang Yanli </w:t>
      </w:r>
      <w:r>
        <w:rPr>
          <w:rFonts w:ascii="Times New Roman" w:eastAsia="SimSun" w:hAnsi="Times New Roman" w:cs="Times New Roman" w:hint="eastAsia"/>
        </w:rPr>
        <w:t>張豔麗</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suojian </w:t>
      </w:r>
      <w:r>
        <w:rPr>
          <w:rFonts w:ascii="Times New Roman" w:eastAsia="SimSun" w:hAnsi="Times New Roman" w:cs="Times New Roman"/>
          <w:i/>
          <w:iCs/>
          <w:lang w:val="de-DE"/>
        </w:rPr>
        <w:t>Guanzi</w:t>
      </w:r>
      <w:r>
        <w:rPr>
          <w:rFonts w:ascii="Times New Roman" w:eastAsia="SimSun" w:hAnsi="Times New Roman" w:cs="Times New Roman"/>
          <w:lang w:val="de-DE"/>
        </w:rPr>
        <w:t xml:space="preserve"> yiwen kao </w:t>
      </w:r>
      <w:r>
        <w:rPr>
          <w:rFonts w:ascii="Times New Roman" w:eastAsia="SimSun" w:hAnsi="Times New Roman" w:cs="Times New Roman" w:hint="eastAsia"/>
        </w:rPr>
        <w:t>群書治要所見管子異文考</w:t>
      </w:r>
      <w:r>
        <w:rPr>
          <w:rFonts w:ascii="Times New Roman" w:eastAsia="SimSun" w:hAnsi="Times New Roman" w:cs="Times New Roman"/>
          <w:lang w:val="de-DE"/>
        </w:rPr>
        <w:t xml:space="preserve">” (A study of the variant text in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’s excerpts from </w:t>
      </w:r>
      <w:r>
        <w:rPr>
          <w:rFonts w:ascii="Times New Roman" w:eastAsia="SimSun" w:hAnsi="Times New Roman" w:cs="Times New Roman"/>
          <w:i/>
          <w:iCs/>
          <w:lang w:val="de-DE"/>
        </w:rPr>
        <w:t>Master Guan</w:t>
      </w:r>
      <w:r>
        <w:rPr>
          <w:rFonts w:ascii="Times New Roman" w:eastAsia="SimSun" w:hAnsi="Times New Roman" w:cs="Times New Roman"/>
          <w:lang w:val="de-DE"/>
        </w:rPr>
        <w:t>).</w:t>
      </w:r>
      <w:r>
        <w:rPr>
          <w:rFonts w:ascii="Times New Roman" w:eastAsia="SimSun" w:hAnsi="Times New Roman" w:cs="Times New Roman"/>
          <w:i/>
          <w:iCs/>
          <w:lang w:val="de-DE"/>
        </w:rPr>
        <w:t xml:space="preserve"> Guanzi xuekan </w:t>
      </w:r>
      <w:r>
        <w:rPr>
          <w:rFonts w:ascii="Times New Roman" w:eastAsia="SimSun" w:hAnsi="Times New Roman" w:cs="Times New Roman" w:hint="eastAsia"/>
        </w:rPr>
        <w:t>管子學刊</w:t>
      </w:r>
      <w:r>
        <w:rPr>
          <w:rFonts w:ascii="Times New Roman" w:eastAsia="SimSun" w:hAnsi="Times New Roman" w:cs="Times New Roman"/>
          <w:lang w:val="de-DE"/>
        </w:rPr>
        <w:t xml:space="preserve"> (Guanzi journal) 3 (2015): 12-16, 34.  </w:t>
      </w:r>
    </w:p>
    <w:p w14:paraId="0D2D65E2"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Habermas, Jürgen. </w:t>
      </w:r>
      <w:r>
        <w:rPr>
          <w:rFonts w:ascii="Times New Roman" w:eastAsia="SimSun" w:hAnsi="Times New Roman" w:cs="Times New Roman"/>
          <w:i/>
          <w:iCs/>
          <w:lang w:val="de-DE"/>
        </w:rPr>
        <w:t>Structural Transformation of the Public Sphere: An Inquiry into a Category of Bourgeois Society</w:t>
      </w:r>
      <w:r>
        <w:rPr>
          <w:rFonts w:ascii="Times New Roman" w:eastAsia="SimSun" w:hAnsi="Times New Roman" w:cs="Times New Roman"/>
          <w:lang w:val="de-DE"/>
        </w:rPr>
        <w:t xml:space="preserve">. </w:t>
      </w:r>
      <w:r>
        <w:rPr>
          <w:rFonts w:ascii="Times New Roman" w:eastAsia="SimSun" w:hAnsi="Times New Roman" w:cs="Times New Roman"/>
        </w:rPr>
        <w:t>Translated by Thomas Burger. Cambridge: MIT Press, 1989.</w:t>
      </w:r>
    </w:p>
    <w:p w14:paraId="21AA37A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Hall, John Whitney. “The Muromachi Bakufu.” In </w:t>
      </w:r>
      <w:r>
        <w:rPr>
          <w:rFonts w:ascii="Times New Roman" w:eastAsia="SimSun" w:hAnsi="Times New Roman" w:cs="Times New Roman"/>
          <w:i/>
          <w:iCs/>
        </w:rPr>
        <w:t>The Cambridge History of Japan: Volume 3, Medieval Japan</w:t>
      </w:r>
      <w:r>
        <w:rPr>
          <w:rFonts w:ascii="Times New Roman" w:eastAsia="SimSun" w:hAnsi="Times New Roman" w:cs="Times New Roman"/>
        </w:rPr>
        <w:t xml:space="preserve">, edited by Kozo Yamamura, </w:t>
      </w:r>
      <w:r>
        <w:rPr>
          <w:rFonts w:ascii="Times New Roman" w:eastAsia="SimSun" w:hAnsi="Times New Roman" w:cs="Times New Roman"/>
          <w:highlight w:val="yellow"/>
        </w:rPr>
        <w:t>pages</w:t>
      </w:r>
      <w:r>
        <w:rPr>
          <w:rFonts w:ascii="Times New Roman" w:eastAsia="SimSun" w:hAnsi="Times New Roman" w:cs="Times New Roman"/>
        </w:rPr>
        <w:t>. Cambridge: Cambridge University Press, 1990.</w:t>
      </w:r>
    </w:p>
    <w:p w14:paraId="1A254C5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Han Lihua </w:t>
      </w:r>
      <w:r>
        <w:rPr>
          <w:rFonts w:ascii="Times New Roman" w:eastAsia="SimSun" w:hAnsi="Times New Roman" w:cs="Times New Roman" w:hint="eastAsia"/>
        </w:rPr>
        <w:t>韓麗華</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xiushen zhiguo, weizhengyide, de dezhi sixiang tanxi </w:t>
      </w:r>
      <w:r>
        <w:rPr>
          <w:rFonts w:ascii="Times New Roman" w:eastAsia="SimSun" w:hAnsi="Times New Roman" w:cs="Times New Roman" w:hint="eastAsia"/>
        </w:rPr>
        <w:t>群書治要修身治國為政以德的德治思想探析</w:t>
      </w:r>
      <w:r>
        <w:rPr>
          <w:rFonts w:ascii="Times New Roman" w:eastAsia="SimSun" w:hAnsi="Times New Roman" w:cs="Times New Roman"/>
          <w:lang w:val="de-DE"/>
        </w:rPr>
        <w:t xml:space="preserve">” (Analysis of the </w:t>
      </w:r>
      <w:r>
        <w:rPr>
          <w:rFonts w:ascii="Times New Roman" w:eastAsia="SimSun" w:hAnsi="Times New Roman" w:cs="Times New Roman"/>
          <w:i/>
          <w:iCs/>
          <w:lang w:val="de-DE"/>
        </w:rPr>
        <w:t>Qunshu zhiyao</w:t>
      </w:r>
      <w:r>
        <w:rPr>
          <w:rFonts w:ascii="Times New Roman" w:eastAsia="SimSun" w:hAnsi="Times New Roman" w:cs="Times New Roman"/>
          <w:lang w:val="de-DE"/>
        </w:rPr>
        <w:t>’s</w:t>
      </w:r>
      <w:r>
        <w:rPr>
          <w:rFonts w:ascii="Times New Roman" w:eastAsia="SimSun" w:hAnsi="Times New Roman" w:cs="Times New Roman"/>
          <w:i/>
          <w:iCs/>
          <w:lang w:val="de-DE"/>
        </w:rPr>
        <w:t xml:space="preserve"> </w:t>
      </w:r>
      <w:r>
        <w:rPr>
          <w:rFonts w:ascii="Times New Roman" w:eastAsia="SimSun" w:hAnsi="Times New Roman" w:cs="Times New Roman"/>
          <w:lang w:val="de-DE"/>
        </w:rPr>
        <w:t xml:space="preserve">political discourse on moral governance - governing by moral virtue and self-cultivation). </w:t>
      </w:r>
      <w:r>
        <w:rPr>
          <w:rFonts w:ascii="Times New Roman" w:eastAsia="SimSun" w:hAnsi="Times New Roman" w:cs="Times New Roman"/>
          <w:i/>
          <w:iCs/>
          <w:lang w:val="de-DE"/>
        </w:rPr>
        <w:t xml:space="preserve">Journal of Taiyuan University of Technology (Social science edition) </w:t>
      </w:r>
      <w:r>
        <w:rPr>
          <w:rFonts w:ascii="Times New Roman" w:eastAsia="SimSun" w:hAnsi="Times New Roman" w:cs="Times New Roman" w:hint="eastAsia"/>
        </w:rPr>
        <w:t>太原理工大學學報社會科學版</w:t>
      </w:r>
      <w:r>
        <w:rPr>
          <w:rFonts w:ascii="Times New Roman" w:eastAsia="SimSun" w:hAnsi="Times New Roman" w:cs="Times New Roman"/>
          <w:lang w:val="de-DE"/>
        </w:rPr>
        <w:t xml:space="preserve"> 32, no. 4 (2014): 59-63.</w:t>
      </w:r>
    </w:p>
    <w:p w14:paraId="23EDB30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Hanawa Hokiichi </w:t>
      </w:r>
      <w:r>
        <w:rPr>
          <w:rFonts w:ascii="Times New Roman" w:eastAsia="SimSun" w:hAnsi="Times New Roman" w:cs="Times New Roman" w:hint="eastAsia"/>
        </w:rPr>
        <w:t>塙保己一</w:t>
      </w:r>
      <w:r>
        <w:rPr>
          <w:rFonts w:ascii="Times New Roman" w:eastAsia="SimSun" w:hAnsi="Times New Roman" w:cs="Times New Roman"/>
          <w:lang w:val="de-DE"/>
        </w:rPr>
        <w:t xml:space="preserve">. </w:t>
      </w:r>
      <w:r>
        <w:rPr>
          <w:rFonts w:ascii="Times New Roman" w:eastAsia="SimSun" w:hAnsi="Times New Roman" w:cs="Times New Roman"/>
          <w:i/>
          <w:lang w:val="de-DE"/>
        </w:rPr>
        <w:t>Zoku gunsho ruijū</w:t>
      </w:r>
      <w:r>
        <w:rPr>
          <w:rFonts w:ascii="Times New Roman" w:eastAsia="SimSun" w:hAnsi="Times New Roman" w:cs="Times New Roman"/>
          <w:lang w:val="de-DE"/>
        </w:rPr>
        <w:t xml:space="preserve"> </w:t>
      </w:r>
      <w:r>
        <w:rPr>
          <w:rFonts w:ascii="Times New Roman" w:eastAsia="SimSun" w:hAnsi="Times New Roman" w:cs="Times New Roman" w:hint="eastAsia"/>
        </w:rPr>
        <w:t>續群書類從</w:t>
      </w:r>
      <w:r>
        <w:rPr>
          <w:rFonts w:ascii="Times New Roman" w:eastAsia="SimSun" w:hAnsi="Times New Roman" w:cs="Times New Roman"/>
          <w:lang w:val="de-DE"/>
        </w:rPr>
        <w:t xml:space="preserve"> (Continuation of </w:t>
      </w:r>
      <w:r>
        <w:rPr>
          <w:rFonts w:ascii="Times New Roman" w:eastAsia="SimSun" w:hAnsi="Times New Roman" w:cs="Times New Roman"/>
          <w:i/>
          <w:iCs/>
          <w:lang w:val="de-DE"/>
        </w:rPr>
        <w:t>Diverse Books in Categories</w:t>
      </w:r>
      <w:r>
        <w:rPr>
          <w:rFonts w:ascii="Times New Roman" w:eastAsia="SimSun" w:hAnsi="Times New Roman" w:cs="Times New Roman"/>
          <w:lang w:val="de-DE"/>
        </w:rPr>
        <w:t>). Scroll 886. Tokyo: Zoku-gunsho-ruijū Kanseikai, 1982.</w:t>
      </w:r>
    </w:p>
    <w:p w14:paraId="70FA6AE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Hanawa Hokiichi </w:t>
      </w:r>
      <w:r>
        <w:rPr>
          <w:rFonts w:ascii="Times New Roman" w:eastAsia="SimSun" w:hAnsi="Times New Roman" w:cs="Times New Roman" w:hint="eastAsia"/>
        </w:rPr>
        <w:t>塙保己一</w:t>
      </w:r>
      <w:r>
        <w:rPr>
          <w:rFonts w:ascii="Times New Roman" w:eastAsia="SimSun" w:hAnsi="Times New Roman" w:cs="Times New Roman"/>
          <w:lang w:val="de-DE"/>
        </w:rPr>
        <w:t xml:space="preserve">. </w:t>
      </w:r>
      <w:r>
        <w:rPr>
          <w:rFonts w:ascii="Times New Roman" w:eastAsia="SimSun" w:hAnsi="Times New Roman" w:cs="Times New Roman"/>
          <w:i/>
          <w:lang w:val="de-DE"/>
        </w:rPr>
        <w:t>Gunsho ruijū</w:t>
      </w:r>
      <w:r>
        <w:rPr>
          <w:rFonts w:ascii="Times New Roman" w:eastAsia="SimSun" w:hAnsi="Times New Roman" w:cs="Times New Roman"/>
          <w:lang w:val="de-DE"/>
        </w:rPr>
        <w:t xml:space="preserve"> </w:t>
      </w:r>
      <w:r>
        <w:rPr>
          <w:rFonts w:ascii="Times New Roman" w:eastAsia="SimSun" w:hAnsi="Times New Roman" w:cs="Times New Roman" w:hint="eastAsia"/>
        </w:rPr>
        <w:t>群書類從</w:t>
      </w:r>
      <w:r>
        <w:rPr>
          <w:rFonts w:ascii="Times New Roman" w:eastAsia="SimSun" w:hAnsi="Times New Roman" w:cs="Times New Roman"/>
          <w:lang w:val="de-DE"/>
        </w:rPr>
        <w:t>. Scroll 449. Tokyo: Zoku-gunsho-ruijū Kanseikai, 1986.</w:t>
      </w:r>
    </w:p>
    <w:p w14:paraId="51E361A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Hankins, James. </w:t>
      </w:r>
      <w:r>
        <w:rPr>
          <w:rFonts w:ascii="Times New Roman" w:eastAsia="SimSun" w:hAnsi="Times New Roman" w:cs="Times New Roman"/>
          <w:i/>
          <w:iCs/>
        </w:rPr>
        <w:t>Virtue Politics: Soulcraft and statecraft in Renaissance Italy</w:t>
      </w:r>
      <w:r>
        <w:rPr>
          <w:rFonts w:ascii="Times New Roman" w:eastAsia="SimSun" w:hAnsi="Times New Roman" w:cs="Times New Roman"/>
        </w:rPr>
        <w:t>. Cambridge: The Belknap Press of Harvard University Press 2019.</w:t>
      </w:r>
    </w:p>
    <w:p w14:paraId="1B261FC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Hao Chunwen </w:t>
      </w:r>
      <w:r>
        <w:rPr>
          <w:rFonts w:ascii="Times New Roman" w:eastAsia="SimSun" w:hAnsi="Times New Roman" w:cs="Times New Roman" w:hint="eastAsia"/>
        </w:rPr>
        <w:t>郝春文</w:t>
      </w:r>
      <w:r>
        <w:rPr>
          <w:rFonts w:ascii="Times New Roman" w:eastAsia="SimSun" w:hAnsi="Times New Roman" w:cs="Times New Roman"/>
          <w:lang w:val="de-DE"/>
        </w:rPr>
        <w:t>. </w:t>
      </w:r>
      <w:r>
        <w:rPr>
          <w:rFonts w:ascii="Times New Roman" w:eastAsia="SimSun" w:hAnsi="Times New Roman" w:cs="Times New Roman"/>
          <w:i/>
          <w:iCs/>
          <w:lang w:val="de-DE"/>
        </w:rPr>
        <w:t>Ying cang Dunhuang shehui lishi wenxian shilu</w:t>
      </w:r>
      <w:r>
        <w:rPr>
          <w:rFonts w:ascii="Times New Roman" w:eastAsia="SimSun" w:hAnsi="Times New Roman" w:cs="Times New Roman"/>
          <w:lang w:val="de-DE"/>
        </w:rPr>
        <w:t> </w:t>
      </w:r>
      <w:r>
        <w:rPr>
          <w:rFonts w:ascii="Times New Roman" w:eastAsia="SimSun" w:hAnsi="Times New Roman" w:cs="Times New Roman" w:hint="eastAsia"/>
        </w:rPr>
        <w:t>英藏敦煌社會歷史文獻釋錄</w:t>
      </w:r>
      <w:r>
        <w:rPr>
          <w:rFonts w:ascii="Times New Roman" w:eastAsia="SimSun" w:hAnsi="Times New Roman" w:cs="Times New Roman"/>
          <w:lang w:val="de-DE"/>
        </w:rPr>
        <w:t>. Revised edition. Beijing: Shehui kexue wenxian chubanshe, 2018.</w:t>
      </w:r>
    </w:p>
    <w:p w14:paraId="209D120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Hao Shijin </w:t>
      </w:r>
      <w:r>
        <w:rPr>
          <w:rFonts w:ascii="Times New Roman" w:eastAsia="SimSun" w:hAnsi="Times New Roman" w:cs="Times New Roman" w:hint="eastAsia"/>
        </w:rPr>
        <w:t>郝時晉</w:t>
      </w:r>
      <w:r>
        <w:rPr>
          <w:rFonts w:ascii="Times New Roman" w:eastAsia="SimSun" w:hAnsi="Times New Roman" w:cs="Times New Roman"/>
          <w:lang w:val="de-DE"/>
        </w:rPr>
        <w:t xml:space="preserve"> </w:t>
      </w:r>
      <w:r>
        <w:rPr>
          <w:rFonts w:ascii="Times New Roman" w:eastAsia="SimSun" w:hAnsi="Times New Roman" w:cs="Times New Roman"/>
          <w:highlight w:val="yellow"/>
          <w:lang w:val="de-DE"/>
        </w:rPr>
        <w:t>et al</w:t>
      </w:r>
      <w:r>
        <w:rPr>
          <w:rFonts w:ascii="Times New Roman" w:eastAsia="SimSun" w:hAnsi="Times New Roman" w:cs="Times New Roman"/>
          <w:lang w:val="de-DE"/>
        </w:rPr>
        <w:t xml:space="preserve">., eds. </w:t>
      </w:r>
      <w:r>
        <w:rPr>
          <w:rFonts w:ascii="Times New Roman" w:eastAsia="SimSun" w:hAnsi="Times New Roman" w:cs="Times New Roman"/>
          <w:i/>
          <w:iCs/>
          <w:lang w:val="de-DE"/>
        </w:rPr>
        <w:t>Qunshu zhiyao xubian</w:t>
      </w:r>
      <w:r>
        <w:rPr>
          <w:rFonts w:ascii="Times New Roman" w:eastAsia="SimSun" w:hAnsi="Times New Roman" w:cs="Times New Roman"/>
          <w:lang w:val="de-DE"/>
        </w:rPr>
        <w:t xml:space="preserve"> </w:t>
      </w:r>
      <w:r>
        <w:rPr>
          <w:rFonts w:ascii="Times New Roman" w:eastAsia="SimSun" w:hAnsi="Times New Roman" w:cs="Times New Roman" w:hint="eastAsia"/>
        </w:rPr>
        <w:t>群書治要續編</w:t>
      </w:r>
      <w:r>
        <w:rPr>
          <w:rFonts w:ascii="Times New Roman" w:eastAsia="SimSun" w:hAnsi="Times New Roman" w:cs="Times New Roman"/>
          <w:lang w:val="de-DE"/>
        </w:rPr>
        <w:t xml:space="preserve"> (Sequel to the </w:t>
      </w:r>
      <w:r>
        <w:rPr>
          <w:rFonts w:ascii="Times New Roman" w:eastAsia="SimSun" w:hAnsi="Times New Roman" w:cs="Times New Roman"/>
          <w:i/>
          <w:iCs/>
          <w:lang w:val="de-DE"/>
        </w:rPr>
        <w:t>Qunshu zhiyao</w:t>
      </w:r>
      <w:r>
        <w:rPr>
          <w:rFonts w:ascii="Times New Roman" w:eastAsia="SimSun" w:hAnsi="Times New Roman" w:cs="Times New Roman"/>
          <w:lang w:val="de-DE"/>
        </w:rPr>
        <w:t>). Beijing: Tuanjie chubanshe, 2021.</w:t>
      </w:r>
    </w:p>
    <w:p w14:paraId="44C91AAA"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Harth, Dietrich. “The Invention of Cultural Memory.” In </w:t>
      </w:r>
      <w:r>
        <w:rPr>
          <w:rFonts w:ascii="Times New Roman" w:eastAsia="SimSun" w:hAnsi="Times New Roman" w:cs="Times New Roman"/>
          <w:i/>
          <w:iCs/>
          <w:lang w:val="de-DE"/>
        </w:rPr>
        <w:t>Cultural Memory Studies: An International and Interdisciplinary Handbook</w:t>
      </w:r>
      <w:r>
        <w:rPr>
          <w:rFonts w:ascii="Times New Roman" w:eastAsia="SimSun" w:hAnsi="Times New Roman" w:cs="Times New Roman"/>
          <w:lang w:val="de-DE"/>
        </w:rPr>
        <w:t xml:space="preserve">, edited by Astrid Erll and Ansgar </w:t>
      </w:r>
      <w:r>
        <w:rPr>
          <w:rFonts w:ascii="Times New Roman" w:eastAsia="SimSun" w:hAnsi="Times New Roman" w:cs="Times New Roman"/>
          <w:lang w:val="de-DE"/>
        </w:rPr>
        <w:lastRenderedPageBreak/>
        <w:t xml:space="preserve">Nünning, 85-96. </w:t>
      </w:r>
      <w:r>
        <w:rPr>
          <w:rFonts w:ascii="Times New Roman" w:eastAsia="SimSun" w:hAnsi="Times New Roman" w:cs="Times New Roman"/>
        </w:rPr>
        <w:t>Berlin: Walter de Gruyter, 2008.</w:t>
      </w:r>
    </w:p>
    <w:p w14:paraId="7210C538"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Hartman, Charles and Anthony DeBlasi. “The Growth of Historical Method in Tang China.” In </w:t>
      </w:r>
      <w:r>
        <w:rPr>
          <w:rFonts w:ascii="Times New Roman" w:eastAsia="SimSun" w:hAnsi="Times New Roman" w:cs="Times New Roman"/>
          <w:i/>
          <w:iCs/>
        </w:rPr>
        <w:t>The Oxford History of Historical Writing: Volume 2: 400-1400</w:t>
      </w:r>
      <w:r>
        <w:rPr>
          <w:rFonts w:ascii="Times New Roman" w:eastAsia="SimSun" w:hAnsi="Times New Roman" w:cs="Times New Roman"/>
        </w:rPr>
        <w:t>, edited by Sarah Foot and Chase F. Robinson, 17-36. Oxford: Oxford University Press, 2012.</w:t>
      </w:r>
    </w:p>
    <w:p w14:paraId="086AF0E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He Jiuying </w:t>
      </w:r>
      <w:r>
        <w:rPr>
          <w:rFonts w:ascii="Times New Roman" w:eastAsia="SimSun" w:hAnsi="Times New Roman" w:cs="Times New Roman" w:hint="eastAsia"/>
          <w:lang w:val="de-DE"/>
        </w:rPr>
        <w:t>何九盈</w:t>
      </w:r>
      <w:r>
        <w:rPr>
          <w:rFonts w:ascii="Times New Roman" w:eastAsia="SimSun" w:hAnsi="Times New Roman" w:cs="Times New Roman"/>
          <w:lang w:val="de-DE"/>
        </w:rPr>
        <w:t xml:space="preserve">, Wang Ning </w:t>
      </w:r>
      <w:r>
        <w:rPr>
          <w:rFonts w:ascii="Times New Roman" w:eastAsia="SimSun" w:hAnsi="Times New Roman" w:cs="Times New Roman" w:hint="eastAsia"/>
          <w:lang w:val="de-DE"/>
        </w:rPr>
        <w:t>王寧</w:t>
      </w:r>
      <w:r>
        <w:rPr>
          <w:rFonts w:ascii="Times New Roman" w:eastAsia="SimSun" w:hAnsi="Times New Roman" w:cs="Times New Roman"/>
          <w:lang w:val="de-DE"/>
        </w:rPr>
        <w:t xml:space="preserve">, and Dong Kun </w:t>
      </w:r>
      <w:r>
        <w:rPr>
          <w:rFonts w:ascii="Times New Roman" w:eastAsia="SimSun" w:hAnsi="Times New Roman" w:cs="Times New Roman" w:hint="eastAsia"/>
          <w:lang w:val="de-DE"/>
        </w:rPr>
        <w:t>董琨</w:t>
      </w:r>
      <w:r>
        <w:rPr>
          <w:rFonts w:ascii="Times New Roman" w:eastAsia="SimSun" w:hAnsi="Times New Roman" w:cs="Times New Roman"/>
          <w:lang w:val="de-DE"/>
        </w:rPr>
        <w:t xml:space="preserve">, eds. </w:t>
      </w:r>
      <w:r>
        <w:rPr>
          <w:rFonts w:ascii="Times New Roman" w:eastAsia="SimSun" w:hAnsi="Times New Roman" w:cs="Times New Roman"/>
          <w:i/>
          <w:iCs/>
          <w:lang w:val="de-DE"/>
        </w:rPr>
        <w:t>Ci Yuan</w:t>
      </w:r>
      <w:r>
        <w:rPr>
          <w:rFonts w:ascii="Times New Roman" w:eastAsia="SimSun" w:hAnsi="Times New Roman" w:cs="Times New Roman"/>
          <w:lang w:val="de-DE"/>
        </w:rPr>
        <w:t xml:space="preserve"> </w:t>
      </w:r>
      <w:r>
        <w:rPr>
          <w:rFonts w:ascii="Times New Roman" w:eastAsia="SimSun" w:hAnsi="Times New Roman" w:cs="Times New Roman" w:hint="eastAsia"/>
          <w:lang w:val="de-DE"/>
        </w:rPr>
        <w:t>辭源</w:t>
      </w:r>
      <w:r>
        <w:rPr>
          <w:rFonts w:ascii="Times New Roman" w:eastAsia="SimSun" w:hAnsi="Times New Roman" w:cs="Times New Roman"/>
          <w:lang w:val="de-DE"/>
        </w:rPr>
        <w:t xml:space="preserve"> </w:t>
      </w:r>
      <w:bookmarkStart w:id="298" w:name="_Hlk96323742"/>
      <w:r>
        <w:rPr>
          <w:rFonts w:ascii="Times New Roman" w:eastAsia="SimSun" w:hAnsi="Times New Roman" w:cs="Times New Roman"/>
          <w:lang w:val="de-DE"/>
        </w:rPr>
        <w:t>(Origins of words)</w:t>
      </w:r>
      <w:bookmarkEnd w:id="298"/>
      <w:r>
        <w:rPr>
          <w:rFonts w:ascii="Times New Roman" w:eastAsia="SimSun" w:hAnsi="Times New Roman" w:cs="Times New Roman"/>
          <w:lang w:val="de-DE"/>
        </w:rPr>
        <w:t>. Beijing: The Commercial Press, 2017.</w:t>
      </w:r>
    </w:p>
    <w:p w14:paraId="09A895A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He Qiannian</w:t>
      </w:r>
      <w:r>
        <w:rPr>
          <w:rFonts w:ascii="Times New Roman" w:eastAsia="SimSun" w:hAnsi="Times New Roman" w:cs="Times New Roman" w:hint="eastAsia"/>
        </w:rPr>
        <w:t>何仟年</w:t>
      </w:r>
      <w:r>
        <w:rPr>
          <w:rFonts w:ascii="Times New Roman" w:eastAsia="SimSun" w:hAnsi="Times New Roman" w:cs="Times New Roman"/>
          <w:lang w:val="de-DE"/>
        </w:rPr>
        <w:t xml:space="preserve">. “Zhonguo guji liubo Yuenan de fangshi ji dui Ruanchao wenhua de yinxiang </w:t>
      </w:r>
      <w:r>
        <w:rPr>
          <w:rFonts w:ascii="Times New Roman" w:eastAsia="SimSun" w:hAnsi="Times New Roman" w:cs="Times New Roman" w:hint="eastAsia"/>
        </w:rPr>
        <w:t>中國典籍流播越南的方式及對阮朝文化的影響</w:t>
      </w:r>
      <w:r>
        <w:rPr>
          <w:rFonts w:ascii="Times New Roman" w:eastAsia="SimSun" w:hAnsi="Times New Roman" w:cs="Times New Roman"/>
          <w:lang w:val="de-DE"/>
        </w:rPr>
        <w:t xml:space="preserve">” (How ancient Chinese texts were transmitted to Vietnam and their influence on the culture of the Nguyễn dynasty). </w:t>
      </w:r>
      <w:r>
        <w:rPr>
          <w:rFonts w:ascii="Times New Roman" w:eastAsia="SimSun" w:hAnsi="Times New Roman" w:cs="Times New Roman"/>
          <w:i/>
          <w:iCs/>
          <w:lang w:val="de-DE"/>
        </w:rPr>
        <w:t>The Qing History Journal</w:t>
      </w:r>
      <w:r>
        <w:rPr>
          <w:rFonts w:ascii="Times New Roman" w:eastAsia="SimSun" w:hAnsi="Times New Roman" w:cs="Times New Roman"/>
          <w:lang w:val="de-DE"/>
        </w:rPr>
        <w:t xml:space="preserve"> 2014, no. 2: 47, 49.</w:t>
      </w:r>
    </w:p>
    <w:p w14:paraId="2380EE7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He Yan </w:t>
      </w:r>
      <w:r>
        <w:rPr>
          <w:rFonts w:ascii="Times New Roman" w:eastAsia="SimSun" w:hAnsi="Times New Roman" w:cs="Times New Roman" w:hint="eastAsia"/>
        </w:rPr>
        <w:t>何宴</w:t>
      </w:r>
      <w:r>
        <w:rPr>
          <w:rFonts w:ascii="Times New Roman" w:eastAsia="SimSun" w:hAnsi="Times New Roman" w:cs="Times New Roman"/>
          <w:lang w:val="de-DE"/>
        </w:rPr>
        <w:t xml:space="preserve">; sub-commentary by Huang Kan </w:t>
      </w:r>
      <w:r>
        <w:rPr>
          <w:rFonts w:ascii="Times New Roman" w:eastAsia="SimSun" w:hAnsi="Times New Roman" w:cs="Times New Roman" w:hint="eastAsia"/>
        </w:rPr>
        <w:t>皇侃</w:t>
      </w:r>
      <w:r>
        <w:rPr>
          <w:rFonts w:ascii="Times New Roman" w:eastAsia="SimSun" w:hAnsi="Times New Roman" w:cs="Times New Roman"/>
        </w:rPr>
        <w:t>.</w:t>
      </w:r>
      <w:r>
        <w:rPr>
          <w:rFonts w:ascii="Times New Roman" w:eastAsia="SimSun" w:hAnsi="Times New Roman" w:cs="Times New Roman"/>
          <w:lang w:val="de-DE"/>
        </w:rPr>
        <w:t xml:space="preserve"> </w:t>
      </w:r>
      <w:r>
        <w:rPr>
          <w:rFonts w:ascii="Times New Roman" w:eastAsia="SimSun" w:hAnsi="Times New Roman" w:cs="Times New Roman"/>
          <w:i/>
          <w:iCs/>
          <w:lang w:val="de-DE"/>
        </w:rPr>
        <w:t>Lunyu jijie yi shu</w:t>
      </w:r>
      <w:r>
        <w:rPr>
          <w:rFonts w:ascii="Times New Roman" w:eastAsia="SimSun" w:hAnsi="Times New Roman" w:cs="Times New Roman"/>
          <w:lang w:val="de-DE"/>
        </w:rPr>
        <w:t xml:space="preserve"> </w:t>
      </w:r>
      <w:r>
        <w:rPr>
          <w:rFonts w:ascii="Times New Roman" w:eastAsia="SimSun" w:hAnsi="Times New Roman" w:cs="Times New Roman" w:hint="eastAsia"/>
        </w:rPr>
        <w:t>論語集解義疏</w:t>
      </w:r>
      <w:r>
        <w:rPr>
          <w:rFonts w:ascii="Times New Roman" w:eastAsia="SimSun" w:hAnsi="Times New Roman" w:cs="Times New Roman"/>
          <w:lang w:val="de-DE"/>
        </w:rPr>
        <w:t xml:space="preserve"> (Collected commentaries on the </w:t>
      </w:r>
      <w:r>
        <w:rPr>
          <w:rFonts w:ascii="Times New Roman" w:eastAsia="SimSun" w:hAnsi="Times New Roman" w:cs="Times New Roman"/>
          <w:i/>
          <w:iCs/>
          <w:lang w:val="de-DE"/>
        </w:rPr>
        <w:t>Analects</w:t>
      </w:r>
      <w:r>
        <w:rPr>
          <w:rFonts w:ascii="Times New Roman" w:eastAsia="SimSun" w:hAnsi="Times New Roman" w:cs="Times New Roman"/>
          <w:lang w:val="de-DE"/>
        </w:rPr>
        <w:t xml:space="preserve">). In </w:t>
      </w:r>
      <w:r>
        <w:rPr>
          <w:rFonts w:ascii="Times New Roman" w:eastAsia="SimSun" w:hAnsi="Times New Roman" w:cs="Times New Roman"/>
          <w:iCs/>
          <w:lang w:val="de-DE"/>
        </w:rPr>
        <w:t>Wenyuange Siku quanshu</w:t>
      </w:r>
      <w:r>
        <w:rPr>
          <w:rFonts w:ascii="Times New Roman" w:eastAsia="SimSun" w:hAnsi="Times New Roman" w:cs="Times New Roman" w:hint="eastAsia"/>
        </w:rPr>
        <w:t>文淵閣四庫全書</w:t>
      </w:r>
      <w:r>
        <w:rPr>
          <w:rFonts w:ascii="Times New Roman" w:eastAsia="SimSun" w:hAnsi="Times New Roman" w:cs="Times New Roman"/>
          <w:lang w:val="de-DE"/>
        </w:rPr>
        <w:t>. Vol. 195. Taipei: Taiwan Shangwu yinshuguan, 2013.</w:t>
      </w:r>
    </w:p>
    <w:p w14:paraId="244864A8"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Hellerstedt, Andreas. “Cracks in the Mirror: Changing conceptions of political virtue in mirrors for princes in Scandinavia from the Middle Ages to c.1700.” In </w:t>
      </w:r>
      <w:r>
        <w:rPr>
          <w:rFonts w:ascii="Times New Roman" w:eastAsia="SimSun" w:hAnsi="Times New Roman" w:cs="Times New Roman"/>
          <w:i/>
          <w:iCs/>
        </w:rPr>
        <w:t>Virtue Ethics and Education from Late Antiquity to the Eighteenth Century</w:t>
      </w:r>
      <w:r>
        <w:rPr>
          <w:rFonts w:ascii="Times New Roman" w:eastAsia="SimSun" w:hAnsi="Times New Roman" w:cs="Times New Roman"/>
        </w:rPr>
        <w:t>, edited Andreas Hellerstedt, 281-328. Amsterdam: Amsterdam University Press, 2018.</w:t>
      </w:r>
    </w:p>
    <w:p w14:paraId="084A4153"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Holcombe, Charles. </w:t>
      </w:r>
      <w:r>
        <w:rPr>
          <w:rFonts w:ascii="Times New Roman" w:eastAsia="SimSun" w:hAnsi="Times New Roman" w:cs="Times New Roman"/>
          <w:i/>
          <w:iCs/>
        </w:rPr>
        <w:t>The Genesis of East Asia 221 B.C.–AD 907</w:t>
      </w:r>
      <w:r>
        <w:rPr>
          <w:rFonts w:ascii="Times New Roman" w:eastAsia="SimSun" w:hAnsi="Times New Roman" w:cs="Times New Roman"/>
        </w:rPr>
        <w:t>. Honolulu: University of Hawai’i Press and Association for Asian Studies Inc, 2001.</w:t>
      </w:r>
    </w:p>
    <w:p w14:paraId="23B8BAC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Holcombe, Charles. </w:t>
      </w:r>
      <w:r>
        <w:rPr>
          <w:rFonts w:ascii="Times New Roman" w:eastAsia="SimSun" w:hAnsi="Times New Roman" w:cs="Times New Roman"/>
          <w:i/>
          <w:iCs/>
        </w:rPr>
        <w:t xml:space="preserve">A History of East Asia: From the Origins of Civilization to the Twenty-First Century. </w:t>
      </w:r>
      <w:r>
        <w:rPr>
          <w:rFonts w:ascii="Times New Roman" w:eastAsia="SimSun" w:hAnsi="Times New Roman" w:cs="Times New Roman"/>
        </w:rPr>
        <w:t>Cambridge: Cambridge University Press, 2017.</w:t>
      </w:r>
    </w:p>
    <w:p w14:paraId="00E27C40"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Hou Jianming </w:t>
      </w:r>
      <w:r>
        <w:rPr>
          <w:rFonts w:ascii="Times New Roman" w:eastAsia="SimSun" w:hAnsi="Times New Roman" w:cs="Times New Roman" w:hint="eastAsia"/>
        </w:rPr>
        <w:t>侯健明</w:t>
      </w:r>
      <w:r>
        <w:rPr>
          <w:rFonts w:ascii="Times New Roman" w:eastAsia="SimSun" w:hAnsi="Times New Roman" w:cs="Times New Roman"/>
          <w:lang w:val="de-DE"/>
        </w:rPr>
        <w:t xml:space="preserve">. “Jinzeben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dui </w:t>
      </w:r>
      <w:r>
        <w:rPr>
          <w:rFonts w:ascii="Times New Roman" w:eastAsia="SimSun" w:hAnsi="Times New Roman" w:cs="Times New Roman"/>
          <w:i/>
          <w:iCs/>
          <w:lang w:val="de-DE"/>
        </w:rPr>
        <w:t xml:space="preserve">Shiji Hanshu </w:t>
      </w:r>
      <w:r>
        <w:rPr>
          <w:rFonts w:ascii="Times New Roman" w:eastAsia="SimSun" w:hAnsi="Times New Roman" w:cs="Times New Roman"/>
          <w:lang w:val="de-DE"/>
        </w:rPr>
        <w:t xml:space="preserve">jiaozheng shisan ze </w:t>
      </w:r>
      <w:r>
        <w:rPr>
          <w:rFonts w:ascii="Times New Roman" w:eastAsia="SimSun" w:hAnsi="Times New Roman" w:cs="Times New Roman" w:hint="eastAsia"/>
        </w:rPr>
        <w:t>金澤本群書治要對史記漢書校正十三則</w:t>
      </w:r>
      <w:r>
        <w:rPr>
          <w:rFonts w:ascii="Times New Roman" w:eastAsia="SimSun" w:hAnsi="Times New Roman" w:cs="Times New Roman"/>
          <w:lang w:val="de-DE"/>
        </w:rPr>
        <w:t xml:space="preserve">” (Thirteen collative corrections to the </w:t>
      </w:r>
      <w:r>
        <w:rPr>
          <w:rFonts w:ascii="Times New Roman" w:eastAsia="SimSun" w:hAnsi="Times New Roman" w:cs="Times New Roman"/>
          <w:i/>
          <w:iCs/>
          <w:lang w:val="de-DE"/>
        </w:rPr>
        <w:t xml:space="preserve">Records of the Historian </w:t>
      </w:r>
      <w:r>
        <w:rPr>
          <w:rFonts w:ascii="Times New Roman" w:eastAsia="SimSun" w:hAnsi="Times New Roman" w:cs="Times New Roman"/>
          <w:lang w:val="de-DE"/>
        </w:rPr>
        <w:t>and</w:t>
      </w:r>
      <w:r>
        <w:rPr>
          <w:rFonts w:ascii="Times New Roman" w:eastAsia="SimSun" w:hAnsi="Times New Roman" w:cs="Times New Roman"/>
          <w:i/>
          <w:iCs/>
          <w:lang w:val="de-DE"/>
        </w:rPr>
        <w:t xml:space="preserve"> </w:t>
      </w:r>
      <w:r>
        <w:rPr>
          <w:rFonts w:ascii="Times New Roman" w:eastAsia="SimSun" w:hAnsi="Times New Roman" w:cs="Times New Roman"/>
          <w:lang w:val="de-DE"/>
        </w:rPr>
        <w:t xml:space="preserve">the </w:t>
      </w:r>
      <w:r>
        <w:rPr>
          <w:rFonts w:ascii="Times New Roman" w:eastAsia="SimSun" w:hAnsi="Times New Roman" w:cs="Times New Roman"/>
          <w:i/>
          <w:iCs/>
          <w:lang w:val="de-DE"/>
        </w:rPr>
        <w:t xml:space="preserve">History of the Former Han Dynasty </w:t>
      </w:r>
      <w:r>
        <w:rPr>
          <w:rFonts w:ascii="Times New Roman" w:eastAsia="SimSun" w:hAnsi="Times New Roman" w:cs="Times New Roman"/>
          <w:lang w:val="de-DE"/>
        </w:rPr>
        <w:t xml:space="preserve">from the Kamakura edition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Guji zhengli yanjiu ji</w:t>
      </w:r>
      <w:r>
        <w:rPr>
          <w:rFonts w:ascii="Times New Roman" w:eastAsia="SimSun" w:hAnsi="Times New Roman" w:cs="Times New Roman" w:hint="eastAsia"/>
        </w:rPr>
        <w:t>古籍整理研究季</w:t>
      </w:r>
      <w:r>
        <w:rPr>
          <w:rFonts w:ascii="Times New Roman" w:eastAsia="SimSun" w:hAnsi="Times New Roman" w:cs="Times New Roman"/>
          <w:lang w:val="de-DE"/>
        </w:rPr>
        <w:t xml:space="preserve"> (Journal of ancient book collation studies) 4 (2020): 50-54.</w:t>
      </w:r>
    </w:p>
    <w:p w14:paraId="0BC564D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Huan Kuan </w:t>
      </w:r>
      <w:r>
        <w:rPr>
          <w:rFonts w:ascii="Times New Roman" w:eastAsia="SimSun" w:hAnsi="Times New Roman" w:cs="Times New Roman" w:hint="eastAsia"/>
        </w:rPr>
        <w:t>桓寬</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Yantie lun </w:t>
      </w:r>
      <w:r>
        <w:rPr>
          <w:rFonts w:ascii="Times New Roman" w:eastAsia="SimSun" w:hAnsi="Times New Roman" w:cs="Times New Roman" w:hint="eastAsia"/>
        </w:rPr>
        <w:t>鹽鐵論</w:t>
      </w:r>
      <w:r>
        <w:rPr>
          <w:rFonts w:ascii="Times New Roman" w:eastAsia="SimSun" w:hAnsi="Times New Roman" w:cs="Times New Roman"/>
          <w:lang w:val="de-DE"/>
        </w:rPr>
        <w:t xml:space="preserve"> (Discourses on salt and iron). In 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247. Taipei: Taiwan Shangwu yinshuguan, 2013.</w:t>
      </w:r>
    </w:p>
    <w:p w14:paraId="2EB956E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lastRenderedPageBreak/>
        <w:t xml:space="preserve">Huang Lipin </w:t>
      </w:r>
      <w:r>
        <w:rPr>
          <w:rFonts w:ascii="Times New Roman" w:eastAsia="SimSun" w:hAnsi="Times New Roman" w:cs="Times New Roman" w:hint="eastAsia"/>
        </w:rPr>
        <w:t>黃麗頻</w:t>
      </w:r>
      <w:r>
        <w:rPr>
          <w:rFonts w:ascii="Times New Roman" w:eastAsia="SimSun" w:hAnsi="Times New Roman" w:cs="Times New Roman"/>
          <w:lang w:val="de-DE"/>
        </w:rPr>
        <w:t xml:space="preserve">. “Lun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dui </w:t>
      </w:r>
      <w:r>
        <w:rPr>
          <w:rFonts w:ascii="Times New Roman" w:eastAsia="SimSun" w:hAnsi="Times New Roman" w:cs="Times New Roman"/>
          <w:i/>
          <w:iCs/>
          <w:lang w:val="de-DE"/>
        </w:rPr>
        <w:t xml:space="preserve">Lao zi </w:t>
      </w:r>
      <w:r>
        <w:rPr>
          <w:rFonts w:ascii="Times New Roman" w:eastAsia="SimSun" w:hAnsi="Times New Roman" w:cs="Times New Roman"/>
          <w:lang w:val="de-DE"/>
        </w:rPr>
        <w:t xml:space="preserve">de qujing yu shijian </w:t>
      </w:r>
      <w:r>
        <w:rPr>
          <w:rFonts w:ascii="Times New Roman" w:eastAsia="SimSun" w:hAnsi="Times New Roman" w:cs="Times New Roman" w:hint="eastAsia"/>
        </w:rPr>
        <w:t>論群書治要對老子的取徑與實踐</w:t>
      </w:r>
      <w:r>
        <w:rPr>
          <w:rFonts w:ascii="Times New Roman" w:eastAsia="SimSun" w:hAnsi="Times New Roman" w:cs="Times New Roman"/>
          <w:lang w:val="de-DE"/>
        </w:rPr>
        <w:t xml:space="preserve">” (An essay on the teachings and practice of </w:t>
      </w:r>
      <w:r>
        <w:rPr>
          <w:rFonts w:ascii="Times New Roman" w:eastAsia="SimSun" w:hAnsi="Times New Roman" w:cs="Times New Roman"/>
          <w:i/>
          <w:iCs/>
          <w:lang w:val="de-DE"/>
        </w:rPr>
        <w:t xml:space="preserve">Master Lao </w:t>
      </w:r>
      <w:r>
        <w:rPr>
          <w:rFonts w:ascii="Times New Roman" w:eastAsia="SimSun" w:hAnsi="Times New Roman" w:cs="Times New Roman"/>
          <w:lang w:val="de-DE"/>
        </w:rPr>
        <w:t xml:space="preserve">in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Dong Hwa Journal of Chinese Studies</w:t>
      </w:r>
      <w:r>
        <w:rPr>
          <w:rFonts w:ascii="Times New Roman" w:eastAsia="SimSun" w:hAnsi="Times New Roman" w:cs="Times New Roman"/>
          <w:lang w:val="de-DE"/>
        </w:rPr>
        <w:t xml:space="preserve"> 31 (2020): 1-31.</w:t>
      </w:r>
    </w:p>
    <w:p w14:paraId="1748C5D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Hung Kuan-Chih </w:t>
      </w:r>
      <w:r>
        <w:rPr>
          <w:rFonts w:ascii="Times New Roman" w:eastAsia="SimSun" w:hAnsi="Times New Roman" w:cs="Times New Roman" w:hint="eastAsia"/>
        </w:rPr>
        <w:t>洪觀智</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Qunshu zhiyao shibu yanjiu: cong Zhenguan shixue de zhiyong jingshen tanqi </w:t>
      </w:r>
      <w:r>
        <w:rPr>
          <w:rFonts w:ascii="Times New Roman" w:eastAsia="SimSun" w:hAnsi="Times New Roman" w:cs="Times New Roman" w:hint="eastAsia"/>
        </w:rPr>
        <w:t>羣書治要史部研究</w:t>
      </w:r>
      <w:r>
        <w:rPr>
          <w:rFonts w:ascii="Times New Roman" w:eastAsia="SimSun" w:hAnsi="Times New Roman" w:cs="Times New Roman"/>
          <w:lang w:val="de-DE"/>
        </w:rPr>
        <w:t xml:space="preserve"> </w:t>
      </w:r>
      <w:r>
        <w:rPr>
          <w:rFonts w:ascii="Times New Roman" w:eastAsia="SimSun" w:hAnsi="Times New Roman" w:cs="Times New Roman" w:hint="eastAsia"/>
        </w:rPr>
        <w:t>從貞觀史學的致用精神談起</w:t>
      </w:r>
      <w:r>
        <w:rPr>
          <w:rFonts w:ascii="Times New Roman" w:eastAsia="SimSun" w:hAnsi="Times New Roman" w:cs="Times New Roman"/>
          <w:lang w:val="de-DE"/>
        </w:rPr>
        <w:t xml:space="preserve"> (The pragmatism of historiography in the Zhenguan period: A study of the </w:t>
      </w:r>
      <w:r>
        <w:rPr>
          <w:rFonts w:ascii="Times New Roman" w:eastAsia="SimSun" w:hAnsi="Times New Roman" w:cs="Times New Roman"/>
          <w:i/>
          <w:lang w:val="de-DE"/>
        </w:rPr>
        <w:t>Qunshu zhiyao</w:t>
      </w:r>
      <w:r>
        <w:rPr>
          <w:rFonts w:ascii="Times New Roman" w:eastAsia="SimSun" w:hAnsi="Times New Roman" w:cs="Times New Roman"/>
          <w:iCs/>
          <w:lang w:val="de-DE"/>
        </w:rPr>
        <w:t>’s</w:t>
      </w:r>
      <w:r>
        <w:rPr>
          <w:rFonts w:ascii="Times New Roman" w:eastAsia="SimSun" w:hAnsi="Times New Roman" w:cs="Times New Roman"/>
          <w:lang w:val="de-DE"/>
        </w:rPr>
        <w:t xml:space="preserve"> historical excerpts</w:t>
      </w:r>
      <w:r>
        <w:rPr>
          <w:rFonts w:ascii="Times New Roman" w:eastAsia="SimSun" w:hAnsi="Times New Roman" w:cs="Times New Roman"/>
          <w:iCs/>
          <w:lang w:val="de-DE"/>
        </w:rPr>
        <w:t>)</w:t>
      </w:r>
      <w:r>
        <w:rPr>
          <w:rFonts w:ascii="Times New Roman" w:eastAsia="SimSun" w:hAnsi="Times New Roman" w:cs="Times New Roman"/>
          <w:lang w:val="de-DE"/>
        </w:rPr>
        <w:t xml:space="preserve">. Taipei, Huamulan wenhua chubanshe, 2016. </w:t>
      </w:r>
    </w:p>
    <w:p w14:paraId="5DDB5F80"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Hung Kuan-Chih </w:t>
      </w:r>
      <w:r>
        <w:rPr>
          <w:rFonts w:ascii="Times New Roman" w:eastAsia="SimSun" w:hAnsi="Times New Roman" w:cs="Times New Roman" w:hint="eastAsia"/>
        </w:rPr>
        <w:t>洪觀智</w:t>
      </w:r>
      <w:r>
        <w:rPr>
          <w:rFonts w:ascii="Times New Roman" w:eastAsia="SimSun" w:hAnsi="Times New Roman" w:cs="Times New Roman"/>
          <w:lang w:val="de-DE"/>
        </w:rPr>
        <w:t>.</w:t>
      </w:r>
      <w:r>
        <w:rPr>
          <w:rFonts w:ascii="Times New Roman" w:eastAsia="SimSun" w:hAnsi="Times New Roman" w:cs="Times New Roman"/>
          <w:i/>
          <w:iCs/>
          <w:lang w:val="de-DE"/>
        </w:rPr>
        <w:t xml:space="preserve"> </w:t>
      </w:r>
      <w:r>
        <w:rPr>
          <w:rFonts w:ascii="Times New Roman" w:eastAsia="SimSun" w:hAnsi="Times New Roman" w:cs="Times New Roman"/>
          <w:lang w:val="de-DE"/>
        </w:rPr>
        <w:t>“</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shibu yanjiu: cong Zhenguan shixue de zhiyong jingshen tanqi </w:t>
      </w:r>
      <w:r>
        <w:rPr>
          <w:rFonts w:ascii="Times New Roman" w:eastAsia="SimSun" w:hAnsi="Times New Roman" w:cs="Times New Roman" w:hint="eastAsia"/>
        </w:rPr>
        <w:t>羣書治要史部研究</w:t>
      </w:r>
      <w:r>
        <w:rPr>
          <w:rFonts w:ascii="Times New Roman" w:eastAsia="SimSun" w:hAnsi="Times New Roman" w:cs="Times New Roman"/>
          <w:lang w:val="de-DE"/>
        </w:rPr>
        <w:t xml:space="preserve"> </w:t>
      </w:r>
      <w:r>
        <w:rPr>
          <w:rFonts w:ascii="Times New Roman" w:eastAsia="SimSun" w:hAnsi="Times New Roman" w:cs="Times New Roman" w:hint="eastAsia"/>
        </w:rPr>
        <w:t>從貞觀史學的致用精神談起</w:t>
      </w:r>
      <w:r>
        <w:rPr>
          <w:rFonts w:ascii="Times New Roman" w:eastAsia="SimSun" w:hAnsi="Times New Roman" w:cs="Times New Roman"/>
          <w:lang w:val="de-DE"/>
        </w:rPr>
        <w:t xml:space="preserve">” (The pragmatism of historiography in the Zhenguan period: A study of the </w:t>
      </w:r>
      <w:r>
        <w:rPr>
          <w:rFonts w:ascii="Times New Roman" w:eastAsia="SimSun" w:hAnsi="Times New Roman" w:cs="Times New Roman"/>
          <w:i/>
          <w:lang w:val="de-DE"/>
        </w:rPr>
        <w:t>Qunshu zhiyao</w:t>
      </w:r>
      <w:r>
        <w:rPr>
          <w:rFonts w:ascii="Times New Roman" w:eastAsia="SimSun" w:hAnsi="Times New Roman" w:cs="Times New Roman"/>
          <w:iCs/>
          <w:lang w:val="de-DE"/>
        </w:rPr>
        <w:t>’s</w:t>
      </w:r>
      <w:r>
        <w:rPr>
          <w:rFonts w:ascii="Times New Roman" w:eastAsia="SimSun" w:hAnsi="Times New Roman" w:cs="Times New Roman"/>
          <w:lang w:val="de-DE"/>
        </w:rPr>
        <w:t xml:space="preserve"> historical excerpts</w:t>
      </w:r>
      <w:r>
        <w:rPr>
          <w:rFonts w:ascii="Times New Roman" w:eastAsia="SimSun" w:hAnsi="Times New Roman" w:cs="Times New Roman"/>
          <w:iCs/>
          <w:lang w:val="de-DE"/>
        </w:rPr>
        <w:t>). Masters thesis, National Taiwan University, 2015.</w:t>
      </w:r>
    </w:p>
    <w:p w14:paraId="43EB9A2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International Dunhuang Project. 24 January, 2022. http://idp.bl.uk/database/oo_scroll_h.a4d?uid=2063151398;recnum=133;index=1.</w:t>
      </w:r>
    </w:p>
    <w:p w14:paraId="408510C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Ishihama Juntarō </w:t>
      </w:r>
      <w:r>
        <w:rPr>
          <w:rFonts w:ascii="Times New Roman" w:eastAsia="SimSun" w:hAnsi="Times New Roman" w:cs="Times New Roman" w:hint="eastAsia"/>
        </w:rPr>
        <w:t>石濱純太郎</w:t>
      </w:r>
      <w:r>
        <w:rPr>
          <w:rFonts w:ascii="Times New Roman" w:eastAsia="SimSun" w:hAnsi="Times New Roman" w:cs="Times New Roman"/>
        </w:rPr>
        <w:t xml:space="preserve">. </w:t>
      </w:r>
      <w:r>
        <w:rPr>
          <w:rFonts w:ascii="Times New Roman" w:eastAsia="SimSun" w:hAnsi="Times New Roman" w:cs="Times New Roman"/>
          <w:i/>
          <w:iCs/>
        </w:rPr>
        <w:t xml:space="preserve">Shinagaku ronkō </w:t>
      </w:r>
      <w:r>
        <w:rPr>
          <w:rFonts w:ascii="Times New Roman" w:eastAsia="SimSun" w:hAnsi="Times New Roman" w:cs="Times New Roman" w:hint="eastAsia"/>
        </w:rPr>
        <w:t>支那學論攷</w:t>
      </w:r>
      <w:r>
        <w:rPr>
          <w:rFonts w:ascii="Times New Roman" w:eastAsia="SimSun" w:hAnsi="Times New Roman" w:cs="Times New Roman"/>
        </w:rPr>
        <w:t>. Ōsaka : Zenkoku Shobō, 1943.</w:t>
      </w:r>
    </w:p>
    <w:p w14:paraId="4BE1508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Ji Yun </w:t>
      </w:r>
      <w:r>
        <w:rPr>
          <w:rFonts w:ascii="Times New Roman" w:eastAsia="SimSun" w:hAnsi="Times New Roman" w:cs="Times New Roman" w:hint="eastAsia"/>
          <w:lang w:val="de-DE"/>
        </w:rPr>
        <w:t>紀昀</w:t>
      </w:r>
      <w:r>
        <w:rPr>
          <w:rFonts w:ascii="Times New Roman" w:eastAsia="SimSun" w:hAnsi="Times New Roman" w:cs="Times New Roman"/>
          <w:lang w:val="de-DE"/>
        </w:rPr>
        <w:t xml:space="preserve">, Lu Xixiong </w:t>
      </w:r>
      <w:r>
        <w:rPr>
          <w:rFonts w:ascii="Times New Roman" w:eastAsia="SimSun" w:hAnsi="Times New Roman" w:cs="Times New Roman" w:hint="eastAsia"/>
          <w:lang w:val="de-DE"/>
        </w:rPr>
        <w:t>陸錫熊</w:t>
      </w:r>
      <w:r>
        <w:rPr>
          <w:rFonts w:ascii="Times New Roman" w:eastAsia="SimSun" w:hAnsi="Times New Roman" w:cs="Times New Roman"/>
          <w:lang w:val="de-DE"/>
        </w:rPr>
        <w:t xml:space="preserve">, Sun Shiyi </w:t>
      </w:r>
      <w:r>
        <w:rPr>
          <w:rFonts w:ascii="Times New Roman" w:eastAsia="SimSun" w:hAnsi="Times New Roman" w:cs="Times New Roman" w:hint="eastAsia"/>
          <w:lang w:val="de-DE"/>
        </w:rPr>
        <w:t>孫士毅</w:t>
      </w:r>
      <w:r>
        <w:rPr>
          <w:rFonts w:ascii="Times New Roman" w:eastAsia="SimSun" w:hAnsi="Times New Roman" w:cs="Times New Roman"/>
          <w:lang w:val="de-DE"/>
        </w:rPr>
        <w:t xml:space="preserve">, and Lu Bichi </w:t>
      </w:r>
      <w:r>
        <w:rPr>
          <w:rFonts w:ascii="Times New Roman" w:eastAsia="SimSun" w:hAnsi="Times New Roman" w:cs="Times New Roman" w:hint="eastAsia"/>
          <w:lang w:val="de-DE"/>
        </w:rPr>
        <w:t>陸費墀</w:t>
      </w:r>
      <w:r>
        <w:rPr>
          <w:rFonts w:ascii="Times New Roman" w:eastAsia="SimSun" w:hAnsi="Times New Roman" w:cs="Times New Roman"/>
          <w:lang w:val="de-DE"/>
        </w:rPr>
        <w:t>. “Tang Xinyu Siku tiyao</w:t>
      </w:r>
      <w:r>
        <w:rPr>
          <w:rFonts w:ascii="Times New Roman" w:eastAsia="SimSun" w:hAnsi="Times New Roman" w:cs="Times New Roman" w:hint="eastAsia"/>
        </w:rPr>
        <w:t>唐新語四庫提要</w:t>
      </w:r>
      <w:r>
        <w:rPr>
          <w:rFonts w:ascii="Times New Roman" w:eastAsia="SimSun" w:hAnsi="Times New Roman" w:cs="Times New Roman"/>
          <w:lang w:val="de-DE"/>
        </w:rPr>
        <w:t>” (</w:t>
      </w:r>
      <w:r>
        <w:rPr>
          <w:rFonts w:ascii="Times New Roman" w:eastAsia="SimSun" w:hAnsi="Times New Roman" w:cs="Times New Roman"/>
          <w:i/>
          <w:iCs/>
          <w:lang w:val="de-DE"/>
        </w:rPr>
        <w:t>Siku</w:t>
      </w:r>
      <w:r>
        <w:rPr>
          <w:rFonts w:ascii="Times New Roman" w:eastAsia="SimSun" w:hAnsi="Times New Roman" w:cs="Times New Roman"/>
          <w:lang w:val="de-DE"/>
        </w:rPr>
        <w:t xml:space="preserve"> bibliographic abstract for the </w:t>
      </w:r>
      <w:r>
        <w:rPr>
          <w:rFonts w:ascii="Times New Roman" w:eastAsia="SimSun" w:hAnsi="Times New Roman" w:cs="Times New Roman"/>
          <w:i/>
          <w:iCs/>
          <w:lang w:val="de-DE"/>
        </w:rPr>
        <w:t>Tang Xinyu</w:t>
      </w:r>
      <w:r>
        <w:rPr>
          <w:rFonts w:ascii="Times New Roman" w:eastAsia="SimSun" w:hAnsi="Times New Roman" w:cs="Times New Roman"/>
          <w:lang w:val="de-DE"/>
        </w:rPr>
        <w:t xml:space="preserve">). In </w:t>
      </w:r>
      <w:r>
        <w:rPr>
          <w:rFonts w:ascii="Times New Roman" w:eastAsia="SimSun" w:hAnsi="Times New Roman" w:cs="Times New Roman"/>
          <w:i/>
          <w:iCs/>
          <w:lang w:val="de-DE"/>
        </w:rPr>
        <w:t>Tang Xinyu</w:t>
      </w:r>
      <w:r>
        <w:rPr>
          <w:rFonts w:ascii="Times New Roman" w:eastAsia="SimSun" w:hAnsi="Times New Roman" w:cs="Times New Roman"/>
          <w:lang w:val="de-DE"/>
        </w:rPr>
        <w:t xml:space="preserve"> </w:t>
      </w:r>
      <w:r>
        <w:rPr>
          <w:rFonts w:ascii="Times New Roman" w:eastAsia="SimSun" w:hAnsi="Times New Roman" w:cs="Times New Roman" w:hint="eastAsia"/>
        </w:rPr>
        <w:t>唐新語</w:t>
      </w:r>
      <w:r>
        <w:rPr>
          <w:rFonts w:ascii="Times New Roman" w:eastAsia="SimSun" w:hAnsi="Times New Roman" w:cs="Times New Roman"/>
          <w:lang w:val="de-DE"/>
        </w:rPr>
        <w:t xml:space="preserve"> (New anecdotes of the Tang dynasty) by Liu Su </w:t>
      </w:r>
      <w:r>
        <w:rPr>
          <w:rFonts w:ascii="Times New Roman" w:eastAsia="SimSun" w:hAnsi="Times New Roman" w:cs="Times New Roman" w:hint="eastAsia"/>
        </w:rPr>
        <w:t>劉肅</w:t>
      </w:r>
      <w:r>
        <w:rPr>
          <w:rFonts w:ascii="Times New Roman" w:eastAsia="SimSun" w:hAnsi="Times New Roman" w:cs="Times New Roman"/>
          <w:lang w:val="de-DE"/>
        </w:rPr>
        <w:t>, 287-288. In Wenyuange Siku quanshu</w:t>
      </w:r>
      <w:r>
        <w:rPr>
          <w:rFonts w:ascii="Times New Roman" w:eastAsia="SimSun" w:hAnsi="Times New Roman" w:cs="Times New Roman"/>
          <w:i/>
          <w:iCs/>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1035. Taipei: Taiwan Shangwu yinshuguan, 2013.</w:t>
      </w:r>
    </w:p>
    <w:p w14:paraId="1DDB014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Jiao Hong </w:t>
      </w:r>
      <w:r>
        <w:rPr>
          <w:rFonts w:ascii="Times New Roman" w:eastAsia="SimSun" w:hAnsi="Times New Roman" w:cs="Times New Roman" w:hint="eastAsia"/>
        </w:rPr>
        <w:t>焦竤</w:t>
      </w:r>
      <w:r>
        <w:rPr>
          <w:rFonts w:ascii="Times New Roman" w:eastAsia="SimSun" w:hAnsi="Times New Roman" w:cs="Times New Roman"/>
          <w:lang w:val="de-DE"/>
        </w:rPr>
        <w:t xml:space="preserve">. </w:t>
      </w:r>
      <w:r>
        <w:rPr>
          <w:rFonts w:ascii="Times New Roman" w:eastAsia="SimSun" w:hAnsi="Times New Roman" w:cs="Times New Roman"/>
          <w:i/>
          <w:iCs/>
          <w:lang w:val="de-DE"/>
        </w:rPr>
        <w:t>Guoshi jingji zhi</w:t>
      </w:r>
      <w:r>
        <w:rPr>
          <w:rFonts w:ascii="Times New Roman" w:eastAsia="SimSun" w:hAnsi="Times New Roman" w:cs="Times New Roman"/>
          <w:lang w:val="de-DE"/>
        </w:rPr>
        <w:t xml:space="preserve"> </w:t>
      </w:r>
      <w:r>
        <w:rPr>
          <w:rFonts w:ascii="Times New Roman" w:eastAsia="SimSun" w:hAnsi="Times New Roman" w:cs="Times New Roman" w:hint="eastAsia"/>
        </w:rPr>
        <w:t>國史經籍志</w:t>
      </w:r>
      <w:r>
        <w:rPr>
          <w:rFonts w:ascii="Times New Roman" w:eastAsia="SimSun" w:hAnsi="Times New Roman" w:cs="Times New Roman"/>
          <w:lang w:val="de-DE"/>
        </w:rPr>
        <w:t xml:space="preserve"> (Monograph on national history, classics and literature). In Xuxiu Siku quanshu </w:t>
      </w:r>
      <w:r>
        <w:rPr>
          <w:rFonts w:ascii="Times New Roman" w:eastAsia="SimSun" w:hAnsi="Times New Roman" w:cs="Times New Roman" w:hint="eastAsia"/>
        </w:rPr>
        <w:t>續修四庫全</w:t>
      </w:r>
      <w:r>
        <w:rPr>
          <w:rFonts w:ascii="Times New Roman" w:eastAsia="SimSun" w:hAnsi="Times New Roman" w:cs="Times New Roman"/>
          <w:lang w:val="de-DE"/>
        </w:rPr>
        <w:t>. Vol. 916. Shanghai: Shanghai guji chubanshe, 2002.</w:t>
      </w:r>
    </w:p>
    <w:p w14:paraId="75CD613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Ke Weiqi </w:t>
      </w:r>
      <w:r>
        <w:rPr>
          <w:rFonts w:ascii="Times New Roman" w:eastAsia="SimSun" w:hAnsi="Times New Roman" w:cs="Times New Roman" w:hint="eastAsia"/>
        </w:rPr>
        <w:t>柯維騏</w:t>
      </w:r>
      <w:r>
        <w:rPr>
          <w:rFonts w:ascii="Times New Roman" w:eastAsia="SimSun" w:hAnsi="Times New Roman" w:cs="Times New Roman"/>
          <w:lang w:val="de-DE"/>
        </w:rPr>
        <w:t xml:space="preserve">. </w:t>
      </w:r>
      <w:r>
        <w:rPr>
          <w:rFonts w:ascii="Times New Roman" w:eastAsia="SimSun" w:hAnsi="Times New Roman" w:cs="Times New Roman"/>
          <w:i/>
          <w:iCs/>
          <w:lang w:val="de-DE"/>
        </w:rPr>
        <w:t>Song shi xinbian</w:t>
      </w:r>
      <w:r>
        <w:rPr>
          <w:rFonts w:ascii="Times New Roman" w:eastAsia="SimSun" w:hAnsi="Times New Roman" w:cs="Times New Roman"/>
          <w:lang w:val="de-DE"/>
        </w:rPr>
        <w:t xml:space="preserve"> </w:t>
      </w:r>
      <w:r>
        <w:rPr>
          <w:rFonts w:ascii="Times New Roman" w:eastAsia="SimSun" w:hAnsi="Times New Roman" w:cs="Times New Roman" w:hint="eastAsia"/>
        </w:rPr>
        <w:t>宋史新編</w:t>
      </w:r>
      <w:r>
        <w:rPr>
          <w:rFonts w:ascii="Times New Roman" w:eastAsia="SimSun" w:hAnsi="Times New Roman" w:cs="Times New Roman"/>
          <w:lang w:val="de-DE"/>
        </w:rPr>
        <w:t xml:space="preserve"> (Revised history of the Song dynasty). In Xuxiu Siku quanshu </w:t>
      </w:r>
      <w:r>
        <w:rPr>
          <w:rFonts w:ascii="Times New Roman" w:eastAsia="SimSun" w:hAnsi="Times New Roman" w:cs="Times New Roman" w:hint="eastAsia"/>
        </w:rPr>
        <w:t>續修四庫全</w:t>
      </w:r>
      <w:r>
        <w:rPr>
          <w:rFonts w:ascii="Times New Roman" w:eastAsia="SimSun" w:hAnsi="Times New Roman" w:cs="Times New Roman"/>
          <w:lang w:val="de-DE"/>
        </w:rPr>
        <w:t>. Vol. 309. Shanghai: Shanghai guji chubanshe, 2002.</w:t>
      </w:r>
    </w:p>
    <w:p w14:paraId="6316E241"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Keightley, David N. “Early Civilization in China: Reflections on How It Became Chinese.” </w:t>
      </w:r>
      <w:r>
        <w:rPr>
          <w:rFonts w:ascii="Times New Roman" w:eastAsia="SimSun" w:hAnsi="Times New Roman" w:cs="Times New Roman"/>
        </w:rPr>
        <w:t xml:space="preserve">In </w:t>
      </w:r>
      <w:r>
        <w:rPr>
          <w:rFonts w:ascii="Times New Roman" w:eastAsia="SimSun" w:hAnsi="Times New Roman" w:cs="Times New Roman"/>
          <w:i/>
          <w:iCs/>
        </w:rPr>
        <w:t>These Bones Will Rise Again</w:t>
      </w:r>
      <w:r>
        <w:rPr>
          <w:rFonts w:ascii="Times New Roman" w:eastAsia="SimSun" w:hAnsi="Times New Roman" w:cs="Times New Roman"/>
        </w:rPr>
        <w:t>, edited by Henry Rosemont Jr., 37-73. New York: State of New York University Press, 2014.</w:t>
      </w:r>
    </w:p>
    <w:p w14:paraId="7FF2B3D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lastRenderedPageBreak/>
        <w:t xml:space="preserve">Keightley, David N. “Clean Hands and Shining Helmets: Heroic Action in Early Chinese and Greek Culture.” In </w:t>
      </w:r>
      <w:r>
        <w:rPr>
          <w:rFonts w:ascii="Times New Roman" w:eastAsia="SimSun" w:hAnsi="Times New Roman" w:cs="Times New Roman"/>
          <w:i/>
          <w:iCs/>
        </w:rPr>
        <w:t>These Bones Will Rise Again</w:t>
      </w:r>
      <w:r>
        <w:rPr>
          <w:rFonts w:ascii="Times New Roman" w:eastAsia="SimSun" w:hAnsi="Times New Roman" w:cs="Times New Roman"/>
        </w:rPr>
        <w:t>, ed. by Henry Rosemont Jr., 253-281. New York: State of New York University Press, 2014.</w:t>
      </w:r>
    </w:p>
    <w:p w14:paraId="1CEA7CA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Kern, Martin. </w:t>
      </w:r>
      <w:r>
        <w:rPr>
          <w:rFonts w:ascii="Times New Roman" w:eastAsia="SimSun" w:hAnsi="Times New Roman" w:cs="Times New Roman"/>
          <w:i/>
          <w:iCs/>
          <w:lang w:val="de-DE"/>
        </w:rPr>
        <w:t>Die Hymnen der chinesischen Staatsopfer: Literatur und Ritual in der politischen Repräsentation von der Han-Zeit bis zu den Sechs Dynastien</w:t>
      </w:r>
      <w:r>
        <w:rPr>
          <w:rFonts w:ascii="Times New Roman" w:eastAsia="SimSun" w:hAnsi="Times New Roman" w:cs="Times New Roman"/>
          <w:lang w:val="de-DE"/>
        </w:rPr>
        <w:t xml:space="preserve"> (The Hymns of the Chinese state sacrifices: Literature and ritual in political representation from Han times to the Six Dynasties). Stuttgart: Franz Steiner, 1997.</w:t>
      </w:r>
    </w:p>
    <w:p w14:paraId="6ABDC19A"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Kern, Martin. </w:t>
      </w:r>
      <w:r>
        <w:rPr>
          <w:rFonts w:ascii="Times New Roman" w:eastAsia="SimSun" w:hAnsi="Times New Roman" w:cs="Times New Roman"/>
          <w:i/>
          <w:iCs/>
        </w:rPr>
        <w:t>The Stele Inscriptions of Ch’in Shih-Huang: Text and Ritual in Early Chinese Imperial Representation</w:t>
      </w:r>
      <w:r>
        <w:rPr>
          <w:rFonts w:ascii="Times New Roman" w:eastAsia="SimSun" w:hAnsi="Times New Roman" w:cs="Times New Roman"/>
        </w:rPr>
        <w:t>. New Haven: American Oriental Society, 2000.</w:t>
      </w:r>
    </w:p>
    <w:p w14:paraId="0CB9191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lang w:val="de-DE"/>
        </w:rPr>
        <w:t xml:space="preserve">Kern, Martin. </w:t>
      </w:r>
      <w:r>
        <w:rPr>
          <w:rFonts w:ascii="Times New Roman" w:eastAsia="SimSun" w:hAnsi="Times New Roman" w:cs="Times New Roman"/>
        </w:rPr>
        <w:t>“The ‘Harangues’ (</w:t>
      </w:r>
      <w:r>
        <w:rPr>
          <w:rFonts w:ascii="Times New Roman" w:eastAsia="SimSun" w:hAnsi="Times New Roman" w:cs="Times New Roman"/>
          <w:i/>
          <w:iCs/>
        </w:rPr>
        <w:t>Shi</w:t>
      </w:r>
      <w:r>
        <w:rPr>
          <w:rFonts w:ascii="Times New Roman" w:eastAsia="SimSun" w:hAnsi="Times New Roman" w:cs="Times New Roman"/>
        </w:rPr>
        <w:t xml:space="preserve"> </w:t>
      </w:r>
      <w:r>
        <w:rPr>
          <w:rFonts w:ascii="Times New Roman" w:eastAsia="SimSun" w:hAnsi="Times New Roman" w:cs="Times New Roman" w:hint="eastAsia"/>
        </w:rPr>
        <w:t>誓</w:t>
      </w:r>
      <w:r>
        <w:rPr>
          <w:rFonts w:ascii="Times New Roman" w:eastAsia="SimSun" w:hAnsi="Times New Roman" w:cs="Times New Roman"/>
        </w:rPr>
        <w:t xml:space="preserve">) in the </w:t>
      </w:r>
      <w:r>
        <w:rPr>
          <w:rFonts w:ascii="Times New Roman" w:eastAsia="SimSun" w:hAnsi="Times New Roman" w:cs="Times New Roman"/>
          <w:i/>
          <w:iCs/>
        </w:rPr>
        <w:t>Shangshu.</w:t>
      </w:r>
      <w:r>
        <w:rPr>
          <w:rFonts w:ascii="Times New Roman" w:eastAsia="SimSun" w:hAnsi="Times New Roman" w:cs="Times New Roman"/>
        </w:rPr>
        <w:t xml:space="preserve">” In </w:t>
      </w:r>
      <w:r>
        <w:rPr>
          <w:rFonts w:ascii="Times New Roman" w:eastAsia="SimSun" w:hAnsi="Times New Roman" w:cs="Times New Roman"/>
          <w:i/>
          <w:iCs/>
        </w:rPr>
        <w:t xml:space="preserve">Memory in Medieval China: Text, Ritual and Community, </w:t>
      </w:r>
      <w:r>
        <w:rPr>
          <w:rFonts w:ascii="Times New Roman" w:eastAsia="SimSun" w:hAnsi="Times New Roman" w:cs="Times New Roman"/>
        </w:rPr>
        <w:t>edited by Wendy Swartz and Robert F. Company, 281-319. Leiden: Brill, 2018.</w:t>
      </w:r>
    </w:p>
    <w:p w14:paraId="340499F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Kim Kwang-Il </w:t>
      </w:r>
      <w:r>
        <w:rPr>
          <w:rFonts w:ascii="Times New Roman" w:eastAsia="SimSun" w:hAnsi="Times New Roman" w:cs="Times New Roman" w:hint="eastAsia"/>
        </w:rPr>
        <w:t>金光一</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yanjiu </w:t>
      </w:r>
      <w:r>
        <w:rPr>
          <w:rFonts w:ascii="Times New Roman" w:eastAsia="SimSun" w:hAnsi="Times New Roman" w:cs="Times New Roman" w:hint="eastAsia"/>
        </w:rPr>
        <w:t>群書治要研究</w:t>
      </w:r>
      <w:r>
        <w:rPr>
          <w:rFonts w:ascii="Times New Roman" w:eastAsia="SimSun" w:hAnsi="Times New Roman" w:cs="Times New Roman"/>
          <w:lang w:val="de-DE"/>
        </w:rPr>
        <w:t>” (A study of the</w:t>
      </w:r>
      <w:r>
        <w:rPr>
          <w:rFonts w:ascii="Times New Roman" w:eastAsia="SimSun" w:hAnsi="Times New Roman" w:cs="Times New Roman"/>
          <w:i/>
          <w:iCs/>
          <w:lang w:val="de-DE"/>
        </w:rPr>
        <w:t xml:space="preserve"> Qunshu zhiyao</w:t>
      </w:r>
      <w:r>
        <w:rPr>
          <w:rFonts w:ascii="Times New Roman" w:eastAsia="SimSun" w:hAnsi="Times New Roman" w:cs="Times New Roman"/>
          <w:lang w:val="de-DE"/>
        </w:rPr>
        <w:t>). Doctoral thesis, Fudan University, 2016.</w:t>
      </w:r>
    </w:p>
    <w:p w14:paraId="2F946AC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Kim Kwang-Il </w:t>
      </w:r>
      <w:r>
        <w:rPr>
          <w:rFonts w:ascii="Times New Roman" w:eastAsia="SimSun" w:hAnsi="Times New Roman" w:cs="Times New Roman" w:hint="eastAsia"/>
        </w:rPr>
        <w:t>金光一</w:t>
      </w:r>
      <w:r>
        <w:rPr>
          <w:rFonts w:ascii="Times New Roman" w:eastAsia="SimSun" w:hAnsi="Times New Roman" w:cs="Times New Roman"/>
          <w:lang w:val="de-DE"/>
        </w:rPr>
        <w:t>. “</w:t>
      </w:r>
      <w:r>
        <w:rPr>
          <w:rFonts w:ascii="Cambria Math" w:eastAsia="SimSun" w:hAnsi="Cambria Math" w:cs="Cambria Math"/>
          <w:lang w:val="de-DE"/>
        </w:rPr>
        <w:t>≪</w:t>
      </w:r>
      <w:r>
        <w:rPr>
          <w:rFonts w:ascii="Times New Roman" w:eastAsia="SimSun" w:hAnsi="Times New Roman" w:cs="Times New Roman" w:hint="eastAsia"/>
        </w:rPr>
        <w:t>群書治要</w:t>
      </w:r>
      <w:r>
        <w:rPr>
          <w:rFonts w:ascii="Cambria Math" w:eastAsia="SimSun" w:hAnsi="Cambria Math" w:cs="Cambria Math"/>
          <w:lang w:val="de-DE"/>
        </w:rPr>
        <w:t>≫</w:t>
      </w:r>
      <w:r>
        <w:rPr>
          <w:rFonts w:ascii="Times New Roman" w:eastAsia="Batang" w:hAnsi="Times New Roman" w:cs="Times New Roman" w:hint="eastAsia"/>
        </w:rPr>
        <w:t>의</w:t>
      </w:r>
      <w:r>
        <w:rPr>
          <w:rFonts w:ascii="Times New Roman" w:eastAsia="SimSun" w:hAnsi="Times New Roman" w:cs="Times New Roman"/>
          <w:lang w:val="de-DE"/>
        </w:rPr>
        <w:t xml:space="preserve"> </w:t>
      </w:r>
      <w:r>
        <w:rPr>
          <w:rFonts w:ascii="Times New Roman" w:eastAsia="Batang" w:hAnsi="Times New Roman" w:cs="Times New Roman" w:hint="eastAsia"/>
        </w:rPr>
        <w:t>일본</w:t>
      </w:r>
      <w:r>
        <w:rPr>
          <w:rFonts w:ascii="Times New Roman" w:eastAsia="SimSun" w:hAnsi="Times New Roman" w:cs="Times New Roman"/>
          <w:lang w:val="de-DE"/>
        </w:rPr>
        <w:t xml:space="preserve"> </w:t>
      </w:r>
      <w:r>
        <w:rPr>
          <w:rFonts w:ascii="Times New Roman" w:eastAsia="Batang" w:hAnsi="Times New Roman" w:cs="Times New Roman" w:hint="eastAsia"/>
        </w:rPr>
        <w:t>전래</w:t>
      </w:r>
      <w:r>
        <w:rPr>
          <w:rFonts w:ascii="Times New Roman" w:eastAsia="SimSun" w:hAnsi="Times New Roman" w:cs="Times New Roman"/>
          <w:lang w:val="de-DE"/>
        </w:rPr>
        <w:t xml:space="preserve">” (The transmission of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in Japan). </w:t>
      </w:r>
      <w:r>
        <w:rPr>
          <w:rFonts w:ascii="Times New Roman" w:eastAsia="Batang" w:hAnsi="Times New Roman" w:cs="Times New Roman" w:hint="eastAsia"/>
        </w:rPr>
        <w:t>중국어문학</w:t>
      </w:r>
      <w:r>
        <w:rPr>
          <w:rFonts w:ascii="Times New Roman" w:eastAsia="SimSun" w:hAnsi="Times New Roman" w:cs="Times New Roman"/>
          <w:lang w:val="de-DE"/>
        </w:rPr>
        <w:t xml:space="preserve"> (Chinese literature) 2008, no. 52: 47-70.</w:t>
      </w:r>
    </w:p>
    <w:p w14:paraId="6BD2504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Kim Kwang-Il </w:t>
      </w:r>
      <w:r>
        <w:rPr>
          <w:rFonts w:ascii="Times New Roman" w:eastAsia="SimSun" w:hAnsi="Times New Roman" w:cs="Times New Roman" w:hint="eastAsia"/>
        </w:rPr>
        <w:t>金光一</w:t>
      </w:r>
      <w:r>
        <w:rPr>
          <w:rFonts w:ascii="Times New Roman" w:eastAsia="SimSun" w:hAnsi="Times New Roman" w:cs="Times New Roman"/>
          <w:lang w:val="de-DE"/>
        </w:rPr>
        <w:t>. “</w:t>
      </w:r>
      <w:r>
        <w:rPr>
          <w:rFonts w:ascii="Times New Roman" w:eastAsia="SimSun" w:hAnsi="Times New Roman" w:cs="Times New Roman" w:hint="eastAsia"/>
        </w:rPr>
        <w:t>貞觀之治</w:t>
      </w:r>
      <w:r>
        <w:rPr>
          <w:rFonts w:ascii="Times New Roman" w:eastAsia="Batang" w:hAnsi="Times New Roman" w:cs="Times New Roman" w:hint="eastAsia"/>
        </w:rPr>
        <w:t>의이론서</w:t>
      </w:r>
      <w:r>
        <w:rPr>
          <w:rFonts w:ascii="Times New Roman" w:eastAsia="SimSun" w:hAnsi="Times New Roman" w:cs="Times New Roman" w:hint="eastAsia"/>
        </w:rPr>
        <w:t>《群書治要》</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the theory book of the ‘good government of the Zhenguan era’). </w:t>
      </w:r>
      <w:r>
        <w:rPr>
          <w:rFonts w:ascii="Times New Roman" w:eastAsia="SimSun" w:hAnsi="Times New Roman" w:cs="Times New Roman"/>
          <w:i/>
          <w:iCs/>
          <w:lang w:val="de-DE"/>
        </w:rPr>
        <w:t xml:space="preserve">Dongyoung munhwa </w:t>
      </w:r>
      <w:r>
        <w:rPr>
          <w:rFonts w:ascii="Times New Roman" w:eastAsia="SimSun" w:hAnsi="Times New Roman" w:cs="Times New Roman" w:hint="eastAsia"/>
        </w:rPr>
        <w:t>東亞文化</w:t>
      </w:r>
      <w:r>
        <w:rPr>
          <w:rFonts w:ascii="Times New Roman" w:eastAsia="SimSun" w:hAnsi="Times New Roman" w:cs="Times New Roman"/>
          <w:lang w:val="de-DE"/>
        </w:rPr>
        <w:t xml:space="preserve"> (East Asian culture) 2011, no. 49: 123-127.</w:t>
      </w:r>
    </w:p>
    <w:p w14:paraId="7E5DAB4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Kim Kwang-Il </w:t>
      </w:r>
      <w:r>
        <w:rPr>
          <w:rFonts w:ascii="Times New Roman" w:eastAsia="SimSun" w:hAnsi="Times New Roman" w:cs="Times New Roman" w:hint="eastAsia"/>
        </w:rPr>
        <w:t>金光一</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huichuan kao </w:t>
      </w:r>
      <w:r>
        <w:rPr>
          <w:rFonts w:ascii="Times New Roman" w:eastAsia="SimSun" w:hAnsi="Times New Roman" w:cs="Times New Roman" w:hint="eastAsia"/>
        </w:rPr>
        <w:t>群書治要回傳考</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’s re-introduction). </w:t>
      </w:r>
      <w:r>
        <w:rPr>
          <w:rFonts w:ascii="Times New Roman" w:eastAsia="SimSun" w:hAnsi="Times New Roman" w:cs="Times New Roman"/>
          <w:i/>
          <w:iCs/>
          <w:lang w:val="de-DE"/>
        </w:rPr>
        <w:t>Lilunjie</w:t>
      </w:r>
      <w:r>
        <w:rPr>
          <w:rFonts w:ascii="Times New Roman" w:eastAsia="SimSun" w:hAnsi="Times New Roman" w:cs="Times New Roman"/>
          <w:lang w:val="de-DE"/>
        </w:rPr>
        <w:t xml:space="preserve"> </w:t>
      </w:r>
      <w:r>
        <w:rPr>
          <w:rFonts w:ascii="Times New Roman" w:eastAsia="SimSun" w:hAnsi="Times New Roman" w:cs="Times New Roman" w:hint="eastAsia"/>
        </w:rPr>
        <w:t>理論界</w:t>
      </w:r>
      <w:r>
        <w:rPr>
          <w:rFonts w:ascii="Times New Roman" w:eastAsia="SimSun" w:hAnsi="Times New Roman" w:cs="Times New Roman"/>
          <w:lang w:val="de-DE"/>
        </w:rPr>
        <w:t xml:space="preserve"> (Theory horizon) 9 (2011): 125-127.</w:t>
      </w:r>
    </w:p>
    <w:p w14:paraId="6A80785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Kitabatake Chikafusa. </w:t>
      </w:r>
      <w:r>
        <w:rPr>
          <w:rFonts w:ascii="Times New Roman" w:eastAsia="SimSun" w:hAnsi="Times New Roman" w:cs="Times New Roman"/>
          <w:i/>
          <w:iCs/>
          <w:lang w:val="de-DE"/>
        </w:rPr>
        <w:t>Chronicle of Gods and Sovereigns: Translation of the Jinnō shōtōki</w:t>
      </w:r>
      <w:r>
        <w:rPr>
          <w:rFonts w:ascii="Times New Roman" w:eastAsia="SimSun" w:hAnsi="Times New Roman" w:cs="Times New Roman"/>
          <w:lang w:val="de-DE"/>
        </w:rPr>
        <w:t xml:space="preserve">. Translated by H. Paul Varley. </w:t>
      </w:r>
      <w:r>
        <w:rPr>
          <w:rFonts w:ascii="Times New Roman" w:eastAsia="SimSun" w:hAnsi="Times New Roman" w:cs="Times New Roman"/>
        </w:rPr>
        <w:t>New York: Columbia University Press, 1980.</w:t>
      </w:r>
    </w:p>
    <w:p w14:paraId="5D968331"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Knechtges, David R. and Taiping Chang, eds. </w:t>
      </w:r>
      <w:r>
        <w:rPr>
          <w:rFonts w:ascii="Times New Roman" w:eastAsia="SimSun" w:hAnsi="Times New Roman" w:cs="Times New Roman"/>
          <w:i/>
          <w:iCs/>
          <w:lang w:val="de-DE"/>
        </w:rPr>
        <w:t xml:space="preserve">Ancient and Early Medieval Chinese Literature: A Reference Guide - Part One. </w:t>
      </w:r>
      <w:r>
        <w:rPr>
          <w:rFonts w:ascii="Times New Roman" w:eastAsia="SimSun" w:hAnsi="Times New Roman" w:cs="Times New Roman"/>
        </w:rPr>
        <w:t>Leiden: Brill, 2010.</w:t>
      </w:r>
    </w:p>
    <w:p w14:paraId="7233CED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Knechtges, David R. and Taiping Chang, eds. </w:t>
      </w:r>
      <w:r>
        <w:rPr>
          <w:rFonts w:ascii="Times New Roman" w:eastAsia="SimSun" w:hAnsi="Times New Roman" w:cs="Times New Roman"/>
          <w:i/>
          <w:iCs/>
        </w:rPr>
        <w:t xml:space="preserve">Ancient and Early Medieval Chinese Literature: A Reference Guide - Part Two. </w:t>
      </w:r>
      <w:r>
        <w:rPr>
          <w:rFonts w:ascii="Times New Roman" w:eastAsia="SimSun" w:hAnsi="Times New Roman" w:cs="Times New Roman"/>
        </w:rPr>
        <w:t>Leiden: Brill, 2014.</w:t>
      </w:r>
    </w:p>
    <w:p w14:paraId="4893A28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Knechtges, David R. and Taiping Chang, eds. </w:t>
      </w:r>
      <w:r>
        <w:rPr>
          <w:rFonts w:ascii="Times New Roman" w:eastAsia="SimSun" w:hAnsi="Times New Roman" w:cs="Times New Roman"/>
          <w:i/>
          <w:iCs/>
        </w:rPr>
        <w:t xml:space="preserve">Ancient and Early Medieval Chinese </w:t>
      </w:r>
      <w:r>
        <w:rPr>
          <w:rFonts w:ascii="Times New Roman" w:eastAsia="SimSun" w:hAnsi="Times New Roman" w:cs="Times New Roman"/>
          <w:i/>
          <w:iCs/>
        </w:rPr>
        <w:lastRenderedPageBreak/>
        <w:t xml:space="preserve">Literature: A Reference Guide - Part Three. </w:t>
      </w:r>
      <w:r>
        <w:rPr>
          <w:rFonts w:ascii="Times New Roman" w:eastAsia="SimSun" w:hAnsi="Times New Roman" w:cs="Times New Roman"/>
        </w:rPr>
        <w:t>Leiden: Brill, 2014.</w:t>
      </w:r>
    </w:p>
    <w:p w14:paraId="62CE7EA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Korean Old and Rare Collection Information System. Accessed 8 December 2021. http://pms.nl.go.kr/korcis/search/searchResultDetail.do.</w:t>
      </w:r>
    </w:p>
    <w:p w14:paraId="26DD278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Kornicki, Peter. “A Tang-Dynasty Manual of Governance and the East Asian Vernaculars.” </w:t>
      </w:r>
      <w:r>
        <w:rPr>
          <w:rFonts w:ascii="Times New Roman" w:eastAsia="SimSun" w:hAnsi="Times New Roman" w:cs="Times New Roman"/>
          <w:i/>
          <w:iCs/>
        </w:rPr>
        <w:t>Sungkyun Jornal of East Asian Studies</w:t>
      </w:r>
      <w:r>
        <w:rPr>
          <w:rFonts w:ascii="Times New Roman" w:eastAsia="SimSun" w:hAnsi="Times New Roman" w:cs="Times New Roman"/>
        </w:rPr>
        <w:t xml:space="preserve"> 16, no. 2 </w:t>
      </w:r>
      <w:bookmarkStart w:id="299" w:name="_Hlk96451022"/>
      <w:r>
        <w:rPr>
          <w:rFonts w:ascii="Times New Roman" w:eastAsia="SimSun" w:hAnsi="Times New Roman" w:cs="Times New Roman"/>
        </w:rPr>
        <w:t>(2016)</w:t>
      </w:r>
      <w:bookmarkEnd w:id="299"/>
      <w:r>
        <w:rPr>
          <w:rFonts w:ascii="Times New Roman" w:eastAsia="SimSun" w:hAnsi="Times New Roman" w:cs="Times New Roman"/>
        </w:rPr>
        <w:t>: 163-177.</w:t>
      </w:r>
    </w:p>
    <w:p w14:paraId="0D41561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Kornicki, Peter F. </w:t>
      </w:r>
      <w:r>
        <w:rPr>
          <w:rFonts w:ascii="Times New Roman" w:eastAsia="SimSun" w:hAnsi="Times New Roman" w:cs="Times New Roman"/>
          <w:i/>
          <w:iCs/>
        </w:rPr>
        <w:t>Languages, Scripts, and Chinese texts in East Asia</w:t>
      </w:r>
      <w:r>
        <w:rPr>
          <w:rFonts w:ascii="Times New Roman" w:eastAsia="SimSun" w:hAnsi="Times New Roman" w:cs="Times New Roman"/>
        </w:rPr>
        <w:t>. Oxford: Oxford University Press, 2018.</w:t>
      </w:r>
    </w:p>
    <w:p w14:paraId="1E91264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Kozo Yamamura, ed. </w:t>
      </w:r>
      <w:r>
        <w:rPr>
          <w:rFonts w:ascii="Times New Roman" w:eastAsia="SimSun" w:hAnsi="Times New Roman" w:cs="Times New Roman"/>
          <w:i/>
          <w:iCs/>
        </w:rPr>
        <w:t>The Cambridge History of Japan Volume 3: Medieval Japan</w:t>
      </w:r>
      <w:r>
        <w:rPr>
          <w:rFonts w:ascii="Times New Roman" w:eastAsia="SimSun" w:hAnsi="Times New Roman" w:cs="Times New Roman"/>
        </w:rPr>
        <w:t>. Cambridge: Cambridge University Press, 1990.</w:t>
      </w:r>
    </w:p>
    <w:p w14:paraId="4176047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Kristeva, Julia. </w:t>
      </w:r>
      <w:r>
        <w:rPr>
          <w:rFonts w:ascii="Times New Roman" w:eastAsia="SimSun" w:hAnsi="Times New Roman" w:cs="Times New Roman"/>
          <w:i/>
          <w:iCs/>
        </w:rPr>
        <w:t>Desire in Language: A Semiotic Approach to Literature and Art</w:t>
      </w:r>
      <w:r>
        <w:rPr>
          <w:rFonts w:ascii="Times New Roman" w:eastAsia="SimSun" w:hAnsi="Times New Roman" w:cs="Times New Roman"/>
        </w:rPr>
        <w:t>. Translated by Thomas Gora, Alice Jardine, and Leon S. Roudiez. New York: Columbia University Press, 1980.</w:t>
      </w:r>
    </w:p>
    <w:p w14:paraId="6795926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Kroll, Paul W. </w:t>
      </w:r>
      <w:r>
        <w:rPr>
          <w:rFonts w:ascii="Times New Roman" w:eastAsia="SimSun" w:hAnsi="Times New Roman" w:cs="Times New Roman"/>
          <w:i/>
          <w:iCs/>
          <w:lang w:val="de-DE"/>
        </w:rPr>
        <w:t>A Student’s Dictionary of Classical and Medieval Chinese</w:t>
      </w:r>
      <w:r>
        <w:rPr>
          <w:rFonts w:ascii="Times New Roman" w:eastAsia="SimSun" w:hAnsi="Times New Roman" w:cs="Times New Roman"/>
          <w:lang w:val="de-DE"/>
        </w:rPr>
        <w:t>. Leiden: Brill, 2015.</w:t>
      </w:r>
    </w:p>
    <w:p w14:paraId="701D94F0"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Lam Yatyan</w:t>
      </w:r>
      <w:r>
        <w:rPr>
          <w:rFonts w:ascii="Times New Roman" w:eastAsia="SimSun" w:hAnsi="Times New Roman" w:cs="Times New Roman" w:hint="eastAsia"/>
        </w:rPr>
        <w:t>林溢欣</w:t>
      </w:r>
      <w:r>
        <w:rPr>
          <w:rFonts w:ascii="Times New Roman" w:eastAsia="SimSun" w:hAnsi="Times New Roman" w:cs="Times New Roman"/>
          <w:lang w:val="de-DE"/>
        </w:rPr>
        <w:t xml:space="preserve">. ‘Cong Riben cang juanzi ben </w:t>
      </w:r>
      <w:r>
        <w:rPr>
          <w:rFonts w:ascii="Times New Roman" w:eastAsia="SimSun" w:hAnsi="Times New Roman" w:cs="Times New Roman"/>
          <w:i/>
          <w:lang w:val="de-DE"/>
        </w:rPr>
        <w:t>Qunshu zhiyao</w:t>
      </w:r>
      <w:r>
        <w:rPr>
          <w:rFonts w:ascii="Times New Roman" w:eastAsia="SimSun" w:hAnsi="Times New Roman" w:cs="Times New Roman"/>
          <w:lang w:val="de-DE"/>
        </w:rPr>
        <w:t xml:space="preserve"> kan </w:t>
      </w:r>
      <w:r>
        <w:rPr>
          <w:rFonts w:ascii="Times New Roman" w:eastAsia="SimSun" w:hAnsi="Times New Roman" w:cs="Times New Roman"/>
          <w:i/>
          <w:iCs/>
          <w:lang w:val="de-DE"/>
        </w:rPr>
        <w:t xml:space="preserve">Sanguo zhi </w:t>
      </w:r>
      <w:r>
        <w:rPr>
          <w:rFonts w:ascii="Times New Roman" w:eastAsia="SimSun" w:hAnsi="Times New Roman" w:cs="Times New Roman"/>
          <w:lang w:val="de-DE"/>
        </w:rPr>
        <w:t>jiaokan ji qi banben wenti</w:t>
      </w:r>
      <w:r>
        <w:rPr>
          <w:rFonts w:ascii="Times New Roman" w:eastAsia="SimSun" w:hAnsi="Times New Roman" w:cs="Times New Roman" w:hint="eastAsia"/>
        </w:rPr>
        <w:t>從日本藏卷子本群書治要看三國志校勘及其版本問題</w:t>
      </w:r>
      <w:r>
        <w:rPr>
          <w:rFonts w:ascii="Times New Roman" w:eastAsia="SimSun" w:hAnsi="Times New Roman" w:cs="Times New Roman"/>
          <w:lang w:val="de-DE"/>
        </w:rPr>
        <w:t xml:space="preserve">’ (A matter of textual collation and editions of the </w:t>
      </w:r>
      <w:r>
        <w:rPr>
          <w:rFonts w:ascii="Times New Roman" w:eastAsia="SimSun" w:hAnsi="Times New Roman" w:cs="Times New Roman"/>
          <w:i/>
          <w:lang w:val="de-DE"/>
        </w:rPr>
        <w:t>Sanguo zhi</w:t>
      </w:r>
      <w:r>
        <w:rPr>
          <w:rFonts w:ascii="Times New Roman" w:eastAsia="SimSun" w:hAnsi="Times New Roman" w:cs="Times New Roman"/>
          <w:lang w:val="de-DE"/>
        </w:rPr>
        <w:t xml:space="preserve"> based on the Kamakura edition of the Qunshu zhiyao). </w:t>
      </w:r>
      <w:r>
        <w:rPr>
          <w:rFonts w:ascii="Times New Roman" w:eastAsia="SimSun" w:hAnsi="Times New Roman" w:cs="Times New Roman"/>
          <w:i/>
          <w:lang w:val="de-DE"/>
        </w:rPr>
        <w:t>Journal of Chinese Studies</w:t>
      </w:r>
      <w:r>
        <w:rPr>
          <w:rFonts w:ascii="Times New Roman" w:eastAsia="SimSun" w:hAnsi="Times New Roman" w:cs="Times New Roman"/>
          <w:lang w:val="de-DE"/>
        </w:rPr>
        <w:t xml:space="preserve"> 53 (2011): 193-215.</w:t>
      </w:r>
    </w:p>
    <w:p w14:paraId="39E7A523"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Lam Yatyan</w:t>
      </w:r>
      <w:r>
        <w:rPr>
          <w:rFonts w:ascii="Times New Roman" w:eastAsia="SimSun" w:hAnsi="Times New Roman" w:cs="Times New Roman" w:hint="eastAsia"/>
        </w:rPr>
        <w:t>林溢欣</w:t>
      </w:r>
      <w:r>
        <w:rPr>
          <w:rFonts w:ascii="Times New Roman" w:eastAsia="SimSun" w:hAnsi="Times New Roman" w:cs="Times New Roman"/>
          <w:lang w:val="de-DE"/>
        </w:rPr>
        <w:t xml:space="preserve">. “Cong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kan Tang chu </w:t>
      </w:r>
      <w:r>
        <w:rPr>
          <w:rFonts w:ascii="Times New Roman" w:eastAsia="SimSun" w:hAnsi="Times New Roman" w:cs="Times New Roman"/>
          <w:i/>
          <w:iCs/>
          <w:lang w:val="de-DE"/>
        </w:rPr>
        <w:t>Sunzi</w:t>
      </w:r>
      <w:r>
        <w:rPr>
          <w:rFonts w:ascii="Times New Roman" w:eastAsia="SimSun" w:hAnsi="Times New Roman" w:cs="Times New Roman"/>
          <w:lang w:val="de-DE"/>
        </w:rPr>
        <w:t xml:space="preserve"> banben xitong </w:t>
      </w:r>
      <w:r>
        <w:rPr>
          <w:rFonts w:ascii="Times New Roman" w:eastAsia="SimSun" w:hAnsi="Times New Roman" w:cs="Times New Roman" w:hint="eastAsia"/>
        </w:rPr>
        <w:t>從群書治要看唐初孫子版本系統</w:t>
      </w:r>
      <w:r>
        <w:rPr>
          <w:rFonts w:ascii="Times New Roman" w:eastAsia="SimSun" w:hAnsi="Times New Roman" w:cs="Times New Roman"/>
          <w:lang w:val="de-DE"/>
        </w:rPr>
        <w:t xml:space="preserve">” (A study of the early Tang editions of the </w:t>
      </w:r>
      <w:r>
        <w:rPr>
          <w:rFonts w:ascii="Times New Roman" w:eastAsia="SimSun" w:hAnsi="Times New Roman" w:cs="Times New Roman"/>
          <w:i/>
          <w:iCs/>
          <w:lang w:val="de-DE"/>
        </w:rPr>
        <w:t xml:space="preserve">Sun zi </w:t>
      </w:r>
      <w:r>
        <w:rPr>
          <w:rFonts w:ascii="Times New Roman" w:eastAsia="SimSun" w:hAnsi="Times New Roman" w:cs="Times New Roman"/>
          <w:lang w:val="de-DE"/>
        </w:rPr>
        <w:t xml:space="preserve">based on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rPr>
        <w:t>Guji zhengli yanjiu ji</w:t>
      </w:r>
      <w:r>
        <w:rPr>
          <w:rFonts w:ascii="Times New Roman" w:eastAsia="SimSun" w:hAnsi="Times New Roman" w:cs="Times New Roman" w:hint="eastAsia"/>
        </w:rPr>
        <w:t>古籍整理研究季</w:t>
      </w:r>
      <w:r>
        <w:rPr>
          <w:rFonts w:ascii="Times New Roman" w:eastAsia="SimSun" w:hAnsi="Times New Roman" w:cs="Times New Roman"/>
        </w:rPr>
        <w:t xml:space="preserve"> (Journal of ancient book collation studies) 3 (2011): 62-68.</w:t>
      </w:r>
    </w:p>
    <w:p w14:paraId="06B7039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Lam Yatyan </w:t>
      </w:r>
      <w:r>
        <w:rPr>
          <w:rFonts w:ascii="Times New Roman" w:eastAsia="SimSun" w:hAnsi="Times New Roman" w:cs="Times New Roman" w:hint="eastAsia"/>
        </w:rPr>
        <w:t>林溢欣</w:t>
      </w:r>
      <w:r>
        <w:rPr>
          <w:rFonts w:ascii="Times New Roman" w:eastAsia="SimSun" w:hAnsi="Times New Roman" w:cs="Times New Roman"/>
        </w:rPr>
        <w:t>. “</w:t>
      </w:r>
      <w:r>
        <w:rPr>
          <w:rFonts w:ascii="Times New Roman" w:eastAsia="SimSun" w:hAnsi="Times New Roman" w:cs="Times New Roman"/>
          <w:i/>
          <w:iCs/>
        </w:rPr>
        <w:t xml:space="preserve">Qunshu zhiyao </w:t>
      </w:r>
      <w:r>
        <w:rPr>
          <w:rFonts w:ascii="Times New Roman" w:eastAsia="SimSun" w:hAnsi="Times New Roman" w:cs="Times New Roman"/>
        </w:rPr>
        <w:t xml:space="preserve">yin </w:t>
      </w:r>
      <w:r>
        <w:rPr>
          <w:rFonts w:ascii="Times New Roman" w:eastAsia="SimSun" w:hAnsi="Times New Roman" w:cs="Times New Roman"/>
          <w:i/>
          <w:iCs/>
        </w:rPr>
        <w:t xml:space="preserve">Wu Yue chunqiu </w:t>
      </w:r>
      <w:r>
        <w:rPr>
          <w:rFonts w:ascii="Times New Roman" w:eastAsia="SimSun" w:hAnsi="Times New Roman" w:cs="Times New Roman"/>
        </w:rPr>
        <w:t xml:space="preserve">tanwei </w:t>
      </w:r>
      <w:r>
        <w:rPr>
          <w:rFonts w:ascii="Times New Roman" w:eastAsia="SimSun" w:hAnsi="Times New Roman" w:cs="Times New Roman" w:hint="eastAsia"/>
        </w:rPr>
        <w:t>群书治要引吴越春秋探微</w:t>
      </w:r>
      <w:r>
        <w:rPr>
          <w:rFonts w:ascii="Times New Roman" w:eastAsia="SimSun" w:hAnsi="Times New Roman" w:cs="Times New Roman"/>
        </w:rPr>
        <w:t xml:space="preserve">” (Exploring the </w:t>
      </w:r>
      <w:r>
        <w:rPr>
          <w:rFonts w:ascii="Times New Roman" w:eastAsia="SimSun" w:hAnsi="Times New Roman" w:cs="Times New Roman"/>
          <w:i/>
          <w:iCs/>
        </w:rPr>
        <w:t>Qunshu zhiyao</w:t>
      </w:r>
      <w:r>
        <w:rPr>
          <w:rFonts w:ascii="Times New Roman" w:eastAsia="SimSun" w:hAnsi="Times New Roman" w:cs="Times New Roman"/>
        </w:rPr>
        <w:t xml:space="preserve">’s excerpts from the </w:t>
      </w:r>
      <w:r>
        <w:rPr>
          <w:rFonts w:ascii="Times New Roman" w:eastAsia="SimSun" w:hAnsi="Times New Roman" w:cs="Times New Roman"/>
          <w:i/>
          <w:iCs/>
        </w:rPr>
        <w:t>Wu Yue chunqiu</w:t>
      </w:r>
      <w:r>
        <w:rPr>
          <w:rFonts w:ascii="Times New Roman" w:eastAsia="SimSun" w:hAnsi="Times New Roman" w:cs="Times New Roman"/>
        </w:rPr>
        <w:t xml:space="preserve">). </w:t>
      </w:r>
      <w:r>
        <w:rPr>
          <w:rFonts w:ascii="Times New Roman" w:eastAsia="SimSun" w:hAnsi="Times New Roman" w:cs="Times New Roman"/>
          <w:i/>
          <w:iCs/>
        </w:rPr>
        <w:t>Guji zhengli yanjiu ji</w:t>
      </w:r>
      <w:r>
        <w:rPr>
          <w:rFonts w:ascii="Times New Roman" w:eastAsia="SimSun" w:hAnsi="Times New Roman" w:cs="Times New Roman" w:hint="eastAsia"/>
        </w:rPr>
        <w:t>古籍整理研究季</w:t>
      </w:r>
      <w:r>
        <w:rPr>
          <w:rFonts w:ascii="Times New Roman" w:eastAsia="SimSun" w:hAnsi="Times New Roman" w:cs="Times New Roman"/>
        </w:rPr>
        <w:t xml:space="preserve"> (Journal of ancient book collation studies) 1 (2019): 19-23.  </w:t>
      </w:r>
    </w:p>
    <w:p w14:paraId="3610689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Lerer, Seth. “Medieval English Literature and the Idea of the Anthology.” </w:t>
      </w:r>
      <w:r>
        <w:rPr>
          <w:rFonts w:ascii="Times New Roman" w:eastAsia="SimSun" w:hAnsi="Times New Roman" w:cs="Times New Roman"/>
          <w:i/>
          <w:iCs/>
        </w:rPr>
        <w:t>Publications of the Modern Language Association of America</w:t>
      </w:r>
      <w:r>
        <w:rPr>
          <w:rFonts w:ascii="Times New Roman" w:eastAsia="SimSun" w:hAnsi="Times New Roman" w:cs="Times New Roman"/>
        </w:rPr>
        <w:t xml:space="preserve"> 118, no. 5 (2003): 1251-1267.</w:t>
      </w:r>
    </w:p>
    <w:p w14:paraId="2E89CC1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lang w:val="de-DE"/>
        </w:rPr>
        <w:t xml:space="preserve">Lewis, Winston George. </w:t>
      </w:r>
      <w:r>
        <w:rPr>
          <w:rFonts w:ascii="Times New Roman" w:eastAsia="SimSun" w:hAnsi="Times New Roman" w:cs="Times New Roman"/>
        </w:rPr>
        <w:t xml:space="preserve">“The </w:t>
      </w:r>
      <w:r>
        <w:rPr>
          <w:rFonts w:ascii="Times New Roman" w:eastAsia="SimSun" w:hAnsi="Times New Roman" w:cs="Times New Roman"/>
          <w:i/>
          <w:iCs/>
        </w:rPr>
        <w:t>Cheng-kuan cheng-yao</w:t>
      </w:r>
      <w:r>
        <w:rPr>
          <w:rFonts w:ascii="Times New Roman" w:eastAsia="SimSun" w:hAnsi="Times New Roman" w:cs="Times New Roman"/>
        </w:rPr>
        <w:t xml:space="preserve">: A source for the study of early </w:t>
      </w:r>
      <w:r>
        <w:rPr>
          <w:rFonts w:ascii="Times New Roman" w:eastAsia="SimSun" w:hAnsi="Times New Roman" w:cs="Times New Roman"/>
        </w:rPr>
        <w:lastRenderedPageBreak/>
        <w:t>T’ang government.” Masters thesis, University of Hong Kong, 1962.</w:t>
      </w:r>
    </w:p>
    <w:p w14:paraId="77684B2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lang w:val="en-GB"/>
        </w:rPr>
        <w:t xml:space="preserve">Lewis, Mark E. </w:t>
      </w:r>
      <w:r>
        <w:rPr>
          <w:rFonts w:ascii="Times New Roman" w:eastAsia="SimSun" w:hAnsi="Times New Roman" w:cs="Times New Roman"/>
          <w:i/>
          <w:iCs/>
          <w:lang w:val="en-GB"/>
        </w:rPr>
        <w:t>China’s Cosmopolitan Empire: The Tang Dynasty</w:t>
      </w:r>
      <w:r>
        <w:rPr>
          <w:rFonts w:ascii="Times New Roman" w:eastAsia="SimSun" w:hAnsi="Times New Roman" w:cs="Times New Roman"/>
          <w:lang w:val="en-GB"/>
        </w:rPr>
        <w:t xml:space="preserve">. Cambridge: </w:t>
      </w:r>
      <w:r>
        <w:rPr>
          <w:rFonts w:ascii="Times New Roman" w:eastAsia="SimSun" w:hAnsi="Times New Roman" w:cs="Times New Roman"/>
        </w:rPr>
        <w:t>The Belknap Press of Harvard University Press, 2009.</w:t>
      </w:r>
    </w:p>
    <w:p w14:paraId="7717F01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Leys, Simon. </w:t>
      </w:r>
      <w:r>
        <w:rPr>
          <w:rFonts w:ascii="Times New Roman" w:eastAsia="SimSun" w:hAnsi="Times New Roman" w:cs="Times New Roman"/>
          <w:i/>
          <w:iCs/>
        </w:rPr>
        <w:t>The Hall of Uselessness: Collected Essays</w:t>
      </w:r>
      <w:r>
        <w:rPr>
          <w:rFonts w:ascii="Times New Roman" w:eastAsia="SimSun" w:hAnsi="Times New Roman" w:cs="Times New Roman"/>
        </w:rPr>
        <w:t>. Collingwood: Black Inc, 2012.</w:t>
      </w:r>
    </w:p>
    <w:p w14:paraId="6C632D06"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rPr>
        <w:t xml:space="preserve">Li Fang </w:t>
      </w:r>
      <w:r>
        <w:rPr>
          <w:rFonts w:ascii="Times New Roman" w:eastAsia="SimSun" w:hAnsi="Times New Roman" w:cs="Times New Roman" w:hint="eastAsia"/>
        </w:rPr>
        <w:t>李昉</w:t>
      </w:r>
      <w:r>
        <w:rPr>
          <w:rFonts w:ascii="Times New Roman" w:eastAsia="SimSun" w:hAnsi="Times New Roman" w:cs="Times New Roman"/>
        </w:rPr>
        <w:t xml:space="preserve"> et al., eds. </w:t>
      </w:r>
      <w:r>
        <w:rPr>
          <w:rFonts w:ascii="Times New Roman" w:eastAsia="SimSun" w:hAnsi="Times New Roman" w:cs="Times New Roman"/>
          <w:i/>
          <w:iCs/>
        </w:rPr>
        <w:t>Wenyuan yinghua</w:t>
      </w:r>
      <w:r>
        <w:rPr>
          <w:rFonts w:ascii="Times New Roman" w:eastAsia="SimSun" w:hAnsi="Times New Roman" w:cs="Times New Roman" w:hint="eastAsia"/>
        </w:rPr>
        <w:t>文苑英華</w:t>
      </w:r>
      <w:r>
        <w:rPr>
          <w:rFonts w:ascii="Times New Roman" w:eastAsia="SimSun" w:hAnsi="Times New Roman" w:cs="Times New Roman"/>
        </w:rPr>
        <w:t xml:space="preserve"> (Finest flowers in the garden of literature).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rPr>
        <w:t>. Vol. 1336</w:t>
      </w:r>
      <w:r>
        <w:rPr>
          <w:rFonts w:ascii="Times New Roman" w:eastAsia="SimSun" w:hAnsi="Times New Roman" w:cs="Times New Roman"/>
          <w:i/>
          <w:lang w:val="de-DE"/>
        </w:rPr>
        <w:t xml:space="preserve">. </w:t>
      </w:r>
      <w:r>
        <w:rPr>
          <w:rFonts w:ascii="Times New Roman" w:eastAsia="SimSun" w:hAnsi="Times New Roman" w:cs="Times New Roman"/>
          <w:iCs/>
          <w:lang w:val="de-DE"/>
        </w:rPr>
        <w:t>Taipei: Taiwan Shangwu yinshuguan, 2013.</w:t>
      </w:r>
    </w:p>
    <w:p w14:paraId="33C32AB4"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Li Suo </w:t>
      </w:r>
      <w:r>
        <w:rPr>
          <w:rFonts w:ascii="Times New Roman" w:eastAsia="SimSun" w:hAnsi="Times New Roman" w:cs="Times New Roman" w:hint="eastAsia"/>
        </w:rPr>
        <w:t>李索</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Dunhuang xiejuan Chunqiu jingzhuan jijie yiwen yanjiu </w:t>
      </w:r>
      <w:r>
        <w:rPr>
          <w:rFonts w:ascii="Times New Roman" w:eastAsia="SimSun" w:hAnsi="Times New Roman" w:cs="Times New Roman" w:hint="eastAsia"/>
        </w:rPr>
        <w:t>敦煌寫卷春秋經傳集解異文研究</w:t>
      </w:r>
      <w:r>
        <w:rPr>
          <w:rFonts w:ascii="Times New Roman" w:eastAsia="SimSun" w:hAnsi="Times New Roman" w:cs="Times New Roman"/>
          <w:lang w:val="de-DE"/>
        </w:rPr>
        <w:t xml:space="preserve"> (Study of the variant text in the Dunhuang manuscript of the </w:t>
      </w:r>
      <w:r>
        <w:rPr>
          <w:rFonts w:ascii="Times New Roman" w:eastAsia="SimSun" w:hAnsi="Times New Roman" w:cs="Times New Roman"/>
          <w:i/>
          <w:iCs/>
          <w:lang w:val="de-DE"/>
        </w:rPr>
        <w:t xml:space="preserve">Chunqiu jingzhuan jijie </w:t>
      </w:r>
      <w:r>
        <w:rPr>
          <w:rFonts w:ascii="Times New Roman" w:eastAsia="SimSun" w:hAnsi="Times New Roman" w:cs="Times New Roman"/>
          <w:lang w:val="de-DE"/>
        </w:rPr>
        <w:t>(</w:t>
      </w:r>
      <w:r>
        <w:rPr>
          <w:rFonts w:ascii="Times New Roman" w:eastAsia="SimSun" w:hAnsi="Times New Roman" w:cs="Times New Roman"/>
          <w:i/>
          <w:iCs/>
          <w:lang w:val="de-DE"/>
        </w:rPr>
        <w:t>Collected expositions on the</w:t>
      </w:r>
      <w:r>
        <w:rPr>
          <w:rFonts w:ascii="Times New Roman" w:eastAsia="SimSun" w:hAnsi="Times New Roman" w:cs="Times New Roman"/>
          <w:lang w:val="de-DE"/>
        </w:rPr>
        <w:t xml:space="preserve"> </w:t>
      </w:r>
      <w:r>
        <w:rPr>
          <w:rFonts w:ascii="Times New Roman" w:eastAsia="SimSun" w:hAnsi="Times New Roman" w:cs="Times New Roman"/>
          <w:i/>
          <w:iCs/>
          <w:lang w:val="de-DE"/>
        </w:rPr>
        <w:t>Spring and Autumn Annals</w:t>
      </w:r>
      <w:r>
        <w:rPr>
          <w:rFonts w:ascii="Times New Roman" w:eastAsia="SimSun" w:hAnsi="Times New Roman" w:cs="Times New Roman"/>
          <w:lang w:val="de-DE"/>
        </w:rPr>
        <w:t xml:space="preserve"> </w:t>
      </w:r>
      <w:r>
        <w:rPr>
          <w:rFonts w:ascii="Times New Roman" w:eastAsia="SimSun" w:hAnsi="Times New Roman" w:cs="Times New Roman"/>
          <w:i/>
          <w:iCs/>
          <w:lang w:val="de-DE"/>
        </w:rPr>
        <w:t>and Commentaries</w:t>
      </w:r>
      <w:r>
        <w:rPr>
          <w:rFonts w:ascii="Times New Roman" w:eastAsia="SimSun" w:hAnsi="Times New Roman" w:cs="Times New Roman"/>
          <w:lang w:val="de-DE"/>
        </w:rPr>
        <w:t>)). Beijing: Zhongguo shehui kexue chubanshe, 2008.</w:t>
      </w:r>
    </w:p>
    <w:p w14:paraId="614A080A"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Li Yanshou </w:t>
      </w:r>
      <w:r>
        <w:rPr>
          <w:rFonts w:ascii="Times New Roman" w:eastAsia="SimSun" w:hAnsi="Times New Roman" w:cs="Times New Roman" w:hint="eastAsia"/>
        </w:rPr>
        <w:t>李延壽</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Bei shi </w:t>
      </w:r>
      <w:r>
        <w:rPr>
          <w:rFonts w:ascii="Times New Roman" w:eastAsia="SimSun" w:hAnsi="Times New Roman" w:cs="Times New Roman" w:hint="eastAsia"/>
        </w:rPr>
        <w:t>北史</w:t>
      </w:r>
      <w:r>
        <w:rPr>
          <w:rFonts w:ascii="Times New Roman" w:eastAsia="SimSun" w:hAnsi="Times New Roman" w:cs="Times New Roman"/>
          <w:lang w:val="de-DE"/>
        </w:rPr>
        <w:t xml:space="preserve"> (History of the Northern dynasties).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lang w:val="de-DE"/>
        </w:rPr>
        <w:t>. Vol. 267</w:t>
      </w:r>
      <w:r>
        <w:rPr>
          <w:rFonts w:ascii="Times New Roman" w:eastAsia="SimSun" w:hAnsi="Times New Roman" w:cs="Times New Roman"/>
          <w:i/>
          <w:lang w:val="de-DE"/>
        </w:rPr>
        <w:t xml:space="preserve">. </w:t>
      </w:r>
      <w:r>
        <w:rPr>
          <w:rFonts w:ascii="Times New Roman" w:eastAsia="SimSun" w:hAnsi="Times New Roman" w:cs="Times New Roman"/>
          <w:iCs/>
          <w:lang w:val="de-DE"/>
        </w:rPr>
        <w:t>Taipei: Taiwan Shangwu yinshuguan, 2013.</w:t>
      </w:r>
    </w:p>
    <w:p w14:paraId="702360DD"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Li Yinsheng </w:t>
      </w:r>
      <w:r>
        <w:rPr>
          <w:rFonts w:ascii="Times New Roman" w:eastAsia="SimSun" w:hAnsi="Times New Roman" w:cs="Times New Roman" w:hint="eastAsia"/>
        </w:rPr>
        <w:t>李寅生</w:t>
      </w:r>
      <w:r>
        <w:rPr>
          <w:rFonts w:ascii="Times New Roman" w:eastAsia="SimSun" w:hAnsi="Times New Roman" w:cs="Times New Roman"/>
          <w:lang w:val="de-DE"/>
        </w:rPr>
        <w:t xml:space="preserve">. </w:t>
      </w:r>
      <w:r>
        <w:rPr>
          <w:rFonts w:ascii="Times New Roman" w:eastAsia="SimSun" w:hAnsi="Times New Roman" w:cs="Times New Roman"/>
          <w:i/>
          <w:iCs/>
          <w:lang w:val="de-DE"/>
        </w:rPr>
        <w:t>Riben tianhuang nianhao yu Zhongguo gudian wenxian guanxi zhi yanjiu</w:t>
      </w:r>
      <w:r>
        <w:rPr>
          <w:rFonts w:ascii="Times New Roman" w:eastAsia="SimSun" w:hAnsi="Times New Roman" w:cs="Times New Roman"/>
          <w:lang w:val="de-DE"/>
        </w:rPr>
        <w:t xml:space="preserve"> </w:t>
      </w:r>
      <w:r>
        <w:rPr>
          <w:rFonts w:ascii="Times New Roman" w:eastAsia="SimSun" w:hAnsi="Times New Roman" w:cs="Times New Roman" w:hint="eastAsia"/>
        </w:rPr>
        <w:t>日本天皇年號與中國古典文獻關係之研究</w:t>
      </w:r>
      <w:r>
        <w:rPr>
          <w:rFonts w:ascii="Times New Roman" w:eastAsia="SimSun" w:hAnsi="Times New Roman" w:cs="Times New Roman"/>
          <w:lang w:val="de-DE"/>
        </w:rPr>
        <w:t xml:space="preserve"> (A study of the relationship between the reign-names of Japanese heavenly emperors and ancient Chinese texts). Nanjing: Fenghuang chubanshe, 2018.</w:t>
      </w:r>
    </w:p>
    <w:p w14:paraId="1847FA7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Liang Jianmin</w:t>
      </w:r>
      <w:r>
        <w:rPr>
          <w:rFonts w:ascii="Times New Roman" w:eastAsia="SimSun" w:hAnsi="Times New Roman" w:cs="Times New Roman" w:hint="eastAsia"/>
          <w:lang w:val="de-DE"/>
        </w:rPr>
        <w:t>梁建民</w:t>
      </w:r>
      <w:r>
        <w:rPr>
          <w:rFonts w:ascii="Times New Roman" w:eastAsia="SimSun" w:hAnsi="Times New Roman" w:cs="Times New Roman"/>
          <w:lang w:val="de-DE"/>
        </w:rPr>
        <w:t xml:space="preserve">, Wang Jianyin </w:t>
      </w:r>
      <w:r>
        <w:rPr>
          <w:rFonts w:ascii="Times New Roman" w:eastAsia="SimSun" w:hAnsi="Times New Roman" w:cs="Times New Roman" w:hint="eastAsia"/>
          <w:lang w:val="de-DE"/>
        </w:rPr>
        <w:t>王劍引</w:t>
      </w:r>
      <w:r>
        <w:rPr>
          <w:rFonts w:ascii="Times New Roman" w:eastAsia="SimSun" w:hAnsi="Times New Roman" w:cs="Times New Roman"/>
          <w:lang w:val="de-DE"/>
        </w:rPr>
        <w:t>, Yu Wanli</w:t>
      </w:r>
      <w:r>
        <w:rPr>
          <w:rFonts w:ascii="Times New Roman" w:eastAsia="SimSun" w:hAnsi="Times New Roman" w:cs="Times New Roman" w:hint="eastAsia"/>
          <w:lang w:val="de-DE"/>
        </w:rPr>
        <w:t>虞萬里</w:t>
      </w:r>
      <w:r>
        <w:rPr>
          <w:rFonts w:ascii="Times New Roman" w:eastAsia="SimSun" w:hAnsi="Times New Roman" w:cs="Times New Roman"/>
          <w:lang w:val="de-DE"/>
        </w:rPr>
        <w:t>, Zhou Weiliang</w:t>
      </w:r>
      <w:r>
        <w:rPr>
          <w:rFonts w:ascii="Times New Roman" w:eastAsia="SimSun" w:hAnsi="Times New Roman" w:cs="Times New Roman" w:hint="eastAsia"/>
          <w:lang w:val="de-DE"/>
        </w:rPr>
        <w:t>周偉良</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Gu hanyu da cidian </w:t>
      </w:r>
      <w:r>
        <w:rPr>
          <w:rFonts w:ascii="Times New Roman" w:eastAsia="SimSun" w:hAnsi="Times New Roman" w:cs="Times New Roman" w:hint="eastAsia"/>
        </w:rPr>
        <w:t>古漢語大詞典</w:t>
      </w:r>
      <w:r>
        <w:rPr>
          <w:rFonts w:ascii="Times New Roman" w:eastAsia="SimSun" w:hAnsi="Times New Roman" w:cs="Times New Roman"/>
          <w:lang w:val="de-DE"/>
        </w:rPr>
        <w:t xml:space="preserve"> (Comprehensive dictionary of ancient Chinese). Shanghai: Shanghai cishu chubanshe, 2000.</w:t>
      </w:r>
    </w:p>
    <w:p w14:paraId="1C5F9A2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Lin Chao-Cheng </w:t>
      </w:r>
      <w:r>
        <w:rPr>
          <w:rFonts w:ascii="Times New Roman" w:eastAsia="SimSun" w:hAnsi="Times New Roman" w:cs="Times New Roman" w:hint="eastAsia"/>
        </w:rPr>
        <w:t>林朝成</w:t>
      </w:r>
      <w:r>
        <w:rPr>
          <w:rFonts w:ascii="Times New Roman" w:eastAsia="SimSun" w:hAnsi="Times New Roman" w:cs="Times New Roman"/>
          <w:lang w:val="de-DE"/>
        </w:rPr>
        <w:t xml:space="preserve"> and Zhang Jui-Lin </w:t>
      </w:r>
      <w:r>
        <w:rPr>
          <w:rFonts w:ascii="Times New Roman" w:eastAsia="SimSun" w:hAnsi="Times New Roman" w:cs="Times New Roman" w:hint="eastAsia"/>
        </w:rPr>
        <w:t>張瑞麟</w:t>
      </w:r>
      <w:r>
        <w:rPr>
          <w:rFonts w:ascii="Times New Roman" w:eastAsia="SimSun" w:hAnsi="Times New Roman" w:cs="Times New Roman"/>
          <w:lang w:val="de-DE"/>
        </w:rPr>
        <w:t xml:space="preserve">, eds. </w:t>
      </w:r>
      <w:r>
        <w:rPr>
          <w:rFonts w:ascii="Times New Roman" w:eastAsia="SimSun" w:hAnsi="Times New Roman" w:cs="Times New Roman"/>
          <w:i/>
          <w:iCs/>
          <w:lang w:val="de-DE"/>
        </w:rPr>
        <w:t>Diyijie Qunshu zhiyao guoji xueshu yantaohui lunwenji</w:t>
      </w:r>
      <w:r>
        <w:rPr>
          <w:rFonts w:ascii="Times New Roman" w:eastAsia="SimSun" w:hAnsi="Times New Roman" w:cs="Times New Roman"/>
          <w:lang w:val="de-DE"/>
        </w:rPr>
        <w:t xml:space="preserve"> </w:t>
      </w:r>
      <w:r>
        <w:rPr>
          <w:rFonts w:ascii="Times New Roman" w:eastAsia="SimSun" w:hAnsi="Times New Roman" w:cs="Times New Roman" w:hint="eastAsia"/>
        </w:rPr>
        <w:t>第一屆群書治要學術研討會論文集</w:t>
      </w:r>
      <w:r>
        <w:rPr>
          <w:rFonts w:ascii="Times New Roman" w:eastAsia="SimSun" w:hAnsi="Times New Roman" w:cs="Times New Roman"/>
          <w:lang w:val="de-DE"/>
        </w:rPr>
        <w:t xml:space="preserve"> (Collected papers of the first international academic symposium on the </w:t>
      </w:r>
      <w:r>
        <w:rPr>
          <w:rFonts w:ascii="Times New Roman" w:eastAsia="SimSun" w:hAnsi="Times New Roman" w:cs="Times New Roman"/>
          <w:i/>
          <w:iCs/>
          <w:lang w:val="de-DE"/>
        </w:rPr>
        <w:t>Qunshu zhiyao</w:t>
      </w:r>
      <w:r>
        <w:rPr>
          <w:rFonts w:ascii="Times New Roman" w:eastAsia="SimSun" w:hAnsi="Times New Roman" w:cs="Times New Roman"/>
          <w:lang w:val="de-DE"/>
        </w:rPr>
        <w:t>). Taipei: Wanjuanlou, 2020.</w:t>
      </w:r>
    </w:p>
    <w:p w14:paraId="1AA92FC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Lin Yixin</w:t>
      </w:r>
      <w:r>
        <w:rPr>
          <w:rFonts w:ascii="Times New Roman" w:eastAsia="SimSun" w:hAnsi="Times New Roman" w:cs="Times New Roman" w:hint="eastAsia"/>
        </w:rPr>
        <w:t>林溢欣</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yinshu kao</w:t>
      </w:r>
      <w:r>
        <w:rPr>
          <w:rFonts w:ascii="Times New Roman" w:eastAsia="SimSun" w:hAnsi="Times New Roman" w:cs="Times New Roman" w:hint="eastAsia"/>
        </w:rPr>
        <w:t>群書治要引書考</w:t>
      </w:r>
      <w:r>
        <w:rPr>
          <w:rFonts w:ascii="Times New Roman" w:eastAsia="SimSun" w:hAnsi="Times New Roman" w:cs="Times New Roman"/>
          <w:lang w:val="de-DE"/>
        </w:rPr>
        <w:t xml:space="preserve">” (A study of the sources excerpted by the </w:t>
      </w:r>
      <w:r>
        <w:rPr>
          <w:rFonts w:ascii="Times New Roman" w:eastAsia="SimSun" w:hAnsi="Times New Roman" w:cs="Times New Roman"/>
          <w:i/>
          <w:iCs/>
          <w:lang w:val="de-DE"/>
        </w:rPr>
        <w:t>Qunshu zhiyao</w:t>
      </w:r>
      <w:r>
        <w:rPr>
          <w:rFonts w:ascii="Times New Roman" w:eastAsia="SimSun" w:hAnsi="Times New Roman" w:cs="Times New Roman"/>
          <w:lang w:val="de-DE"/>
        </w:rPr>
        <w:t>). Masters thesis, Chinese University of Hong Kong, 2011.</w:t>
      </w:r>
    </w:p>
    <w:p w14:paraId="679B5AF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Liu Guangpu</w:t>
      </w:r>
      <w:r>
        <w:rPr>
          <w:rFonts w:ascii="Times New Roman" w:eastAsia="SimSun" w:hAnsi="Times New Roman" w:cs="Times New Roman" w:hint="eastAsia"/>
        </w:rPr>
        <w:t>劉廣普</w:t>
      </w:r>
      <w:r>
        <w:rPr>
          <w:rFonts w:ascii="Times New Roman" w:eastAsia="SimSun" w:hAnsi="Times New Roman" w:cs="Times New Roman"/>
          <w:lang w:val="de-DE"/>
        </w:rPr>
        <w:t>and Kang Weibo</w:t>
      </w:r>
      <w:r>
        <w:rPr>
          <w:rFonts w:ascii="Times New Roman" w:eastAsia="SimSun" w:hAnsi="Times New Roman" w:cs="Times New Roman" w:hint="eastAsia"/>
        </w:rPr>
        <w:t>康維波</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zhong de yongren sixiang </w:t>
      </w:r>
      <w:r>
        <w:rPr>
          <w:rFonts w:ascii="Times New Roman" w:eastAsia="SimSun" w:hAnsi="Times New Roman" w:cs="Times New Roman"/>
          <w:lang w:val="de-DE"/>
        </w:rPr>
        <w:lastRenderedPageBreak/>
        <w:t xml:space="preserve">chutan’ </w:t>
      </w:r>
      <w:r>
        <w:rPr>
          <w:rFonts w:ascii="Times New Roman" w:eastAsia="SimSun" w:hAnsi="Times New Roman" w:cs="Times New Roman" w:hint="eastAsia"/>
        </w:rPr>
        <w:t>群書治要中的用人思想初探</w:t>
      </w:r>
      <w:r>
        <w:rPr>
          <w:rFonts w:ascii="Times New Roman" w:eastAsia="SimSun" w:hAnsi="Times New Roman" w:cs="Times New Roman"/>
          <w:lang w:val="de-DE"/>
        </w:rPr>
        <w:t xml:space="preserve">. </w:t>
      </w:r>
      <w:r>
        <w:rPr>
          <w:rFonts w:ascii="Times New Roman" w:eastAsia="SimSun" w:hAnsi="Times New Roman" w:cs="Times New Roman"/>
          <w:i/>
          <w:iCs/>
          <w:lang w:val="de-DE"/>
        </w:rPr>
        <w:t>Journal of Shandong Agricultural University (Social Sciences Edition)</w:t>
      </w:r>
      <w:r>
        <w:rPr>
          <w:rFonts w:ascii="Times New Roman" w:eastAsia="SimSun" w:hAnsi="Times New Roman" w:cs="Times New Roman"/>
          <w:lang w:val="de-DE"/>
        </w:rPr>
        <w:t xml:space="preserve"> 63 (2014): 101-104.</w:t>
      </w:r>
    </w:p>
    <w:p w14:paraId="4DFE400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Guangpu </w:t>
      </w:r>
      <w:r>
        <w:rPr>
          <w:rFonts w:ascii="Times New Roman" w:eastAsia="SimSun" w:hAnsi="Times New Roman" w:cs="Times New Roman" w:hint="eastAsia"/>
        </w:rPr>
        <w:t>劉廣普</w:t>
      </w:r>
      <w:r>
        <w:rPr>
          <w:rFonts w:ascii="Times New Roman" w:eastAsia="SimSun" w:hAnsi="Times New Roman" w:cs="Times New Roman"/>
          <w:lang w:val="de-DE"/>
        </w:rPr>
        <w:t xml:space="preserve"> and Kang Weipo </w:t>
      </w:r>
      <w:r>
        <w:rPr>
          <w:rFonts w:ascii="Times New Roman" w:eastAsia="SimSun" w:hAnsi="Times New Roman" w:cs="Times New Roman" w:hint="eastAsia"/>
        </w:rPr>
        <w:t>康維波</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de nongye sixiang yanjiu </w:t>
      </w:r>
      <w:r>
        <w:rPr>
          <w:rFonts w:ascii="Times New Roman" w:eastAsia="SimSun" w:hAnsi="Times New Roman" w:cs="Times New Roman" w:hint="eastAsia"/>
        </w:rPr>
        <w:t>群書治要的農業思想研究</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’s discourse on agriculture). </w:t>
      </w:r>
      <w:r>
        <w:rPr>
          <w:rFonts w:ascii="Times New Roman" w:eastAsia="SimSun" w:hAnsi="Times New Roman" w:cs="Times New Roman"/>
          <w:i/>
          <w:iCs/>
          <w:lang w:val="de-DE"/>
        </w:rPr>
        <w:t xml:space="preserve">Theoretic Observation </w:t>
      </w:r>
      <w:r>
        <w:rPr>
          <w:rFonts w:ascii="Times New Roman" w:eastAsia="SimSun" w:hAnsi="Times New Roman" w:cs="Times New Roman" w:hint="eastAsia"/>
        </w:rPr>
        <w:t>理論觀察</w:t>
      </w:r>
      <w:r>
        <w:rPr>
          <w:rFonts w:ascii="Times New Roman" w:eastAsia="SimSun" w:hAnsi="Times New Roman" w:cs="Times New Roman"/>
          <w:i/>
          <w:iCs/>
          <w:lang w:val="de-DE"/>
        </w:rPr>
        <w:t xml:space="preserve"> </w:t>
      </w:r>
      <w:r>
        <w:rPr>
          <w:rFonts w:ascii="Times New Roman" w:eastAsia="SimSun" w:hAnsi="Times New Roman" w:cs="Times New Roman"/>
          <w:lang w:val="de-DE"/>
        </w:rPr>
        <w:t>12 (2014): 87-90.</w:t>
      </w:r>
    </w:p>
    <w:p w14:paraId="2DEB152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Haitian </w:t>
      </w:r>
      <w:r>
        <w:rPr>
          <w:rFonts w:ascii="Times New Roman" w:eastAsia="SimSun" w:hAnsi="Times New Roman" w:cs="Times New Roman" w:hint="eastAsia"/>
        </w:rPr>
        <w:t>劉海天</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minben sixiang yanjiu </w:t>
      </w:r>
      <w:r>
        <w:rPr>
          <w:rFonts w:ascii="Times New Roman" w:eastAsia="SimSun" w:hAnsi="Times New Roman" w:cs="Times New Roman" w:hint="eastAsia"/>
        </w:rPr>
        <w:t>群書治要民本思想研究</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on public-oriented philosophy). Doctoral thesis, National Academy of Governance of the Communist Party of China, 2016.</w:t>
      </w:r>
    </w:p>
    <w:p w14:paraId="2E972D0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Haitian </w:t>
      </w:r>
      <w:r>
        <w:rPr>
          <w:rFonts w:ascii="Times New Roman" w:eastAsia="SimSun" w:hAnsi="Times New Roman" w:cs="Times New Roman" w:hint="eastAsia"/>
        </w:rPr>
        <w:t>劉海天</w:t>
      </w:r>
      <w:r>
        <w:rPr>
          <w:rFonts w:ascii="Times New Roman" w:eastAsia="SimSun" w:hAnsi="Times New Roman" w:cs="Times New Roman"/>
          <w:lang w:val="de-DE"/>
        </w:rPr>
        <w:t xml:space="preserve"> and Li Ping </w:t>
      </w:r>
      <w:r>
        <w:rPr>
          <w:rFonts w:ascii="Times New Roman" w:eastAsia="SimSun" w:hAnsi="Times New Roman" w:cs="Times New Roman" w:hint="eastAsia"/>
        </w:rPr>
        <w:t>李萍</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bianzuan yuanze tanshu: guanyu ‘Zhenguan zhi zhi’ zhengzhi lunli sixiang zhi tedian </w:t>
      </w:r>
      <w:r>
        <w:rPr>
          <w:rFonts w:ascii="Times New Roman" w:eastAsia="SimSun" w:hAnsi="Times New Roman" w:cs="Times New Roman" w:hint="eastAsia"/>
        </w:rPr>
        <w:t>群書治要編纂原則探述</w:t>
      </w:r>
      <w:r>
        <w:rPr>
          <w:rFonts w:ascii="Times New Roman" w:eastAsia="SimSun" w:hAnsi="Times New Roman" w:cs="Times New Roman"/>
          <w:lang w:val="de-DE"/>
        </w:rPr>
        <w:t xml:space="preserve"> </w:t>
      </w:r>
      <w:r>
        <w:rPr>
          <w:rFonts w:ascii="Times New Roman" w:eastAsia="SimSun" w:hAnsi="Times New Roman" w:cs="Times New Roman" w:hint="eastAsia"/>
        </w:rPr>
        <w:t>關於貞觀之治政治倫理思想之特點</w:t>
      </w:r>
      <w:r>
        <w:rPr>
          <w:rFonts w:ascii="Times New Roman" w:eastAsia="SimSun" w:hAnsi="Times New Roman" w:cs="Times New Roman"/>
          <w:lang w:val="de-DE"/>
        </w:rPr>
        <w:t xml:space="preserve">” (An analysis of the compilation principles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the characteristics of the politico-ethical philosophy of the ‘good government of the Zhenguan era’). </w:t>
      </w:r>
      <w:r>
        <w:rPr>
          <w:rFonts w:ascii="Times New Roman" w:eastAsia="SimSun" w:hAnsi="Times New Roman" w:cs="Times New Roman"/>
          <w:i/>
          <w:iCs/>
          <w:lang w:val="de-DE"/>
        </w:rPr>
        <w:t xml:space="preserve">Modern Philosophy </w:t>
      </w:r>
      <w:r>
        <w:rPr>
          <w:rFonts w:ascii="Times New Roman" w:eastAsia="SimSun" w:hAnsi="Times New Roman" w:cs="Times New Roman" w:hint="eastAsia"/>
        </w:rPr>
        <w:t>現代哲學</w:t>
      </w:r>
      <w:r>
        <w:rPr>
          <w:rFonts w:ascii="Times New Roman" w:eastAsia="SimSun" w:hAnsi="Times New Roman" w:cs="Times New Roman"/>
          <w:lang w:val="de-DE"/>
        </w:rPr>
        <w:t xml:space="preserve"> 2 (2019): 149-154.</w:t>
      </w:r>
    </w:p>
    <w:p w14:paraId="78A6E6F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Liu Hongli</w:t>
      </w:r>
      <w:r>
        <w:rPr>
          <w:rFonts w:ascii="Times New Roman" w:eastAsia="SimSun" w:hAnsi="Times New Roman" w:cs="Times New Roman" w:hint="eastAsia"/>
        </w:rPr>
        <w:t>劉紅利</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daode jiaohua sixiang yanjiu’ </w:t>
      </w:r>
      <w:r>
        <w:rPr>
          <w:rFonts w:ascii="Times New Roman" w:eastAsia="SimSun" w:hAnsi="Times New Roman" w:cs="Times New Roman" w:hint="eastAsia"/>
        </w:rPr>
        <w:t>群書治要道德教化思想研究</w:t>
      </w:r>
      <w:r>
        <w:rPr>
          <w:rFonts w:ascii="Times New Roman" w:eastAsia="SimSun" w:hAnsi="Times New Roman" w:cs="Times New Roman"/>
          <w:lang w:val="de-DE"/>
        </w:rPr>
        <w:t xml:space="preserve"> (A study of the</w:t>
      </w:r>
      <w:r>
        <w:rPr>
          <w:rFonts w:ascii="Times New Roman" w:eastAsia="SimSun" w:hAnsi="Times New Roman" w:cs="Times New Roman"/>
          <w:i/>
          <w:iCs/>
          <w:lang w:val="de-DE"/>
        </w:rPr>
        <w:t xml:space="preserve"> Qunshu zhiyao</w:t>
      </w:r>
      <w:r>
        <w:rPr>
          <w:rFonts w:ascii="Times New Roman" w:eastAsia="SimSun" w:hAnsi="Times New Roman" w:cs="Times New Roman"/>
          <w:lang w:val="de-DE"/>
        </w:rPr>
        <w:t xml:space="preserve"> on moral education). Doctoral thesis, Central Party School of the Communist Party of China, 2018.</w:t>
      </w:r>
    </w:p>
    <w:p w14:paraId="35F77CE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Liu Hsieh. </w:t>
      </w:r>
      <w:r>
        <w:rPr>
          <w:rFonts w:ascii="Times New Roman" w:eastAsia="SimSun" w:hAnsi="Times New Roman" w:cs="Times New Roman"/>
          <w:i/>
          <w:iCs/>
        </w:rPr>
        <w:t>The Literary Mind and the Carving of Dragons</w:t>
      </w:r>
      <w:r>
        <w:rPr>
          <w:rFonts w:ascii="Times New Roman" w:eastAsia="SimSun" w:hAnsi="Times New Roman" w:cs="Times New Roman"/>
        </w:rPr>
        <w:t>. Translated by Vincent Yu-chung Shih. Hong Kong: Chinese University of Hong Kong Press, 2015.</w:t>
      </w:r>
    </w:p>
    <w:p w14:paraId="727E93F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Peide </w:t>
      </w:r>
      <w:r>
        <w:rPr>
          <w:rFonts w:ascii="Times New Roman" w:eastAsia="SimSun" w:hAnsi="Times New Roman" w:cs="Times New Roman" w:hint="eastAsia"/>
        </w:rPr>
        <w:t>劉佩德</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Shuofu </w:t>
      </w:r>
      <w:r>
        <w:rPr>
          <w:rFonts w:ascii="Times New Roman" w:eastAsia="SimSun" w:hAnsi="Times New Roman" w:cs="Times New Roman"/>
          <w:lang w:val="de-DE"/>
        </w:rPr>
        <w:t>suoshou</w:t>
      </w:r>
      <w:r>
        <w:rPr>
          <w:rFonts w:ascii="Times New Roman" w:eastAsia="SimSun" w:hAnsi="Times New Roman" w:cs="Times New Roman"/>
          <w:i/>
          <w:iCs/>
          <w:lang w:val="de-DE"/>
        </w:rPr>
        <w:t xml:space="preserve"> Yu zi</w:t>
      </w:r>
      <w:r>
        <w:rPr>
          <w:rFonts w:ascii="Times New Roman" w:eastAsia="SimSun" w:hAnsi="Times New Roman" w:cs="Times New Roman"/>
          <w:lang w:val="de-DE"/>
        </w:rPr>
        <w:t xml:space="preserve"> hejiao </w:t>
      </w:r>
      <w:r>
        <w:rPr>
          <w:rFonts w:ascii="Times New Roman" w:eastAsia="SimSun" w:hAnsi="Times New Roman" w:cs="Times New Roman" w:hint="eastAsia"/>
        </w:rPr>
        <w:t>群書治要說郛所收鬻子合校</w:t>
      </w:r>
      <w:r>
        <w:rPr>
          <w:rFonts w:ascii="Times New Roman" w:eastAsia="SimSun" w:hAnsi="Times New Roman" w:cs="Times New Roman"/>
          <w:lang w:val="de-DE"/>
        </w:rPr>
        <w:t xml:space="preserve">” (Collating the </w:t>
      </w:r>
      <w:r>
        <w:rPr>
          <w:rFonts w:ascii="Times New Roman" w:eastAsia="SimSun" w:hAnsi="Times New Roman" w:cs="Times New Roman"/>
          <w:i/>
          <w:iCs/>
          <w:lang w:val="de-DE"/>
        </w:rPr>
        <w:t>Yu zi</w:t>
      </w:r>
      <w:r>
        <w:rPr>
          <w:rFonts w:ascii="Times New Roman" w:eastAsia="SimSun" w:hAnsi="Times New Roman" w:cs="Times New Roman"/>
          <w:lang w:val="de-DE"/>
        </w:rPr>
        <w:t xml:space="preserve"> as received in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and the </w:t>
      </w:r>
      <w:r>
        <w:rPr>
          <w:rFonts w:ascii="Times New Roman" w:eastAsia="SimSun" w:hAnsi="Times New Roman" w:cs="Times New Roman"/>
          <w:i/>
          <w:iCs/>
          <w:lang w:val="de-DE"/>
        </w:rPr>
        <w:t>Shuofu</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Guan zi xuekan </w:t>
      </w:r>
      <w:r>
        <w:rPr>
          <w:rFonts w:ascii="Times New Roman" w:eastAsia="SimSun" w:hAnsi="Times New Roman" w:cs="Times New Roman" w:hint="eastAsia"/>
        </w:rPr>
        <w:t>管子學刊</w:t>
      </w:r>
      <w:r>
        <w:rPr>
          <w:rFonts w:ascii="Times New Roman" w:eastAsia="SimSun" w:hAnsi="Times New Roman" w:cs="Times New Roman"/>
          <w:lang w:val="de-DE"/>
        </w:rPr>
        <w:t xml:space="preserve"> (</w:t>
      </w:r>
      <w:r>
        <w:rPr>
          <w:rFonts w:ascii="Times New Roman" w:eastAsia="SimSun" w:hAnsi="Times New Roman" w:cs="Times New Roman"/>
          <w:i/>
          <w:iCs/>
          <w:lang w:val="de-DE"/>
        </w:rPr>
        <w:t>Journal of Master Guan)</w:t>
      </w:r>
      <w:r>
        <w:rPr>
          <w:rFonts w:ascii="Times New Roman" w:eastAsia="SimSun" w:hAnsi="Times New Roman" w:cs="Times New Roman"/>
          <w:lang w:val="de-DE"/>
        </w:rPr>
        <w:t xml:space="preserve"> 14 (2014): 88-90.</w:t>
      </w:r>
    </w:p>
    <w:p w14:paraId="7D0018F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Su </w:t>
      </w:r>
      <w:r>
        <w:rPr>
          <w:rFonts w:ascii="Times New Roman" w:eastAsia="SimSun" w:hAnsi="Times New Roman" w:cs="Times New Roman" w:hint="eastAsia"/>
        </w:rPr>
        <w:t>劉肅</w:t>
      </w:r>
      <w:r>
        <w:rPr>
          <w:rFonts w:ascii="Times New Roman" w:eastAsia="SimSun" w:hAnsi="Times New Roman" w:cs="Times New Roman"/>
          <w:lang w:val="de-DE"/>
        </w:rPr>
        <w:t xml:space="preserve">. </w:t>
      </w:r>
      <w:r>
        <w:rPr>
          <w:rFonts w:ascii="Times New Roman" w:eastAsia="SimSun" w:hAnsi="Times New Roman" w:cs="Times New Roman"/>
          <w:i/>
          <w:iCs/>
          <w:lang w:val="de-DE"/>
        </w:rPr>
        <w:t>Tang Xinyu</w:t>
      </w:r>
      <w:r>
        <w:rPr>
          <w:rFonts w:ascii="Times New Roman" w:eastAsia="SimSun" w:hAnsi="Times New Roman" w:cs="Times New Roman"/>
          <w:lang w:val="de-DE"/>
        </w:rPr>
        <w:t xml:space="preserve"> </w:t>
      </w:r>
      <w:r>
        <w:rPr>
          <w:rFonts w:ascii="Times New Roman" w:eastAsia="SimSun" w:hAnsi="Times New Roman" w:cs="Times New Roman" w:hint="eastAsia"/>
        </w:rPr>
        <w:t>唐新語</w:t>
      </w:r>
      <w:r>
        <w:rPr>
          <w:rFonts w:ascii="Times New Roman" w:eastAsia="SimSun" w:hAnsi="Times New Roman" w:cs="Times New Roman"/>
          <w:lang w:val="de-DE"/>
        </w:rPr>
        <w:t xml:space="preserve"> (New anecdotes of the Tang dynasty). In Wenyuange Siku quanshu</w:t>
      </w:r>
      <w:r>
        <w:rPr>
          <w:rFonts w:ascii="Times New Roman" w:eastAsia="SimSun" w:hAnsi="Times New Roman" w:cs="Times New Roman"/>
          <w:i/>
          <w:iCs/>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1035. Taipei: Taiwan Shangwu yinshuguan, 2013.</w:t>
      </w:r>
    </w:p>
    <w:p w14:paraId="07CB983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Xiang </w:t>
      </w:r>
      <w:r>
        <w:rPr>
          <w:rFonts w:ascii="Times New Roman" w:eastAsia="SimSun" w:hAnsi="Times New Roman" w:cs="Times New Roman" w:hint="eastAsia"/>
        </w:rPr>
        <w:t>劉向</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Xin xu </w:t>
      </w:r>
      <w:r>
        <w:rPr>
          <w:rFonts w:ascii="Times New Roman" w:eastAsia="SimSun" w:hAnsi="Times New Roman" w:cs="Times New Roman" w:hint="eastAsia"/>
        </w:rPr>
        <w:t>新序</w:t>
      </w:r>
      <w:r>
        <w:rPr>
          <w:rFonts w:ascii="Times New Roman" w:eastAsia="SimSun" w:hAnsi="Times New Roman" w:cs="Times New Roman"/>
          <w:lang w:val="de-DE"/>
        </w:rPr>
        <w:t xml:space="preserve"> (New order). In 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696. Taipei: Taiwan Shangwu yinshuguan, 2013.</w:t>
      </w:r>
    </w:p>
    <w:p w14:paraId="289B955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Xu </w:t>
      </w:r>
      <w:r>
        <w:rPr>
          <w:rFonts w:ascii="Times New Roman" w:eastAsia="SimSun" w:hAnsi="Times New Roman" w:cs="Times New Roman" w:hint="eastAsia"/>
        </w:rPr>
        <w:t>劉昫</w:t>
      </w:r>
      <w:r>
        <w:rPr>
          <w:rFonts w:ascii="Times New Roman" w:eastAsia="SimSun" w:hAnsi="Times New Roman" w:cs="Times New Roman"/>
          <w:lang w:val="de-DE"/>
        </w:rPr>
        <w:t xml:space="preserve"> et al., eds. </w:t>
      </w:r>
      <w:r>
        <w:rPr>
          <w:rFonts w:ascii="Times New Roman" w:eastAsia="SimSun" w:hAnsi="Times New Roman" w:cs="Times New Roman"/>
          <w:i/>
          <w:lang w:val="de-DE"/>
        </w:rPr>
        <w:t xml:space="preserve">Jiu Tang shu </w:t>
      </w:r>
      <w:r>
        <w:rPr>
          <w:rFonts w:ascii="Times New Roman" w:eastAsia="SimSun" w:hAnsi="Times New Roman" w:cs="Times New Roman" w:hint="eastAsia"/>
        </w:rPr>
        <w:t>舊唐書</w:t>
      </w:r>
      <w:r>
        <w:rPr>
          <w:rFonts w:ascii="Times New Roman" w:eastAsia="SimSun" w:hAnsi="Times New Roman" w:cs="Times New Roman"/>
          <w:lang w:val="de-DE"/>
        </w:rPr>
        <w:t xml:space="preserve"> (Old history of the Tang dynasty).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xml:space="preserve">. Vol. 269. Taipei: Taiwan Shangwu </w:t>
      </w:r>
      <w:r>
        <w:rPr>
          <w:rFonts w:ascii="Times New Roman" w:eastAsia="SimSun" w:hAnsi="Times New Roman" w:cs="Times New Roman"/>
          <w:lang w:val="de-DE"/>
        </w:rPr>
        <w:lastRenderedPageBreak/>
        <w:t>yinshuguan, 2013.</w:t>
      </w:r>
    </w:p>
    <w:p w14:paraId="73BD84F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Liu Yujun</w:t>
      </w:r>
      <w:r>
        <w:rPr>
          <w:rFonts w:ascii="Times New Roman" w:eastAsia="SimSun" w:hAnsi="Times New Roman" w:cs="Times New Roman" w:hint="eastAsia"/>
        </w:rPr>
        <w:t>劉玉珺</w:t>
      </w:r>
      <w:r>
        <w:rPr>
          <w:rFonts w:ascii="Times New Roman" w:eastAsia="SimSun" w:hAnsi="Times New Roman" w:cs="Times New Roman"/>
          <w:lang w:val="de-DE"/>
        </w:rPr>
        <w:t xml:space="preserve">. “Yuenan guji mulu gailüe </w:t>
      </w:r>
      <w:r>
        <w:rPr>
          <w:rFonts w:ascii="Times New Roman" w:eastAsia="SimSun" w:hAnsi="Times New Roman" w:cs="Times New Roman" w:hint="eastAsia"/>
        </w:rPr>
        <w:t>越南古籍目錄概略</w:t>
      </w:r>
      <w:r>
        <w:rPr>
          <w:rFonts w:ascii="Times New Roman" w:eastAsia="SimSun" w:hAnsi="Times New Roman" w:cs="Times New Roman"/>
          <w:lang w:val="de-DE"/>
        </w:rPr>
        <w:t xml:space="preserve">” (Overview of the Vietnamese catalogues of old texts). </w:t>
      </w:r>
      <w:r>
        <w:rPr>
          <w:rFonts w:ascii="Times New Roman" w:eastAsia="SimSun" w:hAnsi="Times New Roman" w:cs="Times New Roman"/>
          <w:i/>
          <w:iCs/>
          <w:lang w:val="de-DE"/>
        </w:rPr>
        <w:t xml:space="preserve">Wenxian jikan </w:t>
      </w:r>
      <w:r>
        <w:rPr>
          <w:rFonts w:ascii="Times New Roman" w:eastAsia="SimSun" w:hAnsi="Times New Roman" w:cs="Times New Roman"/>
          <w:lang w:val="de-DE"/>
        </w:rPr>
        <w:t>(Literature quarterly) 2006, no. 4: 177.</w:t>
      </w:r>
    </w:p>
    <w:p w14:paraId="48A21D4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Liu Yujun</w:t>
      </w:r>
      <w:r>
        <w:rPr>
          <w:rFonts w:ascii="Times New Roman" w:eastAsia="SimSun" w:hAnsi="Times New Roman" w:cs="Times New Roman" w:hint="eastAsia"/>
        </w:rPr>
        <w:t>劉玉珺</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Yuenan Han Nôm guji de wenxian yanjiu </w:t>
      </w:r>
      <w:r>
        <w:rPr>
          <w:rFonts w:ascii="Times New Roman" w:eastAsia="SimSun" w:hAnsi="Times New Roman" w:cs="Times New Roman" w:hint="eastAsia"/>
        </w:rPr>
        <w:t>越南漢喃古籍的文獻研究</w:t>
      </w:r>
      <w:r>
        <w:rPr>
          <w:rFonts w:ascii="Times New Roman" w:eastAsia="SimSun" w:hAnsi="Times New Roman" w:cs="Times New Roman"/>
          <w:lang w:val="de-DE"/>
        </w:rPr>
        <w:t xml:space="preserve"> (A documentary study of ancient Chinese and Nôm texts in Vietnam). Beijing: Zhonghua shuju, 2007.</w:t>
      </w:r>
    </w:p>
    <w:p w14:paraId="0E4A96F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Liu Yujun</w:t>
      </w:r>
      <w:r>
        <w:rPr>
          <w:rFonts w:ascii="Times New Roman" w:eastAsia="SimSun" w:hAnsi="Times New Roman" w:cs="Times New Roman" w:hint="eastAsia"/>
        </w:rPr>
        <w:t>劉玉珺</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Yuenan Hanji yu Zhong Yue wenxue jiaoliu yanjiu </w:t>
      </w:r>
      <w:r>
        <w:rPr>
          <w:rFonts w:ascii="Times New Roman" w:eastAsia="SimSun" w:hAnsi="Times New Roman" w:cs="Times New Roman" w:hint="eastAsia"/>
        </w:rPr>
        <w:t>越南漢籍與中越文學交流研究</w:t>
      </w:r>
      <w:r>
        <w:rPr>
          <w:rFonts w:ascii="Times New Roman" w:eastAsia="SimSun" w:hAnsi="Times New Roman" w:cs="Times New Roman"/>
          <w:lang w:val="de-DE"/>
        </w:rPr>
        <w:t xml:space="preserve"> (A study of Vietnam’s Chinese texts and Sino-Vietnam literary exchange). Beijing: Zhongguo shehui kexue chubanshe, 2019.</w:t>
      </w:r>
    </w:p>
    <w:p w14:paraId="5E8D8D7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Yuli </w:t>
      </w:r>
      <w:r>
        <w:rPr>
          <w:rFonts w:ascii="Times New Roman" w:eastAsia="SimSun" w:hAnsi="Times New Roman" w:cs="Times New Roman" w:hint="eastAsia"/>
        </w:rPr>
        <w:t>劉余莉</w:t>
      </w:r>
      <w:r>
        <w:rPr>
          <w:rFonts w:ascii="Times New Roman" w:eastAsia="SimSun" w:hAnsi="Times New Roman" w:cs="Times New Roman"/>
          <w:lang w:val="de-DE"/>
        </w:rPr>
        <w:t xml:space="preserve">. “Cong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kan ruhe jingxing daode jiaoyu </w:t>
      </w:r>
      <w:r>
        <w:rPr>
          <w:rFonts w:ascii="Times New Roman" w:eastAsia="SimSun" w:hAnsi="Times New Roman" w:cs="Times New Roman" w:hint="eastAsia"/>
        </w:rPr>
        <w:t>從群書治要看如何進行道德教育</w:t>
      </w:r>
      <w:r>
        <w:rPr>
          <w:rFonts w:ascii="Times New Roman" w:eastAsia="SimSun" w:hAnsi="Times New Roman" w:cs="Times New Roman"/>
          <w:lang w:val="de-DE"/>
        </w:rPr>
        <w:t xml:space="preserve">”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on how to implement moral education). Accessed 4 December, 2020. http://www.qszys.com.cn/search/searchQX?id=929.</w:t>
      </w:r>
    </w:p>
    <w:p w14:paraId="7778057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Yuli </w:t>
      </w:r>
      <w:r>
        <w:rPr>
          <w:rFonts w:ascii="Times New Roman" w:eastAsia="SimSun" w:hAnsi="Times New Roman" w:cs="Times New Roman" w:hint="eastAsia"/>
        </w:rPr>
        <w:t>劉余莉</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de hexin jiazhi – xiaoqin zunshi Zhonghua wenhua de dagen daben </w:t>
      </w:r>
      <w:r>
        <w:rPr>
          <w:rFonts w:ascii="Times New Roman" w:eastAsia="SimSun" w:hAnsi="Times New Roman" w:cs="Times New Roman" w:hint="eastAsia"/>
        </w:rPr>
        <w:t>群書治要的核心價值</w:t>
      </w:r>
      <w:r>
        <w:rPr>
          <w:rFonts w:ascii="Times New Roman" w:eastAsia="SimSun" w:hAnsi="Times New Roman" w:cs="Times New Roman"/>
          <w:lang w:val="de-DE"/>
        </w:rPr>
        <w:t xml:space="preserve"> </w:t>
      </w:r>
      <w:r>
        <w:rPr>
          <w:rFonts w:ascii="Times New Roman" w:eastAsia="SimSun" w:hAnsi="Times New Roman" w:cs="Times New Roman" w:hint="eastAsia"/>
        </w:rPr>
        <w:t>孝親尊師中華文化的大根大本</w:t>
      </w:r>
      <w:r>
        <w:rPr>
          <w:rFonts w:ascii="Times New Roman" w:eastAsia="SimSun" w:hAnsi="Times New Roman" w:cs="Times New Roman"/>
          <w:lang w:val="de-DE"/>
        </w:rPr>
        <w:t xml:space="preserve">” (The </w:t>
      </w:r>
      <w:r>
        <w:rPr>
          <w:rFonts w:ascii="Times New Roman" w:eastAsia="SimSun" w:hAnsi="Times New Roman" w:cs="Times New Roman"/>
          <w:i/>
          <w:iCs/>
          <w:lang w:val="de-DE"/>
        </w:rPr>
        <w:t>Qunshu zhiyao</w:t>
      </w:r>
      <w:r>
        <w:rPr>
          <w:rFonts w:ascii="Times New Roman" w:eastAsia="SimSun" w:hAnsi="Times New Roman" w:cs="Times New Roman"/>
          <w:lang w:val="de-DE"/>
        </w:rPr>
        <w:t>’s core values of revering parents and respecting teachers, the fundamental roots of Chinese culture). Accessed 4 December, 2020. http://www.qszys.com.cn/search/searchQX?id=930.</w:t>
      </w:r>
    </w:p>
    <w:p w14:paraId="5277534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Liu Yuli </w:t>
      </w:r>
      <w:r>
        <w:rPr>
          <w:rFonts w:ascii="Times New Roman" w:eastAsia="SimSun" w:hAnsi="Times New Roman" w:cs="Times New Roman" w:hint="eastAsia"/>
        </w:rPr>
        <w:t>劉余莉</w:t>
      </w:r>
      <w:r>
        <w:rPr>
          <w:rFonts w:ascii="Times New Roman" w:eastAsia="SimSun" w:hAnsi="Times New Roman" w:cs="Times New Roman"/>
          <w:lang w:val="de-DE"/>
        </w:rPr>
        <w:t xml:space="preserve"> and Zhang Chao </w:t>
      </w:r>
      <w:r>
        <w:rPr>
          <w:rFonts w:ascii="Times New Roman" w:eastAsia="SimSun" w:hAnsi="Times New Roman" w:cs="Times New Roman" w:hint="eastAsia"/>
        </w:rPr>
        <w:t>張超</w:t>
      </w:r>
      <w:r>
        <w:rPr>
          <w:rFonts w:ascii="Times New Roman" w:eastAsia="SimSun" w:hAnsi="Times New Roman" w:cs="Times New Roman"/>
          <w:lang w:val="de-DE"/>
        </w:rPr>
        <w:t xml:space="preserve">. “Cong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zhidao sixiang lun rujia shengxian zhengzhi tixi</w:t>
      </w:r>
      <w:r>
        <w:rPr>
          <w:rFonts w:ascii="Times New Roman" w:eastAsia="SimSun" w:hAnsi="Times New Roman" w:cs="Times New Roman" w:hint="eastAsia"/>
        </w:rPr>
        <w:t>從群書治要治道思想論儒家聖賢政治體系</w:t>
      </w:r>
      <w:r>
        <w:rPr>
          <w:rFonts w:ascii="Times New Roman" w:eastAsia="SimSun" w:hAnsi="Times New Roman" w:cs="Times New Roman"/>
          <w:lang w:val="de-DE"/>
        </w:rPr>
        <w:t xml:space="preserve">” (An essay on the Confucian system of governance by sages based on the political discourse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Confucius Studies </w:t>
      </w:r>
      <w:r>
        <w:rPr>
          <w:rFonts w:ascii="Times New Roman" w:eastAsia="SimSun" w:hAnsi="Times New Roman" w:cs="Times New Roman" w:hint="eastAsia"/>
        </w:rPr>
        <w:t>孔子研究</w:t>
      </w:r>
      <w:r>
        <w:rPr>
          <w:rFonts w:ascii="Times New Roman" w:eastAsia="SimSun" w:hAnsi="Times New Roman" w:cs="Times New Roman"/>
          <w:lang w:val="de-DE"/>
        </w:rPr>
        <w:t xml:space="preserve"> 4 (2021): 33-41, 156-158.</w:t>
      </w:r>
    </w:p>
    <w:p w14:paraId="46C337C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Lo Hsiang-lin. </w:t>
      </w:r>
      <w:r>
        <w:rPr>
          <w:rFonts w:ascii="Times New Roman" w:eastAsia="SimSun" w:hAnsi="Times New Roman" w:cs="Times New Roman"/>
          <w:i/>
          <w:iCs/>
          <w:lang w:val="de-DE"/>
        </w:rPr>
        <w:t xml:space="preserve">Tangdai wenhua shi </w:t>
      </w:r>
      <w:r>
        <w:rPr>
          <w:rFonts w:ascii="Times New Roman" w:eastAsia="SimSun" w:hAnsi="Times New Roman" w:cs="Times New Roman" w:hint="eastAsia"/>
        </w:rPr>
        <w:t>唐代文化史</w:t>
      </w:r>
      <w:r>
        <w:rPr>
          <w:rFonts w:ascii="Times New Roman" w:eastAsia="SimSun" w:hAnsi="Times New Roman" w:cs="Times New Roman"/>
          <w:lang w:val="de-DE"/>
        </w:rPr>
        <w:t xml:space="preserve"> (History of the Tang dynasty culture). Taipei: Shangwu yinshuguan, 1955.</w:t>
      </w:r>
    </w:p>
    <w:p w14:paraId="4A402E8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Lu Renlong </w:t>
      </w:r>
      <w:r>
        <w:rPr>
          <w:rFonts w:ascii="Times New Roman" w:eastAsia="SimSun" w:hAnsi="Times New Roman" w:cs="Times New Roman" w:hint="eastAsia"/>
        </w:rPr>
        <w:t>盧仁龍</w:t>
      </w:r>
      <w:r>
        <w:rPr>
          <w:rFonts w:ascii="Times New Roman" w:eastAsia="SimSun" w:hAnsi="Times New Roman" w:cs="Times New Roman"/>
          <w:lang w:val="de-DE"/>
        </w:rPr>
        <w:t>. “</w:t>
      </w:r>
      <w:r>
        <w:rPr>
          <w:rFonts w:ascii="Times New Roman" w:eastAsia="SimSun" w:hAnsi="Times New Roman" w:cs="Times New Roman"/>
          <w:i/>
          <w:iCs/>
          <w:lang w:val="de-DE"/>
        </w:rPr>
        <w:t xml:space="preserve">Wangwei biecang </w:t>
      </w:r>
      <w:r>
        <w:rPr>
          <w:rFonts w:ascii="Times New Roman" w:eastAsia="SimSun" w:hAnsi="Times New Roman" w:cs="Times New Roman"/>
          <w:lang w:val="de-DE"/>
        </w:rPr>
        <w:t xml:space="preserve">bianzuan shimo </w:t>
      </w:r>
      <w:r>
        <w:rPr>
          <w:rFonts w:ascii="Times New Roman" w:eastAsia="SimSun" w:hAnsi="Times New Roman" w:cs="Times New Roman" w:hint="eastAsia"/>
        </w:rPr>
        <w:t>宛委別藏編纂始末</w:t>
      </w:r>
      <w:r>
        <w:rPr>
          <w:rFonts w:ascii="Times New Roman" w:eastAsia="SimSun" w:hAnsi="Times New Roman" w:cs="Times New Roman"/>
          <w:lang w:val="de-DE"/>
        </w:rPr>
        <w:t xml:space="preserve">” (Overview of the compilation of the </w:t>
      </w:r>
      <w:r>
        <w:rPr>
          <w:rFonts w:ascii="Times New Roman" w:eastAsia="SimSun" w:hAnsi="Times New Roman" w:cs="Times New Roman"/>
          <w:i/>
          <w:iCs/>
          <w:lang w:val="de-DE"/>
        </w:rPr>
        <w:t>Wanwei biecang</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Wenxian </w:t>
      </w:r>
      <w:r>
        <w:rPr>
          <w:rFonts w:ascii="Times New Roman" w:eastAsia="SimSun" w:hAnsi="Times New Roman" w:cs="Times New Roman" w:hint="eastAsia"/>
        </w:rPr>
        <w:t>文獻</w:t>
      </w:r>
      <w:r>
        <w:rPr>
          <w:rFonts w:ascii="Times New Roman" w:eastAsia="SimSun" w:hAnsi="Times New Roman" w:cs="Times New Roman"/>
          <w:lang w:val="de-DE"/>
        </w:rPr>
        <w:t xml:space="preserve"> (Documents) 1990, no. 1: 169.</w:t>
      </w:r>
    </w:p>
    <w:p w14:paraId="1B45CB5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Lü Xiaozu</w:t>
      </w:r>
      <w:r>
        <w:rPr>
          <w:rFonts w:ascii="Times New Roman" w:eastAsia="SimSun" w:hAnsi="Times New Roman" w:cs="Times New Roman" w:hint="eastAsia"/>
        </w:rPr>
        <w:t>吕孝祖</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ji zhongri wenhua jiaoliu</w:t>
      </w:r>
      <w:r>
        <w:rPr>
          <w:rFonts w:ascii="Times New Roman" w:eastAsia="SimSun" w:hAnsi="Times New Roman" w:cs="Times New Roman" w:hint="eastAsia"/>
        </w:rPr>
        <w:t>群书治要及中日文化交流</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and the cultural exchange between China and Japan).’ </w:t>
      </w:r>
      <w:r>
        <w:rPr>
          <w:rFonts w:ascii="Times New Roman" w:eastAsia="SimSun" w:hAnsi="Times New Roman" w:cs="Times New Roman"/>
          <w:i/>
          <w:iCs/>
          <w:lang w:val="de-DE"/>
        </w:rPr>
        <w:t xml:space="preserve">Weinan </w:t>
      </w:r>
      <w:r>
        <w:rPr>
          <w:rFonts w:ascii="Times New Roman" w:eastAsia="SimSun" w:hAnsi="Times New Roman" w:cs="Times New Roman"/>
          <w:i/>
          <w:iCs/>
          <w:lang w:val="de-DE"/>
        </w:rPr>
        <w:lastRenderedPageBreak/>
        <w:t>Normal University Journal (Social sciences edition)</w:t>
      </w:r>
      <w:r>
        <w:rPr>
          <w:rFonts w:ascii="Times New Roman" w:eastAsia="SimSun" w:hAnsi="Times New Roman" w:cs="Times New Roman"/>
          <w:lang w:val="de-DE"/>
        </w:rPr>
        <w:t xml:space="preserve"> 13, no. 6</w:t>
      </w:r>
      <w:r>
        <w:rPr>
          <w:rFonts w:ascii="Times New Roman" w:eastAsia="SimSun" w:hAnsi="Times New Roman" w:cs="Times New Roman"/>
          <w:i/>
          <w:iCs/>
          <w:lang w:val="de-DE"/>
        </w:rPr>
        <w:t xml:space="preserve"> </w:t>
      </w:r>
      <w:r>
        <w:rPr>
          <w:rFonts w:ascii="Times New Roman" w:eastAsia="SimSun" w:hAnsi="Times New Roman" w:cs="Times New Roman"/>
          <w:lang w:val="de-DE"/>
        </w:rPr>
        <w:t>(1998): 22-25.</w:t>
      </w:r>
    </w:p>
    <w:p w14:paraId="5F9650F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Lü Xiaozu </w:t>
      </w:r>
      <w:r>
        <w:rPr>
          <w:rFonts w:ascii="Times New Roman" w:eastAsia="SimSun" w:hAnsi="Times New Roman" w:cs="Times New Roman" w:hint="eastAsia"/>
        </w:rPr>
        <w:t>呂孝祖</w:t>
      </w:r>
      <w:r>
        <w:rPr>
          <w:rFonts w:ascii="Times New Roman" w:eastAsia="SimSun" w:hAnsi="Times New Roman" w:cs="Times New Roman"/>
          <w:lang w:val="de-DE"/>
        </w:rPr>
        <w:t>and Zhao Baoyu</w:t>
      </w:r>
      <w:r>
        <w:rPr>
          <w:rFonts w:ascii="Times New Roman" w:eastAsia="SimSun" w:hAnsi="Times New Roman" w:cs="Times New Roman" w:hint="eastAsia"/>
        </w:rPr>
        <w:t>趙保玉</w:t>
      </w:r>
      <w:r>
        <w:rPr>
          <w:rFonts w:ascii="Times New Roman" w:eastAsia="SimSun" w:hAnsi="Times New Roman" w:cs="Times New Roman"/>
          <w:lang w:val="de-DE"/>
        </w:rPr>
        <w:t xml:space="preserve">, eds. </w:t>
      </w:r>
      <w:r>
        <w:rPr>
          <w:rFonts w:ascii="Times New Roman" w:eastAsia="SimSun" w:hAnsi="Times New Roman" w:cs="Times New Roman"/>
          <w:i/>
          <w:lang w:val="de-DE"/>
        </w:rPr>
        <w:t xml:space="preserve">Qunshu zhiyao kaoyi </w:t>
      </w:r>
      <w:r>
        <w:rPr>
          <w:rFonts w:ascii="Times New Roman" w:eastAsia="SimSun" w:hAnsi="Times New Roman" w:cs="Times New Roman" w:hint="eastAsia"/>
        </w:rPr>
        <w:t>群書治要考譯</w:t>
      </w:r>
      <w:r>
        <w:rPr>
          <w:rFonts w:ascii="Times New Roman" w:eastAsia="SimSun" w:hAnsi="Times New Roman" w:cs="Times New Roman"/>
          <w:lang w:val="de-DE"/>
        </w:rPr>
        <w:t xml:space="preserve"> (Philological translation of the </w:t>
      </w:r>
      <w:r>
        <w:rPr>
          <w:rFonts w:ascii="Times New Roman" w:eastAsia="SimSun" w:hAnsi="Times New Roman" w:cs="Times New Roman"/>
          <w:i/>
          <w:lang w:val="de-DE"/>
        </w:rPr>
        <w:t>Qunshu zhiyao</w:t>
      </w:r>
      <w:r>
        <w:rPr>
          <w:rFonts w:ascii="Times New Roman" w:eastAsia="SimSun" w:hAnsi="Times New Roman" w:cs="Times New Roman"/>
          <w:lang w:val="de-DE"/>
        </w:rPr>
        <w:t>). Beijing: Tuanjie chubanshe, 2011.</w:t>
      </w:r>
    </w:p>
    <w:p w14:paraId="24AE2DA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Luo Zhufeng </w:t>
      </w:r>
      <w:r>
        <w:rPr>
          <w:rFonts w:ascii="Times New Roman" w:eastAsia="SimSun" w:hAnsi="Times New Roman" w:cs="Times New Roman" w:hint="eastAsia"/>
        </w:rPr>
        <w:t>羅竹風</w:t>
      </w:r>
      <w:r>
        <w:rPr>
          <w:rFonts w:ascii="Times New Roman" w:eastAsia="SimSun" w:hAnsi="Times New Roman" w:cs="Times New Roman"/>
          <w:lang w:val="de-DE"/>
        </w:rPr>
        <w:t xml:space="preserve">, ed. </w:t>
      </w:r>
      <w:r>
        <w:rPr>
          <w:rFonts w:ascii="Times New Roman" w:eastAsia="SimSun" w:hAnsi="Times New Roman" w:cs="Times New Roman"/>
          <w:i/>
          <w:lang w:val="de-DE"/>
        </w:rPr>
        <w:t xml:space="preserve">Hanyu da cidian </w:t>
      </w:r>
      <w:r>
        <w:rPr>
          <w:rFonts w:ascii="Times New Roman" w:eastAsia="SimSun" w:hAnsi="Times New Roman" w:cs="Times New Roman" w:hint="eastAsia"/>
        </w:rPr>
        <w:t>漢語大詞典</w:t>
      </w:r>
      <w:r>
        <w:rPr>
          <w:rFonts w:ascii="Times New Roman" w:eastAsia="SimSun" w:hAnsi="Times New Roman" w:cs="Times New Roman"/>
          <w:lang w:val="de-DE"/>
        </w:rPr>
        <w:t xml:space="preserve"> (Comprehensive Chinese dictionary). Vol. 5. Shanghai, Shanghai cishu chubanshe: 2008.</w:t>
      </w:r>
    </w:p>
    <w:p w14:paraId="491AA33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Ma Chiying </w:t>
      </w:r>
      <w:r>
        <w:rPr>
          <w:rFonts w:ascii="Times New Roman" w:eastAsia="SimSun" w:hAnsi="Times New Roman" w:cs="Times New Roman" w:hint="eastAsia"/>
        </w:rPr>
        <w:t>馬持盈</w:t>
      </w:r>
      <w:r>
        <w:rPr>
          <w:rFonts w:ascii="Times New Roman" w:eastAsia="SimSun" w:hAnsi="Times New Roman" w:cs="Times New Roman"/>
          <w:lang w:val="de-DE"/>
        </w:rPr>
        <w:t xml:space="preserve">. </w:t>
      </w:r>
      <w:r>
        <w:rPr>
          <w:rFonts w:ascii="Times New Roman" w:eastAsia="SimSun" w:hAnsi="Times New Roman" w:cs="Times New Roman"/>
          <w:i/>
          <w:iCs/>
          <w:lang w:val="de-DE"/>
        </w:rPr>
        <w:t>Shi jing jinzhu jinshi</w:t>
      </w:r>
      <w:r>
        <w:rPr>
          <w:rFonts w:ascii="Times New Roman" w:eastAsia="SimSun" w:hAnsi="Times New Roman" w:cs="Times New Roman"/>
          <w:lang w:val="de-DE"/>
        </w:rPr>
        <w:t xml:space="preserve"> </w:t>
      </w:r>
      <w:r>
        <w:rPr>
          <w:rFonts w:ascii="Times New Roman" w:eastAsia="SimSun" w:hAnsi="Times New Roman" w:cs="Times New Roman" w:hint="eastAsia"/>
        </w:rPr>
        <w:t>詩經今註今釋</w:t>
      </w:r>
      <w:r>
        <w:rPr>
          <w:rFonts w:ascii="Times New Roman" w:eastAsia="SimSun" w:hAnsi="Times New Roman" w:cs="Times New Roman"/>
          <w:lang w:val="de-DE"/>
        </w:rPr>
        <w:t xml:space="preserve"> (</w:t>
      </w:r>
      <w:r>
        <w:rPr>
          <w:rFonts w:ascii="Times New Roman" w:eastAsia="SimSun" w:hAnsi="Times New Roman" w:cs="Times New Roman"/>
          <w:i/>
          <w:iCs/>
          <w:lang w:val="de-DE"/>
        </w:rPr>
        <w:t>Classic of Odes</w:t>
      </w:r>
      <w:r>
        <w:rPr>
          <w:rFonts w:ascii="Times New Roman" w:eastAsia="SimSun" w:hAnsi="Times New Roman" w:cs="Times New Roman"/>
          <w:lang w:val="de-DE"/>
        </w:rPr>
        <w:t xml:space="preserve"> with modern annotation and translation). Taipei: Commercial Press, 1971.</w:t>
      </w:r>
    </w:p>
    <w:p w14:paraId="1DF4EB6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Ma Qichang </w:t>
      </w:r>
      <w:r>
        <w:rPr>
          <w:rFonts w:ascii="Times New Roman" w:eastAsia="SimSun" w:hAnsi="Times New Roman" w:cs="Times New Roman" w:hint="eastAsia"/>
        </w:rPr>
        <w:t>馬其昶</w:t>
      </w:r>
      <w:r>
        <w:rPr>
          <w:rFonts w:ascii="Times New Roman" w:eastAsia="SimSun" w:hAnsi="Times New Roman" w:cs="Times New Roman"/>
          <w:lang w:val="de-DE"/>
        </w:rPr>
        <w:t xml:space="preserve"> and Ma Maoyuan </w:t>
      </w:r>
      <w:r>
        <w:rPr>
          <w:rFonts w:ascii="Times New Roman" w:eastAsia="SimSun" w:hAnsi="Times New Roman" w:cs="Times New Roman" w:hint="eastAsia"/>
          <w:lang w:val="de-DE"/>
        </w:rPr>
        <w:t>馬茂元</w:t>
      </w:r>
      <w:r>
        <w:rPr>
          <w:rFonts w:ascii="Times New Roman" w:eastAsia="SimSun" w:hAnsi="Times New Roman" w:cs="Times New Roman"/>
          <w:lang w:val="de-DE"/>
        </w:rPr>
        <w:t xml:space="preserve">, eds. </w:t>
      </w:r>
      <w:r>
        <w:rPr>
          <w:rFonts w:ascii="Times New Roman" w:eastAsia="SimSun" w:hAnsi="Times New Roman" w:cs="Times New Roman"/>
          <w:i/>
          <w:iCs/>
          <w:lang w:val="de-DE"/>
        </w:rPr>
        <w:t>Han Changli wenji jiaozhu</w:t>
      </w:r>
      <w:r>
        <w:rPr>
          <w:rFonts w:ascii="Times New Roman" w:eastAsia="SimSun" w:hAnsi="Times New Roman" w:cs="Times New Roman" w:hint="eastAsia"/>
        </w:rPr>
        <w:t>韓昌黎文集校註</w:t>
      </w:r>
      <w:r>
        <w:rPr>
          <w:rFonts w:ascii="Times New Roman" w:eastAsia="SimSun" w:hAnsi="Times New Roman" w:cs="Times New Roman"/>
          <w:lang w:val="de-DE"/>
        </w:rPr>
        <w:t xml:space="preserve"> (Annotated collection of the writings of Han Changli). Shanghai: Shanghai guji chubanshe, 1998.</w:t>
      </w:r>
    </w:p>
    <w:p w14:paraId="57F851AB"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McMullen, David. </w:t>
      </w:r>
      <w:r>
        <w:rPr>
          <w:rFonts w:ascii="Times New Roman" w:eastAsia="SimSun" w:hAnsi="Times New Roman" w:cs="Times New Roman"/>
          <w:i/>
          <w:lang w:val="de-DE"/>
        </w:rPr>
        <w:t>State and Scholars in T’ang China</w:t>
      </w:r>
      <w:r>
        <w:rPr>
          <w:rFonts w:ascii="Times New Roman" w:eastAsia="SimSun" w:hAnsi="Times New Roman" w:cs="Times New Roman"/>
          <w:iCs/>
          <w:lang w:val="de-DE"/>
        </w:rPr>
        <w:t>.</w:t>
      </w:r>
      <w:r>
        <w:rPr>
          <w:rFonts w:ascii="Times New Roman" w:eastAsia="SimSun" w:hAnsi="Times New Roman" w:cs="Times New Roman"/>
          <w:lang w:val="de-DE"/>
        </w:rPr>
        <w:t xml:space="preserve"> </w:t>
      </w:r>
      <w:r>
        <w:rPr>
          <w:rFonts w:ascii="Times New Roman" w:eastAsia="SimSun" w:hAnsi="Times New Roman" w:cs="Times New Roman"/>
        </w:rPr>
        <w:t>Cambridge: Cambridge University Press, 1988.</w:t>
      </w:r>
    </w:p>
    <w:p w14:paraId="6C61F93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McMullen, David. “The Big Cats Will Play: Tang Taizong and His Advisors.” </w:t>
      </w:r>
      <w:r>
        <w:rPr>
          <w:rFonts w:ascii="Times New Roman" w:eastAsia="SimSun" w:hAnsi="Times New Roman" w:cs="Times New Roman"/>
          <w:i/>
          <w:iCs/>
        </w:rPr>
        <w:t>Journal of Chinese Studies</w:t>
      </w:r>
      <w:r>
        <w:rPr>
          <w:rFonts w:ascii="Times New Roman" w:eastAsia="SimSun" w:hAnsi="Times New Roman" w:cs="Times New Roman"/>
        </w:rPr>
        <w:t xml:space="preserve"> 57 (2013): 299–340.</w:t>
      </w:r>
    </w:p>
    <w:p w14:paraId="05A39D7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Mei Ah Tan. “Han Yu’s “Za shuo” </w:t>
      </w:r>
      <w:r>
        <w:rPr>
          <w:rFonts w:ascii="Times New Roman" w:eastAsia="SimSun" w:hAnsi="Times New Roman" w:cs="Times New Roman" w:hint="eastAsia"/>
        </w:rPr>
        <w:t>雜說</w:t>
      </w:r>
      <w:r>
        <w:rPr>
          <w:rFonts w:ascii="Times New Roman" w:eastAsia="SimSun" w:hAnsi="Times New Roman" w:cs="Times New Roman"/>
        </w:rPr>
        <w:t xml:space="preserve"> (Miscellaneous Discourses): A Three-Tier System of Government.” </w:t>
      </w:r>
      <w:r>
        <w:rPr>
          <w:rFonts w:ascii="Times New Roman" w:eastAsia="SimSun" w:hAnsi="Times New Roman" w:cs="Times New Roman"/>
          <w:i/>
          <w:iCs/>
        </w:rPr>
        <w:t>Journal of American Oriental Society</w:t>
      </w:r>
      <w:r>
        <w:rPr>
          <w:rFonts w:ascii="Times New Roman" w:eastAsia="SimSun" w:hAnsi="Times New Roman" w:cs="Times New Roman"/>
        </w:rPr>
        <w:t xml:space="preserve"> 140.4 (2020): 859-874.</w:t>
      </w:r>
    </w:p>
    <w:p w14:paraId="70DD6F7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Meyer, Andrew Seth. “The Correct Meaning of the Five Classics and the Intellectual Foundations of the Tang.” Doctoral thesis, Harvard University, 1999.</w:t>
      </w:r>
    </w:p>
    <w:p w14:paraId="7A0B1F9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Miao Shui </w:t>
      </w:r>
      <w:r>
        <w:rPr>
          <w:rFonts w:ascii="Times New Roman" w:eastAsia="SimSun" w:hAnsi="Times New Roman" w:cs="Times New Roman" w:hint="eastAsia"/>
        </w:rPr>
        <w:t>苗水</w:t>
      </w:r>
      <w:r>
        <w:rPr>
          <w:rFonts w:ascii="Times New Roman" w:eastAsia="SimSun" w:hAnsi="Times New Roman" w:cs="Times New Roman"/>
        </w:rPr>
        <w:t>. “</w:t>
      </w:r>
      <w:r>
        <w:rPr>
          <w:rFonts w:ascii="Times New Roman" w:eastAsia="SimSun" w:hAnsi="Times New Roman" w:cs="Times New Roman"/>
          <w:i/>
          <w:iCs/>
        </w:rPr>
        <w:t xml:space="preserve">Qunshu zhiyao </w:t>
      </w:r>
      <w:r>
        <w:rPr>
          <w:rFonts w:ascii="Times New Roman" w:eastAsia="SimSun" w:hAnsi="Times New Roman" w:cs="Times New Roman"/>
        </w:rPr>
        <w:t xml:space="preserve">de xiaozhi sixiang chutan </w:t>
      </w:r>
      <w:r>
        <w:rPr>
          <w:rFonts w:ascii="Times New Roman" w:eastAsia="SimSun" w:hAnsi="Times New Roman" w:cs="Times New Roman" w:hint="eastAsia"/>
        </w:rPr>
        <w:t>群書治要的孝治思想初探</w:t>
      </w:r>
      <w:r>
        <w:rPr>
          <w:rFonts w:ascii="Times New Roman" w:eastAsia="SimSun" w:hAnsi="Times New Roman" w:cs="Times New Roman"/>
        </w:rPr>
        <w:t xml:space="preserve">” (Introduction to the </w:t>
      </w:r>
      <w:r>
        <w:rPr>
          <w:rFonts w:ascii="Times New Roman" w:eastAsia="SimSun" w:hAnsi="Times New Roman" w:cs="Times New Roman"/>
          <w:i/>
          <w:iCs/>
        </w:rPr>
        <w:t>Qunshu zhiyao</w:t>
      </w:r>
      <w:r>
        <w:rPr>
          <w:rFonts w:ascii="Times New Roman" w:eastAsia="SimSun" w:hAnsi="Times New Roman" w:cs="Times New Roman"/>
        </w:rPr>
        <w:t>’s discourse on rule</w:t>
      </w:r>
      <w:r>
        <w:rPr>
          <w:rFonts w:ascii="Times New Roman" w:eastAsia="SimSun" w:hAnsi="Times New Roman" w:cs="Times New Roman"/>
          <w:i/>
          <w:iCs/>
        </w:rPr>
        <w:t xml:space="preserve"> </w:t>
      </w:r>
      <w:r>
        <w:rPr>
          <w:rFonts w:ascii="Times New Roman" w:eastAsia="SimSun" w:hAnsi="Times New Roman" w:cs="Times New Roman"/>
        </w:rPr>
        <w:t xml:space="preserve">by family reverence). </w:t>
      </w:r>
      <w:r>
        <w:rPr>
          <w:rFonts w:ascii="Times New Roman" w:eastAsia="SimSun" w:hAnsi="Times New Roman" w:cs="Times New Roman"/>
          <w:i/>
          <w:iCs/>
        </w:rPr>
        <w:t xml:space="preserve">Journal of Hubei Engineering University </w:t>
      </w:r>
      <w:r>
        <w:rPr>
          <w:rFonts w:ascii="Times New Roman" w:eastAsia="SimSun" w:hAnsi="Times New Roman" w:cs="Times New Roman" w:hint="eastAsia"/>
        </w:rPr>
        <w:t>湖北工程學院學報</w:t>
      </w:r>
      <w:r>
        <w:rPr>
          <w:rFonts w:ascii="Times New Roman" w:eastAsia="SimSun" w:hAnsi="Times New Roman" w:cs="Times New Roman"/>
        </w:rPr>
        <w:t xml:space="preserve"> 40, no. 4 (2020): 5-9.</w:t>
      </w:r>
    </w:p>
    <w:p w14:paraId="17C8F18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Mikiso Hane and Louis G. Perez. </w:t>
      </w:r>
      <w:r>
        <w:rPr>
          <w:rFonts w:ascii="Times New Roman" w:eastAsia="SimSun" w:hAnsi="Times New Roman" w:cs="Times New Roman"/>
          <w:i/>
        </w:rPr>
        <w:t>Premodern Japan: A Historical Survey</w:t>
      </w:r>
      <w:r>
        <w:rPr>
          <w:rFonts w:ascii="Times New Roman" w:eastAsia="SimSun" w:hAnsi="Times New Roman" w:cs="Times New Roman"/>
          <w:iCs/>
        </w:rPr>
        <w:t xml:space="preserve">. </w:t>
      </w:r>
      <w:r>
        <w:rPr>
          <w:rFonts w:ascii="Times New Roman" w:eastAsia="SimSun" w:hAnsi="Times New Roman" w:cs="Times New Roman"/>
        </w:rPr>
        <w:t>2nd ed. Boulder: Westview Press, 2015.</w:t>
      </w:r>
    </w:p>
    <w:p w14:paraId="12E5942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Miyata Toshihiko </w:t>
      </w:r>
      <w:r>
        <w:rPr>
          <w:rFonts w:ascii="Times New Roman" w:eastAsia="SimSun" w:hAnsi="Times New Roman" w:cs="Times New Roman" w:hint="eastAsia"/>
        </w:rPr>
        <w:t>宮田俊彥</w:t>
      </w:r>
      <w:r>
        <w:rPr>
          <w:rFonts w:ascii="Times New Roman" w:eastAsia="SimSun" w:hAnsi="Times New Roman" w:cs="Times New Roman"/>
        </w:rPr>
        <w:t xml:space="preserve">. </w:t>
      </w:r>
      <w:r>
        <w:rPr>
          <w:rFonts w:ascii="Times New Roman" w:eastAsia="SimSun" w:hAnsi="Times New Roman" w:cs="Times New Roman"/>
          <w:i/>
        </w:rPr>
        <w:t>Kibi no Makibi</w:t>
      </w:r>
      <w:r>
        <w:rPr>
          <w:rFonts w:ascii="Times New Roman" w:eastAsia="SimSun" w:hAnsi="Times New Roman" w:cs="Times New Roman" w:hint="eastAsia"/>
        </w:rPr>
        <w:t>吉備眞備</w:t>
      </w:r>
      <w:r>
        <w:rPr>
          <w:rFonts w:ascii="Times New Roman" w:eastAsia="SimSun" w:hAnsi="Times New Roman" w:cs="Times New Roman"/>
        </w:rPr>
        <w:t xml:space="preserve"> (Kibi no Makibi). Tokyo: Yoshikawa kōbunkan, 1961. </w:t>
      </w:r>
    </w:p>
    <w:p w14:paraId="0C70FE5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Mizukami Masaharu </w:t>
      </w:r>
      <w:r>
        <w:rPr>
          <w:rFonts w:ascii="Times New Roman" w:eastAsia="SimSun" w:hAnsi="Times New Roman" w:cs="Times New Roman" w:hint="eastAsia"/>
        </w:rPr>
        <w:t>水上雅晴</w:t>
      </w:r>
      <w:r>
        <w:rPr>
          <w:rFonts w:ascii="Times New Roman" w:eastAsia="SimSun" w:hAnsi="Times New Roman" w:cs="Times New Roman"/>
        </w:rPr>
        <w:t xml:space="preserve">. “Riben jinze wenku guchaoben </w:t>
      </w:r>
      <w:r>
        <w:rPr>
          <w:rFonts w:ascii="Times New Roman" w:eastAsia="SimSun" w:hAnsi="Times New Roman" w:cs="Times New Roman"/>
          <w:i/>
          <w:iCs/>
        </w:rPr>
        <w:t xml:space="preserve">Qunshu zhiyao </w:t>
      </w:r>
      <w:r>
        <w:rPr>
          <w:rFonts w:ascii="Times New Roman" w:eastAsia="SimSun" w:hAnsi="Times New Roman" w:cs="Times New Roman"/>
        </w:rPr>
        <w:t xml:space="preserve">xieru de yinyi zhuji </w:t>
      </w:r>
      <w:r>
        <w:rPr>
          <w:rFonts w:ascii="Times New Roman" w:eastAsia="SimSun" w:hAnsi="Times New Roman" w:cs="Times New Roman" w:hint="eastAsia"/>
        </w:rPr>
        <w:t>日本金澤文庫古鈔本群書治要寫入的音義註記</w:t>
      </w:r>
      <w:r>
        <w:rPr>
          <w:rFonts w:ascii="Times New Roman" w:eastAsia="SimSun" w:hAnsi="Times New Roman" w:cs="Times New Roman"/>
        </w:rPr>
        <w:t xml:space="preserve">” (Annotations of </w:t>
      </w:r>
      <w:r>
        <w:rPr>
          <w:rFonts w:ascii="Times New Roman" w:eastAsia="SimSun" w:hAnsi="Times New Roman" w:cs="Times New Roman"/>
        </w:rPr>
        <w:lastRenderedPageBreak/>
        <w:t xml:space="preserve">sound and meaning in the Japanese Kamakura manuscript of the </w:t>
      </w:r>
      <w:r>
        <w:rPr>
          <w:rFonts w:ascii="Times New Roman" w:eastAsia="SimSun" w:hAnsi="Times New Roman" w:cs="Times New Roman"/>
          <w:i/>
          <w:iCs/>
        </w:rPr>
        <w:t>Qunshu zhiyao</w:t>
      </w:r>
      <w:r>
        <w:rPr>
          <w:rFonts w:ascii="Times New Roman" w:eastAsia="SimSun" w:hAnsi="Times New Roman" w:cs="Times New Roman"/>
        </w:rPr>
        <w:t xml:space="preserve">). In </w:t>
      </w:r>
      <w:r>
        <w:rPr>
          <w:rFonts w:ascii="Times New Roman" w:eastAsia="SimSun" w:hAnsi="Times New Roman" w:cs="Times New Roman"/>
          <w:i/>
          <w:iCs/>
          <w:lang w:val="de-DE"/>
        </w:rPr>
        <w:t>Diyijie Qunshu zhiyao guoji xueshu yantaohui lunwenji</w:t>
      </w:r>
      <w:r>
        <w:rPr>
          <w:rFonts w:ascii="Times New Roman" w:eastAsia="SimSun" w:hAnsi="Times New Roman" w:cs="Times New Roman"/>
          <w:lang w:val="de-DE"/>
        </w:rPr>
        <w:t xml:space="preserve"> </w:t>
      </w:r>
      <w:r>
        <w:rPr>
          <w:rFonts w:ascii="Times New Roman" w:eastAsia="SimSun" w:hAnsi="Times New Roman" w:cs="Times New Roman" w:hint="eastAsia"/>
        </w:rPr>
        <w:t>第一屆群書治要學術研討會論文集</w:t>
      </w:r>
      <w:r>
        <w:rPr>
          <w:rFonts w:ascii="Times New Roman" w:eastAsia="SimSun" w:hAnsi="Times New Roman" w:cs="Times New Roman"/>
          <w:lang w:val="de-DE"/>
        </w:rPr>
        <w:t xml:space="preserve"> (Collected papers from the first international academic symposium on the </w:t>
      </w:r>
      <w:r>
        <w:rPr>
          <w:rFonts w:ascii="Times New Roman" w:eastAsia="SimSun" w:hAnsi="Times New Roman" w:cs="Times New Roman"/>
          <w:i/>
          <w:iCs/>
          <w:lang w:val="de-DE"/>
        </w:rPr>
        <w:t>Qunshu zhiyao</w:t>
      </w:r>
      <w:r>
        <w:rPr>
          <w:rFonts w:ascii="Times New Roman" w:eastAsia="SimSun" w:hAnsi="Times New Roman" w:cs="Times New Roman"/>
          <w:lang w:val="de-DE"/>
        </w:rPr>
        <w:t>)</w:t>
      </w:r>
      <w:r>
        <w:rPr>
          <w:rFonts w:ascii="Times New Roman" w:eastAsia="SimSun" w:hAnsi="Times New Roman" w:cs="Times New Roman"/>
        </w:rPr>
        <w:t xml:space="preserve">, edited by </w:t>
      </w:r>
      <w:r>
        <w:rPr>
          <w:rFonts w:ascii="Times New Roman" w:eastAsia="SimSun" w:hAnsi="Times New Roman" w:cs="Times New Roman"/>
          <w:lang w:val="de-DE"/>
        </w:rPr>
        <w:t xml:space="preserve">Lin Chao-Cheng </w:t>
      </w:r>
      <w:r>
        <w:rPr>
          <w:rFonts w:ascii="Times New Roman" w:eastAsia="SimSun" w:hAnsi="Times New Roman" w:cs="Times New Roman" w:hint="eastAsia"/>
        </w:rPr>
        <w:t>林朝成</w:t>
      </w:r>
      <w:r>
        <w:rPr>
          <w:rFonts w:ascii="Times New Roman" w:eastAsia="SimSun" w:hAnsi="Times New Roman" w:cs="Times New Roman"/>
          <w:lang w:val="de-DE"/>
        </w:rPr>
        <w:t xml:space="preserve"> and Zhang Jui-Lin </w:t>
      </w:r>
      <w:r>
        <w:rPr>
          <w:rFonts w:ascii="Times New Roman" w:eastAsia="SimSun" w:hAnsi="Times New Roman" w:cs="Times New Roman" w:hint="eastAsia"/>
        </w:rPr>
        <w:t>張瑞麟</w:t>
      </w:r>
      <w:r>
        <w:rPr>
          <w:rFonts w:ascii="Times New Roman" w:eastAsia="SimSun" w:hAnsi="Times New Roman" w:cs="Times New Roman"/>
          <w:lang w:val="de-DE"/>
        </w:rPr>
        <w:t>, 1-20. Taipei: Wanjuanlou, 2020.</w:t>
      </w:r>
    </w:p>
    <w:p w14:paraId="65DA6AE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Moeller, Hans-Georg and Paul J. D’Ambrosio. </w:t>
      </w:r>
      <w:r>
        <w:rPr>
          <w:rFonts w:ascii="Times New Roman" w:eastAsia="SimSun" w:hAnsi="Times New Roman" w:cs="Times New Roman"/>
          <w:i/>
          <w:iCs/>
        </w:rPr>
        <w:t>You and Your Profile: Identity after Authenticity</w:t>
      </w:r>
      <w:r>
        <w:rPr>
          <w:rFonts w:ascii="Times New Roman" w:eastAsia="SimSun" w:hAnsi="Times New Roman" w:cs="Times New Roman"/>
        </w:rPr>
        <w:t>. New York: Columbia University Press, 2021.</w:t>
      </w:r>
    </w:p>
    <w:p w14:paraId="07451B0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Morioka Nobuyuki </w:t>
      </w:r>
      <w:r>
        <w:rPr>
          <w:rFonts w:ascii="Times New Roman" w:eastAsia="SimSun" w:hAnsi="Times New Roman" w:cs="Times New Roman" w:hint="eastAsia"/>
        </w:rPr>
        <w:t>森岡信幸</w:t>
      </w:r>
      <w:r>
        <w:rPr>
          <w:rFonts w:ascii="Times New Roman" w:eastAsia="SimSun" w:hAnsi="Times New Roman" w:cs="Times New Roman"/>
          <w:lang w:val="de-DE"/>
        </w:rPr>
        <w:t xml:space="preserve">. “Kanazawa bunko bon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Kamakura chūki bu no bunmatsu hyōgen omegutte </w:t>
      </w:r>
      <w:r>
        <w:rPr>
          <w:rFonts w:ascii="Times New Roman" w:eastAsia="SimSun" w:hAnsi="Times New Roman" w:cs="Times New Roman" w:hint="eastAsia"/>
        </w:rPr>
        <w:t>金澤文庫本群書治要鎌倉中期點經部の文末表現をめぐって</w:t>
      </w:r>
      <w:r>
        <w:rPr>
          <w:rFonts w:ascii="Times New Roman" w:eastAsia="SimSun" w:hAnsi="Times New Roman" w:cs="Times New Roman"/>
          <w:lang w:val="de-DE"/>
        </w:rPr>
        <w:t xml:space="preserve">” (Mid-Kamakura period expressions for sentence endings in the annotations to the Kamakura edition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In </w:t>
      </w:r>
      <w:r>
        <w:rPr>
          <w:rFonts w:ascii="Times New Roman" w:eastAsia="SimSun" w:hAnsi="Times New Roman" w:cs="Times New Roman"/>
          <w:i/>
          <w:iCs/>
          <w:lang w:val="de-DE"/>
        </w:rPr>
        <w:t xml:space="preserve">Kunigo manabu ronshū Yoshinori Kobayashi hakase ki kotobuki kinen </w:t>
      </w:r>
      <w:r>
        <w:rPr>
          <w:rFonts w:ascii="Times New Roman" w:eastAsia="SimSun" w:hAnsi="Times New Roman" w:cs="Times New Roman" w:hint="eastAsia"/>
        </w:rPr>
        <w:t>國語學論集</w:t>
      </w:r>
      <w:r>
        <w:rPr>
          <w:rFonts w:ascii="Times New Roman" w:eastAsia="SimSun" w:hAnsi="Times New Roman" w:cs="Times New Roman"/>
          <w:lang w:val="de-DE"/>
        </w:rPr>
        <w:t xml:space="preserve"> </w:t>
      </w:r>
      <w:r>
        <w:rPr>
          <w:rFonts w:ascii="Times New Roman" w:eastAsia="SimSun" w:hAnsi="Times New Roman" w:cs="Times New Roman" w:hint="eastAsia"/>
        </w:rPr>
        <w:t>小林芳規博士喜壽記念</w:t>
      </w:r>
      <w:r>
        <w:rPr>
          <w:rFonts w:ascii="Times New Roman" w:eastAsia="SimSun" w:hAnsi="Times New Roman" w:cs="Times New Roman"/>
          <w:lang w:val="de-DE"/>
        </w:rPr>
        <w:t xml:space="preserve"> (Collected papers </w:t>
      </w:r>
      <w:r>
        <w:rPr>
          <w:rFonts w:ascii="Times New Roman" w:eastAsia="SimSun" w:hAnsi="Times New Roman" w:cs="Times New Roman"/>
          <w:color w:val="333333"/>
          <w:shd w:val="clear" w:color="auto" w:fill="FFFFFF"/>
          <w:lang w:val="de-DE"/>
        </w:rPr>
        <w:t>on Japanese language studies in commemoration of Dr. Yoshinori Kobayashi), edited by Yoshinori Kobayashi hakase ki kotobuki kinen</w:t>
      </w:r>
      <w:r>
        <w:rPr>
          <w:rFonts w:ascii="Times New Roman" w:eastAsia="SimSun" w:hAnsi="Times New Roman" w:cs="Times New Roman" w:hint="eastAsia"/>
        </w:rPr>
        <w:t>小林芳規博士喜壽記念</w:t>
      </w:r>
      <w:r>
        <w:rPr>
          <w:rFonts w:ascii="Times New Roman" w:eastAsia="SimSun" w:hAnsi="Times New Roman" w:cs="Times New Roman"/>
          <w:lang w:val="de-DE"/>
        </w:rPr>
        <w:t xml:space="preserve">, </w:t>
      </w:r>
      <w:r>
        <w:rPr>
          <w:rFonts w:ascii="Times New Roman" w:eastAsia="SimSun" w:hAnsi="Times New Roman" w:cs="Times New Roman"/>
          <w:color w:val="333333"/>
          <w:shd w:val="clear" w:color="auto" w:fill="FFFFFF"/>
          <w:lang w:val="de-DE"/>
        </w:rPr>
        <w:t>613-622</w:t>
      </w:r>
      <w:r>
        <w:rPr>
          <w:rFonts w:ascii="Times New Roman" w:eastAsia="SimSun" w:hAnsi="Times New Roman" w:cs="Times New Roman"/>
          <w:i/>
          <w:iCs/>
          <w:color w:val="333333"/>
          <w:shd w:val="clear" w:color="auto" w:fill="FFFFFF"/>
          <w:lang w:val="de-DE"/>
        </w:rPr>
        <w:t xml:space="preserve">. </w:t>
      </w:r>
      <w:r>
        <w:rPr>
          <w:rFonts w:ascii="Times New Roman" w:eastAsia="SimSun" w:hAnsi="Times New Roman" w:cs="Times New Roman"/>
          <w:color w:val="333333"/>
          <w:shd w:val="clear" w:color="auto" w:fill="FFFFFF"/>
          <w:lang w:val="de-DE"/>
        </w:rPr>
        <w:t>Tokyo: Kyuko Shoin, 2006.</w:t>
      </w:r>
    </w:p>
    <w:p w14:paraId="012BC5D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Morishige Kondō</w:t>
      </w:r>
      <w:r>
        <w:rPr>
          <w:rFonts w:ascii="Times New Roman" w:eastAsia="SimSun" w:hAnsi="Times New Roman" w:cs="Times New Roman" w:hint="eastAsia"/>
        </w:rPr>
        <w:t>近藤守重</w:t>
      </w:r>
      <w:r>
        <w:rPr>
          <w:rFonts w:ascii="Times New Roman" w:eastAsia="SimSun" w:hAnsi="Times New Roman" w:cs="Times New Roman"/>
          <w:lang w:val="de-DE"/>
        </w:rPr>
        <w:t xml:space="preserve">. </w:t>
      </w:r>
      <w:r>
        <w:rPr>
          <w:rFonts w:ascii="Times New Roman" w:eastAsia="SimSun" w:hAnsi="Times New Roman" w:cs="Times New Roman"/>
          <w:i/>
          <w:iCs/>
          <w:lang w:val="de-DE"/>
        </w:rPr>
        <w:t>Kondō Seisai zenshū</w:t>
      </w:r>
      <w:r>
        <w:rPr>
          <w:rFonts w:ascii="Times New Roman" w:eastAsia="SimSun" w:hAnsi="Times New Roman" w:cs="Times New Roman" w:hint="eastAsia"/>
        </w:rPr>
        <w:t>近藤正齋全集</w:t>
      </w:r>
      <w:r>
        <w:rPr>
          <w:rFonts w:ascii="Times New Roman" w:eastAsia="SimSun" w:hAnsi="Times New Roman" w:cs="Times New Roman"/>
          <w:lang w:val="de-DE"/>
        </w:rPr>
        <w:t>. Tokyo: Kappan Kabushiki Kaisha, 1906.</w:t>
      </w:r>
    </w:p>
    <w:p w14:paraId="0750EC0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Morishige Kondō</w:t>
      </w:r>
      <w:r>
        <w:rPr>
          <w:rFonts w:ascii="Times New Roman" w:eastAsia="SimSun" w:hAnsi="Times New Roman" w:cs="Times New Roman" w:hint="eastAsia"/>
        </w:rPr>
        <w:t>近藤守重</w:t>
      </w:r>
      <w:r>
        <w:rPr>
          <w:rFonts w:ascii="Times New Roman" w:eastAsia="SimSun" w:hAnsi="Times New Roman" w:cs="Times New Roman"/>
          <w:lang w:val="de-DE"/>
        </w:rPr>
        <w:t xml:space="preserve">. “Yūbun koji ken go go hon Nikki toku roku ken chū </w:t>
      </w:r>
      <w:r>
        <w:rPr>
          <w:rFonts w:ascii="Times New Roman" w:eastAsia="SimSun" w:hAnsi="Times New Roman" w:cs="Times New Roman" w:hint="eastAsia"/>
        </w:rPr>
        <w:t>右文故事卷五</w:t>
      </w:r>
      <w:r>
        <w:rPr>
          <w:rFonts w:ascii="Times New Roman" w:eastAsia="SimSun" w:hAnsi="Times New Roman" w:cs="Times New Roman"/>
          <w:lang w:val="de-DE"/>
        </w:rPr>
        <w:t xml:space="preserve"> </w:t>
      </w:r>
      <w:r>
        <w:rPr>
          <w:rFonts w:ascii="Times New Roman" w:eastAsia="SimSun" w:hAnsi="Times New Roman" w:cs="Times New Roman" w:hint="eastAsia"/>
        </w:rPr>
        <w:t>御本日記黷録卷中</w:t>
      </w:r>
      <w:r>
        <w:rPr>
          <w:rFonts w:ascii="Times New Roman" w:eastAsia="SimSun" w:hAnsi="Times New Roman" w:cs="Times New Roman"/>
          <w:lang w:val="de-DE"/>
        </w:rPr>
        <w:t>” (Above anecdotes scroll 5: Imperial editions of diary records (scroll 2)). In</w:t>
      </w:r>
      <w:r>
        <w:rPr>
          <w:rFonts w:ascii="Times New Roman" w:eastAsia="SimSun" w:hAnsi="Times New Roman" w:cs="Times New Roman"/>
          <w:i/>
          <w:iCs/>
          <w:lang w:val="de-DE"/>
        </w:rPr>
        <w:t xml:space="preserve"> Kondō Seisai zenshū </w:t>
      </w:r>
      <w:r>
        <w:rPr>
          <w:rFonts w:ascii="Times New Roman" w:eastAsia="SimSun" w:hAnsi="Times New Roman" w:cs="Times New Roman" w:hint="eastAsia"/>
        </w:rPr>
        <w:t>近藤正齋全集</w:t>
      </w:r>
      <w:r>
        <w:rPr>
          <w:rFonts w:ascii="Times New Roman" w:eastAsia="SimSun" w:hAnsi="Times New Roman" w:cs="Times New Roman"/>
          <w:lang w:val="de-DE"/>
        </w:rPr>
        <w:t xml:space="preserve"> (Collected works of Morishige Kondō), edited by Ichishima Kenkichi </w:t>
      </w:r>
      <w:r>
        <w:rPr>
          <w:rFonts w:ascii="Times New Roman" w:eastAsia="SimSun" w:hAnsi="Times New Roman" w:cs="Times New Roman" w:hint="eastAsia"/>
        </w:rPr>
        <w:t>市島謙吉</w:t>
      </w:r>
      <w:r>
        <w:rPr>
          <w:rFonts w:ascii="Times New Roman" w:eastAsia="SimSun" w:hAnsi="Times New Roman" w:cs="Times New Roman"/>
          <w:lang w:val="de-DE"/>
        </w:rPr>
        <w:t>. Vol. 2. Tokyo: Kappan Kabushiki Kaisha, 1906.</w:t>
      </w:r>
    </w:p>
    <w:p w14:paraId="467C4B4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Morishige Kondō </w:t>
      </w:r>
      <w:r>
        <w:rPr>
          <w:rFonts w:ascii="Times New Roman" w:eastAsia="SimSun" w:hAnsi="Times New Roman" w:cs="Times New Roman" w:hint="eastAsia"/>
        </w:rPr>
        <w:t>近藤守重</w:t>
      </w:r>
      <w:r>
        <w:rPr>
          <w:rFonts w:ascii="Times New Roman" w:eastAsia="SimSun" w:hAnsi="Times New Roman" w:cs="Times New Roman"/>
          <w:lang w:val="de-DE"/>
        </w:rPr>
        <w:t>. “</w:t>
      </w:r>
      <w:r>
        <w:rPr>
          <w:rFonts w:ascii="Times New Roman" w:eastAsia="SimSun" w:hAnsi="Times New Roman" w:cs="Times New Roman" w:hint="eastAsia"/>
        </w:rPr>
        <w:t>右文故事卷七御寫本譜卷上</w:t>
      </w:r>
      <w:r>
        <w:rPr>
          <w:rFonts w:ascii="Times New Roman" w:eastAsia="SimSun" w:hAnsi="Times New Roman" w:cs="Times New Roman"/>
          <w:lang w:val="de-DE"/>
        </w:rPr>
        <w:t>” (Above anecdotes scroll 7: Imperial manuscript editions of registers (scroll 1)). In</w:t>
      </w:r>
      <w:r>
        <w:rPr>
          <w:rFonts w:ascii="Times New Roman" w:eastAsia="SimSun" w:hAnsi="Times New Roman" w:cs="Times New Roman"/>
          <w:i/>
          <w:iCs/>
          <w:lang w:val="de-DE"/>
        </w:rPr>
        <w:t xml:space="preserve"> Kondō Seisai zenshū </w:t>
      </w:r>
      <w:r>
        <w:rPr>
          <w:rFonts w:ascii="Times New Roman" w:eastAsia="SimSun" w:hAnsi="Times New Roman" w:cs="Times New Roman" w:hint="eastAsia"/>
        </w:rPr>
        <w:t>近藤正齋全集</w:t>
      </w:r>
      <w:r>
        <w:rPr>
          <w:rFonts w:ascii="Times New Roman" w:eastAsia="SimSun" w:hAnsi="Times New Roman" w:cs="Times New Roman"/>
          <w:lang w:val="de-DE"/>
        </w:rPr>
        <w:t xml:space="preserve"> (Collected works of Morishige Kondō), ed. Ichishima Kenkichi </w:t>
      </w:r>
      <w:r>
        <w:rPr>
          <w:rFonts w:ascii="Times New Roman" w:eastAsia="SimSun" w:hAnsi="Times New Roman" w:cs="Times New Roman" w:hint="eastAsia"/>
        </w:rPr>
        <w:t>市島謙吉</w:t>
      </w:r>
      <w:r>
        <w:rPr>
          <w:rFonts w:ascii="Times New Roman" w:eastAsia="SimSun" w:hAnsi="Times New Roman" w:cs="Times New Roman"/>
          <w:lang w:val="de-DE"/>
        </w:rPr>
        <w:t>. Vol. 2. Tokyo: Kappan Kabushiki Kaisha, 1906.</w:t>
      </w:r>
    </w:p>
    <w:p w14:paraId="2960834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Munro, Donald. </w:t>
      </w:r>
      <w:r>
        <w:rPr>
          <w:rFonts w:ascii="Times New Roman" w:eastAsia="SimSun" w:hAnsi="Times New Roman" w:cs="Times New Roman"/>
          <w:i/>
          <w:iCs/>
          <w:lang w:val="de-DE"/>
        </w:rPr>
        <w:t xml:space="preserve">The Concept of Man in Early China. </w:t>
      </w:r>
      <w:r>
        <w:rPr>
          <w:rFonts w:ascii="Times New Roman" w:eastAsia="SimSun" w:hAnsi="Times New Roman" w:cs="Times New Roman"/>
          <w:lang w:val="de-DE"/>
        </w:rPr>
        <w:t>Stanford: Stanford University Press, 1969.</w:t>
      </w:r>
    </w:p>
    <w:p w14:paraId="7698F77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Naojirō Sugimoto </w:t>
      </w:r>
      <w:r>
        <w:rPr>
          <w:rFonts w:ascii="Times New Roman" w:eastAsia="SimSun" w:hAnsi="Times New Roman" w:cs="Times New Roman" w:hint="eastAsia"/>
        </w:rPr>
        <w:t>杉本直治郎</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Abe Nakamaro den kenkyū: shutaku hoteibon </w:t>
      </w:r>
      <w:r>
        <w:rPr>
          <w:rFonts w:ascii="Times New Roman" w:eastAsia="SimSun" w:hAnsi="Times New Roman" w:cs="Times New Roman" w:hint="eastAsia"/>
        </w:rPr>
        <w:t>阿倍仲麻</w:t>
      </w:r>
      <w:r>
        <w:rPr>
          <w:rFonts w:ascii="Times New Roman" w:eastAsia="SimSun" w:hAnsi="Times New Roman" w:cs="Times New Roman" w:hint="eastAsia"/>
        </w:rPr>
        <w:lastRenderedPageBreak/>
        <w:t>呂伝研究手沢補訂本</w:t>
      </w:r>
      <w:r>
        <w:rPr>
          <w:rFonts w:ascii="Times New Roman" w:eastAsia="SimSun" w:hAnsi="Times New Roman" w:cs="Times New Roman"/>
          <w:lang w:val="de-DE"/>
        </w:rPr>
        <w:t xml:space="preserve"> (Revised edition of a study on </w:t>
      </w:r>
      <w:r>
        <w:rPr>
          <w:rFonts w:ascii="Times New Roman" w:eastAsia="SimSun" w:hAnsi="Times New Roman" w:cs="Times New Roman"/>
          <w:iCs/>
          <w:lang w:val="de-DE"/>
        </w:rPr>
        <w:t>Abe Nakamaro</w:t>
      </w:r>
      <w:r>
        <w:rPr>
          <w:rFonts w:ascii="Times New Roman" w:eastAsia="SimSun" w:hAnsi="Times New Roman" w:cs="Times New Roman"/>
          <w:lang w:val="de-DE"/>
        </w:rPr>
        <w:t>). Tokyo: Bensei Shuppan, 2006.</w:t>
      </w:r>
    </w:p>
    <w:p w14:paraId="655B2ED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National Centre for Preservation of Ancient Books. “Chuban shuoming </w:t>
      </w:r>
      <w:r>
        <w:rPr>
          <w:rFonts w:ascii="Times New Roman" w:eastAsia="SimSun" w:hAnsi="Times New Roman" w:cs="Times New Roman" w:hint="eastAsia"/>
        </w:rPr>
        <w:t>出版說明</w:t>
      </w:r>
      <w:r>
        <w:rPr>
          <w:rFonts w:ascii="Times New Roman" w:eastAsia="SimSun" w:hAnsi="Times New Roman" w:cs="Times New Roman"/>
          <w:lang w:val="de-DE"/>
        </w:rPr>
        <w:t>” (Publisher’s note).</w:t>
      </w:r>
      <w:r>
        <w:rPr>
          <w:rFonts w:ascii="Times New Roman" w:eastAsia="SimSun" w:hAnsi="Times New Roman" w:cs="Times New Roman"/>
          <w:iCs/>
          <w:lang w:val="de-DE"/>
        </w:rPr>
        <w:t xml:space="preserve"> In </w:t>
      </w:r>
      <w:r>
        <w:rPr>
          <w:rFonts w:ascii="Times New Roman" w:eastAsia="SimSun" w:hAnsi="Times New Roman" w:cs="Times New Roman"/>
          <w:i/>
          <w:lang w:val="de-DE"/>
        </w:rPr>
        <w:t xml:space="preserve">Qunshu zhiyao </w:t>
      </w:r>
      <w:r>
        <w:rPr>
          <w:rFonts w:ascii="Times New Roman" w:eastAsia="SimSun" w:hAnsi="Times New Roman" w:cs="Times New Roman" w:hint="eastAsia"/>
          <w:iCs/>
          <w:lang w:val="de-DE"/>
        </w:rPr>
        <w:t>群書治要</w:t>
      </w:r>
      <w:r>
        <w:rPr>
          <w:rFonts w:ascii="Times New Roman" w:eastAsia="SimSun" w:hAnsi="Times New Roman" w:cs="Times New Roman"/>
          <w:iCs/>
          <w:lang w:val="de-DE"/>
        </w:rPr>
        <w:t xml:space="preserve"> (Essentials of governance from divers books), edited by </w:t>
      </w:r>
      <w:r>
        <w:rPr>
          <w:rFonts w:ascii="Times New Roman" w:eastAsia="SimSun" w:hAnsi="Times New Roman" w:cs="Times New Roman"/>
          <w:lang w:val="de-DE"/>
        </w:rPr>
        <w:t xml:space="preserve">Wei Zheng </w:t>
      </w:r>
      <w:r>
        <w:rPr>
          <w:rFonts w:ascii="Times New Roman" w:eastAsia="SimSun" w:hAnsi="Times New Roman" w:cs="Times New Roman" w:hint="eastAsia"/>
          <w:lang w:val="de-DE"/>
        </w:rPr>
        <w:t>魏徵</w:t>
      </w:r>
      <w:r>
        <w:rPr>
          <w:rFonts w:ascii="Times New Roman" w:eastAsia="SimSun" w:hAnsi="Times New Roman" w:cs="Times New Roman"/>
          <w:lang w:val="de-DE"/>
        </w:rPr>
        <w:t xml:space="preserve"> Wei Zheng </w:t>
      </w:r>
      <w:r>
        <w:rPr>
          <w:rFonts w:ascii="Times New Roman" w:eastAsia="SimSun" w:hAnsi="Times New Roman" w:cs="Times New Roman" w:hint="eastAsia"/>
          <w:lang w:val="de-DE"/>
        </w:rPr>
        <w:t>魏徵</w:t>
      </w:r>
      <w:r>
        <w:rPr>
          <w:rFonts w:ascii="Times New Roman" w:eastAsia="SimSun" w:hAnsi="Times New Roman" w:cs="Times New Roman"/>
          <w:lang w:val="de-DE"/>
        </w:rPr>
        <w:t xml:space="preserve">, Yu Shinan </w:t>
      </w:r>
      <w:r>
        <w:rPr>
          <w:rFonts w:ascii="Times New Roman" w:eastAsia="SimSun" w:hAnsi="Times New Roman" w:cs="Times New Roman" w:hint="eastAsia"/>
          <w:lang w:val="de-DE"/>
        </w:rPr>
        <w:t>虞世南</w:t>
      </w:r>
      <w:r>
        <w:rPr>
          <w:rFonts w:ascii="Times New Roman" w:eastAsia="SimSun" w:hAnsi="Times New Roman" w:cs="Times New Roman"/>
          <w:lang w:val="de-DE"/>
        </w:rPr>
        <w:t xml:space="preserve">, Chu Liang </w:t>
      </w:r>
      <w:r>
        <w:rPr>
          <w:rFonts w:ascii="Times New Roman" w:eastAsia="SimSun" w:hAnsi="Times New Roman" w:cs="Times New Roman" w:hint="eastAsia"/>
          <w:lang w:val="de-DE"/>
        </w:rPr>
        <w:t>褚亮</w:t>
      </w:r>
      <w:r>
        <w:rPr>
          <w:rFonts w:ascii="Times New Roman" w:eastAsia="SimSun" w:hAnsi="Times New Roman" w:cs="Times New Roman"/>
          <w:lang w:val="de-DE"/>
        </w:rPr>
        <w:t xml:space="preserve">, and Xiao Deyan </w:t>
      </w:r>
      <w:r>
        <w:rPr>
          <w:rFonts w:ascii="Times New Roman" w:eastAsia="SimSun" w:hAnsi="Times New Roman" w:cs="Times New Roman" w:hint="eastAsia"/>
          <w:lang w:val="de-DE"/>
        </w:rPr>
        <w:t>蕭德言</w:t>
      </w:r>
      <w:r>
        <w:rPr>
          <w:rFonts w:ascii="Times New Roman" w:eastAsia="SimSun" w:hAnsi="Times New Roman" w:cs="Times New Roman"/>
          <w:lang w:val="de-DE"/>
        </w:rPr>
        <w:t xml:space="preserve">, 1-2. </w:t>
      </w:r>
      <w:r>
        <w:rPr>
          <w:rFonts w:ascii="Times New Roman" w:eastAsia="SimSun" w:hAnsi="Times New Roman" w:cs="Times New Roman"/>
          <w:iCs/>
          <w:lang w:val="de-DE"/>
        </w:rPr>
        <w:t xml:space="preserve">Vol. 1. </w:t>
      </w:r>
      <w:r>
        <w:rPr>
          <w:rFonts w:ascii="Times New Roman" w:eastAsia="SimSun" w:hAnsi="Times New Roman" w:cs="Times New Roman"/>
          <w:lang w:val="de-DE"/>
        </w:rPr>
        <w:t>Beijing: National Library of China Press, 2018.</w:t>
      </w:r>
    </w:p>
    <w:p w14:paraId="762072A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National Cheng Kung University of Taiwan. “Diyijie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guoji xueshu yantaohui huiyi lunwenji</w:t>
      </w:r>
      <w:r>
        <w:rPr>
          <w:rFonts w:ascii="Times New Roman" w:eastAsia="SimSun" w:hAnsi="Times New Roman" w:cs="Times New Roman" w:hint="eastAsia"/>
        </w:rPr>
        <w:t>第一屆群書治要國際學術研討會論會議文集</w:t>
      </w:r>
      <w:r>
        <w:rPr>
          <w:rFonts w:ascii="Times New Roman" w:eastAsia="SimSun" w:hAnsi="Times New Roman" w:cs="Times New Roman"/>
          <w:lang w:val="de-DE"/>
        </w:rPr>
        <w:t>.” Accessed 14 June 2019. http://www.chinese.ncku.edu.tw/p/406-1142-194026,r1185.php?Lang=zh-tw.</w:t>
      </w:r>
    </w:p>
    <w:p w14:paraId="55DC33C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National Diet Library of Japan </w:t>
      </w:r>
      <w:r>
        <w:rPr>
          <w:rFonts w:ascii="Times New Roman" w:eastAsia="SimSun" w:hAnsi="Times New Roman" w:cs="Times New Roman" w:hint="eastAsia"/>
        </w:rPr>
        <w:t>國立國會圖書館</w:t>
      </w:r>
      <w:r>
        <w:rPr>
          <w:rFonts w:ascii="Times New Roman" w:eastAsia="SimSun" w:hAnsi="Times New Roman" w:cs="Times New Roman"/>
          <w:lang w:val="de-DE"/>
        </w:rPr>
        <w:t>. Accessed 16 January, 2022. https://dl.ndl.go.jp/info:ndljp/pid/2546047?tocOpened=1.</w:t>
      </w:r>
    </w:p>
    <w:p w14:paraId="7BBA7C4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National Palace Museum. </w:t>
      </w:r>
      <w:r>
        <w:rPr>
          <w:rFonts w:ascii="Times New Roman" w:eastAsia="SimSun" w:hAnsi="Times New Roman" w:cs="Times New Roman"/>
          <w:i/>
          <w:iCs/>
        </w:rPr>
        <w:t xml:space="preserve">King Wu Ding and Lady Hao: Art and Culture of the Late Shang Dynasty. </w:t>
      </w:r>
      <w:r>
        <w:rPr>
          <w:rFonts w:ascii="Times New Roman" w:eastAsia="SimSun" w:hAnsi="Times New Roman" w:cs="Times New Roman"/>
        </w:rPr>
        <w:t>Taipei: National Palace Museum, 2012.</w:t>
      </w:r>
    </w:p>
    <w:p w14:paraId="3C3FAC94"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Ng, On Cho and Wang, Q. Edward. </w:t>
      </w:r>
      <w:r>
        <w:rPr>
          <w:rFonts w:ascii="Times New Roman" w:eastAsia="SimSun" w:hAnsi="Times New Roman" w:cs="Times New Roman"/>
          <w:i/>
          <w:iCs/>
        </w:rPr>
        <w:t>Mirroring the Past: The Writing and Use of History in Imperial China</w:t>
      </w:r>
      <w:r>
        <w:rPr>
          <w:rFonts w:ascii="Times New Roman" w:eastAsia="SimSun" w:hAnsi="Times New Roman" w:cs="Times New Roman"/>
        </w:rPr>
        <w:t>. Honolulu: University of Hawai’i Press, 2005.</w:t>
      </w:r>
    </w:p>
    <w:p w14:paraId="71CC8780"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Nugent, Christopher M. B. “Encyclopedias.” In </w:t>
      </w:r>
      <w:r>
        <w:rPr>
          <w:rFonts w:ascii="Times New Roman" w:eastAsia="SimSun" w:hAnsi="Times New Roman" w:cs="Times New Roman"/>
          <w:i/>
          <w:iCs/>
        </w:rPr>
        <w:t>Literary Information in China: A History</w:t>
      </w:r>
      <w:r>
        <w:rPr>
          <w:rFonts w:ascii="Times New Roman" w:eastAsia="SimSun" w:hAnsi="Times New Roman" w:cs="Times New Roman"/>
        </w:rPr>
        <w:t xml:space="preserve">, edited by Jack W. Chen </w:t>
      </w:r>
      <w:r>
        <w:rPr>
          <w:rFonts w:ascii="Times New Roman" w:eastAsia="SimSun" w:hAnsi="Times New Roman" w:cs="Times New Roman"/>
          <w:highlight w:val="yellow"/>
        </w:rPr>
        <w:t>et al., pages</w:t>
      </w:r>
      <w:r>
        <w:rPr>
          <w:rFonts w:ascii="Times New Roman" w:eastAsia="SimSun" w:hAnsi="Times New Roman" w:cs="Times New Roman"/>
        </w:rPr>
        <w:t>. New York: Columbia University Press, 2021.</w:t>
      </w:r>
    </w:p>
    <w:p w14:paraId="4E771C41"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Nylan, Michael. </w:t>
      </w:r>
      <w:r>
        <w:rPr>
          <w:rFonts w:ascii="Times New Roman" w:eastAsia="SimSun" w:hAnsi="Times New Roman" w:cs="Times New Roman"/>
          <w:i/>
          <w:iCs/>
        </w:rPr>
        <w:t xml:space="preserve">The Five “Confucian” Classics. </w:t>
      </w:r>
      <w:r>
        <w:rPr>
          <w:rFonts w:ascii="Times New Roman" w:eastAsia="SimSun" w:hAnsi="Times New Roman" w:cs="Times New Roman"/>
        </w:rPr>
        <w:t>New Haven: Yale University Press, 2001.</w:t>
      </w:r>
    </w:p>
    <w:p w14:paraId="4A83D30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Ogura Shigeji </w:t>
      </w:r>
      <w:r>
        <w:rPr>
          <w:rFonts w:ascii="Times New Roman" w:eastAsia="SimSun" w:hAnsi="Times New Roman" w:cs="Times New Roman" w:hint="eastAsia"/>
        </w:rPr>
        <w:t>小倉慈司</w:t>
      </w:r>
      <w:r>
        <w:rPr>
          <w:rFonts w:ascii="Times New Roman" w:eastAsia="SimSun" w:hAnsi="Times New Roman" w:cs="Times New Roman"/>
        </w:rPr>
        <w:t xml:space="preserve">. </w:t>
      </w:r>
      <w:r>
        <w:rPr>
          <w:rFonts w:ascii="Times New Roman" w:eastAsia="SimSun" w:hAnsi="Times New Roman" w:cs="Times New Roman"/>
          <w:i/>
          <w:iCs/>
        </w:rPr>
        <w:t>Jiten Nippon no nengō</w:t>
      </w:r>
      <w:r>
        <w:rPr>
          <w:rFonts w:ascii="Times New Roman" w:eastAsia="SimSun" w:hAnsi="Times New Roman" w:cs="Times New Roman"/>
        </w:rPr>
        <w:t xml:space="preserve"> </w:t>
      </w:r>
      <w:r>
        <w:rPr>
          <w:rFonts w:ascii="Times New Roman" w:eastAsia="SimSun" w:hAnsi="Times New Roman" w:cs="Times New Roman" w:hint="eastAsia"/>
        </w:rPr>
        <w:t>事典日本の年号</w:t>
      </w:r>
      <w:r>
        <w:rPr>
          <w:rFonts w:ascii="Times New Roman" w:eastAsia="SimSun" w:hAnsi="Times New Roman" w:cs="Times New Roman"/>
        </w:rPr>
        <w:t xml:space="preserve"> (Encyclopedia of Japanese reign-names). Tokyo: Yoshikawa Kōbunkan, 2019.</w:t>
      </w:r>
    </w:p>
    <w:p w14:paraId="3E43EFEA"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Olberding, Amy. </w:t>
      </w:r>
      <w:r>
        <w:rPr>
          <w:rFonts w:ascii="Times New Roman" w:eastAsia="SimSun" w:hAnsi="Times New Roman" w:cs="Times New Roman"/>
          <w:i/>
          <w:iCs/>
        </w:rPr>
        <w:t>Moral Exemplars in the Analects: The Good Person is That</w:t>
      </w:r>
      <w:r>
        <w:rPr>
          <w:rFonts w:ascii="Times New Roman" w:eastAsia="SimSun" w:hAnsi="Times New Roman" w:cs="Times New Roman"/>
        </w:rPr>
        <w:t>. New York: Routledge, 2012.</w:t>
      </w:r>
    </w:p>
    <w:p w14:paraId="4F57B03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“On Teaching and Learning (</w:t>
      </w:r>
      <w:r>
        <w:rPr>
          <w:rFonts w:ascii="Times New Roman" w:eastAsia="SimSun" w:hAnsi="Times New Roman" w:cs="Times New Roman"/>
          <w:i/>
          <w:iCs/>
        </w:rPr>
        <w:t>Xueji</w:t>
      </w:r>
      <w:r>
        <w:rPr>
          <w:rFonts w:ascii="Times New Roman" w:eastAsia="SimSun" w:hAnsi="Times New Roman" w:cs="Times New Roman" w:hint="eastAsia"/>
        </w:rPr>
        <w:t>學記</w:t>
      </w:r>
      <w:r>
        <w:rPr>
          <w:rFonts w:ascii="Times New Roman" w:eastAsia="SimSun" w:hAnsi="Times New Roman" w:cs="Times New Roman"/>
        </w:rPr>
        <w:t xml:space="preserve">).” Translated by Xu Di, Yang Liuxin, Hunter McEwan, and Roger T. Ames. In </w:t>
      </w:r>
      <w:r>
        <w:rPr>
          <w:rFonts w:ascii="Times New Roman" w:eastAsia="SimSun" w:hAnsi="Times New Roman" w:cs="Times New Roman"/>
          <w:i/>
          <w:iCs/>
        </w:rPr>
        <w:t>Chinese Philosophy on Teaching and Learning</w:t>
      </w:r>
      <w:r>
        <w:rPr>
          <w:rFonts w:ascii="Times New Roman" w:eastAsia="SimSun" w:hAnsi="Times New Roman" w:cs="Times New Roman"/>
        </w:rPr>
        <w:t>, edited by Xu Di and Hunter McEwan, 9-18. Albany: State University of New York Press, 2016.</w:t>
      </w:r>
    </w:p>
    <w:p w14:paraId="720FD70A"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Ouyang Xiu </w:t>
      </w:r>
      <w:r>
        <w:rPr>
          <w:rFonts w:ascii="Times New Roman" w:eastAsia="SimSun" w:hAnsi="Times New Roman" w:cs="Times New Roman" w:hint="eastAsia"/>
        </w:rPr>
        <w:t>歐陽修</w:t>
      </w:r>
      <w:r>
        <w:rPr>
          <w:rFonts w:ascii="Times New Roman" w:eastAsia="SimSun" w:hAnsi="Times New Roman" w:cs="Times New Roman"/>
          <w:highlight w:val="yellow"/>
          <w:lang w:val="de-DE"/>
        </w:rPr>
        <w:t>et al</w:t>
      </w:r>
      <w:r>
        <w:rPr>
          <w:rFonts w:ascii="Times New Roman" w:eastAsia="SimSun" w:hAnsi="Times New Roman" w:cs="Times New Roman"/>
          <w:i/>
          <w:iCs/>
          <w:lang w:val="de-DE"/>
        </w:rPr>
        <w:t>.</w:t>
      </w:r>
      <w:r>
        <w:rPr>
          <w:rFonts w:ascii="Times New Roman" w:eastAsia="SimSun" w:hAnsi="Times New Roman" w:cs="Times New Roman"/>
          <w:lang w:val="de-DE"/>
        </w:rPr>
        <w:t>, eds.</w:t>
      </w:r>
      <w:r>
        <w:rPr>
          <w:rFonts w:ascii="Times New Roman" w:eastAsia="SimSun" w:hAnsi="Times New Roman" w:cs="Times New Roman"/>
          <w:i/>
          <w:lang w:val="de-DE"/>
        </w:rPr>
        <w:t xml:space="preserve"> Xin</w:t>
      </w:r>
      <w:r>
        <w:rPr>
          <w:rFonts w:ascii="Times New Roman" w:eastAsia="SimSun" w:hAnsi="Times New Roman" w:cs="Times New Roman"/>
          <w:i/>
          <w:iCs/>
          <w:lang w:val="de-DE"/>
        </w:rPr>
        <w:t xml:space="preserve"> Tang shu </w:t>
      </w:r>
      <w:r>
        <w:rPr>
          <w:rFonts w:ascii="Times New Roman" w:eastAsia="SimSun" w:hAnsi="Times New Roman" w:cs="Times New Roman" w:hint="eastAsia"/>
          <w:iCs/>
        </w:rPr>
        <w:t>新唐書</w:t>
      </w:r>
      <w:r>
        <w:rPr>
          <w:rFonts w:ascii="Times New Roman" w:eastAsia="SimSun" w:hAnsi="Times New Roman" w:cs="Times New Roman"/>
          <w:iCs/>
          <w:lang w:val="de-DE"/>
        </w:rPr>
        <w:t xml:space="preserve"> (New History of the Tang dynasty). </w:t>
      </w:r>
      <w:r>
        <w:rPr>
          <w:rFonts w:ascii="Times New Roman" w:eastAsia="SimSun" w:hAnsi="Times New Roman" w:cs="Times New Roman"/>
          <w:iCs/>
          <w:lang w:val="de-DE"/>
        </w:rPr>
        <w:lastRenderedPageBreak/>
        <w:t>I</w:t>
      </w:r>
      <w:r>
        <w:rPr>
          <w:rFonts w:ascii="Times New Roman" w:eastAsia="SimSun" w:hAnsi="Times New Roman" w:cs="Times New Roman"/>
          <w:lang w:val="de-DE"/>
        </w:rPr>
        <w:t xml:space="preserve">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lang w:val="de-DE"/>
        </w:rPr>
        <w:t>. Vol. 276</w:t>
      </w:r>
      <w:r>
        <w:rPr>
          <w:rFonts w:ascii="Times New Roman" w:eastAsia="SimSun" w:hAnsi="Times New Roman" w:cs="Times New Roman"/>
          <w:iCs/>
          <w:lang w:val="de-DE"/>
        </w:rPr>
        <w:t>. Taipei: Taiwan Shangwu yinshuguan, 2013.</w:t>
      </w:r>
    </w:p>
    <w:p w14:paraId="64B9892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Ozaki Yasushi </w:t>
      </w:r>
      <w:r>
        <w:rPr>
          <w:rFonts w:ascii="Times New Roman" w:eastAsia="SimSun" w:hAnsi="Times New Roman" w:cs="Times New Roman" w:hint="eastAsia"/>
        </w:rPr>
        <w:t>尾崎康</w:t>
      </w:r>
      <w:r>
        <w:rPr>
          <w:rFonts w:ascii="Times New Roman" w:eastAsia="SimSun" w:hAnsi="Times New Roman" w:cs="Times New Roman"/>
          <w:lang w:val="de-DE"/>
        </w:rPr>
        <w:t>.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to sono genson hon </w:t>
      </w:r>
      <w:r>
        <w:rPr>
          <w:rFonts w:ascii="Times New Roman" w:eastAsia="SimSun" w:hAnsi="Times New Roman" w:cs="Times New Roman" w:hint="eastAsia"/>
        </w:rPr>
        <w:t>群書治要とその現存本</w:t>
      </w:r>
      <w:r>
        <w:rPr>
          <w:rFonts w:ascii="Times New Roman" w:eastAsia="SimSun" w:hAnsi="Times New Roman" w:cs="Times New Roman"/>
          <w:lang w:val="de-DE"/>
        </w:rPr>
        <w:t xml:space="preserve">”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and its extant editions). </w:t>
      </w:r>
      <w:r>
        <w:rPr>
          <w:rFonts w:ascii="Times New Roman" w:eastAsia="SimSun" w:hAnsi="Times New Roman" w:cs="Times New Roman"/>
          <w:i/>
          <w:iCs/>
          <w:lang w:val="de-DE"/>
        </w:rPr>
        <w:t xml:space="preserve">Bulletin of the Shidô Bunko Institute </w:t>
      </w:r>
      <w:r>
        <w:rPr>
          <w:rFonts w:ascii="Times New Roman" w:eastAsia="SimSun" w:hAnsi="Times New Roman" w:cs="Times New Roman" w:hint="eastAsia"/>
        </w:rPr>
        <w:t>斯道文庫論集</w:t>
      </w:r>
      <w:r>
        <w:rPr>
          <w:rFonts w:ascii="Times New Roman" w:eastAsia="SimSun" w:hAnsi="Times New Roman" w:cs="Times New Roman"/>
          <w:lang w:val="de-DE"/>
        </w:rPr>
        <w:t xml:space="preserve"> 25 (1990): 121-210.</w:t>
      </w:r>
    </w:p>
    <w:p w14:paraId="3CCF7403"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Peterson, C. A. “Court and province in mid- and late T'ang.” In </w:t>
      </w:r>
      <w:r>
        <w:rPr>
          <w:rFonts w:ascii="Times New Roman" w:eastAsia="SimSun" w:hAnsi="Times New Roman" w:cs="Times New Roman"/>
          <w:i/>
          <w:iCs/>
          <w:lang w:val="de-DE"/>
        </w:rPr>
        <w:t>The Cambridge History of China Volume 3: Sui and T’ang China, 598-906, Part 1</w:t>
      </w:r>
      <w:r>
        <w:rPr>
          <w:rFonts w:ascii="Times New Roman" w:eastAsia="SimSun" w:hAnsi="Times New Roman" w:cs="Times New Roman"/>
          <w:lang w:val="de-DE"/>
        </w:rPr>
        <w:t xml:space="preserve">, edited by Denis Twitchett, 464-560. </w:t>
      </w:r>
      <w:r>
        <w:rPr>
          <w:rFonts w:ascii="Times New Roman" w:eastAsia="SimSun" w:hAnsi="Times New Roman" w:cs="Times New Roman"/>
        </w:rPr>
        <w:t>Cambridge: Cambridge University Press, 1979.</w:t>
      </w:r>
    </w:p>
    <w:p w14:paraId="7DA25E9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The Pheasant Cap Master (He guan zi): A Rhetorical Reading</w:t>
      </w:r>
      <w:r>
        <w:rPr>
          <w:rFonts w:ascii="Times New Roman" w:eastAsia="SimSun" w:hAnsi="Times New Roman" w:cs="Times New Roman"/>
          <w:lang w:val="de-DE"/>
        </w:rPr>
        <w:t xml:space="preserve">. </w:t>
      </w:r>
      <w:r>
        <w:rPr>
          <w:rFonts w:ascii="Times New Roman" w:eastAsia="SimSun" w:hAnsi="Times New Roman" w:cs="Times New Roman"/>
          <w:color w:val="222222"/>
          <w:shd w:val="clear" w:color="auto" w:fill="FFFFFF"/>
          <w:lang w:val="de-DE"/>
        </w:rPr>
        <w:t>T</w:t>
      </w:r>
      <w:r>
        <w:rPr>
          <w:rFonts w:ascii="Times New Roman" w:eastAsia="SimSun" w:hAnsi="Times New Roman" w:cs="Times New Roman"/>
          <w:lang w:val="de-DE"/>
        </w:rPr>
        <w:t>ranslated by Carine Defoort. New York: State University of New York Press, 1997.</w:t>
      </w:r>
    </w:p>
    <w:p w14:paraId="5912EBD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Pines, Yuri. </w:t>
      </w:r>
      <w:r>
        <w:rPr>
          <w:rFonts w:ascii="Times New Roman" w:eastAsia="SimSun" w:hAnsi="Times New Roman" w:cs="Times New Roman"/>
          <w:i/>
          <w:iCs/>
        </w:rPr>
        <w:t xml:space="preserve">The Everlasting Empire: The Political Culture of Ancient China and Its Imperial Legacy. </w:t>
      </w:r>
      <w:r>
        <w:rPr>
          <w:rFonts w:ascii="Times New Roman" w:eastAsia="SimSun" w:hAnsi="Times New Roman" w:cs="Times New Roman"/>
        </w:rPr>
        <w:t>Princeton: Princeton University Press, 2012.</w:t>
      </w:r>
    </w:p>
    <w:p w14:paraId="45ED969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Poon Ming Kay</w:t>
      </w:r>
      <w:r>
        <w:rPr>
          <w:rFonts w:ascii="Times New Roman" w:eastAsia="SimSun" w:hAnsi="Times New Roman" w:cs="Times New Roman" w:hint="eastAsia"/>
        </w:rPr>
        <w:t>潘銘基</w:t>
      </w:r>
      <w:r>
        <w:rPr>
          <w:rFonts w:ascii="Times New Roman" w:eastAsia="SimSun" w:hAnsi="Times New Roman" w:cs="Times New Roman"/>
          <w:lang w:val="de-DE"/>
        </w:rPr>
        <w:t>. “Ricang pingan shidai jiutiaojia ben</w:t>
      </w:r>
      <w:r>
        <w:rPr>
          <w:rFonts w:ascii="Times New Roman" w:eastAsia="SimSun" w:hAnsi="Times New Roman" w:cs="Times New Roman" w:hint="eastAsia"/>
        </w:rPr>
        <w:t>日藏平安時代九条家本《群書治要》研究</w:t>
      </w:r>
      <w:r>
        <w:rPr>
          <w:rFonts w:ascii="Times New Roman" w:eastAsia="SimSun" w:hAnsi="Times New Roman" w:cs="Times New Roman"/>
          <w:lang w:val="de-DE"/>
        </w:rPr>
        <w:t xml:space="preserve">” (A Study of the </w:t>
      </w:r>
      <w:r>
        <w:rPr>
          <w:rFonts w:ascii="Times New Roman" w:eastAsia="SimSun" w:hAnsi="Times New Roman" w:cs="Times New Roman"/>
          <w:i/>
          <w:lang w:val="de-DE"/>
        </w:rPr>
        <w:t>Qunshu zhiyao</w:t>
      </w:r>
      <w:r>
        <w:rPr>
          <w:rFonts w:ascii="Times New Roman" w:eastAsia="SimSun" w:hAnsi="Times New Roman" w:cs="Times New Roman"/>
          <w:lang w:val="de-DE"/>
        </w:rPr>
        <w:t xml:space="preserve"> from Japan’s Heian Period). </w:t>
      </w:r>
      <w:r>
        <w:rPr>
          <w:rFonts w:ascii="Times New Roman" w:eastAsia="SimSun" w:hAnsi="Times New Roman" w:cs="Times New Roman"/>
          <w:i/>
          <w:lang w:val="de-DE"/>
        </w:rPr>
        <w:t>Journal of Chinese Studies</w:t>
      </w:r>
      <w:r>
        <w:rPr>
          <w:rFonts w:ascii="Times New Roman" w:eastAsia="SimSun" w:hAnsi="Times New Roman" w:cs="Times New Roman"/>
          <w:lang w:val="de-DE"/>
        </w:rPr>
        <w:t xml:space="preserve"> 67 (2018): 2-42.</w:t>
      </w:r>
    </w:p>
    <w:p w14:paraId="46B77E7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Poon Ming Kay </w:t>
      </w:r>
      <w:r>
        <w:rPr>
          <w:rFonts w:ascii="Times New Roman" w:eastAsia="SimSun" w:hAnsi="Times New Roman" w:cs="Times New Roman" w:hint="eastAsia"/>
        </w:rPr>
        <w:t>潘銘基</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suo zai </w:t>
      </w:r>
      <w:r>
        <w:rPr>
          <w:rFonts w:ascii="Times New Roman" w:eastAsia="SimSun" w:hAnsi="Times New Roman" w:cs="Times New Roman"/>
          <w:i/>
          <w:iCs/>
          <w:lang w:val="de-DE"/>
        </w:rPr>
        <w:t xml:space="preserve">Wen zi </w:t>
      </w:r>
      <w:r>
        <w:rPr>
          <w:rFonts w:ascii="Times New Roman" w:eastAsia="SimSun" w:hAnsi="Times New Roman" w:cs="Times New Roman"/>
          <w:lang w:val="de-DE"/>
        </w:rPr>
        <w:t xml:space="preserve">yiwen yanjiu </w:t>
      </w:r>
      <w:r>
        <w:rPr>
          <w:rFonts w:ascii="Times New Roman" w:eastAsia="SimSun" w:hAnsi="Times New Roman" w:cs="Times New Roman" w:hint="eastAsia"/>
        </w:rPr>
        <w:t>群書治要所載文子異文研究</w:t>
      </w:r>
      <w:r>
        <w:rPr>
          <w:rFonts w:ascii="Times New Roman" w:eastAsia="SimSun" w:hAnsi="Times New Roman" w:cs="Times New Roman"/>
          <w:lang w:val="de-DE"/>
        </w:rPr>
        <w:t xml:space="preserve">” (A study of the variant text in the </w:t>
      </w:r>
      <w:r>
        <w:rPr>
          <w:rFonts w:ascii="Times New Roman" w:eastAsia="SimSun" w:hAnsi="Times New Roman" w:cs="Times New Roman"/>
          <w:i/>
          <w:iCs/>
          <w:lang w:val="de-DE"/>
        </w:rPr>
        <w:t>Qunshu zhiyao</w:t>
      </w:r>
      <w:r>
        <w:rPr>
          <w:rFonts w:ascii="Times New Roman" w:eastAsia="SimSun" w:hAnsi="Times New Roman" w:cs="Times New Roman"/>
          <w:lang w:val="de-DE"/>
        </w:rPr>
        <w:t>’s</w:t>
      </w:r>
      <w:r>
        <w:rPr>
          <w:rFonts w:ascii="Times New Roman" w:eastAsia="SimSun" w:hAnsi="Times New Roman" w:cs="Times New Roman"/>
          <w:i/>
          <w:iCs/>
          <w:lang w:val="de-DE"/>
        </w:rPr>
        <w:t xml:space="preserve"> </w:t>
      </w:r>
      <w:r>
        <w:rPr>
          <w:rFonts w:ascii="Times New Roman" w:eastAsia="SimSun" w:hAnsi="Times New Roman" w:cs="Times New Roman"/>
          <w:lang w:val="de-DE"/>
        </w:rPr>
        <w:t xml:space="preserve">excerpts from </w:t>
      </w:r>
      <w:r>
        <w:rPr>
          <w:rFonts w:ascii="Times New Roman" w:eastAsia="SimSun" w:hAnsi="Times New Roman" w:cs="Times New Roman"/>
          <w:i/>
          <w:iCs/>
          <w:lang w:val="de-DE"/>
        </w:rPr>
        <w:t>Master Wen</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Xingda zhongwen xuebao </w:t>
      </w:r>
      <w:r>
        <w:rPr>
          <w:rFonts w:ascii="Times New Roman" w:eastAsia="SimSun" w:hAnsi="Times New Roman" w:cs="Times New Roman" w:hint="eastAsia"/>
        </w:rPr>
        <w:t>興大中文學報</w:t>
      </w:r>
      <w:r>
        <w:rPr>
          <w:rFonts w:ascii="Times New Roman" w:eastAsia="SimSun" w:hAnsi="Times New Roman" w:cs="Times New Roman"/>
          <w:lang w:val="de-DE"/>
        </w:rPr>
        <w:t xml:space="preserve"> (Journal of the Chinese Department of the National Chung Hsing University) 44 (2018): 1-27.</w:t>
      </w:r>
    </w:p>
    <w:p w14:paraId="087A8F7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Poon Ming Kay </w:t>
      </w:r>
      <w:r>
        <w:rPr>
          <w:rFonts w:ascii="Times New Roman" w:eastAsia="SimSun" w:hAnsi="Times New Roman" w:cs="Times New Roman" w:hint="eastAsia"/>
        </w:rPr>
        <w:t>潘銘基</w:t>
      </w:r>
      <w:r>
        <w:rPr>
          <w:rFonts w:ascii="Times New Roman" w:eastAsia="SimSun" w:hAnsi="Times New Roman" w:cs="Times New Roman"/>
          <w:lang w:val="de-DE"/>
        </w:rPr>
        <w:t xml:space="preserve">. “Ricang ping’an shidai Jiutiao jiaben </w:t>
      </w:r>
      <w:r>
        <w:rPr>
          <w:rFonts w:ascii="Times New Roman" w:eastAsia="SimSun" w:hAnsi="Times New Roman" w:cs="Times New Roman"/>
          <w:i/>
          <w:iCs/>
          <w:lang w:val="de-DE"/>
        </w:rPr>
        <w:t xml:space="preserve">Qunshu zhiyao </w:t>
      </w:r>
      <w:r>
        <w:rPr>
          <w:rFonts w:ascii="Times New Roman" w:eastAsia="SimSun" w:hAnsi="Times New Roman" w:cs="Times New Roman" w:hint="eastAsia"/>
        </w:rPr>
        <w:t>日藏平安時代九條家本群書治要研究</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from Japan’s Heian Period). </w:t>
      </w:r>
      <w:r>
        <w:rPr>
          <w:rFonts w:ascii="Times New Roman" w:eastAsia="SimSun" w:hAnsi="Times New Roman" w:cs="Times New Roman"/>
          <w:i/>
          <w:iCs/>
          <w:lang w:val="de-DE"/>
        </w:rPr>
        <w:t>Journal of Chinese Studies</w:t>
      </w:r>
      <w:r>
        <w:rPr>
          <w:rFonts w:ascii="Times New Roman" w:eastAsia="SimSun" w:hAnsi="Times New Roman" w:cs="Times New Roman"/>
          <w:lang w:val="de-DE"/>
        </w:rPr>
        <w:t xml:space="preserve"> 67 (2018): 4-5.</w:t>
      </w:r>
    </w:p>
    <w:p w14:paraId="60DF917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Poon Ming Kay </w:t>
      </w:r>
      <w:r>
        <w:rPr>
          <w:rFonts w:ascii="Times New Roman" w:eastAsia="SimSun" w:hAnsi="Times New Roman" w:cs="Times New Roman" w:hint="eastAsia"/>
        </w:rPr>
        <w:t>潘銘基</w:t>
      </w:r>
      <w:r>
        <w:rPr>
          <w:rFonts w:ascii="Times New Roman" w:eastAsia="SimSun" w:hAnsi="Times New Roman" w:cs="Times New Roman"/>
          <w:lang w:val="de-DE"/>
        </w:rPr>
        <w:t xml:space="preserve">. “Lun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jingbu suojian Tang chu jingxue fengshang </w:t>
      </w:r>
      <w:r>
        <w:rPr>
          <w:rFonts w:ascii="Times New Roman" w:eastAsia="SimSun" w:hAnsi="Times New Roman" w:cs="Times New Roman" w:hint="eastAsia"/>
        </w:rPr>
        <w:t>論群書治要經部所見唐初經學風尚</w:t>
      </w:r>
      <w:r>
        <w:rPr>
          <w:rFonts w:ascii="Times New Roman" w:eastAsia="SimSun" w:hAnsi="Times New Roman" w:cs="Times New Roman"/>
          <w:lang w:val="de-DE"/>
        </w:rPr>
        <w:t xml:space="preserve">” (An essay on the early Tang classical scholarship as seen in the canonical section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Shumu jikan</w:t>
      </w:r>
      <w:r>
        <w:rPr>
          <w:rFonts w:ascii="Times New Roman" w:eastAsia="SimSun" w:hAnsi="Times New Roman" w:cs="Times New Roman" w:hint="eastAsia"/>
        </w:rPr>
        <w:t>書目季刊</w:t>
      </w:r>
      <w:r>
        <w:rPr>
          <w:rFonts w:ascii="Times New Roman" w:eastAsia="SimSun" w:hAnsi="Times New Roman" w:cs="Times New Roman"/>
          <w:lang w:val="de-DE"/>
        </w:rPr>
        <w:t xml:space="preserve"> (Bibliography quarterly) 53, no. 3 (2019): 1-27.</w:t>
      </w:r>
    </w:p>
    <w:p w14:paraId="7BDC610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Qi Zengjun </w:t>
      </w:r>
      <w:r>
        <w:rPr>
          <w:rFonts w:ascii="Times New Roman" w:eastAsia="SimSun" w:hAnsi="Times New Roman" w:cs="Times New Roman" w:hint="eastAsia"/>
        </w:rPr>
        <w:t>稽曾筠</w:t>
      </w:r>
      <w:r>
        <w:rPr>
          <w:rFonts w:ascii="Times New Roman" w:eastAsia="SimSun" w:hAnsi="Times New Roman" w:cs="Times New Roman"/>
          <w:lang w:val="de-DE"/>
        </w:rPr>
        <w:t xml:space="preserve"> </w:t>
      </w:r>
      <w:r>
        <w:rPr>
          <w:rFonts w:ascii="Times New Roman" w:eastAsia="SimSun" w:hAnsi="Times New Roman" w:cs="Times New Roman"/>
          <w:highlight w:val="yellow"/>
          <w:lang w:val="de-DE"/>
        </w:rPr>
        <w:t>et al</w:t>
      </w:r>
      <w:r>
        <w:rPr>
          <w:rFonts w:ascii="Times New Roman" w:eastAsia="SimSun" w:hAnsi="Times New Roman" w:cs="Times New Roman"/>
          <w:lang w:val="de-DE"/>
        </w:rPr>
        <w:t xml:space="preserve">. </w:t>
      </w:r>
      <w:r>
        <w:rPr>
          <w:rFonts w:ascii="Times New Roman" w:eastAsia="SimSun" w:hAnsi="Times New Roman" w:cs="Times New Roman"/>
          <w:i/>
          <w:iCs/>
          <w:lang w:val="de-DE"/>
        </w:rPr>
        <w:t>Zhejiang tongzhi</w:t>
      </w:r>
      <w:r>
        <w:rPr>
          <w:rFonts w:ascii="Times New Roman" w:eastAsia="SimSun" w:hAnsi="Times New Roman" w:cs="Times New Roman"/>
          <w:lang w:val="de-DE"/>
        </w:rPr>
        <w:t xml:space="preserve"> </w:t>
      </w:r>
      <w:r>
        <w:rPr>
          <w:rFonts w:ascii="Times New Roman" w:eastAsia="SimSun" w:hAnsi="Times New Roman" w:cs="Times New Roman" w:hint="eastAsia"/>
        </w:rPr>
        <w:t>浙江通志</w:t>
      </w:r>
      <w:r>
        <w:rPr>
          <w:rFonts w:ascii="Times New Roman" w:eastAsia="SimSun" w:hAnsi="Times New Roman" w:cs="Times New Roman"/>
          <w:lang w:val="de-DE"/>
        </w:rPr>
        <w:t xml:space="preserve"> (Zhejiang gazetteer).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525. Taipei: Taiwan Shangwu yinshuguan, 2013.</w:t>
      </w:r>
    </w:p>
    <w:p w14:paraId="5082A7A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lastRenderedPageBreak/>
        <w:t xml:space="preserve">Qian Chengjun. “A research review of Chinese books exchanged between ancient China, Japan and Korea and its influence.” In </w:t>
      </w:r>
      <w:r>
        <w:rPr>
          <w:rFonts w:ascii="Times New Roman" w:eastAsia="SimSun" w:hAnsi="Times New Roman" w:cs="Times New Roman"/>
          <w:i/>
          <w:iCs/>
          <w:lang w:val="de-DE"/>
        </w:rPr>
        <w:t>The History and Cultural Heritage of Chinese Calligraphy, Printing and Library Work</w:t>
      </w:r>
      <w:r>
        <w:rPr>
          <w:rFonts w:ascii="Times New Roman" w:eastAsia="SimSun" w:hAnsi="Times New Roman" w:cs="Times New Roman"/>
          <w:lang w:val="de-DE"/>
        </w:rPr>
        <w:t xml:space="preserve">, edited by </w:t>
      </w:r>
      <w:r>
        <w:rPr>
          <w:rFonts w:ascii="Times New Roman" w:eastAsia="SimSun" w:hAnsi="Times New Roman" w:cs="Times New Roman"/>
        </w:rPr>
        <w:t xml:space="preserve">Susan M. Allen </w:t>
      </w:r>
      <w:r>
        <w:rPr>
          <w:rFonts w:ascii="Times New Roman" w:eastAsia="SimSun" w:hAnsi="Times New Roman" w:cs="Times New Roman"/>
          <w:highlight w:val="yellow"/>
        </w:rPr>
        <w:t>et al., pages</w:t>
      </w:r>
      <w:r>
        <w:rPr>
          <w:rFonts w:ascii="Times New Roman" w:eastAsia="SimSun" w:hAnsi="Times New Roman" w:cs="Times New Roman"/>
        </w:rPr>
        <w:t>. Berlin: De Gruyter Saur, 2010.</w:t>
      </w:r>
    </w:p>
    <w:p w14:paraId="3F676DC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Qian Tong</w:t>
      </w:r>
      <w:r>
        <w:rPr>
          <w:rFonts w:ascii="Times New Roman" w:eastAsia="SimSun" w:hAnsi="Times New Roman" w:cs="Times New Roman" w:hint="eastAsia"/>
        </w:rPr>
        <w:t>錢侗</w:t>
      </w:r>
      <w:r>
        <w:rPr>
          <w:rFonts w:ascii="Times New Roman" w:eastAsia="SimSun" w:hAnsi="Times New Roman" w:cs="Times New Roman"/>
          <w:lang w:val="de-DE"/>
        </w:rPr>
        <w:t xml:space="preserve">. “Chong ke </w:t>
      </w:r>
      <w:r>
        <w:rPr>
          <w:rFonts w:ascii="Times New Roman" w:eastAsia="SimSun" w:hAnsi="Times New Roman" w:cs="Times New Roman"/>
          <w:i/>
          <w:iCs/>
          <w:lang w:val="de-DE"/>
        </w:rPr>
        <w:t>Zhengzhu</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Xiaojing xu </w:t>
      </w:r>
      <w:r>
        <w:rPr>
          <w:rFonts w:ascii="Times New Roman" w:eastAsia="SimSun" w:hAnsi="Times New Roman" w:cs="Times New Roman" w:hint="eastAsia"/>
        </w:rPr>
        <w:t>重刻鄭註孝經序</w:t>
      </w:r>
      <w:r>
        <w:rPr>
          <w:rFonts w:ascii="Times New Roman" w:eastAsia="SimSun" w:hAnsi="Times New Roman" w:cs="Times New Roman"/>
          <w:lang w:val="de-DE"/>
        </w:rPr>
        <w:t xml:space="preserve">” (Preface to the reprint of </w:t>
      </w:r>
      <w:r>
        <w:rPr>
          <w:rFonts w:ascii="Times New Roman" w:eastAsia="SimSun" w:hAnsi="Times New Roman" w:cs="Times New Roman"/>
          <w:i/>
          <w:iCs/>
          <w:lang w:val="de-DE"/>
        </w:rPr>
        <w:t>Zheng’s Commentary on the Classic of Family Reverence</w:t>
      </w:r>
      <w:r>
        <w:rPr>
          <w:rFonts w:ascii="Times New Roman" w:eastAsia="SimSun" w:hAnsi="Times New Roman" w:cs="Times New Roman"/>
          <w:lang w:val="de-DE"/>
        </w:rPr>
        <w:t xml:space="preserve">). In </w:t>
      </w:r>
      <w:r>
        <w:rPr>
          <w:rFonts w:ascii="Times New Roman" w:eastAsia="SimSun" w:hAnsi="Times New Roman" w:cs="Times New Roman"/>
          <w:i/>
          <w:lang w:val="de-DE"/>
        </w:rPr>
        <w:t xml:space="preserve">Zhi buzu zhai congshu Zhi buzu zhai congshu </w:t>
      </w:r>
      <w:r>
        <w:rPr>
          <w:rFonts w:ascii="Times New Roman" w:eastAsia="SimSun" w:hAnsi="Times New Roman" w:cs="Times New Roman" w:hint="eastAsia"/>
          <w:iCs/>
          <w:lang w:val="de-DE"/>
        </w:rPr>
        <w:t>知不足齋叢書</w:t>
      </w:r>
      <w:r>
        <w:rPr>
          <w:rFonts w:ascii="Times New Roman" w:eastAsia="SimSun" w:hAnsi="Times New Roman" w:cs="Times New Roman"/>
          <w:i/>
          <w:lang w:val="de-DE"/>
        </w:rPr>
        <w:t xml:space="preserve"> </w:t>
      </w:r>
      <w:r>
        <w:rPr>
          <w:rFonts w:ascii="Times New Roman" w:eastAsia="SimSun" w:hAnsi="Times New Roman" w:cs="Times New Roman"/>
          <w:iCs/>
          <w:lang w:val="de-DE"/>
        </w:rPr>
        <w:t xml:space="preserve">(Collectanea from the studio of knowing one’s deficiencies), edited by Bao Tingbo </w:t>
      </w:r>
      <w:r>
        <w:rPr>
          <w:rFonts w:ascii="Times New Roman" w:eastAsia="SimSun" w:hAnsi="Times New Roman" w:cs="Times New Roman" w:hint="eastAsia"/>
          <w:iCs/>
          <w:lang w:val="de-DE"/>
        </w:rPr>
        <w:t>鮑廷博</w:t>
      </w:r>
      <w:r>
        <w:rPr>
          <w:rFonts w:ascii="Times New Roman" w:eastAsia="SimSun" w:hAnsi="Times New Roman" w:cs="Times New Roman"/>
          <w:iCs/>
          <w:lang w:val="de-DE"/>
        </w:rPr>
        <w:t>. Collection 21. Taipei: Yiwen yinshuguan yinhang, 1966.</w:t>
      </w:r>
    </w:p>
    <w:p w14:paraId="7DEBC55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Qin Fang </w:t>
      </w:r>
      <w:r>
        <w:rPr>
          <w:rFonts w:ascii="Times New Roman" w:eastAsia="SimSun" w:hAnsi="Times New Roman" w:cs="Times New Roman" w:hint="eastAsia"/>
        </w:rPr>
        <w:t>秦芳</w:t>
      </w:r>
      <w:r>
        <w:rPr>
          <w:rFonts w:ascii="Times New Roman" w:eastAsia="SimSun" w:hAnsi="Times New Roman" w:cs="Times New Roman"/>
          <w:lang w:val="de-DE"/>
        </w:rPr>
        <w:t>. “</w:t>
      </w:r>
      <w:r>
        <w:rPr>
          <w:rFonts w:ascii="Times New Roman" w:eastAsia="SimSun" w:hAnsi="Times New Roman" w:cs="Times New Roman"/>
          <w:i/>
          <w:lang w:val="de-DE"/>
        </w:rPr>
        <w:t xml:space="preserve">Zhouyi </w:t>
      </w:r>
      <w:r>
        <w:rPr>
          <w:rFonts w:ascii="Times New Roman" w:eastAsia="SimSun" w:hAnsi="Times New Roman" w:cs="Times New Roman"/>
          <w:iCs/>
          <w:lang w:val="de-DE"/>
        </w:rPr>
        <w:t xml:space="preserve">zhiyao xiushen sixiang yanjiu </w:t>
      </w:r>
      <w:r>
        <w:rPr>
          <w:rFonts w:ascii="Times New Roman" w:eastAsia="SimSun" w:hAnsi="Times New Roman" w:cs="Times New Roman" w:hint="eastAsia"/>
        </w:rPr>
        <w:t>周易治要修身思想研究</w:t>
      </w:r>
      <w:r>
        <w:rPr>
          <w:rFonts w:ascii="Times New Roman" w:eastAsia="SimSun" w:hAnsi="Times New Roman" w:cs="Times New Roman"/>
          <w:lang w:val="de-DE"/>
        </w:rPr>
        <w:t xml:space="preserve">” (A study of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’s excerpts from the </w:t>
      </w:r>
      <w:r>
        <w:rPr>
          <w:rFonts w:ascii="Times New Roman" w:eastAsia="SimSun" w:hAnsi="Times New Roman" w:cs="Times New Roman"/>
          <w:i/>
          <w:iCs/>
          <w:lang w:val="de-DE"/>
        </w:rPr>
        <w:t>Zhouyi</w:t>
      </w:r>
      <w:r>
        <w:rPr>
          <w:rFonts w:ascii="Times New Roman" w:eastAsia="SimSun" w:hAnsi="Times New Roman" w:cs="Times New Roman"/>
          <w:lang w:val="de-DE"/>
        </w:rPr>
        <w:t xml:space="preserve"> on moral cultivation). </w:t>
      </w:r>
      <w:r>
        <w:rPr>
          <w:rFonts w:ascii="Times New Roman" w:eastAsia="SimSun" w:hAnsi="Times New Roman" w:cs="Times New Roman"/>
        </w:rPr>
        <w:t>Doctoral thesis, National Academy of Governance of the Communist Party of China, 2017.</w:t>
      </w:r>
    </w:p>
    <w:p w14:paraId="58FE3DB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 xml:space="preserve">Qunshu zhiyao </w:t>
      </w:r>
      <w:r>
        <w:rPr>
          <w:rFonts w:ascii="Times New Roman" w:eastAsia="SimSun" w:hAnsi="Times New Roman" w:cs="Times New Roman" w:hint="eastAsia"/>
        </w:rPr>
        <w:t>群書治要</w:t>
      </w:r>
      <w:r>
        <w:rPr>
          <w:rFonts w:ascii="Times New Roman" w:eastAsia="SimSun" w:hAnsi="Times New Roman" w:cs="Times New Roman"/>
          <w:lang w:val="de-DE"/>
        </w:rPr>
        <w:t xml:space="preserve"> (Essentials of governance from divers books). Comp. by Wei Zheng </w:t>
      </w:r>
      <w:r>
        <w:rPr>
          <w:rFonts w:ascii="Times New Roman" w:eastAsia="SimSun" w:hAnsi="Times New Roman" w:cs="Times New Roman" w:hint="eastAsia"/>
        </w:rPr>
        <w:t>魏徵</w:t>
      </w:r>
      <w:r>
        <w:rPr>
          <w:rFonts w:ascii="Times New Roman" w:eastAsia="SimSun" w:hAnsi="Times New Roman" w:cs="Times New Roman"/>
          <w:lang w:val="de-DE"/>
        </w:rPr>
        <w:t xml:space="preserve">, Yu Shinan </w:t>
      </w:r>
      <w:r>
        <w:rPr>
          <w:rFonts w:ascii="Times New Roman" w:eastAsia="SimSun" w:hAnsi="Times New Roman" w:cs="Times New Roman" w:hint="eastAsia"/>
          <w:lang w:val="de-DE"/>
        </w:rPr>
        <w:t>虞世南</w:t>
      </w:r>
      <w:r>
        <w:rPr>
          <w:rFonts w:ascii="Times New Roman" w:eastAsia="SimSun" w:hAnsi="Times New Roman" w:cs="Times New Roman"/>
          <w:lang w:val="de-DE"/>
        </w:rPr>
        <w:t xml:space="preserve">, Chu Liang </w:t>
      </w:r>
      <w:r>
        <w:rPr>
          <w:rFonts w:ascii="Times New Roman" w:eastAsia="SimSun" w:hAnsi="Times New Roman" w:cs="Times New Roman" w:hint="eastAsia"/>
          <w:lang w:val="de-DE"/>
        </w:rPr>
        <w:t>褚亮</w:t>
      </w:r>
      <w:r>
        <w:rPr>
          <w:rFonts w:ascii="Times New Roman" w:eastAsia="SimSun" w:hAnsi="Times New Roman" w:cs="Times New Roman"/>
          <w:lang w:val="de-DE"/>
        </w:rPr>
        <w:t xml:space="preserve">, and Xiao Deyan </w:t>
      </w:r>
      <w:r>
        <w:rPr>
          <w:rFonts w:ascii="Times New Roman" w:eastAsia="SimSun" w:hAnsi="Times New Roman" w:cs="Times New Roman" w:hint="eastAsia"/>
          <w:lang w:val="de-DE"/>
        </w:rPr>
        <w:t>蕭德言</w:t>
      </w:r>
      <w:r>
        <w:rPr>
          <w:rFonts w:ascii="Times New Roman" w:eastAsia="SimSun" w:hAnsi="Times New Roman" w:cs="Times New Roman"/>
          <w:lang w:val="de-DE"/>
        </w:rPr>
        <w:t xml:space="preserve">. In </w:t>
      </w:r>
      <w:r>
        <w:rPr>
          <w:rFonts w:ascii="Times New Roman" w:eastAsia="SimSun" w:hAnsi="Times New Roman" w:cs="Times New Roman"/>
          <w:i/>
          <w:iCs/>
          <w:lang w:val="de-DE"/>
        </w:rPr>
        <w:t>Sibu congkan</w:t>
      </w:r>
      <w:r>
        <w:rPr>
          <w:rFonts w:ascii="Times New Roman" w:eastAsia="SimSun" w:hAnsi="Times New Roman" w:cs="Times New Roman"/>
          <w:lang w:val="de-DE"/>
        </w:rPr>
        <w:t xml:space="preserve"> </w:t>
      </w:r>
      <w:r>
        <w:rPr>
          <w:rFonts w:ascii="Times New Roman" w:eastAsia="SimSun" w:hAnsi="Times New Roman" w:cs="Times New Roman" w:hint="eastAsia"/>
        </w:rPr>
        <w:t>四部叢刊</w:t>
      </w:r>
      <w:r>
        <w:rPr>
          <w:rFonts w:ascii="Times New Roman" w:eastAsia="SimSun" w:hAnsi="Times New Roman" w:cs="Times New Roman"/>
          <w:lang w:val="de-DE"/>
        </w:rPr>
        <w:t xml:space="preserve"> (Four branches of literature collection). Vols. 76-78. Edited by Wang Yunwu </w:t>
      </w:r>
      <w:r>
        <w:rPr>
          <w:rFonts w:ascii="Times New Roman" w:eastAsia="SimSun" w:hAnsi="Times New Roman" w:cs="Times New Roman" w:hint="eastAsia"/>
        </w:rPr>
        <w:t>王雲五</w:t>
      </w:r>
      <w:r>
        <w:rPr>
          <w:rFonts w:ascii="Times New Roman" w:eastAsia="SimSun" w:hAnsi="Times New Roman" w:cs="Times New Roman"/>
          <w:lang w:val="de-DE"/>
        </w:rPr>
        <w:t>. Shanghai: Shanghai shudian, 1989.</w:t>
      </w:r>
    </w:p>
    <w:p w14:paraId="2C93A99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Qunshu zhiyao</w:t>
      </w:r>
      <w:r>
        <w:rPr>
          <w:rFonts w:ascii="Times New Roman" w:eastAsia="SimSun" w:hAnsi="Times New Roman" w:cs="Times New Roman" w:hint="eastAsia"/>
        </w:rPr>
        <w:t>群書治要</w:t>
      </w:r>
      <w:r>
        <w:rPr>
          <w:rFonts w:ascii="Times New Roman" w:eastAsia="SimSun" w:hAnsi="Times New Roman" w:cs="Times New Roman"/>
          <w:lang w:val="de-DE"/>
        </w:rPr>
        <w:t xml:space="preserve"> (Essentials of governance from divers books). Comp. by Wei Zheng</w:t>
      </w:r>
      <w:r>
        <w:rPr>
          <w:rFonts w:ascii="Times New Roman" w:eastAsia="SimSun" w:hAnsi="Times New Roman" w:cs="Times New Roman" w:hint="eastAsia"/>
        </w:rPr>
        <w:t>魏徵</w:t>
      </w:r>
      <w:r w:rsidRPr="00575606">
        <w:rPr>
          <w:rFonts w:ascii="Times New Roman" w:eastAsia="SimSun" w:hAnsi="Times New Roman" w:cs="Times New Roman"/>
          <w:lang w:val="de-DE"/>
        </w:rPr>
        <w:t xml:space="preserve">, </w:t>
      </w:r>
      <w:r>
        <w:rPr>
          <w:rFonts w:ascii="Times New Roman" w:eastAsia="SimSun" w:hAnsi="Times New Roman" w:cs="Times New Roman"/>
          <w:lang w:val="de-DE"/>
        </w:rPr>
        <w:t xml:space="preserve">Chu Suiliang </w:t>
      </w:r>
      <w:r>
        <w:rPr>
          <w:rFonts w:ascii="Times New Roman" w:eastAsia="SimSun" w:hAnsi="Times New Roman" w:cs="Times New Roman" w:hint="eastAsia"/>
          <w:lang w:val="de-DE"/>
        </w:rPr>
        <w:t>褚遂良</w:t>
      </w:r>
      <w:r>
        <w:rPr>
          <w:rFonts w:ascii="Times New Roman" w:eastAsia="SimSun" w:hAnsi="Times New Roman" w:cs="Times New Roman"/>
          <w:lang w:val="de-DE"/>
        </w:rPr>
        <w:t xml:space="preserve">, and Yu Shinan </w:t>
      </w:r>
      <w:r>
        <w:rPr>
          <w:rFonts w:ascii="Times New Roman" w:eastAsia="SimSun" w:hAnsi="Times New Roman" w:cs="Times New Roman" w:hint="eastAsia"/>
          <w:lang w:val="de-DE"/>
        </w:rPr>
        <w:t>虞世南</w:t>
      </w:r>
      <w:r>
        <w:rPr>
          <w:rFonts w:ascii="Times New Roman" w:eastAsia="SimSun" w:hAnsi="Times New Roman" w:cs="Times New Roman"/>
          <w:lang w:val="de-DE"/>
        </w:rPr>
        <w:t>. Taipei: World Book Co., 2013.</w:t>
      </w:r>
    </w:p>
    <w:p w14:paraId="37DD101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 xml:space="preserve">Qunshu zhiyao bianjizu </w:t>
      </w:r>
      <w:r>
        <w:rPr>
          <w:rFonts w:ascii="Times New Roman" w:eastAsia="SimSun" w:hAnsi="Times New Roman" w:cs="Times New Roman" w:hint="eastAsia"/>
        </w:rPr>
        <w:t>群書治要編輯組</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Qunshu zhiyao zhong xiuqizhiping de zhihui </w:t>
      </w:r>
      <w:r>
        <w:rPr>
          <w:rFonts w:ascii="Times New Roman" w:eastAsia="SimSun" w:hAnsi="Times New Roman" w:cs="Times New Roman" w:hint="eastAsia"/>
        </w:rPr>
        <w:t>群書治要中修齊治平的智慧</w:t>
      </w:r>
      <w:r>
        <w:rPr>
          <w:rFonts w:ascii="Times New Roman" w:eastAsia="SimSun" w:hAnsi="Times New Roman" w:cs="Times New Roman"/>
          <w:lang w:val="de-DE"/>
        </w:rPr>
        <w:t xml:space="preserve"> (Wisdom of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for self-cultivation, family management, state governance, and world peace). Hong Kong: Sage Education Association, 2020.</w:t>
      </w:r>
    </w:p>
    <w:p w14:paraId="36BE47B3"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i/>
          <w:iCs/>
          <w:lang w:val="de-DE"/>
        </w:rPr>
        <w:t xml:space="preserve">Qunshu zhiyao jiaodenben bianji weiyuanhui </w:t>
      </w:r>
      <w:r>
        <w:rPr>
          <w:rFonts w:ascii="Times New Roman" w:eastAsia="SimSun" w:hAnsi="Times New Roman" w:cs="Times New Roman" w:hint="eastAsia"/>
        </w:rPr>
        <w:t>群書治要校訂本編輯委員會</w:t>
      </w:r>
      <w:r>
        <w:rPr>
          <w:rFonts w:ascii="Times New Roman" w:eastAsia="SimSun" w:hAnsi="Times New Roman" w:cs="Times New Roman"/>
          <w:iCs/>
          <w:lang w:val="de-DE"/>
        </w:rPr>
        <w:t xml:space="preserve">, ed. </w:t>
      </w:r>
      <w:r>
        <w:rPr>
          <w:rFonts w:ascii="Times New Roman" w:eastAsia="SimSun" w:hAnsi="Times New Roman" w:cs="Times New Roman"/>
          <w:i/>
          <w:lang w:val="de-DE"/>
        </w:rPr>
        <w:t xml:space="preserve">Qunshu zhiyao jiaodingben </w:t>
      </w:r>
      <w:r>
        <w:rPr>
          <w:rFonts w:ascii="Times New Roman" w:eastAsia="SimSun" w:hAnsi="Times New Roman" w:cs="Times New Roman" w:hint="eastAsia"/>
          <w:iCs/>
        </w:rPr>
        <w:t>群書治要校訂本</w:t>
      </w:r>
      <w:r>
        <w:rPr>
          <w:rFonts w:ascii="Times New Roman" w:eastAsia="SimSun" w:hAnsi="Times New Roman" w:cs="Times New Roman"/>
          <w:iCs/>
          <w:lang w:val="de-DE"/>
        </w:rPr>
        <w:t xml:space="preserve"> (Revised edition of the </w:t>
      </w:r>
      <w:r>
        <w:rPr>
          <w:rFonts w:ascii="Times New Roman" w:eastAsia="SimSun" w:hAnsi="Times New Roman" w:cs="Times New Roman"/>
          <w:i/>
          <w:lang w:val="de-DE"/>
        </w:rPr>
        <w:t>Qunshu zhiyao</w:t>
      </w:r>
      <w:r>
        <w:rPr>
          <w:rFonts w:ascii="Times New Roman" w:eastAsia="SimSun" w:hAnsi="Times New Roman" w:cs="Times New Roman"/>
          <w:iCs/>
          <w:lang w:val="de-DE"/>
        </w:rPr>
        <w:t>). Beijing: Zhongguo shudian, 2015.</w:t>
      </w:r>
    </w:p>
    <w:p w14:paraId="3CD16A9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 xml:space="preserve">Qunshu zhiyao kaoyi bianweihui </w:t>
      </w:r>
      <w:r>
        <w:rPr>
          <w:rFonts w:ascii="Times New Roman" w:eastAsia="SimSun" w:hAnsi="Times New Roman" w:cs="Times New Roman" w:hint="eastAsia"/>
        </w:rPr>
        <w:t>群書治要考譯編委會</w:t>
      </w:r>
      <w:r>
        <w:rPr>
          <w:rFonts w:ascii="Times New Roman" w:eastAsia="SimSun" w:hAnsi="Times New Roman" w:cs="Times New Roman"/>
          <w:lang w:val="de-DE"/>
        </w:rPr>
        <w:t xml:space="preserve">. </w:t>
      </w:r>
      <w:r>
        <w:rPr>
          <w:rFonts w:ascii="Times New Roman" w:eastAsia="SimSun" w:hAnsi="Times New Roman" w:cs="Times New Roman"/>
          <w:i/>
          <w:iCs/>
          <w:lang w:val="de-DE"/>
        </w:rPr>
        <w:t>Gu jing jin jian: Qunshu zhiyao gushi xuan</w:t>
      </w:r>
      <w:r>
        <w:rPr>
          <w:rFonts w:ascii="Times New Roman" w:eastAsia="SimSun" w:hAnsi="Times New Roman" w:cs="Times New Roman"/>
          <w:lang w:val="de-DE"/>
        </w:rPr>
        <w:t xml:space="preserve"> </w:t>
      </w:r>
      <w:r>
        <w:rPr>
          <w:rFonts w:ascii="Times New Roman" w:eastAsia="SimSun" w:hAnsi="Times New Roman" w:cs="Times New Roman" w:hint="eastAsia"/>
        </w:rPr>
        <w:t>古鏡今鑒群書治要故事選</w:t>
      </w:r>
      <w:r>
        <w:rPr>
          <w:rFonts w:ascii="Times New Roman" w:eastAsia="SimSun" w:hAnsi="Times New Roman" w:cs="Times New Roman"/>
          <w:lang w:val="de-DE"/>
        </w:rPr>
        <w:t xml:space="preserve"> (Ancient mirror, modern reflection: Selection of stories from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Beijing: Zhonghua huaqiao </w:t>
      </w:r>
      <w:r>
        <w:rPr>
          <w:rFonts w:ascii="Times New Roman" w:eastAsia="SimSun" w:hAnsi="Times New Roman" w:cs="Times New Roman"/>
          <w:lang w:val="de-DE"/>
        </w:rPr>
        <w:lastRenderedPageBreak/>
        <w:t>chubanshe, 2013.</w:t>
      </w:r>
    </w:p>
    <w:p w14:paraId="48F3883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xuexi wang</w:t>
      </w:r>
      <w:r>
        <w:rPr>
          <w:rFonts w:ascii="Times New Roman" w:eastAsia="SimSun" w:hAnsi="Times New Roman" w:cs="Times New Roman" w:hint="eastAsia"/>
        </w:rPr>
        <w:t>群書治要學習網</w:t>
      </w:r>
      <w:r>
        <w:rPr>
          <w:rFonts w:ascii="Times New Roman" w:eastAsia="SimSun" w:hAnsi="Times New Roman" w:cs="Times New Roman"/>
          <w:lang w:val="de-DE"/>
        </w:rPr>
        <w:t xml:space="preserve">. Audio recordings of “Cong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kan shengxian jiaoyu de zhongyaoxing </w:t>
      </w:r>
      <w:r>
        <w:rPr>
          <w:rFonts w:ascii="Times New Roman" w:eastAsia="SimSun" w:hAnsi="Times New Roman" w:cs="Times New Roman" w:hint="eastAsia"/>
        </w:rPr>
        <w:t>從群書治要看聖賢教育的重要性</w:t>
      </w:r>
      <w:r>
        <w:rPr>
          <w:rFonts w:ascii="Times New Roman" w:eastAsia="SimSun" w:hAnsi="Times New Roman" w:cs="Times New Roman"/>
          <w:lang w:val="de-DE"/>
        </w:rPr>
        <w:t xml:space="preserve">” (Importance of sagely education from the </w:t>
      </w:r>
      <w:r>
        <w:rPr>
          <w:rFonts w:ascii="Times New Roman" w:eastAsia="SimSun" w:hAnsi="Times New Roman" w:cs="Times New Roman"/>
          <w:i/>
          <w:iCs/>
          <w:lang w:val="de-DE"/>
        </w:rPr>
        <w:t>Qunshu zhiyao</w:t>
      </w:r>
      <w:r>
        <w:rPr>
          <w:rFonts w:ascii="Times New Roman" w:eastAsia="SimSun" w:hAnsi="Times New Roman" w:cs="Times New Roman"/>
          <w:lang w:val="de-DE"/>
        </w:rPr>
        <w:t>). Accessed 4 December, 2020. http://www.qszys.com.cn/search/searchQX?id=928.</w:t>
      </w:r>
    </w:p>
    <w:p w14:paraId="41BD5988"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iCs/>
          <w:lang w:val="de-DE"/>
        </w:rPr>
        <w:t xml:space="preserve">Qunshu zhiyao xuexi xiaozhu </w:t>
      </w:r>
      <w:r>
        <w:rPr>
          <w:rFonts w:ascii="Times New Roman" w:eastAsia="SimSun" w:hAnsi="Times New Roman" w:cs="Times New Roman" w:hint="eastAsia"/>
        </w:rPr>
        <w:t>群書治要學習小組</w:t>
      </w:r>
      <w:r>
        <w:rPr>
          <w:rFonts w:ascii="Times New Roman" w:eastAsia="SimSun" w:hAnsi="Times New Roman" w:cs="Times New Roman"/>
          <w:lang w:val="de-DE"/>
        </w:rPr>
        <w:t xml:space="preserve">, ed. </w:t>
      </w:r>
      <w:r>
        <w:rPr>
          <w:rFonts w:ascii="Times New Roman" w:eastAsia="SimSun" w:hAnsi="Times New Roman" w:cs="Times New Roman"/>
          <w:i/>
          <w:lang w:val="de-DE"/>
        </w:rPr>
        <w:t xml:space="preserve">Qunshu zhiyao yizhu </w:t>
      </w:r>
      <w:r>
        <w:rPr>
          <w:rFonts w:ascii="Times New Roman" w:eastAsia="SimSun" w:hAnsi="Times New Roman" w:cs="Times New Roman" w:hint="eastAsia"/>
        </w:rPr>
        <w:t>群書治要譯注</w:t>
      </w:r>
      <w:r>
        <w:rPr>
          <w:rFonts w:ascii="Times New Roman" w:eastAsia="SimSun" w:hAnsi="Times New Roman" w:cs="Times New Roman"/>
          <w:lang w:val="de-DE"/>
        </w:rPr>
        <w:t xml:space="preserve"> (Annotated translation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Bejing: Zhongguo shudian, 2012.</w:t>
      </w:r>
    </w:p>
    <w:p w14:paraId="18208F0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i/>
          <w:lang w:val="de-DE"/>
        </w:rPr>
        <w:t xml:space="preserve">Qunshu zhiyao yizhu xiaozu </w:t>
      </w:r>
      <w:r>
        <w:rPr>
          <w:rFonts w:ascii="Times New Roman" w:eastAsia="SimSun" w:hAnsi="Times New Roman" w:cs="Times New Roman" w:hint="eastAsia"/>
          <w:iCs/>
        </w:rPr>
        <w:t>群書治要</w:t>
      </w:r>
      <w:r>
        <w:rPr>
          <w:rFonts w:ascii="Times New Roman" w:eastAsia="SimSun" w:hAnsi="Times New Roman" w:cs="Times New Roman" w:hint="eastAsia"/>
        </w:rPr>
        <w:t>譯注小組</w:t>
      </w:r>
      <w:r>
        <w:rPr>
          <w:rFonts w:ascii="Times New Roman" w:eastAsia="SimSun" w:hAnsi="Times New Roman" w:cs="Times New Roman"/>
          <w:i/>
          <w:lang w:val="de-DE"/>
        </w:rPr>
        <w:t>,</w:t>
      </w:r>
      <w:r>
        <w:rPr>
          <w:rFonts w:ascii="Times New Roman" w:eastAsia="SimSun" w:hAnsi="Times New Roman" w:cs="Times New Roman"/>
          <w:iCs/>
          <w:lang w:val="de-DE"/>
        </w:rPr>
        <w:t xml:space="preserve"> ed.</w:t>
      </w:r>
      <w:r>
        <w:rPr>
          <w:rFonts w:ascii="Times New Roman" w:eastAsia="SimSun" w:hAnsi="Times New Roman" w:cs="Times New Roman"/>
          <w:i/>
          <w:lang w:val="de-DE"/>
        </w:rPr>
        <w:t xml:space="preserve"> Qunshu zhiyao jinghua lu </w:t>
      </w:r>
      <w:r>
        <w:rPr>
          <w:rFonts w:ascii="Times New Roman" w:eastAsia="SimSun" w:hAnsi="Times New Roman" w:cs="Times New Roman" w:hint="eastAsia"/>
        </w:rPr>
        <w:t>群書治要精華錄</w:t>
      </w:r>
      <w:r>
        <w:rPr>
          <w:rFonts w:ascii="Times New Roman" w:eastAsia="SimSun" w:hAnsi="Times New Roman" w:cs="Times New Roman"/>
          <w:lang w:val="de-DE"/>
        </w:rPr>
        <w:t xml:space="preserve"> (Essence of the </w:t>
      </w:r>
      <w:r>
        <w:rPr>
          <w:rFonts w:ascii="Times New Roman" w:eastAsia="SimSun" w:hAnsi="Times New Roman" w:cs="Times New Roman"/>
          <w:i/>
          <w:lang w:val="de-DE"/>
        </w:rPr>
        <w:t>Qunshu zhiyao</w:t>
      </w:r>
      <w:r>
        <w:rPr>
          <w:rFonts w:ascii="Times New Roman" w:eastAsia="SimSun" w:hAnsi="Times New Roman" w:cs="Times New Roman"/>
          <w:lang w:val="de-DE"/>
        </w:rPr>
        <w:t>). Beijing: Zhongguo huaqiao chubanshe, 2013.</w:t>
      </w:r>
    </w:p>
    <w:p w14:paraId="341C94A1"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Ren Yu </w:t>
      </w:r>
      <w:r>
        <w:rPr>
          <w:rFonts w:ascii="Times New Roman" w:eastAsia="SimSun" w:hAnsi="Times New Roman" w:cs="Times New Roman" w:hint="eastAsia"/>
        </w:rPr>
        <w:t>任煜</w:t>
      </w:r>
      <w:r>
        <w:rPr>
          <w:rFonts w:ascii="Times New Roman" w:eastAsia="SimSun" w:hAnsi="Times New Roman" w:cs="Times New Roman"/>
          <w:lang w:val="de-DE"/>
        </w:rPr>
        <w:t xml:space="preserve">. “Ri cang liangcang chaoben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Shi tanlun </w:t>
      </w:r>
      <w:r>
        <w:rPr>
          <w:rFonts w:ascii="Times New Roman" w:eastAsia="SimSun" w:hAnsi="Times New Roman" w:cs="Times New Roman" w:hint="eastAsia"/>
        </w:rPr>
        <w:t>日藏鐮倉抄本群書治要詩探論</w:t>
      </w:r>
      <w:r>
        <w:rPr>
          <w:rFonts w:ascii="Times New Roman" w:eastAsia="SimSun" w:hAnsi="Times New Roman" w:cs="Times New Roman"/>
          <w:lang w:val="de-DE"/>
        </w:rPr>
        <w:t xml:space="preserve">” (An essay on the </w:t>
      </w:r>
      <w:r>
        <w:rPr>
          <w:rFonts w:ascii="Times New Roman" w:eastAsia="SimSun" w:hAnsi="Times New Roman" w:cs="Times New Roman"/>
          <w:i/>
          <w:iCs/>
          <w:lang w:val="de-DE"/>
        </w:rPr>
        <w:t>Qunshu zhiyao</w:t>
      </w:r>
      <w:r>
        <w:rPr>
          <w:rFonts w:ascii="Times New Roman" w:eastAsia="SimSun" w:hAnsi="Times New Roman" w:cs="Times New Roman"/>
          <w:lang w:val="de-DE"/>
        </w:rPr>
        <w:t>’s</w:t>
      </w:r>
      <w:r>
        <w:rPr>
          <w:rFonts w:ascii="Times New Roman" w:eastAsia="SimSun" w:hAnsi="Times New Roman" w:cs="Times New Roman"/>
          <w:i/>
          <w:iCs/>
          <w:lang w:val="de-DE"/>
        </w:rPr>
        <w:t xml:space="preserve"> excerpts from </w:t>
      </w:r>
      <w:r>
        <w:rPr>
          <w:rFonts w:ascii="Times New Roman" w:eastAsia="SimSun" w:hAnsi="Times New Roman" w:cs="Times New Roman"/>
          <w:lang w:val="de-DE"/>
        </w:rPr>
        <w:t xml:space="preserve">the </w:t>
      </w:r>
      <w:r>
        <w:rPr>
          <w:rFonts w:ascii="Times New Roman" w:eastAsia="SimSun" w:hAnsi="Times New Roman" w:cs="Times New Roman"/>
          <w:i/>
          <w:iCs/>
          <w:lang w:val="de-DE"/>
        </w:rPr>
        <w:t xml:space="preserve">Classic of Odes </w:t>
      </w:r>
      <w:r>
        <w:rPr>
          <w:rFonts w:ascii="Times New Roman" w:eastAsia="SimSun" w:hAnsi="Times New Roman" w:cs="Times New Roman"/>
          <w:lang w:val="de-DE"/>
        </w:rPr>
        <w:t xml:space="preserve">in the Japanese Kamakura manuscript). </w:t>
      </w:r>
      <w:r>
        <w:rPr>
          <w:rFonts w:ascii="Times New Roman" w:eastAsia="SimSun" w:hAnsi="Times New Roman" w:cs="Times New Roman"/>
          <w:i/>
          <w:iCs/>
          <w:lang w:val="de-DE"/>
        </w:rPr>
        <w:t xml:space="preserve">Dangan </w:t>
      </w:r>
      <w:r>
        <w:rPr>
          <w:rFonts w:ascii="Times New Roman" w:eastAsia="SimSun" w:hAnsi="Times New Roman" w:cs="Times New Roman" w:hint="eastAsia"/>
        </w:rPr>
        <w:t>檔案</w:t>
      </w:r>
      <w:r>
        <w:rPr>
          <w:rFonts w:ascii="Times New Roman" w:eastAsia="SimSun" w:hAnsi="Times New Roman" w:cs="Times New Roman"/>
          <w:lang w:val="de-DE"/>
        </w:rPr>
        <w:t xml:space="preserve"> (Archives) 1 (2020): 33-40.</w:t>
      </w:r>
    </w:p>
    <w:p w14:paraId="477EB317" w14:textId="77777777" w:rsidR="00575606" w:rsidRDefault="00575606" w:rsidP="00575606">
      <w:pPr>
        <w:ind w:left="720" w:hanging="720"/>
        <w:rPr>
          <w:rFonts w:ascii="Times New Roman" w:eastAsia="SimSun" w:hAnsi="Times New Roman" w:cs="Times New Roman"/>
          <w:lang w:val="de-DE"/>
        </w:rPr>
      </w:pPr>
      <w:bookmarkStart w:id="300" w:name="_Hlk96023084"/>
      <w:r>
        <w:rPr>
          <w:rFonts w:ascii="Times New Roman" w:eastAsia="SimSun" w:hAnsi="Times New Roman" w:cs="Times New Roman"/>
          <w:lang w:val="de-DE"/>
        </w:rPr>
        <w:t xml:space="preserve">Ruan Yuan </w:t>
      </w:r>
      <w:r>
        <w:rPr>
          <w:rFonts w:ascii="Times New Roman" w:eastAsia="SimSun" w:hAnsi="Times New Roman" w:cs="Times New Roman" w:hint="eastAsia"/>
        </w:rPr>
        <w:t>阮元</w:t>
      </w:r>
      <w:r>
        <w:rPr>
          <w:rFonts w:ascii="Times New Roman" w:eastAsia="SimSun" w:hAnsi="Times New Roman" w:cs="Times New Roman"/>
          <w:lang w:val="de-DE"/>
        </w:rPr>
        <w:t>. “</w:t>
      </w:r>
      <w:r>
        <w:rPr>
          <w:rFonts w:ascii="Times New Roman" w:eastAsia="SimSun" w:hAnsi="Times New Roman" w:cs="Times New Roman"/>
          <w:i/>
          <w:iCs/>
          <w:lang w:val="de-DE"/>
        </w:rPr>
        <w:t>Qunshu zhiyao wushijuan tiyao</w:t>
      </w:r>
      <w:r>
        <w:rPr>
          <w:rFonts w:ascii="Times New Roman" w:eastAsia="SimSun" w:hAnsi="Times New Roman" w:cs="Times New Roman"/>
          <w:lang w:val="de-DE"/>
        </w:rPr>
        <w:t xml:space="preserve"> </w:t>
      </w:r>
      <w:r>
        <w:rPr>
          <w:rFonts w:ascii="Times New Roman" w:eastAsia="SimSun" w:hAnsi="Times New Roman" w:cs="Times New Roman" w:hint="eastAsia"/>
        </w:rPr>
        <w:t>群書治要五十卷提要</w:t>
      </w:r>
      <w:r>
        <w:rPr>
          <w:rFonts w:ascii="Times New Roman" w:eastAsia="SimSun" w:hAnsi="Times New Roman" w:cs="Times New Roman"/>
          <w:lang w:val="de-DE"/>
        </w:rPr>
        <w:t>” (Bibliographic abstract for the fifty scrolls</w:t>
      </w:r>
      <w:r>
        <w:rPr>
          <w:rFonts w:ascii="Times New Roman" w:eastAsia="SimSun" w:hAnsi="Times New Roman" w:cs="Times New Roman"/>
          <w:i/>
          <w:iCs/>
          <w:lang w:val="de-DE"/>
        </w:rPr>
        <w:t xml:space="preserve"> </w:t>
      </w:r>
      <w:r>
        <w:rPr>
          <w:rFonts w:ascii="Times New Roman" w:eastAsia="SimSun" w:hAnsi="Times New Roman" w:cs="Times New Roman"/>
          <w:lang w:val="de-DE"/>
        </w:rPr>
        <w:t xml:space="preserve">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In Ruan Yuan </w:t>
      </w:r>
      <w:r>
        <w:rPr>
          <w:rFonts w:ascii="Times New Roman" w:eastAsia="SimSun" w:hAnsi="Times New Roman" w:cs="Times New Roman" w:hint="eastAsia"/>
        </w:rPr>
        <w:t>阮元</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Yanjing shi ji </w:t>
      </w:r>
      <w:r>
        <w:rPr>
          <w:rFonts w:ascii="Times New Roman" w:eastAsia="SimSun" w:hAnsi="Times New Roman" w:cs="Times New Roman" w:hint="eastAsia"/>
        </w:rPr>
        <w:t>揅經室集</w:t>
      </w:r>
      <w:r>
        <w:rPr>
          <w:rFonts w:ascii="Times New Roman" w:eastAsia="SimSun" w:hAnsi="Times New Roman" w:cs="Times New Roman"/>
          <w:lang w:val="de-DE"/>
        </w:rPr>
        <w:t xml:space="preserve"> (Collected writings of the Studio for Studying the Classics), edited by Deng Jingyuan </w:t>
      </w:r>
      <w:r>
        <w:rPr>
          <w:rFonts w:ascii="Times New Roman" w:eastAsia="SimSun" w:hAnsi="Times New Roman" w:cs="Times New Roman" w:hint="eastAsia"/>
        </w:rPr>
        <w:t>鄧經元</w:t>
      </w:r>
      <w:r>
        <w:rPr>
          <w:rFonts w:ascii="Times New Roman" w:eastAsia="SimSun" w:hAnsi="Times New Roman" w:cs="Times New Roman"/>
          <w:lang w:val="de-DE"/>
        </w:rPr>
        <w:t>, 1216. Vol. 2. Beijing: Zhonghua shuju, 1993</w:t>
      </w:r>
      <w:bookmarkEnd w:id="300"/>
      <w:r>
        <w:rPr>
          <w:rFonts w:ascii="Times New Roman" w:eastAsia="SimSun" w:hAnsi="Times New Roman" w:cs="Times New Roman"/>
          <w:lang w:val="de-DE"/>
        </w:rPr>
        <w:t>.</w:t>
      </w:r>
    </w:p>
    <w:p w14:paraId="62A94196" w14:textId="77777777" w:rsidR="00575606" w:rsidRDefault="00575606" w:rsidP="00575606">
      <w:pPr>
        <w:ind w:left="720" w:hanging="720"/>
        <w:rPr>
          <w:rFonts w:ascii="Times New Roman" w:eastAsia="SimSun" w:hAnsi="Times New Roman" w:cs="Times New Roman"/>
          <w:i/>
          <w:iCs/>
          <w:lang w:val="en-AU"/>
        </w:rPr>
      </w:pPr>
      <w:r>
        <w:rPr>
          <w:rFonts w:ascii="Times New Roman" w:hAnsi="Times New Roman" w:cs="Times New Roman"/>
          <w:i/>
          <w:iCs/>
        </w:rPr>
        <w:t>The Sacred Books of China: The I Ching.</w:t>
      </w:r>
      <w:r>
        <w:rPr>
          <w:rFonts w:ascii="Times New Roman" w:hAnsi="Times New Roman" w:cs="Times New Roman"/>
        </w:rPr>
        <w:t xml:space="preserve"> 2nd ed. Translated by James Legge. New York: Dover Publications Inc., 1963.</w:t>
      </w:r>
    </w:p>
    <w:p w14:paraId="1245F53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The Sacred Books of China: The Texts of Confucianism Part 1 The Shu King, The Religious Portions of the Shih King, the Hsiao King</w:t>
      </w:r>
      <w:r>
        <w:rPr>
          <w:rFonts w:ascii="Times New Roman" w:eastAsia="SimSun" w:hAnsi="Times New Roman" w:cs="Times New Roman"/>
        </w:rPr>
        <w:t>. Translated by James Legge</w:t>
      </w:r>
      <w:r>
        <w:rPr>
          <w:rFonts w:ascii="Times New Roman" w:eastAsia="SimSun" w:hAnsi="Times New Roman" w:cs="Times New Roman"/>
          <w:i/>
          <w:iCs/>
        </w:rPr>
        <w:t xml:space="preserve">. </w:t>
      </w:r>
      <w:r>
        <w:rPr>
          <w:rFonts w:ascii="Times New Roman" w:eastAsia="SimSun" w:hAnsi="Times New Roman" w:cs="Times New Roman"/>
        </w:rPr>
        <w:t>Delhi: Motilal Banarsidass, 1966.</w:t>
      </w:r>
    </w:p>
    <w:p w14:paraId="20DD94D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Sagawa Yasuko </w:t>
      </w:r>
      <w:r>
        <w:rPr>
          <w:rFonts w:ascii="Times New Roman" w:eastAsia="SimSun" w:hAnsi="Times New Roman" w:cs="Times New Roman" w:hint="eastAsia"/>
        </w:rPr>
        <w:t>佐川保子</w:t>
      </w:r>
      <w:r>
        <w:rPr>
          <w:rFonts w:ascii="Times New Roman" w:eastAsia="SimSun" w:hAnsi="Times New Roman" w:cs="Times New Roman"/>
        </w:rPr>
        <w:t>and Yang Ying</w:t>
      </w:r>
      <w:r>
        <w:rPr>
          <w:rFonts w:ascii="Times New Roman" w:eastAsia="SimSun" w:hAnsi="Times New Roman" w:cs="Times New Roman" w:hint="eastAsia"/>
        </w:rPr>
        <w:t>楊穎</w:t>
      </w:r>
      <w:r>
        <w:rPr>
          <w:rFonts w:ascii="Times New Roman" w:eastAsia="SimSun" w:hAnsi="Times New Roman" w:cs="Times New Roman"/>
        </w:rPr>
        <w:t xml:space="preserve">. “Guanyu Jiutiao ben </w:t>
      </w:r>
      <w:r>
        <w:rPr>
          <w:rFonts w:ascii="Times New Roman" w:eastAsia="SimSun" w:hAnsi="Times New Roman" w:cs="Times New Roman"/>
          <w:i/>
          <w:iCs/>
        </w:rPr>
        <w:t>Wenxuan</w:t>
      </w:r>
      <w:r>
        <w:rPr>
          <w:rFonts w:ascii="Times New Roman" w:eastAsia="SimSun" w:hAnsi="Times New Roman" w:cs="Times New Roman"/>
        </w:rPr>
        <w:t xml:space="preserve"> shiyu de yanjiu </w:t>
      </w:r>
      <w:r>
        <w:rPr>
          <w:rFonts w:ascii="Times New Roman" w:eastAsia="SimSun" w:hAnsi="Times New Roman" w:cs="Times New Roman" w:hint="eastAsia"/>
        </w:rPr>
        <w:t>關於九條本〈文選〉識語的研究</w:t>
      </w:r>
      <w:r>
        <w:rPr>
          <w:rFonts w:ascii="Times New Roman" w:eastAsia="SimSun" w:hAnsi="Times New Roman" w:cs="Times New Roman"/>
        </w:rPr>
        <w:t xml:space="preserve">” (A language literacy study of the Kujō edition of the </w:t>
      </w:r>
      <w:r>
        <w:rPr>
          <w:rFonts w:ascii="Times New Roman" w:eastAsia="SimSun" w:hAnsi="Times New Roman" w:cs="Times New Roman"/>
          <w:i/>
          <w:iCs/>
        </w:rPr>
        <w:t>Wen xuan</w:t>
      </w:r>
      <w:r>
        <w:rPr>
          <w:rFonts w:ascii="Times New Roman" w:eastAsia="SimSun" w:hAnsi="Times New Roman" w:cs="Times New Roman"/>
        </w:rPr>
        <w:t xml:space="preserve">). </w:t>
      </w:r>
      <w:r>
        <w:rPr>
          <w:rFonts w:ascii="Times New Roman" w:eastAsia="SimSun" w:hAnsi="Times New Roman" w:cs="Times New Roman"/>
          <w:i/>
          <w:iCs/>
        </w:rPr>
        <w:t>Yuwai Hanji yanjiu jikan</w:t>
      </w:r>
      <w:r>
        <w:rPr>
          <w:rFonts w:ascii="Times New Roman" w:eastAsia="SimSun" w:hAnsi="Times New Roman" w:cs="Times New Roman"/>
        </w:rPr>
        <w:t xml:space="preserve"> </w:t>
      </w:r>
      <w:r>
        <w:rPr>
          <w:rFonts w:ascii="Times New Roman" w:eastAsia="SimSun" w:hAnsi="Times New Roman" w:cs="Times New Roman" w:hint="eastAsia"/>
        </w:rPr>
        <w:t>域外漢籍研究集刊</w:t>
      </w:r>
      <w:r>
        <w:rPr>
          <w:rFonts w:ascii="Times New Roman" w:eastAsia="SimSun" w:hAnsi="Times New Roman" w:cs="Times New Roman"/>
        </w:rPr>
        <w:t xml:space="preserve"> (Journal of studies on Chinese texts abroad) 16 (2017): </w:t>
      </w:r>
      <w:r>
        <w:rPr>
          <w:rFonts w:ascii="Times New Roman" w:eastAsia="SimSun" w:hAnsi="Times New Roman" w:cs="Times New Roman"/>
          <w:highlight w:val="yellow"/>
        </w:rPr>
        <w:t>275</w:t>
      </w:r>
      <w:r>
        <w:rPr>
          <w:rFonts w:ascii="Times New Roman" w:eastAsia="SimSun" w:hAnsi="Times New Roman" w:cs="Times New Roman"/>
        </w:rPr>
        <w:t>.</w:t>
      </w:r>
    </w:p>
    <w:p w14:paraId="6FA34BE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Sasaki Isamu</w:t>
      </w:r>
      <w:r>
        <w:rPr>
          <w:rFonts w:ascii="Times New Roman" w:eastAsia="SimSun" w:hAnsi="Times New Roman" w:cs="Times New Roman" w:hint="eastAsia"/>
        </w:rPr>
        <w:t>佐佐木勇</w:t>
      </w:r>
      <w:r>
        <w:rPr>
          <w:rFonts w:ascii="Times New Roman" w:eastAsia="SimSun" w:hAnsi="Times New Roman" w:cs="Times New Roman"/>
          <w:lang w:val="de-DE"/>
        </w:rPr>
        <w:t xml:space="preserve">. “Nippon kan'on niokeru hansetsu, dō onji chū no on chū, e no han'ei nitsuite Kanazawa bunkobon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Kamakura chūki no baai </w:t>
      </w:r>
      <w:r>
        <w:rPr>
          <w:rFonts w:ascii="Times New Roman" w:eastAsia="SimSun" w:hAnsi="Times New Roman" w:cs="Times New Roman" w:hint="eastAsia"/>
        </w:rPr>
        <w:t>日本漢音における反切、同音字注の假名音注、聲點への反映について</w:t>
      </w:r>
      <w:r>
        <w:rPr>
          <w:rFonts w:ascii="Times New Roman" w:eastAsia="SimSun" w:hAnsi="Times New Roman" w:cs="Times New Roman"/>
          <w:lang w:val="de-DE"/>
        </w:rPr>
        <w:t>——</w:t>
      </w:r>
      <w:r>
        <w:rPr>
          <w:rFonts w:ascii="Times New Roman" w:eastAsia="SimSun" w:hAnsi="Times New Roman" w:cs="Times New Roman" w:hint="eastAsia"/>
        </w:rPr>
        <w:t>金澤文</w:t>
      </w:r>
      <w:r>
        <w:rPr>
          <w:rFonts w:ascii="Times New Roman" w:eastAsia="SimSun" w:hAnsi="Times New Roman" w:cs="Times New Roman" w:hint="eastAsia"/>
        </w:rPr>
        <w:lastRenderedPageBreak/>
        <w:t>庫本〈群書治要〉鎌倉中期點の場合</w:t>
      </w:r>
      <w:r>
        <w:rPr>
          <w:rFonts w:ascii="Times New Roman" w:eastAsia="SimSun" w:hAnsi="Times New Roman" w:cs="Times New Roman"/>
          <w:lang w:val="de-DE"/>
        </w:rPr>
        <w:t xml:space="preserve">” (Linguistics aspects of the mid-Kamakura annotations to the Kamakura edition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Kunigo manabu</w:t>
      </w:r>
      <w:r>
        <w:rPr>
          <w:rFonts w:ascii="Times New Roman" w:eastAsia="SimSun" w:hAnsi="Times New Roman" w:cs="Times New Roman"/>
          <w:lang w:val="de-DE"/>
        </w:rPr>
        <w:t xml:space="preserve"> </w:t>
      </w:r>
      <w:r>
        <w:rPr>
          <w:rFonts w:ascii="Times New Roman" w:eastAsia="SimSun" w:hAnsi="Times New Roman" w:cs="Times New Roman" w:hint="eastAsia"/>
        </w:rPr>
        <w:t>國語學</w:t>
      </w:r>
      <w:r>
        <w:rPr>
          <w:rFonts w:ascii="Times New Roman" w:eastAsia="SimSun" w:hAnsi="Times New Roman" w:cs="Times New Roman"/>
          <w:lang w:val="de-DE"/>
        </w:rPr>
        <w:t xml:space="preserve"> (Japanese linguistic studies) 53, no. 3 (2002): 93-106.</w:t>
      </w:r>
    </w:p>
    <w:p w14:paraId="66A4A4CD"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Sasaki Isamu</w:t>
      </w:r>
      <w:r>
        <w:rPr>
          <w:rFonts w:ascii="Times New Roman" w:eastAsia="SimSun" w:hAnsi="Times New Roman" w:cs="Times New Roman" w:hint="eastAsia"/>
        </w:rPr>
        <w:t>佐佐木勇</w:t>
      </w:r>
      <w:r>
        <w:rPr>
          <w:rFonts w:ascii="Times New Roman" w:eastAsia="SimSun" w:hAnsi="Times New Roman" w:cs="Times New Roman"/>
          <w:lang w:val="de-DE"/>
        </w:rPr>
        <w:t xml:space="preserve">. “Kanazawa bunkobon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to Kuonji zō honchō bun iki to no kanjion no hikaku Kamakura jidai chūki niokeru kanseki to waka kanbun to no jion chū no sai nitsuite </w:t>
      </w:r>
      <w:r>
        <w:rPr>
          <w:rFonts w:ascii="Times New Roman" w:eastAsia="SimSun" w:hAnsi="Times New Roman" w:cs="Times New Roman" w:hint="eastAsia"/>
        </w:rPr>
        <w:t>金澤文庫本〈群書治要〉と久遠寺蔵〈本朝文粋〉との漢字音の比較</w:t>
      </w:r>
      <w:r>
        <w:rPr>
          <w:rFonts w:ascii="Times New Roman" w:eastAsia="SimSun" w:hAnsi="Times New Roman" w:cs="Times New Roman"/>
          <w:lang w:val="de-DE"/>
        </w:rPr>
        <w:t>——</w:t>
      </w:r>
      <w:r>
        <w:rPr>
          <w:rFonts w:ascii="Times New Roman" w:eastAsia="SimSun" w:hAnsi="Times New Roman" w:cs="Times New Roman" w:hint="eastAsia"/>
        </w:rPr>
        <w:t>鎌倉時代中期における漢籍と和化漢文との字音注の差異について</w:t>
      </w:r>
      <w:r>
        <w:rPr>
          <w:rFonts w:ascii="Times New Roman" w:eastAsia="SimSun" w:hAnsi="Times New Roman" w:cs="Times New Roman"/>
          <w:lang w:val="de-DE"/>
        </w:rPr>
        <w:t xml:space="preserve">” (A comparative study of the Chinese phonetics in the Kamakura edition of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and the Kuonji zō edition of </w:t>
      </w:r>
      <w:r>
        <w:rPr>
          <w:rFonts w:ascii="Times New Roman" w:eastAsia="SimSun" w:hAnsi="Times New Roman" w:cs="Times New Roman"/>
          <w:i/>
          <w:iCs/>
          <w:lang w:val="de-DE"/>
        </w:rPr>
        <w:t>Benchao wencui</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Oto kenkyū </w:t>
      </w:r>
      <w:r>
        <w:rPr>
          <w:rFonts w:ascii="Times New Roman" w:eastAsia="SimSun" w:hAnsi="Times New Roman" w:cs="Times New Roman" w:hint="eastAsia"/>
        </w:rPr>
        <w:t>音聲研究</w:t>
      </w:r>
      <w:r>
        <w:rPr>
          <w:rFonts w:ascii="Times New Roman" w:eastAsia="SimSun" w:hAnsi="Times New Roman" w:cs="Times New Roman"/>
          <w:lang w:val="de-DE"/>
        </w:rPr>
        <w:t xml:space="preserve"> (Phonological studies), 8, no. 2 (2004): 26-34.</w:t>
      </w:r>
    </w:p>
    <w:p w14:paraId="5553474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Sasaki Isamu</w:t>
      </w:r>
      <w:r>
        <w:rPr>
          <w:rFonts w:ascii="Times New Roman" w:eastAsia="SimSun" w:hAnsi="Times New Roman" w:cs="Times New Roman" w:hint="eastAsia"/>
        </w:rPr>
        <w:t>佐佐木勇</w:t>
      </w:r>
      <w:r>
        <w:rPr>
          <w:rFonts w:ascii="Times New Roman" w:eastAsia="SimSun" w:hAnsi="Times New Roman" w:cs="Times New Roman"/>
          <w:lang w:val="de-DE"/>
        </w:rPr>
        <w:t xml:space="preserve">. “Kuonji zō honchō bun iki Kamakura chūkiten no kan'on Kanazawa bunkobon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Kamakura chūkiten to no hikaku otōshite </w:t>
      </w:r>
      <w:r>
        <w:rPr>
          <w:rFonts w:ascii="Times New Roman" w:eastAsia="SimSun" w:hAnsi="Times New Roman" w:cs="Times New Roman" w:hint="eastAsia"/>
        </w:rPr>
        <w:t>久遠寺蔵〈本朝文粋〉鎌倉中期点の漢音聲調</w:t>
      </w:r>
      <w:r>
        <w:rPr>
          <w:rFonts w:ascii="Times New Roman" w:eastAsia="SimSun" w:hAnsi="Times New Roman" w:cs="Times New Roman"/>
          <w:lang w:val="de-DE"/>
        </w:rPr>
        <w:t>——</w:t>
      </w:r>
      <w:r>
        <w:rPr>
          <w:rFonts w:ascii="Times New Roman" w:eastAsia="SimSun" w:hAnsi="Times New Roman" w:cs="Times New Roman" w:hint="eastAsia"/>
        </w:rPr>
        <w:t>金澤文庫本〈群書治要〉鎌倉中期点との比較を通して</w:t>
      </w:r>
      <w:r>
        <w:rPr>
          <w:rFonts w:ascii="Times New Roman" w:eastAsia="SimSun" w:hAnsi="Times New Roman" w:cs="Times New Roman"/>
          <w:lang w:val="de-DE"/>
        </w:rPr>
        <w:t xml:space="preserve">” (A comparative study of the Chinese phonetic tones in the Kamakura edition of the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and the Kuonji zō edition of </w:t>
      </w:r>
      <w:r>
        <w:rPr>
          <w:rFonts w:ascii="Times New Roman" w:eastAsia="SimSun" w:hAnsi="Times New Roman" w:cs="Times New Roman"/>
          <w:i/>
          <w:iCs/>
          <w:lang w:val="de-DE"/>
        </w:rPr>
        <w:t>Benchao wencui</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Kuntengo to kunten shiryō </w:t>
      </w:r>
      <w:r>
        <w:rPr>
          <w:rFonts w:ascii="Times New Roman" w:eastAsia="SimSun" w:hAnsi="Times New Roman" w:cs="Times New Roman" w:hint="eastAsia"/>
        </w:rPr>
        <w:t>訓点語と訓点資料</w:t>
      </w:r>
      <w:r>
        <w:rPr>
          <w:rFonts w:ascii="Times New Roman" w:eastAsia="SimSun" w:hAnsi="Times New Roman" w:cs="Times New Roman"/>
          <w:lang w:val="de-DE"/>
        </w:rPr>
        <w:t xml:space="preserve"> (Interpretive language and interpretive materials), 114 (2005): 43-59. </w:t>
      </w:r>
    </w:p>
    <w:p w14:paraId="76E263D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Sasaki Isamu</w:t>
      </w:r>
      <w:r>
        <w:rPr>
          <w:rFonts w:ascii="Times New Roman" w:eastAsia="SimSun" w:hAnsi="Times New Roman" w:cs="Times New Roman" w:hint="eastAsia"/>
        </w:rPr>
        <w:t>佐佐木勇</w:t>
      </w:r>
      <w:r>
        <w:rPr>
          <w:rFonts w:ascii="Times New Roman" w:eastAsia="SimSun" w:hAnsi="Times New Roman" w:cs="Times New Roman"/>
          <w:lang w:val="de-DE"/>
        </w:rPr>
        <w:t xml:space="preserve">. “Kanazawa bunkobon </w:t>
      </w:r>
      <w:r>
        <w:rPr>
          <w:rFonts w:ascii="Times New Roman" w:eastAsia="SimSun" w:hAnsi="Times New Roman" w:cs="Times New Roman"/>
          <w:i/>
          <w:iCs/>
          <w:lang w:val="de-DE"/>
        </w:rPr>
        <w:t>Gunsho chiyō</w:t>
      </w:r>
      <w:r>
        <w:rPr>
          <w:rFonts w:ascii="Times New Roman" w:eastAsia="SimSun" w:hAnsi="Times New Roman" w:cs="Times New Roman"/>
          <w:lang w:val="de-DE"/>
        </w:rPr>
        <w:t xml:space="preserve"> Kamakura chūkiten no kan'on nitsuite </w:t>
      </w:r>
      <w:r>
        <w:rPr>
          <w:rFonts w:ascii="Times New Roman" w:eastAsia="SimSun" w:hAnsi="Times New Roman" w:cs="Times New Roman" w:hint="eastAsia"/>
        </w:rPr>
        <w:t>金澤文庫本群書治要經部鎌倉中期点の漢音</w:t>
      </w:r>
      <w:r>
        <w:rPr>
          <w:rFonts w:ascii="Times New Roman" w:eastAsia="SimSun" w:hAnsi="Times New Roman" w:cs="Times New Roman"/>
          <w:lang w:val="de-DE"/>
        </w:rPr>
        <w:t>——</w:t>
      </w:r>
      <w:r>
        <w:rPr>
          <w:rFonts w:ascii="Times New Roman" w:eastAsia="SimSun" w:hAnsi="Times New Roman" w:cs="Times New Roman" w:hint="eastAsia"/>
        </w:rPr>
        <w:t>聲母について</w:t>
      </w:r>
      <w:r>
        <w:rPr>
          <w:rFonts w:ascii="Times New Roman" w:eastAsia="SimSun" w:hAnsi="Times New Roman" w:cs="Times New Roman"/>
          <w:lang w:val="de-DE"/>
        </w:rPr>
        <w:t xml:space="preserve">” (Chinese phonetic consonants in the mid-Kamakura period annotations to the Kamakura edition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Shin Ōkunigo</w:t>
      </w:r>
      <w:r>
        <w:rPr>
          <w:rFonts w:ascii="Times New Roman" w:eastAsia="SimSun" w:hAnsi="Times New Roman" w:cs="Times New Roman"/>
          <w:lang w:val="de-DE"/>
        </w:rPr>
        <w:t xml:space="preserve"> </w:t>
      </w:r>
      <w:r>
        <w:rPr>
          <w:rFonts w:ascii="Times New Roman" w:eastAsia="SimSun" w:hAnsi="Times New Roman" w:cs="Times New Roman" w:hint="eastAsia"/>
        </w:rPr>
        <w:t>新大國語</w:t>
      </w:r>
      <w:r>
        <w:rPr>
          <w:rFonts w:ascii="Times New Roman" w:eastAsia="SimSun" w:hAnsi="Times New Roman" w:cs="Times New Roman"/>
          <w:lang w:val="de-DE"/>
        </w:rPr>
        <w:t xml:space="preserve"> (New comprehensive Japanese linguistics), 30 (2005): 66-76.</w:t>
      </w:r>
    </w:p>
    <w:p w14:paraId="661CB19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Schaberg, David. “Remonstrance in Eastern Zhou Historiography,” </w:t>
      </w:r>
      <w:r>
        <w:rPr>
          <w:rFonts w:ascii="Times New Roman" w:eastAsia="SimSun" w:hAnsi="Times New Roman" w:cs="Times New Roman"/>
          <w:i/>
          <w:iCs/>
          <w:lang w:val="de-DE"/>
        </w:rPr>
        <w:t xml:space="preserve">Early China </w:t>
      </w:r>
      <w:r>
        <w:rPr>
          <w:rFonts w:ascii="Times New Roman" w:eastAsia="SimSun" w:hAnsi="Times New Roman" w:cs="Times New Roman"/>
          <w:lang w:val="de-DE"/>
        </w:rPr>
        <w:t>22 (1997): 133-179.</w:t>
      </w:r>
    </w:p>
    <w:p w14:paraId="75D5547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Seiichi Iwao, ed. </w:t>
      </w:r>
      <w:r>
        <w:rPr>
          <w:rFonts w:ascii="Times New Roman" w:eastAsia="SimSun" w:hAnsi="Times New Roman" w:cs="Times New Roman"/>
          <w:i/>
          <w:iCs/>
          <w:lang w:val="de-DE"/>
        </w:rPr>
        <w:t xml:space="preserve">Biographical Dictionary of Japanese History. </w:t>
      </w:r>
      <w:r>
        <w:rPr>
          <w:rFonts w:ascii="Times New Roman" w:eastAsia="SimSun" w:hAnsi="Times New Roman" w:cs="Times New Roman"/>
        </w:rPr>
        <w:t>Tokyo: Kodansha International Ltd, 1978.</w:t>
      </w:r>
    </w:p>
    <w:p w14:paraId="1415D03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Sen’ichi Hisamatsu. </w:t>
      </w:r>
      <w:r>
        <w:rPr>
          <w:rFonts w:ascii="Times New Roman" w:eastAsia="SimSun" w:hAnsi="Times New Roman" w:cs="Times New Roman"/>
          <w:i/>
          <w:iCs/>
        </w:rPr>
        <w:t>Biographical Dictionary of Japanese Literature</w:t>
      </w:r>
      <w:r>
        <w:rPr>
          <w:rFonts w:ascii="Times New Roman" w:eastAsia="SimSun" w:hAnsi="Times New Roman" w:cs="Times New Roman"/>
        </w:rPr>
        <w:t>. Tokyo: Kodansha International Ltd, 1976.</w:t>
      </w:r>
    </w:p>
    <w:p w14:paraId="23E295CB"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i/>
          <w:iCs/>
          <w:lang w:val="de-DE"/>
        </w:rPr>
        <w:t>The</w:t>
      </w:r>
      <w:r>
        <w:rPr>
          <w:rFonts w:ascii="Times New Roman" w:eastAsia="SimSun" w:hAnsi="Times New Roman" w:cs="Times New Roman"/>
          <w:lang w:val="de-DE"/>
        </w:rPr>
        <w:t xml:space="preserve"> </w:t>
      </w:r>
      <w:r>
        <w:rPr>
          <w:rFonts w:ascii="Times New Roman" w:eastAsia="SimSun" w:hAnsi="Times New Roman" w:cs="Times New Roman"/>
          <w:i/>
          <w:iCs/>
          <w:lang w:val="de-DE"/>
        </w:rPr>
        <w:t>Seven Military Classics of Ancient China</w:t>
      </w:r>
      <w:r>
        <w:rPr>
          <w:rFonts w:ascii="Times New Roman" w:eastAsia="SimSun" w:hAnsi="Times New Roman" w:cs="Times New Roman"/>
          <w:lang w:val="de-DE"/>
        </w:rPr>
        <w:t xml:space="preserve">. </w:t>
      </w:r>
      <w:r>
        <w:rPr>
          <w:rFonts w:ascii="Times New Roman" w:eastAsia="SimSun" w:hAnsi="Times New Roman" w:cs="Times New Roman"/>
        </w:rPr>
        <w:t>Translated by Ralph D. Sawyer and Mei-</w:t>
      </w:r>
      <w:r>
        <w:rPr>
          <w:rFonts w:ascii="Times New Roman" w:eastAsia="SimSun" w:hAnsi="Times New Roman" w:cs="Times New Roman"/>
        </w:rPr>
        <w:lastRenderedPageBreak/>
        <w:t>chün Sawyer. New York: Basic Books, 1997.</w:t>
      </w:r>
    </w:p>
    <w:p w14:paraId="46995A3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Shanghai tushu guan</w:t>
      </w:r>
      <w:r>
        <w:rPr>
          <w:rFonts w:ascii="Times New Roman" w:eastAsia="SimSun" w:hAnsi="Times New Roman" w:cs="Times New Roman" w:hint="eastAsia"/>
        </w:rPr>
        <w:t>上海圖書館</w:t>
      </w:r>
      <w:r>
        <w:rPr>
          <w:rFonts w:ascii="Times New Roman" w:eastAsia="SimSun" w:hAnsi="Times New Roman" w:cs="Times New Roman"/>
        </w:rPr>
        <w:t xml:space="preserve">. </w:t>
      </w:r>
      <w:r>
        <w:rPr>
          <w:rFonts w:ascii="Times New Roman" w:eastAsia="SimSun" w:hAnsi="Times New Roman" w:cs="Times New Roman"/>
          <w:i/>
        </w:rPr>
        <w:t xml:space="preserve">Zhongguo congshu zonglu </w:t>
      </w:r>
      <w:r>
        <w:rPr>
          <w:rFonts w:ascii="Times New Roman" w:eastAsia="SimSun" w:hAnsi="Times New Roman" w:cs="Times New Roman" w:hint="eastAsia"/>
        </w:rPr>
        <w:t>中國叢書綜錄</w:t>
      </w:r>
      <w:r>
        <w:rPr>
          <w:rFonts w:ascii="Times New Roman" w:eastAsia="SimSun" w:hAnsi="Times New Roman" w:cs="Times New Roman"/>
        </w:rPr>
        <w:t xml:space="preserve"> (Comprehensive catalogue of Chinese collectanea). Beijing: Zhonghua shuju, 1959.</w:t>
      </w:r>
    </w:p>
    <w:p w14:paraId="04270F8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Shaughnessy, </w:t>
      </w:r>
      <w:r>
        <w:rPr>
          <w:rFonts w:ascii="Times New Roman" w:eastAsia="SimSun" w:hAnsi="Times New Roman" w:cs="Times New Roman"/>
          <w:lang w:val="de-DE"/>
        </w:rPr>
        <w:t xml:space="preserve">Edward L. “Western Zhou History.” In </w:t>
      </w:r>
      <w:r>
        <w:rPr>
          <w:rFonts w:ascii="Times New Roman" w:eastAsia="SimSun" w:hAnsi="Times New Roman" w:cs="Times New Roman"/>
          <w:i/>
          <w:iCs/>
          <w:lang w:val="de-DE"/>
        </w:rPr>
        <w:t xml:space="preserve">The Cambridge History of Ancient China: From the Origins of Civilization to 221 B.C. </w:t>
      </w:r>
      <w:r>
        <w:rPr>
          <w:rFonts w:ascii="Times New Roman" w:eastAsia="SimSun" w:hAnsi="Times New Roman" w:cs="Times New Roman"/>
          <w:lang w:val="de-DE"/>
        </w:rPr>
        <w:t>edited by Michael Loewe and Edward L. Shaughnessy, 292-351. New York: Cambridge University Press, 1999.</w:t>
      </w:r>
    </w:p>
    <w:p w14:paraId="698A96B0"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Shen Yue </w:t>
      </w:r>
      <w:r>
        <w:rPr>
          <w:rFonts w:ascii="Times New Roman" w:eastAsia="SimSun" w:hAnsi="Times New Roman" w:cs="Times New Roman" w:hint="eastAsia"/>
        </w:rPr>
        <w:t>沈約</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Song shu </w:t>
      </w:r>
      <w:r>
        <w:rPr>
          <w:rFonts w:ascii="Times New Roman" w:eastAsia="SimSun" w:hAnsi="Times New Roman" w:cs="Times New Roman" w:hint="eastAsia"/>
        </w:rPr>
        <w:t>宋書</w:t>
      </w:r>
      <w:r>
        <w:rPr>
          <w:rFonts w:ascii="Times New Roman" w:eastAsia="SimSun" w:hAnsi="Times New Roman" w:cs="Times New Roman"/>
          <w:lang w:val="de-DE"/>
        </w:rPr>
        <w:t xml:space="preserve"> (History of the Song dynasty).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258</w:t>
      </w:r>
      <w:r>
        <w:rPr>
          <w:rFonts w:ascii="Times New Roman" w:eastAsia="SimSun" w:hAnsi="Times New Roman" w:cs="Times New Roman"/>
          <w:iCs/>
          <w:lang w:val="de-DE"/>
        </w:rPr>
        <w:t xml:space="preserve">. </w:t>
      </w:r>
      <w:r>
        <w:rPr>
          <w:rFonts w:ascii="Times New Roman" w:eastAsia="SimSun" w:hAnsi="Times New Roman" w:cs="Times New Roman"/>
          <w:lang w:val="de-DE"/>
        </w:rPr>
        <w:t>Taipei: Taiwan Shangwu yinshuguan, 2013.</w:t>
      </w:r>
    </w:p>
    <w:p w14:paraId="04C3BB1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Shen, Yun </w:t>
      </w:r>
      <w:r>
        <w:rPr>
          <w:rFonts w:ascii="Times New Roman" w:eastAsia="SimSun" w:hAnsi="Times New Roman" w:cs="Times New Roman" w:hint="eastAsia"/>
        </w:rPr>
        <w:t>沈芸</w:t>
      </w:r>
      <w:r>
        <w:rPr>
          <w:rFonts w:ascii="Times New Roman" w:eastAsia="SimSun" w:hAnsi="Times New Roman" w:cs="Times New Roman"/>
          <w:lang w:val="de-DE"/>
        </w:rPr>
        <w:t xml:space="preserve">. ‘Gu xie ben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yiwen yanjiu’ </w:t>
      </w:r>
      <w:r>
        <w:rPr>
          <w:rFonts w:ascii="Times New Roman" w:eastAsia="SimSun" w:hAnsi="Times New Roman" w:cs="Times New Roman" w:hint="eastAsia"/>
        </w:rPr>
        <w:t>古寫本群書治要異文研究</w:t>
      </w:r>
      <w:r>
        <w:rPr>
          <w:rFonts w:ascii="Times New Roman" w:eastAsia="SimSun" w:hAnsi="Times New Roman" w:cs="Times New Roman"/>
          <w:lang w:val="de-DE"/>
        </w:rPr>
        <w:t xml:space="preserve"> (A study of the variant graphs in the </w:t>
      </w:r>
      <w:r>
        <w:rPr>
          <w:rFonts w:ascii="Times New Roman" w:eastAsia="SimSun" w:hAnsi="Times New Roman" w:cs="Times New Roman"/>
          <w:i/>
          <w:iCs/>
          <w:lang w:val="de-DE"/>
        </w:rPr>
        <w:t>Qunshu zhiyao</w:t>
      </w:r>
      <w:r>
        <w:rPr>
          <w:rFonts w:ascii="Times New Roman" w:eastAsia="SimSun" w:hAnsi="Times New Roman" w:cs="Times New Roman"/>
          <w:lang w:val="de-DE"/>
        </w:rPr>
        <w:t>)</w:t>
      </w:r>
      <w:r>
        <w:rPr>
          <w:rFonts w:ascii="Times New Roman" w:eastAsia="SimSun" w:hAnsi="Times New Roman" w:cs="Times New Roman"/>
          <w:i/>
          <w:iCs/>
          <w:lang w:val="de-DE"/>
        </w:rPr>
        <w:t>.</w:t>
      </w:r>
      <w:r>
        <w:rPr>
          <w:rFonts w:ascii="Times New Roman" w:eastAsia="SimSun" w:hAnsi="Times New Roman" w:cs="Times New Roman"/>
          <w:lang w:val="de-DE"/>
        </w:rPr>
        <w:t xml:space="preserve"> Masters thesis, Fudan University 2010.</w:t>
      </w:r>
    </w:p>
    <w:p w14:paraId="63EC994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Sheng Zhongjian </w:t>
      </w:r>
      <w:r>
        <w:rPr>
          <w:rFonts w:ascii="Times New Roman" w:eastAsia="SimSun" w:hAnsi="Times New Roman" w:cs="Times New Roman" w:hint="eastAsia"/>
          <w:lang w:val="de-DE"/>
        </w:rPr>
        <w:t>盛鐘健</w:t>
      </w:r>
      <w:r>
        <w:rPr>
          <w:rFonts w:ascii="Times New Roman" w:eastAsia="SimSun" w:hAnsi="Times New Roman" w:cs="Times New Roman"/>
          <w:lang w:val="de-DE"/>
        </w:rPr>
        <w:t xml:space="preserve">, Huang Shaojun </w:t>
      </w:r>
      <w:r>
        <w:rPr>
          <w:rFonts w:ascii="Times New Roman" w:eastAsia="SimSun" w:hAnsi="Times New Roman" w:cs="Times New Roman" w:hint="eastAsia"/>
          <w:lang w:val="de-DE"/>
        </w:rPr>
        <w:t>黃紹筠</w:t>
      </w:r>
      <w:r>
        <w:rPr>
          <w:rFonts w:ascii="Times New Roman" w:eastAsia="SimSun" w:hAnsi="Times New Roman" w:cs="Times New Roman"/>
          <w:lang w:val="de-DE"/>
        </w:rPr>
        <w:t xml:space="preserve">, Zhang Songyue </w:t>
      </w:r>
      <w:r>
        <w:rPr>
          <w:rFonts w:ascii="Times New Roman" w:eastAsia="SimSun" w:hAnsi="Times New Roman" w:cs="Times New Roman" w:hint="eastAsia"/>
          <w:lang w:val="de-DE"/>
        </w:rPr>
        <w:t>張嵩岳</w:t>
      </w:r>
      <w:r>
        <w:rPr>
          <w:rFonts w:ascii="Times New Roman" w:eastAsia="SimSun" w:hAnsi="Times New Roman" w:cs="Times New Roman"/>
          <w:lang w:val="de-DE"/>
        </w:rPr>
        <w:t xml:space="preserve">, eds. </w:t>
      </w:r>
      <w:r>
        <w:rPr>
          <w:rFonts w:ascii="Times New Roman" w:eastAsia="SimSun" w:hAnsi="Times New Roman" w:cs="Times New Roman"/>
          <w:i/>
          <w:iCs/>
          <w:lang w:val="de-DE"/>
        </w:rPr>
        <w:t>Sui Tang jiahua</w:t>
      </w:r>
      <w:r>
        <w:rPr>
          <w:rFonts w:ascii="Times New Roman" w:eastAsia="SimSun" w:hAnsi="Times New Roman" w:cs="Times New Roman"/>
          <w:i/>
          <w:lang w:val="de-DE"/>
        </w:rPr>
        <w:t xml:space="preserve"> Tangguo shibu </w:t>
      </w:r>
      <w:r>
        <w:rPr>
          <w:rFonts w:ascii="Times New Roman" w:eastAsia="SimSun" w:hAnsi="Times New Roman" w:cs="Times New Roman" w:hint="eastAsia"/>
        </w:rPr>
        <w:t>隋唐嘉話</w:t>
      </w:r>
      <w:r>
        <w:rPr>
          <w:rFonts w:ascii="Times New Roman" w:eastAsia="SimSun" w:hAnsi="Times New Roman" w:cs="Times New Roman"/>
          <w:lang w:val="de-DE"/>
        </w:rPr>
        <w:t>——</w:t>
      </w:r>
      <w:r>
        <w:rPr>
          <w:rFonts w:ascii="Times New Roman" w:eastAsia="SimSun" w:hAnsi="Times New Roman" w:cs="Times New Roman" w:hint="eastAsia"/>
        </w:rPr>
        <w:t>唐國史補</w:t>
      </w:r>
      <w:r>
        <w:rPr>
          <w:rFonts w:ascii="Times New Roman" w:eastAsia="SimSun" w:hAnsi="Times New Roman" w:cs="Times New Roman"/>
          <w:lang w:val="de-DE"/>
        </w:rPr>
        <w:t xml:space="preserve"> (Fine stories from the Sui and Tang dynasties and Supplement to the History of the Tang empire). </w:t>
      </w:r>
      <w:r>
        <w:rPr>
          <w:rFonts w:ascii="Times New Roman" w:eastAsia="SimSun" w:hAnsi="Times New Roman" w:cs="Times New Roman"/>
        </w:rPr>
        <w:t>Zhejiang: Zhejiang guji chubanshe, 1986.</w:t>
      </w:r>
    </w:p>
    <w:p w14:paraId="06C0F650"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i/>
          <w:iCs/>
        </w:rPr>
        <w:t>The Shenzi Fragments: A Philosophical Analysis and Translation</w:t>
      </w:r>
      <w:r>
        <w:rPr>
          <w:rFonts w:ascii="Times New Roman" w:eastAsia="SimSun" w:hAnsi="Times New Roman" w:cs="Times New Roman"/>
        </w:rPr>
        <w:t>. Translated by Eirik Lang Harris. New York: Columbia University Press, 2016.</w:t>
      </w:r>
    </w:p>
    <w:p w14:paraId="33B6136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Shimada Kan </w:t>
      </w:r>
      <w:r>
        <w:rPr>
          <w:rFonts w:ascii="Times New Roman" w:eastAsia="SimSun" w:hAnsi="Times New Roman" w:cs="Times New Roman" w:hint="eastAsia"/>
        </w:rPr>
        <w:t>島田翰</w:t>
      </w:r>
      <w:r>
        <w:rPr>
          <w:rFonts w:ascii="Times New Roman" w:eastAsia="SimSun" w:hAnsi="Times New Roman" w:cs="Times New Roman"/>
        </w:rPr>
        <w:t xml:space="preserve">. </w:t>
      </w:r>
      <w:r>
        <w:rPr>
          <w:rFonts w:ascii="Times New Roman" w:eastAsia="SimSun" w:hAnsi="Times New Roman" w:cs="Times New Roman"/>
          <w:i/>
          <w:iCs/>
        </w:rPr>
        <w:t>Kobun kyūsho kō</w:t>
      </w:r>
      <w:r>
        <w:rPr>
          <w:rFonts w:ascii="Times New Roman" w:eastAsia="SimSun" w:hAnsi="Times New Roman" w:cs="Times New Roman"/>
        </w:rPr>
        <w:t xml:space="preserve"> </w:t>
      </w:r>
      <w:r>
        <w:rPr>
          <w:rFonts w:ascii="Times New Roman" w:eastAsia="SimSun" w:hAnsi="Times New Roman" w:cs="Times New Roman" w:hint="eastAsia"/>
        </w:rPr>
        <w:t>古文舊書考</w:t>
      </w:r>
      <w:r>
        <w:rPr>
          <w:rFonts w:ascii="Times New Roman" w:eastAsia="SimSun" w:hAnsi="Times New Roman" w:cs="Times New Roman"/>
        </w:rPr>
        <w:t xml:space="preserve"> (Studies of old Chinese books). Shanghai: Shanghai guji chubanshe, 2017.</w:t>
      </w:r>
    </w:p>
    <w:p w14:paraId="6B136D65" w14:textId="77777777" w:rsidR="00575606" w:rsidRDefault="00575606" w:rsidP="00575606">
      <w:pPr>
        <w:ind w:left="720" w:hanging="720"/>
        <w:rPr>
          <w:rFonts w:ascii="Times New Roman" w:eastAsia="SimSun" w:hAnsi="Times New Roman" w:cs="Times New Roman"/>
          <w:color w:val="222222"/>
          <w:shd w:val="clear" w:color="auto" w:fill="FFFFFF"/>
          <w:lang w:val="en-AU"/>
        </w:rPr>
      </w:pPr>
      <w:r>
        <w:rPr>
          <w:rFonts w:ascii="Times New Roman" w:eastAsia="SimSun" w:hAnsi="Times New Roman" w:cs="Times New Roman"/>
          <w:i/>
          <w:iCs/>
          <w:color w:val="222222"/>
          <w:shd w:val="clear" w:color="auto" w:fill="FFFFFF"/>
        </w:rPr>
        <w:t>Shizi: China’s First Syncretist</w:t>
      </w:r>
      <w:r>
        <w:rPr>
          <w:rFonts w:ascii="Times New Roman" w:eastAsia="SimSun" w:hAnsi="Times New Roman" w:cs="Times New Roman"/>
          <w:color w:val="222222"/>
          <w:shd w:val="clear" w:color="auto" w:fill="FFFFFF"/>
        </w:rPr>
        <w:t>. T</w:t>
      </w:r>
      <w:r>
        <w:rPr>
          <w:rFonts w:ascii="Times New Roman" w:eastAsia="SimSun" w:hAnsi="Times New Roman" w:cs="Times New Roman"/>
        </w:rPr>
        <w:t xml:space="preserve">ranslated by </w:t>
      </w:r>
      <w:r>
        <w:rPr>
          <w:rFonts w:ascii="Times New Roman" w:eastAsia="SimSun" w:hAnsi="Times New Roman" w:cs="Times New Roman"/>
          <w:color w:val="222222"/>
          <w:shd w:val="clear" w:color="auto" w:fill="FFFFFF"/>
        </w:rPr>
        <w:t>Paul Fischer</w:t>
      </w:r>
      <w:r>
        <w:rPr>
          <w:rFonts w:ascii="Times New Roman" w:eastAsia="SimSun" w:hAnsi="Times New Roman" w:cs="Times New Roman"/>
          <w:i/>
          <w:iCs/>
          <w:color w:val="222222"/>
          <w:shd w:val="clear" w:color="auto" w:fill="FFFFFF"/>
        </w:rPr>
        <w:t xml:space="preserve">. </w:t>
      </w:r>
      <w:r>
        <w:rPr>
          <w:rFonts w:ascii="Times New Roman" w:eastAsia="SimSun" w:hAnsi="Times New Roman" w:cs="Times New Roman"/>
          <w:color w:val="222222"/>
          <w:shd w:val="clear" w:color="auto" w:fill="FFFFFF"/>
        </w:rPr>
        <w:t>New York: Columbia University Press, 2012.</w:t>
      </w:r>
    </w:p>
    <w:p w14:paraId="6358BC1E" w14:textId="77777777" w:rsidR="00575606" w:rsidRDefault="00575606" w:rsidP="00575606">
      <w:pPr>
        <w:ind w:left="720" w:hanging="720"/>
        <w:rPr>
          <w:rFonts w:ascii="Times New Roman" w:eastAsia="SimSun" w:hAnsi="Times New Roman" w:cs="Times New Roman"/>
          <w:color w:val="222222"/>
          <w:shd w:val="clear" w:color="auto" w:fill="FFFFFF"/>
        </w:rPr>
      </w:pPr>
      <w:r>
        <w:rPr>
          <w:rFonts w:ascii="Times New Roman" w:eastAsia="SimSun" w:hAnsi="Times New Roman" w:cs="Times New Roman"/>
        </w:rPr>
        <w:t xml:space="preserve">Sima Guang </w:t>
      </w:r>
      <w:r>
        <w:rPr>
          <w:rFonts w:ascii="Times New Roman" w:eastAsia="SimSun" w:hAnsi="Times New Roman" w:cs="Times New Roman" w:hint="eastAsia"/>
        </w:rPr>
        <w:t>司馬光</w:t>
      </w:r>
      <w:r>
        <w:rPr>
          <w:rFonts w:ascii="Times New Roman" w:eastAsia="SimSun" w:hAnsi="Times New Roman" w:cs="Times New Roman"/>
        </w:rPr>
        <w:t xml:space="preserve">. </w:t>
      </w:r>
      <w:r>
        <w:rPr>
          <w:rFonts w:ascii="Times New Roman" w:eastAsia="SimSun" w:hAnsi="Times New Roman" w:cs="Times New Roman"/>
          <w:i/>
          <w:iCs/>
        </w:rPr>
        <w:t>Zizhi tongjian</w:t>
      </w:r>
      <w:r>
        <w:rPr>
          <w:rFonts w:ascii="Times New Roman" w:eastAsia="SimSun" w:hAnsi="Times New Roman" w:cs="Times New Roman" w:hint="eastAsia"/>
        </w:rPr>
        <w:t>資治通鑑</w:t>
      </w:r>
      <w:r>
        <w:rPr>
          <w:rFonts w:ascii="Times New Roman" w:eastAsia="SimSun" w:hAnsi="Times New Roman" w:cs="Times New Roman"/>
        </w:rPr>
        <w:t xml:space="preserve"> (Comprehensive mirror to aid in government).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rPr>
        <w:t>. Vol. 308</w:t>
      </w:r>
      <w:r>
        <w:rPr>
          <w:rFonts w:ascii="Times New Roman" w:eastAsia="SimSun" w:hAnsi="Times New Roman" w:cs="Times New Roman"/>
          <w:i/>
          <w:lang w:val="de-DE"/>
        </w:rPr>
        <w:t xml:space="preserve">. </w:t>
      </w:r>
      <w:r>
        <w:rPr>
          <w:rFonts w:ascii="Times New Roman" w:eastAsia="SimSun" w:hAnsi="Times New Roman" w:cs="Times New Roman"/>
          <w:iCs/>
          <w:lang w:val="de-DE"/>
        </w:rPr>
        <w:t>Taipei: Taiwan Shangwu yinshuguan, 2013.</w:t>
      </w:r>
    </w:p>
    <w:p w14:paraId="5E35B1A0"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Sima Qian </w:t>
      </w:r>
      <w:r>
        <w:rPr>
          <w:rFonts w:ascii="Times New Roman" w:eastAsia="SimSun" w:hAnsi="Times New Roman" w:cs="Times New Roman" w:hint="eastAsia"/>
        </w:rPr>
        <w:t>司馬遷</w:t>
      </w:r>
      <w:r>
        <w:rPr>
          <w:rFonts w:ascii="Times New Roman" w:eastAsia="SimSun" w:hAnsi="Times New Roman" w:cs="Times New Roman"/>
        </w:rPr>
        <w:t xml:space="preserve">. </w:t>
      </w:r>
      <w:r>
        <w:rPr>
          <w:rFonts w:ascii="Times New Roman" w:eastAsia="SimSun" w:hAnsi="Times New Roman" w:cs="Times New Roman"/>
          <w:i/>
          <w:iCs/>
        </w:rPr>
        <w:t xml:space="preserve">Shiji </w:t>
      </w:r>
      <w:r>
        <w:rPr>
          <w:rFonts w:ascii="Times New Roman" w:eastAsia="SimSun" w:hAnsi="Times New Roman" w:cs="Times New Roman" w:hint="eastAsia"/>
        </w:rPr>
        <w:t>史記</w:t>
      </w:r>
      <w:r>
        <w:rPr>
          <w:rFonts w:ascii="Times New Roman" w:eastAsia="SimSun" w:hAnsi="Times New Roman" w:cs="Times New Roman"/>
        </w:rPr>
        <w:t xml:space="preserve"> (Records of the historian). I</w:t>
      </w:r>
      <w:r>
        <w:rPr>
          <w:rFonts w:ascii="Times New Roman" w:eastAsia="SimSun" w:hAnsi="Times New Roman" w:cs="Times New Roman"/>
          <w:lang w:val="en-GB"/>
        </w:rPr>
        <w:t xml:space="preserve">n </w:t>
      </w:r>
      <w:r>
        <w:rPr>
          <w:rFonts w:ascii="Times New Roman" w:eastAsia="SimSun" w:hAnsi="Times New Roman" w:cs="Times New Roman"/>
          <w:iCs/>
        </w:rPr>
        <w:t>Wenyuange Siku quanshu</w:t>
      </w:r>
      <w:r>
        <w:rPr>
          <w:rFonts w:ascii="Times New Roman" w:eastAsia="SimSun" w:hAnsi="Times New Roman" w:cs="Times New Roman"/>
          <w:i/>
        </w:rPr>
        <w:t xml:space="preserve"> </w:t>
      </w:r>
      <w:r>
        <w:rPr>
          <w:rFonts w:ascii="Times New Roman" w:eastAsia="SimSun" w:hAnsi="Times New Roman" w:cs="Times New Roman" w:hint="eastAsia"/>
          <w:iCs/>
        </w:rPr>
        <w:t>文淵閣四庫全書</w:t>
      </w:r>
      <w:r>
        <w:rPr>
          <w:rFonts w:ascii="Times New Roman" w:eastAsia="SimSun" w:hAnsi="Times New Roman" w:cs="Times New Roman"/>
        </w:rPr>
        <w:t>. Vol. 244</w:t>
      </w:r>
      <w:r>
        <w:rPr>
          <w:rFonts w:ascii="Times New Roman" w:eastAsia="SimSun" w:hAnsi="Times New Roman" w:cs="Times New Roman"/>
          <w:iCs/>
        </w:rPr>
        <w:t>. Taipei: Taiwan Shangwu yinshuguan, 2013.</w:t>
      </w:r>
    </w:p>
    <w:p w14:paraId="4CEC2216"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Somers, Robert M. “The end of the T'ang.” In </w:t>
      </w:r>
      <w:r>
        <w:rPr>
          <w:rFonts w:ascii="Times New Roman" w:eastAsia="SimSun" w:hAnsi="Times New Roman" w:cs="Times New Roman"/>
          <w:i/>
          <w:iCs/>
        </w:rPr>
        <w:t>The Cambridge History of China Volume 3: Sui and T’ang China, 598-906, Part 1</w:t>
      </w:r>
      <w:r>
        <w:rPr>
          <w:rFonts w:ascii="Times New Roman" w:eastAsia="SimSun" w:hAnsi="Times New Roman" w:cs="Times New Roman"/>
        </w:rPr>
        <w:t>, edited by Denis Twitchett, 682-789. Cambridge: Cambridge University Press, 1979.</w:t>
      </w:r>
    </w:p>
    <w:p w14:paraId="19E4937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lastRenderedPageBreak/>
        <w:t>Song Minqiu</w:t>
      </w:r>
      <w:r>
        <w:rPr>
          <w:rFonts w:ascii="Times New Roman" w:eastAsia="SimSun" w:hAnsi="Times New Roman" w:cs="Times New Roman" w:hint="eastAsia"/>
        </w:rPr>
        <w:t>宋敏求</w:t>
      </w:r>
      <w:r>
        <w:rPr>
          <w:rFonts w:ascii="Times New Roman" w:eastAsia="SimSun" w:hAnsi="Times New Roman" w:cs="Times New Roman"/>
        </w:rPr>
        <w:t xml:space="preserve">. </w:t>
      </w:r>
      <w:r>
        <w:rPr>
          <w:rFonts w:ascii="Times New Roman" w:eastAsia="SimSun" w:hAnsi="Times New Roman" w:cs="Times New Roman"/>
          <w:i/>
        </w:rPr>
        <w:t xml:space="preserve">Tang dazhaoling ji </w:t>
      </w:r>
      <w:r>
        <w:rPr>
          <w:rFonts w:ascii="Times New Roman" w:eastAsia="SimSun" w:hAnsi="Times New Roman" w:cs="Times New Roman" w:hint="eastAsia"/>
        </w:rPr>
        <w:t>唐大詔令集</w:t>
      </w:r>
      <w:r>
        <w:rPr>
          <w:rFonts w:ascii="Times New Roman" w:eastAsia="SimSun" w:hAnsi="Times New Roman" w:cs="Times New Roman"/>
        </w:rPr>
        <w:t xml:space="preserve"> (Great collection of the edicts and commands from the Tang dynasty). Beijing: Zhonghua shuju, 2008.</w:t>
      </w:r>
    </w:p>
    <w:p w14:paraId="70F9FE2A"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Song Mingqiu </w:t>
      </w:r>
      <w:r>
        <w:rPr>
          <w:rFonts w:ascii="Times New Roman" w:eastAsia="SimSun" w:hAnsi="Times New Roman" w:cs="Times New Roman" w:hint="eastAsia"/>
        </w:rPr>
        <w:t>宋敏求</w:t>
      </w:r>
      <w:r>
        <w:rPr>
          <w:rFonts w:ascii="Times New Roman" w:eastAsia="SimSun" w:hAnsi="Times New Roman" w:cs="Times New Roman"/>
        </w:rPr>
        <w:t xml:space="preserve">. </w:t>
      </w:r>
      <w:r>
        <w:rPr>
          <w:rFonts w:ascii="Times New Roman" w:eastAsia="SimSun" w:hAnsi="Times New Roman" w:cs="Times New Roman"/>
          <w:i/>
          <w:iCs/>
        </w:rPr>
        <w:t>Tang da zhaoling ji</w:t>
      </w:r>
      <w:r>
        <w:rPr>
          <w:rFonts w:ascii="Times New Roman" w:eastAsia="SimSun" w:hAnsi="Times New Roman" w:cs="Times New Roman"/>
        </w:rPr>
        <w:t xml:space="preserve"> </w:t>
      </w:r>
      <w:r>
        <w:rPr>
          <w:rFonts w:ascii="Times New Roman" w:eastAsia="SimSun" w:hAnsi="Times New Roman" w:cs="Times New Roman" w:hint="eastAsia"/>
        </w:rPr>
        <w:t>唐大詔令集</w:t>
      </w:r>
      <w:r>
        <w:rPr>
          <w:rFonts w:ascii="Times New Roman" w:eastAsia="SimSun" w:hAnsi="Times New Roman" w:cs="Times New Roman"/>
        </w:rPr>
        <w:t xml:space="preserve">. In </w:t>
      </w:r>
      <w:r>
        <w:rPr>
          <w:rFonts w:ascii="Times New Roman" w:eastAsia="SimSun" w:hAnsi="Times New Roman" w:cs="Times New Roman"/>
          <w:iCs/>
        </w:rPr>
        <w:t>Wenyuange Siku quanshu</w:t>
      </w:r>
      <w:r>
        <w:rPr>
          <w:rFonts w:ascii="Times New Roman" w:eastAsia="SimSun" w:hAnsi="Times New Roman" w:cs="Times New Roman" w:hint="eastAsia"/>
          <w:iCs/>
        </w:rPr>
        <w:t>文淵閣四庫全書</w:t>
      </w:r>
      <w:r>
        <w:rPr>
          <w:rFonts w:ascii="Times New Roman" w:eastAsia="SimSun" w:hAnsi="Times New Roman" w:cs="Times New Roman"/>
          <w:iCs/>
        </w:rPr>
        <w:t>. V</w:t>
      </w:r>
      <w:r>
        <w:rPr>
          <w:rFonts w:ascii="Times New Roman" w:eastAsia="SimSun" w:hAnsi="Times New Roman" w:cs="Times New Roman"/>
        </w:rPr>
        <w:t xml:space="preserve">ol. 426. </w:t>
      </w:r>
      <w:r>
        <w:rPr>
          <w:rFonts w:ascii="Times New Roman" w:eastAsia="SimSun" w:hAnsi="Times New Roman" w:cs="Times New Roman"/>
          <w:iCs/>
        </w:rPr>
        <w:t>Taipei: Taiwan Shangwu yinshuguan, 2013.</w:t>
      </w:r>
    </w:p>
    <w:p w14:paraId="41988B77" w14:textId="77777777" w:rsidR="00575606" w:rsidRDefault="00575606" w:rsidP="00575606">
      <w:pPr>
        <w:ind w:left="720" w:hanging="720"/>
        <w:rPr>
          <w:rFonts w:ascii="Times New Roman" w:eastAsia="SimSun" w:hAnsi="Times New Roman" w:cs="Times New Roman"/>
          <w:color w:val="222222"/>
          <w:shd w:val="clear" w:color="auto" w:fill="FFFFFF"/>
        </w:rPr>
      </w:pPr>
      <w:r>
        <w:rPr>
          <w:rFonts w:ascii="Times New Roman" w:eastAsia="SimSun" w:hAnsi="Times New Roman" w:cs="Times New Roman"/>
        </w:rPr>
        <w:t xml:space="preserve">Song Weiche </w:t>
      </w:r>
      <w:r>
        <w:rPr>
          <w:rFonts w:ascii="Times New Roman" w:eastAsia="SimSun" w:hAnsi="Times New Roman" w:cs="Times New Roman" w:hint="eastAsia"/>
        </w:rPr>
        <w:t>宋維哲</w:t>
      </w:r>
      <w:r>
        <w:rPr>
          <w:rFonts w:ascii="Times New Roman" w:eastAsia="SimSun" w:hAnsi="Times New Roman" w:cs="Times New Roman"/>
        </w:rPr>
        <w:t>. “</w:t>
      </w:r>
      <w:r>
        <w:rPr>
          <w:rFonts w:ascii="Times New Roman" w:eastAsia="SimSun" w:hAnsi="Times New Roman" w:cs="Times New Roman"/>
          <w:i/>
        </w:rPr>
        <w:t>Qunshu zhiyao</w:t>
      </w:r>
      <w:r>
        <w:rPr>
          <w:rFonts w:ascii="Times New Roman" w:eastAsia="SimSun" w:hAnsi="Times New Roman" w:cs="Times New Roman"/>
        </w:rPr>
        <w:t xml:space="preserve"> yin jing shulue</w:t>
      </w:r>
      <w:r>
        <w:rPr>
          <w:rFonts w:ascii="Times New Roman" w:eastAsia="SimSun" w:hAnsi="Times New Roman" w:cs="Times New Roman" w:hint="eastAsia"/>
        </w:rPr>
        <w:t>群書治要引經述略</w:t>
      </w:r>
      <w:r>
        <w:rPr>
          <w:rFonts w:ascii="Times New Roman" w:eastAsia="SimSun" w:hAnsi="Times New Roman" w:cs="Times New Roman"/>
        </w:rPr>
        <w:t xml:space="preserve">” (Outline of the canonical works excerpted by the </w:t>
      </w:r>
      <w:r>
        <w:rPr>
          <w:rFonts w:ascii="Times New Roman" w:eastAsia="SimSun" w:hAnsi="Times New Roman" w:cs="Times New Roman"/>
          <w:i/>
          <w:iCs/>
        </w:rPr>
        <w:t>Qunshu zhiyao</w:t>
      </w:r>
      <w:r>
        <w:rPr>
          <w:rFonts w:ascii="Times New Roman" w:eastAsia="SimSun" w:hAnsi="Times New Roman" w:cs="Times New Roman"/>
        </w:rPr>
        <w:t xml:space="preserve">). </w:t>
      </w:r>
      <w:r>
        <w:rPr>
          <w:rFonts w:ascii="Times New Roman" w:eastAsia="SimSun" w:hAnsi="Times New Roman" w:cs="Times New Roman"/>
          <w:i/>
          <w:iCs/>
        </w:rPr>
        <w:t>Youfeng chuming niankan</w:t>
      </w:r>
      <w:r>
        <w:rPr>
          <w:rFonts w:ascii="Times New Roman" w:eastAsia="SimSun" w:hAnsi="Times New Roman" w:cs="Times New Roman" w:hint="eastAsia"/>
        </w:rPr>
        <w:t>有鳳初鳴年刊</w:t>
      </w:r>
      <w:r>
        <w:rPr>
          <w:rFonts w:ascii="Times New Roman" w:eastAsia="SimSun" w:hAnsi="Times New Roman" w:cs="Times New Roman"/>
        </w:rPr>
        <w:t xml:space="preserve"> 2 (2006):151.</w:t>
      </w:r>
    </w:p>
    <w:p w14:paraId="142B37F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Song Yushun </w:t>
      </w:r>
      <w:r>
        <w:rPr>
          <w:rFonts w:ascii="Times New Roman" w:eastAsia="SimSun" w:hAnsi="Times New Roman" w:cs="Times New Roman" w:hint="eastAsia"/>
        </w:rPr>
        <w:t>宋玉順</w:t>
      </w:r>
      <w:r>
        <w:rPr>
          <w:rFonts w:ascii="Times New Roman" w:eastAsia="SimSun" w:hAnsi="Times New Roman" w:cs="Times New Roman"/>
        </w:rPr>
        <w:t>. “</w:t>
      </w:r>
      <w:r>
        <w:rPr>
          <w:rFonts w:ascii="Times New Roman" w:eastAsia="SimSun" w:hAnsi="Times New Roman" w:cs="Times New Roman"/>
          <w:i/>
          <w:iCs/>
        </w:rPr>
        <w:t xml:space="preserve">Qunshu zhiyao </w:t>
      </w:r>
      <w:r>
        <w:rPr>
          <w:rFonts w:ascii="Times New Roman" w:eastAsia="SimSun" w:hAnsi="Times New Roman" w:cs="Times New Roman"/>
        </w:rPr>
        <w:t xml:space="preserve">fanying de Qi wenhua zhiguo linian ji qi yingxiang </w:t>
      </w:r>
      <w:r>
        <w:rPr>
          <w:rFonts w:ascii="Times New Roman" w:eastAsia="SimSun" w:hAnsi="Times New Roman" w:cs="Times New Roman" w:hint="eastAsia"/>
        </w:rPr>
        <w:t>群書治要反映的齊文化治國理念及其影響</w:t>
      </w:r>
      <w:r>
        <w:rPr>
          <w:rFonts w:ascii="Times New Roman" w:eastAsia="SimSun" w:hAnsi="Times New Roman" w:cs="Times New Roman"/>
        </w:rPr>
        <w:t xml:space="preserve">” (Qi political culture and its influence in the </w:t>
      </w:r>
      <w:r>
        <w:rPr>
          <w:rFonts w:ascii="Times New Roman" w:eastAsia="SimSun" w:hAnsi="Times New Roman" w:cs="Times New Roman"/>
          <w:i/>
          <w:iCs/>
        </w:rPr>
        <w:t>Qunshu zhiyao</w:t>
      </w:r>
      <w:r>
        <w:rPr>
          <w:rFonts w:ascii="Times New Roman" w:eastAsia="SimSun" w:hAnsi="Times New Roman" w:cs="Times New Roman"/>
        </w:rPr>
        <w:t xml:space="preserve">). </w:t>
      </w:r>
      <w:r>
        <w:rPr>
          <w:rFonts w:ascii="Times New Roman" w:eastAsia="SimSun" w:hAnsi="Times New Roman" w:cs="Times New Roman"/>
          <w:i/>
          <w:iCs/>
        </w:rPr>
        <w:t xml:space="preserve">Guanzi xuekan </w:t>
      </w:r>
      <w:r>
        <w:rPr>
          <w:rFonts w:ascii="Times New Roman" w:eastAsia="SimSun" w:hAnsi="Times New Roman" w:cs="Times New Roman" w:hint="eastAsia"/>
        </w:rPr>
        <w:t>管子學刊</w:t>
      </w:r>
      <w:r>
        <w:rPr>
          <w:rFonts w:ascii="Times New Roman" w:eastAsia="SimSun" w:hAnsi="Times New Roman" w:cs="Times New Roman"/>
        </w:rPr>
        <w:t xml:space="preserve"> (Guanzi journal) 2 (2018): 76-81.</w:t>
      </w:r>
    </w:p>
    <w:p w14:paraId="590EA92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Sorensen, Joseph T. </w:t>
      </w:r>
      <w:r>
        <w:rPr>
          <w:rFonts w:ascii="Times New Roman" w:eastAsia="SimSun" w:hAnsi="Times New Roman" w:cs="Times New Roman"/>
          <w:i/>
          <w:iCs/>
        </w:rPr>
        <w:t xml:space="preserve">Optical Allusions: Screens, Paintings, and Poetry in Classical Japan (ca. 800-1200). </w:t>
      </w:r>
      <w:r>
        <w:rPr>
          <w:rFonts w:ascii="Times New Roman" w:eastAsia="SimSun" w:hAnsi="Times New Roman" w:cs="Times New Roman"/>
        </w:rPr>
        <w:t>Leiden: Brill, 2012.</w:t>
      </w:r>
    </w:p>
    <w:p w14:paraId="227B9C9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Spencer, Diana. </w:t>
      </w:r>
      <w:r>
        <w:rPr>
          <w:rFonts w:ascii="Times New Roman" w:eastAsia="SimSun" w:hAnsi="Times New Roman" w:cs="Times New Roman"/>
          <w:i/>
          <w:iCs/>
        </w:rPr>
        <w:t>Landscape and Roman Identity</w:t>
      </w:r>
      <w:r>
        <w:rPr>
          <w:rFonts w:ascii="Times New Roman" w:eastAsia="SimSun" w:hAnsi="Times New Roman" w:cs="Times New Roman"/>
        </w:rPr>
        <w:t>. Cambridge, Cambridge University Press, 2010.</w:t>
      </w:r>
    </w:p>
    <w:p w14:paraId="7B328CB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Spencer, Diana. “Ρωμαίζω … ergo sum: becoming Roman in Varro’s de Lingua Latina.” In </w:t>
      </w:r>
      <w:r>
        <w:rPr>
          <w:rFonts w:ascii="Times New Roman" w:eastAsia="SimSun" w:hAnsi="Times New Roman" w:cs="Times New Roman"/>
          <w:i/>
          <w:iCs/>
        </w:rPr>
        <w:t>Cultural Memory and Identity in Ancient Societies</w:t>
      </w:r>
      <w:r>
        <w:rPr>
          <w:rFonts w:ascii="Times New Roman" w:eastAsia="SimSun" w:hAnsi="Times New Roman" w:cs="Times New Roman"/>
        </w:rPr>
        <w:t>, edited by Martin Bommas, 43-60. London: Continuum International Publishing Group, 2011.</w:t>
      </w:r>
    </w:p>
    <w:p w14:paraId="5D4D361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i/>
          <w:iCs/>
        </w:rPr>
        <w:t>The Spring and Autumn Annals of Master Yan</w:t>
      </w:r>
      <w:r>
        <w:rPr>
          <w:rFonts w:ascii="Times New Roman" w:eastAsia="SimSun" w:hAnsi="Times New Roman" w:cs="Times New Roman"/>
        </w:rPr>
        <w:t>. Translated by Olivia Milburn. Leiden: Brill, 2016.</w:t>
      </w:r>
    </w:p>
    <w:p w14:paraId="7621536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Spiro, Audrey. </w:t>
      </w:r>
      <w:r>
        <w:rPr>
          <w:rFonts w:ascii="Times New Roman" w:eastAsia="SimSun" w:hAnsi="Times New Roman" w:cs="Times New Roman"/>
          <w:i/>
          <w:iCs/>
        </w:rPr>
        <w:t xml:space="preserve">Contemplating the Ancients: Aesthetic and Social Issues in Early Chinese Portraiture. </w:t>
      </w:r>
      <w:r>
        <w:rPr>
          <w:rFonts w:ascii="Times New Roman" w:eastAsia="SimSun" w:hAnsi="Times New Roman" w:cs="Times New Roman"/>
        </w:rPr>
        <w:t>Berkeley: University of California Press, 1990.</w:t>
      </w:r>
    </w:p>
    <w:p w14:paraId="77891C42" w14:textId="77777777" w:rsidR="00575606" w:rsidRDefault="00575606" w:rsidP="00575606">
      <w:pPr>
        <w:ind w:left="720" w:hanging="720"/>
        <w:rPr>
          <w:rFonts w:ascii="Times New Roman" w:eastAsia="SimSun" w:hAnsi="Times New Roman" w:cs="Times New Roman"/>
        </w:rPr>
      </w:pPr>
      <w:bookmarkStart w:id="301" w:name="_Hlk96329682"/>
      <w:r>
        <w:rPr>
          <w:rFonts w:ascii="Times New Roman" w:eastAsia="SimSun" w:hAnsi="Times New Roman" w:cs="Times New Roman"/>
        </w:rPr>
        <w:t xml:space="preserve">Ssu-ma Ch’ien. </w:t>
      </w:r>
      <w:bookmarkEnd w:id="301"/>
      <w:r>
        <w:rPr>
          <w:rFonts w:ascii="Times New Roman" w:eastAsia="SimSun" w:hAnsi="Times New Roman" w:cs="Times New Roman"/>
          <w:i/>
          <w:iCs/>
        </w:rPr>
        <w:t>The Grand Scribe’s Records</w:t>
      </w:r>
      <w:r>
        <w:rPr>
          <w:rFonts w:ascii="Times New Roman" w:eastAsia="SimSun" w:hAnsi="Times New Roman" w:cs="Times New Roman"/>
        </w:rPr>
        <w:t xml:space="preserve"> </w:t>
      </w:r>
      <w:r>
        <w:rPr>
          <w:rFonts w:ascii="Times New Roman" w:eastAsia="SimSun" w:hAnsi="Times New Roman" w:cs="Times New Roman"/>
          <w:i/>
          <w:iCs/>
        </w:rPr>
        <w:t xml:space="preserve">Volume </w:t>
      </w:r>
      <w:bookmarkStart w:id="302" w:name="_Hlk96329672"/>
      <w:r>
        <w:rPr>
          <w:rFonts w:ascii="Times New Roman" w:eastAsia="SimSun" w:hAnsi="Times New Roman" w:cs="Times New Roman"/>
          <w:i/>
          <w:iCs/>
        </w:rPr>
        <w:t>I: The Basic Annals of Pre-Han China</w:t>
      </w:r>
      <w:bookmarkEnd w:id="302"/>
      <w:r>
        <w:rPr>
          <w:rFonts w:ascii="Times New Roman" w:eastAsia="SimSun" w:hAnsi="Times New Roman" w:cs="Times New Roman"/>
        </w:rPr>
        <w:t>, edited by William H. Nienhauser, Jr. and translated by Tsai-fa Cheng, Zongli Lu, William H. Nienhauser, Jr., and Robert Reynolds. Bloomington: Indiana University Press, 1994.</w:t>
      </w:r>
    </w:p>
    <w:p w14:paraId="620E16C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Ssu-ma Ch’ien. </w:t>
      </w:r>
      <w:r>
        <w:rPr>
          <w:rFonts w:ascii="Times New Roman" w:eastAsia="SimSun" w:hAnsi="Times New Roman" w:cs="Times New Roman"/>
          <w:i/>
          <w:iCs/>
        </w:rPr>
        <w:t>The Grand Scribe’s Records Volume</w:t>
      </w:r>
      <w:r>
        <w:rPr>
          <w:rFonts w:ascii="Times New Roman" w:eastAsia="SimSun" w:hAnsi="Times New Roman" w:cs="Times New Roman"/>
        </w:rPr>
        <w:t xml:space="preserve"> </w:t>
      </w:r>
      <w:r>
        <w:rPr>
          <w:rFonts w:ascii="Times New Roman" w:eastAsia="SimSun" w:hAnsi="Times New Roman" w:cs="Times New Roman"/>
          <w:i/>
          <w:iCs/>
        </w:rPr>
        <w:t>V.1: The Hereditary Houses of Pre-Han China Part 1</w:t>
      </w:r>
      <w:r>
        <w:rPr>
          <w:rFonts w:ascii="Times New Roman" w:eastAsia="SimSun" w:hAnsi="Times New Roman" w:cs="Times New Roman"/>
        </w:rPr>
        <w:t xml:space="preserve">, edited by William H. Nienhauser, Jr. and translated by Weiguo Cao, Zhi Chen, Scott Cook, Hongyu Huang, Bruce Knickerbocker, William H. </w:t>
      </w:r>
      <w:r>
        <w:rPr>
          <w:rFonts w:ascii="Times New Roman" w:eastAsia="SimSun" w:hAnsi="Times New Roman" w:cs="Times New Roman"/>
        </w:rPr>
        <w:lastRenderedPageBreak/>
        <w:t>Nienhauser, Jr., Wang Jing, Zhang Zhenjun, and Zhao Hua. Bloomington: Indiana University Press, 2006.</w:t>
      </w:r>
    </w:p>
    <w:p w14:paraId="518C7B1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Struve, Lynn A. “Introduction to the Symposium: Memory and Chinese Text.” </w:t>
      </w:r>
      <w:r>
        <w:rPr>
          <w:rFonts w:ascii="Times New Roman" w:eastAsia="SimSun" w:hAnsi="Times New Roman" w:cs="Times New Roman"/>
          <w:i/>
          <w:iCs/>
          <w:lang w:val="de-DE"/>
        </w:rPr>
        <w:t>Chinese Literature: Essays, Articles, Reviews</w:t>
      </w:r>
      <w:r>
        <w:rPr>
          <w:rFonts w:ascii="Times New Roman" w:eastAsia="SimSun" w:hAnsi="Times New Roman" w:cs="Times New Roman"/>
          <w:lang w:val="de-DE"/>
        </w:rPr>
        <w:t xml:space="preserve"> </w:t>
      </w:r>
      <w:r>
        <w:rPr>
          <w:rFonts w:ascii="Times New Roman" w:eastAsia="SimSun" w:hAnsi="Times New Roman" w:cs="Times New Roman"/>
          <w:i/>
          <w:iCs/>
          <w:lang w:val="de-DE"/>
        </w:rPr>
        <w:t>(CLEAR)</w:t>
      </w:r>
      <w:r>
        <w:rPr>
          <w:rFonts w:ascii="Times New Roman" w:eastAsia="SimSun" w:hAnsi="Times New Roman" w:cs="Times New Roman"/>
          <w:lang w:val="de-DE"/>
        </w:rPr>
        <w:t xml:space="preserve"> 27 (2005): 1-4.</w:t>
      </w:r>
    </w:p>
    <w:p w14:paraId="155A7D3E"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Swartz, Wendy. “Intertextuality and Cultural Memory in Early Medieval China: Jiang Yan’s Imitation of Nearly Lost and Lost Writers.” In </w:t>
      </w:r>
      <w:r>
        <w:rPr>
          <w:rFonts w:ascii="Times New Roman" w:eastAsia="SimSun" w:hAnsi="Times New Roman" w:cs="Times New Roman"/>
          <w:i/>
          <w:iCs/>
        </w:rPr>
        <w:t xml:space="preserve">Memory in Medieval China: Text, Ritual and Community, </w:t>
      </w:r>
      <w:r>
        <w:rPr>
          <w:rFonts w:ascii="Times New Roman" w:eastAsia="SimSun" w:hAnsi="Times New Roman" w:cs="Times New Roman"/>
        </w:rPr>
        <w:t>edited by Wendy Swartz and Robert F. Campany, 36-62. Leiden: Brill, 2018.</w:t>
      </w:r>
    </w:p>
    <w:p w14:paraId="4B83783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Swartz, Wendy. </w:t>
      </w:r>
      <w:r>
        <w:rPr>
          <w:rFonts w:ascii="Times New Roman" w:eastAsia="SimSun" w:hAnsi="Times New Roman" w:cs="Times New Roman"/>
          <w:i/>
          <w:iCs/>
        </w:rPr>
        <w:t>Reading Philosophy, Writing Poetry: Intertextual Modes of Making Meaning in Early Medieval China</w:t>
      </w:r>
      <w:r>
        <w:rPr>
          <w:rFonts w:ascii="Times New Roman" w:eastAsia="SimSun" w:hAnsi="Times New Roman" w:cs="Times New Roman"/>
        </w:rPr>
        <w:t>. Cambridge: Harvard University Asia Center, 2018.</w:t>
      </w:r>
    </w:p>
    <w:p w14:paraId="0DA85EE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Taguchi Yoshifumi </w:t>
      </w:r>
      <w:r>
        <w:rPr>
          <w:rFonts w:ascii="Times New Roman" w:eastAsia="SimSun" w:hAnsi="Times New Roman" w:cs="Times New Roman" w:hint="eastAsia"/>
        </w:rPr>
        <w:t>田口佳史</w:t>
      </w:r>
      <w:r>
        <w:rPr>
          <w:rFonts w:ascii="Times New Roman" w:eastAsia="SimSun" w:hAnsi="Times New Roman" w:cs="Times New Roman"/>
        </w:rPr>
        <w:t xml:space="preserve">. </w:t>
      </w:r>
      <w:r>
        <w:rPr>
          <w:rFonts w:ascii="Times New Roman" w:eastAsia="SimSun" w:hAnsi="Times New Roman" w:cs="Times New Roman"/>
          <w:i/>
          <w:iCs/>
        </w:rPr>
        <w:t>Bijinesurīdā no tame Jōgan seiyō kōgi</w:t>
      </w:r>
      <w:r>
        <w:rPr>
          <w:rFonts w:ascii="Times New Roman" w:eastAsia="SimSun" w:hAnsi="Times New Roman" w:cs="Times New Roman"/>
        </w:rPr>
        <w:t xml:space="preserve"> </w:t>
      </w:r>
      <w:r>
        <w:rPr>
          <w:rFonts w:ascii="Times New Roman" w:eastAsia="SimSun" w:hAnsi="Times New Roman" w:cs="Times New Roman" w:hint="eastAsia"/>
        </w:rPr>
        <w:t>ビジネスリーダーのための</w:t>
      </w:r>
      <w:r>
        <w:rPr>
          <w:rFonts w:ascii="Times New Roman" w:eastAsia="SimSun" w:hAnsi="Times New Roman" w:cs="Times New Roman"/>
        </w:rPr>
        <w:t xml:space="preserve"> </w:t>
      </w:r>
      <w:r>
        <w:rPr>
          <w:rFonts w:ascii="Times New Roman" w:eastAsia="SimSun" w:hAnsi="Times New Roman" w:cs="Times New Roman" w:hint="eastAsia"/>
        </w:rPr>
        <w:t>貞観政要講義</w:t>
      </w:r>
      <w:r>
        <w:rPr>
          <w:rFonts w:ascii="Times New Roman" w:eastAsia="SimSun" w:hAnsi="Times New Roman" w:cs="Times New Roman"/>
        </w:rPr>
        <w:t xml:space="preserve"> (Lecture notes on the </w:t>
      </w:r>
      <w:r>
        <w:rPr>
          <w:rFonts w:ascii="Times New Roman" w:eastAsia="SimSun" w:hAnsi="Times New Roman" w:cs="Times New Roman"/>
          <w:i/>
          <w:iCs/>
        </w:rPr>
        <w:t xml:space="preserve">Zhenguan zhengyao </w:t>
      </w:r>
      <w:r>
        <w:rPr>
          <w:rFonts w:ascii="Times New Roman" w:eastAsia="SimSun" w:hAnsi="Times New Roman" w:cs="Times New Roman"/>
        </w:rPr>
        <w:t>for business leaders). Tokyo: Kobunsha Co. Ltd, 2015.</w:t>
      </w:r>
    </w:p>
    <w:p w14:paraId="0F4E8EB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Taguchi Yoshifumi </w:t>
      </w:r>
      <w:r>
        <w:rPr>
          <w:rFonts w:ascii="Times New Roman" w:eastAsia="Batang" w:hAnsi="Times New Roman" w:cs="Times New Roman" w:hint="eastAsia"/>
        </w:rPr>
        <w:t>타구치</w:t>
      </w:r>
      <w:r>
        <w:rPr>
          <w:rFonts w:ascii="Times New Roman" w:eastAsia="SimSun" w:hAnsi="Times New Roman" w:cs="Times New Roman"/>
        </w:rPr>
        <w:t xml:space="preserve"> </w:t>
      </w:r>
      <w:r>
        <w:rPr>
          <w:rFonts w:ascii="Times New Roman" w:eastAsia="Batang" w:hAnsi="Times New Roman" w:cs="Times New Roman" w:hint="eastAsia"/>
        </w:rPr>
        <w:t>요시후미</w:t>
      </w:r>
      <w:r>
        <w:rPr>
          <w:rFonts w:ascii="Times New Roman" w:eastAsia="SimSun" w:hAnsi="Times New Roman" w:cs="Times New Roman"/>
        </w:rPr>
        <w:t xml:space="preserve">. </w:t>
      </w:r>
      <w:r>
        <w:rPr>
          <w:rFonts w:ascii="Times New Roman" w:eastAsia="SimSun" w:hAnsi="Times New Roman" w:cs="Times New Roman"/>
          <w:i/>
          <w:iCs/>
        </w:rPr>
        <w:t>Jeonggwan jeongyo gang-ui: lideosib, cheon nyeon-ui jihyeleul ilgda</w:t>
      </w:r>
      <w:r>
        <w:rPr>
          <w:rFonts w:ascii="Times New Roman" w:eastAsia="SimSun" w:hAnsi="Times New Roman" w:cs="Times New Roman"/>
        </w:rPr>
        <w:t xml:space="preserve"> </w:t>
      </w:r>
      <w:r>
        <w:rPr>
          <w:rFonts w:ascii="Times New Roman" w:eastAsia="Batang" w:hAnsi="Times New Roman" w:cs="Times New Roman" w:hint="eastAsia"/>
        </w:rPr>
        <w:t>정관정요</w:t>
      </w:r>
      <w:r>
        <w:rPr>
          <w:rFonts w:ascii="Times New Roman" w:eastAsia="SimSun" w:hAnsi="Times New Roman" w:cs="Times New Roman"/>
        </w:rPr>
        <w:t xml:space="preserve"> </w:t>
      </w:r>
      <w:r>
        <w:rPr>
          <w:rFonts w:ascii="Times New Roman" w:eastAsia="Batang" w:hAnsi="Times New Roman" w:cs="Times New Roman" w:hint="eastAsia"/>
        </w:rPr>
        <w:t>강의</w:t>
      </w:r>
      <w:r>
        <w:rPr>
          <w:rFonts w:ascii="Times New Roman" w:eastAsia="SimSun" w:hAnsi="Times New Roman" w:cs="Times New Roman"/>
        </w:rPr>
        <w:t xml:space="preserve"> - </w:t>
      </w:r>
      <w:r>
        <w:rPr>
          <w:rFonts w:ascii="Times New Roman" w:eastAsia="Batang" w:hAnsi="Times New Roman" w:cs="Times New Roman" w:hint="eastAsia"/>
        </w:rPr>
        <w:t>리더십</w:t>
      </w:r>
      <w:r>
        <w:rPr>
          <w:rFonts w:ascii="Times New Roman" w:eastAsia="SimSun" w:hAnsi="Times New Roman" w:cs="Times New Roman"/>
        </w:rPr>
        <w:t xml:space="preserve">, </w:t>
      </w:r>
      <w:r>
        <w:rPr>
          <w:rFonts w:ascii="Times New Roman" w:eastAsia="Batang" w:hAnsi="Times New Roman" w:cs="Times New Roman" w:hint="eastAsia"/>
        </w:rPr>
        <w:t>천</w:t>
      </w:r>
      <w:r>
        <w:rPr>
          <w:rFonts w:ascii="Times New Roman" w:eastAsia="SimSun" w:hAnsi="Times New Roman" w:cs="Times New Roman"/>
        </w:rPr>
        <w:t xml:space="preserve"> </w:t>
      </w:r>
      <w:r>
        <w:rPr>
          <w:rFonts w:ascii="Times New Roman" w:eastAsia="Batang" w:hAnsi="Times New Roman" w:cs="Times New Roman" w:hint="eastAsia"/>
        </w:rPr>
        <w:t>년의</w:t>
      </w:r>
      <w:r>
        <w:rPr>
          <w:rFonts w:ascii="Times New Roman" w:eastAsia="SimSun" w:hAnsi="Times New Roman" w:cs="Times New Roman"/>
        </w:rPr>
        <w:t xml:space="preserve"> </w:t>
      </w:r>
      <w:r>
        <w:rPr>
          <w:rFonts w:ascii="Times New Roman" w:eastAsia="Batang" w:hAnsi="Times New Roman" w:cs="Times New Roman" w:hint="eastAsia"/>
        </w:rPr>
        <w:t>지혜를</w:t>
      </w:r>
      <w:r>
        <w:rPr>
          <w:rFonts w:ascii="Times New Roman" w:eastAsia="SimSun" w:hAnsi="Times New Roman" w:cs="Times New Roman"/>
        </w:rPr>
        <w:t xml:space="preserve"> </w:t>
      </w:r>
      <w:r>
        <w:rPr>
          <w:rFonts w:ascii="Times New Roman" w:eastAsia="Batang" w:hAnsi="Times New Roman" w:cs="Times New Roman" w:hint="eastAsia"/>
        </w:rPr>
        <w:t>읽다</w:t>
      </w:r>
      <w:r>
        <w:rPr>
          <w:rFonts w:ascii="Times New Roman" w:eastAsia="SimSun" w:hAnsi="Times New Roman" w:cs="Times New Roman"/>
        </w:rPr>
        <w:t xml:space="preserve"> (Lecture notes on the </w:t>
      </w:r>
      <w:r>
        <w:rPr>
          <w:rFonts w:ascii="Times New Roman" w:eastAsia="SimSun" w:hAnsi="Times New Roman" w:cs="Times New Roman"/>
          <w:i/>
          <w:iCs/>
        </w:rPr>
        <w:t xml:space="preserve">Zhenguan zhengyao </w:t>
      </w:r>
      <w:r>
        <w:rPr>
          <w:rFonts w:ascii="Times New Roman" w:eastAsia="SimSun" w:hAnsi="Times New Roman" w:cs="Times New Roman"/>
        </w:rPr>
        <w:t>for business leaders). Seoul: Miraebooks, 2015.</w:t>
      </w:r>
    </w:p>
    <w:p w14:paraId="53C64D3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Tang Chinghua. </w:t>
      </w:r>
      <w:r>
        <w:rPr>
          <w:rFonts w:ascii="Times New Roman" w:eastAsia="SimSun" w:hAnsi="Times New Roman" w:cs="Times New Roman"/>
          <w:i/>
          <w:iCs/>
        </w:rPr>
        <w:t xml:space="preserve">The Ruler’s Guide: China’s Greatest Emperor and His Timeless Secrets of Success. </w:t>
      </w:r>
      <w:r>
        <w:rPr>
          <w:rFonts w:ascii="Times New Roman" w:eastAsia="SimSun" w:hAnsi="Times New Roman" w:cs="Times New Roman"/>
        </w:rPr>
        <w:t>New York: Scribner, 2017.</w:t>
      </w:r>
    </w:p>
    <w:p w14:paraId="798DE49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Tang Chinghua </w:t>
      </w:r>
      <w:r>
        <w:rPr>
          <w:rFonts w:ascii="Times New Roman" w:eastAsia="SimSun" w:hAnsi="Times New Roman" w:cs="Times New Roman" w:hint="eastAsia"/>
        </w:rPr>
        <w:t>唐慶華</w:t>
      </w:r>
      <w:r>
        <w:rPr>
          <w:rFonts w:ascii="Times New Roman" w:eastAsia="SimSun" w:hAnsi="Times New Roman" w:cs="Times New Roman"/>
        </w:rPr>
        <w:t xml:space="preserve">. </w:t>
      </w:r>
      <w:r>
        <w:rPr>
          <w:rFonts w:ascii="Times New Roman" w:eastAsia="SimSun" w:hAnsi="Times New Roman" w:cs="Times New Roman"/>
          <w:i/>
          <w:iCs/>
        </w:rPr>
        <w:t>Tang Taizong lingdaoxue: cong Zhenguan zhengyao de junchen duihua, yi kui zhuoyue lingdaozhe de hexin jiazhi, yi shengshi wei shi</w:t>
      </w:r>
      <w:r>
        <w:rPr>
          <w:rFonts w:ascii="Times New Roman" w:eastAsia="SimSun" w:hAnsi="Times New Roman" w:cs="Times New Roman"/>
        </w:rPr>
        <w:t xml:space="preserve"> </w:t>
      </w:r>
      <w:r>
        <w:rPr>
          <w:rFonts w:ascii="Times New Roman" w:eastAsia="SimSun" w:hAnsi="Times New Roman" w:cs="Times New Roman" w:hint="eastAsia"/>
        </w:rPr>
        <w:t>唐太宗領導學從貞觀政要的君臣對話一窺卓越領導者的核心價值，以盛世為師</w:t>
      </w:r>
      <w:r>
        <w:rPr>
          <w:rFonts w:ascii="Times New Roman" w:eastAsia="SimSun" w:hAnsi="Times New Roman" w:cs="Times New Roman"/>
        </w:rPr>
        <w:t>. Taipei: Acme Publishing Co. Ltd, 2017.</w:t>
      </w:r>
    </w:p>
    <w:p w14:paraId="53866C7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Tang Kejing </w:t>
      </w:r>
      <w:r>
        <w:rPr>
          <w:rFonts w:ascii="Times New Roman" w:eastAsia="SimSun" w:hAnsi="Times New Roman" w:cs="Times New Roman" w:hint="eastAsia"/>
        </w:rPr>
        <w:t>湯可敬</w:t>
      </w:r>
      <w:r>
        <w:rPr>
          <w:rFonts w:ascii="Times New Roman" w:eastAsia="SimSun" w:hAnsi="Times New Roman" w:cs="Times New Roman"/>
        </w:rPr>
        <w:t xml:space="preserve">. </w:t>
      </w:r>
      <w:r>
        <w:rPr>
          <w:rFonts w:ascii="Times New Roman" w:eastAsia="SimSun" w:hAnsi="Times New Roman" w:cs="Times New Roman"/>
          <w:i/>
        </w:rPr>
        <w:t xml:space="preserve">Shuowen jiezi jinshi </w:t>
      </w:r>
      <w:r>
        <w:rPr>
          <w:rFonts w:ascii="Times New Roman" w:eastAsia="SimSun" w:hAnsi="Times New Roman" w:cs="Times New Roman" w:hint="eastAsia"/>
        </w:rPr>
        <w:t>說文解字今釋</w:t>
      </w:r>
      <w:r>
        <w:rPr>
          <w:rFonts w:ascii="Times New Roman" w:eastAsia="SimSun" w:hAnsi="Times New Roman" w:cs="Times New Roman"/>
        </w:rPr>
        <w:t xml:space="preserve"> (Modern translation of the </w:t>
      </w:r>
      <w:r>
        <w:rPr>
          <w:rFonts w:ascii="Times New Roman" w:eastAsia="SimSun" w:hAnsi="Times New Roman" w:cs="Times New Roman"/>
          <w:i/>
          <w:iCs/>
        </w:rPr>
        <w:t>Explanations of Simple and Compound Characters</w:t>
      </w:r>
      <w:r>
        <w:rPr>
          <w:rFonts w:ascii="Times New Roman" w:eastAsia="SimSun" w:hAnsi="Times New Roman" w:cs="Times New Roman"/>
        </w:rPr>
        <w:t>). Changsha: Yueli shushe, 2001.</w:t>
      </w:r>
    </w:p>
    <w:p w14:paraId="66FCBAC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Tang Taizong </w:t>
      </w:r>
      <w:r>
        <w:rPr>
          <w:rFonts w:ascii="Times New Roman" w:eastAsia="SimSun" w:hAnsi="Times New Roman" w:cs="Times New Roman" w:hint="eastAsia"/>
        </w:rPr>
        <w:t>唐太宗</w:t>
      </w:r>
      <w:r>
        <w:rPr>
          <w:rFonts w:ascii="Times New Roman" w:eastAsia="SimSun" w:hAnsi="Times New Roman" w:cs="Times New Roman"/>
        </w:rPr>
        <w:t xml:space="preserve">. </w:t>
      </w:r>
      <w:r>
        <w:rPr>
          <w:rFonts w:ascii="Times New Roman" w:eastAsia="SimSun" w:hAnsi="Times New Roman" w:cs="Times New Roman"/>
          <w:i/>
          <w:iCs/>
        </w:rPr>
        <w:t xml:space="preserve">Di fan </w:t>
      </w:r>
      <w:r>
        <w:rPr>
          <w:rFonts w:ascii="Times New Roman" w:eastAsia="SimSun" w:hAnsi="Times New Roman" w:cs="Times New Roman" w:hint="eastAsia"/>
        </w:rPr>
        <w:t>帝範</w:t>
      </w:r>
      <w:r>
        <w:rPr>
          <w:rFonts w:ascii="Times New Roman" w:eastAsia="SimSun" w:hAnsi="Times New Roman" w:cs="Times New Roman"/>
        </w:rPr>
        <w:t xml:space="preserve"> (Model for an emperor). In </w:t>
      </w:r>
      <w:r>
        <w:rPr>
          <w:rFonts w:ascii="Times New Roman" w:eastAsia="SimSun" w:hAnsi="Times New Roman" w:cs="Times New Roman"/>
          <w:iCs/>
        </w:rPr>
        <w:t>Wenyuange Siku quanshu</w:t>
      </w:r>
      <w:r>
        <w:rPr>
          <w:rFonts w:ascii="Times New Roman" w:eastAsia="SimSun" w:hAnsi="Times New Roman" w:cs="Times New Roman"/>
          <w:i/>
        </w:rPr>
        <w:t xml:space="preserve"> </w:t>
      </w:r>
      <w:r>
        <w:rPr>
          <w:rFonts w:ascii="Times New Roman" w:eastAsia="SimSun" w:hAnsi="Times New Roman" w:cs="Times New Roman" w:hint="eastAsia"/>
        </w:rPr>
        <w:t>文淵閣四庫全書</w:t>
      </w:r>
      <w:r>
        <w:rPr>
          <w:rFonts w:ascii="Times New Roman" w:eastAsia="SimSun" w:hAnsi="Times New Roman" w:cs="Times New Roman"/>
        </w:rPr>
        <w:t xml:space="preserve">. Vol. 696. Taipei: Taiwan Shangwu yinshuguan, 2013. </w:t>
      </w:r>
    </w:p>
    <w:p w14:paraId="0895FCB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Tatsuhiko Seo. “The Tang Dynasty I (618-756).” In </w:t>
      </w:r>
      <w:r>
        <w:rPr>
          <w:rFonts w:ascii="Times New Roman" w:eastAsia="SimSun" w:hAnsi="Times New Roman" w:cs="Times New Roman"/>
          <w:i/>
        </w:rPr>
        <w:t xml:space="preserve">Routledge Handbook of Imperial </w:t>
      </w:r>
      <w:r>
        <w:rPr>
          <w:rFonts w:ascii="Times New Roman" w:eastAsia="SimSun" w:hAnsi="Times New Roman" w:cs="Times New Roman"/>
          <w:i/>
        </w:rPr>
        <w:lastRenderedPageBreak/>
        <w:t>Chinese History</w:t>
      </w:r>
      <w:r>
        <w:rPr>
          <w:rFonts w:ascii="Times New Roman" w:eastAsia="SimSun" w:hAnsi="Times New Roman" w:cs="Times New Roman"/>
        </w:rPr>
        <w:t>, edited by Victor C. Xiong and Kenneth J. Hammond, 126-143</w:t>
      </w:r>
      <w:r>
        <w:rPr>
          <w:rFonts w:ascii="Times New Roman" w:eastAsia="SimSun" w:hAnsi="Times New Roman" w:cs="Times New Roman"/>
          <w:i/>
        </w:rPr>
        <w:t xml:space="preserve">. </w:t>
      </w:r>
      <w:r>
        <w:rPr>
          <w:rFonts w:ascii="Times New Roman" w:eastAsia="SimSun" w:hAnsi="Times New Roman" w:cs="Times New Roman"/>
        </w:rPr>
        <w:t>London: Routledge, 2019.</w:t>
      </w:r>
    </w:p>
    <w:p w14:paraId="7D0D00E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Tian Xiaofei. </w:t>
      </w:r>
      <w:r>
        <w:rPr>
          <w:rFonts w:ascii="Times New Roman" w:eastAsia="SimSun" w:hAnsi="Times New Roman" w:cs="Times New Roman"/>
          <w:i/>
          <w:iCs/>
        </w:rPr>
        <w:t xml:space="preserve">Beacon Fire and Shooting Star: The Literary Culture of the Liang (502–557). </w:t>
      </w:r>
      <w:r>
        <w:rPr>
          <w:rFonts w:ascii="Times New Roman" w:eastAsia="SimSun" w:hAnsi="Times New Roman" w:cs="Times New Roman"/>
        </w:rPr>
        <w:t>Cambridge: Harvard University Asia Center, 2007.</w:t>
      </w:r>
    </w:p>
    <w:p w14:paraId="76E95504" w14:textId="77777777" w:rsidR="00575606" w:rsidRDefault="00575606" w:rsidP="00575606">
      <w:pPr>
        <w:ind w:left="720" w:hanging="720"/>
        <w:rPr>
          <w:rFonts w:ascii="Times New Roman" w:eastAsia="SimSun" w:hAnsi="Times New Roman" w:cs="Times New Roman"/>
          <w:iCs/>
          <w:lang w:val="en-AU"/>
        </w:rPr>
      </w:pPr>
      <w:r>
        <w:rPr>
          <w:rFonts w:ascii="Times New Roman" w:eastAsia="SimSun" w:hAnsi="Times New Roman" w:cs="Times New Roman"/>
        </w:rPr>
        <w:t xml:space="preserve">Tian Xiaofei. “Literary Learning: Encyclopedias and Epitomes.” In </w:t>
      </w:r>
      <w:r>
        <w:rPr>
          <w:rFonts w:ascii="Times New Roman" w:eastAsia="SimSun" w:hAnsi="Times New Roman" w:cs="Times New Roman"/>
          <w:i/>
          <w:iCs/>
        </w:rPr>
        <w:t>The</w:t>
      </w:r>
      <w:r>
        <w:rPr>
          <w:rFonts w:ascii="Times New Roman" w:eastAsia="SimSun" w:hAnsi="Times New Roman" w:cs="Times New Roman"/>
        </w:rPr>
        <w:t xml:space="preserve"> </w:t>
      </w:r>
      <w:r>
        <w:rPr>
          <w:rFonts w:ascii="Times New Roman" w:eastAsia="SimSun" w:hAnsi="Times New Roman" w:cs="Times New Roman"/>
          <w:i/>
          <w:iCs/>
        </w:rPr>
        <w:t>Oxford Handbook of Classical Chinese Literature (1000 BCE–900 CE)</w:t>
      </w:r>
      <w:r>
        <w:rPr>
          <w:rFonts w:ascii="Times New Roman" w:eastAsia="SimSun" w:hAnsi="Times New Roman" w:cs="Times New Roman"/>
        </w:rPr>
        <w:t>, edited by Wiebke Denecke, Wai-Yee Li, and Xiaofei Tian, 132-146. New York: Oxford University Press, 2017</w:t>
      </w:r>
      <w:r>
        <w:rPr>
          <w:rFonts w:ascii="Times New Roman" w:eastAsia="SimSun" w:hAnsi="Times New Roman" w:cs="Times New Roman"/>
          <w:iCs/>
        </w:rPr>
        <w:t>.</w:t>
      </w:r>
    </w:p>
    <w:p w14:paraId="706F813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Tian Xiaofei. “Medieval Literary Anthologies.” In </w:t>
      </w:r>
      <w:r>
        <w:rPr>
          <w:rFonts w:ascii="Times New Roman" w:eastAsia="SimSun" w:hAnsi="Times New Roman" w:cs="Times New Roman"/>
          <w:i/>
          <w:iCs/>
        </w:rPr>
        <w:t>Literary Information in China: A History</w:t>
      </w:r>
      <w:r>
        <w:rPr>
          <w:rFonts w:ascii="Times New Roman" w:eastAsia="SimSun" w:hAnsi="Times New Roman" w:cs="Times New Roman"/>
        </w:rPr>
        <w:t>, edited by Jack W. Chen, Anatoly Detwyler, Xiao Liu, Christopher M. B. Nugent, Bruce Rusk, 215-223. New York: Columbia University Press, 2021.</w:t>
      </w:r>
    </w:p>
    <w:p w14:paraId="00BE4567"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Tiankou Jiashi </w:t>
      </w:r>
      <w:r>
        <w:rPr>
          <w:rFonts w:ascii="Times New Roman" w:eastAsia="SimSun" w:hAnsi="Times New Roman" w:cs="Times New Roman" w:hint="eastAsia"/>
        </w:rPr>
        <w:t>田口佳史</w:t>
      </w:r>
      <w:r>
        <w:rPr>
          <w:rFonts w:ascii="Times New Roman" w:eastAsia="SimSun" w:hAnsi="Times New Roman" w:cs="Times New Roman"/>
        </w:rPr>
        <w:t xml:space="preserve">. </w:t>
      </w:r>
      <w:r>
        <w:rPr>
          <w:rFonts w:ascii="Times New Roman" w:eastAsia="SimSun" w:hAnsi="Times New Roman" w:cs="Times New Roman"/>
          <w:i/>
          <w:iCs/>
        </w:rPr>
        <w:t xml:space="preserve">Tiankehan de lingdaoxue: </w:t>
      </w:r>
      <w:r>
        <w:rPr>
          <w:rFonts w:ascii="Times New Roman" w:eastAsia="SimSun" w:hAnsi="Times New Roman" w:cs="Times New Roman" w:hint="eastAsia"/>
        </w:rPr>
        <w:t>天可汗的領導學貞観政要講義</w:t>
      </w:r>
      <w:r>
        <w:rPr>
          <w:rFonts w:ascii="Times New Roman" w:eastAsia="SimSun" w:hAnsi="Times New Roman" w:cs="Times New Roman"/>
        </w:rPr>
        <w:t xml:space="preserve"> (Study of the Heavenly Qaghan’s leadership: Lecture notes on the </w:t>
      </w:r>
      <w:r>
        <w:rPr>
          <w:rFonts w:ascii="Times New Roman" w:eastAsia="SimSun" w:hAnsi="Times New Roman" w:cs="Times New Roman"/>
          <w:i/>
          <w:iCs/>
        </w:rPr>
        <w:t>Zhenguan zhengyao</w:t>
      </w:r>
      <w:r>
        <w:rPr>
          <w:rFonts w:ascii="Times New Roman" w:eastAsia="SimSun" w:hAnsi="Times New Roman" w:cs="Times New Roman"/>
        </w:rPr>
        <w:t>)</w:t>
      </w:r>
      <w:r>
        <w:rPr>
          <w:rFonts w:ascii="Times New Roman" w:eastAsia="SimSun" w:hAnsi="Times New Roman" w:cs="Times New Roman"/>
          <w:i/>
          <w:iCs/>
        </w:rPr>
        <w:t xml:space="preserve">. </w:t>
      </w:r>
      <w:r>
        <w:rPr>
          <w:rFonts w:ascii="Times New Roman" w:eastAsia="SimSun" w:hAnsi="Times New Roman" w:cs="Times New Roman"/>
        </w:rPr>
        <w:t xml:space="preserve">Translated by Huang Jingyao </w:t>
      </w:r>
      <w:r>
        <w:rPr>
          <w:rFonts w:ascii="Times New Roman" w:eastAsia="SimSun" w:hAnsi="Times New Roman" w:cs="Times New Roman" w:hint="eastAsia"/>
        </w:rPr>
        <w:t>黃瀞瑤</w:t>
      </w:r>
      <w:r>
        <w:rPr>
          <w:rFonts w:ascii="Times New Roman" w:eastAsia="SimSun" w:hAnsi="Times New Roman" w:cs="Times New Roman"/>
          <w:i/>
          <w:iCs/>
        </w:rPr>
        <w:t xml:space="preserve">. </w:t>
      </w:r>
      <w:r>
        <w:rPr>
          <w:rFonts w:ascii="Times New Roman" w:eastAsia="SimSun" w:hAnsi="Times New Roman" w:cs="Times New Roman"/>
        </w:rPr>
        <w:t>New Taipei: Yeren Publishing House, 2017.</w:t>
      </w:r>
    </w:p>
    <w:p w14:paraId="1E79291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Togan, Isenbike. “Court Historiography in Early Tang China: Assigning a Place to History and Historians at the Palace.” In </w:t>
      </w:r>
      <w:r>
        <w:rPr>
          <w:rFonts w:ascii="Times New Roman" w:eastAsia="SimSun" w:hAnsi="Times New Roman" w:cs="Times New Roman"/>
          <w:i/>
          <w:iCs/>
        </w:rPr>
        <w:t>Royal Courts in Dynastic States and Empires: A Global Perspective</w:t>
      </w:r>
      <w:r>
        <w:rPr>
          <w:rFonts w:ascii="Times New Roman" w:eastAsia="SimSun" w:hAnsi="Times New Roman" w:cs="Times New Roman"/>
        </w:rPr>
        <w:t>, edited by Jeroen Duindam, Tülay Artan, Metin Kunt, 171-198. Leiden: Brill, 2011.</w:t>
      </w:r>
    </w:p>
    <w:p w14:paraId="292ABC7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Twitchett, Denis. “How to Be an Emperor: T'ang T'ai-tsung's Vision of His Role.” </w:t>
      </w:r>
      <w:r>
        <w:rPr>
          <w:rFonts w:ascii="Times New Roman" w:eastAsia="SimSun" w:hAnsi="Times New Roman" w:cs="Times New Roman"/>
          <w:i/>
          <w:iCs/>
        </w:rPr>
        <w:t>Asia Major</w:t>
      </w:r>
      <w:r>
        <w:rPr>
          <w:rFonts w:ascii="Times New Roman" w:eastAsia="SimSun" w:hAnsi="Times New Roman" w:cs="Times New Roman"/>
        </w:rPr>
        <w:t xml:space="preserve"> 9, no. 1/2 (1996): 1-102.</w:t>
      </w:r>
    </w:p>
    <w:p w14:paraId="678DD7E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Twitchett, Denis. “Hsüan-tsung (reign 712–56).” In </w:t>
      </w:r>
      <w:r>
        <w:rPr>
          <w:rFonts w:ascii="Times New Roman" w:eastAsia="SimSun" w:hAnsi="Times New Roman" w:cs="Times New Roman"/>
          <w:i/>
          <w:iCs/>
        </w:rPr>
        <w:t>The</w:t>
      </w:r>
      <w:r>
        <w:rPr>
          <w:rFonts w:ascii="Times New Roman" w:eastAsia="SimSun" w:hAnsi="Times New Roman" w:cs="Times New Roman"/>
        </w:rPr>
        <w:t xml:space="preserve"> </w:t>
      </w:r>
      <w:r>
        <w:rPr>
          <w:rFonts w:ascii="Times New Roman" w:eastAsia="SimSun" w:hAnsi="Times New Roman" w:cs="Times New Roman"/>
          <w:i/>
          <w:iCs/>
        </w:rPr>
        <w:t xml:space="preserve">Cambridge History of China Volume 3: Sui and T’ang China, 589-906, Part 1, </w:t>
      </w:r>
      <w:r>
        <w:rPr>
          <w:rFonts w:ascii="Times New Roman" w:eastAsia="SimSun" w:hAnsi="Times New Roman" w:cs="Times New Roman"/>
        </w:rPr>
        <w:t xml:space="preserve">edited by Denis Twitchett, </w:t>
      </w:r>
      <w:r>
        <w:rPr>
          <w:rFonts w:ascii="Times New Roman" w:eastAsia="SimSun" w:hAnsi="Times New Roman" w:cs="Times New Roman"/>
          <w:highlight w:val="yellow"/>
        </w:rPr>
        <w:t>pages</w:t>
      </w:r>
      <w:r>
        <w:rPr>
          <w:rFonts w:ascii="Times New Roman" w:eastAsia="SimSun" w:hAnsi="Times New Roman" w:cs="Times New Roman"/>
        </w:rPr>
        <w:t>. Cambridge: Cambridge University Press, 1979.</w:t>
      </w:r>
    </w:p>
    <w:p w14:paraId="47A1460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Twitchett, Denis and Howard J. Wechsler. “Kao-tsung (reign 649-83) and the Empress Wu: The Inheritor and the Usurper.” In </w:t>
      </w:r>
      <w:r>
        <w:rPr>
          <w:rFonts w:ascii="Times New Roman" w:eastAsia="SimSun" w:hAnsi="Times New Roman" w:cs="Times New Roman"/>
          <w:i/>
          <w:iCs/>
        </w:rPr>
        <w:t>The Cambridge History of China Volume 3: Sui and T’ang China, 598-906, Part 1</w:t>
      </w:r>
      <w:r>
        <w:rPr>
          <w:rFonts w:ascii="Times New Roman" w:eastAsia="SimSun" w:hAnsi="Times New Roman" w:cs="Times New Roman"/>
        </w:rPr>
        <w:t xml:space="preserve">, edited by Denis Twitchett, </w:t>
      </w:r>
      <w:r>
        <w:rPr>
          <w:rFonts w:ascii="Times New Roman" w:eastAsia="SimSun" w:hAnsi="Times New Roman" w:cs="Times New Roman"/>
          <w:highlight w:val="yellow"/>
        </w:rPr>
        <w:t>pages</w:t>
      </w:r>
      <w:r>
        <w:rPr>
          <w:rFonts w:ascii="Times New Roman" w:eastAsia="SimSun" w:hAnsi="Times New Roman" w:cs="Times New Roman"/>
        </w:rPr>
        <w:t>. Cambridge: Cambridge University Press, 1979.</w:t>
      </w:r>
    </w:p>
    <w:p w14:paraId="110828B4"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lang w:val="de-DE"/>
        </w:rPr>
        <w:t xml:space="preserve">Tuotuo (Toghto) </w:t>
      </w:r>
      <w:r>
        <w:rPr>
          <w:rFonts w:ascii="Times New Roman" w:eastAsia="SimSun" w:hAnsi="Times New Roman" w:cs="Times New Roman" w:hint="eastAsia"/>
          <w:lang w:val="en-GB"/>
        </w:rPr>
        <w:t>脫脫</w:t>
      </w:r>
      <w:r>
        <w:rPr>
          <w:rFonts w:ascii="Times New Roman" w:eastAsia="SimSun" w:hAnsi="Times New Roman" w:cs="Times New Roman"/>
          <w:lang w:val="de-DE"/>
        </w:rPr>
        <w:t xml:space="preserve">, ed. </w:t>
      </w:r>
      <w:r>
        <w:rPr>
          <w:rFonts w:ascii="Times New Roman" w:eastAsia="SimSun" w:hAnsi="Times New Roman" w:cs="Times New Roman"/>
          <w:i/>
          <w:iCs/>
          <w:lang w:val="en-GB"/>
        </w:rPr>
        <w:t xml:space="preserve">Song shi </w:t>
      </w:r>
      <w:r>
        <w:rPr>
          <w:rFonts w:ascii="Times New Roman" w:eastAsia="SimSun" w:hAnsi="Times New Roman" w:cs="Times New Roman" w:hint="eastAsia"/>
          <w:lang w:val="en-GB"/>
        </w:rPr>
        <w:t>宋史</w:t>
      </w:r>
      <w:r>
        <w:rPr>
          <w:rFonts w:ascii="Times New Roman" w:eastAsia="SimSun" w:hAnsi="Times New Roman" w:cs="Times New Roman"/>
          <w:lang w:val="en-GB"/>
        </w:rPr>
        <w:t xml:space="preserve"> (History of the Song dynasty). In </w:t>
      </w:r>
      <w:r>
        <w:rPr>
          <w:rFonts w:ascii="Times New Roman" w:eastAsia="SimSun" w:hAnsi="Times New Roman" w:cs="Times New Roman"/>
          <w:iCs/>
        </w:rPr>
        <w:t>Wenyuange Siku quanshu</w:t>
      </w:r>
      <w:r>
        <w:rPr>
          <w:rFonts w:ascii="Times New Roman" w:eastAsia="SimSun" w:hAnsi="Times New Roman" w:cs="Times New Roman"/>
          <w:i/>
        </w:rPr>
        <w:t xml:space="preserve"> </w:t>
      </w:r>
      <w:r>
        <w:rPr>
          <w:rFonts w:ascii="Times New Roman" w:eastAsia="SimSun" w:hAnsi="Times New Roman" w:cs="Times New Roman" w:hint="eastAsia"/>
          <w:iCs/>
        </w:rPr>
        <w:t>文淵閣四庫全書</w:t>
      </w:r>
      <w:r>
        <w:rPr>
          <w:rFonts w:ascii="Times New Roman" w:eastAsia="SimSun" w:hAnsi="Times New Roman" w:cs="Times New Roman"/>
          <w:iCs/>
        </w:rPr>
        <w:t xml:space="preserve">. </w:t>
      </w:r>
      <w:r>
        <w:rPr>
          <w:rFonts w:ascii="Times New Roman" w:eastAsia="SimSun" w:hAnsi="Times New Roman" w:cs="Times New Roman"/>
          <w:lang w:val="en-GB"/>
        </w:rPr>
        <w:t>V</w:t>
      </w:r>
      <w:r>
        <w:rPr>
          <w:rFonts w:ascii="Times New Roman" w:eastAsia="SimSun" w:hAnsi="Times New Roman" w:cs="Times New Roman"/>
        </w:rPr>
        <w:t xml:space="preserve">ol. 287. </w:t>
      </w:r>
      <w:r>
        <w:rPr>
          <w:rFonts w:ascii="Times New Roman" w:eastAsia="SimSun" w:hAnsi="Times New Roman" w:cs="Times New Roman"/>
          <w:iCs/>
        </w:rPr>
        <w:t xml:space="preserve">Taipei: Taiwan Shangwu yinshuguan, </w:t>
      </w:r>
      <w:r>
        <w:rPr>
          <w:rFonts w:ascii="Times New Roman" w:eastAsia="SimSun" w:hAnsi="Times New Roman" w:cs="Times New Roman"/>
          <w:iCs/>
        </w:rPr>
        <w:lastRenderedPageBreak/>
        <w:t>2013</w:t>
      </w:r>
      <w:r>
        <w:rPr>
          <w:rFonts w:ascii="Times New Roman" w:eastAsia="SimSun" w:hAnsi="Times New Roman" w:cs="Times New Roman"/>
        </w:rPr>
        <w:t>.</w:t>
      </w:r>
    </w:p>
    <w:p w14:paraId="010E30A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Ury, Marian. “Chinese learning and intellectual life.” In </w:t>
      </w:r>
      <w:r>
        <w:rPr>
          <w:rFonts w:ascii="Times New Roman" w:eastAsia="SimSun" w:hAnsi="Times New Roman" w:cs="Times New Roman"/>
          <w:i/>
          <w:iCs/>
        </w:rPr>
        <w:t>The Cambridge History of Japan, Volume 2: Heian Japan</w:t>
      </w:r>
      <w:r>
        <w:rPr>
          <w:rFonts w:ascii="Times New Roman" w:eastAsia="SimSun" w:hAnsi="Times New Roman" w:cs="Times New Roman"/>
        </w:rPr>
        <w:t>,</w:t>
      </w:r>
      <w:r>
        <w:rPr>
          <w:rFonts w:ascii="Times New Roman" w:eastAsia="SimSun" w:hAnsi="Times New Roman" w:cs="Times New Roman"/>
          <w:i/>
          <w:iCs/>
        </w:rPr>
        <w:t xml:space="preserve"> </w:t>
      </w:r>
      <w:r>
        <w:rPr>
          <w:rFonts w:ascii="Times New Roman" w:eastAsia="SimSun" w:hAnsi="Times New Roman" w:cs="Times New Roman"/>
        </w:rPr>
        <w:t xml:space="preserve">edited by Donald H. Shively and William H McCullough, </w:t>
      </w:r>
      <w:r>
        <w:rPr>
          <w:rFonts w:ascii="Times New Roman" w:eastAsia="SimSun" w:hAnsi="Times New Roman" w:cs="Times New Roman"/>
          <w:highlight w:val="yellow"/>
        </w:rPr>
        <w:t>pages</w:t>
      </w:r>
      <w:r>
        <w:rPr>
          <w:rFonts w:ascii="Times New Roman" w:eastAsia="SimSun" w:hAnsi="Times New Roman" w:cs="Times New Roman"/>
        </w:rPr>
        <w:t>. Cambridge: Cambridge University Press, 1999.</w:t>
      </w:r>
    </w:p>
    <w:p w14:paraId="186E019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Vogelsang, Kai. </w:t>
      </w:r>
      <w:r>
        <w:rPr>
          <w:rFonts w:ascii="Times New Roman" w:eastAsia="SimSun" w:hAnsi="Times New Roman" w:cs="Times New Roman"/>
          <w:i/>
          <w:iCs/>
        </w:rPr>
        <w:t xml:space="preserve">China und Japan: Zwei Reiche unter einem Himmel </w:t>
      </w:r>
      <w:r>
        <w:rPr>
          <w:rFonts w:ascii="Times New Roman" w:eastAsia="SimSun" w:hAnsi="Times New Roman" w:cs="Times New Roman"/>
        </w:rPr>
        <w:t>(China and Japan: two kingdoms under one sky). Stuttgart: Alfred Kröner Verlag, 2020.</w:t>
      </w:r>
    </w:p>
    <w:p w14:paraId="4F3ECB4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Wang Caiyun</w:t>
      </w:r>
      <w:r>
        <w:rPr>
          <w:rFonts w:ascii="Times New Roman" w:eastAsia="SimSun" w:hAnsi="Times New Roman" w:cs="Times New Roman" w:hint="eastAsia"/>
        </w:rPr>
        <w:t>王彩雲</w:t>
      </w:r>
      <w:r>
        <w:rPr>
          <w:rFonts w:ascii="Times New Roman" w:eastAsia="SimSun" w:hAnsi="Times New Roman" w:cs="Times New Roman"/>
        </w:rPr>
        <w:t xml:space="preserve">. “Zhongguo guji zai Hanguo </w:t>
      </w:r>
      <w:r>
        <w:rPr>
          <w:rFonts w:ascii="Times New Roman" w:eastAsia="SimSun" w:hAnsi="Times New Roman" w:cs="Times New Roman" w:hint="eastAsia"/>
        </w:rPr>
        <w:t>中國古籍在韓國</w:t>
      </w:r>
      <w:r>
        <w:rPr>
          <w:rFonts w:ascii="Times New Roman" w:eastAsia="SimSun" w:hAnsi="Times New Roman" w:cs="Times New Roman"/>
        </w:rPr>
        <w:t xml:space="preserve">” (Ancient Chinese texts in Korea). </w:t>
      </w:r>
      <w:r>
        <w:rPr>
          <w:rFonts w:ascii="Times New Roman" w:eastAsia="SimSun" w:hAnsi="Times New Roman" w:cs="Times New Roman"/>
          <w:i/>
          <w:iCs/>
        </w:rPr>
        <w:t xml:space="preserve">Guji zhengli yanjiu xuekan </w:t>
      </w:r>
      <w:r>
        <w:rPr>
          <w:rFonts w:ascii="Times New Roman" w:eastAsia="SimSun" w:hAnsi="Times New Roman" w:cs="Times New Roman" w:hint="eastAsia"/>
        </w:rPr>
        <w:t>古籍整理研究學刊</w:t>
      </w:r>
      <w:r>
        <w:rPr>
          <w:rFonts w:ascii="Times New Roman" w:eastAsia="SimSun" w:hAnsi="Times New Roman" w:cs="Times New Roman"/>
        </w:rPr>
        <w:t xml:space="preserve"> (Journal of studies on ancient book collation) no. 4 (1996): 41-44.</w:t>
      </w:r>
    </w:p>
    <w:p w14:paraId="370A341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Wang Daokun </w:t>
      </w:r>
      <w:r>
        <w:rPr>
          <w:rFonts w:ascii="Times New Roman" w:eastAsia="SimSun" w:hAnsi="Times New Roman" w:cs="Times New Roman" w:hint="eastAsia"/>
        </w:rPr>
        <w:t>王道焜</w:t>
      </w:r>
      <w:r>
        <w:rPr>
          <w:rFonts w:ascii="Times New Roman" w:eastAsia="SimSun" w:hAnsi="Times New Roman" w:cs="Times New Roman"/>
        </w:rPr>
        <w:t xml:space="preserve">and Zhao Ruyuan </w:t>
      </w:r>
      <w:r>
        <w:rPr>
          <w:rFonts w:ascii="Times New Roman" w:eastAsia="SimSun" w:hAnsi="Times New Roman" w:cs="Times New Roman" w:hint="eastAsia"/>
        </w:rPr>
        <w:t>趙汝源</w:t>
      </w:r>
      <w:r>
        <w:rPr>
          <w:rFonts w:ascii="Times New Roman" w:eastAsia="SimSun" w:hAnsi="Times New Roman" w:cs="Times New Roman"/>
        </w:rPr>
        <w:t xml:space="preserve">. </w:t>
      </w:r>
      <w:r>
        <w:rPr>
          <w:rFonts w:ascii="Times New Roman" w:eastAsia="SimSun" w:hAnsi="Times New Roman" w:cs="Times New Roman"/>
          <w:i/>
          <w:iCs/>
        </w:rPr>
        <w:t>Zuozhuan Du Lin hezhu</w:t>
      </w:r>
      <w:r>
        <w:rPr>
          <w:rFonts w:ascii="Times New Roman" w:eastAsia="SimSun" w:hAnsi="Times New Roman" w:cs="Times New Roman" w:hint="eastAsia"/>
        </w:rPr>
        <w:t>左傳杜林合注</w:t>
      </w:r>
      <w:r>
        <w:rPr>
          <w:rFonts w:ascii="Times New Roman" w:eastAsia="SimSun" w:hAnsi="Times New Roman" w:cs="Times New Roman"/>
        </w:rPr>
        <w:t>. In Wenyuange Siku quanshu</w:t>
      </w:r>
      <w:r>
        <w:rPr>
          <w:rFonts w:ascii="Times New Roman" w:eastAsia="SimSun" w:hAnsi="Times New Roman" w:cs="Times New Roman" w:hint="eastAsia"/>
        </w:rPr>
        <w:t>文淵閣四庫全書</w:t>
      </w:r>
      <w:r>
        <w:rPr>
          <w:rFonts w:ascii="Times New Roman" w:eastAsia="SimSun" w:hAnsi="Times New Roman" w:cs="Times New Roman"/>
        </w:rPr>
        <w:t>. Vol. 171. Taipei: Taiwan Shangwu yinshuguan, 2013.</w:t>
      </w:r>
    </w:p>
    <w:p w14:paraId="1D7CE96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Wang Dingbao </w:t>
      </w:r>
      <w:r>
        <w:rPr>
          <w:rFonts w:ascii="Times New Roman" w:eastAsia="SimSun" w:hAnsi="Times New Roman" w:cs="Times New Roman" w:hint="eastAsia"/>
        </w:rPr>
        <w:t>王定保</w:t>
      </w:r>
      <w:r>
        <w:rPr>
          <w:rFonts w:ascii="Times New Roman" w:eastAsia="SimSun" w:hAnsi="Times New Roman" w:cs="Times New Roman"/>
        </w:rPr>
        <w:t xml:space="preserve">. </w:t>
      </w:r>
      <w:r>
        <w:rPr>
          <w:rFonts w:ascii="Times New Roman" w:eastAsia="SimSun" w:hAnsi="Times New Roman" w:cs="Times New Roman"/>
          <w:i/>
        </w:rPr>
        <w:t xml:space="preserve">Tang zhiyan </w:t>
      </w:r>
      <w:r>
        <w:rPr>
          <w:rFonts w:ascii="Times New Roman" w:eastAsia="SimSun" w:hAnsi="Times New Roman" w:cs="Times New Roman" w:hint="eastAsia"/>
        </w:rPr>
        <w:t>唐摭言</w:t>
      </w:r>
      <w:r>
        <w:rPr>
          <w:rFonts w:ascii="Times New Roman" w:eastAsia="SimSun" w:hAnsi="Times New Roman" w:cs="Times New Roman"/>
        </w:rPr>
        <w:t xml:space="preserve"> (Collected stories from the Tang dynasty). In </w:t>
      </w:r>
      <w:r>
        <w:rPr>
          <w:rFonts w:ascii="Times New Roman" w:eastAsia="SimSun" w:hAnsi="Times New Roman" w:cs="Times New Roman"/>
          <w:iCs/>
        </w:rPr>
        <w:t>Wenyuange Siku quanshu</w:t>
      </w:r>
      <w:r>
        <w:rPr>
          <w:rFonts w:ascii="Times New Roman" w:eastAsia="SimSun" w:hAnsi="Times New Roman" w:cs="Times New Roman"/>
          <w:i/>
        </w:rPr>
        <w:t xml:space="preserve"> </w:t>
      </w:r>
      <w:r>
        <w:rPr>
          <w:rFonts w:ascii="Times New Roman" w:eastAsia="SimSun" w:hAnsi="Times New Roman" w:cs="Times New Roman" w:hint="eastAsia"/>
        </w:rPr>
        <w:t>文淵閣四庫全書</w:t>
      </w:r>
      <w:r>
        <w:rPr>
          <w:rFonts w:ascii="Times New Roman" w:eastAsia="SimSun" w:hAnsi="Times New Roman" w:cs="Times New Roman"/>
        </w:rPr>
        <w:t>. Vol. 1035. Taipei: Taiwan Shangwu yinshuguan, 2013.</w:t>
      </w:r>
    </w:p>
    <w:p w14:paraId="5C125A0C"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rPr>
        <w:t xml:space="preserve">Wang Fangqing </w:t>
      </w:r>
      <w:r>
        <w:rPr>
          <w:rFonts w:ascii="Times New Roman" w:eastAsia="SimSun" w:hAnsi="Times New Roman" w:cs="Times New Roman" w:hint="eastAsia"/>
        </w:rPr>
        <w:t>王方慶</w:t>
      </w:r>
      <w:r>
        <w:rPr>
          <w:rFonts w:ascii="Times New Roman" w:eastAsia="SimSun" w:hAnsi="Times New Roman" w:cs="Times New Roman"/>
        </w:rPr>
        <w:t xml:space="preserve">, ed. </w:t>
      </w:r>
      <w:r>
        <w:rPr>
          <w:rFonts w:ascii="Times New Roman" w:eastAsia="SimSun" w:hAnsi="Times New Roman" w:cs="Times New Roman"/>
          <w:i/>
          <w:iCs/>
        </w:rPr>
        <w:t xml:space="preserve">Wei Zheng gong jianlu </w:t>
      </w:r>
      <w:r>
        <w:rPr>
          <w:rFonts w:ascii="Times New Roman" w:eastAsia="SimSun" w:hAnsi="Times New Roman" w:cs="Times New Roman" w:hint="eastAsia"/>
        </w:rPr>
        <w:t>魏鄭公諫錄</w:t>
      </w:r>
      <w:r>
        <w:rPr>
          <w:rFonts w:ascii="Times New Roman" w:eastAsia="SimSun" w:hAnsi="Times New Roman" w:cs="Times New Roman"/>
        </w:rPr>
        <w:t xml:space="preserve"> (Record of the remonstrations of Lord Wei Zheng).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rPr>
        <w:t>. Vol. 446</w:t>
      </w:r>
      <w:r>
        <w:rPr>
          <w:rFonts w:ascii="Times New Roman" w:eastAsia="SimSun" w:hAnsi="Times New Roman" w:cs="Times New Roman"/>
          <w:i/>
          <w:lang w:val="de-DE"/>
        </w:rPr>
        <w:t xml:space="preserve">. </w:t>
      </w:r>
      <w:r>
        <w:rPr>
          <w:rFonts w:ascii="Times New Roman" w:eastAsia="SimSun" w:hAnsi="Times New Roman" w:cs="Times New Roman"/>
          <w:iCs/>
          <w:lang w:val="de-DE"/>
        </w:rPr>
        <w:t>Taipei: Taiwan Shangwu yinshuguan, 2013.</w:t>
      </w:r>
    </w:p>
    <w:p w14:paraId="47156B74"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i/>
          <w:iCs/>
        </w:rPr>
        <w:t>Wang Fu and the Comments of a Recluse</w:t>
      </w:r>
      <w:r>
        <w:rPr>
          <w:rFonts w:ascii="Times New Roman" w:eastAsia="SimSun" w:hAnsi="Times New Roman" w:cs="Times New Roman"/>
        </w:rPr>
        <w:t>. Translated by Margaret J. Pearson. Tempe: Arizona University Press, 1989.</w:t>
      </w:r>
    </w:p>
    <w:p w14:paraId="1BC82CF7"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Wang Pu </w:t>
      </w:r>
      <w:r>
        <w:rPr>
          <w:rFonts w:ascii="Times New Roman" w:eastAsia="SimSun" w:hAnsi="Times New Roman" w:cs="Times New Roman" w:hint="eastAsia"/>
        </w:rPr>
        <w:t>王溥</w:t>
      </w:r>
      <w:r>
        <w:rPr>
          <w:rFonts w:ascii="Times New Roman" w:eastAsia="SimSun" w:hAnsi="Times New Roman" w:cs="Times New Roman"/>
        </w:rPr>
        <w:t xml:space="preserve">. </w:t>
      </w:r>
      <w:r>
        <w:rPr>
          <w:rFonts w:ascii="Times New Roman" w:eastAsia="SimSun" w:hAnsi="Times New Roman" w:cs="Times New Roman"/>
          <w:i/>
        </w:rPr>
        <w:t xml:space="preserve">Tang huiyao </w:t>
      </w:r>
      <w:r>
        <w:rPr>
          <w:rFonts w:ascii="Times New Roman" w:eastAsia="SimSun" w:hAnsi="Times New Roman" w:cs="Times New Roman" w:hint="eastAsia"/>
        </w:rPr>
        <w:t>唐會要</w:t>
      </w:r>
      <w:r>
        <w:rPr>
          <w:rFonts w:ascii="Times New Roman" w:eastAsia="SimSun" w:hAnsi="Times New Roman" w:cs="Times New Roman"/>
        </w:rPr>
        <w:t xml:space="preserve"> (Essential records of the Tang dynasty). In </w:t>
      </w:r>
      <w:r>
        <w:rPr>
          <w:rFonts w:ascii="Times New Roman" w:eastAsia="SimSun" w:hAnsi="Times New Roman" w:cs="Times New Roman"/>
          <w:iCs/>
        </w:rPr>
        <w:t>Wenyuange Siku quanshu</w:t>
      </w:r>
      <w:r>
        <w:rPr>
          <w:rFonts w:ascii="Times New Roman" w:eastAsia="SimSun" w:hAnsi="Times New Roman" w:cs="Times New Roman" w:hint="eastAsia"/>
          <w:iCs/>
        </w:rPr>
        <w:t>文淵閣四庫全書</w:t>
      </w:r>
      <w:r>
        <w:rPr>
          <w:rFonts w:ascii="Times New Roman" w:eastAsia="SimSun" w:hAnsi="Times New Roman" w:cs="Times New Roman"/>
          <w:iCs/>
        </w:rPr>
        <w:t>. V</w:t>
      </w:r>
      <w:r>
        <w:rPr>
          <w:rFonts w:ascii="Times New Roman" w:eastAsia="SimSun" w:hAnsi="Times New Roman" w:cs="Times New Roman"/>
        </w:rPr>
        <w:t xml:space="preserve">ol. 606. </w:t>
      </w:r>
      <w:r>
        <w:rPr>
          <w:rFonts w:ascii="Times New Roman" w:eastAsia="SimSun" w:hAnsi="Times New Roman" w:cs="Times New Roman"/>
          <w:iCs/>
        </w:rPr>
        <w:t>Taipei: Taiwan Shangwu yinshuguan, 2013.</w:t>
      </w:r>
    </w:p>
    <w:p w14:paraId="6971C1D1"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rPr>
        <w:t xml:space="preserve">Wang Qinruo </w:t>
      </w:r>
      <w:r>
        <w:rPr>
          <w:rFonts w:ascii="Times New Roman" w:eastAsia="SimSun" w:hAnsi="Times New Roman" w:cs="Times New Roman" w:hint="eastAsia"/>
        </w:rPr>
        <w:t>王欽若</w:t>
      </w:r>
      <w:r>
        <w:rPr>
          <w:rFonts w:ascii="Times New Roman" w:eastAsia="SimSun" w:hAnsi="Times New Roman" w:cs="Times New Roman"/>
        </w:rPr>
        <w:t xml:space="preserve">, Zhou Xunchu </w:t>
      </w:r>
      <w:r>
        <w:rPr>
          <w:rFonts w:ascii="Times New Roman" w:eastAsia="SimSun" w:hAnsi="Times New Roman" w:cs="Times New Roman" w:hint="eastAsia"/>
        </w:rPr>
        <w:t>周勛初</w:t>
      </w:r>
      <w:r>
        <w:rPr>
          <w:rFonts w:ascii="Times New Roman" w:eastAsia="SimSun" w:hAnsi="Times New Roman" w:cs="Times New Roman"/>
        </w:rPr>
        <w:t xml:space="preserve">, eds. </w:t>
      </w:r>
      <w:r>
        <w:rPr>
          <w:rFonts w:ascii="Times New Roman" w:eastAsia="SimSun" w:hAnsi="Times New Roman" w:cs="Times New Roman"/>
          <w:i/>
          <w:iCs/>
        </w:rPr>
        <w:t xml:space="preserve">Cefu yuangui </w:t>
      </w:r>
      <w:r>
        <w:rPr>
          <w:rFonts w:ascii="Times New Roman" w:eastAsia="SimSun" w:hAnsi="Times New Roman" w:cs="Times New Roman" w:hint="eastAsia"/>
        </w:rPr>
        <w:t>冊府元龜</w:t>
      </w:r>
      <w:r>
        <w:rPr>
          <w:rFonts w:ascii="Times New Roman" w:eastAsia="SimSun" w:hAnsi="Times New Roman" w:cs="Times New Roman"/>
        </w:rPr>
        <w:t xml:space="preserve"> (Outstanding models from the Palace Library).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rPr>
        <w:t>. Vol. 904</w:t>
      </w:r>
      <w:r>
        <w:rPr>
          <w:rFonts w:ascii="Times New Roman" w:eastAsia="SimSun" w:hAnsi="Times New Roman" w:cs="Times New Roman"/>
          <w:i/>
          <w:lang w:val="de-DE"/>
        </w:rPr>
        <w:t xml:space="preserve">. </w:t>
      </w:r>
      <w:r>
        <w:rPr>
          <w:rFonts w:ascii="Times New Roman" w:eastAsia="SimSun" w:hAnsi="Times New Roman" w:cs="Times New Roman"/>
          <w:iCs/>
          <w:lang w:val="de-DE"/>
        </w:rPr>
        <w:t>Taipei: Taiwan Shangwu yinshuguan, 2013.</w:t>
      </w:r>
    </w:p>
    <w:p w14:paraId="4C2550B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Commentary by Wang Su </w:t>
      </w:r>
      <w:r>
        <w:rPr>
          <w:rFonts w:ascii="Times New Roman" w:eastAsia="SimSun" w:hAnsi="Times New Roman" w:cs="Times New Roman" w:hint="eastAsia"/>
        </w:rPr>
        <w:t>王肅</w:t>
      </w:r>
      <w:r>
        <w:rPr>
          <w:rFonts w:ascii="Times New Roman" w:eastAsia="SimSun" w:hAnsi="Times New Roman" w:cs="Times New Roman"/>
        </w:rPr>
        <w:t>.</w:t>
      </w:r>
      <w:r>
        <w:rPr>
          <w:rFonts w:ascii="Times New Roman" w:eastAsia="SimSun" w:hAnsi="Times New Roman" w:cs="Times New Roman"/>
          <w:lang w:val="de-DE"/>
        </w:rPr>
        <w:t xml:space="preserve"> </w:t>
      </w:r>
      <w:r>
        <w:rPr>
          <w:rFonts w:ascii="Times New Roman" w:eastAsia="SimSun" w:hAnsi="Times New Roman" w:cs="Times New Roman"/>
          <w:i/>
          <w:iCs/>
          <w:lang w:val="de-DE"/>
        </w:rPr>
        <w:t>Kongzi jiayu</w:t>
      </w:r>
      <w:r>
        <w:rPr>
          <w:rFonts w:ascii="Times New Roman" w:eastAsia="SimSun" w:hAnsi="Times New Roman" w:cs="Times New Roman"/>
          <w:lang w:val="de-DE"/>
        </w:rPr>
        <w:t xml:space="preserve"> </w:t>
      </w:r>
      <w:r>
        <w:rPr>
          <w:rFonts w:ascii="Times New Roman" w:eastAsia="SimSun" w:hAnsi="Times New Roman" w:cs="Times New Roman" w:hint="eastAsia"/>
        </w:rPr>
        <w:t>孔子家語</w:t>
      </w:r>
      <w:r>
        <w:rPr>
          <w:rFonts w:ascii="Times New Roman" w:eastAsia="SimSun" w:hAnsi="Times New Roman" w:cs="Times New Roman"/>
          <w:lang w:val="de-DE"/>
        </w:rPr>
        <w:t xml:space="preserve"> (School Sayings of Confucius). In 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695. Taipei: Taiwan shangwu yinshuguan, 2013.</w:t>
      </w:r>
    </w:p>
    <w:p w14:paraId="4E960B2A"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lastRenderedPageBreak/>
        <w:t>Wang Weijia.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de huichuan yu Yan Kejun de jiyi chengjiu </w:t>
      </w:r>
      <w:r>
        <w:rPr>
          <w:rFonts w:ascii="Times New Roman" w:eastAsia="SimSun" w:hAnsi="Times New Roman" w:cs="Times New Roman" w:hint="eastAsia"/>
        </w:rPr>
        <w:t>群書治要的回傳與嚴可均的輯佚成就</w:t>
      </w:r>
      <w:r>
        <w:rPr>
          <w:rFonts w:ascii="Times New Roman" w:eastAsia="SimSun" w:hAnsi="Times New Roman" w:cs="Times New Roman"/>
          <w:lang w:val="de-DE"/>
        </w:rPr>
        <w:t xml:space="preserve">” (Rediscovery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and Yan Kejun’s accomplishments in textual reconstruction). Masters thesis, Fudan University, 2013.</w:t>
      </w:r>
    </w:p>
    <w:p w14:paraId="6D373B2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Wang Wenhui </w:t>
      </w:r>
      <w:r>
        <w:rPr>
          <w:rFonts w:ascii="Times New Roman" w:eastAsia="SimSun" w:hAnsi="Times New Roman" w:cs="Times New Roman" w:hint="eastAsia"/>
        </w:rPr>
        <w:t>王文暉</w:t>
      </w:r>
      <w:r>
        <w:rPr>
          <w:rFonts w:ascii="Times New Roman" w:eastAsia="SimSun" w:hAnsi="Times New Roman" w:cs="Times New Roman"/>
          <w:lang w:val="de-DE"/>
        </w:rPr>
        <w:t xml:space="preserve">. “Cong guxieben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kan tongxingben </w:t>
      </w:r>
      <w:r>
        <w:rPr>
          <w:rFonts w:ascii="Times New Roman" w:eastAsia="SimSun" w:hAnsi="Times New Roman" w:cs="Times New Roman"/>
          <w:i/>
          <w:iCs/>
          <w:lang w:val="de-DE"/>
        </w:rPr>
        <w:t>Kong zi jiayu</w:t>
      </w:r>
      <w:r>
        <w:rPr>
          <w:rFonts w:ascii="Times New Roman" w:eastAsia="SimSun" w:hAnsi="Times New Roman" w:cs="Times New Roman"/>
          <w:lang w:val="de-DE"/>
        </w:rPr>
        <w:t xml:space="preserve"> cunzai de wenti </w:t>
      </w:r>
      <w:r>
        <w:rPr>
          <w:rFonts w:ascii="Times New Roman" w:eastAsia="SimSun" w:hAnsi="Times New Roman" w:cs="Times New Roman" w:hint="eastAsia"/>
        </w:rPr>
        <w:t>從古寫本群書治要看通行本孔子家語存在的問題</w:t>
      </w:r>
      <w:r>
        <w:rPr>
          <w:rFonts w:ascii="Times New Roman" w:eastAsia="SimSun" w:hAnsi="Times New Roman" w:cs="Times New Roman"/>
          <w:lang w:val="de-DE"/>
        </w:rPr>
        <w:t xml:space="preserve">” (A study of the received </w:t>
      </w:r>
      <w:r>
        <w:rPr>
          <w:rFonts w:ascii="Times New Roman" w:eastAsia="SimSun" w:hAnsi="Times New Roman" w:cs="Times New Roman"/>
          <w:i/>
          <w:iCs/>
          <w:lang w:val="de-DE"/>
        </w:rPr>
        <w:t xml:space="preserve">School Sayings of Confucius </w:t>
      </w:r>
      <w:r>
        <w:rPr>
          <w:rFonts w:ascii="Times New Roman" w:eastAsia="SimSun" w:hAnsi="Times New Roman" w:cs="Times New Roman"/>
          <w:lang w:val="de-DE"/>
        </w:rPr>
        <w:t xml:space="preserve">based on an early manuscript edition of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w:t>
      </w:r>
      <w:r>
        <w:rPr>
          <w:rFonts w:ascii="Times New Roman" w:eastAsia="SimSun" w:hAnsi="Times New Roman" w:cs="Times New Roman"/>
          <w:i/>
          <w:iCs/>
          <w:lang w:val="de-DE"/>
        </w:rPr>
        <w:t>Zhongguo dianji yu wenhua</w:t>
      </w:r>
      <w:r>
        <w:rPr>
          <w:rFonts w:ascii="Times New Roman" w:eastAsia="SimSun" w:hAnsi="Times New Roman" w:cs="Times New Roman"/>
          <w:lang w:val="de-DE"/>
        </w:rPr>
        <w:t xml:space="preserve"> </w:t>
      </w:r>
      <w:r>
        <w:rPr>
          <w:rFonts w:ascii="Times New Roman" w:eastAsia="SimSun" w:hAnsi="Times New Roman" w:cs="Times New Roman" w:hint="eastAsia"/>
        </w:rPr>
        <w:t>中國典籍與文化</w:t>
      </w:r>
      <w:r>
        <w:rPr>
          <w:rFonts w:ascii="Times New Roman" w:eastAsia="SimSun" w:hAnsi="Times New Roman" w:cs="Times New Roman"/>
          <w:lang w:val="de-DE"/>
        </w:rPr>
        <w:t xml:space="preserve"> (Chinese texts and culture) 4 (2018): 113-119.</w:t>
      </w:r>
    </w:p>
    <w:p w14:paraId="7AE5FCE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Wang Yandong </w:t>
      </w:r>
      <w:r>
        <w:rPr>
          <w:rFonts w:ascii="Times New Roman" w:eastAsia="SimSun" w:hAnsi="Times New Roman" w:cs="Times New Roman" w:hint="eastAsia"/>
        </w:rPr>
        <w:t>王延棟</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Mingjia jiangjie zhanguoce </w:t>
      </w:r>
      <w:r>
        <w:rPr>
          <w:rFonts w:ascii="Times New Roman" w:eastAsia="SimSun" w:hAnsi="Times New Roman" w:cs="Times New Roman" w:hint="eastAsia"/>
        </w:rPr>
        <w:t>名家講解戰國策</w:t>
      </w:r>
      <w:r>
        <w:rPr>
          <w:rFonts w:ascii="Times New Roman" w:eastAsia="SimSun" w:hAnsi="Times New Roman" w:cs="Times New Roman"/>
          <w:lang w:val="de-DE"/>
        </w:rPr>
        <w:t xml:space="preserve"> (Authoritative interpretation on the </w:t>
      </w:r>
      <w:r>
        <w:rPr>
          <w:rFonts w:ascii="Times New Roman" w:eastAsia="SimSun" w:hAnsi="Times New Roman" w:cs="Times New Roman"/>
          <w:i/>
          <w:iCs/>
          <w:lang w:val="de-DE"/>
        </w:rPr>
        <w:t>Strategies</w:t>
      </w:r>
      <w:r>
        <w:rPr>
          <w:rFonts w:ascii="Times New Roman" w:eastAsia="SimSun" w:hAnsi="Times New Roman" w:cs="Times New Roman"/>
          <w:lang w:val="de-DE"/>
        </w:rPr>
        <w:t xml:space="preserve"> </w:t>
      </w:r>
      <w:r>
        <w:rPr>
          <w:rFonts w:ascii="Times New Roman" w:eastAsia="SimSun" w:hAnsi="Times New Roman" w:cs="Times New Roman"/>
          <w:i/>
          <w:iCs/>
          <w:lang w:val="de-DE"/>
        </w:rPr>
        <w:t>of the Warring States</w:t>
      </w:r>
      <w:r>
        <w:rPr>
          <w:rFonts w:ascii="Times New Roman" w:eastAsia="SimSun" w:hAnsi="Times New Roman" w:cs="Times New Roman"/>
          <w:lang w:val="de-DE"/>
        </w:rPr>
        <w:t>). Changchun: Changchun chubanshe, 2009.</w:t>
      </w:r>
    </w:p>
    <w:p w14:paraId="6424BFFA"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Wang Yaochen </w:t>
      </w:r>
      <w:r>
        <w:rPr>
          <w:rFonts w:ascii="Times New Roman" w:eastAsia="SimSun" w:hAnsi="Times New Roman" w:cs="Times New Roman" w:hint="eastAsia"/>
        </w:rPr>
        <w:t>王堯臣</w:t>
      </w:r>
      <w:r>
        <w:rPr>
          <w:rFonts w:ascii="Times New Roman" w:eastAsia="SimSun" w:hAnsi="Times New Roman" w:cs="Times New Roman"/>
          <w:lang w:val="de-DE"/>
        </w:rPr>
        <w:t xml:space="preserve">. </w:t>
      </w:r>
      <w:r>
        <w:rPr>
          <w:rFonts w:ascii="Times New Roman" w:eastAsia="SimSun" w:hAnsi="Times New Roman" w:cs="Times New Roman"/>
          <w:i/>
          <w:iCs/>
          <w:lang w:val="de-DE"/>
        </w:rPr>
        <w:t>Chongwen zongmu</w:t>
      </w:r>
      <w:r>
        <w:rPr>
          <w:rFonts w:ascii="Times New Roman" w:eastAsia="SimSun" w:hAnsi="Times New Roman" w:cs="Times New Roman"/>
          <w:lang w:val="de-DE"/>
        </w:rPr>
        <w:t xml:space="preserve"> </w:t>
      </w:r>
      <w:r>
        <w:rPr>
          <w:rFonts w:ascii="Times New Roman" w:eastAsia="SimSun" w:hAnsi="Times New Roman" w:cs="Times New Roman" w:hint="eastAsia"/>
        </w:rPr>
        <w:t>崇文總目</w:t>
      </w:r>
      <w:r>
        <w:rPr>
          <w:rFonts w:ascii="Times New Roman" w:eastAsia="SimSun" w:hAnsi="Times New Roman" w:cs="Times New Roman"/>
          <w:lang w:val="de-DE"/>
        </w:rPr>
        <w:t xml:space="preserve"> (General catalogue of the Institute for Venerating Culture).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674. Taipei: Taiwan Shangwu yinshuguan, 2013.</w:t>
      </w:r>
    </w:p>
    <w:p w14:paraId="70E5B65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Wang Yinglin </w:t>
      </w:r>
      <w:r>
        <w:rPr>
          <w:rFonts w:ascii="Times New Roman" w:eastAsia="SimSun" w:hAnsi="Times New Roman" w:cs="Times New Roman" w:hint="eastAsia"/>
        </w:rPr>
        <w:t>王應麟</w:t>
      </w:r>
      <w:r>
        <w:rPr>
          <w:rFonts w:ascii="Times New Roman" w:eastAsia="SimSun" w:hAnsi="Times New Roman" w:cs="Times New Roman"/>
          <w:lang w:val="de-DE"/>
        </w:rPr>
        <w:t xml:space="preserve">, comp. </w:t>
      </w:r>
      <w:r>
        <w:rPr>
          <w:rFonts w:ascii="Times New Roman" w:eastAsia="SimSun" w:hAnsi="Times New Roman" w:cs="Times New Roman"/>
          <w:i/>
          <w:iCs/>
          <w:lang w:val="de-DE"/>
        </w:rPr>
        <w:t xml:space="preserve">Yu Hai </w:t>
      </w:r>
      <w:r>
        <w:rPr>
          <w:rFonts w:ascii="Times New Roman" w:eastAsia="SimSun" w:hAnsi="Times New Roman" w:cs="Times New Roman" w:hint="eastAsia"/>
        </w:rPr>
        <w:t>玉海</w:t>
      </w:r>
      <w:r>
        <w:rPr>
          <w:rFonts w:ascii="Times New Roman" w:eastAsia="SimSun" w:hAnsi="Times New Roman" w:cs="Times New Roman"/>
          <w:lang w:val="de-DE"/>
        </w:rPr>
        <w:t xml:space="preserve"> (Ocean of jades). In Wenyuange Siku quanshu</w:t>
      </w:r>
      <w:r>
        <w:rPr>
          <w:rFonts w:ascii="Times New Roman" w:eastAsia="SimSun" w:hAnsi="Times New Roman" w:cs="Times New Roman"/>
          <w:i/>
          <w:iCs/>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944. Taipei: Taiwan Shangwu yinshuguan, 2013.</w:t>
      </w:r>
    </w:p>
    <w:p w14:paraId="3791A769"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Wang Zhenping. </w:t>
      </w:r>
      <w:r>
        <w:rPr>
          <w:rFonts w:ascii="Times New Roman" w:eastAsia="SimSun" w:hAnsi="Times New Roman" w:cs="Times New Roman"/>
          <w:i/>
        </w:rPr>
        <w:t>Tang China in Multi-Polar Asia: A History of Diplomacy and War</w:t>
      </w:r>
      <w:r>
        <w:rPr>
          <w:rFonts w:ascii="Times New Roman" w:eastAsia="SimSun" w:hAnsi="Times New Roman" w:cs="Times New Roman"/>
        </w:rPr>
        <w:t>. Honolulu: University of Hawai’I Press, 2013.</w:t>
      </w:r>
    </w:p>
    <w:p w14:paraId="69D045C7"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Wang Zhongmin </w:t>
      </w:r>
      <w:r>
        <w:rPr>
          <w:rFonts w:ascii="Times New Roman" w:eastAsia="SimSun" w:hAnsi="Times New Roman" w:cs="Times New Roman" w:hint="eastAsia"/>
        </w:rPr>
        <w:t>王重民</w:t>
      </w:r>
      <w:r>
        <w:rPr>
          <w:rFonts w:ascii="Times New Roman" w:eastAsia="SimSun" w:hAnsi="Times New Roman" w:cs="Times New Roman"/>
        </w:rPr>
        <w:t xml:space="preserve">. </w:t>
      </w:r>
      <w:r>
        <w:rPr>
          <w:rFonts w:ascii="Times New Roman" w:eastAsia="SimSun" w:hAnsi="Times New Roman" w:cs="Times New Roman"/>
          <w:i/>
          <w:iCs/>
        </w:rPr>
        <w:t>Dunhuang guji xulu</w:t>
      </w:r>
      <w:r>
        <w:rPr>
          <w:rFonts w:ascii="Times New Roman" w:eastAsia="SimSun" w:hAnsi="Times New Roman" w:cs="Times New Roman"/>
        </w:rPr>
        <w:t xml:space="preserve"> </w:t>
      </w:r>
      <w:r>
        <w:rPr>
          <w:rFonts w:ascii="Times New Roman" w:eastAsia="SimSun" w:hAnsi="Times New Roman" w:cs="Times New Roman" w:hint="eastAsia"/>
        </w:rPr>
        <w:t>敦煌古籍敘錄</w:t>
      </w:r>
      <w:r>
        <w:rPr>
          <w:rFonts w:ascii="Times New Roman" w:eastAsia="SimSun" w:hAnsi="Times New Roman" w:cs="Times New Roman"/>
        </w:rPr>
        <w:t xml:space="preserve"> (Introductory records of the ancient texts at Dunhuang). Beijing: Zhonghua shuju, 1979.</w:t>
      </w:r>
    </w:p>
    <w:p w14:paraId="7611CCF0"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Wechsler, Howard J. </w:t>
      </w:r>
      <w:r>
        <w:rPr>
          <w:rFonts w:ascii="Times New Roman" w:eastAsia="SimSun" w:hAnsi="Times New Roman" w:cs="Times New Roman"/>
          <w:i/>
        </w:rPr>
        <w:t>Mirror to the Son of Heaven: Wei Cheng at the Court of T’ang T’ai-tsung</w:t>
      </w:r>
      <w:r>
        <w:rPr>
          <w:rFonts w:ascii="Times New Roman" w:eastAsia="SimSun" w:hAnsi="Times New Roman" w:cs="Times New Roman"/>
          <w:iCs/>
        </w:rPr>
        <w:t>.</w:t>
      </w:r>
      <w:r>
        <w:rPr>
          <w:rFonts w:ascii="Times New Roman" w:eastAsia="SimSun" w:hAnsi="Times New Roman" w:cs="Times New Roman"/>
        </w:rPr>
        <w:t xml:space="preserve"> London: Yale University Press, 1974.</w:t>
      </w:r>
    </w:p>
    <w:p w14:paraId="23F017B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Wechsler, Howard J. </w:t>
      </w:r>
      <w:r>
        <w:rPr>
          <w:rFonts w:ascii="Times New Roman" w:eastAsia="SimSun" w:hAnsi="Times New Roman" w:cs="Times New Roman"/>
          <w:i/>
          <w:iCs/>
        </w:rPr>
        <w:t xml:space="preserve">Offerings of Jade and Silk. </w:t>
      </w:r>
      <w:r>
        <w:rPr>
          <w:rFonts w:ascii="Times New Roman" w:eastAsia="SimSun" w:hAnsi="Times New Roman" w:cs="Times New Roman"/>
        </w:rPr>
        <w:t>New Haven: Yale University Press, 1985.</w:t>
      </w:r>
    </w:p>
    <w:p w14:paraId="4CCB6D9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Wechsler, Howard J. “T'ai-tsung (reign 626–49) the consolidator.” In </w:t>
      </w:r>
      <w:r>
        <w:rPr>
          <w:rFonts w:ascii="Times New Roman" w:eastAsia="SimSun" w:hAnsi="Times New Roman" w:cs="Times New Roman"/>
          <w:i/>
        </w:rPr>
        <w:t>The Cambridge History of China</w:t>
      </w:r>
      <w:r>
        <w:rPr>
          <w:rFonts w:ascii="Times New Roman" w:eastAsia="SimSun" w:hAnsi="Times New Roman" w:cs="Times New Roman"/>
        </w:rPr>
        <w:t>, edited by Denis Twitchett and John K. Fairbank, 188-241. Vol. 3. Cambridge: Cambridge University Press, 2008.</w:t>
      </w:r>
    </w:p>
    <w:p w14:paraId="333777E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Wechsler, Howard J. “The founding of the T’ang dynasty: Kao-tsu (reign: 618–26).” In </w:t>
      </w:r>
      <w:r>
        <w:rPr>
          <w:rFonts w:ascii="Times New Roman" w:eastAsia="SimSun" w:hAnsi="Times New Roman" w:cs="Times New Roman"/>
          <w:i/>
        </w:rPr>
        <w:t>The Cambridge History of China Volume 3: Sui and T’ang China, 589-906, Part I</w:t>
      </w:r>
      <w:r>
        <w:rPr>
          <w:rFonts w:ascii="Times New Roman" w:eastAsia="SimSun" w:hAnsi="Times New Roman" w:cs="Times New Roman"/>
        </w:rPr>
        <w:t>, edited by Denis Twitchett, 150-187. Cambridge: Cambridge University Press, 2008.</w:t>
      </w:r>
    </w:p>
    <w:p w14:paraId="72005234"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lastRenderedPageBreak/>
        <w:t xml:space="preserve">Wei, Betty Peh-T’i. </w:t>
      </w:r>
      <w:r>
        <w:rPr>
          <w:rFonts w:ascii="Times New Roman" w:eastAsia="SimSun" w:hAnsi="Times New Roman" w:cs="Times New Roman"/>
          <w:i/>
          <w:iCs/>
        </w:rPr>
        <w:t>Ruan Yuan, 1769-1849: The Life and Work of a Major Scholar-Official in Nineteenth Century China before the Opium War</w:t>
      </w:r>
      <w:r>
        <w:rPr>
          <w:rFonts w:ascii="Times New Roman" w:eastAsia="SimSun" w:hAnsi="Times New Roman" w:cs="Times New Roman"/>
        </w:rPr>
        <w:t>. Hong Kong: Hong Kong University Press, 2006.</w:t>
      </w:r>
    </w:p>
    <w:p w14:paraId="115E7AF2" w14:textId="77777777" w:rsidR="00575606" w:rsidRDefault="00575606" w:rsidP="00575606">
      <w:pPr>
        <w:ind w:left="720" w:hanging="720"/>
        <w:rPr>
          <w:rFonts w:ascii="Times New Roman" w:eastAsia="SimSun" w:hAnsi="Times New Roman" w:cs="Times New Roman"/>
          <w:lang w:val="en-AU"/>
        </w:rPr>
      </w:pPr>
      <w:r w:rsidRPr="00575606">
        <w:rPr>
          <w:rFonts w:ascii="Times New Roman" w:eastAsia="SimSun" w:hAnsi="Times New Roman" w:cs="Times New Roman"/>
          <w:lang w:val="de-DE"/>
        </w:rPr>
        <w:t>Commentary by Wei Zhao</w:t>
      </w:r>
      <w:r>
        <w:rPr>
          <w:rFonts w:ascii="Times New Roman" w:eastAsia="SimSun" w:hAnsi="Times New Roman" w:cs="Times New Roman" w:hint="eastAsia"/>
        </w:rPr>
        <w:t>韋昭</w:t>
      </w:r>
      <w:r w:rsidRPr="00575606">
        <w:rPr>
          <w:rFonts w:ascii="Times New Roman" w:eastAsia="SimSun" w:hAnsi="Times New Roman" w:cs="Times New Roman"/>
          <w:lang w:val="de-DE"/>
        </w:rPr>
        <w:t xml:space="preserve">. </w:t>
      </w:r>
      <w:r w:rsidRPr="00575606">
        <w:rPr>
          <w:rFonts w:ascii="Times New Roman" w:eastAsia="SimSun" w:hAnsi="Times New Roman" w:cs="Times New Roman"/>
          <w:i/>
          <w:iCs/>
          <w:lang w:val="de-DE"/>
        </w:rPr>
        <w:t>Guoyu</w:t>
      </w:r>
      <w:r>
        <w:rPr>
          <w:rFonts w:ascii="Times New Roman" w:eastAsia="SimSun" w:hAnsi="Times New Roman" w:cs="Times New Roman" w:hint="eastAsia"/>
        </w:rPr>
        <w:t>國語</w:t>
      </w:r>
      <w:r w:rsidRPr="00575606">
        <w:rPr>
          <w:rFonts w:ascii="Times New Roman" w:eastAsia="SimSun" w:hAnsi="Times New Roman" w:cs="Times New Roman"/>
          <w:lang w:val="de-DE"/>
        </w:rPr>
        <w:t xml:space="preserve"> (Discourses of the states). In Wenyuange Siku quanshu</w:t>
      </w:r>
      <w:r w:rsidRPr="00575606">
        <w:rPr>
          <w:rFonts w:ascii="Times New Roman" w:eastAsia="SimSun" w:hAnsi="Times New Roman" w:cs="Times New Roman"/>
          <w:i/>
          <w:iCs/>
          <w:lang w:val="de-DE"/>
        </w:rPr>
        <w:t xml:space="preserve"> </w:t>
      </w:r>
      <w:r>
        <w:rPr>
          <w:rFonts w:ascii="Times New Roman" w:eastAsia="SimSun" w:hAnsi="Times New Roman" w:cs="Times New Roman" w:hint="eastAsia"/>
        </w:rPr>
        <w:t>文淵閣四庫全書</w:t>
      </w:r>
      <w:r w:rsidRPr="00575606">
        <w:rPr>
          <w:rFonts w:ascii="Times New Roman" w:eastAsia="SimSun" w:hAnsi="Times New Roman" w:cs="Times New Roman"/>
          <w:lang w:val="de-DE"/>
        </w:rPr>
        <w:t xml:space="preserve">. </w:t>
      </w:r>
      <w:r>
        <w:rPr>
          <w:rFonts w:ascii="Times New Roman" w:eastAsia="SimSun" w:hAnsi="Times New Roman" w:cs="Times New Roman"/>
        </w:rPr>
        <w:t>Vol. 406. Taipei: Taiwan Shangwu yinshuguan, 2013.</w:t>
      </w:r>
    </w:p>
    <w:p w14:paraId="709F58A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In </w:t>
      </w:r>
      <w:r>
        <w:rPr>
          <w:rFonts w:ascii="Times New Roman" w:eastAsia="SimSun" w:hAnsi="Times New Roman" w:cs="Times New Roman"/>
          <w:i/>
        </w:rPr>
        <w:t xml:space="preserve">Yueya tang congshu </w:t>
      </w:r>
      <w:r>
        <w:rPr>
          <w:rFonts w:ascii="Times New Roman" w:eastAsia="SimSun" w:hAnsi="Times New Roman" w:cs="Times New Roman" w:hint="eastAsia"/>
        </w:rPr>
        <w:t>粵雅堂叢書</w:t>
      </w:r>
      <w:r>
        <w:rPr>
          <w:rFonts w:ascii="Times New Roman" w:eastAsia="SimSun" w:hAnsi="Times New Roman" w:cs="Times New Roman"/>
        </w:rPr>
        <w:t xml:space="preserve"> (Hall of Canton elegance series), edited by Wu Chongyao </w:t>
      </w:r>
      <w:r>
        <w:rPr>
          <w:rFonts w:ascii="Times New Roman" w:eastAsia="SimSun" w:hAnsi="Times New Roman" w:cs="Times New Roman" w:hint="eastAsia"/>
        </w:rPr>
        <w:t>伍崇曜</w:t>
      </w:r>
      <w:r>
        <w:rPr>
          <w:rFonts w:ascii="Times New Roman" w:eastAsia="SimSun" w:hAnsi="Times New Roman" w:cs="Times New Roman"/>
        </w:rPr>
        <w:t>. China: Nanhai wushi, 1857. Collection 26.</w:t>
      </w:r>
    </w:p>
    <w:p w14:paraId="2C19B89E"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In </w:t>
      </w:r>
      <w:r>
        <w:rPr>
          <w:rFonts w:ascii="Times New Roman" w:eastAsia="SimSun" w:hAnsi="Times New Roman" w:cs="Times New Roman"/>
          <w:i/>
          <w:iCs/>
        </w:rPr>
        <w:t>Sibu congkan</w:t>
      </w:r>
      <w:r>
        <w:rPr>
          <w:rFonts w:ascii="Times New Roman" w:eastAsia="SimSun" w:hAnsi="Times New Roman" w:cs="Times New Roman"/>
        </w:rPr>
        <w:t xml:space="preserve"> </w:t>
      </w:r>
      <w:r>
        <w:rPr>
          <w:rFonts w:ascii="Times New Roman" w:eastAsia="SimSun" w:hAnsi="Times New Roman" w:cs="Times New Roman" w:hint="eastAsia"/>
        </w:rPr>
        <w:t>四部叢刊</w:t>
      </w:r>
      <w:r>
        <w:rPr>
          <w:rFonts w:ascii="Times New Roman" w:eastAsia="SimSun" w:hAnsi="Times New Roman" w:cs="Times New Roman"/>
        </w:rPr>
        <w:t xml:space="preserve"> (Four branches of literature collection), edited by Zhang Yuanji</w:t>
      </w:r>
      <w:r>
        <w:rPr>
          <w:rFonts w:ascii="Times New Roman" w:eastAsia="SimSun" w:hAnsi="Times New Roman" w:cs="Times New Roman" w:hint="eastAsia"/>
        </w:rPr>
        <w:t>張元濟</w:t>
      </w:r>
      <w:r>
        <w:rPr>
          <w:rFonts w:ascii="Times New Roman" w:eastAsia="SimSun" w:hAnsi="Times New Roman" w:cs="Times New Roman"/>
        </w:rPr>
        <w:t>. Vols. 443-458. Shanghai: Shanghai shangwu yinshuguan, 1919.</w:t>
      </w:r>
    </w:p>
    <w:p w14:paraId="71CC623B"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in </w:t>
      </w:r>
      <w:r>
        <w:rPr>
          <w:rFonts w:ascii="Times New Roman" w:eastAsia="SimSun" w:hAnsi="Times New Roman" w:cs="Times New Roman"/>
          <w:i/>
        </w:rPr>
        <w:t xml:space="preserve">Congshu jicheng chubian </w:t>
      </w:r>
      <w:r>
        <w:rPr>
          <w:rFonts w:ascii="Times New Roman" w:eastAsia="SimSun" w:hAnsi="Times New Roman" w:cs="Times New Roman" w:hint="eastAsia"/>
        </w:rPr>
        <w:t>叢書集成初編</w:t>
      </w:r>
      <w:r>
        <w:rPr>
          <w:rFonts w:ascii="Times New Roman" w:eastAsia="SimSun" w:hAnsi="Times New Roman" w:cs="Times New Roman"/>
        </w:rPr>
        <w:t xml:space="preserve"> (Corpus of works from collectanea first series), edited by Wang Yunwu </w:t>
      </w:r>
      <w:r>
        <w:rPr>
          <w:rFonts w:ascii="Times New Roman" w:eastAsia="SimSun" w:hAnsi="Times New Roman" w:cs="Times New Roman" w:hint="eastAsia"/>
        </w:rPr>
        <w:t>王雲五</w:t>
      </w:r>
      <w:r>
        <w:rPr>
          <w:rFonts w:ascii="Times New Roman" w:eastAsia="SimSun" w:hAnsi="Times New Roman" w:cs="Times New Roman"/>
        </w:rPr>
        <w:t>. Vols. 195-204. Shanghai: Shangwu yinshuguan, 1937.</w:t>
      </w:r>
    </w:p>
    <w:p w14:paraId="48E173A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in </w:t>
      </w:r>
      <w:r>
        <w:rPr>
          <w:rFonts w:ascii="Times New Roman" w:eastAsia="SimSun" w:hAnsi="Times New Roman" w:cs="Times New Roman"/>
          <w:i/>
          <w:iCs/>
        </w:rPr>
        <w:t>Wanwei biecang</w:t>
      </w:r>
      <w:r>
        <w:rPr>
          <w:rFonts w:ascii="Times New Roman" w:eastAsia="SimSun" w:hAnsi="Times New Roman" w:cs="Times New Roman"/>
        </w:rPr>
        <w:t xml:space="preserve"> </w:t>
      </w:r>
      <w:r>
        <w:rPr>
          <w:rFonts w:ascii="Times New Roman" w:eastAsia="SimSun" w:hAnsi="Times New Roman" w:cs="Times New Roman" w:hint="eastAsia"/>
        </w:rPr>
        <w:t>宛委別藏</w:t>
      </w:r>
      <w:r>
        <w:rPr>
          <w:rFonts w:ascii="Times New Roman" w:eastAsia="SimSun" w:hAnsi="Times New Roman" w:cs="Times New Roman"/>
        </w:rPr>
        <w:t xml:space="preserve"> (Exclusive collection from Wanwei), edited by Ruan Yuan </w:t>
      </w:r>
      <w:r>
        <w:rPr>
          <w:rFonts w:ascii="Times New Roman" w:eastAsia="SimSun" w:hAnsi="Times New Roman" w:cs="Times New Roman" w:hint="eastAsia"/>
        </w:rPr>
        <w:t>阮元</w:t>
      </w:r>
      <w:r>
        <w:rPr>
          <w:rFonts w:ascii="Times New Roman" w:eastAsia="SimSun" w:hAnsi="Times New Roman" w:cs="Times New Roman"/>
        </w:rPr>
        <w:t>. Vols. 73-77. Nanjing: Jiangsu guji chubanshe, 1988.</w:t>
      </w:r>
    </w:p>
    <w:p w14:paraId="0C1EE88C"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 xml:space="preserve">Qunshu zhiyao </w:t>
      </w:r>
      <w:r>
        <w:rPr>
          <w:rFonts w:ascii="Times New Roman" w:eastAsia="SimSun" w:hAnsi="Times New Roman" w:cs="Times New Roman" w:hint="eastAsia"/>
        </w:rPr>
        <w:t>群書治要</w:t>
      </w:r>
      <w:r>
        <w:rPr>
          <w:rFonts w:ascii="Times New Roman" w:eastAsia="SimSun" w:hAnsi="Times New Roman" w:cs="Times New Roman"/>
        </w:rPr>
        <w:t xml:space="preserve"> (Essentials of governance from divers books) in</w:t>
      </w:r>
      <w:r>
        <w:rPr>
          <w:rFonts w:ascii="Times New Roman" w:eastAsia="SimSun" w:hAnsi="Times New Roman" w:cs="Times New Roman"/>
          <w:i/>
          <w:iCs/>
        </w:rPr>
        <w:t xml:space="preserve"> Xuxiu Siku quanshu</w:t>
      </w:r>
      <w:r>
        <w:rPr>
          <w:rFonts w:ascii="Times New Roman" w:eastAsia="SimSun" w:hAnsi="Times New Roman" w:cs="Times New Roman"/>
        </w:rPr>
        <w:t xml:space="preserve"> </w:t>
      </w:r>
      <w:r>
        <w:rPr>
          <w:rFonts w:ascii="Times New Roman" w:eastAsia="SimSun" w:hAnsi="Times New Roman" w:cs="Times New Roman" w:hint="eastAsia"/>
        </w:rPr>
        <w:t>續修四庫全書</w:t>
      </w:r>
      <w:r>
        <w:rPr>
          <w:rFonts w:ascii="Times New Roman" w:eastAsia="SimSun" w:hAnsi="Times New Roman" w:cs="Times New Roman"/>
        </w:rPr>
        <w:t xml:space="preserve"> (Continuation of the </w:t>
      </w:r>
      <w:r>
        <w:rPr>
          <w:rFonts w:ascii="Times New Roman" w:eastAsia="SimSun" w:hAnsi="Times New Roman" w:cs="Times New Roman"/>
          <w:i/>
          <w:iCs/>
        </w:rPr>
        <w:t>Complete Library of the Four Branches of Literature</w:t>
      </w:r>
      <w:r>
        <w:rPr>
          <w:rFonts w:ascii="Times New Roman" w:eastAsia="SimSun" w:hAnsi="Times New Roman" w:cs="Times New Roman"/>
        </w:rPr>
        <w:t xml:space="preserve">), edited by </w:t>
      </w:r>
      <w:r>
        <w:rPr>
          <w:rFonts w:ascii="Times New Roman" w:eastAsia="SimSun" w:hAnsi="Times New Roman" w:cs="Times New Roman"/>
          <w:i/>
          <w:iCs/>
        </w:rPr>
        <w:t>Xuxiu Siku quanshu</w:t>
      </w:r>
      <w:r>
        <w:rPr>
          <w:rFonts w:ascii="Times New Roman" w:eastAsia="SimSun" w:hAnsi="Times New Roman" w:cs="Times New Roman"/>
        </w:rPr>
        <w:t xml:space="preserve"> bianzuan weiyuanhui</w:t>
      </w:r>
      <w:r>
        <w:rPr>
          <w:rFonts w:ascii="Times New Roman" w:eastAsia="SimSun" w:hAnsi="Times New Roman" w:cs="Times New Roman"/>
          <w:i/>
          <w:iCs/>
        </w:rPr>
        <w:t xml:space="preserve"> </w:t>
      </w:r>
      <w:r>
        <w:rPr>
          <w:rFonts w:ascii="Times New Roman" w:eastAsia="SimSun" w:hAnsi="Times New Roman" w:cs="Times New Roman" w:hint="eastAsia"/>
        </w:rPr>
        <w:t>續修四庫全書編纂委員會</w:t>
      </w:r>
      <w:r>
        <w:rPr>
          <w:rFonts w:ascii="Times New Roman" w:eastAsia="SimSun" w:hAnsi="Times New Roman" w:cs="Times New Roman"/>
        </w:rPr>
        <w:t>. Vol. 1187. Shanghai: Shanghai guji chubanshe, 2002.</w:t>
      </w:r>
    </w:p>
    <w:p w14:paraId="18CC07A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Wei Zheng </w:t>
      </w:r>
      <w:r>
        <w:rPr>
          <w:rFonts w:ascii="Times New Roman" w:eastAsia="SimSun" w:hAnsi="Times New Roman" w:cs="Times New Roman"/>
          <w:highlight w:val="yellow"/>
        </w:rPr>
        <w:t>et al</w:t>
      </w:r>
      <w:r>
        <w:rPr>
          <w:rFonts w:ascii="Times New Roman" w:eastAsia="SimSun" w:hAnsi="Times New Roman" w:cs="Times New Roman"/>
        </w:rPr>
        <w:t xml:space="preserve">., eds. </w:t>
      </w:r>
      <w:r>
        <w:rPr>
          <w:rFonts w:ascii="Times New Roman" w:eastAsia="SimSun" w:hAnsi="Times New Roman" w:cs="Times New Roman"/>
          <w:i/>
          <w:iCs/>
        </w:rPr>
        <w:t>Zhuzi zhiyao</w:t>
      </w:r>
      <w:r>
        <w:rPr>
          <w:rFonts w:ascii="Times New Roman" w:eastAsia="SimSun" w:hAnsi="Times New Roman" w:cs="Times New Roman" w:hint="eastAsia"/>
        </w:rPr>
        <w:t>諸子治要</w:t>
      </w:r>
      <w:r>
        <w:rPr>
          <w:rFonts w:ascii="Times New Roman" w:eastAsia="SimSun" w:hAnsi="Times New Roman" w:cs="Times New Roman"/>
        </w:rPr>
        <w:t xml:space="preserve"> (Essentials of governance from the various masters). Taipei: Shijie shuju, 1962.</w:t>
      </w:r>
    </w:p>
    <w:p w14:paraId="664E150A"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Wei Zheng </w:t>
      </w:r>
      <w:r>
        <w:rPr>
          <w:rFonts w:ascii="Times New Roman" w:eastAsia="SimSun" w:hAnsi="Times New Roman" w:cs="Times New Roman" w:hint="eastAsia"/>
        </w:rPr>
        <w:t>魏徵</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w:t>
      </w:r>
      <w:r>
        <w:rPr>
          <w:rFonts w:ascii="Times New Roman" w:eastAsia="SimSun" w:hAnsi="Times New Roman" w:cs="Times New Roman"/>
          <w:i/>
          <w:iCs/>
        </w:rPr>
        <w:t xml:space="preserve">Sui shu </w:t>
      </w:r>
      <w:r>
        <w:rPr>
          <w:rFonts w:ascii="Times New Roman" w:eastAsia="SimSun" w:hAnsi="Times New Roman" w:cs="Times New Roman" w:hint="eastAsia"/>
        </w:rPr>
        <w:t>隋書</w:t>
      </w:r>
      <w:r>
        <w:rPr>
          <w:rFonts w:ascii="Times New Roman" w:eastAsia="SimSun" w:hAnsi="Times New Roman" w:cs="Times New Roman"/>
        </w:rPr>
        <w:t xml:space="preserve"> (History of the Sui dynasty). In Wenyuange Siku </w:t>
      </w:r>
      <w:r>
        <w:rPr>
          <w:rFonts w:ascii="Times New Roman" w:eastAsia="SimSun" w:hAnsi="Times New Roman" w:cs="Times New Roman"/>
        </w:rPr>
        <w:lastRenderedPageBreak/>
        <w:t>quanshu</w:t>
      </w:r>
      <w:r>
        <w:rPr>
          <w:rFonts w:ascii="Times New Roman" w:eastAsia="SimSun" w:hAnsi="Times New Roman" w:cs="Times New Roman" w:hint="eastAsia"/>
        </w:rPr>
        <w:t>文淵閣四庫全書</w:t>
      </w:r>
      <w:r>
        <w:rPr>
          <w:rFonts w:ascii="Times New Roman" w:eastAsia="SimSun" w:hAnsi="Times New Roman" w:cs="Times New Roman"/>
        </w:rPr>
        <w:t xml:space="preserve">. Vol. 264. </w:t>
      </w:r>
      <w:r>
        <w:rPr>
          <w:rFonts w:ascii="Times New Roman" w:eastAsia="SimSun" w:hAnsi="Times New Roman" w:cs="Times New Roman"/>
          <w:iCs/>
        </w:rPr>
        <w:t>Taipei: Taiwan Shangwu yinshuguan, 2013.</w:t>
      </w:r>
    </w:p>
    <w:p w14:paraId="5C8A012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Welzer, Harald. “Communicative Memory.” In </w:t>
      </w:r>
      <w:r>
        <w:rPr>
          <w:rFonts w:ascii="Times New Roman" w:eastAsia="SimSun" w:hAnsi="Times New Roman" w:cs="Times New Roman"/>
          <w:i/>
          <w:iCs/>
        </w:rPr>
        <w:t>Cultural Memory Studies: An International and Interdisciplinary Handbook</w:t>
      </w:r>
      <w:r>
        <w:rPr>
          <w:rFonts w:ascii="Times New Roman" w:eastAsia="SimSun" w:hAnsi="Times New Roman" w:cs="Times New Roman"/>
        </w:rPr>
        <w:t xml:space="preserve">, edited by Astrid Erll and Ansgar Nünning, </w:t>
      </w:r>
      <w:r>
        <w:rPr>
          <w:rFonts w:ascii="Times New Roman" w:eastAsia="SimSun" w:hAnsi="Times New Roman" w:cs="Times New Roman"/>
          <w:highlight w:val="yellow"/>
        </w:rPr>
        <w:t>pages</w:t>
      </w:r>
      <w:r>
        <w:rPr>
          <w:rFonts w:ascii="Times New Roman" w:eastAsia="SimSun" w:hAnsi="Times New Roman" w:cs="Times New Roman"/>
        </w:rPr>
        <w:t>. Berlin: Walter de Gruyter, 2008.</w:t>
      </w:r>
    </w:p>
    <w:p w14:paraId="355A9A1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Weng Lianxi </w:t>
      </w:r>
      <w:r>
        <w:rPr>
          <w:rFonts w:ascii="Times New Roman" w:eastAsia="SimSun" w:hAnsi="Times New Roman" w:cs="Times New Roman" w:hint="eastAsia"/>
        </w:rPr>
        <w:t>翁連溪</w:t>
      </w:r>
      <w:r>
        <w:rPr>
          <w:rFonts w:ascii="Times New Roman" w:eastAsia="SimSun" w:hAnsi="Times New Roman" w:cs="Times New Roman"/>
        </w:rPr>
        <w:t xml:space="preserve">. “Yangxin dian cangshu </w:t>
      </w:r>
      <w:r>
        <w:rPr>
          <w:rFonts w:ascii="Times New Roman" w:eastAsia="SimSun" w:hAnsi="Times New Roman" w:cs="Times New Roman"/>
          <w:i/>
          <w:iCs/>
        </w:rPr>
        <w:t>Wanwei biecang</w:t>
      </w:r>
      <w:r>
        <w:rPr>
          <w:rFonts w:ascii="Times New Roman" w:eastAsia="SimSun" w:hAnsi="Times New Roman" w:cs="Times New Roman"/>
        </w:rPr>
        <w:t xml:space="preserve"> </w:t>
      </w:r>
      <w:r>
        <w:rPr>
          <w:rFonts w:ascii="Times New Roman" w:eastAsia="SimSun" w:hAnsi="Times New Roman" w:cs="Times New Roman" w:hint="eastAsia"/>
        </w:rPr>
        <w:t>養心殿藏書</w:t>
      </w:r>
      <w:r>
        <w:rPr>
          <w:rFonts w:ascii="Times New Roman" w:eastAsia="SimSun" w:hAnsi="Times New Roman" w:cs="Times New Roman"/>
        </w:rPr>
        <w:t xml:space="preserve"> </w:t>
      </w:r>
      <w:r>
        <w:rPr>
          <w:rFonts w:ascii="Times New Roman" w:eastAsia="SimSun" w:hAnsi="Times New Roman" w:cs="Times New Roman" w:hint="eastAsia"/>
        </w:rPr>
        <w:t>宛委別藏</w:t>
      </w:r>
      <w:r>
        <w:rPr>
          <w:rFonts w:ascii="Times New Roman" w:eastAsia="SimSun" w:hAnsi="Times New Roman" w:cs="Times New Roman"/>
        </w:rPr>
        <w:t xml:space="preserve">” (Book collection of the Hall of the Cultivating Heart and </w:t>
      </w:r>
      <w:r>
        <w:rPr>
          <w:rFonts w:ascii="Times New Roman" w:eastAsia="SimSun" w:hAnsi="Times New Roman" w:cs="Times New Roman"/>
          <w:i/>
          <w:iCs/>
        </w:rPr>
        <w:t>Wanwei biecang</w:t>
      </w:r>
      <w:r>
        <w:rPr>
          <w:rFonts w:ascii="Times New Roman" w:eastAsia="SimSun" w:hAnsi="Times New Roman" w:cs="Times New Roman"/>
        </w:rPr>
        <w:t xml:space="preserve">). </w:t>
      </w:r>
      <w:r>
        <w:rPr>
          <w:rFonts w:ascii="Times New Roman" w:eastAsia="SimSun" w:hAnsi="Times New Roman" w:cs="Times New Roman"/>
          <w:i/>
          <w:iCs/>
        </w:rPr>
        <w:t>Zijin cheng</w:t>
      </w:r>
      <w:r>
        <w:rPr>
          <w:rFonts w:ascii="Times New Roman" w:eastAsia="SimSun" w:hAnsi="Times New Roman" w:cs="Times New Roman"/>
        </w:rPr>
        <w:t xml:space="preserve"> </w:t>
      </w:r>
      <w:r>
        <w:rPr>
          <w:rFonts w:ascii="Times New Roman" w:eastAsia="SimSun" w:hAnsi="Times New Roman" w:cs="Times New Roman" w:hint="eastAsia"/>
        </w:rPr>
        <w:t>紫禁城</w:t>
      </w:r>
      <w:r>
        <w:rPr>
          <w:rFonts w:ascii="Times New Roman" w:eastAsia="SimSun" w:hAnsi="Times New Roman" w:cs="Times New Roman"/>
        </w:rPr>
        <w:t xml:space="preserve"> (Imperial palace) 1991, no. 6: 43.</w:t>
      </w:r>
    </w:p>
    <w:p w14:paraId="6FD75B2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Wilkinson, Endymion Porter. </w:t>
      </w:r>
      <w:r>
        <w:rPr>
          <w:rFonts w:ascii="Times New Roman" w:eastAsia="SimSun" w:hAnsi="Times New Roman" w:cs="Times New Roman"/>
          <w:i/>
          <w:iCs/>
        </w:rPr>
        <w:t>Chinese History: A New Manual</w:t>
      </w:r>
      <w:r>
        <w:rPr>
          <w:rFonts w:ascii="Times New Roman" w:eastAsia="SimSun" w:hAnsi="Times New Roman" w:cs="Times New Roman"/>
        </w:rPr>
        <w:t>. Fifth ed. Cambridge: Endymion Wilkinson c/o Harvard University Asia Center, 2018.</w:t>
      </w:r>
    </w:p>
    <w:p w14:paraId="33D08A0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Wright, Arthur F. and Denis Twitchett, eds. </w:t>
      </w:r>
      <w:r>
        <w:rPr>
          <w:rFonts w:ascii="Times New Roman" w:eastAsia="SimSun" w:hAnsi="Times New Roman" w:cs="Times New Roman"/>
          <w:i/>
        </w:rPr>
        <w:t>Perspectives on the T'ang</w:t>
      </w:r>
      <w:r>
        <w:rPr>
          <w:rFonts w:ascii="Times New Roman" w:eastAsia="SimSun" w:hAnsi="Times New Roman" w:cs="Times New Roman"/>
        </w:rPr>
        <w:t>. London, Yale University Press, 1973.</w:t>
      </w:r>
    </w:p>
    <w:p w14:paraId="624B5A66" w14:textId="77777777" w:rsidR="00575606" w:rsidRDefault="00575606" w:rsidP="00575606">
      <w:pPr>
        <w:ind w:left="720" w:hanging="720"/>
        <w:rPr>
          <w:rFonts w:ascii="Times New Roman" w:eastAsia="SimSun" w:hAnsi="Times New Roman" w:cs="Times New Roman"/>
          <w:iCs/>
        </w:rPr>
      </w:pPr>
      <w:r>
        <w:rPr>
          <w:rFonts w:ascii="Times New Roman" w:eastAsia="SimSun" w:hAnsi="Times New Roman" w:cs="Times New Roman"/>
        </w:rPr>
        <w:t xml:space="preserve">Wright, Arthur F. “The Sui dynasty.” In </w:t>
      </w:r>
      <w:r>
        <w:rPr>
          <w:rFonts w:ascii="Times New Roman" w:eastAsia="SimSun" w:hAnsi="Times New Roman" w:cs="Times New Roman"/>
          <w:i/>
          <w:iCs/>
        </w:rPr>
        <w:t>The Cambridge History of China Volume 3: Sui and T'ang China, 589-906, Part I</w:t>
      </w:r>
      <w:r>
        <w:rPr>
          <w:rFonts w:ascii="Times New Roman" w:eastAsia="SimSun" w:hAnsi="Times New Roman" w:cs="Times New Roman"/>
        </w:rPr>
        <w:t>, edited by Denis Twitchett, 48-149. Cambridge: Cambridge University Press, 1979.</w:t>
      </w:r>
    </w:p>
    <w:p w14:paraId="7FD7D591"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Wu Gang </w:t>
      </w:r>
      <w:r>
        <w:rPr>
          <w:rFonts w:ascii="Times New Roman" w:eastAsia="SimSun" w:hAnsi="Times New Roman" w:cs="Times New Roman" w:hint="eastAsia"/>
        </w:rPr>
        <w:t>吳剛</w:t>
      </w:r>
      <w:r>
        <w:rPr>
          <w:rFonts w:ascii="Times New Roman" w:eastAsia="SimSun" w:hAnsi="Times New Roman" w:cs="Times New Roman"/>
        </w:rPr>
        <w:t>. “</w:t>
      </w:r>
      <w:r>
        <w:rPr>
          <w:rFonts w:ascii="Times New Roman" w:eastAsia="SimSun" w:hAnsi="Times New Roman" w:cs="Times New Roman"/>
          <w:i/>
          <w:iCs/>
        </w:rPr>
        <w:t>Cong Qunshu zhiyao kan Zhenguan junchen de zhiguo linian</w:t>
      </w:r>
      <w:r>
        <w:rPr>
          <w:rFonts w:ascii="Times New Roman" w:eastAsia="SimSun" w:hAnsi="Times New Roman" w:cs="Times New Roman"/>
        </w:rPr>
        <w:t xml:space="preserve"> </w:t>
      </w:r>
      <w:r>
        <w:rPr>
          <w:rFonts w:ascii="Times New Roman" w:eastAsia="SimSun" w:hAnsi="Times New Roman" w:cs="Times New Roman" w:hint="eastAsia"/>
        </w:rPr>
        <w:t>從群書治要看貞觀君臣的治國理念</w:t>
      </w:r>
      <w:r>
        <w:rPr>
          <w:rFonts w:ascii="Times New Roman" w:eastAsia="SimSun" w:hAnsi="Times New Roman" w:cs="Times New Roman"/>
        </w:rPr>
        <w:t xml:space="preserve">” (Understanding the political governance of the Zhenguan reign-period through </w:t>
      </w:r>
      <w:r>
        <w:rPr>
          <w:rFonts w:ascii="Times New Roman" w:eastAsia="SimSun" w:hAnsi="Times New Roman" w:cs="Times New Roman"/>
          <w:i/>
          <w:iCs/>
        </w:rPr>
        <w:t>Qunshu zhiyao</w:t>
      </w:r>
      <w:r>
        <w:rPr>
          <w:rFonts w:ascii="Times New Roman" w:eastAsia="SimSun" w:hAnsi="Times New Roman" w:cs="Times New Roman"/>
        </w:rPr>
        <w:t>). Masters thesis, Shaanxi Normal University, 2009.</w:t>
      </w:r>
    </w:p>
    <w:p w14:paraId="162905B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Wu Jie </w:t>
      </w:r>
      <w:r>
        <w:rPr>
          <w:rFonts w:ascii="Times New Roman" w:eastAsia="SimSun" w:hAnsi="Times New Roman" w:cs="Times New Roman" w:hint="eastAsia"/>
        </w:rPr>
        <w:t>吳傑</w:t>
      </w:r>
      <w:r>
        <w:rPr>
          <w:rFonts w:ascii="Times New Roman" w:eastAsia="SimSun" w:hAnsi="Times New Roman" w:cs="Times New Roman"/>
        </w:rPr>
        <w:t xml:space="preserve">, ed. </w:t>
      </w:r>
      <w:r>
        <w:rPr>
          <w:rFonts w:ascii="Times New Roman" w:eastAsia="SimSun" w:hAnsi="Times New Roman" w:cs="Times New Roman"/>
          <w:i/>
          <w:iCs/>
        </w:rPr>
        <w:t xml:space="preserve">Riben shi cidian </w:t>
      </w:r>
      <w:r>
        <w:rPr>
          <w:rFonts w:ascii="Times New Roman" w:eastAsia="SimSun" w:hAnsi="Times New Roman" w:cs="Times New Roman" w:hint="eastAsia"/>
        </w:rPr>
        <w:t>日本史辭典</w:t>
      </w:r>
      <w:r>
        <w:rPr>
          <w:rFonts w:ascii="Times New Roman" w:eastAsia="SimSun" w:hAnsi="Times New Roman" w:cs="Times New Roman"/>
        </w:rPr>
        <w:t xml:space="preserve"> (Historical dictionary of Japan). Shanghai: Fudan daxue chubanshe, 1992.</w:t>
      </w:r>
    </w:p>
    <w:p w14:paraId="3ECC7EC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Wu Jing </w:t>
      </w:r>
      <w:bookmarkStart w:id="303" w:name="_Hlk96017873"/>
      <w:r>
        <w:rPr>
          <w:rFonts w:ascii="Times New Roman" w:eastAsia="SimSun" w:hAnsi="Times New Roman" w:cs="Times New Roman" w:hint="eastAsia"/>
        </w:rPr>
        <w:t>吳競</w:t>
      </w:r>
      <w:bookmarkEnd w:id="303"/>
      <w:r>
        <w:rPr>
          <w:rFonts w:ascii="Times New Roman" w:eastAsia="SimSun" w:hAnsi="Times New Roman" w:cs="Times New Roman"/>
        </w:rPr>
        <w:t xml:space="preserve">. </w:t>
      </w:r>
      <w:r>
        <w:rPr>
          <w:rFonts w:ascii="Times New Roman" w:eastAsia="SimSun" w:hAnsi="Times New Roman" w:cs="Times New Roman"/>
          <w:i/>
          <w:iCs/>
        </w:rPr>
        <w:t>The</w:t>
      </w:r>
      <w:r>
        <w:rPr>
          <w:rFonts w:ascii="Times New Roman" w:eastAsia="SimSun" w:hAnsi="Times New Roman" w:cs="Times New Roman"/>
        </w:rPr>
        <w:t xml:space="preserve"> </w:t>
      </w:r>
      <w:r>
        <w:rPr>
          <w:rFonts w:ascii="Times New Roman" w:eastAsia="SimSun" w:hAnsi="Times New Roman" w:cs="Times New Roman"/>
          <w:i/>
          <w:iCs/>
        </w:rPr>
        <w:t>Essentials of Governance</w:t>
      </w:r>
      <w:r>
        <w:rPr>
          <w:rFonts w:ascii="Times New Roman" w:eastAsia="SimSun" w:hAnsi="Times New Roman" w:cs="Times New Roman"/>
        </w:rPr>
        <w:t>. Translated by Hilde De Weerdt, Glen Dudbridge, and Gabe van Beijeren. Cambridge: Cambridge University Press, 2020.</w:t>
      </w:r>
    </w:p>
    <w:p w14:paraId="4627FDC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Wu Yun </w:t>
      </w:r>
      <w:r>
        <w:rPr>
          <w:rFonts w:ascii="Times New Roman" w:eastAsia="SimSun" w:hAnsi="Times New Roman" w:cs="Times New Roman" w:hint="eastAsia"/>
        </w:rPr>
        <w:t>吳云</w:t>
      </w:r>
      <w:r>
        <w:rPr>
          <w:rFonts w:ascii="Times New Roman" w:eastAsia="SimSun" w:hAnsi="Times New Roman" w:cs="Times New Roman"/>
        </w:rPr>
        <w:t xml:space="preserve"> and Ji Yu </w:t>
      </w:r>
      <w:r>
        <w:rPr>
          <w:rFonts w:ascii="Times New Roman" w:eastAsia="SimSun" w:hAnsi="Times New Roman" w:cs="Times New Roman" w:hint="eastAsia"/>
        </w:rPr>
        <w:t>冀宇</w:t>
      </w:r>
      <w:r>
        <w:rPr>
          <w:rFonts w:ascii="Times New Roman" w:eastAsia="SimSun" w:hAnsi="Times New Roman" w:cs="Times New Roman"/>
        </w:rPr>
        <w:t xml:space="preserve">, eds. </w:t>
      </w:r>
      <w:r>
        <w:rPr>
          <w:rFonts w:ascii="Times New Roman" w:eastAsia="SimSun" w:hAnsi="Times New Roman" w:cs="Times New Roman"/>
          <w:i/>
          <w:iCs/>
        </w:rPr>
        <w:t xml:space="preserve">Tang Taizong ji </w:t>
      </w:r>
      <w:r>
        <w:rPr>
          <w:rFonts w:ascii="Times New Roman" w:eastAsia="SimSun" w:hAnsi="Times New Roman" w:cs="Times New Roman" w:hint="eastAsia"/>
        </w:rPr>
        <w:t>唐太宗集</w:t>
      </w:r>
      <w:r>
        <w:rPr>
          <w:rFonts w:ascii="Times New Roman" w:eastAsia="SimSun" w:hAnsi="Times New Roman" w:cs="Times New Roman"/>
        </w:rPr>
        <w:t xml:space="preserve"> (Collected writings of Emperor Taizong). Xi’an: Shaanxi renmin chubanshe, 1986.</w:t>
      </w:r>
    </w:p>
    <w:p w14:paraId="073F3CD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Xiao Xiangjian </w:t>
      </w:r>
      <w:r>
        <w:rPr>
          <w:rFonts w:ascii="Times New Roman" w:eastAsia="SimSun" w:hAnsi="Times New Roman" w:cs="Times New Roman" w:hint="eastAsia"/>
        </w:rPr>
        <w:t>蕭祥劍</w:t>
      </w:r>
      <w:r>
        <w:rPr>
          <w:rFonts w:ascii="Times New Roman" w:eastAsia="SimSun" w:hAnsi="Times New Roman" w:cs="Times New Roman"/>
        </w:rPr>
        <w:t xml:space="preserve">. </w:t>
      </w:r>
      <w:r>
        <w:rPr>
          <w:rFonts w:ascii="Times New Roman" w:eastAsia="SimSun" w:hAnsi="Times New Roman" w:cs="Times New Roman"/>
          <w:i/>
        </w:rPr>
        <w:t xml:space="preserve">Qunshu zhiyao xinde </w:t>
      </w:r>
      <w:r>
        <w:rPr>
          <w:rFonts w:ascii="Times New Roman" w:eastAsia="SimSun" w:hAnsi="Times New Roman" w:cs="Times New Roman" w:hint="eastAsia"/>
        </w:rPr>
        <w:t>群書治要心得</w:t>
      </w:r>
      <w:r>
        <w:rPr>
          <w:rFonts w:ascii="Times New Roman" w:eastAsia="SimSun" w:hAnsi="Times New Roman" w:cs="Times New Roman"/>
        </w:rPr>
        <w:t xml:space="preserve"> (Reflections on the </w:t>
      </w:r>
      <w:r>
        <w:rPr>
          <w:rFonts w:ascii="Times New Roman" w:eastAsia="SimSun" w:hAnsi="Times New Roman" w:cs="Times New Roman"/>
          <w:i/>
          <w:iCs/>
        </w:rPr>
        <w:t>Qunshu zhiyao</w:t>
      </w:r>
      <w:r>
        <w:rPr>
          <w:rFonts w:ascii="Times New Roman" w:eastAsia="SimSun" w:hAnsi="Times New Roman" w:cs="Times New Roman"/>
        </w:rPr>
        <w:t>). Beijing: Zhongguo huaqiao chubanshe, 2012.</w:t>
      </w:r>
    </w:p>
    <w:p w14:paraId="200EE35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Xiao Xiangjian. </w:t>
      </w:r>
      <w:r>
        <w:rPr>
          <w:rFonts w:ascii="Times New Roman" w:eastAsia="SimSun" w:hAnsi="Times New Roman" w:cs="Times New Roman"/>
          <w:i/>
          <w:iCs/>
        </w:rPr>
        <w:t>Gunseochiyo gyeongheom</w:t>
      </w:r>
      <w:r>
        <w:rPr>
          <w:rFonts w:ascii="Times New Roman" w:eastAsia="SimSun" w:hAnsi="Times New Roman" w:cs="Times New Roman"/>
        </w:rPr>
        <w:t>. Translated by Kim Seong-dong and Cho Kyung-hee. Seoul: Munhakdongne Publishing Group, 2014.</w:t>
      </w:r>
    </w:p>
    <w:p w14:paraId="76357B5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Xie Baocheng </w:t>
      </w:r>
      <w:r>
        <w:rPr>
          <w:rFonts w:ascii="Times New Roman" w:eastAsia="SimSun" w:hAnsi="Times New Roman" w:cs="Times New Roman" w:hint="eastAsia"/>
        </w:rPr>
        <w:t>謝保成</w:t>
      </w:r>
      <w:r>
        <w:rPr>
          <w:rFonts w:ascii="Times New Roman" w:eastAsia="SimSun" w:hAnsi="Times New Roman" w:cs="Times New Roman"/>
        </w:rPr>
        <w:t xml:space="preserve">, ed. </w:t>
      </w:r>
      <w:r>
        <w:rPr>
          <w:rFonts w:ascii="Times New Roman" w:eastAsia="SimSun" w:hAnsi="Times New Roman" w:cs="Times New Roman"/>
          <w:i/>
          <w:iCs/>
        </w:rPr>
        <w:t xml:space="preserve">Zhenguan zhengyao jijiao </w:t>
      </w:r>
      <w:r>
        <w:rPr>
          <w:rFonts w:ascii="Times New Roman" w:eastAsia="SimSun" w:hAnsi="Times New Roman" w:cs="Times New Roman" w:hint="eastAsia"/>
        </w:rPr>
        <w:t>貞觀政要集校</w:t>
      </w:r>
      <w:r>
        <w:rPr>
          <w:rFonts w:ascii="Times New Roman" w:eastAsia="SimSun" w:hAnsi="Times New Roman" w:cs="Times New Roman"/>
        </w:rPr>
        <w:t xml:space="preserve"> (Collected </w:t>
      </w:r>
      <w:r>
        <w:rPr>
          <w:rFonts w:ascii="Times New Roman" w:eastAsia="SimSun" w:hAnsi="Times New Roman" w:cs="Times New Roman"/>
        </w:rPr>
        <w:lastRenderedPageBreak/>
        <w:t xml:space="preserve">annotations of the </w:t>
      </w:r>
      <w:r>
        <w:rPr>
          <w:rFonts w:ascii="Times New Roman" w:eastAsia="SimSun" w:hAnsi="Times New Roman" w:cs="Times New Roman"/>
          <w:i/>
          <w:iCs/>
        </w:rPr>
        <w:t>Essentials</w:t>
      </w:r>
      <w:r>
        <w:rPr>
          <w:rFonts w:ascii="Times New Roman" w:eastAsia="SimSun" w:hAnsi="Times New Roman" w:cs="Times New Roman"/>
        </w:rPr>
        <w:t xml:space="preserve"> </w:t>
      </w:r>
      <w:r>
        <w:rPr>
          <w:rFonts w:ascii="Times New Roman" w:eastAsia="SimSun" w:hAnsi="Times New Roman" w:cs="Times New Roman"/>
          <w:i/>
          <w:iCs/>
        </w:rPr>
        <w:t>of Government from the Zhenguan Reign</w:t>
      </w:r>
      <w:r>
        <w:rPr>
          <w:rFonts w:ascii="Times New Roman" w:eastAsia="SimSun" w:hAnsi="Times New Roman" w:cs="Times New Roman"/>
        </w:rPr>
        <w:t>). Beijing: Zhonghua shuju, 2003.</w:t>
      </w:r>
    </w:p>
    <w:p w14:paraId="7CCAA667"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Xu Kai</w:t>
      </w:r>
      <w:r>
        <w:rPr>
          <w:rFonts w:ascii="Times New Roman" w:eastAsia="SimSun" w:hAnsi="Times New Roman" w:cs="Times New Roman" w:hint="eastAsia"/>
        </w:rPr>
        <w:t>徐鍇</w:t>
      </w:r>
      <w:r>
        <w:rPr>
          <w:rFonts w:ascii="Times New Roman" w:eastAsia="SimSun" w:hAnsi="Times New Roman" w:cs="Times New Roman"/>
        </w:rPr>
        <w:t xml:space="preserve">. </w:t>
      </w:r>
      <w:r>
        <w:rPr>
          <w:rFonts w:ascii="Times New Roman" w:eastAsia="SimSun" w:hAnsi="Times New Roman" w:cs="Times New Roman"/>
          <w:i/>
        </w:rPr>
        <w:t>Shuowen</w:t>
      </w:r>
      <w:r>
        <w:rPr>
          <w:rFonts w:ascii="Times New Roman" w:eastAsia="SimSun" w:hAnsi="Times New Roman" w:cs="Times New Roman"/>
        </w:rPr>
        <w:t xml:space="preserve"> </w:t>
      </w:r>
      <w:r>
        <w:rPr>
          <w:rFonts w:ascii="Times New Roman" w:eastAsia="SimSun" w:hAnsi="Times New Roman" w:cs="Times New Roman"/>
          <w:i/>
        </w:rPr>
        <w:t xml:space="preserve">jiezi xizhuan </w:t>
      </w:r>
      <w:r>
        <w:rPr>
          <w:rFonts w:ascii="Times New Roman" w:eastAsia="SimSun" w:hAnsi="Times New Roman" w:cs="Times New Roman" w:hint="eastAsia"/>
        </w:rPr>
        <w:t>說文解字繫傳</w:t>
      </w:r>
      <w:r>
        <w:rPr>
          <w:rFonts w:ascii="Times New Roman" w:eastAsia="SimSun" w:hAnsi="Times New Roman" w:cs="Times New Roman"/>
        </w:rPr>
        <w:t xml:space="preserve"> (Commentary on the </w:t>
      </w:r>
      <w:r>
        <w:rPr>
          <w:rFonts w:ascii="Times New Roman" w:eastAsia="SimSun" w:hAnsi="Times New Roman" w:cs="Times New Roman"/>
          <w:i/>
          <w:iCs/>
        </w:rPr>
        <w:t>Explanations of Simple and Compound Characters</w:t>
      </w:r>
      <w:r>
        <w:rPr>
          <w:rFonts w:ascii="Times New Roman" w:eastAsia="SimSun" w:hAnsi="Times New Roman" w:cs="Times New Roman"/>
        </w:rPr>
        <w:t>). Beijing: Zhonghua shuju, 1987.</w:t>
      </w:r>
    </w:p>
    <w:p w14:paraId="055EB4EF"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Xun Yue </w:t>
      </w:r>
      <w:r>
        <w:rPr>
          <w:rFonts w:ascii="Times New Roman" w:eastAsia="SimSun" w:hAnsi="Times New Roman" w:cs="Times New Roman" w:hint="eastAsia"/>
        </w:rPr>
        <w:t>荀悅</w:t>
      </w:r>
      <w:r>
        <w:rPr>
          <w:rFonts w:ascii="Times New Roman" w:eastAsia="SimSun" w:hAnsi="Times New Roman" w:cs="Times New Roman"/>
        </w:rPr>
        <w:t>.</w:t>
      </w:r>
      <w:r>
        <w:rPr>
          <w:rFonts w:ascii="Times New Roman" w:eastAsia="SimSun" w:hAnsi="Times New Roman" w:cs="Times New Roman"/>
          <w:i/>
          <w:iCs/>
        </w:rPr>
        <w:t xml:space="preserve"> Shen jian</w:t>
      </w:r>
      <w:r>
        <w:rPr>
          <w:rFonts w:ascii="Times New Roman" w:eastAsia="SimSun" w:hAnsi="Times New Roman" w:cs="Times New Roman"/>
        </w:rPr>
        <w:t xml:space="preserve"> </w:t>
      </w:r>
      <w:r>
        <w:rPr>
          <w:rFonts w:ascii="Times New Roman" w:eastAsia="SimSun" w:hAnsi="Times New Roman" w:cs="Times New Roman" w:hint="eastAsia"/>
        </w:rPr>
        <w:t>申鑒</w:t>
      </w:r>
      <w:r>
        <w:rPr>
          <w:rFonts w:ascii="Times New Roman" w:eastAsia="SimSun" w:hAnsi="Times New Roman" w:cs="Times New Roman"/>
        </w:rPr>
        <w:t xml:space="preserve"> (Extended reflections). In Wenyuange Siku quanshu </w:t>
      </w:r>
      <w:r>
        <w:rPr>
          <w:rFonts w:ascii="Times New Roman" w:eastAsia="SimSun" w:hAnsi="Times New Roman" w:cs="Times New Roman" w:hint="eastAsia"/>
        </w:rPr>
        <w:t>文淵閣四庫全書</w:t>
      </w:r>
      <w:r>
        <w:rPr>
          <w:rFonts w:ascii="Times New Roman" w:eastAsia="SimSun" w:hAnsi="Times New Roman" w:cs="Times New Roman"/>
        </w:rPr>
        <w:t>. Vol. 696. Taipei: Taiwan Shangwu yinshuguan, 2013.</w:t>
      </w:r>
    </w:p>
    <w:p w14:paraId="1D4FDD8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Yan Congjian</w:t>
      </w:r>
      <w:r>
        <w:rPr>
          <w:rFonts w:ascii="Times New Roman" w:eastAsia="SimSun" w:hAnsi="Times New Roman" w:cs="Times New Roman" w:hint="eastAsia"/>
          <w:color w:val="232427"/>
        </w:rPr>
        <w:t>嚴從簡</w:t>
      </w:r>
      <w:r>
        <w:rPr>
          <w:rFonts w:ascii="Times New Roman" w:eastAsia="SimSun" w:hAnsi="Times New Roman" w:cs="Times New Roman"/>
        </w:rPr>
        <w:t xml:space="preserve">. </w:t>
      </w:r>
      <w:r>
        <w:rPr>
          <w:rFonts w:ascii="Times New Roman" w:eastAsia="SimSun" w:hAnsi="Times New Roman" w:cs="Times New Roman"/>
          <w:i/>
          <w:iCs/>
          <w:color w:val="232427"/>
        </w:rPr>
        <w:t>Shuyu zhouzi lu</w:t>
      </w:r>
      <w:r>
        <w:rPr>
          <w:rFonts w:ascii="Times New Roman" w:eastAsia="SimSun" w:hAnsi="Times New Roman" w:cs="Times New Roman"/>
          <w:color w:val="232427"/>
        </w:rPr>
        <w:t xml:space="preserve"> </w:t>
      </w:r>
      <w:r>
        <w:rPr>
          <w:rFonts w:ascii="Times New Roman" w:eastAsia="SimSun" w:hAnsi="Times New Roman" w:cs="Times New Roman" w:hint="eastAsia"/>
          <w:color w:val="232427"/>
        </w:rPr>
        <w:t>殊域周咨錄</w:t>
      </w:r>
      <w:r>
        <w:rPr>
          <w:rFonts w:ascii="Times New Roman" w:eastAsia="SimSun" w:hAnsi="Times New Roman" w:cs="Times New Roman"/>
          <w:color w:val="232427"/>
        </w:rPr>
        <w:t xml:space="preserve"> (Records of comprehensive enquiries about foreign territories). Beijing: Zhonghua shuju, 1982.</w:t>
      </w:r>
    </w:p>
    <w:p w14:paraId="1BF1B645"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 Shaodang </w:t>
      </w:r>
      <w:r>
        <w:rPr>
          <w:rFonts w:ascii="Times New Roman" w:eastAsia="SimSun" w:hAnsi="Times New Roman" w:cs="Times New Roman" w:hint="eastAsia"/>
        </w:rPr>
        <w:t>嚴紹璗</w:t>
      </w:r>
      <w:r>
        <w:rPr>
          <w:rFonts w:ascii="Times New Roman" w:eastAsia="SimSun" w:hAnsi="Times New Roman" w:cs="Times New Roman"/>
        </w:rPr>
        <w:t xml:space="preserve">. </w:t>
      </w:r>
      <w:r>
        <w:rPr>
          <w:rFonts w:ascii="Times New Roman" w:eastAsia="SimSun" w:hAnsi="Times New Roman" w:cs="Times New Roman"/>
          <w:i/>
          <w:iCs/>
        </w:rPr>
        <w:t xml:space="preserve">Hanji zai Riben de liubu yanjiu </w:t>
      </w:r>
      <w:r>
        <w:rPr>
          <w:rFonts w:ascii="Times New Roman" w:eastAsia="SimSun" w:hAnsi="Times New Roman" w:cs="Times New Roman" w:hint="eastAsia"/>
        </w:rPr>
        <w:t>漢籍在日本的流佈研究</w:t>
      </w:r>
      <w:r>
        <w:rPr>
          <w:rFonts w:ascii="Times New Roman" w:eastAsia="SimSun" w:hAnsi="Times New Roman" w:cs="Times New Roman"/>
        </w:rPr>
        <w:t xml:space="preserve"> (A study of the transmission of Chinese texts in Japan). Nanjing: Jiangsu guji chubanshe, 1992.</w:t>
      </w:r>
    </w:p>
    <w:p w14:paraId="22EA3A14"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 Shaodang </w:t>
      </w:r>
      <w:r>
        <w:rPr>
          <w:rFonts w:ascii="Times New Roman" w:eastAsia="SimSun" w:hAnsi="Times New Roman" w:cs="Times New Roman" w:hint="eastAsia"/>
        </w:rPr>
        <w:t>嚴紹璗</w:t>
      </w:r>
      <w:r>
        <w:rPr>
          <w:rFonts w:ascii="Times New Roman" w:eastAsia="SimSun" w:hAnsi="Times New Roman" w:cs="Times New Roman"/>
        </w:rPr>
        <w:t xml:space="preserve">. </w:t>
      </w:r>
      <w:r>
        <w:rPr>
          <w:rFonts w:ascii="Times New Roman" w:eastAsia="SimSun" w:hAnsi="Times New Roman" w:cs="Times New Roman"/>
          <w:i/>
        </w:rPr>
        <w:t>Riben cang Hanji zhenben zhuizong jishi: Yan Shaodang haiwai fangshu zhi</w:t>
      </w:r>
      <w:r>
        <w:rPr>
          <w:rFonts w:ascii="Times New Roman" w:eastAsia="SimSun" w:hAnsi="Times New Roman" w:cs="Times New Roman" w:hint="eastAsia"/>
        </w:rPr>
        <w:t>日本藏漢籍珍本追綜紀實：嚴紹璗海外訪書志</w:t>
      </w:r>
      <w:r>
        <w:rPr>
          <w:rFonts w:ascii="Times New Roman" w:eastAsia="SimSun" w:hAnsi="Times New Roman" w:cs="Times New Roman"/>
        </w:rPr>
        <w:t>. Shanghai: Shanghai guji chubanshe, 2005.</w:t>
      </w:r>
    </w:p>
    <w:p w14:paraId="0EC2CFE9"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 Shaodang </w:t>
      </w:r>
      <w:r>
        <w:rPr>
          <w:rFonts w:ascii="Times New Roman" w:eastAsia="SimSun" w:hAnsi="Times New Roman" w:cs="Times New Roman" w:hint="eastAsia"/>
        </w:rPr>
        <w:t>嚴紹璗</w:t>
      </w:r>
      <w:r>
        <w:rPr>
          <w:rFonts w:ascii="Times New Roman" w:eastAsia="SimSun" w:hAnsi="Times New Roman" w:cs="Times New Roman"/>
        </w:rPr>
        <w:t xml:space="preserve">. </w:t>
      </w:r>
      <w:r>
        <w:rPr>
          <w:rFonts w:ascii="Times New Roman" w:eastAsia="SimSun" w:hAnsi="Times New Roman" w:cs="Times New Roman"/>
          <w:i/>
        </w:rPr>
        <w:t xml:space="preserve">Ricang Hanji shanben shulu </w:t>
      </w:r>
      <w:r>
        <w:rPr>
          <w:rFonts w:ascii="Times New Roman" w:eastAsia="SimSun" w:hAnsi="Times New Roman" w:cs="Times New Roman" w:hint="eastAsia"/>
        </w:rPr>
        <w:t>日藏漢籍善本書錄</w:t>
      </w:r>
      <w:r>
        <w:rPr>
          <w:rFonts w:ascii="Times New Roman" w:eastAsia="SimSun" w:hAnsi="Times New Roman" w:cs="Times New Roman"/>
        </w:rPr>
        <w:t xml:space="preserve"> (Catalogue of good editions of Chinese books in Japan). Beijing: Zhonghua shuju, 2007.</w:t>
      </w:r>
    </w:p>
    <w:p w14:paraId="62AECB6D"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Yang Chunyan </w:t>
      </w:r>
      <w:r>
        <w:rPr>
          <w:rFonts w:ascii="Times New Roman" w:eastAsia="SimSun" w:hAnsi="Times New Roman" w:cs="Times New Roman" w:hint="eastAsia"/>
        </w:rPr>
        <w:t>楊春燕</w:t>
      </w:r>
      <w:r>
        <w:rPr>
          <w:rFonts w:ascii="Times New Roman" w:eastAsia="SimSun" w:hAnsi="Times New Roman" w:cs="Times New Roman"/>
        </w:rPr>
        <w:t>. “</w:t>
      </w:r>
      <w:r>
        <w:rPr>
          <w:rFonts w:ascii="Times New Roman" w:eastAsia="SimSun" w:hAnsi="Times New Roman" w:cs="Times New Roman"/>
          <w:i/>
          <w:iCs/>
        </w:rPr>
        <w:t xml:space="preserve">Qunshu zhiyao </w:t>
      </w:r>
      <w:r>
        <w:rPr>
          <w:rFonts w:ascii="Times New Roman" w:eastAsia="SimSun" w:hAnsi="Times New Roman" w:cs="Times New Roman"/>
        </w:rPr>
        <w:t xml:space="preserve">bao cun de sanyi zhuzi wenxian yanjiu </w:t>
      </w:r>
      <w:r>
        <w:rPr>
          <w:rFonts w:ascii="Times New Roman" w:eastAsia="SimSun" w:hAnsi="Times New Roman" w:cs="Times New Roman" w:hint="eastAsia"/>
        </w:rPr>
        <w:t>群書治要保存的散佚諸子文獻研究</w:t>
      </w:r>
      <w:r>
        <w:rPr>
          <w:rFonts w:ascii="Times New Roman" w:eastAsia="SimSun" w:hAnsi="Times New Roman" w:cs="Times New Roman"/>
        </w:rPr>
        <w:t xml:space="preserve">” (A study of the non-extant works of the masters preserved by the </w:t>
      </w:r>
      <w:r>
        <w:rPr>
          <w:rFonts w:ascii="Times New Roman" w:eastAsia="SimSun" w:hAnsi="Times New Roman" w:cs="Times New Roman"/>
          <w:i/>
          <w:iCs/>
        </w:rPr>
        <w:t>Qunshu zhiyao</w:t>
      </w:r>
      <w:r>
        <w:rPr>
          <w:rFonts w:ascii="Times New Roman" w:eastAsia="SimSun" w:hAnsi="Times New Roman" w:cs="Times New Roman"/>
        </w:rPr>
        <w:t>). Masters thesis, Tianjin Normal University, 2015.</w:t>
      </w:r>
    </w:p>
    <w:p w14:paraId="66BEEDC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Yang, Lian-Sheng. “The organization of Chinese official historiography: principles and methods of the Standard Histories from the T’ang through the Ming dynasty.” In </w:t>
      </w:r>
      <w:r>
        <w:rPr>
          <w:rFonts w:ascii="Times New Roman" w:eastAsia="SimSun" w:hAnsi="Times New Roman" w:cs="Times New Roman"/>
          <w:i/>
        </w:rPr>
        <w:t>Historians of China and Japan</w:t>
      </w:r>
      <w:r>
        <w:rPr>
          <w:rFonts w:ascii="Times New Roman" w:eastAsia="SimSun" w:hAnsi="Times New Roman" w:cs="Times New Roman"/>
          <w:iCs/>
        </w:rPr>
        <w:t xml:space="preserve">, edited </w:t>
      </w:r>
      <w:r>
        <w:rPr>
          <w:rFonts w:ascii="Times New Roman" w:eastAsia="SimSun" w:hAnsi="Times New Roman" w:cs="Times New Roman"/>
        </w:rPr>
        <w:t>by W. G. Beasley and E. G. Pulleyblank, pages. London: Oxford University Press, 1961.</w:t>
      </w:r>
    </w:p>
    <w:p w14:paraId="45B4318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Yang Shiqi </w:t>
      </w:r>
      <w:r>
        <w:rPr>
          <w:rFonts w:ascii="Times New Roman" w:eastAsia="SimSun" w:hAnsi="Times New Roman" w:cs="Times New Roman" w:hint="eastAsia"/>
        </w:rPr>
        <w:t>楊士奇</w:t>
      </w:r>
      <w:r>
        <w:rPr>
          <w:rFonts w:ascii="Times New Roman" w:eastAsia="SimSun" w:hAnsi="Times New Roman" w:cs="Times New Roman"/>
        </w:rPr>
        <w:t xml:space="preserve">et al. </w:t>
      </w:r>
      <w:r>
        <w:rPr>
          <w:rFonts w:ascii="Times New Roman" w:eastAsia="SimSun" w:hAnsi="Times New Roman" w:cs="Times New Roman"/>
          <w:i/>
          <w:iCs/>
        </w:rPr>
        <w:t xml:space="preserve">Lidai mingchen zouyi </w:t>
      </w:r>
      <w:r>
        <w:rPr>
          <w:rFonts w:ascii="Times New Roman" w:eastAsia="SimSun" w:hAnsi="Times New Roman" w:cs="Times New Roman" w:hint="eastAsia"/>
        </w:rPr>
        <w:t>歷代名臣奏議</w:t>
      </w:r>
      <w:r>
        <w:rPr>
          <w:rFonts w:ascii="Times New Roman" w:eastAsia="SimSun" w:hAnsi="Times New Roman" w:cs="Times New Roman"/>
        </w:rPr>
        <w:t xml:space="preserve"> (Memorials from each generation of leading officials). In Wenyuange Siku quanshu</w:t>
      </w:r>
      <w:r>
        <w:rPr>
          <w:rFonts w:ascii="Times New Roman" w:eastAsia="SimSun" w:hAnsi="Times New Roman" w:cs="Times New Roman"/>
          <w:i/>
          <w:iCs/>
        </w:rPr>
        <w:t xml:space="preserve"> </w:t>
      </w:r>
      <w:r>
        <w:rPr>
          <w:rFonts w:ascii="Times New Roman" w:eastAsia="SimSun" w:hAnsi="Times New Roman" w:cs="Times New Roman" w:hint="eastAsia"/>
        </w:rPr>
        <w:t>文淵閣四庫全書</w:t>
      </w:r>
      <w:r>
        <w:rPr>
          <w:rFonts w:ascii="Times New Roman" w:eastAsia="SimSun" w:hAnsi="Times New Roman" w:cs="Times New Roman"/>
        </w:rPr>
        <w:t>. Vol. 438. Taipei: Taiwan Shangwu yinshuguan, 2013.</w:t>
      </w:r>
    </w:p>
    <w:p w14:paraId="2CDCB9C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Yao Silian </w:t>
      </w:r>
      <w:r>
        <w:rPr>
          <w:rFonts w:ascii="Times New Roman" w:eastAsia="SimSun" w:hAnsi="Times New Roman" w:cs="Times New Roman" w:hint="eastAsia"/>
        </w:rPr>
        <w:t>姚思廉</w:t>
      </w:r>
      <w:r>
        <w:rPr>
          <w:rFonts w:ascii="Times New Roman" w:eastAsia="SimSun" w:hAnsi="Times New Roman" w:cs="Times New Roman"/>
        </w:rPr>
        <w:t>.</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Chen shu </w:t>
      </w:r>
      <w:r>
        <w:rPr>
          <w:rFonts w:ascii="Times New Roman" w:eastAsia="SimSun" w:hAnsi="Times New Roman" w:cs="Times New Roman" w:hint="eastAsia"/>
        </w:rPr>
        <w:t>陳書</w:t>
      </w:r>
      <w:r>
        <w:rPr>
          <w:rFonts w:ascii="Times New Roman" w:eastAsia="SimSun" w:hAnsi="Times New Roman" w:cs="Times New Roman"/>
          <w:lang w:val="de-DE"/>
        </w:rPr>
        <w:t xml:space="preserve"> (History of the Chen dynasty).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260</w:t>
      </w:r>
      <w:r>
        <w:rPr>
          <w:rFonts w:ascii="Times New Roman" w:eastAsia="SimSun" w:hAnsi="Times New Roman" w:cs="Times New Roman"/>
          <w:iCs/>
          <w:lang w:val="de-DE"/>
        </w:rPr>
        <w:t xml:space="preserve">. </w:t>
      </w:r>
      <w:r>
        <w:rPr>
          <w:rFonts w:ascii="Times New Roman" w:eastAsia="SimSun" w:hAnsi="Times New Roman" w:cs="Times New Roman"/>
          <w:lang w:val="de-DE"/>
        </w:rPr>
        <w:t>Taipei: Taiwan Shangwu yinshuguan, 2013.</w:t>
      </w:r>
    </w:p>
    <w:p w14:paraId="2AD091F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Yao Silian </w:t>
      </w:r>
      <w:r>
        <w:rPr>
          <w:rFonts w:ascii="Times New Roman" w:eastAsia="SimSun" w:hAnsi="Times New Roman" w:cs="Times New Roman" w:hint="eastAsia"/>
        </w:rPr>
        <w:t>姚思廉</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Liang shu </w:t>
      </w:r>
      <w:r>
        <w:rPr>
          <w:rFonts w:ascii="Times New Roman" w:eastAsia="SimSun" w:hAnsi="Times New Roman" w:cs="Times New Roman" w:hint="eastAsia"/>
        </w:rPr>
        <w:t>梁書</w:t>
      </w:r>
      <w:r>
        <w:rPr>
          <w:rFonts w:ascii="Times New Roman" w:eastAsia="SimSun" w:hAnsi="Times New Roman" w:cs="Times New Roman"/>
          <w:lang w:val="de-DE"/>
        </w:rPr>
        <w:t xml:space="preserve"> (History of the Liang dynasty). In </w:t>
      </w:r>
      <w:r>
        <w:rPr>
          <w:rFonts w:ascii="Times New Roman" w:eastAsia="SimSun" w:hAnsi="Times New Roman" w:cs="Times New Roman"/>
          <w:iCs/>
          <w:lang w:val="de-DE"/>
        </w:rPr>
        <w:t xml:space="preserve">Wenyuange Siku </w:t>
      </w:r>
      <w:r>
        <w:rPr>
          <w:rFonts w:ascii="Times New Roman" w:eastAsia="SimSun" w:hAnsi="Times New Roman" w:cs="Times New Roman"/>
          <w:iCs/>
          <w:lang w:val="de-DE"/>
        </w:rPr>
        <w:lastRenderedPageBreak/>
        <w:t>quanshu</w:t>
      </w:r>
      <w:r>
        <w:rPr>
          <w:rFonts w:ascii="Times New Roman" w:eastAsia="SimSun" w:hAnsi="Times New Roman" w:cs="Times New Roman"/>
          <w:i/>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260</w:t>
      </w:r>
      <w:r>
        <w:rPr>
          <w:rFonts w:ascii="Times New Roman" w:eastAsia="SimSun" w:hAnsi="Times New Roman" w:cs="Times New Roman"/>
          <w:iCs/>
          <w:lang w:val="de-DE"/>
        </w:rPr>
        <w:t xml:space="preserve">. </w:t>
      </w:r>
      <w:r>
        <w:rPr>
          <w:rFonts w:ascii="Times New Roman" w:eastAsia="SimSun" w:hAnsi="Times New Roman" w:cs="Times New Roman"/>
          <w:lang w:val="de-DE"/>
        </w:rPr>
        <w:t>Taipei: Taiwan Shangwu yinshuguan, 2013.</w:t>
      </w:r>
    </w:p>
    <w:p w14:paraId="1E7C75D1"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t xml:space="preserve">Yao Xuan </w:t>
      </w:r>
      <w:r>
        <w:rPr>
          <w:rFonts w:ascii="Times New Roman" w:eastAsia="SimSun" w:hAnsi="Times New Roman" w:cs="Times New Roman" w:hint="eastAsia"/>
        </w:rPr>
        <w:t>姚鉉</w:t>
      </w:r>
      <w:r>
        <w:rPr>
          <w:rFonts w:ascii="Times New Roman" w:eastAsia="SimSun" w:hAnsi="Times New Roman" w:cs="Times New Roman"/>
          <w:lang w:val="de-DE"/>
        </w:rPr>
        <w:t xml:space="preserve">. </w:t>
      </w:r>
      <w:r>
        <w:rPr>
          <w:rFonts w:ascii="Times New Roman" w:eastAsia="SimSun" w:hAnsi="Times New Roman" w:cs="Times New Roman"/>
          <w:i/>
          <w:iCs/>
          <w:lang w:val="de-DE"/>
        </w:rPr>
        <w:t>Tang wen cui</w:t>
      </w:r>
      <w:r>
        <w:rPr>
          <w:rFonts w:ascii="Times New Roman" w:eastAsia="SimSun" w:hAnsi="Times New Roman" w:cs="Times New Roman"/>
          <w:lang w:val="de-DE"/>
        </w:rPr>
        <w:t xml:space="preserve"> </w:t>
      </w:r>
      <w:r>
        <w:rPr>
          <w:rFonts w:ascii="Times New Roman" w:eastAsia="SimSun" w:hAnsi="Times New Roman" w:cs="Times New Roman" w:hint="eastAsia"/>
        </w:rPr>
        <w:t>唐文粹</w:t>
      </w:r>
      <w:r>
        <w:rPr>
          <w:rFonts w:ascii="Times New Roman" w:eastAsia="SimSun" w:hAnsi="Times New Roman" w:cs="Times New Roman"/>
          <w:lang w:val="de-DE"/>
        </w:rPr>
        <w:t xml:space="preserve"> (Essence of Tang literature).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iCs/>
        </w:rPr>
        <w:t>文淵閣四庫全書</w:t>
      </w:r>
      <w:r>
        <w:rPr>
          <w:rFonts w:ascii="Times New Roman" w:eastAsia="SimSun" w:hAnsi="Times New Roman" w:cs="Times New Roman"/>
          <w:lang w:val="de-DE"/>
        </w:rPr>
        <w:t xml:space="preserve">. Vol. 1343. </w:t>
      </w:r>
      <w:r>
        <w:rPr>
          <w:rFonts w:ascii="Times New Roman" w:eastAsia="SimSun" w:hAnsi="Times New Roman" w:cs="Times New Roman"/>
          <w:iCs/>
          <w:lang w:val="de-DE"/>
        </w:rPr>
        <w:t>Taipei: Taiwan Shangwu yinshuguan, 2013.</w:t>
      </w:r>
    </w:p>
    <w:p w14:paraId="27C0988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Yasuhiko Kimiya </w:t>
      </w:r>
      <w:r>
        <w:rPr>
          <w:rFonts w:ascii="Times New Roman" w:eastAsia="SimSun" w:hAnsi="Times New Roman" w:cs="Times New Roman" w:hint="eastAsia"/>
        </w:rPr>
        <w:t>木宮泰彥</w:t>
      </w:r>
      <w:r>
        <w:rPr>
          <w:rFonts w:ascii="Times New Roman" w:eastAsia="SimSun" w:hAnsi="Times New Roman" w:cs="Times New Roman"/>
          <w:lang w:val="de-DE"/>
        </w:rPr>
        <w:t xml:space="preserve">. </w:t>
      </w:r>
      <w:r>
        <w:rPr>
          <w:rFonts w:ascii="Times New Roman" w:eastAsia="SimSun" w:hAnsi="Times New Roman" w:cs="Times New Roman"/>
          <w:i/>
          <w:lang w:val="de-DE"/>
        </w:rPr>
        <w:t>Nissi kōtsūshi</w:t>
      </w:r>
      <w:r>
        <w:rPr>
          <w:rFonts w:ascii="Times New Roman" w:eastAsia="SimSun" w:hAnsi="Times New Roman" w:cs="Times New Roman" w:hint="eastAsia"/>
        </w:rPr>
        <w:t>中日交通史</w:t>
      </w:r>
      <w:r>
        <w:rPr>
          <w:rFonts w:ascii="Times New Roman" w:eastAsia="SimSun" w:hAnsi="Times New Roman" w:cs="Times New Roman"/>
          <w:lang w:val="de-DE"/>
        </w:rPr>
        <w:t xml:space="preserve"> (History of Sino-Japanese relations). Translated by Chen Jie </w:t>
      </w:r>
      <w:r>
        <w:rPr>
          <w:rFonts w:ascii="Times New Roman" w:eastAsia="SimSun" w:hAnsi="Times New Roman" w:cs="Times New Roman" w:hint="eastAsia"/>
        </w:rPr>
        <w:t>陳捷</w:t>
      </w:r>
      <w:r>
        <w:rPr>
          <w:rFonts w:ascii="Times New Roman" w:eastAsia="SimSun" w:hAnsi="Times New Roman" w:cs="Times New Roman"/>
          <w:lang w:val="de-DE"/>
        </w:rPr>
        <w:t>. Taipei: Shangwu yinshuguan, 1935.</w:t>
      </w:r>
    </w:p>
    <w:p w14:paraId="22A88FC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Ye Youming </w:t>
      </w:r>
      <w:r>
        <w:rPr>
          <w:rFonts w:ascii="Times New Roman" w:eastAsia="SimSun" w:hAnsi="Times New Roman" w:cs="Times New Roman" w:hint="eastAsia"/>
        </w:rPr>
        <w:t>葉幼明</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Xinyi Xinxu duben </w:t>
      </w:r>
      <w:r>
        <w:rPr>
          <w:rFonts w:ascii="Times New Roman" w:eastAsia="SimSun" w:hAnsi="Times New Roman" w:cs="Times New Roman" w:hint="eastAsia"/>
        </w:rPr>
        <w:t>新譯新序讀本</w:t>
      </w:r>
      <w:r>
        <w:rPr>
          <w:rFonts w:ascii="Times New Roman" w:eastAsia="SimSun" w:hAnsi="Times New Roman" w:cs="Times New Roman"/>
          <w:lang w:val="de-DE"/>
        </w:rPr>
        <w:t xml:space="preserve"> (New translation of the </w:t>
      </w:r>
      <w:r>
        <w:rPr>
          <w:rFonts w:ascii="Times New Roman" w:eastAsia="SimSun" w:hAnsi="Times New Roman" w:cs="Times New Roman"/>
          <w:i/>
          <w:iCs/>
          <w:lang w:val="de-DE"/>
        </w:rPr>
        <w:t>New Order</w:t>
      </w:r>
      <w:r>
        <w:rPr>
          <w:rFonts w:ascii="Times New Roman" w:eastAsia="SimSun" w:hAnsi="Times New Roman" w:cs="Times New Roman"/>
          <w:lang w:val="de-DE"/>
        </w:rPr>
        <w:t>). Taipei: Sanmin shuju,1996.</w:t>
      </w:r>
    </w:p>
    <w:p w14:paraId="37A1384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Yi Zima </w:t>
      </w:r>
      <w:r>
        <w:rPr>
          <w:rFonts w:ascii="Times New Roman" w:eastAsia="SimSun" w:hAnsi="Times New Roman" w:cs="Times New Roman" w:hint="eastAsia"/>
        </w:rPr>
        <w:t>毅自馬</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Xinyi Zengguang xianwen Qianzi wen </w:t>
      </w:r>
      <w:r>
        <w:rPr>
          <w:rFonts w:ascii="Times New Roman" w:eastAsia="SimSun" w:hAnsi="Times New Roman" w:cs="Times New Roman" w:hint="eastAsia"/>
        </w:rPr>
        <w:t>新譯增廣賢文千字文</w:t>
      </w:r>
      <w:r>
        <w:rPr>
          <w:rFonts w:ascii="Times New Roman" w:eastAsia="SimSun" w:hAnsi="Times New Roman" w:cs="Times New Roman"/>
          <w:lang w:val="de-DE"/>
        </w:rPr>
        <w:t xml:space="preserve"> (New translation of the </w:t>
      </w:r>
      <w:r>
        <w:rPr>
          <w:rFonts w:ascii="Times New Roman" w:eastAsia="SimSun" w:hAnsi="Times New Roman" w:cs="Times New Roman"/>
          <w:i/>
          <w:iCs/>
          <w:lang w:val="de-DE"/>
        </w:rPr>
        <w:t xml:space="preserve">Zengguang xianwen </w:t>
      </w:r>
      <w:r>
        <w:rPr>
          <w:rFonts w:ascii="Times New Roman" w:eastAsia="SimSun" w:hAnsi="Times New Roman" w:cs="Times New Roman"/>
          <w:lang w:val="de-DE"/>
        </w:rPr>
        <w:t xml:space="preserve">(Supplemented adages) and the </w:t>
      </w:r>
      <w:r>
        <w:rPr>
          <w:rFonts w:ascii="Times New Roman" w:eastAsia="SimSun" w:hAnsi="Times New Roman" w:cs="Times New Roman"/>
          <w:i/>
          <w:iCs/>
          <w:lang w:val="de-DE"/>
        </w:rPr>
        <w:t>Thousand Character Classic</w:t>
      </w:r>
      <w:r>
        <w:rPr>
          <w:rFonts w:ascii="Times New Roman" w:eastAsia="SimSun" w:hAnsi="Times New Roman" w:cs="Times New Roman"/>
          <w:lang w:val="de-DE"/>
        </w:rPr>
        <w:t>). Taipei: Sanmin shuju, 2010.</w:t>
      </w:r>
    </w:p>
    <w:p w14:paraId="3EF924AF"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Ying Qin. “Restructuring Cultural Memory in the Tang Yulin.” Doctoral thesis, University of Wisconsin</w:t>
      </w:r>
      <w:r>
        <w:rPr>
          <w:rFonts w:ascii="Times New Roman" w:eastAsia="SimSun" w:hAnsi="Times New Roman" w:cs="Times New Roman"/>
          <w:lang w:val="de-DE"/>
        </w:rPr>
        <w:noBreakHyphen/>
        <w:t>Madison, 2013.</w:t>
      </w:r>
    </w:p>
    <w:p w14:paraId="77011115"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Yoshifusa Fujiwara </w:t>
      </w:r>
      <w:r>
        <w:rPr>
          <w:rFonts w:ascii="Times New Roman" w:eastAsia="SimSun" w:hAnsi="Times New Roman" w:cs="Times New Roman" w:hint="eastAsia"/>
        </w:rPr>
        <w:t>藤原良房</w:t>
      </w:r>
      <w:r>
        <w:rPr>
          <w:rFonts w:ascii="Times New Roman" w:eastAsia="SimSun" w:hAnsi="Times New Roman" w:cs="Times New Roman"/>
        </w:rPr>
        <w:t xml:space="preserve"> </w:t>
      </w:r>
      <w:r>
        <w:rPr>
          <w:rFonts w:ascii="Times New Roman" w:eastAsia="SimSun" w:hAnsi="Times New Roman" w:cs="Times New Roman"/>
          <w:highlight w:val="yellow"/>
        </w:rPr>
        <w:t>et al.</w:t>
      </w:r>
      <w:r>
        <w:rPr>
          <w:rFonts w:ascii="Times New Roman" w:eastAsia="SimSun" w:hAnsi="Times New Roman" w:cs="Times New Roman"/>
        </w:rPr>
        <w:t xml:space="preserve"> </w:t>
      </w:r>
      <w:r>
        <w:rPr>
          <w:rFonts w:ascii="Times New Roman" w:eastAsia="SimSun" w:hAnsi="Times New Roman" w:cs="Times New Roman"/>
          <w:i/>
        </w:rPr>
        <w:t>Shoku Nihon k</w:t>
      </w:r>
      <w:r>
        <w:rPr>
          <w:rFonts w:ascii="Times New Roman" w:eastAsia="SimSun" w:hAnsi="Times New Roman" w:cs="Times New Roman"/>
          <w:i/>
          <w:iCs/>
        </w:rPr>
        <w:t>ō</w:t>
      </w:r>
      <w:r>
        <w:rPr>
          <w:rFonts w:ascii="Times New Roman" w:eastAsia="SimSun" w:hAnsi="Times New Roman" w:cs="Times New Roman"/>
          <w:i/>
        </w:rPr>
        <w:t xml:space="preserve">ki </w:t>
      </w:r>
      <w:r>
        <w:rPr>
          <w:rFonts w:ascii="Times New Roman" w:eastAsia="SimSun" w:hAnsi="Times New Roman" w:cs="Times New Roman" w:hint="eastAsia"/>
        </w:rPr>
        <w:t>續日本後記</w:t>
      </w:r>
      <w:r>
        <w:rPr>
          <w:rFonts w:ascii="Times New Roman" w:eastAsia="SimSun" w:hAnsi="Times New Roman" w:cs="Times New Roman"/>
        </w:rPr>
        <w:t xml:space="preserve"> (Continuation of the </w:t>
      </w:r>
      <w:r>
        <w:rPr>
          <w:rFonts w:ascii="Times New Roman" w:eastAsia="SimSun" w:hAnsi="Times New Roman" w:cs="Times New Roman"/>
          <w:i/>
          <w:iCs/>
        </w:rPr>
        <w:t>Later Records of Japan</w:t>
      </w:r>
      <w:r>
        <w:rPr>
          <w:rFonts w:ascii="Times New Roman" w:eastAsia="SimSun" w:hAnsi="Times New Roman" w:cs="Times New Roman"/>
        </w:rPr>
        <w:t>). Tokyo: Yoshikawa Kōbunkan, 1972.</w:t>
      </w:r>
    </w:p>
    <w:p w14:paraId="7EF945B7"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Yoshinori Kobayashi </w:t>
      </w:r>
      <w:r>
        <w:rPr>
          <w:rFonts w:ascii="Times New Roman" w:eastAsia="SimSun" w:hAnsi="Times New Roman" w:cs="Times New Roman" w:hint="eastAsia"/>
        </w:rPr>
        <w:t>小林芳規</w:t>
      </w:r>
      <w:r>
        <w:rPr>
          <w:rFonts w:ascii="Times New Roman" w:eastAsia="SimSun" w:hAnsi="Times New Roman" w:cs="Times New Roman"/>
        </w:rPr>
        <w:t xml:space="preserve">. </w:t>
      </w:r>
      <w:r>
        <w:rPr>
          <w:rFonts w:ascii="Times New Roman" w:eastAsia="SimSun" w:hAnsi="Times New Roman" w:cs="Times New Roman"/>
          <w:i/>
          <w:iCs/>
        </w:rPr>
        <w:t xml:space="preserve">Kanazawa bunkobon Gunsho chiyō no kun ten </w:t>
      </w:r>
      <w:r>
        <w:rPr>
          <w:rFonts w:ascii="Times New Roman" w:eastAsia="SimSun" w:hAnsi="Times New Roman" w:cs="Times New Roman" w:hint="eastAsia"/>
        </w:rPr>
        <w:t>金澤文庫本群書治要の訓點</w:t>
      </w:r>
      <w:r>
        <w:rPr>
          <w:rFonts w:ascii="Times New Roman" w:eastAsia="SimSun" w:hAnsi="Times New Roman" w:cs="Times New Roman"/>
        </w:rPr>
        <w:t xml:space="preserve"> (Exegesis and punctuation of the Kanazawa bunko edition of the </w:t>
      </w:r>
      <w:r>
        <w:rPr>
          <w:rFonts w:ascii="Times New Roman" w:eastAsia="SimSun" w:hAnsi="Times New Roman" w:cs="Times New Roman"/>
          <w:i/>
          <w:iCs/>
        </w:rPr>
        <w:t>Qunshu zhiyao</w:t>
      </w:r>
      <w:r>
        <w:rPr>
          <w:rFonts w:ascii="Times New Roman" w:eastAsia="SimSun" w:hAnsi="Times New Roman" w:cs="Times New Roman"/>
        </w:rPr>
        <w:t>). Tokyo: Oiko-shoin, 1991.</w:t>
      </w:r>
    </w:p>
    <w:p w14:paraId="3BF47DAF" w14:textId="77777777" w:rsidR="00575606" w:rsidRDefault="00575606" w:rsidP="00575606">
      <w:pPr>
        <w:ind w:left="720" w:hanging="720"/>
        <w:rPr>
          <w:rFonts w:ascii="Times New Roman" w:eastAsia="SimSun" w:hAnsi="Times New Roman" w:cs="Times New Roman"/>
          <w:lang w:val="en-AU"/>
        </w:rPr>
      </w:pPr>
      <w:r>
        <w:rPr>
          <w:rFonts w:ascii="Times New Roman" w:eastAsia="SimSun" w:hAnsi="Times New Roman" w:cs="Times New Roman"/>
        </w:rPr>
        <w:t xml:space="preserve">Zagzebski, Linda Trinkaus. </w:t>
      </w:r>
      <w:r>
        <w:rPr>
          <w:rFonts w:ascii="Times New Roman" w:eastAsia="SimSun" w:hAnsi="Times New Roman" w:cs="Times New Roman"/>
          <w:i/>
          <w:iCs/>
        </w:rPr>
        <w:t xml:space="preserve">Divine Motivation Theory. </w:t>
      </w:r>
      <w:r>
        <w:rPr>
          <w:rFonts w:ascii="Times New Roman" w:eastAsia="SimSun" w:hAnsi="Times New Roman" w:cs="Times New Roman"/>
        </w:rPr>
        <w:t>Cambridge: Cambridge University Press, 2004.</w:t>
      </w:r>
    </w:p>
    <w:p w14:paraId="2D867453"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Zen kuni tōshōgū rengō e </w:t>
      </w:r>
      <w:r>
        <w:rPr>
          <w:rFonts w:ascii="Times New Roman" w:eastAsia="SimSun" w:hAnsi="Times New Roman" w:cs="Times New Roman" w:hint="eastAsia"/>
        </w:rPr>
        <w:t>全國東照宮連合會</w:t>
      </w:r>
      <w:r>
        <w:rPr>
          <w:rFonts w:ascii="Times New Roman" w:eastAsia="SimSun" w:hAnsi="Times New Roman" w:cs="Times New Roman"/>
        </w:rPr>
        <w:t xml:space="preserve">, ed. Hi isago ken kin Tokugawa Ieyasu ōyake itsuwa shū </w:t>
      </w:r>
      <w:r>
        <w:rPr>
          <w:rFonts w:ascii="Times New Roman" w:eastAsia="SimSun" w:hAnsi="Times New Roman" w:cs="Times New Roman" w:hint="eastAsia"/>
        </w:rPr>
        <w:t>披沙揀金徳川家康公逸話集</w:t>
      </w:r>
      <w:r>
        <w:rPr>
          <w:rFonts w:ascii="Times New Roman" w:eastAsia="SimSun" w:hAnsi="Times New Roman" w:cs="Times New Roman"/>
        </w:rPr>
        <w:t xml:space="preserve"> (Collected anecdotes of Tokugawa Ieyasu). Tokyo: Yagishoten, 1997.</w:t>
      </w:r>
    </w:p>
    <w:p w14:paraId="1A294E26" w14:textId="77777777" w:rsidR="00575606" w:rsidRDefault="00575606" w:rsidP="00575606">
      <w:pPr>
        <w:ind w:left="720" w:hanging="720"/>
        <w:rPr>
          <w:rFonts w:ascii="Times New Roman" w:eastAsia="SimSun" w:hAnsi="Times New Roman" w:cs="Times New Roman"/>
        </w:rPr>
      </w:pPr>
      <w:r>
        <w:rPr>
          <w:rFonts w:ascii="Times New Roman" w:eastAsia="SimSun" w:hAnsi="Times New Roman" w:cs="Times New Roman"/>
        </w:rPr>
        <w:t xml:space="preserve">Zeng Zhen </w:t>
      </w:r>
      <w:r>
        <w:rPr>
          <w:rFonts w:ascii="Times New Roman" w:eastAsia="SimSun" w:hAnsi="Times New Roman" w:cs="Times New Roman" w:hint="eastAsia"/>
        </w:rPr>
        <w:t>曾振</w:t>
      </w:r>
      <w:r>
        <w:rPr>
          <w:rFonts w:ascii="Times New Roman" w:eastAsia="SimSun" w:hAnsi="Times New Roman" w:cs="Times New Roman"/>
        </w:rPr>
        <w:t xml:space="preserve">. </w:t>
      </w:r>
      <w:r>
        <w:rPr>
          <w:rFonts w:ascii="Times New Roman" w:eastAsia="SimSun" w:hAnsi="Times New Roman" w:cs="Times New Roman"/>
          <w:i/>
          <w:iCs/>
        </w:rPr>
        <w:t xml:space="preserve">Tang Taizong Li Wei Gong wendui jinshi jinyi </w:t>
      </w:r>
      <w:r>
        <w:rPr>
          <w:rFonts w:ascii="Times New Roman" w:eastAsia="SimSun" w:hAnsi="Times New Roman" w:cs="Times New Roman" w:hint="eastAsia"/>
        </w:rPr>
        <w:t>唐太宗李衛公問對今註今譯</w:t>
      </w:r>
      <w:r>
        <w:rPr>
          <w:rFonts w:ascii="Times New Roman" w:eastAsia="SimSun" w:hAnsi="Times New Roman" w:cs="Times New Roman"/>
        </w:rPr>
        <w:t xml:space="preserve"> (Questions and answers of Emperor Taizong of the Tang dynasty and Duke Li of Wei with modern annotation and translation). Taipei: Taiwan Shangwu yinshuguan, 1986.</w:t>
      </w:r>
    </w:p>
    <w:p w14:paraId="3DA7D1E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rPr>
        <w:t xml:space="preserve">Zhang Faxiang </w:t>
      </w:r>
      <w:r>
        <w:rPr>
          <w:rFonts w:ascii="Times New Roman" w:eastAsia="SimSun" w:hAnsi="Times New Roman" w:cs="Times New Roman" w:hint="eastAsia"/>
        </w:rPr>
        <w:t>張發祥</w:t>
      </w:r>
      <w:r>
        <w:rPr>
          <w:rFonts w:ascii="Times New Roman" w:eastAsia="SimSun" w:hAnsi="Times New Roman" w:cs="Times New Roman"/>
        </w:rPr>
        <w:t xml:space="preserve">. </w:t>
      </w:r>
      <w:r>
        <w:rPr>
          <w:rFonts w:ascii="Times New Roman" w:eastAsia="SimSun" w:hAnsi="Times New Roman" w:cs="Times New Roman"/>
          <w:i/>
        </w:rPr>
        <w:t xml:space="preserve">Wenbai duizhao Qunshu zhiyao </w:t>
      </w:r>
      <w:r>
        <w:rPr>
          <w:rFonts w:ascii="Times New Roman" w:eastAsia="SimSun" w:hAnsi="Times New Roman" w:cs="Times New Roman" w:hint="eastAsia"/>
        </w:rPr>
        <w:t>文白對照群書治要</w:t>
      </w:r>
      <w:r>
        <w:rPr>
          <w:rFonts w:ascii="Times New Roman" w:eastAsia="SimSun" w:hAnsi="Times New Roman" w:cs="Times New Roman"/>
        </w:rPr>
        <w:t xml:space="preserve"> (Classical-vernacular </w:t>
      </w:r>
      <w:r>
        <w:rPr>
          <w:rFonts w:ascii="Times New Roman" w:eastAsia="SimSun" w:hAnsi="Times New Roman" w:cs="Times New Roman"/>
          <w:i/>
        </w:rPr>
        <w:t>Qunshu zhiyao</w:t>
      </w:r>
      <w:r>
        <w:rPr>
          <w:rFonts w:ascii="Times New Roman" w:eastAsia="SimSun" w:hAnsi="Times New Roman" w:cs="Times New Roman"/>
        </w:rPr>
        <w:t>). Beijing: Zhongguo caizheng jingji chubanshe, 2001.</w:t>
      </w:r>
    </w:p>
    <w:p w14:paraId="6A2CA3C5"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Jui-Lin </w:t>
      </w:r>
      <w:r>
        <w:rPr>
          <w:rFonts w:ascii="Times New Roman" w:eastAsia="SimSun" w:hAnsi="Times New Roman" w:cs="Times New Roman" w:hint="eastAsia"/>
        </w:rPr>
        <w:t>張瑞麟</w:t>
      </w:r>
      <w:r>
        <w:rPr>
          <w:rFonts w:ascii="Times New Roman" w:eastAsia="SimSun" w:hAnsi="Times New Roman" w:cs="Times New Roman"/>
          <w:lang w:val="de-DE"/>
        </w:rPr>
        <w:t>.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xuanbian </w:t>
      </w:r>
      <w:r>
        <w:rPr>
          <w:rFonts w:ascii="Times New Roman" w:eastAsia="SimSun" w:hAnsi="Times New Roman" w:cs="Times New Roman"/>
          <w:i/>
          <w:iCs/>
          <w:lang w:val="de-DE"/>
        </w:rPr>
        <w:t xml:space="preserve">Mo zi de yiyun cong chuqi moxue de </w:t>
      </w:r>
      <w:r>
        <w:rPr>
          <w:rFonts w:ascii="Times New Roman" w:eastAsia="SimSun" w:hAnsi="Times New Roman" w:cs="Times New Roman"/>
          <w:i/>
          <w:iCs/>
          <w:lang w:val="de-DE"/>
        </w:rPr>
        <w:lastRenderedPageBreak/>
        <w:t xml:space="preserve">jiedu tanqi </w:t>
      </w:r>
      <w:r>
        <w:rPr>
          <w:rFonts w:ascii="Times New Roman" w:eastAsia="SimSun" w:hAnsi="Times New Roman" w:cs="Times New Roman" w:hint="eastAsia"/>
        </w:rPr>
        <w:t>群書治要選編墨子的意蘊</w:t>
      </w:r>
      <w:r>
        <w:rPr>
          <w:rFonts w:ascii="Times New Roman" w:eastAsia="SimSun" w:hAnsi="Times New Roman" w:cs="Times New Roman"/>
          <w:lang w:val="de-DE"/>
        </w:rPr>
        <w:t xml:space="preserve"> </w:t>
      </w:r>
      <w:r>
        <w:rPr>
          <w:rFonts w:ascii="Times New Roman" w:eastAsia="SimSun" w:hAnsi="Times New Roman" w:cs="Times New Roman" w:hint="eastAsia"/>
        </w:rPr>
        <w:t>從初期墨學的解讀談起</w:t>
      </w:r>
      <w:r>
        <w:rPr>
          <w:rFonts w:ascii="Times New Roman" w:eastAsia="SimSun" w:hAnsi="Times New Roman" w:cs="Times New Roman"/>
          <w:lang w:val="de-DE"/>
        </w:rPr>
        <w:t xml:space="preserve">.” In </w:t>
      </w:r>
      <w:r>
        <w:rPr>
          <w:rFonts w:ascii="Times New Roman" w:eastAsia="SimSun" w:hAnsi="Times New Roman" w:cs="Times New Roman"/>
          <w:i/>
          <w:iCs/>
          <w:lang w:val="de-DE"/>
        </w:rPr>
        <w:t>Diyijie Qunshu zhiyao guoji xueshu yantaohui lunwenji</w:t>
      </w:r>
      <w:r>
        <w:rPr>
          <w:rFonts w:ascii="Times New Roman" w:eastAsia="SimSun" w:hAnsi="Times New Roman" w:cs="Times New Roman"/>
          <w:lang w:val="de-DE"/>
        </w:rPr>
        <w:t xml:space="preserve"> </w:t>
      </w:r>
      <w:r>
        <w:rPr>
          <w:rFonts w:ascii="Times New Roman" w:eastAsia="SimSun" w:hAnsi="Times New Roman" w:cs="Times New Roman" w:hint="eastAsia"/>
        </w:rPr>
        <w:t>第一屆群書治要學術研討會論文集</w:t>
      </w:r>
      <w:r>
        <w:rPr>
          <w:rFonts w:ascii="Times New Roman" w:eastAsia="SimSun" w:hAnsi="Times New Roman" w:cs="Times New Roman"/>
          <w:lang w:val="de-DE"/>
        </w:rPr>
        <w:t xml:space="preserve"> (Collected papers of the first international academic symposium on the </w:t>
      </w:r>
      <w:r>
        <w:rPr>
          <w:rFonts w:ascii="Times New Roman" w:eastAsia="SimSun" w:hAnsi="Times New Roman" w:cs="Times New Roman"/>
          <w:i/>
          <w:iCs/>
          <w:lang w:val="de-DE"/>
        </w:rPr>
        <w:t>Qunshu zhiyao</w:t>
      </w:r>
      <w:r>
        <w:rPr>
          <w:rFonts w:ascii="Times New Roman" w:eastAsia="SimSun" w:hAnsi="Times New Roman" w:cs="Times New Roman"/>
          <w:lang w:val="de-DE"/>
        </w:rPr>
        <w:t xml:space="preserve">), edited by Lin Chao-Cheng </w:t>
      </w:r>
      <w:r>
        <w:rPr>
          <w:rFonts w:ascii="Times New Roman" w:eastAsia="SimSun" w:hAnsi="Times New Roman" w:cs="Times New Roman" w:hint="eastAsia"/>
        </w:rPr>
        <w:t>林朝成</w:t>
      </w:r>
      <w:r>
        <w:rPr>
          <w:rFonts w:ascii="Times New Roman" w:eastAsia="SimSun" w:hAnsi="Times New Roman" w:cs="Times New Roman"/>
          <w:lang w:val="de-DE"/>
        </w:rPr>
        <w:t xml:space="preserve"> and Zhang Jui-Lin </w:t>
      </w:r>
      <w:r>
        <w:rPr>
          <w:rFonts w:ascii="Times New Roman" w:eastAsia="SimSun" w:hAnsi="Times New Roman" w:cs="Times New Roman" w:hint="eastAsia"/>
        </w:rPr>
        <w:t>張瑞麟</w:t>
      </w:r>
      <w:r>
        <w:rPr>
          <w:rFonts w:ascii="Times New Roman" w:eastAsia="SimSun" w:hAnsi="Times New Roman" w:cs="Times New Roman"/>
          <w:lang w:val="de-DE"/>
        </w:rPr>
        <w:t xml:space="preserve">, </w:t>
      </w:r>
      <w:r>
        <w:rPr>
          <w:rFonts w:ascii="Times New Roman" w:eastAsia="SimSun" w:hAnsi="Times New Roman" w:cs="Times New Roman"/>
          <w:highlight w:val="yellow"/>
          <w:lang w:val="de-DE"/>
        </w:rPr>
        <w:t>pages</w:t>
      </w:r>
      <w:r>
        <w:rPr>
          <w:rFonts w:ascii="Times New Roman" w:eastAsia="SimSun" w:hAnsi="Times New Roman" w:cs="Times New Roman"/>
          <w:lang w:val="de-DE"/>
        </w:rPr>
        <w:t>. Taipei: Wanjuanlou, 2020.</w:t>
      </w:r>
    </w:p>
    <w:p w14:paraId="4D93AB6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Ruyu </w:t>
      </w:r>
      <w:r>
        <w:rPr>
          <w:rFonts w:ascii="Times New Roman" w:eastAsia="SimSun" w:hAnsi="Times New Roman" w:cs="Times New Roman" w:hint="eastAsia"/>
        </w:rPr>
        <w:t>章如愚</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Qunshu kaosuo </w:t>
      </w:r>
      <w:r>
        <w:rPr>
          <w:rFonts w:ascii="Times New Roman" w:eastAsia="SimSun" w:hAnsi="Times New Roman" w:cs="Times New Roman" w:hint="eastAsia"/>
        </w:rPr>
        <w:t>群書考索</w:t>
      </w:r>
      <w:r>
        <w:rPr>
          <w:rFonts w:ascii="Times New Roman" w:eastAsia="SimSun" w:hAnsi="Times New Roman" w:cs="Times New Roman"/>
          <w:lang w:val="de-DE"/>
        </w:rPr>
        <w:t xml:space="preserve">.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iCs/>
        </w:rPr>
        <w:t>文淵閣四庫全書</w:t>
      </w:r>
      <w:r>
        <w:rPr>
          <w:rFonts w:ascii="Times New Roman" w:eastAsia="SimSun" w:hAnsi="Times New Roman" w:cs="Times New Roman"/>
          <w:iCs/>
          <w:lang w:val="de-DE"/>
        </w:rPr>
        <w:t>. Vol. 936. Taipei: Taiwan Shangwu yinshuguan, 2013.</w:t>
      </w:r>
    </w:p>
    <w:p w14:paraId="3522C13E"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Shoujie </w:t>
      </w:r>
      <w:r>
        <w:rPr>
          <w:rFonts w:ascii="Times New Roman" w:eastAsia="SimSun" w:hAnsi="Times New Roman" w:cs="Times New Roman" w:hint="eastAsia"/>
        </w:rPr>
        <w:t>張守節</w:t>
      </w:r>
      <w:r>
        <w:rPr>
          <w:rFonts w:ascii="Times New Roman" w:eastAsia="SimSun" w:hAnsi="Times New Roman" w:cs="Times New Roman"/>
          <w:lang w:val="de-DE"/>
        </w:rPr>
        <w:t>.</w:t>
      </w:r>
      <w:r>
        <w:rPr>
          <w:rFonts w:ascii="Times New Roman" w:eastAsia="SimSun" w:hAnsi="Times New Roman" w:cs="Times New Roman"/>
          <w:i/>
          <w:iCs/>
          <w:lang w:val="de-DE"/>
        </w:rPr>
        <w:t xml:space="preserve"> Shiji zhengyi </w:t>
      </w:r>
      <w:r>
        <w:rPr>
          <w:rFonts w:ascii="Times New Roman" w:eastAsia="SimSun" w:hAnsi="Times New Roman" w:cs="Times New Roman" w:hint="eastAsia"/>
        </w:rPr>
        <w:t>史記正義</w:t>
      </w:r>
      <w:r>
        <w:rPr>
          <w:rFonts w:ascii="Times New Roman" w:eastAsia="SimSun" w:hAnsi="Times New Roman" w:cs="Times New Roman"/>
          <w:lang w:val="de-DE"/>
        </w:rPr>
        <w:t xml:space="preserve"> (Orthodox interpretation of the </w:t>
      </w:r>
      <w:r>
        <w:rPr>
          <w:rFonts w:ascii="Times New Roman" w:eastAsia="SimSun" w:hAnsi="Times New Roman" w:cs="Times New Roman"/>
          <w:i/>
          <w:iCs/>
          <w:lang w:val="de-DE"/>
        </w:rPr>
        <w:t>Shiji</w:t>
      </w:r>
      <w:r>
        <w:rPr>
          <w:rFonts w:ascii="Times New Roman" w:eastAsia="SimSun" w:hAnsi="Times New Roman" w:cs="Times New Roman"/>
          <w:lang w:val="de-DE"/>
        </w:rPr>
        <w:t xml:space="preserve">). In Wenyuange Siku quanshu </w:t>
      </w:r>
      <w:r>
        <w:rPr>
          <w:rFonts w:ascii="Times New Roman" w:eastAsia="SimSun" w:hAnsi="Times New Roman" w:cs="Times New Roman" w:hint="eastAsia"/>
        </w:rPr>
        <w:t>文淵閣四庫全書</w:t>
      </w:r>
      <w:r>
        <w:rPr>
          <w:rFonts w:ascii="Times New Roman" w:eastAsia="SimSun" w:hAnsi="Times New Roman" w:cs="Times New Roman"/>
          <w:lang w:val="de-DE"/>
        </w:rPr>
        <w:t>. Vol. 247. Taipei: Taiwan Shangwu yinshuguan, 2013.</w:t>
      </w:r>
    </w:p>
    <w:p w14:paraId="115C3DEB"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Wenzhi </w:t>
      </w:r>
      <w:r>
        <w:rPr>
          <w:rFonts w:ascii="Times New Roman" w:eastAsia="SimSun" w:hAnsi="Times New Roman" w:cs="Times New Roman" w:hint="eastAsia"/>
        </w:rPr>
        <w:t>張文治</w:t>
      </w:r>
      <w:r>
        <w:rPr>
          <w:rFonts w:ascii="Times New Roman" w:eastAsia="SimSun" w:hAnsi="Times New Roman" w:cs="Times New Roman"/>
          <w:lang w:val="de-DE"/>
        </w:rPr>
        <w:t xml:space="preserve">, ed. </w:t>
      </w:r>
      <w:r>
        <w:rPr>
          <w:rFonts w:ascii="Times New Roman" w:eastAsia="SimSun" w:hAnsi="Times New Roman" w:cs="Times New Roman"/>
          <w:i/>
          <w:iCs/>
          <w:lang w:val="de-DE"/>
        </w:rPr>
        <w:t>Guoxue zhiyao</w:t>
      </w:r>
      <w:r>
        <w:rPr>
          <w:rFonts w:ascii="Times New Roman" w:eastAsia="SimSun" w:hAnsi="Times New Roman" w:cs="Times New Roman"/>
          <w:lang w:val="de-DE"/>
        </w:rPr>
        <w:t xml:space="preserve"> </w:t>
      </w:r>
      <w:r>
        <w:rPr>
          <w:rFonts w:ascii="Times New Roman" w:eastAsia="SimSun" w:hAnsi="Times New Roman" w:cs="Times New Roman" w:hint="eastAsia"/>
        </w:rPr>
        <w:t>國學治要</w:t>
      </w:r>
      <w:r>
        <w:rPr>
          <w:rFonts w:ascii="Times New Roman" w:eastAsia="SimSun" w:hAnsi="Times New Roman" w:cs="Times New Roman"/>
          <w:lang w:val="de-DE"/>
        </w:rPr>
        <w:t xml:space="preserve"> (Essential readings of Chinese Studies). Taipei: World Book Co., 2011.</w:t>
      </w:r>
    </w:p>
    <w:p w14:paraId="1AC0246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Yanyuan </w:t>
      </w:r>
      <w:r>
        <w:rPr>
          <w:rFonts w:ascii="Times New Roman" w:eastAsia="SimSun" w:hAnsi="Times New Roman" w:cs="Times New Roman" w:hint="eastAsia"/>
        </w:rPr>
        <w:t>張彥遠</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Lidai minghua ji </w:t>
      </w:r>
      <w:r>
        <w:rPr>
          <w:rFonts w:ascii="Times New Roman" w:eastAsia="SimSun" w:hAnsi="Times New Roman" w:cs="Times New Roman" w:hint="eastAsia"/>
        </w:rPr>
        <w:t>歷代名畫記</w:t>
      </w:r>
      <w:r>
        <w:rPr>
          <w:rFonts w:ascii="Times New Roman" w:eastAsia="SimSun" w:hAnsi="Times New Roman" w:cs="Times New Roman"/>
          <w:lang w:val="de-DE"/>
        </w:rPr>
        <w:t xml:space="preserve"> (Records of famous paintings from each dynasty).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iCs/>
        </w:rPr>
        <w:t>文淵閣四庫全書</w:t>
      </w:r>
      <w:r>
        <w:rPr>
          <w:rFonts w:ascii="Times New Roman" w:eastAsia="SimSun" w:hAnsi="Times New Roman" w:cs="Times New Roman"/>
          <w:lang w:val="de-DE"/>
        </w:rPr>
        <w:t xml:space="preserve">. Vol. 812. </w:t>
      </w:r>
      <w:r>
        <w:rPr>
          <w:rFonts w:ascii="Times New Roman" w:eastAsia="SimSun" w:hAnsi="Times New Roman" w:cs="Times New Roman"/>
          <w:iCs/>
          <w:lang w:val="de-DE"/>
        </w:rPr>
        <w:t>Taipei: Taiwan Shangwu yinshuguan, 2013.</w:t>
      </w:r>
    </w:p>
    <w:p w14:paraId="584180EC"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Zhang Ying </w:t>
      </w:r>
      <w:r>
        <w:rPr>
          <w:rFonts w:ascii="Times New Roman" w:eastAsia="SimSun" w:hAnsi="Times New Roman" w:cs="Times New Roman" w:hint="eastAsia"/>
        </w:rPr>
        <w:t>張英</w:t>
      </w:r>
      <w:r>
        <w:rPr>
          <w:rFonts w:ascii="Times New Roman" w:eastAsia="SimSun" w:hAnsi="Times New Roman" w:cs="Times New Roman"/>
          <w:lang w:val="de-DE"/>
        </w:rPr>
        <w:t xml:space="preserve"> </w:t>
      </w:r>
      <w:r>
        <w:rPr>
          <w:rFonts w:ascii="Times New Roman" w:eastAsia="SimSun" w:hAnsi="Times New Roman" w:cs="Times New Roman"/>
          <w:highlight w:val="yellow"/>
          <w:lang w:val="de-DE"/>
        </w:rPr>
        <w:t>et al</w:t>
      </w:r>
      <w:r>
        <w:rPr>
          <w:rFonts w:ascii="Times New Roman" w:eastAsia="SimSun" w:hAnsi="Times New Roman" w:cs="Times New Roman"/>
          <w:lang w:val="de-DE"/>
        </w:rPr>
        <w:t xml:space="preserve">., eds. </w:t>
      </w:r>
      <w:r>
        <w:rPr>
          <w:rFonts w:ascii="Times New Roman" w:eastAsia="SimSun" w:hAnsi="Times New Roman" w:cs="Times New Roman"/>
          <w:i/>
          <w:iCs/>
          <w:lang w:val="de-DE"/>
        </w:rPr>
        <w:t xml:space="preserve">Yuding Yuanjian leihan </w:t>
      </w:r>
      <w:r>
        <w:rPr>
          <w:rFonts w:ascii="Times New Roman" w:eastAsia="SimSun" w:hAnsi="Times New Roman" w:cs="Times New Roman" w:hint="eastAsia"/>
        </w:rPr>
        <w:t>御定淵鑑類函</w:t>
      </w:r>
      <w:r>
        <w:rPr>
          <w:rFonts w:ascii="Times New Roman" w:eastAsia="SimSun" w:hAnsi="Times New Roman" w:cs="Times New Roman"/>
          <w:lang w:val="de-DE"/>
        </w:rPr>
        <w:t xml:space="preserve"> (Imperially endorsed categorised writings in the Library of Deep Insight). In Wenyuange siku quanshu</w:t>
      </w:r>
      <w:r>
        <w:rPr>
          <w:rFonts w:ascii="Times New Roman" w:eastAsia="SimSun" w:hAnsi="Times New Roman" w:cs="Times New Roman"/>
          <w:i/>
          <w:iCs/>
          <w:lang w:val="de-DE"/>
        </w:rPr>
        <w:t xml:space="preserve"> </w:t>
      </w:r>
      <w:r>
        <w:rPr>
          <w:rFonts w:ascii="Times New Roman" w:eastAsia="SimSun" w:hAnsi="Times New Roman" w:cs="Times New Roman" w:hint="eastAsia"/>
        </w:rPr>
        <w:t>文淵閣四庫全書</w:t>
      </w:r>
      <w:r>
        <w:rPr>
          <w:rFonts w:ascii="Times New Roman" w:eastAsia="SimSun" w:hAnsi="Times New Roman" w:cs="Times New Roman"/>
          <w:lang w:val="de-DE"/>
        </w:rPr>
        <w:t>. Vol. 985. Taipei: Taiwan Shangwu yinshuguan, 2013.</w:t>
      </w:r>
    </w:p>
    <w:p w14:paraId="63FBC11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Zhao Keyao </w:t>
      </w:r>
      <w:r>
        <w:rPr>
          <w:rFonts w:ascii="Times New Roman" w:eastAsia="SimSun" w:hAnsi="Times New Roman" w:cs="Times New Roman" w:hint="eastAsia"/>
        </w:rPr>
        <w:t>趙克堯</w:t>
      </w:r>
      <w:r>
        <w:rPr>
          <w:rFonts w:ascii="Times New Roman" w:eastAsia="SimSun" w:hAnsi="Times New Roman" w:cs="Times New Roman"/>
          <w:lang w:val="de-DE"/>
        </w:rPr>
        <w:t xml:space="preserve">and Xu Daoxun </w:t>
      </w:r>
      <w:r>
        <w:rPr>
          <w:rFonts w:ascii="Times New Roman" w:eastAsia="SimSun" w:hAnsi="Times New Roman" w:cs="Times New Roman" w:hint="eastAsia"/>
        </w:rPr>
        <w:t>許道勛</w:t>
      </w:r>
      <w:r>
        <w:rPr>
          <w:rFonts w:ascii="Times New Roman" w:eastAsia="SimSun" w:hAnsi="Times New Roman" w:cs="Times New Roman"/>
          <w:lang w:val="de-DE"/>
        </w:rPr>
        <w:t xml:space="preserve">. </w:t>
      </w:r>
      <w:r>
        <w:rPr>
          <w:rFonts w:ascii="Times New Roman" w:eastAsia="SimSun" w:hAnsi="Times New Roman" w:cs="Times New Roman"/>
          <w:i/>
          <w:lang w:val="de-DE"/>
        </w:rPr>
        <w:t>Tang Taizong</w:t>
      </w:r>
      <w:r>
        <w:rPr>
          <w:rFonts w:ascii="Times New Roman" w:eastAsia="SimSun" w:hAnsi="Times New Roman" w:cs="Times New Roman"/>
          <w:lang w:val="de-DE"/>
        </w:rPr>
        <w:t xml:space="preserve"> </w:t>
      </w:r>
      <w:r>
        <w:rPr>
          <w:rFonts w:ascii="Times New Roman" w:eastAsia="SimSun" w:hAnsi="Times New Roman" w:cs="Times New Roman"/>
          <w:i/>
          <w:lang w:val="de-DE"/>
        </w:rPr>
        <w:t xml:space="preserve">zhuan </w:t>
      </w:r>
      <w:r>
        <w:rPr>
          <w:rFonts w:ascii="Times New Roman" w:eastAsia="SimSun" w:hAnsi="Times New Roman" w:cs="Times New Roman" w:hint="eastAsia"/>
        </w:rPr>
        <w:t>唐太宗傳</w:t>
      </w:r>
      <w:r>
        <w:rPr>
          <w:rFonts w:ascii="Times New Roman" w:eastAsia="SimSun" w:hAnsi="Times New Roman" w:cs="Times New Roman"/>
          <w:lang w:val="de-DE"/>
        </w:rPr>
        <w:t xml:space="preserve"> (Biography of Emperor Taizong of the Tang dynasty). Beijing: Renmin chubanshe, 1995.</w:t>
      </w:r>
    </w:p>
    <w:p w14:paraId="4C2B63A6"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Zhao Qi </w:t>
      </w:r>
      <w:r>
        <w:rPr>
          <w:rFonts w:ascii="Times New Roman" w:eastAsia="SimSun" w:hAnsi="Times New Roman" w:cs="Times New Roman" w:hint="eastAsia"/>
        </w:rPr>
        <w:t>趙岐</w:t>
      </w:r>
      <w:r>
        <w:rPr>
          <w:rFonts w:ascii="Times New Roman" w:eastAsia="SimSun" w:hAnsi="Times New Roman" w:cs="Times New Roman"/>
          <w:lang w:val="de-DE"/>
        </w:rPr>
        <w:t xml:space="preserve"> and Sun Shi </w:t>
      </w:r>
      <w:r>
        <w:rPr>
          <w:rFonts w:ascii="Times New Roman" w:eastAsia="SimSun" w:hAnsi="Times New Roman" w:cs="Times New Roman" w:hint="eastAsia"/>
        </w:rPr>
        <w:t>孫奭</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Mengzi zhushu </w:t>
      </w:r>
      <w:r>
        <w:rPr>
          <w:rFonts w:ascii="Times New Roman" w:eastAsia="SimSun" w:hAnsi="Times New Roman" w:cs="Times New Roman" w:hint="eastAsia"/>
        </w:rPr>
        <w:t>孟子註疏</w:t>
      </w:r>
      <w:r>
        <w:rPr>
          <w:rFonts w:ascii="Times New Roman" w:eastAsia="SimSun" w:hAnsi="Times New Roman" w:cs="Times New Roman"/>
          <w:lang w:val="de-DE"/>
        </w:rPr>
        <w:t xml:space="preserve"> (Annotated commentary on the </w:t>
      </w:r>
      <w:r>
        <w:rPr>
          <w:rFonts w:ascii="Times New Roman" w:eastAsia="SimSun" w:hAnsi="Times New Roman" w:cs="Times New Roman"/>
          <w:i/>
          <w:iCs/>
          <w:lang w:val="de-DE"/>
        </w:rPr>
        <w:t>Mencius</w:t>
      </w:r>
      <w:r>
        <w:rPr>
          <w:rFonts w:ascii="Times New Roman" w:eastAsia="SimSun" w:hAnsi="Times New Roman" w:cs="Times New Roman"/>
          <w:lang w:val="de-DE"/>
        </w:rPr>
        <w:t>). Beijing: Beijing daxue chuban she, 2000.</w:t>
      </w:r>
    </w:p>
    <w:p w14:paraId="379ABE68"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Zheng Kaiyue </w:t>
      </w:r>
      <w:r>
        <w:rPr>
          <w:rFonts w:ascii="Times New Roman" w:eastAsia="SimSun" w:hAnsi="Times New Roman" w:cs="Times New Roman" w:hint="eastAsia"/>
        </w:rPr>
        <w:t>鄭凱月</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xuanlu </w:t>
      </w:r>
      <w:r>
        <w:rPr>
          <w:rFonts w:ascii="Times New Roman" w:eastAsia="SimSun" w:hAnsi="Times New Roman" w:cs="Times New Roman"/>
          <w:i/>
          <w:iCs/>
          <w:lang w:val="de-DE"/>
        </w:rPr>
        <w:t xml:space="preserve">Kongzi jiayu </w:t>
      </w:r>
      <w:r>
        <w:rPr>
          <w:rFonts w:ascii="Times New Roman" w:eastAsia="SimSun" w:hAnsi="Times New Roman" w:cs="Times New Roman"/>
          <w:lang w:val="de-DE"/>
        </w:rPr>
        <w:t xml:space="preserve">yanjiu </w:t>
      </w:r>
      <w:r>
        <w:rPr>
          <w:rFonts w:ascii="Times New Roman" w:eastAsia="SimSun" w:hAnsi="Times New Roman" w:cs="Times New Roman" w:hint="eastAsia"/>
        </w:rPr>
        <w:t>群書治要選錄孔子家語研究</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School Sayings of Confucius</w:t>
      </w:r>
      <w:r>
        <w:rPr>
          <w:rFonts w:ascii="Times New Roman" w:eastAsia="SimSun" w:hAnsi="Times New Roman" w:cs="Times New Roman"/>
          <w:lang w:val="de-DE"/>
        </w:rPr>
        <w:t xml:space="preserve"> as excerpted in the </w:t>
      </w:r>
      <w:r>
        <w:rPr>
          <w:rFonts w:ascii="Times New Roman" w:eastAsia="SimSun" w:hAnsi="Times New Roman" w:cs="Times New Roman"/>
          <w:i/>
          <w:iCs/>
          <w:lang w:val="de-DE"/>
        </w:rPr>
        <w:t>Qunshu zhiyao</w:t>
      </w:r>
      <w:r>
        <w:rPr>
          <w:rFonts w:ascii="Times New Roman" w:eastAsia="SimSun" w:hAnsi="Times New Roman" w:cs="Times New Roman"/>
          <w:lang w:val="de-DE"/>
        </w:rPr>
        <w:t>). Masters thesis, University of Wales Trinity Saint David, 2020.</w:t>
      </w:r>
    </w:p>
    <w:p w14:paraId="4687733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Zheng Lianzhi</w:t>
      </w:r>
      <w:r>
        <w:rPr>
          <w:rFonts w:ascii="Times New Roman" w:eastAsia="SimSun" w:hAnsi="Times New Roman" w:cs="Times New Roman" w:hint="eastAsia"/>
        </w:rPr>
        <w:t>鄭麟趾</w:t>
      </w:r>
      <w:r>
        <w:rPr>
          <w:rFonts w:ascii="Times New Roman" w:eastAsia="SimSun" w:hAnsi="Times New Roman" w:cs="Times New Roman"/>
          <w:lang w:val="de-DE"/>
        </w:rPr>
        <w:t>.</w:t>
      </w:r>
      <w:r>
        <w:rPr>
          <w:rFonts w:ascii="Times New Roman" w:eastAsia="SimSun" w:hAnsi="Times New Roman" w:cs="Times New Roman"/>
          <w:i/>
          <w:iCs/>
          <w:lang w:val="de-DE"/>
        </w:rPr>
        <w:t xml:space="preserve"> Koryŏsa</w:t>
      </w:r>
      <w:r>
        <w:rPr>
          <w:rFonts w:ascii="Times New Roman" w:eastAsia="SimSun" w:hAnsi="Times New Roman" w:cs="Times New Roman" w:hint="eastAsia"/>
        </w:rPr>
        <w:t>高麗史</w:t>
      </w:r>
      <w:r>
        <w:rPr>
          <w:rFonts w:ascii="Times New Roman" w:eastAsia="SimSun" w:hAnsi="Times New Roman" w:cs="Times New Roman"/>
          <w:lang w:val="de-DE"/>
        </w:rPr>
        <w:t xml:space="preserve"> (History of the Koryŏ dynasty). Vol. 1. Tokyo: Takeki insatsusho, 1908. </w:t>
      </w:r>
    </w:p>
    <w:p w14:paraId="555C2A9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Zheng Qiao </w:t>
      </w:r>
      <w:r>
        <w:rPr>
          <w:rFonts w:ascii="Times New Roman" w:eastAsia="SimSun" w:hAnsi="Times New Roman" w:cs="Times New Roman" w:hint="eastAsia"/>
        </w:rPr>
        <w:t>鄭樵</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Tongzhi </w:t>
      </w:r>
      <w:r>
        <w:rPr>
          <w:rFonts w:ascii="Times New Roman" w:eastAsia="SimSun" w:hAnsi="Times New Roman" w:cs="Times New Roman" w:hint="eastAsia"/>
        </w:rPr>
        <w:t>通志</w:t>
      </w:r>
      <w:r>
        <w:rPr>
          <w:rFonts w:ascii="Times New Roman" w:eastAsia="SimSun" w:hAnsi="Times New Roman" w:cs="Times New Roman"/>
          <w:lang w:val="de-DE"/>
        </w:rPr>
        <w:t xml:space="preserve"> (Universal treatise). In </w:t>
      </w:r>
      <w:r>
        <w:rPr>
          <w:rFonts w:ascii="Times New Roman" w:eastAsia="SimSun" w:hAnsi="Times New Roman" w:cs="Times New Roman"/>
          <w:iCs/>
          <w:lang w:val="de-DE"/>
        </w:rPr>
        <w:t xml:space="preserve">Wenyuange siku quanshu </w:t>
      </w:r>
      <w:r>
        <w:rPr>
          <w:rFonts w:ascii="Times New Roman" w:eastAsia="SimSun" w:hAnsi="Times New Roman" w:cs="Times New Roman" w:hint="eastAsia"/>
          <w:iCs/>
        </w:rPr>
        <w:t>文淵閣四庫全書</w:t>
      </w:r>
      <w:r>
        <w:rPr>
          <w:rFonts w:ascii="Times New Roman" w:eastAsia="SimSun" w:hAnsi="Times New Roman" w:cs="Times New Roman"/>
          <w:iCs/>
          <w:lang w:val="de-DE"/>
        </w:rPr>
        <w:t>. V</w:t>
      </w:r>
      <w:r>
        <w:rPr>
          <w:rFonts w:ascii="Times New Roman" w:eastAsia="SimSun" w:hAnsi="Times New Roman" w:cs="Times New Roman"/>
          <w:lang w:val="de-DE"/>
        </w:rPr>
        <w:t>ol. 374.</w:t>
      </w:r>
      <w:r>
        <w:rPr>
          <w:rFonts w:ascii="Times New Roman" w:eastAsia="SimSun" w:hAnsi="Times New Roman" w:cs="Times New Roman"/>
          <w:iCs/>
          <w:lang w:val="de-DE"/>
        </w:rPr>
        <w:t xml:space="preserve"> Taipei: Taiwan Shangwu yinshuguan, 2013.</w:t>
      </w:r>
    </w:p>
    <w:p w14:paraId="4BDA0D36" w14:textId="77777777" w:rsidR="00575606" w:rsidRDefault="00575606" w:rsidP="00575606">
      <w:pPr>
        <w:ind w:left="720" w:hanging="720"/>
        <w:rPr>
          <w:rFonts w:ascii="Times New Roman" w:eastAsia="SimSun" w:hAnsi="Times New Roman" w:cs="Times New Roman"/>
          <w:iCs/>
          <w:lang w:val="de-DE"/>
        </w:rPr>
      </w:pPr>
      <w:r>
        <w:rPr>
          <w:rFonts w:ascii="Times New Roman" w:eastAsia="SimSun" w:hAnsi="Times New Roman" w:cs="Times New Roman"/>
          <w:lang w:val="de-DE"/>
        </w:rPr>
        <w:lastRenderedPageBreak/>
        <w:t xml:space="preserve">Commentary by Zheng Xuan </w:t>
      </w:r>
      <w:r>
        <w:rPr>
          <w:rFonts w:ascii="Times New Roman" w:eastAsia="SimSun" w:hAnsi="Times New Roman" w:cs="Times New Roman" w:hint="eastAsia"/>
        </w:rPr>
        <w:t>鄭玄</w:t>
      </w:r>
      <w:r>
        <w:rPr>
          <w:rFonts w:ascii="Times New Roman" w:eastAsia="SimSun" w:hAnsi="Times New Roman" w:cs="Times New Roman"/>
          <w:lang w:val="de-DE"/>
        </w:rPr>
        <w:t xml:space="preserve">; sub-commentary by Kong Yingda </w:t>
      </w:r>
      <w:r>
        <w:rPr>
          <w:rFonts w:ascii="Times New Roman" w:eastAsia="SimSun" w:hAnsi="Times New Roman" w:cs="Times New Roman" w:hint="eastAsia"/>
        </w:rPr>
        <w:t>孔穎達</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Shangshu zhushu </w:t>
      </w:r>
      <w:r>
        <w:rPr>
          <w:rFonts w:ascii="Times New Roman" w:eastAsia="SimSun" w:hAnsi="Times New Roman" w:cs="Times New Roman" w:hint="eastAsia"/>
        </w:rPr>
        <w:t>尚書注疏</w:t>
      </w:r>
      <w:r>
        <w:rPr>
          <w:rFonts w:ascii="Times New Roman" w:eastAsia="SimSun" w:hAnsi="Times New Roman" w:cs="Times New Roman"/>
          <w:lang w:val="de-DE"/>
        </w:rPr>
        <w:t xml:space="preserve"> (Annotated commentary on the </w:t>
      </w:r>
      <w:r>
        <w:rPr>
          <w:rFonts w:ascii="Times New Roman" w:eastAsia="SimSun" w:hAnsi="Times New Roman" w:cs="Times New Roman"/>
          <w:i/>
          <w:iCs/>
          <w:lang w:val="de-DE"/>
        </w:rPr>
        <w:t>Classic of Documents</w:t>
      </w:r>
      <w:r>
        <w:rPr>
          <w:rFonts w:ascii="Times New Roman" w:eastAsia="SimSun" w:hAnsi="Times New Roman" w:cs="Times New Roman"/>
          <w:lang w:val="de-DE"/>
        </w:rPr>
        <w:t xml:space="preserve">). In </w:t>
      </w:r>
      <w:r>
        <w:rPr>
          <w:rFonts w:ascii="Times New Roman" w:eastAsia="SimSun" w:hAnsi="Times New Roman" w:cs="Times New Roman"/>
          <w:iCs/>
          <w:lang w:val="de-DE"/>
        </w:rPr>
        <w:t>Wenyuange Siku quanshu</w:t>
      </w:r>
      <w:r>
        <w:rPr>
          <w:rFonts w:ascii="Times New Roman" w:eastAsia="SimSun" w:hAnsi="Times New Roman" w:cs="Times New Roman"/>
          <w:i/>
          <w:lang w:val="de-DE"/>
        </w:rPr>
        <w:t xml:space="preserve"> </w:t>
      </w:r>
      <w:r>
        <w:rPr>
          <w:rFonts w:ascii="Times New Roman" w:eastAsia="SimSun" w:hAnsi="Times New Roman" w:cs="Times New Roman" w:hint="eastAsia"/>
          <w:iCs/>
        </w:rPr>
        <w:t>文淵閣四庫全書</w:t>
      </w:r>
      <w:r>
        <w:rPr>
          <w:rFonts w:ascii="Times New Roman" w:eastAsia="SimSun" w:hAnsi="Times New Roman" w:cs="Times New Roman"/>
          <w:iCs/>
          <w:lang w:val="de-DE"/>
        </w:rPr>
        <w:t>. Vol. 54. Taipei: Taiwan Shangwu yinshuguan, 2013.</w:t>
      </w:r>
    </w:p>
    <w:p w14:paraId="0739B939"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Commentary by Zheng Xuan</w:t>
      </w:r>
      <w:r>
        <w:rPr>
          <w:rFonts w:ascii="Times New Roman" w:eastAsia="SimSun" w:hAnsi="Times New Roman" w:cs="Times New Roman" w:hint="eastAsia"/>
        </w:rPr>
        <w:t>鄭玄</w:t>
      </w:r>
      <w:r>
        <w:rPr>
          <w:rFonts w:ascii="Times New Roman" w:eastAsia="SimSun" w:hAnsi="Times New Roman" w:cs="Times New Roman"/>
          <w:lang w:val="de-DE"/>
        </w:rPr>
        <w:t>; sub-commentary by Kong Yingda</w:t>
      </w:r>
      <w:r>
        <w:rPr>
          <w:rFonts w:ascii="Times New Roman" w:eastAsia="SimSun" w:hAnsi="Times New Roman" w:cs="Times New Roman" w:hint="eastAsia"/>
        </w:rPr>
        <w:t>孔穎達</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Liji zheng yi </w:t>
      </w:r>
      <w:r>
        <w:rPr>
          <w:rFonts w:ascii="Times New Roman" w:eastAsia="SimSun" w:hAnsi="Times New Roman" w:cs="Times New Roman" w:hint="eastAsia"/>
        </w:rPr>
        <w:t>禮記正義</w:t>
      </w:r>
      <w:r>
        <w:rPr>
          <w:rFonts w:ascii="Times New Roman" w:eastAsia="SimSun" w:hAnsi="Times New Roman" w:cs="Times New Roman"/>
          <w:lang w:val="de-DE"/>
        </w:rPr>
        <w:t xml:space="preserve"> (Orthodox exegesis of the </w:t>
      </w:r>
      <w:r>
        <w:rPr>
          <w:rFonts w:ascii="Times New Roman" w:eastAsia="SimSun" w:hAnsi="Times New Roman" w:cs="Times New Roman"/>
          <w:i/>
          <w:iCs/>
          <w:lang w:val="de-DE"/>
        </w:rPr>
        <w:t>Records of Ritual</w:t>
      </w:r>
      <w:r>
        <w:rPr>
          <w:rFonts w:ascii="Times New Roman" w:eastAsia="SimSun" w:hAnsi="Times New Roman" w:cs="Times New Roman"/>
          <w:lang w:val="de-DE"/>
        </w:rPr>
        <w:t>). Beijing: Beijing daxue chubanshe, 2000.</w:t>
      </w:r>
    </w:p>
    <w:p w14:paraId="4C8362B3"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Zhou Li </w:t>
      </w:r>
      <w:r>
        <w:rPr>
          <w:rFonts w:ascii="Times New Roman" w:eastAsia="SimSun" w:hAnsi="Times New Roman" w:cs="Times New Roman" w:hint="eastAsia"/>
        </w:rPr>
        <w:t>周勵</w:t>
      </w:r>
      <w:r>
        <w:rPr>
          <w:rFonts w:ascii="Times New Roman" w:eastAsia="SimSun" w:hAnsi="Times New Roman" w:cs="Times New Roman"/>
          <w:lang w:val="de-DE"/>
        </w:rPr>
        <w:t xml:space="preserve">. “Qiangu qishu </w:t>
      </w:r>
      <w:r>
        <w:rPr>
          <w:rFonts w:ascii="Times New Roman" w:eastAsia="SimSun" w:hAnsi="Times New Roman" w:cs="Times New Roman"/>
          <w:i/>
          <w:iCs/>
          <w:lang w:val="de-DE"/>
        </w:rPr>
        <w:t xml:space="preserve">Qunshu zhiyao </w:t>
      </w:r>
      <w:r>
        <w:rPr>
          <w:rFonts w:ascii="Times New Roman" w:eastAsia="SimSun" w:hAnsi="Times New Roman" w:cs="Times New Roman"/>
          <w:lang w:val="de-DE"/>
        </w:rPr>
        <w:t xml:space="preserve">niepan chongsheng </w:t>
      </w:r>
      <w:r>
        <w:rPr>
          <w:rFonts w:ascii="Times New Roman" w:eastAsia="SimSun" w:hAnsi="Times New Roman" w:cs="Times New Roman" w:hint="eastAsia"/>
        </w:rPr>
        <w:t>千古奇書群書治要涅槃重生</w:t>
      </w:r>
      <w:r>
        <w:rPr>
          <w:rFonts w:ascii="Times New Roman" w:eastAsia="SimSun" w:hAnsi="Times New Roman" w:cs="Times New Roman"/>
          <w:lang w:val="de-DE"/>
        </w:rPr>
        <w:t xml:space="preserve">.” </w:t>
      </w:r>
      <w:r>
        <w:rPr>
          <w:rFonts w:ascii="Times New Roman" w:eastAsia="SimSun" w:hAnsi="Times New Roman" w:cs="Times New Roman"/>
          <w:i/>
          <w:iCs/>
          <w:lang w:val="de-DE"/>
        </w:rPr>
        <w:t xml:space="preserve">China Western Development </w:t>
      </w:r>
      <w:r>
        <w:rPr>
          <w:rFonts w:ascii="Times New Roman" w:eastAsia="SimSun" w:hAnsi="Times New Roman" w:cs="Times New Roman" w:hint="eastAsia"/>
        </w:rPr>
        <w:t>西部大開發</w:t>
      </w:r>
      <w:r>
        <w:rPr>
          <w:rFonts w:ascii="Times New Roman" w:eastAsia="SimSun" w:hAnsi="Times New Roman" w:cs="Times New Roman"/>
          <w:lang w:val="de-DE"/>
        </w:rPr>
        <w:t>, 2012, no. 7: 106-108.</w:t>
      </w:r>
    </w:p>
    <w:p w14:paraId="676E4032" w14:textId="77777777" w:rsidR="00575606" w:rsidRDefault="00575606" w:rsidP="00575606">
      <w:pPr>
        <w:ind w:left="720" w:hanging="720"/>
        <w:rPr>
          <w:rFonts w:ascii="Times New Roman" w:eastAsia="SimSun" w:hAnsi="Times New Roman" w:cs="Times New Roman"/>
          <w:lang w:val="de-DE"/>
        </w:rPr>
      </w:pPr>
      <w:r>
        <w:rPr>
          <w:rFonts w:ascii="Times New Roman" w:eastAsia="SimSun" w:hAnsi="Times New Roman" w:cs="Times New Roman"/>
          <w:lang w:val="de-DE"/>
        </w:rPr>
        <w:t xml:space="preserve">Zou Ziling </w:t>
      </w:r>
      <w:r>
        <w:rPr>
          <w:rFonts w:ascii="Times New Roman" w:eastAsia="SimSun" w:hAnsi="Times New Roman" w:cs="Times New Roman" w:hint="eastAsia"/>
          <w:lang w:val="en-GB"/>
        </w:rPr>
        <w:t>鄒紫玲</w:t>
      </w:r>
      <w:r>
        <w:rPr>
          <w:rFonts w:ascii="Times New Roman" w:eastAsia="SimSun" w:hAnsi="Times New Roman" w:cs="Times New Roman"/>
          <w:lang w:val="de-DE"/>
        </w:rPr>
        <w:t>. “</w:t>
      </w:r>
      <w:r>
        <w:rPr>
          <w:rFonts w:ascii="Times New Roman" w:eastAsia="SimSun" w:hAnsi="Times New Roman" w:cs="Times New Roman"/>
          <w:i/>
          <w:iCs/>
          <w:lang w:val="de-DE"/>
        </w:rPr>
        <w:t xml:space="preserve">Qunshu zhiyao xuanlu Maoshi kao </w:t>
      </w:r>
      <w:r>
        <w:rPr>
          <w:rFonts w:ascii="Times New Roman" w:eastAsia="SimSun" w:hAnsi="Times New Roman" w:cs="Times New Roman" w:hint="eastAsia"/>
          <w:lang w:val="en-GB"/>
        </w:rPr>
        <w:t>群書治要選錄毛詩考</w:t>
      </w:r>
      <w:r>
        <w:rPr>
          <w:rFonts w:ascii="Times New Roman" w:eastAsia="SimSun" w:hAnsi="Times New Roman" w:cs="Times New Roman"/>
          <w:lang w:val="de-DE"/>
        </w:rPr>
        <w:t xml:space="preserve">” (A study of the </w:t>
      </w:r>
      <w:r>
        <w:rPr>
          <w:rFonts w:ascii="Times New Roman" w:eastAsia="SimSun" w:hAnsi="Times New Roman" w:cs="Times New Roman"/>
          <w:i/>
          <w:iCs/>
          <w:lang w:val="de-DE"/>
        </w:rPr>
        <w:t>Classic of Odes with the Mao Commentary</w:t>
      </w:r>
      <w:r>
        <w:rPr>
          <w:rFonts w:ascii="Times New Roman" w:eastAsia="SimSun" w:hAnsi="Times New Roman" w:cs="Times New Roman"/>
          <w:lang w:val="de-DE"/>
        </w:rPr>
        <w:t xml:space="preserve"> in the </w:t>
      </w:r>
      <w:r>
        <w:rPr>
          <w:rFonts w:ascii="Times New Roman" w:eastAsia="SimSun" w:hAnsi="Times New Roman" w:cs="Times New Roman"/>
          <w:i/>
          <w:iCs/>
          <w:lang w:val="de-DE"/>
        </w:rPr>
        <w:t>Qunshu zhiyao</w:t>
      </w:r>
      <w:r>
        <w:rPr>
          <w:rFonts w:ascii="Times New Roman" w:eastAsia="SimSun" w:hAnsi="Times New Roman" w:cs="Times New Roman"/>
          <w:lang w:val="de-DE"/>
        </w:rPr>
        <w:t>). Masters thesis, University of Wales Trinity Saint David, 2019.</w:t>
      </w:r>
    </w:p>
    <w:p w14:paraId="0BA1AFD5" w14:textId="77777777" w:rsidR="00575606" w:rsidRDefault="00575606" w:rsidP="00575606">
      <w:pPr>
        <w:ind w:left="720" w:hanging="720"/>
        <w:rPr>
          <w:rFonts w:ascii="Times New Roman" w:eastAsia="SimSun" w:hAnsi="Times New Roman" w:cs="Times New Roman"/>
          <w:lang w:val="de-DE"/>
        </w:rPr>
      </w:pPr>
    </w:p>
    <w:p w14:paraId="54E346E9" w14:textId="77777777" w:rsidR="00575606" w:rsidRDefault="00575606" w:rsidP="00575606">
      <w:pPr>
        <w:ind w:left="720" w:hanging="720"/>
        <w:rPr>
          <w:rFonts w:ascii="Times New Roman" w:eastAsia="SimSun" w:hAnsi="Times New Roman" w:cs="Times New Roman"/>
          <w:lang w:val="de-DE"/>
        </w:rPr>
      </w:pPr>
    </w:p>
    <w:p w14:paraId="2E242BE4" w14:textId="77777777" w:rsidR="00575606" w:rsidRDefault="00575606" w:rsidP="00575606">
      <w:pPr>
        <w:ind w:left="720" w:hanging="720"/>
        <w:rPr>
          <w:rFonts w:ascii="Times New Roman" w:eastAsia="SimSun" w:hAnsi="Times New Roman" w:cs="Times New Roman"/>
          <w:lang w:val="de-DE"/>
        </w:rPr>
      </w:pPr>
    </w:p>
    <w:p w14:paraId="610EC646" w14:textId="0ED95AC7" w:rsidR="00575606" w:rsidRDefault="00575606">
      <w:pPr>
        <w:widowControl/>
        <w:rPr>
          <w:rFonts w:ascii="Times New Roman" w:eastAsia="MingLiU" w:hAnsi="Times New Roman" w:cs="Times New Roman"/>
          <w:kern w:val="52"/>
          <w:lang w:eastAsia="zh-CN"/>
        </w:rPr>
      </w:pPr>
    </w:p>
    <w:p w14:paraId="6F59857C" w14:textId="77777777" w:rsidR="007226A3" w:rsidRPr="006C6A4A" w:rsidRDefault="007226A3" w:rsidP="006C6A4A">
      <w:pPr>
        <w:snapToGrid w:val="0"/>
        <w:spacing w:line="480" w:lineRule="auto"/>
        <w:rPr>
          <w:rFonts w:ascii="Times New Roman" w:eastAsia="SimSun" w:hAnsi="Times New Roman" w:cs="Times New Roman"/>
          <w:kern w:val="52"/>
          <w:lang w:eastAsia="zh-CN"/>
        </w:rPr>
      </w:pPr>
    </w:p>
    <w:sectPr w:rsidR="007226A3" w:rsidRPr="006C6A4A" w:rsidSect="00F16EF0">
      <w:pgSz w:w="11906" w:h="16838"/>
      <w:pgMar w:top="851" w:right="851" w:bottom="1134" w:left="2268" w:header="851" w:footer="992" w:gutter="0"/>
      <w:pgNumType w:start="1"/>
      <w:cols w:space="425"/>
      <w:docGrid w:type="lines" w:linePitch="49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50407" w14:textId="77777777" w:rsidR="00E51085" w:rsidRDefault="00E51085" w:rsidP="004A750F">
      <w:r>
        <w:separator/>
      </w:r>
    </w:p>
  </w:endnote>
  <w:endnote w:type="continuationSeparator" w:id="0">
    <w:p w14:paraId="62B29CEA" w14:textId="77777777" w:rsidR="00E51085" w:rsidRDefault="00E51085" w:rsidP="004A75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ingLiU">
    <w:altName w:val="MingLiU"/>
    <w:panose1 w:val="02010609000101010101"/>
    <w:charset w:val="88"/>
    <w:family w:val="modern"/>
    <w:pitch w:val="fixed"/>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標楷體">
    <w:altName w:val="DFKai-SB"/>
    <w:panose1 w:val="03000509000000000000"/>
    <w:charset w:val="88"/>
    <w:family w:val="script"/>
    <w:pitch w:val="fixed"/>
    <w:sig w:usb0="00000003" w:usb1="080E0000"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Verdana">
    <w:panose1 w:val="020B0604030504040204"/>
    <w:charset w:val="00"/>
    <w:family w:val="swiss"/>
    <w:pitch w:val="variable"/>
    <w:sig w:usb0="A00006FF" w:usb1="4000205B" w:usb2="00000010" w:usb3="00000000" w:csb0="0000019F"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121790"/>
      <w:docPartObj>
        <w:docPartGallery w:val="Page Numbers (Bottom of Page)"/>
        <w:docPartUnique/>
      </w:docPartObj>
    </w:sdtPr>
    <w:sdtEndPr/>
    <w:sdtContent>
      <w:p w14:paraId="36147114" w14:textId="2399ECFA" w:rsidR="006F1CD8" w:rsidRDefault="006F1CD8">
        <w:pPr>
          <w:pStyle w:val="a9"/>
          <w:jc w:val="center"/>
        </w:pPr>
        <w:r>
          <w:fldChar w:fldCharType="begin"/>
        </w:r>
        <w:r>
          <w:instrText>PAGE   \* MERGEFORMAT</w:instrText>
        </w:r>
        <w:r>
          <w:fldChar w:fldCharType="separate"/>
        </w:r>
        <w:r>
          <w:rPr>
            <w:lang w:val="zh-TW"/>
          </w:rPr>
          <w:t>2</w:t>
        </w:r>
        <w:r>
          <w:fldChar w:fldCharType="end"/>
        </w:r>
      </w:p>
    </w:sdtContent>
  </w:sdt>
  <w:p w14:paraId="34D161E1" w14:textId="77777777" w:rsidR="006F1CD8" w:rsidRDefault="006F1CD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DDE51" w14:textId="77777777" w:rsidR="00E51085" w:rsidRDefault="00E51085" w:rsidP="004A750F">
      <w:r>
        <w:separator/>
      </w:r>
    </w:p>
  </w:footnote>
  <w:footnote w:type="continuationSeparator" w:id="0">
    <w:p w14:paraId="09E4FD4E" w14:textId="77777777" w:rsidR="00E51085" w:rsidRDefault="00E51085" w:rsidP="004A750F">
      <w:r>
        <w:continuationSeparator/>
      </w:r>
    </w:p>
  </w:footnote>
  <w:footnote w:id="1">
    <w:p w14:paraId="1303555F" w14:textId="77777777" w:rsidR="00B17C03" w:rsidRPr="00CC1767" w:rsidRDefault="00B17C03" w:rsidP="00B17C0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Emperor Taizong of the Tang dynasty will be hereafter referred to as ‘Emperor Taizong’, ‘Taizong’, the ‘Zhenguan ruler’, or the ‘second Tang emperor’.</w:t>
      </w:r>
    </w:p>
  </w:footnote>
  <w:footnote w:id="2">
    <w:p w14:paraId="14CDFF4A" w14:textId="72984E2A" w:rsidR="00D11468" w:rsidRPr="00CC1767" w:rsidRDefault="00D11468" w:rsidP="00D11468">
      <w:pPr>
        <w:pStyle w:val="a4"/>
        <w:rPr>
          <w:rFonts w:ascii="Times New Roman" w:eastAsiaTheme="minorEastAsia"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Translation based on Hilde De Weerdt and David McMullen, </w:t>
      </w:r>
      <w:r w:rsidR="00F72B1E" w:rsidRPr="00CC1767">
        <w:rPr>
          <w:rFonts w:ascii="Times New Roman" w:eastAsia="SimSun" w:hAnsi="Times New Roman" w:cs="Times New Roman"/>
        </w:rPr>
        <w:t>“</w:t>
      </w:r>
      <w:r w:rsidR="00F72B1E" w:rsidRPr="00CC1767">
        <w:rPr>
          <w:rFonts w:ascii="Times New Roman" w:eastAsia="SimSun" w:hAnsi="Times New Roman" w:cs="Times New Roman"/>
          <w:lang w:eastAsia="zh-CN"/>
        </w:rPr>
        <w:t xml:space="preserve">Introduction: </w:t>
      </w:r>
      <w:r w:rsidR="00F72B1E" w:rsidRPr="00CC1767">
        <w:rPr>
          <w:rFonts w:ascii="Times New Roman" w:eastAsia="SimSun" w:hAnsi="Times New Roman" w:cs="Times New Roman"/>
          <w:i/>
          <w:iCs/>
          <w:lang w:eastAsia="zh-CN"/>
        </w:rPr>
        <w:t xml:space="preserve">The Essentials of Governance from the Reign of Constancy Revealed </w:t>
      </w:r>
      <w:r w:rsidR="00F72B1E" w:rsidRPr="00CC1767">
        <w:rPr>
          <w:rFonts w:ascii="Times New Roman" w:eastAsia="SimSun" w:hAnsi="Times New Roman" w:cs="Times New Roman"/>
          <w:lang w:eastAsia="zh-CN"/>
        </w:rPr>
        <w:t>in Context” in</w:t>
      </w:r>
      <w:r w:rsidR="00F72B1E" w:rsidRPr="00CC1767">
        <w:rPr>
          <w:rFonts w:ascii="Times New Roman" w:eastAsia="SimSun" w:hAnsi="Times New Roman" w:cs="Times New Roman"/>
        </w:rPr>
        <w:t xml:space="preserve"> </w:t>
      </w:r>
      <w:r w:rsidR="00F72B1E" w:rsidRPr="00CC1767">
        <w:rPr>
          <w:rFonts w:ascii="Times New Roman" w:eastAsia="SimSun" w:hAnsi="Times New Roman" w:cs="Times New Roman"/>
          <w:lang w:eastAsia="zh-CN"/>
        </w:rPr>
        <w:t xml:space="preserve">Wu Jing, </w:t>
      </w:r>
      <w:r w:rsidR="00F72B1E" w:rsidRPr="00CC1767">
        <w:rPr>
          <w:rFonts w:ascii="Times New Roman" w:eastAsia="SimSun" w:hAnsi="Times New Roman" w:cs="Times New Roman"/>
          <w:i/>
          <w:iCs/>
          <w:lang w:eastAsia="zh-CN"/>
        </w:rPr>
        <w:t>The</w:t>
      </w:r>
      <w:r w:rsidR="00F72B1E" w:rsidRPr="00CC1767">
        <w:rPr>
          <w:rFonts w:ascii="Times New Roman" w:eastAsia="SimSun" w:hAnsi="Times New Roman" w:cs="Times New Roman"/>
          <w:lang w:eastAsia="zh-CN"/>
        </w:rPr>
        <w:t xml:space="preserve"> </w:t>
      </w:r>
      <w:r w:rsidR="00F72B1E" w:rsidRPr="00CC1767">
        <w:rPr>
          <w:rFonts w:ascii="Times New Roman" w:eastAsia="SimSun" w:hAnsi="Times New Roman" w:cs="Times New Roman"/>
          <w:i/>
          <w:iCs/>
          <w:lang w:eastAsia="zh-CN"/>
        </w:rPr>
        <w:t>Essentials of Governance</w:t>
      </w:r>
      <w:r w:rsidR="00F72B1E" w:rsidRPr="00CC1767">
        <w:rPr>
          <w:rFonts w:ascii="Times New Roman" w:eastAsia="SimSun" w:hAnsi="Times New Roman" w:cs="Times New Roman"/>
          <w:lang w:eastAsia="zh-CN"/>
        </w:rPr>
        <w:t xml:space="preserve">, trans. Hilde De Weerdt </w:t>
      </w:r>
      <w:r w:rsidR="00F72B1E" w:rsidRPr="00CC1767">
        <w:rPr>
          <w:rFonts w:ascii="Times New Roman" w:eastAsia="SimSun" w:hAnsi="Times New Roman" w:cs="Times New Roman"/>
          <w:i/>
          <w:iCs/>
          <w:lang w:eastAsia="zh-CN"/>
        </w:rPr>
        <w:t>et al</w:t>
      </w:r>
      <w:r w:rsidR="00F72B1E" w:rsidRPr="00CC1767">
        <w:rPr>
          <w:rFonts w:ascii="Times New Roman" w:eastAsia="SimSun" w:hAnsi="Times New Roman" w:cs="Times New Roman"/>
          <w:lang w:eastAsia="zh-CN"/>
        </w:rPr>
        <w:t>. (Cambridge: Cambridge University Press, 2020), xv.</w:t>
      </w:r>
    </w:p>
  </w:footnote>
  <w:footnote w:id="3">
    <w:p w14:paraId="01EEE6B9" w14:textId="2B3ADFDF" w:rsidR="00B17C03" w:rsidRPr="00CC1767" w:rsidRDefault="00B17C03" w:rsidP="00B17C0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val="en-GB"/>
        </w:rPr>
        <w:t>It is unclear when the expression ‘good government of Zhenguan’ (</w:t>
      </w:r>
      <w:r w:rsidRPr="00CC1767">
        <w:rPr>
          <w:rFonts w:ascii="Times New Roman" w:eastAsia="SimSun" w:hAnsi="Times New Roman" w:cs="Times New Roman"/>
          <w:i/>
          <w:iCs/>
          <w:lang w:val="en-GB"/>
        </w:rPr>
        <w:t xml:space="preserve">Zhenguan zhi zhi </w:t>
      </w:r>
      <w:r w:rsidRPr="00CC1767">
        <w:rPr>
          <w:rFonts w:ascii="Times New Roman" w:eastAsia="SimSun" w:hAnsi="Times New Roman" w:cs="Times New Roman"/>
          <w:lang w:val="en-GB"/>
        </w:rPr>
        <w:t>貞觀之治</w:t>
      </w:r>
      <w:r w:rsidRPr="00CC1767">
        <w:rPr>
          <w:rFonts w:ascii="Times New Roman" w:eastAsia="SimSun" w:hAnsi="Times New Roman" w:cs="Times New Roman"/>
          <w:lang w:val="en-GB"/>
        </w:rPr>
        <w:t xml:space="preserve">) was first used. A relatively early instance appears in a discussion of Emperor Taizong between Emperor Lizong </w:t>
      </w:r>
      <w:r w:rsidRPr="00CC1767">
        <w:rPr>
          <w:rFonts w:ascii="Times New Roman" w:eastAsia="SimSun" w:hAnsi="Times New Roman" w:cs="Times New Roman"/>
          <w:lang w:val="en-GB"/>
        </w:rPr>
        <w:t>理宗</w:t>
      </w:r>
      <w:r w:rsidRPr="00CC1767">
        <w:rPr>
          <w:rFonts w:ascii="Times New Roman" w:eastAsia="SimSun" w:hAnsi="Times New Roman" w:cs="Times New Roman"/>
          <w:lang w:val="en-GB" w:eastAsia="zh-CN"/>
        </w:rPr>
        <w:t xml:space="preserve"> (r. 1224</w:t>
      </w:r>
      <w:r w:rsidRPr="00CC1767">
        <w:rPr>
          <w:rFonts w:ascii="Times New Roman" w:eastAsia="SimSun" w:hAnsi="Times New Roman" w:cs="Times New Roman"/>
          <w:lang w:eastAsia="zh-CN"/>
        </w:rPr>
        <w:t>–</w:t>
      </w:r>
      <w:r w:rsidRPr="00CC1767">
        <w:rPr>
          <w:rFonts w:ascii="Times New Roman" w:eastAsia="SimSun" w:hAnsi="Times New Roman" w:cs="Times New Roman"/>
          <w:lang w:val="en-GB" w:eastAsia="zh-CN"/>
        </w:rPr>
        <w:t xml:space="preserve">1264) </w:t>
      </w:r>
      <w:r w:rsidRPr="00CC1767">
        <w:rPr>
          <w:rFonts w:ascii="Times New Roman" w:eastAsia="SimSun" w:hAnsi="Times New Roman" w:cs="Times New Roman"/>
          <w:lang w:val="en-GB"/>
        </w:rPr>
        <w:t xml:space="preserve">of the Song dynasty (960–1279) and the minister You Si </w:t>
      </w:r>
      <w:r w:rsidRPr="00CC1767">
        <w:rPr>
          <w:rFonts w:ascii="Times New Roman" w:eastAsia="SimSun" w:hAnsi="Times New Roman" w:cs="Times New Roman"/>
          <w:lang w:val="en-GB"/>
        </w:rPr>
        <w:t>游似</w:t>
      </w:r>
      <w:r w:rsidRPr="00CC1767">
        <w:rPr>
          <w:rFonts w:ascii="Times New Roman" w:eastAsia="SimSun" w:hAnsi="Times New Roman" w:cs="Times New Roman"/>
          <w:lang w:val="en-GB" w:eastAsia="zh-CN"/>
        </w:rPr>
        <w:t xml:space="preserve"> (d. 1252). Tuo</w:t>
      </w:r>
      <w:r w:rsidR="0000260D" w:rsidRPr="00CC1767">
        <w:rPr>
          <w:rFonts w:ascii="Times New Roman" w:eastAsia="SimSun" w:hAnsi="Times New Roman" w:cs="Times New Roman"/>
          <w:lang w:val="en-GB" w:eastAsia="zh-CN"/>
        </w:rPr>
        <w:t>ke</w:t>
      </w:r>
      <w:r w:rsidRPr="00CC1767">
        <w:rPr>
          <w:rFonts w:ascii="Times New Roman" w:eastAsia="SimSun" w:hAnsi="Times New Roman" w:cs="Times New Roman"/>
          <w:lang w:val="en-GB" w:eastAsia="zh-CN"/>
        </w:rPr>
        <w:t xml:space="preserve">tuo (Toghto) </w:t>
      </w:r>
      <w:r w:rsidR="0000260D" w:rsidRPr="00CC1767">
        <w:rPr>
          <w:rFonts w:ascii="Times New Roman" w:eastAsia="SimSun" w:hAnsi="Times New Roman" w:cs="Times New Roman"/>
          <w:lang w:val="en-GB" w:eastAsia="zh-CN"/>
        </w:rPr>
        <w:t>托克托</w:t>
      </w:r>
      <w:r w:rsidR="0000260D" w:rsidRPr="00CC1767">
        <w:rPr>
          <w:rFonts w:ascii="Times New Roman" w:eastAsia="SimSun" w:hAnsi="Times New Roman" w:cs="Times New Roman"/>
          <w:lang w:val="en-GB" w:eastAsia="zh-CN"/>
        </w:rPr>
        <w:t xml:space="preserve"> et al.</w:t>
      </w:r>
      <w:r w:rsidRPr="00CC1767">
        <w:rPr>
          <w:rFonts w:ascii="Times New Roman" w:eastAsia="SimSun" w:hAnsi="Times New Roman" w:cs="Times New Roman"/>
          <w:lang w:val="en-GB" w:eastAsia="zh-CN"/>
        </w:rPr>
        <w:t>, ed</w:t>
      </w:r>
      <w:r w:rsidR="0000260D" w:rsidRPr="00CC1767">
        <w:rPr>
          <w:rFonts w:ascii="Times New Roman" w:eastAsia="SimSun" w:hAnsi="Times New Roman" w:cs="Times New Roman"/>
          <w:lang w:val="en-GB" w:eastAsia="zh-CN"/>
        </w:rPr>
        <w:t>s</w:t>
      </w:r>
      <w:r w:rsidRPr="00CC1767">
        <w:rPr>
          <w:rFonts w:ascii="Times New Roman" w:eastAsia="SimSun" w:hAnsi="Times New Roman" w:cs="Times New Roman"/>
          <w:lang w:val="en-GB" w:eastAsia="zh-CN"/>
        </w:rPr>
        <w:t xml:space="preserve">., </w:t>
      </w:r>
      <w:r w:rsidRPr="00CC1767">
        <w:rPr>
          <w:rFonts w:ascii="Times New Roman" w:eastAsia="SimSun" w:hAnsi="Times New Roman" w:cs="Times New Roman"/>
          <w:i/>
          <w:iCs/>
          <w:lang w:val="en-GB" w:eastAsia="zh-CN"/>
        </w:rPr>
        <w:t xml:space="preserve">Song shi </w:t>
      </w:r>
      <w:r w:rsidRPr="00CC1767">
        <w:rPr>
          <w:rFonts w:ascii="Times New Roman" w:eastAsia="SimSun" w:hAnsi="Times New Roman" w:cs="Times New Roman"/>
          <w:lang w:val="en-GB" w:eastAsia="zh-CN"/>
        </w:rPr>
        <w:t>宋史</w:t>
      </w:r>
      <w:r w:rsidRPr="00CC1767">
        <w:rPr>
          <w:rFonts w:ascii="Times New Roman" w:eastAsia="SimSun" w:hAnsi="Times New Roman" w:cs="Times New Roman"/>
          <w:lang w:val="en-GB" w:eastAsia="zh-CN"/>
        </w:rPr>
        <w:t xml:space="preserve"> (History of the Song dynasty)</w:t>
      </w:r>
      <w:r w:rsidR="00AE7B8D"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val="en-GB" w:eastAsia="zh-CN"/>
        </w:rPr>
        <w:t xml:space="preserve">in </w:t>
      </w:r>
      <w:r w:rsidRPr="00CC1767">
        <w:rPr>
          <w:rFonts w:ascii="Times New Roman" w:eastAsia="SimSun" w:hAnsi="Times New Roman" w:cs="Times New Roman"/>
          <w:i/>
          <w:lang w:eastAsia="zh-CN"/>
        </w:rPr>
        <w:t xml:space="preserve">Wenyuange </w:t>
      </w:r>
      <w:r w:rsidR="005C60E4" w:rsidRPr="00CC1767">
        <w:rPr>
          <w:rFonts w:ascii="Times New Roman" w:eastAsia="SimSun" w:hAnsi="Times New Roman" w:cs="Times New Roman"/>
          <w:i/>
          <w:lang w:eastAsia="zh-CN"/>
        </w:rPr>
        <w:t>S</w:t>
      </w:r>
      <w:r w:rsidRPr="00CC1767">
        <w:rPr>
          <w:rFonts w:ascii="Times New Roman" w:eastAsia="SimSun" w:hAnsi="Times New Roman" w:cs="Times New Roman"/>
          <w:i/>
          <w:lang w:eastAsia="zh-CN"/>
        </w:rPr>
        <w:t xml:space="preserve">iku quanshu </w:t>
      </w:r>
      <w:r w:rsidRPr="00CC1767">
        <w:rPr>
          <w:rFonts w:ascii="Times New Roman" w:eastAsia="SimSun" w:hAnsi="Times New Roman" w:cs="Times New Roman"/>
          <w:iCs/>
          <w:lang w:eastAsia="zh-CN"/>
        </w:rPr>
        <w:t>文淵閣四庫全書</w:t>
      </w:r>
      <w:r w:rsidR="009F7701" w:rsidRPr="00CC1767">
        <w:rPr>
          <w:rFonts w:ascii="Times New Roman" w:eastAsia="SimSun" w:hAnsi="Times New Roman" w:cs="Times New Roman"/>
          <w:lang w:val="en-GB" w:eastAsia="zh-CN"/>
        </w:rPr>
        <w:t xml:space="preserve">, </w:t>
      </w:r>
      <w:r w:rsidR="009F7701" w:rsidRPr="00CC1767">
        <w:rPr>
          <w:rFonts w:ascii="Times New Roman" w:eastAsia="SimSun" w:hAnsi="Times New Roman" w:cs="Times New Roman"/>
          <w:lang w:eastAsia="zh-CN"/>
        </w:rPr>
        <w:t>vol. 287</w:t>
      </w:r>
      <w:r w:rsidR="009F7701" w:rsidRPr="00CC1767">
        <w:rPr>
          <w:rFonts w:ascii="Times New Roman" w:eastAsia="SimSun" w:hAnsi="Times New Roman" w:cs="Times New Roman"/>
          <w:iCs/>
          <w:lang w:eastAsia="zh-CN"/>
        </w:rPr>
        <w:t xml:space="preserve"> </w:t>
      </w:r>
      <w:r w:rsidRPr="00CC1767">
        <w:rPr>
          <w:rFonts w:ascii="Times New Roman" w:eastAsia="SimSun" w:hAnsi="Times New Roman" w:cs="Times New Roman"/>
          <w:iCs/>
          <w:lang w:eastAsia="zh-CN"/>
        </w:rPr>
        <w:t>(Taipei: Taiwan Shangwu yinshuguan, 2013)</w:t>
      </w:r>
      <w:r w:rsidRPr="00CC1767">
        <w:rPr>
          <w:rFonts w:ascii="Times New Roman" w:eastAsia="SimSun" w:hAnsi="Times New Roman" w:cs="Times New Roman"/>
          <w:lang w:eastAsia="zh-CN"/>
        </w:rPr>
        <w:t>, 684.</w:t>
      </w:r>
    </w:p>
  </w:footnote>
  <w:footnote w:id="4">
    <w:p w14:paraId="4515E614" w14:textId="37CB2268" w:rsidR="00B17C03" w:rsidRPr="00CC1767" w:rsidRDefault="00B17C03" w:rsidP="00B17C03">
      <w:pPr>
        <w:pStyle w:val="a4"/>
        <w:ind w:left="100" w:hangingChars="50" w:hanging="100"/>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Pu </w:t>
      </w:r>
      <w:r w:rsidRPr="00CC1767">
        <w:rPr>
          <w:rFonts w:ascii="Times New Roman" w:eastAsia="SimSun" w:hAnsi="Times New Roman" w:cs="Times New Roman"/>
        </w:rPr>
        <w:t>王溥</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rPr>
        <w:t xml:space="preserve">Tang huiyao </w:t>
      </w:r>
      <w:r w:rsidRPr="00CC1767">
        <w:rPr>
          <w:rFonts w:ascii="Times New Roman" w:eastAsia="SimSun" w:hAnsi="Times New Roman" w:cs="Times New Roman"/>
        </w:rPr>
        <w:t>唐會要</w:t>
      </w:r>
      <w:r w:rsidRPr="00CC1767">
        <w:rPr>
          <w:rFonts w:ascii="Times New Roman" w:eastAsia="SimSun" w:hAnsi="Times New Roman" w:cs="Times New Roman"/>
        </w:rPr>
        <w:t xml:space="preserve"> (Essential records of the Tang dynasty)</w:t>
      </w:r>
      <w:r w:rsidR="00AE7B8D"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i</w:t>
      </w:r>
      <w:r w:rsidRPr="00CC1767">
        <w:rPr>
          <w:rFonts w:ascii="Times New Roman" w:eastAsia="SimSun" w:hAnsi="Times New Roman" w:cs="Times New Roman"/>
          <w:lang w:eastAsia="zh-CN"/>
        </w:rPr>
        <w:t xml:space="preserve">n </w:t>
      </w:r>
      <w:r w:rsidRPr="00CC1767">
        <w:rPr>
          <w:rFonts w:ascii="Times New Roman" w:eastAsia="SimSun" w:hAnsi="Times New Roman" w:cs="Times New Roman"/>
          <w:i/>
          <w:lang w:eastAsia="zh-CN"/>
        </w:rPr>
        <w:t xml:space="preserve">Wenyuange </w:t>
      </w:r>
      <w:r w:rsidR="005C60E4" w:rsidRPr="00CC1767">
        <w:rPr>
          <w:rFonts w:ascii="Times New Roman" w:eastAsia="SimSun" w:hAnsi="Times New Roman" w:cs="Times New Roman"/>
          <w:i/>
          <w:lang w:eastAsia="zh-CN"/>
        </w:rPr>
        <w:t>S</w:t>
      </w:r>
      <w:r w:rsidRPr="00CC1767">
        <w:rPr>
          <w:rFonts w:ascii="Times New Roman" w:eastAsia="SimSun" w:hAnsi="Times New Roman" w:cs="Times New Roman"/>
          <w:i/>
          <w:lang w:eastAsia="zh-CN"/>
        </w:rPr>
        <w:t>iku quanshu</w:t>
      </w:r>
      <w:r w:rsidRPr="00CC1767">
        <w:rPr>
          <w:rFonts w:ascii="Times New Roman" w:eastAsia="SimSun" w:hAnsi="Times New Roman" w:cs="Times New Roman"/>
          <w:iCs/>
          <w:lang w:eastAsia="zh-CN"/>
        </w:rPr>
        <w:t>文淵閣四庫全書</w:t>
      </w:r>
      <w:r w:rsidR="009F7701" w:rsidRPr="00CC1767">
        <w:rPr>
          <w:rFonts w:ascii="Times New Roman" w:eastAsia="SimSun" w:hAnsi="Times New Roman" w:cs="Times New Roman"/>
        </w:rPr>
        <w:t xml:space="preserve">, </w:t>
      </w:r>
      <w:r w:rsidR="009F7701" w:rsidRPr="00CC1767">
        <w:rPr>
          <w:rFonts w:ascii="Times New Roman" w:eastAsia="SimSun" w:hAnsi="Times New Roman" w:cs="Times New Roman"/>
          <w:lang w:eastAsia="zh-CN"/>
        </w:rPr>
        <w:t>vol. 606</w:t>
      </w:r>
      <w:r w:rsidRPr="00CC1767">
        <w:rPr>
          <w:rFonts w:ascii="Times New Roman" w:eastAsia="SimSun" w:hAnsi="Times New Roman" w:cs="Times New Roman"/>
          <w:iCs/>
          <w:lang w:eastAsia="zh-CN"/>
        </w:rPr>
        <w:t xml:space="preserve"> (Taipei: Taiwan Shangwu yinshuguan, 2013)</w:t>
      </w:r>
      <w:r w:rsidRPr="00CC1767">
        <w:rPr>
          <w:rFonts w:ascii="Times New Roman" w:eastAsia="SimSun" w:hAnsi="Times New Roman" w:cs="Times New Roman"/>
          <w:lang w:eastAsia="zh-CN"/>
        </w:rPr>
        <w:t>, 481.</w:t>
      </w:r>
    </w:p>
  </w:footnote>
  <w:footnote w:id="5">
    <w:p w14:paraId="742860CF" w14:textId="77777777" w:rsidR="00B17C03" w:rsidRPr="00CC1767" w:rsidRDefault="00B17C03" w:rsidP="00B17C03">
      <w:pPr>
        <w:pStyle w:val="a4"/>
        <w:rPr>
          <w:rFonts w:ascii="Times New Roman" w:eastAsia="SimSun" w:hAnsi="Times New Roman" w:cs="Times New Roman"/>
          <w:i/>
          <w:iCs/>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Fan Wang, “Reading for Rule: Emperor Taizong of Tang and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in </w:t>
      </w:r>
      <w:r w:rsidRPr="00CC1767">
        <w:rPr>
          <w:rFonts w:ascii="Times New Roman" w:eastAsia="SimSun" w:hAnsi="Times New Roman" w:cs="Times New Roman"/>
          <w:i/>
          <w:iCs/>
        </w:rPr>
        <w:t>The Edinburgh History of Reading: Early Readers</w:t>
      </w:r>
      <w:r w:rsidRPr="00CC1767">
        <w:rPr>
          <w:rFonts w:ascii="Times New Roman" w:eastAsia="SimSun" w:hAnsi="Times New Roman" w:cs="Times New Roman"/>
        </w:rPr>
        <w:t xml:space="preserve">, ed. </w:t>
      </w:r>
      <w:r w:rsidRPr="00CC1767">
        <w:rPr>
          <w:rFonts w:ascii="Times New Roman" w:eastAsia="SimSun" w:hAnsi="Times New Roman" w:cs="Times New Roman"/>
          <w:lang w:val="de-DE"/>
        </w:rPr>
        <w:t>Mary Hammond (Edinburgh: Edinburgh University Press, 2020), 31.</w:t>
      </w:r>
    </w:p>
  </w:footnote>
  <w:footnote w:id="6">
    <w:p w14:paraId="48DE1875" w14:textId="50073221" w:rsidR="00F14B0D" w:rsidRPr="00CC1767" w:rsidRDefault="00F14B0D" w:rsidP="00F14B0D">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Zhou Li</w:t>
      </w:r>
      <w:r w:rsidR="00772B4C" w:rsidRPr="00CC1767">
        <w:rPr>
          <w:rFonts w:ascii="Times New Roman" w:eastAsia="SimSun" w:hAnsi="Times New Roman" w:cs="Times New Roman"/>
          <w:lang w:val="de-DE"/>
        </w:rPr>
        <w:t xml:space="preserve"> </w:t>
      </w:r>
      <w:r w:rsidRPr="00CC1767">
        <w:rPr>
          <w:rFonts w:ascii="Times New Roman" w:eastAsia="SimSun" w:hAnsi="Times New Roman" w:cs="Times New Roman"/>
        </w:rPr>
        <w:t>周勵</w:t>
      </w:r>
      <w:r w:rsidRPr="00CC1767">
        <w:rPr>
          <w:rFonts w:ascii="Times New Roman" w:eastAsia="SimSun" w:hAnsi="Times New Roman" w:cs="Times New Roman"/>
          <w:lang w:val="de-DE"/>
        </w:rPr>
        <w:t xml:space="preserve">, “Qiangu qishu </w:t>
      </w:r>
      <w:r w:rsidRPr="00CC1767">
        <w:rPr>
          <w:rFonts w:ascii="Times New Roman" w:eastAsia="SimSun" w:hAnsi="Times New Roman" w:cs="Times New Roman"/>
          <w:i/>
          <w:iCs/>
          <w:lang w:val="de-DE"/>
        </w:rPr>
        <w:t xml:space="preserve">Qunshu zhiyao </w:t>
      </w:r>
      <w:r w:rsidRPr="00CC1767">
        <w:rPr>
          <w:rFonts w:ascii="Times New Roman" w:eastAsia="SimSun" w:hAnsi="Times New Roman" w:cs="Times New Roman"/>
          <w:lang w:val="de-DE"/>
        </w:rPr>
        <w:t xml:space="preserve">niepan chongsheng </w:t>
      </w:r>
      <w:r w:rsidRPr="00CC1767">
        <w:rPr>
          <w:rFonts w:ascii="Times New Roman" w:eastAsia="SimSun" w:hAnsi="Times New Roman" w:cs="Times New Roman"/>
        </w:rPr>
        <w:t>千古奇書群書治要</w:t>
      </w:r>
      <w:r w:rsidR="009A6544" w:rsidRPr="00CC1767">
        <w:rPr>
          <w:rFonts w:ascii="Times New Roman" w:eastAsia="SimSun" w:hAnsi="Times New Roman" w:cs="Times New Roman"/>
        </w:rPr>
        <w:t>涅槃</w:t>
      </w:r>
      <w:r w:rsidRPr="00CC1767">
        <w:rPr>
          <w:rFonts w:ascii="Times New Roman" w:eastAsia="SimSun" w:hAnsi="Times New Roman" w:cs="Times New Roman"/>
        </w:rPr>
        <w:t>重生</w:t>
      </w:r>
      <w:r w:rsidR="006C1B19" w:rsidRPr="00CC1767">
        <w:rPr>
          <w:rFonts w:ascii="Times New Roman" w:eastAsia="SimSun" w:hAnsi="Times New Roman" w:cs="Times New Roman"/>
          <w:lang w:val="de-DE" w:eastAsia="zh-CN"/>
        </w:rPr>
        <w:t>,</w:t>
      </w:r>
      <w:r w:rsidRPr="00CC1767">
        <w:rPr>
          <w:rFonts w:ascii="Times New Roman" w:eastAsia="SimSun" w:hAnsi="Times New Roman" w:cs="Times New Roman"/>
          <w:lang w:val="de-DE" w:eastAsia="zh-CN"/>
        </w:rPr>
        <w:t>”</w:t>
      </w:r>
      <w:r w:rsidRPr="00CC1767">
        <w:rPr>
          <w:rFonts w:ascii="Times New Roman" w:eastAsia="SimSun" w:hAnsi="Times New Roman" w:cs="Times New Roman"/>
          <w:lang w:val="de-DE"/>
        </w:rPr>
        <w:t xml:space="preserve"> </w:t>
      </w:r>
      <w:r w:rsidRPr="00CC1767">
        <w:rPr>
          <w:rFonts w:ascii="Times New Roman" w:eastAsia="SimSun" w:hAnsi="Times New Roman" w:cs="Times New Roman"/>
          <w:i/>
          <w:iCs/>
          <w:lang w:val="de-DE"/>
        </w:rPr>
        <w:t>China Western Development</w:t>
      </w:r>
      <w:r w:rsidR="00772B4C" w:rsidRPr="00CC1767">
        <w:rPr>
          <w:rFonts w:ascii="Times New Roman" w:eastAsia="SimSun" w:hAnsi="Times New Roman" w:cs="Times New Roman"/>
          <w:i/>
          <w:iCs/>
          <w:lang w:val="de-DE"/>
        </w:rPr>
        <w:t xml:space="preserve"> </w:t>
      </w:r>
      <w:r w:rsidRPr="00CC1767">
        <w:rPr>
          <w:rFonts w:ascii="Times New Roman" w:eastAsia="SimSun" w:hAnsi="Times New Roman" w:cs="Times New Roman"/>
        </w:rPr>
        <w:t>西部大開發</w:t>
      </w:r>
      <w:r w:rsidRPr="00CC1767">
        <w:rPr>
          <w:rFonts w:ascii="Times New Roman" w:eastAsia="SimSun" w:hAnsi="Times New Roman" w:cs="Times New Roman"/>
          <w:lang w:val="de-DE"/>
        </w:rPr>
        <w:t>, 2012, no. 7: 106-108.</w:t>
      </w:r>
    </w:p>
  </w:footnote>
  <w:footnote w:id="7">
    <w:p w14:paraId="0B5D27C2" w14:textId="2B11E941" w:rsidR="00F14B0D" w:rsidRPr="00CC1767" w:rsidRDefault="00F14B0D" w:rsidP="00F14B0D">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eastAsia="zh-CN"/>
        </w:rPr>
        <w:t xml:space="preserve">National Centre for Preservation of Ancient Books, “Chuban shuoming </w:t>
      </w:r>
      <w:r w:rsidRPr="00CC1767">
        <w:rPr>
          <w:rFonts w:ascii="Times New Roman" w:eastAsia="SimSun" w:hAnsi="Times New Roman" w:cs="Times New Roman"/>
          <w:lang w:eastAsia="zh-CN"/>
        </w:rPr>
        <w:t>出版說明</w:t>
      </w:r>
      <w:r w:rsidRPr="00CC1767">
        <w:rPr>
          <w:rFonts w:ascii="Times New Roman" w:eastAsia="SimSun" w:hAnsi="Times New Roman" w:cs="Times New Roman"/>
          <w:lang w:val="de-DE" w:eastAsia="zh-CN"/>
        </w:rPr>
        <w:t xml:space="preserve">” (Publisher’s </w:t>
      </w:r>
      <w:r w:rsidR="00AE7B8D" w:rsidRPr="00CC1767">
        <w:rPr>
          <w:rFonts w:ascii="Times New Roman" w:eastAsia="SimSun" w:hAnsi="Times New Roman" w:cs="Times New Roman"/>
          <w:lang w:val="de-DE" w:eastAsia="zh-CN"/>
        </w:rPr>
        <w:t>n</w:t>
      </w:r>
      <w:r w:rsidRPr="00CC1767">
        <w:rPr>
          <w:rFonts w:ascii="Times New Roman" w:eastAsia="SimSun" w:hAnsi="Times New Roman" w:cs="Times New Roman"/>
          <w:lang w:val="de-DE" w:eastAsia="zh-CN"/>
        </w:rPr>
        <w:t>ote)</w:t>
      </w:r>
      <w:r w:rsidRPr="00CC1767">
        <w:rPr>
          <w:rFonts w:ascii="Times New Roman" w:eastAsia="SimSun" w:hAnsi="Times New Roman" w:cs="Times New Roman"/>
          <w:iCs/>
          <w:lang w:val="de-DE" w:eastAsia="zh-CN"/>
        </w:rPr>
        <w:t xml:space="preserve"> in </w:t>
      </w:r>
      <w:r w:rsidRPr="00CC1767">
        <w:rPr>
          <w:rFonts w:ascii="Times New Roman" w:eastAsia="SimSun" w:hAnsi="Times New Roman" w:cs="Times New Roman"/>
          <w:i/>
          <w:lang w:val="de-DE" w:eastAsia="zh-CN"/>
        </w:rPr>
        <w:t>Qunshu zhiyao</w:t>
      </w:r>
      <w:r w:rsidR="00772B4C" w:rsidRPr="00CC1767">
        <w:rPr>
          <w:rFonts w:ascii="Times New Roman" w:eastAsia="SimSun" w:hAnsi="Times New Roman" w:cs="Times New Roman"/>
          <w:i/>
          <w:lang w:val="de-DE" w:eastAsia="zh-CN"/>
        </w:rPr>
        <w:t xml:space="preserve"> </w:t>
      </w:r>
      <w:r w:rsidR="00772B4C" w:rsidRPr="00CC1767">
        <w:rPr>
          <w:rFonts w:ascii="Times New Roman" w:eastAsia="SimSun" w:hAnsi="Times New Roman" w:cs="Times New Roman"/>
          <w:iCs/>
          <w:lang w:val="de-DE" w:eastAsia="zh-CN"/>
        </w:rPr>
        <w:t>群書治要</w:t>
      </w:r>
      <w:r w:rsidR="0072480A" w:rsidRPr="00CC1767">
        <w:rPr>
          <w:rFonts w:ascii="Times New Roman" w:eastAsia="SimSun" w:hAnsi="Times New Roman" w:cs="Times New Roman"/>
          <w:iCs/>
          <w:lang w:val="de-DE" w:eastAsia="zh-CN"/>
        </w:rPr>
        <w:t xml:space="preserve"> (Essentials of governance from divers books)</w:t>
      </w:r>
      <w:r w:rsidRPr="00CC1767">
        <w:rPr>
          <w:rFonts w:ascii="Times New Roman" w:eastAsia="SimSun" w:hAnsi="Times New Roman" w:cs="Times New Roman"/>
          <w:iCs/>
          <w:lang w:val="de-DE" w:eastAsia="zh-CN"/>
        </w:rPr>
        <w:t xml:space="preserve">, eds. </w:t>
      </w:r>
      <w:r w:rsidRPr="00CC1767">
        <w:rPr>
          <w:rFonts w:ascii="Times New Roman" w:eastAsia="SimSun" w:hAnsi="Times New Roman" w:cs="Times New Roman"/>
          <w:lang w:val="de-DE" w:eastAsia="zh-CN"/>
        </w:rPr>
        <w:t xml:space="preserve">Wei Zheng </w:t>
      </w:r>
      <w:r w:rsidR="006C1B19" w:rsidRPr="00CC1767">
        <w:rPr>
          <w:rFonts w:ascii="Times New Roman" w:eastAsia="SimSun" w:hAnsi="Times New Roman" w:cs="Times New Roman"/>
          <w:lang w:val="de-DE" w:eastAsia="zh-CN"/>
        </w:rPr>
        <w:t>魏徵</w:t>
      </w:r>
      <w:r w:rsidR="006C1B19"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val="de-DE" w:eastAsia="zh-CN"/>
        </w:rPr>
        <w:t>et al</w:t>
      </w:r>
      <w:r w:rsidR="0072480A" w:rsidRPr="00CC1767">
        <w:rPr>
          <w:rFonts w:ascii="Times New Roman" w:eastAsia="SimSun" w:hAnsi="Times New Roman" w:cs="Times New Roman"/>
          <w:lang w:val="de-DE" w:eastAsia="zh-CN"/>
        </w:rPr>
        <w:t>.</w:t>
      </w:r>
      <w:r w:rsidR="009F7701" w:rsidRPr="00CC1767">
        <w:rPr>
          <w:rFonts w:ascii="Times New Roman" w:eastAsia="SimSun" w:hAnsi="Times New Roman" w:cs="Times New Roman"/>
          <w:lang w:val="de-DE" w:eastAsia="zh-CN"/>
        </w:rPr>
        <w:t>,</w:t>
      </w:r>
      <w:r w:rsidRPr="00CC1767">
        <w:rPr>
          <w:rFonts w:ascii="Times New Roman" w:eastAsia="SimSun" w:hAnsi="Times New Roman" w:cs="Times New Roman"/>
          <w:lang w:val="de-DE" w:eastAsia="zh-CN"/>
        </w:rPr>
        <w:t xml:space="preserve"> </w:t>
      </w:r>
      <w:r w:rsidR="009F7701" w:rsidRPr="00CC1767">
        <w:rPr>
          <w:rFonts w:ascii="Times New Roman" w:eastAsia="SimSun" w:hAnsi="Times New Roman" w:cs="Times New Roman"/>
          <w:iCs/>
          <w:lang w:val="de-DE" w:eastAsia="zh-CN"/>
        </w:rPr>
        <w:t xml:space="preserve">vol. 1, </w:t>
      </w:r>
      <w:r w:rsidRPr="00CC1767">
        <w:rPr>
          <w:rFonts w:ascii="Times New Roman" w:eastAsia="SimSun" w:hAnsi="Times New Roman" w:cs="Times New Roman"/>
          <w:lang w:val="de-DE" w:eastAsia="zh-CN"/>
        </w:rPr>
        <w:t>(Beijing: National Library of China Press, 2018),</w:t>
      </w:r>
      <w:r w:rsidR="00AE7B8D" w:rsidRPr="00CC1767">
        <w:rPr>
          <w:rFonts w:ascii="Times New Roman" w:eastAsia="SimSun" w:hAnsi="Times New Roman" w:cs="Times New Roman"/>
          <w:iCs/>
          <w:lang w:val="de-DE" w:eastAsia="zh-CN"/>
        </w:rPr>
        <w:t xml:space="preserve"> </w:t>
      </w:r>
      <w:r w:rsidRPr="00CC1767">
        <w:rPr>
          <w:rFonts w:ascii="Times New Roman" w:eastAsia="SimSun" w:hAnsi="Times New Roman" w:cs="Times New Roman"/>
          <w:lang w:val="de-DE" w:eastAsia="zh-CN"/>
        </w:rPr>
        <w:t>1-2.</w:t>
      </w:r>
    </w:p>
  </w:footnote>
  <w:footnote w:id="8">
    <w:p w14:paraId="0FCAFC7F" w14:textId="21C09802" w:rsidR="00F14B0D" w:rsidRPr="00CC1767" w:rsidRDefault="00F14B0D" w:rsidP="00F14B0D">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The conference was reported in the local news</w:t>
      </w:r>
      <w:r w:rsidR="007458C0" w:rsidRPr="00CC1767">
        <w:rPr>
          <w:rFonts w:ascii="Times New Roman" w:eastAsia="SimSun" w:hAnsi="Times New Roman" w:cs="Times New Roman"/>
          <w:lang w:val="de-DE"/>
        </w:rPr>
        <w:t>, e.g.</w:t>
      </w:r>
      <w:r w:rsidRPr="00CC1767">
        <w:rPr>
          <w:rFonts w:ascii="Times New Roman" w:eastAsia="SimSun" w:hAnsi="Times New Roman" w:cs="Times New Roman"/>
          <w:lang w:val="de-DE"/>
        </w:rPr>
        <w:t xml:space="preserve"> the </w:t>
      </w:r>
      <w:r w:rsidRPr="00CC1767">
        <w:rPr>
          <w:rFonts w:ascii="Times New Roman" w:eastAsia="SimSun" w:hAnsi="Times New Roman" w:cs="Times New Roman"/>
          <w:i/>
          <w:iCs/>
          <w:lang w:val="de-DE"/>
        </w:rPr>
        <w:t>Dagong bao</w:t>
      </w:r>
      <w:r w:rsidRPr="00CC1767">
        <w:rPr>
          <w:rFonts w:ascii="Times New Roman" w:eastAsia="SimSun" w:hAnsi="Times New Roman" w:cs="Times New Roman"/>
          <w:lang w:val="de-DE"/>
        </w:rPr>
        <w:t xml:space="preserve"> </w:t>
      </w:r>
      <w:r w:rsidR="0072480A" w:rsidRPr="00CC1767">
        <w:rPr>
          <w:rFonts w:ascii="Times New Roman" w:eastAsia="SimSun" w:hAnsi="Times New Roman" w:cs="Times New Roman"/>
          <w:lang w:val="de-DE"/>
        </w:rPr>
        <w:t>大公報</w:t>
      </w:r>
      <w:r w:rsidR="0072480A"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val="de-DE"/>
        </w:rPr>
        <w:t>newspaper</w:t>
      </w:r>
      <w:r w:rsidR="007458C0" w:rsidRPr="00CC1767">
        <w:rPr>
          <w:rFonts w:ascii="Times New Roman" w:eastAsia="SimSun" w:hAnsi="Times New Roman" w:cs="Times New Roman"/>
          <w:lang w:val="de-DE"/>
        </w:rPr>
        <w:t xml:space="preserve">. </w:t>
      </w:r>
      <w:r w:rsidR="007458C0" w:rsidRPr="00CC1767">
        <w:rPr>
          <w:rFonts w:ascii="Times New Roman" w:eastAsia="SimSun" w:hAnsi="Times New Roman" w:cs="Times New Roman"/>
          <w:i/>
          <w:iCs/>
          <w:kern w:val="0"/>
          <w:lang w:val="de-DE"/>
        </w:rPr>
        <w:t>Dagong bao</w:t>
      </w:r>
      <w:r w:rsidR="007458C0" w:rsidRPr="00CC1767">
        <w:rPr>
          <w:rFonts w:ascii="Times New Roman" w:eastAsia="SimSun" w:hAnsi="Times New Roman" w:cs="Times New Roman"/>
          <w:kern w:val="0"/>
          <w:lang w:val="de-DE"/>
        </w:rPr>
        <w:t xml:space="preserve"> </w:t>
      </w:r>
      <w:r w:rsidR="007458C0" w:rsidRPr="00CC1767">
        <w:rPr>
          <w:rFonts w:ascii="Times New Roman" w:eastAsia="SimSun" w:hAnsi="Times New Roman" w:cs="Times New Roman"/>
          <w:kern w:val="0"/>
          <w:lang w:val="de-DE"/>
        </w:rPr>
        <w:t>大公報</w:t>
      </w:r>
      <w:r w:rsidR="007458C0" w:rsidRPr="00CC1767">
        <w:rPr>
          <w:rFonts w:ascii="Times New Roman" w:eastAsia="SimSun" w:hAnsi="Times New Roman" w:cs="Times New Roman"/>
          <w:kern w:val="0"/>
          <w:lang w:val="de-DE" w:eastAsia="zh-CN"/>
        </w:rPr>
        <w:t>, “</w:t>
      </w:r>
      <w:r w:rsidR="007458C0" w:rsidRPr="00CC1767">
        <w:rPr>
          <w:rFonts w:ascii="Times New Roman" w:eastAsia="SimSun" w:hAnsi="Times New Roman" w:cs="Times New Roman"/>
          <w:i/>
          <w:iCs/>
          <w:kern w:val="0"/>
          <w:lang w:val="de-DE" w:eastAsia="zh-CN"/>
        </w:rPr>
        <w:t xml:space="preserve">Qunshu zhiyao </w:t>
      </w:r>
      <w:r w:rsidR="007458C0" w:rsidRPr="00CC1767">
        <w:rPr>
          <w:rFonts w:ascii="Times New Roman" w:eastAsia="SimSun" w:hAnsi="Times New Roman" w:cs="Times New Roman"/>
          <w:kern w:val="0"/>
          <w:lang w:val="de-DE" w:eastAsia="zh-CN"/>
        </w:rPr>
        <w:t>luntan yi gu jian jin</w:t>
      </w:r>
      <w:r w:rsidR="007458C0" w:rsidRPr="00CC1767">
        <w:rPr>
          <w:rFonts w:ascii="Times New Roman" w:eastAsia="SimSun" w:hAnsi="Times New Roman" w:cs="Times New Roman"/>
          <w:i/>
          <w:iCs/>
          <w:kern w:val="0"/>
          <w:lang w:val="de-DE" w:eastAsia="zh-CN"/>
        </w:rPr>
        <w:t xml:space="preserve"> </w:t>
      </w:r>
      <w:r w:rsidR="007458C0" w:rsidRPr="00CC1767">
        <w:rPr>
          <w:rFonts w:ascii="Times New Roman" w:eastAsia="SimSun" w:hAnsi="Times New Roman" w:cs="Times New Roman"/>
          <w:kern w:val="0"/>
          <w:lang w:eastAsia="zh-CN"/>
        </w:rPr>
        <w:t>群書治要論壇以古鑒今</w:t>
      </w:r>
      <w:r w:rsidR="007458C0" w:rsidRPr="00CC1767">
        <w:rPr>
          <w:rFonts w:ascii="Times New Roman" w:eastAsia="SimSun" w:hAnsi="Times New Roman" w:cs="Times New Roman"/>
          <w:kern w:val="0"/>
          <w:lang w:val="de-DE" w:eastAsia="zh-CN"/>
        </w:rPr>
        <w:t>,” 17 February, 2022, http://paper.takungpao.com/html/2013-04/27/content_37_6.htm</w:t>
      </w:r>
      <w:r w:rsidRPr="00CC1767">
        <w:rPr>
          <w:rFonts w:ascii="Times New Roman" w:eastAsia="SimSun" w:hAnsi="Times New Roman" w:cs="Times New Roman"/>
          <w:lang w:val="de-DE" w:eastAsia="zh-CN"/>
        </w:rPr>
        <w:t xml:space="preserve">. </w:t>
      </w:r>
    </w:p>
  </w:footnote>
  <w:footnote w:id="9">
    <w:p w14:paraId="79453E65" w14:textId="1C4F0234" w:rsidR="00F14B0D" w:rsidRPr="00CC1767" w:rsidRDefault="00F14B0D" w:rsidP="00915BC5">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007458C0" w:rsidRPr="00CC1767">
        <w:rPr>
          <w:rFonts w:ascii="Times New Roman" w:eastAsia="SimSun" w:hAnsi="Times New Roman" w:cs="Times New Roman"/>
          <w:kern w:val="0"/>
          <w:lang w:val="de-DE" w:eastAsia="zh-CN"/>
        </w:rPr>
        <w:t>National</w:t>
      </w:r>
      <w:r w:rsidR="007458C0" w:rsidRPr="00CC1767">
        <w:rPr>
          <w:rFonts w:ascii="Times New Roman" w:eastAsia="SimSun" w:hAnsi="Times New Roman" w:cs="Times New Roman"/>
          <w:kern w:val="0"/>
          <w:lang w:val="de-DE"/>
        </w:rPr>
        <w:t xml:space="preserve"> Cheng Kung University of Taiwan, “</w:t>
      </w:r>
      <w:r w:rsidR="007458C0" w:rsidRPr="00CC1767">
        <w:rPr>
          <w:rFonts w:ascii="Times New Roman" w:eastAsia="SimSun" w:hAnsi="Times New Roman" w:cs="Times New Roman"/>
          <w:kern w:val="0"/>
          <w:lang w:val="de-DE" w:eastAsia="zh-CN"/>
        </w:rPr>
        <w:t xml:space="preserve">Diyijie </w:t>
      </w:r>
      <w:r w:rsidR="007458C0" w:rsidRPr="00CC1767">
        <w:rPr>
          <w:rFonts w:ascii="Times New Roman" w:eastAsia="SimSun" w:hAnsi="Times New Roman" w:cs="Times New Roman"/>
          <w:i/>
          <w:iCs/>
          <w:kern w:val="0"/>
          <w:lang w:val="de-DE" w:eastAsia="zh-CN"/>
        </w:rPr>
        <w:t xml:space="preserve">Qunshu zhiyao </w:t>
      </w:r>
      <w:r w:rsidR="007458C0" w:rsidRPr="00CC1767">
        <w:rPr>
          <w:rFonts w:ascii="Times New Roman" w:eastAsia="SimSun" w:hAnsi="Times New Roman" w:cs="Times New Roman"/>
          <w:kern w:val="0"/>
          <w:lang w:val="de-DE" w:eastAsia="zh-CN"/>
        </w:rPr>
        <w:t>guoji xueshu yantaohui huiyi lunwenji</w:t>
      </w:r>
      <w:r w:rsidR="007458C0" w:rsidRPr="00CC1767">
        <w:rPr>
          <w:rFonts w:ascii="Times New Roman" w:eastAsia="SimSun" w:hAnsi="Times New Roman" w:cs="Times New Roman"/>
          <w:kern w:val="0"/>
        </w:rPr>
        <w:t>第一屆群書治要國際學術研討會論會議文集</w:t>
      </w:r>
      <w:r w:rsidR="007458C0" w:rsidRPr="00CC1767">
        <w:rPr>
          <w:rFonts w:ascii="Times New Roman" w:eastAsia="SimSun" w:hAnsi="Times New Roman" w:cs="Times New Roman"/>
          <w:kern w:val="0"/>
          <w:lang w:val="de-DE" w:eastAsia="zh-CN"/>
        </w:rPr>
        <w:t>,”</w:t>
      </w:r>
      <w:r w:rsidR="007458C0" w:rsidRPr="00CC1767">
        <w:rPr>
          <w:rFonts w:ascii="Times New Roman" w:eastAsia="SimSun" w:hAnsi="Times New Roman" w:cs="Times New Roman"/>
          <w:kern w:val="0"/>
          <w:lang w:val="de-DE"/>
        </w:rPr>
        <w:t xml:space="preserve"> 14 June, 2019,</w:t>
      </w:r>
      <w:r w:rsidR="007458C0" w:rsidRPr="00CC1767">
        <w:rPr>
          <w:rFonts w:ascii="Times New Roman" w:eastAsia="SimSun" w:hAnsi="Times New Roman" w:cs="Times New Roman"/>
          <w:kern w:val="0"/>
          <w:lang w:val="de-DE" w:eastAsia="zh-CN"/>
        </w:rPr>
        <w:t xml:space="preserve"> </w:t>
      </w:r>
      <w:r w:rsidR="007458C0" w:rsidRPr="00CC1767">
        <w:rPr>
          <w:rFonts w:ascii="Times New Roman" w:eastAsia="SimSun" w:hAnsi="Times New Roman" w:cs="Times New Roman"/>
          <w:kern w:val="0"/>
          <w:lang w:val="de-DE"/>
        </w:rPr>
        <w:t>http://www.chinese.ncku.edu.tw/p/406-1142-194026,r1185.php?Lang=zh-tw</w:t>
      </w:r>
      <w:r w:rsidR="00915BC5"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rPr>
        <w:t xml:space="preserve">Lin Chao-Cheng </w:t>
      </w:r>
      <w:r w:rsidRPr="00CC1767">
        <w:rPr>
          <w:rFonts w:ascii="Times New Roman" w:eastAsia="SimSun" w:hAnsi="Times New Roman" w:cs="Times New Roman"/>
          <w:lang w:eastAsia="zh-CN"/>
        </w:rPr>
        <w:t>林朝成</w:t>
      </w:r>
      <w:r w:rsidRPr="00CC1767">
        <w:rPr>
          <w:rFonts w:ascii="Times New Roman" w:eastAsia="SimSun" w:hAnsi="Times New Roman" w:cs="Times New Roman"/>
          <w:lang w:val="de-DE" w:eastAsia="zh-CN"/>
        </w:rPr>
        <w:t xml:space="preserve"> and Zhang Jui-Lin </w:t>
      </w:r>
      <w:r w:rsidRPr="00CC1767">
        <w:rPr>
          <w:rFonts w:ascii="Times New Roman" w:eastAsia="SimSun" w:hAnsi="Times New Roman" w:cs="Times New Roman"/>
          <w:lang w:eastAsia="zh-CN"/>
        </w:rPr>
        <w:t>張瑞麟</w:t>
      </w:r>
      <w:r w:rsidRPr="00CC1767">
        <w:rPr>
          <w:rFonts w:ascii="Times New Roman" w:eastAsia="SimSun" w:hAnsi="Times New Roman" w:cs="Times New Roman"/>
          <w:lang w:val="de-DE" w:eastAsia="zh-CN"/>
        </w:rPr>
        <w:t xml:space="preserve">, eds., </w:t>
      </w:r>
      <w:r w:rsidR="00915BC5" w:rsidRPr="00CC1767">
        <w:rPr>
          <w:rFonts w:ascii="Times New Roman" w:eastAsia="SimSun" w:hAnsi="Times New Roman" w:cs="Times New Roman"/>
          <w:i/>
          <w:iCs/>
          <w:lang w:val="de-DE" w:eastAsia="zh-CN"/>
        </w:rPr>
        <w:t>Diyijie Qunshu zhiyao guoji xueshu yantaohui lunwenji</w:t>
      </w:r>
      <w:r w:rsidR="00915BC5" w:rsidRPr="00CC1767">
        <w:rPr>
          <w:rFonts w:ascii="Times New Roman" w:eastAsia="SimSun" w:hAnsi="Times New Roman" w:cs="Times New Roman"/>
          <w:lang w:val="de-DE" w:eastAsia="zh-CN"/>
        </w:rPr>
        <w:t xml:space="preserve"> </w:t>
      </w:r>
      <w:r w:rsidR="00915BC5" w:rsidRPr="00CC1767">
        <w:rPr>
          <w:rFonts w:ascii="Times New Roman" w:eastAsia="SimSun" w:hAnsi="Times New Roman" w:cs="Times New Roman"/>
          <w:lang w:eastAsia="zh-CN"/>
        </w:rPr>
        <w:t>第一屆群書治要學術研討會論文集</w:t>
      </w:r>
      <w:r w:rsidR="00915BC5" w:rsidRPr="00CC1767">
        <w:rPr>
          <w:rFonts w:ascii="Times New Roman" w:eastAsia="SimSun" w:hAnsi="Times New Roman" w:cs="Times New Roman"/>
          <w:lang w:val="de-DE" w:eastAsia="zh-CN"/>
        </w:rPr>
        <w:t xml:space="preserve"> (Collected papers of the first international academic symposium on the </w:t>
      </w:r>
      <w:r w:rsidR="00915BC5" w:rsidRPr="00CC1767">
        <w:rPr>
          <w:rFonts w:ascii="Times New Roman" w:eastAsia="SimSun" w:hAnsi="Times New Roman" w:cs="Times New Roman"/>
          <w:i/>
          <w:iCs/>
          <w:lang w:val="de-DE" w:eastAsia="zh-CN"/>
        </w:rPr>
        <w:t>Qunshu zhiyao</w:t>
      </w:r>
      <w:r w:rsidR="00915BC5" w:rsidRPr="00CC1767">
        <w:rPr>
          <w:rFonts w:ascii="Times New Roman" w:eastAsia="SimSun" w:hAnsi="Times New Roman" w:cs="Times New Roman"/>
          <w:lang w:val="de-DE" w:eastAsia="zh-CN"/>
        </w:rPr>
        <w:t>) (Taipei: Wanjuanlou, 2020)</w:t>
      </w:r>
      <w:r w:rsidRPr="00CC1767">
        <w:rPr>
          <w:rFonts w:ascii="Times New Roman" w:eastAsia="SimSun" w:hAnsi="Times New Roman" w:cs="Times New Roman"/>
          <w:lang w:val="de-DE" w:eastAsia="zh-CN"/>
        </w:rPr>
        <w:t>, 1 (preface).</w:t>
      </w:r>
    </w:p>
  </w:footnote>
  <w:footnote w:id="10">
    <w:p w14:paraId="2E25E485" w14:textId="1E809465" w:rsidR="00BC46B8" w:rsidRPr="00CC1767" w:rsidRDefault="00BC46B8">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eastAsia="zh-CN"/>
        </w:rPr>
        <w:t xml:space="preserve">Such texts include: Emperor Taizong’s </w:t>
      </w:r>
      <w:r w:rsidRPr="00CC1767">
        <w:rPr>
          <w:rFonts w:ascii="Times New Roman" w:eastAsia="SimSun" w:hAnsi="Times New Roman" w:cs="Times New Roman"/>
          <w:i/>
          <w:iCs/>
          <w:lang w:val="de-DE" w:eastAsia="zh-CN"/>
        </w:rPr>
        <w:t>Golden Mirror</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i/>
          <w:iCs/>
          <w:lang w:val="de-DE" w:eastAsia="zh-CN"/>
        </w:rPr>
        <w:t>Jin jing</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eastAsia="zh-CN"/>
        </w:rPr>
        <w:t>金鏡</w:t>
      </w:r>
      <w:r w:rsidRPr="00CC1767">
        <w:rPr>
          <w:rFonts w:ascii="Times New Roman" w:eastAsia="SimSun" w:hAnsi="Times New Roman" w:cs="Times New Roman"/>
          <w:lang w:val="de-DE" w:eastAsia="zh-CN"/>
        </w:rPr>
        <w:t xml:space="preserve">) and </w:t>
      </w:r>
      <w:r w:rsidRPr="00CC1767">
        <w:rPr>
          <w:rFonts w:ascii="Times New Roman" w:eastAsia="SimSun" w:hAnsi="Times New Roman" w:cs="Times New Roman"/>
          <w:i/>
          <w:iCs/>
          <w:lang w:val="de-DE" w:eastAsia="zh-CN"/>
        </w:rPr>
        <w:t xml:space="preserve">Model for an Emperor </w:t>
      </w:r>
      <w:r w:rsidRPr="00CC1767">
        <w:rPr>
          <w:rFonts w:ascii="Times New Roman" w:eastAsia="SimSun" w:hAnsi="Times New Roman" w:cs="Times New Roman"/>
          <w:lang w:val="de-DE" w:eastAsia="zh-CN"/>
        </w:rPr>
        <w:t>(</w:t>
      </w:r>
      <w:r w:rsidRPr="00CC1767">
        <w:rPr>
          <w:rFonts w:ascii="Times New Roman" w:eastAsia="SimSun" w:hAnsi="Times New Roman" w:cs="Times New Roman"/>
          <w:i/>
          <w:iCs/>
          <w:lang w:val="de-DE" w:eastAsia="zh-CN"/>
        </w:rPr>
        <w:t>Di fan</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val="de-DE" w:eastAsia="zh-CN"/>
        </w:rPr>
        <w:t>帝範</w:t>
      </w:r>
      <w:r w:rsidRPr="00CC1767">
        <w:rPr>
          <w:rFonts w:ascii="Times New Roman" w:eastAsia="SimSun" w:hAnsi="Times New Roman" w:cs="Times New Roman"/>
          <w:lang w:val="de-DE" w:eastAsia="zh-CN"/>
        </w:rPr>
        <w:t xml:space="preserve">), and Wu Jing’s </w:t>
      </w:r>
      <w:r w:rsidRPr="00CC1767">
        <w:rPr>
          <w:rFonts w:ascii="Times New Roman" w:eastAsia="SimSun" w:hAnsi="Times New Roman" w:cs="Times New Roman"/>
          <w:i/>
          <w:iCs/>
          <w:lang w:val="de-DE" w:eastAsia="zh-CN"/>
        </w:rPr>
        <w:t xml:space="preserve">Essentials of Government from the Zhenguan </w:t>
      </w:r>
      <w:r w:rsidR="00782017" w:rsidRPr="00CC1767">
        <w:rPr>
          <w:rFonts w:ascii="Times New Roman" w:eastAsia="SimSun" w:hAnsi="Times New Roman" w:cs="Times New Roman"/>
          <w:i/>
          <w:iCs/>
          <w:lang w:val="de-DE" w:eastAsia="zh-CN"/>
        </w:rPr>
        <w:t>Reign</w:t>
      </w:r>
      <w:r w:rsidRPr="00CC1767">
        <w:rPr>
          <w:rFonts w:ascii="Times New Roman" w:eastAsia="SimSun" w:hAnsi="Times New Roman" w:cs="Times New Roman"/>
          <w:lang w:val="de-DE" w:eastAsia="zh-CN"/>
        </w:rPr>
        <w:t xml:space="preserve">, as </w:t>
      </w:r>
      <w:r w:rsidRPr="00CC1767">
        <w:rPr>
          <w:rFonts w:ascii="Times New Roman" w:eastAsia="SimSun" w:hAnsi="Times New Roman" w:cs="Times New Roman"/>
          <w:kern w:val="0"/>
          <w:lang w:val="de-DE" w:eastAsia="zh-CN"/>
        </w:rPr>
        <w:t>discussed in Section 1.1.</w:t>
      </w:r>
    </w:p>
  </w:footnote>
  <w:footnote w:id="11">
    <w:p w14:paraId="6B46BAC3" w14:textId="47A18C50" w:rsidR="00BC46B8" w:rsidRPr="00CC1767" w:rsidRDefault="00BC46B8">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Selected parts of the </w:t>
      </w:r>
      <w:r w:rsidRPr="00CC1767">
        <w:rPr>
          <w:rFonts w:ascii="Times New Roman" w:eastAsia="SimSun" w:hAnsi="Times New Roman" w:cs="Times New Roman"/>
          <w:i/>
          <w:iCs/>
        </w:rPr>
        <w:t xml:space="preserve">Essentials </w:t>
      </w:r>
      <w:r w:rsidRPr="00CC1767">
        <w:rPr>
          <w:rFonts w:ascii="Times New Roman" w:eastAsia="SimSun" w:hAnsi="Times New Roman" w:cs="Times New Roman"/>
        </w:rPr>
        <w:t xml:space="preserve">have been translated into various international languages for the </w:t>
      </w:r>
      <w:r w:rsidRPr="00CC1767">
        <w:rPr>
          <w:rFonts w:ascii="Times New Roman" w:eastAsia="SimSun" w:hAnsi="Times New Roman" w:cs="Times New Roman"/>
          <w:i/>
          <w:iCs/>
        </w:rPr>
        <w:t>Qunshu zhiyao 360</w:t>
      </w:r>
      <w:r w:rsidRPr="00CC1767">
        <w:rPr>
          <w:rFonts w:ascii="Times New Roman" w:eastAsia="SimSun" w:hAnsi="Times New Roman" w:cs="Times New Roman"/>
        </w:rPr>
        <w:t xml:space="preserve"> book series, as discussed in Section 6.3.</w:t>
      </w:r>
    </w:p>
  </w:footnote>
  <w:footnote w:id="12">
    <w:p w14:paraId="54E9F623" w14:textId="3F23DDEB"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Jan </w:t>
      </w:r>
      <w:bookmarkStart w:id="8" w:name="_Hlk89241761"/>
      <w:r w:rsidRPr="00CC1767">
        <w:rPr>
          <w:rFonts w:ascii="Times New Roman" w:eastAsia="SimSun" w:hAnsi="Times New Roman" w:cs="Times New Roman"/>
          <w:lang w:val="de-DE"/>
        </w:rPr>
        <w:t>Assmann,</w:t>
      </w:r>
      <w:r w:rsidR="00B34636"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eastAsia="zh-CN"/>
        </w:rPr>
        <w:t>Kollektives Gedächtnis und kulturelle Identität</w:t>
      </w:r>
      <w:r w:rsidR="00B34636" w:rsidRPr="00CC1767">
        <w:rPr>
          <w:rFonts w:ascii="Times New Roman" w:eastAsia="SimSun" w:hAnsi="Times New Roman" w:cs="Times New Roman"/>
        </w:rPr>
        <w:t>”</w:t>
      </w:r>
      <w:r w:rsidR="00B34636"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val="de-DE" w:eastAsia="zh-CN"/>
        </w:rPr>
        <w:t>in</w:t>
      </w:r>
      <w:r w:rsidRPr="00CC1767">
        <w:rPr>
          <w:rFonts w:ascii="Times New Roman" w:eastAsia="SimSun" w:hAnsi="Times New Roman" w:cs="Times New Roman"/>
          <w:lang w:val="de-DE"/>
        </w:rPr>
        <w:t xml:space="preserve"> </w:t>
      </w:r>
      <w:r w:rsidRPr="00CC1767">
        <w:rPr>
          <w:rFonts w:ascii="Times New Roman" w:eastAsia="SimSun" w:hAnsi="Times New Roman" w:cs="Times New Roman"/>
          <w:i/>
          <w:iCs/>
          <w:lang w:val="de-DE"/>
        </w:rPr>
        <w:t>Kultur und Gediichtnis</w:t>
      </w:r>
      <w:r w:rsidRPr="00CC1767">
        <w:rPr>
          <w:rFonts w:ascii="Times New Roman" w:eastAsia="SimSun" w:hAnsi="Times New Roman" w:cs="Times New Roman"/>
          <w:lang w:val="de-DE"/>
        </w:rPr>
        <w:t xml:space="preserve">, eds. </w:t>
      </w:r>
      <w:r w:rsidRPr="00CC1767">
        <w:rPr>
          <w:rFonts w:ascii="Times New Roman" w:eastAsia="SimSun" w:hAnsi="Times New Roman" w:cs="Times New Roman"/>
        </w:rPr>
        <w:t>Jan Assmann and Tonio Hölscher (Frankfurt: Suhrkamp, 1988)</w:t>
      </w:r>
      <w:bookmarkEnd w:id="8"/>
      <w:r w:rsidRPr="00CC1767">
        <w:rPr>
          <w:rFonts w:ascii="Times New Roman" w:eastAsia="SimSun" w:hAnsi="Times New Roman" w:cs="Times New Roman"/>
        </w:rPr>
        <w:t>, 9-19; Jan Assmann</w:t>
      </w:r>
      <w:r w:rsidR="00E90E6A" w:rsidRPr="00CC1767">
        <w:rPr>
          <w:rFonts w:ascii="Times New Roman" w:eastAsia="SimSun" w:hAnsi="Times New Roman" w:cs="Times New Roman"/>
        </w:rPr>
        <w:t xml:space="preserve"> and John Czaplicka</w:t>
      </w:r>
      <w:r w:rsidRPr="00CC1767">
        <w:rPr>
          <w:rFonts w:ascii="Times New Roman" w:eastAsia="SimSun" w:hAnsi="Times New Roman" w:cs="Times New Roman"/>
        </w:rPr>
        <w:t xml:space="preserve">, </w:t>
      </w:r>
      <w:r w:rsidR="00B34636" w:rsidRPr="00CC1767">
        <w:rPr>
          <w:rFonts w:ascii="Times New Roman" w:eastAsia="SimSun" w:hAnsi="Times New Roman" w:cs="Times New Roman"/>
        </w:rPr>
        <w:t>“</w:t>
      </w:r>
      <w:r w:rsidRPr="00CC1767">
        <w:rPr>
          <w:rFonts w:ascii="Times New Roman" w:eastAsia="SimSun" w:hAnsi="Times New Roman" w:cs="Times New Roman"/>
          <w:lang w:eastAsia="zh-CN"/>
        </w:rPr>
        <w:t>Collective Memory and Cultural Identity</w:t>
      </w:r>
      <w:r w:rsidR="002E2EB1" w:rsidRPr="00CC1767">
        <w:rPr>
          <w:rFonts w:ascii="Times New Roman" w:eastAsia="SimSun" w:hAnsi="Times New Roman" w:cs="Times New Roman"/>
          <w:lang w:eastAsia="zh-CN"/>
        </w:rPr>
        <w:t>,</w:t>
      </w:r>
      <w:r w:rsidR="00B34636"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New German Critique</w:t>
      </w:r>
      <w:r w:rsidRPr="00CC1767">
        <w:rPr>
          <w:rFonts w:ascii="Times New Roman" w:eastAsia="SimSun" w:hAnsi="Times New Roman" w:cs="Times New Roman"/>
          <w:lang w:eastAsia="zh-CN"/>
        </w:rPr>
        <w:t>, vol. 65 (1995): 125-133.</w:t>
      </w:r>
    </w:p>
  </w:footnote>
  <w:footnote w:id="13">
    <w:p w14:paraId="2E947009" w14:textId="6A9AABB8" w:rsidR="00603AAA" w:rsidRPr="00CC1767" w:rsidRDefault="00603AAA" w:rsidP="00D15CF3">
      <w:pPr>
        <w:pStyle w:val="a4"/>
        <w:jc w:val="both"/>
        <w:rPr>
          <w:rFonts w:ascii="Times New Roman" w:eastAsia="SimSun" w:hAnsi="Times New Roman" w:cs="Times New Roman"/>
          <w:i/>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Yan Shaodang</w:t>
      </w:r>
      <w:r w:rsidR="00AE2146"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嚴紹璗</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Riben cang Hanji zhenben zhuizong jishi</w:t>
      </w:r>
      <w:r w:rsidR="00B34636" w:rsidRPr="00CC1767">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日本藏漢籍珍本</w:t>
      </w:r>
      <w:r w:rsidR="00B34636" w:rsidRPr="00CC1767">
        <w:rPr>
          <w:rFonts w:ascii="Times New Roman" w:eastAsia="SimSun" w:hAnsi="Times New Roman" w:cs="Times New Roman"/>
          <w:lang w:eastAsia="zh-CN"/>
        </w:rPr>
        <w:t>追蹤</w:t>
      </w:r>
      <w:r w:rsidRPr="00CC1767">
        <w:rPr>
          <w:rFonts w:ascii="Times New Roman" w:eastAsia="SimSun" w:hAnsi="Times New Roman" w:cs="Times New Roman"/>
          <w:lang w:eastAsia="zh-CN"/>
        </w:rPr>
        <w:t>紀實</w:t>
      </w:r>
      <w:r w:rsidR="00DF3AE1" w:rsidRPr="00CC1767">
        <w:rPr>
          <w:rFonts w:ascii="Times New Roman" w:eastAsia="SimSun" w:hAnsi="Times New Roman" w:cs="Times New Roman"/>
          <w:lang w:eastAsia="zh-CN"/>
        </w:rPr>
        <w:t xml:space="preserve"> (</w:t>
      </w:r>
      <w:r w:rsidR="00B34636" w:rsidRPr="00CC1767">
        <w:rPr>
          <w:rFonts w:ascii="Times New Roman" w:eastAsia="SimSun" w:hAnsi="Times New Roman" w:cs="Times New Roman"/>
          <w:lang w:eastAsia="zh-CN"/>
        </w:rPr>
        <w:t>Record of tracing r</w:t>
      </w:r>
      <w:r w:rsidR="00AE2146" w:rsidRPr="00CC1767">
        <w:rPr>
          <w:rFonts w:ascii="Times New Roman" w:eastAsia="SimSun" w:hAnsi="Times New Roman" w:cs="Times New Roman"/>
          <w:lang w:eastAsia="zh-CN"/>
        </w:rPr>
        <w:t>are Chinese texts in Japan)</w:t>
      </w:r>
      <w:r w:rsidRPr="00CC1767">
        <w:rPr>
          <w:rFonts w:ascii="Times New Roman" w:eastAsia="SimSun" w:hAnsi="Times New Roman" w:cs="Times New Roman"/>
          <w:lang w:eastAsia="zh-CN"/>
        </w:rPr>
        <w:t xml:space="preserve"> (Shanghai: Shanghai guji chubanshe, 2005), 177-178.</w:t>
      </w:r>
      <w:r w:rsidRPr="00CC1767">
        <w:rPr>
          <w:rFonts w:ascii="Times New Roman" w:eastAsia="SimSun" w:hAnsi="Times New Roman" w:cs="Times New Roman"/>
          <w:i/>
          <w:lang w:eastAsia="zh-CN"/>
        </w:rPr>
        <w:t xml:space="preserve"> </w:t>
      </w:r>
    </w:p>
  </w:footnote>
  <w:footnote w:id="14">
    <w:p w14:paraId="0F9AE283" w14:textId="6C27A8BE"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Wei Zheng </w:t>
      </w:r>
      <w:r w:rsidRPr="00CC1767">
        <w:rPr>
          <w:rFonts w:ascii="Times New Roman" w:eastAsia="SimSun" w:hAnsi="Times New Roman" w:cs="Times New Roman"/>
          <w:lang w:eastAsia="zh-CN"/>
        </w:rPr>
        <w:t>魏徵</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et al</w:t>
      </w:r>
      <w:r w:rsidRPr="00CC1767">
        <w:rPr>
          <w:rFonts w:ascii="Times New Roman" w:eastAsia="SimSun" w:hAnsi="Times New Roman" w:cs="Times New Roman"/>
          <w:i/>
          <w:iCs/>
          <w:lang w:eastAsia="zh-CN"/>
        </w:rPr>
        <w:t>.</w:t>
      </w:r>
      <w:r w:rsidR="006C1B19" w:rsidRPr="00CC1767">
        <w:rPr>
          <w:rFonts w:ascii="Times New Roman" w:eastAsia="SimSun" w:hAnsi="Times New Roman" w:cs="Times New Roman"/>
          <w:lang w:eastAsia="zh-CN"/>
        </w:rPr>
        <w:t>, eds.</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群書治要</w:t>
      </w:r>
      <w:r w:rsidRPr="00CC1767">
        <w:rPr>
          <w:rFonts w:ascii="Times New Roman" w:eastAsia="SimSun" w:hAnsi="Times New Roman" w:cs="Times New Roman"/>
          <w:lang w:eastAsia="zh-CN"/>
        </w:rPr>
        <w:t xml:space="preserve"> (Essentials of governance from divers books) (Taipei: World Book Co., 2011).</w:t>
      </w:r>
    </w:p>
  </w:footnote>
  <w:footnote w:id="15">
    <w:p w14:paraId="43F07BE1" w14:textId="577E8DDC"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Wei Zheng </w:t>
      </w:r>
      <w:r w:rsidRPr="00CC1767">
        <w:rPr>
          <w:rFonts w:ascii="Times New Roman" w:eastAsia="SimSun" w:hAnsi="Times New Roman" w:cs="Times New Roman"/>
          <w:lang w:eastAsia="zh-CN"/>
        </w:rPr>
        <w:t>魏徵</w:t>
      </w:r>
      <w:r w:rsidRPr="00CC1767">
        <w:rPr>
          <w:rFonts w:ascii="Times New Roman" w:eastAsia="SimSun" w:hAnsi="Times New Roman" w:cs="Times New Roman"/>
          <w:lang w:eastAsia="zh-CN"/>
        </w:rPr>
        <w:t xml:space="preserve"> et al.</w:t>
      </w:r>
      <w:r w:rsidR="006C1B19" w:rsidRPr="00CC1767">
        <w:rPr>
          <w:rFonts w:ascii="Times New Roman" w:eastAsia="SimSun" w:hAnsi="Times New Roman" w:cs="Times New Roman"/>
          <w:lang w:eastAsia="zh-CN"/>
        </w:rPr>
        <w:t>, eds.</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群書治要</w:t>
      </w:r>
      <w:r w:rsidRPr="00CC1767">
        <w:rPr>
          <w:rFonts w:ascii="Times New Roman" w:eastAsia="SimSun" w:hAnsi="Times New Roman" w:cs="Times New Roman"/>
          <w:lang w:eastAsia="zh-CN"/>
        </w:rPr>
        <w:t xml:space="preserve"> (Essentials of governance from divers books) in </w:t>
      </w:r>
      <w:r w:rsidRPr="00CC1767">
        <w:rPr>
          <w:rFonts w:ascii="Times New Roman" w:eastAsia="SimSun" w:hAnsi="Times New Roman" w:cs="Times New Roman"/>
          <w:i/>
          <w:iCs/>
          <w:lang w:eastAsia="zh-CN"/>
        </w:rPr>
        <w:t>Sibu congkan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四部叢刊</w:t>
      </w:r>
      <w:r w:rsidRPr="00CC1767">
        <w:rPr>
          <w:rFonts w:ascii="Times New Roman" w:eastAsia="SimSun" w:hAnsi="Times New Roman" w:cs="Times New Roman"/>
          <w:lang w:eastAsia="zh-CN"/>
        </w:rPr>
        <w:t xml:space="preserve"> (Four branches of literature collection)</w:t>
      </w:r>
      <w:r w:rsidR="00D81A7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B91106">
        <w:rPr>
          <w:rFonts w:ascii="Times New Roman" w:eastAsia="SimSun" w:hAnsi="Times New Roman" w:cs="Times New Roman"/>
          <w:lang w:eastAsia="zh-CN"/>
        </w:rPr>
        <w:t xml:space="preserve">ed. </w:t>
      </w:r>
      <w:r w:rsidRPr="00CC1767">
        <w:rPr>
          <w:rFonts w:ascii="Times New Roman" w:eastAsia="SimSun" w:hAnsi="Times New Roman" w:cs="Times New Roman"/>
          <w:lang w:eastAsia="zh-CN"/>
        </w:rPr>
        <w:t xml:space="preserve">Wang Yunwu </w:t>
      </w:r>
      <w:r w:rsidRPr="00CC1767">
        <w:rPr>
          <w:rFonts w:ascii="Times New Roman" w:eastAsia="SimSun" w:hAnsi="Times New Roman" w:cs="Times New Roman"/>
          <w:lang w:eastAsia="zh-CN"/>
        </w:rPr>
        <w:t>王雲五</w:t>
      </w:r>
      <w:r w:rsidR="00B91106">
        <w:rPr>
          <w:rFonts w:ascii="Times New Roman" w:eastAsia="SimSun" w:hAnsi="Times New Roman" w:cs="Times New Roman" w:hint="eastAsia"/>
          <w:lang w:eastAsia="zh-CN"/>
        </w:rPr>
        <w:t xml:space="preserve">, </w:t>
      </w:r>
      <w:r w:rsidR="00B91106" w:rsidRPr="00CC1767">
        <w:rPr>
          <w:rFonts w:ascii="Times New Roman" w:eastAsia="SimSun" w:hAnsi="Times New Roman" w:cs="Times New Roman"/>
          <w:lang w:eastAsia="zh-CN"/>
        </w:rPr>
        <w:t xml:space="preserve">vols. 76-78 </w:t>
      </w:r>
      <w:r w:rsidRPr="00CC1767">
        <w:rPr>
          <w:rFonts w:ascii="Times New Roman" w:eastAsia="SimSun" w:hAnsi="Times New Roman" w:cs="Times New Roman"/>
          <w:lang w:eastAsia="zh-CN"/>
        </w:rPr>
        <w:t xml:space="preserve"> (Shanghai: Shanghai shudian, 1989), which is a reprint of its 1926 edition.  </w:t>
      </w:r>
    </w:p>
  </w:footnote>
  <w:footnote w:id="16">
    <w:p w14:paraId="7BCD3ABB" w14:textId="77777777"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“Reading for Rule: Emperor Taizong of Tang and </w:t>
      </w:r>
      <w:r w:rsidRPr="00CC1767">
        <w:rPr>
          <w:rFonts w:ascii="Times New Roman" w:eastAsia="SimSun" w:hAnsi="Times New Roman" w:cs="Times New Roman"/>
          <w:i/>
          <w:iCs/>
        </w:rPr>
        <w:t>Qunshu zhiyao</w:t>
      </w:r>
      <w:r w:rsidRPr="00CC1767">
        <w:rPr>
          <w:rFonts w:ascii="Times New Roman" w:eastAsia="SimSun" w:hAnsi="Times New Roman" w:cs="Times New Roman"/>
        </w:rPr>
        <w:t>”.</w:t>
      </w:r>
    </w:p>
  </w:footnote>
  <w:footnote w:id="17">
    <w:p w14:paraId="0B530987" w14:textId="77777777"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Denis Twitchett, “How to Be an Emperor: T'ang T'ai-tsung's Vision of His Role,” </w:t>
      </w:r>
      <w:r w:rsidRPr="00CC1767">
        <w:rPr>
          <w:rFonts w:ascii="Times New Roman" w:eastAsia="SimSun" w:hAnsi="Times New Roman" w:cs="Times New Roman"/>
          <w:i/>
          <w:iCs/>
          <w:lang w:eastAsia="zh-CN"/>
        </w:rPr>
        <w:t>Asia Major</w:t>
      </w:r>
      <w:r w:rsidRPr="00CC1767">
        <w:rPr>
          <w:rFonts w:ascii="Times New Roman" w:eastAsia="SimSun" w:hAnsi="Times New Roman" w:cs="Times New Roman"/>
          <w:lang w:eastAsia="zh-CN"/>
        </w:rPr>
        <w:t xml:space="preserve"> 9, no. 1/2 (1996): 18-33.</w:t>
      </w:r>
    </w:p>
  </w:footnote>
  <w:footnote w:id="18">
    <w:p w14:paraId="0BA1419C" w14:textId="77777777"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Twitchett, “How to Be an Emperor: T'ang T'ai-tsung's Vision of His Role”: 50-92.</w:t>
      </w:r>
    </w:p>
  </w:footnote>
  <w:footnote w:id="19">
    <w:p w14:paraId="445EAEAD" w14:textId="0E97E7CA"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Winston George Lewis,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The </w:t>
      </w:r>
      <w:r w:rsidRPr="00CC1767">
        <w:rPr>
          <w:rFonts w:ascii="Times New Roman" w:eastAsia="SimSun" w:hAnsi="Times New Roman" w:cs="Times New Roman"/>
          <w:i/>
          <w:iCs/>
          <w:lang w:eastAsia="zh-CN"/>
        </w:rPr>
        <w:t>Cheng-kuan cheng-yao</w:t>
      </w:r>
      <w:r w:rsidRPr="00CC1767">
        <w:rPr>
          <w:rFonts w:ascii="Times New Roman" w:eastAsia="SimSun" w:hAnsi="Times New Roman" w:cs="Times New Roman"/>
          <w:lang w:eastAsia="zh-CN"/>
        </w:rPr>
        <w:t>: A source for the study of early T’ang government</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Masters thesis, University of Hong Kong, 1962;</w:t>
      </w:r>
      <w:r w:rsidR="006C6A4A" w:rsidRPr="00CC1767">
        <w:rPr>
          <w:rFonts w:ascii="Times New Roman" w:eastAsia="SimSun" w:hAnsi="Times New Roman" w:cs="Times New Roman"/>
          <w:lang w:eastAsia="zh-CN"/>
        </w:rPr>
        <w:t xml:space="preserve"> Wu</w:t>
      </w:r>
      <w:r w:rsidR="00B173E6"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Essentials of Governance</w:t>
      </w:r>
      <w:r w:rsidRPr="00CC1767">
        <w:rPr>
          <w:rFonts w:ascii="Times New Roman" w:eastAsia="SimSun" w:hAnsi="Times New Roman" w:cs="Times New Roman"/>
          <w:lang w:eastAsia="zh-CN"/>
        </w:rPr>
        <w:t>.</w:t>
      </w:r>
    </w:p>
  </w:footnote>
  <w:footnote w:id="20">
    <w:p w14:paraId="7F5FF4BE" w14:textId="67BC26A1"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Lynn A. Struve, “Introduction to the Symposium: Memory and Chinese Text</w:t>
      </w:r>
      <w:r w:rsidR="00B34636"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
          <w:iCs/>
        </w:rPr>
        <w:t>Chinese Literature: Essays, Articles, Reviews</w:t>
      </w:r>
      <w:r w:rsidRPr="00CC1767">
        <w:rPr>
          <w:rFonts w:ascii="Times New Roman" w:eastAsia="SimSun" w:hAnsi="Times New Roman" w:cs="Times New Roman"/>
        </w:rPr>
        <w:t xml:space="preserve"> </w:t>
      </w:r>
      <w:r w:rsidRPr="00CC1767">
        <w:rPr>
          <w:rFonts w:ascii="Times New Roman" w:eastAsia="SimSun" w:hAnsi="Times New Roman" w:cs="Times New Roman"/>
          <w:i/>
          <w:iCs/>
        </w:rPr>
        <w:t>(CLEAR)</w:t>
      </w:r>
      <w:r w:rsidRPr="00CC1767">
        <w:rPr>
          <w:rFonts w:ascii="Times New Roman" w:eastAsia="SimSun" w:hAnsi="Times New Roman" w:cs="Times New Roman"/>
        </w:rPr>
        <w:t xml:space="preserve"> 27 (2005): 4.</w:t>
      </w:r>
    </w:p>
  </w:footnote>
  <w:footnote w:id="21">
    <w:p w14:paraId="1F3D0B52" w14:textId="45C9A675"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173E6" w:rsidRPr="00CC1767">
        <w:rPr>
          <w:rFonts w:ascii="Times New Roman" w:eastAsia="SimSun" w:hAnsi="Times New Roman" w:cs="Times New Roman"/>
        </w:rPr>
        <w:t>The</w:t>
      </w:r>
      <w:r w:rsidRPr="00CC1767">
        <w:rPr>
          <w:rFonts w:ascii="Times New Roman" w:eastAsia="SimSun" w:hAnsi="Times New Roman" w:cs="Times New Roman"/>
          <w:lang w:eastAsia="zh-CN"/>
        </w:rPr>
        <w:t xml:space="preserve"> non-extant sources </w:t>
      </w:r>
      <w:r w:rsidR="00B173E6" w:rsidRPr="00CC1767">
        <w:rPr>
          <w:rFonts w:ascii="Times New Roman" w:eastAsia="SimSun" w:hAnsi="Times New Roman" w:cs="Times New Roman"/>
          <w:lang w:eastAsia="zh-CN"/>
        </w:rPr>
        <w:t>are set out in Section 5.1.</w:t>
      </w:r>
    </w:p>
  </w:footnote>
  <w:footnote w:id="22">
    <w:p w14:paraId="66B77BAE" w14:textId="0575979E" w:rsidR="005C73A7" w:rsidRPr="00CC1767" w:rsidRDefault="005C73A7">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Qing dynasty</w:t>
      </w:r>
      <w:r w:rsidR="00B669A3" w:rsidRPr="00CC1767">
        <w:rPr>
          <w:rFonts w:ascii="Times New Roman" w:eastAsia="SimSun" w:hAnsi="Times New Roman" w:cs="Times New Roman"/>
        </w:rPr>
        <w:t xml:space="preserve"> anthology</w:t>
      </w:r>
      <w:r w:rsidRPr="00CC1767">
        <w:rPr>
          <w:rFonts w:ascii="Times New Roman" w:eastAsia="SimSun" w:hAnsi="Times New Roman" w:cs="Times New Roman"/>
        </w:rPr>
        <w:t xml:space="preserve"> </w:t>
      </w:r>
      <w:r w:rsidR="00B669A3" w:rsidRPr="00CC1767">
        <w:rPr>
          <w:rFonts w:ascii="Times New Roman" w:eastAsia="SimSun" w:hAnsi="Times New Roman" w:cs="Times New Roman"/>
        </w:rPr>
        <w:t xml:space="preserve">of excerpted masterpieces for learning Chinese studies - </w:t>
      </w:r>
      <w:r w:rsidR="00831B87" w:rsidRPr="00CC1767">
        <w:rPr>
          <w:rFonts w:ascii="Times New Roman" w:eastAsia="SimSun" w:hAnsi="Times New Roman" w:cs="Times New Roman"/>
        </w:rPr>
        <w:t>entitled ‘</w:t>
      </w:r>
      <w:r w:rsidR="00831B87" w:rsidRPr="00CC1767">
        <w:rPr>
          <w:rFonts w:ascii="Times New Roman" w:eastAsia="SimSun" w:hAnsi="Times New Roman" w:cs="Times New Roman"/>
          <w:i/>
          <w:iCs/>
        </w:rPr>
        <w:t>Guoxue zhiyao</w:t>
      </w:r>
      <w:r w:rsidR="00831B87" w:rsidRPr="00CC1767">
        <w:rPr>
          <w:rFonts w:ascii="Times New Roman" w:eastAsia="SimSun" w:hAnsi="Times New Roman" w:cs="Times New Roman"/>
        </w:rPr>
        <w:t xml:space="preserve">’ </w:t>
      </w:r>
      <w:r w:rsidR="00831B87" w:rsidRPr="00CC1767">
        <w:rPr>
          <w:rFonts w:ascii="Times New Roman" w:eastAsia="SimSun" w:hAnsi="Times New Roman" w:cs="Times New Roman"/>
          <w:lang w:eastAsia="zh-CN"/>
        </w:rPr>
        <w:t>國學治要</w:t>
      </w:r>
      <w:r w:rsidR="00831B87" w:rsidRPr="00CC1767">
        <w:rPr>
          <w:rFonts w:ascii="Times New Roman" w:eastAsia="SimSun" w:hAnsi="Times New Roman" w:cs="Times New Roman"/>
          <w:lang w:eastAsia="zh-CN"/>
        </w:rPr>
        <w:t xml:space="preserve"> (Essential readings of Chinese Studies) exemplifies</w:t>
      </w:r>
      <w:r w:rsidRPr="00CC1767">
        <w:rPr>
          <w:rFonts w:ascii="Times New Roman" w:eastAsia="SimSun" w:hAnsi="Times New Roman" w:cs="Times New Roman"/>
          <w:lang w:eastAsia="zh-CN"/>
        </w:rPr>
        <w:t xml:space="preserve"> the second definition</w:t>
      </w:r>
      <w:r w:rsidR="00831B87" w:rsidRPr="00CC1767">
        <w:rPr>
          <w:rFonts w:ascii="Times New Roman" w:eastAsia="SimSun" w:hAnsi="Times New Roman" w:cs="Times New Roman"/>
          <w:lang w:eastAsia="zh-CN"/>
        </w:rPr>
        <w:t xml:space="preserve"> of ‘</w:t>
      </w:r>
      <w:r w:rsidR="00831B87" w:rsidRPr="00CC1767">
        <w:rPr>
          <w:rFonts w:ascii="Times New Roman" w:eastAsia="SimSun" w:hAnsi="Times New Roman" w:cs="Times New Roman"/>
          <w:i/>
          <w:iCs/>
          <w:lang w:eastAsia="zh-CN"/>
        </w:rPr>
        <w:t>zhiyao</w:t>
      </w:r>
      <w:r w:rsidR="00AE2146" w:rsidRPr="00CC1767">
        <w:rPr>
          <w:rFonts w:ascii="Times New Roman" w:eastAsia="SimSun" w:hAnsi="Times New Roman" w:cs="Times New Roman"/>
          <w:lang w:eastAsia="zh-CN"/>
        </w:rPr>
        <w:t>’.</w:t>
      </w:r>
      <w:r w:rsidRPr="00CC1767">
        <w:rPr>
          <w:rFonts w:ascii="Times New Roman" w:eastAsia="SimSun" w:hAnsi="Times New Roman" w:cs="Times New Roman"/>
          <w:i/>
          <w:iCs/>
        </w:rPr>
        <w:t xml:space="preserve"> </w:t>
      </w:r>
      <w:r w:rsidRPr="00CC1767">
        <w:rPr>
          <w:rFonts w:ascii="Times New Roman" w:eastAsia="SimSun" w:hAnsi="Times New Roman" w:cs="Times New Roman"/>
          <w:lang w:eastAsia="zh-CN"/>
        </w:rPr>
        <w:t xml:space="preserve">Zhang Wenzhi </w:t>
      </w:r>
      <w:r w:rsidRPr="00CC1767">
        <w:rPr>
          <w:rFonts w:ascii="Times New Roman" w:eastAsia="SimSun" w:hAnsi="Times New Roman" w:cs="Times New Roman"/>
          <w:lang w:eastAsia="zh-CN"/>
        </w:rPr>
        <w:t>張文治</w:t>
      </w:r>
      <w:r w:rsidRPr="00CC1767">
        <w:rPr>
          <w:rFonts w:ascii="Times New Roman" w:eastAsia="SimSun" w:hAnsi="Times New Roman" w:cs="Times New Roman"/>
          <w:lang w:eastAsia="zh-CN"/>
        </w:rPr>
        <w:t xml:space="preserve">, ed., </w:t>
      </w:r>
      <w:r w:rsidRPr="00CC1767">
        <w:rPr>
          <w:rFonts w:ascii="Times New Roman" w:eastAsia="SimSun" w:hAnsi="Times New Roman" w:cs="Times New Roman"/>
          <w:i/>
          <w:iCs/>
        </w:rPr>
        <w:t>Guoxue zhiyao</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國學治要</w:t>
      </w:r>
      <w:r w:rsidRPr="00CC1767">
        <w:rPr>
          <w:rFonts w:ascii="Times New Roman" w:eastAsia="SimSun" w:hAnsi="Times New Roman" w:cs="Times New Roman"/>
          <w:lang w:eastAsia="zh-CN"/>
        </w:rPr>
        <w:t xml:space="preserve"> (Essential readings of Chinese Studies) (Taipei: World Book Co., 2011).</w:t>
      </w:r>
    </w:p>
  </w:footnote>
  <w:footnote w:id="23">
    <w:p w14:paraId="03E80AA8" w14:textId="692E1F3A" w:rsidR="00603AAA" w:rsidRPr="00CC1767" w:rsidRDefault="00603AAA"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Luo Zhufeng</w:t>
      </w:r>
      <w:r w:rsidR="00AE2146" w:rsidRPr="00CC1767">
        <w:rPr>
          <w:rFonts w:ascii="Times New Roman" w:eastAsia="SimSun" w:hAnsi="Times New Roman" w:cs="Times New Roman"/>
        </w:rPr>
        <w:t xml:space="preserve"> </w:t>
      </w:r>
      <w:r w:rsidRPr="00CC1767">
        <w:rPr>
          <w:rFonts w:ascii="Times New Roman" w:eastAsia="SimSun" w:hAnsi="Times New Roman" w:cs="Times New Roman"/>
        </w:rPr>
        <w:t>羅竹風</w:t>
      </w:r>
      <w:r w:rsidR="0049329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ed., </w:t>
      </w:r>
      <w:r w:rsidRPr="00CC1767">
        <w:rPr>
          <w:rFonts w:ascii="Times New Roman" w:eastAsia="SimSun" w:hAnsi="Times New Roman" w:cs="Times New Roman"/>
          <w:i/>
        </w:rPr>
        <w:t>Hanyu da cidian</w:t>
      </w:r>
      <w:r w:rsidR="00AE2146" w:rsidRPr="00CC1767">
        <w:rPr>
          <w:rFonts w:ascii="Times New Roman" w:eastAsia="SimSun" w:hAnsi="Times New Roman" w:cs="Times New Roman"/>
          <w:i/>
        </w:rPr>
        <w:t xml:space="preserve"> </w:t>
      </w:r>
      <w:r w:rsidRPr="00CC1767">
        <w:rPr>
          <w:rFonts w:ascii="Times New Roman" w:eastAsia="SimSun" w:hAnsi="Times New Roman" w:cs="Times New Roman"/>
        </w:rPr>
        <w:t>漢語大詞典</w:t>
      </w:r>
      <w:r w:rsidRPr="00CC1767">
        <w:rPr>
          <w:rFonts w:ascii="Times New Roman" w:eastAsia="SimSun" w:hAnsi="Times New Roman" w:cs="Times New Roman"/>
          <w:lang w:eastAsia="zh-CN"/>
        </w:rPr>
        <w:t xml:space="preserve"> (Comprehensive Chinese dictionary)</w:t>
      </w:r>
      <w:r w:rsidR="009F7701"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AE7B8D" w:rsidRPr="00CC1767">
        <w:rPr>
          <w:rFonts w:ascii="Times New Roman" w:eastAsia="SimSun" w:hAnsi="Times New Roman" w:cs="Times New Roman"/>
          <w:lang w:eastAsia="zh-CN"/>
        </w:rPr>
        <w:t xml:space="preserve">vol. 5 </w:t>
      </w:r>
      <w:r w:rsidRPr="00CC1767">
        <w:rPr>
          <w:rFonts w:ascii="Times New Roman" w:eastAsia="SimSun" w:hAnsi="Times New Roman" w:cs="Times New Roman"/>
        </w:rPr>
        <w:t>(Shanghai, Shanghai cishu chubanshe: 2008), 1126.</w:t>
      </w:r>
      <w:r w:rsidR="00B173E6" w:rsidRPr="00CC1767">
        <w:rPr>
          <w:rFonts w:ascii="Times New Roman" w:eastAsia="SimSun" w:hAnsi="Times New Roman" w:cs="Times New Roman"/>
        </w:rPr>
        <w:t xml:space="preserve"> </w:t>
      </w:r>
    </w:p>
  </w:footnote>
  <w:footnote w:id="24">
    <w:p w14:paraId="6BC33D45" w14:textId="6403A015" w:rsidR="00603AAA" w:rsidRPr="00CC1767" w:rsidRDefault="00603AAA"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Pr="00CC1767">
        <w:rPr>
          <w:rFonts w:ascii="Times New Roman" w:eastAsia="SimSun" w:hAnsi="Times New Roman" w:cs="Times New Roman"/>
          <w:i/>
        </w:rPr>
        <w:t>Tang huiyao</w:t>
      </w:r>
      <w:r w:rsidRPr="00CC1767">
        <w:rPr>
          <w:rFonts w:ascii="Times New Roman" w:eastAsia="SimSun" w:hAnsi="Times New Roman" w:cs="Times New Roman"/>
        </w:rPr>
        <w:t>, 606</w:t>
      </w:r>
      <w:r w:rsidR="00AE7B8D" w:rsidRPr="00CC1767">
        <w:rPr>
          <w:rFonts w:ascii="Times New Roman" w:eastAsia="SimSun" w:hAnsi="Times New Roman" w:cs="Times New Roman"/>
        </w:rPr>
        <w:t>:</w:t>
      </w:r>
      <w:r w:rsidRPr="00CC1767">
        <w:rPr>
          <w:rFonts w:ascii="Times New Roman" w:eastAsia="SimSun" w:hAnsi="Times New Roman" w:cs="Times New Roman"/>
        </w:rPr>
        <w:t>481.</w:t>
      </w:r>
    </w:p>
  </w:footnote>
  <w:footnote w:id="25">
    <w:p w14:paraId="3C126FEF" w14:textId="28DE3BA5" w:rsidR="00603AAA" w:rsidRPr="00CC1767" w:rsidRDefault="00603AAA"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1" w:name="_Hlk39688031"/>
      <w:r w:rsidRPr="00CC1767">
        <w:rPr>
          <w:rFonts w:ascii="Times New Roman" w:eastAsia="SimSun" w:hAnsi="Times New Roman" w:cs="Times New Roman"/>
        </w:rPr>
        <w:t>Liu Xu</w:t>
      </w:r>
      <w:r w:rsidR="00B34636" w:rsidRPr="00CC1767">
        <w:rPr>
          <w:rFonts w:ascii="Times New Roman" w:eastAsia="SimSun" w:hAnsi="Times New Roman" w:cs="Times New Roman"/>
        </w:rPr>
        <w:t xml:space="preserve"> </w:t>
      </w:r>
      <w:r w:rsidRPr="00CC1767">
        <w:rPr>
          <w:rFonts w:ascii="Times New Roman" w:eastAsia="SimSun" w:hAnsi="Times New Roman" w:cs="Times New Roman"/>
        </w:rPr>
        <w:t>劉昫</w:t>
      </w:r>
      <w:r w:rsidR="00CE160E" w:rsidRPr="00CC1767">
        <w:rPr>
          <w:rFonts w:ascii="Times New Roman" w:eastAsia="SimSun" w:hAnsi="Times New Roman" w:cs="Times New Roman"/>
          <w:lang w:eastAsia="zh-CN"/>
        </w:rPr>
        <w:t xml:space="preserve"> </w:t>
      </w:r>
      <w:r w:rsidR="00CE160E" w:rsidRPr="00CC1767">
        <w:rPr>
          <w:rFonts w:ascii="Times New Roman" w:eastAsia="SimSun" w:hAnsi="Times New Roman" w:cs="Times New Roman"/>
          <w:i/>
          <w:iCs/>
          <w:lang w:eastAsia="zh-CN"/>
        </w:rPr>
        <w:t>et al</w:t>
      </w:r>
      <w:r w:rsidR="00CE160E" w:rsidRPr="00CC1767">
        <w:rPr>
          <w:rFonts w:ascii="Times New Roman" w:eastAsia="SimSun" w:hAnsi="Times New Roman" w:cs="Times New Roman"/>
          <w:lang w:eastAsia="zh-CN"/>
        </w:rPr>
        <w:t>., eds</w:t>
      </w:r>
      <w:r w:rsidRPr="00CC1767">
        <w:rPr>
          <w:rFonts w:ascii="Times New Roman" w:eastAsia="SimSun" w:hAnsi="Times New Roman" w:cs="Times New Roman"/>
        </w:rPr>
        <w:t xml:space="preserve">, </w:t>
      </w:r>
      <w:r w:rsidRPr="00CC1767">
        <w:rPr>
          <w:rFonts w:ascii="Times New Roman" w:eastAsia="SimSun" w:hAnsi="Times New Roman" w:cs="Times New Roman"/>
          <w:i/>
        </w:rPr>
        <w:t>Jiu Tang shu</w:t>
      </w:r>
      <w:r w:rsidR="00B34636" w:rsidRPr="00CC1767">
        <w:rPr>
          <w:rFonts w:ascii="Times New Roman" w:eastAsia="SimSun" w:hAnsi="Times New Roman" w:cs="Times New Roman"/>
          <w:i/>
        </w:rPr>
        <w:t xml:space="preserve"> </w:t>
      </w:r>
      <w:r w:rsidRPr="00CC1767">
        <w:rPr>
          <w:rFonts w:ascii="Times New Roman" w:eastAsia="SimSun" w:hAnsi="Times New Roman" w:cs="Times New Roman"/>
        </w:rPr>
        <w:t>舊唐書</w:t>
      </w:r>
      <w:r w:rsidRPr="00CC1767">
        <w:rPr>
          <w:rFonts w:ascii="Times New Roman" w:eastAsia="SimSun" w:hAnsi="Times New Roman" w:cs="Times New Roman"/>
          <w:lang w:eastAsia="zh-CN"/>
        </w:rPr>
        <w:t xml:space="preserve"> (Old history</w:t>
      </w:r>
      <w:r w:rsidR="00B34636" w:rsidRPr="00CC1767">
        <w:rPr>
          <w:rFonts w:ascii="Times New Roman" w:eastAsia="SimSun" w:hAnsi="Times New Roman" w:cs="Times New Roman"/>
          <w:lang w:eastAsia="zh-CN"/>
        </w:rPr>
        <w:t xml:space="preserve"> of the Tang dynasty</w:t>
      </w:r>
      <w:r w:rsidRPr="00CC1767">
        <w:rPr>
          <w:rFonts w:ascii="Times New Roman" w:eastAsia="SimSun" w:hAnsi="Times New Roman" w:cs="Times New Roman"/>
          <w:lang w:eastAsia="zh-CN"/>
        </w:rPr>
        <w:t>)</w:t>
      </w:r>
      <w:r w:rsidR="00AE7B8D" w:rsidRPr="00CC1767">
        <w:rPr>
          <w:rFonts w:ascii="Times New Roman" w:eastAsia="SimSun" w:hAnsi="Times New Roman" w:cs="Times New Roman"/>
        </w:rPr>
        <w:t xml:space="preserve"> </w:t>
      </w:r>
      <w:r w:rsidRPr="00CC1767">
        <w:rPr>
          <w:rFonts w:ascii="Times New Roman" w:eastAsia="SimSun" w:hAnsi="Times New Roman" w:cs="Times New Roman"/>
        </w:rPr>
        <w:t xml:space="preserve">in </w:t>
      </w:r>
      <w:r w:rsidRPr="00CC1767">
        <w:rPr>
          <w:rFonts w:ascii="Times New Roman" w:eastAsia="SimSun" w:hAnsi="Times New Roman" w:cs="Times New Roman"/>
          <w:i/>
        </w:rPr>
        <w:t xml:space="preserve">Wenyuange </w:t>
      </w:r>
      <w:r w:rsidR="005C60E4" w:rsidRPr="00CC1767">
        <w:rPr>
          <w:rFonts w:ascii="Times New Roman" w:eastAsia="SimSun" w:hAnsi="Times New Roman" w:cs="Times New Roman"/>
          <w:i/>
        </w:rPr>
        <w:t>S</w:t>
      </w:r>
      <w:r w:rsidRPr="00CC1767">
        <w:rPr>
          <w:rFonts w:ascii="Times New Roman" w:eastAsia="SimSun" w:hAnsi="Times New Roman" w:cs="Times New Roman"/>
          <w:i/>
        </w:rPr>
        <w:t>iku quanshu</w:t>
      </w:r>
      <w:bookmarkEnd w:id="11"/>
      <w:r w:rsidR="00B34636" w:rsidRPr="00CC1767">
        <w:rPr>
          <w:rFonts w:ascii="Times New Roman" w:eastAsia="SimSun" w:hAnsi="Times New Roman" w:cs="Times New Roman"/>
          <w:i/>
        </w:rPr>
        <w:t xml:space="preserve"> </w:t>
      </w:r>
      <w:r w:rsidRPr="00CC1767">
        <w:rPr>
          <w:rFonts w:ascii="Times New Roman" w:eastAsia="SimSun" w:hAnsi="Times New Roman" w:cs="Times New Roman"/>
        </w:rPr>
        <w:t>文淵閣四庫全書</w:t>
      </w:r>
      <w:r w:rsidR="009F7701" w:rsidRPr="00CC1767">
        <w:rPr>
          <w:rFonts w:ascii="Times New Roman" w:eastAsia="SimSun" w:hAnsi="Times New Roman" w:cs="Times New Roman"/>
          <w:lang w:eastAsia="zh-CN"/>
        </w:rPr>
        <w:t xml:space="preserve">, </w:t>
      </w:r>
      <w:r w:rsidR="009F7701" w:rsidRPr="00CC1767">
        <w:rPr>
          <w:rFonts w:ascii="Times New Roman" w:eastAsia="SimSun" w:hAnsi="Times New Roman" w:cs="Times New Roman"/>
        </w:rPr>
        <w:t>vol</w:t>
      </w:r>
      <w:r w:rsidR="009F7701" w:rsidRPr="00CC1767">
        <w:rPr>
          <w:rFonts w:ascii="Times New Roman" w:eastAsia="SimSun" w:hAnsi="Times New Roman" w:cs="Times New Roman"/>
          <w:lang w:eastAsia="zh-CN"/>
        </w:rPr>
        <w:t>.</w:t>
      </w:r>
      <w:r w:rsidR="009F7701" w:rsidRPr="00CC1767">
        <w:rPr>
          <w:rFonts w:ascii="Times New Roman" w:eastAsia="SimSun" w:hAnsi="Times New Roman" w:cs="Times New Roman"/>
        </w:rPr>
        <w:t xml:space="preserve"> 269</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(Taipei: Taiwan Shangwu yinshuguan, 2013), 343.</w:t>
      </w:r>
    </w:p>
  </w:footnote>
  <w:footnote w:id="26">
    <w:p w14:paraId="2A5D0502" w14:textId="63FCDA7C" w:rsidR="00603AAA" w:rsidRPr="00CC1767" w:rsidRDefault="00603AAA"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Poon Ming</w:t>
      </w:r>
      <w:r w:rsidR="007458C0" w:rsidRPr="00CC1767">
        <w:rPr>
          <w:rFonts w:ascii="Times New Roman" w:eastAsia="SimSun" w:hAnsi="Times New Roman" w:cs="Times New Roman"/>
          <w:lang w:eastAsia="zh-CN"/>
        </w:rPr>
        <w:t xml:space="preserve"> K</w:t>
      </w:r>
      <w:r w:rsidRPr="00CC1767">
        <w:rPr>
          <w:rFonts w:ascii="Times New Roman" w:eastAsia="SimSun" w:hAnsi="Times New Roman" w:cs="Times New Roman"/>
          <w:lang w:eastAsia="zh-CN"/>
        </w:rPr>
        <w:t>ay</w:t>
      </w:r>
      <w:r w:rsidR="00B34636"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潘銘基</w:t>
      </w:r>
      <w:r w:rsidRPr="00CC1767">
        <w:rPr>
          <w:rFonts w:ascii="Times New Roman" w:eastAsia="SimSun" w:hAnsi="Times New Roman" w:cs="Times New Roman"/>
          <w:lang w:eastAsia="zh-CN"/>
        </w:rPr>
        <w:t xml:space="preserve">, </w:t>
      </w:r>
      <w:r w:rsidR="00B34636" w:rsidRPr="00CC1767">
        <w:rPr>
          <w:rFonts w:ascii="Times New Roman" w:eastAsia="SimSun" w:hAnsi="Times New Roman" w:cs="Times New Roman"/>
          <w:lang w:eastAsia="zh-CN"/>
        </w:rPr>
        <w:t>“</w:t>
      </w:r>
      <w:r w:rsidRPr="00CC1767">
        <w:rPr>
          <w:rFonts w:ascii="Times New Roman" w:eastAsia="SimSun" w:hAnsi="Times New Roman" w:cs="Times New Roman"/>
        </w:rPr>
        <w:t>Ricang ping</w:t>
      </w:r>
      <w:r w:rsidR="00782017" w:rsidRPr="00CC1767">
        <w:rPr>
          <w:rFonts w:ascii="Times New Roman" w:eastAsia="SimSun" w:hAnsi="Times New Roman" w:cs="Times New Roman"/>
        </w:rPr>
        <w:t>’</w:t>
      </w:r>
      <w:r w:rsidRPr="00CC1767">
        <w:rPr>
          <w:rFonts w:ascii="Times New Roman" w:eastAsia="SimSun" w:hAnsi="Times New Roman" w:cs="Times New Roman"/>
        </w:rPr>
        <w:t>an shidai jiutiaojia ben</w:t>
      </w:r>
      <w:r w:rsidR="00782017" w:rsidRPr="00CC1767">
        <w:rPr>
          <w:rFonts w:ascii="Times New Roman" w:eastAsia="SimSun" w:hAnsi="Times New Roman" w:cs="Times New Roman"/>
        </w:rPr>
        <w:t xml:space="preserve"> </w:t>
      </w:r>
      <w:r w:rsidR="00782017" w:rsidRPr="00CC1767">
        <w:rPr>
          <w:rFonts w:ascii="Times New Roman" w:eastAsia="SimSun" w:hAnsi="Times New Roman" w:cs="Times New Roman"/>
          <w:i/>
          <w:iCs/>
        </w:rPr>
        <w:t xml:space="preserve">Qunshu zhiyao </w:t>
      </w:r>
      <w:r w:rsidR="00782017" w:rsidRPr="00CC1767">
        <w:rPr>
          <w:rFonts w:ascii="Times New Roman" w:eastAsia="SimSun" w:hAnsi="Times New Roman" w:cs="Times New Roman"/>
        </w:rPr>
        <w:t>yanjiu</w:t>
      </w:r>
      <w:r w:rsidR="00AE7B8D" w:rsidRPr="00CC1767">
        <w:rPr>
          <w:rFonts w:ascii="Times New Roman" w:eastAsia="SimSun" w:hAnsi="Times New Roman" w:cs="Times New Roman"/>
        </w:rPr>
        <w:t xml:space="preserve"> </w:t>
      </w:r>
      <w:r w:rsidRPr="00CC1767">
        <w:rPr>
          <w:rFonts w:ascii="Times New Roman" w:eastAsia="SimSun" w:hAnsi="Times New Roman" w:cs="Times New Roman"/>
        </w:rPr>
        <w:t>日藏平安時代九条家本《群書治要》研究</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A Study of the </w:t>
      </w:r>
      <w:r w:rsidRPr="00CC1767">
        <w:rPr>
          <w:rFonts w:ascii="Times New Roman" w:eastAsia="SimSun" w:hAnsi="Times New Roman" w:cs="Times New Roman"/>
          <w:i/>
        </w:rPr>
        <w:t>Qunshu zhiyao</w:t>
      </w:r>
      <w:r w:rsidRPr="00CC1767">
        <w:rPr>
          <w:rFonts w:ascii="Times New Roman" w:eastAsia="SimSun" w:hAnsi="Times New Roman" w:cs="Times New Roman"/>
        </w:rPr>
        <w:t xml:space="preserve"> from Japan’s Heian Period</w:t>
      </w:r>
      <w:r w:rsidRPr="00CC1767">
        <w:rPr>
          <w:rFonts w:ascii="Times New Roman" w:eastAsia="SimSun" w:hAnsi="Times New Roman" w:cs="Times New Roman"/>
          <w:lang w:eastAsia="zh-CN"/>
        </w:rPr>
        <w:t>)</w:t>
      </w:r>
      <w:r w:rsidR="00B34636"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rPr>
        <w:t>Journal of Chinese Studies</w:t>
      </w:r>
      <w:r w:rsidRPr="00CC1767">
        <w:rPr>
          <w:rFonts w:ascii="Times New Roman" w:eastAsia="SimSun" w:hAnsi="Times New Roman" w:cs="Times New Roman"/>
        </w:rPr>
        <w:t xml:space="preserve"> 67 (2018): 2-3.</w:t>
      </w:r>
    </w:p>
  </w:footnote>
  <w:footnote w:id="27">
    <w:p w14:paraId="4D95E7C1" w14:textId="173322D6"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Liu Su </w:t>
      </w:r>
      <w:r w:rsidRPr="00CC1767">
        <w:rPr>
          <w:rFonts w:ascii="Times New Roman" w:eastAsia="SimSun" w:hAnsi="Times New Roman" w:cs="Times New Roman"/>
          <w:lang w:eastAsia="zh-CN"/>
        </w:rPr>
        <w:t>劉肅</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Tang Xinyu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唐新語</w:t>
      </w:r>
      <w:r w:rsidRPr="00CC1767">
        <w:rPr>
          <w:rFonts w:ascii="Times New Roman" w:eastAsia="SimSun" w:hAnsi="Times New Roman" w:cs="Times New Roman"/>
          <w:lang w:eastAsia="zh-CN"/>
        </w:rPr>
        <w:t xml:space="preserve"> (New anecdotes of the Tang dynasty) in Wenyuange </w:t>
      </w:r>
      <w:r w:rsidR="005C60E4" w:rsidRPr="00CC1767">
        <w:rPr>
          <w:rFonts w:ascii="Times New Roman" w:eastAsia="SimSun" w:hAnsi="Times New Roman" w:cs="Times New Roman"/>
          <w:lang w:eastAsia="zh-CN"/>
        </w:rPr>
        <w:t>S</w:t>
      </w:r>
      <w:r w:rsidRPr="00CC1767">
        <w:rPr>
          <w:rFonts w:ascii="Times New Roman" w:eastAsia="SimSun" w:hAnsi="Times New Roman" w:cs="Times New Roman"/>
          <w:lang w:eastAsia="zh-CN"/>
        </w:rPr>
        <w:t>iku quanshu</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文淵閣四庫全書</w:t>
      </w:r>
      <w:r w:rsidR="009F7701" w:rsidRPr="00CC1767">
        <w:rPr>
          <w:rFonts w:ascii="Times New Roman" w:eastAsia="SimSun" w:hAnsi="Times New Roman" w:cs="Times New Roman"/>
          <w:lang w:eastAsia="zh-CN"/>
        </w:rPr>
        <w:t>, vol. 1035</w:t>
      </w:r>
      <w:r w:rsidRPr="00CC1767">
        <w:rPr>
          <w:rFonts w:ascii="Times New Roman" w:eastAsia="SimSun" w:hAnsi="Times New Roman" w:cs="Times New Roman"/>
          <w:lang w:eastAsia="zh-CN"/>
        </w:rPr>
        <w:t xml:space="preserve"> (Taipei: Taiwan Shangwu yinshuguan, 2013), 363.</w:t>
      </w:r>
    </w:p>
  </w:footnote>
  <w:footnote w:id="28">
    <w:p w14:paraId="1E7FB3CB" w14:textId="3A18AE7B"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Ouyang Xiu </w:t>
      </w:r>
      <w:r w:rsidRPr="00CC1767">
        <w:rPr>
          <w:rFonts w:ascii="Times New Roman" w:eastAsia="SimSun" w:hAnsi="Times New Roman" w:cs="Times New Roman"/>
          <w:lang w:eastAsia="zh-CN"/>
        </w:rPr>
        <w:t>歐陽修</w:t>
      </w:r>
      <w:r w:rsidR="00474ABA" w:rsidRPr="00CC1767">
        <w:rPr>
          <w:rFonts w:ascii="Times New Roman" w:eastAsia="SimSun" w:hAnsi="Times New Roman" w:cs="Times New Roman"/>
          <w:lang w:eastAsia="zh-CN"/>
        </w:rPr>
        <w:t>et al</w:t>
      </w:r>
      <w:r w:rsidR="00474ABA" w:rsidRPr="00CC1767">
        <w:rPr>
          <w:rFonts w:ascii="Times New Roman" w:eastAsia="SimSun" w:hAnsi="Times New Roman" w:cs="Times New Roman"/>
          <w:i/>
          <w:iCs/>
          <w:lang w:eastAsia="zh-CN"/>
        </w:rPr>
        <w:t>.</w:t>
      </w:r>
      <w:r w:rsidR="00474ABA" w:rsidRPr="00CC1767">
        <w:rPr>
          <w:rFonts w:ascii="Times New Roman" w:eastAsia="SimSun" w:hAnsi="Times New Roman" w:cs="Times New Roman"/>
          <w:lang w:eastAsia="zh-CN"/>
        </w:rPr>
        <w:t>, eds.</w:t>
      </w:r>
      <w:r w:rsidRPr="00CC1767">
        <w:rPr>
          <w:rFonts w:ascii="Times New Roman" w:eastAsia="SimSun" w:hAnsi="Times New Roman" w:cs="Times New Roman"/>
          <w:lang w:eastAsia="zh-CN"/>
        </w:rPr>
        <w:t>,</w:t>
      </w:r>
      <w:r w:rsidRPr="00CC1767">
        <w:rPr>
          <w:rFonts w:ascii="Times New Roman" w:eastAsia="SimSun" w:hAnsi="Times New Roman" w:cs="Times New Roman"/>
          <w:i/>
          <w:lang w:eastAsia="zh-CN"/>
        </w:rPr>
        <w:t xml:space="preserve"> Xin</w:t>
      </w:r>
      <w:r w:rsidRPr="00CC1767">
        <w:rPr>
          <w:rFonts w:ascii="Times New Roman" w:eastAsia="SimSun" w:hAnsi="Times New Roman" w:cs="Times New Roman"/>
          <w:i/>
          <w:iCs/>
          <w:lang w:eastAsia="zh-CN"/>
        </w:rPr>
        <w:t xml:space="preserve"> Tang shu </w:t>
      </w:r>
      <w:r w:rsidRPr="00CC1767">
        <w:rPr>
          <w:rFonts w:ascii="Times New Roman" w:eastAsia="SimSun" w:hAnsi="Times New Roman" w:cs="Times New Roman"/>
          <w:iCs/>
          <w:lang w:eastAsia="zh-CN"/>
        </w:rPr>
        <w:t>新唐書</w:t>
      </w:r>
      <w:r w:rsidRPr="00CC1767">
        <w:rPr>
          <w:rFonts w:ascii="Times New Roman" w:eastAsia="SimSun" w:hAnsi="Times New Roman" w:cs="Times New Roman"/>
          <w:iCs/>
          <w:lang w:eastAsia="zh-CN"/>
        </w:rPr>
        <w:t xml:space="preserve"> (New History of the Tang dynasty) i</w:t>
      </w:r>
      <w:r w:rsidRPr="00CC1767">
        <w:rPr>
          <w:rFonts w:ascii="Times New Roman" w:eastAsia="SimSun" w:hAnsi="Times New Roman" w:cs="Times New Roman"/>
          <w:lang w:eastAsia="zh-CN"/>
        </w:rPr>
        <w:t xml:space="preserve">n </w:t>
      </w:r>
      <w:r w:rsidRPr="00CC1767">
        <w:rPr>
          <w:rFonts w:ascii="Times New Roman" w:eastAsia="SimSun" w:hAnsi="Times New Roman" w:cs="Times New Roman"/>
          <w:iCs/>
          <w:lang w:eastAsia="zh-CN"/>
        </w:rPr>
        <w:t xml:space="preserve">Wenyuange </w:t>
      </w:r>
      <w:r w:rsidR="005C60E4" w:rsidRPr="00CC1767">
        <w:rPr>
          <w:rFonts w:ascii="Times New Roman" w:eastAsia="SimSun" w:hAnsi="Times New Roman" w:cs="Times New Roman"/>
          <w:iCs/>
          <w:lang w:eastAsia="zh-CN"/>
        </w:rPr>
        <w:t>S</w:t>
      </w:r>
      <w:r w:rsidRPr="00CC1767">
        <w:rPr>
          <w:rFonts w:ascii="Times New Roman" w:eastAsia="SimSun" w:hAnsi="Times New Roman" w:cs="Times New Roman"/>
          <w:iCs/>
          <w:lang w:eastAsia="zh-CN"/>
        </w:rPr>
        <w:t xml:space="preserve">iku quanshu </w:t>
      </w:r>
      <w:r w:rsidRPr="00CC1767">
        <w:rPr>
          <w:rFonts w:ascii="Times New Roman" w:eastAsia="SimSun" w:hAnsi="Times New Roman" w:cs="Times New Roman"/>
          <w:iCs/>
          <w:lang w:eastAsia="zh-CN"/>
        </w:rPr>
        <w:t>文淵閣四庫全書</w:t>
      </w:r>
      <w:r w:rsidR="009F7701" w:rsidRPr="00CC1767">
        <w:rPr>
          <w:rFonts w:ascii="Times New Roman" w:eastAsia="SimSun" w:hAnsi="Times New Roman" w:cs="Times New Roman"/>
        </w:rPr>
        <w:t>, vol. 276</w:t>
      </w:r>
      <w:r w:rsidRPr="00CC1767">
        <w:rPr>
          <w:rFonts w:ascii="Times New Roman" w:eastAsia="SimSun" w:hAnsi="Times New Roman" w:cs="Times New Roman"/>
          <w:iCs/>
          <w:lang w:eastAsia="zh-CN"/>
        </w:rPr>
        <w:t xml:space="preserve"> (Taipei: Taiwan Shangwu yinshuguan, 2013)</w:t>
      </w:r>
      <w:r w:rsidRPr="00CC1767">
        <w:rPr>
          <w:rFonts w:ascii="Times New Roman" w:eastAsia="SimSun" w:hAnsi="Times New Roman" w:cs="Times New Roman"/>
        </w:rPr>
        <w:t>, 11.</w:t>
      </w:r>
    </w:p>
  </w:footnote>
  <w:footnote w:id="29">
    <w:p w14:paraId="24213EA7" w14:textId="5EC8F73F"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EC1C85" w:rsidRPr="00CC1767">
        <w:rPr>
          <w:rFonts w:ascii="Times New Roman" w:eastAsia="SimSun" w:hAnsi="Times New Roman" w:cs="Times New Roman"/>
        </w:rPr>
        <w:t xml:space="preserve">Wang, </w:t>
      </w:r>
      <w:r w:rsidR="00EC1C85" w:rsidRPr="00CC1767">
        <w:rPr>
          <w:rFonts w:ascii="Times New Roman" w:eastAsia="SimSun" w:hAnsi="Times New Roman" w:cs="Times New Roman"/>
          <w:i/>
          <w:iCs/>
        </w:rPr>
        <w:t>Tang huiyao</w:t>
      </w:r>
      <w:r w:rsidR="00EC1C85" w:rsidRPr="00CC1767">
        <w:rPr>
          <w:rFonts w:ascii="Times New Roman" w:eastAsia="SimSun" w:hAnsi="Times New Roman" w:cs="Times New Roman"/>
        </w:rPr>
        <w:t xml:space="preserve">, </w:t>
      </w:r>
      <w:r w:rsidR="008E1B99" w:rsidRPr="00CC1767">
        <w:rPr>
          <w:rFonts w:ascii="Times New Roman" w:eastAsia="SimSun" w:hAnsi="Times New Roman" w:cs="Times New Roman"/>
        </w:rPr>
        <w:t>606</w:t>
      </w:r>
      <w:r w:rsidR="005C60E4" w:rsidRPr="00CC1767">
        <w:rPr>
          <w:rFonts w:ascii="Times New Roman" w:eastAsia="SimSun" w:hAnsi="Times New Roman" w:cs="Times New Roman"/>
        </w:rPr>
        <w:t>:</w:t>
      </w:r>
      <w:r w:rsidR="008E1B99" w:rsidRPr="00CC1767">
        <w:rPr>
          <w:rFonts w:ascii="Times New Roman" w:eastAsia="SimSun" w:hAnsi="Times New Roman" w:cs="Times New Roman"/>
        </w:rPr>
        <w:t>481.</w:t>
      </w:r>
    </w:p>
  </w:footnote>
  <w:footnote w:id="30">
    <w:p w14:paraId="3C457CFC" w14:textId="5EC21037"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8E6F07" w:rsidRPr="00CC1767">
        <w:rPr>
          <w:rFonts w:ascii="Times New Roman" w:eastAsia="SimSun" w:hAnsi="Times New Roman" w:cs="Times New Roman"/>
          <w:lang w:eastAsia="zh-CN"/>
        </w:rPr>
        <w:t>Liu</w:t>
      </w:r>
      <w:r w:rsidR="00FA1573" w:rsidRPr="00CC1767">
        <w:rPr>
          <w:rFonts w:ascii="Times New Roman" w:eastAsia="SimSun" w:hAnsi="Times New Roman" w:cs="Times New Roman"/>
          <w:lang w:eastAsia="zh-CN"/>
        </w:rPr>
        <w:t xml:space="preserve"> et al., eds.</w:t>
      </w:r>
      <w:r w:rsidR="008E6F07" w:rsidRPr="00CC1767">
        <w:rPr>
          <w:rFonts w:ascii="Times New Roman" w:eastAsia="SimSun" w:hAnsi="Times New Roman" w:cs="Times New Roman"/>
          <w:lang w:eastAsia="zh-CN"/>
        </w:rPr>
        <w:t xml:space="preserve">, </w:t>
      </w:r>
      <w:r w:rsidR="008E6F07" w:rsidRPr="00CC1767">
        <w:rPr>
          <w:rFonts w:ascii="Times New Roman" w:eastAsia="SimSun" w:hAnsi="Times New Roman" w:cs="Times New Roman"/>
          <w:i/>
          <w:iCs/>
          <w:lang w:eastAsia="zh-CN"/>
        </w:rPr>
        <w:t>Jiu Tang shu</w:t>
      </w:r>
      <w:r w:rsidR="008E6F07" w:rsidRPr="00CC1767">
        <w:rPr>
          <w:rFonts w:ascii="Times New Roman" w:eastAsia="SimSun" w:hAnsi="Times New Roman" w:cs="Times New Roman"/>
          <w:lang w:eastAsia="zh-CN"/>
        </w:rPr>
        <w:t>, 269</w:t>
      </w:r>
      <w:r w:rsidR="005C60E4" w:rsidRPr="00CC1767">
        <w:rPr>
          <w:rFonts w:ascii="Times New Roman" w:eastAsia="SimSun" w:hAnsi="Times New Roman" w:cs="Times New Roman"/>
          <w:lang w:eastAsia="zh-CN"/>
        </w:rPr>
        <w:t>:</w:t>
      </w:r>
      <w:r w:rsidR="008E6F07" w:rsidRPr="00CC1767">
        <w:rPr>
          <w:rFonts w:ascii="Times New Roman" w:eastAsia="SimSun" w:hAnsi="Times New Roman" w:cs="Times New Roman"/>
          <w:lang w:eastAsia="zh-CN"/>
        </w:rPr>
        <w:t xml:space="preserve">665; </w:t>
      </w:r>
      <w:r w:rsidR="00E34EF5" w:rsidRPr="00CC1767">
        <w:rPr>
          <w:rFonts w:ascii="Times New Roman" w:eastAsia="SimSun" w:hAnsi="Times New Roman" w:cs="Times New Roman"/>
          <w:lang w:eastAsia="zh-CN"/>
        </w:rPr>
        <w:t xml:space="preserve">Xie Baocheng </w:t>
      </w:r>
      <w:r w:rsidR="00E34EF5" w:rsidRPr="00CC1767">
        <w:rPr>
          <w:rFonts w:ascii="Times New Roman" w:eastAsia="SimSun" w:hAnsi="Times New Roman" w:cs="Times New Roman"/>
          <w:lang w:eastAsia="zh-CN"/>
        </w:rPr>
        <w:t>謝保成</w:t>
      </w:r>
      <w:r w:rsidR="00E34EF5" w:rsidRPr="00CC1767">
        <w:rPr>
          <w:rFonts w:ascii="Times New Roman" w:eastAsia="SimSun" w:hAnsi="Times New Roman" w:cs="Times New Roman"/>
          <w:lang w:eastAsia="zh-CN"/>
        </w:rPr>
        <w:t>, ed.</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Zhenguan zhengyao jijiao </w:t>
      </w:r>
      <w:r w:rsidRPr="00CC1767">
        <w:rPr>
          <w:rFonts w:ascii="Times New Roman" w:eastAsia="SimSun" w:hAnsi="Times New Roman" w:cs="Times New Roman"/>
          <w:lang w:eastAsia="zh-CN"/>
        </w:rPr>
        <w:t>貞觀政要集校</w:t>
      </w:r>
      <w:r w:rsidRPr="00CC1767">
        <w:rPr>
          <w:rFonts w:ascii="Times New Roman" w:eastAsia="SimSun" w:hAnsi="Times New Roman" w:cs="Times New Roman"/>
          <w:lang w:eastAsia="zh-CN"/>
        </w:rPr>
        <w:t xml:space="preserve"> (Collected annotations of the </w:t>
      </w:r>
      <w:r w:rsidR="00EC1C85" w:rsidRPr="00CC1767">
        <w:rPr>
          <w:rFonts w:ascii="Times New Roman" w:eastAsia="SimSun" w:hAnsi="Times New Roman" w:cs="Times New Roman"/>
          <w:i/>
          <w:iCs/>
          <w:lang w:eastAsia="zh-CN"/>
        </w:rPr>
        <w:t>E</w:t>
      </w:r>
      <w:r w:rsidRPr="00CC1767">
        <w:rPr>
          <w:rFonts w:ascii="Times New Roman" w:eastAsia="SimSun" w:hAnsi="Times New Roman" w:cs="Times New Roman"/>
          <w:i/>
          <w:iCs/>
          <w:lang w:eastAsia="zh-CN"/>
        </w:rPr>
        <w:t>ssentials</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of </w:t>
      </w:r>
      <w:r w:rsidR="00EC1C85" w:rsidRPr="00CC1767">
        <w:rPr>
          <w:rFonts w:ascii="Times New Roman" w:eastAsia="SimSun" w:hAnsi="Times New Roman" w:cs="Times New Roman"/>
          <w:i/>
          <w:iCs/>
          <w:lang w:eastAsia="zh-CN"/>
        </w:rPr>
        <w:t>G</w:t>
      </w:r>
      <w:r w:rsidRPr="00CC1767">
        <w:rPr>
          <w:rFonts w:ascii="Times New Roman" w:eastAsia="SimSun" w:hAnsi="Times New Roman" w:cs="Times New Roman"/>
          <w:i/>
          <w:iCs/>
          <w:lang w:eastAsia="zh-CN"/>
        </w:rPr>
        <w:t>overn</w:t>
      </w:r>
      <w:r w:rsidR="00EC1C85" w:rsidRPr="00CC1767">
        <w:rPr>
          <w:rFonts w:ascii="Times New Roman" w:eastAsia="SimSun" w:hAnsi="Times New Roman" w:cs="Times New Roman"/>
          <w:i/>
          <w:iCs/>
          <w:lang w:eastAsia="zh-CN"/>
        </w:rPr>
        <w:t>ment</w:t>
      </w:r>
      <w:r w:rsidRPr="00CC1767">
        <w:rPr>
          <w:rFonts w:ascii="Times New Roman" w:eastAsia="SimSun" w:hAnsi="Times New Roman" w:cs="Times New Roman"/>
          <w:i/>
          <w:iCs/>
          <w:lang w:eastAsia="zh-CN"/>
        </w:rPr>
        <w:t xml:space="preserve"> </w:t>
      </w:r>
      <w:r w:rsidR="00EC1C85" w:rsidRPr="00CC1767">
        <w:rPr>
          <w:rFonts w:ascii="Times New Roman" w:eastAsia="SimSun" w:hAnsi="Times New Roman" w:cs="Times New Roman"/>
          <w:i/>
          <w:iCs/>
          <w:lang w:eastAsia="zh-CN"/>
        </w:rPr>
        <w:t xml:space="preserve">from </w:t>
      </w:r>
      <w:r w:rsidRPr="00CC1767">
        <w:rPr>
          <w:rFonts w:ascii="Times New Roman" w:eastAsia="SimSun" w:hAnsi="Times New Roman" w:cs="Times New Roman"/>
          <w:i/>
          <w:iCs/>
          <w:lang w:eastAsia="zh-CN"/>
        </w:rPr>
        <w:t xml:space="preserve">the Zhenguan </w:t>
      </w:r>
      <w:r w:rsidR="00EC1C85" w:rsidRPr="00CC1767">
        <w:rPr>
          <w:rFonts w:ascii="Times New Roman" w:eastAsia="SimSun" w:hAnsi="Times New Roman" w:cs="Times New Roman"/>
          <w:i/>
          <w:iCs/>
          <w:lang w:eastAsia="zh-CN"/>
        </w:rPr>
        <w:t>Reign</w:t>
      </w:r>
      <w:r w:rsidRPr="00CC1767">
        <w:rPr>
          <w:rFonts w:ascii="Times New Roman" w:eastAsia="SimSun" w:hAnsi="Times New Roman" w:cs="Times New Roman"/>
          <w:lang w:eastAsia="zh-CN"/>
        </w:rPr>
        <w:t>)</w:t>
      </w:r>
      <w:r w:rsidR="005C60E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(Beijing: Zhonghua shuju, 2003), 37.</w:t>
      </w:r>
    </w:p>
  </w:footnote>
  <w:footnote w:id="31">
    <w:p w14:paraId="50D8A4D1" w14:textId="258422D2"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458C0" w:rsidRPr="00CC1767">
        <w:rPr>
          <w:rFonts w:ascii="Times New Roman" w:eastAsia="SimSun" w:hAnsi="Times New Roman" w:cs="Times New Roman"/>
        </w:rPr>
        <w:t xml:space="preserve">Ji Yun </w:t>
      </w:r>
      <w:r w:rsidR="007458C0" w:rsidRPr="00CC1767">
        <w:rPr>
          <w:rFonts w:ascii="Times New Roman" w:eastAsia="SimSun" w:hAnsi="Times New Roman" w:cs="Times New Roman"/>
        </w:rPr>
        <w:t>紀昀</w:t>
      </w:r>
      <w:r w:rsidR="007458C0" w:rsidRPr="00CC1767">
        <w:rPr>
          <w:rFonts w:ascii="Times New Roman" w:eastAsia="SimSun" w:hAnsi="Times New Roman" w:cs="Times New Roman"/>
        </w:rPr>
        <w:t xml:space="preserve"> et al., “</w:t>
      </w:r>
      <w:r w:rsidR="007458C0" w:rsidRPr="00CC1767">
        <w:rPr>
          <w:rFonts w:ascii="Times New Roman" w:eastAsia="SimSun" w:hAnsi="Times New Roman" w:cs="Times New Roman"/>
          <w:i/>
          <w:iCs/>
        </w:rPr>
        <w:t xml:space="preserve">Tang xinyu Siku tiyao </w:t>
      </w:r>
      <w:r w:rsidR="007458C0" w:rsidRPr="00CC1767">
        <w:rPr>
          <w:rFonts w:ascii="Times New Roman" w:eastAsia="SimSun" w:hAnsi="Times New Roman" w:cs="Times New Roman"/>
        </w:rPr>
        <w:t>唐新語四庫提要</w:t>
      </w:r>
      <w:r w:rsidR="007458C0" w:rsidRPr="00CC1767">
        <w:rPr>
          <w:rFonts w:ascii="Times New Roman" w:eastAsia="SimSun" w:hAnsi="Times New Roman" w:cs="Times New Roman"/>
        </w:rPr>
        <w:t>” (</w:t>
      </w:r>
      <w:r w:rsidR="007458C0" w:rsidRPr="00CC1767">
        <w:rPr>
          <w:rFonts w:ascii="Times New Roman" w:eastAsia="SimSun" w:hAnsi="Times New Roman" w:cs="Times New Roman"/>
          <w:i/>
          <w:iCs/>
        </w:rPr>
        <w:t>Siku</w:t>
      </w:r>
      <w:r w:rsidR="007458C0" w:rsidRPr="00CC1767">
        <w:rPr>
          <w:rFonts w:ascii="Times New Roman" w:eastAsia="SimSun" w:hAnsi="Times New Roman" w:cs="Times New Roman"/>
        </w:rPr>
        <w:t xml:space="preserve"> bibliographic abstract for the </w:t>
      </w:r>
      <w:r w:rsidR="007458C0" w:rsidRPr="00CC1767">
        <w:rPr>
          <w:rFonts w:ascii="Times New Roman" w:eastAsia="SimSun" w:hAnsi="Times New Roman" w:cs="Times New Roman"/>
          <w:i/>
          <w:iCs/>
        </w:rPr>
        <w:t>Tang Xinyu</w:t>
      </w:r>
      <w:r w:rsidR="007458C0" w:rsidRPr="00CC1767">
        <w:rPr>
          <w:rFonts w:ascii="Times New Roman" w:eastAsia="SimSun" w:hAnsi="Times New Roman" w:cs="Times New Roman"/>
        </w:rPr>
        <w:t xml:space="preserve">) in Liu Su </w:t>
      </w:r>
      <w:r w:rsidR="007458C0" w:rsidRPr="00CC1767">
        <w:rPr>
          <w:rFonts w:ascii="Times New Roman" w:eastAsia="SimSun" w:hAnsi="Times New Roman" w:cs="Times New Roman"/>
        </w:rPr>
        <w:t>劉肅</w:t>
      </w:r>
      <w:r w:rsidR="007458C0" w:rsidRPr="00CC1767">
        <w:rPr>
          <w:rFonts w:ascii="Times New Roman" w:eastAsia="SimSun" w:hAnsi="Times New Roman" w:cs="Times New Roman"/>
        </w:rPr>
        <w:t xml:space="preserve">, </w:t>
      </w:r>
      <w:r w:rsidR="007458C0" w:rsidRPr="00CC1767">
        <w:rPr>
          <w:rFonts w:ascii="Times New Roman" w:eastAsia="SimSun" w:hAnsi="Times New Roman" w:cs="Times New Roman"/>
          <w:i/>
          <w:iCs/>
        </w:rPr>
        <w:t>Tang Xinyu</w:t>
      </w:r>
      <w:r w:rsidR="007458C0" w:rsidRPr="00CC1767">
        <w:rPr>
          <w:rFonts w:ascii="Times New Roman" w:eastAsia="SimSun" w:hAnsi="Times New Roman" w:cs="Times New Roman"/>
        </w:rPr>
        <w:t xml:space="preserve"> </w:t>
      </w:r>
      <w:r w:rsidR="007458C0" w:rsidRPr="00CC1767">
        <w:rPr>
          <w:rFonts w:ascii="Times New Roman" w:eastAsia="SimSun" w:hAnsi="Times New Roman" w:cs="Times New Roman"/>
        </w:rPr>
        <w:t>唐新語</w:t>
      </w:r>
      <w:r w:rsidR="007458C0" w:rsidRPr="00CC1767">
        <w:rPr>
          <w:rFonts w:ascii="Times New Roman" w:eastAsia="SimSun" w:hAnsi="Times New Roman" w:cs="Times New Roman"/>
        </w:rPr>
        <w:t xml:space="preserve"> (New anecdotes of the Tang dynasty) in Wenyuange Siku quanshu</w:t>
      </w:r>
      <w:r w:rsidR="007458C0" w:rsidRPr="00CC1767">
        <w:rPr>
          <w:rFonts w:ascii="Times New Roman" w:eastAsia="SimSun" w:hAnsi="Times New Roman" w:cs="Times New Roman"/>
          <w:i/>
          <w:iCs/>
        </w:rPr>
        <w:t xml:space="preserve"> </w:t>
      </w:r>
      <w:r w:rsidR="007458C0" w:rsidRPr="00CC1767">
        <w:rPr>
          <w:rFonts w:ascii="Times New Roman" w:eastAsia="SimSun" w:hAnsi="Times New Roman" w:cs="Times New Roman"/>
        </w:rPr>
        <w:t>文淵閣四庫全書</w:t>
      </w:r>
      <w:r w:rsidR="007458C0" w:rsidRPr="00CC1767">
        <w:rPr>
          <w:rFonts w:ascii="Times New Roman" w:eastAsia="SimSun" w:hAnsi="Times New Roman" w:cs="Times New Roman"/>
        </w:rPr>
        <w:t>, vol. 1035 (Taipei: Taiwan Shangwu yinshuguan, 2013), 287-288</w:t>
      </w:r>
      <w:r w:rsidRPr="00CC1767">
        <w:rPr>
          <w:rFonts w:ascii="Times New Roman" w:eastAsia="SimSun" w:hAnsi="Times New Roman" w:cs="Times New Roman"/>
          <w:lang w:eastAsia="zh-CN"/>
        </w:rPr>
        <w:t>.</w:t>
      </w:r>
    </w:p>
  </w:footnote>
  <w:footnote w:id="32">
    <w:p w14:paraId="2237B487" w14:textId="47C79EAD" w:rsidR="00603AAA" w:rsidRPr="00CC1767" w:rsidRDefault="00603AAA" w:rsidP="003C0C96">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Ruan Yuan</w:t>
      </w:r>
      <w:r w:rsidR="00EC1C85" w:rsidRPr="00CC1767">
        <w:rPr>
          <w:rFonts w:ascii="Times New Roman" w:eastAsia="SimSun" w:hAnsi="Times New Roman" w:cs="Times New Roman"/>
          <w:lang w:eastAsia="zh-CN"/>
        </w:rPr>
        <w:t xml:space="preserve"> </w:t>
      </w:r>
      <w:r w:rsidR="00EC1C85" w:rsidRPr="00CC1767">
        <w:rPr>
          <w:rFonts w:ascii="Times New Roman" w:eastAsia="SimSun" w:hAnsi="Times New Roman" w:cs="Times New Roman"/>
          <w:lang w:eastAsia="zh-CN"/>
        </w:rPr>
        <w:t>阮元</w:t>
      </w:r>
      <w:r w:rsidRPr="00CC1767">
        <w:rPr>
          <w:rFonts w:ascii="Times New Roman" w:eastAsia="SimSun" w:hAnsi="Times New Roman" w:cs="Times New Roman"/>
          <w:lang w:eastAsia="zh-CN"/>
        </w:rPr>
        <w:t xml:space="preserve">, </w:t>
      </w:r>
      <w:r w:rsidR="005C60E4" w:rsidRPr="00CC1767">
        <w:rPr>
          <w:rFonts w:ascii="Times New Roman" w:eastAsia="SimSun" w:hAnsi="Times New Roman" w:cs="Times New Roman"/>
          <w:lang w:eastAsia="zh-CN"/>
        </w:rPr>
        <w:t>“</w:t>
      </w:r>
      <w:r w:rsidR="005C60E4" w:rsidRPr="00CC1767">
        <w:rPr>
          <w:rFonts w:ascii="Times New Roman" w:eastAsia="SimSun" w:hAnsi="Times New Roman" w:cs="Times New Roman"/>
          <w:i/>
          <w:iCs/>
          <w:lang w:eastAsia="zh-CN"/>
        </w:rPr>
        <w:t>Qunshu zhiyao wushijuan tiyao</w:t>
      </w:r>
      <w:r w:rsidR="005C60E4" w:rsidRPr="00CC1767">
        <w:rPr>
          <w:rFonts w:ascii="Times New Roman" w:eastAsia="SimSun" w:hAnsi="Times New Roman" w:cs="Times New Roman"/>
          <w:lang w:eastAsia="zh-CN"/>
        </w:rPr>
        <w:t xml:space="preserve"> </w:t>
      </w:r>
      <w:r w:rsidR="005C60E4" w:rsidRPr="00CC1767">
        <w:rPr>
          <w:rFonts w:ascii="Times New Roman" w:eastAsia="SimSun" w:hAnsi="Times New Roman" w:cs="Times New Roman"/>
          <w:lang w:eastAsia="zh-CN"/>
        </w:rPr>
        <w:t>群書治要五十卷提要</w:t>
      </w:r>
      <w:r w:rsidR="005C60E4" w:rsidRPr="00CC1767">
        <w:rPr>
          <w:rFonts w:ascii="Times New Roman" w:eastAsia="SimSun" w:hAnsi="Times New Roman" w:cs="Times New Roman"/>
          <w:lang w:eastAsia="zh-CN"/>
        </w:rPr>
        <w:t>” (Bibliographic abstract for the fifty scrolls</w:t>
      </w:r>
      <w:r w:rsidR="005C60E4" w:rsidRPr="00CC1767">
        <w:rPr>
          <w:rFonts w:ascii="Times New Roman" w:eastAsia="SimSun" w:hAnsi="Times New Roman" w:cs="Times New Roman"/>
          <w:i/>
          <w:iCs/>
          <w:lang w:eastAsia="zh-CN"/>
        </w:rPr>
        <w:t xml:space="preserve"> </w:t>
      </w:r>
      <w:r w:rsidR="005C60E4" w:rsidRPr="00CC1767">
        <w:rPr>
          <w:rFonts w:ascii="Times New Roman" w:eastAsia="SimSun" w:hAnsi="Times New Roman" w:cs="Times New Roman"/>
          <w:lang w:eastAsia="zh-CN"/>
        </w:rPr>
        <w:t xml:space="preserve">of the </w:t>
      </w:r>
      <w:r w:rsidR="005C60E4" w:rsidRPr="00CC1767">
        <w:rPr>
          <w:rFonts w:ascii="Times New Roman" w:eastAsia="SimSun" w:hAnsi="Times New Roman" w:cs="Times New Roman"/>
          <w:i/>
          <w:iCs/>
          <w:lang w:eastAsia="zh-CN"/>
        </w:rPr>
        <w:t>Qunshu zhiyao</w:t>
      </w:r>
      <w:r w:rsidR="005C60E4" w:rsidRPr="00CC1767">
        <w:rPr>
          <w:rFonts w:ascii="Times New Roman" w:eastAsia="SimSun" w:hAnsi="Times New Roman" w:cs="Times New Roman"/>
          <w:lang w:eastAsia="zh-CN"/>
        </w:rPr>
        <w:t xml:space="preserve">) in Ruan Yuan </w:t>
      </w:r>
      <w:r w:rsidR="005C60E4" w:rsidRPr="00CC1767">
        <w:rPr>
          <w:rFonts w:ascii="Times New Roman" w:eastAsia="SimSun" w:hAnsi="Times New Roman" w:cs="Times New Roman"/>
          <w:lang w:eastAsia="zh-CN"/>
        </w:rPr>
        <w:t>阮元</w:t>
      </w:r>
      <w:r w:rsidR="005C60E4" w:rsidRPr="00CC1767">
        <w:rPr>
          <w:rFonts w:ascii="Times New Roman" w:eastAsia="SimSun" w:hAnsi="Times New Roman" w:cs="Times New Roman"/>
          <w:lang w:eastAsia="zh-CN"/>
        </w:rPr>
        <w:t xml:space="preserve">, </w:t>
      </w:r>
      <w:r w:rsidR="005C60E4" w:rsidRPr="00CC1767">
        <w:rPr>
          <w:rFonts w:ascii="Times New Roman" w:eastAsia="SimSun" w:hAnsi="Times New Roman" w:cs="Times New Roman"/>
          <w:i/>
          <w:iCs/>
          <w:lang w:eastAsia="zh-CN"/>
        </w:rPr>
        <w:t xml:space="preserve">Yanjing shi ji </w:t>
      </w:r>
      <w:r w:rsidR="005C60E4" w:rsidRPr="00CC1767">
        <w:rPr>
          <w:rFonts w:ascii="Times New Roman" w:eastAsia="SimSun" w:hAnsi="Times New Roman" w:cs="Times New Roman"/>
        </w:rPr>
        <w:t>揅經室集</w:t>
      </w:r>
      <w:r w:rsidR="005C60E4" w:rsidRPr="00CC1767">
        <w:rPr>
          <w:rFonts w:ascii="Times New Roman" w:eastAsia="SimSun" w:hAnsi="Times New Roman" w:cs="Times New Roman"/>
          <w:lang w:eastAsia="zh-CN"/>
        </w:rPr>
        <w:t xml:space="preserve"> (Collected writings of the Studio for Studying the Classics), ed. Deng Jingyuan </w:t>
      </w:r>
      <w:r w:rsidR="005C60E4" w:rsidRPr="00CC1767">
        <w:rPr>
          <w:rFonts w:ascii="Times New Roman" w:eastAsia="SimSun" w:hAnsi="Times New Roman" w:cs="Times New Roman"/>
        </w:rPr>
        <w:t>鄧經元</w:t>
      </w:r>
      <w:r w:rsidR="003C0C96" w:rsidRPr="00CC1767">
        <w:rPr>
          <w:rFonts w:ascii="Times New Roman" w:eastAsia="SimSun" w:hAnsi="Times New Roman" w:cs="Times New Roman"/>
          <w:lang w:eastAsia="zh-CN"/>
        </w:rPr>
        <w:t>, vol. 2</w:t>
      </w:r>
      <w:r w:rsidR="005C60E4" w:rsidRPr="00CC1767">
        <w:rPr>
          <w:rFonts w:ascii="Times New Roman" w:eastAsia="SimSun" w:hAnsi="Times New Roman" w:cs="Times New Roman"/>
          <w:lang w:eastAsia="zh-CN"/>
        </w:rPr>
        <w:t xml:space="preserve"> (Beijing: Zhonghua shuju, 1993), </w:t>
      </w:r>
      <w:r w:rsidR="003C0C96" w:rsidRPr="00CC1767">
        <w:rPr>
          <w:rFonts w:ascii="Times New Roman" w:eastAsia="SimSun" w:hAnsi="Times New Roman" w:cs="Times New Roman"/>
          <w:lang w:eastAsia="zh-CN"/>
        </w:rPr>
        <w:t>1216.</w:t>
      </w:r>
      <w:r w:rsidR="005C60E4" w:rsidRPr="00CC1767">
        <w:rPr>
          <w:rFonts w:ascii="Times New Roman" w:eastAsia="SimSun" w:hAnsi="Times New Roman" w:cs="Times New Roman"/>
          <w:lang w:eastAsia="zh-CN"/>
        </w:rPr>
        <w:t xml:space="preserve"> </w:t>
      </w:r>
    </w:p>
  </w:footnote>
  <w:footnote w:id="33">
    <w:p w14:paraId="4E156746" w14:textId="6D118FA8"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Wu Gang</w:t>
      </w:r>
      <w:r w:rsidR="00EC1C85" w:rsidRPr="00CC1767">
        <w:rPr>
          <w:rFonts w:ascii="Times New Roman" w:eastAsia="SimSun" w:hAnsi="Times New Roman" w:cs="Times New Roman"/>
        </w:rPr>
        <w:t xml:space="preserve"> </w:t>
      </w:r>
      <w:r w:rsidRPr="00CC1767">
        <w:rPr>
          <w:rFonts w:ascii="Times New Roman" w:eastAsia="SimSun" w:hAnsi="Times New Roman" w:cs="Times New Roman"/>
        </w:rPr>
        <w:t>吳剛</w:t>
      </w:r>
      <w:r w:rsidRPr="00CC1767">
        <w:rPr>
          <w:rFonts w:ascii="Times New Roman" w:eastAsia="SimSun" w:hAnsi="Times New Roman" w:cs="Times New Roman"/>
        </w:rPr>
        <w:t>, “</w:t>
      </w:r>
      <w:r w:rsidRPr="00CC1767">
        <w:rPr>
          <w:rFonts w:ascii="Times New Roman" w:eastAsia="SimSun" w:hAnsi="Times New Roman" w:cs="Times New Roman"/>
          <w:i/>
          <w:iCs/>
        </w:rPr>
        <w:t xml:space="preserve">Cong Qunshu zhiyao kan </w:t>
      </w:r>
      <w:r w:rsidR="00D81A74" w:rsidRPr="00CC1767">
        <w:rPr>
          <w:rFonts w:ascii="Times New Roman" w:eastAsia="SimSun" w:hAnsi="Times New Roman" w:cs="Times New Roman"/>
          <w:i/>
          <w:iCs/>
        </w:rPr>
        <w:t>Z</w:t>
      </w:r>
      <w:r w:rsidRPr="00CC1767">
        <w:rPr>
          <w:rFonts w:ascii="Times New Roman" w:eastAsia="SimSun" w:hAnsi="Times New Roman" w:cs="Times New Roman"/>
          <w:i/>
          <w:iCs/>
        </w:rPr>
        <w:t>henguan</w:t>
      </w:r>
      <w:r w:rsidR="00D81A74" w:rsidRPr="00CC1767">
        <w:rPr>
          <w:rFonts w:ascii="Times New Roman" w:eastAsia="SimSun" w:hAnsi="Times New Roman" w:cs="Times New Roman"/>
          <w:i/>
          <w:iCs/>
        </w:rPr>
        <w:t xml:space="preserve"> </w:t>
      </w:r>
      <w:r w:rsidRPr="00CC1767">
        <w:rPr>
          <w:rFonts w:ascii="Times New Roman" w:eastAsia="SimSun" w:hAnsi="Times New Roman" w:cs="Times New Roman"/>
          <w:i/>
          <w:iCs/>
        </w:rPr>
        <w:t>junchen de zhiguo linian</w:t>
      </w:r>
      <w:r w:rsidRPr="00CC1767">
        <w:rPr>
          <w:rFonts w:ascii="Times New Roman" w:eastAsia="SimSun" w:hAnsi="Times New Roman" w:cs="Times New Roman"/>
        </w:rPr>
        <w:t xml:space="preserve"> </w:t>
      </w:r>
      <w:r w:rsidRPr="00CC1767">
        <w:rPr>
          <w:rFonts w:ascii="Times New Roman" w:eastAsia="SimSun" w:hAnsi="Times New Roman" w:cs="Times New Roman"/>
        </w:rPr>
        <w:t>從群書治要看貞觀君臣的治國理念</w:t>
      </w:r>
      <w:r w:rsidR="00D81A74" w:rsidRPr="00CC1767">
        <w:rPr>
          <w:rFonts w:ascii="Times New Roman" w:eastAsia="SimSun" w:hAnsi="Times New Roman" w:cs="Times New Roman"/>
        </w:rPr>
        <w:t>”</w:t>
      </w:r>
      <w:r w:rsidRPr="00CC1767">
        <w:rPr>
          <w:rFonts w:ascii="Times New Roman" w:eastAsia="SimSun" w:hAnsi="Times New Roman" w:cs="Times New Roman"/>
        </w:rPr>
        <w:t xml:space="preserve"> (Understanding the political governance of the Zhenguan reign-period through </w:t>
      </w:r>
      <w:r w:rsidRPr="00CC1767">
        <w:rPr>
          <w:rFonts w:ascii="Times New Roman" w:eastAsia="SimSun" w:hAnsi="Times New Roman" w:cs="Times New Roman"/>
          <w:i/>
          <w:iCs/>
        </w:rPr>
        <w:t>Qunshu zhiyao</w:t>
      </w:r>
      <w:r w:rsidRPr="00CC1767">
        <w:rPr>
          <w:rFonts w:ascii="Times New Roman" w:eastAsia="SimSun" w:hAnsi="Times New Roman" w:cs="Times New Roman"/>
        </w:rPr>
        <w:t>), Masters thesis, Shaanxi Normal University, 2009, 2.</w:t>
      </w:r>
    </w:p>
  </w:footnote>
  <w:footnote w:id="34">
    <w:p w14:paraId="04106497" w14:textId="67975093" w:rsidR="00A001DC" w:rsidRPr="00CC1767" w:rsidRDefault="00A001DC">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Tian Xiaofei, “Literary Learning: Encyclopedias and Epitomes” in </w:t>
      </w:r>
      <w:r w:rsidRPr="00CC1767">
        <w:rPr>
          <w:rFonts w:ascii="Times New Roman" w:eastAsia="SimSun" w:hAnsi="Times New Roman" w:cs="Times New Roman"/>
          <w:i/>
          <w:iCs/>
        </w:rPr>
        <w:t>The</w:t>
      </w:r>
      <w:r w:rsidRPr="00CC1767">
        <w:rPr>
          <w:rFonts w:ascii="Times New Roman" w:eastAsia="SimSun" w:hAnsi="Times New Roman" w:cs="Times New Roman"/>
        </w:rPr>
        <w:t xml:space="preserve"> </w:t>
      </w:r>
      <w:r w:rsidRPr="00CC1767">
        <w:rPr>
          <w:rFonts w:ascii="Times New Roman" w:eastAsia="SimSun" w:hAnsi="Times New Roman" w:cs="Times New Roman"/>
          <w:i/>
          <w:iCs/>
        </w:rPr>
        <w:t>Oxford Handbook of Classical Chinese Literature (1000 BCE</w:t>
      </w:r>
      <w:r w:rsidRPr="00CC1767">
        <w:rPr>
          <w:rFonts w:ascii="Times New Roman" w:eastAsia="SimSun" w:hAnsi="Times New Roman" w:cs="Times New Roman"/>
          <w:i/>
          <w:iCs/>
          <w:kern w:val="0"/>
          <w:lang w:eastAsia="zh-CN"/>
        </w:rPr>
        <w:t>–900 CE)</w:t>
      </w:r>
      <w:r w:rsidRPr="00CC1767">
        <w:rPr>
          <w:rFonts w:ascii="Times New Roman" w:eastAsia="SimSun" w:hAnsi="Times New Roman" w:cs="Times New Roman"/>
          <w:kern w:val="0"/>
          <w:lang w:eastAsia="zh-CN"/>
        </w:rPr>
        <w:t>, ed</w:t>
      </w:r>
      <w:r w:rsidR="003C0C96" w:rsidRPr="00CC1767">
        <w:rPr>
          <w:rFonts w:ascii="Times New Roman" w:eastAsia="SimSun" w:hAnsi="Times New Roman" w:cs="Times New Roman"/>
          <w:kern w:val="0"/>
          <w:lang w:eastAsia="zh-CN"/>
        </w:rPr>
        <w:t>s</w:t>
      </w:r>
      <w:r w:rsidRPr="00CC1767">
        <w:rPr>
          <w:rFonts w:ascii="Times New Roman" w:eastAsia="SimSun" w:hAnsi="Times New Roman" w:cs="Times New Roman"/>
          <w:kern w:val="0"/>
          <w:lang w:eastAsia="zh-CN"/>
        </w:rPr>
        <w:t xml:space="preserve">. Wiebke Denecke et al. (New York: Oxford University Press, 2017), </w:t>
      </w:r>
      <w:r w:rsidRPr="00CC1767">
        <w:rPr>
          <w:rFonts w:ascii="Times New Roman" w:eastAsia="SimSun" w:hAnsi="Times New Roman" w:cs="Times New Roman"/>
        </w:rPr>
        <w:t>143</w:t>
      </w:r>
      <w:r w:rsidR="00B16F5A" w:rsidRPr="00CC1767">
        <w:rPr>
          <w:rFonts w:ascii="Times New Roman" w:eastAsia="SimSun" w:hAnsi="Times New Roman" w:cs="Times New Roman"/>
        </w:rPr>
        <w:t>-144</w:t>
      </w:r>
      <w:r w:rsidRPr="00CC1767">
        <w:rPr>
          <w:rFonts w:ascii="Times New Roman" w:eastAsia="SimSun" w:hAnsi="Times New Roman" w:cs="Times New Roman"/>
          <w:iCs/>
          <w:kern w:val="0"/>
          <w:lang w:eastAsia="zh-CN"/>
        </w:rPr>
        <w:t>.</w:t>
      </w:r>
    </w:p>
  </w:footnote>
  <w:footnote w:id="35">
    <w:p w14:paraId="2627C62B" w14:textId="3B49B863"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Cynthia L. Chennault et al., </w:t>
      </w:r>
      <w:r w:rsidR="006C1B19" w:rsidRPr="00CC1767">
        <w:rPr>
          <w:rFonts w:ascii="Times New Roman" w:eastAsia="SimSun" w:hAnsi="Times New Roman" w:cs="Times New Roman"/>
        </w:rPr>
        <w:t xml:space="preserve">eds., </w:t>
      </w:r>
      <w:r w:rsidRPr="00CC1767">
        <w:rPr>
          <w:rFonts w:ascii="Times New Roman" w:eastAsia="SimSun" w:hAnsi="Times New Roman" w:cs="Times New Roman"/>
          <w:i/>
          <w:iCs/>
        </w:rPr>
        <w:t>Early Medieval Chinese Texts – A Bibliographical Guide</w:t>
      </w:r>
      <w:r w:rsidRPr="00CC1767">
        <w:rPr>
          <w:rFonts w:ascii="Times New Roman" w:eastAsia="SimSun" w:hAnsi="Times New Roman" w:cs="Times New Roman"/>
        </w:rPr>
        <w:t xml:space="preserve"> (Berkeley: Institute of East Asian Studies, 2015), 24-25, 331; Endymion Porter Wilkinson, </w:t>
      </w:r>
      <w:r w:rsidRPr="00CC1767">
        <w:rPr>
          <w:rFonts w:ascii="Times New Roman" w:eastAsia="SimSun" w:hAnsi="Times New Roman" w:cs="Times New Roman"/>
          <w:i/>
          <w:iCs/>
        </w:rPr>
        <w:t>Chinese History: A New Manual</w:t>
      </w:r>
      <w:r w:rsidRPr="00CC1767">
        <w:rPr>
          <w:rFonts w:ascii="Times New Roman" w:eastAsia="SimSun" w:hAnsi="Times New Roman" w:cs="Times New Roman"/>
        </w:rPr>
        <w:t>, fifth ed. (Cambridge: Endymion Wilkinson c/o Harvard University Asia Center, 2018), 1081.</w:t>
      </w:r>
    </w:p>
  </w:footnote>
  <w:footnote w:id="36">
    <w:p w14:paraId="25C6A0A3" w14:textId="77777777" w:rsidR="00D572CD" w:rsidRPr="00CC1767" w:rsidRDefault="00D572CD" w:rsidP="00D572CD">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Wang, “Reading for Rule: Emperor Taizong of Tang and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38.</w:t>
      </w:r>
    </w:p>
  </w:footnote>
  <w:footnote w:id="37">
    <w:p w14:paraId="50FE4603" w14:textId="4931C00F" w:rsidR="00011BB8" w:rsidRPr="00CC1767" w:rsidRDefault="00011BB8" w:rsidP="00011BB8">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“Reading for Rule: Emperor Taizong of Tang and </w:t>
      </w:r>
      <w:r w:rsidRPr="00CC1767">
        <w:rPr>
          <w:rFonts w:ascii="Times New Roman" w:eastAsia="SimSun" w:hAnsi="Times New Roman" w:cs="Times New Roman"/>
          <w:i/>
          <w:iCs/>
        </w:rPr>
        <w:t>Qunshu zhiyao</w:t>
      </w:r>
      <w:r w:rsidR="006C1B19" w:rsidRPr="00CC1767">
        <w:rPr>
          <w:rFonts w:ascii="Times New Roman" w:eastAsia="SimSun" w:hAnsi="Times New Roman" w:cs="Times New Roman"/>
        </w:rPr>
        <w:t>,</w:t>
      </w:r>
      <w:r w:rsidRPr="00CC1767">
        <w:rPr>
          <w:rFonts w:ascii="Times New Roman" w:eastAsia="SimSun" w:hAnsi="Times New Roman" w:cs="Times New Roman"/>
        </w:rPr>
        <w:t>” 33-3</w:t>
      </w:r>
      <w:r w:rsidR="00043AC0" w:rsidRPr="00CC1767">
        <w:rPr>
          <w:rFonts w:ascii="Times New Roman" w:eastAsia="SimSun" w:hAnsi="Times New Roman" w:cs="Times New Roman"/>
        </w:rPr>
        <w:t>5</w:t>
      </w:r>
      <w:r w:rsidRPr="00CC1767">
        <w:rPr>
          <w:rFonts w:ascii="Times New Roman" w:eastAsia="SimSun" w:hAnsi="Times New Roman" w:cs="Times New Roman"/>
        </w:rPr>
        <w:t>.</w:t>
      </w:r>
    </w:p>
  </w:footnote>
  <w:footnote w:id="38">
    <w:p w14:paraId="6769F67A" w14:textId="75559F67" w:rsidR="00043AC0" w:rsidRPr="00CC1767" w:rsidRDefault="00043AC0">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14191" w:rsidRPr="00CC1767">
        <w:rPr>
          <w:rFonts w:ascii="Times New Roman" w:eastAsia="SimSun" w:hAnsi="Times New Roman" w:cs="Times New Roman"/>
        </w:rPr>
        <w:t xml:space="preserve">Ibid., </w:t>
      </w:r>
      <w:r w:rsidRPr="00CC1767">
        <w:rPr>
          <w:rFonts w:ascii="Times New Roman" w:eastAsia="SimSun" w:hAnsi="Times New Roman" w:cs="Times New Roman"/>
        </w:rPr>
        <w:t>36-37.</w:t>
      </w:r>
    </w:p>
  </w:footnote>
  <w:footnote w:id="39">
    <w:p w14:paraId="17295022" w14:textId="42DD7548" w:rsidR="000F7CDF" w:rsidRPr="00CC1767" w:rsidRDefault="000F7CD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14191" w:rsidRPr="00CC1767">
        <w:rPr>
          <w:rFonts w:ascii="Times New Roman" w:eastAsia="SimSun" w:hAnsi="Times New Roman" w:cs="Times New Roman"/>
        </w:rPr>
        <w:t xml:space="preserve">Ibid., </w:t>
      </w:r>
      <w:r w:rsidRPr="00CC1767">
        <w:rPr>
          <w:rFonts w:ascii="Times New Roman" w:eastAsia="SimSun" w:hAnsi="Times New Roman" w:cs="Times New Roman"/>
        </w:rPr>
        <w:t>50.</w:t>
      </w:r>
    </w:p>
  </w:footnote>
  <w:footnote w:id="40">
    <w:p w14:paraId="7B4F1265" w14:textId="7663425D" w:rsidR="00443008" w:rsidRPr="00CC1767" w:rsidRDefault="00443008">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Howard J. Wechsler, </w:t>
      </w:r>
      <w:r w:rsidRPr="00CC1767">
        <w:rPr>
          <w:rFonts w:ascii="Times New Roman" w:eastAsia="SimSun" w:hAnsi="Times New Roman" w:cs="Times New Roman"/>
          <w:i/>
          <w:iCs/>
        </w:rPr>
        <w:t xml:space="preserve">Mirror to the Son of Heaven: Wei Cheng at the Court of T'ang T'ai-Tsung </w:t>
      </w:r>
      <w:r w:rsidRPr="00CC1767">
        <w:rPr>
          <w:rFonts w:ascii="Times New Roman" w:eastAsia="SimSun" w:hAnsi="Times New Roman" w:cs="Times New Roman"/>
        </w:rPr>
        <w:t>(New Haven: Yale University Press, 1974), 113, 168-169.</w:t>
      </w:r>
    </w:p>
  </w:footnote>
  <w:footnote w:id="41">
    <w:p w14:paraId="31A13344" w14:textId="0957EB2C" w:rsidR="001E73B7" w:rsidRPr="00CC1767" w:rsidRDefault="001E73B7">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David McMullen, </w:t>
      </w:r>
      <w:r w:rsidRPr="00CC1767">
        <w:rPr>
          <w:rFonts w:ascii="Times New Roman" w:eastAsia="SimSun" w:hAnsi="Times New Roman" w:cs="Times New Roman"/>
          <w:i/>
          <w:iCs/>
        </w:rPr>
        <w:t>State and Scholars in T’ang China</w:t>
      </w:r>
      <w:r w:rsidRPr="00CC1767">
        <w:rPr>
          <w:rFonts w:ascii="Times New Roman" w:eastAsia="SimSun" w:hAnsi="Times New Roman" w:cs="Times New Roman"/>
        </w:rPr>
        <w:t xml:space="preserve"> (</w:t>
      </w:r>
      <w:r w:rsidRPr="00CC1767">
        <w:rPr>
          <w:rFonts w:ascii="Times New Roman" w:eastAsia="SimSun" w:hAnsi="Times New Roman" w:cs="Times New Roman"/>
          <w:lang w:val="en-GB"/>
        </w:rPr>
        <w:t>Cambridge: Cambridge University Press, 1988</w:t>
      </w:r>
      <w:r w:rsidRPr="00CC1767">
        <w:rPr>
          <w:rFonts w:ascii="Times New Roman" w:eastAsia="SimSun" w:hAnsi="Times New Roman" w:cs="Times New Roman"/>
        </w:rPr>
        <w:t>), 214.</w:t>
      </w:r>
    </w:p>
  </w:footnote>
  <w:footnote w:id="42">
    <w:p w14:paraId="77D0F0E4" w14:textId="1AB18848" w:rsidR="001E73B7" w:rsidRPr="00CC1767" w:rsidRDefault="001E73B7" w:rsidP="001E73B7">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Twitchett</w:t>
      </w:r>
      <w:r w:rsidRPr="00CC1767">
        <w:rPr>
          <w:rFonts w:ascii="Times New Roman" w:eastAsia="SimSun" w:hAnsi="Times New Roman" w:cs="Times New Roman"/>
          <w:lang w:eastAsia="zh-CN"/>
        </w:rPr>
        <w:t>, “How to Be an Emperor: T'ang T'ai-tsung's Vision of His Role”: 45-46.</w:t>
      </w:r>
    </w:p>
  </w:footnote>
  <w:footnote w:id="43">
    <w:p w14:paraId="25B64980" w14:textId="1FE08D5A" w:rsidR="001E73B7" w:rsidRPr="00CC1767" w:rsidRDefault="001E73B7" w:rsidP="001E73B7">
      <w:pPr>
        <w:pStyle w:val="a4"/>
        <w:rPr>
          <w:rFonts w:ascii="Times New Roman" w:eastAsia="SimSun" w:hAnsi="Times New Roman" w:cs="Times New Roman"/>
          <w:i/>
          <w:iCs/>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David McMullen, “The Big Cats Will Play: Tang Taizong and His Advisors</w:t>
      </w:r>
      <w:r w:rsidR="00390B7E"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
          <w:iCs/>
        </w:rPr>
        <w:t>Journal of Chinese Studies</w:t>
      </w:r>
      <w:r w:rsidRPr="00CC1767">
        <w:rPr>
          <w:rFonts w:ascii="Times New Roman" w:eastAsia="SimSun" w:hAnsi="Times New Roman" w:cs="Times New Roman"/>
        </w:rPr>
        <w:t xml:space="preserve"> </w:t>
      </w:r>
      <w:r w:rsidR="00390B7E" w:rsidRPr="00CC1767">
        <w:rPr>
          <w:rFonts w:ascii="Times New Roman" w:eastAsia="SimSun" w:hAnsi="Times New Roman" w:cs="Times New Roman"/>
        </w:rPr>
        <w:t>57 (</w:t>
      </w:r>
      <w:r w:rsidRPr="00CC1767">
        <w:rPr>
          <w:rFonts w:ascii="Times New Roman" w:eastAsia="SimSun" w:hAnsi="Times New Roman" w:cs="Times New Roman"/>
        </w:rPr>
        <w:t>2013</w:t>
      </w:r>
      <w:r w:rsidR="00390B7E" w:rsidRPr="00CC1767">
        <w:rPr>
          <w:rFonts w:ascii="Times New Roman" w:eastAsia="SimSun" w:hAnsi="Times New Roman" w:cs="Times New Roman"/>
        </w:rPr>
        <w:t>)</w:t>
      </w:r>
      <w:r w:rsidRPr="00CC1767">
        <w:rPr>
          <w:rFonts w:ascii="Times New Roman" w:eastAsia="SimSun" w:hAnsi="Times New Roman" w:cs="Times New Roman"/>
        </w:rPr>
        <w:t>: 312.</w:t>
      </w:r>
    </w:p>
  </w:footnote>
  <w:footnote w:id="44">
    <w:p w14:paraId="32824E94" w14:textId="064757A0" w:rsidR="00D7419B" w:rsidRPr="00CC1767" w:rsidRDefault="00D7419B" w:rsidP="00D7419B">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i/>
          <w:iCs/>
        </w:rPr>
        <w:t>The Pheasant Cap Master (He guan zi): A Rhetorical Reading</w:t>
      </w:r>
      <w:r w:rsidR="006C6A4A" w:rsidRPr="00CC1767">
        <w:rPr>
          <w:rFonts w:ascii="Times New Roman" w:eastAsia="SimSun" w:hAnsi="Times New Roman" w:cs="Times New Roman"/>
        </w:rPr>
        <w:t xml:space="preserve">, trans. Carine Defoort </w:t>
      </w:r>
      <w:r w:rsidRPr="00CC1767">
        <w:rPr>
          <w:rFonts w:ascii="Times New Roman" w:eastAsia="SimSun" w:hAnsi="Times New Roman" w:cs="Times New Roman"/>
        </w:rPr>
        <w:t>(New York: State University of New York Press, 1997), 78-84.</w:t>
      </w:r>
    </w:p>
  </w:footnote>
  <w:footnote w:id="45">
    <w:p w14:paraId="481D70DC" w14:textId="6943A65C" w:rsidR="005B0491" w:rsidRPr="00CC1767" w:rsidRDefault="005B0491">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i/>
          <w:iCs/>
          <w:color w:val="222222"/>
          <w:shd w:val="clear" w:color="auto" w:fill="FFFFFF"/>
        </w:rPr>
        <w:t>Shizi: China’s First Syncretist</w:t>
      </w:r>
      <w:r w:rsidR="006C6A4A" w:rsidRPr="00CC1767">
        <w:rPr>
          <w:rFonts w:ascii="Times New Roman" w:eastAsia="SimSun" w:hAnsi="Times New Roman" w:cs="Times New Roman"/>
          <w:color w:val="222222"/>
          <w:shd w:val="clear" w:color="auto" w:fill="FFFFFF"/>
        </w:rPr>
        <w:t>,</w:t>
      </w:r>
      <w:r w:rsidR="006C6A4A" w:rsidRPr="00CC1767">
        <w:rPr>
          <w:rFonts w:ascii="Times New Roman" w:eastAsia="SimSun" w:hAnsi="Times New Roman" w:cs="Times New Roman"/>
        </w:rPr>
        <w:t xml:space="preserve"> trans. </w:t>
      </w:r>
      <w:r w:rsidR="006C6A4A" w:rsidRPr="00CC1767">
        <w:rPr>
          <w:rFonts w:ascii="Times New Roman" w:eastAsia="SimSun" w:hAnsi="Times New Roman" w:cs="Times New Roman"/>
          <w:color w:val="222222"/>
          <w:shd w:val="clear" w:color="auto" w:fill="FFFFFF"/>
        </w:rPr>
        <w:t>Paul Fischer</w:t>
      </w:r>
      <w:r w:rsidRPr="00CC1767">
        <w:rPr>
          <w:rFonts w:ascii="Times New Roman" w:eastAsia="SimSun" w:hAnsi="Times New Roman" w:cs="Times New Roman"/>
          <w:i/>
          <w:iCs/>
          <w:color w:val="222222"/>
          <w:shd w:val="clear" w:color="auto" w:fill="FFFFFF"/>
        </w:rPr>
        <w:t> </w:t>
      </w:r>
      <w:r w:rsidRPr="00CC1767">
        <w:rPr>
          <w:rFonts w:ascii="Times New Roman" w:eastAsia="SimSun" w:hAnsi="Times New Roman" w:cs="Times New Roman"/>
          <w:color w:val="222222"/>
          <w:shd w:val="clear" w:color="auto" w:fill="FFFFFF"/>
        </w:rPr>
        <w:t>(New York: Columbia University Press, 2012), 18, 48-52, 178, 189, and 191.</w:t>
      </w:r>
    </w:p>
  </w:footnote>
  <w:footnote w:id="46">
    <w:p w14:paraId="2C9BDD56" w14:textId="58DFC46C" w:rsidR="005B0491" w:rsidRPr="00CC1767" w:rsidRDefault="005B0491">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The Shenzi Fragments: A Philosophical Analysis and Translation</w:t>
      </w:r>
      <w:r w:rsidR="006C6A4A" w:rsidRPr="00CC1767">
        <w:rPr>
          <w:rFonts w:ascii="Times New Roman" w:eastAsia="SimSun" w:hAnsi="Times New Roman" w:cs="Times New Roman"/>
          <w:lang w:eastAsia="zh-CN"/>
        </w:rPr>
        <w:t xml:space="preserve">, trans. </w:t>
      </w:r>
      <w:r w:rsidR="006C6A4A" w:rsidRPr="00CC1767">
        <w:rPr>
          <w:rFonts w:ascii="Times New Roman" w:eastAsia="SimSun" w:hAnsi="Times New Roman" w:cs="Times New Roman"/>
        </w:rPr>
        <w:t>Eirik Lang Harris</w:t>
      </w:r>
      <w:r w:rsidRPr="00CC1767">
        <w:rPr>
          <w:rFonts w:ascii="Times New Roman" w:eastAsia="SimSun" w:hAnsi="Times New Roman" w:cs="Times New Roman"/>
          <w:lang w:eastAsia="zh-CN"/>
        </w:rPr>
        <w:t xml:space="preserve"> (New York: Columbia University Press, 2016), 3.</w:t>
      </w:r>
    </w:p>
  </w:footnote>
  <w:footnote w:id="47">
    <w:p w14:paraId="0EE4C612" w14:textId="4C74FD0F" w:rsidR="00A4214F" w:rsidRPr="00CC1767" w:rsidRDefault="00A4214F" w:rsidP="00396DB9">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96DB9" w:rsidRPr="00396DB9">
        <w:rPr>
          <w:rFonts w:ascii="Times New Roman" w:eastAsia="SimSun" w:hAnsi="Times New Roman" w:cs="Times New Roman"/>
          <w:lang w:eastAsia="zh-CN"/>
        </w:rPr>
        <w:t>Ichishima Kenkichi</w:t>
      </w:r>
      <w:r w:rsidR="00396DB9">
        <w:rPr>
          <w:rFonts w:ascii="Times New Roman" w:eastAsia="SimSun" w:hAnsi="Times New Roman" w:cs="Times New Roman"/>
          <w:lang w:eastAsia="zh-CN"/>
        </w:rPr>
        <w:t xml:space="preserve"> </w:t>
      </w:r>
      <w:r w:rsidR="00396DB9" w:rsidRPr="00396DB9">
        <w:rPr>
          <w:rFonts w:ascii="Times New Roman" w:eastAsia="SimSun" w:hAnsi="Times New Roman" w:cs="Times New Roman" w:hint="eastAsia"/>
          <w:lang w:eastAsia="zh-CN"/>
        </w:rPr>
        <w:t>市島謙吉</w:t>
      </w:r>
      <w:r w:rsidRPr="00CC1767">
        <w:rPr>
          <w:rFonts w:ascii="Times New Roman" w:eastAsia="SimSun" w:hAnsi="Times New Roman" w:cs="Times New Roman"/>
          <w:lang w:eastAsia="zh-CN"/>
        </w:rPr>
        <w:t xml:space="preserve">, </w:t>
      </w:r>
      <w:r w:rsidR="00396DB9">
        <w:rPr>
          <w:rFonts w:ascii="Times New Roman" w:eastAsia="SimSun" w:hAnsi="Times New Roman" w:cs="Times New Roman"/>
          <w:lang w:eastAsia="zh-CN"/>
        </w:rPr>
        <w:t xml:space="preserve">ed., </w:t>
      </w:r>
      <w:r w:rsidRPr="00CC1767">
        <w:rPr>
          <w:rFonts w:ascii="Times New Roman" w:eastAsia="SimSun" w:hAnsi="Times New Roman" w:cs="Times New Roman"/>
          <w:i/>
          <w:iCs/>
          <w:lang w:eastAsia="zh-CN"/>
        </w:rPr>
        <w:t>Kondō Seisai zenshū</w:t>
      </w:r>
      <w:r w:rsidR="00390B7E" w:rsidRPr="00CC1767">
        <w:rPr>
          <w:rFonts w:ascii="Times New Roman" w:eastAsia="SimSun" w:hAnsi="Times New Roman" w:cs="Times New Roman"/>
          <w:i/>
          <w:iCs/>
          <w:lang w:eastAsia="zh-CN"/>
        </w:rPr>
        <w:t xml:space="preserve"> </w:t>
      </w:r>
      <w:r w:rsidR="00390B7E" w:rsidRPr="00CC1767">
        <w:rPr>
          <w:rFonts w:ascii="Times New Roman" w:eastAsia="SimSun" w:hAnsi="Times New Roman" w:cs="Times New Roman"/>
          <w:lang w:eastAsia="zh-CN"/>
        </w:rPr>
        <w:t>近藤正齋全集</w:t>
      </w:r>
      <w:r w:rsidR="00390B7E" w:rsidRPr="00CC1767">
        <w:rPr>
          <w:rFonts w:ascii="Times New Roman" w:eastAsia="SimSun" w:hAnsi="Times New Roman" w:cs="Times New Roman"/>
          <w:lang w:eastAsia="zh-CN"/>
        </w:rPr>
        <w:t xml:space="preserve"> (Collected works of Morishige Kondō)</w:t>
      </w:r>
      <w:r w:rsidR="003C0C96" w:rsidRPr="00CC1767">
        <w:rPr>
          <w:rFonts w:ascii="Times New Roman" w:eastAsia="SimSun" w:hAnsi="Times New Roman" w:cs="Times New Roman"/>
          <w:lang w:eastAsia="zh-CN"/>
        </w:rPr>
        <w:t>,</w:t>
      </w:r>
      <w:r w:rsidR="00390B7E" w:rsidRPr="00CC1767">
        <w:rPr>
          <w:rFonts w:ascii="Times New Roman" w:eastAsia="SimSun" w:hAnsi="Times New Roman" w:cs="Times New Roman"/>
          <w:lang w:eastAsia="zh-CN"/>
        </w:rPr>
        <w:t xml:space="preserve"> </w:t>
      </w:r>
      <w:r w:rsidR="00396DB9">
        <w:rPr>
          <w:rFonts w:ascii="Times New Roman" w:eastAsia="SimSun" w:hAnsi="Times New Roman" w:cs="Times New Roman"/>
          <w:lang w:eastAsia="zh-CN"/>
        </w:rPr>
        <w:t xml:space="preserve">ed. </w:t>
      </w:r>
      <w:r w:rsidR="003C0C96" w:rsidRPr="00CC1767">
        <w:rPr>
          <w:rFonts w:ascii="Times New Roman" w:eastAsia="SimSun" w:hAnsi="Times New Roman" w:cs="Times New Roman"/>
          <w:lang w:eastAsia="zh-CN"/>
        </w:rPr>
        <w:t xml:space="preserve">vol. 2 </w:t>
      </w:r>
      <w:r w:rsidR="00390B7E" w:rsidRPr="00CC1767">
        <w:rPr>
          <w:rFonts w:ascii="Times New Roman" w:eastAsia="SimSun" w:hAnsi="Times New Roman" w:cs="Times New Roman"/>
          <w:lang w:eastAsia="zh-CN"/>
        </w:rPr>
        <w:t>(Tokyo: Kappan Kabushiki Kaisha, 1906)</w:t>
      </w:r>
      <w:r w:rsidR="00390B7E"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174, 204-215, 226-228, 262-265, 301-302, 360-361.</w:t>
      </w:r>
    </w:p>
  </w:footnote>
  <w:footnote w:id="48">
    <w:p w14:paraId="5CD67B90" w14:textId="55769F87" w:rsidR="0031389C" w:rsidRPr="00CC1767" w:rsidRDefault="0031389C">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 Yasushi </w:t>
      </w:r>
      <w:r w:rsidRPr="00CC1767">
        <w:rPr>
          <w:rFonts w:ascii="Times New Roman" w:eastAsia="SimSun" w:hAnsi="Times New Roman" w:cs="Times New Roman"/>
        </w:rPr>
        <w:t>尾崎康</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Gunsho chiyō</w:t>
      </w:r>
      <w:r w:rsidRPr="00CC1767">
        <w:rPr>
          <w:rFonts w:ascii="Times New Roman" w:eastAsia="SimSun" w:hAnsi="Times New Roman" w:cs="Times New Roman"/>
          <w:lang w:eastAsia="zh-CN"/>
        </w:rPr>
        <w:t xml:space="preserve"> to sono genson hon </w:t>
      </w:r>
      <w:r w:rsidRPr="00CC1767">
        <w:rPr>
          <w:rFonts w:ascii="Times New Roman" w:eastAsia="SimSun" w:hAnsi="Times New Roman" w:cs="Times New Roman"/>
        </w:rPr>
        <w:t>群書治要とその現存本</w:t>
      </w:r>
      <w:r w:rsidRPr="00CC1767">
        <w:rPr>
          <w:rFonts w:ascii="Times New Roman" w:eastAsia="SimSun" w:hAnsi="Times New Roman" w:cs="Times New Roman"/>
          <w:lang w:eastAsia="zh-CN"/>
        </w:rPr>
        <w:t xml:space="preserve">” (The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and its extant editions) </w:t>
      </w:r>
      <w:r w:rsidRPr="00CC1767">
        <w:rPr>
          <w:rFonts w:ascii="Times New Roman" w:eastAsia="SimSun" w:hAnsi="Times New Roman" w:cs="Times New Roman"/>
          <w:i/>
          <w:iCs/>
          <w:kern w:val="0"/>
          <w:lang w:eastAsia="zh-CN"/>
        </w:rPr>
        <w:t>Bulletin of the Shidô Bunko Institute</w:t>
      </w:r>
      <w:r w:rsidR="003C0C96" w:rsidRPr="00CC1767">
        <w:rPr>
          <w:rFonts w:ascii="Times New Roman" w:eastAsia="SimSun" w:hAnsi="Times New Roman" w:cs="Times New Roman"/>
          <w:i/>
          <w:iCs/>
          <w:kern w:val="0"/>
          <w:lang w:eastAsia="zh-CN"/>
        </w:rPr>
        <w:t xml:space="preserve"> </w:t>
      </w:r>
      <w:r w:rsidRPr="00CC1767">
        <w:rPr>
          <w:rFonts w:ascii="Times New Roman" w:eastAsia="SimSun" w:hAnsi="Times New Roman" w:cs="Times New Roman"/>
          <w:kern w:val="0"/>
          <w:lang w:eastAsia="zh-CN"/>
        </w:rPr>
        <w:t>斯道文庫論集</w:t>
      </w:r>
      <w:r w:rsidRPr="00CC1767">
        <w:rPr>
          <w:rFonts w:ascii="Times New Roman" w:eastAsia="SimSun" w:hAnsi="Times New Roman" w:cs="Times New Roman"/>
          <w:kern w:val="0"/>
          <w:lang w:eastAsia="zh-CN"/>
        </w:rPr>
        <w:t xml:space="preserve"> 25 (1990): 121-210.</w:t>
      </w:r>
    </w:p>
  </w:footnote>
  <w:footnote w:id="49">
    <w:p w14:paraId="0B65E5D1" w14:textId="0451E1C9" w:rsidR="00A4214F" w:rsidRPr="00CC1767" w:rsidRDefault="00A4214F" w:rsidP="008308B1">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r w:rsidR="008308B1" w:rsidRPr="00CC1767">
        <w:rPr>
          <w:rFonts w:ascii="Times New Roman" w:eastAsia="SimSun" w:hAnsi="Times New Roman" w:cs="Times New Roman"/>
          <w:lang w:eastAsia="zh-CN"/>
        </w:rPr>
        <w:t xml:space="preserve">Shibue Chūsai </w:t>
      </w:r>
      <w:r w:rsidR="008308B1" w:rsidRPr="00CC1767">
        <w:rPr>
          <w:rFonts w:ascii="Times New Roman" w:eastAsia="SimSun" w:hAnsi="Times New Roman" w:cs="Times New Roman"/>
          <w:lang w:eastAsia="zh-CN"/>
        </w:rPr>
        <w:t>澁江抽齋</w:t>
      </w:r>
      <w:r w:rsidR="008308B1" w:rsidRPr="00CC1767">
        <w:rPr>
          <w:rFonts w:ascii="Times New Roman" w:eastAsia="SimSun" w:hAnsi="Times New Roman" w:cs="Times New Roman"/>
          <w:lang w:eastAsia="zh-CN"/>
        </w:rPr>
        <w:t xml:space="preserve"> and </w:t>
      </w:r>
      <w:r w:rsidR="0031389C" w:rsidRPr="00CC1767">
        <w:rPr>
          <w:rFonts w:ascii="Times New Roman" w:eastAsia="SimSun" w:hAnsi="Times New Roman" w:cs="Times New Roman"/>
          <w:szCs w:val="18"/>
          <w:lang w:eastAsia="zh-CN"/>
        </w:rPr>
        <w:t xml:space="preserve">Mori Tatsuyuki </w:t>
      </w:r>
      <w:r w:rsidRPr="00CC1767">
        <w:rPr>
          <w:rFonts w:ascii="Times New Roman" w:eastAsia="SimSun" w:hAnsi="Times New Roman" w:cs="Times New Roman"/>
        </w:rPr>
        <w:t>森立之</w:t>
      </w:r>
      <w:r w:rsidRPr="00CC1767">
        <w:rPr>
          <w:rFonts w:ascii="Times New Roman" w:eastAsia="SimSun" w:hAnsi="Times New Roman" w:cs="Times New Roman"/>
        </w:rPr>
        <w:t>,</w:t>
      </w:r>
      <w:r w:rsidR="008308B1" w:rsidRPr="00CC1767">
        <w:rPr>
          <w:rFonts w:ascii="Times New Roman" w:eastAsia="SimSun" w:hAnsi="Times New Roman" w:cs="Times New Roman"/>
        </w:rPr>
        <w:t xml:space="preserve"> eds., </w:t>
      </w:r>
      <w:r w:rsidR="008308B1" w:rsidRPr="00CC1767">
        <w:rPr>
          <w:rFonts w:ascii="Times New Roman" w:eastAsia="SimSun" w:hAnsi="Times New Roman" w:cs="Times New Roman"/>
          <w:i/>
          <w:iCs/>
        </w:rPr>
        <w:t xml:space="preserve">Keiseki hōkoshi </w:t>
      </w:r>
      <w:r w:rsidRPr="00CC1767">
        <w:rPr>
          <w:rFonts w:ascii="Times New Roman" w:eastAsia="SimSun" w:hAnsi="Times New Roman" w:cs="Times New Roman"/>
        </w:rPr>
        <w:t>經籍訪古志</w:t>
      </w:r>
      <w:r w:rsidRPr="00CC1767">
        <w:rPr>
          <w:rFonts w:ascii="Times New Roman" w:eastAsia="SimSun" w:hAnsi="Times New Roman" w:cs="Times New Roman"/>
        </w:rPr>
        <w:t xml:space="preserve"> </w:t>
      </w:r>
      <w:r w:rsidR="00C44DFC" w:rsidRPr="00CC1767">
        <w:rPr>
          <w:rFonts w:ascii="Times New Roman" w:eastAsia="SimSun" w:hAnsi="Times New Roman" w:cs="Times New Roman"/>
        </w:rPr>
        <w:t>(</w:t>
      </w:r>
      <w:r w:rsidR="008308B1" w:rsidRPr="00CC1767">
        <w:rPr>
          <w:rFonts w:ascii="Times New Roman" w:eastAsia="SimSun" w:hAnsi="Times New Roman" w:cs="Times New Roman"/>
        </w:rPr>
        <w:t>Bibliography of Chinese classics in Japan</w:t>
      </w:r>
      <w:r w:rsidR="00C44DFC"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(Shanghai: Shanghai guji chubanshe, 2017), </w:t>
      </w:r>
      <w:r w:rsidRPr="00CC1767">
        <w:rPr>
          <w:rFonts w:ascii="Times New Roman" w:eastAsia="SimSun" w:hAnsi="Times New Roman" w:cs="Times New Roman"/>
        </w:rPr>
        <w:t>144.</w:t>
      </w:r>
    </w:p>
  </w:footnote>
  <w:footnote w:id="50">
    <w:p w14:paraId="0C654E06" w14:textId="371A4ECA" w:rsidR="00A4214F" w:rsidRPr="00CC1767" w:rsidRDefault="00A4214F" w:rsidP="00A4214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Shimada Kan </w:t>
      </w:r>
      <w:r w:rsidRPr="00CC1767">
        <w:rPr>
          <w:rFonts w:ascii="Times New Roman" w:eastAsia="SimSun" w:hAnsi="Times New Roman" w:cs="Times New Roman"/>
        </w:rPr>
        <w:t>島田翰</w:t>
      </w:r>
      <w:r w:rsidRPr="00CC1767">
        <w:rPr>
          <w:rFonts w:ascii="Times New Roman" w:eastAsia="SimSun" w:hAnsi="Times New Roman" w:cs="Times New Roman"/>
        </w:rPr>
        <w:t xml:space="preserve">, </w:t>
      </w:r>
      <w:r w:rsidRPr="00CC1767">
        <w:rPr>
          <w:rFonts w:ascii="Times New Roman" w:eastAsia="SimSun" w:hAnsi="Times New Roman" w:cs="Times New Roman"/>
          <w:i/>
          <w:iCs/>
        </w:rPr>
        <w:t>Kobun kyūsho kō</w:t>
      </w:r>
      <w:r w:rsidRPr="00CC1767">
        <w:rPr>
          <w:rFonts w:ascii="Times New Roman" w:eastAsia="SimSun" w:hAnsi="Times New Roman" w:cs="Times New Roman"/>
        </w:rPr>
        <w:t xml:space="preserve"> </w:t>
      </w:r>
      <w:r w:rsidRPr="00CC1767">
        <w:rPr>
          <w:rFonts w:ascii="Times New Roman" w:eastAsia="SimSun" w:hAnsi="Times New Roman" w:cs="Times New Roman"/>
        </w:rPr>
        <w:t>古文舊書考</w:t>
      </w:r>
      <w:r w:rsidRPr="00CC1767">
        <w:rPr>
          <w:rFonts w:ascii="Times New Roman" w:eastAsia="SimSun" w:hAnsi="Times New Roman" w:cs="Times New Roman"/>
          <w:lang w:eastAsia="zh-CN"/>
        </w:rPr>
        <w:t xml:space="preserve"> </w:t>
      </w:r>
      <w:r w:rsidR="00FD5538" w:rsidRPr="00CC1767">
        <w:rPr>
          <w:rFonts w:ascii="Times New Roman" w:eastAsia="SimSun" w:hAnsi="Times New Roman" w:cs="Times New Roman"/>
          <w:lang w:eastAsia="zh-CN"/>
        </w:rPr>
        <w:t xml:space="preserve">(Studies of old Chinese books) </w:t>
      </w:r>
      <w:r w:rsidRPr="00CC1767">
        <w:rPr>
          <w:rFonts w:ascii="Times New Roman" w:eastAsia="SimSun" w:hAnsi="Times New Roman" w:cs="Times New Roman"/>
          <w:lang w:eastAsia="zh-CN"/>
        </w:rPr>
        <w:t xml:space="preserve">(Shanghai: Shanghai guji chubanshe, 2017), </w:t>
      </w:r>
      <w:r w:rsidRPr="00CC1767">
        <w:rPr>
          <w:rFonts w:ascii="Times New Roman" w:eastAsia="SimSun" w:hAnsi="Times New Roman" w:cs="Times New Roman"/>
        </w:rPr>
        <w:t>81.</w:t>
      </w:r>
    </w:p>
  </w:footnote>
  <w:footnote w:id="51">
    <w:p w14:paraId="256EE850" w14:textId="0181DABA" w:rsidR="00A4214F" w:rsidRPr="00CC1767" w:rsidRDefault="00A4214F" w:rsidP="00A4214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Uematsu </w:t>
      </w:r>
      <w:r w:rsidRPr="00CC1767">
        <w:rPr>
          <w:rFonts w:ascii="Times New Roman" w:eastAsia="SimSun" w:hAnsi="Times New Roman" w:cs="Times New Roman"/>
          <w:lang w:eastAsia="zh-CN"/>
        </w:rPr>
        <w:t>Yasushi</w:t>
      </w:r>
      <w:r w:rsidRPr="00CC1767">
        <w:rPr>
          <w:rFonts w:ascii="Times New Roman" w:eastAsia="SimSun" w:hAnsi="Times New Roman" w:cs="Times New Roman"/>
        </w:rPr>
        <w:t xml:space="preserve"> </w:t>
      </w:r>
      <w:r w:rsidRPr="00CC1767">
        <w:rPr>
          <w:rFonts w:ascii="Times New Roman" w:eastAsia="SimSun" w:hAnsi="Times New Roman" w:cs="Times New Roman"/>
        </w:rPr>
        <w:t>植松安</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 xml:space="preserve">ni tsuki te </w:t>
      </w:r>
      <w:r w:rsidRPr="00CC1767">
        <w:rPr>
          <w:rFonts w:ascii="Times New Roman" w:eastAsia="SimSun" w:hAnsi="Times New Roman" w:cs="Times New Roman"/>
        </w:rPr>
        <w:t>群書治要につきて</w:t>
      </w:r>
      <w:r w:rsidRPr="00CC1767">
        <w:rPr>
          <w:rFonts w:ascii="Times New Roman" w:eastAsia="SimSun" w:hAnsi="Times New Roman" w:cs="Times New Roman"/>
          <w:lang w:eastAsia="zh-CN"/>
        </w:rPr>
        <w:t>”</w:t>
      </w:r>
      <w:r w:rsidR="00FD5538" w:rsidRPr="00CC1767">
        <w:rPr>
          <w:rFonts w:ascii="Times New Roman" w:eastAsia="SimSun" w:hAnsi="Times New Roman" w:cs="Times New Roman"/>
          <w:lang w:eastAsia="zh-CN"/>
        </w:rPr>
        <w:t xml:space="preserve"> (About the </w:t>
      </w:r>
      <w:r w:rsidR="00FD5538" w:rsidRPr="00CC1767">
        <w:rPr>
          <w:rFonts w:ascii="Times New Roman" w:eastAsia="SimSun" w:hAnsi="Times New Roman" w:cs="Times New Roman"/>
          <w:i/>
          <w:iCs/>
          <w:lang w:eastAsia="zh-CN"/>
        </w:rPr>
        <w:t>Qunshu zhiyao</w:t>
      </w:r>
      <w:r w:rsidR="00FD5538"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Higashiajia kenkyū</w:t>
      </w:r>
      <w:r w:rsidR="0074768D"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東亞研究</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East Asian studies)</w:t>
      </w:r>
      <w:r w:rsidRPr="00CC1767">
        <w:rPr>
          <w:rFonts w:ascii="Times New Roman" w:eastAsia="SimSun" w:hAnsi="Times New Roman" w:cs="Times New Roman"/>
          <w:i/>
          <w:iCs/>
        </w:rPr>
        <w:t xml:space="preserve"> </w:t>
      </w:r>
      <w:r w:rsidRPr="00CC1767">
        <w:rPr>
          <w:rFonts w:ascii="Times New Roman" w:eastAsia="SimSun" w:hAnsi="Times New Roman" w:cs="Times New Roman"/>
        </w:rPr>
        <w:t>2</w:t>
      </w:r>
      <w:r w:rsidR="00D73BB2" w:rsidRPr="00CC1767">
        <w:rPr>
          <w:rFonts w:ascii="Times New Roman" w:eastAsia="SimSun" w:hAnsi="Times New Roman" w:cs="Times New Roman"/>
        </w:rPr>
        <w:t xml:space="preserve">, no. </w:t>
      </w:r>
      <w:r w:rsidRPr="00CC1767">
        <w:rPr>
          <w:rFonts w:ascii="Times New Roman" w:eastAsia="SimSun" w:hAnsi="Times New Roman" w:cs="Times New Roman"/>
        </w:rPr>
        <w:t xml:space="preserve">10 (1912) cited in Ozaki, </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to sono genson hon”</w:t>
      </w:r>
      <w:r w:rsidRPr="00CC1767">
        <w:rPr>
          <w:rFonts w:ascii="Times New Roman" w:eastAsia="SimSun" w:hAnsi="Times New Roman" w:cs="Times New Roman"/>
          <w:kern w:val="0"/>
          <w:lang w:eastAsia="zh-CN"/>
        </w:rPr>
        <w:t>:</w:t>
      </w:r>
      <w:r w:rsidRPr="00CC1767">
        <w:rPr>
          <w:rFonts w:ascii="Times New Roman" w:eastAsia="SimSun" w:hAnsi="Times New Roman" w:cs="Times New Roman"/>
        </w:rPr>
        <w:t xml:space="preserve"> 164.</w:t>
      </w:r>
    </w:p>
  </w:footnote>
  <w:footnote w:id="52">
    <w:p w14:paraId="2AD31E61" w14:textId="6A8048AD" w:rsidR="00A4214F" w:rsidRPr="00CC1767" w:rsidRDefault="00A4214F" w:rsidP="00A4214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177D3E" w:rsidRPr="00CC1767">
        <w:rPr>
          <w:rFonts w:ascii="Times New Roman" w:eastAsia="SimSun" w:hAnsi="Times New Roman" w:cs="Times New Roman"/>
          <w:szCs w:val="18"/>
          <w:lang w:eastAsia="zh-CN"/>
        </w:rPr>
        <w:t xml:space="preserve">Ishihama Juntarō </w:t>
      </w:r>
      <w:r w:rsidRPr="00CC1767">
        <w:rPr>
          <w:rFonts w:ascii="Times New Roman" w:eastAsia="SimSun" w:hAnsi="Times New Roman" w:cs="Times New Roman"/>
        </w:rPr>
        <w:t>石濱純太郎</w:t>
      </w:r>
      <w:r w:rsidR="00177D3E" w:rsidRPr="00CC1767">
        <w:rPr>
          <w:rFonts w:ascii="Times New Roman" w:eastAsia="SimSun" w:hAnsi="Times New Roman" w:cs="Times New Roman"/>
        </w:rPr>
        <w:t>, “</w:t>
      </w:r>
      <w:r w:rsidR="00FD5538" w:rsidRPr="00CC1767">
        <w:rPr>
          <w:rFonts w:ascii="Times New Roman" w:eastAsia="SimSun" w:hAnsi="Times New Roman" w:cs="Times New Roman"/>
          <w:i/>
          <w:iCs/>
          <w:lang w:eastAsia="zh-CN"/>
        </w:rPr>
        <w:t xml:space="preserve">Gunsho chiyō </w:t>
      </w:r>
      <w:r w:rsidR="00FD5538" w:rsidRPr="00CC1767">
        <w:rPr>
          <w:rFonts w:ascii="Times New Roman" w:eastAsia="SimSun" w:hAnsi="Times New Roman" w:cs="Times New Roman"/>
          <w:lang w:eastAsia="zh-CN"/>
        </w:rPr>
        <w:t xml:space="preserve">no </w:t>
      </w:r>
      <w:r w:rsidR="00FD5538" w:rsidRPr="00CC1767">
        <w:rPr>
          <w:rFonts w:ascii="Times New Roman" w:eastAsia="SimSun" w:hAnsi="Times New Roman" w:cs="Times New Roman"/>
          <w:i/>
          <w:iCs/>
          <w:lang w:eastAsia="zh-CN"/>
        </w:rPr>
        <w:t xml:space="preserve">Rongo Tei chū </w:t>
      </w:r>
      <w:r w:rsidRPr="00CC1767">
        <w:rPr>
          <w:rFonts w:ascii="Times New Roman" w:eastAsia="SimSun" w:hAnsi="Times New Roman" w:cs="Times New Roman"/>
        </w:rPr>
        <w:t>群書治要の論語鄭注</w:t>
      </w:r>
      <w:r w:rsidR="00177D3E" w:rsidRPr="00CC1767">
        <w:rPr>
          <w:rFonts w:ascii="Times New Roman" w:eastAsia="SimSun" w:hAnsi="Times New Roman" w:cs="Times New Roman"/>
        </w:rPr>
        <w:t xml:space="preserve">” </w:t>
      </w:r>
      <w:r w:rsidR="00FD5538" w:rsidRPr="00CC1767">
        <w:rPr>
          <w:rFonts w:ascii="Times New Roman" w:eastAsia="SimSun" w:hAnsi="Times New Roman" w:cs="Times New Roman"/>
        </w:rPr>
        <w:t xml:space="preserve">(Zheng’s Commentary on the </w:t>
      </w:r>
      <w:r w:rsidR="00FD5538" w:rsidRPr="00CC1767">
        <w:rPr>
          <w:rFonts w:ascii="Times New Roman" w:eastAsia="SimSun" w:hAnsi="Times New Roman" w:cs="Times New Roman"/>
          <w:i/>
          <w:iCs/>
        </w:rPr>
        <w:t xml:space="preserve">Analects </w:t>
      </w:r>
      <w:r w:rsidR="00FD5538" w:rsidRPr="00CC1767">
        <w:rPr>
          <w:rFonts w:ascii="Times New Roman" w:eastAsia="SimSun" w:hAnsi="Times New Roman" w:cs="Times New Roman"/>
        </w:rPr>
        <w:t xml:space="preserve">in the </w:t>
      </w:r>
      <w:r w:rsidR="00FD5538" w:rsidRPr="00CC1767">
        <w:rPr>
          <w:rFonts w:ascii="Times New Roman" w:eastAsia="SimSun" w:hAnsi="Times New Roman" w:cs="Times New Roman"/>
          <w:i/>
          <w:iCs/>
        </w:rPr>
        <w:t>Qunshu zhiyao</w:t>
      </w:r>
      <w:r w:rsidR="00FD5538" w:rsidRPr="00CC1767">
        <w:rPr>
          <w:rFonts w:ascii="Times New Roman" w:eastAsia="SimSun" w:hAnsi="Times New Roman" w:cs="Times New Roman"/>
        </w:rPr>
        <w:t xml:space="preserve">), </w:t>
      </w:r>
      <w:r w:rsidR="00177D3E" w:rsidRPr="00CC1767">
        <w:rPr>
          <w:rFonts w:ascii="Times New Roman" w:eastAsia="SimSun" w:hAnsi="Times New Roman" w:cs="Times New Roman"/>
          <w:i/>
          <w:iCs/>
          <w:lang w:eastAsia="zh-CN"/>
        </w:rPr>
        <w:t>Higashiajia kenkyū</w:t>
      </w:r>
      <w:r w:rsidR="0074768D" w:rsidRPr="00CC1767">
        <w:rPr>
          <w:rFonts w:ascii="Times New Roman" w:eastAsia="SimSun" w:hAnsi="Times New Roman" w:cs="Times New Roman"/>
          <w:i/>
          <w:iCs/>
          <w:lang w:eastAsia="zh-CN"/>
        </w:rPr>
        <w:t xml:space="preserve"> </w:t>
      </w:r>
      <w:r w:rsidR="00177D3E" w:rsidRPr="00CC1767">
        <w:rPr>
          <w:rFonts w:ascii="Times New Roman" w:eastAsia="SimSun" w:hAnsi="Times New Roman" w:cs="Times New Roman"/>
          <w:lang w:eastAsia="zh-CN"/>
        </w:rPr>
        <w:t>東亞研究</w:t>
      </w:r>
      <w:r w:rsidR="00177D3E" w:rsidRPr="00CC1767">
        <w:rPr>
          <w:rFonts w:ascii="Times New Roman" w:eastAsia="SimSun" w:hAnsi="Times New Roman" w:cs="Times New Roman"/>
          <w:lang w:eastAsia="zh-CN"/>
        </w:rPr>
        <w:t xml:space="preserve"> (</w:t>
      </w:r>
      <w:r w:rsidR="00177D3E" w:rsidRPr="00CC1767">
        <w:rPr>
          <w:rFonts w:ascii="Times New Roman" w:eastAsia="SimSun" w:hAnsi="Times New Roman" w:cs="Times New Roman"/>
        </w:rPr>
        <w:t xml:space="preserve">East Asian studies) </w:t>
      </w:r>
      <w:r w:rsidRPr="00CC1767">
        <w:rPr>
          <w:rFonts w:ascii="Times New Roman" w:eastAsia="SimSun" w:hAnsi="Times New Roman" w:cs="Times New Roman"/>
        </w:rPr>
        <w:t>5</w:t>
      </w:r>
      <w:r w:rsidR="00D73BB2" w:rsidRPr="00CC1767">
        <w:rPr>
          <w:rFonts w:ascii="Times New Roman" w:eastAsia="SimSun" w:hAnsi="Times New Roman" w:cs="Times New Roman"/>
        </w:rPr>
        <w:t xml:space="preserve">, no. </w:t>
      </w:r>
      <w:r w:rsidRPr="00CC1767">
        <w:rPr>
          <w:rFonts w:ascii="Times New Roman" w:eastAsia="SimSun" w:hAnsi="Times New Roman" w:cs="Times New Roman"/>
        </w:rPr>
        <w:t>6</w:t>
      </w:r>
      <w:r w:rsidR="00177D3E" w:rsidRPr="00CC1767">
        <w:rPr>
          <w:rFonts w:ascii="Times New Roman" w:eastAsia="SimSun" w:hAnsi="Times New Roman" w:cs="Times New Roman"/>
        </w:rPr>
        <w:t xml:space="preserve"> (</w:t>
      </w:r>
      <w:r w:rsidRPr="00CC1767">
        <w:rPr>
          <w:rFonts w:ascii="Times New Roman" w:eastAsia="SimSun" w:hAnsi="Times New Roman" w:cs="Times New Roman"/>
        </w:rPr>
        <w:t>1915</w:t>
      </w:r>
      <w:r w:rsidR="00177D3E"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00177D3E" w:rsidRPr="00CC1767">
        <w:rPr>
          <w:rFonts w:ascii="Times New Roman" w:eastAsia="SimSun" w:hAnsi="Times New Roman" w:cs="Times New Roman"/>
        </w:rPr>
        <w:t>“</w:t>
      </w:r>
      <w:r w:rsidR="00FD5538" w:rsidRPr="00CC1767">
        <w:rPr>
          <w:rFonts w:ascii="Times New Roman" w:eastAsia="SimSun" w:hAnsi="Times New Roman" w:cs="Times New Roman"/>
          <w:i/>
          <w:iCs/>
          <w:lang w:eastAsia="zh-CN"/>
        </w:rPr>
        <w:t>Gunsho chiyō</w:t>
      </w:r>
      <w:r w:rsidR="00FD5538" w:rsidRPr="00CC1767">
        <w:rPr>
          <w:rFonts w:ascii="Times New Roman" w:eastAsia="SimSun" w:hAnsi="Times New Roman" w:cs="Times New Roman"/>
          <w:lang w:eastAsia="zh-CN"/>
        </w:rPr>
        <w:t xml:space="preserve"> no</w:t>
      </w:r>
      <w:r w:rsidR="00FD5538" w:rsidRPr="00CC1767">
        <w:rPr>
          <w:rFonts w:ascii="Times New Roman" w:eastAsia="SimSun" w:hAnsi="Times New Roman" w:cs="Times New Roman"/>
        </w:rPr>
        <w:t xml:space="preserve"> </w:t>
      </w:r>
      <w:r w:rsidR="00FD5538" w:rsidRPr="00CC1767">
        <w:rPr>
          <w:rFonts w:ascii="Times New Roman" w:eastAsia="SimSun" w:hAnsi="Times New Roman" w:cs="Times New Roman"/>
          <w:i/>
          <w:iCs/>
        </w:rPr>
        <w:t>S</w:t>
      </w:r>
      <w:r w:rsidR="00FD5538" w:rsidRPr="00CC1767">
        <w:rPr>
          <w:rFonts w:ascii="Times New Roman" w:eastAsia="SimSun" w:hAnsi="Times New Roman" w:cs="Times New Roman"/>
          <w:i/>
          <w:iCs/>
          <w:lang w:eastAsia="zh-CN"/>
        </w:rPr>
        <w:t xml:space="preserve">hōsho </w:t>
      </w:r>
      <w:r w:rsidR="00FD5538" w:rsidRPr="00CC1767">
        <w:rPr>
          <w:rFonts w:ascii="Times New Roman" w:eastAsia="SimSun" w:hAnsi="Times New Roman" w:cs="Times New Roman"/>
          <w:lang w:eastAsia="zh-CN"/>
        </w:rPr>
        <w:t>Shun ten</w:t>
      </w:r>
      <w:r w:rsidRPr="00CC1767">
        <w:rPr>
          <w:rFonts w:ascii="Times New Roman" w:eastAsia="SimSun" w:hAnsi="Times New Roman" w:cs="Times New Roman"/>
        </w:rPr>
        <w:t>群書治要の尚書舜典</w:t>
      </w:r>
      <w:r w:rsidR="00177D3E" w:rsidRPr="00CC1767">
        <w:rPr>
          <w:rFonts w:ascii="Times New Roman" w:eastAsia="SimSun" w:hAnsi="Times New Roman" w:cs="Times New Roman"/>
        </w:rPr>
        <w:t>”</w:t>
      </w:r>
      <w:r w:rsidR="00FD5538" w:rsidRPr="00CC1767">
        <w:rPr>
          <w:rFonts w:ascii="Times New Roman" w:eastAsia="SimSun" w:hAnsi="Times New Roman" w:cs="Times New Roman"/>
        </w:rPr>
        <w:t xml:space="preserve"> (The ‘Shun dian’ [chapter] of the </w:t>
      </w:r>
      <w:r w:rsidR="00FD5538" w:rsidRPr="00CC1767">
        <w:rPr>
          <w:rFonts w:ascii="Times New Roman" w:eastAsia="SimSun" w:hAnsi="Times New Roman" w:cs="Times New Roman"/>
          <w:i/>
          <w:iCs/>
          <w:lang w:eastAsia="zh-CN"/>
        </w:rPr>
        <w:t>Shang</w:t>
      </w:r>
      <w:r w:rsidR="00FD5538" w:rsidRPr="00CC1767">
        <w:rPr>
          <w:rFonts w:ascii="Times New Roman" w:eastAsia="SimSun" w:hAnsi="Times New Roman" w:cs="Times New Roman"/>
          <w:i/>
          <w:iCs/>
        </w:rPr>
        <w:t xml:space="preserve"> shu </w:t>
      </w:r>
      <w:r w:rsidR="00FD5538" w:rsidRPr="00CC1767">
        <w:rPr>
          <w:rFonts w:ascii="Times New Roman" w:eastAsia="SimSun" w:hAnsi="Times New Roman" w:cs="Times New Roman"/>
        </w:rPr>
        <w:t>in the</w:t>
      </w:r>
      <w:r w:rsidR="00FD5538" w:rsidRPr="00CC1767">
        <w:rPr>
          <w:rFonts w:ascii="Times New Roman" w:eastAsia="SimSun" w:hAnsi="Times New Roman" w:cs="Times New Roman"/>
          <w:i/>
          <w:iCs/>
        </w:rPr>
        <w:t xml:space="preserve"> Qunshu zhiyao</w:t>
      </w:r>
      <w:r w:rsidR="00FD5538" w:rsidRPr="00CC1767">
        <w:rPr>
          <w:rFonts w:ascii="Times New Roman" w:eastAsia="SimSun" w:hAnsi="Times New Roman" w:cs="Times New Roman"/>
        </w:rPr>
        <w:t>),</w:t>
      </w:r>
      <w:r w:rsidR="00177D3E" w:rsidRPr="00CC1767">
        <w:rPr>
          <w:rFonts w:ascii="Times New Roman" w:eastAsia="SimSun" w:hAnsi="Times New Roman" w:cs="Times New Roman"/>
        </w:rPr>
        <w:t xml:space="preserve"> </w:t>
      </w:r>
      <w:r w:rsidR="00177D3E" w:rsidRPr="00CC1767">
        <w:rPr>
          <w:rFonts w:ascii="Times New Roman" w:eastAsia="SimSun" w:hAnsi="Times New Roman" w:cs="Times New Roman"/>
          <w:i/>
          <w:iCs/>
          <w:lang w:eastAsia="zh-CN"/>
        </w:rPr>
        <w:t>Higashiajia kenkyū</w:t>
      </w:r>
      <w:r w:rsidR="0074768D" w:rsidRPr="00CC1767">
        <w:rPr>
          <w:rFonts w:ascii="Times New Roman" w:eastAsia="SimSun" w:hAnsi="Times New Roman" w:cs="Times New Roman"/>
          <w:i/>
          <w:iCs/>
          <w:lang w:eastAsia="zh-CN"/>
        </w:rPr>
        <w:t xml:space="preserve"> </w:t>
      </w:r>
      <w:r w:rsidR="00177D3E" w:rsidRPr="00CC1767">
        <w:rPr>
          <w:rFonts w:ascii="Times New Roman" w:eastAsia="SimSun" w:hAnsi="Times New Roman" w:cs="Times New Roman"/>
          <w:lang w:eastAsia="zh-CN"/>
        </w:rPr>
        <w:t>東亞研究</w:t>
      </w:r>
      <w:r w:rsidR="00177D3E" w:rsidRPr="00CC1767">
        <w:rPr>
          <w:rFonts w:ascii="Times New Roman" w:eastAsia="SimSun" w:hAnsi="Times New Roman" w:cs="Times New Roman"/>
          <w:lang w:eastAsia="zh-CN"/>
        </w:rPr>
        <w:t xml:space="preserve"> (</w:t>
      </w:r>
      <w:r w:rsidR="00177D3E" w:rsidRPr="00CC1767">
        <w:rPr>
          <w:rFonts w:ascii="Times New Roman" w:eastAsia="SimSun" w:hAnsi="Times New Roman" w:cs="Times New Roman"/>
        </w:rPr>
        <w:t xml:space="preserve">East Asian studies) </w:t>
      </w:r>
      <w:r w:rsidRPr="00CC1767">
        <w:rPr>
          <w:rFonts w:ascii="Times New Roman" w:eastAsia="SimSun" w:hAnsi="Times New Roman" w:cs="Times New Roman"/>
        </w:rPr>
        <w:t>5</w:t>
      </w:r>
      <w:r w:rsidR="00D73BB2" w:rsidRPr="00CC1767">
        <w:rPr>
          <w:rFonts w:ascii="Times New Roman" w:eastAsia="SimSun" w:hAnsi="Times New Roman" w:cs="Times New Roman"/>
        </w:rPr>
        <w:t xml:space="preserve">, no. </w:t>
      </w:r>
      <w:r w:rsidRPr="00CC1767">
        <w:rPr>
          <w:rFonts w:ascii="Times New Roman" w:eastAsia="SimSun" w:hAnsi="Times New Roman" w:cs="Times New Roman"/>
        </w:rPr>
        <w:t xml:space="preserve">10/11 </w:t>
      </w:r>
      <w:r w:rsidR="00177D3E" w:rsidRPr="00CC1767">
        <w:rPr>
          <w:rFonts w:ascii="Times New Roman" w:eastAsia="SimSun" w:hAnsi="Times New Roman" w:cs="Times New Roman"/>
        </w:rPr>
        <w:t>(</w:t>
      </w:r>
      <w:r w:rsidRPr="00CC1767">
        <w:rPr>
          <w:rFonts w:ascii="Times New Roman" w:eastAsia="SimSun" w:hAnsi="Times New Roman" w:cs="Times New Roman"/>
        </w:rPr>
        <w:t>1915</w:t>
      </w:r>
      <w:r w:rsidR="00177D3E"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cited in Ozaki,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to sono genson hon”</w:t>
      </w:r>
      <w:r w:rsidRPr="00CC1767">
        <w:rPr>
          <w:rFonts w:ascii="Times New Roman" w:eastAsia="SimSun" w:hAnsi="Times New Roman" w:cs="Times New Roman"/>
          <w:kern w:val="0"/>
          <w:lang w:eastAsia="zh-CN"/>
        </w:rPr>
        <w:t>:</w:t>
      </w:r>
      <w:r w:rsidRPr="00CC1767">
        <w:rPr>
          <w:rFonts w:ascii="Times New Roman" w:eastAsia="SimSun" w:hAnsi="Times New Roman" w:cs="Times New Roman"/>
        </w:rPr>
        <w:t xml:space="preserve"> 127, 168.</w:t>
      </w:r>
    </w:p>
  </w:footnote>
  <w:footnote w:id="53">
    <w:p w14:paraId="00413680" w14:textId="14414D73" w:rsidR="00A4214F" w:rsidRPr="00CC1767" w:rsidRDefault="00A4214F" w:rsidP="00256A07">
      <w:pPr>
        <w:pStyle w:val="a4"/>
        <w:rPr>
          <w:rFonts w:ascii="Times New Roman" w:eastAsia="SimSun" w:hAnsi="Times New Roman" w:cs="Times New Roman"/>
          <w:i/>
          <w:iCs/>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Takagi Bun</w:t>
      </w:r>
      <w:r w:rsidR="002F50C7"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高木文</w:t>
      </w:r>
      <w:r w:rsidRPr="00CC1767">
        <w:rPr>
          <w:rFonts w:ascii="Times New Roman" w:eastAsia="SimSun" w:hAnsi="Times New Roman" w:cs="Times New Roman"/>
        </w:rPr>
        <w:t>,</w:t>
      </w:r>
      <w:r w:rsidR="00256A07" w:rsidRPr="00CC1767">
        <w:rPr>
          <w:rFonts w:ascii="Times New Roman" w:eastAsia="SimSun" w:hAnsi="Times New Roman" w:cs="Times New Roman"/>
        </w:rPr>
        <w:t xml:space="preserve"> </w:t>
      </w:r>
      <w:r w:rsidR="00256A07" w:rsidRPr="00CC1767">
        <w:rPr>
          <w:rFonts w:ascii="Times New Roman" w:eastAsia="SimSun" w:hAnsi="Times New Roman" w:cs="Times New Roman"/>
          <w:i/>
          <w:iCs/>
        </w:rPr>
        <w:t xml:space="preserve">Kōsho zassai </w:t>
      </w:r>
      <w:r w:rsidRPr="00CC1767">
        <w:rPr>
          <w:rFonts w:ascii="Times New Roman" w:eastAsia="SimSun" w:hAnsi="Times New Roman" w:cs="Times New Roman"/>
        </w:rPr>
        <w:t>好書雜載</w:t>
      </w:r>
      <w:r w:rsidR="00256A07"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(Tokyo: </w:t>
      </w:r>
      <w:r w:rsidR="00256A07" w:rsidRPr="00CC1767">
        <w:rPr>
          <w:rFonts w:ascii="Times New Roman" w:eastAsia="SimSun" w:hAnsi="Times New Roman" w:cs="Times New Roman"/>
        </w:rPr>
        <w:t>Inoue shoten</w:t>
      </w:r>
      <w:r w:rsidRPr="00CC1767">
        <w:rPr>
          <w:rFonts w:ascii="Times New Roman" w:eastAsia="SimSun" w:hAnsi="Times New Roman" w:cs="Times New Roman"/>
        </w:rPr>
        <w:t>, 1932) cited in Ozaki,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to sono genson hon”</w:t>
      </w:r>
      <w:r w:rsidRPr="00CC1767">
        <w:rPr>
          <w:rFonts w:ascii="Times New Roman" w:eastAsia="SimSun" w:hAnsi="Times New Roman" w:cs="Times New Roman"/>
          <w:kern w:val="0"/>
          <w:lang w:eastAsia="zh-CN"/>
        </w:rPr>
        <w:t>:</w:t>
      </w:r>
      <w:r w:rsidRPr="00CC1767">
        <w:rPr>
          <w:rFonts w:ascii="Times New Roman" w:eastAsia="SimSun" w:hAnsi="Times New Roman" w:cs="Times New Roman"/>
        </w:rPr>
        <w:t xml:space="preserve"> 159.</w:t>
      </w:r>
    </w:p>
  </w:footnote>
  <w:footnote w:id="54">
    <w:p w14:paraId="5219A517" w14:textId="542F2ACA" w:rsidR="00A4214F" w:rsidRPr="00CC1767" w:rsidRDefault="00A4214F" w:rsidP="00A4214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Sasaki Isamu</w:t>
      </w:r>
      <w:r w:rsidRPr="00CC1767">
        <w:rPr>
          <w:rFonts w:ascii="Times New Roman" w:eastAsia="SimSun" w:hAnsi="Times New Roman" w:cs="Times New Roman"/>
        </w:rPr>
        <w:t>佐佐木勇</w:t>
      </w:r>
      <w:r w:rsidRPr="00CC1767">
        <w:rPr>
          <w:rFonts w:ascii="Times New Roman" w:eastAsia="SimSun" w:hAnsi="Times New Roman" w:cs="Times New Roman"/>
        </w:rPr>
        <w:t>,</w:t>
      </w:r>
      <w:r w:rsidR="00AC3B35" w:rsidRPr="00CC1767">
        <w:rPr>
          <w:rFonts w:ascii="Times New Roman" w:eastAsia="SimSun" w:hAnsi="Times New Roman" w:cs="Times New Roman"/>
        </w:rPr>
        <w:t xml:space="preserve"> “Nippon kan'on niokeru hansetsu, dō onji chū no on chū, e no han'ei nitsuite Kanazawa bunkobon </w:t>
      </w:r>
      <w:r w:rsidR="00AC3B35" w:rsidRPr="00CC1767">
        <w:rPr>
          <w:rFonts w:ascii="Times New Roman" w:eastAsia="SimSun" w:hAnsi="Times New Roman" w:cs="Times New Roman"/>
          <w:i/>
          <w:iCs/>
        </w:rPr>
        <w:t>Gunsho chiyō</w:t>
      </w:r>
      <w:r w:rsidR="00AC3B35" w:rsidRPr="00CC1767">
        <w:rPr>
          <w:rFonts w:ascii="Times New Roman" w:eastAsia="SimSun" w:hAnsi="Times New Roman" w:cs="Times New Roman"/>
        </w:rPr>
        <w:t xml:space="preserve"> Kamakura chūki no baai </w:t>
      </w:r>
      <w:r w:rsidRPr="00CC1767">
        <w:rPr>
          <w:rFonts w:ascii="Times New Roman" w:eastAsia="SimSun" w:hAnsi="Times New Roman" w:cs="Times New Roman"/>
        </w:rPr>
        <w:t>日本漢音における反切、同音字注の假名音注、聲點への反映について</w:t>
      </w:r>
      <w:r w:rsidRPr="00CC1767">
        <w:rPr>
          <w:rFonts w:ascii="Times New Roman" w:eastAsia="SimSun" w:hAnsi="Times New Roman" w:cs="Times New Roman"/>
        </w:rPr>
        <w:t>——</w:t>
      </w:r>
      <w:r w:rsidRPr="00CC1767">
        <w:rPr>
          <w:rFonts w:ascii="Times New Roman" w:eastAsia="SimSun" w:hAnsi="Times New Roman" w:cs="Times New Roman"/>
        </w:rPr>
        <w:t>金澤文庫本〈群書治要〉鎌倉中期點の場合</w:t>
      </w:r>
      <w:r w:rsidR="00AC3B35" w:rsidRPr="00CC1767">
        <w:rPr>
          <w:rFonts w:ascii="Times New Roman" w:eastAsia="SimSun" w:hAnsi="Times New Roman" w:cs="Times New Roman"/>
          <w:lang w:eastAsia="zh-CN"/>
        </w:rPr>
        <w:t>” (</w:t>
      </w:r>
      <w:r w:rsidR="00BB20E1" w:rsidRPr="00CC1767">
        <w:rPr>
          <w:rFonts w:ascii="Times New Roman" w:eastAsia="SimSun" w:hAnsi="Times New Roman" w:cs="Times New Roman"/>
          <w:lang w:eastAsia="zh-CN"/>
        </w:rPr>
        <w:t xml:space="preserve">Linguistics aspects of the mid-Kamakura annotations to the Kamakura edition of the </w:t>
      </w:r>
      <w:r w:rsidR="00BB20E1" w:rsidRPr="00CC1767">
        <w:rPr>
          <w:rFonts w:ascii="Times New Roman" w:eastAsia="SimSun" w:hAnsi="Times New Roman" w:cs="Times New Roman"/>
          <w:i/>
          <w:iCs/>
          <w:lang w:eastAsia="zh-CN"/>
        </w:rPr>
        <w:t>Qunshu zhiyao</w:t>
      </w:r>
      <w:r w:rsidR="00BB20E1" w:rsidRPr="00CC1767">
        <w:rPr>
          <w:rFonts w:ascii="Times New Roman" w:eastAsia="SimSun" w:hAnsi="Times New Roman" w:cs="Times New Roman"/>
          <w:lang w:eastAsia="zh-CN"/>
        </w:rPr>
        <w:t xml:space="preserve">), </w:t>
      </w:r>
      <w:r w:rsidR="00BB20E1" w:rsidRPr="00CC1767">
        <w:rPr>
          <w:rFonts w:ascii="Times New Roman" w:eastAsia="SimSun" w:hAnsi="Times New Roman" w:cs="Times New Roman"/>
          <w:i/>
          <w:iCs/>
          <w:lang w:eastAsia="zh-CN"/>
        </w:rPr>
        <w:t>Kunigo manabu</w:t>
      </w:r>
      <w:r w:rsidR="00BB20E1"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國語學</w:t>
      </w:r>
      <w:r w:rsidR="00BB20E1" w:rsidRPr="00CC1767">
        <w:rPr>
          <w:rFonts w:ascii="Times New Roman" w:eastAsia="SimSun" w:hAnsi="Times New Roman" w:cs="Times New Roman"/>
          <w:lang w:eastAsia="zh-CN"/>
        </w:rPr>
        <w:t xml:space="preserve"> (Japanese linguistic studies) </w:t>
      </w:r>
      <w:r w:rsidRPr="00CC1767">
        <w:rPr>
          <w:rFonts w:ascii="Times New Roman" w:eastAsia="SimSun" w:hAnsi="Times New Roman" w:cs="Times New Roman"/>
        </w:rPr>
        <w:t>53, no. 3 (2002): 93-106;</w:t>
      </w:r>
      <w:r w:rsidR="00314191" w:rsidRPr="00CC1767">
        <w:rPr>
          <w:rFonts w:ascii="Times New Roman" w:eastAsia="SimSun" w:hAnsi="Times New Roman" w:cs="Times New Roman"/>
          <w:kern w:val="0"/>
        </w:rPr>
        <w:t xml:space="preserve"> Sasaki Isamu</w:t>
      </w:r>
      <w:r w:rsidR="00314191" w:rsidRPr="00CC1767">
        <w:rPr>
          <w:rFonts w:ascii="Times New Roman" w:eastAsia="SimSun" w:hAnsi="Times New Roman" w:cs="Times New Roman"/>
          <w:kern w:val="0"/>
        </w:rPr>
        <w:t>佐佐木勇</w:t>
      </w:r>
      <w:r w:rsidR="00314191" w:rsidRPr="00CC1767">
        <w:rPr>
          <w:rFonts w:ascii="Times New Roman" w:eastAsia="SimSun" w:hAnsi="Times New Roman" w:cs="Times New Roman"/>
          <w:kern w:val="0"/>
        </w:rPr>
        <w:t>,</w:t>
      </w:r>
      <w:r w:rsidRPr="00CC1767">
        <w:rPr>
          <w:rFonts w:ascii="Times New Roman" w:eastAsia="SimSun" w:hAnsi="Times New Roman" w:cs="Times New Roman"/>
        </w:rPr>
        <w:t xml:space="preserve"> </w:t>
      </w:r>
      <w:r w:rsidR="00BB20E1" w:rsidRPr="00CC1767">
        <w:rPr>
          <w:rFonts w:ascii="Times New Roman" w:eastAsia="SimSun" w:hAnsi="Times New Roman" w:cs="Times New Roman"/>
          <w:lang w:eastAsia="zh-CN"/>
        </w:rPr>
        <w:t xml:space="preserve">“Kanazawa bunkobon </w:t>
      </w:r>
      <w:r w:rsidR="00BB20E1" w:rsidRPr="00CC1767">
        <w:rPr>
          <w:rFonts w:ascii="Times New Roman" w:eastAsia="SimSun" w:hAnsi="Times New Roman" w:cs="Times New Roman"/>
          <w:i/>
          <w:iCs/>
          <w:lang w:eastAsia="zh-CN"/>
        </w:rPr>
        <w:t>Gunsho chiyō</w:t>
      </w:r>
      <w:r w:rsidR="00BB20E1" w:rsidRPr="00CC1767">
        <w:rPr>
          <w:rFonts w:ascii="Times New Roman" w:eastAsia="SimSun" w:hAnsi="Times New Roman" w:cs="Times New Roman"/>
          <w:lang w:eastAsia="zh-CN"/>
        </w:rPr>
        <w:t xml:space="preserve"> to Kuonji zō honchō bun iki to no kanjion no hikaku Kamakura jidai chūki niokeru kanseki to waka kanbun to no jion chū no sai nitsuite </w:t>
      </w:r>
      <w:r w:rsidRPr="00CC1767">
        <w:rPr>
          <w:rFonts w:ascii="Times New Roman" w:eastAsia="SimSun" w:hAnsi="Times New Roman" w:cs="Times New Roman"/>
        </w:rPr>
        <w:t>金澤文庫本〈群書治要〉と久遠寺蔵〈本朝文粋〉との漢字音の比較</w:t>
      </w:r>
      <w:r w:rsidRPr="00CC1767">
        <w:rPr>
          <w:rFonts w:ascii="Times New Roman" w:eastAsia="SimSun" w:hAnsi="Times New Roman" w:cs="Times New Roman"/>
        </w:rPr>
        <w:t>——</w:t>
      </w:r>
      <w:r w:rsidRPr="00CC1767">
        <w:rPr>
          <w:rFonts w:ascii="Times New Roman" w:eastAsia="SimSun" w:hAnsi="Times New Roman" w:cs="Times New Roman"/>
        </w:rPr>
        <w:t>鎌倉時代中期における漢籍と和化漢文との字音注の差異について</w:t>
      </w:r>
      <w:r w:rsidR="00BB20E1" w:rsidRPr="00CC1767">
        <w:rPr>
          <w:rFonts w:ascii="Times New Roman" w:eastAsia="SimSun" w:hAnsi="Times New Roman" w:cs="Times New Roman"/>
          <w:lang w:eastAsia="zh-CN"/>
        </w:rPr>
        <w:t xml:space="preserve">” (A comparative study of the Chinese phonetics in the Kamakura edition of the </w:t>
      </w:r>
      <w:r w:rsidR="00BB20E1" w:rsidRPr="00CC1767">
        <w:rPr>
          <w:rFonts w:ascii="Times New Roman" w:eastAsia="SimSun" w:hAnsi="Times New Roman" w:cs="Times New Roman"/>
          <w:i/>
          <w:iCs/>
          <w:lang w:eastAsia="zh-CN"/>
        </w:rPr>
        <w:t xml:space="preserve">Qunshu zhiyao </w:t>
      </w:r>
      <w:r w:rsidR="00BB20E1" w:rsidRPr="00CC1767">
        <w:rPr>
          <w:rFonts w:ascii="Times New Roman" w:eastAsia="SimSun" w:hAnsi="Times New Roman" w:cs="Times New Roman"/>
          <w:lang w:eastAsia="zh-CN"/>
        </w:rPr>
        <w:t xml:space="preserve">and the Kuonji zō edition of </w:t>
      </w:r>
      <w:r w:rsidR="00BB20E1" w:rsidRPr="00CC1767">
        <w:rPr>
          <w:rFonts w:ascii="Times New Roman" w:eastAsia="SimSun" w:hAnsi="Times New Roman" w:cs="Times New Roman"/>
          <w:i/>
          <w:iCs/>
          <w:lang w:eastAsia="zh-CN"/>
        </w:rPr>
        <w:t>Benchao wencui</w:t>
      </w:r>
      <w:r w:rsidR="00BB20E1" w:rsidRPr="00CC1767">
        <w:rPr>
          <w:rFonts w:ascii="Times New Roman" w:eastAsia="SimSun" w:hAnsi="Times New Roman" w:cs="Times New Roman"/>
          <w:lang w:eastAsia="zh-CN"/>
        </w:rPr>
        <w:t xml:space="preserve">), </w:t>
      </w:r>
      <w:r w:rsidR="00BB20E1" w:rsidRPr="00CC1767">
        <w:rPr>
          <w:rFonts w:ascii="Times New Roman" w:eastAsia="SimSun" w:hAnsi="Times New Roman" w:cs="Times New Roman"/>
          <w:i/>
          <w:iCs/>
          <w:lang w:eastAsia="zh-CN"/>
        </w:rPr>
        <w:t xml:space="preserve">Oto kenkyū </w:t>
      </w:r>
      <w:r w:rsidRPr="00CC1767">
        <w:rPr>
          <w:rFonts w:ascii="Times New Roman" w:eastAsia="SimSun" w:hAnsi="Times New Roman" w:cs="Times New Roman"/>
        </w:rPr>
        <w:t>音聲研究</w:t>
      </w:r>
      <w:r w:rsidR="00BB20E1" w:rsidRPr="00CC1767">
        <w:rPr>
          <w:rFonts w:ascii="Times New Roman" w:eastAsia="SimSun" w:hAnsi="Times New Roman" w:cs="Times New Roman"/>
          <w:lang w:eastAsia="zh-CN"/>
        </w:rPr>
        <w:t xml:space="preserve"> (Phonological studies), </w:t>
      </w:r>
      <w:r w:rsidRPr="00CC1767">
        <w:rPr>
          <w:rFonts w:ascii="Times New Roman" w:eastAsia="SimSun" w:hAnsi="Times New Roman" w:cs="Times New Roman"/>
        </w:rPr>
        <w:t>8, no. 2 (2004): 26-34;</w:t>
      </w:r>
      <w:r w:rsidR="00BB20E1" w:rsidRPr="00CC1767">
        <w:rPr>
          <w:rFonts w:ascii="Times New Roman" w:eastAsia="SimSun" w:hAnsi="Times New Roman" w:cs="Times New Roman"/>
        </w:rPr>
        <w:t xml:space="preserve"> </w:t>
      </w:r>
      <w:r w:rsidR="00314191" w:rsidRPr="00CC1767">
        <w:rPr>
          <w:rFonts w:ascii="Times New Roman" w:eastAsia="SimSun" w:hAnsi="Times New Roman" w:cs="Times New Roman"/>
          <w:kern w:val="0"/>
        </w:rPr>
        <w:t>Sasaki Isamu</w:t>
      </w:r>
      <w:r w:rsidR="00314191" w:rsidRPr="00CC1767">
        <w:rPr>
          <w:rFonts w:ascii="Times New Roman" w:eastAsia="SimSun" w:hAnsi="Times New Roman" w:cs="Times New Roman"/>
          <w:kern w:val="0"/>
        </w:rPr>
        <w:t>佐佐木勇</w:t>
      </w:r>
      <w:r w:rsidR="00314191" w:rsidRPr="00CC1767">
        <w:rPr>
          <w:rFonts w:ascii="Times New Roman" w:eastAsia="SimSun" w:hAnsi="Times New Roman" w:cs="Times New Roman"/>
          <w:kern w:val="0"/>
        </w:rPr>
        <w:t>,</w:t>
      </w:r>
      <w:r w:rsidR="00314191" w:rsidRPr="00CC1767">
        <w:rPr>
          <w:rFonts w:ascii="Times New Roman" w:eastAsia="SimSun" w:hAnsi="Times New Roman" w:cs="Times New Roman"/>
        </w:rPr>
        <w:t xml:space="preserve"> </w:t>
      </w:r>
      <w:r w:rsidR="00BB20E1" w:rsidRPr="00CC1767">
        <w:rPr>
          <w:rFonts w:ascii="Times New Roman" w:eastAsia="SimSun" w:hAnsi="Times New Roman" w:cs="Times New Roman"/>
        </w:rPr>
        <w:t xml:space="preserve">“Kuonji zō honchō bun iki Kamakura chūkiten no kan'on Kanazawa bunkobon </w:t>
      </w:r>
      <w:r w:rsidR="00BB20E1" w:rsidRPr="00CC1767">
        <w:rPr>
          <w:rFonts w:ascii="Times New Roman" w:eastAsia="SimSun" w:hAnsi="Times New Roman" w:cs="Times New Roman"/>
          <w:i/>
          <w:iCs/>
        </w:rPr>
        <w:t>Gunsho chiyō</w:t>
      </w:r>
      <w:r w:rsidR="00BB20E1" w:rsidRPr="00CC1767">
        <w:rPr>
          <w:rFonts w:ascii="Times New Roman" w:eastAsia="SimSun" w:hAnsi="Times New Roman" w:cs="Times New Roman"/>
        </w:rPr>
        <w:t xml:space="preserve"> Kamakura chūkiten to no hikaku otōshite </w:t>
      </w:r>
      <w:r w:rsidRPr="00CC1767">
        <w:rPr>
          <w:rFonts w:ascii="Times New Roman" w:eastAsia="SimSun" w:hAnsi="Times New Roman" w:cs="Times New Roman"/>
        </w:rPr>
        <w:t>久遠寺蔵〈本朝文粋〉鎌倉中期点の漢音聲調</w:t>
      </w:r>
      <w:r w:rsidRPr="00CC1767">
        <w:rPr>
          <w:rFonts w:ascii="Times New Roman" w:eastAsia="SimSun" w:hAnsi="Times New Roman" w:cs="Times New Roman"/>
        </w:rPr>
        <w:t>——</w:t>
      </w:r>
      <w:r w:rsidRPr="00CC1767">
        <w:rPr>
          <w:rFonts w:ascii="Times New Roman" w:eastAsia="SimSun" w:hAnsi="Times New Roman" w:cs="Times New Roman"/>
        </w:rPr>
        <w:t>金澤文庫本〈群書治要〉鎌倉中期点との比較を通して</w:t>
      </w:r>
      <w:r w:rsidR="00BB20E1" w:rsidRPr="00CC1767">
        <w:rPr>
          <w:rFonts w:ascii="Times New Roman" w:eastAsia="SimSun" w:hAnsi="Times New Roman" w:cs="Times New Roman"/>
          <w:lang w:eastAsia="zh-CN"/>
        </w:rPr>
        <w:t>” (</w:t>
      </w:r>
      <w:r w:rsidR="002000EA" w:rsidRPr="00CC1767">
        <w:rPr>
          <w:rFonts w:ascii="Times New Roman" w:eastAsia="SimSun" w:hAnsi="Times New Roman" w:cs="Times New Roman"/>
          <w:lang w:eastAsia="zh-CN"/>
        </w:rPr>
        <w:t xml:space="preserve">A comparative study of the Chinese phonetic tones in the Kamakura edition of the </w:t>
      </w:r>
      <w:r w:rsidR="002000EA" w:rsidRPr="00CC1767">
        <w:rPr>
          <w:rFonts w:ascii="Times New Roman" w:eastAsia="SimSun" w:hAnsi="Times New Roman" w:cs="Times New Roman"/>
          <w:i/>
          <w:iCs/>
          <w:lang w:eastAsia="zh-CN"/>
        </w:rPr>
        <w:t xml:space="preserve">Qunshu zhiyao </w:t>
      </w:r>
      <w:r w:rsidR="002000EA" w:rsidRPr="00CC1767">
        <w:rPr>
          <w:rFonts w:ascii="Times New Roman" w:eastAsia="SimSun" w:hAnsi="Times New Roman" w:cs="Times New Roman"/>
          <w:lang w:eastAsia="zh-CN"/>
        </w:rPr>
        <w:t xml:space="preserve">and the Kuonji zō edition of </w:t>
      </w:r>
      <w:r w:rsidR="002000EA" w:rsidRPr="00CC1767">
        <w:rPr>
          <w:rFonts w:ascii="Times New Roman" w:eastAsia="SimSun" w:hAnsi="Times New Roman" w:cs="Times New Roman"/>
          <w:i/>
          <w:iCs/>
          <w:lang w:eastAsia="zh-CN"/>
        </w:rPr>
        <w:t>Benchao wencui</w:t>
      </w:r>
      <w:r w:rsidR="00BB20E1" w:rsidRPr="00CC1767">
        <w:rPr>
          <w:rFonts w:ascii="Times New Roman" w:eastAsia="SimSun" w:hAnsi="Times New Roman" w:cs="Times New Roman"/>
          <w:lang w:eastAsia="zh-CN"/>
        </w:rPr>
        <w:t xml:space="preserve">), </w:t>
      </w:r>
      <w:r w:rsidR="002000EA" w:rsidRPr="00CC1767">
        <w:rPr>
          <w:rFonts w:ascii="Times New Roman" w:eastAsia="SimSun" w:hAnsi="Times New Roman" w:cs="Times New Roman"/>
          <w:i/>
          <w:iCs/>
          <w:lang w:eastAsia="zh-CN"/>
        </w:rPr>
        <w:t xml:space="preserve">Kuntengo to kunten shiryō </w:t>
      </w:r>
      <w:r w:rsidRPr="00CC1767">
        <w:rPr>
          <w:rFonts w:ascii="Times New Roman" w:eastAsia="SimSun" w:hAnsi="Times New Roman" w:cs="Times New Roman"/>
        </w:rPr>
        <w:t>訓点語と訓点資料</w:t>
      </w:r>
      <w:r w:rsidR="002000EA" w:rsidRPr="00CC1767">
        <w:rPr>
          <w:rFonts w:ascii="Times New Roman" w:eastAsia="SimSun" w:hAnsi="Times New Roman" w:cs="Times New Roman"/>
          <w:lang w:eastAsia="zh-CN"/>
        </w:rPr>
        <w:t xml:space="preserve"> (Interpretive language and interpretive materials)</w:t>
      </w:r>
      <w:r w:rsidR="00BB20E1" w:rsidRPr="00CC1767">
        <w:rPr>
          <w:rFonts w:ascii="Times New Roman" w:eastAsia="SimSun" w:hAnsi="Times New Roman" w:cs="Times New Roman"/>
          <w:lang w:eastAsia="zh-CN"/>
        </w:rPr>
        <w:t>,</w:t>
      </w:r>
      <w:r w:rsidR="002000EA"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114 (2005)</w:t>
      </w:r>
      <w:r w:rsidR="002000EA" w:rsidRPr="00CC1767">
        <w:rPr>
          <w:rFonts w:ascii="Times New Roman" w:eastAsia="SimSun" w:hAnsi="Times New Roman" w:cs="Times New Roman"/>
        </w:rPr>
        <w:t>:</w:t>
      </w:r>
      <w:r w:rsidRPr="00CC1767">
        <w:rPr>
          <w:rFonts w:ascii="Times New Roman" w:eastAsia="SimSun" w:hAnsi="Times New Roman" w:cs="Times New Roman"/>
        </w:rPr>
        <w:t xml:space="preserve"> 43-59;</w:t>
      </w:r>
      <w:r w:rsidR="002000EA" w:rsidRPr="00CC1767">
        <w:rPr>
          <w:rFonts w:ascii="Times New Roman" w:eastAsia="SimSun" w:hAnsi="Times New Roman" w:cs="Times New Roman"/>
        </w:rPr>
        <w:t xml:space="preserve"> </w:t>
      </w:r>
      <w:r w:rsidR="00314191" w:rsidRPr="00CC1767">
        <w:rPr>
          <w:rFonts w:ascii="Times New Roman" w:eastAsia="SimSun" w:hAnsi="Times New Roman" w:cs="Times New Roman"/>
          <w:kern w:val="0"/>
        </w:rPr>
        <w:t>Sasaki Isamu</w:t>
      </w:r>
      <w:r w:rsidR="00314191" w:rsidRPr="00CC1767">
        <w:rPr>
          <w:rFonts w:ascii="Times New Roman" w:eastAsia="SimSun" w:hAnsi="Times New Roman" w:cs="Times New Roman"/>
          <w:kern w:val="0"/>
        </w:rPr>
        <w:t>佐佐木勇</w:t>
      </w:r>
      <w:r w:rsidR="00314191" w:rsidRPr="00CC1767">
        <w:rPr>
          <w:rFonts w:ascii="Times New Roman" w:eastAsia="SimSun" w:hAnsi="Times New Roman" w:cs="Times New Roman"/>
          <w:kern w:val="0"/>
        </w:rPr>
        <w:t>,</w:t>
      </w:r>
      <w:r w:rsidR="00314191" w:rsidRPr="00CC1767">
        <w:rPr>
          <w:rFonts w:ascii="Times New Roman" w:eastAsia="SimSun" w:hAnsi="Times New Roman" w:cs="Times New Roman"/>
        </w:rPr>
        <w:t xml:space="preserve"> </w:t>
      </w:r>
      <w:r w:rsidR="002000EA" w:rsidRPr="00CC1767">
        <w:rPr>
          <w:rFonts w:ascii="Times New Roman" w:eastAsia="SimSun" w:hAnsi="Times New Roman" w:cs="Times New Roman"/>
        </w:rPr>
        <w:t xml:space="preserve">“Kanazawa bunkobon </w:t>
      </w:r>
      <w:r w:rsidR="002000EA" w:rsidRPr="00CC1767">
        <w:rPr>
          <w:rFonts w:ascii="Times New Roman" w:eastAsia="SimSun" w:hAnsi="Times New Roman" w:cs="Times New Roman"/>
          <w:i/>
          <w:iCs/>
        </w:rPr>
        <w:t>Gunsho chiyō</w:t>
      </w:r>
      <w:r w:rsidR="002000EA" w:rsidRPr="00CC1767">
        <w:rPr>
          <w:rFonts w:ascii="Times New Roman" w:eastAsia="SimSun" w:hAnsi="Times New Roman" w:cs="Times New Roman"/>
        </w:rPr>
        <w:t xml:space="preserve"> Kamakura chūkiten no kan'on nitsuite </w:t>
      </w:r>
      <w:r w:rsidRPr="00CC1767">
        <w:rPr>
          <w:rFonts w:ascii="Times New Roman" w:eastAsia="SimSun" w:hAnsi="Times New Roman" w:cs="Times New Roman"/>
        </w:rPr>
        <w:t>金澤文庫本群書治要經部鎌倉中期点の漢音</w:t>
      </w:r>
      <w:r w:rsidRPr="00CC1767">
        <w:rPr>
          <w:rFonts w:ascii="Times New Roman" w:eastAsia="SimSun" w:hAnsi="Times New Roman" w:cs="Times New Roman"/>
        </w:rPr>
        <w:t>——</w:t>
      </w:r>
      <w:r w:rsidRPr="00CC1767">
        <w:rPr>
          <w:rFonts w:ascii="Times New Roman" w:eastAsia="SimSun" w:hAnsi="Times New Roman" w:cs="Times New Roman"/>
        </w:rPr>
        <w:t>聲母について</w:t>
      </w:r>
      <w:r w:rsidR="002000EA" w:rsidRPr="00CC1767">
        <w:rPr>
          <w:rFonts w:ascii="Times New Roman" w:eastAsia="SimSun" w:hAnsi="Times New Roman" w:cs="Times New Roman"/>
          <w:lang w:eastAsia="zh-CN"/>
        </w:rPr>
        <w:t xml:space="preserve">” (Chinese phonetic consonants in the mid-Kamakura period annotations to the Kamakura edition of the </w:t>
      </w:r>
      <w:r w:rsidR="002000EA" w:rsidRPr="00CC1767">
        <w:rPr>
          <w:rFonts w:ascii="Times New Roman" w:eastAsia="SimSun" w:hAnsi="Times New Roman" w:cs="Times New Roman"/>
          <w:i/>
          <w:iCs/>
          <w:lang w:eastAsia="zh-CN"/>
        </w:rPr>
        <w:t>Qunshu zhiyao</w:t>
      </w:r>
      <w:r w:rsidR="002000EA" w:rsidRPr="00CC1767">
        <w:rPr>
          <w:rFonts w:ascii="Times New Roman" w:eastAsia="SimSun" w:hAnsi="Times New Roman" w:cs="Times New Roman"/>
          <w:lang w:eastAsia="zh-CN"/>
        </w:rPr>
        <w:t xml:space="preserve">), </w:t>
      </w:r>
      <w:r w:rsidR="002000EA" w:rsidRPr="00CC1767">
        <w:rPr>
          <w:rFonts w:ascii="Times New Roman" w:eastAsia="SimSun" w:hAnsi="Times New Roman" w:cs="Times New Roman"/>
          <w:i/>
          <w:iCs/>
          <w:lang w:eastAsia="zh-CN"/>
        </w:rPr>
        <w:t>Shin Ōkunigo</w:t>
      </w:r>
      <w:r w:rsidR="002000EA"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新大國語</w:t>
      </w:r>
      <w:r w:rsidR="002000EA" w:rsidRPr="00CC1767">
        <w:rPr>
          <w:rFonts w:ascii="Times New Roman" w:eastAsia="SimSun" w:hAnsi="Times New Roman" w:cs="Times New Roman"/>
          <w:lang w:eastAsia="zh-CN"/>
        </w:rPr>
        <w:t xml:space="preserve"> (New comprehensive Japanese linguistics), </w:t>
      </w:r>
      <w:r w:rsidRPr="00CC1767">
        <w:rPr>
          <w:rFonts w:ascii="Times New Roman" w:eastAsia="SimSun" w:hAnsi="Times New Roman" w:cs="Times New Roman"/>
        </w:rPr>
        <w:t>30 (2005): 66-76.</w:t>
      </w:r>
    </w:p>
  </w:footnote>
  <w:footnote w:id="55">
    <w:p w14:paraId="5CCDE6BB" w14:textId="1A8FBA49" w:rsidR="00A4214F" w:rsidRPr="00CC1767" w:rsidRDefault="00A4214F" w:rsidP="00A4214F">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56A07" w:rsidRPr="00CC1767">
        <w:rPr>
          <w:rFonts w:ascii="Times New Roman" w:eastAsia="SimSun" w:hAnsi="Times New Roman" w:cs="Times New Roman"/>
        </w:rPr>
        <w:t>Morioka Nobuyuki</w:t>
      </w:r>
      <w:r w:rsidR="00627ADC" w:rsidRPr="00CC1767">
        <w:rPr>
          <w:rFonts w:ascii="Times New Roman" w:eastAsia="SimSun" w:hAnsi="Times New Roman" w:cs="Times New Roman"/>
        </w:rPr>
        <w:t xml:space="preserve"> </w:t>
      </w:r>
      <w:r w:rsidRPr="00CC1767">
        <w:rPr>
          <w:rFonts w:ascii="Times New Roman" w:eastAsia="SimSun" w:hAnsi="Times New Roman" w:cs="Times New Roman"/>
        </w:rPr>
        <w:t>森岡信幸</w:t>
      </w:r>
      <w:r w:rsidRPr="00CC1767">
        <w:rPr>
          <w:rFonts w:ascii="Times New Roman" w:eastAsia="SimSun" w:hAnsi="Times New Roman" w:cs="Times New Roman"/>
        </w:rPr>
        <w:t>, “</w:t>
      </w:r>
      <w:r w:rsidR="00627ADC" w:rsidRPr="00CC1767">
        <w:rPr>
          <w:rFonts w:ascii="Times New Roman" w:eastAsia="SimSun" w:hAnsi="Times New Roman" w:cs="Times New Roman"/>
        </w:rPr>
        <w:t xml:space="preserve">Kanazawa bunko bon </w:t>
      </w:r>
      <w:r w:rsidR="00627ADC" w:rsidRPr="00CC1767">
        <w:rPr>
          <w:rFonts w:ascii="Times New Roman" w:eastAsia="SimSun" w:hAnsi="Times New Roman" w:cs="Times New Roman"/>
          <w:i/>
          <w:iCs/>
        </w:rPr>
        <w:t>Gunsho chiyō</w:t>
      </w:r>
      <w:r w:rsidR="00627ADC" w:rsidRPr="00CC1767">
        <w:rPr>
          <w:rFonts w:ascii="Times New Roman" w:eastAsia="SimSun" w:hAnsi="Times New Roman" w:cs="Times New Roman"/>
        </w:rPr>
        <w:t xml:space="preserve"> Kamakura chūki bu no bunmatsu hyōgen omegutte </w:t>
      </w:r>
      <w:r w:rsidRPr="00CC1767">
        <w:rPr>
          <w:rFonts w:ascii="Times New Roman" w:eastAsia="SimSun" w:hAnsi="Times New Roman" w:cs="Times New Roman"/>
        </w:rPr>
        <w:t>金澤文庫本群書治要鎌倉中期點經部の文末表現をめぐって</w:t>
      </w:r>
      <w:r w:rsidRPr="00CC1767">
        <w:rPr>
          <w:rFonts w:ascii="Times New Roman" w:eastAsia="SimSun" w:hAnsi="Times New Roman" w:cs="Times New Roman"/>
          <w:lang w:eastAsia="zh-CN"/>
        </w:rPr>
        <w:t>”</w:t>
      </w:r>
      <w:r w:rsidR="00220286" w:rsidRPr="00CC1767">
        <w:rPr>
          <w:rFonts w:ascii="Times New Roman" w:eastAsia="SimSun" w:hAnsi="Times New Roman" w:cs="Times New Roman"/>
          <w:lang w:eastAsia="zh-CN"/>
        </w:rPr>
        <w:t xml:space="preserve"> (Mid-Kamakura period expressions for sentence endings in the annotations to the Kamakura edition of the </w:t>
      </w:r>
      <w:r w:rsidR="00220286" w:rsidRPr="00CC1767">
        <w:rPr>
          <w:rFonts w:ascii="Times New Roman" w:eastAsia="SimSun" w:hAnsi="Times New Roman" w:cs="Times New Roman"/>
          <w:i/>
          <w:iCs/>
          <w:lang w:eastAsia="zh-CN"/>
        </w:rPr>
        <w:t>Qunshu zhiyao</w:t>
      </w:r>
      <w:r w:rsidR="00220286"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00220286" w:rsidRPr="00CC1767">
        <w:rPr>
          <w:rFonts w:ascii="Times New Roman" w:eastAsia="SimSun" w:hAnsi="Times New Roman" w:cs="Times New Roman"/>
          <w:i/>
          <w:iCs/>
          <w:lang w:eastAsia="zh-CN"/>
        </w:rPr>
        <w:t xml:space="preserve">Kunigo manabu ronshū Yoshinori Kobayashi hakase ki kotobuki kinen </w:t>
      </w:r>
      <w:r w:rsidRPr="00CC1767">
        <w:rPr>
          <w:rFonts w:ascii="Times New Roman" w:eastAsia="SimSun" w:hAnsi="Times New Roman" w:cs="Times New Roman"/>
          <w:lang w:eastAsia="zh-CN"/>
        </w:rPr>
        <w:t>國語學論集</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小林芳規博士喜壽記念</w:t>
      </w:r>
      <w:r w:rsidRPr="00CC1767">
        <w:rPr>
          <w:rFonts w:ascii="Times New Roman" w:eastAsia="SimSun" w:hAnsi="Times New Roman" w:cs="Times New Roman"/>
          <w:lang w:eastAsia="zh-CN"/>
        </w:rPr>
        <w:t xml:space="preserve"> (Collected papers </w:t>
      </w:r>
      <w:r w:rsidRPr="00CC1767">
        <w:rPr>
          <w:rFonts w:ascii="Times New Roman" w:eastAsia="SimSun" w:hAnsi="Times New Roman" w:cs="Times New Roman"/>
          <w:color w:val="333333"/>
          <w:shd w:val="clear" w:color="auto" w:fill="FFFFFF"/>
        </w:rPr>
        <w:t>on Japanese language studies in commemoration of Dr. Yoshinori Kobayashi)</w:t>
      </w:r>
      <w:r w:rsidRPr="00CC1767">
        <w:rPr>
          <w:rFonts w:ascii="Times New Roman" w:eastAsia="SimSun" w:hAnsi="Times New Roman" w:cs="Times New Roman"/>
          <w:i/>
          <w:iCs/>
          <w:color w:val="333333"/>
          <w:shd w:val="clear" w:color="auto" w:fill="FFFFFF"/>
        </w:rPr>
        <w:t xml:space="preserve"> </w:t>
      </w:r>
      <w:r w:rsidRPr="00CC1767">
        <w:rPr>
          <w:rFonts w:ascii="Times New Roman" w:eastAsia="SimSun" w:hAnsi="Times New Roman" w:cs="Times New Roman"/>
          <w:color w:val="333333"/>
          <w:shd w:val="clear" w:color="auto" w:fill="FFFFFF"/>
        </w:rPr>
        <w:t xml:space="preserve">(Tokyo: Kyuko Shoin, 2006), 613-622. </w:t>
      </w:r>
    </w:p>
  </w:footnote>
  <w:footnote w:id="56">
    <w:p w14:paraId="62196BD3" w14:textId="0360E289" w:rsidR="00A4214F" w:rsidRPr="00CC1767" w:rsidRDefault="00A4214F" w:rsidP="00A4214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Mizukami Masaharu </w:t>
      </w:r>
      <w:r w:rsidRPr="00CC1767">
        <w:rPr>
          <w:rFonts w:ascii="Times New Roman" w:eastAsia="SimSun" w:hAnsi="Times New Roman" w:cs="Times New Roman"/>
          <w:lang w:eastAsia="zh-CN"/>
        </w:rPr>
        <w:t>水上雅晴</w:t>
      </w:r>
      <w:r w:rsidRPr="00CC1767">
        <w:rPr>
          <w:rFonts w:ascii="Times New Roman" w:eastAsia="SimSun" w:hAnsi="Times New Roman" w:cs="Times New Roman"/>
          <w:lang w:eastAsia="zh-CN"/>
        </w:rPr>
        <w:t>, “</w:t>
      </w:r>
      <w:r w:rsidR="00256A07" w:rsidRPr="00CC1767">
        <w:rPr>
          <w:rFonts w:ascii="Times New Roman" w:eastAsia="SimSun" w:hAnsi="Times New Roman" w:cs="Times New Roman"/>
          <w:lang w:eastAsia="zh-CN"/>
        </w:rPr>
        <w:t xml:space="preserve">Riben jinze wenku guchaoben </w:t>
      </w:r>
      <w:r w:rsidR="00256A07" w:rsidRPr="00CC1767">
        <w:rPr>
          <w:rFonts w:ascii="Times New Roman" w:eastAsia="SimSun" w:hAnsi="Times New Roman" w:cs="Times New Roman"/>
          <w:i/>
          <w:iCs/>
          <w:lang w:eastAsia="zh-CN"/>
        </w:rPr>
        <w:t xml:space="preserve">Qunshu zhiyao </w:t>
      </w:r>
      <w:r w:rsidR="00256A07" w:rsidRPr="00CC1767">
        <w:rPr>
          <w:rFonts w:ascii="Times New Roman" w:eastAsia="SimSun" w:hAnsi="Times New Roman" w:cs="Times New Roman"/>
          <w:lang w:eastAsia="zh-CN"/>
        </w:rPr>
        <w:t xml:space="preserve">xieru de yinyi zhuji </w:t>
      </w:r>
      <w:r w:rsidRPr="00CC1767">
        <w:rPr>
          <w:rFonts w:ascii="Times New Roman" w:eastAsia="SimSun" w:hAnsi="Times New Roman" w:cs="Times New Roman"/>
          <w:lang w:eastAsia="zh-CN"/>
        </w:rPr>
        <w:t>日本金</w:t>
      </w:r>
      <w:r w:rsidRPr="00CC1767">
        <w:rPr>
          <w:rFonts w:ascii="Times New Roman" w:eastAsia="SimSun" w:hAnsi="Times New Roman" w:cs="Times New Roman"/>
        </w:rPr>
        <w:t>澤文庫古鈔本群書治要寫入的音義註記</w:t>
      </w:r>
      <w:r w:rsidRPr="00CC1767">
        <w:rPr>
          <w:rFonts w:ascii="Times New Roman" w:eastAsia="SimSun" w:hAnsi="Times New Roman" w:cs="Times New Roman"/>
        </w:rPr>
        <w:t xml:space="preserve">” </w:t>
      </w:r>
      <w:r w:rsidR="00256A07" w:rsidRPr="00CC1767">
        <w:rPr>
          <w:rFonts w:ascii="Times New Roman" w:eastAsia="SimSun" w:hAnsi="Times New Roman" w:cs="Times New Roman"/>
        </w:rPr>
        <w:t>(</w:t>
      </w:r>
      <w:r w:rsidR="00765DA1" w:rsidRPr="00CC1767">
        <w:rPr>
          <w:rFonts w:ascii="Times New Roman" w:eastAsia="SimSun" w:hAnsi="Times New Roman" w:cs="Times New Roman"/>
        </w:rPr>
        <w:t>A</w:t>
      </w:r>
      <w:r w:rsidR="00256A07" w:rsidRPr="00CC1767">
        <w:rPr>
          <w:rFonts w:ascii="Times New Roman" w:eastAsia="SimSun" w:hAnsi="Times New Roman" w:cs="Times New Roman"/>
        </w:rPr>
        <w:t xml:space="preserve">nnotations </w:t>
      </w:r>
      <w:r w:rsidR="00765DA1" w:rsidRPr="00CC1767">
        <w:rPr>
          <w:rFonts w:ascii="Times New Roman" w:eastAsia="SimSun" w:hAnsi="Times New Roman" w:cs="Times New Roman"/>
        </w:rPr>
        <w:t xml:space="preserve">of sound and meaning </w:t>
      </w:r>
      <w:r w:rsidR="00256A07" w:rsidRPr="00CC1767">
        <w:rPr>
          <w:rFonts w:ascii="Times New Roman" w:eastAsia="SimSun" w:hAnsi="Times New Roman" w:cs="Times New Roman"/>
        </w:rPr>
        <w:t xml:space="preserve">in the </w:t>
      </w:r>
      <w:r w:rsidR="00765DA1" w:rsidRPr="00CC1767">
        <w:rPr>
          <w:rFonts w:ascii="Times New Roman" w:eastAsia="SimSun" w:hAnsi="Times New Roman" w:cs="Times New Roman"/>
        </w:rPr>
        <w:t xml:space="preserve">Japanese </w:t>
      </w:r>
      <w:r w:rsidR="00256A07" w:rsidRPr="00CC1767">
        <w:rPr>
          <w:rFonts w:ascii="Times New Roman" w:eastAsia="SimSun" w:hAnsi="Times New Roman" w:cs="Times New Roman"/>
        </w:rPr>
        <w:t xml:space="preserve">Kamakura manuscript of the </w:t>
      </w:r>
      <w:r w:rsidR="00256A07" w:rsidRPr="00CC1767">
        <w:rPr>
          <w:rFonts w:ascii="Times New Roman" w:eastAsia="SimSun" w:hAnsi="Times New Roman" w:cs="Times New Roman"/>
          <w:i/>
          <w:iCs/>
        </w:rPr>
        <w:t>Qunshu zhiyao</w:t>
      </w:r>
      <w:r w:rsidR="00256A07" w:rsidRPr="00CC1767">
        <w:rPr>
          <w:rFonts w:ascii="Times New Roman" w:eastAsia="SimSun" w:hAnsi="Times New Roman" w:cs="Times New Roman"/>
        </w:rPr>
        <w:t xml:space="preserve">) </w:t>
      </w:r>
      <w:r w:rsidRPr="00CC1767">
        <w:rPr>
          <w:rFonts w:ascii="Times New Roman" w:eastAsia="SimSun" w:hAnsi="Times New Roman" w:cs="Times New Roman"/>
        </w:rPr>
        <w:t xml:space="preserve">in </w:t>
      </w:r>
      <w:r w:rsidR="002F50C7" w:rsidRPr="00CC1767">
        <w:rPr>
          <w:rFonts w:ascii="Times New Roman" w:eastAsia="SimSun" w:hAnsi="Times New Roman" w:cs="Times New Roman"/>
          <w:i/>
          <w:iCs/>
          <w:lang w:val="de-DE" w:eastAsia="zh-CN"/>
        </w:rPr>
        <w:t>Diyijie Qunshu zhiyao guoji xueshu yantaohui lunwenji</w:t>
      </w:r>
      <w:r w:rsidR="002F50C7" w:rsidRPr="00CC1767">
        <w:rPr>
          <w:rFonts w:ascii="Times New Roman" w:eastAsia="SimSun" w:hAnsi="Times New Roman" w:cs="Times New Roman"/>
          <w:lang w:val="de-DE" w:eastAsia="zh-CN"/>
        </w:rPr>
        <w:t xml:space="preserve"> </w:t>
      </w:r>
      <w:r w:rsidR="002F50C7" w:rsidRPr="00CC1767">
        <w:rPr>
          <w:rFonts w:ascii="Times New Roman" w:eastAsia="SimSun" w:hAnsi="Times New Roman" w:cs="Times New Roman"/>
          <w:lang w:eastAsia="zh-CN"/>
        </w:rPr>
        <w:t>第一屆群書治要學術研討會論文集</w:t>
      </w:r>
      <w:r w:rsidR="002F50C7" w:rsidRPr="00CC1767">
        <w:rPr>
          <w:rFonts w:ascii="Times New Roman" w:eastAsia="SimSun" w:hAnsi="Times New Roman" w:cs="Times New Roman"/>
          <w:lang w:val="de-DE" w:eastAsia="zh-CN"/>
        </w:rPr>
        <w:t xml:space="preserve"> (Collected papers from the first international </w:t>
      </w:r>
      <w:r w:rsidR="00765DA1" w:rsidRPr="00CC1767">
        <w:rPr>
          <w:rFonts w:ascii="Times New Roman" w:eastAsia="SimSun" w:hAnsi="Times New Roman" w:cs="Times New Roman"/>
          <w:lang w:val="de-DE" w:eastAsia="zh-CN"/>
        </w:rPr>
        <w:t xml:space="preserve">academic </w:t>
      </w:r>
      <w:r w:rsidR="002F50C7" w:rsidRPr="00CC1767">
        <w:rPr>
          <w:rFonts w:ascii="Times New Roman" w:eastAsia="SimSun" w:hAnsi="Times New Roman" w:cs="Times New Roman"/>
          <w:lang w:val="de-DE" w:eastAsia="zh-CN"/>
        </w:rPr>
        <w:t xml:space="preserve">symposium on the </w:t>
      </w:r>
      <w:r w:rsidR="002F50C7" w:rsidRPr="00CC1767">
        <w:rPr>
          <w:rFonts w:ascii="Times New Roman" w:eastAsia="SimSun" w:hAnsi="Times New Roman" w:cs="Times New Roman"/>
          <w:i/>
          <w:iCs/>
          <w:lang w:val="de-DE" w:eastAsia="zh-CN"/>
        </w:rPr>
        <w:t>Qunshu zhiyao</w:t>
      </w:r>
      <w:r w:rsidR="002F50C7" w:rsidRPr="00CC1767">
        <w:rPr>
          <w:rFonts w:ascii="Times New Roman" w:eastAsia="SimSun" w:hAnsi="Times New Roman" w:cs="Times New Roman"/>
          <w:lang w:val="de-DE" w:eastAsia="zh-CN"/>
        </w:rPr>
        <w:t>)</w:t>
      </w:r>
      <w:r w:rsidRPr="00CC1767">
        <w:rPr>
          <w:rFonts w:ascii="Times New Roman" w:eastAsia="SimSun" w:hAnsi="Times New Roman" w:cs="Times New Roman"/>
          <w:lang w:eastAsia="zh-CN"/>
        </w:rPr>
        <w:t xml:space="preserve">, eds. </w:t>
      </w:r>
      <w:r w:rsidR="002F50C7" w:rsidRPr="00CC1767">
        <w:rPr>
          <w:rFonts w:ascii="Times New Roman" w:eastAsia="SimSun" w:hAnsi="Times New Roman" w:cs="Times New Roman"/>
          <w:lang w:val="de-DE"/>
        </w:rPr>
        <w:t xml:space="preserve">Lin Chao-Cheng </w:t>
      </w:r>
      <w:r w:rsidR="002F50C7" w:rsidRPr="00CC1767">
        <w:rPr>
          <w:rFonts w:ascii="Times New Roman" w:eastAsia="SimSun" w:hAnsi="Times New Roman" w:cs="Times New Roman"/>
          <w:lang w:eastAsia="zh-CN"/>
        </w:rPr>
        <w:t>林朝成</w:t>
      </w:r>
      <w:r w:rsidR="002F50C7" w:rsidRPr="00CC1767">
        <w:rPr>
          <w:rFonts w:ascii="Times New Roman" w:eastAsia="SimSun" w:hAnsi="Times New Roman" w:cs="Times New Roman"/>
          <w:lang w:val="de-DE" w:eastAsia="zh-CN"/>
        </w:rPr>
        <w:t xml:space="preserve"> and Zhang Jui-Lin </w:t>
      </w:r>
      <w:r w:rsidR="002F50C7" w:rsidRPr="00CC1767">
        <w:rPr>
          <w:rFonts w:ascii="Times New Roman" w:eastAsia="SimSun" w:hAnsi="Times New Roman" w:cs="Times New Roman"/>
          <w:lang w:eastAsia="zh-CN"/>
        </w:rPr>
        <w:t>張瑞麟</w:t>
      </w:r>
      <w:r w:rsidR="002F50C7" w:rsidRPr="00CC1767">
        <w:rPr>
          <w:rFonts w:ascii="Times New Roman" w:eastAsia="SimSun" w:hAnsi="Times New Roman" w:cs="Times New Roman"/>
          <w:lang w:val="de-DE" w:eastAsia="zh-CN"/>
        </w:rPr>
        <w:t xml:space="preserve"> (Taipei: Wanjuanlou, 2020), 1-20.</w:t>
      </w:r>
    </w:p>
  </w:footnote>
  <w:footnote w:id="57">
    <w:p w14:paraId="39ED2DF2" w14:textId="77777777" w:rsidR="001F14E3" w:rsidRPr="00CC1767" w:rsidRDefault="001F14E3" w:rsidP="001F14E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Kim Kwang-Il </w:t>
      </w:r>
      <w:r w:rsidRPr="00CC1767">
        <w:rPr>
          <w:rFonts w:ascii="Times New Roman" w:eastAsia="SimSun" w:hAnsi="Times New Roman" w:cs="Times New Roman"/>
          <w:lang w:eastAsia="zh-CN"/>
        </w:rPr>
        <w:t>金光一</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yanjiu </w:t>
      </w:r>
      <w:r w:rsidRPr="00CC1767">
        <w:rPr>
          <w:rFonts w:ascii="Times New Roman" w:eastAsia="SimSun" w:hAnsi="Times New Roman" w:cs="Times New Roman"/>
          <w:lang w:eastAsia="zh-CN"/>
        </w:rPr>
        <w:t>群書治要研究</w:t>
      </w:r>
      <w:r w:rsidRPr="00CC1767">
        <w:rPr>
          <w:rFonts w:ascii="Times New Roman" w:eastAsia="SimSun" w:hAnsi="Times New Roman" w:cs="Times New Roman"/>
          <w:lang w:eastAsia="zh-CN"/>
        </w:rPr>
        <w:t>” (A study of the</w:t>
      </w:r>
      <w:r w:rsidRPr="00CC1767">
        <w:rPr>
          <w:rFonts w:ascii="Times New Roman" w:eastAsia="SimSun" w:hAnsi="Times New Roman" w:cs="Times New Roman"/>
          <w:i/>
          <w:iCs/>
          <w:lang w:eastAsia="zh-CN"/>
        </w:rPr>
        <w:t xml:space="preserve"> Qunshu zhiyao</w:t>
      </w:r>
      <w:r w:rsidRPr="00CC1767">
        <w:rPr>
          <w:rFonts w:ascii="Times New Roman" w:eastAsia="SimSun" w:hAnsi="Times New Roman" w:cs="Times New Roman"/>
          <w:lang w:eastAsia="zh-CN"/>
        </w:rPr>
        <w:t>), Doctoral thesis, Fudan University, 2016.</w:t>
      </w:r>
    </w:p>
  </w:footnote>
  <w:footnote w:id="58">
    <w:p w14:paraId="0532234D" w14:textId="7505EF9A" w:rsidR="001F14E3" w:rsidRPr="00CC1767" w:rsidRDefault="001F14E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For example, Kim Kwang-Il </w:t>
      </w:r>
      <w:r w:rsidRPr="00CC1767">
        <w:rPr>
          <w:rFonts w:ascii="Times New Roman" w:eastAsia="SimSun" w:hAnsi="Times New Roman" w:cs="Times New Roman"/>
        </w:rPr>
        <w:t>金光一</w:t>
      </w:r>
      <w:r w:rsidRPr="00CC1767">
        <w:rPr>
          <w:rFonts w:ascii="Times New Roman" w:eastAsia="SimSun" w:hAnsi="Times New Roman" w:cs="Times New Roman"/>
          <w:lang w:eastAsia="zh-CN"/>
        </w:rPr>
        <w:t>, “</w:t>
      </w:r>
      <w:r w:rsidRPr="00CC1767">
        <w:rPr>
          <w:rFonts w:ascii="Cambria Math" w:eastAsia="SimSun" w:hAnsi="Cambria Math" w:cs="Cambria Math"/>
        </w:rPr>
        <w:t>≪</w:t>
      </w:r>
      <w:r w:rsidRPr="00CC1767">
        <w:rPr>
          <w:rFonts w:ascii="Times New Roman" w:eastAsia="SimSun" w:hAnsi="Times New Roman" w:cs="Times New Roman"/>
        </w:rPr>
        <w:t>群書治要</w:t>
      </w:r>
      <w:r w:rsidRPr="00CC1767">
        <w:rPr>
          <w:rFonts w:ascii="Cambria Math" w:eastAsia="SimSun" w:hAnsi="Cambria Math" w:cs="Cambria Math"/>
        </w:rPr>
        <w:t>≫</w:t>
      </w:r>
      <w:r w:rsidRPr="00CC1767">
        <w:rPr>
          <w:rFonts w:ascii="Times New Roman" w:eastAsia="Batang" w:hAnsi="Times New Roman" w:cs="Times New Roman"/>
        </w:rPr>
        <w:t>의</w:t>
      </w:r>
      <w:r w:rsidRPr="00CC1767">
        <w:rPr>
          <w:rFonts w:ascii="Times New Roman" w:eastAsia="SimSun" w:hAnsi="Times New Roman" w:cs="Times New Roman"/>
        </w:rPr>
        <w:t xml:space="preserve"> </w:t>
      </w:r>
      <w:r w:rsidRPr="00CC1767">
        <w:rPr>
          <w:rFonts w:ascii="Times New Roman" w:eastAsia="Batang" w:hAnsi="Times New Roman" w:cs="Times New Roman"/>
        </w:rPr>
        <w:t>일본</w:t>
      </w:r>
      <w:r w:rsidRPr="00CC1767">
        <w:rPr>
          <w:rFonts w:ascii="Times New Roman" w:eastAsia="SimSun" w:hAnsi="Times New Roman" w:cs="Times New Roman"/>
        </w:rPr>
        <w:t xml:space="preserve"> </w:t>
      </w:r>
      <w:r w:rsidRPr="00CC1767">
        <w:rPr>
          <w:rFonts w:ascii="Times New Roman" w:eastAsia="Batang" w:hAnsi="Times New Roman" w:cs="Times New Roman"/>
        </w:rPr>
        <w:t>전래</w:t>
      </w:r>
      <w:r w:rsidRPr="00CC1767">
        <w:rPr>
          <w:rFonts w:ascii="Times New Roman" w:eastAsia="SimSun" w:hAnsi="Times New Roman" w:cs="Times New Roman"/>
          <w:lang w:eastAsia="zh-CN"/>
        </w:rPr>
        <w:t xml:space="preserve">” (The transmission of the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in Japan), </w:t>
      </w:r>
      <w:r w:rsidRPr="00CC1767">
        <w:rPr>
          <w:rFonts w:ascii="Times New Roman" w:eastAsia="Batang" w:hAnsi="Times New Roman" w:cs="Times New Roman"/>
          <w:lang w:eastAsia="zh-CN"/>
        </w:rPr>
        <w:t>중국어문학</w:t>
      </w:r>
      <w:r w:rsidRPr="00CC1767">
        <w:rPr>
          <w:rFonts w:ascii="Times New Roman" w:eastAsia="SimSun" w:hAnsi="Times New Roman" w:cs="Times New Roman"/>
          <w:lang w:eastAsia="zh-CN"/>
        </w:rPr>
        <w:t xml:space="preserve"> (Chinese literature) 2008, no. 52: 47-70</w:t>
      </w:r>
      <w:r w:rsidR="007B1BE9" w:rsidRPr="00CC1767">
        <w:rPr>
          <w:rFonts w:ascii="Times New Roman" w:eastAsia="SimSun" w:hAnsi="Times New Roman" w:cs="Times New Roman"/>
          <w:lang w:eastAsia="zh-CN"/>
        </w:rPr>
        <w:t xml:space="preserve">, and </w:t>
      </w:r>
      <w:r w:rsidR="007B1BE9" w:rsidRPr="00CC1767">
        <w:rPr>
          <w:rFonts w:ascii="Times New Roman" w:eastAsia="SimSun" w:hAnsi="Times New Roman" w:cs="Times New Roman"/>
        </w:rPr>
        <w:t xml:space="preserve">Kim Kwang-Il </w:t>
      </w:r>
      <w:r w:rsidR="007B1BE9" w:rsidRPr="00CC1767">
        <w:rPr>
          <w:rFonts w:ascii="Times New Roman" w:eastAsia="SimSun" w:hAnsi="Times New Roman" w:cs="Times New Roman"/>
        </w:rPr>
        <w:t>金光一</w:t>
      </w:r>
      <w:r w:rsidR="007B1BE9" w:rsidRPr="00CC1767">
        <w:rPr>
          <w:rFonts w:ascii="Times New Roman" w:eastAsia="SimSun" w:hAnsi="Times New Roman" w:cs="Times New Roman"/>
          <w:lang w:eastAsia="zh-CN"/>
        </w:rPr>
        <w:t>, “</w:t>
      </w:r>
      <w:r w:rsidR="007B1BE9" w:rsidRPr="00CC1767">
        <w:rPr>
          <w:rFonts w:ascii="Times New Roman" w:eastAsia="SimSun" w:hAnsi="Times New Roman" w:cs="Times New Roman"/>
          <w:lang w:eastAsia="zh-CN"/>
        </w:rPr>
        <w:t>貞觀之治</w:t>
      </w:r>
      <w:r w:rsidR="007B1BE9" w:rsidRPr="00CC1767">
        <w:rPr>
          <w:rFonts w:ascii="Times New Roman" w:eastAsia="Batang" w:hAnsi="Times New Roman" w:cs="Times New Roman"/>
          <w:lang w:eastAsia="zh-CN"/>
        </w:rPr>
        <w:t>의이론서</w:t>
      </w:r>
      <w:r w:rsidR="007B1BE9" w:rsidRPr="00CC1767">
        <w:rPr>
          <w:rFonts w:ascii="Times New Roman" w:eastAsia="SimSun" w:hAnsi="Times New Roman" w:cs="Times New Roman"/>
          <w:lang w:eastAsia="zh-CN"/>
        </w:rPr>
        <w:t>《群書治要》</w:t>
      </w:r>
      <w:r w:rsidR="007B1BE9" w:rsidRPr="00CC1767">
        <w:rPr>
          <w:rFonts w:ascii="Times New Roman" w:eastAsia="SimSun" w:hAnsi="Times New Roman" w:cs="Times New Roman"/>
          <w:lang w:eastAsia="zh-CN"/>
        </w:rPr>
        <w:t>” (</w:t>
      </w:r>
      <w:r w:rsidR="007B1BE9" w:rsidRPr="00CC1767">
        <w:rPr>
          <w:rFonts w:ascii="Times New Roman" w:eastAsia="SimSun" w:hAnsi="Times New Roman" w:cs="Times New Roman"/>
          <w:i/>
          <w:iCs/>
          <w:lang w:eastAsia="zh-CN"/>
        </w:rPr>
        <w:t>Qunshu zhiyao</w:t>
      </w:r>
      <w:r w:rsidR="007B1BE9" w:rsidRPr="00CC1767">
        <w:rPr>
          <w:rFonts w:ascii="Times New Roman" w:eastAsia="SimSun" w:hAnsi="Times New Roman" w:cs="Times New Roman"/>
          <w:lang w:eastAsia="zh-CN"/>
        </w:rPr>
        <w:t xml:space="preserve">: the theory book of the ‘good government of the Zhenguan era’), </w:t>
      </w:r>
      <w:r w:rsidR="00917F24" w:rsidRPr="00CC1767">
        <w:rPr>
          <w:rFonts w:ascii="Times New Roman" w:eastAsia="SimSun" w:hAnsi="Times New Roman" w:cs="Times New Roman"/>
          <w:i/>
          <w:iCs/>
          <w:lang w:eastAsia="zh-CN"/>
        </w:rPr>
        <w:t>D</w:t>
      </w:r>
      <w:r w:rsidR="00917F24" w:rsidRPr="00CC1767">
        <w:rPr>
          <w:rFonts w:ascii="Times New Roman" w:eastAsia="SimSun" w:hAnsi="Times New Roman" w:cs="Times New Roman"/>
          <w:i/>
          <w:iCs/>
        </w:rPr>
        <w:t>ongyoung munhwa</w:t>
      </w:r>
      <w:r w:rsidR="007B1BE9" w:rsidRPr="00CC1767">
        <w:rPr>
          <w:rFonts w:ascii="Times New Roman" w:eastAsia="SimSun" w:hAnsi="Times New Roman" w:cs="Times New Roman"/>
          <w:i/>
          <w:iCs/>
        </w:rPr>
        <w:t xml:space="preserve"> </w:t>
      </w:r>
      <w:r w:rsidR="007B1BE9" w:rsidRPr="00CC1767">
        <w:rPr>
          <w:rFonts w:ascii="Times New Roman" w:eastAsia="SimSun" w:hAnsi="Times New Roman" w:cs="Times New Roman"/>
        </w:rPr>
        <w:t>東亞文化</w:t>
      </w:r>
      <w:r w:rsidR="007B1BE9" w:rsidRPr="00CC1767">
        <w:rPr>
          <w:rFonts w:ascii="Times New Roman" w:eastAsia="SimSun" w:hAnsi="Times New Roman" w:cs="Times New Roman"/>
          <w:lang w:eastAsia="zh-CN"/>
        </w:rPr>
        <w:t xml:space="preserve"> (East Asian culture) 2011, no. </w:t>
      </w:r>
      <w:r w:rsidR="007B1BE9" w:rsidRPr="00CC1767">
        <w:rPr>
          <w:rFonts w:ascii="Times New Roman" w:eastAsia="SimSun" w:hAnsi="Times New Roman" w:cs="Times New Roman"/>
        </w:rPr>
        <w:t>49: 123-127.</w:t>
      </w:r>
    </w:p>
  </w:footnote>
  <w:footnote w:id="59">
    <w:p w14:paraId="7CB1E36E" w14:textId="1943B43E" w:rsidR="00DE744C" w:rsidRPr="00CC1767" w:rsidRDefault="00DE744C" w:rsidP="00DE744C">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Hung Kuan-Chih </w:t>
      </w:r>
      <w:r w:rsidRPr="00CC1767">
        <w:rPr>
          <w:rFonts w:ascii="Times New Roman" w:eastAsia="SimSun" w:hAnsi="Times New Roman" w:cs="Times New Roman"/>
          <w:lang w:eastAsia="zh-CN"/>
        </w:rPr>
        <w:t>洪觀智</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Qunshu zhiyao shibu yanjiu: cong Zhenguan shixue de zhiyong jingshen tanqi </w:t>
      </w:r>
      <w:r w:rsidRPr="00CC1767">
        <w:rPr>
          <w:rFonts w:ascii="Times New Roman" w:eastAsia="SimSun" w:hAnsi="Times New Roman" w:cs="Times New Roman"/>
          <w:lang w:eastAsia="zh-CN"/>
        </w:rPr>
        <w:t>羣書治要史部研究</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從貞觀史學的致用精神談起</w:t>
      </w:r>
      <w:r w:rsidRPr="00CC1767">
        <w:rPr>
          <w:rFonts w:ascii="Times New Roman" w:eastAsia="SimSun" w:hAnsi="Times New Roman" w:cs="Times New Roman"/>
          <w:lang w:eastAsia="zh-CN"/>
        </w:rPr>
        <w:t xml:space="preserve"> (The pragmatism of historiography in the Zhenguan period: A study of the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iCs/>
          <w:lang w:eastAsia="zh-CN"/>
        </w:rPr>
        <w:t>’s</w:t>
      </w:r>
      <w:r w:rsidRPr="00CC1767">
        <w:rPr>
          <w:rFonts w:ascii="Times New Roman" w:eastAsia="SimSun" w:hAnsi="Times New Roman" w:cs="Times New Roman"/>
          <w:lang w:eastAsia="zh-CN"/>
        </w:rPr>
        <w:t xml:space="preserve"> historical excerpts</w:t>
      </w:r>
      <w:r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xml:space="preserve"> (Taipei, Huamulan wenhua chubanshe, 2016).</w:t>
      </w:r>
      <w:r w:rsidRPr="00CC1767">
        <w:rPr>
          <w:rFonts w:ascii="Times New Roman" w:eastAsia="SimSun" w:hAnsi="Times New Roman" w:cs="Times New Roman"/>
          <w:kern w:val="0"/>
          <w:lang w:eastAsia="zh-CN"/>
        </w:rPr>
        <w:t xml:space="preserve"> Th</w:t>
      </w:r>
      <w:r w:rsidR="00917F24" w:rsidRPr="00CC1767">
        <w:rPr>
          <w:rFonts w:ascii="Times New Roman" w:eastAsia="SimSun" w:hAnsi="Times New Roman" w:cs="Times New Roman"/>
          <w:kern w:val="0"/>
          <w:lang w:eastAsia="zh-CN"/>
        </w:rPr>
        <w:t>is</w:t>
      </w:r>
      <w:r w:rsidRPr="00CC1767">
        <w:rPr>
          <w:rFonts w:ascii="Times New Roman" w:eastAsia="SimSun" w:hAnsi="Times New Roman" w:cs="Times New Roman"/>
          <w:kern w:val="0"/>
          <w:lang w:eastAsia="zh-CN"/>
        </w:rPr>
        <w:t xml:space="preserve"> monograph is based on Hung’s masters dissertation of the same title. </w:t>
      </w:r>
      <w:r w:rsidRPr="00CC1767">
        <w:rPr>
          <w:rFonts w:ascii="Times New Roman" w:eastAsia="SimSun" w:hAnsi="Times New Roman" w:cs="Times New Roman"/>
          <w:lang w:eastAsia="zh-CN"/>
        </w:rPr>
        <w:t xml:space="preserve">Hung Kuan-Chih </w:t>
      </w:r>
      <w:r w:rsidRPr="00CC1767">
        <w:rPr>
          <w:rFonts w:ascii="Times New Roman" w:eastAsia="SimSun" w:hAnsi="Times New Roman" w:cs="Times New Roman"/>
          <w:lang w:eastAsia="zh-CN"/>
        </w:rPr>
        <w:t>洪觀智</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shibu yanjiu: cong Zhenguan shixue de zhiyong jingshen tanqi </w:t>
      </w:r>
      <w:r w:rsidRPr="00CC1767">
        <w:rPr>
          <w:rFonts w:ascii="Times New Roman" w:eastAsia="SimSun" w:hAnsi="Times New Roman" w:cs="Times New Roman"/>
          <w:lang w:eastAsia="zh-CN"/>
        </w:rPr>
        <w:t>羣書治要史部研究</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從貞觀史學的致用精神談起</w:t>
      </w:r>
      <w:r w:rsidRPr="00CC1767">
        <w:rPr>
          <w:rFonts w:ascii="Times New Roman" w:eastAsia="SimSun" w:hAnsi="Times New Roman" w:cs="Times New Roman"/>
          <w:lang w:eastAsia="zh-CN"/>
        </w:rPr>
        <w:t xml:space="preserve">” (The pragmatism of historiography in the Zhenguan period: A study of the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iCs/>
          <w:lang w:eastAsia="zh-CN"/>
        </w:rPr>
        <w:t>’s</w:t>
      </w:r>
      <w:r w:rsidRPr="00CC1767">
        <w:rPr>
          <w:rFonts w:ascii="Times New Roman" w:eastAsia="SimSun" w:hAnsi="Times New Roman" w:cs="Times New Roman"/>
          <w:lang w:eastAsia="zh-CN"/>
        </w:rPr>
        <w:t xml:space="preserve"> historical excerpts</w:t>
      </w:r>
      <w:r w:rsidRPr="00CC1767">
        <w:rPr>
          <w:rFonts w:ascii="Times New Roman" w:eastAsia="SimSun" w:hAnsi="Times New Roman" w:cs="Times New Roman"/>
          <w:iCs/>
          <w:lang w:eastAsia="zh-CN"/>
        </w:rPr>
        <w:t>), Masters thesis, National Taiwan University, 2015.</w:t>
      </w:r>
    </w:p>
  </w:footnote>
  <w:footnote w:id="60">
    <w:p w14:paraId="6CB01862" w14:textId="77777777" w:rsidR="00DE744C" w:rsidRPr="00CC1767" w:rsidRDefault="00DE744C" w:rsidP="00DE744C">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Hung, </w:t>
      </w:r>
      <w:r w:rsidRPr="00CC1767">
        <w:rPr>
          <w:rFonts w:ascii="Times New Roman" w:eastAsia="SimSun" w:hAnsi="Times New Roman" w:cs="Times New Roman"/>
          <w:i/>
          <w:iCs/>
          <w:lang w:eastAsia="zh-CN"/>
        </w:rPr>
        <w:t>Qunshu zhiyao shibu yanjiu: cong Zhenguan shixue de zhiyong jingshen tanqi</w:t>
      </w:r>
      <w:r w:rsidRPr="00CC1767">
        <w:rPr>
          <w:rFonts w:ascii="Times New Roman" w:eastAsia="SimSun" w:hAnsi="Times New Roman" w:cs="Times New Roman"/>
          <w:iCs/>
          <w:lang w:eastAsia="zh-CN"/>
        </w:rPr>
        <w:t>, 167-168.</w:t>
      </w:r>
    </w:p>
  </w:footnote>
  <w:footnote w:id="61">
    <w:p w14:paraId="3AA449C2" w14:textId="77777777" w:rsidR="00DE744C" w:rsidRPr="00CC1767" w:rsidRDefault="00DE744C" w:rsidP="00DE744C">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p>
  </w:footnote>
  <w:footnote w:id="62">
    <w:p w14:paraId="4BAE6F84" w14:textId="6960D5C9" w:rsidR="00DE744C" w:rsidRPr="00CC1767" w:rsidRDefault="00DE744C" w:rsidP="00DE744C">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w:t>
      </w:r>
      <w:r w:rsidR="00BE7F2F"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Cs/>
          <w:lang w:eastAsia="zh-CN"/>
        </w:rPr>
        <w:t>173-174.</w:t>
      </w:r>
    </w:p>
  </w:footnote>
  <w:footnote w:id="63">
    <w:p w14:paraId="7DF90533" w14:textId="42F669F8" w:rsidR="00DE744C" w:rsidRPr="00CC1767" w:rsidRDefault="00DE744C" w:rsidP="00DE744C">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r w:rsidR="00BE7F2F"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169, 171-173.</w:t>
      </w:r>
    </w:p>
  </w:footnote>
  <w:footnote w:id="64">
    <w:p w14:paraId="4914AEC2" w14:textId="46A52A0B" w:rsidR="00D94983" w:rsidRPr="00CC1767" w:rsidRDefault="00D94983" w:rsidP="00D9498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Lin </w:t>
      </w:r>
      <w:r w:rsidRPr="00CC1767">
        <w:rPr>
          <w:rFonts w:ascii="Times New Roman" w:eastAsia="SimSun" w:hAnsi="Times New Roman" w:cs="Times New Roman"/>
          <w:lang w:eastAsia="zh-CN"/>
        </w:rPr>
        <w:t xml:space="preserve">and Zhang, eds., </w:t>
      </w:r>
      <w:r w:rsidRPr="00CC1767">
        <w:rPr>
          <w:rFonts w:ascii="Times New Roman" w:eastAsia="SimSun" w:hAnsi="Times New Roman" w:cs="Times New Roman"/>
          <w:i/>
          <w:iCs/>
          <w:lang w:eastAsia="zh-CN"/>
        </w:rPr>
        <w:t>Diyijie Qunshu zhiyao guoji xueshu yantaohui lunwenji</w:t>
      </w:r>
      <w:r w:rsidRPr="00CC1767">
        <w:rPr>
          <w:rFonts w:ascii="Times New Roman" w:eastAsia="SimSun" w:hAnsi="Times New Roman" w:cs="Times New Roman"/>
          <w:lang w:eastAsia="zh-CN"/>
        </w:rPr>
        <w:t>.</w:t>
      </w:r>
    </w:p>
  </w:footnote>
  <w:footnote w:id="65">
    <w:p w14:paraId="77909BC1" w14:textId="77777777" w:rsidR="002E503B" w:rsidRPr="00CC1767" w:rsidRDefault="002E503B" w:rsidP="002E503B">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Shen Yun </w:t>
      </w:r>
      <w:r w:rsidRPr="00CC1767">
        <w:rPr>
          <w:rFonts w:ascii="Times New Roman" w:eastAsia="SimSun" w:hAnsi="Times New Roman" w:cs="Times New Roman"/>
        </w:rPr>
        <w:t>沈芸</w:t>
      </w:r>
      <w:r w:rsidRPr="00CC1767">
        <w:rPr>
          <w:rFonts w:ascii="Times New Roman" w:eastAsia="SimSun" w:hAnsi="Times New Roman" w:cs="Times New Roman"/>
        </w:rPr>
        <w:t xml:space="preserve">, “Gu xie ben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yiwen yanjiu </w:t>
      </w:r>
      <w:r w:rsidRPr="00CC1767">
        <w:rPr>
          <w:rFonts w:ascii="Times New Roman" w:eastAsia="SimSun" w:hAnsi="Times New Roman" w:cs="Times New Roman"/>
        </w:rPr>
        <w:t>古寫本群書治要異文研究</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(A study of the variant graphs in the ancient manuscript edition of the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Masters thesis, Fudan University, 2010.</w:t>
      </w:r>
    </w:p>
  </w:footnote>
  <w:footnote w:id="66">
    <w:p w14:paraId="389F66BE" w14:textId="51F4891C" w:rsidR="0053538D" w:rsidRPr="00CC1767" w:rsidRDefault="0053538D" w:rsidP="0053538D">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Gong Yueguo </w:t>
      </w:r>
      <w:r w:rsidRPr="00CC1767">
        <w:rPr>
          <w:rFonts w:ascii="Times New Roman" w:eastAsia="SimSun" w:hAnsi="Times New Roman" w:cs="Times New Roman"/>
        </w:rPr>
        <w:t>鞏曰國</w:t>
      </w:r>
      <w:r w:rsidRPr="00CC1767">
        <w:rPr>
          <w:rFonts w:ascii="Times New Roman" w:eastAsia="SimSun" w:hAnsi="Times New Roman" w:cs="Times New Roman"/>
          <w:lang w:eastAsia="zh-CN"/>
        </w:rPr>
        <w:t xml:space="preserve"> and Zhang Yanli </w:t>
      </w:r>
      <w:r w:rsidRPr="00CC1767">
        <w:rPr>
          <w:rFonts w:ascii="Times New Roman" w:eastAsia="SimSun" w:hAnsi="Times New Roman" w:cs="Times New Roman"/>
        </w:rPr>
        <w:t>張豔麗</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suojian </w:t>
      </w:r>
      <w:r w:rsidRPr="00CC1767">
        <w:rPr>
          <w:rFonts w:ascii="Times New Roman" w:eastAsia="SimSun" w:hAnsi="Times New Roman" w:cs="Times New Roman"/>
          <w:i/>
          <w:iCs/>
          <w:lang w:eastAsia="zh-CN"/>
        </w:rPr>
        <w:t>Guanzi</w:t>
      </w:r>
      <w:r w:rsidRPr="00CC1767">
        <w:rPr>
          <w:rFonts w:ascii="Times New Roman" w:eastAsia="SimSun" w:hAnsi="Times New Roman" w:cs="Times New Roman"/>
          <w:lang w:eastAsia="zh-CN"/>
        </w:rPr>
        <w:t xml:space="preserve"> yiwen kao </w:t>
      </w:r>
      <w:r w:rsidRPr="00CC1767">
        <w:rPr>
          <w:rFonts w:ascii="Times New Roman" w:eastAsia="SimSun" w:hAnsi="Times New Roman" w:cs="Times New Roman"/>
        </w:rPr>
        <w:t>群書治要所見管子異文考</w:t>
      </w:r>
      <w:r w:rsidRPr="00CC1767">
        <w:rPr>
          <w:rFonts w:ascii="Times New Roman" w:eastAsia="SimSun" w:hAnsi="Times New Roman" w:cs="Times New Roman"/>
          <w:lang w:eastAsia="zh-CN"/>
        </w:rPr>
        <w:t xml:space="preserve">” (A study of the variant text </w:t>
      </w:r>
      <w:r w:rsidR="00917F24" w:rsidRPr="00CC1767">
        <w:rPr>
          <w:rFonts w:ascii="Times New Roman" w:eastAsia="SimSun" w:hAnsi="Times New Roman" w:cs="Times New Roman"/>
          <w:lang w:eastAsia="zh-CN"/>
        </w:rPr>
        <w:t xml:space="preserve">in </w:t>
      </w:r>
      <w:r w:rsidRPr="00CC1767">
        <w:rPr>
          <w:rFonts w:ascii="Times New Roman" w:eastAsia="SimSun" w:hAnsi="Times New Roman" w:cs="Times New Roman"/>
          <w:lang w:eastAsia="zh-CN"/>
        </w:rPr>
        <w:t xml:space="preserve">the </w:t>
      </w:r>
      <w:r w:rsidRPr="00CC1767">
        <w:rPr>
          <w:rFonts w:ascii="Times New Roman" w:eastAsia="SimSun" w:hAnsi="Times New Roman" w:cs="Times New Roman"/>
          <w:i/>
          <w:iCs/>
          <w:lang w:eastAsia="zh-CN"/>
        </w:rPr>
        <w:t>Qunshu zhiyao</w:t>
      </w:r>
      <w:r w:rsidR="00917F24" w:rsidRPr="00CC1767">
        <w:rPr>
          <w:rFonts w:ascii="Times New Roman" w:eastAsia="SimSun" w:hAnsi="Times New Roman" w:cs="Times New Roman"/>
          <w:lang w:eastAsia="zh-CN"/>
        </w:rPr>
        <w:t xml:space="preserve">’s excerpts from </w:t>
      </w:r>
      <w:r w:rsidR="00917F24" w:rsidRPr="00CC1767">
        <w:rPr>
          <w:rFonts w:ascii="Times New Roman" w:eastAsia="SimSun" w:hAnsi="Times New Roman" w:cs="Times New Roman"/>
          <w:i/>
          <w:iCs/>
          <w:lang w:eastAsia="zh-CN"/>
        </w:rPr>
        <w:t>Master Guan</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Guanzi xuekan </w:t>
      </w:r>
      <w:r w:rsidRPr="00CC1767">
        <w:rPr>
          <w:rFonts w:ascii="Times New Roman" w:eastAsia="SimSun" w:hAnsi="Times New Roman" w:cs="Times New Roman"/>
          <w:lang w:eastAsia="zh-CN"/>
        </w:rPr>
        <w:t>管子學刊</w:t>
      </w:r>
      <w:r w:rsidRPr="00CC1767">
        <w:rPr>
          <w:rFonts w:ascii="Times New Roman" w:eastAsia="SimSun" w:hAnsi="Times New Roman" w:cs="Times New Roman"/>
          <w:lang w:eastAsia="zh-CN"/>
        </w:rPr>
        <w:t xml:space="preserve"> (Guanzi journal) </w:t>
      </w:r>
      <w:r w:rsidR="00917F24" w:rsidRPr="00CC1767">
        <w:rPr>
          <w:rFonts w:ascii="Times New Roman" w:eastAsia="SimSun" w:hAnsi="Times New Roman" w:cs="Times New Roman"/>
          <w:lang w:eastAsia="zh-CN"/>
        </w:rPr>
        <w:t>3 (</w:t>
      </w:r>
      <w:r w:rsidRPr="00CC1767">
        <w:rPr>
          <w:rFonts w:ascii="Times New Roman" w:eastAsia="SimSun" w:hAnsi="Times New Roman" w:cs="Times New Roman"/>
          <w:lang w:eastAsia="zh-CN"/>
        </w:rPr>
        <w:t>2015</w:t>
      </w:r>
      <w:r w:rsidR="00917F2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12-16, 34.  </w:t>
      </w:r>
    </w:p>
  </w:footnote>
  <w:footnote w:id="67">
    <w:p w14:paraId="56354609" w14:textId="03BB2CCD" w:rsidR="0053538D" w:rsidRPr="00CC1767" w:rsidRDefault="0053538D" w:rsidP="0053538D">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Poon Ming</w:t>
      </w:r>
      <w:r w:rsidR="00314191" w:rsidRPr="00CC1767">
        <w:rPr>
          <w:rFonts w:ascii="Times New Roman" w:eastAsia="SimSun" w:hAnsi="Times New Roman" w:cs="Times New Roman"/>
        </w:rPr>
        <w:t xml:space="preserve"> K</w:t>
      </w:r>
      <w:r w:rsidRPr="00CC1767">
        <w:rPr>
          <w:rFonts w:ascii="Times New Roman" w:eastAsia="SimSun" w:hAnsi="Times New Roman" w:cs="Times New Roman"/>
        </w:rPr>
        <w:t>ay</w:t>
      </w:r>
      <w:r w:rsidR="00917F24" w:rsidRPr="00CC1767">
        <w:rPr>
          <w:rFonts w:ascii="Times New Roman" w:eastAsia="SimSun" w:hAnsi="Times New Roman" w:cs="Times New Roman"/>
        </w:rPr>
        <w:t xml:space="preserve"> </w:t>
      </w:r>
      <w:r w:rsidRPr="00CC1767">
        <w:rPr>
          <w:rFonts w:ascii="Times New Roman" w:eastAsia="SimSun" w:hAnsi="Times New Roman" w:cs="Times New Roman"/>
        </w:rPr>
        <w:t>潘銘基</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suo zai </w:t>
      </w:r>
      <w:r w:rsidRPr="00CC1767">
        <w:rPr>
          <w:rFonts w:ascii="Times New Roman" w:eastAsia="SimSun" w:hAnsi="Times New Roman" w:cs="Times New Roman"/>
          <w:i/>
          <w:iCs/>
          <w:lang w:eastAsia="zh-CN"/>
        </w:rPr>
        <w:t xml:space="preserve">Wen zi </w:t>
      </w:r>
      <w:r w:rsidRPr="00CC1767">
        <w:rPr>
          <w:rFonts w:ascii="Times New Roman" w:eastAsia="SimSun" w:hAnsi="Times New Roman" w:cs="Times New Roman"/>
          <w:lang w:eastAsia="zh-CN"/>
        </w:rPr>
        <w:t xml:space="preserve">yiwen yanjiu </w:t>
      </w:r>
      <w:r w:rsidRPr="00CC1767">
        <w:rPr>
          <w:rFonts w:ascii="Times New Roman" w:eastAsia="SimSun" w:hAnsi="Times New Roman" w:cs="Times New Roman"/>
        </w:rPr>
        <w:t>群書治要所載文子異文研究</w:t>
      </w:r>
      <w:r w:rsidRPr="00CC1767">
        <w:rPr>
          <w:rFonts w:ascii="Times New Roman" w:eastAsia="SimSun" w:hAnsi="Times New Roman" w:cs="Times New Roman"/>
          <w:lang w:eastAsia="zh-CN"/>
        </w:rPr>
        <w:t xml:space="preserve">” (A study of the variant text in </w:t>
      </w:r>
      <w:r w:rsidR="00917F24" w:rsidRPr="00CC1767">
        <w:rPr>
          <w:rFonts w:ascii="Times New Roman" w:eastAsia="SimSun" w:hAnsi="Times New Roman" w:cs="Times New Roman"/>
          <w:lang w:eastAsia="zh-CN"/>
        </w:rPr>
        <w:t xml:space="preserve">the </w:t>
      </w:r>
      <w:r w:rsidR="00917F24" w:rsidRPr="00CC1767">
        <w:rPr>
          <w:rFonts w:ascii="Times New Roman" w:eastAsia="SimSun" w:hAnsi="Times New Roman" w:cs="Times New Roman"/>
          <w:i/>
          <w:iCs/>
          <w:lang w:eastAsia="zh-CN"/>
        </w:rPr>
        <w:t>Qunshu zhiyao</w:t>
      </w:r>
      <w:r w:rsidR="00917F24" w:rsidRPr="00CC1767">
        <w:rPr>
          <w:rFonts w:ascii="Times New Roman" w:eastAsia="SimSun" w:hAnsi="Times New Roman" w:cs="Times New Roman"/>
          <w:lang w:eastAsia="zh-CN"/>
        </w:rPr>
        <w:t>’s</w:t>
      </w:r>
      <w:r w:rsidR="00917F24" w:rsidRPr="00CC1767">
        <w:rPr>
          <w:rFonts w:ascii="Times New Roman" w:eastAsia="SimSun" w:hAnsi="Times New Roman" w:cs="Times New Roman"/>
          <w:i/>
          <w:iCs/>
          <w:lang w:eastAsia="zh-CN"/>
        </w:rPr>
        <w:t xml:space="preserve"> </w:t>
      </w:r>
      <w:r w:rsidR="00917F24" w:rsidRPr="00CC1767">
        <w:rPr>
          <w:rFonts w:ascii="Times New Roman" w:eastAsia="SimSun" w:hAnsi="Times New Roman" w:cs="Times New Roman"/>
          <w:lang w:eastAsia="zh-CN"/>
        </w:rPr>
        <w:t xml:space="preserve">excerpts from </w:t>
      </w:r>
      <w:r w:rsidRPr="00CC1767">
        <w:rPr>
          <w:rFonts w:ascii="Times New Roman" w:eastAsia="SimSun" w:hAnsi="Times New Roman" w:cs="Times New Roman"/>
          <w:i/>
          <w:iCs/>
          <w:lang w:eastAsia="zh-CN"/>
        </w:rPr>
        <w:t>Master Wen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Xingda zhongwen xuebao </w:t>
      </w:r>
      <w:r w:rsidRPr="00CC1767">
        <w:rPr>
          <w:rFonts w:ascii="Times New Roman" w:eastAsia="SimSun" w:hAnsi="Times New Roman" w:cs="Times New Roman"/>
          <w:lang w:eastAsia="zh-CN"/>
        </w:rPr>
        <w:t>興大中文學報</w:t>
      </w:r>
      <w:r w:rsidRPr="00CC1767">
        <w:rPr>
          <w:rFonts w:ascii="Times New Roman" w:eastAsia="SimSun" w:hAnsi="Times New Roman" w:cs="Times New Roman"/>
          <w:lang w:eastAsia="zh-CN"/>
        </w:rPr>
        <w:t xml:space="preserve"> (Journal of the Chinese Department of the National Chung Hsing University) </w:t>
      </w:r>
      <w:r w:rsidR="00917F24" w:rsidRPr="00CC1767">
        <w:rPr>
          <w:rFonts w:ascii="Times New Roman" w:eastAsia="SimSun" w:hAnsi="Times New Roman" w:cs="Times New Roman"/>
          <w:lang w:eastAsia="zh-CN"/>
        </w:rPr>
        <w:t>44 (</w:t>
      </w:r>
      <w:r w:rsidRPr="00CC1767">
        <w:rPr>
          <w:rFonts w:ascii="Times New Roman" w:eastAsia="SimSun" w:hAnsi="Times New Roman" w:cs="Times New Roman"/>
          <w:lang w:eastAsia="zh-CN"/>
        </w:rPr>
        <w:t>2018</w:t>
      </w:r>
      <w:r w:rsidR="00917F2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1-27. </w:t>
      </w:r>
    </w:p>
  </w:footnote>
  <w:footnote w:id="68">
    <w:p w14:paraId="54CCBE41" w14:textId="5F82228B" w:rsidR="0053538D" w:rsidRPr="00CC1767" w:rsidRDefault="0053538D" w:rsidP="0053538D">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Ren Yu </w:t>
      </w:r>
      <w:r w:rsidRPr="00CC1767">
        <w:rPr>
          <w:rFonts w:ascii="Times New Roman" w:eastAsia="SimSun" w:hAnsi="Times New Roman" w:cs="Times New Roman"/>
          <w:lang w:eastAsia="zh-CN"/>
        </w:rPr>
        <w:t>任煜</w:t>
      </w:r>
      <w:r w:rsidRPr="00CC1767">
        <w:rPr>
          <w:rFonts w:ascii="Times New Roman" w:eastAsia="SimSun" w:hAnsi="Times New Roman" w:cs="Times New Roman"/>
          <w:lang w:eastAsia="zh-CN"/>
        </w:rPr>
        <w:t xml:space="preserve">, “Ri cang liangcang chaoben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Shi tanlun </w:t>
      </w:r>
      <w:r w:rsidRPr="00CC1767">
        <w:rPr>
          <w:rFonts w:ascii="Times New Roman" w:eastAsia="SimSun" w:hAnsi="Times New Roman" w:cs="Times New Roman"/>
        </w:rPr>
        <w:t>日藏鐮倉抄本群書治要詩探論</w:t>
      </w:r>
      <w:r w:rsidRPr="00CC1767">
        <w:rPr>
          <w:rFonts w:ascii="Times New Roman" w:eastAsia="SimSun" w:hAnsi="Times New Roman" w:cs="Times New Roman"/>
        </w:rPr>
        <w:t xml:space="preserve">” (An essay on the </w:t>
      </w:r>
      <w:r w:rsidRPr="00CC1767">
        <w:rPr>
          <w:rFonts w:ascii="Times New Roman" w:eastAsia="SimSun" w:hAnsi="Times New Roman" w:cs="Times New Roman"/>
          <w:i/>
          <w:iCs/>
        </w:rPr>
        <w:t>Qunshu zhiyao</w:t>
      </w:r>
      <w:r w:rsidRPr="00CC1767">
        <w:rPr>
          <w:rFonts w:ascii="Times New Roman" w:eastAsia="SimSun" w:hAnsi="Times New Roman" w:cs="Times New Roman"/>
        </w:rPr>
        <w:t>’s</w:t>
      </w:r>
      <w:r w:rsidRPr="00CC1767">
        <w:rPr>
          <w:rFonts w:ascii="Times New Roman" w:eastAsia="SimSun" w:hAnsi="Times New Roman" w:cs="Times New Roman"/>
          <w:i/>
          <w:iCs/>
        </w:rPr>
        <w:t xml:space="preserve"> excerpts from </w:t>
      </w:r>
      <w:r w:rsidRPr="00CC1767">
        <w:rPr>
          <w:rFonts w:ascii="Times New Roman" w:eastAsia="SimSun" w:hAnsi="Times New Roman" w:cs="Times New Roman"/>
        </w:rPr>
        <w:t xml:space="preserve">the </w:t>
      </w:r>
      <w:r w:rsidRPr="00CC1767">
        <w:rPr>
          <w:rFonts w:ascii="Times New Roman" w:eastAsia="SimSun" w:hAnsi="Times New Roman" w:cs="Times New Roman"/>
          <w:i/>
          <w:iCs/>
        </w:rPr>
        <w:t xml:space="preserve">Classic of Odes </w:t>
      </w:r>
      <w:r w:rsidRPr="00CC1767">
        <w:rPr>
          <w:rFonts w:ascii="Times New Roman" w:eastAsia="SimSun" w:hAnsi="Times New Roman" w:cs="Times New Roman"/>
        </w:rPr>
        <w:t xml:space="preserve">in the Japanese Kamakura manuscript), </w:t>
      </w:r>
      <w:r w:rsidRPr="00CC1767">
        <w:rPr>
          <w:rFonts w:ascii="Times New Roman" w:eastAsia="SimSun" w:hAnsi="Times New Roman" w:cs="Times New Roman"/>
          <w:i/>
          <w:iCs/>
        </w:rPr>
        <w:t xml:space="preserve">Dangan </w:t>
      </w:r>
      <w:r w:rsidRPr="00CC1767">
        <w:rPr>
          <w:rFonts w:ascii="Times New Roman" w:eastAsia="SimSun" w:hAnsi="Times New Roman" w:cs="Times New Roman"/>
        </w:rPr>
        <w:t>檔案</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(Archives) </w:t>
      </w:r>
      <w:r w:rsidR="00917F24" w:rsidRPr="00CC1767">
        <w:rPr>
          <w:rFonts w:ascii="Times New Roman" w:eastAsia="SimSun" w:hAnsi="Times New Roman" w:cs="Times New Roman"/>
        </w:rPr>
        <w:t>1 (</w:t>
      </w:r>
      <w:r w:rsidRPr="00CC1767">
        <w:rPr>
          <w:rFonts w:ascii="Times New Roman" w:eastAsia="SimSun" w:hAnsi="Times New Roman" w:cs="Times New Roman"/>
        </w:rPr>
        <w:t>2020</w:t>
      </w:r>
      <w:r w:rsidR="00917F24" w:rsidRPr="00CC1767">
        <w:rPr>
          <w:rFonts w:ascii="Times New Roman" w:eastAsia="SimSun" w:hAnsi="Times New Roman" w:cs="Times New Roman"/>
        </w:rPr>
        <w:t>)</w:t>
      </w:r>
      <w:r w:rsidRPr="00CC1767">
        <w:rPr>
          <w:rFonts w:ascii="Times New Roman" w:eastAsia="SimSun" w:hAnsi="Times New Roman" w:cs="Times New Roman"/>
        </w:rPr>
        <w:t>: 33-40.</w:t>
      </w:r>
    </w:p>
  </w:footnote>
  <w:footnote w:id="69">
    <w:p w14:paraId="54290DAC" w14:textId="1E742329" w:rsidR="002E503B" w:rsidRPr="00CC1767" w:rsidRDefault="002E503B" w:rsidP="002E503B">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Lam Yatyan</w:t>
      </w:r>
      <w:r w:rsidR="00917F2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林溢欣</w:t>
      </w:r>
      <w:r w:rsidRPr="00CC1767">
        <w:rPr>
          <w:rFonts w:ascii="Times New Roman" w:eastAsia="SimSun" w:hAnsi="Times New Roman" w:cs="Times New Roman"/>
          <w:lang w:eastAsia="zh-CN"/>
        </w:rPr>
        <w:t xml:space="preserve">, “Cong Riben cangjuanzi ben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lang w:eastAsia="zh-CN"/>
        </w:rPr>
        <w:t xml:space="preserve"> kan </w:t>
      </w:r>
      <w:r w:rsidRPr="00CC1767">
        <w:rPr>
          <w:rFonts w:ascii="Times New Roman" w:eastAsia="SimSun" w:hAnsi="Times New Roman" w:cs="Times New Roman"/>
          <w:i/>
          <w:iCs/>
          <w:lang w:eastAsia="zh-CN"/>
        </w:rPr>
        <w:t xml:space="preserve">Sanguo zhi </w:t>
      </w:r>
      <w:r w:rsidRPr="00CC1767">
        <w:rPr>
          <w:rFonts w:ascii="Times New Roman" w:eastAsia="SimSun" w:hAnsi="Times New Roman" w:cs="Times New Roman"/>
          <w:lang w:eastAsia="zh-CN"/>
        </w:rPr>
        <w:t>jiaokan ji qi banben wenti</w:t>
      </w:r>
      <w:r w:rsidRPr="00CC1767">
        <w:rPr>
          <w:rFonts w:ascii="Times New Roman" w:eastAsia="SimSun" w:hAnsi="Times New Roman" w:cs="Times New Roman"/>
        </w:rPr>
        <w:t>從日本藏卷子本群書治要看三國志校勘及其版本問題</w:t>
      </w:r>
      <w:r w:rsidRPr="00CC1767">
        <w:rPr>
          <w:rFonts w:ascii="Times New Roman" w:eastAsia="SimSun" w:hAnsi="Times New Roman" w:cs="Times New Roman"/>
          <w:lang w:eastAsia="zh-CN"/>
        </w:rPr>
        <w:t xml:space="preserve">” (A matter of textual collation and editions of the </w:t>
      </w:r>
      <w:r w:rsidRPr="00CC1767">
        <w:rPr>
          <w:rFonts w:ascii="Times New Roman" w:eastAsia="SimSun" w:hAnsi="Times New Roman" w:cs="Times New Roman"/>
          <w:i/>
          <w:lang w:eastAsia="zh-CN"/>
        </w:rPr>
        <w:t>Sanguo zhi</w:t>
      </w:r>
      <w:r w:rsidRPr="00CC1767">
        <w:rPr>
          <w:rFonts w:ascii="Times New Roman" w:eastAsia="SimSun" w:hAnsi="Times New Roman" w:cs="Times New Roman"/>
          <w:lang w:eastAsia="zh-CN"/>
        </w:rPr>
        <w:t xml:space="preserve"> based on the Kamakura edition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Journal of Chinese Studies</w:t>
      </w:r>
      <w:r w:rsidRPr="00CC1767">
        <w:rPr>
          <w:rFonts w:ascii="Times New Roman" w:eastAsia="SimSun" w:hAnsi="Times New Roman" w:cs="Times New Roman"/>
          <w:lang w:eastAsia="zh-CN"/>
        </w:rPr>
        <w:t xml:space="preserve"> 53 (2011): 193-215.</w:t>
      </w:r>
    </w:p>
  </w:footnote>
  <w:footnote w:id="70">
    <w:p w14:paraId="45FE5221" w14:textId="2F567D5C" w:rsidR="002E503B" w:rsidRPr="00CC1767" w:rsidRDefault="002E503B" w:rsidP="002E503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Lam Yatyan</w:t>
      </w:r>
      <w:r w:rsidRPr="00CC1767">
        <w:rPr>
          <w:rFonts w:ascii="Times New Roman" w:eastAsia="SimSun" w:hAnsi="Times New Roman" w:cs="Times New Roman"/>
          <w:lang w:eastAsia="zh-CN"/>
        </w:rPr>
        <w:t>林溢欣</w:t>
      </w:r>
      <w:r w:rsidRPr="00CC1767">
        <w:rPr>
          <w:rFonts w:ascii="Times New Roman" w:eastAsia="SimSun" w:hAnsi="Times New Roman" w:cs="Times New Roman"/>
          <w:lang w:eastAsia="zh-CN"/>
        </w:rPr>
        <w:t xml:space="preserve">, “Cong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kan Tang</w:t>
      </w:r>
      <w:r w:rsidR="00917F2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chu </w:t>
      </w:r>
      <w:r w:rsidRPr="00CC1767">
        <w:rPr>
          <w:rFonts w:ascii="Times New Roman" w:eastAsia="SimSun" w:hAnsi="Times New Roman" w:cs="Times New Roman"/>
          <w:i/>
          <w:iCs/>
          <w:lang w:eastAsia="zh-CN"/>
        </w:rPr>
        <w:t>Sunzi</w:t>
      </w:r>
      <w:r w:rsidRPr="00CC1767">
        <w:rPr>
          <w:rFonts w:ascii="Times New Roman" w:eastAsia="SimSun" w:hAnsi="Times New Roman" w:cs="Times New Roman"/>
          <w:lang w:eastAsia="zh-CN"/>
        </w:rPr>
        <w:t xml:space="preserve"> banben xitong </w:t>
      </w:r>
      <w:r w:rsidRPr="00CC1767">
        <w:rPr>
          <w:rFonts w:ascii="Times New Roman" w:eastAsia="SimSun" w:hAnsi="Times New Roman" w:cs="Times New Roman"/>
        </w:rPr>
        <w:t>從群書治要看唐初孫子版本系統</w:t>
      </w:r>
      <w:r w:rsidRPr="00CC1767">
        <w:rPr>
          <w:rFonts w:ascii="Times New Roman" w:eastAsia="SimSun" w:hAnsi="Times New Roman" w:cs="Times New Roman"/>
          <w:lang w:eastAsia="zh-CN"/>
        </w:rPr>
        <w:t>” (A study of the early Tang edition</w:t>
      </w:r>
      <w:r w:rsidR="00917F24" w:rsidRPr="00CC1767">
        <w:rPr>
          <w:rFonts w:ascii="Times New Roman" w:eastAsia="SimSun" w:hAnsi="Times New Roman" w:cs="Times New Roman"/>
          <w:lang w:eastAsia="zh-CN"/>
        </w:rPr>
        <w:t>s</w:t>
      </w:r>
      <w:r w:rsidRPr="00CC1767">
        <w:rPr>
          <w:rFonts w:ascii="Times New Roman" w:eastAsia="SimSun" w:hAnsi="Times New Roman" w:cs="Times New Roman"/>
          <w:lang w:eastAsia="zh-CN"/>
        </w:rPr>
        <w:t xml:space="preserve"> of the </w:t>
      </w:r>
      <w:r w:rsidRPr="00CC1767">
        <w:rPr>
          <w:rFonts w:ascii="Times New Roman" w:eastAsia="SimSun" w:hAnsi="Times New Roman" w:cs="Times New Roman"/>
          <w:i/>
          <w:iCs/>
          <w:lang w:eastAsia="zh-CN"/>
        </w:rPr>
        <w:t xml:space="preserve">Sun zi </w:t>
      </w:r>
      <w:r w:rsidRPr="00CC1767">
        <w:rPr>
          <w:rFonts w:ascii="Times New Roman" w:eastAsia="SimSun" w:hAnsi="Times New Roman" w:cs="Times New Roman"/>
          <w:lang w:eastAsia="zh-CN"/>
        </w:rPr>
        <w:t xml:space="preserve">based on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w:t>
      </w:r>
      <w:r w:rsidR="002768B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Guji zhengli yanjiu ji</w:t>
      </w:r>
      <w:r w:rsidRPr="00CC1767">
        <w:rPr>
          <w:rFonts w:ascii="Times New Roman" w:eastAsia="SimSun" w:hAnsi="Times New Roman" w:cs="Times New Roman"/>
          <w:lang w:eastAsia="zh-CN"/>
        </w:rPr>
        <w:t>古籍整理研究季</w:t>
      </w:r>
      <w:r w:rsidRPr="00CC1767">
        <w:rPr>
          <w:rFonts w:ascii="Times New Roman" w:eastAsia="SimSun" w:hAnsi="Times New Roman" w:cs="Times New Roman"/>
          <w:lang w:eastAsia="zh-CN"/>
        </w:rPr>
        <w:t xml:space="preserve"> (Journal of ancient book collation studies) </w:t>
      </w:r>
      <w:r w:rsidR="00917F24" w:rsidRPr="00CC1767">
        <w:rPr>
          <w:rFonts w:ascii="Times New Roman" w:eastAsia="SimSun" w:hAnsi="Times New Roman" w:cs="Times New Roman"/>
          <w:lang w:eastAsia="zh-CN"/>
        </w:rPr>
        <w:t>3 (</w:t>
      </w:r>
      <w:r w:rsidRPr="00CC1767">
        <w:rPr>
          <w:rFonts w:ascii="Times New Roman" w:eastAsia="SimSun" w:hAnsi="Times New Roman" w:cs="Times New Roman"/>
          <w:lang w:eastAsia="zh-CN"/>
        </w:rPr>
        <w:t>2011</w:t>
      </w:r>
      <w:r w:rsidR="00917F2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62-68.</w:t>
      </w:r>
    </w:p>
  </w:footnote>
  <w:footnote w:id="71">
    <w:p w14:paraId="48A1A33D" w14:textId="2413FE1A" w:rsidR="002E503B" w:rsidRPr="00CC1767" w:rsidRDefault="002E503B" w:rsidP="002E503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Peide </w:t>
      </w:r>
      <w:r w:rsidRPr="00CC1767">
        <w:rPr>
          <w:rFonts w:ascii="Times New Roman" w:eastAsia="SimSun" w:hAnsi="Times New Roman" w:cs="Times New Roman"/>
        </w:rPr>
        <w:t>劉佩德</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Shuofu </w:t>
      </w:r>
      <w:r w:rsidRPr="00CC1767">
        <w:rPr>
          <w:rFonts w:ascii="Times New Roman" w:eastAsia="SimSun" w:hAnsi="Times New Roman" w:cs="Times New Roman"/>
          <w:lang w:eastAsia="zh-CN"/>
        </w:rPr>
        <w:t>suoshou</w:t>
      </w:r>
      <w:r w:rsidRPr="00CC1767">
        <w:rPr>
          <w:rFonts w:ascii="Times New Roman" w:eastAsia="SimSun" w:hAnsi="Times New Roman" w:cs="Times New Roman"/>
          <w:i/>
          <w:iCs/>
          <w:lang w:eastAsia="zh-CN"/>
        </w:rPr>
        <w:t xml:space="preserve"> Yu zi</w:t>
      </w:r>
      <w:r w:rsidRPr="00CC1767">
        <w:rPr>
          <w:rFonts w:ascii="Times New Roman" w:eastAsia="SimSun" w:hAnsi="Times New Roman" w:cs="Times New Roman"/>
          <w:lang w:eastAsia="zh-CN"/>
        </w:rPr>
        <w:t xml:space="preserve"> hejiao </w:t>
      </w:r>
      <w:r w:rsidRPr="00CC1767">
        <w:rPr>
          <w:rFonts w:ascii="Times New Roman" w:eastAsia="SimSun" w:hAnsi="Times New Roman" w:cs="Times New Roman"/>
        </w:rPr>
        <w:t>群書治要說郛所收鬻子合校</w:t>
      </w:r>
      <w:r w:rsidRPr="00CC1767">
        <w:rPr>
          <w:rFonts w:ascii="Times New Roman" w:eastAsia="SimSun" w:hAnsi="Times New Roman" w:cs="Times New Roman"/>
          <w:lang w:eastAsia="zh-CN"/>
        </w:rPr>
        <w:t xml:space="preserve">” (Collating the </w:t>
      </w:r>
      <w:r w:rsidRPr="00CC1767">
        <w:rPr>
          <w:rFonts w:ascii="Times New Roman" w:eastAsia="SimSun" w:hAnsi="Times New Roman" w:cs="Times New Roman"/>
          <w:i/>
          <w:iCs/>
          <w:lang w:eastAsia="zh-CN"/>
        </w:rPr>
        <w:t>Yu zi</w:t>
      </w:r>
      <w:r w:rsidRPr="00CC1767">
        <w:rPr>
          <w:rFonts w:ascii="Times New Roman" w:eastAsia="SimSun" w:hAnsi="Times New Roman" w:cs="Times New Roman"/>
          <w:lang w:eastAsia="zh-CN"/>
        </w:rPr>
        <w:t xml:space="preserve"> as received in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and the </w:t>
      </w:r>
      <w:r w:rsidRPr="00CC1767">
        <w:rPr>
          <w:rFonts w:ascii="Times New Roman" w:eastAsia="SimSun" w:hAnsi="Times New Roman" w:cs="Times New Roman"/>
          <w:i/>
          <w:iCs/>
          <w:lang w:eastAsia="zh-CN"/>
        </w:rPr>
        <w:t>Shuofu</w:t>
      </w:r>
      <w:r w:rsidRPr="00CC1767">
        <w:rPr>
          <w:rFonts w:ascii="Times New Roman" w:eastAsia="SimSun" w:hAnsi="Times New Roman" w:cs="Times New Roman"/>
          <w:lang w:eastAsia="zh-CN"/>
        </w:rPr>
        <w:t>)</w:t>
      </w:r>
      <w:r w:rsidR="002768B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Guan zi xuekan </w:t>
      </w:r>
      <w:r w:rsidRPr="00CC1767">
        <w:rPr>
          <w:rFonts w:ascii="Times New Roman" w:eastAsia="SimSun" w:hAnsi="Times New Roman" w:cs="Times New Roman"/>
          <w:lang w:eastAsia="zh-CN"/>
        </w:rPr>
        <w:t>管子學刊</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Journal of Master Guan)</w:t>
      </w:r>
      <w:r w:rsidRPr="00CC1767">
        <w:rPr>
          <w:rFonts w:ascii="Times New Roman" w:eastAsia="SimSun" w:hAnsi="Times New Roman" w:cs="Times New Roman"/>
          <w:lang w:eastAsia="zh-CN"/>
        </w:rPr>
        <w:t xml:space="preserve"> </w:t>
      </w:r>
      <w:r w:rsidR="00917F24" w:rsidRPr="00CC1767">
        <w:rPr>
          <w:rFonts w:ascii="Times New Roman" w:eastAsia="SimSun" w:hAnsi="Times New Roman" w:cs="Times New Roman"/>
          <w:lang w:eastAsia="zh-CN"/>
        </w:rPr>
        <w:t>14 (</w:t>
      </w:r>
      <w:r w:rsidRPr="00CC1767">
        <w:rPr>
          <w:rFonts w:ascii="Times New Roman" w:eastAsia="SimSun" w:hAnsi="Times New Roman" w:cs="Times New Roman"/>
          <w:lang w:eastAsia="zh-CN"/>
        </w:rPr>
        <w:t>2014</w:t>
      </w:r>
      <w:r w:rsidR="00917F2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88-90.</w:t>
      </w:r>
    </w:p>
  </w:footnote>
  <w:footnote w:id="72">
    <w:p w14:paraId="7C004089" w14:textId="62230351" w:rsidR="002E503B" w:rsidRPr="00CC1767" w:rsidRDefault="002E503B" w:rsidP="002E503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Wenhui </w:t>
      </w:r>
      <w:r w:rsidRPr="00CC1767">
        <w:rPr>
          <w:rFonts w:ascii="Times New Roman" w:eastAsia="SimSun" w:hAnsi="Times New Roman" w:cs="Times New Roman"/>
        </w:rPr>
        <w:t>王文暉</w:t>
      </w:r>
      <w:r w:rsidRPr="00CC1767">
        <w:rPr>
          <w:rFonts w:ascii="Times New Roman" w:eastAsia="SimSun" w:hAnsi="Times New Roman" w:cs="Times New Roman"/>
          <w:lang w:eastAsia="zh-CN"/>
        </w:rPr>
        <w:t xml:space="preserve">, “Cong guxieben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kan tongxingben </w:t>
      </w:r>
      <w:r w:rsidRPr="00CC1767">
        <w:rPr>
          <w:rFonts w:ascii="Times New Roman" w:eastAsia="SimSun" w:hAnsi="Times New Roman" w:cs="Times New Roman"/>
          <w:i/>
          <w:iCs/>
          <w:lang w:eastAsia="zh-CN"/>
        </w:rPr>
        <w:t>Kong zi jiayu</w:t>
      </w:r>
      <w:r w:rsidRPr="00CC1767">
        <w:rPr>
          <w:rFonts w:ascii="Times New Roman" w:eastAsia="SimSun" w:hAnsi="Times New Roman" w:cs="Times New Roman"/>
          <w:lang w:eastAsia="zh-CN"/>
        </w:rPr>
        <w:t xml:space="preserve"> cunzai de wenti </w:t>
      </w:r>
      <w:r w:rsidRPr="00CC1767">
        <w:rPr>
          <w:rFonts w:ascii="Times New Roman" w:eastAsia="SimSun" w:hAnsi="Times New Roman" w:cs="Times New Roman"/>
          <w:lang w:eastAsia="zh-CN"/>
        </w:rPr>
        <w:t>從古寫本群書治要看通行本孔子家語存在的問題</w:t>
      </w:r>
      <w:r w:rsidRPr="00CC1767">
        <w:rPr>
          <w:rFonts w:ascii="Times New Roman" w:eastAsia="SimSun" w:hAnsi="Times New Roman" w:cs="Times New Roman"/>
          <w:lang w:eastAsia="zh-CN"/>
        </w:rPr>
        <w:t xml:space="preserve">” (A study of the received </w:t>
      </w:r>
      <w:r w:rsidRPr="00CC1767">
        <w:rPr>
          <w:rFonts w:ascii="Times New Roman" w:eastAsia="SimSun" w:hAnsi="Times New Roman" w:cs="Times New Roman"/>
          <w:i/>
          <w:iCs/>
          <w:lang w:eastAsia="zh-CN"/>
        </w:rPr>
        <w:t xml:space="preserve">School Sayings of Confucius </w:t>
      </w:r>
      <w:r w:rsidRPr="00CC1767">
        <w:rPr>
          <w:rFonts w:ascii="Times New Roman" w:eastAsia="SimSun" w:hAnsi="Times New Roman" w:cs="Times New Roman"/>
          <w:lang w:eastAsia="zh-CN"/>
        </w:rPr>
        <w:t xml:space="preserve">based on an early manuscript edition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Zhongguo dianji yu wenhua</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中國典籍與文化</w:t>
      </w:r>
      <w:r w:rsidRPr="00CC1767">
        <w:rPr>
          <w:rFonts w:ascii="Times New Roman" w:eastAsia="SimSun" w:hAnsi="Times New Roman" w:cs="Times New Roman"/>
          <w:lang w:eastAsia="zh-CN"/>
        </w:rPr>
        <w:t xml:space="preserve"> (Chinese texts and culture) </w:t>
      </w:r>
      <w:r w:rsidR="00917F24" w:rsidRPr="00CC1767">
        <w:rPr>
          <w:rFonts w:ascii="Times New Roman" w:eastAsia="SimSun" w:hAnsi="Times New Roman" w:cs="Times New Roman"/>
          <w:lang w:eastAsia="zh-CN"/>
        </w:rPr>
        <w:t>4 (</w:t>
      </w:r>
      <w:r w:rsidRPr="00CC1767">
        <w:rPr>
          <w:rFonts w:ascii="Times New Roman" w:eastAsia="SimSun" w:hAnsi="Times New Roman" w:cs="Times New Roman"/>
          <w:lang w:eastAsia="zh-CN"/>
        </w:rPr>
        <w:t>2018</w:t>
      </w:r>
      <w:r w:rsidR="00917F2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113-119.</w:t>
      </w:r>
    </w:p>
  </w:footnote>
  <w:footnote w:id="73">
    <w:p w14:paraId="30B8BEC2" w14:textId="4EF3F954" w:rsidR="002E503B" w:rsidRPr="00CC1767" w:rsidRDefault="002E503B" w:rsidP="002E503B">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Cai Meng </w:t>
      </w:r>
      <w:r w:rsidRPr="00CC1767">
        <w:rPr>
          <w:rFonts w:ascii="Times New Roman" w:eastAsia="SimSun" w:hAnsi="Times New Roman" w:cs="Times New Roman"/>
        </w:rPr>
        <w:t>蔡蒙</w:t>
      </w:r>
      <w:r w:rsidRPr="00CC1767">
        <w:rPr>
          <w:rFonts w:ascii="Times New Roman" w:eastAsia="SimSun" w:hAnsi="Times New Roman" w:cs="Times New Roman"/>
        </w:rPr>
        <w:t>, “</w:t>
      </w:r>
      <w:r w:rsidRPr="00CC1767">
        <w:rPr>
          <w:rFonts w:ascii="Times New Roman" w:eastAsia="SimSun" w:hAnsi="Times New Roman" w:cs="Times New Roman"/>
          <w:i/>
          <w:iCs/>
        </w:rPr>
        <w:t xml:space="preserve">Qunshu zhiyao </w:t>
      </w:r>
      <w:r w:rsidRPr="00CC1767">
        <w:rPr>
          <w:rFonts w:ascii="Times New Roman" w:eastAsia="SimSun" w:hAnsi="Times New Roman" w:cs="Times New Roman"/>
        </w:rPr>
        <w:t xml:space="preserve">suo yin </w:t>
      </w:r>
      <w:r w:rsidRPr="00CC1767">
        <w:rPr>
          <w:rFonts w:ascii="Times New Roman" w:eastAsia="SimSun" w:hAnsi="Times New Roman" w:cs="Times New Roman"/>
          <w:i/>
          <w:iCs/>
        </w:rPr>
        <w:t xml:space="preserve">Shi zi </w:t>
      </w:r>
      <w:r w:rsidRPr="00CC1767">
        <w:rPr>
          <w:rFonts w:ascii="Times New Roman" w:eastAsia="SimSun" w:hAnsi="Times New Roman" w:cs="Times New Roman"/>
        </w:rPr>
        <w:t xml:space="preserve">jiaokan yanjiu </w:t>
      </w:r>
      <w:r w:rsidRPr="00CC1767">
        <w:rPr>
          <w:rFonts w:ascii="Times New Roman" w:eastAsia="SimSun" w:hAnsi="Times New Roman" w:cs="Times New Roman"/>
        </w:rPr>
        <w:t>群書治要所引屍子校勘研究</w:t>
      </w:r>
      <w:r w:rsidRPr="00CC1767">
        <w:rPr>
          <w:rFonts w:ascii="Times New Roman" w:eastAsia="SimSun" w:hAnsi="Times New Roman" w:cs="Times New Roman"/>
        </w:rPr>
        <w:t xml:space="preserve">” (A collative study of </w:t>
      </w:r>
      <w:r w:rsidRPr="00CC1767">
        <w:rPr>
          <w:rFonts w:ascii="Times New Roman" w:eastAsia="SimSun" w:hAnsi="Times New Roman" w:cs="Times New Roman"/>
          <w:i/>
          <w:iCs/>
        </w:rPr>
        <w:t xml:space="preserve">Master Shi </w:t>
      </w:r>
      <w:r w:rsidRPr="00CC1767">
        <w:rPr>
          <w:rFonts w:ascii="Times New Roman" w:eastAsia="SimSun" w:hAnsi="Times New Roman" w:cs="Times New Roman"/>
        </w:rPr>
        <w:t xml:space="preserve">in the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w:t>
      </w:r>
      <w:r w:rsidRPr="00CC1767">
        <w:rPr>
          <w:rFonts w:ascii="Times New Roman" w:eastAsia="SimSun" w:hAnsi="Times New Roman" w:cs="Times New Roman"/>
          <w:i/>
          <w:iCs/>
        </w:rPr>
        <w:t xml:space="preserve">Wenzi ziliao </w:t>
      </w:r>
      <w:r w:rsidRPr="00CC1767">
        <w:rPr>
          <w:rFonts w:ascii="Times New Roman" w:eastAsia="SimSun" w:hAnsi="Times New Roman" w:cs="Times New Roman"/>
          <w:lang w:eastAsia="zh-CN"/>
        </w:rPr>
        <w:t>文字資料</w:t>
      </w:r>
      <w:r w:rsidRPr="00CC1767">
        <w:rPr>
          <w:rFonts w:ascii="Times New Roman" w:eastAsia="SimSun" w:hAnsi="Times New Roman" w:cs="Times New Roman"/>
          <w:lang w:eastAsia="zh-CN"/>
        </w:rPr>
        <w:t xml:space="preserve"> (Textual material) </w:t>
      </w:r>
      <w:r w:rsidR="00DA66F4" w:rsidRPr="00CC1767">
        <w:rPr>
          <w:rFonts w:ascii="Times New Roman" w:eastAsia="SimSun" w:hAnsi="Times New Roman" w:cs="Times New Roman"/>
          <w:lang w:eastAsia="zh-CN"/>
        </w:rPr>
        <w:t>35 (</w:t>
      </w:r>
      <w:r w:rsidRPr="00CC1767">
        <w:rPr>
          <w:rFonts w:ascii="Times New Roman" w:eastAsia="SimSun" w:hAnsi="Times New Roman" w:cs="Times New Roman"/>
        </w:rPr>
        <w:t>2018</w:t>
      </w:r>
      <w:r w:rsidR="00DA66F4" w:rsidRPr="00CC1767">
        <w:rPr>
          <w:rFonts w:ascii="Times New Roman" w:eastAsia="SimSun" w:hAnsi="Times New Roman" w:cs="Times New Roman"/>
        </w:rPr>
        <w:t>)</w:t>
      </w:r>
      <w:r w:rsidRPr="00CC1767">
        <w:rPr>
          <w:rFonts w:ascii="Times New Roman" w:eastAsia="SimSun" w:hAnsi="Times New Roman" w:cs="Times New Roman"/>
        </w:rPr>
        <w:t>: 84-85, 110.</w:t>
      </w:r>
    </w:p>
  </w:footnote>
  <w:footnote w:id="74">
    <w:p w14:paraId="3A7ADD09" w14:textId="7C2C8FD9" w:rsidR="002E503B" w:rsidRPr="00CC1767" w:rsidRDefault="002E503B" w:rsidP="002E503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Lam Yatyan</w:t>
      </w:r>
      <w:r w:rsidR="00DA66F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林溢欣</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yin </w:t>
      </w:r>
      <w:r w:rsidRPr="00CC1767">
        <w:rPr>
          <w:rFonts w:ascii="Times New Roman" w:eastAsia="SimSun" w:hAnsi="Times New Roman" w:cs="Times New Roman"/>
          <w:i/>
          <w:iCs/>
          <w:lang w:eastAsia="zh-CN"/>
        </w:rPr>
        <w:t xml:space="preserve">Wu Yue chunqiu </w:t>
      </w:r>
      <w:r w:rsidRPr="00CC1767">
        <w:rPr>
          <w:rFonts w:ascii="Times New Roman" w:eastAsia="SimSun" w:hAnsi="Times New Roman" w:cs="Times New Roman"/>
          <w:lang w:eastAsia="zh-CN"/>
        </w:rPr>
        <w:t xml:space="preserve">tanwei </w:t>
      </w:r>
      <w:r w:rsidRPr="00CC1767">
        <w:rPr>
          <w:rFonts w:ascii="Times New Roman" w:eastAsia="SimSun" w:hAnsi="Times New Roman" w:cs="Times New Roman"/>
          <w:lang w:eastAsia="zh-CN"/>
        </w:rPr>
        <w:t>群书治要引吴越春秋探微</w:t>
      </w:r>
      <w:r w:rsidRPr="00CC1767">
        <w:rPr>
          <w:rFonts w:ascii="Times New Roman" w:eastAsia="SimSun" w:hAnsi="Times New Roman" w:cs="Times New Roman"/>
          <w:lang w:eastAsia="zh-CN"/>
        </w:rPr>
        <w:t xml:space="preserve">” (Exploring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’s excerpts from the </w:t>
      </w:r>
      <w:r w:rsidRPr="00CC1767">
        <w:rPr>
          <w:rFonts w:ascii="Times New Roman" w:eastAsia="SimSun" w:hAnsi="Times New Roman" w:cs="Times New Roman"/>
          <w:i/>
          <w:iCs/>
          <w:lang w:eastAsia="zh-CN"/>
        </w:rPr>
        <w:t>Wu Yue chunqiu</w:t>
      </w:r>
      <w:r w:rsidRPr="00CC1767">
        <w:rPr>
          <w:rFonts w:ascii="Times New Roman" w:eastAsia="SimSun" w:hAnsi="Times New Roman" w:cs="Times New Roman"/>
          <w:lang w:eastAsia="zh-CN"/>
        </w:rPr>
        <w:t>)</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Guji zhengli yanjiu ji</w:t>
      </w:r>
      <w:r w:rsidRPr="00CC1767">
        <w:rPr>
          <w:rFonts w:ascii="Times New Roman" w:eastAsia="SimSun" w:hAnsi="Times New Roman" w:cs="Times New Roman"/>
          <w:lang w:eastAsia="zh-CN"/>
        </w:rPr>
        <w:t>古籍整理研究季</w:t>
      </w:r>
      <w:r w:rsidRPr="00CC1767">
        <w:rPr>
          <w:rFonts w:ascii="Times New Roman" w:eastAsia="SimSun" w:hAnsi="Times New Roman" w:cs="Times New Roman"/>
          <w:lang w:eastAsia="zh-CN"/>
        </w:rPr>
        <w:t xml:space="preserve"> (Journal of ancient book collation studies) </w:t>
      </w:r>
      <w:r w:rsidR="00DA66F4" w:rsidRPr="00CC1767">
        <w:rPr>
          <w:rFonts w:ascii="Times New Roman" w:eastAsia="SimSun" w:hAnsi="Times New Roman" w:cs="Times New Roman"/>
          <w:lang w:eastAsia="zh-CN"/>
        </w:rPr>
        <w:t>1 (</w:t>
      </w:r>
      <w:r w:rsidRPr="00CC1767">
        <w:rPr>
          <w:rFonts w:ascii="Times New Roman" w:eastAsia="SimSun" w:hAnsi="Times New Roman" w:cs="Times New Roman"/>
          <w:lang w:eastAsia="zh-CN"/>
        </w:rPr>
        <w:t>2019</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19-23.  </w:t>
      </w:r>
    </w:p>
  </w:footnote>
  <w:footnote w:id="75">
    <w:p w14:paraId="167E83D4" w14:textId="1682FB17" w:rsidR="002E503B" w:rsidRPr="00CC1767" w:rsidRDefault="002E503B" w:rsidP="002E503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Hou Jianming </w:t>
      </w:r>
      <w:r w:rsidRPr="00CC1767">
        <w:rPr>
          <w:rFonts w:ascii="Times New Roman" w:eastAsia="SimSun" w:hAnsi="Times New Roman" w:cs="Times New Roman"/>
        </w:rPr>
        <w:t>侯健明</w:t>
      </w:r>
      <w:r w:rsidRPr="00CC1767">
        <w:rPr>
          <w:rFonts w:ascii="Times New Roman" w:eastAsia="SimSun" w:hAnsi="Times New Roman" w:cs="Times New Roman"/>
          <w:lang w:eastAsia="zh-CN"/>
        </w:rPr>
        <w:t xml:space="preserve">, “Jinzeben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dui </w:t>
      </w:r>
      <w:r w:rsidRPr="00CC1767">
        <w:rPr>
          <w:rFonts w:ascii="Times New Roman" w:eastAsia="SimSun" w:hAnsi="Times New Roman" w:cs="Times New Roman"/>
          <w:i/>
          <w:iCs/>
          <w:lang w:eastAsia="zh-CN"/>
        </w:rPr>
        <w:t xml:space="preserve">Shiji Hanshu </w:t>
      </w:r>
      <w:r w:rsidRPr="00CC1767">
        <w:rPr>
          <w:rFonts w:ascii="Times New Roman" w:eastAsia="SimSun" w:hAnsi="Times New Roman" w:cs="Times New Roman"/>
          <w:lang w:eastAsia="zh-CN"/>
        </w:rPr>
        <w:t xml:space="preserve">jiaozheng shisan ze </w:t>
      </w:r>
      <w:r w:rsidRPr="00CC1767">
        <w:rPr>
          <w:rFonts w:ascii="Times New Roman" w:eastAsia="SimSun" w:hAnsi="Times New Roman" w:cs="Times New Roman"/>
        </w:rPr>
        <w:t>金澤本群書治要對史記漢書校正十三則</w:t>
      </w:r>
      <w:r w:rsidRPr="00CC1767">
        <w:rPr>
          <w:rFonts w:ascii="Times New Roman" w:eastAsia="SimSun" w:hAnsi="Times New Roman" w:cs="Times New Roman"/>
          <w:lang w:eastAsia="zh-CN"/>
        </w:rPr>
        <w:t xml:space="preserve">” (Thirteen collative corrections to the </w:t>
      </w:r>
      <w:r w:rsidRPr="00CC1767">
        <w:rPr>
          <w:rFonts w:ascii="Times New Roman" w:eastAsia="SimSun" w:hAnsi="Times New Roman" w:cs="Times New Roman"/>
          <w:i/>
          <w:iCs/>
          <w:lang w:eastAsia="zh-CN"/>
        </w:rPr>
        <w:t xml:space="preserve">Records of the Historian </w:t>
      </w:r>
      <w:r w:rsidRPr="00CC1767">
        <w:rPr>
          <w:rFonts w:ascii="Times New Roman" w:eastAsia="SimSun" w:hAnsi="Times New Roman" w:cs="Times New Roman"/>
          <w:lang w:eastAsia="zh-CN"/>
        </w:rPr>
        <w:t>and</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 xml:space="preserve">the </w:t>
      </w:r>
      <w:r w:rsidRPr="00CC1767">
        <w:rPr>
          <w:rFonts w:ascii="Times New Roman" w:eastAsia="SimSun" w:hAnsi="Times New Roman" w:cs="Times New Roman"/>
          <w:i/>
          <w:iCs/>
          <w:lang w:eastAsia="zh-CN"/>
        </w:rPr>
        <w:t xml:space="preserve">History of the Former Han Dynasty </w:t>
      </w:r>
      <w:r w:rsidRPr="00CC1767">
        <w:rPr>
          <w:rFonts w:ascii="Times New Roman" w:eastAsia="SimSun" w:hAnsi="Times New Roman" w:cs="Times New Roman"/>
          <w:lang w:eastAsia="zh-CN"/>
        </w:rPr>
        <w:t xml:space="preserve">from the Kamakura edition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Guji zhengli yanjiu ji</w:t>
      </w:r>
      <w:r w:rsidRPr="00CC1767">
        <w:rPr>
          <w:rFonts w:ascii="Times New Roman" w:eastAsia="SimSun" w:hAnsi="Times New Roman" w:cs="Times New Roman"/>
          <w:lang w:eastAsia="zh-CN"/>
        </w:rPr>
        <w:t>古籍整理研究季</w:t>
      </w:r>
      <w:r w:rsidRPr="00CC1767">
        <w:rPr>
          <w:rFonts w:ascii="Times New Roman" w:eastAsia="SimSun" w:hAnsi="Times New Roman" w:cs="Times New Roman"/>
          <w:lang w:eastAsia="zh-CN"/>
        </w:rPr>
        <w:t xml:space="preserve"> (Journal of ancient book collation studies) </w:t>
      </w:r>
      <w:r w:rsidR="00DA66F4" w:rsidRPr="00CC1767">
        <w:rPr>
          <w:rFonts w:ascii="Times New Roman" w:eastAsia="SimSun" w:hAnsi="Times New Roman" w:cs="Times New Roman"/>
          <w:lang w:eastAsia="zh-CN"/>
        </w:rPr>
        <w:t>4 (</w:t>
      </w:r>
      <w:r w:rsidRPr="00CC1767">
        <w:rPr>
          <w:rFonts w:ascii="Times New Roman" w:eastAsia="SimSun" w:hAnsi="Times New Roman" w:cs="Times New Roman"/>
          <w:lang w:eastAsia="zh-CN"/>
        </w:rPr>
        <w:t>2020</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50-54.</w:t>
      </w:r>
    </w:p>
  </w:footnote>
  <w:footnote w:id="76">
    <w:p w14:paraId="3398D4A8" w14:textId="4C154178" w:rsidR="007E41D6" w:rsidRPr="00CC1767" w:rsidRDefault="007E41D6" w:rsidP="007E41D6">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Lü Xiaozu</w:t>
      </w:r>
      <w:r w:rsidR="00DA66F4" w:rsidRPr="00CC1767">
        <w:rPr>
          <w:rFonts w:ascii="Times New Roman" w:eastAsia="SimSun" w:hAnsi="Times New Roman" w:cs="Times New Roman"/>
        </w:rPr>
        <w:t xml:space="preserve"> </w:t>
      </w:r>
      <w:r w:rsidRPr="00CC1767">
        <w:rPr>
          <w:rFonts w:ascii="Times New Roman" w:eastAsia="SimSun" w:hAnsi="Times New Roman" w:cs="Times New Roman"/>
        </w:rPr>
        <w:t>吕孝祖</w:t>
      </w:r>
      <w:r w:rsidRPr="00CC1767">
        <w:rPr>
          <w:rFonts w:ascii="Times New Roman" w:eastAsia="SimSun" w:hAnsi="Times New Roman" w:cs="Times New Roman"/>
        </w:rPr>
        <w:t>,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ji </w:t>
      </w:r>
      <w:r w:rsidR="00DA66F4" w:rsidRPr="00CC1767">
        <w:rPr>
          <w:rFonts w:ascii="Times New Roman" w:eastAsia="SimSun" w:hAnsi="Times New Roman" w:cs="Times New Roman"/>
        </w:rPr>
        <w:t>Z</w:t>
      </w:r>
      <w:r w:rsidRPr="00CC1767">
        <w:rPr>
          <w:rFonts w:ascii="Times New Roman" w:eastAsia="SimSun" w:hAnsi="Times New Roman" w:cs="Times New Roman"/>
        </w:rPr>
        <w:t>hong</w:t>
      </w:r>
      <w:r w:rsidR="00DA66F4" w:rsidRPr="00CC1767">
        <w:rPr>
          <w:rFonts w:ascii="Times New Roman" w:eastAsia="SimSun" w:hAnsi="Times New Roman" w:cs="Times New Roman"/>
        </w:rPr>
        <w:t xml:space="preserve"> R</w:t>
      </w:r>
      <w:r w:rsidRPr="00CC1767">
        <w:rPr>
          <w:rFonts w:ascii="Times New Roman" w:eastAsia="SimSun" w:hAnsi="Times New Roman" w:cs="Times New Roman"/>
        </w:rPr>
        <w:t xml:space="preserve">i wenhua jiaoliu </w:t>
      </w:r>
      <w:r w:rsidRPr="00CC1767">
        <w:rPr>
          <w:rFonts w:ascii="Times New Roman" w:eastAsia="SimSun" w:hAnsi="Times New Roman" w:cs="Times New Roman"/>
        </w:rPr>
        <w:t>群書治要及中日文化交流</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r w:rsidRPr="00CC1767">
        <w:rPr>
          <w:rFonts w:ascii="Times New Roman" w:eastAsia="SimSun" w:hAnsi="Times New Roman" w:cs="Times New Roman"/>
          <w:i/>
          <w:iCs/>
        </w:rPr>
        <w:t xml:space="preserve">Qunshu zhiyao </w:t>
      </w:r>
      <w:r w:rsidRPr="00CC1767">
        <w:rPr>
          <w:rFonts w:ascii="Times New Roman" w:eastAsia="SimSun" w:hAnsi="Times New Roman" w:cs="Times New Roman"/>
        </w:rPr>
        <w:t xml:space="preserve">and the cultural exchange between China and Japan), </w:t>
      </w:r>
      <w:r w:rsidR="00175735" w:rsidRPr="00CC1767">
        <w:rPr>
          <w:rFonts w:ascii="Times New Roman" w:eastAsia="SimSun" w:hAnsi="Times New Roman" w:cs="Times New Roman"/>
          <w:i/>
          <w:iCs/>
        </w:rPr>
        <w:t>Weinan Normal University Journal (Social sciences edition)</w:t>
      </w:r>
      <w:r w:rsidR="00175735" w:rsidRPr="00CC1767">
        <w:rPr>
          <w:rFonts w:ascii="Times New Roman" w:eastAsia="SimSun" w:hAnsi="Times New Roman" w:cs="Times New Roman"/>
        </w:rPr>
        <w:t xml:space="preserve"> </w:t>
      </w:r>
      <w:r w:rsidRPr="00CC1767">
        <w:rPr>
          <w:rFonts w:ascii="Times New Roman" w:eastAsia="SimSun" w:hAnsi="Times New Roman" w:cs="Times New Roman"/>
        </w:rPr>
        <w:t>渭南師專學報社會科學版</w:t>
      </w:r>
      <w:r w:rsidRPr="00CC1767">
        <w:rPr>
          <w:rFonts w:ascii="Times New Roman" w:eastAsia="SimSun" w:hAnsi="Times New Roman" w:cs="Times New Roman"/>
        </w:rPr>
        <w:t xml:space="preserve"> 13, no. 6</w:t>
      </w:r>
      <w:r w:rsidRPr="00CC1767">
        <w:rPr>
          <w:rFonts w:ascii="Times New Roman" w:eastAsia="SimSun" w:hAnsi="Times New Roman" w:cs="Times New Roman"/>
          <w:i/>
          <w:iCs/>
        </w:rPr>
        <w:t xml:space="preserve"> </w:t>
      </w:r>
      <w:r w:rsidRPr="00CC1767">
        <w:rPr>
          <w:rFonts w:ascii="Times New Roman" w:eastAsia="SimSun" w:hAnsi="Times New Roman" w:cs="Times New Roman"/>
        </w:rPr>
        <w:t xml:space="preserve">(1998): 22-25. </w:t>
      </w:r>
      <w:r w:rsidRPr="00CC1767">
        <w:rPr>
          <w:rFonts w:ascii="Times New Roman" w:eastAsia="SimSun" w:hAnsi="Times New Roman" w:cs="Times New Roman"/>
          <w:i/>
          <w:iCs/>
        </w:rPr>
        <w:t xml:space="preserve">  </w:t>
      </w:r>
    </w:p>
  </w:footnote>
  <w:footnote w:id="77">
    <w:p w14:paraId="0922F838" w14:textId="533567CC" w:rsidR="007E41D6" w:rsidRPr="00CC1767" w:rsidRDefault="007E41D6" w:rsidP="007E41D6">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Kim Kwang-Il </w:t>
      </w:r>
      <w:r w:rsidRPr="00CC1767">
        <w:rPr>
          <w:rFonts w:ascii="Times New Roman" w:eastAsia="SimSun" w:hAnsi="Times New Roman" w:cs="Times New Roman"/>
        </w:rPr>
        <w:t>金光一</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huichuan kao </w:t>
      </w:r>
      <w:r w:rsidRPr="00CC1767">
        <w:rPr>
          <w:rFonts w:ascii="Times New Roman" w:eastAsia="SimSun" w:hAnsi="Times New Roman" w:cs="Times New Roman"/>
        </w:rPr>
        <w:t>群書治要回傳考</w:t>
      </w:r>
      <w:r w:rsidRPr="00CC1767">
        <w:rPr>
          <w:rFonts w:ascii="Times New Roman" w:eastAsia="SimSun" w:hAnsi="Times New Roman" w:cs="Times New Roman"/>
          <w:lang w:eastAsia="zh-CN"/>
        </w:rPr>
        <w:t xml:space="preserve">” (A study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’s re-introduction), </w:t>
      </w:r>
      <w:r w:rsidRPr="00CC1767">
        <w:rPr>
          <w:rFonts w:ascii="Times New Roman" w:eastAsia="SimSun" w:hAnsi="Times New Roman" w:cs="Times New Roman"/>
          <w:i/>
          <w:iCs/>
          <w:lang w:eastAsia="zh-CN"/>
        </w:rPr>
        <w:t>Lilunjie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理論界</w:t>
      </w:r>
      <w:r w:rsidRPr="00CC1767">
        <w:rPr>
          <w:rFonts w:ascii="Times New Roman" w:eastAsia="SimSun" w:hAnsi="Times New Roman" w:cs="Times New Roman"/>
          <w:lang w:eastAsia="zh-CN"/>
        </w:rPr>
        <w:t xml:space="preserve"> (Theory horizon) </w:t>
      </w:r>
      <w:r w:rsidR="00DA66F4" w:rsidRPr="00CC1767">
        <w:rPr>
          <w:rFonts w:ascii="Times New Roman" w:eastAsia="SimSun" w:hAnsi="Times New Roman" w:cs="Times New Roman"/>
          <w:lang w:eastAsia="zh-CN"/>
        </w:rPr>
        <w:t>9 (</w:t>
      </w:r>
      <w:r w:rsidRPr="00CC1767">
        <w:rPr>
          <w:rFonts w:ascii="Times New Roman" w:eastAsia="SimSun" w:hAnsi="Times New Roman" w:cs="Times New Roman"/>
          <w:lang w:eastAsia="zh-CN"/>
        </w:rPr>
        <w:t>2011</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125-127.</w:t>
      </w:r>
    </w:p>
  </w:footnote>
  <w:footnote w:id="78">
    <w:p w14:paraId="329C3618" w14:textId="0BE3C63E" w:rsidR="007E41D6" w:rsidRPr="00CC1767" w:rsidRDefault="007E41D6" w:rsidP="007E41D6">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Kim, </w:t>
      </w:r>
      <w:r w:rsidR="00DA66F4"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yanjiu,</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21, 99-100.</w:t>
      </w:r>
    </w:p>
  </w:footnote>
  <w:footnote w:id="79">
    <w:p w14:paraId="06A80227" w14:textId="51C57CC0" w:rsidR="00E708B0" w:rsidRPr="00CC1767" w:rsidRDefault="00E708B0" w:rsidP="00E708B0">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Yang Chunyan </w:t>
      </w:r>
      <w:r w:rsidRPr="00CC1767">
        <w:rPr>
          <w:rFonts w:ascii="Times New Roman" w:eastAsia="SimSun" w:hAnsi="Times New Roman" w:cs="Times New Roman"/>
          <w:lang w:eastAsia="zh-CN"/>
        </w:rPr>
        <w:t>楊春燕</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bao cun de sanyi </w:t>
      </w:r>
      <w:r w:rsidR="00DA66F4" w:rsidRPr="00CC1767">
        <w:rPr>
          <w:rFonts w:ascii="Times New Roman" w:eastAsia="SimSun" w:hAnsi="Times New Roman" w:cs="Times New Roman"/>
          <w:lang w:eastAsia="zh-CN"/>
        </w:rPr>
        <w:t>z</w:t>
      </w:r>
      <w:r w:rsidRPr="00CC1767">
        <w:rPr>
          <w:rFonts w:ascii="Times New Roman" w:eastAsia="SimSun" w:hAnsi="Times New Roman" w:cs="Times New Roman"/>
          <w:lang w:eastAsia="zh-CN"/>
        </w:rPr>
        <w:t>hu</w:t>
      </w:r>
      <w:r w:rsidR="00DA66F4" w:rsidRPr="00CC1767">
        <w:rPr>
          <w:rFonts w:ascii="Times New Roman" w:eastAsia="SimSun" w:hAnsi="Times New Roman" w:cs="Times New Roman"/>
          <w:lang w:eastAsia="zh-CN"/>
        </w:rPr>
        <w:t>z</w:t>
      </w:r>
      <w:r w:rsidRPr="00CC1767">
        <w:rPr>
          <w:rFonts w:ascii="Times New Roman" w:eastAsia="SimSun" w:hAnsi="Times New Roman" w:cs="Times New Roman"/>
          <w:lang w:eastAsia="zh-CN"/>
        </w:rPr>
        <w:t xml:space="preserve">i wenxian yanjiu </w:t>
      </w:r>
      <w:r w:rsidRPr="00CC1767">
        <w:rPr>
          <w:rFonts w:ascii="Times New Roman" w:eastAsia="SimSun" w:hAnsi="Times New Roman" w:cs="Times New Roman"/>
        </w:rPr>
        <w:t>群書治要保存的散佚諸子文獻研究</w:t>
      </w:r>
      <w:r w:rsidRPr="00CC1767">
        <w:rPr>
          <w:rFonts w:ascii="Times New Roman" w:eastAsia="SimSun" w:hAnsi="Times New Roman" w:cs="Times New Roman"/>
          <w:lang w:eastAsia="zh-CN"/>
        </w:rPr>
        <w:t xml:space="preserve">” (A study of the non-extant works of the masters preserved by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Masters thesis, Tianjin Normal University, 2015.</w:t>
      </w:r>
    </w:p>
  </w:footnote>
  <w:footnote w:id="80">
    <w:p w14:paraId="2F55AC35" w14:textId="2E07F075" w:rsidR="000F7CDF" w:rsidRPr="00CC1767" w:rsidRDefault="000F7CDF" w:rsidP="000F7CDF">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Song Yushun </w:t>
      </w:r>
      <w:r w:rsidRPr="00CC1767">
        <w:rPr>
          <w:rFonts w:ascii="Times New Roman" w:eastAsia="SimSun" w:hAnsi="Times New Roman" w:cs="Times New Roman"/>
        </w:rPr>
        <w:t>宋玉順</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fanying de Qi wenhua zhiguo linian ji qi yingxiang</w:t>
      </w:r>
      <w:r w:rsidR="00DA66F4"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群書治要反映的齊文化治國理念及其影響</w:t>
      </w:r>
      <w:r w:rsidRPr="00CC1767">
        <w:rPr>
          <w:rFonts w:ascii="Times New Roman" w:eastAsia="SimSun" w:hAnsi="Times New Roman" w:cs="Times New Roman"/>
          <w:lang w:eastAsia="zh-CN"/>
        </w:rPr>
        <w:t xml:space="preserve">” (Qi political culture and its influence in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w:t>
      </w:r>
      <w:r w:rsidR="002768B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Guanzi xuekan </w:t>
      </w:r>
      <w:r w:rsidRPr="00CC1767">
        <w:rPr>
          <w:rFonts w:ascii="Times New Roman" w:eastAsia="SimSun" w:hAnsi="Times New Roman" w:cs="Times New Roman"/>
          <w:lang w:eastAsia="zh-CN"/>
        </w:rPr>
        <w:t>管子學刊</w:t>
      </w:r>
      <w:r w:rsidRPr="00CC1767">
        <w:rPr>
          <w:rFonts w:ascii="Times New Roman" w:eastAsia="SimSun" w:hAnsi="Times New Roman" w:cs="Times New Roman"/>
          <w:lang w:eastAsia="zh-CN"/>
        </w:rPr>
        <w:t xml:space="preserve"> (Guanzi journal) </w:t>
      </w:r>
      <w:r w:rsidR="00DA66F4" w:rsidRPr="00CC1767">
        <w:rPr>
          <w:rFonts w:ascii="Times New Roman" w:eastAsia="SimSun" w:hAnsi="Times New Roman" w:cs="Times New Roman"/>
          <w:lang w:eastAsia="zh-CN"/>
        </w:rPr>
        <w:t>2 (</w:t>
      </w:r>
      <w:r w:rsidRPr="00CC1767">
        <w:rPr>
          <w:rFonts w:ascii="Times New Roman" w:eastAsia="SimSun" w:hAnsi="Times New Roman" w:cs="Times New Roman"/>
          <w:lang w:eastAsia="zh-CN"/>
        </w:rPr>
        <w:t>2018</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76-81.</w:t>
      </w:r>
    </w:p>
  </w:footnote>
  <w:footnote w:id="81">
    <w:p w14:paraId="04BC2B00" w14:textId="09B66EB6" w:rsidR="000F7CDF" w:rsidRPr="00CC1767" w:rsidRDefault="000F7CDF" w:rsidP="000F7CD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Poon Ming</w:t>
      </w:r>
      <w:r w:rsidR="00314191" w:rsidRPr="00CC1767">
        <w:rPr>
          <w:rFonts w:ascii="Times New Roman" w:eastAsia="SimSun" w:hAnsi="Times New Roman" w:cs="Times New Roman"/>
        </w:rPr>
        <w:t xml:space="preserve"> K</w:t>
      </w:r>
      <w:r w:rsidRPr="00CC1767">
        <w:rPr>
          <w:rFonts w:ascii="Times New Roman" w:eastAsia="SimSun" w:hAnsi="Times New Roman" w:cs="Times New Roman"/>
        </w:rPr>
        <w:t>ay</w:t>
      </w:r>
      <w:r w:rsidR="00DA66F4" w:rsidRPr="00CC1767">
        <w:rPr>
          <w:rFonts w:ascii="Times New Roman" w:eastAsia="SimSun" w:hAnsi="Times New Roman" w:cs="Times New Roman"/>
        </w:rPr>
        <w:t xml:space="preserve"> </w:t>
      </w:r>
      <w:r w:rsidRPr="00CC1767">
        <w:rPr>
          <w:rFonts w:ascii="Times New Roman" w:eastAsia="SimSun" w:hAnsi="Times New Roman" w:cs="Times New Roman"/>
        </w:rPr>
        <w:t>潘銘基</w:t>
      </w:r>
      <w:r w:rsidRPr="00CC1767">
        <w:rPr>
          <w:rFonts w:ascii="Times New Roman" w:eastAsia="SimSun" w:hAnsi="Times New Roman" w:cs="Times New Roman"/>
        </w:rPr>
        <w:t>, “</w:t>
      </w:r>
      <w:r w:rsidR="00DA66F4" w:rsidRPr="00CC1767">
        <w:rPr>
          <w:rFonts w:ascii="Times New Roman" w:eastAsia="SimSun" w:hAnsi="Times New Roman" w:cs="Times New Roman"/>
        </w:rPr>
        <w:t>Lu</w:t>
      </w:r>
      <w:r w:rsidR="00DA66F4" w:rsidRPr="00CC1767">
        <w:rPr>
          <w:rFonts w:ascii="Times New Roman" w:eastAsia="SimSun" w:hAnsi="Times New Roman" w:cs="Times New Roman"/>
          <w:lang w:eastAsia="zh-CN"/>
        </w:rPr>
        <w:t>n</w:t>
      </w:r>
      <w:r w:rsidR="00DA66F4" w:rsidRPr="00CC1767">
        <w:rPr>
          <w:rFonts w:ascii="Times New Roman" w:eastAsia="SimSun" w:hAnsi="Times New Roman" w:cs="Times New Roman"/>
        </w:rPr>
        <w:t xml:space="preserve"> </w:t>
      </w:r>
      <w:r w:rsidR="00DA66F4" w:rsidRPr="00CC1767">
        <w:rPr>
          <w:rFonts w:ascii="Times New Roman" w:eastAsia="SimSun" w:hAnsi="Times New Roman" w:cs="Times New Roman"/>
          <w:i/>
          <w:iCs/>
        </w:rPr>
        <w:t xml:space="preserve">Qunshu zhiyao </w:t>
      </w:r>
      <w:r w:rsidR="00DA66F4" w:rsidRPr="00CC1767">
        <w:rPr>
          <w:rFonts w:ascii="Times New Roman" w:eastAsia="SimSun" w:hAnsi="Times New Roman" w:cs="Times New Roman"/>
        </w:rPr>
        <w:t xml:space="preserve">jingbu suojian Tang chu jingxue fengshang </w:t>
      </w:r>
      <w:r w:rsidRPr="00CC1767">
        <w:rPr>
          <w:rFonts w:ascii="Times New Roman" w:eastAsia="SimSun" w:hAnsi="Times New Roman" w:cs="Times New Roman"/>
        </w:rPr>
        <w:t>論群書治要經部所見唐初經學風尚</w:t>
      </w:r>
      <w:r w:rsidRPr="00CC1767">
        <w:rPr>
          <w:rFonts w:ascii="Times New Roman" w:eastAsia="SimSun" w:hAnsi="Times New Roman" w:cs="Times New Roman"/>
        </w:rPr>
        <w:t>” (</w:t>
      </w:r>
      <w:r w:rsidRPr="00CC1767">
        <w:rPr>
          <w:rFonts w:ascii="Times New Roman" w:eastAsia="SimSun" w:hAnsi="Times New Roman" w:cs="Times New Roman"/>
          <w:lang w:eastAsia="zh-CN"/>
        </w:rPr>
        <w:t>An essay on</w:t>
      </w:r>
      <w:r w:rsidRPr="00CC1767">
        <w:rPr>
          <w:rFonts w:ascii="Times New Roman" w:eastAsia="SimSun" w:hAnsi="Times New Roman" w:cs="Times New Roman"/>
        </w:rPr>
        <w:t xml:space="preserve"> the early Tang classical scholarship as seen in the canonical section of the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w:t>
      </w:r>
      <w:r w:rsidRPr="00CC1767">
        <w:rPr>
          <w:rFonts w:ascii="Times New Roman" w:eastAsia="SimSun" w:hAnsi="Times New Roman" w:cs="Times New Roman"/>
          <w:i/>
          <w:iCs/>
        </w:rPr>
        <w:t>Shumu jikan</w:t>
      </w:r>
      <w:r w:rsidRPr="00CC1767">
        <w:rPr>
          <w:rFonts w:ascii="Times New Roman" w:eastAsia="SimSun" w:hAnsi="Times New Roman" w:cs="Times New Roman"/>
        </w:rPr>
        <w:t>書目季刊</w:t>
      </w:r>
      <w:r w:rsidRPr="00CC1767">
        <w:rPr>
          <w:rFonts w:ascii="Times New Roman" w:eastAsia="SimSun" w:hAnsi="Times New Roman" w:cs="Times New Roman"/>
        </w:rPr>
        <w:t xml:space="preserve"> (Bibliography quarterly) 53, no. 3</w:t>
      </w:r>
      <w:r w:rsidR="00DA66F4" w:rsidRPr="00CC1767">
        <w:rPr>
          <w:rFonts w:ascii="Times New Roman" w:eastAsia="SimSun" w:hAnsi="Times New Roman" w:cs="Times New Roman"/>
        </w:rPr>
        <w:t xml:space="preserve"> (2019)</w:t>
      </w:r>
      <w:r w:rsidRPr="00CC1767">
        <w:rPr>
          <w:rFonts w:ascii="Times New Roman" w:eastAsia="SimSun" w:hAnsi="Times New Roman" w:cs="Times New Roman"/>
        </w:rPr>
        <w:t>: 1-27.</w:t>
      </w:r>
    </w:p>
  </w:footnote>
  <w:footnote w:id="82">
    <w:p w14:paraId="41CA45E3" w14:textId="63597CBC" w:rsidR="000F7CDF" w:rsidRPr="00CC1767" w:rsidRDefault="000F7CDF" w:rsidP="000F7CDF">
      <w:pPr>
        <w:pStyle w:val="a4"/>
        <w:ind w:left="100" w:hangingChars="50" w:hanging="100"/>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Huang Lipin</w:t>
      </w:r>
      <w:r w:rsidR="00DA66F4" w:rsidRPr="00CC1767">
        <w:rPr>
          <w:rFonts w:ascii="Times New Roman" w:eastAsia="SimSun" w:hAnsi="Times New Roman" w:cs="Times New Roman"/>
        </w:rPr>
        <w:t xml:space="preserve"> </w:t>
      </w:r>
      <w:r w:rsidRPr="00CC1767">
        <w:rPr>
          <w:rFonts w:ascii="Times New Roman" w:eastAsia="SimSun" w:hAnsi="Times New Roman" w:cs="Times New Roman"/>
        </w:rPr>
        <w:t>黃麗頻</w:t>
      </w:r>
      <w:r w:rsidRPr="00CC1767">
        <w:rPr>
          <w:rFonts w:ascii="Times New Roman" w:eastAsia="SimSun" w:hAnsi="Times New Roman" w:cs="Times New Roman"/>
        </w:rPr>
        <w:t xml:space="preserve">, “Lun </w:t>
      </w:r>
      <w:r w:rsidRPr="00CC1767">
        <w:rPr>
          <w:rFonts w:ascii="Times New Roman" w:eastAsia="SimSun" w:hAnsi="Times New Roman" w:cs="Times New Roman"/>
          <w:i/>
          <w:iCs/>
        </w:rPr>
        <w:t xml:space="preserve">Qunshu zhiyao </w:t>
      </w:r>
      <w:r w:rsidRPr="00CC1767">
        <w:rPr>
          <w:rFonts w:ascii="Times New Roman" w:eastAsia="SimSun" w:hAnsi="Times New Roman" w:cs="Times New Roman"/>
        </w:rPr>
        <w:t xml:space="preserve">dui </w:t>
      </w:r>
      <w:r w:rsidRPr="00CC1767">
        <w:rPr>
          <w:rFonts w:ascii="Times New Roman" w:eastAsia="SimSun" w:hAnsi="Times New Roman" w:cs="Times New Roman"/>
          <w:i/>
          <w:iCs/>
        </w:rPr>
        <w:t xml:space="preserve">Lao zi </w:t>
      </w:r>
      <w:r w:rsidRPr="00CC1767">
        <w:rPr>
          <w:rFonts w:ascii="Times New Roman" w:eastAsia="SimSun" w:hAnsi="Times New Roman" w:cs="Times New Roman"/>
        </w:rPr>
        <w:t xml:space="preserve">de qujing yu shijian </w:t>
      </w:r>
      <w:r w:rsidRPr="00CC1767">
        <w:rPr>
          <w:rFonts w:ascii="Times New Roman" w:eastAsia="SimSun" w:hAnsi="Times New Roman" w:cs="Times New Roman"/>
        </w:rPr>
        <w:t>論群書治要對老子的取徑與實踐</w:t>
      </w:r>
      <w:r w:rsidRPr="00CC1767">
        <w:rPr>
          <w:rFonts w:ascii="Times New Roman" w:eastAsia="SimSun" w:hAnsi="Times New Roman" w:cs="Times New Roman"/>
        </w:rPr>
        <w:t xml:space="preserve">” (An essay on the teachings and practice of </w:t>
      </w:r>
      <w:r w:rsidRPr="00CC1767">
        <w:rPr>
          <w:rFonts w:ascii="Times New Roman" w:eastAsia="SimSun" w:hAnsi="Times New Roman" w:cs="Times New Roman"/>
          <w:i/>
          <w:iCs/>
        </w:rPr>
        <w:t xml:space="preserve">Master Lao </w:t>
      </w:r>
      <w:r w:rsidRPr="00CC1767">
        <w:rPr>
          <w:rFonts w:ascii="Times New Roman" w:eastAsia="SimSun" w:hAnsi="Times New Roman" w:cs="Times New Roman"/>
        </w:rPr>
        <w:t xml:space="preserve">in the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Dong Hwa Journal of Chinese Studies</w:t>
      </w:r>
      <w:r w:rsidRPr="00CC1767">
        <w:rPr>
          <w:rFonts w:ascii="Times New Roman" w:eastAsia="SimSun" w:hAnsi="Times New Roman" w:cs="Times New Roman"/>
          <w:lang w:eastAsia="zh-CN"/>
        </w:rPr>
        <w:t xml:space="preserve"> </w:t>
      </w:r>
      <w:r w:rsidR="00DA66F4" w:rsidRPr="00CC1767">
        <w:rPr>
          <w:rFonts w:ascii="Times New Roman" w:eastAsia="SimSun" w:hAnsi="Times New Roman" w:cs="Times New Roman"/>
          <w:lang w:eastAsia="zh-CN"/>
        </w:rPr>
        <w:t>31 (</w:t>
      </w:r>
      <w:r w:rsidRPr="00CC1767">
        <w:rPr>
          <w:rFonts w:ascii="Times New Roman" w:eastAsia="SimSun" w:hAnsi="Times New Roman" w:cs="Times New Roman"/>
        </w:rPr>
        <w:t>2020</w:t>
      </w:r>
      <w:r w:rsidR="00DA66F4" w:rsidRPr="00CC1767">
        <w:rPr>
          <w:rFonts w:ascii="Times New Roman" w:eastAsia="SimSun" w:hAnsi="Times New Roman" w:cs="Times New Roman"/>
        </w:rPr>
        <w:t>)</w:t>
      </w:r>
      <w:r w:rsidRPr="00CC1767">
        <w:rPr>
          <w:rFonts w:ascii="Times New Roman" w:eastAsia="SimSun" w:hAnsi="Times New Roman" w:cs="Times New Roman"/>
        </w:rPr>
        <w:t>: 1-31.</w:t>
      </w:r>
    </w:p>
  </w:footnote>
  <w:footnote w:id="83">
    <w:p w14:paraId="751A0DBB" w14:textId="64CBD5C6" w:rsidR="001D2F93" w:rsidRPr="00CC1767" w:rsidRDefault="001D2F93" w:rsidP="001D2F9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Yuli </w:t>
      </w:r>
      <w:r w:rsidRPr="00CC1767">
        <w:rPr>
          <w:rFonts w:ascii="Times New Roman" w:eastAsia="SimSun" w:hAnsi="Times New Roman" w:cs="Times New Roman"/>
        </w:rPr>
        <w:t>劉余莉</w:t>
      </w:r>
      <w:r w:rsidRPr="00CC1767">
        <w:rPr>
          <w:rFonts w:ascii="Times New Roman" w:eastAsia="SimSun" w:hAnsi="Times New Roman" w:cs="Times New Roman"/>
          <w:lang w:eastAsia="zh-CN"/>
        </w:rPr>
        <w:t xml:space="preserve"> and Zhang Chao </w:t>
      </w:r>
      <w:r w:rsidRPr="00CC1767">
        <w:rPr>
          <w:rFonts w:ascii="Times New Roman" w:eastAsia="SimSun" w:hAnsi="Times New Roman" w:cs="Times New Roman"/>
        </w:rPr>
        <w:t>張超</w:t>
      </w:r>
      <w:r w:rsidRPr="00CC1767">
        <w:rPr>
          <w:rFonts w:ascii="Times New Roman" w:eastAsia="SimSun" w:hAnsi="Times New Roman" w:cs="Times New Roman"/>
          <w:lang w:eastAsia="zh-CN"/>
        </w:rPr>
        <w:t xml:space="preserve">, “Cong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zhidao sixiang lun rujia shengxian zhengzhi tixi</w:t>
      </w:r>
      <w:r w:rsidRPr="00CC1767">
        <w:rPr>
          <w:rFonts w:ascii="Times New Roman" w:eastAsia="SimSun" w:hAnsi="Times New Roman" w:cs="Times New Roman"/>
        </w:rPr>
        <w:t>從群書治要治道思想論儒家聖賢政治體系</w:t>
      </w:r>
      <w:r w:rsidRPr="00CC1767">
        <w:rPr>
          <w:rFonts w:ascii="Times New Roman" w:eastAsia="SimSun" w:hAnsi="Times New Roman" w:cs="Times New Roman"/>
          <w:lang w:eastAsia="zh-CN"/>
        </w:rPr>
        <w:t xml:space="preserve">” (An essay on the Confucian system of governance by sages based on the political discourse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Confucius Studies </w:t>
      </w:r>
      <w:r w:rsidRPr="00CC1767">
        <w:rPr>
          <w:rFonts w:ascii="Times New Roman" w:eastAsia="SimSun" w:hAnsi="Times New Roman" w:cs="Times New Roman"/>
          <w:lang w:eastAsia="zh-CN"/>
        </w:rPr>
        <w:t>孔子研究</w:t>
      </w:r>
      <w:r w:rsidRPr="00CC1767">
        <w:rPr>
          <w:rFonts w:ascii="Times New Roman" w:eastAsia="SimSun" w:hAnsi="Times New Roman" w:cs="Times New Roman"/>
          <w:lang w:eastAsia="zh-CN"/>
        </w:rPr>
        <w:t xml:space="preserve"> </w:t>
      </w:r>
      <w:r w:rsidR="00DA66F4" w:rsidRPr="00CC1767">
        <w:rPr>
          <w:rFonts w:ascii="Times New Roman" w:eastAsia="SimSun" w:hAnsi="Times New Roman" w:cs="Times New Roman"/>
          <w:lang w:eastAsia="zh-CN"/>
        </w:rPr>
        <w:t>4 (</w:t>
      </w:r>
      <w:r w:rsidRPr="00CC1767">
        <w:rPr>
          <w:rFonts w:ascii="Times New Roman" w:eastAsia="SimSun" w:hAnsi="Times New Roman" w:cs="Times New Roman"/>
          <w:lang w:eastAsia="zh-CN"/>
        </w:rPr>
        <w:t>2021</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33-41, 156-158.</w:t>
      </w:r>
    </w:p>
  </w:footnote>
  <w:footnote w:id="84">
    <w:p w14:paraId="038DC3EF" w14:textId="01A07726" w:rsidR="001D2F93" w:rsidRPr="00CC1767" w:rsidRDefault="001D2F93" w:rsidP="001D2F9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Guangpu </w:t>
      </w:r>
      <w:r w:rsidRPr="00CC1767">
        <w:rPr>
          <w:rFonts w:ascii="Times New Roman" w:eastAsia="SimSun" w:hAnsi="Times New Roman" w:cs="Times New Roman"/>
        </w:rPr>
        <w:t>劉廣普</w:t>
      </w:r>
      <w:r w:rsidRPr="00CC1767">
        <w:rPr>
          <w:rFonts w:ascii="Times New Roman" w:eastAsia="SimSun" w:hAnsi="Times New Roman" w:cs="Times New Roman"/>
        </w:rPr>
        <w:t xml:space="preserve"> and Kang Weipo </w:t>
      </w:r>
      <w:r w:rsidRPr="00CC1767">
        <w:rPr>
          <w:rFonts w:ascii="Times New Roman" w:eastAsia="SimSun" w:hAnsi="Times New Roman" w:cs="Times New Roman"/>
        </w:rPr>
        <w:t>康維波</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de zhizheng linian yanjiu </w:t>
      </w:r>
      <w:r w:rsidRPr="00CC1767">
        <w:rPr>
          <w:rFonts w:ascii="Times New Roman" w:eastAsia="SimSun" w:hAnsi="Times New Roman" w:cs="Times New Roman"/>
        </w:rPr>
        <w:t>群書治要的治政理念研究</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(A study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’s political </w:t>
      </w:r>
      <w:r w:rsidR="00DA66F4" w:rsidRPr="00CC1767">
        <w:rPr>
          <w:rFonts w:ascii="Times New Roman" w:eastAsia="SimSun" w:hAnsi="Times New Roman" w:cs="Times New Roman"/>
          <w:lang w:eastAsia="zh-CN"/>
        </w:rPr>
        <w:t>discourse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Theoretic Observation </w:t>
      </w:r>
      <w:r w:rsidRPr="00CC1767">
        <w:rPr>
          <w:rFonts w:ascii="Times New Roman" w:eastAsia="SimSun" w:hAnsi="Times New Roman" w:cs="Times New Roman"/>
        </w:rPr>
        <w:t>理論觀察</w:t>
      </w:r>
      <w:r w:rsidR="00DA66F4" w:rsidRPr="00CC1767">
        <w:rPr>
          <w:rFonts w:ascii="Times New Roman" w:eastAsia="SimSun" w:hAnsi="Times New Roman" w:cs="Times New Roman"/>
          <w:lang w:eastAsia="zh-CN"/>
        </w:rPr>
        <w:t xml:space="preserve"> 11 (</w:t>
      </w:r>
      <w:r w:rsidRPr="00CC1767">
        <w:rPr>
          <w:rFonts w:ascii="Times New Roman" w:eastAsia="SimSun" w:hAnsi="Times New Roman" w:cs="Times New Roman"/>
          <w:lang w:eastAsia="zh-CN"/>
        </w:rPr>
        <w:t>2014</w:t>
      </w:r>
      <w:r w:rsidR="00DA66F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30-33; </w:t>
      </w:r>
      <w:r w:rsidRPr="00CC1767">
        <w:rPr>
          <w:rFonts w:ascii="Times New Roman" w:eastAsia="SimSun" w:hAnsi="Times New Roman" w:cs="Times New Roman"/>
        </w:rPr>
        <w:t xml:space="preserve">Han Lihua </w:t>
      </w:r>
      <w:r w:rsidRPr="00CC1767">
        <w:rPr>
          <w:rFonts w:ascii="Times New Roman" w:eastAsia="SimSun" w:hAnsi="Times New Roman" w:cs="Times New Roman"/>
        </w:rPr>
        <w:t>韓麗華</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xiushen zhiguo, weizhengyide, de dezhi sixiang tanxi </w:t>
      </w:r>
      <w:r w:rsidRPr="00CC1767">
        <w:rPr>
          <w:rFonts w:ascii="Times New Roman" w:eastAsia="SimSun" w:hAnsi="Times New Roman" w:cs="Times New Roman"/>
        </w:rPr>
        <w:t>群書治要修身治國為政以德的德治思想探析</w:t>
      </w:r>
      <w:r w:rsidRPr="00CC1767">
        <w:rPr>
          <w:rFonts w:ascii="Times New Roman" w:eastAsia="SimSun" w:hAnsi="Times New Roman" w:cs="Times New Roman"/>
        </w:rPr>
        <w:t xml:space="preserve">” (Analysis of the </w:t>
      </w:r>
      <w:r w:rsidR="00DA66F4" w:rsidRPr="00CC1767">
        <w:rPr>
          <w:rFonts w:ascii="Times New Roman" w:eastAsia="SimSun" w:hAnsi="Times New Roman" w:cs="Times New Roman"/>
          <w:i/>
          <w:iCs/>
        </w:rPr>
        <w:t>Qunshu zhiyao</w:t>
      </w:r>
      <w:r w:rsidR="00DA66F4" w:rsidRPr="00CC1767">
        <w:rPr>
          <w:rFonts w:ascii="Times New Roman" w:eastAsia="SimSun" w:hAnsi="Times New Roman" w:cs="Times New Roman"/>
        </w:rPr>
        <w:t>’s</w:t>
      </w:r>
      <w:r w:rsidRPr="00CC1767">
        <w:rPr>
          <w:rFonts w:ascii="Times New Roman" w:eastAsia="SimSun" w:hAnsi="Times New Roman" w:cs="Times New Roman"/>
          <w:i/>
          <w:iCs/>
        </w:rPr>
        <w:t xml:space="preserve"> </w:t>
      </w:r>
      <w:r w:rsidRPr="00CC1767">
        <w:rPr>
          <w:rFonts w:ascii="Times New Roman" w:eastAsia="SimSun" w:hAnsi="Times New Roman" w:cs="Times New Roman"/>
        </w:rPr>
        <w:t>political discourse on moral governance - governing by moral virtue and self-cultivation)</w:t>
      </w:r>
      <w:r w:rsidR="002768B5"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
          <w:iCs/>
        </w:rPr>
        <w:t xml:space="preserve">Journal of Taiyuan University of Technology (Social science edition) </w:t>
      </w:r>
      <w:r w:rsidRPr="00CC1767">
        <w:rPr>
          <w:rFonts w:ascii="Times New Roman" w:eastAsia="SimSun" w:hAnsi="Times New Roman" w:cs="Times New Roman"/>
        </w:rPr>
        <w:t>太原理工大學學報社會科學版</w:t>
      </w:r>
      <w:r w:rsidR="00DA66F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32, no. 4 (2014): 59-63; </w:t>
      </w:r>
      <w:r w:rsidRPr="00CC1767">
        <w:rPr>
          <w:rFonts w:ascii="Times New Roman" w:eastAsia="SimSun" w:hAnsi="Times New Roman" w:cs="Times New Roman"/>
        </w:rPr>
        <w:t xml:space="preserve">Miao Shui </w:t>
      </w:r>
      <w:r w:rsidRPr="00CC1767">
        <w:rPr>
          <w:rFonts w:ascii="Times New Roman" w:eastAsia="SimSun" w:hAnsi="Times New Roman" w:cs="Times New Roman"/>
        </w:rPr>
        <w:t>苗水</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de xiaozhi sixiang chut</w:t>
      </w:r>
      <w:r w:rsidRPr="00CC1767">
        <w:rPr>
          <w:rFonts w:ascii="Times New Roman" w:eastAsia="SimSun" w:hAnsi="Times New Roman" w:cs="Times New Roman"/>
        </w:rPr>
        <w:t xml:space="preserve">an </w:t>
      </w:r>
      <w:r w:rsidRPr="00CC1767">
        <w:rPr>
          <w:rFonts w:ascii="Times New Roman" w:eastAsia="SimSun" w:hAnsi="Times New Roman" w:cs="Times New Roman"/>
        </w:rPr>
        <w:t>群書治要的孝治思想初探</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(Introduction to the </w:t>
      </w:r>
      <w:r w:rsidR="00DA66F4"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w:t>
      </w:r>
      <w:r w:rsidR="00DA66F4" w:rsidRPr="00CC1767">
        <w:rPr>
          <w:rFonts w:ascii="Times New Roman" w:eastAsia="SimSun" w:hAnsi="Times New Roman" w:cs="Times New Roman"/>
          <w:lang w:eastAsia="zh-CN"/>
        </w:rPr>
        <w:t>s</w:t>
      </w:r>
      <w:r w:rsidRPr="00CC1767">
        <w:rPr>
          <w:rFonts w:ascii="Times New Roman" w:eastAsia="SimSun" w:hAnsi="Times New Roman" w:cs="Times New Roman"/>
          <w:lang w:eastAsia="zh-CN"/>
        </w:rPr>
        <w:t xml:space="preserve"> discourse on rule</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 xml:space="preserve">by family reverence), </w:t>
      </w:r>
      <w:r w:rsidRPr="00CC1767">
        <w:rPr>
          <w:rFonts w:ascii="Times New Roman" w:eastAsia="SimSun" w:hAnsi="Times New Roman" w:cs="Times New Roman"/>
          <w:i/>
          <w:iCs/>
          <w:lang w:eastAsia="zh-CN"/>
        </w:rPr>
        <w:t xml:space="preserve">Journal of Hubei Engineering University </w:t>
      </w:r>
      <w:r w:rsidRPr="00CC1767">
        <w:rPr>
          <w:rFonts w:ascii="Times New Roman" w:eastAsia="SimSun" w:hAnsi="Times New Roman" w:cs="Times New Roman"/>
          <w:lang w:eastAsia="zh-CN"/>
        </w:rPr>
        <w:t>湖北工程學院學報</w:t>
      </w:r>
      <w:r w:rsidRPr="00CC1767">
        <w:rPr>
          <w:rFonts w:ascii="Times New Roman" w:eastAsia="SimSun" w:hAnsi="Times New Roman" w:cs="Times New Roman"/>
          <w:lang w:eastAsia="zh-CN"/>
        </w:rPr>
        <w:t xml:space="preserve"> 40, no. 4 (2020): 5-9.</w:t>
      </w:r>
    </w:p>
  </w:footnote>
  <w:footnote w:id="85">
    <w:p w14:paraId="70A26B2F" w14:textId="009F619C" w:rsidR="001D2F93" w:rsidRPr="00CC1767" w:rsidRDefault="001D2F93" w:rsidP="001D2F9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Guangpu </w:t>
      </w:r>
      <w:r w:rsidRPr="00CC1767">
        <w:rPr>
          <w:rFonts w:ascii="Times New Roman" w:eastAsia="SimSun" w:hAnsi="Times New Roman" w:cs="Times New Roman"/>
        </w:rPr>
        <w:t>劉廣普</w:t>
      </w:r>
      <w:r w:rsidRPr="00CC1767">
        <w:rPr>
          <w:rFonts w:ascii="Times New Roman" w:eastAsia="SimSun" w:hAnsi="Times New Roman" w:cs="Times New Roman"/>
        </w:rPr>
        <w:t xml:space="preserve"> and Kang Weipo </w:t>
      </w:r>
      <w:r w:rsidRPr="00CC1767">
        <w:rPr>
          <w:rFonts w:ascii="Times New Roman" w:eastAsia="SimSun" w:hAnsi="Times New Roman" w:cs="Times New Roman"/>
        </w:rPr>
        <w:t>康維波</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de nongye sixiang yanjiu </w:t>
      </w:r>
      <w:r w:rsidRPr="00CC1767">
        <w:rPr>
          <w:rFonts w:ascii="Times New Roman" w:eastAsia="SimSun" w:hAnsi="Times New Roman" w:cs="Times New Roman"/>
        </w:rPr>
        <w:t>群書治要的農業思想研究</w:t>
      </w:r>
      <w:r w:rsidRPr="00CC1767">
        <w:rPr>
          <w:rFonts w:ascii="Times New Roman" w:eastAsia="SimSun" w:hAnsi="Times New Roman" w:cs="Times New Roman"/>
          <w:lang w:eastAsia="zh-CN"/>
        </w:rPr>
        <w:t xml:space="preserve">” (A study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’s discourse on agriculture), </w:t>
      </w:r>
      <w:r w:rsidRPr="00CC1767">
        <w:rPr>
          <w:rFonts w:ascii="Times New Roman" w:eastAsia="SimSun" w:hAnsi="Times New Roman" w:cs="Times New Roman"/>
          <w:i/>
          <w:iCs/>
          <w:lang w:eastAsia="zh-CN"/>
        </w:rPr>
        <w:t xml:space="preserve">Theoretic Observation </w:t>
      </w:r>
      <w:r w:rsidRPr="00CC1767">
        <w:rPr>
          <w:rFonts w:ascii="Times New Roman" w:eastAsia="SimSun" w:hAnsi="Times New Roman" w:cs="Times New Roman"/>
        </w:rPr>
        <w:t>理論觀察</w:t>
      </w:r>
      <w:r w:rsidRPr="00CC1767">
        <w:rPr>
          <w:rFonts w:ascii="Times New Roman" w:eastAsia="SimSun" w:hAnsi="Times New Roman" w:cs="Times New Roman"/>
          <w:i/>
          <w:iCs/>
          <w:lang w:eastAsia="zh-CN"/>
        </w:rPr>
        <w:t xml:space="preserve"> </w:t>
      </w:r>
      <w:r w:rsidR="00175735" w:rsidRPr="00CC1767">
        <w:rPr>
          <w:rFonts w:ascii="Times New Roman" w:eastAsia="SimSun" w:hAnsi="Times New Roman" w:cs="Times New Roman"/>
          <w:lang w:eastAsia="zh-CN"/>
        </w:rPr>
        <w:t>12 (</w:t>
      </w:r>
      <w:r w:rsidRPr="00CC1767">
        <w:rPr>
          <w:rFonts w:ascii="Times New Roman" w:eastAsia="SimSun" w:hAnsi="Times New Roman" w:cs="Times New Roman"/>
          <w:lang w:eastAsia="zh-CN"/>
        </w:rPr>
        <w:t>2014</w:t>
      </w:r>
      <w:r w:rsidR="0017573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87-90.   </w:t>
      </w:r>
    </w:p>
  </w:footnote>
  <w:footnote w:id="86">
    <w:p w14:paraId="21F6CF3B" w14:textId="77777777" w:rsidR="001D2F93" w:rsidRPr="00CC1767" w:rsidRDefault="001D2F93" w:rsidP="001D2F9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Haitian </w:t>
      </w:r>
      <w:r w:rsidRPr="00CC1767">
        <w:rPr>
          <w:rFonts w:ascii="Times New Roman" w:eastAsia="SimSun" w:hAnsi="Times New Roman" w:cs="Times New Roman"/>
        </w:rPr>
        <w:t>劉海天</w:t>
      </w:r>
      <w:r w:rsidRPr="00CC1767">
        <w:rPr>
          <w:rFonts w:ascii="Times New Roman" w:eastAsia="SimSun" w:hAnsi="Times New Roman" w:cs="Times New Roman"/>
        </w:rPr>
        <w:t>,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minben sixiang yanjiu </w:t>
      </w:r>
      <w:r w:rsidRPr="00CC1767">
        <w:rPr>
          <w:rFonts w:ascii="Times New Roman" w:eastAsia="SimSun" w:hAnsi="Times New Roman" w:cs="Times New Roman"/>
        </w:rPr>
        <w:t>群書治要民本思想研究</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(A study of the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on public-oriented philosophy), Doctoral thesis, National Academy of Governance of the Communist Party of China, 2016. </w:t>
      </w:r>
    </w:p>
  </w:footnote>
  <w:footnote w:id="87">
    <w:p w14:paraId="1478C64E" w14:textId="77777777" w:rsidR="001D2F93" w:rsidRPr="00CC1767" w:rsidRDefault="001D2F93" w:rsidP="001D2F9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Hongli </w:t>
      </w:r>
      <w:r w:rsidRPr="00CC1767">
        <w:rPr>
          <w:rFonts w:ascii="Times New Roman" w:eastAsia="SimSun" w:hAnsi="Times New Roman" w:cs="Times New Roman"/>
        </w:rPr>
        <w:t>劉紅利</w:t>
      </w:r>
      <w:r w:rsidRPr="00CC1767">
        <w:rPr>
          <w:rFonts w:ascii="Times New Roman" w:eastAsia="SimSun" w:hAnsi="Times New Roman" w:cs="Times New Roman"/>
        </w:rPr>
        <w:t>,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daode jiaohua sixiang yanjiu </w:t>
      </w:r>
      <w:r w:rsidRPr="00CC1767">
        <w:rPr>
          <w:rFonts w:ascii="Times New Roman" w:eastAsia="SimSun" w:hAnsi="Times New Roman" w:cs="Times New Roman"/>
        </w:rPr>
        <w:t>群書治要道德教化思想研究</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(A study of the</w:t>
      </w:r>
      <w:r w:rsidRPr="00CC1767">
        <w:rPr>
          <w:rFonts w:ascii="Times New Roman" w:eastAsia="SimSun" w:hAnsi="Times New Roman" w:cs="Times New Roman"/>
          <w:i/>
          <w:iCs/>
        </w:rPr>
        <w:t xml:space="preserve"> Qunshu zhiyao</w:t>
      </w:r>
      <w:r w:rsidRPr="00CC1767">
        <w:rPr>
          <w:rFonts w:ascii="Times New Roman" w:eastAsia="SimSun" w:hAnsi="Times New Roman" w:cs="Times New Roman"/>
        </w:rPr>
        <w:t xml:space="preserve"> on moral education), Doctoral thesis, National Academy of Governance of the Communist Party of China, 2018.</w:t>
      </w:r>
    </w:p>
  </w:footnote>
  <w:footnote w:id="88">
    <w:p w14:paraId="28229572" w14:textId="77777777" w:rsidR="009A6595" w:rsidRPr="00CC1767" w:rsidRDefault="009A6595" w:rsidP="009A6595">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Qin Fang </w:t>
      </w:r>
      <w:r w:rsidRPr="00CC1767">
        <w:rPr>
          <w:rFonts w:ascii="Times New Roman" w:eastAsia="SimSun" w:hAnsi="Times New Roman" w:cs="Times New Roman"/>
          <w:lang w:eastAsia="zh-CN"/>
        </w:rPr>
        <w:t>秦芳</w:t>
      </w:r>
      <w:r w:rsidRPr="00CC1767">
        <w:rPr>
          <w:rFonts w:ascii="Times New Roman" w:eastAsia="SimSun" w:hAnsi="Times New Roman" w:cs="Times New Roman"/>
          <w:lang w:eastAsia="zh-CN"/>
        </w:rPr>
        <w:t>, “</w:t>
      </w:r>
      <w:r w:rsidRPr="00CC1767">
        <w:rPr>
          <w:rFonts w:ascii="Times New Roman" w:eastAsia="SimSun" w:hAnsi="Times New Roman" w:cs="Times New Roman"/>
          <w:i/>
          <w:lang w:eastAsia="zh-CN"/>
        </w:rPr>
        <w:t xml:space="preserve">Zhouyi </w:t>
      </w:r>
      <w:r w:rsidRPr="00CC1767">
        <w:rPr>
          <w:rFonts w:ascii="Times New Roman" w:eastAsia="SimSun" w:hAnsi="Times New Roman" w:cs="Times New Roman"/>
          <w:iCs/>
          <w:lang w:eastAsia="zh-CN"/>
        </w:rPr>
        <w:t xml:space="preserve">zhiyao xiushen sixiang yanjiu </w:t>
      </w:r>
      <w:r w:rsidRPr="00CC1767">
        <w:rPr>
          <w:rFonts w:ascii="Times New Roman" w:eastAsia="SimSun" w:hAnsi="Times New Roman" w:cs="Times New Roman"/>
          <w:lang w:eastAsia="zh-CN"/>
        </w:rPr>
        <w:t>周易治要修身思想研究</w:t>
      </w:r>
      <w:r w:rsidRPr="00CC1767">
        <w:rPr>
          <w:rFonts w:ascii="Times New Roman" w:eastAsia="SimSun" w:hAnsi="Times New Roman" w:cs="Times New Roman"/>
          <w:lang w:eastAsia="zh-CN"/>
        </w:rPr>
        <w:t xml:space="preserve">” (A study of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’s excerpts from the </w:t>
      </w:r>
      <w:r w:rsidRPr="00CC1767">
        <w:rPr>
          <w:rFonts w:ascii="Times New Roman" w:eastAsia="SimSun" w:hAnsi="Times New Roman" w:cs="Times New Roman"/>
          <w:i/>
          <w:iCs/>
          <w:lang w:eastAsia="zh-CN"/>
        </w:rPr>
        <w:t>Zhouyi</w:t>
      </w:r>
      <w:r w:rsidRPr="00CC1767">
        <w:rPr>
          <w:rFonts w:ascii="Times New Roman" w:eastAsia="SimSun" w:hAnsi="Times New Roman" w:cs="Times New Roman"/>
          <w:lang w:eastAsia="zh-CN"/>
        </w:rPr>
        <w:t xml:space="preserve"> on moral cultivation), Doctoral thesis, </w:t>
      </w:r>
      <w:r w:rsidRPr="00CC1767">
        <w:rPr>
          <w:rFonts w:ascii="Times New Roman" w:eastAsia="SimSun" w:hAnsi="Times New Roman" w:cs="Times New Roman"/>
        </w:rPr>
        <w:t>National Academy of Governance of the Communist Party of China, 201</w:t>
      </w:r>
      <w:r w:rsidRPr="00CC1767">
        <w:rPr>
          <w:rFonts w:ascii="Times New Roman" w:eastAsia="SimSun" w:hAnsi="Times New Roman" w:cs="Times New Roman"/>
          <w:lang w:eastAsia="zh-CN"/>
        </w:rPr>
        <w:t>7</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Zheng Kaiyue </w:t>
      </w:r>
      <w:r w:rsidRPr="00CC1767">
        <w:rPr>
          <w:rFonts w:ascii="Times New Roman" w:eastAsia="SimSun" w:hAnsi="Times New Roman" w:cs="Times New Roman"/>
          <w:lang w:eastAsia="zh-CN"/>
        </w:rPr>
        <w:t>鄭凱月</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 xml:space="preserve">xuanlu </w:t>
      </w:r>
      <w:r w:rsidRPr="00CC1767">
        <w:rPr>
          <w:rFonts w:ascii="Times New Roman" w:eastAsia="SimSun" w:hAnsi="Times New Roman" w:cs="Times New Roman"/>
          <w:i/>
          <w:iCs/>
          <w:lang w:eastAsia="zh-CN"/>
        </w:rPr>
        <w:t xml:space="preserve">Kongzi jiayu </w:t>
      </w:r>
      <w:r w:rsidRPr="00CC1767">
        <w:rPr>
          <w:rFonts w:ascii="Times New Roman" w:eastAsia="SimSun" w:hAnsi="Times New Roman" w:cs="Times New Roman"/>
          <w:lang w:eastAsia="zh-CN"/>
        </w:rPr>
        <w:t xml:space="preserve">yanjiu </w:t>
      </w:r>
      <w:r w:rsidRPr="00CC1767">
        <w:rPr>
          <w:rFonts w:ascii="Times New Roman" w:eastAsia="SimSun" w:hAnsi="Times New Roman" w:cs="Times New Roman"/>
          <w:lang w:eastAsia="zh-CN"/>
        </w:rPr>
        <w:t>群書治要選錄孔子家語研究</w:t>
      </w:r>
      <w:r w:rsidRPr="00CC1767">
        <w:rPr>
          <w:rFonts w:ascii="Times New Roman" w:eastAsia="SimSun" w:hAnsi="Times New Roman" w:cs="Times New Roman"/>
          <w:lang w:eastAsia="zh-CN"/>
        </w:rPr>
        <w:t xml:space="preserve">” (A study of the </w:t>
      </w:r>
      <w:r w:rsidRPr="00CC1767">
        <w:rPr>
          <w:rFonts w:ascii="Times New Roman" w:eastAsia="SimSun" w:hAnsi="Times New Roman" w:cs="Times New Roman"/>
          <w:i/>
          <w:iCs/>
          <w:lang w:eastAsia="zh-CN"/>
        </w:rPr>
        <w:t>School Sayings of Confucius</w:t>
      </w:r>
      <w:r w:rsidRPr="00CC1767">
        <w:rPr>
          <w:rFonts w:ascii="Times New Roman" w:eastAsia="SimSun" w:hAnsi="Times New Roman" w:cs="Times New Roman"/>
          <w:lang w:eastAsia="zh-CN"/>
        </w:rPr>
        <w:t xml:space="preserve"> as excerpted in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val="en-GB" w:eastAsia="zh-CN"/>
        </w:rPr>
        <w:t>Masters thesis, University of Wales Trinity Saint David, 2020.</w:t>
      </w:r>
    </w:p>
  </w:footnote>
  <w:footnote w:id="89">
    <w:p w14:paraId="1D97D5C7" w14:textId="3893F07E" w:rsidR="009A6595" w:rsidRPr="00CC1767" w:rsidRDefault="009A6595" w:rsidP="009A6595">
      <w:pPr>
        <w:pStyle w:val="a4"/>
        <w:jc w:val="both"/>
        <w:rPr>
          <w:rFonts w:ascii="Times New Roman" w:eastAsia="SimSun" w:hAnsi="Times New Roman" w:cs="Times New Roman"/>
          <w:lang w:val="en-GB"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Haitian </w:t>
      </w:r>
      <w:r w:rsidRPr="00CC1767">
        <w:rPr>
          <w:rFonts w:ascii="Times New Roman" w:eastAsia="SimSun" w:hAnsi="Times New Roman" w:cs="Times New Roman"/>
        </w:rPr>
        <w:t>劉海天</w:t>
      </w:r>
      <w:r w:rsidRPr="00CC1767">
        <w:rPr>
          <w:rFonts w:ascii="Times New Roman" w:eastAsia="SimSun" w:hAnsi="Times New Roman" w:cs="Times New Roman"/>
        </w:rPr>
        <w:t xml:space="preserve"> and Li Ping </w:t>
      </w:r>
      <w:r w:rsidRPr="00CC1767">
        <w:rPr>
          <w:rFonts w:ascii="Times New Roman" w:eastAsia="SimSun" w:hAnsi="Times New Roman" w:cs="Times New Roman"/>
        </w:rPr>
        <w:t>李萍</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bianzuan yuanze tanshu: guanyu ‘Zhenguan zhi zhi’ zhengzhi lunli sixiang zhi tedian </w:t>
      </w:r>
      <w:r w:rsidRPr="00CC1767">
        <w:rPr>
          <w:rFonts w:ascii="Times New Roman" w:eastAsia="SimSun" w:hAnsi="Times New Roman" w:cs="Times New Roman"/>
        </w:rPr>
        <w:t>群書治要編纂原則探述</w:t>
      </w:r>
      <w:r w:rsidR="00175735"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關於貞觀之治政治倫理思想之特點</w:t>
      </w:r>
      <w:r w:rsidRPr="00CC1767">
        <w:rPr>
          <w:rFonts w:ascii="Times New Roman" w:eastAsia="SimSun" w:hAnsi="Times New Roman" w:cs="Times New Roman"/>
          <w:lang w:eastAsia="zh-CN"/>
        </w:rPr>
        <w:t xml:space="preserve">” (An analysis of the compilation principles of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the characteristics of the politico-ethical philosophy of the ‘good government of the Zhenguan era’)</w:t>
      </w:r>
      <w:r w:rsidR="0017573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Modern Philosophy </w:t>
      </w:r>
      <w:r w:rsidRPr="00CC1767">
        <w:rPr>
          <w:rFonts w:ascii="Times New Roman" w:eastAsia="SimSun" w:hAnsi="Times New Roman" w:cs="Times New Roman"/>
        </w:rPr>
        <w:t>現代哲學</w:t>
      </w:r>
      <w:r w:rsidRPr="00CC1767">
        <w:rPr>
          <w:rFonts w:ascii="Times New Roman" w:eastAsia="SimSun" w:hAnsi="Times New Roman" w:cs="Times New Roman"/>
          <w:lang w:eastAsia="zh-CN"/>
        </w:rPr>
        <w:t xml:space="preserve"> </w:t>
      </w:r>
      <w:r w:rsidR="00175735" w:rsidRPr="00CC1767">
        <w:rPr>
          <w:rFonts w:ascii="Times New Roman" w:eastAsia="SimSun" w:hAnsi="Times New Roman" w:cs="Times New Roman"/>
          <w:lang w:eastAsia="zh-CN"/>
        </w:rPr>
        <w:t>2 (</w:t>
      </w:r>
      <w:r w:rsidRPr="00CC1767">
        <w:rPr>
          <w:rFonts w:ascii="Times New Roman" w:eastAsia="SimSun" w:hAnsi="Times New Roman" w:cs="Times New Roman"/>
          <w:lang w:eastAsia="zh-CN"/>
        </w:rPr>
        <w:t>2019</w:t>
      </w:r>
      <w:r w:rsidR="0017573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149-154; </w:t>
      </w:r>
      <w:r w:rsidRPr="00CC1767">
        <w:rPr>
          <w:rFonts w:ascii="Times New Roman" w:eastAsia="SimSun" w:hAnsi="Times New Roman" w:cs="Times New Roman"/>
          <w:lang w:val="en-GB"/>
        </w:rPr>
        <w:t xml:space="preserve">Zou Ziling </w:t>
      </w:r>
      <w:r w:rsidRPr="00CC1767">
        <w:rPr>
          <w:rFonts w:ascii="Times New Roman" w:eastAsia="SimSun" w:hAnsi="Times New Roman" w:cs="Times New Roman"/>
          <w:lang w:val="en-GB" w:eastAsia="zh-CN"/>
        </w:rPr>
        <w:t>鄒紫玲</w:t>
      </w:r>
      <w:r w:rsidRPr="00CC1767">
        <w:rPr>
          <w:rFonts w:ascii="Times New Roman" w:eastAsia="SimSun" w:hAnsi="Times New Roman" w:cs="Times New Roman"/>
          <w:lang w:val="en-GB" w:eastAsia="zh-CN"/>
        </w:rPr>
        <w:t xml:space="preserve">, </w:t>
      </w:r>
      <w:bookmarkStart w:id="16" w:name="_Hlk20379314"/>
      <w:r w:rsidRPr="00CC1767">
        <w:rPr>
          <w:rFonts w:ascii="Times New Roman" w:eastAsia="SimSun" w:hAnsi="Times New Roman" w:cs="Times New Roman"/>
          <w:lang w:val="en-GB" w:eastAsia="zh-CN"/>
        </w:rPr>
        <w:t>“</w:t>
      </w:r>
      <w:r w:rsidRPr="00CC1767">
        <w:rPr>
          <w:rFonts w:ascii="Times New Roman" w:eastAsia="SimSun" w:hAnsi="Times New Roman" w:cs="Times New Roman"/>
          <w:i/>
          <w:iCs/>
          <w:lang w:val="en-GB" w:eastAsia="zh-CN"/>
        </w:rPr>
        <w:t>Qunshu zhiyao xuanlu Maoshi kao</w:t>
      </w:r>
      <w:r w:rsidR="007703E0" w:rsidRPr="00CC1767">
        <w:rPr>
          <w:rFonts w:ascii="Times New Roman" w:eastAsia="SimSun" w:hAnsi="Times New Roman" w:cs="Times New Roman"/>
          <w:i/>
          <w:iCs/>
          <w:lang w:val="en-GB" w:eastAsia="zh-CN"/>
        </w:rPr>
        <w:t xml:space="preserve"> </w:t>
      </w:r>
      <w:r w:rsidRPr="00CC1767">
        <w:rPr>
          <w:rFonts w:ascii="Times New Roman" w:eastAsia="SimSun" w:hAnsi="Times New Roman" w:cs="Times New Roman"/>
          <w:lang w:val="en-GB" w:eastAsia="zh-CN"/>
        </w:rPr>
        <w:t>群書治要選錄毛詩考</w:t>
      </w:r>
      <w:r w:rsidRPr="00CC1767">
        <w:rPr>
          <w:rFonts w:ascii="Times New Roman" w:eastAsia="SimSun" w:hAnsi="Times New Roman" w:cs="Times New Roman"/>
          <w:lang w:val="en-GB" w:eastAsia="zh-CN"/>
        </w:rPr>
        <w:t xml:space="preserve">” (A study of the </w:t>
      </w:r>
      <w:r w:rsidRPr="00CC1767">
        <w:rPr>
          <w:rFonts w:ascii="Times New Roman" w:eastAsia="SimSun" w:hAnsi="Times New Roman" w:cs="Times New Roman"/>
          <w:i/>
          <w:iCs/>
          <w:lang w:val="en-GB" w:eastAsia="zh-CN"/>
        </w:rPr>
        <w:t>Classic of Odes with the Mao Commentary</w:t>
      </w:r>
      <w:r w:rsidRPr="00CC1767">
        <w:rPr>
          <w:rFonts w:ascii="Times New Roman" w:eastAsia="SimSun" w:hAnsi="Times New Roman" w:cs="Times New Roman"/>
          <w:lang w:val="en-GB" w:eastAsia="zh-CN"/>
        </w:rPr>
        <w:t xml:space="preserve"> in the </w:t>
      </w:r>
      <w:r w:rsidRPr="00CC1767">
        <w:rPr>
          <w:rFonts w:ascii="Times New Roman" w:eastAsia="SimSun" w:hAnsi="Times New Roman" w:cs="Times New Roman"/>
          <w:i/>
          <w:iCs/>
          <w:lang w:val="en-GB" w:eastAsia="zh-CN"/>
        </w:rPr>
        <w:t>Qunshu zhiyao</w:t>
      </w:r>
      <w:r w:rsidRPr="00CC1767">
        <w:rPr>
          <w:rFonts w:ascii="Times New Roman" w:eastAsia="SimSun" w:hAnsi="Times New Roman" w:cs="Times New Roman"/>
          <w:lang w:val="en-GB" w:eastAsia="zh-CN"/>
        </w:rPr>
        <w:t>)</w:t>
      </w:r>
      <w:bookmarkEnd w:id="16"/>
      <w:r w:rsidRPr="00CC1767">
        <w:rPr>
          <w:rFonts w:ascii="Times New Roman" w:eastAsia="SimSun" w:hAnsi="Times New Roman" w:cs="Times New Roman"/>
          <w:lang w:val="en-GB" w:eastAsia="zh-CN"/>
        </w:rPr>
        <w:t>, Masters thesis, University of Wales Trinity Saint David, 2019.</w:t>
      </w:r>
    </w:p>
  </w:footnote>
  <w:footnote w:id="90">
    <w:p w14:paraId="6F8A641C" w14:textId="11298E76" w:rsidR="001D2F93" w:rsidRPr="00CC1767" w:rsidRDefault="001D2F93" w:rsidP="001D2F9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Wu, “Cong</w:t>
      </w:r>
      <w:r w:rsidRPr="00CC1767">
        <w:rPr>
          <w:rFonts w:ascii="Times New Roman" w:eastAsia="SimSun" w:hAnsi="Times New Roman" w:cs="Times New Roman"/>
          <w:i/>
          <w:iCs/>
          <w:lang w:eastAsia="zh-CN"/>
        </w:rPr>
        <w:t xml:space="preserve"> Qunshu zhiyao </w:t>
      </w:r>
      <w:r w:rsidRPr="00CC1767">
        <w:rPr>
          <w:rFonts w:ascii="Times New Roman" w:eastAsia="SimSun" w:hAnsi="Times New Roman" w:cs="Times New Roman"/>
          <w:lang w:eastAsia="zh-CN"/>
        </w:rPr>
        <w:t xml:space="preserve">kan </w:t>
      </w:r>
      <w:r w:rsidR="00175735" w:rsidRPr="00CC1767">
        <w:rPr>
          <w:rFonts w:ascii="Times New Roman" w:eastAsia="SimSun" w:hAnsi="Times New Roman" w:cs="Times New Roman"/>
          <w:lang w:eastAsia="zh-CN"/>
        </w:rPr>
        <w:t>Z</w:t>
      </w:r>
      <w:r w:rsidRPr="00CC1767">
        <w:rPr>
          <w:rFonts w:ascii="Times New Roman" w:eastAsia="SimSun" w:hAnsi="Times New Roman" w:cs="Times New Roman"/>
          <w:lang w:eastAsia="zh-CN"/>
        </w:rPr>
        <w:t>henguan</w:t>
      </w:r>
      <w:r w:rsidR="00175735"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junchen de zhiguo linian”.</w:t>
      </w:r>
    </w:p>
  </w:footnote>
  <w:footnote w:id="91">
    <w:p w14:paraId="753DADD0" w14:textId="29BA786C" w:rsidR="00770739" w:rsidRPr="00CC1767" w:rsidRDefault="00770739">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Zhang Jui-Lin </w:t>
      </w:r>
      <w:r w:rsidRPr="00CC1767">
        <w:rPr>
          <w:rFonts w:ascii="Times New Roman" w:eastAsia="SimSun" w:hAnsi="Times New Roman" w:cs="Times New Roman"/>
          <w:lang w:eastAsia="zh-CN"/>
        </w:rPr>
        <w:t>張瑞麟</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xuanbian </w:t>
      </w:r>
      <w:r w:rsidRPr="00CC1767">
        <w:rPr>
          <w:rFonts w:ascii="Times New Roman" w:eastAsia="SimSun" w:hAnsi="Times New Roman" w:cs="Times New Roman"/>
          <w:i/>
          <w:iCs/>
          <w:lang w:eastAsia="zh-CN"/>
        </w:rPr>
        <w:t xml:space="preserve">Mo zi de yiyun cong chuqi moxue de jiedu tanqi </w:t>
      </w:r>
      <w:r w:rsidRPr="00CC1767">
        <w:rPr>
          <w:rFonts w:ascii="Times New Roman" w:eastAsia="SimSun" w:hAnsi="Times New Roman" w:cs="Times New Roman"/>
          <w:lang w:eastAsia="zh-CN"/>
        </w:rPr>
        <w:t>群書治要選編墨子的意蘊</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從初期墨學的解讀談起</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val="de-DE" w:eastAsia="zh-CN"/>
        </w:rPr>
        <w:t>Diyijie Qunshu zhiyao guoji xueshu yantaohui lunwenji</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eastAsia="zh-CN"/>
        </w:rPr>
        <w:t>第一屆群書治要學術研討會論文集</w:t>
      </w:r>
      <w:r w:rsidRPr="00CC1767">
        <w:rPr>
          <w:rFonts w:ascii="Times New Roman" w:eastAsia="SimSun" w:hAnsi="Times New Roman" w:cs="Times New Roman"/>
          <w:lang w:val="de-DE" w:eastAsia="zh-CN"/>
        </w:rPr>
        <w:t xml:space="preserve"> (Collected papers of the first international academic symposium on the </w:t>
      </w:r>
      <w:r w:rsidRPr="00CC1767">
        <w:rPr>
          <w:rFonts w:ascii="Times New Roman" w:eastAsia="SimSun" w:hAnsi="Times New Roman" w:cs="Times New Roman"/>
          <w:i/>
          <w:iCs/>
          <w:lang w:val="de-DE" w:eastAsia="zh-CN"/>
        </w:rPr>
        <w:t>Qunshu zhiyao</w:t>
      </w:r>
      <w:r w:rsidRPr="00CC1767">
        <w:rPr>
          <w:rFonts w:ascii="Times New Roman" w:eastAsia="SimSun" w:hAnsi="Times New Roman" w:cs="Times New Roman"/>
          <w:lang w:val="de-DE" w:eastAsia="zh-CN"/>
        </w:rPr>
        <w:t xml:space="preserve">), eds. </w:t>
      </w:r>
      <w:r w:rsidRPr="00CC1767">
        <w:rPr>
          <w:rFonts w:ascii="Times New Roman" w:eastAsia="SimSun" w:hAnsi="Times New Roman" w:cs="Times New Roman"/>
          <w:lang w:val="de-DE"/>
        </w:rPr>
        <w:t xml:space="preserve">Lin Chao-Cheng </w:t>
      </w:r>
      <w:r w:rsidRPr="00CC1767">
        <w:rPr>
          <w:rFonts w:ascii="Times New Roman" w:eastAsia="SimSun" w:hAnsi="Times New Roman" w:cs="Times New Roman"/>
          <w:lang w:eastAsia="zh-CN"/>
        </w:rPr>
        <w:t>林朝成</w:t>
      </w:r>
      <w:r w:rsidRPr="00CC1767">
        <w:rPr>
          <w:rFonts w:ascii="Times New Roman" w:eastAsia="SimSun" w:hAnsi="Times New Roman" w:cs="Times New Roman"/>
          <w:lang w:val="de-DE" w:eastAsia="zh-CN"/>
        </w:rPr>
        <w:t xml:space="preserve"> and Zhang Jui-Lin </w:t>
      </w:r>
      <w:r w:rsidRPr="00CC1767">
        <w:rPr>
          <w:rFonts w:ascii="Times New Roman" w:eastAsia="SimSun" w:hAnsi="Times New Roman" w:cs="Times New Roman"/>
          <w:lang w:eastAsia="zh-CN"/>
        </w:rPr>
        <w:t>張瑞麟</w:t>
      </w:r>
      <w:r w:rsidRPr="00CC1767">
        <w:rPr>
          <w:rFonts w:ascii="Times New Roman" w:eastAsia="SimSun" w:hAnsi="Times New Roman" w:cs="Times New Roman"/>
          <w:lang w:val="de-DE" w:eastAsia="zh-CN"/>
        </w:rPr>
        <w:t xml:space="preserve"> (Taipei: Wanjuanlou, 2020), 322.</w:t>
      </w:r>
    </w:p>
  </w:footnote>
  <w:footnote w:id="92">
    <w:p w14:paraId="48E446BB" w14:textId="77777777" w:rsidR="00DA5FEA" w:rsidRPr="00CC1767" w:rsidRDefault="00DA5FE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Martin Kern, </w:t>
      </w:r>
      <w:r w:rsidRPr="00CC1767">
        <w:rPr>
          <w:rFonts w:ascii="Times New Roman" w:eastAsia="SimSun" w:hAnsi="Times New Roman" w:cs="Times New Roman"/>
          <w:i/>
          <w:iCs/>
          <w:lang w:val="de-DE"/>
        </w:rPr>
        <w:t>Die Hymnen der chinesischen Staatsopfer: Literatur und Ritual in der politischen Repräsentation von der Han-Zeit bis zu den Sechs Dynastien</w:t>
      </w:r>
      <w:r w:rsidRPr="00CC1767">
        <w:rPr>
          <w:rFonts w:ascii="Times New Roman" w:eastAsia="SimSun" w:hAnsi="Times New Roman" w:cs="Times New Roman"/>
          <w:lang w:val="de-DE"/>
        </w:rPr>
        <w:t xml:space="preserve"> (The Hymns of the Chinese state sacrifices: Literature and ritual in political representation from Han times to the Six Dynasties) (Stuttgart: Franz Steiner, 1997). </w:t>
      </w:r>
      <w:r w:rsidRPr="00CC1767">
        <w:rPr>
          <w:rFonts w:ascii="Times New Roman" w:eastAsia="SimSun" w:hAnsi="Times New Roman" w:cs="Times New Roman"/>
        </w:rPr>
        <w:t xml:space="preserve">This monograph is based on Martin Kern’s 1996 doctoral dissertation on early Chinese state sacrificial hymns. </w:t>
      </w:r>
    </w:p>
  </w:footnote>
  <w:footnote w:id="93">
    <w:p w14:paraId="787A4108" w14:textId="77777777" w:rsidR="00DA5FEA" w:rsidRPr="00CC1767" w:rsidRDefault="00DA5FE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Martin Kern, </w:t>
      </w:r>
      <w:r w:rsidRPr="00CC1767">
        <w:rPr>
          <w:rFonts w:ascii="Times New Roman" w:eastAsia="SimSun" w:hAnsi="Times New Roman" w:cs="Times New Roman"/>
          <w:i/>
          <w:iCs/>
        </w:rPr>
        <w:t>The Stele Inscriptions of Ch’in Shih-Huang: Text and Ritual in Early Chinese Imperial Representation</w:t>
      </w:r>
      <w:r w:rsidRPr="00CC1767">
        <w:rPr>
          <w:rFonts w:ascii="Times New Roman" w:eastAsia="SimSun" w:hAnsi="Times New Roman" w:cs="Times New Roman"/>
        </w:rPr>
        <w:t xml:space="preserve"> (New Haven: American Oriental Society, 2000).</w:t>
      </w:r>
    </w:p>
  </w:footnote>
  <w:footnote w:id="94">
    <w:p w14:paraId="051DCC97" w14:textId="77777777" w:rsidR="00DA5FEA" w:rsidRPr="00CC1767" w:rsidRDefault="00DA5FE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Martin Kern, “The ‘Harangues’ (</w:t>
      </w:r>
      <w:r w:rsidRPr="00CC1767">
        <w:rPr>
          <w:rFonts w:ascii="Times New Roman" w:eastAsia="SimSun" w:hAnsi="Times New Roman" w:cs="Times New Roman"/>
          <w:i/>
          <w:iCs/>
          <w:lang w:eastAsia="zh-CN"/>
        </w:rPr>
        <w:t>Shi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誓</w:t>
      </w:r>
      <w:r w:rsidRPr="00CC1767">
        <w:rPr>
          <w:rFonts w:ascii="Times New Roman" w:eastAsia="SimSun" w:hAnsi="Times New Roman" w:cs="Times New Roman"/>
          <w:lang w:eastAsia="zh-CN"/>
        </w:rPr>
        <w:t xml:space="preserve">) in the </w:t>
      </w:r>
      <w:r w:rsidRPr="00CC1767">
        <w:rPr>
          <w:rFonts w:ascii="Times New Roman" w:eastAsia="SimSun" w:hAnsi="Times New Roman" w:cs="Times New Roman"/>
          <w:i/>
          <w:iCs/>
          <w:lang w:eastAsia="zh-CN"/>
        </w:rPr>
        <w:t>Shangshu</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rPr>
        <w:t xml:space="preserve">Memory in Medieval China: Text, Ritual and Community, </w:t>
      </w:r>
      <w:r w:rsidRPr="00CC1767">
        <w:rPr>
          <w:rFonts w:ascii="Times New Roman" w:eastAsia="SimSun" w:hAnsi="Times New Roman" w:cs="Times New Roman"/>
        </w:rPr>
        <w:t>eds. Wendy Swartz and Robert F. Campany (Leiden: Brill, 2018), 281-319.</w:t>
      </w:r>
    </w:p>
  </w:footnote>
  <w:footnote w:id="95">
    <w:p w14:paraId="633E79EC" w14:textId="77777777" w:rsidR="00DA5FEA" w:rsidRPr="00CC1767" w:rsidRDefault="00DA5FE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Wendy Swartz, “Intertextuality and Cultural Memory in Early Medieval China: Jiang Yan’s Imitation of Nearly Lost and Lost Writers” in </w:t>
      </w:r>
      <w:r w:rsidRPr="00CC1767">
        <w:rPr>
          <w:rFonts w:ascii="Times New Roman" w:eastAsia="SimSun" w:hAnsi="Times New Roman" w:cs="Times New Roman"/>
          <w:i/>
          <w:iCs/>
        </w:rPr>
        <w:t xml:space="preserve">Memory in Medieval China: Text, Ritual and Community, </w:t>
      </w:r>
      <w:r w:rsidRPr="00CC1767">
        <w:rPr>
          <w:rFonts w:ascii="Times New Roman" w:eastAsia="SimSun" w:hAnsi="Times New Roman" w:cs="Times New Roman"/>
        </w:rPr>
        <w:t>eds. Wendy Swartz and Robert F. Campany (Leiden: Brill, 2018), 36-62.</w:t>
      </w:r>
    </w:p>
  </w:footnote>
  <w:footnote w:id="96">
    <w:p w14:paraId="6ED82DFF" w14:textId="1253EC11" w:rsidR="00DA5FEA" w:rsidRPr="00CC1767" w:rsidRDefault="00DA5FE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Ying Qin, </w:t>
      </w:r>
      <w:r w:rsidR="006C1B19" w:rsidRPr="00CC1767">
        <w:rPr>
          <w:rFonts w:ascii="Times New Roman" w:eastAsia="SimSun" w:hAnsi="Times New Roman" w:cs="Times New Roman"/>
        </w:rPr>
        <w:t>“</w:t>
      </w:r>
      <w:r w:rsidRPr="00CC1767">
        <w:rPr>
          <w:rFonts w:ascii="Times New Roman" w:eastAsia="SimSun" w:hAnsi="Times New Roman" w:cs="Times New Roman"/>
        </w:rPr>
        <w:t>Restructuring Cultural Memory in the Tang Yulin</w:t>
      </w:r>
      <w:r w:rsidR="00175735"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rPr>
        <w:t xml:space="preserve"> Doctoral thesis, University of Wisconsin</w:t>
      </w:r>
      <w:r w:rsidR="006C1B19" w:rsidRPr="00CC1767">
        <w:rPr>
          <w:rFonts w:ascii="Times New Roman" w:eastAsia="SimSun" w:hAnsi="Times New Roman" w:cs="Times New Roman"/>
        </w:rPr>
        <w:noBreakHyphen/>
      </w:r>
      <w:r w:rsidRPr="00CC1767">
        <w:rPr>
          <w:rFonts w:ascii="Times New Roman" w:eastAsia="SimSun" w:hAnsi="Times New Roman" w:cs="Times New Roman"/>
        </w:rPr>
        <w:t>Madison, 2013.</w:t>
      </w:r>
    </w:p>
  </w:footnote>
  <w:footnote w:id="97">
    <w:p w14:paraId="568BAE3B" w14:textId="05A73DDA"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en-GB"/>
        </w:rPr>
        <w:t xml:space="preserve"> Assmann, </w:t>
      </w:r>
      <w:r w:rsidRPr="00CC1767">
        <w:rPr>
          <w:rFonts w:ascii="Times New Roman" w:eastAsia="SimSun" w:hAnsi="Times New Roman" w:cs="Times New Roman"/>
          <w:lang w:val="en-GB" w:eastAsia="zh-CN"/>
        </w:rPr>
        <w:t>“Kollektives Gedächtnis und kulturelle Identität</w:t>
      </w:r>
      <w:r w:rsidR="006C1B19" w:rsidRPr="00CC1767">
        <w:rPr>
          <w:rFonts w:ascii="Times New Roman" w:eastAsia="SimSun" w:hAnsi="Times New Roman" w:cs="Times New Roman"/>
          <w:lang w:val="en-GB" w:eastAsia="zh-CN"/>
        </w:rPr>
        <w:t>,</w:t>
      </w:r>
      <w:r w:rsidRPr="00CC1767">
        <w:rPr>
          <w:rFonts w:ascii="Times New Roman" w:eastAsia="SimSun" w:hAnsi="Times New Roman" w:cs="Times New Roman"/>
        </w:rPr>
        <w:t>” 15; Assmann, “</w:t>
      </w:r>
      <w:r w:rsidRPr="00CC1767">
        <w:rPr>
          <w:rFonts w:ascii="Times New Roman" w:eastAsia="SimSun" w:hAnsi="Times New Roman" w:cs="Times New Roman"/>
          <w:lang w:eastAsia="zh-CN"/>
        </w:rPr>
        <w:t>Collective Memory and Cultural Identity”: 132.</w:t>
      </w:r>
    </w:p>
  </w:footnote>
  <w:footnote w:id="98">
    <w:p w14:paraId="47A7FECD" w14:textId="736AC275"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Dietrich Harth</w:t>
      </w:r>
      <w:r w:rsidRPr="00CC1767">
        <w:rPr>
          <w:rFonts w:ascii="Times New Roman" w:eastAsia="SimSun" w:hAnsi="Times New Roman" w:cs="Times New Roman"/>
          <w:lang w:eastAsia="zh-CN"/>
        </w:rPr>
        <w:t xml:space="preserve">,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The Invention of Cultural Memory</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Cultural Memory Studies: An International and Interdisciplinary Handbook</w:t>
      </w:r>
      <w:r w:rsidRPr="00CC1767">
        <w:rPr>
          <w:rFonts w:ascii="Times New Roman" w:eastAsia="SimSun" w:hAnsi="Times New Roman" w:cs="Times New Roman"/>
          <w:lang w:eastAsia="zh-CN"/>
        </w:rPr>
        <w:t xml:space="preserve">, eds. Astrid Erll and Ansgar Nünning (Berlin: </w:t>
      </w:r>
      <w:r w:rsidRPr="00CC1767">
        <w:rPr>
          <w:rFonts w:ascii="Times New Roman" w:eastAsia="SimSun" w:hAnsi="Times New Roman" w:cs="Times New Roman"/>
        </w:rPr>
        <w:t>Walter de Gruyter, 2008), 86.</w:t>
      </w:r>
    </w:p>
  </w:footnote>
  <w:footnote w:id="99">
    <w:p w14:paraId="12E6D17F" w14:textId="234C5361"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Assmann, </w:t>
      </w:r>
      <w:r w:rsidRPr="00CC1767">
        <w:rPr>
          <w:rFonts w:ascii="Times New Roman" w:eastAsia="SimSun" w:hAnsi="Times New Roman" w:cs="Times New Roman"/>
          <w:lang w:eastAsia="zh-CN"/>
        </w:rPr>
        <w:t>“Kollektives Gedächtnis und kulturelle Identität</w:t>
      </w:r>
      <w:r w:rsidR="006C1B19" w:rsidRPr="00CC1767">
        <w:rPr>
          <w:rFonts w:ascii="Times New Roman" w:eastAsia="SimSun" w:hAnsi="Times New Roman" w:cs="Times New Roman"/>
        </w:rPr>
        <w:t>,</w:t>
      </w:r>
      <w:r w:rsidRPr="00CC1767">
        <w:rPr>
          <w:rFonts w:ascii="Times New Roman" w:eastAsia="SimSun" w:hAnsi="Times New Roman" w:cs="Times New Roman"/>
        </w:rPr>
        <w:t>” 13-15; Assmann, “</w:t>
      </w:r>
      <w:r w:rsidRPr="00CC1767">
        <w:rPr>
          <w:rFonts w:ascii="Times New Roman" w:eastAsia="SimSun" w:hAnsi="Times New Roman" w:cs="Times New Roman"/>
          <w:lang w:eastAsia="zh-CN"/>
        </w:rPr>
        <w:t>Collective Memory and Cultural Identity</w:t>
      </w:r>
      <w:r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130-132.</w:t>
      </w:r>
    </w:p>
  </w:footnote>
  <w:footnote w:id="100">
    <w:p w14:paraId="3BFFB281" w14:textId="37C94BCE"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Jan 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Communicative and Cultural Memory</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Cultural Memory Studies: An International and Interdisciplinary Handbook</w:t>
      </w:r>
      <w:r w:rsidRPr="00CC1767">
        <w:rPr>
          <w:rFonts w:ascii="Times New Roman" w:eastAsia="SimSun" w:hAnsi="Times New Roman" w:cs="Times New Roman"/>
          <w:lang w:eastAsia="zh-CN"/>
        </w:rPr>
        <w:t xml:space="preserve">, eds. Astrid Erll and Ansgar Nünning (Berlin: </w:t>
      </w:r>
      <w:r w:rsidRPr="00CC1767">
        <w:rPr>
          <w:rFonts w:ascii="Times New Roman" w:eastAsia="SimSun" w:hAnsi="Times New Roman" w:cs="Times New Roman"/>
        </w:rPr>
        <w:t>Walter de Gruyter, 2008), 110-111.</w:t>
      </w:r>
    </w:p>
  </w:footnote>
  <w:footnote w:id="101">
    <w:p w14:paraId="5B6FCFA2" w14:textId="7C7FC1E7"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Communicative and Cultural Memory</w:t>
      </w:r>
      <w:r w:rsidR="006C1B19" w:rsidRPr="00CC1767">
        <w:rPr>
          <w:rFonts w:ascii="Times New Roman" w:eastAsia="SimSun" w:hAnsi="Times New Roman" w:cs="Times New Roman"/>
        </w:rPr>
        <w:t>,</w:t>
      </w:r>
      <w:r w:rsidR="006C1B19"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113.</w:t>
      </w:r>
    </w:p>
  </w:footnote>
  <w:footnote w:id="102">
    <w:p w14:paraId="6B7D72B5" w14:textId="3807116C"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Aleida 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006C1B19"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in </w:t>
      </w:r>
      <w:r w:rsidRPr="00CC1767">
        <w:rPr>
          <w:rFonts w:ascii="Times New Roman" w:eastAsia="SimSun" w:hAnsi="Times New Roman" w:cs="Times New Roman"/>
          <w:i/>
          <w:iCs/>
          <w:lang w:eastAsia="zh-CN"/>
        </w:rPr>
        <w:t>Cultural Memory Studies: An International and Interdisciplinary Handbook</w:t>
      </w:r>
      <w:r w:rsidRPr="00CC1767">
        <w:rPr>
          <w:rFonts w:ascii="Times New Roman" w:eastAsia="SimSun" w:hAnsi="Times New Roman" w:cs="Times New Roman"/>
          <w:lang w:eastAsia="zh-CN"/>
        </w:rPr>
        <w:t xml:space="preserve">, eds. Astrid Erll and Ansgar Nünning (Berlin: </w:t>
      </w:r>
      <w:r w:rsidRPr="00CC1767">
        <w:rPr>
          <w:rFonts w:ascii="Times New Roman" w:eastAsia="SimSun" w:hAnsi="Times New Roman" w:cs="Times New Roman"/>
        </w:rPr>
        <w:t>Walter de Gruyter, 2008), 99.</w:t>
      </w:r>
    </w:p>
  </w:footnote>
  <w:footnote w:id="103">
    <w:p w14:paraId="46A6896E" w14:textId="277BC183"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Communicative and Cultural Memory</w:t>
      </w:r>
      <w:r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rPr>
        <w:t xml:space="preserve"> 117</w:t>
      </w:r>
      <w:r w:rsidR="00306ED5" w:rsidRPr="00CC1767">
        <w:rPr>
          <w:rFonts w:ascii="Times New Roman" w:eastAsia="SimSun" w:hAnsi="Times New Roman" w:cs="Times New Roman"/>
        </w:rPr>
        <w:t xml:space="preserve">; </w:t>
      </w:r>
      <w:r w:rsidR="00306ED5"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00306ED5" w:rsidRPr="00CC1767">
        <w:rPr>
          <w:rFonts w:ascii="Times New Roman" w:eastAsia="SimSun" w:hAnsi="Times New Roman" w:cs="Times New Roman"/>
          <w:lang w:eastAsia="zh-CN"/>
        </w:rPr>
        <w:t>Canon and Archive</w:t>
      </w:r>
      <w:r w:rsidR="00306ED5" w:rsidRPr="00CC1767">
        <w:rPr>
          <w:rFonts w:ascii="Times New Roman" w:eastAsia="SimSun" w:hAnsi="Times New Roman" w:cs="Times New Roman"/>
        </w:rPr>
        <w:t>,</w:t>
      </w:r>
      <w:r w:rsidR="006C1B19" w:rsidRPr="00CC1767">
        <w:rPr>
          <w:rFonts w:ascii="Times New Roman" w:eastAsia="SimSun" w:hAnsi="Times New Roman" w:cs="Times New Roman"/>
        </w:rPr>
        <w:t>”</w:t>
      </w:r>
      <w:r w:rsidR="00306ED5" w:rsidRPr="00CC1767">
        <w:rPr>
          <w:rFonts w:ascii="Times New Roman" w:eastAsia="SimSun" w:hAnsi="Times New Roman" w:cs="Times New Roman"/>
        </w:rPr>
        <w:t xml:space="preserve"> 97.</w:t>
      </w:r>
    </w:p>
  </w:footnote>
  <w:footnote w:id="104">
    <w:p w14:paraId="7DF32E94" w14:textId="15F754EE"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rPr>
        <w:t xml:space="preserve"> 100-102, 106.</w:t>
      </w:r>
    </w:p>
  </w:footnote>
  <w:footnote w:id="105">
    <w:p w14:paraId="754EDA00" w14:textId="0260BECB"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rPr>
        <w:t xml:space="preserve"> 101-103.</w:t>
      </w:r>
    </w:p>
  </w:footnote>
  <w:footnote w:id="106">
    <w:p w14:paraId="2E122E3D" w14:textId="12464F96" w:rsidR="00306ED5" w:rsidRPr="00CC1767" w:rsidRDefault="00306ED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rPr>
        <w:t>,</w:t>
      </w:r>
      <w:r w:rsidR="006C1B19" w:rsidRPr="00CC1767">
        <w:rPr>
          <w:rFonts w:ascii="Times New Roman" w:eastAsia="SimSun" w:hAnsi="Times New Roman" w:cs="Times New Roman"/>
        </w:rPr>
        <w:t>”</w:t>
      </w:r>
      <w:r w:rsidRPr="00CC1767">
        <w:rPr>
          <w:rFonts w:ascii="Times New Roman" w:eastAsia="SimSun" w:hAnsi="Times New Roman" w:cs="Times New Roman"/>
        </w:rPr>
        <w:t xml:space="preserve"> </w:t>
      </w:r>
      <w:r w:rsidR="00F569AE" w:rsidRPr="00CC1767">
        <w:rPr>
          <w:rFonts w:ascii="Times New Roman" w:eastAsia="SimSun" w:hAnsi="Times New Roman" w:cs="Times New Roman"/>
        </w:rPr>
        <w:t>98</w:t>
      </w:r>
      <w:r w:rsidRPr="00CC1767">
        <w:rPr>
          <w:rFonts w:ascii="Times New Roman" w:eastAsia="SimSun" w:hAnsi="Times New Roman" w:cs="Times New Roman"/>
        </w:rPr>
        <w:t>.</w:t>
      </w:r>
    </w:p>
  </w:footnote>
  <w:footnote w:id="107">
    <w:p w14:paraId="7290640B" w14:textId="2E67F8B9" w:rsidR="00603AAA" w:rsidRPr="00CC1767" w:rsidRDefault="00603AA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w:t>
      </w:r>
      <w:r w:rsidR="006C1B19" w:rsidRPr="00CC1767">
        <w:rPr>
          <w:rFonts w:ascii="Times New Roman" w:eastAsia="SimSun" w:hAnsi="Times New Roman" w:cs="Times New Roman"/>
        </w:rPr>
        <w:t>.</w:t>
      </w:r>
      <w:r w:rsidRPr="00CC1767">
        <w:rPr>
          <w:rFonts w:ascii="Times New Roman" w:eastAsia="SimSun" w:hAnsi="Times New Roman" w:cs="Times New Roman"/>
        </w:rPr>
        <w:t>, 122, 124, 184-187.</w:t>
      </w:r>
    </w:p>
  </w:footnote>
  <w:footnote w:id="108">
    <w:p w14:paraId="285B0058" w14:textId="5ED17123"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Kern, “The ‘Harangues’ (</w:t>
      </w:r>
      <w:r w:rsidRPr="00CC1767">
        <w:rPr>
          <w:rFonts w:ascii="Times New Roman" w:eastAsia="SimSun" w:hAnsi="Times New Roman" w:cs="Times New Roman"/>
          <w:i/>
          <w:iCs/>
          <w:lang w:eastAsia="zh-CN"/>
        </w:rPr>
        <w:t>Shi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誓</w:t>
      </w:r>
      <w:r w:rsidRPr="00CC1767">
        <w:rPr>
          <w:rFonts w:ascii="Times New Roman" w:eastAsia="SimSun" w:hAnsi="Times New Roman" w:cs="Times New Roman"/>
          <w:lang w:eastAsia="zh-CN"/>
        </w:rPr>
        <w:t xml:space="preserve">) in the </w:t>
      </w:r>
      <w:r w:rsidRPr="00CC1767">
        <w:rPr>
          <w:rFonts w:ascii="Times New Roman" w:eastAsia="SimSun" w:hAnsi="Times New Roman" w:cs="Times New Roman"/>
          <w:i/>
          <w:iCs/>
          <w:lang w:eastAsia="zh-CN"/>
        </w:rPr>
        <w:t>Shangshu</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281-319</w:t>
      </w:r>
    </w:p>
  </w:footnote>
  <w:footnote w:id="109">
    <w:p w14:paraId="4628FDAB" w14:textId="65BD92C4"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r w:rsidR="006C1B1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60-61.</w:t>
      </w:r>
    </w:p>
  </w:footnote>
  <w:footnote w:id="110">
    <w:p w14:paraId="2D9870D3" w14:textId="6ECBC67B"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Sima Qian </w:t>
      </w:r>
      <w:r w:rsidRPr="00CC1767">
        <w:rPr>
          <w:rFonts w:ascii="Times New Roman" w:eastAsia="SimSun" w:hAnsi="Times New Roman" w:cs="Times New Roman"/>
        </w:rPr>
        <w:t>司馬遷</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Shiji</w:t>
      </w:r>
      <w:r w:rsidRPr="00CC1767">
        <w:rPr>
          <w:rFonts w:ascii="Times New Roman" w:eastAsia="SimSun" w:hAnsi="Times New Roman" w:cs="Times New Roman"/>
          <w:lang w:eastAsia="zh-CN"/>
        </w:rPr>
        <w:t>史記</w:t>
      </w:r>
      <w:r w:rsidRPr="00CC1767">
        <w:rPr>
          <w:rFonts w:ascii="Times New Roman" w:eastAsia="SimSun" w:hAnsi="Times New Roman" w:cs="Times New Roman"/>
          <w:lang w:eastAsia="zh-CN"/>
        </w:rPr>
        <w:t xml:space="preserve"> (</w:t>
      </w:r>
      <w:r w:rsidR="00184C4D" w:rsidRPr="00CC1767">
        <w:rPr>
          <w:rFonts w:ascii="Times New Roman" w:eastAsia="SimSun" w:hAnsi="Times New Roman" w:cs="Times New Roman"/>
          <w:lang w:eastAsia="zh-CN"/>
        </w:rPr>
        <w:t>R</w:t>
      </w:r>
      <w:r w:rsidRPr="00CC1767">
        <w:rPr>
          <w:rFonts w:ascii="Times New Roman" w:eastAsia="SimSun" w:hAnsi="Times New Roman" w:cs="Times New Roman"/>
          <w:lang w:eastAsia="zh-CN"/>
        </w:rPr>
        <w:t>ecords</w:t>
      </w:r>
      <w:r w:rsidR="00184C4D" w:rsidRPr="00CC1767">
        <w:rPr>
          <w:rFonts w:ascii="Times New Roman" w:eastAsia="SimSun" w:hAnsi="Times New Roman" w:cs="Times New Roman"/>
          <w:lang w:eastAsia="zh-CN"/>
        </w:rPr>
        <w:t xml:space="preserve"> of the historian</w:t>
      </w:r>
      <w:r w:rsidRPr="00CC1767">
        <w:rPr>
          <w:rFonts w:ascii="Times New Roman" w:eastAsia="SimSun" w:hAnsi="Times New Roman" w:cs="Times New Roman"/>
          <w:lang w:eastAsia="zh-CN"/>
        </w:rPr>
        <w:t>)</w:t>
      </w:r>
      <w:r w:rsidR="00175735"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val="en-GB" w:eastAsia="zh-CN"/>
        </w:rPr>
        <w:t xml:space="preserve">in </w:t>
      </w:r>
      <w:r w:rsidRPr="00CC1767">
        <w:rPr>
          <w:rFonts w:ascii="Times New Roman" w:eastAsia="SimSun" w:hAnsi="Times New Roman" w:cs="Times New Roman"/>
          <w:i/>
          <w:lang w:eastAsia="zh-CN"/>
        </w:rPr>
        <w:t xml:space="preserve">Wenyuange </w:t>
      </w:r>
      <w:r w:rsidR="00175735" w:rsidRPr="00CC1767">
        <w:rPr>
          <w:rFonts w:ascii="Times New Roman" w:eastAsia="SimSun" w:hAnsi="Times New Roman" w:cs="Times New Roman"/>
          <w:i/>
          <w:lang w:eastAsia="zh-CN"/>
        </w:rPr>
        <w:t>S</w:t>
      </w:r>
      <w:r w:rsidRPr="00CC1767">
        <w:rPr>
          <w:rFonts w:ascii="Times New Roman" w:eastAsia="SimSun" w:hAnsi="Times New Roman" w:cs="Times New Roman"/>
          <w:i/>
          <w:lang w:eastAsia="zh-CN"/>
        </w:rPr>
        <w:t xml:space="preserve">iku quanshu </w:t>
      </w:r>
      <w:r w:rsidRPr="00CC1767">
        <w:rPr>
          <w:rFonts w:ascii="Times New Roman" w:eastAsia="SimSun" w:hAnsi="Times New Roman" w:cs="Times New Roman"/>
          <w:iCs/>
          <w:lang w:eastAsia="zh-CN"/>
        </w:rPr>
        <w:t>文淵閣四庫全書</w:t>
      </w:r>
      <w:r w:rsidR="009F7701" w:rsidRPr="00CC1767">
        <w:rPr>
          <w:rFonts w:ascii="Times New Roman" w:eastAsia="SimSun" w:hAnsi="Times New Roman" w:cs="Times New Roman"/>
          <w:lang w:eastAsia="zh-CN"/>
        </w:rPr>
        <w:t>, vol. 244</w:t>
      </w:r>
      <w:r w:rsidR="009F7701" w:rsidRPr="00CC1767">
        <w:rPr>
          <w:rFonts w:ascii="Times New Roman" w:eastAsia="SimSun" w:hAnsi="Times New Roman" w:cs="Times New Roman"/>
          <w:iCs/>
          <w:lang w:eastAsia="zh-CN"/>
        </w:rPr>
        <w:t xml:space="preserve"> </w:t>
      </w:r>
      <w:r w:rsidRPr="00CC1767">
        <w:rPr>
          <w:rFonts w:ascii="Times New Roman" w:eastAsia="SimSun" w:hAnsi="Times New Roman" w:cs="Times New Roman"/>
          <w:iCs/>
          <w:lang w:eastAsia="zh-CN"/>
        </w:rPr>
        <w:t>(Taipei: Taiwan Shangwu yinshuguan, 2013)</w:t>
      </w:r>
      <w:r w:rsidRPr="00CC1767">
        <w:rPr>
          <w:rFonts w:ascii="Times New Roman" w:eastAsia="SimSun" w:hAnsi="Times New Roman" w:cs="Times New Roman"/>
          <w:lang w:eastAsia="zh-CN"/>
        </w:rPr>
        <w:t>, 237, 246-247.</w:t>
      </w:r>
    </w:p>
  </w:footnote>
  <w:footnote w:id="111">
    <w:p w14:paraId="4C2D111D" w14:textId="7B989FDF"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William Theodore de Bary, </w:t>
      </w:r>
      <w:r w:rsidR="0098198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Why Confucius Now?</w:t>
      </w:r>
      <w:r w:rsidR="0098198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Confucianism for a Modern World</w:t>
      </w:r>
      <w:r w:rsidRPr="00CC1767">
        <w:rPr>
          <w:rFonts w:ascii="Times New Roman" w:eastAsia="SimSun" w:hAnsi="Times New Roman" w:cs="Times New Roman"/>
          <w:lang w:eastAsia="zh-CN"/>
        </w:rPr>
        <w:t>, eds. Daniel A. Bell and Hahm Chaibong (Cambridge: Cambridge University Press, 2003), 363-364.</w:t>
      </w:r>
    </w:p>
  </w:footnote>
  <w:footnote w:id="112">
    <w:p w14:paraId="77F663CB" w14:textId="3828846F"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Assmann, “Canon and Archive</w:t>
      </w:r>
      <w:r w:rsidR="0098198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97.</w:t>
      </w:r>
    </w:p>
  </w:footnote>
  <w:footnote w:id="113">
    <w:p w14:paraId="425F4FEB" w14:textId="4988711B" w:rsidR="00603AAA" w:rsidRPr="00CC1767" w:rsidRDefault="00603A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Martin Bommas asserts that ‘all ancient objects and texts [experience] a shift of meaning at least once in their lifetime. Martin Bommas, “Pausanias’ Egypt” in </w:t>
      </w:r>
      <w:r w:rsidRPr="00CC1767">
        <w:rPr>
          <w:rFonts w:ascii="Times New Roman" w:eastAsia="SimSun" w:hAnsi="Times New Roman" w:cs="Times New Roman"/>
          <w:i/>
          <w:iCs/>
          <w:lang w:eastAsia="zh-CN"/>
        </w:rPr>
        <w:t>Cultural Memory and Identity in Ancient Societies</w:t>
      </w:r>
      <w:r w:rsidRPr="00CC1767">
        <w:rPr>
          <w:rFonts w:ascii="Times New Roman" w:eastAsia="SimSun" w:hAnsi="Times New Roman" w:cs="Times New Roman"/>
          <w:lang w:eastAsia="zh-CN"/>
        </w:rPr>
        <w:t>, ed. Martin Bommas (London: Continuum Publishing Group, 2011), 92.</w:t>
      </w:r>
    </w:p>
  </w:footnote>
  <w:footnote w:id="114">
    <w:p w14:paraId="327D95B5" w14:textId="013C7AB4" w:rsidR="004A750F" w:rsidRPr="00CC1767" w:rsidRDefault="004A750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6F6FA7" w:rsidRPr="00CC1767">
        <w:rPr>
          <w:rFonts w:ascii="Times New Roman" w:eastAsia="SimSun" w:hAnsi="Times New Roman" w:cs="Times New Roman"/>
          <w:lang w:val="en-GB"/>
        </w:rPr>
        <w:t xml:space="preserve">Assmann, </w:t>
      </w:r>
      <w:r w:rsidR="000D7435" w:rsidRPr="00CC1767">
        <w:rPr>
          <w:rFonts w:ascii="Times New Roman" w:eastAsia="SimSun" w:hAnsi="Times New Roman" w:cs="Times New Roman"/>
          <w:lang w:val="en-GB" w:eastAsia="zh-CN"/>
        </w:rPr>
        <w:t>“</w:t>
      </w:r>
      <w:r w:rsidR="006F6FA7" w:rsidRPr="00CC1767">
        <w:rPr>
          <w:rFonts w:ascii="Times New Roman" w:eastAsia="SimSun" w:hAnsi="Times New Roman" w:cs="Times New Roman"/>
          <w:lang w:val="en-GB" w:eastAsia="zh-CN"/>
        </w:rPr>
        <w:t>Kollektives Gedächtnis und kulturelle Identität</w:t>
      </w:r>
      <w:r w:rsidR="006C1B19" w:rsidRPr="00CC1767">
        <w:rPr>
          <w:rFonts w:ascii="Times New Roman" w:eastAsia="SimSun" w:hAnsi="Times New Roman" w:cs="Times New Roman"/>
          <w:lang w:val="en-GB" w:eastAsia="zh-CN"/>
        </w:rPr>
        <w:t>,</w:t>
      </w:r>
      <w:r w:rsidR="000D7435" w:rsidRPr="00CC1767">
        <w:rPr>
          <w:rFonts w:ascii="Times New Roman" w:eastAsia="SimSun" w:hAnsi="Times New Roman" w:cs="Times New Roman"/>
        </w:rPr>
        <w:t>”</w:t>
      </w:r>
      <w:r w:rsidR="00D122CF" w:rsidRPr="00CC1767">
        <w:rPr>
          <w:rFonts w:ascii="Times New Roman" w:eastAsia="SimSun" w:hAnsi="Times New Roman" w:cs="Times New Roman"/>
        </w:rPr>
        <w:t xml:space="preserve"> </w:t>
      </w:r>
      <w:r w:rsidR="00091E96" w:rsidRPr="00CC1767">
        <w:rPr>
          <w:rFonts w:ascii="Times New Roman" w:eastAsia="SimSun" w:hAnsi="Times New Roman" w:cs="Times New Roman"/>
        </w:rPr>
        <w:t>13-14</w:t>
      </w:r>
      <w:r w:rsidR="00D122CF" w:rsidRPr="00CC1767">
        <w:rPr>
          <w:rFonts w:ascii="Times New Roman" w:eastAsia="SimSun" w:hAnsi="Times New Roman" w:cs="Times New Roman"/>
        </w:rPr>
        <w:t>;</w:t>
      </w:r>
      <w:r w:rsidR="006F6FA7" w:rsidRPr="00CC1767">
        <w:rPr>
          <w:rFonts w:ascii="Times New Roman" w:eastAsia="SimSun" w:hAnsi="Times New Roman" w:cs="Times New Roman"/>
          <w:lang w:val="en-GB" w:eastAsia="zh-CN"/>
        </w:rPr>
        <w:t xml:space="preserve"> </w:t>
      </w:r>
      <w:r w:rsidRPr="00CC1767">
        <w:rPr>
          <w:rFonts w:ascii="Times New Roman" w:eastAsia="SimSun" w:hAnsi="Times New Roman" w:cs="Times New Roman"/>
        </w:rPr>
        <w:t xml:space="preserve">Assmann, </w:t>
      </w:r>
      <w:r w:rsidR="000D7435" w:rsidRPr="00CC1767">
        <w:rPr>
          <w:rFonts w:ascii="Times New Roman" w:eastAsia="SimSun" w:hAnsi="Times New Roman" w:cs="Times New Roman"/>
        </w:rPr>
        <w:t>“</w:t>
      </w:r>
      <w:r w:rsidRPr="00CC1767">
        <w:rPr>
          <w:rFonts w:ascii="Times New Roman" w:eastAsia="SimSun" w:hAnsi="Times New Roman" w:cs="Times New Roman"/>
          <w:lang w:eastAsia="zh-CN"/>
        </w:rPr>
        <w:t>Collective Memory and Cultural Identity</w:t>
      </w:r>
      <w:r w:rsidR="00D122CF"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130-131.</w:t>
      </w:r>
    </w:p>
  </w:footnote>
  <w:footnote w:id="115">
    <w:p w14:paraId="5775EF3B" w14:textId="23C07F0E" w:rsidR="001D6DB9" w:rsidRPr="00CC1767" w:rsidRDefault="001D6DB9">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rPr>
        <w:t>Howard J. Wechsler, “T’ai-tsung (reign 626</w:t>
      </w:r>
      <w:r w:rsidRPr="00CC1767">
        <w:rPr>
          <w:rFonts w:ascii="Times New Roman" w:eastAsia="SimSun" w:hAnsi="Times New Roman" w:cs="Times New Roman"/>
          <w:color w:val="3C4043"/>
          <w:sz w:val="21"/>
          <w:szCs w:val="21"/>
          <w:shd w:val="clear" w:color="auto" w:fill="FFFFFF"/>
        </w:rPr>
        <w:t>–</w:t>
      </w:r>
      <w:r w:rsidRPr="00CC1767">
        <w:rPr>
          <w:rFonts w:ascii="Times New Roman" w:eastAsia="SimSun" w:hAnsi="Times New Roman" w:cs="Times New Roman"/>
        </w:rPr>
        <w:t xml:space="preserve">49) the consolidator” in </w:t>
      </w:r>
      <w:r w:rsidRPr="00CC1767">
        <w:rPr>
          <w:rFonts w:ascii="Times New Roman" w:eastAsia="SimSun" w:hAnsi="Times New Roman" w:cs="Times New Roman"/>
          <w:i/>
        </w:rPr>
        <w:t>The Cambridge History of China Volume 3: Sui and T’ang China, 589-906, Part I</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ed.</w:t>
      </w:r>
      <w:r w:rsidRPr="00CC1767">
        <w:rPr>
          <w:rFonts w:ascii="Times New Roman" w:eastAsia="SimSun" w:hAnsi="Times New Roman" w:cs="Times New Roman"/>
        </w:rPr>
        <w:t xml:space="preserve"> Denis Twitchett (Cambridge: Cambridge University Press, 2008),</w:t>
      </w:r>
      <w:r w:rsidRPr="00CC1767">
        <w:rPr>
          <w:rFonts w:ascii="Times New Roman" w:hAnsi="Times New Roman" w:cs="Times New Roman"/>
        </w:rPr>
        <w:t xml:space="preserve"> 216-217.</w:t>
      </w:r>
    </w:p>
  </w:footnote>
  <w:footnote w:id="116">
    <w:p w14:paraId="00E07799" w14:textId="6CB2C7E2" w:rsidR="005C19C1" w:rsidRPr="00CC1767" w:rsidRDefault="005C19C1" w:rsidP="005C19C1">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477BCC" w:rsidRPr="00CC1767">
        <w:rPr>
          <w:rFonts w:ascii="Times New Roman" w:hAnsi="Times New Roman" w:cs="Times New Roman"/>
        </w:rPr>
        <w:t xml:space="preserve">Seth Lerer considers that ‘The mark of any culture's literary sense of self lies in the way in which it makes anthologies.’ Seth Lerer, “Medieval English Literature and the Idea of the Anthology,” </w:t>
      </w:r>
      <w:r w:rsidR="00477BCC" w:rsidRPr="00CC1767">
        <w:rPr>
          <w:rFonts w:ascii="Times New Roman" w:hAnsi="Times New Roman" w:cs="Times New Roman"/>
          <w:i/>
          <w:iCs/>
        </w:rPr>
        <w:t>P Modern Language Association</w:t>
      </w:r>
      <w:r w:rsidR="00477BCC" w:rsidRPr="00CC1767">
        <w:rPr>
          <w:rFonts w:ascii="Times New Roman" w:hAnsi="Times New Roman" w:cs="Times New Roman"/>
        </w:rPr>
        <w:t xml:space="preserve"> 118, no. 5 (2003): 1263.</w:t>
      </w:r>
    </w:p>
  </w:footnote>
  <w:footnote w:id="117">
    <w:p w14:paraId="03BC771A" w14:textId="62D20294" w:rsidR="00C0506F" w:rsidRPr="00CC1767" w:rsidRDefault="00C0506F">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Those norms and values are elaborated in Chapters 3 and 4.</w:t>
      </w:r>
    </w:p>
  </w:footnote>
  <w:footnote w:id="118">
    <w:p w14:paraId="34EB01BE" w14:textId="1CE8735E" w:rsidR="009E4BB9" w:rsidRPr="00CC1767" w:rsidRDefault="009E4BB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E34EF5" w:rsidRPr="00CC1767">
        <w:rPr>
          <w:rFonts w:ascii="Times New Roman" w:eastAsia="SimSun" w:hAnsi="Times New Roman" w:cs="Times New Roman"/>
          <w:lang w:eastAsia="zh-CN"/>
        </w:rPr>
        <w:t>Xie, ed.</w:t>
      </w:r>
      <w:r w:rsidR="00196EB9" w:rsidRPr="00CC1767">
        <w:rPr>
          <w:rFonts w:ascii="Times New Roman" w:eastAsia="SimSun" w:hAnsi="Times New Roman" w:cs="Times New Roman"/>
          <w:lang w:eastAsia="zh-CN"/>
        </w:rPr>
        <w:t xml:space="preserve">, </w:t>
      </w:r>
      <w:r w:rsidR="00196EB9" w:rsidRPr="00CC1767">
        <w:rPr>
          <w:rFonts w:ascii="Times New Roman" w:eastAsia="SimSun" w:hAnsi="Times New Roman" w:cs="Times New Roman"/>
          <w:i/>
          <w:iCs/>
          <w:lang w:eastAsia="zh-CN"/>
        </w:rPr>
        <w:t>Zhenguan zhengyao jijiao</w:t>
      </w:r>
      <w:r w:rsidR="00196EB9"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36-37, 290; </w:t>
      </w:r>
      <w:r w:rsidR="00741AEB" w:rsidRPr="00CC1767">
        <w:rPr>
          <w:rFonts w:ascii="Times New Roman" w:eastAsia="SimSun" w:hAnsi="Times New Roman" w:cs="Times New Roman"/>
          <w:lang w:eastAsia="zh-CN"/>
        </w:rPr>
        <w:t xml:space="preserve">Liu et al., eds., </w:t>
      </w:r>
      <w:r w:rsidR="00741AEB" w:rsidRPr="00CC1767">
        <w:rPr>
          <w:rFonts w:ascii="Times New Roman" w:eastAsia="SimSun" w:hAnsi="Times New Roman" w:cs="Times New Roman"/>
          <w:i/>
          <w:iCs/>
          <w:lang w:eastAsia="zh-CN"/>
        </w:rPr>
        <w:t>Jiu Tang shu</w:t>
      </w:r>
      <w:r w:rsidR="00741AEB" w:rsidRPr="00CC1767">
        <w:rPr>
          <w:rFonts w:ascii="Times New Roman" w:eastAsia="SimSun" w:hAnsi="Times New Roman" w:cs="Times New Roman"/>
          <w:lang w:eastAsia="zh-CN"/>
        </w:rPr>
        <w:t>, 2</w:t>
      </w:r>
      <w:r w:rsidR="000E1244" w:rsidRPr="00CC1767">
        <w:rPr>
          <w:rFonts w:ascii="Times New Roman" w:eastAsia="SimSun" w:hAnsi="Times New Roman" w:cs="Times New Roman"/>
          <w:lang w:eastAsia="zh-CN"/>
        </w:rPr>
        <w:t>69</w:t>
      </w:r>
      <w:r w:rsidR="00741AEB" w:rsidRPr="00CC1767">
        <w:rPr>
          <w:rFonts w:ascii="Times New Roman" w:eastAsia="SimSun" w:hAnsi="Times New Roman" w:cs="Times New Roman"/>
          <w:lang w:eastAsia="zh-CN"/>
        </w:rPr>
        <w:t>:</w:t>
      </w:r>
      <w:r w:rsidR="000E1244" w:rsidRPr="00CC1767">
        <w:rPr>
          <w:rFonts w:ascii="Times New Roman" w:eastAsia="SimSun" w:hAnsi="Times New Roman" w:cs="Times New Roman"/>
          <w:lang w:eastAsia="zh-CN"/>
        </w:rPr>
        <w:t>672</w:t>
      </w:r>
      <w:r w:rsidR="00741AEB" w:rsidRPr="00CC1767">
        <w:rPr>
          <w:rFonts w:ascii="Times New Roman" w:eastAsia="SimSun" w:hAnsi="Times New Roman" w:cs="Times New Roman"/>
          <w:lang w:eastAsia="zh-CN"/>
        </w:rPr>
        <w:t xml:space="preserve">; </w:t>
      </w:r>
      <w:r w:rsidR="00386271" w:rsidRPr="00CC1767">
        <w:rPr>
          <w:rFonts w:ascii="Times New Roman" w:eastAsia="SimSun" w:hAnsi="Times New Roman" w:cs="Times New Roman"/>
          <w:lang w:eastAsia="zh-CN"/>
        </w:rPr>
        <w:t xml:space="preserve">Ouyang et al., eds., </w:t>
      </w:r>
      <w:r w:rsidR="00386271" w:rsidRPr="00CC1767">
        <w:rPr>
          <w:rFonts w:ascii="Times New Roman" w:eastAsia="SimSun" w:hAnsi="Times New Roman" w:cs="Times New Roman"/>
          <w:i/>
          <w:iCs/>
          <w:lang w:eastAsia="zh-CN"/>
        </w:rPr>
        <w:t>Xin Tang shu</w:t>
      </w:r>
      <w:r w:rsidR="00386271" w:rsidRPr="00CC1767">
        <w:rPr>
          <w:rFonts w:ascii="Times New Roman" w:eastAsia="SimSun" w:hAnsi="Times New Roman" w:cs="Times New Roman"/>
          <w:lang w:eastAsia="zh-CN"/>
        </w:rPr>
        <w:t>,</w:t>
      </w:r>
      <w:r w:rsidR="00386271" w:rsidRPr="00CC1767">
        <w:rPr>
          <w:rFonts w:ascii="Times New Roman" w:eastAsia="SimSun" w:hAnsi="Times New Roman" w:cs="Times New Roman"/>
          <w:i/>
          <w:iCs/>
          <w:lang w:eastAsia="zh-CN"/>
        </w:rPr>
        <w:t xml:space="preserve"> </w:t>
      </w:r>
      <w:r w:rsidR="00386271" w:rsidRPr="00CC1767">
        <w:rPr>
          <w:rFonts w:ascii="Times New Roman" w:eastAsia="SimSun" w:hAnsi="Times New Roman" w:cs="Times New Roman"/>
          <w:lang w:eastAsia="zh-CN"/>
        </w:rPr>
        <w:t xml:space="preserve">274:244; </w:t>
      </w:r>
      <w:r w:rsidR="00196EB9" w:rsidRPr="00CC1767">
        <w:rPr>
          <w:rFonts w:ascii="Times New Roman" w:eastAsia="SimSun" w:hAnsi="Times New Roman" w:cs="Times New Roman"/>
          <w:lang w:eastAsia="zh-CN"/>
        </w:rPr>
        <w:t>Sima Guang</w:t>
      </w:r>
      <w:r w:rsidR="00196EB9" w:rsidRPr="00CC1767">
        <w:rPr>
          <w:rFonts w:ascii="Times New Roman" w:eastAsia="SimSun" w:hAnsi="Times New Roman" w:cs="Times New Roman"/>
          <w:lang w:eastAsia="zh-CN"/>
        </w:rPr>
        <w:t>司馬光</w:t>
      </w:r>
      <w:r w:rsidR="00196EB9"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Zizhi tongjian</w:t>
      </w:r>
      <w:r w:rsidR="00196EB9" w:rsidRPr="00CC1767">
        <w:rPr>
          <w:rFonts w:ascii="Times New Roman" w:eastAsia="SimSun" w:hAnsi="Times New Roman" w:cs="Times New Roman"/>
          <w:lang w:eastAsia="zh-CN"/>
        </w:rPr>
        <w:t>資治通鑑</w:t>
      </w:r>
      <w:r w:rsidR="00196EB9" w:rsidRPr="00CC1767">
        <w:rPr>
          <w:rFonts w:ascii="Times New Roman" w:eastAsia="SimSun" w:hAnsi="Times New Roman" w:cs="Times New Roman"/>
          <w:lang w:eastAsia="zh-CN"/>
        </w:rPr>
        <w:t xml:space="preserve"> (Comprehensive mirror to aid in government) in </w:t>
      </w:r>
      <w:r w:rsidR="00196EB9" w:rsidRPr="00CC1767">
        <w:rPr>
          <w:rFonts w:ascii="Times New Roman" w:eastAsia="SimSun" w:hAnsi="Times New Roman" w:cs="Times New Roman"/>
          <w:i/>
          <w:lang w:val="de-DE"/>
        </w:rPr>
        <w:t>Wenyuange Siku quanshu</w:t>
      </w:r>
      <w:r w:rsidR="000E1244" w:rsidRPr="00CC1767">
        <w:rPr>
          <w:rFonts w:ascii="Times New Roman" w:eastAsia="SimSun" w:hAnsi="Times New Roman" w:cs="Times New Roman"/>
          <w:i/>
          <w:lang w:val="de-DE"/>
        </w:rPr>
        <w:t xml:space="preserve"> </w:t>
      </w:r>
      <w:r w:rsidR="00196EB9" w:rsidRPr="00CC1767">
        <w:rPr>
          <w:rFonts w:ascii="Times New Roman" w:eastAsia="SimSun" w:hAnsi="Times New Roman" w:cs="Times New Roman"/>
          <w:iCs/>
        </w:rPr>
        <w:t>文淵閣四庫全書</w:t>
      </w:r>
      <w:r w:rsidR="009F7701" w:rsidRPr="00CC1767">
        <w:rPr>
          <w:rFonts w:ascii="Times New Roman" w:eastAsia="SimSun" w:hAnsi="Times New Roman" w:cs="Times New Roman"/>
          <w:lang w:eastAsia="zh-CN"/>
        </w:rPr>
        <w:t>, vol. 308</w:t>
      </w:r>
      <w:r w:rsidR="00196EB9" w:rsidRPr="00CC1767">
        <w:rPr>
          <w:rFonts w:ascii="Times New Roman" w:eastAsia="SimSun" w:hAnsi="Times New Roman" w:cs="Times New Roman"/>
          <w:i/>
          <w:lang w:val="de-DE"/>
        </w:rPr>
        <w:t xml:space="preserve"> </w:t>
      </w:r>
      <w:r w:rsidR="00196EB9" w:rsidRPr="00CC1767">
        <w:rPr>
          <w:rFonts w:ascii="Times New Roman" w:eastAsia="SimSun" w:hAnsi="Times New Roman" w:cs="Times New Roman"/>
          <w:iCs/>
          <w:lang w:val="de-DE"/>
        </w:rPr>
        <w:t>(Taipei: Taiwan Shangwu yinshuguan, 2013</w:t>
      </w:r>
      <w:r w:rsidR="00196EB9" w:rsidRPr="00CC1767">
        <w:rPr>
          <w:rFonts w:ascii="Times New Roman" w:eastAsia="SimSun" w:hAnsi="Times New Roman" w:cs="Times New Roman"/>
          <w:iCs/>
          <w:lang w:val="de-DE" w:eastAsia="zh-CN"/>
        </w:rPr>
        <w:t>)</w:t>
      </w:r>
      <w:r w:rsidR="00196EB9" w:rsidRPr="00CC1767">
        <w:rPr>
          <w:rFonts w:ascii="Times New Roman" w:eastAsia="SimSun" w:hAnsi="Times New Roman" w:cs="Times New Roman"/>
          <w:lang w:val="de-DE"/>
        </w:rPr>
        <w:t>,</w:t>
      </w:r>
      <w:r w:rsidR="0049720E" w:rsidRPr="00CC1767">
        <w:rPr>
          <w:rFonts w:ascii="Times New Roman" w:eastAsia="SimSun" w:hAnsi="Times New Roman" w:cs="Times New Roman"/>
          <w:lang w:val="de-DE"/>
        </w:rPr>
        <w:t xml:space="preserve"> 321</w:t>
      </w:r>
      <w:r w:rsidRPr="00CC1767">
        <w:rPr>
          <w:rFonts w:ascii="Times New Roman" w:eastAsia="SimSun" w:hAnsi="Times New Roman" w:cs="Times New Roman"/>
          <w:lang w:eastAsia="zh-CN"/>
        </w:rPr>
        <w:t xml:space="preserve">, </w:t>
      </w:r>
      <w:r w:rsidR="0049720E" w:rsidRPr="00CC1767">
        <w:rPr>
          <w:rFonts w:ascii="Times New Roman" w:eastAsia="SimSun" w:hAnsi="Times New Roman" w:cs="Times New Roman"/>
          <w:lang w:eastAsia="zh-CN"/>
        </w:rPr>
        <w:t xml:space="preserve">Wang Fangqing </w:t>
      </w:r>
      <w:r w:rsidR="0049720E" w:rsidRPr="00CC1767">
        <w:rPr>
          <w:rFonts w:ascii="Times New Roman" w:eastAsia="SimSun" w:hAnsi="Times New Roman" w:cs="Times New Roman"/>
          <w:lang w:eastAsia="zh-CN"/>
        </w:rPr>
        <w:t>王方慶</w:t>
      </w:r>
      <w:r w:rsidR="0049720E" w:rsidRPr="00CC1767">
        <w:rPr>
          <w:rFonts w:ascii="Times New Roman" w:eastAsia="SimSun" w:hAnsi="Times New Roman" w:cs="Times New Roman"/>
          <w:lang w:eastAsia="zh-CN"/>
        </w:rPr>
        <w:t xml:space="preserve">, ed., </w:t>
      </w:r>
      <w:r w:rsidRPr="00CC1767">
        <w:rPr>
          <w:rFonts w:ascii="Times New Roman" w:eastAsia="SimSun" w:hAnsi="Times New Roman" w:cs="Times New Roman"/>
          <w:i/>
          <w:iCs/>
          <w:lang w:eastAsia="zh-CN"/>
        </w:rPr>
        <w:t xml:space="preserve">Wei Zheng </w:t>
      </w:r>
      <w:r w:rsidR="00CE160E" w:rsidRPr="00CC1767">
        <w:rPr>
          <w:rFonts w:ascii="Times New Roman" w:eastAsia="SimSun" w:hAnsi="Times New Roman" w:cs="Times New Roman"/>
          <w:i/>
          <w:iCs/>
          <w:lang w:eastAsia="zh-CN"/>
        </w:rPr>
        <w:t>g</w:t>
      </w:r>
      <w:r w:rsidRPr="00CC1767">
        <w:rPr>
          <w:rFonts w:ascii="Times New Roman" w:eastAsia="SimSun" w:hAnsi="Times New Roman" w:cs="Times New Roman"/>
          <w:i/>
          <w:iCs/>
          <w:lang w:eastAsia="zh-CN"/>
        </w:rPr>
        <w:t>ong jianlu</w:t>
      </w:r>
      <w:r w:rsidR="0049720E" w:rsidRPr="00CC1767">
        <w:rPr>
          <w:rFonts w:ascii="Times New Roman" w:eastAsia="SimSun" w:hAnsi="Times New Roman" w:cs="Times New Roman"/>
          <w:i/>
          <w:iCs/>
          <w:lang w:eastAsia="zh-CN"/>
        </w:rPr>
        <w:t xml:space="preserve"> </w:t>
      </w:r>
      <w:r w:rsidR="0049720E" w:rsidRPr="00CC1767">
        <w:rPr>
          <w:rFonts w:ascii="Times New Roman" w:eastAsia="SimSun" w:hAnsi="Times New Roman" w:cs="Times New Roman"/>
          <w:lang w:eastAsia="zh-CN"/>
        </w:rPr>
        <w:t>魏鄭公諫錄</w:t>
      </w:r>
      <w:r w:rsidR="0049720E" w:rsidRPr="00CC1767">
        <w:rPr>
          <w:rFonts w:ascii="Times New Roman" w:eastAsia="SimSun" w:hAnsi="Times New Roman" w:cs="Times New Roman"/>
          <w:lang w:eastAsia="zh-CN"/>
        </w:rPr>
        <w:t xml:space="preserve"> (</w:t>
      </w:r>
      <w:r w:rsidR="00865F8A" w:rsidRPr="00CC1767">
        <w:rPr>
          <w:rFonts w:ascii="Times New Roman" w:eastAsia="SimSun" w:hAnsi="Times New Roman" w:cs="Times New Roman"/>
          <w:lang w:eastAsia="zh-CN"/>
        </w:rPr>
        <w:t>Record of the remonstrations of Lord Wei Zheng</w:t>
      </w:r>
      <w:r w:rsidR="0049720E" w:rsidRPr="00CC1767">
        <w:rPr>
          <w:rFonts w:ascii="Times New Roman" w:eastAsia="SimSun" w:hAnsi="Times New Roman" w:cs="Times New Roman"/>
          <w:lang w:eastAsia="zh-CN"/>
        </w:rPr>
        <w:t>)</w:t>
      </w:r>
      <w:r w:rsidR="00865F8A" w:rsidRPr="00CC1767">
        <w:rPr>
          <w:rFonts w:ascii="Times New Roman" w:eastAsia="SimSun" w:hAnsi="Times New Roman" w:cs="Times New Roman"/>
          <w:lang w:eastAsia="zh-CN"/>
        </w:rPr>
        <w:t xml:space="preserve"> in </w:t>
      </w:r>
      <w:r w:rsidR="00865F8A" w:rsidRPr="00CC1767">
        <w:rPr>
          <w:rFonts w:ascii="Times New Roman" w:eastAsia="SimSun" w:hAnsi="Times New Roman" w:cs="Times New Roman"/>
          <w:i/>
          <w:lang w:val="de-DE"/>
        </w:rPr>
        <w:t>Wenyuange Siku quanshu</w:t>
      </w:r>
      <w:r w:rsidR="000E1244" w:rsidRPr="00CC1767">
        <w:rPr>
          <w:rFonts w:ascii="Times New Roman" w:eastAsia="SimSun" w:hAnsi="Times New Roman" w:cs="Times New Roman"/>
          <w:i/>
          <w:lang w:val="de-DE"/>
        </w:rPr>
        <w:t xml:space="preserve"> </w:t>
      </w:r>
      <w:r w:rsidR="00865F8A" w:rsidRPr="00CC1767">
        <w:rPr>
          <w:rFonts w:ascii="Times New Roman" w:eastAsia="SimSun" w:hAnsi="Times New Roman" w:cs="Times New Roman"/>
          <w:iCs/>
        </w:rPr>
        <w:t>文淵閣四庫全書</w:t>
      </w:r>
      <w:r w:rsidR="009F7701" w:rsidRPr="00CC1767">
        <w:rPr>
          <w:rFonts w:ascii="Times New Roman" w:eastAsia="SimSun" w:hAnsi="Times New Roman" w:cs="Times New Roman"/>
          <w:lang w:eastAsia="zh-CN"/>
        </w:rPr>
        <w:t>, vol. 446</w:t>
      </w:r>
      <w:r w:rsidR="00865F8A" w:rsidRPr="00CC1767">
        <w:rPr>
          <w:rFonts w:ascii="Times New Roman" w:eastAsia="SimSun" w:hAnsi="Times New Roman" w:cs="Times New Roman"/>
          <w:i/>
          <w:lang w:val="de-DE"/>
        </w:rPr>
        <w:t xml:space="preserve"> </w:t>
      </w:r>
      <w:r w:rsidR="00865F8A" w:rsidRPr="00CC1767">
        <w:rPr>
          <w:rFonts w:ascii="Times New Roman" w:eastAsia="SimSun" w:hAnsi="Times New Roman" w:cs="Times New Roman"/>
          <w:iCs/>
          <w:lang w:val="de-DE"/>
        </w:rPr>
        <w:t>(Taipei: Taiwan Shangwu yinshuguan, 2013</w:t>
      </w:r>
      <w:r w:rsidR="00865F8A" w:rsidRPr="00CC1767">
        <w:rPr>
          <w:rFonts w:ascii="Times New Roman" w:eastAsia="SimSun" w:hAnsi="Times New Roman" w:cs="Times New Roman"/>
          <w:iCs/>
          <w:lang w:val="de-DE" w:eastAsia="zh-CN"/>
        </w:rPr>
        <w:t>)</w:t>
      </w:r>
      <w:r w:rsidR="00865F8A" w:rsidRPr="00CC1767">
        <w:rPr>
          <w:rFonts w:ascii="Times New Roman" w:eastAsia="SimSun" w:hAnsi="Times New Roman" w:cs="Times New Roman"/>
          <w:lang w:val="de-DE"/>
        </w:rPr>
        <w:t xml:space="preserve">, </w:t>
      </w:r>
      <w:r w:rsidR="00865F8A" w:rsidRPr="00CC1767">
        <w:rPr>
          <w:rFonts w:ascii="Times New Roman" w:eastAsia="SimSun" w:hAnsi="Times New Roman" w:cs="Times New Roman"/>
          <w:lang w:eastAsia="zh-CN"/>
        </w:rPr>
        <w:t>180-181</w:t>
      </w:r>
      <w:r w:rsidRPr="00CC1767">
        <w:rPr>
          <w:rFonts w:ascii="Times New Roman" w:eastAsia="SimSun" w:hAnsi="Times New Roman" w:cs="Times New Roman"/>
          <w:lang w:eastAsia="zh-CN"/>
        </w:rPr>
        <w:t>,</w:t>
      </w:r>
      <w:r w:rsidR="00474ABA" w:rsidRPr="00CC1767">
        <w:rPr>
          <w:rFonts w:ascii="Times New Roman" w:eastAsia="SimSun" w:hAnsi="Times New Roman" w:cs="Times New Roman"/>
          <w:lang w:eastAsia="zh-CN"/>
        </w:rPr>
        <w:t xml:space="preserve"> 199</w:t>
      </w:r>
      <w:r w:rsidRPr="00CC1767">
        <w:rPr>
          <w:rFonts w:ascii="Times New Roman" w:eastAsia="SimSun" w:hAnsi="Times New Roman" w:cs="Times New Roman"/>
          <w:lang w:eastAsia="zh-CN"/>
        </w:rPr>
        <w:t xml:space="preserve">; </w:t>
      </w:r>
      <w:r w:rsidR="00741AEB" w:rsidRPr="00CC1767">
        <w:rPr>
          <w:rFonts w:ascii="Times New Roman" w:eastAsia="SimSun" w:hAnsi="Times New Roman" w:cs="Times New Roman"/>
          <w:lang w:eastAsia="zh-CN"/>
        </w:rPr>
        <w:t xml:space="preserve">Wang, </w:t>
      </w:r>
      <w:r w:rsidRPr="00CC1767">
        <w:rPr>
          <w:rFonts w:ascii="Times New Roman" w:eastAsia="SimSun" w:hAnsi="Times New Roman" w:cs="Times New Roman"/>
          <w:i/>
          <w:iCs/>
          <w:lang w:eastAsia="zh-CN"/>
        </w:rPr>
        <w:t xml:space="preserve">Tang </w:t>
      </w:r>
      <w:r w:rsidR="00CE160E" w:rsidRPr="00CC1767">
        <w:rPr>
          <w:rFonts w:ascii="Times New Roman" w:eastAsia="SimSun" w:hAnsi="Times New Roman" w:cs="Times New Roman"/>
          <w:i/>
          <w:iCs/>
          <w:lang w:eastAsia="zh-CN"/>
        </w:rPr>
        <w:t>h</w:t>
      </w:r>
      <w:r w:rsidRPr="00CC1767">
        <w:rPr>
          <w:rFonts w:ascii="Times New Roman" w:eastAsia="SimSun" w:hAnsi="Times New Roman" w:cs="Times New Roman"/>
          <w:i/>
          <w:iCs/>
          <w:lang w:eastAsia="zh-CN"/>
        </w:rPr>
        <w:t>uiyao</w:t>
      </w:r>
      <w:r w:rsidR="00741AEB" w:rsidRPr="00CC1767">
        <w:rPr>
          <w:rFonts w:ascii="Times New Roman" w:eastAsia="SimSun" w:hAnsi="Times New Roman" w:cs="Times New Roman"/>
          <w:lang w:eastAsia="zh-CN"/>
        </w:rPr>
        <w:t xml:space="preserve"> 60</w:t>
      </w:r>
      <w:r w:rsidR="00D6529E" w:rsidRPr="00CC1767">
        <w:rPr>
          <w:rFonts w:ascii="Times New Roman" w:eastAsia="SimSun" w:hAnsi="Times New Roman" w:cs="Times New Roman"/>
          <w:lang w:eastAsia="zh-CN"/>
        </w:rPr>
        <w:t>7:42</w:t>
      </w:r>
      <w:r w:rsidR="00187C7B" w:rsidRPr="00CC1767">
        <w:rPr>
          <w:rFonts w:ascii="Times New Roman" w:eastAsia="SimSun" w:hAnsi="Times New Roman" w:cs="Times New Roman"/>
          <w:lang w:eastAsia="zh-CN"/>
        </w:rPr>
        <w:t>3</w:t>
      </w:r>
      <w:r w:rsidRPr="00CC1767">
        <w:rPr>
          <w:rFonts w:ascii="Times New Roman" w:eastAsia="SimSun" w:hAnsi="Times New Roman" w:cs="Times New Roman"/>
          <w:lang w:eastAsia="zh-CN"/>
        </w:rPr>
        <w:t xml:space="preserve">; </w:t>
      </w:r>
      <w:r w:rsidR="007D737D" w:rsidRPr="00CC1767">
        <w:rPr>
          <w:rFonts w:ascii="Times New Roman" w:eastAsia="SimSun" w:hAnsi="Times New Roman" w:cs="Times New Roman"/>
          <w:lang w:eastAsia="zh-CN"/>
        </w:rPr>
        <w:t xml:space="preserve">Wang Qinruo </w:t>
      </w:r>
      <w:r w:rsidR="007D737D" w:rsidRPr="00CC1767">
        <w:rPr>
          <w:rFonts w:ascii="Times New Roman" w:eastAsia="SimSun" w:hAnsi="Times New Roman" w:cs="Times New Roman"/>
          <w:lang w:eastAsia="zh-CN"/>
        </w:rPr>
        <w:t>王欽若</w:t>
      </w:r>
      <w:r w:rsidR="007D737D" w:rsidRPr="00CC1767">
        <w:rPr>
          <w:rFonts w:ascii="Times New Roman" w:eastAsia="SimSun" w:hAnsi="Times New Roman" w:cs="Times New Roman"/>
          <w:lang w:eastAsia="zh-CN"/>
        </w:rPr>
        <w:t xml:space="preserve"> et al., eds., </w:t>
      </w:r>
      <w:r w:rsidRPr="00CC1767">
        <w:rPr>
          <w:rFonts w:ascii="Times New Roman" w:eastAsia="SimSun" w:hAnsi="Times New Roman" w:cs="Times New Roman"/>
          <w:i/>
          <w:iCs/>
          <w:lang w:eastAsia="zh-CN"/>
        </w:rPr>
        <w:t xml:space="preserve">Cefu yuangui </w:t>
      </w:r>
      <w:r w:rsidR="007D737D" w:rsidRPr="00CC1767">
        <w:rPr>
          <w:rFonts w:ascii="Times New Roman" w:eastAsia="SimSun" w:hAnsi="Times New Roman" w:cs="Times New Roman"/>
          <w:lang w:eastAsia="zh-CN"/>
        </w:rPr>
        <w:t>冊府元龜</w:t>
      </w:r>
      <w:r w:rsidR="00CE160E" w:rsidRPr="00CC1767">
        <w:rPr>
          <w:rFonts w:ascii="Times New Roman" w:eastAsia="SimSun" w:hAnsi="Times New Roman" w:cs="Times New Roman"/>
          <w:lang w:eastAsia="zh-CN"/>
        </w:rPr>
        <w:t xml:space="preserve"> (</w:t>
      </w:r>
      <w:r w:rsidR="00CE160E" w:rsidRPr="00CC1767">
        <w:rPr>
          <w:rFonts w:ascii="Times New Roman" w:eastAsia="SimSun" w:hAnsi="Times New Roman" w:cs="Times New Roman"/>
          <w:kern w:val="0"/>
          <w:lang w:eastAsia="zh-CN"/>
        </w:rPr>
        <w:t>Outstanding models from the Palace Library</w:t>
      </w:r>
      <w:r w:rsidR="00CE160E" w:rsidRPr="00CC1767">
        <w:rPr>
          <w:rFonts w:ascii="Times New Roman" w:eastAsia="SimSun" w:hAnsi="Times New Roman" w:cs="Times New Roman"/>
          <w:lang w:eastAsia="zh-CN"/>
        </w:rPr>
        <w:t>)</w:t>
      </w:r>
      <w:r w:rsidR="007D737D" w:rsidRPr="00CC1767">
        <w:rPr>
          <w:rFonts w:ascii="Times New Roman" w:eastAsia="SimSun" w:hAnsi="Times New Roman" w:cs="Times New Roman"/>
          <w:lang w:eastAsia="zh-CN"/>
        </w:rPr>
        <w:t xml:space="preserve"> in </w:t>
      </w:r>
      <w:r w:rsidR="007D737D" w:rsidRPr="00CC1767">
        <w:rPr>
          <w:rFonts w:ascii="Times New Roman" w:eastAsia="SimSun" w:hAnsi="Times New Roman" w:cs="Times New Roman"/>
          <w:i/>
          <w:lang w:val="de-DE"/>
        </w:rPr>
        <w:t>Wenyuange Siku quanshu</w:t>
      </w:r>
      <w:r w:rsidR="000E1244" w:rsidRPr="00CC1767">
        <w:rPr>
          <w:rFonts w:ascii="Times New Roman" w:eastAsia="SimSun" w:hAnsi="Times New Roman" w:cs="Times New Roman"/>
          <w:i/>
          <w:lang w:val="de-DE"/>
        </w:rPr>
        <w:t xml:space="preserve"> </w:t>
      </w:r>
      <w:r w:rsidR="007D737D" w:rsidRPr="00CC1767">
        <w:rPr>
          <w:rFonts w:ascii="Times New Roman" w:eastAsia="SimSun" w:hAnsi="Times New Roman" w:cs="Times New Roman"/>
          <w:iCs/>
        </w:rPr>
        <w:t>文淵閣四庫全書</w:t>
      </w:r>
      <w:r w:rsidR="009F7701" w:rsidRPr="00CC1767">
        <w:rPr>
          <w:rFonts w:ascii="Times New Roman" w:eastAsia="SimSun" w:hAnsi="Times New Roman" w:cs="Times New Roman"/>
          <w:lang w:eastAsia="zh-CN"/>
        </w:rPr>
        <w:t>, vol. 904</w:t>
      </w:r>
      <w:r w:rsidR="007D737D" w:rsidRPr="00CC1767">
        <w:rPr>
          <w:rFonts w:ascii="Times New Roman" w:eastAsia="SimSun" w:hAnsi="Times New Roman" w:cs="Times New Roman"/>
          <w:i/>
          <w:lang w:val="de-DE"/>
        </w:rPr>
        <w:t xml:space="preserve"> </w:t>
      </w:r>
      <w:r w:rsidR="007D737D" w:rsidRPr="00CC1767">
        <w:rPr>
          <w:rFonts w:ascii="Times New Roman" w:eastAsia="SimSun" w:hAnsi="Times New Roman" w:cs="Times New Roman"/>
          <w:iCs/>
          <w:lang w:val="de-DE"/>
        </w:rPr>
        <w:t>(Taipei: Taiwan Shangwu yinshuguan, 2013</w:t>
      </w:r>
      <w:r w:rsidR="007D737D" w:rsidRPr="00CC1767">
        <w:rPr>
          <w:rFonts w:ascii="Times New Roman" w:eastAsia="SimSun" w:hAnsi="Times New Roman" w:cs="Times New Roman"/>
          <w:iCs/>
          <w:lang w:val="de-DE" w:eastAsia="zh-CN"/>
        </w:rPr>
        <w:t>)</w:t>
      </w:r>
      <w:r w:rsidR="007D737D" w:rsidRPr="00CC1767">
        <w:rPr>
          <w:rFonts w:ascii="Times New Roman" w:eastAsia="SimSun" w:hAnsi="Times New Roman" w:cs="Times New Roman"/>
          <w:lang w:val="de-DE"/>
        </w:rPr>
        <w:t xml:space="preserve">, </w:t>
      </w:r>
      <w:r w:rsidR="00CE160E" w:rsidRPr="00CC1767">
        <w:rPr>
          <w:rFonts w:ascii="Times New Roman" w:eastAsia="SimSun" w:hAnsi="Times New Roman" w:cs="Times New Roman"/>
          <w:lang w:eastAsia="zh-CN"/>
        </w:rPr>
        <w:t>399</w:t>
      </w:r>
      <w:r w:rsidRPr="00CC1767">
        <w:rPr>
          <w:rFonts w:ascii="Times New Roman" w:eastAsia="SimSun" w:hAnsi="Times New Roman" w:cs="Times New Roman"/>
          <w:lang w:eastAsia="zh-CN"/>
        </w:rPr>
        <w:t>.</w:t>
      </w:r>
    </w:p>
  </w:footnote>
  <w:footnote w:id="119">
    <w:p w14:paraId="3FD9ECCD" w14:textId="31D73E80" w:rsidR="001D5B52" w:rsidRPr="00CC1767" w:rsidRDefault="001D5B52"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777B1" w:rsidRPr="00CC1767">
        <w:rPr>
          <w:rFonts w:ascii="Times New Roman" w:eastAsia="SimSun" w:hAnsi="Times New Roman" w:cs="Times New Roman"/>
        </w:rPr>
        <w:t xml:space="preserve">Wang et al., eds., </w:t>
      </w:r>
      <w:r w:rsidR="00C777B1" w:rsidRPr="00CC1767">
        <w:rPr>
          <w:rFonts w:ascii="Times New Roman" w:eastAsia="SimSun" w:hAnsi="Times New Roman" w:cs="Times New Roman"/>
          <w:i/>
          <w:iCs/>
        </w:rPr>
        <w:t>Cefu yuangui</w:t>
      </w:r>
      <w:r w:rsidR="00C777B1" w:rsidRPr="00CC1767">
        <w:rPr>
          <w:rFonts w:ascii="Times New Roman" w:eastAsia="SimSun" w:hAnsi="Times New Roman" w:cs="Times New Roman"/>
        </w:rPr>
        <w:t xml:space="preserve">, </w:t>
      </w:r>
      <w:r w:rsidR="000D31BE" w:rsidRPr="00CC1767">
        <w:rPr>
          <w:rFonts w:ascii="Times New Roman" w:eastAsia="SimSun" w:hAnsi="Times New Roman" w:cs="Times New Roman"/>
        </w:rPr>
        <w:t xml:space="preserve">902: 638; </w:t>
      </w:r>
      <w:r w:rsidR="00C777B1" w:rsidRPr="00CC1767">
        <w:rPr>
          <w:rFonts w:ascii="Times New Roman" w:eastAsia="SimSun" w:hAnsi="Times New Roman" w:cs="Times New Roman"/>
        </w:rPr>
        <w:t xml:space="preserve">Li Fang </w:t>
      </w:r>
      <w:r w:rsidR="00C777B1" w:rsidRPr="00CC1767">
        <w:rPr>
          <w:rFonts w:ascii="Times New Roman" w:eastAsia="SimSun" w:hAnsi="Times New Roman" w:cs="Times New Roman"/>
        </w:rPr>
        <w:t>李昉</w:t>
      </w:r>
      <w:r w:rsidR="00C777B1" w:rsidRPr="00CC1767">
        <w:rPr>
          <w:rFonts w:ascii="Times New Roman" w:eastAsia="SimSun" w:hAnsi="Times New Roman" w:cs="Times New Roman"/>
          <w:lang w:eastAsia="zh-CN"/>
        </w:rPr>
        <w:t xml:space="preserve"> et al., eds., </w:t>
      </w:r>
      <w:r w:rsidR="00C777B1" w:rsidRPr="00CC1767">
        <w:rPr>
          <w:rFonts w:ascii="Times New Roman" w:eastAsia="SimSun" w:hAnsi="Times New Roman" w:cs="Times New Roman"/>
          <w:i/>
          <w:iCs/>
          <w:lang w:eastAsia="zh-CN"/>
        </w:rPr>
        <w:t>Wenyuan yinghua</w:t>
      </w:r>
      <w:r w:rsidR="00C777B1" w:rsidRPr="00CC1767">
        <w:rPr>
          <w:rFonts w:ascii="Times New Roman" w:eastAsia="SimSun" w:hAnsi="Times New Roman" w:cs="Times New Roman"/>
          <w:lang w:eastAsia="zh-CN"/>
        </w:rPr>
        <w:t>文苑英華</w:t>
      </w:r>
      <w:r w:rsidR="00C777B1" w:rsidRPr="00CC1767">
        <w:rPr>
          <w:rFonts w:ascii="Times New Roman" w:eastAsia="SimSun" w:hAnsi="Times New Roman" w:cs="Times New Roman"/>
          <w:lang w:eastAsia="zh-CN"/>
        </w:rPr>
        <w:t xml:space="preserve"> (</w:t>
      </w:r>
      <w:r w:rsidR="000D31BE" w:rsidRPr="00CC1767">
        <w:rPr>
          <w:rFonts w:ascii="Times New Roman" w:eastAsia="SimSun" w:hAnsi="Times New Roman" w:cs="Times New Roman"/>
          <w:lang w:eastAsia="zh-CN"/>
        </w:rPr>
        <w:t>Finest flowers in the garden of literature</w:t>
      </w:r>
      <w:r w:rsidR="00C777B1" w:rsidRPr="00CC1767">
        <w:rPr>
          <w:rFonts w:ascii="Times New Roman" w:eastAsia="SimSun" w:hAnsi="Times New Roman" w:cs="Times New Roman"/>
          <w:lang w:eastAsia="zh-CN"/>
        </w:rPr>
        <w:t xml:space="preserve">) in </w:t>
      </w:r>
      <w:r w:rsidR="00C777B1" w:rsidRPr="00CC1767">
        <w:rPr>
          <w:rFonts w:ascii="Times New Roman" w:eastAsia="SimSun" w:hAnsi="Times New Roman" w:cs="Times New Roman"/>
          <w:i/>
          <w:lang w:val="de-DE"/>
        </w:rPr>
        <w:t xml:space="preserve">Wenyuange Siku quanshu </w:t>
      </w:r>
      <w:r w:rsidR="00C777B1" w:rsidRPr="00CC1767">
        <w:rPr>
          <w:rFonts w:ascii="Times New Roman" w:eastAsia="SimSun" w:hAnsi="Times New Roman" w:cs="Times New Roman"/>
          <w:iCs/>
        </w:rPr>
        <w:t>文淵閣四庫全書</w:t>
      </w:r>
      <w:r w:rsidR="009F7701" w:rsidRPr="00CC1767">
        <w:rPr>
          <w:rFonts w:ascii="Times New Roman" w:eastAsia="SimSun" w:hAnsi="Times New Roman" w:cs="Times New Roman"/>
          <w:lang w:eastAsia="zh-CN"/>
        </w:rPr>
        <w:t>, vol. 1336</w:t>
      </w:r>
      <w:r w:rsidR="00C777B1" w:rsidRPr="00CC1767">
        <w:rPr>
          <w:rFonts w:ascii="Times New Roman" w:eastAsia="SimSun" w:hAnsi="Times New Roman" w:cs="Times New Roman"/>
          <w:i/>
          <w:lang w:val="de-DE"/>
        </w:rPr>
        <w:t xml:space="preserve"> </w:t>
      </w:r>
      <w:r w:rsidR="00C777B1" w:rsidRPr="00CC1767">
        <w:rPr>
          <w:rFonts w:ascii="Times New Roman" w:eastAsia="SimSun" w:hAnsi="Times New Roman" w:cs="Times New Roman"/>
          <w:iCs/>
          <w:lang w:val="de-DE"/>
        </w:rPr>
        <w:t>(Taipei: Taiwan Shangwu yinshuguan, 2013</w:t>
      </w:r>
      <w:r w:rsidR="00C777B1" w:rsidRPr="00CC1767">
        <w:rPr>
          <w:rFonts w:ascii="Times New Roman" w:eastAsia="SimSun" w:hAnsi="Times New Roman" w:cs="Times New Roman"/>
          <w:iCs/>
          <w:lang w:val="de-DE" w:eastAsia="zh-CN"/>
        </w:rPr>
        <w:t>)</w:t>
      </w:r>
      <w:r w:rsidR="00C777B1" w:rsidRPr="00CC1767">
        <w:rPr>
          <w:rFonts w:ascii="Times New Roman" w:eastAsia="SimSun" w:hAnsi="Times New Roman" w:cs="Times New Roman"/>
          <w:lang w:val="de-DE"/>
        </w:rPr>
        <w:t>, 367-370;</w:t>
      </w:r>
      <w:r w:rsidR="000E1244" w:rsidRPr="00CC1767">
        <w:rPr>
          <w:rFonts w:ascii="Times New Roman" w:eastAsia="SimSun" w:hAnsi="Times New Roman" w:cs="Times New Roman"/>
        </w:rPr>
        <w:t xml:space="preserve"> </w:t>
      </w:r>
      <w:r w:rsidRPr="00CC1767">
        <w:rPr>
          <w:rFonts w:ascii="Times New Roman" w:eastAsia="SimSun" w:hAnsi="Times New Roman" w:cs="Times New Roman"/>
        </w:rPr>
        <w:t>Denis Twitchett</w:t>
      </w:r>
      <w:r w:rsidRPr="00CC1767">
        <w:rPr>
          <w:rFonts w:ascii="Times New Roman" w:eastAsia="SimSun" w:hAnsi="Times New Roman" w:cs="Times New Roman"/>
          <w:lang w:eastAsia="zh-CN"/>
        </w:rPr>
        <w:t>, “How to Be an Emperor: T’ang T’ai-tsung’s Vision of His Role”: 18-33.</w:t>
      </w:r>
    </w:p>
  </w:footnote>
  <w:footnote w:id="120">
    <w:p w14:paraId="2D1E93B8" w14:textId="5FA2BF2F" w:rsidR="001E1EF5" w:rsidRPr="00CC1767" w:rsidRDefault="001E1EF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A960B0" w:rsidRPr="00CC1767">
        <w:rPr>
          <w:rFonts w:ascii="Times New Roman" w:eastAsia="SimSun" w:hAnsi="Times New Roman" w:cs="Times New Roman"/>
        </w:rPr>
        <w:t xml:space="preserve">As </w:t>
      </w:r>
      <w:r w:rsidR="00296801" w:rsidRPr="00CC1767">
        <w:rPr>
          <w:rFonts w:ascii="Times New Roman" w:eastAsia="SimSun" w:hAnsi="Times New Roman" w:cs="Times New Roman"/>
        </w:rPr>
        <w:t>Li Shimin began his military career from the age of fifteen and spent more than twelve years in the army where he long occupied the highest post</w:t>
      </w:r>
      <w:r w:rsidR="00A960B0" w:rsidRPr="00CC1767">
        <w:rPr>
          <w:rFonts w:ascii="Times New Roman" w:eastAsia="SimSun" w:hAnsi="Times New Roman" w:cs="Times New Roman"/>
        </w:rPr>
        <w:t>, Charles P. Fitzgerald notes that</w:t>
      </w:r>
      <w:r w:rsidR="00296801" w:rsidRPr="00CC1767">
        <w:rPr>
          <w:rFonts w:ascii="Times New Roman" w:eastAsia="SimSun" w:hAnsi="Times New Roman" w:cs="Times New Roman"/>
        </w:rPr>
        <w:t xml:space="preserve"> </w:t>
      </w:r>
      <w:r w:rsidR="00A960B0" w:rsidRPr="00CC1767">
        <w:rPr>
          <w:rFonts w:ascii="Times New Roman" w:eastAsia="SimSun" w:hAnsi="Times New Roman" w:cs="Times New Roman"/>
        </w:rPr>
        <w:t xml:space="preserve">he </w:t>
      </w:r>
      <w:r w:rsidR="00296801" w:rsidRPr="00CC1767">
        <w:rPr>
          <w:rFonts w:ascii="Times New Roman" w:eastAsia="SimSun" w:hAnsi="Times New Roman" w:cs="Times New Roman"/>
        </w:rPr>
        <w:t xml:space="preserve">was accustomed to commanding armies and ordering military officers but lacked experience in statecraft. </w:t>
      </w:r>
      <w:r w:rsidR="00296801" w:rsidRPr="00CC1767">
        <w:rPr>
          <w:rFonts w:ascii="Times New Roman" w:eastAsia="SimSun" w:hAnsi="Times New Roman" w:cs="Times New Roman"/>
          <w:lang w:eastAsia="zh-CN"/>
        </w:rPr>
        <w:t>Charles P</w:t>
      </w:r>
      <w:r w:rsidR="00C4297A">
        <w:rPr>
          <w:rFonts w:ascii="Times New Roman" w:eastAsia="SimSun" w:hAnsi="Times New Roman" w:cs="Times New Roman"/>
          <w:lang w:eastAsia="zh-CN"/>
        </w:rPr>
        <w:t>.</w:t>
      </w:r>
      <w:r w:rsidR="00296801" w:rsidRPr="00CC1767">
        <w:rPr>
          <w:rFonts w:ascii="Times New Roman" w:eastAsia="SimSun" w:hAnsi="Times New Roman" w:cs="Times New Roman"/>
          <w:lang w:eastAsia="zh-CN"/>
        </w:rPr>
        <w:t xml:space="preserve"> Fitzgerald, </w:t>
      </w:r>
      <w:r w:rsidR="00296801" w:rsidRPr="00CC1767">
        <w:rPr>
          <w:rFonts w:ascii="Times New Roman" w:eastAsia="SimSun" w:hAnsi="Times New Roman" w:cs="Times New Roman"/>
          <w:i/>
          <w:iCs/>
          <w:lang w:eastAsia="zh-CN"/>
        </w:rPr>
        <w:t>Son of Heaven: A Biography of Li Shih-Min, founder of the T’ang Dynasty</w:t>
      </w:r>
      <w:r w:rsidR="00296801" w:rsidRPr="00CC1767">
        <w:rPr>
          <w:rFonts w:ascii="Times New Roman" w:eastAsia="SimSun" w:hAnsi="Times New Roman" w:cs="Times New Roman"/>
          <w:lang w:eastAsia="zh-CN"/>
        </w:rPr>
        <w:t xml:space="preserve"> (Cambridge: Cambridge University Press, 1933), 125-126.</w:t>
      </w:r>
      <w:r w:rsidR="00296801" w:rsidRPr="00CC1767">
        <w:rPr>
          <w:rFonts w:ascii="Times New Roman" w:eastAsia="SimSun" w:hAnsi="Times New Roman" w:cs="Times New Roman"/>
        </w:rPr>
        <w:t xml:space="preserve"> </w:t>
      </w:r>
      <w:r w:rsidR="00A960B0" w:rsidRPr="00CC1767">
        <w:rPr>
          <w:rFonts w:ascii="Times New Roman" w:eastAsia="SimSun" w:hAnsi="Times New Roman" w:cs="Times New Roman"/>
        </w:rPr>
        <w:t xml:space="preserve">Taizong himself </w:t>
      </w:r>
    </w:p>
  </w:footnote>
  <w:footnote w:id="121">
    <w:p w14:paraId="60C5F6D6" w14:textId="2006E9BB" w:rsidR="002449DB" w:rsidRPr="00CC1767" w:rsidRDefault="002449DB" w:rsidP="002449DB">
      <w:pPr>
        <w:pStyle w:val="a4"/>
        <w:rPr>
          <w:rFonts w:ascii="Times New Roma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Sima, </w:t>
      </w:r>
      <w:r w:rsidRPr="00CC1767">
        <w:rPr>
          <w:rFonts w:ascii="Times New Roman" w:hAnsi="Times New Roman" w:cs="Times New Roman"/>
          <w:i/>
          <w:iCs/>
          <w:lang w:val="en-GB"/>
        </w:rPr>
        <w:t>Zizhi tongjian</w:t>
      </w:r>
      <w:r w:rsidRPr="00CC1767">
        <w:rPr>
          <w:rFonts w:ascii="Times New Roman" w:hAnsi="Times New Roman" w:cs="Times New Roman"/>
          <w:lang w:val="en-GB"/>
        </w:rPr>
        <w:t xml:space="preserve">, </w:t>
      </w:r>
      <w:r w:rsidR="00A47007" w:rsidRPr="00CC1767">
        <w:rPr>
          <w:rFonts w:ascii="Times New Roman" w:hAnsi="Times New Roman" w:cs="Times New Roman"/>
          <w:lang w:val="en-GB"/>
        </w:rPr>
        <w:t>308</w:t>
      </w:r>
      <w:r w:rsidRPr="00CC1767">
        <w:rPr>
          <w:rFonts w:ascii="Times New Roman" w:hAnsi="Times New Roman" w:cs="Times New Roman"/>
          <w:lang w:val="en-GB"/>
        </w:rPr>
        <w:t>:</w:t>
      </w:r>
      <w:r w:rsidR="00A47007" w:rsidRPr="00CC1767">
        <w:rPr>
          <w:rFonts w:ascii="Times New Roman" w:hAnsi="Times New Roman" w:cs="Times New Roman"/>
          <w:lang w:val="en-GB"/>
        </w:rPr>
        <w:t>293</w:t>
      </w:r>
      <w:r w:rsidRPr="00CC1767">
        <w:rPr>
          <w:rFonts w:ascii="Times New Roman" w:hAnsi="Times New Roman" w:cs="Times New Roman"/>
          <w:lang w:val="en-GB"/>
        </w:rPr>
        <w:t>.</w:t>
      </w:r>
    </w:p>
  </w:footnote>
  <w:footnote w:id="122">
    <w:p w14:paraId="5273BE84" w14:textId="0CE7D18D" w:rsidR="002449DB" w:rsidRPr="00CC1767" w:rsidRDefault="002449DB">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CA3B2F" w:rsidRPr="00CC1767">
        <w:rPr>
          <w:rFonts w:ascii="Times New Roman" w:eastAsia="SimSun" w:hAnsi="Times New Roman" w:cs="Times New Roman"/>
        </w:rPr>
        <w:t>Wechsler, “T’ai-tsung (reign 626</w:t>
      </w:r>
      <w:r w:rsidR="00CA3B2F" w:rsidRPr="00CC1767">
        <w:rPr>
          <w:rFonts w:ascii="Times New Roman" w:eastAsia="SimSun" w:hAnsi="Times New Roman" w:cs="Times New Roman"/>
          <w:color w:val="3C4043"/>
          <w:sz w:val="21"/>
          <w:szCs w:val="21"/>
          <w:shd w:val="clear" w:color="auto" w:fill="FFFFFF"/>
        </w:rPr>
        <w:t>–</w:t>
      </w:r>
      <w:r w:rsidR="00CA3B2F" w:rsidRPr="00CC1767">
        <w:rPr>
          <w:rFonts w:ascii="Times New Roman" w:eastAsia="SimSun" w:hAnsi="Times New Roman" w:cs="Times New Roman"/>
        </w:rPr>
        <w:t>49) the consolidator,”</w:t>
      </w:r>
      <w:r w:rsidR="00CA3B2F" w:rsidRPr="00CC1767">
        <w:rPr>
          <w:rFonts w:ascii="Times New Roman" w:hAnsi="Times New Roman" w:cs="Times New Roman"/>
        </w:rPr>
        <w:t xml:space="preserve"> 190.</w:t>
      </w:r>
    </w:p>
  </w:footnote>
  <w:footnote w:id="123">
    <w:p w14:paraId="29589439" w14:textId="2B77914E" w:rsidR="00FC61E1" w:rsidRPr="00CC1767" w:rsidRDefault="00FC61E1"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eastAsia="zh-CN"/>
        </w:rPr>
        <w:t>Liu</w:t>
      </w:r>
      <w:r w:rsidR="000D31BE" w:rsidRPr="00CC1767">
        <w:rPr>
          <w:rFonts w:ascii="Times New Roman" w:eastAsia="SimSun" w:hAnsi="Times New Roman" w:cs="Times New Roman"/>
          <w:lang w:val="de-DE" w:eastAsia="zh-CN"/>
        </w:rPr>
        <w:t xml:space="preserve"> et al., eds</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i/>
          <w:iCs/>
          <w:lang w:val="de-DE" w:eastAsia="zh-CN"/>
        </w:rPr>
        <w:t>Jiu Tang shu</w:t>
      </w:r>
      <w:r w:rsidRPr="00CC1767">
        <w:rPr>
          <w:rFonts w:ascii="Times New Roman" w:eastAsia="SimSun" w:hAnsi="Times New Roman" w:cs="Times New Roman"/>
          <w:lang w:val="de-DE" w:eastAsia="zh-CN"/>
        </w:rPr>
        <w:t xml:space="preserve">, </w:t>
      </w:r>
      <w:r w:rsidR="000D31BE" w:rsidRPr="00CC1767">
        <w:rPr>
          <w:rFonts w:ascii="Times New Roman" w:eastAsia="SimSun" w:hAnsi="Times New Roman" w:cs="Times New Roman"/>
          <w:lang w:val="de-DE" w:eastAsia="zh-CN"/>
        </w:rPr>
        <w:t>269:</w:t>
      </w:r>
      <w:r w:rsidRPr="00CC1767">
        <w:rPr>
          <w:rFonts w:ascii="Times New Roman" w:eastAsia="SimSun" w:hAnsi="Times New Roman" w:cs="Times New Roman"/>
          <w:lang w:val="de-DE" w:eastAsia="zh-CN"/>
        </w:rPr>
        <w:t>675.</w:t>
      </w:r>
    </w:p>
  </w:footnote>
  <w:footnote w:id="124">
    <w:p w14:paraId="58C79997" w14:textId="04903C57" w:rsidR="00080378" w:rsidRPr="00CC1767" w:rsidRDefault="00080378"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00A34C9A" w:rsidRPr="00CC1767">
        <w:rPr>
          <w:rFonts w:ascii="Times New Roman" w:eastAsia="SimSun" w:hAnsi="Times New Roman" w:cs="Times New Roman"/>
          <w:lang w:val="de-DE" w:eastAsia="zh-CN"/>
        </w:rPr>
        <w:t xml:space="preserve">Ouyang et al., eds, </w:t>
      </w:r>
      <w:r w:rsidR="00A34C9A" w:rsidRPr="00CC1767">
        <w:rPr>
          <w:rFonts w:ascii="Times New Roman" w:eastAsia="SimSun" w:hAnsi="Times New Roman" w:cs="Times New Roman"/>
          <w:i/>
          <w:iCs/>
          <w:lang w:val="de-DE" w:eastAsia="zh-CN"/>
        </w:rPr>
        <w:t>Xin</w:t>
      </w:r>
      <w:r w:rsidR="00A34C9A" w:rsidRPr="00CC1767">
        <w:rPr>
          <w:rFonts w:ascii="Times New Roman" w:eastAsia="SimSun" w:hAnsi="Times New Roman" w:cs="Times New Roman"/>
          <w:lang w:val="de-DE" w:eastAsia="zh-CN"/>
        </w:rPr>
        <w:t xml:space="preserve"> </w:t>
      </w:r>
      <w:r w:rsidR="00A34C9A" w:rsidRPr="00CC1767">
        <w:rPr>
          <w:rFonts w:ascii="Times New Roman" w:eastAsia="SimSun" w:hAnsi="Times New Roman" w:cs="Times New Roman"/>
          <w:i/>
          <w:iCs/>
          <w:lang w:val="de-DE" w:eastAsia="zh-CN"/>
        </w:rPr>
        <w:t>Tang shu</w:t>
      </w:r>
      <w:r w:rsidR="00A34C9A" w:rsidRPr="00CC1767">
        <w:rPr>
          <w:rFonts w:ascii="Times New Roman" w:eastAsia="SimSun" w:hAnsi="Times New Roman" w:cs="Times New Roman"/>
          <w:lang w:val="de-DE" w:eastAsia="zh-CN"/>
        </w:rPr>
        <w:t xml:space="preserve">, 276:11; </w:t>
      </w:r>
      <w:r w:rsidR="0090662F" w:rsidRPr="00CC1767">
        <w:rPr>
          <w:rFonts w:ascii="Times New Roman" w:eastAsia="SimSun" w:hAnsi="Times New Roman" w:cs="Times New Roman"/>
          <w:lang w:val="de-DE" w:eastAsia="zh-CN"/>
        </w:rPr>
        <w:t>Wang</w:t>
      </w:r>
      <w:r w:rsidR="000D31BE" w:rsidRPr="00CC1767">
        <w:rPr>
          <w:rFonts w:ascii="Times New Roman" w:eastAsia="SimSun" w:hAnsi="Times New Roman" w:cs="Times New Roman"/>
          <w:lang w:val="de-DE" w:eastAsia="zh-CN"/>
        </w:rPr>
        <w:t xml:space="preserve">, </w:t>
      </w:r>
      <w:r w:rsidR="0090662F" w:rsidRPr="00CC1767">
        <w:rPr>
          <w:rFonts w:ascii="Times New Roman" w:eastAsia="SimSun" w:hAnsi="Times New Roman" w:cs="Times New Roman"/>
          <w:i/>
          <w:iCs/>
          <w:lang w:val="de-DE" w:eastAsia="zh-CN"/>
        </w:rPr>
        <w:t>Tang huiyao</w:t>
      </w:r>
      <w:r w:rsidR="0090662F" w:rsidRPr="00CC1767">
        <w:rPr>
          <w:rFonts w:ascii="Times New Roman" w:eastAsia="SimSun" w:hAnsi="Times New Roman" w:cs="Times New Roman"/>
          <w:lang w:val="de-DE" w:eastAsia="zh-CN"/>
        </w:rPr>
        <w:t>,</w:t>
      </w:r>
      <w:r w:rsidR="000E5362" w:rsidRPr="00CC1767">
        <w:rPr>
          <w:rFonts w:ascii="Times New Roman" w:eastAsia="SimSun" w:hAnsi="Times New Roman" w:cs="Times New Roman"/>
          <w:lang w:val="de-DE" w:eastAsia="zh-CN"/>
        </w:rPr>
        <w:t xml:space="preserve"> 6</w:t>
      </w:r>
      <w:r w:rsidR="00F25614" w:rsidRPr="00CC1767">
        <w:rPr>
          <w:rFonts w:ascii="Times New Roman" w:eastAsia="SimSun" w:hAnsi="Times New Roman" w:cs="Times New Roman"/>
          <w:lang w:val="de-DE" w:eastAsia="zh-CN"/>
        </w:rPr>
        <w:t>06:481</w:t>
      </w:r>
      <w:r w:rsidR="007772C4" w:rsidRPr="00CC1767">
        <w:rPr>
          <w:rFonts w:ascii="Times New Roman" w:eastAsia="SimSun" w:hAnsi="Times New Roman" w:cs="Times New Roman"/>
          <w:lang w:val="de-DE" w:eastAsia="zh-CN"/>
        </w:rPr>
        <w:t>;</w:t>
      </w:r>
      <w:r w:rsidR="00646906" w:rsidRPr="00CC1767">
        <w:rPr>
          <w:rFonts w:ascii="Times New Roman" w:eastAsia="SimSun" w:hAnsi="Times New Roman" w:cs="Times New Roman"/>
          <w:lang w:val="de-DE" w:eastAsia="zh-CN"/>
        </w:rPr>
        <w:t xml:space="preserve"> </w:t>
      </w:r>
      <w:r w:rsidR="00621FAA" w:rsidRPr="00CC1767">
        <w:rPr>
          <w:rFonts w:ascii="Times New Roman" w:eastAsia="SimSun" w:hAnsi="Times New Roman" w:cs="Times New Roman"/>
          <w:lang w:val="de-DE" w:eastAsia="zh-CN"/>
        </w:rPr>
        <w:t xml:space="preserve">Liu, </w:t>
      </w:r>
      <w:r w:rsidR="00F25614" w:rsidRPr="00CC1767">
        <w:rPr>
          <w:rFonts w:ascii="Times New Roman" w:eastAsia="SimSun" w:hAnsi="Times New Roman" w:cs="Times New Roman"/>
          <w:i/>
          <w:iCs/>
          <w:lang w:val="de-DE" w:eastAsia="zh-CN"/>
        </w:rPr>
        <w:t>Tang xinyu</w:t>
      </w:r>
      <w:r w:rsidR="006D4EDD" w:rsidRPr="00CC1767">
        <w:rPr>
          <w:rFonts w:ascii="Times New Roman" w:eastAsia="SimSun" w:hAnsi="Times New Roman" w:cs="Times New Roman"/>
          <w:lang w:val="de-DE" w:eastAsia="zh-CN"/>
        </w:rPr>
        <w:t>,</w:t>
      </w:r>
      <w:r w:rsidR="008620E7" w:rsidRPr="00CC1767">
        <w:rPr>
          <w:rFonts w:ascii="Times New Roman" w:eastAsia="SimSun" w:hAnsi="Times New Roman" w:cs="Times New Roman"/>
          <w:lang w:val="de-DE" w:eastAsia="zh-CN"/>
        </w:rPr>
        <w:t xml:space="preserve"> </w:t>
      </w:r>
      <w:r w:rsidR="00F25614" w:rsidRPr="00CC1767">
        <w:rPr>
          <w:rFonts w:ascii="Times New Roman" w:eastAsia="SimSun" w:hAnsi="Times New Roman" w:cs="Times New Roman"/>
          <w:lang w:val="de-DE" w:eastAsia="zh-CN"/>
        </w:rPr>
        <w:t>1035:363</w:t>
      </w:r>
      <w:r w:rsidR="00C156F6" w:rsidRPr="00CC1767">
        <w:rPr>
          <w:rFonts w:ascii="Times New Roman" w:eastAsia="SimSun" w:hAnsi="Times New Roman" w:cs="Times New Roman"/>
          <w:lang w:val="de-DE" w:eastAsia="zh-CN"/>
        </w:rPr>
        <w:t>.</w:t>
      </w:r>
    </w:p>
  </w:footnote>
  <w:footnote w:id="125">
    <w:p w14:paraId="287B1856" w14:textId="72279F06" w:rsidR="00F35EDC" w:rsidRPr="00CC1767" w:rsidRDefault="00F35EDC"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00F20585" w:rsidRPr="00CC1767">
        <w:rPr>
          <w:rFonts w:ascii="Times New Roman" w:eastAsia="SimSun" w:hAnsi="Times New Roman" w:cs="Times New Roman"/>
          <w:lang w:val="de-DE" w:eastAsia="zh-CN"/>
        </w:rPr>
        <w:t>Zhao Keyao</w:t>
      </w:r>
      <w:r w:rsidR="007A313E" w:rsidRPr="00CC1767">
        <w:rPr>
          <w:rFonts w:ascii="Times New Roman" w:eastAsia="SimSun" w:hAnsi="Times New Roman" w:cs="Times New Roman"/>
          <w:lang w:val="de-DE" w:eastAsia="zh-CN"/>
        </w:rPr>
        <w:t xml:space="preserve"> </w:t>
      </w:r>
      <w:r w:rsidR="00F20585" w:rsidRPr="00CC1767">
        <w:rPr>
          <w:rFonts w:ascii="Times New Roman" w:eastAsia="SimSun" w:hAnsi="Times New Roman" w:cs="Times New Roman"/>
          <w:lang w:eastAsia="zh-CN"/>
        </w:rPr>
        <w:t>趙克堯</w:t>
      </w:r>
      <w:r w:rsidR="00F20585" w:rsidRPr="00CC1767">
        <w:rPr>
          <w:rFonts w:ascii="Times New Roman" w:eastAsia="SimSun" w:hAnsi="Times New Roman" w:cs="Times New Roman"/>
          <w:lang w:val="de-DE" w:eastAsia="zh-CN"/>
        </w:rPr>
        <w:t>and Xu Daoxun</w:t>
      </w:r>
      <w:r w:rsidR="007A313E" w:rsidRPr="00CC1767">
        <w:rPr>
          <w:rFonts w:ascii="Times New Roman" w:eastAsia="SimSun" w:hAnsi="Times New Roman" w:cs="Times New Roman"/>
          <w:lang w:val="de-DE" w:eastAsia="zh-CN"/>
        </w:rPr>
        <w:t xml:space="preserve"> </w:t>
      </w:r>
      <w:r w:rsidR="00F20585" w:rsidRPr="00CC1767">
        <w:rPr>
          <w:rFonts w:ascii="Times New Roman" w:eastAsia="SimSun" w:hAnsi="Times New Roman" w:cs="Times New Roman"/>
          <w:lang w:eastAsia="zh-CN"/>
        </w:rPr>
        <w:t>許道勛</w:t>
      </w:r>
      <w:r w:rsidR="00F20585" w:rsidRPr="00CC1767">
        <w:rPr>
          <w:rFonts w:ascii="Times New Roman" w:eastAsia="SimSun" w:hAnsi="Times New Roman" w:cs="Times New Roman"/>
          <w:lang w:val="de-DE" w:eastAsia="zh-CN"/>
        </w:rPr>
        <w:t xml:space="preserve">, </w:t>
      </w:r>
      <w:r w:rsidR="00F20585" w:rsidRPr="00CC1767">
        <w:rPr>
          <w:rFonts w:ascii="Times New Roman" w:eastAsia="SimSun" w:hAnsi="Times New Roman" w:cs="Times New Roman"/>
          <w:i/>
          <w:lang w:val="de-DE" w:eastAsia="zh-CN"/>
        </w:rPr>
        <w:t>Tang Taizong</w:t>
      </w:r>
      <w:r w:rsidR="00F20585" w:rsidRPr="00CC1767">
        <w:rPr>
          <w:rFonts w:ascii="Times New Roman" w:eastAsia="SimSun" w:hAnsi="Times New Roman" w:cs="Times New Roman"/>
          <w:lang w:val="de-DE" w:eastAsia="zh-CN"/>
        </w:rPr>
        <w:t xml:space="preserve"> </w:t>
      </w:r>
      <w:r w:rsidR="00F20585" w:rsidRPr="00CC1767">
        <w:rPr>
          <w:rFonts w:ascii="Times New Roman" w:eastAsia="SimSun" w:hAnsi="Times New Roman" w:cs="Times New Roman"/>
          <w:i/>
          <w:lang w:val="de-DE" w:eastAsia="zh-CN"/>
        </w:rPr>
        <w:t>zhuan</w:t>
      </w:r>
      <w:r w:rsidR="007A313E" w:rsidRPr="00CC1767">
        <w:rPr>
          <w:rFonts w:ascii="Times New Roman" w:eastAsia="SimSun" w:hAnsi="Times New Roman" w:cs="Times New Roman"/>
          <w:i/>
          <w:lang w:val="de-DE" w:eastAsia="zh-CN"/>
        </w:rPr>
        <w:t xml:space="preserve"> </w:t>
      </w:r>
      <w:r w:rsidR="00F20585" w:rsidRPr="00CC1767">
        <w:rPr>
          <w:rFonts w:ascii="Times New Roman" w:eastAsia="SimSun" w:hAnsi="Times New Roman" w:cs="Times New Roman"/>
          <w:lang w:eastAsia="zh-CN"/>
        </w:rPr>
        <w:t>唐太宗傳</w:t>
      </w:r>
      <w:r w:rsidR="00F20585" w:rsidRPr="00CC1767">
        <w:rPr>
          <w:rFonts w:ascii="Times New Roman" w:eastAsia="SimSun" w:hAnsi="Times New Roman" w:cs="Times New Roman"/>
          <w:lang w:val="de-DE" w:eastAsia="zh-CN"/>
        </w:rPr>
        <w:t xml:space="preserve"> (Biography of Emperor Taizong of the Tang dynasty) (Beijing: Renmin chubanshe, 1995), 303.</w:t>
      </w:r>
    </w:p>
  </w:footnote>
  <w:footnote w:id="126">
    <w:p w14:paraId="14C5827C" w14:textId="23EE33F1" w:rsidR="00AF34E5" w:rsidRPr="00CC1767" w:rsidRDefault="00AF34E5"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Ibid</w:t>
      </w:r>
      <w:r w:rsidR="006C1B19" w:rsidRPr="00CC1767">
        <w:rPr>
          <w:rFonts w:ascii="Times New Roman" w:eastAsia="SimSun" w:hAnsi="Times New Roman" w:cs="Times New Roman"/>
          <w:lang w:val="de-DE"/>
        </w:rPr>
        <w:t>.</w:t>
      </w:r>
      <w:r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eastAsia="zh-CN"/>
        </w:rPr>
        <w:t>318-320.</w:t>
      </w:r>
      <w:r w:rsidRPr="00CC1767">
        <w:rPr>
          <w:rFonts w:ascii="Times New Roman" w:eastAsia="SimSun" w:hAnsi="Times New Roman" w:cs="Times New Roman"/>
          <w:i/>
          <w:lang w:val="de-DE" w:eastAsia="zh-CN"/>
        </w:rPr>
        <w:t xml:space="preserve"> </w:t>
      </w:r>
    </w:p>
  </w:footnote>
  <w:footnote w:id="127">
    <w:p w14:paraId="51BCE66E" w14:textId="2AC971D8" w:rsidR="00817172" w:rsidRPr="00CC1767" w:rsidRDefault="00817172">
      <w:pPr>
        <w:pStyle w:val="a4"/>
        <w:rPr>
          <w:rFonts w:ascii="Times New Roman" w:eastAsia="SimSun" w:hAnsi="Times New Roman" w:cs="Times New Roman"/>
          <w:lang w:val="de-DE" w:eastAsia="zh-CN"/>
        </w:rPr>
      </w:pPr>
      <w:r w:rsidRPr="00CC1767">
        <w:rPr>
          <w:rStyle w:val="a6"/>
          <w:rFonts w:ascii="Times New Roman" w:hAnsi="Times New Roman" w:cs="Times New Roman"/>
        </w:rPr>
        <w:footnoteRef/>
      </w:r>
      <w:r w:rsidRPr="00CC1767">
        <w:rPr>
          <w:rFonts w:ascii="Times New Roman" w:hAnsi="Times New Roman" w:cs="Times New Roman"/>
          <w:lang w:val="de-DE"/>
        </w:rPr>
        <w:t xml:space="preserve"> </w:t>
      </w:r>
      <w:r w:rsidR="00FE1D72" w:rsidRPr="00CC1767">
        <w:rPr>
          <w:rFonts w:ascii="Times New Roman" w:hAnsi="Times New Roman" w:cs="Times New Roman"/>
          <w:lang w:val="de-DE"/>
        </w:rPr>
        <w:t xml:space="preserve">Wu, </w:t>
      </w:r>
      <w:r w:rsidR="00FE1D72" w:rsidRPr="00CC1767">
        <w:rPr>
          <w:rFonts w:ascii="Times New Roman" w:hAnsi="Times New Roman" w:cs="Times New Roman"/>
          <w:i/>
          <w:iCs/>
          <w:lang w:val="de-DE"/>
        </w:rPr>
        <w:t>Zhenguan zhengyao</w:t>
      </w:r>
      <w:r w:rsidR="00FE1D72" w:rsidRPr="00CC1767">
        <w:rPr>
          <w:rFonts w:ascii="Times New Roman" w:hAnsi="Times New Roman" w:cs="Times New Roman"/>
          <w:lang w:val="de-DE"/>
        </w:rPr>
        <w:t>, 407:498-499.</w:t>
      </w:r>
    </w:p>
  </w:footnote>
  <w:footnote w:id="128">
    <w:p w14:paraId="5A411F01" w14:textId="16D37E44" w:rsidR="00362E4B" w:rsidRPr="00CC1767" w:rsidRDefault="00362E4B">
      <w:pPr>
        <w:pStyle w:val="a4"/>
        <w:rPr>
          <w:rFonts w:ascii="Times New Roman" w:eastAsia="SimSun" w:hAnsi="Times New Roman" w:cs="Times New Roman"/>
          <w:lang w:val="de-DE" w:eastAsia="zh-CN"/>
        </w:rPr>
      </w:pPr>
      <w:r w:rsidRPr="00CC1767">
        <w:rPr>
          <w:rStyle w:val="a6"/>
          <w:rFonts w:ascii="Times New Roman" w:hAnsi="Times New Roman" w:cs="Times New Roman"/>
        </w:rPr>
        <w:footnoteRef/>
      </w:r>
      <w:r w:rsidRPr="00CC1767">
        <w:rPr>
          <w:rFonts w:ascii="Times New Roman" w:hAnsi="Times New Roman" w:cs="Times New Roman"/>
          <w:lang w:val="de-DE"/>
        </w:rPr>
        <w:t xml:space="preserve"> </w:t>
      </w:r>
      <w:r w:rsidR="002B5481" w:rsidRPr="00CC1767">
        <w:rPr>
          <w:rFonts w:ascii="Times New Roman" w:hAnsi="Times New Roman" w:cs="Times New Roman"/>
          <w:lang w:val="de-DE"/>
        </w:rPr>
        <w:t xml:space="preserve">Liu et al., eds., </w:t>
      </w:r>
      <w:r w:rsidR="002B5481" w:rsidRPr="00CC1767">
        <w:rPr>
          <w:rFonts w:ascii="Times New Roman" w:hAnsi="Times New Roman" w:cs="Times New Roman"/>
          <w:i/>
          <w:iCs/>
          <w:lang w:val="de-DE"/>
        </w:rPr>
        <w:t>Jiu Tang shu</w:t>
      </w:r>
      <w:r w:rsidR="002B5481" w:rsidRPr="00CC1767">
        <w:rPr>
          <w:rFonts w:ascii="Times New Roman" w:hAnsi="Times New Roman" w:cs="Times New Roman"/>
          <w:lang w:val="de-DE"/>
        </w:rPr>
        <w:t xml:space="preserve">, </w:t>
      </w:r>
      <w:r w:rsidR="00C870EA" w:rsidRPr="00CC1767">
        <w:rPr>
          <w:rFonts w:ascii="Times New Roman" w:hAnsi="Times New Roman" w:cs="Times New Roman"/>
          <w:lang w:val="de-DE"/>
        </w:rPr>
        <w:t>268</w:t>
      </w:r>
      <w:r w:rsidR="002B5481" w:rsidRPr="00CC1767">
        <w:rPr>
          <w:rFonts w:ascii="Times New Roman" w:hAnsi="Times New Roman" w:cs="Times New Roman"/>
          <w:lang w:val="de-DE"/>
        </w:rPr>
        <w:t>:</w:t>
      </w:r>
      <w:r w:rsidR="00C870EA" w:rsidRPr="00CC1767">
        <w:rPr>
          <w:rFonts w:ascii="Times New Roman" w:hAnsi="Times New Roman" w:cs="Times New Roman"/>
          <w:lang w:val="de-DE"/>
        </w:rPr>
        <w:t>50</w:t>
      </w:r>
      <w:r w:rsidR="002B5481" w:rsidRPr="00CC1767">
        <w:rPr>
          <w:rFonts w:ascii="Times New Roman" w:hAnsi="Times New Roman" w:cs="Times New Roman"/>
          <w:lang w:val="de-DE"/>
        </w:rPr>
        <w:t xml:space="preserve">; Sima, </w:t>
      </w:r>
      <w:r w:rsidRPr="00CC1767">
        <w:rPr>
          <w:rFonts w:ascii="Times New Roman" w:hAnsi="Times New Roman" w:cs="Times New Roman"/>
          <w:i/>
          <w:iCs/>
          <w:lang w:val="de-DE"/>
        </w:rPr>
        <w:t>Zizhi tongjian</w:t>
      </w:r>
      <w:r w:rsidRPr="00CC1767">
        <w:rPr>
          <w:rFonts w:ascii="Times New Roman" w:hAnsi="Times New Roman" w:cs="Times New Roman"/>
          <w:lang w:val="de-DE"/>
        </w:rPr>
        <w:t>,</w:t>
      </w:r>
      <w:r w:rsidR="002B5481" w:rsidRPr="00CC1767">
        <w:rPr>
          <w:rFonts w:ascii="Times New Roman" w:hAnsi="Times New Roman" w:cs="Times New Roman"/>
          <w:lang w:val="de-DE"/>
        </w:rPr>
        <w:t xml:space="preserve"> 308:277-279</w:t>
      </w:r>
      <w:r w:rsidR="00A62C3A" w:rsidRPr="00CC1767">
        <w:rPr>
          <w:rFonts w:ascii="Times New Roman" w:eastAsia="SimSun" w:hAnsi="Times New Roman" w:cs="Times New Roman"/>
          <w:lang w:val="de-DE" w:eastAsia="zh-CN"/>
        </w:rPr>
        <w:t>, 282</w:t>
      </w:r>
      <w:r w:rsidR="002B5481" w:rsidRPr="00CC1767">
        <w:rPr>
          <w:rFonts w:ascii="Times New Roman" w:hAnsi="Times New Roman" w:cs="Times New Roman"/>
          <w:lang w:val="de-DE"/>
        </w:rPr>
        <w:t>.</w:t>
      </w:r>
      <w:r w:rsidRPr="00CC1767">
        <w:rPr>
          <w:rFonts w:ascii="Times New Roman" w:hAnsi="Times New Roman" w:cs="Times New Roman"/>
          <w:lang w:val="de-DE"/>
        </w:rPr>
        <w:t xml:space="preserve"> </w:t>
      </w:r>
    </w:p>
  </w:footnote>
  <w:footnote w:id="129">
    <w:p w14:paraId="689B5DEB" w14:textId="6CA63B09" w:rsidR="00710A15" w:rsidRPr="00CC1767" w:rsidRDefault="00710A15">
      <w:pPr>
        <w:pStyle w:val="a4"/>
        <w:rPr>
          <w:rFonts w:ascii="Times New Roman" w:eastAsia="SimSun" w:hAnsi="Times New Roman" w:cs="Times New Roman"/>
          <w:lang w:val="de-DE" w:eastAsia="zh-CN"/>
        </w:rPr>
      </w:pPr>
      <w:r w:rsidRPr="00CC1767">
        <w:rPr>
          <w:rStyle w:val="a6"/>
          <w:rFonts w:ascii="Times New Roman" w:hAnsi="Times New Roman" w:cs="Times New Roman"/>
        </w:rPr>
        <w:footnoteRef/>
      </w:r>
      <w:r w:rsidRPr="00CC1767">
        <w:rPr>
          <w:rFonts w:ascii="Times New Roman" w:hAnsi="Times New Roman" w:cs="Times New Roman"/>
          <w:lang w:val="de-DE"/>
        </w:rPr>
        <w:t xml:space="preserve"> </w:t>
      </w:r>
      <w:r w:rsidRPr="00CC1767">
        <w:rPr>
          <w:rFonts w:ascii="Times New Roman" w:eastAsia="SimSun" w:hAnsi="Times New Roman" w:cs="Times New Roman"/>
          <w:lang w:val="de-DE" w:eastAsia="zh-CN"/>
        </w:rPr>
        <w:t xml:space="preserve">Liu et al., eds., </w:t>
      </w:r>
      <w:r w:rsidRPr="00CC1767">
        <w:rPr>
          <w:rFonts w:ascii="Times New Roman" w:eastAsia="SimSun" w:hAnsi="Times New Roman" w:cs="Times New Roman"/>
          <w:i/>
          <w:iCs/>
          <w:lang w:val="de-DE" w:eastAsia="zh-CN"/>
        </w:rPr>
        <w:t>Jiu Tang shu</w:t>
      </w:r>
      <w:r w:rsidRPr="00CC1767">
        <w:rPr>
          <w:rFonts w:ascii="Times New Roman" w:eastAsia="SimSun" w:hAnsi="Times New Roman" w:cs="Times New Roman"/>
          <w:lang w:val="de-DE" w:eastAsia="zh-CN"/>
        </w:rPr>
        <w:t xml:space="preserve">, 269:665; Wu, </w:t>
      </w:r>
      <w:r w:rsidRPr="00CC1767">
        <w:rPr>
          <w:rFonts w:ascii="Times New Roman" w:eastAsia="SimSun" w:hAnsi="Times New Roman" w:cs="Times New Roman"/>
          <w:i/>
          <w:iCs/>
          <w:lang w:val="de-DE" w:eastAsia="zh-CN"/>
        </w:rPr>
        <w:t>Zhenguan zhengyao</w:t>
      </w:r>
      <w:r w:rsidRPr="00CC1767">
        <w:rPr>
          <w:rFonts w:ascii="Times New Roman" w:eastAsia="SimSun" w:hAnsi="Times New Roman" w:cs="Times New Roman"/>
          <w:lang w:val="de-DE" w:eastAsia="zh-CN"/>
        </w:rPr>
        <w:t>,</w:t>
      </w:r>
      <w:r w:rsidR="00EB3B50" w:rsidRPr="00CC1767">
        <w:rPr>
          <w:rFonts w:ascii="Times New Roman" w:eastAsia="SimSun" w:hAnsi="Times New Roman" w:cs="Times New Roman"/>
          <w:lang w:val="de-DE" w:eastAsia="zh-CN"/>
        </w:rPr>
        <w:t xml:space="preserve"> 407:</w:t>
      </w:r>
      <w:r w:rsidRPr="00CC1767">
        <w:rPr>
          <w:rFonts w:ascii="Times New Roman" w:eastAsia="SimSun" w:hAnsi="Times New Roman" w:cs="Times New Roman"/>
          <w:lang w:val="de-DE" w:eastAsia="zh-CN"/>
        </w:rPr>
        <w:t>37</w:t>
      </w:r>
      <w:r w:rsidR="00EB3B50" w:rsidRPr="00CC1767">
        <w:rPr>
          <w:rFonts w:ascii="Times New Roman" w:eastAsia="SimSun" w:hAnsi="Times New Roman" w:cs="Times New Roman"/>
          <w:lang w:val="de-DE" w:eastAsia="zh-CN"/>
        </w:rPr>
        <w:t>0</w:t>
      </w:r>
      <w:r w:rsidRPr="00CC1767">
        <w:rPr>
          <w:rFonts w:ascii="Times New Roman" w:eastAsia="SimSun" w:hAnsi="Times New Roman" w:cs="Times New Roman"/>
          <w:lang w:val="de-DE" w:eastAsia="zh-CN"/>
        </w:rPr>
        <w:t>.</w:t>
      </w:r>
    </w:p>
  </w:footnote>
  <w:footnote w:id="130">
    <w:p w14:paraId="167CBDB2" w14:textId="64C00F81" w:rsidR="00F000D6" w:rsidRPr="00CC1767" w:rsidRDefault="00F000D6" w:rsidP="00D15CF3">
      <w:pPr>
        <w:pStyle w:val="a4"/>
        <w:rPr>
          <w:rFonts w:ascii="Times New Roman" w:eastAsia="SimSun" w:hAnsi="Times New Roman" w:cs="Times New Roman"/>
          <w:lang w:val="de-DE"/>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bookmarkStart w:id="24" w:name="_Hlk12541191"/>
      <w:r w:rsidRPr="00CC1767">
        <w:rPr>
          <w:rFonts w:ascii="Times New Roman" w:eastAsia="SimSun" w:hAnsi="Times New Roman" w:cs="Times New Roman"/>
          <w:lang w:val="de-DE"/>
        </w:rPr>
        <w:t>Li Yanshou</w:t>
      </w:r>
      <w:r w:rsidR="00142686" w:rsidRPr="00CC1767">
        <w:rPr>
          <w:rFonts w:ascii="Times New Roman" w:eastAsia="SimSun" w:hAnsi="Times New Roman" w:cs="Times New Roman"/>
          <w:lang w:val="de-DE"/>
        </w:rPr>
        <w:t xml:space="preserve"> </w:t>
      </w:r>
      <w:r w:rsidRPr="00CC1767">
        <w:rPr>
          <w:rFonts w:ascii="Times New Roman" w:eastAsia="SimSun" w:hAnsi="Times New Roman" w:cs="Times New Roman"/>
        </w:rPr>
        <w:t>李延壽</w:t>
      </w:r>
      <w:r w:rsidRPr="00CC1767">
        <w:rPr>
          <w:rFonts w:ascii="Times New Roman" w:eastAsia="SimSun" w:hAnsi="Times New Roman" w:cs="Times New Roman"/>
          <w:lang w:val="de-DE"/>
        </w:rPr>
        <w:t xml:space="preserve">, </w:t>
      </w:r>
      <w:r w:rsidRPr="00CC1767">
        <w:rPr>
          <w:rFonts w:ascii="Times New Roman" w:eastAsia="SimSun" w:hAnsi="Times New Roman" w:cs="Times New Roman"/>
          <w:i/>
          <w:lang w:val="de-DE"/>
        </w:rPr>
        <w:t>Bei shi</w:t>
      </w:r>
      <w:r w:rsidR="00142686" w:rsidRPr="00CC1767">
        <w:rPr>
          <w:rFonts w:ascii="Times New Roman" w:eastAsia="SimSun" w:hAnsi="Times New Roman" w:cs="Times New Roman"/>
          <w:i/>
          <w:lang w:val="de-DE"/>
        </w:rPr>
        <w:t xml:space="preserve"> </w:t>
      </w:r>
      <w:r w:rsidRPr="00CC1767">
        <w:rPr>
          <w:rFonts w:ascii="Times New Roman" w:eastAsia="SimSun" w:hAnsi="Times New Roman" w:cs="Times New Roman"/>
        </w:rPr>
        <w:t>北史</w:t>
      </w:r>
      <w:r w:rsidRPr="00CC1767">
        <w:rPr>
          <w:rFonts w:ascii="Times New Roman" w:eastAsia="SimSun" w:hAnsi="Times New Roman" w:cs="Times New Roman"/>
          <w:lang w:val="de-DE"/>
        </w:rPr>
        <w:t xml:space="preserve"> (History of the Northern </w:t>
      </w:r>
      <w:r w:rsidR="00142686" w:rsidRPr="00CC1767">
        <w:rPr>
          <w:rFonts w:ascii="Times New Roman" w:eastAsia="SimSun" w:hAnsi="Times New Roman" w:cs="Times New Roman"/>
          <w:lang w:val="de-DE"/>
        </w:rPr>
        <w:t>d</w:t>
      </w:r>
      <w:r w:rsidRPr="00CC1767">
        <w:rPr>
          <w:rFonts w:ascii="Times New Roman" w:eastAsia="SimSun" w:hAnsi="Times New Roman" w:cs="Times New Roman"/>
          <w:lang w:val="de-DE"/>
        </w:rPr>
        <w:t>ynasties)</w:t>
      </w:r>
      <w:r w:rsidR="00A34C9A" w:rsidRPr="00CC1767">
        <w:rPr>
          <w:rFonts w:ascii="Times New Roman" w:eastAsia="SimSun" w:hAnsi="Times New Roman" w:cs="Times New Roman"/>
          <w:lang w:val="de-DE"/>
        </w:rPr>
        <w:t xml:space="preserve"> </w:t>
      </w:r>
      <w:r w:rsidRPr="00CC1767">
        <w:rPr>
          <w:rFonts w:ascii="Times New Roman" w:eastAsia="SimSun" w:hAnsi="Times New Roman" w:cs="Times New Roman"/>
          <w:lang w:val="de-DE"/>
        </w:rPr>
        <w:t xml:space="preserve">in </w:t>
      </w:r>
      <w:r w:rsidRPr="00CC1767">
        <w:rPr>
          <w:rFonts w:ascii="Times New Roman" w:eastAsia="SimSun" w:hAnsi="Times New Roman" w:cs="Times New Roman"/>
          <w:i/>
          <w:lang w:val="de-DE"/>
        </w:rPr>
        <w:t xml:space="preserve">Wenyuange </w:t>
      </w:r>
      <w:r w:rsidR="0049720E" w:rsidRPr="00CC1767">
        <w:rPr>
          <w:rFonts w:ascii="Times New Roman" w:eastAsia="SimSun" w:hAnsi="Times New Roman" w:cs="Times New Roman"/>
          <w:i/>
          <w:lang w:val="de-DE"/>
        </w:rPr>
        <w:t>S</w:t>
      </w:r>
      <w:r w:rsidRPr="00CC1767">
        <w:rPr>
          <w:rFonts w:ascii="Times New Roman" w:eastAsia="SimSun" w:hAnsi="Times New Roman" w:cs="Times New Roman"/>
          <w:i/>
          <w:lang w:val="de-DE"/>
        </w:rPr>
        <w:t>iku quanshu</w:t>
      </w:r>
      <w:r w:rsidR="007A313E" w:rsidRPr="00CC1767">
        <w:rPr>
          <w:rFonts w:ascii="Times New Roman" w:eastAsia="SimSun" w:hAnsi="Times New Roman" w:cs="Times New Roman"/>
          <w:i/>
          <w:lang w:val="de-DE"/>
        </w:rPr>
        <w:t xml:space="preserve"> </w:t>
      </w:r>
      <w:r w:rsidRPr="00CC1767">
        <w:rPr>
          <w:rFonts w:ascii="Times New Roman" w:eastAsia="SimSun" w:hAnsi="Times New Roman" w:cs="Times New Roman"/>
          <w:iCs/>
        </w:rPr>
        <w:t>文淵閣四庫全書</w:t>
      </w:r>
      <w:r w:rsidR="009F7701" w:rsidRPr="00CC1767">
        <w:rPr>
          <w:rFonts w:ascii="Times New Roman" w:eastAsia="SimSun" w:hAnsi="Times New Roman" w:cs="Times New Roman"/>
          <w:lang w:val="de-DE"/>
        </w:rPr>
        <w:t>, vol. 267</w:t>
      </w:r>
      <w:r w:rsidRPr="00CC1767">
        <w:rPr>
          <w:rFonts w:ascii="Times New Roman" w:eastAsia="SimSun" w:hAnsi="Times New Roman" w:cs="Times New Roman"/>
          <w:i/>
          <w:lang w:val="de-DE"/>
        </w:rPr>
        <w:t xml:space="preserve"> </w:t>
      </w:r>
      <w:r w:rsidRPr="00CC1767">
        <w:rPr>
          <w:rFonts w:ascii="Times New Roman" w:eastAsia="SimSun" w:hAnsi="Times New Roman" w:cs="Times New Roman"/>
          <w:iCs/>
          <w:lang w:val="de-DE"/>
        </w:rPr>
        <w:t>(Taipei: Taiwan Shangwu yinshuguan, 2013</w:t>
      </w:r>
      <w:r w:rsidRPr="00CC1767">
        <w:rPr>
          <w:rFonts w:ascii="Times New Roman" w:eastAsia="SimSun" w:hAnsi="Times New Roman" w:cs="Times New Roman"/>
          <w:iCs/>
          <w:lang w:val="de-DE" w:eastAsia="zh-CN"/>
        </w:rPr>
        <w:t>)</w:t>
      </w:r>
      <w:r w:rsidRPr="00CC1767">
        <w:rPr>
          <w:rFonts w:ascii="Times New Roman" w:eastAsia="SimSun" w:hAnsi="Times New Roman" w:cs="Times New Roman"/>
          <w:lang w:val="de-DE"/>
        </w:rPr>
        <w:t>, 56.195</w:t>
      </w:r>
      <w:bookmarkEnd w:id="24"/>
      <w:r w:rsidRPr="00CC1767">
        <w:rPr>
          <w:rFonts w:ascii="Times New Roman" w:eastAsia="SimSun" w:hAnsi="Times New Roman" w:cs="Times New Roman"/>
          <w:lang w:val="de-DE"/>
        </w:rPr>
        <w:t>.</w:t>
      </w:r>
    </w:p>
  </w:footnote>
  <w:footnote w:id="131">
    <w:p w14:paraId="533261E0" w14:textId="7CA70B5F" w:rsidR="00AB2415" w:rsidRPr="00CC1767" w:rsidRDefault="00AB2415"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 w:name="_Hlk12542199"/>
      <w:r w:rsidR="00B1182B" w:rsidRPr="00CC1767">
        <w:rPr>
          <w:rFonts w:ascii="Times New Roman" w:eastAsia="SimSun" w:hAnsi="Times New Roman" w:cs="Times New Roman"/>
        </w:rPr>
        <w:t xml:space="preserve">Ouyang et al., eds., </w:t>
      </w:r>
      <w:r w:rsidR="00B1182B" w:rsidRPr="00CC1767">
        <w:rPr>
          <w:rFonts w:ascii="Times New Roman" w:eastAsia="SimSun" w:hAnsi="Times New Roman" w:cs="Times New Roman"/>
          <w:i/>
          <w:iCs/>
        </w:rPr>
        <w:t>Xin Tang shu</w:t>
      </w:r>
      <w:r w:rsidR="00B1182B" w:rsidRPr="00CC1767">
        <w:rPr>
          <w:rFonts w:ascii="Times New Roman" w:eastAsia="SimSun" w:hAnsi="Times New Roman" w:cs="Times New Roman"/>
        </w:rPr>
        <w:t xml:space="preserve">, 273:486 (the places of Wei’s great-grandfather Zhao and his grandfather Yan are erroneously reversed); </w:t>
      </w:r>
      <w:r w:rsidRPr="00CC1767">
        <w:rPr>
          <w:rFonts w:ascii="Times New Roman" w:eastAsia="SimSun" w:hAnsi="Times New Roman" w:cs="Times New Roman"/>
        </w:rPr>
        <w:t xml:space="preserve">Li, </w:t>
      </w:r>
      <w:r w:rsidR="00927563" w:rsidRPr="00CC1767">
        <w:rPr>
          <w:rFonts w:ascii="Times New Roman" w:eastAsia="SimSun" w:hAnsi="Times New Roman" w:cs="Times New Roman"/>
          <w:i/>
          <w:iCs/>
        </w:rPr>
        <w:t>Bei shi</w:t>
      </w:r>
      <w:bookmarkEnd w:id="25"/>
      <w:r w:rsidR="00927563" w:rsidRPr="00CC1767">
        <w:rPr>
          <w:rFonts w:ascii="Times New Roman" w:eastAsia="SimSun" w:hAnsi="Times New Roman" w:cs="Times New Roman"/>
        </w:rPr>
        <w:t>,</w:t>
      </w:r>
      <w:r w:rsidRPr="00CC1767">
        <w:rPr>
          <w:rFonts w:ascii="Times New Roman" w:eastAsia="SimSun" w:hAnsi="Times New Roman" w:cs="Times New Roman"/>
        </w:rPr>
        <w:t xml:space="preserve"> 267</w:t>
      </w:r>
      <w:r w:rsidR="007A313E" w:rsidRPr="00CC1767">
        <w:rPr>
          <w:rFonts w:ascii="Times New Roman" w:eastAsia="SimSun" w:hAnsi="Times New Roman" w:cs="Times New Roman"/>
        </w:rPr>
        <w:t>:</w:t>
      </w:r>
      <w:r w:rsidRPr="00CC1767">
        <w:rPr>
          <w:rFonts w:ascii="Times New Roman" w:eastAsia="SimSun" w:hAnsi="Times New Roman" w:cs="Times New Roman"/>
        </w:rPr>
        <w:t xml:space="preserve">195-196; Wechsler, </w:t>
      </w:r>
      <w:r w:rsidRPr="00CC1767">
        <w:rPr>
          <w:rFonts w:ascii="Times New Roman" w:eastAsia="SimSun" w:hAnsi="Times New Roman" w:cs="Times New Roman"/>
          <w:i/>
        </w:rPr>
        <w:t>Mirror to the Son of Heaven</w:t>
      </w:r>
      <w:r w:rsidR="007A313E" w:rsidRPr="00CC1767">
        <w:rPr>
          <w:rFonts w:ascii="Times New Roman" w:eastAsia="SimSun" w:hAnsi="Times New Roman" w:cs="Times New Roman"/>
          <w:i/>
          <w:iCs/>
        </w:rPr>
        <w:t>: Wei Cheng at the Court of T'ang T'ai-Tsung</w:t>
      </w:r>
      <w:r w:rsidRPr="00CC1767">
        <w:rPr>
          <w:rFonts w:ascii="Times New Roman" w:eastAsia="SimSun" w:hAnsi="Times New Roman" w:cs="Times New Roman"/>
        </w:rPr>
        <w:t>, 36.</w:t>
      </w:r>
    </w:p>
  </w:footnote>
  <w:footnote w:id="132">
    <w:p w14:paraId="7BECEF98" w14:textId="2F6C2CCE" w:rsidR="0026433E" w:rsidRPr="00CC1767" w:rsidRDefault="0026433E"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 </w:t>
      </w:r>
      <w:r w:rsidR="00B1182B" w:rsidRPr="00CC1767">
        <w:rPr>
          <w:rFonts w:ascii="Times New Roman" w:eastAsia="SimSun" w:hAnsi="Times New Roman" w:cs="Times New Roman"/>
          <w:i/>
          <w:iCs/>
        </w:rPr>
        <w:t>Bei shi</w:t>
      </w:r>
      <w:r w:rsidRPr="00CC1767">
        <w:rPr>
          <w:rFonts w:ascii="Times New Roman" w:eastAsia="SimSun" w:hAnsi="Times New Roman" w:cs="Times New Roman"/>
        </w:rPr>
        <w:t>, 267</w:t>
      </w:r>
      <w:r w:rsidR="00B1182B" w:rsidRPr="00CC1767">
        <w:rPr>
          <w:rFonts w:ascii="Times New Roman" w:eastAsia="SimSun" w:hAnsi="Times New Roman" w:cs="Times New Roman"/>
        </w:rPr>
        <w:t xml:space="preserve">: </w:t>
      </w:r>
      <w:r w:rsidRPr="00CC1767">
        <w:rPr>
          <w:rFonts w:ascii="Times New Roman" w:eastAsia="SimSun" w:hAnsi="Times New Roman" w:cs="Times New Roman"/>
        </w:rPr>
        <w:t xml:space="preserve">196; </w:t>
      </w:r>
      <w:r w:rsidR="009A4FB7" w:rsidRPr="00CC1767">
        <w:rPr>
          <w:rFonts w:ascii="Times New Roman" w:eastAsia="SimSun" w:hAnsi="Times New Roman" w:cs="Times New Roman"/>
        </w:rPr>
        <w:t>Liu</w:t>
      </w:r>
      <w:r w:rsidR="00B1182B" w:rsidRPr="00CC1767">
        <w:rPr>
          <w:rFonts w:ascii="Times New Roman" w:eastAsia="SimSun" w:hAnsi="Times New Roman" w:cs="Times New Roman"/>
          <w:i/>
          <w:iCs/>
        </w:rPr>
        <w:t xml:space="preserve"> </w:t>
      </w:r>
      <w:r w:rsidR="00B1182B" w:rsidRPr="00CC1767">
        <w:rPr>
          <w:rFonts w:ascii="Times New Roman" w:eastAsia="SimSun" w:hAnsi="Times New Roman" w:cs="Times New Roman"/>
        </w:rPr>
        <w:t>et al., eds.</w:t>
      </w:r>
      <w:r w:rsidR="009A4FB7" w:rsidRPr="00CC1767">
        <w:rPr>
          <w:rFonts w:ascii="Times New Roman" w:eastAsia="SimSun" w:hAnsi="Times New Roman" w:cs="Times New Roman"/>
        </w:rPr>
        <w:t xml:space="preserve">, </w:t>
      </w:r>
      <w:r w:rsidR="00B1182B" w:rsidRPr="00CC1767">
        <w:rPr>
          <w:rFonts w:ascii="Times New Roman" w:eastAsia="SimSun" w:hAnsi="Times New Roman" w:cs="Times New Roman"/>
          <w:i/>
          <w:iCs/>
        </w:rPr>
        <w:t>Jiu Tang shu</w:t>
      </w:r>
      <w:r w:rsidR="009A4FB7" w:rsidRPr="00CC1767">
        <w:rPr>
          <w:rFonts w:ascii="Times New Roman" w:eastAsia="SimSun" w:hAnsi="Times New Roman" w:cs="Times New Roman"/>
        </w:rPr>
        <w:t xml:space="preserve">, </w:t>
      </w:r>
      <w:r w:rsidR="00B1182B" w:rsidRPr="00CC1767">
        <w:rPr>
          <w:rFonts w:ascii="Times New Roman" w:eastAsia="SimSun" w:hAnsi="Times New Roman" w:cs="Times New Roman"/>
        </w:rPr>
        <w:t>269:</w:t>
      </w:r>
      <w:r w:rsidR="009A4FB7" w:rsidRPr="00CC1767">
        <w:rPr>
          <w:rFonts w:ascii="Times New Roman" w:eastAsia="SimSun" w:hAnsi="Times New Roman" w:cs="Times New Roman"/>
        </w:rPr>
        <w:t xml:space="preserve">664; </w:t>
      </w:r>
      <w:r w:rsidRPr="00CC1767">
        <w:rPr>
          <w:rFonts w:ascii="Times New Roman" w:eastAsia="SimSun" w:hAnsi="Times New Roman" w:cs="Times New Roman"/>
        </w:rPr>
        <w:t xml:space="preserve">Wechsler, </w:t>
      </w:r>
      <w:r w:rsidRPr="00CC1767">
        <w:rPr>
          <w:rFonts w:ascii="Times New Roman" w:eastAsia="SimSun" w:hAnsi="Times New Roman" w:cs="Times New Roman"/>
          <w:i/>
        </w:rPr>
        <w:t>Mirror to the Son of Heaven</w:t>
      </w:r>
      <w:r w:rsidR="007A313E" w:rsidRPr="00CC1767">
        <w:rPr>
          <w:rFonts w:ascii="Times New Roman" w:eastAsia="SimSun" w:hAnsi="Times New Roman" w:cs="Times New Roman"/>
          <w:i/>
          <w:iCs/>
        </w:rPr>
        <w:t>: Wei Cheng at the Court of T'ang T'ai-Tsung</w:t>
      </w:r>
      <w:r w:rsidRPr="00CC1767">
        <w:rPr>
          <w:rFonts w:ascii="Times New Roman" w:eastAsia="SimSun" w:hAnsi="Times New Roman" w:cs="Times New Roman"/>
        </w:rPr>
        <w:t>, 36-37</w:t>
      </w:r>
      <w:r w:rsidR="009A4FB7" w:rsidRPr="00CC1767">
        <w:rPr>
          <w:rFonts w:ascii="Times New Roman" w:eastAsia="SimSun" w:hAnsi="Times New Roman" w:cs="Times New Roman"/>
        </w:rPr>
        <w:t>.</w:t>
      </w:r>
    </w:p>
  </w:footnote>
  <w:footnote w:id="133">
    <w:p w14:paraId="53CD4473" w14:textId="1C7211DD" w:rsidR="009F5EA6" w:rsidRPr="00CC1767" w:rsidRDefault="009F5EA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A414A" w:rsidRPr="00CC1767">
        <w:rPr>
          <w:rFonts w:ascii="Times New Roman" w:eastAsia="SimSun" w:hAnsi="Times New Roman" w:cs="Times New Roman"/>
        </w:rPr>
        <w:t>Liu</w:t>
      </w:r>
      <w:r w:rsidR="00920308" w:rsidRPr="00CC1767">
        <w:rPr>
          <w:rFonts w:ascii="Times New Roman" w:eastAsia="SimSun" w:hAnsi="Times New Roman" w:cs="Times New Roman"/>
        </w:rPr>
        <w:t xml:space="preserve"> et al., eds.,</w:t>
      </w:r>
      <w:r w:rsidR="007A414A" w:rsidRPr="00CC1767">
        <w:rPr>
          <w:rFonts w:ascii="Times New Roman" w:eastAsia="SimSun" w:hAnsi="Times New Roman" w:cs="Times New Roman"/>
        </w:rPr>
        <w:t xml:space="preserve"> </w:t>
      </w:r>
      <w:r w:rsidR="00920308" w:rsidRPr="00CC1767">
        <w:rPr>
          <w:rFonts w:ascii="Times New Roman" w:eastAsia="SimSun" w:hAnsi="Times New Roman" w:cs="Times New Roman"/>
          <w:i/>
          <w:iCs/>
        </w:rPr>
        <w:t>Jiu Tang shu</w:t>
      </w:r>
      <w:r w:rsidR="007A414A" w:rsidRPr="00CC1767">
        <w:rPr>
          <w:rFonts w:ascii="Times New Roman" w:eastAsia="SimSun" w:hAnsi="Times New Roman" w:cs="Times New Roman"/>
        </w:rPr>
        <w:t xml:space="preserve">, </w:t>
      </w:r>
      <w:r w:rsidR="00B1182B" w:rsidRPr="00CC1767">
        <w:rPr>
          <w:rFonts w:ascii="Times New Roman" w:eastAsia="SimSun" w:hAnsi="Times New Roman" w:cs="Times New Roman"/>
        </w:rPr>
        <w:t>269:</w:t>
      </w:r>
      <w:r w:rsidR="007A414A" w:rsidRPr="00CC1767">
        <w:rPr>
          <w:rFonts w:ascii="Times New Roman" w:eastAsia="SimSun" w:hAnsi="Times New Roman" w:cs="Times New Roman"/>
        </w:rPr>
        <w:t>664.</w:t>
      </w:r>
    </w:p>
  </w:footnote>
  <w:footnote w:id="134">
    <w:p w14:paraId="213D2BF9" w14:textId="63FFA6E3" w:rsidR="009F1DCA" w:rsidRPr="00CC1767" w:rsidRDefault="009F1DC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920308" w:rsidRPr="00CC1767">
        <w:rPr>
          <w:rFonts w:ascii="Times New Roman" w:eastAsia="SimSun" w:hAnsi="Times New Roman" w:cs="Times New Roman"/>
          <w:i/>
          <w:iCs/>
        </w:rPr>
        <w:t xml:space="preserve"> </w:t>
      </w:r>
      <w:r w:rsidR="00920308" w:rsidRPr="00CC1767">
        <w:rPr>
          <w:rFonts w:ascii="Times New Roman" w:eastAsia="SimSun" w:hAnsi="Times New Roman" w:cs="Times New Roman"/>
        </w:rPr>
        <w:t>et al., eds.,</w:t>
      </w:r>
      <w:r w:rsidRPr="00CC1767">
        <w:rPr>
          <w:rFonts w:ascii="Times New Roman" w:eastAsia="SimSun" w:hAnsi="Times New Roman" w:cs="Times New Roman"/>
        </w:rPr>
        <w:t xml:space="preserve"> </w:t>
      </w:r>
      <w:r w:rsidR="00920308" w:rsidRPr="00CC1767">
        <w:rPr>
          <w:rFonts w:ascii="Times New Roman" w:eastAsia="SimSun" w:hAnsi="Times New Roman" w:cs="Times New Roman"/>
          <w:i/>
          <w:iCs/>
        </w:rPr>
        <w:t>Jiu Tang shu</w:t>
      </w:r>
      <w:r w:rsidRPr="00CC1767">
        <w:rPr>
          <w:rFonts w:ascii="Times New Roman" w:eastAsia="SimSun" w:hAnsi="Times New Roman" w:cs="Times New Roman"/>
        </w:rPr>
        <w:t xml:space="preserve">, </w:t>
      </w:r>
      <w:r w:rsidR="00B1182B" w:rsidRPr="00CC1767">
        <w:rPr>
          <w:rFonts w:ascii="Times New Roman" w:eastAsia="SimSun" w:hAnsi="Times New Roman" w:cs="Times New Roman"/>
        </w:rPr>
        <w:t>269:</w:t>
      </w:r>
      <w:r w:rsidRPr="00CC1767">
        <w:rPr>
          <w:rFonts w:ascii="Times New Roman" w:eastAsia="SimSun" w:hAnsi="Times New Roman" w:cs="Times New Roman"/>
        </w:rPr>
        <w:t xml:space="preserve">665-667, 673-675; Wechsler, </w:t>
      </w:r>
      <w:r w:rsidRPr="00CC1767">
        <w:rPr>
          <w:rFonts w:ascii="Times New Roman" w:eastAsia="SimSun" w:hAnsi="Times New Roman" w:cs="Times New Roman"/>
          <w:i/>
          <w:iCs/>
        </w:rPr>
        <w:t>Mirror to the Son of Heaven</w:t>
      </w:r>
      <w:r w:rsidR="007A313E" w:rsidRPr="00CC1767">
        <w:rPr>
          <w:rFonts w:ascii="Times New Roman" w:eastAsia="SimSun" w:hAnsi="Times New Roman" w:cs="Times New Roman"/>
          <w:i/>
          <w:iCs/>
        </w:rPr>
        <w:t>: Wei Cheng at the Court of T'ang T'ai-Tsung</w:t>
      </w:r>
      <w:r w:rsidRPr="00CC1767">
        <w:rPr>
          <w:rFonts w:ascii="Times New Roman" w:eastAsia="SimSun" w:hAnsi="Times New Roman" w:cs="Times New Roman"/>
        </w:rPr>
        <w:t xml:space="preserve">, 4, 24. </w:t>
      </w:r>
    </w:p>
  </w:footnote>
  <w:footnote w:id="135">
    <w:p w14:paraId="0A65A36E" w14:textId="6B5AD44C" w:rsidR="00EB3B50" w:rsidRPr="00CC1767" w:rsidRDefault="00EB3B50">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407:370-371; </w:t>
      </w:r>
      <w:r w:rsidRPr="00CC1767">
        <w:rPr>
          <w:rFonts w:ascii="Times New Roman" w:eastAsia="SimSun" w:hAnsi="Times New Roman" w:cs="Times New Roman"/>
        </w:rPr>
        <w:t xml:space="preserve">Wechsler, </w:t>
      </w:r>
      <w:r w:rsidRPr="00CC1767">
        <w:rPr>
          <w:rFonts w:ascii="Times New Roman" w:eastAsia="SimSun" w:hAnsi="Times New Roman" w:cs="Times New Roman"/>
          <w:i/>
          <w:iCs/>
        </w:rPr>
        <w:t>Mirror to the Son of Heaven: Wei Cheng at the Court of T'ang T'ai-Tsung</w:t>
      </w:r>
      <w:r w:rsidRPr="00CC1767">
        <w:rPr>
          <w:rFonts w:ascii="Times New Roman" w:eastAsia="SimSun" w:hAnsi="Times New Roman" w:cs="Times New Roman"/>
        </w:rPr>
        <w:t>, 107-</w:t>
      </w:r>
      <w:r w:rsidR="002D1C45" w:rsidRPr="00CC1767">
        <w:rPr>
          <w:rFonts w:ascii="Times New Roman" w:eastAsia="SimSun" w:hAnsi="Times New Roman" w:cs="Times New Roman"/>
        </w:rPr>
        <w:t>115, 140, 155</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p>
  </w:footnote>
  <w:footnote w:id="136">
    <w:p w14:paraId="077ECEEC" w14:textId="0230B92E" w:rsidR="00865F4B" w:rsidRPr="00CC1767" w:rsidRDefault="00865F4B"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1182B" w:rsidRPr="00CC1767">
        <w:rPr>
          <w:rFonts w:ascii="Times New Roman" w:eastAsia="SimSun" w:hAnsi="Times New Roman" w:cs="Times New Roman"/>
        </w:rPr>
        <w:t>Liu</w:t>
      </w:r>
      <w:r w:rsidR="00920308" w:rsidRPr="00CC1767">
        <w:rPr>
          <w:rFonts w:ascii="Times New Roman" w:eastAsia="SimSun" w:hAnsi="Times New Roman" w:cs="Times New Roman"/>
          <w:i/>
          <w:iCs/>
        </w:rPr>
        <w:t xml:space="preserve"> </w:t>
      </w:r>
      <w:r w:rsidR="00920308" w:rsidRPr="00CC1767">
        <w:rPr>
          <w:rFonts w:ascii="Times New Roman" w:eastAsia="SimSun" w:hAnsi="Times New Roman" w:cs="Times New Roman"/>
        </w:rPr>
        <w:t>et al., eds.,</w:t>
      </w:r>
      <w:r w:rsidR="00B1182B" w:rsidRPr="00CC1767">
        <w:rPr>
          <w:rFonts w:ascii="Times New Roman" w:eastAsia="SimSun" w:hAnsi="Times New Roman" w:cs="Times New Roman"/>
        </w:rPr>
        <w:t xml:space="preserve"> </w:t>
      </w:r>
      <w:r w:rsidR="00B1182B" w:rsidRPr="00CC1767">
        <w:rPr>
          <w:rFonts w:ascii="Times New Roman" w:eastAsia="SimSun" w:hAnsi="Times New Roman" w:cs="Times New Roman"/>
          <w:i/>
          <w:iCs/>
        </w:rPr>
        <w:t>Old History of the Tang Dynasty</w:t>
      </w:r>
      <w:r w:rsidR="00B1182B" w:rsidRPr="00CC1767">
        <w:rPr>
          <w:rFonts w:ascii="Times New Roman" w:eastAsia="SimSun" w:hAnsi="Times New Roman" w:cs="Times New Roman"/>
        </w:rPr>
        <w:t>, 269:674.</w:t>
      </w:r>
    </w:p>
  </w:footnote>
  <w:footnote w:id="137">
    <w:p w14:paraId="2716A0FC" w14:textId="61B23A50" w:rsidR="00707C8D" w:rsidRPr="00CC1767" w:rsidRDefault="00707C8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Wechsler, </w:t>
      </w:r>
      <w:r w:rsidRPr="00CC1767">
        <w:rPr>
          <w:rFonts w:ascii="Times New Roman" w:eastAsia="SimSun" w:hAnsi="Times New Roman" w:cs="Times New Roman"/>
          <w:i/>
          <w:iCs/>
        </w:rPr>
        <w:t>Mirror to the Son of Heaven</w:t>
      </w:r>
      <w:r w:rsidR="007A313E" w:rsidRPr="00CC1767">
        <w:rPr>
          <w:rFonts w:ascii="Times New Roman" w:eastAsia="SimSun" w:hAnsi="Times New Roman" w:cs="Times New Roman"/>
          <w:i/>
          <w:iCs/>
        </w:rPr>
        <w:t>: Wei Cheng at the Court of T'ang T'ai-Tsung</w:t>
      </w:r>
      <w:r w:rsidRPr="00CC1767">
        <w:rPr>
          <w:rFonts w:ascii="Times New Roman" w:eastAsia="SimSun" w:hAnsi="Times New Roman" w:cs="Times New Roman"/>
        </w:rPr>
        <w:t>, 1-2.</w:t>
      </w:r>
    </w:p>
  </w:footnote>
  <w:footnote w:id="138">
    <w:p w14:paraId="21715786" w14:textId="77777777" w:rsidR="002D1C45" w:rsidRPr="00CC1767" w:rsidRDefault="002D1C45" w:rsidP="002D1C45">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Pr="00CC1767">
        <w:rPr>
          <w:rFonts w:ascii="Times New Roman" w:eastAsia="SimSun" w:hAnsi="Times New Roman" w:cs="Times New Roman"/>
          <w:i/>
          <w:iCs/>
        </w:rPr>
        <w:t xml:space="preserve"> </w:t>
      </w:r>
      <w:r w:rsidRPr="00CC1767">
        <w:rPr>
          <w:rFonts w:ascii="Times New Roman" w:eastAsia="SimSun" w:hAnsi="Times New Roman" w:cs="Times New Roman"/>
        </w:rPr>
        <w:t xml:space="preserve">et al., eds., </w:t>
      </w:r>
      <w:r w:rsidRPr="00CC1767">
        <w:rPr>
          <w:rFonts w:ascii="Times New Roman" w:eastAsia="SimSun" w:hAnsi="Times New Roman" w:cs="Times New Roman"/>
          <w:i/>
          <w:iCs/>
        </w:rPr>
        <w:t>Jiu Tang shu</w:t>
      </w:r>
      <w:r w:rsidRPr="00CC1767">
        <w:rPr>
          <w:rFonts w:ascii="Times New Roman" w:eastAsia="SimSun" w:hAnsi="Times New Roman" w:cs="Times New Roman"/>
        </w:rPr>
        <w:t xml:space="preserve">, 269: 665-666; Ouyang et al., eds., </w:t>
      </w:r>
      <w:r w:rsidRPr="00CC1767">
        <w:rPr>
          <w:rFonts w:ascii="Times New Roman" w:eastAsia="SimSun" w:hAnsi="Times New Roman" w:cs="Times New Roman"/>
          <w:i/>
          <w:iCs/>
          <w:lang w:eastAsia="zh-CN"/>
        </w:rPr>
        <w:t>Xi</w:t>
      </w:r>
      <w:r w:rsidRPr="00CC1767">
        <w:rPr>
          <w:rFonts w:ascii="Times New Roman" w:eastAsia="SimSun" w:hAnsi="Times New Roman" w:cs="Times New Roman"/>
          <w:i/>
          <w:iCs/>
        </w:rPr>
        <w:t>n Tang shu</w:t>
      </w:r>
      <w:r w:rsidRPr="00CC1767">
        <w:rPr>
          <w:rFonts w:ascii="Times New Roman" w:eastAsia="SimSun" w:hAnsi="Times New Roman" w:cs="Times New Roman"/>
        </w:rPr>
        <w:t xml:space="preserve">, 274: 242-243; Wechsler, </w:t>
      </w:r>
      <w:r w:rsidRPr="00CC1767">
        <w:rPr>
          <w:rFonts w:ascii="Times New Roman" w:eastAsia="SimSun" w:hAnsi="Times New Roman" w:cs="Times New Roman"/>
          <w:i/>
          <w:iCs/>
        </w:rPr>
        <w:t>Mirror to the Son of Heaven: Wei Cheng at the Court of T'ang T'ai-Tsung</w:t>
      </w:r>
      <w:r w:rsidRPr="00CC1767">
        <w:rPr>
          <w:rFonts w:ascii="Times New Roman" w:eastAsia="SimSun" w:hAnsi="Times New Roman" w:cs="Times New Roman"/>
        </w:rPr>
        <w:t>, 59-60.</w:t>
      </w:r>
    </w:p>
  </w:footnote>
  <w:footnote w:id="139">
    <w:p w14:paraId="7C9EE856" w14:textId="4711AD72" w:rsidR="00156637" w:rsidRPr="00CC1767" w:rsidRDefault="00156637"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 w:name="_Hlk10315021"/>
      <w:r w:rsidRPr="00CC1767">
        <w:rPr>
          <w:rFonts w:ascii="Times New Roman" w:eastAsia="SimSun" w:hAnsi="Times New Roman" w:cs="Times New Roman"/>
        </w:rPr>
        <w:t>Liu</w:t>
      </w:r>
      <w:r w:rsidR="00C3037E"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D54BE7" w:rsidRPr="00CC1767">
        <w:rPr>
          <w:rFonts w:ascii="Times New Roman" w:eastAsia="SimSun" w:hAnsi="Times New Roman" w:cs="Times New Roman"/>
          <w:i/>
          <w:iCs/>
        </w:rPr>
        <w:t>Jiu Tang shu</w:t>
      </w:r>
      <w:r w:rsidRPr="00CC1767">
        <w:rPr>
          <w:rFonts w:ascii="Times New Roman" w:eastAsia="SimSun" w:hAnsi="Times New Roman" w:cs="Times New Roman"/>
        </w:rPr>
        <w:t xml:space="preserve">, </w:t>
      </w:r>
      <w:r w:rsidR="00D54BE7" w:rsidRPr="00CC1767">
        <w:rPr>
          <w:rFonts w:ascii="Times New Roman" w:eastAsia="SimSun" w:hAnsi="Times New Roman" w:cs="Times New Roman"/>
        </w:rPr>
        <w:t>269:</w:t>
      </w:r>
      <w:r w:rsidRPr="00CC1767">
        <w:rPr>
          <w:rFonts w:ascii="Times New Roman" w:eastAsia="SimSun" w:hAnsi="Times New Roman" w:cs="Times New Roman"/>
        </w:rPr>
        <w:t>667.</w:t>
      </w:r>
      <w:bookmarkEnd w:id="26"/>
    </w:p>
  </w:footnote>
  <w:footnote w:id="140">
    <w:p w14:paraId="0F7CEDEB" w14:textId="22ED4FC7" w:rsidR="005E266D" w:rsidRPr="00CC1767" w:rsidRDefault="005E266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D54BE7" w:rsidRPr="00CC1767">
        <w:rPr>
          <w:rFonts w:ascii="Times New Roman" w:eastAsia="SimSun" w:hAnsi="Times New Roman" w:cs="Times New Roman"/>
        </w:rPr>
        <w:t xml:space="preserve">Ibid. </w:t>
      </w:r>
      <w:r w:rsidR="00C37CD4" w:rsidRPr="00CC1767">
        <w:rPr>
          <w:rFonts w:ascii="Times New Roman" w:eastAsia="SimSun" w:hAnsi="Times New Roman" w:cs="Times New Roman"/>
        </w:rPr>
        <w:t xml:space="preserve">Wei Zheng’s involvement </w:t>
      </w:r>
      <w:r w:rsidR="007D4169" w:rsidRPr="00CC1767">
        <w:rPr>
          <w:rFonts w:ascii="Times New Roman" w:eastAsia="SimSun" w:hAnsi="Times New Roman" w:cs="Times New Roman"/>
        </w:rPr>
        <w:t xml:space="preserve">in the </w:t>
      </w:r>
      <w:r w:rsidR="007D4169" w:rsidRPr="00CC1767">
        <w:rPr>
          <w:rFonts w:ascii="Times New Roman" w:eastAsia="SimSun" w:hAnsi="Times New Roman" w:cs="Times New Roman"/>
          <w:i/>
          <w:iCs/>
        </w:rPr>
        <w:t>History of the Chen Dynasty, the History of the Liang Dynasty and the History of the Sui Dynasty</w:t>
      </w:r>
      <w:r w:rsidR="007D4169" w:rsidRPr="00CC1767">
        <w:rPr>
          <w:rFonts w:ascii="Times New Roman" w:eastAsia="SimSun" w:hAnsi="Times New Roman" w:cs="Times New Roman"/>
        </w:rPr>
        <w:t>,</w:t>
      </w:r>
      <w:r w:rsidR="007D4169" w:rsidRPr="00CC1767">
        <w:rPr>
          <w:rFonts w:ascii="Times New Roman" w:eastAsia="SimSun" w:hAnsi="Times New Roman" w:cs="Times New Roman"/>
          <w:i/>
          <w:iCs/>
        </w:rPr>
        <w:t xml:space="preserve"> </w:t>
      </w:r>
      <w:r w:rsidR="00C37CD4" w:rsidRPr="00CC1767">
        <w:rPr>
          <w:rFonts w:ascii="Times New Roman" w:eastAsia="SimSun" w:hAnsi="Times New Roman" w:cs="Times New Roman"/>
        </w:rPr>
        <w:t xml:space="preserve">is </w:t>
      </w:r>
      <w:r w:rsidR="002D5403" w:rsidRPr="00CC1767">
        <w:rPr>
          <w:rFonts w:ascii="Times New Roman" w:eastAsia="SimSun" w:hAnsi="Times New Roman" w:cs="Times New Roman"/>
        </w:rPr>
        <w:t xml:space="preserve">detailed </w:t>
      </w:r>
      <w:r w:rsidR="007D4169" w:rsidRPr="00CC1767">
        <w:rPr>
          <w:rFonts w:ascii="Times New Roman" w:eastAsia="SimSun" w:hAnsi="Times New Roman" w:cs="Times New Roman"/>
        </w:rPr>
        <w:t xml:space="preserve">in </w:t>
      </w:r>
      <w:r w:rsidR="001F48BE" w:rsidRPr="00CC1767">
        <w:rPr>
          <w:rFonts w:ascii="Times New Roman" w:eastAsia="SimSun" w:hAnsi="Times New Roman" w:cs="Times New Roman"/>
        </w:rPr>
        <w:t xml:space="preserve">Chennault et al., </w:t>
      </w:r>
      <w:r w:rsidR="001F48BE" w:rsidRPr="00CC1767">
        <w:rPr>
          <w:rFonts w:ascii="Times New Roman" w:eastAsia="SimSun" w:hAnsi="Times New Roman" w:cs="Times New Roman"/>
          <w:i/>
          <w:iCs/>
        </w:rPr>
        <w:t>Early Medieval Chinese Texts – A Bibliographical Guide</w:t>
      </w:r>
      <w:r w:rsidR="001F48BE" w:rsidRPr="00CC1767">
        <w:rPr>
          <w:rFonts w:ascii="Times New Roman" w:eastAsia="SimSun" w:hAnsi="Times New Roman" w:cs="Times New Roman"/>
        </w:rPr>
        <w:t xml:space="preserve">, </w:t>
      </w:r>
      <w:r w:rsidR="00C37CD4" w:rsidRPr="00CC1767">
        <w:rPr>
          <w:rFonts w:ascii="Times New Roman" w:eastAsia="SimSun" w:hAnsi="Times New Roman" w:cs="Times New Roman"/>
        </w:rPr>
        <w:t xml:space="preserve">44, 167, 330-331. </w:t>
      </w:r>
    </w:p>
  </w:footnote>
  <w:footnote w:id="141">
    <w:p w14:paraId="5190E333" w14:textId="77777777" w:rsidR="0056630F" w:rsidRPr="00CC1767" w:rsidRDefault="0056630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Hung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Qunshu zhiyao shibu yanjiu</w:t>
      </w:r>
      <w:r w:rsidRPr="00CC1767">
        <w:rPr>
          <w:rFonts w:ascii="Times New Roman" w:eastAsia="SimSun" w:hAnsi="Times New Roman" w:cs="Times New Roman"/>
          <w:lang w:eastAsia="zh-CN"/>
        </w:rPr>
        <w:t>, 25.</w:t>
      </w:r>
    </w:p>
  </w:footnote>
  <w:footnote w:id="142">
    <w:p w14:paraId="7616A5E8" w14:textId="25105FEC" w:rsidR="00E3689F" w:rsidRPr="00CC1767" w:rsidRDefault="00E3689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52D8D" w:rsidRPr="00CC1767">
        <w:rPr>
          <w:rFonts w:ascii="Times New Roman" w:eastAsia="SimSun" w:hAnsi="Times New Roman" w:cs="Times New Roman"/>
        </w:rPr>
        <w:t>Liu</w:t>
      </w:r>
      <w:r w:rsidR="00D54BE7" w:rsidRPr="00CC1767">
        <w:rPr>
          <w:rFonts w:ascii="Times New Roman" w:eastAsia="SimSun" w:hAnsi="Times New Roman" w:cs="Times New Roman"/>
        </w:rPr>
        <w:t xml:space="preserve"> et al.</w:t>
      </w:r>
      <w:r w:rsidR="00552D8D" w:rsidRPr="00CC1767">
        <w:rPr>
          <w:rFonts w:ascii="Times New Roman" w:eastAsia="SimSun" w:hAnsi="Times New Roman" w:cs="Times New Roman"/>
        </w:rPr>
        <w:t>,</w:t>
      </w:r>
      <w:r w:rsidR="00D54BE7" w:rsidRPr="00CC1767">
        <w:rPr>
          <w:rFonts w:ascii="Times New Roman" w:eastAsia="SimSun" w:hAnsi="Times New Roman" w:cs="Times New Roman"/>
        </w:rPr>
        <w:t xml:space="preserve"> eds., </w:t>
      </w:r>
      <w:r w:rsidR="00D54BE7" w:rsidRPr="00CC1767">
        <w:rPr>
          <w:rFonts w:ascii="Times New Roman" w:eastAsia="SimSun" w:hAnsi="Times New Roman" w:cs="Times New Roman"/>
          <w:i/>
          <w:iCs/>
        </w:rPr>
        <w:t>Jiu Tang shu</w:t>
      </w:r>
      <w:r w:rsidR="00552D8D" w:rsidRPr="00CC1767">
        <w:rPr>
          <w:rFonts w:ascii="Times New Roman" w:eastAsia="SimSun" w:hAnsi="Times New Roman" w:cs="Times New Roman"/>
        </w:rPr>
        <w:t xml:space="preserve">, </w:t>
      </w:r>
      <w:r w:rsidR="0028474C" w:rsidRPr="00CC1767">
        <w:rPr>
          <w:rFonts w:ascii="Times New Roman" w:eastAsia="SimSun" w:hAnsi="Times New Roman" w:cs="Times New Roman"/>
        </w:rPr>
        <w:t>271</w:t>
      </w:r>
      <w:r w:rsidR="00D54BE7" w:rsidRPr="00CC1767">
        <w:rPr>
          <w:rFonts w:ascii="Times New Roman" w:eastAsia="SimSun" w:hAnsi="Times New Roman" w:cs="Times New Roman"/>
        </w:rPr>
        <w:t>:</w:t>
      </w:r>
      <w:r w:rsidR="00183F38" w:rsidRPr="00CC1767">
        <w:rPr>
          <w:rFonts w:ascii="Times New Roman" w:eastAsia="SimSun" w:hAnsi="Times New Roman" w:cs="Times New Roman"/>
        </w:rPr>
        <w:t>539</w:t>
      </w:r>
      <w:r w:rsidR="00552D8D" w:rsidRPr="00CC1767">
        <w:rPr>
          <w:rFonts w:ascii="Times New Roman" w:eastAsia="SimSun" w:hAnsi="Times New Roman" w:cs="Times New Roman"/>
        </w:rPr>
        <w:t>.</w:t>
      </w:r>
    </w:p>
  </w:footnote>
  <w:footnote w:id="143">
    <w:p w14:paraId="3376CF6C" w14:textId="278D8779" w:rsidR="00A9597A" w:rsidRPr="00CC1767" w:rsidRDefault="00A9597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Shen Yue</w:t>
      </w:r>
      <w:r w:rsidR="008D5FDD" w:rsidRPr="00CC1767">
        <w:rPr>
          <w:rFonts w:ascii="Times New Roman" w:eastAsia="SimSun" w:hAnsi="Times New Roman" w:cs="Times New Roman"/>
        </w:rPr>
        <w:t xml:space="preserve"> </w:t>
      </w:r>
      <w:r w:rsidRPr="00CC1767">
        <w:rPr>
          <w:rFonts w:ascii="Times New Roman" w:eastAsia="SimSun" w:hAnsi="Times New Roman" w:cs="Times New Roman"/>
        </w:rPr>
        <w:t>沈約</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Song shu</w:t>
      </w:r>
      <w:r w:rsidR="008D5FDD" w:rsidRPr="00CC1767">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宋書</w:t>
      </w:r>
      <w:bookmarkStart w:id="27" w:name="_Hlk12554782"/>
      <w:r w:rsidRPr="00CC1767">
        <w:rPr>
          <w:rFonts w:ascii="Times New Roman" w:eastAsia="SimSun" w:hAnsi="Times New Roman" w:cs="Times New Roman"/>
          <w:lang w:eastAsia="zh-CN"/>
        </w:rPr>
        <w:t xml:space="preserve"> (History of the Song dynasty)</w:t>
      </w:r>
      <w:r w:rsidR="008D5FDD"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in </w:t>
      </w:r>
      <w:r w:rsidRPr="00CC1767">
        <w:rPr>
          <w:rFonts w:ascii="Times New Roman" w:eastAsia="SimSun" w:hAnsi="Times New Roman" w:cs="Times New Roman"/>
          <w:i/>
        </w:rPr>
        <w:t xml:space="preserve">Wenyuange </w:t>
      </w:r>
      <w:r w:rsidR="008D5FDD" w:rsidRPr="00CC1767">
        <w:rPr>
          <w:rFonts w:ascii="Times New Roman" w:eastAsia="SimSun" w:hAnsi="Times New Roman" w:cs="Times New Roman"/>
          <w:i/>
        </w:rPr>
        <w:t>S</w:t>
      </w:r>
      <w:r w:rsidRPr="00CC1767">
        <w:rPr>
          <w:rFonts w:ascii="Times New Roman" w:eastAsia="SimSun" w:hAnsi="Times New Roman" w:cs="Times New Roman"/>
          <w:i/>
        </w:rPr>
        <w:t>iku quanshu</w:t>
      </w:r>
      <w:r w:rsidR="00962DB2" w:rsidRPr="00CC1767">
        <w:rPr>
          <w:rFonts w:ascii="Times New Roman" w:eastAsia="SimSun" w:hAnsi="Times New Roman" w:cs="Times New Roman"/>
          <w:i/>
        </w:rPr>
        <w:t xml:space="preserve"> </w:t>
      </w:r>
      <w:r w:rsidRPr="00CC1767">
        <w:rPr>
          <w:rFonts w:ascii="Times New Roman" w:eastAsia="SimSun" w:hAnsi="Times New Roman" w:cs="Times New Roman"/>
        </w:rPr>
        <w:t>文淵閣四庫全書</w:t>
      </w:r>
      <w:r w:rsidR="009F7701" w:rsidRPr="00CC1767">
        <w:rPr>
          <w:rFonts w:ascii="Times New Roman" w:eastAsia="SimSun" w:hAnsi="Times New Roman" w:cs="Times New Roman"/>
          <w:lang w:eastAsia="zh-CN"/>
        </w:rPr>
        <w:t xml:space="preserve">, </w:t>
      </w:r>
      <w:r w:rsidR="009F7701" w:rsidRPr="00CC1767">
        <w:rPr>
          <w:rFonts w:ascii="Times New Roman" w:eastAsia="SimSun" w:hAnsi="Times New Roman" w:cs="Times New Roman"/>
        </w:rPr>
        <w:t>vol. 258</w:t>
      </w:r>
      <w:r w:rsidRPr="00CC1767">
        <w:rPr>
          <w:rFonts w:ascii="Times New Roman" w:eastAsia="SimSun" w:hAnsi="Times New Roman" w:cs="Times New Roman"/>
          <w:iCs/>
          <w:lang w:eastAsia="zh-CN"/>
        </w:rPr>
        <w:t xml:space="preserve"> (</w:t>
      </w:r>
      <w:r w:rsidRPr="00CC1767">
        <w:rPr>
          <w:rFonts w:ascii="Times New Roman" w:eastAsia="SimSun" w:hAnsi="Times New Roman" w:cs="Times New Roman"/>
        </w:rPr>
        <w:t xml:space="preserve">Taipei: Taiwan Shangwu yinshuguan, 2013), </w:t>
      </w:r>
      <w:bookmarkEnd w:id="27"/>
      <w:r w:rsidRPr="00CC1767">
        <w:rPr>
          <w:rFonts w:ascii="Times New Roman" w:eastAsia="SimSun" w:hAnsi="Times New Roman" w:cs="Times New Roman"/>
          <w:lang w:eastAsia="zh-CN"/>
        </w:rPr>
        <w:t>428-432, 435</w:t>
      </w:r>
      <w:r w:rsidR="00084E78" w:rsidRPr="00CC1767">
        <w:rPr>
          <w:rFonts w:ascii="Times New Roman" w:eastAsia="SimSun" w:hAnsi="Times New Roman" w:cs="Times New Roman"/>
          <w:lang w:eastAsia="zh-CN"/>
        </w:rPr>
        <w:t xml:space="preserve">; </w:t>
      </w:r>
      <w:r w:rsidR="00084E78" w:rsidRPr="00CC1767">
        <w:rPr>
          <w:rFonts w:ascii="Times New Roman" w:eastAsia="SimSun" w:hAnsi="Times New Roman" w:cs="Times New Roman"/>
        </w:rPr>
        <w:t>Liu</w:t>
      </w:r>
      <w:r w:rsidR="00E60F3E" w:rsidRPr="00CC1767">
        <w:rPr>
          <w:rFonts w:ascii="Times New Roman" w:eastAsia="SimSun" w:hAnsi="Times New Roman" w:cs="Times New Roman"/>
        </w:rPr>
        <w:t xml:space="preserve"> et al., eds</w:t>
      </w:r>
      <w:r w:rsidR="00084E78" w:rsidRPr="00CC1767">
        <w:rPr>
          <w:rFonts w:ascii="Times New Roman" w:eastAsia="SimSun" w:hAnsi="Times New Roman" w:cs="Times New Roman"/>
        </w:rPr>
        <w:t xml:space="preserve">, </w:t>
      </w:r>
      <w:r w:rsidR="00962DB2" w:rsidRPr="00CC1767">
        <w:rPr>
          <w:rFonts w:ascii="Times New Roman" w:eastAsia="SimSun" w:hAnsi="Times New Roman" w:cs="Times New Roman"/>
          <w:i/>
          <w:iCs/>
        </w:rPr>
        <w:t>Jiu Tang shu</w:t>
      </w:r>
      <w:r w:rsidR="00084E78" w:rsidRPr="00CC1767">
        <w:rPr>
          <w:rFonts w:ascii="Times New Roman" w:eastAsia="SimSun" w:hAnsi="Times New Roman" w:cs="Times New Roman"/>
        </w:rPr>
        <w:t xml:space="preserve">, </w:t>
      </w:r>
      <w:r w:rsidR="0028474C" w:rsidRPr="00CC1767">
        <w:rPr>
          <w:rFonts w:ascii="Times New Roman" w:eastAsia="SimSun" w:hAnsi="Times New Roman" w:cs="Times New Roman"/>
        </w:rPr>
        <w:t>271</w:t>
      </w:r>
      <w:r w:rsidR="00962DB2" w:rsidRPr="00CC1767">
        <w:rPr>
          <w:rFonts w:ascii="Times New Roman" w:eastAsia="SimSun" w:hAnsi="Times New Roman" w:cs="Times New Roman"/>
        </w:rPr>
        <w:t>:</w:t>
      </w:r>
      <w:r w:rsidR="00084E78" w:rsidRPr="00CC1767">
        <w:rPr>
          <w:rFonts w:ascii="Times New Roman" w:eastAsia="SimSun" w:hAnsi="Times New Roman" w:cs="Times New Roman"/>
        </w:rPr>
        <w:t>539.</w:t>
      </w:r>
    </w:p>
  </w:footnote>
  <w:footnote w:id="144">
    <w:p w14:paraId="7000345A" w14:textId="7C6FF97D" w:rsidR="00A9597A" w:rsidRPr="00CC1767" w:rsidRDefault="00A9597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 w:name="_Hlk12554875"/>
      <w:r w:rsidRPr="00CC1767">
        <w:rPr>
          <w:rFonts w:ascii="Times New Roman" w:eastAsia="SimSun" w:hAnsi="Times New Roman" w:cs="Times New Roman"/>
        </w:rPr>
        <w:t>Yao Silian</w:t>
      </w:r>
      <w:r w:rsidRPr="00CC1767">
        <w:rPr>
          <w:rFonts w:ascii="Times New Roman" w:eastAsia="SimSun" w:hAnsi="Times New Roman" w:cs="Times New Roman"/>
        </w:rPr>
        <w:t>姚思廉</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Liang shu</w:t>
      </w:r>
      <w:r w:rsidR="00962DB2" w:rsidRPr="00CC1767">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梁書</w:t>
      </w:r>
      <w:r w:rsidRPr="00CC1767">
        <w:rPr>
          <w:rFonts w:ascii="Times New Roman" w:eastAsia="SimSun" w:hAnsi="Times New Roman" w:cs="Times New Roman"/>
          <w:lang w:eastAsia="zh-CN"/>
        </w:rPr>
        <w:t xml:space="preserve"> (</w:t>
      </w:r>
      <w:r w:rsidR="00084E78" w:rsidRPr="00CC1767">
        <w:rPr>
          <w:rFonts w:ascii="Times New Roman" w:eastAsia="SimSun" w:hAnsi="Times New Roman" w:cs="Times New Roman"/>
          <w:lang w:eastAsia="zh-CN"/>
        </w:rPr>
        <w:t>H</w:t>
      </w:r>
      <w:r w:rsidRPr="00CC1767">
        <w:rPr>
          <w:rFonts w:ascii="Times New Roman" w:eastAsia="SimSun" w:hAnsi="Times New Roman" w:cs="Times New Roman"/>
          <w:lang w:eastAsia="zh-CN"/>
        </w:rPr>
        <w:t>istory</w:t>
      </w:r>
      <w:r w:rsidR="00084E78" w:rsidRPr="00CC1767">
        <w:rPr>
          <w:rFonts w:ascii="Times New Roman" w:eastAsia="SimSun" w:hAnsi="Times New Roman" w:cs="Times New Roman"/>
          <w:lang w:eastAsia="zh-CN"/>
        </w:rPr>
        <w:t xml:space="preserve"> of the Liang dynasty</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in </w:t>
      </w:r>
      <w:r w:rsidRPr="00CC1767">
        <w:rPr>
          <w:rFonts w:ascii="Times New Roman" w:eastAsia="SimSun" w:hAnsi="Times New Roman" w:cs="Times New Roman"/>
          <w:i/>
        </w:rPr>
        <w:t xml:space="preserve">Wenyuange </w:t>
      </w:r>
      <w:r w:rsidR="0049720E" w:rsidRPr="00CC1767">
        <w:rPr>
          <w:rFonts w:ascii="Times New Roman" w:eastAsia="SimSun" w:hAnsi="Times New Roman" w:cs="Times New Roman"/>
          <w:i/>
        </w:rPr>
        <w:t>S</w:t>
      </w:r>
      <w:r w:rsidRPr="00CC1767">
        <w:rPr>
          <w:rFonts w:ascii="Times New Roman" w:eastAsia="SimSun" w:hAnsi="Times New Roman" w:cs="Times New Roman"/>
          <w:i/>
        </w:rPr>
        <w:t>iku quanshu</w:t>
      </w:r>
      <w:r w:rsidR="00C273C9" w:rsidRPr="00CC1767">
        <w:rPr>
          <w:rFonts w:ascii="Times New Roman" w:eastAsia="SimSun" w:hAnsi="Times New Roman" w:cs="Times New Roman"/>
          <w:i/>
        </w:rPr>
        <w:t xml:space="preserve"> </w:t>
      </w:r>
      <w:r w:rsidRPr="00CC1767">
        <w:rPr>
          <w:rFonts w:ascii="Times New Roman" w:eastAsia="SimSun" w:hAnsi="Times New Roman" w:cs="Times New Roman"/>
        </w:rPr>
        <w:t>文淵閣四庫全書</w:t>
      </w:r>
      <w:r w:rsidR="009F7701" w:rsidRPr="00CC1767">
        <w:rPr>
          <w:rFonts w:ascii="Times New Roman" w:eastAsia="SimSun" w:hAnsi="Times New Roman" w:cs="Times New Roman"/>
        </w:rPr>
        <w:t>, vol. 260</w:t>
      </w:r>
      <w:r w:rsidRPr="00CC1767">
        <w:rPr>
          <w:rFonts w:ascii="Times New Roman" w:eastAsia="SimSun" w:hAnsi="Times New Roman" w:cs="Times New Roman"/>
          <w:iCs/>
          <w:lang w:eastAsia="zh-CN"/>
        </w:rPr>
        <w:t xml:space="preserve"> (</w:t>
      </w:r>
      <w:r w:rsidRPr="00CC1767">
        <w:rPr>
          <w:rFonts w:ascii="Times New Roman" w:eastAsia="SimSun" w:hAnsi="Times New Roman" w:cs="Times New Roman"/>
        </w:rPr>
        <w:t>Taipei: Taiwan Shangwu yinshuguan, 2013)</w:t>
      </w:r>
      <w:r w:rsidRPr="00CC1767">
        <w:rPr>
          <w:rFonts w:ascii="Times New Roman" w:eastAsia="SimSun" w:hAnsi="Times New Roman" w:cs="Times New Roman"/>
          <w:lang w:eastAsia="zh-CN"/>
        </w:rPr>
        <w:t xml:space="preserve">, </w:t>
      </w:r>
      <w:bookmarkEnd w:id="28"/>
      <w:r w:rsidRPr="00CC1767">
        <w:rPr>
          <w:rFonts w:ascii="Times New Roman" w:eastAsia="SimSun" w:hAnsi="Times New Roman" w:cs="Times New Roman"/>
          <w:lang w:eastAsia="zh-CN"/>
        </w:rPr>
        <w:t>347-348.</w:t>
      </w:r>
    </w:p>
  </w:footnote>
  <w:footnote w:id="145">
    <w:p w14:paraId="08AB5B3B" w14:textId="52C92B36" w:rsidR="00F40453" w:rsidRPr="00CC1767" w:rsidRDefault="00F40453"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E60F3E"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E60F3E" w:rsidRPr="00CC1767">
        <w:rPr>
          <w:rFonts w:ascii="Times New Roman" w:eastAsia="SimSun" w:hAnsi="Times New Roman" w:cs="Times New Roman"/>
          <w:i/>
          <w:iCs/>
        </w:rPr>
        <w:t>Jiu Tang shu</w:t>
      </w:r>
      <w:r w:rsidRPr="00CC1767">
        <w:rPr>
          <w:rFonts w:ascii="Times New Roman" w:eastAsia="SimSun" w:hAnsi="Times New Roman" w:cs="Times New Roman"/>
        </w:rPr>
        <w:t xml:space="preserve">, </w:t>
      </w:r>
      <w:r w:rsidR="00E60F3E" w:rsidRPr="00CC1767">
        <w:rPr>
          <w:rFonts w:ascii="Times New Roman" w:eastAsia="SimSun" w:hAnsi="Times New Roman" w:cs="Times New Roman"/>
        </w:rPr>
        <w:t>271:</w:t>
      </w:r>
      <w:r w:rsidRPr="00CC1767">
        <w:rPr>
          <w:rFonts w:ascii="Times New Roman" w:eastAsia="SimSun" w:hAnsi="Times New Roman" w:cs="Times New Roman"/>
        </w:rPr>
        <w:t>539.</w:t>
      </w:r>
    </w:p>
  </w:footnote>
  <w:footnote w:id="146">
    <w:p w14:paraId="4914DAF5" w14:textId="6F58892E" w:rsidR="00A9597A" w:rsidRPr="00CC1767" w:rsidRDefault="00A9597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9" w:name="_Hlk12211898"/>
      <w:r w:rsidR="00BB30C2" w:rsidRPr="00CC1767">
        <w:rPr>
          <w:rFonts w:ascii="Times New Roman" w:eastAsia="SimSun" w:hAnsi="Times New Roman" w:cs="Times New Roman"/>
        </w:rPr>
        <w:t>Ibid</w:t>
      </w:r>
      <w:r w:rsidR="005D1354" w:rsidRPr="00CC1767">
        <w:rPr>
          <w:rFonts w:ascii="Times New Roman" w:eastAsia="SimSun" w:hAnsi="Times New Roman" w:cs="Times New Roman"/>
        </w:rPr>
        <w:t>.</w:t>
      </w:r>
      <w:r w:rsidR="00BB30C2" w:rsidRPr="00CC1767">
        <w:rPr>
          <w:rFonts w:ascii="Times New Roman" w:eastAsia="SimSun" w:hAnsi="Times New Roman" w:cs="Times New Roman"/>
        </w:rPr>
        <w:t xml:space="preserve"> </w:t>
      </w:r>
    </w:p>
    <w:bookmarkEnd w:id="29"/>
  </w:footnote>
  <w:footnote w:id="147">
    <w:p w14:paraId="4616A7CB" w14:textId="2121C6B2" w:rsidR="00A9597A" w:rsidRPr="00CC1767" w:rsidRDefault="00A9597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30" w:name="_Hlk12211913"/>
      <w:r w:rsidR="002B6DFC" w:rsidRPr="00CC1767">
        <w:rPr>
          <w:rFonts w:ascii="Times New Roman" w:eastAsia="SimSun" w:hAnsi="Times New Roman" w:cs="Times New Roman"/>
        </w:rPr>
        <w:t>Liu</w:t>
      </w:r>
      <w:r w:rsidR="005D1354" w:rsidRPr="00CC1767">
        <w:rPr>
          <w:rFonts w:ascii="Times New Roman" w:eastAsia="SimSun" w:hAnsi="Times New Roman" w:cs="Times New Roman"/>
        </w:rPr>
        <w:t xml:space="preserve"> et al., eds</w:t>
      </w:r>
      <w:r w:rsidR="002B6DFC" w:rsidRPr="00CC1767">
        <w:rPr>
          <w:rFonts w:ascii="Times New Roman" w:eastAsia="SimSun" w:hAnsi="Times New Roman" w:cs="Times New Roman"/>
        </w:rPr>
        <w:t xml:space="preserve">, </w:t>
      </w:r>
      <w:r w:rsidR="005D1354" w:rsidRPr="00CC1767">
        <w:rPr>
          <w:rFonts w:ascii="Times New Roman" w:eastAsia="SimSun" w:hAnsi="Times New Roman" w:cs="Times New Roman"/>
          <w:i/>
          <w:iCs/>
        </w:rPr>
        <w:t>Jiu Tang shu</w:t>
      </w:r>
      <w:r w:rsidR="002B6DFC" w:rsidRPr="00CC1767">
        <w:rPr>
          <w:rFonts w:ascii="Times New Roman" w:eastAsia="SimSun" w:hAnsi="Times New Roman" w:cs="Times New Roman"/>
        </w:rPr>
        <w:t>,</w:t>
      </w:r>
      <w:r w:rsidR="002B6DFC" w:rsidRPr="00CC1767">
        <w:rPr>
          <w:rFonts w:ascii="Times New Roman" w:eastAsia="SimSun" w:hAnsi="Times New Roman" w:cs="Times New Roman"/>
          <w:i/>
          <w:iCs/>
        </w:rPr>
        <w:t xml:space="preserve"> </w:t>
      </w:r>
      <w:r w:rsidR="002B6DFC" w:rsidRPr="00CC1767">
        <w:rPr>
          <w:rFonts w:ascii="Times New Roman" w:eastAsia="SimSun" w:hAnsi="Times New Roman" w:cs="Times New Roman"/>
        </w:rPr>
        <w:t>269</w:t>
      </w:r>
      <w:r w:rsidR="005D1354" w:rsidRPr="00CC1767">
        <w:rPr>
          <w:rFonts w:ascii="Times New Roman" w:eastAsia="SimSun" w:hAnsi="Times New Roman" w:cs="Times New Roman"/>
        </w:rPr>
        <w:t>:</w:t>
      </w:r>
      <w:r w:rsidR="002B6DFC" w:rsidRPr="00CC1767">
        <w:rPr>
          <w:rFonts w:ascii="Times New Roman" w:eastAsia="SimSun" w:hAnsi="Times New Roman" w:cs="Times New Roman"/>
        </w:rPr>
        <w:t xml:space="preserve">697; </w:t>
      </w:r>
      <w:bookmarkStart w:id="31" w:name="_Hlk10315841"/>
      <w:bookmarkStart w:id="32" w:name="_Hlk10359890"/>
      <w:r w:rsidR="002B6DFC" w:rsidRPr="00CC1767">
        <w:rPr>
          <w:rFonts w:ascii="Times New Roman" w:eastAsia="SimSun" w:hAnsi="Times New Roman" w:cs="Times New Roman"/>
        </w:rPr>
        <w:t>271.539</w:t>
      </w:r>
      <w:bookmarkEnd w:id="31"/>
      <w:bookmarkEnd w:id="32"/>
      <w:r w:rsidR="002B6DFC" w:rsidRPr="00CC1767">
        <w:rPr>
          <w:rFonts w:ascii="Times New Roman" w:eastAsia="SimSun" w:hAnsi="Times New Roman" w:cs="Times New Roman"/>
        </w:rPr>
        <w:t xml:space="preserve">; </w:t>
      </w:r>
      <w:r w:rsidRPr="00CC1767">
        <w:rPr>
          <w:rFonts w:ascii="Times New Roman" w:eastAsia="SimSun" w:hAnsi="Times New Roman" w:cs="Times New Roman"/>
        </w:rPr>
        <w:t xml:space="preserve">Wang, </w:t>
      </w:r>
      <w:r w:rsidRPr="00CC1767">
        <w:rPr>
          <w:rFonts w:ascii="Times New Roman" w:eastAsia="SimSun" w:hAnsi="Times New Roman" w:cs="Times New Roman"/>
          <w:i/>
        </w:rPr>
        <w:t>Tang huiyao</w:t>
      </w:r>
      <w:r w:rsidR="002B6DFC" w:rsidRPr="00CC1767">
        <w:rPr>
          <w:rFonts w:ascii="Times New Roman" w:eastAsia="SimSun" w:hAnsi="Times New Roman" w:cs="Times New Roman"/>
          <w:iCs/>
          <w:lang w:eastAsia="zh-CN"/>
        </w:rPr>
        <w:t>,</w:t>
      </w:r>
      <w:r w:rsidRPr="00CC1767">
        <w:rPr>
          <w:rFonts w:ascii="Times New Roman" w:eastAsia="SimSun" w:hAnsi="Times New Roman" w:cs="Times New Roman"/>
        </w:rPr>
        <w:t xml:space="preserve"> 606</w:t>
      </w:r>
      <w:r w:rsidR="005D1354" w:rsidRPr="00CC1767">
        <w:rPr>
          <w:rFonts w:ascii="Times New Roman" w:eastAsia="SimSun" w:hAnsi="Times New Roman" w:cs="Times New Roman"/>
        </w:rPr>
        <w:t>:</w:t>
      </w:r>
      <w:r w:rsidRPr="00CC1767">
        <w:rPr>
          <w:rFonts w:ascii="Times New Roman" w:eastAsia="SimSun" w:hAnsi="Times New Roman" w:cs="Times New Roman"/>
        </w:rPr>
        <w:t>41</w:t>
      </w:r>
      <w:bookmarkEnd w:id="30"/>
      <w:r w:rsidR="00D13367" w:rsidRPr="00CC1767">
        <w:rPr>
          <w:rFonts w:ascii="Times New Roman" w:eastAsia="SimSun" w:hAnsi="Times New Roman" w:cs="Times New Roman"/>
        </w:rPr>
        <w:t>.</w:t>
      </w:r>
      <w:r w:rsidR="002B6DFC" w:rsidRPr="00CC1767">
        <w:rPr>
          <w:rFonts w:ascii="Times New Roman" w:eastAsia="SimSun" w:hAnsi="Times New Roman" w:cs="Times New Roman"/>
          <w:i/>
          <w:iCs/>
        </w:rPr>
        <w:t xml:space="preserve"> </w:t>
      </w:r>
    </w:p>
  </w:footnote>
  <w:footnote w:id="148">
    <w:p w14:paraId="3D634B77" w14:textId="3377FA2F" w:rsidR="00456A80" w:rsidRPr="00CC1767" w:rsidRDefault="00456A80"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D1D53" w:rsidRPr="00CC1767">
        <w:rPr>
          <w:rFonts w:ascii="Times New Roman" w:eastAsia="SimSun" w:hAnsi="Times New Roman" w:cs="Times New Roman"/>
        </w:rPr>
        <w:t>Liu</w:t>
      </w:r>
      <w:r w:rsidR="001B4D68" w:rsidRPr="00CC1767">
        <w:rPr>
          <w:rFonts w:ascii="Times New Roman" w:eastAsia="SimSun" w:hAnsi="Times New Roman" w:cs="Times New Roman"/>
        </w:rPr>
        <w:t xml:space="preserve"> et al., eds, </w:t>
      </w:r>
      <w:r w:rsidR="001B4D68" w:rsidRPr="00CC1767">
        <w:rPr>
          <w:rFonts w:ascii="Times New Roman" w:eastAsia="SimSun" w:hAnsi="Times New Roman" w:cs="Times New Roman"/>
          <w:i/>
          <w:iCs/>
        </w:rPr>
        <w:t>Jiu Tang shu</w:t>
      </w:r>
      <w:r w:rsidR="001B4D68" w:rsidRPr="00CC1767">
        <w:rPr>
          <w:rFonts w:ascii="Times New Roman" w:eastAsia="SimSun" w:hAnsi="Times New Roman" w:cs="Times New Roman"/>
        </w:rPr>
        <w:t>,</w:t>
      </w:r>
      <w:r w:rsidR="00BD1D53" w:rsidRPr="00CC1767">
        <w:rPr>
          <w:rFonts w:ascii="Times New Roman" w:eastAsia="SimSun" w:hAnsi="Times New Roman" w:cs="Times New Roman"/>
          <w:lang w:eastAsia="zh-CN"/>
        </w:rPr>
        <w:t xml:space="preserve"> </w:t>
      </w:r>
      <w:r w:rsidR="00BD1D53" w:rsidRPr="00CC1767">
        <w:rPr>
          <w:rFonts w:ascii="Times New Roman" w:eastAsia="SimSun" w:hAnsi="Times New Roman" w:cs="Times New Roman"/>
        </w:rPr>
        <w:t>269</w:t>
      </w:r>
      <w:r w:rsidR="001B4D68" w:rsidRPr="00CC1767">
        <w:rPr>
          <w:rFonts w:ascii="Times New Roman" w:eastAsia="SimSun" w:hAnsi="Times New Roman" w:cs="Times New Roman"/>
        </w:rPr>
        <w:t>:</w:t>
      </w:r>
      <w:r w:rsidR="00BD1D53" w:rsidRPr="00CC1767">
        <w:rPr>
          <w:rFonts w:ascii="Times New Roman" w:eastAsia="SimSun" w:hAnsi="Times New Roman" w:cs="Times New Roman"/>
        </w:rPr>
        <w:t>6</w:t>
      </w:r>
      <w:r w:rsidR="00FC4F23" w:rsidRPr="00CC1767">
        <w:rPr>
          <w:rFonts w:ascii="Times New Roman" w:eastAsia="SimSun" w:hAnsi="Times New Roman" w:cs="Times New Roman"/>
        </w:rPr>
        <w:t>7</w:t>
      </w:r>
      <w:r w:rsidR="00BD1D53" w:rsidRPr="00CC1767">
        <w:rPr>
          <w:rFonts w:ascii="Times New Roman" w:eastAsia="SimSun" w:hAnsi="Times New Roman" w:cs="Times New Roman"/>
        </w:rPr>
        <w:t>7</w:t>
      </w:r>
      <w:r w:rsidR="00290770" w:rsidRPr="00CC1767">
        <w:rPr>
          <w:rFonts w:ascii="Times New Roman" w:eastAsia="SimSun" w:hAnsi="Times New Roman" w:cs="Times New Roman"/>
        </w:rPr>
        <w:t>, 685</w:t>
      </w:r>
      <w:r w:rsidR="00BD1D53" w:rsidRPr="00CC1767">
        <w:rPr>
          <w:rFonts w:ascii="Times New Roman" w:eastAsia="SimSun" w:hAnsi="Times New Roman" w:cs="Times New Roman"/>
        </w:rPr>
        <w:t>.</w:t>
      </w:r>
    </w:p>
  </w:footnote>
  <w:footnote w:id="149">
    <w:p w14:paraId="59E5B331" w14:textId="64A43FB9" w:rsidR="00F27036" w:rsidRPr="00CC1767" w:rsidRDefault="00F270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0A2174" w:rsidRPr="00CC1767">
        <w:rPr>
          <w:rFonts w:ascii="Times New Roman" w:eastAsia="SimSun" w:hAnsi="Times New Roman" w:cs="Times New Roman"/>
        </w:rPr>
        <w:t>Ibid.</w:t>
      </w:r>
    </w:p>
  </w:footnote>
  <w:footnote w:id="150">
    <w:p w14:paraId="096F94F5" w14:textId="21B34B0E" w:rsidR="00DF5CCB" w:rsidRPr="00CC1767" w:rsidRDefault="00DF5CCB"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70F8A" w:rsidRPr="00CC1767">
        <w:rPr>
          <w:rFonts w:ascii="Times New Roman" w:eastAsia="SimSun" w:hAnsi="Times New Roman" w:cs="Times New Roman"/>
        </w:rPr>
        <w:t>Ibid</w:t>
      </w:r>
      <w:r w:rsidR="00BB3ABF" w:rsidRPr="00CC1767">
        <w:rPr>
          <w:rFonts w:ascii="Times New Roman" w:eastAsia="SimSun" w:hAnsi="Times New Roman" w:cs="Times New Roman"/>
        </w:rPr>
        <w:t>.</w:t>
      </w:r>
    </w:p>
  </w:footnote>
  <w:footnote w:id="151">
    <w:p w14:paraId="18B22DF5" w14:textId="605923F4" w:rsidR="00DF5CCB" w:rsidRPr="00CC1767" w:rsidRDefault="00DF5CCB" w:rsidP="00D15CF3">
      <w:pPr>
        <w:pStyle w:val="a4"/>
        <w:rPr>
          <w:rFonts w:ascii="Times New Roman" w:eastAsia="SimSun" w:hAnsi="Times New Roman" w:cs="Times New Roman"/>
          <w:i/>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A1573" w:rsidRPr="00CC1767">
        <w:rPr>
          <w:rFonts w:ascii="Times New Roman" w:eastAsia="SimSun" w:hAnsi="Times New Roman" w:cs="Times New Roman"/>
          <w:lang w:eastAsia="zh-CN"/>
        </w:rPr>
        <w:t xml:space="preserve">Sheng Zhongjian </w:t>
      </w:r>
      <w:r w:rsidR="00FA1573" w:rsidRPr="00CC1767">
        <w:rPr>
          <w:rFonts w:ascii="Times New Roman" w:eastAsia="SimSun" w:hAnsi="Times New Roman" w:cs="Times New Roman"/>
          <w:lang w:eastAsia="zh-CN"/>
        </w:rPr>
        <w:t>盛鐘健</w:t>
      </w:r>
      <w:r w:rsidR="00FA1573" w:rsidRPr="00CC1767">
        <w:rPr>
          <w:rFonts w:ascii="Times New Roman" w:eastAsia="SimSun" w:hAnsi="Times New Roman" w:cs="Times New Roman"/>
          <w:lang w:eastAsia="zh-CN"/>
        </w:rPr>
        <w:t xml:space="preserve">et al., eds., </w:t>
      </w:r>
      <w:r w:rsidR="00B36C47" w:rsidRPr="00CC1767">
        <w:rPr>
          <w:rFonts w:ascii="Times New Roman" w:eastAsia="SimSun" w:hAnsi="Times New Roman" w:cs="Times New Roman"/>
          <w:i/>
          <w:iCs/>
          <w:lang w:eastAsia="zh-CN"/>
        </w:rPr>
        <w:t>Sui Tang jiahua</w:t>
      </w:r>
      <w:r w:rsidRPr="00CC1767">
        <w:rPr>
          <w:rFonts w:ascii="Times New Roman" w:eastAsia="SimSun" w:hAnsi="Times New Roman" w:cs="Times New Roman"/>
          <w:i/>
          <w:lang w:eastAsia="zh-CN"/>
        </w:rPr>
        <w:t xml:space="preserve"> Tangguo </w:t>
      </w:r>
      <w:r w:rsidR="00B36C47" w:rsidRPr="00CC1767">
        <w:rPr>
          <w:rFonts w:ascii="Times New Roman" w:eastAsia="SimSun" w:hAnsi="Times New Roman" w:cs="Times New Roman"/>
          <w:i/>
          <w:lang w:eastAsia="zh-CN"/>
        </w:rPr>
        <w:t>s</w:t>
      </w:r>
      <w:r w:rsidRPr="00CC1767">
        <w:rPr>
          <w:rFonts w:ascii="Times New Roman" w:eastAsia="SimSun" w:hAnsi="Times New Roman" w:cs="Times New Roman"/>
          <w:i/>
          <w:lang w:eastAsia="zh-CN"/>
        </w:rPr>
        <w:t>hibu</w:t>
      </w:r>
      <w:r w:rsidR="00474DAE" w:rsidRPr="00CC1767">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隋唐嘉話</w:t>
      </w:r>
      <w:r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唐國史補</w:t>
      </w:r>
      <w:r w:rsidR="00B36C47" w:rsidRPr="00CC1767">
        <w:rPr>
          <w:rFonts w:ascii="Times New Roman" w:eastAsia="SimSun" w:hAnsi="Times New Roman" w:cs="Times New Roman"/>
          <w:lang w:eastAsia="zh-CN"/>
        </w:rPr>
        <w:t xml:space="preserve"> (Fine stories from the Sui and Tang dynasties and Supplement to the History of the Tang empire) </w:t>
      </w:r>
      <w:r w:rsidRPr="00CC1767">
        <w:rPr>
          <w:rFonts w:ascii="Times New Roman" w:eastAsia="SimSun" w:hAnsi="Times New Roman" w:cs="Times New Roman"/>
          <w:lang w:eastAsia="zh-CN"/>
        </w:rPr>
        <w:t>(Zhejiang: Zhejiang guji chubanshe, 1986), 47-48.</w:t>
      </w:r>
    </w:p>
  </w:footnote>
  <w:footnote w:id="152">
    <w:p w14:paraId="236E2417" w14:textId="249C69D5" w:rsidR="0000014D" w:rsidRPr="00CC1767" w:rsidRDefault="0000014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B36C47" w:rsidRPr="00CC1767">
        <w:rPr>
          <w:rFonts w:ascii="Times New Roman" w:eastAsia="SimSun" w:hAnsi="Times New Roman" w:cs="Times New Roman"/>
        </w:rPr>
        <w:t xml:space="preserve"> et al., eds</w:t>
      </w:r>
      <w:r w:rsidR="004D6265" w:rsidRPr="00CC1767">
        <w:rPr>
          <w:rFonts w:ascii="Times New Roman" w:eastAsia="SimSun" w:hAnsi="Times New Roman" w:cs="Times New Roman"/>
        </w:rPr>
        <w:t>.</w:t>
      </w:r>
      <w:r w:rsidRPr="00CC1767">
        <w:rPr>
          <w:rFonts w:ascii="Times New Roman" w:eastAsia="SimSun" w:hAnsi="Times New Roman" w:cs="Times New Roman"/>
        </w:rPr>
        <w:t xml:space="preserve">, </w:t>
      </w:r>
      <w:r w:rsidR="00B36C47" w:rsidRPr="00CC1767">
        <w:rPr>
          <w:rFonts w:ascii="Times New Roman" w:eastAsia="SimSun" w:hAnsi="Times New Roman" w:cs="Times New Roman"/>
          <w:i/>
          <w:iCs/>
        </w:rPr>
        <w:t>Jiu Tang shu</w:t>
      </w:r>
      <w:r w:rsidR="00B36C47" w:rsidRPr="00CC1767">
        <w:rPr>
          <w:rFonts w:ascii="Times New Roman" w:eastAsia="SimSun" w:hAnsi="Times New Roman" w:cs="Times New Roman"/>
        </w:rPr>
        <w:t>,</w:t>
      </w:r>
      <w:r w:rsidR="00B36C47" w:rsidRPr="00CC1767">
        <w:rPr>
          <w:rFonts w:ascii="Times New Roman" w:eastAsia="SimSun" w:hAnsi="Times New Roman" w:cs="Times New Roman"/>
          <w:i/>
          <w:iCs/>
        </w:rPr>
        <w:t xml:space="preserve"> </w:t>
      </w:r>
      <w:r w:rsidRPr="00CC1767">
        <w:rPr>
          <w:rFonts w:ascii="Times New Roman" w:eastAsia="SimSun" w:hAnsi="Times New Roman" w:cs="Times New Roman"/>
        </w:rPr>
        <w:t>269</w:t>
      </w:r>
      <w:r w:rsidR="00B36C47"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677, 680</w:t>
      </w:r>
      <w:r w:rsidR="0023239E" w:rsidRPr="00CC1767">
        <w:rPr>
          <w:rFonts w:ascii="Times New Roman" w:eastAsia="SimSun" w:hAnsi="Times New Roman" w:cs="Times New Roman"/>
          <w:lang w:eastAsia="zh-CN"/>
        </w:rPr>
        <w:t>.</w:t>
      </w:r>
    </w:p>
  </w:footnote>
  <w:footnote w:id="153">
    <w:p w14:paraId="78C0422A" w14:textId="3DB339AE" w:rsidR="00C61BFE" w:rsidRPr="00CC1767" w:rsidRDefault="00C61BF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33" w:name="_Hlk12215486"/>
      <w:r w:rsidRPr="00CC1767">
        <w:rPr>
          <w:rFonts w:ascii="Times New Roman" w:eastAsia="SimSun" w:hAnsi="Times New Roman" w:cs="Times New Roman"/>
        </w:rPr>
        <w:t xml:space="preserve">Wu, </w:t>
      </w:r>
      <w:r w:rsidRPr="00CC1767">
        <w:rPr>
          <w:rFonts w:ascii="Times New Roman" w:eastAsia="SimSun" w:hAnsi="Times New Roman" w:cs="Times New Roman"/>
          <w:i/>
        </w:rPr>
        <w:t>Zhenguan zhengyao</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4</w:t>
      </w:r>
      <w:r w:rsidRPr="00CC1767">
        <w:rPr>
          <w:rFonts w:ascii="Times New Roman" w:eastAsia="SimSun" w:hAnsi="Times New Roman" w:cs="Times New Roman"/>
          <w:lang w:eastAsia="zh-CN"/>
        </w:rPr>
        <w:t>07</w:t>
      </w:r>
      <w:r w:rsidR="0023239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376; </w:t>
      </w:r>
      <w:r w:rsidRPr="00CC1767">
        <w:rPr>
          <w:rFonts w:ascii="Times New Roman" w:eastAsia="SimSun" w:hAnsi="Times New Roman" w:cs="Times New Roman"/>
        </w:rPr>
        <w:t>Liu</w:t>
      </w:r>
      <w:r w:rsidR="00FA1573"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23239E" w:rsidRPr="00CC1767">
        <w:rPr>
          <w:rFonts w:ascii="Times New Roman" w:eastAsia="SimSun" w:hAnsi="Times New Roman" w:cs="Times New Roman"/>
          <w:i/>
          <w:iCs/>
        </w:rPr>
        <w:t>Jiu Tang shu</w:t>
      </w:r>
      <w:r w:rsidR="0023239E" w:rsidRPr="00CC1767">
        <w:rPr>
          <w:rFonts w:ascii="Times New Roman" w:eastAsia="SimSun" w:hAnsi="Times New Roman" w:cs="Times New Roman"/>
        </w:rPr>
        <w:t>,</w:t>
      </w:r>
      <w:r w:rsidR="0023239E" w:rsidRPr="00CC1767">
        <w:rPr>
          <w:rFonts w:ascii="Times New Roman" w:eastAsia="SimSun" w:hAnsi="Times New Roman" w:cs="Times New Roman"/>
          <w:i/>
          <w:iCs/>
        </w:rPr>
        <w:t xml:space="preserve"> </w:t>
      </w:r>
      <w:r w:rsidRPr="00CC1767">
        <w:rPr>
          <w:rFonts w:ascii="Times New Roman" w:eastAsia="SimSun" w:hAnsi="Times New Roman" w:cs="Times New Roman"/>
        </w:rPr>
        <w:t>269</w:t>
      </w:r>
      <w:r w:rsidR="0023239E" w:rsidRPr="00CC1767">
        <w:rPr>
          <w:rFonts w:ascii="Times New Roman" w:eastAsia="SimSun" w:hAnsi="Times New Roman" w:cs="Times New Roman"/>
        </w:rPr>
        <w:t>:</w:t>
      </w:r>
      <w:r w:rsidRPr="00CC1767">
        <w:rPr>
          <w:rFonts w:ascii="Times New Roman" w:eastAsia="SimSun" w:hAnsi="Times New Roman" w:cs="Times New Roman"/>
        </w:rPr>
        <w:t>678</w:t>
      </w:r>
      <w:r w:rsidRPr="00CC1767">
        <w:rPr>
          <w:rFonts w:ascii="Times New Roman" w:eastAsia="SimSun" w:hAnsi="Times New Roman" w:cs="Times New Roman"/>
          <w:lang w:eastAsia="zh-CN"/>
        </w:rPr>
        <w:t>.</w:t>
      </w:r>
      <w:bookmarkEnd w:id="33"/>
    </w:p>
  </w:footnote>
  <w:footnote w:id="154">
    <w:p w14:paraId="38601769" w14:textId="51B19D44" w:rsidR="00D67A86" w:rsidRPr="00CC1767" w:rsidRDefault="00D67A8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4D6265"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4D6265" w:rsidRPr="00CC1767">
        <w:rPr>
          <w:rFonts w:ascii="Times New Roman" w:eastAsia="SimSun" w:hAnsi="Times New Roman" w:cs="Times New Roman"/>
          <w:i/>
          <w:iCs/>
        </w:rPr>
        <w:t>Jiu Tang shu</w:t>
      </w:r>
      <w:r w:rsidR="004D6265" w:rsidRPr="00CC1767">
        <w:rPr>
          <w:rFonts w:ascii="Times New Roman" w:eastAsia="SimSun" w:hAnsi="Times New Roman" w:cs="Times New Roman"/>
        </w:rPr>
        <w:t>,</w:t>
      </w:r>
      <w:r w:rsidRPr="00CC1767">
        <w:rPr>
          <w:rFonts w:ascii="Times New Roman" w:eastAsia="SimSun" w:hAnsi="Times New Roman" w:cs="Times New Roman"/>
        </w:rPr>
        <w:t xml:space="preserve"> 269</w:t>
      </w:r>
      <w:r w:rsidR="004D6265" w:rsidRPr="00CC1767">
        <w:rPr>
          <w:rFonts w:ascii="Times New Roman" w:eastAsia="SimSun" w:hAnsi="Times New Roman" w:cs="Times New Roman"/>
        </w:rPr>
        <w:t>:</w:t>
      </w:r>
      <w:r w:rsidRPr="00CC1767">
        <w:rPr>
          <w:rFonts w:ascii="Times New Roman" w:eastAsia="SimSun" w:hAnsi="Times New Roman" w:cs="Times New Roman"/>
        </w:rPr>
        <w:t>677.</w:t>
      </w:r>
    </w:p>
  </w:footnote>
  <w:footnote w:id="155">
    <w:p w14:paraId="02299353" w14:textId="2E6C4F72" w:rsidR="00E21A77" w:rsidRPr="00CC1767" w:rsidRDefault="00E21A7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E34EF5" w:rsidRPr="00CC1767">
        <w:rPr>
          <w:rFonts w:ascii="Times New Roman" w:eastAsia="SimSun" w:hAnsi="Times New Roman" w:cs="Times New Roman"/>
        </w:rPr>
        <w:t>Xie, ed.</w:t>
      </w:r>
      <w:r w:rsidR="004D6265" w:rsidRPr="00CC1767">
        <w:rPr>
          <w:rFonts w:ascii="Times New Roman" w:eastAsia="SimSun" w:hAnsi="Times New Roman" w:cs="Times New Roman"/>
        </w:rPr>
        <w:t xml:space="preserve">, </w:t>
      </w:r>
      <w:r w:rsidRPr="00CC1767">
        <w:rPr>
          <w:rFonts w:ascii="Times New Roman" w:eastAsia="SimSun" w:hAnsi="Times New Roman" w:cs="Times New Roman"/>
          <w:i/>
        </w:rPr>
        <w:t>Zhenguan zhengyao jijiao</w:t>
      </w:r>
      <w:r w:rsidRPr="00CC1767">
        <w:rPr>
          <w:rFonts w:ascii="Times New Roman" w:eastAsia="SimSun" w:hAnsi="Times New Roman" w:cs="Times New Roman"/>
        </w:rPr>
        <w:t>, 51</w:t>
      </w:r>
      <w:r w:rsidRPr="00CC1767">
        <w:rPr>
          <w:rFonts w:ascii="Times New Roman" w:eastAsia="SimSun" w:hAnsi="Times New Roman" w:cs="Times New Roman"/>
          <w:lang w:eastAsia="zh-CN"/>
        </w:rPr>
        <w:t>.</w:t>
      </w:r>
    </w:p>
  </w:footnote>
  <w:footnote w:id="156">
    <w:p w14:paraId="672C1CC7" w14:textId="1FB88DAC" w:rsidR="00FA02B6" w:rsidRPr="00CC1767" w:rsidRDefault="00FA02B6" w:rsidP="00D15CF3">
      <w:pPr>
        <w:pStyle w:val="a4"/>
        <w:rPr>
          <w:rFonts w:ascii="Times New Roman" w:eastAsia="SimSun" w:hAnsi="Times New Roman" w:cs="Times New Roman"/>
          <w:lang w:val="de-DE"/>
        </w:rPr>
      </w:pPr>
      <w:r w:rsidRPr="00CC1767">
        <w:rPr>
          <w:rStyle w:val="a6"/>
          <w:rFonts w:ascii="Times New Roman" w:eastAsia="SimSun" w:hAnsi="Times New Roman" w:cs="Times New Roman"/>
        </w:rPr>
        <w:footnoteRef/>
      </w:r>
      <w:r w:rsidR="00506968" w:rsidRPr="00CC1767">
        <w:rPr>
          <w:rFonts w:ascii="Times New Roman" w:eastAsia="SimSun" w:hAnsi="Times New Roman" w:cs="Times New Roman"/>
        </w:rPr>
        <w:t xml:space="preserve"> </w:t>
      </w:r>
      <w:r w:rsidR="002E08F0" w:rsidRPr="00CC1767">
        <w:rPr>
          <w:rFonts w:ascii="Times New Roman" w:eastAsia="SimSun" w:hAnsi="Times New Roman" w:cs="Times New Roman"/>
          <w:lang w:eastAsia="zh-CN"/>
        </w:rPr>
        <w:t xml:space="preserve">Wu, </w:t>
      </w:r>
      <w:r w:rsidR="002E08F0" w:rsidRPr="00CC1767">
        <w:rPr>
          <w:rFonts w:ascii="Times New Roman" w:eastAsia="SimSun" w:hAnsi="Times New Roman" w:cs="Times New Roman"/>
          <w:i/>
          <w:iCs/>
          <w:lang w:eastAsia="zh-CN"/>
        </w:rPr>
        <w:t>The</w:t>
      </w:r>
      <w:r w:rsidR="002E08F0" w:rsidRPr="00CC1767">
        <w:rPr>
          <w:rFonts w:ascii="Times New Roman" w:eastAsia="SimSun" w:hAnsi="Times New Roman" w:cs="Times New Roman"/>
          <w:lang w:eastAsia="zh-CN"/>
        </w:rPr>
        <w:t xml:space="preserve"> </w:t>
      </w:r>
      <w:r w:rsidR="002E08F0" w:rsidRPr="00CC1767">
        <w:rPr>
          <w:rFonts w:ascii="Times New Roman" w:eastAsia="SimSun" w:hAnsi="Times New Roman" w:cs="Times New Roman"/>
          <w:i/>
          <w:iCs/>
          <w:lang w:eastAsia="zh-CN"/>
        </w:rPr>
        <w:t>Essentials of Governance</w:t>
      </w:r>
      <w:r w:rsidR="002E08F0" w:rsidRPr="00CC1767">
        <w:rPr>
          <w:rFonts w:ascii="Times New Roman" w:eastAsia="SimSun" w:hAnsi="Times New Roman" w:cs="Times New Roman"/>
          <w:lang w:eastAsia="zh-CN"/>
        </w:rPr>
        <w:t xml:space="preserve">, </w:t>
      </w:r>
      <w:r w:rsidR="00B276A2" w:rsidRPr="00CC1767">
        <w:rPr>
          <w:rFonts w:ascii="Times New Roman" w:eastAsia="SimSun" w:hAnsi="Times New Roman" w:cs="Times New Roman"/>
          <w:lang w:val="de-DE"/>
        </w:rPr>
        <w:t>31.</w:t>
      </w:r>
    </w:p>
  </w:footnote>
  <w:footnote w:id="157">
    <w:p w14:paraId="3185495D" w14:textId="6379E80B" w:rsidR="00AA6A97" w:rsidRPr="00CC1767" w:rsidRDefault="00AA6A97"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bookmarkStart w:id="34" w:name="_Hlk12556126"/>
      <w:r w:rsidRPr="00CC1767">
        <w:rPr>
          <w:rFonts w:ascii="Times New Roman" w:eastAsia="SimSun" w:hAnsi="Times New Roman" w:cs="Times New Roman"/>
          <w:lang w:val="de-DE"/>
        </w:rPr>
        <w:t>Yao</w:t>
      </w:r>
      <w:r w:rsidRPr="00CC1767">
        <w:rPr>
          <w:rFonts w:ascii="Times New Roman" w:eastAsia="SimSun" w:hAnsi="Times New Roman" w:cs="Times New Roman"/>
          <w:lang w:val="de-DE" w:eastAsia="zh-CN"/>
        </w:rPr>
        <w:t xml:space="preserve">, </w:t>
      </w:r>
      <w:r w:rsidR="00CA12D0" w:rsidRPr="00CC1767">
        <w:rPr>
          <w:rFonts w:ascii="Times New Roman" w:eastAsia="SimSun" w:hAnsi="Times New Roman" w:cs="Times New Roman"/>
          <w:i/>
          <w:iCs/>
          <w:lang w:val="de-DE" w:eastAsia="zh-CN"/>
        </w:rPr>
        <w:t>Liang shu</w:t>
      </w:r>
      <w:r w:rsidR="005D1F85" w:rsidRPr="00CC1767">
        <w:rPr>
          <w:rFonts w:ascii="Times New Roman" w:eastAsia="SimSun" w:hAnsi="Times New Roman" w:cs="Times New Roman"/>
          <w:iCs/>
          <w:lang w:val="de-DE" w:eastAsia="zh-CN"/>
        </w:rPr>
        <w:t>,</w:t>
      </w:r>
      <w:r w:rsidR="005D1F85" w:rsidRPr="00CC1767">
        <w:rPr>
          <w:rFonts w:ascii="Times New Roman" w:eastAsia="SimSun" w:hAnsi="Times New Roman" w:cs="Times New Roman"/>
          <w:i/>
          <w:lang w:val="de-DE" w:eastAsia="zh-CN"/>
        </w:rPr>
        <w:t xml:space="preserve"> </w:t>
      </w:r>
      <w:r w:rsidRPr="00CC1767">
        <w:rPr>
          <w:rFonts w:ascii="Times New Roman" w:eastAsia="SimSun" w:hAnsi="Times New Roman" w:cs="Times New Roman"/>
          <w:lang w:val="de-DE"/>
        </w:rPr>
        <w:t>260</w:t>
      </w:r>
      <w:r w:rsidR="00CA12D0" w:rsidRPr="00CC1767">
        <w:rPr>
          <w:rFonts w:ascii="Times New Roman" w:eastAsia="SimSun" w:hAnsi="Times New Roman" w:cs="Times New Roman"/>
          <w:lang w:val="de-DE"/>
        </w:rPr>
        <w:t>:</w:t>
      </w:r>
      <w:r w:rsidRPr="00CC1767">
        <w:rPr>
          <w:rFonts w:ascii="Times New Roman" w:eastAsia="SimSun" w:hAnsi="Times New Roman" w:cs="Times New Roman"/>
          <w:lang w:val="de-DE" w:eastAsia="zh-CN"/>
        </w:rPr>
        <w:t>350.</w:t>
      </w:r>
      <w:bookmarkEnd w:id="34"/>
    </w:p>
  </w:footnote>
  <w:footnote w:id="158">
    <w:p w14:paraId="2CF0A56B" w14:textId="2BB45396" w:rsidR="00AA6A97" w:rsidRPr="00CC1767" w:rsidRDefault="00AA6A97" w:rsidP="00D15CF3">
      <w:pPr>
        <w:pStyle w:val="a4"/>
        <w:rPr>
          <w:rFonts w:ascii="Times New Roman" w:eastAsia="SimSun" w:hAnsi="Times New Roman" w:cs="Times New Roman"/>
          <w:lang w:val="de-DE"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Yao</w:t>
      </w:r>
      <w:r w:rsidR="00840D5C" w:rsidRPr="00CC1767">
        <w:rPr>
          <w:rFonts w:ascii="Times New Roman" w:eastAsia="SimSun" w:hAnsi="Times New Roman" w:cs="Times New Roman"/>
          <w:lang w:val="de-DE"/>
        </w:rPr>
        <w:t xml:space="preserve"> Silian </w:t>
      </w:r>
      <w:r w:rsidR="00840D5C" w:rsidRPr="00CC1767">
        <w:rPr>
          <w:rFonts w:ascii="Times New Roman" w:eastAsia="SimSun" w:hAnsi="Times New Roman" w:cs="Times New Roman"/>
        </w:rPr>
        <w:t>姚思廉</w:t>
      </w:r>
      <w:r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i/>
          <w:lang w:val="de-DE" w:eastAsia="zh-CN"/>
        </w:rPr>
        <w:t>Chen shu</w:t>
      </w:r>
      <w:r w:rsidRPr="00CC1767">
        <w:rPr>
          <w:rFonts w:ascii="Times New Roman" w:eastAsia="SimSun" w:hAnsi="Times New Roman" w:cs="Times New Roman"/>
        </w:rPr>
        <w:t>陳</w:t>
      </w:r>
      <w:r w:rsidRPr="00CC1767">
        <w:rPr>
          <w:rFonts w:ascii="Times New Roman" w:eastAsia="SimSun" w:hAnsi="Times New Roman" w:cs="Times New Roman"/>
          <w:lang w:eastAsia="zh-CN"/>
        </w:rPr>
        <w:t>書</w:t>
      </w:r>
      <w:r w:rsidR="00586AB8" w:rsidRPr="00CC1767">
        <w:rPr>
          <w:rFonts w:ascii="Times New Roman" w:eastAsia="SimSun" w:hAnsi="Times New Roman" w:cs="Times New Roman"/>
          <w:lang w:val="de-DE" w:eastAsia="zh-CN"/>
        </w:rPr>
        <w:t xml:space="preserve"> (History of the Chen dynasty)</w:t>
      </w:r>
      <w:r w:rsidR="00840D5C" w:rsidRPr="00CC1767">
        <w:rPr>
          <w:rFonts w:ascii="Times New Roman" w:eastAsia="SimSun" w:hAnsi="Times New Roman" w:cs="Times New Roman"/>
          <w:lang w:val="de-DE" w:eastAsia="zh-CN"/>
        </w:rPr>
        <w:t xml:space="preserve"> </w:t>
      </w:r>
      <w:r w:rsidRPr="00CC1767">
        <w:rPr>
          <w:rFonts w:ascii="Times New Roman" w:eastAsia="SimSun" w:hAnsi="Times New Roman" w:cs="Times New Roman"/>
          <w:lang w:val="de-DE"/>
        </w:rPr>
        <w:t xml:space="preserve">in </w:t>
      </w:r>
      <w:r w:rsidRPr="00CC1767">
        <w:rPr>
          <w:rFonts w:ascii="Times New Roman" w:eastAsia="SimSun" w:hAnsi="Times New Roman" w:cs="Times New Roman"/>
          <w:i/>
          <w:lang w:val="de-DE"/>
        </w:rPr>
        <w:t xml:space="preserve">Wenyuange </w:t>
      </w:r>
      <w:r w:rsidR="00840D5C" w:rsidRPr="00CC1767">
        <w:rPr>
          <w:rFonts w:ascii="Times New Roman" w:eastAsia="SimSun" w:hAnsi="Times New Roman" w:cs="Times New Roman"/>
          <w:i/>
          <w:lang w:val="de-DE"/>
        </w:rPr>
        <w:t>S</w:t>
      </w:r>
      <w:r w:rsidRPr="00CC1767">
        <w:rPr>
          <w:rFonts w:ascii="Times New Roman" w:eastAsia="SimSun" w:hAnsi="Times New Roman" w:cs="Times New Roman"/>
          <w:i/>
          <w:lang w:val="de-DE"/>
        </w:rPr>
        <w:t>iku quanshu</w:t>
      </w:r>
      <w:r w:rsidR="00BB09BA" w:rsidRPr="00CC1767">
        <w:rPr>
          <w:rFonts w:ascii="Times New Roman" w:eastAsia="SimSun" w:hAnsi="Times New Roman" w:cs="Times New Roman"/>
          <w:i/>
          <w:lang w:val="de-DE"/>
        </w:rPr>
        <w:t xml:space="preserve"> </w:t>
      </w:r>
      <w:r w:rsidR="00840D5C" w:rsidRPr="00CC1767">
        <w:rPr>
          <w:rFonts w:ascii="Times New Roman" w:eastAsia="SimSun" w:hAnsi="Times New Roman" w:cs="Times New Roman"/>
        </w:rPr>
        <w:t>文淵閣四庫全書</w:t>
      </w:r>
      <w:r w:rsidR="00BB09BA" w:rsidRPr="00CC1767">
        <w:rPr>
          <w:rFonts w:ascii="Times New Roman" w:eastAsia="SimSun" w:hAnsi="Times New Roman" w:cs="Times New Roman"/>
          <w:lang w:val="de-DE" w:eastAsia="zh-CN"/>
        </w:rPr>
        <w:t xml:space="preserve">, </w:t>
      </w:r>
      <w:r w:rsidR="00BB09BA" w:rsidRPr="00CC1767">
        <w:rPr>
          <w:rFonts w:ascii="Times New Roman" w:eastAsia="SimSun" w:hAnsi="Times New Roman" w:cs="Times New Roman"/>
          <w:lang w:val="de-DE"/>
        </w:rPr>
        <w:t>vol. 260</w:t>
      </w:r>
      <w:r w:rsidR="00840D5C" w:rsidRPr="00CC1767">
        <w:rPr>
          <w:rFonts w:ascii="Times New Roman" w:eastAsia="SimSun" w:hAnsi="Times New Roman" w:cs="Times New Roman"/>
          <w:iCs/>
          <w:lang w:val="de-DE" w:eastAsia="zh-CN"/>
        </w:rPr>
        <w:t xml:space="preserve"> (</w:t>
      </w:r>
      <w:r w:rsidR="00840D5C" w:rsidRPr="00CC1767">
        <w:rPr>
          <w:rFonts w:ascii="Times New Roman" w:eastAsia="SimSun" w:hAnsi="Times New Roman" w:cs="Times New Roman"/>
          <w:lang w:val="de-DE"/>
        </w:rPr>
        <w:t>Taipei: Taiwan Shangwu yinshuguan, 2013)</w:t>
      </w:r>
      <w:r w:rsidR="00840D5C" w:rsidRPr="00CC1767">
        <w:rPr>
          <w:rFonts w:ascii="Times New Roman" w:eastAsia="SimSun" w:hAnsi="Times New Roman" w:cs="Times New Roman"/>
          <w:iCs/>
          <w:lang w:val="de-DE"/>
        </w:rPr>
        <w:t xml:space="preserve">, </w:t>
      </w:r>
      <w:r w:rsidRPr="00CC1767">
        <w:rPr>
          <w:rFonts w:ascii="Times New Roman" w:eastAsia="SimSun" w:hAnsi="Times New Roman" w:cs="Times New Roman"/>
          <w:lang w:val="de-DE" w:eastAsia="zh-CN"/>
        </w:rPr>
        <w:t>782.</w:t>
      </w:r>
    </w:p>
  </w:footnote>
  <w:footnote w:id="159">
    <w:p w14:paraId="4BEEFF0C" w14:textId="7910E7FB" w:rsidR="00AA6A97" w:rsidRPr="00CC1767" w:rsidRDefault="00AA6A9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35" w:name="_Hlk19968824"/>
      <w:r w:rsidRPr="00CC1767">
        <w:rPr>
          <w:rFonts w:ascii="Times New Roman" w:eastAsia="SimSun" w:hAnsi="Times New Roman" w:cs="Times New Roman"/>
        </w:rPr>
        <w:t>Liu</w:t>
      </w:r>
      <w:r w:rsidR="00290770"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290770" w:rsidRPr="00CC1767">
        <w:rPr>
          <w:rFonts w:ascii="Times New Roman" w:eastAsia="SimSun" w:hAnsi="Times New Roman" w:cs="Times New Roman"/>
          <w:i/>
          <w:iCs/>
        </w:rPr>
        <w:t>Jiu Tang shu</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269</w:t>
      </w:r>
      <w:r w:rsidR="00290770" w:rsidRPr="00CC1767">
        <w:rPr>
          <w:rFonts w:ascii="Times New Roman" w:eastAsia="SimSun" w:hAnsi="Times New Roman" w:cs="Times New Roman"/>
        </w:rPr>
        <w:t>:</w:t>
      </w:r>
      <w:r w:rsidRPr="00CC1767">
        <w:rPr>
          <w:rFonts w:ascii="Times New Roman" w:eastAsia="SimSun" w:hAnsi="Times New Roman" w:cs="Times New Roman"/>
          <w:lang w:eastAsia="zh-CN"/>
        </w:rPr>
        <w:t>688.</w:t>
      </w:r>
      <w:bookmarkEnd w:id="35"/>
    </w:p>
  </w:footnote>
  <w:footnote w:id="160">
    <w:p w14:paraId="1A2F341A" w14:textId="4A75ED44" w:rsidR="007D6838" w:rsidRPr="00CC1767" w:rsidRDefault="007D6838"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A71A8B" w:rsidRPr="00CC1767">
        <w:rPr>
          <w:rFonts w:ascii="Times New Roman" w:eastAsia="SimSun" w:hAnsi="Times New Roman" w:cs="Times New Roman"/>
        </w:rPr>
        <w:t xml:space="preserve">Liu, </w:t>
      </w:r>
      <w:r w:rsidR="00A71A8B" w:rsidRPr="00CC1767">
        <w:rPr>
          <w:rFonts w:ascii="Times New Roman" w:eastAsia="SimSun" w:hAnsi="Times New Roman" w:cs="Times New Roman"/>
          <w:i/>
        </w:rPr>
        <w:t>Tang xin yu</w:t>
      </w:r>
      <w:r w:rsidR="00A71A8B" w:rsidRPr="00CC1767">
        <w:rPr>
          <w:rFonts w:ascii="Times New Roman" w:eastAsia="SimSun" w:hAnsi="Times New Roman" w:cs="Times New Roman"/>
          <w:lang w:eastAsia="zh-CN"/>
        </w:rPr>
        <w:t>, 1035</w:t>
      </w:r>
      <w:r w:rsidR="00970E89" w:rsidRPr="00CC1767">
        <w:rPr>
          <w:rFonts w:ascii="Times New Roman" w:eastAsia="SimSun" w:hAnsi="Times New Roman" w:cs="Times New Roman"/>
          <w:lang w:eastAsia="zh-CN"/>
        </w:rPr>
        <w:t>:</w:t>
      </w:r>
      <w:r w:rsidR="00A71A8B" w:rsidRPr="00CC1767">
        <w:rPr>
          <w:rFonts w:ascii="Times New Roman" w:eastAsia="SimSun" w:hAnsi="Times New Roman" w:cs="Times New Roman"/>
          <w:lang w:eastAsia="zh-CN"/>
        </w:rPr>
        <w:t xml:space="preserve">363; </w:t>
      </w:r>
      <w:r w:rsidR="00CF57E3" w:rsidRPr="00CC1767">
        <w:rPr>
          <w:rFonts w:ascii="Times New Roman" w:eastAsia="SimSun" w:hAnsi="Times New Roman" w:cs="Times New Roman"/>
          <w:lang w:eastAsia="zh-CN"/>
        </w:rPr>
        <w:t>Wu Yun</w:t>
      </w:r>
      <w:r w:rsidR="009F7E16" w:rsidRPr="00CC1767">
        <w:rPr>
          <w:rFonts w:ascii="Times New Roman" w:eastAsia="SimSun" w:hAnsi="Times New Roman" w:cs="Times New Roman"/>
          <w:lang w:eastAsia="zh-CN"/>
        </w:rPr>
        <w:t xml:space="preserve"> </w:t>
      </w:r>
      <w:r w:rsidR="00CF57E3" w:rsidRPr="00CC1767">
        <w:rPr>
          <w:rFonts w:ascii="Times New Roman" w:eastAsia="SimSun" w:hAnsi="Times New Roman" w:cs="Times New Roman"/>
          <w:lang w:eastAsia="zh-CN"/>
        </w:rPr>
        <w:t>吳云</w:t>
      </w:r>
      <w:r w:rsidR="00CF57E3" w:rsidRPr="00CC1767">
        <w:rPr>
          <w:rFonts w:ascii="Times New Roman" w:eastAsia="SimSun" w:hAnsi="Times New Roman" w:cs="Times New Roman"/>
          <w:lang w:eastAsia="zh-CN"/>
        </w:rPr>
        <w:t xml:space="preserve"> and Ji Yu</w:t>
      </w:r>
      <w:r w:rsidR="009F7E16" w:rsidRPr="00CC1767">
        <w:rPr>
          <w:rFonts w:ascii="Times New Roman" w:eastAsia="SimSun" w:hAnsi="Times New Roman" w:cs="Times New Roman"/>
          <w:lang w:eastAsia="zh-CN"/>
        </w:rPr>
        <w:t xml:space="preserve"> </w:t>
      </w:r>
      <w:r w:rsidR="00CF57E3" w:rsidRPr="00CC1767">
        <w:rPr>
          <w:rFonts w:ascii="Times New Roman" w:eastAsia="SimSun" w:hAnsi="Times New Roman" w:cs="Times New Roman"/>
          <w:lang w:eastAsia="zh-CN"/>
        </w:rPr>
        <w:t>冀宇</w:t>
      </w:r>
      <w:r w:rsidR="00CF57E3" w:rsidRPr="00CC1767">
        <w:rPr>
          <w:rFonts w:ascii="Times New Roman" w:eastAsia="SimSun" w:hAnsi="Times New Roman" w:cs="Times New Roman"/>
          <w:lang w:eastAsia="zh-CN"/>
        </w:rPr>
        <w:t xml:space="preserve">, eds., </w:t>
      </w:r>
      <w:r w:rsidR="00CF57E3" w:rsidRPr="00CC1767">
        <w:rPr>
          <w:rFonts w:ascii="Times New Roman" w:eastAsia="SimSun" w:hAnsi="Times New Roman" w:cs="Times New Roman"/>
          <w:i/>
          <w:iCs/>
          <w:lang w:eastAsia="zh-CN"/>
        </w:rPr>
        <w:t xml:space="preserve">Tang Taizong ji </w:t>
      </w:r>
      <w:r w:rsidR="00CF57E3" w:rsidRPr="00CC1767">
        <w:rPr>
          <w:rFonts w:ascii="Times New Roman" w:eastAsia="SimSun" w:hAnsi="Times New Roman" w:cs="Times New Roman"/>
          <w:lang w:eastAsia="zh-CN"/>
        </w:rPr>
        <w:t>唐太宗集</w:t>
      </w:r>
      <w:r w:rsidR="00CF57E3" w:rsidRPr="00CC1767">
        <w:rPr>
          <w:rFonts w:ascii="Times New Roman" w:eastAsia="SimSun" w:hAnsi="Times New Roman" w:cs="Times New Roman"/>
          <w:lang w:eastAsia="zh-CN"/>
        </w:rPr>
        <w:t xml:space="preserve"> (Collected writings of Emperor Taizong) (Xi’an: Shaanxi renmin chubanshe, 1986), 416</w:t>
      </w:r>
      <w:r w:rsidR="00A71A8B" w:rsidRPr="00CC1767">
        <w:rPr>
          <w:rFonts w:ascii="Times New Roman" w:eastAsia="SimSun" w:hAnsi="Times New Roman" w:cs="Times New Roman"/>
          <w:lang w:eastAsia="zh-CN"/>
        </w:rPr>
        <w:t xml:space="preserve">. </w:t>
      </w:r>
      <w:r w:rsidR="009F7E16" w:rsidRPr="00CC1767">
        <w:rPr>
          <w:rFonts w:ascii="Times New Roman" w:eastAsia="SimSun" w:hAnsi="Times New Roman" w:cs="Times New Roman"/>
          <w:lang w:eastAsia="zh-CN"/>
        </w:rPr>
        <w:t xml:space="preserve">That Taizong order a copy of the </w:t>
      </w:r>
      <w:r w:rsidR="009F7E16" w:rsidRPr="00CC1767">
        <w:rPr>
          <w:rFonts w:ascii="Times New Roman" w:eastAsia="SimSun" w:hAnsi="Times New Roman" w:cs="Times New Roman"/>
          <w:i/>
          <w:iCs/>
          <w:lang w:eastAsia="zh-CN"/>
        </w:rPr>
        <w:t>Essentials</w:t>
      </w:r>
      <w:r w:rsidR="009F7E16" w:rsidRPr="00CC1767">
        <w:rPr>
          <w:rFonts w:ascii="Times New Roman" w:eastAsia="SimSun" w:hAnsi="Times New Roman" w:cs="Times New Roman"/>
          <w:lang w:eastAsia="zh-CN"/>
        </w:rPr>
        <w:t xml:space="preserve"> for each prince is </w:t>
      </w:r>
      <w:r w:rsidR="00A71A8B" w:rsidRPr="00CC1767">
        <w:rPr>
          <w:rFonts w:ascii="Times New Roman" w:eastAsia="SimSun" w:hAnsi="Times New Roman" w:cs="Times New Roman"/>
          <w:lang w:eastAsia="zh-CN"/>
        </w:rPr>
        <w:t xml:space="preserve">also </w:t>
      </w:r>
      <w:r w:rsidR="009F7E16" w:rsidRPr="00CC1767">
        <w:rPr>
          <w:rFonts w:ascii="Times New Roman" w:eastAsia="SimSun" w:hAnsi="Times New Roman" w:cs="Times New Roman"/>
          <w:lang w:eastAsia="zh-CN"/>
        </w:rPr>
        <w:t xml:space="preserve">recorded </w:t>
      </w:r>
      <w:r w:rsidR="00A71A8B" w:rsidRPr="00CC1767">
        <w:rPr>
          <w:rFonts w:ascii="Times New Roman" w:eastAsia="SimSun" w:hAnsi="Times New Roman" w:cs="Times New Roman"/>
          <w:lang w:eastAsia="zh-CN"/>
        </w:rPr>
        <w:t xml:space="preserve">in the </w:t>
      </w:r>
      <w:r w:rsidR="009F7E16" w:rsidRPr="00CC1767">
        <w:rPr>
          <w:rFonts w:ascii="Times New Roman" w:eastAsia="SimSun" w:hAnsi="Times New Roman" w:cs="Times New Roman"/>
          <w:i/>
          <w:iCs/>
          <w:lang w:eastAsia="zh-CN"/>
        </w:rPr>
        <w:t xml:space="preserve">Essential Records of the Tang Dynasty. </w:t>
      </w:r>
      <w:r w:rsidR="009F7E16" w:rsidRPr="00CC1767">
        <w:rPr>
          <w:rFonts w:ascii="Times New Roman" w:eastAsia="SimSun" w:hAnsi="Times New Roman" w:cs="Times New Roman"/>
          <w:lang w:eastAsia="zh-CN"/>
        </w:rPr>
        <w:t>Wang</w:t>
      </w:r>
      <w:r w:rsidR="00A71A8B" w:rsidRPr="00CC1767">
        <w:rPr>
          <w:rFonts w:ascii="Times New Roman" w:eastAsia="SimSun" w:hAnsi="Times New Roman" w:cs="Times New Roman"/>
          <w:lang w:eastAsia="zh-CN"/>
        </w:rPr>
        <w:t>,</w:t>
      </w:r>
      <w:r w:rsidR="009F7E16" w:rsidRPr="00CC1767">
        <w:rPr>
          <w:rFonts w:ascii="Times New Roman" w:eastAsia="SimSun" w:hAnsi="Times New Roman" w:cs="Times New Roman"/>
          <w:lang w:eastAsia="zh-CN"/>
        </w:rPr>
        <w:t xml:space="preserve"> </w:t>
      </w:r>
      <w:r w:rsidR="009F7E16" w:rsidRPr="00CC1767">
        <w:rPr>
          <w:rFonts w:ascii="Times New Roman" w:eastAsia="SimSun" w:hAnsi="Times New Roman" w:cs="Times New Roman"/>
          <w:i/>
          <w:iCs/>
          <w:lang w:eastAsia="zh-CN"/>
        </w:rPr>
        <w:t>Tang huiyao</w:t>
      </w:r>
      <w:r w:rsidR="00A71A8B" w:rsidRPr="00CC1767">
        <w:rPr>
          <w:rFonts w:ascii="Times New Roman" w:eastAsia="SimSun" w:hAnsi="Times New Roman" w:cs="Times New Roman"/>
          <w:lang w:eastAsia="zh-CN"/>
        </w:rPr>
        <w:t xml:space="preserve">, </w:t>
      </w:r>
      <w:r w:rsidR="009F7E16" w:rsidRPr="00CC1767">
        <w:rPr>
          <w:rFonts w:ascii="Times New Roman" w:eastAsia="SimSun" w:hAnsi="Times New Roman" w:cs="Times New Roman"/>
          <w:lang w:eastAsia="zh-CN"/>
        </w:rPr>
        <w:t>606:481</w:t>
      </w:r>
      <w:r w:rsidR="00A71A8B" w:rsidRPr="00CC1767">
        <w:rPr>
          <w:rFonts w:ascii="Times New Roman" w:eastAsia="SimSun" w:hAnsi="Times New Roman" w:cs="Times New Roman"/>
          <w:lang w:eastAsia="zh-CN"/>
        </w:rPr>
        <w:t>.</w:t>
      </w:r>
    </w:p>
  </w:footnote>
  <w:footnote w:id="161">
    <w:p w14:paraId="10E0CABD" w14:textId="49397F93" w:rsidR="002049CB" w:rsidRPr="00CC1767" w:rsidRDefault="002049CB"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Ouyang </w:t>
      </w:r>
      <w:r w:rsidR="009F7E16" w:rsidRPr="00CC1767">
        <w:rPr>
          <w:rFonts w:ascii="Times New Roman" w:eastAsia="SimSun" w:hAnsi="Times New Roman" w:cs="Times New Roman"/>
        </w:rPr>
        <w:t>et al., eds.</w:t>
      </w:r>
      <w:r w:rsidRPr="00CC1767">
        <w:rPr>
          <w:rFonts w:ascii="Times New Roman" w:eastAsia="SimSun" w:hAnsi="Times New Roman" w:cs="Times New Roman"/>
        </w:rPr>
        <w:t xml:space="preserve">, </w:t>
      </w:r>
      <w:r w:rsidR="009F7E16" w:rsidRPr="00CC1767">
        <w:rPr>
          <w:rFonts w:ascii="Times New Roman" w:eastAsia="SimSun" w:hAnsi="Times New Roman" w:cs="Times New Roman"/>
          <w:i/>
          <w:iCs/>
        </w:rPr>
        <w:t>Xin Tang shu</w:t>
      </w:r>
      <w:r w:rsidRPr="00CC1767">
        <w:rPr>
          <w:rFonts w:ascii="Times New Roman" w:eastAsia="SimSun" w:hAnsi="Times New Roman" w:cs="Times New Roman"/>
          <w:lang w:eastAsia="zh-CN"/>
        </w:rPr>
        <w:t xml:space="preserve">, </w:t>
      </w:r>
      <w:r w:rsidR="000F78AC" w:rsidRPr="00CC1767">
        <w:rPr>
          <w:rFonts w:ascii="Times New Roman" w:eastAsia="SimSun" w:hAnsi="Times New Roman" w:cs="Times New Roman"/>
        </w:rPr>
        <w:t>276</w:t>
      </w:r>
      <w:r w:rsidR="009F7E16" w:rsidRPr="00CC1767">
        <w:rPr>
          <w:rFonts w:ascii="Times New Roman" w:eastAsia="SimSun" w:hAnsi="Times New Roman" w:cs="Times New Roman"/>
        </w:rPr>
        <w:t>:</w:t>
      </w:r>
      <w:r w:rsidR="000F78AC" w:rsidRPr="00CC1767">
        <w:rPr>
          <w:rFonts w:ascii="Times New Roman" w:eastAsia="SimSun" w:hAnsi="Times New Roman" w:cs="Times New Roman"/>
        </w:rPr>
        <w:t>11</w:t>
      </w:r>
      <w:r w:rsidR="009F7E16" w:rsidRPr="00CC1767">
        <w:rPr>
          <w:rFonts w:ascii="Times New Roman" w:eastAsia="SimSun" w:hAnsi="Times New Roman" w:cs="Times New Roman"/>
        </w:rPr>
        <w:t>.</w:t>
      </w:r>
    </w:p>
  </w:footnote>
  <w:footnote w:id="162">
    <w:p w14:paraId="61E18A4A" w14:textId="3F19E211" w:rsidR="00713BF1" w:rsidRPr="00CC1767" w:rsidRDefault="00713BF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Wang Yinglin</w:t>
      </w:r>
      <w:r w:rsidR="009F7E16"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王應麟</w:t>
      </w:r>
      <w:r w:rsidRPr="00CC1767">
        <w:rPr>
          <w:rFonts w:ascii="Times New Roman" w:eastAsia="SimSun" w:hAnsi="Times New Roman" w:cs="Times New Roman"/>
          <w:kern w:val="0"/>
          <w:lang w:eastAsia="zh-CN"/>
        </w:rPr>
        <w:t>, com</w:t>
      </w:r>
      <w:r w:rsidR="006824F8" w:rsidRPr="00CC1767">
        <w:rPr>
          <w:rFonts w:ascii="Times New Roman" w:eastAsia="SimSun" w:hAnsi="Times New Roman" w:cs="Times New Roman"/>
          <w:kern w:val="0"/>
          <w:lang w:eastAsia="zh-CN"/>
        </w:rPr>
        <w:t xml:space="preserve">p., </w:t>
      </w:r>
      <w:r w:rsidR="006824F8" w:rsidRPr="00CC1767">
        <w:rPr>
          <w:rFonts w:ascii="Times New Roman" w:eastAsia="SimSun" w:hAnsi="Times New Roman" w:cs="Times New Roman"/>
          <w:i/>
          <w:iCs/>
          <w:kern w:val="0"/>
          <w:lang w:eastAsia="zh-CN"/>
        </w:rPr>
        <w:t xml:space="preserve">Yu Hai </w:t>
      </w:r>
      <w:r w:rsidR="006824F8" w:rsidRPr="00CC1767">
        <w:rPr>
          <w:rFonts w:ascii="Times New Roman" w:eastAsia="SimSun" w:hAnsi="Times New Roman" w:cs="Times New Roman"/>
          <w:kern w:val="0"/>
          <w:lang w:eastAsia="zh-CN"/>
        </w:rPr>
        <w:t>玉海</w:t>
      </w:r>
      <w:r w:rsidR="006824F8" w:rsidRPr="00CC1767">
        <w:rPr>
          <w:rFonts w:ascii="Times New Roman" w:eastAsia="SimSun" w:hAnsi="Times New Roman" w:cs="Times New Roman"/>
          <w:kern w:val="0"/>
          <w:lang w:eastAsia="zh-CN"/>
        </w:rPr>
        <w:t xml:space="preserve"> (Ocean of jade</w:t>
      </w:r>
      <w:r w:rsidR="00F176C8" w:rsidRPr="00CC1767">
        <w:rPr>
          <w:rFonts w:ascii="Times New Roman" w:eastAsia="SimSun" w:hAnsi="Times New Roman" w:cs="Times New Roman"/>
          <w:kern w:val="0"/>
          <w:lang w:eastAsia="zh-CN"/>
        </w:rPr>
        <w:t>s</w:t>
      </w:r>
      <w:r w:rsidR="006824F8" w:rsidRPr="00CC1767">
        <w:rPr>
          <w:rFonts w:ascii="Times New Roman" w:eastAsia="SimSun" w:hAnsi="Times New Roman" w:cs="Times New Roman"/>
          <w:kern w:val="0"/>
          <w:lang w:eastAsia="zh-CN"/>
        </w:rPr>
        <w:t xml:space="preserve">) in </w:t>
      </w:r>
      <w:r w:rsidR="006824F8" w:rsidRPr="00CC1767">
        <w:rPr>
          <w:rFonts w:ascii="Times New Roman" w:eastAsia="SimSun" w:hAnsi="Times New Roman" w:cs="Times New Roman"/>
          <w:i/>
          <w:iCs/>
          <w:lang w:eastAsia="zh-CN"/>
        </w:rPr>
        <w:t xml:space="preserve">Wenyuange </w:t>
      </w:r>
      <w:r w:rsidR="009F7E16" w:rsidRPr="00CC1767">
        <w:rPr>
          <w:rFonts w:ascii="Times New Roman" w:eastAsia="SimSun" w:hAnsi="Times New Roman" w:cs="Times New Roman"/>
          <w:i/>
          <w:iCs/>
          <w:lang w:eastAsia="zh-CN"/>
        </w:rPr>
        <w:t>S</w:t>
      </w:r>
      <w:r w:rsidR="006824F8" w:rsidRPr="00CC1767">
        <w:rPr>
          <w:rFonts w:ascii="Times New Roman" w:eastAsia="SimSun" w:hAnsi="Times New Roman" w:cs="Times New Roman"/>
          <w:i/>
          <w:iCs/>
          <w:lang w:eastAsia="zh-CN"/>
        </w:rPr>
        <w:t>iku quanshu</w:t>
      </w:r>
      <w:r w:rsidR="009F7E16" w:rsidRPr="00CC1767">
        <w:rPr>
          <w:rFonts w:ascii="Times New Roman" w:eastAsia="SimSun" w:hAnsi="Times New Roman" w:cs="Times New Roman"/>
          <w:i/>
          <w:iCs/>
          <w:lang w:eastAsia="zh-CN"/>
        </w:rPr>
        <w:t xml:space="preserve"> </w:t>
      </w:r>
      <w:r w:rsidR="006824F8" w:rsidRPr="00CC1767">
        <w:rPr>
          <w:rFonts w:ascii="Times New Roman" w:eastAsia="SimSun" w:hAnsi="Times New Roman" w:cs="Times New Roman"/>
          <w:lang w:eastAsia="zh-CN"/>
        </w:rPr>
        <w:t>文淵閣四庫全書</w:t>
      </w:r>
      <w:r w:rsidR="00BB09BA" w:rsidRPr="00CC1767">
        <w:rPr>
          <w:rFonts w:ascii="Times New Roman" w:eastAsia="SimSun" w:hAnsi="Times New Roman" w:cs="Times New Roman"/>
          <w:lang w:eastAsia="zh-CN"/>
        </w:rPr>
        <w:t>,</w:t>
      </w:r>
      <w:r w:rsidR="006824F8" w:rsidRPr="00CC1767">
        <w:rPr>
          <w:rFonts w:ascii="Times New Roman" w:eastAsia="SimSun" w:hAnsi="Times New Roman" w:cs="Times New Roman"/>
          <w:lang w:eastAsia="zh-CN"/>
        </w:rPr>
        <w:t xml:space="preserve"> </w:t>
      </w:r>
      <w:r w:rsidR="00BB09BA" w:rsidRPr="00CC1767">
        <w:rPr>
          <w:rFonts w:ascii="Times New Roman" w:eastAsia="SimSun" w:hAnsi="Times New Roman" w:cs="Times New Roman"/>
          <w:lang w:eastAsia="zh-CN"/>
        </w:rPr>
        <w:t xml:space="preserve">vol. 944 </w:t>
      </w:r>
      <w:r w:rsidR="006824F8" w:rsidRPr="00CC1767">
        <w:rPr>
          <w:rFonts w:ascii="Times New Roman" w:eastAsia="SimSun" w:hAnsi="Times New Roman" w:cs="Times New Roman"/>
          <w:lang w:eastAsia="zh-CN"/>
        </w:rPr>
        <w:t>(Taipei: Taiwan Shangwu yinshuguan, 2013),</w:t>
      </w:r>
      <w:r w:rsidR="00C33364" w:rsidRPr="00CC1767">
        <w:rPr>
          <w:rFonts w:ascii="Times New Roman" w:eastAsia="SimSun" w:hAnsi="Times New Roman" w:cs="Times New Roman"/>
          <w:lang w:eastAsia="zh-CN"/>
        </w:rPr>
        <w:t xml:space="preserve"> 449</w:t>
      </w:r>
      <w:r w:rsidR="00F832F9" w:rsidRPr="00CC1767">
        <w:rPr>
          <w:rFonts w:ascii="Times New Roman" w:eastAsia="SimSun" w:hAnsi="Times New Roman" w:cs="Times New Roman"/>
          <w:lang w:eastAsia="zh-CN"/>
        </w:rPr>
        <w:t>.</w:t>
      </w:r>
    </w:p>
  </w:footnote>
  <w:footnote w:id="163">
    <w:p w14:paraId="36AF9CF9" w14:textId="22A952AD" w:rsidR="003657FB" w:rsidRPr="00CC1767" w:rsidRDefault="003657F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Pr="00CC1767">
        <w:rPr>
          <w:rFonts w:ascii="Times New Roman" w:eastAsia="SimSun" w:hAnsi="Times New Roman" w:cs="Times New Roman"/>
          <w:lang w:eastAsia="zh-CN"/>
        </w:rPr>
        <w:t xml:space="preserve">et al., eds., </w:t>
      </w:r>
      <w:r w:rsidRPr="00CC1767">
        <w:rPr>
          <w:rFonts w:ascii="Times New Roman" w:eastAsia="SimSun" w:hAnsi="Times New Roman" w:cs="Times New Roman"/>
          <w:i/>
          <w:iCs/>
          <w:lang w:eastAsia="zh-CN"/>
        </w:rPr>
        <w:t>Cefu yuangui</w:t>
      </w:r>
      <w:r w:rsidRPr="00CC1767">
        <w:rPr>
          <w:rFonts w:ascii="Times New Roman" w:eastAsia="SimSun" w:hAnsi="Times New Roman" w:cs="Times New Roman"/>
          <w:lang w:eastAsia="zh-CN"/>
        </w:rPr>
        <w:t>, 912:545, 619.</w:t>
      </w:r>
    </w:p>
  </w:footnote>
  <w:footnote w:id="164">
    <w:p w14:paraId="5514C18E" w14:textId="6ADB2E61" w:rsidR="00BB5522" w:rsidRPr="00CC1767" w:rsidRDefault="00BB5522">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Zhang Ying </w:t>
      </w:r>
      <w:r w:rsidRPr="00CC1767">
        <w:rPr>
          <w:rFonts w:ascii="Times New Roman" w:eastAsia="SimSun" w:hAnsi="Times New Roman" w:cs="Times New Roman"/>
          <w:kern w:val="0"/>
          <w:lang w:eastAsia="zh-CN"/>
        </w:rPr>
        <w:t>張英</w:t>
      </w:r>
      <w:r w:rsidRPr="00CC1767">
        <w:rPr>
          <w:rFonts w:ascii="Times New Roman" w:eastAsia="SimSun" w:hAnsi="Times New Roman" w:cs="Times New Roman"/>
          <w:kern w:val="0"/>
          <w:lang w:eastAsia="zh-CN"/>
        </w:rPr>
        <w:t xml:space="preserve"> et al., eds., </w:t>
      </w:r>
      <w:r w:rsidRPr="00CC1767">
        <w:rPr>
          <w:rFonts w:ascii="Times New Roman" w:eastAsia="SimSun" w:hAnsi="Times New Roman" w:cs="Times New Roman"/>
          <w:i/>
          <w:iCs/>
          <w:kern w:val="0"/>
          <w:lang w:eastAsia="zh-CN"/>
        </w:rPr>
        <w:t>Yuding Yuanjian leihan</w:t>
      </w:r>
      <w:r w:rsidR="007A313E" w:rsidRPr="00CC1767">
        <w:rPr>
          <w:rFonts w:ascii="Times New Roman" w:eastAsia="SimSun" w:hAnsi="Times New Roman" w:cs="Times New Roman"/>
          <w:i/>
          <w:iCs/>
          <w:kern w:val="0"/>
          <w:lang w:eastAsia="zh-CN"/>
        </w:rPr>
        <w:t xml:space="preserve"> </w:t>
      </w:r>
      <w:r w:rsidRPr="00CC1767">
        <w:rPr>
          <w:rFonts w:ascii="Times New Roman" w:eastAsia="SimSun" w:hAnsi="Times New Roman" w:cs="Times New Roman"/>
          <w:kern w:val="0"/>
          <w:lang w:eastAsia="zh-CN"/>
        </w:rPr>
        <w:t>御定淵鑑類函</w:t>
      </w:r>
      <w:r w:rsidRPr="00CC1767">
        <w:rPr>
          <w:rFonts w:ascii="Times New Roman" w:eastAsia="SimSun" w:hAnsi="Times New Roman" w:cs="Times New Roman"/>
          <w:kern w:val="0"/>
          <w:lang w:eastAsia="zh-CN"/>
        </w:rPr>
        <w:t xml:space="preserve"> (Imperially endorsed categorised writings in the Library of Deep Insight) in </w:t>
      </w:r>
      <w:r w:rsidRPr="00CC1767">
        <w:rPr>
          <w:rFonts w:ascii="Times New Roman" w:eastAsia="SimSun" w:hAnsi="Times New Roman" w:cs="Times New Roman"/>
          <w:i/>
          <w:iCs/>
          <w:lang w:eastAsia="zh-CN"/>
        </w:rPr>
        <w:t>Wenyuange siku quanshu</w:t>
      </w:r>
      <w:r w:rsidR="007A313E"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文淵閣四庫全書</w:t>
      </w:r>
      <w:r w:rsidRPr="00CC1767">
        <w:rPr>
          <w:rFonts w:ascii="Times New Roman" w:eastAsia="SimSun" w:hAnsi="Times New Roman" w:cs="Times New Roman"/>
          <w:lang w:eastAsia="zh-CN"/>
        </w:rPr>
        <w:t>, vol. 985 (Taipei: Taiwan Shangwu yinshuguan, 2013), 786.</w:t>
      </w:r>
    </w:p>
  </w:footnote>
  <w:footnote w:id="165">
    <w:p w14:paraId="6C03908D" w14:textId="4DC5A8BC" w:rsidR="00B110FF" w:rsidRPr="00CC1767" w:rsidRDefault="00B110FF"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F74C6" w:rsidRPr="00CC1767">
        <w:rPr>
          <w:rFonts w:ascii="Times New Roman" w:eastAsia="SimSun" w:hAnsi="Times New Roman" w:cs="Times New Roman"/>
          <w:kern w:val="0"/>
          <w:lang w:eastAsia="zh-CN"/>
        </w:rPr>
        <w:t xml:space="preserve">The </w:t>
      </w:r>
      <w:r w:rsidRPr="00CC1767">
        <w:rPr>
          <w:rFonts w:ascii="Times New Roman" w:eastAsia="SimSun" w:hAnsi="Times New Roman" w:cs="Times New Roman"/>
          <w:kern w:val="0"/>
          <w:lang w:eastAsia="zh-CN"/>
        </w:rPr>
        <w:t xml:space="preserve">‘two hundred bolts of silk’ for the </w:t>
      </w:r>
      <w:r w:rsidRPr="00CC1767">
        <w:rPr>
          <w:rFonts w:ascii="Times New Roman" w:eastAsia="SimSun" w:hAnsi="Times New Roman" w:cs="Times New Roman"/>
          <w:i/>
          <w:iCs/>
          <w:kern w:val="0"/>
          <w:lang w:eastAsia="zh-CN"/>
        </w:rPr>
        <w:t>Essentials</w:t>
      </w:r>
      <w:r w:rsidR="00FF74C6" w:rsidRPr="00CC1767">
        <w:rPr>
          <w:rFonts w:ascii="Times New Roman" w:eastAsia="SimSun" w:hAnsi="Times New Roman" w:cs="Times New Roman"/>
          <w:i/>
          <w:iCs/>
          <w:kern w:val="0"/>
          <w:lang w:eastAsia="zh-CN"/>
        </w:rPr>
        <w:t xml:space="preserve"> </w:t>
      </w:r>
      <w:r w:rsidR="00FF74C6" w:rsidRPr="00CC1767">
        <w:rPr>
          <w:rFonts w:ascii="Times New Roman" w:eastAsia="SimSun" w:hAnsi="Times New Roman" w:cs="Times New Roman"/>
          <w:kern w:val="0"/>
          <w:lang w:eastAsia="zh-CN"/>
        </w:rPr>
        <w:t xml:space="preserve">in the </w:t>
      </w:r>
      <w:r w:rsidR="00FF74C6" w:rsidRPr="00CC1767">
        <w:rPr>
          <w:rFonts w:ascii="Times New Roman" w:eastAsia="SimSun" w:hAnsi="Times New Roman" w:cs="Times New Roman"/>
          <w:i/>
          <w:iCs/>
        </w:rPr>
        <w:t>Outstanding Models from the Palace Library</w:t>
      </w:r>
      <w:r w:rsidR="00FF74C6"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differs from </w:t>
      </w:r>
      <w:r w:rsidR="006D325C" w:rsidRPr="00CC1767">
        <w:rPr>
          <w:rFonts w:ascii="Times New Roman" w:eastAsia="SimSun" w:hAnsi="Times New Roman" w:cs="Times New Roman"/>
          <w:kern w:val="0"/>
          <w:lang w:eastAsia="zh-CN"/>
        </w:rPr>
        <w:t xml:space="preserve">‘a thousand bolts of plain-weave silk and five hundred lengths of coloured silk’ specified in the </w:t>
      </w:r>
      <w:r w:rsidRPr="00CC1767">
        <w:rPr>
          <w:rFonts w:ascii="Times New Roman" w:eastAsia="SimSun" w:hAnsi="Times New Roman" w:cs="Times New Roman"/>
          <w:i/>
          <w:iCs/>
          <w:kern w:val="0"/>
          <w:lang w:eastAsia="zh-CN"/>
        </w:rPr>
        <w:t xml:space="preserve">New Anecdotes from the Tang Dynasty </w:t>
      </w:r>
      <w:r w:rsidRPr="00CC1767">
        <w:rPr>
          <w:rFonts w:ascii="Times New Roman" w:eastAsia="SimSun" w:hAnsi="Times New Roman" w:cs="Times New Roman"/>
          <w:kern w:val="0"/>
          <w:lang w:eastAsia="zh-CN"/>
        </w:rPr>
        <w:t xml:space="preserve">and the </w:t>
      </w:r>
      <w:r w:rsidRPr="00CC1767">
        <w:rPr>
          <w:rFonts w:ascii="Times New Roman" w:eastAsia="SimSun" w:hAnsi="Times New Roman" w:cs="Times New Roman"/>
          <w:i/>
          <w:iCs/>
          <w:kern w:val="0"/>
          <w:lang w:eastAsia="zh-CN"/>
        </w:rPr>
        <w:t>Collected Writings of Emperor Taizong of the Tang Dynasty</w:t>
      </w:r>
      <w:r w:rsidR="006D325C" w:rsidRPr="00CC1767">
        <w:rPr>
          <w:rFonts w:ascii="Times New Roman" w:eastAsia="SimSun" w:hAnsi="Times New Roman" w:cs="Times New Roman"/>
          <w:kern w:val="0"/>
          <w:lang w:eastAsia="zh-CN"/>
        </w:rPr>
        <w:t xml:space="preserve">. </w:t>
      </w:r>
    </w:p>
  </w:footnote>
  <w:footnote w:id="166">
    <w:p w14:paraId="38F87131" w14:textId="1730AD67" w:rsidR="0063093E" w:rsidRPr="00CC1767" w:rsidRDefault="0063093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Yang Shiqi</w:t>
      </w:r>
      <w:r w:rsidR="007A313E" w:rsidRPr="00CC1767">
        <w:rPr>
          <w:rFonts w:ascii="Times New Roman" w:eastAsia="SimSun" w:hAnsi="Times New Roman" w:cs="Times New Roman"/>
        </w:rPr>
        <w:t xml:space="preserve"> </w:t>
      </w:r>
      <w:r w:rsidRPr="00CC1767">
        <w:rPr>
          <w:rFonts w:ascii="Times New Roman" w:eastAsia="SimSun" w:hAnsi="Times New Roman" w:cs="Times New Roman"/>
        </w:rPr>
        <w:t>楊士奇</w:t>
      </w:r>
      <w:r w:rsidRPr="00CC1767">
        <w:rPr>
          <w:rFonts w:ascii="Times New Roman" w:eastAsia="SimSun" w:hAnsi="Times New Roman" w:cs="Times New Roman"/>
          <w:lang w:eastAsia="zh-CN"/>
        </w:rPr>
        <w:t>et al.</w:t>
      </w:r>
      <w:r w:rsidRPr="00CC1767">
        <w:rPr>
          <w:rFonts w:ascii="Times New Roman" w:eastAsia="SimSun" w:hAnsi="Times New Roman" w:cs="Times New Roman"/>
        </w:rPr>
        <w:t xml:space="preserve">, </w:t>
      </w:r>
      <w:r w:rsidRPr="00CC1767">
        <w:rPr>
          <w:rFonts w:ascii="Times New Roman" w:eastAsia="SimSun" w:hAnsi="Times New Roman" w:cs="Times New Roman"/>
          <w:i/>
          <w:iCs/>
        </w:rPr>
        <w:t>Lidai mingchen zouyi</w:t>
      </w:r>
      <w:r w:rsidR="00BB5522" w:rsidRPr="00CC1767">
        <w:rPr>
          <w:rFonts w:ascii="Times New Roman" w:eastAsia="SimSun" w:hAnsi="Times New Roman" w:cs="Times New Roman"/>
          <w:i/>
          <w:iCs/>
        </w:rPr>
        <w:t xml:space="preserve"> </w:t>
      </w:r>
      <w:r w:rsidRPr="00CC1767">
        <w:rPr>
          <w:rFonts w:ascii="Times New Roman" w:eastAsia="SimSun" w:hAnsi="Times New Roman" w:cs="Times New Roman"/>
        </w:rPr>
        <w:t>歷代名臣奏議</w:t>
      </w:r>
      <w:r w:rsidR="00BB5522" w:rsidRPr="00CC1767">
        <w:rPr>
          <w:rFonts w:ascii="Times New Roman" w:eastAsia="SimSun" w:hAnsi="Times New Roman" w:cs="Times New Roman"/>
          <w:lang w:eastAsia="zh-CN"/>
        </w:rPr>
        <w:t xml:space="preserve"> (Memorials from each generation of leading officials) </w:t>
      </w:r>
      <w:r w:rsidRPr="00CC1767">
        <w:rPr>
          <w:rFonts w:ascii="Times New Roman" w:eastAsia="SimSun" w:hAnsi="Times New Roman" w:cs="Times New Roman"/>
          <w:lang w:eastAsia="zh-CN"/>
        </w:rPr>
        <w:t xml:space="preserve">in </w:t>
      </w:r>
      <w:r w:rsidRPr="00CC1767">
        <w:rPr>
          <w:rFonts w:ascii="Times New Roman" w:eastAsia="SimSun" w:hAnsi="Times New Roman" w:cs="Times New Roman"/>
          <w:i/>
          <w:iCs/>
          <w:lang w:eastAsia="zh-CN"/>
        </w:rPr>
        <w:t xml:space="preserve">Wenyuange </w:t>
      </w:r>
      <w:r w:rsidR="00BB5522" w:rsidRPr="00CC1767">
        <w:rPr>
          <w:rFonts w:ascii="Times New Roman" w:eastAsia="SimSun" w:hAnsi="Times New Roman" w:cs="Times New Roman"/>
          <w:i/>
          <w:iCs/>
          <w:lang w:eastAsia="zh-CN"/>
        </w:rPr>
        <w:t>S</w:t>
      </w:r>
      <w:r w:rsidRPr="00CC1767">
        <w:rPr>
          <w:rFonts w:ascii="Times New Roman" w:eastAsia="SimSun" w:hAnsi="Times New Roman" w:cs="Times New Roman"/>
          <w:i/>
          <w:iCs/>
          <w:lang w:eastAsia="zh-CN"/>
        </w:rPr>
        <w:t>iku quanshu</w:t>
      </w:r>
      <w:r w:rsidR="00BB5522"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文淵閣四庫全書</w:t>
      </w:r>
      <w:r w:rsidR="009F7701" w:rsidRPr="00CC1767">
        <w:rPr>
          <w:rFonts w:ascii="Times New Roman" w:eastAsia="SimSun" w:hAnsi="Times New Roman" w:cs="Times New Roman"/>
          <w:lang w:eastAsia="zh-CN"/>
        </w:rPr>
        <w:t>, vol. 438</w:t>
      </w:r>
      <w:r w:rsidRPr="00CC1767">
        <w:rPr>
          <w:rFonts w:ascii="Times New Roman" w:eastAsia="SimSun" w:hAnsi="Times New Roman" w:cs="Times New Roman"/>
          <w:lang w:eastAsia="zh-CN"/>
        </w:rPr>
        <w:t xml:space="preserve"> (Taipei: Taiwan Shangwu yinshuguan, 2013), </w:t>
      </w:r>
      <w:r w:rsidR="00D67C38" w:rsidRPr="00CC1767">
        <w:rPr>
          <w:rFonts w:ascii="Times New Roman" w:eastAsia="SimSun" w:hAnsi="Times New Roman" w:cs="Times New Roman"/>
          <w:lang w:eastAsia="zh-CN"/>
        </w:rPr>
        <w:t>5</w:t>
      </w:r>
      <w:r w:rsidRPr="00CC1767">
        <w:rPr>
          <w:rFonts w:ascii="Times New Roman" w:eastAsia="SimSun" w:hAnsi="Times New Roman" w:cs="Times New Roman"/>
          <w:lang w:eastAsia="zh-CN"/>
        </w:rPr>
        <w:t>19.</w:t>
      </w:r>
    </w:p>
  </w:footnote>
  <w:footnote w:id="167">
    <w:p w14:paraId="467EFAB2" w14:textId="21929AA0" w:rsidR="008E77ED" w:rsidRPr="00CC1767" w:rsidRDefault="008E77ED" w:rsidP="00870F7C">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870F7C" w:rsidRPr="00CC1767">
        <w:rPr>
          <w:rFonts w:ascii="Times New Roman" w:eastAsia="SimSun" w:hAnsi="Times New Roman" w:cs="Times New Roman"/>
          <w:lang w:eastAsia="zh-CN"/>
        </w:rPr>
        <w:t xml:space="preserve">Wu and Ji, eds., </w:t>
      </w:r>
      <w:r w:rsidR="00870F7C" w:rsidRPr="00CC1767">
        <w:rPr>
          <w:rFonts w:ascii="Times New Roman" w:eastAsia="SimSun" w:hAnsi="Times New Roman" w:cs="Times New Roman"/>
          <w:i/>
          <w:iCs/>
          <w:lang w:eastAsia="zh-CN"/>
        </w:rPr>
        <w:t>Tang Taizong ji</w:t>
      </w:r>
      <w:r w:rsidR="00870F7C" w:rsidRPr="00CC1767">
        <w:rPr>
          <w:rFonts w:ascii="Times New Roman" w:eastAsia="SimSun" w:hAnsi="Times New Roman" w:cs="Times New Roman"/>
          <w:lang w:eastAsia="zh-CN"/>
        </w:rPr>
        <w:t xml:space="preserve">, 285, cited by Wang, </w:t>
      </w:r>
      <w:r w:rsidR="00870F7C" w:rsidRPr="00CC1767">
        <w:rPr>
          <w:rFonts w:ascii="Times New Roman" w:eastAsia="SimSun" w:hAnsi="Times New Roman" w:cs="Times New Roman"/>
        </w:rPr>
        <w:t xml:space="preserve">“Reading for Rule: Emperor Taizong of Tang and </w:t>
      </w:r>
      <w:r w:rsidR="00870F7C" w:rsidRPr="00CC1767">
        <w:rPr>
          <w:rFonts w:ascii="Times New Roman" w:eastAsia="SimSun" w:hAnsi="Times New Roman" w:cs="Times New Roman"/>
          <w:i/>
          <w:iCs/>
        </w:rPr>
        <w:t>Qunshu zhiyao</w:t>
      </w:r>
      <w:r w:rsidR="00870F7C" w:rsidRPr="00CC1767">
        <w:rPr>
          <w:rFonts w:ascii="Times New Roman" w:eastAsia="SimSun" w:hAnsi="Times New Roman" w:cs="Times New Roman"/>
        </w:rPr>
        <w:t>,”</w:t>
      </w:r>
      <w:r w:rsidR="00870F7C"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37.</w:t>
      </w:r>
      <w:r w:rsidR="00870F7C" w:rsidRPr="00CC1767">
        <w:rPr>
          <w:rFonts w:ascii="Times New Roman" w:eastAsia="SimSun" w:hAnsi="Times New Roman" w:cs="Times New Roman"/>
          <w:lang w:eastAsia="zh-CN"/>
        </w:rPr>
        <w:t xml:space="preserve"> I was unable to locate</w:t>
      </w:r>
      <w:r w:rsidRPr="00CC1767">
        <w:rPr>
          <w:rFonts w:ascii="Times New Roman" w:eastAsia="SimSun" w:hAnsi="Times New Roman" w:cs="Times New Roman"/>
          <w:lang w:eastAsia="zh-CN"/>
        </w:rPr>
        <w:t xml:space="preserve"> </w:t>
      </w:r>
      <w:r w:rsidR="00870F7C" w:rsidRPr="00CC1767">
        <w:rPr>
          <w:rFonts w:ascii="Times New Roman" w:eastAsia="SimSun" w:hAnsi="Times New Roman" w:cs="Times New Roman"/>
          <w:lang w:eastAsia="zh-CN"/>
        </w:rPr>
        <w:t>this reference.</w:t>
      </w:r>
    </w:p>
  </w:footnote>
  <w:footnote w:id="168">
    <w:p w14:paraId="4E3BBFD0" w14:textId="5F5010D4" w:rsidR="00037326" w:rsidRPr="00CC1767" w:rsidRDefault="0003732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Jan Assmann, </w:t>
      </w:r>
      <w:r w:rsidRPr="00CC1767">
        <w:rPr>
          <w:rFonts w:ascii="Times New Roman" w:eastAsia="SimSun" w:hAnsi="Times New Roman" w:cs="Times New Roman"/>
          <w:i/>
          <w:iCs/>
          <w:lang w:eastAsia="zh-CN"/>
        </w:rPr>
        <w:t>Cultural Memory and Early Civilization: Writing, Remembrance, and Political Imagination</w:t>
      </w:r>
      <w:r w:rsidRPr="00CC1767">
        <w:rPr>
          <w:rFonts w:ascii="Times New Roman" w:eastAsia="SimSun" w:hAnsi="Times New Roman" w:cs="Times New Roman"/>
          <w:lang w:eastAsia="zh-CN"/>
        </w:rPr>
        <w:t xml:space="preserve"> (New York: Cambridge University Press, 2011), 130.</w:t>
      </w:r>
    </w:p>
  </w:footnote>
  <w:footnote w:id="169">
    <w:p w14:paraId="7D42405E" w14:textId="6321DAF0" w:rsidR="00BE6B99" w:rsidRPr="00CC1767" w:rsidRDefault="00BE6B9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Pr="00CC1767">
        <w:rPr>
          <w:rFonts w:ascii="Times New Roman" w:eastAsia="SimSun" w:hAnsi="Times New Roman" w:cs="Times New Roman"/>
          <w:i/>
          <w:iCs/>
          <w:lang w:eastAsia="zh-CN"/>
        </w:rPr>
        <w:t>Cultural Memory and Early Civilization</w:t>
      </w:r>
      <w:r w:rsidR="00BB5522" w:rsidRPr="00CC1767">
        <w:rPr>
          <w:rFonts w:ascii="Times New Roman" w:eastAsia="SimSun" w:hAnsi="Times New Roman" w:cs="Times New Roman"/>
          <w:i/>
          <w:iCs/>
          <w:lang w:eastAsia="zh-CN"/>
        </w:rPr>
        <w:t>: Writing, Remembrance, and Political Imagination</w:t>
      </w:r>
      <w:r w:rsidR="00BB5522"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71-72.</w:t>
      </w:r>
    </w:p>
  </w:footnote>
  <w:footnote w:id="170">
    <w:p w14:paraId="4C18CC12" w14:textId="24D91FCD" w:rsidR="00E469AA" w:rsidRPr="00CC1767" w:rsidRDefault="00E469A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966442" w:rsidRPr="00CC1767">
        <w:rPr>
          <w:rFonts w:ascii="Times New Roman" w:eastAsia="SimSun" w:hAnsi="Times New Roman" w:cs="Times New Roman"/>
        </w:rPr>
        <w:t>Aleida Assmann, “Transformations between History and Memory</w:t>
      </w:r>
      <w:r w:rsidR="00BB5522" w:rsidRPr="00CC1767">
        <w:rPr>
          <w:rFonts w:ascii="Times New Roman" w:eastAsia="SimSun" w:hAnsi="Times New Roman" w:cs="Times New Roman"/>
        </w:rPr>
        <w:t>,</w:t>
      </w:r>
      <w:r w:rsidR="00966442" w:rsidRPr="00CC1767">
        <w:rPr>
          <w:rFonts w:ascii="Times New Roman" w:eastAsia="SimSun" w:hAnsi="Times New Roman" w:cs="Times New Roman"/>
        </w:rPr>
        <w:t xml:space="preserve">” </w:t>
      </w:r>
      <w:r w:rsidR="00966442" w:rsidRPr="00CC1767">
        <w:rPr>
          <w:rFonts w:ascii="Times New Roman" w:eastAsia="SimSun" w:hAnsi="Times New Roman" w:cs="Times New Roman"/>
          <w:i/>
          <w:iCs/>
        </w:rPr>
        <w:t xml:space="preserve">Social Research </w:t>
      </w:r>
      <w:r w:rsidR="00966442" w:rsidRPr="00CC1767">
        <w:rPr>
          <w:rFonts w:ascii="Times New Roman" w:eastAsia="SimSun" w:hAnsi="Times New Roman" w:cs="Times New Roman"/>
        </w:rPr>
        <w:t>75, no. 1 (2008): 52.</w:t>
      </w:r>
    </w:p>
  </w:footnote>
  <w:footnote w:id="171">
    <w:p w14:paraId="2FBFCA03" w14:textId="67DAEAF7" w:rsidR="00D45303" w:rsidRPr="00CC1767" w:rsidRDefault="00D45303"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ED66EB" w:rsidRPr="00CC1767">
        <w:rPr>
          <w:rFonts w:ascii="Times New Roman" w:eastAsia="SimSun" w:hAnsi="Times New Roman" w:cs="Times New Roman"/>
        </w:rPr>
        <w:t xml:space="preserve">Wang, “Reading for Rule: Emperor Taizong of Tang and </w:t>
      </w:r>
      <w:r w:rsidR="00ED66EB" w:rsidRPr="00CC1767">
        <w:rPr>
          <w:rFonts w:ascii="Times New Roman" w:eastAsia="SimSun" w:hAnsi="Times New Roman" w:cs="Times New Roman"/>
          <w:i/>
          <w:iCs/>
        </w:rPr>
        <w:t>Qunshu zhiyao</w:t>
      </w:r>
      <w:r w:rsidR="00ED66EB" w:rsidRPr="00CC1767">
        <w:rPr>
          <w:rFonts w:ascii="Times New Roman" w:eastAsia="SimSun" w:hAnsi="Times New Roman" w:cs="Times New Roman"/>
        </w:rPr>
        <w:t>”</w:t>
      </w:r>
      <w:r w:rsidR="005263CE" w:rsidRPr="00CC1767">
        <w:rPr>
          <w:rFonts w:ascii="Times New Roman" w:eastAsia="SimSun" w:hAnsi="Times New Roman" w:cs="Times New Roman"/>
        </w:rPr>
        <w:t xml:space="preserve">, </w:t>
      </w:r>
      <w:r w:rsidR="00ED66EB" w:rsidRPr="00CC1767">
        <w:rPr>
          <w:rFonts w:ascii="Times New Roman" w:eastAsia="SimSun" w:hAnsi="Times New Roman" w:cs="Times New Roman"/>
        </w:rPr>
        <w:t>33-</w:t>
      </w:r>
      <w:r w:rsidR="00971584" w:rsidRPr="00CC1767">
        <w:rPr>
          <w:rFonts w:ascii="Times New Roman" w:eastAsia="SimSun" w:hAnsi="Times New Roman" w:cs="Times New Roman"/>
          <w:lang w:eastAsia="zh-CN"/>
        </w:rPr>
        <w:t>34</w:t>
      </w:r>
      <w:r w:rsidR="00ED66EB" w:rsidRPr="00CC1767">
        <w:rPr>
          <w:rFonts w:ascii="Times New Roman" w:eastAsia="SimSun" w:hAnsi="Times New Roman" w:cs="Times New Roman"/>
          <w:lang w:eastAsia="zh-CN"/>
        </w:rPr>
        <w:t>.</w:t>
      </w:r>
    </w:p>
  </w:footnote>
  <w:footnote w:id="172">
    <w:p w14:paraId="31DA3F86" w14:textId="574A1853" w:rsidR="00D1152A" w:rsidRPr="00CC1767" w:rsidRDefault="00D1152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Hung, </w:t>
      </w:r>
      <w:r w:rsidRPr="00CC1767">
        <w:rPr>
          <w:rFonts w:ascii="Times New Roman" w:eastAsia="SimSun" w:hAnsi="Times New Roman" w:cs="Times New Roman"/>
          <w:i/>
          <w:iCs/>
          <w:lang w:eastAsia="zh-CN"/>
        </w:rPr>
        <w:t>Qunshu zhiyao shibu yanjiu: cong Zhenguan shixue de zhiyong jingshen tanqi</w:t>
      </w:r>
      <w:r w:rsidRPr="00CC1767">
        <w:rPr>
          <w:rFonts w:ascii="Times New Roman" w:eastAsia="SimSun" w:hAnsi="Times New Roman" w:cs="Times New Roman"/>
          <w:lang w:eastAsia="zh-CN"/>
        </w:rPr>
        <w:t>.</w:t>
      </w:r>
    </w:p>
  </w:footnote>
  <w:footnote w:id="173">
    <w:p w14:paraId="1ADFACC1" w14:textId="61914D85" w:rsidR="002F6B0E" w:rsidRPr="00CC1767" w:rsidRDefault="002F6B0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722E2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kern w:val="0"/>
        </w:rPr>
        <w:t>,</w:t>
      </w:r>
      <w:r w:rsidR="00722E2E" w:rsidRPr="00CC1767">
        <w:rPr>
          <w:rFonts w:ascii="Times New Roman" w:eastAsia="SimSun" w:hAnsi="Times New Roman" w:cs="Times New Roman"/>
          <w:kern w:val="0"/>
        </w:rPr>
        <w:t>”</w:t>
      </w:r>
      <w:r w:rsidRPr="00CC1767">
        <w:rPr>
          <w:rFonts w:ascii="Times New Roman" w:eastAsia="SimSun" w:hAnsi="Times New Roman" w:cs="Times New Roman"/>
          <w:kern w:val="0"/>
        </w:rPr>
        <w:t xml:space="preserve"> 100, 106; </w:t>
      </w:r>
      <w:r w:rsidRPr="00CC1767">
        <w:rPr>
          <w:rFonts w:ascii="Times New Roman" w:eastAsia="SimSun" w:hAnsi="Times New Roman" w:cs="Times New Roman"/>
          <w:lang w:eastAsia="zh-CN"/>
        </w:rPr>
        <w:t xml:space="preserve">Assmann, </w:t>
      </w:r>
      <w:r w:rsidR="00722E2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Communicative and Cultural Memory</w:t>
      </w:r>
      <w:r w:rsidRPr="00CC1767">
        <w:rPr>
          <w:rFonts w:ascii="Times New Roman" w:eastAsia="SimSun" w:hAnsi="Times New Roman" w:cs="Times New Roman"/>
          <w:kern w:val="0"/>
        </w:rPr>
        <w:t>,</w:t>
      </w:r>
      <w:r w:rsidR="00722E2E" w:rsidRPr="00CC1767">
        <w:rPr>
          <w:rFonts w:ascii="Times New Roman" w:eastAsia="SimSun" w:hAnsi="Times New Roman" w:cs="Times New Roman"/>
          <w:kern w:val="0"/>
        </w:rPr>
        <w:t>”</w:t>
      </w:r>
      <w:r w:rsidRPr="00CC1767">
        <w:rPr>
          <w:rFonts w:ascii="Times New Roman" w:eastAsia="SimSun" w:hAnsi="Times New Roman" w:cs="Times New Roman"/>
          <w:kern w:val="0"/>
        </w:rPr>
        <w:t xml:space="preserve"> 113.</w:t>
      </w:r>
    </w:p>
  </w:footnote>
  <w:footnote w:id="174">
    <w:p w14:paraId="4E070752" w14:textId="45A9E476" w:rsidR="00B54E54" w:rsidRPr="00CC1767" w:rsidRDefault="00B54E54"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722E2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kern w:val="0"/>
        </w:rPr>
        <w:t>,</w:t>
      </w:r>
      <w:r w:rsidR="00722E2E" w:rsidRPr="00CC1767">
        <w:rPr>
          <w:rFonts w:ascii="Times New Roman" w:eastAsia="SimSun" w:hAnsi="Times New Roman" w:cs="Times New Roman"/>
          <w:kern w:val="0"/>
        </w:rPr>
        <w:t>”</w:t>
      </w:r>
      <w:r w:rsidRPr="00CC1767">
        <w:rPr>
          <w:rFonts w:ascii="Times New Roman" w:eastAsia="SimSun" w:hAnsi="Times New Roman" w:cs="Times New Roman"/>
          <w:kern w:val="0"/>
        </w:rPr>
        <w:t xml:space="preserve"> 97.</w:t>
      </w:r>
    </w:p>
  </w:footnote>
  <w:footnote w:id="175">
    <w:p w14:paraId="5CBE49B3" w14:textId="320CD88A" w:rsidR="005A46BA" w:rsidRPr="00CC1767" w:rsidRDefault="005A46BA"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56EBD" w:rsidRPr="00CC1767">
        <w:rPr>
          <w:rFonts w:ascii="Times New Roman" w:eastAsia="SimSun" w:hAnsi="Times New Roman" w:cs="Times New Roman"/>
          <w:iCs/>
          <w:kern w:val="0"/>
          <w:lang w:eastAsia="zh-CN"/>
        </w:rPr>
        <w:t xml:space="preserve">The </w:t>
      </w:r>
      <w:r w:rsidR="00C56EBD" w:rsidRPr="00CC1767">
        <w:rPr>
          <w:rFonts w:ascii="Times New Roman" w:eastAsia="SimSun" w:hAnsi="Times New Roman" w:cs="Times New Roman"/>
          <w:i/>
          <w:kern w:val="0"/>
          <w:lang w:eastAsia="zh-CN"/>
        </w:rPr>
        <w:t xml:space="preserve">Essentials </w:t>
      </w:r>
      <w:r w:rsidR="00C56EBD" w:rsidRPr="00CC1767">
        <w:rPr>
          <w:rFonts w:ascii="Times New Roman" w:eastAsia="SimSun" w:hAnsi="Times New Roman" w:cs="Times New Roman"/>
          <w:iCs/>
          <w:kern w:val="0"/>
          <w:lang w:eastAsia="zh-CN"/>
        </w:rPr>
        <w:t>is listed among the historical epitomes (</w:t>
      </w:r>
      <w:r w:rsidR="00C56EBD" w:rsidRPr="00CC1767">
        <w:rPr>
          <w:rFonts w:ascii="Times New Roman" w:eastAsia="SimSun" w:hAnsi="Times New Roman" w:cs="Times New Roman"/>
          <w:i/>
          <w:kern w:val="0"/>
          <w:lang w:eastAsia="zh-CN"/>
        </w:rPr>
        <w:t>shichao</w:t>
      </w:r>
      <w:r w:rsidR="00C56EBD" w:rsidRPr="00CC1767">
        <w:rPr>
          <w:rFonts w:ascii="Times New Roman" w:eastAsia="SimSun" w:hAnsi="Times New Roman" w:cs="Times New Roman"/>
          <w:iCs/>
          <w:kern w:val="0"/>
          <w:lang w:eastAsia="zh-CN"/>
        </w:rPr>
        <w:t xml:space="preserve"> </w:t>
      </w:r>
      <w:r w:rsidR="00C56EBD" w:rsidRPr="00CC1767">
        <w:rPr>
          <w:rFonts w:ascii="Times New Roman" w:eastAsia="SimSun" w:hAnsi="Times New Roman" w:cs="Times New Roman"/>
          <w:iCs/>
          <w:kern w:val="0"/>
          <w:lang w:eastAsia="zh-CN"/>
        </w:rPr>
        <w:t>史抄</w:t>
      </w:r>
      <w:r w:rsidR="00C56EBD" w:rsidRPr="00CC1767">
        <w:rPr>
          <w:rFonts w:ascii="Times New Roman" w:eastAsia="SimSun" w:hAnsi="Times New Roman" w:cs="Times New Roman"/>
          <w:iCs/>
          <w:kern w:val="0"/>
          <w:lang w:eastAsia="zh-CN"/>
        </w:rPr>
        <w:t xml:space="preserve">) in Endymion Wilkinson’s manual of Chinese history. Wilkinson, </w:t>
      </w:r>
      <w:r w:rsidR="00C56EBD" w:rsidRPr="00CC1767">
        <w:rPr>
          <w:rFonts w:ascii="Times New Roman" w:eastAsia="SimSun" w:hAnsi="Times New Roman" w:cs="Times New Roman"/>
          <w:i/>
          <w:kern w:val="0"/>
          <w:lang w:eastAsia="zh-CN"/>
        </w:rPr>
        <w:t>Chinese History: A New Manual</w:t>
      </w:r>
      <w:r w:rsidR="00722E2E" w:rsidRPr="00CC1767">
        <w:rPr>
          <w:rFonts w:ascii="Times New Roman" w:eastAsia="SimSun" w:hAnsi="Times New Roman" w:cs="Times New Roman"/>
          <w:iCs/>
          <w:kern w:val="0"/>
          <w:lang w:eastAsia="zh-CN"/>
        </w:rPr>
        <w:t>,</w:t>
      </w:r>
      <w:r w:rsidR="00C56EBD" w:rsidRPr="00CC1767">
        <w:rPr>
          <w:rFonts w:ascii="Times New Roman" w:eastAsia="SimSun" w:hAnsi="Times New Roman" w:cs="Times New Roman"/>
          <w:iCs/>
          <w:kern w:val="0"/>
          <w:lang w:eastAsia="zh-CN"/>
        </w:rPr>
        <w:t xml:space="preserve"> 699; </w:t>
      </w:r>
      <w:r w:rsidRPr="00CC1767">
        <w:rPr>
          <w:rFonts w:ascii="Times New Roman" w:eastAsia="SimSun" w:hAnsi="Times New Roman" w:cs="Times New Roman"/>
        </w:rPr>
        <w:t>Tian, “Literary Learning: Encyclopedias and Epitomes</w:t>
      </w:r>
      <w:r w:rsidR="00722E2E" w:rsidRPr="00CC1767">
        <w:rPr>
          <w:rFonts w:ascii="Times New Roman" w:eastAsia="SimSun" w:hAnsi="Times New Roman" w:cs="Times New Roman"/>
        </w:rPr>
        <w:t>,</w:t>
      </w:r>
      <w:r w:rsidRPr="00CC1767">
        <w:rPr>
          <w:rFonts w:ascii="Times New Roman" w:eastAsia="SimSun" w:hAnsi="Times New Roman" w:cs="Times New Roman"/>
        </w:rPr>
        <w:t>”</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rPr>
        <w:t>143</w:t>
      </w:r>
      <w:r w:rsidR="00C56EBD" w:rsidRPr="00CC1767">
        <w:rPr>
          <w:rFonts w:ascii="Times New Roman" w:eastAsia="SimSun" w:hAnsi="Times New Roman" w:cs="Times New Roman"/>
          <w:iCs/>
          <w:kern w:val="0"/>
          <w:lang w:eastAsia="zh-CN"/>
        </w:rPr>
        <w:t>.</w:t>
      </w:r>
    </w:p>
  </w:footnote>
  <w:footnote w:id="176">
    <w:p w14:paraId="33524072" w14:textId="13E6814F" w:rsidR="00B44CD1" w:rsidRPr="00CC1767" w:rsidRDefault="00B44CD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In the preface to a catalogue of ‘excerpted sutras’ (</w:t>
      </w:r>
      <w:r w:rsidRPr="00CC1767">
        <w:rPr>
          <w:rFonts w:ascii="Times New Roman" w:eastAsia="SimSun" w:hAnsi="Times New Roman" w:cs="Times New Roman"/>
          <w:i/>
          <w:iCs/>
        </w:rPr>
        <w:t>chaojing lu</w:t>
      </w:r>
      <w:r w:rsidRPr="00CC1767">
        <w:rPr>
          <w:rFonts w:ascii="Times New Roman" w:eastAsia="SimSun" w:hAnsi="Times New Roman" w:cs="Times New Roman"/>
        </w:rPr>
        <w:t xml:space="preserve"> </w:t>
      </w:r>
      <w:r w:rsidRPr="00CC1767">
        <w:rPr>
          <w:rFonts w:ascii="Times New Roman" w:eastAsia="SimSun" w:hAnsi="Times New Roman" w:cs="Times New Roman"/>
        </w:rPr>
        <w:t>抄經錄</w:t>
      </w:r>
      <w:r w:rsidRPr="00CC1767">
        <w:rPr>
          <w:rFonts w:ascii="Times New Roman" w:eastAsia="SimSun" w:hAnsi="Times New Roman" w:cs="Times New Roman"/>
        </w:rPr>
        <w:t xml:space="preserve">), the Liang dynasty monk Sengyou </w:t>
      </w:r>
      <w:r w:rsidRPr="00CC1767">
        <w:rPr>
          <w:rFonts w:ascii="Times New Roman" w:eastAsia="SimSun" w:hAnsi="Times New Roman" w:cs="Times New Roman"/>
        </w:rPr>
        <w:t>僧祐</w:t>
      </w:r>
      <w:r w:rsidRPr="00CC1767">
        <w:rPr>
          <w:rFonts w:ascii="Times New Roman" w:eastAsia="SimSun" w:hAnsi="Times New Roman" w:cs="Times New Roman"/>
          <w:lang w:eastAsia="zh-CN"/>
        </w:rPr>
        <w:t xml:space="preserve"> wrote: </w:t>
      </w:r>
      <w:r w:rsidR="00042A2E" w:rsidRPr="00CC1767">
        <w:rPr>
          <w:rFonts w:ascii="Times New Roman" w:eastAsia="SimSun" w:hAnsi="Times New Roman" w:cs="Times New Roman"/>
          <w:lang w:eastAsia="zh-CN"/>
        </w:rPr>
        <w:t>‘</w:t>
      </w:r>
      <w:r w:rsidR="00042A2E" w:rsidRPr="00CC1767">
        <w:rPr>
          <w:rFonts w:ascii="Times New Roman" w:eastAsia="SimSun" w:hAnsi="Times New Roman" w:cs="Times New Roman"/>
        </w:rPr>
        <w:t>抄經者</w:t>
      </w:r>
      <w:r w:rsidR="00042A2E" w:rsidRPr="00CC1767">
        <w:rPr>
          <w:rFonts w:ascii="Times New Roman" w:eastAsia="SimSun" w:hAnsi="Times New Roman" w:cs="Times New Roman"/>
          <w:lang w:eastAsia="zh-CN"/>
        </w:rPr>
        <w:t xml:space="preserve"> </w:t>
      </w:r>
      <w:r w:rsidR="00042A2E" w:rsidRPr="00CC1767">
        <w:rPr>
          <w:rFonts w:ascii="Times New Roman" w:eastAsia="SimSun" w:hAnsi="Times New Roman" w:cs="Times New Roman"/>
        </w:rPr>
        <w:t>蓋撮舉義要也</w:t>
      </w:r>
      <w:r w:rsidRPr="00CC1767">
        <w:rPr>
          <w:rFonts w:ascii="Times New Roman" w:eastAsia="SimSun" w:hAnsi="Times New Roman" w:cs="Times New Roman"/>
        </w:rPr>
        <w:t xml:space="preserve">To </w:t>
      </w:r>
      <w:r w:rsidRPr="00CC1767">
        <w:rPr>
          <w:rFonts w:ascii="Times New Roman" w:eastAsia="SimSun" w:hAnsi="Times New Roman" w:cs="Times New Roman"/>
          <w:i/>
          <w:iCs/>
        </w:rPr>
        <w:t>chao</w:t>
      </w:r>
      <w:r w:rsidRPr="00CC1767">
        <w:rPr>
          <w:rFonts w:ascii="Times New Roman" w:eastAsia="SimSun" w:hAnsi="Times New Roman" w:cs="Times New Roman"/>
        </w:rPr>
        <w:t xml:space="preserve"> a sutra is to bring out the essence of its content</w:t>
      </w:r>
      <w:r w:rsidRPr="00CC1767">
        <w:rPr>
          <w:rFonts w:ascii="Times New Roman" w:eastAsia="SimSun" w:hAnsi="Times New Roman" w:cs="Times New Roman"/>
          <w:lang w:eastAsia="zh-CN"/>
        </w:rPr>
        <w:t>.</w:t>
      </w:r>
      <w:r w:rsidR="00042A2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Cited in Tian Xiaofei, </w:t>
      </w:r>
      <w:r w:rsidRPr="00CC1767">
        <w:rPr>
          <w:rFonts w:ascii="Times New Roman" w:eastAsia="SimSun" w:hAnsi="Times New Roman" w:cs="Times New Roman"/>
          <w:i/>
          <w:iCs/>
          <w:lang w:eastAsia="zh-CN"/>
        </w:rPr>
        <w:t xml:space="preserve">Beacon Fire and Shooting Star: The Literary Culture of the Liang (502–557) </w:t>
      </w:r>
      <w:r w:rsidRPr="00CC1767">
        <w:rPr>
          <w:rFonts w:ascii="Times New Roman" w:eastAsia="SimSun" w:hAnsi="Times New Roman" w:cs="Times New Roman"/>
          <w:lang w:eastAsia="zh-CN"/>
        </w:rPr>
        <w:t xml:space="preserve">(Cambridge: </w:t>
      </w:r>
      <w:r w:rsidRPr="00CC1767">
        <w:rPr>
          <w:rFonts w:ascii="Times New Roman" w:eastAsia="SimSun" w:hAnsi="Times New Roman" w:cs="Times New Roman"/>
          <w:kern w:val="0"/>
        </w:rPr>
        <w:t>Harvard University Asia Center, 2007),</w:t>
      </w:r>
      <w:r w:rsidRPr="00CC1767">
        <w:rPr>
          <w:rFonts w:ascii="Times New Roman" w:eastAsia="SimSun" w:hAnsi="Times New Roman" w:cs="Times New Roman"/>
          <w:lang w:eastAsia="zh-CN"/>
        </w:rPr>
        <w:t xml:space="preserve"> 82.</w:t>
      </w:r>
    </w:p>
  </w:footnote>
  <w:footnote w:id="177">
    <w:p w14:paraId="03D88AC3" w14:textId="77777777" w:rsidR="003A6DCB" w:rsidRPr="00CC1767" w:rsidRDefault="003A6DCB"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w:t>
      </w:r>
    </w:p>
  </w:footnote>
  <w:footnote w:id="178">
    <w:p w14:paraId="5D29816F" w14:textId="0B9AF6DB" w:rsidR="00B44CD1" w:rsidRPr="00CC1767" w:rsidRDefault="00B44CD1"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042A2E" w:rsidRPr="00CC1767">
        <w:rPr>
          <w:rFonts w:ascii="Times New Roman" w:eastAsia="SimSun" w:hAnsi="Times New Roman" w:cs="Times New Roman"/>
        </w:rPr>
        <w:t>Cao Cao’s</w:t>
      </w:r>
      <w:r w:rsidR="00042A2E" w:rsidRPr="00CC1767">
        <w:rPr>
          <w:rFonts w:ascii="Times New Roman" w:eastAsia="SimSun" w:hAnsi="Times New Roman" w:cs="Times New Roman"/>
          <w:i/>
          <w:kern w:val="0"/>
          <w:lang w:eastAsia="zh-CN"/>
        </w:rPr>
        <w:t xml:space="preserve"> Bingfa</w:t>
      </w:r>
      <w:r w:rsidR="00042A2E" w:rsidRPr="00CC1767">
        <w:rPr>
          <w:rFonts w:ascii="Times New Roman" w:eastAsia="SimSun" w:hAnsi="Times New Roman" w:cs="Times New Roman"/>
          <w:iCs/>
          <w:kern w:val="0"/>
          <w:lang w:eastAsia="zh-CN"/>
        </w:rPr>
        <w:t xml:space="preserve"> </w:t>
      </w:r>
      <w:r w:rsidR="00042A2E" w:rsidRPr="00CC1767">
        <w:rPr>
          <w:rFonts w:ascii="Times New Roman" w:eastAsia="SimSun" w:hAnsi="Times New Roman" w:cs="Times New Roman"/>
          <w:i/>
          <w:kern w:val="0"/>
          <w:lang w:eastAsia="zh-CN"/>
        </w:rPr>
        <w:t xml:space="preserve">jieyao </w:t>
      </w:r>
      <w:r w:rsidR="00042A2E" w:rsidRPr="00CC1767">
        <w:rPr>
          <w:rFonts w:ascii="Times New Roman" w:eastAsia="SimSun" w:hAnsi="Times New Roman" w:cs="Times New Roman"/>
          <w:iCs/>
          <w:kern w:val="0"/>
          <w:lang w:eastAsia="zh-CN"/>
        </w:rPr>
        <w:t>兵法接要</w:t>
      </w:r>
      <w:r w:rsidR="00042A2E" w:rsidRPr="00CC1767">
        <w:rPr>
          <w:rFonts w:ascii="Times New Roman" w:eastAsia="SimSun" w:hAnsi="Times New Roman" w:cs="Times New Roman"/>
          <w:iCs/>
          <w:kern w:val="0"/>
          <w:lang w:eastAsia="zh-CN"/>
        </w:rPr>
        <w:t xml:space="preserve"> (Collected essentials of military principles)</w:t>
      </w:r>
      <w:r w:rsidR="00042A2E" w:rsidRPr="00CC1767">
        <w:rPr>
          <w:rFonts w:ascii="Times New Roman" w:eastAsia="SimSun" w:hAnsi="Times New Roman" w:cs="Times New Roman"/>
        </w:rPr>
        <w:t xml:space="preserve"> (three scrolls) and Sun Wu’s</w:t>
      </w:r>
      <w:r w:rsidR="00042A2E" w:rsidRPr="00CC1767">
        <w:rPr>
          <w:rFonts w:ascii="Times New Roman" w:eastAsia="SimSun" w:hAnsi="Times New Roman" w:cs="Times New Roman"/>
          <w:i/>
          <w:kern w:val="0"/>
          <w:lang w:eastAsia="zh-CN"/>
        </w:rPr>
        <w:t xml:space="preserve"> Bingfa</w:t>
      </w:r>
      <w:r w:rsidR="00042A2E" w:rsidRPr="00CC1767">
        <w:rPr>
          <w:rFonts w:ascii="Times New Roman" w:eastAsia="SimSun" w:hAnsi="Times New Roman" w:cs="Times New Roman"/>
          <w:iCs/>
          <w:kern w:val="0"/>
          <w:lang w:eastAsia="zh-CN"/>
        </w:rPr>
        <w:t xml:space="preserve"> </w:t>
      </w:r>
      <w:r w:rsidR="00042A2E" w:rsidRPr="00CC1767">
        <w:rPr>
          <w:rFonts w:ascii="Times New Roman" w:eastAsia="SimSun" w:hAnsi="Times New Roman" w:cs="Times New Roman"/>
          <w:i/>
          <w:kern w:val="0"/>
          <w:lang w:eastAsia="zh-CN"/>
        </w:rPr>
        <w:t xml:space="preserve">jieyao </w:t>
      </w:r>
      <w:r w:rsidR="00042A2E" w:rsidRPr="00CC1767">
        <w:rPr>
          <w:rFonts w:ascii="Times New Roman" w:eastAsia="SimSun" w:hAnsi="Times New Roman" w:cs="Times New Roman"/>
          <w:iCs/>
          <w:kern w:val="0"/>
          <w:lang w:eastAsia="zh-CN"/>
        </w:rPr>
        <w:t>兵法接要</w:t>
      </w:r>
      <w:r w:rsidR="00042A2E" w:rsidRPr="00CC1767">
        <w:rPr>
          <w:rFonts w:ascii="Times New Roman" w:eastAsia="SimSun" w:hAnsi="Times New Roman" w:cs="Times New Roman"/>
          <w:iCs/>
          <w:kern w:val="0"/>
          <w:lang w:eastAsia="zh-CN"/>
        </w:rPr>
        <w:t xml:space="preserve"> (Collected essentials of military principles) (seven scrolls) are</w:t>
      </w:r>
      <w:r w:rsidR="00042A2E" w:rsidRPr="00CC1767">
        <w:rPr>
          <w:rFonts w:ascii="Times New Roman" w:eastAsia="SimSun" w:hAnsi="Times New Roman" w:cs="Times New Roman"/>
        </w:rPr>
        <w:t xml:space="preserve"> listed in the </w:t>
      </w:r>
      <w:r w:rsidR="00042A2E" w:rsidRPr="00CC1767">
        <w:rPr>
          <w:rFonts w:ascii="Times New Roman" w:eastAsia="SimSun" w:hAnsi="Times New Roman" w:cs="Times New Roman"/>
          <w:i/>
          <w:iCs/>
        </w:rPr>
        <w:t>History of the Sui Dynasty</w:t>
      </w:r>
      <w:r w:rsidR="00042A2E" w:rsidRPr="00CC1767">
        <w:rPr>
          <w:rFonts w:ascii="Times New Roman" w:eastAsia="SimSun" w:hAnsi="Times New Roman" w:cs="Times New Roman"/>
        </w:rPr>
        <w:t xml:space="preserve">’s Monograph on Classics and the </w:t>
      </w:r>
      <w:r w:rsidR="00042A2E" w:rsidRPr="00CC1767">
        <w:rPr>
          <w:rFonts w:ascii="Times New Roman" w:eastAsia="SimSun" w:hAnsi="Times New Roman" w:cs="Times New Roman"/>
          <w:i/>
          <w:iCs/>
        </w:rPr>
        <w:t xml:space="preserve">New History of the Tang </w:t>
      </w:r>
      <w:r w:rsidR="00042A2E" w:rsidRPr="00CC1767">
        <w:rPr>
          <w:rFonts w:ascii="Times New Roman" w:eastAsia="SimSun" w:hAnsi="Times New Roman" w:cs="Times New Roman"/>
          <w:i/>
          <w:iCs/>
          <w:lang w:eastAsia="zh-CN"/>
        </w:rPr>
        <w:t>Dynasty</w:t>
      </w:r>
      <w:r w:rsidR="00042A2E" w:rsidRPr="00CC1767">
        <w:rPr>
          <w:rFonts w:ascii="Times New Roman" w:eastAsia="SimSun" w:hAnsi="Times New Roman" w:cs="Times New Roman"/>
          <w:lang w:eastAsia="zh-CN"/>
        </w:rPr>
        <w:t xml:space="preserve">’s Monograph on Literature. </w:t>
      </w:r>
      <w:r w:rsidR="000A1E9F" w:rsidRPr="00CC1767">
        <w:rPr>
          <w:rFonts w:ascii="Times New Roman" w:eastAsia="SimSun" w:hAnsi="Times New Roman" w:cs="Times New Roman"/>
        </w:rPr>
        <w:t xml:space="preserve">Wei Zheng </w:t>
      </w:r>
      <w:r w:rsidR="000A1E9F" w:rsidRPr="00CC1767">
        <w:rPr>
          <w:rFonts w:ascii="Times New Roman" w:eastAsia="SimSun" w:hAnsi="Times New Roman" w:cs="Times New Roman"/>
        </w:rPr>
        <w:t>魏徵</w:t>
      </w:r>
      <w:r w:rsidR="000A1E9F" w:rsidRPr="00CC1767">
        <w:rPr>
          <w:rFonts w:ascii="Times New Roman" w:eastAsia="SimSun" w:hAnsi="Times New Roman" w:cs="Times New Roman"/>
          <w:lang w:eastAsia="zh-CN"/>
        </w:rPr>
        <w:t xml:space="preserve"> et al., </w:t>
      </w:r>
      <w:r w:rsidR="000A1E9F" w:rsidRPr="00CC1767">
        <w:rPr>
          <w:rFonts w:ascii="Times New Roman" w:eastAsia="SimSun" w:hAnsi="Times New Roman" w:cs="Times New Roman"/>
          <w:i/>
          <w:iCs/>
          <w:lang w:eastAsia="zh-CN"/>
        </w:rPr>
        <w:t xml:space="preserve">Sui shu </w:t>
      </w:r>
      <w:r w:rsidR="000A1E9F" w:rsidRPr="00CC1767">
        <w:rPr>
          <w:rFonts w:ascii="Times New Roman" w:eastAsia="SimSun" w:hAnsi="Times New Roman" w:cs="Times New Roman"/>
          <w:lang w:eastAsia="zh-CN"/>
        </w:rPr>
        <w:t>隋書</w:t>
      </w:r>
      <w:r w:rsidR="000A1E9F" w:rsidRPr="00CC1767">
        <w:rPr>
          <w:rFonts w:ascii="Times New Roman" w:eastAsia="SimSun" w:hAnsi="Times New Roman" w:cs="Times New Roman"/>
          <w:lang w:eastAsia="zh-CN"/>
        </w:rPr>
        <w:t xml:space="preserve"> (History of the Sui dynasty) in </w:t>
      </w:r>
      <w:r w:rsidR="000A1E9F" w:rsidRPr="00CC1767">
        <w:rPr>
          <w:rFonts w:ascii="Times New Roman" w:eastAsia="SimSun" w:hAnsi="Times New Roman" w:cs="Times New Roman"/>
          <w:i/>
          <w:iCs/>
          <w:lang w:eastAsia="zh-CN"/>
        </w:rPr>
        <w:t xml:space="preserve">Wenyuange </w:t>
      </w:r>
      <w:r w:rsidR="007A313E" w:rsidRPr="00CC1767">
        <w:rPr>
          <w:rFonts w:ascii="Times New Roman" w:eastAsia="SimSun" w:hAnsi="Times New Roman" w:cs="Times New Roman"/>
          <w:i/>
          <w:iCs/>
          <w:lang w:eastAsia="zh-CN"/>
        </w:rPr>
        <w:t>S</w:t>
      </w:r>
      <w:r w:rsidR="000A1E9F" w:rsidRPr="00CC1767">
        <w:rPr>
          <w:rFonts w:ascii="Times New Roman" w:eastAsia="SimSun" w:hAnsi="Times New Roman" w:cs="Times New Roman"/>
          <w:i/>
          <w:iCs/>
          <w:lang w:eastAsia="zh-CN"/>
        </w:rPr>
        <w:t>iku quanshu</w:t>
      </w:r>
      <w:r w:rsidR="000A1E9F" w:rsidRPr="00CC1767">
        <w:rPr>
          <w:rFonts w:ascii="Times New Roman" w:eastAsia="SimSun" w:hAnsi="Times New Roman" w:cs="Times New Roman"/>
          <w:lang w:eastAsia="zh-CN"/>
        </w:rPr>
        <w:t>文淵閣四庫全書</w:t>
      </w:r>
      <w:r w:rsidR="009F7701" w:rsidRPr="00CC1767">
        <w:rPr>
          <w:rFonts w:ascii="Times New Roman" w:eastAsia="SimSun" w:hAnsi="Times New Roman" w:cs="Times New Roman"/>
          <w:lang w:eastAsia="zh-CN"/>
        </w:rPr>
        <w:t>, vol. 264</w:t>
      </w:r>
      <w:r w:rsidR="007A313E" w:rsidRPr="00CC1767">
        <w:rPr>
          <w:rFonts w:ascii="Times New Roman" w:eastAsia="SimSun" w:hAnsi="Times New Roman" w:cs="Times New Roman"/>
          <w:lang w:eastAsia="zh-CN"/>
        </w:rPr>
        <w:t xml:space="preserve"> </w:t>
      </w:r>
      <w:r w:rsidR="007A313E" w:rsidRPr="00CC1767">
        <w:rPr>
          <w:rFonts w:ascii="Times New Roman" w:eastAsia="SimSun" w:hAnsi="Times New Roman" w:cs="Times New Roman"/>
          <w:iCs/>
          <w:lang w:eastAsia="zh-CN"/>
        </w:rPr>
        <w:t>(Taipei: Taiwan Shangwu yinshuguan, 2013)</w:t>
      </w:r>
      <w:r w:rsidR="000A1E9F" w:rsidRPr="00CC1767">
        <w:rPr>
          <w:rFonts w:ascii="Times New Roman" w:eastAsia="SimSun" w:hAnsi="Times New Roman" w:cs="Times New Roman"/>
          <w:lang w:eastAsia="zh-CN"/>
        </w:rPr>
        <w:t xml:space="preserve">, 633; Ouyang et al., eds., </w:t>
      </w:r>
      <w:r w:rsidR="000A1E9F" w:rsidRPr="00CC1767">
        <w:rPr>
          <w:rFonts w:ascii="Times New Roman" w:eastAsia="SimSun" w:hAnsi="Times New Roman" w:cs="Times New Roman"/>
          <w:i/>
          <w:iCs/>
          <w:lang w:eastAsia="zh-CN"/>
        </w:rPr>
        <w:t>Xin Tang shu</w:t>
      </w:r>
      <w:r w:rsidR="000A1E9F" w:rsidRPr="00CC1767">
        <w:rPr>
          <w:rFonts w:ascii="Times New Roman" w:eastAsia="SimSun" w:hAnsi="Times New Roman" w:cs="Times New Roman"/>
          <w:lang w:eastAsia="zh-CN"/>
        </w:rPr>
        <w:t xml:space="preserve">, </w:t>
      </w:r>
      <w:r w:rsidR="001158FD" w:rsidRPr="00CC1767">
        <w:rPr>
          <w:rFonts w:ascii="Times New Roman" w:eastAsia="SimSun" w:hAnsi="Times New Roman" w:cs="Times New Roman"/>
          <w:lang w:eastAsia="zh-CN"/>
        </w:rPr>
        <w:t>273:95.</w:t>
      </w:r>
    </w:p>
  </w:footnote>
  <w:footnote w:id="179">
    <w:p w14:paraId="34C04EF7" w14:textId="113AB7F3" w:rsidR="006F2EBF" w:rsidRPr="00CC1767" w:rsidRDefault="006F2EBF" w:rsidP="00D15CF3">
      <w:pPr>
        <w:pStyle w:val="a4"/>
        <w:rPr>
          <w:rFonts w:ascii="Times New Roman" w:eastAsia="SimSun" w:hAnsi="Times New Roman" w:cs="Times New Roman"/>
          <w:i/>
          <w:iCs/>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03A9C" w:rsidRPr="00CC1767">
        <w:rPr>
          <w:rFonts w:ascii="Times New Roman" w:eastAsia="SimSun" w:hAnsi="Times New Roman" w:cs="Times New Roman"/>
        </w:rPr>
        <w:t xml:space="preserve">Wei </w:t>
      </w:r>
      <w:r w:rsidR="00303A9C" w:rsidRPr="00CC1767">
        <w:rPr>
          <w:rFonts w:ascii="Times New Roman" w:eastAsia="SimSun" w:hAnsi="Times New Roman" w:cs="Times New Roman"/>
          <w:lang w:eastAsia="zh-CN"/>
        </w:rPr>
        <w:t xml:space="preserve">et al., </w:t>
      </w:r>
      <w:r w:rsidR="00303A9C" w:rsidRPr="00CC1767">
        <w:rPr>
          <w:rFonts w:ascii="Times New Roman" w:eastAsia="SimSun" w:hAnsi="Times New Roman" w:cs="Times New Roman"/>
          <w:i/>
          <w:iCs/>
          <w:lang w:eastAsia="zh-CN"/>
        </w:rPr>
        <w:t>Sui shu</w:t>
      </w:r>
      <w:r w:rsidR="00303A9C" w:rsidRPr="00CC1767">
        <w:rPr>
          <w:rFonts w:ascii="Times New Roman" w:eastAsia="SimSun" w:hAnsi="Times New Roman" w:cs="Times New Roman"/>
          <w:lang w:eastAsia="zh-CN"/>
        </w:rPr>
        <w:t>, 264</w:t>
      </w:r>
      <w:r w:rsidR="001158FD" w:rsidRPr="00CC1767">
        <w:rPr>
          <w:rFonts w:ascii="Times New Roman" w:eastAsia="SimSun" w:hAnsi="Times New Roman" w:cs="Times New Roman"/>
          <w:lang w:eastAsia="zh-CN"/>
        </w:rPr>
        <w:t>:</w:t>
      </w:r>
      <w:r w:rsidR="00C00210" w:rsidRPr="00CC1767">
        <w:rPr>
          <w:rFonts w:ascii="Times New Roman" w:eastAsia="SimSun" w:hAnsi="Times New Roman" w:cs="Times New Roman"/>
          <w:lang w:eastAsia="zh-CN"/>
        </w:rPr>
        <w:t>586.</w:t>
      </w:r>
    </w:p>
  </w:footnote>
  <w:footnote w:id="180">
    <w:p w14:paraId="703232A5" w14:textId="1632D882" w:rsidR="007364DA" w:rsidRPr="00CC1767" w:rsidRDefault="007364D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rPr>
        <w:t>Tian, “Literary Learning: Encyclopedias and Epitomes,”</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rPr>
        <w:t>134</w:t>
      </w:r>
      <w:r w:rsidRPr="00CC1767">
        <w:rPr>
          <w:rFonts w:ascii="Times New Roman" w:eastAsia="SimSun" w:hAnsi="Times New Roman" w:cs="Times New Roman"/>
          <w:iCs/>
          <w:kern w:val="0"/>
          <w:lang w:eastAsia="zh-CN"/>
        </w:rPr>
        <w:t>.</w:t>
      </w:r>
    </w:p>
  </w:footnote>
  <w:footnote w:id="181">
    <w:p w14:paraId="37D31F84" w14:textId="74763F49" w:rsidR="000D5D15" w:rsidRPr="00CC1767" w:rsidRDefault="000D5D1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w:t>
      </w:r>
      <w:r w:rsidRPr="00CC1767">
        <w:rPr>
          <w:rFonts w:ascii="Times New Roman" w:eastAsia="SimSun" w:hAnsi="Times New Roman" w:cs="Times New Roman"/>
          <w:i/>
          <w:iCs/>
        </w:rPr>
        <w:t>Huanglan</w:t>
      </w:r>
      <w:r w:rsidRPr="00CC1767">
        <w:rPr>
          <w:rFonts w:ascii="Times New Roman" w:eastAsia="SimSun" w:hAnsi="Times New Roman" w:cs="Times New Roman"/>
        </w:rPr>
        <w:t xml:space="preserve"> is </w:t>
      </w:r>
      <w:r w:rsidR="0098389A" w:rsidRPr="00CC1767">
        <w:rPr>
          <w:rFonts w:ascii="Times New Roman" w:eastAsia="SimSun" w:hAnsi="Times New Roman" w:cs="Times New Roman"/>
        </w:rPr>
        <w:t xml:space="preserve">China’s </w:t>
      </w:r>
      <w:r w:rsidRPr="00CC1767">
        <w:rPr>
          <w:rFonts w:ascii="Times New Roman" w:eastAsia="SimSun" w:hAnsi="Times New Roman" w:cs="Times New Roman"/>
        </w:rPr>
        <w:t xml:space="preserve">earliest literary compendium for an imperial reader with its excerpts arranged in forty categories. It was compiled by Wang Xiang </w:t>
      </w:r>
      <w:r w:rsidRPr="00CC1767">
        <w:rPr>
          <w:rFonts w:ascii="Times New Roman" w:eastAsia="SimSun" w:hAnsi="Times New Roman" w:cs="Times New Roman"/>
        </w:rPr>
        <w:t>王象</w:t>
      </w:r>
      <w:r w:rsidRPr="00CC1767">
        <w:rPr>
          <w:rFonts w:ascii="Times New Roman" w:eastAsia="SimSun" w:hAnsi="Times New Roman" w:cs="Times New Roman"/>
        </w:rPr>
        <w:t xml:space="preserve"> (d. </w:t>
      </w:r>
      <w:r w:rsidRPr="00CC1767">
        <w:rPr>
          <w:rFonts w:ascii="Times New Roman" w:eastAsia="SimSun" w:hAnsi="Times New Roman" w:cs="Times New Roman"/>
          <w:i/>
          <w:iCs/>
        </w:rPr>
        <w:t>c</w:t>
      </w:r>
      <w:r w:rsidRPr="00CC1767">
        <w:rPr>
          <w:rFonts w:ascii="Times New Roman" w:eastAsia="SimSun" w:hAnsi="Times New Roman" w:cs="Times New Roman"/>
        </w:rPr>
        <w:t xml:space="preserve">. 223) </w:t>
      </w:r>
      <w:r w:rsidRPr="00CC1767">
        <w:rPr>
          <w:rFonts w:ascii="Times New Roman" w:eastAsia="SimSun" w:hAnsi="Times New Roman" w:cs="Times New Roman"/>
          <w:i/>
          <w:iCs/>
        </w:rPr>
        <w:t>et al</w:t>
      </w:r>
      <w:r w:rsidRPr="00CC1767">
        <w:rPr>
          <w:rFonts w:ascii="Times New Roman" w:eastAsia="SimSun" w:hAnsi="Times New Roman" w:cs="Times New Roman"/>
        </w:rPr>
        <w:t xml:space="preserve">. during 220–222 under the auspices of Cao Pi </w:t>
      </w:r>
      <w:r w:rsidRPr="00CC1767">
        <w:rPr>
          <w:rFonts w:ascii="Times New Roman" w:eastAsia="SimSun" w:hAnsi="Times New Roman" w:cs="Times New Roman"/>
        </w:rPr>
        <w:t>曹丕</w:t>
      </w:r>
      <w:r w:rsidRPr="00CC1767">
        <w:rPr>
          <w:rFonts w:ascii="Times New Roman" w:eastAsia="SimSun" w:hAnsi="Times New Roman" w:cs="Times New Roman"/>
        </w:rPr>
        <w:t xml:space="preserve"> (r. 220–226), Emperor Wen </w:t>
      </w:r>
      <w:r w:rsidRPr="00CC1767">
        <w:rPr>
          <w:rFonts w:ascii="Times New Roman" w:eastAsia="SimSun" w:hAnsi="Times New Roman" w:cs="Times New Roman"/>
        </w:rPr>
        <w:t>文</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of the Wei dynasty (220–265). David R. Knechtges and Taiping Chang, eds., </w:t>
      </w:r>
      <w:r w:rsidRPr="00CC1767">
        <w:rPr>
          <w:rFonts w:ascii="Times New Roman" w:eastAsia="SimSun" w:hAnsi="Times New Roman" w:cs="Times New Roman"/>
          <w:i/>
          <w:iCs/>
        </w:rPr>
        <w:t xml:space="preserve">Ancient and Early Medieval Chinese Literature: A Reference Guide - Part One </w:t>
      </w:r>
      <w:r w:rsidRPr="00CC1767">
        <w:rPr>
          <w:rFonts w:ascii="Times New Roman" w:eastAsia="SimSun" w:hAnsi="Times New Roman" w:cs="Times New Roman"/>
        </w:rPr>
        <w:t xml:space="preserve">(Leiden: Brill, 2010), 400; David R. Knechtges and Taiping Chang, eds., </w:t>
      </w:r>
      <w:r w:rsidRPr="00CC1767">
        <w:rPr>
          <w:rFonts w:ascii="Times New Roman" w:eastAsia="SimSun" w:hAnsi="Times New Roman" w:cs="Times New Roman"/>
          <w:i/>
          <w:iCs/>
        </w:rPr>
        <w:t xml:space="preserve">Ancient and Early Medieval Chinese Literature: A Reference Guide - Part Two </w:t>
      </w:r>
      <w:r w:rsidRPr="00CC1767">
        <w:rPr>
          <w:rFonts w:ascii="Times New Roman" w:eastAsia="SimSun" w:hAnsi="Times New Roman" w:cs="Times New Roman"/>
        </w:rPr>
        <w:t xml:space="preserve">(Leiden: Brill, 2014), 1251. </w:t>
      </w:r>
    </w:p>
  </w:footnote>
  <w:footnote w:id="182">
    <w:p w14:paraId="46EA6456" w14:textId="77777777" w:rsidR="00B36452" w:rsidRPr="00B36452" w:rsidRDefault="00B36452" w:rsidP="00B36452">
      <w:pPr>
        <w:pStyle w:val="a4"/>
        <w:rPr>
          <w:rFonts w:eastAsia="SimSun"/>
          <w:lang w:eastAsia="zh-CN"/>
        </w:rPr>
      </w:pPr>
      <w:r>
        <w:rPr>
          <w:rStyle w:val="a6"/>
        </w:rPr>
        <w:footnoteRef/>
      </w:r>
      <w:r>
        <w:t xml:space="preserve"> </w:t>
      </w:r>
      <w:r w:rsidRPr="00CC1767">
        <w:rPr>
          <w:rFonts w:ascii="Times New Roman" w:eastAsia="SimSun" w:hAnsi="Times New Roman" w:cs="Times New Roman"/>
        </w:rPr>
        <w:t xml:space="preserve">Zheng et al., eds., </w:t>
      </w:r>
      <w:r w:rsidRPr="00CC1767">
        <w:rPr>
          <w:rFonts w:ascii="Times New Roman" w:eastAsia="SimSun" w:hAnsi="Times New Roman" w:cs="Times New Roman"/>
          <w:i/>
          <w:iCs/>
        </w:rPr>
        <w:t>Qunshu zhiyao</w:t>
      </w:r>
      <w:r w:rsidRPr="00CC1767">
        <w:rPr>
          <w:rFonts w:ascii="Times New Roman" w:eastAsia="SimSun" w:hAnsi="Times New Roman" w:cs="Times New Roman"/>
        </w:rPr>
        <w:t>, 1</w:t>
      </w:r>
      <w:r w:rsidRPr="00CC1767">
        <w:rPr>
          <w:rFonts w:ascii="Times New Roman" w:eastAsia="SimSun" w:hAnsi="Times New Roman" w:cs="Times New Roman"/>
          <w:lang w:eastAsia="zh-CN"/>
        </w:rPr>
        <w:t>:</w:t>
      </w:r>
      <w:r w:rsidRPr="00CC1767">
        <w:rPr>
          <w:rFonts w:ascii="Times New Roman" w:eastAsia="SimSun" w:hAnsi="Times New Roman" w:cs="Times New Roman"/>
        </w:rPr>
        <w:t>22-2</w:t>
      </w:r>
      <w:r>
        <w:rPr>
          <w:rFonts w:ascii="Times New Roman" w:eastAsia="SimSun" w:hAnsi="Times New Roman" w:cs="Times New Roman"/>
        </w:rPr>
        <w:t>4</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Wei Zheng’s preface).</w:t>
      </w:r>
    </w:p>
  </w:footnote>
  <w:footnote w:id="183">
    <w:p w14:paraId="4FDC574E" w14:textId="6A8BE226" w:rsidR="00004612" w:rsidRPr="00CC1767" w:rsidRDefault="00004612"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McMullen, “The Big Cats Will Play: Tang Taizong and His Advisors”: 312.</w:t>
      </w:r>
    </w:p>
  </w:footnote>
  <w:footnote w:id="184">
    <w:p w14:paraId="1BA8E766" w14:textId="77777777" w:rsidR="00FE4A1D" w:rsidRPr="00CC1767" w:rsidRDefault="00FE4A1D"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The table is based on the Tenmei edition that was first published in 1926 as part of the </w:t>
      </w:r>
      <w:r w:rsidRPr="00CC1767">
        <w:rPr>
          <w:rFonts w:ascii="Times New Roman" w:eastAsia="SimSun" w:hAnsi="Times New Roman" w:cs="Times New Roman"/>
          <w:i/>
          <w:iCs/>
          <w:lang w:eastAsia="zh-CN"/>
        </w:rPr>
        <w:t>Four Branches of Literature Collection</w:t>
      </w:r>
      <w:r w:rsidRPr="00CC1767">
        <w:rPr>
          <w:rFonts w:ascii="Times New Roman" w:eastAsia="SimSun" w:hAnsi="Times New Roman" w:cs="Times New Roman"/>
          <w:lang w:eastAsia="zh-CN"/>
        </w:rPr>
        <w:t>.</w:t>
      </w:r>
    </w:p>
  </w:footnote>
  <w:footnote w:id="185">
    <w:p w14:paraId="64C3905B" w14:textId="778149CE" w:rsidR="00FE4A1D" w:rsidRPr="00CC1767" w:rsidRDefault="00FE4A1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‘Confucius’ is the common Latinised appellation of ‘Kong zi</w:t>
      </w:r>
      <w:r w:rsidR="00922178" w:rsidRPr="00CC1767">
        <w:rPr>
          <w:rFonts w:ascii="Times New Roman" w:eastAsia="SimSun" w:hAnsi="Times New Roman" w:cs="Times New Roman"/>
          <w:lang w:eastAsia="zh-CN"/>
        </w:rPr>
        <w:t xml:space="preserve"> </w:t>
      </w:r>
      <w:r w:rsidR="00F01AE6" w:rsidRPr="00CC1767">
        <w:rPr>
          <w:rFonts w:ascii="Times New Roman" w:eastAsia="SimSun" w:hAnsi="Times New Roman" w:cs="Times New Roman"/>
          <w:lang w:eastAsia="zh-CN"/>
        </w:rPr>
        <w:t>孔子</w:t>
      </w:r>
      <w:r w:rsidRPr="00CC1767">
        <w:rPr>
          <w:rFonts w:ascii="Times New Roman" w:eastAsia="SimSun" w:hAnsi="Times New Roman" w:cs="Times New Roman"/>
          <w:lang w:eastAsia="zh-CN"/>
        </w:rPr>
        <w:t>’.</w:t>
      </w:r>
    </w:p>
  </w:footnote>
  <w:footnote w:id="186">
    <w:p w14:paraId="3D85F0B7" w14:textId="6A3111B5" w:rsidR="00FE4A1D" w:rsidRPr="00CC1767" w:rsidRDefault="00FE4A1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‘Mencius’ is the common Latinised appellation of ‘Meng zi</w:t>
      </w:r>
      <w:r w:rsidR="00922178" w:rsidRPr="00CC1767">
        <w:rPr>
          <w:rFonts w:ascii="Times New Roman" w:eastAsia="SimSun" w:hAnsi="Times New Roman" w:cs="Times New Roman"/>
        </w:rPr>
        <w:t xml:space="preserve"> </w:t>
      </w:r>
      <w:r w:rsidR="00922178" w:rsidRPr="00CC1767">
        <w:rPr>
          <w:rFonts w:ascii="Times New Roman" w:eastAsia="SimSun" w:hAnsi="Times New Roman" w:cs="Times New Roman"/>
        </w:rPr>
        <w:t>孟子</w:t>
      </w:r>
      <w:r w:rsidRPr="00CC1767">
        <w:rPr>
          <w:rFonts w:ascii="Times New Roman" w:eastAsia="SimSun" w:hAnsi="Times New Roman" w:cs="Times New Roman"/>
        </w:rPr>
        <w:t>’.</w:t>
      </w:r>
    </w:p>
  </w:footnote>
  <w:footnote w:id="187">
    <w:p w14:paraId="31DFE84F" w14:textId="4C14053C" w:rsidR="006D237C" w:rsidRPr="00CC1767" w:rsidRDefault="006D237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C47A0" w:rsidRPr="00CC1767">
        <w:rPr>
          <w:rFonts w:ascii="Times New Roman" w:eastAsia="SimSun" w:hAnsi="Times New Roman" w:cs="Times New Roman"/>
        </w:rPr>
        <w:t>T</w:t>
      </w:r>
      <w:r w:rsidR="00BF6ABC" w:rsidRPr="00CC1767">
        <w:rPr>
          <w:rFonts w:ascii="Times New Roman" w:eastAsia="SimSun" w:hAnsi="Times New Roman" w:cs="Times New Roman"/>
        </w:rPr>
        <w:t xml:space="preserve">he </w:t>
      </w:r>
      <w:r w:rsidR="002C47A0" w:rsidRPr="00CC1767">
        <w:rPr>
          <w:rFonts w:ascii="Times New Roman" w:eastAsia="SimSun" w:hAnsi="Times New Roman" w:cs="Times New Roman"/>
        </w:rPr>
        <w:t>omission</w:t>
      </w:r>
      <w:r w:rsidR="00BF6ABC" w:rsidRPr="00CC1767">
        <w:rPr>
          <w:rFonts w:ascii="Times New Roman" w:eastAsia="SimSun" w:hAnsi="Times New Roman" w:cs="Times New Roman"/>
        </w:rPr>
        <w:t xml:space="preserve"> </w:t>
      </w:r>
      <w:r w:rsidR="002C47A0" w:rsidRPr="00CC1767">
        <w:rPr>
          <w:rFonts w:ascii="Times New Roman" w:eastAsia="SimSun" w:hAnsi="Times New Roman" w:cs="Times New Roman"/>
        </w:rPr>
        <w:t>of th</w:t>
      </w:r>
      <w:r w:rsidR="00C94C90" w:rsidRPr="00CC1767">
        <w:rPr>
          <w:rFonts w:ascii="Times New Roman" w:eastAsia="SimSun" w:hAnsi="Times New Roman" w:cs="Times New Roman"/>
        </w:rPr>
        <w:t>e</w:t>
      </w:r>
      <w:r w:rsidR="002C47A0" w:rsidRPr="00CC1767">
        <w:rPr>
          <w:rFonts w:ascii="Times New Roman" w:eastAsia="SimSun" w:hAnsi="Times New Roman" w:cs="Times New Roman"/>
        </w:rPr>
        <w:t xml:space="preserve"> title </w:t>
      </w:r>
      <w:r w:rsidR="00C94C90" w:rsidRPr="00CC1767">
        <w:rPr>
          <w:rFonts w:ascii="Times New Roman" w:eastAsia="SimSun" w:hAnsi="Times New Roman" w:cs="Times New Roman"/>
        </w:rPr>
        <w:t xml:space="preserve">for the </w:t>
      </w:r>
      <w:r w:rsidR="00C94C90" w:rsidRPr="00CC1767">
        <w:rPr>
          <w:rFonts w:ascii="Times New Roman" w:eastAsia="SimSun" w:hAnsi="Times New Roman" w:cs="Times New Roman"/>
          <w:i/>
          <w:iCs/>
          <w:kern w:val="0"/>
          <w:lang w:eastAsia="zh-CN"/>
        </w:rPr>
        <w:t>Discourse on Contemporary Affairs</w:t>
      </w:r>
      <w:r w:rsidR="00C94C90" w:rsidRPr="00CC1767">
        <w:rPr>
          <w:rFonts w:ascii="Times New Roman" w:eastAsia="SimSun" w:hAnsi="Times New Roman" w:cs="Times New Roman"/>
        </w:rPr>
        <w:t xml:space="preserve"> </w:t>
      </w:r>
      <w:r w:rsidR="002C47A0" w:rsidRPr="00CC1767">
        <w:rPr>
          <w:rFonts w:ascii="Times New Roman" w:eastAsia="SimSun" w:hAnsi="Times New Roman" w:cs="Times New Roman"/>
        </w:rPr>
        <w:t xml:space="preserve">is discussed </w:t>
      </w:r>
      <w:r w:rsidR="00C94C90" w:rsidRPr="00CC1767">
        <w:rPr>
          <w:rFonts w:ascii="Times New Roman" w:eastAsia="SimSun" w:hAnsi="Times New Roman" w:cs="Times New Roman"/>
        </w:rPr>
        <w:t xml:space="preserve">at </w:t>
      </w:r>
      <w:r w:rsidR="007D7583" w:rsidRPr="00CC1767">
        <w:rPr>
          <w:rFonts w:ascii="Times New Roman" w:eastAsia="SimSun" w:hAnsi="Times New Roman" w:cs="Times New Roman"/>
        </w:rPr>
        <w:t xml:space="preserve">Section </w:t>
      </w:r>
      <w:r w:rsidR="002C47A0" w:rsidRPr="00CC1767">
        <w:rPr>
          <w:rFonts w:ascii="Times New Roman" w:eastAsia="SimSun" w:hAnsi="Times New Roman" w:cs="Times New Roman"/>
        </w:rPr>
        <w:t>1.1.</w:t>
      </w:r>
    </w:p>
  </w:footnote>
  <w:footnote w:id="188">
    <w:p w14:paraId="382AA93A" w14:textId="791AEA72" w:rsidR="00F34EE8" w:rsidRPr="00CC1767" w:rsidRDefault="00F34EE8"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0B744C" w:rsidRPr="00CC1767">
        <w:rPr>
          <w:rFonts w:ascii="Times New Roman" w:eastAsia="SimSun" w:hAnsi="Times New Roman" w:cs="Times New Roman"/>
          <w:lang w:eastAsia="zh-CN"/>
        </w:rPr>
        <w:t xml:space="preserve">Wang Yinglin’s </w:t>
      </w:r>
      <w:r w:rsidR="000B744C" w:rsidRPr="00CC1767">
        <w:rPr>
          <w:rFonts w:ascii="Times New Roman" w:eastAsia="SimSun" w:hAnsi="Times New Roman" w:cs="Times New Roman"/>
          <w:i/>
          <w:lang w:eastAsia="zh-CN"/>
        </w:rPr>
        <w:t xml:space="preserve">Ocean of Jades </w:t>
      </w:r>
      <w:r w:rsidR="000B744C" w:rsidRPr="00CC1767">
        <w:rPr>
          <w:rFonts w:ascii="Times New Roman" w:eastAsia="SimSun" w:hAnsi="Times New Roman" w:cs="Times New Roman"/>
          <w:iCs/>
          <w:lang w:eastAsia="zh-CN"/>
        </w:rPr>
        <w:t xml:space="preserve">encyclopedia </w:t>
      </w:r>
      <w:r w:rsidR="000B744C" w:rsidRPr="00CC1767">
        <w:rPr>
          <w:rFonts w:ascii="Times New Roman" w:eastAsia="SimSun" w:hAnsi="Times New Roman" w:cs="Times New Roman"/>
          <w:lang w:eastAsia="zh-CN"/>
        </w:rPr>
        <w:t>was one of the earliest texts to classify t</w:t>
      </w:r>
      <w:r w:rsidR="000B744C" w:rsidRPr="00CC1767">
        <w:rPr>
          <w:rFonts w:ascii="Times New Roman" w:eastAsia="SimSun" w:hAnsi="Times New Roman" w:cs="Times New Roman"/>
        </w:rPr>
        <w:t xml:space="preserve">he </w:t>
      </w:r>
      <w:r w:rsidR="000B744C" w:rsidRPr="00CC1767">
        <w:rPr>
          <w:rFonts w:ascii="Times New Roman" w:eastAsia="SimSun" w:hAnsi="Times New Roman" w:cs="Times New Roman"/>
          <w:i/>
        </w:rPr>
        <w:t xml:space="preserve">Qunshu zhiyao </w:t>
      </w:r>
      <w:r w:rsidR="000B744C" w:rsidRPr="00CC1767">
        <w:rPr>
          <w:rFonts w:ascii="Times New Roman" w:eastAsia="SimSun" w:hAnsi="Times New Roman" w:cs="Times New Roman"/>
        </w:rPr>
        <w:t>as an encyclopedic anthology (</w:t>
      </w:r>
      <w:r w:rsidR="000B744C" w:rsidRPr="00CC1767">
        <w:rPr>
          <w:rFonts w:ascii="Times New Roman" w:eastAsia="SimSun" w:hAnsi="Times New Roman" w:cs="Times New Roman"/>
          <w:i/>
        </w:rPr>
        <w:t>leishu</w:t>
      </w:r>
      <w:r w:rsidR="000B744C" w:rsidRPr="00CC1767">
        <w:rPr>
          <w:rFonts w:ascii="Times New Roman" w:eastAsia="SimSun" w:hAnsi="Times New Roman" w:cs="Times New Roman"/>
          <w:iCs/>
        </w:rPr>
        <w:t xml:space="preserve"> </w:t>
      </w:r>
      <w:r w:rsidR="000B744C" w:rsidRPr="00CC1767">
        <w:rPr>
          <w:rFonts w:ascii="Times New Roman" w:eastAsia="SimSun" w:hAnsi="Times New Roman" w:cs="Times New Roman"/>
          <w:iCs/>
          <w:lang w:eastAsia="zh-CN"/>
        </w:rPr>
        <w:t>類書</w:t>
      </w:r>
      <w:r w:rsidR="000B744C" w:rsidRPr="00CC1767">
        <w:rPr>
          <w:rFonts w:ascii="Times New Roman" w:eastAsia="SimSun" w:hAnsi="Times New Roman" w:cs="Times New Roman"/>
          <w:iCs/>
          <w:lang w:eastAsia="zh-CN"/>
        </w:rPr>
        <w:t>)</w:t>
      </w:r>
      <w:r w:rsidR="000B744C" w:rsidRPr="00CC1767">
        <w:rPr>
          <w:rFonts w:ascii="Times New Roman" w:eastAsia="SimSun" w:hAnsi="Times New Roman" w:cs="Times New Roman"/>
          <w:lang w:eastAsia="zh-CN"/>
        </w:rPr>
        <w:t xml:space="preserve">. Wang, </w:t>
      </w:r>
      <w:r w:rsidR="000B744C" w:rsidRPr="00CC1767">
        <w:rPr>
          <w:rFonts w:ascii="Times New Roman" w:eastAsia="SimSun" w:hAnsi="Times New Roman" w:cs="Times New Roman"/>
          <w:i/>
          <w:iCs/>
          <w:lang w:eastAsia="zh-CN"/>
        </w:rPr>
        <w:t>Yu hai</w:t>
      </w:r>
      <w:r w:rsidR="000B744C" w:rsidRPr="00CC1767">
        <w:rPr>
          <w:rFonts w:ascii="Times New Roman" w:eastAsia="SimSun" w:hAnsi="Times New Roman" w:cs="Times New Roman"/>
          <w:lang w:eastAsia="zh-CN"/>
        </w:rPr>
        <w:t>,</w:t>
      </w:r>
      <w:r w:rsidR="00F01AE6" w:rsidRPr="00CC1767">
        <w:rPr>
          <w:rFonts w:ascii="Times New Roman" w:eastAsia="SimSun" w:hAnsi="Times New Roman" w:cs="Times New Roman"/>
          <w:lang w:eastAsia="zh-CN"/>
        </w:rPr>
        <w:t xml:space="preserve"> </w:t>
      </w:r>
      <w:r w:rsidR="00B47F91" w:rsidRPr="00CC1767">
        <w:rPr>
          <w:rFonts w:ascii="Times New Roman" w:eastAsia="SimSun" w:hAnsi="Times New Roman" w:cs="Times New Roman"/>
          <w:lang w:eastAsia="zh-CN"/>
        </w:rPr>
        <w:t>944:448-449.</w:t>
      </w:r>
    </w:p>
  </w:footnote>
  <w:footnote w:id="189">
    <w:p w14:paraId="5EB5E0F3" w14:textId="02A2BD29" w:rsidR="00CD1D0E" w:rsidRPr="00CC1767" w:rsidRDefault="00CD1D0E"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w:t>
      </w:r>
      <w:r w:rsidRPr="00CC1767">
        <w:rPr>
          <w:rFonts w:ascii="Times New Roman" w:eastAsia="SimSun" w:hAnsi="Times New Roman" w:cs="Times New Roman"/>
          <w:i/>
          <w:iCs/>
        </w:rPr>
        <w:t>Hualin bianlüe</w:t>
      </w:r>
      <w:r w:rsidRPr="00CC1767">
        <w:rPr>
          <w:rFonts w:ascii="Times New Roman" w:eastAsia="SimSun" w:hAnsi="Times New Roman" w:cs="Times New Roman"/>
        </w:rPr>
        <w:t xml:space="preserve"> </w:t>
      </w:r>
      <w:r w:rsidRPr="00CC1767">
        <w:rPr>
          <w:rFonts w:ascii="Times New Roman" w:eastAsia="SimSun" w:hAnsi="Times New Roman" w:cs="Times New Roman"/>
        </w:rPr>
        <w:t>華林遍略</w:t>
      </w:r>
      <w:r w:rsidRPr="00CC1767">
        <w:rPr>
          <w:rFonts w:ascii="Times New Roman" w:eastAsia="SimSun" w:hAnsi="Times New Roman" w:cs="Times New Roman"/>
        </w:rPr>
        <w:t xml:space="preserve"> (Comprehensive digest of the Institute of the Floral Grove) was </w:t>
      </w:r>
      <w:r w:rsidR="00F82638" w:rsidRPr="00CC1767">
        <w:rPr>
          <w:rFonts w:ascii="Times New Roman" w:eastAsia="SimSun" w:hAnsi="Times New Roman" w:cs="Times New Roman"/>
        </w:rPr>
        <w:t>completed</w:t>
      </w:r>
      <w:r w:rsidRPr="00CC1767">
        <w:rPr>
          <w:rFonts w:ascii="Times New Roman" w:eastAsia="SimSun" w:hAnsi="Times New Roman" w:cs="Times New Roman"/>
        </w:rPr>
        <w:t xml:space="preserve"> </w:t>
      </w:r>
      <w:r w:rsidR="00F82638" w:rsidRPr="00CC1767">
        <w:rPr>
          <w:rFonts w:ascii="Times New Roman" w:eastAsia="SimSun" w:hAnsi="Times New Roman" w:cs="Times New Roman"/>
        </w:rPr>
        <w:t xml:space="preserve">in 523 </w:t>
      </w:r>
      <w:r w:rsidRPr="00CC1767">
        <w:rPr>
          <w:rFonts w:ascii="Times New Roman" w:eastAsia="SimSun" w:hAnsi="Times New Roman" w:cs="Times New Roman"/>
        </w:rPr>
        <w:t xml:space="preserve">by Xu Mian </w:t>
      </w:r>
      <w:r w:rsidRPr="00CC1767">
        <w:rPr>
          <w:rFonts w:ascii="Times New Roman" w:eastAsia="SimSun" w:hAnsi="Times New Roman" w:cs="Times New Roman"/>
        </w:rPr>
        <w:t>徐勉</w:t>
      </w:r>
      <w:r w:rsidRPr="00CC1767">
        <w:rPr>
          <w:rFonts w:ascii="Times New Roman" w:eastAsia="SimSun" w:hAnsi="Times New Roman" w:cs="Times New Roman"/>
        </w:rPr>
        <w:t xml:space="preserve"> (466–535) </w:t>
      </w:r>
      <w:r w:rsidR="00FE0D6F" w:rsidRPr="00CC1767">
        <w:rPr>
          <w:rFonts w:ascii="Times New Roman" w:eastAsia="SimSun" w:hAnsi="Times New Roman" w:cs="Times New Roman"/>
        </w:rPr>
        <w:t xml:space="preserve">et al. </w:t>
      </w:r>
      <w:r w:rsidRPr="00CC1767">
        <w:rPr>
          <w:rFonts w:ascii="Times New Roman" w:eastAsia="SimSun" w:hAnsi="Times New Roman" w:cs="Times New Roman"/>
        </w:rPr>
        <w:t xml:space="preserve">on the order of Emperor Wu of the Liang dynasty. </w:t>
      </w:r>
      <w:r w:rsidR="00FE0D6F" w:rsidRPr="00CC1767">
        <w:rPr>
          <w:rFonts w:ascii="Times New Roman" w:eastAsia="SimSun" w:hAnsi="Times New Roman" w:cs="Times New Roman"/>
        </w:rPr>
        <w:t xml:space="preserve">Its size has been variously reported </w:t>
      </w:r>
      <w:r w:rsidR="007E4D82" w:rsidRPr="00CC1767">
        <w:rPr>
          <w:rFonts w:ascii="Times New Roman" w:eastAsia="SimSun" w:hAnsi="Times New Roman" w:cs="Times New Roman"/>
        </w:rPr>
        <w:t>to be</w:t>
      </w:r>
      <w:r w:rsidR="00D51E30" w:rsidRPr="00CC1767">
        <w:rPr>
          <w:rFonts w:ascii="Times New Roman" w:eastAsia="SimSun" w:hAnsi="Times New Roman" w:cs="Times New Roman"/>
        </w:rPr>
        <w:t xml:space="preserve"> 600 scrolls, 620 scrolls and </w:t>
      </w:r>
      <w:r w:rsidR="00FE0D6F" w:rsidRPr="00CC1767">
        <w:rPr>
          <w:rFonts w:ascii="Times New Roman" w:eastAsia="SimSun" w:hAnsi="Times New Roman" w:cs="Times New Roman"/>
        </w:rPr>
        <w:t xml:space="preserve">700 </w:t>
      </w:r>
      <w:r w:rsidR="00D51E30" w:rsidRPr="00CC1767">
        <w:rPr>
          <w:rFonts w:ascii="Times New Roman" w:eastAsia="SimSun" w:hAnsi="Times New Roman" w:cs="Times New Roman"/>
        </w:rPr>
        <w:t>scrolls</w:t>
      </w:r>
      <w:r w:rsidR="007E4D82" w:rsidRPr="00CC1767">
        <w:rPr>
          <w:rFonts w:ascii="Times New Roman" w:eastAsia="SimSun" w:hAnsi="Times New Roman" w:cs="Times New Roman"/>
        </w:rPr>
        <w:t xml:space="preserve"> </w:t>
      </w:r>
      <w:r w:rsidR="00F82638" w:rsidRPr="00CC1767">
        <w:rPr>
          <w:rFonts w:ascii="Times New Roman" w:eastAsia="SimSun" w:hAnsi="Times New Roman" w:cs="Times New Roman"/>
        </w:rPr>
        <w:t xml:space="preserve">in </w:t>
      </w:r>
      <w:r w:rsidR="007E4D82" w:rsidRPr="00CC1767">
        <w:rPr>
          <w:rFonts w:ascii="Times New Roman" w:eastAsia="SimSun" w:hAnsi="Times New Roman" w:cs="Times New Roman"/>
        </w:rPr>
        <w:t>historical w</w:t>
      </w:r>
      <w:r w:rsidR="00F82638" w:rsidRPr="00CC1767">
        <w:rPr>
          <w:rFonts w:ascii="Times New Roman" w:eastAsia="SimSun" w:hAnsi="Times New Roman" w:cs="Times New Roman"/>
        </w:rPr>
        <w:t>ritings</w:t>
      </w:r>
      <w:r w:rsidR="00FE0D6F" w:rsidRPr="00CC1767">
        <w:rPr>
          <w:rFonts w:ascii="Times New Roman" w:eastAsia="SimSun" w:hAnsi="Times New Roman" w:cs="Times New Roman"/>
        </w:rPr>
        <w:t xml:space="preserve">. </w:t>
      </w:r>
      <w:r w:rsidRPr="00CC1767">
        <w:rPr>
          <w:rFonts w:ascii="Times New Roman" w:eastAsia="SimSun" w:hAnsi="Times New Roman" w:cs="Times New Roman"/>
        </w:rPr>
        <w:t xml:space="preserve">David R. Knechtges and Taiping Chang, eds., </w:t>
      </w:r>
      <w:r w:rsidRPr="00CC1767">
        <w:rPr>
          <w:rFonts w:ascii="Times New Roman" w:eastAsia="SimSun" w:hAnsi="Times New Roman" w:cs="Times New Roman"/>
          <w:i/>
          <w:iCs/>
        </w:rPr>
        <w:t xml:space="preserve">Ancient and Early Medieval Chinese Literature: A Reference Guide - Part Three </w:t>
      </w:r>
      <w:r w:rsidRPr="00CC1767">
        <w:rPr>
          <w:rFonts w:ascii="Times New Roman" w:eastAsia="SimSun" w:hAnsi="Times New Roman" w:cs="Times New Roman"/>
        </w:rPr>
        <w:t xml:space="preserve">(Leiden: Brill, 2014), 1707. </w:t>
      </w:r>
    </w:p>
  </w:footnote>
  <w:footnote w:id="190">
    <w:p w14:paraId="4C24BF8B" w14:textId="67404B3E" w:rsidR="00C30987" w:rsidRPr="00CC1767" w:rsidRDefault="00C3098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Zheng et al.,</w:t>
      </w:r>
      <w:r w:rsidR="00F82638" w:rsidRPr="00CC1767">
        <w:rPr>
          <w:rFonts w:ascii="Times New Roman" w:eastAsia="SimSun" w:hAnsi="Times New Roman" w:cs="Times New Roman"/>
        </w:rPr>
        <w:t xml:space="preserve"> eds.,</w:t>
      </w:r>
      <w:r w:rsidRPr="00CC1767">
        <w:rPr>
          <w:rFonts w:ascii="Times New Roman" w:eastAsia="SimSun" w:hAnsi="Times New Roman" w:cs="Times New Roman"/>
        </w:rPr>
        <w:t xml:space="preserve"> </w:t>
      </w:r>
      <w:r w:rsidRPr="00CC1767">
        <w:rPr>
          <w:rFonts w:ascii="Times New Roman" w:eastAsia="SimSun" w:hAnsi="Times New Roman" w:cs="Times New Roman"/>
          <w:i/>
          <w:iCs/>
        </w:rPr>
        <w:t>Qunshu zhiyao</w:t>
      </w:r>
      <w:r w:rsidRPr="00CC1767">
        <w:rPr>
          <w:rFonts w:ascii="Times New Roman" w:eastAsia="SimSun" w:hAnsi="Times New Roman" w:cs="Times New Roman"/>
        </w:rPr>
        <w:t>, 1</w:t>
      </w:r>
      <w:r w:rsidR="00F82638" w:rsidRPr="00CC1767">
        <w:rPr>
          <w:rFonts w:ascii="Times New Roman" w:eastAsia="SimSun" w:hAnsi="Times New Roman" w:cs="Times New Roman"/>
        </w:rPr>
        <w:t>:</w:t>
      </w:r>
      <w:r w:rsidRPr="00CC1767">
        <w:rPr>
          <w:rFonts w:ascii="Times New Roman" w:eastAsia="SimSun" w:hAnsi="Times New Roman" w:cs="Times New Roman"/>
        </w:rPr>
        <w:t>22-23 (</w:t>
      </w:r>
      <w:r w:rsidRPr="00CC1767">
        <w:rPr>
          <w:rFonts w:ascii="Times New Roman" w:eastAsia="SimSun" w:hAnsi="Times New Roman" w:cs="Times New Roman"/>
          <w:lang w:eastAsia="zh-CN"/>
        </w:rPr>
        <w:t>Wei Zheng’s preface).</w:t>
      </w:r>
    </w:p>
  </w:footnote>
  <w:footnote w:id="191">
    <w:p w14:paraId="528C1D48" w14:textId="77F8D3DE" w:rsidR="00F34EE8" w:rsidRPr="00CC1767" w:rsidRDefault="00F34EE8"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Wang, “Reading for rule: Emperor Taizong of Tang and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46.</w:t>
      </w:r>
    </w:p>
  </w:footnote>
  <w:footnote w:id="192">
    <w:p w14:paraId="492B9438" w14:textId="386AF0C2" w:rsidR="00814692" w:rsidRPr="00CC1767" w:rsidRDefault="00814692"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The fourfold classification had been in use during the Eastern Jin dynasty (317</w:t>
      </w:r>
      <w:r w:rsidRPr="00CC1767">
        <w:rPr>
          <w:rFonts w:ascii="Times New Roman" w:eastAsia="SimSun" w:hAnsi="Times New Roman" w:cs="Times New Roman"/>
          <w:kern w:val="0"/>
          <w:lang w:eastAsia="zh-CN"/>
        </w:rPr>
        <w:t xml:space="preserve">–420). Benjamin A. Elman, </w:t>
      </w:r>
      <w:r w:rsidR="00F82638" w:rsidRPr="00CC1767">
        <w:rPr>
          <w:rFonts w:ascii="Times New Roman" w:eastAsia="SimSun" w:hAnsi="Times New Roman" w:cs="Times New Roman"/>
          <w:kern w:val="0"/>
          <w:lang w:eastAsia="zh-CN"/>
        </w:rPr>
        <w:t>“</w:t>
      </w:r>
      <w:r w:rsidRPr="00CC1767">
        <w:rPr>
          <w:rFonts w:ascii="Times New Roman" w:eastAsia="SimSun" w:hAnsi="Times New Roman" w:cs="Times New Roman"/>
          <w:kern w:val="0"/>
          <w:lang w:eastAsia="zh-CN"/>
        </w:rPr>
        <w:t>The Investigation of Things (</w:t>
      </w:r>
      <w:r w:rsidRPr="00CC1767">
        <w:rPr>
          <w:rFonts w:ascii="Times New Roman" w:eastAsia="SimSun" w:hAnsi="Times New Roman" w:cs="Times New Roman"/>
          <w:i/>
          <w:iCs/>
          <w:kern w:val="0"/>
          <w:lang w:eastAsia="zh-CN"/>
        </w:rPr>
        <w:t>gewu</w:t>
      </w:r>
      <w:r w:rsidRPr="00CC1767">
        <w:rPr>
          <w:rFonts w:ascii="Times New Roman" w:eastAsia="SimSun" w:hAnsi="Times New Roman" w:cs="Times New Roman"/>
          <w:kern w:val="0"/>
          <w:lang w:eastAsia="zh-CN"/>
        </w:rPr>
        <w:t>格物</w:t>
      </w:r>
      <w:r w:rsidRPr="00CC1767">
        <w:rPr>
          <w:rFonts w:ascii="Times New Roman" w:eastAsia="SimSun" w:hAnsi="Times New Roman" w:cs="Times New Roman"/>
          <w:kern w:val="0"/>
          <w:lang w:eastAsia="zh-CN"/>
        </w:rPr>
        <w:t>), Natural Studies (</w:t>
      </w:r>
      <w:r w:rsidRPr="00CC1767">
        <w:rPr>
          <w:rFonts w:ascii="Times New Roman" w:eastAsia="SimSun" w:hAnsi="Times New Roman" w:cs="Times New Roman"/>
          <w:i/>
          <w:iCs/>
          <w:kern w:val="0"/>
          <w:lang w:eastAsia="zh-CN"/>
        </w:rPr>
        <w:t>gezhixue</w:t>
      </w:r>
      <w:r w:rsidRPr="00CC1767">
        <w:rPr>
          <w:rFonts w:ascii="Times New Roman" w:eastAsia="SimSun" w:hAnsi="Times New Roman" w:cs="Times New Roman"/>
          <w:kern w:val="0"/>
          <w:lang w:eastAsia="zh-CN"/>
        </w:rPr>
        <w:t>格致學</w:t>
      </w:r>
      <w:r w:rsidRPr="00CC1767">
        <w:rPr>
          <w:rFonts w:ascii="Times New Roman" w:eastAsia="SimSun" w:hAnsi="Times New Roman" w:cs="Times New Roman"/>
          <w:kern w:val="0"/>
          <w:lang w:eastAsia="zh-CN"/>
        </w:rPr>
        <w:t>), and Evidental Studies (</w:t>
      </w:r>
      <w:r w:rsidRPr="00CC1767">
        <w:rPr>
          <w:rFonts w:ascii="Times New Roman" w:eastAsia="SimSun" w:hAnsi="Times New Roman" w:cs="Times New Roman"/>
          <w:i/>
          <w:iCs/>
          <w:kern w:val="0"/>
          <w:lang w:eastAsia="zh-CN"/>
        </w:rPr>
        <w:t>kaozhengxue</w:t>
      </w:r>
      <w:r w:rsidRPr="00CC1767">
        <w:rPr>
          <w:rFonts w:ascii="Times New Roman" w:eastAsia="SimSun" w:hAnsi="Times New Roman" w:cs="Times New Roman"/>
          <w:kern w:val="0"/>
          <w:lang w:eastAsia="zh-CN"/>
        </w:rPr>
        <w:t>考證學</w:t>
      </w:r>
      <w:r w:rsidRPr="00CC1767">
        <w:rPr>
          <w:rFonts w:ascii="Times New Roman" w:eastAsia="SimSun" w:hAnsi="Times New Roman" w:cs="Times New Roman"/>
          <w:kern w:val="0"/>
          <w:lang w:eastAsia="zh-CN"/>
        </w:rPr>
        <w:t>) in Late Imperial China, 1600-1800</w:t>
      </w:r>
      <w:r w:rsidR="00F82638" w:rsidRPr="00CC1767">
        <w:rPr>
          <w:rFonts w:ascii="Times New Roman" w:eastAsia="SimSun" w:hAnsi="Times New Roman" w:cs="Times New Roman"/>
          <w:kern w:val="0"/>
          <w:lang w:eastAsia="zh-CN"/>
        </w:rPr>
        <w:t>”</w:t>
      </w:r>
      <w:r w:rsidRPr="00CC1767">
        <w:rPr>
          <w:rFonts w:ascii="Times New Roman" w:eastAsia="SimSun" w:hAnsi="Times New Roman" w:cs="Times New Roman"/>
          <w:kern w:val="0"/>
          <w:lang w:eastAsia="zh-CN"/>
        </w:rPr>
        <w:t xml:space="preserve"> in </w:t>
      </w:r>
      <w:r w:rsidRPr="00CC1767">
        <w:rPr>
          <w:rFonts w:ascii="Times New Roman" w:eastAsia="SimSun" w:hAnsi="Times New Roman" w:cs="Times New Roman"/>
          <w:i/>
          <w:iCs/>
          <w:kern w:val="0"/>
          <w:lang w:eastAsia="zh-CN"/>
        </w:rPr>
        <w:t>Concepts of Nature: A Chinese-European Cross-Cultural Perspective</w:t>
      </w:r>
      <w:r w:rsidRPr="00CC1767">
        <w:rPr>
          <w:rFonts w:ascii="Times New Roman" w:eastAsia="SimSun" w:hAnsi="Times New Roman" w:cs="Times New Roman"/>
          <w:kern w:val="0"/>
          <w:lang w:eastAsia="zh-CN"/>
        </w:rPr>
        <w:t>, ed</w:t>
      </w:r>
      <w:r w:rsidR="00F82638" w:rsidRPr="00CC1767">
        <w:rPr>
          <w:rFonts w:ascii="Times New Roman" w:eastAsia="SimSun" w:hAnsi="Times New Roman" w:cs="Times New Roman"/>
          <w:kern w:val="0"/>
          <w:lang w:eastAsia="zh-CN"/>
        </w:rPr>
        <w:t>s</w:t>
      </w:r>
      <w:r w:rsidRPr="00CC1767">
        <w:rPr>
          <w:rFonts w:ascii="Times New Roman" w:eastAsia="SimSun" w:hAnsi="Times New Roman" w:cs="Times New Roman"/>
          <w:kern w:val="0"/>
          <w:lang w:eastAsia="zh-CN"/>
        </w:rPr>
        <w:t>. Hans Ulrich Vogel and Günter Dux (Leiden: Brill, 2010), 372.</w:t>
      </w:r>
    </w:p>
  </w:footnote>
  <w:footnote w:id="193">
    <w:p w14:paraId="0A9E8EBE" w14:textId="706420E4" w:rsidR="00335423" w:rsidRPr="00CC1767" w:rsidRDefault="00335423"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82638" w:rsidRPr="00CC1767">
        <w:rPr>
          <w:rFonts w:ascii="Times New Roman" w:eastAsia="SimSun" w:hAnsi="Times New Roman" w:cs="Times New Roman"/>
        </w:rPr>
        <w:t xml:space="preserve">Zheng et al., eds., </w:t>
      </w:r>
      <w:r w:rsidR="00330CBB" w:rsidRPr="00CC1767">
        <w:rPr>
          <w:rFonts w:ascii="Times New Roman" w:eastAsia="SimSun" w:hAnsi="Times New Roman" w:cs="Times New Roman"/>
          <w:i/>
          <w:lang w:eastAsia="zh-CN"/>
        </w:rPr>
        <w:t>Qunshu zhiyao</w:t>
      </w:r>
      <w:r w:rsidR="00330CBB" w:rsidRPr="00CC1767">
        <w:rPr>
          <w:rFonts w:ascii="Times New Roman" w:eastAsia="SimSun" w:hAnsi="Times New Roman" w:cs="Times New Roman"/>
        </w:rPr>
        <w:t>, 1</w:t>
      </w:r>
      <w:r w:rsidR="00F82638" w:rsidRPr="00CC1767">
        <w:rPr>
          <w:rFonts w:ascii="Times New Roman" w:eastAsia="SimSun" w:hAnsi="Times New Roman" w:cs="Times New Roman"/>
        </w:rPr>
        <w:t>:</w:t>
      </w:r>
      <w:r w:rsidR="00A76449" w:rsidRPr="00CC1767">
        <w:rPr>
          <w:rFonts w:ascii="Times New Roman" w:eastAsia="SimSun" w:hAnsi="Times New Roman" w:cs="Times New Roman"/>
        </w:rPr>
        <w:t>22</w:t>
      </w:r>
      <w:r w:rsidR="00330CBB" w:rsidRPr="00CC1767">
        <w:rPr>
          <w:rFonts w:ascii="Times New Roman" w:eastAsia="SimSun" w:hAnsi="Times New Roman" w:cs="Times New Roman"/>
        </w:rPr>
        <w:t xml:space="preserve"> (</w:t>
      </w:r>
      <w:r w:rsidR="00330CBB" w:rsidRPr="00CC1767">
        <w:rPr>
          <w:rFonts w:ascii="Times New Roman" w:eastAsia="SimSun" w:hAnsi="Times New Roman" w:cs="Times New Roman"/>
          <w:lang w:eastAsia="zh-CN"/>
        </w:rPr>
        <w:t xml:space="preserve">Wei Zheng’s </w:t>
      </w:r>
      <w:r w:rsidR="00A76449" w:rsidRPr="00CC1767">
        <w:rPr>
          <w:rFonts w:ascii="Times New Roman" w:eastAsia="SimSun" w:hAnsi="Times New Roman" w:cs="Times New Roman"/>
          <w:lang w:eastAsia="zh-CN"/>
        </w:rPr>
        <w:t>p</w:t>
      </w:r>
      <w:r w:rsidR="00330CBB" w:rsidRPr="00CC1767">
        <w:rPr>
          <w:rFonts w:ascii="Times New Roman" w:eastAsia="SimSun" w:hAnsi="Times New Roman" w:cs="Times New Roman"/>
          <w:lang w:eastAsia="zh-CN"/>
        </w:rPr>
        <w:t>reface).</w:t>
      </w:r>
    </w:p>
  </w:footnote>
  <w:footnote w:id="194">
    <w:p w14:paraId="1CC2199A" w14:textId="17BD4AA0" w:rsidR="000E7430" w:rsidRPr="00CC1767" w:rsidRDefault="000E7430"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30CBB" w:rsidRPr="00CC1767">
        <w:rPr>
          <w:rFonts w:ascii="Times New Roman" w:eastAsia="SimSun" w:hAnsi="Times New Roman" w:cs="Times New Roman"/>
          <w:iCs/>
          <w:lang w:eastAsia="zh-CN"/>
        </w:rPr>
        <w:t>Ibid</w:t>
      </w:r>
      <w:r w:rsidR="00A76449" w:rsidRPr="00CC1767">
        <w:rPr>
          <w:rFonts w:ascii="Times New Roman" w:eastAsia="SimSun" w:hAnsi="Times New Roman" w:cs="Times New Roman"/>
          <w:iCs/>
          <w:lang w:eastAsia="zh-CN"/>
        </w:rPr>
        <w:t>., at 24</w:t>
      </w:r>
      <w:r w:rsidRPr="00CC1767">
        <w:rPr>
          <w:rFonts w:ascii="Times New Roman" w:eastAsia="SimSun" w:hAnsi="Times New Roman" w:cs="Times New Roman"/>
          <w:lang w:eastAsia="zh-CN"/>
        </w:rPr>
        <w:t>.</w:t>
      </w:r>
    </w:p>
  </w:footnote>
  <w:footnote w:id="195">
    <w:p w14:paraId="3AFCF13F" w14:textId="0D63D77F" w:rsidR="00A55FC4" w:rsidRPr="00CC1767" w:rsidRDefault="00A55FC4"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Michael Nylan, </w:t>
      </w:r>
      <w:r w:rsidR="000C71ED" w:rsidRPr="00CC1767">
        <w:rPr>
          <w:rFonts w:ascii="Times New Roman" w:eastAsia="SimSun" w:hAnsi="Times New Roman" w:cs="Times New Roman"/>
          <w:i/>
          <w:iCs/>
        </w:rPr>
        <w:t xml:space="preserve">The Five </w:t>
      </w:r>
      <w:r w:rsidR="000C71ED" w:rsidRPr="00CC1767">
        <w:rPr>
          <w:rFonts w:ascii="Times New Roman" w:eastAsia="SimSun" w:hAnsi="Times New Roman" w:cs="Times New Roman"/>
          <w:i/>
          <w:iCs/>
          <w:lang w:eastAsia="zh-CN"/>
        </w:rPr>
        <w:t>“</w:t>
      </w:r>
      <w:r w:rsidR="000C71ED" w:rsidRPr="00CC1767">
        <w:rPr>
          <w:rFonts w:ascii="Times New Roman" w:eastAsia="SimSun" w:hAnsi="Times New Roman" w:cs="Times New Roman"/>
          <w:i/>
          <w:iCs/>
        </w:rPr>
        <w:t xml:space="preserve">Confucian” Classics </w:t>
      </w:r>
      <w:r w:rsidR="000C71ED" w:rsidRPr="00CC1767">
        <w:rPr>
          <w:rFonts w:ascii="Times New Roman" w:eastAsia="SimSun" w:hAnsi="Times New Roman" w:cs="Times New Roman"/>
        </w:rPr>
        <w:t>(</w:t>
      </w:r>
      <w:r w:rsidR="00FE4A25" w:rsidRPr="00CC1767">
        <w:rPr>
          <w:rFonts w:ascii="Times New Roman" w:eastAsia="SimSun" w:hAnsi="Times New Roman" w:cs="Times New Roman"/>
        </w:rPr>
        <w:t>New Haven: Yale University Press, 2001</w:t>
      </w:r>
      <w:r w:rsidR="000C71ED" w:rsidRPr="00CC1767">
        <w:rPr>
          <w:rFonts w:ascii="Times New Roman" w:eastAsia="SimSun" w:hAnsi="Times New Roman" w:cs="Times New Roman"/>
        </w:rPr>
        <w:t>)</w:t>
      </w:r>
      <w:r w:rsidRPr="00CC1767">
        <w:rPr>
          <w:rFonts w:ascii="Times New Roman" w:eastAsia="SimSun" w:hAnsi="Times New Roman" w:cs="Times New Roman"/>
        </w:rPr>
        <w:t>,</w:t>
      </w:r>
      <w:r w:rsidR="000C71ED" w:rsidRPr="00CC1767">
        <w:rPr>
          <w:rFonts w:ascii="Times New Roman" w:eastAsia="SimSun" w:hAnsi="Times New Roman" w:cs="Times New Roman"/>
        </w:rPr>
        <w:t xml:space="preserve"> 5</w:t>
      </w:r>
      <w:r w:rsidR="00340306" w:rsidRPr="00CC1767">
        <w:rPr>
          <w:rFonts w:ascii="Times New Roman" w:eastAsia="SimSun" w:hAnsi="Times New Roman" w:cs="Times New Roman"/>
        </w:rPr>
        <w:t>, 8</w:t>
      </w:r>
      <w:r w:rsidR="0013139D" w:rsidRPr="00CC1767">
        <w:rPr>
          <w:rFonts w:ascii="Times New Roman" w:eastAsia="SimSun" w:hAnsi="Times New Roman" w:cs="Times New Roman"/>
        </w:rPr>
        <w:t xml:space="preserve">, 16, </w:t>
      </w:r>
      <w:r w:rsidR="00BB7C0B" w:rsidRPr="00CC1767">
        <w:rPr>
          <w:rFonts w:ascii="Times New Roman" w:eastAsia="SimSun" w:hAnsi="Times New Roman" w:cs="Times New Roman"/>
        </w:rPr>
        <w:t>3</w:t>
      </w:r>
      <w:r w:rsidR="00313E06" w:rsidRPr="00CC1767">
        <w:rPr>
          <w:rFonts w:ascii="Times New Roman" w:eastAsia="SimSun" w:hAnsi="Times New Roman" w:cs="Times New Roman"/>
        </w:rPr>
        <w:t>3</w:t>
      </w:r>
      <w:r w:rsidR="00BB7C0B" w:rsidRPr="00CC1767">
        <w:rPr>
          <w:rFonts w:ascii="Times New Roman" w:eastAsia="SimSun" w:hAnsi="Times New Roman" w:cs="Times New Roman"/>
        </w:rPr>
        <w:t>-</w:t>
      </w:r>
      <w:r w:rsidR="005A2E4E" w:rsidRPr="00CC1767">
        <w:rPr>
          <w:rFonts w:ascii="Times New Roman" w:eastAsia="SimSun" w:hAnsi="Times New Roman" w:cs="Times New Roman"/>
        </w:rPr>
        <w:t>39</w:t>
      </w:r>
      <w:r w:rsidR="00340306" w:rsidRPr="00CC1767">
        <w:rPr>
          <w:rFonts w:ascii="Times New Roman" w:eastAsia="SimSun" w:hAnsi="Times New Roman" w:cs="Times New Roman"/>
        </w:rPr>
        <w:t>.</w:t>
      </w:r>
    </w:p>
  </w:footnote>
  <w:footnote w:id="196">
    <w:p w14:paraId="4324CD29" w14:textId="53434B4E" w:rsidR="004A03D0" w:rsidRPr="00CC1767" w:rsidRDefault="004A03D0"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The remaining thirty-one sources include nine syncretist works (</w:t>
      </w:r>
      <w:r w:rsidRPr="00CC1767">
        <w:rPr>
          <w:rFonts w:ascii="Times New Roman" w:eastAsia="SimSun" w:hAnsi="Times New Roman" w:cs="Times New Roman"/>
          <w:i/>
          <w:iCs/>
          <w:kern w:val="0"/>
          <w:lang w:eastAsia="zh-CN"/>
        </w:rPr>
        <w:t>zajia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雜家</w:t>
      </w:r>
      <w:r w:rsidRPr="00CC1767">
        <w:rPr>
          <w:rFonts w:ascii="Times New Roman" w:eastAsia="SimSun" w:hAnsi="Times New Roman" w:cs="Times New Roman"/>
          <w:kern w:val="0"/>
          <w:lang w:eastAsia="zh-CN"/>
        </w:rPr>
        <w:t>), eight legalist works (</w:t>
      </w:r>
      <w:r w:rsidRPr="00CC1767">
        <w:rPr>
          <w:rFonts w:ascii="Times New Roman" w:eastAsia="SimSun" w:hAnsi="Times New Roman" w:cs="Times New Roman"/>
          <w:i/>
          <w:iCs/>
          <w:kern w:val="0"/>
          <w:lang w:eastAsia="zh-CN"/>
        </w:rPr>
        <w:t>fajia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法家</w:t>
      </w:r>
      <w:r w:rsidRPr="00CC1767">
        <w:rPr>
          <w:rFonts w:ascii="Times New Roman" w:eastAsia="SimSun" w:hAnsi="Times New Roman" w:cs="Times New Roman"/>
          <w:kern w:val="0"/>
          <w:lang w:eastAsia="zh-CN"/>
        </w:rPr>
        <w:t>), six Daoist works (</w:t>
      </w:r>
      <w:r w:rsidRPr="00CC1767">
        <w:rPr>
          <w:rFonts w:ascii="Times New Roman" w:eastAsia="SimSun" w:hAnsi="Times New Roman" w:cs="Times New Roman"/>
          <w:i/>
          <w:iCs/>
          <w:kern w:val="0"/>
          <w:lang w:eastAsia="zh-CN"/>
        </w:rPr>
        <w:t>daojia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道家</w:t>
      </w:r>
      <w:r w:rsidRPr="00CC1767">
        <w:rPr>
          <w:rFonts w:ascii="Times New Roman" w:eastAsia="SimSun" w:hAnsi="Times New Roman" w:cs="Times New Roman"/>
          <w:kern w:val="0"/>
          <w:lang w:eastAsia="zh-CN"/>
        </w:rPr>
        <w:t>), six strategist works (</w:t>
      </w:r>
      <w:r w:rsidRPr="00CC1767">
        <w:rPr>
          <w:rFonts w:ascii="Times New Roman" w:eastAsia="SimSun" w:hAnsi="Times New Roman" w:cs="Times New Roman"/>
          <w:i/>
          <w:iCs/>
          <w:kern w:val="0"/>
          <w:lang w:eastAsia="zh-CN"/>
        </w:rPr>
        <w:t>bingjia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兵家</w:t>
      </w:r>
      <w:r w:rsidRPr="00CC1767">
        <w:rPr>
          <w:rFonts w:ascii="Times New Roman" w:eastAsia="SimSun" w:hAnsi="Times New Roman" w:cs="Times New Roman"/>
          <w:kern w:val="0"/>
          <w:lang w:eastAsia="zh-CN"/>
        </w:rPr>
        <w:t>), one logician work (</w:t>
      </w:r>
      <w:r w:rsidRPr="00CC1767">
        <w:rPr>
          <w:rFonts w:ascii="Times New Roman" w:eastAsia="SimSun" w:hAnsi="Times New Roman" w:cs="Times New Roman"/>
          <w:i/>
          <w:iCs/>
          <w:kern w:val="0"/>
          <w:lang w:eastAsia="zh-CN"/>
        </w:rPr>
        <w:t>mingjia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名家</w:t>
      </w:r>
      <w:r w:rsidRPr="00CC1767">
        <w:rPr>
          <w:rFonts w:ascii="Times New Roman" w:eastAsia="SimSun" w:hAnsi="Times New Roman" w:cs="Times New Roman"/>
          <w:kern w:val="0"/>
          <w:lang w:eastAsia="zh-CN"/>
        </w:rPr>
        <w:t>), and one Mohist work (</w:t>
      </w:r>
      <w:r w:rsidRPr="00CC1767">
        <w:rPr>
          <w:rFonts w:ascii="Times New Roman" w:eastAsia="SimSun" w:hAnsi="Times New Roman" w:cs="Times New Roman"/>
          <w:i/>
          <w:iCs/>
          <w:kern w:val="0"/>
          <w:lang w:eastAsia="zh-CN"/>
        </w:rPr>
        <w:t>mojia</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墨家</w:t>
      </w:r>
      <w:r w:rsidRPr="00CC1767">
        <w:rPr>
          <w:rFonts w:ascii="Times New Roman" w:eastAsia="SimSun" w:hAnsi="Times New Roman" w:cs="Times New Roman"/>
          <w:kern w:val="0"/>
          <w:lang w:eastAsia="zh-CN"/>
        </w:rPr>
        <w:t>), as categorised by the same Monograph on Classics and Literature.</w:t>
      </w:r>
      <w:r w:rsidR="00782017" w:rsidRPr="00CC1767">
        <w:rPr>
          <w:rFonts w:ascii="Times New Roman" w:eastAsia="SimSun" w:hAnsi="Times New Roman" w:cs="Times New Roman"/>
          <w:kern w:val="0"/>
          <w:lang w:eastAsia="zh-CN"/>
        </w:rPr>
        <w:t xml:space="preserve"> </w:t>
      </w:r>
      <w:r w:rsidR="00782017" w:rsidRPr="00CC1767">
        <w:rPr>
          <w:rFonts w:ascii="Times New Roman" w:eastAsia="SimSun" w:hAnsi="Times New Roman" w:cs="Times New Roman"/>
        </w:rPr>
        <w:t xml:space="preserve">Wei </w:t>
      </w:r>
      <w:r w:rsidR="00782017" w:rsidRPr="00CC1767">
        <w:rPr>
          <w:rFonts w:ascii="Times New Roman" w:eastAsia="SimSun" w:hAnsi="Times New Roman" w:cs="Times New Roman"/>
          <w:lang w:eastAsia="zh-CN"/>
        </w:rPr>
        <w:t xml:space="preserve">et al., </w:t>
      </w:r>
      <w:r w:rsidR="00782017" w:rsidRPr="00CC1767">
        <w:rPr>
          <w:rFonts w:ascii="Times New Roman" w:eastAsia="SimSun" w:hAnsi="Times New Roman" w:cs="Times New Roman"/>
          <w:i/>
          <w:iCs/>
          <w:lang w:eastAsia="zh-CN"/>
        </w:rPr>
        <w:t>Sui shu</w:t>
      </w:r>
      <w:r w:rsidR="00782017" w:rsidRPr="00CC1767">
        <w:rPr>
          <w:rFonts w:ascii="Times New Roman" w:eastAsia="SimSun" w:hAnsi="Times New Roman" w:cs="Times New Roman"/>
          <w:lang w:eastAsia="zh-CN"/>
        </w:rPr>
        <w:t>, 264:</w:t>
      </w:r>
      <w:r w:rsidR="001A6CCE" w:rsidRPr="00CC1767">
        <w:rPr>
          <w:rFonts w:ascii="Times New Roman" w:eastAsia="SimSun" w:hAnsi="Times New Roman" w:cs="Times New Roman"/>
          <w:lang w:eastAsia="zh-CN"/>
        </w:rPr>
        <w:t>626-</w:t>
      </w:r>
      <w:r w:rsidR="004734DA" w:rsidRPr="00CC1767">
        <w:rPr>
          <w:rFonts w:ascii="Times New Roman" w:eastAsia="SimSun" w:hAnsi="Times New Roman" w:cs="Times New Roman"/>
          <w:lang w:eastAsia="zh-CN"/>
        </w:rPr>
        <w:t>635</w:t>
      </w:r>
      <w:r w:rsidR="00782017" w:rsidRPr="00CC1767">
        <w:rPr>
          <w:rFonts w:ascii="Times New Roman" w:eastAsia="SimSun" w:hAnsi="Times New Roman" w:cs="Times New Roman"/>
          <w:lang w:eastAsia="zh-CN"/>
        </w:rPr>
        <w:t>.</w:t>
      </w:r>
    </w:p>
  </w:footnote>
  <w:footnote w:id="197">
    <w:p w14:paraId="3E91CE13" w14:textId="77777777" w:rsidR="00983092" w:rsidRPr="00CC1767" w:rsidRDefault="00983092"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Wang, “Reading for Rule: Emperor Taizong of Tang and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34.</w:t>
      </w:r>
    </w:p>
  </w:footnote>
  <w:footnote w:id="198">
    <w:p w14:paraId="2C49EA87" w14:textId="40E62474" w:rsidR="00602B69" w:rsidRPr="00CC1767" w:rsidRDefault="00602B6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p>
  </w:footnote>
  <w:footnote w:id="199">
    <w:p w14:paraId="6C7287F4" w14:textId="6A487309" w:rsidR="00CC6ED7" w:rsidRPr="00CC1767" w:rsidRDefault="00CC6ED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4520D9" w:rsidRPr="00CC1767">
        <w:rPr>
          <w:rFonts w:ascii="Times New Roman" w:eastAsia="SimSun" w:hAnsi="Times New Roman" w:cs="Times New Roman"/>
          <w:lang w:eastAsia="zh-CN"/>
        </w:rPr>
        <w:t>Chou, “Qunshu zhiyao yanjiu</w:t>
      </w:r>
      <w:r w:rsidR="00BB694E" w:rsidRPr="00CC1767">
        <w:rPr>
          <w:rFonts w:ascii="Times New Roman" w:eastAsia="SimSun" w:hAnsi="Times New Roman" w:cs="Times New Roman"/>
          <w:lang w:eastAsia="zh-CN"/>
        </w:rPr>
        <w:t>,</w:t>
      </w:r>
      <w:r w:rsidR="004520D9" w:rsidRPr="00CC1767">
        <w:rPr>
          <w:rFonts w:ascii="Times New Roman" w:eastAsia="SimSun" w:hAnsi="Times New Roman" w:cs="Times New Roman"/>
          <w:lang w:eastAsia="zh-CN"/>
        </w:rPr>
        <w:t>”</w:t>
      </w:r>
      <w:r w:rsidR="00BB694E" w:rsidRPr="00CC1767">
        <w:rPr>
          <w:rFonts w:ascii="Times New Roman" w:eastAsia="SimSun" w:hAnsi="Times New Roman" w:cs="Times New Roman"/>
          <w:lang w:eastAsia="zh-CN"/>
        </w:rPr>
        <w:t xml:space="preserve"> 54</w:t>
      </w:r>
      <w:r w:rsidR="00A53F67" w:rsidRPr="00CC1767">
        <w:rPr>
          <w:rFonts w:ascii="Times New Roman" w:eastAsia="SimSun" w:hAnsi="Times New Roman" w:cs="Times New Roman"/>
          <w:lang w:eastAsia="zh-CN"/>
        </w:rPr>
        <w:t>.</w:t>
      </w:r>
    </w:p>
  </w:footnote>
  <w:footnote w:id="200">
    <w:p w14:paraId="52162136" w14:textId="005E4161" w:rsidR="001A2815" w:rsidRPr="00CC1767" w:rsidRDefault="001A281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Ban Gu </w:t>
      </w:r>
      <w:r w:rsidRPr="00CC1767">
        <w:rPr>
          <w:rFonts w:ascii="Times New Roman" w:eastAsia="SimSun" w:hAnsi="Times New Roman" w:cs="Times New Roman"/>
          <w:lang w:eastAsia="zh-CN"/>
        </w:rPr>
        <w:t>班固</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H</w:t>
      </w:r>
      <w:r w:rsidR="00BB694E" w:rsidRPr="00CC1767">
        <w:rPr>
          <w:rFonts w:ascii="Times New Roman" w:eastAsia="SimSun" w:hAnsi="Times New Roman" w:cs="Times New Roman"/>
          <w:i/>
          <w:iCs/>
          <w:lang w:eastAsia="zh-CN"/>
        </w:rPr>
        <w:t xml:space="preserve">an shu </w:t>
      </w:r>
      <w:r w:rsidRPr="00CC1767">
        <w:rPr>
          <w:rFonts w:ascii="Times New Roman" w:eastAsia="SimSun" w:hAnsi="Times New Roman" w:cs="Times New Roman"/>
          <w:lang w:eastAsia="zh-CN"/>
        </w:rPr>
        <w:t>漢書</w:t>
      </w:r>
      <w:r w:rsidR="00BB694E" w:rsidRPr="00CC1767">
        <w:rPr>
          <w:rFonts w:ascii="Times New Roman" w:eastAsia="SimSun" w:hAnsi="Times New Roman" w:cs="Times New Roman"/>
          <w:lang w:eastAsia="zh-CN"/>
        </w:rPr>
        <w:t xml:space="preserve"> (History of the [former] Han dynasty) </w:t>
      </w:r>
      <w:r w:rsidRPr="00CC1767">
        <w:rPr>
          <w:rFonts w:ascii="Times New Roman" w:eastAsia="SimSun" w:hAnsi="Times New Roman" w:cs="Times New Roman"/>
          <w:lang w:eastAsia="zh-CN"/>
        </w:rPr>
        <w:t xml:space="preserve">in </w:t>
      </w:r>
      <w:r w:rsidRPr="00CC1767">
        <w:rPr>
          <w:rFonts w:ascii="Times New Roman" w:eastAsia="SimSun" w:hAnsi="Times New Roman" w:cs="Times New Roman"/>
          <w:i/>
          <w:iCs/>
          <w:lang w:eastAsia="zh-CN"/>
        </w:rPr>
        <w:t xml:space="preserve">Wenyuange </w:t>
      </w:r>
      <w:r w:rsidR="00BB694E" w:rsidRPr="00CC1767">
        <w:rPr>
          <w:rFonts w:ascii="Times New Roman" w:eastAsia="SimSun" w:hAnsi="Times New Roman" w:cs="Times New Roman"/>
          <w:i/>
          <w:iCs/>
          <w:lang w:eastAsia="zh-CN"/>
        </w:rPr>
        <w:t>S</w:t>
      </w:r>
      <w:r w:rsidRPr="00CC1767">
        <w:rPr>
          <w:rFonts w:ascii="Times New Roman" w:eastAsia="SimSun" w:hAnsi="Times New Roman" w:cs="Times New Roman"/>
          <w:i/>
          <w:iCs/>
          <w:lang w:eastAsia="zh-CN"/>
        </w:rPr>
        <w:t>iku quanshu</w:t>
      </w:r>
      <w:r w:rsidR="00EB2899" w:rsidRPr="00CC1767">
        <w:rPr>
          <w:rFonts w:ascii="Times New Roman" w:eastAsia="SimSun" w:hAnsi="Times New Roman" w:cs="Times New Roman"/>
          <w:lang w:eastAsia="zh-CN"/>
        </w:rPr>
        <w:t xml:space="preserve"> </w:t>
      </w:r>
      <w:r w:rsidR="00BB694E" w:rsidRPr="00CC1767">
        <w:rPr>
          <w:rFonts w:ascii="Times New Roman" w:eastAsia="SimSun" w:hAnsi="Times New Roman" w:cs="Times New Roman"/>
          <w:lang w:eastAsia="zh-CN"/>
        </w:rPr>
        <w:t>文淵閣四庫全書</w:t>
      </w:r>
      <w:r w:rsidR="009F7701" w:rsidRPr="00CC1767">
        <w:rPr>
          <w:rFonts w:ascii="Times New Roman" w:eastAsia="SimSun" w:hAnsi="Times New Roman" w:cs="Times New Roman"/>
          <w:lang w:eastAsia="zh-CN"/>
        </w:rPr>
        <w:t>, vol. 249</w:t>
      </w:r>
      <w:r w:rsidR="00BB694E" w:rsidRPr="00CC1767">
        <w:rPr>
          <w:rFonts w:ascii="Times New Roman" w:eastAsia="SimSun" w:hAnsi="Times New Roman" w:cs="Times New Roman"/>
          <w:lang w:eastAsia="zh-CN"/>
        </w:rPr>
        <w:t xml:space="preserve"> </w:t>
      </w:r>
      <w:r w:rsidR="00EB2899" w:rsidRPr="00CC1767">
        <w:rPr>
          <w:rFonts w:ascii="Times New Roman" w:eastAsia="SimSun" w:hAnsi="Times New Roman" w:cs="Times New Roman"/>
          <w:lang w:eastAsia="zh-CN"/>
        </w:rPr>
        <w:t xml:space="preserve">(Taipei: Taiwan Shangwu </w:t>
      </w:r>
      <w:r w:rsidR="00B64687" w:rsidRPr="00CC1767">
        <w:rPr>
          <w:rFonts w:ascii="Times New Roman" w:eastAsia="SimSun" w:hAnsi="Times New Roman" w:cs="Times New Roman"/>
          <w:lang w:eastAsia="zh-CN"/>
        </w:rPr>
        <w:t>yinshuguan, 2013</w:t>
      </w:r>
      <w:r w:rsidR="00EB289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804-805.</w:t>
      </w:r>
    </w:p>
  </w:footnote>
  <w:footnote w:id="201">
    <w:p w14:paraId="1230528A" w14:textId="09DFFBF4" w:rsidR="00245F15" w:rsidRPr="00CC1767" w:rsidRDefault="00245F1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Zheng</w:t>
      </w:r>
      <w:r w:rsidR="00BB694E" w:rsidRPr="00CC1767">
        <w:rPr>
          <w:rFonts w:ascii="Times New Roman" w:eastAsia="SimSun" w:hAnsi="Times New Roman" w:cs="Times New Roman"/>
          <w:lang w:eastAsia="zh-CN"/>
        </w:rPr>
        <w:t xml:space="preserve"> et al., eds.</w:t>
      </w:r>
      <w:r w:rsidRPr="00CC1767">
        <w:rPr>
          <w:rFonts w:ascii="Times New Roman" w:eastAsia="SimSun" w:hAnsi="Times New Roman" w:cs="Times New Roman"/>
          <w:lang w:eastAsia="zh-CN"/>
        </w:rPr>
        <w:t xml:space="preserve">, </w:t>
      </w:r>
      <w:r w:rsidR="00BB694E" w:rsidRPr="00CC1767">
        <w:rPr>
          <w:rFonts w:ascii="Times New Roman" w:eastAsia="SimSun" w:hAnsi="Times New Roman" w:cs="Times New Roman"/>
          <w:i/>
          <w:iCs/>
          <w:lang w:eastAsia="zh-CN"/>
        </w:rPr>
        <w:t>Sui shu</w:t>
      </w:r>
      <w:r w:rsidRPr="00CC1767">
        <w:rPr>
          <w:rFonts w:ascii="Times New Roman" w:eastAsia="SimSun" w:hAnsi="Times New Roman" w:cs="Times New Roman"/>
          <w:lang w:eastAsia="zh-CN"/>
        </w:rPr>
        <w:t>, 264</w:t>
      </w:r>
      <w:r w:rsidR="00BB694E"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608</w:t>
      </w:r>
      <w:r w:rsidR="00C92C4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p>
  </w:footnote>
  <w:footnote w:id="202">
    <w:p w14:paraId="1D551DB0" w14:textId="3D7439CE" w:rsidR="00183B92" w:rsidRPr="00CC1767" w:rsidRDefault="00183B92"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Hung,</w:t>
      </w:r>
      <w:r w:rsidR="00D541FC" w:rsidRPr="00CC1767">
        <w:rPr>
          <w:rFonts w:ascii="Times New Roman" w:eastAsia="SimSun" w:hAnsi="Times New Roman" w:cs="Times New Roman"/>
          <w:lang w:eastAsia="zh-CN"/>
        </w:rPr>
        <w:t xml:space="preserve"> </w:t>
      </w:r>
      <w:r w:rsidR="00D541FC" w:rsidRPr="00CC1767">
        <w:rPr>
          <w:rFonts w:ascii="Times New Roman" w:eastAsia="SimSun" w:hAnsi="Times New Roman" w:cs="Times New Roman"/>
          <w:i/>
          <w:iCs/>
          <w:lang w:eastAsia="zh-CN"/>
        </w:rPr>
        <w:t xml:space="preserve">Qunshu zhiyao </w:t>
      </w:r>
      <w:r w:rsidR="007C528F" w:rsidRPr="00CC1767">
        <w:rPr>
          <w:rFonts w:ascii="Times New Roman" w:eastAsia="SimSun" w:hAnsi="Times New Roman" w:cs="Times New Roman"/>
          <w:i/>
          <w:iCs/>
          <w:lang w:eastAsia="zh-CN"/>
        </w:rPr>
        <w:t>s</w:t>
      </w:r>
      <w:r w:rsidR="00D541FC" w:rsidRPr="00CC1767">
        <w:rPr>
          <w:rFonts w:ascii="Times New Roman" w:eastAsia="SimSun" w:hAnsi="Times New Roman" w:cs="Times New Roman"/>
          <w:i/>
          <w:iCs/>
          <w:lang w:eastAsia="zh-CN"/>
        </w:rPr>
        <w:t>hibu yanjiu: cong Zhenguan shixue de zhiyong jingshen tanqi</w:t>
      </w:r>
      <w:r w:rsidR="00D541FC" w:rsidRPr="00CC1767">
        <w:rPr>
          <w:rFonts w:ascii="Times New Roman" w:eastAsia="SimSun" w:hAnsi="Times New Roman" w:cs="Times New Roman"/>
          <w:lang w:eastAsia="zh-CN"/>
        </w:rPr>
        <w:t>,</w:t>
      </w:r>
      <w:r w:rsidR="00A41858" w:rsidRPr="00CC1767">
        <w:rPr>
          <w:rFonts w:ascii="Times New Roman" w:eastAsia="SimSun" w:hAnsi="Times New Roman" w:cs="Times New Roman"/>
          <w:i/>
          <w:iCs/>
          <w:lang w:eastAsia="zh-CN"/>
        </w:rPr>
        <w:t xml:space="preserve"> </w:t>
      </w:r>
      <w:r w:rsidR="00A41858" w:rsidRPr="00CC1767">
        <w:rPr>
          <w:rFonts w:ascii="Times New Roman" w:eastAsia="SimSun" w:hAnsi="Times New Roman" w:cs="Times New Roman"/>
          <w:lang w:eastAsia="zh-CN"/>
        </w:rPr>
        <w:t>54-56.</w:t>
      </w:r>
      <w:r w:rsidR="00D541FC" w:rsidRPr="00CC1767">
        <w:rPr>
          <w:rFonts w:ascii="Times New Roman" w:eastAsia="SimSun" w:hAnsi="Times New Roman" w:cs="Times New Roman"/>
          <w:i/>
          <w:iCs/>
          <w:lang w:eastAsia="zh-CN"/>
        </w:rPr>
        <w:t xml:space="preserve"> </w:t>
      </w:r>
    </w:p>
  </w:footnote>
  <w:footnote w:id="203">
    <w:p w14:paraId="35CDBF8A" w14:textId="1D5D1984" w:rsidR="00C02409" w:rsidRPr="00CC1767" w:rsidRDefault="00C0240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r w:rsidR="007C528F"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at 54.</w:t>
      </w:r>
    </w:p>
  </w:footnote>
  <w:footnote w:id="204">
    <w:p w14:paraId="6EB5276F" w14:textId="17A8AFFA" w:rsidR="00CA36F4" w:rsidRPr="00CC1767" w:rsidRDefault="00CA36F4"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8156CF" w:rsidRPr="00CC1767">
        <w:rPr>
          <w:rFonts w:ascii="Times New Roman" w:eastAsia="SimSun" w:hAnsi="Times New Roman" w:cs="Times New Roman"/>
          <w:lang w:eastAsia="zh-CN"/>
        </w:rPr>
        <w:t>Ibid</w:t>
      </w:r>
      <w:r w:rsidR="007C528F" w:rsidRPr="00CC1767">
        <w:rPr>
          <w:rFonts w:ascii="Times New Roman" w:eastAsia="SimSun" w:hAnsi="Times New Roman" w:cs="Times New Roman"/>
          <w:lang w:eastAsia="zh-CN"/>
        </w:rPr>
        <w:t xml:space="preserve">., </w:t>
      </w:r>
      <w:r w:rsidR="008156CF" w:rsidRPr="00CC1767">
        <w:rPr>
          <w:rFonts w:ascii="Times New Roman" w:eastAsia="SimSun" w:hAnsi="Times New Roman" w:cs="Times New Roman"/>
          <w:lang w:eastAsia="zh-CN"/>
        </w:rPr>
        <w:t>at 55.</w:t>
      </w:r>
    </w:p>
  </w:footnote>
  <w:footnote w:id="205">
    <w:p w14:paraId="2DD381BC" w14:textId="3D73C730" w:rsidR="00051A03" w:rsidRPr="00CC1767" w:rsidRDefault="00051A03"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r w:rsidR="007C528F"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at 55-56.</w:t>
      </w:r>
    </w:p>
  </w:footnote>
  <w:footnote w:id="206">
    <w:p w14:paraId="6AF3D5E5" w14:textId="77777777" w:rsidR="00DF0CFF" w:rsidRPr="00CC1767" w:rsidRDefault="00DF0CFF" w:rsidP="00DF0CFF">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Wei Zheng et al., eds., </w:t>
      </w:r>
      <w:r w:rsidRPr="00CC1767">
        <w:rPr>
          <w:rFonts w:ascii="Times New Roman" w:eastAsia="SimSun" w:hAnsi="Times New Roman" w:cs="Times New Roman"/>
          <w:i/>
          <w:iCs/>
        </w:rPr>
        <w:t>Qunshu zhiyao</w:t>
      </w:r>
      <w:r w:rsidRPr="00CC1767">
        <w:rPr>
          <w:rFonts w:ascii="Times New Roman" w:eastAsia="SimSun" w:hAnsi="Times New Roman" w:cs="Times New Roman"/>
        </w:rPr>
        <w:t>, 1:23-24 (Wei Zheng’s preface).</w:t>
      </w:r>
    </w:p>
  </w:footnote>
  <w:footnote w:id="207">
    <w:p w14:paraId="71C95F43" w14:textId="77777777" w:rsidR="00450ABF" w:rsidRPr="00CC1767" w:rsidRDefault="00450AB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On-cho Ng and Q. Edward Wang, </w:t>
      </w:r>
      <w:r w:rsidRPr="00CC1767">
        <w:rPr>
          <w:rFonts w:ascii="Times New Roman" w:eastAsia="SimSun" w:hAnsi="Times New Roman" w:cs="Times New Roman"/>
          <w:i/>
          <w:iCs/>
          <w:lang w:eastAsia="zh-CN"/>
        </w:rPr>
        <w:t xml:space="preserve">Mirroring the Past: The Writing and Use of History in Imperial China </w:t>
      </w:r>
      <w:r w:rsidRPr="00CC1767">
        <w:rPr>
          <w:rFonts w:ascii="Times New Roman" w:eastAsia="SimSun" w:hAnsi="Times New Roman" w:cs="Times New Roman"/>
          <w:lang w:eastAsia="zh-CN"/>
        </w:rPr>
        <w:t>(Honolulu: University of Hawai’i Press, 2005), 117.</w:t>
      </w:r>
    </w:p>
  </w:footnote>
  <w:footnote w:id="208">
    <w:p w14:paraId="182763C3" w14:textId="4F462930" w:rsidR="00D323EE" w:rsidRPr="00CC1767" w:rsidRDefault="00D323E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Liu</w:t>
      </w:r>
      <w:r w:rsidR="00DC01F2" w:rsidRPr="00CC1767">
        <w:rPr>
          <w:rFonts w:ascii="Times New Roman" w:eastAsia="SimSun" w:hAnsi="Times New Roman" w:cs="Times New Roman"/>
          <w:lang w:eastAsia="zh-CN"/>
        </w:rPr>
        <w:t xml:space="preserve"> et al., eds.</w:t>
      </w:r>
      <w:r w:rsidRPr="00CC1767">
        <w:rPr>
          <w:rFonts w:ascii="Times New Roman" w:eastAsia="SimSun" w:hAnsi="Times New Roman" w:cs="Times New Roman"/>
          <w:lang w:eastAsia="zh-CN"/>
        </w:rPr>
        <w:t xml:space="preserve">, </w:t>
      </w:r>
      <w:r w:rsidR="00DC01F2" w:rsidRPr="00CC1767">
        <w:rPr>
          <w:rFonts w:ascii="Times New Roman" w:eastAsia="SimSun" w:hAnsi="Times New Roman" w:cs="Times New Roman"/>
          <w:i/>
          <w:iCs/>
          <w:lang w:eastAsia="zh-CN"/>
        </w:rPr>
        <w:t>Jiu</w:t>
      </w:r>
      <w:r w:rsidR="00DC01F2" w:rsidRPr="00CC1767">
        <w:rPr>
          <w:rFonts w:ascii="Times New Roman" w:eastAsia="SimSun" w:hAnsi="Times New Roman" w:cs="Times New Roman"/>
          <w:lang w:eastAsia="zh-CN"/>
        </w:rPr>
        <w:t xml:space="preserve"> </w:t>
      </w:r>
      <w:r w:rsidR="00DC01F2" w:rsidRPr="00CC1767">
        <w:rPr>
          <w:rFonts w:ascii="Times New Roman" w:eastAsia="SimSun" w:hAnsi="Times New Roman" w:cs="Times New Roman"/>
          <w:i/>
          <w:iCs/>
          <w:lang w:eastAsia="zh-CN"/>
        </w:rPr>
        <w:t>Tang shu</w:t>
      </w:r>
      <w:r w:rsidRPr="00CC1767">
        <w:rPr>
          <w:rFonts w:ascii="Times New Roman" w:eastAsia="SimSun" w:hAnsi="Times New Roman" w:cs="Times New Roman"/>
          <w:lang w:eastAsia="zh-CN"/>
        </w:rPr>
        <w:t>, 269</w:t>
      </w:r>
      <w:r w:rsidR="00DC01F2"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697.</w:t>
      </w:r>
    </w:p>
  </w:footnote>
  <w:footnote w:id="209">
    <w:p w14:paraId="31B3D273" w14:textId="68EDA7B4" w:rsidR="001857B5" w:rsidRPr="00CC1767" w:rsidRDefault="001857B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D323EE" w:rsidRPr="00CC1767">
        <w:rPr>
          <w:rFonts w:ascii="Times New Roman" w:eastAsia="SimSun" w:hAnsi="Times New Roman" w:cs="Times New Roman"/>
        </w:rPr>
        <w:t>Translat</w:t>
      </w:r>
      <w:r w:rsidR="009E37B7" w:rsidRPr="00CC1767">
        <w:rPr>
          <w:rFonts w:ascii="Times New Roman" w:eastAsia="SimSun" w:hAnsi="Times New Roman" w:cs="Times New Roman"/>
        </w:rPr>
        <w:t>ion from Charles Hartman and Anthony DeBlasi,</w:t>
      </w:r>
      <w:r w:rsidR="00E64923" w:rsidRPr="00CC1767">
        <w:rPr>
          <w:rFonts w:ascii="Times New Roman" w:eastAsia="SimSun" w:hAnsi="Times New Roman" w:cs="Times New Roman"/>
        </w:rPr>
        <w:t xml:space="preserve"> “The Growth of Historical Method in Tang China</w:t>
      </w:r>
      <w:r w:rsidR="00BC4A95" w:rsidRPr="00CC1767">
        <w:rPr>
          <w:rFonts w:ascii="Times New Roman" w:eastAsia="SimSun" w:hAnsi="Times New Roman" w:cs="Times New Roman"/>
        </w:rPr>
        <w:t>,</w:t>
      </w:r>
      <w:r w:rsidR="00E64923" w:rsidRPr="00CC1767">
        <w:rPr>
          <w:rFonts w:ascii="Times New Roman" w:eastAsia="SimSun" w:hAnsi="Times New Roman" w:cs="Times New Roman"/>
        </w:rPr>
        <w:t xml:space="preserve">” in </w:t>
      </w:r>
      <w:r w:rsidR="00FF7774" w:rsidRPr="00CC1767">
        <w:rPr>
          <w:rFonts w:ascii="Times New Roman" w:eastAsia="SimSun" w:hAnsi="Times New Roman" w:cs="Times New Roman"/>
          <w:i/>
          <w:iCs/>
          <w:lang w:eastAsia="zh-CN"/>
        </w:rPr>
        <w:t>The Oxford History of Historical Writing: Volume 2: 400-1400</w:t>
      </w:r>
      <w:r w:rsidR="009E37B7" w:rsidRPr="00CC1767">
        <w:rPr>
          <w:rFonts w:ascii="Times New Roman" w:eastAsia="SimSun" w:hAnsi="Times New Roman" w:cs="Times New Roman"/>
          <w:lang w:eastAsia="zh-CN"/>
        </w:rPr>
        <w:t xml:space="preserve">, eds. Sarah Foot and Chase F. Robinson </w:t>
      </w:r>
      <w:r w:rsidR="004B07C5" w:rsidRPr="00CC1767">
        <w:rPr>
          <w:rFonts w:ascii="Times New Roman" w:eastAsia="SimSun" w:hAnsi="Times New Roman" w:cs="Times New Roman"/>
          <w:lang w:eastAsia="zh-CN"/>
        </w:rPr>
        <w:t>(</w:t>
      </w:r>
      <w:r w:rsidR="00A37982" w:rsidRPr="00CC1767">
        <w:rPr>
          <w:rFonts w:ascii="Times New Roman" w:eastAsia="SimSun" w:hAnsi="Times New Roman" w:cs="Times New Roman"/>
          <w:lang w:eastAsia="zh-CN"/>
        </w:rPr>
        <w:t>Oxford: Oxford University Press, 2012</w:t>
      </w:r>
      <w:r w:rsidR="004B07C5" w:rsidRPr="00CC1767">
        <w:rPr>
          <w:rFonts w:ascii="Times New Roman" w:eastAsia="SimSun" w:hAnsi="Times New Roman" w:cs="Times New Roman"/>
          <w:lang w:eastAsia="zh-CN"/>
        </w:rPr>
        <w:t xml:space="preserve">), </w:t>
      </w:r>
      <w:r w:rsidR="00A37982" w:rsidRPr="00CC1767">
        <w:rPr>
          <w:rFonts w:ascii="Times New Roman" w:eastAsia="SimSun" w:hAnsi="Times New Roman" w:cs="Times New Roman"/>
          <w:lang w:eastAsia="zh-CN"/>
        </w:rPr>
        <w:t>19.</w:t>
      </w:r>
    </w:p>
  </w:footnote>
  <w:footnote w:id="210">
    <w:p w14:paraId="22017423" w14:textId="07A3D386" w:rsidR="00F902E7" w:rsidRPr="00CC1767" w:rsidRDefault="00F902E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r w:rsidR="00677DA0" w:rsidRPr="00CC1767">
        <w:rPr>
          <w:rFonts w:ascii="Times New Roman" w:eastAsia="SimSun" w:hAnsi="Times New Roman" w:cs="Times New Roman"/>
          <w:lang w:eastAsia="zh-CN"/>
        </w:rPr>
        <w:t>.</w:t>
      </w:r>
    </w:p>
  </w:footnote>
  <w:footnote w:id="211">
    <w:p w14:paraId="33A9317C" w14:textId="45B82B3E" w:rsidR="0070539F" w:rsidRPr="00CC1767" w:rsidRDefault="0070539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C4A95" w:rsidRPr="00CC1767">
        <w:rPr>
          <w:rFonts w:ascii="Times New Roman" w:eastAsia="SimSun" w:hAnsi="Times New Roman" w:cs="Times New Roman"/>
        </w:rPr>
        <w:t xml:space="preserve">Zheng et al., eds.,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vol. 1, </w:t>
      </w:r>
      <w:r w:rsidR="00CB3FAD" w:rsidRPr="00CC1767">
        <w:rPr>
          <w:rFonts w:ascii="Times New Roman" w:eastAsia="SimSun" w:hAnsi="Times New Roman" w:cs="Times New Roman"/>
          <w:lang w:eastAsia="zh-CN"/>
        </w:rPr>
        <w:t>1 (Wei Zheng’s preface).</w:t>
      </w:r>
    </w:p>
  </w:footnote>
  <w:footnote w:id="212">
    <w:p w14:paraId="1ED693CF" w14:textId="2A172491" w:rsidR="00103B6B" w:rsidRPr="00CC1767" w:rsidRDefault="00103B6B"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Hsieh, </w:t>
      </w:r>
      <w:r w:rsidRPr="00CC1767">
        <w:rPr>
          <w:rFonts w:ascii="Times New Roman" w:eastAsia="SimSun" w:hAnsi="Times New Roman" w:cs="Times New Roman"/>
          <w:i/>
          <w:iCs/>
        </w:rPr>
        <w:t>The Literary Mind</w:t>
      </w:r>
      <w:r w:rsidRPr="00CC1767">
        <w:rPr>
          <w:rFonts w:ascii="Times New Roman" w:eastAsia="SimSun" w:hAnsi="Times New Roman" w:cs="Times New Roman"/>
        </w:rPr>
        <w:t xml:space="preserve"> </w:t>
      </w:r>
      <w:r w:rsidRPr="00CC1767">
        <w:rPr>
          <w:rFonts w:ascii="Times New Roman" w:eastAsia="SimSun" w:hAnsi="Times New Roman" w:cs="Times New Roman"/>
          <w:i/>
          <w:iCs/>
        </w:rPr>
        <w:t>and the Carving of Dragons</w:t>
      </w:r>
      <w:r w:rsidR="00314191" w:rsidRPr="00CC1767">
        <w:rPr>
          <w:rFonts w:ascii="Times New Roman" w:eastAsia="SimSun" w:hAnsi="Times New Roman" w:cs="Times New Roman"/>
        </w:rPr>
        <w:t>, trans.</w:t>
      </w:r>
      <w:r w:rsidRPr="00CC1767">
        <w:rPr>
          <w:rFonts w:ascii="Times New Roman" w:eastAsia="SimSun" w:hAnsi="Times New Roman" w:cs="Times New Roman"/>
        </w:rPr>
        <w:t xml:space="preserve"> </w:t>
      </w:r>
      <w:r w:rsidR="00314191" w:rsidRPr="00CC1767">
        <w:rPr>
          <w:rFonts w:ascii="Times New Roman" w:eastAsia="SimSun" w:hAnsi="Times New Roman" w:cs="Times New Roman"/>
        </w:rPr>
        <w:t xml:space="preserve">Vincent Yu-chung Shih </w:t>
      </w:r>
      <w:r w:rsidRPr="00CC1767">
        <w:rPr>
          <w:rFonts w:ascii="Times New Roman" w:eastAsia="SimSun" w:hAnsi="Times New Roman" w:cs="Times New Roman"/>
        </w:rPr>
        <w:t>(Hong Kong: Chinese University of Hong Kong Press, 2015), 116-119.</w:t>
      </w:r>
    </w:p>
  </w:footnote>
  <w:footnote w:id="213">
    <w:p w14:paraId="450D6771" w14:textId="18179F8D" w:rsidR="00904D5D" w:rsidRPr="00CC1767" w:rsidRDefault="00904D5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Emperor Wen prohibited the private writing of history by imperial decree in 593. Zheng</w:t>
      </w:r>
      <w:r w:rsidR="00BC4A95"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et al., </w:t>
      </w:r>
      <w:r w:rsidRPr="00CC1767">
        <w:rPr>
          <w:rFonts w:ascii="Times New Roman" w:eastAsia="SimSun" w:hAnsi="Times New Roman" w:cs="Times New Roman"/>
          <w:i/>
          <w:iCs/>
          <w:lang w:eastAsia="zh-CN"/>
        </w:rPr>
        <w:t>Sui shu</w:t>
      </w:r>
      <w:r w:rsidR="00BC4A9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264</w:t>
      </w:r>
      <w:r w:rsidR="00BC4A9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38.</w:t>
      </w:r>
    </w:p>
  </w:footnote>
  <w:footnote w:id="214">
    <w:p w14:paraId="417F8267" w14:textId="57FFA4C7" w:rsidR="00C0457E" w:rsidRPr="00CC1767" w:rsidRDefault="00C0457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701500" w:rsidRPr="00CC1767">
        <w:rPr>
          <w:rFonts w:ascii="Times New Roman" w:eastAsia="SimSun" w:hAnsi="Times New Roman" w:cs="Times New Roman"/>
        </w:rPr>
        <w:t xml:space="preserve"> et al., eds.</w:t>
      </w:r>
      <w:r w:rsidRPr="00CC1767">
        <w:rPr>
          <w:rFonts w:ascii="Times New Roman" w:eastAsia="SimSun" w:hAnsi="Times New Roman" w:cs="Times New Roman"/>
        </w:rPr>
        <w:t xml:space="preserve">, </w:t>
      </w:r>
      <w:r w:rsidR="00701500" w:rsidRPr="00CC1767">
        <w:rPr>
          <w:rFonts w:ascii="Times New Roman" w:eastAsia="SimSun" w:hAnsi="Times New Roman" w:cs="Times New Roman"/>
          <w:i/>
          <w:iCs/>
          <w:lang w:eastAsia="zh-CN"/>
        </w:rPr>
        <w:t>Jiu Tang shu</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269</w:t>
      </w:r>
      <w:r w:rsidR="00701500" w:rsidRPr="00CC1767">
        <w:rPr>
          <w:rFonts w:ascii="Times New Roman" w:eastAsia="SimSun" w:hAnsi="Times New Roman" w:cs="Times New Roman"/>
        </w:rPr>
        <w:t>:</w:t>
      </w:r>
      <w:r w:rsidRPr="00CC1767">
        <w:rPr>
          <w:rFonts w:ascii="Times New Roman" w:eastAsia="SimSun" w:hAnsi="Times New Roman" w:cs="Times New Roman"/>
        </w:rPr>
        <w:t>697.</w:t>
      </w:r>
    </w:p>
  </w:footnote>
  <w:footnote w:id="215">
    <w:p w14:paraId="53BA910B" w14:textId="35940ACF" w:rsidR="00C0457E" w:rsidRPr="00CC1767" w:rsidRDefault="00C0457E"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Twitchett explains that the histories commissioned under Emperor Taizong did not include a new history for the Northern Wei although one </w:t>
      </w:r>
      <w:r w:rsidR="00701500" w:rsidRPr="00CC1767">
        <w:rPr>
          <w:rFonts w:ascii="Times New Roman" w:eastAsia="SimSun" w:hAnsi="Times New Roman" w:cs="Times New Roman"/>
        </w:rPr>
        <w:t>was</w:t>
      </w:r>
      <w:r w:rsidRPr="00CC1767">
        <w:rPr>
          <w:rFonts w:ascii="Times New Roman" w:eastAsia="SimSun" w:hAnsi="Times New Roman" w:cs="Times New Roman"/>
        </w:rPr>
        <w:t xml:space="preserve"> </w:t>
      </w:r>
      <w:r w:rsidR="00701500" w:rsidRPr="00CC1767">
        <w:rPr>
          <w:rFonts w:ascii="Times New Roman" w:eastAsia="SimSun" w:hAnsi="Times New Roman" w:cs="Times New Roman"/>
        </w:rPr>
        <w:t>started</w:t>
      </w:r>
      <w:r w:rsidRPr="00CC1767">
        <w:rPr>
          <w:rFonts w:ascii="Times New Roman" w:eastAsia="SimSun" w:hAnsi="Times New Roman" w:cs="Times New Roman"/>
        </w:rPr>
        <w:t xml:space="preserve"> in 622</w:t>
      </w:r>
      <w:r w:rsidR="00943C18" w:rsidRPr="00CC1767">
        <w:rPr>
          <w:rFonts w:ascii="Times New Roman" w:eastAsia="SimSun" w:hAnsi="Times New Roman" w:cs="Times New Roman"/>
        </w:rPr>
        <w:t>,</w:t>
      </w:r>
      <w:r w:rsidRPr="00CC1767">
        <w:rPr>
          <w:rFonts w:ascii="Times New Roman" w:eastAsia="SimSun" w:hAnsi="Times New Roman" w:cs="Times New Roman"/>
        </w:rPr>
        <w:t xml:space="preserve"> because there were two </w:t>
      </w:r>
      <w:r w:rsidR="00943C18" w:rsidRPr="00CC1767">
        <w:rPr>
          <w:rFonts w:ascii="Times New Roman" w:eastAsia="SimSun" w:hAnsi="Times New Roman" w:cs="Times New Roman"/>
        </w:rPr>
        <w:t xml:space="preserve">existing </w:t>
      </w:r>
      <w:r w:rsidRPr="00CC1767">
        <w:rPr>
          <w:rFonts w:ascii="Times New Roman" w:eastAsia="SimSun" w:hAnsi="Times New Roman" w:cs="Times New Roman"/>
        </w:rPr>
        <w:t xml:space="preserve">histories for the period that were considered adequate – one, the </w:t>
      </w:r>
      <w:r w:rsidR="00582B90" w:rsidRPr="00CC1767">
        <w:rPr>
          <w:rFonts w:ascii="Times New Roman" w:eastAsia="SimSun" w:hAnsi="Times New Roman" w:cs="Times New Roman"/>
          <w:i/>
          <w:iCs/>
          <w:lang w:eastAsia="zh-CN"/>
        </w:rPr>
        <w:t>H</w:t>
      </w:r>
      <w:r w:rsidR="00582B90" w:rsidRPr="00CC1767">
        <w:rPr>
          <w:rFonts w:ascii="Times New Roman" w:eastAsia="SimSun" w:hAnsi="Times New Roman" w:cs="Times New Roman"/>
          <w:i/>
          <w:iCs/>
        </w:rPr>
        <w:t>ou</w:t>
      </w:r>
      <w:r w:rsidR="00582B90" w:rsidRPr="00CC1767">
        <w:rPr>
          <w:rFonts w:ascii="Times New Roman" w:eastAsia="SimSun" w:hAnsi="Times New Roman" w:cs="Times New Roman"/>
        </w:rPr>
        <w:t xml:space="preserve"> </w:t>
      </w:r>
      <w:r w:rsidRPr="00CC1767">
        <w:rPr>
          <w:rFonts w:ascii="Times New Roman" w:eastAsia="SimSun" w:hAnsi="Times New Roman" w:cs="Times New Roman"/>
          <w:i/>
        </w:rPr>
        <w:t>Wei shu</w:t>
      </w:r>
      <w:r w:rsidRPr="00CC1767">
        <w:rPr>
          <w:rFonts w:ascii="Times New Roman" w:eastAsia="SimSun" w:hAnsi="Times New Roman" w:cs="Times New Roman"/>
        </w:rPr>
        <w:t xml:space="preserve"> </w:t>
      </w:r>
      <w:r w:rsidR="00582B90" w:rsidRPr="00CC1767">
        <w:rPr>
          <w:rFonts w:ascii="Times New Roman" w:eastAsia="SimSun" w:hAnsi="Times New Roman" w:cs="Times New Roman"/>
        </w:rPr>
        <w:t>後</w:t>
      </w:r>
      <w:r w:rsidR="00701500" w:rsidRPr="00CC1767">
        <w:rPr>
          <w:rFonts w:ascii="Times New Roman" w:eastAsia="SimSun" w:hAnsi="Times New Roman" w:cs="Times New Roman"/>
        </w:rPr>
        <w:t>魏書</w:t>
      </w:r>
      <w:r w:rsidR="00701500" w:rsidRPr="00CC1767">
        <w:rPr>
          <w:rFonts w:ascii="Times New Roman" w:eastAsia="SimSun" w:hAnsi="Times New Roman" w:cs="Times New Roman"/>
          <w:lang w:eastAsia="zh-CN"/>
        </w:rPr>
        <w:t xml:space="preserve"> </w:t>
      </w:r>
      <w:r w:rsidR="00582B90" w:rsidRPr="00CC1767">
        <w:rPr>
          <w:rFonts w:ascii="Times New Roman" w:eastAsia="SimSun" w:hAnsi="Times New Roman" w:cs="Times New Roman"/>
          <w:lang w:eastAsia="zh-CN"/>
        </w:rPr>
        <w:t xml:space="preserve">(History of the latter Wei dynasty) </w:t>
      </w:r>
      <w:r w:rsidRPr="00CC1767">
        <w:rPr>
          <w:rFonts w:ascii="Times New Roman" w:eastAsia="SimSun" w:hAnsi="Times New Roman" w:cs="Times New Roman"/>
        </w:rPr>
        <w:t>by Wei Shou</w:t>
      </w:r>
      <w:r w:rsidRPr="00CC1767">
        <w:rPr>
          <w:rFonts w:ascii="Times New Roman" w:eastAsia="SimSun" w:hAnsi="Times New Roman" w:cs="Times New Roman"/>
        </w:rPr>
        <w:t>魏收</w:t>
      </w:r>
      <w:r w:rsidRPr="00CC1767">
        <w:rPr>
          <w:rFonts w:ascii="Times New Roman" w:eastAsia="SimSun" w:hAnsi="Times New Roman" w:cs="Times New Roman"/>
        </w:rPr>
        <w:t>, and the other by Wei Tan</w:t>
      </w:r>
      <w:r w:rsidRPr="00CC1767">
        <w:rPr>
          <w:rFonts w:ascii="Times New Roman" w:eastAsia="SimSun" w:hAnsi="Times New Roman" w:cs="Times New Roman"/>
        </w:rPr>
        <w:t>魏澹</w:t>
      </w:r>
      <w:r w:rsidR="00376754" w:rsidRPr="00CC1767">
        <w:rPr>
          <w:rFonts w:ascii="Times New Roman" w:eastAsia="SimSun" w:hAnsi="Times New Roman" w:cs="Times New Roman"/>
          <w:lang w:eastAsia="zh-CN"/>
        </w:rPr>
        <w:t>,</w:t>
      </w:r>
      <w:r w:rsidR="00701500"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either his </w:t>
      </w:r>
      <w:r w:rsidRPr="00CC1767">
        <w:rPr>
          <w:rFonts w:ascii="Times New Roman" w:eastAsia="SimSun" w:hAnsi="Times New Roman" w:cs="Times New Roman"/>
          <w:i/>
        </w:rPr>
        <w:t>Wei shu</w:t>
      </w:r>
      <w:r w:rsidRPr="00CC1767">
        <w:rPr>
          <w:rFonts w:ascii="Times New Roman" w:eastAsia="SimSun" w:hAnsi="Times New Roman" w:cs="Times New Roman"/>
        </w:rPr>
        <w:t xml:space="preserve"> </w:t>
      </w:r>
      <w:r w:rsidR="00701500" w:rsidRPr="00CC1767">
        <w:rPr>
          <w:rFonts w:ascii="Times New Roman" w:eastAsia="SimSun" w:hAnsi="Times New Roman" w:cs="Times New Roman"/>
        </w:rPr>
        <w:t>魏書</w:t>
      </w:r>
      <w:r w:rsidR="009476CF" w:rsidRPr="00CC1767">
        <w:rPr>
          <w:rFonts w:ascii="Times New Roman" w:eastAsia="SimSun" w:hAnsi="Times New Roman" w:cs="Times New Roman"/>
          <w:lang w:eastAsia="zh-CN"/>
        </w:rPr>
        <w:t xml:space="preserve"> (History of the Wei dynasty)</w:t>
      </w:r>
      <w:r w:rsidR="00701500"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or </w:t>
      </w:r>
      <w:r w:rsidRPr="00CC1767">
        <w:rPr>
          <w:rFonts w:ascii="Times New Roman" w:eastAsia="SimSun" w:hAnsi="Times New Roman" w:cs="Times New Roman"/>
          <w:i/>
        </w:rPr>
        <w:t xml:space="preserve">Wei </w:t>
      </w:r>
      <w:r w:rsidR="00376754" w:rsidRPr="00CC1767">
        <w:rPr>
          <w:rFonts w:ascii="Times New Roman" w:eastAsia="SimSun" w:hAnsi="Times New Roman" w:cs="Times New Roman"/>
          <w:i/>
          <w:lang w:eastAsia="zh-CN"/>
        </w:rPr>
        <w:t>j</w:t>
      </w:r>
      <w:r w:rsidRPr="00CC1767">
        <w:rPr>
          <w:rFonts w:ascii="Times New Roman" w:eastAsia="SimSun" w:hAnsi="Times New Roman" w:cs="Times New Roman"/>
          <w:i/>
        </w:rPr>
        <w:t>i</w:t>
      </w:r>
      <w:r w:rsidR="00376754" w:rsidRPr="00CC1767">
        <w:rPr>
          <w:rFonts w:ascii="Times New Roman" w:eastAsia="SimSun" w:hAnsi="Times New Roman" w:cs="Times New Roman"/>
          <w:i/>
        </w:rPr>
        <w:t xml:space="preserve"> </w:t>
      </w:r>
      <w:r w:rsidRPr="00CC1767">
        <w:rPr>
          <w:rFonts w:ascii="Times New Roman" w:eastAsia="SimSun" w:hAnsi="Times New Roman" w:cs="Times New Roman"/>
        </w:rPr>
        <w:t>魏</w:t>
      </w:r>
      <w:r w:rsidR="00376754" w:rsidRPr="00CC1767">
        <w:rPr>
          <w:rFonts w:ascii="Times New Roman" w:eastAsia="SimSun" w:hAnsi="Times New Roman" w:cs="Times New Roman"/>
        </w:rPr>
        <w:t>紀</w:t>
      </w:r>
      <w:r w:rsidR="009476CF" w:rsidRPr="00CC1767">
        <w:rPr>
          <w:rFonts w:ascii="Times New Roman" w:eastAsia="SimSun" w:hAnsi="Times New Roman" w:cs="Times New Roman"/>
          <w:lang w:eastAsia="zh-CN"/>
        </w:rPr>
        <w:t xml:space="preserve"> (Records of the Wei)</w:t>
      </w:r>
      <w:r w:rsidRPr="00CC1767">
        <w:rPr>
          <w:rFonts w:ascii="Times New Roman" w:eastAsia="SimSun" w:hAnsi="Times New Roman" w:cs="Times New Roman"/>
        </w:rPr>
        <w:t xml:space="preserve">, </w:t>
      </w:r>
      <w:r w:rsidR="00376754" w:rsidRPr="00CC1767">
        <w:rPr>
          <w:rFonts w:ascii="Times New Roman" w:eastAsia="SimSun" w:hAnsi="Times New Roman" w:cs="Times New Roman"/>
        </w:rPr>
        <w:t xml:space="preserve">as </w:t>
      </w:r>
      <w:r w:rsidRPr="00CC1767">
        <w:rPr>
          <w:rFonts w:ascii="Times New Roman" w:eastAsia="SimSun" w:hAnsi="Times New Roman" w:cs="Times New Roman"/>
        </w:rPr>
        <w:t xml:space="preserve">listed in the </w:t>
      </w:r>
      <w:r w:rsidR="00376754" w:rsidRPr="00CC1767">
        <w:rPr>
          <w:rFonts w:ascii="Times New Roman" w:eastAsia="SimSun" w:hAnsi="Times New Roman" w:cs="Times New Roman"/>
        </w:rPr>
        <w:t>Monographs</w:t>
      </w:r>
      <w:r w:rsidR="00376754" w:rsidRPr="00CC1767">
        <w:rPr>
          <w:rFonts w:ascii="Times New Roman" w:eastAsia="SimSun" w:hAnsi="Times New Roman" w:cs="Times New Roman"/>
          <w:i/>
          <w:iCs/>
        </w:rPr>
        <w:t xml:space="preserve"> </w:t>
      </w:r>
      <w:r w:rsidR="00376754" w:rsidRPr="00CC1767">
        <w:rPr>
          <w:rFonts w:ascii="Times New Roman" w:eastAsia="SimSun" w:hAnsi="Times New Roman" w:cs="Times New Roman"/>
          <w:lang w:eastAsia="zh-CN"/>
        </w:rPr>
        <w:t>on Classics in the</w:t>
      </w:r>
      <w:r w:rsidR="00376754"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i/>
          <w:iCs/>
          <w:lang w:eastAsia="zh-CN"/>
        </w:rPr>
        <w:t>Old History</w:t>
      </w:r>
      <w:r w:rsidRPr="00CC1767">
        <w:rPr>
          <w:rFonts w:ascii="Times New Roman" w:eastAsia="SimSun" w:hAnsi="Times New Roman" w:cs="Times New Roman"/>
          <w:i/>
          <w:iCs/>
        </w:rPr>
        <w:t xml:space="preserve"> </w:t>
      </w:r>
      <w:r w:rsidR="00376754" w:rsidRPr="00CC1767">
        <w:rPr>
          <w:rFonts w:ascii="Times New Roman" w:eastAsia="SimSun" w:hAnsi="Times New Roman" w:cs="Times New Roman"/>
          <w:i/>
          <w:iCs/>
        </w:rPr>
        <w:t xml:space="preserve">of the </w:t>
      </w:r>
      <w:r w:rsidR="00376754" w:rsidRPr="00CC1767">
        <w:rPr>
          <w:rFonts w:ascii="Times New Roman" w:eastAsia="SimSun" w:hAnsi="Times New Roman" w:cs="Times New Roman"/>
          <w:i/>
          <w:iCs/>
          <w:lang w:eastAsia="zh-CN"/>
        </w:rPr>
        <w:t>Tang Dynasty</w:t>
      </w:r>
      <w:r w:rsidR="00376754" w:rsidRPr="00CC1767">
        <w:rPr>
          <w:rFonts w:ascii="Times New Roman" w:eastAsia="SimSun" w:hAnsi="Times New Roman" w:cs="Times New Roman"/>
          <w:lang w:eastAsia="zh-CN"/>
        </w:rPr>
        <w:t>.</w:t>
      </w:r>
      <w:r w:rsidR="00376754" w:rsidRPr="00CC1767">
        <w:rPr>
          <w:rFonts w:ascii="Times New Roman" w:eastAsia="SimSun" w:hAnsi="Times New Roman" w:cs="Times New Roman"/>
          <w:i/>
          <w:iCs/>
          <w:lang w:eastAsia="zh-CN"/>
        </w:rPr>
        <w:t xml:space="preserve"> </w:t>
      </w:r>
      <w:r w:rsidR="00376754" w:rsidRPr="00CC1767">
        <w:rPr>
          <w:rFonts w:ascii="Times New Roman" w:eastAsia="SimSun" w:hAnsi="Times New Roman" w:cs="Times New Roman"/>
          <w:lang w:eastAsia="zh-CN"/>
        </w:rPr>
        <w:t xml:space="preserve">Liu et al., eds., </w:t>
      </w:r>
      <w:r w:rsidR="00376754" w:rsidRPr="00CC1767">
        <w:rPr>
          <w:rFonts w:ascii="Times New Roman" w:eastAsia="SimSun" w:hAnsi="Times New Roman" w:cs="Times New Roman"/>
          <w:i/>
          <w:iCs/>
          <w:lang w:eastAsia="zh-CN"/>
        </w:rPr>
        <w:t xml:space="preserve">Jiu Tang shu </w:t>
      </w:r>
      <w:r w:rsidRPr="00CC1767">
        <w:rPr>
          <w:rFonts w:ascii="Times New Roman" w:eastAsia="SimSun" w:hAnsi="Times New Roman" w:cs="Times New Roman"/>
        </w:rPr>
        <w:t>46</w:t>
      </w:r>
      <w:r w:rsidR="00376754" w:rsidRPr="00CC1767">
        <w:rPr>
          <w:rFonts w:ascii="Times New Roman" w:eastAsia="SimSun" w:hAnsi="Times New Roman" w:cs="Times New Roman"/>
        </w:rPr>
        <w:t>:320</w:t>
      </w:r>
      <w:r w:rsidRPr="00CC1767">
        <w:rPr>
          <w:rFonts w:ascii="Times New Roman" w:eastAsia="SimSun" w:hAnsi="Times New Roman" w:cs="Times New Roman"/>
        </w:rPr>
        <w:t xml:space="preserve">. </w:t>
      </w:r>
      <w:r w:rsidR="00376754" w:rsidRPr="00CC1767">
        <w:rPr>
          <w:rFonts w:ascii="Times New Roman" w:eastAsia="SimSun" w:hAnsi="Times New Roman" w:cs="Times New Roman"/>
        </w:rPr>
        <w:t xml:space="preserve">Denis </w:t>
      </w:r>
      <w:r w:rsidRPr="00CC1767">
        <w:rPr>
          <w:rFonts w:ascii="Times New Roman" w:eastAsia="SimSun" w:hAnsi="Times New Roman" w:cs="Times New Roman"/>
          <w:lang w:eastAsia="zh-CN"/>
        </w:rPr>
        <w:t xml:space="preserve">Twitchett, </w:t>
      </w:r>
      <w:r w:rsidRPr="00CC1767">
        <w:rPr>
          <w:rFonts w:ascii="Times New Roman" w:eastAsia="SimSun" w:hAnsi="Times New Roman" w:cs="Times New Roman"/>
          <w:i/>
          <w:lang w:eastAsia="zh-CN"/>
        </w:rPr>
        <w:t>The Writing of Official History under the T’ang</w:t>
      </w:r>
      <w:r w:rsidR="00376754" w:rsidRPr="00CC1767">
        <w:rPr>
          <w:rFonts w:ascii="Times New Roman" w:eastAsia="SimSun" w:hAnsi="Times New Roman" w:cs="Times New Roman"/>
          <w:i/>
          <w:lang w:eastAsia="zh-CN"/>
        </w:rPr>
        <w:t xml:space="preserve"> </w:t>
      </w:r>
      <w:r w:rsidR="00376754" w:rsidRPr="00CC1767">
        <w:rPr>
          <w:rFonts w:ascii="Times New Roman" w:eastAsia="SimSun" w:hAnsi="Times New Roman" w:cs="Times New Roman"/>
          <w:iCs/>
          <w:lang w:eastAsia="zh-CN"/>
        </w:rPr>
        <w:t>(</w:t>
      </w:r>
      <w:r w:rsidR="009476CF" w:rsidRPr="00CC1767">
        <w:rPr>
          <w:rFonts w:ascii="Times New Roman" w:eastAsia="SimSun" w:hAnsi="Times New Roman" w:cs="Times New Roman"/>
          <w:iCs/>
          <w:lang w:eastAsia="zh-CN"/>
        </w:rPr>
        <w:t>Cambridge: Cambridge University Press, 1992</w:t>
      </w:r>
      <w:r w:rsidR="00376754"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21.</w:t>
      </w:r>
    </w:p>
  </w:footnote>
  <w:footnote w:id="216">
    <w:p w14:paraId="3055E4F7" w14:textId="68AB05D2" w:rsidR="00704C10" w:rsidRPr="00704C10" w:rsidRDefault="00704C10">
      <w:pPr>
        <w:pStyle w:val="a4"/>
        <w:rPr>
          <w:rFonts w:eastAsia="SimSun"/>
          <w:lang w:eastAsia="zh-CN"/>
        </w:rPr>
      </w:pPr>
      <w:r>
        <w:rPr>
          <w:rStyle w:val="a6"/>
        </w:rPr>
        <w:footnoteRef/>
      </w:r>
      <w:r>
        <w:t xml:space="preserve"> </w:t>
      </w:r>
      <w:r w:rsidRPr="00CC1767">
        <w:rPr>
          <w:rFonts w:ascii="Times New Roman" w:eastAsia="SimSun" w:hAnsi="Times New Roman" w:cs="Times New Roman"/>
        </w:rPr>
        <w:t xml:space="preserve">Liu et al., eds., </w:t>
      </w:r>
      <w:r w:rsidRPr="00CC1767">
        <w:rPr>
          <w:rFonts w:ascii="Times New Roman" w:eastAsia="SimSun" w:hAnsi="Times New Roman" w:cs="Times New Roman"/>
          <w:i/>
          <w:iCs/>
          <w:lang w:eastAsia="zh-CN"/>
        </w:rPr>
        <w:t>Jiu Tang shu</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269:697</w:t>
      </w:r>
      <w:r>
        <w:rPr>
          <w:rFonts w:ascii="Times New Roman" w:eastAsia="SimSun" w:hAnsi="Times New Roman" w:cs="Times New Roman"/>
        </w:rPr>
        <w:t>-698</w:t>
      </w:r>
      <w:r w:rsidRPr="00CC1767">
        <w:rPr>
          <w:rFonts w:ascii="Times New Roman" w:eastAsia="SimSun" w:hAnsi="Times New Roman" w:cs="Times New Roman"/>
        </w:rPr>
        <w:t>.</w:t>
      </w:r>
    </w:p>
  </w:footnote>
  <w:footnote w:id="217">
    <w:p w14:paraId="59D7005F" w14:textId="771E5B3F" w:rsidR="000C76B9" w:rsidRPr="00CC1767" w:rsidRDefault="000C76B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Isenbike Togan, </w:t>
      </w:r>
      <w:r w:rsidR="00943C18" w:rsidRPr="00CC1767">
        <w:rPr>
          <w:rFonts w:ascii="Times New Roman" w:eastAsia="SimSun" w:hAnsi="Times New Roman" w:cs="Times New Roman"/>
        </w:rPr>
        <w:t>“</w:t>
      </w:r>
      <w:r w:rsidRPr="00CC1767">
        <w:rPr>
          <w:rFonts w:ascii="Times New Roman" w:eastAsia="SimSun" w:hAnsi="Times New Roman" w:cs="Times New Roman"/>
        </w:rPr>
        <w:t>Court Historiography in Early Tang China: Assigning a Place to History and Historians at the Palace,</w:t>
      </w:r>
      <w:r w:rsidR="00943C18" w:rsidRPr="00CC1767">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iCs/>
        </w:rPr>
        <w:t>Royal Courts in Dynastic States and Empires: A Global Perspective</w:t>
      </w:r>
      <w:r w:rsidRPr="00CC1767">
        <w:rPr>
          <w:rFonts w:ascii="Times New Roman" w:eastAsia="SimSun" w:hAnsi="Times New Roman" w:cs="Times New Roman"/>
        </w:rPr>
        <w:t>, eds. Jeroen Duindam</w:t>
      </w:r>
      <w:r w:rsidR="00943C18" w:rsidRPr="00CC1767">
        <w:rPr>
          <w:rFonts w:ascii="Times New Roman" w:eastAsia="SimSun" w:hAnsi="Times New Roman" w:cs="Times New Roman"/>
        </w:rPr>
        <w:t xml:space="preserve"> et al.</w:t>
      </w:r>
      <w:r w:rsidRPr="00CC1767">
        <w:rPr>
          <w:rFonts w:ascii="Times New Roman" w:eastAsia="SimSun" w:hAnsi="Times New Roman" w:cs="Times New Roman"/>
        </w:rPr>
        <w:t xml:space="preserve"> (Leiden: Brill, 2011)</w:t>
      </w:r>
      <w:r w:rsidRPr="00CC1767">
        <w:rPr>
          <w:rFonts w:ascii="Times New Roman" w:eastAsia="SimSun" w:hAnsi="Times New Roman" w:cs="Times New Roman"/>
          <w:lang w:eastAsia="zh-CN"/>
        </w:rPr>
        <w:t>,176.</w:t>
      </w:r>
    </w:p>
  </w:footnote>
  <w:footnote w:id="218">
    <w:p w14:paraId="69D6AA5A" w14:textId="5D7FC873" w:rsidR="00B452C0" w:rsidRPr="00CC1767" w:rsidRDefault="00B452C0"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Tatsuhiko Seo, </w:t>
      </w:r>
      <w:r w:rsidR="00943C18" w:rsidRPr="00CC1767">
        <w:rPr>
          <w:rFonts w:ascii="Times New Roman" w:eastAsia="SimSun" w:hAnsi="Times New Roman" w:cs="Times New Roman"/>
        </w:rPr>
        <w:t>“</w:t>
      </w:r>
      <w:r w:rsidRPr="00CC1767">
        <w:rPr>
          <w:rFonts w:ascii="Times New Roman" w:eastAsia="SimSun" w:hAnsi="Times New Roman" w:cs="Times New Roman"/>
        </w:rPr>
        <w:t>The Tang Dynasty I (618-756),</w:t>
      </w:r>
      <w:r w:rsidR="00943C18" w:rsidRPr="00CC1767">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rPr>
        <w:t>Routledge Handbook of Imperial Chinese History</w:t>
      </w:r>
      <w:r w:rsidRPr="00CC1767">
        <w:rPr>
          <w:rFonts w:ascii="Times New Roman" w:eastAsia="SimSun" w:hAnsi="Times New Roman" w:cs="Times New Roman"/>
        </w:rPr>
        <w:t>, eds. Victor C. Xiong and Kenneth J. Hammond</w:t>
      </w:r>
      <w:r w:rsidRPr="00CC1767">
        <w:rPr>
          <w:rFonts w:ascii="Times New Roman" w:eastAsia="SimSun" w:hAnsi="Times New Roman" w:cs="Times New Roman"/>
          <w:i/>
        </w:rPr>
        <w:t xml:space="preserve"> </w:t>
      </w:r>
      <w:r w:rsidRPr="00CC1767">
        <w:rPr>
          <w:rFonts w:ascii="Times New Roman" w:eastAsia="SimSun" w:hAnsi="Times New Roman" w:cs="Times New Roman"/>
        </w:rPr>
        <w:t>(London: Routledge, 2019), 137.</w:t>
      </w:r>
    </w:p>
  </w:footnote>
  <w:footnote w:id="219">
    <w:p w14:paraId="1D0C3748" w14:textId="452BFA3C" w:rsidR="0079535F" w:rsidRPr="00CC1767" w:rsidRDefault="0079535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For example, Wang Zhenping noted that ‘The two early Tang emperors … learned the moral and political lessons from the previous Sui dynasty and developed consultative leadership in governing China.’ Wang Zhenping, </w:t>
      </w:r>
      <w:r w:rsidRPr="00CC1767">
        <w:rPr>
          <w:rFonts w:ascii="Times New Roman" w:eastAsia="SimSun" w:hAnsi="Times New Roman" w:cs="Times New Roman"/>
          <w:i/>
        </w:rPr>
        <w:t>Tang China in Multi-Polar Asia: A History of Diplomacy and War</w:t>
      </w:r>
      <w:r w:rsidRPr="00CC1767">
        <w:rPr>
          <w:rFonts w:ascii="Times New Roman" w:eastAsia="SimSun" w:hAnsi="Times New Roman" w:cs="Times New Roman"/>
        </w:rPr>
        <w:t xml:space="preserve"> (Honolulu: University of Hawai’I Press, 2013), 202.</w:t>
      </w:r>
    </w:p>
  </w:footnote>
  <w:footnote w:id="220">
    <w:p w14:paraId="62302F58" w14:textId="157ECC1A" w:rsidR="00491B64" w:rsidRPr="00CC1767" w:rsidRDefault="00491B64"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Lian-Sheng </w:t>
      </w:r>
      <w:r w:rsidRPr="00CC1767">
        <w:rPr>
          <w:rFonts w:ascii="Times New Roman" w:eastAsia="SimSun" w:hAnsi="Times New Roman" w:cs="Times New Roman"/>
          <w:lang w:eastAsia="zh-CN"/>
        </w:rPr>
        <w:t xml:space="preserve">Yang, </w:t>
      </w:r>
      <w:r w:rsidR="00943C18"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The organization of Chinese official historiography: principles and methods of the Standard Histories from the T’ang through the Ming dynasty</w:t>
      </w:r>
      <w:r w:rsidR="00943C18"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lang w:eastAsia="zh-CN"/>
        </w:rPr>
        <w:t>Historians of China and Japan</w:t>
      </w:r>
      <w:r w:rsidRPr="00CC1767">
        <w:rPr>
          <w:rFonts w:ascii="Times New Roman" w:eastAsia="SimSun" w:hAnsi="Times New Roman" w:cs="Times New Roman"/>
          <w:iCs/>
          <w:lang w:eastAsia="zh-CN"/>
        </w:rPr>
        <w:t>, ed</w:t>
      </w:r>
      <w:r w:rsidR="00943C18" w:rsidRPr="00CC1767">
        <w:rPr>
          <w:rFonts w:ascii="Times New Roman" w:eastAsia="SimSun" w:hAnsi="Times New Roman" w:cs="Times New Roman"/>
          <w:iCs/>
          <w:lang w:eastAsia="zh-CN"/>
        </w:rPr>
        <w:t>s</w:t>
      </w:r>
      <w:r w:rsidRPr="00CC1767">
        <w:rPr>
          <w:rFonts w:ascii="Times New Roman" w:eastAsia="SimSun" w:hAnsi="Times New Roman" w:cs="Times New Roman"/>
          <w:iCs/>
          <w:lang w:eastAsia="zh-CN"/>
        </w:rPr>
        <w:t>.</w:t>
      </w:r>
      <w:r w:rsidRPr="00CC1767">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W. G. Beasley and E. G. Pulleyblank (London: Oxford University Press, 1961), 44, 47.</w:t>
      </w:r>
    </w:p>
  </w:footnote>
  <w:footnote w:id="221">
    <w:p w14:paraId="48E039A6" w14:textId="259C92ED" w:rsidR="00D310D6" w:rsidRPr="00CC1767" w:rsidRDefault="00D310D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07E63" w:rsidRPr="00CC1767">
        <w:rPr>
          <w:rFonts w:ascii="Times New Roman" w:eastAsia="SimSun" w:hAnsi="Times New Roman" w:cs="Times New Roman"/>
        </w:rPr>
        <w:t>De Weerdt and McMullen, “</w:t>
      </w:r>
      <w:r w:rsidR="00207E63" w:rsidRPr="00CC1767">
        <w:rPr>
          <w:rFonts w:ascii="Times New Roman" w:eastAsia="SimSun" w:hAnsi="Times New Roman" w:cs="Times New Roman"/>
          <w:lang w:eastAsia="zh-CN"/>
        </w:rPr>
        <w:t xml:space="preserve">Introduction: </w:t>
      </w:r>
      <w:r w:rsidR="00207E63" w:rsidRPr="00CC1767">
        <w:rPr>
          <w:rFonts w:ascii="Times New Roman" w:eastAsia="SimSun" w:hAnsi="Times New Roman" w:cs="Times New Roman"/>
          <w:i/>
          <w:iCs/>
          <w:lang w:eastAsia="zh-CN"/>
        </w:rPr>
        <w:t xml:space="preserve">The Essentials of Governance from the Reign of Constancy Revealed </w:t>
      </w:r>
      <w:r w:rsidR="00207E63" w:rsidRPr="00CC1767">
        <w:rPr>
          <w:rFonts w:ascii="Times New Roman" w:eastAsia="SimSun" w:hAnsi="Times New Roman" w:cs="Times New Roman"/>
          <w:lang w:eastAsia="zh-CN"/>
        </w:rPr>
        <w:t>in Context</w:t>
      </w:r>
      <w:r w:rsidR="00F72B1E" w:rsidRPr="00CC1767">
        <w:rPr>
          <w:rFonts w:ascii="Times New Roman" w:eastAsia="SimSun" w:hAnsi="Times New Roman" w:cs="Times New Roman"/>
          <w:lang w:eastAsia="zh-CN"/>
        </w:rPr>
        <w:t>,</w:t>
      </w:r>
      <w:r w:rsidR="00207E63"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xlii.</w:t>
      </w:r>
    </w:p>
  </w:footnote>
  <w:footnote w:id="222">
    <w:p w14:paraId="5BD500FB" w14:textId="1FB8DB4D" w:rsidR="00D310D6" w:rsidRPr="00CC1767" w:rsidRDefault="00D310D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lang w:eastAsia="zh-CN"/>
        </w:rPr>
        <w:t>Zhenguan zhengyao</w:t>
      </w:r>
      <w:r w:rsidR="00A85A6E"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xml:space="preserve"> 407</w:t>
      </w:r>
      <w:r w:rsidR="00E60097"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435.</w:t>
      </w:r>
    </w:p>
  </w:footnote>
  <w:footnote w:id="223">
    <w:p w14:paraId="15938723" w14:textId="1BE845C2" w:rsidR="00D310D6" w:rsidRPr="00CC1767" w:rsidRDefault="00D310D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This translation is adapted from </w:t>
      </w:r>
      <w:r w:rsidRPr="00CC1767">
        <w:rPr>
          <w:rFonts w:ascii="Times New Roman" w:eastAsia="SimSun" w:hAnsi="Times New Roman" w:cs="Times New Roman"/>
          <w:lang w:eastAsia="zh-CN"/>
        </w:rPr>
        <w:t xml:space="preserve">Lewis, </w:t>
      </w:r>
      <w:r w:rsidR="0029624A"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The </w:t>
      </w:r>
      <w:r w:rsidRPr="00CC1767">
        <w:rPr>
          <w:rFonts w:ascii="Times New Roman" w:eastAsia="SimSun" w:hAnsi="Times New Roman" w:cs="Times New Roman"/>
          <w:i/>
          <w:iCs/>
          <w:lang w:eastAsia="zh-CN"/>
        </w:rPr>
        <w:t>Cheng-kuan cheng-yao</w:t>
      </w:r>
      <w:r w:rsidRPr="00CC1767">
        <w:rPr>
          <w:rFonts w:ascii="Times New Roman" w:eastAsia="SimSun" w:hAnsi="Times New Roman" w:cs="Times New Roman"/>
          <w:lang w:eastAsia="zh-CN"/>
        </w:rPr>
        <w:t>: A source for the study of early T’ang government</w:t>
      </w:r>
      <w:r w:rsidR="0029624A"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293</w:t>
      </w:r>
      <w:r w:rsidR="00314191" w:rsidRPr="00CC1767">
        <w:rPr>
          <w:rFonts w:ascii="Times New Roman" w:eastAsia="SimSun" w:hAnsi="Times New Roman" w:cs="Times New Roman"/>
          <w:lang w:eastAsia="zh-CN"/>
        </w:rPr>
        <w:t>;</w:t>
      </w:r>
      <w:r w:rsidR="0029624A"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Wu, </w:t>
      </w:r>
      <w:r w:rsidR="0029624A" w:rsidRPr="00CC1767">
        <w:rPr>
          <w:rFonts w:ascii="Times New Roman" w:eastAsia="SimSun" w:hAnsi="Times New Roman" w:cs="Times New Roman"/>
          <w:i/>
          <w:iCs/>
          <w:lang w:eastAsia="zh-CN"/>
        </w:rPr>
        <w:t xml:space="preserve">The </w:t>
      </w:r>
      <w:r w:rsidRPr="00CC1767">
        <w:rPr>
          <w:rFonts w:ascii="Times New Roman" w:eastAsia="SimSun" w:hAnsi="Times New Roman" w:cs="Times New Roman"/>
          <w:i/>
          <w:iCs/>
          <w:lang w:eastAsia="zh-CN"/>
        </w:rPr>
        <w:t>Essentials of Governance</w:t>
      </w:r>
      <w:r w:rsidRPr="00CC1767">
        <w:rPr>
          <w:rFonts w:ascii="Times New Roman" w:eastAsia="SimSun" w:hAnsi="Times New Roman" w:cs="Times New Roman"/>
          <w:lang w:eastAsia="zh-CN"/>
        </w:rPr>
        <w:t>, 114.</w:t>
      </w:r>
    </w:p>
  </w:footnote>
  <w:footnote w:id="224">
    <w:p w14:paraId="2E195D14" w14:textId="48EDB1C7" w:rsidR="00D310D6" w:rsidRPr="00CC1767" w:rsidRDefault="00D310D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lang w:eastAsia="zh-CN"/>
        </w:rPr>
        <w:t>Zhenguan zhengyao</w:t>
      </w:r>
      <w:r w:rsidR="00E60097"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xml:space="preserve"> 407</w:t>
      </w:r>
      <w:r w:rsidR="00E60097"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43</w:t>
      </w:r>
      <w:r w:rsidR="00BD0642" w:rsidRPr="00CC1767">
        <w:rPr>
          <w:rFonts w:ascii="Times New Roman" w:eastAsia="SimSun" w:hAnsi="Times New Roman" w:cs="Times New Roman"/>
          <w:lang w:eastAsia="zh-CN"/>
        </w:rPr>
        <w:t>5-436</w:t>
      </w:r>
      <w:r w:rsidRPr="00CC1767">
        <w:rPr>
          <w:rFonts w:ascii="Times New Roman" w:eastAsia="SimSun" w:hAnsi="Times New Roman" w:cs="Times New Roman"/>
          <w:lang w:eastAsia="zh-CN"/>
        </w:rPr>
        <w:t xml:space="preserve">; </w:t>
      </w:r>
      <w:r w:rsidR="00BD0642" w:rsidRPr="00CC1767">
        <w:rPr>
          <w:rFonts w:ascii="Times New Roman" w:eastAsia="SimSun" w:hAnsi="Times New Roman" w:cs="Times New Roman"/>
        </w:rPr>
        <w:t xml:space="preserve">Wechsler, </w:t>
      </w:r>
      <w:r w:rsidR="00BD0642" w:rsidRPr="00CC1767">
        <w:rPr>
          <w:rFonts w:ascii="Times New Roman" w:eastAsia="SimSun" w:hAnsi="Times New Roman" w:cs="Times New Roman"/>
          <w:i/>
          <w:iCs/>
        </w:rPr>
        <w:t>Mirror to the Son of Heaven</w:t>
      </w:r>
      <w:r w:rsidR="00322C04" w:rsidRPr="00CC1767">
        <w:rPr>
          <w:rFonts w:ascii="Times New Roman" w:eastAsia="SimSun" w:hAnsi="Times New Roman" w:cs="Times New Roman"/>
          <w:i/>
          <w:iCs/>
        </w:rPr>
        <w:t>: Wei Cheng at the Court of T'ang T'ai-Tsung</w:t>
      </w:r>
      <w:r w:rsidR="00BD0642" w:rsidRPr="00CC1767">
        <w:rPr>
          <w:rFonts w:ascii="Times New Roman" w:eastAsia="SimSun" w:hAnsi="Times New Roman" w:cs="Times New Roman"/>
        </w:rPr>
        <w:t>, 114.</w:t>
      </w:r>
    </w:p>
  </w:footnote>
  <w:footnote w:id="225">
    <w:p w14:paraId="062EE4AD" w14:textId="2CB2EBA3"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bookmarkStart w:id="48" w:name="_Hlk9873604"/>
      <w:r w:rsidR="00751A61" w:rsidRPr="00CC1767">
        <w:rPr>
          <w:rFonts w:ascii="Times New Roman" w:hAnsi="Times New Roman" w:cs="Times New Roman"/>
          <w:kern w:val="0"/>
          <w:lang w:eastAsia="zh-CN"/>
        </w:rPr>
        <w:t xml:space="preserve"> </w:t>
      </w:r>
      <w:r w:rsidRPr="00CC1767">
        <w:rPr>
          <w:rFonts w:ascii="Times New Roman" w:eastAsia="SimSun" w:hAnsi="Times New Roman" w:cs="Times New Roman"/>
        </w:rPr>
        <w:t>Ou</w:t>
      </w:r>
      <w:r w:rsidRPr="00CC1767">
        <w:rPr>
          <w:rFonts w:ascii="Times New Roman" w:eastAsia="SimSun" w:hAnsi="Times New Roman" w:cs="Times New Roman"/>
          <w:lang w:eastAsia="zh-CN"/>
        </w:rPr>
        <w:t>y</w:t>
      </w:r>
      <w:r w:rsidRPr="00CC1767">
        <w:rPr>
          <w:rFonts w:ascii="Times New Roman" w:eastAsia="SimSun" w:hAnsi="Times New Roman" w:cs="Times New Roman"/>
        </w:rPr>
        <w:t xml:space="preserve">ang </w:t>
      </w:r>
      <w:r w:rsidR="00322C04" w:rsidRPr="00CC1767">
        <w:rPr>
          <w:rFonts w:ascii="Times New Roman" w:eastAsia="SimSun" w:hAnsi="Times New Roman" w:cs="Times New Roman"/>
          <w:lang w:eastAsia="zh-CN"/>
        </w:rPr>
        <w:t>et al., eds.</w:t>
      </w:r>
      <w:r w:rsidRPr="00CC1767">
        <w:rPr>
          <w:rFonts w:ascii="Times New Roman" w:eastAsia="SimSun" w:hAnsi="Times New Roman" w:cs="Times New Roman"/>
        </w:rPr>
        <w:t xml:space="preserve">, </w:t>
      </w:r>
      <w:r w:rsidR="00322C04" w:rsidRPr="00CC1767">
        <w:rPr>
          <w:rFonts w:ascii="Times New Roman" w:eastAsia="SimSun" w:hAnsi="Times New Roman" w:cs="Times New Roman"/>
          <w:i/>
          <w:iCs/>
        </w:rPr>
        <w:t xml:space="preserve">Xin </w:t>
      </w:r>
      <w:r w:rsidRPr="00CC1767">
        <w:rPr>
          <w:rFonts w:ascii="Times New Roman" w:eastAsia="SimSun" w:hAnsi="Times New Roman" w:cs="Times New Roman"/>
          <w:i/>
          <w:iCs/>
        </w:rPr>
        <w:t xml:space="preserve">Tang </w:t>
      </w:r>
      <w:r w:rsidR="00322C04" w:rsidRPr="00CC1767">
        <w:rPr>
          <w:rFonts w:ascii="Times New Roman" w:eastAsia="SimSun" w:hAnsi="Times New Roman" w:cs="Times New Roman"/>
          <w:i/>
          <w:iCs/>
        </w:rPr>
        <w:t>shu</w:t>
      </w:r>
      <w:bookmarkEnd w:id="48"/>
      <w:r w:rsidRPr="00CC1767">
        <w:rPr>
          <w:rFonts w:ascii="Times New Roman" w:eastAsia="SimSun" w:hAnsi="Times New Roman" w:cs="Times New Roman"/>
          <w:lang w:eastAsia="zh-CN"/>
        </w:rPr>
        <w:t>, 272</w:t>
      </w:r>
      <w:r w:rsidR="00322C04" w:rsidRPr="00CC1767">
        <w:rPr>
          <w:rFonts w:ascii="Times New Roman" w:eastAsia="SimSun" w:hAnsi="Times New Roman" w:cs="Times New Roman"/>
          <w:lang w:eastAsia="zh-CN"/>
        </w:rPr>
        <w:t>:</w:t>
      </w:r>
      <w:r w:rsidRPr="00CC1767">
        <w:rPr>
          <w:rFonts w:ascii="Times New Roman" w:eastAsia="SimSun" w:hAnsi="Times New Roman" w:cs="Times New Roman"/>
        </w:rPr>
        <w:t>660; Wang Dingbao</w:t>
      </w:r>
      <w:r w:rsidR="00322C04" w:rsidRPr="00CC1767">
        <w:rPr>
          <w:rFonts w:ascii="Times New Roman" w:eastAsia="SimSun" w:hAnsi="Times New Roman" w:cs="Times New Roman"/>
        </w:rPr>
        <w:t xml:space="preserve"> </w:t>
      </w:r>
      <w:r w:rsidRPr="00CC1767">
        <w:rPr>
          <w:rFonts w:ascii="Times New Roman" w:eastAsia="SimSun" w:hAnsi="Times New Roman" w:cs="Times New Roman"/>
        </w:rPr>
        <w:t>王定保</w:t>
      </w:r>
      <w:r w:rsidRPr="00CC1767">
        <w:rPr>
          <w:rFonts w:ascii="Times New Roman" w:eastAsia="SimSun" w:hAnsi="Times New Roman" w:cs="Times New Roman"/>
        </w:rPr>
        <w:t xml:space="preserve">, </w:t>
      </w:r>
      <w:r w:rsidRPr="00CC1767">
        <w:rPr>
          <w:rFonts w:ascii="Times New Roman" w:eastAsia="SimSun" w:hAnsi="Times New Roman" w:cs="Times New Roman"/>
          <w:i/>
        </w:rPr>
        <w:t>Tang zhiyan</w:t>
      </w:r>
      <w:r w:rsidR="00A46A5C" w:rsidRPr="00CC1767">
        <w:rPr>
          <w:rFonts w:ascii="Times New Roman" w:eastAsia="SimSun" w:hAnsi="Times New Roman" w:cs="Times New Roman"/>
          <w:i/>
        </w:rPr>
        <w:t xml:space="preserve"> </w:t>
      </w:r>
      <w:r w:rsidRPr="00CC1767">
        <w:rPr>
          <w:rFonts w:ascii="Times New Roman" w:eastAsia="SimSun" w:hAnsi="Times New Roman" w:cs="Times New Roman"/>
        </w:rPr>
        <w:t>唐摭言</w:t>
      </w:r>
      <w:r w:rsidR="00322C04" w:rsidRPr="00CC1767">
        <w:rPr>
          <w:rFonts w:ascii="Times New Roman" w:eastAsia="SimSun" w:hAnsi="Times New Roman" w:cs="Times New Roman"/>
          <w:lang w:eastAsia="zh-CN"/>
        </w:rPr>
        <w:t xml:space="preserve"> (Collected stories from the Tang dynasty) </w:t>
      </w:r>
      <w:r w:rsidRPr="00CC1767">
        <w:rPr>
          <w:rFonts w:ascii="Times New Roman" w:eastAsia="SimSun" w:hAnsi="Times New Roman" w:cs="Times New Roman"/>
        </w:rPr>
        <w:t xml:space="preserve">in </w:t>
      </w:r>
      <w:r w:rsidRPr="00CC1767">
        <w:rPr>
          <w:rFonts w:ascii="Times New Roman" w:eastAsia="SimSun" w:hAnsi="Times New Roman" w:cs="Times New Roman"/>
          <w:i/>
        </w:rPr>
        <w:t xml:space="preserve">Wenyuange </w:t>
      </w:r>
      <w:r w:rsidR="00322C04" w:rsidRPr="00CC1767">
        <w:rPr>
          <w:rFonts w:ascii="Times New Roman" w:eastAsia="SimSun" w:hAnsi="Times New Roman" w:cs="Times New Roman"/>
          <w:i/>
        </w:rPr>
        <w:t>S</w:t>
      </w:r>
      <w:r w:rsidRPr="00CC1767">
        <w:rPr>
          <w:rFonts w:ascii="Times New Roman" w:eastAsia="SimSun" w:hAnsi="Times New Roman" w:cs="Times New Roman"/>
          <w:i/>
        </w:rPr>
        <w:t>iku quanshu</w:t>
      </w:r>
      <w:r w:rsidR="00322C04" w:rsidRPr="00CC1767">
        <w:rPr>
          <w:rFonts w:ascii="Times New Roman" w:eastAsia="SimSun" w:hAnsi="Times New Roman" w:cs="Times New Roman"/>
          <w:i/>
        </w:rPr>
        <w:t xml:space="preserve"> </w:t>
      </w:r>
      <w:r w:rsidRPr="00CC1767">
        <w:rPr>
          <w:rFonts w:ascii="Times New Roman" w:eastAsia="SimSun" w:hAnsi="Times New Roman" w:cs="Times New Roman"/>
        </w:rPr>
        <w:t>文淵閣四庫全書</w:t>
      </w:r>
      <w:r w:rsidR="00FD3848" w:rsidRPr="00CC1767">
        <w:rPr>
          <w:rFonts w:ascii="Times New Roman" w:eastAsiaTheme="minorEastAsia" w:hAnsi="Times New Roman" w:cs="Times New Roman"/>
        </w:rPr>
        <w:t>,</w:t>
      </w:r>
      <w:r w:rsidR="00FD3848" w:rsidRPr="00CC1767">
        <w:rPr>
          <w:rFonts w:ascii="Times New Roman" w:eastAsia="SimSun" w:hAnsi="Times New Roman" w:cs="Times New Roman"/>
          <w:lang w:eastAsia="zh-CN"/>
        </w:rPr>
        <w:t xml:space="preserve"> vol. </w:t>
      </w:r>
      <w:r w:rsidR="00FD3848" w:rsidRPr="00CC1767">
        <w:rPr>
          <w:rFonts w:ascii="Times New Roman" w:eastAsia="SimSun" w:hAnsi="Times New Roman" w:cs="Times New Roman"/>
        </w:rPr>
        <w:t xml:space="preserve">1035 </w:t>
      </w:r>
      <w:r w:rsidRPr="00CC1767">
        <w:rPr>
          <w:rFonts w:ascii="Times New Roman" w:eastAsia="SimSun" w:hAnsi="Times New Roman" w:cs="Times New Roman"/>
          <w:lang w:eastAsia="zh-CN"/>
        </w:rPr>
        <w:t>(</w:t>
      </w:r>
      <w:r w:rsidRPr="00CC1767">
        <w:rPr>
          <w:rFonts w:ascii="Times New Roman" w:eastAsia="SimSun" w:hAnsi="Times New Roman" w:cs="Times New Roman"/>
        </w:rPr>
        <w:t>Taipei: Taiwan Shangwu yinshuguan, 2013)</w:t>
      </w:r>
      <w:r w:rsidRPr="00CC1767">
        <w:rPr>
          <w:rFonts w:ascii="Times New Roman" w:eastAsia="SimSun" w:hAnsi="Times New Roman" w:cs="Times New Roman"/>
          <w:lang w:eastAsia="zh-CN"/>
        </w:rPr>
        <w:t>,</w:t>
      </w:r>
      <w:r w:rsidR="00322C04"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802</w:t>
      </w:r>
      <w:r w:rsidR="00FD3848" w:rsidRPr="00CC1767">
        <w:rPr>
          <w:rFonts w:ascii="Times New Roman" w:eastAsia="SimSun" w:hAnsi="Times New Roman" w:cs="Times New Roman"/>
        </w:rPr>
        <w:t xml:space="preserve">; Howard J. Wechsler, “The founding of the T’ang dynasty: Kao-tsu (reign: 618–26)” in </w:t>
      </w:r>
      <w:r w:rsidR="00FD3848" w:rsidRPr="00CC1767">
        <w:rPr>
          <w:rFonts w:ascii="Times New Roman" w:eastAsia="SimSun" w:hAnsi="Times New Roman" w:cs="Times New Roman"/>
          <w:i/>
        </w:rPr>
        <w:t>The Cambridge History of China Volume 3: Sui and T’ang China, 589-906, Part I</w:t>
      </w:r>
      <w:r w:rsidR="00FD3848" w:rsidRPr="00CC1767">
        <w:rPr>
          <w:rFonts w:ascii="Times New Roman" w:eastAsia="SimSun" w:hAnsi="Times New Roman" w:cs="Times New Roman"/>
        </w:rPr>
        <w:t xml:space="preserve">, </w:t>
      </w:r>
      <w:r w:rsidR="00FD3848" w:rsidRPr="00CC1767">
        <w:rPr>
          <w:rFonts w:ascii="Times New Roman" w:eastAsia="SimSun" w:hAnsi="Times New Roman" w:cs="Times New Roman"/>
          <w:lang w:eastAsia="zh-CN"/>
        </w:rPr>
        <w:t>ed.</w:t>
      </w:r>
      <w:r w:rsidR="00FD3848" w:rsidRPr="00CC1767">
        <w:rPr>
          <w:rFonts w:ascii="Times New Roman" w:eastAsia="SimSun" w:hAnsi="Times New Roman" w:cs="Times New Roman"/>
        </w:rPr>
        <w:t xml:space="preserve"> Denis Twitchett (Cambridge: Cambridge University Press, 2008), 179.</w:t>
      </w:r>
    </w:p>
  </w:footnote>
  <w:footnote w:id="226">
    <w:p w14:paraId="4B1FEDA4" w14:textId="4DE9C8F5"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Ouyang </w:t>
      </w:r>
      <w:r w:rsidR="0099614C" w:rsidRPr="00CC1767">
        <w:rPr>
          <w:rFonts w:ascii="Times New Roman" w:eastAsia="SimSun" w:hAnsi="Times New Roman" w:cs="Times New Roman"/>
        </w:rPr>
        <w:t>et al., eds.</w:t>
      </w:r>
      <w:r w:rsidRPr="00CC1767">
        <w:rPr>
          <w:rFonts w:ascii="Times New Roman" w:eastAsia="SimSun" w:hAnsi="Times New Roman" w:cs="Times New Roman"/>
        </w:rPr>
        <w:t xml:space="preserve">, </w:t>
      </w:r>
      <w:r w:rsidR="0099614C" w:rsidRPr="00CC1767">
        <w:rPr>
          <w:rFonts w:ascii="Times New Roman" w:eastAsia="SimSun" w:hAnsi="Times New Roman" w:cs="Times New Roman"/>
          <w:i/>
          <w:iCs/>
        </w:rPr>
        <w:t>Xin Tang shu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272</w:t>
      </w:r>
      <w:bookmarkStart w:id="49" w:name="_Hlk9879917"/>
      <w:r w:rsidR="0099614C" w:rsidRPr="00CC1767">
        <w:rPr>
          <w:rFonts w:ascii="Times New Roman" w:eastAsia="SimSun" w:hAnsi="Times New Roman" w:cs="Times New Roman"/>
        </w:rPr>
        <w:t>:</w:t>
      </w:r>
      <w:r w:rsidRPr="00CC1767">
        <w:rPr>
          <w:rFonts w:ascii="Times New Roman" w:eastAsia="SimSun" w:hAnsi="Times New Roman" w:cs="Times New Roman"/>
        </w:rPr>
        <w:t xml:space="preserve">660; </w:t>
      </w:r>
      <w:bookmarkEnd w:id="49"/>
      <w:r w:rsidRPr="00CC1767">
        <w:rPr>
          <w:rFonts w:ascii="Times New Roman" w:eastAsia="SimSun" w:hAnsi="Times New Roman" w:cs="Times New Roman"/>
        </w:rPr>
        <w:t>Song Minqiu</w:t>
      </w:r>
      <w:r w:rsidRPr="00CC1767">
        <w:rPr>
          <w:rFonts w:ascii="Times New Roman" w:eastAsia="SimSun" w:hAnsi="Times New Roman" w:cs="Times New Roman"/>
        </w:rPr>
        <w:t>宋敏求</w:t>
      </w:r>
      <w:r w:rsidRPr="00CC1767">
        <w:rPr>
          <w:rFonts w:ascii="Times New Roman" w:eastAsia="SimSun" w:hAnsi="Times New Roman" w:cs="Times New Roman"/>
        </w:rPr>
        <w:t xml:space="preserve">, </w:t>
      </w:r>
      <w:r w:rsidRPr="00CC1767">
        <w:rPr>
          <w:rFonts w:ascii="Times New Roman" w:eastAsia="SimSun" w:hAnsi="Times New Roman" w:cs="Times New Roman"/>
          <w:i/>
        </w:rPr>
        <w:t>Tang</w:t>
      </w:r>
      <w:r w:rsidR="00510CAB" w:rsidRPr="00CC1767">
        <w:rPr>
          <w:rFonts w:ascii="Times New Roman" w:eastAsia="SimSun" w:hAnsi="Times New Roman" w:cs="Times New Roman"/>
          <w:i/>
        </w:rPr>
        <w:t xml:space="preserve"> </w:t>
      </w:r>
      <w:r w:rsidRPr="00CC1767">
        <w:rPr>
          <w:rFonts w:ascii="Times New Roman" w:eastAsia="SimSun" w:hAnsi="Times New Roman" w:cs="Times New Roman"/>
          <w:i/>
        </w:rPr>
        <w:t>dazhaoling ji</w:t>
      </w:r>
      <w:r w:rsidR="0099614C" w:rsidRPr="00CC1767">
        <w:rPr>
          <w:rFonts w:ascii="Times New Roman" w:eastAsia="SimSun" w:hAnsi="Times New Roman" w:cs="Times New Roman"/>
          <w:i/>
        </w:rPr>
        <w:t xml:space="preserve"> </w:t>
      </w:r>
      <w:r w:rsidRPr="00CC1767">
        <w:rPr>
          <w:rFonts w:ascii="Times New Roman" w:eastAsia="SimSun" w:hAnsi="Times New Roman" w:cs="Times New Roman"/>
        </w:rPr>
        <w:t>唐大詔令集</w:t>
      </w:r>
      <w:r w:rsidRPr="00CC1767">
        <w:rPr>
          <w:rFonts w:ascii="Times New Roman" w:eastAsia="SimSun" w:hAnsi="Times New Roman" w:cs="Times New Roman"/>
          <w:lang w:eastAsia="zh-CN"/>
        </w:rPr>
        <w:t xml:space="preserve"> </w:t>
      </w:r>
      <w:r w:rsidR="000644EE" w:rsidRPr="00CC1767">
        <w:rPr>
          <w:rFonts w:ascii="Times New Roman" w:eastAsia="SimSun" w:hAnsi="Times New Roman" w:cs="Times New Roman"/>
          <w:lang w:eastAsia="zh-CN"/>
        </w:rPr>
        <w:t xml:space="preserve">(Great collection of the edicts and commands from the Tang dynasty) </w:t>
      </w:r>
      <w:r w:rsidRPr="00CC1767">
        <w:rPr>
          <w:rFonts w:ascii="Times New Roman" w:eastAsia="SimSun" w:hAnsi="Times New Roman" w:cs="Times New Roman"/>
          <w:lang w:eastAsia="zh-CN"/>
        </w:rPr>
        <w:t xml:space="preserve">(Beijing: Zhonghua shuju, 2008), </w:t>
      </w:r>
      <w:r w:rsidRPr="00CC1767">
        <w:rPr>
          <w:rFonts w:ascii="Times New Roman" w:eastAsia="SimSun" w:hAnsi="Times New Roman" w:cs="Times New Roman"/>
        </w:rPr>
        <w:t>105.537</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Dong Gao</w:t>
      </w:r>
      <w:r w:rsidRPr="00CC1767">
        <w:rPr>
          <w:rFonts w:ascii="Times New Roman" w:eastAsia="SimSun" w:hAnsi="Times New Roman" w:cs="Times New Roman"/>
        </w:rPr>
        <w:t>董誥</w:t>
      </w:r>
      <w:r w:rsidRPr="00CC1767">
        <w:rPr>
          <w:rFonts w:ascii="Times New Roman" w:eastAsia="SimSun" w:hAnsi="Times New Roman" w:cs="Times New Roman"/>
        </w:rPr>
        <w:t xml:space="preserve">, </w:t>
      </w:r>
      <w:r w:rsidRPr="00CC1767">
        <w:rPr>
          <w:rFonts w:ascii="Times New Roman" w:eastAsia="SimSun" w:hAnsi="Times New Roman" w:cs="Times New Roman"/>
          <w:i/>
        </w:rPr>
        <w:t>Quan Tang wen</w:t>
      </w:r>
      <w:r w:rsidR="0099614C" w:rsidRPr="00CC1767">
        <w:rPr>
          <w:rFonts w:ascii="Times New Roman" w:eastAsia="SimSun" w:hAnsi="Times New Roman" w:cs="Times New Roman"/>
          <w:i/>
        </w:rPr>
        <w:t xml:space="preserve"> </w:t>
      </w:r>
      <w:r w:rsidRPr="00CC1767">
        <w:rPr>
          <w:rFonts w:ascii="Times New Roman" w:eastAsia="SimSun" w:hAnsi="Times New Roman" w:cs="Times New Roman"/>
        </w:rPr>
        <w:t>全唐文</w:t>
      </w:r>
      <w:r w:rsidR="0099614C" w:rsidRPr="00CC1767">
        <w:rPr>
          <w:rFonts w:ascii="Times New Roman" w:eastAsia="SimSun" w:hAnsi="Times New Roman" w:cs="Times New Roman"/>
          <w:lang w:eastAsia="zh-CN"/>
        </w:rPr>
        <w:t xml:space="preserve"> (Complete prose of the Tang dynasty)</w:t>
      </w:r>
      <w:r w:rsidR="0099614C" w:rsidRPr="00CC1767">
        <w:rPr>
          <w:rFonts w:ascii="Times New Roman" w:eastAsia="SimSun" w:hAnsi="Times New Roman" w:cs="Times New Roman"/>
          <w:kern w:val="0"/>
          <w:lang w:eastAsia="zh-CN"/>
        </w:rPr>
        <w:t>,</w:t>
      </w:r>
      <w:r w:rsidR="0099614C" w:rsidRPr="00CC1767">
        <w:rPr>
          <w:rFonts w:ascii="Times New Roman" w:eastAsia="SimSun" w:hAnsi="Times New Roman" w:cs="Times New Roman"/>
          <w:kern w:val="0"/>
        </w:rPr>
        <w:t xml:space="preserve"> vol. 3</w:t>
      </w:r>
      <w:r w:rsidR="0099614C"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lang w:eastAsia="zh-CN"/>
        </w:rPr>
        <w:t>(Taipei: Huiwen shuju, 2008)</w:t>
      </w:r>
      <w:r w:rsidR="0099614C" w:rsidRPr="00CC1767">
        <w:rPr>
          <w:rFonts w:ascii="Times New Roman" w:eastAsia="SimSun" w:hAnsi="Times New Roman" w:cs="Times New Roman"/>
          <w:kern w:val="0"/>
        </w:rPr>
        <w:t xml:space="preserve">, </w:t>
      </w:r>
      <w:r w:rsidRPr="00CC1767">
        <w:rPr>
          <w:rFonts w:ascii="Times New Roman" w:eastAsia="SimSun" w:hAnsi="Times New Roman" w:cs="Times New Roman"/>
          <w:kern w:val="0"/>
        </w:rPr>
        <w:t>1-2.</w:t>
      </w:r>
      <w:r w:rsidRPr="00CC1767">
        <w:rPr>
          <w:rFonts w:ascii="Times New Roman" w:eastAsia="SimSun" w:hAnsi="Times New Roman" w:cs="Times New Roman"/>
        </w:rPr>
        <w:t xml:space="preserve"> </w:t>
      </w:r>
    </w:p>
  </w:footnote>
  <w:footnote w:id="227">
    <w:p w14:paraId="665AEF23" w14:textId="167A6A0E"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Pr="00CC1767">
        <w:rPr>
          <w:rFonts w:ascii="Times New Roman" w:eastAsia="SimSun" w:hAnsi="Times New Roman" w:cs="Times New Roman"/>
          <w:i/>
        </w:rPr>
        <w:t>Tang huiyao</w:t>
      </w:r>
      <w:r w:rsidR="000C60A8" w:rsidRPr="00CC1767">
        <w:rPr>
          <w:rFonts w:ascii="Times New Roman" w:eastAsia="SimSun" w:hAnsi="Times New Roman" w:cs="Times New Roman"/>
          <w:iCs/>
        </w:rPr>
        <w:t>,</w:t>
      </w:r>
      <w:r w:rsidRPr="00CC1767">
        <w:rPr>
          <w:rFonts w:ascii="Times New Roman" w:eastAsia="SimSun" w:hAnsi="Times New Roman" w:cs="Times New Roman"/>
        </w:rPr>
        <w:t xml:space="preserve"> </w:t>
      </w:r>
      <w:bookmarkStart w:id="50" w:name="_Hlk9879981"/>
      <w:r w:rsidRPr="00CC1767">
        <w:rPr>
          <w:rFonts w:ascii="Times New Roman" w:eastAsia="SimSun" w:hAnsi="Times New Roman" w:cs="Times New Roman"/>
          <w:lang w:eastAsia="zh-CN"/>
        </w:rPr>
        <w:t>606</w:t>
      </w:r>
      <w:r w:rsidR="00E344EA" w:rsidRPr="00CC1767">
        <w:rPr>
          <w:rFonts w:ascii="Times New Roman" w:eastAsia="SimSun" w:hAnsi="Times New Roman" w:cs="Times New Roman"/>
          <w:lang w:eastAsia="zh-CN"/>
        </w:rPr>
        <w:t>:</w:t>
      </w:r>
      <w:r w:rsidRPr="00CC1767">
        <w:rPr>
          <w:rFonts w:ascii="Times New Roman" w:eastAsia="SimSun" w:hAnsi="Times New Roman" w:cs="Times New Roman"/>
        </w:rPr>
        <w:t>469;</w:t>
      </w:r>
      <w:bookmarkEnd w:id="50"/>
      <w:r w:rsidRPr="00CC1767">
        <w:rPr>
          <w:rFonts w:ascii="Times New Roman" w:eastAsia="SimSun" w:hAnsi="Times New Roman" w:cs="Times New Roman"/>
        </w:rPr>
        <w:t xml:space="preserve"> Sima, </w:t>
      </w:r>
      <w:r w:rsidR="00E344EA" w:rsidRPr="00CC1767">
        <w:rPr>
          <w:rFonts w:ascii="Times New Roman" w:eastAsia="SimSun" w:hAnsi="Times New Roman" w:cs="Times New Roman"/>
          <w:i/>
        </w:rPr>
        <w:t>Zizhi tongjian</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308</w:t>
      </w:r>
      <w:r w:rsidR="00E344EA" w:rsidRPr="00CC1767">
        <w:rPr>
          <w:rFonts w:ascii="Times New Roman" w:eastAsia="SimSun" w:hAnsi="Times New Roman" w:cs="Times New Roman"/>
          <w:lang w:eastAsia="zh-CN"/>
        </w:rPr>
        <w:t>:</w:t>
      </w:r>
      <w:r w:rsidRPr="00CC1767">
        <w:rPr>
          <w:rFonts w:ascii="Times New Roman" w:eastAsia="SimSun" w:hAnsi="Times New Roman" w:cs="Times New Roman"/>
        </w:rPr>
        <w:t>360.</w:t>
      </w:r>
    </w:p>
  </w:footnote>
  <w:footnote w:id="228">
    <w:p w14:paraId="73CC7959" w14:textId="61F1B160"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Pr="00CC1767">
        <w:rPr>
          <w:rFonts w:ascii="Times New Roman" w:eastAsia="SimSun" w:hAnsi="Times New Roman" w:cs="Times New Roman"/>
          <w:i/>
        </w:rPr>
        <w:t>Tang huiyao</w:t>
      </w:r>
      <w:r w:rsidR="00C16060" w:rsidRPr="00CC1767">
        <w:rPr>
          <w:rFonts w:ascii="Times New Roman" w:eastAsia="SimSun" w:hAnsi="Times New Roman" w:cs="Times New Roman"/>
          <w:iCs/>
        </w:rPr>
        <w:t>,</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606</w:t>
      </w:r>
      <w:r w:rsidR="00E344EA" w:rsidRPr="00CC1767">
        <w:rPr>
          <w:rFonts w:ascii="Times New Roman" w:eastAsia="SimSun" w:hAnsi="Times New Roman" w:cs="Times New Roman"/>
          <w:lang w:eastAsia="zh-CN"/>
        </w:rPr>
        <w:t>:</w:t>
      </w:r>
      <w:r w:rsidRPr="00CC1767">
        <w:rPr>
          <w:rFonts w:ascii="Times New Roman" w:eastAsia="SimSun" w:hAnsi="Times New Roman" w:cs="Times New Roman"/>
        </w:rPr>
        <w:t>822</w:t>
      </w:r>
      <w:r w:rsidR="00E344EA" w:rsidRPr="00CC1767">
        <w:rPr>
          <w:rFonts w:ascii="Times New Roman" w:eastAsia="SimSun" w:hAnsi="Times New Roman" w:cs="Times New Roman"/>
        </w:rPr>
        <w:t>-823</w:t>
      </w:r>
      <w:r w:rsidRPr="00CC1767">
        <w:rPr>
          <w:rFonts w:ascii="Times New Roman" w:eastAsia="SimSun" w:hAnsi="Times New Roman" w:cs="Times New Roman"/>
        </w:rPr>
        <w:t>.</w:t>
      </w:r>
    </w:p>
  </w:footnote>
  <w:footnote w:id="229">
    <w:p w14:paraId="0658313D" w14:textId="5599CB26"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004D74C8" w:rsidRPr="00CC1767">
        <w:rPr>
          <w:rFonts w:ascii="Times New Roman" w:eastAsia="SimSun" w:hAnsi="Times New Roman" w:cs="Times New Roman"/>
        </w:rPr>
        <w:t xml:space="preserve"> Wechsler, “T’ai-tsung (reign 626</w:t>
      </w:r>
      <w:r w:rsidR="004D74C8" w:rsidRPr="00CC1767">
        <w:rPr>
          <w:rFonts w:ascii="Times New Roman" w:eastAsia="SimSun" w:hAnsi="Times New Roman" w:cs="Times New Roman"/>
          <w:color w:val="3C4043"/>
          <w:sz w:val="21"/>
          <w:szCs w:val="21"/>
          <w:shd w:val="clear" w:color="auto" w:fill="FFFFFF"/>
        </w:rPr>
        <w:t>–</w:t>
      </w:r>
      <w:r w:rsidR="004D74C8" w:rsidRPr="00CC1767">
        <w:rPr>
          <w:rFonts w:ascii="Times New Roman" w:eastAsia="SimSun" w:hAnsi="Times New Roman" w:cs="Times New Roman"/>
        </w:rPr>
        <w:t>49) the consolidator</w:t>
      </w:r>
      <w:r w:rsidR="001D6DB9" w:rsidRPr="00CC1767">
        <w:rPr>
          <w:rFonts w:ascii="Times New Roman" w:eastAsia="SimSun" w:hAnsi="Times New Roman" w:cs="Times New Roman"/>
        </w:rPr>
        <w:t>,</w:t>
      </w:r>
      <w:r w:rsidR="004D74C8" w:rsidRPr="00CC1767">
        <w:rPr>
          <w:rFonts w:ascii="Times New Roman" w:eastAsia="SimSun" w:hAnsi="Times New Roman" w:cs="Times New Roman"/>
        </w:rPr>
        <w:t>” 213</w:t>
      </w:r>
      <w:r w:rsidRPr="00CC1767">
        <w:rPr>
          <w:rFonts w:ascii="Times New Roman" w:eastAsia="SimSun" w:hAnsi="Times New Roman" w:cs="Times New Roman"/>
        </w:rPr>
        <w:t>.</w:t>
      </w:r>
    </w:p>
  </w:footnote>
  <w:footnote w:id="230">
    <w:p w14:paraId="5697D0D1" w14:textId="5A24111B"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6B7278" w:rsidRPr="00CC1767">
        <w:rPr>
          <w:rFonts w:ascii="Times New Roman" w:eastAsia="SimSun" w:hAnsi="Times New Roman" w:cs="Times New Roman"/>
        </w:rPr>
        <w:t xml:space="preserve">Liu et al., eds., </w:t>
      </w:r>
      <w:r w:rsidR="006B7278" w:rsidRPr="00CC1767">
        <w:rPr>
          <w:rFonts w:ascii="Times New Roman" w:eastAsia="SimSun" w:hAnsi="Times New Roman" w:cs="Times New Roman"/>
          <w:i/>
          <w:iCs/>
        </w:rPr>
        <w:t>Jiu Tang shu</w:t>
      </w:r>
      <w:r w:rsidR="006B7278" w:rsidRPr="00CC1767">
        <w:rPr>
          <w:rFonts w:ascii="Times New Roman" w:eastAsia="SimSun" w:hAnsi="Times New Roman" w:cs="Times New Roman"/>
        </w:rPr>
        <w:t xml:space="preserve">, 271:532; </w:t>
      </w:r>
      <w:r w:rsidRPr="00CC1767">
        <w:rPr>
          <w:rFonts w:ascii="Times New Roman" w:eastAsia="SimSun" w:hAnsi="Times New Roman" w:cs="Times New Roman"/>
        </w:rPr>
        <w:t xml:space="preserve">Ouyang </w:t>
      </w:r>
      <w:r w:rsidR="00350B83" w:rsidRPr="00CC1767">
        <w:rPr>
          <w:rFonts w:ascii="Times New Roman" w:eastAsia="SimSun" w:hAnsi="Times New Roman" w:cs="Times New Roman"/>
        </w:rPr>
        <w:t>et al., eds.</w:t>
      </w:r>
      <w:r w:rsidRPr="00CC1767">
        <w:rPr>
          <w:rFonts w:ascii="Times New Roman" w:eastAsia="SimSun" w:hAnsi="Times New Roman" w:cs="Times New Roman"/>
        </w:rPr>
        <w:t xml:space="preserve">, </w:t>
      </w:r>
      <w:r w:rsidR="00350B83" w:rsidRPr="00CC1767">
        <w:rPr>
          <w:rFonts w:ascii="Times New Roman" w:eastAsia="SimSun" w:hAnsi="Times New Roman" w:cs="Times New Roman"/>
          <w:i/>
          <w:iCs/>
        </w:rPr>
        <w:t>Xin Tang shu</w:t>
      </w:r>
      <w:r w:rsidRPr="00CC1767">
        <w:rPr>
          <w:rFonts w:ascii="Times New Roman" w:eastAsia="SimSun" w:hAnsi="Times New Roman" w:cs="Times New Roman"/>
        </w:rPr>
        <w:t>, 272</w:t>
      </w:r>
      <w:r w:rsidR="00350B83" w:rsidRPr="00CC1767">
        <w:rPr>
          <w:rFonts w:ascii="Times New Roman" w:eastAsia="SimSun" w:hAnsi="Times New Roman" w:cs="Times New Roman"/>
        </w:rPr>
        <w:t>:</w:t>
      </w:r>
      <w:r w:rsidRPr="00CC1767">
        <w:rPr>
          <w:rFonts w:ascii="Times New Roman" w:eastAsia="SimSun" w:hAnsi="Times New Roman" w:cs="Times New Roman"/>
        </w:rPr>
        <w:t>48, 236</w:t>
      </w:r>
      <w:r w:rsidR="00F1692F" w:rsidRPr="00CC1767">
        <w:rPr>
          <w:rFonts w:ascii="Times New Roman" w:eastAsia="SimSun" w:hAnsi="Times New Roman" w:cs="Times New Roman"/>
        </w:rPr>
        <w:t xml:space="preserve">; Wang et al., eds., </w:t>
      </w:r>
      <w:r w:rsidR="00F1692F" w:rsidRPr="00CC1767">
        <w:rPr>
          <w:rFonts w:ascii="Times New Roman" w:eastAsia="SimSun" w:hAnsi="Times New Roman" w:cs="Times New Roman"/>
          <w:i/>
          <w:iCs/>
        </w:rPr>
        <w:t>Cefu yuangui</w:t>
      </w:r>
      <w:r w:rsidR="00F1692F" w:rsidRPr="00CC1767">
        <w:rPr>
          <w:rFonts w:ascii="Times New Roman" w:eastAsia="SimSun" w:hAnsi="Times New Roman" w:cs="Times New Roman"/>
        </w:rPr>
        <w:t>, 903:22.</w:t>
      </w:r>
    </w:p>
  </w:footnote>
  <w:footnote w:id="231">
    <w:p w14:paraId="1932C61C" w14:textId="213C7300" w:rsidR="00FD737F" w:rsidRPr="00CC1767" w:rsidRDefault="00FD737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1692F" w:rsidRPr="00CC1767">
        <w:rPr>
          <w:rFonts w:ascii="Times New Roman" w:eastAsia="SimSun" w:hAnsi="Times New Roman" w:cs="Times New Roman"/>
        </w:rPr>
        <w:t xml:space="preserve">Liu et al., eds., </w:t>
      </w:r>
      <w:r w:rsidR="00F1692F" w:rsidRPr="00CC1767">
        <w:rPr>
          <w:rFonts w:ascii="Times New Roman" w:eastAsia="SimSun" w:hAnsi="Times New Roman" w:cs="Times New Roman"/>
          <w:i/>
          <w:iCs/>
        </w:rPr>
        <w:t>Jiu Tang shu</w:t>
      </w:r>
      <w:r w:rsidR="00F1692F" w:rsidRPr="00CC1767">
        <w:rPr>
          <w:rFonts w:ascii="Times New Roman" w:eastAsia="SimSun" w:hAnsi="Times New Roman" w:cs="Times New Roman"/>
        </w:rPr>
        <w:t xml:space="preserve">, 271:532; Ouyang et al., eds., </w:t>
      </w:r>
      <w:r w:rsidR="00F1692F" w:rsidRPr="00CC1767">
        <w:rPr>
          <w:rFonts w:ascii="Times New Roman" w:eastAsia="SimSun" w:hAnsi="Times New Roman" w:cs="Times New Roman"/>
          <w:i/>
          <w:iCs/>
        </w:rPr>
        <w:t>Xin Tang shu</w:t>
      </w:r>
      <w:r w:rsidR="00F1692F" w:rsidRPr="00CC1767">
        <w:rPr>
          <w:rFonts w:ascii="Times New Roman" w:eastAsia="SimSun" w:hAnsi="Times New Roman" w:cs="Times New Roman"/>
        </w:rPr>
        <w:t>, 272:48, 236.</w:t>
      </w:r>
    </w:p>
  </w:footnote>
  <w:footnote w:id="232">
    <w:p w14:paraId="4BE6DC6A" w14:textId="2BA34317" w:rsidR="00FD737F" w:rsidRPr="00CC1767" w:rsidRDefault="00FD737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1692F" w:rsidRPr="00CC1767">
        <w:rPr>
          <w:rFonts w:ascii="Times New Roman" w:eastAsia="SimSun" w:hAnsi="Times New Roman" w:cs="Times New Roman"/>
        </w:rPr>
        <w:t>Ibid</w:t>
      </w:r>
      <w:r w:rsidR="007A7242" w:rsidRPr="00CC1767">
        <w:rPr>
          <w:rFonts w:ascii="Times New Roman" w:eastAsia="SimSun" w:hAnsi="Times New Roman" w:cs="Times New Roman"/>
        </w:rPr>
        <w:t xml:space="preserve">., Wang et al., eds., </w:t>
      </w:r>
      <w:r w:rsidR="007A7242" w:rsidRPr="00CC1767">
        <w:rPr>
          <w:rFonts w:ascii="Times New Roman" w:eastAsia="SimSun" w:hAnsi="Times New Roman" w:cs="Times New Roman"/>
          <w:i/>
          <w:iCs/>
        </w:rPr>
        <w:t>Cefu yuangui</w:t>
      </w:r>
      <w:r w:rsidR="007A7242" w:rsidRPr="00CC1767">
        <w:rPr>
          <w:rFonts w:ascii="Times New Roman" w:eastAsia="SimSun" w:hAnsi="Times New Roman" w:cs="Times New Roman"/>
        </w:rPr>
        <w:t>, 903:23-24</w:t>
      </w:r>
      <w:r w:rsidR="006B7278" w:rsidRPr="00CC1767">
        <w:rPr>
          <w:rFonts w:ascii="Times New Roman" w:eastAsia="SimSun" w:hAnsi="Times New Roman" w:cs="Times New Roman"/>
        </w:rPr>
        <w:t>.</w:t>
      </w:r>
    </w:p>
  </w:footnote>
  <w:footnote w:id="233">
    <w:p w14:paraId="72A2A9D8" w14:textId="08EF386E" w:rsidR="00FD737F" w:rsidRPr="00CC1767" w:rsidRDefault="00FD737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A7242" w:rsidRPr="00CC1767">
        <w:rPr>
          <w:rFonts w:ascii="Times New Roman" w:eastAsia="SimSun" w:hAnsi="Times New Roman" w:cs="Times New Roman"/>
        </w:rPr>
        <w:t xml:space="preserve">Ouyang et al., eds., </w:t>
      </w:r>
      <w:r w:rsidR="007A7242" w:rsidRPr="00CC1767">
        <w:rPr>
          <w:rFonts w:ascii="Times New Roman" w:eastAsia="SimSun" w:hAnsi="Times New Roman" w:cs="Times New Roman"/>
          <w:i/>
          <w:iCs/>
        </w:rPr>
        <w:t>Xin Tang shu</w:t>
      </w:r>
      <w:r w:rsidR="007A7242" w:rsidRPr="00CC1767">
        <w:rPr>
          <w:rFonts w:ascii="Times New Roman" w:eastAsia="SimSun" w:hAnsi="Times New Roman" w:cs="Times New Roman"/>
        </w:rPr>
        <w:t>, 272:48, 236</w:t>
      </w:r>
      <w:r w:rsidRPr="00CC1767">
        <w:rPr>
          <w:rFonts w:ascii="Times New Roman" w:eastAsia="SimSun" w:hAnsi="Times New Roman" w:cs="Times New Roman"/>
        </w:rPr>
        <w:t>.</w:t>
      </w:r>
    </w:p>
  </w:footnote>
  <w:footnote w:id="234">
    <w:p w14:paraId="0E5F1509" w14:textId="77777777" w:rsidR="00533425" w:rsidRPr="00CC1767" w:rsidRDefault="00533425" w:rsidP="00533425">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Andrew Seth Meyer, “The Correct Meaning of the Five Classics and the Intellectual Foundations of the Tang,” Doctoral thesis, Harvard University, 1999, 31-32. </w:t>
      </w:r>
    </w:p>
  </w:footnote>
  <w:footnote w:id="235">
    <w:p w14:paraId="266E6EFA" w14:textId="3ECA8B6E" w:rsidR="00755696" w:rsidRPr="00CC1767" w:rsidRDefault="0075569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D3E81" w:rsidRPr="00CC1767">
        <w:rPr>
          <w:rFonts w:ascii="Times New Roman" w:eastAsia="SimSun" w:hAnsi="Times New Roman" w:cs="Times New Roman"/>
        </w:rPr>
        <w:t xml:space="preserve">Wu, </w:t>
      </w:r>
      <w:r w:rsidR="005D3E81" w:rsidRPr="00CC1767">
        <w:rPr>
          <w:rFonts w:ascii="Times New Roman" w:eastAsia="SimSun" w:hAnsi="Times New Roman" w:cs="Times New Roman"/>
          <w:i/>
        </w:rPr>
        <w:t>Zhenguan zhengyao</w:t>
      </w:r>
      <w:r w:rsidR="005D3E81" w:rsidRPr="00CC1767">
        <w:rPr>
          <w:rFonts w:ascii="Times New Roman" w:eastAsia="SimSun" w:hAnsi="Times New Roman" w:cs="Times New Roman"/>
        </w:rPr>
        <w:t xml:space="preserve">, 407:496; </w:t>
      </w:r>
      <w:r w:rsidRPr="00CC1767">
        <w:rPr>
          <w:rFonts w:ascii="Times New Roman" w:eastAsia="SimSun" w:hAnsi="Times New Roman" w:cs="Times New Roman"/>
        </w:rPr>
        <w:t>Liu</w:t>
      </w:r>
      <w:r w:rsidR="00D87854" w:rsidRPr="00CC1767">
        <w:rPr>
          <w:rFonts w:ascii="Times New Roman" w:eastAsia="SimSun" w:hAnsi="Times New Roman" w:cs="Times New Roman"/>
        </w:rPr>
        <w:t xml:space="preserve"> et al., eds., </w:t>
      </w:r>
      <w:r w:rsidR="00D87854" w:rsidRPr="00CC1767">
        <w:rPr>
          <w:rFonts w:ascii="Times New Roman" w:eastAsia="SimSun" w:hAnsi="Times New Roman" w:cs="Times New Roman"/>
          <w:i/>
          <w:iCs/>
        </w:rPr>
        <w:t>Jiu Tang shu</w:t>
      </w:r>
      <w:r w:rsidR="00D87854" w:rsidRPr="00CC1767">
        <w:rPr>
          <w:rFonts w:ascii="Times New Roman" w:eastAsia="SimSun" w:hAnsi="Times New Roman" w:cs="Times New Roman"/>
        </w:rPr>
        <w:t>,</w:t>
      </w:r>
      <w:r w:rsidRPr="00CC1767">
        <w:rPr>
          <w:rFonts w:ascii="Times New Roman" w:eastAsia="SimSun" w:hAnsi="Times New Roman" w:cs="Times New Roman"/>
        </w:rPr>
        <w:t xml:space="preserve"> 269</w:t>
      </w:r>
      <w:r w:rsidR="00D87854" w:rsidRPr="00CC1767">
        <w:rPr>
          <w:rFonts w:ascii="Times New Roman" w:eastAsia="SimSun" w:hAnsi="Times New Roman" w:cs="Times New Roman"/>
        </w:rPr>
        <w:t>:</w:t>
      </w:r>
      <w:r w:rsidRPr="00CC1767">
        <w:rPr>
          <w:rFonts w:ascii="Times New Roman" w:eastAsia="SimSun" w:hAnsi="Times New Roman" w:cs="Times New Roman"/>
        </w:rPr>
        <w:t>700</w:t>
      </w:r>
      <w:r w:rsidR="00D87854" w:rsidRPr="00CC1767">
        <w:rPr>
          <w:rFonts w:ascii="Times New Roman" w:eastAsia="SimSun" w:hAnsi="Times New Roman" w:cs="Times New Roman"/>
        </w:rPr>
        <w:t>;</w:t>
      </w:r>
      <w:r w:rsidRPr="00CC1767">
        <w:rPr>
          <w:rFonts w:ascii="Times New Roman" w:eastAsia="SimSun" w:hAnsi="Times New Roman" w:cs="Times New Roman"/>
        </w:rPr>
        <w:t xml:space="preserve"> 271</w:t>
      </w:r>
      <w:bookmarkStart w:id="51" w:name="_Hlk12264722"/>
      <w:r w:rsidR="00D87854" w:rsidRPr="00CC1767">
        <w:rPr>
          <w:rFonts w:ascii="Times New Roman" w:eastAsia="SimSun" w:hAnsi="Times New Roman" w:cs="Times New Roman"/>
        </w:rPr>
        <w:t>:</w:t>
      </w:r>
      <w:r w:rsidRPr="00CC1767">
        <w:rPr>
          <w:rFonts w:ascii="Times New Roman" w:eastAsia="SimSun" w:hAnsi="Times New Roman" w:cs="Times New Roman"/>
        </w:rPr>
        <w:t>532</w:t>
      </w:r>
      <w:bookmarkEnd w:id="51"/>
      <w:r w:rsidR="005D3E81" w:rsidRPr="00CC1767">
        <w:rPr>
          <w:rFonts w:ascii="Times New Roman" w:eastAsia="SimSun" w:hAnsi="Times New Roman" w:cs="Times New Roman"/>
        </w:rPr>
        <w:t>.</w:t>
      </w:r>
    </w:p>
  </w:footnote>
  <w:footnote w:id="236">
    <w:p w14:paraId="39405E30" w14:textId="61EF388C" w:rsidR="00755696" w:rsidRPr="00CC1767" w:rsidRDefault="00755696" w:rsidP="00D15CF3">
      <w:pPr>
        <w:pStyle w:val="a4"/>
        <w:rPr>
          <w:rFonts w:ascii="Times New Roman" w:eastAsia="SimSun" w:hAnsi="Times New Roman" w:cs="Times New Roman"/>
          <w:lang w:val="de-DE"/>
        </w:rPr>
      </w:pPr>
      <w:r w:rsidRPr="00CC1767">
        <w:rPr>
          <w:rStyle w:val="a6"/>
          <w:rFonts w:ascii="Times New Roman" w:eastAsia="SimSun" w:hAnsi="Times New Roman" w:cs="Times New Roman"/>
        </w:rPr>
        <w:footnoteRef/>
      </w:r>
      <w:r w:rsidRPr="00CC1767">
        <w:rPr>
          <w:rFonts w:ascii="Times New Roman" w:eastAsia="SimSun" w:hAnsi="Times New Roman" w:cs="Times New Roman"/>
          <w:lang w:val="de-DE"/>
        </w:rPr>
        <w:t xml:space="preserve"> </w:t>
      </w:r>
      <w:r w:rsidR="005D3E81" w:rsidRPr="00CC1767">
        <w:rPr>
          <w:rFonts w:ascii="Times New Roman" w:eastAsia="SimSun" w:hAnsi="Times New Roman" w:cs="Times New Roman"/>
        </w:rPr>
        <w:t xml:space="preserve">Wu, </w:t>
      </w:r>
      <w:r w:rsidR="005D3E81" w:rsidRPr="00CC1767">
        <w:rPr>
          <w:rFonts w:ascii="Times New Roman" w:eastAsia="SimSun" w:hAnsi="Times New Roman" w:cs="Times New Roman"/>
          <w:i/>
        </w:rPr>
        <w:t>Zhenguan zhengyao</w:t>
      </w:r>
      <w:r w:rsidR="005D3E81" w:rsidRPr="00CC1767">
        <w:rPr>
          <w:rFonts w:ascii="Times New Roman" w:eastAsia="SimSun" w:hAnsi="Times New Roman" w:cs="Times New Roman"/>
        </w:rPr>
        <w:t>, 407:496.</w:t>
      </w:r>
      <w:r w:rsidRPr="00CC1767">
        <w:rPr>
          <w:rFonts w:ascii="Times New Roman" w:eastAsia="SimSun" w:hAnsi="Times New Roman" w:cs="Times New Roman"/>
          <w:lang w:val="de-DE"/>
        </w:rPr>
        <w:t xml:space="preserve"> </w:t>
      </w:r>
    </w:p>
  </w:footnote>
  <w:footnote w:id="237">
    <w:p w14:paraId="756A39F7" w14:textId="65EABA05" w:rsidR="00755696" w:rsidRPr="00CC1767" w:rsidRDefault="0075569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D3E81" w:rsidRPr="00CC1767">
        <w:rPr>
          <w:rFonts w:ascii="Times New Roman" w:eastAsia="SimSun" w:hAnsi="Times New Roman" w:cs="Times New Roman"/>
        </w:rPr>
        <w:t xml:space="preserve">Wu, </w:t>
      </w:r>
      <w:r w:rsidR="005D3E81" w:rsidRPr="00CC1767">
        <w:rPr>
          <w:rFonts w:ascii="Times New Roman" w:eastAsia="SimSun" w:hAnsi="Times New Roman" w:cs="Times New Roman"/>
          <w:i/>
        </w:rPr>
        <w:t>Zhenguan zhengyao</w:t>
      </w:r>
      <w:r w:rsidR="005D3E81" w:rsidRPr="00CC1767">
        <w:rPr>
          <w:rFonts w:ascii="Times New Roman" w:eastAsia="SimSun" w:hAnsi="Times New Roman" w:cs="Times New Roman"/>
        </w:rPr>
        <w:t xml:space="preserve">, 407:496; Liu et al., eds., </w:t>
      </w:r>
      <w:r w:rsidR="005D3E81" w:rsidRPr="00CC1767">
        <w:rPr>
          <w:rFonts w:ascii="Times New Roman" w:eastAsia="SimSun" w:hAnsi="Times New Roman" w:cs="Times New Roman"/>
          <w:i/>
          <w:iCs/>
        </w:rPr>
        <w:t>Jiu Tang shu</w:t>
      </w:r>
      <w:r w:rsidR="005D3E81" w:rsidRPr="00CC1767">
        <w:rPr>
          <w:rFonts w:ascii="Times New Roman" w:eastAsia="SimSun" w:hAnsi="Times New Roman" w:cs="Times New Roman"/>
        </w:rPr>
        <w:t>, 269:700.</w:t>
      </w:r>
    </w:p>
  </w:footnote>
  <w:footnote w:id="238">
    <w:p w14:paraId="073EB378" w14:textId="2F978C4F" w:rsidR="00755696" w:rsidRPr="00CC1767" w:rsidRDefault="0075569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Arthur F. Wright and Denis Twitchett</w:t>
      </w:r>
      <w:r w:rsidR="00186705" w:rsidRPr="00CC1767">
        <w:rPr>
          <w:rFonts w:ascii="Times New Roman" w:eastAsia="SimSun" w:hAnsi="Times New Roman" w:cs="Times New Roman"/>
        </w:rPr>
        <w:t>,</w:t>
      </w:r>
      <w:r w:rsidRPr="00CC1767">
        <w:rPr>
          <w:rFonts w:ascii="Times New Roman" w:eastAsia="SimSun" w:hAnsi="Times New Roman" w:cs="Times New Roman"/>
        </w:rPr>
        <w:t xml:space="preserve"> eds., </w:t>
      </w:r>
      <w:r w:rsidRPr="00CC1767">
        <w:rPr>
          <w:rFonts w:ascii="Times New Roman" w:eastAsia="SimSun" w:hAnsi="Times New Roman" w:cs="Times New Roman"/>
          <w:i/>
        </w:rPr>
        <w:t>Perspectives on the T'ang</w:t>
      </w:r>
      <w:r w:rsidRPr="00CC1767">
        <w:rPr>
          <w:rFonts w:ascii="Times New Roman" w:eastAsia="SimSun" w:hAnsi="Times New Roman" w:cs="Times New Roman"/>
        </w:rPr>
        <w:t xml:space="preserve"> (London, Yale University Press, 1973), 16.</w:t>
      </w:r>
    </w:p>
  </w:footnote>
  <w:footnote w:id="239">
    <w:p w14:paraId="07DEC141" w14:textId="47056C24" w:rsidR="00755696" w:rsidRPr="00CC1767" w:rsidRDefault="0075569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186705" w:rsidRPr="00CC1767">
        <w:rPr>
          <w:rFonts w:ascii="Times New Roman" w:eastAsia="SimSun" w:hAnsi="Times New Roman" w:cs="Times New Roman"/>
        </w:rPr>
        <w:t xml:space="preserve">Liu et al., eds., </w:t>
      </w:r>
      <w:r w:rsidR="00186705" w:rsidRPr="00CC1767">
        <w:rPr>
          <w:rFonts w:ascii="Times New Roman" w:eastAsia="SimSun" w:hAnsi="Times New Roman" w:cs="Times New Roman"/>
          <w:i/>
          <w:iCs/>
        </w:rPr>
        <w:t>Jiu Tang shu</w:t>
      </w:r>
      <w:r w:rsidR="00186705" w:rsidRPr="00CC1767">
        <w:rPr>
          <w:rFonts w:ascii="Times New Roman" w:eastAsia="SimSun" w:hAnsi="Times New Roman" w:cs="Times New Roman"/>
        </w:rPr>
        <w:t>, 269:</w:t>
      </w:r>
      <w:r w:rsidR="00822974" w:rsidRPr="00CC1767">
        <w:rPr>
          <w:rFonts w:ascii="Times New Roman" w:eastAsia="SimSun" w:hAnsi="Times New Roman" w:cs="Times New Roman"/>
        </w:rPr>
        <w:t>673</w:t>
      </w:r>
      <w:r w:rsidR="00186705" w:rsidRPr="00CC1767">
        <w:rPr>
          <w:rFonts w:ascii="Times New Roman" w:eastAsia="SimSun" w:hAnsi="Times New Roman" w:cs="Times New Roman"/>
        </w:rPr>
        <w:t>.</w:t>
      </w:r>
    </w:p>
  </w:footnote>
  <w:footnote w:id="240">
    <w:p w14:paraId="07A88540" w14:textId="74856C73" w:rsidR="00755696" w:rsidRPr="00CC1767" w:rsidRDefault="0075569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Song Weiche</w:t>
      </w:r>
      <w:r w:rsidR="002F705D" w:rsidRPr="00CC1767">
        <w:rPr>
          <w:rFonts w:ascii="Times New Roman" w:eastAsia="SimSun" w:hAnsi="Times New Roman" w:cs="Times New Roman"/>
        </w:rPr>
        <w:t xml:space="preserve"> </w:t>
      </w:r>
      <w:r w:rsidRPr="00CC1767">
        <w:rPr>
          <w:rFonts w:ascii="Times New Roman" w:eastAsia="SimSun" w:hAnsi="Times New Roman" w:cs="Times New Roman"/>
        </w:rPr>
        <w:t>宋維哲</w:t>
      </w:r>
      <w:r w:rsidRPr="00CC1767">
        <w:rPr>
          <w:rFonts w:ascii="Times New Roman" w:eastAsia="SimSun" w:hAnsi="Times New Roman" w:cs="Times New Roman"/>
        </w:rPr>
        <w:t xml:space="preserve">, </w:t>
      </w:r>
      <w:r w:rsidR="00822974" w:rsidRPr="00CC1767">
        <w:rPr>
          <w:rFonts w:ascii="Times New Roman" w:eastAsia="SimSun" w:hAnsi="Times New Roman" w:cs="Times New Roman"/>
        </w:rPr>
        <w:t>“</w:t>
      </w:r>
      <w:r w:rsidRPr="00CC1767">
        <w:rPr>
          <w:rFonts w:ascii="Times New Roman" w:eastAsia="SimSun" w:hAnsi="Times New Roman" w:cs="Times New Roman"/>
          <w:i/>
        </w:rPr>
        <w:t>Qunshu zhiyao</w:t>
      </w:r>
      <w:r w:rsidRPr="00CC1767">
        <w:rPr>
          <w:rFonts w:ascii="Times New Roman" w:eastAsia="SimSun" w:hAnsi="Times New Roman" w:cs="Times New Roman"/>
        </w:rPr>
        <w:t xml:space="preserve"> yin jing shulue</w:t>
      </w:r>
      <w:r w:rsidRPr="00CC1767">
        <w:rPr>
          <w:rFonts w:ascii="Times New Roman" w:eastAsia="SimSun" w:hAnsi="Times New Roman" w:cs="Times New Roman"/>
        </w:rPr>
        <w:t>群書治要引經述略</w:t>
      </w:r>
      <w:r w:rsidR="00822974" w:rsidRPr="00CC1767">
        <w:rPr>
          <w:rFonts w:ascii="Times New Roman" w:eastAsia="SimSun" w:hAnsi="Times New Roman" w:cs="Times New Roman"/>
          <w:lang w:eastAsia="zh-CN"/>
        </w:rPr>
        <w:t xml:space="preserve">” (Outline of the canonical works excerpted by the </w:t>
      </w:r>
      <w:r w:rsidR="00822974" w:rsidRPr="00CC1767">
        <w:rPr>
          <w:rFonts w:ascii="Times New Roman" w:eastAsia="SimSun" w:hAnsi="Times New Roman" w:cs="Times New Roman"/>
          <w:i/>
          <w:iCs/>
          <w:lang w:eastAsia="zh-CN"/>
        </w:rPr>
        <w:t>Qunshu zhiyao</w:t>
      </w:r>
      <w:r w:rsidR="00822974"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Yo</w:t>
      </w:r>
      <w:r w:rsidRPr="00CC1767">
        <w:rPr>
          <w:rFonts w:ascii="Times New Roman" w:eastAsia="SimSun" w:hAnsi="Times New Roman" w:cs="Times New Roman"/>
          <w:i/>
          <w:iCs/>
        </w:rPr>
        <w:t>ufeng chuming niankan</w:t>
      </w:r>
      <w:r w:rsidRPr="00CC1767">
        <w:rPr>
          <w:rFonts w:ascii="Times New Roman" w:eastAsia="SimSun" w:hAnsi="Times New Roman" w:cs="Times New Roman"/>
        </w:rPr>
        <w:t>有鳳初鳴年刊</w:t>
      </w:r>
      <w:r w:rsidRPr="00CC1767">
        <w:rPr>
          <w:rFonts w:ascii="Times New Roman" w:eastAsia="SimSun" w:hAnsi="Times New Roman" w:cs="Times New Roman"/>
        </w:rPr>
        <w:t xml:space="preserve"> 2 (2006):151; Lin Yixin</w:t>
      </w:r>
      <w:r w:rsidRPr="00CC1767">
        <w:rPr>
          <w:rFonts w:ascii="Times New Roman" w:eastAsia="SimSun" w:hAnsi="Times New Roman" w:cs="Times New Roman"/>
          <w:lang w:eastAsia="zh-CN"/>
        </w:rPr>
        <w:t>林溢欣</w:t>
      </w:r>
      <w:r w:rsidRPr="00CC1767">
        <w:rPr>
          <w:rFonts w:ascii="Times New Roman" w:eastAsia="SimSun" w:hAnsi="Times New Roman" w:cs="Times New Roman"/>
          <w:lang w:eastAsia="zh-CN"/>
        </w:rPr>
        <w:t xml:space="preserve">, </w:t>
      </w:r>
      <w:r w:rsidR="00822974"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yinshu kao</w:t>
      </w:r>
      <w:r w:rsidRPr="00CC1767">
        <w:rPr>
          <w:rFonts w:ascii="Times New Roman" w:eastAsia="SimSun" w:hAnsi="Times New Roman" w:cs="Times New Roman"/>
          <w:lang w:eastAsia="zh-CN"/>
        </w:rPr>
        <w:t>群書治要引書考</w:t>
      </w:r>
      <w:r w:rsidR="00822974"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822974" w:rsidRPr="00CC1767">
        <w:rPr>
          <w:rFonts w:ascii="Times New Roman" w:eastAsia="SimSun" w:hAnsi="Times New Roman" w:cs="Times New Roman"/>
          <w:lang w:eastAsia="zh-CN"/>
        </w:rPr>
        <w:t xml:space="preserve">(A study of the sources excerpted by the </w:t>
      </w:r>
      <w:r w:rsidR="00822974" w:rsidRPr="00CC1767">
        <w:rPr>
          <w:rFonts w:ascii="Times New Roman" w:eastAsia="SimSun" w:hAnsi="Times New Roman" w:cs="Times New Roman"/>
          <w:i/>
          <w:iCs/>
          <w:lang w:eastAsia="zh-CN"/>
        </w:rPr>
        <w:t>Qunshu zhiyao</w:t>
      </w:r>
      <w:r w:rsidR="0082297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Masters thesis, Chinese University of Hong Kong, 2011, 16-17. </w:t>
      </w:r>
    </w:p>
  </w:footnote>
  <w:footnote w:id="241">
    <w:p w14:paraId="62BBB5B7" w14:textId="112CC880" w:rsidR="00FD737F" w:rsidRPr="00CC1767" w:rsidRDefault="00FD737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822974" w:rsidRPr="00CC1767">
        <w:rPr>
          <w:rFonts w:ascii="Times New Roman" w:eastAsia="SimSun" w:hAnsi="Times New Roman" w:cs="Times New Roman"/>
        </w:rPr>
        <w:t xml:space="preserve">Liu et al., eds., </w:t>
      </w:r>
      <w:r w:rsidR="00822974" w:rsidRPr="00CC1767">
        <w:rPr>
          <w:rFonts w:ascii="Times New Roman" w:eastAsia="SimSun" w:hAnsi="Times New Roman" w:cs="Times New Roman"/>
          <w:i/>
          <w:iCs/>
        </w:rPr>
        <w:t>Jiu Tang shu</w:t>
      </w:r>
      <w:r w:rsidR="00822974" w:rsidRPr="00CC1767">
        <w:rPr>
          <w:rFonts w:ascii="Times New Roman" w:eastAsia="SimSun" w:hAnsi="Times New Roman" w:cs="Times New Roman"/>
        </w:rPr>
        <w:t>, 26</w:t>
      </w:r>
      <w:r w:rsidR="00831152" w:rsidRPr="00CC1767">
        <w:rPr>
          <w:rFonts w:ascii="Times New Roman" w:eastAsia="SimSun" w:hAnsi="Times New Roman" w:cs="Times New Roman"/>
        </w:rPr>
        <w:t>8</w:t>
      </w:r>
      <w:r w:rsidR="00822974" w:rsidRPr="00CC1767">
        <w:rPr>
          <w:rFonts w:ascii="Times New Roman" w:eastAsia="SimSun" w:hAnsi="Times New Roman" w:cs="Times New Roman"/>
        </w:rPr>
        <w:t>:</w:t>
      </w:r>
      <w:r w:rsidR="00831152" w:rsidRPr="00CC1767">
        <w:rPr>
          <w:rFonts w:ascii="Times New Roman" w:eastAsia="SimSun" w:hAnsi="Times New Roman" w:cs="Times New Roman"/>
        </w:rPr>
        <w:t>5</w:t>
      </w:r>
      <w:r w:rsidR="00822974" w:rsidRPr="00CC1767">
        <w:rPr>
          <w:rFonts w:ascii="Times New Roman" w:eastAsia="SimSun" w:hAnsi="Times New Roman" w:cs="Times New Roman"/>
        </w:rPr>
        <w:t>3</w:t>
      </w:r>
      <w:r w:rsidR="00831152" w:rsidRPr="00CC1767">
        <w:rPr>
          <w:rFonts w:ascii="Times New Roman" w:eastAsia="SimSun" w:hAnsi="Times New Roman" w:cs="Times New Roman"/>
        </w:rPr>
        <w:t>-57</w:t>
      </w:r>
      <w:r w:rsidR="00822974" w:rsidRPr="00CC1767">
        <w:rPr>
          <w:rFonts w:ascii="Times New Roman" w:eastAsia="SimSun" w:hAnsi="Times New Roman" w:cs="Times New Roman"/>
        </w:rPr>
        <w:t>.</w:t>
      </w:r>
    </w:p>
  </w:footnote>
  <w:footnote w:id="242">
    <w:p w14:paraId="56371122" w14:textId="08F37E99"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“Reading for Rule: Emperor Taizong of Tang and </w:t>
      </w:r>
      <w:r w:rsidRPr="00CC1767">
        <w:rPr>
          <w:rFonts w:ascii="Times New Roman" w:eastAsia="SimSun" w:hAnsi="Times New Roman" w:cs="Times New Roman"/>
          <w:i/>
          <w:iCs/>
        </w:rPr>
        <w:t>Qunshu zhiyao</w:t>
      </w:r>
      <w:r w:rsidRPr="00CC1767">
        <w:rPr>
          <w:rFonts w:ascii="Times New Roman" w:eastAsia="SimSun" w:hAnsi="Times New Roman" w:cs="Times New Roman"/>
        </w:rPr>
        <w:t>”, 50</w:t>
      </w:r>
      <w:r w:rsidRPr="00CC1767">
        <w:rPr>
          <w:rFonts w:ascii="Times New Roman" w:eastAsia="SimSun" w:hAnsi="Times New Roman" w:cs="Times New Roman"/>
          <w:lang w:eastAsia="zh-CN"/>
        </w:rPr>
        <w:t>.</w:t>
      </w:r>
    </w:p>
  </w:footnote>
  <w:footnote w:id="243">
    <w:p w14:paraId="19993586" w14:textId="273A5FA3"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84BF7" w:rsidRPr="00CC1767">
        <w:rPr>
          <w:rFonts w:ascii="Times New Roman" w:eastAsia="SimSun" w:hAnsi="Times New Roman" w:cs="Times New Roman"/>
        </w:rPr>
        <w:t>Wu</w:t>
      </w:r>
      <w:r w:rsidR="00B84BF7" w:rsidRPr="00CC1767">
        <w:rPr>
          <w:rFonts w:ascii="Times New Roman" w:eastAsia="SimSun" w:hAnsi="Times New Roman" w:cs="Times New Roman"/>
          <w:lang w:eastAsia="zh-CN"/>
        </w:rPr>
        <w:t xml:space="preserve">, </w:t>
      </w:r>
      <w:r w:rsidR="00B84BF7" w:rsidRPr="00CC1767">
        <w:rPr>
          <w:rFonts w:ascii="Times New Roman" w:eastAsia="SimSun" w:hAnsi="Times New Roman" w:cs="Times New Roman"/>
          <w:i/>
          <w:lang w:eastAsia="zh-CN"/>
        </w:rPr>
        <w:t>Zhen</w:t>
      </w:r>
      <w:r w:rsidR="00B84BF7" w:rsidRPr="00CC1767">
        <w:rPr>
          <w:rFonts w:ascii="Times New Roman" w:eastAsia="SimSun" w:hAnsi="Times New Roman" w:cs="Times New Roman"/>
          <w:i/>
        </w:rPr>
        <w:t>guan zhengyao</w:t>
      </w:r>
      <w:r w:rsidR="00B84BF7" w:rsidRPr="00CC1767">
        <w:rPr>
          <w:rFonts w:ascii="Times New Roman" w:eastAsia="SimSun" w:hAnsi="Times New Roman" w:cs="Times New Roman"/>
        </w:rPr>
        <w:t xml:space="preserve"> 407</w:t>
      </w:r>
      <w:r w:rsidR="00E45DAF" w:rsidRPr="00CC1767">
        <w:rPr>
          <w:rFonts w:ascii="Times New Roman" w:eastAsia="SimSun" w:hAnsi="Times New Roman" w:cs="Times New Roman"/>
        </w:rPr>
        <w:t>:493</w:t>
      </w:r>
      <w:r w:rsidR="00831152" w:rsidRPr="00CC1767">
        <w:rPr>
          <w:rFonts w:ascii="Times New Roman" w:eastAsia="SimSun" w:hAnsi="Times New Roman" w:cs="Times New Roman"/>
        </w:rPr>
        <w:t xml:space="preserve">; Wang, </w:t>
      </w:r>
      <w:r w:rsidR="00831152" w:rsidRPr="00CC1767">
        <w:rPr>
          <w:rFonts w:ascii="Times New Roman" w:eastAsia="SimSun" w:hAnsi="Times New Roman" w:cs="Times New Roman"/>
          <w:i/>
        </w:rPr>
        <w:t>Tang huiyao</w:t>
      </w:r>
      <w:r w:rsidR="00831152" w:rsidRPr="00CC1767">
        <w:rPr>
          <w:rFonts w:ascii="Times New Roman" w:eastAsia="SimSun" w:hAnsi="Times New Roman" w:cs="Times New Roman"/>
          <w:iCs/>
        </w:rPr>
        <w:t>,</w:t>
      </w:r>
      <w:r w:rsidR="00831152" w:rsidRPr="00CC1767">
        <w:rPr>
          <w:rFonts w:ascii="Times New Roman" w:eastAsia="SimSun" w:hAnsi="Times New Roman" w:cs="Times New Roman"/>
        </w:rPr>
        <w:t xml:space="preserve"> </w:t>
      </w:r>
      <w:r w:rsidR="00831152" w:rsidRPr="00CC1767">
        <w:rPr>
          <w:rFonts w:ascii="Times New Roman" w:eastAsia="SimSun" w:hAnsi="Times New Roman" w:cs="Times New Roman"/>
          <w:lang w:eastAsia="zh-CN"/>
        </w:rPr>
        <w:t>606:</w:t>
      </w:r>
      <w:r w:rsidR="00831152" w:rsidRPr="00CC1767">
        <w:rPr>
          <w:rFonts w:ascii="Times New Roman" w:eastAsia="SimSun" w:hAnsi="Times New Roman" w:cs="Times New Roman"/>
        </w:rPr>
        <w:t>822-823.</w:t>
      </w:r>
    </w:p>
  </w:footnote>
  <w:footnote w:id="244">
    <w:p w14:paraId="25A705EF" w14:textId="167F76E8" w:rsidR="00FD737F" w:rsidRPr="00CC1767" w:rsidRDefault="00FD737F" w:rsidP="00D15CF3">
      <w:pPr>
        <w:pStyle w:val="a4"/>
        <w:tabs>
          <w:tab w:val="left" w:pos="7088"/>
        </w:tabs>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Twitchett</w:t>
      </w:r>
      <w:r w:rsidRPr="00CC1767">
        <w:rPr>
          <w:rFonts w:ascii="Times New Roman" w:eastAsia="SimSun" w:hAnsi="Times New Roman" w:cs="Times New Roman"/>
          <w:lang w:eastAsia="zh-CN"/>
        </w:rPr>
        <w:t>, “How to Be an Emperor: T’ang T’ai-tsung’s Vision of His Role”: 18-2</w:t>
      </w:r>
      <w:r w:rsidR="00701C19" w:rsidRPr="00CC1767">
        <w:rPr>
          <w:rFonts w:ascii="Times New Roman" w:eastAsia="SimSun" w:hAnsi="Times New Roman" w:cs="Times New Roman"/>
          <w:lang w:eastAsia="zh-CN"/>
        </w:rPr>
        <w:t>3</w:t>
      </w:r>
      <w:r w:rsidRPr="00CC1767">
        <w:rPr>
          <w:rFonts w:ascii="Times New Roman" w:eastAsia="SimSun" w:hAnsi="Times New Roman" w:cs="Times New Roman"/>
          <w:lang w:eastAsia="zh-CN"/>
        </w:rPr>
        <w:t>.</w:t>
      </w:r>
    </w:p>
  </w:footnote>
  <w:footnote w:id="245">
    <w:p w14:paraId="139B7AC4" w14:textId="254D99F1" w:rsidR="00FD737F" w:rsidRPr="00CC1767" w:rsidRDefault="00FD737F"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Wu</w:t>
      </w:r>
      <w:r w:rsidRPr="00CC1767">
        <w:rPr>
          <w:rFonts w:ascii="Times New Roman" w:eastAsia="SimSun" w:hAnsi="Times New Roman" w:cs="Times New Roman"/>
          <w:lang w:eastAsia="zh-CN"/>
        </w:rPr>
        <w:t xml:space="preserve">, </w:t>
      </w:r>
      <w:r w:rsidR="00AC3EB9" w:rsidRPr="00CC1767">
        <w:rPr>
          <w:rFonts w:ascii="Times New Roman" w:eastAsia="SimSun" w:hAnsi="Times New Roman" w:cs="Times New Roman"/>
          <w:i/>
          <w:iCs/>
          <w:lang w:eastAsia="zh-CN"/>
        </w:rPr>
        <w:t xml:space="preserve">Zhenguan </w:t>
      </w:r>
      <w:r w:rsidR="00342D5B" w:rsidRPr="00CC1767">
        <w:rPr>
          <w:rFonts w:ascii="Times New Roman" w:eastAsia="SimSun" w:hAnsi="Times New Roman" w:cs="Times New Roman"/>
          <w:i/>
          <w:iCs/>
          <w:lang w:eastAsia="zh-CN"/>
        </w:rPr>
        <w:t>zhengyao</w:t>
      </w:r>
      <w:r w:rsidRPr="00CC1767">
        <w:rPr>
          <w:rFonts w:ascii="Times New Roman" w:eastAsia="SimSun" w:hAnsi="Times New Roman" w:cs="Times New Roman"/>
        </w:rPr>
        <w:t>, 407</w:t>
      </w:r>
      <w:r w:rsidR="00342D5B" w:rsidRPr="00CC1767">
        <w:rPr>
          <w:rFonts w:ascii="Times New Roman" w:eastAsia="SimSun" w:hAnsi="Times New Roman" w:cs="Times New Roman"/>
        </w:rPr>
        <w:t>:</w:t>
      </w:r>
      <w:r w:rsidRPr="00CC1767">
        <w:rPr>
          <w:rFonts w:ascii="Times New Roman" w:eastAsia="SimSun" w:hAnsi="Times New Roman" w:cs="Times New Roman"/>
          <w:lang w:eastAsia="zh-CN"/>
        </w:rPr>
        <w:t>479.</w:t>
      </w:r>
    </w:p>
  </w:footnote>
  <w:footnote w:id="246">
    <w:p w14:paraId="0E5140F0" w14:textId="4AD07E40" w:rsidR="001A5F2B" w:rsidRPr="00CC1767" w:rsidRDefault="001A5F2B">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Tang Taizong </w:t>
      </w:r>
      <w:r w:rsidRPr="00CC1767">
        <w:rPr>
          <w:rFonts w:ascii="Times New Roman" w:eastAsia="SimSun" w:hAnsi="Times New Roman" w:cs="Times New Roman"/>
        </w:rPr>
        <w:t>唐太宗</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Di</w:t>
      </w:r>
      <w:r w:rsidR="00625248"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i/>
          <w:iCs/>
          <w:lang w:eastAsia="zh-CN"/>
        </w:rPr>
        <w:t xml:space="preserve">fan </w:t>
      </w:r>
      <w:r w:rsidRPr="00CC1767">
        <w:rPr>
          <w:rFonts w:ascii="Times New Roman" w:eastAsia="SimSun" w:hAnsi="Times New Roman" w:cs="Times New Roman"/>
          <w:lang w:eastAsia="zh-CN"/>
        </w:rPr>
        <w:t>帝範</w:t>
      </w:r>
      <w:r w:rsidR="006A2A61" w:rsidRPr="00CC1767">
        <w:rPr>
          <w:rFonts w:ascii="Times New Roman" w:eastAsia="SimSun" w:hAnsi="Times New Roman" w:cs="Times New Roman"/>
          <w:lang w:eastAsia="zh-CN"/>
        </w:rPr>
        <w:t xml:space="preserve"> (Model for an emperor) in </w:t>
      </w:r>
      <w:r w:rsidR="006A2A61" w:rsidRPr="00CC1767">
        <w:rPr>
          <w:rFonts w:ascii="Times New Roman" w:eastAsia="SimSun" w:hAnsi="Times New Roman" w:cs="Times New Roman"/>
          <w:iCs/>
        </w:rPr>
        <w:t xml:space="preserve">Wenyuange Siku quanshu </w:t>
      </w:r>
      <w:r w:rsidR="006A2A61" w:rsidRPr="00CC1767">
        <w:rPr>
          <w:rFonts w:ascii="Times New Roman" w:eastAsia="SimSun" w:hAnsi="Times New Roman" w:cs="Times New Roman"/>
        </w:rPr>
        <w:t>文淵閣四庫全書</w:t>
      </w:r>
      <w:r w:rsidR="009F7701" w:rsidRPr="00CC1767">
        <w:rPr>
          <w:rFonts w:ascii="Times New Roman" w:eastAsia="SimSun" w:hAnsi="Times New Roman" w:cs="Times New Roman"/>
          <w:lang w:eastAsia="zh-CN"/>
        </w:rPr>
        <w:t>, vol. 696</w:t>
      </w:r>
      <w:r w:rsidR="006A2A61" w:rsidRPr="00CC1767">
        <w:rPr>
          <w:rFonts w:ascii="Times New Roman" w:eastAsia="SimSun" w:hAnsi="Times New Roman" w:cs="Times New Roman"/>
          <w:lang w:eastAsia="zh-CN"/>
        </w:rPr>
        <w:t xml:space="preserve"> (</w:t>
      </w:r>
      <w:r w:rsidR="006A2A61" w:rsidRPr="00CC1767">
        <w:rPr>
          <w:rFonts w:ascii="Times New Roman" w:eastAsia="SimSun" w:hAnsi="Times New Roman" w:cs="Times New Roman"/>
        </w:rPr>
        <w:t>Taipei: Taiwan Shangwu yinshuguan, 2013)</w:t>
      </w:r>
      <w:r w:rsidR="006A2A61" w:rsidRPr="00CC1767">
        <w:rPr>
          <w:rFonts w:ascii="Times New Roman" w:eastAsia="SimSun" w:hAnsi="Times New Roman" w:cs="Times New Roman"/>
          <w:lang w:eastAsia="zh-CN"/>
        </w:rPr>
        <w:t>, 616-617.</w:t>
      </w:r>
    </w:p>
  </w:footnote>
  <w:footnote w:id="247">
    <w:p w14:paraId="4EC17BFB" w14:textId="210088A9" w:rsidR="00FD737F" w:rsidRPr="00CC1767" w:rsidRDefault="00FD73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Twitchett</w:t>
      </w:r>
      <w:r w:rsidRPr="00CC1767">
        <w:rPr>
          <w:rFonts w:ascii="Times New Roman" w:eastAsia="SimSun" w:hAnsi="Times New Roman" w:cs="Times New Roman"/>
          <w:lang w:eastAsia="zh-CN"/>
        </w:rPr>
        <w:t>, “How to Be an Emperor: T’ang T’ai-tsung’s Vision of His Role”: 88-89.</w:t>
      </w:r>
    </w:p>
  </w:footnote>
  <w:footnote w:id="248">
    <w:p w14:paraId="0A3D3DC8" w14:textId="51A498E9" w:rsidR="00C85CD1" w:rsidRPr="00CC1767" w:rsidRDefault="00C85CD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Assmann, </w:t>
      </w:r>
      <w:r w:rsidR="002F705D" w:rsidRPr="00CC1767">
        <w:rPr>
          <w:rFonts w:ascii="Times New Roman" w:eastAsia="SimSun" w:hAnsi="Times New Roman" w:cs="Times New Roman"/>
        </w:rPr>
        <w:t>“</w:t>
      </w:r>
      <w:r w:rsidRPr="00CC1767">
        <w:rPr>
          <w:rFonts w:ascii="Times New Roman" w:eastAsia="SimSun" w:hAnsi="Times New Roman" w:cs="Times New Roman"/>
          <w:lang w:eastAsia="zh-CN"/>
        </w:rPr>
        <w:t>Collective Memory and Cultural Identity</w:t>
      </w:r>
      <w:r w:rsidR="006A2A61" w:rsidRPr="00CC1767">
        <w:rPr>
          <w:rFonts w:ascii="Times New Roman" w:eastAsia="SimSun" w:hAnsi="Times New Roman" w:cs="Times New Roman"/>
          <w:lang w:eastAsia="zh-CN"/>
        </w:rPr>
        <w:t>,</w:t>
      </w:r>
      <w:r w:rsidR="002F705D"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075F04" w:rsidRPr="00CC1767">
        <w:rPr>
          <w:rFonts w:ascii="Times New Roman" w:eastAsia="SimSun" w:hAnsi="Times New Roman" w:cs="Times New Roman"/>
          <w:lang w:eastAsia="zh-CN"/>
        </w:rPr>
        <w:t>121-</w:t>
      </w:r>
      <w:r w:rsidRPr="00CC1767">
        <w:rPr>
          <w:rFonts w:ascii="Times New Roman" w:eastAsia="SimSun" w:hAnsi="Times New Roman" w:cs="Times New Roman"/>
          <w:lang w:eastAsia="zh-CN"/>
        </w:rPr>
        <w:t>123.</w:t>
      </w:r>
    </w:p>
  </w:footnote>
  <w:footnote w:id="249">
    <w:p w14:paraId="6A77D3A2" w14:textId="22DC964A" w:rsidR="00C85CD1" w:rsidRPr="00CC1767" w:rsidRDefault="00C85CD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Pr="00CC1767">
        <w:rPr>
          <w:rFonts w:ascii="Times New Roman" w:eastAsia="SimSun" w:hAnsi="Times New Roman" w:cs="Times New Roman"/>
          <w:i/>
          <w:iCs/>
          <w:lang w:eastAsia="zh-CN"/>
        </w:rPr>
        <w:t>Cultural Memory and Early Civilization</w:t>
      </w:r>
      <w:r w:rsidR="006A2A61" w:rsidRPr="00CC1767">
        <w:rPr>
          <w:rFonts w:ascii="Times New Roman" w:eastAsia="SimSun" w:hAnsi="Times New Roman" w:cs="Times New Roman"/>
          <w:i/>
          <w:iCs/>
          <w:lang w:eastAsia="zh-CN"/>
        </w:rPr>
        <w:t>: Writing, Remembrance, and Political Imagination</w:t>
      </w:r>
      <w:r w:rsidRPr="00CC1767">
        <w:rPr>
          <w:rFonts w:ascii="Times New Roman" w:eastAsia="SimSun" w:hAnsi="Times New Roman" w:cs="Times New Roman"/>
          <w:lang w:eastAsia="zh-CN"/>
        </w:rPr>
        <w:t>, 78-79</w:t>
      </w:r>
      <w:r w:rsidR="00F661FB" w:rsidRPr="00CC1767">
        <w:rPr>
          <w:rFonts w:ascii="Times New Roman" w:eastAsia="SimSun" w:hAnsi="Times New Roman" w:cs="Times New Roman"/>
          <w:lang w:eastAsia="zh-CN"/>
        </w:rPr>
        <w:t>, 103</w:t>
      </w:r>
      <w:r w:rsidRPr="00CC1767">
        <w:rPr>
          <w:rFonts w:ascii="Times New Roman" w:eastAsia="SimSun" w:hAnsi="Times New Roman" w:cs="Times New Roman"/>
          <w:lang w:eastAsia="zh-CN"/>
        </w:rPr>
        <w:t>.</w:t>
      </w:r>
    </w:p>
  </w:footnote>
  <w:footnote w:id="250">
    <w:p w14:paraId="11FECD9D" w14:textId="415735CF" w:rsidR="00C85CD1" w:rsidRPr="00CC1767" w:rsidRDefault="00C85CD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75606">
        <w:rPr>
          <w:rFonts w:ascii="Times New Roman" w:eastAsia="SimSun" w:hAnsi="Times New Roman" w:cs="Times New Roman"/>
        </w:rPr>
        <w:t xml:space="preserve">Wei et al., eds.,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rPr>
        <w:t xml:space="preserve">, vol. 1, </w:t>
      </w:r>
      <w:r w:rsidRPr="00575606">
        <w:rPr>
          <w:rFonts w:ascii="Times New Roman" w:eastAsia="SimSun" w:hAnsi="Times New Roman" w:cs="Times New Roman"/>
        </w:rPr>
        <w:t>1-2 (</w:t>
      </w:r>
      <w:r w:rsidRPr="00CC1767">
        <w:rPr>
          <w:rFonts w:ascii="Times New Roman" w:eastAsia="SimSun" w:hAnsi="Times New Roman" w:cs="Times New Roman"/>
          <w:lang w:eastAsia="zh-CN"/>
        </w:rPr>
        <w:t xml:space="preserve">Wei Zheng’s </w:t>
      </w:r>
      <w:r w:rsidR="00B75640" w:rsidRPr="00CC1767">
        <w:rPr>
          <w:rFonts w:ascii="Times New Roman" w:eastAsia="SimSun" w:hAnsi="Times New Roman" w:cs="Times New Roman"/>
          <w:lang w:eastAsia="zh-CN"/>
        </w:rPr>
        <w:t>p</w:t>
      </w:r>
      <w:r w:rsidRPr="00CC1767">
        <w:rPr>
          <w:rFonts w:ascii="Times New Roman" w:eastAsia="SimSun" w:hAnsi="Times New Roman" w:cs="Times New Roman"/>
          <w:lang w:eastAsia="zh-CN"/>
        </w:rPr>
        <w:t xml:space="preserve">reface). </w:t>
      </w:r>
    </w:p>
  </w:footnote>
  <w:footnote w:id="251">
    <w:p w14:paraId="31C49237" w14:textId="7B7E5740" w:rsidR="00992A30" w:rsidRPr="00CC1767" w:rsidRDefault="00992A30"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972944" w:rsidRPr="00CC1767">
        <w:rPr>
          <w:rFonts w:ascii="Times New Roman" w:eastAsia="SimSun" w:hAnsi="Times New Roman" w:cs="Times New Roman"/>
          <w:lang w:eastAsia="zh-CN"/>
        </w:rPr>
        <w:t xml:space="preserve">Assmann, </w:t>
      </w:r>
      <w:r w:rsidR="00972944" w:rsidRPr="00CC1767">
        <w:rPr>
          <w:rFonts w:ascii="Times New Roman" w:eastAsia="SimSun" w:hAnsi="Times New Roman" w:cs="Times New Roman"/>
          <w:i/>
          <w:iCs/>
          <w:lang w:eastAsia="zh-CN"/>
        </w:rPr>
        <w:t>Cultural Memory and Early Civilization</w:t>
      </w:r>
      <w:r w:rsidR="00972944" w:rsidRPr="00CC1767">
        <w:rPr>
          <w:rFonts w:ascii="Times New Roman" w:eastAsia="SimSun" w:hAnsi="Times New Roman" w:cs="Times New Roman"/>
          <w:lang w:eastAsia="zh-CN"/>
        </w:rPr>
        <w:t>, 102.</w:t>
      </w:r>
    </w:p>
  </w:footnote>
  <w:footnote w:id="252">
    <w:p w14:paraId="475A9BD8" w14:textId="3B3AC4E0" w:rsidR="00411E3D" w:rsidRPr="00CC1767" w:rsidRDefault="00411E3D"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972944" w:rsidRPr="00CC1767">
        <w:rPr>
          <w:rFonts w:ascii="Times New Roman" w:eastAsia="SimSun" w:hAnsi="Times New Roman" w:cs="Times New Roman"/>
        </w:rPr>
        <w:t>Ibid.</w:t>
      </w:r>
    </w:p>
  </w:footnote>
  <w:footnote w:id="253">
    <w:p w14:paraId="5F1402E7" w14:textId="77777777" w:rsidR="0004142A" w:rsidRPr="00CC1767" w:rsidRDefault="0004142A" w:rsidP="0004142A">
      <w:pPr>
        <w:pStyle w:val="a4"/>
        <w:jc w:val="both"/>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hAnsi="Times New Roman" w:cs="Times New Roman"/>
        </w:rPr>
        <w:t xml:space="preserve">Duan Yucai </w:t>
      </w:r>
      <w:r w:rsidRPr="00CC1767">
        <w:rPr>
          <w:rFonts w:ascii="Times New Roman" w:hAnsi="Times New Roman" w:cs="Times New Roman"/>
        </w:rPr>
        <w:t>段玉裁</w:t>
      </w:r>
      <w:r w:rsidRPr="00CC1767">
        <w:rPr>
          <w:rFonts w:ascii="Times New Roman" w:hAnsi="Times New Roman" w:cs="Times New Roman"/>
          <w:lang w:eastAsia="zh-CN"/>
        </w:rPr>
        <w:t xml:space="preserve">, </w:t>
      </w:r>
      <w:r w:rsidRPr="00CC1767">
        <w:rPr>
          <w:rFonts w:ascii="Times New Roman" w:hAnsi="Times New Roman" w:cs="Times New Roman"/>
          <w:i/>
          <w:lang w:eastAsia="zh-CN"/>
        </w:rPr>
        <w:t xml:space="preserve">Shuowen jiezi zhu </w:t>
      </w:r>
      <w:r w:rsidRPr="00CC1767">
        <w:rPr>
          <w:rFonts w:ascii="Times New Roman" w:hAnsi="Times New Roman" w:cs="Times New Roman"/>
          <w:lang w:eastAsia="zh-CN"/>
        </w:rPr>
        <w:t>說文解字注</w:t>
      </w:r>
      <w:r w:rsidRPr="00CC1767">
        <w:rPr>
          <w:rFonts w:ascii="Times New Roman" w:eastAsia="SimSun" w:hAnsi="Times New Roman" w:cs="Times New Roman"/>
          <w:lang w:eastAsia="zh-CN"/>
        </w:rPr>
        <w:t xml:space="preserve"> (Annotated explanations of simple and compounded</w:t>
      </w:r>
      <w:r w:rsidRPr="00CC1767">
        <w:rPr>
          <w:rFonts w:ascii="Times New Roman" w:hAnsi="Times New Roman" w:cs="Times New Roman"/>
          <w:lang w:eastAsia="zh-CN"/>
        </w:rPr>
        <w:t xml:space="preserve"> characters) (Taipei: Yiwen yinshuguan, 2015), 282: ‘</w:t>
      </w:r>
      <w:r w:rsidRPr="00CC1767">
        <w:rPr>
          <w:rFonts w:ascii="Times New Roman" w:hAnsi="Times New Roman" w:cs="Times New Roman"/>
          <w:i/>
          <w:iCs/>
          <w:lang w:eastAsia="zh-CN"/>
        </w:rPr>
        <w:t>duo cai ye, cong bei, jian sheng</w:t>
      </w:r>
      <w:r w:rsidRPr="00CC1767">
        <w:rPr>
          <w:rFonts w:ascii="Times New Roman" w:hAnsi="Times New Roman" w:cs="Times New Roman"/>
          <w:shd w:val="clear" w:color="auto" w:fill="FFFFFF"/>
        </w:rPr>
        <w:t>多才也</w:t>
      </w:r>
      <w:r w:rsidRPr="00CC1767">
        <w:rPr>
          <w:rFonts w:ascii="Times New Roman" w:eastAsia="SimSun" w:hAnsi="Times New Roman" w:cs="Times New Roman"/>
          <w:shd w:val="clear" w:color="auto" w:fill="FFFFFF"/>
          <w:lang w:eastAsia="zh-CN"/>
        </w:rPr>
        <w:t xml:space="preserve"> </w:t>
      </w:r>
      <w:r w:rsidRPr="00CC1767">
        <w:rPr>
          <w:rFonts w:ascii="Times New Roman" w:hAnsi="Times New Roman" w:cs="Times New Roman"/>
          <w:shd w:val="clear" w:color="auto" w:fill="FFFFFF"/>
        </w:rPr>
        <w:t>从貝臤聲</w:t>
      </w:r>
      <w:r w:rsidRPr="00CC1767">
        <w:rPr>
          <w:rFonts w:ascii="Times New Roman" w:hAnsi="Times New Roman" w:cs="Times New Roman"/>
        </w:rPr>
        <w:t xml:space="preserve">’; Tang Kejing </w:t>
      </w:r>
      <w:r w:rsidRPr="00CC1767">
        <w:rPr>
          <w:rFonts w:ascii="Times New Roman" w:hAnsi="Times New Roman" w:cs="Times New Roman"/>
        </w:rPr>
        <w:t>湯可敬</w:t>
      </w:r>
      <w:r w:rsidRPr="00CC1767">
        <w:rPr>
          <w:rFonts w:ascii="Times New Roman" w:hAnsi="Times New Roman" w:cs="Times New Roman"/>
        </w:rPr>
        <w:t xml:space="preserve">, </w:t>
      </w:r>
      <w:r w:rsidRPr="00CC1767">
        <w:rPr>
          <w:rFonts w:ascii="Times New Roman" w:hAnsi="Times New Roman" w:cs="Times New Roman"/>
          <w:i/>
        </w:rPr>
        <w:t xml:space="preserve">Shuowen jiezi jinshi </w:t>
      </w:r>
      <w:r w:rsidRPr="00CC1767">
        <w:rPr>
          <w:rFonts w:ascii="Times New Roman" w:hAnsi="Times New Roman" w:cs="Times New Roman"/>
        </w:rPr>
        <w:t>說文解字今釋</w:t>
      </w:r>
      <w:r w:rsidRPr="00CC1767">
        <w:rPr>
          <w:rFonts w:ascii="Times New Roman" w:eastAsia="SimSun" w:hAnsi="Times New Roman" w:cs="Times New Roman"/>
          <w:lang w:eastAsia="zh-CN"/>
        </w:rPr>
        <w:t xml:space="preserve"> (Modern translation of the </w:t>
      </w:r>
      <w:r w:rsidRPr="00CC1767">
        <w:rPr>
          <w:rFonts w:ascii="Times New Roman" w:eastAsia="SimSun" w:hAnsi="Times New Roman" w:cs="Times New Roman"/>
          <w:i/>
          <w:iCs/>
          <w:lang w:eastAsia="zh-CN"/>
        </w:rPr>
        <w:t>Explanations of Simple and Compound Characters</w:t>
      </w:r>
      <w:r w:rsidRPr="00CC1767">
        <w:rPr>
          <w:rFonts w:ascii="Times New Roman" w:eastAsia="SimSun" w:hAnsi="Times New Roman" w:cs="Times New Roman"/>
          <w:lang w:eastAsia="zh-CN"/>
        </w:rPr>
        <w:t>)</w:t>
      </w:r>
      <w:r w:rsidRPr="00CC1767">
        <w:rPr>
          <w:rFonts w:ascii="Times New Roman" w:hAnsi="Times New Roman" w:cs="Times New Roman"/>
        </w:rPr>
        <w:t xml:space="preserve"> (Changsha: Yueli shushe, 2001), 851; He Jiuying </w:t>
      </w:r>
      <w:r w:rsidRPr="00CC1767">
        <w:rPr>
          <w:rFonts w:ascii="Times New Roman" w:hAnsi="Times New Roman" w:cs="Times New Roman"/>
        </w:rPr>
        <w:t>何九盈</w:t>
      </w:r>
      <w:r w:rsidRPr="00CC1767">
        <w:rPr>
          <w:rFonts w:ascii="Times New Roman" w:hAnsi="Times New Roman" w:cs="Times New Roman"/>
        </w:rPr>
        <w:t xml:space="preserve">et al., eds., </w:t>
      </w:r>
      <w:r w:rsidRPr="00CC1767">
        <w:rPr>
          <w:rFonts w:ascii="Times New Roman" w:hAnsi="Times New Roman" w:cs="Times New Roman"/>
          <w:i/>
        </w:rPr>
        <w:t xml:space="preserve">Ci Yuan </w:t>
      </w:r>
      <w:r w:rsidRPr="00CC1767">
        <w:rPr>
          <w:rFonts w:ascii="Times New Roman" w:hAnsi="Times New Roman" w:cs="Times New Roman"/>
        </w:rPr>
        <w:t>辭源</w:t>
      </w:r>
      <w:r w:rsidRPr="00CC1767">
        <w:rPr>
          <w:rFonts w:ascii="Times New Roman" w:eastAsia="SimSun" w:hAnsi="Times New Roman" w:cs="Times New Roman"/>
          <w:lang w:eastAsia="zh-CN"/>
        </w:rPr>
        <w:t xml:space="preserve"> (Origins of words) (</w:t>
      </w:r>
      <w:r w:rsidRPr="00CC1767">
        <w:rPr>
          <w:rFonts w:ascii="Times New Roman" w:hAnsi="Times New Roman" w:cs="Times New Roman"/>
        </w:rPr>
        <w:t>Beijing: The Commercial Press, 2017), 3906.</w:t>
      </w:r>
    </w:p>
  </w:footnote>
  <w:footnote w:id="254">
    <w:p w14:paraId="1DC0356E" w14:textId="77777777" w:rsidR="0004142A" w:rsidRPr="00CC1767" w:rsidRDefault="0004142A" w:rsidP="0004142A">
      <w:pPr>
        <w:pStyle w:val="a4"/>
        <w:jc w:val="both"/>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Duan, </w:t>
      </w:r>
      <w:r w:rsidRPr="00CC1767">
        <w:rPr>
          <w:rFonts w:ascii="Times New Roman" w:hAnsi="Times New Roman" w:cs="Times New Roman"/>
          <w:i/>
        </w:rPr>
        <w:t>Shuowen jiezi zhu</w:t>
      </w:r>
      <w:r w:rsidRPr="00CC1767">
        <w:rPr>
          <w:rFonts w:ascii="Times New Roman" w:hAnsi="Times New Roman" w:cs="Times New Roman"/>
        </w:rPr>
        <w:t xml:space="preserve">, 282; Paul W. Kroll, </w:t>
      </w:r>
      <w:r w:rsidRPr="00CC1767">
        <w:rPr>
          <w:rFonts w:ascii="Times New Roman" w:hAnsi="Times New Roman" w:cs="Times New Roman"/>
          <w:i/>
        </w:rPr>
        <w:t xml:space="preserve">A Student’s Dictionary of Classical and Medieval Chinese </w:t>
      </w:r>
      <w:r w:rsidRPr="00CC1767">
        <w:rPr>
          <w:rFonts w:ascii="Times New Roman" w:hAnsi="Times New Roman" w:cs="Times New Roman"/>
        </w:rPr>
        <w:t xml:space="preserve">(Leiden: Brill, 2015), 494; He et al., eds., </w:t>
      </w:r>
      <w:r w:rsidRPr="00CC1767">
        <w:rPr>
          <w:rFonts w:ascii="Times New Roman" w:hAnsi="Times New Roman" w:cs="Times New Roman"/>
          <w:i/>
        </w:rPr>
        <w:t>Ci yuan</w:t>
      </w:r>
      <w:r w:rsidRPr="00CC1767">
        <w:rPr>
          <w:rFonts w:ascii="Times New Roman" w:hAnsi="Times New Roman" w:cs="Times New Roman"/>
        </w:rPr>
        <w:t>, 3906.</w:t>
      </w:r>
    </w:p>
  </w:footnote>
  <w:footnote w:id="255">
    <w:p w14:paraId="71CE8ACF" w14:textId="77777777" w:rsidR="0004142A" w:rsidRPr="00CC1767" w:rsidRDefault="0004142A" w:rsidP="0004142A">
      <w:pPr>
        <w:pStyle w:val="a4"/>
        <w:jc w:val="both"/>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Xu Kai</w:t>
      </w:r>
      <w:r w:rsidRPr="00CC1767">
        <w:rPr>
          <w:rFonts w:ascii="Times New Roman" w:hAnsi="Times New Roman" w:cs="Times New Roman"/>
        </w:rPr>
        <w:t>徐鍇</w:t>
      </w:r>
      <w:r w:rsidRPr="00CC1767">
        <w:rPr>
          <w:rFonts w:ascii="Times New Roman" w:hAnsi="Times New Roman" w:cs="Times New Roman"/>
        </w:rPr>
        <w:t xml:space="preserve">, </w:t>
      </w:r>
      <w:r w:rsidRPr="00CC1767">
        <w:rPr>
          <w:rFonts w:ascii="Times New Roman" w:hAnsi="Times New Roman" w:cs="Times New Roman"/>
          <w:i/>
        </w:rPr>
        <w:t>Shuowen</w:t>
      </w:r>
      <w:r w:rsidRPr="00CC1767">
        <w:rPr>
          <w:rFonts w:ascii="Times New Roman" w:hAnsi="Times New Roman" w:cs="Times New Roman"/>
        </w:rPr>
        <w:t xml:space="preserve"> </w:t>
      </w:r>
      <w:r w:rsidRPr="00CC1767">
        <w:rPr>
          <w:rFonts w:ascii="Times New Roman" w:hAnsi="Times New Roman" w:cs="Times New Roman"/>
          <w:i/>
        </w:rPr>
        <w:t xml:space="preserve">jiezi xizhuan </w:t>
      </w:r>
      <w:r w:rsidRPr="00CC1767">
        <w:rPr>
          <w:rFonts w:ascii="Times New Roman" w:hAnsi="Times New Roman" w:cs="Times New Roman"/>
        </w:rPr>
        <w:t>說文解字繫傳</w:t>
      </w:r>
      <w:r w:rsidRPr="00CC1767">
        <w:rPr>
          <w:rFonts w:ascii="Times New Roman" w:eastAsia="SimSun" w:hAnsi="Times New Roman" w:cs="Times New Roman"/>
          <w:lang w:eastAsia="zh-CN"/>
        </w:rPr>
        <w:t xml:space="preserve"> (Commentary on the </w:t>
      </w:r>
      <w:r w:rsidRPr="00CC1767">
        <w:rPr>
          <w:rFonts w:ascii="Times New Roman" w:eastAsia="SimSun" w:hAnsi="Times New Roman" w:cs="Times New Roman"/>
          <w:i/>
          <w:iCs/>
          <w:lang w:eastAsia="zh-CN"/>
        </w:rPr>
        <w:t>Explanations of Simple and Compound Characters</w:t>
      </w:r>
      <w:r w:rsidRPr="00CC1767">
        <w:rPr>
          <w:rFonts w:ascii="Times New Roman" w:eastAsia="SimSun" w:hAnsi="Times New Roman" w:cs="Times New Roman"/>
          <w:lang w:eastAsia="zh-CN"/>
        </w:rPr>
        <w:t>)</w:t>
      </w:r>
      <w:r w:rsidRPr="00CC1767">
        <w:rPr>
          <w:rFonts w:ascii="Times New Roman" w:hAnsi="Times New Roman" w:cs="Times New Roman"/>
          <w:lang w:eastAsia="zh-CN"/>
        </w:rPr>
        <w:t xml:space="preserve"> </w:t>
      </w:r>
      <w:r w:rsidRPr="00CC1767">
        <w:rPr>
          <w:rFonts w:ascii="Times New Roman" w:hAnsi="Times New Roman" w:cs="Times New Roman"/>
        </w:rPr>
        <w:t>(Beijing: Zhonghua shuju, 1987), 199; Liang Jianmin</w:t>
      </w:r>
      <w:r w:rsidRPr="00CC1767">
        <w:rPr>
          <w:rFonts w:ascii="Times New Roman" w:hAnsi="Times New Roman" w:cs="Times New Roman"/>
        </w:rPr>
        <w:t>梁建民</w:t>
      </w:r>
      <w:r w:rsidRPr="00CC1767">
        <w:rPr>
          <w:rFonts w:ascii="Times New Roman" w:hAnsi="Times New Roman" w:cs="Times New Roman"/>
        </w:rPr>
        <w:t xml:space="preserve">et al., </w:t>
      </w:r>
      <w:r w:rsidRPr="00CC1767">
        <w:rPr>
          <w:rFonts w:ascii="Times New Roman" w:hAnsi="Times New Roman" w:cs="Times New Roman"/>
          <w:i/>
        </w:rPr>
        <w:t xml:space="preserve">Gu hanyu da cidian </w:t>
      </w:r>
      <w:r w:rsidRPr="00CC1767">
        <w:rPr>
          <w:rFonts w:ascii="Times New Roman" w:hAnsi="Times New Roman" w:cs="Times New Roman"/>
        </w:rPr>
        <w:t>古漢語大詞典</w:t>
      </w:r>
      <w:r w:rsidRPr="00CC1767">
        <w:rPr>
          <w:rFonts w:ascii="Times New Roman" w:eastAsia="SimSun" w:hAnsi="Times New Roman" w:cs="Times New Roman"/>
          <w:lang w:eastAsia="zh-CN"/>
        </w:rPr>
        <w:t xml:space="preserve"> (Comprehensive dictionary of ancient Chinese)</w:t>
      </w:r>
      <w:r w:rsidRPr="00CC1767">
        <w:rPr>
          <w:rFonts w:ascii="Times New Roman" w:hAnsi="Times New Roman" w:cs="Times New Roman"/>
          <w:lang w:eastAsia="zh-CN"/>
        </w:rPr>
        <w:t xml:space="preserve"> </w:t>
      </w:r>
      <w:r w:rsidRPr="00CC1767">
        <w:rPr>
          <w:rFonts w:ascii="Times New Roman" w:hAnsi="Times New Roman" w:cs="Times New Roman"/>
        </w:rPr>
        <w:t xml:space="preserve">(Shanghai: Shanghai cishu chubanshe, 2000), 571; Duan, </w:t>
      </w:r>
      <w:r w:rsidRPr="00CC1767">
        <w:rPr>
          <w:rFonts w:ascii="Times New Roman" w:hAnsi="Times New Roman" w:cs="Times New Roman"/>
          <w:i/>
        </w:rPr>
        <w:t>Shuowen jiezi zhu</w:t>
      </w:r>
      <w:r w:rsidRPr="00CC1767">
        <w:rPr>
          <w:rFonts w:ascii="Times New Roman" w:hAnsi="Times New Roman" w:cs="Times New Roman"/>
        </w:rPr>
        <w:t xml:space="preserve">, 484; Kroll, </w:t>
      </w:r>
      <w:r w:rsidRPr="00CC1767">
        <w:rPr>
          <w:rFonts w:ascii="Times New Roman" w:hAnsi="Times New Roman" w:cs="Times New Roman"/>
          <w:i/>
        </w:rPr>
        <w:t>A Student’s Dictionary of Classical and Medieval Chinese</w:t>
      </w:r>
      <w:r w:rsidRPr="00CC1767">
        <w:rPr>
          <w:rFonts w:ascii="Times New Roman" w:hAnsi="Times New Roman" w:cs="Times New Roman"/>
        </w:rPr>
        <w:t xml:space="preserve">, 321; He et al., eds., </w:t>
      </w:r>
      <w:r w:rsidRPr="00CC1767">
        <w:rPr>
          <w:rFonts w:ascii="Times New Roman" w:hAnsi="Times New Roman" w:cs="Times New Roman"/>
          <w:i/>
        </w:rPr>
        <w:t>Ci yuan</w:t>
      </w:r>
      <w:r w:rsidRPr="00CC1767">
        <w:rPr>
          <w:rFonts w:ascii="Times New Roman" w:hAnsi="Times New Roman" w:cs="Times New Roman"/>
        </w:rPr>
        <w:t>, 3379.</w:t>
      </w:r>
    </w:p>
  </w:footnote>
  <w:footnote w:id="256">
    <w:p w14:paraId="1BB01CD7"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Commentary by Zheng Xuan </w:t>
      </w:r>
      <w:r w:rsidRPr="00CC1767">
        <w:rPr>
          <w:rFonts w:ascii="Times New Roman" w:hAnsi="Times New Roman" w:cs="Times New Roman"/>
          <w:lang w:eastAsia="zh-CN"/>
        </w:rPr>
        <w:t>鄭玄</w:t>
      </w:r>
      <w:r w:rsidRPr="00CC1767">
        <w:rPr>
          <w:rFonts w:ascii="Times New Roman" w:hAnsi="Times New Roman" w:cs="Times New Roman"/>
          <w:lang w:eastAsia="zh-CN"/>
        </w:rPr>
        <w:t xml:space="preserve">; sub-commentary by Kong Yingda </w:t>
      </w:r>
      <w:r w:rsidRPr="00CC1767">
        <w:rPr>
          <w:rFonts w:ascii="Times New Roman" w:hAnsi="Times New Roman" w:cs="Times New Roman"/>
          <w:lang w:eastAsia="zh-CN"/>
        </w:rPr>
        <w:t>孔穎達</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Shangshu zhushu </w:t>
      </w:r>
      <w:r w:rsidRPr="00CC1767">
        <w:rPr>
          <w:rFonts w:ascii="Times New Roman" w:hAnsi="Times New Roman" w:cs="Times New Roman"/>
          <w:lang w:eastAsia="zh-CN"/>
        </w:rPr>
        <w:t>尚書</w:t>
      </w:r>
      <w:r w:rsidRPr="00CC1767">
        <w:rPr>
          <w:rFonts w:ascii="Times New Roman" w:hAnsi="Times New Roman" w:cs="Times New Roman"/>
        </w:rPr>
        <w:t>注疏</w:t>
      </w:r>
      <w:r w:rsidRPr="00CC1767">
        <w:rPr>
          <w:rFonts w:ascii="Times New Roman" w:eastAsia="SimSun" w:hAnsi="Times New Roman" w:cs="Times New Roman"/>
          <w:lang w:eastAsia="zh-CN"/>
        </w:rPr>
        <w:t xml:space="preserve"> (Annotated commentary on the </w:t>
      </w:r>
      <w:r w:rsidRPr="00CC1767">
        <w:rPr>
          <w:rFonts w:ascii="Times New Roman" w:eastAsia="SimSun" w:hAnsi="Times New Roman" w:cs="Times New Roman"/>
          <w:i/>
          <w:iCs/>
          <w:lang w:eastAsia="zh-CN"/>
        </w:rPr>
        <w:t>Classic of Documents</w:t>
      </w:r>
      <w:r w:rsidRPr="00CC1767">
        <w:rPr>
          <w:rFonts w:ascii="Times New Roman" w:eastAsia="SimSun" w:hAnsi="Times New Roman" w:cs="Times New Roman"/>
          <w:lang w:eastAsia="zh-CN"/>
        </w:rPr>
        <w:t>) i</w:t>
      </w:r>
      <w:r w:rsidRPr="00CC1767">
        <w:rPr>
          <w:rFonts w:ascii="Times New Roman" w:hAnsi="Times New Roman" w:cs="Times New Roman"/>
          <w:lang w:eastAsia="zh-CN"/>
        </w:rPr>
        <w:t xml:space="preserve">n </w:t>
      </w:r>
      <w:r w:rsidRPr="00CC1767">
        <w:rPr>
          <w:rFonts w:ascii="Times New Roman" w:hAnsi="Times New Roman" w:cs="Times New Roman"/>
          <w:iCs/>
          <w:lang w:eastAsia="zh-CN"/>
        </w:rPr>
        <w:t>Wenyuange Siku quanshu</w:t>
      </w:r>
      <w:r w:rsidRPr="00CC1767">
        <w:rPr>
          <w:rFonts w:ascii="Times New Roman" w:hAnsi="Times New Roman" w:cs="Times New Roman"/>
          <w:i/>
          <w:lang w:eastAsia="zh-CN"/>
        </w:rPr>
        <w:t xml:space="preserve"> </w:t>
      </w:r>
      <w:r w:rsidRPr="00CC1767">
        <w:rPr>
          <w:rFonts w:ascii="Times New Roman" w:hAnsi="Times New Roman" w:cs="Times New Roman"/>
          <w:iCs/>
          <w:lang w:eastAsia="zh-CN"/>
        </w:rPr>
        <w:t>文淵閣四庫全書</w:t>
      </w:r>
      <w:r w:rsidRPr="00CC1767">
        <w:rPr>
          <w:rFonts w:ascii="Times New Roman" w:hAnsi="Times New Roman" w:cs="Times New Roman"/>
          <w:iCs/>
          <w:lang w:eastAsia="zh-CN"/>
        </w:rPr>
        <w:t>, vol. 54 (Taipei: Taiwan Shangwu yinshuguan, 2013)</w:t>
      </w:r>
      <w:r w:rsidRPr="00CC1767">
        <w:rPr>
          <w:rFonts w:ascii="Times New Roman" w:hAnsi="Times New Roman" w:cs="Times New Roman"/>
          <w:lang w:eastAsia="zh-CN"/>
        </w:rPr>
        <w:t xml:space="preserve">, 202. </w:t>
      </w:r>
    </w:p>
  </w:footnote>
  <w:footnote w:id="257">
    <w:p w14:paraId="4E4F1E7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Ch’ien Mu, </w:t>
      </w:r>
      <w:r w:rsidRPr="00CC1767">
        <w:rPr>
          <w:rFonts w:ascii="Times New Roman" w:hAnsi="Times New Roman" w:cs="Times New Roman"/>
          <w:i/>
          <w:iCs/>
          <w:lang w:eastAsia="zh-CN"/>
        </w:rPr>
        <w:t>Traditional Government in Imperial China: A Critical Analysis</w:t>
      </w:r>
      <w:r w:rsidRPr="00CC1767">
        <w:rPr>
          <w:rFonts w:ascii="Times New Roman" w:hAnsi="Times New Roman" w:cs="Times New Roman"/>
          <w:lang w:eastAsia="zh-CN"/>
        </w:rPr>
        <w:t>, trans. by Chun-tu Hsueh and George O. Totten (Hong Kong: Chinese University Press, 1982), 49.</w:t>
      </w:r>
    </w:p>
  </w:footnote>
  <w:footnote w:id="258">
    <w:p w14:paraId="4C50F4E7"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This anecdote is found in the </w:t>
      </w:r>
      <w:r w:rsidRPr="00CC1767">
        <w:rPr>
          <w:rFonts w:ascii="Times New Roman" w:hAnsi="Times New Roman" w:cs="Times New Roman"/>
          <w:i/>
          <w:iCs/>
          <w:lang w:eastAsia="zh-CN"/>
        </w:rPr>
        <w:t>Strategies of the Warring States</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Zhanguo ce</w:t>
      </w:r>
      <w:r w:rsidRPr="00CC1767">
        <w:rPr>
          <w:rFonts w:ascii="Times New Roman" w:hAnsi="Times New Roman" w:cs="Times New Roman"/>
          <w:lang w:eastAsia="zh-CN"/>
        </w:rPr>
        <w:t xml:space="preserve"> </w:t>
      </w:r>
      <w:r w:rsidRPr="00CC1767">
        <w:rPr>
          <w:rFonts w:ascii="Times New Roman" w:hAnsi="Times New Roman" w:cs="Times New Roman"/>
          <w:lang w:eastAsia="zh-CN"/>
        </w:rPr>
        <w:t>戰國策</w:t>
      </w:r>
      <w:r w:rsidRPr="00CC1767">
        <w:rPr>
          <w:rFonts w:ascii="Times New Roman" w:hAnsi="Times New Roman" w:cs="Times New Roman"/>
          <w:lang w:eastAsia="zh-CN"/>
        </w:rPr>
        <w:t xml:space="preserve">), a work attributed to Liu Xiang. It is also abridged in the </w:t>
      </w:r>
      <w:r w:rsidRPr="00CC1767">
        <w:rPr>
          <w:rFonts w:ascii="Times New Roman" w:hAnsi="Times New Roman" w:cs="Times New Roman"/>
          <w:i/>
          <w:iCs/>
          <w:lang w:eastAsia="zh-CN"/>
        </w:rPr>
        <w:t>Records of the Historian</w:t>
      </w:r>
      <w:r w:rsidRPr="00CC1767">
        <w:rPr>
          <w:rFonts w:ascii="Times New Roman" w:hAnsi="Times New Roman" w:cs="Times New Roman"/>
          <w:lang w:eastAsia="zh-CN"/>
        </w:rPr>
        <w:t>,</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 xml:space="preserve">alluded to in the </w:t>
      </w:r>
      <w:r w:rsidRPr="00CC1767">
        <w:rPr>
          <w:rFonts w:ascii="Times New Roman" w:hAnsi="Times New Roman" w:cs="Times New Roman"/>
          <w:i/>
          <w:iCs/>
          <w:lang w:eastAsia="zh-CN"/>
        </w:rPr>
        <w:t>Authoritative Commentaries</w:t>
      </w:r>
      <w:r w:rsidRPr="00CC1767">
        <w:rPr>
          <w:rFonts w:ascii="Times New Roman" w:hAnsi="Times New Roman" w:cs="Times New Roman"/>
          <w:lang w:eastAsia="zh-CN"/>
        </w:rPr>
        <w:t xml:space="preserve">, and appears in the </w:t>
      </w:r>
      <w:r w:rsidRPr="00CC1767">
        <w:rPr>
          <w:rFonts w:ascii="Times New Roman" w:hAnsi="Times New Roman" w:cs="Times New Roman"/>
          <w:i/>
          <w:iCs/>
          <w:lang w:eastAsia="zh-CN"/>
        </w:rPr>
        <w:t>Essentials</w:t>
      </w:r>
      <w:r w:rsidRPr="00CC1767">
        <w:rPr>
          <w:rFonts w:ascii="Times New Roman" w:hAnsi="Times New Roman" w:cs="Times New Roman"/>
          <w:lang w:eastAsia="zh-CN"/>
        </w:rPr>
        <w:t xml:space="preserve"> as excerpts from those two texts. </w:t>
      </w:r>
      <w:r w:rsidRPr="00CC1767">
        <w:rPr>
          <w:rFonts w:ascii="Times New Roman" w:hAnsi="Times New Roman" w:cs="Times New Roman"/>
        </w:rPr>
        <w:t xml:space="preserve">Wei et al., eds., </w:t>
      </w:r>
      <w:r w:rsidRPr="00CC1767">
        <w:rPr>
          <w:rFonts w:ascii="Times New Roman" w:hAnsi="Times New Roman" w:cs="Times New Roman"/>
          <w:i/>
          <w:iCs/>
          <w:lang w:eastAsia="zh-CN"/>
        </w:rPr>
        <w:t>Qunshu zhiyao</w:t>
      </w:r>
      <w:r w:rsidRPr="00CC1767">
        <w:rPr>
          <w:rFonts w:ascii="Times New Roman" w:hAnsi="Times New Roman" w:cs="Times New Roman"/>
          <w:lang w:eastAsia="zh-CN"/>
        </w:rPr>
        <w:t>, 2:288 and 10:1285.</w:t>
      </w:r>
    </w:p>
  </w:footnote>
  <w:footnote w:id="259">
    <w:p w14:paraId="58D01FCD"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The ‘thousand-mile horse’ refers to a fine steed that can travel one thousand miles in a single day. This Chinese term has been used as a metaphor for talented persons, particularly young talent. </w:t>
      </w:r>
    </w:p>
  </w:footnote>
  <w:footnote w:id="260">
    <w:p w14:paraId="4360EC2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lang w:eastAsia="zh-CN"/>
        </w:rPr>
        <w:t>Chan-Kuo Ts’e</w:t>
      </w:r>
      <w:r w:rsidRPr="00CC1767">
        <w:rPr>
          <w:rFonts w:ascii="Times New Roman" w:hAnsi="Times New Roman" w:cs="Times New Roman"/>
          <w:lang w:eastAsia="zh-CN"/>
        </w:rPr>
        <w:t xml:space="preserve">, trans. </w:t>
      </w:r>
      <w:r w:rsidRPr="00CC1767">
        <w:rPr>
          <w:rFonts w:ascii="Times New Roman" w:hAnsi="Times New Roman" w:cs="Times New Roman"/>
        </w:rPr>
        <w:t>James I. Crump, Jr.</w:t>
      </w:r>
      <w:r w:rsidRPr="00CC1767">
        <w:rPr>
          <w:rFonts w:ascii="Times New Roman" w:hAnsi="Times New Roman" w:cs="Times New Roman"/>
          <w:lang w:eastAsia="zh-CN"/>
        </w:rPr>
        <w:t xml:space="preserve"> (Oxford: Clarendon Press, 1970), 524-525; Wang Yandong </w:t>
      </w:r>
      <w:r w:rsidRPr="00CC1767">
        <w:rPr>
          <w:rFonts w:ascii="Times New Roman" w:hAnsi="Times New Roman" w:cs="Times New Roman"/>
          <w:lang w:eastAsia="zh-CN"/>
        </w:rPr>
        <w:t>王延棟</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Mingjia jiangjie zhanguoce </w:t>
      </w:r>
      <w:r w:rsidRPr="00CC1767">
        <w:rPr>
          <w:rFonts w:ascii="Times New Roman" w:hAnsi="Times New Roman" w:cs="Times New Roman"/>
          <w:lang w:eastAsia="zh-CN"/>
        </w:rPr>
        <w:t>名家講解戰國策</w:t>
      </w:r>
      <w:r w:rsidRPr="00CC1767">
        <w:rPr>
          <w:rFonts w:ascii="Times New Roman" w:hAnsi="Times New Roman" w:cs="Times New Roman"/>
          <w:lang w:eastAsia="zh-CN"/>
        </w:rPr>
        <w:t xml:space="preserve"> (Authoritative interpretation on the </w:t>
      </w:r>
      <w:r w:rsidRPr="00CC1767">
        <w:rPr>
          <w:rFonts w:ascii="Times New Roman" w:hAnsi="Times New Roman" w:cs="Times New Roman"/>
          <w:i/>
          <w:iCs/>
          <w:lang w:eastAsia="zh-CN"/>
        </w:rPr>
        <w:t>Strategies</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of the Warring States</w:t>
      </w:r>
      <w:r w:rsidRPr="00CC1767">
        <w:rPr>
          <w:rFonts w:ascii="Times New Roman" w:hAnsi="Times New Roman" w:cs="Times New Roman"/>
          <w:lang w:eastAsia="zh-CN"/>
        </w:rPr>
        <w:t xml:space="preserve">) (Changchun: Changchun chubanshe, 2009), 524-525. </w:t>
      </w:r>
    </w:p>
  </w:footnote>
  <w:footnote w:id="261">
    <w:p w14:paraId="7850E849" w14:textId="24351C75"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Ma Qichang </w:t>
      </w:r>
      <w:r w:rsidRPr="00CC1767">
        <w:rPr>
          <w:rFonts w:ascii="Times New Roman" w:hAnsi="Times New Roman" w:cs="Times New Roman"/>
          <w:lang w:eastAsia="zh-CN"/>
        </w:rPr>
        <w:t>馬其昶</w:t>
      </w:r>
      <w:r w:rsidRPr="00CC1767">
        <w:rPr>
          <w:rFonts w:ascii="Times New Roman" w:hAnsi="Times New Roman" w:cs="Times New Roman"/>
          <w:lang w:eastAsia="zh-CN"/>
        </w:rPr>
        <w:t xml:space="preserve"> et al., eds., </w:t>
      </w:r>
      <w:r w:rsidRPr="00CC1767">
        <w:rPr>
          <w:rFonts w:ascii="Times New Roman" w:hAnsi="Times New Roman" w:cs="Times New Roman"/>
          <w:i/>
          <w:iCs/>
          <w:lang w:eastAsia="zh-CN"/>
        </w:rPr>
        <w:t>Han Changli wenji jiaozhu</w:t>
      </w:r>
      <w:r w:rsidRPr="00CC1767">
        <w:rPr>
          <w:rFonts w:ascii="Times New Roman" w:hAnsi="Times New Roman" w:cs="Times New Roman"/>
          <w:lang w:eastAsia="zh-CN"/>
        </w:rPr>
        <w:t>韓昌黎文集校註</w:t>
      </w:r>
      <w:r w:rsidRPr="00CC1767">
        <w:rPr>
          <w:rFonts w:ascii="Times New Roman" w:eastAsia="SimSun" w:hAnsi="Times New Roman" w:cs="Times New Roman"/>
          <w:lang w:eastAsia="zh-CN"/>
        </w:rPr>
        <w:t xml:space="preserve"> (Annotated collection of the writings of Han Changli)</w:t>
      </w:r>
      <w:r w:rsidRPr="00CC1767">
        <w:rPr>
          <w:rFonts w:ascii="Times New Roman" w:hAnsi="Times New Roman" w:cs="Times New Roman"/>
          <w:lang w:eastAsia="zh-CN"/>
        </w:rPr>
        <w:t xml:space="preserve"> </w:t>
      </w:r>
      <w:r w:rsidRPr="00CC1767">
        <w:rPr>
          <w:rFonts w:ascii="Times New Roman" w:hAnsi="Times New Roman" w:cs="Times New Roman"/>
        </w:rPr>
        <w:t xml:space="preserve">(Shanghai: Shanghai guji chubanshe, 1998), 35. Translation based on </w:t>
      </w:r>
      <w:bookmarkStart w:id="57" w:name="_Hlk96324235"/>
      <w:r w:rsidRPr="00CC1767">
        <w:rPr>
          <w:rFonts w:ascii="Times New Roman" w:hAnsi="Times New Roman" w:cs="Times New Roman"/>
        </w:rPr>
        <w:t xml:space="preserve">Mei Ah Tan, “Han Yu’s </w:t>
      </w:r>
      <w:r w:rsidR="00047AAF" w:rsidRPr="00CC1767">
        <w:rPr>
          <w:rFonts w:ascii="Times New Roman" w:hAnsi="Times New Roman" w:cs="Times New Roman"/>
        </w:rPr>
        <w:t>‘</w:t>
      </w:r>
      <w:r w:rsidRPr="00CC1767">
        <w:rPr>
          <w:rFonts w:ascii="Times New Roman" w:hAnsi="Times New Roman" w:cs="Times New Roman"/>
        </w:rPr>
        <w:t>Za shuo</w:t>
      </w:r>
      <w:r w:rsidRPr="00CC1767">
        <w:rPr>
          <w:rFonts w:ascii="Times New Roman" w:hAnsi="Times New Roman" w:cs="Times New Roman"/>
        </w:rPr>
        <w:t>雜說</w:t>
      </w:r>
      <w:r w:rsidR="00047AAF" w:rsidRPr="00CC1767">
        <w:rPr>
          <w:rFonts w:ascii="Times New Roman" w:eastAsia="SimSun" w:hAnsi="Times New Roman" w:cs="Times New Roman"/>
          <w:lang w:eastAsia="zh-CN"/>
        </w:rPr>
        <w:t>’</w:t>
      </w:r>
      <w:r w:rsidRPr="00CC1767">
        <w:rPr>
          <w:rFonts w:ascii="Times New Roman" w:hAnsi="Times New Roman" w:cs="Times New Roman"/>
          <w:lang w:eastAsia="zh-CN"/>
        </w:rPr>
        <w:t xml:space="preserve"> (Miscellaneous Discourses): A Three-Tier System of Government,” </w:t>
      </w:r>
      <w:r w:rsidRPr="00CC1767">
        <w:rPr>
          <w:rFonts w:ascii="Times New Roman" w:hAnsi="Times New Roman" w:cs="Times New Roman"/>
          <w:i/>
          <w:iCs/>
          <w:lang w:eastAsia="zh-CN"/>
        </w:rPr>
        <w:t>Journal of American Oriental Society</w:t>
      </w:r>
      <w:r w:rsidRPr="00CC1767">
        <w:rPr>
          <w:rFonts w:ascii="Times New Roman" w:hAnsi="Times New Roman" w:cs="Times New Roman"/>
          <w:lang w:eastAsia="zh-CN"/>
        </w:rPr>
        <w:t xml:space="preserve"> 140.4 (2020): </w:t>
      </w:r>
      <w:r w:rsidRPr="00CC1767">
        <w:rPr>
          <w:rFonts w:ascii="Times New Roman" w:hAnsi="Times New Roman" w:cs="Times New Roman"/>
        </w:rPr>
        <w:t>869-</w:t>
      </w:r>
      <w:r w:rsidRPr="00CC1767">
        <w:rPr>
          <w:rFonts w:ascii="Times New Roman" w:hAnsi="Times New Roman" w:cs="Times New Roman"/>
          <w:lang w:eastAsia="zh-CN"/>
        </w:rPr>
        <w:t>870.</w:t>
      </w:r>
      <w:bookmarkEnd w:id="57"/>
    </w:p>
  </w:footnote>
  <w:footnote w:id="262">
    <w:p w14:paraId="52EC415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A merchant of Wei </w:t>
      </w:r>
      <w:r w:rsidRPr="00CC1767">
        <w:rPr>
          <w:rFonts w:ascii="Times New Roman" w:hAnsi="Times New Roman" w:cs="Times New Roman"/>
          <w:lang w:eastAsia="zh-CN"/>
        </w:rPr>
        <w:t>魏</w:t>
      </w:r>
      <w:r w:rsidRPr="00CC1767">
        <w:rPr>
          <w:rFonts w:ascii="Times New Roman" w:hAnsi="Times New Roman" w:cs="Times New Roman"/>
          <w:lang w:eastAsia="zh-CN"/>
        </w:rPr>
        <w:t xml:space="preserve"> who lived during the Warring States period and was known for having expertise in discerning jade. </w:t>
      </w:r>
    </w:p>
  </w:footnote>
  <w:footnote w:id="263">
    <w:p w14:paraId="4C93742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lang w:eastAsia="zh-CN"/>
        </w:rPr>
        <w:t>Qunshu zhiyao</w:t>
      </w:r>
      <w:r w:rsidRPr="00CC1767">
        <w:rPr>
          <w:rFonts w:ascii="Times New Roman" w:hAnsi="Times New Roman" w:cs="Times New Roman"/>
          <w:lang w:eastAsia="zh-CN"/>
        </w:rPr>
        <w:t>, 7:944.</w:t>
      </w:r>
    </w:p>
  </w:footnote>
  <w:footnote w:id="264">
    <w:p w14:paraId="4FDBFC4B"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rPr>
        <w:t xml:space="preserve">Jan Assmann, “Cultural Identity and Political Imagination” in </w:t>
      </w:r>
      <w:r w:rsidRPr="00CC1767">
        <w:rPr>
          <w:rFonts w:ascii="Times New Roman" w:eastAsia="SimSun" w:hAnsi="Times New Roman" w:cs="Times New Roman"/>
          <w:i/>
          <w:iCs/>
        </w:rPr>
        <w:t>Cultural Memory and Early Civilisation: Writing, Remembrance and Political Imagination</w:t>
      </w:r>
      <w:r w:rsidRPr="00CC1767">
        <w:rPr>
          <w:rFonts w:ascii="Times New Roman" w:eastAsia="SimSun" w:hAnsi="Times New Roman" w:cs="Times New Roman"/>
        </w:rPr>
        <w:t xml:space="preserve"> (New York: Cambridge University Press, 2011)</w:t>
      </w:r>
      <w:r w:rsidRPr="00CC1767">
        <w:rPr>
          <w:rFonts w:ascii="Times New Roman" w:hAnsi="Times New Roman" w:cs="Times New Roman"/>
        </w:rPr>
        <w:t>, 114.</w:t>
      </w:r>
    </w:p>
  </w:footnote>
  <w:footnote w:id="265">
    <w:p w14:paraId="456ABA5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Assmann, “Transformations between History and Memory,” 52.</w:t>
      </w:r>
    </w:p>
  </w:footnote>
  <w:footnote w:id="266">
    <w:p w14:paraId="2A7A6C93"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Assmann, “Cultural Identity and Political Imagination,” 113-114, 119-120.</w:t>
      </w:r>
    </w:p>
  </w:footnote>
  <w:footnote w:id="267">
    <w:p w14:paraId="35A41141" w14:textId="2391F79B"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58" w:name="_Hlk96324328"/>
      <w:r w:rsidRPr="00CC1767">
        <w:rPr>
          <w:rFonts w:ascii="Times New Roman" w:hAnsi="Times New Roman" w:cs="Times New Roman"/>
        </w:rPr>
        <w:t xml:space="preserve">Diana Spencer, </w:t>
      </w:r>
      <w:r w:rsidRPr="00CC1767">
        <w:rPr>
          <w:rFonts w:ascii="Times New Roman" w:hAnsi="Times New Roman" w:cs="Times New Roman"/>
          <w:i/>
          <w:iCs/>
        </w:rPr>
        <w:t>Landscape and Roman Identity</w:t>
      </w:r>
      <w:r w:rsidRPr="00CC1767">
        <w:rPr>
          <w:rFonts w:ascii="Times New Roman" w:hAnsi="Times New Roman" w:cs="Times New Roman"/>
        </w:rPr>
        <w:t xml:space="preserve"> (Cambridge, Cambridge University Press, 2010</w:t>
      </w:r>
      <w:bookmarkEnd w:id="58"/>
      <w:r w:rsidRPr="00CC1767">
        <w:rPr>
          <w:rFonts w:ascii="Times New Roman" w:hAnsi="Times New Roman" w:cs="Times New Roman"/>
        </w:rPr>
        <w:t xml:space="preserve">), 9; </w:t>
      </w:r>
      <w:bookmarkStart w:id="59" w:name="_Hlk96324355"/>
      <w:r w:rsidRPr="00CC1767">
        <w:rPr>
          <w:rFonts w:ascii="Times New Roman" w:hAnsi="Times New Roman" w:cs="Times New Roman"/>
        </w:rPr>
        <w:t xml:space="preserve">Diana Spencer, “Ρωμαίζω … ergo sum: becoming Roman in Varro’s de Lingua Latina” in </w:t>
      </w:r>
      <w:r w:rsidRPr="00CC1767">
        <w:rPr>
          <w:rFonts w:ascii="Times New Roman" w:hAnsi="Times New Roman" w:cs="Times New Roman"/>
          <w:i/>
          <w:iCs/>
        </w:rPr>
        <w:t>Cultural Memory and Identity in Ancient Societies</w:t>
      </w:r>
      <w:r w:rsidRPr="00CC1767">
        <w:rPr>
          <w:rFonts w:ascii="Times New Roman" w:hAnsi="Times New Roman" w:cs="Times New Roman"/>
        </w:rPr>
        <w:t>, ed. Martin Bommas (London: Continuum International Publishing Group, 2011</w:t>
      </w:r>
      <w:bookmarkEnd w:id="59"/>
      <w:r w:rsidRPr="00CC1767">
        <w:rPr>
          <w:rFonts w:ascii="Times New Roman" w:hAnsi="Times New Roman" w:cs="Times New Roman"/>
        </w:rPr>
        <w:t>), 45.</w:t>
      </w:r>
    </w:p>
  </w:footnote>
  <w:footnote w:id="268">
    <w:p w14:paraId="7236B9E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Assmann, “Cultural Identity and Political Imagination,” 119-120.</w:t>
      </w:r>
    </w:p>
  </w:footnote>
  <w:footnote w:id="269">
    <w:p w14:paraId="38861A0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60" w:name="_Hlk96324461"/>
      <w:r w:rsidRPr="00CC1767">
        <w:rPr>
          <w:rFonts w:ascii="Times New Roman" w:hAnsi="Times New Roman" w:cs="Times New Roman"/>
        </w:rPr>
        <w:t xml:space="preserve">Julia Kristeva, </w:t>
      </w:r>
      <w:r w:rsidRPr="00CC1767">
        <w:rPr>
          <w:rFonts w:ascii="Times New Roman" w:hAnsi="Times New Roman" w:cs="Times New Roman"/>
          <w:i/>
          <w:iCs/>
        </w:rPr>
        <w:t>Desire in Language: A Semiotic Approach to Literature and Art</w:t>
      </w:r>
      <w:r w:rsidRPr="00CC1767">
        <w:rPr>
          <w:rFonts w:ascii="Times New Roman" w:hAnsi="Times New Roman" w:cs="Times New Roman"/>
        </w:rPr>
        <w:t>, trans. by Thomas Gora et al. (New York: Columbia University Press, 1980</w:t>
      </w:r>
      <w:bookmarkEnd w:id="60"/>
      <w:r w:rsidRPr="00CC1767">
        <w:rPr>
          <w:rFonts w:ascii="Times New Roman" w:hAnsi="Times New Roman" w:cs="Times New Roman"/>
        </w:rPr>
        <w:t xml:space="preserve">), </w:t>
      </w:r>
      <w:r w:rsidRPr="00CC1767">
        <w:rPr>
          <w:rFonts w:ascii="Times New Roman" w:hAnsi="Times New Roman" w:cs="Times New Roman"/>
          <w:lang w:eastAsia="zh-CN"/>
        </w:rPr>
        <w:t>15, 65.</w:t>
      </w:r>
    </w:p>
  </w:footnote>
  <w:footnote w:id="270">
    <w:p w14:paraId="0BA21D72"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61" w:name="_Hlk96325136"/>
      <w:r w:rsidRPr="00CC1767">
        <w:rPr>
          <w:rFonts w:ascii="Times New Roman" w:hAnsi="Times New Roman" w:cs="Times New Roman"/>
        </w:rPr>
        <w:t xml:space="preserve">Jonathan Culler, </w:t>
      </w:r>
      <w:r w:rsidRPr="00CC1767">
        <w:rPr>
          <w:rFonts w:ascii="Times New Roman" w:hAnsi="Times New Roman" w:cs="Times New Roman"/>
          <w:i/>
          <w:iCs/>
        </w:rPr>
        <w:t>The Pursuit of Signs</w:t>
      </w:r>
      <w:r w:rsidRPr="00CC1767">
        <w:rPr>
          <w:rFonts w:ascii="Times New Roman" w:hAnsi="Times New Roman" w:cs="Times New Roman"/>
        </w:rPr>
        <w:t xml:space="preserve"> (New York: Routledge, 2005</w:t>
      </w:r>
      <w:bookmarkEnd w:id="61"/>
      <w:r w:rsidRPr="00CC1767">
        <w:rPr>
          <w:rFonts w:ascii="Times New Roman" w:hAnsi="Times New Roman" w:cs="Times New Roman"/>
        </w:rPr>
        <w:t>), 114.</w:t>
      </w:r>
    </w:p>
  </w:footnote>
  <w:footnote w:id="271">
    <w:p w14:paraId="6550652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62" w:name="_Hlk96325163"/>
      <w:r w:rsidRPr="00CC1767">
        <w:rPr>
          <w:rFonts w:ascii="Times New Roman" w:hAnsi="Times New Roman" w:cs="Times New Roman"/>
        </w:rPr>
        <w:t xml:space="preserve">Wendy Swartz, </w:t>
      </w:r>
      <w:r w:rsidRPr="00CC1767">
        <w:rPr>
          <w:rFonts w:ascii="Times New Roman" w:hAnsi="Times New Roman" w:cs="Times New Roman"/>
          <w:i/>
          <w:iCs/>
        </w:rPr>
        <w:t>Reading Philosophy, Writing Poetry: Intertextual Modes of Making Meaning in Early Medieval China</w:t>
      </w:r>
      <w:r w:rsidRPr="00CC1767">
        <w:rPr>
          <w:rFonts w:ascii="Times New Roman" w:hAnsi="Times New Roman" w:cs="Times New Roman"/>
        </w:rPr>
        <w:t xml:space="preserve"> (Cambridge: Harvard University Asia Center, 2018)</w:t>
      </w:r>
      <w:bookmarkEnd w:id="62"/>
      <w:r w:rsidRPr="00CC1767">
        <w:rPr>
          <w:rFonts w:ascii="Times New Roman" w:hAnsi="Times New Roman" w:cs="Times New Roman"/>
        </w:rPr>
        <w:t>, 3, 8.</w:t>
      </w:r>
    </w:p>
  </w:footnote>
  <w:footnote w:id="272">
    <w:p w14:paraId="58452843"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7.</w:t>
      </w:r>
    </w:p>
  </w:footnote>
  <w:footnote w:id="273">
    <w:p w14:paraId="70267ACA"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2.</w:t>
      </w:r>
    </w:p>
  </w:footnote>
  <w:footnote w:id="274">
    <w:p w14:paraId="0F41792B" w14:textId="77777777" w:rsidR="0004142A" w:rsidRPr="00CC1767" w:rsidRDefault="0004142A" w:rsidP="0004142A">
      <w:pPr>
        <w:pStyle w:val="a4"/>
        <w:rPr>
          <w:rFonts w:ascii="Times New Roma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Ibid., 9, 17, 18.</w:t>
      </w:r>
    </w:p>
  </w:footnote>
  <w:footnote w:id="275">
    <w:p w14:paraId="5DD21BB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63" w:name="_Hlk96325200"/>
      <w:r w:rsidRPr="00CC1767">
        <w:rPr>
          <w:rFonts w:ascii="Times New Roman" w:hAnsi="Times New Roman" w:cs="Times New Roman"/>
          <w:lang w:eastAsia="zh-CN"/>
        </w:rPr>
        <w:t xml:space="preserve">Hans-Georg Moeller and Paul J. D’Ambrosio, </w:t>
      </w:r>
      <w:r w:rsidRPr="00CC1767">
        <w:rPr>
          <w:rFonts w:ascii="Times New Roman" w:hAnsi="Times New Roman" w:cs="Times New Roman"/>
          <w:i/>
          <w:iCs/>
          <w:lang w:eastAsia="zh-CN"/>
        </w:rPr>
        <w:t>You and Your Profile: Identity after Authenticity</w:t>
      </w:r>
      <w:r w:rsidRPr="00CC1767">
        <w:rPr>
          <w:rFonts w:ascii="Times New Roman" w:hAnsi="Times New Roman" w:cs="Times New Roman"/>
          <w:lang w:eastAsia="zh-CN"/>
        </w:rPr>
        <w:t xml:space="preserve"> (New York: Columbia University Press, 2021</w:t>
      </w:r>
      <w:bookmarkEnd w:id="63"/>
      <w:r w:rsidRPr="00CC1767">
        <w:rPr>
          <w:rFonts w:ascii="Times New Roman" w:hAnsi="Times New Roman" w:cs="Times New Roman"/>
          <w:lang w:eastAsia="zh-CN"/>
        </w:rPr>
        <w:t>), 15-16.</w:t>
      </w:r>
    </w:p>
  </w:footnote>
  <w:footnote w:id="276">
    <w:p w14:paraId="607F3FE8" w14:textId="4716D049"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 119-120.</w:t>
      </w:r>
    </w:p>
  </w:footnote>
  <w:footnote w:id="277">
    <w:p w14:paraId="0CC3991A" w14:textId="533CECB4"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66" w:name="_Hlk96325241"/>
      <w:r w:rsidRPr="00CC1767">
        <w:rPr>
          <w:rFonts w:ascii="Times New Roman" w:hAnsi="Times New Roman" w:cs="Times New Roman"/>
        </w:rPr>
        <w:t xml:space="preserve">Simon Leys, </w:t>
      </w:r>
      <w:r w:rsidRPr="00CC1767">
        <w:rPr>
          <w:rFonts w:ascii="Times New Roman" w:hAnsi="Times New Roman" w:cs="Times New Roman"/>
          <w:i/>
          <w:iCs/>
        </w:rPr>
        <w:t>The Hall of Uselessness: Collected Essays</w:t>
      </w:r>
      <w:r w:rsidRPr="00CC1767">
        <w:rPr>
          <w:rFonts w:ascii="Times New Roman" w:hAnsi="Times New Roman" w:cs="Times New Roman"/>
        </w:rPr>
        <w:t xml:space="preserve"> (</w:t>
      </w:r>
      <w:r w:rsidRPr="00CC1767">
        <w:rPr>
          <w:rFonts w:ascii="Times New Roman" w:hAnsi="Times New Roman" w:cs="Times New Roman"/>
          <w:lang w:eastAsia="zh-CN"/>
        </w:rPr>
        <w:t>C</w:t>
      </w:r>
      <w:r w:rsidRPr="00CC1767">
        <w:rPr>
          <w:rFonts w:ascii="Times New Roman" w:hAnsi="Times New Roman" w:cs="Times New Roman"/>
        </w:rPr>
        <w:t>ollingwood: Black Inc, 2012</w:t>
      </w:r>
      <w:bookmarkEnd w:id="66"/>
      <w:r w:rsidRPr="00CC1767">
        <w:rPr>
          <w:rFonts w:ascii="Times New Roman" w:hAnsi="Times New Roman" w:cs="Times New Roman"/>
        </w:rPr>
        <w:t xml:space="preserve">), 248. </w:t>
      </w:r>
    </w:p>
  </w:footnote>
  <w:footnote w:id="278">
    <w:p w14:paraId="46D52A8D" w14:textId="201470E8" w:rsidR="0004142A" w:rsidRPr="00CC1767" w:rsidRDefault="0004142A" w:rsidP="0004142A">
      <w:pPr>
        <w:pStyle w:val="a4"/>
        <w:rPr>
          <w:rFonts w:ascii="Times New Roman" w:hAnsi="Times New Roman" w:cs="Times New Roman"/>
          <w:i/>
          <w:iCs/>
        </w:rPr>
      </w:pPr>
      <w:r w:rsidRPr="00CC1767">
        <w:rPr>
          <w:rStyle w:val="a6"/>
          <w:rFonts w:ascii="Times New Roman" w:hAnsi="Times New Roman" w:cs="Times New Roman"/>
        </w:rPr>
        <w:footnoteRef/>
      </w:r>
      <w:r w:rsidRPr="00CC1767">
        <w:rPr>
          <w:rFonts w:ascii="Times New Roman" w:hAnsi="Times New Roman" w:cs="Times New Roman"/>
        </w:rPr>
        <w:t xml:space="preserve"> Sima, </w:t>
      </w:r>
      <w:r w:rsidRPr="00CC1767">
        <w:rPr>
          <w:rFonts w:ascii="Times New Roman" w:hAnsi="Times New Roman" w:cs="Times New Roman"/>
          <w:i/>
          <w:iCs/>
        </w:rPr>
        <w:t>Shiji</w:t>
      </w:r>
      <w:r w:rsidRPr="00CC1767">
        <w:rPr>
          <w:rFonts w:ascii="Times New Roman" w:hAnsi="Times New Roman" w:cs="Times New Roman"/>
          <w:lang w:eastAsia="zh-CN"/>
        </w:rPr>
        <w:t>, 244:247</w:t>
      </w:r>
      <w:r w:rsidRPr="00CC1767">
        <w:rPr>
          <w:rFonts w:ascii="Times New Roman" w:hAnsi="Times New Roman" w:cs="Times New Roman"/>
        </w:rPr>
        <w:t xml:space="preserve">, 377, 390; </w:t>
      </w:r>
      <w:bookmarkStart w:id="67" w:name="_Hlk96325347"/>
      <w:r w:rsidRPr="00CC1767">
        <w:rPr>
          <w:rFonts w:ascii="Times New Roman" w:hAnsi="Times New Roman" w:cs="Times New Roman"/>
        </w:rPr>
        <w:t xml:space="preserve">Zhao Qi </w:t>
      </w:r>
      <w:r w:rsidRPr="00CC1767">
        <w:rPr>
          <w:rFonts w:ascii="Times New Roman" w:hAnsi="Times New Roman" w:cs="Times New Roman"/>
        </w:rPr>
        <w:t>趙岐</w:t>
      </w:r>
      <w:r w:rsidRPr="00CC1767">
        <w:rPr>
          <w:rFonts w:ascii="Times New Roman" w:eastAsia="SimSun" w:hAnsi="Times New Roman" w:cs="Times New Roman"/>
          <w:lang w:eastAsia="zh-CN"/>
        </w:rPr>
        <w:t xml:space="preserve"> </w:t>
      </w:r>
      <w:r w:rsidRPr="00CC1767">
        <w:rPr>
          <w:rFonts w:ascii="Times New Roman" w:hAnsi="Times New Roman" w:cs="Times New Roman"/>
        </w:rPr>
        <w:t xml:space="preserve">and Sun Shi </w:t>
      </w:r>
      <w:r w:rsidRPr="00CC1767">
        <w:rPr>
          <w:rFonts w:ascii="Times New Roman" w:hAnsi="Times New Roman" w:cs="Times New Roman"/>
        </w:rPr>
        <w:t>孫奭</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Mengzi zhushu </w:t>
      </w:r>
      <w:r w:rsidRPr="00CC1767">
        <w:rPr>
          <w:rFonts w:ascii="Times New Roman" w:hAnsi="Times New Roman" w:cs="Times New Roman"/>
        </w:rPr>
        <w:t>孟子註疏</w:t>
      </w:r>
      <w:r w:rsidRPr="00CC1767">
        <w:rPr>
          <w:rFonts w:ascii="Times New Roman" w:hAnsi="Times New Roman" w:cs="Times New Roman"/>
          <w:lang w:eastAsia="zh-CN"/>
        </w:rPr>
        <w:t xml:space="preserve"> (Annotated commentary on the </w:t>
      </w:r>
      <w:r w:rsidRPr="00CC1767">
        <w:rPr>
          <w:rFonts w:ascii="Times New Roman" w:hAnsi="Times New Roman" w:cs="Times New Roman"/>
          <w:i/>
          <w:iCs/>
          <w:lang w:eastAsia="zh-CN"/>
        </w:rPr>
        <w:t>Mencius</w:t>
      </w:r>
      <w:r w:rsidRPr="00CC1767">
        <w:rPr>
          <w:rFonts w:ascii="Times New Roman" w:hAnsi="Times New Roman" w:cs="Times New Roman"/>
          <w:lang w:eastAsia="zh-CN"/>
        </w:rPr>
        <w:t>), (Beijing: Beijing daxue chuban she, 2000)</w:t>
      </w:r>
      <w:bookmarkEnd w:id="67"/>
      <w:r w:rsidRPr="00CC1767">
        <w:rPr>
          <w:rFonts w:ascii="Times New Roman" w:hAnsi="Times New Roman" w:cs="Times New Roman"/>
          <w:lang w:eastAsia="zh-CN"/>
        </w:rPr>
        <w:t xml:space="preserve">, </w:t>
      </w:r>
      <w:r w:rsidRPr="00CC1767">
        <w:rPr>
          <w:rFonts w:ascii="Times New Roman" w:hAnsi="Times New Roman" w:cs="Times New Roman"/>
        </w:rPr>
        <w:t>105.</w:t>
      </w:r>
    </w:p>
  </w:footnote>
  <w:footnote w:id="279">
    <w:p w14:paraId="7ACE2E39"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Liu et al., eds., </w:t>
      </w:r>
      <w:r w:rsidRPr="00CC1767">
        <w:rPr>
          <w:rFonts w:ascii="Times New Roman" w:hAnsi="Times New Roman" w:cs="Times New Roman"/>
          <w:i/>
          <w:iCs/>
        </w:rPr>
        <w:t>Jiu Tang shu</w:t>
      </w:r>
      <w:r w:rsidRPr="00CC1767">
        <w:rPr>
          <w:rFonts w:ascii="Times New Roman" w:hAnsi="Times New Roman" w:cs="Times New Roman"/>
        </w:rPr>
        <w:t xml:space="preserve">, 271:633; </w:t>
      </w:r>
      <w:bookmarkStart w:id="68" w:name="_Hlk96325375"/>
      <w:r w:rsidRPr="00CC1767">
        <w:rPr>
          <w:rFonts w:ascii="Times New Roman" w:hAnsi="Times New Roman" w:cs="Times New Roman"/>
        </w:rPr>
        <w:t>Wil</w:t>
      </w:r>
      <w:r w:rsidRPr="00CC1767">
        <w:rPr>
          <w:rFonts w:ascii="Times New Roman" w:hAnsi="Times New Roman" w:cs="Times New Roman"/>
          <w:lang w:eastAsia="zh-CN"/>
        </w:rPr>
        <w:t xml:space="preserve">liam Theodore de Bary and Irene Bloom, eds., </w:t>
      </w:r>
      <w:r w:rsidRPr="00CC1767">
        <w:rPr>
          <w:rFonts w:ascii="Times New Roman" w:hAnsi="Times New Roman" w:cs="Times New Roman"/>
          <w:i/>
          <w:iCs/>
          <w:lang w:eastAsia="zh-CN"/>
        </w:rPr>
        <w:t>Sourcebook of Chinese Tradition Volume 1:</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From</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Earliest Times to 1600</w:t>
      </w:r>
      <w:r w:rsidRPr="00CC1767">
        <w:rPr>
          <w:rFonts w:ascii="Times New Roman" w:hAnsi="Times New Roman" w:cs="Times New Roman"/>
          <w:lang w:eastAsia="zh-CN"/>
        </w:rPr>
        <w:t>, 2nd ed, (New York: Columbia University Press, 1999</w:t>
      </w:r>
      <w:bookmarkEnd w:id="68"/>
      <w:r w:rsidRPr="00CC1767">
        <w:rPr>
          <w:rFonts w:ascii="Times New Roman" w:hAnsi="Times New Roman" w:cs="Times New Roman"/>
          <w:lang w:eastAsia="zh-CN"/>
        </w:rPr>
        <w:t>), 492.</w:t>
      </w:r>
    </w:p>
  </w:footnote>
  <w:footnote w:id="280">
    <w:p w14:paraId="52D03A17" w14:textId="77777777" w:rsidR="0004142A" w:rsidRPr="00CC1767" w:rsidRDefault="0004142A" w:rsidP="0004142A">
      <w:pPr>
        <w:pStyle w:val="a4"/>
        <w:rPr>
          <w:rFonts w:ascii="Times New Roma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The earliest record of the four types of occupations is found in the </w:t>
      </w:r>
      <w:r w:rsidRPr="00CC1767">
        <w:rPr>
          <w:rFonts w:ascii="Times New Roman" w:hAnsi="Times New Roman" w:cs="Times New Roman"/>
          <w:i/>
          <w:iCs/>
          <w:lang w:eastAsia="zh-CN"/>
        </w:rPr>
        <w:t xml:space="preserve">Chunqiu Guliang zhuan </w:t>
      </w:r>
      <w:r w:rsidRPr="00CC1767">
        <w:rPr>
          <w:rFonts w:ascii="Times New Roman" w:hAnsi="Times New Roman" w:cs="Times New Roman"/>
          <w:lang w:eastAsia="zh-CN"/>
        </w:rPr>
        <w:t>春秋穀梁傳</w:t>
      </w:r>
      <w:r w:rsidRPr="00CC1767">
        <w:rPr>
          <w:rFonts w:ascii="Times New Roman" w:hAnsi="Times New Roman" w:cs="Times New Roman"/>
          <w:lang w:eastAsia="zh-CN"/>
        </w:rPr>
        <w:t xml:space="preserve"> (Commentary on the Spring and Autumn annals). </w:t>
      </w:r>
      <w:bookmarkStart w:id="69" w:name="_Hlk96325597"/>
      <w:r w:rsidRPr="00CC1767">
        <w:rPr>
          <w:rFonts w:ascii="Times New Roman" w:hAnsi="Times New Roman" w:cs="Times New Roman"/>
          <w:lang w:eastAsia="zh-CN"/>
        </w:rPr>
        <w:t xml:space="preserve">Annotations by Fan Ning </w:t>
      </w:r>
      <w:r w:rsidRPr="00CC1767">
        <w:rPr>
          <w:rFonts w:ascii="Times New Roman" w:hAnsi="Times New Roman" w:cs="Times New Roman"/>
          <w:lang w:eastAsia="zh-CN"/>
        </w:rPr>
        <w:t>范寧</w:t>
      </w:r>
      <w:r w:rsidRPr="00CC1767">
        <w:rPr>
          <w:rFonts w:ascii="Times New Roman" w:hAnsi="Times New Roman" w:cs="Times New Roman"/>
          <w:lang w:eastAsia="zh-CN"/>
        </w:rPr>
        <w:t xml:space="preserve">; Sub-commentary by Yang Shixun </w:t>
      </w:r>
      <w:r w:rsidRPr="00CC1767">
        <w:rPr>
          <w:rFonts w:ascii="Times New Roman" w:hAnsi="Times New Roman" w:cs="Times New Roman"/>
          <w:lang w:eastAsia="zh-CN"/>
        </w:rPr>
        <w:t>楊士勛</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Chunqiu Guliang zhuan zhushu </w:t>
      </w:r>
      <w:r w:rsidRPr="00CC1767">
        <w:rPr>
          <w:rFonts w:ascii="Times New Roman" w:hAnsi="Times New Roman" w:cs="Times New Roman"/>
          <w:lang w:eastAsia="zh-CN"/>
        </w:rPr>
        <w:t>春秋穀梁傳註疏</w:t>
      </w:r>
      <w:r w:rsidRPr="00CC1767">
        <w:rPr>
          <w:rFonts w:ascii="Times New Roman" w:eastAsia="SimSun" w:hAnsi="Times New Roman" w:cs="Times New Roman"/>
          <w:lang w:eastAsia="zh-CN"/>
        </w:rPr>
        <w:t xml:space="preserve"> (Annotated commentary on the Guliang tradition of commentary on the </w:t>
      </w:r>
      <w:r w:rsidRPr="00CC1767">
        <w:rPr>
          <w:rFonts w:ascii="Times New Roman" w:eastAsia="SimSun" w:hAnsi="Times New Roman" w:cs="Times New Roman"/>
          <w:i/>
          <w:iCs/>
          <w:lang w:eastAsia="zh-CN"/>
        </w:rPr>
        <w:t>Spring and Autumn Annals</w:t>
      </w:r>
      <w:r w:rsidRPr="00CC1767">
        <w:rPr>
          <w:rFonts w:ascii="Times New Roman" w:eastAsia="SimSun" w:hAnsi="Times New Roman" w:cs="Times New Roman"/>
          <w:lang w:eastAsia="zh-CN"/>
        </w:rPr>
        <w:t xml:space="preserve">) </w:t>
      </w:r>
      <w:r w:rsidRPr="00CC1767">
        <w:rPr>
          <w:rFonts w:ascii="Times New Roman" w:hAnsi="Times New Roman" w:cs="Times New Roman"/>
          <w:lang w:eastAsia="zh-CN"/>
        </w:rPr>
        <w:t xml:space="preserve">in Wenyuange Siku quanshu </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145 (Taipei: Shangwu yinshuguan, 2013</w:t>
      </w:r>
      <w:bookmarkEnd w:id="69"/>
      <w:r w:rsidRPr="00CC1767">
        <w:rPr>
          <w:rFonts w:ascii="Times New Roman" w:hAnsi="Times New Roman" w:cs="Times New Roman"/>
          <w:lang w:eastAsia="zh-CN"/>
        </w:rPr>
        <w:t>), 742.</w:t>
      </w:r>
      <w:r w:rsidRPr="00CC1767">
        <w:rPr>
          <w:rFonts w:ascii="Times New Roman" w:hAnsi="Times New Roman" w:cs="Times New Roman"/>
          <w:i/>
          <w:iCs/>
          <w:lang w:eastAsia="zh-CN"/>
        </w:rPr>
        <w:t xml:space="preserve"> </w:t>
      </w:r>
    </w:p>
  </w:footnote>
  <w:footnote w:id="281">
    <w:p w14:paraId="1951681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70" w:name="_Hlk96325644"/>
      <w:r w:rsidRPr="00CC1767">
        <w:rPr>
          <w:rFonts w:ascii="Times New Roman" w:hAnsi="Times New Roman" w:cs="Times New Roman"/>
        </w:rPr>
        <w:t xml:space="preserve">Yi Zima </w:t>
      </w:r>
      <w:r w:rsidRPr="00CC1767">
        <w:rPr>
          <w:rFonts w:ascii="Times New Roman" w:hAnsi="Times New Roman" w:cs="Times New Roman"/>
        </w:rPr>
        <w:t>毅自馬</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Xinyi Zengguang xianwen Qianzi wen </w:t>
      </w:r>
      <w:r w:rsidRPr="00CC1767">
        <w:rPr>
          <w:rFonts w:ascii="Times New Roman" w:hAnsi="Times New Roman" w:cs="Times New Roman"/>
          <w:lang w:eastAsia="zh-CN"/>
        </w:rPr>
        <w:t>新譯增廣賢文千字文</w:t>
      </w:r>
      <w:r w:rsidRPr="00CC1767">
        <w:rPr>
          <w:rFonts w:ascii="Times New Roman" w:eastAsia="SimSun" w:hAnsi="Times New Roman" w:cs="Times New Roman"/>
          <w:lang w:eastAsia="zh-CN"/>
        </w:rPr>
        <w:t xml:space="preserve"> (New translation of the </w:t>
      </w:r>
      <w:r w:rsidRPr="00CC1767">
        <w:rPr>
          <w:rFonts w:ascii="Times New Roman" w:eastAsia="SimSun" w:hAnsi="Times New Roman" w:cs="Times New Roman"/>
          <w:i/>
          <w:iCs/>
          <w:lang w:eastAsia="zh-CN"/>
        </w:rPr>
        <w:t xml:space="preserve">Zengguang xianwen </w:t>
      </w:r>
      <w:r w:rsidRPr="00CC1767">
        <w:rPr>
          <w:rFonts w:ascii="Times New Roman" w:eastAsia="SimSun" w:hAnsi="Times New Roman" w:cs="Times New Roman"/>
          <w:lang w:eastAsia="zh-CN"/>
        </w:rPr>
        <w:t xml:space="preserve">(Supplemented adages) and the </w:t>
      </w:r>
      <w:r w:rsidRPr="00CC1767">
        <w:rPr>
          <w:rFonts w:ascii="Times New Roman" w:eastAsia="SimSun" w:hAnsi="Times New Roman" w:cs="Times New Roman"/>
          <w:i/>
          <w:iCs/>
          <w:lang w:eastAsia="zh-CN"/>
        </w:rPr>
        <w:t>Thousand Character Classic</w:t>
      </w:r>
      <w:r w:rsidRPr="00CC1767">
        <w:rPr>
          <w:rFonts w:ascii="Times New Roman" w:eastAsia="SimSun" w:hAnsi="Times New Roman" w:cs="Times New Roman"/>
          <w:lang w:eastAsia="zh-CN"/>
        </w:rPr>
        <w:t xml:space="preserve">) </w:t>
      </w:r>
      <w:r w:rsidRPr="00CC1767">
        <w:rPr>
          <w:rFonts w:ascii="Times New Roman" w:hAnsi="Times New Roman" w:cs="Times New Roman"/>
          <w:lang w:eastAsia="zh-CN"/>
        </w:rPr>
        <w:t>(Taipei: Sanmin shuju, 2010</w:t>
      </w:r>
      <w:bookmarkEnd w:id="70"/>
      <w:r w:rsidRPr="00CC1767">
        <w:rPr>
          <w:rFonts w:ascii="Times New Roman" w:hAnsi="Times New Roman" w:cs="Times New Roman"/>
          <w:lang w:eastAsia="zh-CN"/>
        </w:rPr>
        <w:t xml:space="preserve">), 4. </w:t>
      </w:r>
    </w:p>
  </w:footnote>
  <w:footnote w:id="282">
    <w:p w14:paraId="6312E4C3" w14:textId="60211460"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71" w:name="_Hlk96325722"/>
      <w:r w:rsidRPr="00CC1767">
        <w:rPr>
          <w:rFonts w:ascii="Times New Roman" w:hAnsi="Times New Roman" w:cs="Times New Roman"/>
        </w:rPr>
        <w:t>“On Teaching and Learning (</w:t>
      </w:r>
      <w:r w:rsidRPr="00CC1767">
        <w:rPr>
          <w:rFonts w:ascii="Times New Roman" w:hAnsi="Times New Roman" w:cs="Times New Roman"/>
          <w:i/>
          <w:iCs/>
        </w:rPr>
        <w:t>Xueji</w:t>
      </w:r>
      <w:r w:rsidRPr="00CC1767">
        <w:rPr>
          <w:rFonts w:ascii="Times New Roman" w:hAnsi="Times New Roman" w:cs="Times New Roman"/>
        </w:rPr>
        <w:t>學記</w:t>
      </w:r>
      <w:r w:rsidRPr="00CC1767">
        <w:rPr>
          <w:rFonts w:ascii="Times New Roman" w:hAnsi="Times New Roman" w:cs="Times New Roman"/>
          <w:lang w:eastAsia="zh-CN"/>
        </w:rPr>
        <w:t xml:space="preserve">),” trans. </w:t>
      </w:r>
      <w:r w:rsidRPr="00CC1767">
        <w:rPr>
          <w:rFonts w:ascii="Times New Roman" w:hAnsi="Times New Roman" w:cs="Times New Roman"/>
        </w:rPr>
        <w:t xml:space="preserve">Xu Di et al., </w:t>
      </w:r>
      <w:r w:rsidRPr="00CC1767">
        <w:rPr>
          <w:rFonts w:ascii="Times New Roman" w:hAnsi="Times New Roman" w:cs="Times New Roman"/>
          <w:lang w:eastAsia="zh-CN"/>
        </w:rPr>
        <w:t xml:space="preserve">in </w:t>
      </w:r>
      <w:r w:rsidRPr="00CC1767">
        <w:rPr>
          <w:rFonts w:ascii="Times New Roman" w:hAnsi="Times New Roman" w:cs="Times New Roman"/>
          <w:i/>
          <w:iCs/>
          <w:lang w:eastAsia="zh-CN"/>
        </w:rPr>
        <w:t>Chinese Philosophy on Teaching and Learning</w:t>
      </w:r>
      <w:r w:rsidRPr="00CC1767">
        <w:rPr>
          <w:rFonts w:ascii="Times New Roman" w:hAnsi="Times New Roman" w:cs="Times New Roman"/>
          <w:lang w:eastAsia="zh-CN"/>
        </w:rPr>
        <w:t>, ed. Xu Di and Hunter McEwan (Albany: State University of New York Press, 2016</w:t>
      </w:r>
      <w:bookmarkEnd w:id="71"/>
      <w:r w:rsidRPr="00CC1767">
        <w:rPr>
          <w:rFonts w:ascii="Times New Roman" w:hAnsi="Times New Roman" w:cs="Times New Roman"/>
          <w:lang w:eastAsia="zh-CN"/>
        </w:rPr>
        <w:t>), 15.</w:t>
      </w:r>
    </w:p>
  </w:footnote>
  <w:footnote w:id="283">
    <w:p w14:paraId="66DF05B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lang w:eastAsia="zh-CN"/>
        </w:rPr>
        <w:t>Qunshu zhiyao</w:t>
      </w:r>
      <w:r w:rsidRPr="00CC1767">
        <w:rPr>
          <w:rFonts w:ascii="Times New Roman" w:hAnsi="Times New Roman" w:cs="Times New Roman"/>
          <w:lang w:eastAsia="zh-CN"/>
        </w:rPr>
        <w:t>, 2:42.</w:t>
      </w:r>
    </w:p>
  </w:footnote>
  <w:footnote w:id="284">
    <w:p w14:paraId="14EA7D5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72" w:name="_Hlk45199905"/>
      <w:bookmarkStart w:id="73" w:name="_Hlk96325873"/>
      <w:r w:rsidRPr="00CC1767">
        <w:rPr>
          <w:rFonts w:ascii="Times New Roman" w:eastAsia="SimSun" w:hAnsi="Times New Roman" w:cs="Times New Roman"/>
          <w:i/>
          <w:iCs/>
        </w:rPr>
        <w:t>The Chinese Classics Vol. III The Shoo King, or The Book of Historical Documents</w:t>
      </w:r>
      <w:r w:rsidRPr="00CC1767">
        <w:rPr>
          <w:rFonts w:ascii="Times New Roman" w:eastAsia="SimSun" w:hAnsi="Times New Roman" w:cs="Times New Roman"/>
        </w:rPr>
        <w:t xml:space="preserve">, trans. James Legge (London: Trubner and Co., </w:t>
      </w:r>
      <w:bookmarkEnd w:id="72"/>
      <w:r w:rsidRPr="00CC1767">
        <w:rPr>
          <w:rFonts w:ascii="Times New Roman" w:eastAsia="SimSun" w:hAnsi="Times New Roman" w:cs="Times New Roman"/>
        </w:rPr>
        <w:t>1865</w:t>
      </w:r>
      <w:bookmarkEnd w:id="73"/>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349.</w:t>
      </w:r>
    </w:p>
  </w:footnote>
  <w:footnote w:id="285">
    <w:p w14:paraId="02D7603B" w14:textId="77777777" w:rsidR="0004142A" w:rsidRPr="00CC1767" w:rsidRDefault="0004142A" w:rsidP="0004142A">
      <w:pPr>
        <w:pStyle w:val="a4"/>
        <w:rPr>
          <w:rFonts w:ascii="Times New Roma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A</w:t>
      </w:r>
      <w:r w:rsidRPr="00CC1767">
        <w:rPr>
          <w:rFonts w:ascii="Times New Roman" w:hAnsi="Times New Roman" w:cs="Times New Roman"/>
          <w:lang w:eastAsia="zh-CN"/>
        </w:rPr>
        <w:t xml:space="preserve">n excerpt in the </w:t>
      </w:r>
      <w:r w:rsidRPr="00CC1767">
        <w:rPr>
          <w:rFonts w:ascii="Times New Roman" w:hAnsi="Times New Roman" w:cs="Times New Roman"/>
          <w:i/>
          <w:iCs/>
          <w:lang w:eastAsia="zh-CN"/>
        </w:rPr>
        <w:t>Essentials</w:t>
      </w:r>
      <w:r w:rsidRPr="00CC1767">
        <w:rPr>
          <w:rFonts w:ascii="Times New Roman" w:hAnsi="Times New Roman" w:cs="Times New Roman"/>
          <w:lang w:eastAsia="zh-CN"/>
        </w:rPr>
        <w:t xml:space="preserve"> from the </w:t>
      </w:r>
      <w:r w:rsidRPr="00CC1767">
        <w:rPr>
          <w:rFonts w:ascii="Times New Roman" w:hAnsi="Times New Roman" w:cs="Times New Roman"/>
          <w:i/>
          <w:iCs/>
          <w:lang w:eastAsia="zh-CN"/>
        </w:rPr>
        <w:t xml:space="preserve">Spring and Autumn Annals of Master Lü </w:t>
      </w:r>
      <w:r w:rsidRPr="00CC1767">
        <w:rPr>
          <w:rFonts w:ascii="Times New Roman" w:hAnsi="Times New Roman" w:cs="Times New Roman"/>
          <w:lang w:eastAsia="zh-CN"/>
        </w:rPr>
        <w:t xml:space="preserve">records that Zhao Jianzi </w:t>
      </w:r>
      <w:r w:rsidRPr="00CC1767">
        <w:rPr>
          <w:rFonts w:ascii="Times New Roman" w:hAnsi="Times New Roman" w:cs="Times New Roman"/>
          <w:lang w:eastAsia="zh-CN"/>
        </w:rPr>
        <w:t>趙簡子</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 xml:space="preserve">prioritised the health of an official over the life of his prized mule. On hearing that the official would die from illness without medicine made from the liver of a white mule, Zhao sacrifices one of his two white mules so that its liver could be used for the life-saving medicine. </w:t>
      </w:r>
      <w:r w:rsidRPr="00CC1767">
        <w:rPr>
          <w:rFonts w:ascii="Times New Roman" w:hAnsi="Times New Roman" w:cs="Times New Roman"/>
        </w:rPr>
        <w:t xml:space="preserve">Wei et al., eds., </w:t>
      </w:r>
      <w:r w:rsidRPr="00CC1767">
        <w:rPr>
          <w:rFonts w:ascii="Times New Roman" w:hAnsi="Times New Roman" w:cs="Times New Roman"/>
          <w:i/>
          <w:iCs/>
          <w:lang w:eastAsia="zh-CN"/>
        </w:rPr>
        <w:t xml:space="preserve">Qunshi zhiyao, </w:t>
      </w:r>
      <w:r w:rsidRPr="00CC1767">
        <w:rPr>
          <w:rFonts w:ascii="Times New Roman" w:hAnsi="Times New Roman" w:cs="Times New Roman"/>
          <w:lang w:eastAsia="zh-CN"/>
        </w:rPr>
        <w:t>8:1019.</w:t>
      </w:r>
    </w:p>
  </w:footnote>
  <w:footnote w:id="286">
    <w:p w14:paraId="1B9360F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i/>
          <w:iCs/>
        </w:rPr>
        <w:t>The Chinese Classics Vol. III The Shoo King, or The Book of Historical Documents</w:t>
      </w:r>
      <w:r w:rsidRPr="00CC1767">
        <w:rPr>
          <w:rFonts w:ascii="Times New Roman" w:eastAsia="SimSun" w:hAnsi="Times New Roman" w:cs="Times New Roman"/>
        </w:rPr>
        <w:t xml:space="preserve">, </w:t>
      </w:r>
      <w:r w:rsidRPr="00CC1767">
        <w:rPr>
          <w:rFonts w:ascii="Times New Roman" w:hAnsi="Times New Roman" w:cs="Times New Roman"/>
          <w:lang w:eastAsia="zh-CN"/>
        </w:rPr>
        <w:t>346.</w:t>
      </w:r>
    </w:p>
  </w:footnote>
  <w:footnote w:id="287">
    <w:p w14:paraId="7FFAEF84"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2:195-196.</w:t>
      </w:r>
    </w:p>
  </w:footnote>
  <w:footnote w:id="288">
    <w:p w14:paraId="58C3965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Duan, </w:t>
      </w:r>
      <w:r w:rsidRPr="00CC1767">
        <w:rPr>
          <w:rFonts w:ascii="Times New Roman" w:hAnsi="Times New Roman" w:cs="Times New Roman"/>
          <w:i/>
          <w:iCs/>
        </w:rPr>
        <w:t>Shuowen jiezi zhu</w:t>
      </w:r>
      <w:r w:rsidRPr="00CC1767">
        <w:rPr>
          <w:rFonts w:ascii="Times New Roman" w:hAnsi="Times New Roman" w:cs="Times New Roman"/>
        </w:rPr>
        <w:t>, 10.</w:t>
      </w:r>
    </w:p>
  </w:footnote>
  <w:footnote w:id="289">
    <w:p w14:paraId="626C278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76" w:name="_Hlk96325919"/>
      <w:r w:rsidRPr="00CC1767">
        <w:rPr>
          <w:rFonts w:ascii="Times New Roman" w:hAnsi="Times New Roman" w:cs="Times New Roman"/>
        </w:rPr>
        <w:t>Ban Gu</w:t>
      </w:r>
      <w:r w:rsidRPr="00CC1767">
        <w:rPr>
          <w:rFonts w:ascii="Times New Roman" w:hAnsi="Times New Roman" w:cs="Times New Roman"/>
        </w:rPr>
        <w:t>班固</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Baihu tongyi</w:t>
      </w:r>
      <w:r w:rsidRPr="00CC1767">
        <w:rPr>
          <w:rFonts w:ascii="Times New Roman" w:hAnsi="Times New Roman" w:cs="Times New Roman"/>
          <w:lang w:eastAsia="zh-CN"/>
        </w:rPr>
        <w:t>白虎通義</w:t>
      </w:r>
      <w:r w:rsidRPr="00CC1767">
        <w:rPr>
          <w:rFonts w:ascii="Times New Roman" w:hAnsi="Times New Roman" w:cs="Times New Roman"/>
          <w:lang w:eastAsia="zh-CN"/>
        </w:rPr>
        <w:t xml:space="preserve"> (Commentary on the Comprehensive Discussions in the White Tiger Hall) in Wenyuange Siku quanshu</w:t>
      </w:r>
      <w:r w:rsidRPr="00CC1767">
        <w:rPr>
          <w:rFonts w:ascii="Times New Roman" w:hAnsi="Times New Roman" w:cs="Times New Roman"/>
          <w:i/>
          <w:iCs/>
          <w:lang w:eastAsia="zh-CN"/>
        </w:rPr>
        <w:t xml:space="preserve"> </w:t>
      </w:r>
      <w:r w:rsidRPr="00CC1767">
        <w:rPr>
          <w:rFonts w:ascii="Times New Roman" w:hAnsi="Times New Roman" w:cs="Times New Roman"/>
        </w:rPr>
        <w:t>文淵閣四庫全書</w:t>
      </w:r>
      <w:r w:rsidRPr="00CC1767">
        <w:rPr>
          <w:rFonts w:ascii="Times New Roman" w:hAnsi="Times New Roman" w:cs="Times New Roman"/>
          <w:lang w:eastAsia="zh-CN"/>
        </w:rPr>
        <w:t>, vol. 850 (Taipei: Taiwan shangwu yinshuguan, 2013</w:t>
      </w:r>
      <w:bookmarkEnd w:id="76"/>
      <w:r w:rsidRPr="00CC1767">
        <w:rPr>
          <w:rFonts w:ascii="Times New Roman" w:hAnsi="Times New Roman" w:cs="Times New Roman"/>
          <w:lang w:eastAsia="zh-CN"/>
        </w:rPr>
        <w:t xml:space="preserve">), </w:t>
      </w:r>
      <w:r w:rsidRPr="00CC1767">
        <w:rPr>
          <w:rFonts w:ascii="Times New Roman" w:hAnsi="Times New Roman" w:cs="Times New Roman"/>
        </w:rPr>
        <w:t>46.</w:t>
      </w:r>
    </w:p>
  </w:footnote>
  <w:footnote w:id="290">
    <w:p w14:paraId="6A364E25" w14:textId="77777777" w:rsidR="0004142A" w:rsidRPr="00CC1767" w:rsidRDefault="0004142A" w:rsidP="0004142A">
      <w:pPr>
        <w:pStyle w:val="a4"/>
        <w:ind w:left="100" w:hangingChars="50" w:hanging="100"/>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77" w:name="_Hlk96326022"/>
      <w:r w:rsidRPr="00CC1767">
        <w:rPr>
          <w:rFonts w:ascii="Times New Roman" w:hAnsi="Times New Roman" w:cs="Times New Roman"/>
        </w:rPr>
        <w:t>Commentary by Wei Zhao</w:t>
      </w:r>
      <w:r w:rsidRPr="00CC1767">
        <w:rPr>
          <w:rFonts w:ascii="Times New Roman" w:hAnsi="Times New Roman" w:cs="Times New Roman"/>
        </w:rPr>
        <w:t>韋昭</w:t>
      </w:r>
      <w:r w:rsidRPr="00CC1767">
        <w:rPr>
          <w:rFonts w:ascii="Times New Roman" w:hAnsi="Times New Roman" w:cs="Times New Roman"/>
        </w:rPr>
        <w:t xml:space="preserve">, </w:t>
      </w:r>
      <w:r w:rsidRPr="00CC1767">
        <w:rPr>
          <w:rFonts w:ascii="Times New Roman" w:hAnsi="Times New Roman" w:cs="Times New Roman"/>
          <w:i/>
          <w:iCs/>
        </w:rPr>
        <w:t>Guoyu</w:t>
      </w:r>
      <w:r w:rsidRPr="00CC1767">
        <w:rPr>
          <w:rFonts w:ascii="Times New Roman" w:hAnsi="Times New Roman" w:cs="Times New Roman"/>
        </w:rPr>
        <w:t>國語</w:t>
      </w:r>
      <w:r w:rsidRPr="00CC1767">
        <w:rPr>
          <w:rFonts w:ascii="Times New Roman" w:eastAsia="SimSun" w:hAnsi="Times New Roman" w:cs="Times New Roman"/>
          <w:lang w:eastAsia="zh-CN"/>
        </w:rPr>
        <w:t xml:space="preserve"> (Discourses of the states) </w:t>
      </w:r>
      <w:r w:rsidRPr="00CC1767">
        <w:rPr>
          <w:rFonts w:ascii="Times New Roman" w:hAnsi="Times New Roman" w:cs="Times New Roman"/>
        </w:rPr>
        <w:t>in Wenyuange Siku quanshu</w:t>
      </w:r>
      <w:r w:rsidRPr="00CC1767">
        <w:rPr>
          <w:rFonts w:ascii="Times New Roman" w:hAnsi="Times New Roman" w:cs="Times New Roman"/>
          <w:i/>
          <w:iCs/>
        </w:rPr>
        <w:t xml:space="preserve"> </w:t>
      </w:r>
      <w:r w:rsidRPr="00CC1767">
        <w:rPr>
          <w:rFonts w:ascii="Times New Roman" w:hAnsi="Times New Roman" w:cs="Times New Roman"/>
        </w:rPr>
        <w:t>文淵閣四庫全書</w:t>
      </w:r>
      <w:r w:rsidRPr="00CC1767">
        <w:rPr>
          <w:rFonts w:ascii="Times New Roman" w:eastAsia="SimSun" w:hAnsi="Times New Roman" w:cs="Times New Roman"/>
          <w:lang w:eastAsia="zh-CN"/>
        </w:rPr>
        <w:t>, vol. 406</w:t>
      </w:r>
      <w:r w:rsidRPr="00CC1767">
        <w:rPr>
          <w:rFonts w:ascii="Times New Roman" w:hAnsi="Times New Roman" w:cs="Times New Roman"/>
        </w:rPr>
        <w:t xml:space="preserve"> (Taipei: Taiwan Shangwu yinshuguan, 2013</w:t>
      </w:r>
      <w:bookmarkEnd w:id="77"/>
      <w:r w:rsidRPr="00CC1767">
        <w:rPr>
          <w:rFonts w:ascii="Times New Roman" w:hAnsi="Times New Roman" w:cs="Times New Roman"/>
        </w:rPr>
        <w:t>), 164.</w:t>
      </w:r>
    </w:p>
  </w:footnote>
  <w:footnote w:id="291">
    <w:p w14:paraId="4060E04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For example, Sima, </w:t>
      </w:r>
      <w:r w:rsidRPr="00CC1767">
        <w:rPr>
          <w:rFonts w:ascii="Times New Roman" w:hAnsi="Times New Roman" w:cs="Times New Roman"/>
          <w:i/>
          <w:iCs/>
          <w:lang w:eastAsia="zh-CN"/>
        </w:rPr>
        <w:t xml:space="preserve">Shiji, </w:t>
      </w:r>
      <w:r w:rsidRPr="00CC1767">
        <w:rPr>
          <w:rFonts w:ascii="Times New Roman" w:hAnsi="Times New Roman" w:cs="Times New Roman"/>
          <w:lang w:eastAsia="zh-CN"/>
        </w:rPr>
        <w:t xml:space="preserve">244:226; </w:t>
      </w:r>
      <w:bookmarkStart w:id="78" w:name="_Hlk96326131"/>
      <w:r w:rsidRPr="00CC1767">
        <w:rPr>
          <w:rFonts w:ascii="Times New Roman" w:hAnsi="Times New Roman" w:cs="Times New Roman"/>
          <w:lang w:eastAsia="zh-CN"/>
        </w:rPr>
        <w:t xml:space="preserve">Zhang Shoujie </w:t>
      </w:r>
      <w:r w:rsidRPr="00CC1767">
        <w:rPr>
          <w:rFonts w:ascii="Times New Roman" w:hAnsi="Times New Roman" w:cs="Times New Roman"/>
          <w:lang w:eastAsia="zh-CN"/>
        </w:rPr>
        <w:t>張守節</w:t>
      </w:r>
      <w:r w:rsidRPr="00CC1767">
        <w:rPr>
          <w:rFonts w:ascii="Times New Roman" w:hAnsi="Times New Roman" w:cs="Times New Roman"/>
          <w:lang w:eastAsia="zh-CN"/>
        </w:rPr>
        <w:t>,</w:t>
      </w:r>
      <w:r w:rsidRPr="00CC1767">
        <w:rPr>
          <w:rFonts w:ascii="Times New Roman" w:hAnsi="Times New Roman" w:cs="Times New Roman"/>
          <w:i/>
          <w:iCs/>
          <w:lang w:eastAsia="zh-CN"/>
        </w:rPr>
        <w:t xml:space="preserve"> Shiji zhengyi </w:t>
      </w:r>
      <w:r w:rsidRPr="00CC1767">
        <w:rPr>
          <w:rFonts w:ascii="Times New Roman" w:hAnsi="Times New Roman" w:cs="Times New Roman"/>
          <w:lang w:eastAsia="zh-CN"/>
        </w:rPr>
        <w:t>史記正義</w:t>
      </w:r>
      <w:r w:rsidRPr="00CC1767">
        <w:rPr>
          <w:rFonts w:ascii="Times New Roman" w:eastAsia="SimSun" w:hAnsi="Times New Roman" w:cs="Times New Roman"/>
          <w:lang w:eastAsia="zh-CN"/>
        </w:rPr>
        <w:t xml:space="preserve"> </w:t>
      </w:r>
      <w:r w:rsidRPr="00CC1767">
        <w:rPr>
          <w:rFonts w:ascii="Times New Roman" w:hAnsi="Times New Roman" w:cs="Times New Roman"/>
          <w:lang w:eastAsia="zh-CN"/>
        </w:rPr>
        <w:t xml:space="preserve">(Orthodox interpretation of the </w:t>
      </w:r>
      <w:r w:rsidRPr="00CC1767">
        <w:rPr>
          <w:rFonts w:ascii="Times New Roman" w:hAnsi="Times New Roman" w:cs="Times New Roman"/>
          <w:i/>
          <w:iCs/>
          <w:lang w:eastAsia="zh-CN"/>
        </w:rPr>
        <w:t>Shiji</w:t>
      </w:r>
      <w:r w:rsidRPr="00CC1767">
        <w:rPr>
          <w:rFonts w:ascii="Times New Roman" w:hAnsi="Times New Roman" w:cs="Times New Roman"/>
          <w:lang w:eastAsia="zh-CN"/>
        </w:rPr>
        <w:t xml:space="preserve">) in Wenyuange Siku quanshu </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247 (Taipei: Taiwan Shangwu yinshuguan, 2013</w:t>
      </w:r>
      <w:bookmarkEnd w:id="78"/>
      <w:r w:rsidRPr="00CC1767">
        <w:rPr>
          <w:rFonts w:ascii="Times New Roman" w:hAnsi="Times New Roman" w:cs="Times New Roman"/>
          <w:lang w:eastAsia="zh-CN"/>
        </w:rPr>
        <w:t xml:space="preserve">), 590; </w:t>
      </w:r>
      <w:bookmarkStart w:id="79" w:name="_Hlk96326178"/>
      <w:r w:rsidRPr="00CC1767">
        <w:rPr>
          <w:rFonts w:ascii="Times New Roman" w:hAnsi="Times New Roman" w:cs="Times New Roman"/>
          <w:lang w:eastAsia="zh-CN"/>
        </w:rPr>
        <w:t xml:space="preserve">Huan Kuan </w:t>
      </w:r>
      <w:r w:rsidRPr="00CC1767">
        <w:rPr>
          <w:rFonts w:ascii="Times New Roman" w:eastAsia="SimSun" w:hAnsi="Times New Roman" w:cs="Times New Roman"/>
          <w:lang w:eastAsia="zh-CN"/>
        </w:rPr>
        <w:t>桓寬</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Yantie lun </w:t>
      </w:r>
      <w:r w:rsidRPr="00CC1767">
        <w:rPr>
          <w:rFonts w:ascii="Times New Roman" w:eastAsia="SimSun" w:hAnsi="Times New Roman" w:cs="Times New Roman"/>
          <w:lang w:eastAsia="zh-CN"/>
        </w:rPr>
        <w:t>鹽鐵論</w:t>
      </w:r>
      <w:r w:rsidRPr="00CC1767">
        <w:rPr>
          <w:rFonts w:ascii="Times New Roman" w:eastAsia="SimSun" w:hAnsi="Times New Roman" w:cs="Times New Roman"/>
          <w:lang w:eastAsia="zh-CN"/>
        </w:rPr>
        <w:t xml:space="preserve"> (Discourses on salt and iron) in </w:t>
      </w:r>
      <w:r w:rsidRPr="00CC1767">
        <w:rPr>
          <w:rFonts w:ascii="Times New Roman" w:hAnsi="Times New Roman" w:cs="Times New Roman"/>
          <w:lang w:eastAsia="zh-CN"/>
        </w:rPr>
        <w:t xml:space="preserve">Wenyuange Siku quanshu </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247 (Taipei: Taiwan Shangwu yinshuguan, 2013</w:t>
      </w:r>
      <w:bookmarkEnd w:id="79"/>
      <w:r w:rsidRPr="00CC1767">
        <w:rPr>
          <w:rFonts w:ascii="Times New Roman" w:hAnsi="Times New Roman" w:cs="Times New Roman"/>
          <w:lang w:eastAsia="zh-CN"/>
        </w:rPr>
        <w:t xml:space="preserve">), 595-596; </w:t>
      </w:r>
      <w:bookmarkStart w:id="80" w:name="_Hlk96326226"/>
      <w:r w:rsidRPr="00CC1767">
        <w:rPr>
          <w:rFonts w:ascii="Times New Roman" w:hAnsi="Times New Roman" w:cs="Times New Roman"/>
          <w:lang w:eastAsia="zh-CN"/>
        </w:rPr>
        <w:t xml:space="preserve">Liu Xiang </w:t>
      </w:r>
      <w:r w:rsidRPr="00CC1767">
        <w:rPr>
          <w:rFonts w:ascii="Times New Roman" w:eastAsia="SimSun" w:hAnsi="Times New Roman" w:cs="Times New Roman"/>
          <w:lang w:eastAsia="zh-CN"/>
        </w:rPr>
        <w:t>劉向</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Xin xu </w:t>
      </w:r>
      <w:r w:rsidRPr="00CC1767">
        <w:rPr>
          <w:rFonts w:ascii="Times New Roman" w:eastAsia="SimSun" w:hAnsi="Times New Roman" w:cs="Times New Roman"/>
          <w:lang w:eastAsia="zh-CN"/>
        </w:rPr>
        <w:t>新序</w:t>
      </w:r>
      <w:r w:rsidRPr="00CC1767">
        <w:rPr>
          <w:rFonts w:ascii="Times New Roman" w:eastAsia="SimSun" w:hAnsi="Times New Roman" w:cs="Times New Roman"/>
          <w:lang w:eastAsia="zh-CN"/>
        </w:rPr>
        <w:t xml:space="preserve"> (New order) in </w:t>
      </w:r>
      <w:r w:rsidRPr="00CC1767">
        <w:rPr>
          <w:rFonts w:ascii="Times New Roman" w:hAnsi="Times New Roman" w:cs="Times New Roman"/>
          <w:lang w:eastAsia="zh-CN"/>
        </w:rPr>
        <w:t xml:space="preserve">Wenyuange Siku quanshu </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696 (Taipei: Taiwan Shangwu yinshuguan, 2013</w:t>
      </w:r>
      <w:bookmarkEnd w:id="80"/>
      <w:r w:rsidRPr="00CC1767">
        <w:rPr>
          <w:rFonts w:ascii="Times New Roman" w:hAnsi="Times New Roman" w:cs="Times New Roman"/>
          <w:lang w:eastAsia="zh-CN"/>
        </w:rPr>
        <w:t xml:space="preserve">), 192-193; </w:t>
      </w:r>
      <w:bookmarkStart w:id="81" w:name="_Hlk96326281"/>
      <w:r w:rsidRPr="00CC1767">
        <w:rPr>
          <w:rFonts w:ascii="Times New Roman" w:hAnsi="Times New Roman" w:cs="Times New Roman"/>
          <w:lang w:eastAsia="zh-CN"/>
        </w:rPr>
        <w:t xml:space="preserve">Xun Yue </w:t>
      </w:r>
      <w:r w:rsidRPr="00CC1767">
        <w:rPr>
          <w:rFonts w:ascii="Times New Roman" w:hAnsi="Times New Roman" w:cs="Times New Roman"/>
          <w:lang w:eastAsia="zh-CN"/>
        </w:rPr>
        <w:t>荀悅</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Shen jian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申鑒</w:t>
      </w:r>
      <w:r w:rsidRPr="00CC1767">
        <w:rPr>
          <w:rFonts w:ascii="Times New Roman" w:eastAsia="SimSun" w:hAnsi="Times New Roman" w:cs="Times New Roman"/>
          <w:lang w:eastAsia="zh-CN"/>
        </w:rPr>
        <w:t xml:space="preserve"> (Extended reflections) in </w:t>
      </w:r>
      <w:r w:rsidRPr="00CC1767">
        <w:rPr>
          <w:rFonts w:ascii="Times New Roman" w:hAnsi="Times New Roman" w:cs="Times New Roman"/>
          <w:lang w:eastAsia="zh-CN"/>
        </w:rPr>
        <w:t xml:space="preserve">Wenyuange Siku quanshu </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696 (Taipei: Taiwan Shangwu yinshuguan, 2013</w:t>
      </w:r>
      <w:bookmarkEnd w:id="81"/>
      <w:r w:rsidRPr="00CC1767">
        <w:rPr>
          <w:rFonts w:ascii="Times New Roman" w:hAnsi="Times New Roman" w:cs="Times New Roman"/>
          <w:lang w:eastAsia="zh-CN"/>
        </w:rPr>
        <w:t>), 458.</w:t>
      </w:r>
    </w:p>
  </w:footnote>
  <w:footnote w:id="292">
    <w:p w14:paraId="5F898AF1" w14:textId="77777777" w:rsidR="0004142A" w:rsidRPr="00CC1767" w:rsidRDefault="0004142A" w:rsidP="0004142A">
      <w:pPr>
        <w:pStyle w:val="a4"/>
        <w:jc w:val="both"/>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82" w:name="_Hlk42521191"/>
      <w:r w:rsidRPr="00CC1767">
        <w:rPr>
          <w:rFonts w:ascii="Times New Roman" w:hAnsi="Times New Roman" w:cs="Times New Roman"/>
        </w:rPr>
        <w:t xml:space="preserve">Wei et al., eds., </w:t>
      </w:r>
      <w:r w:rsidRPr="00CC1767">
        <w:rPr>
          <w:rFonts w:ascii="Times New Roman" w:hAnsi="Times New Roman" w:cs="Times New Roman"/>
          <w:i/>
          <w:iCs/>
        </w:rPr>
        <w:t>Qunshu zhiyao</w:t>
      </w:r>
      <w:r w:rsidRPr="00CC1767">
        <w:rPr>
          <w:rFonts w:ascii="Times New Roman" w:hAnsi="Times New Roman" w:cs="Times New Roman"/>
        </w:rPr>
        <w:t>, 2:292-293.</w:t>
      </w:r>
      <w:bookmarkEnd w:id="82"/>
    </w:p>
  </w:footnote>
  <w:footnote w:id="293">
    <w:p w14:paraId="3AA41665"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2:196; Wei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Guoyu</w:t>
      </w:r>
      <w:r w:rsidRPr="00CC1767">
        <w:rPr>
          <w:rFonts w:ascii="Times New Roman" w:eastAsia="SimSun" w:hAnsi="Times New Roman" w:cs="Times New Roman"/>
          <w:lang w:eastAsia="zh-CN"/>
        </w:rPr>
        <w:t>, 406:164.</w:t>
      </w:r>
    </w:p>
  </w:footnote>
  <w:footnote w:id="294">
    <w:p w14:paraId="43FBE82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9:1104.</w:t>
      </w:r>
    </w:p>
  </w:footnote>
  <w:footnote w:id="295">
    <w:p w14:paraId="3206C4C4"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The historical accuracy of some aspects of this extract has been challenged. For example, </w:t>
      </w:r>
      <w:r w:rsidRPr="00CC1767">
        <w:rPr>
          <w:rFonts w:ascii="Times New Roman" w:hAnsi="Times New Roman" w:cs="Times New Roman"/>
          <w:lang w:eastAsia="zh-CN"/>
        </w:rPr>
        <w:t xml:space="preserve">Ye Youming </w:t>
      </w:r>
      <w:r w:rsidRPr="00CC1767">
        <w:rPr>
          <w:rFonts w:ascii="Times New Roman" w:hAnsi="Times New Roman" w:cs="Times New Roman"/>
        </w:rPr>
        <w:t>葉幼明</w:t>
      </w:r>
      <w:r w:rsidRPr="00CC1767">
        <w:rPr>
          <w:rFonts w:ascii="Times New Roman" w:hAnsi="Times New Roman" w:cs="Times New Roman"/>
          <w:lang w:eastAsia="zh-CN"/>
        </w:rPr>
        <w:t xml:space="preserve"> notes that Zi Xi, Zi’ao, Lord Zigao of She, and Zifan lived in the Spring and Autumn period (722–476 BCE) whereas Zhao Xizu lived in the Warring States period (475–221 BCE). However, </w:t>
      </w:r>
      <w:r w:rsidRPr="00CC1767">
        <w:rPr>
          <w:rFonts w:ascii="Times New Roman" w:hAnsi="Times New Roman" w:cs="Times New Roman"/>
        </w:rPr>
        <w:t xml:space="preserve">the compilation of the passage within the </w:t>
      </w:r>
      <w:r w:rsidRPr="00CC1767">
        <w:rPr>
          <w:rFonts w:ascii="Times New Roman" w:hAnsi="Times New Roman" w:cs="Times New Roman"/>
          <w:i/>
          <w:iCs/>
        </w:rPr>
        <w:t xml:space="preserve">Essentials </w:t>
      </w:r>
      <w:r w:rsidRPr="00CC1767">
        <w:rPr>
          <w:rFonts w:ascii="Times New Roman" w:hAnsi="Times New Roman" w:cs="Times New Roman"/>
        </w:rPr>
        <w:t xml:space="preserve">suggests that such concerns do not affect its didactic value in learning from the documented past. </w:t>
      </w:r>
      <w:bookmarkStart w:id="83" w:name="_Hlk96326445"/>
      <w:r w:rsidRPr="00CC1767">
        <w:rPr>
          <w:rFonts w:ascii="Times New Roman" w:hAnsi="Times New Roman" w:cs="Times New Roman"/>
          <w:lang w:eastAsia="zh-CN"/>
        </w:rPr>
        <w:t xml:space="preserve">Ye Youming </w:t>
      </w:r>
      <w:r w:rsidRPr="00CC1767">
        <w:rPr>
          <w:rFonts w:ascii="Times New Roman" w:hAnsi="Times New Roman" w:cs="Times New Roman"/>
        </w:rPr>
        <w:t>葉幼明</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Xinyi Xinxu duben </w:t>
      </w:r>
      <w:r w:rsidRPr="00CC1767">
        <w:rPr>
          <w:rFonts w:ascii="Times New Roman" w:hAnsi="Times New Roman" w:cs="Times New Roman"/>
          <w:lang w:eastAsia="zh-CN"/>
        </w:rPr>
        <w:t>新譯新序讀本</w:t>
      </w:r>
      <w:r w:rsidRPr="00CC1767">
        <w:rPr>
          <w:rFonts w:ascii="Times New Roman" w:hAnsi="Times New Roman" w:cs="Times New Roman"/>
          <w:lang w:eastAsia="zh-CN"/>
        </w:rPr>
        <w:t xml:space="preserve"> (New translation of the </w:t>
      </w:r>
      <w:r w:rsidRPr="00CC1767">
        <w:rPr>
          <w:rFonts w:ascii="Times New Roman" w:hAnsi="Times New Roman" w:cs="Times New Roman"/>
          <w:i/>
          <w:iCs/>
          <w:lang w:eastAsia="zh-CN"/>
        </w:rPr>
        <w:t>New Order</w:t>
      </w:r>
      <w:r w:rsidRPr="00CC1767">
        <w:rPr>
          <w:rFonts w:ascii="Times New Roman" w:hAnsi="Times New Roman" w:cs="Times New Roman"/>
          <w:lang w:eastAsia="zh-CN"/>
        </w:rPr>
        <w:t>) (Taipei: Sanmin shuju,1996</w:t>
      </w:r>
      <w:bookmarkEnd w:id="83"/>
      <w:r w:rsidRPr="00CC1767">
        <w:rPr>
          <w:rFonts w:ascii="Times New Roman" w:hAnsi="Times New Roman" w:cs="Times New Roman"/>
          <w:lang w:eastAsia="zh-CN"/>
        </w:rPr>
        <w:t>), 23.</w:t>
      </w:r>
    </w:p>
  </w:footnote>
  <w:footnote w:id="296">
    <w:p w14:paraId="48B75271"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9:1112-1113.</w:t>
      </w:r>
    </w:p>
  </w:footnote>
  <w:footnote w:id="297">
    <w:p w14:paraId="3BE29E94"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Liu, </w:t>
      </w:r>
      <w:r w:rsidRPr="00CC1767">
        <w:rPr>
          <w:rFonts w:ascii="Times New Roman" w:hAnsi="Times New Roman" w:cs="Times New Roman"/>
          <w:i/>
          <w:kern w:val="0"/>
        </w:rPr>
        <w:t>Xinxu</w:t>
      </w:r>
      <w:r w:rsidRPr="00CC1767">
        <w:rPr>
          <w:rFonts w:ascii="Times New Roman" w:hAnsi="Times New Roman" w:cs="Times New Roman"/>
          <w:iCs/>
          <w:kern w:val="0"/>
        </w:rPr>
        <w:t>,</w:t>
      </w:r>
      <w:r w:rsidRPr="00CC1767">
        <w:rPr>
          <w:rFonts w:ascii="Times New Roman" w:eastAsia="SimSun" w:hAnsi="Times New Roman" w:cs="Times New Roman"/>
        </w:rPr>
        <w:t xml:space="preserve"> 696:192-193. </w:t>
      </w:r>
    </w:p>
  </w:footnote>
  <w:footnote w:id="298">
    <w:p w14:paraId="7FEA7252"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9:1213.</w:t>
      </w:r>
    </w:p>
  </w:footnote>
  <w:footnote w:id="299">
    <w:p w14:paraId="6030BCD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407:496. A variation of this quote is found in the </w:t>
      </w:r>
      <w:r w:rsidRPr="00CC1767">
        <w:rPr>
          <w:rFonts w:ascii="Times New Roman" w:hAnsi="Times New Roman" w:cs="Times New Roman"/>
          <w:i/>
          <w:iCs/>
        </w:rPr>
        <w:t>Essential Records of the Tang Dynasty</w:t>
      </w:r>
      <w:r w:rsidRPr="00CC1767">
        <w:rPr>
          <w:rFonts w:ascii="Times New Roman" w:hAnsi="Times New Roman" w:cs="Times New Roman"/>
        </w:rPr>
        <w:t xml:space="preserve">: Wang, </w:t>
      </w:r>
      <w:r w:rsidRPr="00CC1767">
        <w:rPr>
          <w:rFonts w:ascii="Times New Roman" w:hAnsi="Times New Roman" w:cs="Times New Roman"/>
          <w:i/>
          <w:iCs/>
        </w:rPr>
        <w:t>Tang huiyao</w:t>
      </w:r>
      <w:r w:rsidRPr="00CC1767">
        <w:rPr>
          <w:rFonts w:ascii="Times New Roman" w:hAnsi="Times New Roman" w:cs="Times New Roman"/>
        </w:rPr>
        <w:t>, 606:57.</w:t>
      </w:r>
    </w:p>
  </w:footnote>
  <w:footnote w:id="300">
    <w:p w14:paraId="48C919C2"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Lewis, “The </w:t>
      </w:r>
      <w:r w:rsidRPr="00CC1767">
        <w:rPr>
          <w:rFonts w:ascii="Times New Roman" w:hAnsi="Times New Roman" w:cs="Times New Roman"/>
          <w:i/>
          <w:iCs/>
        </w:rPr>
        <w:t>Cheng-kuan cheng-yao</w:t>
      </w:r>
      <w:r w:rsidRPr="00CC1767">
        <w:rPr>
          <w:rFonts w:ascii="Times New Roman" w:hAnsi="Times New Roman" w:cs="Times New Roman"/>
        </w:rPr>
        <w:t xml:space="preserve">: A Source for the Study of Early T’ang Government,” 439; Wu, </w:t>
      </w:r>
      <w:r w:rsidRPr="00CC1767">
        <w:rPr>
          <w:rFonts w:ascii="Times New Roman" w:hAnsi="Times New Roman" w:cs="Times New Roman"/>
          <w:i/>
          <w:iCs/>
        </w:rPr>
        <w:t>The Essentials of Governance</w:t>
      </w:r>
      <w:r w:rsidRPr="00CC1767">
        <w:rPr>
          <w:rFonts w:ascii="Times New Roman" w:hAnsi="Times New Roman" w:cs="Times New Roman"/>
        </w:rPr>
        <w:t>, 227.</w:t>
      </w:r>
    </w:p>
  </w:footnote>
  <w:footnote w:id="301">
    <w:p w14:paraId="65EE1445"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w:t>
      </w:r>
      <w:r w:rsidRPr="00CC1767">
        <w:rPr>
          <w:rFonts w:ascii="Times New Roman" w:hAnsi="Times New Roman" w:cs="Times New Roman"/>
          <w:lang w:eastAsia="zh-CN"/>
        </w:rPr>
        <w:t xml:space="preserve"> 407:412;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607:9.</w:t>
      </w:r>
    </w:p>
  </w:footnote>
  <w:footnote w:id="302">
    <w:p w14:paraId="798C916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xml:space="preserve">, 73. </w:t>
      </w:r>
    </w:p>
  </w:footnote>
  <w:footnote w:id="303">
    <w:p w14:paraId="20B208D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lang w:eastAsia="zh-CN"/>
        </w:rPr>
        <w:t>, 407:415</w:t>
      </w:r>
      <w:r w:rsidRPr="00CC1767">
        <w:rPr>
          <w:rFonts w:ascii="Times New Roman" w:eastAsia="SimSun" w:hAnsi="Times New Roman" w:cs="Times New Roman"/>
          <w:lang w:eastAsia="zh-CN"/>
        </w:rPr>
        <w:t>;</w:t>
      </w:r>
      <w:r w:rsidRPr="00CC1767">
        <w:rPr>
          <w:rFonts w:ascii="Times New Roman" w:hAnsi="Times New Roman" w:cs="Times New Roman"/>
          <w:i/>
          <w:iCs/>
          <w:shd w:val="clear" w:color="auto" w:fill="FFFFFF"/>
        </w:rPr>
        <w:t xml:space="preserve"> </w:t>
      </w:r>
      <w:r w:rsidRPr="00CC1767">
        <w:rPr>
          <w:rFonts w:ascii="Times New Roman" w:hAnsi="Times New Roman" w:cs="Times New Roman"/>
          <w:shd w:val="clear" w:color="auto" w:fill="FFFFFF"/>
        </w:rPr>
        <w:t>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910:153.</w:t>
      </w:r>
    </w:p>
  </w:footnote>
  <w:footnote w:id="304">
    <w:p w14:paraId="6908CDA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Lewis, </w:t>
      </w:r>
      <w:r w:rsidRPr="00CC1767">
        <w:rPr>
          <w:rFonts w:ascii="Times New Roman" w:hAnsi="Times New Roman" w:cs="Times New Roman"/>
        </w:rPr>
        <w:t>“</w:t>
      </w:r>
      <w:r w:rsidRPr="00CC1767">
        <w:rPr>
          <w:rFonts w:ascii="Times New Roman" w:hAnsi="Times New Roman" w:cs="Times New Roman"/>
          <w:lang w:eastAsia="zh-CN"/>
        </w:rPr>
        <w:t xml:space="preserve">The </w:t>
      </w:r>
      <w:r w:rsidRPr="00CC1767">
        <w:rPr>
          <w:rFonts w:ascii="Times New Roman" w:hAnsi="Times New Roman" w:cs="Times New Roman"/>
          <w:i/>
          <w:iCs/>
          <w:lang w:eastAsia="zh-CN"/>
        </w:rPr>
        <w:t>Cheng-kuan cheng-yao</w:t>
      </w:r>
      <w:r w:rsidRPr="00CC1767">
        <w:rPr>
          <w:rFonts w:ascii="Times New Roman" w:hAnsi="Times New Roman" w:cs="Times New Roman"/>
          <w:lang w:eastAsia="zh-CN"/>
        </w:rPr>
        <w:t xml:space="preserve">: A Source for the Study of Early T’ang Government”, 246; 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xml:space="preserve">, 78. </w:t>
      </w:r>
    </w:p>
  </w:footnote>
  <w:footnote w:id="305">
    <w:p w14:paraId="11C590ED"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lang w:eastAsia="zh-CN"/>
        </w:rPr>
        <w:t>, 407:</w:t>
      </w:r>
      <w:r w:rsidRPr="00CC1767">
        <w:rPr>
          <w:rFonts w:ascii="Times New Roman" w:hAnsi="Times New Roman" w:cs="Times New Roman"/>
        </w:rPr>
        <w:t xml:space="preserve">493; </w:t>
      </w:r>
      <w:bookmarkStart w:id="85" w:name="_Hlk95722530"/>
      <w:r w:rsidRPr="00CC1767">
        <w:rPr>
          <w:rFonts w:ascii="Times New Roman" w:hAnsi="Times New Roman" w:cs="Times New Roman"/>
        </w:rPr>
        <w:t xml:space="preserve">Wang, </w:t>
      </w:r>
      <w:r w:rsidRPr="00CC1767">
        <w:rPr>
          <w:rFonts w:ascii="Times New Roman" w:hAnsi="Times New Roman" w:cs="Times New Roman"/>
          <w:i/>
          <w:iCs/>
        </w:rPr>
        <w:t>Tang huiyao</w:t>
      </w:r>
      <w:r w:rsidRPr="00CC1767">
        <w:rPr>
          <w:rFonts w:ascii="Times New Roman" w:hAnsi="Times New Roman" w:cs="Times New Roman"/>
        </w:rPr>
        <w:t xml:space="preserve">, 606:822; Sima, </w:t>
      </w:r>
      <w:r w:rsidRPr="00CC1767">
        <w:rPr>
          <w:rFonts w:ascii="Times New Roman" w:hAnsi="Times New Roman" w:cs="Times New Roman"/>
          <w:i/>
          <w:iCs/>
        </w:rPr>
        <w:t>Zizhi tongjian</w:t>
      </w:r>
      <w:r w:rsidRPr="00CC1767">
        <w:rPr>
          <w:rFonts w:ascii="Times New Roman" w:hAnsi="Times New Roman" w:cs="Times New Roman"/>
        </w:rPr>
        <w:t>, 308:207.</w:t>
      </w:r>
      <w:bookmarkEnd w:id="85"/>
    </w:p>
  </w:footnote>
  <w:footnote w:id="306">
    <w:p w14:paraId="63559C1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Sheng et al., eds., </w:t>
      </w:r>
      <w:r w:rsidRPr="00CC1767">
        <w:rPr>
          <w:rFonts w:ascii="Times New Roman" w:hAnsi="Times New Roman" w:cs="Times New Roman"/>
          <w:i/>
          <w:lang w:eastAsia="zh-CN"/>
        </w:rPr>
        <w:t>Sui Tang jiahua Tangguo shibu</w:t>
      </w:r>
      <w:r w:rsidRPr="00CC1767">
        <w:rPr>
          <w:rFonts w:ascii="Times New Roman" w:hAnsi="Times New Roman" w:cs="Times New Roman"/>
          <w:lang w:eastAsia="zh-CN"/>
        </w:rPr>
        <w:t>, 47-48.</w:t>
      </w:r>
    </w:p>
  </w:footnote>
  <w:footnote w:id="307">
    <w:p w14:paraId="665280A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w:t>
      </w:r>
      <w:r w:rsidRPr="00CC1767">
        <w:rPr>
          <w:rFonts w:ascii="Times New Roman" w:hAnsi="Times New Roman" w:cs="Times New Roman"/>
        </w:rPr>
        <w:t xml:space="preserve">780; Wang, </w:t>
      </w:r>
      <w:r w:rsidRPr="00CC1767">
        <w:rPr>
          <w:rFonts w:ascii="Times New Roman" w:hAnsi="Times New Roman" w:cs="Times New Roman"/>
          <w:i/>
          <w:iCs/>
        </w:rPr>
        <w:t>Tang huiyao</w:t>
      </w:r>
      <w:r w:rsidRPr="00CC1767">
        <w:rPr>
          <w:rFonts w:ascii="Times New Roman" w:hAnsi="Times New Roman" w:cs="Times New Roman"/>
        </w:rPr>
        <w:t>, 606:479;</w:t>
      </w:r>
      <w:r w:rsidRPr="00CC1767">
        <w:rPr>
          <w:rFonts w:ascii="Times New Roman" w:eastAsia="SimSun" w:hAnsi="Times New Roman" w:cs="Times New Roman"/>
          <w:lang w:eastAsia="zh-CN"/>
        </w:rPr>
        <w:t xml:space="preserve"> Sima, </w:t>
      </w:r>
      <w:r w:rsidRPr="00CC1767">
        <w:rPr>
          <w:rFonts w:ascii="Times New Roman" w:eastAsia="SimSun" w:hAnsi="Times New Roman" w:cs="Times New Roman"/>
          <w:i/>
          <w:iCs/>
          <w:lang w:eastAsia="zh-CN"/>
        </w:rPr>
        <w:t>Zizhi tongjian</w:t>
      </w:r>
      <w:r w:rsidRPr="00CC1767">
        <w:rPr>
          <w:rFonts w:ascii="Times New Roman" w:eastAsia="SimSun" w:hAnsi="Times New Roman" w:cs="Times New Roman"/>
          <w:lang w:eastAsia="zh-CN"/>
        </w:rPr>
        <w:t>, 308:287.</w:t>
      </w:r>
    </w:p>
  </w:footnote>
  <w:footnote w:id="308">
    <w:p w14:paraId="061DDC5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407:377; </w:t>
      </w:r>
      <w:r w:rsidRPr="00CC1767">
        <w:rPr>
          <w:rFonts w:ascii="Times New Roman" w:hAnsi="Times New Roman" w:cs="Times New Roman"/>
          <w:shd w:val="clear" w:color="auto" w:fill="FFFFFF"/>
          <w:lang w:eastAsia="zh-CN"/>
        </w:rPr>
        <w:t>Liu et al., eds., </w:t>
      </w:r>
      <w:r w:rsidRPr="00CC1767">
        <w:rPr>
          <w:rFonts w:ascii="Times New Roman" w:hAnsi="Times New Roman" w:cs="Times New Roman"/>
          <w:i/>
          <w:iCs/>
          <w:shd w:val="clear" w:color="auto" w:fill="FFFFFF"/>
          <w:lang w:eastAsia="zh-CN"/>
        </w:rPr>
        <w:t>Jiu Tang shu</w:t>
      </w:r>
      <w:r w:rsidRPr="00CC1767">
        <w:rPr>
          <w:rFonts w:ascii="Times New Roman" w:hAnsi="Times New Roman" w:cs="Times New Roman"/>
          <w:shd w:val="clear" w:color="auto" w:fill="FFFFFF"/>
          <w:lang w:eastAsia="zh-CN"/>
        </w:rPr>
        <w:t>, 269:626. </w:t>
      </w:r>
      <w:r w:rsidRPr="00CC1767">
        <w:rPr>
          <w:rFonts w:ascii="Times New Roman" w:hAnsi="Times New Roman" w:cs="Times New Roman"/>
          <w:lang w:eastAsia="zh-CN"/>
        </w:rPr>
        <w:t xml:space="preserve"> </w:t>
      </w:r>
    </w:p>
  </w:footnote>
  <w:footnote w:id="309">
    <w:p w14:paraId="429A910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hAnsi="Times New Roman" w:cs="Times New Roman"/>
        </w:rPr>
        <w:t xml:space="preserve">This translation has been </w:t>
      </w:r>
      <w:r w:rsidRPr="00CC1767">
        <w:rPr>
          <w:rFonts w:ascii="Times New Roman" w:hAnsi="Times New Roman" w:cs="Times New Roman"/>
          <w:lang w:eastAsia="zh-CN"/>
        </w:rPr>
        <w:t xml:space="preserve">from 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xml:space="preserve">, 47. </w:t>
      </w:r>
    </w:p>
  </w:footnote>
  <w:footnote w:id="310">
    <w:p w14:paraId="3EBAA5D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lang w:eastAsia="zh-CN"/>
        </w:rPr>
        <w:t xml:space="preserve">, 407:525; Wang, </w:t>
      </w:r>
      <w:r w:rsidRPr="00CC1767">
        <w:rPr>
          <w:rFonts w:ascii="Times New Roman" w:hAnsi="Times New Roman" w:cs="Times New Roman"/>
          <w:i/>
          <w:iCs/>
          <w:lang w:eastAsia="zh-CN"/>
        </w:rPr>
        <w:t>Wei Zheng gong jianlu</w:t>
      </w:r>
      <w:r w:rsidRPr="00CC1767">
        <w:rPr>
          <w:rFonts w:ascii="Times New Roman" w:eastAsia="SimSun" w:hAnsi="Times New Roman" w:cs="Times New Roman"/>
          <w:lang w:eastAsia="zh-CN"/>
        </w:rPr>
        <w:t>,</w:t>
      </w:r>
      <w:r w:rsidRPr="00CC1767">
        <w:rPr>
          <w:rFonts w:ascii="Times New Roman" w:hAnsi="Times New Roman" w:cs="Times New Roman"/>
          <w:lang w:eastAsia="zh-CN"/>
        </w:rPr>
        <w:t xml:space="preserve"> 446:</w:t>
      </w:r>
      <w:r w:rsidRPr="00CC1767">
        <w:rPr>
          <w:rFonts w:ascii="Times New Roman" w:eastAsia="SimSun" w:hAnsi="Times New Roman" w:cs="Times New Roman"/>
          <w:lang w:eastAsia="zh-CN"/>
        </w:rPr>
        <w:t>164-165</w:t>
      </w:r>
      <w:r w:rsidRPr="00CC1767">
        <w:rPr>
          <w:rFonts w:ascii="Times New Roman" w:hAnsi="Times New Roman" w:cs="Times New Roman"/>
          <w:lang w:eastAsia="zh-CN"/>
        </w:rPr>
        <w:t>.</w:t>
      </w:r>
    </w:p>
  </w:footnote>
  <w:footnote w:id="311">
    <w:p w14:paraId="1978087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Wu, </w:t>
      </w:r>
      <w:r w:rsidRPr="00CC1767">
        <w:rPr>
          <w:rFonts w:ascii="Times New Roman" w:hAnsi="Times New Roman" w:cs="Times New Roman"/>
          <w:i/>
          <w:iCs/>
          <w:lang w:eastAsia="zh-CN"/>
        </w:rPr>
        <w:t>The</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 287.</w:t>
      </w:r>
    </w:p>
  </w:footnote>
  <w:footnote w:id="312">
    <w:p w14:paraId="2CE95FE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eastAsia="SimSun" w:hAnsi="Times New Roman" w:cs="Times New Roman"/>
          <w:lang w:eastAsia="zh-CN"/>
        </w:rPr>
        <w:t xml:space="preserve"> Wu and Ji, eds., </w:t>
      </w:r>
      <w:r w:rsidRPr="00CC1767">
        <w:rPr>
          <w:rFonts w:ascii="Times New Roman" w:eastAsia="SimSun" w:hAnsi="Times New Roman" w:cs="Times New Roman"/>
          <w:i/>
          <w:iCs/>
          <w:lang w:eastAsia="zh-CN"/>
        </w:rPr>
        <w:t>Tang Taizong ji</w:t>
      </w:r>
      <w:r w:rsidRPr="00CC1767">
        <w:rPr>
          <w:rFonts w:ascii="Times New Roman" w:hAnsi="Times New Roman" w:cs="Times New Roman"/>
          <w:lang w:eastAsia="zh-CN"/>
        </w:rPr>
        <w:t>, 415.</w:t>
      </w:r>
    </w:p>
  </w:footnote>
  <w:footnote w:id="313">
    <w:p w14:paraId="1011BE6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407:371; Liu et al., eds., </w:t>
      </w:r>
      <w:r w:rsidRPr="00CC1767">
        <w:rPr>
          <w:rFonts w:ascii="Times New Roman" w:hAnsi="Times New Roman" w:cs="Times New Roman"/>
          <w:i/>
          <w:iCs/>
          <w:lang w:eastAsia="zh-CN"/>
        </w:rPr>
        <w:t>Jiu Tang shu</w:t>
      </w:r>
      <w:r w:rsidRPr="00CC1767">
        <w:rPr>
          <w:rFonts w:ascii="Times New Roman" w:hAnsi="Times New Roman" w:cs="Times New Roman"/>
          <w:lang w:eastAsia="zh-CN"/>
        </w:rPr>
        <w:t xml:space="preserve">, 269:675; Ouyang and Song et al., eds., </w:t>
      </w:r>
      <w:r w:rsidRPr="00CC1767">
        <w:rPr>
          <w:rFonts w:ascii="Times New Roman" w:hAnsi="Times New Roman" w:cs="Times New Roman"/>
          <w:i/>
          <w:iCs/>
          <w:lang w:eastAsia="zh-CN"/>
        </w:rPr>
        <w:t>Xin Tang shu</w:t>
      </w:r>
      <w:r w:rsidRPr="00CC1767">
        <w:rPr>
          <w:rFonts w:ascii="Times New Roman" w:hAnsi="Times New Roman" w:cs="Times New Roman"/>
          <w:lang w:eastAsia="zh-CN"/>
        </w:rPr>
        <w:t>, 274:251.</w:t>
      </w:r>
    </w:p>
  </w:footnote>
  <w:footnote w:id="314">
    <w:p w14:paraId="13C2047B"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w:t>
      </w:r>
      <w:r w:rsidRPr="00CC1767">
        <w:rPr>
          <w:rFonts w:ascii="Times New Roman" w:hAnsi="Times New Roman" w:cs="Times New Roman"/>
          <w:lang w:eastAsia="zh-CN"/>
        </w:rPr>
        <w:t>.</w:t>
      </w:r>
    </w:p>
  </w:footnote>
  <w:footnote w:id="315">
    <w:p w14:paraId="1532A9B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has been adapted from Wu, </w:t>
      </w:r>
      <w:r w:rsidRPr="00CC1767">
        <w:rPr>
          <w:rFonts w:ascii="Times New Roman" w:hAnsi="Times New Roman" w:cs="Times New Roman"/>
          <w:i/>
          <w:iCs/>
        </w:rPr>
        <w:t>The Essentials of Governance</w:t>
      </w:r>
      <w:r w:rsidRPr="00CC1767">
        <w:rPr>
          <w:rFonts w:ascii="Times New Roman" w:hAnsi="Times New Roman" w:cs="Times New Roman"/>
        </w:rPr>
        <w:t>, 40.</w:t>
      </w:r>
    </w:p>
  </w:footnote>
  <w:footnote w:id="316">
    <w:p w14:paraId="53A5B2D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407:379. </w:t>
      </w:r>
    </w:p>
  </w:footnote>
  <w:footnote w:id="317">
    <w:p w14:paraId="16C9AD8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has been adapted from Wu, </w:t>
      </w:r>
      <w:r w:rsidRPr="00CC1767">
        <w:rPr>
          <w:rFonts w:ascii="Times New Roman" w:hAnsi="Times New Roman" w:cs="Times New Roman"/>
          <w:i/>
          <w:iCs/>
        </w:rPr>
        <w:t>The Essentials of Governance</w:t>
      </w:r>
      <w:r w:rsidRPr="00CC1767">
        <w:rPr>
          <w:rFonts w:ascii="Times New Roman" w:hAnsi="Times New Roman" w:cs="Times New Roman"/>
        </w:rPr>
        <w:t xml:space="preserve">, 48. </w:t>
      </w:r>
    </w:p>
  </w:footnote>
  <w:footnote w:id="318">
    <w:p w14:paraId="5212F75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606:825.</w:t>
      </w:r>
    </w:p>
  </w:footnote>
  <w:footnote w:id="319">
    <w:p w14:paraId="3CA6F87B" w14:textId="77777777" w:rsidR="0004142A" w:rsidRPr="00CC1767" w:rsidRDefault="0004142A" w:rsidP="0004142A">
      <w:pPr>
        <w:pStyle w:val="a4"/>
        <w:rPr>
          <w:rFonts w:ascii="Times New Roman" w:hAnsi="Times New Roman" w:cs="Times New Roman"/>
          <w:i/>
          <w:iCs/>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Liu et al., eds., </w:t>
      </w:r>
      <w:r w:rsidRPr="00CC1767">
        <w:rPr>
          <w:rFonts w:ascii="Times New Roman" w:hAnsi="Times New Roman" w:cs="Times New Roman"/>
          <w:i/>
          <w:iCs/>
          <w:lang w:eastAsia="zh-CN"/>
        </w:rPr>
        <w:t>Jiu Tang shu</w:t>
      </w:r>
      <w:r w:rsidRPr="00CC1767">
        <w:rPr>
          <w:rFonts w:ascii="Times New Roman" w:hAnsi="Times New Roman" w:cs="Times New Roman"/>
          <w:lang w:eastAsia="zh-CN"/>
        </w:rPr>
        <w:t>, 269:749</w:t>
      </w:r>
      <w:r w:rsidRPr="00CC1767">
        <w:rPr>
          <w:rFonts w:ascii="Times New Roman" w:hAnsi="Times New Roman" w:cs="Times New Roman"/>
        </w:rPr>
        <w:t xml:space="preserve">; </w:t>
      </w:r>
      <w:r w:rsidRPr="00CC1767">
        <w:rPr>
          <w:rFonts w:ascii="Times New Roman" w:hAnsi="Times New Roman" w:cs="Times New Roman"/>
          <w:shd w:val="clear" w:color="auto" w:fill="FFFFFF"/>
        </w:rPr>
        <w:t>Ouyang and Song et al., eds., </w:t>
      </w:r>
      <w:r w:rsidRPr="00CC1767">
        <w:rPr>
          <w:rFonts w:ascii="Times New Roman" w:hAnsi="Times New Roman" w:cs="Times New Roman"/>
          <w:i/>
          <w:iCs/>
          <w:shd w:val="clear" w:color="auto" w:fill="FFFFFF"/>
        </w:rPr>
        <w:t>Xin Tang shu</w:t>
      </w:r>
      <w:r w:rsidRPr="00CC1767">
        <w:rPr>
          <w:rFonts w:ascii="Times New Roman" w:hAnsi="Times New Roman" w:cs="Times New Roman"/>
          <w:shd w:val="clear" w:color="auto" w:fill="FFFFFF"/>
        </w:rPr>
        <w:t>,</w:t>
      </w:r>
      <w:r w:rsidRPr="00CC1767">
        <w:rPr>
          <w:rFonts w:ascii="Times New Roman" w:hAnsi="Times New Roman" w:cs="Times New Roman"/>
          <w:i/>
          <w:iCs/>
          <w:shd w:val="clear" w:color="auto" w:fill="FFFFFF"/>
        </w:rPr>
        <w:t> </w:t>
      </w:r>
      <w:r w:rsidRPr="00CC1767">
        <w:rPr>
          <w:rFonts w:ascii="Times New Roman" w:hAnsi="Times New Roman" w:cs="Times New Roman"/>
          <w:lang w:eastAsia="zh-CN"/>
        </w:rPr>
        <w:t xml:space="preserve">272:64; </w:t>
      </w:r>
      <w:bookmarkStart w:id="86" w:name="_Hlk96326563"/>
      <w:r w:rsidRPr="00CC1767">
        <w:rPr>
          <w:rFonts w:ascii="Times New Roman" w:hAnsi="Times New Roman" w:cs="Times New Roman"/>
          <w:lang w:eastAsia="zh-CN"/>
        </w:rPr>
        <w:t xml:space="preserve">Song Mingqiu </w:t>
      </w:r>
      <w:r w:rsidRPr="00CC1767">
        <w:rPr>
          <w:rFonts w:ascii="Times New Roman" w:hAnsi="Times New Roman" w:cs="Times New Roman"/>
          <w:lang w:eastAsia="zh-CN"/>
        </w:rPr>
        <w:t>宋敏求</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Tang da zhaoling ji</w:t>
      </w:r>
      <w:r w:rsidRPr="00CC1767">
        <w:rPr>
          <w:rFonts w:ascii="Times New Roman" w:hAnsi="Times New Roman" w:cs="Times New Roman"/>
          <w:lang w:eastAsia="zh-CN"/>
        </w:rPr>
        <w:t xml:space="preserve"> </w:t>
      </w:r>
      <w:r w:rsidRPr="00CC1767">
        <w:rPr>
          <w:rFonts w:ascii="Times New Roman" w:eastAsia="SimSun" w:hAnsi="Times New Roman" w:cs="Times New Roman"/>
        </w:rPr>
        <w:t>唐大詔令集</w:t>
      </w:r>
      <w:r w:rsidRPr="00CC1767">
        <w:rPr>
          <w:rFonts w:ascii="Times New Roman" w:eastAsia="SimSun" w:hAnsi="Times New Roman" w:cs="Times New Roman"/>
          <w:lang w:eastAsia="zh-CN"/>
        </w:rPr>
        <w:t xml:space="preserve"> i</w:t>
      </w:r>
      <w:r w:rsidRPr="00CC1767">
        <w:rPr>
          <w:rFonts w:ascii="Times New Roman" w:hAnsi="Times New Roman" w:cs="Times New Roman"/>
          <w:lang w:eastAsia="zh-CN"/>
        </w:rPr>
        <w:t xml:space="preserve">n </w:t>
      </w:r>
      <w:r w:rsidRPr="00CC1767">
        <w:rPr>
          <w:rFonts w:ascii="Times New Roman" w:hAnsi="Times New Roman" w:cs="Times New Roman"/>
          <w:iCs/>
          <w:lang w:eastAsia="zh-CN"/>
        </w:rPr>
        <w:t>Wenyuange Siku quanshu</w:t>
      </w:r>
      <w:r w:rsidRPr="00CC1767">
        <w:rPr>
          <w:rFonts w:ascii="Times New Roman" w:hAnsi="Times New Roman" w:cs="Times New Roman"/>
          <w:iCs/>
          <w:lang w:eastAsia="zh-CN"/>
        </w:rPr>
        <w:t>文淵閣四庫全書</w:t>
      </w:r>
      <w:r w:rsidRPr="00CC1767">
        <w:rPr>
          <w:rFonts w:ascii="Times New Roman" w:hAnsi="Times New Roman" w:cs="Times New Roman"/>
          <w:iCs/>
          <w:lang w:eastAsia="zh-CN"/>
        </w:rPr>
        <w:t>,</w:t>
      </w:r>
      <w:r w:rsidRPr="00CC1767">
        <w:rPr>
          <w:rFonts w:ascii="Times New Roman" w:hAnsi="Times New Roman" w:cs="Times New Roman"/>
          <w:lang w:eastAsia="zh-CN"/>
        </w:rPr>
        <w:t xml:space="preserve"> vol. 426 </w:t>
      </w:r>
      <w:r w:rsidRPr="00CC1767">
        <w:rPr>
          <w:rFonts w:ascii="Times New Roman" w:hAnsi="Times New Roman" w:cs="Times New Roman"/>
          <w:iCs/>
          <w:lang w:eastAsia="zh-CN"/>
        </w:rPr>
        <w:t>(Taipei: Taiwan Shangwu yinshuguan, 2013</w:t>
      </w:r>
      <w:bookmarkEnd w:id="86"/>
      <w:r w:rsidRPr="00CC1767">
        <w:rPr>
          <w:rFonts w:ascii="Times New Roman" w:hAnsi="Times New Roman" w:cs="Times New Roman"/>
          <w:iCs/>
          <w:lang w:eastAsia="zh-CN"/>
        </w:rPr>
        <w:t>)</w:t>
      </w:r>
      <w:r w:rsidRPr="00CC1767">
        <w:rPr>
          <w:rFonts w:ascii="Times New Roman" w:hAnsi="Times New Roman" w:cs="Times New Roman"/>
          <w:lang w:eastAsia="zh-CN"/>
        </w:rPr>
        <w:t xml:space="preserve">, 479-480; </w:t>
      </w:r>
      <w:bookmarkStart w:id="87" w:name="_Hlk96326596"/>
      <w:r w:rsidRPr="00CC1767">
        <w:rPr>
          <w:rFonts w:ascii="Times New Roman" w:eastAsia="SimSun" w:hAnsi="Times New Roman" w:cs="Times New Roman"/>
        </w:rPr>
        <w:t xml:space="preserve">Zhang Yanyuan </w:t>
      </w:r>
      <w:r w:rsidRPr="00CC1767">
        <w:rPr>
          <w:rFonts w:ascii="Times New Roman" w:eastAsia="SimSun" w:hAnsi="Times New Roman" w:cs="Times New Roman"/>
        </w:rPr>
        <w:t>張彥遠</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Lidai minghua ji </w:t>
      </w:r>
      <w:r w:rsidRPr="00CC1767">
        <w:rPr>
          <w:rFonts w:ascii="Times New Roman" w:eastAsia="SimSun" w:hAnsi="Times New Roman" w:cs="Times New Roman"/>
          <w:lang w:eastAsia="zh-CN"/>
        </w:rPr>
        <w:t>歷代名畫記</w:t>
      </w:r>
      <w:r w:rsidRPr="00CC1767">
        <w:rPr>
          <w:rFonts w:ascii="Times New Roman" w:eastAsia="SimSun" w:hAnsi="Times New Roman" w:cs="Times New Roman"/>
          <w:lang w:eastAsia="zh-CN"/>
        </w:rPr>
        <w:t xml:space="preserve"> (Records of famous paintings from each dynasty) in </w:t>
      </w:r>
      <w:r w:rsidRPr="00CC1767">
        <w:rPr>
          <w:rFonts w:ascii="Times New Roman" w:eastAsia="SimSun" w:hAnsi="Times New Roman" w:cs="Times New Roman"/>
          <w:iCs/>
          <w:lang w:eastAsia="zh-CN"/>
        </w:rPr>
        <w:t xml:space="preserve">Wenyuange Siku quanshu </w:t>
      </w:r>
      <w:r w:rsidRPr="00CC1767">
        <w:rPr>
          <w:rFonts w:ascii="Times New Roman" w:hAnsi="Times New Roman" w:cs="Times New Roman"/>
          <w:iCs/>
          <w:lang w:eastAsia="zh-CN"/>
        </w:rPr>
        <w:t>文淵閣四庫全書</w:t>
      </w:r>
      <w:r w:rsidRPr="00CC1767">
        <w:rPr>
          <w:rFonts w:ascii="Times New Roman" w:eastAsia="SimSun" w:hAnsi="Times New Roman" w:cs="Times New Roman"/>
          <w:lang w:eastAsia="zh-CN"/>
        </w:rPr>
        <w:t xml:space="preserve">, vol. 812 </w:t>
      </w:r>
      <w:r w:rsidRPr="00CC1767">
        <w:rPr>
          <w:rFonts w:ascii="Times New Roman" w:hAnsi="Times New Roman" w:cs="Times New Roman"/>
          <w:iCs/>
          <w:lang w:eastAsia="zh-CN"/>
        </w:rPr>
        <w:t>(Taipei: Taiwan Shangwu yinshuguan, 2013</w:t>
      </w:r>
      <w:bookmarkEnd w:id="87"/>
      <w:r w:rsidRPr="00CC1767">
        <w:rPr>
          <w:rFonts w:ascii="Times New Roman" w:hAnsi="Times New Roman" w:cs="Times New Roman"/>
          <w:iCs/>
          <w:lang w:eastAsia="zh-CN"/>
        </w:rPr>
        <w:t>)</w:t>
      </w:r>
      <w:r w:rsidRPr="00CC1767">
        <w:rPr>
          <w:rFonts w:ascii="Times New Roman" w:hAnsi="Times New Roman" w:cs="Times New Roman"/>
          <w:lang w:eastAsia="zh-CN"/>
        </w:rPr>
        <w:t xml:space="preserve">, 812:342. </w:t>
      </w:r>
    </w:p>
  </w:footnote>
  <w:footnote w:id="320">
    <w:p w14:paraId="6C974B8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Commemorative portraiture originated from the Han dynasty and the standing pose was traditionally preferred for formal portraits of ancient worthies and meritorious officials for display in ceremonial halls or temples. </w:t>
      </w:r>
      <w:bookmarkStart w:id="88" w:name="_Hlk96326667"/>
      <w:r w:rsidRPr="00CC1767">
        <w:rPr>
          <w:rFonts w:ascii="Times New Roman" w:hAnsi="Times New Roman" w:cs="Times New Roman"/>
        </w:rPr>
        <w:t xml:space="preserve">Wen C. Fong, </w:t>
      </w:r>
      <w:r w:rsidRPr="00CC1767">
        <w:rPr>
          <w:rFonts w:ascii="Times New Roman" w:hAnsi="Times New Roman" w:cs="Times New Roman"/>
          <w:i/>
          <w:iCs/>
        </w:rPr>
        <w:t>Beyond Representation: Chinese Painting and Calligraphy 8th-14th Century</w:t>
      </w:r>
      <w:r w:rsidRPr="00CC1767">
        <w:rPr>
          <w:rFonts w:ascii="Times New Roman" w:hAnsi="Times New Roman" w:cs="Times New Roman"/>
        </w:rPr>
        <w:t xml:space="preserve"> (New York: The Metropolitan Museum of Art, 1992</w:t>
      </w:r>
      <w:bookmarkEnd w:id="88"/>
      <w:r w:rsidRPr="00CC1767">
        <w:rPr>
          <w:rFonts w:ascii="Times New Roman" w:hAnsi="Times New Roman" w:cs="Times New Roman"/>
        </w:rPr>
        <w:t>)</w:t>
      </w:r>
      <w:r w:rsidRPr="00CC1767">
        <w:rPr>
          <w:rFonts w:ascii="Times New Roman" w:hAnsi="Times New Roman" w:cs="Times New Roman"/>
          <w:lang w:eastAsia="zh-CN"/>
        </w:rPr>
        <w:t xml:space="preserve">, 44 and 46; </w:t>
      </w:r>
      <w:bookmarkStart w:id="89" w:name="_Hlk96326690"/>
      <w:r w:rsidRPr="00CC1767">
        <w:rPr>
          <w:rFonts w:ascii="Times New Roman" w:hAnsi="Times New Roman" w:cs="Times New Roman"/>
          <w:lang w:eastAsia="zh-CN"/>
        </w:rPr>
        <w:t xml:space="preserve">Dora C. Y. Ching, “The Language of Portraiture in China” in </w:t>
      </w:r>
      <w:r w:rsidRPr="00CC1767">
        <w:rPr>
          <w:rFonts w:ascii="Times New Roman" w:hAnsi="Times New Roman" w:cs="Times New Roman"/>
          <w:i/>
          <w:iCs/>
          <w:lang w:eastAsia="zh-CN"/>
        </w:rPr>
        <w:t>A Companion to Chinese Art</w:t>
      </w:r>
      <w:r w:rsidRPr="00CC1767">
        <w:rPr>
          <w:rFonts w:ascii="Times New Roman" w:hAnsi="Times New Roman" w:cs="Times New Roman"/>
          <w:lang w:eastAsia="zh-CN"/>
        </w:rPr>
        <w:t>, eds.</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Martin J. Powers and Katherine R. Tsiang (Chichester: John Wiley &amp; Son Inc, 2016</w:t>
      </w:r>
      <w:bookmarkEnd w:id="89"/>
      <w:r w:rsidRPr="00CC1767">
        <w:rPr>
          <w:rFonts w:ascii="Times New Roman" w:hAnsi="Times New Roman" w:cs="Times New Roman"/>
          <w:lang w:eastAsia="zh-CN"/>
        </w:rPr>
        <w:t>), 152.</w:t>
      </w:r>
    </w:p>
  </w:footnote>
  <w:footnote w:id="321">
    <w:p w14:paraId="0339EA91" w14:textId="77777777" w:rsidR="0004142A" w:rsidRPr="00CC1767" w:rsidRDefault="0004142A" w:rsidP="0004142A">
      <w:pPr>
        <w:pStyle w:val="a4"/>
        <w:rPr>
          <w:rFonts w:ascii="Times New Roma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0" w:name="_Hlk96326730"/>
      <w:r w:rsidRPr="00CC1767">
        <w:rPr>
          <w:rFonts w:ascii="Times New Roman" w:hAnsi="Times New Roman" w:cs="Times New Roman"/>
        </w:rPr>
        <w:t xml:space="preserve">Audrey Spiro, </w:t>
      </w:r>
      <w:r w:rsidRPr="00CC1767">
        <w:rPr>
          <w:rFonts w:ascii="Times New Roman" w:hAnsi="Times New Roman" w:cs="Times New Roman"/>
          <w:i/>
          <w:iCs/>
        </w:rPr>
        <w:t xml:space="preserve">Contemplating the Ancients: Aesthetic and Social Issues in Early Chinese Portraiture </w:t>
      </w:r>
      <w:r w:rsidRPr="00CC1767">
        <w:rPr>
          <w:rFonts w:ascii="Times New Roman" w:hAnsi="Times New Roman" w:cs="Times New Roman"/>
        </w:rPr>
        <w:t>(Berkeley: University of California Press, 1990</w:t>
      </w:r>
      <w:bookmarkEnd w:id="90"/>
      <w:r w:rsidRPr="00CC1767">
        <w:rPr>
          <w:rFonts w:ascii="Times New Roman" w:hAnsi="Times New Roman" w:cs="Times New Roman"/>
        </w:rPr>
        <w:t>), 11.</w:t>
      </w:r>
    </w:p>
  </w:footnote>
  <w:footnote w:id="322">
    <w:p w14:paraId="5FE872D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Viewers of portraits of eminent individuals admired for their cultural, political or military accomplishments were meant to be inspired by the moral message they conveyed. </w:t>
      </w:r>
      <w:bookmarkStart w:id="91" w:name="_Hlk96326791"/>
      <w:r w:rsidRPr="00CC1767">
        <w:rPr>
          <w:rFonts w:ascii="Times New Roman" w:hAnsi="Times New Roman" w:cs="Times New Roman"/>
          <w:lang w:eastAsia="zh-CN"/>
        </w:rPr>
        <w:t xml:space="preserve">Patricia Ebrey, “Court Painting” in </w:t>
      </w:r>
      <w:r w:rsidRPr="00CC1767">
        <w:rPr>
          <w:rFonts w:ascii="Times New Roman" w:hAnsi="Times New Roman" w:cs="Times New Roman"/>
          <w:i/>
          <w:iCs/>
          <w:lang w:eastAsia="zh-CN"/>
        </w:rPr>
        <w:t>A Companion to Chinese Art</w:t>
      </w:r>
      <w:r w:rsidRPr="00CC1767">
        <w:rPr>
          <w:rFonts w:ascii="Times New Roman" w:hAnsi="Times New Roman" w:cs="Times New Roman"/>
          <w:lang w:eastAsia="zh-CN"/>
        </w:rPr>
        <w:t>, eds.</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Martin J. Powers and Katherine R. Tsiang</w:t>
      </w:r>
      <w:bookmarkEnd w:id="91"/>
      <w:r w:rsidRPr="00CC1767">
        <w:rPr>
          <w:rFonts w:ascii="Times New Roman" w:hAnsi="Times New Roman" w:cs="Times New Roman"/>
          <w:lang w:eastAsia="zh-CN"/>
        </w:rPr>
        <w:t xml:space="preserve"> (Chichester: John Wiley &amp; Son Inc, 2016), 30-31.</w:t>
      </w:r>
    </w:p>
  </w:footnote>
  <w:footnote w:id="323">
    <w:p w14:paraId="738AD52F"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shd w:val="clear" w:color="auto" w:fill="FFFFFF"/>
        </w:rPr>
        <w:t>Ouyang and Song et al., eds., </w:t>
      </w:r>
      <w:r w:rsidRPr="00CC1767">
        <w:rPr>
          <w:rFonts w:ascii="Times New Roman" w:hAnsi="Times New Roman" w:cs="Times New Roman"/>
          <w:i/>
          <w:iCs/>
          <w:shd w:val="clear" w:color="auto" w:fill="FFFFFF"/>
        </w:rPr>
        <w:t>Xin Tang shu, </w:t>
      </w:r>
      <w:r w:rsidRPr="00CC1767">
        <w:rPr>
          <w:rFonts w:ascii="Times New Roman" w:hAnsi="Times New Roman" w:cs="Times New Roman"/>
          <w:lang w:eastAsia="zh-CN"/>
        </w:rPr>
        <w:t>272:251.</w:t>
      </w:r>
    </w:p>
  </w:footnote>
  <w:footnote w:id="324">
    <w:p w14:paraId="3021619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407:491.</w:t>
      </w:r>
    </w:p>
  </w:footnote>
  <w:footnote w:id="325">
    <w:p w14:paraId="0BA8A3F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Wu, </w:t>
      </w:r>
      <w:r w:rsidRPr="00CC1767">
        <w:rPr>
          <w:rFonts w:ascii="Times New Roman" w:hAnsi="Times New Roman" w:cs="Times New Roman"/>
          <w:i/>
          <w:iCs/>
        </w:rPr>
        <w:t>The Essentials of Governance</w:t>
      </w:r>
      <w:r w:rsidRPr="00CC1767">
        <w:rPr>
          <w:rFonts w:ascii="Times New Roman" w:hAnsi="Times New Roman" w:cs="Times New Roman"/>
        </w:rPr>
        <w:t>, 219.</w:t>
      </w:r>
    </w:p>
  </w:footnote>
  <w:footnote w:id="326">
    <w:p w14:paraId="5FA6D54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5" w:name="_Hlk96326851"/>
      <w:r w:rsidRPr="00CC1767">
        <w:rPr>
          <w:rFonts w:ascii="Times New Roman" w:hAnsi="Times New Roman" w:cs="Times New Roman"/>
          <w:lang w:eastAsia="zh-CN"/>
        </w:rPr>
        <w:t xml:space="preserve">Ralph Waldo Emerson, “Sermon CXXXVI” in </w:t>
      </w:r>
      <w:r w:rsidRPr="00CC1767">
        <w:rPr>
          <w:rFonts w:ascii="Times New Roman" w:hAnsi="Times New Roman" w:cs="Times New Roman"/>
          <w:i/>
          <w:iCs/>
          <w:lang w:eastAsia="zh-CN"/>
        </w:rPr>
        <w:t>The Complete Sermons of Ralph Waldo Emerson</w:t>
      </w:r>
      <w:r w:rsidRPr="00CC1767">
        <w:rPr>
          <w:rFonts w:ascii="Times New Roman" w:hAnsi="Times New Roman" w:cs="Times New Roman"/>
          <w:lang w:eastAsia="zh-CN"/>
        </w:rPr>
        <w:t>, ed. by Wesley T. Mott, vol. 4 (Columbia: University of Missouri Press, 1992</w:t>
      </w:r>
      <w:bookmarkEnd w:id="95"/>
      <w:r w:rsidRPr="00CC1767">
        <w:rPr>
          <w:rFonts w:ascii="Times New Roman" w:hAnsi="Times New Roman" w:cs="Times New Roman"/>
          <w:lang w:eastAsia="zh-CN"/>
        </w:rPr>
        <w:t>), 25-26.</w:t>
      </w:r>
    </w:p>
  </w:footnote>
  <w:footnote w:id="327">
    <w:p w14:paraId="1E5003F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6" w:name="_Hlk96326898"/>
      <w:r w:rsidRPr="00CC1767">
        <w:rPr>
          <w:rFonts w:ascii="Times New Roman" w:hAnsi="Times New Roman" w:cs="Times New Roman"/>
          <w:lang w:eastAsia="zh-CN"/>
        </w:rPr>
        <w:t xml:space="preserve">David N. Keightley, “Early Civilization in China: Reflections on How It Became Chinese” in </w:t>
      </w:r>
      <w:r w:rsidRPr="00CC1767">
        <w:rPr>
          <w:rFonts w:ascii="Times New Roman" w:hAnsi="Times New Roman" w:cs="Times New Roman"/>
          <w:i/>
          <w:iCs/>
          <w:lang w:eastAsia="zh-CN"/>
        </w:rPr>
        <w:t>These Bones Will Rise Again</w:t>
      </w:r>
      <w:r w:rsidRPr="00CC1767">
        <w:rPr>
          <w:rFonts w:ascii="Times New Roman" w:hAnsi="Times New Roman" w:cs="Times New Roman"/>
          <w:lang w:eastAsia="zh-CN"/>
        </w:rPr>
        <w:t>, ed. by Henry Rosemont Jr. (New York: State of New York University Press, 2014</w:t>
      </w:r>
      <w:bookmarkEnd w:id="96"/>
      <w:r w:rsidRPr="00CC1767">
        <w:rPr>
          <w:rFonts w:ascii="Times New Roman" w:hAnsi="Times New Roman" w:cs="Times New Roman"/>
          <w:lang w:eastAsia="zh-CN"/>
        </w:rPr>
        <w:t>), 41.</w:t>
      </w:r>
    </w:p>
  </w:footnote>
  <w:footnote w:id="328">
    <w:p w14:paraId="7EB5F7E5"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7" w:name="_Hlk96326987"/>
      <w:r w:rsidRPr="00CC1767">
        <w:rPr>
          <w:rFonts w:ascii="Times New Roman" w:hAnsi="Times New Roman" w:cs="Times New Roman"/>
          <w:lang w:eastAsia="zh-CN"/>
        </w:rPr>
        <w:t xml:space="preserve">Amy Olberding, </w:t>
      </w:r>
      <w:r w:rsidRPr="00CC1767">
        <w:rPr>
          <w:rFonts w:ascii="Times New Roman" w:hAnsi="Times New Roman" w:cs="Times New Roman"/>
          <w:i/>
          <w:iCs/>
          <w:lang w:eastAsia="zh-CN"/>
        </w:rPr>
        <w:t>Moral Exemplars in the Analects: The Good Person is That</w:t>
      </w:r>
      <w:r w:rsidRPr="00CC1767">
        <w:rPr>
          <w:rFonts w:ascii="Times New Roman" w:hAnsi="Times New Roman" w:cs="Times New Roman"/>
          <w:lang w:eastAsia="zh-CN"/>
        </w:rPr>
        <w:t xml:space="preserve"> (New York: Routledge, 2012</w:t>
      </w:r>
      <w:bookmarkEnd w:id="97"/>
      <w:r w:rsidRPr="00CC1767">
        <w:rPr>
          <w:rFonts w:ascii="Times New Roman" w:hAnsi="Times New Roman" w:cs="Times New Roman"/>
          <w:lang w:eastAsia="zh-CN"/>
        </w:rPr>
        <w:t>), 20.</w:t>
      </w:r>
    </w:p>
  </w:footnote>
  <w:footnote w:id="329">
    <w:p w14:paraId="25F3F71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8" w:name="_Hlk96327043"/>
      <w:r w:rsidRPr="00CC1767">
        <w:rPr>
          <w:rFonts w:ascii="Times New Roman" w:hAnsi="Times New Roman" w:cs="Times New Roman"/>
          <w:lang w:eastAsia="zh-CN"/>
        </w:rPr>
        <w:t xml:space="preserve">David N. Keightley, “Clean Hands and Shining Helmets: Heroic Action in Early Chinese and Greek Culture” in </w:t>
      </w:r>
      <w:r w:rsidRPr="00CC1767">
        <w:rPr>
          <w:rFonts w:ascii="Times New Roman" w:hAnsi="Times New Roman" w:cs="Times New Roman"/>
          <w:i/>
          <w:iCs/>
          <w:lang w:eastAsia="zh-CN"/>
        </w:rPr>
        <w:t>These Bones Will Rise Again</w:t>
      </w:r>
      <w:r w:rsidRPr="00CC1767">
        <w:rPr>
          <w:rFonts w:ascii="Times New Roman" w:hAnsi="Times New Roman" w:cs="Times New Roman"/>
          <w:lang w:eastAsia="zh-CN"/>
        </w:rPr>
        <w:t>, ed. by Henry Rosemont Jr. (New York: State of New York University Press, 2014</w:t>
      </w:r>
      <w:bookmarkEnd w:id="98"/>
      <w:r w:rsidRPr="00CC1767">
        <w:rPr>
          <w:rFonts w:ascii="Times New Roman" w:hAnsi="Times New Roman" w:cs="Times New Roman"/>
          <w:lang w:eastAsia="zh-CN"/>
        </w:rPr>
        <w:t>), 270.</w:t>
      </w:r>
    </w:p>
  </w:footnote>
  <w:footnote w:id="330">
    <w:p w14:paraId="1B5BF52B"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 272.</w:t>
      </w:r>
    </w:p>
  </w:footnote>
  <w:footnote w:id="331">
    <w:p w14:paraId="31D94019" w14:textId="77777777" w:rsidR="0004142A" w:rsidRPr="00CC1767" w:rsidRDefault="0004142A" w:rsidP="0004142A">
      <w:pPr>
        <w:pStyle w:val="a4"/>
        <w:rPr>
          <w:rFonts w:ascii="Times New Roma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99" w:name="_Hlk96327095"/>
      <w:r w:rsidRPr="00CC1767">
        <w:rPr>
          <w:rFonts w:ascii="Times New Roman" w:hAnsi="Times New Roman" w:cs="Times New Roman"/>
          <w:lang w:val="en-GB"/>
        </w:rPr>
        <w:t xml:space="preserve">Donald Munro, </w:t>
      </w:r>
      <w:r w:rsidRPr="00CC1767">
        <w:rPr>
          <w:rFonts w:ascii="Times New Roman" w:hAnsi="Times New Roman" w:cs="Times New Roman"/>
          <w:i/>
          <w:iCs/>
          <w:lang w:val="en-GB"/>
        </w:rPr>
        <w:t xml:space="preserve">The Concept of Man in Early China </w:t>
      </w:r>
      <w:r w:rsidRPr="00CC1767">
        <w:rPr>
          <w:rFonts w:ascii="Times New Roman" w:hAnsi="Times New Roman" w:cs="Times New Roman"/>
          <w:lang w:val="en-GB"/>
        </w:rPr>
        <w:t>(Stanford: Stanford University Press, 1969</w:t>
      </w:r>
      <w:bookmarkEnd w:id="99"/>
      <w:r w:rsidRPr="00CC1767">
        <w:rPr>
          <w:rFonts w:ascii="Times New Roman" w:hAnsi="Times New Roman" w:cs="Times New Roman"/>
          <w:lang w:val="en-GB"/>
        </w:rPr>
        <w:t>), 96.</w:t>
      </w:r>
    </w:p>
  </w:footnote>
  <w:footnote w:id="332">
    <w:p w14:paraId="767CD1E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0" w:name="_Hlk96327156"/>
      <w:r w:rsidRPr="00CC1767">
        <w:rPr>
          <w:rFonts w:ascii="Times New Roman" w:hAnsi="Times New Roman" w:cs="Times New Roman"/>
        </w:rPr>
        <w:t>Commentary by Zheng Xuan</w:t>
      </w:r>
      <w:r w:rsidRPr="00CC1767">
        <w:rPr>
          <w:rFonts w:ascii="Times New Roman" w:hAnsi="Times New Roman" w:cs="Times New Roman"/>
        </w:rPr>
        <w:t>鄭玄</w:t>
      </w:r>
      <w:r w:rsidRPr="00CC1767">
        <w:rPr>
          <w:rFonts w:ascii="Times New Roman" w:eastAsia="SimSun" w:hAnsi="Times New Roman" w:cs="Times New Roman"/>
          <w:lang w:eastAsia="zh-CN"/>
        </w:rPr>
        <w:t xml:space="preserve">; sub-commentary by </w:t>
      </w:r>
      <w:r w:rsidRPr="00CC1767">
        <w:rPr>
          <w:rFonts w:ascii="Times New Roman" w:hAnsi="Times New Roman" w:cs="Times New Roman"/>
        </w:rPr>
        <w:t>Kong Yingda</w:t>
      </w:r>
      <w:r w:rsidRPr="00CC1767">
        <w:rPr>
          <w:rFonts w:ascii="Times New Roman" w:hAnsi="Times New Roman" w:cs="Times New Roman"/>
        </w:rPr>
        <w:t>孔穎達</w:t>
      </w:r>
      <w:r w:rsidRPr="00CC1767">
        <w:rPr>
          <w:rFonts w:ascii="Times New Roman" w:hAnsi="Times New Roman" w:cs="Times New Roman"/>
        </w:rPr>
        <w:t xml:space="preserve">, </w:t>
      </w:r>
      <w:r w:rsidRPr="00CC1767">
        <w:rPr>
          <w:rFonts w:ascii="Times New Roman" w:hAnsi="Times New Roman" w:cs="Times New Roman"/>
          <w:i/>
          <w:iCs/>
        </w:rPr>
        <w:t xml:space="preserve">Liji zheng yi </w:t>
      </w:r>
      <w:r w:rsidRPr="00CC1767">
        <w:rPr>
          <w:rFonts w:ascii="Times New Roman" w:hAnsi="Times New Roman" w:cs="Times New Roman"/>
        </w:rPr>
        <w:t>禮記正義</w:t>
      </w:r>
      <w:r w:rsidRPr="00CC1767">
        <w:rPr>
          <w:rFonts w:ascii="Times New Roman" w:hAnsi="Times New Roman" w:cs="Times New Roman"/>
          <w:lang w:eastAsia="zh-CN"/>
        </w:rPr>
        <w:t xml:space="preserve"> (Orthodox exegesis of the </w:t>
      </w:r>
      <w:r w:rsidRPr="00CC1767">
        <w:rPr>
          <w:rFonts w:ascii="Times New Roman" w:hAnsi="Times New Roman" w:cs="Times New Roman"/>
          <w:i/>
          <w:iCs/>
          <w:lang w:eastAsia="zh-CN"/>
        </w:rPr>
        <w:t>Records of Ritual</w:t>
      </w:r>
      <w:r w:rsidRPr="00CC1767">
        <w:rPr>
          <w:rFonts w:ascii="Times New Roman" w:hAnsi="Times New Roman" w:cs="Times New Roman"/>
          <w:lang w:eastAsia="zh-CN"/>
        </w:rPr>
        <w:t>) (Beijing: Beijing daxue chubanshe, 2000</w:t>
      </w:r>
      <w:bookmarkEnd w:id="100"/>
      <w:r w:rsidRPr="00CC1767">
        <w:rPr>
          <w:rFonts w:ascii="Times New Roman" w:hAnsi="Times New Roman" w:cs="Times New Roman"/>
          <w:lang w:eastAsia="zh-CN"/>
        </w:rPr>
        <w:t>)</w:t>
      </w:r>
      <w:r w:rsidRPr="00CC1767">
        <w:rPr>
          <w:rFonts w:ascii="Times New Roman" w:hAnsi="Times New Roman" w:cs="Times New Roman"/>
        </w:rPr>
        <w:t>, 1237-1238.</w:t>
      </w:r>
    </w:p>
  </w:footnote>
  <w:footnote w:id="333">
    <w:p w14:paraId="2D8C739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1" w:name="_Hlk96327179"/>
      <w:r w:rsidRPr="00CC1767">
        <w:rPr>
          <w:rFonts w:ascii="Times New Roman" w:hAnsi="Times New Roman" w:cs="Times New Roman"/>
          <w:i/>
          <w:iCs/>
          <w:lang w:eastAsia="zh-CN"/>
        </w:rPr>
        <w:t>Analects of Confucius</w:t>
      </w:r>
      <w:r w:rsidRPr="00CC1767">
        <w:rPr>
          <w:rFonts w:ascii="Times New Roman" w:hAnsi="Times New Roman" w:cs="Times New Roman"/>
          <w:lang w:eastAsia="zh-CN"/>
        </w:rPr>
        <w:t xml:space="preserve">, trans. </w:t>
      </w:r>
      <w:r w:rsidRPr="00CC1767">
        <w:rPr>
          <w:rFonts w:ascii="Times New Roman" w:hAnsi="Times New Roman" w:cs="Times New Roman"/>
        </w:rPr>
        <w:t xml:space="preserve">Burton </w:t>
      </w:r>
      <w:r w:rsidRPr="00CC1767">
        <w:rPr>
          <w:rFonts w:ascii="Times New Roman" w:hAnsi="Times New Roman" w:cs="Times New Roman"/>
          <w:lang w:eastAsia="zh-CN"/>
        </w:rPr>
        <w:t>Watson (New York: Columbia University Press, 2007</w:t>
      </w:r>
      <w:bookmarkEnd w:id="101"/>
      <w:r w:rsidRPr="00CC1767">
        <w:rPr>
          <w:rFonts w:ascii="Times New Roman" w:hAnsi="Times New Roman" w:cs="Times New Roman"/>
          <w:lang w:eastAsia="zh-CN"/>
        </w:rPr>
        <w:t>), 34.</w:t>
      </w:r>
    </w:p>
  </w:footnote>
  <w:footnote w:id="334">
    <w:p w14:paraId="003A3874"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val="en-GB"/>
        </w:rPr>
        <w:t xml:space="preserve">Munro, </w:t>
      </w:r>
      <w:r w:rsidRPr="00CC1767">
        <w:rPr>
          <w:rFonts w:ascii="Times New Roman" w:hAnsi="Times New Roman" w:cs="Times New Roman"/>
          <w:i/>
          <w:iCs/>
          <w:lang w:val="en-GB"/>
        </w:rPr>
        <w:t>The Concept of Man in Early China</w:t>
      </w:r>
      <w:r w:rsidRPr="00CC1767">
        <w:rPr>
          <w:rFonts w:ascii="Times New Roman" w:hAnsi="Times New Roman" w:cs="Times New Roman"/>
          <w:lang w:val="en-GB" w:eastAsia="zh-CN"/>
        </w:rPr>
        <w:t>, 110-112.</w:t>
      </w:r>
    </w:p>
  </w:footnote>
  <w:footnote w:id="335">
    <w:p w14:paraId="5494652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lang w:eastAsia="zh-CN"/>
        </w:rPr>
        <w:t>Analects of Confucius</w:t>
      </w:r>
      <w:r w:rsidRPr="00CC1767">
        <w:rPr>
          <w:rFonts w:ascii="Times New Roman" w:hAnsi="Times New Roman" w:cs="Times New Roman"/>
          <w:lang w:eastAsia="zh-CN"/>
        </w:rPr>
        <w:t>, 21.</w:t>
      </w:r>
    </w:p>
  </w:footnote>
  <w:footnote w:id="336">
    <w:p w14:paraId="5BF946AF"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Olberding, </w:t>
      </w:r>
      <w:r w:rsidRPr="00CC1767">
        <w:rPr>
          <w:rFonts w:ascii="Times New Roman" w:hAnsi="Times New Roman" w:cs="Times New Roman"/>
          <w:i/>
          <w:iCs/>
          <w:lang w:eastAsia="zh-CN"/>
        </w:rPr>
        <w:t>Moral Exemplars in the Analects</w:t>
      </w:r>
      <w:r w:rsidRPr="00CC1767">
        <w:rPr>
          <w:rFonts w:ascii="Times New Roman" w:hAnsi="Times New Roman" w:cs="Times New Roman"/>
          <w:lang w:eastAsia="zh-CN"/>
        </w:rPr>
        <w:t>, 13.</w:t>
      </w:r>
    </w:p>
  </w:footnote>
  <w:footnote w:id="337">
    <w:p w14:paraId="051994A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2" w:name="_Hlk96327204"/>
      <w:r w:rsidRPr="00CC1767">
        <w:rPr>
          <w:rFonts w:ascii="Times New Roman" w:hAnsi="Times New Roman" w:cs="Times New Roman"/>
        </w:rPr>
        <w:t xml:space="preserve">Linda Trinkaus Zagzebski, </w:t>
      </w:r>
      <w:r w:rsidRPr="00CC1767">
        <w:rPr>
          <w:rFonts w:ascii="Times New Roman" w:hAnsi="Times New Roman" w:cs="Times New Roman"/>
          <w:i/>
          <w:iCs/>
        </w:rPr>
        <w:t xml:space="preserve">Divine Motivation Theory </w:t>
      </w:r>
      <w:r w:rsidRPr="00CC1767">
        <w:rPr>
          <w:rFonts w:ascii="Times New Roman" w:hAnsi="Times New Roman" w:cs="Times New Roman"/>
        </w:rPr>
        <w:t>(Cambridge: Cambridge University Press, 2004</w:t>
      </w:r>
      <w:bookmarkEnd w:id="102"/>
      <w:r w:rsidRPr="00CC1767">
        <w:rPr>
          <w:rFonts w:ascii="Times New Roman" w:hAnsi="Times New Roman" w:cs="Times New Roman"/>
        </w:rPr>
        <w:t xml:space="preserve">), </w:t>
      </w:r>
      <w:r w:rsidRPr="00CC1767">
        <w:rPr>
          <w:rFonts w:ascii="Times New Roman" w:hAnsi="Times New Roman" w:cs="Times New Roman"/>
          <w:lang w:eastAsia="zh-CN"/>
        </w:rPr>
        <w:t xml:space="preserve">56; Olberding, </w:t>
      </w:r>
      <w:r w:rsidRPr="00CC1767">
        <w:rPr>
          <w:rFonts w:ascii="Times New Roman" w:hAnsi="Times New Roman" w:cs="Times New Roman"/>
          <w:i/>
          <w:iCs/>
          <w:lang w:eastAsia="zh-CN"/>
        </w:rPr>
        <w:t>Moral Exemplars in the Analects</w:t>
      </w:r>
      <w:r w:rsidRPr="00CC1767">
        <w:rPr>
          <w:rFonts w:ascii="Times New Roman" w:hAnsi="Times New Roman" w:cs="Times New Roman"/>
          <w:lang w:eastAsia="zh-CN"/>
        </w:rPr>
        <w:t>, 36-37.</w:t>
      </w:r>
    </w:p>
  </w:footnote>
  <w:footnote w:id="338">
    <w:p w14:paraId="41694FF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lang w:eastAsia="zh-CN"/>
        </w:rPr>
        <w:t>Qunshu zhiyao</w:t>
      </w:r>
      <w:r w:rsidRPr="00CC1767">
        <w:rPr>
          <w:rFonts w:ascii="Times New Roman" w:hAnsi="Times New Roman" w:cs="Times New Roman"/>
          <w:lang w:eastAsia="zh-CN"/>
        </w:rPr>
        <w:t>, 2:248.</w:t>
      </w:r>
    </w:p>
  </w:footnote>
  <w:footnote w:id="339">
    <w:p w14:paraId="002CB90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3" w:name="_Hlk96327251"/>
      <w:bookmarkStart w:id="104" w:name="_Hlk30522776"/>
      <w:r w:rsidRPr="00CC1767">
        <w:rPr>
          <w:rFonts w:ascii="Times New Roman" w:hAnsi="Times New Roman" w:cs="Times New Roman"/>
        </w:rPr>
        <w:t xml:space="preserve">Commentary by Wang Su </w:t>
      </w:r>
      <w:r w:rsidRPr="00CC1767">
        <w:rPr>
          <w:rFonts w:ascii="Times New Roman" w:eastAsia="SimSun" w:hAnsi="Times New Roman" w:cs="Times New Roman"/>
        </w:rPr>
        <w:t>王肅</w:t>
      </w:r>
      <w:r w:rsidRPr="00CC1767">
        <w:rPr>
          <w:rFonts w:ascii="Times New Roman" w:hAnsi="Times New Roman" w:cs="Times New Roman"/>
        </w:rPr>
        <w:t xml:space="preserve">, </w:t>
      </w:r>
      <w:r w:rsidRPr="00CC1767">
        <w:rPr>
          <w:rFonts w:ascii="Times New Roman" w:eastAsia="SimSun" w:hAnsi="Times New Roman" w:cs="Times New Roman"/>
          <w:i/>
          <w:iCs/>
        </w:rPr>
        <w:t>Kongzi jiayu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孔子家語</w:t>
      </w:r>
      <w:r w:rsidRPr="00CC1767">
        <w:rPr>
          <w:rFonts w:ascii="Times New Roman" w:eastAsia="SimSun" w:hAnsi="Times New Roman" w:cs="Times New Roman"/>
        </w:rPr>
        <w:t xml:space="preserve"> (School Sayings of Confucius) in Wenyuange Siku quanshu </w:t>
      </w:r>
      <w:r w:rsidRPr="00CC1767">
        <w:rPr>
          <w:rFonts w:ascii="Times New Roman" w:eastAsia="SimSun" w:hAnsi="Times New Roman" w:cs="Times New Roman"/>
        </w:rPr>
        <w:t>文淵閣四庫全書</w:t>
      </w:r>
      <w:r w:rsidRPr="00CC1767">
        <w:rPr>
          <w:rFonts w:ascii="Times New Roman" w:eastAsia="SimSun" w:hAnsi="Times New Roman" w:cs="Times New Roman"/>
        </w:rPr>
        <w:t>, vol. 695 (Taipei: Taiwan shangwu yinshuguan, 2013</w:t>
      </w:r>
      <w:bookmarkEnd w:id="103"/>
      <w:r w:rsidRPr="00CC1767">
        <w:rPr>
          <w:rFonts w:ascii="Times New Roman" w:eastAsia="SimSun" w:hAnsi="Times New Roman" w:cs="Times New Roman"/>
        </w:rPr>
        <w:t>),</w:t>
      </w:r>
      <w:bookmarkEnd w:id="104"/>
      <w:r w:rsidRPr="00CC1767">
        <w:rPr>
          <w:rFonts w:ascii="Times New Roman" w:eastAsia="SimSun" w:hAnsi="Times New Roman" w:cs="Times New Roman"/>
        </w:rPr>
        <w:t xml:space="preserve"> 31.</w:t>
      </w:r>
    </w:p>
  </w:footnote>
  <w:footnote w:id="340">
    <w:p w14:paraId="4EC216C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1:97. Most of this excerpt’s annotations are not material to this discussion and have been omitted for readability. </w:t>
      </w:r>
    </w:p>
  </w:footnote>
  <w:footnote w:id="341">
    <w:p w14:paraId="06F0D213" w14:textId="6F67F98C"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i/>
          <w:iCs/>
          <w:lang w:eastAsia="zh-CN"/>
        </w:rPr>
        <w:t>Zuo Tradition Zuozhuan</w:t>
      </w:r>
      <w:r w:rsidRPr="00CC1767">
        <w:rPr>
          <w:rFonts w:ascii="Times New Roman" w:hAnsi="Times New Roman" w:cs="Times New Roman"/>
          <w:lang w:eastAsia="zh-CN"/>
        </w:rPr>
        <w:t xml:space="preserve">, </w:t>
      </w:r>
      <w:r w:rsidR="001C4B54" w:rsidRPr="00CC1767">
        <w:rPr>
          <w:rFonts w:ascii="Times New Roman" w:hAnsi="Times New Roman" w:cs="Times New Roman"/>
          <w:lang w:eastAsia="zh-CN"/>
        </w:rPr>
        <w:t xml:space="preserve">trans. Stephen Durrant et al., vol. 2 (Seattle: University of Washington Press, 2016), </w:t>
      </w:r>
      <w:r w:rsidRPr="00CC1767">
        <w:rPr>
          <w:rFonts w:ascii="Times New Roman" w:hAnsi="Times New Roman" w:cs="Times New Roman"/>
          <w:lang w:eastAsia="zh-CN"/>
        </w:rPr>
        <w:t>902-905.</w:t>
      </w:r>
    </w:p>
  </w:footnote>
  <w:footnote w:id="342">
    <w:p w14:paraId="5FB7D57A" w14:textId="77777777" w:rsidR="0004142A" w:rsidRPr="00CC1767" w:rsidRDefault="0004142A" w:rsidP="0004142A">
      <w:pPr>
        <w:pStyle w:val="a4"/>
        <w:rPr>
          <w:rFonts w:ascii="Times New Roma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Ng and Wang, </w:t>
      </w:r>
      <w:r w:rsidRPr="00CC1767">
        <w:rPr>
          <w:rFonts w:ascii="Times New Roman" w:hAnsi="Times New Roman" w:cs="Times New Roman"/>
          <w:i/>
          <w:iCs/>
        </w:rPr>
        <w:t>Mirroring the Past: The Writing and Use of History in Imperial China</w:t>
      </w:r>
      <w:r w:rsidRPr="00CC1767">
        <w:rPr>
          <w:rFonts w:ascii="Times New Roman" w:hAnsi="Times New Roman" w:cs="Times New Roman"/>
        </w:rPr>
        <w:t>, 42-43.</w:t>
      </w:r>
    </w:p>
  </w:footnote>
  <w:footnote w:id="343">
    <w:p w14:paraId="2A859A77"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7" w:name="_Hlk96327300"/>
      <w:r w:rsidRPr="00CC1767">
        <w:rPr>
          <w:rFonts w:ascii="Times New Roman" w:hAnsi="Times New Roman" w:cs="Times New Roman"/>
        </w:rPr>
        <w:t xml:space="preserve">Wang Daokun </w:t>
      </w:r>
      <w:r w:rsidRPr="00CC1767">
        <w:rPr>
          <w:rFonts w:ascii="Times New Roman" w:eastAsia="SimSun" w:hAnsi="Times New Roman" w:cs="Times New Roman"/>
        </w:rPr>
        <w:t>王道焜</w:t>
      </w:r>
      <w:r w:rsidRPr="00CC1767">
        <w:rPr>
          <w:rFonts w:ascii="Times New Roman" w:hAnsi="Times New Roman" w:cs="Times New Roman"/>
        </w:rPr>
        <w:t xml:space="preserve">and Zhao Ruyuan </w:t>
      </w:r>
      <w:r w:rsidRPr="00CC1767">
        <w:rPr>
          <w:rFonts w:ascii="Times New Roman" w:eastAsia="SimSun" w:hAnsi="Times New Roman" w:cs="Times New Roman"/>
        </w:rPr>
        <w:t>趙汝源</w:t>
      </w:r>
      <w:r w:rsidRPr="00CC1767">
        <w:rPr>
          <w:rFonts w:ascii="Times New Roman" w:hAnsi="Times New Roman" w:cs="Times New Roman"/>
        </w:rPr>
        <w:t xml:space="preserve">, </w:t>
      </w:r>
      <w:r w:rsidRPr="00CC1767">
        <w:rPr>
          <w:rFonts w:ascii="Times New Roman" w:hAnsi="Times New Roman" w:cs="Times New Roman"/>
          <w:i/>
          <w:iCs/>
          <w:lang w:eastAsia="zh-CN"/>
        </w:rPr>
        <w:t>Zuozhuan Du Lin hezhu</w:t>
      </w:r>
      <w:r w:rsidRPr="00CC1767">
        <w:rPr>
          <w:rFonts w:ascii="Times New Roman" w:hAnsi="Times New Roman" w:cs="Times New Roman"/>
          <w:lang w:eastAsia="zh-CN"/>
        </w:rPr>
        <w:t>左傳杜林合注</w:t>
      </w:r>
      <w:r w:rsidRPr="00CC1767">
        <w:rPr>
          <w:rFonts w:ascii="Times New Roman" w:hAnsi="Times New Roman" w:cs="Times New Roman"/>
          <w:lang w:eastAsia="zh-CN"/>
        </w:rPr>
        <w:t xml:space="preserve"> in Wenyuange Siku quanshu</w:t>
      </w:r>
      <w:r w:rsidRPr="00CC1767">
        <w:rPr>
          <w:rFonts w:ascii="Times New Roman" w:hAnsi="Times New Roman" w:cs="Times New Roman"/>
          <w:lang w:eastAsia="zh-CN"/>
        </w:rPr>
        <w:t>文淵閣四庫全書</w:t>
      </w:r>
      <w:r w:rsidRPr="00CC1767">
        <w:rPr>
          <w:rFonts w:ascii="Times New Roman" w:hAnsi="Times New Roman" w:cs="Times New Roman"/>
          <w:lang w:eastAsia="zh-CN"/>
        </w:rPr>
        <w:t>, vol. 171 (Taipei: Taiwan Shangwu yinshuguan, 2013</w:t>
      </w:r>
      <w:bookmarkEnd w:id="107"/>
      <w:r w:rsidRPr="00CC1767">
        <w:rPr>
          <w:rFonts w:ascii="Times New Roman" w:hAnsi="Times New Roman" w:cs="Times New Roman"/>
          <w:lang w:eastAsia="zh-CN"/>
        </w:rPr>
        <w:t>), 591.</w:t>
      </w:r>
    </w:p>
  </w:footnote>
  <w:footnote w:id="344">
    <w:p w14:paraId="6283855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08" w:name="_Hlk95511316"/>
      <w:r w:rsidRPr="00CC1767">
        <w:rPr>
          <w:rFonts w:ascii="Times New Roman" w:hAnsi="Times New Roman" w:cs="Times New Roman"/>
        </w:rPr>
        <w:t xml:space="preserve">Wei et al., eds., </w:t>
      </w:r>
      <w:r w:rsidRPr="00CC1767">
        <w:rPr>
          <w:rFonts w:ascii="Times New Roman" w:hAnsi="Times New Roman" w:cs="Times New Roman"/>
          <w:i/>
          <w:iCs/>
        </w:rPr>
        <w:t>Qunshu zhiyao</w:t>
      </w:r>
      <w:r w:rsidRPr="00CC1767">
        <w:rPr>
          <w:rFonts w:ascii="Times New Roman" w:hAnsi="Times New Roman" w:cs="Times New Roman"/>
        </w:rPr>
        <w:t xml:space="preserve">, </w:t>
      </w:r>
      <w:r w:rsidRPr="00CC1767">
        <w:rPr>
          <w:rFonts w:ascii="Times New Roman" w:hAnsi="Times New Roman" w:cs="Times New Roman"/>
          <w:lang w:eastAsia="zh-CN"/>
        </w:rPr>
        <w:t xml:space="preserve">1:135-136. </w:t>
      </w:r>
      <w:bookmarkEnd w:id="108"/>
      <w:r w:rsidRPr="00CC1767">
        <w:rPr>
          <w:rFonts w:ascii="Times New Roman" w:hAnsi="Times New Roman" w:cs="Times New Roman"/>
        </w:rPr>
        <w:t>The excerpt’s annotations are not material to this discussion and have been omitted for readability.</w:t>
      </w:r>
    </w:p>
  </w:footnote>
  <w:footnote w:id="345">
    <w:p w14:paraId="6A9F710F" w14:textId="2E48DE5D"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625248" w:rsidRPr="00CC1767">
        <w:rPr>
          <w:rFonts w:ascii="Times New Roman" w:hAnsi="Times New Roman" w:cs="Times New Roman"/>
        </w:rPr>
        <w:t xml:space="preserve">Translation adapted from </w:t>
      </w:r>
      <w:r w:rsidRPr="00CC1767">
        <w:rPr>
          <w:rFonts w:ascii="Times New Roman" w:hAnsi="Times New Roman" w:cs="Times New Roman"/>
          <w:i/>
          <w:iCs/>
          <w:lang w:eastAsia="zh-CN"/>
        </w:rPr>
        <w:t>Zuo Tradition Zuozhuan</w:t>
      </w:r>
      <w:r w:rsidRPr="00CC1767">
        <w:rPr>
          <w:rFonts w:ascii="Times New Roman" w:hAnsi="Times New Roman" w:cs="Times New Roman"/>
          <w:lang w:eastAsia="zh-CN"/>
        </w:rPr>
        <w:t>, 3:1688-1689.</w:t>
      </w:r>
    </w:p>
  </w:footnote>
  <w:footnote w:id="346">
    <w:p w14:paraId="01C14277"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Wang and Zhao, </w:t>
      </w:r>
      <w:r w:rsidRPr="00CC1767">
        <w:rPr>
          <w:rFonts w:ascii="Times New Roman" w:hAnsi="Times New Roman" w:cs="Times New Roman"/>
          <w:i/>
          <w:iCs/>
          <w:lang w:eastAsia="zh-CN"/>
        </w:rPr>
        <w:t>Zuozhuan Du Lin hezhu</w:t>
      </w:r>
      <w:r w:rsidRPr="00CC1767">
        <w:rPr>
          <w:rFonts w:ascii="Times New Roman" w:hAnsi="Times New Roman" w:cs="Times New Roman"/>
          <w:lang w:eastAsia="zh-CN"/>
        </w:rPr>
        <w:t xml:space="preserve">, 171:811-812; </w:t>
      </w:r>
      <w:r w:rsidRPr="00CC1767">
        <w:rPr>
          <w:rFonts w:ascii="Times New Roman" w:hAnsi="Times New Roman" w:cs="Times New Roman"/>
          <w:i/>
          <w:iCs/>
          <w:lang w:eastAsia="zh-CN"/>
        </w:rPr>
        <w:t>Zuo Tradition Zuozhuan</w:t>
      </w:r>
      <w:r w:rsidRPr="00CC1767">
        <w:rPr>
          <w:rFonts w:ascii="Times New Roman" w:hAnsi="Times New Roman" w:cs="Times New Roman"/>
          <w:lang w:eastAsia="zh-CN"/>
        </w:rPr>
        <w:t>, 3:1688-1693.</w:t>
      </w:r>
    </w:p>
  </w:footnote>
  <w:footnote w:id="347">
    <w:p w14:paraId="6E1F85ED"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lang w:eastAsia="zh-CN"/>
        </w:rPr>
        <w:t>Qunshu zhiyao</w:t>
      </w:r>
      <w:r w:rsidRPr="00CC1767">
        <w:rPr>
          <w:rFonts w:ascii="Times New Roman" w:hAnsi="Times New Roman" w:cs="Times New Roman"/>
        </w:rPr>
        <w:t>, 8:1047.</w:t>
      </w:r>
    </w:p>
  </w:footnote>
  <w:footnote w:id="348">
    <w:p w14:paraId="4A61C5D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10" w:name="_Hlk95543108"/>
      <w:r w:rsidRPr="00CC1767">
        <w:rPr>
          <w:rFonts w:ascii="Times New Roman" w:hAnsi="Times New Roman" w:cs="Times New Roman"/>
        </w:rPr>
        <w:t xml:space="preserve">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7:945.</w:t>
      </w:r>
      <w:bookmarkEnd w:id="110"/>
    </w:p>
  </w:footnote>
  <w:footnote w:id="349">
    <w:p w14:paraId="23F0AE4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shd w:val="clear" w:color="auto" w:fill="FFFFFF"/>
        </w:rPr>
        <w:t>Shizi: China’s First Syncretist</w:t>
      </w:r>
      <w:r w:rsidRPr="00CC1767">
        <w:rPr>
          <w:rFonts w:ascii="Times New Roman" w:hAnsi="Times New Roman" w:cs="Times New Roman"/>
          <w:shd w:val="clear" w:color="auto" w:fill="FFFFFF"/>
        </w:rPr>
        <w:t>, 97.</w:t>
      </w:r>
    </w:p>
  </w:footnote>
  <w:footnote w:id="350">
    <w:p w14:paraId="635B222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2:286.</w:t>
      </w:r>
    </w:p>
  </w:footnote>
  <w:footnote w:id="351">
    <w:p w14:paraId="3A3A00C5"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w:t>
      </w:r>
      <w:r w:rsidRPr="00CC1767">
        <w:rPr>
          <w:rFonts w:ascii="Times New Roman" w:hAnsi="Times New Roman" w:cs="Times New Roman"/>
          <w:lang w:eastAsia="zh-CN"/>
        </w:rPr>
        <w:t>, 2:294.</w:t>
      </w:r>
    </w:p>
  </w:footnote>
  <w:footnote w:id="352">
    <w:p w14:paraId="5E3C4DC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407:383-384.</w:t>
      </w:r>
    </w:p>
  </w:footnote>
  <w:footnote w:id="353">
    <w:p w14:paraId="4A8168D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Lewis, “The </w:t>
      </w:r>
      <w:r w:rsidRPr="00CC1767">
        <w:rPr>
          <w:rFonts w:ascii="Times New Roman" w:hAnsi="Times New Roman" w:cs="Times New Roman"/>
          <w:i/>
          <w:iCs/>
          <w:lang w:eastAsia="zh-CN"/>
        </w:rPr>
        <w:t>Cheng-kuan cheng-yao</w:t>
      </w:r>
      <w:r w:rsidRPr="00CC1767">
        <w:rPr>
          <w:rFonts w:ascii="Times New Roman" w:hAnsi="Times New Roman" w:cs="Times New Roman"/>
          <w:lang w:eastAsia="zh-CN"/>
        </w:rPr>
        <w:t xml:space="preserve">: A Source for the Study of Early T’ang Government,” 173; 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58-59.</w:t>
      </w:r>
    </w:p>
  </w:footnote>
  <w:footnote w:id="354">
    <w:p w14:paraId="61A0093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w:t>
      </w:r>
      <w:r w:rsidRPr="00CC1767">
        <w:rPr>
          <w:rFonts w:ascii="Times New Roman" w:eastAsia="SimSun" w:hAnsi="Times New Roman" w:cs="Times New Roman"/>
          <w:lang w:eastAsia="zh-CN"/>
        </w:rPr>
        <w:t>413;</w:t>
      </w:r>
      <w:r w:rsidRPr="00CC1767">
        <w:rPr>
          <w:rFonts w:ascii="Times New Roman" w:hAnsi="Times New Roman" w:cs="Times New Roman"/>
        </w:rPr>
        <w:t xml:space="preserve"> Wang, </w:t>
      </w:r>
      <w:r w:rsidRPr="00CC1767">
        <w:rPr>
          <w:rFonts w:ascii="Times New Roman" w:hAnsi="Times New Roman" w:cs="Times New Roman"/>
          <w:i/>
          <w:iCs/>
          <w:lang w:eastAsia="zh-CN"/>
        </w:rPr>
        <w:t>Wei Zheng gong jianlu</w:t>
      </w:r>
      <w:r w:rsidRPr="00CC1767">
        <w:rPr>
          <w:rFonts w:ascii="Times New Roman" w:hAnsi="Times New Roman" w:cs="Times New Roman"/>
          <w:lang w:eastAsia="zh-CN"/>
        </w:rPr>
        <w:t>, 446:184.</w:t>
      </w:r>
    </w:p>
  </w:footnote>
  <w:footnote w:id="355">
    <w:p w14:paraId="538EB8FB"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75.</w:t>
      </w:r>
    </w:p>
  </w:footnote>
  <w:footnote w:id="356">
    <w:p w14:paraId="255B56E4"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w:t>
      </w:r>
      <w:r w:rsidRPr="00CC1767">
        <w:rPr>
          <w:rFonts w:ascii="Times New Roman" w:hAnsi="Times New Roman" w:cs="Times New Roman"/>
          <w:i/>
          <w:iCs/>
        </w:rPr>
        <w:t xml:space="preserve"> </w:t>
      </w:r>
      <w:r w:rsidRPr="00CC1767">
        <w:rPr>
          <w:rFonts w:ascii="Times New Roman" w:hAnsi="Times New Roman" w:cs="Times New Roman"/>
        </w:rPr>
        <w:t xml:space="preserve">407:488; Sima, </w:t>
      </w:r>
      <w:r w:rsidRPr="00CC1767">
        <w:rPr>
          <w:rFonts w:ascii="Times New Roman" w:hAnsi="Times New Roman" w:cs="Times New Roman"/>
          <w:i/>
          <w:iCs/>
        </w:rPr>
        <w:t>Zizhi tongjian</w:t>
      </w:r>
      <w:r w:rsidRPr="00CC1767">
        <w:rPr>
          <w:rFonts w:ascii="Times New Roman" w:hAnsi="Times New Roman" w:cs="Times New Roman"/>
        </w:rPr>
        <w:t xml:space="preserve">, 308:349; Wang et al., eds., </w:t>
      </w:r>
      <w:r w:rsidRPr="00CC1767">
        <w:rPr>
          <w:rFonts w:ascii="Times New Roman" w:hAnsi="Times New Roman" w:cs="Times New Roman"/>
          <w:i/>
          <w:iCs/>
        </w:rPr>
        <w:t>Cefu yuangui</w:t>
      </w:r>
      <w:r w:rsidRPr="00CC1767">
        <w:rPr>
          <w:rFonts w:ascii="Times New Roman" w:hAnsi="Times New Roman" w:cs="Times New Roman"/>
        </w:rPr>
        <w:t xml:space="preserve">, 911:251. A variation of this quote is recorded in the </w:t>
      </w:r>
      <w:r w:rsidRPr="00CC1767">
        <w:rPr>
          <w:rFonts w:ascii="Times New Roman" w:hAnsi="Times New Roman" w:cs="Times New Roman"/>
          <w:i/>
          <w:iCs/>
        </w:rPr>
        <w:t>Old History of the Tang Dynasty</w:t>
      </w:r>
      <w:r w:rsidRPr="00CC1767">
        <w:rPr>
          <w:rFonts w:ascii="Times New Roman" w:hAnsi="Times New Roman" w:cs="Times New Roman"/>
        </w:rPr>
        <w:t xml:space="preserve">, the </w:t>
      </w:r>
      <w:r w:rsidRPr="00CC1767">
        <w:rPr>
          <w:rFonts w:ascii="Times New Roman" w:hAnsi="Times New Roman" w:cs="Times New Roman"/>
          <w:i/>
          <w:iCs/>
        </w:rPr>
        <w:t xml:space="preserve">Essence of Tang Literature </w:t>
      </w:r>
      <w:r w:rsidRPr="00CC1767">
        <w:rPr>
          <w:rFonts w:ascii="Times New Roman" w:hAnsi="Times New Roman" w:cs="Times New Roman"/>
        </w:rPr>
        <w:t>(</w:t>
      </w:r>
      <w:r w:rsidRPr="00CC1767">
        <w:rPr>
          <w:rFonts w:ascii="Times New Roman" w:hAnsi="Times New Roman" w:cs="Times New Roman"/>
          <w:i/>
          <w:iCs/>
        </w:rPr>
        <w:t xml:space="preserve">Tang wen cui </w:t>
      </w:r>
      <w:r w:rsidRPr="00CC1767">
        <w:rPr>
          <w:rFonts w:ascii="Times New Roman" w:eastAsia="SimSun" w:hAnsi="Times New Roman" w:cs="Times New Roman"/>
        </w:rPr>
        <w:t>唐文粹</w:t>
      </w:r>
      <w:r w:rsidRPr="00CC1767">
        <w:rPr>
          <w:rFonts w:ascii="Times New Roman" w:eastAsia="SimSun" w:hAnsi="Times New Roman" w:cs="Times New Roman"/>
        </w:rPr>
        <w:t>)</w:t>
      </w:r>
      <w:r w:rsidRPr="00CC1767">
        <w:rPr>
          <w:rFonts w:ascii="Times New Roman" w:hAnsi="Times New Roman" w:cs="Times New Roman"/>
        </w:rPr>
        <w:t xml:space="preserve">, and the </w:t>
      </w:r>
      <w:r w:rsidRPr="00CC1767">
        <w:rPr>
          <w:rFonts w:ascii="Times New Roman" w:hAnsi="Times New Roman" w:cs="Times New Roman"/>
          <w:i/>
          <w:iCs/>
        </w:rPr>
        <w:t>Finest Flowers of the Garden of Literature</w:t>
      </w:r>
      <w:r w:rsidRPr="00CC1767">
        <w:rPr>
          <w:rFonts w:ascii="Times New Roman" w:eastAsia="SimSun" w:hAnsi="Times New Roman" w:cs="Times New Roman"/>
        </w:rPr>
        <w:t xml:space="preserve">.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w:t>
      </w:r>
      <w:r w:rsidRPr="00CC1767">
        <w:rPr>
          <w:rFonts w:ascii="Times New Roman" w:hAnsi="Times New Roman" w:cs="Times New Roman"/>
        </w:rPr>
        <w:t xml:space="preserve">708; Li </w:t>
      </w:r>
      <w:r w:rsidRPr="00CC1767">
        <w:rPr>
          <w:rFonts w:ascii="Times New Roman" w:eastAsia="SimSun" w:hAnsi="Times New Roman" w:cs="Times New Roman"/>
        </w:rPr>
        <w:t>et al., eds.</w:t>
      </w:r>
      <w:r w:rsidRPr="00CC1767">
        <w:rPr>
          <w:rFonts w:ascii="Times New Roman" w:hAnsi="Times New Roman" w:cs="Times New Roman"/>
        </w:rPr>
        <w:t xml:space="preserve">, </w:t>
      </w:r>
      <w:r w:rsidRPr="00CC1767">
        <w:rPr>
          <w:rFonts w:ascii="Times New Roman" w:hAnsi="Times New Roman" w:cs="Times New Roman"/>
          <w:i/>
          <w:iCs/>
        </w:rPr>
        <w:t>Wenyuan yinghua</w:t>
      </w:r>
      <w:r w:rsidRPr="00CC1767">
        <w:rPr>
          <w:rFonts w:ascii="Times New Roman" w:hAnsi="Times New Roman" w:cs="Times New Roman"/>
        </w:rPr>
        <w:t xml:space="preserve">, 1339:583; </w:t>
      </w:r>
      <w:bookmarkStart w:id="112" w:name="_Hlk96327382"/>
      <w:r w:rsidRPr="00CC1767">
        <w:rPr>
          <w:rFonts w:ascii="Times New Roman" w:hAnsi="Times New Roman" w:cs="Times New Roman"/>
        </w:rPr>
        <w:t xml:space="preserve">Yao Xuan </w:t>
      </w:r>
      <w:r w:rsidRPr="00CC1767">
        <w:rPr>
          <w:rFonts w:ascii="Times New Roman" w:hAnsi="Times New Roman" w:cs="Times New Roman"/>
        </w:rPr>
        <w:t>姚鉉</w:t>
      </w:r>
      <w:r w:rsidRPr="00CC1767">
        <w:rPr>
          <w:rFonts w:ascii="Times New Roman" w:hAnsi="Times New Roman" w:cs="Times New Roman"/>
        </w:rPr>
        <w:t xml:space="preserve">, </w:t>
      </w:r>
      <w:r w:rsidRPr="00CC1767">
        <w:rPr>
          <w:rFonts w:ascii="Times New Roman" w:hAnsi="Times New Roman" w:cs="Times New Roman"/>
          <w:i/>
          <w:iCs/>
        </w:rPr>
        <w:t>Tang wen cui</w:t>
      </w:r>
      <w:r w:rsidRPr="00CC1767">
        <w:rPr>
          <w:rFonts w:ascii="Times New Roman" w:hAnsi="Times New Roman" w:cs="Times New Roman"/>
        </w:rPr>
        <w:t xml:space="preserve"> </w:t>
      </w:r>
      <w:r w:rsidRPr="00CC1767">
        <w:rPr>
          <w:rFonts w:ascii="Times New Roman" w:hAnsi="Times New Roman" w:cs="Times New Roman"/>
        </w:rPr>
        <w:t>唐文粹</w:t>
      </w:r>
      <w:r w:rsidRPr="00CC1767">
        <w:rPr>
          <w:rFonts w:ascii="Times New Roman" w:eastAsia="SimSun" w:hAnsi="Times New Roman" w:cs="Times New Roman"/>
          <w:lang w:eastAsia="zh-CN"/>
        </w:rPr>
        <w:t xml:space="preserve"> (Essence of Tang literature)</w:t>
      </w:r>
      <w:r w:rsidRPr="00CC1767">
        <w:rPr>
          <w:rFonts w:ascii="Times New Roman" w:eastAsia="SimSun" w:hAnsi="Times New Roman" w:cs="Times New Roman"/>
        </w:rPr>
        <w:t xml:space="preserve"> i</w:t>
      </w:r>
      <w:r w:rsidRPr="00CC1767">
        <w:rPr>
          <w:rFonts w:ascii="Times New Roman" w:hAnsi="Times New Roman" w:cs="Times New Roman"/>
        </w:rPr>
        <w:t xml:space="preserve">n </w:t>
      </w:r>
      <w:r w:rsidRPr="00CC1767">
        <w:rPr>
          <w:rFonts w:ascii="Times New Roman" w:hAnsi="Times New Roman" w:cs="Times New Roman"/>
          <w:iCs/>
        </w:rPr>
        <w:t xml:space="preserve">Wenyuange Siku quanshu </w:t>
      </w:r>
      <w:r w:rsidRPr="00CC1767">
        <w:rPr>
          <w:rFonts w:ascii="Times New Roman" w:hAnsi="Times New Roman" w:cs="Times New Roman"/>
          <w:iCs/>
        </w:rPr>
        <w:t>文淵閣四庫全書</w:t>
      </w:r>
      <w:r w:rsidRPr="00CC1767">
        <w:rPr>
          <w:rFonts w:ascii="Times New Roman" w:hAnsi="Times New Roman" w:cs="Times New Roman"/>
        </w:rPr>
        <w:t xml:space="preserve">, vol. 1343 </w:t>
      </w:r>
      <w:r w:rsidRPr="00CC1767">
        <w:rPr>
          <w:rFonts w:ascii="Times New Roman" w:hAnsi="Times New Roman" w:cs="Times New Roman"/>
          <w:iCs/>
        </w:rPr>
        <w:t>(Taipei: Taiwan Shangwu yinshuguan, 2013</w:t>
      </w:r>
      <w:bookmarkEnd w:id="112"/>
      <w:r w:rsidRPr="00CC1767">
        <w:rPr>
          <w:rFonts w:ascii="Times New Roman" w:hAnsi="Times New Roman" w:cs="Times New Roman"/>
          <w:iCs/>
        </w:rPr>
        <w:t>)</w:t>
      </w:r>
      <w:r w:rsidRPr="00CC1767">
        <w:rPr>
          <w:rFonts w:ascii="Times New Roman" w:hAnsi="Times New Roman" w:cs="Times New Roman"/>
        </w:rPr>
        <w:t xml:space="preserve">, 392. </w:t>
      </w:r>
    </w:p>
  </w:footnote>
  <w:footnote w:id="357">
    <w:p w14:paraId="3C213D4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Lewis, “The </w:t>
      </w:r>
      <w:r w:rsidRPr="00CC1767">
        <w:rPr>
          <w:rFonts w:ascii="Times New Roman" w:hAnsi="Times New Roman" w:cs="Times New Roman"/>
          <w:i/>
          <w:iCs/>
          <w:lang w:eastAsia="zh-CN"/>
        </w:rPr>
        <w:t>Cheng-kuan cheng-yao</w:t>
      </w:r>
      <w:r w:rsidRPr="00CC1767">
        <w:rPr>
          <w:rFonts w:ascii="Times New Roman" w:hAnsi="Times New Roman" w:cs="Times New Roman"/>
          <w:lang w:eastAsia="zh-CN"/>
        </w:rPr>
        <w:t xml:space="preserve">: A Source for the Study of Early T’ang Government”, 426; Wu,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 213.</w:t>
      </w:r>
    </w:p>
  </w:footnote>
  <w:footnote w:id="358">
    <w:p w14:paraId="6238751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A similar account is found in the </w:t>
      </w:r>
      <w:r w:rsidRPr="00CC1767">
        <w:rPr>
          <w:rFonts w:ascii="Times New Roman" w:hAnsi="Times New Roman" w:cs="Times New Roman"/>
          <w:i/>
          <w:iCs/>
        </w:rPr>
        <w:t>Tang huiyao</w:t>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407:411</w:t>
      </w:r>
      <w:r w:rsidRPr="00CC1767">
        <w:rPr>
          <w:rFonts w:ascii="Times New Roman" w:hAnsi="Times New Roman" w:cs="Times New Roman"/>
          <w:lang w:eastAsia="zh-CN"/>
        </w:rPr>
        <w:t xml:space="preserve">;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606:728;</w:t>
      </w:r>
      <w:r w:rsidRPr="00CC1767">
        <w:rPr>
          <w:rFonts w:ascii="Times New Roman" w:eastAsia="SimSun" w:hAnsi="Times New Roman" w:cs="Times New Roman"/>
          <w:lang w:eastAsia="zh-CN"/>
        </w:rPr>
        <w:t xml:space="preserve"> </w:t>
      </w:r>
      <w:r w:rsidRPr="00CC1767">
        <w:rPr>
          <w:rFonts w:ascii="Times New Roman" w:hAnsi="Times New Roman" w:cs="Times New Roman"/>
        </w:rPr>
        <w:t xml:space="preserve">Wang et al., eds., </w:t>
      </w:r>
      <w:r w:rsidRPr="00CC1767">
        <w:rPr>
          <w:rFonts w:ascii="Times New Roman" w:hAnsi="Times New Roman" w:cs="Times New Roman"/>
          <w:i/>
          <w:iCs/>
        </w:rPr>
        <w:t>Cefu yuangui</w:t>
      </w:r>
      <w:r w:rsidRPr="00CC1767">
        <w:rPr>
          <w:rFonts w:ascii="Times New Roman" w:hAnsi="Times New Roman" w:cs="Times New Roman"/>
        </w:rPr>
        <w:t>, 904:744</w:t>
      </w:r>
      <w:r w:rsidRPr="00CC1767">
        <w:rPr>
          <w:rFonts w:ascii="Times New Roman" w:hAnsi="Times New Roman" w:cs="Times New Roman"/>
          <w:lang w:eastAsia="zh-CN"/>
        </w:rPr>
        <w:t>.</w:t>
      </w:r>
    </w:p>
  </w:footnote>
  <w:footnote w:id="359">
    <w:p w14:paraId="2AF15C0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Lewis, “The </w:t>
      </w:r>
      <w:r w:rsidRPr="00CC1767">
        <w:rPr>
          <w:rFonts w:ascii="Times New Roman" w:hAnsi="Times New Roman" w:cs="Times New Roman"/>
          <w:i/>
          <w:iCs/>
          <w:lang w:eastAsia="zh-CN"/>
        </w:rPr>
        <w:t>Cheng-kuan cheng-yao</w:t>
      </w:r>
      <w:r w:rsidRPr="00CC1767">
        <w:rPr>
          <w:rFonts w:ascii="Times New Roman" w:hAnsi="Times New Roman" w:cs="Times New Roman"/>
          <w:lang w:eastAsia="zh-CN"/>
        </w:rPr>
        <w:t xml:space="preserve">: A Source for the Study of Early T’ang Government”, 237; 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74.</w:t>
      </w:r>
    </w:p>
  </w:footnote>
  <w:footnote w:id="360">
    <w:p w14:paraId="0863925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407:412</w:t>
      </w:r>
      <w:r w:rsidRPr="00CC1767">
        <w:rPr>
          <w:rFonts w:ascii="Times New Roman" w:hAnsi="Times New Roman" w:cs="Times New Roman"/>
          <w:lang w:eastAsia="zh-CN"/>
        </w:rPr>
        <w:t xml:space="preserve">;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xml:space="preserve">, 606:670; </w:t>
      </w:r>
      <w:r w:rsidRPr="00CC1767">
        <w:rPr>
          <w:rFonts w:ascii="Times New Roman" w:hAnsi="Times New Roman" w:cs="Times New Roman"/>
          <w:shd w:val="clear" w:color="auto" w:fill="FFFFFF"/>
        </w:rPr>
        <w:t>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903:258.</w:t>
      </w:r>
      <w:r w:rsidRPr="00CC1767">
        <w:rPr>
          <w:rFonts w:ascii="Times New Roman" w:hAnsi="Times New Roman" w:cs="Times New Roman"/>
          <w:i/>
          <w:iCs/>
          <w:shd w:val="clear" w:color="auto" w:fill="FFFFFF"/>
        </w:rPr>
        <w:t> </w:t>
      </w:r>
    </w:p>
  </w:footnote>
  <w:footnote w:id="361">
    <w:p w14:paraId="6EF1F6B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 xml:space="preserve">Wu, </w:t>
      </w:r>
      <w:r w:rsidRPr="00CC1767">
        <w:rPr>
          <w:rFonts w:ascii="Times New Roman" w:hAnsi="Times New Roman" w:cs="Times New Roman"/>
          <w:i/>
          <w:iCs/>
          <w:lang w:eastAsia="zh-CN"/>
        </w:rPr>
        <w:t>The Essentials of Governance</w:t>
      </w:r>
      <w:r w:rsidRPr="00CC1767">
        <w:rPr>
          <w:rFonts w:ascii="Times New Roman" w:hAnsi="Times New Roman" w:cs="Times New Roman"/>
          <w:lang w:eastAsia="zh-CN"/>
        </w:rPr>
        <w:t>, 73.</w:t>
      </w:r>
    </w:p>
  </w:footnote>
  <w:footnote w:id="362">
    <w:p w14:paraId="5393700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407:412</w:t>
      </w:r>
      <w:r w:rsidRPr="00CC1767">
        <w:rPr>
          <w:rFonts w:ascii="Times New Roman" w:hAnsi="Times New Roman" w:cs="Times New Roman"/>
          <w:lang w:eastAsia="zh-CN"/>
        </w:rPr>
        <w:t xml:space="preserve">;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xml:space="preserve">, 606:670; </w:t>
      </w:r>
      <w:r w:rsidRPr="00CC1767">
        <w:rPr>
          <w:rFonts w:ascii="Times New Roman" w:hAnsi="Times New Roman" w:cs="Times New Roman"/>
          <w:shd w:val="clear" w:color="auto" w:fill="FFFFFF"/>
        </w:rPr>
        <w:t>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903:258</w:t>
      </w:r>
      <w:r w:rsidRPr="00CC1767">
        <w:rPr>
          <w:rFonts w:ascii="Times New Roman" w:hAnsi="Times New Roman" w:cs="Times New Roman"/>
          <w:lang w:eastAsia="zh-CN"/>
        </w:rPr>
        <w:t>.</w:t>
      </w:r>
    </w:p>
  </w:footnote>
  <w:footnote w:id="363">
    <w:p w14:paraId="5A3E6FF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hAnsi="Times New Roman" w:cs="Times New Roman"/>
        </w:rPr>
        <w:t xml:space="preserve">Wu, </w:t>
      </w:r>
      <w:r w:rsidRPr="00CC1767">
        <w:rPr>
          <w:rFonts w:ascii="Times New Roman" w:hAnsi="Times New Roman" w:cs="Times New Roman"/>
          <w:i/>
          <w:iCs/>
        </w:rPr>
        <w:t>Zhenguan zhengyao</w:t>
      </w:r>
      <w:r w:rsidRPr="00CC1767">
        <w:rPr>
          <w:rFonts w:ascii="Times New Roman" w:hAnsi="Times New Roman" w:cs="Times New Roman"/>
        </w:rPr>
        <w:t>, 407:411</w:t>
      </w:r>
      <w:r w:rsidRPr="00CC1767">
        <w:rPr>
          <w:rFonts w:ascii="Times New Roman" w:hAnsi="Times New Roman" w:cs="Times New Roman"/>
          <w:lang w:eastAsia="zh-CN"/>
        </w:rPr>
        <w:t xml:space="preserve">; Wang, </w:t>
      </w:r>
      <w:r w:rsidRPr="00CC1767">
        <w:rPr>
          <w:rFonts w:ascii="Times New Roman" w:hAnsi="Times New Roman" w:cs="Times New Roman"/>
          <w:i/>
          <w:iCs/>
          <w:lang w:eastAsia="zh-CN"/>
        </w:rPr>
        <w:t>Tang huiyao</w:t>
      </w:r>
      <w:r w:rsidRPr="00CC1767">
        <w:rPr>
          <w:rFonts w:ascii="Times New Roman" w:hAnsi="Times New Roman" w:cs="Times New Roman"/>
          <w:lang w:eastAsia="zh-CN"/>
        </w:rPr>
        <w:t>, 606:728;</w:t>
      </w:r>
      <w:r w:rsidRPr="00CC1767">
        <w:rPr>
          <w:rFonts w:ascii="Times New Roman" w:eastAsia="SimSun" w:hAnsi="Times New Roman" w:cs="Times New Roman"/>
          <w:lang w:eastAsia="zh-CN"/>
        </w:rPr>
        <w:t xml:space="preserve"> </w:t>
      </w:r>
      <w:r w:rsidRPr="00CC1767">
        <w:rPr>
          <w:rFonts w:ascii="Times New Roman" w:hAnsi="Times New Roman" w:cs="Times New Roman"/>
        </w:rPr>
        <w:t xml:space="preserve">Wang et al., eds., </w:t>
      </w:r>
      <w:r w:rsidRPr="00CC1767">
        <w:rPr>
          <w:rFonts w:ascii="Times New Roman" w:hAnsi="Times New Roman" w:cs="Times New Roman"/>
          <w:i/>
          <w:iCs/>
        </w:rPr>
        <w:t>Cefu yuangui</w:t>
      </w:r>
      <w:r w:rsidRPr="00CC1767">
        <w:rPr>
          <w:rFonts w:ascii="Times New Roman" w:hAnsi="Times New Roman" w:cs="Times New Roman"/>
        </w:rPr>
        <w:t>, 904:744</w:t>
      </w:r>
      <w:r w:rsidRPr="00CC1767">
        <w:rPr>
          <w:rFonts w:ascii="Times New Roman" w:hAnsi="Times New Roman" w:cs="Times New Roman"/>
          <w:lang w:eastAsia="zh-CN"/>
        </w:rPr>
        <w:t xml:space="preserve">. </w:t>
      </w:r>
    </w:p>
  </w:footnote>
  <w:footnote w:id="364">
    <w:p w14:paraId="285A87B6"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407:370.</w:t>
      </w:r>
    </w:p>
  </w:footnote>
  <w:footnote w:id="365">
    <w:p w14:paraId="34152C4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269:418-419</w:t>
      </w:r>
      <w:r w:rsidRPr="00CC1767">
        <w:rPr>
          <w:rFonts w:ascii="Times New Roman" w:eastAsia="SimSun" w:hAnsi="Times New Roman" w:cs="Times New Roman"/>
          <w:lang w:eastAsia="zh-CN"/>
        </w:rPr>
        <w:t>.</w:t>
      </w:r>
    </w:p>
  </w:footnote>
  <w:footnote w:id="366">
    <w:p w14:paraId="2B51885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407:379.</w:t>
      </w:r>
    </w:p>
  </w:footnote>
  <w:footnote w:id="367">
    <w:p w14:paraId="71E89A44"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This account is dated to the sixteenth year of Zhenguan (642) and the relevant officials include the Right Vice Director of the Department of State Affairs Gao Shilian </w:t>
      </w:r>
      <w:r w:rsidRPr="00CC1767">
        <w:rPr>
          <w:rFonts w:ascii="Times New Roman" w:hAnsi="Times New Roman" w:cs="Times New Roman"/>
        </w:rPr>
        <w:t>高士廉</w:t>
      </w:r>
      <w:r w:rsidRPr="00CC1767">
        <w:rPr>
          <w:rFonts w:ascii="Times New Roman" w:hAnsi="Times New Roman" w:cs="Times New Roman"/>
        </w:rPr>
        <w:t xml:space="preserve"> (575–647), the Vice Director of the Chancellery Liu Ji </w:t>
      </w:r>
      <w:r w:rsidRPr="00CC1767">
        <w:rPr>
          <w:rFonts w:ascii="Times New Roman" w:hAnsi="Times New Roman" w:cs="Times New Roman"/>
        </w:rPr>
        <w:t>劉洎</w:t>
      </w:r>
      <w:r w:rsidRPr="00CC1767">
        <w:rPr>
          <w:rFonts w:ascii="Times New Roman" w:eastAsia="SimSun" w:hAnsi="Times New Roman" w:cs="Times New Roman"/>
          <w:lang w:eastAsia="zh-CN"/>
        </w:rPr>
        <w:t xml:space="preserve"> (d. 645)</w:t>
      </w:r>
      <w:r w:rsidRPr="00CC1767">
        <w:rPr>
          <w:rFonts w:ascii="Times New Roman" w:hAnsi="Times New Roman" w:cs="Times New Roman"/>
        </w:rPr>
        <w:t xml:space="preserve">, the Vice Director of the Secretariat Cen Wenben </w:t>
      </w:r>
      <w:r w:rsidRPr="00CC1767">
        <w:rPr>
          <w:rFonts w:ascii="Times New Roman" w:hAnsi="Times New Roman" w:cs="Times New Roman"/>
        </w:rPr>
        <w:t>岑文本</w:t>
      </w:r>
      <w:r w:rsidRPr="00CC1767">
        <w:rPr>
          <w:rFonts w:ascii="Times New Roman" w:eastAsia="SimSun" w:hAnsi="Times New Roman" w:cs="Times New Roman"/>
          <w:lang w:eastAsia="zh-CN"/>
        </w:rPr>
        <w:t xml:space="preserve"> (595-645)</w:t>
      </w:r>
      <w:r w:rsidRPr="00CC1767">
        <w:rPr>
          <w:rFonts w:ascii="Times New Roman" w:hAnsi="Times New Roman" w:cs="Times New Roman"/>
        </w:rPr>
        <w:t xml:space="preserve">, and the Grand Master of Remonstrance Chu Suiliang.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407:429; </w:t>
      </w:r>
      <w:r w:rsidRPr="00CC1767">
        <w:rPr>
          <w:rFonts w:ascii="Times New Roman" w:hAnsi="Times New Roman" w:cs="Times New Roman"/>
          <w:shd w:val="clear" w:color="auto" w:fill="FFFFFF"/>
        </w:rPr>
        <w:t>Wang, </w:t>
      </w:r>
      <w:r w:rsidRPr="00CC1767">
        <w:rPr>
          <w:rFonts w:ascii="Times New Roman" w:hAnsi="Times New Roman" w:cs="Times New Roman"/>
          <w:i/>
          <w:iCs/>
          <w:shd w:val="clear" w:color="auto" w:fill="FFFFFF"/>
        </w:rPr>
        <w:t>Tang huiyao</w:t>
      </w:r>
      <w:r w:rsidRPr="00CC1767">
        <w:rPr>
          <w:rFonts w:ascii="Times New Roman" w:hAnsi="Times New Roman" w:cs="Times New Roman"/>
          <w:shd w:val="clear" w:color="auto" w:fill="FFFFFF"/>
        </w:rPr>
        <w:t>, 606:28; 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903:782-783; 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269:781</w:t>
      </w:r>
      <w:r w:rsidRPr="00CC1767">
        <w:rPr>
          <w:rFonts w:ascii="Times New Roman" w:eastAsia="SimSun" w:hAnsi="Times New Roman" w:cs="Times New Roman"/>
          <w:lang w:eastAsia="zh-CN"/>
        </w:rPr>
        <w:t>.</w:t>
      </w:r>
    </w:p>
  </w:footnote>
  <w:footnote w:id="368">
    <w:p w14:paraId="03731E0A"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407:366-367;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269:610; 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907:342</w:t>
      </w:r>
      <w:r w:rsidRPr="00CC1767">
        <w:rPr>
          <w:rFonts w:ascii="Times New Roman" w:hAnsi="Times New Roman" w:cs="Times New Roman"/>
        </w:rPr>
        <w:t>.</w:t>
      </w:r>
    </w:p>
  </w:footnote>
  <w:footnote w:id="369">
    <w:p w14:paraId="72541882"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2:218; </w:t>
      </w:r>
      <w:r w:rsidRPr="00CC1767">
        <w:rPr>
          <w:rFonts w:ascii="Times New Roman" w:hAnsi="Times New Roman" w:cs="Times New Roman"/>
          <w:i/>
          <w:iCs/>
          <w:lang w:eastAsia="zh-CN"/>
        </w:rPr>
        <w:t>The</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Analects of Confucius</w:t>
      </w:r>
      <w:r w:rsidRPr="00CC1767">
        <w:rPr>
          <w:rFonts w:ascii="Times New Roman" w:hAnsi="Times New Roman" w:cs="Times New Roman"/>
          <w:lang w:eastAsia="zh-CN"/>
        </w:rPr>
        <w:t xml:space="preserve">, 55. </w:t>
      </w:r>
    </w:p>
  </w:footnote>
  <w:footnote w:id="370">
    <w:p w14:paraId="1F3D19E1" w14:textId="06905D68"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Twitchett, “How to Be an Emperor: T’ang T’ai-tsung’s Vision of His Role”</w:t>
      </w:r>
      <w:r w:rsidR="007F50D3" w:rsidRPr="00CC1767">
        <w:rPr>
          <w:rFonts w:ascii="Times New Roman" w:hAnsi="Times New Roman" w:cs="Times New Roman"/>
          <w:lang w:eastAsia="zh-CN"/>
        </w:rPr>
        <w:t>:</w:t>
      </w:r>
      <w:r w:rsidRPr="00CC1767">
        <w:rPr>
          <w:rFonts w:ascii="Times New Roman" w:hAnsi="Times New Roman" w:cs="Times New Roman"/>
          <w:lang w:eastAsia="zh-CN"/>
        </w:rPr>
        <w:t xml:space="preserve"> 20, 24.</w:t>
      </w:r>
    </w:p>
  </w:footnote>
  <w:footnote w:id="371">
    <w:p w14:paraId="0616A0E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w:t>
      </w:r>
    </w:p>
  </w:footnote>
  <w:footnote w:id="372">
    <w:p w14:paraId="2D26D74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Sheng et al., eds., </w:t>
      </w:r>
      <w:r w:rsidRPr="00CC1767">
        <w:rPr>
          <w:rFonts w:ascii="Times New Roman" w:eastAsia="SimSun" w:hAnsi="Times New Roman" w:cs="Times New Roman"/>
          <w:i/>
          <w:iCs/>
          <w:lang w:eastAsia="zh-CN"/>
        </w:rPr>
        <w:t>Sui Tang jiahua</w:t>
      </w:r>
      <w:r w:rsidRPr="00CC1767">
        <w:rPr>
          <w:rFonts w:ascii="Times New Roman" w:eastAsia="SimSun" w:hAnsi="Times New Roman" w:cs="Times New Roman"/>
          <w:i/>
          <w:lang w:eastAsia="zh-CN"/>
        </w:rPr>
        <w:t xml:space="preserve"> Tangguo Shibu</w:t>
      </w:r>
      <w:r w:rsidRPr="00CC1767">
        <w:rPr>
          <w:rFonts w:ascii="Times New Roman" w:eastAsia="SimSun" w:hAnsi="Times New Roman" w:cs="Times New Roman"/>
          <w:iCs/>
          <w:lang w:eastAsia="zh-CN"/>
        </w:rPr>
        <w:t xml:space="preserve">, 19-20; Sima, </w:t>
      </w:r>
      <w:r w:rsidRPr="00CC1767">
        <w:rPr>
          <w:rFonts w:ascii="Times New Roman" w:hAnsi="Times New Roman" w:cs="Times New Roman"/>
          <w:i/>
          <w:iCs/>
          <w:kern w:val="0"/>
          <w:lang w:eastAsia="zh-CN"/>
        </w:rPr>
        <w:t>Zizhi tongjian</w:t>
      </w:r>
      <w:r w:rsidRPr="00CC1767">
        <w:rPr>
          <w:rFonts w:ascii="Times New Roman" w:hAnsi="Times New Roman" w:cs="Times New Roman"/>
          <w:kern w:val="0"/>
          <w:lang w:eastAsia="zh-CN"/>
        </w:rPr>
        <w:t>, 308:328</w:t>
      </w:r>
      <w:r w:rsidRPr="00CC1767">
        <w:rPr>
          <w:rFonts w:ascii="Times New Roman" w:hAnsi="Times New Roman" w:cs="Times New Roman"/>
        </w:rPr>
        <w:t>.</w:t>
      </w:r>
    </w:p>
  </w:footnote>
  <w:footnote w:id="373">
    <w:p w14:paraId="461D2B6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15" w:name="_Hlk96327724"/>
      <w:r w:rsidRPr="00CC1767">
        <w:rPr>
          <w:rFonts w:ascii="Times New Roman" w:hAnsi="Times New Roman" w:cs="Times New Roman"/>
        </w:rPr>
        <w:t xml:space="preserve">Loubna El Amine, </w:t>
      </w:r>
      <w:r w:rsidRPr="00CC1767">
        <w:rPr>
          <w:rFonts w:ascii="Times New Roman" w:hAnsi="Times New Roman" w:cs="Times New Roman"/>
          <w:i/>
          <w:iCs/>
        </w:rPr>
        <w:t>Classical Confuc</w:t>
      </w:r>
      <w:r w:rsidRPr="00CC1767">
        <w:rPr>
          <w:rFonts w:ascii="Times New Roman" w:hAnsi="Times New Roman" w:cs="Times New Roman"/>
          <w:i/>
          <w:iCs/>
          <w:lang w:eastAsia="zh-CN"/>
        </w:rPr>
        <w:t xml:space="preserve">ian Political Thought: A New Interpretation </w:t>
      </w:r>
      <w:r w:rsidRPr="00CC1767">
        <w:rPr>
          <w:rFonts w:ascii="Times New Roman" w:hAnsi="Times New Roman" w:cs="Times New Roman"/>
          <w:lang w:eastAsia="zh-CN"/>
        </w:rPr>
        <w:t>(Princeton: Princeton University Press, 2015</w:t>
      </w:r>
      <w:bookmarkEnd w:id="115"/>
      <w:r w:rsidRPr="00CC1767">
        <w:rPr>
          <w:rFonts w:ascii="Times New Roman" w:hAnsi="Times New Roman" w:cs="Times New Roman"/>
          <w:lang w:eastAsia="zh-CN"/>
        </w:rPr>
        <w:t>), 130.</w:t>
      </w:r>
    </w:p>
  </w:footnote>
  <w:footnote w:id="374">
    <w:p w14:paraId="68164D14"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2:218.</w:t>
      </w:r>
    </w:p>
  </w:footnote>
  <w:footnote w:id="375">
    <w:p w14:paraId="3A97E97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bookmarkStart w:id="116" w:name="_Hlk96327788"/>
      <w:r w:rsidRPr="00CC1767">
        <w:rPr>
          <w:rFonts w:ascii="Times New Roman" w:hAnsi="Times New Roman" w:cs="Times New Roman"/>
          <w:i/>
          <w:iCs/>
        </w:rPr>
        <w:t xml:space="preserve">Confucius: Analects with Selections from Traditional Commentaries </w:t>
      </w:r>
      <w:r w:rsidRPr="00CC1767">
        <w:rPr>
          <w:rFonts w:ascii="Times New Roman" w:hAnsi="Times New Roman" w:cs="Times New Roman"/>
        </w:rPr>
        <w:t>trans. Edward Slingerland (Indianapolis: Hackett Publishing Company, Inc, 2003</w:t>
      </w:r>
      <w:bookmarkEnd w:id="116"/>
      <w:r w:rsidRPr="00CC1767">
        <w:rPr>
          <w:rFonts w:ascii="Times New Roman" w:hAnsi="Times New Roman" w:cs="Times New Roman"/>
        </w:rPr>
        <w:t>), 80.</w:t>
      </w:r>
    </w:p>
  </w:footnote>
  <w:footnote w:id="376">
    <w:p w14:paraId="70E4FF2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w:t>
      </w:r>
    </w:p>
  </w:footnote>
  <w:footnote w:id="377">
    <w:p w14:paraId="1C1C80F6"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2:226.</w:t>
      </w:r>
    </w:p>
  </w:footnote>
  <w:footnote w:id="378">
    <w:p w14:paraId="0C8C2D7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is adapted from </w:t>
      </w:r>
      <w:r w:rsidRPr="00CC1767">
        <w:rPr>
          <w:rFonts w:ascii="Times New Roman" w:hAnsi="Times New Roman" w:cs="Times New Roman"/>
          <w:i/>
          <w:iCs/>
        </w:rPr>
        <w:t>Confucius: Analects with Selections from Traditional Commentaries</w:t>
      </w:r>
      <w:r w:rsidRPr="00CC1767">
        <w:rPr>
          <w:rFonts w:ascii="Times New Roman" w:hAnsi="Times New Roman" w:cs="Times New Roman"/>
        </w:rPr>
        <w:t>, 177.</w:t>
      </w:r>
    </w:p>
  </w:footnote>
  <w:footnote w:id="379">
    <w:p w14:paraId="78B90EBC"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Munro, </w:t>
      </w:r>
      <w:r w:rsidRPr="00CC1767">
        <w:rPr>
          <w:rFonts w:ascii="Times New Roman" w:hAnsi="Times New Roman" w:cs="Times New Roman"/>
          <w:i/>
          <w:iCs/>
          <w:lang w:eastAsia="zh-CN"/>
        </w:rPr>
        <w:t>The Concept of Man in Early China</w:t>
      </w:r>
      <w:r w:rsidRPr="00CC1767">
        <w:rPr>
          <w:rFonts w:ascii="Times New Roman" w:hAnsi="Times New Roman" w:cs="Times New Roman"/>
          <w:lang w:eastAsia="zh-CN"/>
        </w:rPr>
        <w:t>, 97, 112, 114-115.</w:t>
      </w:r>
    </w:p>
  </w:footnote>
  <w:footnote w:id="380">
    <w:p w14:paraId="6E7740B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2:180.</w:t>
      </w:r>
    </w:p>
  </w:footnote>
  <w:footnote w:id="381">
    <w:p w14:paraId="6FF9FD5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1:125. </w:t>
      </w:r>
    </w:p>
  </w:footnote>
  <w:footnote w:id="382">
    <w:p w14:paraId="647935F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Munro, </w:t>
      </w:r>
      <w:r w:rsidRPr="00CC1767">
        <w:rPr>
          <w:rFonts w:ascii="Times New Roman" w:hAnsi="Times New Roman" w:cs="Times New Roman"/>
          <w:i/>
          <w:iCs/>
          <w:lang w:eastAsia="zh-CN"/>
        </w:rPr>
        <w:t>The Concept of Man in Early China</w:t>
      </w:r>
      <w:r w:rsidRPr="00CC1767">
        <w:rPr>
          <w:rFonts w:ascii="Times New Roman" w:hAnsi="Times New Roman" w:cs="Times New Roman"/>
          <w:lang w:eastAsia="zh-CN"/>
        </w:rPr>
        <w:t>, 112.</w:t>
      </w:r>
    </w:p>
  </w:footnote>
  <w:footnote w:id="383">
    <w:p w14:paraId="19174D1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This translation is adapted from </w:t>
      </w:r>
      <w:r w:rsidRPr="00CC1767">
        <w:rPr>
          <w:rFonts w:ascii="Times New Roman" w:hAnsi="Times New Roman" w:cs="Times New Roman"/>
          <w:lang w:eastAsia="zh-CN"/>
        </w:rPr>
        <w:t>Lewis, “The Cheng-kuan cheng-yao: A Source for the Study of Early T’ang Government,” 173.</w:t>
      </w:r>
    </w:p>
  </w:footnote>
  <w:footnote w:id="384">
    <w:p w14:paraId="2DF4824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17" w:name="_Hlk95548507"/>
      <w:bookmarkStart w:id="118" w:name="_Hlk95549286"/>
      <w:r w:rsidRPr="00CC1767">
        <w:rPr>
          <w:rFonts w:ascii="Times New Roman" w:hAnsi="Times New Roman" w:cs="Times New Roman"/>
        </w:rPr>
        <w:t xml:space="preserve">Wei et al., eds., </w:t>
      </w:r>
      <w:bookmarkEnd w:id="117"/>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8:1053.</w:t>
      </w:r>
      <w:bookmarkEnd w:id="118"/>
    </w:p>
  </w:footnote>
  <w:footnote w:id="385">
    <w:p w14:paraId="1837D137"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19" w:name="_Hlk95552175"/>
      <w:r w:rsidRPr="00CC1767">
        <w:rPr>
          <w:rFonts w:ascii="Times New Roman" w:hAnsi="Times New Roman" w:cs="Times New Roman"/>
        </w:rPr>
        <w:t>Ibid., 5:707 and 7:961.</w:t>
      </w:r>
      <w:bookmarkEnd w:id="119"/>
    </w:p>
  </w:footnote>
  <w:footnote w:id="386">
    <w:p w14:paraId="3061ED8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10:1320.</w:t>
      </w:r>
    </w:p>
  </w:footnote>
  <w:footnote w:id="387">
    <w:p w14:paraId="37E1C62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1:41 and 8:1080.</w:t>
      </w:r>
    </w:p>
  </w:footnote>
  <w:footnote w:id="388">
    <w:p w14:paraId="6B7CBBC2"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1:41.</w:t>
      </w:r>
    </w:p>
  </w:footnote>
  <w:footnote w:id="389">
    <w:p w14:paraId="2B3BF4A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8:1080.</w:t>
      </w:r>
    </w:p>
  </w:footnote>
  <w:footnote w:id="390">
    <w:p w14:paraId="36251876"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2:269.</w:t>
      </w:r>
    </w:p>
  </w:footnote>
  <w:footnote w:id="391">
    <w:p w14:paraId="48283B63"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20" w:name="_Hlk95555852"/>
      <w:r w:rsidRPr="00CC1767">
        <w:rPr>
          <w:rFonts w:ascii="Times New Roman" w:hAnsi="Times New Roman" w:cs="Times New Roman"/>
        </w:rPr>
        <w:t xml:space="preserve">Ibid., 3:414, 3:417, </w:t>
      </w:r>
      <w:bookmarkEnd w:id="120"/>
      <w:r w:rsidRPr="00CC1767">
        <w:rPr>
          <w:rFonts w:ascii="Times New Roman" w:hAnsi="Times New Roman" w:cs="Times New Roman"/>
        </w:rPr>
        <w:t>3:458, 3:460, 3:461, 4:558.</w:t>
      </w:r>
    </w:p>
  </w:footnote>
  <w:footnote w:id="392">
    <w:p w14:paraId="4A7B1A9C"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5:707 </w:t>
      </w:r>
    </w:p>
  </w:footnote>
  <w:footnote w:id="393">
    <w:p w14:paraId="6FB89DB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w:t>
      </w:r>
      <w:r w:rsidRPr="00CC1767">
        <w:rPr>
          <w:rFonts w:ascii="Times New Roman" w:hAnsi="Times New Roman" w:cs="Times New Roman"/>
          <w:shd w:val="clear" w:color="auto" w:fill="FFFFFF"/>
        </w:rPr>
        <w:t>8:1053</w:t>
      </w:r>
    </w:p>
  </w:footnote>
  <w:footnote w:id="394">
    <w:p w14:paraId="1888A8BE"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7:961. </w:t>
      </w:r>
    </w:p>
  </w:footnote>
  <w:footnote w:id="395">
    <w:p w14:paraId="4DBE3A58"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9:1152.</w:t>
      </w:r>
    </w:p>
  </w:footnote>
  <w:footnote w:id="396">
    <w:p w14:paraId="15D11A16"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7:947.</w:t>
      </w:r>
    </w:p>
  </w:footnote>
  <w:footnote w:id="397">
    <w:p w14:paraId="11E288D9"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10:1251.</w:t>
      </w:r>
    </w:p>
  </w:footnote>
  <w:footnote w:id="398">
    <w:p w14:paraId="3AA8B1EB"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10:1320.</w:t>
      </w:r>
    </w:p>
  </w:footnote>
  <w:footnote w:id="399">
    <w:p w14:paraId="74BE49FA"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1:141, 3:417, 3:479, 5:707, 6:740, 7:961, 9:1152, 10:1281.</w:t>
      </w:r>
    </w:p>
  </w:footnote>
  <w:footnote w:id="400">
    <w:p w14:paraId="4328F23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3:404, 4:519, 5:622, 9:1152.</w:t>
      </w:r>
    </w:p>
  </w:footnote>
  <w:footnote w:id="401">
    <w:p w14:paraId="14E0B4CC"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21" w:name="_Hlk96327841"/>
      <w:r w:rsidRPr="00CC1767">
        <w:rPr>
          <w:rFonts w:ascii="Times New Roman" w:hAnsi="Times New Roman" w:cs="Times New Roman"/>
        </w:rPr>
        <w:t xml:space="preserve">Yuri Pines, </w:t>
      </w:r>
      <w:r w:rsidRPr="00CC1767">
        <w:rPr>
          <w:rFonts w:ascii="Times New Roman" w:hAnsi="Times New Roman" w:cs="Times New Roman"/>
          <w:i/>
          <w:iCs/>
        </w:rPr>
        <w:t xml:space="preserve">The Everlasting Empire: The Political Culture of Ancient China and Its Imperial Legacy </w:t>
      </w:r>
      <w:r w:rsidRPr="00CC1767">
        <w:rPr>
          <w:rFonts w:ascii="Times New Roman" w:hAnsi="Times New Roman" w:cs="Times New Roman"/>
        </w:rPr>
        <w:t>(Princeton: Princeton University Press, 2012</w:t>
      </w:r>
      <w:bookmarkEnd w:id="121"/>
      <w:r w:rsidRPr="00CC1767">
        <w:rPr>
          <w:rFonts w:ascii="Times New Roman" w:hAnsi="Times New Roman" w:cs="Times New Roman"/>
        </w:rPr>
        <w:t xml:space="preserve">), </w:t>
      </w:r>
      <w:r w:rsidRPr="00CC1767">
        <w:rPr>
          <w:rFonts w:ascii="Times New Roman" w:eastAsia="SimSun" w:hAnsi="Times New Roman" w:cs="Times New Roman"/>
          <w:lang w:eastAsia="zh-CN"/>
        </w:rPr>
        <w:t>97.</w:t>
      </w:r>
    </w:p>
  </w:footnote>
  <w:footnote w:id="402">
    <w:p w14:paraId="0B84ABE9"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3:414 and 3:417.</w:t>
      </w:r>
    </w:p>
  </w:footnote>
  <w:footnote w:id="403">
    <w:p w14:paraId="7BC3CD2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7:961.</w:t>
      </w:r>
    </w:p>
  </w:footnote>
  <w:footnote w:id="404">
    <w:p w14:paraId="21A24443"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based on </w:t>
      </w:r>
      <w:r w:rsidRPr="00CC1767">
        <w:rPr>
          <w:rFonts w:ascii="Times New Roman" w:hAnsi="Times New Roman" w:cs="Times New Roman"/>
          <w:i/>
          <w:iCs/>
          <w:lang w:eastAsia="zh-CN"/>
        </w:rPr>
        <w:t>The Shenzi Fragments: A Philosophical Analysis and Translation</w:t>
      </w:r>
      <w:r w:rsidRPr="00CC1767">
        <w:rPr>
          <w:rFonts w:ascii="Times New Roman" w:hAnsi="Times New Roman" w:cs="Times New Roman"/>
          <w:lang w:eastAsia="zh-CN"/>
        </w:rPr>
        <w:t>, 115.</w:t>
      </w:r>
    </w:p>
  </w:footnote>
  <w:footnote w:id="405">
    <w:p w14:paraId="692171D0"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 116.</w:t>
      </w:r>
    </w:p>
  </w:footnote>
  <w:footnote w:id="406">
    <w:p w14:paraId="4318309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Ng and Wang, </w:t>
      </w:r>
      <w:r w:rsidRPr="00CC1767">
        <w:rPr>
          <w:rFonts w:ascii="Times New Roman" w:hAnsi="Times New Roman" w:cs="Times New Roman"/>
          <w:i/>
          <w:iCs/>
          <w:lang w:eastAsia="zh-CN"/>
        </w:rPr>
        <w:t>Mirroring the Past:</w:t>
      </w:r>
      <w:r w:rsidRPr="00CC1767">
        <w:rPr>
          <w:rFonts w:ascii="Times New Roman" w:hAnsi="Times New Roman" w:cs="Times New Roman"/>
          <w:i/>
          <w:iCs/>
        </w:rPr>
        <w:t xml:space="preserve"> The Writing and Use of History in Imperial China</w:t>
      </w:r>
      <w:r w:rsidRPr="00CC1767">
        <w:rPr>
          <w:rFonts w:ascii="Times New Roman" w:hAnsi="Times New Roman" w:cs="Times New Roman"/>
        </w:rPr>
        <w:t>, 115.</w:t>
      </w:r>
    </w:p>
  </w:footnote>
  <w:footnote w:id="407">
    <w:p w14:paraId="120D36FA"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24" w:name="_Hlk96327878"/>
      <w:r w:rsidRPr="00CC1767">
        <w:rPr>
          <w:rFonts w:ascii="Times New Roman" w:eastAsia="SimSun" w:hAnsi="Times New Roman" w:cs="Times New Roman"/>
          <w:lang w:eastAsia="zh-CN"/>
        </w:rPr>
        <w:t xml:space="preserve">Roger T. Ames and Henry Rosemont, Jr., </w:t>
      </w:r>
      <w:r w:rsidRPr="00CC1767">
        <w:rPr>
          <w:rFonts w:ascii="Times New Roman" w:eastAsia="SimSun" w:hAnsi="Times New Roman" w:cs="Times New Roman"/>
          <w:i/>
          <w:iCs/>
          <w:lang w:eastAsia="zh-CN"/>
        </w:rPr>
        <w:t>The Chinese Classic of Family Reverence: A Philosophical Translation of the Xiaojing</w:t>
      </w:r>
      <w:r w:rsidRPr="00CC1767">
        <w:rPr>
          <w:rFonts w:ascii="Times New Roman" w:eastAsia="SimSun" w:hAnsi="Times New Roman" w:cs="Times New Roman"/>
          <w:lang w:eastAsia="zh-CN"/>
        </w:rPr>
        <w:t xml:space="preserve"> (Honolulu: University of Hawai’I, 2009</w:t>
      </w:r>
      <w:bookmarkEnd w:id="124"/>
      <w:r w:rsidRPr="00CC1767">
        <w:rPr>
          <w:rFonts w:ascii="Times New Roman" w:eastAsia="SimSun" w:hAnsi="Times New Roman" w:cs="Times New Roman"/>
          <w:lang w:eastAsia="zh-CN"/>
        </w:rPr>
        <w:t>), 71.</w:t>
      </w:r>
    </w:p>
  </w:footnote>
  <w:footnote w:id="408">
    <w:p w14:paraId="2002BCAF"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Alternative methods include active or passive noncompliance, or even veiled threats of rebellion to discourage the monarch from abusing their power. Pines, </w:t>
      </w:r>
      <w:r w:rsidRPr="00CC1767">
        <w:rPr>
          <w:rFonts w:ascii="Times New Roman" w:hAnsi="Times New Roman" w:cs="Times New Roman"/>
          <w:i/>
          <w:iCs/>
        </w:rPr>
        <w:t>The Everlasting Empire: The Political Culture of Ancient China and Its Imperial Legacy</w:t>
      </w:r>
      <w:r w:rsidRPr="00CC1767">
        <w:rPr>
          <w:rFonts w:ascii="Times New Roman" w:hAnsi="Times New Roman" w:cs="Times New Roman"/>
        </w:rPr>
        <w:t xml:space="preserve">, 45.  </w:t>
      </w:r>
    </w:p>
  </w:footnote>
  <w:footnote w:id="409">
    <w:p w14:paraId="240D5154"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Ames and Rosemont, Jr.,</w:t>
      </w:r>
      <w:r w:rsidRPr="00CC1767">
        <w:rPr>
          <w:rFonts w:ascii="Times New Roman" w:eastAsia="SimSun" w:hAnsi="Times New Roman" w:cs="Times New Roman"/>
          <w:i/>
          <w:iCs/>
          <w:lang w:eastAsia="zh-CN"/>
        </w:rPr>
        <w:t xml:space="preserve"> The Chinese Classic of Family Reverence: A Philosophical Translation of the Xiaojing</w:t>
      </w:r>
      <w:r w:rsidRPr="00CC1767">
        <w:rPr>
          <w:rFonts w:ascii="Times New Roman" w:eastAsia="SimSun" w:hAnsi="Times New Roman" w:cs="Times New Roman"/>
          <w:lang w:eastAsia="zh-CN"/>
        </w:rPr>
        <w:t xml:space="preserve">, 71. </w:t>
      </w:r>
    </w:p>
  </w:footnote>
  <w:footnote w:id="410">
    <w:p w14:paraId="2DF5CF7F"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David Schaberg identifies these characteristics of remonstrance based on his study of the speeches in the </w:t>
      </w:r>
      <w:r w:rsidRPr="00CC1767">
        <w:rPr>
          <w:rFonts w:ascii="Times New Roman" w:eastAsia="SimSun" w:hAnsi="Times New Roman" w:cs="Times New Roman"/>
          <w:i/>
          <w:iCs/>
          <w:lang w:eastAsia="zh-CN"/>
        </w:rPr>
        <w:t xml:space="preserve">Zuo Tradition </w:t>
      </w:r>
      <w:r w:rsidRPr="00CC1767">
        <w:rPr>
          <w:rFonts w:ascii="Times New Roman" w:eastAsia="SimSun" w:hAnsi="Times New Roman" w:cs="Times New Roman"/>
          <w:lang w:eastAsia="zh-CN"/>
        </w:rPr>
        <w:t xml:space="preserve">and the </w:t>
      </w:r>
      <w:r w:rsidRPr="00CC1767">
        <w:rPr>
          <w:rFonts w:ascii="Times New Roman" w:eastAsia="SimSun" w:hAnsi="Times New Roman" w:cs="Times New Roman"/>
          <w:i/>
          <w:iCs/>
          <w:lang w:eastAsia="zh-CN"/>
        </w:rPr>
        <w:t>Discourses of the States</w:t>
      </w:r>
      <w:r w:rsidRPr="00CC1767">
        <w:rPr>
          <w:rFonts w:ascii="Times New Roman" w:eastAsia="SimSun" w:hAnsi="Times New Roman" w:cs="Times New Roman"/>
          <w:lang w:eastAsia="zh-CN"/>
        </w:rPr>
        <w:t xml:space="preserve">. </w:t>
      </w:r>
      <w:bookmarkStart w:id="125" w:name="_Hlk96327926"/>
      <w:r w:rsidRPr="00CC1767">
        <w:rPr>
          <w:rFonts w:ascii="Times New Roman" w:eastAsia="SimSun" w:hAnsi="Times New Roman" w:cs="Times New Roman"/>
          <w:lang w:eastAsia="zh-CN"/>
        </w:rPr>
        <w:t xml:space="preserve">David Schaberg, “Remonstrance in Eastern Zhou Historiography,” </w:t>
      </w:r>
      <w:r w:rsidRPr="00CC1767">
        <w:rPr>
          <w:rFonts w:ascii="Times New Roman" w:eastAsia="SimSun" w:hAnsi="Times New Roman" w:cs="Times New Roman"/>
          <w:i/>
          <w:iCs/>
          <w:lang w:eastAsia="zh-CN"/>
        </w:rPr>
        <w:t xml:space="preserve">Early China </w:t>
      </w:r>
      <w:r w:rsidRPr="00CC1767">
        <w:rPr>
          <w:rFonts w:ascii="Times New Roman" w:eastAsia="SimSun" w:hAnsi="Times New Roman" w:cs="Times New Roman"/>
          <w:lang w:eastAsia="zh-CN"/>
        </w:rPr>
        <w:t>22 (1997): 140, 142</w:t>
      </w:r>
      <w:bookmarkEnd w:id="125"/>
      <w:r w:rsidRPr="00CC1767">
        <w:rPr>
          <w:rFonts w:ascii="Times New Roman" w:eastAsia="SimSun" w:hAnsi="Times New Roman" w:cs="Times New Roman"/>
          <w:lang w:eastAsia="zh-CN"/>
        </w:rPr>
        <w:t>.</w:t>
      </w:r>
    </w:p>
  </w:footnote>
  <w:footnote w:id="411">
    <w:p w14:paraId="4A25F5A8" w14:textId="77777777" w:rsidR="0004142A" w:rsidRPr="00CC1767" w:rsidRDefault="0004142A" w:rsidP="0004142A">
      <w:pPr>
        <w:pStyle w:val="a4"/>
        <w:rPr>
          <w:rFonts w:ascii="Times New Roma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The appeal to history in early Chinese philosophy and rhetoric was ubiquitous. As </w:t>
      </w:r>
      <w:r w:rsidRPr="00CC1767">
        <w:rPr>
          <w:rFonts w:ascii="Times New Roman" w:hAnsi="Times New Roman" w:cs="Times New Roman"/>
          <w:lang w:eastAsia="zh-CN"/>
        </w:rPr>
        <w:t xml:space="preserve">Paul R. Goldin observes, ‘Rarely did Chinese persuaders fail to refer to examples from the past that supposedly bolstered their case.’ </w:t>
      </w:r>
      <w:bookmarkStart w:id="126" w:name="_Hlk96328031"/>
      <w:r w:rsidRPr="00CC1767">
        <w:rPr>
          <w:rFonts w:ascii="Times New Roman" w:hAnsi="Times New Roman" w:cs="Times New Roman"/>
          <w:lang w:eastAsia="zh-CN"/>
        </w:rPr>
        <w:t xml:space="preserve">Paul R. Goldin “Non-deductive Argumentation in Early Chinese Philosophy” in </w:t>
      </w:r>
      <w:r w:rsidRPr="00CC1767">
        <w:rPr>
          <w:rFonts w:ascii="Times New Roman" w:hAnsi="Times New Roman" w:cs="Times New Roman"/>
          <w:i/>
          <w:iCs/>
          <w:lang w:eastAsia="zh-CN"/>
        </w:rPr>
        <w:t>Between History and Philosophy: Anecdotes in Early China</w:t>
      </w:r>
      <w:r w:rsidRPr="00CC1767">
        <w:rPr>
          <w:rFonts w:ascii="Times New Roman" w:hAnsi="Times New Roman" w:cs="Times New Roman"/>
          <w:lang w:eastAsia="zh-CN"/>
        </w:rPr>
        <w:t>, eds. Paul van Els and Sarah A. Queen (Albany: State University of New York Press, 2017</w:t>
      </w:r>
      <w:bookmarkEnd w:id="126"/>
      <w:r w:rsidRPr="00CC1767">
        <w:rPr>
          <w:rFonts w:ascii="Times New Roman" w:hAnsi="Times New Roman" w:cs="Times New Roman"/>
          <w:lang w:eastAsia="zh-CN"/>
        </w:rPr>
        <w:t xml:space="preserve">), 46; </w:t>
      </w:r>
      <w:bookmarkStart w:id="127" w:name="_Hlk96328072"/>
      <w:r w:rsidRPr="00CC1767">
        <w:rPr>
          <w:rFonts w:ascii="Times New Roman" w:hAnsi="Times New Roman" w:cs="Times New Roman"/>
          <w:lang w:eastAsia="zh-CN"/>
        </w:rPr>
        <w:t xml:space="preserve">Paul R. Goldin, “Appeals to History in early Chinese Philosophy and Rhetoric,” </w:t>
      </w:r>
      <w:r w:rsidRPr="00CC1767">
        <w:rPr>
          <w:rFonts w:ascii="Times New Roman" w:hAnsi="Times New Roman" w:cs="Times New Roman"/>
          <w:i/>
          <w:iCs/>
          <w:lang w:eastAsia="zh-CN"/>
        </w:rPr>
        <w:t>Journal of Chinese Philosophy</w:t>
      </w:r>
      <w:r w:rsidRPr="00CC1767">
        <w:rPr>
          <w:rFonts w:ascii="Times New Roman" w:hAnsi="Times New Roman" w:cs="Times New Roman"/>
          <w:lang w:eastAsia="zh-CN"/>
        </w:rPr>
        <w:t xml:space="preserve"> 35, no. 1 (2008): 79-96. </w:t>
      </w:r>
      <w:bookmarkEnd w:id="127"/>
    </w:p>
  </w:footnote>
  <w:footnote w:id="412">
    <w:p w14:paraId="2D4E028D" w14:textId="7EA43C6C"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Schaberg, “Remonstrance in Eastern Zhou Historiography”</w:t>
      </w:r>
      <w:r w:rsidR="00047AAF" w:rsidRPr="00CC1767">
        <w:rPr>
          <w:rFonts w:ascii="Times New Roman" w:eastAsia="SimSun" w:hAnsi="Times New Roman" w:cs="Times New Roman"/>
          <w:lang w:eastAsia="zh-CN"/>
        </w:rPr>
        <w:t>:</w:t>
      </w:r>
      <w:r w:rsidRPr="00CC1767">
        <w:rPr>
          <w:rFonts w:ascii="Times New Roman" w:hAnsi="Times New Roman" w:cs="Times New Roman"/>
        </w:rPr>
        <w:t xml:space="preserve"> 138, 140-142, 155.</w:t>
      </w:r>
    </w:p>
  </w:footnote>
  <w:footnote w:id="413">
    <w:p w14:paraId="24C4B0D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Schaberg’s study identifies forms (i) to (iv) in respect of remonstrances recorded in the </w:t>
      </w:r>
      <w:r w:rsidRPr="00CC1767">
        <w:rPr>
          <w:rFonts w:ascii="Times New Roman" w:hAnsi="Times New Roman" w:cs="Times New Roman"/>
          <w:i/>
          <w:iCs/>
        </w:rPr>
        <w:t>Zuo Tradition</w:t>
      </w:r>
      <w:r w:rsidRPr="00CC1767">
        <w:rPr>
          <w:rFonts w:ascii="Times New Roman" w:hAnsi="Times New Roman" w:cs="Times New Roman"/>
        </w:rPr>
        <w:t xml:space="preserve"> and the </w:t>
      </w:r>
      <w:r w:rsidRPr="00CC1767">
        <w:rPr>
          <w:rFonts w:ascii="Times New Roman" w:hAnsi="Times New Roman" w:cs="Times New Roman"/>
          <w:i/>
          <w:iCs/>
        </w:rPr>
        <w:t>Discourses of the States</w:t>
      </w:r>
      <w:r w:rsidRPr="00CC1767">
        <w:rPr>
          <w:rFonts w:ascii="Times New Roman" w:hAnsi="Times New Roman" w:cs="Times New Roman"/>
        </w:rPr>
        <w:t xml:space="preserve">, and collectively refers to those forms as ‘inherited words’. Ibid., 141, 155. Reference to something the official has heard or knows of and historical remonstrations arguably constitutes additional forms of inherited principle based on the </w:t>
      </w:r>
      <w:r w:rsidRPr="00CC1767">
        <w:rPr>
          <w:rFonts w:ascii="Times New Roman" w:hAnsi="Times New Roman" w:cs="Times New Roman"/>
          <w:i/>
          <w:iCs/>
        </w:rPr>
        <w:t xml:space="preserve">Essentials </w:t>
      </w:r>
      <w:r w:rsidRPr="00CC1767">
        <w:rPr>
          <w:rFonts w:ascii="Times New Roman" w:hAnsi="Times New Roman" w:cs="Times New Roman"/>
        </w:rPr>
        <w:t xml:space="preserve">remonstrances. </w:t>
      </w:r>
    </w:p>
  </w:footnote>
  <w:footnote w:id="414">
    <w:p w14:paraId="28C1FFBA" w14:textId="3CBA2BD1"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Schaberg, “Remonstrance in Eastern Zhou Historiography”</w:t>
      </w:r>
      <w:r w:rsidR="00047AAF" w:rsidRPr="00CC1767">
        <w:rPr>
          <w:rFonts w:ascii="Times New Roman" w:eastAsia="SimSun" w:hAnsi="Times New Roman" w:cs="Times New Roman"/>
          <w:lang w:eastAsia="zh-CN"/>
        </w:rPr>
        <w:t>:</w:t>
      </w:r>
      <w:r w:rsidRPr="00CC1767">
        <w:rPr>
          <w:rFonts w:ascii="Times New Roman" w:hAnsi="Times New Roman" w:cs="Times New Roman"/>
        </w:rPr>
        <w:t xml:space="preserve"> 138.</w:t>
      </w:r>
    </w:p>
  </w:footnote>
  <w:footnote w:id="415">
    <w:p w14:paraId="357C5C8F"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0" w:name="_Hlk95555882"/>
      <w:r w:rsidRPr="00CC1767">
        <w:rPr>
          <w:rFonts w:ascii="Times New Roman" w:hAnsi="Times New Roman" w:cs="Times New Roman"/>
        </w:rPr>
        <w:t>Wei et al., eds.,</w:t>
      </w:r>
      <w:bookmarkEnd w:id="130"/>
      <w:r w:rsidRPr="00CC1767">
        <w:rPr>
          <w:rFonts w:ascii="Times New Roman" w:hAnsi="Times New Roman" w:cs="Times New Roman"/>
        </w:rPr>
        <w:t xml:space="preserve"> </w:t>
      </w:r>
      <w:r w:rsidRPr="00CC1767">
        <w:rPr>
          <w:rFonts w:ascii="Times New Roman" w:eastAsia="SimSun" w:hAnsi="Times New Roman" w:cs="Times New Roman"/>
          <w:i/>
          <w:iCs/>
        </w:rPr>
        <w:t>Qunshu zhiyao</w:t>
      </w:r>
      <w:r w:rsidRPr="00CC1767">
        <w:rPr>
          <w:rFonts w:ascii="Times New Roman" w:eastAsia="SimSun" w:hAnsi="Times New Roman" w:cs="Times New Roman"/>
        </w:rPr>
        <w:t>, 1:43.</w:t>
      </w:r>
    </w:p>
  </w:footnote>
  <w:footnote w:id="416">
    <w:p w14:paraId="7EF7B98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w:t>
      </w:r>
      <w:r w:rsidRPr="00CC1767">
        <w:rPr>
          <w:rFonts w:ascii="Times New Roman" w:hAnsi="Times New Roman" w:cs="Times New Roman"/>
          <w:lang w:eastAsia="zh-CN"/>
        </w:rPr>
        <w:t xml:space="preserve"> 5:102-103.</w:t>
      </w:r>
    </w:p>
  </w:footnote>
  <w:footnote w:id="417">
    <w:p w14:paraId="0096741A" w14:textId="5C18F91C"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w:t>
      </w:r>
      <w:r w:rsidR="00625248" w:rsidRPr="00CC1767">
        <w:rPr>
          <w:rFonts w:ascii="Times New Roman" w:hAnsi="Times New Roman" w:cs="Times New Roman"/>
        </w:rPr>
        <w:t>his t</w:t>
      </w:r>
      <w:r w:rsidRPr="00CC1767">
        <w:rPr>
          <w:rFonts w:ascii="Times New Roman" w:hAnsi="Times New Roman" w:cs="Times New Roman"/>
        </w:rPr>
        <w:t xml:space="preserve">ranslation </w:t>
      </w:r>
      <w:r w:rsidR="00625248" w:rsidRPr="00CC1767">
        <w:rPr>
          <w:rFonts w:ascii="Times New Roman" w:hAnsi="Times New Roman" w:cs="Times New Roman"/>
        </w:rPr>
        <w:t xml:space="preserve">is </w:t>
      </w:r>
      <w:r w:rsidRPr="00CC1767">
        <w:rPr>
          <w:rFonts w:ascii="Times New Roman" w:hAnsi="Times New Roman" w:cs="Times New Roman"/>
        </w:rPr>
        <w:t xml:space="preserve">adapted from </w:t>
      </w:r>
      <w:r w:rsidRPr="00CC1767">
        <w:rPr>
          <w:rFonts w:ascii="Times New Roman" w:hAnsi="Times New Roman" w:cs="Times New Roman"/>
          <w:i/>
          <w:iCs/>
          <w:lang w:eastAsia="zh-CN"/>
        </w:rPr>
        <w:t>Zuo Tradition</w:t>
      </w:r>
      <w:r w:rsidR="00625248" w:rsidRPr="00CC1767">
        <w:rPr>
          <w:rFonts w:ascii="Times New Roman" w:hAnsi="Times New Roman" w:cs="Times New Roman"/>
          <w:i/>
          <w:iCs/>
          <w:lang w:eastAsia="zh-CN"/>
        </w:rPr>
        <w:t xml:space="preserve"> Zuozhuan</w:t>
      </w:r>
      <w:r w:rsidRPr="00CC1767">
        <w:rPr>
          <w:rFonts w:ascii="Times New Roman" w:hAnsi="Times New Roman" w:cs="Times New Roman"/>
          <w:lang w:eastAsia="zh-CN"/>
        </w:rPr>
        <w:t>, 2:1024-1025.</w:t>
      </w:r>
    </w:p>
  </w:footnote>
  <w:footnote w:id="418">
    <w:p w14:paraId="26F0B222"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For example, Gao Jiong </w:t>
      </w:r>
      <w:r w:rsidRPr="00CC1767">
        <w:rPr>
          <w:rFonts w:ascii="Times New Roman" w:eastAsia="SimSun" w:hAnsi="Times New Roman" w:cs="Times New Roman"/>
          <w:lang w:eastAsia="zh-CN"/>
        </w:rPr>
        <w:t>高熲</w:t>
      </w:r>
      <w:r w:rsidRPr="00CC1767">
        <w:rPr>
          <w:rFonts w:ascii="Times New Roman" w:hAnsi="Times New Roman" w:cs="Times New Roman"/>
        </w:rPr>
        <w:t xml:space="preserve"> (c. 607) was condemned to death for being critical of the court and policies of Emperor Yang. </w:t>
      </w:r>
      <w:bookmarkStart w:id="131" w:name="_Hlk96328137"/>
      <w:r w:rsidRPr="00CC1767">
        <w:rPr>
          <w:rFonts w:ascii="Times New Roman" w:hAnsi="Times New Roman" w:cs="Times New Roman"/>
        </w:rPr>
        <w:t xml:space="preserve">Arthur F. Wright, “The Sui dynasty” in </w:t>
      </w:r>
      <w:r w:rsidRPr="00CC1767">
        <w:rPr>
          <w:rFonts w:ascii="Times New Roman" w:hAnsi="Times New Roman" w:cs="Times New Roman"/>
          <w:i/>
          <w:iCs/>
        </w:rPr>
        <w:t>The Cambridge History of China Volume 3: Sui and T'ang China, 589-906, Part I</w:t>
      </w:r>
      <w:r w:rsidRPr="00CC1767">
        <w:rPr>
          <w:rFonts w:ascii="Times New Roman" w:hAnsi="Times New Roman" w:cs="Times New Roman"/>
        </w:rPr>
        <w:t>, ed. Denis Twitchett (Cambridge: Cambridge University Press, 1979</w:t>
      </w:r>
      <w:bookmarkEnd w:id="131"/>
      <w:r w:rsidRPr="00CC1767">
        <w:rPr>
          <w:rFonts w:ascii="Times New Roman" w:hAnsi="Times New Roman" w:cs="Times New Roman"/>
        </w:rPr>
        <w:t>), 123-124.</w:t>
      </w:r>
    </w:p>
  </w:footnote>
  <w:footnote w:id="419">
    <w:p w14:paraId="7AEE8E0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eastAsia="SimSun" w:hAnsi="Times New Roman" w:cs="Times New Roman"/>
          <w:i/>
          <w:iCs/>
        </w:rPr>
        <w:t>Qunshu zhiyao</w:t>
      </w:r>
      <w:r w:rsidRPr="00CC1767">
        <w:rPr>
          <w:rFonts w:ascii="Times New Roman" w:eastAsia="SimSun" w:hAnsi="Times New Roman" w:cs="Times New Roman"/>
        </w:rPr>
        <w:t>, 2:225.</w:t>
      </w:r>
    </w:p>
  </w:footnote>
  <w:footnote w:id="420">
    <w:p w14:paraId="2CCB996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i/>
          <w:iCs/>
          <w:lang w:eastAsia="zh-CN"/>
        </w:rPr>
        <w:t>Analects of Confucius</w:t>
      </w:r>
      <w:r w:rsidRPr="00CC1767">
        <w:rPr>
          <w:rFonts w:ascii="Times New Roman" w:eastAsia="SimSun" w:hAnsi="Times New Roman" w:cs="Times New Roman"/>
          <w:lang w:eastAsia="zh-CN"/>
        </w:rPr>
        <w:t>, 100.</w:t>
      </w:r>
    </w:p>
  </w:footnote>
  <w:footnote w:id="421">
    <w:p w14:paraId="0A31156E" w14:textId="6A7BC1F2" w:rsidR="00857878" w:rsidRPr="00CC1767" w:rsidRDefault="00857878">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Zheng’s commentary </w:t>
      </w:r>
      <w:r w:rsidRPr="00CC1767">
        <w:rPr>
          <w:rFonts w:ascii="Times New Roman" w:hAnsi="Times New Roman" w:cs="Times New Roman"/>
          <w:szCs w:val="18"/>
        </w:rPr>
        <w:t xml:space="preserve">on the </w:t>
      </w:r>
      <w:r w:rsidRPr="00CC1767">
        <w:rPr>
          <w:rFonts w:ascii="Times New Roman" w:hAnsi="Times New Roman" w:cs="Times New Roman"/>
          <w:i/>
          <w:iCs/>
          <w:szCs w:val="18"/>
        </w:rPr>
        <w:t>Classic of Family Reverence</w:t>
      </w:r>
      <w:r w:rsidRPr="00CC1767">
        <w:rPr>
          <w:rFonts w:ascii="Times New Roman" w:hAnsi="Times New Roman" w:cs="Times New Roman"/>
        </w:rPr>
        <w:t xml:space="preserve"> is discussed at Section 5.1 ‘China’ and found in the </w:t>
      </w:r>
      <w:r w:rsidRPr="00CC1767">
        <w:rPr>
          <w:rFonts w:ascii="Times New Roman" w:eastAsia="SimSun" w:hAnsi="Times New Roman" w:cs="Times New Roman"/>
          <w:i/>
          <w:iCs/>
          <w:kern w:val="0"/>
        </w:rPr>
        <w:t xml:space="preserve">Collectanea from the Studio of Knowing One’s Deficiencies </w:t>
      </w:r>
      <w:r w:rsidRPr="00CC1767">
        <w:rPr>
          <w:rFonts w:ascii="Times New Roman" w:eastAsia="SimSun" w:hAnsi="Times New Roman" w:cs="Times New Roman"/>
          <w:kern w:val="0"/>
        </w:rPr>
        <w:t>(</w:t>
      </w:r>
      <w:r w:rsidRPr="00CC1767">
        <w:rPr>
          <w:rFonts w:ascii="Times New Roman" w:eastAsia="SimSun" w:hAnsi="Times New Roman" w:cs="Times New Roman"/>
          <w:i/>
        </w:rPr>
        <w:t xml:space="preserve">Zhi buzu zhai congshu </w:t>
      </w:r>
      <w:r w:rsidRPr="00CC1767">
        <w:rPr>
          <w:rFonts w:ascii="Times New Roman" w:eastAsia="SimSun" w:hAnsi="Times New Roman" w:cs="Times New Roman"/>
          <w:kern w:val="0"/>
        </w:rPr>
        <w:t>知不足齋叢書</w:t>
      </w:r>
      <w:r w:rsidRPr="00CC1767">
        <w:rPr>
          <w:rFonts w:ascii="Times New Roman" w:eastAsia="SimSun" w:hAnsi="Times New Roman" w:cs="Times New Roman"/>
          <w:kern w:val="0"/>
        </w:rPr>
        <w:t>)</w:t>
      </w:r>
      <w:r w:rsidRPr="00CC1767">
        <w:rPr>
          <w:rFonts w:ascii="Times New Roman" w:hAnsi="Times New Roman" w:cs="Times New Roman"/>
        </w:rPr>
        <w:t xml:space="preserve">. </w:t>
      </w:r>
      <w:r w:rsidRPr="00CC1767">
        <w:rPr>
          <w:rFonts w:ascii="Times New Roman" w:eastAsia="SimSun" w:hAnsi="Times New Roman" w:cs="Times New Roman"/>
        </w:rPr>
        <w:t xml:space="preserve">Bao Tingbo </w:t>
      </w:r>
      <w:r w:rsidRPr="00CC1767">
        <w:rPr>
          <w:rFonts w:ascii="Times New Roman" w:eastAsia="SimSun" w:hAnsi="Times New Roman" w:cs="Times New Roman"/>
        </w:rPr>
        <w:t>鮑廷博</w:t>
      </w:r>
      <w:r w:rsidRPr="00CC1767">
        <w:rPr>
          <w:rFonts w:ascii="Times New Roman" w:eastAsia="SimSun" w:hAnsi="Times New Roman" w:cs="Times New Roman"/>
        </w:rPr>
        <w:t xml:space="preserve">, </w:t>
      </w:r>
      <w:r w:rsidRPr="00CC1767">
        <w:rPr>
          <w:rFonts w:ascii="Times New Roman" w:eastAsia="SimSun" w:hAnsi="Times New Roman" w:cs="Times New Roman"/>
          <w:i/>
        </w:rPr>
        <w:t xml:space="preserve">Zhi buzu zhai congshu </w:t>
      </w:r>
      <w:r w:rsidRPr="00CC1767">
        <w:rPr>
          <w:rFonts w:ascii="Times New Roman" w:eastAsia="SimSun" w:hAnsi="Times New Roman" w:cs="Times New Roman"/>
          <w:kern w:val="0"/>
        </w:rPr>
        <w:t>知不足齋叢書</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kern w:val="0"/>
        </w:rPr>
        <w:t>(Collectanea from the studio of knowing one’s deficiencies)</w:t>
      </w:r>
      <w:r w:rsidRPr="00CC1767">
        <w:rPr>
          <w:rFonts w:ascii="Times New Roman" w:eastAsia="SimSun" w:hAnsi="Times New Roman" w:cs="Times New Roman"/>
        </w:rPr>
        <w:t xml:space="preserve"> (Taipei: Yiwen yinshuguan yinhang, 1966), collection 21.</w:t>
      </w:r>
    </w:p>
  </w:footnote>
  <w:footnote w:id="422">
    <w:p w14:paraId="5F252841"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eastAsia="SimSun" w:hAnsi="Times New Roman" w:cs="Times New Roman"/>
          <w:i/>
          <w:iCs/>
        </w:rPr>
        <w:t>Qunshu zhiyao</w:t>
      </w:r>
      <w:r w:rsidRPr="00CC1767">
        <w:rPr>
          <w:rFonts w:ascii="Times New Roman" w:eastAsia="SimSun" w:hAnsi="Times New Roman" w:cs="Times New Roman"/>
        </w:rPr>
        <w:t>, 2:213.</w:t>
      </w:r>
    </w:p>
  </w:footnote>
  <w:footnote w:id="423">
    <w:p w14:paraId="2F863EEC"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(excluding annotation) based on Ames and Rosemont, Jr., </w:t>
      </w:r>
      <w:r w:rsidRPr="00CC1767">
        <w:rPr>
          <w:rFonts w:ascii="Times New Roman" w:hAnsi="Times New Roman" w:cs="Times New Roman"/>
          <w:i/>
          <w:iCs/>
        </w:rPr>
        <w:t>The Chinese Classic of Family Reverence: A Philosophical Translation of the Xiaojing</w:t>
      </w:r>
      <w:r w:rsidRPr="00CC1767">
        <w:rPr>
          <w:rFonts w:ascii="Times New Roman" w:hAnsi="Times New Roman" w:cs="Times New Roman"/>
        </w:rPr>
        <w:t>,</w:t>
      </w:r>
      <w:r w:rsidRPr="00CC1767">
        <w:rPr>
          <w:rFonts w:ascii="Times New Roman" w:hAnsi="Times New Roman" w:cs="Times New Roman"/>
          <w:i/>
          <w:iCs/>
        </w:rPr>
        <w:t xml:space="preserve"> </w:t>
      </w:r>
      <w:r w:rsidRPr="00CC1767">
        <w:rPr>
          <w:rFonts w:ascii="Times New Roman" w:eastAsia="SimSun" w:hAnsi="Times New Roman" w:cs="Times New Roman"/>
          <w:lang w:eastAsia="zh-CN"/>
        </w:rPr>
        <w:t>113-114.</w:t>
      </w:r>
    </w:p>
  </w:footnote>
  <w:footnote w:id="424">
    <w:p w14:paraId="4C28C07F" w14:textId="77777777" w:rsidR="0004142A" w:rsidRPr="00CC1767" w:rsidRDefault="0004142A" w:rsidP="0004142A">
      <w:pPr>
        <w:pStyle w:val="a4"/>
        <w:rPr>
          <w:rFonts w:ascii="Times New Roma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Guan Yiwu is t</w:t>
      </w:r>
      <w:r w:rsidRPr="00CC1767">
        <w:rPr>
          <w:rFonts w:ascii="Times New Roman" w:hAnsi="Times New Roman" w:cs="Times New Roman"/>
          <w:lang w:val="en-GB"/>
        </w:rPr>
        <w:t xml:space="preserve">ransliterated as ‘Kuan Yi-Wu’ in </w:t>
      </w:r>
      <w:bookmarkStart w:id="132" w:name="_Hlk96328198"/>
      <w:r w:rsidRPr="00CC1767">
        <w:rPr>
          <w:rFonts w:ascii="Times New Roman" w:hAnsi="Times New Roman" w:cs="Times New Roman"/>
          <w:lang w:eastAsia="zh-CN"/>
        </w:rPr>
        <w:t xml:space="preserve">Ssu-ma Ch’ien, </w:t>
      </w:r>
      <w:r w:rsidRPr="00CC1767">
        <w:rPr>
          <w:rFonts w:ascii="Times New Roman" w:hAnsi="Times New Roman" w:cs="Times New Roman"/>
          <w:i/>
          <w:iCs/>
          <w:lang w:eastAsia="zh-CN"/>
        </w:rPr>
        <w:t>The Grand Scribe’s Records Volume</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V.1: The Hereditary Houses of Pre-Han China Part 1</w:t>
      </w:r>
      <w:r w:rsidRPr="00CC1767">
        <w:rPr>
          <w:rFonts w:ascii="Times New Roman" w:hAnsi="Times New Roman" w:cs="Times New Roman"/>
          <w:lang w:eastAsia="zh-CN"/>
        </w:rPr>
        <w:t>, ed. by William H. Nienhauser, Jr. and trans. by Weiguo Cao et al. (Bloomington: Indiana University Press, 2006</w:t>
      </w:r>
      <w:bookmarkEnd w:id="132"/>
      <w:r w:rsidRPr="00CC1767">
        <w:rPr>
          <w:rFonts w:ascii="Times New Roman" w:hAnsi="Times New Roman" w:cs="Times New Roman"/>
          <w:lang w:eastAsia="zh-CN"/>
        </w:rPr>
        <w:t>), 60-64.</w:t>
      </w:r>
    </w:p>
  </w:footnote>
  <w:footnote w:id="425">
    <w:p w14:paraId="526D9D08"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2:294.</w:t>
      </w:r>
    </w:p>
  </w:footnote>
  <w:footnote w:id="426">
    <w:p w14:paraId="522E0E07"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w:t>
      </w:r>
      <w:r w:rsidRPr="00CC1767">
        <w:rPr>
          <w:rFonts w:ascii="Times New Roman" w:hAnsi="Times New Roman" w:cs="Times New Roman"/>
          <w:i/>
          <w:iCs/>
        </w:rPr>
        <w:t xml:space="preserve"> </w:t>
      </w:r>
      <w:r w:rsidRPr="00CC1767">
        <w:rPr>
          <w:rFonts w:ascii="Times New Roman" w:hAnsi="Times New Roman" w:cs="Times New Roman"/>
        </w:rPr>
        <w:t>2:286-287.</w:t>
      </w:r>
    </w:p>
  </w:footnote>
  <w:footnote w:id="427">
    <w:p w14:paraId="4BDCFF6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adapted from Ssu-ma, </w:t>
      </w:r>
      <w:r w:rsidRPr="00CC1767">
        <w:rPr>
          <w:rFonts w:ascii="Times New Roman" w:hAnsi="Times New Roman" w:cs="Times New Roman"/>
          <w:i/>
          <w:iCs/>
        </w:rPr>
        <w:t>The Grand Scribe’s Records Volume V.1: The Hereditary Houses of Pre-Han China Part 1</w:t>
      </w:r>
      <w:r w:rsidRPr="00CC1767">
        <w:rPr>
          <w:rFonts w:ascii="Times New Roman" w:hAnsi="Times New Roman" w:cs="Times New Roman"/>
        </w:rPr>
        <w:t>, 77-</w:t>
      </w:r>
      <w:r w:rsidRPr="00CC1767">
        <w:rPr>
          <w:rFonts w:ascii="Times New Roman" w:hAnsi="Times New Roman" w:cs="Times New Roman"/>
          <w:lang w:eastAsia="zh-CN"/>
        </w:rPr>
        <w:t>81.</w:t>
      </w:r>
    </w:p>
  </w:footnote>
  <w:footnote w:id="428">
    <w:p w14:paraId="783E0819" w14:textId="33372221"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As mentioned in Section 3.2, </w:t>
      </w:r>
      <w:r w:rsidRPr="00CC1767">
        <w:rPr>
          <w:rFonts w:ascii="Times New Roman" w:hAnsi="Times New Roman" w:cs="Times New Roman"/>
        </w:rPr>
        <w:t xml:space="preserve">Guan Zhong was recommended to Lord Huan as a </w:t>
      </w:r>
      <w:r w:rsidRPr="00CC1767">
        <w:rPr>
          <w:rFonts w:ascii="Times New Roman" w:hAnsi="Times New Roman" w:cs="Times New Roman"/>
          <w:i/>
          <w:iCs/>
        </w:rPr>
        <w:t xml:space="preserve">xian </w:t>
      </w:r>
      <w:r w:rsidRPr="00CC1767">
        <w:rPr>
          <w:rFonts w:ascii="Times New Roman" w:hAnsi="Times New Roman" w:cs="Times New Roman"/>
        </w:rPr>
        <w:t>talent</w:t>
      </w:r>
      <w:r w:rsidRPr="00CC1767">
        <w:rPr>
          <w:rFonts w:ascii="Times New Roman" w:hAnsi="Times New Roman" w:cs="Times New Roman"/>
          <w:i/>
          <w:iCs/>
        </w:rPr>
        <w:t xml:space="preserve"> </w:t>
      </w:r>
      <w:r w:rsidRPr="00CC1767">
        <w:rPr>
          <w:rFonts w:ascii="Times New Roman" w:hAnsi="Times New Roman" w:cs="Times New Roman"/>
        </w:rPr>
        <w:t xml:space="preserve">by </w:t>
      </w:r>
      <w:r w:rsidRPr="00CC1767">
        <w:rPr>
          <w:rFonts w:ascii="Times New Roman" w:hAnsi="Times New Roman" w:cs="Times New Roman"/>
          <w:lang w:eastAsia="zh-CN"/>
        </w:rPr>
        <w:t>Bao Shuya.</w:t>
      </w:r>
    </w:p>
  </w:footnote>
  <w:footnote w:id="429">
    <w:p w14:paraId="7EC99B7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2:286.</w:t>
      </w:r>
    </w:p>
  </w:footnote>
  <w:footnote w:id="430">
    <w:p w14:paraId="175D41B4"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adapted from Ssu-ma, </w:t>
      </w:r>
      <w:r w:rsidRPr="00CC1767">
        <w:rPr>
          <w:rFonts w:ascii="Times New Roman" w:hAnsi="Times New Roman" w:cs="Times New Roman"/>
          <w:i/>
          <w:iCs/>
        </w:rPr>
        <w:t>The Grand Scribe’s Records Volume V.1: The Hereditary Houses of Pre-Han China Part 1</w:t>
      </w:r>
      <w:r w:rsidRPr="00CC1767">
        <w:rPr>
          <w:rFonts w:ascii="Times New Roman" w:hAnsi="Times New Roman" w:cs="Times New Roman"/>
        </w:rPr>
        <w:t>, 60-64.</w:t>
      </w:r>
    </w:p>
  </w:footnote>
  <w:footnote w:id="431">
    <w:p w14:paraId="6FAE4F6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6:819-820.</w:t>
      </w:r>
    </w:p>
  </w:footnote>
  <w:footnote w:id="432">
    <w:p w14:paraId="0D2951C1" w14:textId="77777777" w:rsidR="0004142A" w:rsidRPr="00CC1767" w:rsidRDefault="0004142A" w:rsidP="0004142A">
      <w:pPr>
        <w:pStyle w:val="a4"/>
        <w:rPr>
          <w:rFonts w:ascii="Times New Roman" w:hAnsi="Times New Roman" w:cs="Times New Roman"/>
          <w:lang w:val="en-GB"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Y</w:t>
      </w:r>
      <w:r w:rsidRPr="00CC1767">
        <w:rPr>
          <w:rFonts w:ascii="Times New Roman" w:hAnsi="Times New Roman" w:cs="Times New Roman"/>
        </w:rPr>
        <w:t xml:space="preserve">i Ya </w:t>
      </w:r>
      <w:r w:rsidRPr="00CC1767">
        <w:rPr>
          <w:rFonts w:ascii="Times New Roman" w:hAnsi="Times New Roman" w:cs="Times New Roman"/>
        </w:rPr>
        <w:t>易牙</w:t>
      </w:r>
      <w:r w:rsidRPr="00CC1767">
        <w:rPr>
          <w:rFonts w:ascii="Times New Roman" w:hAnsi="Times New Roman" w:cs="Times New Roman"/>
          <w:lang w:eastAsia="zh-CN"/>
        </w:rPr>
        <w:t xml:space="preserve">, Shu Diao </w:t>
      </w:r>
      <w:r w:rsidRPr="00CC1767">
        <w:rPr>
          <w:rFonts w:ascii="Times New Roman" w:hAnsi="Times New Roman" w:cs="Times New Roman"/>
        </w:rPr>
        <w:t>竪刁</w:t>
      </w:r>
      <w:r w:rsidRPr="00CC1767">
        <w:rPr>
          <w:rFonts w:ascii="Times New Roman" w:hAnsi="Times New Roman" w:cs="Times New Roman"/>
          <w:lang w:eastAsia="zh-CN"/>
        </w:rPr>
        <w:t xml:space="preserve">, Tang Wu </w:t>
      </w:r>
      <w:r w:rsidRPr="00CC1767">
        <w:rPr>
          <w:rFonts w:ascii="Times New Roman" w:hAnsi="Times New Roman" w:cs="Times New Roman"/>
        </w:rPr>
        <w:t>堂巫</w:t>
      </w:r>
      <w:r w:rsidRPr="00CC1767">
        <w:rPr>
          <w:rFonts w:ascii="Times New Roman" w:hAnsi="Times New Roman" w:cs="Times New Roman"/>
          <w:lang w:eastAsia="zh-CN"/>
        </w:rPr>
        <w:t xml:space="preserve">, and Prince Kaifang </w:t>
      </w:r>
      <w:r w:rsidRPr="00CC1767">
        <w:rPr>
          <w:rFonts w:ascii="Times New Roman" w:hAnsi="Times New Roman" w:cs="Times New Roman"/>
        </w:rPr>
        <w:t>公子開方</w:t>
      </w:r>
      <w:r w:rsidRPr="00CC1767">
        <w:rPr>
          <w:rFonts w:ascii="Times New Roman" w:hAnsi="Times New Roman" w:cs="Times New Roman"/>
          <w:lang w:eastAsia="zh-CN"/>
        </w:rPr>
        <w:t>.</w:t>
      </w:r>
    </w:p>
  </w:footnote>
  <w:footnote w:id="433">
    <w:p w14:paraId="05320E1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3" w:name="_Hlk96328376"/>
      <w:r w:rsidRPr="00CC1767">
        <w:rPr>
          <w:rFonts w:ascii="Times New Roman" w:hAnsi="Times New Roman" w:cs="Times New Roman"/>
        </w:rPr>
        <w:t xml:space="preserve">Dong Zhongshu </w:t>
      </w:r>
      <w:r w:rsidRPr="00CC1767">
        <w:rPr>
          <w:rFonts w:ascii="Times New Roman" w:eastAsia="SimSun" w:hAnsi="Times New Roman" w:cs="Times New Roman"/>
        </w:rPr>
        <w:t>董仲舒</w:t>
      </w:r>
      <w:r w:rsidRPr="00CC1767">
        <w:rPr>
          <w:rFonts w:ascii="Times New Roman" w:eastAsia="SimSun" w:hAnsi="Times New Roman" w:cs="Times New Roman"/>
          <w:lang w:eastAsia="zh-CN"/>
        </w:rPr>
        <w:t xml:space="preserve">, </w:t>
      </w:r>
      <w:r w:rsidRPr="00CC1767">
        <w:rPr>
          <w:rFonts w:ascii="Times New Roman" w:hAnsi="Times New Roman" w:cs="Times New Roman"/>
          <w:i/>
          <w:iCs/>
        </w:rPr>
        <w:t>Chunqiu fanlu</w:t>
      </w:r>
      <w:r w:rsidRPr="00CC1767">
        <w:rPr>
          <w:rFonts w:ascii="Times New Roman" w:hAnsi="Times New Roman" w:cs="Times New Roman"/>
        </w:rPr>
        <w:t xml:space="preserve"> </w:t>
      </w:r>
      <w:r w:rsidRPr="00CC1767">
        <w:rPr>
          <w:rFonts w:ascii="Times New Roman" w:eastAsia="SimSun" w:hAnsi="Times New Roman" w:cs="Times New Roman"/>
        </w:rPr>
        <w:t>春秋繁露</w:t>
      </w:r>
      <w:r w:rsidRPr="00CC1767">
        <w:rPr>
          <w:rFonts w:ascii="Times New Roman" w:eastAsia="SimSun" w:hAnsi="Times New Roman" w:cs="Times New Roman"/>
          <w:lang w:eastAsia="zh-CN"/>
        </w:rPr>
        <w:t xml:space="preserve"> (Luxuriant gems of the Spring and Autumn) </w:t>
      </w:r>
      <w:r w:rsidRPr="00CC1767">
        <w:rPr>
          <w:rFonts w:ascii="Times New Roman" w:hAnsi="Times New Roman" w:cs="Times New Roman"/>
        </w:rPr>
        <w:t xml:space="preserve">in </w:t>
      </w:r>
      <w:r w:rsidRPr="00CC1767">
        <w:rPr>
          <w:rFonts w:ascii="Times New Roman" w:hAnsi="Times New Roman" w:cs="Times New Roman"/>
          <w:iCs/>
        </w:rPr>
        <w:t>Wenyuange Siku quanshu</w:t>
      </w:r>
      <w:r w:rsidRPr="00CC1767">
        <w:rPr>
          <w:rFonts w:ascii="Times New Roman" w:hAnsi="Times New Roman" w:cs="Times New Roman"/>
        </w:rPr>
        <w:t>文淵閣四庫全書</w:t>
      </w:r>
      <w:r w:rsidRPr="00CC1767">
        <w:rPr>
          <w:rFonts w:ascii="Times New Roman" w:eastAsia="SimSun" w:hAnsi="Times New Roman" w:cs="Times New Roman"/>
          <w:lang w:eastAsia="zh-CN"/>
        </w:rPr>
        <w:t xml:space="preserve">, </w:t>
      </w:r>
      <w:r w:rsidRPr="00CC1767">
        <w:rPr>
          <w:rFonts w:ascii="Times New Roman" w:hAnsi="Times New Roman" w:cs="Times New Roman"/>
        </w:rPr>
        <w:t>vol. 181 (Taipei: Taiwan Shangwu yinshuguan, 2013</w:t>
      </w:r>
      <w:bookmarkEnd w:id="133"/>
      <w:r w:rsidRPr="00CC1767">
        <w:rPr>
          <w:rFonts w:ascii="Times New Roman" w:hAnsi="Times New Roman" w:cs="Times New Roman"/>
        </w:rPr>
        <w:t>)</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hAnsi="Times New Roman" w:cs="Times New Roman"/>
        </w:rPr>
        <w:t xml:space="preserve">798. </w:t>
      </w:r>
    </w:p>
  </w:footnote>
  <w:footnote w:id="434">
    <w:p w14:paraId="6C534BF0"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2:272-273.</w:t>
      </w:r>
    </w:p>
  </w:footnote>
  <w:footnote w:id="435">
    <w:p w14:paraId="5295303F"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Sima, </w:t>
      </w:r>
      <w:r w:rsidRPr="00CC1767">
        <w:rPr>
          <w:rFonts w:ascii="Times New Roman" w:hAnsi="Times New Roman" w:cs="Times New Roman"/>
          <w:i/>
          <w:iCs/>
        </w:rPr>
        <w:t>Shi ji</w:t>
      </w:r>
      <w:r w:rsidRPr="00CC1767">
        <w:rPr>
          <w:rFonts w:ascii="Times New Roman" w:hAnsi="Times New Roman" w:cs="Times New Roman"/>
        </w:rPr>
        <w:t xml:space="preserve">, </w:t>
      </w:r>
      <w:r w:rsidRPr="00CC1767">
        <w:rPr>
          <w:rFonts w:ascii="Times New Roman" w:eastAsia="SimSun" w:hAnsi="Times New Roman" w:cs="Times New Roman"/>
          <w:lang w:eastAsia="zh-CN"/>
        </w:rPr>
        <w:t>244:531.</w:t>
      </w:r>
    </w:p>
  </w:footnote>
  <w:footnote w:id="436">
    <w:p w14:paraId="4068B6AE"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10:1281.</w:t>
      </w:r>
    </w:p>
  </w:footnote>
  <w:footnote w:id="437">
    <w:p w14:paraId="22687F3E" w14:textId="551039A9" w:rsidR="000C07C3" w:rsidRPr="00CC1767" w:rsidRDefault="000C07C3">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2:305-306; 3:408; 9:1101</w:t>
      </w:r>
      <w:r w:rsidR="0097067C" w:rsidRPr="00CC1767">
        <w:rPr>
          <w:rFonts w:ascii="Times New Roman" w:hAnsi="Times New Roman" w:cs="Times New Roman"/>
          <w:lang w:eastAsia="zh-CN"/>
        </w:rPr>
        <w:t>, 1167</w:t>
      </w:r>
      <w:r w:rsidRPr="00CC1767">
        <w:rPr>
          <w:rFonts w:ascii="Times New Roman" w:hAnsi="Times New Roman" w:cs="Times New Roman"/>
          <w:lang w:eastAsia="zh-CN"/>
        </w:rPr>
        <w:t>.</w:t>
      </w:r>
    </w:p>
  </w:footnote>
  <w:footnote w:id="438">
    <w:p w14:paraId="0C350A3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1:36-38.</w:t>
      </w:r>
    </w:p>
  </w:footnote>
  <w:footnote w:id="439">
    <w:p w14:paraId="69D624D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5" w:name="_Hlk96328427"/>
      <w:r w:rsidRPr="00CC1767">
        <w:rPr>
          <w:rFonts w:ascii="Times New Roman" w:hAnsi="Times New Roman" w:cs="Times New Roman"/>
          <w:i/>
          <w:iCs/>
        </w:rPr>
        <w:t>The Sacred Books of China: The Texts of Confucianism Part 1 The Shu King, The Religious Portions of the Shih King, the Hsiao King</w:t>
      </w:r>
      <w:r w:rsidRPr="00CC1767">
        <w:rPr>
          <w:rFonts w:ascii="Times New Roman" w:hAnsi="Times New Roman" w:cs="Times New Roman"/>
        </w:rPr>
        <w:t>, trans. James Legge</w:t>
      </w:r>
      <w:r w:rsidRPr="00CC1767">
        <w:rPr>
          <w:rFonts w:ascii="Times New Roman" w:hAnsi="Times New Roman" w:cs="Times New Roman"/>
          <w:i/>
          <w:iCs/>
        </w:rPr>
        <w:t xml:space="preserve"> </w:t>
      </w:r>
      <w:r w:rsidRPr="00CC1767">
        <w:rPr>
          <w:rFonts w:ascii="Times New Roman" w:hAnsi="Times New Roman" w:cs="Times New Roman"/>
        </w:rPr>
        <w:t>(Delhi: Motilal Banarsidass, 1966</w:t>
      </w:r>
      <w:bookmarkEnd w:id="135"/>
      <w:r w:rsidRPr="00CC1767">
        <w:rPr>
          <w:rFonts w:ascii="Times New Roman" w:hAnsi="Times New Roman" w:cs="Times New Roman"/>
        </w:rPr>
        <w:t xml:space="preserve">), </w:t>
      </w:r>
      <w:r w:rsidRPr="00CC1767">
        <w:rPr>
          <w:rFonts w:ascii="Times New Roman" w:hAnsi="Times New Roman" w:cs="Times New Roman"/>
          <w:lang w:eastAsia="zh-CN"/>
        </w:rPr>
        <w:t>114 and 117-118.</w:t>
      </w:r>
    </w:p>
  </w:footnote>
  <w:footnote w:id="440">
    <w:p w14:paraId="574F464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lang w:eastAsia="zh-CN"/>
        </w:rPr>
        <w:t>, 1:52.</w:t>
      </w:r>
    </w:p>
  </w:footnote>
  <w:footnote w:id="441">
    <w:p w14:paraId="174828A0" w14:textId="053B56A8"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i/>
          <w:iCs/>
        </w:rPr>
        <w:t>The Chinese Classics Vol. III The Shoo King, or The Book of Historical Documents</w:t>
      </w:r>
      <w:r w:rsidRPr="00CC1767">
        <w:rPr>
          <w:rFonts w:ascii="Times New Roman" w:eastAsia="SimSun" w:hAnsi="Times New Roman" w:cs="Times New Roman"/>
        </w:rPr>
        <w:t>,</w:t>
      </w:r>
      <w:r w:rsidR="00CC6198" w:rsidRPr="00CC1767">
        <w:rPr>
          <w:rFonts w:ascii="Times New Roman" w:eastAsia="SimSun" w:hAnsi="Times New Roman" w:cs="Times New Roman"/>
        </w:rPr>
        <w:t xml:space="preserve"> 585-586.</w:t>
      </w:r>
    </w:p>
  </w:footnote>
  <w:footnote w:id="442">
    <w:p w14:paraId="464B4E4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6" w:name="_Hlk96328507"/>
      <w:r w:rsidRPr="00CC1767">
        <w:rPr>
          <w:rFonts w:ascii="Times New Roman" w:hAnsi="Times New Roman" w:cs="Times New Roman"/>
        </w:rPr>
        <w:t xml:space="preserve">Tsung-Tung Chang, “A new view of King Wuding,” </w:t>
      </w:r>
      <w:r w:rsidRPr="00CC1767">
        <w:rPr>
          <w:rFonts w:ascii="Times New Roman" w:hAnsi="Times New Roman" w:cs="Times New Roman"/>
          <w:i/>
          <w:iCs/>
        </w:rPr>
        <w:t>Monumenta Serica</w:t>
      </w:r>
      <w:r w:rsidRPr="00CC1767">
        <w:rPr>
          <w:rFonts w:ascii="Times New Roman" w:hAnsi="Times New Roman" w:cs="Times New Roman"/>
        </w:rPr>
        <w:t xml:space="preserve"> </w:t>
      </w:r>
      <w:r w:rsidRPr="00CC1767">
        <w:rPr>
          <w:rFonts w:ascii="Times New Roman" w:hAnsi="Times New Roman" w:cs="Times New Roman"/>
          <w:lang w:eastAsia="zh-CN"/>
        </w:rPr>
        <w:t>37 (</w:t>
      </w:r>
      <w:r w:rsidRPr="00CC1767">
        <w:rPr>
          <w:rFonts w:ascii="Times New Roman" w:hAnsi="Times New Roman" w:cs="Times New Roman"/>
        </w:rPr>
        <w:t>1986-1987)</w:t>
      </w:r>
      <w:r w:rsidRPr="00CC1767">
        <w:rPr>
          <w:rFonts w:ascii="Times New Roman" w:hAnsi="Times New Roman" w:cs="Times New Roman"/>
          <w:lang w:eastAsia="zh-CN"/>
        </w:rPr>
        <w:t>: 8</w:t>
      </w:r>
      <w:bookmarkEnd w:id="136"/>
      <w:r w:rsidRPr="00CC1767">
        <w:rPr>
          <w:rFonts w:ascii="Times New Roman" w:hAnsi="Times New Roman" w:cs="Times New Roman"/>
          <w:lang w:eastAsia="zh-CN"/>
        </w:rPr>
        <w:t xml:space="preserve">; </w:t>
      </w:r>
      <w:bookmarkStart w:id="137" w:name="_Hlk96328535"/>
      <w:r w:rsidRPr="00CC1767">
        <w:rPr>
          <w:rFonts w:ascii="Times New Roman" w:hAnsi="Times New Roman" w:cs="Times New Roman"/>
          <w:lang w:eastAsia="zh-CN"/>
        </w:rPr>
        <w:t xml:space="preserve">National Palace Museum, </w:t>
      </w:r>
      <w:r w:rsidRPr="00CC1767">
        <w:rPr>
          <w:rFonts w:ascii="Times New Roman" w:hAnsi="Times New Roman" w:cs="Times New Roman"/>
          <w:i/>
          <w:iCs/>
          <w:lang w:eastAsia="zh-CN"/>
        </w:rPr>
        <w:t xml:space="preserve">King Wu Ding and Lady Hao: Art and Culture of the Late Shang Dynasty </w:t>
      </w:r>
      <w:r w:rsidRPr="00CC1767">
        <w:rPr>
          <w:rFonts w:ascii="Times New Roman" w:hAnsi="Times New Roman" w:cs="Times New Roman"/>
          <w:lang w:eastAsia="zh-CN"/>
        </w:rPr>
        <w:t>(Taipei: National Palace Museum, 2012</w:t>
      </w:r>
      <w:bookmarkEnd w:id="137"/>
      <w:r w:rsidRPr="00CC1767">
        <w:rPr>
          <w:rFonts w:ascii="Times New Roman" w:hAnsi="Times New Roman" w:cs="Times New Roman"/>
          <w:lang w:eastAsia="zh-CN"/>
        </w:rPr>
        <w:t>), 4 and 36.</w:t>
      </w:r>
    </w:p>
  </w:footnote>
  <w:footnote w:id="443">
    <w:p w14:paraId="5205DC11" w14:textId="26C5FCAE"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8" w:name="_Hlk96328556"/>
      <w:r w:rsidRPr="00CC1767">
        <w:rPr>
          <w:rFonts w:ascii="Times New Roman" w:hAnsi="Times New Roman" w:cs="Times New Roman"/>
        </w:rPr>
        <w:t xml:space="preserve">Ma Chiying </w:t>
      </w:r>
      <w:r w:rsidRPr="00CC1767">
        <w:rPr>
          <w:rFonts w:ascii="Times New Roman" w:hAnsi="Times New Roman" w:cs="Times New Roman"/>
        </w:rPr>
        <w:t>馬持盈</w:t>
      </w:r>
      <w:r w:rsidRPr="00CC1767">
        <w:rPr>
          <w:rFonts w:ascii="Times New Roman" w:hAnsi="Times New Roman" w:cs="Times New Roman"/>
          <w:lang w:eastAsia="zh-CN"/>
        </w:rPr>
        <w:t xml:space="preserve">, </w:t>
      </w:r>
      <w:r w:rsidRPr="00CC1767">
        <w:rPr>
          <w:rFonts w:ascii="Times New Roman" w:hAnsi="Times New Roman" w:cs="Times New Roman"/>
          <w:i/>
          <w:iCs/>
        </w:rPr>
        <w:t>Shi jing jinzhu jinshi</w:t>
      </w:r>
      <w:r w:rsidRPr="00CC1767">
        <w:rPr>
          <w:rFonts w:ascii="Times New Roman" w:hAnsi="Times New Roman" w:cs="Times New Roman"/>
        </w:rPr>
        <w:t xml:space="preserve"> </w:t>
      </w:r>
      <w:r w:rsidRPr="00CC1767">
        <w:rPr>
          <w:rFonts w:ascii="Times New Roman" w:hAnsi="Times New Roman" w:cs="Times New Roman"/>
        </w:rPr>
        <w:t>詩經今註今釋</w:t>
      </w:r>
      <w:r w:rsidRPr="00CC1767">
        <w:rPr>
          <w:rFonts w:ascii="Times New Roman" w:hAnsi="Times New Roman" w:cs="Times New Roman"/>
        </w:rPr>
        <w:t xml:space="preserve"> (</w:t>
      </w:r>
      <w:r w:rsidRPr="00CC1767">
        <w:rPr>
          <w:rFonts w:ascii="Times New Roman" w:hAnsi="Times New Roman" w:cs="Times New Roman"/>
          <w:i/>
          <w:iCs/>
        </w:rPr>
        <w:t>Classic of Odes</w:t>
      </w:r>
      <w:r w:rsidRPr="00CC1767">
        <w:rPr>
          <w:rFonts w:ascii="Times New Roman" w:hAnsi="Times New Roman" w:cs="Times New Roman"/>
        </w:rPr>
        <w:t xml:space="preserve"> with modern annotation</w:t>
      </w:r>
      <w:r w:rsidR="00392D2C" w:rsidRPr="00CC1767">
        <w:rPr>
          <w:rFonts w:ascii="Times New Roman" w:hAnsi="Times New Roman" w:cs="Times New Roman"/>
        </w:rPr>
        <w:t xml:space="preserve"> and translation</w:t>
      </w:r>
      <w:r w:rsidRPr="00CC1767">
        <w:rPr>
          <w:rFonts w:ascii="Times New Roman" w:hAnsi="Times New Roman" w:cs="Times New Roman"/>
        </w:rPr>
        <w:t>)</w:t>
      </w:r>
      <w:r w:rsidRPr="00CC1767">
        <w:rPr>
          <w:rFonts w:ascii="Times New Roman" w:hAnsi="Times New Roman" w:cs="Times New Roman"/>
          <w:lang w:eastAsia="zh-CN"/>
        </w:rPr>
        <w:t xml:space="preserve"> (Taipei: Commercial Press, 1971</w:t>
      </w:r>
      <w:bookmarkEnd w:id="138"/>
      <w:r w:rsidRPr="00CC1767">
        <w:rPr>
          <w:rFonts w:ascii="Times New Roman" w:hAnsi="Times New Roman" w:cs="Times New Roman"/>
          <w:lang w:eastAsia="zh-CN"/>
        </w:rPr>
        <w:t>),</w:t>
      </w:r>
      <w:r w:rsidRPr="00CC1767">
        <w:rPr>
          <w:rFonts w:ascii="Times New Roman" w:hAnsi="Times New Roman" w:cs="Times New Roman"/>
        </w:rPr>
        <w:t xml:space="preserve"> </w:t>
      </w:r>
      <w:r w:rsidRPr="00CC1767">
        <w:rPr>
          <w:rFonts w:ascii="Times New Roman" w:hAnsi="Times New Roman" w:cs="Times New Roman"/>
          <w:lang w:eastAsia="zh-CN"/>
        </w:rPr>
        <w:t>553-555.</w:t>
      </w:r>
    </w:p>
  </w:footnote>
  <w:footnote w:id="444">
    <w:p w14:paraId="45D86AD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39" w:name="_Hlk96328581"/>
      <w:r w:rsidRPr="00CC1767">
        <w:rPr>
          <w:rFonts w:ascii="Times New Roman" w:hAnsi="Times New Roman" w:cs="Times New Roman"/>
        </w:rPr>
        <w:t xml:space="preserve">Annping Chin, </w:t>
      </w:r>
      <w:r w:rsidRPr="00CC1767">
        <w:rPr>
          <w:rFonts w:ascii="Times New Roman" w:hAnsi="Times New Roman" w:cs="Times New Roman"/>
          <w:i/>
          <w:iCs/>
        </w:rPr>
        <w:t>The Authentic Confucius: A Life of Thought and Politics</w:t>
      </w:r>
      <w:r w:rsidRPr="00CC1767">
        <w:rPr>
          <w:rFonts w:ascii="Times New Roman" w:hAnsi="Times New Roman" w:cs="Times New Roman"/>
        </w:rPr>
        <w:t xml:space="preserve"> (New York: Scribner, 2007</w:t>
      </w:r>
      <w:bookmarkEnd w:id="139"/>
      <w:r w:rsidRPr="00CC1767">
        <w:rPr>
          <w:rFonts w:ascii="Times New Roman" w:hAnsi="Times New Roman" w:cs="Times New Roman"/>
        </w:rPr>
        <w:t xml:space="preserve">), </w:t>
      </w:r>
      <w:r w:rsidRPr="00CC1767">
        <w:rPr>
          <w:rFonts w:ascii="Times New Roman" w:hAnsi="Times New Roman" w:cs="Times New Roman"/>
          <w:lang w:eastAsia="zh-CN"/>
        </w:rPr>
        <w:t>44.</w:t>
      </w:r>
    </w:p>
  </w:footnote>
  <w:footnote w:id="445">
    <w:p w14:paraId="1A86AA52" w14:textId="507826E6"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40" w:name="_Hlk96328617"/>
      <w:r w:rsidRPr="00CC1767">
        <w:rPr>
          <w:rFonts w:ascii="Times New Roman" w:hAnsi="Times New Roman" w:cs="Times New Roman"/>
        </w:rPr>
        <w:t>Edward L. Shaughnessy, “Western Zhou History</w:t>
      </w:r>
      <w:r w:rsidR="00CC6198" w:rsidRPr="00CC1767">
        <w:rPr>
          <w:rFonts w:ascii="Times New Roman" w:hAnsi="Times New Roman" w:cs="Times New Roman"/>
        </w:rPr>
        <w:t>,</w:t>
      </w:r>
      <w:r w:rsidRPr="00CC1767">
        <w:rPr>
          <w:rFonts w:ascii="Times New Roman" w:hAnsi="Times New Roman" w:cs="Times New Roman"/>
        </w:rPr>
        <w:t xml:space="preserve">” in </w:t>
      </w:r>
      <w:r w:rsidRPr="00CC1767">
        <w:rPr>
          <w:rFonts w:ascii="Times New Roman" w:hAnsi="Times New Roman" w:cs="Times New Roman"/>
          <w:i/>
          <w:iCs/>
        </w:rPr>
        <w:t xml:space="preserve">The Cambridge History of Ancient China: From the Origins of Civilization to 221 B.C. </w:t>
      </w:r>
      <w:r w:rsidRPr="00CC1767">
        <w:rPr>
          <w:rFonts w:ascii="Times New Roman" w:hAnsi="Times New Roman" w:cs="Times New Roman"/>
        </w:rPr>
        <w:t>ed. Michael Loewe and Edward L. Shaughnessy (New York: Cambridge University Press, 1999</w:t>
      </w:r>
      <w:bookmarkEnd w:id="140"/>
      <w:r w:rsidRPr="00CC1767">
        <w:rPr>
          <w:rFonts w:ascii="Times New Roman" w:hAnsi="Times New Roman" w:cs="Times New Roman"/>
        </w:rPr>
        <w:t>),</w:t>
      </w:r>
      <w:r w:rsidRPr="00CC1767">
        <w:rPr>
          <w:rFonts w:ascii="Times New Roman" w:hAnsi="Times New Roman" w:cs="Times New Roman"/>
          <w:i/>
          <w:iCs/>
        </w:rPr>
        <w:t xml:space="preserve"> </w:t>
      </w:r>
      <w:r w:rsidRPr="00CC1767">
        <w:rPr>
          <w:rFonts w:ascii="Times New Roman" w:hAnsi="Times New Roman" w:cs="Times New Roman"/>
        </w:rPr>
        <w:t>323.</w:t>
      </w:r>
    </w:p>
  </w:footnote>
  <w:footnote w:id="446">
    <w:p w14:paraId="3B40CFD3" w14:textId="2C90B348"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For example, the recension of the </w:t>
      </w:r>
      <w:r w:rsidRPr="00CC1767">
        <w:rPr>
          <w:rFonts w:ascii="Times New Roman" w:eastAsia="SimSun" w:hAnsi="Times New Roman" w:cs="Times New Roman"/>
          <w:i/>
          <w:iCs/>
          <w:lang w:eastAsia="zh-CN"/>
        </w:rPr>
        <w:t xml:space="preserve">Classic of Documents </w:t>
      </w:r>
      <w:r w:rsidRPr="00CC1767">
        <w:rPr>
          <w:rFonts w:ascii="Times New Roman" w:eastAsia="SimSun" w:hAnsi="Times New Roman" w:cs="Times New Roman"/>
          <w:lang w:eastAsia="zh-CN"/>
        </w:rPr>
        <w:t>in the</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 xml:space="preserve">Wenyuange Siku quanshu. </w:t>
      </w:r>
      <w:r w:rsidR="00CC6198" w:rsidRPr="00CC1767">
        <w:rPr>
          <w:rFonts w:ascii="Times New Roman" w:eastAsia="SimSun" w:hAnsi="Times New Roman" w:cs="Times New Roman"/>
          <w:lang w:eastAsia="zh-CN"/>
        </w:rPr>
        <w:t xml:space="preserve">Zheng and Kong, </w:t>
      </w:r>
      <w:r w:rsidRPr="00CC1767">
        <w:rPr>
          <w:rFonts w:ascii="Times New Roman" w:hAnsi="Times New Roman" w:cs="Times New Roman"/>
          <w:i/>
          <w:iCs/>
          <w:lang w:eastAsia="zh-CN"/>
        </w:rPr>
        <w:t>Shangshu zhushu</w:t>
      </w:r>
      <w:r w:rsidRPr="00CC1767">
        <w:rPr>
          <w:rFonts w:ascii="Times New Roman" w:hAnsi="Times New Roman" w:cs="Times New Roman"/>
          <w:iCs/>
          <w:lang w:eastAsia="zh-CN"/>
        </w:rPr>
        <w:t>, 54:1-445.</w:t>
      </w:r>
    </w:p>
  </w:footnote>
  <w:footnote w:id="447">
    <w:p w14:paraId="4071A8CB"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 4.</w:t>
      </w:r>
    </w:p>
  </w:footnote>
  <w:footnote w:id="448">
    <w:p w14:paraId="6365571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Jing, the author of the </w:t>
      </w:r>
      <w:r w:rsidRPr="00CC1767">
        <w:rPr>
          <w:rFonts w:ascii="Times New Roman" w:hAnsi="Times New Roman" w:cs="Times New Roman"/>
          <w:i/>
          <w:iCs/>
        </w:rPr>
        <w:t xml:space="preserve">Essentials of Governance in the Zhenguan Reign </w:t>
      </w:r>
      <w:r w:rsidRPr="00CC1767">
        <w:rPr>
          <w:rFonts w:ascii="Times New Roman" w:hAnsi="Times New Roman" w:cs="Times New Roman"/>
          <w:lang w:eastAsia="zh-CN"/>
        </w:rPr>
        <w:t xml:space="preserve">is one example.  </w:t>
      </w:r>
    </w:p>
  </w:footnote>
  <w:footnote w:id="449">
    <w:p w14:paraId="41CB54BD"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kern w:val="0"/>
        </w:rPr>
        <w:t xml:space="preserve"> Wu, </w:t>
      </w:r>
      <w:r w:rsidRPr="00CC1767">
        <w:rPr>
          <w:rFonts w:ascii="Times New Roman" w:hAnsi="Times New Roman" w:cs="Times New Roman"/>
          <w:i/>
          <w:iCs/>
          <w:kern w:val="0"/>
        </w:rPr>
        <w:t>Zhenguan zhengyao</w:t>
      </w:r>
      <w:r w:rsidRPr="00CC1767">
        <w:rPr>
          <w:rFonts w:ascii="Times New Roman" w:hAnsi="Times New Roman" w:cs="Times New Roman"/>
          <w:kern w:val="0"/>
        </w:rPr>
        <w:t xml:space="preserve">, 407:380; Sima, </w:t>
      </w:r>
      <w:r w:rsidRPr="00CC1767">
        <w:rPr>
          <w:rFonts w:ascii="Times New Roman" w:hAnsi="Times New Roman" w:cs="Times New Roman"/>
          <w:i/>
          <w:iCs/>
          <w:kern w:val="0"/>
        </w:rPr>
        <w:t>Zizhi tongjian</w:t>
      </w:r>
      <w:r w:rsidRPr="00CC1767">
        <w:rPr>
          <w:rFonts w:ascii="Times New Roman" w:hAnsi="Times New Roman" w:cs="Times New Roman"/>
          <w:kern w:val="0"/>
        </w:rPr>
        <w:t>,</w:t>
      </w:r>
      <w:r w:rsidRPr="00CC1767">
        <w:rPr>
          <w:rFonts w:ascii="Times New Roman" w:hAnsi="Times New Roman" w:cs="Times New Roman"/>
          <w:i/>
          <w:iCs/>
          <w:kern w:val="0"/>
        </w:rPr>
        <w:t xml:space="preserve"> </w:t>
      </w:r>
      <w:r w:rsidRPr="00CC1767">
        <w:rPr>
          <w:rFonts w:ascii="Times New Roman" w:hAnsi="Times New Roman" w:cs="Times New Roman"/>
          <w:kern w:val="0"/>
        </w:rPr>
        <w:t>308:296.</w:t>
      </w:r>
    </w:p>
  </w:footnote>
  <w:footnote w:id="450">
    <w:p w14:paraId="307EBDC3" w14:textId="77777777" w:rsidR="0004142A" w:rsidRPr="00CC1767" w:rsidRDefault="0004142A" w:rsidP="0004142A">
      <w:pPr>
        <w:pStyle w:val="a4"/>
        <w:rPr>
          <w:rFonts w:ascii="Times New Roman" w:hAnsi="Times New Roman" w:cs="Times New Roman"/>
          <w:kern w:val="0"/>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 xml:space="preserve">The </w:t>
      </w:r>
      <w:r w:rsidRPr="00CC1767">
        <w:rPr>
          <w:rFonts w:ascii="Times New Roman" w:hAnsi="Times New Roman" w:cs="Times New Roman"/>
          <w:i/>
          <w:iCs/>
          <w:kern w:val="0"/>
          <w:lang w:eastAsia="zh-CN"/>
        </w:rPr>
        <w:t>Essentials of Governance</w:t>
      </w:r>
      <w:r w:rsidRPr="00CC1767">
        <w:rPr>
          <w:rFonts w:ascii="Times New Roman" w:hAnsi="Times New Roman" w:cs="Times New Roman"/>
          <w:kern w:val="0"/>
          <w:lang w:eastAsia="zh-CN"/>
        </w:rPr>
        <w:t>, 49.</w:t>
      </w:r>
    </w:p>
  </w:footnote>
  <w:footnote w:id="451">
    <w:p w14:paraId="0942B949" w14:textId="77777777" w:rsidR="0004142A" w:rsidRPr="00CC1767" w:rsidRDefault="0004142A" w:rsidP="0004142A">
      <w:pPr>
        <w:pStyle w:val="a4"/>
        <w:rPr>
          <w:rFonts w:ascii="Times New Roman" w:hAnsi="Times New Roman" w:cs="Times New Roman"/>
          <w:kern w:val="0"/>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kern w:val="0"/>
        </w:rPr>
        <w:t xml:space="preserve">Wu, </w:t>
      </w:r>
      <w:r w:rsidRPr="00CC1767">
        <w:rPr>
          <w:rFonts w:ascii="Times New Roman" w:hAnsi="Times New Roman" w:cs="Times New Roman"/>
          <w:i/>
          <w:iCs/>
          <w:kern w:val="0"/>
        </w:rPr>
        <w:t>Zhenguan zhengyao</w:t>
      </w:r>
      <w:r w:rsidRPr="00CC1767">
        <w:rPr>
          <w:rFonts w:ascii="Times New Roman" w:hAnsi="Times New Roman" w:cs="Times New Roman"/>
          <w:kern w:val="0"/>
        </w:rPr>
        <w:t xml:space="preserve">, 407:385; Yang </w:t>
      </w:r>
      <w:r w:rsidRPr="00CC1767">
        <w:rPr>
          <w:rFonts w:ascii="Times New Roman" w:hAnsi="Times New Roman" w:cs="Times New Roman"/>
          <w:lang w:eastAsia="zh-CN"/>
        </w:rPr>
        <w:t>et al.</w:t>
      </w:r>
      <w:r w:rsidRPr="00CC1767">
        <w:rPr>
          <w:rFonts w:ascii="Times New Roman" w:hAnsi="Times New Roman" w:cs="Times New Roman"/>
        </w:rPr>
        <w:t xml:space="preserve">, </w:t>
      </w:r>
      <w:r w:rsidRPr="00CC1767">
        <w:rPr>
          <w:rFonts w:ascii="Times New Roman" w:hAnsi="Times New Roman" w:cs="Times New Roman"/>
          <w:i/>
          <w:iCs/>
        </w:rPr>
        <w:t>Lidai mingchen zouyi</w:t>
      </w:r>
      <w:r w:rsidRPr="00CC1767">
        <w:rPr>
          <w:rFonts w:ascii="Times New Roman" w:hAnsi="Times New Roman" w:cs="Times New Roman"/>
        </w:rPr>
        <w:t xml:space="preserve">, </w:t>
      </w:r>
      <w:r w:rsidRPr="00CC1767">
        <w:rPr>
          <w:rFonts w:ascii="Times New Roman" w:hAnsi="Times New Roman" w:cs="Times New Roman"/>
          <w:shd w:val="clear" w:color="auto" w:fill="FFFFFF"/>
        </w:rPr>
        <w:t xml:space="preserve">438:707; </w:t>
      </w:r>
      <w:r w:rsidRPr="00CC1767">
        <w:rPr>
          <w:rFonts w:ascii="Times New Roman" w:hAnsi="Times New Roman" w:cs="Times New Roman"/>
          <w:lang w:eastAsia="zh-CN"/>
        </w:rPr>
        <w:t>Wang</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hAnsi="Times New Roman" w:cs="Times New Roman"/>
          <w:i/>
          <w:iCs/>
          <w:lang w:eastAsia="zh-CN"/>
        </w:rPr>
        <w:t>Wei Zheng gong jianlu</w:t>
      </w:r>
      <w:r w:rsidRPr="00CC1767">
        <w:rPr>
          <w:rFonts w:ascii="Times New Roman" w:eastAsia="SimSun" w:hAnsi="Times New Roman" w:cs="Times New Roman"/>
          <w:lang w:eastAsia="zh-CN"/>
        </w:rPr>
        <w:t>, 446:204</w:t>
      </w:r>
      <w:r w:rsidRPr="00CC1767">
        <w:rPr>
          <w:rFonts w:ascii="Times New Roman" w:hAnsi="Times New Roman" w:cs="Times New Roman"/>
          <w:kern w:val="0"/>
        </w:rPr>
        <w:t>;</w:t>
      </w:r>
      <w:r w:rsidRPr="00CC1767">
        <w:rPr>
          <w:rFonts w:ascii="Times New Roman" w:hAnsi="Times New Roman" w:cs="Times New Roman"/>
          <w:kern w:val="0"/>
          <w:shd w:val="clear" w:color="auto" w:fill="FFFFFF"/>
        </w:rPr>
        <w:t xml:space="preserve"> Wang et al., eds., </w:t>
      </w:r>
      <w:r w:rsidRPr="00CC1767">
        <w:rPr>
          <w:rFonts w:ascii="Times New Roman" w:hAnsi="Times New Roman" w:cs="Times New Roman"/>
          <w:i/>
          <w:iCs/>
          <w:kern w:val="0"/>
          <w:shd w:val="clear" w:color="auto" w:fill="FFFFFF"/>
        </w:rPr>
        <w:t>Cefu yuangui</w:t>
      </w:r>
      <w:r w:rsidRPr="00CC1767">
        <w:rPr>
          <w:rFonts w:ascii="Times New Roman" w:hAnsi="Times New Roman" w:cs="Times New Roman"/>
          <w:kern w:val="0"/>
          <w:shd w:val="clear" w:color="auto" w:fill="FFFFFF"/>
        </w:rPr>
        <w:t>, 904:746.</w:t>
      </w:r>
    </w:p>
  </w:footnote>
  <w:footnote w:id="452">
    <w:p w14:paraId="5FCAD805"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The Essentials of Governance</w:t>
      </w:r>
      <w:r w:rsidRPr="00CC1767">
        <w:rPr>
          <w:rFonts w:ascii="Times New Roman" w:hAnsi="Times New Roman" w:cs="Times New Roman"/>
        </w:rPr>
        <w:t xml:space="preserve">, </w:t>
      </w:r>
      <w:r w:rsidRPr="00CC1767">
        <w:rPr>
          <w:rFonts w:ascii="Times New Roman" w:hAnsi="Times New Roman" w:cs="Times New Roman"/>
          <w:lang w:eastAsia="zh-CN"/>
        </w:rPr>
        <w:t>53.</w:t>
      </w:r>
    </w:p>
  </w:footnote>
  <w:footnote w:id="453">
    <w:p w14:paraId="03CE21FE"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470:380-381;</w:t>
      </w:r>
      <w:r w:rsidRPr="00CC1767">
        <w:rPr>
          <w:rFonts w:ascii="Times New Roman" w:hAnsi="Times New Roman" w:cs="Times New Roman"/>
          <w:lang w:eastAsia="zh-CN"/>
        </w:rPr>
        <w:t xml:space="preserve"> </w:t>
      </w:r>
      <w:r w:rsidRPr="00CC1767">
        <w:rPr>
          <w:rFonts w:ascii="Times New Roman" w:hAnsi="Times New Roman" w:cs="Times New Roman"/>
        </w:rPr>
        <w:t xml:space="preserve">Liu et al., eds., </w:t>
      </w:r>
      <w:r w:rsidRPr="00CC1767">
        <w:rPr>
          <w:rFonts w:ascii="Times New Roman" w:hAnsi="Times New Roman" w:cs="Times New Roman"/>
          <w:i/>
          <w:iCs/>
        </w:rPr>
        <w:t>Jiu Tang shu</w:t>
      </w:r>
      <w:r w:rsidRPr="00CC1767">
        <w:rPr>
          <w:rFonts w:ascii="Times New Roman" w:hAnsi="Times New Roman" w:cs="Times New Roman"/>
        </w:rPr>
        <w:t xml:space="preserve">, 269: 653.; Sima, </w:t>
      </w:r>
      <w:r w:rsidRPr="00CC1767">
        <w:rPr>
          <w:rFonts w:ascii="Times New Roman" w:hAnsi="Times New Roman" w:cs="Times New Roman"/>
          <w:i/>
          <w:iCs/>
        </w:rPr>
        <w:t>Zizhi tongjian</w:t>
      </w:r>
      <w:r w:rsidRPr="00CC1767">
        <w:rPr>
          <w:rFonts w:ascii="Times New Roman" w:hAnsi="Times New Roman" w:cs="Times New Roman"/>
        </w:rPr>
        <w:t>, 308:291;</w:t>
      </w:r>
      <w:r w:rsidRPr="00CC1767">
        <w:rPr>
          <w:rFonts w:ascii="Times New Roman" w:hAnsi="Times New Roman" w:cs="Times New Roman"/>
          <w:shd w:val="clear" w:color="auto" w:fill="FFFFFF"/>
        </w:rPr>
        <w:t xml:space="preserve"> Wang, </w:t>
      </w:r>
      <w:r w:rsidRPr="00CC1767">
        <w:rPr>
          <w:rFonts w:ascii="Times New Roman" w:hAnsi="Times New Roman" w:cs="Times New Roman"/>
          <w:i/>
          <w:iCs/>
          <w:shd w:val="clear" w:color="auto" w:fill="FFFFFF"/>
        </w:rPr>
        <w:t>Tang huiyao</w:t>
      </w:r>
      <w:r w:rsidRPr="00CC1767">
        <w:rPr>
          <w:rFonts w:ascii="Times New Roman" w:hAnsi="Times New Roman" w:cs="Times New Roman"/>
          <w:shd w:val="clear" w:color="auto" w:fill="FFFFFF"/>
        </w:rPr>
        <w:t xml:space="preserve"> 606:697; Wang,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903:813.</w:t>
      </w:r>
    </w:p>
  </w:footnote>
  <w:footnote w:id="454">
    <w:p w14:paraId="15FACF83"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The Essentials of Governance</w:t>
      </w:r>
      <w:r w:rsidRPr="00CC1767">
        <w:rPr>
          <w:rFonts w:ascii="Times New Roman" w:hAnsi="Times New Roman" w:cs="Times New Roman"/>
        </w:rPr>
        <w:t>, 51.</w:t>
      </w:r>
    </w:p>
  </w:footnote>
  <w:footnote w:id="455">
    <w:p w14:paraId="51F79DF2" w14:textId="77777777" w:rsidR="0004142A" w:rsidRPr="00CC1767" w:rsidRDefault="0004142A" w:rsidP="0004142A">
      <w:pPr>
        <w:pStyle w:val="a4"/>
        <w:rPr>
          <w:rFonts w:ascii="Times New Roman" w:hAnsi="Times New Roman" w:cs="Times New Roman"/>
          <w:kern w:val="0"/>
        </w:rPr>
      </w:pPr>
      <w:r w:rsidRPr="00CC1767">
        <w:rPr>
          <w:rStyle w:val="a6"/>
          <w:rFonts w:ascii="Times New Roman" w:hAnsi="Times New Roman" w:cs="Times New Roman"/>
        </w:rPr>
        <w:footnoteRef/>
      </w:r>
      <w:r w:rsidRPr="00CC1767">
        <w:rPr>
          <w:rFonts w:ascii="Times New Roman" w:hAnsi="Times New Roman" w:cs="Times New Roman"/>
          <w:kern w:val="0"/>
        </w:rPr>
        <w:t xml:space="preserve"> Wu, </w:t>
      </w:r>
      <w:r w:rsidRPr="00CC1767">
        <w:rPr>
          <w:rFonts w:ascii="Times New Roman" w:hAnsi="Times New Roman" w:cs="Times New Roman"/>
          <w:i/>
          <w:iCs/>
          <w:kern w:val="0"/>
        </w:rPr>
        <w:t>Zhenguan zhengyao</w:t>
      </w:r>
      <w:r w:rsidRPr="00CC1767">
        <w:rPr>
          <w:rFonts w:ascii="Times New Roman" w:hAnsi="Times New Roman" w:cs="Times New Roman"/>
          <w:kern w:val="0"/>
        </w:rPr>
        <w:t>, 470:380.</w:t>
      </w:r>
    </w:p>
  </w:footnote>
  <w:footnote w:id="456">
    <w:p w14:paraId="23732016" w14:textId="77777777" w:rsidR="0004142A" w:rsidRPr="00CC1767" w:rsidRDefault="0004142A" w:rsidP="0004142A">
      <w:pPr>
        <w:pStyle w:val="a4"/>
        <w:rPr>
          <w:rFonts w:ascii="Times New Roman" w:hAnsi="Times New Roman" w:cs="Times New Roman"/>
          <w:kern w:val="0"/>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 xml:space="preserve">The </w:t>
      </w:r>
      <w:r w:rsidRPr="00CC1767">
        <w:rPr>
          <w:rFonts w:ascii="Times New Roman" w:hAnsi="Times New Roman" w:cs="Times New Roman"/>
          <w:i/>
          <w:iCs/>
          <w:kern w:val="0"/>
          <w:lang w:eastAsia="zh-CN"/>
        </w:rPr>
        <w:t>Essentials of Governance</w:t>
      </w:r>
      <w:r w:rsidRPr="00CC1767">
        <w:rPr>
          <w:rFonts w:ascii="Times New Roman" w:hAnsi="Times New Roman" w:cs="Times New Roman"/>
          <w:kern w:val="0"/>
          <w:lang w:eastAsia="zh-CN"/>
        </w:rPr>
        <w:t>, 49.</w:t>
      </w:r>
    </w:p>
  </w:footnote>
  <w:footnote w:id="457">
    <w:p w14:paraId="12A2B74C"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470:391</w:t>
      </w:r>
      <w:r w:rsidRPr="00CC1767">
        <w:rPr>
          <w:rFonts w:ascii="Times New Roman" w:hAnsi="Times New Roman" w:cs="Times New Roman"/>
          <w:lang w:eastAsia="zh-CN"/>
        </w:rPr>
        <w:t xml:space="preserve">; </w:t>
      </w:r>
      <w:r w:rsidRPr="00CC1767">
        <w:rPr>
          <w:rFonts w:ascii="Times New Roman" w:hAnsi="Times New Roman" w:cs="Times New Roman"/>
        </w:rPr>
        <w:t xml:space="preserve">Liu et al., eds., </w:t>
      </w:r>
      <w:r w:rsidRPr="00CC1767">
        <w:rPr>
          <w:rFonts w:ascii="Times New Roman" w:hAnsi="Times New Roman" w:cs="Times New Roman"/>
          <w:i/>
          <w:iCs/>
        </w:rPr>
        <w:t>Jiu Tang shu</w:t>
      </w:r>
      <w:r w:rsidRPr="00CC1767">
        <w:rPr>
          <w:rFonts w:ascii="Times New Roman" w:hAnsi="Times New Roman" w:cs="Times New Roman"/>
        </w:rPr>
        <w:t>, 269:705</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Zizhi tongjian</w:t>
      </w:r>
      <w:r w:rsidRPr="00CC1767">
        <w:rPr>
          <w:rFonts w:ascii="Times New Roman" w:hAnsi="Times New Roman" w:cs="Times New Roman"/>
          <w:lang w:eastAsia="zh-CN"/>
        </w:rPr>
        <w:t xml:space="preserve">, 308:309; </w:t>
      </w:r>
      <w:r w:rsidRPr="00CC1767">
        <w:rPr>
          <w:rFonts w:ascii="Times New Roman" w:hAnsi="Times New Roman" w:cs="Times New Roman"/>
          <w:i/>
          <w:iCs/>
          <w:lang w:eastAsia="zh-CN"/>
        </w:rPr>
        <w:t>Cefu yuangui</w:t>
      </w:r>
      <w:r w:rsidRPr="00CC1767">
        <w:rPr>
          <w:rFonts w:ascii="Times New Roman" w:hAnsi="Times New Roman" w:cs="Times New Roman"/>
          <w:lang w:eastAsia="zh-CN"/>
        </w:rPr>
        <w:t xml:space="preserve">, 903:795. </w:t>
      </w:r>
    </w:p>
  </w:footnote>
  <w:footnote w:id="458">
    <w:p w14:paraId="075EA725" w14:textId="6A80E155"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The</w:t>
      </w:r>
      <w:r w:rsidRPr="00CC1767">
        <w:rPr>
          <w:rFonts w:ascii="Times New Roman" w:hAnsi="Times New Roman" w:cs="Times New Roman"/>
        </w:rPr>
        <w:t xml:space="preserve"> </w:t>
      </w:r>
      <w:r w:rsidRPr="00CC1767">
        <w:rPr>
          <w:rFonts w:ascii="Times New Roman" w:hAnsi="Times New Roman" w:cs="Times New Roman"/>
          <w:i/>
          <w:iCs/>
        </w:rPr>
        <w:t>Essentials of Governance</w:t>
      </w:r>
      <w:r w:rsidRPr="00CC1767">
        <w:rPr>
          <w:rFonts w:ascii="Times New Roman" w:hAnsi="Times New Roman" w:cs="Times New Roman"/>
        </w:rPr>
        <w:t xml:space="preserve">, </w:t>
      </w:r>
      <w:r w:rsidRPr="00CC1767">
        <w:rPr>
          <w:rFonts w:ascii="Times New Roman" w:hAnsi="Times New Roman" w:cs="Times New Roman"/>
          <w:lang w:eastAsia="zh-CN"/>
        </w:rPr>
        <w:t>62.</w:t>
      </w:r>
    </w:p>
  </w:footnote>
  <w:footnote w:id="459">
    <w:p w14:paraId="553EE353"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407:383</w:t>
      </w:r>
      <w:r w:rsidRPr="00CC1767">
        <w:rPr>
          <w:rFonts w:ascii="Times New Roman" w:hAnsi="Times New Roman" w:cs="Times New Roman"/>
          <w:lang w:eastAsia="zh-CN"/>
        </w:rPr>
        <w:t xml:space="preserve">;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269:662</w:t>
      </w:r>
      <w:r w:rsidRPr="00CC1767">
        <w:rPr>
          <w:rFonts w:ascii="Times New Roman" w:hAnsi="Times New Roman" w:cs="Times New Roman"/>
        </w:rPr>
        <w:t xml:space="preserve">; </w:t>
      </w:r>
      <w:r w:rsidRPr="00CC1767">
        <w:rPr>
          <w:rFonts w:ascii="Times New Roman" w:hAnsi="Times New Roman" w:cs="Times New Roman"/>
          <w:shd w:val="clear" w:color="auto" w:fill="FFFFFF"/>
        </w:rPr>
        <w:t xml:space="preserve">Wang et al., eds., </w:t>
      </w:r>
      <w:r w:rsidRPr="00CC1767">
        <w:rPr>
          <w:rFonts w:ascii="Times New Roman" w:hAnsi="Times New Roman" w:cs="Times New Roman"/>
          <w:i/>
          <w:iCs/>
        </w:rPr>
        <w:t>Cefu yuangui</w:t>
      </w:r>
      <w:r w:rsidRPr="00CC1767">
        <w:rPr>
          <w:rFonts w:ascii="Times New Roman" w:hAnsi="Times New Roman" w:cs="Times New Roman"/>
        </w:rPr>
        <w:t>, 911:543.</w:t>
      </w:r>
    </w:p>
  </w:footnote>
  <w:footnote w:id="460">
    <w:p w14:paraId="68A3B96C"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407:385</w:t>
      </w:r>
      <w:r w:rsidRPr="00CC1767">
        <w:rPr>
          <w:rFonts w:ascii="Times New Roman" w:hAnsi="Times New Roman" w:cs="Times New Roman"/>
        </w:rPr>
        <w:t xml:space="preserve">; </w:t>
      </w:r>
      <w:r w:rsidRPr="00CC1767">
        <w:rPr>
          <w:rFonts w:ascii="Times New Roman" w:hAnsi="Times New Roman" w:cs="Times New Roman"/>
          <w:lang w:eastAsia="zh-CN"/>
        </w:rPr>
        <w:t>Wang</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hAnsi="Times New Roman" w:cs="Times New Roman"/>
          <w:i/>
          <w:iCs/>
          <w:lang w:eastAsia="zh-CN"/>
        </w:rPr>
        <w:t>Wei Zheng gong jianlu</w:t>
      </w:r>
      <w:r w:rsidRPr="00CC1767">
        <w:rPr>
          <w:rFonts w:ascii="Times New Roman" w:eastAsia="SimSun" w:hAnsi="Times New Roman" w:cs="Times New Roman"/>
          <w:lang w:eastAsia="zh-CN"/>
        </w:rPr>
        <w:t xml:space="preserve">, 446:204; </w:t>
      </w:r>
      <w:r w:rsidRPr="00CC1767">
        <w:rPr>
          <w:rFonts w:ascii="Times New Roman" w:hAnsi="Times New Roman" w:cs="Times New Roman"/>
          <w:shd w:val="clear" w:color="auto" w:fill="FFFFFF"/>
        </w:rPr>
        <w:t xml:space="preserve">Wang et al., eds., </w:t>
      </w:r>
      <w:r w:rsidRPr="00CC1767">
        <w:rPr>
          <w:rFonts w:ascii="Times New Roman" w:hAnsi="Times New Roman" w:cs="Times New Roman"/>
          <w:i/>
          <w:iCs/>
        </w:rPr>
        <w:t>Cefu yuangui</w:t>
      </w:r>
      <w:r w:rsidRPr="00CC1767">
        <w:rPr>
          <w:rFonts w:ascii="Times New Roman" w:hAnsi="Times New Roman" w:cs="Times New Roman"/>
        </w:rPr>
        <w:t xml:space="preserve">, 904:746; Yang </w:t>
      </w:r>
      <w:r w:rsidRPr="00CC1767">
        <w:rPr>
          <w:rFonts w:ascii="Times New Roman" w:hAnsi="Times New Roman" w:cs="Times New Roman"/>
          <w:lang w:eastAsia="zh-CN"/>
        </w:rPr>
        <w:t>et al.</w:t>
      </w:r>
      <w:r w:rsidRPr="00CC1767">
        <w:rPr>
          <w:rFonts w:ascii="Times New Roman" w:hAnsi="Times New Roman" w:cs="Times New Roman"/>
        </w:rPr>
        <w:t xml:space="preserve">, </w:t>
      </w:r>
      <w:r w:rsidRPr="00CC1767">
        <w:rPr>
          <w:rFonts w:ascii="Times New Roman" w:hAnsi="Times New Roman" w:cs="Times New Roman"/>
          <w:i/>
          <w:iCs/>
        </w:rPr>
        <w:t>Lidai mingchen zouyi</w:t>
      </w:r>
      <w:r w:rsidRPr="00CC1767">
        <w:rPr>
          <w:rFonts w:ascii="Times New Roman" w:hAnsi="Times New Roman" w:cs="Times New Roman"/>
        </w:rPr>
        <w:t>, 438:707.</w:t>
      </w:r>
    </w:p>
  </w:footnote>
  <w:footnote w:id="461">
    <w:p w14:paraId="6C0D4F01" w14:textId="36774743"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0C07C3" w:rsidRPr="00CC1767">
        <w:rPr>
          <w:rFonts w:ascii="Times New Roman" w:hAnsi="Times New Roman" w:cs="Times New Roman"/>
          <w:i/>
          <w:iCs/>
        </w:rPr>
        <w:t xml:space="preserve">The </w:t>
      </w:r>
      <w:r w:rsidRPr="00CC1767">
        <w:rPr>
          <w:rFonts w:ascii="Times New Roman" w:hAnsi="Times New Roman" w:cs="Times New Roman"/>
          <w:i/>
          <w:iCs/>
        </w:rPr>
        <w:t>Essentials of Governance</w:t>
      </w:r>
      <w:r w:rsidRPr="00CC1767">
        <w:rPr>
          <w:rFonts w:ascii="Times New Roman" w:hAnsi="Times New Roman" w:cs="Times New Roman"/>
        </w:rPr>
        <w:t xml:space="preserve">, </w:t>
      </w:r>
      <w:r w:rsidRPr="00CC1767">
        <w:rPr>
          <w:rFonts w:ascii="Times New Roman" w:hAnsi="Times New Roman" w:cs="Times New Roman"/>
          <w:lang w:eastAsia="zh-CN"/>
        </w:rPr>
        <w:t>53.</w:t>
      </w:r>
    </w:p>
  </w:footnote>
  <w:footnote w:id="462">
    <w:p w14:paraId="559CD358" w14:textId="34941709"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For example, the </w:t>
      </w:r>
      <w:r w:rsidRPr="00CC1767">
        <w:rPr>
          <w:rFonts w:ascii="Times New Roman" w:hAnsi="Times New Roman" w:cs="Times New Roman"/>
          <w:i/>
          <w:iCs/>
        </w:rPr>
        <w:t>Zhenguan zhengyao</w:t>
      </w:r>
      <w:r w:rsidRPr="00CC1767">
        <w:rPr>
          <w:rFonts w:ascii="Times New Roman" w:hAnsi="Times New Roman" w:cs="Times New Roman"/>
        </w:rPr>
        <w:t xml:space="preserve"> records Taizong speaking to attendant officials including Du Ruhui during the second year of </w:t>
      </w:r>
      <w:r w:rsidR="0097067C" w:rsidRPr="00CC1767">
        <w:rPr>
          <w:rFonts w:ascii="Times New Roman" w:hAnsi="Times New Roman" w:cs="Times New Roman"/>
        </w:rPr>
        <w:t xml:space="preserve">the </w:t>
      </w:r>
      <w:r w:rsidRPr="00CC1767">
        <w:rPr>
          <w:rFonts w:ascii="Times New Roman" w:hAnsi="Times New Roman" w:cs="Times New Roman"/>
        </w:rPr>
        <w:t xml:space="preserve">Zhenguan </w:t>
      </w:r>
      <w:r w:rsidR="0097067C" w:rsidRPr="00CC1767">
        <w:rPr>
          <w:rFonts w:ascii="Times New Roman" w:hAnsi="Times New Roman" w:cs="Times New Roman"/>
        </w:rPr>
        <w:t xml:space="preserve">reign-period </w:t>
      </w:r>
      <w:r w:rsidRPr="00CC1767">
        <w:rPr>
          <w:rFonts w:ascii="Times New Roman" w:hAnsi="Times New Roman" w:cs="Times New Roman"/>
        </w:rPr>
        <w:t xml:space="preserve">(628).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407:382</w:t>
      </w:r>
      <w:r w:rsidRPr="00CC1767">
        <w:rPr>
          <w:rFonts w:ascii="Times New Roman" w:hAnsi="Times New Roman" w:cs="Times New Roman"/>
        </w:rPr>
        <w:t xml:space="preserve">; Lewis, </w:t>
      </w:r>
      <w:r w:rsidRPr="00CC1767">
        <w:rPr>
          <w:rFonts w:ascii="Times New Roman" w:hAnsi="Times New Roman" w:cs="Times New Roman"/>
          <w:lang w:eastAsia="zh-CN"/>
        </w:rPr>
        <w:t xml:space="preserve">“The </w:t>
      </w:r>
      <w:r w:rsidRPr="00CC1767">
        <w:rPr>
          <w:rFonts w:ascii="Times New Roman" w:hAnsi="Times New Roman" w:cs="Times New Roman"/>
          <w:i/>
          <w:iCs/>
          <w:lang w:eastAsia="zh-CN"/>
        </w:rPr>
        <w:t>Cheng-kuan cheng-yao</w:t>
      </w:r>
      <w:r w:rsidRPr="00CC1767">
        <w:rPr>
          <w:rFonts w:ascii="Times New Roman" w:hAnsi="Times New Roman" w:cs="Times New Roman"/>
          <w:lang w:eastAsia="zh-CN"/>
        </w:rPr>
        <w:t xml:space="preserve">: A Source for the Study of Early T’ang Government,” </w:t>
      </w:r>
      <w:r w:rsidRPr="00CC1767">
        <w:rPr>
          <w:rFonts w:ascii="Times New Roman" w:hAnsi="Times New Roman" w:cs="Times New Roman"/>
        </w:rPr>
        <w:t xml:space="preserve">171; Wu, </w:t>
      </w:r>
      <w:r w:rsidR="007477BC" w:rsidRPr="00CC1767">
        <w:rPr>
          <w:rFonts w:ascii="Times New Roman" w:hAnsi="Times New Roman" w:cs="Times New Roman"/>
          <w:i/>
          <w:iCs/>
        </w:rPr>
        <w:t xml:space="preserve">The </w:t>
      </w:r>
      <w:r w:rsidRPr="00CC1767">
        <w:rPr>
          <w:rFonts w:ascii="Times New Roman" w:hAnsi="Times New Roman" w:cs="Times New Roman"/>
          <w:i/>
          <w:iCs/>
        </w:rPr>
        <w:t>Essentials of Governance</w:t>
      </w:r>
      <w:r w:rsidRPr="00CC1767">
        <w:rPr>
          <w:rFonts w:ascii="Times New Roman" w:hAnsi="Times New Roman" w:cs="Times New Roman"/>
        </w:rPr>
        <w:t xml:space="preserve">, </w:t>
      </w:r>
      <w:r w:rsidRPr="00CC1767">
        <w:rPr>
          <w:rFonts w:ascii="Times New Roman" w:hAnsi="Times New Roman" w:cs="Times New Roman"/>
          <w:lang w:eastAsia="zh-CN"/>
        </w:rPr>
        <w:t>51.</w:t>
      </w:r>
      <w:r w:rsidRPr="00CC1767">
        <w:rPr>
          <w:rFonts w:ascii="Times New Roman" w:hAnsi="Times New Roman" w:cs="Times New Roman"/>
        </w:rPr>
        <w:t xml:space="preserve"> </w:t>
      </w:r>
    </w:p>
  </w:footnote>
  <w:footnote w:id="463">
    <w:p w14:paraId="7C64CC14"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hAnsi="Times New Roman" w:cs="Times New Roman"/>
        </w:rPr>
        <w:t xml:space="preserve">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407:385</w:t>
      </w:r>
      <w:r w:rsidRPr="00CC1767">
        <w:rPr>
          <w:rFonts w:ascii="Times New Roman" w:hAnsi="Times New Roman" w:cs="Times New Roman"/>
        </w:rPr>
        <w:t xml:space="preserve">; </w:t>
      </w:r>
      <w:r w:rsidRPr="00CC1767">
        <w:rPr>
          <w:rFonts w:ascii="Times New Roman" w:hAnsi="Times New Roman" w:cs="Times New Roman"/>
          <w:lang w:eastAsia="zh-CN"/>
        </w:rPr>
        <w:t>Wang</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hAnsi="Times New Roman" w:cs="Times New Roman"/>
          <w:i/>
          <w:iCs/>
          <w:lang w:eastAsia="zh-CN"/>
        </w:rPr>
        <w:t>Wei Zheng gong jianlu</w:t>
      </w:r>
      <w:r w:rsidRPr="00CC1767">
        <w:rPr>
          <w:rFonts w:ascii="Times New Roman" w:eastAsia="SimSun" w:hAnsi="Times New Roman" w:cs="Times New Roman"/>
          <w:lang w:eastAsia="zh-CN"/>
        </w:rPr>
        <w:t xml:space="preserve">, 446:204; </w:t>
      </w:r>
      <w:r w:rsidRPr="00CC1767">
        <w:rPr>
          <w:rFonts w:ascii="Times New Roman" w:hAnsi="Times New Roman" w:cs="Times New Roman"/>
          <w:shd w:val="clear" w:color="auto" w:fill="FFFFFF"/>
        </w:rPr>
        <w:t>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xml:space="preserve">, 904:746; </w:t>
      </w:r>
      <w:r w:rsidRPr="00CC1767">
        <w:rPr>
          <w:rFonts w:ascii="Times New Roman" w:hAnsi="Times New Roman" w:cs="Times New Roman"/>
        </w:rPr>
        <w:t xml:space="preserve">Yang </w:t>
      </w:r>
      <w:r w:rsidRPr="00CC1767">
        <w:rPr>
          <w:rFonts w:ascii="Times New Roman" w:hAnsi="Times New Roman" w:cs="Times New Roman"/>
          <w:lang w:eastAsia="zh-CN"/>
        </w:rPr>
        <w:t>et al.</w:t>
      </w:r>
      <w:r w:rsidRPr="00CC1767">
        <w:rPr>
          <w:rFonts w:ascii="Times New Roman" w:hAnsi="Times New Roman" w:cs="Times New Roman"/>
        </w:rPr>
        <w:t xml:space="preserve">, </w:t>
      </w:r>
      <w:r w:rsidRPr="00CC1767">
        <w:rPr>
          <w:rFonts w:ascii="Times New Roman" w:hAnsi="Times New Roman" w:cs="Times New Roman"/>
          <w:i/>
          <w:iCs/>
        </w:rPr>
        <w:t>Lidai mingchen zouyi</w:t>
      </w:r>
      <w:r w:rsidRPr="00CC1767">
        <w:rPr>
          <w:rFonts w:ascii="Times New Roman" w:hAnsi="Times New Roman" w:cs="Times New Roman"/>
        </w:rPr>
        <w:t xml:space="preserve">, </w:t>
      </w:r>
      <w:r w:rsidRPr="00CC1767">
        <w:rPr>
          <w:rFonts w:ascii="Times New Roman" w:hAnsi="Times New Roman" w:cs="Times New Roman"/>
          <w:shd w:val="clear" w:color="auto" w:fill="FFFFFF"/>
        </w:rPr>
        <w:t>438:707.</w:t>
      </w:r>
      <w:r w:rsidRPr="00CC1767">
        <w:rPr>
          <w:rFonts w:ascii="Times New Roman" w:hAnsi="Times New Roman" w:cs="Times New Roman"/>
        </w:rPr>
        <w:t xml:space="preserve"> </w:t>
      </w:r>
    </w:p>
  </w:footnote>
  <w:footnote w:id="464">
    <w:p w14:paraId="41F617CC" w14:textId="461FDBAA"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407:380</w:t>
      </w:r>
      <w:r w:rsidRPr="00CC1767">
        <w:rPr>
          <w:rFonts w:ascii="Times New Roman" w:hAnsi="Times New Roman" w:cs="Times New Roman"/>
        </w:rPr>
        <w:t>;</w:t>
      </w:r>
      <w:r w:rsidRPr="00CC1767">
        <w:rPr>
          <w:rFonts w:ascii="Times New Roman" w:hAnsi="Times New Roman" w:cs="Times New Roman"/>
          <w:shd w:val="clear" w:color="auto" w:fill="FFFFFF"/>
        </w:rPr>
        <w:t xml:space="preserve"> 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903:813.</w:t>
      </w:r>
    </w:p>
  </w:footnote>
  <w:footnote w:id="465">
    <w:p w14:paraId="18FBC2C1"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42" w:name="_Hlk95677927"/>
      <w:r w:rsidRPr="00CC1767">
        <w:rPr>
          <w:rFonts w:ascii="Times New Roman" w:hAnsi="Times New Roman" w:cs="Times New Roman"/>
        </w:rPr>
        <w:t xml:space="preserve">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407:434-435</w:t>
      </w:r>
      <w:bookmarkEnd w:id="142"/>
      <w:r w:rsidRPr="00CC1767">
        <w:rPr>
          <w:rFonts w:ascii="Times New Roman" w:hAnsi="Times New Roman" w:cs="Times New Roman"/>
        </w:rPr>
        <w:t xml:space="preserve">; </w:t>
      </w:r>
      <w:r w:rsidRPr="00CC1767">
        <w:rPr>
          <w:rFonts w:ascii="Times New Roman" w:hAnsi="Times New Roman" w:cs="Times New Roman"/>
          <w:shd w:val="clear" w:color="auto" w:fill="FFFFFF"/>
        </w:rPr>
        <w:t>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904:747.</w:t>
      </w:r>
    </w:p>
  </w:footnote>
  <w:footnote w:id="466">
    <w:p w14:paraId="0D6B3132" w14:textId="75A2D386"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97067C" w:rsidRPr="00CC1767">
        <w:rPr>
          <w:rFonts w:ascii="Times New Roman" w:hAnsi="Times New Roman" w:cs="Times New Roman"/>
          <w:i/>
          <w:iCs/>
        </w:rPr>
        <w:t xml:space="preserve">The </w:t>
      </w:r>
      <w:r w:rsidRPr="00CC1767">
        <w:rPr>
          <w:rFonts w:ascii="Times New Roman" w:hAnsi="Times New Roman" w:cs="Times New Roman"/>
          <w:i/>
          <w:iCs/>
        </w:rPr>
        <w:t>Essentials of Governance</w:t>
      </w:r>
      <w:r w:rsidRPr="00CC1767">
        <w:rPr>
          <w:rFonts w:ascii="Times New Roman" w:hAnsi="Times New Roman" w:cs="Times New Roman"/>
        </w:rPr>
        <w:t xml:space="preserve">, </w:t>
      </w:r>
      <w:r w:rsidRPr="00CC1767">
        <w:rPr>
          <w:rFonts w:ascii="Times New Roman" w:hAnsi="Times New Roman" w:cs="Times New Roman"/>
          <w:lang w:eastAsia="zh-CN"/>
        </w:rPr>
        <w:t xml:space="preserve">114. </w:t>
      </w:r>
    </w:p>
  </w:footnote>
  <w:footnote w:id="467">
    <w:p w14:paraId="644AFECA" w14:textId="4EA2CEB2"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Calculations </w:t>
      </w:r>
      <w:r w:rsidRPr="00CC1767">
        <w:rPr>
          <w:rFonts w:ascii="Times New Roman" w:hAnsi="Times New Roman" w:cs="Times New Roman"/>
          <w:lang w:eastAsia="zh-CN"/>
        </w:rPr>
        <w:t xml:space="preserve">based on the latest translation of the </w:t>
      </w:r>
      <w:r w:rsidRPr="00CC1767">
        <w:rPr>
          <w:rFonts w:ascii="Times New Roman" w:hAnsi="Times New Roman" w:cs="Times New Roman"/>
          <w:i/>
          <w:iCs/>
          <w:lang w:eastAsia="zh-CN"/>
        </w:rPr>
        <w:t>Zhenguan zhengyao</w:t>
      </w:r>
      <w:r w:rsidRPr="00CC1767">
        <w:rPr>
          <w:rFonts w:ascii="Times New Roman" w:hAnsi="Times New Roman" w:cs="Times New Roman"/>
          <w:lang w:eastAsia="zh-CN"/>
        </w:rPr>
        <w:t xml:space="preserve"> by Hilde de Weerdt et al. Wu, </w:t>
      </w:r>
      <w:r w:rsidR="000B60CA" w:rsidRPr="00CC1767">
        <w:rPr>
          <w:rFonts w:ascii="Times New Roman" w:hAnsi="Times New Roman" w:cs="Times New Roman"/>
          <w:i/>
          <w:iCs/>
          <w:lang w:eastAsia="zh-CN"/>
        </w:rPr>
        <w:t xml:space="preserve">The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w:t>
      </w:r>
    </w:p>
  </w:footnote>
  <w:footnote w:id="468">
    <w:p w14:paraId="2C1D6AFE"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2:311. </w:t>
      </w:r>
    </w:p>
  </w:footnote>
  <w:footnote w:id="469">
    <w:p w14:paraId="7F9E636B"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1:94.</w:t>
      </w:r>
    </w:p>
  </w:footnote>
  <w:footnote w:id="470">
    <w:p w14:paraId="7A58F535"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This translation is adapted from the </w:t>
      </w:r>
      <w:r w:rsidRPr="00CC1767">
        <w:rPr>
          <w:rFonts w:ascii="Times New Roman" w:hAnsi="Times New Roman" w:cs="Times New Roman"/>
          <w:i/>
          <w:iCs/>
          <w:lang w:eastAsia="zh-CN"/>
        </w:rPr>
        <w:t>Zuo Tradition Zuozhuan</w:t>
      </w:r>
      <w:r w:rsidRPr="00CC1767">
        <w:rPr>
          <w:rFonts w:ascii="Times New Roman" w:hAnsi="Times New Roman" w:cs="Times New Roman"/>
          <w:lang w:eastAsia="zh-CN"/>
        </w:rPr>
        <w:t>, 2:726-727.</w:t>
      </w:r>
    </w:p>
  </w:footnote>
  <w:footnote w:id="471">
    <w:p w14:paraId="41C3DD7A" w14:textId="2F44E82A"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lang w:eastAsia="zh-CN"/>
        </w:rPr>
        <w:t>Zuo Tradition</w:t>
      </w:r>
      <w:r w:rsidR="00625248" w:rsidRPr="00CC1767">
        <w:rPr>
          <w:rFonts w:ascii="Times New Roman" w:hAnsi="Times New Roman" w:cs="Times New Roman"/>
          <w:i/>
          <w:iCs/>
          <w:lang w:eastAsia="zh-CN"/>
        </w:rPr>
        <w:t xml:space="preserve"> Zuozhuan</w:t>
      </w:r>
      <w:r w:rsidRPr="00CC1767">
        <w:rPr>
          <w:rFonts w:ascii="Times New Roman" w:hAnsi="Times New Roman" w:cs="Times New Roman"/>
          <w:lang w:eastAsia="zh-CN"/>
        </w:rPr>
        <w:t>, 2:726-727.</w:t>
      </w:r>
    </w:p>
  </w:footnote>
  <w:footnote w:id="472">
    <w:p w14:paraId="12146877"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 xml:space="preserve">407:386; Wang, </w:t>
      </w:r>
      <w:r w:rsidRPr="00CC1767">
        <w:rPr>
          <w:rFonts w:ascii="Times New Roman" w:eastAsia="SimSun" w:hAnsi="Times New Roman" w:cs="Times New Roman"/>
          <w:i/>
          <w:iCs/>
        </w:rPr>
        <w:t>Tang huiyao</w:t>
      </w:r>
      <w:r w:rsidRPr="00CC1767">
        <w:rPr>
          <w:rFonts w:ascii="Times New Roman" w:eastAsia="SimSun" w:hAnsi="Times New Roman" w:cs="Times New Roman"/>
        </w:rPr>
        <w:t>, 606:663;</w:t>
      </w:r>
      <w:r w:rsidRPr="00CC1767">
        <w:rPr>
          <w:rFonts w:ascii="Times New Roman" w:hAnsi="Times New Roman" w:cs="Times New Roman"/>
          <w:shd w:val="clear" w:color="auto" w:fill="FFFFFF"/>
        </w:rPr>
        <w:t xml:space="preserve"> 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269:653</w:t>
      </w:r>
      <w:r w:rsidRPr="00CC1767">
        <w:rPr>
          <w:rFonts w:ascii="Times New Roman" w:hAnsi="Times New Roman" w:cs="Times New Roman"/>
        </w:rPr>
        <w:t>.</w:t>
      </w:r>
    </w:p>
  </w:footnote>
  <w:footnote w:id="473">
    <w:p w14:paraId="33F85A39" w14:textId="4F93473E"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Wu, </w:t>
      </w:r>
      <w:r w:rsidR="00625248" w:rsidRPr="00CC1767">
        <w:rPr>
          <w:rFonts w:ascii="Times New Roman" w:hAnsi="Times New Roman" w:cs="Times New Roman"/>
          <w:i/>
          <w:iCs/>
          <w:lang w:eastAsia="zh-CN"/>
        </w:rPr>
        <w:t xml:space="preserve">The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 54.</w:t>
      </w:r>
    </w:p>
  </w:footnote>
  <w:footnote w:id="474">
    <w:p w14:paraId="59AA1100" w14:textId="77777777" w:rsidR="0004142A" w:rsidRPr="00CC1767" w:rsidRDefault="0004142A" w:rsidP="0004142A">
      <w:pPr>
        <w:pStyle w:val="a4"/>
        <w:rPr>
          <w:rFonts w:ascii="Times New Roman" w:eastAsia="SimSun" w:hAnsi="Times New Roman" w:cs="Times New Roman"/>
          <w:b/>
          <w:b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The system of r</w:t>
      </w:r>
      <w:r w:rsidRPr="00CC1767">
        <w:rPr>
          <w:rFonts w:ascii="Times New Roman" w:eastAsia="SimSun" w:hAnsi="Times New Roman" w:cs="Times New Roman"/>
          <w:lang w:eastAsia="zh-CN"/>
        </w:rPr>
        <w:t xml:space="preserve">itual propriety broadly encompasses the roles, relationships, and institutions that facilitate conduct and communication, foster a sense of community, provides each person has with a defined place and status within the family and society. Ames and Rosemont, Jr., </w:t>
      </w:r>
      <w:r w:rsidRPr="00CC1767">
        <w:rPr>
          <w:rFonts w:ascii="Times New Roman" w:eastAsia="SimSun" w:hAnsi="Times New Roman" w:cs="Times New Roman"/>
          <w:i/>
          <w:iCs/>
          <w:lang w:eastAsia="zh-CN"/>
        </w:rPr>
        <w:t>The Chinese Classic of Family Reverence: A Philosophical Translation of the Xiaojing</w:t>
      </w:r>
      <w:r w:rsidRPr="00CC1767">
        <w:rPr>
          <w:rFonts w:ascii="Times New Roman" w:eastAsia="SimSun" w:hAnsi="Times New Roman" w:cs="Times New Roman"/>
          <w:lang w:eastAsia="zh-CN"/>
        </w:rPr>
        <w:t>, 77.</w:t>
      </w:r>
    </w:p>
  </w:footnote>
  <w:footnote w:id="475">
    <w:p w14:paraId="6C5B1419"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Wei</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et al., eds.,</w:t>
      </w:r>
      <w:r w:rsidRPr="00CC1767">
        <w:rPr>
          <w:rFonts w:ascii="Times New Roman" w:hAnsi="Times New Roman" w:cs="Times New Roman"/>
          <w:i/>
          <w:iCs/>
          <w:lang w:eastAsia="zh-CN"/>
        </w:rPr>
        <w:t xml:space="preserve"> Qunshu zhiyao</w:t>
      </w:r>
      <w:r w:rsidRPr="00CC1767">
        <w:rPr>
          <w:rFonts w:ascii="Times New Roman" w:hAnsi="Times New Roman" w:cs="Times New Roman"/>
          <w:lang w:eastAsia="zh-CN"/>
        </w:rPr>
        <w:t>, 1:118.</w:t>
      </w:r>
    </w:p>
  </w:footnote>
  <w:footnote w:id="476">
    <w:p w14:paraId="7D1F00E2" w14:textId="42F344AB"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w:t>
      </w:r>
      <w:r w:rsidR="00625248" w:rsidRPr="00CC1767">
        <w:rPr>
          <w:rFonts w:ascii="Times New Roman" w:hAnsi="Times New Roman" w:cs="Times New Roman"/>
        </w:rPr>
        <w:t>his t</w:t>
      </w:r>
      <w:r w:rsidRPr="00CC1767">
        <w:rPr>
          <w:rFonts w:ascii="Times New Roman" w:hAnsi="Times New Roman" w:cs="Times New Roman"/>
        </w:rPr>
        <w:t xml:space="preserve">ranslation </w:t>
      </w:r>
      <w:r w:rsidR="00625248" w:rsidRPr="00CC1767">
        <w:rPr>
          <w:rFonts w:ascii="Times New Roman" w:hAnsi="Times New Roman" w:cs="Times New Roman"/>
        </w:rPr>
        <w:t xml:space="preserve">is </w:t>
      </w:r>
      <w:r w:rsidRPr="00CC1767">
        <w:rPr>
          <w:rFonts w:ascii="Times New Roman" w:hAnsi="Times New Roman" w:cs="Times New Roman"/>
        </w:rPr>
        <w:t xml:space="preserve">adapted from </w:t>
      </w:r>
      <w:r w:rsidRPr="00CC1767">
        <w:rPr>
          <w:rFonts w:ascii="Times New Roman" w:hAnsi="Times New Roman" w:cs="Times New Roman"/>
          <w:i/>
          <w:iCs/>
        </w:rPr>
        <w:t>Zuo Tradition</w:t>
      </w:r>
      <w:r w:rsidR="00625248" w:rsidRPr="00CC1767">
        <w:rPr>
          <w:rFonts w:ascii="Times New Roman" w:hAnsi="Times New Roman" w:cs="Times New Roman"/>
          <w:i/>
          <w:iCs/>
        </w:rPr>
        <w:t xml:space="preserve"> Zuozhuan</w:t>
      </w:r>
      <w:r w:rsidRPr="00CC1767">
        <w:rPr>
          <w:rFonts w:ascii="Times New Roman" w:hAnsi="Times New Roman" w:cs="Times New Roman"/>
        </w:rPr>
        <w:t>, 3:</w:t>
      </w:r>
      <w:r w:rsidRPr="00CC1767">
        <w:rPr>
          <w:rFonts w:ascii="Times New Roman" w:hAnsi="Times New Roman" w:cs="Times New Roman"/>
          <w:lang w:eastAsia="zh-CN"/>
        </w:rPr>
        <w:t>1390-1391.</w:t>
      </w:r>
    </w:p>
  </w:footnote>
  <w:footnote w:id="477">
    <w:p w14:paraId="2971DD6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Wei</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et al., eds.,</w:t>
      </w:r>
      <w:r w:rsidRPr="00CC1767">
        <w:rPr>
          <w:rFonts w:ascii="Times New Roman" w:hAnsi="Times New Roman" w:cs="Times New Roman"/>
          <w:i/>
          <w:iCs/>
          <w:lang w:eastAsia="zh-CN"/>
        </w:rPr>
        <w:t xml:space="preserve"> Qunshu zhiyao</w:t>
      </w:r>
      <w:r w:rsidRPr="00CC1767">
        <w:rPr>
          <w:rFonts w:ascii="Times New Roman" w:hAnsi="Times New Roman" w:cs="Times New Roman"/>
          <w:lang w:eastAsia="zh-CN"/>
        </w:rPr>
        <w:t>, 2:217.</w:t>
      </w:r>
    </w:p>
  </w:footnote>
  <w:footnote w:id="478">
    <w:p w14:paraId="1047A9A3" w14:textId="57AE5A61"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w:t>
      </w:r>
      <w:r w:rsidR="00625248" w:rsidRPr="00CC1767">
        <w:rPr>
          <w:rFonts w:ascii="Times New Roman" w:hAnsi="Times New Roman" w:cs="Times New Roman"/>
        </w:rPr>
        <w:t>his t</w:t>
      </w:r>
      <w:r w:rsidRPr="00CC1767">
        <w:rPr>
          <w:rFonts w:ascii="Times New Roman" w:hAnsi="Times New Roman" w:cs="Times New Roman"/>
        </w:rPr>
        <w:t xml:space="preserve">ranslation (excluding annotation) </w:t>
      </w:r>
      <w:r w:rsidR="00625248" w:rsidRPr="00CC1767">
        <w:rPr>
          <w:rFonts w:ascii="Times New Roman" w:hAnsi="Times New Roman" w:cs="Times New Roman"/>
        </w:rPr>
        <w:t xml:space="preserve">is adapted </w:t>
      </w:r>
      <w:r w:rsidRPr="00CC1767">
        <w:rPr>
          <w:rFonts w:ascii="Times New Roman" w:hAnsi="Times New Roman" w:cs="Times New Roman"/>
        </w:rPr>
        <w:t xml:space="preserve">from </w:t>
      </w:r>
      <w:r w:rsidR="00625248" w:rsidRPr="00CC1767">
        <w:rPr>
          <w:rFonts w:ascii="Times New Roman" w:hAnsi="Times New Roman" w:cs="Times New Roman"/>
        </w:rPr>
        <w:t xml:space="preserve">the </w:t>
      </w:r>
      <w:r w:rsidRPr="00CC1767">
        <w:rPr>
          <w:rFonts w:ascii="Times New Roman" w:hAnsi="Times New Roman" w:cs="Times New Roman"/>
          <w:i/>
          <w:iCs/>
          <w:lang w:eastAsia="zh-CN"/>
        </w:rPr>
        <w:t>Analects of Confucius</w:t>
      </w:r>
      <w:r w:rsidRPr="00CC1767">
        <w:rPr>
          <w:rFonts w:ascii="Times New Roman" w:hAnsi="Times New Roman" w:cs="Times New Roman"/>
          <w:lang w:eastAsia="zh-CN"/>
        </w:rPr>
        <w:t xml:space="preserve">, </w:t>
      </w:r>
      <w:r w:rsidRPr="00CC1767">
        <w:rPr>
          <w:rFonts w:ascii="Times New Roman" w:eastAsia="SimSun" w:hAnsi="Times New Roman" w:cs="Times New Roman"/>
          <w:lang w:eastAsia="zh-CN"/>
        </w:rPr>
        <w:t>33.</w:t>
      </w:r>
    </w:p>
  </w:footnote>
  <w:footnote w:id="479">
    <w:p w14:paraId="2843974D"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Wei</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et al., eds.,</w:t>
      </w:r>
      <w:r w:rsidRPr="00CC1767">
        <w:rPr>
          <w:rFonts w:ascii="Times New Roman" w:hAnsi="Times New Roman" w:cs="Times New Roman"/>
          <w:i/>
          <w:iCs/>
          <w:lang w:eastAsia="zh-CN"/>
        </w:rPr>
        <w:t xml:space="preserve"> Qunshu zhiyao</w:t>
      </w:r>
      <w:r w:rsidRPr="00CC1767">
        <w:rPr>
          <w:rFonts w:ascii="Times New Roman" w:hAnsi="Times New Roman" w:cs="Times New Roman"/>
          <w:lang w:eastAsia="zh-CN"/>
        </w:rPr>
        <w:t>, 2:132.</w:t>
      </w:r>
      <w:r w:rsidRPr="00CC1767">
        <w:rPr>
          <w:rFonts w:ascii="Times New Roman" w:hAnsi="Times New Roman" w:cs="Times New Roman"/>
        </w:rPr>
        <w:t xml:space="preserve"> Translation (excluding annotation) from</w:t>
      </w:r>
      <w:r w:rsidRPr="00CC1767">
        <w:rPr>
          <w:rFonts w:ascii="Times New Roman" w:hAnsi="Times New Roman" w:cs="Times New Roman"/>
          <w:i/>
          <w:iCs/>
          <w:lang w:eastAsia="zh-CN"/>
        </w:rPr>
        <w:t xml:space="preserve"> Analects of Confucius</w:t>
      </w:r>
      <w:r w:rsidRPr="00CC1767">
        <w:rPr>
          <w:rFonts w:ascii="Times New Roman" w:hAnsi="Times New Roman" w:cs="Times New Roman"/>
          <w:lang w:eastAsia="zh-CN"/>
        </w:rPr>
        <w:t>, 122.</w:t>
      </w:r>
    </w:p>
  </w:footnote>
  <w:footnote w:id="480">
    <w:p w14:paraId="44102A95" w14:textId="32742A48"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00625248" w:rsidRPr="00CC1767">
        <w:rPr>
          <w:rFonts w:ascii="Times New Roman" w:hAnsi="Times New Roman" w:cs="Times New Roman"/>
        </w:rPr>
        <w:t xml:space="preserve"> </w:t>
      </w:r>
      <w:r w:rsidRPr="00CC1767">
        <w:rPr>
          <w:rFonts w:ascii="Times New Roman" w:hAnsi="Times New Roman" w:cs="Times New Roman"/>
          <w:lang w:eastAsia="zh-CN"/>
        </w:rPr>
        <w:t>Wei</w:t>
      </w:r>
      <w:r w:rsidRPr="00CC1767">
        <w:rPr>
          <w:rFonts w:ascii="Times New Roman" w:hAnsi="Times New Roman" w:cs="Times New Roman"/>
          <w:i/>
          <w:iCs/>
          <w:lang w:eastAsia="zh-CN"/>
        </w:rPr>
        <w:t xml:space="preserve"> </w:t>
      </w:r>
      <w:r w:rsidRPr="00CC1767">
        <w:rPr>
          <w:rFonts w:ascii="Times New Roman" w:hAnsi="Times New Roman" w:cs="Times New Roman"/>
          <w:lang w:eastAsia="zh-CN"/>
        </w:rPr>
        <w:t>et al., eds.,</w:t>
      </w:r>
      <w:r w:rsidRPr="00CC1767">
        <w:rPr>
          <w:rFonts w:ascii="Times New Roman" w:hAnsi="Times New Roman" w:cs="Times New Roman"/>
          <w:i/>
          <w:iCs/>
          <w:lang w:eastAsia="zh-CN"/>
        </w:rPr>
        <w:t xml:space="preserve"> Qunshu zhiyao</w:t>
      </w:r>
      <w:r w:rsidRPr="00CC1767">
        <w:rPr>
          <w:rFonts w:ascii="Times New Roman" w:hAnsi="Times New Roman" w:cs="Times New Roman"/>
          <w:lang w:eastAsia="zh-CN"/>
        </w:rPr>
        <w:t xml:space="preserve">, </w:t>
      </w:r>
      <w:r w:rsidRPr="00CC1767">
        <w:rPr>
          <w:rFonts w:ascii="Times New Roman" w:hAnsi="Times New Roman" w:cs="Times New Roman"/>
        </w:rPr>
        <w:t xml:space="preserve">1:132. </w:t>
      </w:r>
    </w:p>
  </w:footnote>
  <w:footnote w:id="481">
    <w:p w14:paraId="3B3E6627" w14:textId="2D86E5D9"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Commentary compiled by </w:t>
      </w:r>
      <w:bookmarkStart w:id="146" w:name="_Hlk96329033"/>
      <w:r w:rsidRPr="00CC1767">
        <w:rPr>
          <w:rFonts w:ascii="Times New Roman" w:hAnsi="Times New Roman" w:cs="Times New Roman"/>
        </w:rPr>
        <w:t xml:space="preserve">He Yan </w:t>
      </w:r>
      <w:r w:rsidRPr="00CC1767">
        <w:rPr>
          <w:rFonts w:ascii="Times New Roman" w:eastAsia="SimSun" w:hAnsi="Times New Roman" w:cs="Times New Roman"/>
        </w:rPr>
        <w:t>何宴</w:t>
      </w:r>
      <w:r w:rsidRPr="00CC1767">
        <w:rPr>
          <w:rFonts w:ascii="Times New Roman" w:eastAsia="SimSun" w:hAnsi="Times New Roman" w:cs="Times New Roman"/>
          <w:lang w:eastAsia="zh-CN"/>
        </w:rPr>
        <w:t xml:space="preserve">; sub-commentary by </w:t>
      </w:r>
      <w:r w:rsidRPr="00CC1767">
        <w:rPr>
          <w:rFonts w:ascii="Times New Roman" w:hAnsi="Times New Roman" w:cs="Times New Roman"/>
        </w:rPr>
        <w:t xml:space="preserve">Huang Kan </w:t>
      </w:r>
      <w:r w:rsidRPr="00CC1767">
        <w:rPr>
          <w:rFonts w:ascii="Times New Roman" w:eastAsia="SimSun" w:hAnsi="Times New Roman" w:cs="Times New Roman"/>
        </w:rPr>
        <w:t>皇侃</w:t>
      </w:r>
      <w:r w:rsidRPr="00CC1767">
        <w:rPr>
          <w:rFonts w:ascii="Times New Roman" w:hAnsi="Times New Roman" w:cs="Times New Roman"/>
        </w:rPr>
        <w:t xml:space="preserve">, </w:t>
      </w:r>
      <w:r w:rsidRPr="00CC1767">
        <w:rPr>
          <w:rFonts w:ascii="Times New Roman" w:hAnsi="Times New Roman" w:cs="Times New Roman"/>
          <w:i/>
          <w:iCs/>
        </w:rPr>
        <w:t>Lunyu jijie yi shu</w:t>
      </w:r>
      <w:r w:rsidRPr="00CC1767">
        <w:rPr>
          <w:rFonts w:ascii="Times New Roman" w:hAnsi="Times New Roman" w:cs="Times New Roman"/>
        </w:rPr>
        <w:t xml:space="preserve"> </w:t>
      </w:r>
      <w:r w:rsidRPr="00CC1767">
        <w:rPr>
          <w:rFonts w:ascii="Times New Roman" w:eastAsia="SimSun" w:hAnsi="Times New Roman" w:cs="Times New Roman"/>
        </w:rPr>
        <w:t>論語集解義疏</w:t>
      </w:r>
      <w:r w:rsidRPr="00CC1767">
        <w:rPr>
          <w:rFonts w:ascii="Times New Roman" w:eastAsia="SimSun" w:hAnsi="Times New Roman" w:cs="Times New Roman"/>
          <w:lang w:eastAsia="zh-CN"/>
        </w:rPr>
        <w:t xml:space="preserve"> </w:t>
      </w:r>
      <w:r w:rsidRPr="00CC1767">
        <w:rPr>
          <w:rFonts w:ascii="Times New Roman" w:hAnsi="Times New Roman" w:cs="Times New Roman"/>
        </w:rPr>
        <w:t xml:space="preserve">(Collected commentaries on the </w:t>
      </w:r>
      <w:r w:rsidRPr="00CC1767">
        <w:rPr>
          <w:rFonts w:ascii="Times New Roman" w:hAnsi="Times New Roman" w:cs="Times New Roman"/>
          <w:i/>
          <w:iCs/>
        </w:rPr>
        <w:t>Analects</w:t>
      </w:r>
      <w:r w:rsidRPr="00CC1767">
        <w:rPr>
          <w:rFonts w:ascii="Times New Roman" w:hAnsi="Times New Roman" w:cs="Times New Roman"/>
        </w:rPr>
        <w:t xml:space="preserve">) in </w:t>
      </w:r>
      <w:r w:rsidRPr="00CC1767">
        <w:rPr>
          <w:rFonts w:ascii="Times New Roman" w:hAnsi="Times New Roman" w:cs="Times New Roman"/>
          <w:iCs/>
        </w:rPr>
        <w:t>Wenyuange Siku quanshu</w:t>
      </w:r>
      <w:r w:rsidR="00625248" w:rsidRPr="00CC1767">
        <w:rPr>
          <w:rFonts w:ascii="Times New Roman" w:hAnsi="Times New Roman" w:cs="Times New Roman"/>
          <w:iCs/>
        </w:rPr>
        <w:t xml:space="preserve"> </w:t>
      </w:r>
      <w:r w:rsidRPr="00CC1767">
        <w:rPr>
          <w:rFonts w:ascii="Times New Roman" w:hAnsi="Times New Roman" w:cs="Times New Roman"/>
        </w:rPr>
        <w:t>文淵閣四庫全書</w:t>
      </w:r>
      <w:r w:rsidRPr="00CC1767">
        <w:rPr>
          <w:rFonts w:ascii="Times New Roman" w:hAnsi="Times New Roman" w:cs="Times New Roman"/>
          <w:lang w:eastAsia="zh-CN"/>
        </w:rPr>
        <w:t>, vol. 195 (</w:t>
      </w:r>
      <w:r w:rsidRPr="00CC1767">
        <w:rPr>
          <w:rFonts w:ascii="Times New Roman" w:hAnsi="Times New Roman" w:cs="Times New Roman"/>
        </w:rPr>
        <w:t>Taipei: Taiwan Shangwu yinshuguan, 2013</w:t>
      </w:r>
      <w:bookmarkEnd w:id="146"/>
      <w:r w:rsidRPr="00CC1767">
        <w:rPr>
          <w:rFonts w:ascii="Times New Roman" w:hAnsi="Times New Roman" w:cs="Times New Roman"/>
        </w:rPr>
        <w:t>)</w:t>
      </w:r>
      <w:r w:rsidRPr="00CC1767">
        <w:rPr>
          <w:rFonts w:ascii="Times New Roman" w:hAnsi="Times New Roman" w:cs="Times New Roman"/>
          <w:lang w:eastAsia="zh-CN"/>
        </w:rPr>
        <w:t>, 362, 365-366, and 404.</w:t>
      </w:r>
      <w:r w:rsidRPr="00CC1767">
        <w:rPr>
          <w:rFonts w:ascii="Times New Roman" w:hAnsi="Times New Roman" w:cs="Times New Roman"/>
        </w:rPr>
        <w:t xml:space="preserve"> </w:t>
      </w:r>
    </w:p>
  </w:footnote>
  <w:footnote w:id="482">
    <w:p w14:paraId="63E1BFB5"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 xml:space="preserve">407:461; Wang, </w:t>
      </w:r>
      <w:r w:rsidRPr="00CC1767">
        <w:rPr>
          <w:rFonts w:ascii="Times New Roman" w:hAnsi="Times New Roman" w:cs="Times New Roman"/>
          <w:i/>
          <w:iCs/>
        </w:rPr>
        <w:t>Wei Zheng gong jianlu</w:t>
      </w:r>
      <w:r w:rsidRPr="00CC1767">
        <w:rPr>
          <w:rFonts w:ascii="Times New Roman" w:hAnsi="Times New Roman" w:cs="Times New Roman"/>
        </w:rPr>
        <w:t xml:space="preserve">, 446:167; Wang, </w:t>
      </w:r>
      <w:r w:rsidRPr="00CC1767">
        <w:rPr>
          <w:rFonts w:ascii="Times New Roman" w:hAnsi="Times New Roman" w:cs="Times New Roman"/>
          <w:i/>
          <w:iCs/>
        </w:rPr>
        <w:t>Tang huiyao</w:t>
      </w:r>
      <w:r w:rsidRPr="00CC1767">
        <w:rPr>
          <w:rFonts w:ascii="Times New Roman" w:hAnsi="Times New Roman" w:cs="Times New Roman"/>
        </w:rPr>
        <w:t>, 606:47;</w:t>
      </w:r>
      <w:r w:rsidRPr="00CC1767">
        <w:rPr>
          <w:rFonts w:ascii="Times New Roman" w:hAnsi="Times New Roman" w:cs="Times New Roman"/>
          <w:shd w:val="clear" w:color="auto" w:fill="FFFFFF"/>
        </w:rPr>
        <w:t xml:space="preserve"> 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269:419; 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907:599.</w:t>
      </w:r>
      <w:r w:rsidRPr="00CC1767">
        <w:rPr>
          <w:rFonts w:ascii="Times New Roman" w:hAnsi="Times New Roman" w:cs="Times New Roman"/>
        </w:rPr>
        <w:t xml:space="preserve"> Li, </w:t>
      </w:r>
      <w:r w:rsidRPr="00CC1767">
        <w:rPr>
          <w:rFonts w:ascii="Times New Roman" w:hAnsi="Times New Roman" w:cs="Times New Roman"/>
          <w:i/>
          <w:iCs/>
        </w:rPr>
        <w:t>Taiping yulan</w:t>
      </w:r>
      <w:r w:rsidRPr="00CC1767">
        <w:rPr>
          <w:rFonts w:ascii="Times New Roman" w:hAnsi="Times New Roman" w:cs="Times New Roman"/>
        </w:rPr>
        <w:t xml:space="preserve"> 894:522.</w:t>
      </w:r>
    </w:p>
  </w:footnote>
  <w:footnote w:id="483">
    <w:p w14:paraId="66845EEA" w14:textId="15ABA045"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625248" w:rsidRPr="00CC1767">
        <w:rPr>
          <w:rFonts w:ascii="Times New Roman" w:hAnsi="Times New Roman" w:cs="Times New Roman"/>
          <w:i/>
          <w:iCs/>
        </w:rPr>
        <w:t xml:space="preserve">The </w:t>
      </w:r>
      <w:r w:rsidRPr="00CC1767">
        <w:rPr>
          <w:rFonts w:ascii="Times New Roman" w:hAnsi="Times New Roman" w:cs="Times New Roman"/>
          <w:i/>
          <w:iCs/>
        </w:rPr>
        <w:t>Essentials of Governance</w:t>
      </w:r>
      <w:r w:rsidRPr="00CC1767">
        <w:rPr>
          <w:rFonts w:ascii="Times New Roman" w:hAnsi="Times New Roman" w:cs="Times New Roman"/>
        </w:rPr>
        <w:t xml:space="preserve">, 160. </w:t>
      </w:r>
    </w:p>
  </w:footnote>
  <w:footnote w:id="484">
    <w:p w14:paraId="740C4AD3"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w:t>
      </w:r>
      <w:r w:rsidRPr="00CC1767">
        <w:rPr>
          <w:rFonts w:ascii="Times New Roman" w:eastAsia="SimSun" w:hAnsi="Times New Roman" w:cs="Times New Roman"/>
          <w:lang w:eastAsia="zh-CN"/>
        </w:rPr>
        <w:t>5:664-665.</w:t>
      </w:r>
    </w:p>
  </w:footnote>
  <w:footnote w:id="485">
    <w:p w14:paraId="169F80DC"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 6:740.</w:t>
      </w:r>
    </w:p>
  </w:footnote>
  <w:footnote w:id="486">
    <w:p w14:paraId="001F234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 xml:space="preserve">407:390; Wang, </w:t>
      </w:r>
      <w:r w:rsidRPr="00CC1767">
        <w:rPr>
          <w:rFonts w:ascii="Times New Roman" w:eastAsia="SimSun" w:hAnsi="Times New Roman" w:cs="Times New Roman"/>
          <w:i/>
          <w:iCs/>
        </w:rPr>
        <w:t>Wei Zheng gong jianlu</w:t>
      </w:r>
      <w:r w:rsidRPr="00CC1767">
        <w:rPr>
          <w:rFonts w:ascii="Times New Roman" w:eastAsia="SimSun" w:hAnsi="Times New Roman" w:cs="Times New Roman"/>
        </w:rPr>
        <w:t>, 446:165</w:t>
      </w:r>
      <w:r w:rsidRPr="00CC1767">
        <w:rPr>
          <w:rFonts w:ascii="Times New Roman" w:hAnsi="Times New Roman" w:cs="Times New Roman"/>
        </w:rPr>
        <w:t>.</w:t>
      </w:r>
    </w:p>
  </w:footnote>
  <w:footnote w:id="487">
    <w:p w14:paraId="459A47B2" w14:textId="205B7A0E"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625248" w:rsidRPr="00CC1767">
        <w:rPr>
          <w:rFonts w:ascii="Times New Roman" w:hAnsi="Times New Roman" w:cs="Times New Roman"/>
          <w:i/>
          <w:iCs/>
        </w:rPr>
        <w:t xml:space="preserve">The </w:t>
      </w:r>
      <w:r w:rsidRPr="00CC1767">
        <w:rPr>
          <w:rFonts w:ascii="Times New Roman" w:hAnsi="Times New Roman" w:cs="Times New Roman"/>
          <w:i/>
          <w:iCs/>
        </w:rPr>
        <w:t>Essentials</w:t>
      </w:r>
      <w:r w:rsidRPr="00CC1767">
        <w:rPr>
          <w:rFonts w:ascii="Times New Roman" w:hAnsi="Times New Roman" w:cs="Times New Roman"/>
        </w:rPr>
        <w:t xml:space="preserve"> </w:t>
      </w:r>
      <w:r w:rsidRPr="00CC1767">
        <w:rPr>
          <w:rFonts w:ascii="Times New Roman" w:hAnsi="Times New Roman" w:cs="Times New Roman"/>
          <w:i/>
          <w:iCs/>
        </w:rPr>
        <w:t>of Governance</w:t>
      </w:r>
      <w:r w:rsidRPr="00CC1767">
        <w:rPr>
          <w:rFonts w:ascii="Times New Roman" w:hAnsi="Times New Roman" w:cs="Times New Roman"/>
        </w:rPr>
        <w:t>, 60-61. This remonstrance by Wei Zheng also appears in another entry at 203.</w:t>
      </w:r>
    </w:p>
  </w:footnote>
  <w:footnote w:id="488">
    <w:p w14:paraId="4ABD41C5"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w:t>
      </w:r>
      <w:r w:rsidRPr="00CC1767">
        <w:rPr>
          <w:rFonts w:ascii="Times New Roman" w:eastAsia="SimSun" w:hAnsi="Times New Roman" w:cs="Times New Roman"/>
          <w:lang w:eastAsia="zh-CN"/>
        </w:rPr>
        <w:t>3:382.</w:t>
      </w:r>
    </w:p>
  </w:footnote>
  <w:footnote w:id="489">
    <w:p w14:paraId="5990FD14" w14:textId="77777777" w:rsidR="0004142A" w:rsidRPr="00CC1767" w:rsidRDefault="0004142A" w:rsidP="0004142A">
      <w:pPr>
        <w:pStyle w:val="a4"/>
        <w:rPr>
          <w:rFonts w:ascii="Times New Roman" w:hAnsi="Times New Roman" w:cs="Times New Roman"/>
          <w:i/>
          <w:iCs/>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Paul van Els and Sarah A. Queen observe that ‘Historicity is not the main concern of early Chinese anecdotes, as their value resided elsewhere, for example, in their ability to persuade, instruct, or entertain. van Els and Queen, “Anecdotes in Early China,” 10.</w:t>
      </w:r>
    </w:p>
  </w:footnote>
  <w:footnote w:id="490">
    <w:p w14:paraId="2A49D24A"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w:t>
      </w:r>
      <w:r w:rsidRPr="00CC1767">
        <w:rPr>
          <w:rFonts w:ascii="Times New Roman" w:hAnsi="Times New Roman" w:cs="Times New Roman"/>
        </w:rPr>
        <w:t>388.</w:t>
      </w:r>
    </w:p>
  </w:footnote>
  <w:footnote w:id="491">
    <w:p w14:paraId="6D153B8B" w14:textId="01511B38"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625248" w:rsidRPr="00CC1767">
        <w:rPr>
          <w:rFonts w:ascii="Times New Roman" w:hAnsi="Times New Roman" w:cs="Times New Roman"/>
          <w:i/>
          <w:iCs/>
        </w:rPr>
        <w:t xml:space="preserve">The </w:t>
      </w:r>
      <w:r w:rsidRPr="00CC1767">
        <w:rPr>
          <w:rFonts w:ascii="Times New Roman" w:hAnsi="Times New Roman" w:cs="Times New Roman"/>
          <w:i/>
          <w:iCs/>
        </w:rPr>
        <w:t>Essentials of Governance</w:t>
      </w:r>
      <w:r w:rsidRPr="00CC1767">
        <w:rPr>
          <w:rFonts w:ascii="Times New Roman" w:hAnsi="Times New Roman" w:cs="Times New Roman"/>
        </w:rPr>
        <w:t>, 57-58.</w:t>
      </w:r>
    </w:p>
  </w:footnote>
  <w:footnote w:id="492">
    <w:p w14:paraId="51E7CA00"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Assmann, “Transformations between History and Memory,” 50.</w:t>
      </w:r>
    </w:p>
  </w:footnote>
  <w:footnote w:id="493">
    <w:p w14:paraId="443D3B51"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2:223.</w:t>
      </w:r>
    </w:p>
  </w:footnote>
  <w:footnote w:id="494">
    <w:p w14:paraId="7C1959AE" w14:textId="409ACBEC"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T</w:t>
      </w:r>
      <w:r w:rsidR="00625248" w:rsidRPr="00CC1767">
        <w:rPr>
          <w:rFonts w:ascii="Times New Roman" w:hAnsi="Times New Roman" w:cs="Times New Roman"/>
          <w:lang w:eastAsia="zh-CN"/>
        </w:rPr>
        <w:t>his t</w:t>
      </w:r>
      <w:r w:rsidRPr="00CC1767">
        <w:rPr>
          <w:rFonts w:ascii="Times New Roman" w:hAnsi="Times New Roman" w:cs="Times New Roman"/>
          <w:lang w:eastAsia="zh-CN"/>
        </w:rPr>
        <w:t xml:space="preserve">ranslation </w:t>
      </w:r>
      <w:r w:rsidR="00625248" w:rsidRPr="00CC1767">
        <w:rPr>
          <w:rFonts w:ascii="Times New Roman" w:hAnsi="Times New Roman" w:cs="Times New Roman"/>
          <w:lang w:eastAsia="zh-CN"/>
        </w:rPr>
        <w:t xml:space="preserve">is </w:t>
      </w:r>
      <w:r w:rsidRPr="00CC1767">
        <w:rPr>
          <w:rFonts w:ascii="Times New Roman" w:hAnsi="Times New Roman" w:cs="Times New Roman"/>
          <w:lang w:eastAsia="zh-CN"/>
        </w:rPr>
        <w:t xml:space="preserve">adapted from </w:t>
      </w:r>
      <w:r w:rsidR="00625248" w:rsidRPr="00CC1767">
        <w:rPr>
          <w:rFonts w:ascii="Times New Roman" w:hAnsi="Times New Roman" w:cs="Times New Roman"/>
          <w:lang w:eastAsia="zh-CN"/>
        </w:rPr>
        <w:t xml:space="preserve">the </w:t>
      </w:r>
      <w:r w:rsidRPr="00CC1767">
        <w:rPr>
          <w:rFonts w:ascii="Times New Roman" w:hAnsi="Times New Roman" w:cs="Times New Roman"/>
          <w:i/>
          <w:iCs/>
          <w:lang w:eastAsia="zh-CN"/>
        </w:rPr>
        <w:t>Analects of Confucius</w:t>
      </w:r>
      <w:r w:rsidRPr="00CC1767">
        <w:rPr>
          <w:rFonts w:ascii="Times New Roman" w:hAnsi="Times New Roman" w:cs="Times New Roman"/>
          <w:lang w:eastAsia="zh-CN"/>
        </w:rPr>
        <w:t>, 91.</w:t>
      </w:r>
    </w:p>
  </w:footnote>
  <w:footnote w:id="495">
    <w:p w14:paraId="73925E72" w14:textId="400568B4"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7:882-883; translation </w:t>
      </w:r>
      <w:r w:rsidR="00625248" w:rsidRPr="00CC1767">
        <w:rPr>
          <w:rFonts w:ascii="Times New Roman" w:hAnsi="Times New Roman" w:cs="Times New Roman"/>
        </w:rPr>
        <w:t xml:space="preserve">is </w:t>
      </w:r>
      <w:r w:rsidRPr="00CC1767">
        <w:rPr>
          <w:rFonts w:ascii="Times New Roman" w:hAnsi="Times New Roman" w:cs="Times New Roman"/>
        </w:rPr>
        <w:t xml:space="preserve">adapted from </w:t>
      </w:r>
      <w:bookmarkStart w:id="147" w:name="_Hlk96329256"/>
      <w:r w:rsidRPr="00CC1767">
        <w:rPr>
          <w:rFonts w:ascii="Times New Roman" w:hAnsi="Times New Roman" w:cs="Times New Roman"/>
          <w:i/>
          <w:iCs/>
          <w:lang w:eastAsia="zh-CN"/>
        </w:rPr>
        <w:t>The Book of Lieh-Tzǔ</w:t>
      </w:r>
      <w:r w:rsidRPr="00CC1767">
        <w:rPr>
          <w:rFonts w:ascii="Times New Roman" w:hAnsi="Times New Roman" w:cs="Times New Roman"/>
          <w:lang w:eastAsia="zh-CN"/>
        </w:rPr>
        <w:t>, trans.</w:t>
      </w:r>
      <w:r w:rsidRPr="00CC1767">
        <w:rPr>
          <w:rFonts w:ascii="Times New Roman" w:hAnsi="Times New Roman" w:cs="Times New Roman"/>
          <w:i/>
          <w:iCs/>
          <w:lang w:eastAsia="zh-CN"/>
        </w:rPr>
        <w:t xml:space="preserve"> </w:t>
      </w:r>
      <w:r w:rsidRPr="00CC1767">
        <w:rPr>
          <w:rFonts w:ascii="Times New Roman" w:hAnsi="Times New Roman" w:cs="Times New Roman"/>
        </w:rPr>
        <w:t xml:space="preserve">A.C. Graham </w:t>
      </w:r>
      <w:r w:rsidRPr="00CC1767">
        <w:rPr>
          <w:rFonts w:ascii="Times New Roman" w:hAnsi="Times New Roman" w:cs="Times New Roman"/>
          <w:lang w:eastAsia="zh-CN"/>
        </w:rPr>
        <w:t>(New York: Columbia University Press, 1990),</w:t>
      </w:r>
      <w:bookmarkEnd w:id="147"/>
      <w:r w:rsidRPr="00CC1767">
        <w:rPr>
          <w:rFonts w:ascii="Times New Roman" w:hAnsi="Times New Roman" w:cs="Times New Roman"/>
          <w:lang w:eastAsia="zh-CN"/>
        </w:rPr>
        <w:t xml:space="preserve"> 165. </w:t>
      </w:r>
    </w:p>
  </w:footnote>
  <w:footnote w:id="496">
    <w:p w14:paraId="513E2D87"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6:848; </w:t>
      </w:r>
      <w:bookmarkStart w:id="148" w:name="_Hlk96329306"/>
      <w:r w:rsidRPr="00CC1767">
        <w:rPr>
          <w:rFonts w:ascii="Times New Roman" w:hAnsi="Times New Roman" w:cs="Times New Roman"/>
          <w:i/>
          <w:iCs/>
        </w:rPr>
        <w:t>The Spring and Autumn Annals of Master Yan</w:t>
      </w:r>
      <w:r w:rsidRPr="00CC1767">
        <w:rPr>
          <w:rFonts w:ascii="Times New Roman" w:hAnsi="Times New Roman" w:cs="Times New Roman"/>
        </w:rPr>
        <w:t>, trans. Olivia Milburn (Leiden: Brill, 2016</w:t>
      </w:r>
      <w:bookmarkEnd w:id="148"/>
      <w:r w:rsidRPr="00CC1767">
        <w:rPr>
          <w:rFonts w:ascii="Times New Roman" w:hAnsi="Times New Roman" w:cs="Times New Roman"/>
        </w:rPr>
        <w:t xml:space="preserve">), 274. </w:t>
      </w:r>
    </w:p>
  </w:footnote>
  <w:footnote w:id="497">
    <w:p w14:paraId="59658675" w14:textId="31498FF2"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6:848; translation </w:t>
      </w:r>
      <w:r w:rsidR="00625248" w:rsidRPr="00CC1767">
        <w:rPr>
          <w:rFonts w:ascii="Times New Roman" w:hAnsi="Times New Roman" w:cs="Times New Roman"/>
        </w:rPr>
        <w:t xml:space="preserve">is </w:t>
      </w:r>
      <w:r w:rsidRPr="00CC1767">
        <w:rPr>
          <w:rFonts w:ascii="Times New Roman" w:hAnsi="Times New Roman" w:cs="Times New Roman"/>
        </w:rPr>
        <w:t xml:space="preserve">adapted from an </w:t>
      </w:r>
      <w:r w:rsidR="00625248" w:rsidRPr="00CC1767">
        <w:rPr>
          <w:rFonts w:ascii="Times New Roman" w:hAnsi="Times New Roman" w:cs="Times New Roman"/>
        </w:rPr>
        <w:t xml:space="preserve">entry </w:t>
      </w:r>
      <w:r w:rsidRPr="00CC1767">
        <w:rPr>
          <w:rFonts w:ascii="Times New Roman" w:hAnsi="Times New Roman" w:cs="Times New Roman"/>
        </w:rPr>
        <w:t xml:space="preserve">in </w:t>
      </w:r>
      <w:bookmarkStart w:id="149" w:name="_Hlk96329332"/>
      <w:r w:rsidRPr="00CC1767">
        <w:rPr>
          <w:rFonts w:ascii="Times New Roman" w:hAnsi="Times New Roman" w:cs="Times New Roman"/>
          <w:i/>
          <w:iCs/>
        </w:rPr>
        <w:t>Wang Fu and the Comments of a Recluse</w:t>
      </w:r>
      <w:r w:rsidRPr="00CC1767">
        <w:rPr>
          <w:rFonts w:ascii="Times New Roman" w:hAnsi="Times New Roman" w:cs="Times New Roman"/>
        </w:rPr>
        <w:t>, trans. Margaret J. Pearson (Tempe: Arizona University Press, 1989</w:t>
      </w:r>
      <w:bookmarkEnd w:id="149"/>
      <w:r w:rsidRPr="00CC1767">
        <w:rPr>
          <w:rFonts w:ascii="Times New Roman" w:hAnsi="Times New Roman" w:cs="Times New Roman"/>
        </w:rPr>
        <w:t>),</w:t>
      </w:r>
      <w:r w:rsidRPr="00CC1767">
        <w:rPr>
          <w:rFonts w:ascii="Times New Roman" w:hAnsi="Times New Roman" w:cs="Times New Roman"/>
          <w:i/>
          <w:iCs/>
        </w:rPr>
        <w:t xml:space="preserve"> </w:t>
      </w:r>
      <w:r w:rsidRPr="00CC1767">
        <w:rPr>
          <w:rFonts w:ascii="Times New Roman" w:hAnsi="Times New Roman" w:cs="Times New Roman"/>
        </w:rPr>
        <w:t xml:space="preserve">156. Margaret J. Pearson notes that it is a variant of a popular saying, with the </w:t>
      </w:r>
      <w:r w:rsidR="00625248" w:rsidRPr="00CC1767">
        <w:rPr>
          <w:rFonts w:ascii="Times New Roman" w:hAnsi="Times New Roman" w:cs="Times New Roman"/>
        </w:rPr>
        <w:t xml:space="preserve">earliest record </w:t>
      </w:r>
      <w:r w:rsidRPr="00CC1767">
        <w:rPr>
          <w:rFonts w:ascii="Times New Roman" w:hAnsi="Times New Roman" w:cs="Times New Roman"/>
        </w:rPr>
        <w:t xml:space="preserve">in </w:t>
      </w:r>
      <w:r w:rsidRPr="00CC1767">
        <w:rPr>
          <w:rFonts w:ascii="Times New Roman" w:hAnsi="Times New Roman" w:cs="Times New Roman"/>
          <w:i/>
          <w:iCs/>
        </w:rPr>
        <w:t>Master Wen</w:t>
      </w:r>
      <w:r w:rsidR="00625248" w:rsidRPr="00CC1767">
        <w:rPr>
          <w:rFonts w:ascii="Times New Roman" w:hAnsi="Times New Roman" w:cs="Times New Roman"/>
        </w:rPr>
        <w:t xml:space="preserve">, the </w:t>
      </w:r>
      <w:r w:rsidRPr="00CC1767">
        <w:rPr>
          <w:rFonts w:ascii="Times New Roman" w:hAnsi="Times New Roman" w:cs="Times New Roman"/>
        </w:rPr>
        <w:t xml:space="preserve">original text </w:t>
      </w:r>
      <w:r w:rsidR="00625248" w:rsidRPr="00CC1767">
        <w:rPr>
          <w:rFonts w:ascii="Times New Roman" w:hAnsi="Times New Roman" w:cs="Times New Roman"/>
        </w:rPr>
        <w:t xml:space="preserve">of which is </w:t>
      </w:r>
      <w:r w:rsidRPr="00CC1767">
        <w:rPr>
          <w:rFonts w:ascii="Times New Roman" w:hAnsi="Times New Roman" w:cs="Times New Roman"/>
        </w:rPr>
        <w:t>said to date to the fifth century BCE.</w:t>
      </w:r>
    </w:p>
  </w:footnote>
  <w:footnote w:id="498">
    <w:p w14:paraId="26E41E5B" w14:textId="19CC45B8"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xml:space="preserve">, 1:91; </w:t>
      </w:r>
      <w:r w:rsidRPr="00CC1767">
        <w:rPr>
          <w:rFonts w:ascii="Times New Roman" w:hAnsi="Times New Roman" w:cs="Times New Roman"/>
          <w:i/>
          <w:iCs/>
        </w:rPr>
        <w:t>Zuo Tradition</w:t>
      </w:r>
      <w:r w:rsidR="00625248" w:rsidRPr="00CC1767">
        <w:rPr>
          <w:rFonts w:ascii="Times New Roman" w:hAnsi="Times New Roman" w:cs="Times New Roman"/>
          <w:i/>
          <w:iCs/>
        </w:rPr>
        <w:t xml:space="preserve"> Zuozhuan</w:t>
      </w:r>
      <w:r w:rsidRPr="00CC1767">
        <w:rPr>
          <w:rFonts w:ascii="Times New Roman" w:hAnsi="Times New Roman" w:cs="Times New Roman"/>
        </w:rPr>
        <w:t>, 1:</w:t>
      </w:r>
      <w:r w:rsidRPr="00CC1767">
        <w:rPr>
          <w:rFonts w:ascii="Times New Roman" w:hAnsi="Times New Roman" w:cs="Times New Roman"/>
          <w:lang w:eastAsia="zh-CN"/>
        </w:rPr>
        <w:t>676-677.</w:t>
      </w:r>
    </w:p>
  </w:footnote>
  <w:footnote w:id="499">
    <w:p w14:paraId="186D5976"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Ibid.</w:t>
      </w:r>
    </w:p>
  </w:footnote>
  <w:footnote w:id="500">
    <w:p w14:paraId="360DB386"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xml:space="preserve">, </w:t>
      </w:r>
      <w:r w:rsidRPr="00CC1767">
        <w:rPr>
          <w:rFonts w:ascii="Times New Roman" w:eastAsia="SimSun" w:hAnsi="Times New Roman" w:cs="Times New Roman"/>
        </w:rPr>
        <w:t>407:427-428;</w:t>
      </w:r>
      <w:r w:rsidRPr="00CC1767">
        <w:rPr>
          <w:rFonts w:ascii="Times New Roman" w:hAnsi="Times New Roman" w:cs="Times New Roman"/>
          <w:lang w:eastAsia="zh-CN"/>
        </w:rPr>
        <w:t xml:space="preserve">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269:709; Ouyang and Song et al., eds., </w:t>
      </w:r>
      <w:r w:rsidRPr="00CC1767">
        <w:rPr>
          <w:rFonts w:ascii="Times New Roman" w:hAnsi="Times New Roman" w:cs="Times New Roman"/>
          <w:i/>
          <w:iCs/>
          <w:shd w:val="clear" w:color="auto" w:fill="FFFFFF"/>
        </w:rPr>
        <w:t>Xin Tang shu</w:t>
      </w:r>
      <w:r w:rsidRPr="00CC1767">
        <w:rPr>
          <w:rFonts w:ascii="Times New Roman" w:hAnsi="Times New Roman" w:cs="Times New Roman"/>
          <w:shd w:val="clear" w:color="auto" w:fill="FFFFFF"/>
        </w:rPr>
        <w:t>,</w:t>
      </w:r>
      <w:r w:rsidRPr="00CC1767">
        <w:rPr>
          <w:rFonts w:ascii="Times New Roman" w:hAnsi="Times New Roman" w:cs="Times New Roman"/>
          <w:i/>
          <w:iCs/>
          <w:shd w:val="clear" w:color="auto" w:fill="FFFFFF"/>
        </w:rPr>
        <w:t> </w:t>
      </w:r>
      <w:r w:rsidRPr="00CC1767">
        <w:rPr>
          <w:rFonts w:ascii="Times New Roman" w:hAnsi="Times New Roman" w:cs="Times New Roman"/>
          <w:shd w:val="clear" w:color="auto" w:fill="FFFFFF"/>
        </w:rPr>
        <w:t>274:262; Wang 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xml:space="preserve">, 911:251-252; Yao, </w:t>
      </w:r>
      <w:r w:rsidRPr="00CC1767">
        <w:rPr>
          <w:rFonts w:ascii="Times New Roman" w:hAnsi="Times New Roman" w:cs="Times New Roman"/>
          <w:i/>
          <w:iCs/>
        </w:rPr>
        <w:t>Tang wen cui</w:t>
      </w:r>
      <w:r w:rsidRPr="00CC1767">
        <w:rPr>
          <w:rFonts w:ascii="Times New Roman" w:hAnsi="Times New Roman" w:cs="Times New Roman"/>
        </w:rPr>
        <w:t xml:space="preserve">, 1343:393; Li et al., eds., </w:t>
      </w:r>
      <w:r w:rsidRPr="00CC1767">
        <w:rPr>
          <w:rFonts w:ascii="Times New Roman" w:hAnsi="Times New Roman" w:cs="Times New Roman"/>
          <w:i/>
          <w:iCs/>
        </w:rPr>
        <w:t>Wenyuan yinghua</w:t>
      </w:r>
      <w:r w:rsidRPr="00CC1767">
        <w:rPr>
          <w:rFonts w:ascii="Times New Roman" w:hAnsi="Times New Roman" w:cs="Times New Roman"/>
        </w:rPr>
        <w:t>, 1339:584.</w:t>
      </w:r>
    </w:p>
  </w:footnote>
  <w:footnote w:id="501">
    <w:p w14:paraId="46ACE33C" w14:textId="3A4D364E"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00625248" w:rsidRPr="00CC1767">
        <w:rPr>
          <w:rFonts w:ascii="Times New Roman" w:hAnsi="Times New Roman" w:cs="Times New Roman"/>
        </w:rPr>
        <w:t xml:space="preserve"> </w:t>
      </w:r>
      <w:r w:rsidRPr="00CC1767">
        <w:rPr>
          <w:rFonts w:ascii="Times New Roman" w:hAnsi="Times New Roman" w:cs="Times New Roman"/>
          <w:lang w:eastAsia="zh-CN"/>
        </w:rPr>
        <w:t xml:space="preserve">Wu, </w:t>
      </w:r>
      <w:r w:rsidR="00625248" w:rsidRPr="00CC1767">
        <w:rPr>
          <w:rFonts w:ascii="Times New Roman" w:hAnsi="Times New Roman" w:cs="Times New Roman"/>
          <w:i/>
          <w:iCs/>
          <w:lang w:eastAsia="zh-CN"/>
        </w:rPr>
        <w:t xml:space="preserve">The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 99-100.</w:t>
      </w:r>
    </w:p>
  </w:footnote>
  <w:footnote w:id="502">
    <w:p w14:paraId="7196608B"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2:268.</w:t>
      </w:r>
    </w:p>
  </w:footnote>
  <w:footnote w:id="503">
    <w:p w14:paraId="310295FB" w14:textId="13C8ED56"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T</w:t>
      </w:r>
      <w:r w:rsidR="00625248" w:rsidRPr="00CC1767">
        <w:rPr>
          <w:rFonts w:ascii="Times New Roman" w:hAnsi="Times New Roman" w:cs="Times New Roman"/>
          <w:lang w:eastAsia="zh-CN"/>
        </w:rPr>
        <w:t>his t</w:t>
      </w:r>
      <w:r w:rsidRPr="00CC1767">
        <w:rPr>
          <w:rFonts w:ascii="Times New Roman" w:hAnsi="Times New Roman" w:cs="Times New Roman"/>
          <w:lang w:eastAsia="zh-CN"/>
        </w:rPr>
        <w:t xml:space="preserve">ranslation </w:t>
      </w:r>
      <w:r w:rsidR="00625248" w:rsidRPr="00CC1767">
        <w:rPr>
          <w:rFonts w:ascii="Times New Roman" w:hAnsi="Times New Roman" w:cs="Times New Roman"/>
          <w:lang w:eastAsia="zh-CN"/>
        </w:rPr>
        <w:t xml:space="preserve">is </w:t>
      </w:r>
      <w:r w:rsidRPr="00CC1767">
        <w:rPr>
          <w:rFonts w:ascii="Times New Roman" w:hAnsi="Times New Roman" w:cs="Times New Roman"/>
          <w:lang w:eastAsia="zh-CN"/>
        </w:rPr>
        <w:t xml:space="preserve">adapted from </w:t>
      </w:r>
      <w:bookmarkStart w:id="151" w:name="_Hlk96329381"/>
      <w:r w:rsidRPr="00CC1767">
        <w:rPr>
          <w:rFonts w:ascii="Times New Roman" w:hAnsi="Times New Roman" w:cs="Times New Roman"/>
          <w:lang w:eastAsia="zh-CN"/>
        </w:rPr>
        <w:t>Ssu-ma Ch’ien</w:t>
      </w:r>
      <w:r w:rsidRPr="00CC1767">
        <w:rPr>
          <w:rFonts w:ascii="Times New Roman" w:hAnsi="Times New Roman" w:cs="Times New Roman"/>
        </w:rPr>
        <w:t xml:space="preserve">, </w:t>
      </w:r>
      <w:r w:rsidRPr="00CC1767">
        <w:rPr>
          <w:rFonts w:ascii="Times New Roman" w:hAnsi="Times New Roman" w:cs="Times New Roman"/>
          <w:i/>
          <w:iCs/>
          <w:lang w:eastAsia="zh-CN"/>
        </w:rPr>
        <w:t>The Grand Scribe’s Records</w:t>
      </w:r>
      <w:r w:rsidRPr="00CC1767">
        <w:rPr>
          <w:rFonts w:ascii="Times New Roman" w:hAnsi="Times New Roman" w:cs="Times New Roman"/>
          <w:lang w:eastAsia="zh-CN"/>
        </w:rPr>
        <w:t xml:space="preserve"> </w:t>
      </w:r>
      <w:r w:rsidRPr="00CC1767">
        <w:rPr>
          <w:rFonts w:ascii="Times New Roman" w:hAnsi="Times New Roman" w:cs="Times New Roman"/>
          <w:i/>
          <w:iCs/>
          <w:lang w:eastAsia="zh-CN"/>
        </w:rPr>
        <w:t xml:space="preserve">Volume </w:t>
      </w:r>
      <w:r w:rsidRPr="00CC1767">
        <w:rPr>
          <w:rFonts w:ascii="Times New Roman" w:hAnsi="Times New Roman" w:cs="Times New Roman"/>
          <w:i/>
          <w:iCs/>
        </w:rPr>
        <w:t>I: The Basic Annals of Pre-Han China</w:t>
      </w:r>
      <w:r w:rsidRPr="00CC1767">
        <w:rPr>
          <w:rFonts w:ascii="Times New Roman" w:hAnsi="Times New Roman" w:cs="Times New Roman"/>
          <w:lang w:eastAsia="zh-CN"/>
        </w:rPr>
        <w:t>, trans. Tsai-fa Cheng et al. (Bloomington: Indiana University Press, 1994</w:t>
      </w:r>
      <w:bookmarkEnd w:id="151"/>
      <w:r w:rsidRPr="00CC1767">
        <w:rPr>
          <w:rFonts w:ascii="Times New Roman" w:hAnsi="Times New Roman" w:cs="Times New Roman"/>
          <w:lang w:eastAsia="zh-CN"/>
        </w:rPr>
        <w:t>), 46.</w:t>
      </w:r>
    </w:p>
  </w:footnote>
  <w:footnote w:id="504">
    <w:p w14:paraId="4B407DCC"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Ibid.</w:t>
      </w:r>
    </w:p>
  </w:footnote>
  <w:footnote w:id="505">
    <w:p w14:paraId="0426DD1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rPr>
        <w:t>, 407:553.</w:t>
      </w:r>
    </w:p>
  </w:footnote>
  <w:footnote w:id="506">
    <w:p w14:paraId="61FD91DA" w14:textId="5049A78D"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Wu, </w:t>
      </w:r>
      <w:r w:rsidR="00625248" w:rsidRPr="00CC1767">
        <w:rPr>
          <w:rFonts w:ascii="Times New Roman" w:hAnsi="Times New Roman" w:cs="Times New Roman"/>
          <w:i/>
          <w:iCs/>
          <w:lang w:eastAsia="zh-CN"/>
        </w:rPr>
        <w:t xml:space="preserve">The </w:t>
      </w:r>
      <w:r w:rsidRPr="00CC1767">
        <w:rPr>
          <w:rFonts w:ascii="Times New Roman" w:hAnsi="Times New Roman" w:cs="Times New Roman"/>
          <w:i/>
          <w:iCs/>
          <w:lang w:eastAsia="zh-CN"/>
        </w:rPr>
        <w:t>Essentials of Governance</w:t>
      </w:r>
      <w:r w:rsidRPr="00CC1767">
        <w:rPr>
          <w:rFonts w:ascii="Times New Roman" w:hAnsi="Times New Roman" w:cs="Times New Roman"/>
          <w:lang w:eastAsia="zh-CN"/>
        </w:rPr>
        <w:t>, 337.</w:t>
      </w:r>
    </w:p>
  </w:footnote>
  <w:footnote w:id="507">
    <w:p w14:paraId="57D13CBF" w14:textId="77777777" w:rsidR="0004142A" w:rsidRPr="00CC1767" w:rsidRDefault="0004142A" w:rsidP="0004142A">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7:925.</w:t>
      </w:r>
    </w:p>
  </w:footnote>
  <w:footnote w:id="508">
    <w:p w14:paraId="11146273"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shd w:val="clear" w:color="auto" w:fill="FFFFFF"/>
        </w:rPr>
        <w:t>Wang, </w:t>
      </w:r>
      <w:r w:rsidRPr="00CC1767">
        <w:rPr>
          <w:rFonts w:ascii="Times New Roman" w:hAnsi="Times New Roman" w:cs="Times New Roman"/>
          <w:i/>
          <w:iCs/>
          <w:shd w:val="clear" w:color="auto" w:fill="FFFFFF"/>
        </w:rPr>
        <w:t>Tang huiyao</w:t>
      </w:r>
      <w:r w:rsidRPr="00CC1767">
        <w:rPr>
          <w:rFonts w:ascii="Times New Roman" w:hAnsi="Times New Roman" w:cs="Times New Roman"/>
          <w:shd w:val="clear" w:color="auto" w:fill="FFFFFF"/>
        </w:rPr>
        <w:t> 607:485</w:t>
      </w:r>
      <w:r w:rsidRPr="00CC1767">
        <w:rPr>
          <w:rFonts w:ascii="Times New Roman" w:eastAsia="SimSun" w:hAnsi="Times New Roman" w:cs="Times New Roman"/>
          <w:shd w:val="clear" w:color="auto" w:fill="FFFFFF"/>
          <w:lang w:eastAsia="zh-CN"/>
        </w:rPr>
        <w:t xml:space="preserve">; </w:t>
      </w:r>
      <w:r w:rsidRPr="00CC1767">
        <w:rPr>
          <w:rFonts w:ascii="Times New Roman" w:hAnsi="Times New Roman" w:cs="Times New Roman"/>
        </w:rPr>
        <w:t xml:space="preserve">Sima, </w:t>
      </w:r>
      <w:r w:rsidRPr="00CC1767">
        <w:rPr>
          <w:rFonts w:ascii="Times New Roman" w:hAnsi="Times New Roman" w:cs="Times New Roman"/>
          <w:i/>
          <w:iCs/>
        </w:rPr>
        <w:t>Zizhi tongjian</w:t>
      </w:r>
      <w:r w:rsidRPr="00CC1767">
        <w:rPr>
          <w:rFonts w:ascii="Times New Roman" w:hAnsi="Times New Roman" w:cs="Times New Roman"/>
        </w:rPr>
        <w:t>, 308:419</w:t>
      </w:r>
      <w:r w:rsidRPr="00CC1767">
        <w:rPr>
          <w:rFonts w:ascii="Times New Roman" w:eastAsia="SimSun" w:hAnsi="Times New Roman" w:cs="Times New Roman"/>
          <w:lang w:val="en-GB"/>
        </w:rPr>
        <w:t>.</w:t>
      </w:r>
    </w:p>
  </w:footnote>
  <w:footnote w:id="509">
    <w:p w14:paraId="5611A14E" w14:textId="70810C12" w:rsidR="0004142A" w:rsidRPr="00CC1767" w:rsidRDefault="0004142A" w:rsidP="0004142A">
      <w:pPr>
        <w:pStyle w:val="a4"/>
        <w:rPr>
          <w:rFonts w:ascii="Times New Roman" w:eastAsia="SimSun" w:hAnsi="Times New Roman" w:cs="Times New Roman"/>
          <w:lang w:val="en-GB"/>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val="en-GB"/>
        </w:rPr>
        <w:t xml:space="preserve">Twitchett, </w:t>
      </w:r>
      <w:r w:rsidR="007F50D3" w:rsidRPr="00CC1767">
        <w:rPr>
          <w:rFonts w:ascii="Times New Roman" w:hAnsi="Times New Roman" w:cs="Times New Roman"/>
          <w:lang w:eastAsia="zh-CN"/>
        </w:rPr>
        <w:t>“How to Be an Emperor: T’ang T’ai-tsung’s Vision of His Role”:</w:t>
      </w:r>
      <w:r w:rsidRPr="00CC1767">
        <w:rPr>
          <w:rFonts w:ascii="Times New Roman" w:hAnsi="Times New Roman" w:cs="Times New Roman"/>
          <w:lang w:val="en-GB"/>
        </w:rPr>
        <w:t xml:space="preserve"> 37. </w:t>
      </w:r>
    </w:p>
  </w:footnote>
  <w:footnote w:id="510">
    <w:p w14:paraId="7D660AC5" w14:textId="77777777"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rPr>
        <w:t xml:space="preserve">The eight books in the </w:t>
      </w:r>
      <w:r w:rsidRPr="00CC1767">
        <w:rPr>
          <w:rFonts w:ascii="Times New Roman" w:eastAsia="SimSun" w:hAnsi="Times New Roman" w:cs="Times New Roman"/>
          <w:i/>
          <w:iCs/>
        </w:rPr>
        <w:t xml:space="preserve">Essentials </w:t>
      </w:r>
      <w:r w:rsidRPr="00CC1767">
        <w:rPr>
          <w:rFonts w:ascii="Times New Roman" w:eastAsia="SimSun" w:hAnsi="Times New Roman" w:cs="Times New Roman"/>
        </w:rPr>
        <w:t xml:space="preserve">that are not cited by the </w:t>
      </w:r>
      <w:r w:rsidRPr="00CC1767">
        <w:rPr>
          <w:rFonts w:ascii="Times New Roman" w:eastAsia="SimSun" w:hAnsi="Times New Roman" w:cs="Times New Roman"/>
          <w:i/>
          <w:iCs/>
        </w:rPr>
        <w:t>Model for an Emperor</w:t>
      </w:r>
      <w:r w:rsidRPr="00CC1767">
        <w:rPr>
          <w:rFonts w:ascii="Times New Roman" w:eastAsia="SimSun" w:hAnsi="Times New Roman" w:cs="Times New Roman"/>
        </w:rPr>
        <w:t xml:space="preserve"> are the </w:t>
      </w:r>
      <w:r w:rsidRPr="00CC1767">
        <w:rPr>
          <w:rFonts w:ascii="Times New Roman" w:eastAsia="SimSun" w:hAnsi="Times New Roman" w:cs="Times New Roman"/>
          <w:i/>
          <w:iCs/>
        </w:rPr>
        <w:t>History of the Zhou Dynasty</w:t>
      </w:r>
      <w:r w:rsidRPr="00CC1767">
        <w:rPr>
          <w:rFonts w:ascii="Times New Roman" w:eastAsia="SimSun" w:hAnsi="Times New Roman" w:cs="Times New Roman"/>
        </w:rPr>
        <w:t xml:space="preserve">, the </w:t>
      </w:r>
      <w:r w:rsidRPr="00CC1767">
        <w:rPr>
          <w:rFonts w:ascii="Times New Roman" w:eastAsia="SimSun" w:hAnsi="Times New Roman" w:cs="Times New Roman"/>
          <w:i/>
          <w:iCs/>
        </w:rPr>
        <w:t>Discourses of the States</w:t>
      </w:r>
      <w:r w:rsidRPr="00CC1767">
        <w:rPr>
          <w:rFonts w:ascii="Times New Roman" w:eastAsia="SimSun" w:hAnsi="Times New Roman" w:cs="Times New Roman"/>
        </w:rPr>
        <w:t xml:space="preserve">, </w:t>
      </w:r>
      <w:r w:rsidRPr="00CC1767">
        <w:rPr>
          <w:rFonts w:ascii="Times New Roman" w:eastAsia="SimSun" w:hAnsi="Times New Roman" w:cs="Times New Roman"/>
          <w:i/>
          <w:iCs/>
        </w:rPr>
        <w:t>Master Lie</w:t>
      </w:r>
      <w:r w:rsidRPr="00CC1767">
        <w:rPr>
          <w:rFonts w:ascii="Times New Roman" w:eastAsia="SimSun" w:hAnsi="Times New Roman" w:cs="Times New Roman"/>
        </w:rPr>
        <w:t xml:space="preserve">, </w:t>
      </w:r>
      <w:r w:rsidRPr="00CC1767">
        <w:rPr>
          <w:rFonts w:ascii="Times New Roman" w:eastAsia="SimSun" w:hAnsi="Times New Roman" w:cs="Times New Roman"/>
          <w:i/>
          <w:iCs/>
        </w:rPr>
        <w:t>Master Zeng</w:t>
      </w:r>
      <w:r w:rsidRPr="00CC1767">
        <w:rPr>
          <w:rFonts w:ascii="Times New Roman" w:eastAsia="SimSun" w:hAnsi="Times New Roman" w:cs="Times New Roman"/>
        </w:rPr>
        <w:t xml:space="preserve">, </w:t>
      </w:r>
      <w:r w:rsidRPr="00CC1767">
        <w:rPr>
          <w:rFonts w:ascii="Times New Roman" w:eastAsia="SimSun" w:hAnsi="Times New Roman" w:cs="Times New Roman"/>
          <w:i/>
          <w:iCs/>
        </w:rPr>
        <w:t>Master Wu</w:t>
      </w:r>
      <w:r w:rsidRPr="00CC1767">
        <w:rPr>
          <w:rFonts w:ascii="Times New Roman" w:eastAsia="SimSun" w:hAnsi="Times New Roman" w:cs="Times New Roman"/>
        </w:rPr>
        <w:t xml:space="preserve">, </w:t>
      </w:r>
      <w:r w:rsidRPr="00CC1767">
        <w:rPr>
          <w:rFonts w:ascii="Times New Roman" w:eastAsia="SimSun" w:hAnsi="Times New Roman" w:cs="Times New Roman"/>
          <w:i/>
          <w:iCs/>
        </w:rPr>
        <w:t>Master Shen</w:t>
      </w:r>
      <w:r w:rsidRPr="00CC1767">
        <w:rPr>
          <w:rFonts w:ascii="Times New Roman" w:eastAsia="SimSun" w:hAnsi="Times New Roman" w:cs="Times New Roman"/>
        </w:rPr>
        <w:t xml:space="preserve">, the </w:t>
      </w:r>
      <w:r w:rsidRPr="00CC1767">
        <w:rPr>
          <w:rFonts w:ascii="Times New Roman" w:eastAsia="SimSun" w:hAnsi="Times New Roman" w:cs="Times New Roman"/>
          <w:i/>
          <w:iCs/>
        </w:rPr>
        <w:t>Discourses on Government</w:t>
      </w:r>
      <w:r w:rsidRPr="00CC1767">
        <w:rPr>
          <w:rFonts w:ascii="Times New Roman" w:eastAsia="SimSun" w:hAnsi="Times New Roman" w:cs="Times New Roman"/>
        </w:rPr>
        <w:t>,</w:t>
      </w:r>
      <w:r w:rsidRPr="00CC1767">
        <w:rPr>
          <w:rFonts w:ascii="Times New Roman" w:eastAsia="SimSun" w:hAnsi="Times New Roman" w:cs="Times New Roman"/>
          <w:i/>
          <w:iCs/>
        </w:rPr>
        <w:t xml:space="preserve"> </w:t>
      </w:r>
      <w:r w:rsidRPr="00CC1767">
        <w:rPr>
          <w:rFonts w:ascii="Times New Roman" w:eastAsia="SimSun" w:hAnsi="Times New Roman" w:cs="Times New Roman"/>
        </w:rPr>
        <w:t xml:space="preserve">and the </w:t>
      </w:r>
      <w:r w:rsidRPr="00CC1767">
        <w:rPr>
          <w:rFonts w:ascii="Times New Roman" w:eastAsia="SimSun" w:hAnsi="Times New Roman" w:cs="Times New Roman"/>
          <w:i/>
          <w:iCs/>
        </w:rPr>
        <w:t>Discourses on Contemporary Affairs</w:t>
      </w:r>
      <w:r w:rsidRPr="00CC1767">
        <w:rPr>
          <w:rFonts w:ascii="Times New Roman" w:eastAsia="SimSun" w:hAnsi="Times New Roman" w:cs="Times New Roman"/>
        </w:rPr>
        <w:t xml:space="preserve">. </w:t>
      </w:r>
    </w:p>
  </w:footnote>
  <w:footnote w:id="511">
    <w:p w14:paraId="4EB814D0" w14:textId="05B9FAA0"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Other sources include: Cao Jiong’s </w:t>
      </w:r>
      <w:r w:rsidRPr="00CC1767">
        <w:rPr>
          <w:rFonts w:ascii="Times New Roman" w:eastAsia="SimSun" w:hAnsi="Times New Roman" w:cs="Times New Roman"/>
          <w:lang w:eastAsia="zh-CN"/>
        </w:rPr>
        <w:t>曹冏</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Liudai lun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六代論</w:t>
      </w:r>
      <w:r w:rsidRPr="00CC1767">
        <w:rPr>
          <w:rFonts w:ascii="Times New Roman" w:eastAsia="SimSun" w:hAnsi="Times New Roman" w:cs="Times New Roman"/>
          <w:lang w:eastAsia="zh-CN"/>
        </w:rPr>
        <w:t xml:space="preserve"> (Discourses of the Six Dynasties) that was intended for the guidance of the young Emperor Shao</w:t>
      </w:r>
      <w:r w:rsidRPr="00CC1767">
        <w:rPr>
          <w:rFonts w:ascii="Times New Roman" w:eastAsia="SimSun" w:hAnsi="Times New Roman" w:cs="Times New Roman"/>
          <w:lang w:eastAsia="zh-CN"/>
        </w:rPr>
        <w:t>少</w:t>
      </w:r>
      <w:r w:rsidRPr="00CC1767">
        <w:rPr>
          <w:rFonts w:ascii="Times New Roman" w:eastAsia="SimSun" w:hAnsi="Times New Roman" w:cs="Times New Roman"/>
          <w:lang w:eastAsia="zh-CN"/>
        </w:rPr>
        <w:t xml:space="preserve"> of Wei (r. 239–254), and the Lu Ji’s </w:t>
      </w:r>
      <w:r w:rsidRPr="00CC1767">
        <w:rPr>
          <w:rFonts w:ascii="Times New Roman" w:eastAsia="SimSun" w:hAnsi="Times New Roman" w:cs="Times New Roman"/>
          <w:lang w:eastAsia="zh-CN"/>
        </w:rPr>
        <w:t>陸機</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Wudeng lun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五等論</w:t>
      </w:r>
      <w:r w:rsidRPr="00CC1767">
        <w:rPr>
          <w:rFonts w:ascii="Times New Roman" w:eastAsia="SimSun" w:hAnsi="Times New Roman" w:cs="Times New Roman"/>
          <w:lang w:eastAsia="zh-CN"/>
        </w:rPr>
        <w:t xml:space="preserve"> (Discourse on the five ranks).</w:t>
      </w:r>
    </w:p>
  </w:footnote>
  <w:footnote w:id="512">
    <w:p w14:paraId="0703431D"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Tang Taizong, </w:t>
      </w:r>
      <w:r w:rsidRPr="00CC1767">
        <w:rPr>
          <w:rFonts w:ascii="Times New Roman" w:eastAsia="SimSun" w:hAnsi="Times New Roman" w:cs="Times New Roman"/>
          <w:i/>
          <w:iCs/>
          <w:lang w:eastAsia="zh-CN"/>
        </w:rPr>
        <w:t>Di fan</w:t>
      </w:r>
      <w:r w:rsidRPr="00CC1767">
        <w:rPr>
          <w:rFonts w:ascii="Times New Roman" w:hAnsi="Times New Roman" w:cs="Times New Roman"/>
          <w:lang w:eastAsia="zh-CN"/>
        </w:rPr>
        <w:t>, 588.</w:t>
      </w:r>
    </w:p>
  </w:footnote>
  <w:footnote w:id="513">
    <w:p w14:paraId="233250F5" w14:textId="55B9F09E"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Twitchett,</w:t>
      </w:r>
      <w:r w:rsidR="007F50D3" w:rsidRPr="00CC1767">
        <w:rPr>
          <w:rFonts w:ascii="Times New Roman" w:hAnsi="Times New Roman" w:cs="Times New Roman"/>
          <w:lang w:eastAsia="zh-CN"/>
        </w:rPr>
        <w:t xml:space="preserve"> “How to Be an Emperor: T’ang T’ai-tsung’s Vision of His Role”:</w:t>
      </w:r>
      <w:r w:rsidRPr="00CC1767">
        <w:rPr>
          <w:rFonts w:ascii="Times New Roman" w:eastAsia="SimSun" w:hAnsi="Times New Roman" w:cs="Times New Roman"/>
          <w:lang w:eastAsia="zh-CN"/>
        </w:rPr>
        <w:t xml:space="preserve"> 50.</w:t>
      </w:r>
    </w:p>
  </w:footnote>
  <w:footnote w:id="514">
    <w:p w14:paraId="5C587AEE"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1:18.</w:t>
      </w:r>
    </w:p>
  </w:footnote>
  <w:footnote w:id="515">
    <w:p w14:paraId="4970D194"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3:332.</w:t>
      </w:r>
    </w:p>
  </w:footnote>
  <w:footnote w:id="516">
    <w:p w14:paraId="082501CC"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10:1284.</w:t>
      </w:r>
    </w:p>
  </w:footnote>
  <w:footnote w:id="517">
    <w:p w14:paraId="0EC2993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Tang Taizong, </w:t>
      </w:r>
      <w:r w:rsidRPr="00CC1767">
        <w:rPr>
          <w:rFonts w:ascii="Times New Roman" w:eastAsia="SimSun" w:hAnsi="Times New Roman" w:cs="Times New Roman"/>
          <w:i/>
          <w:iCs/>
          <w:lang w:eastAsia="zh-CN"/>
        </w:rPr>
        <w:t>Di fan</w:t>
      </w:r>
      <w:r w:rsidRPr="00CC1767">
        <w:rPr>
          <w:rFonts w:ascii="Times New Roman" w:eastAsia="SimSun" w:hAnsi="Times New Roman" w:cs="Times New Roman"/>
          <w:lang w:eastAsia="zh-CN"/>
        </w:rPr>
        <w:t>, 696:596.</w:t>
      </w:r>
    </w:p>
  </w:footnote>
  <w:footnote w:id="518">
    <w:p w14:paraId="5A7CD654" w14:textId="6968961A"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Twitchett, </w:t>
      </w:r>
      <w:r w:rsidR="007F50D3" w:rsidRPr="00CC1767">
        <w:rPr>
          <w:rFonts w:ascii="Times New Roman" w:hAnsi="Times New Roman" w:cs="Times New Roman"/>
          <w:lang w:eastAsia="zh-CN"/>
        </w:rPr>
        <w:t xml:space="preserve">“How to Be an Emperor: T’ang T’ai-tsung’s Vision of His Role”: </w:t>
      </w:r>
      <w:r w:rsidRPr="00CC1767">
        <w:rPr>
          <w:rFonts w:ascii="Times New Roman" w:eastAsia="SimSun" w:hAnsi="Times New Roman" w:cs="Times New Roman"/>
          <w:lang w:eastAsia="zh-CN"/>
        </w:rPr>
        <w:t>63.</w:t>
      </w:r>
    </w:p>
  </w:footnote>
  <w:footnote w:id="519">
    <w:p w14:paraId="02373E52"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1:37.</w:t>
      </w:r>
    </w:p>
  </w:footnote>
  <w:footnote w:id="520">
    <w:p w14:paraId="1C5E6F30"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2:252.</w:t>
      </w:r>
    </w:p>
  </w:footnote>
  <w:footnote w:id="521">
    <w:p w14:paraId="6DDC3C0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6:746.</w:t>
      </w:r>
    </w:p>
  </w:footnote>
  <w:footnote w:id="522">
    <w:p w14:paraId="34F80D92"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6:811.</w:t>
      </w:r>
    </w:p>
  </w:footnote>
  <w:footnote w:id="523">
    <w:p w14:paraId="2B2D6DE3"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8:1049.</w:t>
      </w:r>
    </w:p>
  </w:footnote>
  <w:footnote w:id="524">
    <w:p w14:paraId="08DD5AC3" w14:textId="5584901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val="en-GB"/>
        </w:rPr>
        <w:t xml:space="preserve">Twitchett, </w:t>
      </w:r>
      <w:r w:rsidR="007F50D3" w:rsidRPr="00CC1767">
        <w:rPr>
          <w:rFonts w:ascii="Times New Roman" w:hAnsi="Times New Roman" w:cs="Times New Roman"/>
          <w:lang w:eastAsia="zh-CN"/>
        </w:rPr>
        <w:t>“How to Be an Emperor: T’ang T’ai-tsung’s Vision of His Role”:</w:t>
      </w:r>
      <w:r w:rsidRPr="00CC1767">
        <w:rPr>
          <w:rFonts w:ascii="Times New Roman" w:hAnsi="Times New Roman" w:cs="Times New Roman"/>
          <w:lang w:val="en-GB"/>
        </w:rPr>
        <w:t xml:space="preserve"> 50-92. </w:t>
      </w:r>
    </w:p>
  </w:footnote>
  <w:footnote w:id="525">
    <w:p w14:paraId="2EEF8E4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6:801-803.</w:t>
      </w:r>
    </w:p>
  </w:footnote>
  <w:footnote w:id="526">
    <w:p w14:paraId="373236C6"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6:859-861.</w:t>
      </w:r>
    </w:p>
  </w:footnote>
  <w:footnote w:id="527">
    <w:p w14:paraId="1C6C22DF"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6:859.</w:t>
      </w:r>
    </w:p>
  </w:footnote>
  <w:footnote w:id="528">
    <w:p w14:paraId="7B828FC9" w14:textId="11A533FB"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T</w:t>
      </w:r>
      <w:r w:rsidR="007F50D3" w:rsidRPr="00CC1767">
        <w:rPr>
          <w:rFonts w:ascii="Times New Roman" w:eastAsia="SimSun" w:hAnsi="Times New Roman" w:cs="Times New Roman"/>
          <w:lang w:eastAsia="zh-CN"/>
        </w:rPr>
        <w:t>his t</w:t>
      </w:r>
      <w:r w:rsidRPr="00CC1767">
        <w:rPr>
          <w:rFonts w:ascii="Times New Roman" w:eastAsia="SimSun" w:hAnsi="Times New Roman" w:cs="Times New Roman"/>
          <w:lang w:eastAsia="zh-CN"/>
        </w:rPr>
        <w:t xml:space="preserve">ranslation </w:t>
      </w:r>
      <w:r w:rsidR="007F50D3" w:rsidRPr="00CC1767">
        <w:rPr>
          <w:rFonts w:ascii="Times New Roman" w:eastAsia="SimSun" w:hAnsi="Times New Roman" w:cs="Times New Roman"/>
          <w:lang w:eastAsia="zh-CN"/>
        </w:rPr>
        <w:t xml:space="preserve">is </w:t>
      </w:r>
      <w:r w:rsidRPr="00CC1767">
        <w:rPr>
          <w:rFonts w:ascii="Times New Roman" w:eastAsia="SimSun" w:hAnsi="Times New Roman" w:cs="Times New Roman"/>
          <w:lang w:eastAsia="zh-CN"/>
        </w:rPr>
        <w:t xml:space="preserve">adapted from </w:t>
      </w:r>
      <w:bookmarkStart w:id="154" w:name="_Hlk96329976"/>
      <w:r w:rsidRPr="00CC1767">
        <w:rPr>
          <w:rFonts w:ascii="Times New Roman" w:eastAsia="SimSun" w:hAnsi="Times New Roman" w:cs="Times New Roman"/>
          <w:i/>
          <w:iCs/>
          <w:lang w:eastAsia="zh-CN"/>
        </w:rPr>
        <w:t>The Chinese Martial Code</w:t>
      </w:r>
      <w:r w:rsidRPr="00CC1767">
        <w:rPr>
          <w:rFonts w:ascii="Times New Roman" w:eastAsia="SimSun" w:hAnsi="Times New Roman" w:cs="Times New Roman"/>
          <w:lang w:eastAsia="zh-CN"/>
        </w:rPr>
        <w:t>, trans. Arthur Lindsay Sadler (Vermont: Tuttle Publishing, 2009</w:t>
      </w:r>
      <w:bookmarkEnd w:id="154"/>
      <w:r w:rsidRPr="00CC1767">
        <w:rPr>
          <w:rFonts w:ascii="Times New Roman" w:eastAsia="SimSun" w:hAnsi="Times New Roman" w:cs="Times New Roman"/>
          <w:lang w:eastAsia="zh-CN"/>
        </w:rPr>
        <w:t>), 97.</w:t>
      </w:r>
    </w:p>
  </w:footnote>
  <w:footnote w:id="529">
    <w:p w14:paraId="5AD31CDC"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6:857</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The Chinese Martial Code</w:t>
      </w:r>
      <w:r w:rsidRPr="00CC1767">
        <w:rPr>
          <w:rFonts w:ascii="Times New Roman" w:eastAsia="SimSun" w:hAnsi="Times New Roman" w:cs="Times New Roman"/>
          <w:lang w:eastAsia="zh-CN"/>
        </w:rPr>
        <w:t>, 132-133.</w:t>
      </w:r>
    </w:p>
  </w:footnote>
  <w:footnote w:id="530">
    <w:p w14:paraId="70071416"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8:1053</w:t>
      </w:r>
      <w:r w:rsidRPr="00CC1767">
        <w:rPr>
          <w:rFonts w:ascii="Times New Roman" w:eastAsia="SimSun" w:hAnsi="Times New Roman" w:cs="Times New Roman"/>
          <w:lang w:eastAsia="zh-CN"/>
        </w:rPr>
        <w:t xml:space="preserve">; </w:t>
      </w:r>
      <w:bookmarkStart w:id="155" w:name="_Hlk96330006"/>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Seven Military Classics of Ancient China</w:t>
      </w:r>
      <w:r w:rsidRPr="00CC1767">
        <w:rPr>
          <w:rFonts w:ascii="Times New Roman" w:eastAsia="SimSun" w:hAnsi="Times New Roman" w:cs="Times New Roman"/>
          <w:lang w:eastAsia="zh-CN"/>
        </w:rPr>
        <w:t>, trans. Ralph D. Sawyer and Mei-chün Sawyer (New York: Basic Books, 1997</w:t>
      </w:r>
      <w:bookmarkEnd w:id="155"/>
      <w:r w:rsidRPr="00CC1767">
        <w:rPr>
          <w:rFonts w:ascii="Times New Roman" w:eastAsia="SimSun" w:hAnsi="Times New Roman" w:cs="Times New Roman"/>
          <w:lang w:eastAsia="zh-CN"/>
        </w:rPr>
        <w:t>), 305.</w:t>
      </w:r>
    </w:p>
  </w:footnote>
  <w:footnote w:id="531">
    <w:p w14:paraId="5A9A8CF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rPr>
        <w:t>Qunshu zhiyao</w:t>
      </w:r>
      <w:r w:rsidRPr="00CC1767">
        <w:rPr>
          <w:rFonts w:ascii="Times New Roman" w:hAnsi="Times New Roman" w:cs="Times New Roman"/>
        </w:rPr>
        <w:t>, 6:781.</w:t>
      </w:r>
    </w:p>
  </w:footnote>
  <w:footnote w:id="532">
    <w:p w14:paraId="761F0565"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6:783.</w:t>
      </w:r>
    </w:p>
  </w:footnote>
  <w:footnote w:id="533">
    <w:p w14:paraId="1F1EE4D6" w14:textId="09C7DBDC"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7:925.</w:t>
      </w:r>
    </w:p>
  </w:footnote>
  <w:footnote w:id="534">
    <w:p w14:paraId="7F3DA401"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rPr>
        <w:t>The Seven Military Classics of Ancient China</w:t>
      </w:r>
      <w:r w:rsidRPr="00CC1767">
        <w:rPr>
          <w:rFonts w:ascii="Times New Roman" w:eastAsia="SimSun" w:hAnsi="Times New Roman" w:cs="Times New Roman"/>
          <w:lang w:eastAsia="zh-CN"/>
        </w:rPr>
        <w:t>, 209.</w:t>
      </w:r>
    </w:p>
  </w:footnote>
  <w:footnote w:id="535">
    <w:p w14:paraId="7AC9B864"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lang w:eastAsia="zh-CN"/>
        </w:rPr>
        <w:t>, 407:525</w:t>
      </w:r>
      <w:r w:rsidRPr="00CC1767">
        <w:rPr>
          <w:rFonts w:ascii="Times New Roman" w:eastAsia="SimSun" w:hAnsi="Times New Roman" w:cs="Times New Roman"/>
          <w:lang w:eastAsia="zh-CN"/>
        </w:rPr>
        <w:t xml:space="preserve">; </w:t>
      </w:r>
      <w:r w:rsidRPr="00CC1767">
        <w:rPr>
          <w:rFonts w:ascii="Times New Roman" w:hAnsi="Times New Roman" w:cs="Times New Roman"/>
          <w:lang w:eastAsia="zh-CN"/>
        </w:rPr>
        <w:t>Wang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Wei Zheng Gong jianlu</w:t>
      </w:r>
      <w:r w:rsidRPr="00CC1767">
        <w:rPr>
          <w:rFonts w:ascii="Times New Roman" w:eastAsia="SimSun" w:hAnsi="Times New Roman" w:cs="Times New Roman"/>
          <w:lang w:eastAsia="zh-CN"/>
        </w:rPr>
        <w:t>, 446:164-165.</w:t>
      </w:r>
    </w:p>
  </w:footnote>
  <w:footnote w:id="536">
    <w:p w14:paraId="27B3C240" w14:textId="190F7B56"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hAnsi="Times New Roman" w:cs="Times New Roman"/>
          <w:i/>
          <w:iCs/>
        </w:rPr>
        <w:t>Zhenguan zhengyao</w:t>
      </w:r>
      <w:r w:rsidRPr="00CC1767">
        <w:rPr>
          <w:rFonts w:ascii="Times New Roman" w:hAnsi="Times New Roman" w:cs="Times New Roman"/>
          <w:lang w:eastAsia="zh-CN"/>
        </w:rPr>
        <w:t>, 407:525</w:t>
      </w:r>
      <w:r w:rsidRPr="00CC1767">
        <w:rPr>
          <w:rFonts w:ascii="Times New Roman" w:eastAsia="SimSun" w:hAnsi="Times New Roman" w:cs="Times New Roman"/>
          <w:lang w:eastAsia="zh-CN"/>
        </w:rPr>
        <w:t xml:space="preserve">; Wu, </w:t>
      </w:r>
      <w:r w:rsidR="007F50D3" w:rsidRPr="00CC1767">
        <w:rPr>
          <w:rFonts w:ascii="Times New Roman" w:eastAsia="SimSun" w:hAnsi="Times New Roman" w:cs="Times New Roman"/>
          <w:i/>
          <w:iCs/>
          <w:lang w:eastAsia="zh-CN"/>
        </w:rPr>
        <w:t xml:space="preserve">The </w:t>
      </w:r>
      <w:r w:rsidRPr="00CC1767">
        <w:rPr>
          <w:rFonts w:ascii="Times New Roman" w:eastAsia="SimSun" w:hAnsi="Times New Roman" w:cs="Times New Roman"/>
          <w:i/>
          <w:iCs/>
          <w:lang w:eastAsia="zh-CN"/>
        </w:rPr>
        <w:t>Essentials of Governance</w:t>
      </w:r>
      <w:r w:rsidRPr="00CC1767">
        <w:rPr>
          <w:rFonts w:ascii="Times New Roman" w:eastAsia="SimSun" w:hAnsi="Times New Roman" w:cs="Times New Roman"/>
          <w:lang w:eastAsia="zh-CN"/>
        </w:rPr>
        <w:t>, 287.</w:t>
      </w:r>
    </w:p>
  </w:footnote>
  <w:footnote w:id="537">
    <w:p w14:paraId="362FD6B6" w14:textId="3E34A671" w:rsidR="0004142A" w:rsidRPr="00CC1767" w:rsidRDefault="0004142A" w:rsidP="0004142A">
      <w:pPr>
        <w:pStyle w:val="a4"/>
        <w:rPr>
          <w:rFonts w:ascii="Times New Roman" w:eastAsia="SimSu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Zeng Zhen </w:t>
      </w:r>
      <w:r w:rsidRPr="00CC1767">
        <w:rPr>
          <w:rFonts w:ascii="Times New Roman" w:eastAsia="SimSun" w:hAnsi="Times New Roman" w:cs="Times New Roman"/>
        </w:rPr>
        <w:t>曾振</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Tang Taizong Li Wei Gong wendui jinshi jinyi </w:t>
      </w:r>
      <w:r w:rsidRPr="00CC1767">
        <w:rPr>
          <w:rFonts w:ascii="Times New Roman" w:eastAsia="SimSun" w:hAnsi="Times New Roman" w:cs="Times New Roman"/>
        </w:rPr>
        <w:t>唐太宗李衛公問對今註今譯</w:t>
      </w:r>
      <w:r w:rsidR="00392D2C" w:rsidRPr="00CC1767">
        <w:rPr>
          <w:rFonts w:ascii="Times New Roman" w:eastAsia="SimSun" w:hAnsi="Times New Roman" w:cs="Times New Roman"/>
          <w:lang w:eastAsia="zh-CN"/>
        </w:rPr>
        <w:t xml:space="preserve"> (Questions and answers of Emperor Taizong of the Tang dynasty and Duke Li of Wei with modern annotation and translation),</w:t>
      </w:r>
      <w:r w:rsidRPr="00CC1767">
        <w:rPr>
          <w:rFonts w:ascii="Times New Roman" w:eastAsia="SimSun" w:hAnsi="Times New Roman" w:cs="Times New Roman"/>
          <w:lang w:eastAsia="zh-CN"/>
        </w:rPr>
        <w:t xml:space="preserve"> (Taipei: Taiwan Shangwu yinshuguan, 1986), </w:t>
      </w:r>
      <w:r w:rsidRPr="00CC1767">
        <w:rPr>
          <w:rFonts w:ascii="Times New Roman" w:eastAsia="SimSun" w:hAnsi="Times New Roman" w:cs="Times New Roman"/>
        </w:rPr>
        <w:t>53.</w:t>
      </w:r>
    </w:p>
  </w:footnote>
  <w:footnote w:id="538">
    <w:p w14:paraId="644CC634"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56" w:name="_Hlk95566321"/>
      <w:r w:rsidRPr="00CC1767">
        <w:rPr>
          <w:rFonts w:ascii="Times New Roman" w:hAnsi="Times New Roman" w:cs="Times New Roman"/>
        </w:rPr>
        <w:t xml:space="preserve">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bookmarkEnd w:id="156"/>
      <w:r w:rsidRPr="00CC1767">
        <w:rPr>
          <w:rFonts w:ascii="Times New Roman" w:hAnsi="Times New Roman" w:cs="Times New Roman"/>
        </w:rPr>
        <w:t xml:space="preserve">6:856. </w:t>
      </w:r>
    </w:p>
  </w:footnote>
  <w:footnote w:id="539">
    <w:p w14:paraId="705C9AA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Ibid., 1:89. </w:t>
      </w:r>
    </w:p>
  </w:footnote>
  <w:footnote w:id="540">
    <w:p w14:paraId="2BA693E6"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407:528 and 407:530; Wang,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Cefu yuangui</w:t>
      </w:r>
      <w:r w:rsidRPr="00CC1767">
        <w:rPr>
          <w:rFonts w:ascii="Times New Roman" w:eastAsia="SimSun" w:hAnsi="Times New Roman" w:cs="Times New Roman"/>
          <w:lang w:eastAsia="zh-CN"/>
        </w:rPr>
        <w:t>, 911:535 and 919:541.</w:t>
      </w:r>
    </w:p>
  </w:footnote>
  <w:footnote w:id="541">
    <w:p w14:paraId="3084A91C" w14:textId="56F1C6B5"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407:527 and 407:532; Liu et al., eds., </w:t>
      </w:r>
      <w:r w:rsidRPr="00CC1767">
        <w:rPr>
          <w:rFonts w:ascii="Times New Roman" w:eastAsia="SimSun" w:hAnsi="Times New Roman" w:cs="Times New Roman"/>
          <w:i/>
          <w:iCs/>
          <w:lang w:eastAsia="zh-CN"/>
        </w:rPr>
        <w:t>Jiu Tang shu</w:t>
      </w:r>
      <w:r w:rsidRPr="00CC1767">
        <w:rPr>
          <w:rFonts w:ascii="Times New Roman" w:eastAsia="SimSun" w:hAnsi="Times New Roman" w:cs="Times New Roman"/>
          <w:lang w:eastAsia="zh-CN"/>
        </w:rPr>
        <w:t xml:space="preserve">, 269:613 and 271:786; Wang, </w:t>
      </w:r>
      <w:r w:rsidRPr="00CC1767">
        <w:rPr>
          <w:rFonts w:ascii="Times New Roman" w:eastAsia="SimSun" w:hAnsi="Times New Roman" w:cs="Times New Roman"/>
          <w:i/>
          <w:iCs/>
          <w:lang w:eastAsia="zh-CN"/>
        </w:rPr>
        <w:t>Tang huiyao</w:t>
      </w:r>
      <w:r w:rsidRPr="00CC1767">
        <w:rPr>
          <w:rFonts w:ascii="Times New Roman" w:eastAsia="SimSun" w:hAnsi="Times New Roman" w:cs="Times New Roman"/>
          <w:lang w:eastAsia="zh-CN"/>
        </w:rPr>
        <w:t xml:space="preserve">, 606:366 and 606:373; Wang,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Cefu yuangui</w:t>
      </w:r>
      <w:r w:rsidRPr="00CC1767">
        <w:rPr>
          <w:rFonts w:ascii="Times New Roman" w:eastAsia="SimSun" w:hAnsi="Times New Roman" w:cs="Times New Roman"/>
          <w:lang w:eastAsia="zh-CN"/>
        </w:rPr>
        <w:t>, 91</w:t>
      </w:r>
      <w:r w:rsidR="00392D2C" w:rsidRPr="00CC1767">
        <w:rPr>
          <w:rFonts w:ascii="Times New Roman" w:eastAsia="SimSun" w:hAnsi="Times New Roman" w:cs="Times New Roman"/>
          <w:lang w:eastAsia="zh-CN"/>
        </w:rPr>
        <w:t>1:536</w:t>
      </w:r>
    </w:p>
  </w:footnote>
  <w:footnote w:id="542">
    <w:p w14:paraId="6C5866BE"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8:1053</w:t>
      </w:r>
      <w:r w:rsidRPr="00CC1767">
        <w:rPr>
          <w:rFonts w:ascii="Times New Roman" w:eastAsia="SimSun" w:hAnsi="Times New Roman" w:cs="Times New Roman"/>
          <w:lang w:eastAsia="zh-CN"/>
        </w:rPr>
        <w:t xml:space="preserve">. </w:t>
      </w:r>
    </w:p>
  </w:footnote>
  <w:footnote w:id="543">
    <w:p w14:paraId="166A837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eastAsia="SimSun" w:hAnsi="Times New Roman" w:cs="Times New Roman"/>
          <w:lang w:eastAsia="zh-CN"/>
        </w:rPr>
        <w:t xml:space="preserve">Ibid., 3:398 and 3:447. </w:t>
      </w:r>
    </w:p>
  </w:footnote>
  <w:footnote w:id="544">
    <w:p w14:paraId="0F42D449" w14:textId="77777777" w:rsidR="0004142A" w:rsidRPr="00CC1767" w:rsidRDefault="0004142A" w:rsidP="0004142A">
      <w:pPr>
        <w:pStyle w:val="a4"/>
        <w:rPr>
          <w:rFonts w:ascii="Times New Roman" w:eastAsia="PMingLiU"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eastAsia="SimSun" w:hAnsi="Times New Roman" w:cs="Times New Roman"/>
          <w:lang w:eastAsia="zh-CN"/>
        </w:rPr>
        <w:t>Ibid., 7:867.</w:t>
      </w:r>
    </w:p>
  </w:footnote>
  <w:footnote w:id="545">
    <w:p w14:paraId="11D6BCC1"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eastAsia="SimSun" w:hAnsi="Times New Roman" w:cs="Times New Roman"/>
          <w:lang w:eastAsia="zh-CN"/>
        </w:rPr>
        <w:t xml:space="preserve">Ibid., 7:980. </w:t>
      </w:r>
    </w:p>
  </w:footnote>
  <w:footnote w:id="546">
    <w:p w14:paraId="7613EF7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lang w:eastAsia="zh-CN"/>
        </w:rPr>
        <w:t xml:space="preserve"> </w:t>
      </w:r>
      <w:r w:rsidRPr="00CC1767">
        <w:rPr>
          <w:rFonts w:ascii="Times New Roman" w:eastAsia="SimSun" w:hAnsi="Times New Roman" w:cs="Times New Roman"/>
          <w:lang w:eastAsia="zh-CN"/>
        </w:rPr>
        <w:t>Ibid., 10:1257.</w:t>
      </w:r>
    </w:p>
  </w:footnote>
  <w:footnote w:id="547">
    <w:p w14:paraId="75D74ACD"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Zeng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Tang Taizong Li Wei Gong wendui jinshi jinyi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193.</w:t>
      </w:r>
    </w:p>
  </w:footnote>
  <w:footnote w:id="548">
    <w:p w14:paraId="5F5D83E5" w14:textId="0DD71FA5"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407:526; Wu, </w:t>
      </w:r>
      <w:r w:rsidR="007477BC" w:rsidRPr="00CC1767">
        <w:rPr>
          <w:rFonts w:ascii="Times New Roman" w:eastAsia="SimSun" w:hAnsi="Times New Roman" w:cs="Times New Roman"/>
          <w:i/>
          <w:iCs/>
          <w:lang w:eastAsia="zh-CN"/>
        </w:rPr>
        <w:t xml:space="preserve">The </w:t>
      </w:r>
      <w:r w:rsidRPr="00CC1767">
        <w:rPr>
          <w:rFonts w:ascii="Times New Roman" w:eastAsia="SimSun" w:hAnsi="Times New Roman" w:cs="Times New Roman"/>
          <w:i/>
          <w:iCs/>
          <w:lang w:eastAsia="zh-CN"/>
        </w:rPr>
        <w:t>Essentials of Governance</w:t>
      </w:r>
      <w:r w:rsidRPr="00CC1767">
        <w:rPr>
          <w:rFonts w:ascii="Times New Roman" w:eastAsia="SimSun" w:hAnsi="Times New Roman" w:cs="Times New Roman"/>
          <w:lang w:eastAsia="zh-CN"/>
        </w:rPr>
        <w:t>, 287.</w:t>
      </w:r>
    </w:p>
  </w:footnote>
  <w:footnote w:id="549">
    <w:p w14:paraId="2199D7E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407:531.</w:t>
      </w:r>
    </w:p>
  </w:footnote>
  <w:footnote w:id="550">
    <w:p w14:paraId="25FCD8D1" w14:textId="6D12E1DB"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7477BC" w:rsidRPr="00CC1767">
        <w:rPr>
          <w:rFonts w:ascii="Times New Roman" w:hAnsi="Times New Roman" w:cs="Times New Roman"/>
          <w:i/>
          <w:iCs/>
        </w:rPr>
        <w:t xml:space="preserve">The </w:t>
      </w:r>
      <w:r w:rsidRPr="00CC1767">
        <w:rPr>
          <w:rFonts w:ascii="Times New Roman" w:hAnsi="Times New Roman" w:cs="Times New Roman"/>
          <w:i/>
          <w:iCs/>
        </w:rPr>
        <w:t>Essentials of Govern</w:t>
      </w:r>
      <w:r w:rsidR="007477BC" w:rsidRPr="00CC1767">
        <w:rPr>
          <w:rFonts w:ascii="Times New Roman" w:hAnsi="Times New Roman" w:cs="Times New Roman"/>
          <w:i/>
          <w:iCs/>
        </w:rPr>
        <w:t>ance</w:t>
      </w:r>
      <w:r w:rsidRPr="00CC1767">
        <w:rPr>
          <w:rFonts w:ascii="Times New Roman" w:hAnsi="Times New Roman" w:cs="Times New Roman"/>
        </w:rPr>
        <w:t>, 294.</w:t>
      </w:r>
    </w:p>
  </w:footnote>
  <w:footnote w:id="551">
    <w:p w14:paraId="7016953A"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1:2</w:t>
      </w:r>
      <w:r w:rsidRPr="00CC1767">
        <w:rPr>
          <w:rFonts w:ascii="Times New Roman" w:eastAsia="SimSun" w:hAnsi="Times New Roman" w:cs="Times New Roman"/>
          <w:lang w:eastAsia="zh-CN"/>
        </w:rPr>
        <w:t>.</w:t>
      </w:r>
    </w:p>
  </w:footnote>
  <w:footnote w:id="552">
    <w:p w14:paraId="2D67C0F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Ibid., 294.</w:t>
      </w:r>
    </w:p>
  </w:footnote>
  <w:footnote w:id="553">
    <w:p w14:paraId="006296F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407:532.</w:t>
      </w:r>
    </w:p>
  </w:footnote>
  <w:footnote w:id="554">
    <w:p w14:paraId="6146C717" w14:textId="12867D75"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7477BC" w:rsidRPr="00CC1767">
        <w:rPr>
          <w:rFonts w:ascii="Times New Roman" w:hAnsi="Times New Roman" w:cs="Times New Roman"/>
          <w:i/>
          <w:iCs/>
        </w:rPr>
        <w:t xml:space="preserve">The </w:t>
      </w:r>
      <w:r w:rsidRPr="00CC1767">
        <w:rPr>
          <w:rFonts w:ascii="Times New Roman" w:hAnsi="Times New Roman" w:cs="Times New Roman"/>
          <w:i/>
          <w:iCs/>
        </w:rPr>
        <w:t>Essentials of Govern</w:t>
      </w:r>
      <w:r w:rsidR="007477BC" w:rsidRPr="00CC1767">
        <w:rPr>
          <w:rFonts w:ascii="Times New Roman" w:hAnsi="Times New Roman" w:cs="Times New Roman"/>
          <w:i/>
          <w:iCs/>
        </w:rPr>
        <w:t>ance</w:t>
      </w:r>
      <w:r w:rsidRPr="00CC1767">
        <w:rPr>
          <w:rFonts w:ascii="Times New Roman" w:hAnsi="Times New Roman" w:cs="Times New Roman"/>
        </w:rPr>
        <w:t>, 294.</w:t>
      </w:r>
    </w:p>
  </w:footnote>
  <w:footnote w:id="555">
    <w:p w14:paraId="7350A820"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7:870</w:t>
      </w:r>
      <w:r w:rsidRPr="00CC1767">
        <w:rPr>
          <w:rFonts w:ascii="Times New Roman" w:eastAsia="SimSun" w:hAnsi="Times New Roman" w:cs="Times New Roman"/>
          <w:lang w:eastAsia="zh-CN"/>
        </w:rPr>
        <w:t>.</w:t>
      </w:r>
    </w:p>
  </w:footnote>
  <w:footnote w:id="556">
    <w:p w14:paraId="784EDBFE"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5:667.</w:t>
      </w:r>
    </w:p>
  </w:footnote>
  <w:footnote w:id="557">
    <w:p w14:paraId="045A8F9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407:532.;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269:613</w:t>
      </w:r>
      <w:r w:rsidRPr="00CC1767">
        <w:rPr>
          <w:rFonts w:ascii="Times New Roman" w:eastAsia="SimSun" w:hAnsi="Times New Roman" w:cs="Times New Roman"/>
          <w:lang w:eastAsia="zh-CN"/>
        </w:rPr>
        <w:t xml:space="preserve">, Wang, </w:t>
      </w:r>
      <w:r w:rsidRPr="00CC1767">
        <w:rPr>
          <w:rFonts w:ascii="Times New Roman" w:eastAsia="SimSun" w:hAnsi="Times New Roman" w:cs="Times New Roman"/>
          <w:i/>
          <w:iCs/>
          <w:lang w:eastAsia="zh-CN"/>
        </w:rPr>
        <w:t>Tang huiyao</w:t>
      </w:r>
      <w:r w:rsidRPr="00CC1767">
        <w:rPr>
          <w:rFonts w:ascii="Times New Roman" w:eastAsia="SimSun" w:hAnsi="Times New Roman" w:cs="Times New Roman"/>
          <w:lang w:eastAsia="zh-CN"/>
        </w:rPr>
        <w:t>, 606:373-374; Wang</w:t>
      </w:r>
      <w:r w:rsidRPr="00CC1767">
        <w:rPr>
          <w:rFonts w:ascii="Times New Roman" w:hAnsi="Times New Roman" w:cs="Times New Roman"/>
          <w:i/>
          <w:iCs/>
          <w:shd w:val="clear" w:color="auto" w:fill="FFFFFF"/>
        </w:rPr>
        <w:t xml:space="preserve">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Cefu yuangui</w:t>
      </w:r>
      <w:r w:rsidRPr="00CC1767">
        <w:rPr>
          <w:rFonts w:ascii="Times New Roman" w:eastAsia="SimSun" w:hAnsi="Times New Roman" w:cs="Times New Roman"/>
          <w:lang w:eastAsia="zh-CN"/>
        </w:rPr>
        <w:t xml:space="preserve">, 911:536. </w:t>
      </w:r>
    </w:p>
  </w:footnote>
  <w:footnote w:id="558">
    <w:p w14:paraId="2143787D" w14:textId="77777777" w:rsidR="0004142A" w:rsidRPr="00CC1767" w:rsidRDefault="0004142A" w:rsidP="0004142A">
      <w:pPr>
        <w:pStyle w:val="a4"/>
        <w:rPr>
          <w:rFonts w:ascii="Times New Roman" w:eastAsia="SimSu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6:857.</w:t>
      </w:r>
      <w:r w:rsidRPr="00CC1767">
        <w:rPr>
          <w:rFonts w:ascii="Times New Roman" w:hAnsi="Times New Roman" w:cs="Times New Roman"/>
          <w:i/>
          <w:iCs/>
        </w:rPr>
        <w:t xml:space="preserve"> </w:t>
      </w:r>
    </w:p>
  </w:footnote>
  <w:footnote w:id="559">
    <w:p w14:paraId="347204B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Translation adapted from </w:t>
      </w:r>
      <w:r w:rsidRPr="00CC1767">
        <w:rPr>
          <w:rFonts w:ascii="Times New Roman" w:hAnsi="Times New Roman" w:cs="Times New Roman"/>
          <w:i/>
          <w:iCs/>
        </w:rPr>
        <w:t>The Chinese Martial Code</w:t>
      </w:r>
      <w:r w:rsidRPr="00CC1767">
        <w:rPr>
          <w:rFonts w:ascii="Times New Roman" w:hAnsi="Times New Roman" w:cs="Times New Roman"/>
        </w:rPr>
        <w:t xml:space="preserve">, </w:t>
      </w:r>
      <w:r w:rsidRPr="00CC1767">
        <w:rPr>
          <w:rFonts w:ascii="Times New Roman" w:eastAsia="SimSun" w:hAnsi="Times New Roman" w:cs="Times New Roman"/>
          <w:lang w:eastAsia="zh-CN"/>
        </w:rPr>
        <w:t>132.</w:t>
      </w:r>
    </w:p>
  </w:footnote>
  <w:footnote w:id="560">
    <w:p w14:paraId="152BA7E4" w14:textId="77777777" w:rsidR="0004142A" w:rsidRPr="00CC1767" w:rsidRDefault="0004142A" w:rsidP="0004142A">
      <w:pPr>
        <w:pStyle w:val="a4"/>
        <w:rPr>
          <w:rFonts w:ascii="Times New Roman" w:eastAsia="SimSun" w:hAnsi="Times New Roman" w:cs="Times New Roman"/>
          <w:i/>
          <w:iCs/>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6:861.</w:t>
      </w:r>
      <w:r w:rsidRPr="00CC1767">
        <w:rPr>
          <w:rFonts w:ascii="Times New Roman" w:hAnsi="Times New Roman" w:cs="Times New Roman"/>
          <w:i/>
          <w:iCs/>
        </w:rPr>
        <w:t xml:space="preserve"> </w:t>
      </w:r>
    </w:p>
  </w:footnote>
  <w:footnote w:id="561">
    <w:p w14:paraId="46D48D46"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i/>
          <w:iCs/>
        </w:rPr>
        <w:t>The Chinese Martial Code</w:t>
      </w:r>
      <w:r w:rsidRPr="00CC1767">
        <w:rPr>
          <w:rFonts w:ascii="Times New Roman" w:hAnsi="Times New Roman" w:cs="Times New Roman"/>
        </w:rPr>
        <w:t xml:space="preserve">, </w:t>
      </w:r>
      <w:r w:rsidRPr="00CC1767">
        <w:rPr>
          <w:rFonts w:ascii="Times New Roman" w:eastAsia="SimSun" w:hAnsi="Times New Roman" w:cs="Times New Roman"/>
          <w:lang w:eastAsia="zh-CN"/>
        </w:rPr>
        <w:t>119.</w:t>
      </w:r>
    </w:p>
  </w:footnote>
  <w:footnote w:id="562">
    <w:p w14:paraId="633CA02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8:1052.</w:t>
      </w:r>
    </w:p>
  </w:footnote>
  <w:footnote w:id="563">
    <w:p w14:paraId="27D8DD53"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i/>
          <w:iCs/>
          <w:lang w:eastAsia="zh-CN"/>
        </w:rPr>
        <w:t>The Seven Military Classics of Ancient China</w:t>
      </w:r>
      <w:r w:rsidRPr="00CC1767">
        <w:rPr>
          <w:rFonts w:ascii="Times New Roman" w:eastAsia="SimSun" w:hAnsi="Times New Roman" w:cs="Times New Roman"/>
          <w:lang w:eastAsia="zh-CN"/>
        </w:rPr>
        <w:t>, 304.</w:t>
      </w:r>
    </w:p>
  </w:footnote>
  <w:footnote w:id="564">
    <w:p w14:paraId="45AF74DF"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407:528.</w:t>
      </w:r>
    </w:p>
  </w:footnote>
  <w:footnote w:id="565">
    <w:p w14:paraId="77235FEE" w14:textId="6FECB3CB"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Wu, </w:t>
      </w:r>
      <w:r w:rsidR="007477BC" w:rsidRPr="00CC1767">
        <w:rPr>
          <w:rFonts w:ascii="Times New Roman" w:hAnsi="Times New Roman" w:cs="Times New Roman"/>
          <w:i/>
          <w:iCs/>
        </w:rPr>
        <w:t xml:space="preserve">The </w:t>
      </w:r>
      <w:r w:rsidRPr="00CC1767">
        <w:rPr>
          <w:rFonts w:ascii="Times New Roman" w:eastAsia="SimSun" w:hAnsi="Times New Roman" w:cs="Times New Roman"/>
          <w:i/>
          <w:iCs/>
          <w:lang w:eastAsia="zh-CN"/>
        </w:rPr>
        <w:t>Essentials of Govern</w:t>
      </w:r>
      <w:r w:rsidR="007477BC" w:rsidRPr="00CC1767">
        <w:rPr>
          <w:rFonts w:ascii="Times New Roman" w:eastAsia="SimSun" w:hAnsi="Times New Roman" w:cs="Times New Roman"/>
          <w:i/>
          <w:iCs/>
          <w:lang w:eastAsia="zh-CN"/>
        </w:rPr>
        <w:t>ance</w:t>
      </w:r>
      <w:r w:rsidRPr="00CC1767">
        <w:rPr>
          <w:rFonts w:ascii="Times New Roman" w:eastAsia="SimSun" w:hAnsi="Times New Roman" w:cs="Times New Roman"/>
          <w:lang w:eastAsia="zh-CN"/>
        </w:rPr>
        <w:t>, 290.</w:t>
      </w:r>
    </w:p>
  </w:footnote>
  <w:footnote w:id="566">
    <w:p w14:paraId="23243442" w14:textId="4E37D238"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407:537-538; </w:t>
      </w:r>
      <w:r w:rsidRPr="00CC1767">
        <w:rPr>
          <w:rFonts w:ascii="Times New Roman" w:hAnsi="Times New Roman" w:cs="Times New Roman"/>
          <w:lang w:eastAsia="zh-CN"/>
        </w:rPr>
        <w:t>Wang</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hAnsi="Times New Roman" w:cs="Times New Roman"/>
          <w:i/>
          <w:iCs/>
          <w:lang w:eastAsia="zh-CN"/>
        </w:rPr>
        <w:t>Wei Zheng gong jianlu</w:t>
      </w:r>
      <w:r w:rsidRPr="00CC1767">
        <w:rPr>
          <w:rFonts w:ascii="Times New Roman" w:eastAsia="SimSun" w:hAnsi="Times New Roman" w:cs="Times New Roman"/>
          <w:lang w:eastAsia="zh-CN"/>
        </w:rPr>
        <w:t>, 446:174;</w:t>
      </w:r>
      <w:r w:rsidRPr="00CC1767">
        <w:rPr>
          <w:rFonts w:ascii="Times New Roman" w:hAnsi="Times New Roman" w:cs="Times New Roman"/>
          <w:shd w:val="clear" w:color="auto" w:fill="FFFFFF"/>
        </w:rPr>
        <w:t> </w:t>
      </w:r>
      <w:r w:rsidRPr="00CC1767">
        <w:rPr>
          <w:rFonts w:ascii="Times New Roman" w:hAnsi="Times New Roman" w:cs="Times New Roman"/>
          <w:i/>
          <w:iCs/>
          <w:shd w:val="clear" w:color="auto" w:fill="FFFFFF"/>
        </w:rPr>
        <w:t>Liu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269:785; </w:t>
      </w:r>
      <w:r w:rsidRPr="00CC1767">
        <w:rPr>
          <w:rFonts w:ascii="Times New Roman" w:eastAsia="SimSun" w:hAnsi="Times New Roman" w:cs="Times New Roman"/>
          <w:lang w:eastAsia="zh-CN"/>
        </w:rPr>
        <w:t xml:space="preserve">Wang, </w:t>
      </w:r>
      <w:r w:rsidRPr="00CC1767">
        <w:rPr>
          <w:rFonts w:ascii="Times New Roman" w:eastAsia="SimSun" w:hAnsi="Times New Roman" w:cs="Times New Roman"/>
          <w:i/>
          <w:iCs/>
          <w:lang w:eastAsia="zh-CN"/>
        </w:rPr>
        <w:t>Tang huiyao</w:t>
      </w:r>
      <w:r w:rsidRPr="00CC1767">
        <w:rPr>
          <w:rFonts w:ascii="Times New Roman" w:eastAsia="SimSun" w:hAnsi="Times New Roman" w:cs="Times New Roman"/>
          <w:lang w:eastAsia="zh-CN"/>
        </w:rPr>
        <w:t>, 606:370; Wang</w:t>
      </w:r>
      <w:r w:rsidRPr="00CC1767">
        <w:rPr>
          <w:rFonts w:ascii="Times New Roman" w:hAnsi="Times New Roman" w:cs="Times New Roman"/>
          <w:i/>
          <w:iCs/>
          <w:shd w:val="clear" w:color="auto" w:fill="FFFFFF"/>
        </w:rPr>
        <w:t xml:space="preserve">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xml:space="preserve">, 907:605-606 and </w:t>
      </w:r>
      <w:r w:rsidRPr="00CC1767">
        <w:rPr>
          <w:rFonts w:ascii="Times New Roman" w:eastAsia="SimSun" w:hAnsi="Times New Roman" w:cs="Times New Roman"/>
          <w:lang w:eastAsia="zh-CN"/>
        </w:rPr>
        <w:t xml:space="preserve">919:662; </w:t>
      </w:r>
      <w:bookmarkStart w:id="157" w:name="_Hlk96330629"/>
      <w:r w:rsidRPr="00CC1767">
        <w:rPr>
          <w:rFonts w:ascii="Times New Roman" w:eastAsia="SimSun" w:hAnsi="Times New Roman" w:cs="Times New Roman"/>
          <w:lang w:eastAsia="zh-CN"/>
        </w:rPr>
        <w:t xml:space="preserve">Du You </w:t>
      </w:r>
      <w:r w:rsidRPr="00CC1767">
        <w:rPr>
          <w:rFonts w:ascii="Times New Roman" w:eastAsia="SimSun" w:hAnsi="Times New Roman" w:cs="Times New Roman"/>
          <w:lang w:eastAsia="zh-CN"/>
        </w:rPr>
        <w:t>杜佑</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Tong dian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通典</w:t>
      </w:r>
      <w:r w:rsidRPr="00CC1767">
        <w:rPr>
          <w:rFonts w:ascii="Times New Roman" w:eastAsia="SimSun" w:hAnsi="Times New Roman" w:cs="Times New Roman"/>
          <w:lang w:eastAsia="zh-CN"/>
        </w:rPr>
        <w:t xml:space="preserve"> (Comprehensive institutions) in Wenyuange Siku quanshu </w:t>
      </w:r>
      <w:r w:rsidRPr="00CC1767">
        <w:rPr>
          <w:rFonts w:ascii="Times New Roman" w:eastAsia="SimSun" w:hAnsi="Times New Roman" w:cs="Times New Roman"/>
          <w:lang w:eastAsia="zh-CN"/>
        </w:rPr>
        <w:t>文淵閣四庫全書</w:t>
      </w:r>
      <w:r w:rsidRPr="00CC1767">
        <w:rPr>
          <w:rFonts w:ascii="Times New Roman" w:eastAsia="SimSun" w:hAnsi="Times New Roman" w:cs="Times New Roman"/>
          <w:lang w:eastAsia="zh-CN"/>
        </w:rPr>
        <w:t>, vol. 605 (Taipei: Shangwu yinshu guan, 2013</w:t>
      </w:r>
      <w:bookmarkEnd w:id="157"/>
      <w:r w:rsidRPr="00CC1767">
        <w:rPr>
          <w:rFonts w:ascii="Times New Roman" w:eastAsia="SimSun" w:hAnsi="Times New Roman" w:cs="Times New Roman"/>
          <w:lang w:eastAsia="zh-CN"/>
        </w:rPr>
        <w:t>), 640.</w:t>
      </w:r>
    </w:p>
  </w:footnote>
  <w:footnote w:id="567">
    <w:p w14:paraId="3EF59920"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xml:space="preserve">, 407:538; </w:t>
      </w:r>
      <w:r w:rsidRPr="00CC1767">
        <w:rPr>
          <w:rFonts w:ascii="Times New Roman" w:hAnsi="Times New Roman" w:cs="Times New Roman"/>
          <w:shd w:val="clear" w:color="auto" w:fill="FFFFFF"/>
        </w:rPr>
        <w:t>Liu et al., eds., </w:t>
      </w:r>
      <w:r w:rsidRPr="00CC1767">
        <w:rPr>
          <w:rFonts w:ascii="Times New Roman" w:hAnsi="Times New Roman" w:cs="Times New Roman"/>
          <w:i/>
          <w:iCs/>
          <w:shd w:val="clear" w:color="auto" w:fill="FFFFFF"/>
        </w:rPr>
        <w:t>Jiu Tang shu</w:t>
      </w:r>
      <w:r w:rsidRPr="00CC1767">
        <w:rPr>
          <w:rFonts w:ascii="Times New Roman" w:hAnsi="Times New Roman" w:cs="Times New Roman"/>
          <w:shd w:val="clear" w:color="auto" w:fill="FFFFFF"/>
        </w:rPr>
        <w:t>, 269:785; </w:t>
      </w:r>
      <w:r w:rsidRPr="00CC1767">
        <w:rPr>
          <w:rFonts w:ascii="Times New Roman" w:eastAsia="SimSun" w:hAnsi="Times New Roman" w:cs="Times New Roman"/>
          <w:lang w:eastAsia="zh-CN"/>
        </w:rPr>
        <w:t xml:space="preserve">Wang, </w:t>
      </w:r>
      <w:r w:rsidRPr="00CC1767">
        <w:rPr>
          <w:rFonts w:ascii="Times New Roman" w:eastAsia="SimSun" w:hAnsi="Times New Roman" w:cs="Times New Roman"/>
          <w:i/>
          <w:iCs/>
          <w:lang w:eastAsia="zh-CN"/>
        </w:rPr>
        <w:t>Tang huiyao</w:t>
      </w:r>
      <w:r w:rsidRPr="00CC1767">
        <w:rPr>
          <w:rFonts w:ascii="Times New Roman" w:eastAsia="SimSun" w:hAnsi="Times New Roman" w:cs="Times New Roman"/>
          <w:lang w:eastAsia="zh-CN"/>
        </w:rPr>
        <w:t>, 606:370; Wang</w:t>
      </w:r>
      <w:r w:rsidRPr="00CC1767">
        <w:rPr>
          <w:rFonts w:ascii="Times New Roman" w:hAnsi="Times New Roman" w:cs="Times New Roman"/>
          <w:i/>
          <w:iCs/>
          <w:shd w:val="clear" w:color="auto" w:fill="FFFFFF"/>
        </w:rPr>
        <w:t xml:space="preserve"> </w:t>
      </w:r>
      <w:r w:rsidRPr="00CC1767">
        <w:rPr>
          <w:rFonts w:ascii="Times New Roman" w:hAnsi="Times New Roman" w:cs="Times New Roman"/>
          <w:shd w:val="clear" w:color="auto" w:fill="FFFFFF"/>
        </w:rPr>
        <w:t>et al., eds., </w:t>
      </w:r>
      <w:r w:rsidRPr="00CC1767">
        <w:rPr>
          <w:rFonts w:ascii="Times New Roman" w:hAnsi="Times New Roman" w:cs="Times New Roman"/>
          <w:i/>
          <w:iCs/>
          <w:shd w:val="clear" w:color="auto" w:fill="FFFFFF"/>
        </w:rPr>
        <w:t>Cefu yuangui</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 xml:space="preserve">907:606; Du, </w:t>
      </w:r>
      <w:r w:rsidRPr="00CC1767">
        <w:rPr>
          <w:rFonts w:ascii="Times New Roman" w:eastAsia="SimSun" w:hAnsi="Times New Roman" w:cs="Times New Roman"/>
          <w:i/>
          <w:iCs/>
          <w:lang w:eastAsia="zh-CN"/>
        </w:rPr>
        <w:t>Tong dian</w:t>
      </w:r>
      <w:r w:rsidRPr="00CC1767">
        <w:rPr>
          <w:rFonts w:ascii="Times New Roman" w:eastAsia="SimSun" w:hAnsi="Times New Roman" w:cs="Times New Roman"/>
          <w:lang w:eastAsia="zh-CN"/>
        </w:rPr>
        <w:t>, 605:640.</w:t>
      </w:r>
    </w:p>
  </w:footnote>
  <w:footnote w:id="568">
    <w:p w14:paraId="6F002F9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407:538.</w:t>
      </w:r>
    </w:p>
  </w:footnote>
  <w:footnote w:id="569">
    <w:p w14:paraId="752EEBA7"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Appendix 1 – Wei Zheng’s preface.</w:t>
      </w:r>
    </w:p>
  </w:footnote>
  <w:footnote w:id="570">
    <w:p w14:paraId="2413553D"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 407:538</w:t>
      </w:r>
    </w:p>
  </w:footnote>
  <w:footnote w:id="571">
    <w:p w14:paraId="14B9CA79"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Wei et al., eds., </w:t>
      </w:r>
      <w:r w:rsidRPr="00CC1767">
        <w:rPr>
          <w:rFonts w:ascii="Times New Roman" w:hAnsi="Times New Roman" w:cs="Times New Roman"/>
          <w:i/>
          <w:iCs/>
          <w:shd w:val="clear" w:color="auto" w:fill="FFFFFF"/>
        </w:rPr>
        <w:t>Qunshu zhiyao</w:t>
      </w:r>
      <w:r w:rsidRPr="00CC1767">
        <w:rPr>
          <w:rFonts w:ascii="Times New Roman" w:hAnsi="Times New Roman" w:cs="Times New Roman"/>
          <w:shd w:val="clear" w:color="auto" w:fill="FFFFFF"/>
        </w:rPr>
        <w:t xml:space="preserve">, </w:t>
      </w:r>
      <w:r w:rsidRPr="00CC1767">
        <w:rPr>
          <w:rFonts w:ascii="Times New Roman" w:eastAsia="SimSun" w:hAnsi="Times New Roman" w:cs="Times New Roman"/>
          <w:lang w:eastAsia="zh-CN"/>
        </w:rPr>
        <w:t>1:19.</w:t>
      </w:r>
    </w:p>
  </w:footnote>
  <w:footnote w:id="572">
    <w:p w14:paraId="3699381C" w14:textId="37667032"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bookmarkStart w:id="158" w:name="_Hlk96454583"/>
      <w:r w:rsidR="00405BC9" w:rsidRPr="0023736D">
        <w:rPr>
          <w:rFonts w:ascii="Times New Roman" w:hAnsi="Times New Roman" w:cs="Times New Roman"/>
          <w:i/>
          <w:iCs/>
        </w:rPr>
        <w:t>The Sacred Books of China: The I Ching</w:t>
      </w:r>
      <w:r w:rsidR="00405BC9" w:rsidRPr="0023736D">
        <w:rPr>
          <w:rFonts w:ascii="Times New Roman" w:hAnsi="Times New Roman" w:cs="Times New Roman"/>
        </w:rPr>
        <w:t>, 2nd ed., trans. James Legge (New York: Dover Publications Inc., 1963), 391-392.</w:t>
      </w:r>
      <w:bookmarkEnd w:id="158"/>
    </w:p>
  </w:footnote>
  <w:footnote w:id="573">
    <w:p w14:paraId="2F0A4DD5"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2:189.</w:t>
      </w:r>
    </w:p>
  </w:footnote>
  <w:footnote w:id="574">
    <w:p w14:paraId="3958BF0B"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3:359.</w:t>
      </w:r>
    </w:p>
  </w:footnote>
  <w:footnote w:id="575">
    <w:p w14:paraId="1CA5DA98" w14:textId="77777777" w:rsidR="0004142A" w:rsidRPr="00CC1767" w:rsidRDefault="0004142A" w:rsidP="0004142A">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8:1027.</w:t>
      </w:r>
    </w:p>
  </w:footnote>
  <w:footnote w:id="576">
    <w:p w14:paraId="21BFCBA4" w14:textId="77777777" w:rsidR="0004142A" w:rsidRPr="00CC1767" w:rsidRDefault="0004142A" w:rsidP="0004142A">
      <w:pPr>
        <w:pStyle w:val="a4"/>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In the Zhenguan remonstrations, only Taizong’s response to Wei Zheng’s remonstration dated 642 is unknown. It must be noted that although Taizong expressed approval of the advices from Wei Zheng in 632 and Ma Zhou in 637, it remains unknown whether those advices were ultimately taken in the absence of further detail in the historical record.</w:t>
      </w:r>
    </w:p>
  </w:footnote>
  <w:footnote w:id="577">
    <w:p w14:paraId="7564F746" w14:textId="3CD6DC6C"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Assmann, “Canon and Archive</w:t>
      </w:r>
      <w:r w:rsidR="00B37318"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w:t>
      </w:r>
      <w:r w:rsidRPr="00CC1767">
        <w:rPr>
          <w:rFonts w:ascii="Times New Roman" w:eastAsia="SimSun" w:hAnsi="Times New Roman" w:cs="Times New Roman"/>
          <w:kern w:val="0"/>
        </w:rPr>
        <w:t xml:space="preserve"> 100-101.</w:t>
      </w:r>
    </w:p>
  </w:footnote>
  <w:footnote w:id="578">
    <w:p w14:paraId="3D6F26E0" w14:textId="2E459EA2"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768B5" w:rsidRPr="00CC1767">
        <w:rPr>
          <w:rFonts w:ascii="Times New Roman" w:eastAsia="SimSun" w:hAnsi="Times New Roman" w:cs="Times New Roman"/>
        </w:rPr>
        <w:t xml:space="preserve">Ibid., </w:t>
      </w:r>
      <w:r w:rsidRPr="00CC1767">
        <w:rPr>
          <w:rFonts w:ascii="Times New Roman" w:eastAsia="SimSun" w:hAnsi="Times New Roman" w:cs="Times New Roman"/>
        </w:rPr>
        <w:t>100-102, 106.</w:t>
      </w:r>
    </w:p>
  </w:footnote>
  <w:footnote w:id="579">
    <w:p w14:paraId="6C332F52" w14:textId="4CE57AAF"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768B5" w:rsidRPr="00CC1767">
        <w:rPr>
          <w:rFonts w:ascii="Times New Roman" w:eastAsia="SimSun" w:hAnsi="Times New Roman" w:cs="Times New Roman"/>
        </w:rPr>
        <w:t xml:space="preserve">Ibid., </w:t>
      </w:r>
      <w:r w:rsidRPr="00CC1767">
        <w:rPr>
          <w:rFonts w:ascii="Times New Roman" w:eastAsia="SimSun" w:hAnsi="Times New Roman" w:cs="Times New Roman"/>
          <w:kern w:val="0"/>
        </w:rPr>
        <w:t>101-103.</w:t>
      </w:r>
    </w:p>
  </w:footnote>
  <w:footnote w:id="580">
    <w:p w14:paraId="02AB55BA" w14:textId="4763E890"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768B5" w:rsidRPr="00CC1767">
        <w:rPr>
          <w:rFonts w:ascii="Times New Roman" w:eastAsia="SimSun" w:hAnsi="Times New Roman" w:cs="Times New Roman"/>
        </w:rPr>
        <w:t xml:space="preserve">Ibid., </w:t>
      </w:r>
      <w:r w:rsidRPr="00CC1767">
        <w:rPr>
          <w:rFonts w:ascii="Times New Roman" w:eastAsia="SimSun" w:hAnsi="Times New Roman" w:cs="Times New Roman"/>
          <w:kern w:val="0"/>
        </w:rPr>
        <w:t>103.</w:t>
      </w:r>
    </w:p>
  </w:footnote>
  <w:footnote w:id="581">
    <w:p w14:paraId="0061E4A3" w14:textId="1C06EF87" w:rsidR="00245F4E" w:rsidRPr="00CC1767" w:rsidRDefault="00245F4E"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Martin Bommas, </w:t>
      </w:r>
      <w:r w:rsidR="002768B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Pausanias’ Egypt</w:t>
      </w:r>
      <w:r w:rsidR="00B37318" w:rsidRPr="00CC1767">
        <w:rPr>
          <w:rFonts w:ascii="Times New Roman" w:eastAsia="SimSun" w:hAnsi="Times New Roman" w:cs="Times New Roman"/>
          <w:lang w:eastAsia="zh-CN"/>
        </w:rPr>
        <w:t>,</w:t>
      </w:r>
      <w:r w:rsidR="002768B5"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92.</w:t>
      </w:r>
      <w:r w:rsidRPr="00CC1767">
        <w:rPr>
          <w:rFonts w:ascii="Times New Roman" w:eastAsia="SimSun" w:hAnsi="Times New Roman" w:cs="Times New Roman"/>
          <w:i/>
          <w:iCs/>
          <w:lang w:eastAsia="zh-CN"/>
        </w:rPr>
        <w:t xml:space="preserve"> </w:t>
      </w:r>
    </w:p>
  </w:footnote>
  <w:footnote w:id="582">
    <w:p w14:paraId="02047AA5"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Pr="00CC1767">
        <w:rPr>
          <w:rFonts w:ascii="Times New Roman" w:eastAsia="SimSun" w:hAnsi="Times New Roman" w:cs="Times New Roman"/>
          <w:i/>
          <w:iCs/>
          <w:lang w:eastAsia="zh-CN"/>
        </w:rPr>
        <w:t>Cultural Memory and Early Civilization</w:t>
      </w:r>
      <w:r w:rsidRPr="00CC1767">
        <w:rPr>
          <w:rFonts w:ascii="Times New Roman" w:eastAsia="SimSun" w:hAnsi="Times New Roman" w:cs="Times New Roman"/>
          <w:lang w:eastAsia="zh-CN"/>
        </w:rPr>
        <w:t>, 72</w:t>
      </w:r>
    </w:p>
  </w:footnote>
  <w:footnote w:id="583">
    <w:p w14:paraId="00E1B6A8" w14:textId="6FDEFEF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Pr="00CC1767">
        <w:rPr>
          <w:rFonts w:ascii="Times New Roman" w:eastAsia="SimSun" w:hAnsi="Times New Roman" w:cs="Times New Roman"/>
          <w:i/>
          <w:iCs/>
          <w:lang w:eastAsia="zh-CN"/>
        </w:rPr>
        <w:t>Cultural Memory and Early Civilization</w:t>
      </w:r>
      <w:r w:rsidRPr="00CC1767">
        <w:rPr>
          <w:rFonts w:ascii="Times New Roman" w:eastAsia="SimSun" w:hAnsi="Times New Roman" w:cs="Times New Roman"/>
          <w:lang w:eastAsia="zh-CN"/>
        </w:rPr>
        <w:t xml:space="preserve">, 74; </w:t>
      </w:r>
      <w:r w:rsidRPr="00CC1767">
        <w:rPr>
          <w:rFonts w:ascii="Times New Roman" w:eastAsia="SimSun" w:hAnsi="Times New Roman" w:cs="Times New Roman"/>
        </w:rPr>
        <w:t>Assmann, “Communicative and Cultural Memory</w:t>
      </w:r>
      <w:r w:rsidR="00F41B59" w:rsidRPr="00CC1767">
        <w:rPr>
          <w:rFonts w:ascii="Times New Roman" w:eastAsia="SimSun" w:hAnsi="Times New Roman" w:cs="Times New Roman"/>
        </w:rPr>
        <w:t>,</w:t>
      </w:r>
      <w:r w:rsidRPr="00CC1767">
        <w:rPr>
          <w:rFonts w:ascii="Times New Roman" w:eastAsia="SimSun" w:hAnsi="Times New Roman" w:cs="Times New Roman"/>
        </w:rPr>
        <w:t>” 111.</w:t>
      </w:r>
    </w:p>
  </w:footnote>
  <w:footnote w:id="584">
    <w:p w14:paraId="6E2903AB"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Pr="00CC1767">
        <w:rPr>
          <w:rFonts w:ascii="Times New Roman" w:eastAsia="SimSun" w:hAnsi="Times New Roman" w:cs="Times New Roman"/>
          <w:i/>
          <w:iCs/>
          <w:lang w:eastAsia="zh-CN"/>
        </w:rPr>
        <w:t>Cultural Memory and Early Civilization</w:t>
      </w:r>
      <w:r w:rsidRPr="00CC1767">
        <w:rPr>
          <w:rFonts w:ascii="Times New Roman" w:eastAsia="SimSun" w:hAnsi="Times New Roman" w:cs="Times New Roman"/>
          <w:lang w:eastAsia="zh-CN"/>
        </w:rPr>
        <w:t>, 74-75.</w:t>
      </w:r>
    </w:p>
  </w:footnote>
  <w:footnote w:id="585">
    <w:p w14:paraId="5E0C0742" w14:textId="4EAE98F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1" w:name="_Hlk96447954"/>
      <w:r w:rsidRPr="00CC1767">
        <w:rPr>
          <w:rFonts w:ascii="Times New Roman" w:eastAsia="SimSun" w:hAnsi="Times New Roman" w:cs="Times New Roman"/>
          <w:lang w:eastAsia="zh-CN"/>
        </w:rPr>
        <w:t xml:space="preserve">Adrian Forty, </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Introduction</w:t>
      </w:r>
      <w:r w:rsidR="00B37318" w:rsidRPr="00CC1767">
        <w:rPr>
          <w:rFonts w:ascii="Times New Roman" w:eastAsia="SimSun" w:hAnsi="Times New Roman" w:cs="Times New Roman"/>
          <w:lang w:eastAsia="zh-CN"/>
        </w:rPr>
        <w:t>,</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The Art of Forgetting</w:t>
      </w:r>
      <w:r w:rsidR="00F41B59" w:rsidRPr="00CC1767">
        <w:rPr>
          <w:rFonts w:ascii="Times New Roman" w:eastAsia="SimSun" w:hAnsi="Times New Roman" w:cs="Times New Roman"/>
          <w:lang w:eastAsia="zh-CN"/>
        </w:rPr>
        <w:t>, eds. Adrian Forty and Suzanne Küchler</w:t>
      </w:r>
      <w:r w:rsidRPr="00CC1767">
        <w:rPr>
          <w:rFonts w:ascii="Times New Roman" w:eastAsia="SimSun" w:hAnsi="Times New Roman" w:cs="Times New Roman"/>
          <w:lang w:eastAsia="zh-CN"/>
        </w:rPr>
        <w:t xml:space="preserve"> (Oxford: Berg, 2001)</w:t>
      </w:r>
      <w:bookmarkEnd w:id="161"/>
      <w:r w:rsidRPr="00CC1767">
        <w:rPr>
          <w:rFonts w:ascii="Times New Roman" w:eastAsia="SimSun" w:hAnsi="Times New Roman" w:cs="Times New Roman"/>
          <w:lang w:eastAsia="zh-CN"/>
        </w:rPr>
        <w:t>, 2.</w:t>
      </w:r>
    </w:p>
  </w:footnote>
  <w:footnote w:id="586">
    <w:p w14:paraId="0E7F48AB" w14:textId="1B2E900D"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kern w:val="0"/>
        </w:rPr>
        <w:t>,</w:t>
      </w:r>
      <w:r w:rsidR="00F41B59" w:rsidRPr="00CC1767">
        <w:rPr>
          <w:rFonts w:ascii="Times New Roman" w:eastAsia="SimSun" w:hAnsi="Times New Roman" w:cs="Times New Roman"/>
          <w:kern w:val="0"/>
        </w:rPr>
        <w:t>”</w:t>
      </w:r>
      <w:r w:rsidRPr="00CC1767">
        <w:rPr>
          <w:rFonts w:ascii="Times New Roman" w:eastAsia="SimSun" w:hAnsi="Times New Roman" w:cs="Times New Roman"/>
          <w:kern w:val="0"/>
        </w:rPr>
        <w:t xml:space="preserve"> 97.</w:t>
      </w:r>
    </w:p>
  </w:footnote>
  <w:footnote w:id="587">
    <w:p w14:paraId="44138BDB" w14:textId="0C34981D" w:rsidR="0042201C" w:rsidRPr="00CC1767" w:rsidRDefault="0042201C"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Bommas, </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Pausanias’ Egypt,</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93.</w:t>
      </w:r>
      <w:r w:rsidRPr="00CC1767">
        <w:rPr>
          <w:rFonts w:ascii="Times New Roman" w:eastAsia="SimSun" w:hAnsi="Times New Roman" w:cs="Times New Roman"/>
          <w:i/>
          <w:iCs/>
          <w:lang w:eastAsia="zh-CN"/>
        </w:rPr>
        <w:t xml:space="preserve"> </w:t>
      </w:r>
    </w:p>
  </w:footnote>
  <w:footnote w:id="588">
    <w:p w14:paraId="3CE93231" w14:textId="779AFC31"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Pr="00CC1767">
        <w:rPr>
          <w:rFonts w:ascii="Times New Roman" w:eastAsia="SimSun" w:hAnsi="Times New Roman" w:cs="Times New Roman"/>
          <w:kern w:val="0"/>
        </w:rPr>
        <w:t>,</w:t>
      </w:r>
      <w:r w:rsidR="00F41B59" w:rsidRPr="00CC1767">
        <w:rPr>
          <w:rFonts w:ascii="Times New Roman" w:eastAsia="SimSun" w:hAnsi="Times New Roman" w:cs="Times New Roman"/>
          <w:kern w:val="0"/>
        </w:rPr>
        <w:t>”</w:t>
      </w:r>
      <w:r w:rsidRPr="00CC1767">
        <w:rPr>
          <w:rFonts w:ascii="Times New Roman" w:eastAsia="SimSun" w:hAnsi="Times New Roman" w:cs="Times New Roman"/>
          <w:kern w:val="0"/>
        </w:rPr>
        <w:t xml:space="preserve"> 98.</w:t>
      </w:r>
    </w:p>
  </w:footnote>
  <w:footnote w:id="589">
    <w:p w14:paraId="59374F47" w14:textId="6458FA2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2" w:name="_Hlk96448076"/>
      <w:r w:rsidRPr="00CC1767">
        <w:rPr>
          <w:rFonts w:ascii="Times New Roman" w:eastAsia="SimSun" w:hAnsi="Times New Roman" w:cs="Times New Roman"/>
          <w:lang w:eastAsia="zh-CN"/>
        </w:rPr>
        <w:t xml:space="preserve">Anna Lucille Boozer, </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Forgetting to Remember </w:t>
      </w:r>
      <w:r w:rsidR="00BD1865" w:rsidRPr="00CC1767">
        <w:rPr>
          <w:rFonts w:ascii="Times New Roman" w:eastAsia="SimSun" w:hAnsi="Times New Roman" w:cs="Times New Roman"/>
          <w:lang w:eastAsia="zh-CN"/>
        </w:rPr>
        <w:t>i</w:t>
      </w:r>
      <w:r w:rsidRPr="00CC1767">
        <w:rPr>
          <w:rFonts w:ascii="Times New Roman" w:eastAsia="SimSun" w:hAnsi="Times New Roman" w:cs="Times New Roman"/>
          <w:lang w:eastAsia="zh-CN"/>
        </w:rPr>
        <w:t>n the Dakhleh Oasis, Egypt</w:t>
      </w:r>
      <w:r w:rsidR="00B37318" w:rsidRPr="00CC1767">
        <w:rPr>
          <w:rFonts w:ascii="Times New Roman" w:eastAsia="SimSun" w:hAnsi="Times New Roman" w:cs="Times New Roman"/>
          <w:lang w:eastAsia="zh-CN"/>
        </w:rPr>
        <w:t>,</w:t>
      </w:r>
      <w:r w:rsidR="00F41B59"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2768B5" w:rsidRPr="00CC1767">
        <w:rPr>
          <w:rFonts w:ascii="Times New Roman" w:eastAsia="SimSun" w:hAnsi="Times New Roman" w:cs="Times New Roman"/>
        </w:rPr>
        <w:t xml:space="preserve">in </w:t>
      </w:r>
      <w:r w:rsidR="002768B5" w:rsidRPr="00CC1767">
        <w:rPr>
          <w:rFonts w:ascii="Times New Roman" w:eastAsia="SimSun" w:hAnsi="Times New Roman" w:cs="Times New Roman"/>
          <w:i/>
          <w:iCs/>
        </w:rPr>
        <w:t>Cultural Memory and Identity in Ancient Societies</w:t>
      </w:r>
      <w:r w:rsidR="002768B5" w:rsidRPr="00CC1767">
        <w:rPr>
          <w:rFonts w:ascii="Times New Roman" w:eastAsia="SimSun" w:hAnsi="Times New Roman" w:cs="Times New Roman"/>
        </w:rPr>
        <w:t>, ed. Martin Bommas (London: Continuum International Publishing Group, 2011)</w:t>
      </w:r>
      <w:r w:rsidRPr="00CC1767">
        <w:rPr>
          <w:rFonts w:ascii="Times New Roman" w:eastAsia="SimSun" w:hAnsi="Times New Roman" w:cs="Times New Roman"/>
          <w:lang w:eastAsia="zh-CN"/>
        </w:rPr>
        <w:t xml:space="preserve">, </w:t>
      </w:r>
      <w:bookmarkEnd w:id="162"/>
      <w:r w:rsidRPr="00CC1767">
        <w:rPr>
          <w:rFonts w:ascii="Times New Roman" w:eastAsia="SimSun" w:hAnsi="Times New Roman" w:cs="Times New Roman"/>
          <w:lang w:eastAsia="zh-CN"/>
        </w:rPr>
        <w:t>112.</w:t>
      </w:r>
    </w:p>
  </w:footnote>
  <w:footnote w:id="590">
    <w:p w14:paraId="6FDE9EED" w14:textId="104475BD" w:rsidR="000A3C69" w:rsidRPr="00CC1767" w:rsidRDefault="000A3C69">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rPr>
        <w:t>‘Pre-modern’ in this thesis refers to Japan before 1868, Korea before 1910, and Vietnam before 1945, respectively.</w:t>
      </w:r>
    </w:p>
  </w:footnote>
  <w:footnote w:id="591">
    <w:p w14:paraId="39E92997" w14:textId="20A2D450"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4" w:name="_Hlk96448123"/>
      <w:r w:rsidRPr="00CC1767">
        <w:rPr>
          <w:rFonts w:ascii="Times New Roman" w:eastAsia="SimSun" w:hAnsi="Times New Roman" w:cs="Times New Roman"/>
        </w:rPr>
        <w:t xml:space="preserve">Denis Twitchett, </w:t>
      </w:r>
      <w:r w:rsidRPr="00CC1767">
        <w:rPr>
          <w:rFonts w:ascii="Times New Roman" w:eastAsia="SimSun" w:hAnsi="Times New Roman" w:cs="Times New Roman"/>
          <w:lang w:eastAsia="zh-CN"/>
        </w:rPr>
        <w:t>“Hsüan-tsung (reign 712–56)</w:t>
      </w:r>
      <w:r w:rsidR="00F06680"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Cambridge History of China Volume 3: Sui and T’ang China, 589-906, Part 1, </w:t>
      </w:r>
      <w:r w:rsidRPr="00CC1767">
        <w:rPr>
          <w:rFonts w:ascii="Times New Roman" w:eastAsia="SimSun" w:hAnsi="Times New Roman" w:cs="Times New Roman"/>
          <w:lang w:eastAsia="zh-CN"/>
        </w:rPr>
        <w:t>ed</w:t>
      </w:r>
      <w:r w:rsidR="00672F70">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Denis </w:t>
      </w:r>
      <w:r w:rsidRPr="00CC1767">
        <w:rPr>
          <w:rFonts w:ascii="Times New Roman" w:eastAsia="SimSun" w:hAnsi="Times New Roman" w:cs="Times New Roman"/>
          <w:lang w:eastAsia="zh-CN"/>
        </w:rPr>
        <w:t>Twitchett (Cambridge: Cambridge University Press, 1979</w:t>
      </w:r>
      <w:bookmarkEnd w:id="164"/>
      <w:r w:rsidRPr="00CC1767">
        <w:rPr>
          <w:rFonts w:ascii="Times New Roman" w:eastAsia="SimSun" w:hAnsi="Times New Roman" w:cs="Times New Roman"/>
          <w:lang w:eastAsia="zh-CN"/>
        </w:rPr>
        <w:t>), 462.</w:t>
      </w:r>
    </w:p>
  </w:footnote>
  <w:footnote w:id="592">
    <w:p w14:paraId="40ED54AE" w14:textId="22E8BD8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5" w:name="_Hlk96448161"/>
      <w:r w:rsidRPr="00CC1767">
        <w:rPr>
          <w:rFonts w:ascii="Times New Roman" w:eastAsia="SimSun" w:hAnsi="Times New Roman" w:cs="Times New Roman"/>
        </w:rPr>
        <w:t>Michael T. Dalby, “Court politics in late T’ang times</w:t>
      </w:r>
      <w:r w:rsidR="00F41B59" w:rsidRPr="00CC1767">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Cambridge History of China Volume 3: Sui and T’ang China, 589-906, Part 1, </w:t>
      </w:r>
      <w:r w:rsidRPr="00CC1767">
        <w:rPr>
          <w:rFonts w:ascii="Times New Roman" w:eastAsia="SimSun" w:hAnsi="Times New Roman" w:cs="Times New Roman"/>
          <w:lang w:eastAsia="zh-CN"/>
        </w:rPr>
        <w:t xml:space="preserve">ed., </w:t>
      </w:r>
      <w:r w:rsidRPr="00CC1767">
        <w:rPr>
          <w:rFonts w:ascii="Times New Roman" w:eastAsia="SimSun" w:hAnsi="Times New Roman" w:cs="Times New Roman"/>
        </w:rPr>
        <w:t xml:space="preserve">Denis </w:t>
      </w:r>
      <w:r w:rsidRPr="00CC1767">
        <w:rPr>
          <w:rFonts w:ascii="Times New Roman" w:eastAsia="SimSun" w:hAnsi="Times New Roman" w:cs="Times New Roman"/>
          <w:lang w:eastAsia="zh-CN"/>
        </w:rPr>
        <w:t>Twitchett (Cambridge: Cambridge University Press, 1979</w:t>
      </w:r>
      <w:bookmarkEnd w:id="165"/>
      <w:r w:rsidRPr="00CC1767">
        <w:rPr>
          <w:rFonts w:ascii="Times New Roman" w:eastAsia="SimSun" w:hAnsi="Times New Roman" w:cs="Times New Roman"/>
          <w:lang w:eastAsia="zh-CN"/>
        </w:rPr>
        <w:t>), 561.</w:t>
      </w:r>
    </w:p>
  </w:footnote>
  <w:footnote w:id="593">
    <w:p w14:paraId="6BD67458" w14:textId="3AA364D0"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et al., </w:t>
      </w:r>
      <w:r w:rsidRPr="00CC1767">
        <w:rPr>
          <w:rFonts w:ascii="Times New Roman" w:eastAsia="SimSun" w:hAnsi="Times New Roman" w:cs="Times New Roman"/>
          <w:i/>
          <w:iCs/>
        </w:rPr>
        <w:t>Cefu yuangui</w:t>
      </w:r>
      <w:r w:rsidR="00F06680"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911</w:t>
      </w:r>
      <w:r w:rsidR="00F06680" w:rsidRPr="00CC1767">
        <w:rPr>
          <w:rFonts w:ascii="Times New Roman" w:eastAsia="SimSun" w:hAnsi="Times New Roman" w:cs="Times New Roman"/>
          <w:kern w:val="0"/>
          <w:lang w:eastAsia="zh-CN"/>
        </w:rPr>
        <w:t>:</w:t>
      </w:r>
      <w:r w:rsidRPr="00CC1767">
        <w:rPr>
          <w:rFonts w:ascii="Times New Roman" w:eastAsia="SimSun" w:hAnsi="Times New Roman" w:cs="Times New Roman"/>
          <w:kern w:val="0"/>
          <w:lang w:eastAsia="zh-CN"/>
        </w:rPr>
        <w:t>275.</w:t>
      </w:r>
    </w:p>
  </w:footnote>
  <w:footnote w:id="594">
    <w:p w14:paraId="1D3A4BB5" w14:textId="44525F98"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Wa</w:t>
      </w:r>
      <w:r w:rsidRPr="00CC1767">
        <w:rPr>
          <w:rFonts w:ascii="Times New Roman" w:eastAsia="SimSun" w:hAnsi="Times New Roman" w:cs="Times New Roman"/>
        </w:rPr>
        <w:t>ng</w:t>
      </w:r>
      <w:r w:rsidRPr="00CC1767">
        <w:rPr>
          <w:rFonts w:ascii="Times New Roman" w:eastAsia="SimSun" w:hAnsi="Times New Roman" w:cs="Times New Roman"/>
          <w:lang w:eastAsia="zh-CN"/>
        </w:rPr>
        <w:t xml:space="preserve">, </w:t>
      </w:r>
      <w:r w:rsidR="002170F0">
        <w:rPr>
          <w:rFonts w:ascii="Times New Roman" w:eastAsia="SimSun" w:hAnsi="Times New Roman" w:cs="Times New Roman"/>
          <w:i/>
          <w:iCs/>
          <w:lang w:eastAsia="zh-CN"/>
        </w:rPr>
        <w:t>Yu hai</w:t>
      </w:r>
      <w:r w:rsidRPr="00CC1767">
        <w:rPr>
          <w:rFonts w:ascii="Times New Roman" w:eastAsia="SimSun" w:hAnsi="Times New Roman" w:cs="Times New Roman"/>
          <w:lang w:eastAsia="zh-CN"/>
        </w:rPr>
        <w:t>, 944</w:t>
      </w:r>
      <w:r w:rsidR="00F06680"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449.</w:t>
      </w:r>
    </w:p>
  </w:footnote>
  <w:footnote w:id="595">
    <w:p w14:paraId="60771C6B" w14:textId="3D7BFBC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Wei Zheng was posthumously titled as ‘Wenzhen</w:t>
      </w:r>
      <w:r w:rsidRPr="00CC1767">
        <w:rPr>
          <w:rFonts w:ascii="Times New Roman" w:eastAsia="SimSun" w:hAnsi="Times New Roman" w:cs="Times New Roman"/>
          <w:lang w:eastAsia="zh-CN"/>
        </w:rPr>
        <w:t>文貞</w:t>
      </w:r>
      <w:r w:rsidRPr="00CC1767">
        <w:rPr>
          <w:rFonts w:ascii="Times New Roman" w:eastAsia="SimSun" w:hAnsi="Times New Roman" w:cs="Times New Roman"/>
          <w:lang w:eastAsia="zh-CN"/>
        </w:rPr>
        <w:t>’. His title is recorded here as ‘Wenzheng</w:t>
      </w:r>
      <w:r w:rsidRPr="00CC1767">
        <w:rPr>
          <w:rFonts w:ascii="Times New Roman" w:eastAsia="SimSun" w:hAnsi="Times New Roman" w:cs="Times New Roman"/>
          <w:lang w:eastAsia="zh-CN"/>
        </w:rPr>
        <w:t>文正</w:t>
      </w:r>
      <w:r w:rsidRPr="00CC1767">
        <w:rPr>
          <w:rFonts w:ascii="Times New Roman" w:eastAsia="SimSun" w:hAnsi="Times New Roman" w:cs="Times New Roman"/>
          <w:lang w:eastAsia="zh-CN"/>
        </w:rPr>
        <w:t xml:space="preserve">’ instead to avoid the taboo of using </w:t>
      </w:r>
      <w:r w:rsidR="00165F2F" w:rsidRPr="00CC1767">
        <w:rPr>
          <w:rFonts w:ascii="Times New Roman" w:eastAsia="SimSun" w:hAnsi="Times New Roman" w:cs="Times New Roman"/>
          <w:lang w:eastAsia="zh-CN"/>
        </w:rPr>
        <w:t xml:space="preserve">a character in </w:t>
      </w:r>
      <w:r w:rsidRPr="00CC1767">
        <w:rPr>
          <w:rFonts w:ascii="Times New Roman" w:eastAsia="SimSun" w:hAnsi="Times New Roman" w:cs="Times New Roman"/>
          <w:lang w:eastAsia="zh-CN"/>
        </w:rPr>
        <w:t xml:space="preserve">the name of the Emperor Renzong </w:t>
      </w:r>
      <w:r w:rsidRPr="00CC1767">
        <w:rPr>
          <w:rFonts w:ascii="Times New Roman" w:eastAsia="SimSun" w:hAnsi="Times New Roman" w:cs="Times New Roman"/>
          <w:lang w:eastAsia="zh-CN"/>
        </w:rPr>
        <w:t>仁宗</w:t>
      </w:r>
      <w:r w:rsidRPr="00CC1767">
        <w:rPr>
          <w:rFonts w:ascii="Times New Roman" w:eastAsia="SimSun" w:hAnsi="Times New Roman" w:cs="Times New Roman"/>
          <w:lang w:eastAsia="zh-CN"/>
        </w:rPr>
        <w:t xml:space="preserve"> (r. 1022–1063) of the Song dynasty, Zhao Zhen</w:t>
      </w:r>
      <w:r w:rsidRPr="00CC1767">
        <w:rPr>
          <w:rFonts w:ascii="Times New Roman" w:eastAsia="SimSun" w:hAnsi="Times New Roman" w:cs="Times New Roman"/>
          <w:lang w:eastAsia="zh-CN"/>
        </w:rPr>
        <w:t>趙禎</w:t>
      </w:r>
      <w:r w:rsidRPr="00CC1767">
        <w:rPr>
          <w:rFonts w:ascii="Times New Roman" w:eastAsia="SimSun" w:hAnsi="Times New Roman" w:cs="Times New Roman"/>
          <w:lang w:eastAsia="zh-CN"/>
        </w:rPr>
        <w:t>.</w:t>
      </w:r>
    </w:p>
  </w:footnote>
  <w:footnote w:id="596">
    <w:p w14:paraId="548A2184" w14:textId="18683198"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Wa</w:t>
      </w:r>
      <w:r w:rsidRPr="00CC1767">
        <w:rPr>
          <w:rFonts w:ascii="Times New Roman" w:eastAsia="SimSun" w:hAnsi="Times New Roman" w:cs="Times New Roman"/>
        </w:rPr>
        <w:t>ng</w:t>
      </w:r>
      <w:r w:rsidRPr="00CC1767">
        <w:rPr>
          <w:rFonts w:ascii="Times New Roman" w:eastAsia="SimSun" w:hAnsi="Times New Roman" w:cs="Times New Roman"/>
          <w:lang w:eastAsia="zh-CN"/>
        </w:rPr>
        <w:t xml:space="preserve">, </w:t>
      </w:r>
      <w:r w:rsidR="002170F0">
        <w:rPr>
          <w:rFonts w:ascii="Times New Roman" w:eastAsia="SimSun" w:hAnsi="Times New Roman" w:cs="Times New Roman"/>
          <w:i/>
        </w:rPr>
        <w:t>Yu hai</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944</w:t>
      </w:r>
      <w:r w:rsidR="00F06680" w:rsidRPr="00CC1767">
        <w:rPr>
          <w:rFonts w:ascii="Times New Roman" w:eastAsia="SimSun" w:hAnsi="Times New Roman" w:cs="Times New Roman"/>
        </w:rPr>
        <w:t>:</w:t>
      </w:r>
      <w:r w:rsidRPr="00CC1767">
        <w:rPr>
          <w:rFonts w:ascii="Times New Roman" w:eastAsia="SimSun" w:hAnsi="Times New Roman" w:cs="Times New Roman"/>
        </w:rPr>
        <w:t>449-450.</w:t>
      </w:r>
    </w:p>
  </w:footnote>
  <w:footnote w:id="597">
    <w:p w14:paraId="5234AD54" w14:textId="09DD258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Yang </w:t>
      </w:r>
      <w:r w:rsidRPr="00CC1767">
        <w:rPr>
          <w:rFonts w:ascii="Times New Roman" w:eastAsia="SimSun" w:hAnsi="Times New Roman" w:cs="Times New Roman"/>
          <w:lang w:eastAsia="zh-CN"/>
        </w:rPr>
        <w:t>et al.</w:t>
      </w:r>
      <w:r w:rsidRPr="00CC1767">
        <w:rPr>
          <w:rFonts w:ascii="Times New Roman" w:eastAsia="SimSun" w:hAnsi="Times New Roman" w:cs="Times New Roman"/>
        </w:rPr>
        <w:t xml:space="preserve">, </w:t>
      </w:r>
      <w:r w:rsidRPr="00CC1767">
        <w:rPr>
          <w:rFonts w:ascii="Times New Roman" w:eastAsia="SimSun" w:hAnsi="Times New Roman" w:cs="Times New Roman"/>
          <w:i/>
          <w:iCs/>
        </w:rPr>
        <w:t>Lidai mingchen zouyi</w:t>
      </w:r>
      <w:r w:rsidRPr="00CC1767">
        <w:rPr>
          <w:rFonts w:ascii="Times New Roman" w:eastAsia="SimSun" w:hAnsi="Times New Roman" w:cs="Times New Roman"/>
          <w:lang w:eastAsia="zh-CN"/>
        </w:rPr>
        <w:t>, 438</w:t>
      </w:r>
      <w:r w:rsidR="00F06680"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518-519.</w:t>
      </w:r>
    </w:p>
  </w:footnote>
  <w:footnote w:id="598">
    <w:p w14:paraId="49EA4A54" w14:textId="5E031AA9" w:rsidR="0042201C" w:rsidRPr="00CC1767" w:rsidRDefault="0042201C"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06680" w:rsidRPr="00CC1767">
        <w:rPr>
          <w:rFonts w:ascii="Times New Roman" w:eastAsia="SimSun" w:hAnsi="Times New Roman" w:cs="Times New Roman"/>
        </w:rPr>
        <w:t xml:space="preserve">Wu, </w:t>
      </w:r>
      <w:r w:rsidRPr="00CC1767">
        <w:rPr>
          <w:rFonts w:ascii="Times New Roman" w:eastAsia="SimSun" w:hAnsi="Times New Roman" w:cs="Times New Roman"/>
          <w:i/>
          <w:iCs/>
        </w:rPr>
        <w:t>The Essentials of Governance</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xv.</w:t>
      </w:r>
    </w:p>
  </w:footnote>
  <w:footnote w:id="599">
    <w:p w14:paraId="3C32580D" w14:textId="1F50448A"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165F2F" w:rsidRPr="00CC1767">
        <w:rPr>
          <w:rFonts w:ascii="Times New Roman" w:eastAsia="SimSun" w:hAnsi="Times New Roman" w:cs="Times New Roman"/>
        </w:rPr>
        <w:t xml:space="preserve">Liu et al., eds., </w:t>
      </w:r>
      <w:r w:rsidR="00165F2F" w:rsidRPr="00CC1767">
        <w:rPr>
          <w:rFonts w:ascii="Times New Roman" w:eastAsia="SimSun" w:hAnsi="Times New Roman" w:cs="Times New Roman"/>
          <w:i/>
          <w:iCs/>
        </w:rPr>
        <w:t>Jiu Tang shu</w:t>
      </w:r>
      <w:r w:rsidR="00165F2F" w:rsidRPr="00CC1767">
        <w:rPr>
          <w:rFonts w:ascii="Times New Roman" w:eastAsia="SimSun" w:hAnsi="Times New Roman" w:cs="Times New Roman"/>
        </w:rPr>
        <w:t>, 268:329.</w:t>
      </w:r>
    </w:p>
  </w:footnote>
  <w:footnote w:id="600">
    <w:p w14:paraId="7268B4E6" w14:textId="4DBD97CC" w:rsidR="0042201C" w:rsidRPr="00CC1767" w:rsidRDefault="0042201C" w:rsidP="00D15CF3">
      <w:pPr>
        <w:pStyle w:val="a4"/>
        <w:rPr>
          <w:rFonts w:ascii="Times New Roman" w:eastAsiaTheme="minorEastAsia"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911B94" w:rsidRPr="00CC1767">
        <w:rPr>
          <w:rFonts w:ascii="Times New Roman" w:eastAsia="SimSun" w:hAnsi="Times New Roman" w:cs="Times New Roman"/>
        </w:rPr>
        <w:t xml:space="preserve">Wang, </w:t>
      </w:r>
      <w:r w:rsidR="00911B94" w:rsidRPr="00CC1767">
        <w:rPr>
          <w:rFonts w:ascii="Times New Roman" w:eastAsia="SimSun" w:hAnsi="Times New Roman" w:cs="Times New Roman"/>
          <w:i/>
          <w:iCs/>
        </w:rPr>
        <w:t>Yu hai</w:t>
      </w:r>
      <w:r w:rsidR="00911B94" w:rsidRPr="00CC1767">
        <w:rPr>
          <w:rFonts w:ascii="Times New Roman" w:eastAsia="SimSun" w:hAnsi="Times New Roman" w:cs="Times New Roman"/>
        </w:rPr>
        <w:t>, 944:328.</w:t>
      </w:r>
    </w:p>
  </w:footnote>
  <w:footnote w:id="601">
    <w:p w14:paraId="35F0D504" w14:textId="0F3B9344"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Dalby, “Court politics in late T’ang times</w:t>
      </w:r>
      <w:r w:rsidR="00F06680" w:rsidRPr="00CC1767">
        <w:rPr>
          <w:rFonts w:ascii="Times New Roman" w:eastAsia="SimSun" w:hAnsi="Times New Roman" w:cs="Times New Roman"/>
        </w:rPr>
        <w:t>,</w:t>
      </w:r>
      <w:r w:rsidRPr="00CC1767">
        <w:rPr>
          <w:rFonts w:ascii="Times New Roman" w:eastAsia="SimSun" w:hAnsi="Times New Roman" w:cs="Times New Roman"/>
        </w:rPr>
        <w:t>” 628-629.</w:t>
      </w:r>
    </w:p>
  </w:footnote>
  <w:footnote w:id="602">
    <w:p w14:paraId="7328BEDC" w14:textId="77777777"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w:t>
      </w:r>
    </w:p>
  </w:footnote>
  <w:footnote w:id="603">
    <w:p w14:paraId="7D2EF7E7" w14:textId="56EC9F7A"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6" w:name="_Hlk96448242"/>
      <w:r w:rsidRPr="00CC1767">
        <w:rPr>
          <w:rFonts w:ascii="Times New Roman" w:eastAsia="SimSun" w:hAnsi="Times New Roman" w:cs="Times New Roman"/>
        </w:rPr>
        <w:t xml:space="preserve">Chen Tiefan </w:t>
      </w:r>
      <w:r w:rsidRPr="00CC1767">
        <w:rPr>
          <w:rFonts w:ascii="Times New Roman" w:eastAsia="SimSun" w:hAnsi="Times New Roman" w:cs="Times New Roman"/>
        </w:rPr>
        <w:t>陳鐵凡</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kao: cong Ying Fa suocang Dunhuang liangjuan zhi chuohe lun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yu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zhi yuanyuan</w:t>
      </w:r>
      <w:r w:rsidRPr="00CC1767">
        <w:rPr>
          <w:rFonts w:ascii="Times New Roman" w:eastAsia="SimSun" w:hAnsi="Times New Roman" w:cs="Times New Roman"/>
          <w:lang w:eastAsia="zh-CN"/>
        </w:rPr>
        <w:t>左傳節本考</w:t>
      </w:r>
      <w:r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從英法所藏敦煌兩卷之合論左傳節本與群書治要之淵源</w:t>
      </w:r>
      <w:r w:rsidRPr="00CC1767">
        <w:rPr>
          <w:rFonts w:ascii="Times New Roman" w:eastAsia="SimSun" w:hAnsi="Times New Roman" w:cs="Times New Roman"/>
          <w:lang w:eastAsia="zh-CN"/>
        </w:rPr>
        <w:t>”</w:t>
      </w:r>
      <w:r w:rsidR="00427BC1" w:rsidRPr="00CC1767">
        <w:rPr>
          <w:rFonts w:ascii="Times New Roman" w:eastAsia="SimSun" w:hAnsi="Times New Roman" w:cs="Times New Roman"/>
          <w:lang w:eastAsia="zh-CN"/>
        </w:rPr>
        <w:t xml:space="preserve"> (A study of the abridged </w:t>
      </w:r>
      <w:r w:rsidR="00427BC1" w:rsidRPr="00CC1767">
        <w:rPr>
          <w:rFonts w:ascii="Times New Roman" w:eastAsia="SimSun" w:hAnsi="Times New Roman" w:cs="Times New Roman"/>
          <w:i/>
          <w:iCs/>
          <w:lang w:eastAsia="zh-CN"/>
        </w:rPr>
        <w:t xml:space="preserve">Zuozhuan </w:t>
      </w:r>
      <w:r w:rsidR="00427BC1" w:rsidRPr="00CC1767">
        <w:rPr>
          <w:rFonts w:ascii="Times New Roman" w:eastAsia="SimSun" w:hAnsi="Times New Roman" w:cs="Times New Roman"/>
          <w:lang w:eastAsia="zh-CN"/>
        </w:rPr>
        <w:t xml:space="preserve">based on two scrolls of Dunhuang manuscripts in British and French possession and their origins in the </w:t>
      </w:r>
      <w:r w:rsidR="00427BC1"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 xml:space="preserve">Dalu zazhi yuwen congshu </w:t>
      </w:r>
      <w:r w:rsidRPr="00CC1767">
        <w:rPr>
          <w:rFonts w:ascii="Times New Roman" w:eastAsia="SimSun" w:hAnsi="Times New Roman" w:cs="Times New Roman"/>
          <w:lang w:eastAsia="zh-CN"/>
        </w:rPr>
        <w:t>大陸雜誌語文叢書</w:t>
      </w:r>
      <w:r w:rsidRPr="00CC1767">
        <w:rPr>
          <w:rFonts w:ascii="Times New Roman" w:eastAsia="SimSun" w:hAnsi="Times New Roman" w:cs="Times New Roman"/>
          <w:lang w:eastAsia="zh-CN"/>
        </w:rPr>
        <w:t xml:space="preserve"> (Taipei: Dalu zazhi she, 1975), volume 3 part 3</w:t>
      </w:r>
      <w:bookmarkEnd w:id="166"/>
      <w:r w:rsidRPr="00CC1767">
        <w:rPr>
          <w:rFonts w:ascii="Times New Roman" w:eastAsia="SimSun" w:hAnsi="Times New Roman" w:cs="Times New Roman"/>
          <w:lang w:eastAsia="zh-CN"/>
        </w:rPr>
        <w:t xml:space="preserve">: 279, 282-283, 285; </w:t>
      </w:r>
      <w:bookmarkStart w:id="167" w:name="_Hlk96448342"/>
      <w:r w:rsidRPr="00CC1767">
        <w:rPr>
          <w:rFonts w:ascii="Times New Roman" w:eastAsia="SimSun" w:hAnsi="Times New Roman" w:cs="Times New Roman"/>
          <w:lang w:eastAsia="zh-CN"/>
        </w:rPr>
        <w:t>Hao Chunwen </w:t>
      </w:r>
      <w:r w:rsidRPr="00CC1767">
        <w:rPr>
          <w:rFonts w:ascii="Times New Roman" w:eastAsia="SimSun" w:hAnsi="Times New Roman" w:cs="Times New Roman"/>
          <w:lang w:eastAsia="zh-CN"/>
        </w:rPr>
        <w:t>郝春文</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Ying cang Dunhuang shehui lishi wenxian shilu</w:t>
      </w:r>
      <w:r w:rsidRPr="00CC1767">
        <w:rPr>
          <w:rFonts w:ascii="Times New Roman" w:eastAsia="SimSun" w:hAnsi="Times New Roman" w:cs="Times New Roman"/>
          <w:lang w:eastAsia="zh-CN"/>
        </w:rPr>
        <w:t> </w:t>
      </w:r>
      <w:r w:rsidRPr="00CC1767">
        <w:rPr>
          <w:rFonts w:ascii="Times New Roman" w:eastAsia="SimSun" w:hAnsi="Times New Roman" w:cs="Times New Roman"/>
          <w:lang w:eastAsia="zh-CN"/>
        </w:rPr>
        <w:t>英藏敦煌社會歷史文獻釋錄</w:t>
      </w:r>
      <w:r w:rsidRPr="00CC1767">
        <w:rPr>
          <w:rFonts w:ascii="Times New Roman" w:eastAsia="SimSun" w:hAnsi="Times New Roman" w:cs="Times New Roman"/>
          <w:lang w:eastAsia="zh-CN"/>
        </w:rPr>
        <w:t xml:space="preserve"> (Revised edition) (Beijing: Shehui kexue wenxian chubanshe, 2018</w:t>
      </w:r>
      <w:bookmarkEnd w:id="167"/>
      <w:r w:rsidRPr="00CC1767">
        <w:rPr>
          <w:rFonts w:ascii="Times New Roman" w:eastAsia="SimSun" w:hAnsi="Times New Roman" w:cs="Times New Roman"/>
          <w:lang w:eastAsia="zh-CN"/>
        </w:rPr>
        <w:t>), 359, 365-371.</w:t>
      </w:r>
    </w:p>
  </w:footnote>
  <w:footnote w:id="604">
    <w:p w14:paraId="0DE94E09" w14:textId="281EF81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68" w:name="_Hlk96448366"/>
      <w:r w:rsidRPr="00CC1767">
        <w:rPr>
          <w:rFonts w:ascii="Times New Roman" w:eastAsia="SimSun" w:hAnsi="Times New Roman" w:cs="Times New Roman"/>
        </w:rPr>
        <w:t>International Dunhuang Project</w:t>
      </w:r>
      <w:r w:rsidR="002F354F" w:rsidRPr="00CC1767">
        <w:rPr>
          <w:rFonts w:ascii="Times New Roman" w:eastAsia="SimSun" w:hAnsi="Times New Roman" w:cs="Times New Roman"/>
        </w:rPr>
        <w:t>, 24</w:t>
      </w:r>
      <w:r w:rsidR="002F354F" w:rsidRPr="00CC1767">
        <w:rPr>
          <w:rFonts w:ascii="Times New Roman" w:eastAsia="SimSun" w:hAnsi="Times New Roman" w:cs="Times New Roman"/>
          <w:kern w:val="0"/>
          <w:lang w:val="de-DE" w:eastAsia="zh-CN"/>
        </w:rPr>
        <w:t xml:space="preserve"> January, 2022</w:t>
      </w:r>
      <w:r w:rsidR="002F354F" w:rsidRPr="00CC1767">
        <w:rPr>
          <w:rFonts w:ascii="Times New Roman" w:eastAsia="SimSun" w:hAnsi="Times New Roman" w:cs="Times New Roman"/>
        </w:rPr>
        <w:t>,</w:t>
      </w:r>
      <w:r w:rsidRPr="00CC1767">
        <w:rPr>
          <w:rFonts w:ascii="Times New Roman" w:eastAsia="SimSun" w:hAnsi="Times New Roman" w:cs="Times New Roman"/>
        </w:rPr>
        <w:t xml:space="preserve"> </w:t>
      </w:r>
      <w:r w:rsidR="002F354F" w:rsidRPr="00CC1767">
        <w:rPr>
          <w:rFonts w:ascii="Times New Roman" w:eastAsia="SimSun" w:hAnsi="Times New Roman" w:cs="Times New Roman"/>
        </w:rPr>
        <w:t>http://idp.bl.uk/database/oo_scroll_h.a4d?uid=2063151398;recnum=133;index=1.</w:t>
      </w:r>
    </w:p>
    <w:bookmarkEnd w:id="168"/>
  </w:footnote>
  <w:footnote w:id="605">
    <w:p w14:paraId="4A635F26" w14:textId="6BD65E9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Chen,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kao: cong Ying Fa suocang Dunhuang liangjuan zhi chuohe lun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yu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zhi yuanyuan”: 285-286;</w:t>
      </w:r>
      <w:r w:rsidRPr="00CC1767">
        <w:rPr>
          <w:rFonts w:ascii="Times New Roman" w:eastAsia="SimSun" w:hAnsi="Times New Roman" w:cs="Times New Roman"/>
        </w:rPr>
        <w:t xml:space="preserve"> </w:t>
      </w:r>
      <w:bookmarkStart w:id="169" w:name="_Hlk96448395"/>
      <w:r w:rsidRPr="00CC1767">
        <w:rPr>
          <w:rFonts w:ascii="Times New Roman" w:eastAsia="SimSun" w:hAnsi="Times New Roman" w:cs="Times New Roman"/>
        </w:rPr>
        <w:t xml:space="preserve">Wang Zhongmin </w:t>
      </w:r>
      <w:r w:rsidRPr="00CC1767">
        <w:rPr>
          <w:rFonts w:ascii="Times New Roman" w:eastAsia="SimSun" w:hAnsi="Times New Roman" w:cs="Times New Roman"/>
        </w:rPr>
        <w:t>王重民</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Dunhuang guji xulu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敦煌古籍敘錄</w:t>
      </w:r>
      <w:r w:rsidRPr="00CC1767">
        <w:rPr>
          <w:rFonts w:ascii="Times New Roman" w:eastAsia="SimSun" w:hAnsi="Times New Roman" w:cs="Times New Roman"/>
          <w:lang w:eastAsia="zh-CN"/>
        </w:rPr>
        <w:t xml:space="preserve"> </w:t>
      </w:r>
      <w:r w:rsidR="002F354F" w:rsidRPr="00CC1767">
        <w:rPr>
          <w:rFonts w:ascii="Times New Roman" w:eastAsia="SimSun" w:hAnsi="Times New Roman" w:cs="Times New Roman"/>
          <w:lang w:eastAsia="zh-CN"/>
        </w:rPr>
        <w:t xml:space="preserve">(Introductory records of the ancient texts at Dunhuang), </w:t>
      </w:r>
      <w:r w:rsidRPr="00CC1767">
        <w:rPr>
          <w:rFonts w:ascii="Times New Roman" w:eastAsia="SimSun" w:hAnsi="Times New Roman" w:cs="Times New Roman"/>
          <w:lang w:eastAsia="zh-CN"/>
        </w:rPr>
        <w:t>(Beijing: Zhonghua shuju, 1979</w:t>
      </w:r>
      <w:bookmarkEnd w:id="169"/>
      <w:r w:rsidRPr="00CC1767">
        <w:rPr>
          <w:rFonts w:ascii="Times New Roman" w:eastAsia="SimSun" w:hAnsi="Times New Roman" w:cs="Times New Roman"/>
          <w:lang w:eastAsia="zh-CN"/>
        </w:rPr>
        <w:t>), 57;</w:t>
      </w:r>
    </w:p>
  </w:footnote>
  <w:footnote w:id="606">
    <w:p w14:paraId="61461144" w14:textId="0F06BA4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70" w:name="_Hlk96448423"/>
      <w:r w:rsidRPr="00CC1767">
        <w:rPr>
          <w:rFonts w:ascii="Times New Roman" w:eastAsia="SimSun" w:hAnsi="Times New Roman" w:cs="Times New Roman"/>
        </w:rPr>
        <w:t xml:space="preserve">Chen Tiefan </w:t>
      </w:r>
      <w:r w:rsidRPr="00CC1767">
        <w:rPr>
          <w:rFonts w:ascii="Times New Roman" w:eastAsia="SimSun" w:hAnsi="Times New Roman" w:cs="Times New Roman"/>
        </w:rPr>
        <w:t>陳鐵凡</w:t>
      </w:r>
      <w:r w:rsidRPr="00CC1767">
        <w:rPr>
          <w:rFonts w:ascii="Times New Roman" w:eastAsia="SimSun" w:hAnsi="Times New Roman" w:cs="Times New Roman"/>
          <w:lang w:eastAsia="zh-CN"/>
        </w:rPr>
        <w:t xml:space="preserve">, “Dunhuangben </w:t>
      </w:r>
      <w:r w:rsidRPr="00CC1767">
        <w:rPr>
          <w:rFonts w:ascii="Times New Roman" w:eastAsia="SimSun" w:hAnsi="Times New Roman" w:cs="Times New Roman"/>
          <w:i/>
          <w:iCs/>
          <w:lang w:eastAsia="zh-CN"/>
        </w:rPr>
        <w:t>Liji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Zuo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Gu </w:t>
      </w:r>
      <w:r w:rsidRPr="00CC1767">
        <w:rPr>
          <w:rFonts w:ascii="Times New Roman" w:eastAsia="SimSun" w:hAnsi="Times New Roman" w:cs="Times New Roman"/>
          <w:lang w:eastAsia="zh-CN"/>
        </w:rPr>
        <w:t>kaolüe</w:t>
      </w:r>
      <w:r w:rsidR="002F354F" w:rsidRPr="00CC1767">
        <w:rPr>
          <w:rFonts w:ascii="Times New Roman" w:eastAsia="SimSun" w:hAnsi="Times New Roman" w:cs="Times New Roman"/>
          <w:lang w:eastAsia="zh-CN"/>
        </w:rPr>
        <w:t xml:space="preserve"> </w:t>
      </w:r>
      <w:r w:rsidR="002F354F" w:rsidRPr="00CC1767">
        <w:rPr>
          <w:rFonts w:ascii="Times New Roman" w:eastAsia="SimSun" w:hAnsi="Times New Roman" w:cs="Times New Roman"/>
          <w:lang w:eastAsia="zh-CN"/>
        </w:rPr>
        <w:t>敦煌本禮記左</w:t>
      </w:r>
      <w:r w:rsidR="005314EC" w:rsidRPr="00CC1767">
        <w:rPr>
          <w:rFonts w:ascii="Times New Roman" w:eastAsia="SimSun" w:hAnsi="Times New Roman" w:cs="Times New Roman"/>
          <w:lang w:eastAsia="zh-CN"/>
        </w:rPr>
        <w:t>穀</w:t>
      </w:r>
      <w:r w:rsidR="002F354F" w:rsidRPr="00CC1767">
        <w:rPr>
          <w:rFonts w:ascii="Times New Roman" w:eastAsia="SimSun" w:hAnsi="Times New Roman" w:cs="Times New Roman"/>
          <w:lang w:eastAsia="zh-CN"/>
        </w:rPr>
        <w:t>考略</w:t>
      </w:r>
      <w:r w:rsidRPr="00CC1767">
        <w:rPr>
          <w:rFonts w:ascii="Times New Roman" w:eastAsia="SimSun" w:hAnsi="Times New Roman" w:cs="Times New Roman"/>
          <w:lang w:eastAsia="zh-CN"/>
        </w:rPr>
        <w:t>”</w:t>
      </w:r>
      <w:r w:rsidR="002F354F" w:rsidRPr="00CC1767">
        <w:rPr>
          <w:rFonts w:ascii="Times New Roman" w:eastAsia="SimSun" w:hAnsi="Times New Roman" w:cs="Times New Roman"/>
          <w:lang w:eastAsia="zh-CN"/>
        </w:rPr>
        <w:t xml:space="preserve"> (</w:t>
      </w:r>
      <w:r w:rsidR="005314EC" w:rsidRPr="00CC1767">
        <w:rPr>
          <w:rFonts w:ascii="Times New Roman" w:eastAsia="SimSun" w:hAnsi="Times New Roman" w:cs="Times New Roman"/>
          <w:lang w:eastAsia="zh-CN"/>
        </w:rPr>
        <w:t xml:space="preserve">A general study of the Dunhuang manuscripts of the </w:t>
      </w:r>
      <w:r w:rsidR="005314EC" w:rsidRPr="00CC1767">
        <w:rPr>
          <w:rFonts w:ascii="Times New Roman" w:eastAsia="SimSun" w:hAnsi="Times New Roman" w:cs="Times New Roman"/>
          <w:i/>
          <w:iCs/>
          <w:lang w:eastAsia="zh-CN"/>
        </w:rPr>
        <w:t>Liji</w:t>
      </w:r>
      <w:r w:rsidR="005314EC" w:rsidRPr="00CC1767">
        <w:rPr>
          <w:rFonts w:ascii="Times New Roman" w:eastAsia="SimSun" w:hAnsi="Times New Roman" w:cs="Times New Roman"/>
          <w:lang w:eastAsia="zh-CN"/>
        </w:rPr>
        <w:t xml:space="preserve">, the </w:t>
      </w:r>
      <w:r w:rsidR="005314EC" w:rsidRPr="00CC1767">
        <w:rPr>
          <w:rFonts w:ascii="Times New Roman" w:eastAsia="SimSun" w:hAnsi="Times New Roman" w:cs="Times New Roman"/>
          <w:i/>
          <w:iCs/>
          <w:lang w:eastAsia="zh-CN"/>
        </w:rPr>
        <w:t xml:space="preserve">Zuozhuan </w:t>
      </w:r>
      <w:r w:rsidR="005314EC" w:rsidRPr="00CC1767">
        <w:rPr>
          <w:rFonts w:ascii="Times New Roman" w:eastAsia="SimSun" w:hAnsi="Times New Roman" w:cs="Times New Roman"/>
          <w:lang w:eastAsia="zh-CN"/>
        </w:rPr>
        <w:t xml:space="preserve">and the </w:t>
      </w:r>
      <w:r w:rsidR="005314EC" w:rsidRPr="00CC1767">
        <w:rPr>
          <w:rFonts w:ascii="Times New Roman" w:eastAsia="SimSun" w:hAnsi="Times New Roman" w:cs="Times New Roman"/>
          <w:i/>
          <w:iCs/>
          <w:lang w:eastAsia="zh-CN"/>
        </w:rPr>
        <w:t>Guliangzhuan</w:t>
      </w:r>
      <w:r w:rsidR="002F354F"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Kongmeng xuebao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孔孟學報</w:t>
      </w:r>
      <w:r w:rsidRPr="00CC1767">
        <w:rPr>
          <w:rFonts w:ascii="Times New Roman" w:eastAsia="SimSun" w:hAnsi="Times New Roman" w:cs="Times New Roman"/>
          <w:lang w:eastAsia="zh-CN"/>
        </w:rPr>
        <w:t xml:space="preserve"> </w:t>
      </w:r>
      <w:r w:rsidR="002F354F" w:rsidRPr="00CC1767">
        <w:rPr>
          <w:rFonts w:ascii="Times New Roman" w:eastAsia="SimSun" w:hAnsi="Times New Roman" w:cs="Times New Roman"/>
          <w:lang w:eastAsia="zh-CN"/>
        </w:rPr>
        <w:t xml:space="preserve">(Journal of the Confucius and Mencius Society) </w:t>
      </w:r>
      <w:r w:rsidRPr="00CC1767">
        <w:rPr>
          <w:rFonts w:ascii="Times New Roman" w:eastAsia="SimSun" w:hAnsi="Times New Roman" w:cs="Times New Roman"/>
          <w:lang w:eastAsia="zh-CN"/>
        </w:rPr>
        <w:t>1971 (21): 113-159</w:t>
      </w:r>
      <w:bookmarkEnd w:id="170"/>
      <w:r w:rsidRPr="00CC1767">
        <w:rPr>
          <w:rFonts w:ascii="Times New Roman" w:eastAsia="SimSun" w:hAnsi="Times New Roman" w:cs="Times New Roman"/>
          <w:lang w:eastAsia="zh-CN"/>
        </w:rPr>
        <w:t>; Chen,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kao: cong Ying Fa suocang Dunhuang liangjuan zhi chuohe lun </w:t>
      </w:r>
      <w:r w:rsidRPr="00CC1767">
        <w:rPr>
          <w:rFonts w:ascii="Times New Roman" w:eastAsia="SimSun" w:hAnsi="Times New Roman" w:cs="Times New Roman"/>
          <w:i/>
          <w:iCs/>
          <w:lang w:eastAsia="zh-CN"/>
        </w:rPr>
        <w:t>Zuozhuan</w:t>
      </w:r>
      <w:r w:rsidRPr="00CC1767">
        <w:rPr>
          <w:rFonts w:ascii="Times New Roman" w:eastAsia="SimSun" w:hAnsi="Times New Roman" w:cs="Times New Roman"/>
          <w:lang w:eastAsia="zh-CN"/>
        </w:rPr>
        <w:t xml:space="preserve"> jieben yu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zhi yuanyuan”: 283-284; </w:t>
      </w:r>
      <w:bookmarkStart w:id="171" w:name="_Hlk96448551"/>
      <w:r w:rsidRPr="00CC1767">
        <w:rPr>
          <w:rFonts w:ascii="Times New Roman" w:eastAsia="SimSun" w:hAnsi="Times New Roman" w:cs="Times New Roman"/>
          <w:lang w:eastAsia="zh-CN"/>
        </w:rPr>
        <w:t xml:space="preserve">Li Suo </w:t>
      </w:r>
      <w:r w:rsidRPr="00CC1767">
        <w:rPr>
          <w:rFonts w:ascii="Times New Roman" w:eastAsia="SimSun" w:hAnsi="Times New Roman" w:cs="Times New Roman"/>
          <w:lang w:eastAsia="zh-CN"/>
        </w:rPr>
        <w:t>李索</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Dunhuang xiejuan Chunqiu jingzhuan jijie yiwen yanjiu</w:t>
      </w:r>
      <w:r w:rsidR="005314EC" w:rsidRPr="00CC1767">
        <w:rPr>
          <w:rFonts w:ascii="Times New Roman" w:eastAsia="SimSun" w:hAnsi="Times New Roman" w:cs="Times New Roman"/>
          <w:i/>
          <w:iCs/>
          <w:lang w:eastAsia="zh-CN"/>
        </w:rPr>
        <w:t xml:space="preserve"> </w:t>
      </w:r>
      <w:r w:rsidR="005314EC" w:rsidRPr="00CC1767">
        <w:rPr>
          <w:rFonts w:ascii="Times New Roman" w:eastAsia="SimSun" w:hAnsi="Times New Roman" w:cs="Times New Roman"/>
          <w:lang w:eastAsia="zh-CN"/>
        </w:rPr>
        <w:t>敦煌寫卷春秋經傳集解異文研究</w:t>
      </w:r>
      <w:r w:rsidR="005314EC" w:rsidRPr="00CC1767">
        <w:rPr>
          <w:rFonts w:ascii="Times New Roman" w:eastAsia="SimSun" w:hAnsi="Times New Roman" w:cs="Times New Roman"/>
          <w:lang w:eastAsia="zh-CN"/>
        </w:rPr>
        <w:t xml:space="preserve"> (Study of the variant text in the Dunhuang manuscript of the </w:t>
      </w:r>
      <w:r w:rsidR="005314EC" w:rsidRPr="00CC1767">
        <w:rPr>
          <w:rFonts w:ascii="Times New Roman" w:eastAsia="SimSun" w:hAnsi="Times New Roman" w:cs="Times New Roman"/>
          <w:i/>
          <w:iCs/>
          <w:lang w:eastAsia="zh-CN"/>
        </w:rPr>
        <w:t xml:space="preserve">Chunqiu jingzhuan jijie </w:t>
      </w:r>
      <w:r w:rsidR="005314EC" w:rsidRPr="00CC1767">
        <w:rPr>
          <w:rFonts w:ascii="Times New Roman" w:eastAsia="SimSun" w:hAnsi="Times New Roman" w:cs="Times New Roman"/>
          <w:lang w:eastAsia="zh-CN"/>
        </w:rPr>
        <w:t>(</w:t>
      </w:r>
      <w:r w:rsidR="005314EC" w:rsidRPr="00CC1767">
        <w:rPr>
          <w:rFonts w:ascii="Times New Roman" w:eastAsia="SimSun" w:hAnsi="Times New Roman" w:cs="Times New Roman"/>
          <w:i/>
          <w:iCs/>
          <w:lang w:eastAsia="zh-CN"/>
        </w:rPr>
        <w:t>Collected expositions on the</w:t>
      </w:r>
      <w:r w:rsidR="005314EC" w:rsidRPr="00CC1767">
        <w:rPr>
          <w:rFonts w:ascii="Times New Roman" w:eastAsia="SimSun" w:hAnsi="Times New Roman" w:cs="Times New Roman"/>
          <w:lang w:eastAsia="zh-CN"/>
        </w:rPr>
        <w:t xml:space="preserve"> </w:t>
      </w:r>
      <w:r w:rsidR="005314EC" w:rsidRPr="00CC1767">
        <w:rPr>
          <w:rFonts w:ascii="Times New Roman" w:eastAsia="SimSun" w:hAnsi="Times New Roman" w:cs="Times New Roman"/>
          <w:i/>
          <w:iCs/>
          <w:lang w:eastAsia="zh-CN"/>
        </w:rPr>
        <w:t>Spring and Autumn Annals</w:t>
      </w:r>
      <w:r w:rsidR="005314EC" w:rsidRPr="00CC1767">
        <w:rPr>
          <w:rFonts w:ascii="Times New Roman" w:eastAsia="SimSun" w:hAnsi="Times New Roman" w:cs="Times New Roman"/>
          <w:lang w:eastAsia="zh-CN"/>
        </w:rPr>
        <w:t xml:space="preserve"> </w:t>
      </w:r>
      <w:r w:rsidR="005314EC" w:rsidRPr="00CC1767">
        <w:rPr>
          <w:rFonts w:ascii="Times New Roman" w:eastAsia="SimSun" w:hAnsi="Times New Roman" w:cs="Times New Roman"/>
          <w:i/>
          <w:iCs/>
          <w:lang w:eastAsia="zh-CN"/>
        </w:rPr>
        <w:t>and Commentaries</w:t>
      </w:r>
      <w:r w:rsidR="005314EC"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(Beijing: Zhongguo shehui kexue chubanshe, 2008</w:t>
      </w:r>
      <w:bookmarkEnd w:id="171"/>
      <w:r w:rsidRPr="00CC1767">
        <w:rPr>
          <w:rFonts w:ascii="Times New Roman" w:eastAsia="SimSun" w:hAnsi="Times New Roman" w:cs="Times New Roman"/>
          <w:lang w:eastAsia="zh-CN"/>
        </w:rPr>
        <w:t xml:space="preserve">), 17. </w:t>
      </w:r>
    </w:p>
  </w:footnote>
  <w:footnote w:id="607">
    <w:p w14:paraId="28615799" w14:textId="629BD3CC" w:rsidR="007C7079" w:rsidRPr="00CC1767" w:rsidRDefault="007C707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Pr="00CC1767">
        <w:rPr>
          <w:rFonts w:ascii="Times New Roman" w:eastAsia="SimSun" w:hAnsi="Times New Roman" w:cs="Times New Roman"/>
          <w:i/>
        </w:rPr>
        <w:t>Tang huiyao</w:t>
      </w:r>
      <w:r w:rsidRPr="00CC1767">
        <w:rPr>
          <w:rFonts w:ascii="Times New Roman" w:eastAsia="SimSun" w:hAnsi="Times New Roman" w:cs="Times New Roman"/>
        </w:rPr>
        <w:t>, 606:481</w:t>
      </w:r>
      <w:r w:rsidRPr="00CC1767">
        <w:rPr>
          <w:rFonts w:ascii="Times New Roman" w:eastAsia="SimSun" w:hAnsi="Times New Roman" w:cs="Times New Roman"/>
          <w:lang w:eastAsia="zh-CN"/>
        </w:rPr>
        <w:t>.</w:t>
      </w:r>
    </w:p>
  </w:footnote>
  <w:footnote w:id="608">
    <w:p w14:paraId="396A63EC" w14:textId="40CD88A8" w:rsidR="007C7079" w:rsidRPr="00CC1767" w:rsidRDefault="007C707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72" w:name="_Hlk89160677"/>
      <w:r w:rsidRPr="00CC1767">
        <w:rPr>
          <w:rFonts w:ascii="Times New Roman" w:eastAsia="SimSun" w:hAnsi="Times New Roman" w:cs="Times New Roman"/>
        </w:rPr>
        <w:t xml:space="preserve">Wang </w:t>
      </w:r>
      <w:r w:rsidRPr="00CC1767">
        <w:rPr>
          <w:rFonts w:ascii="Times New Roman" w:eastAsia="SimSun" w:hAnsi="Times New Roman" w:cs="Times New Roman"/>
          <w:lang w:eastAsia="zh-CN"/>
        </w:rPr>
        <w:t xml:space="preserve">et al., </w:t>
      </w:r>
      <w:r w:rsidRPr="00CC1767">
        <w:rPr>
          <w:rFonts w:ascii="Times New Roman" w:eastAsia="SimSun" w:hAnsi="Times New Roman" w:cs="Times New Roman"/>
          <w:i/>
          <w:iCs/>
          <w:lang w:eastAsia="zh-CN"/>
        </w:rPr>
        <w:t>Cefu yuangui</w:t>
      </w:r>
      <w:r w:rsidRPr="00CC1767">
        <w:rPr>
          <w:rFonts w:ascii="Times New Roman" w:eastAsia="SimSun" w:hAnsi="Times New Roman" w:cs="Times New Roman"/>
          <w:lang w:eastAsia="zh-CN"/>
        </w:rPr>
        <w:t>, 911</w:t>
      </w:r>
      <w:bookmarkEnd w:id="172"/>
      <w:r w:rsidRPr="00CC1767">
        <w:rPr>
          <w:rFonts w:ascii="Times New Roman" w:eastAsia="SimSun" w:hAnsi="Times New Roman" w:cs="Times New Roman"/>
          <w:lang w:eastAsia="zh-CN"/>
        </w:rPr>
        <w:t>:275, 912:545</w:t>
      </w:r>
      <w:r>
        <w:rPr>
          <w:rFonts w:ascii="Times New Roman" w:eastAsia="SimSun" w:hAnsi="Times New Roman" w:cs="Times New Roman"/>
          <w:lang w:eastAsia="zh-CN"/>
        </w:rPr>
        <w:t>, 617-619</w:t>
      </w:r>
      <w:r w:rsidRPr="00CC1767">
        <w:rPr>
          <w:rFonts w:ascii="Times New Roman" w:eastAsia="SimSun" w:hAnsi="Times New Roman" w:cs="Times New Roman"/>
          <w:lang w:eastAsia="zh-CN"/>
        </w:rPr>
        <w:t>.</w:t>
      </w:r>
    </w:p>
  </w:footnote>
  <w:footnote w:id="609">
    <w:p w14:paraId="1D19D57D" w14:textId="755FA54C" w:rsidR="007C7079" w:rsidRPr="00CC1767" w:rsidRDefault="007C707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73" w:name="_Hlk96448606"/>
      <w:r w:rsidRPr="00CC1767">
        <w:rPr>
          <w:rFonts w:ascii="Times New Roman" w:eastAsia="SimSun" w:hAnsi="Times New Roman" w:cs="Times New Roman"/>
          <w:lang w:eastAsia="zh-CN"/>
        </w:rPr>
        <w:t xml:space="preserve">Zheng Qiao </w:t>
      </w:r>
      <w:r w:rsidRPr="00CC1767">
        <w:rPr>
          <w:rFonts w:ascii="Times New Roman" w:eastAsia="SimSun" w:hAnsi="Times New Roman" w:cs="Times New Roman"/>
          <w:lang w:eastAsia="zh-CN"/>
        </w:rPr>
        <w:t>鄭樵</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Tongzhi </w:t>
      </w:r>
      <w:r w:rsidRPr="00CC1767">
        <w:rPr>
          <w:rFonts w:ascii="Times New Roman" w:eastAsia="SimSun" w:hAnsi="Times New Roman" w:cs="Times New Roman"/>
          <w:lang w:eastAsia="zh-CN"/>
        </w:rPr>
        <w:t>通志</w:t>
      </w:r>
      <w:r w:rsidRPr="00CC1767">
        <w:rPr>
          <w:rFonts w:ascii="Times New Roman" w:eastAsia="SimSun" w:hAnsi="Times New Roman" w:cs="Times New Roman"/>
          <w:lang w:eastAsia="zh-CN"/>
        </w:rPr>
        <w:t xml:space="preserve"> (Universal treatise) in </w:t>
      </w:r>
      <w:r w:rsidRPr="00CC1767">
        <w:rPr>
          <w:rFonts w:ascii="Times New Roman" w:eastAsia="SimSun" w:hAnsi="Times New Roman" w:cs="Times New Roman"/>
          <w:iCs/>
          <w:lang w:eastAsia="zh-CN"/>
        </w:rPr>
        <w:t xml:space="preserve">Wenyuange siku quanshu </w:t>
      </w:r>
      <w:r w:rsidRPr="00CC1767">
        <w:rPr>
          <w:rFonts w:ascii="Times New Roman" w:eastAsia="SimSun" w:hAnsi="Times New Roman" w:cs="Times New Roman"/>
          <w:iCs/>
          <w:lang w:eastAsia="zh-CN"/>
        </w:rPr>
        <w:t>文淵閣四庫全書</w:t>
      </w:r>
      <w:r w:rsidRPr="00CC1767">
        <w:rPr>
          <w:rFonts w:ascii="Times New Roman" w:eastAsia="SimSun" w:hAnsi="Times New Roman" w:cs="Times New Roman"/>
          <w:iCs/>
          <w:lang w:eastAsia="zh-CN"/>
        </w:rPr>
        <w:t xml:space="preserve">, </w:t>
      </w:r>
      <w:r w:rsidRPr="00CC1767">
        <w:rPr>
          <w:rFonts w:ascii="Times New Roman" w:eastAsia="SimSun" w:hAnsi="Times New Roman" w:cs="Times New Roman"/>
          <w:lang w:eastAsia="zh-CN"/>
        </w:rPr>
        <w:t>vol. 374</w:t>
      </w:r>
      <w:r w:rsidRPr="00CC1767">
        <w:rPr>
          <w:rFonts w:ascii="Times New Roman" w:eastAsia="SimSun" w:hAnsi="Times New Roman" w:cs="Times New Roman"/>
          <w:iCs/>
          <w:lang w:eastAsia="zh-CN"/>
        </w:rPr>
        <w:t xml:space="preserve"> (Taipei: Taiwan Shangwu yinshuguan, 2013</w:t>
      </w:r>
      <w:bookmarkEnd w:id="173"/>
      <w:r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376.</w:t>
      </w:r>
    </w:p>
  </w:footnote>
  <w:footnote w:id="610">
    <w:p w14:paraId="031FCBC5" w14:textId="09097191" w:rsidR="007C7079" w:rsidRPr="00CC1767" w:rsidRDefault="007C707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74" w:name="_Hlk96448649"/>
      <w:r w:rsidRPr="00CC1767">
        <w:rPr>
          <w:rFonts w:ascii="Times New Roman" w:eastAsia="SimSun" w:hAnsi="Times New Roman" w:cs="Times New Roman"/>
          <w:kern w:val="0"/>
          <w:lang w:eastAsia="zh-CN"/>
        </w:rPr>
        <w:t xml:space="preserve">Zhang Ruyu </w:t>
      </w:r>
      <w:r w:rsidRPr="00CC1767">
        <w:rPr>
          <w:rFonts w:ascii="Times New Roman" w:eastAsia="SimSun" w:hAnsi="Times New Roman" w:cs="Times New Roman"/>
          <w:kern w:val="0"/>
          <w:lang w:eastAsia="zh-CN"/>
        </w:rPr>
        <w:t>章如愚</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i/>
          <w:iCs/>
          <w:kern w:val="0"/>
          <w:lang w:eastAsia="zh-CN"/>
        </w:rPr>
        <w:t xml:space="preserve">Qunshu kaosuo </w:t>
      </w:r>
      <w:r w:rsidRPr="00CC1767">
        <w:rPr>
          <w:rFonts w:ascii="Times New Roman" w:eastAsia="SimSun" w:hAnsi="Times New Roman" w:cs="Times New Roman"/>
          <w:kern w:val="0"/>
          <w:lang w:eastAsia="zh-CN"/>
        </w:rPr>
        <w:t>群書考索</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lang w:eastAsia="zh-CN"/>
        </w:rPr>
        <w:t xml:space="preserve">in </w:t>
      </w:r>
      <w:r w:rsidRPr="00CC1767">
        <w:rPr>
          <w:rFonts w:ascii="Times New Roman" w:eastAsia="SimSun" w:hAnsi="Times New Roman" w:cs="Times New Roman"/>
          <w:iCs/>
          <w:lang w:eastAsia="zh-CN"/>
        </w:rPr>
        <w:t xml:space="preserve">Wenyuange siku quanshu </w:t>
      </w:r>
      <w:r w:rsidRPr="00CC1767">
        <w:rPr>
          <w:rFonts w:ascii="Times New Roman" w:eastAsia="SimSun" w:hAnsi="Times New Roman" w:cs="Times New Roman"/>
          <w:iCs/>
          <w:lang w:eastAsia="zh-CN"/>
        </w:rPr>
        <w:t>文淵閣四庫全書</w:t>
      </w:r>
      <w:r w:rsidRPr="00CC1767">
        <w:rPr>
          <w:rFonts w:ascii="Times New Roman" w:eastAsia="SimSun" w:hAnsi="Times New Roman" w:cs="Times New Roman"/>
          <w:iCs/>
          <w:lang w:eastAsia="zh-CN"/>
        </w:rPr>
        <w:t>, vol. 936 (Taipei: Taiwan Shangwu yinshuguan, 2013</w:t>
      </w:r>
      <w:bookmarkEnd w:id="174"/>
      <w:r w:rsidRPr="00CC1767">
        <w:rPr>
          <w:rFonts w:ascii="Times New Roman" w:eastAsia="SimSun" w:hAnsi="Times New Roman" w:cs="Times New Roman"/>
          <w:iCs/>
          <w:lang w:eastAsia="zh-CN"/>
        </w:rPr>
        <w:t>)</w:t>
      </w:r>
      <w:r w:rsidRPr="00CC1767">
        <w:rPr>
          <w:rFonts w:ascii="Times New Roman" w:eastAsia="SimSun" w:hAnsi="Times New Roman" w:cs="Times New Roman"/>
          <w:lang w:eastAsia="zh-CN"/>
        </w:rPr>
        <w:t>, 138.</w:t>
      </w:r>
    </w:p>
  </w:footnote>
  <w:footnote w:id="611">
    <w:p w14:paraId="6D348067" w14:textId="55B93382" w:rsidR="007C7079" w:rsidRPr="00CC1767" w:rsidRDefault="007C7079">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Wang, </w:t>
      </w:r>
      <w:r w:rsidRPr="00CC1767">
        <w:rPr>
          <w:rFonts w:ascii="Times New Roman" w:hAnsi="Times New Roman" w:cs="Times New Roman"/>
          <w:i/>
          <w:iCs/>
        </w:rPr>
        <w:t>Yu hai</w:t>
      </w:r>
      <w:r w:rsidRPr="00CC1767">
        <w:rPr>
          <w:rFonts w:ascii="Times New Roman" w:hAnsi="Times New Roman" w:cs="Times New Roman"/>
        </w:rPr>
        <w:t>, 944: 328, 449-450, 528; 948:342.</w:t>
      </w:r>
    </w:p>
  </w:footnote>
  <w:footnote w:id="612">
    <w:p w14:paraId="618A276F" w14:textId="1D5879D2" w:rsidR="007C7079" w:rsidRPr="00F22318" w:rsidRDefault="007C7079">
      <w:pPr>
        <w:pStyle w:val="a4"/>
        <w:rPr>
          <w:rFonts w:eastAsia="SimSun"/>
          <w:lang w:eastAsia="zh-CN"/>
        </w:rPr>
      </w:pPr>
      <w:r>
        <w:rPr>
          <w:rStyle w:val="a6"/>
        </w:rPr>
        <w:footnoteRef/>
      </w:r>
      <w:r>
        <w:t xml:space="preserve"> </w:t>
      </w:r>
      <w:r w:rsidRPr="00CC1767">
        <w:rPr>
          <w:rFonts w:ascii="Times New Roman" w:eastAsia="SimSun" w:hAnsi="Times New Roman" w:cs="Times New Roman"/>
        </w:rPr>
        <w:t>Tuoketuo</w:t>
      </w:r>
      <w:r w:rsidRPr="00CC1767">
        <w:rPr>
          <w:rFonts w:ascii="Times New Roman" w:eastAsia="SimSun" w:hAnsi="Times New Roman" w:cs="Times New Roman"/>
          <w:lang w:eastAsia="zh-CN"/>
        </w:rPr>
        <w:t xml:space="preserve"> et al., eds., </w:t>
      </w:r>
      <w:r w:rsidRPr="00CC1767">
        <w:rPr>
          <w:rFonts w:ascii="Times New Roman" w:eastAsia="SimSun" w:hAnsi="Times New Roman" w:cs="Times New Roman"/>
          <w:i/>
        </w:rPr>
        <w:t>Song shi</w:t>
      </w:r>
      <w:r w:rsidRPr="00CC1767">
        <w:rPr>
          <w:rFonts w:ascii="Times New Roman" w:eastAsia="SimSun" w:hAnsi="Times New Roman" w:cs="Times New Roman"/>
          <w:lang w:eastAsia="zh-CN"/>
        </w:rPr>
        <w:t>, 283</w:t>
      </w:r>
      <w:r>
        <w:rPr>
          <w:rFonts w:ascii="Times New Roman" w:eastAsia="SimSun" w:hAnsi="Times New Roman" w:cs="Times New Roman"/>
          <w:lang w:eastAsia="zh-CN"/>
        </w:rPr>
        <w:t>:</w:t>
      </w:r>
      <w:r w:rsidRPr="00CC1767">
        <w:rPr>
          <w:rFonts w:ascii="Times New Roman" w:eastAsia="SimSun" w:hAnsi="Times New Roman" w:cs="Times New Roman"/>
          <w:lang w:eastAsia="zh-CN"/>
        </w:rPr>
        <w:t>787</w:t>
      </w:r>
    </w:p>
  </w:footnote>
  <w:footnote w:id="613">
    <w:p w14:paraId="2EB7563A" w14:textId="5F63F1DB" w:rsidR="007C7079" w:rsidRPr="00CC1767" w:rsidRDefault="007C7079">
      <w:pPr>
        <w:pStyle w:val="a4"/>
        <w:rPr>
          <w:rFonts w:ascii="Times New Roman" w:hAnsi="Times New Roman" w:cs="Times New Roman"/>
        </w:rPr>
      </w:pPr>
      <w:r w:rsidRPr="00CC1767">
        <w:rPr>
          <w:rStyle w:val="a6"/>
          <w:rFonts w:ascii="Times New Roman" w:hAnsi="Times New Roman" w:cs="Times New Roman"/>
        </w:rPr>
        <w:footnoteRef/>
      </w:r>
      <w:r w:rsidRPr="00CC1767">
        <w:rPr>
          <w:rFonts w:ascii="Times New Roman" w:hAnsi="Times New Roman" w:cs="Times New Roman"/>
        </w:rPr>
        <w:t xml:space="preserve"> Yang Shiqi et al., </w:t>
      </w:r>
      <w:r w:rsidRPr="00CC1767">
        <w:rPr>
          <w:rFonts w:ascii="Times New Roman" w:hAnsi="Times New Roman" w:cs="Times New Roman"/>
          <w:i/>
          <w:iCs/>
        </w:rPr>
        <w:t>Lidai mingchen zouyi</w:t>
      </w:r>
      <w:r w:rsidRPr="00CC1767">
        <w:rPr>
          <w:rFonts w:ascii="Times New Roman" w:hAnsi="Times New Roman" w:cs="Times New Roman"/>
        </w:rPr>
        <w:t>, 438:518-519.</w:t>
      </w:r>
    </w:p>
  </w:footnote>
  <w:footnote w:id="614">
    <w:p w14:paraId="378ED842" w14:textId="620C818F" w:rsidR="007C7079" w:rsidRPr="00F22318" w:rsidRDefault="007C7079">
      <w:pPr>
        <w:pStyle w:val="a4"/>
        <w:rPr>
          <w:rFonts w:eastAsia="SimSun"/>
          <w:lang w:eastAsia="zh-CN"/>
        </w:rPr>
      </w:pPr>
      <w:r>
        <w:rPr>
          <w:rStyle w:val="a6"/>
        </w:rPr>
        <w:footnoteRef/>
      </w:r>
      <w:r>
        <w:t xml:space="preserve"> </w:t>
      </w:r>
      <w:bookmarkStart w:id="175" w:name="_Hlk96448692"/>
      <w:r w:rsidRPr="00CC1767">
        <w:rPr>
          <w:rFonts w:ascii="Times New Roman" w:eastAsia="SimSun" w:hAnsi="Times New Roman" w:cs="Times New Roman"/>
        </w:rPr>
        <w:t>Ke Weiqi</w:t>
      </w:r>
      <w:r>
        <w:rPr>
          <w:rFonts w:ascii="Times New Roman" w:eastAsia="SimSun" w:hAnsi="Times New Roman" w:cs="Times New Roman"/>
        </w:rPr>
        <w:t xml:space="preserve"> </w:t>
      </w:r>
      <w:r w:rsidRPr="00CC1767">
        <w:rPr>
          <w:rFonts w:ascii="Times New Roman" w:eastAsia="SimSun" w:hAnsi="Times New Roman" w:cs="Times New Roman"/>
        </w:rPr>
        <w:t>柯維騏</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Song shi xinbian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宋史新編</w:t>
      </w:r>
      <w:r w:rsidRPr="00CC1767">
        <w:rPr>
          <w:rFonts w:ascii="Times New Roman" w:eastAsia="SimSun" w:hAnsi="Times New Roman" w:cs="Times New Roman"/>
          <w:lang w:eastAsia="zh-CN"/>
        </w:rPr>
        <w:t xml:space="preserve"> (Revised history of the Song dynasty) in </w:t>
      </w:r>
      <w:r w:rsidRPr="001B5B7F">
        <w:rPr>
          <w:rFonts w:ascii="Times New Roman" w:eastAsia="SimSun" w:hAnsi="Times New Roman" w:cs="Times New Roman"/>
          <w:lang w:eastAsia="zh-CN"/>
        </w:rPr>
        <w:t>Xuxiu Siku quanshu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續修四庫全</w:t>
      </w:r>
      <w:r w:rsidRPr="00CC1767">
        <w:rPr>
          <w:rFonts w:ascii="Times New Roman" w:eastAsia="SimSun" w:hAnsi="Times New Roman" w:cs="Times New Roman"/>
          <w:lang w:eastAsia="zh-CN"/>
        </w:rPr>
        <w:t>, vol. 309 (Shanghai: Shanghai guji chubanshe, 2002</w:t>
      </w:r>
      <w:bookmarkEnd w:id="175"/>
      <w:r w:rsidRPr="00CC1767">
        <w:rPr>
          <w:rFonts w:ascii="Times New Roman" w:eastAsia="SimSun" w:hAnsi="Times New Roman" w:cs="Times New Roman"/>
          <w:lang w:eastAsia="zh-CN"/>
        </w:rPr>
        <w:t>), 291</w:t>
      </w:r>
      <w:r>
        <w:rPr>
          <w:rFonts w:ascii="Times New Roman" w:eastAsia="SimSun" w:hAnsi="Times New Roman" w:cs="Times New Roman" w:hint="eastAsia"/>
          <w:lang w:eastAsia="zh-CN"/>
        </w:rPr>
        <w:t>.</w:t>
      </w:r>
    </w:p>
  </w:footnote>
  <w:footnote w:id="615">
    <w:p w14:paraId="3023A9A4" w14:textId="4788B174" w:rsidR="007C7079" w:rsidRPr="001B5B7F" w:rsidRDefault="007C7079">
      <w:pPr>
        <w:pStyle w:val="a4"/>
        <w:rPr>
          <w:rFonts w:eastAsia="SimSun"/>
          <w:lang w:eastAsia="zh-CN"/>
        </w:rPr>
      </w:pPr>
      <w:r>
        <w:rPr>
          <w:rStyle w:val="a6"/>
        </w:rPr>
        <w:footnoteRef/>
      </w:r>
      <w:r>
        <w:t xml:space="preserve"> </w:t>
      </w:r>
      <w:bookmarkStart w:id="176" w:name="_Hlk96448718"/>
      <w:r w:rsidRPr="00CC1767">
        <w:rPr>
          <w:rFonts w:ascii="Times New Roman" w:eastAsia="SimSun" w:hAnsi="Times New Roman" w:cs="Times New Roman"/>
        </w:rPr>
        <w:t>Jiao Hong</w:t>
      </w:r>
      <w:r>
        <w:rPr>
          <w:rFonts w:ascii="Times New Roman" w:eastAsia="SimSun" w:hAnsi="Times New Roman" w:cs="Times New Roman"/>
        </w:rPr>
        <w:t xml:space="preserve"> </w:t>
      </w:r>
      <w:r w:rsidRPr="00CC1767">
        <w:rPr>
          <w:rFonts w:ascii="Times New Roman" w:eastAsia="SimSun" w:hAnsi="Times New Roman" w:cs="Times New Roman"/>
        </w:rPr>
        <w:t>焦竤</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Guoshi jingji zhi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國史經籍志</w:t>
      </w:r>
      <w:r w:rsidRPr="00CC1767">
        <w:rPr>
          <w:rFonts w:ascii="Times New Roman" w:eastAsia="SimSun" w:hAnsi="Times New Roman" w:cs="Times New Roman"/>
          <w:lang w:eastAsia="zh-CN"/>
        </w:rPr>
        <w:t xml:space="preserve"> (Monograph on national history, classics and literature) in </w:t>
      </w:r>
      <w:r w:rsidRPr="001B5B7F">
        <w:rPr>
          <w:rFonts w:ascii="Times New Roman" w:eastAsia="SimSun" w:hAnsi="Times New Roman" w:cs="Times New Roman"/>
          <w:lang w:eastAsia="zh-CN"/>
        </w:rPr>
        <w:t>Xuxiu Siku quanshu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續修四庫全</w:t>
      </w:r>
      <w:r w:rsidRPr="00CC1767">
        <w:rPr>
          <w:rFonts w:ascii="Times New Roman" w:eastAsia="SimSun" w:hAnsi="Times New Roman" w:cs="Times New Roman"/>
          <w:lang w:eastAsia="zh-CN"/>
        </w:rPr>
        <w:t>, vol. 916 (Shanghai: Shanghai guji chubanshe, 2002</w:t>
      </w:r>
      <w:bookmarkEnd w:id="176"/>
      <w:r w:rsidRPr="00CC1767">
        <w:rPr>
          <w:rFonts w:ascii="Times New Roman" w:eastAsia="SimSun" w:hAnsi="Times New Roman" w:cs="Times New Roman"/>
          <w:lang w:eastAsia="zh-CN"/>
        </w:rPr>
        <w:t>), 382, 491</w:t>
      </w:r>
      <w:r>
        <w:rPr>
          <w:rFonts w:ascii="Times New Roman" w:eastAsia="SimSun" w:hAnsi="Times New Roman" w:cs="Times New Roman"/>
          <w:lang w:eastAsia="zh-CN"/>
        </w:rPr>
        <w:t>.</w:t>
      </w:r>
    </w:p>
  </w:footnote>
  <w:footnote w:id="616">
    <w:p w14:paraId="3E77EE89" w14:textId="14D343A9" w:rsidR="007C7079" w:rsidRPr="001B5B7F" w:rsidRDefault="007C7079" w:rsidP="001B5B7F">
      <w:pPr>
        <w:pStyle w:val="a4"/>
        <w:ind w:left="100" w:hangingChars="50" w:hanging="100"/>
        <w:rPr>
          <w:rFonts w:eastAsia="SimSun"/>
          <w:lang w:eastAsia="zh-CN"/>
        </w:rPr>
      </w:pPr>
      <w:r>
        <w:rPr>
          <w:rStyle w:val="a6"/>
        </w:rPr>
        <w:footnoteRef/>
      </w:r>
      <w:r>
        <w:t xml:space="preserve"> </w:t>
      </w:r>
      <w:bookmarkStart w:id="177" w:name="_Hlk96448754"/>
      <w:r w:rsidRPr="00CC1767">
        <w:rPr>
          <w:rFonts w:ascii="Times New Roman" w:eastAsia="SimSun" w:hAnsi="Times New Roman" w:cs="Times New Roman"/>
        </w:rPr>
        <w:t>Qi Zengjun</w:t>
      </w:r>
      <w:r>
        <w:rPr>
          <w:rFonts w:ascii="Times New Roman" w:eastAsia="SimSun" w:hAnsi="Times New Roman" w:cs="Times New Roman"/>
        </w:rPr>
        <w:t xml:space="preserve"> </w:t>
      </w:r>
      <w:r w:rsidRPr="00CC1767">
        <w:rPr>
          <w:rFonts w:ascii="Times New Roman" w:eastAsia="SimSun" w:hAnsi="Times New Roman" w:cs="Times New Roman"/>
        </w:rPr>
        <w:t>稽曾筠</w:t>
      </w:r>
      <w:r w:rsidRPr="00CC1767">
        <w:rPr>
          <w:rFonts w:ascii="Times New Roman" w:eastAsia="SimSun" w:hAnsi="Times New Roman" w:cs="Times New Roman"/>
        </w:rPr>
        <w:t xml:space="preserve"> et al., </w:t>
      </w:r>
      <w:r w:rsidRPr="00CC1767">
        <w:rPr>
          <w:rFonts w:ascii="Times New Roman" w:eastAsia="SimSun" w:hAnsi="Times New Roman" w:cs="Times New Roman"/>
          <w:i/>
          <w:iCs/>
        </w:rPr>
        <w:t>Zhejiang tongzhi</w:t>
      </w:r>
      <w:r w:rsidRPr="00CC1767">
        <w:rPr>
          <w:rFonts w:ascii="Times New Roman" w:eastAsia="SimSun" w:hAnsi="Times New Roman" w:cs="Times New Roman"/>
        </w:rPr>
        <w:t xml:space="preserve"> </w:t>
      </w:r>
      <w:r w:rsidRPr="00CC1767">
        <w:rPr>
          <w:rFonts w:ascii="Times New Roman" w:eastAsia="SimSun" w:hAnsi="Times New Roman" w:cs="Times New Roman"/>
        </w:rPr>
        <w:t>浙江通志</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Zhejiang gazetteer)</w:t>
      </w:r>
      <w:r w:rsidRPr="00CC1767">
        <w:rPr>
          <w:rFonts w:ascii="Times New Roman" w:eastAsia="SimSun" w:hAnsi="Times New Roman" w:cs="Times New Roman"/>
          <w:lang w:eastAsia="zh-CN"/>
        </w:rPr>
        <w:t xml:space="preserve"> in </w:t>
      </w:r>
      <w:r w:rsidRPr="001B5B7F">
        <w:rPr>
          <w:rFonts w:ascii="Times New Roman" w:eastAsia="SimSun" w:hAnsi="Times New Roman" w:cs="Times New Roman"/>
          <w:iCs/>
          <w:lang w:eastAsia="zh-CN"/>
        </w:rPr>
        <w:t>Wenyuange Siku quanshu</w:t>
      </w:r>
      <w:r>
        <w:rPr>
          <w:rFonts w:ascii="Times New Roman" w:eastAsia="SimSun" w:hAnsi="Times New Roman" w:cs="Times New Roman"/>
          <w:iCs/>
          <w:lang w:eastAsia="zh-CN"/>
        </w:rPr>
        <w:t xml:space="preserve"> </w:t>
      </w:r>
      <w:r w:rsidRPr="00CC1767">
        <w:rPr>
          <w:rFonts w:ascii="Times New Roman" w:eastAsia="SimSun" w:hAnsi="Times New Roman" w:cs="Times New Roman"/>
        </w:rPr>
        <w:t>文淵閣四庫全書</w:t>
      </w:r>
      <w:r>
        <w:rPr>
          <w:rFonts w:ascii="Times New Roman" w:eastAsia="SimSun" w:hAnsi="Times New Roman" w:cs="Times New Roman" w:hint="eastAsia"/>
          <w:lang w:eastAsia="zh-CN"/>
        </w:rPr>
        <w:t>,</w:t>
      </w:r>
      <w:r>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vol. 525 (</w:t>
      </w:r>
      <w:r w:rsidRPr="00CC1767">
        <w:rPr>
          <w:rFonts w:ascii="Times New Roman" w:eastAsia="SimSun" w:hAnsi="Times New Roman" w:cs="Times New Roman"/>
        </w:rPr>
        <w:t>Taipei: Taiwan Shangwu yinshuguan, 2013</w:t>
      </w:r>
      <w:bookmarkEnd w:id="177"/>
      <w:r w:rsidRPr="00CC1767">
        <w:rPr>
          <w:rFonts w:ascii="Times New Roman" w:eastAsia="SimSun" w:hAnsi="Times New Roman" w:cs="Times New Roman"/>
        </w:rPr>
        <w:t>)</w:t>
      </w:r>
      <w:r w:rsidRPr="00CC1767">
        <w:rPr>
          <w:rFonts w:ascii="Times New Roman" w:eastAsia="SimSun" w:hAnsi="Times New Roman" w:cs="Times New Roman"/>
          <w:lang w:eastAsia="zh-CN"/>
        </w:rPr>
        <w:t>, 626</w:t>
      </w:r>
      <w:r>
        <w:rPr>
          <w:rFonts w:ascii="Times New Roman" w:eastAsia="SimSun" w:hAnsi="Times New Roman" w:cs="Times New Roman"/>
          <w:lang w:eastAsia="zh-CN"/>
        </w:rPr>
        <w:t>.</w:t>
      </w:r>
    </w:p>
  </w:footnote>
  <w:footnote w:id="617">
    <w:p w14:paraId="0FB5DEC4" w14:textId="6714EA6B" w:rsidR="007C7079" w:rsidRPr="00777EDA" w:rsidRDefault="007C7079">
      <w:pPr>
        <w:pStyle w:val="a4"/>
        <w:rPr>
          <w:rFonts w:eastAsia="SimSun"/>
          <w:lang w:eastAsia="zh-CN"/>
        </w:rPr>
      </w:pPr>
      <w:r>
        <w:rPr>
          <w:rStyle w:val="a6"/>
        </w:rPr>
        <w:footnoteRef/>
      </w:r>
      <w:r>
        <w:t xml:space="preserve"> </w:t>
      </w:r>
      <w:bookmarkStart w:id="179" w:name="_Hlk96448805"/>
      <w:r w:rsidRPr="00777EDA">
        <w:t xml:space="preserve">Dong Gao </w:t>
      </w:r>
      <w:r w:rsidRPr="00777EDA">
        <w:t>董誥</w:t>
      </w:r>
      <w:r w:rsidRPr="00777EDA">
        <w:t>et al.</w:t>
      </w:r>
      <w:r>
        <w:t xml:space="preserve">, </w:t>
      </w:r>
      <w:r>
        <w:rPr>
          <w:i/>
          <w:iCs/>
        </w:rPr>
        <w:t>Qinding quan Tang wen</w:t>
      </w:r>
      <w:r>
        <w:t xml:space="preserve"> </w:t>
      </w:r>
      <w:r>
        <w:rPr>
          <w:rFonts w:ascii="SimSun" w:eastAsia="SimSun" w:hAnsi="SimSun" w:hint="eastAsia"/>
        </w:rPr>
        <w:t>欽定全唐文</w:t>
      </w:r>
      <w:r>
        <w:rPr>
          <w:rFonts w:eastAsia="SimSun" w:hint="eastAsia"/>
          <w:lang w:eastAsia="zh-CN"/>
        </w:rPr>
        <w:t xml:space="preserve"> </w:t>
      </w:r>
      <w:r>
        <w:rPr>
          <w:rFonts w:eastAsia="SimSun"/>
          <w:lang w:eastAsia="zh-CN"/>
        </w:rPr>
        <w:t xml:space="preserve">(Imperially-authorised Complete Prose of the Tang dynasty), 9:3, 141:9-11, 303:12, 645:11-12; 22 February, 2022, </w:t>
      </w:r>
      <w:r w:rsidRPr="00777EDA">
        <w:rPr>
          <w:rFonts w:eastAsia="SimSun"/>
          <w:lang w:eastAsia="zh-CN"/>
        </w:rPr>
        <w:t>http://www.guoxuedashi.net/guji/zx_1211061inie/</w:t>
      </w:r>
      <w:r>
        <w:rPr>
          <w:rFonts w:eastAsia="SimSun"/>
          <w:lang w:eastAsia="zh-CN"/>
        </w:rPr>
        <w:t>.</w:t>
      </w:r>
      <w:bookmarkEnd w:id="179"/>
    </w:p>
  </w:footnote>
  <w:footnote w:id="618">
    <w:p w14:paraId="5E722A7D" w14:textId="2B33DB71"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et al.,</w:t>
      </w:r>
      <w:r w:rsidR="00CC1767">
        <w:rPr>
          <w:rFonts w:ascii="Times New Roman" w:eastAsia="SimSun" w:hAnsi="Times New Roman" w:cs="Times New Roman"/>
        </w:rPr>
        <w:t xml:space="preserve"> eds.,</w:t>
      </w:r>
      <w:r w:rsidRPr="00CC1767">
        <w:rPr>
          <w:rFonts w:ascii="Times New Roman" w:eastAsia="SimSun" w:hAnsi="Times New Roman" w:cs="Times New Roman"/>
        </w:rPr>
        <w:t xml:space="preserve"> </w:t>
      </w:r>
      <w:r w:rsidR="00CC1767">
        <w:rPr>
          <w:rFonts w:ascii="Times New Roman" w:eastAsia="SimSun" w:hAnsi="Times New Roman" w:cs="Times New Roman"/>
          <w:i/>
          <w:iCs/>
        </w:rPr>
        <w:t>Jiu Tang shu</w:t>
      </w:r>
      <w:r w:rsidRPr="00CC1767">
        <w:rPr>
          <w:rFonts w:ascii="Times New Roman" w:eastAsia="SimSun" w:hAnsi="Times New Roman" w:cs="Times New Roman"/>
        </w:rPr>
        <w:t>, 269</w:t>
      </w:r>
      <w:r w:rsidR="00CC1767">
        <w:rPr>
          <w:rFonts w:ascii="Times New Roman" w:eastAsia="SimSun" w:hAnsi="Times New Roman" w:cs="Times New Roman"/>
        </w:rPr>
        <w:t>:</w:t>
      </w:r>
      <w:r w:rsidRPr="00CC1767">
        <w:rPr>
          <w:rFonts w:ascii="Times New Roman" w:eastAsia="SimSun" w:hAnsi="Times New Roman" w:cs="Times New Roman"/>
        </w:rPr>
        <w:t>343.</w:t>
      </w:r>
    </w:p>
  </w:footnote>
  <w:footnote w:id="619">
    <w:p w14:paraId="5CD4DFF0" w14:textId="7198C29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Ouyang et al., </w:t>
      </w:r>
      <w:r w:rsidR="00CC1767" w:rsidRPr="00CC1767">
        <w:rPr>
          <w:rFonts w:ascii="Times New Roman" w:eastAsia="SimSun" w:hAnsi="Times New Roman" w:cs="Times New Roman"/>
        </w:rPr>
        <w:t>eds</w:t>
      </w:r>
      <w:r w:rsidR="00CC1767">
        <w:rPr>
          <w:rFonts w:ascii="Times New Roman" w:eastAsia="SimSun" w:hAnsi="Times New Roman" w:cs="Times New Roman"/>
        </w:rPr>
        <w:t>.,</w:t>
      </w:r>
      <w:r w:rsidR="00CC1767">
        <w:rPr>
          <w:rFonts w:ascii="Times New Roman" w:eastAsia="SimSun" w:hAnsi="Times New Roman" w:cs="Times New Roman"/>
          <w:i/>
          <w:iCs/>
        </w:rPr>
        <w:t xml:space="preserve"> Xin Tang shu</w:t>
      </w:r>
      <w:r w:rsidRPr="00CC1767">
        <w:rPr>
          <w:rFonts w:ascii="Times New Roman" w:eastAsia="SimSun" w:hAnsi="Times New Roman" w:cs="Times New Roman"/>
        </w:rPr>
        <w:t>, 273</w:t>
      </w:r>
      <w:r w:rsidR="00CC1767">
        <w:rPr>
          <w:rFonts w:ascii="Times New Roman" w:eastAsia="SimSun" w:hAnsi="Times New Roman" w:cs="Times New Roman"/>
        </w:rPr>
        <w:t>:</w:t>
      </w:r>
      <w:r w:rsidRPr="00CC1767">
        <w:rPr>
          <w:rFonts w:ascii="Times New Roman" w:eastAsia="SimSun" w:hAnsi="Times New Roman" w:cs="Times New Roman"/>
        </w:rPr>
        <w:t>90.</w:t>
      </w:r>
    </w:p>
  </w:footnote>
  <w:footnote w:id="620">
    <w:p w14:paraId="6D9FF4EB" w14:textId="5AF7608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Tuo</w:t>
      </w:r>
      <w:r w:rsidR="0000260D" w:rsidRPr="00CC1767">
        <w:rPr>
          <w:rFonts w:ascii="Times New Roman" w:eastAsia="SimSun" w:hAnsi="Times New Roman" w:cs="Times New Roman"/>
        </w:rPr>
        <w:t>k</w:t>
      </w:r>
      <w:r w:rsidRPr="00CC1767">
        <w:rPr>
          <w:rFonts w:ascii="Times New Roman" w:eastAsia="SimSun" w:hAnsi="Times New Roman" w:cs="Times New Roman"/>
        </w:rPr>
        <w:t>etuo</w:t>
      </w:r>
      <w:r w:rsidR="0067447C"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et al.</w:t>
      </w:r>
      <w:r w:rsidR="0000260D" w:rsidRPr="00CC1767">
        <w:rPr>
          <w:rFonts w:ascii="Times New Roman" w:eastAsia="SimSun" w:hAnsi="Times New Roman" w:cs="Times New Roman"/>
          <w:lang w:eastAsia="zh-CN"/>
        </w:rPr>
        <w:t>, eds.</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rPr>
        <w:t>Song shi</w:t>
      </w:r>
      <w:r w:rsidR="0000260D"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238</w:t>
      </w:r>
      <w:r w:rsidR="0000260D"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787.</w:t>
      </w:r>
    </w:p>
  </w:footnote>
  <w:footnote w:id="621">
    <w:p w14:paraId="2C83C971" w14:textId="2F978682"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0" w:name="_Hlk96448897"/>
      <w:r w:rsidRPr="00CC1767">
        <w:rPr>
          <w:rFonts w:ascii="Times New Roman" w:eastAsia="SimSun" w:hAnsi="Times New Roman" w:cs="Times New Roman"/>
        </w:rPr>
        <w:t xml:space="preserve">Wang Yaochen </w:t>
      </w:r>
      <w:r w:rsidRPr="00CC1767">
        <w:rPr>
          <w:rFonts w:ascii="Times New Roman" w:eastAsia="SimSun" w:hAnsi="Times New Roman" w:cs="Times New Roman"/>
        </w:rPr>
        <w:t>王堯臣</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Chongwen zongmu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崇文總目</w:t>
      </w:r>
      <w:r w:rsidRPr="00CC1767">
        <w:rPr>
          <w:rFonts w:ascii="Times New Roman" w:eastAsia="SimSun" w:hAnsi="Times New Roman" w:cs="Times New Roman"/>
          <w:lang w:eastAsia="zh-CN"/>
        </w:rPr>
        <w:t xml:space="preserve"> (General catalogue of the Institute for Venerating Culture) in </w:t>
      </w:r>
      <w:r w:rsidRPr="00CC1767">
        <w:rPr>
          <w:rFonts w:ascii="Times New Roman" w:eastAsia="SimSun" w:hAnsi="Times New Roman" w:cs="Times New Roman"/>
          <w:iCs/>
          <w:lang w:eastAsia="zh-CN"/>
        </w:rPr>
        <w:t>Wenyuange Siku quanshu</w:t>
      </w:r>
      <w:r w:rsidR="00CC1767">
        <w:rPr>
          <w:rFonts w:ascii="Times New Roman" w:eastAsia="SimSun" w:hAnsi="Times New Roman" w:cs="Times New Roman"/>
          <w:iCs/>
          <w:lang w:eastAsia="zh-CN"/>
        </w:rPr>
        <w:t xml:space="preserve"> </w:t>
      </w:r>
      <w:r w:rsidRPr="00CC1767">
        <w:rPr>
          <w:rFonts w:ascii="Times New Roman" w:eastAsia="SimSun" w:hAnsi="Times New Roman" w:cs="Times New Roman"/>
        </w:rPr>
        <w:t>文淵閣四庫全書</w:t>
      </w:r>
      <w:r w:rsidR="00CC1767">
        <w:rPr>
          <w:rFonts w:ascii="Times New Roman" w:eastAsia="SimSun" w:hAnsi="Times New Roman" w:cs="Times New Roman" w:hint="eastAsia"/>
          <w:lang w:eastAsia="zh-CN"/>
        </w:rPr>
        <w:t>,</w:t>
      </w:r>
      <w:r w:rsidR="00CC1767">
        <w:rPr>
          <w:rFonts w:ascii="Times New Roman" w:eastAsia="SimSun" w:hAnsi="Times New Roman" w:cs="Times New Roman"/>
          <w:lang w:eastAsia="zh-CN"/>
        </w:rPr>
        <w:t xml:space="preserve"> vol. 674</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Taipei: Taiwan Shangwu yinshuguan, 2013</w:t>
      </w:r>
      <w:bookmarkEnd w:id="180"/>
      <w:r w:rsidRPr="00CC1767">
        <w:rPr>
          <w:rFonts w:ascii="Times New Roman" w:eastAsia="SimSun" w:hAnsi="Times New Roman" w:cs="Times New Roman"/>
        </w:rPr>
        <w:t>)</w:t>
      </w:r>
      <w:r w:rsidRPr="00CC1767">
        <w:rPr>
          <w:rFonts w:ascii="Times New Roman" w:eastAsia="SimSun" w:hAnsi="Times New Roman" w:cs="Times New Roman"/>
          <w:lang w:eastAsia="zh-CN"/>
        </w:rPr>
        <w:t>,</w:t>
      </w:r>
      <w:r w:rsidR="00CC1767">
        <w:rPr>
          <w:rFonts w:ascii="Times New Roman" w:eastAsia="SimSun" w:hAnsi="Times New Roman" w:cs="Times New Roman"/>
          <w:lang w:eastAsia="zh-CN"/>
        </w:rPr>
        <w:t xml:space="preserve"> 4-151</w:t>
      </w:r>
      <w:r w:rsidRPr="00CC1767">
        <w:rPr>
          <w:rFonts w:ascii="Times New Roman" w:eastAsia="SimSun" w:hAnsi="Times New Roman" w:cs="Times New Roman"/>
        </w:rPr>
        <w:t>.</w:t>
      </w:r>
    </w:p>
  </w:footnote>
  <w:footnote w:id="622">
    <w:p w14:paraId="56D3C772" w14:textId="2D9CE358"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1" w:name="_Hlk96448940"/>
      <w:r w:rsidRPr="00CC1767">
        <w:rPr>
          <w:rFonts w:ascii="Times New Roman" w:eastAsia="SimSun" w:hAnsi="Times New Roman" w:cs="Times New Roman"/>
          <w:lang w:eastAsia="zh-CN"/>
        </w:rPr>
        <w:t xml:space="preserve">Di Xinming </w:t>
      </w:r>
      <w:r w:rsidRPr="00CC1767">
        <w:rPr>
          <w:rFonts w:ascii="Times New Roman" w:eastAsia="SimSun" w:hAnsi="Times New Roman" w:cs="Times New Roman"/>
          <w:lang w:eastAsia="zh-CN"/>
        </w:rPr>
        <w:t>翟新明</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Chongwen zongmu</w:t>
      </w:r>
      <w:r w:rsidRPr="00CC1767">
        <w:rPr>
          <w:rFonts w:ascii="Times New Roman" w:eastAsia="SimSun" w:hAnsi="Times New Roman" w:cs="Times New Roman"/>
          <w:lang w:eastAsia="zh-CN"/>
        </w:rPr>
        <w:t xml:space="preserve"> jiancun chaoben jibenxitongkaoshu </w:t>
      </w:r>
      <w:r w:rsidRPr="00CC1767">
        <w:rPr>
          <w:rFonts w:ascii="Times New Roman" w:eastAsia="SimSun" w:hAnsi="Times New Roman" w:cs="Times New Roman"/>
          <w:lang w:eastAsia="zh-CN"/>
        </w:rPr>
        <w:t>崇文總目見存抄本、輯本系統考述</w:t>
      </w:r>
      <w:r w:rsidRPr="00CC1767">
        <w:rPr>
          <w:rFonts w:ascii="Times New Roman" w:eastAsia="SimSun" w:hAnsi="Times New Roman" w:cs="Times New Roman"/>
          <w:lang w:eastAsia="zh-CN"/>
        </w:rPr>
        <w:t xml:space="preserve">” </w:t>
      </w:r>
      <w:r w:rsidR="00693975">
        <w:rPr>
          <w:rFonts w:ascii="Times New Roman" w:eastAsia="SimSun" w:hAnsi="Times New Roman" w:cs="Times New Roman"/>
          <w:lang w:eastAsia="zh-CN"/>
        </w:rPr>
        <w:t xml:space="preserve">(Systematic study of the extant manuscripts and collected editions of the </w:t>
      </w:r>
      <w:r w:rsidR="00693975">
        <w:rPr>
          <w:rFonts w:ascii="Times New Roman" w:eastAsia="SimSun" w:hAnsi="Times New Roman" w:cs="Times New Roman"/>
          <w:i/>
          <w:iCs/>
          <w:lang w:eastAsia="zh-CN"/>
        </w:rPr>
        <w:t>Chongwen Zongmu</w:t>
      </w:r>
      <w:r w:rsidR="00693975">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Banben muluxue yanjiu </w:t>
      </w:r>
      <w:r w:rsidRPr="00CC1767">
        <w:rPr>
          <w:rFonts w:ascii="Times New Roman" w:eastAsia="SimSun" w:hAnsi="Times New Roman" w:cs="Times New Roman"/>
          <w:lang w:eastAsia="zh-CN"/>
        </w:rPr>
        <w:t>版本目錄學研究</w:t>
      </w:r>
      <w:r w:rsidR="00CC1767">
        <w:rPr>
          <w:rFonts w:ascii="Times New Roman" w:eastAsia="SimSun" w:hAnsi="Times New Roman" w:cs="Times New Roman" w:hint="eastAsia"/>
          <w:lang w:eastAsia="zh-CN"/>
        </w:rPr>
        <w:t xml:space="preserve"> </w:t>
      </w:r>
      <w:r w:rsidR="00CC1767">
        <w:rPr>
          <w:rFonts w:ascii="Times New Roman" w:eastAsia="SimSun" w:hAnsi="Times New Roman" w:cs="Times New Roman"/>
          <w:lang w:eastAsia="zh-CN"/>
        </w:rPr>
        <w:t>(</w:t>
      </w:r>
      <w:r w:rsidR="00693975">
        <w:rPr>
          <w:rFonts w:ascii="Times New Roman" w:eastAsia="SimSun" w:hAnsi="Times New Roman" w:cs="Times New Roman"/>
          <w:lang w:eastAsia="zh-CN"/>
        </w:rPr>
        <w:t>Studies of b</w:t>
      </w:r>
      <w:r w:rsidR="00CC1767">
        <w:rPr>
          <w:rFonts w:ascii="Times New Roman" w:eastAsia="SimSun" w:hAnsi="Times New Roman" w:cs="Times New Roman"/>
          <w:lang w:eastAsia="zh-CN"/>
        </w:rPr>
        <w:t>ibliograph</w:t>
      </w:r>
      <w:r w:rsidR="00693975">
        <w:rPr>
          <w:rFonts w:ascii="Times New Roman" w:eastAsia="SimSun" w:hAnsi="Times New Roman" w:cs="Times New Roman"/>
          <w:lang w:eastAsia="zh-CN"/>
        </w:rPr>
        <w:t>ical editions)</w:t>
      </w:r>
      <w:r w:rsidRPr="00CC1767">
        <w:rPr>
          <w:rFonts w:ascii="Times New Roman" w:eastAsia="SimSun" w:hAnsi="Times New Roman" w:cs="Times New Roman"/>
          <w:lang w:eastAsia="zh-CN"/>
        </w:rPr>
        <w:t xml:space="preserve"> 10 (2019): 71-78.</w:t>
      </w:r>
      <w:bookmarkEnd w:id="181"/>
    </w:p>
  </w:footnote>
  <w:footnote w:id="623">
    <w:p w14:paraId="159740A0" w14:textId="6C8C6A29" w:rsidR="0042201C" w:rsidRPr="00CC1767" w:rsidRDefault="0042201C" w:rsidP="00693975">
      <w:pPr>
        <w:pStyle w:val="a4"/>
        <w:tabs>
          <w:tab w:val="left" w:pos="4863"/>
        </w:tabs>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Wilkinson, </w:t>
      </w:r>
      <w:r w:rsidRPr="00CC1767">
        <w:rPr>
          <w:rFonts w:ascii="Times New Roman" w:eastAsia="SimSun" w:hAnsi="Times New Roman" w:cs="Times New Roman"/>
          <w:i/>
          <w:iCs/>
        </w:rPr>
        <w:t>Chinese History: A New Manual</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1065.</w:t>
      </w:r>
      <w:r w:rsidR="00693975">
        <w:rPr>
          <w:rFonts w:ascii="Times New Roman" w:eastAsia="SimSun" w:hAnsi="Times New Roman" w:cs="Times New Roman"/>
          <w:lang w:eastAsia="zh-CN"/>
        </w:rPr>
        <w:tab/>
      </w:r>
    </w:p>
  </w:footnote>
  <w:footnote w:id="624">
    <w:p w14:paraId="6696F64A" w14:textId="6C703092"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00693975">
        <w:rPr>
          <w:rFonts w:ascii="Times New Roman" w:eastAsia="SimSun" w:hAnsi="Times New Roman" w:cs="Times New Roman"/>
          <w:i/>
          <w:iCs/>
        </w:rPr>
        <w:t>Yu hai</w:t>
      </w:r>
      <w:r w:rsidRPr="00CC1767">
        <w:rPr>
          <w:rFonts w:ascii="Times New Roman" w:eastAsia="SimSun" w:hAnsi="Times New Roman" w:cs="Times New Roman"/>
        </w:rPr>
        <w:t>, 944</w:t>
      </w:r>
      <w:r w:rsidR="00693975">
        <w:rPr>
          <w:rFonts w:ascii="Times New Roman" w:eastAsia="SimSun" w:hAnsi="Times New Roman" w:cs="Times New Roman"/>
        </w:rPr>
        <w:t>:</w:t>
      </w:r>
      <w:r w:rsidRPr="00CC1767">
        <w:rPr>
          <w:rFonts w:ascii="Times New Roman" w:eastAsia="SimSun" w:hAnsi="Times New Roman" w:cs="Times New Roman"/>
        </w:rPr>
        <w:t>459.</w:t>
      </w:r>
    </w:p>
  </w:footnote>
  <w:footnote w:id="625">
    <w:p w14:paraId="48736F9D" w14:textId="7B8BA83B"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67447C" w:rsidRPr="00CC1767">
        <w:rPr>
          <w:rFonts w:ascii="Times New Roman" w:eastAsia="SimSun" w:hAnsi="Times New Roman" w:cs="Times New Roman"/>
        </w:rPr>
        <w:t>Tuoketuo</w:t>
      </w:r>
      <w:r w:rsidR="0067447C" w:rsidRPr="00CC1767">
        <w:rPr>
          <w:rFonts w:ascii="Times New Roman" w:eastAsia="SimSun" w:hAnsi="Times New Roman" w:cs="Times New Roman"/>
          <w:lang w:eastAsia="zh-CN"/>
        </w:rPr>
        <w:t xml:space="preserve"> et al., eds., </w:t>
      </w:r>
      <w:r w:rsidR="0067447C" w:rsidRPr="00CC1767">
        <w:rPr>
          <w:rFonts w:ascii="Times New Roman" w:eastAsia="SimSun" w:hAnsi="Times New Roman" w:cs="Times New Roman"/>
          <w:i/>
        </w:rPr>
        <w:t>Song shi</w:t>
      </w:r>
      <w:r w:rsidR="0067447C"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238</w:t>
      </w:r>
      <w:r w:rsidR="0067447C"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787</w:t>
      </w:r>
      <w:r w:rsidRPr="00CC1767">
        <w:rPr>
          <w:rFonts w:ascii="Times New Roman" w:eastAsia="SimSun" w:hAnsi="Times New Roman" w:cs="Times New Roman"/>
        </w:rPr>
        <w:t>.</w:t>
      </w:r>
    </w:p>
  </w:footnote>
  <w:footnote w:id="626">
    <w:p w14:paraId="0F8DC81C" w14:textId="4C2460D6"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Zheng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Tongzhi</w:t>
      </w:r>
      <w:r w:rsidR="00693975">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374</w:t>
      </w:r>
      <w:r w:rsidR="00693975">
        <w:rPr>
          <w:rFonts w:ascii="Times New Roman" w:eastAsia="SimSun" w:hAnsi="Times New Roman" w:cs="Times New Roman"/>
          <w:lang w:eastAsia="zh-CN"/>
        </w:rPr>
        <w:t>:</w:t>
      </w:r>
      <w:r w:rsidRPr="00CC1767">
        <w:rPr>
          <w:rFonts w:ascii="Times New Roman" w:eastAsia="SimSun" w:hAnsi="Times New Roman" w:cs="Times New Roman"/>
          <w:lang w:eastAsia="zh-CN"/>
        </w:rPr>
        <w:t>376.</w:t>
      </w:r>
    </w:p>
  </w:footnote>
  <w:footnote w:id="627">
    <w:p w14:paraId="4D428721" w14:textId="15DA3F1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Zhang</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Qunshu kaosuo</w:t>
      </w:r>
      <w:r w:rsidRPr="00CC1767">
        <w:rPr>
          <w:rFonts w:ascii="Times New Roman" w:eastAsia="SimSun" w:hAnsi="Times New Roman" w:cs="Times New Roman"/>
          <w:lang w:eastAsia="zh-CN"/>
        </w:rPr>
        <w:t>, 936</w:t>
      </w:r>
      <w:r w:rsidR="00F22318">
        <w:rPr>
          <w:rFonts w:ascii="Times New Roman" w:eastAsia="SimSun" w:hAnsi="Times New Roman" w:cs="Times New Roman"/>
          <w:lang w:eastAsia="zh-CN"/>
        </w:rPr>
        <w:t>:</w:t>
      </w:r>
      <w:r w:rsidRPr="00CC1767">
        <w:rPr>
          <w:rFonts w:ascii="Times New Roman" w:eastAsia="SimSun" w:hAnsi="Times New Roman" w:cs="Times New Roman"/>
          <w:lang w:eastAsia="zh-CN"/>
        </w:rPr>
        <w:t>138.</w:t>
      </w:r>
    </w:p>
  </w:footnote>
  <w:footnote w:id="628">
    <w:p w14:paraId="0C46D63B" w14:textId="75B8BB9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w:t>
      </w:r>
      <w:r w:rsidR="00F22318">
        <w:rPr>
          <w:rFonts w:ascii="Times New Roman" w:eastAsia="SimSun" w:hAnsi="Times New Roman" w:cs="Times New Roman"/>
          <w:i/>
          <w:iCs/>
        </w:rPr>
        <w:t>Yu hai</w:t>
      </w:r>
      <w:r w:rsidRPr="00CC1767">
        <w:rPr>
          <w:rFonts w:ascii="Times New Roman" w:eastAsia="SimSun" w:hAnsi="Times New Roman" w:cs="Times New Roman"/>
        </w:rPr>
        <w:t>, 944</w:t>
      </w:r>
      <w:r w:rsidR="00F22318">
        <w:rPr>
          <w:rFonts w:ascii="Times New Roman" w:eastAsia="SimSun" w:hAnsi="Times New Roman" w:cs="Times New Roman"/>
        </w:rPr>
        <w:t>:</w:t>
      </w:r>
      <w:r w:rsidRPr="00CC1767">
        <w:rPr>
          <w:rFonts w:ascii="Times New Roman" w:eastAsia="SimSun" w:hAnsi="Times New Roman" w:cs="Times New Roman"/>
        </w:rPr>
        <w:t>459.</w:t>
      </w:r>
    </w:p>
  </w:footnote>
  <w:footnote w:id="629">
    <w:p w14:paraId="149555BA" w14:textId="7D4CA71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22318" w:rsidRPr="00CC1767">
        <w:rPr>
          <w:rFonts w:ascii="Times New Roman" w:eastAsia="SimSun" w:hAnsi="Times New Roman" w:cs="Times New Roman"/>
        </w:rPr>
        <w:t>Tuoketuo</w:t>
      </w:r>
      <w:r w:rsidR="00F22318" w:rsidRPr="00CC1767">
        <w:rPr>
          <w:rFonts w:ascii="Times New Roman" w:eastAsia="SimSun" w:hAnsi="Times New Roman" w:cs="Times New Roman"/>
          <w:lang w:eastAsia="zh-CN"/>
        </w:rPr>
        <w:t xml:space="preserve"> et al., eds., </w:t>
      </w:r>
      <w:r w:rsidR="00F22318" w:rsidRPr="00CC1767">
        <w:rPr>
          <w:rFonts w:ascii="Times New Roman" w:eastAsia="SimSun" w:hAnsi="Times New Roman" w:cs="Times New Roman"/>
          <w:i/>
        </w:rPr>
        <w:t>Song shi</w:t>
      </w:r>
      <w:r w:rsidR="00F22318" w:rsidRPr="00CC176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283</w:t>
      </w:r>
      <w:r w:rsidR="00F22318">
        <w:rPr>
          <w:rFonts w:ascii="Times New Roman" w:eastAsia="SimSun" w:hAnsi="Times New Roman" w:cs="Times New Roman"/>
          <w:lang w:eastAsia="zh-CN"/>
        </w:rPr>
        <w:t>:</w:t>
      </w:r>
      <w:r w:rsidRPr="00CC1767">
        <w:rPr>
          <w:rFonts w:ascii="Times New Roman" w:eastAsia="SimSun" w:hAnsi="Times New Roman" w:cs="Times New Roman"/>
          <w:lang w:eastAsia="zh-CN"/>
        </w:rPr>
        <w:t>787.</w:t>
      </w:r>
    </w:p>
  </w:footnote>
  <w:footnote w:id="630">
    <w:p w14:paraId="40066E34" w14:textId="01C5525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Song shi xinbian</w:t>
      </w:r>
      <w:r w:rsidR="00F22318">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00F22318" w:rsidRPr="00CC1767">
        <w:rPr>
          <w:rFonts w:ascii="Times New Roman" w:eastAsia="SimSun" w:hAnsi="Times New Roman" w:cs="Times New Roman"/>
          <w:lang w:eastAsia="zh-CN"/>
        </w:rPr>
        <w:t>309</w:t>
      </w:r>
      <w:r w:rsidR="00F22318">
        <w:rPr>
          <w:rFonts w:ascii="Times New Roman" w:eastAsia="SimSun" w:hAnsi="Times New Roman" w:cs="Times New Roman"/>
          <w:lang w:eastAsia="zh-CN"/>
        </w:rPr>
        <w:t>:</w:t>
      </w:r>
      <w:r w:rsidRPr="00CC1767">
        <w:rPr>
          <w:rFonts w:ascii="Times New Roman" w:eastAsia="SimSun" w:hAnsi="Times New Roman" w:cs="Times New Roman"/>
          <w:lang w:eastAsia="zh-CN"/>
        </w:rPr>
        <w:t>291.</w:t>
      </w:r>
    </w:p>
  </w:footnote>
  <w:footnote w:id="631">
    <w:p w14:paraId="51BE8C1E" w14:textId="46E7C38D"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Jiao</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Guoshi jingji zhi</w:t>
      </w:r>
      <w:r w:rsidRPr="00CC1767">
        <w:rPr>
          <w:rFonts w:ascii="Times New Roman" w:eastAsia="SimSun" w:hAnsi="Times New Roman" w:cs="Times New Roman"/>
          <w:lang w:eastAsia="zh-CN"/>
        </w:rPr>
        <w:t>, 916</w:t>
      </w:r>
      <w:r w:rsidR="001B5B7F">
        <w:rPr>
          <w:rFonts w:ascii="Times New Roman" w:eastAsia="SimSun" w:hAnsi="Times New Roman" w:cs="Times New Roman"/>
          <w:lang w:eastAsia="zh-CN"/>
        </w:rPr>
        <w:t>:</w:t>
      </w:r>
      <w:r w:rsidRPr="00CC1767">
        <w:rPr>
          <w:rFonts w:ascii="Times New Roman" w:eastAsia="SimSun" w:hAnsi="Times New Roman" w:cs="Times New Roman"/>
          <w:lang w:eastAsia="zh-CN"/>
        </w:rPr>
        <w:t>491.</w:t>
      </w:r>
    </w:p>
  </w:footnote>
  <w:footnote w:id="632">
    <w:p w14:paraId="161242D4" w14:textId="32478E3E"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Qi et al., </w:t>
      </w:r>
      <w:r w:rsidRPr="00CC1767">
        <w:rPr>
          <w:rFonts w:ascii="Times New Roman" w:eastAsia="SimSun" w:hAnsi="Times New Roman" w:cs="Times New Roman"/>
          <w:i/>
          <w:iCs/>
        </w:rPr>
        <w:t>Zhejiang tongzhi</w:t>
      </w:r>
      <w:r w:rsidRPr="00CC1767">
        <w:rPr>
          <w:rFonts w:ascii="Times New Roman" w:eastAsia="SimSun" w:hAnsi="Times New Roman" w:cs="Times New Roman"/>
          <w:lang w:eastAsia="zh-CN"/>
        </w:rPr>
        <w:t xml:space="preserve">, </w:t>
      </w:r>
      <w:r w:rsidR="002170F0">
        <w:rPr>
          <w:rFonts w:ascii="Times New Roman" w:eastAsia="SimSun" w:hAnsi="Times New Roman" w:cs="Times New Roman"/>
          <w:lang w:eastAsia="zh-CN"/>
        </w:rPr>
        <w:t>525:</w:t>
      </w:r>
      <w:r w:rsidRPr="00CC1767">
        <w:rPr>
          <w:rFonts w:ascii="Times New Roman" w:eastAsia="SimSun" w:hAnsi="Times New Roman" w:cs="Times New Roman"/>
          <w:lang w:eastAsia="zh-CN"/>
        </w:rPr>
        <w:t>626.</w:t>
      </w:r>
    </w:p>
  </w:footnote>
  <w:footnote w:id="633">
    <w:p w14:paraId="559A7005" w14:textId="61DFF152"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2" w:name="_Hlk96449035"/>
      <w:r w:rsidRPr="00CC1767">
        <w:rPr>
          <w:rFonts w:ascii="Times New Roman" w:eastAsia="SimSun" w:hAnsi="Times New Roman" w:cs="Times New Roman"/>
        </w:rPr>
        <w:t xml:space="preserve">Florence Bretelle-Establet and Karine Chemla, “Qu'était-ce qu'écrire une encyclopédie en Chine?” </w:t>
      </w:r>
      <w:r w:rsidRPr="00CC1767">
        <w:rPr>
          <w:rFonts w:ascii="Times New Roman" w:eastAsia="SimSun" w:hAnsi="Times New Roman" w:cs="Times New Roman"/>
          <w:i/>
          <w:iCs/>
        </w:rPr>
        <w:t>Extrême-Orient Extrême-Occident</w:t>
      </w:r>
      <w:r w:rsidRPr="00CC1767">
        <w:rPr>
          <w:rFonts w:ascii="Times New Roman" w:eastAsia="SimSun" w:hAnsi="Times New Roman" w:cs="Times New Roman"/>
        </w:rPr>
        <w:t xml:space="preserve"> </w:t>
      </w:r>
      <w:r w:rsidR="002170F0" w:rsidRPr="002170F0">
        <w:rPr>
          <w:rFonts w:ascii="Times New Roman" w:eastAsia="SimSun" w:hAnsi="Times New Roman" w:cs="Times New Roman"/>
        </w:rPr>
        <w:t xml:space="preserve">1, no. 1 </w:t>
      </w:r>
      <w:r w:rsidRPr="00CC1767">
        <w:rPr>
          <w:rFonts w:ascii="Times New Roman" w:eastAsia="SimSun" w:hAnsi="Times New Roman" w:cs="Times New Roman"/>
        </w:rPr>
        <w:t>(2007): 9</w:t>
      </w:r>
      <w:bookmarkEnd w:id="182"/>
      <w:r w:rsidRPr="00CC1767">
        <w:rPr>
          <w:rFonts w:ascii="Times New Roman" w:eastAsia="SimSun" w:hAnsi="Times New Roman" w:cs="Times New Roman"/>
        </w:rPr>
        <w:t xml:space="preserve">; </w:t>
      </w:r>
      <w:bookmarkStart w:id="183" w:name="_Hlk96449167"/>
      <w:r w:rsidRPr="00CC1767">
        <w:rPr>
          <w:rFonts w:ascii="Times New Roman" w:eastAsia="SimSun" w:hAnsi="Times New Roman" w:cs="Times New Roman"/>
        </w:rPr>
        <w:t xml:space="preserve">Jean-Pierre Drège, “Des ouvrages classés par catégories: les encyclopédies chinoises” </w:t>
      </w:r>
      <w:r w:rsidRPr="00CC1767">
        <w:rPr>
          <w:rFonts w:ascii="Times New Roman" w:eastAsia="SimSun" w:hAnsi="Times New Roman" w:cs="Times New Roman"/>
          <w:i/>
          <w:iCs/>
        </w:rPr>
        <w:t>Extrême-Orient Extrême-Occident</w:t>
      </w:r>
      <w:r w:rsidRPr="00CC1767">
        <w:rPr>
          <w:rFonts w:ascii="Times New Roman" w:eastAsia="SimSun" w:hAnsi="Times New Roman" w:cs="Times New Roman"/>
        </w:rPr>
        <w:t xml:space="preserve"> </w:t>
      </w:r>
      <w:r w:rsidR="002170F0" w:rsidRPr="002170F0">
        <w:rPr>
          <w:rFonts w:ascii="Times New Roman" w:eastAsia="SimSun" w:hAnsi="Times New Roman" w:cs="Times New Roman"/>
        </w:rPr>
        <w:t xml:space="preserve">1, no. 1 </w:t>
      </w:r>
      <w:r w:rsidRPr="00CC1767">
        <w:rPr>
          <w:rFonts w:ascii="Times New Roman" w:eastAsia="SimSun" w:hAnsi="Times New Roman" w:cs="Times New Roman"/>
        </w:rPr>
        <w:t>(2007): 20.</w:t>
      </w:r>
    </w:p>
    <w:bookmarkEnd w:id="183"/>
  </w:footnote>
  <w:footnote w:id="634">
    <w:p w14:paraId="6FCDFC6D" w14:textId="29C9A6D2" w:rsidR="001B5B7F" w:rsidRPr="001B5B7F" w:rsidRDefault="001B5B7F">
      <w:pPr>
        <w:pStyle w:val="a4"/>
        <w:rPr>
          <w:rFonts w:eastAsia="SimSun"/>
          <w:lang w:eastAsia="zh-CN"/>
        </w:rPr>
      </w:pPr>
      <w:r>
        <w:rPr>
          <w:rStyle w:val="a6"/>
        </w:rPr>
        <w:footnoteRef/>
      </w:r>
      <w:r>
        <w:t xml:space="preserve"> </w:t>
      </w:r>
      <w:r w:rsidR="0099055C" w:rsidRPr="00CC1767">
        <w:rPr>
          <w:rFonts w:ascii="Times New Roman" w:eastAsia="SimSun" w:hAnsi="Times New Roman" w:cs="Times New Roman"/>
        </w:rPr>
        <w:t xml:space="preserve">Wang </w:t>
      </w:r>
      <w:r w:rsidR="0099055C" w:rsidRPr="00CC1767">
        <w:rPr>
          <w:rFonts w:ascii="Times New Roman" w:eastAsia="SimSun" w:hAnsi="Times New Roman" w:cs="Times New Roman"/>
          <w:lang w:eastAsia="zh-CN"/>
        </w:rPr>
        <w:t xml:space="preserve">et al., </w:t>
      </w:r>
      <w:r w:rsidR="0099055C" w:rsidRPr="00CC1767">
        <w:rPr>
          <w:rFonts w:ascii="Times New Roman" w:eastAsia="SimSun" w:hAnsi="Times New Roman" w:cs="Times New Roman"/>
          <w:i/>
          <w:iCs/>
          <w:lang w:eastAsia="zh-CN"/>
        </w:rPr>
        <w:t>Cefu yuangui</w:t>
      </w:r>
      <w:r w:rsidR="0099055C" w:rsidRPr="00CC1767">
        <w:rPr>
          <w:rFonts w:ascii="Times New Roman" w:eastAsia="SimSun" w:hAnsi="Times New Roman" w:cs="Times New Roman"/>
          <w:lang w:eastAsia="zh-CN"/>
        </w:rPr>
        <w:t>, 912:</w:t>
      </w:r>
      <w:r w:rsidR="00B86B54">
        <w:rPr>
          <w:rFonts w:ascii="Times New Roman" w:eastAsia="SimSun" w:hAnsi="Times New Roman" w:cs="Times New Roman"/>
          <w:lang w:eastAsia="zh-CN"/>
        </w:rPr>
        <w:t>617-619</w:t>
      </w:r>
      <w:r w:rsidR="0099055C">
        <w:rPr>
          <w:rFonts w:ascii="Times New Roman" w:eastAsia="SimSun" w:hAnsi="Times New Roman" w:cs="Times New Roman"/>
          <w:lang w:eastAsia="zh-CN"/>
        </w:rPr>
        <w:t>.</w:t>
      </w:r>
    </w:p>
  </w:footnote>
  <w:footnote w:id="635">
    <w:p w14:paraId="6CACFF9B" w14:textId="6D3944CB" w:rsidR="001B5B7F" w:rsidRPr="001B5B7F" w:rsidRDefault="001B5B7F">
      <w:pPr>
        <w:pStyle w:val="a4"/>
        <w:rPr>
          <w:rFonts w:eastAsia="SimSun"/>
          <w:lang w:eastAsia="zh-CN"/>
        </w:rPr>
      </w:pPr>
      <w:r>
        <w:rPr>
          <w:rStyle w:val="a6"/>
        </w:rPr>
        <w:footnoteRef/>
      </w:r>
      <w:r>
        <w:t xml:space="preserve"> </w:t>
      </w:r>
      <w:r w:rsidR="0099055C" w:rsidRPr="00777EDA">
        <w:t>Dong et al.</w:t>
      </w:r>
      <w:r w:rsidR="0099055C">
        <w:t xml:space="preserve">, </w:t>
      </w:r>
      <w:r w:rsidR="0099055C">
        <w:rPr>
          <w:i/>
          <w:iCs/>
        </w:rPr>
        <w:t>Qinding quan Tang wen</w:t>
      </w:r>
      <w:r w:rsidR="0099055C">
        <w:rPr>
          <w:rFonts w:eastAsia="SimSun"/>
          <w:lang w:eastAsia="zh-CN"/>
        </w:rPr>
        <w:t xml:space="preserve">, 141:9-11; 22 February, 2022, </w:t>
      </w:r>
      <w:r w:rsidR="0099055C" w:rsidRPr="0099055C">
        <w:rPr>
          <w:rFonts w:eastAsia="SimSun"/>
          <w:lang w:eastAsia="zh-CN"/>
        </w:rPr>
        <w:t>http://www.guoxuedashi.net/guji/zx_1213476lsit/</w:t>
      </w:r>
      <w:r w:rsidR="0099055C">
        <w:rPr>
          <w:rFonts w:eastAsia="SimSun"/>
          <w:lang w:eastAsia="zh-CN"/>
        </w:rPr>
        <w:t>.</w:t>
      </w:r>
    </w:p>
  </w:footnote>
  <w:footnote w:id="636">
    <w:p w14:paraId="20C841B7" w14:textId="7A2F22B7" w:rsidR="0042201C" w:rsidRPr="00CC1767" w:rsidRDefault="0042201C"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4" w:name="_Hlk96449273"/>
      <w:r w:rsidRPr="00CC1767">
        <w:rPr>
          <w:rFonts w:ascii="Times New Roman" w:eastAsia="SimSun" w:hAnsi="Times New Roman" w:cs="Times New Roman"/>
          <w:lang w:eastAsia="zh-CN"/>
        </w:rPr>
        <w:t xml:space="preserve">Pablo A. Blitstein, </w:t>
      </w:r>
      <w:r w:rsidR="002170F0">
        <w:rPr>
          <w:rFonts w:ascii="Times New Roman" w:eastAsia="SimSun" w:hAnsi="Times New Roman" w:cs="Times New Roman"/>
          <w:lang w:eastAsia="zh-CN"/>
        </w:rPr>
        <w:t>“</w:t>
      </w:r>
      <w:r w:rsidRPr="00CC1767">
        <w:rPr>
          <w:rFonts w:ascii="Times New Roman" w:eastAsia="SimSun" w:hAnsi="Times New Roman" w:cs="Times New Roman"/>
          <w:lang w:eastAsia="zh-CN"/>
        </w:rPr>
        <w:t>The Art of Producing a Catalogue: The Meaning of ‘Compilations’ for the Organisation of Ancient Knowledge in Tang Times</w:t>
      </w:r>
      <w:r w:rsidR="002170F0">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Monographs in Tang Official Historiography: Perspectives from the Technical Treatises of the History of the Sui (Sui Shu)</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ed</w:t>
      </w:r>
      <w:r w:rsidR="002170F0">
        <w:rPr>
          <w:rFonts w:ascii="Times New Roman" w:eastAsia="SimSun" w:hAnsi="Times New Roman" w:cs="Times New Roman"/>
          <w:lang w:eastAsia="zh-CN"/>
        </w:rPr>
        <w:t>s</w:t>
      </w:r>
      <w:r w:rsidRPr="00CC1767">
        <w:rPr>
          <w:rFonts w:ascii="Times New Roman" w:eastAsia="SimSun" w:hAnsi="Times New Roman" w:cs="Times New Roman"/>
          <w:lang w:eastAsia="zh-CN"/>
        </w:rPr>
        <w:t>. Daniel Patrick Morgan and Damien Chaaussende (Cham: Springer, 2019)</w:t>
      </w:r>
      <w:bookmarkEnd w:id="184"/>
      <w:r w:rsidRPr="00CC1767">
        <w:rPr>
          <w:rFonts w:ascii="Times New Roman" w:eastAsia="SimSun" w:hAnsi="Times New Roman" w:cs="Times New Roman"/>
          <w:lang w:eastAsia="zh-CN"/>
        </w:rPr>
        <w:t xml:space="preserve">, 326. </w:t>
      </w:r>
      <w:r w:rsidRPr="00CC1767">
        <w:rPr>
          <w:rFonts w:ascii="Times New Roman" w:eastAsia="SimSun" w:hAnsi="Times New Roman" w:cs="Times New Roman"/>
          <w:i/>
          <w:iCs/>
          <w:lang w:eastAsia="zh-CN"/>
        </w:rPr>
        <w:t xml:space="preserve"> </w:t>
      </w:r>
    </w:p>
  </w:footnote>
  <w:footnote w:id="637">
    <w:p w14:paraId="3D8DD169" w14:textId="05E3C2A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86B54" w:rsidRPr="00FC6C81">
        <w:rPr>
          <w:rFonts w:ascii="Times New Roman" w:eastAsia="SimSun" w:hAnsi="Times New Roman" w:cs="Times New Roman"/>
        </w:rPr>
        <w:t xml:space="preserve">Wang, </w:t>
      </w:r>
      <w:r w:rsidR="00B86B54" w:rsidRPr="00FC6C81">
        <w:rPr>
          <w:rFonts w:ascii="Times New Roman" w:eastAsia="SimSun" w:hAnsi="Times New Roman" w:cs="Times New Roman"/>
          <w:i/>
          <w:iCs/>
        </w:rPr>
        <w:t>Tang huiyao</w:t>
      </w:r>
      <w:r w:rsidR="00B86B54" w:rsidRPr="00FC6C81">
        <w:rPr>
          <w:rFonts w:ascii="Times New Roman" w:eastAsia="SimSun" w:hAnsi="Times New Roman" w:cs="Times New Roman"/>
        </w:rPr>
        <w:t xml:space="preserve">, 606:481; Wang et al., eds., </w:t>
      </w:r>
      <w:r w:rsidR="00B86B54" w:rsidRPr="00FC6C81">
        <w:rPr>
          <w:rFonts w:ascii="Times New Roman" w:eastAsia="SimSun" w:hAnsi="Times New Roman" w:cs="Times New Roman"/>
          <w:i/>
          <w:iCs/>
        </w:rPr>
        <w:t>Cefu yuangui</w:t>
      </w:r>
      <w:r w:rsidR="00B86B54" w:rsidRPr="00FC6C81">
        <w:rPr>
          <w:rFonts w:ascii="Times New Roman" w:eastAsia="SimSun" w:hAnsi="Times New Roman" w:cs="Times New Roman"/>
        </w:rPr>
        <w:t>, 912:545, 619</w:t>
      </w:r>
      <w:r w:rsidR="00B86B54">
        <w:rPr>
          <w:rFonts w:ascii="Times New Roman" w:eastAsia="SimSun" w:hAnsi="Times New Roman" w:cs="Times New Roman"/>
        </w:rPr>
        <w:t xml:space="preserve">; </w:t>
      </w:r>
      <w:r w:rsidR="00B86B54" w:rsidRPr="00FC6C81">
        <w:rPr>
          <w:rFonts w:ascii="Times New Roman" w:eastAsia="SimSun" w:hAnsi="Times New Roman" w:cs="Times New Roman"/>
        </w:rPr>
        <w:t xml:space="preserve">Wang, </w:t>
      </w:r>
      <w:r w:rsidR="00B86B54" w:rsidRPr="00FC6C81">
        <w:rPr>
          <w:rFonts w:ascii="Times New Roman" w:eastAsia="SimSun" w:hAnsi="Times New Roman" w:cs="Times New Roman"/>
          <w:i/>
          <w:iCs/>
        </w:rPr>
        <w:t>Yu hai</w:t>
      </w:r>
      <w:r w:rsidR="00B86B54" w:rsidRPr="00FC6C81">
        <w:rPr>
          <w:rFonts w:ascii="Times New Roman" w:eastAsia="SimSun" w:hAnsi="Times New Roman" w:cs="Times New Roman"/>
        </w:rPr>
        <w:t>, 944</w:t>
      </w:r>
      <w:r w:rsidR="00B86B54">
        <w:rPr>
          <w:rFonts w:ascii="Times New Roman" w:eastAsia="SimSun" w:hAnsi="Times New Roman" w:cs="Times New Roman"/>
        </w:rPr>
        <w:t>:</w:t>
      </w:r>
      <w:r w:rsidR="00B86B54" w:rsidRPr="00FC6C81">
        <w:rPr>
          <w:rFonts w:ascii="Times New Roman" w:eastAsia="SimSun" w:hAnsi="Times New Roman" w:cs="Times New Roman"/>
        </w:rPr>
        <w:t>449</w:t>
      </w:r>
      <w:r w:rsidR="005126CB">
        <w:rPr>
          <w:rFonts w:ascii="Times New Roman" w:eastAsia="SimSun" w:hAnsi="Times New Roman" w:cs="Times New Roman"/>
        </w:rPr>
        <w:t>;</w:t>
      </w:r>
      <w:r w:rsidR="005126CB" w:rsidRPr="005126CB">
        <w:rPr>
          <w:rFonts w:ascii="Times New Roman" w:eastAsia="SimSun" w:hAnsi="Times New Roman" w:cs="Times New Roman"/>
        </w:rPr>
        <w:t xml:space="preserve"> </w:t>
      </w:r>
      <w:r w:rsidR="005126CB" w:rsidRPr="00CC1767">
        <w:rPr>
          <w:rFonts w:ascii="Times New Roman" w:eastAsia="SimSun" w:hAnsi="Times New Roman" w:cs="Times New Roman"/>
        </w:rPr>
        <w:t xml:space="preserve">Liu, </w:t>
      </w:r>
      <w:r w:rsidR="005126CB" w:rsidRPr="00CC1767">
        <w:rPr>
          <w:rFonts w:ascii="Times New Roman" w:eastAsia="SimSun" w:hAnsi="Times New Roman" w:cs="Times New Roman"/>
          <w:i/>
        </w:rPr>
        <w:t>Tang xinyu</w:t>
      </w:r>
      <w:r w:rsidR="005126CB" w:rsidRPr="00CC1767">
        <w:rPr>
          <w:rFonts w:ascii="Times New Roman" w:eastAsia="SimSun" w:hAnsi="Times New Roman" w:cs="Times New Roman"/>
          <w:lang w:eastAsia="zh-CN"/>
        </w:rPr>
        <w:t>, 1035</w:t>
      </w:r>
      <w:r w:rsidR="005126CB">
        <w:rPr>
          <w:rFonts w:ascii="Times New Roman" w:eastAsia="SimSun" w:hAnsi="Times New Roman" w:cs="Times New Roman"/>
          <w:lang w:eastAsia="zh-CN"/>
        </w:rPr>
        <w:t>:</w:t>
      </w:r>
      <w:r w:rsidR="005126CB" w:rsidRPr="00CC1767">
        <w:rPr>
          <w:rFonts w:ascii="Times New Roman" w:eastAsia="SimSun" w:hAnsi="Times New Roman" w:cs="Times New Roman"/>
          <w:lang w:eastAsia="zh-CN"/>
        </w:rPr>
        <w:t xml:space="preserve">363; </w:t>
      </w:r>
      <w:r w:rsidR="005126CB" w:rsidRPr="00FC6C81">
        <w:rPr>
          <w:rFonts w:ascii="Times New Roman" w:eastAsia="SimSun" w:hAnsi="Times New Roman" w:cs="Times New Roman"/>
        </w:rPr>
        <w:t xml:space="preserve">Wu and Ji, eds., </w:t>
      </w:r>
      <w:r w:rsidR="005126CB" w:rsidRPr="00FC6C81">
        <w:rPr>
          <w:rFonts w:ascii="Times New Roman" w:eastAsia="SimSun" w:hAnsi="Times New Roman" w:cs="Times New Roman"/>
          <w:i/>
          <w:iCs/>
        </w:rPr>
        <w:t>Tang Taizong ji</w:t>
      </w:r>
      <w:r w:rsidR="005126CB" w:rsidRPr="00FC6C81">
        <w:rPr>
          <w:rFonts w:ascii="Times New Roman" w:eastAsia="SimSun" w:hAnsi="Times New Roman" w:cs="Times New Roman"/>
        </w:rPr>
        <w:t>, 416</w:t>
      </w:r>
      <w:r w:rsidR="005126CB">
        <w:rPr>
          <w:rFonts w:ascii="Times New Roman" w:eastAsia="SimSun" w:hAnsi="Times New Roman" w:cs="Times New Roman"/>
        </w:rPr>
        <w:t>.</w:t>
      </w:r>
    </w:p>
  </w:footnote>
  <w:footnote w:id="638">
    <w:p w14:paraId="2B80B664" w14:textId="521E4852"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5" w:name="_Hlk96449334"/>
      <w:r w:rsidR="00672F70" w:rsidRPr="00382C12">
        <w:rPr>
          <w:rFonts w:ascii="Times New Roman" w:hAnsi="Times New Roman" w:cs="Times New Roman"/>
        </w:rPr>
        <w:t xml:space="preserve">Glen Dudbridge, </w:t>
      </w:r>
      <w:r w:rsidR="00672F70" w:rsidRPr="00382C12">
        <w:rPr>
          <w:rFonts w:ascii="Times New Roman" w:hAnsi="Times New Roman" w:cs="Times New Roman"/>
          <w:i/>
        </w:rPr>
        <w:t>Lost Books of Medieval China</w:t>
      </w:r>
      <w:r w:rsidR="00672F70" w:rsidRPr="00382C12">
        <w:rPr>
          <w:rFonts w:ascii="Times New Roman" w:hAnsi="Times New Roman" w:cs="Times New Roman"/>
        </w:rPr>
        <w:t xml:space="preserve"> (London: The British Library, 2000</w:t>
      </w:r>
      <w:bookmarkEnd w:id="185"/>
      <w:r w:rsidR="00672F70" w:rsidRPr="00382C12">
        <w:rPr>
          <w:rFonts w:ascii="Times New Roman" w:hAnsi="Times New Roman" w:cs="Times New Roman"/>
        </w:rPr>
        <w:t>)</w:t>
      </w:r>
      <w:r w:rsidRPr="00CC1767">
        <w:rPr>
          <w:rFonts w:ascii="Times New Roman" w:eastAsia="SimSun" w:hAnsi="Times New Roman" w:cs="Times New Roman"/>
        </w:rPr>
        <w:t>, 11, 18, 28.</w:t>
      </w:r>
    </w:p>
  </w:footnote>
  <w:footnote w:id="639">
    <w:p w14:paraId="15862A4F" w14:textId="597D0E14" w:rsidR="00096AC8" w:rsidRPr="00CC1767" w:rsidRDefault="00096AC8" w:rsidP="00486AAE">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Tang empire was in effect ruled by Wu Zhao as empress during Gaozong’s </w:t>
      </w:r>
      <w:r w:rsidRPr="00CC1767">
        <w:rPr>
          <w:rFonts w:ascii="Times New Roman" w:eastAsia="SimSun" w:hAnsi="Times New Roman" w:cs="Times New Roman"/>
        </w:rPr>
        <w:t>高宗</w:t>
      </w:r>
      <w:r w:rsidRPr="00CC1767">
        <w:rPr>
          <w:rFonts w:ascii="Times New Roman" w:eastAsia="SimSun" w:hAnsi="Times New Roman" w:cs="Times New Roman"/>
        </w:rPr>
        <w:t xml:space="preserve"> (r. 649–683) reign, as empress dowager during the reign of her sons Zhongzong </w:t>
      </w:r>
      <w:r w:rsidRPr="00CC1767">
        <w:rPr>
          <w:rFonts w:ascii="Times New Roman" w:eastAsia="SimSun" w:hAnsi="Times New Roman" w:cs="Times New Roman"/>
        </w:rPr>
        <w:t>中宗</w:t>
      </w:r>
      <w:r w:rsidRPr="00CC1767">
        <w:rPr>
          <w:rFonts w:ascii="Times New Roman" w:eastAsia="SimSun" w:hAnsi="Times New Roman" w:cs="Times New Roman"/>
        </w:rPr>
        <w:t xml:space="preserve"> (r. 684, 705–710) and Ruizong </w:t>
      </w:r>
      <w:r w:rsidRPr="00CC1767">
        <w:rPr>
          <w:rFonts w:ascii="Times New Roman" w:eastAsia="SimSun" w:hAnsi="Times New Roman" w:cs="Times New Roman"/>
        </w:rPr>
        <w:t>睿宗</w:t>
      </w:r>
      <w:r w:rsidRPr="00CC1767">
        <w:rPr>
          <w:rFonts w:ascii="Times New Roman" w:eastAsia="SimSun" w:hAnsi="Times New Roman" w:cs="Times New Roman"/>
        </w:rPr>
        <w:t xml:space="preserve"> (r. 684–690, 710–712), and then in her own capacity, when she assumed the throne as empress regnant Wu Zetian </w:t>
      </w:r>
      <w:r w:rsidRPr="00CC1767">
        <w:rPr>
          <w:rFonts w:ascii="Times New Roman" w:eastAsia="SimSun" w:hAnsi="Times New Roman" w:cs="Times New Roman"/>
        </w:rPr>
        <w:t>武則天</w:t>
      </w:r>
      <w:r w:rsidRPr="00CC1767">
        <w:rPr>
          <w:rFonts w:ascii="Times New Roman" w:eastAsia="SimSun" w:hAnsi="Times New Roman" w:cs="Times New Roman"/>
        </w:rPr>
        <w:t xml:space="preserve"> (r. 690–705). Not only was the court ‘overruled’ but the number of its chief ministers were reduced. Whereas Taizong had been assisted by eight or more chief ministers and Gaozong had inherited the chief ministers that had served his father, Empress Wu worked with only three to five chief ministers and there were none to serve the Department of State Affairs (the main executive organisation) while she controlled Gaozong’s court. </w:t>
      </w:r>
      <w:r w:rsidRPr="00CC1767">
        <w:rPr>
          <w:rFonts w:ascii="Times New Roman" w:eastAsia="SimSun" w:hAnsi="Times New Roman" w:cs="Times New Roman"/>
          <w:lang w:eastAsia="zh-CN"/>
        </w:rPr>
        <w:t>From the 660s, the empress circumvented the court by use of the private secretariat known as the ‘Scholars of the Northern Gate’ (</w:t>
      </w:r>
      <w:r w:rsidRPr="00CC1767">
        <w:rPr>
          <w:rFonts w:ascii="Times New Roman" w:eastAsia="SimSun" w:hAnsi="Times New Roman" w:cs="Times New Roman"/>
          <w:i/>
          <w:iCs/>
          <w:lang w:eastAsia="zh-CN"/>
        </w:rPr>
        <w:t xml:space="preserve">Beimen xueshi </w:t>
      </w:r>
      <w:r w:rsidRPr="00CC1767">
        <w:rPr>
          <w:rFonts w:ascii="Times New Roman" w:eastAsia="SimSun" w:hAnsi="Times New Roman" w:cs="Times New Roman"/>
          <w:lang w:eastAsia="zh-CN"/>
        </w:rPr>
        <w:t>北門學士</w:t>
      </w:r>
      <w:r w:rsidRPr="00CC1767">
        <w:rPr>
          <w:rFonts w:ascii="Times New Roman" w:eastAsia="SimSun" w:hAnsi="Times New Roman" w:cs="Times New Roman"/>
          <w:lang w:eastAsia="zh-CN"/>
        </w:rPr>
        <w:t xml:space="preserve">), an informal group of skilled writers that she retained to process memorials and formulate policy. </w:t>
      </w:r>
      <w:bookmarkStart w:id="186" w:name="_Hlk96449365"/>
      <w:r w:rsidRPr="00CC1767">
        <w:rPr>
          <w:rFonts w:ascii="Times New Roman" w:eastAsia="SimSun" w:hAnsi="Times New Roman" w:cs="Times New Roman"/>
        </w:rPr>
        <w:t>Denis Twitchett</w:t>
      </w:r>
      <w:r w:rsidR="00486AAE">
        <w:rPr>
          <w:rFonts w:ascii="Times New Roman" w:eastAsia="SimSun" w:hAnsi="Times New Roman" w:cs="Times New Roman"/>
        </w:rPr>
        <w:t xml:space="preserve"> and H</w:t>
      </w:r>
      <w:r w:rsidR="00486AAE" w:rsidRPr="00486AAE">
        <w:rPr>
          <w:rFonts w:ascii="Times New Roman" w:eastAsia="SimSun" w:hAnsi="Times New Roman" w:cs="Times New Roman"/>
        </w:rPr>
        <w:t xml:space="preserve">oward </w:t>
      </w:r>
      <w:r w:rsidR="00486AAE">
        <w:rPr>
          <w:rFonts w:ascii="Times New Roman" w:eastAsia="SimSun" w:hAnsi="Times New Roman" w:cs="Times New Roman"/>
        </w:rPr>
        <w:t>J</w:t>
      </w:r>
      <w:r w:rsidR="00486AAE" w:rsidRPr="00486AAE">
        <w:rPr>
          <w:rFonts w:ascii="Times New Roman" w:eastAsia="SimSun" w:hAnsi="Times New Roman" w:cs="Times New Roman"/>
        </w:rPr>
        <w:t>. Wechsler</w:t>
      </w:r>
      <w:r w:rsidRPr="00CC1767">
        <w:rPr>
          <w:rFonts w:ascii="Times New Roman" w:eastAsia="SimSun" w:hAnsi="Times New Roman" w:cs="Times New Roman"/>
        </w:rPr>
        <w:t xml:space="preserve">, </w:t>
      </w:r>
      <w:r w:rsidR="00486AAE">
        <w:rPr>
          <w:rFonts w:ascii="Times New Roman" w:eastAsia="SimSun" w:hAnsi="Times New Roman" w:cs="Times New Roman"/>
        </w:rPr>
        <w:t>“</w:t>
      </w:r>
      <w:r w:rsidR="00486AAE" w:rsidRPr="00486AAE">
        <w:rPr>
          <w:rFonts w:ascii="Times New Roman" w:eastAsia="SimSun" w:hAnsi="Times New Roman" w:cs="Times New Roman"/>
        </w:rPr>
        <w:t xml:space="preserve">Kao-tsung (reign 649-83) and the </w:t>
      </w:r>
      <w:r w:rsidR="00486AAE">
        <w:rPr>
          <w:rFonts w:ascii="Times New Roman" w:eastAsia="SimSun" w:hAnsi="Times New Roman" w:cs="Times New Roman"/>
        </w:rPr>
        <w:t>E</w:t>
      </w:r>
      <w:r w:rsidR="00486AAE" w:rsidRPr="00486AAE">
        <w:rPr>
          <w:rFonts w:ascii="Times New Roman" w:eastAsia="SimSun" w:hAnsi="Times New Roman" w:cs="Times New Roman"/>
        </w:rPr>
        <w:t xml:space="preserve">mpress Wu: </w:t>
      </w:r>
      <w:r w:rsidR="00486AAE">
        <w:rPr>
          <w:rFonts w:ascii="Times New Roman" w:eastAsia="SimSun" w:hAnsi="Times New Roman" w:cs="Times New Roman"/>
        </w:rPr>
        <w:t>T</w:t>
      </w:r>
      <w:r w:rsidR="00486AAE" w:rsidRPr="00486AAE">
        <w:rPr>
          <w:rFonts w:ascii="Times New Roman" w:eastAsia="SimSun" w:hAnsi="Times New Roman" w:cs="Times New Roman"/>
        </w:rPr>
        <w:t>he</w:t>
      </w:r>
      <w:r w:rsidR="00486AAE">
        <w:rPr>
          <w:rFonts w:ascii="Times New Roman" w:eastAsia="SimSun" w:hAnsi="Times New Roman" w:cs="Times New Roman"/>
        </w:rPr>
        <w:t xml:space="preserve"> </w:t>
      </w:r>
      <w:r w:rsidR="00486AAE">
        <w:rPr>
          <w:rFonts w:ascii="Times New Roman" w:eastAsia="SimSun" w:hAnsi="Times New Roman" w:cs="Times New Roman" w:hint="eastAsia"/>
          <w:lang w:eastAsia="zh-CN"/>
        </w:rPr>
        <w:t>I</w:t>
      </w:r>
      <w:r w:rsidR="00486AAE" w:rsidRPr="00486AAE">
        <w:rPr>
          <w:rFonts w:ascii="Times New Roman" w:eastAsia="SimSun" w:hAnsi="Times New Roman" w:cs="Times New Roman"/>
        </w:rPr>
        <w:t xml:space="preserve">nheritor and the </w:t>
      </w:r>
      <w:r w:rsidR="00486AAE">
        <w:rPr>
          <w:rFonts w:ascii="Times New Roman" w:eastAsia="SimSun" w:hAnsi="Times New Roman" w:cs="Times New Roman"/>
        </w:rPr>
        <w:t>U</w:t>
      </w:r>
      <w:r w:rsidR="00486AAE" w:rsidRPr="00486AAE">
        <w:rPr>
          <w:rFonts w:ascii="Times New Roman" w:eastAsia="SimSun" w:hAnsi="Times New Roman" w:cs="Times New Roman"/>
        </w:rPr>
        <w:t>surper</w:t>
      </w:r>
      <w:r w:rsidR="00486AAE">
        <w:rPr>
          <w:rFonts w:ascii="Times New Roman" w:eastAsia="SimSun" w:hAnsi="Times New Roman" w:cs="Times New Roman"/>
        </w:rPr>
        <w:t xml:space="preserve">,” in </w:t>
      </w:r>
      <w:r w:rsidRPr="00CC1767">
        <w:rPr>
          <w:rFonts w:ascii="Times New Roman" w:eastAsia="SimSun" w:hAnsi="Times New Roman" w:cs="Times New Roman"/>
          <w:i/>
          <w:iCs/>
        </w:rPr>
        <w:t>The Cambridge History of China Volume 3: Sui and T’ang China, 598-906, Part 1</w:t>
      </w:r>
      <w:r w:rsidRPr="00CC1767">
        <w:rPr>
          <w:rFonts w:ascii="Times New Roman" w:eastAsia="SimSun" w:hAnsi="Times New Roman" w:cs="Times New Roman"/>
        </w:rPr>
        <w:t>,</w:t>
      </w:r>
      <w:r w:rsidR="00486AAE">
        <w:rPr>
          <w:rFonts w:ascii="Times New Roman" w:eastAsia="SimSun" w:hAnsi="Times New Roman" w:cs="Times New Roman"/>
        </w:rPr>
        <w:t xml:space="preserve"> ed. Denis Twitchett (Cambridge: Cambridge University Press, 1979</w:t>
      </w:r>
      <w:bookmarkEnd w:id="186"/>
      <w:r w:rsidR="00486AAE">
        <w:rPr>
          <w:rFonts w:ascii="Times New Roman" w:eastAsia="SimSun" w:hAnsi="Times New Roman" w:cs="Times New Roman"/>
        </w:rPr>
        <w:t>),</w:t>
      </w:r>
      <w:r w:rsidRPr="00CC1767">
        <w:rPr>
          <w:rFonts w:ascii="Times New Roman" w:eastAsia="SimSun" w:hAnsi="Times New Roman" w:cs="Times New Roman"/>
        </w:rPr>
        <w:t xml:space="preserve"> 242-243, 255, 263, 268-270, 289</w:t>
      </w:r>
      <w:r w:rsidR="00486AAE">
        <w:rPr>
          <w:rFonts w:ascii="Times New Roman" w:eastAsia="SimSun" w:hAnsi="Times New Roman" w:cs="Times New Roman"/>
        </w:rPr>
        <w:t>; R</w:t>
      </w:r>
      <w:r w:rsidR="00486AAE" w:rsidRPr="00486AAE">
        <w:rPr>
          <w:rFonts w:ascii="Times New Roman" w:eastAsia="SimSun" w:hAnsi="Times New Roman" w:cs="Times New Roman"/>
        </w:rPr>
        <w:t xml:space="preserve">ichard </w:t>
      </w:r>
      <w:r w:rsidR="00486AAE">
        <w:rPr>
          <w:rFonts w:ascii="Times New Roman" w:eastAsia="SimSun" w:hAnsi="Times New Roman" w:cs="Times New Roman"/>
        </w:rPr>
        <w:t>W</w:t>
      </w:r>
      <w:r w:rsidR="00486AAE" w:rsidRPr="00486AAE">
        <w:rPr>
          <w:rFonts w:ascii="Times New Roman" w:eastAsia="SimSun" w:hAnsi="Times New Roman" w:cs="Times New Roman"/>
        </w:rPr>
        <w:t>. L. Guisso</w:t>
      </w:r>
      <w:r w:rsidR="00486AAE">
        <w:rPr>
          <w:rFonts w:ascii="Times New Roman" w:eastAsia="SimSun" w:hAnsi="Times New Roman" w:cs="Times New Roman"/>
        </w:rPr>
        <w:t>, “</w:t>
      </w:r>
      <w:r w:rsidR="00486AAE" w:rsidRPr="00486AAE">
        <w:rPr>
          <w:rFonts w:ascii="Times New Roman" w:eastAsia="SimSun" w:hAnsi="Times New Roman" w:cs="Times New Roman"/>
        </w:rPr>
        <w:t xml:space="preserve">The </w:t>
      </w:r>
      <w:r w:rsidR="00486AAE">
        <w:rPr>
          <w:rFonts w:ascii="Times New Roman" w:eastAsia="SimSun" w:hAnsi="Times New Roman" w:cs="Times New Roman"/>
        </w:rPr>
        <w:t>R</w:t>
      </w:r>
      <w:r w:rsidR="00486AAE" w:rsidRPr="00486AAE">
        <w:rPr>
          <w:rFonts w:ascii="Times New Roman" w:eastAsia="SimSun" w:hAnsi="Times New Roman" w:cs="Times New Roman"/>
        </w:rPr>
        <w:t xml:space="preserve">eigns of the </w:t>
      </w:r>
      <w:r w:rsidR="00486AAE">
        <w:rPr>
          <w:rFonts w:ascii="Times New Roman" w:eastAsia="SimSun" w:hAnsi="Times New Roman" w:cs="Times New Roman"/>
        </w:rPr>
        <w:t>E</w:t>
      </w:r>
      <w:r w:rsidR="00486AAE" w:rsidRPr="00486AAE">
        <w:rPr>
          <w:rFonts w:ascii="Times New Roman" w:eastAsia="SimSun" w:hAnsi="Times New Roman" w:cs="Times New Roman"/>
        </w:rPr>
        <w:t>mpress Wu, Chung-tsung and Juitsung</w:t>
      </w:r>
      <w:r w:rsidR="00486AAE">
        <w:rPr>
          <w:rFonts w:ascii="Times New Roman" w:eastAsia="SimSun" w:hAnsi="Times New Roman" w:cs="Times New Roman"/>
        </w:rPr>
        <w:t xml:space="preserve"> </w:t>
      </w:r>
      <w:r w:rsidR="00486AAE" w:rsidRPr="00486AAE">
        <w:rPr>
          <w:rFonts w:ascii="Times New Roman" w:eastAsia="SimSun" w:hAnsi="Times New Roman" w:cs="Times New Roman"/>
        </w:rPr>
        <w:t>(684-712)</w:t>
      </w:r>
      <w:r w:rsidR="00486AAE">
        <w:rPr>
          <w:rFonts w:ascii="Times New Roman" w:eastAsia="SimSun" w:hAnsi="Times New Roman" w:cs="Times New Roman"/>
        </w:rPr>
        <w:t xml:space="preserve">,” in </w:t>
      </w:r>
      <w:r w:rsidR="00486AAE" w:rsidRPr="00CC1767">
        <w:rPr>
          <w:rFonts w:ascii="Times New Roman" w:eastAsia="SimSun" w:hAnsi="Times New Roman" w:cs="Times New Roman"/>
          <w:i/>
          <w:iCs/>
        </w:rPr>
        <w:t>The Cambridge History of China Volume 3: Sui and T’ang China, 598-906, Part 1</w:t>
      </w:r>
      <w:r w:rsidR="00486AAE" w:rsidRPr="00CC1767">
        <w:rPr>
          <w:rFonts w:ascii="Times New Roman" w:eastAsia="SimSun" w:hAnsi="Times New Roman" w:cs="Times New Roman"/>
        </w:rPr>
        <w:t>,</w:t>
      </w:r>
      <w:r w:rsidR="00486AAE">
        <w:rPr>
          <w:rFonts w:ascii="Times New Roman" w:eastAsia="SimSun" w:hAnsi="Times New Roman" w:cs="Times New Roman"/>
        </w:rPr>
        <w:t xml:space="preserve"> ed. Denis Twitchett (Cambridge: Cambridge University Press, 1979),</w:t>
      </w:r>
      <w:r w:rsidRPr="00CC1767">
        <w:rPr>
          <w:rFonts w:ascii="Times New Roman" w:eastAsia="SimSun" w:hAnsi="Times New Roman" w:cs="Times New Roman"/>
        </w:rPr>
        <w:t xml:space="preserve"> 310-311.</w:t>
      </w:r>
    </w:p>
  </w:footnote>
  <w:footnote w:id="640">
    <w:p w14:paraId="5711E7BF" w14:textId="1A0AF573" w:rsidR="00096AC8" w:rsidRPr="00CC1767" w:rsidRDefault="00096AC8"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Although the early years of Xuanzong’s reign witnessed reforms that restored some </w:t>
      </w:r>
      <w:r w:rsidRPr="00CC1767">
        <w:rPr>
          <w:rFonts w:ascii="Times New Roman" w:eastAsia="SimSun" w:hAnsi="Times New Roman" w:cs="Times New Roman"/>
          <w:i/>
          <w:iCs/>
        </w:rPr>
        <w:t xml:space="preserve">esprit de corps </w:t>
      </w:r>
      <w:r w:rsidRPr="00CC1767">
        <w:rPr>
          <w:rFonts w:ascii="Times New Roman" w:eastAsia="SimSun" w:hAnsi="Times New Roman" w:cs="Times New Roman"/>
        </w:rPr>
        <w:t xml:space="preserve">to the bureaucracy through the ministerial freedom to remonstrate and greater transparency of court business, those conditions were gradually eroded from 736 as Xuanzong increasingly entrusted his government to a single chief minister who would dominate the court (e.g. Li Linfu </w:t>
      </w:r>
      <w:r w:rsidRPr="00CC1767">
        <w:rPr>
          <w:rFonts w:ascii="Times New Roman" w:eastAsia="SimSun" w:hAnsi="Times New Roman" w:cs="Times New Roman"/>
        </w:rPr>
        <w:t>李林甫</w:t>
      </w:r>
      <w:r w:rsidRPr="00CC1767">
        <w:rPr>
          <w:rFonts w:ascii="Times New Roman" w:eastAsia="SimSun" w:hAnsi="Times New Roman" w:cs="Times New Roman"/>
        </w:rPr>
        <w:t xml:space="preserve"> (d. 752)). The central administration was further undermined by his </w:t>
      </w:r>
      <w:r w:rsidRPr="00CC1767">
        <w:rPr>
          <w:rFonts w:ascii="Times New Roman" w:eastAsia="SimSun" w:hAnsi="Times New Roman" w:cs="Times New Roman"/>
          <w:i/>
          <w:iCs/>
        </w:rPr>
        <w:t>ad hoc</w:t>
      </w:r>
      <w:r w:rsidRPr="00CC1767">
        <w:rPr>
          <w:rFonts w:ascii="Times New Roman" w:eastAsia="SimSun" w:hAnsi="Times New Roman" w:cs="Times New Roman"/>
        </w:rPr>
        <w:t xml:space="preserve"> extra-bureaucratic appointments of specialist commissioners for economic and defence matters, reliance on his confidential secretariat, as well as the influence of his favoured consort Yang Yuhuan </w:t>
      </w:r>
      <w:r w:rsidRPr="00CC1767">
        <w:rPr>
          <w:rFonts w:ascii="Times New Roman" w:eastAsia="SimSun" w:hAnsi="Times New Roman" w:cs="Times New Roman"/>
        </w:rPr>
        <w:t>楊玉環</w:t>
      </w:r>
      <w:r w:rsidRPr="00CC1767">
        <w:rPr>
          <w:rFonts w:ascii="Times New Roman" w:eastAsia="SimSun" w:hAnsi="Times New Roman" w:cs="Times New Roman"/>
        </w:rPr>
        <w:t xml:space="preserve"> (d. 755), and military governors in charge of the permanent professional armies. Twitchett, </w:t>
      </w:r>
      <w:r w:rsidR="005B5FB8">
        <w:rPr>
          <w:rFonts w:ascii="Times New Roman" w:eastAsia="SimSun" w:hAnsi="Times New Roman" w:cs="Times New Roman"/>
        </w:rPr>
        <w:t>“</w:t>
      </w:r>
      <w:r w:rsidR="005B5FB8" w:rsidRPr="005B5FB8">
        <w:rPr>
          <w:rFonts w:ascii="Times New Roman" w:eastAsia="SimSun" w:hAnsi="Times New Roman" w:cs="Times New Roman"/>
        </w:rPr>
        <w:t>Hsuan-tsung (reign 712-56)</w:t>
      </w:r>
      <w:r w:rsidR="005B5FB8">
        <w:rPr>
          <w:rFonts w:ascii="Times New Roman" w:eastAsia="SimSun" w:hAnsi="Times New Roman" w:cs="Times New Roman"/>
        </w:rPr>
        <w:t>,”</w:t>
      </w:r>
      <w:r w:rsidR="005B5FB8" w:rsidRPr="005B5FB8">
        <w:rPr>
          <w:rFonts w:ascii="Times New Roman" w:eastAsia="SimSun" w:hAnsi="Times New Roman" w:cs="Times New Roman"/>
        </w:rPr>
        <w:t xml:space="preserve"> </w:t>
      </w:r>
      <w:r w:rsidR="005B5FB8" w:rsidRPr="00CC1767">
        <w:rPr>
          <w:rFonts w:ascii="Times New Roman" w:eastAsia="SimSun" w:hAnsi="Times New Roman" w:cs="Times New Roman"/>
        </w:rPr>
        <w:t>348-350, 366-370, 378, 385-386, 409, 418, 426-429, 447, 450</w:t>
      </w:r>
      <w:r w:rsidR="005B5FB8">
        <w:rPr>
          <w:rFonts w:ascii="Times New Roman" w:eastAsia="SimSun" w:hAnsi="Times New Roman" w:cs="Times New Roman" w:hint="eastAsia"/>
          <w:lang w:eastAsia="zh-CN"/>
        </w:rPr>
        <w:t>;</w:t>
      </w:r>
      <w:r w:rsidR="005B5FB8">
        <w:rPr>
          <w:rFonts w:ascii="Times New Roman" w:eastAsia="SimSun" w:hAnsi="Times New Roman" w:cs="Times New Roman"/>
          <w:lang w:eastAsia="zh-CN"/>
        </w:rPr>
        <w:t xml:space="preserve"> </w:t>
      </w:r>
      <w:bookmarkStart w:id="187" w:name="_Hlk96449425"/>
      <w:r w:rsidR="005B5FB8" w:rsidRPr="005B5FB8">
        <w:rPr>
          <w:rFonts w:ascii="Times New Roman" w:eastAsia="SimSun" w:hAnsi="Times New Roman" w:cs="Times New Roman"/>
          <w:lang w:eastAsia="zh-CN"/>
        </w:rPr>
        <w:t>C. A. Peterson</w:t>
      </w:r>
      <w:r w:rsidR="005B5FB8">
        <w:rPr>
          <w:rFonts w:ascii="Times New Roman" w:eastAsia="SimSun" w:hAnsi="Times New Roman" w:cs="Times New Roman"/>
          <w:lang w:eastAsia="zh-CN"/>
        </w:rPr>
        <w:t>, “</w:t>
      </w:r>
      <w:r w:rsidR="00D50690" w:rsidRPr="00D50690">
        <w:rPr>
          <w:rFonts w:ascii="Times New Roman" w:eastAsia="SimSun" w:hAnsi="Times New Roman" w:cs="Times New Roman"/>
          <w:lang w:eastAsia="zh-CN"/>
        </w:rPr>
        <w:t>Court and province in mid- and late T'ang</w:t>
      </w:r>
      <w:r w:rsidR="00D50690">
        <w:rPr>
          <w:rFonts w:ascii="Times New Roman" w:eastAsia="SimSun" w:hAnsi="Times New Roman" w:cs="Times New Roman"/>
          <w:lang w:eastAsia="zh-CN"/>
        </w:rPr>
        <w:t xml:space="preserve">,” in </w:t>
      </w:r>
      <w:r w:rsidRPr="00CC1767">
        <w:rPr>
          <w:rFonts w:ascii="Times New Roman" w:eastAsia="SimSun" w:hAnsi="Times New Roman" w:cs="Times New Roman"/>
          <w:i/>
          <w:iCs/>
        </w:rPr>
        <w:t>The Cambridge History of China Volume 3: Sui and T’ang China, 598-906, Part 1</w:t>
      </w:r>
      <w:r w:rsidR="00D50690" w:rsidRPr="00CC1767">
        <w:rPr>
          <w:rFonts w:ascii="Times New Roman" w:eastAsia="SimSun" w:hAnsi="Times New Roman" w:cs="Times New Roman"/>
        </w:rPr>
        <w:t>,</w:t>
      </w:r>
      <w:r w:rsidR="00D50690">
        <w:rPr>
          <w:rFonts w:ascii="Times New Roman" w:eastAsia="SimSun" w:hAnsi="Times New Roman" w:cs="Times New Roman"/>
        </w:rPr>
        <w:t xml:space="preserve"> ed. Denis Twitchett (Cambridge: Cambridge University Press, 1979)</w:t>
      </w:r>
      <w:bookmarkEnd w:id="187"/>
      <w:r w:rsidR="00D50690">
        <w:rPr>
          <w:rFonts w:ascii="Times New Roman" w:eastAsia="SimSun" w:hAnsi="Times New Roman" w:cs="Times New Roman"/>
        </w:rPr>
        <w:t>,</w:t>
      </w:r>
      <w:r w:rsidRPr="00CC1767">
        <w:rPr>
          <w:rFonts w:ascii="Times New Roman" w:eastAsia="SimSun" w:hAnsi="Times New Roman" w:cs="Times New Roman"/>
        </w:rPr>
        <w:t xml:space="preserve"> 469-470, 474-484</w:t>
      </w:r>
      <w:r w:rsidR="00D50690">
        <w:rPr>
          <w:rFonts w:ascii="Times New Roman" w:eastAsia="SimSun" w:hAnsi="Times New Roman" w:cs="Times New Roman"/>
        </w:rPr>
        <w:t>; Dalby, “</w:t>
      </w:r>
      <w:r w:rsidR="00D50690" w:rsidRPr="00D50690">
        <w:rPr>
          <w:rFonts w:ascii="Times New Roman" w:eastAsia="SimSun" w:hAnsi="Times New Roman" w:cs="Times New Roman"/>
        </w:rPr>
        <w:t>Court politics in late T'ang times</w:t>
      </w:r>
      <w:r w:rsidR="00D50690">
        <w:rPr>
          <w:rFonts w:ascii="Times New Roman" w:eastAsia="SimSun" w:hAnsi="Times New Roman" w:cs="Times New Roman"/>
        </w:rPr>
        <w:t>,”</w:t>
      </w:r>
      <w:r w:rsidRPr="00CC1767">
        <w:rPr>
          <w:rFonts w:ascii="Times New Roman" w:eastAsia="SimSun" w:hAnsi="Times New Roman" w:cs="Times New Roman"/>
        </w:rPr>
        <w:t xml:space="preserve"> 574-575.</w:t>
      </w:r>
    </w:p>
  </w:footnote>
  <w:footnote w:id="641">
    <w:p w14:paraId="3A891162" w14:textId="6BB7FCF4" w:rsidR="00096AC8" w:rsidRPr="00CC1767" w:rsidRDefault="00096AC8" w:rsidP="001B0966">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4428AB" w:rsidRPr="00CC1767">
        <w:rPr>
          <w:rFonts w:ascii="Times New Roman" w:eastAsia="SimSun" w:hAnsi="Times New Roman" w:cs="Times New Roman"/>
        </w:rPr>
        <w:t xml:space="preserve">Each province was essentially administered by a military or civil governor with wide powers over the prefectures and districts within it. The governors had command of local troops, the authority to levy taxes and customs, and at times, a monopoly over communications between the court, the prefectures and districts. </w:t>
      </w:r>
      <w:r w:rsidR="001B0966" w:rsidRPr="005B5FB8">
        <w:rPr>
          <w:rFonts w:ascii="Times New Roman" w:eastAsia="SimSun" w:hAnsi="Times New Roman" w:cs="Times New Roman"/>
          <w:lang w:eastAsia="zh-CN"/>
        </w:rPr>
        <w:t>Peterson</w:t>
      </w:r>
      <w:r w:rsidR="001B0966">
        <w:rPr>
          <w:rFonts w:ascii="Times New Roman" w:eastAsia="SimSun" w:hAnsi="Times New Roman" w:cs="Times New Roman"/>
          <w:lang w:eastAsia="zh-CN"/>
        </w:rPr>
        <w:t>, “</w:t>
      </w:r>
      <w:r w:rsidR="001B0966" w:rsidRPr="00D50690">
        <w:rPr>
          <w:rFonts w:ascii="Times New Roman" w:eastAsia="SimSun" w:hAnsi="Times New Roman" w:cs="Times New Roman"/>
          <w:lang w:eastAsia="zh-CN"/>
        </w:rPr>
        <w:t>Court and province in mid- and late T'ang</w:t>
      </w:r>
      <w:r w:rsidR="001B0966">
        <w:rPr>
          <w:rFonts w:ascii="Times New Roman" w:eastAsia="SimSun" w:hAnsi="Times New Roman" w:cs="Times New Roman"/>
          <w:lang w:eastAsia="zh-CN"/>
        </w:rPr>
        <w:t xml:space="preserve">,” </w:t>
      </w:r>
      <w:r w:rsidR="004428AB" w:rsidRPr="00CC1767">
        <w:rPr>
          <w:rFonts w:ascii="Times New Roman" w:eastAsia="SimSun" w:hAnsi="Times New Roman" w:cs="Times New Roman"/>
          <w:lang w:eastAsia="zh-CN"/>
        </w:rPr>
        <w:t xml:space="preserve">487-489, 516, 518-519, 521; </w:t>
      </w:r>
      <w:bookmarkStart w:id="188" w:name="_Hlk96449465"/>
      <w:r w:rsidRPr="00CC1767">
        <w:rPr>
          <w:rFonts w:ascii="Times New Roman" w:eastAsia="SimSun" w:hAnsi="Times New Roman" w:cs="Times New Roman"/>
          <w:lang w:val="en-GB"/>
        </w:rPr>
        <w:t xml:space="preserve">Mark E. Lewis, </w:t>
      </w:r>
      <w:r w:rsidRPr="00CC1767">
        <w:rPr>
          <w:rFonts w:ascii="Times New Roman" w:eastAsia="SimSun" w:hAnsi="Times New Roman" w:cs="Times New Roman"/>
          <w:i/>
          <w:iCs/>
          <w:lang w:val="en-GB"/>
        </w:rPr>
        <w:t>China’s Cosmopolitan Empire</w:t>
      </w:r>
      <w:r w:rsidR="001B0966">
        <w:rPr>
          <w:rFonts w:ascii="Times New Roman" w:eastAsia="SimSun" w:hAnsi="Times New Roman" w:cs="Times New Roman"/>
          <w:i/>
          <w:iCs/>
          <w:lang w:val="en-GB"/>
        </w:rPr>
        <w:t>: The Tang Dynasty</w:t>
      </w:r>
      <w:r w:rsidR="001B0966">
        <w:rPr>
          <w:rFonts w:ascii="Times New Roman" w:eastAsia="SimSun" w:hAnsi="Times New Roman" w:cs="Times New Roman"/>
          <w:lang w:val="en-GB"/>
        </w:rPr>
        <w:t xml:space="preserve"> (Cambridge: </w:t>
      </w:r>
      <w:r w:rsidR="001B0966">
        <w:rPr>
          <w:rFonts w:ascii="Times New Roman" w:eastAsia="SimSun" w:hAnsi="Times New Roman" w:cs="Times New Roman"/>
        </w:rPr>
        <w:t>T</w:t>
      </w:r>
      <w:r w:rsidR="001B0966" w:rsidRPr="001B0966">
        <w:rPr>
          <w:rFonts w:ascii="Times New Roman" w:eastAsia="SimSun" w:hAnsi="Times New Roman" w:cs="Times New Roman"/>
        </w:rPr>
        <w:t xml:space="preserve">he </w:t>
      </w:r>
      <w:r w:rsidR="001B0966">
        <w:rPr>
          <w:rFonts w:ascii="Times New Roman" w:eastAsia="SimSun" w:hAnsi="Times New Roman" w:cs="Times New Roman"/>
        </w:rPr>
        <w:t>B</w:t>
      </w:r>
      <w:r w:rsidR="001B0966" w:rsidRPr="001B0966">
        <w:rPr>
          <w:rFonts w:ascii="Times New Roman" w:eastAsia="SimSun" w:hAnsi="Times New Roman" w:cs="Times New Roman"/>
        </w:rPr>
        <w:t xml:space="preserve">elknap </w:t>
      </w:r>
      <w:r w:rsidR="001B0966">
        <w:rPr>
          <w:rFonts w:ascii="Times New Roman" w:eastAsia="SimSun" w:hAnsi="Times New Roman" w:cs="Times New Roman"/>
        </w:rPr>
        <w:t>P</w:t>
      </w:r>
      <w:r w:rsidR="001B0966" w:rsidRPr="001B0966">
        <w:rPr>
          <w:rFonts w:ascii="Times New Roman" w:eastAsia="SimSun" w:hAnsi="Times New Roman" w:cs="Times New Roman"/>
        </w:rPr>
        <w:t>ress of</w:t>
      </w:r>
      <w:r w:rsidR="001B0966">
        <w:rPr>
          <w:rFonts w:ascii="Times New Roman" w:eastAsia="SimSun" w:hAnsi="Times New Roman" w:cs="Times New Roman"/>
        </w:rPr>
        <w:t xml:space="preserve"> </w:t>
      </w:r>
      <w:r w:rsidR="001B0966" w:rsidRPr="001B0966">
        <w:rPr>
          <w:rFonts w:ascii="Times New Roman" w:eastAsia="SimSun" w:hAnsi="Times New Roman" w:cs="Times New Roman"/>
        </w:rPr>
        <w:t xml:space="preserve">Harvard </w:t>
      </w:r>
      <w:r w:rsidR="001B0966">
        <w:rPr>
          <w:rFonts w:ascii="Times New Roman" w:eastAsia="SimSun" w:hAnsi="Times New Roman" w:cs="Times New Roman"/>
        </w:rPr>
        <w:t>U</w:t>
      </w:r>
      <w:r w:rsidR="001B0966" w:rsidRPr="001B0966">
        <w:rPr>
          <w:rFonts w:ascii="Times New Roman" w:eastAsia="SimSun" w:hAnsi="Times New Roman" w:cs="Times New Roman"/>
        </w:rPr>
        <w:t xml:space="preserve">niversity </w:t>
      </w:r>
      <w:r w:rsidR="001B0966">
        <w:rPr>
          <w:rFonts w:ascii="Times New Roman" w:eastAsia="SimSun" w:hAnsi="Times New Roman" w:cs="Times New Roman"/>
        </w:rPr>
        <w:t>P</w:t>
      </w:r>
      <w:r w:rsidR="001B0966" w:rsidRPr="001B0966">
        <w:rPr>
          <w:rFonts w:ascii="Times New Roman" w:eastAsia="SimSun" w:hAnsi="Times New Roman" w:cs="Times New Roman"/>
        </w:rPr>
        <w:t>ress</w:t>
      </w:r>
      <w:r w:rsidR="001B0966">
        <w:rPr>
          <w:rFonts w:ascii="Times New Roman" w:eastAsia="SimSun" w:hAnsi="Times New Roman" w:cs="Times New Roman"/>
        </w:rPr>
        <w:t>, 2009</w:t>
      </w:r>
      <w:bookmarkEnd w:id="188"/>
      <w:r w:rsidR="001B0966">
        <w:rPr>
          <w:rFonts w:ascii="Times New Roman" w:eastAsia="SimSun" w:hAnsi="Times New Roman" w:cs="Times New Roman"/>
          <w:lang w:val="en-GB"/>
        </w:rPr>
        <w:t>),</w:t>
      </w:r>
      <w:r w:rsidRPr="00CC1767">
        <w:rPr>
          <w:rFonts w:ascii="Times New Roman" w:eastAsia="SimSun" w:hAnsi="Times New Roman" w:cs="Times New Roman"/>
          <w:lang w:val="en-GB"/>
        </w:rPr>
        <w:t xml:space="preserve"> 60</w:t>
      </w:r>
      <w:r w:rsidR="004428AB" w:rsidRPr="00CC1767">
        <w:rPr>
          <w:rFonts w:ascii="Times New Roman" w:eastAsia="SimSun" w:hAnsi="Times New Roman" w:cs="Times New Roman"/>
          <w:lang w:val="en-GB"/>
        </w:rPr>
        <w:t>-61</w:t>
      </w:r>
      <w:r w:rsidRPr="00CC1767">
        <w:rPr>
          <w:rFonts w:ascii="Times New Roman" w:eastAsia="SimSun" w:hAnsi="Times New Roman" w:cs="Times New Roman"/>
          <w:lang w:val="en-GB"/>
        </w:rPr>
        <w:t>.</w:t>
      </w:r>
    </w:p>
  </w:footnote>
  <w:footnote w:id="642">
    <w:p w14:paraId="40F945A7" w14:textId="00E27D83" w:rsidR="00DC015C" w:rsidRPr="00CC1767" w:rsidRDefault="00DC015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04072A" w:rsidRPr="00CC1767">
        <w:rPr>
          <w:rFonts w:ascii="Times New Roman" w:eastAsia="SimSun" w:hAnsi="Times New Roman" w:cs="Times New Roman"/>
        </w:rPr>
        <w:t xml:space="preserve">The emperors of the late Tang relied on provincial governors and their commands to settle regional instability, subdue rebellion and separatist movements, and defend against foreign incursions. </w:t>
      </w:r>
      <w:r w:rsidR="001B0966" w:rsidRPr="005B5FB8">
        <w:rPr>
          <w:rFonts w:ascii="Times New Roman" w:eastAsia="SimSun" w:hAnsi="Times New Roman" w:cs="Times New Roman"/>
          <w:lang w:eastAsia="zh-CN"/>
        </w:rPr>
        <w:t>Peterson</w:t>
      </w:r>
      <w:r w:rsidR="001B0966">
        <w:rPr>
          <w:rFonts w:ascii="Times New Roman" w:eastAsia="SimSun" w:hAnsi="Times New Roman" w:cs="Times New Roman"/>
          <w:lang w:eastAsia="zh-CN"/>
        </w:rPr>
        <w:t>, “</w:t>
      </w:r>
      <w:r w:rsidR="001B0966" w:rsidRPr="00D50690">
        <w:rPr>
          <w:rFonts w:ascii="Times New Roman" w:eastAsia="SimSun" w:hAnsi="Times New Roman" w:cs="Times New Roman"/>
          <w:lang w:eastAsia="zh-CN"/>
        </w:rPr>
        <w:t>Court and province in mid- and late T'ang</w:t>
      </w:r>
      <w:r w:rsidR="001B0966">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487-489, 493, 509</w:t>
      </w:r>
      <w:r w:rsidR="001B0966">
        <w:rPr>
          <w:rFonts w:ascii="Times New Roman" w:eastAsia="SimSun" w:hAnsi="Times New Roman" w:cs="Times New Roman"/>
          <w:lang w:eastAsia="zh-CN"/>
        </w:rPr>
        <w:t xml:space="preserve">; </w:t>
      </w:r>
      <w:r w:rsidR="001B0966">
        <w:rPr>
          <w:rFonts w:ascii="Times New Roman" w:eastAsia="SimSun" w:hAnsi="Times New Roman" w:cs="Times New Roman"/>
        </w:rPr>
        <w:t>Dalby, “</w:t>
      </w:r>
      <w:r w:rsidR="001B0966" w:rsidRPr="00D50690">
        <w:rPr>
          <w:rFonts w:ascii="Times New Roman" w:eastAsia="SimSun" w:hAnsi="Times New Roman" w:cs="Times New Roman"/>
        </w:rPr>
        <w:t>Court politics in late T'ang times</w:t>
      </w:r>
      <w:r w:rsidR="001B0966">
        <w:rPr>
          <w:rFonts w:ascii="Times New Roman" w:eastAsia="SimSun" w:hAnsi="Times New Roman" w:cs="Times New Roman"/>
        </w:rPr>
        <w:t>,”</w:t>
      </w:r>
      <w:r w:rsidR="001B0966"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583.</w:t>
      </w:r>
    </w:p>
  </w:footnote>
  <w:footnote w:id="643">
    <w:p w14:paraId="552E5C72" w14:textId="26A0271E" w:rsidR="0004072A" w:rsidRPr="00CC1767" w:rsidRDefault="0004072A"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89" w:name="_Hlk96449492"/>
      <w:r w:rsidR="001B0966">
        <w:rPr>
          <w:rFonts w:ascii="Times New Roman" w:eastAsia="SimSun" w:hAnsi="Times New Roman" w:cs="Times New Roman"/>
        </w:rPr>
        <w:t>R</w:t>
      </w:r>
      <w:r w:rsidR="001B0966" w:rsidRPr="001B0966">
        <w:rPr>
          <w:rFonts w:ascii="Times New Roman" w:eastAsia="SimSun" w:hAnsi="Times New Roman" w:cs="Times New Roman"/>
        </w:rPr>
        <w:t xml:space="preserve">obert </w:t>
      </w:r>
      <w:r w:rsidR="001B0966">
        <w:rPr>
          <w:rFonts w:ascii="Times New Roman" w:eastAsia="SimSun" w:hAnsi="Times New Roman" w:cs="Times New Roman"/>
        </w:rPr>
        <w:t>M</w:t>
      </w:r>
      <w:r w:rsidR="001B0966" w:rsidRPr="001B0966">
        <w:rPr>
          <w:rFonts w:ascii="Times New Roman" w:eastAsia="SimSun" w:hAnsi="Times New Roman" w:cs="Times New Roman"/>
        </w:rPr>
        <w:t>. Somers</w:t>
      </w:r>
      <w:r w:rsidR="001B0966">
        <w:rPr>
          <w:rFonts w:ascii="Times New Roman" w:eastAsia="SimSun" w:hAnsi="Times New Roman" w:cs="Times New Roman"/>
        </w:rPr>
        <w:t>, “</w:t>
      </w:r>
      <w:r w:rsidR="001B0966" w:rsidRPr="001B0966">
        <w:rPr>
          <w:rFonts w:ascii="Times New Roman" w:eastAsia="SimSun" w:hAnsi="Times New Roman" w:cs="Times New Roman"/>
        </w:rPr>
        <w:t>The end of the T'ang</w:t>
      </w:r>
      <w:r w:rsidR="001B0966">
        <w:rPr>
          <w:rFonts w:ascii="Times New Roman" w:eastAsia="SimSun" w:hAnsi="Times New Roman" w:cs="Times New Roman"/>
        </w:rPr>
        <w:t xml:space="preserve">,” in </w:t>
      </w:r>
      <w:r w:rsidRPr="00CC1767">
        <w:rPr>
          <w:rFonts w:ascii="Times New Roman" w:eastAsia="SimSun" w:hAnsi="Times New Roman" w:cs="Times New Roman"/>
          <w:i/>
          <w:iCs/>
        </w:rPr>
        <w:t>The Cambridge History of China Volume 3: Sui and T’ang China, 598-906, Part 1</w:t>
      </w:r>
      <w:r w:rsidRPr="00CC1767">
        <w:rPr>
          <w:rFonts w:ascii="Times New Roman" w:eastAsia="SimSun" w:hAnsi="Times New Roman" w:cs="Times New Roman"/>
        </w:rPr>
        <w:t>,</w:t>
      </w:r>
      <w:r w:rsidR="001B0966">
        <w:rPr>
          <w:rFonts w:ascii="Times New Roman" w:eastAsia="SimSun" w:hAnsi="Times New Roman" w:cs="Times New Roman"/>
        </w:rPr>
        <w:t xml:space="preserve"> ed. Denis Twitchett (Cambridge: Cambridge University Press, 1979</w:t>
      </w:r>
      <w:bookmarkEnd w:id="189"/>
      <w:r w:rsidR="001B0966">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778; </w:t>
      </w:r>
      <w:r w:rsidR="001B0966" w:rsidRPr="00CC1767">
        <w:rPr>
          <w:rFonts w:ascii="Times New Roman" w:eastAsia="SimSun" w:hAnsi="Times New Roman" w:cs="Times New Roman"/>
          <w:lang w:val="en-GB"/>
        </w:rPr>
        <w:t xml:space="preserve">Lewis, </w:t>
      </w:r>
      <w:r w:rsidR="001B0966" w:rsidRPr="00CC1767">
        <w:rPr>
          <w:rFonts w:ascii="Times New Roman" w:eastAsia="SimSun" w:hAnsi="Times New Roman" w:cs="Times New Roman"/>
          <w:i/>
          <w:iCs/>
          <w:lang w:val="en-GB"/>
        </w:rPr>
        <w:t>China’s Cosmopolitan Empire</w:t>
      </w:r>
      <w:r w:rsidR="001B0966">
        <w:rPr>
          <w:rFonts w:ascii="Times New Roman" w:eastAsia="SimSun" w:hAnsi="Times New Roman" w:cs="Times New Roman"/>
          <w:i/>
          <w:iCs/>
          <w:lang w:val="en-GB"/>
        </w:rPr>
        <w:t>: The Tang Dynasty</w:t>
      </w:r>
      <w:r w:rsidRPr="00CC1767">
        <w:rPr>
          <w:rFonts w:ascii="Times New Roman" w:eastAsia="SimSun" w:hAnsi="Times New Roman" w:cs="Times New Roman"/>
        </w:rPr>
        <w:t>, 71, 73.</w:t>
      </w:r>
    </w:p>
  </w:footnote>
  <w:footnote w:id="644">
    <w:p w14:paraId="73D4BC1C" w14:textId="3941D06F" w:rsidR="008972C5" w:rsidRPr="00CC1767" w:rsidRDefault="008972C5" w:rsidP="008972C5">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1B0966">
        <w:rPr>
          <w:rFonts w:ascii="Times New Roman" w:eastAsia="SimSun" w:hAnsi="Times New Roman" w:cs="Times New Roman"/>
        </w:rPr>
        <w:t xml:space="preserve">Wu, </w:t>
      </w:r>
      <w:r w:rsidR="001B0966">
        <w:rPr>
          <w:rFonts w:ascii="Times New Roman" w:eastAsia="SimSun" w:hAnsi="Times New Roman" w:cs="Times New Roman"/>
          <w:i/>
          <w:iCs/>
        </w:rPr>
        <w:t xml:space="preserve">The </w:t>
      </w:r>
      <w:r w:rsidRPr="00CC1767">
        <w:rPr>
          <w:rFonts w:ascii="Times New Roman" w:eastAsia="SimSun" w:hAnsi="Times New Roman" w:cs="Times New Roman"/>
          <w:i/>
          <w:iCs/>
        </w:rPr>
        <w:t>Essentials of Governance</w:t>
      </w:r>
      <w:r w:rsidRPr="00CC1767">
        <w:rPr>
          <w:rFonts w:ascii="Times New Roman" w:eastAsia="SimSun" w:hAnsi="Times New Roman" w:cs="Times New Roman"/>
        </w:rPr>
        <w:t>, xlvi-lv.</w:t>
      </w:r>
    </w:p>
  </w:footnote>
  <w:footnote w:id="645">
    <w:p w14:paraId="38F6A668" w14:textId="74DD72C6" w:rsidR="00381CB8" w:rsidRPr="00CC1767" w:rsidRDefault="00381CB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Morishige, </w:t>
      </w:r>
      <w:r w:rsidRPr="00CC1767">
        <w:rPr>
          <w:rFonts w:ascii="Times New Roman" w:eastAsia="SimSun" w:hAnsi="Times New Roman" w:cs="Times New Roman"/>
          <w:i/>
          <w:iCs/>
          <w:lang w:eastAsia="zh-CN"/>
        </w:rPr>
        <w:t>Kondō seisai zenshū</w:t>
      </w:r>
      <w:r w:rsidRPr="00CC1767">
        <w:rPr>
          <w:rFonts w:ascii="Times New Roman" w:eastAsia="SimSun" w:hAnsi="Times New Roman" w:cs="Times New Roman"/>
          <w:lang w:eastAsia="zh-CN"/>
        </w:rPr>
        <w:t>, 2</w:t>
      </w:r>
      <w:r w:rsidR="000B3F7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214; Kim, </w:t>
      </w:r>
      <w:r w:rsidR="000B3F77">
        <w:rPr>
          <w:rFonts w:ascii="Times New Roman" w:eastAsia="SimSun" w:hAnsi="Times New Roman" w:cs="Times New Roman"/>
          <w:lang w:eastAsia="zh-CN"/>
        </w:rPr>
        <w:t>“</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huichuan kao</w:t>
      </w:r>
      <w:r w:rsidR="000B3F77">
        <w:rPr>
          <w:rFonts w:ascii="Times New Roman" w:eastAsia="SimSun" w:hAnsi="Times New Roman" w:cs="Times New Roman"/>
          <w:lang w:eastAsia="zh-CN"/>
        </w:rPr>
        <w:t>”</w:t>
      </w:r>
      <w:r w:rsidRPr="00CC1767">
        <w:rPr>
          <w:rFonts w:ascii="Times New Roman" w:eastAsia="SimSun" w:hAnsi="Times New Roman" w:cs="Times New Roman"/>
          <w:lang w:eastAsia="zh-CN"/>
        </w:rPr>
        <w:t>: 127.</w:t>
      </w:r>
    </w:p>
  </w:footnote>
  <w:footnote w:id="646">
    <w:p w14:paraId="21CD9580" w14:textId="658BF69D" w:rsidR="006A64AD" w:rsidRPr="00CC1767" w:rsidRDefault="006A64AD" w:rsidP="00D15CF3">
      <w:pPr>
        <w:pStyle w:val="a4"/>
        <w:jc w:val="both"/>
        <w:rPr>
          <w:rFonts w:ascii="Times New Roman" w:eastAsia="SimSun" w:hAnsi="Times New Roman" w:cs="Times New Roman"/>
          <w:i/>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Yan, </w:t>
      </w:r>
      <w:r w:rsidRPr="00CC1767">
        <w:rPr>
          <w:rFonts w:ascii="Times New Roman" w:eastAsia="SimSun" w:hAnsi="Times New Roman" w:cs="Times New Roman"/>
          <w:i/>
          <w:kern w:val="0"/>
          <w:lang w:eastAsia="zh-CN"/>
        </w:rPr>
        <w:t>Riben cang Hanji zhenben zhuizong jishi</w:t>
      </w:r>
      <w:r w:rsidRPr="00CC1767">
        <w:rPr>
          <w:rFonts w:ascii="Times New Roman" w:eastAsia="SimSun" w:hAnsi="Times New Roman" w:cs="Times New Roman"/>
          <w:kern w:val="0"/>
          <w:lang w:eastAsia="zh-CN"/>
        </w:rPr>
        <w:t>, 177-178.</w:t>
      </w:r>
      <w:r w:rsidRPr="00CC1767">
        <w:rPr>
          <w:rFonts w:ascii="Times New Roman" w:eastAsia="SimSun" w:hAnsi="Times New Roman" w:cs="Times New Roman"/>
          <w:i/>
          <w:kern w:val="0"/>
          <w:lang w:eastAsia="zh-CN"/>
        </w:rPr>
        <w:t xml:space="preserve"> </w:t>
      </w:r>
    </w:p>
  </w:footnote>
  <w:footnote w:id="647">
    <w:p w14:paraId="1C463B6E" w14:textId="48F1AF93" w:rsidR="00755BA4" w:rsidRPr="00CC1767" w:rsidRDefault="00755BA4"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0" w:name="_Hlk96449534"/>
      <w:r w:rsidR="00800CEC" w:rsidRPr="00CC1767">
        <w:rPr>
          <w:rFonts w:ascii="Times New Roman" w:eastAsia="SimSun" w:hAnsi="Times New Roman" w:cs="Times New Roman"/>
        </w:rPr>
        <w:t xml:space="preserve">Fu Yili </w:t>
      </w:r>
      <w:r w:rsidR="00800CEC" w:rsidRPr="00CC1767">
        <w:rPr>
          <w:rFonts w:ascii="Times New Roman" w:eastAsia="SimSun" w:hAnsi="Times New Roman" w:cs="Times New Roman"/>
        </w:rPr>
        <w:t>傅以禮</w:t>
      </w:r>
      <w:r w:rsidR="00800CEC" w:rsidRPr="00CC1767">
        <w:rPr>
          <w:rFonts w:ascii="Times New Roman" w:eastAsia="SimSun" w:hAnsi="Times New Roman" w:cs="Times New Roman"/>
        </w:rPr>
        <w:t xml:space="preserve">, ed., </w:t>
      </w:r>
      <w:r w:rsidR="00800CEC" w:rsidRPr="00CC1767">
        <w:rPr>
          <w:rFonts w:ascii="Times New Roman" w:eastAsia="SimSun" w:hAnsi="Times New Roman" w:cs="Times New Roman"/>
          <w:i/>
          <w:iCs/>
        </w:rPr>
        <w:t xml:space="preserve">Siku weishou shumu tiyao </w:t>
      </w:r>
      <w:r w:rsidR="00800CEC" w:rsidRPr="00CC1767">
        <w:rPr>
          <w:rFonts w:ascii="Times New Roman" w:eastAsia="SimSun" w:hAnsi="Times New Roman" w:cs="Times New Roman"/>
        </w:rPr>
        <w:t>四庫未收書提要</w:t>
      </w:r>
      <w:r w:rsidR="00800CEC" w:rsidRPr="00CC1767">
        <w:rPr>
          <w:rFonts w:ascii="Times New Roman" w:eastAsia="SimSun" w:hAnsi="Times New Roman" w:cs="Times New Roman"/>
        </w:rPr>
        <w:t xml:space="preserve"> (Bibliographical Abstracts for the Collection of Books not included in the</w:t>
      </w:r>
      <w:r w:rsidR="00800CEC" w:rsidRPr="00CC1767">
        <w:rPr>
          <w:rFonts w:ascii="Times New Roman" w:eastAsia="SimSun" w:hAnsi="Times New Roman" w:cs="Times New Roman"/>
          <w:i/>
          <w:iCs/>
        </w:rPr>
        <w:t xml:space="preserve"> Siku</w:t>
      </w:r>
      <w:r w:rsidR="00800CEC" w:rsidRPr="00CC1767">
        <w:rPr>
          <w:rFonts w:ascii="Times New Roman" w:eastAsia="SimSun" w:hAnsi="Times New Roman" w:cs="Times New Roman"/>
        </w:rPr>
        <w:t>) (Shanghai: Shangwu yinshu guan, 1955</w:t>
      </w:r>
      <w:bookmarkEnd w:id="190"/>
      <w:r w:rsidR="00800CEC" w:rsidRPr="00CC1767">
        <w:rPr>
          <w:rFonts w:ascii="Times New Roman" w:eastAsia="SimSun" w:hAnsi="Times New Roman" w:cs="Times New Roman"/>
        </w:rPr>
        <w:t>), 57.</w:t>
      </w:r>
    </w:p>
  </w:footnote>
  <w:footnote w:id="648">
    <w:p w14:paraId="059FB691" w14:textId="0104D340" w:rsidR="00C40D7C" w:rsidRPr="00CC1767" w:rsidRDefault="00C40D7C"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9209AC" w:rsidRPr="00CC1767">
        <w:rPr>
          <w:rFonts w:ascii="Times New Roman" w:eastAsia="SimSun" w:hAnsi="Times New Roman" w:cs="Times New Roman"/>
        </w:rPr>
        <w:t xml:space="preserve">Ruan Yuan presented the rare works to the throne in three lots at different times from 1807 to 1811, and the specific timeframe when the </w:t>
      </w:r>
      <w:r w:rsidR="009209AC" w:rsidRPr="00CC1767">
        <w:rPr>
          <w:rFonts w:ascii="Times New Roman" w:eastAsia="SimSun" w:hAnsi="Times New Roman" w:cs="Times New Roman"/>
          <w:i/>
          <w:iCs/>
        </w:rPr>
        <w:t>Essentials</w:t>
      </w:r>
      <w:r w:rsidR="009209AC" w:rsidRPr="00CC1767">
        <w:rPr>
          <w:rFonts w:ascii="Times New Roman" w:eastAsia="SimSun" w:hAnsi="Times New Roman" w:cs="Times New Roman"/>
        </w:rPr>
        <w:t xml:space="preserve"> was </w:t>
      </w:r>
      <w:r w:rsidR="00466453">
        <w:rPr>
          <w:rFonts w:ascii="Times New Roman" w:eastAsia="SimSun" w:hAnsi="Times New Roman" w:cs="Times New Roman"/>
        </w:rPr>
        <w:t>submit</w:t>
      </w:r>
      <w:r w:rsidR="009209AC" w:rsidRPr="00CC1767">
        <w:rPr>
          <w:rFonts w:ascii="Times New Roman" w:eastAsia="SimSun" w:hAnsi="Times New Roman" w:cs="Times New Roman"/>
        </w:rPr>
        <w:t xml:space="preserve">ted remains unknown. </w:t>
      </w:r>
      <w:bookmarkStart w:id="191" w:name="_Hlk96449568"/>
      <w:r w:rsidRPr="00CC1767">
        <w:rPr>
          <w:rFonts w:ascii="Times New Roman" w:eastAsia="SimSun" w:hAnsi="Times New Roman" w:cs="Times New Roman"/>
        </w:rPr>
        <w:t>Shanghai tushu guan</w:t>
      </w:r>
      <w:r w:rsidRPr="00CC1767">
        <w:rPr>
          <w:rFonts w:ascii="Times New Roman" w:eastAsia="SimSun" w:hAnsi="Times New Roman" w:cs="Times New Roman"/>
        </w:rPr>
        <w:t>上海圖書館</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Z</w:t>
      </w:r>
      <w:r w:rsidRPr="00CC1767">
        <w:rPr>
          <w:rFonts w:ascii="Times New Roman" w:eastAsia="SimSun" w:hAnsi="Times New Roman" w:cs="Times New Roman"/>
          <w:i/>
        </w:rPr>
        <w:t>hongguo congshu zonglu</w:t>
      </w:r>
      <w:r w:rsidR="00466453">
        <w:rPr>
          <w:rFonts w:ascii="Times New Roman" w:eastAsia="SimSun" w:hAnsi="Times New Roman" w:cs="Times New Roman"/>
          <w:i/>
        </w:rPr>
        <w:t xml:space="preserve"> </w:t>
      </w:r>
      <w:r w:rsidRPr="00CC1767">
        <w:rPr>
          <w:rFonts w:ascii="Times New Roman" w:eastAsia="SimSun" w:hAnsi="Times New Roman" w:cs="Times New Roman"/>
        </w:rPr>
        <w:t>中國叢書綜錄</w:t>
      </w:r>
      <w:r w:rsidR="00466453">
        <w:rPr>
          <w:rFonts w:ascii="Times New Roman" w:eastAsia="SimSun" w:hAnsi="Times New Roman" w:cs="Times New Roman" w:hint="eastAsia"/>
          <w:lang w:eastAsia="zh-CN"/>
        </w:rPr>
        <w:t xml:space="preserve"> </w:t>
      </w:r>
      <w:r w:rsidR="00466453">
        <w:rPr>
          <w:rFonts w:ascii="Times New Roman" w:eastAsia="SimSun" w:hAnsi="Times New Roman" w:cs="Times New Roman"/>
          <w:lang w:eastAsia="zh-CN"/>
        </w:rPr>
        <w:t>(Comprehensive catalogue of Chinese collectanea),</w:t>
      </w:r>
      <w:r w:rsidRPr="00CC1767">
        <w:rPr>
          <w:rFonts w:ascii="Times New Roman" w:eastAsia="SimSun" w:hAnsi="Times New Roman" w:cs="Times New Roman"/>
          <w:lang w:eastAsia="zh-CN"/>
        </w:rPr>
        <w:t xml:space="preserve"> (Beijing: Zhonghua shuju, 1959</w:t>
      </w:r>
      <w:bookmarkEnd w:id="191"/>
      <w:r w:rsidRPr="00CC1767">
        <w:rPr>
          <w:rFonts w:ascii="Times New Roman" w:eastAsia="SimSun" w:hAnsi="Times New Roman" w:cs="Times New Roman"/>
          <w:lang w:eastAsia="zh-CN"/>
        </w:rPr>
        <w:t>), 151-154.</w:t>
      </w:r>
    </w:p>
  </w:footnote>
  <w:footnote w:id="649">
    <w:p w14:paraId="58119067" w14:textId="121890B5" w:rsidR="00D87C38" w:rsidRPr="00CC1767" w:rsidRDefault="00D87C38"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2" w:name="_Hlk96449604"/>
      <w:r w:rsidR="00D31045" w:rsidRPr="00CC1767">
        <w:rPr>
          <w:rFonts w:ascii="Times New Roman" w:eastAsia="SimSun" w:hAnsi="Times New Roman" w:cs="Times New Roman"/>
        </w:rPr>
        <w:t xml:space="preserve">Weng Lianxi </w:t>
      </w:r>
      <w:r w:rsidR="00D31045" w:rsidRPr="00CC1767">
        <w:rPr>
          <w:rFonts w:ascii="Times New Roman" w:eastAsia="SimSun" w:hAnsi="Times New Roman" w:cs="Times New Roman"/>
        </w:rPr>
        <w:t>翁連溪</w:t>
      </w:r>
      <w:r w:rsidR="00D31045" w:rsidRPr="00CC1767">
        <w:rPr>
          <w:rFonts w:ascii="Times New Roman" w:eastAsia="SimSun" w:hAnsi="Times New Roman" w:cs="Times New Roman"/>
          <w:lang w:eastAsia="zh-CN"/>
        </w:rPr>
        <w:t xml:space="preserve">, “Yangxin dian cangshu </w:t>
      </w:r>
      <w:r w:rsidR="00D31045" w:rsidRPr="00CC1767">
        <w:rPr>
          <w:rFonts w:ascii="Times New Roman" w:eastAsia="SimSun" w:hAnsi="Times New Roman" w:cs="Times New Roman"/>
          <w:i/>
          <w:iCs/>
          <w:lang w:eastAsia="zh-CN"/>
        </w:rPr>
        <w:t>Wanwei biecang</w:t>
      </w:r>
      <w:r w:rsidR="00D31045" w:rsidRPr="00CC1767">
        <w:rPr>
          <w:rFonts w:ascii="Times New Roman" w:eastAsia="SimSun" w:hAnsi="Times New Roman" w:cs="Times New Roman"/>
          <w:lang w:eastAsia="zh-CN"/>
        </w:rPr>
        <w:t xml:space="preserve"> </w:t>
      </w:r>
      <w:r w:rsidR="00D31045" w:rsidRPr="00CC1767">
        <w:rPr>
          <w:rFonts w:ascii="Times New Roman" w:eastAsia="SimSun" w:hAnsi="Times New Roman" w:cs="Times New Roman"/>
          <w:lang w:eastAsia="zh-CN"/>
        </w:rPr>
        <w:t>養心殿藏書</w:t>
      </w:r>
      <w:r w:rsidR="00D31045" w:rsidRPr="00CC1767">
        <w:rPr>
          <w:rFonts w:ascii="Times New Roman" w:eastAsia="SimSun" w:hAnsi="Times New Roman" w:cs="Times New Roman"/>
          <w:lang w:eastAsia="zh-CN"/>
        </w:rPr>
        <w:t xml:space="preserve"> </w:t>
      </w:r>
      <w:r w:rsidR="00D31045" w:rsidRPr="00CC1767">
        <w:rPr>
          <w:rFonts w:ascii="Times New Roman" w:eastAsia="SimSun" w:hAnsi="Times New Roman" w:cs="Times New Roman"/>
          <w:lang w:eastAsia="zh-CN"/>
        </w:rPr>
        <w:t>宛委別藏</w:t>
      </w:r>
      <w:r w:rsidR="00D31045" w:rsidRPr="00CC1767">
        <w:rPr>
          <w:rFonts w:ascii="Times New Roman" w:eastAsia="SimSun" w:hAnsi="Times New Roman" w:cs="Times New Roman"/>
          <w:lang w:eastAsia="zh-CN"/>
        </w:rPr>
        <w:t>”</w:t>
      </w:r>
      <w:r w:rsidR="00466453">
        <w:rPr>
          <w:rFonts w:ascii="Times New Roman" w:eastAsia="SimSun" w:hAnsi="Times New Roman" w:cs="Times New Roman"/>
          <w:lang w:eastAsia="zh-CN"/>
        </w:rPr>
        <w:t xml:space="preserve"> (Book collection of the Hall of the Cultivating Heart and </w:t>
      </w:r>
      <w:r w:rsidR="00466453">
        <w:rPr>
          <w:rFonts w:ascii="Times New Roman" w:eastAsia="SimSun" w:hAnsi="Times New Roman" w:cs="Times New Roman"/>
          <w:i/>
          <w:iCs/>
          <w:lang w:eastAsia="zh-CN"/>
        </w:rPr>
        <w:t>Wan</w:t>
      </w:r>
      <w:r w:rsidR="00466453">
        <w:rPr>
          <w:rFonts w:ascii="Times New Roman" w:eastAsia="SimSun" w:hAnsi="Times New Roman" w:cs="Times New Roman" w:hint="eastAsia"/>
          <w:i/>
          <w:iCs/>
          <w:lang w:eastAsia="zh-CN"/>
        </w:rPr>
        <w:t>w</w:t>
      </w:r>
      <w:r w:rsidR="00466453">
        <w:rPr>
          <w:rFonts w:ascii="Times New Roman" w:eastAsia="SimSun" w:hAnsi="Times New Roman" w:cs="Times New Roman"/>
          <w:i/>
          <w:iCs/>
          <w:lang w:eastAsia="zh-CN"/>
        </w:rPr>
        <w:t>ei biecang</w:t>
      </w:r>
      <w:r w:rsidR="00466453">
        <w:rPr>
          <w:rFonts w:ascii="Times New Roman" w:eastAsia="SimSun" w:hAnsi="Times New Roman" w:cs="Times New Roman"/>
          <w:lang w:eastAsia="zh-CN"/>
        </w:rPr>
        <w:t>),</w:t>
      </w:r>
      <w:r w:rsidR="00D31045" w:rsidRPr="00CC1767">
        <w:rPr>
          <w:rFonts w:ascii="Times New Roman" w:eastAsia="SimSun" w:hAnsi="Times New Roman" w:cs="Times New Roman"/>
          <w:lang w:eastAsia="zh-CN"/>
        </w:rPr>
        <w:t xml:space="preserve"> </w:t>
      </w:r>
      <w:r w:rsidR="00D31045" w:rsidRPr="00CC1767">
        <w:rPr>
          <w:rFonts w:ascii="Times New Roman" w:eastAsia="SimSun" w:hAnsi="Times New Roman" w:cs="Times New Roman"/>
          <w:i/>
          <w:iCs/>
          <w:lang w:eastAsia="zh-CN"/>
        </w:rPr>
        <w:t>Zijin cheng</w:t>
      </w:r>
      <w:r w:rsidR="00D31045" w:rsidRPr="00CC1767">
        <w:rPr>
          <w:rFonts w:ascii="Times New Roman" w:eastAsia="SimSun" w:hAnsi="Times New Roman" w:cs="Times New Roman"/>
          <w:lang w:eastAsia="zh-CN"/>
        </w:rPr>
        <w:t xml:space="preserve"> </w:t>
      </w:r>
      <w:r w:rsidR="00D31045" w:rsidRPr="00CC1767">
        <w:rPr>
          <w:rFonts w:ascii="Times New Roman" w:eastAsia="SimSun" w:hAnsi="Times New Roman" w:cs="Times New Roman"/>
          <w:lang w:eastAsia="zh-CN"/>
        </w:rPr>
        <w:t>紫禁城</w:t>
      </w:r>
      <w:r w:rsidR="00D31045" w:rsidRPr="00CC1767">
        <w:rPr>
          <w:rFonts w:ascii="Times New Roman" w:eastAsia="SimSun" w:hAnsi="Times New Roman" w:cs="Times New Roman"/>
          <w:lang w:eastAsia="zh-CN"/>
        </w:rPr>
        <w:t xml:space="preserve"> (Imperial palace) 1991, no. 6: 43.</w:t>
      </w:r>
      <w:bookmarkEnd w:id="192"/>
    </w:p>
  </w:footnote>
  <w:footnote w:id="650">
    <w:p w14:paraId="08B6EF16" w14:textId="743ED9C5" w:rsidR="00033649" w:rsidRPr="00CC1767" w:rsidRDefault="0003364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timeframe of the discovery is dated to 1924 by </w:t>
      </w:r>
      <w:r w:rsidRPr="00CC1767">
        <w:rPr>
          <w:rFonts w:ascii="Times New Roman" w:eastAsia="SimSun" w:hAnsi="Times New Roman" w:cs="Times New Roman"/>
          <w:lang w:eastAsia="zh-CN"/>
        </w:rPr>
        <w:t xml:space="preserve">Lu Renlong </w:t>
      </w:r>
      <w:r w:rsidRPr="00CC1767">
        <w:rPr>
          <w:rFonts w:ascii="Times New Roman" w:eastAsia="SimSun" w:hAnsi="Times New Roman" w:cs="Times New Roman"/>
          <w:lang w:eastAsia="zh-CN"/>
        </w:rPr>
        <w:t>盧仁龍</w:t>
      </w:r>
      <w:r w:rsidRPr="00CC1767">
        <w:rPr>
          <w:rFonts w:ascii="Times New Roman" w:eastAsia="SimSun" w:hAnsi="Times New Roman" w:cs="Times New Roman"/>
          <w:lang w:eastAsia="zh-CN"/>
        </w:rPr>
        <w:t xml:space="preserve"> and to 1927 by Weng Lianxi</w:t>
      </w:r>
      <w:r w:rsidR="00130E15" w:rsidRPr="00CC1767">
        <w:rPr>
          <w:rFonts w:ascii="Times New Roman" w:eastAsia="SimSun" w:hAnsi="Times New Roman" w:cs="Times New Roman"/>
          <w:lang w:eastAsia="zh-CN"/>
        </w:rPr>
        <w:t xml:space="preserve"> </w:t>
      </w:r>
      <w:r w:rsidR="00130E15" w:rsidRPr="00CC1767">
        <w:rPr>
          <w:rFonts w:ascii="Times New Roman" w:eastAsia="SimSun" w:hAnsi="Times New Roman" w:cs="Times New Roman"/>
        </w:rPr>
        <w:t>翁連溪</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bookmarkStart w:id="193" w:name="_Hlk96449635"/>
      <w:r w:rsidR="002170F0">
        <w:rPr>
          <w:rFonts w:ascii="Times New Roman" w:eastAsia="SimSun" w:hAnsi="Times New Roman" w:cs="Times New Roman"/>
        </w:rPr>
        <w:t xml:space="preserve">Lu </w:t>
      </w:r>
      <w:r w:rsidRPr="00CC1767">
        <w:rPr>
          <w:rFonts w:ascii="Times New Roman" w:eastAsia="SimSun" w:hAnsi="Times New Roman" w:cs="Times New Roman"/>
          <w:lang w:eastAsia="zh-CN"/>
        </w:rPr>
        <w:t xml:space="preserve">Renlong </w:t>
      </w:r>
      <w:r w:rsidRPr="00CC1767">
        <w:rPr>
          <w:rFonts w:ascii="Times New Roman" w:eastAsia="SimSun" w:hAnsi="Times New Roman" w:cs="Times New Roman"/>
          <w:lang w:eastAsia="zh-CN"/>
        </w:rPr>
        <w:t>盧仁龍</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 xml:space="preserve">Wangwei biecang </w:t>
      </w:r>
      <w:r w:rsidRPr="00CC1767">
        <w:rPr>
          <w:rFonts w:ascii="Times New Roman" w:eastAsia="SimSun" w:hAnsi="Times New Roman" w:cs="Times New Roman"/>
          <w:lang w:eastAsia="zh-CN"/>
        </w:rPr>
        <w:t xml:space="preserve">bianzuan shimo </w:t>
      </w:r>
      <w:r w:rsidRPr="00CC1767">
        <w:rPr>
          <w:rFonts w:ascii="Times New Roman" w:eastAsia="SimSun" w:hAnsi="Times New Roman" w:cs="Times New Roman"/>
          <w:lang w:eastAsia="zh-CN"/>
        </w:rPr>
        <w:t>宛委別藏編纂始末</w:t>
      </w:r>
      <w:r w:rsidRPr="00CC1767">
        <w:rPr>
          <w:rFonts w:ascii="Times New Roman" w:eastAsia="SimSun" w:hAnsi="Times New Roman" w:cs="Times New Roman"/>
          <w:lang w:eastAsia="zh-CN"/>
        </w:rPr>
        <w:t>”</w:t>
      </w:r>
      <w:r w:rsidR="00466453">
        <w:rPr>
          <w:rFonts w:ascii="Times New Roman" w:eastAsia="SimSun" w:hAnsi="Times New Roman" w:cs="Times New Roman"/>
          <w:lang w:eastAsia="zh-CN"/>
        </w:rPr>
        <w:t xml:space="preserve"> (Overview of the compilation of the </w:t>
      </w:r>
      <w:r w:rsidR="00466453">
        <w:rPr>
          <w:rFonts w:ascii="Times New Roman" w:eastAsia="SimSun" w:hAnsi="Times New Roman" w:cs="Times New Roman"/>
          <w:i/>
          <w:iCs/>
          <w:lang w:eastAsia="zh-CN"/>
        </w:rPr>
        <w:t>Wanwei biecang</w:t>
      </w:r>
      <w:r w:rsidR="00466453">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Wenxian </w:t>
      </w:r>
      <w:r w:rsidRPr="00CC1767">
        <w:rPr>
          <w:rFonts w:ascii="Times New Roman" w:eastAsia="SimSun" w:hAnsi="Times New Roman" w:cs="Times New Roman"/>
          <w:lang w:eastAsia="zh-CN"/>
        </w:rPr>
        <w:t>文獻</w:t>
      </w:r>
      <w:r w:rsidR="00466453">
        <w:rPr>
          <w:rFonts w:ascii="Times New Roman" w:eastAsia="SimSun" w:hAnsi="Times New Roman" w:cs="Times New Roman" w:hint="eastAsia"/>
          <w:lang w:eastAsia="zh-CN"/>
        </w:rPr>
        <w:t xml:space="preserve"> (</w:t>
      </w:r>
      <w:r w:rsidR="00466453">
        <w:rPr>
          <w:rFonts w:ascii="Times New Roman" w:eastAsia="SimSun" w:hAnsi="Times New Roman" w:cs="Times New Roman"/>
          <w:lang w:eastAsia="zh-CN"/>
        </w:rPr>
        <w:t xml:space="preserve">Documents) </w:t>
      </w:r>
      <w:r w:rsidRPr="00CC1767">
        <w:rPr>
          <w:rFonts w:ascii="Times New Roman" w:eastAsia="SimSun" w:hAnsi="Times New Roman" w:cs="Times New Roman"/>
          <w:lang w:eastAsia="zh-CN"/>
        </w:rPr>
        <w:t xml:space="preserve">1990, no. 1: 169; </w:t>
      </w:r>
      <w:bookmarkEnd w:id="193"/>
      <w:r w:rsidRPr="00CC1767">
        <w:rPr>
          <w:rFonts w:ascii="Times New Roman" w:eastAsia="SimSun" w:hAnsi="Times New Roman" w:cs="Times New Roman"/>
        </w:rPr>
        <w:t>Weng</w:t>
      </w:r>
      <w:r w:rsidRPr="00CC1767">
        <w:rPr>
          <w:rFonts w:ascii="Times New Roman" w:eastAsia="SimSun" w:hAnsi="Times New Roman" w:cs="Times New Roman"/>
          <w:lang w:eastAsia="zh-CN"/>
        </w:rPr>
        <w:t xml:space="preserve">, “Yangxin dian cangshu </w:t>
      </w:r>
      <w:r w:rsidRPr="00CC1767">
        <w:rPr>
          <w:rFonts w:ascii="Times New Roman" w:eastAsia="SimSun" w:hAnsi="Times New Roman" w:cs="Times New Roman"/>
          <w:i/>
          <w:iCs/>
          <w:lang w:eastAsia="zh-CN"/>
        </w:rPr>
        <w:t>Wanwei biecang</w:t>
      </w:r>
      <w:r w:rsidRPr="00CC1767">
        <w:rPr>
          <w:rFonts w:ascii="Times New Roman" w:eastAsia="SimSun" w:hAnsi="Times New Roman" w:cs="Times New Roman"/>
          <w:lang w:eastAsia="zh-CN"/>
        </w:rPr>
        <w:t>”: 43-44.</w:t>
      </w:r>
    </w:p>
  </w:footnote>
  <w:footnote w:id="651">
    <w:p w14:paraId="3AF39F64" w14:textId="2647BA02" w:rsidR="00F80F7F" w:rsidRPr="00CC1767" w:rsidRDefault="00F80F7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4" w:name="_Hlk96449706"/>
      <w:r w:rsidRPr="00CC1767">
        <w:rPr>
          <w:rFonts w:ascii="Times New Roman" w:eastAsia="SimSun" w:hAnsi="Times New Roman" w:cs="Times New Roman"/>
        </w:rPr>
        <w:t xml:space="preserve">Betty Peh-T’i Wei, </w:t>
      </w:r>
      <w:r w:rsidRPr="00CC1767">
        <w:rPr>
          <w:rFonts w:ascii="Times New Roman" w:eastAsia="SimSun" w:hAnsi="Times New Roman" w:cs="Times New Roman"/>
          <w:i/>
          <w:iCs/>
        </w:rPr>
        <w:t>Ruan Yuan, 1769-1849: The Life and Work of a Major Scholar-Official in Nineteenth Century China before the Opium War</w:t>
      </w:r>
      <w:r w:rsidRPr="00CC1767">
        <w:rPr>
          <w:rFonts w:ascii="Times New Roman" w:eastAsia="SimSun" w:hAnsi="Times New Roman" w:cs="Times New Roman"/>
        </w:rPr>
        <w:t xml:space="preserve"> (Hong Kong: Hong Kong University Press, 2006</w:t>
      </w:r>
      <w:bookmarkEnd w:id="194"/>
      <w:r w:rsidRPr="00CC1767">
        <w:rPr>
          <w:rFonts w:ascii="Times New Roman" w:eastAsia="SimSun" w:hAnsi="Times New Roman" w:cs="Times New Roman"/>
        </w:rPr>
        <w:t>),</w:t>
      </w:r>
      <w:r w:rsidRPr="00CC1767">
        <w:rPr>
          <w:rFonts w:ascii="Times New Roman" w:eastAsia="SimSun" w:hAnsi="Times New Roman" w:cs="Times New Roman"/>
          <w:i/>
          <w:iCs/>
        </w:rPr>
        <w:t xml:space="preserve"> </w:t>
      </w:r>
      <w:r w:rsidRPr="00CC1767">
        <w:rPr>
          <w:rFonts w:ascii="Times New Roman" w:eastAsia="SimSun" w:hAnsi="Times New Roman" w:cs="Times New Roman"/>
          <w:lang w:eastAsia="zh-CN"/>
        </w:rPr>
        <w:t>238, 290.</w:t>
      </w:r>
    </w:p>
  </w:footnote>
  <w:footnote w:id="652">
    <w:p w14:paraId="5C5DE836" w14:textId="7D53B9CB" w:rsidR="00BF03B9" w:rsidRPr="00CC1767" w:rsidRDefault="00BF03B9"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F36F5A" w:rsidRPr="00CC1767">
        <w:rPr>
          <w:rFonts w:ascii="Times New Roman" w:eastAsia="SimSun" w:hAnsi="Times New Roman" w:cs="Times New Roman"/>
        </w:rPr>
        <w:t xml:space="preserve">Ruan Heng </w:t>
      </w:r>
      <w:r w:rsidR="00F36F5A" w:rsidRPr="00CC1767">
        <w:rPr>
          <w:rFonts w:ascii="Times New Roman" w:eastAsia="SimSun" w:hAnsi="Times New Roman" w:cs="Times New Roman"/>
        </w:rPr>
        <w:t>阮亨</w:t>
      </w:r>
      <w:r w:rsidR="00F36F5A" w:rsidRPr="00CC1767">
        <w:rPr>
          <w:rFonts w:ascii="Times New Roman" w:eastAsia="SimSun" w:hAnsi="Times New Roman" w:cs="Times New Roman"/>
          <w:lang w:eastAsia="zh-CN"/>
        </w:rPr>
        <w:t>,</w:t>
      </w:r>
      <w:r w:rsidR="00F36F5A" w:rsidRPr="00CC1767">
        <w:rPr>
          <w:rFonts w:ascii="Times New Roman" w:eastAsia="SimSun" w:hAnsi="Times New Roman" w:cs="Times New Roman"/>
          <w:i/>
          <w:iCs/>
          <w:lang w:eastAsia="zh-CN"/>
        </w:rPr>
        <w:t xml:space="preserve"> Yingzhou bitan</w:t>
      </w:r>
      <w:r w:rsidR="00F36F5A" w:rsidRPr="00CC1767">
        <w:rPr>
          <w:rFonts w:ascii="Times New Roman" w:eastAsia="SimSun" w:hAnsi="Times New Roman" w:cs="Times New Roman"/>
          <w:lang w:eastAsia="zh-CN"/>
        </w:rPr>
        <w:t>瀛舟筆談</w:t>
      </w:r>
      <w:r w:rsidR="00F36F5A" w:rsidRPr="00CC1767">
        <w:rPr>
          <w:rFonts w:ascii="Times New Roman" w:eastAsia="SimSun" w:hAnsi="Times New Roman" w:cs="Times New Roman"/>
          <w:lang w:eastAsia="zh-CN"/>
        </w:rPr>
        <w:t xml:space="preserve"> (Notes from an immortal’s boat) </w:t>
      </w:r>
      <w:r w:rsidR="00033649" w:rsidRPr="00CC1767">
        <w:rPr>
          <w:rFonts w:ascii="Times New Roman" w:eastAsia="SimSun" w:hAnsi="Times New Roman" w:cs="Times New Roman"/>
          <w:lang w:eastAsia="zh-CN"/>
        </w:rPr>
        <w:t>cited in Lu, “</w:t>
      </w:r>
      <w:r w:rsidR="00033649" w:rsidRPr="00CC1767">
        <w:rPr>
          <w:rFonts w:ascii="Times New Roman" w:eastAsia="SimSun" w:hAnsi="Times New Roman" w:cs="Times New Roman"/>
          <w:i/>
          <w:iCs/>
          <w:lang w:eastAsia="zh-CN"/>
        </w:rPr>
        <w:t xml:space="preserve">Wangwei biecang </w:t>
      </w:r>
      <w:r w:rsidR="00033649" w:rsidRPr="00CC1767">
        <w:rPr>
          <w:rFonts w:ascii="Times New Roman" w:eastAsia="SimSun" w:hAnsi="Times New Roman" w:cs="Times New Roman"/>
          <w:lang w:eastAsia="zh-CN"/>
        </w:rPr>
        <w:t>bianzuan shimo</w:t>
      </w:r>
      <w:r w:rsidR="002170F0">
        <w:rPr>
          <w:rFonts w:ascii="Times New Roman" w:eastAsia="SimSun" w:hAnsi="Times New Roman" w:cs="Times New Roman"/>
          <w:lang w:eastAsia="zh-CN"/>
        </w:rPr>
        <w:t>,</w:t>
      </w:r>
      <w:r w:rsidR="00033649" w:rsidRPr="00CC1767">
        <w:rPr>
          <w:rFonts w:ascii="Times New Roman" w:eastAsia="SimSun" w:hAnsi="Times New Roman" w:cs="Times New Roman"/>
          <w:lang w:eastAsia="zh-CN"/>
        </w:rPr>
        <w:t>” 169.</w:t>
      </w:r>
    </w:p>
  </w:footnote>
  <w:footnote w:id="653">
    <w:p w14:paraId="77B1B8BB" w14:textId="355E5BC0" w:rsidR="001C146C" w:rsidRPr="00CC1767" w:rsidRDefault="001C146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006A2CA1" w:rsidRPr="00CC1767">
        <w:rPr>
          <w:rFonts w:ascii="Times New Roman" w:eastAsia="SimSun" w:hAnsi="Times New Roman" w:cs="Times New Roman"/>
          <w:i/>
          <w:iCs/>
          <w:lang w:eastAsia="zh-CN"/>
        </w:rPr>
        <w:t xml:space="preserve"> </w:t>
      </w:r>
      <w:bookmarkStart w:id="195" w:name="_Hlk96449817"/>
      <w:r w:rsidR="006A2CA1" w:rsidRPr="00CC1767">
        <w:rPr>
          <w:rFonts w:ascii="Times New Roman" w:eastAsia="SimSun" w:hAnsi="Times New Roman" w:cs="Times New Roman"/>
          <w:i/>
          <w:iCs/>
          <w:lang w:eastAsia="zh-CN"/>
        </w:rPr>
        <w:t>Dezong Jing Huangdi shilu</w:t>
      </w:r>
      <w:r w:rsidR="00F42B4D">
        <w:rPr>
          <w:rFonts w:ascii="Times New Roman" w:eastAsia="SimSun" w:hAnsi="Times New Roman" w:cs="Times New Roman"/>
          <w:i/>
          <w:iCs/>
          <w:lang w:eastAsia="zh-CN"/>
        </w:rPr>
        <w:t xml:space="preserve"> </w:t>
      </w:r>
      <w:r w:rsidR="006A2CA1" w:rsidRPr="00CC1767">
        <w:rPr>
          <w:rFonts w:ascii="Times New Roman" w:eastAsia="SimSun" w:hAnsi="Times New Roman" w:cs="Times New Roman"/>
          <w:lang w:eastAsia="zh-CN"/>
        </w:rPr>
        <w:t>德宗景皇帝實錄</w:t>
      </w:r>
      <w:r w:rsidR="006A2CA1" w:rsidRPr="00CC1767">
        <w:rPr>
          <w:rFonts w:ascii="Times New Roman" w:eastAsia="SimSun" w:hAnsi="Times New Roman" w:cs="Times New Roman"/>
          <w:lang w:eastAsia="zh-CN"/>
        </w:rPr>
        <w:t xml:space="preserve"> (Veritable records of Emperor Dezong (posthumously titled ‘Jing’))</w:t>
      </w:r>
      <w:r w:rsidR="00F42B4D">
        <w:rPr>
          <w:rFonts w:ascii="Times New Roman" w:eastAsia="SimSun" w:hAnsi="Times New Roman" w:cs="Times New Roman"/>
          <w:lang w:eastAsia="zh-CN"/>
        </w:rPr>
        <w:t xml:space="preserve"> in </w:t>
      </w:r>
      <w:r w:rsidR="00F42B4D" w:rsidRPr="00CC1767">
        <w:rPr>
          <w:rFonts w:ascii="Times New Roman" w:eastAsia="SimSun" w:hAnsi="Times New Roman" w:cs="Times New Roman"/>
          <w:i/>
          <w:iCs/>
          <w:lang w:eastAsia="zh-CN"/>
        </w:rPr>
        <w:t>Qing shilu</w:t>
      </w:r>
      <w:r w:rsidR="00F42B4D">
        <w:rPr>
          <w:rFonts w:ascii="Times New Roman" w:eastAsia="SimSun" w:hAnsi="Times New Roman" w:cs="Times New Roman"/>
          <w:i/>
          <w:iCs/>
          <w:lang w:eastAsia="zh-CN"/>
        </w:rPr>
        <w:t xml:space="preserve"> </w:t>
      </w:r>
      <w:r w:rsidR="00F42B4D" w:rsidRPr="00CC1767">
        <w:rPr>
          <w:rFonts w:ascii="Times New Roman" w:eastAsia="SimSun" w:hAnsi="Times New Roman" w:cs="Times New Roman"/>
          <w:lang w:eastAsia="zh-CN"/>
        </w:rPr>
        <w:t>清實錄</w:t>
      </w:r>
      <w:r w:rsidR="00F42B4D">
        <w:rPr>
          <w:rFonts w:ascii="Times New Roman" w:eastAsia="SimSun" w:hAnsi="Times New Roman" w:cs="Times New Roman" w:hint="eastAsia"/>
          <w:lang w:eastAsia="zh-CN"/>
        </w:rPr>
        <w:t xml:space="preserve"> </w:t>
      </w:r>
      <w:r w:rsidR="00F42B4D">
        <w:rPr>
          <w:rFonts w:ascii="Times New Roman" w:eastAsia="SimSun" w:hAnsi="Times New Roman" w:cs="Times New Roman"/>
          <w:lang w:eastAsia="zh-CN"/>
        </w:rPr>
        <w:t>(Veritable records of the Qing dynasty)</w:t>
      </w:r>
      <w:r w:rsidR="00F42B4D" w:rsidRPr="00CC1767">
        <w:rPr>
          <w:rFonts w:ascii="Times New Roman" w:eastAsia="SimSun" w:hAnsi="Times New Roman" w:cs="Times New Roman"/>
          <w:lang w:eastAsia="zh-CN"/>
        </w:rPr>
        <w:t>, vol</w:t>
      </w:r>
      <w:r w:rsidR="00F42B4D">
        <w:rPr>
          <w:rFonts w:ascii="Times New Roman" w:eastAsia="SimSun" w:hAnsi="Times New Roman" w:cs="Times New Roman"/>
          <w:lang w:eastAsia="zh-CN"/>
        </w:rPr>
        <w:t>.</w:t>
      </w:r>
      <w:r w:rsidR="00F42B4D" w:rsidRPr="00CC1767">
        <w:rPr>
          <w:rFonts w:ascii="Times New Roman" w:eastAsia="SimSun" w:hAnsi="Times New Roman" w:cs="Times New Roman"/>
          <w:lang w:eastAsia="zh-CN"/>
        </w:rPr>
        <w:t xml:space="preserve"> 55</w:t>
      </w:r>
      <w:r w:rsidR="006A2CA1" w:rsidRPr="00CC1767">
        <w:rPr>
          <w:rFonts w:ascii="Times New Roman" w:eastAsia="SimSun" w:hAnsi="Times New Roman" w:cs="Times New Roman"/>
          <w:lang w:eastAsia="zh-CN"/>
        </w:rPr>
        <w:t xml:space="preserve"> (Beijing: Zhonghua shuju, 1987</w:t>
      </w:r>
      <w:bookmarkEnd w:id="195"/>
      <w:r w:rsidR="006A2CA1" w:rsidRPr="00CC1767">
        <w:rPr>
          <w:rFonts w:ascii="Times New Roman" w:eastAsia="SimSun" w:hAnsi="Times New Roman" w:cs="Times New Roman"/>
          <w:lang w:eastAsia="zh-CN"/>
        </w:rPr>
        <w:t>), 62-64.</w:t>
      </w:r>
    </w:p>
  </w:footnote>
  <w:footnote w:id="654">
    <w:p w14:paraId="42D06C8D" w14:textId="7FF2A080" w:rsidR="00381CB8" w:rsidRPr="00CC1767" w:rsidRDefault="00381CB8"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Bao, </w:t>
      </w:r>
      <w:r w:rsidRPr="00CC1767">
        <w:rPr>
          <w:rFonts w:ascii="Times New Roman" w:eastAsia="SimSun" w:hAnsi="Times New Roman" w:cs="Times New Roman"/>
          <w:i/>
        </w:rPr>
        <w:t>Zhi buzu zhai congshu</w:t>
      </w:r>
      <w:r w:rsidRPr="00CC1767">
        <w:rPr>
          <w:rFonts w:ascii="Times New Roman" w:eastAsia="SimSun" w:hAnsi="Times New Roman" w:cs="Times New Roman"/>
        </w:rPr>
        <w:t>, collection 21.</w:t>
      </w:r>
    </w:p>
  </w:footnote>
  <w:footnote w:id="655">
    <w:p w14:paraId="50E14586" w14:textId="3D5B9282" w:rsidR="00381CB8" w:rsidRPr="00CC1767" w:rsidRDefault="00381CB8" w:rsidP="00D15CF3">
      <w:pPr>
        <w:pStyle w:val="a4"/>
        <w:rPr>
          <w:rFonts w:ascii="Times New Roman" w:eastAsia="SimSun" w:hAnsi="Times New Roman" w:cs="Times New Roman"/>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6" w:name="_Hlk96449914"/>
      <w:r w:rsidRPr="00CC1767">
        <w:rPr>
          <w:rFonts w:ascii="Times New Roman" w:eastAsia="SimSun" w:hAnsi="Times New Roman" w:cs="Times New Roman"/>
        </w:rPr>
        <w:t>Qian Tong</w:t>
      </w:r>
      <w:r w:rsidRPr="00CC1767">
        <w:rPr>
          <w:rFonts w:ascii="Times New Roman" w:eastAsia="SimSun" w:hAnsi="Times New Roman" w:cs="Times New Roman"/>
        </w:rPr>
        <w:t>錢侗</w:t>
      </w:r>
      <w:r w:rsidRPr="00CC1767">
        <w:rPr>
          <w:rFonts w:ascii="Times New Roman" w:eastAsia="SimSun" w:hAnsi="Times New Roman" w:cs="Times New Roman"/>
        </w:rPr>
        <w:t>, “</w:t>
      </w:r>
      <w:r w:rsidRPr="00CC1767">
        <w:rPr>
          <w:rFonts w:ascii="Times New Roman" w:eastAsia="SimSun" w:hAnsi="Times New Roman" w:cs="Times New Roman"/>
          <w:lang w:eastAsia="zh-CN"/>
        </w:rPr>
        <w:t>Cho</w:t>
      </w:r>
      <w:r w:rsidRPr="00CC1767">
        <w:rPr>
          <w:rFonts w:ascii="Times New Roman" w:eastAsia="SimSun" w:hAnsi="Times New Roman" w:cs="Times New Roman"/>
        </w:rPr>
        <w:t xml:space="preserve">ng ke </w:t>
      </w:r>
      <w:r w:rsidRPr="00CC1767">
        <w:rPr>
          <w:rFonts w:ascii="Times New Roman" w:eastAsia="SimSun" w:hAnsi="Times New Roman" w:cs="Times New Roman"/>
          <w:i/>
          <w:iCs/>
        </w:rPr>
        <w:t>Zhengzhu</w:t>
      </w:r>
      <w:r w:rsidRPr="00CC1767">
        <w:rPr>
          <w:rFonts w:ascii="Times New Roman" w:eastAsia="SimSun" w:hAnsi="Times New Roman" w:cs="Times New Roman"/>
        </w:rPr>
        <w:t xml:space="preserve"> </w:t>
      </w:r>
      <w:r w:rsidRPr="00CC1767">
        <w:rPr>
          <w:rFonts w:ascii="Times New Roman" w:eastAsia="SimSun" w:hAnsi="Times New Roman" w:cs="Times New Roman"/>
          <w:i/>
          <w:iCs/>
        </w:rPr>
        <w:t xml:space="preserve">Xiaojing xu </w:t>
      </w:r>
      <w:r w:rsidRPr="00CC1767">
        <w:rPr>
          <w:rFonts w:ascii="Times New Roman" w:eastAsia="SimSun" w:hAnsi="Times New Roman" w:cs="Times New Roman"/>
        </w:rPr>
        <w:t>重刻鄭註孝經序</w:t>
      </w:r>
      <w:r w:rsidRPr="00CC1767">
        <w:rPr>
          <w:rFonts w:ascii="Times New Roman" w:eastAsia="SimSun" w:hAnsi="Times New Roman" w:cs="Times New Roman"/>
        </w:rPr>
        <w:t xml:space="preserve">” (Preface to the reprint of </w:t>
      </w:r>
      <w:r w:rsidRPr="00CC1767">
        <w:rPr>
          <w:rFonts w:ascii="Times New Roman" w:eastAsia="SimSun" w:hAnsi="Times New Roman" w:cs="Times New Roman"/>
          <w:i/>
          <w:iCs/>
        </w:rPr>
        <w:t>Zheng’s Commentary on the Classic of Family Reverence</w:t>
      </w:r>
      <w:r w:rsidRPr="00CC1767">
        <w:rPr>
          <w:rFonts w:ascii="Times New Roman" w:eastAsia="SimSun" w:hAnsi="Times New Roman" w:cs="Times New Roman"/>
        </w:rPr>
        <w:t>)</w:t>
      </w:r>
      <w:r w:rsidR="00F42B4D" w:rsidRPr="00F42B4D">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rPr>
        <w:t>Zhi buzu zhai congshu</w:t>
      </w:r>
      <w:r w:rsidRPr="00CC1767">
        <w:rPr>
          <w:rFonts w:ascii="Times New Roman" w:eastAsia="SimSun" w:hAnsi="Times New Roman" w:cs="Times New Roman"/>
          <w:iCs/>
        </w:rPr>
        <w:t xml:space="preserve">, ed. </w:t>
      </w:r>
      <w:r w:rsidRPr="00CC1767">
        <w:rPr>
          <w:rFonts w:ascii="Times New Roman" w:eastAsia="SimSun" w:hAnsi="Times New Roman" w:cs="Times New Roman"/>
        </w:rPr>
        <w:t xml:space="preserve">Bao, </w:t>
      </w:r>
      <w:r w:rsidR="00F42B4D">
        <w:rPr>
          <w:rFonts w:ascii="Times New Roman" w:eastAsia="SimSun" w:hAnsi="Times New Roman" w:cs="Times New Roman"/>
        </w:rPr>
        <w:t xml:space="preserve">collection </w:t>
      </w:r>
      <w:r w:rsidRPr="00CC1767">
        <w:rPr>
          <w:rFonts w:ascii="Times New Roman" w:eastAsia="SimSun" w:hAnsi="Times New Roman" w:cs="Times New Roman"/>
        </w:rPr>
        <w:t>21, 1-3</w:t>
      </w:r>
      <w:bookmarkEnd w:id="196"/>
      <w:r w:rsidRPr="00CC1767">
        <w:rPr>
          <w:rFonts w:ascii="Times New Roman" w:eastAsia="SimSun" w:hAnsi="Times New Roman" w:cs="Times New Roman"/>
        </w:rPr>
        <w:t>.</w:t>
      </w:r>
    </w:p>
  </w:footnote>
  <w:footnote w:id="656">
    <w:p w14:paraId="4735D447" w14:textId="5F254235" w:rsidR="00ED39CD" w:rsidRPr="00CC1767" w:rsidRDefault="00ED39C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Sun Xingyan, </w:t>
      </w:r>
      <w:r w:rsidRPr="00CC1767">
        <w:rPr>
          <w:rFonts w:ascii="Times New Roman" w:eastAsia="SimSun" w:hAnsi="Times New Roman" w:cs="Times New Roman"/>
          <w:i/>
          <w:iCs/>
        </w:rPr>
        <w:t>Shizi jiben</w:t>
      </w:r>
      <w:r w:rsidRPr="00CC1767">
        <w:rPr>
          <w:rFonts w:ascii="Times New Roman" w:eastAsia="SimSun" w:hAnsi="Times New Roman" w:cs="Times New Roman"/>
        </w:rPr>
        <w:t xml:space="preserve"> </w:t>
      </w:r>
      <w:r w:rsidRPr="00CC1767">
        <w:rPr>
          <w:rFonts w:ascii="Times New Roman" w:eastAsia="SimSun" w:hAnsi="Times New Roman" w:cs="Times New Roman"/>
        </w:rPr>
        <w:t>尸子集本</w:t>
      </w:r>
      <w:r w:rsidRPr="00CC1767">
        <w:rPr>
          <w:rFonts w:ascii="Times New Roman" w:eastAsia="SimSun" w:hAnsi="Times New Roman" w:cs="Times New Roman"/>
        </w:rPr>
        <w:t xml:space="preserve"> (The Collected </w:t>
      </w:r>
      <w:r w:rsidRPr="00CC1767">
        <w:rPr>
          <w:rFonts w:ascii="Times New Roman" w:eastAsia="SimSun" w:hAnsi="Times New Roman" w:cs="Times New Roman"/>
          <w:i/>
          <w:iCs/>
        </w:rPr>
        <w:t>Master Shi</w:t>
      </w:r>
      <w:r w:rsidRPr="00CC1767">
        <w:rPr>
          <w:rFonts w:ascii="Times New Roman" w:eastAsia="SimSun" w:hAnsi="Times New Roman" w:cs="Times New Roman"/>
        </w:rPr>
        <w:t>)</w:t>
      </w:r>
      <w:r w:rsidR="00F42B4D">
        <w:rPr>
          <w:rFonts w:ascii="Times New Roman" w:eastAsia="SimSun" w:hAnsi="Times New Roman" w:cs="Times New Roman"/>
        </w:rPr>
        <w:t xml:space="preserve"> </w:t>
      </w:r>
      <w:r w:rsidR="00DA3426" w:rsidRPr="00CC1767">
        <w:rPr>
          <w:rFonts w:ascii="Times New Roman" w:eastAsia="SimSun" w:hAnsi="Times New Roman" w:cs="Times New Roman"/>
        </w:rPr>
        <w:t xml:space="preserve">cited in </w:t>
      </w:r>
      <w:r w:rsidR="00DA3426" w:rsidRPr="00CC1767">
        <w:rPr>
          <w:rFonts w:ascii="Times New Roman" w:eastAsia="SimSun" w:hAnsi="Times New Roman" w:cs="Times New Roman"/>
          <w:i/>
          <w:iCs/>
        </w:rPr>
        <w:t>Shizi</w:t>
      </w:r>
      <w:r w:rsidR="00F42B4D">
        <w:rPr>
          <w:rFonts w:ascii="Times New Roman" w:eastAsia="SimSun" w:hAnsi="Times New Roman" w:cs="Times New Roman"/>
          <w:i/>
          <w:iCs/>
        </w:rPr>
        <w:t>:</w:t>
      </w:r>
      <w:r w:rsidR="00DA3426" w:rsidRPr="00CC1767">
        <w:rPr>
          <w:rFonts w:ascii="Times New Roman" w:eastAsia="SimSun" w:hAnsi="Times New Roman" w:cs="Times New Roman"/>
          <w:i/>
          <w:iCs/>
        </w:rPr>
        <w:t xml:space="preserve"> China’s First Syncretist</w:t>
      </w:r>
      <w:r w:rsidR="00DA3426" w:rsidRPr="00CC1767">
        <w:rPr>
          <w:rFonts w:ascii="Times New Roman" w:eastAsia="SimSun" w:hAnsi="Times New Roman" w:cs="Times New Roman"/>
        </w:rPr>
        <w:t xml:space="preserve">, </w:t>
      </w:r>
      <w:r w:rsidR="00DA3426" w:rsidRPr="00CC1767">
        <w:rPr>
          <w:rFonts w:ascii="Times New Roman" w:eastAsia="SimSun" w:hAnsi="Times New Roman" w:cs="Times New Roman"/>
          <w:lang w:eastAsia="zh-CN"/>
        </w:rPr>
        <w:t>185.</w:t>
      </w:r>
    </w:p>
  </w:footnote>
  <w:footnote w:id="657">
    <w:p w14:paraId="26676522" w14:textId="15CBD946" w:rsidR="00ED39CD" w:rsidRPr="00CC1767" w:rsidRDefault="00ED39C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i/>
          <w:iCs/>
        </w:rPr>
        <w:t>Shizi</w:t>
      </w:r>
      <w:r w:rsidR="00F42B4D">
        <w:rPr>
          <w:rFonts w:ascii="Times New Roman" w:eastAsia="SimSun" w:hAnsi="Times New Roman" w:cs="Times New Roman"/>
          <w:i/>
          <w:iCs/>
        </w:rPr>
        <w:t>:</w:t>
      </w:r>
      <w:r w:rsidRPr="00CC1767">
        <w:rPr>
          <w:rFonts w:ascii="Times New Roman" w:eastAsia="SimSun" w:hAnsi="Times New Roman" w:cs="Times New Roman"/>
          <w:i/>
          <w:iCs/>
        </w:rPr>
        <w:t xml:space="preserve"> China’s First Syncretist</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49.</w:t>
      </w:r>
    </w:p>
  </w:footnote>
  <w:footnote w:id="658">
    <w:p w14:paraId="4C8E72CB" w14:textId="4D2D37AD" w:rsidR="00C45CED" w:rsidRPr="00CC1767" w:rsidRDefault="00C45CED"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7" w:name="_Hlk96450126"/>
      <w:r w:rsidR="00F42B4D" w:rsidRPr="00382C12">
        <w:rPr>
          <w:rFonts w:ascii="Times New Roman" w:hAnsi="Times New Roman" w:cs="Times New Roman"/>
        </w:rPr>
        <w:t xml:space="preserve">Wang Weijia, </w:t>
      </w:r>
      <w:r w:rsidR="00F42B4D">
        <w:rPr>
          <w:rFonts w:ascii="Times New Roman" w:hAnsi="Times New Roman" w:cs="Times New Roman"/>
        </w:rPr>
        <w:t>“</w:t>
      </w:r>
      <w:r w:rsidR="00F42B4D" w:rsidRPr="00382C12">
        <w:rPr>
          <w:rFonts w:ascii="Times New Roman" w:hAnsi="Times New Roman" w:cs="Times New Roman"/>
          <w:i/>
          <w:iCs/>
        </w:rPr>
        <w:t xml:space="preserve">Qunshu zhiyao </w:t>
      </w:r>
      <w:r w:rsidR="00F42B4D" w:rsidRPr="00382C12">
        <w:rPr>
          <w:rFonts w:ascii="Times New Roman" w:hAnsi="Times New Roman" w:cs="Times New Roman"/>
        </w:rPr>
        <w:t>de huichuan yu Yan Kejun de jiyi chengjiu</w:t>
      </w:r>
      <w:r w:rsidR="00F42B4D">
        <w:rPr>
          <w:rFonts w:ascii="Times New Roman" w:hAnsi="Times New Roman" w:cs="Times New Roman"/>
        </w:rPr>
        <w:t xml:space="preserve"> </w:t>
      </w:r>
      <w:r w:rsidR="00F42B4D" w:rsidRPr="00382C12">
        <w:rPr>
          <w:rFonts w:ascii="Times New Roman" w:hAnsi="Times New Roman" w:cs="Times New Roman"/>
        </w:rPr>
        <w:t>群書治要的回傳與嚴可均的輯佚成就</w:t>
      </w:r>
      <w:r w:rsidR="00F42B4D">
        <w:rPr>
          <w:rFonts w:ascii="Times New Roman" w:eastAsia="SimSun" w:hAnsi="Times New Roman" w:cs="Times New Roman"/>
          <w:lang w:eastAsia="zh-CN"/>
        </w:rPr>
        <w:t>”</w:t>
      </w:r>
      <w:r w:rsidR="00F42B4D" w:rsidRPr="00382C12">
        <w:rPr>
          <w:rFonts w:ascii="Times New Roman" w:hAnsi="Times New Roman" w:cs="Times New Roman"/>
        </w:rPr>
        <w:t xml:space="preserve"> (Rediscovery of the </w:t>
      </w:r>
      <w:r w:rsidR="00F42B4D" w:rsidRPr="00F42B4D">
        <w:rPr>
          <w:rFonts w:ascii="Times New Roman" w:hAnsi="Times New Roman" w:cs="Times New Roman"/>
          <w:i/>
          <w:iCs/>
        </w:rPr>
        <w:t>Qunshu zhiyao</w:t>
      </w:r>
      <w:r w:rsidR="00F42B4D" w:rsidRPr="00382C12">
        <w:rPr>
          <w:rFonts w:ascii="Times New Roman" w:hAnsi="Times New Roman" w:cs="Times New Roman"/>
        </w:rPr>
        <w:t xml:space="preserve"> and Yan Kejun’s </w:t>
      </w:r>
      <w:r w:rsidR="00F42B4D">
        <w:rPr>
          <w:rFonts w:ascii="Times New Roman" w:hAnsi="Times New Roman" w:cs="Times New Roman"/>
        </w:rPr>
        <w:t xml:space="preserve">accomplishments </w:t>
      </w:r>
      <w:r w:rsidR="00F42B4D" w:rsidRPr="00382C12">
        <w:rPr>
          <w:rFonts w:ascii="Times New Roman" w:hAnsi="Times New Roman" w:cs="Times New Roman"/>
        </w:rPr>
        <w:t>in textual reconstruction)</w:t>
      </w:r>
      <w:r w:rsidR="00F42B4D">
        <w:rPr>
          <w:rFonts w:ascii="Times New Roman" w:hAnsi="Times New Roman" w:cs="Times New Roman"/>
        </w:rPr>
        <w:t>,</w:t>
      </w:r>
      <w:r w:rsidR="00F42B4D" w:rsidRPr="00382C12">
        <w:rPr>
          <w:rFonts w:ascii="Times New Roman" w:hAnsi="Times New Roman" w:cs="Times New Roman"/>
        </w:rPr>
        <w:t xml:space="preserve"> </w:t>
      </w:r>
      <w:r w:rsidR="00F42B4D" w:rsidRPr="00382C12">
        <w:rPr>
          <w:rFonts w:ascii="Times New Roman" w:hAnsi="Times New Roman" w:cs="Times New Roman"/>
          <w:lang w:eastAsia="zh-CN"/>
        </w:rPr>
        <w:t>Masters thesis, Fudan University, 2013</w:t>
      </w:r>
      <w:bookmarkEnd w:id="197"/>
      <w:r w:rsidR="00F42B4D">
        <w:rPr>
          <w:rFonts w:ascii="Times New Roman" w:hAnsi="Times New Roman" w:cs="Times New Roman"/>
          <w:lang w:eastAsia="zh-CN"/>
        </w:rPr>
        <w:t xml:space="preserve">, </w:t>
      </w:r>
      <w:r w:rsidRPr="00CC1767">
        <w:rPr>
          <w:rFonts w:ascii="Times New Roman" w:eastAsia="SimSun" w:hAnsi="Times New Roman" w:cs="Times New Roman"/>
        </w:rPr>
        <w:t>28-30</w:t>
      </w:r>
      <w:r w:rsidRPr="00CC1767">
        <w:rPr>
          <w:rFonts w:ascii="Times New Roman" w:eastAsia="SimSun" w:hAnsi="Times New Roman" w:cs="Times New Roman"/>
          <w:lang w:eastAsia="zh-CN"/>
        </w:rPr>
        <w:t>.</w:t>
      </w:r>
    </w:p>
  </w:footnote>
  <w:footnote w:id="659">
    <w:p w14:paraId="7CB73BA5" w14:textId="182BBF95" w:rsidR="000849F8" w:rsidRPr="00CC1767" w:rsidRDefault="000849F8"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Kim, </w:t>
      </w:r>
      <w:r w:rsidR="00B16D4E">
        <w:rPr>
          <w:rFonts w:ascii="Times New Roman" w:eastAsia="SimSun" w:hAnsi="Times New Roman" w:cs="Times New Roman"/>
          <w:lang w:eastAsia="zh-CN"/>
        </w:rPr>
        <w:t>“</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yanjiu,</w:t>
      </w:r>
      <w:r w:rsidR="00B16D4E">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83-98.</w:t>
      </w:r>
    </w:p>
  </w:footnote>
  <w:footnote w:id="660">
    <w:p w14:paraId="4452CBAD" w14:textId="028FAD80" w:rsidR="002F731D" w:rsidRPr="00CC1767" w:rsidRDefault="002F731D"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8" w:name="_Hlk96450170"/>
      <w:r w:rsidR="00B91106" w:rsidRPr="00CC1767">
        <w:rPr>
          <w:rFonts w:ascii="Times New Roman" w:eastAsia="SimSun" w:hAnsi="Times New Roman" w:cs="Times New Roman"/>
          <w:lang w:eastAsia="zh-CN"/>
        </w:rPr>
        <w:t xml:space="preserve">Wei Zheng </w:t>
      </w:r>
      <w:r w:rsidR="00B91106" w:rsidRPr="00CC1767">
        <w:rPr>
          <w:rFonts w:ascii="Times New Roman" w:eastAsia="SimSun" w:hAnsi="Times New Roman" w:cs="Times New Roman"/>
          <w:lang w:eastAsia="zh-CN"/>
        </w:rPr>
        <w:t>魏徵</w:t>
      </w:r>
      <w:r w:rsidR="00B91106" w:rsidRPr="00CC1767">
        <w:rPr>
          <w:rFonts w:ascii="Times New Roman" w:eastAsia="SimSun" w:hAnsi="Times New Roman" w:cs="Times New Roman"/>
          <w:lang w:eastAsia="zh-CN"/>
        </w:rPr>
        <w:t xml:space="preserve"> et al., eds., </w:t>
      </w:r>
      <w:r w:rsidR="00B91106" w:rsidRPr="00CC1767">
        <w:rPr>
          <w:rFonts w:ascii="Times New Roman" w:eastAsia="SimSun" w:hAnsi="Times New Roman" w:cs="Times New Roman"/>
          <w:i/>
          <w:iCs/>
          <w:lang w:eastAsia="zh-CN"/>
        </w:rPr>
        <w:t xml:space="preserve">Qunshu zhiyao </w:t>
      </w:r>
      <w:r w:rsidR="00B91106" w:rsidRPr="00CC1767">
        <w:rPr>
          <w:rFonts w:ascii="Times New Roman" w:eastAsia="SimSun" w:hAnsi="Times New Roman" w:cs="Times New Roman"/>
          <w:lang w:eastAsia="zh-CN"/>
        </w:rPr>
        <w:t>群書治要</w:t>
      </w:r>
      <w:r w:rsidR="00B91106" w:rsidRPr="00CC1767">
        <w:rPr>
          <w:rFonts w:ascii="Times New Roman" w:eastAsia="SimSun" w:hAnsi="Times New Roman" w:cs="Times New Roman"/>
          <w:lang w:eastAsia="zh-CN"/>
        </w:rPr>
        <w:t xml:space="preserve"> (Essentials of governance from divers books) in </w:t>
      </w:r>
      <w:r w:rsidRPr="00CC1767">
        <w:rPr>
          <w:rFonts w:ascii="Times New Roman" w:eastAsia="SimSun" w:hAnsi="Times New Roman" w:cs="Times New Roman"/>
          <w:i/>
        </w:rPr>
        <w:t>Yueya tang congshu</w:t>
      </w:r>
      <w:r w:rsidR="00AE027B" w:rsidRPr="00CC1767">
        <w:rPr>
          <w:rFonts w:ascii="Times New Roman" w:eastAsia="SimSun" w:hAnsi="Times New Roman" w:cs="Times New Roman"/>
          <w:i/>
        </w:rPr>
        <w:t xml:space="preserve"> </w:t>
      </w:r>
      <w:r w:rsidRPr="00CC1767">
        <w:rPr>
          <w:rFonts w:ascii="Times New Roman" w:eastAsia="SimSun" w:hAnsi="Times New Roman" w:cs="Times New Roman"/>
        </w:rPr>
        <w:t>粵雅堂叢書</w:t>
      </w:r>
      <w:r w:rsidR="0095064A">
        <w:rPr>
          <w:rFonts w:ascii="Times New Roman" w:eastAsia="SimSun" w:hAnsi="Times New Roman" w:cs="Times New Roman" w:hint="eastAsia"/>
          <w:lang w:eastAsia="zh-CN"/>
        </w:rPr>
        <w:t xml:space="preserve"> </w:t>
      </w:r>
      <w:r w:rsidR="0095064A">
        <w:rPr>
          <w:rFonts w:ascii="Times New Roman" w:eastAsia="SimSun" w:hAnsi="Times New Roman" w:cs="Times New Roman"/>
          <w:lang w:eastAsia="zh-CN"/>
        </w:rPr>
        <w:t>(</w:t>
      </w:r>
      <w:r w:rsidR="0095064A" w:rsidRPr="0095064A">
        <w:rPr>
          <w:rFonts w:ascii="Times New Roman" w:eastAsia="SimSun" w:hAnsi="Times New Roman" w:cs="Times New Roman"/>
          <w:lang w:eastAsia="zh-CN"/>
        </w:rPr>
        <w:t>Hall of Canton elegance series</w:t>
      </w:r>
      <w:r w:rsidR="0095064A">
        <w:rPr>
          <w:rFonts w:ascii="Times New Roman" w:eastAsia="SimSun" w:hAnsi="Times New Roman" w:cs="Times New Roman"/>
          <w:lang w:eastAsia="zh-CN"/>
        </w:rPr>
        <w:t>)</w:t>
      </w:r>
      <w:r w:rsidR="00B91106">
        <w:rPr>
          <w:rFonts w:ascii="Times New Roman" w:eastAsia="SimSun" w:hAnsi="Times New Roman" w:cs="Times New Roman"/>
          <w:lang w:eastAsia="zh-CN"/>
        </w:rPr>
        <w:t xml:space="preserve">, ed. </w:t>
      </w:r>
      <w:r w:rsidR="00B91106" w:rsidRPr="00CC1767">
        <w:rPr>
          <w:rFonts w:ascii="Times New Roman" w:eastAsia="SimSun" w:hAnsi="Times New Roman" w:cs="Times New Roman"/>
        </w:rPr>
        <w:t xml:space="preserve">Wu Chongyao </w:t>
      </w:r>
      <w:r w:rsidR="00B91106" w:rsidRPr="00CC1767">
        <w:rPr>
          <w:rFonts w:ascii="Times New Roman" w:eastAsia="SimSun" w:hAnsi="Times New Roman" w:cs="Times New Roman"/>
        </w:rPr>
        <w:t>伍崇曜</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(China: Nanhai wushi, 18</w:t>
      </w:r>
      <w:r w:rsidR="00367935" w:rsidRPr="00CC1767">
        <w:rPr>
          <w:rFonts w:ascii="Times New Roman" w:eastAsia="SimSun" w:hAnsi="Times New Roman" w:cs="Times New Roman"/>
        </w:rPr>
        <w:t>57</w:t>
      </w:r>
      <w:r w:rsidRPr="00CC1767">
        <w:rPr>
          <w:rFonts w:ascii="Times New Roman" w:eastAsia="SimSun" w:hAnsi="Times New Roman" w:cs="Times New Roman"/>
        </w:rPr>
        <w:t>)</w:t>
      </w:r>
      <w:r w:rsidR="00B91106">
        <w:rPr>
          <w:rFonts w:ascii="Times New Roman" w:eastAsia="SimSun" w:hAnsi="Times New Roman" w:cs="Times New Roman"/>
        </w:rPr>
        <w:t>, collection 26</w:t>
      </w:r>
      <w:r w:rsidRPr="00CC1767">
        <w:rPr>
          <w:rFonts w:ascii="Times New Roman" w:eastAsia="SimSun" w:hAnsi="Times New Roman" w:cs="Times New Roman"/>
        </w:rPr>
        <w:t>.</w:t>
      </w:r>
      <w:bookmarkEnd w:id="198"/>
    </w:p>
  </w:footnote>
  <w:footnote w:id="661">
    <w:p w14:paraId="375C835D" w14:textId="398BF332" w:rsidR="002F731D" w:rsidRPr="00CC1767" w:rsidRDefault="002F731D"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199" w:name="_Hlk96450216"/>
      <w:r w:rsidR="004D3A63" w:rsidRPr="00CC1767">
        <w:rPr>
          <w:rFonts w:ascii="Times New Roman" w:eastAsia="SimSun" w:hAnsi="Times New Roman" w:cs="Times New Roman"/>
          <w:lang w:eastAsia="zh-CN"/>
        </w:rPr>
        <w:t xml:space="preserve">Wei Zheng </w:t>
      </w:r>
      <w:r w:rsidR="004D3A63" w:rsidRPr="00CC1767">
        <w:rPr>
          <w:rFonts w:ascii="Times New Roman" w:eastAsia="SimSun" w:hAnsi="Times New Roman" w:cs="Times New Roman"/>
          <w:lang w:eastAsia="zh-CN"/>
        </w:rPr>
        <w:t>魏徵</w:t>
      </w:r>
      <w:r w:rsidR="004D3A63" w:rsidRPr="00CC1767">
        <w:rPr>
          <w:rFonts w:ascii="Times New Roman" w:eastAsia="SimSun" w:hAnsi="Times New Roman" w:cs="Times New Roman"/>
          <w:lang w:eastAsia="zh-CN"/>
        </w:rPr>
        <w:t xml:space="preserve"> et al., eds., </w:t>
      </w:r>
      <w:r w:rsidR="004D3A63" w:rsidRPr="00CC1767">
        <w:rPr>
          <w:rFonts w:ascii="Times New Roman" w:eastAsia="SimSun" w:hAnsi="Times New Roman" w:cs="Times New Roman"/>
          <w:i/>
          <w:iCs/>
          <w:lang w:eastAsia="zh-CN"/>
        </w:rPr>
        <w:t xml:space="preserve">Qunshu zhiyao </w:t>
      </w:r>
      <w:r w:rsidR="004D3A63" w:rsidRPr="00CC1767">
        <w:rPr>
          <w:rFonts w:ascii="Times New Roman" w:eastAsia="SimSun" w:hAnsi="Times New Roman" w:cs="Times New Roman"/>
          <w:lang w:eastAsia="zh-CN"/>
        </w:rPr>
        <w:t>群書治要</w:t>
      </w:r>
      <w:r w:rsidR="004D3A63" w:rsidRPr="00CC1767">
        <w:rPr>
          <w:rFonts w:ascii="Times New Roman" w:eastAsia="SimSun" w:hAnsi="Times New Roman" w:cs="Times New Roman"/>
          <w:lang w:eastAsia="zh-CN"/>
        </w:rPr>
        <w:t xml:space="preserve"> (Essentials of governance from divers books) in </w:t>
      </w:r>
      <w:r w:rsidR="004D3A63" w:rsidRPr="00CC1767">
        <w:rPr>
          <w:rFonts w:ascii="Times New Roman" w:eastAsia="SimSun" w:hAnsi="Times New Roman" w:cs="Times New Roman"/>
          <w:i/>
          <w:iCs/>
          <w:lang w:eastAsia="zh-CN"/>
        </w:rPr>
        <w:t>Sibu congkan</w:t>
      </w:r>
      <w:r w:rsidR="004D3A63" w:rsidRPr="00CC1767">
        <w:rPr>
          <w:rFonts w:ascii="Times New Roman" w:eastAsia="SimSun" w:hAnsi="Times New Roman" w:cs="Times New Roman"/>
          <w:lang w:eastAsia="zh-CN"/>
        </w:rPr>
        <w:t xml:space="preserve"> </w:t>
      </w:r>
      <w:r w:rsidR="004D3A63" w:rsidRPr="00CC1767">
        <w:rPr>
          <w:rFonts w:ascii="Times New Roman" w:eastAsia="SimSun" w:hAnsi="Times New Roman" w:cs="Times New Roman"/>
          <w:lang w:eastAsia="zh-CN"/>
        </w:rPr>
        <w:t>四部叢刊</w:t>
      </w:r>
      <w:r w:rsidR="004D3A63" w:rsidRPr="00CC1767">
        <w:rPr>
          <w:rFonts w:ascii="Times New Roman" w:eastAsia="SimSun" w:hAnsi="Times New Roman" w:cs="Times New Roman"/>
          <w:lang w:eastAsia="zh-CN"/>
        </w:rPr>
        <w:t xml:space="preserve"> (Four branches of literature collection), </w:t>
      </w:r>
      <w:r w:rsidR="004D3A63">
        <w:rPr>
          <w:rFonts w:ascii="Times New Roman" w:eastAsia="SimSun" w:hAnsi="Times New Roman" w:cs="Times New Roman"/>
          <w:lang w:eastAsia="zh-CN"/>
        </w:rPr>
        <w:t xml:space="preserve">ed. </w:t>
      </w:r>
      <w:r w:rsidR="003761EA">
        <w:rPr>
          <w:rFonts w:ascii="Times New Roman" w:eastAsia="SimSun" w:hAnsi="Times New Roman" w:cs="Times New Roman"/>
          <w:lang w:eastAsia="zh-CN"/>
        </w:rPr>
        <w:t>Zhang Yuanji</w:t>
      </w:r>
      <w:r w:rsidR="003761EA" w:rsidRPr="003761EA">
        <w:rPr>
          <w:rFonts w:ascii="Times New Roman" w:eastAsia="SimSun" w:hAnsi="Times New Roman" w:cs="Times New Roman" w:hint="eastAsia"/>
          <w:lang w:eastAsia="zh-CN"/>
        </w:rPr>
        <w:t>張元濟</w:t>
      </w:r>
      <w:r w:rsidR="000C258F">
        <w:rPr>
          <w:rFonts w:ascii="Times New Roman" w:eastAsia="SimSun" w:hAnsi="Times New Roman" w:cs="Times New Roman"/>
          <w:lang w:eastAsia="zh-CN"/>
        </w:rPr>
        <w:t>,</w:t>
      </w:r>
      <w:r w:rsidR="000C258F" w:rsidRPr="003761EA">
        <w:rPr>
          <w:rFonts w:ascii="Times New Roman" w:eastAsia="SimSun" w:hAnsi="Times New Roman" w:cs="Times New Roman"/>
          <w:lang w:eastAsia="zh-CN"/>
        </w:rPr>
        <w:t xml:space="preserve"> </w:t>
      </w:r>
      <w:r w:rsidR="000C258F" w:rsidRPr="00CC1767">
        <w:rPr>
          <w:rFonts w:ascii="Times New Roman" w:eastAsia="SimSun" w:hAnsi="Times New Roman" w:cs="Times New Roman"/>
          <w:lang w:eastAsia="zh-CN"/>
        </w:rPr>
        <w:t xml:space="preserve">vols. </w:t>
      </w:r>
      <w:r w:rsidR="000C258F">
        <w:rPr>
          <w:rFonts w:ascii="Times New Roman" w:eastAsia="SimSun" w:hAnsi="Times New Roman" w:cs="Times New Roman"/>
          <w:lang w:eastAsia="zh-CN"/>
        </w:rPr>
        <w:t>443-458</w:t>
      </w:r>
      <w:r w:rsidR="004D3A63">
        <w:rPr>
          <w:rFonts w:ascii="Times New Roman" w:eastAsia="SimSun" w:hAnsi="Times New Roman" w:cs="Times New Roman" w:hint="eastAsia"/>
          <w:lang w:eastAsia="zh-CN"/>
        </w:rPr>
        <w:t xml:space="preserve"> </w:t>
      </w:r>
      <w:r w:rsidR="004D3A63" w:rsidRPr="00CC1767">
        <w:rPr>
          <w:rFonts w:ascii="Times New Roman" w:eastAsia="SimSun" w:hAnsi="Times New Roman" w:cs="Times New Roman"/>
          <w:lang w:eastAsia="zh-CN"/>
        </w:rPr>
        <w:t xml:space="preserve">(Shanghai: Shanghai </w:t>
      </w:r>
      <w:r w:rsidR="004D3A63">
        <w:rPr>
          <w:rFonts w:ascii="Times New Roman" w:eastAsia="SimSun" w:hAnsi="Times New Roman" w:cs="Times New Roman"/>
          <w:lang w:eastAsia="zh-CN"/>
        </w:rPr>
        <w:t>shangwu yinshuguan</w:t>
      </w:r>
      <w:r w:rsidR="004D3A63" w:rsidRPr="00CC1767">
        <w:rPr>
          <w:rFonts w:ascii="Times New Roman" w:eastAsia="SimSun" w:hAnsi="Times New Roman" w:cs="Times New Roman"/>
          <w:lang w:eastAsia="zh-CN"/>
        </w:rPr>
        <w:t>, 19</w:t>
      </w:r>
      <w:r w:rsidR="004D3A63">
        <w:rPr>
          <w:rFonts w:ascii="Times New Roman" w:eastAsia="SimSun" w:hAnsi="Times New Roman" w:cs="Times New Roman"/>
          <w:lang w:eastAsia="zh-CN"/>
        </w:rPr>
        <w:t>19</w:t>
      </w:r>
      <w:bookmarkEnd w:id="199"/>
      <w:r w:rsidR="004D3A63" w:rsidRPr="00CC1767">
        <w:rPr>
          <w:rFonts w:ascii="Times New Roman" w:eastAsia="SimSun" w:hAnsi="Times New Roman" w:cs="Times New Roman"/>
          <w:lang w:eastAsia="zh-CN"/>
        </w:rPr>
        <w:t>)</w:t>
      </w:r>
      <w:r w:rsidR="003761EA">
        <w:rPr>
          <w:rFonts w:ascii="Times New Roman" w:eastAsia="SimSun" w:hAnsi="Times New Roman" w:cs="Times New Roman"/>
          <w:lang w:eastAsia="zh-CN"/>
        </w:rPr>
        <w:t>.</w:t>
      </w:r>
    </w:p>
  </w:footnote>
  <w:footnote w:id="662">
    <w:p w14:paraId="7328669E" w14:textId="48FD9CAE" w:rsidR="002F731D" w:rsidRPr="00CC1767" w:rsidRDefault="002F731D"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0" w:name="_Hlk96450267"/>
      <w:r w:rsidR="004D3A63" w:rsidRPr="00CC1767">
        <w:rPr>
          <w:rFonts w:ascii="Times New Roman" w:eastAsia="SimSun" w:hAnsi="Times New Roman" w:cs="Times New Roman"/>
          <w:lang w:eastAsia="zh-CN"/>
        </w:rPr>
        <w:t xml:space="preserve">Wei Zheng </w:t>
      </w:r>
      <w:r w:rsidR="004D3A63" w:rsidRPr="00CC1767">
        <w:rPr>
          <w:rFonts w:ascii="Times New Roman" w:eastAsia="SimSun" w:hAnsi="Times New Roman" w:cs="Times New Roman"/>
          <w:lang w:eastAsia="zh-CN"/>
        </w:rPr>
        <w:t>魏徵</w:t>
      </w:r>
      <w:r w:rsidR="004D3A63" w:rsidRPr="00CC1767">
        <w:rPr>
          <w:rFonts w:ascii="Times New Roman" w:eastAsia="SimSun" w:hAnsi="Times New Roman" w:cs="Times New Roman"/>
          <w:lang w:eastAsia="zh-CN"/>
        </w:rPr>
        <w:t xml:space="preserve"> et al., eds., </w:t>
      </w:r>
      <w:r w:rsidR="004D3A63" w:rsidRPr="00CC1767">
        <w:rPr>
          <w:rFonts w:ascii="Times New Roman" w:eastAsia="SimSun" w:hAnsi="Times New Roman" w:cs="Times New Roman"/>
          <w:i/>
          <w:iCs/>
          <w:lang w:eastAsia="zh-CN"/>
        </w:rPr>
        <w:t xml:space="preserve">Qunshu zhiyao </w:t>
      </w:r>
      <w:r w:rsidR="004D3A63" w:rsidRPr="00CC1767">
        <w:rPr>
          <w:rFonts w:ascii="Times New Roman" w:eastAsia="SimSun" w:hAnsi="Times New Roman" w:cs="Times New Roman"/>
          <w:lang w:eastAsia="zh-CN"/>
        </w:rPr>
        <w:t>群書治要</w:t>
      </w:r>
      <w:r w:rsidR="004D3A63" w:rsidRPr="00CC1767">
        <w:rPr>
          <w:rFonts w:ascii="Times New Roman" w:eastAsia="SimSun" w:hAnsi="Times New Roman" w:cs="Times New Roman"/>
          <w:lang w:eastAsia="zh-CN"/>
        </w:rPr>
        <w:t xml:space="preserve"> (Essentials of governance from divers books) in </w:t>
      </w:r>
      <w:r w:rsidRPr="00CC1767">
        <w:rPr>
          <w:rFonts w:ascii="Times New Roman" w:eastAsia="SimSun" w:hAnsi="Times New Roman" w:cs="Times New Roman"/>
          <w:i/>
          <w:lang w:eastAsia="zh-CN"/>
        </w:rPr>
        <w:t>Congshu jicheng chubian</w:t>
      </w:r>
      <w:r w:rsidR="0095064A">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叢書集成初編</w:t>
      </w:r>
      <w:r w:rsidR="0095064A">
        <w:rPr>
          <w:rFonts w:ascii="Times New Roman" w:eastAsia="SimSun" w:hAnsi="Times New Roman" w:cs="Times New Roman" w:hint="eastAsia"/>
          <w:lang w:eastAsia="zh-CN"/>
        </w:rPr>
        <w:t xml:space="preserve"> </w:t>
      </w:r>
      <w:r w:rsidR="0095064A">
        <w:rPr>
          <w:rFonts w:ascii="Times New Roman" w:eastAsia="SimSun" w:hAnsi="Times New Roman" w:cs="Times New Roman"/>
          <w:lang w:eastAsia="zh-CN"/>
        </w:rPr>
        <w:t>(Corpus of works from collectanea first series)</w:t>
      </w:r>
      <w:r w:rsidR="004D3A63">
        <w:rPr>
          <w:rFonts w:ascii="Times New Roman" w:eastAsia="SimSun" w:hAnsi="Times New Roman" w:cs="Times New Roman"/>
          <w:lang w:eastAsia="zh-CN"/>
        </w:rPr>
        <w:t xml:space="preserve">, ed. </w:t>
      </w:r>
      <w:r w:rsidR="004D3A63" w:rsidRPr="00CC1767">
        <w:rPr>
          <w:rFonts w:ascii="Times New Roman" w:eastAsia="SimSun" w:hAnsi="Times New Roman" w:cs="Times New Roman"/>
        </w:rPr>
        <w:t xml:space="preserve">Wang Yunwu </w:t>
      </w:r>
      <w:r w:rsidR="004D3A63" w:rsidRPr="00CC1767">
        <w:rPr>
          <w:rFonts w:ascii="Times New Roman" w:eastAsia="SimSun" w:hAnsi="Times New Roman" w:cs="Times New Roman"/>
        </w:rPr>
        <w:t>王雲五</w:t>
      </w:r>
      <w:r w:rsidR="000C258F">
        <w:rPr>
          <w:rFonts w:ascii="Times New Roman" w:eastAsia="SimSun" w:hAnsi="Times New Roman" w:cs="Times New Roman"/>
          <w:lang w:eastAsia="zh-CN"/>
        </w:rPr>
        <w:t>, vols. 195-204</w:t>
      </w:r>
      <w:r w:rsidR="004D3A63"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(Shanghai: Shangwu yinshuguan, 193</w:t>
      </w:r>
      <w:r w:rsidR="00F27938">
        <w:rPr>
          <w:rFonts w:ascii="Times New Roman" w:eastAsia="SimSun" w:hAnsi="Times New Roman" w:cs="Times New Roman"/>
          <w:lang w:eastAsia="zh-CN"/>
        </w:rPr>
        <w:t>7</w:t>
      </w:r>
      <w:bookmarkEnd w:id="200"/>
      <w:r w:rsidRPr="00CC1767">
        <w:rPr>
          <w:rFonts w:ascii="Times New Roman" w:eastAsia="SimSun" w:hAnsi="Times New Roman" w:cs="Times New Roman"/>
          <w:lang w:eastAsia="zh-CN"/>
        </w:rPr>
        <w:t>).</w:t>
      </w:r>
    </w:p>
  </w:footnote>
  <w:footnote w:id="663">
    <w:p w14:paraId="06069BBE" w14:textId="44709F0B" w:rsidR="00BF245F" w:rsidRPr="00CC1767" w:rsidRDefault="00BF245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1" w:name="_Hlk96450305"/>
      <w:r w:rsidR="004D3A63" w:rsidRPr="00CC1767">
        <w:rPr>
          <w:rFonts w:ascii="Times New Roman" w:eastAsia="SimSun" w:hAnsi="Times New Roman" w:cs="Times New Roman"/>
          <w:lang w:eastAsia="zh-CN"/>
        </w:rPr>
        <w:t xml:space="preserve">Wei Zheng </w:t>
      </w:r>
      <w:r w:rsidR="004D3A63" w:rsidRPr="00CC1767">
        <w:rPr>
          <w:rFonts w:ascii="Times New Roman" w:eastAsia="SimSun" w:hAnsi="Times New Roman" w:cs="Times New Roman"/>
          <w:lang w:eastAsia="zh-CN"/>
        </w:rPr>
        <w:t>魏徵</w:t>
      </w:r>
      <w:r w:rsidR="004D3A63" w:rsidRPr="00CC1767">
        <w:rPr>
          <w:rFonts w:ascii="Times New Roman" w:eastAsia="SimSun" w:hAnsi="Times New Roman" w:cs="Times New Roman"/>
          <w:lang w:eastAsia="zh-CN"/>
        </w:rPr>
        <w:t xml:space="preserve"> et al., eds., </w:t>
      </w:r>
      <w:r w:rsidR="004D3A63" w:rsidRPr="00CC1767">
        <w:rPr>
          <w:rFonts w:ascii="Times New Roman" w:eastAsia="SimSun" w:hAnsi="Times New Roman" w:cs="Times New Roman"/>
          <w:i/>
          <w:iCs/>
          <w:lang w:eastAsia="zh-CN"/>
        </w:rPr>
        <w:t xml:space="preserve">Qunshu zhiyao </w:t>
      </w:r>
      <w:r w:rsidR="004D3A63" w:rsidRPr="00CC1767">
        <w:rPr>
          <w:rFonts w:ascii="Times New Roman" w:eastAsia="SimSun" w:hAnsi="Times New Roman" w:cs="Times New Roman"/>
          <w:lang w:eastAsia="zh-CN"/>
        </w:rPr>
        <w:t>群書治要</w:t>
      </w:r>
      <w:r w:rsidR="004D3A63" w:rsidRPr="00CC1767">
        <w:rPr>
          <w:rFonts w:ascii="Times New Roman" w:eastAsia="SimSun" w:hAnsi="Times New Roman" w:cs="Times New Roman"/>
          <w:lang w:eastAsia="zh-CN"/>
        </w:rPr>
        <w:t xml:space="preserve"> (Essentials of governance from divers books) in </w:t>
      </w:r>
      <w:r w:rsidRPr="00CC1767">
        <w:rPr>
          <w:rFonts w:ascii="Times New Roman" w:eastAsia="SimSun" w:hAnsi="Times New Roman" w:cs="Times New Roman"/>
          <w:i/>
          <w:iCs/>
        </w:rPr>
        <w:t>Wanwei biecang</w:t>
      </w:r>
      <w:r w:rsidRPr="00CC1767">
        <w:rPr>
          <w:rFonts w:ascii="Times New Roman" w:eastAsia="SimSun" w:hAnsi="Times New Roman" w:cs="Times New Roman"/>
        </w:rPr>
        <w:t xml:space="preserve"> </w:t>
      </w:r>
      <w:r w:rsidRPr="00CC1767">
        <w:rPr>
          <w:rFonts w:ascii="Times New Roman" w:eastAsia="SimSun" w:hAnsi="Times New Roman" w:cs="Times New Roman"/>
        </w:rPr>
        <w:t>宛委別藏</w:t>
      </w:r>
      <w:r w:rsidRPr="00CC1767">
        <w:rPr>
          <w:rFonts w:ascii="Times New Roman" w:eastAsia="SimSun" w:hAnsi="Times New Roman" w:cs="Times New Roman"/>
          <w:lang w:eastAsia="zh-CN"/>
        </w:rPr>
        <w:t xml:space="preserve"> (Exclusive collection from Wanwei)</w:t>
      </w:r>
      <w:r w:rsidR="000A386F">
        <w:rPr>
          <w:rFonts w:ascii="Times New Roman" w:eastAsia="SimSun" w:hAnsi="Times New Roman" w:cs="Times New Roman"/>
          <w:lang w:eastAsia="zh-CN"/>
        </w:rPr>
        <w:t xml:space="preserve">, </w:t>
      </w:r>
      <w:r w:rsidR="004D3A63">
        <w:rPr>
          <w:rFonts w:ascii="Times New Roman" w:eastAsia="SimSun" w:hAnsi="Times New Roman" w:cs="Times New Roman"/>
          <w:lang w:eastAsia="zh-CN"/>
        </w:rPr>
        <w:t xml:space="preserve">ed. </w:t>
      </w:r>
      <w:r w:rsidR="004D3A63" w:rsidRPr="00B77BBD">
        <w:rPr>
          <w:rFonts w:ascii="Times New Roman" w:eastAsia="SimSun" w:hAnsi="Times New Roman" w:cs="Times New Roman"/>
        </w:rPr>
        <w:t xml:space="preserve">Ruan Yuan </w:t>
      </w:r>
      <w:r w:rsidR="004D3A63" w:rsidRPr="00B77BBD">
        <w:rPr>
          <w:rFonts w:ascii="Times New Roman" w:eastAsia="SimSun" w:hAnsi="Times New Roman" w:cs="Times New Roman"/>
        </w:rPr>
        <w:t>阮元</w:t>
      </w:r>
      <w:r w:rsidR="000C258F">
        <w:rPr>
          <w:rFonts w:ascii="Times New Roman" w:eastAsia="SimSun" w:hAnsi="Times New Roman" w:cs="Times New Roman"/>
          <w:lang w:eastAsia="zh-CN"/>
        </w:rPr>
        <w:t>, vols. 73-77</w:t>
      </w:r>
      <w:r w:rsidR="004D3A63" w:rsidRPr="00B77BBD">
        <w:rPr>
          <w:rFonts w:ascii="Times New Roman" w:eastAsia="SimSun" w:hAnsi="Times New Roman" w:cs="Times New Roman"/>
        </w:rPr>
        <w:t xml:space="preserve"> </w:t>
      </w:r>
      <w:r w:rsidRPr="00CC1767">
        <w:rPr>
          <w:rFonts w:ascii="Times New Roman" w:eastAsia="SimSun" w:hAnsi="Times New Roman" w:cs="Times New Roman"/>
          <w:lang w:eastAsia="zh-CN"/>
        </w:rPr>
        <w:t>(Nanjing: Jiangsu guji chubanshe, 1988</w:t>
      </w:r>
      <w:bookmarkEnd w:id="201"/>
      <w:r w:rsidRPr="00CC1767">
        <w:rPr>
          <w:rFonts w:ascii="Times New Roman" w:eastAsia="SimSun" w:hAnsi="Times New Roman" w:cs="Times New Roman"/>
          <w:lang w:eastAsia="zh-CN"/>
        </w:rPr>
        <w:t>).</w:t>
      </w:r>
    </w:p>
  </w:footnote>
  <w:footnote w:id="664">
    <w:p w14:paraId="46917EDF" w14:textId="256B2CD4" w:rsidR="00BF245F" w:rsidRPr="00CC1767" w:rsidRDefault="00BF245F"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4D3A63" w:rsidRPr="00CC1767">
        <w:rPr>
          <w:rFonts w:ascii="Times New Roman" w:eastAsia="SimSun" w:hAnsi="Times New Roman" w:cs="Times New Roman"/>
          <w:lang w:eastAsia="zh-CN"/>
        </w:rPr>
        <w:t xml:space="preserve">Wei et al., eds., </w:t>
      </w:r>
      <w:r w:rsidR="004D3A63" w:rsidRPr="00CC1767">
        <w:rPr>
          <w:rFonts w:ascii="Times New Roman" w:eastAsia="SimSun" w:hAnsi="Times New Roman" w:cs="Times New Roman"/>
          <w:i/>
          <w:iCs/>
          <w:lang w:eastAsia="zh-CN"/>
        </w:rPr>
        <w:t xml:space="preserve">Qunshu zhiyao </w:t>
      </w:r>
      <w:r w:rsidR="004D3A63" w:rsidRPr="00CC1767">
        <w:rPr>
          <w:rFonts w:ascii="Times New Roman" w:eastAsia="SimSun" w:hAnsi="Times New Roman" w:cs="Times New Roman"/>
          <w:lang w:eastAsia="zh-CN"/>
        </w:rPr>
        <w:t xml:space="preserve">in </w:t>
      </w:r>
      <w:r w:rsidRPr="000A386F">
        <w:rPr>
          <w:rFonts w:ascii="Times New Roman" w:eastAsia="SimSun" w:hAnsi="Times New Roman" w:cs="Times New Roman"/>
          <w:i/>
        </w:rPr>
        <w:t>Sib</w:t>
      </w:r>
      <w:r w:rsidRPr="00CC1767">
        <w:rPr>
          <w:rFonts w:ascii="Times New Roman" w:eastAsia="SimSun" w:hAnsi="Times New Roman" w:cs="Times New Roman"/>
          <w:i/>
        </w:rPr>
        <w:t>u congkan</w:t>
      </w:r>
      <w:r w:rsidR="004D3A63">
        <w:rPr>
          <w:rFonts w:ascii="Times New Roman" w:eastAsia="SimSun" w:hAnsi="Times New Roman" w:cs="Times New Roman"/>
        </w:rPr>
        <w:t xml:space="preserve">, </w:t>
      </w:r>
      <w:r w:rsidR="004D3A63" w:rsidRPr="00CC1767">
        <w:rPr>
          <w:rFonts w:ascii="Times New Roman" w:eastAsia="SimSun" w:hAnsi="Times New Roman" w:cs="Times New Roman"/>
          <w:lang w:eastAsia="zh-CN"/>
        </w:rPr>
        <w:t>vol</w:t>
      </w:r>
      <w:r w:rsidR="004D3A63">
        <w:rPr>
          <w:rFonts w:ascii="Times New Roman" w:eastAsia="SimSun" w:hAnsi="Times New Roman" w:cs="Times New Roman"/>
          <w:lang w:eastAsia="zh-CN"/>
        </w:rPr>
        <w:t>s.</w:t>
      </w:r>
      <w:r w:rsidR="004D3A63" w:rsidRPr="00CC1767">
        <w:rPr>
          <w:rFonts w:ascii="Times New Roman" w:eastAsia="SimSun" w:hAnsi="Times New Roman" w:cs="Times New Roman"/>
          <w:lang w:eastAsia="zh-CN"/>
        </w:rPr>
        <w:t xml:space="preserve"> 76 -78</w:t>
      </w:r>
      <w:r w:rsidRPr="00CC1767">
        <w:rPr>
          <w:rFonts w:ascii="Times New Roman" w:eastAsia="SimSun" w:hAnsi="Times New Roman" w:cs="Times New Roman"/>
          <w:lang w:eastAsia="zh-CN"/>
        </w:rPr>
        <w:t>.</w:t>
      </w:r>
    </w:p>
  </w:footnote>
  <w:footnote w:id="665">
    <w:p w14:paraId="44D3567A" w14:textId="2F924F0D" w:rsidR="0027534D" w:rsidRPr="00F72B1E" w:rsidRDefault="0027534D" w:rsidP="0027534D">
      <w:pPr>
        <w:pStyle w:val="a4"/>
        <w:rPr>
          <w:rFonts w:ascii="Times New Roman" w:eastAsia="SimSun" w:hAnsi="Times New Roman" w:cs="Times New Roman"/>
        </w:rPr>
      </w:pPr>
      <w:r w:rsidRPr="00F72B1E">
        <w:rPr>
          <w:rStyle w:val="a6"/>
          <w:rFonts w:ascii="Times New Roman" w:eastAsia="SimSun" w:hAnsi="Times New Roman" w:cs="Times New Roman"/>
        </w:rPr>
        <w:footnoteRef/>
      </w:r>
      <w:r w:rsidRPr="00F72B1E">
        <w:rPr>
          <w:rFonts w:ascii="Times New Roman" w:eastAsia="SimSun" w:hAnsi="Times New Roman" w:cs="Times New Roman"/>
        </w:rPr>
        <w:t xml:space="preserve"> </w:t>
      </w:r>
      <w:bookmarkStart w:id="202" w:name="_Hlk96450347"/>
      <w:r w:rsidRPr="00CC1767">
        <w:rPr>
          <w:rFonts w:ascii="Times New Roman" w:eastAsia="SimSun" w:hAnsi="Times New Roman" w:cs="Times New Roman"/>
          <w:lang w:eastAsia="zh-CN"/>
        </w:rPr>
        <w:t xml:space="preserve">Wei Zheng </w:t>
      </w:r>
      <w:r w:rsidRPr="00CC1767">
        <w:rPr>
          <w:rFonts w:ascii="Times New Roman" w:eastAsia="SimSun" w:hAnsi="Times New Roman" w:cs="Times New Roman"/>
          <w:lang w:eastAsia="zh-CN"/>
        </w:rPr>
        <w:t>魏徵</w:t>
      </w:r>
      <w:r w:rsidRPr="00CC1767">
        <w:rPr>
          <w:rFonts w:ascii="Times New Roman" w:eastAsia="SimSun" w:hAnsi="Times New Roman" w:cs="Times New Roman"/>
          <w:lang w:eastAsia="zh-CN"/>
        </w:rPr>
        <w:t xml:space="preserve"> et al., eds.,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群書治要</w:t>
      </w:r>
      <w:r w:rsidRPr="00CC1767">
        <w:rPr>
          <w:rFonts w:ascii="Times New Roman" w:eastAsia="SimSun" w:hAnsi="Times New Roman" w:cs="Times New Roman"/>
          <w:lang w:eastAsia="zh-CN"/>
        </w:rPr>
        <w:t xml:space="preserve"> (Essentials of governance from divers books) in</w:t>
      </w:r>
      <w:r w:rsidRPr="00F72B1E">
        <w:rPr>
          <w:rFonts w:ascii="Times New Roman" w:eastAsia="SimSun" w:hAnsi="Times New Roman" w:cs="Times New Roman"/>
          <w:i/>
          <w:iCs/>
        </w:rPr>
        <w:t xml:space="preserve"> Xuxiu Siku quanshu</w:t>
      </w:r>
      <w:r w:rsidRPr="00F72B1E">
        <w:rPr>
          <w:rFonts w:ascii="Times New Roman" w:eastAsia="SimSun" w:hAnsi="Times New Roman" w:cs="Times New Roman"/>
        </w:rPr>
        <w:t xml:space="preserve"> </w:t>
      </w:r>
      <w:r w:rsidRPr="00F72B1E">
        <w:rPr>
          <w:rFonts w:ascii="Times New Roman" w:eastAsia="SimSun" w:hAnsi="Times New Roman" w:cs="Times New Roman"/>
        </w:rPr>
        <w:t>續修四庫全書</w:t>
      </w:r>
      <w:r w:rsidRPr="00F72B1E">
        <w:rPr>
          <w:rFonts w:ascii="Times New Roman" w:eastAsia="SimSun" w:hAnsi="Times New Roman" w:cs="Times New Roman"/>
        </w:rPr>
        <w:t xml:space="preserve"> (Continuation of the </w:t>
      </w:r>
      <w:r w:rsidRPr="00F72B1E">
        <w:rPr>
          <w:rFonts w:ascii="Times New Roman" w:eastAsia="SimSun" w:hAnsi="Times New Roman" w:cs="Times New Roman"/>
          <w:i/>
          <w:iCs/>
        </w:rPr>
        <w:t>Complete Library of the Four Branches of Literature</w:t>
      </w:r>
      <w:r w:rsidRPr="00F72B1E">
        <w:rPr>
          <w:rFonts w:ascii="Times New Roman" w:eastAsia="SimSun" w:hAnsi="Times New Roman" w:cs="Times New Roman"/>
        </w:rPr>
        <w:t>)</w:t>
      </w:r>
      <w:r>
        <w:rPr>
          <w:rFonts w:ascii="Times New Roman" w:eastAsia="SimSun" w:hAnsi="Times New Roman" w:cs="Times New Roman"/>
        </w:rPr>
        <w:t xml:space="preserve">, ed. </w:t>
      </w:r>
      <w:r w:rsidRPr="00F72B1E">
        <w:rPr>
          <w:rFonts w:ascii="Times New Roman" w:eastAsia="SimSun" w:hAnsi="Times New Roman" w:cs="Times New Roman"/>
          <w:i/>
          <w:iCs/>
        </w:rPr>
        <w:t>Xuxiu Siku quanshu</w:t>
      </w:r>
      <w:r w:rsidRPr="00F72B1E">
        <w:rPr>
          <w:rFonts w:ascii="Times New Roman" w:eastAsia="SimSun" w:hAnsi="Times New Roman" w:cs="Times New Roman"/>
        </w:rPr>
        <w:t xml:space="preserve"> bianzuan weiyuanhui</w:t>
      </w:r>
      <w:r w:rsidRPr="00F72B1E">
        <w:rPr>
          <w:rFonts w:ascii="Times New Roman" w:eastAsia="SimSun" w:hAnsi="Times New Roman" w:cs="Times New Roman"/>
          <w:i/>
          <w:iCs/>
        </w:rPr>
        <w:t xml:space="preserve"> </w:t>
      </w:r>
      <w:r w:rsidRPr="00F72B1E">
        <w:rPr>
          <w:rFonts w:ascii="Times New Roman" w:eastAsia="SimSun" w:hAnsi="Times New Roman" w:cs="Times New Roman"/>
        </w:rPr>
        <w:t>續修四庫全書編纂</w:t>
      </w:r>
      <w:r w:rsidRPr="00F72B1E">
        <w:rPr>
          <w:rFonts w:ascii="Times New Roman" w:eastAsia="SimSun" w:hAnsi="Times New Roman" w:cs="Times New Roman"/>
          <w:lang w:eastAsia="zh-CN"/>
        </w:rPr>
        <w:t>委員會</w:t>
      </w:r>
      <w:r w:rsidR="000C258F">
        <w:rPr>
          <w:rFonts w:ascii="Times New Roman" w:eastAsia="SimSun" w:hAnsi="Times New Roman" w:cs="Times New Roman"/>
        </w:rPr>
        <w:t>, vol. 1187</w:t>
      </w:r>
      <w:r w:rsidRPr="00F72B1E">
        <w:rPr>
          <w:rFonts w:ascii="Times New Roman" w:eastAsia="SimSun" w:hAnsi="Times New Roman" w:cs="Times New Roman"/>
        </w:rPr>
        <w:t xml:space="preserve"> (Shanghai: Shanghai guji chubanshe, 2002</w:t>
      </w:r>
      <w:bookmarkEnd w:id="202"/>
      <w:r w:rsidRPr="00F72B1E">
        <w:rPr>
          <w:rFonts w:ascii="Times New Roman" w:eastAsia="SimSun" w:hAnsi="Times New Roman" w:cs="Times New Roman"/>
        </w:rPr>
        <w:t>).</w:t>
      </w:r>
    </w:p>
  </w:footnote>
  <w:footnote w:id="666">
    <w:p w14:paraId="535B1DC8" w14:textId="29200D7F" w:rsidR="00EB5A38" w:rsidRPr="00CC1767" w:rsidRDefault="00EB5A3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3" w:name="_Hlk96450378"/>
      <w:r w:rsidRPr="00CC1767">
        <w:rPr>
          <w:rFonts w:ascii="Times New Roman" w:eastAsia="SimSun" w:hAnsi="Times New Roman" w:cs="Times New Roman"/>
          <w:lang w:eastAsia="zh-CN"/>
        </w:rPr>
        <w:t>Zhang Faxiang</w:t>
      </w:r>
      <w:r w:rsidR="00307D3E">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張發祥</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lang w:eastAsia="zh-CN"/>
        </w:rPr>
        <w:t>Wenbai duizhao Qunshu zhiyao</w:t>
      </w:r>
      <w:r w:rsidR="00307D3E">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文白對照群書治要</w:t>
      </w:r>
      <w:r w:rsidRPr="00CC1767">
        <w:rPr>
          <w:rFonts w:ascii="Times New Roman" w:eastAsia="SimSun" w:hAnsi="Times New Roman" w:cs="Times New Roman"/>
          <w:lang w:eastAsia="zh-CN"/>
        </w:rPr>
        <w:t xml:space="preserve"> (Classical-vernacular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lang w:eastAsia="zh-CN"/>
        </w:rPr>
        <w:t>) (Beijing: Zhongguo caizheng jingji chubanshe, 2001</w:t>
      </w:r>
      <w:bookmarkEnd w:id="203"/>
      <w:r w:rsidRPr="00CC1767">
        <w:rPr>
          <w:rFonts w:ascii="Times New Roman" w:eastAsia="SimSun" w:hAnsi="Times New Roman" w:cs="Times New Roman"/>
          <w:lang w:eastAsia="zh-CN"/>
        </w:rPr>
        <w:t>).</w:t>
      </w:r>
    </w:p>
  </w:footnote>
  <w:footnote w:id="667">
    <w:p w14:paraId="69926768" w14:textId="5BCC34B4" w:rsidR="00EB5A38" w:rsidRPr="00CC1767" w:rsidRDefault="00EB5A3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bookmarkStart w:id="204" w:name="_Hlk96450399"/>
      <w:r w:rsidR="0092387C">
        <w:rPr>
          <w:rFonts w:ascii="Times New Roman" w:eastAsia="SimSun" w:hAnsi="Times New Roman" w:cs="Times New Roman"/>
          <w:i/>
          <w:iCs/>
          <w:lang w:eastAsia="zh-CN"/>
        </w:rPr>
        <w:t xml:space="preserve">Qunshu zhiyao xuexi xiaozhu </w:t>
      </w:r>
      <w:r w:rsidR="0092387C" w:rsidRPr="0092387C">
        <w:rPr>
          <w:rFonts w:ascii="Times New Roman" w:eastAsia="SimSun" w:hAnsi="Times New Roman" w:cs="Times New Roman" w:hint="eastAsia"/>
          <w:lang w:eastAsia="zh-CN"/>
        </w:rPr>
        <w:t>群書治要學習小組</w:t>
      </w:r>
      <w:r w:rsidR="0092387C">
        <w:rPr>
          <w:rFonts w:ascii="Times New Roman" w:eastAsia="SimSun" w:hAnsi="Times New Roman" w:cs="Times New Roman" w:hint="eastAsia"/>
          <w:lang w:eastAsia="zh-CN"/>
        </w:rPr>
        <w:t>,</w:t>
      </w:r>
      <w:r w:rsidR="003C0FA8">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ed., </w:t>
      </w:r>
      <w:r w:rsidRPr="00CC1767">
        <w:rPr>
          <w:rFonts w:ascii="Times New Roman" w:eastAsia="SimSun" w:hAnsi="Times New Roman" w:cs="Times New Roman"/>
          <w:i/>
          <w:lang w:eastAsia="zh-CN"/>
        </w:rPr>
        <w:t>Qunshu zhiyao yizhu</w:t>
      </w:r>
      <w:r w:rsidR="0092387C">
        <w:rPr>
          <w:rFonts w:ascii="Times New Roman" w:eastAsia="SimSun" w:hAnsi="Times New Roman" w:cs="Times New Roman"/>
          <w:i/>
          <w:lang w:eastAsia="zh-CN"/>
        </w:rPr>
        <w:t xml:space="preserve"> </w:t>
      </w:r>
      <w:r w:rsidRPr="00CC1767">
        <w:rPr>
          <w:rFonts w:ascii="Times New Roman" w:eastAsia="SimSun" w:hAnsi="Times New Roman" w:cs="Times New Roman"/>
        </w:rPr>
        <w:t>群書治要譯注</w:t>
      </w:r>
      <w:r w:rsidRPr="00CC1767">
        <w:rPr>
          <w:rFonts w:ascii="Times New Roman" w:eastAsia="SimSun" w:hAnsi="Times New Roman" w:cs="Times New Roman"/>
          <w:lang w:eastAsia="zh-CN"/>
        </w:rPr>
        <w:t xml:space="preserve"> (Annotated translation of the </w:t>
      </w:r>
      <w:r w:rsidRPr="003C0FA8">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(Bejing: Zhongguo shudian, 2012</w:t>
      </w:r>
      <w:bookmarkEnd w:id="204"/>
      <w:r w:rsidRPr="00CC1767">
        <w:rPr>
          <w:rFonts w:ascii="Times New Roman" w:eastAsia="SimSun" w:hAnsi="Times New Roman" w:cs="Times New Roman"/>
          <w:lang w:eastAsia="zh-CN"/>
        </w:rPr>
        <w:t>).</w:t>
      </w:r>
    </w:p>
  </w:footnote>
  <w:footnote w:id="668">
    <w:p w14:paraId="3095F43F" w14:textId="16493A82" w:rsidR="00EB5A38" w:rsidRPr="00CC1767" w:rsidRDefault="00EB5A3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5" w:name="_Hlk96450423"/>
      <w:r w:rsidRPr="003C0FA8">
        <w:rPr>
          <w:rFonts w:ascii="Times New Roman" w:eastAsia="SimSun" w:hAnsi="Times New Roman" w:cs="Times New Roman"/>
          <w:i/>
          <w:lang w:eastAsia="zh-CN"/>
        </w:rPr>
        <w:t>Qunshu zhiyao yizhu xiaozu</w:t>
      </w:r>
      <w:r w:rsidR="00307D3E">
        <w:rPr>
          <w:rFonts w:ascii="Times New Roman" w:eastAsia="SimSun" w:hAnsi="Times New Roman" w:cs="Times New Roman"/>
          <w:i/>
          <w:lang w:eastAsia="zh-CN"/>
        </w:rPr>
        <w:t xml:space="preserve"> </w:t>
      </w:r>
      <w:r w:rsidR="00307D3E" w:rsidRPr="00307D3E">
        <w:rPr>
          <w:rFonts w:ascii="Times New Roman" w:eastAsia="SimSun" w:hAnsi="Times New Roman" w:cs="Times New Roman"/>
          <w:iCs/>
          <w:lang w:eastAsia="zh-CN"/>
        </w:rPr>
        <w:t>群書治要</w:t>
      </w:r>
      <w:r w:rsidR="0092387C" w:rsidRPr="00CC1767">
        <w:rPr>
          <w:rFonts w:ascii="Times New Roman" w:eastAsia="SimSun" w:hAnsi="Times New Roman" w:cs="Times New Roman"/>
        </w:rPr>
        <w:t>譯注</w:t>
      </w:r>
      <w:r w:rsidR="0092387C" w:rsidRPr="0092387C">
        <w:rPr>
          <w:rFonts w:ascii="Times New Roman" w:eastAsia="SimSun" w:hAnsi="Times New Roman" w:cs="Times New Roman" w:hint="eastAsia"/>
          <w:lang w:eastAsia="zh-CN"/>
        </w:rPr>
        <w:t>小組</w:t>
      </w:r>
      <w:r w:rsidRPr="003C0FA8">
        <w:rPr>
          <w:rFonts w:ascii="Times New Roman" w:eastAsia="SimSun" w:hAnsi="Times New Roman" w:cs="Times New Roman"/>
          <w:i/>
          <w:lang w:eastAsia="zh-CN"/>
        </w:rPr>
        <w:t>,</w:t>
      </w:r>
      <w:r w:rsidR="0092387C">
        <w:rPr>
          <w:rFonts w:ascii="Times New Roman" w:eastAsia="SimSun" w:hAnsi="Times New Roman" w:cs="Times New Roman"/>
          <w:iCs/>
          <w:lang w:eastAsia="zh-CN"/>
        </w:rPr>
        <w:t xml:space="preserve"> ed.,</w:t>
      </w:r>
      <w:r w:rsidRPr="003C0FA8">
        <w:rPr>
          <w:rFonts w:ascii="Times New Roman" w:eastAsia="SimSun" w:hAnsi="Times New Roman" w:cs="Times New Roman"/>
          <w:i/>
          <w:lang w:eastAsia="zh-CN"/>
        </w:rPr>
        <w:t xml:space="preserve"> Qunshu zhiyao jinghua lu</w:t>
      </w:r>
      <w:r w:rsidR="003C0FA8">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群書治要精華錄</w:t>
      </w:r>
      <w:r w:rsidRPr="00CC1767">
        <w:rPr>
          <w:rFonts w:ascii="Times New Roman" w:eastAsia="SimSun" w:hAnsi="Times New Roman" w:cs="Times New Roman"/>
          <w:lang w:eastAsia="zh-CN"/>
        </w:rPr>
        <w:t xml:space="preserve"> (Essence of the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lang w:eastAsia="zh-CN"/>
        </w:rPr>
        <w:t>) (Beijing: Zhongguo huaqiao chubanshe, 2013</w:t>
      </w:r>
      <w:bookmarkEnd w:id="205"/>
      <w:r w:rsidRPr="00CC1767">
        <w:rPr>
          <w:rFonts w:ascii="Times New Roman" w:eastAsia="SimSun" w:hAnsi="Times New Roman" w:cs="Times New Roman"/>
          <w:lang w:eastAsia="zh-CN"/>
        </w:rPr>
        <w:t>).</w:t>
      </w:r>
    </w:p>
  </w:footnote>
  <w:footnote w:id="669">
    <w:p w14:paraId="0C66EE6A" w14:textId="025357EB" w:rsidR="006658B5" w:rsidRPr="00CC1767" w:rsidRDefault="006658B5" w:rsidP="006658B5">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6" w:name="_Hlk96450444"/>
      <w:r w:rsidR="00780ECA">
        <w:rPr>
          <w:rFonts w:ascii="Times New Roman" w:eastAsia="SimSun" w:hAnsi="Times New Roman" w:cs="Times New Roman"/>
          <w:i/>
          <w:iCs/>
        </w:rPr>
        <w:t xml:space="preserve">Qunshu zhiyao jiaodenben bianji weiyuanhui </w:t>
      </w:r>
      <w:r w:rsidR="00780ECA">
        <w:rPr>
          <w:rFonts w:ascii="Times New Roman" w:eastAsia="SimSun" w:hAnsi="Times New Roman" w:cs="Times New Roman" w:hint="eastAsia"/>
        </w:rPr>
        <w:t>群書治要校訂本編輯委員會</w:t>
      </w:r>
      <w:r w:rsidR="0092387C">
        <w:rPr>
          <w:rFonts w:ascii="Times New Roman" w:eastAsia="SimSun" w:hAnsi="Times New Roman" w:cs="Times New Roman"/>
          <w:iCs/>
        </w:rPr>
        <w:t>,</w:t>
      </w:r>
      <w:r w:rsidRPr="00CC1767">
        <w:rPr>
          <w:rFonts w:ascii="Times New Roman" w:eastAsia="SimSun" w:hAnsi="Times New Roman" w:cs="Times New Roman"/>
          <w:iCs/>
        </w:rPr>
        <w:t xml:space="preserve"> ed., </w:t>
      </w:r>
      <w:r w:rsidRPr="00CC1767">
        <w:rPr>
          <w:rFonts w:ascii="Times New Roman" w:eastAsia="SimSun" w:hAnsi="Times New Roman" w:cs="Times New Roman"/>
          <w:i/>
        </w:rPr>
        <w:t xml:space="preserve">Qunshu zhiyao jiaodingben </w:t>
      </w:r>
      <w:r w:rsidRPr="00CC1767">
        <w:rPr>
          <w:rFonts w:ascii="Times New Roman" w:eastAsia="SimSun" w:hAnsi="Times New Roman" w:cs="Times New Roman"/>
          <w:iCs/>
        </w:rPr>
        <w:t>群書治要校訂本</w:t>
      </w:r>
      <w:r w:rsidRPr="00CC1767">
        <w:rPr>
          <w:rFonts w:ascii="Times New Roman" w:eastAsia="SimSun" w:hAnsi="Times New Roman" w:cs="Times New Roman"/>
          <w:iCs/>
        </w:rPr>
        <w:t xml:space="preserve"> (Revised edition of the </w:t>
      </w:r>
      <w:r w:rsidRPr="00CC1767">
        <w:rPr>
          <w:rFonts w:ascii="Times New Roman" w:eastAsia="SimSun" w:hAnsi="Times New Roman" w:cs="Times New Roman"/>
          <w:i/>
        </w:rPr>
        <w:t>Qunshu zhiyao</w:t>
      </w:r>
      <w:r w:rsidRPr="00CC1767">
        <w:rPr>
          <w:rFonts w:ascii="Times New Roman" w:eastAsia="SimSun" w:hAnsi="Times New Roman" w:cs="Times New Roman"/>
          <w:iCs/>
        </w:rPr>
        <w:t>) (Beijing: Zhong</w:t>
      </w:r>
      <w:r w:rsidR="0061403B">
        <w:rPr>
          <w:rFonts w:ascii="Times New Roman" w:eastAsia="SimSun" w:hAnsi="Times New Roman" w:cs="Times New Roman"/>
          <w:iCs/>
        </w:rPr>
        <w:t>guo</w:t>
      </w:r>
      <w:r w:rsidRPr="00CC1767">
        <w:rPr>
          <w:rFonts w:ascii="Times New Roman" w:eastAsia="SimSun" w:hAnsi="Times New Roman" w:cs="Times New Roman"/>
          <w:iCs/>
        </w:rPr>
        <w:t xml:space="preserve"> shudian, 2015</w:t>
      </w:r>
      <w:bookmarkEnd w:id="206"/>
      <w:r w:rsidRPr="00CC1767">
        <w:rPr>
          <w:rFonts w:ascii="Times New Roman" w:eastAsia="SimSun" w:hAnsi="Times New Roman" w:cs="Times New Roman"/>
          <w:iCs/>
        </w:rPr>
        <w:t xml:space="preserve">). </w:t>
      </w:r>
    </w:p>
  </w:footnote>
  <w:footnote w:id="670">
    <w:p w14:paraId="50A26B65" w14:textId="76C65863" w:rsidR="003761EA" w:rsidRPr="003761EA" w:rsidRDefault="003761EA">
      <w:pPr>
        <w:pStyle w:val="a4"/>
        <w:rPr>
          <w:rFonts w:eastAsia="SimSun"/>
          <w:lang w:eastAsia="zh-CN"/>
        </w:rPr>
      </w:pPr>
      <w:r>
        <w:rPr>
          <w:rStyle w:val="a6"/>
        </w:rPr>
        <w:footnoteRef/>
      </w:r>
      <w:r>
        <w:t xml:space="preserve"> </w:t>
      </w:r>
      <w:bookmarkStart w:id="207" w:name="_Hlk96450480"/>
      <w:r w:rsidR="008C7F8B">
        <w:t xml:space="preserve">Hao Shijin </w:t>
      </w:r>
      <w:r w:rsidRPr="003761EA">
        <w:rPr>
          <w:rFonts w:hint="eastAsia"/>
        </w:rPr>
        <w:t>郝時晉</w:t>
      </w:r>
      <w:r>
        <w:t xml:space="preserve"> et al., eds, </w:t>
      </w:r>
      <w:r>
        <w:rPr>
          <w:i/>
          <w:iCs/>
        </w:rPr>
        <w:t>Qunshu zhiyao xubian</w:t>
      </w:r>
      <w:r w:rsidRPr="003761EA">
        <w:rPr>
          <w:rFonts w:hint="eastAsia"/>
        </w:rPr>
        <w:t xml:space="preserve"> </w:t>
      </w:r>
      <w:r w:rsidRPr="003761EA">
        <w:rPr>
          <w:rFonts w:hint="eastAsia"/>
        </w:rPr>
        <w:t>群書治要續編</w:t>
      </w:r>
      <w:r>
        <w:rPr>
          <w:rFonts w:eastAsia="SimSun" w:hint="eastAsia"/>
          <w:lang w:eastAsia="zh-CN"/>
        </w:rPr>
        <w:t xml:space="preserve"> </w:t>
      </w:r>
      <w:r>
        <w:rPr>
          <w:rFonts w:eastAsia="SimSun"/>
          <w:lang w:eastAsia="zh-CN"/>
        </w:rPr>
        <w:t>(</w:t>
      </w:r>
      <w:r w:rsidR="00183327">
        <w:rPr>
          <w:rFonts w:eastAsia="SimSun"/>
          <w:lang w:eastAsia="zh-CN"/>
        </w:rPr>
        <w:t>Sequel to</w:t>
      </w:r>
      <w:r>
        <w:rPr>
          <w:rFonts w:eastAsia="SimSun"/>
          <w:lang w:eastAsia="zh-CN"/>
        </w:rPr>
        <w:t xml:space="preserve"> the </w:t>
      </w:r>
      <w:r>
        <w:rPr>
          <w:rFonts w:eastAsia="SimSun"/>
          <w:i/>
          <w:iCs/>
          <w:lang w:eastAsia="zh-CN"/>
        </w:rPr>
        <w:t>Qunshu zhiyao</w:t>
      </w:r>
      <w:r>
        <w:rPr>
          <w:rFonts w:eastAsia="SimSun"/>
          <w:lang w:eastAsia="zh-CN"/>
        </w:rPr>
        <w:t>)</w:t>
      </w:r>
      <w:r w:rsidR="00910385">
        <w:rPr>
          <w:rFonts w:eastAsia="SimSun"/>
          <w:lang w:eastAsia="zh-CN"/>
        </w:rPr>
        <w:t xml:space="preserve"> (Beijing: Tuanjie chubanshe, 2021</w:t>
      </w:r>
      <w:bookmarkEnd w:id="207"/>
      <w:r w:rsidR="00910385">
        <w:rPr>
          <w:rFonts w:eastAsia="SimSun"/>
          <w:lang w:eastAsia="zh-CN"/>
        </w:rPr>
        <w:t>).</w:t>
      </w:r>
    </w:p>
  </w:footnote>
  <w:footnote w:id="671">
    <w:p w14:paraId="09131BEF" w14:textId="77777777" w:rsidR="006658B5" w:rsidRPr="00CC1767" w:rsidRDefault="006658B5" w:rsidP="006658B5">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8" w:name="_Hlk96450526"/>
      <w:r w:rsidRPr="00CC1767">
        <w:rPr>
          <w:rFonts w:ascii="Times New Roman" w:eastAsia="SimSun" w:hAnsi="Times New Roman" w:cs="Times New Roman"/>
          <w:i/>
          <w:iCs/>
        </w:rPr>
        <w:t xml:space="preserve">Qunshu zhiyao bianjizu </w:t>
      </w:r>
      <w:r w:rsidRPr="00CC1767">
        <w:rPr>
          <w:rFonts w:ascii="Times New Roman" w:eastAsia="SimSun" w:hAnsi="Times New Roman" w:cs="Times New Roman"/>
        </w:rPr>
        <w:t>群書治要編輯組</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Qunshu zhiyao zhong xiuqizhiping de zhihui </w:t>
      </w:r>
      <w:r w:rsidRPr="00CC1767">
        <w:rPr>
          <w:rFonts w:ascii="Times New Roman" w:eastAsia="SimSun" w:hAnsi="Times New Roman" w:cs="Times New Roman"/>
          <w:lang w:eastAsia="zh-CN"/>
        </w:rPr>
        <w:t>群書治要中修齊治平的智慧</w:t>
      </w:r>
      <w:r w:rsidRPr="00CC1767">
        <w:rPr>
          <w:rFonts w:ascii="Times New Roman" w:eastAsia="SimSun" w:hAnsi="Times New Roman" w:cs="Times New Roman"/>
          <w:lang w:eastAsia="zh-CN"/>
        </w:rPr>
        <w:t xml:space="preserve"> (Wisdom of the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for self-cultivation, family management, state governance, and world peace) (Hong Kong: Sage Education Association, 2020</w:t>
      </w:r>
      <w:bookmarkEnd w:id="208"/>
      <w:r w:rsidRPr="00CC1767">
        <w:rPr>
          <w:rFonts w:ascii="Times New Roman" w:eastAsia="SimSun" w:hAnsi="Times New Roman" w:cs="Times New Roman"/>
          <w:lang w:eastAsia="zh-CN"/>
        </w:rPr>
        <w:t>).</w:t>
      </w:r>
    </w:p>
  </w:footnote>
  <w:footnote w:id="672">
    <w:p w14:paraId="3D2350E7" w14:textId="601B6FF8" w:rsidR="006658B5" w:rsidRPr="00CC1767" w:rsidRDefault="006658B5" w:rsidP="006658B5">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09" w:name="_Hlk96450543"/>
      <w:r w:rsidRPr="00CC1767">
        <w:rPr>
          <w:rFonts w:ascii="Times New Roman" w:eastAsia="SimSun" w:hAnsi="Times New Roman" w:cs="Times New Roman"/>
          <w:i/>
          <w:iCs/>
        </w:rPr>
        <w:t xml:space="preserve">Qunshu zhiyao kaoyi bianweihui </w:t>
      </w:r>
      <w:r w:rsidRPr="00CC1767">
        <w:rPr>
          <w:rFonts w:ascii="Times New Roman" w:eastAsia="SimSun" w:hAnsi="Times New Roman" w:cs="Times New Roman"/>
        </w:rPr>
        <w:t>群書治要考譯編委會</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 jing jin jian: Qunshu zhiyao gushi xuan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古鏡今鑒群書治要故事選</w:t>
      </w:r>
      <w:r w:rsidRPr="00CC1767">
        <w:rPr>
          <w:rFonts w:ascii="Times New Roman" w:eastAsia="SimSun" w:hAnsi="Times New Roman" w:cs="Times New Roman"/>
          <w:lang w:eastAsia="zh-CN"/>
        </w:rPr>
        <w:t xml:space="preserve"> (Ancient mirror</w:t>
      </w:r>
      <w:r w:rsidR="008F1349">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modern reflection: Selection of stories from the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(Beijing: Zhonghua huaqiao chubanshe, 2013</w:t>
      </w:r>
      <w:bookmarkEnd w:id="209"/>
      <w:r w:rsidRPr="00CC1767">
        <w:rPr>
          <w:rFonts w:ascii="Times New Roman" w:eastAsia="SimSun" w:hAnsi="Times New Roman" w:cs="Times New Roman"/>
          <w:lang w:eastAsia="zh-CN"/>
        </w:rPr>
        <w:t>).</w:t>
      </w:r>
    </w:p>
  </w:footnote>
  <w:footnote w:id="673">
    <w:p w14:paraId="7919B515" w14:textId="1E3D1D06" w:rsidR="00054845" w:rsidRPr="00CC1767" w:rsidRDefault="0005484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Zhou, </w:t>
      </w:r>
      <w:r w:rsidR="008F1349">
        <w:rPr>
          <w:rFonts w:ascii="Times New Roman" w:eastAsia="SimSun" w:hAnsi="Times New Roman" w:cs="Times New Roman"/>
        </w:rPr>
        <w:t>“</w:t>
      </w:r>
      <w:r w:rsidRPr="00CC1767">
        <w:rPr>
          <w:rFonts w:ascii="Times New Roman" w:eastAsia="SimSun" w:hAnsi="Times New Roman" w:cs="Times New Roman"/>
        </w:rPr>
        <w:t>Qiangu qishu Qunshuzhiyao niepan chongsheng</w:t>
      </w:r>
      <w:r w:rsidR="008F1349">
        <w:rPr>
          <w:rFonts w:ascii="Times New Roman" w:eastAsia="SimSun" w:hAnsi="Times New Roman" w:cs="Times New Roman"/>
        </w:rPr>
        <w:t>”</w:t>
      </w:r>
      <w:r w:rsidRPr="00CC1767">
        <w:rPr>
          <w:rFonts w:ascii="Times New Roman" w:eastAsia="SimSun" w:hAnsi="Times New Roman" w:cs="Times New Roman"/>
        </w:rPr>
        <w:t>: 106.</w:t>
      </w:r>
    </w:p>
  </w:footnote>
  <w:footnote w:id="674">
    <w:p w14:paraId="6A44DBE4" w14:textId="2164574A" w:rsidR="00054845" w:rsidRPr="00CC1767" w:rsidRDefault="00054845"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10" w:name="_Hlk96450569"/>
      <w:r w:rsidRPr="00CC1767">
        <w:rPr>
          <w:rFonts w:ascii="Times New Roman" w:eastAsia="SimSun" w:hAnsi="Times New Roman" w:cs="Times New Roman"/>
          <w:lang w:eastAsia="zh-CN"/>
        </w:rPr>
        <w:t xml:space="preserve">Wei Zheng et al., </w:t>
      </w:r>
      <w:r w:rsidR="00BC4D50">
        <w:rPr>
          <w:rFonts w:ascii="Times New Roman" w:eastAsia="SimSun" w:hAnsi="Times New Roman" w:cs="Times New Roman"/>
          <w:lang w:eastAsia="zh-CN"/>
        </w:rPr>
        <w:t xml:space="preserve">eds., </w:t>
      </w:r>
      <w:r w:rsidRPr="00CC1767">
        <w:rPr>
          <w:rFonts w:ascii="Times New Roman" w:eastAsia="SimSun" w:hAnsi="Times New Roman" w:cs="Times New Roman"/>
          <w:i/>
          <w:iCs/>
          <w:lang w:eastAsia="zh-CN"/>
        </w:rPr>
        <w:t>Zhuzi zhiyao</w:t>
      </w:r>
      <w:r w:rsidRPr="00CC1767">
        <w:rPr>
          <w:rFonts w:ascii="Times New Roman" w:eastAsia="SimSun" w:hAnsi="Times New Roman" w:cs="Times New Roman"/>
          <w:lang w:eastAsia="zh-CN"/>
        </w:rPr>
        <w:t>諸子治要</w:t>
      </w:r>
      <w:r w:rsidR="00BC4D50">
        <w:rPr>
          <w:rFonts w:ascii="Times New Roman" w:eastAsia="SimSun" w:hAnsi="Times New Roman" w:cs="Times New Roman"/>
          <w:lang w:eastAsia="zh-CN"/>
        </w:rPr>
        <w:t xml:space="preserve"> (Essentials of governance from the various masters)</w:t>
      </w:r>
      <w:r w:rsidRPr="00CC1767">
        <w:rPr>
          <w:rFonts w:ascii="Times New Roman" w:eastAsia="SimSun" w:hAnsi="Times New Roman" w:cs="Times New Roman"/>
          <w:lang w:eastAsia="zh-CN"/>
        </w:rPr>
        <w:t xml:space="preserve"> (Taipei: Shijie shuju, 1962</w:t>
      </w:r>
      <w:bookmarkEnd w:id="210"/>
      <w:r w:rsidRPr="00CC1767">
        <w:rPr>
          <w:rFonts w:ascii="Times New Roman" w:eastAsia="SimSun" w:hAnsi="Times New Roman" w:cs="Times New Roman"/>
          <w:lang w:eastAsia="zh-CN"/>
        </w:rPr>
        <w:t>).</w:t>
      </w:r>
    </w:p>
  </w:footnote>
  <w:footnote w:id="675">
    <w:p w14:paraId="53B1ABD1" w14:textId="286526BF" w:rsidR="00073767" w:rsidRPr="00CC1767" w:rsidRDefault="00073767"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Zhou, “Qiangu qishu </w:t>
      </w:r>
      <w:r w:rsidRPr="00CC1767">
        <w:rPr>
          <w:rFonts w:ascii="Times New Roman" w:eastAsia="SimSun" w:hAnsi="Times New Roman" w:cs="Times New Roman"/>
          <w:i/>
          <w:iCs/>
        </w:rPr>
        <w:t xml:space="preserve">Qunshu zhiyao </w:t>
      </w:r>
      <w:r w:rsidRPr="00CC1767">
        <w:rPr>
          <w:rFonts w:ascii="Times New Roman" w:eastAsia="SimSun" w:hAnsi="Times New Roman" w:cs="Times New Roman"/>
        </w:rPr>
        <w:t>niepan chongsheng</w:t>
      </w:r>
      <w:r w:rsidRPr="00CC1767">
        <w:rPr>
          <w:rFonts w:ascii="Times New Roman" w:eastAsia="SimSun" w:hAnsi="Times New Roman" w:cs="Times New Roman"/>
          <w:lang w:eastAsia="zh-CN"/>
        </w:rPr>
        <w:t>”</w:t>
      </w:r>
      <w:r w:rsidR="00BC4D50">
        <w:rPr>
          <w:rFonts w:ascii="Times New Roman" w:eastAsia="SimSun" w:hAnsi="Times New Roman" w:cs="Times New Roman"/>
          <w:lang w:eastAsia="zh-CN"/>
        </w:rPr>
        <w:t>:</w:t>
      </w:r>
      <w:r w:rsidRPr="00CC1767">
        <w:rPr>
          <w:rFonts w:ascii="Times New Roman" w:eastAsia="SimSun" w:hAnsi="Times New Roman" w:cs="Times New Roman"/>
        </w:rPr>
        <w:t xml:space="preserve"> 106-108.</w:t>
      </w:r>
    </w:p>
  </w:footnote>
  <w:footnote w:id="676">
    <w:p w14:paraId="00A25F94" w14:textId="20D4F1D0" w:rsidR="00D73698" w:rsidRPr="00CC1767" w:rsidRDefault="00D7369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12" w:name="_Hlk96450602"/>
      <w:r w:rsidRPr="00CC1767">
        <w:rPr>
          <w:rFonts w:ascii="Times New Roman" w:eastAsia="SimSun" w:hAnsi="Times New Roman" w:cs="Times New Roman"/>
        </w:rPr>
        <w:t>L</w:t>
      </w:r>
      <w:r w:rsidRPr="00CC1767">
        <w:rPr>
          <w:rFonts w:ascii="Times New Roman" w:eastAsia="SimSun" w:hAnsi="Times New Roman" w:cs="Times New Roman"/>
          <w:lang w:eastAsia="zh-CN"/>
        </w:rPr>
        <w:t>ü</w:t>
      </w:r>
      <w:r w:rsidRPr="00CC1767">
        <w:rPr>
          <w:rFonts w:ascii="Times New Roman" w:eastAsia="SimSun" w:hAnsi="Times New Roman" w:cs="Times New Roman"/>
        </w:rPr>
        <w:t xml:space="preserve"> Xiaozu</w:t>
      </w:r>
      <w:r w:rsidR="00BC4D50">
        <w:rPr>
          <w:rFonts w:ascii="Times New Roman" w:eastAsia="SimSun" w:hAnsi="Times New Roman" w:cs="Times New Roman"/>
        </w:rPr>
        <w:t xml:space="preserve"> </w:t>
      </w:r>
      <w:r w:rsidRPr="00CC1767">
        <w:rPr>
          <w:rFonts w:ascii="Times New Roman" w:eastAsia="SimSun" w:hAnsi="Times New Roman" w:cs="Times New Roman"/>
        </w:rPr>
        <w:t>呂孝祖</w:t>
      </w:r>
      <w:r w:rsidRPr="00CC1767">
        <w:rPr>
          <w:rFonts w:ascii="Times New Roman" w:eastAsia="SimSun" w:hAnsi="Times New Roman" w:cs="Times New Roman"/>
          <w:lang w:eastAsia="zh-CN"/>
        </w:rPr>
        <w:t>and Zhao Baoyu</w:t>
      </w:r>
      <w:r w:rsidRPr="00CC1767">
        <w:rPr>
          <w:rFonts w:ascii="Times New Roman" w:eastAsia="SimSun" w:hAnsi="Times New Roman" w:cs="Times New Roman"/>
          <w:lang w:eastAsia="zh-CN"/>
        </w:rPr>
        <w:t>趙保玉</w:t>
      </w:r>
      <w:r w:rsidR="00BC4D50">
        <w:rPr>
          <w:rFonts w:ascii="Times New Roman" w:eastAsia="SimSun" w:hAnsi="Times New Roman" w:cs="Times New Roman" w:hint="eastAsia"/>
          <w:lang w:eastAsia="zh-CN"/>
        </w:rPr>
        <w:t>,</w:t>
      </w:r>
      <w:r w:rsidR="00BC4D50">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eds.,</w:t>
      </w:r>
      <w:r w:rsidRPr="00CC1767">
        <w:rPr>
          <w:rFonts w:ascii="Times New Roman" w:eastAsia="SimSun" w:hAnsi="Times New Roman" w:cs="Times New Roman"/>
        </w:rPr>
        <w:t xml:space="preserve"> </w:t>
      </w:r>
      <w:r w:rsidRPr="00CC1767">
        <w:rPr>
          <w:rFonts w:ascii="Times New Roman" w:eastAsia="SimSun" w:hAnsi="Times New Roman" w:cs="Times New Roman"/>
          <w:i/>
          <w:lang w:eastAsia="zh-CN"/>
        </w:rPr>
        <w:t>Qunshu zhiyao kaoyi</w:t>
      </w:r>
      <w:r w:rsidR="00BC4D50">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群書治要考譯</w:t>
      </w:r>
      <w:r w:rsidRPr="00CC1767">
        <w:rPr>
          <w:rFonts w:ascii="Times New Roman" w:eastAsia="SimSun" w:hAnsi="Times New Roman" w:cs="Times New Roman"/>
          <w:lang w:eastAsia="zh-CN"/>
        </w:rPr>
        <w:t xml:space="preserve"> (Philological translation of the </w:t>
      </w:r>
      <w:r w:rsidRPr="00CC1767">
        <w:rPr>
          <w:rFonts w:ascii="Times New Roman" w:eastAsia="SimSun" w:hAnsi="Times New Roman" w:cs="Times New Roman"/>
          <w:i/>
          <w:lang w:eastAsia="zh-CN"/>
        </w:rPr>
        <w:t>Qunshu zhiyao</w:t>
      </w:r>
      <w:r w:rsidRPr="00CC1767">
        <w:rPr>
          <w:rFonts w:ascii="Times New Roman" w:eastAsia="SimSun" w:hAnsi="Times New Roman" w:cs="Times New Roman"/>
          <w:lang w:eastAsia="zh-CN"/>
        </w:rPr>
        <w:t>) (Beijing: Tuanjie chubanshe, 2011</w:t>
      </w:r>
      <w:bookmarkEnd w:id="212"/>
      <w:r w:rsidRPr="00CC1767">
        <w:rPr>
          <w:rFonts w:ascii="Times New Roman" w:eastAsia="SimSun" w:hAnsi="Times New Roman" w:cs="Times New Roman"/>
          <w:lang w:eastAsia="zh-CN"/>
        </w:rPr>
        <w:t>).</w:t>
      </w:r>
    </w:p>
  </w:footnote>
  <w:footnote w:id="677">
    <w:p w14:paraId="289B973A" w14:textId="03437B92" w:rsidR="00562F96" w:rsidRPr="00CC1767" w:rsidRDefault="00562F9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National Centre for Preservation of Ancient Books, “Chuban shuoming </w:t>
      </w:r>
      <w:r w:rsidRPr="00CC1767">
        <w:rPr>
          <w:rFonts w:ascii="Times New Roman" w:eastAsia="SimSun" w:hAnsi="Times New Roman" w:cs="Times New Roman"/>
          <w:lang w:eastAsia="zh-CN"/>
        </w:rPr>
        <w:t>出版說明</w:t>
      </w:r>
      <w:r w:rsidR="000C258F">
        <w:rPr>
          <w:rFonts w:ascii="Times New Roman" w:eastAsia="SimSun" w:hAnsi="Times New Roman" w:cs="Times New Roman" w:hint="eastAsia"/>
          <w:lang w:eastAsia="zh-CN"/>
        </w:rPr>
        <w:t>,</w:t>
      </w:r>
      <w:r w:rsidRPr="00CC1767">
        <w:rPr>
          <w:rFonts w:ascii="Times New Roman" w:eastAsia="SimSun" w:hAnsi="Times New Roman" w:cs="Times New Roman"/>
          <w:lang w:eastAsia="zh-CN"/>
        </w:rPr>
        <w:t>” 1-2.</w:t>
      </w:r>
    </w:p>
  </w:footnote>
  <w:footnote w:id="678">
    <w:p w14:paraId="0C43B2A8" w14:textId="2EB46451" w:rsidR="00D73698" w:rsidRPr="00CC1767" w:rsidRDefault="00D73698"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62F96" w:rsidRPr="00CC1767">
        <w:rPr>
          <w:rFonts w:ascii="Times New Roman" w:eastAsia="SimSun" w:hAnsi="Times New Roman" w:cs="Times New Roman"/>
        </w:rPr>
        <w:t>Ibid.</w:t>
      </w:r>
    </w:p>
  </w:footnote>
  <w:footnote w:id="679">
    <w:p w14:paraId="48EB2947" w14:textId="77777777" w:rsidR="0042201C" w:rsidRPr="00CC1767" w:rsidRDefault="0042201C" w:rsidP="00D15CF3">
      <w:pPr>
        <w:pStyle w:val="a4"/>
        <w:rPr>
          <w:rFonts w:ascii="Times New Roman" w:eastAsia="SimSun" w:hAnsi="Times New Roman" w:cs="Times New Roman"/>
          <w:lang w:val="en-GB"/>
        </w:rPr>
      </w:pPr>
      <w:bookmarkStart w:id="214" w:name="_Hlk96450708"/>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Jürgen Habermas, </w:t>
      </w:r>
      <w:r w:rsidRPr="00CC1767">
        <w:rPr>
          <w:rFonts w:ascii="Times New Roman" w:eastAsia="SimSun" w:hAnsi="Times New Roman" w:cs="Times New Roman"/>
          <w:i/>
          <w:iCs/>
        </w:rPr>
        <w:t>Structural Transformation of the Public Sphere: An Inquiry into a Category of Bourgeois Society</w:t>
      </w:r>
      <w:r w:rsidRPr="00CC1767">
        <w:rPr>
          <w:rFonts w:ascii="Times New Roman" w:eastAsia="SimSun" w:hAnsi="Times New Roman" w:cs="Times New Roman"/>
        </w:rPr>
        <w:t>, trans. by Thomas Burger (Cambridge: MIT Press, 1989</w:t>
      </w:r>
      <w:bookmarkEnd w:id="214"/>
      <w:r w:rsidRPr="00CC1767">
        <w:rPr>
          <w:rFonts w:ascii="Times New Roman" w:eastAsia="SimSun" w:hAnsi="Times New Roman" w:cs="Times New Roman"/>
        </w:rPr>
        <w:t>), 2.</w:t>
      </w:r>
    </w:p>
  </w:footnote>
  <w:footnote w:id="680">
    <w:p w14:paraId="009B7658" w14:textId="77777777"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val="en-GB"/>
        </w:rPr>
        <w:t>Ibid, 7.</w:t>
      </w:r>
    </w:p>
  </w:footnote>
  <w:footnote w:id="681">
    <w:p w14:paraId="6717B082"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 35-36.</w:t>
      </w:r>
    </w:p>
  </w:footnote>
  <w:footnote w:id="682">
    <w:p w14:paraId="12DB6151" w14:textId="77777777"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val="en-GB"/>
        </w:rPr>
        <w:t>Ibid, 27-28</w:t>
      </w:r>
      <w:r w:rsidRPr="00CC1767">
        <w:rPr>
          <w:rFonts w:ascii="Times New Roman" w:eastAsia="SimSun" w:hAnsi="Times New Roman" w:cs="Times New Roman"/>
          <w:lang w:val="en-GB" w:eastAsia="zh-CN"/>
        </w:rPr>
        <w:t xml:space="preserve">, </w:t>
      </w:r>
      <w:r w:rsidRPr="00CC1767">
        <w:rPr>
          <w:rFonts w:ascii="Times New Roman" w:eastAsia="SimSun" w:hAnsi="Times New Roman" w:cs="Times New Roman"/>
          <w:lang w:val="en-GB"/>
        </w:rPr>
        <w:t>36.</w:t>
      </w:r>
    </w:p>
  </w:footnote>
  <w:footnote w:id="683">
    <w:p w14:paraId="0531298F" w14:textId="77777777"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val="en-GB"/>
        </w:rPr>
        <w:t>Ibid, 15, 21, 25.</w:t>
      </w:r>
    </w:p>
  </w:footnote>
  <w:footnote w:id="684">
    <w:p w14:paraId="4A141137" w14:textId="77777777"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15" w:name="_Hlk96450745"/>
      <w:r w:rsidRPr="00CC1767">
        <w:rPr>
          <w:rFonts w:ascii="Times New Roman" w:eastAsia="SimSun" w:hAnsi="Times New Roman" w:cs="Times New Roman"/>
        </w:rPr>
        <w:t xml:space="preserve">Charles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xml:space="preserve"> (Honolulu: University of Hawai’i Press and Association for Asian Studies Inc, 2001</w:t>
      </w:r>
      <w:bookmarkEnd w:id="215"/>
      <w:r w:rsidRPr="00CC1767">
        <w:rPr>
          <w:rFonts w:ascii="Times New Roman" w:eastAsia="SimSun" w:hAnsi="Times New Roman" w:cs="Times New Roman"/>
        </w:rPr>
        <w:t xml:space="preserve">), 145-182; </w:t>
      </w:r>
      <w:bookmarkStart w:id="216" w:name="_Hlk96450763"/>
      <w:r w:rsidRPr="00CC1767">
        <w:rPr>
          <w:rFonts w:ascii="Times New Roman" w:eastAsia="SimSun" w:hAnsi="Times New Roman" w:cs="Times New Roman"/>
        </w:rPr>
        <w:t xml:space="preserve">Charles Holcombe, </w:t>
      </w:r>
      <w:r w:rsidRPr="00CC1767">
        <w:rPr>
          <w:rFonts w:ascii="Times New Roman" w:eastAsia="SimSun" w:hAnsi="Times New Roman" w:cs="Times New Roman"/>
          <w:i/>
          <w:iCs/>
        </w:rPr>
        <w:t xml:space="preserve">A History of East Asia: From the Origins of Civilization to the Twenty-First Century </w:t>
      </w:r>
      <w:r w:rsidRPr="00CC1767">
        <w:rPr>
          <w:rFonts w:ascii="Times New Roman" w:eastAsia="SimSun" w:hAnsi="Times New Roman" w:cs="Times New Roman"/>
        </w:rPr>
        <w:t>(Cambridge: Cambridge University Press, 2017</w:t>
      </w:r>
      <w:bookmarkEnd w:id="216"/>
      <w:r w:rsidRPr="00CC1767">
        <w:rPr>
          <w:rFonts w:ascii="Times New Roman" w:eastAsia="SimSun" w:hAnsi="Times New Roman" w:cs="Times New Roman"/>
        </w:rPr>
        <w:t>), 114.</w:t>
      </w:r>
    </w:p>
  </w:footnote>
  <w:footnote w:id="685">
    <w:p w14:paraId="7EE542A5" w14:textId="6377B81A"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For example, a</w:t>
      </w:r>
      <w:r w:rsidRPr="00CC1767">
        <w:rPr>
          <w:rFonts w:ascii="Times New Roman" w:eastAsia="SimSun" w:hAnsi="Times New Roman" w:cs="Times New Roman"/>
          <w:lang w:eastAsia="zh-CN"/>
        </w:rPr>
        <w:t xml:space="preserve">lthough pre-modern Vietnam was at times a Chinese province, under Chinese suzerainty, or politically independent from 939, it was always strongly influenced by Chinese culture. </w:t>
      </w:r>
      <w:bookmarkStart w:id="217" w:name="_Hlk96450783"/>
      <w:r w:rsidRPr="00CC1767">
        <w:rPr>
          <w:rFonts w:ascii="Times New Roman" w:eastAsia="SimSun" w:hAnsi="Times New Roman" w:cs="Times New Roman"/>
          <w:lang w:eastAsia="zh-CN"/>
        </w:rPr>
        <w:t>C</w:t>
      </w:r>
      <w:r w:rsidR="007B2257">
        <w:rPr>
          <w:rFonts w:ascii="Times New Roman" w:eastAsia="SimSun" w:hAnsi="Times New Roman" w:cs="Times New Roman"/>
          <w:lang w:eastAsia="zh-CN"/>
        </w:rPr>
        <w:t>harles</w:t>
      </w:r>
      <w:r w:rsidRPr="00CC1767">
        <w:rPr>
          <w:rFonts w:ascii="Times New Roman" w:eastAsia="SimSun" w:hAnsi="Times New Roman" w:cs="Times New Roman"/>
          <w:lang w:eastAsia="zh-CN"/>
        </w:rPr>
        <w:t xml:space="preserve">. P. Fitzgerald, </w:t>
      </w:r>
      <w:r w:rsidRPr="00CC1767">
        <w:rPr>
          <w:rFonts w:ascii="Times New Roman" w:eastAsia="SimSun" w:hAnsi="Times New Roman" w:cs="Times New Roman"/>
          <w:i/>
          <w:iCs/>
          <w:lang w:eastAsia="zh-CN"/>
        </w:rPr>
        <w:t xml:space="preserve">A Concise History of East Asia </w:t>
      </w:r>
      <w:r w:rsidRPr="00CC1767">
        <w:rPr>
          <w:rFonts w:ascii="Times New Roman" w:eastAsia="SimSun" w:hAnsi="Times New Roman" w:cs="Times New Roman"/>
          <w:lang w:eastAsia="zh-CN"/>
        </w:rPr>
        <w:t>(Hong Kong: Heinemann, 1966</w:t>
      </w:r>
      <w:bookmarkEnd w:id="217"/>
      <w:r w:rsidRPr="00CC1767">
        <w:rPr>
          <w:rFonts w:ascii="Times New Roman" w:eastAsia="SimSun" w:hAnsi="Times New Roman" w:cs="Times New Roman"/>
          <w:lang w:eastAsia="zh-CN"/>
        </w:rPr>
        <w:t>), 259.</w:t>
      </w:r>
    </w:p>
  </w:footnote>
  <w:footnote w:id="686">
    <w:p w14:paraId="3C3AA1B6" w14:textId="543826F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3-4, 31, 219; Holcom</w:t>
      </w:r>
      <w:r w:rsidR="007B2257">
        <w:rPr>
          <w:rFonts w:ascii="Times New Roman" w:eastAsia="SimSun" w:hAnsi="Times New Roman" w:cs="Times New Roman"/>
        </w:rPr>
        <w:t>b</w:t>
      </w:r>
      <w:r w:rsidRPr="00CC1767">
        <w:rPr>
          <w:rFonts w:ascii="Times New Roman" w:eastAsia="SimSun" w:hAnsi="Times New Roman" w:cs="Times New Roman"/>
        </w:rPr>
        <w:t xml:space="preserve">e, </w:t>
      </w:r>
      <w:r w:rsidRPr="00CC1767">
        <w:rPr>
          <w:rFonts w:ascii="Times New Roman" w:eastAsia="SimSun" w:hAnsi="Times New Roman" w:cs="Times New Roman"/>
          <w:i/>
          <w:iCs/>
        </w:rPr>
        <w:t>A History of East Asia: From the Origins of Civilization to the Twenty-First Century</w:t>
      </w:r>
      <w:r w:rsidRPr="00CC1767">
        <w:rPr>
          <w:rFonts w:ascii="Times New Roman" w:eastAsia="SimSun" w:hAnsi="Times New Roman" w:cs="Times New Roman"/>
        </w:rPr>
        <w:t>, 122.</w:t>
      </w:r>
    </w:p>
  </w:footnote>
  <w:footnote w:id="687">
    <w:p w14:paraId="305AA101" w14:textId="6A7BCD5F" w:rsidR="0042201C" w:rsidRPr="00CC1767" w:rsidRDefault="0042201C" w:rsidP="00D15CF3">
      <w:pPr>
        <w:pStyle w:val="a4"/>
        <w:rPr>
          <w:rFonts w:ascii="Times New Roman" w:eastAsia="SimSun" w:hAnsi="Times New Roman" w:cs="Times New Roman"/>
          <w:i/>
          <w:iCs/>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B2257">
        <w:rPr>
          <w:rFonts w:ascii="Times New Roman" w:eastAsia="SimSun" w:hAnsi="Times New Roman" w:cs="Times New Roman"/>
        </w:rPr>
        <w:t>Except for Tibet, m</w:t>
      </w:r>
      <w:r w:rsidRPr="00CC1767">
        <w:rPr>
          <w:rFonts w:ascii="Times New Roman" w:eastAsia="SimSun" w:hAnsi="Times New Roman" w:cs="Times New Roman"/>
        </w:rPr>
        <w:t>ost parts of East Asia encountered China’s writing system and textual tradition first</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r w:rsidR="007B2257" w:rsidRPr="00CC1767">
        <w:rPr>
          <w:rFonts w:ascii="Times New Roman" w:eastAsia="SimSun" w:hAnsi="Times New Roman" w:cs="Times New Roman"/>
        </w:rPr>
        <w:t xml:space="preserve">Usage of classical Chinese was discontinued in Korea, and Vietnam in the years 1895 and 1945, respectively. </w:t>
      </w:r>
      <w:bookmarkStart w:id="218" w:name="_Hlk96450816"/>
      <w:r w:rsidRPr="00CC1767">
        <w:rPr>
          <w:rFonts w:ascii="Times New Roman" w:eastAsia="SimSun" w:hAnsi="Times New Roman" w:cs="Times New Roman"/>
        </w:rPr>
        <w:t>Peter Kornicki, “A Tang-Dynasty Manual of Governance and the East Asian Vernaculars</w:t>
      </w:r>
      <w:r w:rsidR="007B2257">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iCs/>
        </w:rPr>
        <w:t>Sungkyun Jornal of East Asian Studies</w:t>
      </w:r>
      <w:r w:rsidRPr="00CC1767">
        <w:rPr>
          <w:rFonts w:ascii="Times New Roman" w:eastAsia="SimSun" w:hAnsi="Times New Roman" w:cs="Times New Roman"/>
        </w:rPr>
        <w:t xml:space="preserve"> 16</w:t>
      </w:r>
      <w:r w:rsidR="007B2257">
        <w:rPr>
          <w:rFonts w:ascii="Times New Roman" w:eastAsia="SimSun" w:hAnsi="Times New Roman" w:cs="Times New Roman"/>
        </w:rPr>
        <w:t xml:space="preserve">, no. </w:t>
      </w:r>
      <w:r w:rsidRPr="00CC1767">
        <w:rPr>
          <w:rFonts w:ascii="Times New Roman" w:eastAsia="SimSun" w:hAnsi="Times New Roman" w:cs="Times New Roman"/>
        </w:rPr>
        <w:t>2</w:t>
      </w:r>
      <w:r w:rsidR="000C258F">
        <w:rPr>
          <w:rFonts w:ascii="Times New Roman" w:eastAsia="SimSun" w:hAnsi="Times New Roman" w:cs="Times New Roman"/>
        </w:rPr>
        <w:t xml:space="preserve"> (2016)</w:t>
      </w:r>
      <w:r w:rsidRPr="00CC1767">
        <w:rPr>
          <w:rFonts w:ascii="Times New Roman" w:eastAsia="SimSun" w:hAnsi="Times New Roman" w:cs="Times New Roman"/>
        </w:rPr>
        <w:t>: 163</w:t>
      </w:r>
      <w:bookmarkEnd w:id="218"/>
      <w:r w:rsidR="00BB12FC">
        <w:rPr>
          <w:rFonts w:ascii="Times New Roman" w:eastAsia="SimSun" w:hAnsi="Times New Roman" w:cs="Times New Roman"/>
        </w:rPr>
        <w:t>;</w:t>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xml:space="preserve">, 5, 67; </w:t>
      </w:r>
      <w:bookmarkStart w:id="219" w:name="_Hlk96450846"/>
      <w:r w:rsidRPr="00CC1767">
        <w:rPr>
          <w:rFonts w:ascii="Times New Roman" w:eastAsia="SimSun" w:hAnsi="Times New Roman" w:cs="Times New Roman"/>
        </w:rPr>
        <w:t>Liu Yujun</w:t>
      </w:r>
      <w:r w:rsidRPr="00CC1767">
        <w:rPr>
          <w:rFonts w:ascii="Times New Roman" w:eastAsia="SimSun" w:hAnsi="Times New Roman" w:cs="Times New Roman"/>
        </w:rPr>
        <w:t>劉玉珺</w:t>
      </w:r>
      <w:r w:rsidRPr="00CC1767">
        <w:rPr>
          <w:rFonts w:ascii="Times New Roman" w:eastAsia="SimSun" w:hAnsi="Times New Roman" w:cs="Times New Roman"/>
        </w:rPr>
        <w:t>, “</w:t>
      </w:r>
      <w:r w:rsidRPr="00CC1767">
        <w:rPr>
          <w:rFonts w:ascii="Times New Roman" w:eastAsia="SimSun" w:hAnsi="Times New Roman" w:cs="Times New Roman"/>
          <w:lang w:eastAsia="zh-CN"/>
        </w:rPr>
        <w:t>Yu</w:t>
      </w:r>
      <w:r w:rsidRPr="00CC1767">
        <w:rPr>
          <w:rFonts w:ascii="Times New Roman" w:eastAsia="SimSun" w:hAnsi="Times New Roman" w:cs="Times New Roman"/>
        </w:rPr>
        <w:t>enan guji mulu gailüe</w:t>
      </w:r>
      <w:r w:rsidR="000B0914">
        <w:rPr>
          <w:rFonts w:ascii="Times New Roman" w:eastAsia="SimSun" w:hAnsi="Times New Roman" w:cs="Times New Roman"/>
        </w:rPr>
        <w:t xml:space="preserve"> </w:t>
      </w:r>
      <w:r w:rsidRPr="00CC1767">
        <w:rPr>
          <w:rFonts w:ascii="Times New Roman" w:eastAsia="SimSun" w:hAnsi="Times New Roman" w:cs="Times New Roman"/>
        </w:rPr>
        <w:t>越南古籍目錄概略</w:t>
      </w:r>
      <w:r w:rsidRPr="00CC1767">
        <w:rPr>
          <w:rFonts w:ascii="Times New Roman" w:eastAsia="SimSun" w:hAnsi="Times New Roman" w:cs="Times New Roman"/>
          <w:lang w:eastAsia="zh-CN"/>
        </w:rPr>
        <w:t xml:space="preserve">” (Overview of the </w:t>
      </w:r>
      <w:r w:rsidR="007B2257">
        <w:rPr>
          <w:rFonts w:ascii="Times New Roman" w:eastAsia="SimSun" w:hAnsi="Times New Roman" w:cs="Times New Roman"/>
          <w:lang w:eastAsia="zh-CN"/>
        </w:rPr>
        <w:t xml:space="preserve">Vietnamese </w:t>
      </w:r>
      <w:r w:rsidRPr="00CC1767">
        <w:rPr>
          <w:rFonts w:ascii="Times New Roman" w:eastAsia="SimSun" w:hAnsi="Times New Roman" w:cs="Times New Roman"/>
          <w:lang w:eastAsia="zh-CN"/>
        </w:rPr>
        <w:t>catalogues of old texts)</w:t>
      </w:r>
      <w:r w:rsidR="007B2257">
        <w:rPr>
          <w:rFonts w:ascii="Times New Roman" w:eastAsia="SimSun" w:hAnsi="Times New Roman" w:cs="Times New Roman"/>
          <w:lang w:eastAsia="zh-CN"/>
        </w:rPr>
        <w:t>,</w:t>
      </w:r>
      <w:r w:rsidRPr="00CC1767">
        <w:rPr>
          <w:rFonts w:ascii="Times New Roman" w:eastAsia="SimSun" w:hAnsi="Times New Roman" w:cs="Times New Roman"/>
        </w:rPr>
        <w:t xml:space="preserve"> in </w:t>
      </w:r>
      <w:r w:rsidRPr="00CC1767">
        <w:rPr>
          <w:rFonts w:ascii="Times New Roman" w:eastAsia="SimSun" w:hAnsi="Times New Roman" w:cs="Times New Roman"/>
          <w:i/>
          <w:iCs/>
        </w:rPr>
        <w:t xml:space="preserve">Wenxian jikan </w:t>
      </w:r>
      <w:r w:rsidRPr="00CC1767">
        <w:rPr>
          <w:rFonts w:ascii="Times New Roman" w:eastAsia="SimSun" w:hAnsi="Times New Roman" w:cs="Times New Roman"/>
        </w:rPr>
        <w:t xml:space="preserve">(Literature quarterly) </w:t>
      </w:r>
      <w:r w:rsidR="007B2257">
        <w:rPr>
          <w:rFonts w:ascii="Times New Roman" w:eastAsia="SimSun" w:hAnsi="Times New Roman" w:cs="Times New Roman"/>
        </w:rPr>
        <w:t xml:space="preserve">2006, </w:t>
      </w:r>
      <w:r w:rsidRPr="00CC1767">
        <w:rPr>
          <w:rFonts w:ascii="Times New Roman" w:eastAsia="SimSun" w:hAnsi="Times New Roman" w:cs="Times New Roman"/>
        </w:rPr>
        <w:t>no. 4: 177.</w:t>
      </w:r>
      <w:bookmarkEnd w:id="219"/>
    </w:p>
  </w:footnote>
  <w:footnote w:id="688">
    <w:p w14:paraId="1FDF6DB2" w14:textId="3AE1D0A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72-73, 165, 200</w:t>
      </w:r>
      <w:r w:rsidR="007B2257">
        <w:rPr>
          <w:rFonts w:ascii="Times New Roman" w:eastAsia="SimSun" w:hAnsi="Times New Roman" w:cs="Times New Roman"/>
          <w:lang w:eastAsia="zh-CN"/>
        </w:rPr>
        <w:t>.</w:t>
      </w:r>
    </w:p>
  </w:footnote>
  <w:footnote w:id="689">
    <w:p w14:paraId="59800055" w14:textId="7B760D4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20" w:name="_Hlk88165269"/>
      <w:r w:rsidR="007B2257" w:rsidRPr="00CC1767">
        <w:rPr>
          <w:rFonts w:ascii="Times New Roman" w:eastAsia="SimSun" w:hAnsi="Times New Roman" w:cs="Times New Roman"/>
          <w:lang w:eastAsia="zh-CN"/>
        </w:rPr>
        <w:t xml:space="preserve">A Sinitic text could be read in Chinese, Japanese, Korean, or Vietnamese, depending on the native language of the reader. </w:t>
      </w:r>
      <w:bookmarkStart w:id="221" w:name="_Hlk96450878"/>
      <w:r w:rsidR="007B2257" w:rsidRPr="00CC1767">
        <w:rPr>
          <w:rFonts w:ascii="Times New Roman" w:eastAsia="SimSun" w:hAnsi="Times New Roman" w:cs="Times New Roman"/>
        </w:rPr>
        <w:t xml:space="preserve">Peter </w:t>
      </w:r>
      <w:r w:rsidR="007B2257">
        <w:rPr>
          <w:rFonts w:ascii="Times New Roman" w:eastAsia="SimSun" w:hAnsi="Times New Roman" w:cs="Times New Roman"/>
        </w:rPr>
        <w:t xml:space="preserve">F. </w:t>
      </w:r>
      <w:r w:rsidR="007B2257" w:rsidRPr="00CC1767">
        <w:rPr>
          <w:rFonts w:ascii="Times New Roman" w:eastAsia="SimSun" w:hAnsi="Times New Roman" w:cs="Times New Roman"/>
        </w:rPr>
        <w:t xml:space="preserve">Kornicki, </w:t>
      </w:r>
      <w:r w:rsidR="007B2257" w:rsidRPr="00CC1767">
        <w:rPr>
          <w:rFonts w:ascii="Times New Roman" w:eastAsia="SimSun" w:hAnsi="Times New Roman" w:cs="Times New Roman"/>
          <w:i/>
          <w:iCs/>
        </w:rPr>
        <w:t xml:space="preserve">Languages, </w:t>
      </w:r>
      <w:r w:rsidR="007B2257">
        <w:rPr>
          <w:rFonts w:ascii="Times New Roman" w:eastAsia="SimSun" w:hAnsi="Times New Roman" w:cs="Times New Roman"/>
          <w:i/>
          <w:iCs/>
        </w:rPr>
        <w:t>S</w:t>
      </w:r>
      <w:r w:rsidR="007B2257" w:rsidRPr="00CC1767">
        <w:rPr>
          <w:rFonts w:ascii="Times New Roman" w:eastAsia="SimSun" w:hAnsi="Times New Roman" w:cs="Times New Roman"/>
          <w:i/>
          <w:iCs/>
        </w:rPr>
        <w:t>cripts, and Chinese texts in East Asia</w:t>
      </w:r>
      <w:r w:rsidR="007B2257" w:rsidRPr="00CC1767">
        <w:rPr>
          <w:rFonts w:ascii="Times New Roman" w:eastAsia="SimSun" w:hAnsi="Times New Roman" w:cs="Times New Roman"/>
        </w:rPr>
        <w:t xml:space="preserve"> (Oxford: Oxford University Press, 2018)</w:t>
      </w:r>
      <w:bookmarkEnd w:id="220"/>
      <w:bookmarkEnd w:id="221"/>
      <w:r w:rsidR="007B2257" w:rsidRPr="00CC1767">
        <w:rPr>
          <w:rFonts w:ascii="Times New Roman" w:eastAsia="SimSun" w:hAnsi="Times New Roman" w:cs="Times New Roman"/>
        </w:rPr>
        <w:t>, 29.</w:t>
      </w:r>
    </w:p>
  </w:footnote>
  <w:footnote w:id="690">
    <w:p w14:paraId="1E999F56" w14:textId="5E88EBB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B2257">
        <w:rPr>
          <w:rFonts w:ascii="Times New Roman" w:eastAsia="SimSun" w:hAnsi="Times New Roman" w:cs="Times New Roman"/>
          <w:lang w:eastAsia="zh-CN"/>
        </w:rPr>
        <w:t>B</w:t>
      </w:r>
      <w:r w:rsidR="007B2257" w:rsidRPr="00CC1767">
        <w:rPr>
          <w:rFonts w:ascii="Times New Roman" w:eastAsia="SimSun" w:hAnsi="Times New Roman" w:cs="Times New Roman"/>
          <w:lang w:eastAsia="zh-CN"/>
        </w:rPr>
        <w:t xml:space="preserve">y the eighth century, </w:t>
      </w:r>
      <w:r w:rsidR="007B2257">
        <w:rPr>
          <w:rFonts w:ascii="Times New Roman" w:eastAsia="SimSun" w:hAnsi="Times New Roman" w:cs="Times New Roman"/>
          <w:lang w:eastAsia="zh-CN"/>
        </w:rPr>
        <w:t>t</w:t>
      </w:r>
      <w:r w:rsidRPr="00CC1767">
        <w:rPr>
          <w:rFonts w:ascii="Times New Roman" w:eastAsia="SimSun" w:hAnsi="Times New Roman" w:cs="Times New Roman"/>
          <w:lang w:eastAsia="zh-CN"/>
        </w:rPr>
        <w:t xml:space="preserve">he Chinese script and the practice of classical Chinese writing had created in East Asia a semblance of linguistic uniformity, or at least communicability, for domestic, diplomatic, and intellectual purposes. </w:t>
      </w:r>
      <w:r w:rsidRPr="00CC1767">
        <w:rPr>
          <w:rFonts w:ascii="Times New Roman" w:eastAsia="SimSun" w:hAnsi="Times New Roman" w:cs="Times New Roman"/>
        </w:rPr>
        <w:t xml:space="preserve">Kornicki, </w:t>
      </w:r>
      <w:r w:rsidRPr="00CC1767">
        <w:rPr>
          <w:rFonts w:ascii="Times New Roman" w:eastAsia="SimSun" w:hAnsi="Times New Roman" w:cs="Times New Roman"/>
          <w:i/>
          <w:iCs/>
        </w:rPr>
        <w:t>Languages, scripts, and Chinese texts in East Asia</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26</w:t>
      </w:r>
      <w:r w:rsidR="00A168EB">
        <w:rPr>
          <w:rFonts w:ascii="Times New Roman" w:eastAsia="SimSun" w:hAnsi="Times New Roman" w:cs="Times New Roman"/>
          <w:lang w:eastAsia="zh-CN"/>
        </w:rPr>
        <w:t xml:space="preserve">; </w:t>
      </w:r>
      <w:r w:rsidR="00A168EB" w:rsidRPr="00CC1767">
        <w:rPr>
          <w:rFonts w:ascii="Times New Roman" w:eastAsia="SimSun" w:hAnsi="Times New Roman" w:cs="Times New Roman"/>
        </w:rPr>
        <w:t xml:space="preserve">Holcombe, </w:t>
      </w:r>
      <w:r w:rsidR="00A168EB" w:rsidRPr="00CC1767">
        <w:rPr>
          <w:rFonts w:ascii="Times New Roman" w:eastAsia="SimSun" w:hAnsi="Times New Roman" w:cs="Times New Roman"/>
          <w:i/>
          <w:iCs/>
        </w:rPr>
        <w:t>The Genesis of East Asia 221 B.C.–AD 907</w:t>
      </w:r>
      <w:r w:rsidR="00A168EB" w:rsidRPr="00CC1767">
        <w:rPr>
          <w:rFonts w:ascii="Times New Roman" w:eastAsia="SimSun" w:hAnsi="Times New Roman" w:cs="Times New Roman"/>
        </w:rPr>
        <w:t xml:space="preserve">, </w:t>
      </w:r>
      <w:r w:rsidR="00A168EB" w:rsidRPr="00CC1767">
        <w:rPr>
          <w:rFonts w:ascii="Times New Roman" w:eastAsia="SimSun" w:hAnsi="Times New Roman" w:cs="Times New Roman"/>
          <w:lang w:eastAsia="zh-CN"/>
        </w:rPr>
        <w:t>65-66, 75, 225.</w:t>
      </w:r>
    </w:p>
  </w:footnote>
  <w:footnote w:id="691">
    <w:p w14:paraId="068273A6"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A History of East Asia: From the Origins of Civilization to the Twenty-First Century</w:t>
      </w:r>
      <w:r w:rsidRPr="00CC1767">
        <w:rPr>
          <w:rFonts w:ascii="Times New Roman" w:eastAsia="SimSun" w:hAnsi="Times New Roman" w:cs="Times New Roman"/>
        </w:rPr>
        <w:t>, 99.</w:t>
      </w:r>
    </w:p>
  </w:footnote>
  <w:footnote w:id="692">
    <w:p w14:paraId="559B4CC5"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22" w:name="_Hlk96451114"/>
      <w:r w:rsidRPr="00CC1767">
        <w:rPr>
          <w:rFonts w:ascii="Times New Roman" w:eastAsia="SimSun" w:hAnsi="Times New Roman" w:cs="Times New Roman"/>
        </w:rPr>
        <w:t xml:space="preserve">Kai </w:t>
      </w:r>
      <w:r w:rsidRPr="00CC1767">
        <w:rPr>
          <w:rFonts w:ascii="Times New Roman" w:eastAsia="SimSun" w:hAnsi="Times New Roman" w:cs="Times New Roman"/>
          <w:lang w:eastAsia="zh-CN"/>
        </w:rPr>
        <w:t xml:space="preserve">Vogelsang, </w:t>
      </w:r>
      <w:r w:rsidRPr="00CC1767">
        <w:rPr>
          <w:rFonts w:ascii="Times New Roman" w:eastAsia="SimSun" w:hAnsi="Times New Roman" w:cs="Times New Roman"/>
          <w:i/>
          <w:iCs/>
          <w:lang w:eastAsia="zh-CN"/>
        </w:rPr>
        <w:t xml:space="preserve">China und Japan: Zwei Reiche unter einem Himmel </w:t>
      </w:r>
      <w:r w:rsidRPr="00CC1767">
        <w:rPr>
          <w:rFonts w:ascii="Times New Roman" w:eastAsia="SimSun" w:hAnsi="Times New Roman" w:cs="Times New Roman"/>
          <w:lang w:eastAsia="zh-CN"/>
        </w:rPr>
        <w:t>(China and Japan: two kingdoms under one sky) (Stuttgart: Alfred Kröner Verlag, 2020</w:t>
      </w:r>
      <w:bookmarkEnd w:id="222"/>
      <w:r w:rsidRPr="00CC1767">
        <w:rPr>
          <w:rFonts w:ascii="Times New Roman" w:eastAsia="SimSun" w:hAnsi="Times New Roman" w:cs="Times New Roman"/>
          <w:lang w:eastAsia="zh-CN"/>
        </w:rPr>
        <w:t>), 79.</w:t>
      </w:r>
    </w:p>
  </w:footnote>
  <w:footnote w:id="693">
    <w:p w14:paraId="41DCF483"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38, 57, 178, 203.</w:t>
      </w:r>
    </w:p>
  </w:footnote>
  <w:footnote w:id="694">
    <w:p w14:paraId="549D225A" w14:textId="416CF70D"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A168EB">
        <w:rPr>
          <w:rFonts w:ascii="Times New Roman" w:eastAsia="SimSun" w:hAnsi="Times New Roman" w:cs="Times New Roman"/>
        </w:rPr>
        <w:t>For example, b</w:t>
      </w:r>
      <w:r w:rsidR="00A168EB" w:rsidRPr="00CC1767">
        <w:rPr>
          <w:rFonts w:ascii="Times New Roman" w:eastAsia="SimSun" w:hAnsi="Times New Roman" w:cs="Times New Roman"/>
        </w:rPr>
        <w:t xml:space="preserve">y the late ninth century </w:t>
      </w:r>
      <w:r w:rsidR="00A168EB">
        <w:rPr>
          <w:rFonts w:ascii="Times New Roman" w:eastAsia="SimSun" w:hAnsi="Times New Roman" w:cs="Times New Roman"/>
        </w:rPr>
        <w:t>roughly</w:t>
      </w:r>
      <w:r w:rsidR="00A168EB" w:rsidRPr="00CC1767">
        <w:rPr>
          <w:rFonts w:ascii="Times New Roman" w:eastAsia="SimSun" w:hAnsi="Times New Roman" w:cs="Times New Roman"/>
        </w:rPr>
        <w:t xml:space="preserve"> half of the Chinese texts in China </w:t>
      </w:r>
      <w:r w:rsidR="00A168EB">
        <w:rPr>
          <w:rFonts w:ascii="Times New Roman" w:eastAsia="SimSun" w:hAnsi="Times New Roman" w:cs="Times New Roman"/>
        </w:rPr>
        <w:t>were available</w:t>
      </w:r>
      <w:r w:rsidR="00A168EB" w:rsidRPr="00CC1767">
        <w:rPr>
          <w:rFonts w:ascii="Times New Roman" w:eastAsia="SimSun" w:hAnsi="Times New Roman" w:cs="Times New Roman"/>
        </w:rPr>
        <w:t xml:space="preserve"> in Japan. </w:t>
      </w:r>
      <w:bookmarkStart w:id="223" w:name="_Hlk96451155"/>
      <w:r w:rsidR="00A168EB" w:rsidRPr="00CC1767">
        <w:rPr>
          <w:rFonts w:ascii="Times New Roman" w:eastAsia="SimSun" w:hAnsi="Times New Roman" w:cs="Times New Roman"/>
        </w:rPr>
        <w:t>Qian Chengjun, “</w:t>
      </w:r>
      <w:r w:rsidR="00A168EB" w:rsidRPr="00CC1767">
        <w:rPr>
          <w:rFonts w:ascii="Times New Roman" w:eastAsia="SimSun" w:hAnsi="Times New Roman" w:cs="Times New Roman"/>
          <w:lang w:eastAsia="zh-CN"/>
        </w:rPr>
        <w:t>A research review of Chinese books exchanged between ancient China, Japan and Korea and its influence</w:t>
      </w:r>
      <w:r w:rsidR="00A168EB">
        <w:rPr>
          <w:rFonts w:ascii="Times New Roman" w:eastAsia="SimSun" w:hAnsi="Times New Roman" w:cs="Times New Roman"/>
          <w:lang w:eastAsia="zh-CN"/>
        </w:rPr>
        <w:t>,</w:t>
      </w:r>
      <w:r w:rsidR="00A168EB" w:rsidRPr="00CC1767">
        <w:rPr>
          <w:rFonts w:ascii="Times New Roman" w:eastAsia="SimSun" w:hAnsi="Times New Roman" w:cs="Times New Roman"/>
          <w:lang w:eastAsia="zh-CN"/>
        </w:rPr>
        <w:t xml:space="preserve">” in </w:t>
      </w:r>
      <w:r w:rsidR="00A168EB" w:rsidRPr="00CC1767">
        <w:rPr>
          <w:rFonts w:ascii="Times New Roman" w:eastAsia="SimSun" w:hAnsi="Times New Roman" w:cs="Times New Roman"/>
          <w:i/>
          <w:iCs/>
          <w:lang w:eastAsia="zh-CN"/>
        </w:rPr>
        <w:t>The History and Cultural Heritage of Chinese Calligraphy, Printing and Library Work</w:t>
      </w:r>
      <w:r w:rsidR="00A168EB" w:rsidRPr="00CC1767">
        <w:rPr>
          <w:rFonts w:ascii="Times New Roman" w:eastAsia="SimSun" w:hAnsi="Times New Roman" w:cs="Times New Roman"/>
          <w:lang w:eastAsia="zh-CN"/>
        </w:rPr>
        <w:t>, ed</w:t>
      </w:r>
      <w:r w:rsidR="00A168EB">
        <w:rPr>
          <w:rFonts w:ascii="Times New Roman" w:eastAsia="SimSun" w:hAnsi="Times New Roman" w:cs="Times New Roman"/>
          <w:lang w:eastAsia="zh-CN"/>
        </w:rPr>
        <w:t>s</w:t>
      </w:r>
      <w:r w:rsidR="00A168EB" w:rsidRPr="00CC1767">
        <w:rPr>
          <w:rFonts w:ascii="Times New Roman" w:eastAsia="SimSun" w:hAnsi="Times New Roman" w:cs="Times New Roman"/>
          <w:lang w:eastAsia="zh-CN"/>
        </w:rPr>
        <w:t>. Susan M. Allen et al. (Berlin: De Gruyter Saur, 2010), 226-229</w:t>
      </w:r>
      <w:bookmarkEnd w:id="223"/>
      <w:r w:rsidR="00A168EB">
        <w:rPr>
          <w:rFonts w:ascii="Times New Roman" w:eastAsia="SimSun" w:hAnsi="Times New Roman" w:cs="Times New Roman"/>
          <w:lang w:eastAsia="zh-CN"/>
        </w:rPr>
        <w:t>.</w:t>
      </w:r>
    </w:p>
  </w:footnote>
  <w:footnote w:id="695">
    <w:p w14:paraId="2B3BAB97" w14:textId="39F8C4E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24" w:name="_Hlk96451227"/>
      <w:r w:rsidR="00A168EB" w:rsidRPr="00CC1767">
        <w:rPr>
          <w:rFonts w:ascii="Times New Roman" w:eastAsia="SimSun" w:hAnsi="Times New Roman" w:cs="Times New Roman"/>
          <w:lang w:eastAsia="zh-CN"/>
        </w:rPr>
        <w:t>Liu Yujun</w:t>
      </w:r>
      <w:r w:rsidR="00A168EB" w:rsidRPr="00CC1767">
        <w:rPr>
          <w:rFonts w:ascii="Times New Roman" w:eastAsia="SimSun" w:hAnsi="Times New Roman" w:cs="Times New Roman"/>
          <w:lang w:eastAsia="zh-CN"/>
        </w:rPr>
        <w:t>劉玉珺</w:t>
      </w:r>
      <w:r w:rsidR="00A168EB" w:rsidRPr="00CC1767">
        <w:rPr>
          <w:rFonts w:ascii="Times New Roman" w:eastAsia="SimSun" w:hAnsi="Times New Roman" w:cs="Times New Roman"/>
          <w:lang w:eastAsia="zh-CN"/>
        </w:rPr>
        <w:t xml:space="preserve">, </w:t>
      </w:r>
      <w:r w:rsidR="00A168EB" w:rsidRPr="00CC1767">
        <w:rPr>
          <w:rFonts w:ascii="Times New Roman" w:eastAsia="SimSun" w:hAnsi="Times New Roman" w:cs="Times New Roman"/>
          <w:i/>
          <w:iCs/>
          <w:lang w:eastAsia="zh-CN"/>
        </w:rPr>
        <w:t>Yuenan Han</w:t>
      </w:r>
      <w:r w:rsidR="00A168EB">
        <w:rPr>
          <w:rFonts w:ascii="Times New Roman" w:eastAsia="SimSun" w:hAnsi="Times New Roman" w:cs="Times New Roman"/>
          <w:i/>
          <w:iCs/>
          <w:lang w:eastAsia="zh-CN"/>
        </w:rPr>
        <w:t xml:space="preserve"> N</w:t>
      </w:r>
      <w:r w:rsidR="00A168EB" w:rsidRPr="00A168EB">
        <w:rPr>
          <w:rFonts w:ascii="Times New Roman" w:eastAsia="SimSun" w:hAnsi="Times New Roman" w:cs="Times New Roman"/>
          <w:i/>
          <w:iCs/>
          <w:lang w:eastAsia="zh-CN"/>
        </w:rPr>
        <w:t xml:space="preserve">ôm </w:t>
      </w:r>
      <w:r w:rsidR="00A168EB" w:rsidRPr="00CC1767">
        <w:rPr>
          <w:rFonts w:ascii="Times New Roman" w:eastAsia="SimSun" w:hAnsi="Times New Roman" w:cs="Times New Roman"/>
          <w:i/>
          <w:iCs/>
          <w:lang w:eastAsia="zh-CN"/>
        </w:rPr>
        <w:t>guji de wenxian yanjiu</w:t>
      </w:r>
      <w:r w:rsidR="00A168EB">
        <w:rPr>
          <w:rFonts w:ascii="Times New Roman" w:eastAsia="SimSun" w:hAnsi="Times New Roman" w:cs="Times New Roman"/>
          <w:i/>
          <w:iCs/>
          <w:lang w:eastAsia="zh-CN"/>
        </w:rPr>
        <w:t xml:space="preserve"> </w:t>
      </w:r>
      <w:r w:rsidR="00A168EB" w:rsidRPr="00CC1767">
        <w:rPr>
          <w:rFonts w:ascii="Times New Roman" w:eastAsia="SimSun" w:hAnsi="Times New Roman" w:cs="Times New Roman"/>
          <w:lang w:eastAsia="zh-CN"/>
        </w:rPr>
        <w:t>越南漢喃古籍的文獻研究</w:t>
      </w:r>
      <w:r w:rsidR="00A168EB">
        <w:rPr>
          <w:rFonts w:ascii="Times New Roman" w:eastAsia="SimSun" w:hAnsi="Times New Roman" w:cs="Times New Roman" w:hint="eastAsia"/>
          <w:lang w:eastAsia="zh-CN"/>
        </w:rPr>
        <w:t xml:space="preserve"> </w:t>
      </w:r>
      <w:r w:rsidR="00A168EB">
        <w:rPr>
          <w:rFonts w:ascii="Times New Roman" w:eastAsia="SimSun" w:hAnsi="Times New Roman" w:cs="Times New Roman"/>
          <w:lang w:eastAsia="zh-CN"/>
        </w:rPr>
        <w:t>(A documentary study of ancient Chinese and N</w:t>
      </w:r>
      <w:r w:rsidR="00A168EB" w:rsidRPr="00A168EB">
        <w:rPr>
          <w:rFonts w:ascii="Times New Roman" w:eastAsia="SimSun" w:hAnsi="Times New Roman" w:cs="Times New Roman"/>
          <w:lang w:eastAsia="zh-CN"/>
        </w:rPr>
        <w:t xml:space="preserve">ôm </w:t>
      </w:r>
      <w:r w:rsidR="00A168EB">
        <w:rPr>
          <w:rFonts w:ascii="Times New Roman" w:eastAsia="SimSun" w:hAnsi="Times New Roman" w:cs="Times New Roman"/>
          <w:lang w:eastAsia="zh-CN"/>
        </w:rPr>
        <w:t>texts</w:t>
      </w:r>
      <w:r w:rsidR="00A168EB" w:rsidRPr="00CC1767">
        <w:rPr>
          <w:rFonts w:ascii="Times New Roman" w:eastAsia="SimSun" w:hAnsi="Times New Roman" w:cs="Times New Roman"/>
          <w:lang w:eastAsia="zh-CN"/>
        </w:rPr>
        <w:t xml:space="preserve"> </w:t>
      </w:r>
      <w:r w:rsidR="00A168EB">
        <w:rPr>
          <w:rFonts w:ascii="Times New Roman" w:eastAsia="SimSun" w:hAnsi="Times New Roman" w:cs="Times New Roman"/>
          <w:lang w:eastAsia="zh-CN"/>
        </w:rPr>
        <w:t>in Vietnam</w:t>
      </w:r>
      <w:r w:rsidR="00A168EB">
        <w:rPr>
          <w:rFonts w:ascii="Times New Roman" w:eastAsia="SimSun" w:hAnsi="Times New Roman" w:cs="Times New Roman" w:hint="eastAsia"/>
          <w:lang w:eastAsia="zh-CN"/>
        </w:rPr>
        <w:t>)</w:t>
      </w:r>
      <w:r w:rsidR="00A168EB">
        <w:rPr>
          <w:rFonts w:ascii="Times New Roman" w:eastAsia="SimSun" w:hAnsi="Times New Roman" w:cs="Times New Roman"/>
          <w:lang w:eastAsia="zh-CN"/>
        </w:rPr>
        <w:t xml:space="preserve"> </w:t>
      </w:r>
      <w:r w:rsidR="00A168EB" w:rsidRPr="00CC1767">
        <w:rPr>
          <w:rFonts w:ascii="Times New Roman" w:eastAsia="SimSun" w:hAnsi="Times New Roman" w:cs="Times New Roman"/>
          <w:lang w:eastAsia="zh-CN"/>
        </w:rPr>
        <w:t>(Beijing: Zhonghua shuju, 2007</w:t>
      </w:r>
      <w:bookmarkEnd w:id="224"/>
      <w:r w:rsidR="00A168EB" w:rsidRPr="00CC1767">
        <w:rPr>
          <w:rFonts w:ascii="Times New Roman" w:eastAsia="SimSun" w:hAnsi="Times New Roman" w:cs="Times New Roman"/>
          <w:lang w:eastAsia="zh-CN"/>
        </w:rPr>
        <w:t>), 20.</w:t>
      </w:r>
    </w:p>
  </w:footnote>
  <w:footnote w:id="696">
    <w:p w14:paraId="2B3291FA" w14:textId="6D66222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Kornicki, </w:t>
      </w:r>
      <w:r w:rsidRPr="00CC1767">
        <w:rPr>
          <w:rFonts w:ascii="Times New Roman" w:eastAsia="SimSun" w:hAnsi="Times New Roman" w:cs="Times New Roman"/>
          <w:i/>
          <w:iCs/>
        </w:rPr>
        <w:t xml:space="preserve">Languages, </w:t>
      </w:r>
      <w:r w:rsidR="00A168EB">
        <w:rPr>
          <w:rFonts w:ascii="Times New Roman" w:eastAsia="SimSun" w:hAnsi="Times New Roman" w:cs="Times New Roman"/>
          <w:i/>
          <w:iCs/>
        </w:rPr>
        <w:t>S</w:t>
      </w:r>
      <w:r w:rsidRPr="00CC1767">
        <w:rPr>
          <w:rFonts w:ascii="Times New Roman" w:eastAsia="SimSun" w:hAnsi="Times New Roman" w:cs="Times New Roman"/>
          <w:i/>
          <w:iCs/>
        </w:rPr>
        <w:t>cripts, and Chinese texts in East Asia</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130-131.</w:t>
      </w:r>
    </w:p>
  </w:footnote>
  <w:footnote w:id="697">
    <w:p w14:paraId="4E1700A8" w14:textId="13F8F5CE"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162-163, 168, 177, 179, 194, 198, 202, 211; Holcom</w:t>
      </w:r>
      <w:r w:rsidR="00A168EB">
        <w:rPr>
          <w:rFonts w:ascii="Times New Roman" w:eastAsia="SimSun" w:hAnsi="Times New Roman" w:cs="Times New Roman"/>
        </w:rPr>
        <w:t>b</w:t>
      </w:r>
      <w:r w:rsidRPr="00CC1767">
        <w:rPr>
          <w:rFonts w:ascii="Times New Roman" w:eastAsia="SimSun" w:hAnsi="Times New Roman" w:cs="Times New Roman"/>
        </w:rPr>
        <w:t xml:space="preserve">e, </w:t>
      </w:r>
      <w:r w:rsidRPr="00CC1767">
        <w:rPr>
          <w:rFonts w:ascii="Times New Roman" w:eastAsia="SimSun" w:hAnsi="Times New Roman" w:cs="Times New Roman"/>
          <w:i/>
          <w:iCs/>
        </w:rPr>
        <w:t>A History of East Asia: From the Origins of Civilization to the Twenty-First Century</w:t>
      </w:r>
      <w:r w:rsidRPr="00CC1767">
        <w:rPr>
          <w:rFonts w:ascii="Times New Roman" w:eastAsia="SimSun" w:hAnsi="Times New Roman" w:cs="Times New Roman"/>
        </w:rPr>
        <w:t>, 114, 119-123.</w:t>
      </w:r>
    </w:p>
  </w:footnote>
  <w:footnote w:id="698">
    <w:p w14:paraId="638108E4"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47, 209.</w:t>
      </w:r>
    </w:p>
  </w:footnote>
  <w:footnote w:id="699">
    <w:p w14:paraId="683F0731" w14:textId="5CF99ED5"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Lewis, </w:t>
      </w:r>
      <w:r w:rsidRPr="00CC1767">
        <w:rPr>
          <w:rFonts w:ascii="Times New Roman" w:eastAsia="SimSun" w:hAnsi="Times New Roman" w:cs="Times New Roman"/>
          <w:i/>
          <w:iCs/>
        </w:rPr>
        <w:t>China’s Cosmopolitan Empire</w:t>
      </w:r>
      <w:r w:rsidR="00BB12FC">
        <w:rPr>
          <w:rFonts w:ascii="Times New Roman" w:eastAsia="SimSun" w:hAnsi="Times New Roman" w:cs="Times New Roman"/>
          <w:i/>
          <w:iCs/>
        </w:rPr>
        <w:t>: The Tang Dynasty</w:t>
      </w:r>
      <w:r w:rsidRPr="00CC1767">
        <w:rPr>
          <w:rFonts w:ascii="Times New Roman" w:eastAsia="SimSun" w:hAnsi="Times New Roman" w:cs="Times New Roman"/>
        </w:rPr>
        <w:t>, 120, 168.</w:t>
      </w:r>
    </w:p>
  </w:footnote>
  <w:footnote w:id="700">
    <w:p w14:paraId="5503C003" w14:textId="10E4997E"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B12FC">
        <w:rPr>
          <w:rFonts w:ascii="Times New Roman" w:eastAsia="SimSun" w:hAnsi="Times New Roman" w:cs="Times New Roman"/>
        </w:rPr>
        <w:t xml:space="preserve">Ibid., </w:t>
      </w:r>
      <w:r w:rsidRPr="00CC1767">
        <w:rPr>
          <w:rFonts w:ascii="Times New Roman" w:eastAsia="SimSun" w:hAnsi="Times New Roman" w:cs="Times New Roman"/>
        </w:rPr>
        <w:t>159, 163, 173.</w:t>
      </w:r>
    </w:p>
  </w:footnote>
  <w:footnote w:id="701">
    <w:p w14:paraId="0BEA0B6F" w14:textId="59808096"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xml:space="preserve">, 52, 201-202; Lewis, </w:t>
      </w:r>
      <w:r w:rsidRPr="00CC1767">
        <w:rPr>
          <w:rFonts w:ascii="Times New Roman" w:eastAsia="SimSun" w:hAnsi="Times New Roman" w:cs="Times New Roman"/>
          <w:i/>
          <w:iCs/>
        </w:rPr>
        <w:t>China’s Cosmopolitan Empire</w:t>
      </w:r>
      <w:r w:rsidR="00205BC9">
        <w:rPr>
          <w:rFonts w:ascii="Times New Roman" w:eastAsia="SimSun" w:hAnsi="Times New Roman" w:cs="Times New Roman"/>
          <w:i/>
          <w:iCs/>
        </w:rPr>
        <w:t>: The Tang Dynasty</w:t>
      </w:r>
      <w:r w:rsidRPr="00CC1767">
        <w:rPr>
          <w:rFonts w:ascii="Times New Roman" w:eastAsia="SimSun" w:hAnsi="Times New Roman" w:cs="Times New Roman"/>
        </w:rPr>
        <w:t>, 154, 164</w:t>
      </w:r>
      <w:r w:rsidRPr="00CC1767">
        <w:rPr>
          <w:rFonts w:ascii="Times New Roman" w:eastAsia="SimSun" w:hAnsi="Times New Roman" w:cs="Times New Roman"/>
          <w:lang w:eastAsia="zh-CN"/>
        </w:rPr>
        <w:t>.</w:t>
      </w:r>
    </w:p>
  </w:footnote>
  <w:footnote w:id="702">
    <w:p w14:paraId="2A3623EE"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180-181.</w:t>
      </w:r>
    </w:p>
  </w:footnote>
  <w:footnote w:id="703">
    <w:p w14:paraId="7A0D2831" w14:textId="101F2F7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502F0">
        <w:rPr>
          <w:rFonts w:ascii="Times New Roman" w:eastAsia="SimSun" w:hAnsi="Times New Roman" w:cs="Times New Roman"/>
        </w:rPr>
        <w:t>Ibid.</w:t>
      </w:r>
      <w:r w:rsidRPr="00CC1767">
        <w:rPr>
          <w:rFonts w:ascii="Times New Roman" w:eastAsia="SimSun" w:hAnsi="Times New Roman" w:cs="Times New Roman"/>
        </w:rPr>
        <w:t>, 204-205. For example, the</w:t>
      </w:r>
      <w:r w:rsidRPr="00CC1767">
        <w:rPr>
          <w:rFonts w:ascii="Times New Roman" w:eastAsia="SimSun" w:hAnsi="Times New Roman" w:cs="Times New Roman"/>
          <w:lang w:eastAsia="zh-CN"/>
        </w:rPr>
        <w:t xml:space="preserve"> </w:t>
      </w:r>
      <w:r w:rsidR="00205BC9">
        <w:rPr>
          <w:rFonts w:ascii="Times New Roman" w:eastAsia="SimSun" w:hAnsi="Times New Roman" w:cs="Times New Roman"/>
          <w:lang w:eastAsia="zh-CN"/>
        </w:rPr>
        <w:t xml:space="preserve">historical </w:t>
      </w:r>
      <w:r w:rsidRPr="00CC1767">
        <w:rPr>
          <w:rFonts w:ascii="Times New Roman" w:eastAsia="SimSun" w:hAnsi="Times New Roman" w:cs="Times New Roman"/>
        </w:rPr>
        <w:t xml:space="preserve">records </w:t>
      </w:r>
      <w:r w:rsidR="00C502F0">
        <w:rPr>
          <w:rFonts w:ascii="Times New Roman" w:eastAsia="SimSun" w:hAnsi="Times New Roman" w:cs="Times New Roman"/>
        </w:rPr>
        <w:t xml:space="preserve">show </w:t>
      </w:r>
      <w:r w:rsidRPr="00CC1767">
        <w:rPr>
          <w:rFonts w:ascii="Times New Roman" w:eastAsia="SimSun" w:hAnsi="Times New Roman" w:cs="Times New Roman"/>
        </w:rPr>
        <w:t>that 217 students from Silla were studying in China in 83</w:t>
      </w:r>
      <w:r w:rsidR="00205BC9">
        <w:rPr>
          <w:rFonts w:ascii="Times New Roman" w:eastAsia="SimSun" w:hAnsi="Times New Roman" w:cs="Times New Roman"/>
        </w:rPr>
        <w:t>6</w:t>
      </w:r>
      <w:r w:rsidRPr="00CC1767">
        <w:rPr>
          <w:rFonts w:ascii="Times New Roman" w:eastAsia="SimSun" w:hAnsi="Times New Roman" w:cs="Times New Roman"/>
        </w:rPr>
        <w:t>, and 105 students</w:t>
      </w:r>
      <w:r w:rsidRPr="00CC1767">
        <w:rPr>
          <w:rFonts w:ascii="Times New Roman" w:eastAsia="SimSun" w:hAnsi="Times New Roman" w:cs="Times New Roman"/>
          <w:i/>
          <w:iCs/>
        </w:rPr>
        <w:t xml:space="preserve"> </w:t>
      </w:r>
      <w:r w:rsidRPr="00CC1767">
        <w:rPr>
          <w:rFonts w:ascii="Times New Roman" w:eastAsia="SimSun" w:hAnsi="Times New Roman" w:cs="Times New Roman"/>
        </w:rPr>
        <w:t xml:space="preserve">returned to Silla after </w:t>
      </w:r>
      <w:r w:rsidR="00C502F0">
        <w:rPr>
          <w:rFonts w:ascii="Times New Roman" w:eastAsia="SimSun" w:hAnsi="Times New Roman" w:cs="Times New Roman"/>
        </w:rPr>
        <w:t xml:space="preserve">completing their </w:t>
      </w:r>
      <w:r w:rsidRPr="00CC1767">
        <w:rPr>
          <w:rFonts w:ascii="Times New Roman" w:eastAsia="SimSun" w:hAnsi="Times New Roman" w:cs="Times New Roman"/>
        </w:rPr>
        <w:t>stud</w:t>
      </w:r>
      <w:r w:rsidR="00C502F0">
        <w:rPr>
          <w:rFonts w:ascii="Times New Roman" w:eastAsia="SimSun" w:hAnsi="Times New Roman" w:cs="Times New Roman"/>
        </w:rPr>
        <w:t>ies</w:t>
      </w:r>
      <w:r w:rsidRPr="00CC1767">
        <w:rPr>
          <w:rFonts w:ascii="Times New Roman" w:eastAsia="SimSun" w:hAnsi="Times New Roman" w:cs="Times New Roman"/>
        </w:rPr>
        <w:t xml:space="preserve"> </w:t>
      </w:r>
      <w:r w:rsidR="00205BC9">
        <w:rPr>
          <w:rFonts w:ascii="Times New Roman" w:eastAsia="SimSun" w:hAnsi="Times New Roman" w:cs="Times New Roman"/>
        </w:rPr>
        <w:t xml:space="preserve">in </w:t>
      </w:r>
      <w:r w:rsidRPr="00CC1767">
        <w:rPr>
          <w:rFonts w:ascii="Times New Roman" w:eastAsia="SimSun" w:hAnsi="Times New Roman" w:cs="Times New Roman"/>
        </w:rPr>
        <w:t xml:space="preserve">840. </w:t>
      </w:r>
      <w:r w:rsidR="00C502F0" w:rsidRPr="00C502F0">
        <w:rPr>
          <w:rFonts w:ascii="Times New Roman" w:eastAsia="SimSun" w:hAnsi="Times New Roman" w:cs="Times New Roman"/>
        </w:rPr>
        <w:t>Wang</w:t>
      </w:r>
      <w:r w:rsidR="00C502F0">
        <w:rPr>
          <w:rFonts w:ascii="Times New Roman" w:eastAsia="SimSun" w:hAnsi="Times New Roman" w:cs="Times New Roman"/>
        </w:rPr>
        <w:t xml:space="preserve">, </w:t>
      </w:r>
      <w:r w:rsidR="00C502F0" w:rsidRPr="00C502F0">
        <w:rPr>
          <w:rFonts w:ascii="Times New Roman" w:eastAsia="SimSun" w:hAnsi="Times New Roman" w:cs="Times New Roman"/>
          <w:i/>
          <w:iCs/>
        </w:rPr>
        <w:t>Tang huiyao</w:t>
      </w:r>
      <w:r w:rsidR="00C502F0">
        <w:rPr>
          <w:rFonts w:ascii="Times New Roman" w:eastAsia="SimSun" w:hAnsi="Times New Roman" w:cs="Times New Roman"/>
        </w:rPr>
        <w:t>, 606:494</w:t>
      </w:r>
      <w:r w:rsidR="00C502F0">
        <w:rPr>
          <w:rFonts w:ascii="Times New Roman" w:eastAsia="SimSun" w:hAnsi="Times New Roman" w:cs="Times New Roman"/>
          <w:lang w:eastAsia="zh-CN"/>
        </w:rPr>
        <w:t xml:space="preserve">; Liu et al., eds, </w:t>
      </w:r>
      <w:r w:rsidR="00C502F0">
        <w:rPr>
          <w:rFonts w:ascii="Times New Roman" w:eastAsia="SimSun" w:hAnsi="Times New Roman" w:cs="Times New Roman"/>
          <w:i/>
          <w:iCs/>
          <w:lang w:eastAsia="zh-CN"/>
        </w:rPr>
        <w:t>Jiu Tang shu</w:t>
      </w:r>
      <w:r w:rsidR="00C502F0">
        <w:rPr>
          <w:rFonts w:ascii="Times New Roman" w:eastAsia="SimSun" w:hAnsi="Times New Roman" w:cs="Times New Roman"/>
          <w:lang w:eastAsia="zh-CN"/>
        </w:rPr>
        <w:t>,</w:t>
      </w:r>
      <w:r w:rsidR="00205BC9">
        <w:rPr>
          <w:rFonts w:ascii="Times New Roman" w:eastAsia="SimSun" w:hAnsi="Times New Roman" w:cs="Times New Roman"/>
          <w:lang w:eastAsia="zh-CN"/>
        </w:rPr>
        <w:t xml:space="preserve"> 271:783;</w:t>
      </w:r>
      <w:r w:rsidR="00C502F0">
        <w:rPr>
          <w:rFonts w:ascii="Times New Roman" w:eastAsia="SimSun" w:hAnsi="Times New Roman" w:cs="Times New Roman"/>
          <w:lang w:eastAsia="zh-CN"/>
        </w:rPr>
        <w:t xml:space="preserve"> </w:t>
      </w:r>
      <w:r w:rsidRPr="00CC1767">
        <w:rPr>
          <w:rFonts w:ascii="Times New Roman" w:eastAsia="SimSun" w:hAnsi="Times New Roman" w:cs="Times New Roman"/>
        </w:rPr>
        <w:t>Qian, “</w:t>
      </w:r>
      <w:r w:rsidRPr="00CC1767">
        <w:rPr>
          <w:rFonts w:ascii="Times New Roman" w:eastAsia="SimSun" w:hAnsi="Times New Roman" w:cs="Times New Roman"/>
          <w:lang w:eastAsia="zh-CN"/>
        </w:rPr>
        <w:t>A research review of Chinese books exchanged between ancient China, Japan and Korea and its influence</w:t>
      </w:r>
      <w:r w:rsidR="00205BC9">
        <w:rPr>
          <w:rFonts w:ascii="Times New Roman" w:eastAsia="SimSun" w:hAnsi="Times New Roman" w:cs="Times New Roman"/>
          <w:lang w:eastAsia="zh-CN"/>
        </w:rPr>
        <w:t>,</w:t>
      </w:r>
      <w:r w:rsidRPr="00CC1767">
        <w:rPr>
          <w:rFonts w:ascii="Times New Roman" w:eastAsia="SimSun" w:hAnsi="Times New Roman" w:cs="Times New Roman"/>
          <w:lang w:eastAsia="zh-CN"/>
        </w:rPr>
        <w:t>” 230.</w:t>
      </w:r>
    </w:p>
  </w:footnote>
  <w:footnote w:id="704">
    <w:p w14:paraId="65CBCB9F" w14:textId="0CFAD9D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205BC9">
        <w:rPr>
          <w:rFonts w:ascii="Times New Roman" w:eastAsia="SimSun" w:hAnsi="Times New Roman" w:cs="Times New Roman"/>
        </w:rPr>
        <w:t>E</w:t>
      </w:r>
      <w:r w:rsidRPr="00CC1767">
        <w:rPr>
          <w:rFonts w:ascii="Times New Roman" w:eastAsia="SimSun" w:hAnsi="Times New Roman" w:cs="Times New Roman"/>
          <w:lang w:eastAsia="zh-CN"/>
        </w:rPr>
        <w:t xml:space="preserve">arly Tang China enjoyed relations with over seventy foreign countries, </w:t>
      </w:r>
      <w:r w:rsidR="00205BC9">
        <w:rPr>
          <w:rFonts w:ascii="Times New Roman" w:eastAsia="SimSun" w:hAnsi="Times New Roman" w:cs="Times New Roman"/>
          <w:lang w:eastAsia="zh-CN"/>
        </w:rPr>
        <w:t xml:space="preserve">but </w:t>
      </w:r>
      <w:r w:rsidRPr="00CC1767">
        <w:rPr>
          <w:rFonts w:ascii="Times New Roman" w:eastAsia="SimSun" w:hAnsi="Times New Roman" w:cs="Times New Roman"/>
          <w:lang w:eastAsia="zh-CN"/>
        </w:rPr>
        <w:t>there were relatively closer ties with Japan, Korea</w:t>
      </w:r>
      <w:r w:rsidR="00205BC9">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and Vietnam as only those kingdoms fell within the realm of investiture relations proper.</w:t>
      </w:r>
      <w:r w:rsidRPr="00CC1767">
        <w:rPr>
          <w:rFonts w:ascii="Times New Roman" w:eastAsia="SimSun" w:hAnsi="Times New Roman" w:cs="Times New Roman"/>
        </w:rPr>
        <w:t xml:space="preserve"> </w:t>
      </w:r>
      <w:r w:rsidR="00205BC9">
        <w:rPr>
          <w:rFonts w:ascii="Times New Roman" w:eastAsia="SimSun" w:hAnsi="Times New Roman" w:cs="Times New Roman"/>
        </w:rPr>
        <w:t>T</w:t>
      </w:r>
      <w:r w:rsidRPr="00CC1767">
        <w:rPr>
          <w:rFonts w:ascii="Times New Roman" w:eastAsia="SimSun" w:hAnsi="Times New Roman" w:cs="Times New Roman"/>
        </w:rPr>
        <w:t xml:space="preserve">here was also cultural dialogue between pre-modern Japan and Korea, as exemplified by the former receiving </w:t>
      </w:r>
      <w:r w:rsidRPr="00CC1767">
        <w:rPr>
          <w:rFonts w:ascii="Times New Roman" w:eastAsia="SimSun" w:hAnsi="Times New Roman" w:cs="Times New Roman"/>
          <w:lang w:eastAsia="zh-CN"/>
        </w:rPr>
        <w:t>Confucian and Buddhist traditions from Paekche during the sixth century.</w:t>
      </w:r>
      <w:r w:rsidRPr="00CC1767">
        <w:rPr>
          <w:rFonts w:ascii="Times New Roman" w:eastAsia="SimSun" w:hAnsi="Times New Roman" w:cs="Times New Roman"/>
        </w:rPr>
        <w:t xml:space="preserve"> Holcombe, </w:t>
      </w:r>
      <w:r w:rsidRPr="00CC1767">
        <w:rPr>
          <w:rFonts w:ascii="Times New Roman" w:eastAsia="SimSun" w:hAnsi="Times New Roman" w:cs="Times New Roman"/>
          <w:i/>
          <w:iCs/>
        </w:rPr>
        <w:t>The Genesis of East Asia 221 B.C.–AD 907</w:t>
      </w:r>
      <w:r w:rsidRPr="00CC1767">
        <w:rPr>
          <w:rFonts w:ascii="Times New Roman" w:eastAsia="SimSun" w:hAnsi="Times New Roman" w:cs="Times New Roman"/>
        </w:rPr>
        <w:t>, 54, 187-189.</w:t>
      </w:r>
    </w:p>
  </w:footnote>
  <w:footnote w:id="705">
    <w:p w14:paraId="564F7B49" w14:textId="6E100F46"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Lewis, </w:t>
      </w:r>
      <w:r w:rsidRPr="00CC1767">
        <w:rPr>
          <w:rFonts w:ascii="Times New Roman" w:eastAsia="SimSun" w:hAnsi="Times New Roman" w:cs="Times New Roman"/>
          <w:i/>
          <w:iCs/>
        </w:rPr>
        <w:t>China’s Cosmopolitan Empire</w:t>
      </w:r>
      <w:r w:rsidR="00205BC9">
        <w:rPr>
          <w:rFonts w:ascii="Times New Roman" w:eastAsia="SimSun" w:hAnsi="Times New Roman" w:cs="Times New Roman"/>
          <w:i/>
          <w:iCs/>
        </w:rPr>
        <w:t>: The Tang Dynasty</w:t>
      </w:r>
      <w:r w:rsidRPr="00CC1767">
        <w:rPr>
          <w:rFonts w:ascii="Times New Roman" w:eastAsia="SimSun" w:hAnsi="Times New Roman" w:cs="Times New Roman"/>
        </w:rPr>
        <w:t>, 145.</w:t>
      </w:r>
    </w:p>
  </w:footnote>
  <w:footnote w:id="706">
    <w:p w14:paraId="42398845" w14:textId="14272B2A"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25" w:name="_Hlk96451260"/>
      <w:r w:rsidRPr="00CC1767">
        <w:rPr>
          <w:rFonts w:ascii="Times New Roman" w:eastAsia="SimSun" w:hAnsi="Times New Roman" w:cs="Times New Roman"/>
        </w:rPr>
        <w:t xml:space="preserve">Wu Jie </w:t>
      </w:r>
      <w:r w:rsidRPr="00CC1767">
        <w:rPr>
          <w:rFonts w:ascii="Times New Roman" w:eastAsia="SimSun" w:hAnsi="Times New Roman" w:cs="Times New Roman"/>
        </w:rPr>
        <w:t>吳傑</w:t>
      </w:r>
      <w:r w:rsidRPr="00CC1767">
        <w:rPr>
          <w:rFonts w:ascii="Times New Roman" w:eastAsia="SimSun" w:hAnsi="Times New Roman" w:cs="Times New Roman"/>
          <w:lang w:eastAsia="zh-CN"/>
        </w:rPr>
        <w:t xml:space="preserve">, ed., </w:t>
      </w:r>
      <w:r w:rsidRPr="00CC1767">
        <w:rPr>
          <w:rFonts w:ascii="Times New Roman" w:eastAsia="SimSun" w:hAnsi="Times New Roman" w:cs="Times New Roman"/>
          <w:i/>
          <w:iCs/>
          <w:lang w:eastAsia="zh-CN"/>
        </w:rPr>
        <w:t xml:space="preserve">Riben shi cidian </w:t>
      </w:r>
      <w:r w:rsidRPr="00CC1767">
        <w:rPr>
          <w:rFonts w:ascii="Times New Roman" w:eastAsia="SimSun" w:hAnsi="Times New Roman" w:cs="Times New Roman"/>
          <w:lang w:eastAsia="zh-CN"/>
        </w:rPr>
        <w:t>日本史辭典</w:t>
      </w:r>
      <w:r w:rsidRPr="00CC1767">
        <w:rPr>
          <w:rFonts w:ascii="Times New Roman" w:eastAsia="SimSun" w:hAnsi="Times New Roman" w:cs="Times New Roman"/>
          <w:lang w:eastAsia="zh-CN"/>
        </w:rPr>
        <w:t xml:space="preserve"> (Historical dictionary of Japan) (Shanghai: Fudan daxue chubanshe, 1992</w:t>
      </w:r>
      <w:bookmarkEnd w:id="225"/>
      <w:r w:rsidRPr="00CC1767">
        <w:rPr>
          <w:rFonts w:ascii="Times New Roman" w:eastAsia="SimSun" w:hAnsi="Times New Roman" w:cs="Times New Roman"/>
          <w:lang w:eastAsia="zh-CN"/>
        </w:rPr>
        <w:t xml:space="preserve">), 802; </w:t>
      </w:r>
      <w:r w:rsidR="008F521D">
        <w:rPr>
          <w:rFonts w:ascii="Times New Roman" w:eastAsia="SimSun" w:hAnsi="Times New Roman" w:cs="Times New Roman"/>
          <w:lang w:eastAsia="zh-CN"/>
        </w:rPr>
        <w:t>Shimada</w:t>
      </w:r>
      <w:r w:rsidRPr="00CC1767">
        <w:rPr>
          <w:rFonts w:ascii="Times New Roman" w:eastAsia="SimSun" w:hAnsi="Times New Roman" w:cs="Times New Roman"/>
        </w:rPr>
        <w:t xml:space="preserve">, </w:t>
      </w:r>
      <w:r w:rsidR="00205BC9" w:rsidRPr="00CC1767">
        <w:rPr>
          <w:rFonts w:ascii="Times New Roman" w:eastAsia="SimSun" w:hAnsi="Times New Roman" w:cs="Times New Roman"/>
          <w:i/>
          <w:iCs/>
        </w:rPr>
        <w:t>Kobun kyūsho kō</w:t>
      </w:r>
      <w:r w:rsidRPr="00CC1767">
        <w:rPr>
          <w:rFonts w:ascii="Times New Roman" w:eastAsia="SimSun" w:hAnsi="Times New Roman" w:cs="Times New Roman"/>
        </w:rPr>
        <w:t>, 77.</w:t>
      </w:r>
      <w:bookmarkStart w:id="226" w:name="_Hlk21080824"/>
      <w:r w:rsidRPr="00CC1767">
        <w:rPr>
          <w:rFonts w:ascii="Times New Roman" w:eastAsia="SimSun" w:hAnsi="Times New Roman" w:cs="Times New Roman"/>
        </w:rPr>
        <w:t xml:space="preserve"> </w:t>
      </w:r>
      <w:bookmarkEnd w:id="226"/>
    </w:p>
  </w:footnote>
  <w:footnote w:id="707">
    <w:p w14:paraId="342D965C" w14:textId="7E8C99DF" w:rsidR="0042201C" w:rsidRPr="00CC1767" w:rsidRDefault="0042201C"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Yasuhiko Kimiya</w:t>
      </w:r>
      <w:r w:rsidR="00205BC9">
        <w:rPr>
          <w:rFonts w:ascii="Times New Roman" w:eastAsia="SimSun" w:hAnsi="Times New Roman" w:cs="Times New Roman"/>
        </w:rPr>
        <w:t xml:space="preserve"> </w:t>
      </w:r>
      <w:r w:rsidRPr="00CC1767">
        <w:rPr>
          <w:rFonts w:ascii="Times New Roman" w:eastAsia="SimSun" w:hAnsi="Times New Roman" w:cs="Times New Roman"/>
        </w:rPr>
        <w:t>木宮泰彥</w:t>
      </w:r>
      <w:r w:rsidRPr="00CC1767">
        <w:rPr>
          <w:rFonts w:ascii="Times New Roman" w:eastAsia="SimSun" w:hAnsi="Times New Roman" w:cs="Times New Roman"/>
          <w:lang w:eastAsia="zh-CN"/>
        </w:rPr>
        <w:t xml:space="preserve"> (1887</w:t>
      </w:r>
      <w:r w:rsidR="00205BC9" w:rsidRPr="00205BC9">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1969) notes that although nineteen missions are recorded, three of them were later cancelled for reasons such as inclement weather. </w:t>
      </w:r>
      <w:bookmarkStart w:id="227" w:name="_Hlk96451286"/>
      <w:r w:rsidRPr="00CC1767">
        <w:rPr>
          <w:rFonts w:ascii="Times New Roman" w:eastAsia="SimSun" w:hAnsi="Times New Roman" w:cs="Times New Roman"/>
        </w:rPr>
        <w:t>Yasuhiko Kimiya</w:t>
      </w:r>
      <w:r w:rsidR="00205BC9">
        <w:rPr>
          <w:rFonts w:ascii="Times New Roman" w:eastAsia="SimSun" w:hAnsi="Times New Roman" w:cs="Times New Roman"/>
        </w:rPr>
        <w:t xml:space="preserve"> </w:t>
      </w:r>
      <w:r w:rsidRPr="00CC1767">
        <w:rPr>
          <w:rFonts w:ascii="Times New Roman" w:eastAsia="SimSun" w:hAnsi="Times New Roman" w:cs="Times New Roman"/>
        </w:rPr>
        <w:t>木宮泰彥</w:t>
      </w:r>
      <w:r w:rsidRPr="00CC1767">
        <w:rPr>
          <w:rFonts w:ascii="Times New Roman" w:eastAsia="SimSun" w:hAnsi="Times New Roman" w:cs="Times New Roman"/>
        </w:rPr>
        <w:t xml:space="preserve">, </w:t>
      </w:r>
      <w:r w:rsidR="00205BC9" w:rsidRPr="00205BC9">
        <w:rPr>
          <w:rFonts w:ascii="Times New Roman" w:eastAsia="SimSun" w:hAnsi="Times New Roman" w:cs="Times New Roman"/>
          <w:i/>
        </w:rPr>
        <w:t>Nissi kōtsūshi</w:t>
      </w:r>
      <w:r w:rsidRPr="00CC1767">
        <w:rPr>
          <w:rFonts w:ascii="Times New Roman" w:eastAsia="SimSun" w:hAnsi="Times New Roman" w:cs="Times New Roman"/>
        </w:rPr>
        <w:t>中日交通史</w:t>
      </w:r>
      <w:r w:rsidR="00205BC9">
        <w:rPr>
          <w:rFonts w:ascii="Times New Roman" w:eastAsia="SimSun" w:hAnsi="Times New Roman" w:cs="Times New Roman" w:hint="eastAsia"/>
          <w:lang w:eastAsia="zh-CN"/>
        </w:rPr>
        <w:t xml:space="preserve"> </w:t>
      </w:r>
      <w:r w:rsidR="00205BC9">
        <w:rPr>
          <w:rFonts w:ascii="Times New Roman" w:eastAsia="SimSun" w:hAnsi="Times New Roman" w:cs="Times New Roman"/>
          <w:lang w:eastAsia="zh-CN"/>
        </w:rPr>
        <w:t>(History of Sino-Japanese relations)</w:t>
      </w:r>
      <w:r w:rsidR="00205BC9">
        <w:rPr>
          <w:rFonts w:ascii="Times New Roman" w:eastAsia="SimSun" w:hAnsi="Times New Roman" w:cs="Times New Roman" w:hint="eastAsia"/>
          <w:lang w:eastAsia="zh-CN"/>
        </w:rPr>
        <w:t>,</w:t>
      </w:r>
      <w:r w:rsidRPr="00CC1767">
        <w:rPr>
          <w:rFonts w:ascii="Times New Roman" w:eastAsia="SimSun" w:hAnsi="Times New Roman" w:cs="Times New Roman"/>
        </w:rPr>
        <w:t xml:space="preserve"> trans</w:t>
      </w:r>
      <w:r w:rsidR="00205BC9">
        <w:rPr>
          <w:rFonts w:ascii="Times New Roman" w:eastAsia="SimSun" w:hAnsi="Times New Roman" w:cs="Times New Roman" w:hint="eastAsia"/>
          <w:lang w:eastAsia="zh-CN"/>
        </w:rPr>
        <w:t>.</w:t>
      </w:r>
      <w:r w:rsidRPr="00CC1767">
        <w:rPr>
          <w:rFonts w:ascii="Times New Roman" w:eastAsia="SimSun" w:hAnsi="Times New Roman" w:cs="Times New Roman"/>
        </w:rPr>
        <w:t xml:space="preserve"> by Chen Jie</w:t>
      </w:r>
      <w:r w:rsidR="00205BC9">
        <w:rPr>
          <w:rFonts w:ascii="Times New Roman" w:eastAsia="SimSun" w:hAnsi="Times New Roman" w:cs="Times New Roman"/>
        </w:rPr>
        <w:t xml:space="preserve"> </w:t>
      </w:r>
      <w:r w:rsidRPr="00CC1767">
        <w:rPr>
          <w:rFonts w:ascii="Times New Roman" w:eastAsia="SimSun" w:hAnsi="Times New Roman" w:cs="Times New Roman"/>
          <w:lang w:eastAsia="zh-CN"/>
        </w:rPr>
        <w:t>陳捷</w:t>
      </w:r>
      <w:r w:rsidRPr="00CC1767">
        <w:rPr>
          <w:rFonts w:ascii="Times New Roman" w:eastAsia="SimSun" w:hAnsi="Times New Roman" w:cs="Times New Roman"/>
          <w:lang w:eastAsia="zh-CN"/>
        </w:rPr>
        <w:t xml:space="preserve"> (Taipei: Shangwu yinshuguan, 1935</w:t>
      </w:r>
      <w:bookmarkEnd w:id="227"/>
      <w:r w:rsidRPr="00CC1767">
        <w:rPr>
          <w:rFonts w:ascii="Times New Roman" w:eastAsia="SimSun" w:hAnsi="Times New Roman" w:cs="Times New Roman"/>
          <w:lang w:eastAsia="zh-CN"/>
        </w:rPr>
        <w:t>), 99-109</w:t>
      </w:r>
      <w:r w:rsidR="00205BC9">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bookmarkStart w:id="228" w:name="_Hlk96451323"/>
      <w:r w:rsidRPr="00CC1767">
        <w:rPr>
          <w:rFonts w:ascii="Times New Roman" w:eastAsia="SimSun" w:hAnsi="Times New Roman" w:cs="Times New Roman"/>
        </w:rPr>
        <w:t xml:space="preserve">Mikiso Hane and Louis G. Perez, </w:t>
      </w:r>
      <w:r w:rsidRPr="00CC1767">
        <w:rPr>
          <w:rFonts w:ascii="Times New Roman" w:eastAsia="SimSun" w:hAnsi="Times New Roman" w:cs="Times New Roman"/>
          <w:i/>
        </w:rPr>
        <w:t xml:space="preserve">Premodern Japan: A </w:t>
      </w:r>
      <w:r w:rsidR="00205BC9">
        <w:rPr>
          <w:rFonts w:ascii="Times New Roman" w:eastAsia="SimSun" w:hAnsi="Times New Roman" w:cs="Times New Roman"/>
          <w:i/>
        </w:rPr>
        <w:t>H</w:t>
      </w:r>
      <w:r w:rsidRPr="00CC1767">
        <w:rPr>
          <w:rFonts w:ascii="Times New Roman" w:eastAsia="SimSun" w:hAnsi="Times New Roman" w:cs="Times New Roman"/>
          <w:i/>
        </w:rPr>
        <w:t xml:space="preserve">istorical </w:t>
      </w:r>
      <w:r w:rsidR="00205BC9">
        <w:rPr>
          <w:rFonts w:ascii="Times New Roman" w:eastAsia="SimSun" w:hAnsi="Times New Roman" w:cs="Times New Roman"/>
          <w:i/>
        </w:rPr>
        <w:t>S</w:t>
      </w:r>
      <w:r w:rsidRPr="00CC1767">
        <w:rPr>
          <w:rFonts w:ascii="Times New Roman" w:eastAsia="SimSun" w:hAnsi="Times New Roman" w:cs="Times New Roman"/>
          <w:i/>
        </w:rPr>
        <w:t>urvey</w:t>
      </w:r>
      <w:r w:rsidR="00205BC9">
        <w:rPr>
          <w:rFonts w:ascii="Times New Roman" w:eastAsia="SimSun" w:hAnsi="Times New Roman" w:cs="Times New Roman"/>
          <w:iCs/>
        </w:rPr>
        <w:t xml:space="preserve">, </w:t>
      </w:r>
      <w:r w:rsidRPr="00CC1767">
        <w:rPr>
          <w:rFonts w:ascii="Times New Roman" w:eastAsia="SimSun" w:hAnsi="Times New Roman" w:cs="Times New Roman"/>
        </w:rPr>
        <w:t>2</w:t>
      </w:r>
      <w:r w:rsidR="00205BC9">
        <w:rPr>
          <w:rFonts w:ascii="Times New Roman" w:eastAsia="SimSun" w:hAnsi="Times New Roman" w:cs="Times New Roman"/>
        </w:rPr>
        <w:t xml:space="preserve">nd </w:t>
      </w:r>
      <w:r w:rsidRPr="00CC1767">
        <w:rPr>
          <w:rFonts w:ascii="Times New Roman" w:eastAsia="SimSun" w:hAnsi="Times New Roman" w:cs="Times New Roman"/>
        </w:rPr>
        <w:t>ed. (Boulder: Westview Press, 2015</w:t>
      </w:r>
      <w:bookmarkEnd w:id="228"/>
      <w:r w:rsidRPr="00CC1767">
        <w:rPr>
          <w:rFonts w:ascii="Times New Roman" w:eastAsia="SimSun" w:hAnsi="Times New Roman" w:cs="Times New Roman"/>
        </w:rPr>
        <w:t>), 34.</w:t>
      </w:r>
    </w:p>
  </w:footnote>
  <w:footnote w:id="708">
    <w:p w14:paraId="53EE1259" w14:textId="6AC87F2C"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F4260">
        <w:rPr>
          <w:rFonts w:ascii="Times New Roman" w:eastAsia="SimSun" w:hAnsi="Times New Roman" w:cs="Times New Roman"/>
        </w:rPr>
        <w:t xml:space="preserve">The </w:t>
      </w:r>
      <w:r w:rsidR="003F4260" w:rsidRPr="00CC1767">
        <w:rPr>
          <w:rFonts w:ascii="Times New Roman" w:eastAsia="SimSun" w:hAnsi="Times New Roman" w:cs="Times New Roman"/>
        </w:rPr>
        <w:t xml:space="preserve">ambassadorial delegation visiting the </w:t>
      </w:r>
      <w:r w:rsidR="003F4260">
        <w:rPr>
          <w:rFonts w:ascii="Times New Roman" w:eastAsia="SimSun" w:hAnsi="Times New Roman" w:cs="Times New Roman"/>
        </w:rPr>
        <w:t>imperial l</w:t>
      </w:r>
      <w:r w:rsidR="003F4260" w:rsidRPr="00CC1767">
        <w:rPr>
          <w:rFonts w:ascii="Times New Roman" w:eastAsia="SimSun" w:hAnsi="Times New Roman" w:cs="Times New Roman"/>
        </w:rPr>
        <w:t xml:space="preserve">ibrary </w:t>
      </w:r>
      <w:r w:rsidR="003F4260">
        <w:rPr>
          <w:rFonts w:ascii="Times New Roman" w:eastAsia="SimSun" w:hAnsi="Times New Roman" w:cs="Times New Roman"/>
        </w:rPr>
        <w:t xml:space="preserve">is described in </w:t>
      </w:r>
      <w:r w:rsidRPr="00CC1767">
        <w:rPr>
          <w:rFonts w:ascii="Times New Roman" w:eastAsia="SimSun" w:hAnsi="Times New Roman" w:cs="Times New Roman"/>
        </w:rPr>
        <w:t xml:space="preserve">the </w:t>
      </w:r>
      <w:r w:rsidRPr="00CC1767">
        <w:rPr>
          <w:rFonts w:ascii="Times New Roman" w:eastAsia="SimSun" w:hAnsi="Times New Roman" w:cs="Times New Roman"/>
          <w:i/>
        </w:rPr>
        <w:t>Nihon kōsōden yōmonshō</w:t>
      </w:r>
      <w:r w:rsidR="003F4260">
        <w:rPr>
          <w:rFonts w:ascii="Times New Roman" w:eastAsia="SimSun" w:hAnsi="Times New Roman" w:cs="Times New Roman"/>
          <w:i/>
        </w:rPr>
        <w:t xml:space="preserve"> </w:t>
      </w:r>
      <w:r w:rsidRPr="00CC1767">
        <w:rPr>
          <w:rFonts w:ascii="Times New Roman" w:eastAsia="SimSun" w:hAnsi="Times New Roman" w:cs="Times New Roman"/>
        </w:rPr>
        <w:t>日本高僧傳要文抄</w:t>
      </w:r>
      <w:r w:rsidR="003F4260">
        <w:rPr>
          <w:rFonts w:ascii="Times New Roman" w:eastAsia="SimSun" w:hAnsi="Times New Roman" w:cs="Times New Roman" w:hint="eastAsia"/>
          <w:lang w:eastAsia="zh-CN"/>
        </w:rPr>
        <w:t xml:space="preserve"> </w:t>
      </w:r>
      <w:r w:rsidR="003F4260">
        <w:rPr>
          <w:rFonts w:ascii="Times New Roman" w:eastAsia="SimSun" w:hAnsi="Times New Roman" w:cs="Times New Roman"/>
          <w:lang w:eastAsia="zh-CN"/>
        </w:rPr>
        <w:t>(Excerpts from the biographies of Japan’s accomplished Buddhist monastics)</w:t>
      </w:r>
      <w:r w:rsidRPr="00CC1767">
        <w:rPr>
          <w:rFonts w:ascii="Times New Roman" w:eastAsia="SimSun" w:hAnsi="Times New Roman" w:cs="Times New Roman"/>
        </w:rPr>
        <w:t xml:space="preserve">, cited in </w:t>
      </w:r>
      <w:bookmarkStart w:id="229" w:name="_Hlk96451353"/>
      <w:r w:rsidRPr="00CC1767">
        <w:rPr>
          <w:rFonts w:ascii="Times New Roman" w:eastAsia="SimSun" w:hAnsi="Times New Roman" w:cs="Times New Roman"/>
        </w:rPr>
        <w:t xml:space="preserve">Bussho kankōkai, </w:t>
      </w:r>
      <w:r w:rsidRPr="00CC1767">
        <w:rPr>
          <w:rFonts w:ascii="Times New Roman" w:eastAsia="SimSun" w:hAnsi="Times New Roman" w:cs="Times New Roman"/>
          <w:i/>
        </w:rPr>
        <w:t>Dai Nihon bukkyo zensho</w:t>
      </w:r>
      <w:r w:rsidR="003F4260">
        <w:rPr>
          <w:rFonts w:ascii="Times New Roman" w:eastAsia="SimSun" w:hAnsi="Times New Roman" w:cs="Times New Roman"/>
          <w:i/>
        </w:rPr>
        <w:t xml:space="preserve"> </w:t>
      </w:r>
      <w:r w:rsidRPr="00CC1767">
        <w:rPr>
          <w:rFonts w:ascii="Times New Roman" w:eastAsia="SimSun" w:hAnsi="Times New Roman" w:cs="Times New Roman"/>
        </w:rPr>
        <w:t>大日本佛教全文書</w:t>
      </w:r>
      <w:r w:rsidR="003F4260">
        <w:rPr>
          <w:rFonts w:ascii="Times New Roman" w:eastAsia="SimSun" w:hAnsi="Times New Roman" w:cs="Times New Roman" w:hint="eastAsia"/>
          <w:lang w:eastAsia="zh-CN"/>
        </w:rPr>
        <w:t xml:space="preserve"> </w:t>
      </w:r>
      <w:r w:rsidR="003F4260">
        <w:rPr>
          <w:rFonts w:ascii="Times New Roman" w:eastAsia="SimSun" w:hAnsi="Times New Roman" w:cs="Times New Roman"/>
          <w:lang w:eastAsia="zh-CN"/>
        </w:rPr>
        <w:t>(Comprehensive collection of Japanese Buddhist writings),</w:t>
      </w:r>
      <w:r w:rsidR="003F4260" w:rsidRPr="003F4260">
        <w:rPr>
          <w:rFonts w:ascii="Times New Roman" w:eastAsia="SimSun" w:hAnsi="Times New Roman" w:cs="Times New Roman"/>
        </w:rPr>
        <w:t xml:space="preserve"> </w:t>
      </w:r>
      <w:r w:rsidR="003F4260" w:rsidRPr="00CC1767">
        <w:rPr>
          <w:rFonts w:ascii="Times New Roman" w:eastAsia="SimSun" w:hAnsi="Times New Roman" w:cs="Times New Roman"/>
        </w:rPr>
        <w:t>vol.</w:t>
      </w:r>
      <w:r w:rsidR="000C258F">
        <w:rPr>
          <w:rFonts w:ascii="Times New Roman" w:eastAsia="SimSun" w:hAnsi="Times New Roman" w:cs="Times New Roman"/>
        </w:rPr>
        <w:t xml:space="preserve"> </w:t>
      </w:r>
      <w:r w:rsidR="003F4260" w:rsidRPr="00CC1767">
        <w:rPr>
          <w:rFonts w:ascii="Times New Roman" w:eastAsia="SimSun" w:hAnsi="Times New Roman" w:cs="Times New Roman"/>
        </w:rPr>
        <w:t>5</w:t>
      </w:r>
      <w:r w:rsidRPr="00CC1767">
        <w:rPr>
          <w:rFonts w:ascii="Times New Roman" w:eastAsia="SimSun" w:hAnsi="Times New Roman" w:cs="Times New Roman"/>
        </w:rPr>
        <w:t xml:space="preserve"> (Tokyo: Bussho kankōkai, 1912</w:t>
      </w:r>
      <w:bookmarkEnd w:id="229"/>
      <w:r w:rsidRPr="00CC1767">
        <w:rPr>
          <w:rFonts w:ascii="Times New Roman" w:eastAsia="SimSun" w:hAnsi="Times New Roman" w:cs="Times New Roman"/>
        </w:rPr>
        <w:t>), 74.</w:t>
      </w:r>
    </w:p>
  </w:footnote>
  <w:footnote w:id="709">
    <w:p w14:paraId="6F42D2BF" w14:textId="5F469616" w:rsidR="0042201C" w:rsidRPr="00CC1767" w:rsidRDefault="0042201C"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w:t>
      </w:r>
      <w:r w:rsidR="003F4260">
        <w:rPr>
          <w:rFonts w:ascii="Times New Roman" w:eastAsia="SimSun" w:hAnsi="Times New Roman" w:cs="Times New Roman"/>
        </w:rPr>
        <w:t xml:space="preserve"> et al.</w:t>
      </w:r>
      <w:r w:rsidRPr="00CC1767">
        <w:rPr>
          <w:rFonts w:ascii="Times New Roman" w:eastAsia="SimSun" w:hAnsi="Times New Roman" w:cs="Times New Roman"/>
        </w:rPr>
        <w:t xml:space="preserve">, </w:t>
      </w:r>
      <w:r w:rsidR="003F4260">
        <w:rPr>
          <w:rFonts w:ascii="Times New Roman" w:eastAsia="SimSun" w:hAnsi="Times New Roman" w:cs="Times New Roman"/>
        </w:rPr>
        <w:t xml:space="preserve">eds., </w:t>
      </w:r>
      <w:r w:rsidR="003F4260">
        <w:rPr>
          <w:rFonts w:ascii="Times New Roman" w:eastAsia="SimSun" w:hAnsi="Times New Roman" w:cs="Times New Roman" w:hint="eastAsia"/>
          <w:i/>
          <w:iCs/>
          <w:lang w:eastAsia="zh-CN"/>
        </w:rPr>
        <w:t>Jiu</w:t>
      </w:r>
      <w:r w:rsidR="003F4260">
        <w:rPr>
          <w:rFonts w:ascii="Times New Roman" w:eastAsia="SimSun" w:hAnsi="Times New Roman" w:cs="Times New Roman"/>
          <w:i/>
          <w:iCs/>
        </w:rPr>
        <w:t xml:space="preserve"> Tang shu</w:t>
      </w:r>
      <w:r w:rsidRPr="00CC1767">
        <w:rPr>
          <w:rFonts w:ascii="Times New Roman" w:eastAsia="SimSun" w:hAnsi="Times New Roman" w:cs="Times New Roman"/>
        </w:rPr>
        <w:t>, 271</w:t>
      </w:r>
      <w:r w:rsidR="003F4260">
        <w:rPr>
          <w:rFonts w:ascii="Times New Roman" w:eastAsia="SimSun" w:hAnsi="Times New Roman" w:cs="Times New Roman"/>
        </w:rPr>
        <w:t>:</w:t>
      </w:r>
      <w:r w:rsidRPr="00CC1767">
        <w:rPr>
          <w:rFonts w:ascii="Times New Roman" w:eastAsia="SimSun" w:hAnsi="Times New Roman" w:cs="Times New Roman"/>
        </w:rPr>
        <w:t>784; Ou</w:t>
      </w:r>
      <w:r w:rsidR="003F4260">
        <w:rPr>
          <w:rFonts w:ascii="Times New Roman" w:eastAsia="SimSun" w:hAnsi="Times New Roman" w:cs="Times New Roman"/>
        </w:rPr>
        <w:t>yang et al., eds.</w:t>
      </w:r>
      <w:r w:rsidRPr="00CC1767">
        <w:rPr>
          <w:rFonts w:ascii="Times New Roman" w:eastAsia="SimSun" w:hAnsi="Times New Roman" w:cs="Times New Roman"/>
        </w:rPr>
        <w:t xml:space="preserve">, </w:t>
      </w:r>
      <w:r w:rsidR="003F4260">
        <w:rPr>
          <w:rFonts w:ascii="Times New Roman" w:eastAsia="SimSun" w:hAnsi="Times New Roman" w:cs="Times New Roman"/>
          <w:i/>
          <w:iCs/>
        </w:rPr>
        <w:t>Jiu Tang shu</w:t>
      </w:r>
      <w:r w:rsidRPr="00CC1767">
        <w:rPr>
          <w:rFonts w:ascii="Times New Roman" w:eastAsia="SimSun" w:hAnsi="Times New Roman" w:cs="Times New Roman"/>
        </w:rPr>
        <w:t>,</w:t>
      </w:r>
      <w:r w:rsidR="003F4260">
        <w:rPr>
          <w:rFonts w:ascii="Times New Roman" w:eastAsia="SimSun" w:hAnsi="Times New Roman" w:cs="Times New Roman"/>
        </w:rPr>
        <w:t xml:space="preserve"> </w:t>
      </w:r>
      <w:r w:rsidRPr="00CC1767">
        <w:rPr>
          <w:rFonts w:ascii="Times New Roman" w:eastAsia="SimSun" w:hAnsi="Times New Roman" w:cs="Times New Roman"/>
        </w:rPr>
        <w:t>276</w:t>
      </w:r>
      <w:r w:rsidR="003F4260">
        <w:rPr>
          <w:rFonts w:ascii="Times New Roman" w:eastAsia="SimSun" w:hAnsi="Times New Roman" w:cs="Times New Roman"/>
        </w:rPr>
        <w:t>:</w:t>
      </w:r>
      <w:r w:rsidRPr="00CC1767">
        <w:rPr>
          <w:rFonts w:ascii="Times New Roman" w:eastAsia="SimSun" w:hAnsi="Times New Roman" w:cs="Times New Roman"/>
        </w:rPr>
        <w:t>362</w:t>
      </w:r>
      <w:bookmarkStart w:id="230" w:name="_Hlk96451390"/>
      <w:r w:rsidRPr="00CC1767">
        <w:rPr>
          <w:rFonts w:ascii="Times New Roman" w:eastAsia="SimSun" w:hAnsi="Times New Roman" w:cs="Times New Roman"/>
        </w:rPr>
        <w:t>; Naojiro</w:t>
      </w:r>
      <w:r w:rsidRPr="00CC1767">
        <w:rPr>
          <w:rFonts w:ascii="Times New Roman" w:eastAsia="PMingLiU" w:hAnsi="Times New Roman" w:cs="Times New Roman"/>
        </w:rPr>
        <w:t>̄</w:t>
      </w:r>
      <w:r w:rsidRPr="00CC1767">
        <w:rPr>
          <w:rFonts w:ascii="Times New Roman" w:eastAsia="SimSun" w:hAnsi="Times New Roman" w:cs="Times New Roman"/>
        </w:rPr>
        <w:t xml:space="preserve"> Sugimoto</w:t>
      </w:r>
      <w:r w:rsidR="003F4260">
        <w:rPr>
          <w:rFonts w:ascii="Times New Roman" w:eastAsia="SimSun" w:hAnsi="Times New Roman" w:cs="Times New Roman"/>
        </w:rPr>
        <w:t xml:space="preserve"> </w:t>
      </w:r>
      <w:r w:rsidRPr="00CC1767">
        <w:rPr>
          <w:rFonts w:ascii="Times New Roman" w:eastAsia="SimSun" w:hAnsi="Times New Roman" w:cs="Times New Roman"/>
        </w:rPr>
        <w:t>杉本直治郎</w:t>
      </w:r>
      <w:r w:rsidRPr="00CC1767">
        <w:rPr>
          <w:rFonts w:ascii="Times New Roman" w:eastAsia="SimSun" w:hAnsi="Times New Roman" w:cs="Times New Roman"/>
        </w:rPr>
        <w:t xml:space="preserve">, </w:t>
      </w:r>
      <w:r w:rsidRPr="00CC1767">
        <w:rPr>
          <w:rFonts w:ascii="Times New Roman" w:eastAsia="SimSun" w:hAnsi="Times New Roman" w:cs="Times New Roman"/>
          <w:i/>
        </w:rPr>
        <w:t>Abe Nakamaro den kenkyu</w:t>
      </w:r>
      <w:r w:rsidRPr="00CC1767">
        <w:rPr>
          <w:rFonts w:ascii="Times New Roman" w:eastAsia="PMingLiU" w:hAnsi="Times New Roman" w:cs="Times New Roman"/>
          <w:i/>
        </w:rPr>
        <w:t>̄</w:t>
      </w:r>
      <w:r w:rsidRPr="00CC1767">
        <w:rPr>
          <w:rFonts w:ascii="Times New Roman" w:eastAsia="SimSun" w:hAnsi="Times New Roman" w:cs="Times New Roman"/>
          <w:i/>
        </w:rPr>
        <w:t>:</w:t>
      </w:r>
      <w:r w:rsidR="003F4260">
        <w:rPr>
          <w:rFonts w:ascii="Times New Roman" w:eastAsia="SimSun" w:hAnsi="Times New Roman" w:cs="Times New Roman"/>
          <w:i/>
        </w:rPr>
        <w:t xml:space="preserve"> </w:t>
      </w:r>
      <w:r w:rsidRPr="00CC1767">
        <w:rPr>
          <w:rFonts w:ascii="Times New Roman" w:eastAsia="SimSun" w:hAnsi="Times New Roman" w:cs="Times New Roman"/>
          <w:i/>
        </w:rPr>
        <w:t>shutaku hoteibon</w:t>
      </w:r>
      <w:r w:rsidR="003F4260">
        <w:rPr>
          <w:rFonts w:ascii="Times New Roman" w:eastAsia="SimSun" w:hAnsi="Times New Roman" w:cs="Times New Roman"/>
          <w:i/>
        </w:rPr>
        <w:t xml:space="preserve"> </w:t>
      </w:r>
      <w:r w:rsidRPr="00CC1767">
        <w:rPr>
          <w:rFonts w:ascii="Times New Roman" w:eastAsia="SimSun" w:hAnsi="Times New Roman" w:cs="Times New Roman"/>
        </w:rPr>
        <w:t>阿倍仲麻呂伝研究手沢補訂本</w:t>
      </w:r>
      <w:r w:rsidR="003F4260">
        <w:rPr>
          <w:rFonts w:ascii="Times New Roman" w:eastAsia="SimSun" w:hAnsi="Times New Roman" w:cs="Times New Roman" w:hint="eastAsia"/>
          <w:lang w:eastAsia="zh-CN"/>
        </w:rPr>
        <w:t xml:space="preserve"> </w:t>
      </w:r>
      <w:r w:rsidR="003F4260">
        <w:rPr>
          <w:rFonts w:ascii="Times New Roman" w:eastAsia="SimSun" w:hAnsi="Times New Roman" w:cs="Times New Roman"/>
          <w:lang w:eastAsia="zh-CN"/>
        </w:rPr>
        <w:t>(</w:t>
      </w:r>
      <w:r w:rsidR="003F4260">
        <w:rPr>
          <w:rFonts w:ascii="Times New Roman" w:eastAsia="SimSun" w:hAnsi="Times New Roman" w:cs="Times New Roman"/>
        </w:rPr>
        <w:t>Revised edition</w:t>
      </w:r>
      <w:r w:rsidR="003F4260">
        <w:rPr>
          <w:rFonts w:ascii="Times New Roman" w:eastAsia="SimSun" w:hAnsi="Times New Roman" w:cs="Times New Roman"/>
          <w:lang w:eastAsia="zh-CN"/>
        </w:rPr>
        <w:t xml:space="preserve"> of a study on </w:t>
      </w:r>
      <w:r w:rsidR="003F4260" w:rsidRPr="003F4260">
        <w:rPr>
          <w:rFonts w:ascii="Times New Roman" w:eastAsia="SimSun" w:hAnsi="Times New Roman" w:cs="Times New Roman"/>
          <w:iCs/>
        </w:rPr>
        <w:t>Abe Nakamaro</w:t>
      </w:r>
      <w:r w:rsidR="003F4260">
        <w:rPr>
          <w:rFonts w:ascii="Times New Roman" w:eastAsia="SimSun" w:hAnsi="Times New Roman" w:cs="Times New Roman"/>
        </w:rPr>
        <w:t>)</w:t>
      </w:r>
      <w:r w:rsidRPr="00CC1767">
        <w:rPr>
          <w:rFonts w:ascii="Times New Roman" w:eastAsia="SimSun" w:hAnsi="Times New Roman" w:cs="Times New Roman"/>
        </w:rPr>
        <w:t xml:space="preserve"> (Tokyo: Bensei Shuppan, 2006)</w:t>
      </w:r>
      <w:bookmarkEnd w:id="230"/>
      <w:r w:rsidRPr="00CC1767">
        <w:rPr>
          <w:rFonts w:ascii="Times New Roman" w:eastAsia="SimSun" w:hAnsi="Times New Roman" w:cs="Times New Roman"/>
        </w:rPr>
        <w:t>, 242-307.</w:t>
      </w:r>
    </w:p>
  </w:footnote>
  <w:footnote w:id="710">
    <w:p w14:paraId="719BD13C" w14:textId="13D63672" w:rsidR="0042201C" w:rsidRPr="00CC1767" w:rsidRDefault="0042201C" w:rsidP="00D15CF3">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A216AE">
        <w:rPr>
          <w:rFonts w:ascii="Times New Roman" w:eastAsia="SimSun" w:hAnsi="Times New Roman" w:cs="Times New Roman"/>
        </w:rPr>
        <w:t xml:space="preserve">For example, </w:t>
      </w:r>
      <w:r w:rsidRPr="00CC1767">
        <w:rPr>
          <w:rFonts w:ascii="Times New Roman" w:eastAsia="SimSun" w:hAnsi="Times New Roman" w:cs="Times New Roman"/>
        </w:rPr>
        <w:t>Kibi</w:t>
      </w:r>
      <w:r w:rsidR="00A216AE">
        <w:rPr>
          <w:rFonts w:ascii="Times New Roman" w:eastAsia="SimSun" w:hAnsi="Times New Roman" w:cs="Times New Roman"/>
        </w:rPr>
        <w:t xml:space="preserve"> </w:t>
      </w:r>
      <w:r w:rsidRPr="00CC1767">
        <w:rPr>
          <w:rFonts w:ascii="Times New Roman" w:eastAsia="SimSun" w:hAnsi="Times New Roman" w:cs="Times New Roman"/>
        </w:rPr>
        <w:t xml:space="preserve">no Makibi presented </w:t>
      </w:r>
      <w:r w:rsidR="00A216AE">
        <w:rPr>
          <w:rFonts w:ascii="Times New Roman" w:eastAsia="SimSun" w:hAnsi="Times New Roman" w:cs="Times New Roman"/>
        </w:rPr>
        <w:t xml:space="preserve">numerous Chinese texts to </w:t>
      </w:r>
      <w:r w:rsidRPr="00CC1767">
        <w:rPr>
          <w:rFonts w:ascii="Times New Roman" w:eastAsia="SimSun" w:hAnsi="Times New Roman" w:cs="Times New Roman"/>
        </w:rPr>
        <w:t>the Heavenly Emperor Shōmu in 735</w:t>
      </w:r>
      <w:r w:rsidR="00A216AE">
        <w:rPr>
          <w:rFonts w:ascii="Times New Roman" w:eastAsia="SimSun" w:hAnsi="Times New Roman" w:cs="Times New Roman"/>
        </w:rPr>
        <w:t>, including</w:t>
      </w:r>
      <w:r w:rsidRPr="00CC1767">
        <w:rPr>
          <w:rFonts w:ascii="Times New Roman" w:eastAsia="SimSun" w:hAnsi="Times New Roman" w:cs="Times New Roman"/>
        </w:rPr>
        <w:t xml:space="preserve"> the </w:t>
      </w:r>
      <w:r w:rsidRPr="00CC1767">
        <w:rPr>
          <w:rFonts w:ascii="Times New Roman" w:eastAsia="SimSun" w:hAnsi="Times New Roman" w:cs="Times New Roman"/>
          <w:i/>
        </w:rPr>
        <w:t>Tang li</w:t>
      </w:r>
      <w:r w:rsidRPr="00CC1767">
        <w:rPr>
          <w:rFonts w:ascii="Times New Roman" w:eastAsia="SimSun" w:hAnsi="Times New Roman" w:cs="Times New Roman"/>
        </w:rPr>
        <w:t>唐禮</w:t>
      </w:r>
      <w:r w:rsidR="00A216AE">
        <w:rPr>
          <w:rFonts w:ascii="Times New Roman" w:eastAsia="SimSun" w:hAnsi="Times New Roman" w:cs="Times New Roman" w:hint="eastAsia"/>
          <w:lang w:eastAsia="zh-CN"/>
        </w:rPr>
        <w:t xml:space="preserve"> </w:t>
      </w:r>
      <w:r w:rsidR="00A216AE">
        <w:rPr>
          <w:rFonts w:ascii="Times New Roman" w:eastAsia="SimSun" w:hAnsi="Times New Roman" w:cs="Times New Roman"/>
          <w:lang w:eastAsia="zh-CN"/>
        </w:rPr>
        <w:t>(Rituals of the Tang China)</w:t>
      </w:r>
      <w:r w:rsidRPr="00CC1767">
        <w:rPr>
          <w:rFonts w:ascii="Times New Roman" w:eastAsia="SimSun" w:hAnsi="Times New Roman" w:cs="Times New Roman"/>
        </w:rPr>
        <w:t xml:space="preserve"> (130 scrolls), the </w:t>
      </w:r>
      <w:r w:rsidRPr="00CC1767">
        <w:rPr>
          <w:rFonts w:ascii="Times New Roman" w:eastAsia="SimSun" w:hAnsi="Times New Roman" w:cs="Times New Roman"/>
          <w:i/>
        </w:rPr>
        <w:t>Dayan lijing</w:t>
      </w:r>
      <w:r w:rsidR="00A216AE">
        <w:rPr>
          <w:rFonts w:ascii="Times New Roman" w:eastAsia="SimSun" w:hAnsi="Times New Roman" w:cs="Times New Roman"/>
          <w:i/>
        </w:rPr>
        <w:t xml:space="preserve"> </w:t>
      </w:r>
      <w:r w:rsidRPr="00CC1767">
        <w:rPr>
          <w:rFonts w:ascii="Times New Roman" w:eastAsia="SimSun" w:hAnsi="Times New Roman" w:cs="Times New Roman"/>
        </w:rPr>
        <w:t>大衍曆經</w:t>
      </w:r>
      <w:r w:rsidR="00A216AE">
        <w:rPr>
          <w:rFonts w:ascii="Times New Roman" w:eastAsia="SimSun" w:hAnsi="Times New Roman" w:cs="Times New Roman" w:hint="eastAsia"/>
          <w:lang w:eastAsia="zh-CN"/>
        </w:rPr>
        <w:t xml:space="preserve"> </w:t>
      </w:r>
      <w:r w:rsidR="00A216AE">
        <w:rPr>
          <w:rFonts w:ascii="Times New Roman" w:eastAsia="SimSun" w:hAnsi="Times New Roman" w:cs="Times New Roman"/>
          <w:lang w:eastAsia="zh-CN"/>
        </w:rPr>
        <w:t>(Classic on the comprehensive calendar)</w:t>
      </w:r>
      <w:r w:rsidRPr="00CC1767">
        <w:rPr>
          <w:rFonts w:ascii="Times New Roman" w:eastAsia="SimSun" w:hAnsi="Times New Roman" w:cs="Times New Roman"/>
        </w:rPr>
        <w:t xml:space="preserve"> (1 scroll), the </w:t>
      </w:r>
      <w:r w:rsidRPr="00CC1767">
        <w:rPr>
          <w:rFonts w:ascii="Times New Roman" w:eastAsia="SimSun" w:hAnsi="Times New Roman" w:cs="Times New Roman"/>
          <w:i/>
        </w:rPr>
        <w:t xml:space="preserve">Dayan li </w:t>
      </w:r>
      <w:r w:rsidR="00A216AE">
        <w:rPr>
          <w:rFonts w:ascii="Times New Roman" w:eastAsia="SimSun" w:hAnsi="Times New Roman" w:cs="Times New Roman"/>
          <w:i/>
        </w:rPr>
        <w:t xml:space="preserve">lichen </w:t>
      </w:r>
      <w:r w:rsidRPr="00CC1767">
        <w:rPr>
          <w:rFonts w:ascii="Times New Roman" w:eastAsia="SimSun" w:hAnsi="Times New Roman" w:cs="Times New Roman"/>
        </w:rPr>
        <w:t>大衍曆立成</w:t>
      </w:r>
      <w:r w:rsidRPr="00CC1767">
        <w:rPr>
          <w:rFonts w:ascii="Times New Roman" w:eastAsia="SimSun" w:hAnsi="Times New Roman" w:cs="Times New Roman"/>
        </w:rPr>
        <w:t xml:space="preserve"> </w:t>
      </w:r>
      <w:r w:rsidR="00A216AE">
        <w:rPr>
          <w:rFonts w:ascii="Times New Roman" w:eastAsia="SimSun" w:hAnsi="Times New Roman" w:cs="Times New Roman"/>
        </w:rPr>
        <w:t xml:space="preserve">(Successful establishment of the comprehensive calendar) </w:t>
      </w:r>
      <w:r w:rsidRPr="00CC1767">
        <w:rPr>
          <w:rFonts w:ascii="Times New Roman" w:eastAsia="SimSun" w:hAnsi="Times New Roman" w:cs="Times New Roman"/>
        </w:rPr>
        <w:t xml:space="preserve">(12 scrolls), </w:t>
      </w:r>
      <w:r w:rsidR="00A216AE">
        <w:rPr>
          <w:rFonts w:ascii="Times New Roman" w:eastAsia="SimSun" w:hAnsi="Times New Roman" w:cs="Times New Roman"/>
        </w:rPr>
        <w:t xml:space="preserve">and </w:t>
      </w:r>
      <w:r w:rsidRPr="00CC1767">
        <w:rPr>
          <w:rFonts w:ascii="Times New Roman" w:eastAsia="SimSun" w:hAnsi="Times New Roman" w:cs="Times New Roman"/>
          <w:i/>
        </w:rPr>
        <w:t>Yueshu yaol</w:t>
      </w:r>
      <w:r w:rsidR="00A216AE">
        <w:rPr>
          <w:rFonts w:ascii="Times New Roman" w:eastAsia="SimSun" w:hAnsi="Times New Roman" w:cs="Times New Roman"/>
          <w:i/>
        </w:rPr>
        <w:t xml:space="preserve">u </w:t>
      </w:r>
      <w:r w:rsidRPr="00CC1767">
        <w:rPr>
          <w:rFonts w:ascii="Times New Roman" w:eastAsia="SimSun" w:hAnsi="Times New Roman" w:cs="Times New Roman"/>
        </w:rPr>
        <w:t>樂書要錄</w:t>
      </w:r>
      <w:r w:rsidRPr="00CC1767">
        <w:rPr>
          <w:rFonts w:ascii="Times New Roman" w:eastAsia="SimSun" w:hAnsi="Times New Roman" w:cs="Times New Roman"/>
        </w:rPr>
        <w:t xml:space="preserve"> </w:t>
      </w:r>
      <w:r w:rsidR="00A216AE">
        <w:rPr>
          <w:rFonts w:ascii="Times New Roman" w:eastAsia="SimSun" w:hAnsi="Times New Roman" w:cs="Times New Roman"/>
        </w:rPr>
        <w:t xml:space="preserve">(Record of the essentials from music texts) </w:t>
      </w:r>
      <w:r w:rsidRPr="00CC1767">
        <w:rPr>
          <w:rFonts w:ascii="Times New Roman" w:eastAsia="SimSun" w:hAnsi="Times New Roman" w:cs="Times New Roman"/>
        </w:rPr>
        <w:t>(10 scrolls)</w:t>
      </w:r>
      <w:r w:rsidRPr="00A216AE">
        <w:rPr>
          <w:rFonts w:ascii="Times New Roman" w:eastAsia="SimSun" w:hAnsi="Times New Roman" w:cs="Times New Roman"/>
          <w:iCs/>
        </w:rPr>
        <w:t>.</w:t>
      </w:r>
      <w:r w:rsidRPr="00CC1767">
        <w:rPr>
          <w:rFonts w:ascii="Times New Roman" w:eastAsia="SimSun" w:hAnsi="Times New Roman" w:cs="Times New Roman"/>
        </w:rPr>
        <w:t xml:space="preserve"> </w:t>
      </w:r>
      <w:bookmarkStart w:id="231" w:name="_Hlk96451416"/>
      <w:r w:rsidRPr="00CC1767">
        <w:rPr>
          <w:rFonts w:ascii="Times New Roman" w:eastAsia="SimSun" w:hAnsi="Times New Roman" w:cs="Times New Roman"/>
        </w:rPr>
        <w:t>Miyata Toshihiko</w:t>
      </w:r>
      <w:r w:rsidR="00A216AE">
        <w:rPr>
          <w:rFonts w:ascii="Times New Roman" w:eastAsia="SimSun" w:hAnsi="Times New Roman" w:cs="Times New Roman"/>
        </w:rPr>
        <w:t xml:space="preserve"> </w:t>
      </w:r>
      <w:r w:rsidRPr="00CC1767">
        <w:rPr>
          <w:rFonts w:ascii="Times New Roman" w:eastAsia="SimSun" w:hAnsi="Times New Roman" w:cs="Times New Roman"/>
        </w:rPr>
        <w:t>宮田俊彥</w:t>
      </w:r>
      <w:r w:rsidRPr="00CC1767">
        <w:rPr>
          <w:rFonts w:ascii="Times New Roman" w:eastAsia="SimSun" w:hAnsi="Times New Roman" w:cs="Times New Roman"/>
        </w:rPr>
        <w:t xml:space="preserve">, </w:t>
      </w:r>
      <w:r w:rsidRPr="00CC1767">
        <w:rPr>
          <w:rFonts w:ascii="Times New Roman" w:eastAsia="SimSun" w:hAnsi="Times New Roman" w:cs="Times New Roman"/>
          <w:i/>
        </w:rPr>
        <w:t>Kibi</w:t>
      </w:r>
      <w:r w:rsidR="00A216AE">
        <w:rPr>
          <w:rFonts w:ascii="Times New Roman" w:eastAsia="SimSun" w:hAnsi="Times New Roman" w:cs="Times New Roman"/>
          <w:i/>
        </w:rPr>
        <w:t xml:space="preserve"> </w:t>
      </w:r>
      <w:r w:rsidRPr="00CC1767">
        <w:rPr>
          <w:rFonts w:ascii="Times New Roman" w:eastAsia="SimSun" w:hAnsi="Times New Roman" w:cs="Times New Roman"/>
          <w:i/>
        </w:rPr>
        <w:t>no Makibi</w:t>
      </w:r>
      <w:r w:rsidRPr="00CC1767">
        <w:rPr>
          <w:rFonts w:ascii="Times New Roman" w:eastAsia="SimSun" w:hAnsi="Times New Roman" w:cs="Times New Roman"/>
        </w:rPr>
        <w:t>吉備眞備</w:t>
      </w:r>
      <w:r w:rsidR="00A216AE">
        <w:rPr>
          <w:rFonts w:ascii="Times New Roman" w:eastAsia="SimSun" w:hAnsi="Times New Roman" w:cs="Times New Roman" w:hint="eastAsia"/>
          <w:lang w:eastAsia="zh-CN"/>
        </w:rPr>
        <w:t xml:space="preserve"> </w:t>
      </w:r>
      <w:r w:rsidR="00A216AE">
        <w:rPr>
          <w:rFonts w:ascii="Times New Roman" w:eastAsia="SimSun" w:hAnsi="Times New Roman" w:cs="Times New Roman"/>
          <w:lang w:eastAsia="zh-CN"/>
        </w:rPr>
        <w:t>(Kibi no Makibi)</w:t>
      </w:r>
      <w:r w:rsidRPr="00CC1767">
        <w:rPr>
          <w:rFonts w:ascii="Times New Roman" w:eastAsia="SimSun" w:hAnsi="Times New Roman" w:cs="Times New Roman"/>
        </w:rPr>
        <w:t xml:space="preserve"> (Tokyo: Yoshikawa kōbunkan, 1961),</w:t>
      </w:r>
      <w:bookmarkEnd w:id="231"/>
      <w:r w:rsidRPr="00CC1767">
        <w:rPr>
          <w:rFonts w:ascii="Times New Roman" w:eastAsia="SimSun" w:hAnsi="Times New Roman" w:cs="Times New Roman"/>
        </w:rPr>
        <w:t xml:space="preserve"> 33.</w:t>
      </w:r>
    </w:p>
  </w:footnote>
  <w:footnote w:id="711">
    <w:p w14:paraId="01B6E1B6"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32" w:name="_Hlk96451436"/>
      <w:r w:rsidRPr="00CC1767">
        <w:rPr>
          <w:rFonts w:ascii="Times New Roman" w:eastAsia="SimSun" w:hAnsi="Times New Roman" w:cs="Times New Roman"/>
        </w:rPr>
        <w:t xml:space="preserve">Kozo Yamamura, ed., </w:t>
      </w:r>
      <w:r w:rsidRPr="00CC1767">
        <w:rPr>
          <w:rFonts w:ascii="Times New Roman" w:eastAsia="SimSun" w:hAnsi="Times New Roman" w:cs="Times New Roman"/>
          <w:i/>
          <w:iCs/>
        </w:rPr>
        <w:t xml:space="preserve">The </w:t>
      </w:r>
      <w:r w:rsidRPr="00CC1767">
        <w:rPr>
          <w:rFonts w:ascii="Times New Roman" w:eastAsia="SimSun" w:hAnsi="Times New Roman" w:cs="Times New Roman"/>
          <w:i/>
          <w:iCs/>
          <w:lang w:eastAsia="zh-CN"/>
        </w:rPr>
        <w:t>Cambridge History of Japan Volume 3: Medieval Japan</w:t>
      </w:r>
      <w:r w:rsidRPr="00CC1767">
        <w:rPr>
          <w:rFonts w:ascii="Times New Roman" w:eastAsia="SimSun" w:hAnsi="Times New Roman" w:cs="Times New Roman"/>
          <w:lang w:eastAsia="zh-CN"/>
        </w:rPr>
        <w:t xml:space="preserve"> (Cambridge: Cambridge University Press, 1990</w:t>
      </w:r>
      <w:bookmarkEnd w:id="232"/>
      <w:r w:rsidRPr="00CC1767">
        <w:rPr>
          <w:rFonts w:ascii="Times New Roman" w:eastAsia="SimSun" w:hAnsi="Times New Roman" w:cs="Times New Roman"/>
          <w:lang w:eastAsia="zh-CN"/>
        </w:rPr>
        <w:t>), 695.</w:t>
      </w:r>
    </w:p>
  </w:footnote>
  <w:footnote w:id="712">
    <w:p w14:paraId="24D9A54E" w14:textId="55ED2B92"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bookmarkStart w:id="233" w:name="_Hlk96451456"/>
      <w:r w:rsidR="0023186A" w:rsidRPr="00CC1767">
        <w:rPr>
          <w:rFonts w:ascii="Times New Roman" w:eastAsia="SimSun" w:hAnsi="Times New Roman" w:cs="Times New Roman"/>
          <w:lang w:eastAsia="zh-CN"/>
        </w:rPr>
        <w:t xml:space="preserve">Fujiwara no Sukeyo </w:t>
      </w:r>
      <w:r w:rsidR="0023186A" w:rsidRPr="00CC1767">
        <w:rPr>
          <w:rFonts w:ascii="Times New Roman" w:eastAsia="SimSun" w:hAnsi="Times New Roman" w:cs="Times New Roman"/>
          <w:lang w:eastAsia="zh-CN"/>
        </w:rPr>
        <w:t>藤原佐世</w:t>
      </w:r>
      <w:r w:rsidR="0023186A" w:rsidRPr="00CC1767">
        <w:rPr>
          <w:rFonts w:ascii="Times New Roman" w:eastAsia="SimSun" w:hAnsi="Times New Roman" w:cs="Times New Roman"/>
          <w:lang w:eastAsia="zh-CN"/>
        </w:rPr>
        <w:t xml:space="preserve">, </w:t>
      </w:r>
      <w:r w:rsidR="0023186A" w:rsidRPr="00CC1767">
        <w:rPr>
          <w:rFonts w:ascii="Times New Roman" w:eastAsia="SimSun" w:hAnsi="Times New Roman" w:cs="Times New Roman"/>
          <w:i/>
          <w:iCs/>
          <w:lang w:eastAsia="zh-CN"/>
        </w:rPr>
        <w:t xml:space="preserve">Nihonkoku genzai shomokuroku </w:t>
      </w:r>
      <w:r w:rsidR="0023186A" w:rsidRPr="00CC1767">
        <w:rPr>
          <w:rFonts w:ascii="Times New Roman" w:eastAsia="SimSun" w:hAnsi="Times New Roman" w:cs="Times New Roman"/>
          <w:lang w:eastAsia="zh-CN"/>
        </w:rPr>
        <w:t>日本國見在書目錄</w:t>
      </w:r>
      <w:r w:rsidR="0023186A" w:rsidRPr="00CC1767">
        <w:rPr>
          <w:rFonts w:ascii="Times New Roman" w:eastAsia="SimSun" w:hAnsi="Times New Roman" w:cs="Times New Roman"/>
          <w:lang w:eastAsia="zh-CN"/>
        </w:rPr>
        <w:t xml:space="preserve"> (Catalogue of </w:t>
      </w:r>
      <w:r w:rsidR="00202DEF" w:rsidRPr="00CC1767">
        <w:rPr>
          <w:rFonts w:ascii="Times New Roman" w:eastAsia="SimSun" w:hAnsi="Times New Roman" w:cs="Times New Roman"/>
          <w:lang w:eastAsia="zh-CN"/>
        </w:rPr>
        <w:t xml:space="preserve">extant </w:t>
      </w:r>
      <w:r w:rsidR="0023186A" w:rsidRPr="00CC1767">
        <w:rPr>
          <w:rFonts w:ascii="Times New Roman" w:eastAsia="SimSun" w:hAnsi="Times New Roman" w:cs="Times New Roman"/>
          <w:lang w:eastAsia="zh-CN"/>
        </w:rPr>
        <w:t>books in Japan) (Tokyo:</w:t>
      </w:r>
      <w:r w:rsidR="00202DEF" w:rsidRPr="00202DEF">
        <w:rPr>
          <w:rFonts w:ascii="Source Sans Pro" w:eastAsiaTheme="minorEastAsia" w:hAnsi="Source Sans Pro"/>
          <w:color w:val="4B4B4B"/>
          <w:sz w:val="33"/>
          <w:szCs w:val="33"/>
          <w:shd w:val="clear" w:color="auto" w:fill="FAFAFA"/>
        </w:rPr>
        <w:t xml:space="preserve"> </w:t>
      </w:r>
      <w:r w:rsidR="00202DEF" w:rsidRPr="00202DEF">
        <w:rPr>
          <w:rFonts w:ascii="Times New Roman" w:eastAsia="SimSun" w:hAnsi="Times New Roman" w:cs="Times New Roman"/>
          <w:lang w:eastAsia="zh-CN"/>
        </w:rPr>
        <w:t>Hajimu shi</w:t>
      </w:r>
      <w:r w:rsidR="0023186A" w:rsidRPr="00CC1767">
        <w:rPr>
          <w:rFonts w:ascii="Times New Roman" w:eastAsia="SimSun" w:hAnsi="Times New Roman" w:cs="Times New Roman"/>
          <w:lang w:eastAsia="zh-CN"/>
        </w:rPr>
        <w:t>, 1885</w:t>
      </w:r>
      <w:bookmarkEnd w:id="233"/>
      <w:r w:rsidR="0023186A" w:rsidRPr="000267A8">
        <w:rPr>
          <w:rFonts w:ascii="Times New Roman" w:eastAsia="SimSun" w:hAnsi="Times New Roman" w:cs="Times New Roman"/>
          <w:lang w:eastAsia="zh-CN"/>
        </w:rPr>
        <w:t xml:space="preserve">), </w:t>
      </w:r>
      <w:r w:rsidR="000267A8" w:rsidRPr="000267A8">
        <w:rPr>
          <w:rFonts w:ascii="Times New Roman" w:eastAsia="SimSun" w:hAnsi="Times New Roman" w:cs="Times New Roman"/>
          <w:lang w:eastAsia="zh-CN"/>
        </w:rPr>
        <w:t>2</w:t>
      </w:r>
      <w:r w:rsidR="0023186A" w:rsidRPr="000267A8">
        <w:rPr>
          <w:rFonts w:ascii="Times New Roman" w:eastAsia="SimSun" w:hAnsi="Times New Roman" w:cs="Times New Roman"/>
          <w:lang w:eastAsia="zh-CN"/>
        </w:rPr>
        <w:t xml:space="preserve">6; </w:t>
      </w:r>
      <w:bookmarkStart w:id="234" w:name="_Hlk96451475"/>
      <w:r w:rsidRPr="000267A8">
        <w:rPr>
          <w:rFonts w:ascii="Times New Roman" w:eastAsia="SimSun" w:hAnsi="Times New Roman" w:cs="Times New Roman"/>
          <w:lang w:eastAsia="zh-CN"/>
        </w:rPr>
        <w:t>Mari</w:t>
      </w:r>
      <w:r w:rsidRPr="00CC1767">
        <w:rPr>
          <w:rFonts w:ascii="Times New Roman" w:eastAsia="SimSun" w:hAnsi="Times New Roman" w:cs="Times New Roman"/>
          <w:lang w:eastAsia="zh-CN"/>
        </w:rPr>
        <w:t>an Ury, “Chinese learning and intellectual life</w:t>
      </w:r>
      <w:r w:rsidR="000267A8">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The Cambridge History of Japan, Volume 2: Heian Japan</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eds. Donald H. Shively and William H McCullough (Cambridge: Cambridge University Press, 1999</w:t>
      </w:r>
      <w:bookmarkEnd w:id="234"/>
      <w:r w:rsidRPr="00CC1767">
        <w:rPr>
          <w:rFonts w:ascii="Times New Roman" w:eastAsia="SimSun" w:hAnsi="Times New Roman" w:cs="Times New Roman"/>
          <w:lang w:eastAsia="zh-CN"/>
        </w:rPr>
        <w:t>), xix, 345-346.</w:t>
      </w:r>
    </w:p>
  </w:footnote>
  <w:footnote w:id="713">
    <w:p w14:paraId="4CA77A5A" w14:textId="51E0BEB9"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Kozo, ed., </w:t>
      </w:r>
      <w:r w:rsidRPr="00CC1767">
        <w:rPr>
          <w:rFonts w:ascii="Times New Roman" w:eastAsia="SimSun" w:hAnsi="Times New Roman" w:cs="Times New Roman"/>
          <w:i/>
          <w:iCs/>
        </w:rPr>
        <w:t xml:space="preserve">The </w:t>
      </w:r>
      <w:r w:rsidRPr="00CC1767">
        <w:rPr>
          <w:rFonts w:ascii="Times New Roman" w:eastAsia="SimSun" w:hAnsi="Times New Roman" w:cs="Times New Roman"/>
          <w:i/>
          <w:iCs/>
          <w:lang w:eastAsia="zh-CN"/>
        </w:rPr>
        <w:t>Cambridge History of Japan Volume 3: Medieval Japan</w:t>
      </w:r>
      <w:r w:rsidRPr="00CC1767">
        <w:rPr>
          <w:rFonts w:ascii="Times New Roman" w:eastAsia="SimSun" w:hAnsi="Times New Roman" w:cs="Times New Roman"/>
          <w:lang w:eastAsia="zh-CN"/>
        </w:rPr>
        <w:t xml:space="preserve">, 690; </w:t>
      </w:r>
      <w:bookmarkStart w:id="235" w:name="_Hlk96451542"/>
      <w:r w:rsidRPr="00CC1767">
        <w:rPr>
          <w:rFonts w:ascii="Times New Roman" w:eastAsia="SimSun" w:hAnsi="Times New Roman" w:cs="Times New Roman"/>
          <w:lang w:eastAsia="zh-CN"/>
        </w:rPr>
        <w:t xml:space="preserve">Sagawa Yasuko </w:t>
      </w:r>
      <w:r w:rsidRPr="00CC1767">
        <w:rPr>
          <w:rFonts w:ascii="Times New Roman" w:eastAsia="SimSun" w:hAnsi="Times New Roman" w:cs="Times New Roman"/>
        </w:rPr>
        <w:t>佐川保子</w:t>
      </w:r>
      <w:r w:rsidRPr="00CC1767">
        <w:rPr>
          <w:rFonts w:ascii="Times New Roman" w:eastAsia="SimSun" w:hAnsi="Times New Roman" w:cs="Times New Roman"/>
          <w:lang w:eastAsia="zh-CN"/>
        </w:rPr>
        <w:t>and</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Yang Ying</w:t>
      </w:r>
      <w:r w:rsidRPr="00CC1767">
        <w:rPr>
          <w:rFonts w:ascii="Times New Roman" w:eastAsia="SimSun" w:hAnsi="Times New Roman" w:cs="Times New Roman"/>
        </w:rPr>
        <w:t>楊穎</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“Guanyu Jiutiao ben </w:t>
      </w:r>
      <w:r w:rsidRPr="00CC1767">
        <w:rPr>
          <w:rFonts w:ascii="Times New Roman" w:eastAsia="SimSun" w:hAnsi="Times New Roman" w:cs="Times New Roman"/>
          <w:i/>
          <w:iCs/>
        </w:rPr>
        <w:t>Wenxuan</w:t>
      </w:r>
      <w:r w:rsidRPr="00CC1767">
        <w:rPr>
          <w:rFonts w:ascii="Times New Roman" w:eastAsia="SimSun" w:hAnsi="Times New Roman" w:cs="Times New Roman"/>
        </w:rPr>
        <w:t xml:space="preserve"> shiyu de yanjiu </w:t>
      </w:r>
      <w:r w:rsidRPr="00CC1767">
        <w:rPr>
          <w:rFonts w:ascii="Times New Roman" w:eastAsia="SimSun" w:hAnsi="Times New Roman" w:cs="Times New Roman"/>
        </w:rPr>
        <w:t>關於九條本〈文選〉識語的研究</w:t>
      </w:r>
      <w:r w:rsidRPr="00CC1767">
        <w:rPr>
          <w:rFonts w:ascii="Times New Roman" w:eastAsia="SimSun" w:hAnsi="Times New Roman" w:cs="Times New Roman"/>
          <w:lang w:eastAsia="zh-CN"/>
        </w:rPr>
        <w:t>”</w:t>
      </w:r>
      <w:r w:rsidR="000267A8">
        <w:rPr>
          <w:rFonts w:ascii="Times New Roman" w:eastAsia="SimSun" w:hAnsi="Times New Roman" w:cs="Times New Roman"/>
          <w:lang w:eastAsia="zh-CN"/>
        </w:rPr>
        <w:t xml:space="preserve"> (A language literacy study of the </w:t>
      </w:r>
      <w:r w:rsidR="000267A8" w:rsidRPr="00C6193E">
        <w:rPr>
          <w:rFonts w:ascii="Times New Roman" w:hAnsi="Times New Roman" w:cs="Times New Roman"/>
          <w:szCs w:val="18"/>
        </w:rPr>
        <w:t>Kujō</w:t>
      </w:r>
      <w:r w:rsidR="000267A8">
        <w:rPr>
          <w:rFonts w:ascii="Times New Roman" w:hAnsi="Times New Roman" w:cs="Times New Roman"/>
          <w:szCs w:val="18"/>
        </w:rPr>
        <w:t xml:space="preserve"> edition of the </w:t>
      </w:r>
      <w:r w:rsidR="000267A8">
        <w:rPr>
          <w:rFonts w:ascii="Times New Roman" w:hAnsi="Times New Roman" w:cs="Times New Roman"/>
          <w:i/>
          <w:iCs/>
          <w:szCs w:val="18"/>
        </w:rPr>
        <w:t>Wen xuan</w:t>
      </w:r>
      <w:r w:rsidR="000267A8">
        <w:rPr>
          <w:rFonts w:ascii="Times New Roman" w:eastAsia="SimSun" w:hAnsi="Times New Roman" w:cs="Times New Roman" w:hint="eastAsia"/>
          <w:lang w:eastAsia="zh-CN"/>
        </w:rPr>
        <w:t>)</w:t>
      </w:r>
      <w:r w:rsidR="000267A8">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Y</w:t>
      </w:r>
      <w:r w:rsidRPr="00CC1767">
        <w:rPr>
          <w:rFonts w:ascii="Times New Roman" w:eastAsia="SimSun" w:hAnsi="Times New Roman" w:cs="Times New Roman"/>
          <w:i/>
          <w:iCs/>
        </w:rPr>
        <w:t xml:space="preserve">uwai </w:t>
      </w:r>
      <w:r w:rsidRPr="00CC1767">
        <w:rPr>
          <w:rFonts w:ascii="Times New Roman" w:eastAsia="SimSun" w:hAnsi="Times New Roman" w:cs="Times New Roman"/>
          <w:i/>
          <w:iCs/>
          <w:lang w:eastAsia="zh-CN"/>
        </w:rPr>
        <w:t>Han</w:t>
      </w:r>
      <w:r w:rsidRPr="00CC1767">
        <w:rPr>
          <w:rFonts w:ascii="Times New Roman" w:eastAsia="SimSun" w:hAnsi="Times New Roman" w:cs="Times New Roman"/>
          <w:i/>
          <w:iCs/>
        </w:rPr>
        <w:t>ji yanjiu jikan</w:t>
      </w:r>
      <w:r w:rsidRPr="00CC1767">
        <w:rPr>
          <w:rFonts w:ascii="Times New Roman" w:eastAsia="SimSun" w:hAnsi="Times New Roman" w:cs="Times New Roman"/>
        </w:rPr>
        <w:t xml:space="preserve"> </w:t>
      </w:r>
      <w:r w:rsidRPr="00CC1767">
        <w:rPr>
          <w:rFonts w:ascii="Times New Roman" w:eastAsia="SimSun" w:hAnsi="Times New Roman" w:cs="Times New Roman"/>
        </w:rPr>
        <w:t>域外漢籍研究集刊</w:t>
      </w:r>
      <w:r w:rsidRPr="00CC1767">
        <w:rPr>
          <w:rFonts w:ascii="Times New Roman" w:eastAsia="SimSun" w:hAnsi="Times New Roman" w:cs="Times New Roman"/>
          <w:lang w:eastAsia="zh-CN"/>
        </w:rPr>
        <w:t xml:space="preserve"> (Journal of studies on Chinese texts abroad)</w:t>
      </w:r>
      <w:r w:rsidRPr="00CC1767">
        <w:rPr>
          <w:rFonts w:ascii="Times New Roman" w:eastAsia="SimSun" w:hAnsi="Times New Roman" w:cs="Times New Roman"/>
        </w:rPr>
        <w:t xml:space="preserve"> 16 (2017): 275</w:t>
      </w:r>
      <w:bookmarkEnd w:id="235"/>
      <w:r w:rsidRPr="00CC1767">
        <w:rPr>
          <w:rFonts w:ascii="Times New Roman" w:eastAsia="SimSun" w:hAnsi="Times New Roman" w:cs="Times New Roman"/>
        </w:rPr>
        <w:t>.</w:t>
      </w:r>
    </w:p>
  </w:footnote>
  <w:footnote w:id="714">
    <w:p w14:paraId="500DA071" w14:textId="2127E39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The other texts </w:t>
      </w:r>
      <w:r w:rsidR="000267A8">
        <w:rPr>
          <w:rFonts w:ascii="Times New Roman" w:eastAsia="SimSun" w:hAnsi="Times New Roman" w:cs="Times New Roman"/>
          <w:kern w:val="0"/>
          <w:lang w:eastAsia="zh-CN"/>
        </w:rPr>
        <w:t xml:space="preserve">were </w:t>
      </w:r>
      <w:r w:rsidRPr="00CC1767">
        <w:rPr>
          <w:rFonts w:ascii="Times New Roman" w:eastAsia="SimSun" w:hAnsi="Times New Roman" w:cs="Times New Roman"/>
          <w:kern w:val="0"/>
          <w:lang w:eastAsia="zh-CN"/>
        </w:rPr>
        <w:t xml:space="preserve">the </w:t>
      </w:r>
      <w:r w:rsidRPr="00CC1767">
        <w:rPr>
          <w:rFonts w:ascii="Times New Roman" w:eastAsia="SimSun" w:hAnsi="Times New Roman" w:cs="Times New Roman"/>
          <w:i/>
          <w:iCs/>
          <w:kern w:val="0"/>
          <w:lang w:eastAsia="zh-CN"/>
        </w:rPr>
        <w:t xml:space="preserve">Essentials of Government from the Zhenguan </w:t>
      </w:r>
      <w:r w:rsidR="007477BC" w:rsidRPr="00CC1767">
        <w:rPr>
          <w:rFonts w:ascii="Times New Roman" w:eastAsia="SimSun" w:hAnsi="Times New Roman" w:cs="Times New Roman"/>
          <w:i/>
          <w:iCs/>
          <w:kern w:val="0"/>
          <w:lang w:eastAsia="zh-CN"/>
        </w:rPr>
        <w:t>Reign</w:t>
      </w:r>
      <w:r w:rsidRPr="00CC1767">
        <w:rPr>
          <w:rFonts w:ascii="Times New Roman" w:eastAsia="SimSun" w:hAnsi="Times New Roman" w:cs="Times New Roman"/>
          <w:i/>
          <w:iCs/>
          <w:kern w:val="0"/>
          <w:lang w:eastAsia="zh-CN"/>
        </w:rPr>
        <w:t xml:space="preserve"> </w:t>
      </w:r>
      <w:r w:rsidRPr="00CC1767">
        <w:rPr>
          <w:rFonts w:ascii="Times New Roman" w:eastAsia="SimSun" w:hAnsi="Times New Roman" w:cs="Times New Roman"/>
          <w:kern w:val="0"/>
          <w:lang w:eastAsia="zh-CN"/>
        </w:rPr>
        <w:t xml:space="preserve">and the </w:t>
      </w:r>
      <w:r w:rsidRPr="00CC1767">
        <w:rPr>
          <w:rFonts w:ascii="Times New Roman" w:eastAsia="SimSun" w:hAnsi="Times New Roman" w:cs="Times New Roman"/>
          <w:i/>
          <w:iCs/>
          <w:kern w:val="0"/>
          <w:lang w:eastAsia="zh-CN"/>
        </w:rPr>
        <w:t>Classic of Family Reverence</w:t>
      </w:r>
      <w:r w:rsidRPr="00CC1767">
        <w:rPr>
          <w:rFonts w:ascii="Times New Roman" w:eastAsia="SimSun" w:hAnsi="Times New Roman" w:cs="Times New Roman"/>
          <w:kern w:val="0"/>
          <w:lang w:eastAsia="zh-CN"/>
        </w:rPr>
        <w:t xml:space="preserve">. </w:t>
      </w:r>
      <w:r w:rsidRPr="00CC1767">
        <w:rPr>
          <w:rFonts w:ascii="Times New Roman" w:eastAsia="SimSun" w:hAnsi="Times New Roman" w:cs="Times New Roman"/>
          <w:lang w:eastAsia="zh-CN"/>
        </w:rPr>
        <w:t>Kim,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yanjiu</w:t>
      </w:r>
      <w:r w:rsidR="000267A8">
        <w:rPr>
          <w:rFonts w:ascii="Times New Roman" w:eastAsia="SimSun" w:hAnsi="Times New Roman" w:cs="Times New Roman"/>
          <w:i/>
          <w:iCs/>
          <w:lang w:eastAsia="zh-CN"/>
        </w:rPr>
        <w:t>,</w:t>
      </w:r>
      <w:r w:rsidRPr="00CC1767">
        <w:rPr>
          <w:rFonts w:ascii="Times New Roman" w:eastAsia="SimSun" w:hAnsi="Times New Roman" w:cs="Times New Roman"/>
          <w:lang w:eastAsia="zh-CN"/>
        </w:rPr>
        <w:t xml:space="preserve">” 50, 55-56. </w:t>
      </w:r>
    </w:p>
  </w:footnote>
  <w:footnote w:id="715">
    <w:p w14:paraId="35D0EF69"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 55.</w:t>
      </w:r>
    </w:p>
  </w:footnote>
  <w:footnote w:id="716">
    <w:p w14:paraId="005DCFCB" w14:textId="77777777" w:rsidR="008F521D" w:rsidRPr="00CC1767" w:rsidRDefault="008F521D" w:rsidP="008F521D">
      <w:pPr>
        <w:pStyle w:val="a4"/>
        <w:jc w:val="both"/>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37" w:name="_Hlk96451571"/>
      <w:r w:rsidRPr="00CC1767">
        <w:rPr>
          <w:rFonts w:ascii="Times New Roman" w:eastAsia="SimSun" w:hAnsi="Times New Roman" w:cs="Times New Roman"/>
        </w:rPr>
        <w:t xml:space="preserve">Yoshifusa Fujiwara </w:t>
      </w:r>
      <w:r w:rsidRPr="00CC1767">
        <w:rPr>
          <w:rFonts w:ascii="Times New Roman" w:eastAsia="SimSun" w:hAnsi="Times New Roman" w:cs="Times New Roman"/>
        </w:rPr>
        <w:t>藤原良房</w:t>
      </w:r>
      <w:r w:rsidRPr="00CC1767">
        <w:rPr>
          <w:rFonts w:ascii="Times New Roman" w:eastAsia="SimSun" w:hAnsi="Times New Roman" w:cs="Times New Roman"/>
          <w:lang w:eastAsia="zh-CN"/>
        </w:rPr>
        <w:t xml:space="preserve"> </w:t>
      </w:r>
      <w:r w:rsidRPr="000267A8">
        <w:rPr>
          <w:rFonts w:ascii="Times New Roman" w:eastAsia="SimSun" w:hAnsi="Times New Roman" w:cs="Times New Roman"/>
          <w:lang w:eastAsia="zh-CN"/>
        </w:rPr>
        <w:t xml:space="preserve">et al., </w:t>
      </w:r>
      <w:r w:rsidRPr="00CC1767">
        <w:rPr>
          <w:rFonts w:ascii="Times New Roman" w:eastAsia="SimSun" w:hAnsi="Times New Roman" w:cs="Times New Roman"/>
          <w:i/>
        </w:rPr>
        <w:t xml:space="preserve">Shoku Nihon </w:t>
      </w:r>
      <w:r w:rsidRPr="000267A8">
        <w:rPr>
          <w:rFonts w:ascii="Times New Roman" w:eastAsia="SimSun" w:hAnsi="Times New Roman" w:cs="Times New Roman"/>
          <w:i/>
        </w:rPr>
        <w:t>k</w:t>
      </w:r>
      <w:r w:rsidRPr="000267A8">
        <w:rPr>
          <w:rFonts w:ascii="Times New Roman" w:eastAsia="SimSun" w:hAnsi="Times New Roman" w:cs="Times New Roman"/>
          <w:i/>
          <w:iCs/>
        </w:rPr>
        <w:t>ō</w:t>
      </w:r>
      <w:r w:rsidRPr="000267A8">
        <w:rPr>
          <w:rFonts w:ascii="Times New Roman" w:eastAsia="SimSun" w:hAnsi="Times New Roman" w:cs="Times New Roman"/>
          <w:i/>
        </w:rPr>
        <w:t>ki</w:t>
      </w:r>
      <w:r w:rsidRPr="00CC1767">
        <w:rPr>
          <w:rFonts w:ascii="Times New Roman" w:eastAsia="SimSun" w:hAnsi="Times New Roman" w:cs="Times New Roman"/>
          <w:i/>
        </w:rPr>
        <w:t xml:space="preserve"> </w:t>
      </w:r>
      <w:r w:rsidRPr="00CC1767">
        <w:rPr>
          <w:rFonts w:ascii="Times New Roman" w:eastAsia="SimSun" w:hAnsi="Times New Roman" w:cs="Times New Roman"/>
        </w:rPr>
        <w:t>續日本後記</w:t>
      </w:r>
      <w:r w:rsidRPr="00CC1767">
        <w:rPr>
          <w:rFonts w:ascii="Times New Roman" w:eastAsia="SimSun" w:hAnsi="Times New Roman" w:cs="Times New Roman"/>
        </w:rPr>
        <w:t xml:space="preserve"> (</w:t>
      </w:r>
      <w:r>
        <w:rPr>
          <w:rFonts w:ascii="Times New Roman" w:eastAsia="SimSun" w:hAnsi="Times New Roman" w:cs="Times New Roman"/>
        </w:rPr>
        <w:t xml:space="preserve">Continuation of the </w:t>
      </w:r>
      <w:r w:rsidRPr="000267A8">
        <w:rPr>
          <w:rFonts w:ascii="Times New Roman" w:eastAsia="SimSun" w:hAnsi="Times New Roman" w:cs="Times New Roman"/>
          <w:i/>
          <w:iCs/>
        </w:rPr>
        <w:t>Later Records of Japan</w:t>
      </w:r>
      <w:r w:rsidRPr="00CC1767">
        <w:rPr>
          <w:rFonts w:ascii="Times New Roman" w:eastAsia="SimSun" w:hAnsi="Times New Roman" w:cs="Times New Roman"/>
        </w:rPr>
        <w:t>) (Tokyo: Yoshikawa Kōbunkan, 1972</w:t>
      </w:r>
      <w:bookmarkEnd w:id="237"/>
      <w:r w:rsidRPr="00CC1767">
        <w:rPr>
          <w:rFonts w:ascii="Times New Roman" w:eastAsia="SimSun" w:hAnsi="Times New Roman" w:cs="Times New Roman"/>
        </w:rPr>
        <w:t>), 77.</w:t>
      </w:r>
    </w:p>
  </w:footnote>
  <w:footnote w:id="717">
    <w:p w14:paraId="02D5B862"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 238.</w:t>
      </w:r>
    </w:p>
  </w:footnote>
  <w:footnote w:id="718">
    <w:p w14:paraId="5C0F29B1" w14:textId="11639A6B"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Shimada </w:t>
      </w:r>
      <w:r w:rsidR="008F521D" w:rsidRPr="00CC1767">
        <w:rPr>
          <w:rFonts w:ascii="Times New Roman" w:eastAsia="SimSun" w:hAnsi="Times New Roman" w:cs="Times New Roman"/>
          <w:lang w:eastAsia="zh-CN"/>
        </w:rPr>
        <w:t xml:space="preserve">Kan </w:t>
      </w:r>
      <w:r w:rsidR="008F521D">
        <w:rPr>
          <w:rFonts w:ascii="Times New Roman" w:eastAsia="SimSun" w:hAnsi="Times New Roman" w:cs="Times New Roman"/>
          <w:lang w:eastAsia="zh-CN"/>
        </w:rPr>
        <w:t>is of the view that</w:t>
      </w:r>
      <w:r w:rsidRPr="00CC1767">
        <w:rPr>
          <w:rFonts w:ascii="Times New Roman" w:eastAsia="SimSun" w:hAnsi="Times New Roman" w:cs="Times New Roman"/>
          <w:lang w:eastAsia="zh-CN"/>
        </w:rPr>
        <w:t xml:space="preserve"> the </w:t>
      </w:r>
      <w:r w:rsidR="008F521D">
        <w:rPr>
          <w:rFonts w:ascii="Times New Roman" w:eastAsia="SimSun" w:hAnsi="Times New Roman" w:cs="Times New Roman"/>
          <w:i/>
          <w:lang w:eastAsia="zh-CN"/>
        </w:rPr>
        <w:t xml:space="preserve">Essentials </w:t>
      </w:r>
      <w:r w:rsidRPr="00CC1767">
        <w:rPr>
          <w:rFonts w:ascii="Times New Roman" w:eastAsia="SimSun" w:hAnsi="Times New Roman" w:cs="Times New Roman"/>
          <w:lang w:eastAsia="zh-CN"/>
        </w:rPr>
        <w:t xml:space="preserve">was introduced to Japan during the reign of Emperor Ninmyō. Shimada Kan, </w:t>
      </w:r>
      <w:r w:rsidRPr="00CC1767">
        <w:rPr>
          <w:rFonts w:ascii="Times New Roman" w:eastAsia="SimSun" w:hAnsi="Times New Roman" w:cs="Times New Roman"/>
          <w:i/>
          <w:lang w:eastAsia="zh-CN"/>
        </w:rPr>
        <w:t>Guwen jiushu kao</w:t>
      </w:r>
      <w:r w:rsidRPr="00CC1767">
        <w:rPr>
          <w:rFonts w:ascii="Times New Roman" w:eastAsia="SimSun" w:hAnsi="Times New Roman" w:cs="Times New Roman"/>
          <w:lang w:eastAsia="zh-CN"/>
        </w:rPr>
        <w:t>, 77.</w:t>
      </w:r>
    </w:p>
  </w:footnote>
  <w:footnote w:id="719">
    <w:p w14:paraId="4CBF5DF1" w14:textId="67A7B3DB"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38" w:name="_Hlk96451726"/>
      <w:r w:rsidRPr="00CC1767">
        <w:rPr>
          <w:rFonts w:ascii="Times New Roman" w:eastAsia="SimSun" w:hAnsi="Times New Roman" w:cs="Times New Roman"/>
        </w:rPr>
        <w:t xml:space="preserve">Li Yinsheng </w:t>
      </w:r>
      <w:r w:rsidRPr="00CC1767">
        <w:rPr>
          <w:rFonts w:ascii="Times New Roman" w:eastAsia="SimSun" w:hAnsi="Times New Roman" w:cs="Times New Roman"/>
        </w:rPr>
        <w:t>李寅生</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Riben tianhuang nianhao yu Zhongguo gudian wenxian guanxi zhi yanjiu</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日本天皇年號與中國古典文獻關係之研究</w:t>
      </w:r>
      <w:r w:rsidR="008F521D">
        <w:rPr>
          <w:rFonts w:ascii="Times New Roman" w:eastAsia="SimSun" w:hAnsi="Times New Roman" w:cs="Times New Roman"/>
          <w:lang w:eastAsia="zh-CN"/>
        </w:rPr>
        <w:t xml:space="preserve"> (A study of the relationship between the reign-names of Japanese</w:t>
      </w:r>
      <w:r w:rsidRPr="00CC1767">
        <w:rPr>
          <w:rFonts w:ascii="Times New Roman" w:eastAsia="SimSun" w:hAnsi="Times New Roman" w:cs="Times New Roman"/>
          <w:lang w:eastAsia="zh-CN"/>
        </w:rPr>
        <w:t xml:space="preserve"> </w:t>
      </w:r>
      <w:r w:rsidR="008F521D">
        <w:rPr>
          <w:rFonts w:ascii="Times New Roman" w:eastAsia="SimSun" w:hAnsi="Times New Roman" w:cs="Times New Roman"/>
          <w:lang w:eastAsia="zh-CN"/>
        </w:rPr>
        <w:t xml:space="preserve">heavenly emperors and ancient Chinese texts) </w:t>
      </w:r>
      <w:r w:rsidRPr="00CC1767">
        <w:rPr>
          <w:rFonts w:ascii="Times New Roman" w:eastAsia="SimSun" w:hAnsi="Times New Roman" w:cs="Times New Roman"/>
          <w:lang w:eastAsia="zh-CN"/>
        </w:rPr>
        <w:t xml:space="preserve">(Nanjing: </w:t>
      </w:r>
      <w:r w:rsidRPr="00CC1767">
        <w:rPr>
          <w:rFonts w:ascii="Times New Roman" w:eastAsia="SimSun" w:hAnsi="Times New Roman" w:cs="Times New Roman"/>
        </w:rPr>
        <w:t>F</w:t>
      </w:r>
      <w:r w:rsidRPr="00CC1767">
        <w:rPr>
          <w:rFonts w:ascii="Times New Roman" w:eastAsia="SimSun" w:hAnsi="Times New Roman" w:cs="Times New Roman"/>
          <w:lang w:eastAsia="zh-CN"/>
        </w:rPr>
        <w:t xml:space="preserve">enghuang chubanshe, </w:t>
      </w:r>
      <w:r w:rsidRPr="00CC1767">
        <w:rPr>
          <w:rFonts w:ascii="Times New Roman" w:eastAsia="SimSun" w:hAnsi="Times New Roman" w:cs="Times New Roman"/>
        </w:rPr>
        <w:t>2018</w:t>
      </w:r>
      <w:bookmarkEnd w:id="238"/>
      <w:r w:rsidRPr="00CC1767">
        <w:rPr>
          <w:rFonts w:ascii="Times New Roman" w:eastAsia="SimSun" w:hAnsi="Times New Roman" w:cs="Times New Roman"/>
        </w:rPr>
        <w:t xml:space="preserve">), 133-135; </w:t>
      </w:r>
      <w:bookmarkStart w:id="239" w:name="_Hlk96451759"/>
      <w:r w:rsidR="008F521D" w:rsidRPr="008F521D">
        <w:rPr>
          <w:rFonts w:ascii="Times New Roman" w:eastAsia="SimSun" w:hAnsi="Times New Roman" w:cs="Times New Roman"/>
        </w:rPr>
        <w:t>Ogura Shigeji</w:t>
      </w:r>
      <w:r w:rsidR="008F521D">
        <w:rPr>
          <w:rFonts w:ascii="Times New Roman" w:eastAsia="SimSun" w:hAnsi="Times New Roman" w:cs="Times New Roman"/>
        </w:rPr>
        <w:t xml:space="preserve"> </w:t>
      </w:r>
      <w:r w:rsidRPr="00CC1767">
        <w:rPr>
          <w:rFonts w:ascii="Times New Roman" w:eastAsia="SimSun" w:hAnsi="Times New Roman" w:cs="Times New Roman"/>
        </w:rPr>
        <w:t>小倉慈司</w:t>
      </w:r>
      <w:r w:rsidRPr="00CC1767">
        <w:rPr>
          <w:rFonts w:ascii="Times New Roman" w:eastAsia="SimSun" w:hAnsi="Times New Roman" w:cs="Times New Roman"/>
          <w:lang w:eastAsia="zh-CN"/>
        </w:rPr>
        <w:t>,</w:t>
      </w:r>
      <w:r w:rsidR="008F521D">
        <w:rPr>
          <w:rFonts w:ascii="Times New Roman" w:eastAsia="SimSun" w:hAnsi="Times New Roman" w:cs="Times New Roman"/>
          <w:lang w:eastAsia="zh-CN"/>
        </w:rPr>
        <w:t xml:space="preserve"> </w:t>
      </w:r>
      <w:r w:rsidR="008F521D" w:rsidRPr="008F521D">
        <w:rPr>
          <w:rFonts w:ascii="Times New Roman" w:eastAsia="SimSun" w:hAnsi="Times New Roman" w:cs="Times New Roman"/>
          <w:i/>
          <w:iCs/>
          <w:lang w:eastAsia="zh-CN"/>
        </w:rPr>
        <w:t>Jiten Nippon no nengō</w:t>
      </w:r>
      <w:r w:rsidR="008F521D">
        <w:rPr>
          <w:rFonts w:ascii="Times New Roman" w:eastAsia="SimSun" w:hAnsi="Times New Roman" w:cs="Times New Roman" w:hint="eastAsia"/>
          <w:lang w:eastAsia="zh-CN"/>
        </w:rPr>
        <w:t xml:space="preserve"> </w:t>
      </w:r>
      <w:r w:rsidRPr="00CC1767">
        <w:rPr>
          <w:rFonts w:ascii="Times New Roman" w:eastAsia="SimSun" w:hAnsi="Times New Roman" w:cs="Times New Roman"/>
        </w:rPr>
        <w:t>事典日本の年号</w:t>
      </w:r>
      <w:r w:rsidR="008F521D">
        <w:rPr>
          <w:rFonts w:ascii="Times New Roman" w:eastAsia="SimSun" w:hAnsi="Times New Roman" w:cs="Times New Roman"/>
          <w:lang w:eastAsia="zh-CN"/>
        </w:rPr>
        <w:t xml:space="preserve"> (Encyclopedia of Japanese reign-names) </w:t>
      </w:r>
      <w:r w:rsidRPr="00CC1767">
        <w:rPr>
          <w:rFonts w:ascii="Times New Roman" w:eastAsia="SimSun" w:hAnsi="Times New Roman" w:cs="Times New Roman"/>
        </w:rPr>
        <w:t>(Tokyo: Yoshikawa Kōbunkan, 2019</w:t>
      </w:r>
      <w:bookmarkEnd w:id="239"/>
      <w:r w:rsidRPr="00CC1767">
        <w:rPr>
          <w:rFonts w:ascii="Times New Roman" w:eastAsia="SimSun" w:hAnsi="Times New Roman" w:cs="Times New Roman"/>
        </w:rPr>
        <w:t>)</w:t>
      </w:r>
      <w:r w:rsidR="008F521D">
        <w:rPr>
          <w:rFonts w:ascii="Times New Roman" w:eastAsia="SimSun" w:hAnsi="Times New Roman" w:cs="Times New Roman"/>
        </w:rPr>
        <w:t>,</w:t>
      </w:r>
      <w:r w:rsidRPr="00CC1767">
        <w:rPr>
          <w:rFonts w:ascii="Times New Roman" w:eastAsia="SimSun" w:hAnsi="Times New Roman" w:cs="Times New Roman"/>
        </w:rPr>
        <w:t xml:space="preserve"> 57.</w:t>
      </w:r>
    </w:p>
  </w:footnote>
  <w:footnote w:id="720">
    <w:p w14:paraId="6483D3F2" w14:textId="4E698D3D"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40" w:name="_Hlk96451784"/>
      <w:bookmarkStart w:id="241" w:name="_Hlk39771361"/>
      <w:r w:rsidRPr="00CC1767">
        <w:rPr>
          <w:rFonts w:ascii="Times New Roman" w:eastAsia="SimSun" w:hAnsi="Times New Roman" w:cs="Times New Roman"/>
        </w:rPr>
        <w:t>Fujiwara Tokihira</w:t>
      </w:r>
      <w:r w:rsidR="008F521D">
        <w:rPr>
          <w:rFonts w:ascii="Times New Roman" w:eastAsia="SimSun" w:hAnsi="Times New Roman" w:cs="Times New Roman"/>
        </w:rPr>
        <w:t xml:space="preserve"> </w:t>
      </w:r>
      <w:r w:rsidRPr="00CC1767">
        <w:rPr>
          <w:rFonts w:ascii="Times New Roman" w:eastAsia="SimSun" w:hAnsi="Times New Roman" w:cs="Times New Roman"/>
        </w:rPr>
        <w:t>藤原時平</w:t>
      </w:r>
      <w:r w:rsidR="00DB151D">
        <w:rPr>
          <w:rFonts w:ascii="Times New Roman" w:eastAsia="SimSun" w:hAnsi="Times New Roman" w:cs="Times New Roman" w:hint="eastAsia"/>
          <w:lang w:eastAsia="zh-CN"/>
        </w:rPr>
        <w:t xml:space="preserve"> </w:t>
      </w:r>
      <w:r w:rsidR="00DB151D" w:rsidRPr="00382C12">
        <w:rPr>
          <w:rFonts w:ascii="Times New Roman" w:hAnsi="Times New Roman" w:cs="Times New Roman"/>
        </w:rPr>
        <w:t>and Nobutomo Ban</w:t>
      </w:r>
      <w:r w:rsidR="00DB151D" w:rsidRPr="00382C12">
        <w:rPr>
          <w:rFonts w:ascii="Times New Roman" w:hAnsi="Times New Roman" w:cs="Times New Roman"/>
        </w:rPr>
        <w:t>伴信友</w:t>
      </w:r>
      <w:r w:rsidRPr="008F521D">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i/>
        </w:rPr>
        <w:t>Nihon sanda</w:t>
      </w:r>
      <w:r w:rsidRPr="00CC1767">
        <w:rPr>
          <w:rFonts w:ascii="Times New Roman" w:eastAsia="SimSun" w:hAnsi="Times New Roman" w:cs="Times New Roman"/>
          <w:i/>
          <w:lang w:eastAsia="zh-CN"/>
        </w:rPr>
        <w:t>i jitsuruko</w:t>
      </w:r>
      <w:r w:rsidR="008F521D">
        <w:rPr>
          <w:rFonts w:ascii="Times New Roman" w:eastAsia="SimSun" w:hAnsi="Times New Roman" w:cs="Times New Roman"/>
          <w:i/>
          <w:lang w:eastAsia="zh-CN"/>
        </w:rPr>
        <w:t xml:space="preserve"> </w:t>
      </w:r>
      <w:r w:rsidRPr="00CC1767">
        <w:rPr>
          <w:rFonts w:ascii="Times New Roman" w:eastAsia="SimSun" w:hAnsi="Times New Roman" w:cs="Times New Roman"/>
          <w:lang w:eastAsia="zh-CN"/>
        </w:rPr>
        <w:t>日本三代實錄</w:t>
      </w:r>
      <w:r w:rsidRPr="00CC1767">
        <w:rPr>
          <w:rFonts w:ascii="Times New Roman" w:eastAsia="SimSun" w:hAnsi="Times New Roman" w:cs="Times New Roman"/>
          <w:lang w:eastAsia="zh-CN"/>
        </w:rPr>
        <w:t xml:space="preserve"> (Veritable record of three generations </w:t>
      </w:r>
      <w:r w:rsidR="008F521D">
        <w:rPr>
          <w:rFonts w:ascii="Times New Roman" w:eastAsia="SimSun" w:hAnsi="Times New Roman" w:cs="Times New Roman"/>
          <w:lang w:eastAsia="zh-CN"/>
        </w:rPr>
        <w:t>[</w:t>
      </w:r>
      <w:r w:rsidRPr="00CC1767">
        <w:rPr>
          <w:rFonts w:ascii="Times New Roman" w:eastAsia="SimSun" w:hAnsi="Times New Roman" w:cs="Times New Roman"/>
          <w:lang w:eastAsia="zh-CN"/>
        </w:rPr>
        <w:t>of emperors</w:t>
      </w:r>
      <w:r w:rsidR="008F521D">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of Japan) in </w:t>
      </w:r>
      <w:r w:rsidRPr="008F521D">
        <w:rPr>
          <w:rFonts w:ascii="Times New Roman" w:eastAsia="SimSun" w:hAnsi="Times New Roman" w:cs="Times New Roman"/>
          <w:iCs/>
          <w:lang w:eastAsia="zh-CN"/>
        </w:rPr>
        <w:t xml:space="preserve">Shintei zōho </w:t>
      </w:r>
      <w:r w:rsidR="00B73E3C">
        <w:rPr>
          <w:rFonts w:ascii="Times New Roman" w:eastAsia="SimSun" w:hAnsi="Times New Roman" w:cs="Times New Roman"/>
          <w:iCs/>
          <w:lang w:eastAsia="zh-CN"/>
        </w:rPr>
        <w:t>K</w:t>
      </w:r>
      <w:r w:rsidRPr="008F521D">
        <w:rPr>
          <w:rFonts w:ascii="Times New Roman" w:eastAsia="SimSun" w:hAnsi="Times New Roman" w:cs="Times New Roman"/>
          <w:iCs/>
          <w:lang w:eastAsia="zh-CN"/>
        </w:rPr>
        <w:t>okushi taikei</w:t>
      </w:r>
      <w:r w:rsidR="008F521D">
        <w:rPr>
          <w:rFonts w:ascii="Times New Roman" w:eastAsia="SimSun" w:hAnsi="Times New Roman" w:cs="Times New Roman"/>
          <w:i/>
          <w:lang w:eastAsia="zh-CN"/>
        </w:rPr>
        <w:t xml:space="preserve"> </w:t>
      </w:r>
      <w:r w:rsidRPr="00CC1767">
        <w:rPr>
          <w:rFonts w:ascii="Times New Roman" w:eastAsia="SimSun" w:hAnsi="Times New Roman" w:cs="Times New Roman"/>
        </w:rPr>
        <w:t>新訂增補國史大系</w:t>
      </w:r>
      <w:r w:rsidR="009D294B">
        <w:rPr>
          <w:rFonts w:ascii="Times New Roman" w:eastAsia="SimSun" w:hAnsi="Times New Roman" w:cs="Times New Roman" w:hint="eastAsia"/>
          <w:lang w:eastAsia="zh-CN"/>
        </w:rPr>
        <w:t xml:space="preserve"> </w:t>
      </w:r>
      <w:r w:rsidR="009D294B">
        <w:rPr>
          <w:rFonts w:ascii="Times New Roman" w:eastAsia="SimSun" w:hAnsi="Times New Roman" w:cs="Times New Roman"/>
          <w:lang w:eastAsia="zh-CN"/>
        </w:rPr>
        <w:t xml:space="preserve">(Newly revised and supplemented </w:t>
      </w:r>
      <w:r w:rsidR="009D294B">
        <w:rPr>
          <w:rFonts w:ascii="Times New Roman" w:eastAsia="SimSun" w:hAnsi="Times New Roman" w:cs="Times New Roman"/>
          <w:i/>
          <w:iCs/>
          <w:lang w:eastAsia="zh-CN"/>
        </w:rPr>
        <w:t>Complete S</w:t>
      </w:r>
      <w:r w:rsidR="009D294B" w:rsidRPr="009D294B">
        <w:rPr>
          <w:rFonts w:ascii="Times New Roman" w:eastAsia="SimSun" w:hAnsi="Times New Roman" w:cs="Times New Roman"/>
          <w:i/>
          <w:iCs/>
          <w:lang w:eastAsia="zh-CN"/>
        </w:rPr>
        <w:t xml:space="preserve">eries </w:t>
      </w:r>
      <w:r w:rsidR="009D294B">
        <w:rPr>
          <w:rFonts w:ascii="Times New Roman" w:eastAsia="SimSun" w:hAnsi="Times New Roman" w:cs="Times New Roman"/>
          <w:i/>
          <w:iCs/>
          <w:lang w:eastAsia="zh-CN"/>
        </w:rPr>
        <w:t>of</w:t>
      </w:r>
      <w:r w:rsidR="009D294B" w:rsidRPr="009D294B">
        <w:rPr>
          <w:rFonts w:ascii="Times New Roman" w:eastAsia="SimSun" w:hAnsi="Times New Roman" w:cs="Times New Roman"/>
          <w:i/>
          <w:iCs/>
          <w:lang w:eastAsia="zh-CN"/>
        </w:rPr>
        <w:t xml:space="preserve"> Japanese </w:t>
      </w:r>
      <w:r w:rsidR="009D294B">
        <w:rPr>
          <w:rFonts w:ascii="Times New Roman" w:eastAsia="SimSun" w:hAnsi="Times New Roman" w:cs="Times New Roman"/>
          <w:i/>
          <w:iCs/>
          <w:lang w:eastAsia="zh-CN"/>
        </w:rPr>
        <w:t>H</w:t>
      </w:r>
      <w:r w:rsidR="009D294B" w:rsidRPr="009D294B">
        <w:rPr>
          <w:rFonts w:ascii="Times New Roman" w:eastAsia="SimSun" w:hAnsi="Times New Roman" w:cs="Times New Roman"/>
          <w:i/>
          <w:iCs/>
          <w:lang w:eastAsia="zh-CN"/>
        </w:rPr>
        <w:t>istory</w:t>
      </w:r>
      <w:r w:rsidR="009D294B">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eds. Katsumi Kuroita </w:t>
      </w:r>
      <w:r w:rsidR="00B73E3C">
        <w:rPr>
          <w:rFonts w:ascii="SimSun" w:eastAsia="SimSun" w:cs="SimSun" w:hint="eastAsia"/>
          <w:kern w:val="0"/>
          <w:sz w:val="21"/>
          <w:szCs w:val="21"/>
        </w:rPr>
        <w:t>黑板勝美</w:t>
      </w:r>
      <w:r w:rsidRPr="00CC1767">
        <w:rPr>
          <w:rFonts w:ascii="Times New Roman" w:eastAsia="SimSun" w:hAnsi="Times New Roman" w:cs="Times New Roman"/>
          <w:lang w:eastAsia="zh-CN"/>
        </w:rPr>
        <w:t>and Jirō Maruyama</w:t>
      </w:r>
      <w:r w:rsidR="00DB151D">
        <w:rPr>
          <w:rFonts w:ascii="Times New Roman" w:eastAsia="SimSun" w:hAnsi="Times New Roman" w:cs="Times New Roman"/>
          <w:lang w:eastAsia="zh-CN"/>
        </w:rPr>
        <w:t xml:space="preserve"> </w:t>
      </w:r>
      <w:r w:rsidR="00DB151D" w:rsidRPr="00DB151D">
        <w:rPr>
          <w:rFonts w:ascii="Times New Roman" w:eastAsia="SimSun" w:hAnsi="Times New Roman" w:cs="Times New Roman" w:hint="eastAsia"/>
          <w:lang w:eastAsia="zh-CN"/>
        </w:rPr>
        <w:t>丸山二郎</w:t>
      </w:r>
      <w:r w:rsidR="00DB151D">
        <w:rPr>
          <w:rFonts w:ascii="Times New Roman" w:eastAsia="SimSun" w:hAnsi="Times New Roman" w:cs="Times New Roman" w:hint="eastAsia"/>
          <w:lang w:eastAsia="zh-CN"/>
        </w:rPr>
        <w:t>,</w:t>
      </w:r>
      <w:r w:rsidR="00DB151D">
        <w:rPr>
          <w:rFonts w:ascii="Times New Roman" w:eastAsia="SimSun" w:hAnsi="Times New Roman" w:cs="Times New Roman"/>
          <w:lang w:eastAsia="zh-CN"/>
        </w:rPr>
        <w:t xml:space="preserve"> vol. 4</w:t>
      </w:r>
      <w:r w:rsidRPr="00CC1767">
        <w:rPr>
          <w:rFonts w:ascii="Times New Roman" w:eastAsia="SimSun" w:hAnsi="Times New Roman" w:cs="Times New Roman"/>
          <w:lang w:eastAsia="zh-CN"/>
        </w:rPr>
        <w:t xml:space="preserve"> (Tokyo: Yoshikawa Kōbunkan, 19</w:t>
      </w:r>
      <w:r w:rsidR="009D294B">
        <w:rPr>
          <w:rFonts w:ascii="Times New Roman" w:eastAsia="SimSun" w:hAnsi="Times New Roman" w:cs="Times New Roman"/>
          <w:lang w:eastAsia="zh-CN"/>
        </w:rPr>
        <w:t>7</w:t>
      </w:r>
      <w:r w:rsidRPr="00CC1767">
        <w:rPr>
          <w:rFonts w:ascii="Times New Roman" w:eastAsia="SimSun" w:hAnsi="Times New Roman" w:cs="Times New Roman"/>
          <w:lang w:eastAsia="zh-CN"/>
        </w:rPr>
        <w:t>3</w:t>
      </w:r>
      <w:bookmarkEnd w:id="240"/>
      <w:r w:rsidRPr="00CC1767">
        <w:rPr>
          <w:rFonts w:ascii="Times New Roman" w:eastAsia="SimSun" w:hAnsi="Times New Roman" w:cs="Times New Roman"/>
          <w:lang w:eastAsia="zh-CN"/>
        </w:rPr>
        <w:t>)</w:t>
      </w:r>
      <w:bookmarkEnd w:id="241"/>
      <w:r w:rsidR="00DB151D">
        <w:rPr>
          <w:rFonts w:ascii="Times New Roman" w:eastAsia="SimSun" w:hAnsi="Times New Roman" w:cs="Times New Roman"/>
          <w:lang w:eastAsia="zh-CN"/>
        </w:rPr>
        <w:t xml:space="preserve">, </w:t>
      </w:r>
      <w:r w:rsidR="009D294B">
        <w:rPr>
          <w:rFonts w:ascii="Times New Roman" w:eastAsia="SimSun" w:hAnsi="Times New Roman" w:cs="Times New Roman"/>
          <w:lang w:eastAsia="zh-CN"/>
        </w:rPr>
        <w:t>342</w:t>
      </w:r>
      <w:r w:rsidRPr="00CC1767">
        <w:rPr>
          <w:rFonts w:ascii="Times New Roman" w:eastAsia="SimSun" w:hAnsi="Times New Roman" w:cs="Times New Roman"/>
          <w:lang w:eastAsia="zh-CN"/>
        </w:rPr>
        <w:t>.</w:t>
      </w:r>
    </w:p>
  </w:footnote>
  <w:footnote w:id="721">
    <w:p w14:paraId="3066CC3F" w14:textId="3DCB92FD"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 361.</w:t>
      </w:r>
    </w:p>
  </w:footnote>
  <w:footnote w:id="722">
    <w:p w14:paraId="72B664DA" w14:textId="5FF84820"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Hosoi </w:t>
      </w:r>
      <w:r w:rsidR="00106181" w:rsidRPr="00CC1767">
        <w:rPr>
          <w:rFonts w:ascii="Times New Roman" w:eastAsia="SimSun" w:hAnsi="Times New Roman" w:cs="Times New Roman"/>
          <w:kern w:val="0"/>
          <w:lang w:eastAsia="zh-CN"/>
        </w:rPr>
        <w:t>Toku</w:t>
      </w:r>
      <w:r w:rsidRPr="00CC1767">
        <w:rPr>
          <w:rFonts w:ascii="Times New Roman" w:eastAsia="SimSun" w:hAnsi="Times New Roman" w:cs="Times New Roman"/>
          <w:kern w:val="0"/>
          <w:lang w:eastAsia="zh-CN"/>
        </w:rPr>
        <w:t xml:space="preserve">min </w:t>
      </w:r>
      <w:r w:rsidRPr="00CC1767">
        <w:rPr>
          <w:rFonts w:ascii="Times New Roman" w:eastAsia="SimSun" w:hAnsi="Times New Roman" w:cs="Times New Roman"/>
          <w:kern w:val="0"/>
          <w:lang w:eastAsia="zh-CN"/>
        </w:rPr>
        <w:t>細井德民</w:t>
      </w:r>
      <w:r w:rsidRPr="00CC1767">
        <w:rPr>
          <w:rFonts w:ascii="Times New Roman" w:eastAsia="SimSun" w:hAnsi="Times New Roman" w:cs="Times New Roman"/>
          <w:kern w:val="0"/>
          <w:lang w:eastAsia="zh-CN"/>
        </w:rPr>
        <w:t xml:space="preserve">, “Kan </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 xml:space="preserve">kō rei </w:t>
      </w:r>
      <w:r w:rsidRPr="00CC1767">
        <w:rPr>
          <w:rFonts w:ascii="Times New Roman" w:eastAsia="SimSun" w:hAnsi="Times New Roman" w:cs="Times New Roman"/>
          <w:kern w:val="0"/>
          <w:lang w:eastAsia="zh-CN"/>
        </w:rPr>
        <w:t>刊群書治要考例</w:t>
      </w:r>
      <w:r w:rsidRPr="00CC1767">
        <w:rPr>
          <w:rFonts w:ascii="Times New Roman" w:eastAsia="SimSun" w:hAnsi="Times New Roman" w:cs="Times New Roman"/>
          <w:kern w:val="0"/>
          <w:lang w:eastAsia="zh-CN"/>
        </w:rPr>
        <w:t>”</w:t>
      </w:r>
      <w:r w:rsidR="00AB7923">
        <w:rPr>
          <w:rFonts w:ascii="Times New Roman" w:eastAsia="SimSun" w:hAnsi="Times New Roman" w:cs="Times New Roman"/>
          <w:kern w:val="0"/>
          <w:lang w:eastAsia="zh-CN"/>
        </w:rPr>
        <w:t xml:space="preserve"> (Research </w:t>
      </w:r>
      <w:r w:rsidRPr="00CC1767">
        <w:rPr>
          <w:rFonts w:ascii="Times New Roman" w:eastAsia="SimSun" w:hAnsi="Times New Roman" w:cs="Times New Roman"/>
        </w:rPr>
        <w:t xml:space="preserve">in </w:t>
      </w:r>
      <w:r w:rsidR="00AB7923">
        <w:rPr>
          <w:rFonts w:ascii="Times New Roman" w:eastAsia="SimSun" w:hAnsi="Times New Roman" w:cs="Times New Roman"/>
        </w:rPr>
        <w:t xml:space="preserve">publishing the </w:t>
      </w:r>
      <w:r w:rsidRPr="00CC1767">
        <w:rPr>
          <w:rFonts w:ascii="Times New Roman" w:eastAsia="SimSun" w:hAnsi="Times New Roman" w:cs="Times New Roman"/>
          <w:i/>
          <w:iCs/>
        </w:rPr>
        <w:t>Qunshu zhiyao</w:t>
      </w:r>
      <w:r w:rsidR="00AB7923">
        <w:rPr>
          <w:rFonts w:ascii="Times New Roman" w:eastAsia="SimSun" w:hAnsi="Times New Roman" w:cs="Times New Roman"/>
        </w:rPr>
        <w:t>)</w:t>
      </w:r>
      <w:r w:rsidRPr="00CC1767">
        <w:rPr>
          <w:rFonts w:ascii="Times New Roman" w:eastAsia="SimSun" w:hAnsi="Times New Roman" w:cs="Times New Roman"/>
        </w:rPr>
        <w:t xml:space="preserve">, </w:t>
      </w:r>
      <w:r w:rsidR="005D4A02">
        <w:rPr>
          <w:rFonts w:ascii="Times New Roman" w:eastAsia="SimSun" w:hAnsi="Times New Roman" w:cs="Times New Roman"/>
        </w:rPr>
        <w:t xml:space="preserve">in </w:t>
      </w:r>
      <w:r w:rsidR="005D4A02" w:rsidRPr="005D4A02">
        <w:rPr>
          <w:rFonts w:ascii="Times New Roman" w:eastAsia="SimSun" w:hAnsi="Times New Roman" w:cs="Times New Roman" w:hint="eastAsia"/>
          <w:i/>
          <w:iCs/>
        </w:rPr>
        <w:t xml:space="preserve">Qunshu zhiyao </w:t>
      </w:r>
      <w:r w:rsidR="005D4A02" w:rsidRPr="0023736D">
        <w:rPr>
          <w:rFonts w:ascii="Times New Roman" w:eastAsia="SimSun" w:hAnsi="Times New Roman" w:cs="Times New Roman" w:hint="eastAsia"/>
        </w:rPr>
        <w:t>群書治要</w:t>
      </w:r>
      <w:r w:rsidR="005D4A02" w:rsidRPr="0023736D">
        <w:rPr>
          <w:rFonts w:ascii="Times New Roman" w:eastAsia="SimSun" w:hAnsi="Times New Roman" w:cs="Times New Roman"/>
        </w:rPr>
        <w:t xml:space="preserve"> (Essentials of governance from divers books)</w:t>
      </w:r>
      <w:r w:rsidR="005D4A02">
        <w:rPr>
          <w:rFonts w:ascii="Times New Roman" w:eastAsia="SimSun" w:hAnsi="Times New Roman" w:cs="Times New Roman"/>
        </w:rPr>
        <w:t>, ed. Wei</w:t>
      </w:r>
      <w:r w:rsidR="005D4A02" w:rsidRPr="00CC1767">
        <w:rPr>
          <w:rFonts w:ascii="Times New Roman" w:eastAsia="SimSun" w:hAnsi="Times New Roman" w:cs="Times New Roman"/>
        </w:rPr>
        <w:t xml:space="preserve"> </w:t>
      </w:r>
      <w:r w:rsidR="005D4A02" w:rsidRPr="009D294B">
        <w:rPr>
          <w:rFonts w:ascii="Times New Roman" w:eastAsia="SimSun" w:hAnsi="Times New Roman" w:cs="Times New Roman"/>
        </w:rPr>
        <w:t>et al.,</w:t>
      </w:r>
      <w:r w:rsidR="005D4A02" w:rsidRPr="0023736D">
        <w:rPr>
          <w:rFonts w:ascii="Times New Roman" w:eastAsia="SimSun" w:hAnsi="Times New Roman" w:cs="Times New Roman"/>
        </w:rPr>
        <w:t xml:space="preserve"> </w:t>
      </w:r>
      <w:r w:rsidR="005D4A02">
        <w:rPr>
          <w:rFonts w:ascii="Times New Roman" w:eastAsia="SimSun" w:hAnsi="Times New Roman" w:cs="Times New Roman"/>
        </w:rPr>
        <w:t xml:space="preserve">vol. 1 </w:t>
      </w:r>
      <w:r w:rsidR="005D4A02" w:rsidRPr="0023736D">
        <w:rPr>
          <w:rFonts w:ascii="Times New Roman" w:eastAsia="SimSun" w:hAnsi="Times New Roman" w:cs="Times New Roman"/>
        </w:rPr>
        <w:t>(Taipei: World Book Co., 2011)</w:t>
      </w:r>
      <w:r w:rsidR="005D4A02">
        <w:rPr>
          <w:rFonts w:ascii="Times New Roman" w:eastAsia="SimSun" w:hAnsi="Times New Roman" w:cs="Times New Roman"/>
        </w:rPr>
        <w:t xml:space="preserve">, </w:t>
      </w:r>
      <w:r w:rsidR="009D294B">
        <w:rPr>
          <w:rFonts w:ascii="Times New Roman" w:eastAsia="SimSun" w:hAnsi="Times New Roman" w:cs="Times New Roman"/>
        </w:rPr>
        <w:t>19</w:t>
      </w:r>
      <w:r w:rsidRPr="00CC1767">
        <w:rPr>
          <w:rFonts w:ascii="Times New Roman" w:eastAsia="SimSun" w:hAnsi="Times New Roman" w:cs="Times New Roman"/>
        </w:rPr>
        <w:t>.</w:t>
      </w:r>
    </w:p>
  </w:footnote>
  <w:footnote w:id="723">
    <w:p w14:paraId="5A47E279" w14:textId="52B96929"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Hayashi Nobutaka</w:t>
      </w:r>
      <w:r w:rsidR="00AB7923">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林信敬</w:t>
      </w:r>
      <w:r w:rsidRPr="00CC1767">
        <w:rPr>
          <w:rFonts w:ascii="Times New Roman" w:eastAsia="SimSun" w:hAnsi="Times New Roman" w:cs="Times New Roman"/>
          <w:lang w:eastAsia="zh-CN"/>
        </w:rPr>
        <w:t xml:space="preserve">, “Kōsei </w:t>
      </w:r>
      <w:bookmarkStart w:id="242" w:name="_Hlk93136801"/>
      <w:r w:rsidRPr="00CC1767">
        <w:rPr>
          <w:rFonts w:ascii="Times New Roman" w:eastAsia="SimSun" w:hAnsi="Times New Roman" w:cs="Times New Roman"/>
          <w:i/>
          <w:iCs/>
          <w:lang w:eastAsia="zh-CN"/>
        </w:rPr>
        <w:t>Gunsho chiyō</w:t>
      </w:r>
      <w:bookmarkEnd w:id="242"/>
      <w:r w:rsidRPr="00CC1767">
        <w:rPr>
          <w:rFonts w:ascii="Times New Roman" w:eastAsia="SimSun" w:hAnsi="Times New Roman" w:cs="Times New Roman"/>
          <w:lang w:eastAsia="zh-CN"/>
        </w:rPr>
        <w:t xml:space="preserve"> jo</w:t>
      </w:r>
      <w:r w:rsidRPr="00CC1767">
        <w:rPr>
          <w:rFonts w:ascii="Times New Roman" w:eastAsia="SimSun" w:hAnsi="Times New Roman" w:cs="Times New Roman"/>
          <w:lang w:eastAsia="zh-CN"/>
        </w:rPr>
        <w:t>校正羣書治要序</w:t>
      </w:r>
      <w:r w:rsidRPr="00CC1767">
        <w:rPr>
          <w:rFonts w:ascii="Times New Roman" w:eastAsia="SimSun" w:hAnsi="Times New Roman" w:cs="Times New Roman"/>
          <w:lang w:eastAsia="zh-CN"/>
        </w:rPr>
        <w:t xml:space="preserve">” (Preface to the collated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in </w:t>
      </w:r>
      <w:r w:rsidR="005D4A02">
        <w:rPr>
          <w:rFonts w:ascii="Times New Roman" w:eastAsia="SimSun" w:hAnsi="Times New Roman" w:cs="Times New Roman"/>
        </w:rPr>
        <w:t xml:space="preserve">in </w:t>
      </w:r>
      <w:r w:rsidR="005D4A02" w:rsidRPr="005D4A02">
        <w:rPr>
          <w:rFonts w:ascii="Times New Roman" w:eastAsia="SimSun" w:hAnsi="Times New Roman" w:cs="Times New Roman" w:hint="eastAsia"/>
          <w:i/>
          <w:iCs/>
        </w:rPr>
        <w:t xml:space="preserve">Qunshu zhiyao </w:t>
      </w:r>
      <w:r w:rsidR="005D4A02" w:rsidRPr="00FF67DE">
        <w:rPr>
          <w:rFonts w:ascii="Times New Roman" w:eastAsia="SimSun" w:hAnsi="Times New Roman" w:cs="Times New Roman" w:hint="eastAsia"/>
        </w:rPr>
        <w:t>群書治要</w:t>
      </w:r>
      <w:r w:rsidR="005D4A02" w:rsidRPr="00FF67DE">
        <w:rPr>
          <w:rFonts w:ascii="Times New Roman" w:eastAsia="SimSun" w:hAnsi="Times New Roman" w:cs="Times New Roman" w:hint="eastAsia"/>
        </w:rPr>
        <w:t xml:space="preserve"> (Essentials of governance from divers books)</w:t>
      </w:r>
      <w:r w:rsidR="005D4A02">
        <w:rPr>
          <w:rFonts w:ascii="Times New Roman" w:eastAsia="SimSun" w:hAnsi="Times New Roman" w:cs="Times New Roman"/>
        </w:rPr>
        <w:t>, ed. Wei</w:t>
      </w:r>
      <w:r w:rsidR="005D4A02" w:rsidRPr="00CC1767">
        <w:rPr>
          <w:rFonts w:ascii="Times New Roman" w:eastAsia="SimSun" w:hAnsi="Times New Roman" w:cs="Times New Roman"/>
        </w:rPr>
        <w:t xml:space="preserve"> </w:t>
      </w:r>
      <w:r w:rsidR="005D4A02" w:rsidRPr="009D294B">
        <w:rPr>
          <w:rFonts w:ascii="Times New Roman" w:eastAsia="SimSun" w:hAnsi="Times New Roman" w:cs="Times New Roman"/>
        </w:rPr>
        <w:t>et al.,</w:t>
      </w:r>
      <w:r w:rsidR="005D4A02" w:rsidRPr="00FF67DE">
        <w:rPr>
          <w:rFonts w:ascii="Times New Roman" w:eastAsia="SimSun" w:hAnsi="Times New Roman" w:cs="Times New Roman" w:hint="eastAsia"/>
        </w:rPr>
        <w:t xml:space="preserve"> </w:t>
      </w:r>
      <w:r w:rsidR="005D4A02">
        <w:rPr>
          <w:rFonts w:ascii="Times New Roman" w:eastAsia="SimSun" w:hAnsi="Times New Roman" w:cs="Times New Roman"/>
        </w:rPr>
        <w:t xml:space="preserve">vol. 1 </w:t>
      </w:r>
      <w:r w:rsidR="005D4A02" w:rsidRPr="00FF67DE">
        <w:rPr>
          <w:rFonts w:ascii="Times New Roman" w:eastAsia="SimSun" w:hAnsi="Times New Roman" w:cs="Times New Roman" w:hint="eastAsia"/>
        </w:rPr>
        <w:t>(Taipei: World Book Co., 2011)</w:t>
      </w:r>
      <w:r w:rsidR="005D4A02">
        <w:rPr>
          <w:rFonts w:ascii="Times New Roman" w:eastAsia="SimSun" w:hAnsi="Times New Roman" w:cs="Times New Roman"/>
        </w:rPr>
        <w:t xml:space="preserve">, </w:t>
      </w:r>
      <w:r w:rsidRPr="00CC1767">
        <w:rPr>
          <w:rFonts w:ascii="Times New Roman" w:eastAsia="SimSun" w:hAnsi="Times New Roman" w:cs="Times New Roman"/>
        </w:rPr>
        <w:t>15.</w:t>
      </w:r>
    </w:p>
  </w:footnote>
  <w:footnote w:id="724">
    <w:p w14:paraId="12C82FB9" w14:textId="3FCD961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Cited in </w:t>
      </w:r>
      <w:r w:rsidRPr="00CC1767">
        <w:rPr>
          <w:rFonts w:ascii="Times New Roman" w:eastAsia="SimSun" w:hAnsi="Times New Roman" w:cs="Times New Roman"/>
          <w:lang w:eastAsia="zh-CN"/>
        </w:rPr>
        <w:t>Kim,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yanjiu</w:t>
      </w:r>
      <w:r w:rsidR="00AB7923">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56; </w:t>
      </w:r>
      <w:bookmarkStart w:id="243" w:name="_Hlk96452015"/>
      <w:r w:rsidRPr="00CC1767">
        <w:rPr>
          <w:rFonts w:ascii="Times New Roman" w:eastAsia="SimSun" w:hAnsi="Times New Roman" w:cs="Times New Roman"/>
          <w:lang w:eastAsia="zh-CN"/>
        </w:rPr>
        <w:t xml:space="preserve">Sen’ichi Hisamatsu, </w:t>
      </w:r>
      <w:r w:rsidRPr="00CC1767">
        <w:rPr>
          <w:rFonts w:ascii="Times New Roman" w:eastAsia="SimSun" w:hAnsi="Times New Roman" w:cs="Times New Roman"/>
          <w:i/>
          <w:iCs/>
          <w:lang w:eastAsia="zh-CN"/>
        </w:rPr>
        <w:t>Biographical Dictionary of Japanese Literature</w:t>
      </w:r>
      <w:r w:rsidRPr="00CC1767">
        <w:rPr>
          <w:rFonts w:ascii="Times New Roman" w:eastAsia="SimSun" w:hAnsi="Times New Roman" w:cs="Times New Roman"/>
          <w:lang w:eastAsia="zh-CN"/>
        </w:rPr>
        <w:t xml:space="preserve"> (Tokyo: Kodansha International Ltd, 1976</w:t>
      </w:r>
      <w:bookmarkEnd w:id="243"/>
      <w:r w:rsidRPr="00CC1767">
        <w:rPr>
          <w:rFonts w:ascii="Times New Roman" w:eastAsia="SimSun" w:hAnsi="Times New Roman" w:cs="Times New Roman"/>
          <w:lang w:eastAsia="zh-CN"/>
        </w:rPr>
        <w:t>), 93.</w:t>
      </w:r>
    </w:p>
  </w:footnote>
  <w:footnote w:id="725">
    <w:p w14:paraId="70EAC6EE" w14:textId="518E8BAD" w:rsidR="00AB7923" w:rsidRPr="00CC1767" w:rsidRDefault="00AB7923" w:rsidP="00AB792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44" w:name="_Hlk96452040"/>
      <w:r w:rsidRPr="00CC1767">
        <w:rPr>
          <w:rFonts w:ascii="Times New Roman" w:eastAsia="SimSun" w:hAnsi="Times New Roman" w:cs="Times New Roman"/>
        </w:rPr>
        <w:t>Hanawa Hokiichi</w:t>
      </w:r>
      <w:r>
        <w:rPr>
          <w:rFonts w:ascii="Times New Roman" w:eastAsia="SimSun" w:hAnsi="Times New Roman" w:cs="Times New Roman"/>
        </w:rPr>
        <w:t xml:space="preserve"> </w:t>
      </w:r>
      <w:r w:rsidRPr="00AB7923">
        <w:rPr>
          <w:rFonts w:ascii="Times New Roman" w:eastAsia="SimSun" w:hAnsi="Times New Roman" w:cs="Times New Roman" w:hint="eastAsia"/>
        </w:rPr>
        <w:t>塙保己一</w:t>
      </w:r>
      <w:r w:rsidRPr="00CC1767">
        <w:rPr>
          <w:rFonts w:ascii="Times New Roman" w:eastAsia="SimSun" w:hAnsi="Times New Roman" w:cs="Times New Roman"/>
        </w:rPr>
        <w:t xml:space="preserve">, </w:t>
      </w:r>
      <w:r w:rsidRPr="00CC1767">
        <w:rPr>
          <w:rFonts w:ascii="Times New Roman" w:eastAsia="SimSun" w:hAnsi="Times New Roman" w:cs="Times New Roman"/>
          <w:i/>
        </w:rPr>
        <w:t>Zoku gunsho ruijū</w:t>
      </w:r>
      <w:r>
        <w:rPr>
          <w:rFonts w:ascii="Times New Roman" w:eastAsia="SimSun" w:hAnsi="Times New Roman" w:cs="Times New Roman"/>
        </w:rPr>
        <w:t xml:space="preserve"> </w:t>
      </w:r>
      <w:r w:rsidRPr="00AB7923">
        <w:rPr>
          <w:rFonts w:ascii="Times New Roman" w:eastAsia="SimSun" w:hAnsi="Times New Roman" w:cs="Times New Roman"/>
        </w:rPr>
        <w:t>續群書類從</w:t>
      </w:r>
      <w:r w:rsidR="008A34D5">
        <w:rPr>
          <w:rFonts w:ascii="Times New Roman" w:eastAsia="SimSun" w:hAnsi="Times New Roman" w:cs="Times New Roman" w:hint="eastAsia"/>
          <w:lang w:eastAsia="zh-CN"/>
        </w:rPr>
        <w:t xml:space="preserve"> </w:t>
      </w:r>
      <w:r>
        <w:rPr>
          <w:rFonts w:ascii="Times New Roman" w:eastAsia="SimSun" w:hAnsi="Times New Roman" w:cs="Times New Roman"/>
          <w:lang w:eastAsia="zh-CN"/>
        </w:rPr>
        <w:t xml:space="preserve">(Continuation of </w:t>
      </w:r>
      <w:r w:rsidR="008A34D5">
        <w:rPr>
          <w:rFonts w:ascii="Times New Roman" w:eastAsia="SimSun" w:hAnsi="Times New Roman" w:cs="Times New Roman"/>
          <w:i/>
          <w:iCs/>
          <w:lang w:eastAsia="zh-CN"/>
        </w:rPr>
        <w:t xml:space="preserve">Diverse Books </w:t>
      </w:r>
      <w:r w:rsidR="008A34D5" w:rsidRPr="008A34D5">
        <w:rPr>
          <w:rFonts w:ascii="Times New Roman" w:eastAsia="SimSun" w:hAnsi="Times New Roman" w:cs="Times New Roman"/>
          <w:i/>
          <w:iCs/>
          <w:lang w:eastAsia="zh-CN"/>
        </w:rPr>
        <w:t>in Categories</w:t>
      </w:r>
      <w:r w:rsidR="008A34D5">
        <w:rPr>
          <w:rFonts w:ascii="Times New Roman" w:eastAsia="SimSun" w:hAnsi="Times New Roman" w:cs="Times New Roman"/>
          <w:lang w:eastAsia="zh-CN"/>
        </w:rPr>
        <w:t>)</w:t>
      </w:r>
      <w:r w:rsidR="008A34D5">
        <w:rPr>
          <w:rFonts w:ascii="Times New Roman" w:eastAsia="SimSun" w:hAnsi="Times New Roman" w:cs="Times New Roman" w:hint="eastAsia"/>
          <w:lang w:eastAsia="zh-CN"/>
        </w:rPr>
        <w:t>,</w:t>
      </w:r>
      <w:r w:rsidR="008A34D5">
        <w:rPr>
          <w:rFonts w:ascii="Times New Roman" w:eastAsia="SimSun" w:hAnsi="Times New Roman" w:cs="Times New Roman"/>
          <w:lang w:eastAsia="zh-CN"/>
        </w:rPr>
        <w:t xml:space="preserve"> scroll </w:t>
      </w:r>
      <w:r w:rsidR="008A34D5" w:rsidRPr="00CC1767">
        <w:rPr>
          <w:rFonts w:ascii="Times New Roman" w:eastAsia="SimSun" w:hAnsi="Times New Roman" w:cs="Times New Roman"/>
        </w:rPr>
        <w:t>886</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(Tokyo:</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Zoku-gunsho-ruijū Kanseikai, 1982</w:t>
      </w:r>
      <w:bookmarkEnd w:id="244"/>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104</w:t>
      </w:r>
      <w:r w:rsidRPr="00CC1767">
        <w:rPr>
          <w:rFonts w:ascii="Times New Roman" w:eastAsia="SimSun" w:hAnsi="Times New Roman" w:cs="Times New Roman"/>
          <w:lang w:eastAsia="zh-CN"/>
        </w:rPr>
        <w:t>.</w:t>
      </w:r>
    </w:p>
  </w:footnote>
  <w:footnote w:id="726">
    <w:p w14:paraId="17646438" w14:textId="77777777" w:rsidR="0042201C" w:rsidRPr="00CC1767" w:rsidRDefault="0042201C" w:rsidP="00D15CF3">
      <w:pPr>
        <w:pStyle w:val="a4"/>
        <w:rPr>
          <w:rFonts w:ascii="Times New Roman" w:eastAsia="SimSun" w:hAnsi="Times New Roman" w:cs="Times New Roman"/>
          <w:i/>
          <w:iCs/>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45" w:name="_Hlk96452100"/>
      <w:r w:rsidRPr="00CC1767">
        <w:rPr>
          <w:rFonts w:ascii="Times New Roman" w:eastAsia="SimSun" w:hAnsi="Times New Roman" w:cs="Times New Roman"/>
        </w:rPr>
        <w:t xml:space="preserve">Kitabatake Chikafusa, </w:t>
      </w:r>
      <w:r w:rsidRPr="00CC1767">
        <w:rPr>
          <w:rFonts w:ascii="Times New Roman" w:eastAsia="SimSun" w:hAnsi="Times New Roman" w:cs="Times New Roman"/>
          <w:i/>
          <w:iCs/>
        </w:rPr>
        <w:t>Chronicle of Gods and Sovereigns: Translation of the Jinnō shōtōki</w:t>
      </w:r>
      <w:r w:rsidRPr="00CC1767">
        <w:rPr>
          <w:rFonts w:ascii="Times New Roman" w:eastAsia="SimSun" w:hAnsi="Times New Roman" w:cs="Times New Roman"/>
        </w:rPr>
        <w:t>, trans. H. Paul Varley (New York: Columbia University Press, 1980)</w:t>
      </w:r>
      <w:bookmarkEnd w:id="245"/>
      <w:r w:rsidRPr="00CC1767">
        <w:rPr>
          <w:rFonts w:ascii="Times New Roman" w:eastAsia="SimSun" w:hAnsi="Times New Roman" w:cs="Times New Roman"/>
        </w:rPr>
        <w:t>.</w:t>
      </w:r>
      <w:r w:rsidRPr="00CC1767">
        <w:rPr>
          <w:rFonts w:ascii="Times New Roman" w:eastAsia="SimSun" w:hAnsi="Times New Roman" w:cs="Times New Roman"/>
          <w:i/>
          <w:iCs/>
        </w:rPr>
        <w:t xml:space="preserve"> </w:t>
      </w:r>
    </w:p>
  </w:footnote>
  <w:footnote w:id="727">
    <w:p w14:paraId="01656EBF" w14:textId="73178FB8"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D4A02">
        <w:rPr>
          <w:rFonts w:ascii="Times New Roman" w:eastAsia="SimSun" w:hAnsi="Times New Roman" w:cs="Times New Roman"/>
        </w:rPr>
        <w:t>Ibid.</w:t>
      </w:r>
      <w:r w:rsidRPr="00CC1767">
        <w:rPr>
          <w:rFonts w:ascii="Times New Roman" w:eastAsia="SimSun" w:hAnsi="Times New Roman" w:cs="Times New Roman"/>
        </w:rPr>
        <w:t>, 234-236.</w:t>
      </w:r>
    </w:p>
  </w:footnote>
  <w:footnote w:id="728">
    <w:p w14:paraId="2B5643EB" w14:textId="5D6CBB92"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46" w:name="_Hlk96452131"/>
      <w:r w:rsidRPr="00CC1767">
        <w:rPr>
          <w:rFonts w:ascii="Times New Roman" w:eastAsia="SimSun" w:hAnsi="Times New Roman" w:cs="Times New Roman"/>
          <w:lang w:eastAsia="zh-CN"/>
        </w:rPr>
        <w:t>Hanawa Hokiichi</w:t>
      </w:r>
      <w:r w:rsidR="008A34D5">
        <w:rPr>
          <w:rFonts w:ascii="Times New Roman" w:eastAsia="SimSun" w:hAnsi="Times New Roman" w:cs="Times New Roman"/>
          <w:lang w:eastAsia="zh-CN"/>
        </w:rPr>
        <w:t xml:space="preserve"> </w:t>
      </w:r>
      <w:r w:rsidR="008A34D5" w:rsidRPr="00AB7923">
        <w:rPr>
          <w:rFonts w:ascii="Times New Roman" w:eastAsia="SimSun" w:hAnsi="Times New Roman" w:cs="Times New Roman" w:hint="eastAsia"/>
        </w:rPr>
        <w:t>塙保己一</w:t>
      </w:r>
      <w:r w:rsidR="008A34D5" w:rsidRPr="00CC1767">
        <w:rPr>
          <w:rFonts w:ascii="Times New Roman" w:eastAsia="SimSun" w:hAnsi="Times New Roman" w:cs="Times New Roman"/>
        </w:rPr>
        <w:t>,</w:t>
      </w:r>
      <w:r w:rsidR="008A34D5">
        <w:rPr>
          <w:rFonts w:ascii="Times New Roman" w:eastAsia="SimSun" w:hAnsi="Times New Roman" w:cs="Times New Roman"/>
        </w:rPr>
        <w:t xml:space="preserve"> </w:t>
      </w:r>
      <w:r w:rsidR="008A34D5">
        <w:rPr>
          <w:rFonts w:ascii="Times New Roman" w:eastAsia="SimSun" w:hAnsi="Times New Roman" w:cs="Times New Roman"/>
          <w:i/>
        </w:rPr>
        <w:t>G</w:t>
      </w:r>
      <w:r w:rsidR="008A34D5" w:rsidRPr="00CC1767">
        <w:rPr>
          <w:rFonts w:ascii="Times New Roman" w:eastAsia="SimSun" w:hAnsi="Times New Roman" w:cs="Times New Roman"/>
          <w:i/>
        </w:rPr>
        <w:t>unsho ruijū</w:t>
      </w:r>
      <w:r w:rsidR="008A34D5">
        <w:rPr>
          <w:rFonts w:ascii="Times New Roman" w:eastAsia="SimSun" w:hAnsi="Times New Roman" w:cs="Times New Roman"/>
        </w:rPr>
        <w:t xml:space="preserve"> </w:t>
      </w:r>
      <w:r w:rsidR="008A34D5" w:rsidRPr="00AB7923">
        <w:rPr>
          <w:rFonts w:ascii="Times New Roman" w:eastAsia="SimSun" w:hAnsi="Times New Roman" w:cs="Times New Roman"/>
        </w:rPr>
        <w:t>群書類從</w:t>
      </w:r>
      <w:r w:rsidR="008A34D5">
        <w:rPr>
          <w:rFonts w:ascii="Times New Roman" w:eastAsia="SimSun" w:hAnsi="Times New Roman" w:cs="Times New Roman" w:hint="eastAsia"/>
          <w:lang w:eastAsia="zh-CN"/>
        </w:rPr>
        <w:t>,</w:t>
      </w:r>
      <w:r w:rsidR="008A34D5">
        <w:rPr>
          <w:rFonts w:ascii="Times New Roman" w:eastAsia="SimSun" w:hAnsi="Times New Roman" w:cs="Times New Roman"/>
          <w:lang w:eastAsia="zh-CN"/>
        </w:rPr>
        <w:t xml:space="preserve"> scroll </w:t>
      </w:r>
      <w:r w:rsidR="008A34D5" w:rsidRPr="00CC1767">
        <w:rPr>
          <w:rFonts w:ascii="Times New Roman" w:eastAsia="SimSun" w:hAnsi="Times New Roman" w:cs="Times New Roman"/>
          <w:lang w:eastAsia="zh-CN"/>
        </w:rPr>
        <w:t>449</w:t>
      </w:r>
      <w:r w:rsidR="008A34D5">
        <w:rPr>
          <w:rFonts w:ascii="Times New Roman" w:eastAsia="SimSun" w:hAnsi="Times New Roman" w:cs="Times New Roman" w:hint="eastAsia"/>
          <w:lang w:eastAsia="zh-CN"/>
        </w:rPr>
        <w:t xml:space="preserve"> </w:t>
      </w:r>
      <w:r w:rsidRPr="00CC1767">
        <w:rPr>
          <w:rFonts w:ascii="Times New Roman" w:eastAsia="SimSun" w:hAnsi="Times New Roman" w:cs="Times New Roman"/>
          <w:lang w:eastAsia="zh-CN"/>
        </w:rPr>
        <w:t>(Tokyo:</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Zoku-gunsho-ruijū Kanseikai, 1986</w:t>
      </w:r>
      <w:bookmarkEnd w:id="246"/>
      <w:r w:rsidRPr="00CC1767">
        <w:rPr>
          <w:rFonts w:ascii="Times New Roman" w:eastAsia="SimSun" w:hAnsi="Times New Roman" w:cs="Times New Roman"/>
          <w:lang w:eastAsia="zh-CN"/>
        </w:rPr>
        <w:t>),</w:t>
      </w:r>
      <w:r w:rsidR="008A34D5">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215.</w:t>
      </w:r>
    </w:p>
  </w:footnote>
  <w:footnote w:id="729">
    <w:p w14:paraId="2778607F" w14:textId="204D5A3F"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Shimada, </w:t>
      </w:r>
      <w:r w:rsidRPr="00CC1767">
        <w:rPr>
          <w:rFonts w:ascii="Times New Roman" w:eastAsia="SimSun" w:hAnsi="Times New Roman" w:cs="Times New Roman"/>
          <w:i/>
          <w:lang w:eastAsia="zh-CN"/>
        </w:rPr>
        <w:t>Kobun kyūsho kō</w:t>
      </w:r>
      <w:r w:rsidRPr="00CC1767">
        <w:rPr>
          <w:rFonts w:ascii="Times New Roman" w:eastAsia="SimSun" w:hAnsi="Times New Roman" w:cs="Times New Roman"/>
          <w:lang w:eastAsia="zh-CN"/>
        </w:rPr>
        <w:t>, 77</w:t>
      </w:r>
      <w:r w:rsidRPr="00CC1767">
        <w:rPr>
          <w:rFonts w:ascii="Times New Roman" w:eastAsia="SimSun" w:hAnsi="Times New Roman" w:cs="Times New Roman"/>
        </w:rPr>
        <w:t>.</w:t>
      </w:r>
    </w:p>
  </w:footnote>
  <w:footnote w:id="730">
    <w:p w14:paraId="501AAA1C" w14:textId="77777777" w:rsidR="0042201C" w:rsidRPr="00CC1767" w:rsidRDefault="0042201C"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47" w:name="_Hlk96452163"/>
      <w:r w:rsidRPr="00CC1767">
        <w:rPr>
          <w:rFonts w:ascii="Times New Roman" w:eastAsia="SimSun" w:hAnsi="Times New Roman" w:cs="Times New Roman"/>
        </w:rPr>
        <w:t xml:space="preserve">Joseph T. Sorensen, </w:t>
      </w:r>
      <w:r w:rsidRPr="00CC1767">
        <w:rPr>
          <w:rFonts w:ascii="Times New Roman" w:eastAsia="SimSun" w:hAnsi="Times New Roman" w:cs="Times New Roman"/>
          <w:i/>
          <w:iCs/>
        </w:rPr>
        <w:t xml:space="preserve">Optical Allusions: Screens, Paintings, and Poetry in Classical Japan (ca. 800-1200) </w:t>
      </w:r>
      <w:r w:rsidRPr="00CC1767">
        <w:rPr>
          <w:rFonts w:ascii="Times New Roman" w:eastAsia="SimSun" w:hAnsi="Times New Roman" w:cs="Times New Roman"/>
        </w:rPr>
        <w:t>(Leiden: Brill, 2012</w:t>
      </w:r>
      <w:bookmarkEnd w:id="247"/>
      <w:r w:rsidRPr="00CC1767">
        <w:rPr>
          <w:rFonts w:ascii="Times New Roman" w:eastAsia="SimSun" w:hAnsi="Times New Roman" w:cs="Times New Roman"/>
        </w:rPr>
        <w:t>), 153.</w:t>
      </w:r>
    </w:p>
  </w:footnote>
  <w:footnote w:id="731">
    <w:p w14:paraId="309EE57A" w14:textId="77777777" w:rsidR="00681EA7" w:rsidRPr="00CC1767" w:rsidRDefault="00681EA7" w:rsidP="00681EA7">
      <w:pPr>
        <w:pStyle w:val="a4"/>
        <w:jc w:val="both"/>
        <w:rPr>
          <w:rFonts w:ascii="Times New Roman" w:eastAsia="SimSun" w:hAnsi="Times New Roman" w:cs="Times New Roman"/>
          <w:i/>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Minamoto no Takaakira</w:t>
      </w:r>
      <w:r>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源高明</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shd w:val="clear" w:color="auto" w:fill="FFFFFF"/>
        </w:rPr>
        <w:t>Saikyūki</w:t>
      </w:r>
      <w:r>
        <w:rPr>
          <w:rFonts w:ascii="Times New Roman" w:eastAsia="SimSun" w:hAnsi="Times New Roman" w:cs="Times New Roman"/>
          <w:i/>
          <w:shd w:val="clear" w:color="auto" w:fill="FFFFFF"/>
        </w:rPr>
        <w:t xml:space="preserve"> </w:t>
      </w:r>
      <w:r w:rsidRPr="00CC1767">
        <w:rPr>
          <w:rFonts w:ascii="Times New Roman" w:eastAsia="SimSun" w:hAnsi="Times New Roman" w:cs="Times New Roman"/>
          <w:shd w:val="clear" w:color="auto" w:fill="FFFFFF"/>
        </w:rPr>
        <w:t>西宮記</w:t>
      </w:r>
      <w:r>
        <w:rPr>
          <w:rFonts w:ascii="Times New Roman" w:eastAsia="SimSun" w:hAnsi="Times New Roman" w:cs="Times New Roman" w:hint="eastAsia"/>
          <w:shd w:val="clear" w:color="auto" w:fill="FFFFFF"/>
          <w:lang w:eastAsia="zh-CN"/>
        </w:rPr>
        <w:t xml:space="preserve"> </w:t>
      </w:r>
      <w:r>
        <w:rPr>
          <w:rFonts w:ascii="Times New Roman" w:eastAsia="SimSun" w:hAnsi="Times New Roman" w:cs="Times New Roman"/>
          <w:shd w:val="clear" w:color="auto" w:fill="FFFFFF"/>
          <w:lang w:eastAsia="zh-CN"/>
        </w:rPr>
        <w:t>(Chronicles of the Western Palace)</w:t>
      </w:r>
      <w:r w:rsidRPr="00CC1767">
        <w:rPr>
          <w:rFonts w:ascii="Times New Roman" w:eastAsia="SimSun" w:hAnsi="Times New Roman" w:cs="Times New Roman"/>
          <w:shd w:val="clear" w:color="auto" w:fill="FFFFFF"/>
          <w:lang w:eastAsia="zh-CN"/>
        </w:rPr>
        <w:t xml:space="preserve"> (Tokyo: Yoshikawa kōbunkan, 1931),</w:t>
      </w:r>
      <w:r>
        <w:rPr>
          <w:rFonts w:ascii="Times New Roman" w:eastAsia="SimSun" w:hAnsi="Times New Roman" w:cs="Times New Roman"/>
          <w:shd w:val="clear" w:color="auto" w:fill="FFFFFF"/>
          <w:lang w:eastAsia="zh-CN"/>
        </w:rPr>
        <w:t xml:space="preserve"> cited in Kim,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yanjiu</w:t>
      </w:r>
      <w:r>
        <w:rPr>
          <w:rFonts w:ascii="Times New Roman" w:eastAsia="SimSun" w:hAnsi="Times New Roman" w:cs="Times New Roman"/>
          <w:lang w:eastAsia="zh-CN"/>
        </w:rPr>
        <w:t>,</w:t>
      </w:r>
      <w:r>
        <w:rPr>
          <w:rFonts w:ascii="Times New Roman" w:eastAsia="SimSun" w:hAnsi="Times New Roman" w:cs="Times New Roman"/>
          <w:shd w:val="clear" w:color="auto" w:fill="FFFFFF"/>
          <w:lang w:eastAsia="zh-CN"/>
        </w:rPr>
        <w:t>” 56</w:t>
      </w:r>
      <w:r w:rsidRPr="00CC1767">
        <w:rPr>
          <w:rFonts w:ascii="Times New Roman" w:eastAsia="SimSun" w:hAnsi="Times New Roman" w:cs="Times New Roman"/>
          <w:shd w:val="clear" w:color="auto" w:fill="FFFFFF"/>
          <w:lang w:eastAsia="zh-CN"/>
        </w:rPr>
        <w:t>.</w:t>
      </w:r>
    </w:p>
  </w:footnote>
  <w:footnote w:id="732">
    <w:p w14:paraId="64F7ADF3" w14:textId="69F187FE"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 Yasushi </w:t>
      </w:r>
      <w:r w:rsidRPr="00CC1767">
        <w:rPr>
          <w:rFonts w:ascii="Times New Roman" w:eastAsia="SimSun" w:hAnsi="Times New Roman" w:cs="Times New Roman"/>
        </w:rPr>
        <w:t>尾崎康</w:t>
      </w:r>
      <w:r w:rsidRPr="00CC1767">
        <w:rPr>
          <w:rFonts w:ascii="Times New Roman" w:eastAsia="SimSun" w:hAnsi="Times New Roman" w:cs="Times New Roman"/>
          <w:lang w:eastAsia="zh-CN"/>
        </w:rPr>
        <w:t>, “</w:t>
      </w:r>
      <w:r w:rsidRPr="00CC1767">
        <w:rPr>
          <w:rFonts w:ascii="Times New Roman" w:eastAsia="SimSun" w:hAnsi="Times New Roman" w:cs="Times New Roman"/>
          <w:i/>
          <w:iCs/>
          <w:lang w:eastAsia="zh-CN"/>
        </w:rPr>
        <w:t>Gunsho chiyō to sono genson hon</w:t>
      </w:r>
      <w:r w:rsidR="005D4A02">
        <w:rPr>
          <w:rFonts w:ascii="Times New Roman" w:eastAsia="SimSun" w:hAnsi="Times New Roman" w:cs="Times New Roman"/>
          <w:i/>
          <w:iCs/>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135-137.</w:t>
      </w:r>
      <w:r w:rsidRPr="00CC1767">
        <w:rPr>
          <w:rFonts w:ascii="Times New Roman" w:eastAsia="SimSun" w:hAnsi="Times New Roman" w:cs="Times New Roman"/>
          <w:kern w:val="0"/>
          <w:lang w:eastAsia="zh-CN"/>
        </w:rPr>
        <w:t xml:space="preserve"> </w:t>
      </w:r>
    </w:p>
  </w:footnote>
  <w:footnote w:id="733">
    <w:p w14:paraId="003919D5" w14:textId="71FB08BE"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Other titles included the </w:t>
      </w:r>
      <w:r w:rsidRPr="00CC1767">
        <w:rPr>
          <w:rFonts w:ascii="Times New Roman" w:eastAsia="SimSun" w:hAnsi="Times New Roman" w:cs="Times New Roman"/>
          <w:i/>
          <w:iCs/>
          <w:lang w:eastAsia="zh-CN"/>
        </w:rPr>
        <w:t>Essentials of Government from the Zhenguan Era</w:t>
      </w:r>
      <w:r w:rsidRPr="00CC1767">
        <w:rPr>
          <w:rFonts w:ascii="Times New Roman" w:eastAsia="SimSun" w:hAnsi="Times New Roman" w:cs="Times New Roman"/>
          <w:lang w:eastAsia="zh-CN"/>
        </w:rPr>
        <w:t xml:space="preserve">, the </w:t>
      </w:r>
      <w:r w:rsidRPr="00CC1767">
        <w:rPr>
          <w:rFonts w:ascii="Times New Roman" w:eastAsia="SimSun" w:hAnsi="Times New Roman" w:cs="Times New Roman"/>
          <w:i/>
          <w:iCs/>
          <w:lang w:eastAsia="zh-CN"/>
        </w:rPr>
        <w:t>Model for an Emperor</w:t>
      </w:r>
      <w:r w:rsidRPr="00CC1767">
        <w:rPr>
          <w:rFonts w:ascii="Times New Roman" w:eastAsia="SimSun" w:hAnsi="Times New Roman" w:cs="Times New Roman"/>
          <w:lang w:eastAsia="zh-CN"/>
        </w:rPr>
        <w:t xml:space="preserve">, the </w:t>
      </w:r>
      <w:r w:rsidRPr="00CC1767">
        <w:rPr>
          <w:rFonts w:ascii="Times New Roman" w:eastAsia="SimSun" w:hAnsi="Times New Roman" w:cs="Times New Roman"/>
          <w:i/>
          <w:iCs/>
          <w:lang w:eastAsia="zh-CN"/>
        </w:rPr>
        <w:t>Classic of Documents</w:t>
      </w:r>
      <w:r w:rsidRPr="00CC1767">
        <w:rPr>
          <w:rFonts w:ascii="Times New Roman" w:eastAsia="SimSun" w:hAnsi="Times New Roman" w:cs="Times New Roman"/>
          <w:lang w:eastAsia="zh-CN"/>
        </w:rPr>
        <w:t xml:space="preserve">, the </w:t>
      </w:r>
      <w:r w:rsidRPr="00CC1767">
        <w:rPr>
          <w:rFonts w:ascii="Times New Roman" w:eastAsia="SimSun" w:hAnsi="Times New Roman" w:cs="Times New Roman"/>
          <w:i/>
          <w:iCs/>
          <w:lang w:eastAsia="zh-CN"/>
        </w:rPr>
        <w:t>Classic of Family Reverence</w:t>
      </w:r>
      <w:r w:rsidRPr="00CC1767">
        <w:rPr>
          <w:rFonts w:ascii="Times New Roman" w:eastAsia="SimSun" w:hAnsi="Times New Roman" w:cs="Times New Roman"/>
          <w:lang w:eastAsia="zh-CN"/>
        </w:rPr>
        <w:t xml:space="preserve">, and the </w:t>
      </w:r>
      <w:r w:rsidRPr="00CC1767">
        <w:rPr>
          <w:rFonts w:ascii="Times New Roman" w:eastAsia="SimSun" w:hAnsi="Times New Roman" w:cs="Times New Roman"/>
          <w:i/>
          <w:iCs/>
          <w:lang w:eastAsia="zh-CN"/>
        </w:rPr>
        <w:t>History of the Latter Han Dynasty</w:t>
      </w:r>
      <w:r w:rsidRPr="00CC1767">
        <w:rPr>
          <w:rFonts w:ascii="Times New Roman" w:eastAsia="SimSun" w:hAnsi="Times New Roman" w:cs="Times New Roman"/>
          <w:lang w:eastAsia="zh-CN"/>
        </w:rPr>
        <w:t>. Sagawa and</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Yang, </w:t>
      </w:r>
      <w:r w:rsidRPr="00CC1767">
        <w:rPr>
          <w:rFonts w:ascii="Times New Roman" w:eastAsia="SimSun" w:hAnsi="Times New Roman" w:cs="Times New Roman"/>
        </w:rPr>
        <w:t xml:space="preserve">“Guanyu Jiutiao ben </w:t>
      </w:r>
      <w:r w:rsidRPr="00CC1767">
        <w:rPr>
          <w:rFonts w:ascii="Times New Roman" w:eastAsia="SimSun" w:hAnsi="Times New Roman" w:cs="Times New Roman"/>
          <w:i/>
          <w:iCs/>
        </w:rPr>
        <w:t>Wenxuan</w:t>
      </w:r>
      <w:r w:rsidRPr="00CC1767">
        <w:rPr>
          <w:rFonts w:ascii="Times New Roman" w:eastAsia="SimSun" w:hAnsi="Times New Roman" w:cs="Times New Roman"/>
        </w:rPr>
        <w:t xml:space="preserve"> shiyu de yanjiu</w:t>
      </w:r>
      <w:r w:rsidR="00681EA7">
        <w:rPr>
          <w:rFonts w:ascii="Times New Roman" w:eastAsia="SimSun" w:hAnsi="Times New Roman" w:cs="Times New Roman"/>
        </w:rPr>
        <w:t>,</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275.</w:t>
      </w:r>
    </w:p>
  </w:footnote>
  <w:footnote w:id="734">
    <w:p w14:paraId="29A0BBA6" w14:textId="62B0653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library collection </w:t>
      </w:r>
      <w:r w:rsidR="00681EA7">
        <w:rPr>
          <w:rFonts w:ascii="Times New Roman" w:eastAsia="SimSun" w:hAnsi="Times New Roman" w:cs="Times New Roman"/>
        </w:rPr>
        <w:t xml:space="preserve">later </w:t>
      </w:r>
      <w:r w:rsidRPr="00CC1767">
        <w:rPr>
          <w:rFonts w:ascii="Times New Roman" w:eastAsia="SimSun" w:hAnsi="Times New Roman" w:cs="Times New Roman"/>
        </w:rPr>
        <w:t xml:space="preserve">became known as the Kanazawa bunko </w:t>
      </w:r>
      <w:r w:rsidRPr="00CC1767">
        <w:rPr>
          <w:rFonts w:ascii="Times New Roman" w:eastAsia="SimSun" w:hAnsi="Times New Roman" w:cs="Times New Roman"/>
        </w:rPr>
        <w:t>金澤文庫</w:t>
      </w:r>
      <w:r w:rsidRPr="00CC1767">
        <w:rPr>
          <w:rFonts w:ascii="Times New Roman" w:eastAsia="SimSun" w:hAnsi="Times New Roman" w:cs="Times New Roman"/>
        </w:rPr>
        <w:t xml:space="preserve">. </w:t>
      </w:r>
      <w:bookmarkStart w:id="248" w:name="_Hlk96452224"/>
      <w:r w:rsidRPr="00CC1767">
        <w:rPr>
          <w:rFonts w:ascii="Times New Roman" w:eastAsia="SimSun" w:hAnsi="Times New Roman" w:cs="Times New Roman"/>
        </w:rPr>
        <w:t xml:space="preserve">Seiichi Iwao, ed., </w:t>
      </w:r>
      <w:r w:rsidRPr="00CC1767">
        <w:rPr>
          <w:rFonts w:ascii="Times New Roman" w:eastAsia="SimSun" w:hAnsi="Times New Roman" w:cs="Times New Roman"/>
          <w:i/>
          <w:iCs/>
        </w:rPr>
        <w:t xml:space="preserve">Biographical Dictionary of Japanese History </w:t>
      </w:r>
      <w:r w:rsidRPr="00CC1767">
        <w:rPr>
          <w:rFonts w:ascii="Times New Roman" w:eastAsia="SimSun" w:hAnsi="Times New Roman" w:cs="Times New Roman"/>
        </w:rPr>
        <w:t>(Tokyo: Kodansha International Ltd, 1978</w:t>
      </w:r>
      <w:bookmarkEnd w:id="248"/>
      <w:r w:rsidRPr="00CC1767">
        <w:rPr>
          <w:rFonts w:ascii="Times New Roman" w:eastAsia="SimSun" w:hAnsi="Times New Roman" w:cs="Times New Roman"/>
        </w:rPr>
        <w:t xml:space="preserve">), 103; </w:t>
      </w:r>
      <w:bookmarkStart w:id="249" w:name="_Hlk96452260"/>
      <w:r w:rsidRPr="00CC1767">
        <w:rPr>
          <w:rFonts w:ascii="Times New Roman" w:eastAsia="SimSun" w:hAnsi="Times New Roman" w:cs="Times New Roman"/>
        </w:rPr>
        <w:t xml:space="preserve">Chen Chong </w:t>
      </w:r>
      <w:r w:rsidRPr="00CC1767">
        <w:rPr>
          <w:rFonts w:ascii="Times New Roman" w:eastAsia="SimSun" w:hAnsi="Times New Roman" w:cs="Times New Roman"/>
        </w:rPr>
        <w:t>陳翀</w:t>
      </w:r>
      <w:r w:rsidRPr="00CC1767">
        <w:rPr>
          <w:rFonts w:ascii="Times New Roman" w:eastAsia="SimSun" w:hAnsi="Times New Roman" w:cs="Times New Roman"/>
        </w:rPr>
        <w:t>, “</w:t>
      </w:r>
      <w:r w:rsidRPr="00CC1767">
        <w:rPr>
          <w:rFonts w:ascii="Times New Roman" w:eastAsia="SimSun" w:hAnsi="Times New Roman" w:cs="Times New Roman"/>
        </w:rPr>
        <w:t>兩宋時期刻本東傳日本考兼論金澤文庫之創建經緯</w:t>
      </w:r>
      <w:r w:rsidRPr="00CC1767">
        <w:rPr>
          <w:rFonts w:ascii="Times New Roman" w:eastAsia="SimSun" w:hAnsi="Times New Roman" w:cs="Times New Roman"/>
        </w:rPr>
        <w:t xml:space="preserve">” </w:t>
      </w:r>
      <w:r w:rsidR="00681EA7">
        <w:rPr>
          <w:rFonts w:ascii="Times New Roman" w:eastAsia="SimSun" w:hAnsi="Times New Roman" w:cs="Times New Roman"/>
        </w:rPr>
        <w:t xml:space="preserve">(A study of block-printed texts transmitted to Japan during the Song dynasty and the establishment of the Kanazawa bunko), </w:t>
      </w:r>
      <w:r w:rsidRPr="00CC1767">
        <w:rPr>
          <w:rFonts w:ascii="Times New Roman" w:eastAsia="SimSun" w:hAnsi="Times New Roman" w:cs="Times New Roman"/>
          <w:i/>
          <w:iCs/>
        </w:rPr>
        <w:t>Journal of Xihua University</w:t>
      </w:r>
      <w:r w:rsidRPr="00CC1767">
        <w:rPr>
          <w:rFonts w:ascii="Times New Roman" w:eastAsia="SimSun" w:hAnsi="Times New Roman" w:cs="Times New Roman"/>
        </w:rPr>
        <w:t xml:space="preserve"> </w:t>
      </w:r>
      <w:r w:rsidRPr="00CC1767">
        <w:rPr>
          <w:rFonts w:ascii="Times New Roman" w:eastAsia="SimSun" w:hAnsi="Times New Roman" w:cs="Times New Roman"/>
          <w:i/>
          <w:iCs/>
        </w:rPr>
        <w:t>(Philosophy and Social Sciences Edition)</w:t>
      </w:r>
      <w:r w:rsidRPr="00CC1767">
        <w:rPr>
          <w:rFonts w:ascii="Times New Roman" w:eastAsia="SimSun" w:hAnsi="Times New Roman" w:cs="Times New Roman"/>
        </w:rPr>
        <w:t xml:space="preserve"> 29</w:t>
      </w:r>
      <w:r w:rsidR="00681EA7">
        <w:rPr>
          <w:rFonts w:ascii="Times New Roman" w:eastAsia="SimSun" w:hAnsi="Times New Roman" w:cs="Times New Roman"/>
        </w:rPr>
        <w:t xml:space="preserve">, no. </w:t>
      </w:r>
      <w:r w:rsidRPr="00CC1767">
        <w:rPr>
          <w:rFonts w:ascii="Times New Roman" w:eastAsia="SimSun" w:hAnsi="Times New Roman" w:cs="Times New Roman"/>
        </w:rPr>
        <w:t xml:space="preserve">3 </w:t>
      </w:r>
      <w:r w:rsidR="00681EA7">
        <w:rPr>
          <w:rFonts w:ascii="Times New Roman" w:eastAsia="SimSun" w:hAnsi="Times New Roman" w:cs="Times New Roman"/>
        </w:rPr>
        <w:t>(</w:t>
      </w:r>
      <w:r w:rsidRPr="00CC1767">
        <w:rPr>
          <w:rFonts w:ascii="Times New Roman" w:eastAsia="SimSun" w:hAnsi="Times New Roman" w:cs="Times New Roman"/>
        </w:rPr>
        <w:t>2010</w:t>
      </w:r>
      <w:r w:rsidR="00681EA7">
        <w:rPr>
          <w:rFonts w:ascii="Times New Roman" w:eastAsia="SimSun" w:hAnsi="Times New Roman" w:cs="Times New Roman"/>
        </w:rPr>
        <w:t>)</w:t>
      </w:r>
      <w:r w:rsidRPr="00CC1767">
        <w:rPr>
          <w:rFonts w:ascii="Times New Roman" w:eastAsia="SimSun" w:hAnsi="Times New Roman" w:cs="Times New Roman"/>
        </w:rPr>
        <w:t>: 35-43.</w:t>
      </w:r>
      <w:bookmarkEnd w:id="249"/>
    </w:p>
  </w:footnote>
  <w:footnote w:id="735">
    <w:p w14:paraId="164B9CC9" w14:textId="075443E2"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Wu, ed., </w:t>
      </w:r>
      <w:r w:rsidR="00681EA7">
        <w:rPr>
          <w:rFonts w:ascii="Times New Roman" w:eastAsia="SimSun" w:hAnsi="Times New Roman" w:cs="Times New Roman"/>
          <w:i/>
          <w:iCs/>
          <w:lang w:eastAsia="zh-CN"/>
        </w:rPr>
        <w:t>Riben shi cidian</w:t>
      </w:r>
      <w:r w:rsidRPr="00CC1767">
        <w:rPr>
          <w:rFonts w:ascii="Times New Roman" w:eastAsia="SimSun" w:hAnsi="Times New Roman" w:cs="Times New Roman"/>
          <w:lang w:eastAsia="zh-CN"/>
        </w:rPr>
        <w:t xml:space="preserve">, 289; </w:t>
      </w:r>
      <w:bookmarkStart w:id="250" w:name="_Hlk96452289"/>
      <w:r w:rsidRPr="00CC1767">
        <w:rPr>
          <w:rFonts w:ascii="Times New Roman" w:eastAsia="SimSun" w:hAnsi="Times New Roman" w:cs="Times New Roman"/>
          <w:lang w:eastAsia="zh-CN"/>
        </w:rPr>
        <w:t xml:space="preserve">Morishige </w:t>
      </w:r>
      <w:r w:rsidR="00180AEF" w:rsidRPr="00CC1767">
        <w:rPr>
          <w:rFonts w:ascii="Times New Roman" w:eastAsia="SimSun" w:hAnsi="Times New Roman" w:cs="Times New Roman"/>
          <w:lang w:eastAsia="zh-CN"/>
        </w:rPr>
        <w:t>Kondō</w:t>
      </w:r>
      <w:r w:rsidRPr="00CC1767">
        <w:rPr>
          <w:rFonts w:ascii="Times New Roman" w:eastAsia="SimSun" w:hAnsi="Times New Roman" w:cs="Times New Roman"/>
          <w:lang w:eastAsia="zh-CN"/>
        </w:rPr>
        <w:t>近藤守重</w:t>
      </w:r>
      <w:r w:rsidRPr="00CC1767">
        <w:rPr>
          <w:rFonts w:ascii="Times New Roman" w:eastAsia="SimSun" w:hAnsi="Times New Roman" w:cs="Times New Roman"/>
          <w:lang w:eastAsia="zh-CN"/>
        </w:rPr>
        <w:t>, “</w:t>
      </w:r>
      <w:r w:rsidR="008E5B75">
        <w:rPr>
          <w:rFonts w:ascii="Times New Roman" w:eastAsia="SimSun" w:hAnsi="Times New Roman" w:cs="Times New Roman"/>
          <w:lang w:eastAsia="zh-CN"/>
        </w:rPr>
        <w:t>Y</w:t>
      </w:r>
      <w:r w:rsidR="008E5B75" w:rsidRPr="008E5B75">
        <w:rPr>
          <w:rFonts w:ascii="Times New Roman" w:eastAsia="SimSun" w:hAnsi="Times New Roman" w:cs="Times New Roman"/>
          <w:lang w:eastAsia="zh-CN"/>
        </w:rPr>
        <w:t>ūbun koji ken go</w:t>
      </w:r>
      <w:r w:rsidR="008E5B75" w:rsidRPr="008E5B75">
        <w:t xml:space="preserve"> </w:t>
      </w:r>
      <w:r w:rsidR="008E5B75" w:rsidRPr="008E5B75">
        <w:rPr>
          <w:rFonts w:ascii="Times New Roman" w:eastAsia="SimSun" w:hAnsi="Times New Roman" w:cs="Times New Roman"/>
          <w:lang w:eastAsia="zh-CN"/>
        </w:rPr>
        <w:t xml:space="preserve">go hon </w:t>
      </w:r>
      <w:r w:rsidR="008E5B75">
        <w:rPr>
          <w:rFonts w:ascii="Times New Roman" w:eastAsia="SimSun" w:hAnsi="Times New Roman" w:cs="Times New Roman"/>
          <w:lang w:eastAsia="zh-CN"/>
        </w:rPr>
        <w:t>N</w:t>
      </w:r>
      <w:r w:rsidR="008E5B75" w:rsidRPr="008E5B75">
        <w:rPr>
          <w:rFonts w:ascii="Times New Roman" w:eastAsia="SimSun" w:hAnsi="Times New Roman" w:cs="Times New Roman"/>
          <w:lang w:eastAsia="zh-CN"/>
        </w:rPr>
        <w:t>ikki toku roku ken chū</w:t>
      </w:r>
      <w:r w:rsidR="008E5B75">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右文故事卷五</w:t>
      </w:r>
      <w:r w:rsidR="008E5B75">
        <w:rPr>
          <w:rFonts w:ascii="Times New Roman" w:eastAsia="SimSun" w:hAnsi="Times New Roman" w:cs="Times New Roman" w:hint="eastAsia"/>
          <w:lang w:eastAsia="zh-CN"/>
        </w:rPr>
        <w:t xml:space="preserve"> </w:t>
      </w:r>
      <w:r w:rsidRPr="00CC1767">
        <w:rPr>
          <w:rFonts w:ascii="Times New Roman" w:eastAsia="SimSun" w:hAnsi="Times New Roman" w:cs="Times New Roman"/>
          <w:lang w:eastAsia="zh-CN"/>
        </w:rPr>
        <w:t>御本日記黷録卷中</w:t>
      </w:r>
      <w:r w:rsidRPr="00CC1767">
        <w:rPr>
          <w:rFonts w:ascii="Times New Roman" w:eastAsia="SimSun" w:hAnsi="Times New Roman" w:cs="Times New Roman"/>
          <w:lang w:eastAsia="zh-CN"/>
        </w:rPr>
        <w:t>”</w:t>
      </w:r>
      <w:r w:rsidR="00681EA7">
        <w:rPr>
          <w:rFonts w:ascii="Times New Roman" w:eastAsia="SimSun" w:hAnsi="Times New Roman" w:cs="Times New Roman"/>
          <w:lang w:eastAsia="zh-CN"/>
        </w:rPr>
        <w:t xml:space="preserve"> (</w:t>
      </w:r>
      <w:r w:rsidR="008E5B75">
        <w:rPr>
          <w:rFonts w:ascii="Times New Roman" w:eastAsia="SimSun" w:hAnsi="Times New Roman" w:cs="Times New Roman"/>
          <w:lang w:eastAsia="zh-CN"/>
        </w:rPr>
        <w:t>Above anecdotes scroll 5: Imperial edition</w:t>
      </w:r>
      <w:r w:rsidR="00944410">
        <w:rPr>
          <w:rFonts w:ascii="Times New Roman" w:eastAsia="SimSun" w:hAnsi="Times New Roman" w:cs="Times New Roman"/>
          <w:lang w:eastAsia="zh-CN"/>
        </w:rPr>
        <w:t>s</w:t>
      </w:r>
      <w:r w:rsidR="008E5B75">
        <w:rPr>
          <w:rFonts w:ascii="Times New Roman" w:eastAsia="SimSun" w:hAnsi="Times New Roman" w:cs="Times New Roman"/>
          <w:lang w:eastAsia="zh-CN"/>
        </w:rPr>
        <w:t xml:space="preserve"> of </w:t>
      </w:r>
      <w:r w:rsidR="00944410">
        <w:rPr>
          <w:rFonts w:ascii="Times New Roman" w:eastAsia="SimSun" w:hAnsi="Times New Roman" w:cs="Times New Roman"/>
          <w:lang w:eastAsia="zh-CN"/>
        </w:rPr>
        <w:t xml:space="preserve">diary </w:t>
      </w:r>
      <w:r w:rsidR="008E5B75">
        <w:rPr>
          <w:rFonts w:ascii="Times New Roman" w:eastAsia="SimSun" w:hAnsi="Times New Roman" w:cs="Times New Roman"/>
          <w:lang w:eastAsia="zh-CN"/>
        </w:rPr>
        <w:t xml:space="preserve">records (scroll 2)) </w:t>
      </w:r>
      <w:r w:rsidRPr="00CC1767">
        <w:rPr>
          <w:rFonts w:ascii="Times New Roman" w:eastAsia="SimSun" w:hAnsi="Times New Roman" w:cs="Times New Roman"/>
          <w:lang w:eastAsia="zh-CN"/>
        </w:rPr>
        <w:t>in</w:t>
      </w:r>
      <w:r w:rsidRPr="00CC1767">
        <w:rPr>
          <w:rFonts w:ascii="Times New Roman" w:eastAsia="SimSun" w:hAnsi="Times New Roman" w:cs="Times New Roman"/>
          <w:i/>
          <w:iCs/>
          <w:lang w:eastAsia="zh-CN"/>
        </w:rPr>
        <w:t xml:space="preserve"> Kondō Seisai zenshū </w:t>
      </w:r>
      <w:r w:rsidRPr="00CC1767">
        <w:rPr>
          <w:rFonts w:ascii="Times New Roman" w:eastAsia="SimSun" w:hAnsi="Times New Roman" w:cs="Times New Roman"/>
          <w:lang w:eastAsia="zh-CN"/>
        </w:rPr>
        <w:t>近藤正齋全集</w:t>
      </w:r>
      <w:r w:rsidRPr="00CC1767">
        <w:rPr>
          <w:rFonts w:ascii="Times New Roman" w:eastAsia="SimSun" w:hAnsi="Times New Roman" w:cs="Times New Roman"/>
          <w:lang w:eastAsia="zh-CN"/>
        </w:rPr>
        <w:t xml:space="preserve"> (Collected works of Morishige Kondō)</w:t>
      </w:r>
      <w:r w:rsidR="008E5B75">
        <w:rPr>
          <w:rFonts w:ascii="Times New Roman" w:eastAsia="SimSun" w:hAnsi="Times New Roman" w:cs="Times New Roman"/>
          <w:lang w:eastAsia="zh-CN"/>
        </w:rPr>
        <w:t xml:space="preserve">, </w:t>
      </w:r>
      <w:r w:rsidR="001C5790">
        <w:rPr>
          <w:rFonts w:ascii="Times New Roman" w:eastAsia="SimSun" w:hAnsi="Times New Roman" w:cs="Times New Roman"/>
          <w:lang w:eastAsia="zh-CN"/>
        </w:rPr>
        <w:t xml:space="preserve">ed. </w:t>
      </w:r>
      <w:r w:rsidR="001C5790" w:rsidRPr="00396DB9">
        <w:rPr>
          <w:rFonts w:ascii="Times New Roman" w:eastAsia="SimSun" w:hAnsi="Times New Roman" w:cs="Times New Roman"/>
          <w:lang w:eastAsia="zh-CN"/>
        </w:rPr>
        <w:t>Ichishima Kenkichi</w:t>
      </w:r>
      <w:r w:rsidR="001C5790">
        <w:rPr>
          <w:rFonts w:ascii="Times New Roman" w:eastAsia="SimSun" w:hAnsi="Times New Roman" w:cs="Times New Roman"/>
          <w:lang w:eastAsia="zh-CN"/>
        </w:rPr>
        <w:t xml:space="preserve"> </w:t>
      </w:r>
      <w:r w:rsidR="001C5790" w:rsidRPr="00396DB9">
        <w:rPr>
          <w:rFonts w:ascii="Times New Roman" w:eastAsia="SimSun" w:hAnsi="Times New Roman" w:cs="Times New Roman" w:hint="eastAsia"/>
          <w:lang w:eastAsia="zh-CN"/>
        </w:rPr>
        <w:t>市島謙吉</w:t>
      </w:r>
      <w:r w:rsidR="001C5790">
        <w:rPr>
          <w:rFonts w:ascii="Times New Roman" w:eastAsia="SimSun" w:hAnsi="Times New Roman" w:cs="Times New Roman" w:hint="eastAsia"/>
          <w:lang w:eastAsia="zh-CN"/>
        </w:rPr>
        <w:t>,</w:t>
      </w:r>
      <w:r w:rsidR="001C5790">
        <w:rPr>
          <w:rFonts w:ascii="Times New Roman" w:eastAsia="SimSun" w:hAnsi="Times New Roman" w:cs="Times New Roman"/>
          <w:lang w:eastAsia="zh-CN"/>
        </w:rPr>
        <w:t xml:space="preserve"> </w:t>
      </w:r>
      <w:r w:rsidR="008E5B75">
        <w:rPr>
          <w:rFonts w:ascii="Times New Roman" w:eastAsia="SimSun" w:hAnsi="Times New Roman" w:cs="Times New Roman"/>
          <w:lang w:eastAsia="zh-CN"/>
        </w:rPr>
        <w:t xml:space="preserve">vol. 2 </w:t>
      </w:r>
      <w:r w:rsidRPr="00CC1767">
        <w:rPr>
          <w:rFonts w:ascii="Times New Roman" w:eastAsia="SimSun" w:hAnsi="Times New Roman" w:cs="Times New Roman"/>
          <w:lang w:eastAsia="zh-CN"/>
        </w:rPr>
        <w:t>(Tokyo: Kappan Kabushiki Kaisha, 1906</w:t>
      </w:r>
      <w:bookmarkEnd w:id="250"/>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r w:rsidR="008E5B75">
        <w:rPr>
          <w:rFonts w:ascii="Times New Roman" w:eastAsia="SimSun" w:hAnsi="Times New Roman" w:cs="Times New Roman"/>
        </w:rPr>
        <w:t>3</w:t>
      </w:r>
      <w:r w:rsidRPr="00CC1767">
        <w:rPr>
          <w:rFonts w:ascii="Times New Roman" w:eastAsia="SimSun" w:hAnsi="Times New Roman" w:cs="Times New Roman"/>
        </w:rPr>
        <w:t>93.</w:t>
      </w:r>
    </w:p>
  </w:footnote>
  <w:footnote w:id="736">
    <w:p w14:paraId="6DCA85D6" w14:textId="1FA0CC4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Kim,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yanjiu</w:t>
      </w:r>
      <w:r w:rsidR="008E5B75">
        <w:rPr>
          <w:rFonts w:ascii="Times New Roman" w:eastAsia="SimSun" w:hAnsi="Times New Roman" w:cs="Times New Roman"/>
          <w:lang w:eastAsia="zh-CN"/>
        </w:rPr>
        <w:t>,</w:t>
      </w:r>
      <w:r w:rsidRPr="00CC1767">
        <w:rPr>
          <w:rFonts w:ascii="Times New Roman" w:eastAsia="SimSun" w:hAnsi="Times New Roman" w:cs="Times New Roman"/>
          <w:lang w:eastAsia="zh-CN"/>
        </w:rPr>
        <w:t>” 60.</w:t>
      </w:r>
    </w:p>
  </w:footnote>
  <w:footnote w:id="737">
    <w:p w14:paraId="0D7D5323" w14:textId="23377CEB"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w:t>
      </w:r>
      <w:r w:rsidR="008E5B75" w:rsidRPr="00CC1767">
        <w:rPr>
          <w:rFonts w:ascii="Times New Roman" w:eastAsia="SimSun" w:hAnsi="Times New Roman" w:cs="Times New Roman"/>
          <w:i/>
          <w:iCs/>
          <w:lang w:eastAsia="zh-CN"/>
        </w:rPr>
        <w:t>Gunsho chiyō to sono genson hon</w:t>
      </w:r>
      <w:r w:rsidRPr="00CC1767">
        <w:rPr>
          <w:rFonts w:ascii="Times New Roman" w:eastAsia="SimSun" w:hAnsi="Times New Roman" w:cs="Times New Roman"/>
          <w:lang w:eastAsia="zh-CN"/>
        </w:rPr>
        <w:t>”</w:t>
      </w:r>
      <w:r w:rsidRPr="00CC1767">
        <w:rPr>
          <w:rFonts w:ascii="Times New Roman" w:eastAsia="SimSun" w:hAnsi="Times New Roman" w:cs="Times New Roman"/>
          <w:kern w:val="0"/>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129.</w:t>
      </w:r>
    </w:p>
  </w:footnote>
  <w:footnote w:id="738">
    <w:p w14:paraId="1BEB2AE0" w14:textId="3EA0F130"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1" w:name="_Hlk96452335"/>
      <w:r w:rsidRPr="00CC1767">
        <w:rPr>
          <w:rFonts w:ascii="Times New Roman" w:eastAsia="SimSun" w:hAnsi="Times New Roman" w:cs="Times New Roman"/>
        </w:rPr>
        <w:t>Yoshinori Kobayashi</w:t>
      </w:r>
      <w:r w:rsidR="008E5B75">
        <w:rPr>
          <w:rFonts w:ascii="Times New Roman" w:eastAsia="SimSun" w:hAnsi="Times New Roman" w:cs="Times New Roman"/>
        </w:rPr>
        <w:t xml:space="preserve"> </w:t>
      </w:r>
      <w:r w:rsidRPr="00CC1767">
        <w:rPr>
          <w:rFonts w:ascii="Times New Roman" w:eastAsia="SimSun" w:hAnsi="Times New Roman" w:cs="Times New Roman"/>
        </w:rPr>
        <w:t>小林芳規</w:t>
      </w:r>
      <w:r w:rsidRPr="00CC1767">
        <w:rPr>
          <w:rFonts w:ascii="Times New Roman" w:eastAsia="SimSun" w:hAnsi="Times New Roman" w:cs="Times New Roman"/>
        </w:rPr>
        <w:t xml:space="preserve">, </w:t>
      </w:r>
      <w:r w:rsidR="00FC59F2">
        <w:rPr>
          <w:rFonts w:ascii="Times New Roman" w:eastAsia="SimSun" w:hAnsi="Times New Roman" w:cs="Times New Roman" w:hint="eastAsia"/>
          <w:i/>
          <w:iCs/>
          <w:lang w:eastAsia="zh-CN"/>
        </w:rPr>
        <w:t>K</w:t>
      </w:r>
      <w:r w:rsidR="00FC59F2" w:rsidRPr="00FC59F2">
        <w:rPr>
          <w:rFonts w:ascii="Times New Roman" w:eastAsia="SimSun" w:hAnsi="Times New Roman" w:cs="Times New Roman"/>
          <w:i/>
          <w:iCs/>
        </w:rPr>
        <w:t xml:space="preserve">anazawa bunkobon </w:t>
      </w:r>
      <w:r w:rsidR="00FC59F2">
        <w:rPr>
          <w:rFonts w:ascii="Times New Roman" w:eastAsia="SimSun" w:hAnsi="Times New Roman" w:cs="Times New Roman"/>
          <w:i/>
          <w:iCs/>
        </w:rPr>
        <w:t>G</w:t>
      </w:r>
      <w:r w:rsidR="00FC59F2" w:rsidRPr="00FC59F2">
        <w:rPr>
          <w:rFonts w:ascii="Times New Roman" w:eastAsia="SimSun" w:hAnsi="Times New Roman" w:cs="Times New Roman"/>
          <w:i/>
          <w:iCs/>
        </w:rPr>
        <w:t>unsho chiyō no kun ten</w:t>
      </w:r>
      <w:r w:rsidR="00FC59F2">
        <w:rPr>
          <w:rFonts w:ascii="Times New Roman" w:eastAsia="SimSun" w:hAnsi="Times New Roman" w:cs="Times New Roman"/>
          <w:i/>
          <w:iCs/>
        </w:rPr>
        <w:t xml:space="preserve"> </w:t>
      </w:r>
      <w:r w:rsidRPr="00CC1767">
        <w:rPr>
          <w:rFonts w:ascii="Times New Roman" w:eastAsia="SimSun" w:hAnsi="Times New Roman" w:cs="Times New Roman"/>
        </w:rPr>
        <w:t>金澤文庫本群書治要の訓點</w:t>
      </w:r>
      <w:r w:rsidR="00FC59F2">
        <w:rPr>
          <w:rFonts w:ascii="Times New Roman" w:eastAsia="SimSun" w:hAnsi="Times New Roman" w:cs="Times New Roman" w:hint="eastAsia"/>
          <w:lang w:eastAsia="zh-CN"/>
        </w:rPr>
        <w:t xml:space="preserve"> </w:t>
      </w:r>
      <w:r w:rsidR="00FC59F2">
        <w:rPr>
          <w:rFonts w:ascii="Times New Roman" w:eastAsia="SimSun" w:hAnsi="Times New Roman" w:cs="Times New Roman"/>
          <w:lang w:eastAsia="zh-CN"/>
        </w:rPr>
        <w:t>(Exegesis and punctuation</w:t>
      </w:r>
      <w:r w:rsidRPr="00CC1767">
        <w:rPr>
          <w:rFonts w:ascii="Times New Roman" w:eastAsia="SimSun" w:hAnsi="Times New Roman" w:cs="Times New Roman"/>
          <w:lang w:eastAsia="zh-CN"/>
        </w:rPr>
        <w:t xml:space="preserve"> </w:t>
      </w:r>
      <w:r w:rsidR="00FC59F2">
        <w:rPr>
          <w:rFonts w:ascii="Times New Roman" w:eastAsia="SimSun" w:hAnsi="Times New Roman" w:cs="Times New Roman"/>
          <w:lang w:eastAsia="zh-CN"/>
        </w:rPr>
        <w:t xml:space="preserve">of the Kanazawa bunko edition of the </w:t>
      </w:r>
      <w:r w:rsidR="00FC59F2">
        <w:rPr>
          <w:rFonts w:ascii="Times New Roman" w:eastAsia="SimSun" w:hAnsi="Times New Roman" w:cs="Times New Roman"/>
          <w:i/>
          <w:iCs/>
          <w:lang w:eastAsia="zh-CN"/>
        </w:rPr>
        <w:t>Qunshu zhiyao</w:t>
      </w:r>
      <w:r w:rsidR="00FC59F2">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(Tokyo: </w:t>
      </w:r>
      <w:r w:rsidR="00FC59F2" w:rsidRPr="00FC59F2">
        <w:rPr>
          <w:rFonts w:ascii="Times New Roman" w:eastAsia="SimSun" w:hAnsi="Times New Roman" w:cs="Times New Roman"/>
          <w:lang w:eastAsia="zh-CN"/>
        </w:rPr>
        <w:t>Oiko-shoin</w:t>
      </w:r>
      <w:r w:rsidRPr="00CC1767">
        <w:rPr>
          <w:rFonts w:ascii="Times New Roman" w:eastAsia="SimSun" w:hAnsi="Times New Roman" w:cs="Times New Roman"/>
          <w:lang w:eastAsia="zh-CN"/>
        </w:rPr>
        <w:t>, 1991</w:t>
      </w:r>
      <w:bookmarkEnd w:id="251"/>
      <w:r w:rsidRPr="00CC1767">
        <w:rPr>
          <w:rFonts w:ascii="Times New Roman" w:eastAsia="SimSun" w:hAnsi="Times New Roman" w:cs="Times New Roman"/>
          <w:lang w:eastAsia="zh-CN"/>
        </w:rPr>
        <w:t>), 480-484; Kim,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xml:space="preserve"> yanjiu</w:t>
      </w:r>
      <w:r w:rsidR="00FC59F2">
        <w:rPr>
          <w:rFonts w:ascii="Times New Roman" w:eastAsia="SimSun" w:hAnsi="Times New Roman" w:cs="Times New Roman" w:hint="eastAsia"/>
          <w:lang w:eastAsia="zh-CN"/>
        </w:rPr>
        <w:t>,</w:t>
      </w:r>
      <w:r w:rsidRPr="00CC1767">
        <w:rPr>
          <w:rFonts w:ascii="Times New Roman" w:eastAsia="SimSun" w:hAnsi="Times New Roman" w:cs="Times New Roman"/>
          <w:lang w:eastAsia="zh-CN"/>
        </w:rPr>
        <w:t>” 61-70.</w:t>
      </w:r>
    </w:p>
  </w:footnote>
  <w:footnote w:id="739">
    <w:p w14:paraId="27D89FF4" w14:textId="1229A09E"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Scrolls numbered </w:t>
      </w:r>
      <w:r w:rsidRPr="00CC1767">
        <w:rPr>
          <w:rFonts w:ascii="Times New Roman" w:eastAsia="SimSun" w:hAnsi="Times New Roman" w:cs="Times New Roman"/>
          <w:kern w:val="0"/>
        </w:rPr>
        <w:t xml:space="preserve">11, 15, 16, 17, 18, and 19 were re-copied during 1274 to 1276, and scrolls numbered 14, 28, 29, and 30 were re-copied during 1306 to 1308. The remaining scrolls </w:t>
      </w:r>
      <w:r w:rsidR="002D587B">
        <w:rPr>
          <w:rFonts w:ascii="Times New Roman" w:eastAsia="SimSun" w:hAnsi="Times New Roman" w:cs="Times New Roman"/>
          <w:kern w:val="0"/>
        </w:rPr>
        <w:t xml:space="preserve">of the </w:t>
      </w:r>
      <w:r w:rsidRPr="00CC1767">
        <w:rPr>
          <w:rFonts w:ascii="Times New Roman" w:eastAsia="SimSun" w:hAnsi="Times New Roman" w:cs="Times New Roman"/>
          <w:kern w:val="0"/>
        </w:rPr>
        <w:t xml:space="preserve">historical section do not contain notations indicating their production dates. </w:t>
      </w:r>
      <w:bookmarkStart w:id="252" w:name="_Hlk96452370"/>
      <w:r w:rsidR="002D587B">
        <w:rPr>
          <w:rFonts w:ascii="Times New Roman" w:eastAsia="SimSun" w:hAnsi="Times New Roman" w:cs="Times New Roman"/>
          <w:kern w:val="0"/>
        </w:rPr>
        <w:t>F</w:t>
      </w:r>
      <w:r w:rsidR="002D587B" w:rsidRPr="002D587B">
        <w:rPr>
          <w:rFonts w:ascii="Times New Roman" w:eastAsia="SimSun" w:hAnsi="Times New Roman" w:cs="Times New Roman"/>
          <w:kern w:val="0"/>
        </w:rPr>
        <w:t xml:space="preserve">ukushima </w:t>
      </w:r>
      <w:r w:rsidR="002D587B">
        <w:rPr>
          <w:rFonts w:ascii="Times New Roman" w:eastAsia="SimSun" w:hAnsi="Times New Roman" w:cs="Times New Roman"/>
          <w:kern w:val="0"/>
        </w:rPr>
        <w:t>K</w:t>
      </w:r>
      <w:r w:rsidR="002D587B" w:rsidRPr="002D587B">
        <w:rPr>
          <w:rFonts w:ascii="Times New Roman" w:eastAsia="SimSun" w:hAnsi="Times New Roman" w:cs="Times New Roman"/>
          <w:kern w:val="0"/>
        </w:rPr>
        <w:t>inji</w:t>
      </w:r>
      <w:r w:rsidR="002D587B">
        <w:rPr>
          <w:rFonts w:ascii="Times New Roman" w:eastAsia="SimSun" w:hAnsi="Times New Roman" w:cs="Times New Roman"/>
          <w:kern w:val="0"/>
        </w:rPr>
        <w:t xml:space="preserve"> </w:t>
      </w:r>
      <w:r w:rsidRPr="00CC1767">
        <w:rPr>
          <w:rFonts w:ascii="Times New Roman" w:eastAsia="SimSun" w:hAnsi="Times New Roman" w:cs="Times New Roman"/>
          <w:kern w:val="0"/>
        </w:rPr>
        <w:t>福島金治</w:t>
      </w:r>
      <w:r w:rsidR="002D587B">
        <w:rPr>
          <w:rFonts w:ascii="Times New Roman" w:eastAsia="SimSun" w:hAnsi="Times New Roman" w:cs="Times New Roman" w:hint="eastAsia"/>
          <w:kern w:val="0"/>
        </w:rPr>
        <w:t>,</w:t>
      </w:r>
      <w:r w:rsidR="002D587B" w:rsidRPr="002D587B">
        <w:rPr>
          <w:rFonts w:ascii="Times New Roman" w:eastAsia="SimSun" w:hAnsi="Times New Roman" w:cs="Times New Roman"/>
          <w:kern w:val="0"/>
        </w:rPr>
        <w:t xml:space="preserve"> </w:t>
      </w:r>
      <w:r w:rsidR="00396DB9">
        <w:rPr>
          <w:rFonts w:ascii="Times New Roman" w:eastAsia="SimSun" w:hAnsi="Times New Roman" w:cs="Times New Roman"/>
          <w:kern w:val="0"/>
        </w:rPr>
        <w:t>“</w:t>
      </w:r>
      <w:r w:rsidR="002D587B">
        <w:rPr>
          <w:rFonts w:ascii="Times New Roman" w:eastAsia="SimSun" w:hAnsi="Times New Roman" w:cs="Times New Roman"/>
          <w:kern w:val="0"/>
        </w:rPr>
        <w:t>K</w:t>
      </w:r>
      <w:r w:rsidR="002D587B" w:rsidRPr="002D587B">
        <w:rPr>
          <w:rFonts w:ascii="Times New Roman" w:eastAsia="SimSun" w:hAnsi="Times New Roman" w:cs="Times New Roman"/>
          <w:kern w:val="0"/>
        </w:rPr>
        <w:t>amakura chūki no kyō</w:t>
      </w:r>
      <w:r w:rsidR="002D587B" w:rsidRPr="002D587B">
        <w:t xml:space="preserve"> </w:t>
      </w:r>
      <w:r w:rsidR="002D587B">
        <w:t>K</w:t>
      </w:r>
      <w:r w:rsidR="002D587B" w:rsidRPr="002D587B">
        <w:rPr>
          <w:rFonts w:ascii="Times New Roman" w:eastAsia="SimSun" w:hAnsi="Times New Roman" w:cs="Times New Roman"/>
          <w:kern w:val="0"/>
        </w:rPr>
        <w:t>amakura no kanseki tsutō ju</w:t>
      </w:r>
      <w:r w:rsidR="002D587B">
        <w:rPr>
          <w:rFonts w:ascii="Times New Roman" w:eastAsia="SimSun" w:hAnsi="Times New Roman" w:cs="Times New Roman"/>
          <w:kern w:val="0"/>
        </w:rPr>
        <w:t xml:space="preserve"> </w:t>
      </w:r>
      <w:r w:rsidR="002D587B" w:rsidRPr="002D587B">
        <w:rPr>
          <w:rFonts w:ascii="Times New Roman" w:eastAsia="SimSun" w:hAnsi="Times New Roman" w:cs="Times New Roman"/>
          <w:kern w:val="0"/>
        </w:rPr>
        <w:t xml:space="preserve">to sono baikai sha </w:t>
      </w:r>
      <w:r w:rsidR="002D587B">
        <w:rPr>
          <w:rFonts w:ascii="Times New Roman" w:eastAsia="SimSun" w:hAnsi="Times New Roman" w:cs="Times New Roman"/>
          <w:kern w:val="0"/>
        </w:rPr>
        <w:t>K</w:t>
      </w:r>
      <w:r w:rsidR="002D587B" w:rsidRPr="002D587B">
        <w:rPr>
          <w:rFonts w:ascii="Times New Roman" w:eastAsia="SimSun" w:hAnsi="Times New Roman" w:cs="Times New Roman"/>
          <w:kern w:val="0"/>
        </w:rPr>
        <w:t>anazawa bunkobon to sono shū hen</w:t>
      </w:r>
      <w:r w:rsidR="002D587B">
        <w:rPr>
          <w:rFonts w:ascii="Times New Roman" w:eastAsia="SimSun" w:hAnsi="Times New Roman" w:cs="Times New Roman"/>
          <w:kern w:val="0"/>
        </w:rPr>
        <w:t xml:space="preserve"> </w:t>
      </w:r>
      <w:r w:rsidRPr="00CC1767">
        <w:rPr>
          <w:rFonts w:ascii="Times New Roman" w:eastAsia="SimSun" w:hAnsi="Times New Roman" w:cs="Times New Roman"/>
          <w:kern w:val="0"/>
        </w:rPr>
        <w:t>鎌倉中期の京</w:t>
      </w:r>
      <w:r w:rsidR="002D587B">
        <w:rPr>
          <w:rFonts w:ascii="Times New Roman" w:eastAsia="SimSun" w:hAnsi="Times New Roman" w:cs="Times New Roman" w:hint="eastAsia"/>
          <w:kern w:val="0"/>
        </w:rPr>
        <w:t xml:space="preserve"> </w:t>
      </w:r>
      <w:r w:rsidRPr="00CC1767">
        <w:rPr>
          <w:rFonts w:ascii="Times New Roman" w:eastAsia="SimSun" w:hAnsi="Times New Roman" w:cs="Times New Roman"/>
          <w:kern w:val="0"/>
        </w:rPr>
        <w:t>鎌倉の漢籍傳授とその媒介者</w:t>
      </w:r>
      <w:r w:rsidR="002D587B">
        <w:rPr>
          <w:rFonts w:ascii="Times New Roman" w:eastAsia="SimSun" w:hAnsi="Times New Roman" w:cs="Times New Roman" w:hint="eastAsia"/>
          <w:kern w:val="0"/>
        </w:rPr>
        <w:t xml:space="preserve"> </w:t>
      </w:r>
      <w:r w:rsidRPr="00CC1767">
        <w:rPr>
          <w:rFonts w:ascii="Times New Roman" w:eastAsia="SimSun" w:hAnsi="Times New Roman" w:cs="Times New Roman"/>
          <w:kern w:val="0"/>
        </w:rPr>
        <w:t>金澤文庫本とその周邊</w:t>
      </w:r>
      <w:r w:rsidR="00396DB9">
        <w:rPr>
          <w:rFonts w:ascii="Times New Roman" w:eastAsia="SimSun" w:hAnsi="Times New Roman" w:cs="Times New Roman"/>
          <w:kern w:val="0"/>
          <w:lang w:eastAsia="zh-CN"/>
        </w:rPr>
        <w:t>”</w:t>
      </w:r>
      <w:r w:rsidR="002D587B">
        <w:rPr>
          <w:rFonts w:ascii="Times New Roman" w:eastAsia="SimSun" w:hAnsi="Times New Roman" w:cs="Times New Roman"/>
          <w:kern w:val="0"/>
        </w:rPr>
        <w:t xml:space="preserve"> (</w:t>
      </w:r>
      <w:r w:rsidR="00396DB9">
        <w:rPr>
          <w:rFonts w:ascii="Times New Roman" w:eastAsia="SimSun" w:hAnsi="Times New Roman" w:cs="Times New Roman"/>
          <w:kern w:val="0"/>
        </w:rPr>
        <w:t>On the Kanazawa bunko and its context: T</w:t>
      </w:r>
      <w:r w:rsidR="002D587B">
        <w:rPr>
          <w:rFonts w:ascii="Times New Roman" w:eastAsia="SimSun" w:hAnsi="Times New Roman" w:cs="Times New Roman"/>
          <w:kern w:val="0"/>
        </w:rPr>
        <w:t xml:space="preserve">eaching </w:t>
      </w:r>
      <w:r w:rsidR="00396DB9">
        <w:rPr>
          <w:rFonts w:ascii="Times New Roman" w:eastAsia="SimSun" w:hAnsi="Times New Roman" w:cs="Times New Roman"/>
          <w:kern w:val="0"/>
        </w:rPr>
        <w:t xml:space="preserve">and introducing the Kanazawa </w:t>
      </w:r>
      <w:r w:rsidR="002D587B">
        <w:rPr>
          <w:rFonts w:ascii="Times New Roman" w:eastAsia="SimSun" w:hAnsi="Times New Roman" w:cs="Times New Roman"/>
          <w:kern w:val="0"/>
        </w:rPr>
        <w:t xml:space="preserve">Chinese texts </w:t>
      </w:r>
      <w:r w:rsidR="00396DB9">
        <w:rPr>
          <w:rFonts w:ascii="Times New Roman" w:eastAsia="SimSun" w:hAnsi="Times New Roman" w:cs="Times New Roman"/>
          <w:kern w:val="0"/>
        </w:rPr>
        <w:t>during the mid-Kamakura period</w:t>
      </w:r>
      <w:r w:rsidR="002D587B">
        <w:rPr>
          <w:rFonts w:ascii="Times New Roman" w:eastAsia="SimSun" w:hAnsi="Times New Roman" w:cs="Times New Roman"/>
          <w:kern w:val="0"/>
        </w:rPr>
        <w:t xml:space="preserve">), </w:t>
      </w:r>
      <w:r w:rsidRPr="00CC1767">
        <w:rPr>
          <w:rFonts w:ascii="Times New Roman" w:eastAsia="SimSun" w:hAnsi="Times New Roman" w:cs="Times New Roman"/>
          <w:kern w:val="0"/>
        </w:rPr>
        <w:t>國立歷史民俗博物館研究報告</w:t>
      </w:r>
      <w:r w:rsidR="002D587B">
        <w:rPr>
          <w:rFonts w:ascii="Times New Roman" w:eastAsia="SimSun" w:hAnsi="Times New Roman" w:cs="Times New Roman" w:hint="eastAsia"/>
          <w:kern w:val="0"/>
        </w:rPr>
        <w:t xml:space="preserve"> </w:t>
      </w:r>
      <w:r w:rsidR="002D587B">
        <w:rPr>
          <w:rFonts w:ascii="Times New Roman" w:eastAsia="SimSun" w:hAnsi="Times New Roman" w:cs="Times New Roman"/>
          <w:kern w:val="0"/>
        </w:rPr>
        <w:t xml:space="preserve">(Research report of the National Museum of Japanese History) </w:t>
      </w:r>
      <w:r w:rsidRPr="00CC1767">
        <w:rPr>
          <w:rFonts w:ascii="Times New Roman" w:eastAsia="SimSun" w:hAnsi="Times New Roman" w:cs="Times New Roman"/>
          <w:kern w:val="0"/>
        </w:rPr>
        <w:t>198 (2015): 97.</w:t>
      </w:r>
      <w:bookmarkEnd w:id="252"/>
    </w:p>
  </w:footnote>
  <w:footnote w:id="740">
    <w:p w14:paraId="3C7D1F8B" w14:textId="468B4953"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396DB9">
        <w:rPr>
          <w:rFonts w:ascii="Times New Roman" w:eastAsia="SimSun" w:hAnsi="Times New Roman" w:cs="Times New Roman"/>
          <w:kern w:val="0"/>
        </w:rPr>
        <w:t>F</w:t>
      </w:r>
      <w:r w:rsidR="00396DB9" w:rsidRPr="002D587B">
        <w:rPr>
          <w:rFonts w:ascii="Times New Roman" w:eastAsia="SimSun" w:hAnsi="Times New Roman" w:cs="Times New Roman"/>
          <w:kern w:val="0"/>
        </w:rPr>
        <w:t>ukushima</w:t>
      </w:r>
      <w:r w:rsidR="00396DB9">
        <w:rPr>
          <w:rFonts w:ascii="Times New Roman" w:eastAsia="SimSun" w:hAnsi="Times New Roman" w:cs="Times New Roman"/>
          <w:kern w:val="0"/>
        </w:rPr>
        <w:t>, “K</w:t>
      </w:r>
      <w:r w:rsidR="00396DB9" w:rsidRPr="002D587B">
        <w:rPr>
          <w:rFonts w:ascii="Times New Roman" w:eastAsia="SimSun" w:hAnsi="Times New Roman" w:cs="Times New Roman"/>
          <w:kern w:val="0"/>
        </w:rPr>
        <w:t>amakura chūki no kyō</w:t>
      </w:r>
      <w:r w:rsidR="00396DB9" w:rsidRPr="002D587B">
        <w:t xml:space="preserve"> </w:t>
      </w:r>
      <w:r w:rsidR="00396DB9">
        <w:t>K</w:t>
      </w:r>
      <w:r w:rsidR="00396DB9" w:rsidRPr="002D587B">
        <w:rPr>
          <w:rFonts w:ascii="Times New Roman" w:eastAsia="SimSun" w:hAnsi="Times New Roman" w:cs="Times New Roman"/>
          <w:kern w:val="0"/>
        </w:rPr>
        <w:t>amakura no kanseki tsutō ju</w:t>
      </w:r>
      <w:r w:rsidR="00396DB9">
        <w:rPr>
          <w:rFonts w:ascii="Times New Roman" w:eastAsia="SimSun" w:hAnsi="Times New Roman" w:cs="Times New Roman"/>
          <w:kern w:val="0"/>
        </w:rPr>
        <w:t xml:space="preserve"> </w:t>
      </w:r>
      <w:r w:rsidR="00396DB9" w:rsidRPr="002D587B">
        <w:rPr>
          <w:rFonts w:ascii="Times New Roman" w:eastAsia="SimSun" w:hAnsi="Times New Roman" w:cs="Times New Roman"/>
          <w:kern w:val="0"/>
        </w:rPr>
        <w:t xml:space="preserve">to sono baikai sha </w:t>
      </w:r>
      <w:r w:rsidR="00396DB9">
        <w:rPr>
          <w:rFonts w:ascii="Times New Roman" w:eastAsia="SimSun" w:hAnsi="Times New Roman" w:cs="Times New Roman"/>
          <w:kern w:val="0"/>
        </w:rPr>
        <w:t>K</w:t>
      </w:r>
      <w:r w:rsidR="00396DB9" w:rsidRPr="002D587B">
        <w:rPr>
          <w:rFonts w:ascii="Times New Roman" w:eastAsia="SimSun" w:hAnsi="Times New Roman" w:cs="Times New Roman"/>
          <w:kern w:val="0"/>
        </w:rPr>
        <w:t>anazawa bunkobon to sono shū hen</w:t>
      </w:r>
      <w:r w:rsidR="00396DB9">
        <w:rPr>
          <w:rFonts w:ascii="Times New Roman" w:eastAsia="SimSun" w:hAnsi="Times New Roman" w:cs="Times New Roman"/>
          <w:kern w:val="0"/>
        </w:rPr>
        <w:t>,”</w:t>
      </w:r>
      <w:r w:rsidR="00396DB9" w:rsidRPr="00CC1767">
        <w:rPr>
          <w:rFonts w:ascii="Times New Roman" w:eastAsia="SimSun" w:hAnsi="Times New Roman" w:cs="Times New Roman"/>
          <w:kern w:val="0"/>
        </w:rPr>
        <w:t xml:space="preserve"> </w:t>
      </w:r>
      <w:r w:rsidRPr="00CC1767">
        <w:rPr>
          <w:rFonts w:ascii="Times New Roman" w:eastAsia="SimSun" w:hAnsi="Times New Roman" w:cs="Times New Roman"/>
          <w:kern w:val="0"/>
        </w:rPr>
        <w:t xml:space="preserve">104; </w:t>
      </w:r>
      <w:r w:rsidRPr="00CC1767">
        <w:rPr>
          <w:rFonts w:ascii="Times New Roman" w:eastAsia="SimSun" w:hAnsi="Times New Roman" w:cs="Times New Roman"/>
        </w:rPr>
        <w:t xml:space="preserve">Yoshinori, </w:t>
      </w:r>
      <w:r w:rsidR="00396DB9">
        <w:rPr>
          <w:rFonts w:ascii="Times New Roman" w:eastAsia="SimSun" w:hAnsi="Times New Roman" w:cs="Times New Roman" w:hint="eastAsia"/>
          <w:i/>
          <w:iCs/>
          <w:lang w:eastAsia="zh-CN"/>
        </w:rPr>
        <w:t>K</w:t>
      </w:r>
      <w:r w:rsidR="00396DB9" w:rsidRPr="00FC59F2">
        <w:rPr>
          <w:rFonts w:ascii="Times New Roman" w:eastAsia="SimSun" w:hAnsi="Times New Roman" w:cs="Times New Roman"/>
          <w:i/>
          <w:iCs/>
        </w:rPr>
        <w:t xml:space="preserve">anazawa bunkobon </w:t>
      </w:r>
      <w:r w:rsidR="00396DB9">
        <w:rPr>
          <w:rFonts w:ascii="Times New Roman" w:eastAsia="SimSun" w:hAnsi="Times New Roman" w:cs="Times New Roman"/>
          <w:i/>
          <w:iCs/>
        </w:rPr>
        <w:t>G</w:t>
      </w:r>
      <w:r w:rsidR="00396DB9" w:rsidRPr="00FC59F2">
        <w:rPr>
          <w:rFonts w:ascii="Times New Roman" w:eastAsia="SimSun" w:hAnsi="Times New Roman" w:cs="Times New Roman"/>
          <w:i/>
          <w:iCs/>
        </w:rPr>
        <w:t>unsho chiyō no kun ten</w:t>
      </w:r>
      <w:r w:rsidRPr="00CC1767">
        <w:rPr>
          <w:rFonts w:ascii="Times New Roman" w:eastAsia="SimSun" w:hAnsi="Times New Roman" w:cs="Times New Roman"/>
        </w:rPr>
        <w:t>, 480.</w:t>
      </w:r>
    </w:p>
  </w:footnote>
  <w:footnote w:id="741">
    <w:p w14:paraId="272FF169" w14:textId="4B26BC16"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Yoshinori, </w:t>
      </w:r>
      <w:r w:rsidR="00396DB9">
        <w:rPr>
          <w:rFonts w:ascii="Times New Roman" w:eastAsia="SimSun" w:hAnsi="Times New Roman" w:cs="Times New Roman" w:hint="eastAsia"/>
          <w:i/>
          <w:iCs/>
          <w:lang w:eastAsia="zh-CN"/>
        </w:rPr>
        <w:t>K</w:t>
      </w:r>
      <w:r w:rsidR="00396DB9" w:rsidRPr="00FC59F2">
        <w:rPr>
          <w:rFonts w:ascii="Times New Roman" w:eastAsia="SimSun" w:hAnsi="Times New Roman" w:cs="Times New Roman"/>
          <w:i/>
          <w:iCs/>
        </w:rPr>
        <w:t xml:space="preserve">anazawa bunkobon </w:t>
      </w:r>
      <w:r w:rsidR="00396DB9">
        <w:rPr>
          <w:rFonts w:ascii="Times New Roman" w:eastAsia="SimSun" w:hAnsi="Times New Roman" w:cs="Times New Roman"/>
          <w:i/>
          <w:iCs/>
        </w:rPr>
        <w:t>G</w:t>
      </w:r>
      <w:r w:rsidR="00396DB9" w:rsidRPr="00FC59F2">
        <w:rPr>
          <w:rFonts w:ascii="Times New Roman" w:eastAsia="SimSun" w:hAnsi="Times New Roman" w:cs="Times New Roman"/>
          <w:i/>
          <w:iCs/>
        </w:rPr>
        <w:t>unsho chiyō no kun ten</w:t>
      </w:r>
      <w:r w:rsidRPr="00CC1767">
        <w:rPr>
          <w:rFonts w:ascii="Times New Roman" w:eastAsia="SimSun" w:hAnsi="Times New Roman" w:cs="Times New Roman"/>
        </w:rPr>
        <w:t>, 485.</w:t>
      </w:r>
    </w:p>
  </w:footnote>
  <w:footnote w:id="742">
    <w:p w14:paraId="754D21C8" w14:textId="6888C8FF" w:rsidR="0042201C" w:rsidRPr="00CC1767" w:rsidRDefault="0042201C" w:rsidP="00003F56">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3" w:name="_Hlk96452421"/>
      <w:r w:rsidRPr="00CC1767">
        <w:rPr>
          <w:rFonts w:ascii="Times New Roman" w:eastAsia="SimSun" w:hAnsi="Times New Roman" w:cs="Times New Roman"/>
        </w:rPr>
        <w:t>Poon Ming</w:t>
      </w:r>
      <w:r w:rsidR="00314191" w:rsidRPr="00CC1767">
        <w:rPr>
          <w:rFonts w:ascii="Times New Roman" w:eastAsia="SimSun" w:hAnsi="Times New Roman" w:cs="Times New Roman"/>
        </w:rPr>
        <w:t xml:space="preserve"> K</w:t>
      </w:r>
      <w:r w:rsidRPr="00CC1767">
        <w:rPr>
          <w:rFonts w:ascii="Times New Roman" w:eastAsia="SimSun" w:hAnsi="Times New Roman" w:cs="Times New Roman"/>
        </w:rPr>
        <w:t xml:space="preserve">ay </w:t>
      </w:r>
      <w:r w:rsidRPr="00CC1767">
        <w:rPr>
          <w:rFonts w:ascii="Times New Roman" w:eastAsia="SimSun" w:hAnsi="Times New Roman" w:cs="Times New Roman"/>
        </w:rPr>
        <w:t>潘銘基</w:t>
      </w:r>
      <w:r w:rsidRPr="00CC1767">
        <w:rPr>
          <w:rFonts w:ascii="Times New Roman" w:eastAsia="SimSun" w:hAnsi="Times New Roman" w:cs="Times New Roman"/>
          <w:lang w:eastAsia="zh-CN"/>
        </w:rPr>
        <w:t>,</w:t>
      </w:r>
      <w:r w:rsidR="00396DB9">
        <w:rPr>
          <w:rFonts w:ascii="Times New Roman" w:eastAsia="SimSun" w:hAnsi="Times New Roman" w:cs="Times New Roman"/>
          <w:lang w:eastAsia="zh-CN"/>
        </w:rPr>
        <w:t xml:space="preserve"> </w:t>
      </w:r>
      <w:r w:rsidR="00003F56">
        <w:rPr>
          <w:rFonts w:ascii="Times New Roman" w:eastAsia="SimSun" w:hAnsi="Times New Roman" w:cs="Times New Roman"/>
          <w:lang w:eastAsia="zh-CN"/>
        </w:rPr>
        <w:t xml:space="preserve">“Ricang ping’an shidai Jiutiao jiaben </w:t>
      </w:r>
      <w:r w:rsidR="00003F56">
        <w:rPr>
          <w:rFonts w:ascii="Times New Roman" w:eastAsia="SimSun" w:hAnsi="Times New Roman" w:cs="Times New Roman"/>
          <w:i/>
          <w:iCs/>
          <w:lang w:eastAsia="zh-CN"/>
        </w:rPr>
        <w:t xml:space="preserve">Qunshu zhiyao </w:t>
      </w:r>
      <w:r w:rsidRPr="00CC1767">
        <w:rPr>
          <w:rFonts w:ascii="Times New Roman" w:eastAsia="SimSun" w:hAnsi="Times New Roman" w:cs="Times New Roman"/>
        </w:rPr>
        <w:t>日藏平安時代九條家本群書治要研究</w:t>
      </w:r>
      <w:r w:rsidR="00003F56">
        <w:rPr>
          <w:rFonts w:ascii="Times New Roman" w:eastAsia="SimSun" w:hAnsi="Times New Roman" w:cs="Times New Roman"/>
          <w:lang w:eastAsia="zh-CN"/>
        </w:rPr>
        <w:t>”</w:t>
      </w:r>
      <w:r w:rsidR="00003F56">
        <w:rPr>
          <w:rFonts w:ascii="Times New Roman" w:eastAsia="SimSun" w:hAnsi="Times New Roman" w:cs="Times New Roman" w:hint="eastAsia"/>
          <w:lang w:eastAsia="zh-CN"/>
        </w:rPr>
        <w:t xml:space="preserve"> </w:t>
      </w:r>
      <w:r w:rsidR="00003F56">
        <w:rPr>
          <w:rFonts w:ascii="Times New Roman" w:eastAsia="SimSun" w:hAnsi="Times New Roman" w:cs="Times New Roman"/>
          <w:lang w:eastAsia="zh-CN"/>
        </w:rPr>
        <w:t>(</w:t>
      </w:r>
      <w:r w:rsidR="00003F56" w:rsidRPr="00003F56">
        <w:rPr>
          <w:rFonts w:ascii="Times New Roman" w:eastAsia="SimSun" w:hAnsi="Times New Roman" w:cs="Times New Roman"/>
          <w:lang w:eastAsia="zh-CN"/>
        </w:rPr>
        <w:t xml:space="preserve">A Study of the </w:t>
      </w:r>
      <w:r w:rsidR="00003F56" w:rsidRPr="00003F56">
        <w:rPr>
          <w:rFonts w:ascii="Times New Roman" w:eastAsia="SimSun" w:hAnsi="Times New Roman" w:cs="Times New Roman"/>
          <w:i/>
          <w:iCs/>
          <w:lang w:eastAsia="zh-CN"/>
        </w:rPr>
        <w:t>Qunshu zhiyao</w:t>
      </w:r>
      <w:r w:rsidR="00003F56">
        <w:rPr>
          <w:rFonts w:ascii="Times New Roman" w:eastAsia="SimSun" w:hAnsi="Times New Roman" w:cs="Times New Roman"/>
          <w:i/>
          <w:iCs/>
          <w:lang w:eastAsia="zh-CN"/>
        </w:rPr>
        <w:t xml:space="preserve"> </w:t>
      </w:r>
      <w:r w:rsidR="00003F56" w:rsidRPr="00003F56">
        <w:rPr>
          <w:rFonts w:ascii="Times New Roman" w:eastAsia="SimSun" w:hAnsi="Times New Roman" w:cs="Times New Roman"/>
          <w:lang w:eastAsia="zh-CN"/>
        </w:rPr>
        <w:t>from Japan’s Heian Period</w:t>
      </w:r>
      <w:r w:rsidR="00003F56">
        <w:rPr>
          <w:rFonts w:ascii="Times New Roman" w:eastAsia="SimSun" w:hAnsi="Times New Roman" w:cs="Times New Roman"/>
          <w:lang w:eastAsia="zh-CN"/>
        </w:rPr>
        <w:t>)</w:t>
      </w:r>
      <w:r w:rsidR="00396DB9">
        <w:rPr>
          <w:rFonts w:ascii="Times New Roman" w:eastAsia="SimSun" w:hAnsi="Times New Roman" w:cs="Times New Roman" w:hint="eastAsia"/>
          <w:lang w:eastAsia="zh-CN"/>
        </w:rPr>
        <w:t>,</w:t>
      </w:r>
      <w:r w:rsidR="00396DB9">
        <w:rPr>
          <w:rFonts w:ascii="Times New Roman" w:eastAsia="SimSun" w:hAnsi="Times New Roman" w:cs="Times New Roman"/>
          <w:lang w:eastAsia="zh-CN"/>
        </w:rPr>
        <w:t xml:space="preserve"> </w:t>
      </w:r>
      <w:r w:rsidR="00003F56" w:rsidRPr="00003F56">
        <w:rPr>
          <w:rFonts w:ascii="Times New Roman" w:eastAsia="SimSun" w:hAnsi="Times New Roman" w:cs="Times New Roman" w:hint="eastAsia"/>
          <w:i/>
          <w:iCs/>
          <w:lang w:eastAsia="zh-CN"/>
        </w:rPr>
        <w:t>J</w:t>
      </w:r>
      <w:r w:rsidR="00003F56" w:rsidRPr="00003F56">
        <w:rPr>
          <w:rFonts w:ascii="Times New Roman" w:eastAsia="SimSun" w:hAnsi="Times New Roman" w:cs="Times New Roman"/>
          <w:i/>
          <w:iCs/>
          <w:lang w:eastAsia="zh-CN"/>
        </w:rPr>
        <w:t>ournal of Chinese Studies</w:t>
      </w:r>
      <w:r w:rsidR="00003F56">
        <w:rPr>
          <w:rFonts w:ascii="Times New Roman" w:eastAsia="SimSun" w:hAnsi="Times New Roman" w:cs="Times New Roman"/>
          <w:lang w:eastAsia="zh-CN"/>
        </w:rPr>
        <w:t xml:space="preserve"> </w:t>
      </w:r>
      <w:r w:rsidRPr="00CC1767">
        <w:rPr>
          <w:rFonts w:ascii="Times New Roman" w:eastAsia="SimSun" w:hAnsi="Times New Roman" w:cs="Times New Roman"/>
        </w:rPr>
        <w:t>67 (2018): 4-5</w:t>
      </w:r>
      <w:bookmarkEnd w:id="253"/>
      <w:r w:rsidRPr="00CC1767">
        <w:rPr>
          <w:rFonts w:ascii="Times New Roman" w:eastAsia="SimSun" w:hAnsi="Times New Roman" w:cs="Times New Roman"/>
        </w:rPr>
        <w:t>; Ozaki</w:t>
      </w:r>
      <w:r w:rsidRPr="00CC1767">
        <w:rPr>
          <w:rFonts w:ascii="Times New Roman" w:eastAsia="SimSun" w:hAnsi="Times New Roman" w:cs="Times New Roman"/>
          <w:lang w:eastAsia="zh-CN"/>
        </w:rPr>
        <w:t>, “</w:t>
      </w:r>
      <w:r w:rsidR="00944410" w:rsidRPr="00CC1767">
        <w:rPr>
          <w:rFonts w:ascii="Times New Roman" w:eastAsia="SimSun" w:hAnsi="Times New Roman" w:cs="Times New Roman"/>
          <w:i/>
          <w:iCs/>
          <w:lang w:eastAsia="zh-CN"/>
        </w:rPr>
        <w:t>Gunsho chiyō</w:t>
      </w:r>
      <w:r w:rsidR="00944410" w:rsidRPr="00CC1767">
        <w:rPr>
          <w:rFonts w:ascii="Times New Roman" w:eastAsia="SimSun" w:hAnsi="Times New Roman" w:cs="Times New Roman"/>
          <w:lang w:eastAsia="zh-CN"/>
        </w:rPr>
        <w:t xml:space="preserve"> to sono genson hon</w:t>
      </w:r>
      <w:r w:rsidR="005D4A02">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134, 137.</w:t>
      </w:r>
    </w:p>
  </w:footnote>
  <w:footnote w:id="743">
    <w:p w14:paraId="530418A5" w14:textId="55F0F37E" w:rsidR="00367206" w:rsidRPr="00CC1767" w:rsidRDefault="00367206" w:rsidP="00367206">
      <w:pPr>
        <w:pStyle w:val="a4"/>
        <w:jc w:val="both"/>
        <w:rPr>
          <w:rFonts w:ascii="Times New Roman" w:eastAsia="SimSun" w:hAnsi="Times New Roman" w:cs="Times New Roman"/>
          <w:lang w:eastAsia="zh-CN"/>
        </w:rPr>
      </w:pPr>
      <w:r w:rsidRPr="00003F56">
        <w:rPr>
          <w:rStyle w:val="a6"/>
          <w:rFonts w:ascii="Times New Roman" w:eastAsia="SimSun" w:hAnsi="Times New Roman" w:cs="Times New Roman"/>
        </w:rPr>
        <w:footnoteRef/>
      </w:r>
      <w:r w:rsidRPr="00003F56">
        <w:rPr>
          <w:rFonts w:ascii="Times New Roman" w:eastAsia="SimSun" w:hAnsi="Times New Roman" w:cs="Times New Roman"/>
        </w:rPr>
        <w:t xml:space="preserve"> The three missing scrolls are number four, thirteen and twenty-one. </w:t>
      </w:r>
      <w:bookmarkStart w:id="254" w:name="_Hlk96452474"/>
      <w:r w:rsidRPr="00003F56">
        <w:rPr>
          <w:rFonts w:ascii="Times New Roman" w:eastAsia="SimSun" w:hAnsi="Times New Roman" w:cs="Times New Roman"/>
        </w:rPr>
        <w:t>Yan Shao</w:t>
      </w:r>
      <w:r w:rsidR="00003F56" w:rsidRPr="00003F56">
        <w:rPr>
          <w:rFonts w:ascii="Times New Roman" w:eastAsia="SimSun" w:hAnsi="Times New Roman" w:cs="Times New Roman"/>
        </w:rPr>
        <w:t>d</w:t>
      </w:r>
      <w:r w:rsidRPr="00003F56">
        <w:rPr>
          <w:rFonts w:ascii="Times New Roman" w:eastAsia="SimSun" w:hAnsi="Times New Roman" w:cs="Times New Roman"/>
        </w:rPr>
        <w:t>ang</w:t>
      </w:r>
      <w:r w:rsidR="00003F56" w:rsidRPr="00003F56">
        <w:rPr>
          <w:rFonts w:ascii="Times New Roman" w:eastAsia="SimSun" w:hAnsi="Times New Roman" w:cs="Times New Roman"/>
        </w:rPr>
        <w:t xml:space="preserve"> </w:t>
      </w:r>
      <w:r w:rsidR="00003F56" w:rsidRPr="00003F56">
        <w:rPr>
          <w:rFonts w:ascii="Times New Roman" w:eastAsia="SimSun" w:hAnsi="Times New Roman" w:cs="Times New Roman"/>
          <w:lang w:eastAsia="zh-CN"/>
        </w:rPr>
        <w:t>嚴紹璗</w:t>
      </w:r>
      <w:r w:rsidRPr="00003F56">
        <w:rPr>
          <w:rFonts w:ascii="Times New Roman" w:eastAsia="SimSun" w:hAnsi="Times New Roman" w:cs="Times New Roman"/>
        </w:rPr>
        <w:t xml:space="preserve">, </w:t>
      </w:r>
      <w:r w:rsidR="00003F56" w:rsidRPr="00003F56">
        <w:rPr>
          <w:rFonts w:ascii="Times New Roman" w:eastAsia="SimSun" w:hAnsi="Times New Roman" w:cs="Times New Roman"/>
          <w:i/>
        </w:rPr>
        <w:t>Ricang Hanji shanben shulu</w:t>
      </w:r>
      <w:r w:rsidR="00003F56">
        <w:rPr>
          <w:rFonts w:ascii="Times New Roman" w:eastAsia="SimSun" w:hAnsi="Times New Roman" w:cs="Times New Roman"/>
          <w:i/>
        </w:rPr>
        <w:t xml:space="preserve"> </w:t>
      </w:r>
      <w:r w:rsidR="00003F56" w:rsidRPr="00003F56">
        <w:rPr>
          <w:rFonts w:ascii="Times New Roman" w:eastAsia="SimSun" w:hAnsi="Times New Roman" w:cs="Times New Roman" w:hint="eastAsia"/>
        </w:rPr>
        <w:t>日藏漢籍善本書錄</w:t>
      </w:r>
      <w:r w:rsidR="00003F56">
        <w:rPr>
          <w:rFonts w:ascii="Times New Roman" w:eastAsia="SimSun" w:hAnsi="Times New Roman" w:cs="Times New Roman" w:hint="eastAsia"/>
          <w:lang w:eastAsia="zh-CN"/>
        </w:rPr>
        <w:t xml:space="preserve"> </w:t>
      </w:r>
      <w:r w:rsidR="00003F56">
        <w:rPr>
          <w:rFonts w:ascii="Times New Roman" w:eastAsia="SimSun" w:hAnsi="Times New Roman" w:cs="Times New Roman"/>
          <w:lang w:eastAsia="zh-CN"/>
        </w:rPr>
        <w:t>(Catalogue of good editions of Chinese books in Japan)</w:t>
      </w:r>
      <w:r w:rsidR="00003F56">
        <w:rPr>
          <w:rFonts w:ascii="Times New Roman" w:eastAsia="SimSun" w:hAnsi="Times New Roman" w:cs="Times New Roman" w:hint="eastAsia"/>
          <w:lang w:eastAsia="zh-CN"/>
        </w:rPr>
        <w:t xml:space="preserve"> </w:t>
      </w:r>
      <w:r w:rsidR="00003F56">
        <w:rPr>
          <w:rFonts w:ascii="Times New Roman" w:eastAsia="SimSun" w:hAnsi="Times New Roman" w:cs="Times New Roman"/>
        </w:rPr>
        <w:t>(</w:t>
      </w:r>
      <w:r w:rsidR="00003F56">
        <w:rPr>
          <w:rFonts w:ascii="Times New Roman" w:eastAsia="SimSun" w:hAnsi="Times New Roman" w:cs="Times New Roman" w:hint="eastAsia"/>
          <w:lang w:eastAsia="zh-CN"/>
        </w:rPr>
        <w:t>Beijin</w:t>
      </w:r>
      <w:r w:rsidR="00003F56">
        <w:rPr>
          <w:rFonts w:ascii="Times New Roman" w:eastAsia="SimSun" w:hAnsi="Times New Roman" w:cs="Times New Roman"/>
        </w:rPr>
        <w:t xml:space="preserve">g: </w:t>
      </w:r>
      <w:r w:rsidR="00003F56">
        <w:rPr>
          <w:rFonts w:ascii="Times New Roman" w:eastAsia="SimSun" w:hAnsi="Times New Roman" w:cs="Times New Roman" w:hint="eastAsia"/>
          <w:lang w:eastAsia="zh-CN"/>
        </w:rPr>
        <w:t>Z</w:t>
      </w:r>
      <w:r w:rsidR="00003F56">
        <w:rPr>
          <w:rFonts w:ascii="Times New Roman" w:eastAsia="SimSun" w:hAnsi="Times New Roman" w:cs="Times New Roman"/>
        </w:rPr>
        <w:t>honghua shuju, 2007)</w:t>
      </w:r>
      <w:bookmarkEnd w:id="254"/>
      <w:r w:rsidR="00003F56">
        <w:rPr>
          <w:rFonts w:ascii="Times New Roman" w:eastAsia="SimSun" w:hAnsi="Times New Roman" w:cs="Times New Roman"/>
        </w:rPr>
        <w:t xml:space="preserve">, </w:t>
      </w:r>
      <w:r w:rsidRPr="00003F56">
        <w:rPr>
          <w:rFonts w:ascii="Times New Roman" w:eastAsia="SimSun" w:hAnsi="Times New Roman" w:cs="Times New Roman"/>
        </w:rPr>
        <w:t>2</w:t>
      </w:r>
      <w:r w:rsidR="008978BD" w:rsidRPr="00003F56">
        <w:rPr>
          <w:rFonts w:ascii="Times New Roman" w:eastAsia="SimSun" w:hAnsi="Times New Roman" w:cs="Times New Roman"/>
        </w:rPr>
        <w:t>:</w:t>
      </w:r>
      <w:r w:rsidRPr="00003F56">
        <w:rPr>
          <w:rFonts w:ascii="Times New Roman" w:eastAsia="SimSun" w:hAnsi="Times New Roman" w:cs="Times New Roman"/>
        </w:rPr>
        <w:t>1113.</w:t>
      </w:r>
    </w:p>
  </w:footnote>
  <w:footnote w:id="744">
    <w:p w14:paraId="1B4C7202" w14:textId="67546B60" w:rsidR="00990C63" w:rsidRPr="00CC1767" w:rsidRDefault="00990C63" w:rsidP="00990C63">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DB53EB" w:rsidRPr="00CC1767">
        <w:rPr>
          <w:rFonts w:ascii="Times New Roman" w:hAnsi="Times New Roman" w:cs="Times New Roman"/>
        </w:rPr>
        <w:t>I</w:t>
      </w:r>
      <w:r w:rsidRPr="00CC1767">
        <w:rPr>
          <w:rFonts w:ascii="Times New Roman" w:hAnsi="Times New Roman" w:cs="Times New Roman"/>
          <w:szCs w:val="18"/>
        </w:rPr>
        <w:t xml:space="preserve">n terms of centralised rule, </w:t>
      </w:r>
      <w:r w:rsidRPr="00CC1767">
        <w:rPr>
          <w:rFonts w:ascii="Times New Roman" w:eastAsia="SimSun" w:hAnsi="Times New Roman" w:cs="Times New Roman"/>
          <w:lang w:eastAsia="zh-CN"/>
        </w:rPr>
        <w:t>the period of the Muromachi shogunate (1333</w:t>
      </w:r>
      <w:r w:rsidRPr="00CC1767">
        <w:rPr>
          <w:rFonts w:ascii="Times New Roman" w:hAnsi="Times New Roman" w:cs="Times New Roman"/>
          <w:szCs w:val="18"/>
        </w:rPr>
        <w:t xml:space="preserve">–1568) </w:t>
      </w:r>
      <w:r w:rsidR="00DB53EB" w:rsidRPr="00CC1767">
        <w:rPr>
          <w:rFonts w:ascii="Times New Roman" w:hAnsi="Times New Roman" w:cs="Times New Roman"/>
          <w:szCs w:val="18"/>
        </w:rPr>
        <w:t xml:space="preserve">for example, </w:t>
      </w:r>
      <w:r w:rsidRPr="00CC1767">
        <w:rPr>
          <w:rFonts w:ascii="Times New Roman" w:hAnsi="Times New Roman" w:cs="Times New Roman"/>
          <w:szCs w:val="18"/>
        </w:rPr>
        <w:t xml:space="preserve">has been seen as a time of political weakness and social unrest. </w:t>
      </w:r>
      <w:bookmarkStart w:id="255" w:name="_Hlk96452544"/>
      <w:r w:rsidRPr="00CC1767">
        <w:rPr>
          <w:rFonts w:ascii="Times New Roman" w:hAnsi="Times New Roman" w:cs="Times New Roman"/>
          <w:szCs w:val="18"/>
        </w:rPr>
        <w:t xml:space="preserve">John Whitney Hall, “The Muromachi Bakufu” in </w:t>
      </w:r>
      <w:r w:rsidRPr="00CC1767">
        <w:rPr>
          <w:rFonts w:ascii="Times New Roman" w:eastAsia="SimSun" w:hAnsi="Times New Roman" w:cs="Times New Roman"/>
          <w:i/>
          <w:iCs/>
        </w:rPr>
        <w:t xml:space="preserve">The </w:t>
      </w:r>
      <w:r w:rsidRPr="00CC1767">
        <w:rPr>
          <w:rFonts w:ascii="Times New Roman" w:eastAsia="SimSun" w:hAnsi="Times New Roman" w:cs="Times New Roman"/>
          <w:i/>
          <w:iCs/>
          <w:lang w:eastAsia="zh-CN"/>
        </w:rPr>
        <w:t>Cambridge History of Japan</w:t>
      </w:r>
      <w:r w:rsidR="00DB53EB" w:rsidRPr="00CC1767">
        <w:rPr>
          <w:rFonts w:ascii="Times New Roman" w:eastAsia="SimSun" w:hAnsi="Times New Roman" w:cs="Times New Roman"/>
          <w:i/>
          <w:iCs/>
          <w:lang w:eastAsia="zh-CN"/>
        </w:rPr>
        <w:t>:</w:t>
      </w:r>
      <w:r w:rsidRPr="00CC1767">
        <w:rPr>
          <w:rFonts w:ascii="Times New Roman" w:eastAsia="SimSun" w:hAnsi="Times New Roman" w:cs="Times New Roman"/>
          <w:i/>
          <w:iCs/>
          <w:lang w:eastAsia="zh-CN"/>
        </w:rPr>
        <w:t xml:space="preserve"> Volume 3</w:t>
      </w:r>
      <w:r w:rsidR="00DB53EB" w:rsidRPr="00CC1767">
        <w:rPr>
          <w:rFonts w:ascii="Times New Roman" w:eastAsia="SimSun" w:hAnsi="Times New Roman" w:cs="Times New Roman"/>
          <w:i/>
          <w:iCs/>
          <w:lang w:eastAsia="zh-CN"/>
        </w:rPr>
        <w:t>,</w:t>
      </w:r>
      <w:r w:rsidRPr="00CC1767">
        <w:rPr>
          <w:rFonts w:ascii="Times New Roman" w:eastAsia="SimSun" w:hAnsi="Times New Roman" w:cs="Times New Roman"/>
          <w:i/>
          <w:iCs/>
          <w:lang w:eastAsia="zh-CN"/>
        </w:rPr>
        <w:t xml:space="preserve"> Medieval Japan</w:t>
      </w:r>
      <w:r w:rsidRPr="00CC1767">
        <w:rPr>
          <w:rFonts w:ascii="Times New Roman" w:eastAsia="SimSun" w:hAnsi="Times New Roman" w:cs="Times New Roman"/>
          <w:lang w:eastAsia="zh-CN"/>
        </w:rPr>
        <w:t xml:space="preserve">, ed. </w:t>
      </w:r>
      <w:r w:rsidRPr="00CC1767">
        <w:rPr>
          <w:rFonts w:ascii="Times New Roman" w:eastAsia="SimSun" w:hAnsi="Times New Roman" w:cs="Times New Roman"/>
        </w:rPr>
        <w:t>Kozo Yamamura</w:t>
      </w:r>
      <w:r w:rsidR="00DB53EB" w:rsidRPr="00CC1767">
        <w:rPr>
          <w:rFonts w:ascii="Times New Roman" w:eastAsia="SimSun" w:hAnsi="Times New Roman" w:cs="Times New Roman"/>
        </w:rPr>
        <w:t xml:space="preserve"> (Cambridge: Cambridge University Press, 1990</w:t>
      </w:r>
      <w:bookmarkEnd w:id="255"/>
      <w:r w:rsidR="00DB53EB" w:rsidRPr="00CC1767">
        <w:rPr>
          <w:rFonts w:ascii="Times New Roman" w:eastAsia="SimSun" w:hAnsi="Times New Roman" w:cs="Times New Roman"/>
        </w:rPr>
        <w:t xml:space="preserve">), </w:t>
      </w:r>
      <w:r w:rsidRPr="00CC1767">
        <w:rPr>
          <w:rFonts w:ascii="Times New Roman" w:hAnsi="Times New Roman" w:cs="Times New Roman"/>
          <w:szCs w:val="18"/>
        </w:rPr>
        <w:t xml:space="preserve">175. </w:t>
      </w:r>
      <w:r w:rsidR="00DB53EB" w:rsidRPr="008978BD">
        <w:rPr>
          <w:rFonts w:ascii="Times New Roman" w:hAnsi="Times New Roman" w:cs="Times New Roman"/>
          <w:szCs w:val="18"/>
          <w:highlight w:val="cyan"/>
        </w:rPr>
        <w:t>[For biblio: chapter runs from pp175-230]</w:t>
      </w:r>
    </w:p>
  </w:footnote>
  <w:footnote w:id="745">
    <w:p w14:paraId="2822FEA8" w14:textId="05874DF3" w:rsidR="00106181" w:rsidRPr="00CC1767" w:rsidRDefault="00106181"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8978BD" w:rsidRPr="00CC1767">
        <w:rPr>
          <w:rFonts w:ascii="Times New Roman" w:eastAsia="SimSun" w:hAnsi="Times New Roman" w:cs="Times New Roman"/>
        </w:rPr>
        <w:t xml:space="preserve">Yan, </w:t>
      </w:r>
      <w:r w:rsidR="008978BD" w:rsidRPr="00CC1767">
        <w:rPr>
          <w:rFonts w:ascii="Times New Roman" w:eastAsia="SimSun" w:hAnsi="Times New Roman" w:cs="Times New Roman"/>
          <w:i/>
        </w:rPr>
        <w:t xml:space="preserve">Ricang </w:t>
      </w:r>
      <w:r w:rsidR="00A875B8">
        <w:rPr>
          <w:rFonts w:ascii="Times New Roman" w:eastAsia="SimSun" w:hAnsi="Times New Roman" w:cs="Times New Roman"/>
          <w:i/>
        </w:rPr>
        <w:t>H</w:t>
      </w:r>
      <w:r w:rsidR="008978BD" w:rsidRPr="00CC1767">
        <w:rPr>
          <w:rFonts w:ascii="Times New Roman" w:eastAsia="SimSun" w:hAnsi="Times New Roman" w:cs="Times New Roman"/>
          <w:i/>
        </w:rPr>
        <w:t>anji shanben shulu</w:t>
      </w:r>
      <w:r w:rsidR="008978BD" w:rsidRPr="00CC1767">
        <w:rPr>
          <w:rFonts w:ascii="Times New Roman" w:eastAsia="SimSun" w:hAnsi="Times New Roman" w:cs="Times New Roman"/>
        </w:rPr>
        <w:t>, 2</w:t>
      </w:r>
      <w:r w:rsidR="008978BD">
        <w:rPr>
          <w:rFonts w:ascii="Times New Roman" w:eastAsia="SimSun" w:hAnsi="Times New Roman" w:cs="Times New Roman"/>
        </w:rPr>
        <w:t>:</w:t>
      </w:r>
      <w:r w:rsidR="008978BD" w:rsidRPr="00CC1767">
        <w:rPr>
          <w:rFonts w:ascii="Times New Roman" w:eastAsia="SimSun" w:hAnsi="Times New Roman" w:cs="Times New Roman"/>
        </w:rPr>
        <w:t>1113.</w:t>
      </w:r>
    </w:p>
  </w:footnote>
  <w:footnote w:id="746">
    <w:p w14:paraId="03D672A3" w14:textId="74DAB0A4"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6" w:name="_Hlk96452595"/>
      <w:r w:rsidR="00D42A63" w:rsidRPr="00CC1767">
        <w:rPr>
          <w:rFonts w:ascii="Times New Roman" w:eastAsia="SimSun" w:hAnsi="Times New Roman" w:cs="Times New Roman"/>
          <w:lang w:eastAsia="zh-CN"/>
        </w:rPr>
        <w:t xml:space="preserve">Morishige </w:t>
      </w:r>
      <w:r w:rsidRPr="00CC1767">
        <w:rPr>
          <w:rFonts w:ascii="Times New Roman" w:eastAsia="SimSun" w:hAnsi="Times New Roman" w:cs="Times New Roman"/>
          <w:lang w:eastAsia="zh-CN"/>
        </w:rPr>
        <w:t xml:space="preserve">Kondō </w:t>
      </w:r>
      <w:r w:rsidRPr="00CC1767">
        <w:rPr>
          <w:rFonts w:ascii="Times New Roman" w:eastAsia="SimSun" w:hAnsi="Times New Roman" w:cs="Times New Roman"/>
          <w:lang w:eastAsia="zh-CN"/>
        </w:rPr>
        <w:t>近藤守重</w:t>
      </w:r>
      <w:r w:rsidRPr="00CC1767">
        <w:rPr>
          <w:rFonts w:ascii="Times New Roman" w:eastAsia="SimSun" w:hAnsi="Times New Roman" w:cs="Times New Roman"/>
          <w:lang w:eastAsia="zh-CN"/>
        </w:rPr>
        <w:t>, “</w:t>
      </w:r>
      <w:r w:rsidRPr="00CC1767">
        <w:rPr>
          <w:rFonts w:ascii="Times New Roman" w:eastAsia="SimSun" w:hAnsi="Times New Roman" w:cs="Times New Roman"/>
        </w:rPr>
        <w:t>右文故事卷七御寫本譜卷上</w:t>
      </w:r>
      <w:r w:rsidRPr="00CC1767">
        <w:rPr>
          <w:rFonts w:ascii="Times New Roman" w:eastAsia="SimSun" w:hAnsi="Times New Roman" w:cs="Times New Roman"/>
          <w:lang w:eastAsia="zh-CN"/>
        </w:rPr>
        <w:t xml:space="preserve">” </w:t>
      </w:r>
      <w:r w:rsidR="00003F56">
        <w:rPr>
          <w:rFonts w:ascii="Times New Roman" w:eastAsia="SimSun" w:hAnsi="Times New Roman" w:cs="Times New Roman"/>
          <w:lang w:eastAsia="zh-CN"/>
        </w:rPr>
        <w:t>(</w:t>
      </w:r>
      <w:r w:rsidR="00944410">
        <w:rPr>
          <w:rFonts w:ascii="Times New Roman" w:eastAsia="SimSun" w:hAnsi="Times New Roman" w:cs="Times New Roman"/>
          <w:lang w:eastAsia="zh-CN"/>
        </w:rPr>
        <w:t xml:space="preserve">Above anecdotes scroll 7: </w:t>
      </w:r>
      <w:r w:rsidR="00003F56">
        <w:rPr>
          <w:rFonts w:ascii="Times New Roman" w:eastAsia="SimSun" w:hAnsi="Times New Roman" w:cs="Times New Roman"/>
          <w:lang w:eastAsia="zh-CN"/>
        </w:rPr>
        <w:t xml:space="preserve">Imperial manuscript editions of </w:t>
      </w:r>
      <w:r w:rsidR="00944410">
        <w:rPr>
          <w:rFonts w:ascii="Times New Roman" w:eastAsia="SimSun" w:hAnsi="Times New Roman" w:cs="Times New Roman"/>
          <w:lang w:eastAsia="zh-CN"/>
        </w:rPr>
        <w:t>registers (scroll 1)</w:t>
      </w:r>
      <w:r w:rsidR="00003F56">
        <w:rPr>
          <w:rFonts w:ascii="Times New Roman" w:eastAsia="SimSun" w:hAnsi="Times New Roman" w:cs="Times New Roman"/>
          <w:lang w:eastAsia="zh-CN"/>
        </w:rPr>
        <w:t>)</w:t>
      </w:r>
      <w:r w:rsidR="00944410">
        <w:rPr>
          <w:rFonts w:ascii="Times New Roman" w:eastAsia="SimSun" w:hAnsi="Times New Roman" w:cs="Times New Roman"/>
          <w:lang w:eastAsia="zh-CN"/>
        </w:rPr>
        <w:t>,</w:t>
      </w:r>
      <w:r w:rsidR="00003F56">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in</w:t>
      </w:r>
      <w:r w:rsidRPr="00CC1767">
        <w:rPr>
          <w:rFonts w:ascii="Times New Roman" w:eastAsia="SimSun" w:hAnsi="Times New Roman" w:cs="Times New Roman"/>
          <w:i/>
          <w:iCs/>
          <w:lang w:eastAsia="zh-CN"/>
        </w:rPr>
        <w:t xml:space="preserve"> Kondō Seisai zenshū </w:t>
      </w:r>
      <w:r w:rsidRPr="00CC1767">
        <w:rPr>
          <w:rFonts w:ascii="Times New Roman" w:eastAsia="SimSun" w:hAnsi="Times New Roman" w:cs="Times New Roman"/>
          <w:lang w:eastAsia="zh-CN"/>
        </w:rPr>
        <w:t>近藤正齋全集</w:t>
      </w:r>
      <w:r w:rsidRPr="00CC1767">
        <w:rPr>
          <w:rFonts w:ascii="Times New Roman" w:eastAsia="SimSun" w:hAnsi="Times New Roman" w:cs="Times New Roman"/>
          <w:lang w:eastAsia="zh-CN"/>
        </w:rPr>
        <w:t xml:space="preserve"> (Collected works of Morishige Kondō)</w:t>
      </w:r>
      <w:r w:rsidR="001C5790">
        <w:rPr>
          <w:rFonts w:ascii="Times New Roman" w:eastAsia="SimSun" w:hAnsi="Times New Roman" w:cs="Times New Roman"/>
          <w:lang w:eastAsia="zh-CN"/>
        </w:rPr>
        <w:t xml:space="preserve">, ed. </w:t>
      </w:r>
      <w:r w:rsidR="001C5790" w:rsidRPr="001C5790">
        <w:rPr>
          <w:rFonts w:ascii="Times New Roman" w:eastAsia="SimSun" w:hAnsi="Times New Roman" w:cs="Times New Roman" w:hint="eastAsia"/>
        </w:rPr>
        <w:t xml:space="preserve">Ichishima Kenkichi </w:t>
      </w:r>
      <w:r w:rsidR="001C5790" w:rsidRPr="001C5790">
        <w:rPr>
          <w:rFonts w:ascii="Times New Roman" w:eastAsia="SimSun" w:hAnsi="Times New Roman" w:cs="Times New Roman" w:hint="eastAsia"/>
        </w:rPr>
        <w:t>市島謙吉</w:t>
      </w:r>
      <w:r w:rsidR="001C5790">
        <w:rPr>
          <w:rFonts w:ascii="Times New Roman" w:eastAsia="SimSun" w:hAnsi="Times New Roman" w:cs="Times New Roman" w:hint="eastAsia"/>
          <w:lang w:eastAsia="zh-CN"/>
        </w:rPr>
        <w:t>,</w:t>
      </w:r>
      <w:r w:rsidR="001C5790">
        <w:rPr>
          <w:rFonts w:ascii="Times New Roman" w:eastAsia="SimSun" w:hAnsi="Times New Roman" w:cs="Times New Roman"/>
          <w:lang w:eastAsia="zh-CN"/>
        </w:rPr>
        <w:t xml:space="preserve"> vol. 2</w:t>
      </w:r>
      <w:r w:rsidRPr="00CC1767">
        <w:rPr>
          <w:rFonts w:ascii="Times New Roman" w:eastAsia="SimSun" w:hAnsi="Times New Roman" w:cs="Times New Roman"/>
          <w:lang w:eastAsia="zh-CN"/>
        </w:rPr>
        <w:t xml:space="preserve"> (Tokyo: Kappan Kabushiki Kaisha, 1906</w:t>
      </w:r>
      <w:bookmarkEnd w:id="256"/>
      <w:r w:rsidRPr="00CC1767">
        <w:rPr>
          <w:rFonts w:ascii="Times New Roman" w:eastAsia="SimSun" w:hAnsi="Times New Roman" w:cs="Times New Roman"/>
          <w:lang w:eastAsia="zh-CN"/>
        </w:rPr>
        <w:t>)</w:t>
      </w:r>
      <w:r w:rsidRPr="00CC1767">
        <w:rPr>
          <w:rFonts w:ascii="Times New Roman" w:eastAsia="SimSun" w:hAnsi="Times New Roman" w:cs="Times New Roman"/>
        </w:rPr>
        <w:t>, 228; Ozaki</w:t>
      </w:r>
      <w:r w:rsidRPr="00CC1767">
        <w:rPr>
          <w:rFonts w:ascii="Times New Roman" w:eastAsia="SimSun" w:hAnsi="Times New Roman" w:cs="Times New Roman"/>
          <w:lang w:eastAsia="zh-CN"/>
        </w:rPr>
        <w:t>, “</w:t>
      </w:r>
      <w:r w:rsidR="0018237E" w:rsidRPr="00CC1767">
        <w:rPr>
          <w:rFonts w:ascii="Times New Roman" w:eastAsia="SimSun" w:hAnsi="Times New Roman" w:cs="Times New Roman"/>
          <w:i/>
          <w:iCs/>
          <w:lang w:eastAsia="zh-CN"/>
        </w:rPr>
        <w:t>Gunsho chiyō</w:t>
      </w:r>
      <w:r w:rsidR="0018237E" w:rsidRPr="00CC1767">
        <w:rPr>
          <w:rFonts w:ascii="Times New Roman" w:eastAsia="SimSun" w:hAnsi="Times New Roman" w:cs="Times New Roman"/>
          <w:lang w:eastAsia="zh-CN"/>
        </w:rPr>
        <w:t xml:space="preserve"> to sono genson hon</w:t>
      </w:r>
      <w:r w:rsidRPr="00CC1767">
        <w:rPr>
          <w:rFonts w:ascii="Times New Roman" w:eastAsia="SimSun" w:hAnsi="Times New Roman" w:cs="Times New Roman"/>
          <w:lang w:eastAsia="zh-CN"/>
        </w:rPr>
        <w:t>”</w:t>
      </w:r>
      <w:r w:rsidRPr="00CC1767">
        <w:rPr>
          <w:rFonts w:ascii="Times New Roman" w:eastAsia="SimSun" w:hAnsi="Times New Roman" w:cs="Times New Roman"/>
          <w:kern w:val="0"/>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140.</w:t>
      </w:r>
    </w:p>
  </w:footnote>
  <w:footnote w:id="747">
    <w:p w14:paraId="54F88705" w14:textId="685B9ABB"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7" w:name="_Hlk96452626"/>
      <w:r w:rsidR="00BD6219" w:rsidRPr="00C6193E">
        <w:rPr>
          <w:rFonts w:ascii="Times New Roman" w:hAnsi="Times New Roman" w:cs="Times New Roman"/>
          <w:szCs w:val="18"/>
        </w:rPr>
        <w:t>Cabinet Library of the National Archives of Japan</w:t>
      </w:r>
      <w:r w:rsidR="00BD6219">
        <w:rPr>
          <w:rFonts w:ascii="Times New Roman" w:hAnsi="Times New Roman" w:cs="Times New Roman"/>
          <w:szCs w:val="18"/>
        </w:rPr>
        <w:t xml:space="preserve"> </w:t>
      </w:r>
      <w:r w:rsidRPr="00CC1767">
        <w:rPr>
          <w:rFonts w:ascii="Times New Roman" w:eastAsia="SimSun" w:hAnsi="Times New Roman" w:cs="Times New Roman"/>
        </w:rPr>
        <w:t>國立公文書館內閣文庫藏</w:t>
      </w:r>
      <w:r w:rsidR="00BD6219">
        <w:rPr>
          <w:rFonts w:ascii="Times New Roman" w:eastAsia="SimSun" w:hAnsi="Times New Roman" w:cs="Times New Roman"/>
        </w:rPr>
        <w:t>, 24 January, 2022,</w:t>
      </w:r>
      <w:r w:rsidRPr="00CC1767">
        <w:rPr>
          <w:rFonts w:ascii="Times New Roman" w:eastAsia="SimSun" w:hAnsi="Times New Roman" w:cs="Times New Roman"/>
        </w:rPr>
        <w:t xml:space="preserve"> https://www.digital.archives.go.jp/DAS/meta/listPhoto?LANG=default&amp;BID=F1000000000000102476&amp;ID=&amp;TYPE=</w:t>
      </w:r>
      <w:r w:rsidR="00BD6219">
        <w:rPr>
          <w:rFonts w:ascii="Times New Roman" w:eastAsia="SimSun" w:hAnsi="Times New Roman" w:cs="Times New Roman"/>
        </w:rPr>
        <w:t>.</w:t>
      </w:r>
    </w:p>
    <w:bookmarkEnd w:id="257"/>
  </w:footnote>
  <w:footnote w:id="748">
    <w:p w14:paraId="5D60A04F" w14:textId="2A78349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w:t>
      </w:r>
      <w:r w:rsidR="00BD6219" w:rsidRPr="00CC1767">
        <w:rPr>
          <w:rFonts w:ascii="Times New Roman" w:eastAsia="SimSun" w:hAnsi="Times New Roman" w:cs="Times New Roman"/>
          <w:i/>
          <w:iCs/>
          <w:lang w:eastAsia="zh-CN"/>
        </w:rPr>
        <w:t>Gunsho chiyō</w:t>
      </w:r>
      <w:r w:rsidR="00BD6219" w:rsidRPr="00CC1767">
        <w:rPr>
          <w:rFonts w:ascii="Times New Roman" w:eastAsia="SimSun" w:hAnsi="Times New Roman" w:cs="Times New Roman"/>
          <w:lang w:eastAsia="zh-CN"/>
        </w:rPr>
        <w:t xml:space="preserve"> to sono genson hon</w:t>
      </w:r>
      <w:r w:rsidRPr="00CC1767">
        <w:rPr>
          <w:rFonts w:ascii="Times New Roman" w:eastAsia="SimSun" w:hAnsi="Times New Roman" w:cs="Times New Roman"/>
          <w:lang w:eastAsia="zh-CN"/>
        </w:rPr>
        <w:t>”</w:t>
      </w:r>
      <w:r w:rsidRPr="00CC1767">
        <w:rPr>
          <w:rFonts w:ascii="Times New Roman" w:eastAsia="SimSun" w:hAnsi="Times New Roman" w:cs="Times New Roman"/>
          <w:kern w:val="0"/>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156; </w:t>
      </w:r>
      <w:bookmarkStart w:id="258" w:name="_Hlk96452721"/>
      <w:r w:rsidR="00BD6219">
        <w:rPr>
          <w:rFonts w:ascii="Times New Roman" w:eastAsia="SimSun" w:hAnsi="Times New Roman" w:cs="Times New Roman"/>
        </w:rPr>
        <w:t>Z</w:t>
      </w:r>
      <w:r w:rsidR="00BD6219" w:rsidRPr="00BD6219">
        <w:rPr>
          <w:rFonts w:ascii="Times New Roman" w:eastAsia="SimSun" w:hAnsi="Times New Roman" w:cs="Times New Roman"/>
        </w:rPr>
        <w:t>en kuni tōshōgū rengō e</w:t>
      </w:r>
      <w:r w:rsidR="00BD6219">
        <w:rPr>
          <w:rFonts w:ascii="Times New Roman" w:eastAsia="SimSun" w:hAnsi="Times New Roman" w:cs="Times New Roman"/>
        </w:rPr>
        <w:t xml:space="preserve"> </w:t>
      </w:r>
      <w:r w:rsidRPr="00CC1767">
        <w:rPr>
          <w:rFonts w:ascii="Times New Roman" w:eastAsia="SimSun" w:hAnsi="Times New Roman" w:cs="Times New Roman"/>
        </w:rPr>
        <w:t>全國東照宮連合會</w:t>
      </w:r>
      <w:r w:rsidRPr="00CC1767">
        <w:rPr>
          <w:rFonts w:ascii="Times New Roman" w:eastAsia="SimSun" w:hAnsi="Times New Roman" w:cs="Times New Roman"/>
          <w:lang w:eastAsia="zh-CN"/>
        </w:rPr>
        <w:t>, ed.,</w:t>
      </w:r>
      <w:r w:rsidR="00BD6219">
        <w:rPr>
          <w:rFonts w:ascii="Times New Roman" w:eastAsia="SimSun" w:hAnsi="Times New Roman" w:cs="Times New Roman"/>
          <w:lang w:eastAsia="zh-CN"/>
        </w:rPr>
        <w:t xml:space="preserve"> </w:t>
      </w:r>
      <w:r w:rsidR="00BD6219" w:rsidRPr="00BD6219">
        <w:rPr>
          <w:rFonts w:ascii="Times New Roman" w:eastAsia="SimSun" w:hAnsi="Times New Roman" w:cs="Times New Roman"/>
          <w:lang w:eastAsia="zh-CN"/>
        </w:rPr>
        <w:t xml:space="preserve">      </w:t>
      </w:r>
      <w:r w:rsidR="00BD6219">
        <w:rPr>
          <w:rFonts w:ascii="Times New Roman" w:eastAsia="SimSun" w:hAnsi="Times New Roman" w:cs="Times New Roman"/>
          <w:lang w:eastAsia="zh-CN"/>
        </w:rPr>
        <w:t>H</w:t>
      </w:r>
      <w:r w:rsidR="00BD6219" w:rsidRPr="00BD6219">
        <w:rPr>
          <w:rFonts w:ascii="Times New Roman" w:eastAsia="SimSun" w:hAnsi="Times New Roman" w:cs="Times New Roman"/>
          <w:lang w:eastAsia="zh-CN"/>
        </w:rPr>
        <w:t xml:space="preserve">i isago ken kin </w:t>
      </w:r>
      <w:r w:rsidR="00BD6219">
        <w:rPr>
          <w:rFonts w:ascii="Times New Roman" w:eastAsia="SimSun" w:hAnsi="Times New Roman" w:cs="Times New Roman"/>
          <w:lang w:eastAsia="zh-CN"/>
        </w:rPr>
        <w:t>T</w:t>
      </w:r>
      <w:r w:rsidR="00BD6219" w:rsidRPr="00BD6219">
        <w:rPr>
          <w:rFonts w:ascii="Times New Roman" w:eastAsia="SimSun" w:hAnsi="Times New Roman" w:cs="Times New Roman"/>
          <w:lang w:eastAsia="zh-CN"/>
        </w:rPr>
        <w:t xml:space="preserve">okugawa </w:t>
      </w:r>
      <w:r w:rsidR="00BD6219">
        <w:rPr>
          <w:rFonts w:ascii="Times New Roman" w:eastAsia="SimSun" w:hAnsi="Times New Roman" w:cs="Times New Roman"/>
          <w:lang w:eastAsia="zh-CN"/>
        </w:rPr>
        <w:t>I</w:t>
      </w:r>
      <w:r w:rsidR="00BD6219" w:rsidRPr="00BD6219">
        <w:rPr>
          <w:rFonts w:ascii="Times New Roman" w:eastAsia="SimSun" w:hAnsi="Times New Roman" w:cs="Times New Roman"/>
          <w:lang w:eastAsia="zh-CN"/>
        </w:rPr>
        <w:t>eyasu ōyake itsuwa shū</w:t>
      </w:r>
      <w:r w:rsidR="00BD6219">
        <w:rPr>
          <w:rFonts w:ascii="Times New Roman" w:eastAsia="SimSun" w:hAnsi="Times New Roman" w:cs="Times New Roman"/>
          <w:lang w:eastAsia="zh-CN"/>
        </w:rPr>
        <w:t xml:space="preserve"> </w:t>
      </w:r>
      <w:r w:rsidRPr="00CC1767">
        <w:rPr>
          <w:rFonts w:ascii="Times New Roman" w:eastAsia="SimSun" w:hAnsi="Times New Roman" w:cs="Times New Roman"/>
        </w:rPr>
        <w:t>披沙揀金徳川家康公逸話集</w:t>
      </w:r>
      <w:r w:rsidR="00BD6219">
        <w:rPr>
          <w:rFonts w:ascii="Times New Roman" w:eastAsia="SimSun" w:hAnsi="Times New Roman" w:cs="Times New Roman"/>
          <w:lang w:eastAsia="zh-CN"/>
        </w:rPr>
        <w:t xml:space="preserve"> (Collected anecdotes of </w:t>
      </w:r>
      <w:r w:rsidR="00BD6219" w:rsidRPr="00C6193E">
        <w:rPr>
          <w:rFonts w:ascii="Times New Roman" w:hAnsi="Times New Roman" w:cs="Times New Roman" w:hint="eastAsia"/>
          <w:szCs w:val="18"/>
        </w:rPr>
        <w:t>T</w:t>
      </w:r>
      <w:r w:rsidR="00BD6219" w:rsidRPr="00C6193E">
        <w:rPr>
          <w:rFonts w:ascii="Times New Roman" w:hAnsi="Times New Roman" w:cs="Times New Roman"/>
          <w:szCs w:val="18"/>
        </w:rPr>
        <w:t>okugawa Ieyasu</w:t>
      </w:r>
      <w:r w:rsidR="00BD6219">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(Tokyo:</w:t>
      </w:r>
      <w:r w:rsidR="00BD6219" w:rsidRPr="00BD6219">
        <w:t xml:space="preserve"> </w:t>
      </w:r>
      <w:r w:rsidR="00BD6219" w:rsidRPr="00BD6219">
        <w:rPr>
          <w:rFonts w:ascii="Times New Roman" w:eastAsia="SimSun" w:hAnsi="Times New Roman" w:cs="Times New Roman"/>
          <w:lang w:eastAsia="zh-CN"/>
        </w:rPr>
        <w:t>Yagishoten</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1997</w:t>
      </w:r>
      <w:bookmarkEnd w:id="258"/>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459.</w:t>
      </w:r>
    </w:p>
  </w:footnote>
  <w:footnote w:id="749">
    <w:p w14:paraId="5EF2DA34" w14:textId="12CD83B7"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59" w:name="_Hlk96452747"/>
      <w:r w:rsidR="00BD6219">
        <w:rPr>
          <w:rFonts w:ascii="Times New Roman" w:eastAsia="SimSun" w:hAnsi="Times New Roman" w:cs="Times New Roman"/>
        </w:rPr>
        <w:t xml:space="preserve">Yan Shaodang </w:t>
      </w:r>
      <w:r w:rsidRPr="00CC1767">
        <w:rPr>
          <w:rFonts w:ascii="Times New Roman" w:eastAsia="SimSun" w:hAnsi="Times New Roman" w:cs="Times New Roman"/>
        </w:rPr>
        <w:t>嚴紹璗</w:t>
      </w:r>
      <w:r w:rsidRPr="00CC1767">
        <w:rPr>
          <w:rFonts w:ascii="Times New Roman" w:eastAsia="SimSun" w:hAnsi="Times New Roman" w:cs="Times New Roman"/>
        </w:rPr>
        <w:t>,</w:t>
      </w:r>
      <w:r w:rsidR="00BD6219">
        <w:rPr>
          <w:rFonts w:ascii="Times New Roman" w:eastAsia="SimSun" w:hAnsi="Times New Roman" w:cs="Times New Roman"/>
        </w:rPr>
        <w:t xml:space="preserve"> </w:t>
      </w:r>
      <w:r w:rsidR="00BD6219">
        <w:rPr>
          <w:rFonts w:ascii="Times New Roman" w:eastAsia="SimSun" w:hAnsi="Times New Roman" w:cs="Times New Roman"/>
          <w:i/>
          <w:iCs/>
        </w:rPr>
        <w:t xml:space="preserve">Hanji zai Riben de liubu yanjiu </w:t>
      </w:r>
      <w:r w:rsidRPr="00CC1767">
        <w:rPr>
          <w:rFonts w:ascii="Times New Roman" w:eastAsia="SimSun" w:hAnsi="Times New Roman" w:cs="Times New Roman"/>
        </w:rPr>
        <w:t>漢籍在日本的流佈研究</w:t>
      </w:r>
      <w:r w:rsidR="00BD6219">
        <w:rPr>
          <w:rFonts w:ascii="Times New Roman" w:eastAsia="SimSun" w:hAnsi="Times New Roman" w:cs="Times New Roman" w:hint="eastAsia"/>
          <w:lang w:eastAsia="zh-CN"/>
        </w:rPr>
        <w:t xml:space="preserve"> </w:t>
      </w:r>
      <w:r w:rsidR="00BD6219">
        <w:rPr>
          <w:rFonts w:ascii="Times New Roman" w:eastAsia="SimSun" w:hAnsi="Times New Roman" w:cs="Times New Roman"/>
          <w:lang w:eastAsia="zh-CN"/>
        </w:rPr>
        <w:t>(A study of the transmission of Chinese texts in Japan)</w:t>
      </w:r>
      <w:r w:rsidR="00BD6219">
        <w:rPr>
          <w:rFonts w:ascii="Times New Roman" w:eastAsia="SimSun" w:hAnsi="Times New Roman" w:cs="Times New Roman"/>
        </w:rPr>
        <w:t xml:space="preserve"> (Nanjing: Jiangsu guji chubanshe, 1992</w:t>
      </w:r>
      <w:bookmarkEnd w:id="259"/>
      <w:r w:rsidR="00BD6219">
        <w:rPr>
          <w:rFonts w:ascii="Times New Roman" w:eastAsia="SimSun" w:hAnsi="Times New Roman" w:cs="Times New Roman"/>
        </w:rPr>
        <w:t>),</w:t>
      </w:r>
      <w:r w:rsidRPr="00CC1767">
        <w:rPr>
          <w:rFonts w:ascii="Times New Roman" w:eastAsia="SimSun" w:hAnsi="Times New Roman" w:cs="Times New Roman"/>
        </w:rPr>
        <w:t xml:space="preserve"> 162.</w:t>
      </w:r>
    </w:p>
  </w:footnote>
  <w:footnote w:id="750">
    <w:p w14:paraId="25A9DF20" w14:textId="6293C24A"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w:t>
      </w:r>
      <w:r w:rsidR="00BD6219" w:rsidRPr="00CC1767">
        <w:rPr>
          <w:rFonts w:ascii="Times New Roman" w:eastAsia="SimSun" w:hAnsi="Times New Roman" w:cs="Times New Roman"/>
          <w:i/>
          <w:iCs/>
          <w:lang w:eastAsia="zh-CN"/>
        </w:rPr>
        <w:t>Gunsho chiyō</w:t>
      </w:r>
      <w:r w:rsidR="00BD6219" w:rsidRPr="00CC1767">
        <w:rPr>
          <w:rFonts w:ascii="Times New Roman" w:eastAsia="SimSun" w:hAnsi="Times New Roman" w:cs="Times New Roman"/>
          <w:lang w:eastAsia="zh-CN"/>
        </w:rPr>
        <w:t xml:space="preserve"> to sono genson hon</w:t>
      </w:r>
      <w:r w:rsidR="003A3714">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144, 149.</w:t>
      </w:r>
    </w:p>
  </w:footnote>
  <w:footnote w:id="751">
    <w:p w14:paraId="00E18720" w14:textId="2557B3C1"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D6219">
        <w:rPr>
          <w:rFonts w:ascii="Times New Roman" w:eastAsia="SimSun" w:hAnsi="Times New Roman" w:cs="Times New Roman"/>
        </w:rPr>
        <w:t xml:space="preserve">Ibid., </w:t>
      </w:r>
      <w:r w:rsidRPr="00CC1767">
        <w:rPr>
          <w:rFonts w:ascii="Times New Roman" w:eastAsia="SimSun" w:hAnsi="Times New Roman" w:cs="Times New Roman"/>
        </w:rPr>
        <w:t>143-144.</w:t>
      </w:r>
    </w:p>
  </w:footnote>
  <w:footnote w:id="752">
    <w:p w14:paraId="67098873" w14:textId="13A89131"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BD6219">
        <w:rPr>
          <w:rFonts w:ascii="Times New Roman" w:eastAsia="SimSun" w:hAnsi="Times New Roman" w:cs="Times New Roman"/>
        </w:rPr>
        <w:t>Ibid.,</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141-142.</w:t>
      </w:r>
    </w:p>
  </w:footnote>
  <w:footnote w:id="753">
    <w:p w14:paraId="73C49BF6" w14:textId="1B69C5B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kern w:val="0"/>
          <w:lang w:eastAsia="zh-CN"/>
        </w:rPr>
        <w:t xml:space="preserve">Hosoi, “Kan </w:t>
      </w:r>
      <w:r w:rsidRPr="00CC1767">
        <w:rPr>
          <w:rFonts w:ascii="Times New Roman" w:eastAsia="SimSun" w:hAnsi="Times New Roman" w:cs="Times New Roman"/>
          <w:i/>
          <w:iCs/>
          <w:lang w:eastAsia="zh-CN"/>
        </w:rPr>
        <w:t xml:space="preserve">Gunsho chiyō </w:t>
      </w:r>
      <w:r w:rsidRPr="00CC1767">
        <w:rPr>
          <w:rFonts w:ascii="Times New Roman" w:eastAsia="SimSun" w:hAnsi="Times New Roman" w:cs="Times New Roman"/>
          <w:lang w:eastAsia="zh-CN"/>
        </w:rPr>
        <w:t>kō rei</w:t>
      </w:r>
      <w:r w:rsidRPr="00CC1767">
        <w:rPr>
          <w:rFonts w:ascii="Times New Roman" w:eastAsia="SimSun" w:hAnsi="Times New Roman" w:cs="Times New Roman"/>
          <w:kern w:val="0"/>
          <w:lang w:eastAsia="zh-CN"/>
        </w:rPr>
        <w:t>”</w:t>
      </w:r>
      <w:r w:rsidRPr="00CC1767">
        <w:rPr>
          <w:rFonts w:ascii="Times New Roman" w:eastAsia="SimSun" w:hAnsi="Times New Roman" w:cs="Times New Roman"/>
        </w:rPr>
        <w:t xml:space="preserve">, </w:t>
      </w:r>
      <w:r w:rsidR="00AE7EFB">
        <w:rPr>
          <w:rFonts w:ascii="Times New Roman" w:eastAsia="SimSun" w:hAnsi="Times New Roman" w:cs="Times New Roman"/>
        </w:rPr>
        <w:t>20</w:t>
      </w:r>
      <w:r w:rsidRPr="00CC1767">
        <w:rPr>
          <w:rFonts w:ascii="Times New Roman" w:eastAsia="SimSun" w:hAnsi="Times New Roman" w:cs="Times New Roman"/>
        </w:rPr>
        <w:t>; Ozaki</w:t>
      </w:r>
      <w:r w:rsidRPr="00CC1767">
        <w:rPr>
          <w:rFonts w:ascii="Times New Roman" w:eastAsia="SimSun" w:hAnsi="Times New Roman" w:cs="Times New Roman"/>
          <w:lang w:eastAsia="zh-CN"/>
        </w:rPr>
        <w:t>, “</w:t>
      </w:r>
      <w:r w:rsidR="00AE7EFB" w:rsidRPr="00CC1767">
        <w:rPr>
          <w:rFonts w:ascii="Times New Roman" w:eastAsia="SimSun" w:hAnsi="Times New Roman" w:cs="Times New Roman"/>
          <w:i/>
          <w:iCs/>
          <w:lang w:eastAsia="zh-CN"/>
        </w:rPr>
        <w:t>Gunsho chiyō</w:t>
      </w:r>
      <w:r w:rsidR="00AE7EFB" w:rsidRPr="00CC1767">
        <w:rPr>
          <w:rFonts w:ascii="Times New Roman" w:eastAsia="SimSun" w:hAnsi="Times New Roman" w:cs="Times New Roman"/>
          <w:lang w:eastAsia="zh-CN"/>
        </w:rPr>
        <w:t xml:space="preserve"> to sono genson hon</w:t>
      </w:r>
      <w:r w:rsidRPr="00CC1767">
        <w:rPr>
          <w:rFonts w:ascii="Times New Roman" w:eastAsia="SimSun" w:hAnsi="Times New Roman" w:cs="Times New Roman"/>
          <w:lang w:eastAsia="zh-CN"/>
        </w:rPr>
        <w:t>”</w:t>
      </w:r>
      <w:r w:rsidRPr="00CC1767">
        <w:rPr>
          <w:rFonts w:ascii="Times New Roman" w:eastAsia="SimSun" w:hAnsi="Times New Roman" w:cs="Times New Roman"/>
          <w:kern w:val="0"/>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166.</w:t>
      </w:r>
    </w:p>
  </w:footnote>
  <w:footnote w:id="754">
    <w:p w14:paraId="1F9A8AA8" w14:textId="77777777" w:rsidR="00AE7EFB" w:rsidRPr="00AE7EFB" w:rsidRDefault="0042201C" w:rsidP="00AE7EFB">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The differences between the Tenmei and Kansei editions are detailed in </w:t>
      </w:r>
      <w:bookmarkStart w:id="260" w:name="_Hlk96452789"/>
      <w:r w:rsidR="00AE7EFB" w:rsidRPr="00A4214F">
        <w:rPr>
          <w:rFonts w:ascii="Times New Roman" w:eastAsia="SimSun" w:hAnsi="Times New Roman" w:cs="Times New Roman"/>
          <w:szCs w:val="18"/>
          <w:lang w:eastAsia="zh-CN"/>
        </w:rPr>
        <w:t>Ishihama Juntarō</w:t>
      </w:r>
      <w:r w:rsidR="00AE7EFB">
        <w:rPr>
          <w:rFonts w:ascii="Times New Roman" w:eastAsia="SimSun" w:hAnsi="Times New Roman" w:cs="Times New Roman"/>
          <w:szCs w:val="18"/>
          <w:lang w:eastAsia="zh-CN"/>
        </w:rPr>
        <w:t xml:space="preserve"> </w:t>
      </w:r>
      <w:r w:rsidRPr="00CC1767">
        <w:rPr>
          <w:rFonts w:ascii="Times New Roman" w:eastAsia="SimSun" w:hAnsi="Times New Roman" w:cs="Times New Roman"/>
          <w:lang w:eastAsia="zh-CN"/>
        </w:rPr>
        <w:t>石濱純太郎</w:t>
      </w:r>
      <w:r w:rsidRPr="00CC1767">
        <w:rPr>
          <w:rFonts w:ascii="Times New Roman" w:eastAsia="SimSun" w:hAnsi="Times New Roman" w:cs="Times New Roman"/>
          <w:lang w:eastAsia="zh-CN"/>
        </w:rPr>
        <w:t>,</w:t>
      </w:r>
      <w:r w:rsidR="00AE7EFB">
        <w:rPr>
          <w:rFonts w:ascii="Times New Roman" w:eastAsia="SimSun" w:hAnsi="Times New Roman" w:cs="Times New Roman"/>
          <w:lang w:eastAsia="zh-CN"/>
        </w:rPr>
        <w:t xml:space="preserve"> </w:t>
      </w:r>
    </w:p>
    <w:p w14:paraId="58A01F28" w14:textId="7A5A2D58" w:rsidR="0042201C" w:rsidRPr="00CC1767" w:rsidRDefault="00AE7EFB" w:rsidP="00AE7EFB">
      <w:pPr>
        <w:pStyle w:val="a4"/>
        <w:rPr>
          <w:rFonts w:ascii="Times New Roman" w:eastAsia="SimSun" w:hAnsi="Times New Roman" w:cs="Times New Roman"/>
          <w:lang w:eastAsia="zh-CN"/>
        </w:rPr>
      </w:pPr>
      <w:r w:rsidRPr="00AE7EFB">
        <w:rPr>
          <w:rFonts w:ascii="Times New Roman" w:eastAsia="SimSun" w:hAnsi="Times New Roman" w:cs="Times New Roman"/>
          <w:i/>
          <w:iCs/>
          <w:lang w:eastAsia="zh-CN"/>
        </w:rPr>
        <w:t>Shinagaku ronkō</w:t>
      </w:r>
      <w:r>
        <w:rPr>
          <w:rFonts w:ascii="Times New Roman" w:eastAsia="SimSun" w:hAnsi="Times New Roman" w:cs="Times New Roman"/>
          <w:i/>
          <w:iCs/>
          <w:lang w:eastAsia="zh-CN"/>
        </w:rPr>
        <w:t xml:space="preserve"> </w:t>
      </w:r>
      <w:r w:rsidRPr="00AE7EFB">
        <w:rPr>
          <w:rFonts w:ascii="Times New Roman" w:eastAsia="SimSun" w:hAnsi="Times New Roman" w:cs="Times New Roman" w:hint="eastAsia"/>
          <w:lang w:eastAsia="zh-CN"/>
        </w:rPr>
        <w:t>支那學論攷</w:t>
      </w:r>
      <w:r>
        <w:rPr>
          <w:rFonts w:ascii="Times New Roman" w:eastAsia="SimSun" w:hAnsi="Times New Roman" w:cs="Times New Roman" w:hint="eastAsia"/>
          <w:lang w:eastAsia="zh-CN"/>
        </w:rPr>
        <w:t xml:space="preserve"> </w:t>
      </w:r>
      <w:r w:rsidR="0042201C" w:rsidRPr="00CC1767">
        <w:rPr>
          <w:rFonts w:ascii="Times New Roman" w:eastAsia="SimSun" w:hAnsi="Times New Roman" w:cs="Times New Roman"/>
          <w:lang w:eastAsia="zh-CN"/>
        </w:rPr>
        <w:t>(</w:t>
      </w:r>
      <w:r w:rsidRPr="00AE7EFB">
        <w:rPr>
          <w:rFonts w:ascii="Times New Roman" w:eastAsia="SimSun" w:hAnsi="Times New Roman" w:cs="Times New Roman"/>
          <w:lang w:eastAsia="zh-CN"/>
        </w:rPr>
        <w:t>Ōsaka : Zenkoku Shobō</w:t>
      </w:r>
      <w:r w:rsidR="0042201C" w:rsidRPr="00CC1767">
        <w:rPr>
          <w:rFonts w:ascii="Times New Roman" w:eastAsia="SimSun" w:hAnsi="Times New Roman" w:cs="Times New Roman"/>
          <w:lang w:eastAsia="zh-CN"/>
        </w:rPr>
        <w:t>, 1943</w:t>
      </w:r>
      <w:bookmarkEnd w:id="260"/>
      <w:r w:rsidR="0042201C" w:rsidRPr="00CC1767">
        <w:rPr>
          <w:rFonts w:ascii="Times New Roman" w:eastAsia="SimSun" w:hAnsi="Times New Roman" w:cs="Times New Roman"/>
          <w:lang w:eastAsia="zh-CN"/>
        </w:rPr>
        <w:t>), 71-74.</w:t>
      </w:r>
    </w:p>
  </w:footnote>
  <w:footnote w:id="755">
    <w:p w14:paraId="11D825DD" w14:textId="149147FC"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w:t>
      </w:r>
      <w:r w:rsidR="00AE7EFB" w:rsidRPr="00CC1767">
        <w:rPr>
          <w:rFonts w:ascii="Times New Roman" w:eastAsia="SimSun" w:hAnsi="Times New Roman" w:cs="Times New Roman"/>
          <w:i/>
          <w:iCs/>
          <w:lang w:eastAsia="zh-CN"/>
        </w:rPr>
        <w:t>Gunsho chiyō</w:t>
      </w:r>
      <w:r w:rsidR="00AE7EFB" w:rsidRPr="00CC1767">
        <w:rPr>
          <w:rFonts w:ascii="Times New Roman" w:eastAsia="SimSun" w:hAnsi="Times New Roman" w:cs="Times New Roman"/>
          <w:lang w:eastAsia="zh-CN"/>
        </w:rPr>
        <w:t xml:space="preserve"> to sono genson hon</w:t>
      </w:r>
      <w:r w:rsidR="00AE7EFB">
        <w:rPr>
          <w:rFonts w:ascii="Times New Roman" w:eastAsia="SimSun" w:hAnsi="Times New Roman" w:cs="Times New Roman"/>
          <w:lang w:eastAsia="zh-CN"/>
        </w:rPr>
        <w:t>”</w:t>
      </w:r>
      <w:r w:rsidRPr="00CC1767">
        <w:rPr>
          <w:rFonts w:ascii="Times New Roman" w:eastAsia="SimSun" w:hAnsi="Times New Roman" w:cs="Times New Roman"/>
          <w:kern w:val="0"/>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160-161, 164-165. The </w:t>
      </w:r>
      <w:r w:rsidRPr="00CC1767">
        <w:rPr>
          <w:rFonts w:ascii="Times New Roman" w:eastAsia="SimSun" w:hAnsi="Times New Roman" w:cs="Times New Roman"/>
          <w:kern w:val="0"/>
          <w:lang w:eastAsia="zh-CN"/>
        </w:rPr>
        <w:t>K</w:t>
      </w:r>
      <w:r w:rsidRPr="00CC1767">
        <w:rPr>
          <w:rFonts w:ascii="Times New Roman" w:eastAsia="SimSun" w:hAnsi="Times New Roman" w:cs="Times New Roman"/>
          <w:kern w:val="0"/>
        </w:rPr>
        <w:t>ōka edition is accessible online from</w:t>
      </w:r>
      <w:r w:rsidR="00AE7EFB">
        <w:rPr>
          <w:rFonts w:ascii="Times New Roman" w:eastAsia="SimSun" w:hAnsi="Times New Roman" w:cs="Times New Roman"/>
          <w:kern w:val="0"/>
        </w:rPr>
        <w:t xml:space="preserve"> the </w:t>
      </w:r>
      <w:bookmarkStart w:id="261" w:name="_Hlk96452821"/>
      <w:r w:rsidR="00AE7EFB" w:rsidRPr="00AE7EFB">
        <w:rPr>
          <w:rFonts w:ascii="Times New Roman" w:eastAsia="SimSun" w:hAnsi="Times New Roman" w:cs="Times New Roman"/>
          <w:kern w:val="0"/>
        </w:rPr>
        <w:t>National Diet Library</w:t>
      </w:r>
      <w:r w:rsidRPr="00CC1767">
        <w:rPr>
          <w:rFonts w:ascii="Times New Roman" w:eastAsia="SimSun" w:hAnsi="Times New Roman" w:cs="Times New Roman"/>
          <w:kern w:val="0"/>
        </w:rPr>
        <w:t xml:space="preserve"> </w:t>
      </w:r>
      <w:r w:rsidR="00AE7EFB">
        <w:rPr>
          <w:rFonts w:ascii="Times New Roman" w:eastAsia="SimSun" w:hAnsi="Times New Roman" w:cs="Times New Roman"/>
          <w:kern w:val="0"/>
        </w:rPr>
        <w:t xml:space="preserve">of Japan </w:t>
      </w:r>
      <w:r w:rsidRPr="00CC1767">
        <w:rPr>
          <w:rFonts w:ascii="Times New Roman" w:eastAsia="SimSun" w:hAnsi="Times New Roman" w:cs="Times New Roman"/>
          <w:kern w:val="0"/>
        </w:rPr>
        <w:t>國立國會圖書館</w:t>
      </w:r>
      <w:r w:rsidR="00AE7EFB">
        <w:rPr>
          <w:rFonts w:ascii="Times New Roman" w:eastAsia="SimSun" w:hAnsi="Times New Roman" w:cs="Times New Roman" w:hint="eastAsia"/>
          <w:kern w:val="0"/>
          <w:lang w:eastAsia="zh-CN"/>
        </w:rPr>
        <w:t>,</w:t>
      </w:r>
      <w:r w:rsidR="00AE7EFB">
        <w:rPr>
          <w:rFonts w:ascii="Times New Roman" w:eastAsia="SimSun" w:hAnsi="Times New Roman" w:cs="Times New Roman"/>
          <w:kern w:val="0"/>
          <w:lang w:eastAsia="zh-CN"/>
        </w:rPr>
        <w:t xml:space="preserve"> 16 January, 2022, </w:t>
      </w:r>
      <w:r w:rsidRPr="00CC1767">
        <w:rPr>
          <w:rFonts w:ascii="Times New Roman" w:eastAsia="SimSun" w:hAnsi="Times New Roman" w:cs="Times New Roman"/>
          <w:kern w:val="0"/>
        </w:rPr>
        <w:t>https://dl.ndl.go.jp/info:ndljp/pid/2546047?tocOpened=1.</w:t>
      </w:r>
      <w:bookmarkEnd w:id="261"/>
    </w:p>
  </w:footnote>
  <w:footnote w:id="756">
    <w:p w14:paraId="42EA2BCA" w14:textId="236E9427" w:rsidR="0079570C" w:rsidRPr="00CC1767" w:rsidRDefault="0079570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National Diet Library Digital Collections</w:t>
      </w:r>
      <w:r w:rsidR="00AE7EFB">
        <w:rPr>
          <w:rFonts w:ascii="Times New Roman" w:eastAsia="SimSun" w:hAnsi="Times New Roman" w:cs="Times New Roman"/>
        </w:rPr>
        <w:t>, Japan, 20 January, 2022,</w:t>
      </w:r>
      <w:r w:rsidRPr="00CC1767">
        <w:rPr>
          <w:rFonts w:ascii="Times New Roman" w:eastAsia="SimSun" w:hAnsi="Times New Roman" w:cs="Times New Roman"/>
        </w:rPr>
        <w:t xml:space="preserve"> https://dl.ndl.go.jp/info:ndljp/pid/2591404?tocOpened=1</w:t>
      </w:r>
      <w:r w:rsidRPr="00CC1767">
        <w:rPr>
          <w:rFonts w:ascii="Times New Roman" w:eastAsia="SimSun" w:hAnsi="Times New Roman" w:cs="Times New Roman"/>
          <w:kern w:val="0"/>
        </w:rPr>
        <w:t>.</w:t>
      </w:r>
    </w:p>
  </w:footnote>
  <w:footnote w:id="757">
    <w:p w14:paraId="2C9EBC20" w14:textId="5991810D" w:rsidR="0079570C" w:rsidRPr="00CC1767" w:rsidRDefault="0079570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2" w:name="_Hlk96452865"/>
      <w:r w:rsidRPr="00CC1767">
        <w:rPr>
          <w:rFonts w:ascii="Times New Roman" w:eastAsia="SimSun" w:hAnsi="Times New Roman" w:cs="Times New Roman"/>
        </w:rPr>
        <w:t>Archives Department of the Imperial Household Agency,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jieshuo</w:t>
      </w:r>
      <w:r w:rsidR="00AE7EFB">
        <w:rPr>
          <w:rFonts w:ascii="Times New Roman" w:eastAsia="SimSun" w:hAnsi="Times New Roman" w:cs="Times New Roman"/>
        </w:rPr>
        <w:t xml:space="preserve"> </w:t>
      </w:r>
      <w:r w:rsidRPr="00CC1767">
        <w:rPr>
          <w:rFonts w:ascii="Times New Roman" w:eastAsia="SimSun" w:hAnsi="Times New Roman" w:cs="Times New Roman"/>
        </w:rPr>
        <w:t>群書治要解說</w:t>
      </w:r>
      <w:r w:rsidRPr="00CC1767">
        <w:rPr>
          <w:rFonts w:ascii="Times New Roman" w:eastAsia="SimSun" w:hAnsi="Times New Roman" w:cs="Times New Roman"/>
          <w:lang w:eastAsia="zh-CN"/>
        </w:rPr>
        <w:t xml:space="preserve">” </w:t>
      </w:r>
      <w:r w:rsidR="00AE7EFB">
        <w:rPr>
          <w:rFonts w:ascii="Times New Roman" w:eastAsia="SimSun" w:hAnsi="Times New Roman" w:cs="Times New Roman"/>
          <w:lang w:eastAsia="zh-CN"/>
        </w:rPr>
        <w:t>(</w:t>
      </w:r>
      <w:r w:rsidR="00447E7D">
        <w:rPr>
          <w:rFonts w:ascii="Times New Roman" w:eastAsia="SimSun" w:hAnsi="Times New Roman" w:cs="Times New Roman"/>
          <w:lang w:eastAsia="zh-CN"/>
        </w:rPr>
        <w:t xml:space="preserve">About the </w:t>
      </w:r>
      <w:r w:rsidR="00447E7D">
        <w:rPr>
          <w:rFonts w:ascii="Times New Roman" w:eastAsia="SimSun" w:hAnsi="Times New Roman" w:cs="Times New Roman"/>
          <w:i/>
          <w:iCs/>
          <w:lang w:eastAsia="zh-CN"/>
        </w:rPr>
        <w:t>Qunshu zhiyao</w:t>
      </w:r>
      <w:r w:rsidR="00AE7EFB">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in </w:t>
      </w:r>
      <w:r w:rsidRPr="00CC1767">
        <w:rPr>
          <w:rFonts w:ascii="Times New Roman" w:eastAsia="SimSun" w:hAnsi="Times New Roman" w:cs="Times New Roman"/>
          <w:i/>
          <w:iCs/>
          <w:lang w:eastAsia="zh-CN"/>
        </w:rPr>
        <w:t xml:space="preserve">Qunshu zhiyao </w:t>
      </w:r>
      <w:r w:rsidRPr="00CC1767">
        <w:rPr>
          <w:rFonts w:ascii="Times New Roman" w:eastAsia="SimSun" w:hAnsi="Times New Roman" w:cs="Times New Roman"/>
          <w:lang w:eastAsia="zh-CN"/>
        </w:rPr>
        <w:t>群書治要</w:t>
      </w:r>
      <w:r w:rsidR="00447E7D">
        <w:rPr>
          <w:rFonts w:ascii="Times New Roman" w:eastAsia="SimSun" w:hAnsi="Times New Roman" w:cs="Times New Roman" w:hint="eastAsia"/>
          <w:lang w:eastAsia="zh-CN"/>
        </w:rPr>
        <w:t xml:space="preserve"> </w:t>
      </w:r>
      <w:r w:rsidR="00447E7D">
        <w:rPr>
          <w:rFonts w:ascii="Times New Roman" w:eastAsia="SimSun" w:hAnsi="Times New Roman" w:cs="Times New Roman"/>
          <w:lang w:eastAsia="zh-CN"/>
        </w:rPr>
        <w:t>(Essentials of governance from divers books)</w:t>
      </w:r>
      <w:r w:rsidR="00AE7EFB">
        <w:rPr>
          <w:rFonts w:ascii="Times New Roman" w:eastAsia="SimSun" w:hAnsi="Times New Roman" w:cs="Times New Roman" w:hint="eastAsia"/>
          <w:lang w:eastAsia="zh-CN"/>
        </w:rPr>
        <w:t>,</w:t>
      </w:r>
      <w:r w:rsidR="00AE7EFB">
        <w:rPr>
          <w:rFonts w:ascii="Times New Roman" w:eastAsia="SimSun" w:hAnsi="Times New Roman" w:cs="Times New Roman"/>
          <w:lang w:eastAsia="zh-CN"/>
        </w:rPr>
        <w:t xml:space="preserve"> eds. Wei et al.</w:t>
      </w:r>
      <w:r w:rsidR="00965A1B" w:rsidRPr="00CC1767">
        <w:rPr>
          <w:rFonts w:ascii="Times New Roman" w:eastAsia="SimSun" w:hAnsi="Times New Roman" w:cs="Times New Roman"/>
          <w:lang w:eastAsia="zh-CN"/>
        </w:rPr>
        <w:t>, volume 0</w:t>
      </w:r>
      <w:r w:rsidRPr="00CC1767">
        <w:rPr>
          <w:rFonts w:ascii="Times New Roman" w:eastAsia="SimSun" w:hAnsi="Times New Roman" w:cs="Times New Roman"/>
          <w:lang w:eastAsia="zh-CN"/>
        </w:rPr>
        <w:t xml:space="preserve"> (Tokyo: Imperial Palace Library, 1941)</w:t>
      </w:r>
      <w:bookmarkEnd w:id="262"/>
      <w:r w:rsidRPr="00CC1767">
        <w:rPr>
          <w:rFonts w:ascii="Times New Roman" w:eastAsia="SimSun" w:hAnsi="Times New Roman" w:cs="Times New Roman"/>
          <w:lang w:eastAsia="zh-CN"/>
        </w:rPr>
        <w:t>, 1</w:t>
      </w:r>
      <w:r w:rsidR="003D3E0C" w:rsidRPr="00CC1767">
        <w:rPr>
          <w:rFonts w:ascii="Times New Roman" w:eastAsia="SimSun" w:hAnsi="Times New Roman" w:cs="Times New Roman"/>
          <w:lang w:eastAsia="zh-CN"/>
        </w:rPr>
        <w:t>-10</w:t>
      </w:r>
      <w:r w:rsidRPr="00CC1767">
        <w:rPr>
          <w:rFonts w:ascii="Times New Roman" w:eastAsia="SimSun" w:hAnsi="Times New Roman" w:cs="Times New Roman"/>
          <w:lang w:eastAsia="zh-CN"/>
        </w:rPr>
        <w:t>.</w:t>
      </w:r>
    </w:p>
  </w:footnote>
  <w:footnote w:id="758">
    <w:p w14:paraId="0B71D0CE" w14:textId="5DD3793F" w:rsidR="006F4C39" w:rsidRPr="00CC1767" w:rsidRDefault="006F4C3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3" w:name="_Hlk11849786"/>
      <w:r w:rsidR="00CF4579" w:rsidRPr="00CC1767">
        <w:rPr>
          <w:rFonts w:ascii="Times New Roman" w:eastAsia="SimSun" w:hAnsi="Times New Roman" w:cs="Times New Roman"/>
        </w:rPr>
        <w:t xml:space="preserve">The thirteen scrolls remaining are </w:t>
      </w:r>
      <w:r w:rsidR="00CF4579" w:rsidRPr="00CC1767">
        <w:rPr>
          <w:rFonts w:ascii="Times New Roman" w:eastAsia="SimSun" w:hAnsi="Times New Roman" w:cs="Times New Roman"/>
          <w:lang w:eastAsia="zh-CN"/>
        </w:rPr>
        <w:t>numbers twenty-two, twenty-six, thirty-one, thirty-three, thirty-five, thirty-six, thirty-seven, forty-two, forty-three, forty-five, forty-seven, forty-eight, forty-nine</w:t>
      </w:r>
      <w:bookmarkStart w:id="264" w:name="_Hlk96452917"/>
      <w:r w:rsidR="00CF4579" w:rsidRPr="00CC1767">
        <w:rPr>
          <w:rFonts w:ascii="Times New Roman" w:eastAsia="SimSun" w:hAnsi="Times New Roman" w:cs="Times New Roman"/>
          <w:lang w:eastAsia="zh-CN"/>
        </w:rPr>
        <w:t>.</w:t>
      </w:r>
      <w:bookmarkEnd w:id="263"/>
      <w:r w:rsidR="00CF4579" w:rsidRPr="00CC1767">
        <w:rPr>
          <w:rFonts w:ascii="Times New Roman" w:eastAsia="SimSun" w:hAnsi="Times New Roman" w:cs="Times New Roman"/>
          <w:lang w:eastAsia="zh-CN"/>
        </w:rPr>
        <w:t xml:space="preserve"> </w:t>
      </w:r>
      <w:r w:rsidR="005B484A" w:rsidRPr="00CC1767">
        <w:rPr>
          <w:rFonts w:ascii="Times New Roman" w:eastAsia="SimSun" w:hAnsi="Times New Roman" w:cs="Times New Roman"/>
          <w:lang w:eastAsia="zh-CN"/>
        </w:rPr>
        <w:t xml:space="preserve">e-National Treasure of </w:t>
      </w:r>
      <w:r w:rsidRPr="00CC1767">
        <w:rPr>
          <w:rFonts w:ascii="Times New Roman" w:eastAsia="SimSun" w:hAnsi="Times New Roman" w:cs="Times New Roman"/>
          <w:lang w:eastAsia="zh-CN"/>
        </w:rPr>
        <w:t>National Institute</w:t>
      </w:r>
      <w:r w:rsidR="005B484A" w:rsidRPr="00CC1767">
        <w:rPr>
          <w:rFonts w:ascii="Times New Roman" w:eastAsia="SimSun" w:hAnsi="Times New Roman" w:cs="Times New Roman"/>
          <w:lang w:eastAsia="zh-CN"/>
        </w:rPr>
        <w:t>s</w:t>
      </w:r>
      <w:r w:rsidRPr="00CC1767">
        <w:rPr>
          <w:rFonts w:ascii="Times New Roman" w:eastAsia="SimSun" w:hAnsi="Times New Roman" w:cs="Times New Roman"/>
          <w:lang w:eastAsia="zh-CN"/>
        </w:rPr>
        <w:t xml:space="preserve"> for Cultural Heritage, </w:t>
      </w:r>
      <w:r w:rsidR="005B484A" w:rsidRPr="00CC1767">
        <w:rPr>
          <w:rFonts w:ascii="Times New Roman" w:eastAsia="SimSun" w:hAnsi="Times New Roman" w:cs="Times New Roman"/>
          <w:lang w:eastAsia="zh-CN"/>
        </w:rPr>
        <w:t>Japan</w:t>
      </w:r>
      <w:r w:rsidR="006720B2">
        <w:rPr>
          <w:rFonts w:ascii="Times New Roman" w:eastAsia="SimSun" w:hAnsi="Times New Roman" w:cs="Times New Roman"/>
          <w:lang w:eastAsia="zh-CN"/>
        </w:rPr>
        <w:t>, 23 January, 2022,</w:t>
      </w:r>
      <w:r w:rsidRPr="00CC1767">
        <w:rPr>
          <w:rFonts w:ascii="Times New Roman" w:eastAsia="SimSun" w:hAnsi="Times New Roman" w:cs="Times New Roman"/>
          <w:lang w:eastAsia="zh-CN"/>
        </w:rPr>
        <w:t xml:space="preserve"> https://emuseum.nich.go.jp/detail?langId=en&amp;webView=&amp;content_base_id=100168&amp;content_part_id=0&amp;content_pict_id=0.</w:t>
      </w:r>
    </w:p>
    <w:bookmarkEnd w:id="264"/>
  </w:footnote>
  <w:footnote w:id="759">
    <w:p w14:paraId="159D27F1" w14:textId="5B330853" w:rsidR="006F4C39" w:rsidRPr="00CC1767" w:rsidRDefault="006F4C39"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5" w:name="_Hlk96452938"/>
      <w:r w:rsidR="005B484A" w:rsidRPr="00CC1767">
        <w:rPr>
          <w:rFonts w:ascii="Times New Roman" w:eastAsia="SimSun" w:hAnsi="Times New Roman" w:cs="Times New Roman"/>
          <w:lang w:eastAsia="zh-CN"/>
        </w:rPr>
        <w:t>e-Museum of National Institutes for Cultural Heritage, Japan</w:t>
      </w:r>
      <w:r w:rsidR="006720B2">
        <w:rPr>
          <w:rFonts w:ascii="Times New Roman" w:eastAsia="SimSun" w:hAnsi="Times New Roman" w:cs="Times New Roman"/>
          <w:lang w:eastAsia="zh-CN"/>
        </w:rPr>
        <w:t>, 23 January, 2022,</w:t>
      </w:r>
      <w:r w:rsidR="005B484A" w:rsidRPr="00CC1767">
        <w:rPr>
          <w:rFonts w:ascii="Times New Roman" w:eastAsia="SimSun" w:hAnsi="Times New Roman" w:cs="Times New Roman"/>
          <w:lang w:eastAsia="zh-CN"/>
        </w:rPr>
        <w:t xml:space="preserve"> https://emuseum.nich.go.jp/detail?langId=en&amp;webView=&amp;content_base_id=100168&amp;content_part_id=009&amp;content_pict_id=0.</w:t>
      </w:r>
    </w:p>
    <w:bookmarkEnd w:id="265"/>
  </w:footnote>
  <w:footnote w:id="760">
    <w:p w14:paraId="209715B3" w14:textId="36EA7767" w:rsidR="00E276A3" w:rsidRPr="00CC1767" w:rsidRDefault="00E276A3"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w:t>
      </w:r>
      <w:r w:rsidR="006720B2" w:rsidRPr="00CC1767">
        <w:rPr>
          <w:rFonts w:ascii="Times New Roman" w:eastAsia="SimSun" w:hAnsi="Times New Roman" w:cs="Times New Roman"/>
          <w:i/>
          <w:iCs/>
          <w:lang w:eastAsia="zh-CN"/>
        </w:rPr>
        <w:t>Gunsho chiyō</w:t>
      </w:r>
      <w:r w:rsidR="006720B2" w:rsidRPr="00CC1767">
        <w:rPr>
          <w:rFonts w:ascii="Times New Roman" w:eastAsia="SimSun" w:hAnsi="Times New Roman" w:cs="Times New Roman"/>
          <w:lang w:eastAsia="zh-CN"/>
        </w:rPr>
        <w:t xml:space="preserve"> to sono genson hon</w:t>
      </w:r>
      <w:r w:rsidRPr="00CC1767">
        <w:rPr>
          <w:rFonts w:ascii="Times New Roman" w:eastAsia="SimSun" w:hAnsi="Times New Roman" w:cs="Times New Roman"/>
          <w:lang w:eastAsia="zh-CN"/>
        </w:rPr>
        <w:t>”</w:t>
      </w:r>
      <w:r w:rsidRPr="00CC1767">
        <w:rPr>
          <w:rFonts w:ascii="Times New Roman" w:eastAsia="SimSun" w:hAnsi="Times New Roman" w:cs="Times New Roman"/>
          <w:kern w:val="0"/>
          <w:lang w:eastAsia="zh-CN"/>
        </w:rPr>
        <w:t>: 170.</w:t>
      </w:r>
    </w:p>
  </w:footnote>
  <w:footnote w:id="761">
    <w:p w14:paraId="2C314B14" w14:textId="69DA58B9"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Assmann, </w:t>
      </w:r>
      <w:r w:rsidR="006720B2">
        <w:rPr>
          <w:rFonts w:ascii="Times New Roman" w:eastAsia="SimSun" w:hAnsi="Times New Roman" w:cs="Times New Roman"/>
          <w:lang w:eastAsia="zh-CN"/>
        </w:rPr>
        <w:t>“</w:t>
      </w:r>
      <w:r w:rsidRPr="00CC1767">
        <w:rPr>
          <w:rFonts w:ascii="Times New Roman" w:eastAsia="SimSun" w:hAnsi="Times New Roman" w:cs="Times New Roman"/>
          <w:lang w:eastAsia="zh-CN"/>
        </w:rPr>
        <w:t>Canon and Archive</w:t>
      </w:r>
      <w:r w:rsidR="006720B2">
        <w:rPr>
          <w:rFonts w:ascii="Times New Roman" w:eastAsia="SimSun" w:hAnsi="Times New Roman" w:cs="Times New Roman"/>
          <w:lang w:eastAsia="zh-CN"/>
        </w:rPr>
        <w:t>,”</w:t>
      </w:r>
      <w:r w:rsidRPr="00CC1767">
        <w:rPr>
          <w:rFonts w:ascii="Times New Roman" w:eastAsia="SimSun" w:hAnsi="Times New Roman" w:cs="Times New Roman"/>
        </w:rPr>
        <w:t xml:space="preserve"> 100.</w:t>
      </w:r>
    </w:p>
  </w:footnote>
  <w:footnote w:id="762">
    <w:p w14:paraId="7A1A1627" w14:textId="6F79BF7D" w:rsidR="0042201C" w:rsidRPr="00CC1767" w:rsidRDefault="0042201C" w:rsidP="00D15CF3">
      <w:pPr>
        <w:pStyle w:val="a4"/>
        <w:jc w:val="both"/>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r w:rsidR="006720B2" w:rsidRPr="00CC1767">
        <w:rPr>
          <w:rFonts w:ascii="Times New Roman" w:eastAsia="SimSun" w:hAnsi="Times New Roman" w:cs="Times New Roman"/>
          <w:lang w:val="de-DE" w:eastAsia="zh-CN"/>
        </w:rPr>
        <w:t>National Centre for Preservation of Ancient Books, “Chuban shuoming</w:t>
      </w:r>
      <w:r w:rsidR="006720B2">
        <w:rPr>
          <w:rFonts w:ascii="Times New Roman" w:eastAsia="SimSun" w:hAnsi="Times New Roman" w:cs="Times New Roman"/>
          <w:lang w:val="de-DE" w:eastAsia="zh-CN"/>
        </w:rPr>
        <w:t>,</w:t>
      </w:r>
      <w:r w:rsidR="006720B2" w:rsidRPr="00CC1767">
        <w:rPr>
          <w:rFonts w:ascii="Times New Roman" w:eastAsia="SimSun" w:hAnsi="Times New Roman" w:cs="Times New Roman"/>
          <w:lang w:val="de-DE" w:eastAsia="zh-CN"/>
        </w:rPr>
        <w:t>”</w:t>
      </w:r>
      <w:r w:rsidR="006720B2">
        <w:rPr>
          <w:rFonts w:ascii="Times New Roman" w:eastAsia="SimSun" w:hAnsi="Times New Roman" w:cs="Times New Roman"/>
          <w:lang w:val="de-DE" w:eastAsia="zh-CN"/>
        </w:rPr>
        <w:t xml:space="preserve"> 1</w:t>
      </w:r>
      <w:r w:rsidRPr="00CC1767">
        <w:rPr>
          <w:rFonts w:ascii="Times New Roman" w:eastAsia="SimSun" w:hAnsi="Times New Roman" w:cs="Times New Roman"/>
          <w:lang w:eastAsia="zh-CN"/>
        </w:rPr>
        <w:t>.</w:t>
      </w:r>
    </w:p>
  </w:footnote>
  <w:footnote w:id="763">
    <w:p w14:paraId="55D0D8D8" w14:textId="3E10A65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Kornicki, “A Tang-Dynasty Manual of Governance and the East Asian Vernaculars</w:t>
      </w:r>
      <w:r w:rsidR="003A3714">
        <w:rPr>
          <w:rFonts w:ascii="Times New Roman" w:eastAsia="SimSun" w:hAnsi="Times New Roman" w:cs="Times New Roman"/>
        </w:rPr>
        <w:t>,</w:t>
      </w:r>
      <w:r w:rsidRPr="00CC1767">
        <w:rPr>
          <w:rFonts w:ascii="Times New Roman" w:eastAsia="SimSun" w:hAnsi="Times New Roman" w:cs="Times New Roman"/>
        </w:rPr>
        <w:t>” 163-164.</w:t>
      </w:r>
    </w:p>
  </w:footnote>
  <w:footnote w:id="764">
    <w:p w14:paraId="481BA7EA"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7" w:name="_Hlk88165239"/>
      <w:r w:rsidRPr="00CC1767">
        <w:rPr>
          <w:rFonts w:ascii="Times New Roman" w:eastAsia="SimSun" w:hAnsi="Times New Roman" w:cs="Times New Roman"/>
        </w:rPr>
        <w:t xml:space="preserve">Kornicki, </w:t>
      </w:r>
      <w:r w:rsidRPr="00CC1767">
        <w:rPr>
          <w:rFonts w:ascii="Times New Roman" w:eastAsia="SimSun" w:hAnsi="Times New Roman" w:cs="Times New Roman"/>
          <w:i/>
          <w:iCs/>
        </w:rPr>
        <w:t>Languages, scripts, and Chinese texts in East Asia,</w:t>
      </w:r>
      <w:r w:rsidRPr="00CC1767">
        <w:rPr>
          <w:rFonts w:ascii="Times New Roman" w:eastAsia="SimSun" w:hAnsi="Times New Roman" w:cs="Times New Roman"/>
        </w:rPr>
        <w:t xml:space="preserve"> 131.</w:t>
      </w:r>
      <w:bookmarkEnd w:id="267"/>
    </w:p>
  </w:footnote>
  <w:footnote w:id="765">
    <w:p w14:paraId="6805A6DA" w14:textId="09D4739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Liu, </w:t>
      </w:r>
      <w:r w:rsidR="002F6436" w:rsidRPr="00CC1767">
        <w:rPr>
          <w:rFonts w:ascii="Times New Roman" w:eastAsia="SimSun" w:hAnsi="Times New Roman" w:cs="Times New Roman"/>
          <w:i/>
          <w:iCs/>
          <w:lang w:eastAsia="zh-CN"/>
        </w:rPr>
        <w:t>Yuenan Han</w:t>
      </w:r>
      <w:r w:rsidR="002F6436">
        <w:rPr>
          <w:rFonts w:ascii="Times New Roman" w:eastAsia="SimSun" w:hAnsi="Times New Roman" w:cs="Times New Roman"/>
          <w:i/>
          <w:iCs/>
          <w:lang w:eastAsia="zh-CN"/>
        </w:rPr>
        <w:t xml:space="preserve"> N</w:t>
      </w:r>
      <w:r w:rsidR="002F6436" w:rsidRPr="00A168EB">
        <w:rPr>
          <w:rFonts w:ascii="Times New Roman" w:eastAsia="SimSun" w:hAnsi="Times New Roman" w:cs="Times New Roman"/>
          <w:i/>
          <w:iCs/>
          <w:lang w:eastAsia="zh-CN"/>
        </w:rPr>
        <w:t xml:space="preserve">ôm </w:t>
      </w:r>
      <w:r w:rsidR="002F6436" w:rsidRPr="00CC1767">
        <w:rPr>
          <w:rFonts w:ascii="Times New Roman" w:eastAsia="SimSun" w:hAnsi="Times New Roman" w:cs="Times New Roman"/>
          <w:i/>
          <w:iCs/>
          <w:lang w:eastAsia="zh-CN"/>
        </w:rPr>
        <w:t>guji de wenxian yanjiu</w:t>
      </w:r>
      <w:r w:rsidRPr="00CC1767">
        <w:rPr>
          <w:rFonts w:ascii="Times New Roman" w:eastAsia="SimSun" w:hAnsi="Times New Roman" w:cs="Times New Roman"/>
          <w:lang w:eastAsia="zh-CN"/>
        </w:rPr>
        <w:t>, 20.</w:t>
      </w:r>
    </w:p>
  </w:footnote>
  <w:footnote w:id="766">
    <w:p w14:paraId="3BDEFA26" w14:textId="2839A0EF"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8" w:name="_Hlk96452980"/>
      <w:r w:rsidRPr="00CC1767">
        <w:rPr>
          <w:rFonts w:ascii="Times New Roman" w:eastAsia="SimSun" w:hAnsi="Times New Roman" w:cs="Times New Roman"/>
        </w:rPr>
        <w:t>Cho Myŏngch’ae</w:t>
      </w:r>
      <w:r w:rsidR="002F6436">
        <w:rPr>
          <w:rFonts w:ascii="Times New Roman" w:eastAsia="SimSun" w:hAnsi="Times New Roman" w:cs="Times New Roman"/>
        </w:rPr>
        <w:t xml:space="preserve"> </w:t>
      </w:r>
      <w:r w:rsidRPr="00CC1767">
        <w:rPr>
          <w:rFonts w:ascii="Times New Roman" w:eastAsia="SimSun" w:hAnsi="Times New Roman" w:cs="Times New Roman"/>
        </w:rPr>
        <w:t>曹命采</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Pongsa ilbonsi mun’gyŏnnok</w:t>
      </w:r>
      <w:r w:rsidR="002F6436">
        <w:rPr>
          <w:rFonts w:ascii="Times New Roman" w:eastAsia="SimSun" w:hAnsi="Times New Roman" w:cs="Times New Roman"/>
          <w:i/>
          <w:iCs/>
          <w:lang w:eastAsia="zh-CN"/>
        </w:rPr>
        <w:t xml:space="preserve"> </w:t>
      </w:r>
      <w:r w:rsidRPr="00CC1767">
        <w:rPr>
          <w:rFonts w:ascii="Times New Roman" w:eastAsia="SimSun" w:hAnsi="Times New Roman" w:cs="Times New Roman"/>
        </w:rPr>
        <w:t>奉使日本時聞見錄</w:t>
      </w:r>
      <w:r w:rsidRPr="00CC1767">
        <w:rPr>
          <w:rFonts w:ascii="Times New Roman" w:eastAsia="SimSun" w:hAnsi="Times New Roman" w:cs="Times New Roman"/>
          <w:lang w:eastAsia="zh-CN"/>
        </w:rPr>
        <w:t xml:space="preserve"> (Record of information from ambassadorial visits to Japan)</w:t>
      </w:r>
      <w:r w:rsidR="00781077">
        <w:rPr>
          <w:rFonts w:ascii="Times New Roman" w:eastAsia="SimSun" w:hAnsi="Times New Roman" w:cs="Times New Roman"/>
          <w:lang w:eastAsia="zh-CN"/>
        </w:rPr>
        <w:t xml:space="preserve"> in </w:t>
      </w:r>
      <w:r w:rsidR="00781077">
        <w:rPr>
          <w:rFonts w:ascii="Times New Roman" w:eastAsia="SimSun" w:hAnsi="Times New Roman" w:cs="Times New Roman"/>
          <w:i/>
          <w:iCs/>
          <w:lang w:eastAsia="zh-CN"/>
        </w:rPr>
        <w:t xml:space="preserve">Chaoxian tongxinshi wenxian xuanbian </w:t>
      </w:r>
      <w:r w:rsidR="00781077">
        <w:rPr>
          <w:rFonts w:ascii="Times New Roman" w:eastAsia="SimSun" w:hAnsi="Times New Roman" w:cs="Times New Roman" w:hint="eastAsia"/>
          <w:lang w:eastAsia="zh-CN"/>
        </w:rPr>
        <w:t>朝鮮通信使文獻選編</w:t>
      </w:r>
      <w:r w:rsidR="002F6436">
        <w:rPr>
          <w:rFonts w:ascii="Times New Roman" w:eastAsia="SimSun" w:hAnsi="Times New Roman" w:cs="Times New Roman"/>
        </w:rPr>
        <w:t>,</w:t>
      </w:r>
      <w:r w:rsidR="00781077">
        <w:rPr>
          <w:rFonts w:ascii="Times New Roman" w:eastAsia="SimSun" w:hAnsi="Times New Roman" w:cs="Times New Roman"/>
        </w:rPr>
        <w:t xml:space="preserve"> ed. Fudan daxue wenshi yanjiuyuan</w:t>
      </w:r>
      <w:r w:rsidR="00781077">
        <w:rPr>
          <w:rFonts w:ascii="Times New Roman" w:eastAsia="SimSun" w:hAnsi="Times New Roman" w:cs="Times New Roman" w:hint="eastAsia"/>
        </w:rPr>
        <w:t>復旦大學文史研究院</w:t>
      </w:r>
      <w:r w:rsidR="00781077">
        <w:rPr>
          <w:rFonts w:ascii="Times New Roman" w:eastAsia="SimSun" w:hAnsi="Times New Roman" w:cs="Times New Roman" w:hint="eastAsia"/>
          <w:lang w:eastAsia="zh-CN"/>
        </w:rPr>
        <w:t>,</w:t>
      </w:r>
      <w:r w:rsidR="00781077">
        <w:rPr>
          <w:rFonts w:ascii="Times New Roman" w:eastAsia="SimSun" w:hAnsi="Times New Roman" w:cs="Times New Roman"/>
          <w:lang w:eastAsia="zh-CN"/>
        </w:rPr>
        <w:t xml:space="preserve"> vol. 4 (Shanghai: Fudan daxue chubanshe, 2015</w:t>
      </w:r>
      <w:bookmarkEnd w:id="268"/>
      <w:r w:rsidR="00781077">
        <w:rPr>
          <w:rFonts w:ascii="Times New Roman" w:eastAsia="SimSun" w:hAnsi="Times New Roman" w:cs="Times New Roman"/>
          <w:lang w:eastAsia="zh-CN"/>
        </w:rPr>
        <w:t xml:space="preserve">), </w:t>
      </w:r>
      <w:r w:rsidR="00034B9E">
        <w:rPr>
          <w:rFonts w:ascii="Times New Roman" w:eastAsia="SimSun" w:hAnsi="Times New Roman" w:cs="Times New Roman"/>
          <w:lang w:eastAsia="zh-CN"/>
        </w:rPr>
        <w:t>8</w:t>
      </w:r>
      <w:r w:rsidR="00781077">
        <w:rPr>
          <w:rFonts w:ascii="Times New Roman" w:eastAsia="SimSun" w:hAnsi="Times New Roman" w:cs="Times New Roman"/>
          <w:lang w:eastAsia="zh-CN"/>
        </w:rPr>
        <w:t>3</w:t>
      </w:r>
      <w:r w:rsidR="002F6436">
        <w:rPr>
          <w:rFonts w:ascii="Times New Roman" w:eastAsia="SimSun" w:hAnsi="Times New Roman" w:cs="Times New Roman"/>
        </w:rPr>
        <w:t>.</w:t>
      </w:r>
    </w:p>
  </w:footnote>
  <w:footnote w:id="767">
    <w:p w14:paraId="310ABFFF" w14:textId="2458D1BE" w:rsidR="00034B9E" w:rsidRPr="00034B9E" w:rsidRDefault="00034B9E">
      <w:pPr>
        <w:pStyle w:val="a4"/>
        <w:rPr>
          <w:rFonts w:eastAsia="SimSun"/>
          <w:lang w:eastAsia="zh-CN"/>
        </w:rPr>
      </w:pPr>
      <w:r>
        <w:rPr>
          <w:rStyle w:val="a6"/>
        </w:rPr>
        <w:footnoteRef/>
      </w:r>
      <w:r>
        <w:t xml:space="preserve"> </w:t>
      </w:r>
      <w:r w:rsidR="002753D9">
        <w:rPr>
          <w:rFonts w:eastAsia="SimSun" w:hint="eastAsia"/>
          <w:lang w:eastAsia="zh-CN"/>
        </w:rPr>
        <w:t>Ibi</w:t>
      </w:r>
      <w:r w:rsidR="002753D9">
        <w:rPr>
          <w:rFonts w:eastAsia="SimSun"/>
          <w:lang w:eastAsia="zh-CN"/>
        </w:rPr>
        <w:t>d.</w:t>
      </w:r>
    </w:p>
  </w:footnote>
  <w:footnote w:id="768">
    <w:p w14:paraId="742F4E6E" w14:textId="36017257" w:rsidR="0042201C" w:rsidRPr="00CC1767" w:rsidRDefault="0042201C" w:rsidP="000B0914">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69" w:name="_Hlk96453029"/>
      <w:r w:rsidR="000B0914" w:rsidRPr="000B0914">
        <w:rPr>
          <w:rFonts w:ascii="Times New Roman" w:eastAsia="SimSun" w:hAnsi="Times New Roman" w:cs="Times New Roman"/>
        </w:rPr>
        <w:t>Aoyagi, Nanmei</w:t>
      </w:r>
      <w:r w:rsidR="000B0914">
        <w:rPr>
          <w:rFonts w:ascii="Times New Roman" w:eastAsia="SimSun" w:hAnsi="Times New Roman" w:cs="Times New Roman"/>
        </w:rPr>
        <w:t xml:space="preserve"> </w:t>
      </w:r>
      <w:r w:rsidR="000B0914" w:rsidRPr="000B0914">
        <w:rPr>
          <w:rFonts w:ascii="Times New Roman" w:eastAsia="SimSun" w:hAnsi="Times New Roman" w:cs="Times New Roman" w:hint="eastAsia"/>
        </w:rPr>
        <w:t>靑柳綱太郎</w:t>
      </w:r>
      <w:r w:rsidRPr="00CC1767">
        <w:rPr>
          <w:rFonts w:ascii="Times New Roman" w:eastAsia="SimSun" w:hAnsi="Times New Roman" w:cs="Times New Roman"/>
          <w:lang w:eastAsia="zh-CN"/>
        </w:rPr>
        <w:t xml:space="preserve">, ed., </w:t>
      </w:r>
      <w:r w:rsidRPr="00CC1767">
        <w:rPr>
          <w:rFonts w:ascii="Times New Roman" w:eastAsia="SimSun" w:hAnsi="Times New Roman" w:cs="Times New Roman"/>
          <w:i/>
          <w:iCs/>
          <w:color w:val="232427"/>
          <w:kern w:val="0"/>
          <w:lang w:eastAsia="zh-CN"/>
        </w:rPr>
        <w:t>Jeungbo munheon bigo</w:t>
      </w:r>
      <w:r w:rsidRPr="00CC1767">
        <w:rPr>
          <w:rFonts w:ascii="Times New Roman" w:eastAsia="SimSun" w:hAnsi="Times New Roman" w:cs="Times New Roman"/>
          <w:i/>
          <w:iCs/>
          <w:color w:val="232427"/>
          <w:lang w:eastAsia="zh-CN"/>
        </w:rPr>
        <w:t xml:space="preserve"> </w:t>
      </w:r>
      <w:r w:rsidRPr="00CC1767">
        <w:rPr>
          <w:rFonts w:ascii="Times New Roman" w:eastAsia="SimSun" w:hAnsi="Times New Roman" w:cs="Times New Roman"/>
          <w:color w:val="232427"/>
          <w:lang w:eastAsia="zh-CN"/>
        </w:rPr>
        <w:t>增補文獻備考</w:t>
      </w:r>
      <w:r w:rsidRPr="00CC1767">
        <w:rPr>
          <w:rFonts w:ascii="Times New Roman" w:eastAsia="SimSun" w:hAnsi="Times New Roman" w:cs="Times New Roman"/>
          <w:color w:val="232427"/>
          <w:lang w:eastAsia="zh-CN"/>
        </w:rPr>
        <w:t xml:space="preserve"> (Supplemented edition of the reference compilation of documents [on Korea])</w:t>
      </w:r>
      <w:r w:rsidR="003A3714">
        <w:rPr>
          <w:rFonts w:ascii="Times New Roman" w:eastAsia="SimSun" w:hAnsi="Times New Roman" w:cs="Times New Roman"/>
          <w:color w:val="232427"/>
          <w:lang w:eastAsia="zh-CN"/>
        </w:rPr>
        <w:t xml:space="preserve">, </w:t>
      </w:r>
      <w:r w:rsidR="003A3714" w:rsidRPr="00CC1767">
        <w:rPr>
          <w:rFonts w:ascii="Times New Roman" w:eastAsia="SimSun" w:hAnsi="Times New Roman" w:cs="Times New Roman"/>
          <w:color w:val="232427"/>
          <w:lang w:eastAsia="zh-CN"/>
        </w:rPr>
        <w:t>vol</w:t>
      </w:r>
      <w:r w:rsidR="003A3714">
        <w:rPr>
          <w:rFonts w:ascii="Times New Roman" w:eastAsia="SimSun" w:hAnsi="Times New Roman" w:cs="Times New Roman"/>
          <w:color w:val="232427"/>
          <w:lang w:eastAsia="zh-CN"/>
        </w:rPr>
        <w:t>.</w:t>
      </w:r>
      <w:r w:rsidR="003A3714" w:rsidRPr="00CC1767">
        <w:rPr>
          <w:rFonts w:ascii="Times New Roman" w:eastAsia="SimSun" w:hAnsi="Times New Roman" w:cs="Times New Roman"/>
          <w:color w:val="232427"/>
          <w:lang w:eastAsia="zh-CN"/>
        </w:rPr>
        <w:t xml:space="preserve"> 10</w:t>
      </w:r>
      <w:r w:rsidRPr="00CC1767">
        <w:rPr>
          <w:rFonts w:ascii="Times New Roman" w:eastAsia="SimSun" w:hAnsi="Times New Roman" w:cs="Times New Roman"/>
          <w:color w:val="232427"/>
          <w:lang w:eastAsia="zh-CN"/>
        </w:rPr>
        <w:t xml:space="preserve"> (Keijō: Chōsen Kenkyūkai, 1918</w:t>
      </w:r>
      <w:bookmarkEnd w:id="269"/>
      <w:r w:rsidRPr="00CC1767">
        <w:rPr>
          <w:rFonts w:ascii="Times New Roman" w:eastAsia="SimSun" w:hAnsi="Times New Roman" w:cs="Times New Roman"/>
          <w:color w:val="232427"/>
          <w:lang w:eastAsia="zh-CN"/>
        </w:rPr>
        <w:t>).</w:t>
      </w:r>
    </w:p>
  </w:footnote>
  <w:footnote w:id="769">
    <w:p w14:paraId="55E0CEDE" w14:textId="77777777"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70" w:name="_Hlk96453055"/>
      <w:r w:rsidRPr="00CC1767">
        <w:rPr>
          <w:rFonts w:ascii="Times New Roman" w:eastAsia="SimSun" w:hAnsi="Times New Roman" w:cs="Times New Roman"/>
        </w:rPr>
        <w:t>Chŏn, In-ch‘o</w:t>
      </w:r>
      <w:r w:rsidRPr="00CC1767">
        <w:rPr>
          <w:rFonts w:ascii="Times New Roman" w:eastAsia="SimSun" w:hAnsi="Times New Roman" w:cs="Times New Roman"/>
          <w:lang w:eastAsia="zh-CN"/>
        </w:rPr>
        <w:t>,</w:t>
      </w:r>
      <w:r w:rsidRPr="00CC1767">
        <w:rPr>
          <w:rFonts w:ascii="Times New Roman" w:eastAsia="SimSun" w:hAnsi="Times New Roman" w:cs="Times New Roman"/>
        </w:rPr>
        <w:t xml:space="preserve"> ed., </w:t>
      </w:r>
      <w:r w:rsidRPr="00CC1767">
        <w:rPr>
          <w:rFonts w:ascii="Times New Roman" w:eastAsia="SimSun" w:hAnsi="Times New Roman" w:cs="Times New Roman"/>
          <w:i/>
          <w:iCs/>
        </w:rPr>
        <w:t>Han’guk sojang Chungguk hanjŏk ch‘ongmok</w:t>
      </w:r>
      <w:r w:rsidRPr="00CC1767">
        <w:rPr>
          <w:rFonts w:ascii="Times New Roman" w:eastAsia="SimSun" w:hAnsi="Times New Roman" w:cs="Times New Roman"/>
        </w:rPr>
        <w:t>韓國所藏漢籍總目</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(Complete list of Chinese texts in Korea) (Seoul: Hakgobang, 2005</w:t>
      </w:r>
      <w:bookmarkEnd w:id="270"/>
      <w:r w:rsidRPr="00CC1767">
        <w:rPr>
          <w:rFonts w:ascii="Times New Roman" w:eastAsia="SimSun" w:hAnsi="Times New Roman" w:cs="Times New Roman"/>
        </w:rPr>
        <w:t>).</w:t>
      </w:r>
    </w:p>
  </w:footnote>
  <w:footnote w:id="770">
    <w:p w14:paraId="2C6CECB2" w14:textId="684F1B42"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The fourth Koryŏ king, Kwangjong </w:t>
      </w:r>
      <w:r w:rsidRPr="00CC1767">
        <w:rPr>
          <w:rFonts w:ascii="Times New Roman" w:eastAsia="SimSun" w:hAnsi="Times New Roman" w:cs="Times New Roman"/>
          <w:lang w:eastAsia="zh-CN"/>
        </w:rPr>
        <w:t>光宗</w:t>
      </w:r>
      <w:r w:rsidRPr="00CC1767">
        <w:rPr>
          <w:rFonts w:ascii="Times New Roman" w:eastAsia="SimSun" w:hAnsi="Times New Roman" w:cs="Times New Roman"/>
          <w:lang w:eastAsia="zh-CN"/>
        </w:rPr>
        <w:t xml:space="preserve"> (r. 949–975) </w:t>
      </w:r>
      <w:r w:rsidR="007E4805" w:rsidRPr="00CC1767">
        <w:rPr>
          <w:rFonts w:ascii="Times New Roman" w:eastAsia="SimSun" w:hAnsi="Times New Roman" w:cs="Times New Roman"/>
          <w:lang w:eastAsia="zh-CN"/>
        </w:rPr>
        <w:t>studied</w:t>
      </w:r>
      <w:r w:rsidRPr="00CC1767">
        <w:rPr>
          <w:rFonts w:ascii="Times New Roman" w:eastAsia="SimSun" w:hAnsi="Times New Roman" w:cs="Times New Roman"/>
          <w:lang w:eastAsia="zh-CN"/>
        </w:rPr>
        <w:t xml:space="preserve"> the </w:t>
      </w:r>
      <w:r w:rsidRPr="00CC1767">
        <w:rPr>
          <w:rFonts w:ascii="Times New Roman" w:eastAsia="SimSun" w:hAnsi="Times New Roman" w:cs="Times New Roman"/>
          <w:i/>
          <w:iCs/>
          <w:lang w:eastAsia="zh-CN"/>
        </w:rPr>
        <w:t xml:space="preserve">Essentials of Government from the Zhenguan Era </w:t>
      </w:r>
      <w:r w:rsidRPr="00CC1767">
        <w:rPr>
          <w:rFonts w:ascii="Times New Roman" w:eastAsia="SimSun" w:hAnsi="Times New Roman" w:cs="Times New Roman"/>
          <w:lang w:eastAsia="zh-CN"/>
        </w:rPr>
        <w:t xml:space="preserve">in 950. </w:t>
      </w:r>
      <w:bookmarkStart w:id="271" w:name="_Hlk96453084"/>
      <w:bookmarkStart w:id="272" w:name="_Hlk94886239"/>
      <w:r w:rsidRPr="00CC1767">
        <w:rPr>
          <w:rFonts w:ascii="Times New Roman" w:eastAsia="SimSun" w:hAnsi="Times New Roman" w:cs="Times New Roman"/>
          <w:lang w:eastAsia="zh-CN"/>
        </w:rPr>
        <w:t>Zheng Lianzhi</w:t>
      </w:r>
      <w:r w:rsidRPr="00CC1767">
        <w:rPr>
          <w:rFonts w:ascii="Times New Roman" w:eastAsia="SimSun" w:hAnsi="Times New Roman" w:cs="Times New Roman"/>
          <w:lang w:eastAsia="zh-CN"/>
        </w:rPr>
        <w:t>鄭麟趾</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Koryŏsa</w:t>
      </w:r>
      <w:r w:rsidRPr="00CC1767">
        <w:rPr>
          <w:rFonts w:ascii="Times New Roman" w:eastAsia="SimSun" w:hAnsi="Times New Roman" w:cs="Times New Roman"/>
          <w:lang w:eastAsia="zh-CN"/>
        </w:rPr>
        <w:t>高麗史</w:t>
      </w:r>
      <w:r w:rsidRPr="00CC1767">
        <w:rPr>
          <w:rFonts w:ascii="Times New Roman" w:eastAsia="SimSun" w:hAnsi="Times New Roman" w:cs="Times New Roman"/>
          <w:lang w:eastAsia="zh-CN"/>
        </w:rPr>
        <w:t xml:space="preserve"> (History of the Koryŏ dynasty)</w:t>
      </w:r>
      <w:r w:rsidR="0017083E">
        <w:rPr>
          <w:rFonts w:ascii="Times New Roman" w:eastAsia="SimSun" w:hAnsi="Times New Roman" w:cs="Times New Roman"/>
          <w:lang w:eastAsia="zh-CN"/>
        </w:rPr>
        <w:t>,</w:t>
      </w:r>
      <w:r w:rsidR="0017083E" w:rsidRPr="0017083E">
        <w:rPr>
          <w:rFonts w:ascii="Times New Roman" w:eastAsia="SimSun" w:hAnsi="Times New Roman" w:cs="Times New Roman"/>
          <w:lang w:eastAsia="zh-CN"/>
        </w:rPr>
        <w:t xml:space="preserve"> </w:t>
      </w:r>
      <w:r w:rsidR="0017083E" w:rsidRPr="00CC1767">
        <w:rPr>
          <w:rFonts w:ascii="Times New Roman" w:eastAsia="SimSun" w:hAnsi="Times New Roman" w:cs="Times New Roman"/>
          <w:lang w:eastAsia="zh-CN"/>
        </w:rPr>
        <w:t>vol. 1</w:t>
      </w:r>
      <w:r w:rsidRPr="00CC1767">
        <w:rPr>
          <w:rFonts w:ascii="Times New Roman" w:eastAsia="SimSun" w:hAnsi="Times New Roman" w:cs="Times New Roman"/>
          <w:lang w:eastAsia="zh-CN"/>
        </w:rPr>
        <w:t xml:space="preserve"> (Tokyo: Takeki insatsusho, 1908), </w:t>
      </w:r>
      <w:bookmarkEnd w:id="271"/>
      <w:r w:rsidRPr="00CC1767">
        <w:rPr>
          <w:rFonts w:ascii="Times New Roman" w:eastAsia="SimSun" w:hAnsi="Times New Roman" w:cs="Times New Roman"/>
          <w:lang w:eastAsia="zh-CN"/>
        </w:rPr>
        <w:t>31</w:t>
      </w:r>
      <w:bookmarkEnd w:id="272"/>
      <w:r w:rsidRPr="00CC1767">
        <w:rPr>
          <w:rFonts w:ascii="Times New Roman" w:eastAsia="SimSun" w:hAnsi="Times New Roman" w:cs="Times New Roman"/>
          <w:lang w:eastAsia="zh-CN"/>
        </w:rPr>
        <w:t>.</w:t>
      </w:r>
    </w:p>
  </w:footnote>
  <w:footnote w:id="771">
    <w:p w14:paraId="3588C764" w14:textId="51FF7A86"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Korean scholars were studying in China from the Tang dynasty to the Qing dynasty. Some participated in the civil service examination system and there were Korean graduates working in the Chinese imperial court. </w:t>
      </w:r>
      <w:r w:rsidRPr="00CC1767">
        <w:rPr>
          <w:rFonts w:ascii="Times New Roman" w:eastAsia="SimSun" w:hAnsi="Times New Roman" w:cs="Times New Roman"/>
          <w:lang w:eastAsia="zh-CN"/>
        </w:rPr>
        <w:t>Ibid, 156, 157, 163.</w:t>
      </w:r>
      <w:r w:rsidR="000B0914" w:rsidRPr="000B0914">
        <w:rPr>
          <w:rFonts w:ascii="Times New Roman" w:eastAsia="SimSun" w:hAnsi="Times New Roman" w:cs="Times New Roman"/>
          <w:lang w:eastAsia="zh-CN"/>
        </w:rPr>
        <w:t xml:space="preserve"> </w:t>
      </w:r>
      <w:bookmarkStart w:id="273" w:name="_Hlk96453114"/>
      <w:r w:rsidR="000B0914" w:rsidRPr="00CC1767">
        <w:rPr>
          <w:rFonts w:ascii="Times New Roman" w:eastAsia="SimSun" w:hAnsi="Times New Roman" w:cs="Times New Roman"/>
          <w:lang w:eastAsia="zh-CN"/>
        </w:rPr>
        <w:t>Wang Caiyun</w:t>
      </w:r>
      <w:r w:rsidR="000B0914" w:rsidRPr="00CC1767">
        <w:rPr>
          <w:rFonts w:ascii="Times New Roman" w:eastAsia="SimSun" w:hAnsi="Times New Roman" w:cs="Times New Roman"/>
          <w:lang w:eastAsia="zh-CN"/>
        </w:rPr>
        <w:t>王彩雲</w:t>
      </w:r>
      <w:r w:rsidR="000B0914"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 xml:space="preserve">“Zhongguo guji zai Hanguo </w:t>
      </w:r>
      <w:r w:rsidRPr="00CC1767">
        <w:rPr>
          <w:rFonts w:ascii="Times New Roman" w:eastAsia="SimSun" w:hAnsi="Times New Roman" w:cs="Times New Roman"/>
          <w:lang w:eastAsia="zh-CN"/>
        </w:rPr>
        <w:t>中國古籍在韓國</w:t>
      </w:r>
      <w:r w:rsidRPr="00CC1767">
        <w:rPr>
          <w:rFonts w:ascii="Times New Roman" w:eastAsia="SimSun" w:hAnsi="Times New Roman" w:cs="Times New Roman"/>
          <w:lang w:eastAsia="zh-CN"/>
        </w:rPr>
        <w:t>”</w:t>
      </w:r>
      <w:r w:rsidR="000B0914">
        <w:rPr>
          <w:rFonts w:ascii="Times New Roman" w:eastAsia="SimSun" w:hAnsi="Times New Roman" w:cs="Times New Roman"/>
          <w:lang w:eastAsia="zh-CN"/>
        </w:rPr>
        <w:t xml:space="preserve"> (Ancient Chinese texts</w:t>
      </w:r>
      <w:r w:rsidRPr="00CC1767">
        <w:rPr>
          <w:rFonts w:ascii="Times New Roman" w:eastAsia="SimSun" w:hAnsi="Times New Roman" w:cs="Times New Roman"/>
          <w:lang w:eastAsia="zh-CN"/>
        </w:rPr>
        <w:t xml:space="preserve"> </w:t>
      </w:r>
      <w:r w:rsidR="000B0914">
        <w:rPr>
          <w:rFonts w:ascii="Times New Roman" w:eastAsia="SimSun" w:hAnsi="Times New Roman" w:cs="Times New Roman"/>
          <w:lang w:eastAsia="zh-CN"/>
        </w:rPr>
        <w:t xml:space="preserve">in Korea), </w:t>
      </w:r>
      <w:r w:rsidRPr="00CC1767">
        <w:rPr>
          <w:rFonts w:ascii="Times New Roman" w:eastAsia="SimSun" w:hAnsi="Times New Roman" w:cs="Times New Roman"/>
          <w:i/>
          <w:iCs/>
          <w:lang w:eastAsia="zh-CN"/>
        </w:rPr>
        <w:t xml:space="preserve">Guji zhengli yanjiu xuekan </w:t>
      </w:r>
      <w:r w:rsidRPr="00CC1767">
        <w:rPr>
          <w:rFonts w:ascii="Times New Roman" w:eastAsia="SimSun" w:hAnsi="Times New Roman" w:cs="Times New Roman"/>
          <w:lang w:eastAsia="zh-CN"/>
        </w:rPr>
        <w:t>古籍整理研究學刊</w:t>
      </w:r>
      <w:r w:rsidR="000B0914">
        <w:rPr>
          <w:rFonts w:ascii="Times New Roman" w:eastAsia="SimSun" w:hAnsi="Times New Roman" w:cs="Times New Roman" w:hint="eastAsia"/>
          <w:lang w:eastAsia="zh-CN"/>
        </w:rPr>
        <w:t xml:space="preserve"> </w:t>
      </w:r>
      <w:r w:rsidR="000B0914">
        <w:rPr>
          <w:rFonts w:ascii="Times New Roman" w:eastAsia="SimSun" w:hAnsi="Times New Roman" w:cs="Times New Roman"/>
          <w:lang w:eastAsia="zh-CN"/>
        </w:rPr>
        <w:t>(</w:t>
      </w:r>
      <w:r w:rsidR="000B0914" w:rsidRPr="000B0914">
        <w:rPr>
          <w:rFonts w:ascii="Times New Roman" w:eastAsia="SimSun" w:hAnsi="Times New Roman" w:cs="Times New Roman"/>
          <w:lang w:eastAsia="zh-CN"/>
        </w:rPr>
        <w:t xml:space="preserve">Journal of </w:t>
      </w:r>
      <w:r w:rsidR="000B0914">
        <w:rPr>
          <w:rFonts w:ascii="Times New Roman" w:eastAsia="SimSun" w:hAnsi="Times New Roman" w:cs="Times New Roman"/>
          <w:lang w:eastAsia="zh-CN"/>
        </w:rPr>
        <w:t>s</w:t>
      </w:r>
      <w:r w:rsidR="000B0914" w:rsidRPr="000B0914">
        <w:rPr>
          <w:rFonts w:ascii="Times New Roman" w:eastAsia="SimSun" w:hAnsi="Times New Roman" w:cs="Times New Roman"/>
          <w:lang w:eastAsia="zh-CN"/>
        </w:rPr>
        <w:t>tudies</w:t>
      </w:r>
      <w:r w:rsidR="000B0914">
        <w:rPr>
          <w:rFonts w:ascii="Times New Roman" w:eastAsia="SimSun" w:hAnsi="Times New Roman" w:cs="Times New Roman"/>
          <w:lang w:eastAsia="zh-CN"/>
        </w:rPr>
        <w:t xml:space="preserve"> on a</w:t>
      </w:r>
      <w:r w:rsidR="000B0914" w:rsidRPr="000B0914">
        <w:rPr>
          <w:rFonts w:ascii="Times New Roman" w:eastAsia="SimSun" w:hAnsi="Times New Roman" w:cs="Times New Roman"/>
          <w:lang w:eastAsia="zh-CN"/>
        </w:rPr>
        <w:t xml:space="preserve">ncient </w:t>
      </w:r>
      <w:r w:rsidR="000B0914">
        <w:rPr>
          <w:rFonts w:ascii="Times New Roman" w:eastAsia="SimSun" w:hAnsi="Times New Roman" w:cs="Times New Roman"/>
          <w:lang w:eastAsia="zh-CN"/>
        </w:rPr>
        <w:t>b</w:t>
      </w:r>
      <w:r w:rsidR="000B0914" w:rsidRPr="000B0914">
        <w:rPr>
          <w:rFonts w:ascii="Times New Roman" w:eastAsia="SimSun" w:hAnsi="Times New Roman" w:cs="Times New Roman"/>
          <w:lang w:eastAsia="zh-CN"/>
        </w:rPr>
        <w:t xml:space="preserve">ook </w:t>
      </w:r>
      <w:r w:rsidR="000B0914">
        <w:rPr>
          <w:rFonts w:ascii="Times New Roman" w:eastAsia="SimSun" w:hAnsi="Times New Roman" w:cs="Times New Roman"/>
          <w:lang w:eastAsia="zh-CN"/>
        </w:rPr>
        <w:t>c</w:t>
      </w:r>
      <w:r w:rsidR="000B0914" w:rsidRPr="000B0914">
        <w:rPr>
          <w:rFonts w:ascii="Times New Roman" w:eastAsia="SimSun" w:hAnsi="Times New Roman" w:cs="Times New Roman"/>
          <w:lang w:eastAsia="zh-CN"/>
        </w:rPr>
        <w:t>ollation</w:t>
      </w:r>
      <w:r w:rsidR="000B0914">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no. 4</w:t>
      </w:r>
      <w:r w:rsidR="003A3714">
        <w:rPr>
          <w:rFonts w:ascii="Times New Roman" w:eastAsia="SimSun" w:hAnsi="Times New Roman" w:cs="Times New Roman"/>
          <w:lang w:eastAsia="zh-CN"/>
        </w:rPr>
        <w:t xml:space="preserve"> (1996)</w:t>
      </w:r>
      <w:r w:rsidRPr="00CC1767">
        <w:rPr>
          <w:rFonts w:ascii="Times New Roman" w:eastAsia="SimSun" w:hAnsi="Times New Roman" w:cs="Times New Roman"/>
          <w:lang w:eastAsia="zh-CN"/>
        </w:rPr>
        <w:t>: 41-44.</w:t>
      </w:r>
      <w:bookmarkEnd w:id="273"/>
      <w:r w:rsidRPr="00CC1767">
        <w:rPr>
          <w:rFonts w:ascii="Times New Roman" w:eastAsia="SimSun" w:hAnsi="Times New Roman" w:cs="Times New Roman"/>
          <w:lang w:eastAsia="zh-CN"/>
        </w:rPr>
        <w:t xml:space="preserve"> </w:t>
      </w:r>
    </w:p>
  </w:footnote>
  <w:footnote w:id="772">
    <w:p w14:paraId="5B5614F4" w14:textId="510C4EC1"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0B0914">
        <w:rPr>
          <w:rFonts w:ascii="Times New Roman" w:eastAsia="SimSun" w:hAnsi="Times New Roman" w:cs="Times New Roman"/>
        </w:rPr>
        <w:t>Qian</w:t>
      </w:r>
      <w:r w:rsidRPr="00CC1767">
        <w:rPr>
          <w:rFonts w:ascii="Times New Roman" w:eastAsia="SimSun" w:hAnsi="Times New Roman" w:cs="Times New Roman"/>
        </w:rPr>
        <w:t>, “</w:t>
      </w:r>
      <w:r w:rsidRPr="00CC1767">
        <w:rPr>
          <w:rFonts w:ascii="Times New Roman" w:eastAsia="SimSun" w:hAnsi="Times New Roman" w:cs="Times New Roman"/>
          <w:lang w:eastAsia="zh-CN"/>
        </w:rPr>
        <w:t>A research review of Chinese books exchanged between ancient China, Japan and Korea and its influence</w:t>
      </w:r>
      <w:r w:rsidR="003A3714">
        <w:rPr>
          <w:rFonts w:ascii="Times New Roman" w:eastAsia="SimSun" w:hAnsi="Times New Roman" w:cs="Times New Roman"/>
          <w:lang w:eastAsia="zh-CN"/>
        </w:rPr>
        <w:t>,</w:t>
      </w:r>
      <w:r w:rsidRPr="00CC1767">
        <w:rPr>
          <w:rFonts w:ascii="Times New Roman" w:eastAsia="SimSun" w:hAnsi="Times New Roman" w:cs="Times New Roman"/>
          <w:lang w:eastAsia="zh-CN"/>
        </w:rPr>
        <w:t>” 226-229.</w:t>
      </w:r>
    </w:p>
  </w:footnote>
  <w:footnote w:id="773">
    <w:p w14:paraId="106EB560" w14:textId="6036276A"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Wang, “Zhongguo guji zai Hanguo</w:t>
      </w:r>
      <w:r w:rsidR="003A3714">
        <w:rPr>
          <w:rFonts w:ascii="Times New Roman" w:eastAsia="SimSun" w:hAnsi="Times New Roman" w:cs="Times New Roman"/>
          <w:lang w:eastAsia="zh-CN"/>
        </w:rPr>
        <w:t>,</w:t>
      </w:r>
      <w:r w:rsidRPr="00CC1767">
        <w:rPr>
          <w:rFonts w:ascii="Times New Roman" w:eastAsia="SimSun" w:hAnsi="Times New Roman" w:cs="Times New Roman"/>
          <w:lang w:eastAsia="zh-CN"/>
        </w:rPr>
        <w:t>” 42.</w:t>
      </w:r>
    </w:p>
  </w:footnote>
  <w:footnote w:id="774">
    <w:p w14:paraId="0230EA76" w14:textId="18B03CDA"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74" w:name="_Hlk96453166"/>
      <w:r w:rsidRPr="00CC1767">
        <w:rPr>
          <w:rFonts w:ascii="Times New Roman" w:eastAsia="SimSun" w:hAnsi="Times New Roman" w:cs="Times New Roman"/>
        </w:rPr>
        <w:t>Korean Old and Rare Collection Information System</w:t>
      </w:r>
      <w:r w:rsidR="000B0914">
        <w:rPr>
          <w:rFonts w:ascii="Times New Roman" w:eastAsia="SimSun" w:hAnsi="Times New Roman" w:cs="Times New Roman"/>
        </w:rPr>
        <w:t xml:space="preserve">, 8 December 2021, </w:t>
      </w:r>
      <w:r w:rsidRPr="00CC1767">
        <w:rPr>
          <w:rFonts w:ascii="Times New Roman" w:eastAsia="SimSun" w:hAnsi="Times New Roman" w:cs="Times New Roman"/>
        </w:rPr>
        <w:t xml:space="preserve"> http://pms.nl.go.kr/korcis/search/searchResultDetail.do</w:t>
      </w:r>
      <w:r w:rsidR="000B0914">
        <w:rPr>
          <w:rFonts w:ascii="Times New Roman" w:eastAsia="SimSun" w:hAnsi="Times New Roman" w:cs="Times New Roman"/>
        </w:rPr>
        <w:t>.</w:t>
      </w:r>
      <w:bookmarkEnd w:id="274"/>
    </w:p>
  </w:footnote>
  <w:footnote w:id="775">
    <w:p w14:paraId="299F6864" w14:textId="7C79D509" w:rsidR="0042201C" w:rsidRPr="00CC1767" w:rsidRDefault="0042201C" w:rsidP="00D15CF3">
      <w:pPr>
        <w:pStyle w:val="a4"/>
        <w:ind w:left="100" w:hangingChars="50" w:hanging="100"/>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w:t>
      </w:r>
      <w:r w:rsidRPr="00CC1767">
        <w:rPr>
          <w:rFonts w:ascii="Times New Roman" w:eastAsia="SimSun" w:hAnsi="Times New Roman" w:cs="Times New Roman"/>
          <w:lang w:eastAsia="zh-CN"/>
        </w:rPr>
        <w:t>Yu</w:t>
      </w:r>
      <w:r w:rsidRPr="00CC1767">
        <w:rPr>
          <w:rFonts w:ascii="Times New Roman" w:eastAsia="SimSun" w:hAnsi="Times New Roman" w:cs="Times New Roman"/>
        </w:rPr>
        <w:t>enan guji mulu gailüe</w:t>
      </w:r>
      <w:r w:rsidRPr="00CC1767">
        <w:rPr>
          <w:rFonts w:ascii="Times New Roman" w:eastAsia="SimSun" w:hAnsi="Times New Roman" w:cs="Times New Roman"/>
          <w:lang w:eastAsia="zh-CN"/>
        </w:rPr>
        <w:t>”</w:t>
      </w:r>
      <w:r w:rsidRPr="00CC1767">
        <w:rPr>
          <w:rFonts w:ascii="Times New Roman" w:eastAsia="SimSun" w:hAnsi="Times New Roman" w:cs="Times New Roman"/>
        </w:rPr>
        <w:t>: 183.</w:t>
      </w:r>
    </w:p>
  </w:footnote>
  <w:footnote w:id="776">
    <w:p w14:paraId="63748EA8" w14:textId="5581768F"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lang w:eastAsia="zh-CN"/>
        </w:rPr>
        <w:t xml:space="preserve"> </w:t>
      </w:r>
      <w:bookmarkStart w:id="275" w:name="_Hlk96453185"/>
      <w:r w:rsidRPr="00CC1767">
        <w:rPr>
          <w:rFonts w:ascii="Times New Roman" w:eastAsia="SimSun" w:hAnsi="Times New Roman" w:cs="Times New Roman"/>
        </w:rPr>
        <w:t>Liu Yujun</w:t>
      </w:r>
      <w:r w:rsidRPr="00CC1767">
        <w:rPr>
          <w:rFonts w:ascii="Times New Roman" w:eastAsia="SimSun" w:hAnsi="Times New Roman" w:cs="Times New Roman"/>
        </w:rPr>
        <w:t>劉玉珺</w:t>
      </w:r>
      <w:r w:rsidRPr="00CC1767">
        <w:rPr>
          <w:rFonts w:ascii="Times New Roman" w:eastAsia="SimSun" w:hAnsi="Times New Roman" w:cs="Times New Roman"/>
        </w:rPr>
        <w:t xml:space="preserve">, </w:t>
      </w:r>
      <w:r w:rsidRPr="00CC1767">
        <w:rPr>
          <w:rFonts w:ascii="Times New Roman" w:eastAsia="SimSun" w:hAnsi="Times New Roman" w:cs="Times New Roman"/>
          <w:i/>
          <w:iCs/>
          <w:lang w:eastAsia="zh-CN"/>
        </w:rPr>
        <w:t>Y</w:t>
      </w:r>
      <w:r w:rsidRPr="00CC1767">
        <w:rPr>
          <w:rFonts w:ascii="Times New Roman" w:eastAsia="SimSun" w:hAnsi="Times New Roman" w:cs="Times New Roman"/>
          <w:i/>
          <w:iCs/>
        </w:rPr>
        <w:t xml:space="preserve">uenan Hanji yu </w:t>
      </w:r>
      <w:r w:rsidR="000B0914">
        <w:rPr>
          <w:rFonts w:ascii="Times New Roman" w:eastAsia="SimSun" w:hAnsi="Times New Roman" w:cs="Times New Roman"/>
          <w:i/>
          <w:iCs/>
        </w:rPr>
        <w:t>Z</w:t>
      </w:r>
      <w:r w:rsidRPr="00CC1767">
        <w:rPr>
          <w:rFonts w:ascii="Times New Roman" w:eastAsia="SimSun" w:hAnsi="Times New Roman" w:cs="Times New Roman"/>
          <w:i/>
          <w:iCs/>
        </w:rPr>
        <w:t>hong</w:t>
      </w:r>
      <w:r w:rsidR="000B0914">
        <w:rPr>
          <w:rFonts w:ascii="Times New Roman" w:eastAsia="SimSun" w:hAnsi="Times New Roman" w:cs="Times New Roman"/>
          <w:i/>
          <w:iCs/>
        </w:rPr>
        <w:t xml:space="preserve"> </w:t>
      </w:r>
      <w:r w:rsidR="000B0914">
        <w:rPr>
          <w:rFonts w:ascii="Times New Roman" w:eastAsia="SimSun" w:hAnsi="Times New Roman" w:cs="Times New Roman" w:hint="eastAsia"/>
          <w:i/>
          <w:iCs/>
          <w:lang w:eastAsia="zh-CN"/>
        </w:rPr>
        <w:t>Yue</w:t>
      </w:r>
      <w:r w:rsidRPr="00CC1767">
        <w:rPr>
          <w:rFonts w:ascii="Times New Roman" w:eastAsia="SimSun" w:hAnsi="Times New Roman" w:cs="Times New Roman"/>
          <w:i/>
          <w:iCs/>
        </w:rPr>
        <w:t xml:space="preserve"> wenxue jiaoliu yanjiu</w:t>
      </w:r>
      <w:r w:rsidR="000B0914">
        <w:rPr>
          <w:rFonts w:ascii="Times New Roman" w:eastAsia="SimSun" w:hAnsi="Times New Roman" w:cs="Times New Roman"/>
          <w:i/>
          <w:iCs/>
        </w:rPr>
        <w:t xml:space="preserve"> </w:t>
      </w:r>
      <w:r w:rsidRPr="00CC1767">
        <w:rPr>
          <w:rFonts w:ascii="Times New Roman" w:eastAsia="SimSun" w:hAnsi="Times New Roman" w:cs="Times New Roman"/>
          <w:lang w:eastAsia="zh-CN"/>
        </w:rPr>
        <w:t>越南漢籍與中越文學交流研究</w:t>
      </w:r>
      <w:r w:rsidRPr="00CC1767">
        <w:rPr>
          <w:rFonts w:ascii="Times New Roman" w:eastAsia="SimSun" w:hAnsi="Times New Roman" w:cs="Times New Roman"/>
          <w:lang w:eastAsia="zh-CN"/>
        </w:rPr>
        <w:t xml:space="preserve"> (A study of Vietnam’s Chinese texts and Sino-Vietnam literary exchange) (Beijing: Zhongguo shehui kexue chubanshe, 2019</w:t>
      </w:r>
      <w:bookmarkEnd w:id="275"/>
      <w:r w:rsidRPr="00CC1767">
        <w:rPr>
          <w:rFonts w:ascii="Times New Roman" w:eastAsia="SimSun" w:hAnsi="Times New Roman" w:cs="Times New Roman"/>
          <w:lang w:eastAsia="zh-CN"/>
        </w:rPr>
        <w:t>), 302.</w:t>
      </w:r>
    </w:p>
  </w:footnote>
  <w:footnote w:id="777">
    <w:p w14:paraId="0991BB12" w14:textId="077A3684"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w:t>
      </w:r>
      <w:r w:rsidRPr="00CC1767">
        <w:rPr>
          <w:rFonts w:ascii="Times New Roman" w:eastAsia="SimSun" w:hAnsi="Times New Roman" w:cs="Times New Roman"/>
          <w:lang w:eastAsia="zh-CN"/>
        </w:rPr>
        <w:t>Yu</w:t>
      </w:r>
      <w:r w:rsidRPr="00CC1767">
        <w:rPr>
          <w:rFonts w:ascii="Times New Roman" w:eastAsia="SimSun" w:hAnsi="Times New Roman" w:cs="Times New Roman"/>
        </w:rPr>
        <w:t>enan guji mulu gailüe</w:t>
      </w:r>
      <w:r w:rsidRPr="00CC1767">
        <w:rPr>
          <w:rFonts w:ascii="Times New Roman" w:eastAsia="SimSun" w:hAnsi="Times New Roman" w:cs="Times New Roman"/>
          <w:lang w:eastAsia="zh-CN"/>
        </w:rPr>
        <w:t>”</w:t>
      </w:r>
      <w:r w:rsidRPr="00CC1767">
        <w:rPr>
          <w:rFonts w:ascii="Times New Roman" w:eastAsia="SimSun" w:hAnsi="Times New Roman" w:cs="Times New Roman"/>
        </w:rPr>
        <w:t>: 177-17</w:t>
      </w:r>
      <w:r w:rsidR="00BB663F">
        <w:rPr>
          <w:rFonts w:ascii="Times New Roman" w:eastAsia="SimSun" w:hAnsi="Times New Roman" w:cs="Times New Roman"/>
        </w:rPr>
        <w:t>8</w:t>
      </w:r>
      <w:r w:rsidRPr="00CC1767">
        <w:rPr>
          <w:rFonts w:ascii="Times New Roman" w:eastAsia="SimSun" w:hAnsi="Times New Roman" w:cs="Times New Roman"/>
        </w:rPr>
        <w:t>.</w:t>
      </w:r>
    </w:p>
  </w:footnote>
  <w:footnote w:id="778">
    <w:p w14:paraId="36C25491" w14:textId="61EB2388"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8D36D3">
        <w:rPr>
          <w:rFonts w:ascii="Times New Roman" w:eastAsia="SimSun" w:hAnsi="Times New Roman" w:cs="Times New Roman"/>
        </w:rPr>
        <w:t>Ibid</w:t>
      </w:r>
      <w:r w:rsidR="00BB663F">
        <w:rPr>
          <w:rFonts w:ascii="Times New Roman" w:eastAsia="SimSun" w:hAnsi="Times New Roman" w:cs="Times New Roman"/>
        </w:rPr>
        <w:t>, 178-179</w:t>
      </w:r>
      <w:r w:rsidR="008D36D3">
        <w:rPr>
          <w:rFonts w:ascii="Times New Roman" w:eastAsia="SimSun" w:hAnsi="Times New Roman" w:cs="Times New Roman"/>
        </w:rPr>
        <w:t>.</w:t>
      </w:r>
    </w:p>
  </w:footnote>
  <w:footnote w:id="779">
    <w:p w14:paraId="58330CE6" w14:textId="19049AA8"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w:t>
      </w:r>
      <w:r w:rsidR="00BB663F">
        <w:rPr>
          <w:rFonts w:ascii="Times New Roman" w:eastAsia="SimSun" w:hAnsi="Times New Roman" w:cs="Times New Roman"/>
        </w:rPr>
        <w:t>, 179</w:t>
      </w:r>
      <w:r w:rsidRPr="00CC1767">
        <w:rPr>
          <w:rFonts w:ascii="Times New Roman" w:eastAsia="SimSun" w:hAnsi="Times New Roman" w:cs="Times New Roman"/>
        </w:rPr>
        <w:t>.</w:t>
      </w:r>
    </w:p>
  </w:footnote>
  <w:footnote w:id="780">
    <w:p w14:paraId="3982C5AC" w14:textId="1892FD8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76" w:name="_Hlk96453212"/>
      <w:r w:rsidR="008A2F6B" w:rsidRPr="00CC1767">
        <w:rPr>
          <w:rFonts w:ascii="Times New Roman" w:eastAsia="SimSun" w:hAnsi="Times New Roman" w:cs="Times New Roman"/>
        </w:rPr>
        <w:t>He Qiannian</w:t>
      </w:r>
      <w:r w:rsidR="008A2F6B" w:rsidRPr="00CC1767">
        <w:rPr>
          <w:rFonts w:ascii="Times New Roman" w:eastAsia="SimSun" w:hAnsi="Times New Roman" w:cs="Times New Roman"/>
        </w:rPr>
        <w:t>何仟年</w:t>
      </w:r>
      <w:r w:rsidRPr="00CC1767">
        <w:rPr>
          <w:rFonts w:ascii="Times New Roman" w:eastAsia="SimSun" w:hAnsi="Times New Roman" w:cs="Times New Roman"/>
          <w:lang w:eastAsia="zh-CN"/>
        </w:rPr>
        <w:t>, “Zhonguo guji liubo Yuenan de fangshi ji dui Ruanchao wenhua de yinxiang</w:t>
      </w:r>
      <w:r w:rsidR="008A2F6B">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中國典籍流播越南的方式及對阮朝文化的影響</w:t>
      </w:r>
      <w:r w:rsidRPr="00CC1767">
        <w:rPr>
          <w:rFonts w:ascii="Times New Roman" w:eastAsia="SimSun" w:hAnsi="Times New Roman" w:cs="Times New Roman"/>
          <w:lang w:eastAsia="zh-CN"/>
        </w:rPr>
        <w:t>” (How ancient Chinese texts were transmitted to Vietnam and their influence on the culture of the Nguyễn dynasty)</w:t>
      </w:r>
      <w:r w:rsidR="008A2F6B">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The Qing History Journal</w:t>
      </w:r>
      <w:r w:rsidRPr="00CC1767">
        <w:rPr>
          <w:rFonts w:ascii="Times New Roman" w:eastAsia="SimSun" w:hAnsi="Times New Roman" w:cs="Times New Roman"/>
          <w:lang w:eastAsia="zh-CN"/>
        </w:rPr>
        <w:t xml:space="preserve"> </w:t>
      </w:r>
      <w:r w:rsidR="008A2F6B">
        <w:rPr>
          <w:rFonts w:ascii="Times New Roman" w:eastAsia="SimSun" w:hAnsi="Times New Roman" w:cs="Times New Roman"/>
          <w:lang w:eastAsia="zh-CN"/>
        </w:rPr>
        <w:t xml:space="preserve">2014, </w:t>
      </w:r>
      <w:r w:rsidRPr="00CC1767">
        <w:rPr>
          <w:rFonts w:ascii="Times New Roman" w:eastAsia="SimSun" w:hAnsi="Times New Roman" w:cs="Times New Roman"/>
          <w:lang w:eastAsia="zh-CN"/>
        </w:rPr>
        <w:t>no. 2:</w:t>
      </w:r>
      <w:r w:rsidRPr="00CC1767">
        <w:rPr>
          <w:rFonts w:ascii="Times New Roman" w:eastAsia="SimSun" w:hAnsi="Times New Roman" w:cs="Times New Roman"/>
        </w:rPr>
        <w:t xml:space="preserve"> 47, </w:t>
      </w:r>
      <w:r w:rsidRPr="00CC1767">
        <w:rPr>
          <w:rFonts w:ascii="Times New Roman" w:eastAsia="SimSun" w:hAnsi="Times New Roman" w:cs="Times New Roman"/>
          <w:lang w:eastAsia="zh-CN"/>
        </w:rPr>
        <w:t>49.</w:t>
      </w:r>
      <w:bookmarkEnd w:id="276"/>
    </w:p>
  </w:footnote>
  <w:footnote w:id="781">
    <w:p w14:paraId="68E62376" w14:textId="5D00A720"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Liu, </w:t>
      </w:r>
      <w:r w:rsidR="008A2F6B" w:rsidRPr="00CC1767">
        <w:rPr>
          <w:rFonts w:ascii="Times New Roman" w:eastAsia="SimSun" w:hAnsi="Times New Roman" w:cs="Times New Roman"/>
          <w:i/>
          <w:iCs/>
          <w:lang w:eastAsia="zh-CN"/>
        </w:rPr>
        <w:t>Yuenan Han</w:t>
      </w:r>
      <w:r w:rsidR="008A2F6B">
        <w:rPr>
          <w:rFonts w:ascii="Times New Roman" w:eastAsia="SimSun" w:hAnsi="Times New Roman" w:cs="Times New Roman"/>
          <w:i/>
          <w:iCs/>
          <w:lang w:eastAsia="zh-CN"/>
        </w:rPr>
        <w:t xml:space="preserve"> N</w:t>
      </w:r>
      <w:r w:rsidR="008A2F6B" w:rsidRPr="00A168EB">
        <w:rPr>
          <w:rFonts w:ascii="Times New Roman" w:eastAsia="SimSun" w:hAnsi="Times New Roman" w:cs="Times New Roman"/>
          <w:i/>
          <w:iCs/>
          <w:lang w:eastAsia="zh-CN"/>
        </w:rPr>
        <w:t xml:space="preserve">ôm </w:t>
      </w:r>
      <w:r w:rsidR="008A2F6B" w:rsidRPr="00CC1767">
        <w:rPr>
          <w:rFonts w:ascii="Times New Roman" w:eastAsia="SimSun" w:hAnsi="Times New Roman" w:cs="Times New Roman"/>
          <w:i/>
          <w:iCs/>
          <w:lang w:eastAsia="zh-CN"/>
        </w:rPr>
        <w:t>guji de wenxian yanjiu</w:t>
      </w:r>
      <w:r w:rsidRPr="00CC1767">
        <w:rPr>
          <w:rFonts w:ascii="Times New Roman" w:eastAsia="SimSun" w:hAnsi="Times New Roman" w:cs="Times New Roman"/>
          <w:lang w:eastAsia="zh-CN"/>
        </w:rPr>
        <w:t>, 23-24.</w:t>
      </w:r>
    </w:p>
  </w:footnote>
  <w:footnote w:id="782">
    <w:p w14:paraId="5FEB46BF" w14:textId="223A129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Ouyang </w:t>
      </w:r>
      <w:r w:rsidRPr="008A2F6B">
        <w:rPr>
          <w:rFonts w:ascii="Times New Roman" w:eastAsia="SimSun" w:hAnsi="Times New Roman" w:cs="Times New Roman"/>
        </w:rPr>
        <w:t>et al.,</w:t>
      </w:r>
      <w:r w:rsidRPr="00CC1767">
        <w:rPr>
          <w:rFonts w:ascii="Times New Roman" w:eastAsia="SimSun" w:hAnsi="Times New Roman" w:cs="Times New Roman"/>
        </w:rPr>
        <w:t xml:space="preserve"> </w:t>
      </w:r>
      <w:r w:rsidR="008A2F6B">
        <w:rPr>
          <w:rFonts w:ascii="Times New Roman" w:eastAsia="SimSun" w:hAnsi="Times New Roman" w:cs="Times New Roman"/>
        </w:rPr>
        <w:t xml:space="preserve">eds., </w:t>
      </w:r>
      <w:r w:rsidR="008A2F6B" w:rsidRPr="008A2F6B">
        <w:rPr>
          <w:rFonts w:ascii="Times New Roman" w:eastAsia="SimSun" w:hAnsi="Times New Roman" w:cs="Times New Roman"/>
          <w:i/>
          <w:iCs/>
        </w:rPr>
        <w:t>Xin Tang shu</w:t>
      </w:r>
      <w:r w:rsidRPr="00CC1767">
        <w:rPr>
          <w:rFonts w:ascii="Times New Roman" w:eastAsia="SimSun" w:hAnsi="Times New Roman" w:cs="Times New Roman"/>
        </w:rPr>
        <w:t xml:space="preserve">, </w:t>
      </w:r>
      <w:r w:rsidR="008A2F6B">
        <w:rPr>
          <w:rFonts w:ascii="Times New Roman" w:eastAsia="SimSun" w:hAnsi="Times New Roman" w:cs="Times New Roman" w:hint="eastAsia"/>
          <w:lang w:eastAsia="zh-CN"/>
        </w:rPr>
        <w:t>2</w:t>
      </w:r>
      <w:r w:rsidR="008A2F6B">
        <w:rPr>
          <w:rFonts w:ascii="Times New Roman" w:eastAsia="SimSun" w:hAnsi="Times New Roman" w:cs="Times New Roman"/>
          <w:lang w:eastAsia="zh-CN"/>
        </w:rPr>
        <w:t>74:344</w:t>
      </w:r>
      <w:r w:rsidRPr="00CC1767">
        <w:rPr>
          <w:rFonts w:ascii="Times New Roman" w:eastAsia="SimSun" w:hAnsi="Times New Roman" w:cs="Times New Roman"/>
          <w:lang w:eastAsia="zh-CN"/>
        </w:rPr>
        <w:t xml:space="preserve">. </w:t>
      </w:r>
    </w:p>
  </w:footnote>
  <w:footnote w:id="783">
    <w:p w14:paraId="60060844"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p>
  </w:footnote>
  <w:footnote w:id="784">
    <w:p w14:paraId="627814B5" w14:textId="77777777"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77" w:name="_Hlk96453242"/>
      <w:r w:rsidRPr="00CC1767">
        <w:rPr>
          <w:rFonts w:ascii="Times New Roman" w:eastAsia="SimSun" w:hAnsi="Times New Roman" w:cs="Times New Roman"/>
        </w:rPr>
        <w:t>Yan Congjian</w:t>
      </w:r>
      <w:r w:rsidRPr="00CC1767">
        <w:rPr>
          <w:rFonts w:ascii="Times New Roman" w:eastAsia="SimSun" w:hAnsi="Times New Roman" w:cs="Times New Roman"/>
          <w:color w:val="232427"/>
          <w:kern w:val="0"/>
          <w:lang w:eastAsia="zh-CN"/>
        </w:rPr>
        <w:t>嚴從簡</w:t>
      </w:r>
      <w:r w:rsidRPr="00CC1767">
        <w:rPr>
          <w:rFonts w:ascii="Times New Roman" w:eastAsia="SimSun" w:hAnsi="Times New Roman" w:cs="Times New Roman"/>
        </w:rPr>
        <w:t xml:space="preserve">, </w:t>
      </w:r>
      <w:r w:rsidRPr="00CC1767">
        <w:rPr>
          <w:rFonts w:ascii="Times New Roman" w:eastAsia="SimSun" w:hAnsi="Times New Roman" w:cs="Times New Roman"/>
          <w:i/>
          <w:iCs/>
          <w:color w:val="232427"/>
          <w:kern w:val="0"/>
          <w:lang w:eastAsia="zh-CN"/>
        </w:rPr>
        <w:t>Shuyu zhouzi lu</w:t>
      </w:r>
      <w:r w:rsidRPr="00CC1767">
        <w:rPr>
          <w:rFonts w:ascii="Times New Roman" w:eastAsia="SimSun" w:hAnsi="Times New Roman" w:cs="Times New Roman"/>
          <w:color w:val="232427"/>
          <w:kern w:val="0"/>
          <w:lang w:eastAsia="zh-CN"/>
        </w:rPr>
        <w:t xml:space="preserve"> </w:t>
      </w:r>
      <w:r w:rsidRPr="00CC1767">
        <w:rPr>
          <w:rFonts w:ascii="Times New Roman" w:eastAsia="SimSun" w:hAnsi="Times New Roman" w:cs="Times New Roman"/>
          <w:color w:val="232427"/>
          <w:kern w:val="0"/>
          <w:lang w:eastAsia="zh-CN"/>
        </w:rPr>
        <w:t>殊域周咨錄</w:t>
      </w:r>
      <w:r w:rsidRPr="008A2F6B">
        <w:rPr>
          <w:rFonts w:ascii="Times New Roman" w:eastAsia="SimSun" w:hAnsi="Times New Roman" w:cs="Times New Roman"/>
          <w:color w:val="232427"/>
          <w:kern w:val="0"/>
          <w:lang w:eastAsia="zh-CN"/>
        </w:rPr>
        <w:t xml:space="preserve"> (Records of comprehensive enquiries about foreign territories</w:t>
      </w:r>
      <w:r w:rsidRPr="00CC1767">
        <w:rPr>
          <w:rFonts w:ascii="Times New Roman" w:eastAsia="SimSun" w:hAnsi="Times New Roman" w:cs="Times New Roman"/>
          <w:color w:val="232427"/>
          <w:kern w:val="0"/>
          <w:lang w:eastAsia="zh-CN"/>
        </w:rPr>
        <w:t>) (Beijing: Zhonghua shuju, 1982</w:t>
      </w:r>
      <w:bookmarkEnd w:id="277"/>
      <w:r w:rsidRPr="00CC1767">
        <w:rPr>
          <w:rFonts w:ascii="Times New Roman" w:eastAsia="SimSun" w:hAnsi="Times New Roman" w:cs="Times New Roman"/>
          <w:color w:val="232427"/>
          <w:kern w:val="0"/>
          <w:lang w:eastAsia="zh-CN"/>
        </w:rPr>
        <w:t>), 238.</w:t>
      </w:r>
    </w:p>
  </w:footnote>
  <w:footnote w:id="785">
    <w:p w14:paraId="54B913CF" w14:textId="621298A1" w:rsidR="00EB6F59" w:rsidRPr="00CC1767" w:rsidRDefault="00EB6F59" w:rsidP="00EB6F59">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Liu, </w:t>
      </w:r>
      <w:r w:rsidR="008A2F6B" w:rsidRPr="00CC1767">
        <w:rPr>
          <w:rFonts w:ascii="Times New Roman" w:eastAsia="SimSun" w:hAnsi="Times New Roman" w:cs="Times New Roman"/>
          <w:i/>
          <w:iCs/>
          <w:lang w:eastAsia="zh-CN"/>
        </w:rPr>
        <w:t>Y</w:t>
      </w:r>
      <w:r w:rsidR="008A2F6B" w:rsidRPr="00CC1767">
        <w:rPr>
          <w:rFonts w:ascii="Times New Roman" w:eastAsia="SimSun" w:hAnsi="Times New Roman" w:cs="Times New Roman"/>
          <w:i/>
          <w:iCs/>
        </w:rPr>
        <w:t xml:space="preserve">uenan Hanji yu </w:t>
      </w:r>
      <w:r w:rsidR="008A2F6B">
        <w:rPr>
          <w:rFonts w:ascii="Times New Roman" w:eastAsia="SimSun" w:hAnsi="Times New Roman" w:cs="Times New Roman"/>
          <w:i/>
          <w:iCs/>
        </w:rPr>
        <w:t>Z</w:t>
      </w:r>
      <w:r w:rsidR="008A2F6B" w:rsidRPr="00CC1767">
        <w:rPr>
          <w:rFonts w:ascii="Times New Roman" w:eastAsia="SimSun" w:hAnsi="Times New Roman" w:cs="Times New Roman"/>
          <w:i/>
          <w:iCs/>
        </w:rPr>
        <w:t>hong</w:t>
      </w:r>
      <w:r w:rsidR="008A2F6B">
        <w:rPr>
          <w:rFonts w:ascii="Times New Roman" w:eastAsia="SimSun" w:hAnsi="Times New Roman" w:cs="Times New Roman"/>
          <w:i/>
          <w:iCs/>
        </w:rPr>
        <w:t xml:space="preserve"> </w:t>
      </w:r>
      <w:r w:rsidR="008A2F6B">
        <w:rPr>
          <w:rFonts w:ascii="Times New Roman" w:eastAsia="SimSun" w:hAnsi="Times New Roman" w:cs="Times New Roman" w:hint="eastAsia"/>
          <w:i/>
          <w:iCs/>
          <w:lang w:eastAsia="zh-CN"/>
        </w:rPr>
        <w:t>Yue</w:t>
      </w:r>
      <w:r w:rsidR="008A2F6B" w:rsidRPr="00CC1767">
        <w:rPr>
          <w:rFonts w:ascii="Times New Roman" w:eastAsia="SimSun" w:hAnsi="Times New Roman" w:cs="Times New Roman"/>
          <w:i/>
          <w:iCs/>
        </w:rPr>
        <w:t xml:space="preserve"> wenxue jiaoliu yanjiu</w:t>
      </w:r>
      <w:r w:rsidRPr="00CC1767">
        <w:rPr>
          <w:rFonts w:ascii="Times New Roman" w:eastAsia="SimSun" w:hAnsi="Times New Roman" w:cs="Times New Roman"/>
          <w:lang w:eastAsia="zh-CN"/>
        </w:rPr>
        <w:t>, 298.</w:t>
      </w:r>
    </w:p>
  </w:footnote>
  <w:footnote w:id="786">
    <w:p w14:paraId="33BF5532" w14:textId="5A14ECB9" w:rsidR="0042201C" w:rsidRPr="00CC1767" w:rsidRDefault="0042201C"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Ozaki,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Gunsho chiyō to sono genson hon</w:t>
      </w:r>
      <w:r w:rsidR="003A3714">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165-168.</w:t>
      </w:r>
    </w:p>
  </w:footnote>
  <w:footnote w:id="787">
    <w:p w14:paraId="4E343927" w14:textId="6FCA5663" w:rsidR="0042201C" w:rsidRPr="00CC1767" w:rsidRDefault="0042201C"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He</w:t>
      </w:r>
      <w:r w:rsidRPr="00CC1767">
        <w:rPr>
          <w:rFonts w:ascii="Times New Roman" w:eastAsia="SimSun" w:hAnsi="Times New Roman" w:cs="Times New Roman"/>
          <w:lang w:eastAsia="zh-CN"/>
        </w:rPr>
        <w:t>, “Zhonguo guji liubo Yuenan de fangshi ji dui Ruanchao wenhua de yinxiang</w:t>
      </w:r>
      <w:r w:rsidR="003A3714">
        <w:rPr>
          <w:rFonts w:ascii="Times New Roman" w:eastAsia="SimSun" w:hAnsi="Times New Roman" w:cs="Times New Roman"/>
          <w:lang w:eastAsia="zh-CN"/>
        </w:rPr>
        <w:t>,”</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47-48.</w:t>
      </w:r>
    </w:p>
  </w:footnote>
  <w:footnote w:id="788">
    <w:p w14:paraId="0B9287F0" w14:textId="41545B18"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0" w:name="_Hlk96453289"/>
      <w:r w:rsidRPr="00CC1767">
        <w:rPr>
          <w:rFonts w:ascii="Times New Roman" w:eastAsia="SimSun" w:hAnsi="Times New Roman" w:cs="Times New Roman"/>
        </w:rPr>
        <w:t>Jack W. Chen, “Anthologies</w:t>
      </w:r>
      <w:r w:rsidR="00C4297A">
        <w:rPr>
          <w:rFonts w:ascii="Times New Roman" w:eastAsia="SimSun" w:hAnsi="Times New Roman" w:cs="Times New Roman"/>
        </w:rPr>
        <w:t>,</w:t>
      </w:r>
      <w:r w:rsidRPr="00CC1767">
        <w:rPr>
          <w:rFonts w:ascii="Times New Roman" w:eastAsia="SimSun" w:hAnsi="Times New Roman" w:cs="Times New Roman"/>
        </w:rPr>
        <w:t xml:space="preserve">” in </w:t>
      </w:r>
      <w:r w:rsidRPr="00CC1767">
        <w:rPr>
          <w:rFonts w:ascii="Times New Roman" w:eastAsia="SimSun" w:hAnsi="Times New Roman" w:cs="Times New Roman"/>
          <w:i/>
          <w:iCs/>
        </w:rPr>
        <w:t>Literary Information in China: A History</w:t>
      </w:r>
      <w:r w:rsidRPr="00CC1767">
        <w:rPr>
          <w:rFonts w:ascii="Times New Roman" w:eastAsia="SimSun" w:hAnsi="Times New Roman" w:cs="Times New Roman"/>
        </w:rPr>
        <w:t xml:space="preserve">, eds. Jack W. Chen </w:t>
      </w:r>
      <w:r w:rsidRPr="00C4297A">
        <w:rPr>
          <w:rFonts w:ascii="Times New Roman" w:eastAsia="SimSun" w:hAnsi="Times New Roman" w:cs="Times New Roman"/>
        </w:rPr>
        <w:t>et al.</w:t>
      </w:r>
      <w:r w:rsidRPr="00CC1767">
        <w:rPr>
          <w:rFonts w:ascii="Times New Roman" w:eastAsia="SimSun" w:hAnsi="Times New Roman" w:cs="Times New Roman"/>
        </w:rPr>
        <w:t xml:space="preserve"> (New York: Columbia University Press, 2021</w:t>
      </w:r>
      <w:bookmarkEnd w:id="280"/>
      <w:r w:rsidRPr="00CC1767">
        <w:rPr>
          <w:rFonts w:ascii="Times New Roman" w:eastAsia="SimSun" w:hAnsi="Times New Roman" w:cs="Times New Roman"/>
        </w:rPr>
        <w:t>), 201-202.</w:t>
      </w:r>
    </w:p>
  </w:footnote>
  <w:footnote w:id="789">
    <w:p w14:paraId="0F75AD93" w14:textId="58B20AC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1" w:name="_Hlk96453333"/>
      <w:r w:rsidRPr="00CC1767">
        <w:rPr>
          <w:rFonts w:ascii="Times New Roman" w:eastAsia="SimSun" w:hAnsi="Times New Roman" w:cs="Times New Roman"/>
          <w:lang w:eastAsia="zh-CN"/>
        </w:rPr>
        <w:t>Xiaofei Tian, “Medieval Literary Anthologies</w:t>
      </w:r>
      <w:r w:rsidR="00C4297A">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rPr>
        <w:t>Literary Information in China: A History</w:t>
      </w:r>
      <w:r w:rsidRPr="00CC1767">
        <w:rPr>
          <w:rFonts w:ascii="Times New Roman" w:eastAsia="SimSun" w:hAnsi="Times New Roman" w:cs="Times New Roman"/>
        </w:rPr>
        <w:t xml:space="preserve">, eds. Jack W. Chen </w:t>
      </w:r>
      <w:r w:rsidRPr="00C4297A">
        <w:rPr>
          <w:rFonts w:ascii="Times New Roman" w:eastAsia="SimSun" w:hAnsi="Times New Roman" w:cs="Times New Roman"/>
        </w:rPr>
        <w:t>et al.</w:t>
      </w:r>
      <w:r w:rsidRPr="00CC1767">
        <w:rPr>
          <w:rFonts w:ascii="Times New Roman" w:eastAsia="SimSun" w:hAnsi="Times New Roman" w:cs="Times New Roman"/>
        </w:rPr>
        <w:t xml:space="preserve"> (New York: Columbia University Press, 2021</w:t>
      </w:r>
      <w:bookmarkEnd w:id="281"/>
      <w:r w:rsidRPr="00CC1767">
        <w:rPr>
          <w:rFonts w:ascii="Times New Roman" w:eastAsia="SimSun" w:hAnsi="Times New Roman" w:cs="Times New Roman"/>
        </w:rPr>
        <w:t>), 215.</w:t>
      </w:r>
    </w:p>
  </w:footnote>
  <w:footnote w:id="790">
    <w:p w14:paraId="30909A66" w14:textId="4E51AE80"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Zheng </w:t>
      </w:r>
      <w:r w:rsidRPr="00C4297A">
        <w:rPr>
          <w:rFonts w:ascii="Times New Roman" w:eastAsia="SimSun" w:hAnsi="Times New Roman" w:cs="Times New Roman"/>
        </w:rPr>
        <w:t>et al.,</w:t>
      </w:r>
      <w:r w:rsidRPr="00CC1767">
        <w:rPr>
          <w:rFonts w:ascii="Times New Roman" w:eastAsia="SimSun" w:hAnsi="Times New Roman" w:cs="Times New Roman"/>
        </w:rPr>
        <w:t xml:space="preserve"> </w:t>
      </w:r>
      <w:r w:rsidR="00C4297A">
        <w:rPr>
          <w:rFonts w:ascii="Times New Roman" w:eastAsia="SimSun" w:hAnsi="Times New Roman" w:cs="Times New Roman"/>
        </w:rPr>
        <w:t xml:space="preserve">eds., </w:t>
      </w:r>
      <w:r w:rsidRPr="00CC1767">
        <w:rPr>
          <w:rFonts w:ascii="Times New Roman" w:eastAsia="SimSun" w:hAnsi="Times New Roman" w:cs="Times New Roman"/>
          <w:i/>
          <w:iCs/>
        </w:rPr>
        <w:t xml:space="preserve">Qunshu zhiyao, </w:t>
      </w:r>
      <w:r w:rsidRPr="00CC1767">
        <w:rPr>
          <w:rFonts w:ascii="Times New Roman" w:eastAsia="SimSun" w:hAnsi="Times New Roman" w:cs="Times New Roman"/>
        </w:rPr>
        <w:t>1</w:t>
      </w:r>
      <w:r w:rsidR="00C4297A">
        <w:rPr>
          <w:rFonts w:ascii="Times New Roman" w:eastAsia="SimSun" w:hAnsi="Times New Roman" w:cs="Times New Roman"/>
        </w:rPr>
        <w:t>:</w:t>
      </w:r>
      <w:r w:rsidRPr="00CC1767">
        <w:rPr>
          <w:rFonts w:ascii="Times New Roman" w:eastAsia="SimSun" w:hAnsi="Times New Roman" w:cs="Times New Roman"/>
        </w:rPr>
        <w:t>22-23 (Wei Zheng’s p</w:t>
      </w:r>
      <w:r w:rsidRPr="00CC1767">
        <w:rPr>
          <w:rFonts w:ascii="Times New Roman" w:eastAsia="SimSun" w:hAnsi="Times New Roman" w:cs="Times New Roman"/>
          <w:lang w:eastAsia="zh-CN"/>
        </w:rPr>
        <w:t>reface).</w:t>
      </w:r>
    </w:p>
  </w:footnote>
  <w:footnote w:id="791">
    <w:p w14:paraId="36800529" w14:textId="6B53BEE6"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4297A" w:rsidRPr="00CC1767">
        <w:rPr>
          <w:rFonts w:ascii="Times New Roman" w:eastAsia="SimSun" w:hAnsi="Times New Roman" w:cs="Times New Roman"/>
          <w:lang w:eastAsia="zh-CN"/>
        </w:rPr>
        <w:t>Tian, “Medieval Literary Anthologies</w:t>
      </w:r>
      <w:r w:rsidR="00C4297A">
        <w:rPr>
          <w:rFonts w:ascii="Times New Roman" w:eastAsia="SimSun" w:hAnsi="Times New Roman" w:cs="Times New Roman"/>
          <w:lang w:eastAsia="zh-CN"/>
        </w:rPr>
        <w:t>,</w:t>
      </w:r>
      <w:r w:rsidR="00C4297A"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203.</w:t>
      </w:r>
    </w:p>
  </w:footnote>
  <w:footnote w:id="792">
    <w:p w14:paraId="6852C205" w14:textId="305AD0D8"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2" w:name="_Hlk96453377"/>
      <w:r w:rsidRPr="00CC1767">
        <w:rPr>
          <w:rFonts w:ascii="Times New Roman" w:eastAsia="SimSun" w:hAnsi="Times New Roman" w:cs="Times New Roman"/>
          <w:lang w:eastAsia="zh-CN"/>
        </w:rPr>
        <w:t>Christopher M. B. Nugent, “Encyclopedias</w:t>
      </w:r>
      <w:r w:rsidR="00C4297A">
        <w:rPr>
          <w:rFonts w:ascii="Times New Roman" w:eastAsia="SimSun" w:hAnsi="Times New Roman" w:cs="Times New Roman" w:hint="eastAsia"/>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rPr>
        <w:t>Literary Information in China: A History</w:t>
      </w:r>
      <w:r w:rsidRPr="00CC1767">
        <w:rPr>
          <w:rFonts w:ascii="Times New Roman" w:eastAsia="SimSun" w:hAnsi="Times New Roman" w:cs="Times New Roman"/>
        </w:rPr>
        <w:t xml:space="preserve">, eds. Jack W. Chen </w:t>
      </w:r>
      <w:r w:rsidRPr="00C4297A">
        <w:rPr>
          <w:rFonts w:ascii="Times New Roman" w:eastAsia="SimSun" w:hAnsi="Times New Roman" w:cs="Times New Roman"/>
        </w:rPr>
        <w:t>et al.</w:t>
      </w:r>
      <w:r w:rsidRPr="00CC1767">
        <w:rPr>
          <w:rFonts w:ascii="Times New Roman" w:eastAsia="SimSun" w:hAnsi="Times New Roman" w:cs="Times New Roman"/>
        </w:rPr>
        <w:t xml:space="preserve"> (New York: Columbia University Press, 2021</w:t>
      </w:r>
      <w:bookmarkEnd w:id="282"/>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293.</w:t>
      </w:r>
    </w:p>
  </w:footnote>
  <w:footnote w:id="793">
    <w:p w14:paraId="49EA28A3"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Fitzgerald, </w:t>
      </w:r>
      <w:r w:rsidRPr="00CC1767">
        <w:rPr>
          <w:rFonts w:ascii="Times New Roman" w:eastAsia="SimSun" w:hAnsi="Times New Roman" w:cs="Times New Roman"/>
          <w:i/>
          <w:iCs/>
          <w:lang w:eastAsia="zh-CN"/>
        </w:rPr>
        <w:t>Son of Heaven: A Biography of Li Shih-Min, founder of the T’ang Dynasty</w:t>
      </w:r>
      <w:r w:rsidRPr="00CC1767">
        <w:rPr>
          <w:rFonts w:ascii="Times New Roman" w:eastAsia="SimSun" w:hAnsi="Times New Roman" w:cs="Times New Roman"/>
          <w:lang w:eastAsia="zh-CN"/>
        </w:rPr>
        <w:t>, 206-207.</w:t>
      </w:r>
    </w:p>
  </w:footnote>
  <w:footnote w:id="794">
    <w:p w14:paraId="3725C17E" w14:textId="77777777"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paucity of evidence concerning the </w:t>
      </w:r>
      <w:r w:rsidRPr="00CC1767">
        <w:rPr>
          <w:rFonts w:ascii="Times New Roman" w:eastAsia="SimSun" w:hAnsi="Times New Roman" w:cs="Times New Roman"/>
          <w:i/>
          <w:iCs/>
        </w:rPr>
        <w:t>Essentials</w:t>
      </w:r>
      <w:r w:rsidRPr="00CC1767">
        <w:rPr>
          <w:rFonts w:ascii="Times New Roman" w:eastAsia="SimSun" w:hAnsi="Times New Roman" w:cs="Times New Roman"/>
        </w:rPr>
        <w:t>’ transmission in Korea and Vietnam precludes drawing further conclusions about its reception and usage by those polities.</w:t>
      </w:r>
    </w:p>
  </w:footnote>
  <w:footnote w:id="795">
    <w:p w14:paraId="06F876B3" w14:textId="63AF920A" w:rsidR="00C4297A" w:rsidRPr="00CC1767" w:rsidRDefault="00C4297A" w:rsidP="00C4297A">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Pr>
          <w:rFonts w:ascii="Times New Roman" w:eastAsia="SimSun" w:hAnsi="Times New Roman" w:cs="Times New Roman" w:hint="eastAsia"/>
          <w:lang w:eastAsia="zh-CN"/>
        </w:rPr>
        <w:t>T</w:t>
      </w:r>
      <w:r>
        <w:rPr>
          <w:rFonts w:ascii="Times New Roman" w:eastAsia="SimSun" w:hAnsi="Times New Roman" w:cs="Times New Roman"/>
          <w:lang w:eastAsia="zh-CN"/>
        </w:rPr>
        <w:t xml:space="preserve">ang Taizong, </w:t>
      </w:r>
      <w:r>
        <w:rPr>
          <w:rFonts w:ascii="Times New Roman" w:eastAsia="SimSun" w:hAnsi="Times New Roman" w:cs="Times New Roman"/>
          <w:i/>
          <w:iCs/>
          <w:lang w:eastAsia="zh-CN"/>
        </w:rPr>
        <w:t>Di fan</w:t>
      </w:r>
      <w:r>
        <w:rPr>
          <w:rFonts w:ascii="Times New Roman" w:eastAsia="SimSun" w:hAnsi="Times New Roman" w:cs="Times New Roman"/>
          <w:lang w:eastAsia="zh-CN"/>
        </w:rPr>
        <w:t xml:space="preserve">, 696:617; </w:t>
      </w:r>
      <w:r w:rsidRPr="00CC1767">
        <w:rPr>
          <w:rFonts w:ascii="Times New Roman" w:eastAsia="SimSun" w:hAnsi="Times New Roman" w:cs="Times New Roman"/>
          <w:lang w:eastAsia="zh-CN"/>
        </w:rPr>
        <w:t>Twitchett, “How to Be an Emperor: T’ang T’ai-tsung’s Vision of His Role”: 90.</w:t>
      </w:r>
    </w:p>
  </w:footnote>
  <w:footnote w:id="796">
    <w:p w14:paraId="560A96A8" w14:textId="4CBE4CE4"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04C10" w:rsidRPr="00CC1767">
        <w:rPr>
          <w:rFonts w:ascii="Times New Roman" w:eastAsia="SimSun" w:hAnsi="Times New Roman" w:cs="Times New Roman"/>
        </w:rPr>
        <w:t xml:space="preserve">Liu et al., eds., </w:t>
      </w:r>
      <w:r w:rsidR="00704C10" w:rsidRPr="00CC1767">
        <w:rPr>
          <w:rFonts w:ascii="Times New Roman" w:eastAsia="SimSun" w:hAnsi="Times New Roman" w:cs="Times New Roman"/>
          <w:i/>
          <w:iCs/>
          <w:lang w:eastAsia="zh-CN"/>
        </w:rPr>
        <w:t>Jiu Tang shu</w:t>
      </w:r>
      <w:r w:rsidR="00704C10" w:rsidRPr="00CC1767">
        <w:rPr>
          <w:rFonts w:ascii="Times New Roman" w:eastAsia="SimSun" w:hAnsi="Times New Roman" w:cs="Times New Roman"/>
        </w:rPr>
        <w:t>,</w:t>
      </w:r>
      <w:r w:rsidR="00704C10" w:rsidRPr="00CC1767">
        <w:rPr>
          <w:rFonts w:ascii="Times New Roman" w:eastAsia="SimSun" w:hAnsi="Times New Roman" w:cs="Times New Roman"/>
          <w:lang w:eastAsia="zh-CN"/>
        </w:rPr>
        <w:t xml:space="preserve"> </w:t>
      </w:r>
      <w:r w:rsidR="00704C10" w:rsidRPr="00CC1767">
        <w:rPr>
          <w:rFonts w:ascii="Times New Roman" w:eastAsia="SimSun" w:hAnsi="Times New Roman" w:cs="Times New Roman"/>
        </w:rPr>
        <w:t>269:697</w:t>
      </w:r>
      <w:r w:rsidR="00704C10">
        <w:rPr>
          <w:rFonts w:ascii="Times New Roman" w:eastAsia="SimSun" w:hAnsi="Times New Roman" w:cs="Times New Roman"/>
        </w:rPr>
        <w:t>-698</w:t>
      </w:r>
      <w:r w:rsidR="00704C10" w:rsidRPr="00CC1767">
        <w:rPr>
          <w:rFonts w:ascii="Times New Roman" w:eastAsia="SimSun" w:hAnsi="Times New Roman" w:cs="Times New Roman"/>
        </w:rPr>
        <w:t>.</w:t>
      </w:r>
    </w:p>
  </w:footnote>
  <w:footnote w:id="797">
    <w:p w14:paraId="6F42822C" w14:textId="35FC0F8E"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ritual code was entitled after the name of Taizong’s reign: </w:t>
      </w:r>
      <w:r w:rsidRPr="00CC1767">
        <w:rPr>
          <w:rFonts w:ascii="Times New Roman" w:eastAsia="SimSun" w:hAnsi="Times New Roman" w:cs="Times New Roman"/>
          <w:i/>
          <w:iCs/>
        </w:rPr>
        <w:t xml:space="preserve">Zhenguan li </w:t>
      </w:r>
      <w:r w:rsidRPr="00CC1767">
        <w:rPr>
          <w:rFonts w:ascii="Times New Roman" w:eastAsia="SimSun" w:hAnsi="Times New Roman" w:cs="Times New Roman"/>
        </w:rPr>
        <w:t>貞觀禮</w:t>
      </w:r>
      <w:r w:rsidRPr="00CC1767">
        <w:rPr>
          <w:rFonts w:ascii="Times New Roman" w:eastAsia="SimSun" w:hAnsi="Times New Roman" w:cs="Times New Roman"/>
          <w:lang w:eastAsia="zh-CN"/>
        </w:rPr>
        <w:t xml:space="preserve"> (Rituals of the Zhenguan period) and presented to the throne in 633. </w:t>
      </w:r>
      <w:r w:rsidR="005A2CE8">
        <w:rPr>
          <w:rFonts w:ascii="Times New Roman" w:eastAsia="SimSun" w:hAnsi="Times New Roman" w:cs="Times New Roman"/>
        </w:rPr>
        <w:t xml:space="preserve">Ouyang et al., eds., </w:t>
      </w:r>
      <w:r w:rsidR="005A2CE8">
        <w:rPr>
          <w:rFonts w:ascii="Times New Roman" w:eastAsia="SimSun" w:hAnsi="Times New Roman" w:cs="Times New Roman"/>
          <w:i/>
          <w:iCs/>
        </w:rPr>
        <w:t xml:space="preserve">Xin </w:t>
      </w:r>
      <w:r w:rsidR="005A2CE8" w:rsidRPr="00F72B1E">
        <w:rPr>
          <w:rFonts w:ascii="Times New Roman" w:eastAsia="SimSun" w:hAnsi="Times New Roman" w:cs="Times New Roman"/>
          <w:i/>
          <w:iCs/>
        </w:rPr>
        <w:t xml:space="preserve">Tang </w:t>
      </w:r>
      <w:r w:rsidR="005A2CE8">
        <w:rPr>
          <w:rFonts w:ascii="Times New Roman" w:eastAsia="SimSun" w:hAnsi="Times New Roman" w:cs="Times New Roman"/>
          <w:i/>
          <w:iCs/>
        </w:rPr>
        <w:t>shu</w:t>
      </w:r>
      <w:r w:rsidR="005A2CE8" w:rsidRPr="00F72B1E">
        <w:rPr>
          <w:rFonts w:ascii="Times New Roman" w:eastAsia="SimSun" w:hAnsi="Times New Roman" w:cs="Times New Roman"/>
        </w:rPr>
        <w:t xml:space="preserve">, </w:t>
      </w:r>
      <w:r w:rsidR="005A2CE8">
        <w:rPr>
          <w:rFonts w:ascii="Times New Roman" w:eastAsia="SimSun" w:hAnsi="Times New Roman" w:cs="Times New Roman"/>
        </w:rPr>
        <w:t>272:193-194</w:t>
      </w:r>
      <w:r w:rsidRPr="00CC1767">
        <w:rPr>
          <w:rFonts w:ascii="Times New Roman" w:eastAsia="SimSun" w:hAnsi="Times New Roman" w:cs="Times New Roman"/>
        </w:rPr>
        <w:t xml:space="preserve">; </w:t>
      </w:r>
      <w:bookmarkStart w:id="283" w:name="_Hlk96453428"/>
      <w:r w:rsidRPr="00CC1767">
        <w:rPr>
          <w:rFonts w:ascii="Times New Roman" w:eastAsia="SimSun" w:hAnsi="Times New Roman" w:cs="Times New Roman"/>
        </w:rPr>
        <w:t xml:space="preserve">Howard J. Wechsler, </w:t>
      </w:r>
      <w:r w:rsidRPr="00CC1767">
        <w:rPr>
          <w:rFonts w:ascii="Times New Roman" w:eastAsia="SimSun" w:hAnsi="Times New Roman" w:cs="Times New Roman"/>
          <w:i/>
          <w:iCs/>
        </w:rPr>
        <w:t xml:space="preserve">Offerings of Jade and Silk </w:t>
      </w:r>
      <w:r w:rsidRPr="00CC1767">
        <w:rPr>
          <w:rFonts w:ascii="Times New Roman" w:eastAsia="SimSun" w:hAnsi="Times New Roman" w:cs="Times New Roman"/>
        </w:rPr>
        <w:t>(New Haven: Yale University Press, 1985</w:t>
      </w:r>
      <w:bookmarkEnd w:id="283"/>
      <w:r w:rsidRPr="00CC1767">
        <w:rPr>
          <w:rFonts w:ascii="Times New Roman" w:eastAsia="SimSun" w:hAnsi="Times New Roman" w:cs="Times New Roman"/>
        </w:rPr>
        <w:t xml:space="preserve">), 42-44; </w:t>
      </w:r>
      <w:bookmarkStart w:id="284" w:name="_Hlk96453456"/>
      <w:r w:rsidRPr="00CC1767">
        <w:rPr>
          <w:rFonts w:ascii="Times New Roman" w:eastAsia="SimSun" w:hAnsi="Times New Roman" w:cs="Times New Roman"/>
        </w:rPr>
        <w:t xml:space="preserve">McMullen, </w:t>
      </w:r>
      <w:r w:rsidRPr="00CC1767">
        <w:rPr>
          <w:rFonts w:ascii="Times New Roman" w:eastAsia="SimSun" w:hAnsi="Times New Roman" w:cs="Times New Roman"/>
          <w:i/>
          <w:iCs/>
        </w:rPr>
        <w:t>State and Scholars in T’ang China</w:t>
      </w:r>
      <w:bookmarkEnd w:id="284"/>
      <w:r w:rsidRPr="00CC1767">
        <w:rPr>
          <w:rFonts w:ascii="Times New Roman" w:eastAsia="SimSun" w:hAnsi="Times New Roman" w:cs="Times New Roman"/>
        </w:rPr>
        <w:t>, 120-123.</w:t>
      </w:r>
    </w:p>
  </w:footnote>
  <w:footnote w:id="798">
    <w:p w14:paraId="6588B556" w14:textId="3DB532B3"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The </w:t>
      </w:r>
      <w:r w:rsidRPr="00CC1767">
        <w:rPr>
          <w:rFonts w:ascii="Times New Roman" w:eastAsia="SimSun" w:hAnsi="Times New Roman" w:cs="Times New Roman"/>
          <w:i/>
          <w:iCs/>
        </w:rPr>
        <w:t>Zhenguan lü</w:t>
      </w:r>
      <w:r w:rsidRPr="00CC1767">
        <w:rPr>
          <w:rFonts w:ascii="Times New Roman" w:eastAsia="SimSun" w:hAnsi="Times New Roman" w:cs="Times New Roman"/>
        </w:rPr>
        <w:t xml:space="preserve"> </w:t>
      </w:r>
      <w:r w:rsidRPr="00CC1767">
        <w:rPr>
          <w:rFonts w:ascii="Times New Roman" w:eastAsia="SimSun" w:hAnsi="Times New Roman" w:cs="Times New Roman"/>
        </w:rPr>
        <w:t>貞觀律</w:t>
      </w:r>
      <w:r w:rsidRPr="00CC1767">
        <w:rPr>
          <w:rFonts w:ascii="Times New Roman" w:eastAsia="SimSun" w:hAnsi="Times New Roman" w:cs="Times New Roman"/>
        </w:rPr>
        <w:t xml:space="preserve"> (Laws of the Zhenguan period) was produced in 637. </w:t>
      </w:r>
      <w:r w:rsidR="00704C10">
        <w:rPr>
          <w:rFonts w:ascii="Times New Roman" w:eastAsia="SimSun" w:hAnsi="Times New Roman" w:cs="Times New Roman"/>
          <w:lang w:eastAsia="zh-CN"/>
        </w:rPr>
        <w:t xml:space="preserve">Liu et al., </w:t>
      </w:r>
      <w:r w:rsidR="00704C10" w:rsidRPr="00541F7C">
        <w:rPr>
          <w:rFonts w:ascii="Times New Roman" w:eastAsia="SimSun" w:hAnsi="Times New Roman" w:cs="Times New Roman"/>
          <w:i/>
          <w:iCs/>
        </w:rPr>
        <w:t>Jiu Tang shu</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269:401</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 xml:space="preserve">Ouyang et al., eds., </w:t>
      </w:r>
      <w:r w:rsidR="00704C10">
        <w:rPr>
          <w:rFonts w:ascii="Times New Roman" w:eastAsia="SimSun" w:hAnsi="Times New Roman" w:cs="Times New Roman"/>
          <w:i/>
          <w:iCs/>
        </w:rPr>
        <w:t xml:space="preserve">Xin </w:t>
      </w:r>
      <w:r w:rsidR="00704C10" w:rsidRPr="00F72B1E">
        <w:rPr>
          <w:rFonts w:ascii="Times New Roman" w:eastAsia="SimSun" w:hAnsi="Times New Roman" w:cs="Times New Roman"/>
          <w:i/>
          <w:iCs/>
        </w:rPr>
        <w:t xml:space="preserve">Tang </w:t>
      </w:r>
      <w:r w:rsidR="00704C10">
        <w:rPr>
          <w:rFonts w:ascii="Times New Roman" w:eastAsia="SimSun" w:hAnsi="Times New Roman" w:cs="Times New Roman"/>
          <w:i/>
          <w:iCs/>
        </w:rPr>
        <w:t>shu</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273:40</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Sima,</w:t>
      </w:r>
      <w:r w:rsidR="00704C10" w:rsidRPr="00F72B1E">
        <w:rPr>
          <w:rFonts w:ascii="Times New Roman" w:eastAsia="SimSun" w:hAnsi="Times New Roman" w:cs="Times New Roman"/>
        </w:rPr>
        <w:t xml:space="preserve"> </w:t>
      </w:r>
      <w:r w:rsidR="00704C10" w:rsidRPr="00F72B1E">
        <w:rPr>
          <w:rFonts w:ascii="Times New Roman" w:eastAsia="SimSun" w:hAnsi="Times New Roman" w:cs="Times New Roman"/>
          <w:i/>
          <w:iCs/>
        </w:rPr>
        <w:t>Zizhi tongjian</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308:291</w:t>
      </w:r>
      <w:r w:rsidR="00704C10" w:rsidRPr="00F72B1E">
        <w:rPr>
          <w:rFonts w:ascii="Times New Roman" w:eastAsia="SimSun" w:hAnsi="Times New Roman" w:cs="Times New Roman"/>
        </w:rPr>
        <w:t xml:space="preserve">; </w:t>
      </w:r>
      <w:r w:rsidR="00704C10" w:rsidRPr="00F72B1E">
        <w:rPr>
          <w:rFonts w:ascii="Times New Roman" w:eastAsia="SimSun" w:hAnsi="Times New Roman" w:cs="Times New Roman"/>
          <w:lang w:eastAsia="zh-CN"/>
        </w:rPr>
        <w:t xml:space="preserve">Mark E. Lewis, </w:t>
      </w:r>
      <w:r w:rsidR="00704C10" w:rsidRPr="00F72B1E">
        <w:rPr>
          <w:rFonts w:ascii="Times New Roman" w:eastAsia="SimSun" w:hAnsi="Times New Roman" w:cs="Times New Roman"/>
          <w:i/>
          <w:iCs/>
          <w:lang w:eastAsia="zh-CN"/>
        </w:rPr>
        <w:t>China’s Cosmopolitan Empire</w:t>
      </w:r>
      <w:r w:rsidR="00704C10">
        <w:rPr>
          <w:rFonts w:ascii="Times New Roman" w:eastAsia="SimSun" w:hAnsi="Times New Roman" w:cs="Times New Roman"/>
          <w:i/>
          <w:iCs/>
          <w:lang w:eastAsia="zh-CN"/>
        </w:rPr>
        <w:t>: The Tang Dynasty</w:t>
      </w:r>
      <w:r w:rsidR="00704C10" w:rsidRPr="00F72B1E">
        <w:rPr>
          <w:rFonts w:ascii="Times New Roman" w:eastAsia="SimSun" w:hAnsi="Times New Roman" w:cs="Times New Roman"/>
          <w:lang w:eastAsia="zh-CN"/>
        </w:rPr>
        <w:t>, 51.</w:t>
      </w:r>
    </w:p>
  </w:footnote>
  <w:footnote w:id="799">
    <w:p w14:paraId="48A19F0D" w14:textId="31B77308"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704C10">
        <w:rPr>
          <w:rFonts w:ascii="Times New Roman" w:eastAsia="SimSun" w:hAnsi="Times New Roman" w:cs="Times New Roman"/>
          <w:lang w:eastAsia="zh-CN"/>
        </w:rPr>
        <w:t xml:space="preserve">Liu et al., </w:t>
      </w:r>
      <w:r w:rsidR="00704C10" w:rsidRPr="00541F7C">
        <w:rPr>
          <w:rFonts w:ascii="Times New Roman" w:eastAsia="SimSun" w:hAnsi="Times New Roman" w:cs="Times New Roman"/>
          <w:i/>
          <w:iCs/>
        </w:rPr>
        <w:t xml:space="preserve">Jiu </w:t>
      </w:r>
      <w:r w:rsidR="00704C10" w:rsidRPr="006E2CB3">
        <w:rPr>
          <w:rFonts w:ascii="Times New Roman" w:eastAsia="SimSun" w:hAnsi="Times New Roman" w:cs="Times New Roman"/>
          <w:i/>
          <w:iCs/>
        </w:rPr>
        <w:t>Tang shu</w:t>
      </w:r>
      <w:r w:rsidR="00704C10" w:rsidRPr="006E2CB3">
        <w:rPr>
          <w:rFonts w:ascii="Times New Roman" w:eastAsia="SimSun" w:hAnsi="Times New Roman" w:cs="Times New Roman"/>
        </w:rPr>
        <w:t xml:space="preserve">, </w:t>
      </w:r>
      <w:r w:rsidR="00704C10">
        <w:rPr>
          <w:rFonts w:ascii="Times New Roman" w:eastAsia="SimSun" w:hAnsi="Times New Roman" w:cs="Times New Roman"/>
        </w:rPr>
        <w:t>268:67</w:t>
      </w:r>
      <w:r w:rsidR="00704C10" w:rsidRPr="006E2CB3">
        <w:rPr>
          <w:rFonts w:ascii="Times New Roman" w:eastAsia="SimSun" w:hAnsi="Times New Roman" w:cs="Times New Roman"/>
        </w:rPr>
        <w:t xml:space="preserve">, 269:695, </w:t>
      </w:r>
      <w:r w:rsidR="00704C10">
        <w:rPr>
          <w:rFonts w:ascii="Times New Roman" w:eastAsia="SimSun" w:hAnsi="Times New Roman" w:cs="Times New Roman"/>
        </w:rPr>
        <w:t>269:700-701</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 xml:space="preserve">Ouyang et al., eds., </w:t>
      </w:r>
      <w:r w:rsidR="00704C10">
        <w:rPr>
          <w:rFonts w:ascii="Times New Roman" w:eastAsia="SimSun" w:hAnsi="Times New Roman" w:cs="Times New Roman"/>
          <w:i/>
          <w:iCs/>
        </w:rPr>
        <w:t xml:space="preserve">Xin </w:t>
      </w:r>
      <w:r w:rsidR="00704C10" w:rsidRPr="00F72B1E">
        <w:rPr>
          <w:rFonts w:ascii="Times New Roman" w:eastAsia="SimSun" w:hAnsi="Times New Roman" w:cs="Times New Roman"/>
          <w:i/>
          <w:iCs/>
        </w:rPr>
        <w:t xml:space="preserve">Tang </w:t>
      </w:r>
      <w:r w:rsidR="00704C10">
        <w:rPr>
          <w:rFonts w:ascii="Times New Roman" w:eastAsia="SimSun" w:hAnsi="Times New Roman" w:cs="Times New Roman"/>
          <w:i/>
          <w:iCs/>
        </w:rPr>
        <w:t>shu</w:t>
      </w:r>
      <w:r w:rsidR="00704C10" w:rsidRPr="00F72B1E">
        <w:rPr>
          <w:rFonts w:ascii="Times New Roman" w:eastAsia="SimSun" w:hAnsi="Times New Roman" w:cs="Times New Roman"/>
        </w:rPr>
        <w:t xml:space="preserve">, </w:t>
      </w:r>
      <w:r w:rsidR="00704C10">
        <w:rPr>
          <w:rFonts w:ascii="Times New Roman" w:eastAsia="SimSun" w:hAnsi="Times New Roman" w:cs="Times New Roman"/>
        </w:rPr>
        <w:t>276:2</w:t>
      </w:r>
      <w:r w:rsidR="00704C10" w:rsidRPr="00F72B1E">
        <w:rPr>
          <w:rFonts w:ascii="Times New Roman" w:eastAsia="SimSun" w:hAnsi="Times New Roman" w:cs="Times New Roman"/>
        </w:rPr>
        <w:t xml:space="preserve">. McMullen, </w:t>
      </w:r>
      <w:r w:rsidR="00704C10" w:rsidRPr="00F72B1E">
        <w:rPr>
          <w:rFonts w:ascii="Times New Roman" w:eastAsia="SimSun" w:hAnsi="Times New Roman" w:cs="Times New Roman"/>
          <w:i/>
          <w:iCs/>
        </w:rPr>
        <w:t>State and Scholars in T’ang China</w:t>
      </w:r>
      <w:r w:rsidR="00704C10" w:rsidRPr="00F72B1E">
        <w:rPr>
          <w:rFonts w:ascii="Times New Roman" w:eastAsia="SimSun" w:hAnsi="Times New Roman" w:cs="Times New Roman"/>
        </w:rPr>
        <w:t>, 72-82; Meyer, “The ‘Correct Meaning of the Five Classics’ and the Intellectual Foundations of the Tang</w:t>
      </w:r>
      <w:r w:rsidR="00704C10">
        <w:rPr>
          <w:rFonts w:ascii="Times New Roman" w:eastAsia="SimSun" w:hAnsi="Times New Roman" w:cs="Times New Roman"/>
        </w:rPr>
        <w:t>,</w:t>
      </w:r>
      <w:r w:rsidR="00704C10" w:rsidRPr="00F72B1E">
        <w:rPr>
          <w:rFonts w:ascii="Times New Roman" w:eastAsia="SimSun" w:hAnsi="Times New Roman" w:cs="Times New Roman"/>
        </w:rPr>
        <w:t>” 1999.</w:t>
      </w:r>
      <w:r w:rsidRPr="00CC1767">
        <w:rPr>
          <w:rFonts w:ascii="Times New Roman" w:eastAsia="SimSun" w:hAnsi="Times New Roman" w:cs="Times New Roman"/>
        </w:rPr>
        <w:t xml:space="preserve"> </w:t>
      </w:r>
    </w:p>
  </w:footnote>
  <w:footnote w:id="800">
    <w:p w14:paraId="7B5F8465" w14:textId="557A6A94"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5050DC">
        <w:rPr>
          <w:rFonts w:ascii="Times New Roman" w:eastAsia="SimSun" w:hAnsi="Times New Roman" w:cs="Times New Roman"/>
        </w:rPr>
        <w:t xml:space="preserve">The </w:t>
      </w:r>
      <w:r w:rsidR="00704C10">
        <w:rPr>
          <w:rFonts w:ascii="Times New Roman" w:eastAsia="SimSun" w:hAnsi="Times New Roman" w:cs="Times New Roman"/>
          <w:i/>
          <w:iCs/>
          <w:lang w:eastAsia="zh-CN"/>
        </w:rPr>
        <w:t xml:space="preserve">Beitang shuchao </w:t>
      </w:r>
      <w:r w:rsidR="00704C10">
        <w:rPr>
          <w:rFonts w:ascii="Times New Roman" w:eastAsia="SimSun" w:hAnsi="Times New Roman" w:cs="Times New Roman" w:hint="eastAsia"/>
          <w:lang w:eastAsia="zh-CN"/>
        </w:rPr>
        <w:t>北堂書鈔</w:t>
      </w:r>
      <w:r w:rsidR="005050DC">
        <w:rPr>
          <w:rFonts w:ascii="Times New Roman" w:eastAsia="SimSun" w:hAnsi="Times New Roman" w:cs="Times New Roman" w:hint="eastAsia"/>
          <w:lang w:eastAsia="zh-CN"/>
        </w:rPr>
        <w:t xml:space="preserve"> </w:t>
      </w:r>
      <w:r w:rsidR="005050DC">
        <w:rPr>
          <w:rFonts w:ascii="Times New Roman" w:eastAsia="SimSun" w:hAnsi="Times New Roman" w:cs="Times New Roman"/>
          <w:lang w:eastAsia="zh-CN"/>
        </w:rPr>
        <w:t xml:space="preserve">(Excerpts from books in the Northern Hall) was compiled by </w:t>
      </w:r>
      <w:r w:rsidR="005050DC">
        <w:rPr>
          <w:rFonts w:ascii="Times New Roman" w:eastAsia="SimSun" w:hAnsi="Times New Roman" w:cs="Times New Roman"/>
        </w:rPr>
        <w:t xml:space="preserve">Yu Shinan </w:t>
      </w:r>
      <w:r w:rsidR="005050DC">
        <w:rPr>
          <w:rFonts w:ascii="Times New Roman" w:eastAsia="SimSun" w:hAnsi="Times New Roman" w:cs="Times New Roman" w:hint="eastAsia"/>
        </w:rPr>
        <w:t>虞世南</w:t>
      </w:r>
      <w:r w:rsidR="005050DC">
        <w:rPr>
          <w:rFonts w:ascii="Times New Roman" w:eastAsia="SimSun" w:hAnsi="Times New Roman" w:cs="Times New Roman" w:hint="eastAsia"/>
          <w:lang w:eastAsia="zh-CN"/>
        </w:rPr>
        <w:t xml:space="preserve"> </w:t>
      </w:r>
      <w:r w:rsidR="005050DC">
        <w:rPr>
          <w:rFonts w:ascii="Times New Roman" w:eastAsia="SimSun" w:hAnsi="Times New Roman" w:cs="Times New Roman"/>
          <w:lang w:eastAsia="zh-CN"/>
        </w:rPr>
        <w:t>in c. 630.</w:t>
      </w:r>
      <w:r w:rsidR="00704C10">
        <w:rPr>
          <w:rFonts w:ascii="Times New Roman" w:eastAsia="SimSun" w:hAnsi="Times New Roman" w:cs="Times New Roman"/>
          <w:i/>
          <w:iCs/>
          <w:lang w:eastAsia="zh-CN"/>
        </w:rPr>
        <w:t xml:space="preserve"> </w:t>
      </w:r>
      <w:r w:rsidRPr="00CC1767">
        <w:rPr>
          <w:rFonts w:ascii="Times New Roman" w:eastAsia="SimSun" w:hAnsi="Times New Roman" w:cs="Times New Roman"/>
        </w:rPr>
        <w:t xml:space="preserve">Wilkinson, </w:t>
      </w:r>
      <w:r w:rsidRPr="00CC1767">
        <w:rPr>
          <w:rFonts w:ascii="Times New Roman" w:eastAsia="SimSun" w:hAnsi="Times New Roman" w:cs="Times New Roman"/>
          <w:i/>
          <w:iCs/>
        </w:rPr>
        <w:t>Chinese History: A New Manual</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1081.</w:t>
      </w:r>
    </w:p>
  </w:footnote>
  <w:footnote w:id="801">
    <w:p w14:paraId="1A670C42" w14:textId="058A8553"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 choose to include the </w:t>
      </w:r>
      <w:r w:rsidRPr="00CC1767">
        <w:rPr>
          <w:rFonts w:ascii="Times New Roman" w:eastAsia="SimSun" w:hAnsi="Times New Roman" w:cs="Times New Roman"/>
          <w:i/>
          <w:iCs/>
        </w:rPr>
        <w:t xml:space="preserve">Essentials of Government from the Zhenguan Reign </w:t>
      </w:r>
      <w:r w:rsidRPr="00CC1767">
        <w:rPr>
          <w:rFonts w:ascii="Times New Roman" w:eastAsia="SimSun" w:hAnsi="Times New Roman" w:cs="Times New Roman"/>
        </w:rPr>
        <w:t>because although it was not produced during the Zhenguan reign-period, it is about the Zhenguan practice of government to inform Xuanzong of its strengths</w:t>
      </w:r>
      <w:r w:rsidR="005050DC">
        <w:rPr>
          <w:rFonts w:ascii="Times New Roman" w:eastAsia="SimSun" w:hAnsi="Times New Roman" w:cs="Times New Roman"/>
        </w:rPr>
        <w:t>,</w:t>
      </w:r>
      <w:r w:rsidRPr="00CC1767">
        <w:rPr>
          <w:rFonts w:ascii="Times New Roman" w:eastAsia="SimSun" w:hAnsi="Times New Roman" w:cs="Times New Roman"/>
        </w:rPr>
        <w:t xml:space="preserve"> and it has been used to educate later rulers and their courts about the same.</w:t>
      </w:r>
    </w:p>
  </w:footnote>
  <w:footnote w:id="802">
    <w:p w14:paraId="7E4DF34D" w14:textId="2E297C6C"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5" w:name="_Hlk96453516"/>
      <w:r w:rsidRPr="00CC1767">
        <w:rPr>
          <w:rFonts w:ascii="Times New Roman" w:eastAsia="SimSun" w:hAnsi="Times New Roman" w:cs="Times New Roman"/>
          <w:lang w:eastAsia="zh-CN"/>
        </w:rPr>
        <w:t>Harald Welzer, “Communicative Memory</w:t>
      </w:r>
      <w:r w:rsidR="005050DC">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Cultural Memory Studies: An International and Interdisciplinary Handbook</w:t>
      </w:r>
      <w:r w:rsidRPr="00CC1767">
        <w:rPr>
          <w:rFonts w:ascii="Times New Roman" w:eastAsia="SimSun" w:hAnsi="Times New Roman" w:cs="Times New Roman"/>
          <w:lang w:eastAsia="zh-CN"/>
        </w:rPr>
        <w:t>, eds. Astrid Erll and Ansgar Nünning (Berlin: Walter de Gruyter, 2008</w:t>
      </w:r>
      <w:bookmarkEnd w:id="285"/>
      <w:r w:rsidRPr="00CC1767">
        <w:rPr>
          <w:rFonts w:ascii="Times New Roman" w:eastAsia="SimSun" w:hAnsi="Times New Roman" w:cs="Times New Roman"/>
          <w:lang w:eastAsia="zh-CN"/>
        </w:rPr>
        <w:t>), 290.</w:t>
      </w:r>
    </w:p>
  </w:footnote>
  <w:footnote w:id="803">
    <w:p w14:paraId="0F7BBB13" w14:textId="089708B7" w:rsidR="00B82F36" w:rsidRPr="00CC1767" w:rsidRDefault="00B82F36" w:rsidP="00D15CF3">
      <w:pPr>
        <w:pStyle w:val="a4"/>
        <w:rPr>
          <w:rFonts w:ascii="Times New Roman" w:eastAsia="SimSun" w:hAnsi="Times New Roman" w:cs="Times New Roman"/>
          <w:lang w:val="en-GB"/>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6" w:name="_Hlk96453549"/>
      <w:r w:rsidRPr="00CC1767">
        <w:rPr>
          <w:rFonts w:ascii="Times New Roman" w:eastAsia="SimSun" w:hAnsi="Times New Roman" w:cs="Times New Roman"/>
          <w:lang w:val="en-GB"/>
        </w:rPr>
        <w:t>Cen Zhongmian</w:t>
      </w:r>
      <w:r w:rsidRPr="00CC1767">
        <w:rPr>
          <w:rFonts w:ascii="Times New Roman" w:eastAsia="SimSun" w:hAnsi="Times New Roman" w:cs="Times New Roman"/>
          <w:lang w:val="en-GB"/>
        </w:rPr>
        <w:t>岑仲勉</w:t>
      </w:r>
      <w:r w:rsidRPr="00CC1767">
        <w:rPr>
          <w:rFonts w:ascii="Times New Roman" w:eastAsia="SimSun" w:hAnsi="Times New Roman" w:cs="Times New Roman"/>
          <w:lang w:val="en-GB"/>
        </w:rPr>
        <w:t xml:space="preserve">, </w:t>
      </w:r>
      <w:r w:rsidRPr="00CC1767">
        <w:rPr>
          <w:rFonts w:ascii="Times New Roman" w:eastAsia="SimSun" w:hAnsi="Times New Roman" w:cs="Times New Roman"/>
          <w:i/>
          <w:iCs/>
          <w:lang w:val="en-GB"/>
        </w:rPr>
        <w:t>Sui Tang shi</w:t>
      </w:r>
      <w:r w:rsidR="005050DC">
        <w:rPr>
          <w:rFonts w:ascii="Times New Roman" w:eastAsia="SimSun" w:hAnsi="Times New Roman" w:cs="Times New Roman"/>
          <w:i/>
          <w:iCs/>
          <w:lang w:val="en-GB"/>
        </w:rPr>
        <w:t xml:space="preserve"> </w:t>
      </w:r>
      <w:r w:rsidRPr="00CC1767">
        <w:rPr>
          <w:rFonts w:ascii="Times New Roman" w:eastAsia="SimSun" w:hAnsi="Times New Roman" w:cs="Times New Roman"/>
          <w:lang w:val="en-GB"/>
        </w:rPr>
        <w:t>隋唐史</w:t>
      </w:r>
      <w:r w:rsidRPr="00CC1767">
        <w:rPr>
          <w:rFonts w:ascii="Times New Roman" w:eastAsia="SimSun" w:hAnsi="Times New Roman" w:cs="Times New Roman"/>
          <w:lang w:val="en-GB" w:eastAsia="zh-CN"/>
        </w:rPr>
        <w:t xml:space="preserve"> (History of the Sui and Tang dynasties) (Shijiazhuang: Hebei jiaoyu chubanshe, 2000</w:t>
      </w:r>
      <w:bookmarkEnd w:id="286"/>
      <w:r w:rsidRPr="00CC1767">
        <w:rPr>
          <w:rFonts w:ascii="Times New Roman" w:eastAsia="SimSun" w:hAnsi="Times New Roman" w:cs="Times New Roman"/>
          <w:lang w:val="en-GB" w:eastAsia="zh-CN"/>
        </w:rPr>
        <w:t>)</w:t>
      </w:r>
      <w:r w:rsidRPr="00CC1767">
        <w:rPr>
          <w:rFonts w:ascii="Times New Roman" w:eastAsia="SimSun" w:hAnsi="Times New Roman" w:cs="Times New Roman"/>
          <w:lang w:val="en-GB"/>
        </w:rPr>
        <w:t xml:space="preserve">, 107-108. </w:t>
      </w:r>
    </w:p>
  </w:footnote>
  <w:footnote w:id="804">
    <w:p w14:paraId="18C4832C" w14:textId="0D6A7F12" w:rsidR="00B82F36" w:rsidRPr="00CC1767" w:rsidRDefault="00B82F36" w:rsidP="005050DC">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7" w:name="_Hlk96453570"/>
      <w:r w:rsidRPr="00CC1767">
        <w:rPr>
          <w:rFonts w:ascii="Times New Roman" w:eastAsia="SimSun" w:hAnsi="Times New Roman" w:cs="Times New Roman"/>
        </w:rPr>
        <w:t xml:space="preserve">Lo Hsiang-lin, </w:t>
      </w:r>
      <w:r w:rsidRPr="00CC1767">
        <w:rPr>
          <w:rFonts w:ascii="Times New Roman" w:eastAsia="SimSun" w:hAnsi="Times New Roman" w:cs="Times New Roman"/>
          <w:i/>
          <w:iCs/>
        </w:rPr>
        <w:t xml:space="preserve">Tangdai wenhua shi </w:t>
      </w:r>
      <w:r w:rsidRPr="00CC1767">
        <w:rPr>
          <w:rFonts w:ascii="Times New Roman" w:eastAsia="SimSun" w:hAnsi="Times New Roman" w:cs="Times New Roman"/>
        </w:rPr>
        <w:t>唐代文化史</w:t>
      </w:r>
      <w:r w:rsidRPr="00CC1767">
        <w:rPr>
          <w:rFonts w:ascii="Times New Roman" w:eastAsia="SimSun" w:hAnsi="Times New Roman" w:cs="Times New Roman"/>
          <w:lang w:eastAsia="zh-CN"/>
        </w:rPr>
        <w:t xml:space="preserve"> (History of the Tang dynasty culture) (Taipei: Shangwu yinshuguan, 1955),</w:t>
      </w:r>
      <w:bookmarkEnd w:id="287"/>
      <w:r w:rsidRPr="005050DC">
        <w:rPr>
          <w:rFonts w:ascii="Times New Roman" w:eastAsia="SimSun" w:hAnsi="Times New Roman" w:cs="Times New Roman"/>
          <w:lang w:eastAsia="zh-CN"/>
        </w:rPr>
        <w:t xml:space="preserve"> 30; </w:t>
      </w:r>
      <w:r w:rsidRPr="00CC1767">
        <w:rPr>
          <w:rFonts w:ascii="Times New Roman" w:eastAsia="SimSun" w:hAnsi="Times New Roman" w:cs="Times New Roman"/>
        </w:rPr>
        <w:t xml:space="preserve">Lewis, </w:t>
      </w:r>
      <w:r w:rsidRPr="00CC1767">
        <w:rPr>
          <w:rFonts w:ascii="Times New Roman" w:eastAsia="SimSun" w:hAnsi="Times New Roman" w:cs="Times New Roman"/>
          <w:i/>
          <w:iCs/>
        </w:rPr>
        <w:t>China’s Cosmopolitan Empire: The Tang Dynasty</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34; </w:t>
      </w:r>
      <w:bookmarkStart w:id="288" w:name="_Hlk96453653"/>
      <w:r w:rsidRPr="00CC1767">
        <w:rPr>
          <w:rFonts w:ascii="Times New Roman" w:eastAsia="SimSun" w:hAnsi="Times New Roman" w:cs="Times New Roman"/>
          <w:lang w:eastAsia="zh-CN"/>
        </w:rPr>
        <w:t xml:space="preserve">Jack W. Chen, </w:t>
      </w:r>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Poetics of Sovereignty:</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On Emperor Taizong of the Tang Dynasty</w:t>
      </w:r>
      <w:r w:rsidR="005050DC">
        <w:rPr>
          <w:rFonts w:ascii="Times New Roman" w:eastAsia="SimSun" w:hAnsi="Times New Roman" w:cs="Times New Roman"/>
          <w:i/>
          <w:iCs/>
          <w:lang w:eastAsia="zh-CN"/>
        </w:rPr>
        <w:t xml:space="preserve"> </w:t>
      </w:r>
      <w:r w:rsidR="005050DC">
        <w:rPr>
          <w:rFonts w:ascii="Times New Roman" w:eastAsia="SimSun" w:hAnsi="Times New Roman" w:cs="Times New Roman"/>
          <w:lang w:eastAsia="zh-CN"/>
        </w:rPr>
        <w:t xml:space="preserve">(Cambridge: </w:t>
      </w:r>
      <w:r w:rsidR="005050DC" w:rsidRPr="005050DC">
        <w:rPr>
          <w:rFonts w:ascii="Times New Roman" w:eastAsia="SimSun" w:hAnsi="Times New Roman" w:cs="Times New Roman"/>
          <w:lang w:eastAsia="zh-CN"/>
        </w:rPr>
        <w:t>Harvard University Asia Center</w:t>
      </w:r>
      <w:r w:rsidR="005050DC">
        <w:rPr>
          <w:rFonts w:ascii="Times New Roman" w:eastAsia="SimSun" w:hAnsi="Times New Roman" w:cs="Times New Roman"/>
          <w:lang w:eastAsia="zh-CN"/>
        </w:rPr>
        <w:t xml:space="preserve"> </w:t>
      </w:r>
      <w:r w:rsidR="005050DC" w:rsidRPr="005050DC">
        <w:rPr>
          <w:rFonts w:ascii="Times New Roman" w:eastAsia="SimSun" w:hAnsi="Times New Roman" w:cs="Times New Roman"/>
          <w:lang w:eastAsia="zh-CN"/>
        </w:rPr>
        <w:t>for the Harvard-Yenching Institute</w:t>
      </w:r>
      <w:r w:rsidR="005050DC">
        <w:rPr>
          <w:rFonts w:ascii="Times New Roman" w:eastAsia="SimSun" w:hAnsi="Times New Roman" w:cs="Times New Roman"/>
          <w:lang w:eastAsia="zh-CN"/>
        </w:rPr>
        <w:t>, 2010</w:t>
      </w:r>
      <w:bookmarkEnd w:id="288"/>
      <w:r w:rsidR="005050DC">
        <w:rPr>
          <w:rFonts w:ascii="Times New Roman" w:eastAsia="SimSun" w:hAnsi="Times New Roman" w:cs="Times New Roman"/>
          <w:lang w:eastAsia="zh-CN"/>
        </w:rPr>
        <w:t>)</w:t>
      </w:r>
      <w:r w:rsidRPr="00CC1767">
        <w:rPr>
          <w:rFonts w:ascii="Times New Roman" w:eastAsia="SimSun" w:hAnsi="Times New Roman" w:cs="Times New Roman"/>
          <w:lang w:eastAsia="zh-CN"/>
        </w:rPr>
        <w:t>, 2.</w:t>
      </w:r>
    </w:p>
  </w:footnote>
  <w:footnote w:id="805">
    <w:p w14:paraId="45E8FC76" w14:textId="17E57F14"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Lewis, </w:t>
      </w:r>
      <w:r w:rsidRPr="00CC1767">
        <w:rPr>
          <w:rFonts w:ascii="Times New Roman" w:eastAsia="SimSun" w:hAnsi="Times New Roman" w:cs="Times New Roman"/>
          <w:i/>
          <w:iCs/>
        </w:rPr>
        <w:t>China’s Cosmopolitan Empire: The Tang Dynasty</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37.</w:t>
      </w:r>
    </w:p>
  </w:footnote>
  <w:footnote w:id="806">
    <w:p w14:paraId="162A0DAA" w14:textId="50027B34"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Assmann, “Communicative and Cultural Memory</w:t>
      </w:r>
      <w:r w:rsidR="005050DC">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112-113, 117.</w:t>
      </w:r>
    </w:p>
  </w:footnote>
  <w:footnote w:id="807">
    <w:p w14:paraId="665B0195" w14:textId="24B0F6DE"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Wu and Ji, eds., </w:t>
      </w:r>
      <w:r w:rsidRPr="00CC1767">
        <w:rPr>
          <w:rFonts w:ascii="Times New Roman" w:eastAsia="SimSun" w:hAnsi="Times New Roman" w:cs="Times New Roman"/>
          <w:i/>
          <w:iCs/>
        </w:rPr>
        <w:t xml:space="preserve">Tang </w:t>
      </w:r>
      <w:r w:rsidR="005050DC">
        <w:rPr>
          <w:rFonts w:ascii="Times New Roman" w:eastAsia="SimSun" w:hAnsi="Times New Roman" w:cs="Times New Roman"/>
          <w:i/>
          <w:iCs/>
        </w:rPr>
        <w:t>Taizong ji</w:t>
      </w:r>
      <w:r w:rsidRPr="00CC1767">
        <w:rPr>
          <w:rFonts w:ascii="Times New Roman" w:eastAsia="SimSun" w:hAnsi="Times New Roman" w:cs="Times New Roman"/>
          <w:lang w:eastAsia="zh-CN"/>
        </w:rPr>
        <w:t>, 205.</w:t>
      </w:r>
    </w:p>
  </w:footnote>
  <w:footnote w:id="808">
    <w:p w14:paraId="4C588E44" w14:textId="2F92D211"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w:t>
      </w:r>
      <w:r w:rsidR="005050DC">
        <w:rPr>
          <w:rFonts w:ascii="Times New Roman" w:eastAsia="SimSun" w:hAnsi="Times New Roman" w:cs="Times New Roman"/>
        </w:rPr>
        <w:t>his t</w:t>
      </w:r>
      <w:r w:rsidRPr="00CC1767">
        <w:rPr>
          <w:rFonts w:ascii="Times New Roman" w:eastAsia="SimSun" w:hAnsi="Times New Roman" w:cs="Times New Roman"/>
        </w:rPr>
        <w:t xml:space="preserve">ranslation </w:t>
      </w:r>
      <w:r w:rsidR="005050DC">
        <w:rPr>
          <w:rFonts w:ascii="Times New Roman" w:eastAsia="SimSun" w:hAnsi="Times New Roman" w:cs="Times New Roman"/>
        </w:rPr>
        <w:t xml:space="preserve">is adapted from </w:t>
      </w:r>
      <w:r w:rsidRPr="00CC1767">
        <w:rPr>
          <w:rFonts w:ascii="Times New Roman" w:eastAsia="SimSun" w:hAnsi="Times New Roman" w:cs="Times New Roman"/>
        </w:rPr>
        <w:t>Twitchett, “How to Be an Emperor</w:t>
      </w:r>
      <w:r w:rsidRPr="00CC1767">
        <w:rPr>
          <w:rFonts w:ascii="Times New Roman" w:eastAsia="SimSun" w:hAnsi="Times New Roman" w:cs="Times New Roman"/>
          <w:lang w:eastAsia="zh-CN"/>
        </w:rPr>
        <w:t>: T’ang T’ai-tsung’s Vision of His Role</w:t>
      </w:r>
      <w:r w:rsidRPr="00CC1767">
        <w:rPr>
          <w:rFonts w:ascii="Times New Roman" w:eastAsia="SimSun" w:hAnsi="Times New Roman" w:cs="Times New Roman"/>
        </w:rPr>
        <w:t>”</w:t>
      </w:r>
      <w:r w:rsidR="007F50D3" w:rsidRPr="00CC1767">
        <w:rPr>
          <w:rFonts w:ascii="Times New Roman" w:eastAsia="SimSun" w:hAnsi="Times New Roman" w:cs="Times New Roman"/>
        </w:rPr>
        <w:t>:</w:t>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57. </w:t>
      </w:r>
    </w:p>
  </w:footnote>
  <w:footnote w:id="809">
    <w:p w14:paraId="7C569812" w14:textId="24B6DD25"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Assmann, “Communicative and Cultural Memory</w:t>
      </w:r>
      <w:r w:rsidR="00C409C0">
        <w:rPr>
          <w:rFonts w:ascii="Times New Roman" w:eastAsia="SimSun" w:hAnsi="Times New Roman" w:cs="Times New Roman"/>
          <w:lang w:eastAsia="zh-CN"/>
        </w:rPr>
        <w:t>,</w:t>
      </w:r>
      <w:r w:rsidRPr="00CC1767">
        <w:rPr>
          <w:rFonts w:ascii="Times New Roman" w:eastAsia="SimSun" w:hAnsi="Times New Roman" w:cs="Times New Roman"/>
          <w:lang w:eastAsia="zh-CN"/>
        </w:rPr>
        <w:t>” 109, 112, 117.</w:t>
      </w:r>
    </w:p>
  </w:footnote>
  <w:footnote w:id="810">
    <w:p w14:paraId="2114F4C9"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89" w:name="_Hlk96453752"/>
      <w:r w:rsidRPr="00CC1767">
        <w:rPr>
          <w:rFonts w:ascii="Times New Roman" w:eastAsia="SimSun" w:hAnsi="Times New Roman" w:cs="Times New Roman"/>
          <w:lang w:eastAsia="zh-CN"/>
        </w:rPr>
        <w:t xml:space="preserve">Aleida Assmann, </w:t>
      </w:r>
      <w:r w:rsidRPr="00CC1767">
        <w:rPr>
          <w:rFonts w:ascii="Times New Roman" w:eastAsia="SimSun" w:hAnsi="Times New Roman" w:cs="Times New Roman"/>
          <w:i/>
          <w:iCs/>
          <w:lang w:eastAsia="zh-CN"/>
        </w:rPr>
        <w:t>Cultural Memory and Western Civilization: Functions, Media, Archives</w:t>
      </w:r>
      <w:r w:rsidRPr="00CC1767">
        <w:rPr>
          <w:rFonts w:ascii="Times New Roman" w:eastAsia="SimSun" w:hAnsi="Times New Roman" w:cs="Times New Roman"/>
          <w:lang w:eastAsia="zh-CN"/>
        </w:rPr>
        <w:t xml:space="preserve"> (Cambridge: Cambridge University Press, 2011</w:t>
      </w:r>
      <w:bookmarkEnd w:id="289"/>
      <w:r w:rsidRPr="00CC1767">
        <w:rPr>
          <w:rFonts w:ascii="Times New Roman" w:eastAsia="SimSun" w:hAnsi="Times New Roman" w:cs="Times New Roman"/>
          <w:lang w:eastAsia="zh-CN"/>
        </w:rPr>
        <w:t>), 128-129.</w:t>
      </w:r>
    </w:p>
  </w:footnote>
  <w:footnote w:id="811">
    <w:p w14:paraId="3BFF7B71" w14:textId="531AFA0F" w:rsidR="00B82F36" w:rsidRPr="00CC1767" w:rsidRDefault="00B82F36" w:rsidP="00D15CF3">
      <w:pPr>
        <w:pStyle w:val="a4"/>
        <w:rPr>
          <w:rFonts w:ascii="Times New Roman" w:eastAsia="SimSun" w:hAnsi="Times New Roman" w:cs="Times New Roman"/>
          <w:i/>
          <w:iCs/>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Wu, </w:t>
      </w:r>
      <w:r w:rsidRPr="00CC1767">
        <w:rPr>
          <w:rFonts w:ascii="Times New Roman" w:eastAsia="SimSun" w:hAnsi="Times New Roman" w:cs="Times New Roman"/>
          <w:i/>
          <w:iCs/>
        </w:rPr>
        <w:t>Zhenguan zhengyao</w:t>
      </w:r>
      <w:r w:rsidR="00C409C0" w:rsidRPr="00C409C0">
        <w:rPr>
          <w:rFonts w:ascii="Times New Roman" w:eastAsia="SimSun" w:hAnsi="Times New Roman" w:cs="Times New Roman"/>
        </w:rPr>
        <w:t>,</w:t>
      </w:r>
      <w:r w:rsidRPr="00CC1767">
        <w:rPr>
          <w:rFonts w:ascii="Times New Roman" w:eastAsia="SimSun" w:hAnsi="Times New Roman" w:cs="Times New Roman"/>
        </w:rPr>
        <w:t xml:space="preserve"> 407</w:t>
      </w:r>
      <w:r w:rsidR="00C409C0">
        <w:rPr>
          <w:rFonts w:ascii="Times New Roman" w:eastAsia="SimSun" w:hAnsi="Times New Roman" w:cs="Times New Roman"/>
        </w:rPr>
        <w:t xml:space="preserve">:341-342; </w:t>
      </w:r>
      <w:r w:rsidRPr="00CC1767">
        <w:rPr>
          <w:rFonts w:ascii="Times New Roman" w:eastAsia="SimSun" w:hAnsi="Times New Roman" w:cs="Times New Roman"/>
          <w:lang w:eastAsia="zh-CN"/>
        </w:rPr>
        <w:t xml:space="preserve">Lewis, </w:t>
      </w:r>
      <w:r w:rsidR="00C409C0">
        <w:rPr>
          <w:rFonts w:ascii="Times New Roman" w:eastAsia="SimSun" w:hAnsi="Times New Roman" w:cs="Times New Roman"/>
          <w:lang w:eastAsia="zh-CN"/>
        </w:rPr>
        <w:t>“</w:t>
      </w:r>
      <w:r w:rsidRPr="00CC1767">
        <w:rPr>
          <w:rFonts w:ascii="Times New Roman" w:eastAsia="SimSun" w:hAnsi="Times New Roman" w:cs="Times New Roman"/>
          <w:lang w:eastAsia="zh-CN"/>
        </w:rPr>
        <w:t>The Cheng-kuan Chengyao: A Source for the study of early T’ang government</w:t>
      </w:r>
      <w:r w:rsidR="00C409C0">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7-8; </w:t>
      </w:r>
      <w:r w:rsidR="00C409C0">
        <w:rPr>
          <w:rFonts w:ascii="Times New Roman" w:eastAsia="SimSun" w:hAnsi="Times New Roman" w:cs="Times New Roman"/>
          <w:lang w:eastAsia="zh-CN"/>
        </w:rPr>
        <w:t xml:space="preserve">Wu, </w:t>
      </w:r>
      <w:r w:rsidRPr="00CC1767">
        <w:rPr>
          <w:rFonts w:ascii="Times New Roman" w:eastAsia="SimSun" w:hAnsi="Times New Roman" w:cs="Times New Roman"/>
          <w:i/>
          <w:iCs/>
          <w:lang w:eastAsia="zh-CN"/>
        </w:rPr>
        <w:t>The Essentials of Governance</w:t>
      </w:r>
      <w:r w:rsidRPr="00CC1767">
        <w:rPr>
          <w:rFonts w:ascii="Times New Roman" w:eastAsia="SimSun" w:hAnsi="Times New Roman" w:cs="Times New Roman"/>
          <w:lang w:eastAsia="zh-CN"/>
        </w:rPr>
        <w:t xml:space="preserve">, xv-xvi,xix. </w:t>
      </w:r>
    </w:p>
  </w:footnote>
  <w:footnote w:id="812">
    <w:p w14:paraId="532F6F46"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Twitchett, </w:t>
      </w:r>
      <w:r w:rsidRPr="00CC1767">
        <w:rPr>
          <w:rFonts w:ascii="Times New Roman" w:eastAsia="SimSun" w:hAnsi="Times New Roman" w:cs="Times New Roman"/>
          <w:i/>
          <w:iCs/>
        </w:rPr>
        <w:t>The Cambridge History of China Volume 3: Sui and T’ang China, 598-906, Part 1</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349.</w:t>
      </w:r>
    </w:p>
  </w:footnote>
  <w:footnote w:id="813">
    <w:p w14:paraId="5DCCA65F"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Chen, </w:t>
      </w:r>
      <w:r w:rsidRPr="00CC1767">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Poetics of Sovereignty:</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On Emperor Taizong of the Tang Dynasty</w:t>
      </w:r>
      <w:r w:rsidRPr="00CC1767">
        <w:rPr>
          <w:rFonts w:ascii="Times New Roman" w:eastAsia="SimSun" w:hAnsi="Times New Roman" w:cs="Times New Roman"/>
          <w:lang w:eastAsia="zh-CN"/>
        </w:rPr>
        <w:t>, 26.</w:t>
      </w:r>
    </w:p>
  </w:footnote>
  <w:footnote w:id="814">
    <w:p w14:paraId="0F177177" w14:textId="797BE030"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Two of the </w:t>
      </w:r>
      <w:r w:rsidRPr="00CC1767">
        <w:rPr>
          <w:rFonts w:ascii="Times New Roman" w:eastAsia="SimSun" w:hAnsi="Times New Roman" w:cs="Times New Roman"/>
          <w:i/>
          <w:iCs/>
          <w:lang w:eastAsia="zh-CN"/>
        </w:rPr>
        <w:t>Model for an Emperor</w:t>
      </w:r>
      <w:r w:rsidRPr="00CC1767">
        <w:rPr>
          <w:rFonts w:ascii="Times New Roman" w:eastAsia="SimSun" w:hAnsi="Times New Roman" w:cs="Times New Roman"/>
          <w:lang w:eastAsia="zh-CN"/>
        </w:rPr>
        <w:t>’s</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 xml:space="preserve">twelve chapters: Chapter 3 </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Seeking </w:t>
      </w:r>
      <w:r w:rsidRPr="00CC1767">
        <w:rPr>
          <w:rFonts w:ascii="Times New Roman" w:eastAsia="SimSun" w:hAnsi="Times New Roman" w:cs="Times New Roman"/>
          <w:i/>
          <w:iCs/>
          <w:lang w:eastAsia="zh-CN"/>
        </w:rPr>
        <w:t>xian</w:t>
      </w:r>
      <w:r w:rsidRPr="00CC1767">
        <w:rPr>
          <w:rFonts w:ascii="Times New Roman" w:eastAsia="SimSun" w:hAnsi="Times New Roman" w:cs="Times New Roman"/>
          <w:lang w:eastAsia="zh-CN"/>
        </w:rPr>
        <w:t xml:space="preserve"> [talent]</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and Chapter 5 </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Accepting remonstrance</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Six out of the forty chapters in the </w:t>
      </w:r>
      <w:r w:rsidRPr="00CC1767">
        <w:rPr>
          <w:rFonts w:ascii="Times New Roman" w:eastAsia="SimSun" w:hAnsi="Times New Roman" w:cs="Times New Roman"/>
          <w:i/>
          <w:iCs/>
        </w:rPr>
        <w:t>Essentials of Government from the Zhenguan Reign</w:t>
      </w:r>
      <w:r w:rsidRPr="00CC1767">
        <w:rPr>
          <w:rFonts w:ascii="Times New Roman" w:eastAsia="SimSun" w:hAnsi="Times New Roman" w:cs="Times New Roman"/>
        </w:rPr>
        <w:t>: Chapter 3 (</w:t>
      </w:r>
      <w:r w:rsidR="00BB6BAE">
        <w:rPr>
          <w:rFonts w:ascii="Times New Roman" w:eastAsia="SimSun" w:hAnsi="Times New Roman" w:cs="Times New Roman"/>
        </w:rPr>
        <w:t>”</w:t>
      </w:r>
      <w:r w:rsidRPr="00CC1767">
        <w:rPr>
          <w:rFonts w:ascii="Times New Roman" w:eastAsia="SimSun" w:hAnsi="Times New Roman" w:cs="Times New Roman"/>
        </w:rPr>
        <w:t>Employing the Wise</w:t>
      </w:r>
      <w:r w:rsidR="00BB6BAE">
        <w:rPr>
          <w:rFonts w:ascii="Times New Roman" w:eastAsia="SimSun" w:hAnsi="Times New Roman" w:cs="Times New Roman"/>
        </w:rPr>
        <w:t>”</w:t>
      </w:r>
      <w:r w:rsidRPr="00CC1767">
        <w:rPr>
          <w:rFonts w:ascii="Times New Roman" w:eastAsia="SimSun" w:hAnsi="Times New Roman" w:cs="Times New Roman"/>
        </w:rPr>
        <w:t>), Chapter 4 (</w:t>
      </w:r>
      <w:r w:rsidR="00BB6BAE">
        <w:rPr>
          <w:rFonts w:ascii="Times New Roman" w:eastAsia="SimSun" w:hAnsi="Times New Roman" w:cs="Times New Roman"/>
        </w:rPr>
        <w:t>“</w:t>
      </w:r>
      <w:r w:rsidRPr="00CC1767">
        <w:rPr>
          <w:rFonts w:ascii="Times New Roman" w:eastAsia="SimSun" w:hAnsi="Times New Roman" w:cs="Times New Roman"/>
        </w:rPr>
        <w:t>Seeking criticism</w:t>
      </w:r>
      <w:r w:rsidR="00BB6BAE">
        <w:rPr>
          <w:rFonts w:ascii="Times New Roman" w:eastAsia="SimSun" w:hAnsi="Times New Roman" w:cs="Times New Roman"/>
        </w:rPr>
        <w:t>”</w:t>
      </w:r>
      <w:r w:rsidRPr="00CC1767">
        <w:rPr>
          <w:rFonts w:ascii="Times New Roman" w:eastAsia="SimSun" w:hAnsi="Times New Roman" w:cs="Times New Roman"/>
        </w:rPr>
        <w:t>), Chapter 5 (</w:t>
      </w:r>
      <w:r w:rsidR="00BB6BAE">
        <w:rPr>
          <w:rFonts w:ascii="Times New Roman" w:eastAsia="SimSun" w:hAnsi="Times New Roman" w:cs="Times New Roman"/>
        </w:rPr>
        <w:t>“</w:t>
      </w:r>
      <w:r w:rsidRPr="00CC1767">
        <w:rPr>
          <w:rFonts w:ascii="Times New Roman" w:eastAsia="SimSun" w:hAnsi="Times New Roman" w:cs="Times New Roman"/>
          <w:lang w:eastAsia="zh-CN"/>
        </w:rPr>
        <w:t>Accepting criticism</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Chapter 7 (</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On selecting Officials</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Chapter 11 (</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Instructing and Warning the Crown Prince and the Princes</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and Chapter 12 (</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Reproving the Crown Prince</w:t>
      </w:r>
      <w:r w:rsidR="00BB6BAE">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 xml:space="preserve">Wu and Ji, eds., </w:t>
      </w:r>
      <w:r w:rsidR="00C409C0">
        <w:rPr>
          <w:rFonts w:ascii="Times New Roman" w:eastAsia="SimSun" w:hAnsi="Times New Roman" w:cs="Times New Roman"/>
          <w:i/>
          <w:iCs/>
        </w:rPr>
        <w:t>Tang Taizong ji</w:t>
      </w:r>
      <w:r w:rsidRPr="00CC1767">
        <w:rPr>
          <w:rFonts w:ascii="Times New Roman" w:eastAsia="SimSun" w:hAnsi="Times New Roman" w:cs="Times New Roman"/>
          <w:lang w:eastAsia="zh-CN"/>
        </w:rPr>
        <w:t>, 215-216, 221</w:t>
      </w:r>
      <w:r w:rsidRPr="00CC1767">
        <w:rPr>
          <w:rFonts w:ascii="Times New Roman" w:eastAsia="SimSun" w:hAnsi="Times New Roman" w:cs="Times New Roman"/>
        </w:rPr>
        <w:t>.</w:t>
      </w:r>
    </w:p>
  </w:footnote>
  <w:footnote w:id="815">
    <w:p w14:paraId="18730CC3" w14:textId="0E698680" w:rsidR="00136FC2" w:rsidRPr="00CC1767" w:rsidRDefault="00136FC2">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00C409C0">
        <w:rPr>
          <w:rFonts w:ascii="Times New Roman" w:hAnsi="Times New Roman" w:cs="Times New Roman"/>
        </w:rPr>
        <w:t>Many su</w:t>
      </w:r>
      <w:r w:rsidR="00A8763D" w:rsidRPr="00CC1767">
        <w:rPr>
          <w:rFonts w:ascii="Times New Roman" w:hAnsi="Times New Roman" w:cs="Times New Roman"/>
        </w:rPr>
        <w:t>ch remonstrances by Wei</w:t>
      </w:r>
      <w:r w:rsidRPr="00CC1767">
        <w:rPr>
          <w:rFonts w:ascii="Times New Roman" w:hAnsi="Times New Roman" w:cs="Times New Roman"/>
        </w:rPr>
        <w:t xml:space="preserve"> </w:t>
      </w:r>
      <w:r w:rsidR="00A8763D" w:rsidRPr="00CC1767">
        <w:rPr>
          <w:rFonts w:ascii="Times New Roman" w:hAnsi="Times New Roman" w:cs="Times New Roman"/>
        </w:rPr>
        <w:t xml:space="preserve">Zheng are recorded </w:t>
      </w:r>
      <w:r w:rsidR="00C409C0">
        <w:rPr>
          <w:rFonts w:ascii="Times New Roman" w:hAnsi="Times New Roman" w:cs="Times New Roman"/>
        </w:rPr>
        <w:t>not least in</w:t>
      </w:r>
      <w:r w:rsidR="00A8763D" w:rsidRPr="00CC1767">
        <w:rPr>
          <w:rFonts w:ascii="Times New Roman" w:hAnsi="Times New Roman" w:cs="Times New Roman"/>
          <w:i/>
          <w:iCs/>
        </w:rPr>
        <w:t xml:space="preserve"> </w:t>
      </w:r>
      <w:r w:rsidR="00A8763D" w:rsidRPr="00CC1767">
        <w:rPr>
          <w:rFonts w:ascii="Times New Roman" w:hAnsi="Times New Roman" w:cs="Times New Roman"/>
        </w:rPr>
        <w:t xml:space="preserve">the </w:t>
      </w:r>
      <w:r w:rsidR="00A8763D" w:rsidRPr="00CC1767">
        <w:rPr>
          <w:rFonts w:ascii="Times New Roman" w:hAnsi="Times New Roman" w:cs="Times New Roman"/>
          <w:i/>
          <w:iCs/>
        </w:rPr>
        <w:t xml:space="preserve">Essentials of Government from the Zhenguan Reign </w:t>
      </w:r>
      <w:r w:rsidR="00A8763D" w:rsidRPr="00CC1767">
        <w:rPr>
          <w:rFonts w:ascii="Times New Roman" w:hAnsi="Times New Roman" w:cs="Times New Roman"/>
        </w:rPr>
        <w:t xml:space="preserve">and the </w:t>
      </w:r>
      <w:r w:rsidR="00A8763D" w:rsidRPr="00CC1767">
        <w:rPr>
          <w:rFonts w:ascii="Times New Roman" w:hAnsi="Times New Roman" w:cs="Times New Roman"/>
          <w:i/>
          <w:iCs/>
        </w:rPr>
        <w:t xml:space="preserve">Old History of the Tang Dynasty. </w:t>
      </w:r>
      <w:r w:rsidR="00A8763D" w:rsidRPr="00CC1767">
        <w:rPr>
          <w:rFonts w:ascii="Times New Roman" w:hAnsi="Times New Roman" w:cs="Times New Roman"/>
        </w:rPr>
        <w:t>See for example</w:t>
      </w:r>
      <w:r w:rsidR="00C409C0">
        <w:rPr>
          <w:rFonts w:ascii="Times New Roman" w:hAnsi="Times New Roman" w:cs="Times New Roman"/>
        </w:rPr>
        <w:t>,</w:t>
      </w:r>
      <w:r w:rsidR="00A8763D" w:rsidRPr="00CC1767">
        <w:rPr>
          <w:rFonts w:ascii="Times New Roman" w:hAnsi="Times New Roman" w:cs="Times New Roman"/>
        </w:rPr>
        <w:t xml:space="preserve"> his remonstrances to Taizong dated to the eleventh year of the Zhenguan reign-period (637). </w:t>
      </w:r>
      <w:r w:rsidRPr="00CC1767">
        <w:rPr>
          <w:rFonts w:ascii="Times New Roman" w:hAnsi="Times New Roman" w:cs="Times New Roman"/>
        </w:rPr>
        <w:t xml:space="preserve">Wu, </w:t>
      </w:r>
      <w:r w:rsidRPr="00CC1767">
        <w:rPr>
          <w:rFonts w:ascii="Times New Roman" w:hAnsi="Times New Roman" w:cs="Times New Roman"/>
          <w:i/>
          <w:iCs/>
        </w:rPr>
        <w:t>Zhenguan zhengyao</w:t>
      </w:r>
      <w:r w:rsidRPr="00CC1767">
        <w:rPr>
          <w:rFonts w:ascii="Times New Roman" w:hAnsi="Times New Roman" w:cs="Times New Roman"/>
        </w:rPr>
        <w:t xml:space="preserve">, 407: </w:t>
      </w:r>
      <w:r w:rsidR="00A8763D" w:rsidRPr="00CC1767">
        <w:rPr>
          <w:rFonts w:ascii="Times New Roman" w:hAnsi="Times New Roman" w:cs="Times New Roman"/>
        </w:rPr>
        <w:t>350-353</w:t>
      </w:r>
      <w:r w:rsidRPr="00CC1767">
        <w:rPr>
          <w:rFonts w:ascii="Times New Roman" w:hAnsi="Times New Roman" w:cs="Times New Roman"/>
        </w:rPr>
        <w:t xml:space="preserve">; </w:t>
      </w:r>
      <w:r w:rsidRPr="00CC1767">
        <w:rPr>
          <w:rFonts w:ascii="Times New Roman" w:eastAsia="SimSun" w:hAnsi="Times New Roman" w:cs="Times New Roman"/>
          <w:lang w:eastAsia="zh-CN"/>
        </w:rPr>
        <w:t xml:space="preserve">Liu et al., eds. </w:t>
      </w:r>
      <w:r w:rsidRPr="00CC1767">
        <w:rPr>
          <w:rFonts w:ascii="Times New Roman" w:eastAsia="SimSun" w:hAnsi="Times New Roman" w:cs="Times New Roman"/>
          <w:i/>
          <w:iCs/>
          <w:lang w:eastAsia="zh-CN"/>
        </w:rPr>
        <w:t>Jiu Tang shu</w:t>
      </w:r>
      <w:r w:rsidRPr="00CC1767">
        <w:rPr>
          <w:rFonts w:ascii="Times New Roman" w:eastAsia="SimSun" w:hAnsi="Times New Roman" w:cs="Times New Roman"/>
          <w:lang w:eastAsia="zh-CN"/>
        </w:rPr>
        <w:t>, 269:667-669.</w:t>
      </w:r>
    </w:p>
  </w:footnote>
  <w:footnote w:id="816">
    <w:p w14:paraId="1168ABBD" w14:textId="2B535F3C"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Harth, “The Invention of Cultural Memory</w:t>
      </w:r>
      <w:r w:rsidR="00C409C0">
        <w:rPr>
          <w:rFonts w:ascii="Times New Roman" w:eastAsia="SimSun" w:hAnsi="Times New Roman" w:cs="Times New Roman"/>
        </w:rPr>
        <w:t>,</w:t>
      </w:r>
      <w:r w:rsidRPr="00CC176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94.</w:t>
      </w:r>
    </w:p>
  </w:footnote>
  <w:footnote w:id="817">
    <w:p w14:paraId="409986EF" w14:textId="6117F13C" w:rsidR="00681042" w:rsidRPr="00CC1767" w:rsidRDefault="00681042" w:rsidP="00681042">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Wu, </w:t>
      </w:r>
      <w:r w:rsidRPr="00CC1767">
        <w:rPr>
          <w:rFonts w:ascii="Times New Roman" w:eastAsia="SimSun" w:hAnsi="Times New Roman" w:cs="Times New Roman"/>
          <w:i/>
          <w:iCs/>
        </w:rPr>
        <w:t>The Essentials of Governance</w:t>
      </w:r>
      <w:r w:rsidRPr="00CC1767">
        <w:rPr>
          <w:rFonts w:ascii="Times New Roman" w:eastAsia="SimSun" w:hAnsi="Times New Roman" w:cs="Times New Roman"/>
        </w:rPr>
        <w:t>, xlv</w:t>
      </w:r>
      <w:r w:rsidR="00183D03" w:rsidRPr="00CC1767">
        <w:rPr>
          <w:rFonts w:ascii="Times New Roman" w:eastAsia="SimSun" w:hAnsi="Times New Roman" w:cs="Times New Roman"/>
        </w:rPr>
        <w:t>i</w:t>
      </w:r>
      <w:r w:rsidRPr="00CC1767">
        <w:rPr>
          <w:rFonts w:ascii="Times New Roman" w:eastAsia="SimSun" w:hAnsi="Times New Roman" w:cs="Times New Roman"/>
        </w:rPr>
        <w:t>-l</w:t>
      </w:r>
      <w:r w:rsidRPr="00CC1767">
        <w:rPr>
          <w:rFonts w:ascii="Times New Roman" w:eastAsia="SimSun" w:hAnsi="Times New Roman" w:cs="Times New Roman"/>
          <w:lang w:eastAsia="zh-CN"/>
        </w:rPr>
        <w:t>i</w:t>
      </w:r>
      <w:r w:rsidRPr="00CC1767">
        <w:rPr>
          <w:rFonts w:ascii="Times New Roman" w:eastAsia="SimSun" w:hAnsi="Times New Roman" w:cs="Times New Roman"/>
        </w:rPr>
        <w:t>i.</w:t>
      </w:r>
    </w:p>
  </w:footnote>
  <w:footnote w:id="818">
    <w:p w14:paraId="2C7CA6B3" w14:textId="06AA1DE2" w:rsidR="00682126" w:rsidRPr="00CC1767" w:rsidRDefault="00682126">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eastAsia="SimSun" w:hAnsi="Times New Roman" w:cs="Times New Roman"/>
          <w:lang w:eastAsia="zh-CN"/>
        </w:rPr>
        <w:t>Ibid, xlvii, lii-lv.</w:t>
      </w:r>
    </w:p>
  </w:footnote>
  <w:footnote w:id="819">
    <w:p w14:paraId="6386F47F" w14:textId="77777777" w:rsidR="00B82F36" w:rsidRPr="00CC1767" w:rsidRDefault="00B82F36" w:rsidP="00D15CF3">
      <w:pPr>
        <w:pStyle w:val="a4"/>
        <w:rPr>
          <w:rFonts w:ascii="Times New Roman" w:eastAsia="SimSun" w:hAnsi="Times New Roman" w:cs="Times New Roma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Wang, “Reading for Rule: Emperor Taizong of Tang and </w:t>
      </w:r>
      <w:r w:rsidRPr="00CC1767">
        <w:rPr>
          <w:rFonts w:ascii="Times New Roman" w:eastAsia="SimSun" w:hAnsi="Times New Roman" w:cs="Times New Roman"/>
          <w:i/>
          <w:iCs/>
        </w:rPr>
        <w:t>Qunshu zhiyao</w:t>
      </w:r>
      <w:r w:rsidRPr="00CC1767">
        <w:rPr>
          <w:rFonts w:ascii="Times New Roman" w:eastAsia="SimSun" w:hAnsi="Times New Roman" w:cs="Times New Roman"/>
        </w:rPr>
        <w:t>”.</w:t>
      </w:r>
    </w:p>
  </w:footnote>
  <w:footnote w:id="820">
    <w:p w14:paraId="4B5EA6A5" w14:textId="7A70DBB0"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409C0">
        <w:rPr>
          <w:rFonts w:ascii="Times New Roman" w:eastAsia="SimSun" w:hAnsi="Times New Roman" w:cs="Times New Roman"/>
        </w:rPr>
        <w:t xml:space="preserve">Wu, </w:t>
      </w:r>
      <w:r w:rsidR="00C409C0" w:rsidRPr="00C409C0">
        <w:rPr>
          <w:rFonts w:ascii="Times New Roman" w:eastAsia="SimSun" w:hAnsi="Times New Roman" w:cs="Times New Roman"/>
          <w:i/>
          <w:iCs/>
        </w:rPr>
        <w:t>The</w:t>
      </w:r>
      <w:r w:rsidR="00C409C0">
        <w:rPr>
          <w:rFonts w:ascii="Times New Roman" w:eastAsia="SimSun" w:hAnsi="Times New Roman" w:cs="Times New Roman"/>
        </w:rPr>
        <w:t xml:space="preserve"> </w:t>
      </w:r>
      <w:r w:rsidR="00C409C0">
        <w:rPr>
          <w:rFonts w:ascii="Times New Roman" w:eastAsia="SimSun" w:hAnsi="Times New Roman" w:cs="Times New Roman"/>
          <w:i/>
          <w:iCs/>
        </w:rPr>
        <w:t>Essentials of Governance</w:t>
      </w:r>
      <w:r w:rsidRPr="00CC1767">
        <w:rPr>
          <w:rFonts w:ascii="Times New Roman" w:eastAsia="SimSun" w:hAnsi="Times New Roman" w:cs="Times New Roman"/>
          <w:lang w:eastAsia="zh-CN"/>
        </w:rPr>
        <w:t xml:space="preserve">, xviii, xl-xlii. </w:t>
      </w:r>
    </w:p>
  </w:footnote>
  <w:footnote w:id="821">
    <w:p w14:paraId="092BE11C"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Ibid.</w:t>
      </w:r>
    </w:p>
  </w:footnote>
  <w:footnote w:id="822">
    <w:p w14:paraId="7367A87D" w14:textId="279244EE"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bookmarkStart w:id="291" w:name="_Hlk96453870"/>
      <w:r w:rsidRPr="00CC1767">
        <w:rPr>
          <w:rFonts w:ascii="Times New Roman" w:eastAsia="SimSun" w:hAnsi="Times New Roman" w:cs="Times New Roman"/>
        </w:rPr>
        <w:t xml:space="preserve">Linda T. </w:t>
      </w:r>
      <w:r w:rsidRPr="00CC1767">
        <w:rPr>
          <w:rFonts w:ascii="Times New Roman" w:eastAsia="SimSun" w:hAnsi="Times New Roman" w:cs="Times New Roman"/>
          <w:lang w:eastAsia="zh-CN"/>
        </w:rPr>
        <w:t>Darling, “Mirrors for Princes in Europe and the Middle East: A Case of Historiographical Incommensurability</w:t>
      </w:r>
      <w:r w:rsidR="00C409C0">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East Meets West in the Middle Ages and Early Modern Times: Transcultural Experiences in the Premodern World</w:t>
      </w:r>
      <w:r w:rsidRPr="00CC1767">
        <w:rPr>
          <w:rFonts w:ascii="Times New Roman" w:eastAsia="SimSun" w:hAnsi="Times New Roman" w:cs="Times New Roman"/>
          <w:lang w:eastAsia="zh-CN"/>
        </w:rPr>
        <w:t>, ed. Albrecht Classen (Berlin: De Gruyter, 2013),</w:t>
      </w:r>
      <w:bookmarkEnd w:id="291"/>
      <w:r w:rsidRPr="00CC1767">
        <w:rPr>
          <w:rFonts w:ascii="Times New Roman" w:eastAsia="SimSun" w:hAnsi="Times New Roman" w:cs="Times New Roman"/>
          <w:lang w:eastAsia="zh-CN"/>
        </w:rPr>
        <w:t xml:space="preserve"> 226-227; </w:t>
      </w:r>
      <w:bookmarkStart w:id="292" w:name="_Hlk96453916"/>
      <w:r w:rsidRPr="00CC1767">
        <w:rPr>
          <w:rFonts w:ascii="Times New Roman" w:eastAsia="SimSun" w:hAnsi="Times New Roman" w:cs="Times New Roman"/>
          <w:lang w:eastAsia="zh-CN"/>
        </w:rPr>
        <w:t>Andreas Hellerstedt, “Cracks in the Mirror: Changing conceptions of political virtue in mirrors for princes in Scandinavia from the Middle Ages to c.1700</w:t>
      </w:r>
      <w:r w:rsidR="00C409C0">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in </w:t>
      </w:r>
      <w:r w:rsidRPr="00CC1767">
        <w:rPr>
          <w:rFonts w:ascii="Times New Roman" w:eastAsia="SimSun" w:hAnsi="Times New Roman" w:cs="Times New Roman"/>
          <w:i/>
          <w:iCs/>
          <w:lang w:eastAsia="zh-CN"/>
        </w:rPr>
        <w:t>Virtue Ethics and Education from Late Antiquity to the Eighteenth Century</w:t>
      </w:r>
      <w:r w:rsidRPr="00CC1767">
        <w:rPr>
          <w:rFonts w:ascii="Times New Roman" w:eastAsia="SimSun" w:hAnsi="Times New Roman" w:cs="Times New Roman"/>
          <w:lang w:eastAsia="zh-CN"/>
        </w:rPr>
        <w:t>, ed. Andreas Hellerstedt (Amsterdam: Amsterdam University Press, 2018</w:t>
      </w:r>
      <w:bookmarkEnd w:id="292"/>
      <w:r w:rsidRPr="00CC1767">
        <w:rPr>
          <w:rFonts w:ascii="Times New Roman" w:eastAsia="SimSun" w:hAnsi="Times New Roman" w:cs="Times New Roman"/>
          <w:lang w:eastAsia="zh-CN"/>
        </w:rPr>
        <w:t xml:space="preserve">), 284. </w:t>
      </w:r>
    </w:p>
  </w:footnote>
  <w:footnote w:id="823">
    <w:p w14:paraId="6AB7C1E3" w14:textId="1F65B88E"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409C0">
        <w:rPr>
          <w:rFonts w:ascii="Times New Roman" w:eastAsia="SimSun" w:hAnsi="Times New Roman" w:cs="Times New Roman"/>
        </w:rPr>
        <w:t xml:space="preserve">Wei et al, eds., </w:t>
      </w:r>
      <w:r w:rsidRPr="00CC1767">
        <w:rPr>
          <w:rFonts w:ascii="Times New Roman" w:eastAsia="SimSun" w:hAnsi="Times New Roman" w:cs="Times New Roman"/>
          <w:i/>
          <w:iCs/>
          <w:lang w:eastAsia="zh-CN"/>
        </w:rPr>
        <w:t>Qunshu zhiyao</w:t>
      </w:r>
      <w:r w:rsidRPr="00CC1767">
        <w:rPr>
          <w:rFonts w:ascii="Times New Roman" w:eastAsia="SimSun" w:hAnsi="Times New Roman" w:cs="Times New Roman"/>
          <w:lang w:eastAsia="zh-CN"/>
        </w:rPr>
        <w:t>, 1</w:t>
      </w:r>
      <w:r w:rsidR="00C409C0">
        <w:rPr>
          <w:rFonts w:ascii="Times New Roman" w:eastAsia="SimSun" w:hAnsi="Times New Roman" w:cs="Times New Roman"/>
          <w:lang w:eastAsia="zh-CN"/>
        </w:rPr>
        <w:t>:24</w:t>
      </w:r>
      <w:r w:rsidRPr="00CC1767">
        <w:rPr>
          <w:rFonts w:ascii="Times New Roman" w:eastAsia="SimSun" w:hAnsi="Times New Roman" w:cs="Times New Roman"/>
          <w:lang w:eastAsia="zh-CN"/>
        </w:rPr>
        <w:t>.</w:t>
      </w:r>
    </w:p>
  </w:footnote>
  <w:footnote w:id="824">
    <w:p w14:paraId="269612AF" w14:textId="1AB50454"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Wang, “Reading for Rule: Emperor Taizong of Tang and </w:t>
      </w:r>
      <w:r w:rsidRPr="00CC1767">
        <w:rPr>
          <w:rFonts w:ascii="Times New Roman" w:eastAsia="SimSun" w:hAnsi="Times New Roman" w:cs="Times New Roman"/>
          <w:i/>
          <w:iCs/>
          <w:lang w:eastAsia="zh-CN"/>
        </w:rPr>
        <w:t>Qunshu zhiyao</w:t>
      </w:r>
      <w:r w:rsidR="002161B7">
        <w:rPr>
          <w:rFonts w:ascii="Times New Roman" w:eastAsia="SimSun" w:hAnsi="Times New Roman" w:cs="Times New Roman"/>
          <w:lang w:eastAsia="zh-CN"/>
        </w:rPr>
        <w:t>,</w:t>
      </w:r>
      <w:r w:rsidRPr="00CC1767">
        <w:rPr>
          <w:rFonts w:ascii="Times New Roman" w:eastAsia="SimSun" w:hAnsi="Times New Roman" w:cs="Times New Roman"/>
          <w:lang w:eastAsia="zh-CN"/>
        </w:rPr>
        <w:t>” 38.</w:t>
      </w:r>
    </w:p>
  </w:footnote>
  <w:footnote w:id="825">
    <w:p w14:paraId="47228101" w14:textId="205478B1"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Hilde de Weerdt, “The Chinese Arts of Governance in European Political Theory and Leadership Literature</w:t>
      </w:r>
      <w:r w:rsidR="002161B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European Institute for Chinese Studies (EURiCS) Analyses </w:t>
      </w:r>
      <w:r w:rsidR="007E016B">
        <w:rPr>
          <w:rFonts w:ascii="Times New Roman" w:eastAsia="SimSun" w:hAnsi="Times New Roman" w:cs="Times New Roman"/>
          <w:lang w:eastAsia="zh-CN"/>
        </w:rPr>
        <w:t xml:space="preserve">2021, </w:t>
      </w:r>
      <w:r w:rsidRPr="00CC1767">
        <w:rPr>
          <w:rFonts w:ascii="Times New Roman" w:eastAsia="SimSun" w:hAnsi="Times New Roman" w:cs="Times New Roman"/>
          <w:lang w:eastAsia="zh-CN"/>
        </w:rPr>
        <w:t>no. 13.</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The</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 xml:space="preserve">section entitled ‘Mirrors and Political Thought’ in </w:t>
      </w:r>
      <w:r w:rsidR="007E016B">
        <w:rPr>
          <w:rFonts w:ascii="Times New Roman" w:eastAsia="SimSun" w:hAnsi="Times New Roman" w:cs="Times New Roman"/>
          <w:lang w:eastAsia="zh-CN"/>
        </w:rPr>
        <w:t>the i</w:t>
      </w:r>
      <w:r w:rsidRPr="00CC1767">
        <w:rPr>
          <w:rFonts w:ascii="Times New Roman" w:eastAsia="SimSun" w:hAnsi="Times New Roman" w:cs="Times New Roman"/>
          <w:lang w:eastAsia="zh-CN"/>
        </w:rPr>
        <w:t>ntroduct</w:t>
      </w:r>
      <w:r w:rsidR="007E016B">
        <w:rPr>
          <w:rFonts w:ascii="Times New Roman" w:eastAsia="SimSun" w:hAnsi="Times New Roman" w:cs="Times New Roman"/>
          <w:lang w:eastAsia="zh-CN"/>
        </w:rPr>
        <w:t xml:space="preserve">ory chapter of </w:t>
      </w:r>
      <w:r w:rsidR="007E016B">
        <w:rPr>
          <w:rFonts w:ascii="Times New Roman" w:eastAsia="SimSun" w:hAnsi="Times New Roman" w:cs="Times New Roman"/>
          <w:i/>
          <w:iCs/>
          <w:lang w:eastAsia="zh-CN"/>
        </w:rPr>
        <w:t xml:space="preserve">The Essentials of Governance </w:t>
      </w:r>
      <w:r w:rsidRPr="00CC1767">
        <w:rPr>
          <w:rFonts w:ascii="Times New Roman" w:eastAsia="SimSun" w:hAnsi="Times New Roman" w:cs="Times New Roman"/>
          <w:lang w:eastAsia="zh-CN"/>
        </w:rPr>
        <w:t xml:space="preserve">may be a preview of the upcoming book. </w:t>
      </w:r>
      <w:r w:rsidR="007E016B">
        <w:rPr>
          <w:rFonts w:ascii="Times New Roman" w:eastAsia="SimSun" w:hAnsi="Times New Roman" w:cs="Times New Roman"/>
          <w:lang w:eastAsia="zh-CN"/>
        </w:rPr>
        <w:t xml:space="preserve">Wu, </w:t>
      </w:r>
      <w:r w:rsidRPr="007E016B">
        <w:rPr>
          <w:rFonts w:ascii="Times New Roman" w:eastAsia="SimSun" w:hAnsi="Times New Roman" w:cs="Times New Roman"/>
          <w:i/>
          <w:iCs/>
          <w:lang w:eastAsia="zh-CN"/>
        </w:rPr>
        <w:t>The</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Essentials of Governance</w:t>
      </w:r>
      <w:r w:rsidRPr="00CC1767">
        <w:rPr>
          <w:rFonts w:ascii="Times New Roman" w:eastAsia="SimSun" w:hAnsi="Times New Roman" w:cs="Times New Roman"/>
          <w:lang w:eastAsia="zh-CN"/>
        </w:rPr>
        <w:t>, xl-xlvi.</w:t>
      </w:r>
    </w:p>
  </w:footnote>
  <w:footnote w:id="826">
    <w:p w14:paraId="11BBD364" w14:textId="3A8D8C82"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00CE5A67">
        <w:rPr>
          <w:rFonts w:ascii="Times New Roman" w:eastAsia="SimSun" w:hAnsi="Times New Roman" w:cs="Times New Roman"/>
          <w:lang w:eastAsia="zh-CN"/>
        </w:rPr>
        <w:t xml:space="preserve">Wu, </w:t>
      </w:r>
      <w:r w:rsidR="00CE5A67" w:rsidRPr="007E016B">
        <w:rPr>
          <w:rFonts w:ascii="Times New Roman" w:eastAsia="SimSun" w:hAnsi="Times New Roman" w:cs="Times New Roman"/>
          <w:i/>
          <w:iCs/>
          <w:lang w:eastAsia="zh-CN"/>
        </w:rPr>
        <w:t>The</w:t>
      </w:r>
      <w:r w:rsidR="00CE5A67" w:rsidRPr="00CC1767">
        <w:rPr>
          <w:rFonts w:ascii="Times New Roman" w:eastAsia="SimSun" w:hAnsi="Times New Roman" w:cs="Times New Roman"/>
          <w:lang w:eastAsia="zh-CN"/>
        </w:rPr>
        <w:t xml:space="preserve"> </w:t>
      </w:r>
      <w:r w:rsidR="00CE5A67" w:rsidRPr="00CC1767">
        <w:rPr>
          <w:rFonts w:ascii="Times New Roman" w:eastAsia="SimSun" w:hAnsi="Times New Roman" w:cs="Times New Roman"/>
          <w:i/>
          <w:iCs/>
          <w:lang w:eastAsia="zh-CN"/>
        </w:rPr>
        <w:t>Essentials of Governance</w:t>
      </w:r>
      <w:r w:rsidR="00CE5A67" w:rsidRPr="00CC17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xliv.</w:t>
      </w:r>
    </w:p>
  </w:footnote>
  <w:footnote w:id="827">
    <w:p w14:paraId="6DA95680"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James Hankins, </w:t>
      </w:r>
      <w:r w:rsidRPr="00CC1767">
        <w:rPr>
          <w:rFonts w:ascii="Times New Roman" w:eastAsia="SimSun" w:hAnsi="Times New Roman" w:cs="Times New Roman"/>
          <w:i/>
          <w:iCs/>
        </w:rPr>
        <w:t>Virtue Politics: Soulcraft and statecraft in Renaissance Italy</w:t>
      </w:r>
      <w:r w:rsidRPr="00CC1767">
        <w:rPr>
          <w:rFonts w:ascii="Times New Roman" w:eastAsia="SimSun" w:hAnsi="Times New Roman" w:cs="Times New Roman"/>
        </w:rPr>
        <w:t xml:space="preserve"> (Cambridge: The Belknap Press of Harvard University Press 2019), 157-159, 271-288.</w:t>
      </w:r>
    </w:p>
  </w:footnote>
  <w:footnote w:id="828">
    <w:p w14:paraId="14686F07"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 157-159.</w:t>
      </w:r>
    </w:p>
  </w:footnote>
  <w:footnote w:id="829">
    <w:p w14:paraId="05782335"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Ibid, 271-288.</w:t>
      </w:r>
    </w:p>
  </w:footnote>
  <w:footnote w:id="830">
    <w:p w14:paraId="6CEB5C8D" w14:textId="7777777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Hellerstedt, “Cracks in the Mirror: Changing conceptions of political virtue in mirrors for princes in Scandinavia from the Middle Ages to c.1700”.</w:t>
      </w:r>
    </w:p>
  </w:footnote>
  <w:footnote w:id="831">
    <w:p w14:paraId="0D1E071D" w14:textId="6354375C" w:rsidR="00BF12EE" w:rsidRPr="00CC1767" w:rsidRDefault="00BF12EE" w:rsidP="00BF12EE">
      <w:pPr>
        <w:pStyle w:val="a4"/>
        <w:jc w:val="both"/>
        <w:rPr>
          <w:rFonts w:ascii="Times New Roma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Xiao Xiangjian</w:t>
      </w:r>
      <w:r w:rsidR="00CE5A67">
        <w:rPr>
          <w:rFonts w:ascii="Times New Roman" w:hAnsi="Times New Roman" w:cs="Times New Roman"/>
          <w:lang w:eastAsia="zh-CN"/>
        </w:rPr>
        <w:t xml:space="preserve"> </w:t>
      </w:r>
      <w:r w:rsidRPr="00CC1767">
        <w:rPr>
          <w:rFonts w:ascii="Times New Roman" w:hAnsi="Times New Roman" w:cs="Times New Roman"/>
          <w:lang w:eastAsia="zh-CN"/>
        </w:rPr>
        <w:t>蕭祥劍</w:t>
      </w:r>
      <w:r w:rsidRPr="00CC1767">
        <w:rPr>
          <w:rFonts w:ascii="Times New Roman" w:hAnsi="Times New Roman" w:cs="Times New Roman"/>
          <w:lang w:eastAsia="zh-CN"/>
        </w:rPr>
        <w:t xml:space="preserve">, </w:t>
      </w:r>
      <w:r w:rsidRPr="00CC1767">
        <w:rPr>
          <w:rFonts w:ascii="Times New Roman" w:hAnsi="Times New Roman" w:cs="Times New Roman"/>
          <w:i/>
          <w:lang w:eastAsia="zh-CN"/>
        </w:rPr>
        <w:t xml:space="preserve">Qunshu zhiyao xinde </w:t>
      </w:r>
      <w:r w:rsidRPr="00CC1767">
        <w:rPr>
          <w:rFonts w:ascii="Times New Roman" w:hAnsi="Times New Roman" w:cs="Times New Roman"/>
        </w:rPr>
        <w:t>群書治要心得</w:t>
      </w:r>
      <w:r w:rsidRPr="00CC1767">
        <w:rPr>
          <w:rFonts w:ascii="Times New Roman" w:hAnsi="Times New Roman" w:cs="Times New Roman"/>
          <w:lang w:eastAsia="zh-CN"/>
        </w:rPr>
        <w:t xml:space="preserve"> (Reflections on the </w:t>
      </w:r>
      <w:r w:rsidRPr="00CC1767">
        <w:rPr>
          <w:rFonts w:ascii="Times New Roman" w:hAnsi="Times New Roman" w:cs="Times New Roman"/>
          <w:i/>
          <w:iCs/>
          <w:lang w:eastAsia="zh-CN"/>
        </w:rPr>
        <w:t>Qunshu zhiyao</w:t>
      </w:r>
      <w:r w:rsidRPr="00CC1767">
        <w:rPr>
          <w:rFonts w:ascii="Times New Roman" w:hAnsi="Times New Roman" w:cs="Times New Roman"/>
          <w:lang w:eastAsia="zh-CN"/>
        </w:rPr>
        <w:t xml:space="preserve">) (Beijing: Zhongguo huaqiao chubanshe, 2012). </w:t>
      </w:r>
    </w:p>
  </w:footnote>
  <w:footnote w:id="832">
    <w:p w14:paraId="6F7DDF1D" w14:textId="4CCE6134" w:rsidR="00BF12EE" w:rsidRPr="00CC1767" w:rsidRDefault="00BF12EE">
      <w:pPr>
        <w:pStyle w:val="a4"/>
        <w:rPr>
          <w:rFonts w:ascii="Times New Roman" w:eastAsia="SimSun" w:hAnsi="Times New Roman" w:cs="Times New Roman"/>
          <w:lang w:eastAsia="zh-CN"/>
        </w:rPr>
      </w:pPr>
      <w:r w:rsidRPr="00CC1767">
        <w:rPr>
          <w:rStyle w:val="a6"/>
          <w:rFonts w:ascii="Times New Roman" w:hAnsi="Times New Roman" w:cs="Times New Roman"/>
        </w:rPr>
        <w:footnoteRef/>
      </w:r>
      <w:r w:rsidRPr="00CC1767">
        <w:rPr>
          <w:rFonts w:ascii="Times New Roman" w:hAnsi="Times New Roman" w:cs="Times New Roman"/>
        </w:rPr>
        <w:t xml:space="preserve"> </w:t>
      </w:r>
      <w:r w:rsidRPr="00CC1767">
        <w:rPr>
          <w:rFonts w:ascii="Times New Roman" w:hAnsi="Times New Roman" w:cs="Times New Roman"/>
          <w:lang w:eastAsia="zh-CN"/>
        </w:rPr>
        <w:t xml:space="preserve">Xiao Xiangjian, </w:t>
      </w:r>
      <w:r w:rsidRPr="00CC1767">
        <w:rPr>
          <w:rFonts w:ascii="Times New Roman" w:hAnsi="Times New Roman" w:cs="Times New Roman"/>
          <w:i/>
          <w:iCs/>
          <w:lang w:eastAsia="zh-CN"/>
        </w:rPr>
        <w:t>Gunseochiyo gyeongheom</w:t>
      </w:r>
      <w:r w:rsidRPr="00CC1767">
        <w:rPr>
          <w:rFonts w:ascii="Times New Roman" w:hAnsi="Times New Roman" w:cs="Times New Roman"/>
          <w:lang w:eastAsia="zh-CN"/>
        </w:rPr>
        <w:t>, trans. Kim Seong-dong and Cho Kyung-hee (Seoul: Munhakdongne Publishing Group, 2014).</w:t>
      </w:r>
    </w:p>
  </w:footnote>
  <w:footnote w:id="833">
    <w:p w14:paraId="59DB705A" w14:textId="1271D1E3"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Tang Chinghua, </w:t>
      </w:r>
      <w:r w:rsidRPr="00CC1767">
        <w:rPr>
          <w:rFonts w:ascii="Times New Roman" w:eastAsia="SimSun" w:hAnsi="Times New Roman" w:cs="Times New Roman"/>
          <w:i/>
          <w:iCs/>
        </w:rPr>
        <w:t xml:space="preserve">The Ruler’s Guide: China’s Greatest Emperor and His Timeless Secrets of Success </w:t>
      </w:r>
      <w:r w:rsidRPr="00CC1767">
        <w:rPr>
          <w:rFonts w:ascii="Times New Roman" w:eastAsia="SimSun" w:hAnsi="Times New Roman" w:cs="Times New Roman"/>
        </w:rPr>
        <w:t>(New Yor</w:t>
      </w:r>
      <w:r w:rsidRPr="00CC1767">
        <w:rPr>
          <w:rFonts w:ascii="Times New Roman" w:eastAsia="SimSun" w:hAnsi="Times New Roman" w:cs="Times New Roman"/>
          <w:lang w:eastAsia="zh-CN"/>
        </w:rPr>
        <w:t>k</w:t>
      </w:r>
      <w:r w:rsidRPr="00CC1767">
        <w:rPr>
          <w:rFonts w:ascii="Times New Roman" w:eastAsia="SimSun" w:hAnsi="Times New Roman" w:cs="Times New Roman"/>
        </w:rPr>
        <w:t xml:space="preserve">: Scribner, 2017); Tang Chinghua </w:t>
      </w:r>
      <w:r w:rsidRPr="00CC1767">
        <w:rPr>
          <w:rFonts w:ascii="Times New Roman" w:eastAsia="SimSun" w:hAnsi="Times New Roman" w:cs="Times New Roman"/>
        </w:rPr>
        <w:t>唐慶華</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rPr>
        <w:t>Tang Taizong lingdaoxue: cong Zhenguan zhengyao de junchen duihua, yi kui zhuoyue lingdaozhe de hexin jiazhi, yi shengshi wei shi</w:t>
      </w:r>
      <w:r w:rsidRPr="00CC1767">
        <w:rPr>
          <w:rFonts w:ascii="Times New Roman" w:eastAsia="SimSun" w:hAnsi="Times New Roman" w:cs="Times New Roman"/>
        </w:rPr>
        <w:t xml:space="preserve"> </w:t>
      </w:r>
      <w:r w:rsidRPr="00CC1767">
        <w:rPr>
          <w:rFonts w:ascii="Times New Roman" w:eastAsia="SimSun" w:hAnsi="Times New Roman" w:cs="Times New Roman"/>
        </w:rPr>
        <w:t>唐太宗領導學從貞觀政要的君臣對話一窺卓越領導者的核心價值，以盛世為師</w:t>
      </w:r>
      <w:r w:rsidR="00CE5A67">
        <w:rPr>
          <w:rFonts w:ascii="Times New Roman" w:eastAsia="SimSun" w:hAnsi="Times New Roman" w:cs="Times New Roman" w:hint="eastAsia"/>
          <w:lang w:eastAsia="zh-CN"/>
        </w:rPr>
        <w:t xml:space="preserve"> </w:t>
      </w:r>
      <w:r w:rsidRPr="00CC1767">
        <w:rPr>
          <w:rFonts w:ascii="Times New Roman" w:eastAsia="SimSun" w:hAnsi="Times New Roman" w:cs="Times New Roman"/>
          <w:lang w:eastAsia="zh-CN"/>
        </w:rPr>
        <w:t>(Taipei: Acme Publishing Co. Ltd, 2017).</w:t>
      </w:r>
    </w:p>
  </w:footnote>
  <w:footnote w:id="834">
    <w:p w14:paraId="52721A51" w14:textId="5DA13057"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lang w:eastAsia="zh-CN"/>
        </w:rPr>
        <w:t xml:space="preserve">Taguchi Yoshifumi </w:t>
      </w:r>
      <w:r w:rsidRPr="00CC1767">
        <w:rPr>
          <w:rFonts w:ascii="Times New Roman" w:eastAsia="SimSun" w:hAnsi="Times New Roman" w:cs="Times New Roman"/>
        </w:rPr>
        <w:t>田口佳史</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Bijinesurīdā no tame Jōgan seiyō kōgi</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ビジネスリーダーのための</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貞観政要講義</w:t>
      </w:r>
      <w:r w:rsidRPr="00CC1767">
        <w:rPr>
          <w:rFonts w:ascii="Times New Roman" w:eastAsia="SimSun" w:hAnsi="Times New Roman" w:cs="Times New Roman"/>
          <w:lang w:eastAsia="zh-CN"/>
        </w:rPr>
        <w:t xml:space="preserve"> (Lecture notes on the </w:t>
      </w:r>
      <w:r w:rsidRPr="00CC1767">
        <w:rPr>
          <w:rFonts w:ascii="Times New Roman" w:eastAsia="SimSun" w:hAnsi="Times New Roman" w:cs="Times New Roman"/>
          <w:i/>
          <w:iCs/>
          <w:lang w:eastAsia="zh-CN"/>
        </w:rPr>
        <w:t xml:space="preserve">Zhenguan zhengyao </w:t>
      </w:r>
      <w:r w:rsidRPr="00CC1767">
        <w:rPr>
          <w:rFonts w:ascii="Times New Roman" w:eastAsia="SimSun" w:hAnsi="Times New Roman" w:cs="Times New Roman"/>
          <w:lang w:eastAsia="zh-CN"/>
        </w:rPr>
        <w:t xml:space="preserve">for business leaders) (Tokyo: Kobunsha Co. Ltd, 2015); Taguchi Yoshifumi </w:t>
      </w:r>
      <w:r w:rsidRPr="00CC1767">
        <w:rPr>
          <w:rFonts w:ascii="Times New Roman" w:eastAsia="Batang" w:hAnsi="Times New Roman" w:cs="Times New Roman"/>
          <w:lang w:eastAsia="zh-CN"/>
        </w:rPr>
        <w:t>타구치</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요시후미</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Jeonggwan jeongyo gang-ui: lideosib, cheon nyeon-ui jihyeleul ilgda</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정관정요</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강의</w:t>
      </w:r>
      <w:r w:rsidRPr="00CC1767">
        <w:rPr>
          <w:rFonts w:ascii="Times New Roman" w:eastAsia="SimSun" w:hAnsi="Times New Roman" w:cs="Times New Roman"/>
          <w:lang w:eastAsia="zh-CN"/>
        </w:rPr>
        <w:t xml:space="preserve"> - </w:t>
      </w:r>
      <w:r w:rsidRPr="00CC1767">
        <w:rPr>
          <w:rFonts w:ascii="Times New Roman" w:eastAsia="Batang" w:hAnsi="Times New Roman" w:cs="Times New Roman"/>
          <w:lang w:eastAsia="zh-CN"/>
        </w:rPr>
        <w:t>리더십</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천</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년의</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지혜를</w:t>
      </w:r>
      <w:r w:rsidRPr="00CC1767">
        <w:rPr>
          <w:rFonts w:ascii="Times New Roman" w:eastAsia="SimSun" w:hAnsi="Times New Roman" w:cs="Times New Roman"/>
          <w:lang w:eastAsia="zh-CN"/>
        </w:rPr>
        <w:t xml:space="preserve"> </w:t>
      </w:r>
      <w:r w:rsidRPr="00CC1767">
        <w:rPr>
          <w:rFonts w:ascii="Times New Roman" w:eastAsia="Batang" w:hAnsi="Times New Roman" w:cs="Times New Roman"/>
          <w:lang w:eastAsia="zh-CN"/>
        </w:rPr>
        <w:t>읽다</w:t>
      </w:r>
      <w:r w:rsidRPr="00CC1767">
        <w:rPr>
          <w:rFonts w:ascii="Times New Roman" w:eastAsia="SimSun" w:hAnsi="Times New Roman" w:cs="Times New Roman"/>
          <w:lang w:eastAsia="zh-CN"/>
        </w:rPr>
        <w:t xml:space="preserve"> (Lecture notes on the </w:t>
      </w:r>
      <w:r w:rsidRPr="00CC1767">
        <w:rPr>
          <w:rFonts w:ascii="Times New Roman" w:eastAsia="SimSun" w:hAnsi="Times New Roman" w:cs="Times New Roman"/>
          <w:i/>
          <w:iCs/>
          <w:lang w:eastAsia="zh-CN"/>
        </w:rPr>
        <w:t xml:space="preserve">Zhenguan zhengyao </w:t>
      </w:r>
      <w:r w:rsidRPr="00CC1767">
        <w:rPr>
          <w:rFonts w:ascii="Times New Roman" w:eastAsia="SimSun" w:hAnsi="Times New Roman" w:cs="Times New Roman"/>
          <w:lang w:eastAsia="zh-CN"/>
        </w:rPr>
        <w:t xml:space="preserve">for business leaders) (Seoul: Miraebooks, 2015); Tiankou Jiashi </w:t>
      </w:r>
      <w:r w:rsidRPr="00CC1767">
        <w:rPr>
          <w:rFonts w:ascii="Times New Roman" w:eastAsia="SimSun" w:hAnsi="Times New Roman" w:cs="Times New Roman"/>
        </w:rPr>
        <w:t>田口佳史</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i/>
          <w:iCs/>
          <w:lang w:eastAsia="zh-CN"/>
        </w:rPr>
        <w:t xml:space="preserve">Tiankehan de lingdaoxue: </w:t>
      </w:r>
      <w:r w:rsidRPr="00CC1767">
        <w:rPr>
          <w:rFonts w:ascii="Times New Roman" w:eastAsia="SimSun" w:hAnsi="Times New Roman" w:cs="Times New Roman"/>
          <w:lang w:eastAsia="zh-CN"/>
        </w:rPr>
        <w:t>天可汗的領導學</w:t>
      </w:r>
      <w:r w:rsidRPr="00CC1767">
        <w:rPr>
          <w:rFonts w:ascii="Times New Roman" w:eastAsia="SimSun" w:hAnsi="Times New Roman" w:cs="Times New Roman"/>
        </w:rPr>
        <w:t>貞観政要講義</w:t>
      </w:r>
      <w:r w:rsidRPr="00CC1767">
        <w:rPr>
          <w:rFonts w:ascii="Times New Roman" w:eastAsia="SimSun" w:hAnsi="Times New Roman" w:cs="Times New Roman"/>
          <w:lang w:eastAsia="zh-CN"/>
        </w:rPr>
        <w:t xml:space="preserve"> (Study of the Heavenly Qaghan’s leadership: Lecture notes on the </w:t>
      </w:r>
      <w:r w:rsidRPr="00CC1767">
        <w:rPr>
          <w:rFonts w:ascii="Times New Roman" w:eastAsia="SimSun" w:hAnsi="Times New Roman" w:cs="Times New Roman"/>
          <w:i/>
          <w:iCs/>
          <w:lang w:eastAsia="zh-CN"/>
        </w:rPr>
        <w:t>Zhenguan zhengyao</w:t>
      </w:r>
      <w:r w:rsidRPr="00CC1767">
        <w:rPr>
          <w:rFonts w:ascii="Times New Roman" w:eastAsia="SimSun" w:hAnsi="Times New Roman" w:cs="Times New Roman"/>
          <w:lang w:eastAsia="zh-CN"/>
        </w:rPr>
        <w:t>)</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trans. Huang Jingyao</w:t>
      </w:r>
      <w:r w:rsidR="00CE5A67">
        <w:rPr>
          <w:rFonts w:ascii="Times New Roman" w:eastAsia="SimSun" w:hAnsi="Times New Roman" w:cs="Times New Roman"/>
          <w:lang w:eastAsia="zh-CN"/>
        </w:rPr>
        <w:t xml:space="preserve"> </w:t>
      </w:r>
      <w:r w:rsidRPr="00CC1767">
        <w:rPr>
          <w:rFonts w:ascii="Times New Roman" w:eastAsia="SimSun" w:hAnsi="Times New Roman" w:cs="Times New Roman"/>
          <w:lang w:eastAsia="zh-CN"/>
        </w:rPr>
        <w:t>黃瀞瑤</w:t>
      </w:r>
      <w:r w:rsidRPr="00CC1767">
        <w:rPr>
          <w:rFonts w:ascii="Times New Roman" w:eastAsia="SimSun" w:hAnsi="Times New Roman" w:cs="Times New Roman"/>
          <w:i/>
          <w:iCs/>
          <w:lang w:eastAsia="zh-CN"/>
        </w:rPr>
        <w:t xml:space="preserve"> </w:t>
      </w:r>
      <w:r w:rsidRPr="00CC1767">
        <w:rPr>
          <w:rFonts w:ascii="Times New Roman" w:eastAsia="SimSun" w:hAnsi="Times New Roman" w:cs="Times New Roman"/>
          <w:lang w:eastAsia="zh-CN"/>
        </w:rPr>
        <w:t>(New Taipei: Yeren Publishing House, 2017).</w:t>
      </w:r>
      <w:r w:rsidRPr="00CC1767">
        <w:rPr>
          <w:rFonts w:ascii="Times New Roman" w:eastAsia="SimSun" w:hAnsi="Times New Roman" w:cs="Times New Roman"/>
          <w:i/>
          <w:iCs/>
          <w:lang w:eastAsia="zh-CN"/>
        </w:rPr>
        <w:t xml:space="preserve"> </w:t>
      </w:r>
    </w:p>
  </w:footnote>
  <w:footnote w:id="835">
    <w:p w14:paraId="7E68654C" w14:textId="59D8AC1E" w:rsidR="00B82F36" w:rsidRPr="00CC1767" w:rsidRDefault="00B82F36" w:rsidP="00D15CF3">
      <w:pPr>
        <w:pStyle w:val="a4"/>
        <w:rPr>
          <w:rFonts w:ascii="Times New Roman" w:eastAsia="SimSun" w:hAnsi="Times New Roman" w:cs="Times New Roman"/>
          <w:lang w:eastAsia="zh-CN"/>
        </w:rPr>
      </w:pPr>
      <w:r w:rsidRPr="00CC1767">
        <w:rPr>
          <w:rStyle w:val="a6"/>
          <w:rFonts w:ascii="Times New Roman" w:eastAsia="SimSun" w:hAnsi="Times New Roman" w:cs="Times New Roman"/>
        </w:rPr>
        <w:footnoteRef/>
      </w:r>
      <w:r w:rsidRPr="00CC1767">
        <w:rPr>
          <w:rFonts w:ascii="Times New Roman" w:eastAsia="SimSun" w:hAnsi="Times New Roman" w:cs="Times New Roman"/>
        </w:rPr>
        <w:t xml:space="preserve">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xuexi wang</w:t>
      </w:r>
      <w:r w:rsidRPr="00CC1767">
        <w:rPr>
          <w:rFonts w:ascii="Times New Roman" w:eastAsia="SimSun" w:hAnsi="Times New Roman" w:cs="Times New Roman"/>
        </w:rPr>
        <w:t>群書治要學習網</w:t>
      </w:r>
      <w:r w:rsidRPr="00CC1767">
        <w:rPr>
          <w:rFonts w:ascii="Times New Roman" w:eastAsia="SimSun" w:hAnsi="Times New Roman" w:cs="Times New Roman"/>
        </w:rPr>
        <w:t xml:space="preserve">, Audio recordings of </w:t>
      </w:r>
      <w:r w:rsidR="00CE5A67">
        <w:rPr>
          <w:rFonts w:ascii="Times New Roman" w:eastAsia="SimSun" w:hAnsi="Times New Roman" w:cs="Times New Roman"/>
        </w:rPr>
        <w:t>“</w:t>
      </w:r>
      <w:r w:rsidRPr="00CC1767">
        <w:rPr>
          <w:rFonts w:ascii="Times New Roman" w:eastAsia="SimSun" w:hAnsi="Times New Roman" w:cs="Times New Roman"/>
        </w:rPr>
        <w:t xml:space="preserve">Cong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kan shengxian jiaoyu de zhongyaoxing </w:t>
      </w:r>
      <w:r w:rsidRPr="00CC1767">
        <w:rPr>
          <w:rFonts w:ascii="Times New Roman" w:eastAsia="SimSun" w:hAnsi="Times New Roman" w:cs="Times New Roman"/>
        </w:rPr>
        <w:t>從群書治要看聖賢教育的重要性</w:t>
      </w:r>
      <w:r w:rsidR="00CE5A67">
        <w:rPr>
          <w:rFonts w:ascii="Times New Roman" w:eastAsia="SimSun" w:hAnsi="Times New Roman" w:cs="Times New Roman"/>
          <w:lang w:eastAsia="zh-CN"/>
        </w:rPr>
        <w:t xml:space="preserve">” (Importance of sagely education from the </w:t>
      </w:r>
      <w:r w:rsidR="00CE5A67">
        <w:rPr>
          <w:rFonts w:ascii="Times New Roman" w:eastAsia="SimSun" w:hAnsi="Times New Roman" w:cs="Times New Roman"/>
          <w:i/>
          <w:iCs/>
          <w:lang w:eastAsia="zh-CN"/>
        </w:rPr>
        <w:t>Qunshu zhiyao</w:t>
      </w:r>
      <w:r w:rsidR="00CE5A67">
        <w:rPr>
          <w:rFonts w:ascii="Times New Roman" w:eastAsia="SimSun" w:hAnsi="Times New Roman" w:cs="Times New Roman"/>
          <w:lang w:eastAsia="zh-CN"/>
        </w:rPr>
        <w:t>), 4 December, 2020,</w:t>
      </w:r>
      <w:r w:rsidRPr="00CC1767">
        <w:rPr>
          <w:rFonts w:ascii="Times New Roman" w:eastAsia="SimSun" w:hAnsi="Times New Roman" w:cs="Times New Roman"/>
        </w:rPr>
        <w:t xml:space="preserve"> http://www.qszys.com.cn/search/searchQX?id=928; </w:t>
      </w:r>
      <w:r w:rsidR="00BB6BAE">
        <w:rPr>
          <w:rFonts w:ascii="Times New Roman" w:eastAsia="SimSun" w:hAnsi="Times New Roman" w:cs="Times New Roman"/>
        </w:rPr>
        <w:t xml:space="preserve">Liu Yuli </w:t>
      </w:r>
      <w:r w:rsidR="00BB6BAE">
        <w:rPr>
          <w:rFonts w:ascii="Times New Roman" w:eastAsia="SimSun" w:hAnsi="Times New Roman" w:cs="Times New Roman" w:hint="eastAsia"/>
        </w:rPr>
        <w:t>劉</w:t>
      </w:r>
      <w:r w:rsidR="00BB6BAE" w:rsidRPr="00BB6BAE">
        <w:rPr>
          <w:rFonts w:ascii="Times New Roman" w:eastAsia="SimSun" w:hAnsi="Times New Roman" w:cs="Times New Roman" w:hint="eastAsia"/>
        </w:rPr>
        <w:t>余</w:t>
      </w:r>
      <w:r w:rsidR="00BB6BAE">
        <w:rPr>
          <w:rFonts w:ascii="Times New Roman" w:eastAsia="SimSun" w:hAnsi="Times New Roman" w:cs="Times New Roman" w:hint="eastAsia"/>
        </w:rPr>
        <w:t>莉</w:t>
      </w:r>
      <w:r w:rsidR="00BB6BAE">
        <w:rPr>
          <w:rFonts w:ascii="Times New Roman" w:eastAsia="SimSun" w:hAnsi="Times New Roman" w:cs="Times New Roman" w:hint="eastAsia"/>
          <w:lang w:eastAsia="zh-CN"/>
        </w:rPr>
        <w:t>,</w:t>
      </w:r>
      <w:r w:rsidR="00BB6BAE">
        <w:rPr>
          <w:rFonts w:ascii="Times New Roman" w:eastAsia="SimSun" w:hAnsi="Times New Roman" w:cs="Times New Roman"/>
        </w:rPr>
        <w:t xml:space="preserve"> </w:t>
      </w:r>
      <w:r w:rsidR="00CE5A67">
        <w:rPr>
          <w:rFonts w:ascii="Times New Roman" w:eastAsia="SimSun" w:hAnsi="Times New Roman" w:cs="Times New Roman"/>
        </w:rPr>
        <w:t>“</w:t>
      </w:r>
      <w:r w:rsidRPr="00CC1767">
        <w:rPr>
          <w:rFonts w:ascii="Times New Roman" w:eastAsia="SimSun" w:hAnsi="Times New Roman" w:cs="Times New Roman"/>
        </w:rPr>
        <w:t xml:space="preserve">Cong </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kan ruhe jingxing daode jiaoyu </w:t>
      </w:r>
      <w:r w:rsidRPr="00CC1767">
        <w:rPr>
          <w:rFonts w:ascii="Times New Roman" w:eastAsia="SimSun" w:hAnsi="Times New Roman" w:cs="Times New Roman"/>
        </w:rPr>
        <w:t>從群書治要看如何進行道德教育</w:t>
      </w:r>
      <w:r w:rsidR="00CE5A67">
        <w:rPr>
          <w:rFonts w:ascii="Times New Roman" w:eastAsia="SimSun" w:hAnsi="Times New Roman" w:cs="Times New Roman"/>
          <w:lang w:eastAsia="zh-CN"/>
        </w:rPr>
        <w:t xml:space="preserve">” (The </w:t>
      </w:r>
      <w:r w:rsidR="00CE5A67">
        <w:rPr>
          <w:rFonts w:ascii="Times New Roman" w:eastAsia="SimSun" w:hAnsi="Times New Roman" w:cs="Times New Roman"/>
          <w:i/>
          <w:iCs/>
          <w:lang w:eastAsia="zh-CN"/>
        </w:rPr>
        <w:t xml:space="preserve">Qunshu zhiyao </w:t>
      </w:r>
      <w:r w:rsidR="00CE5A67">
        <w:rPr>
          <w:rFonts w:ascii="Times New Roman" w:eastAsia="SimSun" w:hAnsi="Times New Roman" w:cs="Times New Roman"/>
          <w:lang w:eastAsia="zh-CN"/>
        </w:rPr>
        <w:t xml:space="preserve">on how to implement moral education), </w:t>
      </w:r>
      <w:r w:rsidR="00CE5A67" w:rsidRPr="00CC1767">
        <w:rPr>
          <w:rFonts w:ascii="Times New Roman" w:eastAsia="SimSun" w:hAnsi="Times New Roman" w:cs="Times New Roman"/>
        </w:rPr>
        <w:t>4 December</w:t>
      </w:r>
      <w:r w:rsidR="00CE5A67">
        <w:rPr>
          <w:rFonts w:ascii="Times New Roman" w:eastAsia="SimSun" w:hAnsi="Times New Roman" w:cs="Times New Roman"/>
        </w:rPr>
        <w:t>,</w:t>
      </w:r>
      <w:r w:rsidR="00CE5A67" w:rsidRPr="00CC1767">
        <w:rPr>
          <w:rFonts w:ascii="Times New Roman" w:eastAsia="SimSun" w:hAnsi="Times New Roman" w:cs="Times New Roman"/>
        </w:rPr>
        <w:t xml:space="preserve"> 2020</w:t>
      </w:r>
      <w:r w:rsidR="005D69D7">
        <w:rPr>
          <w:rFonts w:ascii="Times New Roman" w:eastAsia="SimSun" w:hAnsi="Times New Roman" w:cs="Times New Roman"/>
          <w:lang w:eastAsia="zh-C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http://www.qszys.com.cn/search/searchQX?id=929</w:t>
      </w:r>
      <w:r w:rsidR="00BB6BAE">
        <w:rPr>
          <w:rFonts w:ascii="Times New Roman" w:eastAsia="SimSun" w:hAnsi="Times New Roman" w:cs="Times New Roman"/>
        </w:rPr>
        <w:t>.</w:t>
      </w:r>
      <w:r w:rsidRPr="00CC1767">
        <w:rPr>
          <w:rFonts w:ascii="Times New Roman" w:eastAsia="SimSun" w:hAnsi="Times New Roman" w:cs="Times New Roman"/>
        </w:rPr>
        <w:t xml:space="preserve"> </w:t>
      </w:r>
      <w:r w:rsidR="00BB6BAE">
        <w:rPr>
          <w:rFonts w:ascii="Times New Roman" w:eastAsia="SimSun" w:hAnsi="Times New Roman" w:cs="Times New Roman"/>
        </w:rPr>
        <w:t xml:space="preserve">Liu Yuli </w:t>
      </w:r>
      <w:r w:rsidR="00BB6BAE">
        <w:rPr>
          <w:rFonts w:ascii="Times New Roman" w:eastAsia="SimSun" w:hAnsi="Times New Roman" w:cs="Times New Roman" w:hint="eastAsia"/>
        </w:rPr>
        <w:t>劉</w:t>
      </w:r>
      <w:r w:rsidR="00BB6BAE" w:rsidRPr="00BB6BAE">
        <w:rPr>
          <w:rFonts w:ascii="Times New Roman" w:eastAsia="SimSun" w:hAnsi="Times New Roman" w:cs="Times New Roman" w:hint="eastAsia"/>
        </w:rPr>
        <w:t>余</w:t>
      </w:r>
      <w:r w:rsidR="00BB6BAE">
        <w:rPr>
          <w:rFonts w:ascii="Times New Roman" w:eastAsia="SimSun" w:hAnsi="Times New Roman" w:cs="Times New Roman" w:hint="eastAsia"/>
        </w:rPr>
        <w:t>莉</w:t>
      </w:r>
      <w:r w:rsidR="00BB6BAE">
        <w:rPr>
          <w:rFonts w:ascii="Times New Roman" w:eastAsia="SimSun" w:hAnsi="Times New Roman" w:cs="Times New Roman" w:hint="eastAsia"/>
          <w:lang w:eastAsia="zh-CN"/>
        </w:rPr>
        <w:t>,</w:t>
      </w:r>
      <w:r w:rsidR="00BB6BAE">
        <w:rPr>
          <w:rFonts w:ascii="Times New Roman" w:eastAsia="SimSun" w:hAnsi="Times New Roman" w:cs="Times New Roman"/>
          <w:lang w:eastAsia="zh-CN"/>
        </w:rPr>
        <w:t xml:space="preserve"> </w:t>
      </w:r>
      <w:r w:rsidR="00CE5A67">
        <w:rPr>
          <w:rFonts w:ascii="Times New Roman" w:eastAsia="SimSun" w:hAnsi="Times New Roman" w:cs="Times New Roman"/>
        </w:rPr>
        <w:t>“</w:t>
      </w:r>
      <w:r w:rsidRPr="00CC1767">
        <w:rPr>
          <w:rFonts w:ascii="Times New Roman" w:eastAsia="SimSun" w:hAnsi="Times New Roman" w:cs="Times New Roman"/>
          <w:i/>
          <w:iCs/>
        </w:rPr>
        <w:t>Qunshu zhiyao</w:t>
      </w:r>
      <w:r w:rsidRPr="00CC1767">
        <w:rPr>
          <w:rFonts w:ascii="Times New Roman" w:eastAsia="SimSun" w:hAnsi="Times New Roman" w:cs="Times New Roman"/>
        </w:rPr>
        <w:t xml:space="preserve"> de hexin jiazhi – xiaoqin zunshi Zhonghua wenhua de dagen daben </w:t>
      </w:r>
      <w:r w:rsidRPr="00CC1767">
        <w:rPr>
          <w:rFonts w:ascii="Times New Roman" w:eastAsia="SimSun" w:hAnsi="Times New Roman" w:cs="Times New Roman"/>
        </w:rPr>
        <w:t>群書治要的核心價值</w:t>
      </w:r>
      <w:r w:rsidR="00CE5A67">
        <w:rPr>
          <w:rFonts w:ascii="Times New Roman" w:eastAsia="SimSun" w:hAnsi="Times New Roman" w:cs="Times New Roman" w:hint="eastAsia"/>
          <w:lang w:eastAsia="zh-CN"/>
        </w:rPr>
        <w:t xml:space="preserve"> </w:t>
      </w:r>
      <w:r w:rsidRPr="00CC1767">
        <w:rPr>
          <w:rFonts w:ascii="Times New Roman" w:eastAsia="SimSun" w:hAnsi="Times New Roman" w:cs="Times New Roman"/>
        </w:rPr>
        <w:t>孝親尊師中華文化的大根大本</w:t>
      </w:r>
      <w:r w:rsidR="00CE5A67">
        <w:rPr>
          <w:rFonts w:ascii="Times New Roman" w:eastAsia="SimSun" w:hAnsi="Times New Roman" w:cs="Times New Roman"/>
          <w:lang w:eastAsia="zh-CN"/>
        </w:rPr>
        <w:t xml:space="preserve">” (The </w:t>
      </w:r>
      <w:r w:rsidR="00CE5A67">
        <w:rPr>
          <w:rFonts w:ascii="Times New Roman" w:eastAsia="SimSun" w:hAnsi="Times New Roman" w:cs="Times New Roman"/>
          <w:i/>
          <w:iCs/>
          <w:lang w:eastAsia="zh-CN"/>
        </w:rPr>
        <w:t>Qunshu zhiyao</w:t>
      </w:r>
      <w:r w:rsidR="00CE5A67">
        <w:rPr>
          <w:rFonts w:ascii="Times New Roman" w:eastAsia="SimSun" w:hAnsi="Times New Roman" w:cs="Times New Roman"/>
          <w:lang w:eastAsia="zh-CN"/>
        </w:rPr>
        <w:t xml:space="preserve">’s core values of revering parents and respecting teachers, the fundamental roots of Chinese culture), </w:t>
      </w:r>
      <w:r w:rsidR="00CE5A67" w:rsidRPr="00CC1767">
        <w:rPr>
          <w:rFonts w:ascii="Times New Roman" w:eastAsia="SimSun" w:hAnsi="Times New Roman" w:cs="Times New Roman"/>
        </w:rPr>
        <w:t>4 December</w:t>
      </w:r>
      <w:r w:rsidR="00CE5A67">
        <w:rPr>
          <w:rFonts w:ascii="Times New Roman" w:eastAsia="SimSun" w:hAnsi="Times New Roman" w:cs="Times New Roman"/>
        </w:rPr>
        <w:t>,</w:t>
      </w:r>
      <w:r w:rsidR="00CE5A67" w:rsidRPr="00CC1767">
        <w:rPr>
          <w:rFonts w:ascii="Times New Roman" w:eastAsia="SimSun" w:hAnsi="Times New Roman" w:cs="Times New Roman"/>
        </w:rPr>
        <w:t xml:space="preserve"> 2020</w:t>
      </w:r>
      <w:r w:rsidR="005D69D7">
        <w:rPr>
          <w:rFonts w:ascii="Times New Roman" w:eastAsia="SimSun" w:hAnsi="Times New Roman" w:cs="Times New Roman"/>
        </w:rPr>
        <w:t>,</w:t>
      </w:r>
      <w:r w:rsidRPr="00CC1767">
        <w:rPr>
          <w:rFonts w:ascii="Times New Roman" w:eastAsia="SimSun" w:hAnsi="Times New Roman" w:cs="Times New Roman"/>
          <w:lang w:eastAsia="zh-CN"/>
        </w:rPr>
        <w:t xml:space="preserve"> </w:t>
      </w:r>
      <w:r w:rsidRPr="00CC1767">
        <w:rPr>
          <w:rFonts w:ascii="Times New Roman" w:eastAsia="SimSun" w:hAnsi="Times New Roman" w:cs="Times New Roman"/>
        </w:rPr>
        <w:t>http://www.qszys.com.cn/search/searchQX?id=930.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D1AC6"/>
    <w:multiLevelType w:val="multilevel"/>
    <w:tmpl w:val="8570BC5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196AEC"/>
    <w:multiLevelType w:val="hybridMultilevel"/>
    <w:tmpl w:val="419211C6"/>
    <w:lvl w:ilvl="0" w:tplc="0EA8A23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C9D10CE"/>
    <w:multiLevelType w:val="hybridMultilevel"/>
    <w:tmpl w:val="DEF858CA"/>
    <w:lvl w:ilvl="0" w:tplc="0EA8A234">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 w15:restartNumberingAfterBreak="0">
    <w:nsid w:val="10467939"/>
    <w:multiLevelType w:val="hybridMultilevel"/>
    <w:tmpl w:val="2AC076D8"/>
    <w:lvl w:ilvl="0" w:tplc="BC0C954C">
      <w:start w:val="1"/>
      <w:numFmt w:val="decimal"/>
      <w:lvlText w:val="%1."/>
      <w:lvlJc w:val="left"/>
      <w:pPr>
        <w:ind w:left="360" w:hanging="360"/>
      </w:pPr>
      <w:rPr>
        <w:rFonts w:eastAsia="SimSu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04D1D9E"/>
    <w:multiLevelType w:val="hybridMultilevel"/>
    <w:tmpl w:val="CF14E13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17D1ABB"/>
    <w:multiLevelType w:val="hybridMultilevel"/>
    <w:tmpl w:val="70C0061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3136980"/>
    <w:multiLevelType w:val="hybridMultilevel"/>
    <w:tmpl w:val="42A04E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54105AE"/>
    <w:multiLevelType w:val="hybridMultilevel"/>
    <w:tmpl w:val="329E49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7AC52BF"/>
    <w:multiLevelType w:val="hybridMultilevel"/>
    <w:tmpl w:val="0124204A"/>
    <w:lvl w:ilvl="0" w:tplc="D8140A50">
      <w:start w:val="1"/>
      <w:numFmt w:val="decimal"/>
      <w:lvlText w:val="%1."/>
      <w:lvlJc w:val="left"/>
      <w:pPr>
        <w:ind w:left="480" w:hanging="480"/>
      </w:pPr>
      <w:rPr>
        <w:vertAlign w:val="baseline"/>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CA06D28"/>
    <w:multiLevelType w:val="hybridMultilevel"/>
    <w:tmpl w:val="CE02D91C"/>
    <w:lvl w:ilvl="0" w:tplc="71BE1E2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21FF7219"/>
    <w:multiLevelType w:val="hybridMultilevel"/>
    <w:tmpl w:val="DF287B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512BD0"/>
    <w:multiLevelType w:val="hybridMultilevel"/>
    <w:tmpl w:val="24CE360C"/>
    <w:lvl w:ilvl="0" w:tplc="0EA8A234">
      <w:start w:val="1"/>
      <w:numFmt w:val="bullet"/>
      <w:lvlText w:val=""/>
      <w:lvlJc w:val="left"/>
      <w:pPr>
        <w:ind w:left="1080" w:hanging="360"/>
      </w:pPr>
      <w:rPr>
        <w:rFonts w:ascii="Wingdings" w:hAnsi="Wingdings"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12" w15:restartNumberingAfterBreak="0">
    <w:nsid w:val="22E327E3"/>
    <w:multiLevelType w:val="hybridMultilevel"/>
    <w:tmpl w:val="AA6C9D3E"/>
    <w:lvl w:ilvl="0" w:tplc="EFF41994">
      <w:start w:val="3"/>
      <w:numFmt w:val="bullet"/>
      <w:lvlText w:val="-"/>
      <w:lvlJc w:val="left"/>
      <w:pPr>
        <w:ind w:left="360" w:hanging="360"/>
      </w:pPr>
      <w:rPr>
        <w:rFonts w:ascii="Times New Roman" w:eastAsia="SimSun"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24C14671"/>
    <w:multiLevelType w:val="hybridMultilevel"/>
    <w:tmpl w:val="25B4B2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1A01547"/>
    <w:multiLevelType w:val="hybridMultilevel"/>
    <w:tmpl w:val="D22ECC7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3B975ABC"/>
    <w:multiLevelType w:val="hybridMultilevel"/>
    <w:tmpl w:val="09B6EB8A"/>
    <w:lvl w:ilvl="0" w:tplc="7CAC6D56">
      <w:start w:val="1"/>
      <w:numFmt w:val="lowerRoman"/>
      <w:lvlText w:val="(%1)"/>
      <w:lvlJc w:val="left"/>
      <w:pPr>
        <w:ind w:left="1200" w:hanging="720"/>
      </w:pPr>
      <w:rPr>
        <w:rFonts w:eastAsia="MingLiU"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6" w15:restartNumberingAfterBreak="0">
    <w:nsid w:val="421C5B41"/>
    <w:multiLevelType w:val="multilevel"/>
    <w:tmpl w:val="64FC7298"/>
    <w:lvl w:ilvl="0">
      <w:start w:val="1"/>
      <w:numFmt w:val="decimal"/>
      <w:lvlText w:val="%1"/>
      <w:lvlJc w:val="left"/>
      <w:pPr>
        <w:ind w:left="360" w:hanging="360"/>
      </w:pPr>
      <w:rPr>
        <w:rFonts w:ascii="Times New Roman" w:hAnsi="Times New Roman" w:hint="default"/>
      </w:rPr>
    </w:lvl>
    <w:lvl w:ilvl="1">
      <w:start w:val="1"/>
      <w:numFmt w:val="decimal"/>
      <w:lvlText w:val="%1.%2"/>
      <w:lvlJc w:val="left"/>
      <w:pPr>
        <w:ind w:left="360" w:hanging="360"/>
      </w:pPr>
      <w:rPr>
        <w:rFonts w:ascii="Times New Roman" w:hAnsi="Times New Roman" w:hint="default"/>
        <w:sz w:val="24"/>
        <w:szCs w:val="24"/>
      </w:rPr>
    </w:lvl>
    <w:lvl w:ilvl="2">
      <w:start w:val="1"/>
      <w:numFmt w:val="decimal"/>
      <w:lvlText w:val="%1.%2.%3"/>
      <w:lvlJc w:val="left"/>
      <w:pPr>
        <w:ind w:left="720" w:hanging="720"/>
      </w:pPr>
      <w:rPr>
        <w:rFonts w:ascii="Times New Roman" w:hAnsi="Times New Roman" w:hint="default"/>
        <w:b w:val="0"/>
        <w:bCs w:val="0"/>
        <w:i w:val="0"/>
        <w:iCs/>
      </w:rPr>
    </w:lvl>
    <w:lvl w:ilvl="3">
      <w:start w:val="1"/>
      <w:numFmt w:val="decimal"/>
      <w:lvlText w:val="%1.%2.%3.%4"/>
      <w:lvlJc w:val="left"/>
      <w:pPr>
        <w:ind w:left="720" w:hanging="720"/>
      </w:pPr>
      <w:rPr>
        <w:rFonts w:ascii="Times New Roman" w:hAnsi="Times New Roman" w:hint="default"/>
      </w:rPr>
    </w:lvl>
    <w:lvl w:ilvl="4">
      <w:start w:val="1"/>
      <w:numFmt w:val="decimal"/>
      <w:lvlText w:val="%1.%2.%3.%4.%5"/>
      <w:lvlJc w:val="left"/>
      <w:pPr>
        <w:ind w:left="1080" w:hanging="1080"/>
      </w:pPr>
      <w:rPr>
        <w:rFonts w:ascii="Times New Roman" w:hAnsi="Times New Roman" w:hint="default"/>
      </w:rPr>
    </w:lvl>
    <w:lvl w:ilvl="5">
      <w:start w:val="1"/>
      <w:numFmt w:val="decimal"/>
      <w:lvlText w:val="%1.%2.%3.%4.%5.%6"/>
      <w:lvlJc w:val="left"/>
      <w:pPr>
        <w:ind w:left="1080" w:hanging="1080"/>
      </w:pPr>
      <w:rPr>
        <w:rFonts w:ascii="Times New Roman" w:hAnsi="Times New Roman" w:hint="default"/>
      </w:rPr>
    </w:lvl>
    <w:lvl w:ilvl="6">
      <w:start w:val="1"/>
      <w:numFmt w:val="decimal"/>
      <w:lvlText w:val="%1.%2.%3.%4.%5.%6.%7"/>
      <w:lvlJc w:val="left"/>
      <w:pPr>
        <w:ind w:left="1440" w:hanging="1440"/>
      </w:pPr>
      <w:rPr>
        <w:rFonts w:ascii="Times New Roman" w:hAnsi="Times New Roman" w:hint="default"/>
      </w:rPr>
    </w:lvl>
    <w:lvl w:ilvl="7">
      <w:start w:val="1"/>
      <w:numFmt w:val="decimal"/>
      <w:lvlText w:val="%1.%2.%3.%4.%5.%6.%7.%8"/>
      <w:lvlJc w:val="left"/>
      <w:pPr>
        <w:ind w:left="1440" w:hanging="1440"/>
      </w:pPr>
      <w:rPr>
        <w:rFonts w:ascii="Times New Roman" w:hAnsi="Times New Roman" w:hint="default"/>
      </w:rPr>
    </w:lvl>
    <w:lvl w:ilvl="8">
      <w:start w:val="1"/>
      <w:numFmt w:val="decimal"/>
      <w:lvlText w:val="%1.%2.%3.%4.%5.%6.%7.%8.%9"/>
      <w:lvlJc w:val="left"/>
      <w:pPr>
        <w:ind w:left="1800" w:hanging="1800"/>
      </w:pPr>
      <w:rPr>
        <w:rFonts w:ascii="Times New Roman" w:hAnsi="Times New Roman" w:hint="default"/>
      </w:rPr>
    </w:lvl>
  </w:abstractNum>
  <w:abstractNum w:abstractNumId="17" w15:restartNumberingAfterBreak="0">
    <w:nsid w:val="48B33017"/>
    <w:multiLevelType w:val="hybridMultilevel"/>
    <w:tmpl w:val="0F8E0186"/>
    <w:lvl w:ilvl="0" w:tplc="F40AE44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4A4A4AB8"/>
    <w:multiLevelType w:val="hybridMultilevel"/>
    <w:tmpl w:val="924879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B054559"/>
    <w:multiLevelType w:val="hybridMultilevel"/>
    <w:tmpl w:val="37B223D4"/>
    <w:lvl w:ilvl="0" w:tplc="0EA8A23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15:restartNumberingAfterBreak="0">
    <w:nsid w:val="4E1B3599"/>
    <w:multiLevelType w:val="hybridMultilevel"/>
    <w:tmpl w:val="C77C616A"/>
    <w:lvl w:ilvl="0" w:tplc="0EA8A23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584B6FF9"/>
    <w:multiLevelType w:val="hybridMultilevel"/>
    <w:tmpl w:val="2FDA060E"/>
    <w:lvl w:ilvl="0" w:tplc="1AF0C452">
      <w:start w:val="1"/>
      <w:numFmt w:val="bullet"/>
      <w:lvlText w:val="-"/>
      <w:lvlJc w:val="left"/>
      <w:pPr>
        <w:ind w:left="360" w:hanging="360"/>
      </w:pPr>
      <w:rPr>
        <w:rFonts w:ascii="Times New Roman" w:eastAsia="SimSun"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5D6E1924"/>
    <w:multiLevelType w:val="hybridMultilevel"/>
    <w:tmpl w:val="7B668C9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5F354557"/>
    <w:multiLevelType w:val="hybridMultilevel"/>
    <w:tmpl w:val="3104B014"/>
    <w:lvl w:ilvl="0" w:tplc="F15A9FBA">
      <w:start w:val="3"/>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624673C1"/>
    <w:multiLevelType w:val="multilevel"/>
    <w:tmpl w:val="09D22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660431"/>
    <w:multiLevelType w:val="hybridMultilevel"/>
    <w:tmpl w:val="F5463200"/>
    <w:lvl w:ilvl="0" w:tplc="7DA0F412">
      <w:start w:val="1"/>
      <w:numFmt w:val="bullet"/>
      <w:lvlText w:val="-"/>
      <w:lvlJc w:val="left"/>
      <w:pPr>
        <w:ind w:left="720" w:hanging="360"/>
      </w:pPr>
      <w:rPr>
        <w:rFonts w:ascii="Times New Roman" w:eastAsia="SimSun"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6" w15:restartNumberingAfterBreak="0">
    <w:nsid w:val="6BC7059A"/>
    <w:multiLevelType w:val="hybridMultilevel"/>
    <w:tmpl w:val="09B6EB8A"/>
    <w:lvl w:ilvl="0" w:tplc="7CAC6D56">
      <w:start w:val="1"/>
      <w:numFmt w:val="lowerRoman"/>
      <w:lvlText w:val="(%1)"/>
      <w:lvlJc w:val="left"/>
      <w:pPr>
        <w:ind w:left="1200" w:hanging="720"/>
      </w:pPr>
      <w:rPr>
        <w:rFonts w:eastAsia="MingLiU"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7" w15:restartNumberingAfterBreak="0">
    <w:nsid w:val="6F903D6E"/>
    <w:multiLevelType w:val="hybridMultilevel"/>
    <w:tmpl w:val="920A1AD2"/>
    <w:lvl w:ilvl="0" w:tplc="51C67ECA">
      <w:start w:val="1"/>
      <w:numFmt w:val="decimal"/>
      <w:lvlText w:val="%1."/>
      <w:lvlJc w:val="left"/>
      <w:pPr>
        <w:ind w:left="480" w:hanging="480"/>
      </w:pPr>
      <w:rPr>
        <w:i w:val="0"/>
        <w:iCs/>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75B90A3F"/>
    <w:multiLevelType w:val="hybridMultilevel"/>
    <w:tmpl w:val="6F404A9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91331C4"/>
    <w:multiLevelType w:val="hybridMultilevel"/>
    <w:tmpl w:val="6F404A9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15:restartNumberingAfterBreak="0">
    <w:nsid w:val="7C17640A"/>
    <w:multiLevelType w:val="hybridMultilevel"/>
    <w:tmpl w:val="62CCAC6E"/>
    <w:lvl w:ilvl="0" w:tplc="0EA8A23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1" w15:restartNumberingAfterBreak="0">
    <w:nsid w:val="7FBC194C"/>
    <w:multiLevelType w:val="hybridMultilevel"/>
    <w:tmpl w:val="73446A9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30"/>
  </w:num>
  <w:num w:numId="2">
    <w:abstractNumId w:val="16"/>
  </w:num>
  <w:num w:numId="3">
    <w:abstractNumId w:val="2"/>
  </w:num>
  <w:num w:numId="4">
    <w:abstractNumId w:val="19"/>
  </w:num>
  <w:num w:numId="5">
    <w:abstractNumId w:val="11"/>
  </w:num>
  <w:num w:numId="6">
    <w:abstractNumId w:val="1"/>
  </w:num>
  <w:num w:numId="7">
    <w:abstractNumId w:val="4"/>
  </w:num>
  <w:num w:numId="8">
    <w:abstractNumId w:val="8"/>
  </w:num>
  <w:num w:numId="9">
    <w:abstractNumId w:val="17"/>
  </w:num>
  <w:num w:numId="10">
    <w:abstractNumId w:val="6"/>
  </w:num>
  <w:num w:numId="11">
    <w:abstractNumId w:val="14"/>
  </w:num>
  <w:num w:numId="12">
    <w:abstractNumId w:val="22"/>
  </w:num>
  <w:num w:numId="13">
    <w:abstractNumId w:val="5"/>
  </w:num>
  <w:num w:numId="14">
    <w:abstractNumId w:val="3"/>
  </w:num>
  <w:num w:numId="15">
    <w:abstractNumId w:val="15"/>
  </w:num>
  <w:num w:numId="16">
    <w:abstractNumId w:val="26"/>
  </w:num>
  <w:num w:numId="17">
    <w:abstractNumId w:val="23"/>
  </w:num>
  <w:num w:numId="18">
    <w:abstractNumId w:val="20"/>
  </w:num>
  <w:num w:numId="19">
    <w:abstractNumId w:val="12"/>
  </w:num>
  <w:num w:numId="20">
    <w:abstractNumId w:val="24"/>
  </w:num>
  <w:num w:numId="21">
    <w:abstractNumId w:val="27"/>
  </w:num>
  <w:num w:numId="22">
    <w:abstractNumId w:val="28"/>
  </w:num>
  <w:num w:numId="23">
    <w:abstractNumId w:val="31"/>
  </w:num>
  <w:num w:numId="24">
    <w:abstractNumId w:val="29"/>
  </w:num>
  <w:num w:numId="25">
    <w:abstractNumId w:val="9"/>
  </w:num>
  <w:num w:numId="26">
    <w:abstractNumId w:val="21"/>
  </w:num>
  <w:num w:numId="27">
    <w:abstractNumId w:val="25"/>
  </w:num>
  <w:num w:numId="28">
    <w:abstractNumId w:val="0"/>
  </w:num>
  <w:num w:numId="29">
    <w:abstractNumId w:val="7"/>
  </w:num>
  <w:num w:numId="30">
    <w:abstractNumId w:val="18"/>
  </w:num>
  <w:num w:numId="31">
    <w:abstractNumId w:val="13"/>
  </w:num>
  <w:num w:numId="32">
    <w:abstractNumId w:val="10"/>
  </w:num>
  <w:num w:numId="3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80"/>
  <w:drawingGridVerticalSpacing w:val="245"/>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sDQwMjI3NzeyNDRT0lEKTi0uzszPAykwrwUA4kN+VCwAAAA="/>
  </w:docVars>
  <w:rsids>
    <w:rsidRoot w:val="009C0ACE"/>
    <w:rsid w:val="0000014D"/>
    <w:rsid w:val="0000030A"/>
    <w:rsid w:val="0000050F"/>
    <w:rsid w:val="0000073D"/>
    <w:rsid w:val="000008E3"/>
    <w:rsid w:val="000009B5"/>
    <w:rsid w:val="00000A15"/>
    <w:rsid w:val="0000145D"/>
    <w:rsid w:val="000018EE"/>
    <w:rsid w:val="00001CF9"/>
    <w:rsid w:val="00002242"/>
    <w:rsid w:val="000023AC"/>
    <w:rsid w:val="00002445"/>
    <w:rsid w:val="000024F3"/>
    <w:rsid w:val="0000260D"/>
    <w:rsid w:val="00002FE3"/>
    <w:rsid w:val="00003C02"/>
    <w:rsid w:val="00003F56"/>
    <w:rsid w:val="0000411C"/>
    <w:rsid w:val="00004612"/>
    <w:rsid w:val="00005248"/>
    <w:rsid w:val="000052FE"/>
    <w:rsid w:val="000056E7"/>
    <w:rsid w:val="00005813"/>
    <w:rsid w:val="00005E40"/>
    <w:rsid w:val="00006179"/>
    <w:rsid w:val="0000664A"/>
    <w:rsid w:val="0000674F"/>
    <w:rsid w:val="00007B65"/>
    <w:rsid w:val="00010042"/>
    <w:rsid w:val="0001061A"/>
    <w:rsid w:val="000109C0"/>
    <w:rsid w:val="00011BB8"/>
    <w:rsid w:val="000123E0"/>
    <w:rsid w:val="00012411"/>
    <w:rsid w:val="00012680"/>
    <w:rsid w:val="00012D0F"/>
    <w:rsid w:val="000134B0"/>
    <w:rsid w:val="00014196"/>
    <w:rsid w:val="00014352"/>
    <w:rsid w:val="00014634"/>
    <w:rsid w:val="00014791"/>
    <w:rsid w:val="00015030"/>
    <w:rsid w:val="0001504E"/>
    <w:rsid w:val="00016A7A"/>
    <w:rsid w:val="00016FA7"/>
    <w:rsid w:val="00017553"/>
    <w:rsid w:val="00017E8D"/>
    <w:rsid w:val="00020D48"/>
    <w:rsid w:val="00020D84"/>
    <w:rsid w:val="000211AA"/>
    <w:rsid w:val="0002142B"/>
    <w:rsid w:val="00022458"/>
    <w:rsid w:val="00022D58"/>
    <w:rsid w:val="00023159"/>
    <w:rsid w:val="00023221"/>
    <w:rsid w:val="00023600"/>
    <w:rsid w:val="00023F26"/>
    <w:rsid w:val="0002472C"/>
    <w:rsid w:val="0002479C"/>
    <w:rsid w:val="00024D32"/>
    <w:rsid w:val="000267A8"/>
    <w:rsid w:val="00026B4C"/>
    <w:rsid w:val="00026B79"/>
    <w:rsid w:val="0002758A"/>
    <w:rsid w:val="00027668"/>
    <w:rsid w:val="000278E8"/>
    <w:rsid w:val="00027971"/>
    <w:rsid w:val="00030279"/>
    <w:rsid w:val="000307D9"/>
    <w:rsid w:val="000309FA"/>
    <w:rsid w:val="00030B18"/>
    <w:rsid w:val="00030D08"/>
    <w:rsid w:val="0003177C"/>
    <w:rsid w:val="000320F2"/>
    <w:rsid w:val="00032610"/>
    <w:rsid w:val="00032A20"/>
    <w:rsid w:val="00032C92"/>
    <w:rsid w:val="00032CE0"/>
    <w:rsid w:val="000332C7"/>
    <w:rsid w:val="000335E3"/>
    <w:rsid w:val="00033649"/>
    <w:rsid w:val="00033D51"/>
    <w:rsid w:val="00034B9E"/>
    <w:rsid w:val="00034BE5"/>
    <w:rsid w:val="00035373"/>
    <w:rsid w:val="000355BA"/>
    <w:rsid w:val="000369A2"/>
    <w:rsid w:val="00036B78"/>
    <w:rsid w:val="00036D0A"/>
    <w:rsid w:val="00036E34"/>
    <w:rsid w:val="00037326"/>
    <w:rsid w:val="000376BB"/>
    <w:rsid w:val="00037A1D"/>
    <w:rsid w:val="00037C12"/>
    <w:rsid w:val="0004072A"/>
    <w:rsid w:val="00040CF2"/>
    <w:rsid w:val="0004141E"/>
    <w:rsid w:val="0004142A"/>
    <w:rsid w:val="00042A2E"/>
    <w:rsid w:val="00042A88"/>
    <w:rsid w:val="00042B38"/>
    <w:rsid w:val="00043AC0"/>
    <w:rsid w:val="000441A0"/>
    <w:rsid w:val="0004463D"/>
    <w:rsid w:val="000454B7"/>
    <w:rsid w:val="000454D3"/>
    <w:rsid w:val="00045613"/>
    <w:rsid w:val="00046072"/>
    <w:rsid w:val="000461DD"/>
    <w:rsid w:val="000479EB"/>
    <w:rsid w:val="00047A9C"/>
    <w:rsid w:val="00047AAF"/>
    <w:rsid w:val="0005034A"/>
    <w:rsid w:val="00050358"/>
    <w:rsid w:val="00050563"/>
    <w:rsid w:val="00050867"/>
    <w:rsid w:val="00051112"/>
    <w:rsid w:val="00051A03"/>
    <w:rsid w:val="00051E74"/>
    <w:rsid w:val="00052417"/>
    <w:rsid w:val="00052C29"/>
    <w:rsid w:val="00052D1E"/>
    <w:rsid w:val="00052DAE"/>
    <w:rsid w:val="00052FD0"/>
    <w:rsid w:val="0005319D"/>
    <w:rsid w:val="000534AF"/>
    <w:rsid w:val="00054845"/>
    <w:rsid w:val="00054E7B"/>
    <w:rsid w:val="000554F0"/>
    <w:rsid w:val="00055A77"/>
    <w:rsid w:val="000571E9"/>
    <w:rsid w:val="00057243"/>
    <w:rsid w:val="00057802"/>
    <w:rsid w:val="00057807"/>
    <w:rsid w:val="00057C48"/>
    <w:rsid w:val="000606E5"/>
    <w:rsid w:val="00060CEF"/>
    <w:rsid w:val="00061E92"/>
    <w:rsid w:val="000625C7"/>
    <w:rsid w:val="00062AE6"/>
    <w:rsid w:val="00063119"/>
    <w:rsid w:val="000635F2"/>
    <w:rsid w:val="000636EC"/>
    <w:rsid w:val="00063A1E"/>
    <w:rsid w:val="00063D19"/>
    <w:rsid w:val="00064213"/>
    <w:rsid w:val="000644EE"/>
    <w:rsid w:val="00064B2A"/>
    <w:rsid w:val="000650F1"/>
    <w:rsid w:val="00065A14"/>
    <w:rsid w:val="0006624F"/>
    <w:rsid w:val="000663A4"/>
    <w:rsid w:val="00066B8B"/>
    <w:rsid w:val="00066D4B"/>
    <w:rsid w:val="00067046"/>
    <w:rsid w:val="000670D3"/>
    <w:rsid w:val="00067798"/>
    <w:rsid w:val="00067AE4"/>
    <w:rsid w:val="00067C3A"/>
    <w:rsid w:val="00067CED"/>
    <w:rsid w:val="00071D9F"/>
    <w:rsid w:val="0007219E"/>
    <w:rsid w:val="000724A6"/>
    <w:rsid w:val="00072705"/>
    <w:rsid w:val="00072ED3"/>
    <w:rsid w:val="00072FCC"/>
    <w:rsid w:val="00073587"/>
    <w:rsid w:val="00073767"/>
    <w:rsid w:val="00074553"/>
    <w:rsid w:val="0007476B"/>
    <w:rsid w:val="00075232"/>
    <w:rsid w:val="00075257"/>
    <w:rsid w:val="00075612"/>
    <w:rsid w:val="00075F04"/>
    <w:rsid w:val="00076379"/>
    <w:rsid w:val="0007696C"/>
    <w:rsid w:val="000769D5"/>
    <w:rsid w:val="00076AD0"/>
    <w:rsid w:val="00076EF8"/>
    <w:rsid w:val="00077095"/>
    <w:rsid w:val="0007748C"/>
    <w:rsid w:val="00077E26"/>
    <w:rsid w:val="00080378"/>
    <w:rsid w:val="0008067C"/>
    <w:rsid w:val="000808E9"/>
    <w:rsid w:val="000809CC"/>
    <w:rsid w:val="000809E8"/>
    <w:rsid w:val="000811F4"/>
    <w:rsid w:val="00081900"/>
    <w:rsid w:val="00082901"/>
    <w:rsid w:val="00082D79"/>
    <w:rsid w:val="00082E1A"/>
    <w:rsid w:val="00083AD9"/>
    <w:rsid w:val="00083DBF"/>
    <w:rsid w:val="00083FAC"/>
    <w:rsid w:val="0008441B"/>
    <w:rsid w:val="000844C2"/>
    <w:rsid w:val="000849F8"/>
    <w:rsid w:val="00084A1B"/>
    <w:rsid w:val="00084E78"/>
    <w:rsid w:val="000855E1"/>
    <w:rsid w:val="00085627"/>
    <w:rsid w:val="00085982"/>
    <w:rsid w:val="000861B6"/>
    <w:rsid w:val="000861CC"/>
    <w:rsid w:val="00087623"/>
    <w:rsid w:val="00087B2C"/>
    <w:rsid w:val="00087EB5"/>
    <w:rsid w:val="00087FB7"/>
    <w:rsid w:val="00090E07"/>
    <w:rsid w:val="000914DB"/>
    <w:rsid w:val="000915C2"/>
    <w:rsid w:val="000917A3"/>
    <w:rsid w:val="00091D87"/>
    <w:rsid w:val="00091E96"/>
    <w:rsid w:val="00092532"/>
    <w:rsid w:val="00092A3C"/>
    <w:rsid w:val="0009417E"/>
    <w:rsid w:val="0009440C"/>
    <w:rsid w:val="00095697"/>
    <w:rsid w:val="00095805"/>
    <w:rsid w:val="00095ED5"/>
    <w:rsid w:val="00096062"/>
    <w:rsid w:val="0009694B"/>
    <w:rsid w:val="00096AC8"/>
    <w:rsid w:val="00097424"/>
    <w:rsid w:val="00097E51"/>
    <w:rsid w:val="000A032C"/>
    <w:rsid w:val="000A1339"/>
    <w:rsid w:val="000A133D"/>
    <w:rsid w:val="000A1E9F"/>
    <w:rsid w:val="000A2174"/>
    <w:rsid w:val="000A2305"/>
    <w:rsid w:val="000A2540"/>
    <w:rsid w:val="000A2C95"/>
    <w:rsid w:val="000A33E5"/>
    <w:rsid w:val="000A386F"/>
    <w:rsid w:val="000A3C69"/>
    <w:rsid w:val="000A429D"/>
    <w:rsid w:val="000A4746"/>
    <w:rsid w:val="000A47A2"/>
    <w:rsid w:val="000A54E9"/>
    <w:rsid w:val="000A591A"/>
    <w:rsid w:val="000A5CD5"/>
    <w:rsid w:val="000A5D8B"/>
    <w:rsid w:val="000A624F"/>
    <w:rsid w:val="000A66FD"/>
    <w:rsid w:val="000A6B02"/>
    <w:rsid w:val="000A761C"/>
    <w:rsid w:val="000B0914"/>
    <w:rsid w:val="000B0BAE"/>
    <w:rsid w:val="000B0E6C"/>
    <w:rsid w:val="000B2296"/>
    <w:rsid w:val="000B36A4"/>
    <w:rsid w:val="000B3809"/>
    <w:rsid w:val="000B3F77"/>
    <w:rsid w:val="000B4116"/>
    <w:rsid w:val="000B4552"/>
    <w:rsid w:val="000B475B"/>
    <w:rsid w:val="000B4D25"/>
    <w:rsid w:val="000B4D3F"/>
    <w:rsid w:val="000B4F75"/>
    <w:rsid w:val="000B4FD0"/>
    <w:rsid w:val="000B51EC"/>
    <w:rsid w:val="000B53C6"/>
    <w:rsid w:val="000B57F8"/>
    <w:rsid w:val="000B5892"/>
    <w:rsid w:val="000B5B64"/>
    <w:rsid w:val="000B5C1A"/>
    <w:rsid w:val="000B5DA9"/>
    <w:rsid w:val="000B5DE5"/>
    <w:rsid w:val="000B5EA3"/>
    <w:rsid w:val="000B6050"/>
    <w:rsid w:val="000B60CA"/>
    <w:rsid w:val="000B6152"/>
    <w:rsid w:val="000B6377"/>
    <w:rsid w:val="000B6708"/>
    <w:rsid w:val="000B744C"/>
    <w:rsid w:val="000B7AA8"/>
    <w:rsid w:val="000B7EC4"/>
    <w:rsid w:val="000C0072"/>
    <w:rsid w:val="000C07C3"/>
    <w:rsid w:val="000C0E74"/>
    <w:rsid w:val="000C1139"/>
    <w:rsid w:val="000C1813"/>
    <w:rsid w:val="000C1A57"/>
    <w:rsid w:val="000C2253"/>
    <w:rsid w:val="000C24D6"/>
    <w:rsid w:val="000C258F"/>
    <w:rsid w:val="000C2815"/>
    <w:rsid w:val="000C2A61"/>
    <w:rsid w:val="000C2B99"/>
    <w:rsid w:val="000C377A"/>
    <w:rsid w:val="000C37F8"/>
    <w:rsid w:val="000C3A25"/>
    <w:rsid w:val="000C45D0"/>
    <w:rsid w:val="000C4B63"/>
    <w:rsid w:val="000C4D27"/>
    <w:rsid w:val="000C5062"/>
    <w:rsid w:val="000C53A7"/>
    <w:rsid w:val="000C5411"/>
    <w:rsid w:val="000C60A8"/>
    <w:rsid w:val="000C6B8E"/>
    <w:rsid w:val="000C706B"/>
    <w:rsid w:val="000C71ED"/>
    <w:rsid w:val="000C76B9"/>
    <w:rsid w:val="000D0396"/>
    <w:rsid w:val="000D0C9B"/>
    <w:rsid w:val="000D2C30"/>
    <w:rsid w:val="000D2C8E"/>
    <w:rsid w:val="000D2EB2"/>
    <w:rsid w:val="000D2EB5"/>
    <w:rsid w:val="000D31BE"/>
    <w:rsid w:val="000D3237"/>
    <w:rsid w:val="000D33C8"/>
    <w:rsid w:val="000D446F"/>
    <w:rsid w:val="000D4653"/>
    <w:rsid w:val="000D4BEB"/>
    <w:rsid w:val="000D5566"/>
    <w:rsid w:val="000D5D15"/>
    <w:rsid w:val="000D5F27"/>
    <w:rsid w:val="000D6ACB"/>
    <w:rsid w:val="000D741A"/>
    <w:rsid w:val="000D7435"/>
    <w:rsid w:val="000D7995"/>
    <w:rsid w:val="000E0290"/>
    <w:rsid w:val="000E084F"/>
    <w:rsid w:val="000E1244"/>
    <w:rsid w:val="000E14F9"/>
    <w:rsid w:val="000E1BEC"/>
    <w:rsid w:val="000E1C2B"/>
    <w:rsid w:val="000E2109"/>
    <w:rsid w:val="000E2394"/>
    <w:rsid w:val="000E317C"/>
    <w:rsid w:val="000E37B1"/>
    <w:rsid w:val="000E3A4F"/>
    <w:rsid w:val="000E3B23"/>
    <w:rsid w:val="000E3E66"/>
    <w:rsid w:val="000E3F9C"/>
    <w:rsid w:val="000E4470"/>
    <w:rsid w:val="000E4C1B"/>
    <w:rsid w:val="000E5362"/>
    <w:rsid w:val="000E5601"/>
    <w:rsid w:val="000E59BB"/>
    <w:rsid w:val="000E6BAF"/>
    <w:rsid w:val="000E7430"/>
    <w:rsid w:val="000E76F4"/>
    <w:rsid w:val="000E7F8B"/>
    <w:rsid w:val="000F1B0B"/>
    <w:rsid w:val="000F1ED6"/>
    <w:rsid w:val="000F21AB"/>
    <w:rsid w:val="000F21FF"/>
    <w:rsid w:val="000F2BF0"/>
    <w:rsid w:val="000F3719"/>
    <w:rsid w:val="000F381F"/>
    <w:rsid w:val="000F41EB"/>
    <w:rsid w:val="000F41F7"/>
    <w:rsid w:val="000F43D8"/>
    <w:rsid w:val="000F4628"/>
    <w:rsid w:val="000F55E8"/>
    <w:rsid w:val="000F56D3"/>
    <w:rsid w:val="000F6193"/>
    <w:rsid w:val="000F6220"/>
    <w:rsid w:val="000F6952"/>
    <w:rsid w:val="000F6AE9"/>
    <w:rsid w:val="000F7637"/>
    <w:rsid w:val="000F7858"/>
    <w:rsid w:val="000F78AC"/>
    <w:rsid w:val="000F7A19"/>
    <w:rsid w:val="000F7CDF"/>
    <w:rsid w:val="000F7D96"/>
    <w:rsid w:val="00100A97"/>
    <w:rsid w:val="00100C02"/>
    <w:rsid w:val="00100EF9"/>
    <w:rsid w:val="00101E2C"/>
    <w:rsid w:val="00102178"/>
    <w:rsid w:val="0010222F"/>
    <w:rsid w:val="001027D2"/>
    <w:rsid w:val="00102B23"/>
    <w:rsid w:val="00102F98"/>
    <w:rsid w:val="001036A2"/>
    <w:rsid w:val="00103778"/>
    <w:rsid w:val="00103B6B"/>
    <w:rsid w:val="00104000"/>
    <w:rsid w:val="001045F4"/>
    <w:rsid w:val="00104AFC"/>
    <w:rsid w:val="0010573D"/>
    <w:rsid w:val="0010596A"/>
    <w:rsid w:val="00105F63"/>
    <w:rsid w:val="00106181"/>
    <w:rsid w:val="00106185"/>
    <w:rsid w:val="00106F67"/>
    <w:rsid w:val="001071E0"/>
    <w:rsid w:val="001073E6"/>
    <w:rsid w:val="00107AD0"/>
    <w:rsid w:val="0011015D"/>
    <w:rsid w:val="00110355"/>
    <w:rsid w:val="00111E38"/>
    <w:rsid w:val="00111FAD"/>
    <w:rsid w:val="00112945"/>
    <w:rsid w:val="00113022"/>
    <w:rsid w:val="001136AC"/>
    <w:rsid w:val="00113DD0"/>
    <w:rsid w:val="00113F08"/>
    <w:rsid w:val="00114352"/>
    <w:rsid w:val="00114400"/>
    <w:rsid w:val="001145FA"/>
    <w:rsid w:val="00115480"/>
    <w:rsid w:val="0011560B"/>
    <w:rsid w:val="001158FD"/>
    <w:rsid w:val="001160DA"/>
    <w:rsid w:val="00117E22"/>
    <w:rsid w:val="00121513"/>
    <w:rsid w:val="00121C98"/>
    <w:rsid w:val="00122E46"/>
    <w:rsid w:val="00123526"/>
    <w:rsid w:val="0012355B"/>
    <w:rsid w:val="00124574"/>
    <w:rsid w:val="0012583A"/>
    <w:rsid w:val="00126085"/>
    <w:rsid w:val="00126F6B"/>
    <w:rsid w:val="00127AE1"/>
    <w:rsid w:val="001305CD"/>
    <w:rsid w:val="001308E4"/>
    <w:rsid w:val="00130E15"/>
    <w:rsid w:val="0013113B"/>
    <w:rsid w:val="0013139D"/>
    <w:rsid w:val="00131B20"/>
    <w:rsid w:val="00132B35"/>
    <w:rsid w:val="00132BF0"/>
    <w:rsid w:val="00132E37"/>
    <w:rsid w:val="00133F80"/>
    <w:rsid w:val="00134468"/>
    <w:rsid w:val="0013452F"/>
    <w:rsid w:val="00134DC8"/>
    <w:rsid w:val="00135AC1"/>
    <w:rsid w:val="00135CD3"/>
    <w:rsid w:val="00136FC2"/>
    <w:rsid w:val="0013770D"/>
    <w:rsid w:val="00137B90"/>
    <w:rsid w:val="00140F34"/>
    <w:rsid w:val="001416C8"/>
    <w:rsid w:val="0014238D"/>
    <w:rsid w:val="00142421"/>
    <w:rsid w:val="00142686"/>
    <w:rsid w:val="00142AE9"/>
    <w:rsid w:val="00142D8E"/>
    <w:rsid w:val="00142FBB"/>
    <w:rsid w:val="001431CF"/>
    <w:rsid w:val="001432C1"/>
    <w:rsid w:val="00143D73"/>
    <w:rsid w:val="00144E4D"/>
    <w:rsid w:val="00144FDC"/>
    <w:rsid w:val="00145B44"/>
    <w:rsid w:val="00145CA2"/>
    <w:rsid w:val="00145E6E"/>
    <w:rsid w:val="0014667F"/>
    <w:rsid w:val="00146890"/>
    <w:rsid w:val="00146B03"/>
    <w:rsid w:val="00147D69"/>
    <w:rsid w:val="00152726"/>
    <w:rsid w:val="00152B1E"/>
    <w:rsid w:val="00152C27"/>
    <w:rsid w:val="0015314C"/>
    <w:rsid w:val="00154945"/>
    <w:rsid w:val="00154FE3"/>
    <w:rsid w:val="00155EA8"/>
    <w:rsid w:val="00156637"/>
    <w:rsid w:val="00156919"/>
    <w:rsid w:val="00156950"/>
    <w:rsid w:val="00156EBB"/>
    <w:rsid w:val="0015793A"/>
    <w:rsid w:val="00157EFD"/>
    <w:rsid w:val="00160FC2"/>
    <w:rsid w:val="0016110D"/>
    <w:rsid w:val="00162451"/>
    <w:rsid w:val="00162692"/>
    <w:rsid w:val="0016274F"/>
    <w:rsid w:val="00162811"/>
    <w:rsid w:val="00162930"/>
    <w:rsid w:val="00162B1C"/>
    <w:rsid w:val="00162B31"/>
    <w:rsid w:val="001635E1"/>
    <w:rsid w:val="0016393F"/>
    <w:rsid w:val="00163B24"/>
    <w:rsid w:val="00163D89"/>
    <w:rsid w:val="00163E49"/>
    <w:rsid w:val="00164864"/>
    <w:rsid w:val="00164874"/>
    <w:rsid w:val="00164B3D"/>
    <w:rsid w:val="00164EB9"/>
    <w:rsid w:val="00164FA5"/>
    <w:rsid w:val="0016593E"/>
    <w:rsid w:val="00165A23"/>
    <w:rsid w:val="00165F2F"/>
    <w:rsid w:val="00165F86"/>
    <w:rsid w:val="001664D7"/>
    <w:rsid w:val="00166A66"/>
    <w:rsid w:val="001679D5"/>
    <w:rsid w:val="00167E41"/>
    <w:rsid w:val="0017023B"/>
    <w:rsid w:val="0017083E"/>
    <w:rsid w:val="0017084B"/>
    <w:rsid w:val="00170CA9"/>
    <w:rsid w:val="00173749"/>
    <w:rsid w:val="00173954"/>
    <w:rsid w:val="00174018"/>
    <w:rsid w:val="00175468"/>
    <w:rsid w:val="00175735"/>
    <w:rsid w:val="00176B01"/>
    <w:rsid w:val="00176C66"/>
    <w:rsid w:val="00176EA6"/>
    <w:rsid w:val="00177278"/>
    <w:rsid w:val="00177525"/>
    <w:rsid w:val="00177D3E"/>
    <w:rsid w:val="00180AEF"/>
    <w:rsid w:val="00181DA2"/>
    <w:rsid w:val="00181ED9"/>
    <w:rsid w:val="0018237E"/>
    <w:rsid w:val="0018273C"/>
    <w:rsid w:val="00182D9B"/>
    <w:rsid w:val="001831B8"/>
    <w:rsid w:val="00183327"/>
    <w:rsid w:val="001833D0"/>
    <w:rsid w:val="001839A9"/>
    <w:rsid w:val="00183B92"/>
    <w:rsid w:val="00183D03"/>
    <w:rsid w:val="00183F38"/>
    <w:rsid w:val="001843D2"/>
    <w:rsid w:val="001848D0"/>
    <w:rsid w:val="00184C4D"/>
    <w:rsid w:val="001857B5"/>
    <w:rsid w:val="00185A0D"/>
    <w:rsid w:val="00185B67"/>
    <w:rsid w:val="001864B0"/>
    <w:rsid w:val="00186630"/>
    <w:rsid w:val="00186663"/>
    <w:rsid w:val="00186705"/>
    <w:rsid w:val="00186BBB"/>
    <w:rsid w:val="00187610"/>
    <w:rsid w:val="00187C7B"/>
    <w:rsid w:val="0019041E"/>
    <w:rsid w:val="001906F2"/>
    <w:rsid w:val="00190DC2"/>
    <w:rsid w:val="001910E2"/>
    <w:rsid w:val="00191430"/>
    <w:rsid w:val="00191878"/>
    <w:rsid w:val="001923F2"/>
    <w:rsid w:val="0019295B"/>
    <w:rsid w:val="00192987"/>
    <w:rsid w:val="00192FD4"/>
    <w:rsid w:val="00193041"/>
    <w:rsid w:val="0019331E"/>
    <w:rsid w:val="0019347D"/>
    <w:rsid w:val="00193A26"/>
    <w:rsid w:val="00193DF5"/>
    <w:rsid w:val="0019468B"/>
    <w:rsid w:val="0019497B"/>
    <w:rsid w:val="00194ED0"/>
    <w:rsid w:val="001958EB"/>
    <w:rsid w:val="00195A56"/>
    <w:rsid w:val="00195DD4"/>
    <w:rsid w:val="00195E1C"/>
    <w:rsid w:val="00195EA4"/>
    <w:rsid w:val="001965C9"/>
    <w:rsid w:val="00196EB9"/>
    <w:rsid w:val="00197266"/>
    <w:rsid w:val="00197547"/>
    <w:rsid w:val="001976CF"/>
    <w:rsid w:val="00197A19"/>
    <w:rsid w:val="001A0041"/>
    <w:rsid w:val="001A0178"/>
    <w:rsid w:val="001A03C4"/>
    <w:rsid w:val="001A0C11"/>
    <w:rsid w:val="001A16B6"/>
    <w:rsid w:val="001A1E66"/>
    <w:rsid w:val="001A230F"/>
    <w:rsid w:val="001A235A"/>
    <w:rsid w:val="001A2815"/>
    <w:rsid w:val="001A3014"/>
    <w:rsid w:val="001A3C87"/>
    <w:rsid w:val="001A4615"/>
    <w:rsid w:val="001A498E"/>
    <w:rsid w:val="001A5031"/>
    <w:rsid w:val="001A5078"/>
    <w:rsid w:val="001A570D"/>
    <w:rsid w:val="001A5A4C"/>
    <w:rsid w:val="001A5CA0"/>
    <w:rsid w:val="001A5F2B"/>
    <w:rsid w:val="001A60CA"/>
    <w:rsid w:val="001A643E"/>
    <w:rsid w:val="001A684A"/>
    <w:rsid w:val="001A6B2A"/>
    <w:rsid w:val="001A6CCE"/>
    <w:rsid w:val="001A7800"/>
    <w:rsid w:val="001A7F52"/>
    <w:rsid w:val="001A7FC6"/>
    <w:rsid w:val="001B025B"/>
    <w:rsid w:val="001B06E1"/>
    <w:rsid w:val="001B0966"/>
    <w:rsid w:val="001B0B22"/>
    <w:rsid w:val="001B0E9A"/>
    <w:rsid w:val="001B14D3"/>
    <w:rsid w:val="001B247B"/>
    <w:rsid w:val="001B3085"/>
    <w:rsid w:val="001B3174"/>
    <w:rsid w:val="001B37DD"/>
    <w:rsid w:val="001B4D68"/>
    <w:rsid w:val="001B5AAD"/>
    <w:rsid w:val="001B5B7F"/>
    <w:rsid w:val="001B605F"/>
    <w:rsid w:val="001B692D"/>
    <w:rsid w:val="001B6B4D"/>
    <w:rsid w:val="001B7231"/>
    <w:rsid w:val="001B77C1"/>
    <w:rsid w:val="001B7CFA"/>
    <w:rsid w:val="001B7F04"/>
    <w:rsid w:val="001C01D3"/>
    <w:rsid w:val="001C0263"/>
    <w:rsid w:val="001C027B"/>
    <w:rsid w:val="001C0BD6"/>
    <w:rsid w:val="001C146C"/>
    <w:rsid w:val="001C161E"/>
    <w:rsid w:val="001C3007"/>
    <w:rsid w:val="001C3646"/>
    <w:rsid w:val="001C38E9"/>
    <w:rsid w:val="001C393B"/>
    <w:rsid w:val="001C3BDA"/>
    <w:rsid w:val="001C3F17"/>
    <w:rsid w:val="001C4360"/>
    <w:rsid w:val="001C4A76"/>
    <w:rsid w:val="001C4B54"/>
    <w:rsid w:val="001C4C93"/>
    <w:rsid w:val="001C4CB9"/>
    <w:rsid w:val="001C520D"/>
    <w:rsid w:val="001C5790"/>
    <w:rsid w:val="001C5A95"/>
    <w:rsid w:val="001C5C78"/>
    <w:rsid w:val="001C5D6F"/>
    <w:rsid w:val="001C5E98"/>
    <w:rsid w:val="001C5EA4"/>
    <w:rsid w:val="001C672E"/>
    <w:rsid w:val="001C6E12"/>
    <w:rsid w:val="001C6F55"/>
    <w:rsid w:val="001C6F6D"/>
    <w:rsid w:val="001C7367"/>
    <w:rsid w:val="001C7B52"/>
    <w:rsid w:val="001C7FA4"/>
    <w:rsid w:val="001D002E"/>
    <w:rsid w:val="001D10F7"/>
    <w:rsid w:val="001D1454"/>
    <w:rsid w:val="001D24F9"/>
    <w:rsid w:val="001D26A9"/>
    <w:rsid w:val="001D2F93"/>
    <w:rsid w:val="001D300D"/>
    <w:rsid w:val="001D487A"/>
    <w:rsid w:val="001D4D02"/>
    <w:rsid w:val="001D5B52"/>
    <w:rsid w:val="001D6374"/>
    <w:rsid w:val="001D6DB9"/>
    <w:rsid w:val="001D7835"/>
    <w:rsid w:val="001E073F"/>
    <w:rsid w:val="001E0A30"/>
    <w:rsid w:val="001E0FC5"/>
    <w:rsid w:val="001E13C2"/>
    <w:rsid w:val="001E1C9F"/>
    <w:rsid w:val="001E1E9C"/>
    <w:rsid w:val="001E1EF5"/>
    <w:rsid w:val="001E2007"/>
    <w:rsid w:val="001E28C4"/>
    <w:rsid w:val="001E3FC7"/>
    <w:rsid w:val="001E44D4"/>
    <w:rsid w:val="001E48C3"/>
    <w:rsid w:val="001E50FD"/>
    <w:rsid w:val="001E5118"/>
    <w:rsid w:val="001E593C"/>
    <w:rsid w:val="001E62AB"/>
    <w:rsid w:val="001E676A"/>
    <w:rsid w:val="001E6A2F"/>
    <w:rsid w:val="001E7288"/>
    <w:rsid w:val="001E73B7"/>
    <w:rsid w:val="001E79F3"/>
    <w:rsid w:val="001F0333"/>
    <w:rsid w:val="001F072B"/>
    <w:rsid w:val="001F1280"/>
    <w:rsid w:val="001F14E3"/>
    <w:rsid w:val="001F170E"/>
    <w:rsid w:val="001F17A5"/>
    <w:rsid w:val="001F17DF"/>
    <w:rsid w:val="001F21D7"/>
    <w:rsid w:val="001F2A7A"/>
    <w:rsid w:val="001F33B3"/>
    <w:rsid w:val="001F3799"/>
    <w:rsid w:val="001F38C8"/>
    <w:rsid w:val="001F3B31"/>
    <w:rsid w:val="001F4204"/>
    <w:rsid w:val="001F423B"/>
    <w:rsid w:val="001F48BE"/>
    <w:rsid w:val="001F4913"/>
    <w:rsid w:val="001F4BE5"/>
    <w:rsid w:val="001F4E56"/>
    <w:rsid w:val="001F5511"/>
    <w:rsid w:val="001F5A79"/>
    <w:rsid w:val="001F5B06"/>
    <w:rsid w:val="001F5F75"/>
    <w:rsid w:val="001F624F"/>
    <w:rsid w:val="001F629B"/>
    <w:rsid w:val="001F741C"/>
    <w:rsid w:val="001F7CD6"/>
    <w:rsid w:val="001F7D68"/>
    <w:rsid w:val="002000EA"/>
    <w:rsid w:val="002006BE"/>
    <w:rsid w:val="00200D43"/>
    <w:rsid w:val="00200F50"/>
    <w:rsid w:val="00201401"/>
    <w:rsid w:val="00201CC4"/>
    <w:rsid w:val="00202C05"/>
    <w:rsid w:val="00202DEF"/>
    <w:rsid w:val="0020413F"/>
    <w:rsid w:val="00204368"/>
    <w:rsid w:val="002049CB"/>
    <w:rsid w:val="00204B2A"/>
    <w:rsid w:val="00204DB2"/>
    <w:rsid w:val="002058FF"/>
    <w:rsid w:val="00205BC9"/>
    <w:rsid w:val="002066A2"/>
    <w:rsid w:val="00206A2B"/>
    <w:rsid w:val="00206C7C"/>
    <w:rsid w:val="002070E4"/>
    <w:rsid w:val="00207A5B"/>
    <w:rsid w:val="00207E63"/>
    <w:rsid w:val="00210514"/>
    <w:rsid w:val="002106FD"/>
    <w:rsid w:val="002108A8"/>
    <w:rsid w:val="00210A4B"/>
    <w:rsid w:val="00210F48"/>
    <w:rsid w:val="002117DE"/>
    <w:rsid w:val="00211C5A"/>
    <w:rsid w:val="002134AD"/>
    <w:rsid w:val="002155A4"/>
    <w:rsid w:val="00215E7E"/>
    <w:rsid w:val="002161B7"/>
    <w:rsid w:val="0021684F"/>
    <w:rsid w:val="002170F0"/>
    <w:rsid w:val="002175B4"/>
    <w:rsid w:val="0021775B"/>
    <w:rsid w:val="00217C2A"/>
    <w:rsid w:val="00220286"/>
    <w:rsid w:val="0022047E"/>
    <w:rsid w:val="00220638"/>
    <w:rsid w:val="002207F0"/>
    <w:rsid w:val="00221DBE"/>
    <w:rsid w:val="00221E40"/>
    <w:rsid w:val="0022258F"/>
    <w:rsid w:val="0022264D"/>
    <w:rsid w:val="002237F9"/>
    <w:rsid w:val="00223EDD"/>
    <w:rsid w:val="002240A5"/>
    <w:rsid w:val="00224158"/>
    <w:rsid w:val="00224F5E"/>
    <w:rsid w:val="00225304"/>
    <w:rsid w:val="00225A1D"/>
    <w:rsid w:val="002265AD"/>
    <w:rsid w:val="002268FC"/>
    <w:rsid w:val="00226DB5"/>
    <w:rsid w:val="00226EFB"/>
    <w:rsid w:val="002273A4"/>
    <w:rsid w:val="00227756"/>
    <w:rsid w:val="0023090D"/>
    <w:rsid w:val="00230BBF"/>
    <w:rsid w:val="00231256"/>
    <w:rsid w:val="00231438"/>
    <w:rsid w:val="002317F5"/>
    <w:rsid w:val="0023186A"/>
    <w:rsid w:val="002319E0"/>
    <w:rsid w:val="00231C0B"/>
    <w:rsid w:val="00232043"/>
    <w:rsid w:val="002321D1"/>
    <w:rsid w:val="0023239E"/>
    <w:rsid w:val="002328D3"/>
    <w:rsid w:val="002329C7"/>
    <w:rsid w:val="00232CD0"/>
    <w:rsid w:val="00233627"/>
    <w:rsid w:val="00233A08"/>
    <w:rsid w:val="0023446D"/>
    <w:rsid w:val="002344AF"/>
    <w:rsid w:val="00234530"/>
    <w:rsid w:val="00234939"/>
    <w:rsid w:val="0023505A"/>
    <w:rsid w:val="0023571A"/>
    <w:rsid w:val="00235BA5"/>
    <w:rsid w:val="00236364"/>
    <w:rsid w:val="00236A72"/>
    <w:rsid w:val="0023736D"/>
    <w:rsid w:val="00237E44"/>
    <w:rsid w:val="00237F41"/>
    <w:rsid w:val="0024022C"/>
    <w:rsid w:val="00240535"/>
    <w:rsid w:val="002409A0"/>
    <w:rsid w:val="00240E48"/>
    <w:rsid w:val="00241066"/>
    <w:rsid w:val="00242965"/>
    <w:rsid w:val="00243061"/>
    <w:rsid w:val="002433EE"/>
    <w:rsid w:val="002446F2"/>
    <w:rsid w:val="002449DB"/>
    <w:rsid w:val="00244C20"/>
    <w:rsid w:val="00244EFE"/>
    <w:rsid w:val="00245271"/>
    <w:rsid w:val="00245511"/>
    <w:rsid w:val="00245674"/>
    <w:rsid w:val="00245843"/>
    <w:rsid w:val="00245C3D"/>
    <w:rsid w:val="00245F15"/>
    <w:rsid w:val="00245F4E"/>
    <w:rsid w:val="00246D17"/>
    <w:rsid w:val="002475F1"/>
    <w:rsid w:val="002477AA"/>
    <w:rsid w:val="00247837"/>
    <w:rsid w:val="002479F0"/>
    <w:rsid w:val="0025126B"/>
    <w:rsid w:val="00251340"/>
    <w:rsid w:val="00251E9C"/>
    <w:rsid w:val="0025266F"/>
    <w:rsid w:val="00252988"/>
    <w:rsid w:val="00252A10"/>
    <w:rsid w:val="00252DDA"/>
    <w:rsid w:val="00252E8A"/>
    <w:rsid w:val="00253135"/>
    <w:rsid w:val="00253817"/>
    <w:rsid w:val="00254BDE"/>
    <w:rsid w:val="00254FFC"/>
    <w:rsid w:val="0025584E"/>
    <w:rsid w:val="00255E49"/>
    <w:rsid w:val="002566F3"/>
    <w:rsid w:val="0025671F"/>
    <w:rsid w:val="00256A07"/>
    <w:rsid w:val="00256DC9"/>
    <w:rsid w:val="00257643"/>
    <w:rsid w:val="00257981"/>
    <w:rsid w:val="002604C8"/>
    <w:rsid w:val="002615B0"/>
    <w:rsid w:val="00261D98"/>
    <w:rsid w:val="00262163"/>
    <w:rsid w:val="00262F00"/>
    <w:rsid w:val="00263826"/>
    <w:rsid w:val="00263A2A"/>
    <w:rsid w:val="00263E3B"/>
    <w:rsid w:val="00263F5B"/>
    <w:rsid w:val="00264110"/>
    <w:rsid w:val="00264142"/>
    <w:rsid w:val="002641B8"/>
    <w:rsid w:val="0026433E"/>
    <w:rsid w:val="00264BC1"/>
    <w:rsid w:val="00264F60"/>
    <w:rsid w:val="002653B2"/>
    <w:rsid w:val="00265C3E"/>
    <w:rsid w:val="00265F74"/>
    <w:rsid w:val="00266739"/>
    <w:rsid w:val="00266ADC"/>
    <w:rsid w:val="00266C64"/>
    <w:rsid w:val="00267727"/>
    <w:rsid w:val="00267879"/>
    <w:rsid w:val="00267A48"/>
    <w:rsid w:val="00270F54"/>
    <w:rsid w:val="00271364"/>
    <w:rsid w:val="00271937"/>
    <w:rsid w:val="00271BA0"/>
    <w:rsid w:val="002720DF"/>
    <w:rsid w:val="00272582"/>
    <w:rsid w:val="00272722"/>
    <w:rsid w:val="002737E7"/>
    <w:rsid w:val="0027390F"/>
    <w:rsid w:val="002741A9"/>
    <w:rsid w:val="0027487B"/>
    <w:rsid w:val="00274C31"/>
    <w:rsid w:val="00274E3B"/>
    <w:rsid w:val="0027534D"/>
    <w:rsid w:val="002753D9"/>
    <w:rsid w:val="00275904"/>
    <w:rsid w:val="0027605E"/>
    <w:rsid w:val="002768B5"/>
    <w:rsid w:val="00277145"/>
    <w:rsid w:val="00277260"/>
    <w:rsid w:val="0027767E"/>
    <w:rsid w:val="00277A12"/>
    <w:rsid w:val="002800B9"/>
    <w:rsid w:val="00280579"/>
    <w:rsid w:val="00280E84"/>
    <w:rsid w:val="002811E2"/>
    <w:rsid w:val="002816B5"/>
    <w:rsid w:val="00282F28"/>
    <w:rsid w:val="00283397"/>
    <w:rsid w:val="002833E3"/>
    <w:rsid w:val="0028428D"/>
    <w:rsid w:val="002843AD"/>
    <w:rsid w:val="0028474C"/>
    <w:rsid w:val="0028487C"/>
    <w:rsid w:val="00285730"/>
    <w:rsid w:val="0028601D"/>
    <w:rsid w:val="00286194"/>
    <w:rsid w:val="00286932"/>
    <w:rsid w:val="0028753F"/>
    <w:rsid w:val="0028781E"/>
    <w:rsid w:val="0029028E"/>
    <w:rsid w:val="00290770"/>
    <w:rsid w:val="00290D01"/>
    <w:rsid w:val="00290EFA"/>
    <w:rsid w:val="00291498"/>
    <w:rsid w:val="00291D1E"/>
    <w:rsid w:val="00291DAA"/>
    <w:rsid w:val="00292279"/>
    <w:rsid w:val="0029235A"/>
    <w:rsid w:val="00292484"/>
    <w:rsid w:val="00292E5F"/>
    <w:rsid w:val="00293093"/>
    <w:rsid w:val="002931FE"/>
    <w:rsid w:val="002933CD"/>
    <w:rsid w:val="002933DB"/>
    <w:rsid w:val="00293AFB"/>
    <w:rsid w:val="00293FDD"/>
    <w:rsid w:val="00294025"/>
    <w:rsid w:val="002942F7"/>
    <w:rsid w:val="002946D9"/>
    <w:rsid w:val="00295190"/>
    <w:rsid w:val="002951CE"/>
    <w:rsid w:val="002951F2"/>
    <w:rsid w:val="00295E72"/>
    <w:rsid w:val="0029624A"/>
    <w:rsid w:val="0029662F"/>
    <w:rsid w:val="00296801"/>
    <w:rsid w:val="00296A7C"/>
    <w:rsid w:val="0029733E"/>
    <w:rsid w:val="002978B0"/>
    <w:rsid w:val="002A0BD2"/>
    <w:rsid w:val="002A0EFF"/>
    <w:rsid w:val="002A152D"/>
    <w:rsid w:val="002A1CE8"/>
    <w:rsid w:val="002A20BC"/>
    <w:rsid w:val="002A226F"/>
    <w:rsid w:val="002A2443"/>
    <w:rsid w:val="002A2620"/>
    <w:rsid w:val="002A3353"/>
    <w:rsid w:val="002A4E19"/>
    <w:rsid w:val="002A5FB0"/>
    <w:rsid w:val="002A6AA3"/>
    <w:rsid w:val="002A6CCA"/>
    <w:rsid w:val="002A721C"/>
    <w:rsid w:val="002A7642"/>
    <w:rsid w:val="002B0515"/>
    <w:rsid w:val="002B0991"/>
    <w:rsid w:val="002B0D7D"/>
    <w:rsid w:val="002B1137"/>
    <w:rsid w:val="002B148C"/>
    <w:rsid w:val="002B166D"/>
    <w:rsid w:val="002B1A68"/>
    <w:rsid w:val="002B356B"/>
    <w:rsid w:val="002B389C"/>
    <w:rsid w:val="002B4C02"/>
    <w:rsid w:val="002B5481"/>
    <w:rsid w:val="002B5C34"/>
    <w:rsid w:val="002B6161"/>
    <w:rsid w:val="002B6733"/>
    <w:rsid w:val="002B6A98"/>
    <w:rsid w:val="002B6DFC"/>
    <w:rsid w:val="002B7115"/>
    <w:rsid w:val="002B711F"/>
    <w:rsid w:val="002B7366"/>
    <w:rsid w:val="002B77BE"/>
    <w:rsid w:val="002B7CAA"/>
    <w:rsid w:val="002B7D79"/>
    <w:rsid w:val="002C04A1"/>
    <w:rsid w:val="002C04F6"/>
    <w:rsid w:val="002C087E"/>
    <w:rsid w:val="002C09B9"/>
    <w:rsid w:val="002C0DA4"/>
    <w:rsid w:val="002C1B7C"/>
    <w:rsid w:val="002C2996"/>
    <w:rsid w:val="002C2AB0"/>
    <w:rsid w:val="002C342B"/>
    <w:rsid w:val="002C351F"/>
    <w:rsid w:val="002C3A80"/>
    <w:rsid w:val="002C4150"/>
    <w:rsid w:val="002C4330"/>
    <w:rsid w:val="002C47A0"/>
    <w:rsid w:val="002C49B4"/>
    <w:rsid w:val="002C5508"/>
    <w:rsid w:val="002C5762"/>
    <w:rsid w:val="002C5D2D"/>
    <w:rsid w:val="002C62A9"/>
    <w:rsid w:val="002C640D"/>
    <w:rsid w:val="002C7285"/>
    <w:rsid w:val="002C72B5"/>
    <w:rsid w:val="002C7532"/>
    <w:rsid w:val="002C7B32"/>
    <w:rsid w:val="002D017B"/>
    <w:rsid w:val="002D0A0F"/>
    <w:rsid w:val="002D12D6"/>
    <w:rsid w:val="002D14C1"/>
    <w:rsid w:val="002D1C45"/>
    <w:rsid w:val="002D1D27"/>
    <w:rsid w:val="002D264A"/>
    <w:rsid w:val="002D2D5C"/>
    <w:rsid w:val="002D2EE8"/>
    <w:rsid w:val="002D2FF4"/>
    <w:rsid w:val="002D3211"/>
    <w:rsid w:val="002D3BDC"/>
    <w:rsid w:val="002D44D4"/>
    <w:rsid w:val="002D4535"/>
    <w:rsid w:val="002D471E"/>
    <w:rsid w:val="002D492E"/>
    <w:rsid w:val="002D5315"/>
    <w:rsid w:val="002D5403"/>
    <w:rsid w:val="002D57BC"/>
    <w:rsid w:val="002D5838"/>
    <w:rsid w:val="002D587B"/>
    <w:rsid w:val="002D5ED1"/>
    <w:rsid w:val="002D5F1F"/>
    <w:rsid w:val="002D76A2"/>
    <w:rsid w:val="002D7BB3"/>
    <w:rsid w:val="002D7E63"/>
    <w:rsid w:val="002E0887"/>
    <w:rsid w:val="002E08F0"/>
    <w:rsid w:val="002E09E0"/>
    <w:rsid w:val="002E0B6B"/>
    <w:rsid w:val="002E1465"/>
    <w:rsid w:val="002E14A9"/>
    <w:rsid w:val="002E17A2"/>
    <w:rsid w:val="002E22D1"/>
    <w:rsid w:val="002E23C0"/>
    <w:rsid w:val="002E23CC"/>
    <w:rsid w:val="002E2C59"/>
    <w:rsid w:val="002E2D5D"/>
    <w:rsid w:val="002E2DA0"/>
    <w:rsid w:val="002E2EB1"/>
    <w:rsid w:val="002E359D"/>
    <w:rsid w:val="002E3CC0"/>
    <w:rsid w:val="002E41C1"/>
    <w:rsid w:val="002E4FC0"/>
    <w:rsid w:val="002E503B"/>
    <w:rsid w:val="002E5246"/>
    <w:rsid w:val="002E524A"/>
    <w:rsid w:val="002E530A"/>
    <w:rsid w:val="002E5501"/>
    <w:rsid w:val="002E5D53"/>
    <w:rsid w:val="002E61D6"/>
    <w:rsid w:val="002E65C4"/>
    <w:rsid w:val="002E6C23"/>
    <w:rsid w:val="002E743B"/>
    <w:rsid w:val="002E76C0"/>
    <w:rsid w:val="002F0320"/>
    <w:rsid w:val="002F037A"/>
    <w:rsid w:val="002F0647"/>
    <w:rsid w:val="002F0F09"/>
    <w:rsid w:val="002F1001"/>
    <w:rsid w:val="002F11B7"/>
    <w:rsid w:val="002F13E5"/>
    <w:rsid w:val="002F1E28"/>
    <w:rsid w:val="002F2366"/>
    <w:rsid w:val="002F274A"/>
    <w:rsid w:val="002F282F"/>
    <w:rsid w:val="002F2CBD"/>
    <w:rsid w:val="002F354F"/>
    <w:rsid w:val="002F45F1"/>
    <w:rsid w:val="002F47D7"/>
    <w:rsid w:val="002F47EE"/>
    <w:rsid w:val="002F50C7"/>
    <w:rsid w:val="002F58E5"/>
    <w:rsid w:val="002F59BE"/>
    <w:rsid w:val="002F5AD6"/>
    <w:rsid w:val="002F6088"/>
    <w:rsid w:val="002F6436"/>
    <w:rsid w:val="002F69A7"/>
    <w:rsid w:val="002F6B0E"/>
    <w:rsid w:val="002F705D"/>
    <w:rsid w:val="002F731D"/>
    <w:rsid w:val="002F7A23"/>
    <w:rsid w:val="002F7F8D"/>
    <w:rsid w:val="002F7FE2"/>
    <w:rsid w:val="00300271"/>
    <w:rsid w:val="003010D8"/>
    <w:rsid w:val="00301282"/>
    <w:rsid w:val="00301651"/>
    <w:rsid w:val="00301FE0"/>
    <w:rsid w:val="0030207E"/>
    <w:rsid w:val="003024EB"/>
    <w:rsid w:val="003028A9"/>
    <w:rsid w:val="00303998"/>
    <w:rsid w:val="00303A9C"/>
    <w:rsid w:val="00303CC1"/>
    <w:rsid w:val="00303DFE"/>
    <w:rsid w:val="00304734"/>
    <w:rsid w:val="003047E7"/>
    <w:rsid w:val="003054A7"/>
    <w:rsid w:val="00305838"/>
    <w:rsid w:val="003059DE"/>
    <w:rsid w:val="00306ED5"/>
    <w:rsid w:val="00307364"/>
    <w:rsid w:val="003075CE"/>
    <w:rsid w:val="00307A0D"/>
    <w:rsid w:val="00307D3E"/>
    <w:rsid w:val="00310E05"/>
    <w:rsid w:val="003119C6"/>
    <w:rsid w:val="00312063"/>
    <w:rsid w:val="0031228C"/>
    <w:rsid w:val="003123CD"/>
    <w:rsid w:val="00313765"/>
    <w:rsid w:val="00313799"/>
    <w:rsid w:val="0031389C"/>
    <w:rsid w:val="00313A77"/>
    <w:rsid w:val="00313B94"/>
    <w:rsid w:val="00313E06"/>
    <w:rsid w:val="0031409A"/>
    <w:rsid w:val="00314191"/>
    <w:rsid w:val="00314598"/>
    <w:rsid w:val="003145B6"/>
    <w:rsid w:val="00314628"/>
    <w:rsid w:val="003150F6"/>
    <w:rsid w:val="00315424"/>
    <w:rsid w:val="00315497"/>
    <w:rsid w:val="003167F1"/>
    <w:rsid w:val="0031693C"/>
    <w:rsid w:val="00316C70"/>
    <w:rsid w:val="00316F80"/>
    <w:rsid w:val="00317111"/>
    <w:rsid w:val="00317B60"/>
    <w:rsid w:val="00317CB5"/>
    <w:rsid w:val="003207FC"/>
    <w:rsid w:val="003211E5"/>
    <w:rsid w:val="003214C7"/>
    <w:rsid w:val="003215CD"/>
    <w:rsid w:val="00321967"/>
    <w:rsid w:val="00321C04"/>
    <w:rsid w:val="00321F88"/>
    <w:rsid w:val="0032262F"/>
    <w:rsid w:val="00322C04"/>
    <w:rsid w:val="00323277"/>
    <w:rsid w:val="003236D4"/>
    <w:rsid w:val="00323B2A"/>
    <w:rsid w:val="00323D07"/>
    <w:rsid w:val="00323F91"/>
    <w:rsid w:val="00323FFB"/>
    <w:rsid w:val="0032485E"/>
    <w:rsid w:val="0032546E"/>
    <w:rsid w:val="003260EC"/>
    <w:rsid w:val="003262D9"/>
    <w:rsid w:val="0032635C"/>
    <w:rsid w:val="0032663B"/>
    <w:rsid w:val="00326905"/>
    <w:rsid w:val="00326CC8"/>
    <w:rsid w:val="0032700B"/>
    <w:rsid w:val="00330028"/>
    <w:rsid w:val="00330432"/>
    <w:rsid w:val="00330C77"/>
    <w:rsid w:val="00330CBB"/>
    <w:rsid w:val="00331C48"/>
    <w:rsid w:val="00331D92"/>
    <w:rsid w:val="0033211B"/>
    <w:rsid w:val="00332462"/>
    <w:rsid w:val="003325FB"/>
    <w:rsid w:val="00332BA7"/>
    <w:rsid w:val="00332C49"/>
    <w:rsid w:val="003331B4"/>
    <w:rsid w:val="00334543"/>
    <w:rsid w:val="00334844"/>
    <w:rsid w:val="00334E83"/>
    <w:rsid w:val="00335423"/>
    <w:rsid w:val="003360A6"/>
    <w:rsid w:val="003369D0"/>
    <w:rsid w:val="00336FBA"/>
    <w:rsid w:val="00337896"/>
    <w:rsid w:val="003379DA"/>
    <w:rsid w:val="00337CF3"/>
    <w:rsid w:val="00337FB4"/>
    <w:rsid w:val="00340306"/>
    <w:rsid w:val="0034041C"/>
    <w:rsid w:val="0034088C"/>
    <w:rsid w:val="003411E2"/>
    <w:rsid w:val="00341714"/>
    <w:rsid w:val="003419B1"/>
    <w:rsid w:val="00341A55"/>
    <w:rsid w:val="00341B1E"/>
    <w:rsid w:val="00341D98"/>
    <w:rsid w:val="00342B3D"/>
    <w:rsid w:val="00342D5B"/>
    <w:rsid w:val="00342E49"/>
    <w:rsid w:val="00342EBE"/>
    <w:rsid w:val="0034397B"/>
    <w:rsid w:val="00343FD2"/>
    <w:rsid w:val="00344945"/>
    <w:rsid w:val="00345C59"/>
    <w:rsid w:val="0034693A"/>
    <w:rsid w:val="003502D6"/>
    <w:rsid w:val="00350624"/>
    <w:rsid w:val="00350A6B"/>
    <w:rsid w:val="00350B83"/>
    <w:rsid w:val="00350C6A"/>
    <w:rsid w:val="00351090"/>
    <w:rsid w:val="00351745"/>
    <w:rsid w:val="00351BCD"/>
    <w:rsid w:val="00351D50"/>
    <w:rsid w:val="00351D58"/>
    <w:rsid w:val="00352045"/>
    <w:rsid w:val="00352278"/>
    <w:rsid w:val="0035230D"/>
    <w:rsid w:val="003526FB"/>
    <w:rsid w:val="00352855"/>
    <w:rsid w:val="00352A47"/>
    <w:rsid w:val="00352E07"/>
    <w:rsid w:val="00352EE3"/>
    <w:rsid w:val="0035333D"/>
    <w:rsid w:val="003536B9"/>
    <w:rsid w:val="00353B88"/>
    <w:rsid w:val="00353F7C"/>
    <w:rsid w:val="00355017"/>
    <w:rsid w:val="00355405"/>
    <w:rsid w:val="00355AC1"/>
    <w:rsid w:val="00355D02"/>
    <w:rsid w:val="00356248"/>
    <w:rsid w:val="0035632D"/>
    <w:rsid w:val="00356432"/>
    <w:rsid w:val="00356891"/>
    <w:rsid w:val="00357768"/>
    <w:rsid w:val="003608B4"/>
    <w:rsid w:val="003619C9"/>
    <w:rsid w:val="00361C8B"/>
    <w:rsid w:val="003621B6"/>
    <w:rsid w:val="003627AD"/>
    <w:rsid w:val="00362808"/>
    <w:rsid w:val="00362A4F"/>
    <w:rsid w:val="00362D02"/>
    <w:rsid w:val="00362E4B"/>
    <w:rsid w:val="0036330B"/>
    <w:rsid w:val="003634B3"/>
    <w:rsid w:val="0036394B"/>
    <w:rsid w:val="00363A98"/>
    <w:rsid w:val="0036509F"/>
    <w:rsid w:val="003657FB"/>
    <w:rsid w:val="0036636C"/>
    <w:rsid w:val="0036650A"/>
    <w:rsid w:val="00366612"/>
    <w:rsid w:val="00366676"/>
    <w:rsid w:val="00366693"/>
    <w:rsid w:val="00367171"/>
    <w:rsid w:val="00367206"/>
    <w:rsid w:val="003672B6"/>
    <w:rsid w:val="003678F3"/>
    <w:rsid w:val="00367935"/>
    <w:rsid w:val="00367F11"/>
    <w:rsid w:val="00367F17"/>
    <w:rsid w:val="00371306"/>
    <w:rsid w:val="003713D0"/>
    <w:rsid w:val="00371951"/>
    <w:rsid w:val="00372087"/>
    <w:rsid w:val="003726F4"/>
    <w:rsid w:val="0037292E"/>
    <w:rsid w:val="00372E53"/>
    <w:rsid w:val="00372FAC"/>
    <w:rsid w:val="0037408B"/>
    <w:rsid w:val="003741B0"/>
    <w:rsid w:val="003742B6"/>
    <w:rsid w:val="003743DF"/>
    <w:rsid w:val="00375DBD"/>
    <w:rsid w:val="00375E46"/>
    <w:rsid w:val="003761EA"/>
    <w:rsid w:val="00376754"/>
    <w:rsid w:val="00377210"/>
    <w:rsid w:val="00377CDF"/>
    <w:rsid w:val="00380162"/>
    <w:rsid w:val="003806C7"/>
    <w:rsid w:val="00381401"/>
    <w:rsid w:val="003817A5"/>
    <w:rsid w:val="003819D3"/>
    <w:rsid w:val="00381CB8"/>
    <w:rsid w:val="00382B8B"/>
    <w:rsid w:val="00382EE6"/>
    <w:rsid w:val="003833C7"/>
    <w:rsid w:val="00383A3D"/>
    <w:rsid w:val="00383EB7"/>
    <w:rsid w:val="00383F34"/>
    <w:rsid w:val="00384584"/>
    <w:rsid w:val="003845F4"/>
    <w:rsid w:val="00384618"/>
    <w:rsid w:val="003847B8"/>
    <w:rsid w:val="0038612E"/>
    <w:rsid w:val="003861A9"/>
    <w:rsid w:val="00386271"/>
    <w:rsid w:val="003862C1"/>
    <w:rsid w:val="00386325"/>
    <w:rsid w:val="0038638E"/>
    <w:rsid w:val="0038710E"/>
    <w:rsid w:val="00387746"/>
    <w:rsid w:val="00387ABF"/>
    <w:rsid w:val="00387DDB"/>
    <w:rsid w:val="003908F1"/>
    <w:rsid w:val="00390B7E"/>
    <w:rsid w:val="00391F59"/>
    <w:rsid w:val="00392509"/>
    <w:rsid w:val="00392A97"/>
    <w:rsid w:val="00392C67"/>
    <w:rsid w:val="00392D2C"/>
    <w:rsid w:val="003931B3"/>
    <w:rsid w:val="003936E1"/>
    <w:rsid w:val="0039437C"/>
    <w:rsid w:val="00395AAC"/>
    <w:rsid w:val="00395CA3"/>
    <w:rsid w:val="00395D32"/>
    <w:rsid w:val="00396052"/>
    <w:rsid w:val="00396DB9"/>
    <w:rsid w:val="0039713B"/>
    <w:rsid w:val="003971EC"/>
    <w:rsid w:val="00397F7A"/>
    <w:rsid w:val="003A0A7E"/>
    <w:rsid w:val="003A1088"/>
    <w:rsid w:val="003A10BC"/>
    <w:rsid w:val="003A10C6"/>
    <w:rsid w:val="003A15D1"/>
    <w:rsid w:val="003A19D7"/>
    <w:rsid w:val="003A1B1B"/>
    <w:rsid w:val="003A1BB0"/>
    <w:rsid w:val="003A1F2B"/>
    <w:rsid w:val="003A2178"/>
    <w:rsid w:val="003A263B"/>
    <w:rsid w:val="003A2878"/>
    <w:rsid w:val="003A2CB9"/>
    <w:rsid w:val="003A332A"/>
    <w:rsid w:val="003A3714"/>
    <w:rsid w:val="003A45E6"/>
    <w:rsid w:val="003A4757"/>
    <w:rsid w:val="003A4EDC"/>
    <w:rsid w:val="003A59FE"/>
    <w:rsid w:val="003A5F8E"/>
    <w:rsid w:val="003A66ED"/>
    <w:rsid w:val="003A6BEB"/>
    <w:rsid w:val="003A6DCB"/>
    <w:rsid w:val="003A6FCE"/>
    <w:rsid w:val="003A7143"/>
    <w:rsid w:val="003A7423"/>
    <w:rsid w:val="003A7A93"/>
    <w:rsid w:val="003B02AA"/>
    <w:rsid w:val="003B0E05"/>
    <w:rsid w:val="003B15C2"/>
    <w:rsid w:val="003B1EA3"/>
    <w:rsid w:val="003B2083"/>
    <w:rsid w:val="003B2157"/>
    <w:rsid w:val="003B258B"/>
    <w:rsid w:val="003B2ED4"/>
    <w:rsid w:val="003B2F89"/>
    <w:rsid w:val="003B353F"/>
    <w:rsid w:val="003B368C"/>
    <w:rsid w:val="003B371F"/>
    <w:rsid w:val="003B4777"/>
    <w:rsid w:val="003B4812"/>
    <w:rsid w:val="003B4FB5"/>
    <w:rsid w:val="003B5BC8"/>
    <w:rsid w:val="003B5F2C"/>
    <w:rsid w:val="003B62CE"/>
    <w:rsid w:val="003B654B"/>
    <w:rsid w:val="003B661F"/>
    <w:rsid w:val="003B69C4"/>
    <w:rsid w:val="003B7450"/>
    <w:rsid w:val="003B760A"/>
    <w:rsid w:val="003C01CB"/>
    <w:rsid w:val="003C0794"/>
    <w:rsid w:val="003C0C96"/>
    <w:rsid w:val="003C0FA8"/>
    <w:rsid w:val="003C10AA"/>
    <w:rsid w:val="003C13B7"/>
    <w:rsid w:val="003C16C3"/>
    <w:rsid w:val="003C194C"/>
    <w:rsid w:val="003C1B7D"/>
    <w:rsid w:val="003C1C7C"/>
    <w:rsid w:val="003C20DC"/>
    <w:rsid w:val="003C2227"/>
    <w:rsid w:val="003C2CE8"/>
    <w:rsid w:val="003C30CB"/>
    <w:rsid w:val="003C3D7D"/>
    <w:rsid w:val="003C4634"/>
    <w:rsid w:val="003C508C"/>
    <w:rsid w:val="003C552B"/>
    <w:rsid w:val="003C56A0"/>
    <w:rsid w:val="003C5BBD"/>
    <w:rsid w:val="003C6208"/>
    <w:rsid w:val="003C63E6"/>
    <w:rsid w:val="003C648E"/>
    <w:rsid w:val="003C6719"/>
    <w:rsid w:val="003C6D50"/>
    <w:rsid w:val="003D01BC"/>
    <w:rsid w:val="003D023D"/>
    <w:rsid w:val="003D053D"/>
    <w:rsid w:val="003D13B9"/>
    <w:rsid w:val="003D146C"/>
    <w:rsid w:val="003D1508"/>
    <w:rsid w:val="003D197D"/>
    <w:rsid w:val="003D1E39"/>
    <w:rsid w:val="003D2203"/>
    <w:rsid w:val="003D2B29"/>
    <w:rsid w:val="003D3641"/>
    <w:rsid w:val="003D3E0C"/>
    <w:rsid w:val="003D3E4B"/>
    <w:rsid w:val="003D42E4"/>
    <w:rsid w:val="003D53FE"/>
    <w:rsid w:val="003D56CA"/>
    <w:rsid w:val="003D5C28"/>
    <w:rsid w:val="003D64B6"/>
    <w:rsid w:val="003D6C95"/>
    <w:rsid w:val="003D7525"/>
    <w:rsid w:val="003D79F7"/>
    <w:rsid w:val="003D7DC3"/>
    <w:rsid w:val="003D7E60"/>
    <w:rsid w:val="003E0455"/>
    <w:rsid w:val="003E06CC"/>
    <w:rsid w:val="003E0788"/>
    <w:rsid w:val="003E12D5"/>
    <w:rsid w:val="003E1371"/>
    <w:rsid w:val="003E1583"/>
    <w:rsid w:val="003E1B4C"/>
    <w:rsid w:val="003E1E30"/>
    <w:rsid w:val="003E25D0"/>
    <w:rsid w:val="003E2728"/>
    <w:rsid w:val="003E40F1"/>
    <w:rsid w:val="003E46D2"/>
    <w:rsid w:val="003E51A5"/>
    <w:rsid w:val="003E53D3"/>
    <w:rsid w:val="003E55A3"/>
    <w:rsid w:val="003E6E54"/>
    <w:rsid w:val="003E7AA1"/>
    <w:rsid w:val="003F02DD"/>
    <w:rsid w:val="003F048B"/>
    <w:rsid w:val="003F0F17"/>
    <w:rsid w:val="003F1201"/>
    <w:rsid w:val="003F1388"/>
    <w:rsid w:val="003F1BEA"/>
    <w:rsid w:val="003F1F12"/>
    <w:rsid w:val="003F2183"/>
    <w:rsid w:val="003F29CC"/>
    <w:rsid w:val="003F2DBD"/>
    <w:rsid w:val="003F369F"/>
    <w:rsid w:val="003F4260"/>
    <w:rsid w:val="003F49B8"/>
    <w:rsid w:val="003F4E68"/>
    <w:rsid w:val="003F5395"/>
    <w:rsid w:val="003F63D9"/>
    <w:rsid w:val="003F6953"/>
    <w:rsid w:val="003F6BAC"/>
    <w:rsid w:val="003F7218"/>
    <w:rsid w:val="003F723A"/>
    <w:rsid w:val="003F7361"/>
    <w:rsid w:val="003F7B54"/>
    <w:rsid w:val="003F7B5A"/>
    <w:rsid w:val="00400F3A"/>
    <w:rsid w:val="0040101D"/>
    <w:rsid w:val="004018D5"/>
    <w:rsid w:val="00401A9E"/>
    <w:rsid w:val="00401DE6"/>
    <w:rsid w:val="0040232F"/>
    <w:rsid w:val="004029A6"/>
    <w:rsid w:val="00402B33"/>
    <w:rsid w:val="00404448"/>
    <w:rsid w:val="004045BD"/>
    <w:rsid w:val="00404D87"/>
    <w:rsid w:val="00404F71"/>
    <w:rsid w:val="00405483"/>
    <w:rsid w:val="00405BC9"/>
    <w:rsid w:val="00405E03"/>
    <w:rsid w:val="00405E34"/>
    <w:rsid w:val="00406522"/>
    <w:rsid w:val="004066EF"/>
    <w:rsid w:val="00406CEF"/>
    <w:rsid w:val="0040741A"/>
    <w:rsid w:val="0040766F"/>
    <w:rsid w:val="00410362"/>
    <w:rsid w:val="00410707"/>
    <w:rsid w:val="00410720"/>
    <w:rsid w:val="004110A1"/>
    <w:rsid w:val="00411341"/>
    <w:rsid w:val="004118D4"/>
    <w:rsid w:val="00411E3D"/>
    <w:rsid w:val="004127D4"/>
    <w:rsid w:val="00412E8D"/>
    <w:rsid w:val="00413C30"/>
    <w:rsid w:val="004141E0"/>
    <w:rsid w:val="00414A4D"/>
    <w:rsid w:val="00414F77"/>
    <w:rsid w:val="004152C1"/>
    <w:rsid w:val="004154E0"/>
    <w:rsid w:val="00415F79"/>
    <w:rsid w:val="00416F20"/>
    <w:rsid w:val="00417694"/>
    <w:rsid w:val="0042015F"/>
    <w:rsid w:val="004206C4"/>
    <w:rsid w:val="00421035"/>
    <w:rsid w:val="004214B8"/>
    <w:rsid w:val="00421CC4"/>
    <w:rsid w:val="00421D62"/>
    <w:rsid w:val="0042201C"/>
    <w:rsid w:val="0042250A"/>
    <w:rsid w:val="004226FC"/>
    <w:rsid w:val="004227FF"/>
    <w:rsid w:val="00422978"/>
    <w:rsid w:val="004230D6"/>
    <w:rsid w:val="00423FFE"/>
    <w:rsid w:val="00424F22"/>
    <w:rsid w:val="00425E75"/>
    <w:rsid w:val="00426624"/>
    <w:rsid w:val="00426AA0"/>
    <w:rsid w:val="00427BC1"/>
    <w:rsid w:val="00427D01"/>
    <w:rsid w:val="004306CD"/>
    <w:rsid w:val="00431210"/>
    <w:rsid w:val="00431350"/>
    <w:rsid w:val="00431A35"/>
    <w:rsid w:val="00431AC8"/>
    <w:rsid w:val="004325DE"/>
    <w:rsid w:val="00432CB7"/>
    <w:rsid w:val="004335BE"/>
    <w:rsid w:val="00433752"/>
    <w:rsid w:val="00433CBD"/>
    <w:rsid w:val="0043415A"/>
    <w:rsid w:val="004344CC"/>
    <w:rsid w:val="004355A3"/>
    <w:rsid w:val="00435C8A"/>
    <w:rsid w:val="00436D7F"/>
    <w:rsid w:val="00436E92"/>
    <w:rsid w:val="00437376"/>
    <w:rsid w:val="00437520"/>
    <w:rsid w:val="00437610"/>
    <w:rsid w:val="00437D45"/>
    <w:rsid w:val="004402FA"/>
    <w:rsid w:val="0044043E"/>
    <w:rsid w:val="004406B7"/>
    <w:rsid w:val="0044084E"/>
    <w:rsid w:val="00440C4A"/>
    <w:rsid w:val="00441869"/>
    <w:rsid w:val="00441A73"/>
    <w:rsid w:val="00441B13"/>
    <w:rsid w:val="00441C02"/>
    <w:rsid w:val="00441D88"/>
    <w:rsid w:val="004421CF"/>
    <w:rsid w:val="004428AB"/>
    <w:rsid w:val="00443008"/>
    <w:rsid w:val="004439CD"/>
    <w:rsid w:val="00443ADE"/>
    <w:rsid w:val="00443BEB"/>
    <w:rsid w:val="00443BF0"/>
    <w:rsid w:val="0044413B"/>
    <w:rsid w:val="004442D4"/>
    <w:rsid w:val="00445862"/>
    <w:rsid w:val="00445AB9"/>
    <w:rsid w:val="0044644B"/>
    <w:rsid w:val="00446AF8"/>
    <w:rsid w:val="00446D23"/>
    <w:rsid w:val="00447D5D"/>
    <w:rsid w:val="00447E7D"/>
    <w:rsid w:val="00450ABF"/>
    <w:rsid w:val="004520D9"/>
    <w:rsid w:val="00452777"/>
    <w:rsid w:val="00452C47"/>
    <w:rsid w:val="00452D03"/>
    <w:rsid w:val="0045313F"/>
    <w:rsid w:val="004532EE"/>
    <w:rsid w:val="004534B9"/>
    <w:rsid w:val="0045399A"/>
    <w:rsid w:val="004540C6"/>
    <w:rsid w:val="0045425F"/>
    <w:rsid w:val="00454425"/>
    <w:rsid w:val="0045484E"/>
    <w:rsid w:val="00456A80"/>
    <w:rsid w:val="0045718E"/>
    <w:rsid w:val="00457752"/>
    <w:rsid w:val="004605B5"/>
    <w:rsid w:val="004605F7"/>
    <w:rsid w:val="004606BE"/>
    <w:rsid w:val="00461258"/>
    <w:rsid w:val="0046185A"/>
    <w:rsid w:val="00462925"/>
    <w:rsid w:val="004641B0"/>
    <w:rsid w:val="00464B7A"/>
    <w:rsid w:val="00464C2B"/>
    <w:rsid w:val="00465009"/>
    <w:rsid w:val="004657A9"/>
    <w:rsid w:val="00465981"/>
    <w:rsid w:val="00465B4C"/>
    <w:rsid w:val="0046603F"/>
    <w:rsid w:val="00466299"/>
    <w:rsid w:val="0046635D"/>
    <w:rsid w:val="00466453"/>
    <w:rsid w:val="00466A27"/>
    <w:rsid w:val="00466E6B"/>
    <w:rsid w:val="00466F8F"/>
    <w:rsid w:val="004670F0"/>
    <w:rsid w:val="0046765B"/>
    <w:rsid w:val="00467764"/>
    <w:rsid w:val="00470905"/>
    <w:rsid w:val="00471208"/>
    <w:rsid w:val="00471AF0"/>
    <w:rsid w:val="00471CF1"/>
    <w:rsid w:val="0047230D"/>
    <w:rsid w:val="0047250D"/>
    <w:rsid w:val="00472E76"/>
    <w:rsid w:val="004734DA"/>
    <w:rsid w:val="0047373C"/>
    <w:rsid w:val="004739FD"/>
    <w:rsid w:val="00474098"/>
    <w:rsid w:val="004744A5"/>
    <w:rsid w:val="00474ABA"/>
    <w:rsid w:val="00474C3F"/>
    <w:rsid w:val="00474D3C"/>
    <w:rsid w:val="00474DAE"/>
    <w:rsid w:val="00474E3B"/>
    <w:rsid w:val="004764F8"/>
    <w:rsid w:val="0047668A"/>
    <w:rsid w:val="004768D5"/>
    <w:rsid w:val="004779C3"/>
    <w:rsid w:val="00477BCC"/>
    <w:rsid w:val="0048062B"/>
    <w:rsid w:val="004812B2"/>
    <w:rsid w:val="00481700"/>
    <w:rsid w:val="00483099"/>
    <w:rsid w:val="00483384"/>
    <w:rsid w:val="004834E2"/>
    <w:rsid w:val="00483C6D"/>
    <w:rsid w:val="00484122"/>
    <w:rsid w:val="0048428E"/>
    <w:rsid w:val="00484738"/>
    <w:rsid w:val="0048482B"/>
    <w:rsid w:val="00484DA9"/>
    <w:rsid w:val="004850DC"/>
    <w:rsid w:val="004853C4"/>
    <w:rsid w:val="00485AE9"/>
    <w:rsid w:val="00485DA1"/>
    <w:rsid w:val="00485F6F"/>
    <w:rsid w:val="0048615B"/>
    <w:rsid w:val="004861D0"/>
    <w:rsid w:val="004867A1"/>
    <w:rsid w:val="00486AAE"/>
    <w:rsid w:val="004874C3"/>
    <w:rsid w:val="00487A7B"/>
    <w:rsid w:val="00487C18"/>
    <w:rsid w:val="00490B16"/>
    <w:rsid w:val="00490B7B"/>
    <w:rsid w:val="00491139"/>
    <w:rsid w:val="00491834"/>
    <w:rsid w:val="00491B64"/>
    <w:rsid w:val="0049203D"/>
    <w:rsid w:val="004930DC"/>
    <w:rsid w:val="00493242"/>
    <w:rsid w:val="00493294"/>
    <w:rsid w:val="00493D1A"/>
    <w:rsid w:val="004945A0"/>
    <w:rsid w:val="00494AC9"/>
    <w:rsid w:val="00494C56"/>
    <w:rsid w:val="00494C6C"/>
    <w:rsid w:val="00494D6B"/>
    <w:rsid w:val="00494E0D"/>
    <w:rsid w:val="00494FD9"/>
    <w:rsid w:val="0049505B"/>
    <w:rsid w:val="00495184"/>
    <w:rsid w:val="00495FF2"/>
    <w:rsid w:val="00496126"/>
    <w:rsid w:val="00496294"/>
    <w:rsid w:val="00496E41"/>
    <w:rsid w:val="004970CA"/>
    <w:rsid w:val="0049720E"/>
    <w:rsid w:val="00497976"/>
    <w:rsid w:val="004A03D0"/>
    <w:rsid w:val="004A0685"/>
    <w:rsid w:val="004A06B5"/>
    <w:rsid w:val="004A0EDA"/>
    <w:rsid w:val="004A1333"/>
    <w:rsid w:val="004A1363"/>
    <w:rsid w:val="004A1B22"/>
    <w:rsid w:val="004A1F0E"/>
    <w:rsid w:val="004A29F1"/>
    <w:rsid w:val="004A2A46"/>
    <w:rsid w:val="004A2C72"/>
    <w:rsid w:val="004A31D1"/>
    <w:rsid w:val="004A3663"/>
    <w:rsid w:val="004A378D"/>
    <w:rsid w:val="004A4184"/>
    <w:rsid w:val="004A428F"/>
    <w:rsid w:val="004A42C3"/>
    <w:rsid w:val="004A48C6"/>
    <w:rsid w:val="004A5D49"/>
    <w:rsid w:val="004A601C"/>
    <w:rsid w:val="004A6F85"/>
    <w:rsid w:val="004A750F"/>
    <w:rsid w:val="004A7AEB"/>
    <w:rsid w:val="004B07C5"/>
    <w:rsid w:val="004B089F"/>
    <w:rsid w:val="004B1AF5"/>
    <w:rsid w:val="004B1C5E"/>
    <w:rsid w:val="004B1FE3"/>
    <w:rsid w:val="004B1FFF"/>
    <w:rsid w:val="004B30CA"/>
    <w:rsid w:val="004B3146"/>
    <w:rsid w:val="004B41AE"/>
    <w:rsid w:val="004B4946"/>
    <w:rsid w:val="004B4AAC"/>
    <w:rsid w:val="004B4B37"/>
    <w:rsid w:val="004B55A4"/>
    <w:rsid w:val="004B6AB8"/>
    <w:rsid w:val="004B7296"/>
    <w:rsid w:val="004B7FF8"/>
    <w:rsid w:val="004C031A"/>
    <w:rsid w:val="004C0C86"/>
    <w:rsid w:val="004C0E76"/>
    <w:rsid w:val="004C0FCA"/>
    <w:rsid w:val="004C147A"/>
    <w:rsid w:val="004C1C4A"/>
    <w:rsid w:val="004C23D4"/>
    <w:rsid w:val="004C2A51"/>
    <w:rsid w:val="004C2E4B"/>
    <w:rsid w:val="004C2F24"/>
    <w:rsid w:val="004C3521"/>
    <w:rsid w:val="004C3BF1"/>
    <w:rsid w:val="004C4183"/>
    <w:rsid w:val="004C418B"/>
    <w:rsid w:val="004C42E5"/>
    <w:rsid w:val="004C44E6"/>
    <w:rsid w:val="004C4F88"/>
    <w:rsid w:val="004C53EE"/>
    <w:rsid w:val="004C589C"/>
    <w:rsid w:val="004C5B6C"/>
    <w:rsid w:val="004C6131"/>
    <w:rsid w:val="004C6AC8"/>
    <w:rsid w:val="004D0475"/>
    <w:rsid w:val="004D09DE"/>
    <w:rsid w:val="004D0B65"/>
    <w:rsid w:val="004D1323"/>
    <w:rsid w:val="004D1383"/>
    <w:rsid w:val="004D25B6"/>
    <w:rsid w:val="004D3075"/>
    <w:rsid w:val="004D3A63"/>
    <w:rsid w:val="004D4166"/>
    <w:rsid w:val="004D4230"/>
    <w:rsid w:val="004D4658"/>
    <w:rsid w:val="004D546D"/>
    <w:rsid w:val="004D575E"/>
    <w:rsid w:val="004D6265"/>
    <w:rsid w:val="004D6633"/>
    <w:rsid w:val="004D6926"/>
    <w:rsid w:val="004D6C33"/>
    <w:rsid w:val="004D71B0"/>
    <w:rsid w:val="004D74C8"/>
    <w:rsid w:val="004D7778"/>
    <w:rsid w:val="004E0189"/>
    <w:rsid w:val="004E07F0"/>
    <w:rsid w:val="004E0998"/>
    <w:rsid w:val="004E0AC4"/>
    <w:rsid w:val="004E0BFC"/>
    <w:rsid w:val="004E14BC"/>
    <w:rsid w:val="004E2868"/>
    <w:rsid w:val="004E2F4A"/>
    <w:rsid w:val="004E32AC"/>
    <w:rsid w:val="004E339E"/>
    <w:rsid w:val="004E36D2"/>
    <w:rsid w:val="004E4674"/>
    <w:rsid w:val="004E538E"/>
    <w:rsid w:val="004E5C8F"/>
    <w:rsid w:val="004E642E"/>
    <w:rsid w:val="004E6981"/>
    <w:rsid w:val="004E698A"/>
    <w:rsid w:val="004E73FC"/>
    <w:rsid w:val="004E77BF"/>
    <w:rsid w:val="004F0298"/>
    <w:rsid w:val="004F0BDD"/>
    <w:rsid w:val="004F0C8A"/>
    <w:rsid w:val="004F103F"/>
    <w:rsid w:val="004F1540"/>
    <w:rsid w:val="004F2261"/>
    <w:rsid w:val="004F2D7C"/>
    <w:rsid w:val="004F34FB"/>
    <w:rsid w:val="004F3B87"/>
    <w:rsid w:val="004F3D86"/>
    <w:rsid w:val="004F4335"/>
    <w:rsid w:val="004F4C80"/>
    <w:rsid w:val="004F4F27"/>
    <w:rsid w:val="004F5332"/>
    <w:rsid w:val="004F5E4E"/>
    <w:rsid w:val="004F5F58"/>
    <w:rsid w:val="004F70E6"/>
    <w:rsid w:val="004F7A02"/>
    <w:rsid w:val="00500239"/>
    <w:rsid w:val="005003B5"/>
    <w:rsid w:val="005008DC"/>
    <w:rsid w:val="00500AA6"/>
    <w:rsid w:val="0050104C"/>
    <w:rsid w:val="00501589"/>
    <w:rsid w:val="005020A0"/>
    <w:rsid w:val="0050227C"/>
    <w:rsid w:val="00503014"/>
    <w:rsid w:val="00503048"/>
    <w:rsid w:val="00503123"/>
    <w:rsid w:val="0050335E"/>
    <w:rsid w:val="00503775"/>
    <w:rsid w:val="005042DD"/>
    <w:rsid w:val="0050454E"/>
    <w:rsid w:val="005050DC"/>
    <w:rsid w:val="00505A70"/>
    <w:rsid w:val="0050647D"/>
    <w:rsid w:val="00506633"/>
    <w:rsid w:val="00506968"/>
    <w:rsid w:val="00507558"/>
    <w:rsid w:val="00507B99"/>
    <w:rsid w:val="00507FCA"/>
    <w:rsid w:val="00510CAB"/>
    <w:rsid w:val="005112CF"/>
    <w:rsid w:val="00511903"/>
    <w:rsid w:val="00511EBD"/>
    <w:rsid w:val="00512500"/>
    <w:rsid w:val="005126CB"/>
    <w:rsid w:val="00513311"/>
    <w:rsid w:val="0051345A"/>
    <w:rsid w:val="00513EDE"/>
    <w:rsid w:val="0051432E"/>
    <w:rsid w:val="0051453B"/>
    <w:rsid w:val="00514E35"/>
    <w:rsid w:val="00515299"/>
    <w:rsid w:val="00515A06"/>
    <w:rsid w:val="00516C50"/>
    <w:rsid w:val="00516EC4"/>
    <w:rsid w:val="00517B08"/>
    <w:rsid w:val="00517F49"/>
    <w:rsid w:val="00520199"/>
    <w:rsid w:val="00520267"/>
    <w:rsid w:val="00521795"/>
    <w:rsid w:val="00522048"/>
    <w:rsid w:val="0052218A"/>
    <w:rsid w:val="00522BA4"/>
    <w:rsid w:val="00522D71"/>
    <w:rsid w:val="005239F6"/>
    <w:rsid w:val="00523C69"/>
    <w:rsid w:val="00524A92"/>
    <w:rsid w:val="00524BC2"/>
    <w:rsid w:val="00525056"/>
    <w:rsid w:val="0052550D"/>
    <w:rsid w:val="0052562E"/>
    <w:rsid w:val="00525789"/>
    <w:rsid w:val="00525E03"/>
    <w:rsid w:val="00526078"/>
    <w:rsid w:val="005263CE"/>
    <w:rsid w:val="00526DF2"/>
    <w:rsid w:val="00526E34"/>
    <w:rsid w:val="005272F5"/>
    <w:rsid w:val="005275C1"/>
    <w:rsid w:val="0052768C"/>
    <w:rsid w:val="00530073"/>
    <w:rsid w:val="00530622"/>
    <w:rsid w:val="00530DD6"/>
    <w:rsid w:val="005314EC"/>
    <w:rsid w:val="0053179D"/>
    <w:rsid w:val="00531A2C"/>
    <w:rsid w:val="00531B0D"/>
    <w:rsid w:val="00531EF1"/>
    <w:rsid w:val="00532377"/>
    <w:rsid w:val="00532FAB"/>
    <w:rsid w:val="00533425"/>
    <w:rsid w:val="00533F18"/>
    <w:rsid w:val="005342F7"/>
    <w:rsid w:val="005344A5"/>
    <w:rsid w:val="0053475C"/>
    <w:rsid w:val="0053514D"/>
    <w:rsid w:val="0053538D"/>
    <w:rsid w:val="005363D7"/>
    <w:rsid w:val="005366C3"/>
    <w:rsid w:val="00537270"/>
    <w:rsid w:val="0054103E"/>
    <w:rsid w:val="00542766"/>
    <w:rsid w:val="00543368"/>
    <w:rsid w:val="005435D8"/>
    <w:rsid w:val="00544250"/>
    <w:rsid w:val="00544AA8"/>
    <w:rsid w:val="00545123"/>
    <w:rsid w:val="00546AE4"/>
    <w:rsid w:val="0054716C"/>
    <w:rsid w:val="00547630"/>
    <w:rsid w:val="00547DEF"/>
    <w:rsid w:val="00547E4C"/>
    <w:rsid w:val="005502B0"/>
    <w:rsid w:val="0055112C"/>
    <w:rsid w:val="005522D1"/>
    <w:rsid w:val="00552CE3"/>
    <w:rsid w:val="00552D50"/>
    <w:rsid w:val="00552D59"/>
    <w:rsid w:val="00552D8D"/>
    <w:rsid w:val="00554737"/>
    <w:rsid w:val="00555258"/>
    <w:rsid w:val="00555CE2"/>
    <w:rsid w:val="00556798"/>
    <w:rsid w:val="00556B21"/>
    <w:rsid w:val="00557F8B"/>
    <w:rsid w:val="00560520"/>
    <w:rsid w:val="00560CB0"/>
    <w:rsid w:val="005614D0"/>
    <w:rsid w:val="0056193D"/>
    <w:rsid w:val="00562059"/>
    <w:rsid w:val="005624E3"/>
    <w:rsid w:val="005628EE"/>
    <w:rsid w:val="00562F96"/>
    <w:rsid w:val="00563096"/>
    <w:rsid w:val="005636A7"/>
    <w:rsid w:val="00563CB4"/>
    <w:rsid w:val="005640DE"/>
    <w:rsid w:val="00564505"/>
    <w:rsid w:val="00564AC9"/>
    <w:rsid w:val="005655F3"/>
    <w:rsid w:val="005657E4"/>
    <w:rsid w:val="0056630F"/>
    <w:rsid w:val="005663BF"/>
    <w:rsid w:val="005668A3"/>
    <w:rsid w:val="005668AD"/>
    <w:rsid w:val="005668C1"/>
    <w:rsid w:val="00566C98"/>
    <w:rsid w:val="00566EC3"/>
    <w:rsid w:val="00566FEF"/>
    <w:rsid w:val="005702B6"/>
    <w:rsid w:val="00570CC5"/>
    <w:rsid w:val="00570F49"/>
    <w:rsid w:val="00570F8A"/>
    <w:rsid w:val="005711F6"/>
    <w:rsid w:val="00571DC7"/>
    <w:rsid w:val="00572726"/>
    <w:rsid w:val="0057272A"/>
    <w:rsid w:val="00572C3F"/>
    <w:rsid w:val="00572F98"/>
    <w:rsid w:val="0057324B"/>
    <w:rsid w:val="0057403A"/>
    <w:rsid w:val="00574CD2"/>
    <w:rsid w:val="00574DE2"/>
    <w:rsid w:val="00575606"/>
    <w:rsid w:val="00575B3C"/>
    <w:rsid w:val="00575C5E"/>
    <w:rsid w:val="005761CC"/>
    <w:rsid w:val="0057681C"/>
    <w:rsid w:val="005770B1"/>
    <w:rsid w:val="00577716"/>
    <w:rsid w:val="00577C29"/>
    <w:rsid w:val="0058145F"/>
    <w:rsid w:val="005820FE"/>
    <w:rsid w:val="00582654"/>
    <w:rsid w:val="00582B90"/>
    <w:rsid w:val="0058320A"/>
    <w:rsid w:val="0058488F"/>
    <w:rsid w:val="00585106"/>
    <w:rsid w:val="00585AEA"/>
    <w:rsid w:val="0058638E"/>
    <w:rsid w:val="005863EA"/>
    <w:rsid w:val="00586AB8"/>
    <w:rsid w:val="00587390"/>
    <w:rsid w:val="0059039C"/>
    <w:rsid w:val="0059049D"/>
    <w:rsid w:val="00590588"/>
    <w:rsid w:val="0059064E"/>
    <w:rsid w:val="005911DA"/>
    <w:rsid w:val="00591A93"/>
    <w:rsid w:val="00591ED6"/>
    <w:rsid w:val="005923F7"/>
    <w:rsid w:val="00592C30"/>
    <w:rsid w:val="00593452"/>
    <w:rsid w:val="00593ACF"/>
    <w:rsid w:val="00593AF6"/>
    <w:rsid w:val="00594945"/>
    <w:rsid w:val="00594EF0"/>
    <w:rsid w:val="00594FFD"/>
    <w:rsid w:val="005953F6"/>
    <w:rsid w:val="005960D2"/>
    <w:rsid w:val="00596314"/>
    <w:rsid w:val="00596AA5"/>
    <w:rsid w:val="00596F8A"/>
    <w:rsid w:val="00596FE6"/>
    <w:rsid w:val="0059707F"/>
    <w:rsid w:val="00597CCD"/>
    <w:rsid w:val="005A024B"/>
    <w:rsid w:val="005A09A3"/>
    <w:rsid w:val="005A0E38"/>
    <w:rsid w:val="005A0F2F"/>
    <w:rsid w:val="005A1D61"/>
    <w:rsid w:val="005A23BA"/>
    <w:rsid w:val="005A2624"/>
    <w:rsid w:val="005A2AFD"/>
    <w:rsid w:val="005A2CE8"/>
    <w:rsid w:val="005A2E4E"/>
    <w:rsid w:val="005A2FD9"/>
    <w:rsid w:val="005A30F8"/>
    <w:rsid w:val="005A3A7F"/>
    <w:rsid w:val="005A434F"/>
    <w:rsid w:val="005A46BA"/>
    <w:rsid w:val="005A47A7"/>
    <w:rsid w:val="005A4A56"/>
    <w:rsid w:val="005A4C64"/>
    <w:rsid w:val="005A524C"/>
    <w:rsid w:val="005A53AF"/>
    <w:rsid w:val="005A5E30"/>
    <w:rsid w:val="005A6668"/>
    <w:rsid w:val="005A73F3"/>
    <w:rsid w:val="005B0491"/>
    <w:rsid w:val="005B0616"/>
    <w:rsid w:val="005B072B"/>
    <w:rsid w:val="005B0B80"/>
    <w:rsid w:val="005B1023"/>
    <w:rsid w:val="005B13B6"/>
    <w:rsid w:val="005B1430"/>
    <w:rsid w:val="005B1A07"/>
    <w:rsid w:val="005B225D"/>
    <w:rsid w:val="005B2E5A"/>
    <w:rsid w:val="005B318F"/>
    <w:rsid w:val="005B353D"/>
    <w:rsid w:val="005B3827"/>
    <w:rsid w:val="005B3B2D"/>
    <w:rsid w:val="005B3D47"/>
    <w:rsid w:val="005B3E80"/>
    <w:rsid w:val="005B40EB"/>
    <w:rsid w:val="005B484A"/>
    <w:rsid w:val="005B4F14"/>
    <w:rsid w:val="005B4F51"/>
    <w:rsid w:val="005B5086"/>
    <w:rsid w:val="005B51FB"/>
    <w:rsid w:val="005B5DFA"/>
    <w:rsid w:val="005B5EE8"/>
    <w:rsid w:val="005B5FB8"/>
    <w:rsid w:val="005B6A47"/>
    <w:rsid w:val="005B6D43"/>
    <w:rsid w:val="005B724D"/>
    <w:rsid w:val="005B748C"/>
    <w:rsid w:val="005B7613"/>
    <w:rsid w:val="005B7B59"/>
    <w:rsid w:val="005B7D27"/>
    <w:rsid w:val="005C034E"/>
    <w:rsid w:val="005C059D"/>
    <w:rsid w:val="005C094E"/>
    <w:rsid w:val="005C19C1"/>
    <w:rsid w:val="005C2FC4"/>
    <w:rsid w:val="005C3A2F"/>
    <w:rsid w:val="005C46A2"/>
    <w:rsid w:val="005C48DD"/>
    <w:rsid w:val="005C4B42"/>
    <w:rsid w:val="005C4F05"/>
    <w:rsid w:val="005C52FE"/>
    <w:rsid w:val="005C55FA"/>
    <w:rsid w:val="005C60E4"/>
    <w:rsid w:val="005C6327"/>
    <w:rsid w:val="005C6798"/>
    <w:rsid w:val="005C681B"/>
    <w:rsid w:val="005C6996"/>
    <w:rsid w:val="005C6A67"/>
    <w:rsid w:val="005C6FDB"/>
    <w:rsid w:val="005C73A7"/>
    <w:rsid w:val="005C7B19"/>
    <w:rsid w:val="005D0855"/>
    <w:rsid w:val="005D0EF3"/>
    <w:rsid w:val="005D0FF4"/>
    <w:rsid w:val="005D1354"/>
    <w:rsid w:val="005D1F85"/>
    <w:rsid w:val="005D3E81"/>
    <w:rsid w:val="005D4A02"/>
    <w:rsid w:val="005D5C44"/>
    <w:rsid w:val="005D677F"/>
    <w:rsid w:val="005D6919"/>
    <w:rsid w:val="005D69D7"/>
    <w:rsid w:val="005D70E7"/>
    <w:rsid w:val="005D78DF"/>
    <w:rsid w:val="005D7C47"/>
    <w:rsid w:val="005D7EB9"/>
    <w:rsid w:val="005E05B2"/>
    <w:rsid w:val="005E087A"/>
    <w:rsid w:val="005E08A4"/>
    <w:rsid w:val="005E136B"/>
    <w:rsid w:val="005E19E2"/>
    <w:rsid w:val="005E1D29"/>
    <w:rsid w:val="005E266D"/>
    <w:rsid w:val="005E269F"/>
    <w:rsid w:val="005E3A2F"/>
    <w:rsid w:val="005E41A0"/>
    <w:rsid w:val="005E5BF7"/>
    <w:rsid w:val="005E64EB"/>
    <w:rsid w:val="005E6A78"/>
    <w:rsid w:val="005E7091"/>
    <w:rsid w:val="005E7859"/>
    <w:rsid w:val="005E7864"/>
    <w:rsid w:val="005F04AB"/>
    <w:rsid w:val="005F0741"/>
    <w:rsid w:val="005F0BBD"/>
    <w:rsid w:val="005F139E"/>
    <w:rsid w:val="005F17F1"/>
    <w:rsid w:val="005F347C"/>
    <w:rsid w:val="005F363D"/>
    <w:rsid w:val="005F38BE"/>
    <w:rsid w:val="005F429E"/>
    <w:rsid w:val="005F43D0"/>
    <w:rsid w:val="005F5114"/>
    <w:rsid w:val="005F5321"/>
    <w:rsid w:val="005F5AAB"/>
    <w:rsid w:val="005F5AFB"/>
    <w:rsid w:val="005F6E23"/>
    <w:rsid w:val="005F7008"/>
    <w:rsid w:val="005F7D63"/>
    <w:rsid w:val="006004DF"/>
    <w:rsid w:val="00600691"/>
    <w:rsid w:val="00600B29"/>
    <w:rsid w:val="00600FE8"/>
    <w:rsid w:val="00601D76"/>
    <w:rsid w:val="00601E44"/>
    <w:rsid w:val="00602700"/>
    <w:rsid w:val="0060276C"/>
    <w:rsid w:val="00602B69"/>
    <w:rsid w:val="00603806"/>
    <w:rsid w:val="00603AAA"/>
    <w:rsid w:val="00603AD5"/>
    <w:rsid w:val="00603B46"/>
    <w:rsid w:val="00603E72"/>
    <w:rsid w:val="006041CB"/>
    <w:rsid w:val="00604748"/>
    <w:rsid w:val="0060564B"/>
    <w:rsid w:val="006069FB"/>
    <w:rsid w:val="00606E2C"/>
    <w:rsid w:val="006102D2"/>
    <w:rsid w:val="00610BC6"/>
    <w:rsid w:val="00610DC4"/>
    <w:rsid w:val="00610E92"/>
    <w:rsid w:val="006119F7"/>
    <w:rsid w:val="00612199"/>
    <w:rsid w:val="006125FF"/>
    <w:rsid w:val="00612D5F"/>
    <w:rsid w:val="00612E36"/>
    <w:rsid w:val="00613244"/>
    <w:rsid w:val="00613B40"/>
    <w:rsid w:val="00613F13"/>
    <w:rsid w:val="0061403B"/>
    <w:rsid w:val="0061440E"/>
    <w:rsid w:val="00614711"/>
    <w:rsid w:val="00614BFD"/>
    <w:rsid w:val="00614CC8"/>
    <w:rsid w:val="00614DA1"/>
    <w:rsid w:val="00614DE1"/>
    <w:rsid w:val="006150A6"/>
    <w:rsid w:val="006161EC"/>
    <w:rsid w:val="006164C4"/>
    <w:rsid w:val="00616AC2"/>
    <w:rsid w:val="006173B7"/>
    <w:rsid w:val="00617715"/>
    <w:rsid w:val="00617B8B"/>
    <w:rsid w:val="00617C98"/>
    <w:rsid w:val="00620A91"/>
    <w:rsid w:val="006212D2"/>
    <w:rsid w:val="00621FAA"/>
    <w:rsid w:val="0062208D"/>
    <w:rsid w:val="00622176"/>
    <w:rsid w:val="0062376C"/>
    <w:rsid w:val="00623956"/>
    <w:rsid w:val="00625248"/>
    <w:rsid w:val="00625D4C"/>
    <w:rsid w:val="006268BB"/>
    <w:rsid w:val="00626D31"/>
    <w:rsid w:val="00627167"/>
    <w:rsid w:val="00627608"/>
    <w:rsid w:val="0062767C"/>
    <w:rsid w:val="00627ADC"/>
    <w:rsid w:val="0063093E"/>
    <w:rsid w:val="00631404"/>
    <w:rsid w:val="006315E4"/>
    <w:rsid w:val="006317A6"/>
    <w:rsid w:val="00631C3F"/>
    <w:rsid w:val="00632031"/>
    <w:rsid w:val="0063248C"/>
    <w:rsid w:val="00632624"/>
    <w:rsid w:val="00632694"/>
    <w:rsid w:val="006329CB"/>
    <w:rsid w:val="00632A32"/>
    <w:rsid w:val="00632E94"/>
    <w:rsid w:val="006349DB"/>
    <w:rsid w:val="00634BC8"/>
    <w:rsid w:val="00635359"/>
    <w:rsid w:val="006355EF"/>
    <w:rsid w:val="00635F17"/>
    <w:rsid w:val="006362E4"/>
    <w:rsid w:val="0063710E"/>
    <w:rsid w:val="006372E2"/>
    <w:rsid w:val="00640439"/>
    <w:rsid w:val="0064064A"/>
    <w:rsid w:val="0064071D"/>
    <w:rsid w:val="00640E27"/>
    <w:rsid w:val="0064236A"/>
    <w:rsid w:val="0064248D"/>
    <w:rsid w:val="00642634"/>
    <w:rsid w:val="0064293A"/>
    <w:rsid w:val="00642A91"/>
    <w:rsid w:val="00642BD7"/>
    <w:rsid w:val="00643074"/>
    <w:rsid w:val="00643585"/>
    <w:rsid w:val="00643951"/>
    <w:rsid w:val="00643AE4"/>
    <w:rsid w:val="00644344"/>
    <w:rsid w:val="00644A2C"/>
    <w:rsid w:val="00644B80"/>
    <w:rsid w:val="0064540B"/>
    <w:rsid w:val="006455B5"/>
    <w:rsid w:val="00645DC2"/>
    <w:rsid w:val="00646059"/>
    <w:rsid w:val="00646906"/>
    <w:rsid w:val="00647135"/>
    <w:rsid w:val="006475F0"/>
    <w:rsid w:val="006479E7"/>
    <w:rsid w:val="00647B63"/>
    <w:rsid w:val="00647C5D"/>
    <w:rsid w:val="00650903"/>
    <w:rsid w:val="006510B9"/>
    <w:rsid w:val="00651C1B"/>
    <w:rsid w:val="00652BFE"/>
    <w:rsid w:val="00652DE0"/>
    <w:rsid w:val="00652F49"/>
    <w:rsid w:val="00653328"/>
    <w:rsid w:val="0065343C"/>
    <w:rsid w:val="00653DD9"/>
    <w:rsid w:val="006545A4"/>
    <w:rsid w:val="00654988"/>
    <w:rsid w:val="006549E6"/>
    <w:rsid w:val="00654C74"/>
    <w:rsid w:val="006557DB"/>
    <w:rsid w:val="00655924"/>
    <w:rsid w:val="00655D46"/>
    <w:rsid w:val="006560EE"/>
    <w:rsid w:val="0065729D"/>
    <w:rsid w:val="00660AC4"/>
    <w:rsid w:val="00660DE8"/>
    <w:rsid w:val="006617F7"/>
    <w:rsid w:val="00663302"/>
    <w:rsid w:val="00663975"/>
    <w:rsid w:val="006639E4"/>
    <w:rsid w:val="00665087"/>
    <w:rsid w:val="006658B5"/>
    <w:rsid w:val="00665C6F"/>
    <w:rsid w:val="006665F1"/>
    <w:rsid w:val="0066667F"/>
    <w:rsid w:val="00666DD8"/>
    <w:rsid w:val="006672E4"/>
    <w:rsid w:val="00667BE3"/>
    <w:rsid w:val="00667CA1"/>
    <w:rsid w:val="00670272"/>
    <w:rsid w:val="00671048"/>
    <w:rsid w:val="006716D9"/>
    <w:rsid w:val="006720B2"/>
    <w:rsid w:val="00672804"/>
    <w:rsid w:val="0067293E"/>
    <w:rsid w:val="00672DF2"/>
    <w:rsid w:val="00672F70"/>
    <w:rsid w:val="006731BB"/>
    <w:rsid w:val="00673A3B"/>
    <w:rsid w:val="00673E56"/>
    <w:rsid w:val="0067432B"/>
    <w:rsid w:val="006743D4"/>
    <w:rsid w:val="0067447C"/>
    <w:rsid w:val="006745A6"/>
    <w:rsid w:val="00674959"/>
    <w:rsid w:val="00674CEC"/>
    <w:rsid w:val="00674DA1"/>
    <w:rsid w:val="00675268"/>
    <w:rsid w:val="006758EF"/>
    <w:rsid w:val="006765AA"/>
    <w:rsid w:val="0067797C"/>
    <w:rsid w:val="00677AE2"/>
    <w:rsid w:val="00677B27"/>
    <w:rsid w:val="00677DA0"/>
    <w:rsid w:val="006804D7"/>
    <w:rsid w:val="0068072D"/>
    <w:rsid w:val="006807FE"/>
    <w:rsid w:val="00680BBA"/>
    <w:rsid w:val="00680E40"/>
    <w:rsid w:val="00680ED8"/>
    <w:rsid w:val="00681042"/>
    <w:rsid w:val="006813DE"/>
    <w:rsid w:val="00681475"/>
    <w:rsid w:val="006814B0"/>
    <w:rsid w:val="00681841"/>
    <w:rsid w:val="00681929"/>
    <w:rsid w:val="00681AD4"/>
    <w:rsid w:val="00681BEF"/>
    <w:rsid w:val="00681EA7"/>
    <w:rsid w:val="00682126"/>
    <w:rsid w:val="006824A0"/>
    <w:rsid w:val="006824F8"/>
    <w:rsid w:val="006825BF"/>
    <w:rsid w:val="006825F5"/>
    <w:rsid w:val="00683B2A"/>
    <w:rsid w:val="00683D62"/>
    <w:rsid w:val="00684035"/>
    <w:rsid w:val="00684528"/>
    <w:rsid w:val="006848E6"/>
    <w:rsid w:val="00684959"/>
    <w:rsid w:val="00684E8F"/>
    <w:rsid w:val="00685447"/>
    <w:rsid w:val="00685AC0"/>
    <w:rsid w:val="0068672B"/>
    <w:rsid w:val="00690368"/>
    <w:rsid w:val="0069149C"/>
    <w:rsid w:val="006919A1"/>
    <w:rsid w:val="00691A88"/>
    <w:rsid w:val="00691AD5"/>
    <w:rsid w:val="00691DF8"/>
    <w:rsid w:val="00692162"/>
    <w:rsid w:val="00692333"/>
    <w:rsid w:val="00692689"/>
    <w:rsid w:val="00693975"/>
    <w:rsid w:val="00693ED1"/>
    <w:rsid w:val="00694007"/>
    <w:rsid w:val="006965EC"/>
    <w:rsid w:val="006968F1"/>
    <w:rsid w:val="00696B64"/>
    <w:rsid w:val="00696ECF"/>
    <w:rsid w:val="0069702F"/>
    <w:rsid w:val="00697598"/>
    <w:rsid w:val="006978D6"/>
    <w:rsid w:val="006978EF"/>
    <w:rsid w:val="00697AB3"/>
    <w:rsid w:val="00697C42"/>
    <w:rsid w:val="00697CE1"/>
    <w:rsid w:val="006A057D"/>
    <w:rsid w:val="006A063F"/>
    <w:rsid w:val="006A0A96"/>
    <w:rsid w:val="006A0D68"/>
    <w:rsid w:val="006A10C3"/>
    <w:rsid w:val="006A2420"/>
    <w:rsid w:val="006A261A"/>
    <w:rsid w:val="006A2A61"/>
    <w:rsid w:val="006A2B7B"/>
    <w:rsid w:val="006A2CA1"/>
    <w:rsid w:val="006A30B7"/>
    <w:rsid w:val="006A3C89"/>
    <w:rsid w:val="006A3DEE"/>
    <w:rsid w:val="006A4F90"/>
    <w:rsid w:val="006A5644"/>
    <w:rsid w:val="006A5DDF"/>
    <w:rsid w:val="006A62B7"/>
    <w:rsid w:val="006A64AD"/>
    <w:rsid w:val="006A68DE"/>
    <w:rsid w:val="006A7B23"/>
    <w:rsid w:val="006B0331"/>
    <w:rsid w:val="006B129A"/>
    <w:rsid w:val="006B1B78"/>
    <w:rsid w:val="006B26EA"/>
    <w:rsid w:val="006B349C"/>
    <w:rsid w:val="006B3C26"/>
    <w:rsid w:val="006B3CBE"/>
    <w:rsid w:val="006B3F7F"/>
    <w:rsid w:val="006B443E"/>
    <w:rsid w:val="006B4B20"/>
    <w:rsid w:val="006B5147"/>
    <w:rsid w:val="006B51E5"/>
    <w:rsid w:val="006B634E"/>
    <w:rsid w:val="006B6726"/>
    <w:rsid w:val="006B6FF0"/>
    <w:rsid w:val="006B7278"/>
    <w:rsid w:val="006B7D83"/>
    <w:rsid w:val="006B7D9E"/>
    <w:rsid w:val="006C0016"/>
    <w:rsid w:val="006C03A1"/>
    <w:rsid w:val="006C0480"/>
    <w:rsid w:val="006C04E0"/>
    <w:rsid w:val="006C0A77"/>
    <w:rsid w:val="006C0EB2"/>
    <w:rsid w:val="006C0F04"/>
    <w:rsid w:val="006C16AC"/>
    <w:rsid w:val="006C1B19"/>
    <w:rsid w:val="006C21C1"/>
    <w:rsid w:val="006C21E8"/>
    <w:rsid w:val="006C290D"/>
    <w:rsid w:val="006C2CCC"/>
    <w:rsid w:val="006C2FDC"/>
    <w:rsid w:val="006C434E"/>
    <w:rsid w:val="006C43FA"/>
    <w:rsid w:val="006C4EEC"/>
    <w:rsid w:val="006C4F2A"/>
    <w:rsid w:val="006C5768"/>
    <w:rsid w:val="006C598D"/>
    <w:rsid w:val="006C59DF"/>
    <w:rsid w:val="006C5D5F"/>
    <w:rsid w:val="006C6698"/>
    <w:rsid w:val="006C681A"/>
    <w:rsid w:val="006C6A4A"/>
    <w:rsid w:val="006C6D86"/>
    <w:rsid w:val="006C72DC"/>
    <w:rsid w:val="006C7350"/>
    <w:rsid w:val="006C75A4"/>
    <w:rsid w:val="006C7E07"/>
    <w:rsid w:val="006D09DC"/>
    <w:rsid w:val="006D0EB3"/>
    <w:rsid w:val="006D1095"/>
    <w:rsid w:val="006D1B16"/>
    <w:rsid w:val="006D2071"/>
    <w:rsid w:val="006D237C"/>
    <w:rsid w:val="006D296F"/>
    <w:rsid w:val="006D2BDC"/>
    <w:rsid w:val="006D2E9F"/>
    <w:rsid w:val="006D2EC2"/>
    <w:rsid w:val="006D312A"/>
    <w:rsid w:val="006D325C"/>
    <w:rsid w:val="006D3CE6"/>
    <w:rsid w:val="006D4ECA"/>
    <w:rsid w:val="006D4EDD"/>
    <w:rsid w:val="006D57B7"/>
    <w:rsid w:val="006D65A3"/>
    <w:rsid w:val="006D6D76"/>
    <w:rsid w:val="006D6F1B"/>
    <w:rsid w:val="006D6F9B"/>
    <w:rsid w:val="006D71B3"/>
    <w:rsid w:val="006D71FA"/>
    <w:rsid w:val="006D7D3D"/>
    <w:rsid w:val="006E0B07"/>
    <w:rsid w:val="006E1186"/>
    <w:rsid w:val="006E1EEA"/>
    <w:rsid w:val="006E2422"/>
    <w:rsid w:val="006E2F67"/>
    <w:rsid w:val="006E3572"/>
    <w:rsid w:val="006E3B94"/>
    <w:rsid w:val="006E3CA4"/>
    <w:rsid w:val="006E4859"/>
    <w:rsid w:val="006E4D34"/>
    <w:rsid w:val="006E521F"/>
    <w:rsid w:val="006E557B"/>
    <w:rsid w:val="006E5795"/>
    <w:rsid w:val="006E62CD"/>
    <w:rsid w:val="006E6C10"/>
    <w:rsid w:val="006E6FD6"/>
    <w:rsid w:val="006E785F"/>
    <w:rsid w:val="006F04E9"/>
    <w:rsid w:val="006F0CA7"/>
    <w:rsid w:val="006F12C0"/>
    <w:rsid w:val="006F1C6D"/>
    <w:rsid w:val="006F1CD8"/>
    <w:rsid w:val="006F1FF5"/>
    <w:rsid w:val="006F25F9"/>
    <w:rsid w:val="006F2A4D"/>
    <w:rsid w:val="006F2AC8"/>
    <w:rsid w:val="006F2EBF"/>
    <w:rsid w:val="006F3F76"/>
    <w:rsid w:val="006F3FE2"/>
    <w:rsid w:val="006F4C39"/>
    <w:rsid w:val="006F55AC"/>
    <w:rsid w:val="006F5C5B"/>
    <w:rsid w:val="006F5D12"/>
    <w:rsid w:val="006F5D36"/>
    <w:rsid w:val="006F5EE2"/>
    <w:rsid w:val="006F6174"/>
    <w:rsid w:val="006F621B"/>
    <w:rsid w:val="006F636C"/>
    <w:rsid w:val="006F6E9B"/>
    <w:rsid w:val="006F6FA7"/>
    <w:rsid w:val="006F7F72"/>
    <w:rsid w:val="007001C8"/>
    <w:rsid w:val="0070056D"/>
    <w:rsid w:val="007005A8"/>
    <w:rsid w:val="00700D35"/>
    <w:rsid w:val="00701500"/>
    <w:rsid w:val="00701506"/>
    <w:rsid w:val="00701C19"/>
    <w:rsid w:val="007021E4"/>
    <w:rsid w:val="0070284A"/>
    <w:rsid w:val="00702F1A"/>
    <w:rsid w:val="007034F1"/>
    <w:rsid w:val="00703F66"/>
    <w:rsid w:val="0070465D"/>
    <w:rsid w:val="007047D2"/>
    <w:rsid w:val="00704C10"/>
    <w:rsid w:val="00705197"/>
    <w:rsid w:val="0070539F"/>
    <w:rsid w:val="00705A84"/>
    <w:rsid w:val="00705C68"/>
    <w:rsid w:val="00706734"/>
    <w:rsid w:val="007069FA"/>
    <w:rsid w:val="00706BB4"/>
    <w:rsid w:val="00706BD5"/>
    <w:rsid w:val="00706D83"/>
    <w:rsid w:val="007074D8"/>
    <w:rsid w:val="00707BFA"/>
    <w:rsid w:val="00707C8D"/>
    <w:rsid w:val="00707DB6"/>
    <w:rsid w:val="00710784"/>
    <w:rsid w:val="00710A15"/>
    <w:rsid w:val="00710FEF"/>
    <w:rsid w:val="00711224"/>
    <w:rsid w:val="007113C7"/>
    <w:rsid w:val="00711BC2"/>
    <w:rsid w:val="00711DFF"/>
    <w:rsid w:val="00712094"/>
    <w:rsid w:val="00712234"/>
    <w:rsid w:val="00712365"/>
    <w:rsid w:val="00712B63"/>
    <w:rsid w:val="007135DE"/>
    <w:rsid w:val="00713BF1"/>
    <w:rsid w:val="00713D2F"/>
    <w:rsid w:val="00714281"/>
    <w:rsid w:val="0071435F"/>
    <w:rsid w:val="007145DA"/>
    <w:rsid w:val="007150BD"/>
    <w:rsid w:val="00715299"/>
    <w:rsid w:val="00715B8B"/>
    <w:rsid w:val="00715CDC"/>
    <w:rsid w:val="0071640C"/>
    <w:rsid w:val="00716EE2"/>
    <w:rsid w:val="007173DD"/>
    <w:rsid w:val="00720669"/>
    <w:rsid w:val="007207D2"/>
    <w:rsid w:val="00720A8B"/>
    <w:rsid w:val="00721394"/>
    <w:rsid w:val="007216FB"/>
    <w:rsid w:val="00721CD4"/>
    <w:rsid w:val="00721EDC"/>
    <w:rsid w:val="007220EB"/>
    <w:rsid w:val="007226A3"/>
    <w:rsid w:val="00722E2E"/>
    <w:rsid w:val="00723FC5"/>
    <w:rsid w:val="0072480A"/>
    <w:rsid w:val="007252DE"/>
    <w:rsid w:val="00725495"/>
    <w:rsid w:val="007257EE"/>
    <w:rsid w:val="007258B0"/>
    <w:rsid w:val="00725F0C"/>
    <w:rsid w:val="00726060"/>
    <w:rsid w:val="00726188"/>
    <w:rsid w:val="0072653F"/>
    <w:rsid w:val="0072654B"/>
    <w:rsid w:val="007267C3"/>
    <w:rsid w:val="00726A7C"/>
    <w:rsid w:val="00726E06"/>
    <w:rsid w:val="00726F56"/>
    <w:rsid w:val="007278B4"/>
    <w:rsid w:val="00727EAE"/>
    <w:rsid w:val="00730710"/>
    <w:rsid w:val="00731DCA"/>
    <w:rsid w:val="007327E8"/>
    <w:rsid w:val="0073381E"/>
    <w:rsid w:val="00734014"/>
    <w:rsid w:val="00734214"/>
    <w:rsid w:val="00734CE1"/>
    <w:rsid w:val="00734FD2"/>
    <w:rsid w:val="0073564D"/>
    <w:rsid w:val="007364DA"/>
    <w:rsid w:val="00736970"/>
    <w:rsid w:val="00736A61"/>
    <w:rsid w:val="00736CD4"/>
    <w:rsid w:val="00736D98"/>
    <w:rsid w:val="00736E3E"/>
    <w:rsid w:val="007371AE"/>
    <w:rsid w:val="00737370"/>
    <w:rsid w:val="00737710"/>
    <w:rsid w:val="0073784F"/>
    <w:rsid w:val="00737BD8"/>
    <w:rsid w:val="00740032"/>
    <w:rsid w:val="007406D2"/>
    <w:rsid w:val="00741AEB"/>
    <w:rsid w:val="00741AF2"/>
    <w:rsid w:val="0074201D"/>
    <w:rsid w:val="0074212D"/>
    <w:rsid w:val="0074258A"/>
    <w:rsid w:val="00742D6B"/>
    <w:rsid w:val="00742E72"/>
    <w:rsid w:val="00743BF3"/>
    <w:rsid w:val="00743D7C"/>
    <w:rsid w:val="00743FDC"/>
    <w:rsid w:val="007445C4"/>
    <w:rsid w:val="007458C0"/>
    <w:rsid w:val="0074610B"/>
    <w:rsid w:val="007461D9"/>
    <w:rsid w:val="00746ACB"/>
    <w:rsid w:val="00746F97"/>
    <w:rsid w:val="00747374"/>
    <w:rsid w:val="0074768D"/>
    <w:rsid w:val="007477BC"/>
    <w:rsid w:val="007502CA"/>
    <w:rsid w:val="0075053C"/>
    <w:rsid w:val="007505B8"/>
    <w:rsid w:val="0075090A"/>
    <w:rsid w:val="00750A6E"/>
    <w:rsid w:val="0075103F"/>
    <w:rsid w:val="00751296"/>
    <w:rsid w:val="0075167A"/>
    <w:rsid w:val="00751A61"/>
    <w:rsid w:val="00752283"/>
    <w:rsid w:val="007528E8"/>
    <w:rsid w:val="00752A95"/>
    <w:rsid w:val="00753073"/>
    <w:rsid w:val="00753286"/>
    <w:rsid w:val="007539DA"/>
    <w:rsid w:val="007539F9"/>
    <w:rsid w:val="00753FA6"/>
    <w:rsid w:val="00753FCB"/>
    <w:rsid w:val="00754B72"/>
    <w:rsid w:val="0075565B"/>
    <w:rsid w:val="00755696"/>
    <w:rsid w:val="00755BA4"/>
    <w:rsid w:val="00755C94"/>
    <w:rsid w:val="0075724A"/>
    <w:rsid w:val="00757803"/>
    <w:rsid w:val="00757996"/>
    <w:rsid w:val="00757BEF"/>
    <w:rsid w:val="00757EC1"/>
    <w:rsid w:val="007609DC"/>
    <w:rsid w:val="00761668"/>
    <w:rsid w:val="00761C37"/>
    <w:rsid w:val="00761FC6"/>
    <w:rsid w:val="00762ABB"/>
    <w:rsid w:val="00762DEA"/>
    <w:rsid w:val="00762FDE"/>
    <w:rsid w:val="007638A5"/>
    <w:rsid w:val="00763A43"/>
    <w:rsid w:val="00763D55"/>
    <w:rsid w:val="00763EB9"/>
    <w:rsid w:val="0076459D"/>
    <w:rsid w:val="00764F7E"/>
    <w:rsid w:val="007652EB"/>
    <w:rsid w:val="0076530B"/>
    <w:rsid w:val="00765DA1"/>
    <w:rsid w:val="0076628C"/>
    <w:rsid w:val="007662FA"/>
    <w:rsid w:val="0076639F"/>
    <w:rsid w:val="0076643C"/>
    <w:rsid w:val="0076647F"/>
    <w:rsid w:val="007672E7"/>
    <w:rsid w:val="00767923"/>
    <w:rsid w:val="00767CF7"/>
    <w:rsid w:val="007703E0"/>
    <w:rsid w:val="007703FC"/>
    <w:rsid w:val="00770583"/>
    <w:rsid w:val="00770739"/>
    <w:rsid w:val="00770754"/>
    <w:rsid w:val="0077113D"/>
    <w:rsid w:val="00771888"/>
    <w:rsid w:val="00771E05"/>
    <w:rsid w:val="00772440"/>
    <w:rsid w:val="0077284D"/>
    <w:rsid w:val="00772B4C"/>
    <w:rsid w:val="007736BA"/>
    <w:rsid w:val="00773933"/>
    <w:rsid w:val="00773F1F"/>
    <w:rsid w:val="00774C64"/>
    <w:rsid w:val="00774F7B"/>
    <w:rsid w:val="00775E37"/>
    <w:rsid w:val="00776629"/>
    <w:rsid w:val="007772C4"/>
    <w:rsid w:val="007772EE"/>
    <w:rsid w:val="00777A75"/>
    <w:rsid w:val="00777EDA"/>
    <w:rsid w:val="0078006F"/>
    <w:rsid w:val="00780326"/>
    <w:rsid w:val="007804BE"/>
    <w:rsid w:val="00780963"/>
    <w:rsid w:val="00780A40"/>
    <w:rsid w:val="00780ECA"/>
    <w:rsid w:val="00781077"/>
    <w:rsid w:val="007815C4"/>
    <w:rsid w:val="00781BC1"/>
    <w:rsid w:val="00782017"/>
    <w:rsid w:val="0078295B"/>
    <w:rsid w:val="00782B26"/>
    <w:rsid w:val="0078409E"/>
    <w:rsid w:val="00784105"/>
    <w:rsid w:val="0078424A"/>
    <w:rsid w:val="00785285"/>
    <w:rsid w:val="0078694E"/>
    <w:rsid w:val="00786A0D"/>
    <w:rsid w:val="00786C1D"/>
    <w:rsid w:val="0078747B"/>
    <w:rsid w:val="00787684"/>
    <w:rsid w:val="00787BBB"/>
    <w:rsid w:val="00787C88"/>
    <w:rsid w:val="00787E5F"/>
    <w:rsid w:val="00787F13"/>
    <w:rsid w:val="00790AA2"/>
    <w:rsid w:val="0079159A"/>
    <w:rsid w:val="00791651"/>
    <w:rsid w:val="00791842"/>
    <w:rsid w:val="00791BA9"/>
    <w:rsid w:val="00792A9B"/>
    <w:rsid w:val="00792BBA"/>
    <w:rsid w:val="00792BF9"/>
    <w:rsid w:val="007935EC"/>
    <w:rsid w:val="0079383A"/>
    <w:rsid w:val="00793F64"/>
    <w:rsid w:val="00794190"/>
    <w:rsid w:val="00794CD1"/>
    <w:rsid w:val="00794ECB"/>
    <w:rsid w:val="0079535F"/>
    <w:rsid w:val="0079570C"/>
    <w:rsid w:val="00795888"/>
    <w:rsid w:val="00796E9F"/>
    <w:rsid w:val="007970EE"/>
    <w:rsid w:val="0079714E"/>
    <w:rsid w:val="007974E6"/>
    <w:rsid w:val="007979E6"/>
    <w:rsid w:val="00797E42"/>
    <w:rsid w:val="00797E4F"/>
    <w:rsid w:val="007A007A"/>
    <w:rsid w:val="007A0986"/>
    <w:rsid w:val="007A0A68"/>
    <w:rsid w:val="007A25A7"/>
    <w:rsid w:val="007A273F"/>
    <w:rsid w:val="007A27CF"/>
    <w:rsid w:val="007A2B24"/>
    <w:rsid w:val="007A313E"/>
    <w:rsid w:val="007A3805"/>
    <w:rsid w:val="007A3C3E"/>
    <w:rsid w:val="007A40A8"/>
    <w:rsid w:val="007A414A"/>
    <w:rsid w:val="007A5613"/>
    <w:rsid w:val="007A5A48"/>
    <w:rsid w:val="007A5B68"/>
    <w:rsid w:val="007A5E71"/>
    <w:rsid w:val="007A6C8E"/>
    <w:rsid w:val="007A70EC"/>
    <w:rsid w:val="007A7242"/>
    <w:rsid w:val="007A78BA"/>
    <w:rsid w:val="007A7AD2"/>
    <w:rsid w:val="007A7B92"/>
    <w:rsid w:val="007B0184"/>
    <w:rsid w:val="007B0C93"/>
    <w:rsid w:val="007B0E71"/>
    <w:rsid w:val="007B102F"/>
    <w:rsid w:val="007B1260"/>
    <w:rsid w:val="007B1994"/>
    <w:rsid w:val="007B1BE9"/>
    <w:rsid w:val="007B1C5A"/>
    <w:rsid w:val="007B2257"/>
    <w:rsid w:val="007B22DF"/>
    <w:rsid w:val="007B23DF"/>
    <w:rsid w:val="007B2B45"/>
    <w:rsid w:val="007B3E9A"/>
    <w:rsid w:val="007B4B58"/>
    <w:rsid w:val="007B5B0E"/>
    <w:rsid w:val="007B5D99"/>
    <w:rsid w:val="007B606B"/>
    <w:rsid w:val="007B620F"/>
    <w:rsid w:val="007B6538"/>
    <w:rsid w:val="007B6632"/>
    <w:rsid w:val="007B6D07"/>
    <w:rsid w:val="007B7560"/>
    <w:rsid w:val="007B7C48"/>
    <w:rsid w:val="007B7FE7"/>
    <w:rsid w:val="007C053C"/>
    <w:rsid w:val="007C0941"/>
    <w:rsid w:val="007C1D6C"/>
    <w:rsid w:val="007C2DC7"/>
    <w:rsid w:val="007C3112"/>
    <w:rsid w:val="007C4064"/>
    <w:rsid w:val="007C41BE"/>
    <w:rsid w:val="007C5057"/>
    <w:rsid w:val="007C528F"/>
    <w:rsid w:val="007C562A"/>
    <w:rsid w:val="007C566F"/>
    <w:rsid w:val="007C5C77"/>
    <w:rsid w:val="007C66CC"/>
    <w:rsid w:val="007C66F7"/>
    <w:rsid w:val="007C7079"/>
    <w:rsid w:val="007C7185"/>
    <w:rsid w:val="007C763A"/>
    <w:rsid w:val="007C79D3"/>
    <w:rsid w:val="007C7DB3"/>
    <w:rsid w:val="007D0760"/>
    <w:rsid w:val="007D107F"/>
    <w:rsid w:val="007D109F"/>
    <w:rsid w:val="007D1793"/>
    <w:rsid w:val="007D226B"/>
    <w:rsid w:val="007D2A71"/>
    <w:rsid w:val="007D2CE6"/>
    <w:rsid w:val="007D3109"/>
    <w:rsid w:val="007D3864"/>
    <w:rsid w:val="007D396F"/>
    <w:rsid w:val="007D4169"/>
    <w:rsid w:val="007D458E"/>
    <w:rsid w:val="007D4902"/>
    <w:rsid w:val="007D4C65"/>
    <w:rsid w:val="007D4F4E"/>
    <w:rsid w:val="007D588E"/>
    <w:rsid w:val="007D58AE"/>
    <w:rsid w:val="007D63C2"/>
    <w:rsid w:val="007D6838"/>
    <w:rsid w:val="007D737D"/>
    <w:rsid w:val="007D73CC"/>
    <w:rsid w:val="007D7583"/>
    <w:rsid w:val="007D7F66"/>
    <w:rsid w:val="007E016B"/>
    <w:rsid w:val="007E13CE"/>
    <w:rsid w:val="007E222F"/>
    <w:rsid w:val="007E3291"/>
    <w:rsid w:val="007E3895"/>
    <w:rsid w:val="007E41D6"/>
    <w:rsid w:val="007E4691"/>
    <w:rsid w:val="007E4805"/>
    <w:rsid w:val="007E4D82"/>
    <w:rsid w:val="007E551C"/>
    <w:rsid w:val="007E55DC"/>
    <w:rsid w:val="007E5960"/>
    <w:rsid w:val="007E603F"/>
    <w:rsid w:val="007E7553"/>
    <w:rsid w:val="007F05B5"/>
    <w:rsid w:val="007F093D"/>
    <w:rsid w:val="007F12E4"/>
    <w:rsid w:val="007F16B5"/>
    <w:rsid w:val="007F1886"/>
    <w:rsid w:val="007F19F8"/>
    <w:rsid w:val="007F1A9B"/>
    <w:rsid w:val="007F2B21"/>
    <w:rsid w:val="007F31E3"/>
    <w:rsid w:val="007F349A"/>
    <w:rsid w:val="007F399B"/>
    <w:rsid w:val="007F42D3"/>
    <w:rsid w:val="007F4416"/>
    <w:rsid w:val="007F44BE"/>
    <w:rsid w:val="007F49CF"/>
    <w:rsid w:val="007F4CFE"/>
    <w:rsid w:val="007F50CA"/>
    <w:rsid w:val="007F50D3"/>
    <w:rsid w:val="007F549B"/>
    <w:rsid w:val="007F620D"/>
    <w:rsid w:val="007F6B76"/>
    <w:rsid w:val="007F6D0D"/>
    <w:rsid w:val="007F7892"/>
    <w:rsid w:val="007F791E"/>
    <w:rsid w:val="007F7BF0"/>
    <w:rsid w:val="007F7DD9"/>
    <w:rsid w:val="0080090F"/>
    <w:rsid w:val="00800B05"/>
    <w:rsid w:val="00800BAC"/>
    <w:rsid w:val="00800CEC"/>
    <w:rsid w:val="008016DD"/>
    <w:rsid w:val="008022DF"/>
    <w:rsid w:val="00802B93"/>
    <w:rsid w:val="00802D9D"/>
    <w:rsid w:val="0080301E"/>
    <w:rsid w:val="008039C7"/>
    <w:rsid w:val="00803B31"/>
    <w:rsid w:val="0080526C"/>
    <w:rsid w:val="0080536B"/>
    <w:rsid w:val="00806F9C"/>
    <w:rsid w:val="008071AC"/>
    <w:rsid w:val="0080777C"/>
    <w:rsid w:val="00807C80"/>
    <w:rsid w:val="008101E1"/>
    <w:rsid w:val="0081064C"/>
    <w:rsid w:val="00810A49"/>
    <w:rsid w:val="0081275F"/>
    <w:rsid w:val="00812E31"/>
    <w:rsid w:val="008131F2"/>
    <w:rsid w:val="0081326E"/>
    <w:rsid w:val="0081391C"/>
    <w:rsid w:val="00813F2A"/>
    <w:rsid w:val="008140A8"/>
    <w:rsid w:val="008144D6"/>
    <w:rsid w:val="00814692"/>
    <w:rsid w:val="00814E0D"/>
    <w:rsid w:val="00814F23"/>
    <w:rsid w:val="0081502B"/>
    <w:rsid w:val="008156CF"/>
    <w:rsid w:val="00815C1A"/>
    <w:rsid w:val="008167CB"/>
    <w:rsid w:val="00816B80"/>
    <w:rsid w:val="00817172"/>
    <w:rsid w:val="00817729"/>
    <w:rsid w:val="00817E3E"/>
    <w:rsid w:val="008204D8"/>
    <w:rsid w:val="00820626"/>
    <w:rsid w:val="00821BCA"/>
    <w:rsid w:val="0082214A"/>
    <w:rsid w:val="00822974"/>
    <w:rsid w:val="0082394E"/>
    <w:rsid w:val="00824431"/>
    <w:rsid w:val="00824F46"/>
    <w:rsid w:val="008251BB"/>
    <w:rsid w:val="00825367"/>
    <w:rsid w:val="00826264"/>
    <w:rsid w:val="0082675C"/>
    <w:rsid w:val="00827266"/>
    <w:rsid w:val="00827B20"/>
    <w:rsid w:val="0083005F"/>
    <w:rsid w:val="00830174"/>
    <w:rsid w:val="008307BC"/>
    <w:rsid w:val="008308B1"/>
    <w:rsid w:val="00830B76"/>
    <w:rsid w:val="00830CB5"/>
    <w:rsid w:val="00831152"/>
    <w:rsid w:val="00831839"/>
    <w:rsid w:val="00831A2B"/>
    <w:rsid w:val="00831B87"/>
    <w:rsid w:val="00833188"/>
    <w:rsid w:val="00833536"/>
    <w:rsid w:val="0083381C"/>
    <w:rsid w:val="00833911"/>
    <w:rsid w:val="008339F9"/>
    <w:rsid w:val="00833C1C"/>
    <w:rsid w:val="008344D9"/>
    <w:rsid w:val="0083492B"/>
    <w:rsid w:val="00835045"/>
    <w:rsid w:val="00835EB2"/>
    <w:rsid w:val="0083702C"/>
    <w:rsid w:val="00837354"/>
    <w:rsid w:val="00837EB1"/>
    <w:rsid w:val="00840B52"/>
    <w:rsid w:val="00840D5C"/>
    <w:rsid w:val="00840F2C"/>
    <w:rsid w:val="00841724"/>
    <w:rsid w:val="008423A7"/>
    <w:rsid w:val="00842BB0"/>
    <w:rsid w:val="00842F32"/>
    <w:rsid w:val="00842FC5"/>
    <w:rsid w:val="00843871"/>
    <w:rsid w:val="008438C5"/>
    <w:rsid w:val="008438EE"/>
    <w:rsid w:val="00844B84"/>
    <w:rsid w:val="00845131"/>
    <w:rsid w:val="00845D4E"/>
    <w:rsid w:val="00846553"/>
    <w:rsid w:val="00847C2A"/>
    <w:rsid w:val="00847C44"/>
    <w:rsid w:val="00847D42"/>
    <w:rsid w:val="00847DFE"/>
    <w:rsid w:val="0085001E"/>
    <w:rsid w:val="008512E2"/>
    <w:rsid w:val="008518C8"/>
    <w:rsid w:val="00851C74"/>
    <w:rsid w:val="008524CB"/>
    <w:rsid w:val="008528DF"/>
    <w:rsid w:val="008528F1"/>
    <w:rsid w:val="00852DE5"/>
    <w:rsid w:val="0085321B"/>
    <w:rsid w:val="008534E8"/>
    <w:rsid w:val="00854AB8"/>
    <w:rsid w:val="00855221"/>
    <w:rsid w:val="00855678"/>
    <w:rsid w:val="0085604E"/>
    <w:rsid w:val="00856087"/>
    <w:rsid w:val="00857878"/>
    <w:rsid w:val="008578EF"/>
    <w:rsid w:val="00860E79"/>
    <w:rsid w:val="008614EA"/>
    <w:rsid w:val="00861525"/>
    <w:rsid w:val="00861AF5"/>
    <w:rsid w:val="00861B09"/>
    <w:rsid w:val="008620E7"/>
    <w:rsid w:val="00862170"/>
    <w:rsid w:val="00863406"/>
    <w:rsid w:val="00863D0D"/>
    <w:rsid w:val="00863FE4"/>
    <w:rsid w:val="00864679"/>
    <w:rsid w:val="00865A23"/>
    <w:rsid w:val="00865B80"/>
    <w:rsid w:val="00865F4B"/>
    <w:rsid w:val="00865F8A"/>
    <w:rsid w:val="00866B5A"/>
    <w:rsid w:val="00867B47"/>
    <w:rsid w:val="00867E15"/>
    <w:rsid w:val="00870145"/>
    <w:rsid w:val="0087046F"/>
    <w:rsid w:val="00870B8C"/>
    <w:rsid w:val="00870BF3"/>
    <w:rsid w:val="00870F7C"/>
    <w:rsid w:val="00871B3C"/>
    <w:rsid w:val="0087265A"/>
    <w:rsid w:val="008726E8"/>
    <w:rsid w:val="00874348"/>
    <w:rsid w:val="00874F0E"/>
    <w:rsid w:val="00877281"/>
    <w:rsid w:val="00877F98"/>
    <w:rsid w:val="008802E8"/>
    <w:rsid w:val="008806BD"/>
    <w:rsid w:val="00880FCA"/>
    <w:rsid w:val="008814BA"/>
    <w:rsid w:val="00881727"/>
    <w:rsid w:val="00881D05"/>
    <w:rsid w:val="00882B07"/>
    <w:rsid w:val="00882F39"/>
    <w:rsid w:val="008830E4"/>
    <w:rsid w:val="00883111"/>
    <w:rsid w:val="008832F3"/>
    <w:rsid w:val="00884065"/>
    <w:rsid w:val="008843CB"/>
    <w:rsid w:val="0088470A"/>
    <w:rsid w:val="00885084"/>
    <w:rsid w:val="00885184"/>
    <w:rsid w:val="008853B5"/>
    <w:rsid w:val="00885ED3"/>
    <w:rsid w:val="00886007"/>
    <w:rsid w:val="0088706D"/>
    <w:rsid w:val="00887A4A"/>
    <w:rsid w:val="00887B37"/>
    <w:rsid w:val="00887C08"/>
    <w:rsid w:val="00887C1D"/>
    <w:rsid w:val="008903AC"/>
    <w:rsid w:val="008909E7"/>
    <w:rsid w:val="008912E1"/>
    <w:rsid w:val="00891D13"/>
    <w:rsid w:val="00893312"/>
    <w:rsid w:val="00893DD8"/>
    <w:rsid w:val="00893DE2"/>
    <w:rsid w:val="00893FFE"/>
    <w:rsid w:val="00894912"/>
    <w:rsid w:val="00895FFC"/>
    <w:rsid w:val="00896299"/>
    <w:rsid w:val="008972C5"/>
    <w:rsid w:val="00897566"/>
    <w:rsid w:val="008978BD"/>
    <w:rsid w:val="00897986"/>
    <w:rsid w:val="00897E57"/>
    <w:rsid w:val="008A0380"/>
    <w:rsid w:val="008A061E"/>
    <w:rsid w:val="008A0D01"/>
    <w:rsid w:val="008A2299"/>
    <w:rsid w:val="008A24D5"/>
    <w:rsid w:val="008A2F6B"/>
    <w:rsid w:val="008A33F7"/>
    <w:rsid w:val="008A34D5"/>
    <w:rsid w:val="008A3CAD"/>
    <w:rsid w:val="008A425D"/>
    <w:rsid w:val="008A49CE"/>
    <w:rsid w:val="008A57AD"/>
    <w:rsid w:val="008A5BF8"/>
    <w:rsid w:val="008A705D"/>
    <w:rsid w:val="008A7145"/>
    <w:rsid w:val="008A766E"/>
    <w:rsid w:val="008B0429"/>
    <w:rsid w:val="008B0B4A"/>
    <w:rsid w:val="008B1E1B"/>
    <w:rsid w:val="008B1F55"/>
    <w:rsid w:val="008B2109"/>
    <w:rsid w:val="008B2328"/>
    <w:rsid w:val="008B2C29"/>
    <w:rsid w:val="008B2CAC"/>
    <w:rsid w:val="008B2EA2"/>
    <w:rsid w:val="008B316F"/>
    <w:rsid w:val="008B3521"/>
    <w:rsid w:val="008B3667"/>
    <w:rsid w:val="008B4E4E"/>
    <w:rsid w:val="008B51F5"/>
    <w:rsid w:val="008B5D96"/>
    <w:rsid w:val="008B63D7"/>
    <w:rsid w:val="008B6A04"/>
    <w:rsid w:val="008B6CD7"/>
    <w:rsid w:val="008B7289"/>
    <w:rsid w:val="008B746E"/>
    <w:rsid w:val="008B76E9"/>
    <w:rsid w:val="008B7D64"/>
    <w:rsid w:val="008B7E1A"/>
    <w:rsid w:val="008C01B6"/>
    <w:rsid w:val="008C06AC"/>
    <w:rsid w:val="008C0DC9"/>
    <w:rsid w:val="008C1305"/>
    <w:rsid w:val="008C1776"/>
    <w:rsid w:val="008C2677"/>
    <w:rsid w:val="008C2C08"/>
    <w:rsid w:val="008C2D79"/>
    <w:rsid w:val="008C3069"/>
    <w:rsid w:val="008C342E"/>
    <w:rsid w:val="008C3807"/>
    <w:rsid w:val="008C389E"/>
    <w:rsid w:val="008C3937"/>
    <w:rsid w:val="008C413D"/>
    <w:rsid w:val="008C44DA"/>
    <w:rsid w:val="008C47A2"/>
    <w:rsid w:val="008C47C8"/>
    <w:rsid w:val="008C4BE2"/>
    <w:rsid w:val="008C4CF7"/>
    <w:rsid w:val="008C4FDE"/>
    <w:rsid w:val="008C5808"/>
    <w:rsid w:val="008C6493"/>
    <w:rsid w:val="008C6A07"/>
    <w:rsid w:val="008C7F31"/>
    <w:rsid w:val="008C7F8B"/>
    <w:rsid w:val="008D179E"/>
    <w:rsid w:val="008D1AFC"/>
    <w:rsid w:val="008D1BF0"/>
    <w:rsid w:val="008D1E11"/>
    <w:rsid w:val="008D2761"/>
    <w:rsid w:val="008D2CF2"/>
    <w:rsid w:val="008D2DEB"/>
    <w:rsid w:val="008D336C"/>
    <w:rsid w:val="008D3452"/>
    <w:rsid w:val="008D35BB"/>
    <w:rsid w:val="008D36D3"/>
    <w:rsid w:val="008D42C8"/>
    <w:rsid w:val="008D49EF"/>
    <w:rsid w:val="008D4AD6"/>
    <w:rsid w:val="008D5050"/>
    <w:rsid w:val="008D5FDD"/>
    <w:rsid w:val="008D6B55"/>
    <w:rsid w:val="008E0522"/>
    <w:rsid w:val="008E126F"/>
    <w:rsid w:val="008E15AD"/>
    <w:rsid w:val="008E1653"/>
    <w:rsid w:val="008E1B99"/>
    <w:rsid w:val="008E280B"/>
    <w:rsid w:val="008E2926"/>
    <w:rsid w:val="008E3300"/>
    <w:rsid w:val="008E46C3"/>
    <w:rsid w:val="008E4ECD"/>
    <w:rsid w:val="008E57D1"/>
    <w:rsid w:val="008E59B9"/>
    <w:rsid w:val="008E5B75"/>
    <w:rsid w:val="008E5FD8"/>
    <w:rsid w:val="008E6A87"/>
    <w:rsid w:val="008E6E42"/>
    <w:rsid w:val="008E6F07"/>
    <w:rsid w:val="008E75F2"/>
    <w:rsid w:val="008E77ED"/>
    <w:rsid w:val="008F0104"/>
    <w:rsid w:val="008F1091"/>
    <w:rsid w:val="008F1349"/>
    <w:rsid w:val="008F18A9"/>
    <w:rsid w:val="008F19DB"/>
    <w:rsid w:val="008F19F4"/>
    <w:rsid w:val="008F1B81"/>
    <w:rsid w:val="008F1C7C"/>
    <w:rsid w:val="008F1DC4"/>
    <w:rsid w:val="008F225F"/>
    <w:rsid w:val="008F4976"/>
    <w:rsid w:val="008F4EA9"/>
    <w:rsid w:val="008F4F2D"/>
    <w:rsid w:val="008F5026"/>
    <w:rsid w:val="008F521D"/>
    <w:rsid w:val="008F563B"/>
    <w:rsid w:val="008F5771"/>
    <w:rsid w:val="008F7769"/>
    <w:rsid w:val="008F7FA4"/>
    <w:rsid w:val="0090008A"/>
    <w:rsid w:val="009004D4"/>
    <w:rsid w:val="0090055F"/>
    <w:rsid w:val="00901431"/>
    <w:rsid w:val="00901DCA"/>
    <w:rsid w:val="00902C38"/>
    <w:rsid w:val="00904A37"/>
    <w:rsid w:val="00904D5D"/>
    <w:rsid w:val="00904DC6"/>
    <w:rsid w:val="00905356"/>
    <w:rsid w:val="00905E35"/>
    <w:rsid w:val="00906369"/>
    <w:rsid w:val="0090662F"/>
    <w:rsid w:val="00906842"/>
    <w:rsid w:val="009077ED"/>
    <w:rsid w:val="0091014A"/>
    <w:rsid w:val="00910385"/>
    <w:rsid w:val="00910858"/>
    <w:rsid w:val="0091106E"/>
    <w:rsid w:val="00911394"/>
    <w:rsid w:val="00911844"/>
    <w:rsid w:val="00911B94"/>
    <w:rsid w:val="009120FF"/>
    <w:rsid w:val="00912918"/>
    <w:rsid w:val="0091347E"/>
    <w:rsid w:val="00913FB0"/>
    <w:rsid w:val="009152C8"/>
    <w:rsid w:val="009154E4"/>
    <w:rsid w:val="00915A3B"/>
    <w:rsid w:val="00915B4F"/>
    <w:rsid w:val="00915BC5"/>
    <w:rsid w:val="00916646"/>
    <w:rsid w:val="009167FA"/>
    <w:rsid w:val="00916E6A"/>
    <w:rsid w:val="00916E6B"/>
    <w:rsid w:val="00917E72"/>
    <w:rsid w:val="00917F24"/>
    <w:rsid w:val="00920308"/>
    <w:rsid w:val="0092082F"/>
    <w:rsid w:val="009209AC"/>
    <w:rsid w:val="00920B2C"/>
    <w:rsid w:val="00920C6D"/>
    <w:rsid w:val="009213A4"/>
    <w:rsid w:val="0092162D"/>
    <w:rsid w:val="00921ADF"/>
    <w:rsid w:val="00921E9E"/>
    <w:rsid w:val="00921F49"/>
    <w:rsid w:val="00922178"/>
    <w:rsid w:val="0092267C"/>
    <w:rsid w:val="00922930"/>
    <w:rsid w:val="00922D10"/>
    <w:rsid w:val="009235BA"/>
    <w:rsid w:val="00923830"/>
    <w:rsid w:val="0092387C"/>
    <w:rsid w:val="00923D65"/>
    <w:rsid w:val="00924557"/>
    <w:rsid w:val="00924822"/>
    <w:rsid w:val="0092694A"/>
    <w:rsid w:val="00927563"/>
    <w:rsid w:val="009309E7"/>
    <w:rsid w:val="00930BB5"/>
    <w:rsid w:val="0093120C"/>
    <w:rsid w:val="0093137A"/>
    <w:rsid w:val="00931DB5"/>
    <w:rsid w:val="00931EC7"/>
    <w:rsid w:val="00931F24"/>
    <w:rsid w:val="009322C9"/>
    <w:rsid w:val="00932350"/>
    <w:rsid w:val="00932967"/>
    <w:rsid w:val="00932A8A"/>
    <w:rsid w:val="009338B8"/>
    <w:rsid w:val="00934964"/>
    <w:rsid w:val="00934F80"/>
    <w:rsid w:val="00935153"/>
    <w:rsid w:val="009354D8"/>
    <w:rsid w:val="009357A9"/>
    <w:rsid w:val="0093590E"/>
    <w:rsid w:val="00935ADC"/>
    <w:rsid w:val="00935E8D"/>
    <w:rsid w:val="00935FF7"/>
    <w:rsid w:val="009362C9"/>
    <w:rsid w:val="00936716"/>
    <w:rsid w:val="00937667"/>
    <w:rsid w:val="009376CF"/>
    <w:rsid w:val="0094096F"/>
    <w:rsid w:val="00940C3D"/>
    <w:rsid w:val="0094175F"/>
    <w:rsid w:val="009417CF"/>
    <w:rsid w:val="00942271"/>
    <w:rsid w:val="00943C18"/>
    <w:rsid w:val="00944115"/>
    <w:rsid w:val="00944343"/>
    <w:rsid w:val="00944410"/>
    <w:rsid w:val="00945E83"/>
    <w:rsid w:val="00946EF2"/>
    <w:rsid w:val="009476CF"/>
    <w:rsid w:val="00947BD0"/>
    <w:rsid w:val="0095064A"/>
    <w:rsid w:val="00950BEC"/>
    <w:rsid w:val="00950BFC"/>
    <w:rsid w:val="00950DDA"/>
    <w:rsid w:val="00950ECC"/>
    <w:rsid w:val="009515F0"/>
    <w:rsid w:val="00951C73"/>
    <w:rsid w:val="00951D03"/>
    <w:rsid w:val="0095369B"/>
    <w:rsid w:val="00953A2B"/>
    <w:rsid w:val="00953B28"/>
    <w:rsid w:val="00953D09"/>
    <w:rsid w:val="00953D56"/>
    <w:rsid w:val="0095413E"/>
    <w:rsid w:val="00955DEB"/>
    <w:rsid w:val="0095624D"/>
    <w:rsid w:val="009574C1"/>
    <w:rsid w:val="00957D5D"/>
    <w:rsid w:val="00960131"/>
    <w:rsid w:val="00960386"/>
    <w:rsid w:val="009604A2"/>
    <w:rsid w:val="00960691"/>
    <w:rsid w:val="009608BE"/>
    <w:rsid w:val="00960A08"/>
    <w:rsid w:val="00960CF6"/>
    <w:rsid w:val="00961E1F"/>
    <w:rsid w:val="00961F89"/>
    <w:rsid w:val="009621A0"/>
    <w:rsid w:val="009626E7"/>
    <w:rsid w:val="009629CF"/>
    <w:rsid w:val="00962C26"/>
    <w:rsid w:val="00962DB2"/>
    <w:rsid w:val="00963646"/>
    <w:rsid w:val="009637A2"/>
    <w:rsid w:val="00963883"/>
    <w:rsid w:val="009638F5"/>
    <w:rsid w:val="00964BE2"/>
    <w:rsid w:val="009655C7"/>
    <w:rsid w:val="00965625"/>
    <w:rsid w:val="00965A1B"/>
    <w:rsid w:val="009663AD"/>
    <w:rsid w:val="00966442"/>
    <w:rsid w:val="00966493"/>
    <w:rsid w:val="009667AA"/>
    <w:rsid w:val="00966B0E"/>
    <w:rsid w:val="009673AD"/>
    <w:rsid w:val="00967886"/>
    <w:rsid w:val="00967ABB"/>
    <w:rsid w:val="00967C51"/>
    <w:rsid w:val="00967E09"/>
    <w:rsid w:val="00970331"/>
    <w:rsid w:val="0097041E"/>
    <w:rsid w:val="0097067C"/>
    <w:rsid w:val="00970E89"/>
    <w:rsid w:val="00971584"/>
    <w:rsid w:val="00971839"/>
    <w:rsid w:val="00971D44"/>
    <w:rsid w:val="0097267F"/>
    <w:rsid w:val="00972944"/>
    <w:rsid w:val="00972B22"/>
    <w:rsid w:val="0097304D"/>
    <w:rsid w:val="009731E5"/>
    <w:rsid w:val="0097357F"/>
    <w:rsid w:val="00973CBA"/>
    <w:rsid w:val="00973D40"/>
    <w:rsid w:val="00974732"/>
    <w:rsid w:val="00975039"/>
    <w:rsid w:val="00975DC8"/>
    <w:rsid w:val="00976A7D"/>
    <w:rsid w:val="00976E5A"/>
    <w:rsid w:val="0097722A"/>
    <w:rsid w:val="00980255"/>
    <w:rsid w:val="009802CF"/>
    <w:rsid w:val="00980315"/>
    <w:rsid w:val="00980346"/>
    <w:rsid w:val="00981576"/>
    <w:rsid w:val="009818AD"/>
    <w:rsid w:val="00981989"/>
    <w:rsid w:val="00981ED4"/>
    <w:rsid w:val="009823A1"/>
    <w:rsid w:val="0098287D"/>
    <w:rsid w:val="00983092"/>
    <w:rsid w:val="0098389A"/>
    <w:rsid w:val="009843A2"/>
    <w:rsid w:val="009847F6"/>
    <w:rsid w:val="00984952"/>
    <w:rsid w:val="00985424"/>
    <w:rsid w:val="00985DF7"/>
    <w:rsid w:val="009863DF"/>
    <w:rsid w:val="00986ED7"/>
    <w:rsid w:val="00987707"/>
    <w:rsid w:val="00987CEE"/>
    <w:rsid w:val="00990045"/>
    <w:rsid w:val="00990403"/>
    <w:rsid w:val="0099055C"/>
    <w:rsid w:val="00990779"/>
    <w:rsid w:val="00990C63"/>
    <w:rsid w:val="00990FE5"/>
    <w:rsid w:val="0099122D"/>
    <w:rsid w:val="00991819"/>
    <w:rsid w:val="00991881"/>
    <w:rsid w:val="0099290C"/>
    <w:rsid w:val="00992A30"/>
    <w:rsid w:val="00992EAD"/>
    <w:rsid w:val="009937CD"/>
    <w:rsid w:val="00993948"/>
    <w:rsid w:val="009946F0"/>
    <w:rsid w:val="009947C8"/>
    <w:rsid w:val="00995A65"/>
    <w:rsid w:val="00995FE8"/>
    <w:rsid w:val="0099614C"/>
    <w:rsid w:val="0099684E"/>
    <w:rsid w:val="0099769E"/>
    <w:rsid w:val="00997CD0"/>
    <w:rsid w:val="009A036B"/>
    <w:rsid w:val="009A0488"/>
    <w:rsid w:val="009A0630"/>
    <w:rsid w:val="009A07DA"/>
    <w:rsid w:val="009A0A9B"/>
    <w:rsid w:val="009A0FBC"/>
    <w:rsid w:val="009A12B5"/>
    <w:rsid w:val="009A14E7"/>
    <w:rsid w:val="009A189F"/>
    <w:rsid w:val="009A1ABE"/>
    <w:rsid w:val="009A1F48"/>
    <w:rsid w:val="009A211D"/>
    <w:rsid w:val="009A235E"/>
    <w:rsid w:val="009A2530"/>
    <w:rsid w:val="009A28D1"/>
    <w:rsid w:val="009A2918"/>
    <w:rsid w:val="009A2C47"/>
    <w:rsid w:val="009A3101"/>
    <w:rsid w:val="009A3898"/>
    <w:rsid w:val="009A39E4"/>
    <w:rsid w:val="009A3FDA"/>
    <w:rsid w:val="009A42A4"/>
    <w:rsid w:val="009A453E"/>
    <w:rsid w:val="009A48C6"/>
    <w:rsid w:val="009A494D"/>
    <w:rsid w:val="009A4FB7"/>
    <w:rsid w:val="009A5557"/>
    <w:rsid w:val="009A5FEA"/>
    <w:rsid w:val="009A6109"/>
    <w:rsid w:val="009A6544"/>
    <w:rsid w:val="009A6595"/>
    <w:rsid w:val="009A6676"/>
    <w:rsid w:val="009A6A42"/>
    <w:rsid w:val="009A6CD2"/>
    <w:rsid w:val="009A6D02"/>
    <w:rsid w:val="009A781E"/>
    <w:rsid w:val="009B022E"/>
    <w:rsid w:val="009B0244"/>
    <w:rsid w:val="009B0701"/>
    <w:rsid w:val="009B129F"/>
    <w:rsid w:val="009B1EDA"/>
    <w:rsid w:val="009B1EE7"/>
    <w:rsid w:val="009B2332"/>
    <w:rsid w:val="009B2853"/>
    <w:rsid w:val="009B2B95"/>
    <w:rsid w:val="009B2ED5"/>
    <w:rsid w:val="009B3985"/>
    <w:rsid w:val="009B512C"/>
    <w:rsid w:val="009B578A"/>
    <w:rsid w:val="009B5B39"/>
    <w:rsid w:val="009B5E5C"/>
    <w:rsid w:val="009B6621"/>
    <w:rsid w:val="009B681F"/>
    <w:rsid w:val="009B6CBC"/>
    <w:rsid w:val="009B7545"/>
    <w:rsid w:val="009B75AD"/>
    <w:rsid w:val="009B79A0"/>
    <w:rsid w:val="009C0436"/>
    <w:rsid w:val="009C0689"/>
    <w:rsid w:val="009C0ACE"/>
    <w:rsid w:val="009C16AC"/>
    <w:rsid w:val="009C1B70"/>
    <w:rsid w:val="009C2ACE"/>
    <w:rsid w:val="009C349E"/>
    <w:rsid w:val="009C3974"/>
    <w:rsid w:val="009C3B54"/>
    <w:rsid w:val="009C3DCC"/>
    <w:rsid w:val="009C3E4E"/>
    <w:rsid w:val="009C434F"/>
    <w:rsid w:val="009C4707"/>
    <w:rsid w:val="009C4BBD"/>
    <w:rsid w:val="009C4CB8"/>
    <w:rsid w:val="009C529C"/>
    <w:rsid w:val="009C5897"/>
    <w:rsid w:val="009C6402"/>
    <w:rsid w:val="009C6730"/>
    <w:rsid w:val="009C6D23"/>
    <w:rsid w:val="009C6EAD"/>
    <w:rsid w:val="009C700A"/>
    <w:rsid w:val="009C7701"/>
    <w:rsid w:val="009D08A8"/>
    <w:rsid w:val="009D08C2"/>
    <w:rsid w:val="009D1433"/>
    <w:rsid w:val="009D1752"/>
    <w:rsid w:val="009D1BC7"/>
    <w:rsid w:val="009D1D08"/>
    <w:rsid w:val="009D1E12"/>
    <w:rsid w:val="009D217D"/>
    <w:rsid w:val="009D261F"/>
    <w:rsid w:val="009D294B"/>
    <w:rsid w:val="009D365F"/>
    <w:rsid w:val="009D3B0C"/>
    <w:rsid w:val="009D3C3C"/>
    <w:rsid w:val="009D3D0A"/>
    <w:rsid w:val="009D4667"/>
    <w:rsid w:val="009D4D01"/>
    <w:rsid w:val="009D56A4"/>
    <w:rsid w:val="009D5CE3"/>
    <w:rsid w:val="009D5D04"/>
    <w:rsid w:val="009D68D0"/>
    <w:rsid w:val="009D6AA5"/>
    <w:rsid w:val="009D6CBA"/>
    <w:rsid w:val="009D7082"/>
    <w:rsid w:val="009D7338"/>
    <w:rsid w:val="009D7465"/>
    <w:rsid w:val="009D7576"/>
    <w:rsid w:val="009D7596"/>
    <w:rsid w:val="009D7989"/>
    <w:rsid w:val="009E0803"/>
    <w:rsid w:val="009E14F5"/>
    <w:rsid w:val="009E1E25"/>
    <w:rsid w:val="009E2DD1"/>
    <w:rsid w:val="009E346C"/>
    <w:rsid w:val="009E3637"/>
    <w:rsid w:val="009E37B7"/>
    <w:rsid w:val="009E3CD5"/>
    <w:rsid w:val="009E3FF9"/>
    <w:rsid w:val="009E44F1"/>
    <w:rsid w:val="009E4744"/>
    <w:rsid w:val="009E4BB9"/>
    <w:rsid w:val="009E4CE0"/>
    <w:rsid w:val="009E4E2C"/>
    <w:rsid w:val="009E58DF"/>
    <w:rsid w:val="009E7726"/>
    <w:rsid w:val="009E7AA8"/>
    <w:rsid w:val="009E7C00"/>
    <w:rsid w:val="009F037F"/>
    <w:rsid w:val="009F077C"/>
    <w:rsid w:val="009F0D51"/>
    <w:rsid w:val="009F1DCA"/>
    <w:rsid w:val="009F2BA5"/>
    <w:rsid w:val="009F2CD9"/>
    <w:rsid w:val="009F359C"/>
    <w:rsid w:val="009F3A79"/>
    <w:rsid w:val="009F3D3F"/>
    <w:rsid w:val="009F4258"/>
    <w:rsid w:val="009F43AE"/>
    <w:rsid w:val="009F4409"/>
    <w:rsid w:val="009F4B8D"/>
    <w:rsid w:val="009F4D7A"/>
    <w:rsid w:val="009F5984"/>
    <w:rsid w:val="009F5EA6"/>
    <w:rsid w:val="009F6406"/>
    <w:rsid w:val="009F64E6"/>
    <w:rsid w:val="009F6E0E"/>
    <w:rsid w:val="009F7154"/>
    <w:rsid w:val="009F7239"/>
    <w:rsid w:val="009F7701"/>
    <w:rsid w:val="009F7AF2"/>
    <w:rsid w:val="009F7E16"/>
    <w:rsid w:val="009F7F0F"/>
    <w:rsid w:val="009F7FE9"/>
    <w:rsid w:val="00A001DC"/>
    <w:rsid w:val="00A0104A"/>
    <w:rsid w:val="00A01197"/>
    <w:rsid w:val="00A011FF"/>
    <w:rsid w:val="00A0154D"/>
    <w:rsid w:val="00A01A29"/>
    <w:rsid w:val="00A02061"/>
    <w:rsid w:val="00A02335"/>
    <w:rsid w:val="00A030E9"/>
    <w:rsid w:val="00A03779"/>
    <w:rsid w:val="00A03783"/>
    <w:rsid w:val="00A03E15"/>
    <w:rsid w:val="00A03F4C"/>
    <w:rsid w:val="00A0401E"/>
    <w:rsid w:val="00A048F4"/>
    <w:rsid w:val="00A05339"/>
    <w:rsid w:val="00A0538A"/>
    <w:rsid w:val="00A05CCE"/>
    <w:rsid w:val="00A05FDF"/>
    <w:rsid w:val="00A06505"/>
    <w:rsid w:val="00A06AD2"/>
    <w:rsid w:val="00A0706A"/>
    <w:rsid w:val="00A07AE4"/>
    <w:rsid w:val="00A10E45"/>
    <w:rsid w:val="00A115EC"/>
    <w:rsid w:val="00A11698"/>
    <w:rsid w:val="00A11760"/>
    <w:rsid w:val="00A11B80"/>
    <w:rsid w:val="00A122FC"/>
    <w:rsid w:val="00A12463"/>
    <w:rsid w:val="00A12A5E"/>
    <w:rsid w:val="00A12F41"/>
    <w:rsid w:val="00A13E2D"/>
    <w:rsid w:val="00A140B7"/>
    <w:rsid w:val="00A141CB"/>
    <w:rsid w:val="00A14251"/>
    <w:rsid w:val="00A1433A"/>
    <w:rsid w:val="00A1519B"/>
    <w:rsid w:val="00A1546D"/>
    <w:rsid w:val="00A15E96"/>
    <w:rsid w:val="00A167A3"/>
    <w:rsid w:val="00A168EB"/>
    <w:rsid w:val="00A1774D"/>
    <w:rsid w:val="00A17864"/>
    <w:rsid w:val="00A17918"/>
    <w:rsid w:val="00A20419"/>
    <w:rsid w:val="00A2065A"/>
    <w:rsid w:val="00A20AED"/>
    <w:rsid w:val="00A20FC0"/>
    <w:rsid w:val="00A216AE"/>
    <w:rsid w:val="00A21B70"/>
    <w:rsid w:val="00A22331"/>
    <w:rsid w:val="00A22736"/>
    <w:rsid w:val="00A231BE"/>
    <w:rsid w:val="00A23361"/>
    <w:rsid w:val="00A234D6"/>
    <w:rsid w:val="00A2368C"/>
    <w:rsid w:val="00A24FE1"/>
    <w:rsid w:val="00A253E6"/>
    <w:rsid w:val="00A257E1"/>
    <w:rsid w:val="00A2601A"/>
    <w:rsid w:val="00A26511"/>
    <w:rsid w:val="00A26B9D"/>
    <w:rsid w:val="00A26BDD"/>
    <w:rsid w:val="00A271BD"/>
    <w:rsid w:val="00A272E9"/>
    <w:rsid w:val="00A27A89"/>
    <w:rsid w:val="00A314AB"/>
    <w:rsid w:val="00A31E6A"/>
    <w:rsid w:val="00A32110"/>
    <w:rsid w:val="00A321D3"/>
    <w:rsid w:val="00A323A7"/>
    <w:rsid w:val="00A3246B"/>
    <w:rsid w:val="00A32FB8"/>
    <w:rsid w:val="00A33ED8"/>
    <w:rsid w:val="00A33F07"/>
    <w:rsid w:val="00A34024"/>
    <w:rsid w:val="00A3428A"/>
    <w:rsid w:val="00A34B73"/>
    <w:rsid w:val="00A34C9A"/>
    <w:rsid w:val="00A35068"/>
    <w:rsid w:val="00A35896"/>
    <w:rsid w:val="00A35A61"/>
    <w:rsid w:val="00A35A77"/>
    <w:rsid w:val="00A35FD6"/>
    <w:rsid w:val="00A36E20"/>
    <w:rsid w:val="00A36E24"/>
    <w:rsid w:val="00A3748F"/>
    <w:rsid w:val="00A37563"/>
    <w:rsid w:val="00A37982"/>
    <w:rsid w:val="00A37A28"/>
    <w:rsid w:val="00A37B7B"/>
    <w:rsid w:val="00A401E0"/>
    <w:rsid w:val="00A408AE"/>
    <w:rsid w:val="00A41107"/>
    <w:rsid w:val="00A4165A"/>
    <w:rsid w:val="00A41775"/>
    <w:rsid w:val="00A41858"/>
    <w:rsid w:val="00A41A6F"/>
    <w:rsid w:val="00A41ACD"/>
    <w:rsid w:val="00A4214F"/>
    <w:rsid w:val="00A42512"/>
    <w:rsid w:val="00A429B7"/>
    <w:rsid w:val="00A43155"/>
    <w:rsid w:val="00A44143"/>
    <w:rsid w:val="00A443F6"/>
    <w:rsid w:val="00A454F6"/>
    <w:rsid w:val="00A45BE7"/>
    <w:rsid w:val="00A4640F"/>
    <w:rsid w:val="00A46A5C"/>
    <w:rsid w:val="00A46BAE"/>
    <w:rsid w:val="00A47007"/>
    <w:rsid w:val="00A4766A"/>
    <w:rsid w:val="00A477D4"/>
    <w:rsid w:val="00A500F2"/>
    <w:rsid w:val="00A50242"/>
    <w:rsid w:val="00A505D8"/>
    <w:rsid w:val="00A507FE"/>
    <w:rsid w:val="00A508BC"/>
    <w:rsid w:val="00A50E8A"/>
    <w:rsid w:val="00A52210"/>
    <w:rsid w:val="00A52266"/>
    <w:rsid w:val="00A52FCC"/>
    <w:rsid w:val="00A5335B"/>
    <w:rsid w:val="00A5379A"/>
    <w:rsid w:val="00A53F67"/>
    <w:rsid w:val="00A541D0"/>
    <w:rsid w:val="00A541DD"/>
    <w:rsid w:val="00A5435F"/>
    <w:rsid w:val="00A552CD"/>
    <w:rsid w:val="00A5569B"/>
    <w:rsid w:val="00A55F1C"/>
    <w:rsid w:val="00A55FC4"/>
    <w:rsid w:val="00A56423"/>
    <w:rsid w:val="00A56D42"/>
    <w:rsid w:val="00A607EE"/>
    <w:rsid w:val="00A615CF"/>
    <w:rsid w:val="00A6184C"/>
    <w:rsid w:val="00A618F7"/>
    <w:rsid w:val="00A62243"/>
    <w:rsid w:val="00A623E7"/>
    <w:rsid w:val="00A62C3A"/>
    <w:rsid w:val="00A63A38"/>
    <w:rsid w:val="00A63F83"/>
    <w:rsid w:val="00A6423E"/>
    <w:rsid w:val="00A646D5"/>
    <w:rsid w:val="00A64C38"/>
    <w:rsid w:val="00A64E1F"/>
    <w:rsid w:val="00A6575C"/>
    <w:rsid w:val="00A659A6"/>
    <w:rsid w:val="00A65BC0"/>
    <w:rsid w:val="00A663F5"/>
    <w:rsid w:val="00A66D27"/>
    <w:rsid w:val="00A66DEA"/>
    <w:rsid w:val="00A66F4A"/>
    <w:rsid w:val="00A67287"/>
    <w:rsid w:val="00A67D75"/>
    <w:rsid w:val="00A70131"/>
    <w:rsid w:val="00A709B8"/>
    <w:rsid w:val="00A713C0"/>
    <w:rsid w:val="00A71777"/>
    <w:rsid w:val="00A7187A"/>
    <w:rsid w:val="00A71A8B"/>
    <w:rsid w:val="00A7245E"/>
    <w:rsid w:val="00A72FCE"/>
    <w:rsid w:val="00A73071"/>
    <w:rsid w:val="00A734C1"/>
    <w:rsid w:val="00A73917"/>
    <w:rsid w:val="00A74935"/>
    <w:rsid w:val="00A74BB7"/>
    <w:rsid w:val="00A74C4D"/>
    <w:rsid w:val="00A7522A"/>
    <w:rsid w:val="00A76449"/>
    <w:rsid w:val="00A76B40"/>
    <w:rsid w:val="00A77133"/>
    <w:rsid w:val="00A77621"/>
    <w:rsid w:val="00A77E86"/>
    <w:rsid w:val="00A805BA"/>
    <w:rsid w:val="00A807B6"/>
    <w:rsid w:val="00A80BC1"/>
    <w:rsid w:val="00A80F41"/>
    <w:rsid w:val="00A8117A"/>
    <w:rsid w:val="00A814EE"/>
    <w:rsid w:val="00A817F2"/>
    <w:rsid w:val="00A825B4"/>
    <w:rsid w:val="00A82718"/>
    <w:rsid w:val="00A82A41"/>
    <w:rsid w:val="00A82D07"/>
    <w:rsid w:val="00A82DD4"/>
    <w:rsid w:val="00A82ED0"/>
    <w:rsid w:val="00A8331A"/>
    <w:rsid w:val="00A83F26"/>
    <w:rsid w:val="00A84D99"/>
    <w:rsid w:val="00A84EE6"/>
    <w:rsid w:val="00A85007"/>
    <w:rsid w:val="00A8539C"/>
    <w:rsid w:val="00A859C3"/>
    <w:rsid w:val="00A85A6E"/>
    <w:rsid w:val="00A85E7D"/>
    <w:rsid w:val="00A86CAF"/>
    <w:rsid w:val="00A870A3"/>
    <w:rsid w:val="00A8759B"/>
    <w:rsid w:val="00A875B8"/>
    <w:rsid w:val="00A8763D"/>
    <w:rsid w:val="00A87B95"/>
    <w:rsid w:val="00A900D1"/>
    <w:rsid w:val="00A90776"/>
    <w:rsid w:val="00A90C15"/>
    <w:rsid w:val="00A9105E"/>
    <w:rsid w:val="00A91387"/>
    <w:rsid w:val="00A91BC5"/>
    <w:rsid w:val="00A9310A"/>
    <w:rsid w:val="00A934AE"/>
    <w:rsid w:val="00A934D0"/>
    <w:rsid w:val="00A93BCC"/>
    <w:rsid w:val="00A945F0"/>
    <w:rsid w:val="00A94A7E"/>
    <w:rsid w:val="00A94C69"/>
    <w:rsid w:val="00A95561"/>
    <w:rsid w:val="00A9595F"/>
    <w:rsid w:val="00A9597A"/>
    <w:rsid w:val="00A959F2"/>
    <w:rsid w:val="00A960B0"/>
    <w:rsid w:val="00A96A6F"/>
    <w:rsid w:val="00A96DC4"/>
    <w:rsid w:val="00A97321"/>
    <w:rsid w:val="00AA0098"/>
    <w:rsid w:val="00AA04C5"/>
    <w:rsid w:val="00AA0509"/>
    <w:rsid w:val="00AA05F2"/>
    <w:rsid w:val="00AA113F"/>
    <w:rsid w:val="00AA1A27"/>
    <w:rsid w:val="00AA1CD4"/>
    <w:rsid w:val="00AA213F"/>
    <w:rsid w:val="00AA21AF"/>
    <w:rsid w:val="00AA2C7F"/>
    <w:rsid w:val="00AA6618"/>
    <w:rsid w:val="00AA6A97"/>
    <w:rsid w:val="00AA6C5A"/>
    <w:rsid w:val="00AA790C"/>
    <w:rsid w:val="00AA7EAC"/>
    <w:rsid w:val="00AB0702"/>
    <w:rsid w:val="00AB1242"/>
    <w:rsid w:val="00AB1641"/>
    <w:rsid w:val="00AB2415"/>
    <w:rsid w:val="00AB25D5"/>
    <w:rsid w:val="00AB2662"/>
    <w:rsid w:val="00AB3732"/>
    <w:rsid w:val="00AB4AB8"/>
    <w:rsid w:val="00AB54DE"/>
    <w:rsid w:val="00AB5BBE"/>
    <w:rsid w:val="00AB6396"/>
    <w:rsid w:val="00AB66E2"/>
    <w:rsid w:val="00AB7275"/>
    <w:rsid w:val="00AB7923"/>
    <w:rsid w:val="00AC00E2"/>
    <w:rsid w:val="00AC0792"/>
    <w:rsid w:val="00AC0D60"/>
    <w:rsid w:val="00AC11DB"/>
    <w:rsid w:val="00AC130C"/>
    <w:rsid w:val="00AC143F"/>
    <w:rsid w:val="00AC1A39"/>
    <w:rsid w:val="00AC24FD"/>
    <w:rsid w:val="00AC280F"/>
    <w:rsid w:val="00AC29DD"/>
    <w:rsid w:val="00AC2EE2"/>
    <w:rsid w:val="00AC2FC3"/>
    <w:rsid w:val="00AC30D3"/>
    <w:rsid w:val="00AC3513"/>
    <w:rsid w:val="00AC3B35"/>
    <w:rsid w:val="00AC3EB9"/>
    <w:rsid w:val="00AC4C5B"/>
    <w:rsid w:val="00AC4DB3"/>
    <w:rsid w:val="00AC4F2D"/>
    <w:rsid w:val="00AC5FAF"/>
    <w:rsid w:val="00AC61AA"/>
    <w:rsid w:val="00AC62FD"/>
    <w:rsid w:val="00AC63F0"/>
    <w:rsid w:val="00AC65D6"/>
    <w:rsid w:val="00AC6890"/>
    <w:rsid w:val="00AC6ACF"/>
    <w:rsid w:val="00AC6C51"/>
    <w:rsid w:val="00AC760E"/>
    <w:rsid w:val="00AD01D6"/>
    <w:rsid w:val="00AD040D"/>
    <w:rsid w:val="00AD054E"/>
    <w:rsid w:val="00AD0554"/>
    <w:rsid w:val="00AD06AE"/>
    <w:rsid w:val="00AD0700"/>
    <w:rsid w:val="00AD0DEA"/>
    <w:rsid w:val="00AD103B"/>
    <w:rsid w:val="00AD1346"/>
    <w:rsid w:val="00AD1510"/>
    <w:rsid w:val="00AD19A1"/>
    <w:rsid w:val="00AD19EE"/>
    <w:rsid w:val="00AD2CFE"/>
    <w:rsid w:val="00AD39DF"/>
    <w:rsid w:val="00AD3B56"/>
    <w:rsid w:val="00AD3BD0"/>
    <w:rsid w:val="00AD47CD"/>
    <w:rsid w:val="00AD54C1"/>
    <w:rsid w:val="00AD5811"/>
    <w:rsid w:val="00AD5A48"/>
    <w:rsid w:val="00AD621E"/>
    <w:rsid w:val="00AD7A52"/>
    <w:rsid w:val="00AE027B"/>
    <w:rsid w:val="00AE1024"/>
    <w:rsid w:val="00AE1772"/>
    <w:rsid w:val="00AE2146"/>
    <w:rsid w:val="00AE2D59"/>
    <w:rsid w:val="00AE31ED"/>
    <w:rsid w:val="00AE391B"/>
    <w:rsid w:val="00AE3E0D"/>
    <w:rsid w:val="00AE49A1"/>
    <w:rsid w:val="00AE4C9B"/>
    <w:rsid w:val="00AE4F0C"/>
    <w:rsid w:val="00AE5111"/>
    <w:rsid w:val="00AE5375"/>
    <w:rsid w:val="00AE5654"/>
    <w:rsid w:val="00AE5900"/>
    <w:rsid w:val="00AE5C9F"/>
    <w:rsid w:val="00AE5DD6"/>
    <w:rsid w:val="00AE63E5"/>
    <w:rsid w:val="00AE64A2"/>
    <w:rsid w:val="00AE7691"/>
    <w:rsid w:val="00AE7B8D"/>
    <w:rsid w:val="00AE7EFB"/>
    <w:rsid w:val="00AF0089"/>
    <w:rsid w:val="00AF01FD"/>
    <w:rsid w:val="00AF0E75"/>
    <w:rsid w:val="00AF10D1"/>
    <w:rsid w:val="00AF10E1"/>
    <w:rsid w:val="00AF12C7"/>
    <w:rsid w:val="00AF2679"/>
    <w:rsid w:val="00AF26BB"/>
    <w:rsid w:val="00AF34E5"/>
    <w:rsid w:val="00AF3628"/>
    <w:rsid w:val="00AF3C0B"/>
    <w:rsid w:val="00AF41B0"/>
    <w:rsid w:val="00AF4270"/>
    <w:rsid w:val="00AF4B61"/>
    <w:rsid w:val="00AF4DE9"/>
    <w:rsid w:val="00AF588E"/>
    <w:rsid w:val="00AF617E"/>
    <w:rsid w:val="00AF6DC7"/>
    <w:rsid w:val="00AF6DED"/>
    <w:rsid w:val="00AF7F16"/>
    <w:rsid w:val="00B00787"/>
    <w:rsid w:val="00B01193"/>
    <w:rsid w:val="00B01748"/>
    <w:rsid w:val="00B01CDE"/>
    <w:rsid w:val="00B02792"/>
    <w:rsid w:val="00B036DC"/>
    <w:rsid w:val="00B04571"/>
    <w:rsid w:val="00B04A2C"/>
    <w:rsid w:val="00B073DA"/>
    <w:rsid w:val="00B07E74"/>
    <w:rsid w:val="00B07E8B"/>
    <w:rsid w:val="00B109A8"/>
    <w:rsid w:val="00B109B4"/>
    <w:rsid w:val="00B110FF"/>
    <w:rsid w:val="00B1114D"/>
    <w:rsid w:val="00B11443"/>
    <w:rsid w:val="00B1182B"/>
    <w:rsid w:val="00B11940"/>
    <w:rsid w:val="00B11AE8"/>
    <w:rsid w:val="00B11CF2"/>
    <w:rsid w:val="00B11FD3"/>
    <w:rsid w:val="00B125D2"/>
    <w:rsid w:val="00B12647"/>
    <w:rsid w:val="00B12BB5"/>
    <w:rsid w:val="00B130A4"/>
    <w:rsid w:val="00B136E8"/>
    <w:rsid w:val="00B139FC"/>
    <w:rsid w:val="00B149B2"/>
    <w:rsid w:val="00B153A7"/>
    <w:rsid w:val="00B162B9"/>
    <w:rsid w:val="00B16964"/>
    <w:rsid w:val="00B16BA1"/>
    <w:rsid w:val="00B16D4E"/>
    <w:rsid w:val="00B16F5A"/>
    <w:rsid w:val="00B17173"/>
    <w:rsid w:val="00B173E6"/>
    <w:rsid w:val="00B17C03"/>
    <w:rsid w:val="00B200A8"/>
    <w:rsid w:val="00B20F52"/>
    <w:rsid w:val="00B21818"/>
    <w:rsid w:val="00B23313"/>
    <w:rsid w:val="00B23589"/>
    <w:rsid w:val="00B23DF6"/>
    <w:rsid w:val="00B23E13"/>
    <w:rsid w:val="00B23F19"/>
    <w:rsid w:val="00B242C9"/>
    <w:rsid w:val="00B24495"/>
    <w:rsid w:val="00B245F2"/>
    <w:rsid w:val="00B24A7E"/>
    <w:rsid w:val="00B25936"/>
    <w:rsid w:val="00B26357"/>
    <w:rsid w:val="00B276A2"/>
    <w:rsid w:val="00B27732"/>
    <w:rsid w:val="00B309E1"/>
    <w:rsid w:val="00B318A5"/>
    <w:rsid w:val="00B31D07"/>
    <w:rsid w:val="00B3270E"/>
    <w:rsid w:val="00B3313C"/>
    <w:rsid w:val="00B33A4B"/>
    <w:rsid w:val="00B33C35"/>
    <w:rsid w:val="00B34320"/>
    <w:rsid w:val="00B34636"/>
    <w:rsid w:val="00B3480A"/>
    <w:rsid w:val="00B34E89"/>
    <w:rsid w:val="00B34FBA"/>
    <w:rsid w:val="00B356DC"/>
    <w:rsid w:val="00B35B51"/>
    <w:rsid w:val="00B35FED"/>
    <w:rsid w:val="00B36452"/>
    <w:rsid w:val="00B36AB0"/>
    <w:rsid w:val="00B36C47"/>
    <w:rsid w:val="00B372CD"/>
    <w:rsid w:val="00B37318"/>
    <w:rsid w:val="00B373BD"/>
    <w:rsid w:val="00B408DE"/>
    <w:rsid w:val="00B40FFF"/>
    <w:rsid w:val="00B41050"/>
    <w:rsid w:val="00B411F3"/>
    <w:rsid w:val="00B416F9"/>
    <w:rsid w:val="00B41D96"/>
    <w:rsid w:val="00B41E15"/>
    <w:rsid w:val="00B43314"/>
    <w:rsid w:val="00B44CD1"/>
    <w:rsid w:val="00B44D50"/>
    <w:rsid w:val="00B452C0"/>
    <w:rsid w:val="00B4623D"/>
    <w:rsid w:val="00B467A4"/>
    <w:rsid w:val="00B46C33"/>
    <w:rsid w:val="00B46CC0"/>
    <w:rsid w:val="00B4774E"/>
    <w:rsid w:val="00B47824"/>
    <w:rsid w:val="00B47F91"/>
    <w:rsid w:val="00B5063C"/>
    <w:rsid w:val="00B50918"/>
    <w:rsid w:val="00B523B1"/>
    <w:rsid w:val="00B52617"/>
    <w:rsid w:val="00B52708"/>
    <w:rsid w:val="00B52DD9"/>
    <w:rsid w:val="00B53F75"/>
    <w:rsid w:val="00B5480D"/>
    <w:rsid w:val="00B54E54"/>
    <w:rsid w:val="00B562A1"/>
    <w:rsid w:val="00B56E21"/>
    <w:rsid w:val="00B571F5"/>
    <w:rsid w:val="00B5791A"/>
    <w:rsid w:val="00B5795D"/>
    <w:rsid w:val="00B57ED5"/>
    <w:rsid w:val="00B57EDD"/>
    <w:rsid w:val="00B57FA4"/>
    <w:rsid w:val="00B6026D"/>
    <w:rsid w:val="00B6065C"/>
    <w:rsid w:val="00B607E2"/>
    <w:rsid w:val="00B6141D"/>
    <w:rsid w:val="00B61CEB"/>
    <w:rsid w:val="00B6206E"/>
    <w:rsid w:val="00B63AC3"/>
    <w:rsid w:val="00B63D6E"/>
    <w:rsid w:val="00B63FA9"/>
    <w:rsid w:val="00B6436F"/>
    <w:rsid w:val="00B64613"/>
    <w:rsid w:val="00B64687"/>
    <w:rsid w:val="00B64CBD"/>
    <w:rsid w:val="00B64F09"/>
    <w:rsid w:val="00B669A3"/>
    <w:rsid w:val="00B669AE"/>
    <w:rsid w:val="00B66E81"/>
    <w:rsid w:val="00B678B7"/>
    <w:rsid w:val="00B7023A"/>
    <w:rsid w:val="00B70500"/>
    <w:rsid w:val="00B70707"/>
    <w:rsid w:val="00B70C18"/>
    <w:rsid w:val="00B7130C"/>
    <w:rsid w:val="00B713FC"/>
    <w:rsid w:val="00B724BE"/>
    <w:rsid w:val="00B7253A"/>
    <w:rsid w:val="00B73156"/>
    <w:rsid w:val="00B739E8"/>
    <w:rsid w:val="00B73E3C"/>
    <w:rsid w:val="00B74595"/>
    <w:rsid w:val="00B74BDD"/>
    <w:rsid w:val="00B74E5D"/>
    <w:rsid w:val="00B7540A"/>
    <w:rsid w:val="00B7545C"/>
    <w:rsid w:val="00B75640"/>
    <w:rsid w:val="00B75986"/>
    <w:rsid w:val="00B75F81"/>
    <w:rsid w:val="00B766A4"/>
    <w:rsid w:val="00B770A7"/>
    <w:rsid w:val="00B7732A"/>
    <w:rsid w:val="00B776F5"/>
    <w:rsid w:val="00B77BBD"/>
    <w:rsid w:val="00B80CCA"/>
    <w:rsid w:val="00B81355"/>
    <w:rsid w:val="00B818CC"/>
    <w:rsid w:val="00B8251E"/>
    <w:rsid w:val="00B827D5"/>
    <w:rsid w:val="00B82F36"/>
    <w:rsid w:val="00B838DC"/>
    <w:rsid w:val="00B83A2B"/>
    <w:rsid w:val="00B83C64"/>
    <w:rsid w:val="00B84BF7"/>
    <w:rsid w:val="00B85928"/>
    <w:rsid w:val="00B85B21"/>
    <w:rsid w:val="00B86673"/>
    <w:rsid w:val="00B86B54"/>
    <w:rsid w:val="00B86EB0"/>
    <w:rsid w:val="00B879AD"/>
    <w:rsid w:val="00B87EFC"/>
    <w:rsid w:val="00B905D3"/>
    <w:rsid w:val="00B91106"/>
    <w:rsid w:val="00B9115C"/>
    <w:rsid w:val="00B912A9"/>
    <w:rsid w:val="00B91C91"/>
    <w:rsid w:val="00B91E46"/>
    <w:rsid w:val="00B925E2"/>
    <w:rsid w:val="00B92CF8"/>
    <w:rsid w:val="00B92D38"/>
    <w:rsid w:val="00B92F10"/>
    <w:rsid w:val="00B933B4"/>
    <w:rsid w:val="00B933F1"/>
    <w:rsid w:val="00B93A6E"/>
    <w:rsid w:val="00B93B56"/>
    <w:rsid w:val="00B94304"/>
    <w:rsid w:val="00B94328"/>
    <w:rsid w:val="00B949F9"/>
    <w:rsid w:val="00B94C1C"/>
    <w:rsid w:val="00B94C34"/>
    <w:rsid w:val="00B94D23"/>
    <w:rsid w:val="00B94FDC"/>
    <w:rsid w:val="00B95545"/>
    <w:rsid w:val="00B9571A"/>
    <w:rsid w:val="00B95A28"/>
    <w:rsid w:val="00B95FE8"/>
    <w:rsid w:val="00B96232"/>
    <w:rsid w:val="00B96B62"/>
    <w:rsid w:val="00B976FD"/>
    <w:rsid w:val="00BA0058"/>
    <w:rsid w:val="00BA0879"/>
    <w:rsid w:val="00BA09AA"/>
    <w:rsid w:val="00BA0BA8"/>
    <w:rsid w:val="00BA1284"/>
    <w:rsid w:val="00BA1495"/>
    <w:rsid w:val="00BA24FB"/>
    <w:rsid w:val="00BA269C"/>
    <w:rsid w:val="00BA2841"/>
    <w:rsid w:val="00BA2889"/>
    <w:rsid w:val="00BA2A59"/>
    <w:rsid w:val="00BA2B81"/>
    <w:rsid w:val="00BA3335"/>
    <w:rsid w:val="00BA3506"/>
    <w:rsid w:val="00BA3890"/>
    <w:rsid w:val="00BA38B0"/>
    <w:rsid w:val="00BA393D"/>
    <w:rsid w:val="00BA3D5D"/>
    <w:rsid w:val="00BA42E5"/>
    <w:rsid w:val="00BA4760"/>
    <w:rsid w:val="00BA583D"/>
    <w:rsid w:val="00BA64E8"/>
    <w:rsid w:val="00BA67F3"/>
    <w:rsid w:val="00BA6B75"/>
    <w:rsid w:val="00BB033C"/>
    <w:rsid w:val="00BB09BA"/>
    <w:rsid w:val="00BB0D02"/>
    <w:rsid w:val="00BB0E67"/>
    <w:rsid w:val="00BB12FC"/>
    <w:rsid w:val="00BB1576"/>
    <w:rsid w:val="00BB20E1"/>
    <w:rsid w:val="00BB30C2"/>
    <w:rsid w:val="00BB3433"/>
    <w:rsid w:val="00BB3ABF"/>
    <w:rsid w:val="00BB3F6A"/>
    <w:rsid w:val="00BB4297"/>
    <w:rsid w:val="00BB42A9"/>
    <w:rsid w:val="00BB42EF"/>
    <w:rsid w:val="00BB47C3"/>
    <w:rsid w:val="00BB4995"/>
    <w:rsid w:val="00BB5451"/>
    <w:rsid w:val="00BB5522"/>
    <w:rsid w:val="00BB58D0"/>
    <w:rsid w:val="00BB663F"/>
    <w:rsid w:val="00BB694E"/>
    <w:rsid w:val="00BB6BAE"/>
    <w:rsid w:val="00BB6D0A"/>
    <w:rsid w:val="00BB7757"/>
    <w:rsid w:val="00BB7A89"/>
    <w:rsid w:val="00BB7C0B"/>
    <w:rsid w:val="00BC02E3"/>
    <w:rsid w:val="00BC0CAF"/>
    <w:rsid w:val="00BC1279"/>
    <w:rsid w:val="00BC13CF"/>
    <w:rsid w:val="00BC1775"/>
    <w:rsid w:val="00BC1BB0"/>
    <w:rsid w:val="00BC1BD5"/>
    <w:rsid w:val="00BC337C"/>
    <w:rsid w:val="00BC3802"/>
    <w:rsid w:val="00BC39C1"/>
    <w:rsid w:val="00BC39D0"/>
    <w:rsid w:val="00BC3FD3"/>
    <w:rsid w:val="00BC40F4"/>
    <w:rsid w:val="00BC4343"/>
    <w:rsid w:val="00BC46B8"/>
    <w:rsid w:val="00BC4A95"/>
    <w:rsid w:val="00BC4B61"/>
    <w:rsid w:val="00BC4D50"/>
    <w:rsid w:val="00BC54E2"/>
    <w:rsid w:val="00BC568B"/>
    <w:rsid w:val="00BC6028"/>
    <w:rsid w:val="00BC6114"/>
    <w:rsid w:val="00BC67D2"/>
    <w:rsid w:val="00BC70E9"/>
    <w:rsid w:val="00BC72F8"/>
    <w:rsid w:val="00BC7369"/>
    <w:rsid w:val="00BC7B84"/>
    <w:rsid w:val="00BD00D1"/>
    <w:rsid w:val="00BD0642"/>
    <w:rsid w:val="00BD1695"/>
    <w:rsid w:val="00BD1865"/>
    <w:rsid w:val="00BD1D53"/>
    <w:rsid w:val="00BD1D8F"/>
    <w:rsid w:val="00BD217F"/>
    <w:rsid w:val="00BD250C"/>
    <w:rsid w:val="00BD2819"/>
    <w:rsid w:val="00BD2C98"/>
    <w:rsid w:val="00BD2CA2"/>
    <w:rsid w:val="00BD33FA"/>
    <w:rsid w:val="00BD395E"/>
    <w:rsid w:val="00BD4D34"/>
    <w:rsid w:val="00BD531C"/>
    <w:rsid w:val="00BD5538"/>
    <w:rsid w:val="00BD5F5B"/>
    <w:rsid w:val="00BD6219"/>
    <w:rsid w:val="00BD672D"/>
    <w:rsid w:val="00BD6A53"/>
    <w:rsid w:val="00BE03BE"/>
    <w:rsid w:val="00BE0D1B"/>
    <w:rsid w:val="00BE11DB"/>
    <w:rsid w:val="00BE1825"/>
    <w:rsid w:val="00BE1AC7"/>
    <w:rsid w:val="00BE28BE"/>
    <w:rsid w:val="00BE2A19"/>
    <w:rsid w:val="00BE305B"/>
    <w:rsid w:val="00BE351B"/>
    <w:rsid w:val="00BE3E8C"/>
    <w:rsid w:val="00BE5199"/>
    <w:rsid w:val="00BE54CE"/>
    <w:rsid w:val="00BE58DC"/>
    <w:rsid w:val="00BE5A4E"/>
    <w:rsid w:val="00BE5AC0"/>
    <w:rsid w:val="00BE5CB2"/>
    <w:rsid w:val="00BE5F19"/>
    <w:rsid w:val="00BE5F88"/>
    <w:rsid w:val="00BE6115"/>
    <w:rsid w:val="00BE6B99"/>
    <w:rsid w:val="00BE6EAA"/>
    <w:rsid w:val="00BE74A4"/>
    <w:rsid w:val="00BE7AE6"/>
    <w:rsid w:val="00BE7F2F"/>
    <w:rsid w:val="00BF03B9"/>
    <w:rsid w:val="00BF0537"/>
    <w:rsid w:val="00BF08F5"/>
    <w:rsid w:val="00BF0AEB"/>
    <w:rsid w:val="00BF12EE"/>
    <w:rsid w:val="00BF153F"/>
    <w:rsid w:val="00BF15F9"/>
    <w:rsid w:val="00BF1EF8"/>
    <w:rsid w:val="00BF2428"/>
    <w:rsid w:val="00BF242E"/>
    <w:rsid w:val="00BF245F"/>
    <w:rsid w:val="00BF2B2F"/>
    <w:rsid w:val="00BF2B82"/>
    <w:rsid w:val="00BF360A"/>
    <w:rsid w:val="00BF36C1"/>
    <w:rsid w:val="00BF38F0"/>
    <w:rsid w:val="00BF3FBE"/>
    <w:rsid w:val="00BF4186"/>
    <w:rsid w:val="00BF44D9"/>
    <w:rsid w:val="00BF491C"/>
    <w:rsid w:val="00BF4991"/>
    <w:rsid w:val="00BF4E64"/>
    <w:rsid w:val="00BF5812"/>
    <w:rsid w:val="00BF5818"/>
    <w:rsid w:val="00BF633A"/>
    <w:rsid w:val="00BF653F"/>
    <w:rsid w:val="00BF6A50"/>
    <w:rsid w:val="00BF6ABC"/>
    <w:rsid w:val="00BF72E7"/>
    <w:rsid w:val="00BF73AC"/>
    <w:rsid w:val="00BF7723"/>
    <w:rsid w:val="00BF7FF7"/>
    <w:rsid w:val="00C00210"/>
    <w:rsid w:val="00C01F5E"/>
    <w:rsid w:val="00C02409"/>
    <w:rsid w:val="00C02FAF"/>
    <w:rsid w:val="00C03666"/>
    <w:rsid w:val="00C0457E"/>
    <w:rsid w:val="00C0496C"/>
    <w:rsid w:val="00C0506F"/>
    <w:rsid w:val="00C05331"/>
    <w:rsid w:val="00C057D6"/>
    <w:rsid w:val="00C05EC4"/>
    <w:rsid w:val="00C063F3"/>
    <w:rsid w:val="00C06D79"/>
    <w:rsid w:val="00C06DDF"/>
    <w:rsid w:val="00C07A29"/>
    <w:rsid w:val="00C10336"/>
    <w:rsid w:val="00C10442"/>
    <w:rsid w:val="00C11881"/>
    <w:rsid w:val="00C12163"/>
    <w:rsid w:val="00C1239B"/>
    <w:rsid w:val="00C130C5"/>
    <w:rsid w:val="00C130E2"/>
    <w:rsid w:val="00C13331"/>
    <w:rsid w:val="00C138A8"/>
    <w:rsid w:val="00C13A90"/>
    <w:rsid w:val="00C13AE5"/>
    <w:rsid w:val="00C146E6"/>
    <w:rsid w:val="00C156F6"/>
    <w:rsid w:val="00C15C3D"/>
    <w:rsid w:val="00C16060"/>
    <w:rsid w:val="00C16117"/>
    <w:rsid w:val="00C16B9B"/>
    <w:rsid w:val="00C1733B"/>
    <w:rsid w:val="00C17BF3"/>
    <w:rsid w:val="00C17BFD"/>
    <w:rsid w:val="00C20261"/>
    <w:rsid w:val="00C20B23"/>
    <w:rsid w:val="00C21342"/>
    <w:rsid w:val="00C2136B"/>
    <w:rsid w:val="00C214DC"/>
    <w:rsid w:val="00C216E5"/>
    <w:rsid w:val="00C2170A"/>
    <w:rsid w:val="00C21DF8"/>
    <w:rsid w:val="00C22279"/>
    <w:rsid w:val="00C22484"/>
    <w:rsid w:val="00C228F4"/>
    <w:rsid w:val="00C241AF"/>
    <w:rsid w:val="00C242D0"/>
    <w:rsid w:val="00C247E3"/>
    <w:rsid w:val="00C25679"/>
    <w:rsid w:val="00C25A1E"/>
    <w:rsid w:val="00C26472"/>
    <w:rsid w:val="00C26E46"/>
    <w:rsid w:val="00C273C9"/>
    <w:rsid w:val="00C300B4"/>
    <w:rsid w:val="00C3037E"/>
    <w:rsid w:val="00C30433"/>
    <w:rsid w:val="00C30930"/>
    <w:rsid w:val="00C30987"/>
    <w:rsid w:val="00C30D17"/>
    <w:rsid w:val="00C31077"/>
    <w:rsid w:val="00C3120D"/>
    <w:rsid w:val="00C316C2"/>
    <w:rsid w:val="00C328D2"/>
    <w:rsid w:val="00C32C9F"/>
    <w:rsid w:val="00C33364"/>
    <w:rsid w:val="00C344E7"/>
    <w:rsid w:val="00C3478D"/>
    <w:rsid w:val="00C34C82"/>
    <w:rsid w:val="00C34F02"/>
    <w:rsid w:val="00C356ED"/>
    <w:rsid w:val="00C35C65"/>
    <w:rsid w:val="00C36179"/>
    <w:rsid w:val="00C364D0"/>
    <w:rsid w:val="00C36A2C"/>
    <w:rsid w:val="00C37276"/>
    <w:rsid w:val="00C37457"/>
    <w:rsid w:val="00C37CD4"/>
    <w:rsid w:val="00C40426"/>
    <w:rsid w:val="00C404F7"/>
    <w:rsid w:val="00C4089E"/>
    <w:rsid w:val="00C409C0"/>
    <w:rsid w:val="00C40A93"/>
    <w:rsid w:val="00C40BEB"/>
    <w:rsid w:val="00C40D7C"/>
    <w:rsid w:val="00C41196"/>
    <w:rsid w:val="00C41349"/>
    <w:rsid w:val="00C4297A"/>
    <w:rsid w:val="00C42C4F"/>
    <w:rsid w:val="00C42F3B"/>
    <w:rsid w:val="00C4311C"/>
    <w:rsid w:val="00C435BE"/>
    <w:rsid w:val="00C43669"/>
    <w:rsid w:val="00C43AF7"/>
    <w:rsid w:val="00C43D58"/>
    <w:rsid w:val="00C43F88"/>
    <w:rsid w:val="00C44543"/>
    <w:rsid w:val="00C44771"/>
    <w:rsid w:val="00C44DFC"/>
    <w:rsid w:val="00C4508C"/>
    <w:rsid w:val="00C4517F"/>
    <w:rsid w:val="00C451EE"/>
    <w:rsid w:val="00C45CED"/>
    <w:rsid w:val="00C46CC3"/>
    <w:rsid w:val="00C47515"/>
    <w:rsid w:val="00C4799F"/>
    <w:rsid w:val="00C502F0"/>
    <w:rsid w:val="00C51090"/>
    <w:rsid w:val="00C51923"/>
    <w:rsid w:val="00C52657"/>
    <w:rsid w:val="00C52DCC"/>
    <w:rsid w:val="00C53187"/>
    <w:rsid w:val="00C5422B"/>
    <w:rsid w:val="00C54ABC"/>
    <w:rsid w:val="00C54CA8"/>
    <w:rsid w:val="00C54CF6"/>
    <w:rsid w:val="00C54D43"/>
    <w:rsid w:val="00C54FAF"/>
    <w:rsid w:val="00C555A5"/>
    <w:rsid w:val="00C5596F"/>
    <w:rsid w:val="00C56122"/>
    <w:rsid w:val="00C56489"/>
    <w:rsid w:val="00C56EBD"/>
    <w:rsid w:val="00C56F1D"/>
    <w:rsid w:val="00C574D7"/>
    <w:rsid w:val="00C605E6"/>
    <w:rsid w:val="00C60C23"/>
    <w:rsid w:val="00C61174"/>
    <w:rsid w:val="00C61361"/>
    <w:rsid w:val="00C61587"/>
    <w:rsid w:val="00C617FF"/>
    <w:rsid w:val="00C6193E"/>
    <w:rsid w:val="00C61BFE"/>
    <w:rsid w:val="00C63533"/>
    <w:rsid w:val="00C6369F"/>
    <w:rsid w:val="00C63C04"/>
    <w:rsid w:val="00C645D8"/>
    <w:rsid w:val="00C64B4D"/>
    <w:rsid w:val="00C64D3C"/>
    <w:rsid w:val="00C64DB6"/>
    <w:rsid w:val="00C65B93"/>
    <w:rsid w:val="00C666F5"/>
    <w:rsid w:val="00C67729"/>
    <w:rsid w:val="00C71285"/>
    <w:rsid w:val="00C71A5B"/>
    <w:rsid w:val="00C72953"/>
    <w:rsid w:val="00C72F36"/>
    <w:rsid w:val="00C734A8"/>
    <w:rsid w:val="00C740BC"/>
    <w:rsid w:val="00C744F4"/>
    <w:rsid w:val="00C7614B"/>
    <w:rsid w:val="00C76517"/>
    <w:rsid w:val="00C77483"/>
    <w:rsid w:val="00C77682"/>
    <w:rsid w:val="00C777B1"/>
    <w:rsid w:val="00C77C84"/>
    <w:rsid w:val="00C802DD"/>
    <w:rsid w:val="00C80D6F"/>
    <w:rsid w:val="00C81036"/>
    <w:rsid w:val="00C81C9F"/>
    <w:rsid w:val="00C820A9"/>
    <w:rsid w:val="00C82E2A"/>
    <w:rsid w:val="00C82F44"/>
    <w:rsid w:val="00C83118"/>
    <w:rsid w:val="00C85A7A"/>
    <w:rsid w:val="00C85C72"/>
    <w:rsid w:val="00C85CD1"/>
    <w:rsid w:val="00C85D6B"/>
    <w:rsid w:val="00C865D8"/>
    <w:rsid w:val="00C866D1"/>
    <w:rsid w:val="00C867AD"/>
    <w:rsid w:val="00C870EA"/>
    <w:rsid w:val="00C87620"/>
    <w:rsid w:val="00C87979"/>
    <w:rsid w:val="00C900EF"/>
    <w:rsid w:val="00C901C2"/>
    <w:rsid w:val="00C92849"/>
    <w:rsid w:val="00C92C44"/>
    <w:rsid w:val="00C92CF5"/>
    <w:rsid w:val="00C936E4"/>
    <w:rsid w:val="00C94987"/>
    <w:rsid w:val="00C94C90"/>
    <w:rsid w:val="00C94DCB"/>
    <w:rsid w:val="00C950D1"/>
    <w:rsid w:val="00C9521F"/>
    <w:rsid w:val="00C95F06"/>
    <w:rsid w:val="00C967E5"/>
    <w:rsid w:val="00C96CED"/>
    <w:rsid w:val="00C972CA"/>
    <w:rsid w:val="00C97C62"/>
    <w:rsid w:val="00C97CF7"/>
    <w:rsid w:val="00CA0BEB"/>
    <w:rsid w:val="00CA12D0"/>
    <w:rsid w:val="00CA1874"/>
    <w:rsid w:val="00CA205F"/>
    <w:rsid w:val="00CA20F8"/>
    <w:rsid w:val="00CA2389"/>
    <w:rsid w:val="00CA241B"/>
    <w:rsid w:val="00CA273F"/>
    <w:rsid w:val="00CA2763"/>
    <w:rsid w:val="00CA3304"/>
    <w:rsid w:val="00CA36F4"/>
    <w:rsid w:val="00CA396D"/>
    <w:rsid w:val="00CA3B2F"/>
    <w:rsid w:val="00CA43C6"/>
    <w:rsid w:val="00CA4524"/>
    <w:rsid w:val="00CA48DC"/>
    <w:rsid w:val="00CA4A54"/>
    <w:rsid w:val="00CA4BDC"/>
    <w:rsid w:val="00CA4CAA"/>
    <w:rsid w:val="00CA5013"/>
    <w:rsid w:val="00CA5AD7"/>
    <w:rsid w:val="00CA5C76"/>
    <w:rsid w:val="00CA6249"/>
    <w:rsid w:val="00CA66F7"/>
    <w:rsid w:val="00CA7C8E"/>
    <w:rsid w:val="00CB02C9"/>
    <w:rsid w:val="00CB0ABB"/>
    <w:rsid w:val="00CB1828"/>
    <w:rsid w:val="00CB1C87"/>
    <w:rsid w:val="00CB21C7"/>
    <w:rsid w:val="00CB2BDD"/>
    <w:rsid w:val="00CB2F81"/>
    <w:rsid w:val="00CB31E3"/>
    <w:rsid w:val="00CB3B2F"/>
    <w:rsid w:val="00CB3FAD"/>
    <w:rsid w:val="00CB463C"/>
    <w:rsid w:val="00CB4676"/>
    <w:rsid w:val="00CB47CC"/>
    <w:rsid w:val="00CB4803"/>
    <w:rsid w:val="00CB4BE0"/>
    <w:rsid w:val="00CB5000"/>
    <w:rsid w:val="00CB5116"/>
    <w:rsid w:val="00CB529B"/>
    <w:rsid w:val="00CB5688"/>
    <w:rsid w:val="00CB586A"/>
    <w:rsid w:val="00CB5B54"/>
    <w:rsid w:val="00CB750C"/>
    <w:rsid w:val="00CB7731"/>
    <w:rsid w:val="00CB7847"/>
    <w:rsid w:val="00CC155D"/>
    <w:rsid w:val="00CC1767"/>
    <w:rsid w:val="00CC17DC"/>
    <w:rsid w:val="00CC1C43"/>
    <w:rsid w:val="00CC25A4"/>
    <w:rsid w:val="00CC314A"/>
    <w:rsid w:val="00CC37F3"/>
    <w:rsid w:val="00CC3ABA"/>
    <w:rsid w:val="00CC3FA1"/>
    <w:rsid w:val="00CC6198"/>
    <w:rsid w:val="00CC6ED7"/>
    <w:rsid w:val="00CC7C9B"/>
    <w:rsid w:val="00CD01ED"/>
    <w:rsid w:val="00CD02FC"/>
    <w:rsid w:val="00CD0A07"/>
    <w:rsid w:val="00CD0D9F"/>
    <w:rsid w:val="00CD11A5"/>
    <w:rsid w:val="00CD1C97"/>
    <w:rsid w:val="00CD1D0E"/>
    <w:rsid w:val="00CD21DD"/>
    <w:rsid w:val="00CD2921"/>
    <w:rsid w:val="00CD2CCA"/>
    <w:rsid w:val="00CD2FE4"/>
    <w:rsid w:val="00CD3EE6"/>
    <w:rsid w:val="00CD4149"/>
    <w:rsid w:val="00CD4BB0"/>
    <w:rsid w:val="00CD4C52"/>
    <w:rsid w:val="00CD4D54"/>
    <w:rsid w:val="00CD51EF"/>
    <w:rsid w:val="00CD61D9"/>
    <w:rsid w:val="00CD657F"/>
    <w:rsid w:val="00CD663D"/>
    <w:rsid w:val="00CD66F1"/>
    <w:rsid w:val="00CD6FA3"/>
    <w:rsid w:val="00CD71F3"/>
    <w:rsid w:val="00CD758C"/>
    <w:rsid w:val="00CD75B4"/>
    <w:rsid w:val="00CE07B9"/>
    <w:rsid w:val="00CE0989"/>
    <w:rsid w:val="00CE14D7"/>
    <w:rsid w:val="00CE160E"/>
    <w:rsid w:val="00CE21FB"/>
    <w:rsid w:val="00CE2555"/>
    <w:rsid w:val="00CE37D7"/>
    <w:rsid w:val="00CE441A"/>
    <w:rsid w:val="00CE450C"/>
    <w:rsid w:val="00CE4619"/>
    <w:rsid w:val="00CE46B8"/>
    <w:rsid w:val="00CE4980"/>
    <w:rsid w:val="00CE5A67"/>
    <w:rsid w:val="00CE5EA3"/>
    <w:rsid w:val="00CE5ED2"/>
    <w:rsid w:val="00CE6036"/>
    <w:rsid w:val="00CE60B7"/>
    <w:rsid w:val="00CE716C"/>
    <w:rsid w:val="00CE73C1"/>
    <w:rsid w:val="00CF10B9"/>
    <w:rsid w:val="00CF1629"/>
    <w:rsid w:val="00CF1A61"/>
    <w:rsid w:val="00CF22E0"/>
    <w:rsid w:val="00CF23EB"/>
    <w:rsid w:val="00CF243A"/>
    <w:rsid w:val="00CF2520"/>
    <w:rsid w:val="00CF28C9"/>
    <w:rsid w:val="00CF2CBC"/>
    <w:rsid w:val="00CF3C21"/>
    <w:rsid w:val="00CF417D"/>
    <w:rsid w:val="00CF4579"/>
    <w:rsid w:val="00CF5303"/>
    <w:rsid w:val="00CF5741"/>
    <w:rsid w:val="00CF57E3"/>
    <w:rsid w:val="00CF595A"/>
    <w:rsid w:val="00CF697F"/>
    <w:rsid w:val="00CF6CF9"/>
    <w:rsid w:val="00CF6EDF"/>
    <w:rsid w:val="00CF6FD5"/>
    <w:rsid w:val="00CF7DB0"/>
    <w:rsid w:val="00CF7EB8"/>
    <w:rsid w:val="00CF7FF4"/>
    <w:rsid w:val="00D00AF5"/>
    <w:rsid w:val="00D011A0"/>
    <w:rsid w:val="00D011A6"/>
    <w:rsid w:val="00D01486"/>
    <w:rsid w:val="00D01748"/>
    <w:rsid w:val="00D01CD7"/>
    <w:rsid w:val="00D026D4"/>
    <w:rsid w:val="00D02842"/>
    <w:rsid w:val="00D0316B"/>
    <w:rsid w:val="00D0339D"/>
    <w:rsid w:val="00D0375E"/>
    <w:rsid w:val="00D0457F"/>
    <w:rsid w:val="00D059C5"/>
    <w:rsid w:val="00D05DB3"/>
    <w:rsid w:val="00D05DCC"/>
    <w:rsid w:val="00D06399"/>
    <w:rsid w:val="00D063B7"/>
    <w:rsid w:val="00D0663A"/>
    <w:rsid w:val="00D06929"/>
    <w:rsid w:val="00D07082"/>
    <w:rsid w:val="00D07180"/>
    <w:rsid w:val="00D07C7F"/>
    <w:rsid w:val="00D103DB"/>
    <w:rsid w:val="00D104A9"/>
    <w:rsid w:val="00D106BC"/>
    <w:rsid w:val="00D10841"/>
    <w:rsid w:val="00D10B85"/>
    <w:rsid w:val="00D11434"/>
    <w:rsid w:val="00D11468"/>
    <w:rsid w:val="00D1152A"/>
    <w:rsid w:val="00D11AB0"/>
    <w:rsid w:val="00D11EC6"/>
    <w:rsid w:val="00D122CF"/>
    <w:rsid w:val="00D12667"/>
    <w:rsid w:val="00D12D67"/>
    <w:rsid w:val="00D12EE0"/>
    <w:rsid w:val="00D131E4"/>
    <w:rsid w:val="00D13367"/>
    <w:rsid w:val="00D1343D"/>
    <w:rsid w:val="00D1425F"/>
    <w:rsid w:val="00D14322"/>
    <w:rsid w:val="00D14A6E"/>
    <w:rsid w:val="00D155CE"/>
    <w:rsid w:val="00D15CF3"/>
    <w:rsid w:val="00D15F60"/>
    <w:rsid w:val="00D160FE"/>
    <w:rsid w:val="00D16EA2"/>
    <w:rsid w:val="00D2091E"/>
    <w:rsid w:val="00D20C90"/>
    <w:rsid w:val="00D21999"/>
    <w:rsid w:val="00D21F02"/>
    <w:rsid w:val="00D222C6"/>
    <w:rsid w:val="00D22CBC"/>
    <w:rsid w:val="00D24709"/>
    <w:rsid w:val="00D248C9"/>
    <w:rsid w:val="00D24B7C"/>
    <w:rsid w:val="00D2538E"/>
    <w:rsid w:val="00D25629"/>
    <w:rsid w:val="00D27155"/>
    <w:rsid w:val="00D278C0"/>
    <w:rsid w:val="00D27E21"/>
    <w:rsid w:val="00D30281"/>
    <w:rsid w:val="00D30999"/>
    <w:rsid w:val="00D30F3D"/>
    <w:rsid w:val="00D31045"/>
    <w:rsid w:val="00D310D6"/>
    <w:rsid w:val="00D3146A"/>
    <w:rsid w:val="00D31726"/>
    <w:rsid w:val="00D323EE"/>
    <w:rsid w:val="00D33366"/>
    <w:rsid w:val="00D33C2C"/>
    <w:rsid w:val="00D34F5B"/>
    <w:rsid w:val="00D35491"/>
    <w:rsid w:val="00D35696"/>
    <w:rsid w:val="00D35BF2"/>
    <w:rsid w:val="00D36925"/>
    <w:rsid w:val="00D36D43"/>
    <w:rsid w:val="00D40CC2"/>
    <w:rsid w:val="00D413B7"/>
    <w:rsid w:val="00D41C29"/>
    <w:rsid w:val="00D42640"/>
    <w:rsid w:val="00D42A63"/>
    <w:rsid w:val="00D4394D"/>
    <w:rsid w:val="00D43C9D"/>
    <w:rsid w:val="00D43CE6"/>
    <w:rsid w:val="00D4428F"/>
    <w:rsid w:val="00D45303"/>
    <w:rsid w:val="00D458A6"/>
    <w:rsid w:val="00D45D00"/>
    <w:rsid w:val="00D46BAF"/>
    <w:rsid w:val="00D46F33"/>
    <w:rsid w:val="00D47356"/>
    <w:rsid w:val="00D4757D"/>
    <w:rsid w:val="00D47D6B"/>
    <w:rsid w:val="00D47DD6"/>
    <w:rsid w:val="00D50130"/>
    <w:rsid w:val="00D502A3"/>
    <w:rsid w:val="00D50690"/>
    <w:rsid w:val="00D50B28"/>
    <w:rsid w:val="00D51197"/>
    <w:rsid w:val="00D5146E"/>
    <w:rsid w:val="00D51E30"/>
    <w:rsid w:val="00D51FF5"/>
    <w:rsid w:val="00D525B3"/>
    <w:rsid w:val="00D5330B"/>
    <w:rsid w:val="00D53370"/>
    <w:rsid w:val="00D541FC"/>
    <w:rsid w:val="00D5455B"/>
    <w:rsid w:val="00D54BE7"/>
    <w:rsid w:val="00D55183"/>
    <w:rsid w:val="00D5549D"/>
    <w:rsid w:val="00D557EC"/>
    <w:rsid w:val="00D55C05"/>
    <w:rsid w:val="00D56C49"/>
    <w:rsid w:val="00D572CD"/>
    <w:rsid w:val="00D57AD3"/>
    <w:rsid w:val="00D57D8F"/>
    <w:rsid w:val="00D6029D"/>
    <w:rsid w:val="00D60413"/>
    <w:rsid w:val="00D60637"/>
    <w:rsid w:val="00D60D0F"/>
    <w:rsid w:val="00D60E91"/>
    <w:rsid w:val="00D62285"/>
    <w:rsid w:val="00D6248C"/>
    <w:rsid w:val="00D63017"/>
    <w:rsid w:val="00D635D0"/>
    <w:rsid w:val="00D63A26"/>
    <w:rsid w:val="00D641D2"/>
    <w:rsid w:val="00D64466"/>
    <w:rsid w:val="00D64686"/>
    <w:rsid w:val="00D64BC9"/>
    <w:rsid w:val="00D64C41"/>
    <w:rsid w:val="00D64D16"/>
    <w:rsid w:val="00D64EC1"/>
    <w:rsid w:val="00D65156"/>
    <w:rsid w:val="00D6529E"/>
    <w:rsid w:val="00D65833"/>
    <w:rsid w:val="00D65EC0"/>
    <w:rsid w:val="00D67186"/>
    <w:rsid w:val="00D67599"/>
    <w:rsid w:val="00D67A86"/>
    <w:rsid w:val="00D67C38"/>
    <w:rsid w:val="00D67F69"/>
    <w:rsid w:val="00D701EE"/>
    <w:rsid w:val="00D70536"/>
    <w:rsid w:val="00D70B6E"/>
    <w:rsid w:val="00D7115F"/>
    <w:rsid w:val="00D71B4D"/>
    <w:rsid w:val="00D72D9C"/>
    <w:rsid w:val="00D72ED4"/>
    <w:rsid w:val="00D73698"/>
    <w:rsid w:val="00D738B5"/>
    <w:rsid w:val="00D738F6"/>
    <w:rsid w:val="00D739F4"/>
    <w:rsid w:val="00D73BB2"/>
    <w:rsid w:val="00D7419B"/>
    <w:rsid w:val="00D741D0"/>
    <w:rsid w:val="00D747E9"/>
    <w:rsid w:val="00D74D00"/>
    <w:rsid w:val="00D758F0"/>
    <w:rsid w:val="00D75C3D"/>
    <w:rsid w:val="00D75D04"/>
    <w:rsid w:val="00D75E5B"/>
    <w:rsid w:val="00D76210"/>
    <w:rsid w:val="00D763FA"/>
    <w:rsid w:val="00D767BD"/>
    <w:rsid w:val="00D77271"/>
    <w:rsid w:val="00D77824"/>
    <w:rsid w:val="00D7787A"/>
    <w:rsid w:val="00D77E98"/>
    <w:rsid w:val="00D77FFD"/>
    <w:rsid w:val="00D80591"/>
    <w:rsid w:val="00D80638"/>
    <w:rsid w:val="00D80D43"/>
    <w:rsid w:val="00D80E0A"/>
    <w:rsid w:val="00D81A74"/>
    <w:rsid w:val="00D81B05"/>
    <w:rsid w:val="00D82449"/>
    <w:rsid w:val="00D82520"/>
    <w:rsid w:val="00D825AD"/>
    <w:rsid w:val="00D8285B"/>
    <w:rsid w:val="00D828AD"/>
    <w:rsid w:val="00D8345E"/>
    <w:rsid w:val="00D83E67"/>
    <w:rsid w:val="00D8549B"/>
    <w:rsid w:val="00D8674F"/>
    <w:rsid w:val="00D86E8D"/>
    <w:rsid w:val="00D86F99"/>
    <w:rsid w:val="00D87854"/>
    <w:rsid w:val="00D87C38"/>
    <w:rsid w:val="00D87CD3"/>
    <w:rsid w:val="00D905C5"/>
    <w:rsid w:val="00D90790"/>
    <w:rsid w:val="00D9199B"/>
    <w:rsid w:val="00D91A7A"/>
    <w:rsid w:val="00D92572"/>
    <w:rsid w:val="00D92BDE"/>
    <w:rsid w:val="00D92D73"/>
    <w:rsid w:val="00D93088"/>
    <w:rsid w:val="00D932BC"/>
    <w:rsid w:val="00D933B5"/>
    <w:rsid w:val="00D93736"/>
    <w:rsid w:val="00D9375F"/>
    <w:rsid w:val="00D93B33"/>
    <w:rsid w:val="00D94096"/>
    <w:rsid w:val="00D94115"/>
    <w:rsid w:val="00D94983"/>
    <w:rsid w:val="00D94AE8"/>
    <w:rsid w:val="00D959CB"/>
    <w:rsid w:val="00D9629D"/>
    <w:rsid w:val="00D965E2"/>
    <w:rsid w:val="00D973D1"/>
    <w:rsid w:val="00D97878"/>
    <w:rsid w:val="00D97C42"/>
    <w:rsid w:val="00D97C47"/>
    <w:rsid w:val="00D97CBB"/>
    <w:rsid w:val="00DA13EF"/>
    <w:rsid w:val="00DA14EF"/>
    <w:rsid w:val="00DA2C0D"/>
    <w:rsid w:val="00DA3426"/>
    <w:rsid w:val="00DA45E1"/>
    <w:rsid w:val="00DA4B23"/>
    <w:rsid w:val="00DA4E87"/>
    <w:rsid w:val="00DA54FD"/>
    <w:rsid w:val="00DA57B2"/>
    <w:rsid w:val="00DA5FEA"/>
    <w:rsid w:val="00DA66F4"/>
    <w:rsid w:val="00DA7025"/>
    <w:rsid w:val="00DA7901"/>
    <w:rsid w:val="00DB0151"/>
    <w:rsid w:val="00DB0165"/>
    <w:rsid w:val="00DB0968"/>
    <w:rsid w:val="00DB0F0B"/>
    <w:rsid w:val="00DB151D"/>
    <w:rsid w:val="00DB26ED"/>
    <w:rsid w:val="00DB2B45"/>
    <w:rsid w:val="00DB2CA1"/>
    <w:rsid w:val="00DB3AC2"/>
    <w:rsid w:val="00DB4413"/>
    <w:rsid w:val="00DB523F"/>
    <w:rsid w:val="00DB53EB"/>
    <w:rsid w:val="00DB6776"/>
    <w:rsid w:val="00DB7734"/>
    <w:rsid w:val="00DB7B57"/>
    <w:rsid w:val="00DB7F6D"/>
    <w:rsid w:val="00DB7F90"/>
    <w:rsid w:val="00DC015C"/>
    <w:rsid w:val="00DC01F2"/>
    <w:rsid w:val="00DC154F"/>
    <w:rsid w:val="00DC16F5"/>
    <w:rsid w:val="00DC170C"/>
    <w:rsid w:val="00DC1DA8"/>
    <w:rsid w:val="00DC24BA"/>
    <w:rsid w:val="00DC2740"/>
    <w:rsid w:val="00DC3019"/>
    <w:rsid w:val="00DC31E7"/>
    <w:rsid w:val="00DC3BCC"/>
    <w:rsid w:val="00DC411C"/>
    <w:rsid w:val="00DC4459"/>
    <w:rsid w:val="00DC4B0C"/>
    <w:rsid w:val="00DC61B5"/>
    <w:rsid w:val="00DC63F7"/>
    <w:rsid w:val="00DC643D"/>
    <w:rsid w:val="00DC68BA"/>
    <w:rsid w:val="00DC74BB"/>
    <w:rsid w:val="00DD0E32"/>
    <w:rsid w:val="00DD101A"/>
    <w:rsid w:val="00DD10BE"/>
    <w:rsid w:val="00DD1883"/>
    <w:rsid w:val="00DD2133"/>
    <w:rsid w:val="00DD216D"/>
    <w:rsid w:val="00DD2820"/>
    <w:rsid w:val="00DD296D"/>
    <w:rsid w:val="00DD2A93"/>
    <w:rsid w:val="00DD30B2"/>
    <w:rsid w:val="00DD347D"/>
    <w:rsid w:val="00DD3A42"/>
    <w:rsid w:val="00DD3B1F"/>
    <w:rsid w:val="00DD405C"/>
    <w:rsid w:val="00DD4549"/>
    <w:rsid w:val="00DD5537"/>
    <w:rsid w:val="00DD57C6"/>
    <w:rsid w:val="00DD69FD"/>
    <w:rsid w:val="00DD6FF9"/>
    <w:rsid w:val="00DE1517"/>
    <w:rsid w:val="00DE1D1E"/>
    <w:rsid w:val="00DE2641"/>
    <w:rsid w:val="00DE40AE"/>
    <w:rsid w:val="00DE47B2"/>
    <w:rsid w:val="00DE4A56"/>
    <w:rsid w:val="00DE500E"/>
    <w:rsid w:val="00DE5586"/>
    <w:rsid w:val="00DE5627"/>
    <w:rsid w:val="00DE5A88"/>
    <w:rsid w:val="00DE5A92"/>
    <w:rsid w:val="00DE5B8D"/>
    <w:rsid w:val="00DE6098"/>
    <w:rsid w:val="00DE64FA"/>
    <w:rsid w:val="00DE70E2"/>
    <w:rsid w:val="00DE744C"/>
    <w:rsid w:val="00DE7708"/>
    <w:rsid w:val="00DE7EA7"/>
    <w:rsid w:val="00DF0CFF"/>
    <w:rsid w:val="00DF13DA"/>
    <w:rsid w:val="00DF15B9"/>
    <w:rsid w:val="00DF17E6"/>
    <w:rsid w:val="00DF1EF3"/>
    <w:rsid w:val="00DF2582"/>
    <w:rsid w:val="00DF2D32"/>
    <w:rsid w:val="00DF359B"/>
    <w:rsid w:val="00DF3AE1"/>
    <w:rsid w:val="00DF4078"/>
    <w:rsid w:val="00DF4171"/>
    <w:rsid w:val="00DF4388"/>
    <w:rsid w:val="00DF454E"/>
    <w:rsid w:val="00DF4B36"/>
    <w:rsid w:val="00DF5CCB"/>
    <w:rsid w:val="00DF5E23"/>
    <w:rsid w:val="00DF5E73"/>
    <w:rsid w:val="00DF625C"/>
    <w:rsid w:val="00DF6327"/>
    <w:rsid w:val="00DF6D4D"/>
    <w:rsid w:val="00DF707D"/>
    <w:rsid w:val="00DF7563"/>
    <w:rsid w:val="00E00299"/>
    <w:rsid w:val="00E00507"/>
    <w:rsid w:val="00E0052B"/>
    <w:rsid w:val="00E008D7"/>
    <w:rsid w:val="00E0107D"/>
    <w:rsid w:val="00E012B3"/>
    <w:rsid w:val="00E01404"/>
    <w:rsid w:val="00E01494"/>
    <w:rsid w:val="00E0156E"/>
    <w:rsid w:val="00E01BBD"/>
    <w:rsid w:val="00E01F49"/>
    <w:rsid w:val="00E02331"/>
    <w:rsid w:val="00E0254B"/>
    <w:rsid w:val="00E03437"/>
    <w:rsid w:val="00E03762"/>
    <w:rsid w:val="00E03F96"/>
    <w:rsid w:val="00E04983"/>
    <w:rsid w:val="00E05344"/>
    <w:rsid w:val="00E056A3"/>
    <w:rsid w:val="00E0677D"/>
    <w:rsid w:val="00E07074"/>
    <w:rsid w:val="00E072AA"/>
    <w:rsid w:val="00E07919"/>
    <w:rsid w:val="00E07EFA"/>
    <w:rsid w:val="00E10208"/>
    <w:rsid w:val="00E1049A"/>
    <w:rsid w:val="00E104BC"/>
    <w:rsid w:val="00E10BCB"/>
    <w:rsid w:val="00E10FE1"/>
    <w:rsid w:val="00E1144D"/>
    <w:rsid w:val="00E114A7"/>
    <w:rsid w:val="00E11C52"/>
    <w:rsid w:val="00E1224A"/>
    <w:rsid w:val="00E12861"/>
    <w:rsid w:val="00E139E5"/>
    <w:rsid w:val="00E14747"/>
    <w:rsid w:val="00E14962"/>
    <w:rsid w:val="00E14C4F"/>
    <w:rsid w:val="00E155FF"/>
    <w:rsid w:val="00E15616"/>
    <w:rsid w:val="00E15A17"/>
    <w:rsid w:val="00E1671E"/>
    <w:rsid w:val="00E171DD"/>
    <w:rsid w:val="00E173AF"/>
    <w:rsid w:val="00E17E7C"/>
    <w:rsid w:val="00E208C3"/>
    <w:rsid w:val="00E211D1"/>
    <w:rsid w:val="00E21378"/>
    <w:rsid w:val="00E21380"/>
    <w:rsid w:val="00E21909"/>
    <w:rsid w:val="00E21A77"/>
    <w:rsid w:val="00E22665"/>
    <w:rsid w:val="00E22759"/>
    <w:rsid w:val="00E23060"/>
    <w:rsid w:val="00E231CE"/>
    <w:rsid w:val="00E25173"/>
    <w:rsid w:val="00E2527D"/>
    <w:rsid w:val="00E255ED"/>
    <w:rsid w:val="00E264B7"/>
    <w:rsid w:val="00E26C03"/>
    <w:rsid w:val="00E27133"/>
    <w:rsid w:val="00E2720D"/>
    <w:rsid w:val="00E276A3"/>
    <w:rsid w:val="00E2798B"/>
    <w:rsid w:val="00E27BB2"/>
    <w:rsid w:val="00E27D6A"/>
    <w:rsid w:val="00E27F59"/>
    <w:rsid w:val="00E3039A"/>
    <w:rsid w:val="00E30D2A"/>
    <w:rsid w:val="00E30E6D"/>
    <w:rsid w:val="00E31108"/>
    <w:rsid w:val="00E31E6E"/>
    <w:rsid w:val="00E31F6E"/>
    <w:rsid w:val="00E3300E"/>
    <w:rsid w:val="00E344EA"/>
    <w:rsid w:val="00E34D42"/>
    <w:rsid w:val="00E34DAE"/>
    <w:rsid w:val="00E34E8A"/>
    <w:rsid w:val="00E34EF5"/>
    <w:rsid w:val="00E3570A"/>
    <w:rsid w:val="00E35866"/>
    <w:rsid w:val="00E361FB"/>
    <w:rsid w:val="00E3689F"/>
    <w:rsid w:val="00E36F8E"/>
    <w:rsid w:val="00E37F7A"/>
    <w:rsid w:val="00E4014F"/>
    <w:rsid w:val="00E405D6"/>
    <w:rsid w:val="00E40D69"/>
    <w:rsid w:val="00E40DDD"/>
    <w:rsid w:val="00E416C6"/>
    <w:rsid w:val="00E4173D"/>
    <w:rsid w:val="00E41ACC"/>
    <w:rsid w:val="00E41D7C"/>
    <w:rsid w:val="00E41EF8"/>
    <w:rsid w:val="00E4210A"/>
    <w:rsid w:val="00E42C35"/>
    <w:rsid w:val="00E42EDE"/>
    <w:rsid w:val="00E4365F"/>
    <w:rsid w:val="00E43E4F"/>
    <w:rsid w:val="00E44392"/>
    <w:rsid w:val="00E446D8"/>
    <w:rsid w:val="00E4486E"/>
    <w:rsid w:val="00E44C16"/>
    <w:rsid w:val="00E45D76"/>
    <w:rsid w:val="00E45DAF"/>
    <w:rsid w:val="00E46222"/>
    <w:rsid w:val="00E462CD"/>
    <w:rsid w:val="00E465E0"/>
    <w:rsid w:val="00E469AA"/>
    <w:rsid w:val="00E4732A"/>
    <w:rsid w:val="00E502DF"/>
    <w:rsid w:val="00E50835"/>
    <w:rsid w:val="00E51085"/>
    <w:rsid w:val="00E5120A"/>
    <w:rsid w:val="00E516F2"/>
    <w:rsid w:val="00E5187E"/>
    <w:rsid w:val="00E522FE"/>
    <w:rsid w:val="00E5276D"/>
    <w:rsid w:val="00E534C9"/>
    <w:rsid w:val="00E53A59"/>
    <w:rsid w:val="00E53B4A"/>
    <w:rsid w:val="00E54106"/>
    <w:rsid w:val="00E55179"/>
    <w:rsid w:val="00E558B4"/>
    <w:rsid w:val="00E561EB"/>
    <w:rsid w:val="00E56362"/>
    <w:rsid w:val="00E563AE"/>
    <w:rsid w:val="00E5756D"/>
    <w:rsid w:val="00E5760B"/>
    <w:rsid w:val="00E577E8"/>
    <w:rsid w:val="00E60097"/>
    <w:rsid w:val="00E605A7"/>
    <w:rsid w:val="00E60F3E"/>
    <w:rsid w:val="00E6232C"/>
    <w:rsid w:val="00E62446"/>
    <w:rsid w:val="00E630D4"/>
    <w:rsid w:val="00E6352A"/>
    <w:rsid w:val="00E6413C"/>
    <w:rsid w:val="00E64285"/>
    <w:rsid w:val="00E64923"/>
    <w:rsid w:val="00E66D12"/>
    <w:rsid w:val="00E66F52"/>
    <w:rsid w:val="00E6722D"/>
    <w:rsid w:val="00E67B37"/>
    <w:rsid w:val="00E67D02"/>
    <w:rsid w:val="00E701D8"/>
    <w:rsid w:val="00E708B0"/>
    <w:rsid w:val="00E70F59"/>
    <w:rsid w:val="00E71176"/>
    <w:rsid w:val="00E71851"/>
    <w:rsid w:val="00E71C69"/>
    <w:rsid w:val="00E72EF1"/>
    <w:rsid w:val="00E72F82"/>
    <w:rsid w:val="00E73629"/>
    <w:rsid w:val="00E73B17"/>
    <w:rsid w:val="00E7481C"/>
    <w:rsid w:val="00E748A5"/>
    <w:rsid w:val="00E74EDB"/>
    <w:rsid w:val="00E751AF"/>
    <w:rsid w:val="00E75ADC"/>
    <w:rsid w:val="00E76540"/>
    <w:rsid w:val="00E77FEB"/>
    <w:rsid w:val="00E80285"/>
    <w:rsid w:val="00E81436"/>
    <w:rsid w:val="00E81D4C"/>
    <w:rsid w:val="00E82A06"/>
    <w:rsid w:val="00E834DA"/>
    <w:rsid w:val="00E84004"/>
    <w:rsid w:val="00E84970"/>
    <w:rsid w:val="00E849DB"/>
    <w:rsid w:val="00E84FC0"/>
    <w:rsid w:val="00E85064"/>
    <w:rsid w:val="00E854E7"/>
    <w:rsid w:val="00E85708"/>
    <w:rsid w:val="00E85943"/>
    <w:rsid w:val="00E859A8"/>
    <w:rsid w:val="00E861E8"/>
    <w:rsid w:val="00E8772B"/>
    <w:rsid w:val="00E90676"/>
    <w:rsid w:val="00E90CCA"/>
    <w:rsid w:val="00E90D52"/>
    <w:rsid w:val="00E90E6A"/>
    <w:rsid w:val="00E90FDD"/>
    <w:rsid w:val="00E91065"/>
    <w:rsid w:val="00E9122B"/>
    <w:rsid w:val="00E91620"/>
    <w:rsid w:val="00E9169D"/>
    <w:rsid w:val="00E91E90"/>
    <w:rsid w:val="00E91EA1"/>
    <w:rsid w:val="00E9213D"/>
    <w:rsid w:val="00E92C71"/>
    <w:rsid w:val="00E93876"/>
    <w:rsid w:val="00E93A82"/>
    <w:rsid w:val="00E94D76"/>
    <w:rsid w:val="00E95A3F"/>
    <w:rsid w:val="00E95A9E"/>
    <w:rsid w:val="00E95D0B"/>
    <w:rsid w:val="00E95D30"/>
    <w:rsid w:val="00E96002"/>
    <w:rsid w:val="00E9644A"/>
    <w:rsid w:val="00E9667B"/>
    <w:rsid w:val="00E9679E"/>
    <w:rsid w:val="00E969E8"/>
    <w:rsid w:val="00E96A28"/>
    <w:rsid w:val="00E972A2"/>
    <w:rsid w:val="00E975AA"/>
    <w:rsid w:val="00E97FE3"/>
    <w:rsid w:val="00EA0438"/>
    <w:rsid w:val="00EA050F"/>
    <w:rsid w:val="00EA05F0"/>
    <w:rsid w:val="00EA066C"/>
    <w:rsid w:val="00EA0AFA"/>
    <w:rsid w:val="00EA0B17"/>
    <w:rsid w:val="00EA0E20"/>
    <w:rsid w:val="00EA246F"/>
    <w:rsid w:val="00EA2861"/>
    <w:rsid w:val="00EA368E"/>
    <w:rsid w:val="00EA3703"/>
    <w:rsid w:val="00EA38D9"/>
    <w:rsid w:val="00EA3ABD"/>
    <w:rsid w:val="00EA4515"/>
    <w:rsid w:val="00EA4C1B"/>
    <w:rsid w:val="00EA50F1"/>
    <w:rsid w:val="00EA5385"/>
    <w:rsid w:val="00EA7718"/>
    <w:rsid w:val="00EA78ED"/>
    <w:rsid w:val="00EA7C6D"/>
    <w:rsid w:val="00EA7CA9"/>
    <w:rsid w:val="00EA7D28"/>
    <w:rsid w:val="00EB0A84"/>
    <w:rsid w:val="00EB0D2C"/>
    <w:rsid w:val="00EB1716"/>
    <w:rsid w:val="00EB1967"/>
    <w:rsid w:val="00EB2435"/>
    <w:rsid w:val="00EB2741"/>
    <w:rsid w:val="00EB2899"/>
    <w:rsid w:val="00EB3092"/>
    <w:rsid w:val="00EB311C"/>
    <w:rsid w:val="00EB32FC"/>
    <w:rsid w:val="00EB38F2"/>
    <w:rsid w:val="00EB3A12"/>
    <w:rsid w:val="00EB3B50"/>
    <w:rsid w:val="00EB3D2D"/>
    <w:rsid w:val="00EB4C50"/>
    <w:rsid w:val="00EB4CE0"/>
    <w:rsid w:val="00EB52CB"/>
    <w:rsid w:val="00EB5A38"/>
    <w:rsid w:val="00EB6D6F"/>
    <w:rsid w:val="00EB6DF1"/>
    <w:rsid w:val="00EB6EB0"/>
    <w:rsid w:val="00EB6F59"/>
    <w:rsid w:val="00EB7321"/>
    <w:rsid w:val="00EB7971"/>
    <w:rsid w:val="00EB79D6"/>
    <w:rsid w:val="00EB7BA6"/>
    <w:rsid w:val="00EB7D7B"/>
    <w:rsid w:val="00EC06A7"/>
    <w:rsid w:val="00EC1365"/>
    <w:rsid w:val="00EC181B"/>
    <w:rsid w:val="00EC1C85"/>
    <w:rsid w:val="00EC1E40"/>
    <w:rsid w:val="00EC3E13"/>
    <w:rsid w:val="00EC4202"/>
    <w:rsid w:val="00EC4472"/>
    <w:rsid w:val="00EC49CD"/>
    <w:rsid w:val="00EC50C6"/>
    <w:rsid w:val="00EC512B"/>
    <w:rsid w:val="00EC5B10"/>
    <w:rsid w:val="00EC5E9C"/>
    <w:rsid w:val="00EC6290"/>
    <w:rsid w:val="00EC64C7"/>
    <w:rsid w:val="00EC6B88"/>
    <w:rsid w:val="00EC7C61"/>
    <w:rsid w:val="00ED05C6"/>
    <w:rsid w:val="00ED0D84"/>
    <w:rsid w:val="00ED0FE4"/>
    <w:rsid w:val="00ED16F0"/>
    <w:rsid w:val="00ED1A40"/>
    <w:rsid w:val="00ED1BA8"/>
    <w:rsid w:val="00ED2119"/>
    <w:rsid w:val="00ED367A"/>
    <w:rsid w:val="00ED36D9"/>
    <w:rsid w:val="00ED39CD"/>
    <w:rsid w:val="00ED3C24"/>
    <w:rsid w:val="00ED40EF"/>
    <w:rsid w:val="00ED4783"/>
    <w:rsid w:val="00ED4E4C"/>
    <w:rsid w:val="00ED5561"/>
    <w:rsid w:val="00ED561C"/>
    <w:rsid w:val="00ED592E"/>
    <w:rsid w:val="00ED6232"/>
    <w:rsid w:val="00ED6441"/>
    <w:rsid w:val="00ED66EB"/>
    <w:rsid w:val="00ED6BD5"/>
    <w:rsid w:val="00ED6DDC"/>
    <w:rsid w:val="00ED7863"/>
    <w:rsid w:val="00ED7E47"/>
    <w:rsid w:val="00ED7F28"/>
    <w:rsid w:val="00EE04C8"/>
    <w:rsid w:val="00EE0854"/>
    <w:rsid w:val="00EE0DDA"/>
    <w:rsid w:val="00EE11F5"/>
    <w:rsid w:val="00EE1216"/>
    <w:rsid w:val="00EE144D"/>
    <w:rsid w:val="00EE152E"/>
    <w:rsid w:val="00EE2519"/>
    <w:rsid w:val="00EE2584"/>
    <w:rsid w:val="00EE2B06"/>
    <w:rsid w:val="00EE2E68"/>
    <w:rsid w:val="00EE2FDE"/>
    <w:rsid w:val="00EE3547"/>
    <w:rsid w:val="00EE35B0"/>
    <w:rsid w:val="00EE389D"/>
    <w:rsid w:val="00EE39FE"/>
    <w:rsid w:val="00EE3B5F"/>
    <w:rsid w:val="00EE3CB2"/>
    <w:rsid w:val="00EE4A5A"/>
    <w:rsid w:val="00EE4E95"/>
    <w:rsid w:val="00EE5043"/>
    <w:rsid w:val="00EE5419"/>
    <w:rsid w:val="00EE5CA8"/>
    <w:rsid w:val="00EE6D5A"/>
    <w:rsid w:val="00EE7173"/>
    <w:rsid w:val="00EE7185"/>
    <w:rsid w:val="00EF0724"/>
    <w:rsid w:val="00EF0994"/>
    <w:rsid w:val="00EF15B1"/>
    <w:rsid w:val="00EF15CB"/>
    <w:rsid w:val="00EF15D8"/>
    <w:rsid w:val="00EF1AA9"/>
    <w:rsid w:val="00EF2002"/>
    <w:rsid w:val="00EF27A2"/>
    <w:rsid w:val="00EF27DC"/>
    <w:rsid w:val="00EF3056"/>
    <w:rsid w:val="00EF3693"/>
    <w:rsid w:val="00EF3C50"/>
    <w:rsid w:val="00EF42A9"/>
    <w:rsid w:val="00EF434C"/>
    <w:rsid w:val="00EF46A8"/>
    <w:rsid w:val="00EF4D2A"/>
    <w:rsid w:val="00EF4DBA"/>
    <w:rsid w:val="00EF4F74"/>
    <w:rsid w:val="00EF567A"/>
    <w:rsid w:val="00EF5689"/>
    <w:rsid w:val="00EF5F2A"/>
    <w:rsid w:val="00EF5F8A"/>
    <w:rsid w:val="00EF601A"/>
    <w:rsid w:val="00EF6141"/>
    <w:rsid w:val="00EF6971"/>
    <w:rsid w:val="00EF7916"/>
    <w:rsid w:val="00F000D6"/>
    <w:rsid w:val="00F009F8"/>
    <w:rsid w:val="00F01203"/>
    <w:rsid w:val="00F01AE6"/>
    <w:rsid w:val="00F01CEC"/>
    <w:rsid w:val="00F02077"/>
    <w:rsid w:val="00F025A9"/>
    <w:rsid w:val="00F02B7E"/>
    <w:rsid w:val="00F033B1"/>
    <w:rsid w:val="00F039C6"/>
    <w:rsid w:val="00F048B6"/>
    <w:rsid w:val="00F04A37"/>
    <w:rsid w:val="00F05ECF"/>
    <w:rsid w:val="00F05F9E"/>
    <w:rsid w:val="00F063D5"/>
    <w:rsid w:val="00F06680"/>
    <w:rsid w:val="00F0668A"/>
    <w:rsid w:val="00F06E51"/>
    <w:rsid w:val="00F07201"/>
    <w:rsid w:val="00F077F8"/>
    <w:rsid w:val="00F10496"/>
    <w:rsid w:val="00F1064D"/>
    <w:rsid w:val="00F10D12"/>
    <w:rsid w:val="00F10ED2"/>
    <w:rsid w:val="00F111AB"/>
    <w:rsid w:val="00F119D2"/>
    <w:rsid w:val="00F11E4D"/>
    <w:rsid w:val="00F12711"/>
    <w:rsid w:val="00F12ABF"/>
    <w:rsid w:val="00F12C6D"/>
    <w:rsid w:val="00F144EE"/>
    <w:rsid w:val="00F14834"/>
    <w:rsid w:val="00F14B0D"/>
    <w:rsid w:val="00F15075"/>
    <w:rsid w:val="00F15828"/>
    <w:rsid w:val="00F15DFC"/>
    <w:rsid w:val="00F168B0"/>
    <w:rsid w:val="00F1692F"/>
    <w:rsid w:val="00F16EF0"/>
    <w:rsid w:val="00F176C8"/>
    <w:rsid w:val="00F17B86"/>
    <w:rsid w:val="00F2002C"/>
    <w:rsid w:val="00F204BB"/>
    <w:rsid w:val="00F20585"/>
    <w:rsid w:val="00F20CFE"/>
    <w:rsid w:val="00F21803"/>
    <w:rsid w:val="00F21986"/>
    <w:rsid w:val="00F21C47"/>
    <w:rsid w:val="00F221B2"/>
    <w:rsid w:val="00F22318"/>
    <w:rsid w:val="00F22E73"/>
    <w:rsid w:val="00F230B7"/>
    <w:rsid w:val="00F23B06"/>
    <w:rsid w:val="00F23B1F"/>
    <w:rsid w:val="00F23F3C"/>
    <w:rsid w:val="00F2452C"/>
    <w:rsid w:val="00F245DA"/>
    <w:rsid w:val="00F24863"/>
    <w:rsid w:val="00F248CC"/>
    <w:rsid w:val="00F24F10"/>
    <w:rsid w:val="00F24FBA"/>
    <w:rsid w:val="00F25608"/>
    <w:rsid w:val="00F25614"/>
    <w:rsid w:val="00F2640E"/>
    <w:rsid w:val="00F267E9"/>
    <w:rsid w:val="00F26A4E"/>
    <w:rsid w:val="00F26BF3"/>
    <w:rsid w:val="00F27036"/>
    <w:rsid w:val="00F2721E"/>
    <w:rsid w:val="00F278F4"/>
    <w:rsid w:val="00F27938"/>
    <w:rsid w:val="00F3194C"/>
    <w:rsid w:val="00F31BC7"/>
    <w:rsid w:val="00F31E73"/>
    <w:rsid w:val="00F325AC"/>
    <w:rsid w:val="00F326E2"/>
    <w:rsid w:val="00F34896"/>
    <w:rsid w:val="00F34EE8"/>
    <w:rsid w:val="00F34F6D"/>
    <w:rsid w:val="00F35490"/>
    <w:rsid w:val="00F3578B"/>
    <w:rsid w:val="00F3591C"/>
    <w:rsid w:val="00F35EDC"/>
    <w:rsid w:val="00F36BAD"/>
    <w:rsid w:val="00F36CA0"/>
    <w:rsid w:val="00F36F5A"/>
    <w:rsid w:val="00F37241"/>
    <w:rsid w:val="00F3748C"/>
    <w:rsid w:val="00F37DA3"/>
    <w:rsid w:val="00F40453"/>
    <w:rsid w:val="00F4068B"/>
    <w:rsid w:val="00F408CF"/>
    <w:rsid w:val="00F40AD9"/>
    <w:rsid w:val="00F40BC1"/>
    <w:rsid w:val="00F4114D"/>
    <w:rsid w:val="00F41B59"/>
    <w:rsid w:val="00F4279B"/>
    <w:rsid w:val="00F42855"/>
    <w:rsid w:val="00F42997"/>
    <w:rsid w:val="00F42B4D"/>
    <w:rsid w:val="00F4336E"/>
    <w:rsid w:val="00F435B0"/>
    <w:rsid w:val="00F43870"/>
    <w:rsid w:val="00F4394D"/>
    <w:rsid w:val="00F43B90"/>
    <w:rsid w:val="00F43C31"/>
    <w:rsid w:val="00F43C71"/>
    <w:rsid w:val="00F442F6"/>
    <w:rsid w:val="00F45203"/>
    <w:rsid w:val="00F453FB"/>
    <w:rsid w:val="00F45F5C"/>
    <w:rsid w:val="00F46671"/>
    <w:rsid w:val="00F469AD"/>
    <w:rsid w:val="00F46E5E"/>
    <w:rsid w:val="00F46FAB"/>
    <w:rsid w:val="00F477D9"/>
    <w:rsid w:val="00F47C9C"/>
    <w:rsid w:val="00F47E77"/>
    <w:rsid w:val="00F502D2"/>
    <w:rsid w:val="00F50338"/>
    <w:rsid w:val="00F50B53"/>
    <w:rsid w:val="00F51970"/>
    <w:rsid w:val="00F51DEA"/>
    <w:rsid w:val="00F52F19"/>
    <w:rsid w:val="00F52F45"/>
    <w:rsid w:val="00F536A2"/>
    <w:rsid w:val="00F538E9"/>
    <w:rsid w:val="00F53A40"/>
    <w:rsid w:val="00F541AC"/>
    <w:rsid w:val="00F5610E"/>
    <w:rsid w:val="00F569AE"/>
    <w:rsid w:val="00F57AD3"/>
    <w:rsid w:val="00F57C96"/>
    <w:rsid w:val="00F57EF6"/>
    <w:rsid w:val="00F615F4"/>
    <w:rsid w:val="00F61AD7"/>
    <w:rsid w:val="00F6262D"/>
    <w:rsid w:val="00F62809"/>
    <w:rsid w:val="00F628CF"/>
    <w:rsid w:val="00F62A3C"/>
    <w:rsid w:val="00F62E2D"/>
    <w:rsid w:val="00F62E36"/>
    <w:rsid w:val="00F630DC"/>
    <w:rsid w:val="00F644AC"/>
    <w:rsid w:val="00F648FA"/>
    <w:rsid w:val="00F6514D"/>
    <w:rsid w:val="00F65346"/>
    <w:rsid w:val="00F65644"/>
    <w:rsid w:val="00F65D69"/>
    <w:rsid w:val="00F65E88"/>
    <w:rsid w:val="00F65F26"/>
    <w:rsid w:val="00F660EA"/>
    <w:rsid w:val="00F6619F"/>
    <w:rsid w:val="00F661FB"/>
    <w:rsid w:val="00F66553"/>
    <w:rsid w:val="00F666F0"/>
    <w:rsid w:val="00F66AE1"/>
    <w:rsid w:val="00F66E07"/>
    <w:rsid w:val="00F67283"/>
    <w:rsid w:val="00F67FDF"/>
    <w:rsid w:val="00F7001A"/>
    <w:rsid w:val="00F7029C"/>
    <w:rsid w:val="00F71413"/>
    <w:rsid w:val="00F716FD"/>
    <w:rsid w:val="00F71826"/>
    <w:rsid w:val="00F7196A"/>
    <w:rsid w:val="00F71BBA"/>
    <w:rsid w:val="00F728E3"/>
    <w:rsid w:val="00F72B1E"/>
    <w:rsid w:val="00F72EF9"/>
    <w:rsid w:val="00F734C0"/>
    <w:rsid w:val="00F73E89"/>
    <w:rsid w:val="00F73F4C"/>
    <w:rsid w:val="00F74022"/>
    <w:rsid w:val="00F74228"/>
    <w:rsid w:val="00F748FD"/>
    <w:rsid w:val="00F74956"/>
    <w:rsid w:val="00F74C2F"/>
    <w:rsid w:val="00F74CF3"/>
    <w:rsid w:val="00F758D1"/>
    <w:rsid w:val="00F75CA4"/>
    <w:rsid w:val="00F75D53"/>
    <w:rsid w:val="00F75EF9"/>
    <w:rsid w:val="00F75F82"/>
    <w:rsid w:val="00F762FC"/>
    <w:rsid w:val="00F768C0"/>
    <w:rsid w:val="00F76A19"/>
    <w:rsid w:val="00F76CE4"/>
    <w:rsid w:val="00F76F63"/>
    <w:rsid w:val="00F771BB"/>
    <w:rsid w:val="00F804F9"/>
    <w:rsid w:val="00F8067E"/>
    <w:rsid w:val="00F80F7F"/>
    <w:rsid w:val="00F8128E"/>
    <w:rsid w:val="00F8153E"/>
    <w:rsid w:val="00F81BF6"/>
    <w:rsid w:val="00F8206F"/>
    <w:rsid w:val="00F82638"/>
    <w:rsid w:val="00F82DC8"/>
    <w:rsid w:val="00F832F9"/>
    <w:rsid w:val="00F84273"/>
    <w:rsid w:val="00F84951"/>
    <w:rsid w:val="00F84D7C"/>
    <w:rsid w:val="00F84E73"/>
    <w:rsid w:val="00F85657"/>
    <w:rsid w:val="00F85921"/>
    <w:rsid w:val="00F85AFD"/>
    <w:rsid w:val="00F85B5A"/>
    <w:rsid w:val="00F864A4"/>
    <w:rsid w:val="00F864C0"/>
    <w:rsid w:val="00F865CA"/>
    <w:rsid w:val="00F86642"/>
    <w:rsid w:val="00F86D08"/>
    <w:rsid w:val="00F87D15"/>
    <w:rsid w:val="00F90056"/>
    <w:rsid w:val="00F902E7"/>
    <w:rsid w:val="00F90A48"/>
    <w:rsid w:val="00F90CA7"/>
    <w:rsid w:val="00F90DEF"/>
    <w:rsid w:val="00F90FE3"/>
    <w:rsid w:val="00F91082"/>
    <w:rsid w:val="00F91AB7"/>
    <w:rsid w:val="00F92B79"/>
    <w:rsid w:val="00F93396"/>
    <w:rsid w:val="00F94425"/>
    <w:rsid w:val="00F94474"/>
    <w:rsid w:val="00F9471B"/>
    <w:rsid w:val="00F94CEE"/>
    <w:rsid w:val="00F95425"/>
    <w:rsid w:val="00F958C3"/>
    <w:rsid w:val="00F960B9"/>
    <w:rsid w:val="00F960BF"/>
    <w:rsid w:val="00F96702"/>
    <w:rsid w:val="00F96EDF"/>
    <w:rsid w:val="00F972DA"/>
    <w:rsid w:val="00F9755A"/>
    <w:rsid w:val="00F979AD"/>
    <w:rsid w:val="00FA02B6"/>
    <w:rsid w:val="00FA05E2"/>
    <w:rsid w:val="00FA0638"/>
    <w:rsid w:val="00FA1573"/>
    <w:rsid w:val="00FA19BF"/>
    <w:rsid w:val="00FA2297"/>
    <w:rsid w:val="00FA289E"/>
    <w:rsid w:val="00FA4670"/>
    <w:rsid w:val="00FA46C0"/>
    <w:rsid w:val="00FA4CBC"/>
    <w:rsid w:val="00FA4F2D"/>
    <w:rsid w:val="00FA4FF5"/>
    <w:rsid w:val="00FA5CD6"/>
    <w:rsid w:val="00FA6F3D"/>
    <w:rsid w:val="00FA753A"/>
    <w:rsid w:val="00FA775D"/>
    <w:rsid w:val="00FA7CE1"/>
    <w:rsid w:val="00FB0D2D"/>
    <w:rsid w:val="00FB129F"/>
    <w:rsid w:val="00FB1FC0"/>
    <w:rsid w:val="00FB2C17"/>
    <w:rsid w:val="00FB2C99"/>
    <w:rsid w:val="00FB346F"/>
    <w:rsid w:val="00FB38A6"/>
    <w:rsid w:val="00FB451E"/>
    <w:rsid w:val="00FB454C"/>
    <w:rsid w:val="00FB4ABD"/>
    <w:rsid w:val="00FB5A39"/>
    <w:rsid w:val="00FB5B03"/>
    <w:rsid w:val="00FB5B6F"/>
    <w:rsid w:val="00FB5CFC"/>
    <w:rsid w:val="00FB649F"/>
    <w:rsid w:val="00FB764B"/>
    <w:rsid w:val="00FB7907"/>
    <w:rsid w:val="00FB7B8B"/>
    <w:rsid w:val="00FC03A8"/>
    <w:rsid w:val="00FC079F"/>
    <w:rsid w:val="00FC28B4"/>
    <w:rsid w:val="00FC30BA"/>
    <w:rsid w:val="00FC352A"/>
    <w:rsid w:val="00FC4460"/>
    <w:rsid w:val="00FC456F"/>
    <w:rsid w:val="00FC4873"/>
    <w:rsid w:val="00FC4F23"/>
    <w:rsid w:val="00FC50D2"/>
    <w:rsid w:val="00FC57F6"/>
    <w:rsid w:val="00FC59BD"/>
    <w:rsid w:val="00FC59F2"/>
    <w:rsid w:val="00FC5BF8"/>
    <w:rsid w:val="00FC61E1"/>
    <w:rsid w:val="00FC63F8"/>
    <w:rsid w:val="00FC6495"/>
    <w:rsid w:val="00FC6937"/>
    <w:rsid w:val="00FC6CB4"/>
    <w:rsid w:val="00FC6E9B"/>
    <w:rsid w:val="00FC7ABA"/>
    <w:rsid w:val="00FD07E7"/>
    <w:rsid w:val="00FD0A56"/>
    <w:rsid w:val="00FD1310"/>
    <w:rsid w:val="00FD14C0"/>
    <w:rsid w:val="00FD15FB"/>
    <w:rsid w:val="00FD1631"/>
    <w:rsid w:val="00FD208D"/>
    <w:rsid w:val="00FD2351"/>
    <w:rsid w:val="00FD2891"/>
    <w:rsid w:val="00FD2F52"/>
    <w:rsid w:val="00FD35E4"/>
    <w:rsid w:val="00FD3848"/>
    <w:rsid w:val="00FD3F5B"/>
    <w:rsid w:val="00FD40B4"/>
    <w:rsid w:val="00FD48C8"/>
    <w:rsid w:val="00FD4A39"/>
    <w:rsid w:val="00FD4B49"/>
    <w:rsid w:val="00FD5538"/>
    <w:rsid w:val="00FD5FD2"/>
    <w:rsid w:val="00FD62CB"/>
    <w:rsid w:val="00FD6657"/>
    <w:rsid w:val="00FD72AA"/>
    <w:rsid w:val="00FD737F"/>
    <w:rsid w:val="00FE0A83"/>
    <w:rsid w:val="00FE0D6F"/>
    <w:rsid w:val="00FE0E93"/>
    <w:rsid w:val="00FE18F4"/>
    <w:rsid w:val="00FE1965"/>
    <w:rsid w:val="00FE1B0A"/>
    <w:rsid w:val="00FE1C2F"/>
    <w:rsid w:val="00FE1D72"/>
    <w:rsid w:val="00FE209E"/>
    <w:rsid w:val="00FE212D"/>
    <w:rsid w:val="00FE24CA"/>
    <w:rsid w:val="00FE2FE7"/>
    <w:rsid w:val="00FE30EA"/>
    <w:rsid w:val="00FE3759"/>
    <w:rsid w:val="00FE3913"/>
    <w:rsid w:val="00FE3954"/>
    <w:rsid w:val="00FE3B82"/>
    <w:rsid w:val="00FE3D2A"/>
    <w:rsid w:val="00FE487E"/>
    <w:rsid w:val="00FE49B3"/>
    <w:rsid w:val="00FE4A1D"/>
    <w:rsid w:val="00FE4A25"/>
    <w:rsid w:val="00FE5345"/>
    <w:rsid w:val="00FE5609"/>
    <w:rsid w:val="00FE560A"/>
    <w:rsid w:val="00FE6012"/>
    <w:rsid w:val="00FE60B3"/>
    <w:rsid w:val="00FE6561"/>
    <w:rsid w:val="00FE657A"/>
    <w:rsid w:val="00FE6EAD"/>
    <w:rsid w:val="00FE6FDC"/>
    <w:rsid w:val="00FF021D"/>
    <w:rsid w:val="00FF070F"/>
    <w:rsid w:val="00FF08C7"/>
    <w:rsid w:val="00FF0C23"/>
    <w:rsid w:val="00FF0EBF"/>
    <w:rsid w:val="00FF1F6A"/>
    <w:rsid w:val="00FF2857"/>
    <w:rsid w:val="00FF2B53"/>
    <w:rsid w:val="00FF2E66"/>
    <w:rsid w:val="00FF2F29"/>
    <w:rsid w:val="00FF34E5"/>
    <w:rsid w:val="00FF3A78"/>
    <w:rsid w:val="00FF3E1A"/>
    <w:rsid w:val="00FF4BD9"/>
    <w:rsid w:val="00FF4CD6"/>
    <w:rsid w:val="00FF4DA5"/>
    <w:rsid w:val="00FF5197"/>
    <w:rsid w:val="00FF52C4"/>
    <w:rsid w:val="00FF558B"/>
    <w:rsid w:val="00FF5E3C"/>
    <w:rsid w:val="00FF6A0E"/>
    <w:rsid w:val="00FF6B76"/>
    <w:rsid w:val="00FF6F2D"/>
    <w:rsid w:val="00FF74C6"/>
    <w:rsid w:val="00FF77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29BC8F"/>
  <w15:chartTrackingRefBased/>
  <w15:docId w15:val="{7D3E9369-4038-47E5-BF14-D5C44143F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4273"/>
    <w:pPr>
      <w:widowControl w:val="0"/>
    </w:pPr>
  </w:style>
  <w:style w:type="paragraph" w:styleId="1">
    <w:name w:val="heading 1"/>
    <w:basedOn w:val="a"/>
    <w:next w:val="a"/>
    <w:link w:val="10"/>
    <w:uiPriority w:val="9"/>
    <w:qFormat/>
    <w:rsid w:val="004E6981"/>
    <w:pPr>
      <w:keepNext/>
      <w:spacing w:line="720" w:lineRule="auto"/>
      <w:outlineLvl w:val="0"/>
    </w:pPr>
    <w:rPr>
      <w:rFonts w:ascii="Times New Roman" w:eastAsiaTheme="majorEastAsia" w:hAnsi="Times New Roman" w:cstheme="majorBidi"/>
      <w:bCs/>
      <w:kern w:val="52"/>
      <w:sz w:val="28"/>
      <w:szCs w:val="52"/>
    </w:rPr>
  </w:style>
  <w:style w:type="paragraph" w:styleId="2">
    <w:name w:val="heading 2"/>
    <w:basedOn w:val="a"/>
    <w:next w:val="a"/>
    <w:link w:val="20"/>
    <w:uiPriority w:val="9"/>
    <w:unhideWhenUsed/>
    <w:qFormat/>
    <w:rsid w:val="004E6981"/>
    <w:pPr>
      <w:keepNext/>
      <w:keepLines/>
      <w:widowControl/>
      <w:spacing w:line="259" w:lineRule="auto"/>
      <w:outlineLvl w:val="1"/>
    </w:pPr>
    <w:rPr>
      <w:rFonts w:ascii="Times New Roman" w:eastAsiaTheme="majorEastAsia" w:hAnsi="Times New Roman" w:cstheme="majorBidi"/>
      <w:kern w:val="0"/>
      <w:szCs w:val="28"/>
    </w:rPr>
  </w:style>
  <w:style w:type="paragraph" w:styleId="3">
    <w:name w:val="heading 3"/>
    <w:basedOn w:val="a"/>
    <w:next w:val="a0"/>
    <w:link w:val="30"/>
    <w:uiPriority w:val="9"/>
    <w:unhideWhenUsed/>
    <w:qFormat/>
    <w:rsid w:val="00F84273"/>
    <w:pPr>
      <w:keepNext/>
      <w:spacing w:line="720" w:lineRule="auto"/>
      <w:outlineLvl w:val="2"/>
    </w:pPr>
    <w:rPr>
      <w:rFonts w:ascii="Times New Roman" w:eastAsiaTheme="majorEastAsia" w:hAnsi="Times New Roman" w:cstheme="majorBidi"/>
      <w:bCs/>
      <w:szCs w:val="36"/>
    </w:rPr>
  </w:style>
  <w:style w:type="paragraph" w:styleId="4">
    <w:name w:val="heading 4"/>
    <w:basedOn w:val="a"/>
    <w:next w:val="a"/>
    <w:link w:val="40"/>
    <w:uiPriority w:val="9"/>
    <w:semiHidden/>
    <w:unhideWhenUsed/>
    <w:qFormat/>
    <w:rsid w:val="00603AAA"/>
    <w:pPr>
      <w:keepNext/>
      <w:keepLines/>
      <w:widowControl/>
      <w:spacing w:before="40" w:line="259" w:lineRule="auto"/>
      <w:outlineLvl w:val="3"/>
    </w:pPr>
    <w:rPr>
      <w:i/>
      <w:iCs/>
      <w:kern w:val="0"/>
      <w:sz w:val="22"/>
    </w:rPr>
  </w:style>
  <w:style w:type="paragraph" w:styleId="5">
    <w:name w:val="heading 5"/>
    <w:basedOn w:val="a"/>
    <w:next w:val="a"/>
    <w:link w:val="50"/>
    <w:uiPriority w:val="9"/>
    <w:semiHidden/>
    <w:unhideWhenUsed/>
    <w:qFormat/>
    <w:rsid w:val="00603AAA"/>
    <w:pPr>
      <w:keepNext/>
      <w:keepLines/>
      <w:widowControl/>
      <w:spacing w:before="40" w:line="259" w:lineRule="auto"/>
      <w:outlineLvl w:val="4"/>
    </w:pPr>
    <w:rPr>
      <w:color w:val="365F91" w:themeColor="accent1" w:themeShade="BF"/>
      <w:kern w:val="0"/>
      <w:sz w:val="22"/>
    </w:rPr>
  </w:style>
  <w:style w:type="paragraph" w:styleId="6">
    <w:name w:val="heading 6"/>
    <w:basedOn w:val="a"/>
    <w:next w:val="a"/>
    <w:link w:val="60"/>
    <w:uiPriority w:val="9"/>
    <w:semiHidden/>
    <w:unhideWhenUsed/>
    <w:qFormat/>
    <w:rsid w:val="00603AAA"/>
    <w:pPr>
      <w:keepNext/>
      <w:keepLines/>
      <w:widowControl/>
      <w:spacing w:before="40" w:line="259" w:lineRule="auto"/>
      <w:outlineLvl w:val="5"/>
    </w:pPr>
    <w:rPr>
      <w:color w:val="244061" w:themeColor="accent1" w:themeShade="80"/>
      <w:kern w:val="0"/>
      <w:sz w:val="22"/>
    </w:rPr>
  </w:style>
  <w:style w:type="paragraph" w:styleId="7">
    <w:name w:val="heading 7"/>
    <w:basedOn w:val="a"/>
    <w:next w:val="a"/>
    <w:link w:val="70"/>
    <w:uiPriority w:val="9"/>
    <w:semiHidden/>
    <w:unhideWhenUsed/>
    <w:qFormat/>
    <w:rsid w:val="00603AAA"/>
    <w:pPr>
      <w:keepNext/>
      <w:keepLines/>
      <w:widowControl/>
      <w:spacing w:before="40" w:line="259" w:lineRule="auto"/>
      <w:outlineLvl w:val="6"/>
    </w:pPr>
    <w:rPr>
      <w:rFonts w:asciiTheme="majorHAnsi" w:eastAsiaTheme="majorEastAsia" w:hAnsiTheme="majorHAnsi" w:cstheme="majorBidi"/>
      <w:i/>
      <w:iCs/>
      <w:color w:val="244061" w:themeColor="accent1" w:themeShade="80"/>
      <w:kern w:val="0"/>
      <w:sz w:val="22"/>
    </w:rPr>
  </w:style>
  <w:style w:type="paragraph" w:styleId="8">
    <w:name w:val="heading 8"/>
    <w:basedOn w:val="a"/>
    <w:next w:val="a"/>
    <w:link w:val="80"/>
    <w:uiPriority w:val="9"/>
    <w:semiHidden/>
    <w:unhideWhenUsed/>
    <w:qFormat/>
    <w:rsid w:val="00603AAA"/>
    <w:pPr>
      <w:keepNext/>
      <w:keepLines/>
      <w:widowControl/>
      <w:spacing w:before="40" w:line="259" w:lineRule="auto"/>
      <w:outlineLvl w:val="7"/>
    </w:pPr>
    <w:rPr>
      <w:color w:val="262626" w:themeColor="text1" w:themeTint="D9"/>
      <w:kern w:val="0"/>
      <w:sz w:val="21"/>
      <w:szCs w:val="21"/>
    </w:rPr>
  </w:style>
  <w:style w:type="paragraph" w:styleId="9">
    <w:name w:val="heading 9"/>
    <w:basedOn w:val="a"/>
    <w:next w:val="a"/>
    <w:link w:val="90"/>
    <w:uiPriority w:val="9"/>
    <w:semiHidden/>
    <w:unhideWhenUsed/>
    <w:qFormat/>
    <w:rsid w:val="00603AAA"/>
    <w:pPr>
      <w:keepNext/>
      <w:keepLines/>
      <w:widowControl/>
      <w:spacing w:before="40" w:line="259" w:lineRule="auto"/>
      <w:outlineLvl w:val="8"/>
    </w:pPr>
    <w:rPr>
      <w:rFonts w:asciiTheme="majorHAnsi" w:eastAsiaTheme="majorEastAsia" w:hAnsiTheme="majorHAnsi" w:cstheme="majorBidi"/>
      <w:i/>
      <w:iCs/>
      <w:color w:val="262626" w:themeColor="text1" w:themeTint="D9"/>
      <w:kern w:val="0"/>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customStyle="1" w:styleId="11">
    <w:name w:val="樣式1"/>
    <w:basedOn w:val="3"/>
    <w:qFormat/>
    <w:rsid w:val="004A06B5"/>
    <w:rPr>
      <w:rFonts w:eastAsia="MingLiU" w:cs="Times New Roman"/>
      <w:b/>
    </w:rPr>
  </w:style>
  <w:style w:type="character" w:customStyle="1" w:styleId="30">
    <w:name w:val="標題 3 字元"/>
    <w:basedOn w:val="a1"/>
    <w:link w:val="3"/>
    <w:uiPriority w:val="9"/>
    <w:rsid w:val="00F84273"/>
    <w:rPr>
      <w:rFonts w:ascii="Times New Roman" w:eastAsiaTheme="majorEastAsia" w:hAnsi="Times New Roman" w:cstheme="majorBidi"/>
      <w:bCs/>
      <w:szCs w:val="36"/>
    </w:rPr>
  </w:style>
  <w:style w:type="paragraph" w:styleId="a4">
    <w:name w:val="footnote text"/>
    <w:basedOn w:val="a"/>
    <w:link w:val="a5"/>
    <w:uiPriority w:val="99"/>
    <w:unhideWhenUsed/>
    <w:rsid w:val="004A750F"/>
    <w:pPr>
      <w:snapToGrid w:val="0"/>
    </w:pPr>
    <w:rPr>
      <w:rFonts w:eastAsia="MingLiU"/>
      <w:sz w:val="20"/>
      <w:szCs w:val="20"/>
    </w:rPr>
  </w:style>
  <w:style w:type="character" w:customStyle="1" w:styleId="a5">
    <w:name w:val="註腳文字 字元"/>
    <w:basedOn w:val="a1"/>
    <w:link w:val="a4"/>
    <w:uiPriority w:val="99"/>
    <w:rsid w:val="004A750F"/>
    <w:rPr>
      <w:rFonts w:eastAsia="MingLiU"/>
      <w:sz w:val="20"/>
      <w:szCs w:val="20"/>
    </w:rPr>
  </w:style>
  <w:style w:type="character" w:styleId="a6">
    <w:name w:val="footnote reference"/>
    <w:basedOn w:val="a1"/>
    <w:uiPriority w:val="99"/>
    <w:unhideWhenUsed/>
    <w:rsid w:val="004A750F"/>
    <w:rPr>
      <w:vertAlign w:val="superscript"/>
    </w:rPr>
  </w:style>
  <w:style w:type="paragraph" w:styleId="a7">
    <w:name w:val="header"/>
    <w:basedOn w:val="a"/>
    <w:link w:val="a8"/>
    <w:uiPriority w:val="99"/>
    <w:unhideWhenUsed/>
    <w:rsid w:val="00A82ED0"/>
    <w:pPr>
      <w:tabs>
        <w:tab w:val="center" w:pos="4153"/>
        <w:tab w:val="right" w:pos="8306"/>
      </w:tabs>
      <w:snapToGrid w:val="0"/>
    </w:pPr>
    <w:rPr>
      <w:sz w:val="20"/>
      <w:szCs w:val="20"/>
    </w:rPr>
  </w:style>
  <w:style w:type="character" w:customStyle="1" w:styleId="a8">
    <w:name w:val="頁首 字元"/>
    <w:basedOn w:val="a1"/>
    <w:link w:val="a7"/>
    <w:uiPriority w:val="99"/>
    <w:rsid w:val="00A82ED0"/>
    <w:rPr>
      <w:rFonts w:eastAsia="標楷體"/>
      <w:sz w:val="20"/>
      <w:szCs w:val="20"/>
    </w:rPr>
  </w:style>
  <w:style w:type="paragraph" w:styleId="a9">
    <w:name w:val="footer"/>
    <w:basedOn w:val="a"/>
    <w:link w:val="aa"/>
    <w:uiPriority w:val="99"/>
    <w:unhideWhenUsed/>
    <w:rsid w:val="00A82ED0"/>
    <w:pPr>
      <w:tabs>
        <w:tab w:val="center" w:pos="4153"/>
        <w:tab w:val="right" w:pos="8306"/>
      </w:tabs>
      <w:snapToGrid w:val="0"/>
    </w:pPr>
    <w:rPr>
      <w:sz w:val="20"/>
      <w:szCs w:val="20"/>
    </w:rPr>
  </w:style>
  <w:style w:type="character" w:customStyle="1" w:styleId="aa">
    <w:name w:val="頁尾 字元"/>
    <w:basedOn w:val="a1"/>
    <w:link w:val="a9"/>
    <w:uiPriority w:val="99"/>
    <w:rsid w:val="00A82ED0"/>
    <w:rPr>
      <w:rFonts w:eastAsia="標楷體"/>
      <w:sz w:val="20"/>
      <w:szCs w:val="20"/>
    </w:rPr>
  </w:style>
  <w:style w:type="paragraph" w:styleId="ab">
    <w:name w:val="Date"/>
    <w:basedOn w:val="a"/>
    <w:next w:val="a"/>
    <w:link w:val="ac"/>
    <w:uiPriority w:val="99"/>
    <w:semiHidden/>
    <w:unhideWhenUsed/>
    <w:rsid w:val="00C6369F"/>
    <w:pPr>
      <w:jc w:val="right"/>
    </w:pPr>
  </w:style>
  <w:style w:type="character" w:customStyle="1" w:styleId="ac">
    <w:name w:val="日期 字元"/>
    <w:basedOn w:val="a1"/>
    <w:link w:val="ab"/>
    <w:uiPriority w:val="99"/>
    <w:semiHidden/>
    <w:rsid w:val="00C6369F"/>
    <w:rPr>
      <w:rFonts w:eastAsia="標楷體"/>
      <w:sz w:val="36"/>
    </w:rPr>
  </w:style>
  <w:style w:type="table" w:styleId="ad">
    <w:name w:val="Table Grid"/>
    <w:basedOn w:val="a2"/>
    <w:uiPriority w:val="59"/>
    <w:rsid w:val="001D30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List Paragraph"/>
    <w:basedOn w:val="a"/>
    <w:uiPriority w:val="34"/>
    <w:qFormat/>
    <w:rsid w:val="004D1323"/>
    <w:pPr>
      <w:ind w:leftChars="200" w:left="480"/>
    </w:pPr>
    <w:rPr>
      <w:rFonts w:eastAsia="MingLiU"/>
    </w:rPr>
  </w:style>
  <w:style w:type="character" w:customStyle="1" w:styleId="20">
    <w:name w:val="標題 2 字元"/>
    <w:basedOn w:val="a1"/>
    <w:link w:val="2"/>
    <w:uiPriority w:val="9"/>
    <w:rsid w:val="004E6981"/>
    <w:rPr>
      <w:rFonts w:ascii="Times New Roman" w:eastAsiaTheme="majorEastAsia" w:hAnsi="Times New Roman" w:cstheme="majorBidi"/>
      <w:kern w:val="0"/>
      <w:szCs w:val="28"/>
    </w:rPr>
  </w:style>
  <w:style w:type="character" w:customStyle="1" w:styleId="10">
    <w:name w:val="標題 1 字元"/>
    <w:basedOn w:val="a1"/>
    <w:link w:val="1"/>
    <w:uiPriority w:val="9"/>
    <w:rsid w:val="004E6981"/>
    <w:rPr>
      <w:rFonts w:ascii="Times New Roman" w:eastAsiaTheme="majorEastAsia" w:hAnsi="Times New Roman" w:cstheme="majorBidi"/>
      <w:bCs/>
      <w:kern w:val="52"/>
      <w:sz w:val="28"/>
      <w:szCs w:val="52"/>
    </w:rPr>
  </w:style>
  <w:style w:type="character" w:customStyle="1" w:styleId="40">
    <w:name w:val="標題 4 字元"/>
    <w:basedOn w:val="a1"/>
    <w:link w:val="4"/>
    <w:uiPriority w:val="9"/>
    <w:semiHidden/>
    <w:rsid w:val="00603AAA"/>
    <w:rPr>
      <w:i/>
      <w:iCs/>
      <w:kern w:val="0"/>
      <w:sz w:val="22"/>
    </w:rPr>
  </w:style>
  <w:style w:type="character" w:customStyle="1" w:styleId="50">
    <w:name w:val="標題 5 字元"/>
    <w:basedOn w:val="a1"/>
    <w:link w:val="5"/>
    <w:uiPriority w:val="9"/>
    <w:semiHidden/>
    <w:rsid w:val="00603AAA"/>
    <w:rPr>
      <w:color w:val="365F91" w:themeColor="accent1" w:themeShade="BF"/>
      <w:kern w:val="0"/>
      <w:sz w:val="22"/>
    </w:rPr>
  </w:style>
  <w:style w:type="character" w:customStyle="1" w:styleId="60">
    <w:name w:val="標題 6 字元"/>
    <w:basedOn w:val="a1"/>
    <w:link w:val="6"/>
    <w:uiPriority w:val="9"/>
    <w:semiHidden/>
    <w:rsid w:val="00603AAA"/>
    <w:rPr>
      <w:color w:val="244061" w:themeColor="accent1" w:themeShade="80"/>
      <w:kern w:val="0"/>
      <w:sz w:val="22"/>
    </w:rPr>
  </w:style>
  <w:style w:type="character" w:customStyle="1" w:styleId="70">
    <w:name w:val="標題 7 字元"/>
    <w:basedOn w:val="a1"/>
    <w:link w:val="7"/>
    <w:uiPriority w:val="9"/>
    <w:semiHidden/>
    <w:rsid w:val="00603AAA"/>
    <w:rPr>
      <w:rFonts w:asciiTheme="majorHAnsi" w:eastAsiaTheme="majorEastAsia" w:hAnsiTheme="majorHAnsi" w:cstheme="majorBidi"/>
      <w:i/>
      <w:iCs/>
      <w:color w:val="244061" w:themeColor="accent1" w:themeShade="80"/>
      <w:kern w:val="0"/>
      <w:sz w:val="22"/>
    </w:rPr>
  </w:style>
  <w:style w:type="character" w:customStyle="1" w:styleId="80">
    <w:name w:val="標題 8 字元"/>
    <w:basedOn w:val="a1"/>
    <w:link w:val="8"/>
    <w:uiPriority w:val="9"/>
    <w:semiHidden/>
    <w:rsid w:val="00603AAA"/>
    <w:rPr>
      <w:color w:val="262626" w:themeColor="text1" w:themeTint="D9"/>
      <w:kern w:val="0"/>
      <w:sz w:val="21"/>
      <w:szCs w:val="21"/>
    </w:rPr>
  </w:style>
  <w:style w:type="character" w:customStyle="1" w:styleId="90">
    <w:name w:val="標題 9 字元"/>
    <w:basedOn w:val="a1"/>
    <w:link w:val="9"/>
    <w:uiPriority w:val="9"/>
    <w:semiHidden/>
    <w:rsid w:val="00603AAA"/>
    <w:rPr>
      <w:rFonts w:asciiTheme="majorHAnsi" w:eastAsiaTheme="majorEastAsia" w:hAnsiTheme="majorHAnsi" w:cstheme="majorBidi"/>
      <w:i/>
      <w:iCs/>
      <w:color w:val="262626" w:themeColor="text1" w:themeTint="D9"/>
      <w:kern w:val="0"/>
      <w:sz w:val="21"/>
      <w:szCs w:val="21"/>
    </w:rPr>
  </w:style>
  <w:style w:type="numbering" w:customStyle="1" w:styleId="12">
    <w:name w:val="無清單1"/>
    <w:next w:val="a3"/>
    <w:uiPriority w:val="99"/>
    <w:semiHidden/>
    <w:unhideWhenUsed/>
    <w:rsid w:val="00603AAA"/>
  </w:style>
  <w:style w:type="character" w:customStyle="1" w:styleId="inlinecomment">
    <w:name w:val="inlinecomment"/>
    <w:basedOn w:val="a1"/>
    <w:rsid w:val="00603AAA"/>
  </w:style>
  <w:style w:type="character" w:styleId="af">
    <w:name w:val="Hyperlink"/>
    <w:basedOn w:val="a1"/>
    <w:uiPriority w:val="99"/>
    <w:unhideWhenUsed/>
    <w:rsid w:val="00603AAA"/>
    <w:rPr>
      <w:color w:val="0000FF" w:themeColor="hyperlink"/>
      <w:u w:val="single"/>
    </w:rPr>
  </w:style>
  <w:style w:type="character" w:styleId="af0">
    <w:name w:val="Unresolved Mention"/>
    <w:basedOn w:val="a1"/>
    <w:uiPriority w:val="99"/>
    <w:semiHidden/>
    <w:unhideWhenUsed/>
    <w:rsid w:val="00603AAA"/>
    <w:rPr>
      <w:color w:val="605E5C"/>
      <w:shd w:val="clear" w:color="auto" w:fill="E1DFDD"/>
    </w:rPr>
  </w:style>
  <w:style w:type="paragraph" w:styleId="af1">
    <w:name w:val="caption"/>
    <w:basedOn w:val="a"/>
    <w:next w:val="a"/>
    <w:uiPriority w:val="35"/>
    <w:semiHidden/>
    <w:unhideWhenUsed/>
    <w:qFormat/>
    <w:rsid w:val="00603AAA"/>
    <w:pPr>
      <w:widowControl/>
      <w:spacing w:after="200"/>
    </w:pPr>
    <w:rPr>
      <w:i/>
      <w:iCs/>
      <w:color w:val="1F497D" w:themeColor="text2"/>
      <w:kern w:val="0"/>
      <w:sz w:val="18"/>
      <w:szCs w:val="18"/>
    </w:rPr>
  </w:style>
  <w:style w:type="paragraph" w:styleId="af2">
    <w:name w:val="Title"/>
    <w:basedOn w:val="a"/>
    <w:next w:val="a"/>
    <w:link w:val="af3"/>
    <w:uiPriority w:val="10"/>
    <w:qFormat/>
    <w:rsid w:val="00603AAA"/>
    <w:pPr>
      <w:widowControl/>
      <w:contextualSpacing/>
    </w:pPr>
    <w:rPr>
      <w:rFonts w:asciiTheme="majorHAnsi" w:eastAsiaTheme="majorEastAsia" w:hAnsiTheme="majorHAnsi" w:cstheme="majorBidi"/>
      <w:spacing w:val="-10"/>
      <w:kern w:val="0"/>
      <w:sz w:val="56"/>
      <w:szCs w:val="56"/>
    </w:rPr>
  </w:style>
  <w:style w:type="character" w:customStyle="1" w:styleId="af3">
    <w:name w:val="標題 字元"/>
    <w:basedOn w:val="a1"/>
    <w:link w:val="af2"/>
    <w:uiPriority w:val="10"/>
    <w:rsid w:val="00603AAA"/>
    <w:rPr>
      <w:rFonts w:asciiTheme="majorHAnsi" w:eastAsiaTheme="majorEastAsia" w:hAnsiTheme="majorHAnsi" w:cstheme="majorBidi"/>
      <w:spacing w:val="-10"/>
      <w:kern w:val="0"/>
      <w:sz w:val="56"/>
      <w:szCs w:val="56"/>
    </w:rPr>
  </w:style>
  <w:style w:type="paragraph" w:styleId="af4">
    <w:name w:val="Subtitle"/>
    <w:basedOn w:val="a"/>
    <w:next w:val="a"/>
    <w:link w:val="af5"/>
    <w:uiPriority w:val="11"/>
    <w:qFormat/>
    <w:rsid w:val="00603AAA"/>
    <w:pPr>
      <w:widowControl/>
      <w:numPr>
        <w:ilvl w:val="1"/>
      </w:numPr>
      <w:spacing w:after="160" w:line="259" w:lineRule="auto"/>
    </w:pPr>
    <w:rPr>
      <w:color w:val="5A5A5A" w:themeColor="text1" w:themeTint="A5"/>
      <w:spacing w:val="15"/>
      <w:kern w:val="0"/>
      <w:sz w:val="22"/>
    </w:rPr>
  </w:style>
  <w:style w:type="character" w:customStyle="1" w:styleId="af5">
    <w:name w:val="副標題 字元"/>
    <w:basedOn w:val="a1"/>
    <w:link w:val="af4"/>
    <w:uiPriority w:val="11"/>
    <w:rsid w:val="00603AAA"/>
    <w:rPr>
      <w:color w:val="5A5A5A" w:themeColor="text1" w:themeTint="A5"/>
      <w:spacing w:val="15"/>
      <w:kern w:val="0"/>
      <w:sz w:val="22"/>
    </w:rPr>
  </w:style>
  <w:style w:type="character" w:styleId="af6">
    <w:name w:val="Strong"/>
    <w:basedOn w:val="a1"/>
    <w:uiPriority w:val="22"/>
    <w:qFormat/>
    <w:rsid w:val="00603AAA"/>
    <w:rPr>
      <w:b/>
      <w:bCs/>
      <w:color w:val="auto"/>
    </w:rPr>
  </w:style>
  <w:style w:type="character" w:styleId="af7">
    <w:name w:val="Emphasis"/>
    <w:basedOn w:val="a1"/>
    <w:uiPriority w:val="20"/>
    <w:qFormat/>
    <w:rsid w:val="00603AAA"/>
    <w:rPr>
      <w:i/>
      <w:iCs/>
      <w:color w:val="auto"/>
    </w:rPr>
  </w:style>
  <w:style w:type="paragraph" w:styleId="a0">
    <w:name w:val="No Spacing"/>
    <w:uiPriority w:val="1"/>
    <w:qFormat/>
    <w:rsid w:val="00603AAA"/>
    <w:rPr>
      <w:kern w:val="0"/>
      <w:sz w:val="22"/>
    </w:rPr>
  </w:style>
  <w:style w:type="paragraph" w:styleId="af8">
    <w:name w:val="Quote"/>
    <w:basedOn w:val="a"/>
    <w:next w:val="a"/>
    <w:link w:val="af9"/>
    <w:uiPriority w:val="29"/>
    <w:qFormat/>
    <w:rsid w:val="00603AAA"/>
    <w:pPr>
      <w:widowControl/>
      <w:spacing w:before="200" w:after="160" w:line="259" w:lineRule="auto"/>
      <w:ind w:left="864" w:right="864"/>
    </w:pPr>
    <w:rPr>
      <w:i/>
      <w:iCs/>
      <w:color w:val="404040" w:themeColor="text1" w:themeTint="BF"/>
      <w:kern w:val="0"/>
      <w:sz w:val="22"/>
    </w:rPr>
  </w:style>
  <w:style w:type="character" w:customStyle="1" w:styleId="af9">
    <w:name w:val="引文 字元"/>
    <w:basedOn w:val="a1"/>
    <w:link w:val="af8"/>
    <w:uiPriority w:val="29"/>
    <w:rsid w:val="00603AAA"/>
    <w:rPr>
      <w:i/>
      <w:iCs/>
      <w:color w:val="404040" w:themeColor="text1" w:themeTint="BF"/>
      <w:kern w:val="0"/>
      <w:sz w:val="22"/>
    </w:rPr>
  </w:style>
  <w:style w:type="paragraph" w:styleId="afa">
    <w:name w:val="Intense Quote"/>
    <w:basedOn w:val="a"/>
    <w:next w:val="a"/>
    <w:link w:val="afb"/>
    <w:uiPriority w:val="30"/>
    <w:qFormat/>
    <w:rsid w:val="00603AAA"/>
    <w:pPr>
      <w:widowControl/>
      <w:pBdr>
        <w:top w:val="single" w:sz="4" w:space="10" w:color="4F81BD" w:themeColor="accent1"/>
        <w:bottom w:val="single" w:sz="4" w:space="10" w:color="4F81BD" w:themeColor="accent1"/>
      </w:pBdr>
      <w:spacing w:before="360" w:after="360" w:line="259" w:lineRule="auto"/>
      <w:ind w:left="864" w:right="864"/>
      <w:jc w:val="center"/>
    </w:pPr>
    <w:rPr>
      <w:i/>
      <w:iCs/>
      <w:color w:val="4F81BD" w:themeColor="accent1"/>
      <w:kern w:val="0"/>
      <w:sz w:val="22"/>
    </w:rPr>
  </w:style>
  <w:style w:type="character" w:customStyle="1" w:styleId="afb">
    <w:name w:val="鮮明引文 字元"/>
    <w:basedOn w:val="a1"/>
    <w:link w:val="afa"/>
    <w:uiPriority w:val="30"/>
    <w:rsid w:val="00603AAA"/>
    <w:rPr>
      <w:i/>
      <w:iCs/>
      <w:color w:val="4F81BD" w:themeColor="accent1"/>
      <w:kern w:val="0"/>
      <w:sz w:val="22"/>
    </w:rPr>
  </w:style>
  <w:style w:type="character" w:styleId="afc">
    <w:name w:val="Subtle Emphasis"/>
    <w:basedOn w:val="a1"/>
    <w:uiPriority w:val="19"/>
    <w:qFormat/>
    <w:rsid w:val="00603AAA"/>
    <w:rPr>
      <w:i/>
      <w:iCs/>
      <w:color w:val="404040" w:themeColor="text1" w:themeTint="BF"/>
    </w:rPr>
  </w:style>
  <w:style w:type="character" w:styleId="afd">
    <w:name w:val="Intense Emphasis"/>
    <w:basedOn w:val="a1"/>
    <w:uiPriority w:val="21"/>
    <w:qFormat/>
    <w:rsid w:val="00603AAA"/>
    <w:rPr>
      <w:i/>
      <w:iCs/>
      <w:color w:val="4F81BD" w:themeColor="accent1"/>
    </w:rPr>
  </w:style>
  <w:style w:type="character" w:styleId="afe">
    <w:name w:val="Subtle Reference"/>
    <w:basedOn w:val="a1"/>
    <w:uiPriority w:val="31"/>
    <w:qFormat/>
    <w:rsid w:val="00603AAA"/>
    <w:rPr>
      <w:smallCaps/>
      <w:color w:val="404040" w:themeColor="text1" w:themeTint="BF"/>
    </w:rPr>
  </w:style>
  <w:style w:type="character" w:styleId="aff">
    <w:name w:val="Intense Reference"/>
    <w:basedOn w:val="a1"/>
    <w:uiPriority w:val="32"/>
    <w:qFormat/>
    <w:rsid w:val="00603AAA"/>
    <w:rPr>
      <w:b/>
      <w:bCs/>
      <w:smallCaps/>
      <w:color w:val="4F81BD" w:themeColor="accent1"/>
      <w:spacing w:val="5"/>
    </w:rPr>
  </w:style>
  <w:style w:type="character" w:styleId="aff0">
    <w:name w:val="Book Title"/>
    <w:basedOn w:val="a1"/>
    <w:uiPriority w:val="33"/>
    <w:qFormat/>
    <w:rsid w:val="00603AAA"/>
    <w:rPr>
      <w:b/>
      <w:bCs/>
      <w:i/>
      <w:iCs/>
      <w:spacing w:val="5"/>
    </w:rPr>
  </w:style>
  <w:style w:type="paragraph" w:styleId="aff1">
    <w:name w:val="TOC Heading"/>
    <w:basedOn w:val="1"/>
    <w:next w:val="a"/>
    <w:uiPriority w:val="39"/>
    <w:unhideWhenUsed/>
    <w:qFormat/>
    <w:rsid w:val="00603AAA"/>
    <w:pPr>
      <w:keepLines/>
      <w:widowControl/>
      <w:spacing w:before="240" w:line="259" w:lineRule="auto"/>
      <w:outlineLvl w:val="9"/>
    </w:pPr>
    <w:rPr>
      <w:b/>
      <w:bCs w:val="0"/>
      <w:color w:val="365F91" w:themeColor="accent1" w:themeShade="BF"/>
      <w:kern w:val="0"/>
      <w:sz w:val="32"/>
      <w:szCs w:val="32"/>
    </w:rPr>
  </w:style>
  <w:style w:type="character" w:customStyle="1" w:styleId="il">
    <w:name w:val="il"/>
    <w:basedOn w:val="a1"/>
    <w:rsid w:val="00603AAA"/>
  </w:style>
  <w:style w:type="character" w:styleId="aff2">
    <w:name w:val="annotation reference"/>
    <w:basedOn w:val="a1"/>
    <w:uiPriority w:val="99"/>
    <w:semiHidden/>
    <w:unhideWhenUsed/>
    <w:rsid w:val="00603AAA"/>
    <w:rPr>
      <w:sz w:val="16"/>
      <w:szCs w:val="16"/>
    </w:rPr>
  </w:style>
  <w:style w:type="paragraph" w:styleId="aff3">
    <w:name w:val="annotation text"/>
    <w:basedOn w:val="a"/>
    <w:link w:val="aff4"/>
    <w:uiPriority w:val="99"/>
    <w:unhideWhenUsed/>
    <w:rsid w:val="00603AAA"/>
    <w:pPr>
      <w:widowControl/>
      <w:spacing w:after="160"/>
    </w:pPr>
    <w:rPr>
      <w:kern w:val="0"/>
      <w:sz w:val="20"/>
      <w:szCs w:val="20"/>
    </w:rPr>
  </w:style>
  <w:style w:type="character" w:customStyle="1" w:styleId="aff4">
    <w:name w:val="註解文字 字元"/>
    <w:basedOn w:val="a1"/>
    <w:link w:val="aff3"/>
    <w:uiPriority w:val="99"/>
    <w:rsid w:val="00603AAA"/>
    <w:rPr>
      <w:kern w:val="0"/>
      <w:sz w:val="20"/>
      <w:szCs w:val="20"/>
    </w:rPr>
  </w:style>
  <w:style w:type="paragraph" w:styleId="aff5">
    <w:name w:val="annotation subject"/>
    <w:basedOn w:val="aff3"/>
    <w:next w:val="aff3"/>
    <w:link w:val="aff6"/>
    <w:uiPriority w:val="99"/>
    <w:semiHidden/>
    <w:unhideWhenUsed/>
    <w:rsid w:val="00603AAA"/>
    <w:rPr>
      <w:b/>
      <w:bCs/>
    </w:rPr>
  </w:style>
  <w:style w:type="character" w:customStyle="1" w:styleId="aff6">
    <w:name w:val="註解主旨 字元"/>
    <w:basedOn w:val="aff4"/>
    <w:link w:val="aff5"/>
    <w:uiPriority w:val="99"/>
    <w:semiHidden/>
    <w:rsid w:val="00603AAA"/>
    <w:rPr>
      <w:b/>
      <w:bCs/>
      <w:kern w:val="0"/>
      <w:sz w:val="20"/>
      <w:szCs w:val="20"/>
    </w:rPr>
  </w:style>
  <w:style w:type="paragraph" w:styleId="aff7">
    <w:name w:val="Revision"/>
    <w:hidden/>
    <w:uiPriority w:val="99"/>
    <w:semiHidden/>
    <w:rsid w:val="00603AAA"/>
    <w:rPr>
      <w:kern w:val="0"/>
      <w:sz w:val="22"/>
    </w:rPr>
  </w:style>
  <w:style w:type="paragraph" w:styleId="aff8">
    <w:name w:val="Balloon Text"/>
    <w:basedOn w:val="a"/>
    <w:link w:val="aff9"/>
    <w:uiPriority w:val="99"/>
    <w:semiHidden/>
    <w:unhideWhenUsed/>
    <w:rsid w:val="00737710"/>
    <w:rPr>
      <w:rFonts w:asciiTheme="majorHAnsi" w:eastAsiaTheme="majorEastAsia" w:hAnsiTheme="majorHAnsi" w:cstheme="majorBidi"/>
      <w:sz w:val="18"/>
      <w:szCs w:val="18"/>
    </w:rPr>
  </w:style>
  <w:style w:type="character" w:customStyle="1" w:styleId="aff9">
    <w:name w:val="註解方塊文字 字元"/>
    <w:basedOn w:val="a1"/>
    <w:link w:val="aff8"/>
    <w:uiPriority w:val="99"/>
    <w:semiHidden/>
    <w:rsid w:val="00737710"/>
    <w:rPr>
      <w:rFonts w:asciiTheme="majorHAnsi" w:eastAsiaTheme="majorEastAsia" w:hAnsiTheme="majorHAnsi" w:cstheme="majorBidi"/>
      <w:sz w:val="18"/>
      <w:szCs w:val="18"/>
    </w:rPr>
  </w:style>
  <w:style w:type="character" w:styleId="affa">
    <w:name w:val="Placeholder Text"/>
    <w:basedOn w:val="a1"/>
    <w:uiPriority w:val="99"/>
    <w:semiHidden/>
    <w:rsid w:val="00737710"/>
    <w:rPr>
      <w:color w:val="808080"/>
    </w:rPr>
  </w:style>
  <w:style w:type="paragraph" w:styleId="13">
    <w:name w:val="toc 1"/>
    <w:basedOn w:val="a"/>
    <w:next w:val="a"/>
    <w:autoRedefine/>
    <w:uiPriority w:val="39"/>
    <w:unhideWhenUsed/>
    <w:rsid w:val="004E6981"/>
    <w:pPr>
      <w:spacing w:after="100"/>
    </w:pPr>
  </w:style>
  <w:style w:type="paragraph" w:styleId="21">
    <w:name w:val="toc 2"/>
    <w:basedOn w:val="a"/>
    <w:next w:val="a"/>
    <w:autoRedefine/>
    <w:uiPriority w:val="39"/>
    <w:unhideWhenUsed/>
    <w:rsid w:val="004E6981"/>
    <w:pPr>
      <w:spacing w:after="100"/>
      <w:ind w:left="360"/>
    </w:pPr>
  </w:style>
  <w:style w:type="paragraph" w:styleId="31">
    <w:name w:val="toc 3"/>
    <w:basedOn w:val="a"/>
    <w:next w:val="a"/>
    <w:autoRedefine/>
    <w:uiPriority w:val="39"/>
    <w:unhideWhenUsed/>
    <w:rsid w:val="004E6981"/>
    <w:pPr>
      <w:spacing w:after="100"/>
      <w:ind w:left="720"/>
    </w:pPr>
  </w:style>
  <w:style w:type="numbering" w:customStyle="1" w:styleId="22">
    <w:name w:val="無清單2"/>
    <w:next w:val="a3"/>
    <w:uiPriority w:val="99"/>
    <w:semiHidden/>
    <w:unhideWhenUsed/>
    <w:rsid w:val="007226A3"/>
  </w:style>
  <w:style w:type="character" w:customStyle="1" w:styleId="inlinecomment1">
    <w:name w:val="inlinecomment1"/>
    <w:basedOn w:val="a1"/>
    <w:rsid w:val="007226A3"/>
  </w:style>
  <w:style w:type="table" w:customStyle="1" w:styleId="14">
    <w:name w:val="表格格線1"/>
    <w:basedOn w:val="a2"/>
    <w:next w:val="ad"/>
    <w:uiPriority w:val="59"/>
    <w:rsid w:val="007226A3"/>
    <w:rPr>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fb">
    <w:name w:val="Salutation"/>
    <w:basedOn w:val="a"/>
    <w:next w:val="a"/>
    <w:link w:val="affc"/>
    <w:uiPriority w:val="99"/>
    <w:unhideWhenUsed/>
    <w:rsid w:val="007226A3"/>
    <w:rPr>
      <w:rFonts w:ascii="Times New Roman" w:eastAsia="SimSun" w:hAnsi="Times New Roman" w:cs="Times New Roman"/>
    </w:rPr>
  </w:style>
  <w:style w:type="character" w:customStyle="1" w:styleId="affc">
    <w:name w:val="問候 字元"/>
    <w:basedOn w:val="a1"/>
    <w:link w:val="affb"/>
    <w:uiPriority w:val="99"/>
    <w:rsid w:val="007226A3"/>
    <w:rPr>
      <w:rFonts w:ascii="Times New Roman" w:eastAsia="SimSun" w:hAnsi="Times New Roman" w:cs="Times New Roman"/>
    </w:rPr>
  </w:style>
  <w:style w:type="paragraph" w:styleId="affd">
    <w:name w:val="Closing"/>
    <w:basedOn w:val="a"/>
    <w:link w:val="affe"/>
    <w:uiPriority w:val="99"/>
    <w:unhideWhenUsed/>
    <w:rsid w:val="007226A3"/>
    <w:pPr>
      <w:ind w:leftChars="1800" w:left="100"/>
    </w:pPr>
    <w:rPr>
      <w:rFonts w:ascii="Times New Roman" w:eastAsia="SimSun" w:hAnsi="Times New Roman" w:cs="Times New Roman"/>
    </w:rPr>
  </w:style>
  <w:style w:type="character" w:customStyle="1" w:styleId="affe">
    <w:name w:val="結語 字元"/>
    <w:basedOn w:val="a1"/>
    <w:link w:val="affd"/>
    <w:uiPriority w:val="99"/>
    <w:rsid w:val="007226A3"/>
    <w:rPr>
      <w:rFonts w:ascii="Times New Roman" w:eastAsia="SimSun" w:hAnsi="Times New Roman" w:cs="Times New Roman"/>
    </w:rPr>
  </w:style>
  <w:style w:type="numbering" w:customStyle="1" w:styleId="32">
    <w:name w:val="無清單3"/>
    <w:next w:val="a3"/>
    <w:uiPriority w:val="99"/>
    <w:semiHidden/>
    <w:unhideWhenUsed/>
    <w:rsid w:val="008F7FA4"/>
  </w:style>
  <w:style w:type="numbering" w:customStyle="1" w:styleId="110">
    <w:name w:val="無清單11"/>
    <w:next w:val="a3"/>
    <w:uiPriority w:val="99"/>
    <w:semiHidden/>
    <w:unhideWhenUsed/>
    <w:rsid w:val="008F7FA4"/>
  </w:style>
  <w:style w:type="table" w:customStyle="1" w:styleId="23">
    <w:name w:val="表格格線2"/>
    <w:basedOn w:val="a2"/>
    <w:next w:val="ad"/>
    <w:uiPriority w:val="59"/>
    <w:rsid w:val="008F7FA4"/>
    <w:rPr>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icode">
    <w:name w:val="unicode"/>
    <w:basedOn w:val="a1"/>
    <w:rsid w:val="0042201C"/>
  </w:style>
  <w:style w:type="numbering" w:customStyle="1" w:styleId="NoList1">
    <w:name w:val="No List1"/>
    <w:next w:val="a3"/>
    <w:uiPriority w:val="99"/>
    <w:semiHidden/>
    <w:unhideWhenUsed/>
    <w:rsid w:val="00B82F36"/>
  </w:style>
  <w:style w:type="numbering" w:customStyle="1" w:styleId="120">
    <w:name w:val="無清單12"/>
    <w:next w:val="a3"/>
    <w:uiPriority w:val="99"/>
    <w:semiHidden/>
    <w:unhideWhenUsed/>
    <w:rsid w:val="00B82F36"/>
  </w:style>
  <w:style w:type="numbering" w:customStyle="1" w:styleId="210">
    <w:name w:val="無清單21"/>
    <w:next w:val="a3"/>
    <w:uiPriority w:val="99"/>
    <w:semiHidden/>
    <w:unhideWhenUsed/>
    <w:rsid w:val="00B82F36"/>
  </w:style>
  <w:style w:type="numbering" w:customStyle="1" w:styleId="310">
    <w:name w:val="無清單31"/>
    <w:next w:val="a3"/>
    <w:uiPriority w:val="99"/>
    <w:semiHidden/>
    <w:unhideWhenUsed/>
    <w:rsid w:val="00B82F36"/>
  </w:style>
  <w:style w:type="numbering" w:customStyle="1" w:styleId="111">
    <w:name w:val="無清單111"/>
    <w:next w:val="a3"/>
    <w:uiPriority w:val="99"/>
    <w:semiHidden/>
    <w:unhideWhenUsed/>
    <w:rsid w:val="00B82F36"/>
  </w:style>
  <w:style w:type="numbering" w:customStyle="1" w:styleId="41">
    <w:name w:val="無清單4"/>
    <w:next w:val="a3"/>
    <w:uiPriority w:val="99"/>
    <w:semiHidden/>
    <w:unhideWhenUsed/>
    <w:rsid w:val="0004142A"/>
  </w:style>
  <w:style w:type="character" w:styleId="afff">
    <w:name w:val="FollowedHyperlink"/>
    <w:basedOn w:val="a1"/>
    <w:uiPriority w:val="99"/>
    <w:semiHidden/>
    <w:unhideWhenUsed/>
    <w:rsid w:val="0004142A"/>
    <w:rPr>
      <w:color w:val="800080" w:themeColor="followedHyperlink"/>
      <w:u w:val="single"/>
    </w:rPr>
  </w:style>
  <w:style w:type="paragraph" w:customStyle="1" w:styleId="msonormal0">
    <w:name w:val="msonormal"/>
    <w:basedOn w:val="a"/>
    <w:rsid w:val="0004142A"/>
    <w:pPr>
      <w:widowControl/>
      <w:spacing w:before="100" w:beforeAutospacing="1" w:after="100" w:afterAutospacing="1"/>
    </w:pPr>
    <w:rPr>
      <w:rFonts w:ascii="PMingLiU" w:eastAsia="PMingLiU" w:hAnsi="PMingLiU" w:cs="PMingLiU"/>
      <w:kern w:val="0"/>
    </w:rPr>
  </w:style>
  <w:style w:type="table" w:customStyle="1" w:styleId="33">
    <w:name w:val="表格格線3"/>
    <w:basedOn w:val="a2"/>
    <w:next w:val="ad"/>
    <w:uiPriority w:val="59"/>
    <w:rsid w:val="0004142A"/>
    <w:rPr>
      <w:rFonts w:ascii="Calibri" w:eastAsia="Times New Roman"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2">
    <w:name w:val="表格格線11"/>
    <w:basedOn w:val="a2"/>
    <w:uiPriority w:val="59"/>
    <w:rsid w:val="0004142A"/>
    <w:rPr>
      <w:rFonts w:ascii="Calibri" w:eastAsia="Times New Roman" w:hAnsi="Calibri" w:cs="Times New Roman"/>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1">
    <w:name w:val="表格格線21"/>
    <w:basedOn w:val="a2"/>
    <w:uiPriority w:val="59"/>
    <w:rsid w:val="0004142A"/>
    <w:rPr>
      <w:rFonts w:ascii="Calibri" w:eastAsia="Times New Roman" w:hAnsi="Calibri" w:cs="Times New Roman"/>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04796">
      <w:bodyDiv w:val="1"/>
      <w:marLeft w:val="0"/>
      <w:marRight w:val="0"/>
      <w:marTop w:val="0"/>
      <w:marBottom w:val="0"/>
      <w:divBdr>
        <w:top w:val="none" w:sz="0" w:space="0" w:color="auto"/>
        <w:left w:val="none" w:sz="0" w:space="0" w:color="auto"/>
        <w:bottom w:val="none" w:sz="0" w:space="0" w:color="auto"/>
        <w:right w:val="none" w:sz="0" w:space="0" w:color="auto"/>
      </w:divBdr>
    </w:div>
    <w:div w:id="562834947">
      <w:bodyDiv w:val="1"/>
      <w:marLeft w:val="0"/>
      <w:marRight w:val="0"/>
      <w:marTop w:val="0"/>
      <w:marBottom w:val="0"/>
      <w:divBdr>
        <w:top w:val="none" w:sz="0" w:space="0" w:color="auto"/>
        <w:left w:val="none" w:sz="0" w:space="0" w:color="auto"/>
        <w:bottom w:val="none" w:sz="0" w:space="0" w:color="auto"/>
        <w:right w:val="none" w:sz="0" w:space="0" w:color="auto"/>
      </w:divBdr>
    </w:div>
    <w:div w:id="1028143005">
      <w:bodyDiv w:val="1"/>
      <w:marLeft w:val="0"/>
      <w:marRight w:val="0"/>
      <w:marTop w:val="0"/>
      <w:marBottom w:val="0"/>
      <w:divBdr>
        <w:top w:val="none" w:sz="0" w:space="0" w:color="auto"/>
        <w:left w:val="none" w:sz="0" w:space="0" w:color="auto"/>
        <w:bottom w:val="none" w:sz="0" w:space="0" w:color="auto"/>
        <w:right w:val="none" w:sz="0" w:space="0" w:color="auto"/>
      </w:divBdr>
      <w:divsChild>
        <w:div w:id="669794147">
          <w:marLeft w:val="0"/>
          <w:marRight w:val="0"/>
          <w:marTop w:val="0"/>
          <w:marBottom w:val="0"/>
          <w:divBdr>
            <w:top w:val="none" w:sz="0" w:space="0" w:color="auto"/>
            <w:left w:val="none" w:sz="0" w:space="0" w:color="auto"/>
            <w:bottom w:val="none" w:sz="0" w:space="0" w:color="auto"/>
            <w:right w:val="none" w:sz="0" w:space="0" w:color="auto"/>
          </w:divBdr>
          <w:divsChild>
            <w:div w:id="129814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766549">
      <w:bodyDiv w:val="1"/>
      <w:marLeft w:val="0"/>
      <w:marRight w:val="0"/>
      <w:marTop w:val="0"/>
      <w:marBottom w:val="0"/>
      <w:divBdr>
        <w:top w:val="none" w:sz="0" w:space="0" w:color="auto"/>
        <w:left w:val="none" w:sz="0" w:space="0" w:color="auto"/>
        <w:bottom w:val="none" w:sz="0" w:space="0" w:color="auto"/>
        <w:right w:val="none" w:sz="0" w:space="0" w:color="auto"/>
      </w:divBdr>
    </w:div>
    <w:div w:id="1053237991">
      <w:bodyDiv w:val="1"/>
      <w:marLeft w:val="0"/>
      <w:marRight w:val="0"/>
      <w:marTop w:val="0"/>
      <w:marBottom w:val="0"/>
      <w:divBdr>
        <w:top w:val="none" w:sz="0" w:space="0" w:color="auto"/>
        <w:left w:val="none" w:sz="0" w:space="0" w:color="auto"/>
        <w:bottom w:val="none" w:sz="0" w:space="0" w:color="auto"/>
        <w:right w:val="none" w:sz="0" w:space="0" w:color="auto"/>
      </w:divBdr>
      <w:divsChild>
        <w:div w:id="1125657679">
          <w:marLeft w:val="0"/>
          <w:marRight w:val="0"/>
          <w:marTop w:val="0"/>
          <w:marBottom w:val="0"/>
          <w:divBdr>
            <w:top w:val="none" w:sz="0" w:space="0" w:color="auto"/>
            <w:left w:val="none" w:sz="0" w:space="0" w:color="auto"/>
            <w:bottom w:val="none" w:sz="0" w:space="0" w:color="auto"/>
            <w:right w:val="none" w:sz="0" w:space="0" w:color="auto"/>
          </w:divBdr>
          <w:divsChild>
            <w:div w:id="128360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8562">
      <w:bodyDiv w:val="1"/>
      <w:marLeft w:val="0"/>
      <w:marRight w:val="0"/>
      <w:marTop w:val="0"/>
      <w:marBottom w:val="0"/>
      <w:divBdr>
        <w:top w:val="none" w:sz="0" w:space="0" w:color="auto"/>
        <w:left w:val="none" w:sz="0" w:space="0" w:color="auto"/>
        <w:bottom w:val="none" w:sz="0" w:space="0" w:color="auto"/>
        <w:right w:val="none" w:sz="0" w:space="0" w:color="auto"/>
      </w:divBdr>
    </w:div>
    <w:div w:id="1254624686">
      <w:bodyDiv w:val="1"/>
      <w:marLeft w:val="0"/>
      <w:marRight w:val="0"/>
      <w:marTop w:val="0"/>
      <w:marBottom w:val="0"/>
      <w:divBdr>
        <w:top w:val="none" w:sz="0" w:space="0" w:color="auto"/>
        <w:left w:val="none" w:sz="0" w:space="0" w:color="auto"/>
        <w:bottom w:val="none" w:sz="0" w:space="0" w:color="auto"/>
        <w:right w:val="none" w:sz="0" w:space="0" w:color="auto"/>
      </w:divBdr>
    </w:div>
    <w:div w:id="1293050674">
      <w:bodyDiv w:val="1"/>
      <w:marLeft w:val="0"/>
      <w:marRight w:val="0"/>
      <w:marTop w:val="0"/>
      <w:marBottom w:val="0"/>
      <w:divBdr>
        <w:top w:val="none" w:sz="0" w:space="0" w:color="auto"/>
        <w:left w:val="none" w:sz="0" w:space="0" w:color="auto"/>
        <w:bottom w:val="none" w:sz="0" w:space="0" w:color="auto"/>
        <w:right w:val="none" w:sz="0" w:space="0" w:color="auto"/>
      </w:divBdr>
    </w:div>
    <w:div w:id="1353728541">
      <w:bodyDiv w:val="1"/>
      <w:marLeft w:val="0"/>
      <w:marRight w:val="0"/>
      <w:marTop w:val="0"/>
      <w:marBottom w:val="0"/>
      <w:divBdr>
        <w:top w:val="none" w:sz="0" w:space="0" w:color="auto"/>
        <w:left w:val="none" w:sz="0" w:space="0" w:color="auto"/>
        <w:bottom w:val="none" w:sz="0" w:space="0" w:color="auto"/>
        <w:right w:val="none" w:sz="0" w:space="0" w:color="auto"/>
      </w:divBdr>
    </w:div>
    <w:div w:id="1810247187">
      <w:bodyDiv w:val="1"/>
      <w:marLeft w:val="0"/>
      <w:marRight w:val="0"/>
      <w:marTop w:val="0"/>
      <w:marBottom w:val="0"/>
      <w:divBdr>
        <w:top w:val="none" w:sz="0" w:space="0" w:color="auto"/>
        <w:left w:val="none" w:sz="0" w:space="0" w:color="auto"/>
        <w:bottom w:val="none" w:sz="0" w:space="0" w:color="auto"/>
        <w:right w:val="none" w:sz="0" w:space="0" w:color="auto"/>
      </w:divBdr>
    </w:div>
    <w:div w:id="2015374423">
      <w:bodyDiv w:val="1"/>
      <w:marLeft w:val="0"/>
      <w:marRight w:val="0"/>
      <w:marTop w:val="0"/>
      <w:marBottom w:val="0"/>
      <w:divBdr>
        <w:top w:val="none" w:sz="0" w:space="0" w:color="auto"/>
        <w:left w:val="none" w:sz="0" w:space="0" w:color="auto"/>
        <w:bottom w:val="none" w:sz="0" w:space="0" w:color="auto"/>
        <w:right w:val="none" w:sz="0" w:space="0" w:color="auto"/>
      </w:divBdr>
    </w:div>
    <w:div w:id="208930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1AF97BBA443F840906936DFDF002AA3" ma:contentTypeVersion="14" ma:contentTypeDescription="Create a new document." ma:contentTypeScope="" ma:versionID="c62b0969bd12c1ea9d5732b4cfbf7126">
  <xsd:schema xmlns:xsd="http://www.w3.org/2001/XMLSchema" xmlns:xs="http://www.w3.org/2001/XMLSchema" xmlns:p="http://schemas.microsoft.com/office/2006/metadata/properties" xmlns:ns3="62381841-365a-4796-9a1e-9413d1b591a1" xmlns:ns4="4b9b111f-18b4-4eda-b5fd-7273846da5c2" targetNamespace="http://schemas.microsoft.com/office/2006/metadata/properties" ma:root="true" ma:fieldsID="21522b5fe03650738c97eff0137ae543" ns3:_="" ns4:_="">
    <xsd:import namespace="62381841-365a-4796-9a1e-9413d1b591a1"/>
    <xsd:import namespace="4b9b111f-18b4-4eda-b5fd-7273846da5c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381841-365a-4796-9a1e-9413d1b591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b9b111f-18b4-4eda-b5fd-7273846da5c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94670-CD1B-41AB-9230-7387CE2853F8}">
  <ds:schemaRefs>
    <ds:schemaRef ds:uri="http://schemas.microsoft.com/sharepoint/v3/contenttype/forms"/>
  </ds:schemaRefs>
</ds:datastoreItem>
</file>

<file path=customXml/itemProps2.xml><?xml version="1.0" encoding="utf-8"?>
<ds:datastoreItem xmlns:ds="http://schemas.openxmlformats.org/officeDocument/2006/customXml" ds:itemID="{286DC96D-EEDB-4C0E-AEBF-B1BEEBC859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381841-365a-4796-9a1e-9413d1b591a1"/>
    <ds:schemaRef ds:uri="4b9b111f-18b4-4eda-b5fd-7273846da5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DE9294-5F72-4F3D-821C-70F2E681A6AC}">
  <ds:schemaRefs>
    <ds:schemaRef ds:uri="http://schemas.openxmlformats.org/officeDocument/2006/bibliography"/>
  </ds:schemaRefs>
</ds:datastoreItem>
</file>

<file path=customXml/itemProps4.xml><?xml version="1.0" encoding="utf-8"?>
<ds:datastoreItem xmlns:ds="http://schemas.openxmlformats.org/officeDocument/2006/customXml" ds:itemID="{C2495964-4603-42AE-88EF-15CE0E9F4A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12222</TotalTime>
  <Pages>292</Pages>
  <Words>77342</Words>
  <Characters>440853</Characters>
  <Application>Microsoft Office Word</Application>
  <DocSecurity>0</DocSecurity>
  <Lines>3673</Lines>
  <Paragraphs>1034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Ngo (1604020)</dc:creator>
  <cp:keywords/>
  <dc:description/>
  <cp:lastModifiedBy>Kelly Ngo (1604020)</cp:lastModifiedBy>
  <cp:revision>152</cp:revision>
  <cp:lastPrinted>2022-01-21T04:09:00Z</cp:lastPrinted>
  <dcterms:created xsi:type="dcterms:W3CDTF">2022-01-04T09:04:00Z</dcterms:created>
  <dcterms:modified xsi:type="dcterms:W3CDTF">2022-02-22T21:34:00Z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0x01010001AF97BBA443F840906936DFDF002AA3</vt:lpwstr>
  </property>
</Properties>
</file>