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357A7568" w:rsidR="00A32A32" w:rsidRDefault="00D54C4B">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noProof/>
          <w:sz w:val="32"/>
          <w:szCs w:val="32"/>
        </w:rPr>
        <w:drawing>
          <wp:inline distT="0" distB="0" distL="0" distR="0" wp14:anchorId="35F6F079" wp14:editId="488E8340">
            <wp:extent cx="3504136" cy="1676400"/>
            <wp:effectExtent l="0" t="0" r="1270" b="0"/>
            <wp:docPr id="1959536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14108" cy="1681170"/>
                    </a:xfrm>
                    <a:prstGeom prst="rect">
                      <a:avLst/>
                    </a:prstGeom>
                    <a:noFill/>
                  </pic:spPr>
                </pic:pic>
              </a:graphicData>
            </a:graphic>
          </wp:inline>
        </w:drawing>
      </w:r>
    </w:p>
    <w:p w14:paraId="00000002" w14:textId="77777777" w:rsidR="00A32A32" w:rsidRDefault="00A32A32">
      <w:pPr>
        <w:spacing w:line="360" w:lineRule="auto"/>
        <w:jc w:val="center"/>
        <w:rPr>
          <w:rFonts w:ascii="Times New Roman" w:eastAsia="Times New Roman" w:hAnsi="Times New Roman" w:cs="Times New Roman"/>
          <w:b/>
          <w:sz w:val="32"/>
          <w:szCs w:val="32"/>
        </w:rPr>
      </w:pPr>
    </w:p>
    <w:p w14:paraId="00000003" w14:textId="57885D2A" w:rsidR="00A32A32" w:rsidRDefault="00A32A32" w:rsidP="00FA39E5">
      <w:pPr>
        <w:spacing w:line="360" w:lineRule="auto"/>
        <w:rPr>
          <w:rFonts w:ascii="Times New Roman" w:eastAsia="Times New Roman" w:hAnsi="Times New Roman" w:cs="Times New Roman"/>
          <w:b/>
          <w:sz w:val="32"/>
          <w:szCs w:val="32"/>
        </w:rPr>
      </w:pPr>
    </w:p>
    <w:p w14:paraId="00000004" w14:textId="77777777" w:rsidR="00A32A32" w:rsidRDefault="00A32A32">
      <w:pPr>
        <w:spacing w:line="360" w:lineRule="auto"/>
        <w:jc w:val="center"/>
        <w:rPr>
          <w:rFonts w:ascii="Times New Roman" w:eastAsia="Times New Roman" w:hAnsi="Times New Roman" w:cs="Times New Roman"/>
          <w:b/>
          <w:sz w:val="32"/>
          <w:szCs w:val="32"/>
        </w:rPr>
      </w:pPr>
    </w:p>
    <w:p w14:paraId="0000000C" w14:textId="77777777" w:rsidR="00A32A32" w:rsidRDefault="00A32A32" w:rsidP="00FA39E5">
      <w:pPr>
        <w:spacing w:line="360" w:lineRule="auto"/>
        <w:rPr>
          <w:rFonts w:ascii="Times New Roman" w:eastAsia="Times New Roman" w:hAnsi="Times New Roman" w:cs="Times New Roman"/>
          <w:b/>
          <w:sz w:val="32"/>
          <w:szCs w:val="32"/>
        </w:rPr>
      </w:pPr>
    </w:p>
    <w:p w14:paraId="0000000D" w14:textId="77777777" w:rsidR="00A32A32" w:rsidRPr="00D54C4B" w:rsidRDefault="00000000">
      <w:pPr>
        <w:spacing w:line="360" w:lineRule="auto"/>
        <w:jc w:val="center"/>
        <w:rPr>
          <w:rFonts w:ascii="Times New Roman" w:eastAsia="Times New Roman" w:hAnsi="Times New Roman" w:cs="Times New Roman"/>
          <w:b/>
          <w:sz w:val="44"/>
          <w:szCs w:val="44"/>
        </w:rPr>
      </w:pPr>
      <w:r w:rsidRPr="00D54C4B">
        <w:rPr>
          <w:rFonts w:ascii="Times New Roman" w:eastAsia="Times New Roman" w:hAnsi="Times New Roman" w:cs="Times New Roman"/>
          <w:b/>
          <w:sz w:val="44"/>
          <w:szCs w:val="44"/>
        </w:rPr>
        <w:t>LEADERSHIP AND MANAGEMENT, THEORY AND PRACTICE</w:t>
      </w:r>
    </w:p>
    <w:p w14:paraId="5350AD5F" w14:textId="77777777" w:rsidR="00D54C4B" w:rsidRDefault="00D54C4B">
      <w:pPr>
        <w:spacing w:line="360" w:lineRule="auto"/>
        <w:jc w:val="center"/>
        <w:rPr>
          <w:rFonts w:ascii="Times New Roman" w:eastAsia="Times New Roman" w:hAnsi="Times New Roman" w:cs="Times New Roman"/>
          <w:b/>
          <w:sz w:val="32"/>
          <w:szCs w:val="32"/>
        </w:rPr>
      </w:pPr>
    </w:p>
    <w:p w14:paraId="06DE7A84" w14:textId="77777777" w:rsidR="00D54C4B" w:rsidRDefault="00D54C4B">
      <w:pPr>
        <w:spacing w:line="360" w:lineRule="auto"/>
        <w:jc w:val="center"/>
        <w:rPr>
          <w:rFonts w:ascii="Times New Roman" w:eastAsia="Times New Roman" w:hAnsi="Times New Roman" w:cs="Times New Roman"/>
          <w:b/>
          <w:sz w:val="32"/>
          <w:szCs w:val="32"/>
        </w:rPr>
      </w:pPr>
    </w:p>
    <w:p w14:paraId="749DD31A" w14:textId="77777777" w:rsidR="00D54C4B" w:rsidRDefault="00D54C4B">
      <w:pPr>
        <w:spacing w:line="360" w:lineRule="auto"/>
        <w:jc w:val="center"/>
        <w:rPr>
          <w:rFonts w:ascii="Times New Roman" w:eastAsia="Times New Roman" w:hAnsi="Times New Roman" w:cs="Times New Roman"/>
          <w:b/>
          <w:sz w:val="32"/>
          <w:szCs w:val="32"/>
        </w:rPr>
      </w:pPr>
    </w:p>
    <w:p w14:paraId="72A27D5D" w14:textId="77777777" w:rsidR="00D54C4B" w:rsidRDefault="00D54C4B">
      <w:pPr>
        <w:spacing w:line="360" w:lineRule="auto"/>
        <w:jc w:val="center"/>
        <w:rPr>
          <w:rFonts w:ascii="Times New Roman" w:eastAsia="Times New Roman" w:hAnsi="Times New Roman" w:cs="Times New Roman"/>
          <w:b/>
          <w:sz w:val="32"/>
          <w:szCs w:val="32"/>
        </w:rPr>
      </w:pPr>
    </w:p>
    <w:p w14:paraId="2D0262DD" w14:textId="77777777" w:rsidR="00D54C4B" w:rsidRPr="008440B9" w:rsidRDefault="00D54C4B">
      <w:pPr>
        <w:spacing w:line="360" w:lineRule="auto"/>
        <w:jc w:val="center"/>
        <w:rPr>
          <w:rFonts w:ascii="Times New Roman" w:eastAsia="Times New Roman" w:hAnsi="Times New Roman" w:cs="Times New Roman"/>
          <w:b/>
          <w:sz w:val="32"/>
          <w:szCs w:val="32"/>
        </w:rPr>
      </w:pPr>
    </w:p>
    <w:p w14:paraId="4976A12E" w14:textId="77777777" w:rsidR="00D54C4B" w:rsidRPr="008440B9" w:rsidRDefault="00D54C4B" w:rsidP="00D54C4B">
      <w:pPr>
        <w:spacing w:line="360" w:lineRule="auto"/>
        <w:jc w:val="both"/>
        <w:rPr>
          <w:rFonts w:ascii="Times New Roman" w:eastAsia="Times New Roman" w:hAnsi="Times New Roman" w:cs="Times New Roman"/>
          <w:b/>
          <w:sz w:val="32"/>
          <w:szCs w:val="32"/>
        </w:rPr>
      </w:pPr>
      <w:r w:rsidRPr="008440B9">
        <w:rPr>
          <w:rFonts w:ascii="Times New Roman" w:eastAsia="Times New Roman" w:hAnsi="Times New Roman" w:cs="Times New Roman"/>
          <w:b/>
          <w:sz w:val="32"/>
          <w:szCs w:val="32"/>
        </w:rPr>
        <w:t>Date: 24.07.2024</w:t>
      </w:r>
    </w:p>
    <w:p w14:paraId="31928CE3" w14:textId="21E42BF2" w:rsidR="00D54C4B" w:rsidRPr="008440B9" w:rsidRDefault="00D54C4B" w:rsidP="00D54C4B">
      <w:pPr>
        <w:spacing w:line="360" w:lineRule="auto"/>
        <w:jc w:val="both"/>
        <w:rPr>
          <w:rFonts w:ascii="Times New Roman" w:hAnsi="Times New Roman" w:cs="Times New Roman"/>
          <w:b/>
          <w:bCs/>
          <w:sz w:val="32"/>
          <w:szCs w:val="32"/>
        </w:rPr>
      </w:pPr>
      <w:r w:rsidRPr="008440B9">
        <w:rPr>
          <w:rFonts w:ascii="Times New Roman" w:hAnsi="Times New Roman" w:cs="Times New Roman"/>
          <w:b/>
          <w:bCs/>
          <w:sz w:val="32"/>
          <w:szCs w:val="32"/>
        </w:rPr>
        <w:t xml:space="preserve">Module </w:t>
      </w:r>
      <w:proofErr w:type="gramStart"/>
      <w:r w:rsidRPr="008440B9">
        <w:rPr>
          <w:rFonts w:ascii="Times New Roman" w:hAnsi="Times New Roman" w:cs="Times New Roman"/>
          <w:b/>
          <w:bCs/>
          <w:sz w:val="32"/>
          <w:szCs w:val="32"/>
        </w:rPr>
        <w:t>code :</w:t>
      </w:r>
      <w:proofErr w:type="gramEnd"/>
      <w:r w:rsidRPr="008440B9">
        <w:rPr>
          <w:rFonts w:ascii="Times New Roman" w:hAnsi="Times New Roman" w:cs="Times New Roman"/>
          <w:b/>
          <w:bCs/>
          <w:sz w:val="32"/>
          <w:szCs w:val="32"/>
        </w:rPr>
        <w:t xml:space="preserve"> LCBB6003</w:t>
      </w:r>
    </w:p>
    <w:p w14:paraId="278B797E" w14:textId="77777777" w:rsidR="00D54C4B" w:rsidRPr="008440B9" w:rsidRDefault="00D54C4B" w:rsidP="00D54C4B">
      <w:pPr>
        <w:spacing w:line="360" w:lineRule="auto"/>
        <w:jc w:val="both"/>
        <w:rPr>
          <w:rFonts w:ascii="Times New Roman" w:eastAsia="Times New Roman" w:hAnsi="Times New Roman" w:cs="Times New Roman"/>
          <w:b/>
          <w:sz w:val="32"/>
          <w:szCs w:val="32"/>
        </w:rPr>
      </w:pPr>
    </w:p>
    <w:p w14:paraId="413005A5" w14:textId="6A5568C0" w:rsidR="00D54C4B" w:rsidRPr="008440B9" w:rsidRDefault="00D54C4B" w:rsidP="00D54C4B">
      <w:pPr>
        <w:spacing w:line="360" w:lineRule="auto"/>
        <w:rPr>
          <w:rFonts w:ascii="Times New Roman" w:hAnsi="Times New Roman" w:cs="Times New Roman"/>
          <w:b/>
          <w:bCs/>
          <w:sz w:val="32"/>
          <w:szCs w:val="32"/>
        </w:rPr>
      </w:pPr>
      <w:r w:rsidRPr="008440B9">
        <w:rPr>
          <w:rFonts w:ascii="Times New Roman" w:hAnsi="Times New Roman" w:cs="Times New Roman"/>
          <w:b/>
          <w:bCs/>
          <w:sz w:val="32"/>
          <w:szCs w:val="32"/>
        </w:rPr>
        <w:t xml:space="preserve">Lecturer:  </w:t>
      </w:r>
      <w:proofErr w:type="spellStart"/>
      <w:r w:rsidRPr="008440B9">
        <w:rPr>
          <w:rFonts w:ascii="Times New Roman" w:hAnsi="Times New Roman" w:cs="Times New Roman"/>
          <w:b/>
          <w:bCs/>
          <w:sz w:val="32"/>
          <w:szCs w:val="32"/>
        </w:rPr>
        <w:t>Dr.</w:t>
      </w:r>
      <w:proofErr w:type="spellEnd"/>
      <w:r w:rsidRPr="008440B9">
        <w:rPr>
          <w:rFonts w:ascii="Times New Roman" w:hAnsi="Times New Roman" w:cs="Times New Roman"/>
          <w:b/>
          <w:bCs/>
          <w:sz w:val="32"/>
          <w:szCs w:val="32"/>
        </w:rPr>
        <w:t xml:space="preserve"> Laila </w:t>
      </w:r>
      <w:proofErr w:type="spellStart"/>
      <w:r w:rsidRPr="008440B9">
        <w:rPr>
          <w:rFonts w:ascii="Times New Roman" w:hAnsi="Times New Roman" w:cs="Times New Roman"/>
          <w:b/>
          <w:bCs/>
          <w:sz w:val="32"/>
          <w:szCs w:val="32"/>
        </w:rPr>
        <w:t>Maazouz</w:t>
      </w:r>
      <w:proofErr w:type="spellEnd"/>
    </w:p>
    <w:p w14:paraId="0000000F" w14:textId="285B9594" w:rsidR="00A32A32" w:rsidRPr="008440B9" w:rsidRDefault="00D54C4B" w:rsidP="00D54C4B">
      <w:pPr>
        <w:spacing w:line="360" w:lineRule="auto"/>
        <w:rPr>
          <w:rFonts w:ascii="Times New Roman" w:hAnsi="Times New Roman" w:cs="Times New Roman"/>
          <w:sz w:val="32"/>
          <w:szCs w:val="32"/>
        </w:rPr>
      </w:pPr>
      <w:proofErr w:type="gramStart"/>
      <w:r w:rsidRPr="008440B9">
        <w:rPr>
          <w:rFonts w:ascii="Times New Roman" w:hAnsi="Times New Roman" w:cs="Times New Roman"/>
          <w:b/>
          <w:bCs/>
          <w:sz w:val="32"/>
          <w:szCs w:val="32"/>
        </w:rPr>
        <w:t>Student :</w:t>
      </w:r>
      <w:proofErr w:type="gramEnd"/>
      <w:r w:rsidRPr="008440B9">
        <w:rPr>
          <w:rFonts w:ascii="Times New Roman" w:hAnsi="Times New Roman" w:cs="Times New Roman"/>
          <w:b/>
          <w:bCs/>
          <w:sz w:val="32"/>
          <w:szCs w:val="32"/>
        </w:rPr>
        <w:t xml:space="preserve"> Olga </w:t>
      </w:r>
      <w:proofErr w:type="spellStart"/>
      <w:r w:rsidRPr="008440B9">
        <w:rPr>
          <w:rFonts w:ascii="Times New Roman" w:hAnsi="Times New Roman" w:cs="Times New Roman"/>
          <w:b/>
          <w:bCs/>
          <w:sz w:val="32"/>
          <w:szCs w:val="32"/>
        </w:rPr>
        <w:t>Andronic</w:t>
      </w:r>
      <w:proofErr w:type="spellEnd"/>
    </w:p>
    <w:p w14:paraId="00000010" w14:textId="77777777" w:rsidR="00A32A32" w:rsidRDefault="00000000">
      <w:pPr>
        <w:keepNext/>
        <w:keepLines/>
        <w:pBdr>
          <w:top w:val="nil"/>
          <w:left w:val="nil"/>
          <w:bottom w:val="nil"/>
          <w:right w:val="nil"/>
          <w:between w:val="nil"/>
        </w:pBdr>
        <w:spacing w:before="24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Table of Contents</w:t>
      </w:r>
    </w:p>
    <w:sdt>
      <w:sdtPr>
        <w:id w:val="-122155771"/>
        <w:docPartObj>
          <w:docPartGallery w:val="Table of Contents"/>
          <w:docPartUnique/>
        </w:docPartObj>
      </w:sdtPr>
      <w:sdtContent>
        <w:p w14:paraId="00000011" w14:textId="77777777" w:rsidR="00A32A32" w:rsidRDefault="00000000">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hyperlink w:anchor="_heading=h.gjdgxs">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14:paraId="00000012" w14:textId="77777777" w:rsidR="00A32A32" w:rsidRDefault="00000000">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heading=h.30j0zll">
            <w:r>
              <w:rPr>
                <w:rFonts w:ascii="Times New Roman" w:eastAsia="Times New Roman" w:hAnsi="Times New Roman" w:cs="Times New Roman"/>
                <w:color w:val="000000"/>
                <w:sz w:val="24"/>
                <w:szCs w:val="24"/>
              </w:rPr>
              <w:t>Leadership and Characteristics of Four Business Leaders</w:t>
            </w:r>
            <w:r>
              <w:rPr>
                <w:rFonts w:ascii="Times New Roman" w:eastAsia="Times New Roman" w:hAnsi="Times New Roman" w:cs="Times New Roman"/>
                <w:color w:val="000000"/>
                <w:sz w:val="24"/>
                <w:szCs w:val="24"/>
              </w:rPr>
              <w:tab/>
              <w:t>3</w:t>
            </w:r>
          </w:hyperlink>
        </w:p>
        <w:p w14:paraId="00000013" w14:textId="77777777" w:rsidR="00A32A32" w:rsidRDefault="00000000">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heading=h.1fob9te">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4</w:t>
            </w:r>
          </w:hyperlink>
        </w:p>
        <w:p w14:paraId="00000014" w14:textId="77777777" w:rsidR="00A32A32" w:rsidRDefault="00000000">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heading=h.3znysh7">
            <w:r>
              <w:rPr>
                <w:rFonts w:ascii="Times New Roman" w:eastAsia="Times New Roman" w:hAnsi="Times New Roman" w:cs="Times New Roman"/>
                <w:color w:val="000000"/>
                <w:sz w:val="24"/>
                <w:szCs w:val="24"/>
              </w:rPr>
              <w:t>Reference List</w:t>
            </w:r>
            <w:r>
              <w:rPr>
                <w:rFonts w:ascii="Times New Roman" w:eastAsia="Times New Roman" w:hAnsi="Times New Roman" w:cs="Times New Roman"/>
                <w:color w:val="000000"/>
                <w:sz w:val="24"/>
                <w:szCs w:val="24"/>
              </w:rPr>
              <w:tab/>
              <w:t>5</w:t>
            </w:r>
          </w:hyperlink>
        </w:p>
        <w:p w14:paraId="00000015" w14:textId="77777777" w:rsidR="00A32A32" w:rsidRDefault="00000000">
          <w:pPr>
            <w:spacing w:line="360" w:lineRule="auto"/>
            <w:jc w:val="both"/>
            <w:rPr>
              <w:rFonts w:ascii="Times New Roman" w:eastAsia="Times New Roman" w:hAnsi="Times New Roman" w:cs="Times New Roman"/>
              <w:sz w:val="24"/>
              <w:szCs w:val="24"/>
            </w:rPr>
          </w:pPr>
          <w:r>
            <w:fldChar w:fldCharType="end"/>
          </w:r>
        </w:p>
      </w:sdtContent>
    </w:sdt>
    <w:p w14:paraId="00000016" w14:textId="77777777" w:rsidR="00A32A32" w:rsidRDefault="00A32A32">
      <w:pPr>
        <w:spacing w:line="360" w:lineRule="auto"/>
        <w:jc w:val="center"/>
        <w:rPr>
          <w:rFonts w:ascii="Times New Roman" w:eastAsia="Times New Roman" w:hAnsi="Times New Roman" w:cs="Times New Roman"/>
          <w:b/>
          <w:sz w:val="32"/>
          <w:szCs w:val="32"/>
        </w:rPr>
      </w:pPr>
    </w:p>
    <w:p w14:paraId="00000017" w14:textId="77777777" w:rsidR="00A32A32" w:rsidRDefault="00A32A32">
      <w:pPr>
        <w:spacing w:line="360" w:lineRule="auto"/>
        <w:jc w:val="center"/>
        <w:rPr>
          <w:rFonts w:ascii="Times New Roman" w:eastAsia="Times New Roman" w:hAnsi="Times New Roman" w:cs="Times New Roman"/>
          <w:b/>
          <w:sz w:val="24"/>
          <w:szCs w:val="24"/>
        </w:rPr>
      </w:pPr>
    </w:p>
    <w:p w14:paraId="00000018" w14:textId="77777777" w:rsidR="00A32A32" w:rsidRDefault="00000000">
      <w:pPr>
        <w:spacing w:line="360" w:lineRule="auto"/>
        <w:rPr>
          <w:rFonts w:ascii="Times New Roman" w:eastAsia="Times New Roman" w:hAnsi="Times New Roman" w:cs="Times New Roman"/>
          <w:b/>
          <w:sz w:val="24"/>
          <w:szCs w:val="24"/>
        </w:rPr>
      </w:pPr>
      <w:r>
        <w:br w:type="page"/>
      </w:r>
    </w:p>
    <w:p w14:paraId="00000019" w14:textId="77777777" w:rsidR="00A32A32" w:rsidRDefault="00000000">
      <w:pPr>
        <w:pStyle w:val="Heading1"/>
        <w:rPr>
          <w:b w:val="0"/>
        </w:rPr>
      </w:pPr>
      <w:bookmarkStart w:id="0" w:name="_heading=h.gjdgxs" w:colFirst="0" w:colLast="0"/>
      <w:bookmarkEnd w:id="0"/>
      <w:r>
        <w:lastRenderedPageBreak/>
        <w:t xml:space="preserve">Introduction </w:t>
      </w:r>
    </w:p>
    <w:p w14:paraId="0000001A" w14:textId="1C3A82A6" w:rsidR="00A32A32" w:rsidRDefault="00D54C4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Leadership - authority and the board, however frequently utilised conversely, include unmistakable yet correlative ranges of abilities. Initiative spotlights on rousing and persuading people towards a common vision, underlining development, impact, and self-improvement. </w:t>
      </w:r>
    </w:p>
    <w:p w14:paraId="0000001B" w14:textId="77777777" w:rsidR="00A32A32" w:rsidRDefault="00000000">
      <w:pPr>
        <w:pStyle w:val="Heading1"/>
      </w:pPr>
      <w:bookmarkStart w:id="1" w:name="_heading=h.30j0zll" w:colFirst="0" w:colLast="0"/>
      <w:bookmarkEnd w:id="1"/>
      <w:r>
        <w:t>Leadership and Characteristics of Four Business Leaders</w:t>
      </w:r>
    </w:p>
    <w:p w14:paraId="67C6AF22" w14:textId="77777777" w:rsidR="006A4EDC" w:rsidRDefault="009B7D16" w:rsidP="009B7D16">
      <w:pPr>
        <w:pStyle w:val="NormalWeb"/>
        <w:spacing w:before="0" w:beforeAutospacing="0" w:after="0" w:afterAutospacing="0" w:line="360" w:lineRule="auto"/>
        <w:jc w:val="both"/>
        <w:rPr>
          <w:color w:val="000000" w:themeColor="text1"/>
        </w:rPr>
      </w:pPr>
      <w:r w:rsidRPr="00D54C4B">
        <w:rPr>
          <w:color w:val="000000" w:themeColor="text1"/>
        </w:rPr>
        <w:t xml:space="preserve">Hastings' decision to invest in original content, beginning with "House of Cards" in 2013, made Netflix even more distinctive and established a trend that has since been followed by major rivals. </w:t>
      </w:r>
    </w:p>
    <w:p w14:paraId="589B568D" w14:textId="77777777" w:rsidR="006A4EDC" w:rsidRPr="00D54C4B" w:rsidRDefault="006A4EDC" w:rsidP="006A4EDC">
      <w:pPr>
        <w:spacing w:line="360" w:lineRule="auto"/>
        <w:jc w:val="both"/>
        <w:rPr>
          <w:rFonts w:ascii="Times New Roman" w:eastAsia="Times New Roman" w:hAnsi="Times New Roman" w:cs="Times New Roman"/>
          <w:color w:val="000000" w:themeColor="text1"/>
          <w:sz w:val="24"/>
          <w:szCs w:val="24"/>
        </w:rPr>
      </w:pPr>
      <w:r w:rsidRPr="00D54C4B">
        <w:rPr>
          <w:rFonts w:ascii="Times New Roman" w:eastAsia="Times New Roman" w:hAnsi="Times New Roman" w:cs="Times New Roman"/>
          <w:color w:val="000000" w:themeColor="text1"/>
          <w:sz w:val="24"/>
          <w:szCs w:val="24"/>
        </w:rPr>
        <w:t>Netflix's presentation of the executive’s framework, which underscores nonstop criticism and improvement instead of customary execution surveys, is an immediate impression of Hastings' obligation to supporting ability. He puts stock in making pioneers at each level, engaging representatives to step up and simply decide. In rundown, Reed Hastings' authority style offers significant illustrations in groundbreaking administration. His capacity to move a common vision, model wanted ways of behaving, encourage development, and offer customised help has been instrumental in Netflix's development and achievement. By applying groundbreaking initiative ideas, pioneers can drive huge hierarchical change and accomplish extraordinary outcomes, similarly as Hastings has finished with Netflix (</w:t>
      </w:r>
      <w:proofErr w:type="spellStart"/>
      <w:r w:rsidRPr="00D54C4B">
        <w:rPr>
          <w:rFonts w:ascii="Times New Roman" w:eastAsia="Times New Roman" w:hAnsi="Times New Roman" w:cs="Times New Roman"/>
          <w:color w:val="000000" w:themeColor="text1"/>
          <w:sz w:val="24"/>
          <w:szCs w:val="24"/>
        </w:rPr>
        <w:t>Judijanto</w:t>
      </w:r>
      <w:proofErr w:type="spellEnd"/>
      <w:r w:rsidRPr="00D54C4B">
        <w:rPr>
          <w:rFonts w:ascii="Times New Roman" w:eastAsia="Times New Roman" w:hAnsi="Times New Roman" w:cs="Times New Roman"/>
          <w:color w:val="000000" w:themeColor="text1"/>
          <w:sz w:val="24"/>
          <w:szCs w:val="24"/>
        </w:rPr>
        <w:t xml:space="preserve"> et al., 2022).</w:t>
      </w:r>
    </w:p>
    <w:p w14:paraId="5A85C31F" w14:textId="77777777" w:rsidR="006A4EDC" w:rsidRDefault="006A4EDC" w:rsidP="009B7D16">
      <w:pPr>
        <w:pStyle w:val="NormalWeb"/>
        <w:spacing w:before="0" w:beforeAutospacing="0" w:after="0" w:afterAutospacing="0" w:line="360" w:lineRule="auto"/>
        <w:jc w:val="both"/>
        <w:rPr>
          <w:color w:val="000000" w:themeColor="text1"/>
        </w:rPr>
      </w:pPr>
    </w:p>
    <w:p w14:paraId="0000001C" w14:textId="65E04512" w:rsidR="00A32A32" w:rsidRDefault="009B7D16" w:rsidP="009B7D16">
      <w:pPr>
        <w:pStyle w:val="NormalWeb"/>
        <w:spacing w:before="0" w:beforeAutospacing="0" w:after="0" w:afterAutospacing="0" w:line="360" w:lineRule="auto"/>
        <w:jc w:val="both"/>
        <w:rPr>
          <w:color w:val="000000" w:themeColor="text1"/>
        </w:rPr>
      </w:pPr>
      <w:r w:rsidRPr="00D54C4B">
        <w:rPr>
          <w:color w:val="000000" w:themeColor="text1"/>
        </w:rPr>
        <w:t>Hastings, like Disney, demonstrated an aptitude for pioneering novel content delivery methods and a keen sense of direction within the industry. The effects of embracing technological advancements are demonstrated by Hastings and Disney. Hastings used the internet and digital streaming to make media more accessible and personalized, while Disney created immersive experiences by utilizing emerging animation techniques and the expanding theme park industry (</w:t>
      </w:r>
      <w:r w:rsidRPr="00D54C4B">
        <w:rPr>
          <w:color w:val="000000" w:themeColor="text1"/>
          <w:highlight w:val="white"/>
        </w:rPr>
        <w:t>Bush, 2020</w:t>
      </w:r>
      <w:r w:rsidRPr="00D54C4B">
        <w:rPr>
          <w:color w:val="000000" w:themeColor="text1"/>
        </w:rPr>
        <w:t xml:space="preserve">). The Situational Authority Hypothesis, which recommends that pioneers ought to change their style in view of the circumstance and the requirements of their adherents, lines up with Walt Disney' versatile methodology. He has explored </w:t>
      </w:r>
      <w:r w:rsidR="002C0161" w:rsidRPr="00D54C4B">
        <w:rPr>
          <w:color w:val="000000" w:themeColor="text1"/>
        </w:rPr>
        <w:t xml:space="preserve">animation </w:t>
      </w:r>
      <w:r w:rsidRPr="00D54C4B">
        <w:rPr>
          <w:color w:val="000000" w:themeColor="text1"/>
        </w:rPr>
        <w:t xml:space="preserve">through different periods of development and market changes, continually advancing the organisation's systems to remain in front of contenders.  Dissecting Walt Disney' administration gives important examples on visionary and groundbreaking initiative, client fixation, long haul vital reasoning, development, and flexibility. These qualities have been major to </w:t>
      </w:r>
      <w:r w:rsidR="002C0161" w:rsidRPr="00D54C4B">
        <w:rPr>
          <w:color w:val="000000" w:themeColor="text1"/>
        </w:rPr>
        <w:t xml:space="preserve">film producing </w:t>
      </w:r>
      <w:r w:rsidRPr="00D54C4B">
        <w:rPr>
          <w:color w:val="000000" w:themeColor="text1"/>
        </w:rPr>
        <w:t>fleeting ascent and supported achievement (Northouse, 2021).</w:t>
      </w:r>
    </w:p>
    <w:p w14:paraId="23A1DE08" w14:textId="77777777" w:rsidR="001705A1" w:rsidRPr="00D54C4B" w:rsidRDefault="001705A1" w:rsidP="009B7D16">
      <w:pPr>
        <w:pStyle w:val="NormalWeb"/>
        <w:spacing w:before="0" w:beforeAutospacing="0" w:after="0" w:afterAutospacing="0" w:line="360" w:lineRule="auto"/>
        <w:jc w:val="both"/>
        <w:rPr>
          <w:color w:val="000000" w:themeColor="text1"/>
        </w:rPr>
      </w:pPr>
    </w:p>
    <w:p w14:paraId="0000001D" w14:textId="5A543457" w:rsidR="00A32A32" w:rsidRPr="00D54C4B" w:rsidRDefault="00000000" w:rsidP="009B7D16">
      <w:pPr>
        <w:spacing w:line="360" w:lineRule="auto"/>
        <w:jc w:val="both"/>
        <w:rPr>
          <w:rFonts w:ascii="Times New Roman" w:eastAsia="Times New Roman" w:hAnsi="Times New Roman" w:cs="Times New Roman"/>
          <w:color w:val="000000" w:themeColor="text1"/>
          <w:sz w:val="24"/>
          <w:szCs w:val="24"/>
        </w:rPr>
      </w:pPr>
      <w:r w:rsidRPr="00D54C4B">
        <w:rPr>
          <w:rFonts w:ascii="Times New Roman" w:eastAsia="Times New Roman" w:hAnsi="Times New Roman" w:cs="Times New Roman"/>
          <w:color w:val="000000" w:themeColor="text1"/>
          <w:sz w:val="24"/>
          <w:szCs w:val="24"/>
        </w:rPr>
        <w:t xml:space="preserve">Henry Ford, a trailblazer in the car business, gives rich experiences into compelling authority. One can investigate his authority style from the perspective of Groundbreaking Administration Hypothesis, which accentuates vision, motivation, and change. In outline, Musk's authority adjusts intimately with groundbreaking administration hypotheses, showing the way that visionary reasoning, inspiration, scholarly feeling, and individualised consideration can drive development and accomplish exceptional outcomes (Zaman et al., 2020). </w:t>
      </w:r>
      <w:r w:rsidR="009B7D16" w:rsidRPr="00D54C4B">
        <w:rPr>
          <w:rFonts w:ascii="Times New Roman" w:hAnsi="Times New Roman" w:cs="Times New Roman"/>
          <w:color w:val="000000" w:themeColor="text1"/>
          <w:sz w:val="24"/>
          <w:szCs w:val="24"/>
        </w:rPr>
        <w:t xml:space="preserve">In the 21st century, Elon Musk's ambitious ventures have similarly disrupted numerous industries. Through Tesla, Musk has sped up the reception of electric vehicles (EVs), pushing the car business towards manageable energy and ecological awareness. His way to deal with upward incorporated assembling and Gigafactories repeats Passage's sequential construction system upset, underlying productivity and versatility. As a reflection of Ford's forward-thinking approach to industry and innovation, Musk's influence extends to space exploration with SpaceX, which strives to make space travel more affordable and eventually colonize Mars. The two men are famous for their constant quest for advancement and their capacity to move and lead. </w:t>
      </w:r>
      <w:r w:rsidRPr="00D54C4B">
        <w:rPr>
          <w:rFonts w:ascii="Times New Roman" w:eastAsia="Times New Roman" w:hAnsi="Times New Roman" w:cs="Times New Roman"/>
          <w:color w:val="000000" w:themeColor="text1"/>
          <w:sz w:val="24"/>
          <w:szCs w:val="24"/>
        </w:rPr>
        <w:t xml:space="preserve">He perceives and esteems the remarkable commitments of each colleague, giving open doors to development and tending to individual necessities. </w:t>
      </w:r>
    </w:p>
    <w:p w14:paraId="0000001E" w14:textId="77777777" w:rsidR="00A32A32" w:rsidRPr="00D54C4B" w:rsidRDefault="00000000">
      <w:pPr>
        <w:pStyle w:val="Heading1"/>
        <w:rPr>
          <w:color w:val="000000" w:themeColor="text1"/>
        </w:rPr>
      </w:pPr>
      <w:bookmarkStart w:id="2" w:name="_heading=h.1fob9te" w:colFirst="0" w:colLast="0"/>
      <w:bookmarkEnd w:id="2"/>
      <w:r w:rsidRPr="00D54C4B">
        <w:rPr>
          <w:color w:val="000000" w:themeColor="text1"/>
        </w:rPr>
        <w:t>Conclusion</w:t>
      </w:r>
    </w:p>
    <w:p w14:paraId="0000001F" w14:textId="77777777" w:rsidR="00A32A32" w:rsidRPr="00D54C4B" w:rsidRDefault="00000000">
      <w:pPr>
        <w:spacing w:line="360" w:lineRule="auto"/>
        <w:jc w:val="both"/>
        <w:rPr>
          <w:rFonts w:ascii="Times New Roman" w:eastAsia="Times New Roman" w:hAnsi="Times New Roman" w:cs="Times New Roman"/>
          <w:color w:val="000000" w:themeColor="text1"/>
          <w:sz w:val="24"/>
          <w:szCs w:val="24"/>
        </w:rPr>
      </w:pPr>
      <w:r w:rsidRPr="00D54C4B">
        <w:rPr>
          <w:rFonts w:ascii="Times New Roman" w:eastAsia="Times New Roman" w:hAnsi="Times New Roman" w:cs="Times New Roman"/>
          <w:color w:val="000000" w:themeColor="text1"/>
          <w:sz w:val="24"/>
          <w:szCs w:val="24"/>
        </w:rPr>
        <w:t xml:space="preserve">All in all, the examination of pioneer authority features the force of groundbreaking administration in driving authoritative achievement. The four leader’s epitome of glorified impact, uplifting inspiration, scholarly feeling, and individualised thought exhibits the significant effect a pioneer can have by cultivating trust, development, and self-improvement. </w:t>
      </w:r>
    </w:p>
    <w:p w14:paraId="00000020" w14:textId="77777777" w:rsidR="00A32A32" w:rsidRPr="00D54C4B" w:rsidRDefault="00000000">
      <w:pPr>
        <w:spacing w:line="360" w:lineRule="auto"/>
        <w:jc w:val="both"/>
        <w:rPr>
          <w:rFonts w:ascii="Times New Roman" w:eastAsia="Times New Roman" w:hAnsi="Times New Roman" w:cs="Times New Roman"/>
          <w:color w:val="000000" w:themeColor="text1"/>
          <w:sz w:val="24"/>
          <w:szCs w:val="24"/>
        </w:rPr>
      </w:pPr>
      <w:r w:rsidRPr="00D54C4B">
        <w:rPr>
          <w:color w:val="000000" w:themeColor="text1"/>
        </w:rPr>
        <w:br w:type="page"/>
      </w:r>
    </w:p>
    <w:p w14:paraId="00000021" w14:textId="77777777" w:rsidR="00A32A32" w:rsidRDefault="00000000">
      <w:pPr>
        <w:pStyle w:val="Heading1"/>
      </w:pPr>
      <w:bookmarkStart w:id="3" w:name="_heading=h.3znysh7" w:colFirst="0" w:colLast="0"/>
      <w:bookmarkEnd w:id="3"/>
      <w:r>
        <w:lastRenderedPageBreak/>
        <w:t>Reference List</w:t>
      </w:r>
    </w:p>
    <w:p w14:paraId="00000022" w14:textId="77777777" w:rsidR="00A32A32"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Bush, T., (2020). Theories of educational leadership and management.</w:t>
      </w:r>
    </w:p>
    <w:p w14:paraId="00000023" w14:textId="77777777" w:rsidR="00A32A32" w:rsidRDefault="00000000">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Judijanto</w:t>
      </w:r>
      <w:proofErr w:type="spellEnd"/>
      <w:r>
        <w:rPr>
          <w:rFonts w:ascii="Times New Roman" w:eastAsia="Times New Roman" w:hAnsi="Times New Roman" w:cs="Times New Roman"/>
          <w:color w:val="222222"/>
          <w:sz w:val="24"/>
          <w:szCs w:val="24"/>
          <w:highlight w:val="white"/>
        </w:rPr>
        <w:t xml:space="preserve">, L., </w:t>
      </w:r>
      <w:proofErr w:type="spellStart"/>
      <w:r>
        <w:rPr>
          <w:rFonts w:ascii="Times New Roman" w:eastAsia="Times New Roman" w:hAnsi="Times New Roman" w:cs="Times New Roman"/>
          <w:color w:val="222222"/>
          <w:sz w:val="24"/>
          <w:szCs w:val="24"/>
          <w:highlight w:val="white"/>
        </w:rPr>
        <w:t>Asfahani</w:t>
      </w:r>
      <w:proofErr w:type="spellEnd"/>
      <w:r>
        <w:rPr>
          <w:rFonts w:ascii="Times New Roman" w:eastAsia="Times New Roman" w:hAnsi="Times New Roman" w:cs="Times New Roman"/>
          <w:color w:val="222222"/>
          <w:sz w:val="24"/>
          <w:szCs w:val="24"/>
          <w:highlight w:val="white"/>
        </w:rPr>
        <w:t xml:space="preserve">, A. and </w:t>
      </w:r>
      <w:proofErr w:type="spellStart"/>
      <w:r>
        <w:rPr>
          <w:rFonts w:ascii="Times New Roman" w:eastAsia="Times New Roman" w:hAnsi="Times New Roman" w:cs="Times New Roman"/>
          <w:color w:val="222222"/>
          <w:sz w:val="24"/>
          <w:szCs w:val="24"/>
          <w:highlight w:val="white"/>
        </w:rPr>
        <w:t>Krisnawati</w:t>
      </w:r>
      <w:proofErr w:type="spellEnd"/>
      <w:r>
        <w:rPr>
          <w:rFonts w:ascii="Times New Roman" w:eastAsia="Times New Roman" w:hAnsi="Times New Roman" w:cs="Times New Roman"/>
          <w:color w:val="222222"/>
          <w:sz w:val="24"/>
          <w:szCs w:val="24"/>
          <w:highlight w:val="white"/>
        </w:rPr>
        <w:t xml:space="preserve">, N., (2022). The Future of Leadership: Integrating AI Technology in Management Practices. </w:t>
      </w:r>
      <w:r>
        <w:rPr>
          <w:rFonts w:ascii="Times New Roman" w:eastAsia="Times New Roman" w:hAnsi="Times New Roman" w:cs="Times New Roman"/>
          <w:i/>
          <w:color w:val="222222"/>
          <w:sz w:val="24"/>
          <w:szCs w:val="24"/>
          <w:highlight w:val="white"/>
        </w:rPr>
        <w:t>Journal of Artificial Intelligence and Development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w:t>
      </w:r>
      <w:r>
        <w:rPr>
          <w:rFonts w:ascii="Times New Roman" w:eastAsia="Times New Roman" w:hAnsi="Times New Roman" w:cs="Times New Roman"/>
          <w:color w:val="222222"/>
          <w:sz w:val="24"/>
          <w:szCs w:val="24"/>
          <w:highlight w:val="white"/>
        </w:rPr>
        <w:t>(2), pp.99-106.</w:t>
      </w:r>
    </w:p>
    <w:p w14:paraId="00000024" w14:textId="77777777" w:rsidR="00A32A32"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Northouse, P.G., (2021). </w:t>
      </w:r>
      <w:r>
        <w:rPr>
          <w:rFonts w:ascii="Times New Roman" w:eastAsia="Times New Roman" w:hAnsi="Times New Roman" w:cs="Times New Roman"/>
          <w:i/>
          <w:color w:val="222222"/>
          <w:sz w:val="24"/>
          <w:szCs w:val="24"/>
          <w:highlight w:val="white"/>
        </w:rPr>
        <w:t>Leadership: Theory and practice</w:t>
      </w:r>
      <w:r>
        <w:rPr>
          <w:rFonts w:ascii="Times New Roman" w:eastAsia="Times New Roman" w:hAnsi="Times New Roman" w:cs="Times New Roman"/>
          <w:color w:val="222222"/>
          <w:sz w:val="24"/>
          <w:szCs w:val="24"/>
          <w:highlight w:val="white"/>
        </w:rPr>
        <w:t>. Sage publications.</w:t>
      </w:r>
    </w:p>
    <w:p w14:paraId="00000025" w14:textId="77777777" w:rsidR="00A32A32"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Zaman, U., Nawaz, S. and Nadeem, R.D., (2020). Navigating innovation success through projects. Role of CEO transformational leadership, project management best practices, and project management technology quotient. </w:t>
      </w:r>
      <w:r>
        <w:rPr>
          <w:rFonts w:ascii="Times New Roman" w:eastAsia="Times New Roman" w:hAnsi="Times New Roman" w:cs="Times New Roman"/>
          <w:i/>
          <w:color w:val="222222"/>
          <w:sz w:val="24"/>
          <w:szCs w:val="24"/>
          <w:highlight w:val="white"/>
        </w:rPr>
        <w:t>Journal of Open Innovation: Technology, Market, and Complexity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(4), p.168.</w:t>
      </w:r>
    </w:p>
    <w:sectPr w:rsidR="00A32A32">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285E9" w14:textId="77777777" w:rsidR="00D17B37" w:rsidRDefault="00D17B37">
      <w:pPr>
        <w:spacing w:line="240" w:lineRule="auto"/>
      </w:pPr>
      <w:r>
        <w:separator/>
      </w:r>
    </w:p>
  </w:endnote>
  <w:endnote w:type="continuationSeparator" w:id="0">
    <w:p w14:paraId="3FC83C7C" w14:textId="77777777" w:rsidR="00D17B37" w:rsidRDefault="00D17B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6" w14:textId="4CF08790" w:rsidR="00A32A32" w:rsidRDefault="00000000">
    <w:pPr>
      <w:pBdr>
        <w:top w:val="nil"/>
        <w:left w:val="nil"/>
        <w:bottom w:val="nil"/>
        <w:right w:val="nil"/>
        <w:between w:val="nil"/>
      </w:pBdr>
      <w:tabs>
        <w:tab w:val="center" w:pos="4513"/>
        <w:tab w:val="right" w:pos="9026"/>
      </w:tabs>
      <w:spacing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FA39E5">
      <w:rPr>
        <w:rFonts w:ascii="Times New Roman" w:eastAsia="Times New Roman" w:hAnsi="Times New Roman" w:cs="Times New Roman"/>
        <w:noProof/>
        <w:color w:val="000000"/>
        <w:sz w:val="20"/>
        <w:szCs w:val="20"/>
      </w:rPr>
      <w:t>1</w:t>
    </w:r>
    <w:r>
      <w:rPr>
        <w:rFonts w:ascii="Times New Roman" w:eastAsia="Times New Roman" w:hAnsi="Times New Roman" w:cs="Times New Roman"/>
        <w:color w:val="000000"/>
        <w:sz w:val="20"/>
        <w:szCs w:val="20"/>
      </w:rPr>
      <w:fldChar w:fldCharType="end"/>
    </w:r>
  </w:p>
  <w:p w14:paraId="00000027" w14:textId="77777777" w:rsidR="00A32A32" w:rsidRDefault="00A32A32">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21B579" w14:textId="77777777" w:rsidR="00D17B37" w:rsidRDefault="00D17B37">
      <w:pPr>
        <w:spacing w:line="240" w:lineRule="auto"/>
      </w:pPr>
      <w:r>
        <w:separator/>
      </w:r>
    </w:p>
  </w:footnote>
  <w:footnote w:type="continuationSeparator" w:id="0">
    <w:p w14:paraId="57763367" w14:textId="77777777" w:rsidR="00D17B37" w:rsidRDefault="00D17B3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2A32"/>
    <w:rsid w:val="001705A1"/>
    <w:rsid w:val="00223ED7"/>
    <w:rsid w:val="002C0161"/>
    <w:rsid w:val="004F2E5E"/>
    <w:rsid w:val="00680240"/>
    <w:rsid w:val="006A4EDC"/>
    <w:rsid w:val="006B32A0"/>
    <w:rsid w:val="007F2F44"/>
    <w:rsid w:val="008440B9"/>
    <w:rsid w:val="008C5182"/>
    <w:rsid w:val="009B7D16"/>
    <w:rsid w:val="00A32A32"/>
    <w:rsid w:val="00AF606D"/>
    <w:rsid w:val="00B0677C"/>
    <w:rsid w:val="00D17B37"/>
    <w:rsid w:val="00D54C4B"/>
    <w:rsid w:val="00EE5279"/>
    <w:rsid w:val="00F33D12"/>
    <w:rsid w:val="00FA39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C846A"/>
  <w15:docId w15:val="{6AF6DCAE-1630-41F6-8EDB-9B5A92454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A9589E"/>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A9589E"/>
    <w:pPr>
      <w:tabs>
        <w:tab w:val="center" w:pos="4513"/>
        <w:tab w:val="right" w:pos="9026"/>
      </w:tabs>
      <w:spacing w:line="240" w:lineRule="auto"/>
    </w:pPr>
  </w:style>
  <w:style w:type="character" w:customStyle="1" w:styleId="HeaderChar">
    <w:name w:val="Header Char"/>
    <w:basedOn w:val="DefaultParagraphFont"/>
    <w:link w:val="Header"/>
    <w:uiPriority w:val="99"/>
    <w:rsid w:val="00A9589E"/>
  </w:style>
  <w:style w:type="paragraph" w:styleId="Footer">
    <w:name w:val="footer"/>
    <w:basedOn w:val="Normal"/>
    <w:link w:val="FooterChar"/>
    <w:uiPriority w:val="99"/>
    <w:unhideWhenUsed/>
    <w:rsid w:val="00A9589E"/>
    <w:pPr>
      <w:tabs>
        <w:tab w:val="center" w:pos="4513"/>
        <w:tab w:val="right" w:pos="9026"/>
      </w:tabs>
      <w:spacing w:line="240" w:lineRule="auto"/>
    </w:pPr>
  </w:style>
  <w:style w:type="character" w:customStyle="1" w:styleId="FooterChar">
    <w:name w:val="Footer Char"/>
    <w:basedOn w:val="DefaultParagraphFont"/>
    <w:link w:val="Footer"/>
    <w:uiPriority w:val="99"/>
    <w:rsid w:val="00A9589E"/>
  </w:style>
  <w:style w:type="paragraph" w:styleId="TOCHeading">
    <w:name w:val="TOC Heading"/>
    <w:basedOn w:val="Heading1"/>
    <w:next w:val="Normal"/>
    <w:uiPriority w:val="39"/>
    <w:unhideWhenUsed/>
    <w:qFormat/>
    <w:rsid w:val="00A9589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9589E"/>
    <w:pPr>
      <w:spacing w:after="100"/>
    </w:pPr>
  </w:style>
  <w:style w:type="character" w:styleId="Hyperlink">
    <w:name w:val="Hyperlink"/>
    <w:basedOn w:val="DefaultParagraphFont"/>
    <w:uiPriority w:val="99"/>
    <w:unhideWhenUsed/>
    <w:rsid w:val="00A9589E"/>
    <w:rPr>
      <w:color w:val="0000FF" w:themeColor="hyperlink"/>
      <w:u w:val="single"/>
    </w:rPr>
  </w:style>
  <w:style w:type="paragraph" w:styleId="NormalWeb">
    <w:name w:val="Normal (Web)"/>
    <w:basedOn w:val="Normal"/>
    <w:uiPriority w:val="99"/>
    <w:unhideWhenUsed/>
    <w:rsid w:val="009B7D16"/>
    <w:pPr>
      <w:spacing w:before="100" w:beforeAutospacing="1" w:after="100" w:afterAutospacing="1" w:line="240" w:lineRule="auto"/>
    </w:pPr>
    <w:rPr>
      <w:rFonts w:ascii="Times New Roman" w:eastAsia="Times New Roman" w:hAnsi="Times New Roman" w:cs="Times New Roman"/>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013418">
      <w:bodyDiv w:val="1"/>
      <w:marLeft w:val="0"/>
      <w:marRight w:val="0"/>
      <w:marTop w:val="0"/>
      <w:marBottom w:val="0"/>
      <w:divBdr>
        <w:top w:val="none" w:sz="0" w:space="0" w:color="auto"/>
        <w:left w:val="none" w:sz="0" w:space="0" w:color="auto"/>
        <w:bottom w:val="none" w:sz="0" w:space="0" w:color="auto"/>
        <w:right w:val="none" w:sz="0" w:space="0" w:color="auto"/>
      </w:divBdr>
    </w:div>
    <w:div w:id="14862359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38bvE4MT7SOl923qker0hmpw9Q==">CgMxLjAyCGguZ2pkZ3hzMgloLjMwajB6bGwyCWguMWZvYjl0ZTIJaC4zem55c2g3OAByITFjZTlrYl90MTBIb3BKVl9aWDNlbUFadjJHam1rbUQtSg==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Pages>
  <Words>814</Words>
  <Characters>4641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3</cp:revision>
  <dcterms:created xsi:type="dcterms:W3CDTF">2024-07-24T16:07:00Z</dcterms:created>
  <dcterms:modified xsi:type="dcterms:W3CDTF">2024-07-24T22:34:00Z</dcterms:modified>
</cp:coreProperties>
</file>