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DC2A3D" w14:textId="77777777" w:rsidR="00D65DB9" w:rsidRDefault="00D65DB9" w:rsidP="00D65DB9">
      <w:pPr>
        <w:rPr>
          <w:rFonts w:ascii="Calibri" w:hAnsi="Calibri" w:cs="Calibri"/>
          <w:b/>
          <w:bCs/>
        </w:rPr>
      </w:pPr>
      <w:r>
        <w:rPr>
          <w:rFonts w:ascii="Calibri" w:hAnsi="Calibri" w:cs="Calibri"/>
          <w:b/>
          <w:bCs/>
        </w:rPr>
        <w:t xml:space="preserve">Samina Akhtar </w:t>
      </w:r>
    </w:p>
    <w:p w14:paraId="464D2C98" w14:textId="77777777" w:rsidR="00D65DB9" w:rsidRDefault="00D65DB9" w:rsidP="00D65DB9">
      <w:pPr>
        <w:rPr>
          <w:rFonts w:ascii="Calibri" w:hAnsi="Calibri" w:cs="Calibri"/>
          <w:b/>
          <w:bCs/>
        </w:rPr>
      </w:pPr>
      <w:r>
        <w:rPr>
          <w:rFonts w:ascii="Calibri" w:hAnsi="Calibri" w:cs="Calibri"/>
          <w:b/>
          <w:bCs/>
        </w:rPr>
        <w:t>2427571</w:t>
      </w:r>
    </w:p>
    <w:p w14:paraId="19B4932B" w14:textId="77777777" w:rsidR="00D65DB9" w:rsidRDefault="00D65DB9" w:rsidP="00D65DB9">
      <w:pPr>
        <w:rPr>
          <w:rFonts w:ascii="Calibri" w:hAnsi="Calibri" w:cs="Calibri"/>
          <w:b/>
          <w:bCs/>
        </w:rPr>
      </w:pPr>
      <w:r>
        <w:rPr>
          <w:rFonts w:ascii="Calibri" w:hAnsi="Calibri" w:cs="Calibri"/>
          <w:b/>
          <w:bCs/>
        </w:rPr>
        <w:t>LCHS4009</w:t>
      </w:r>
    </w:p>
    <w:p w14:paraId="3F7EAB31" w14:textId="77777777" w:rsidR="00D65DB9" w:rsidRDefault="00D65DB9" w:rsidP="00D65DB9">
      <w:pPr>
        <w:rPr>
          <w:rFonts w:ascii="Calibri" w:hAnsi="Calibri" w:cs="Calibri"/>
          <w:b/>
          <w:bCs/>
        </w:rPr>
      </w:pPr>
    </w:p>
    <w:p w14:paraId="797A5715" w14:textId="77777777" w:rsidR="00D65DB9" w:rsidRPr="00CE6CAC" w:rsidRDefault="00D65DB9" w:rsidP="00D65DB9">
      <w:pPr>
        <w:rPr>
          <w:rFonts w:ascii="Calibri" w:hAnsi="Calibri" w:cs="Calibri"/>
          <w:b/>
          <w:bCs/>
        </w:rPr>
      </w:pPr>
      <w:r w:rsidRPr="00CE6CAC">
        <w:rPr>
          <w:rFonts w:ascii="Calibri" w:hAnsi="Calibri" w:cs="Calibri"/>
          <w:b/>
          <w:bCs/>
        </w:rPr>
        <w:t>Task 1: Personal Action Plan for a Support Worker Role</w:t>
      </w:r>
    </w:p>
    <w:p w14:paraId="656BAA20" w14:textId="77777777" w:rsidR="00D65DB9" w:rsidRPr="00CE6CAC" w:rsidRDefault="00D65DB9" w:rsidP="00D65DB9">
      <w:pPr>
        <w:rPr>
          <w:rFonts w:ascii="Calibri" w:hAnsi="Calibri" w:cs="Calibri"/>
        </w:rPr>
      </w:pPr>
      <w:r w:rsidRPr="00CE6CAC">
        <w:rPr>
          <w:rFonts w:ascii="Calibri" w:hAnsi="Calibri" w:cs="Calibri"/>
          <w:b/>
          <w:bCs/>
        </w:rPr>
        <w:t>Job Role: Support Worker in Health and Social Care</w:t>
      </w:r>
    </w:p>
    <w:p w14:paraId="6E6A843C" w14:textId="77777777" w:rsidR="00D65DB9" w:rsidRPr="00CE6CAC" w:rsidRDefault="00D65DB9" w:rsidP="00D65DB9">
      <w:pPr>
        <w:rPr>
          <w:rFonts w:ascii="Calibri" w:hAnsi="Calibri" w:cs="Calibri"/>
        </w:rPr>
      </w:pPr>
      <w:r w:rsidRPr="00CE6CAC">
        <w:rPr>
          <w:rFonts w:ascii="Calibri" w:hAnsi="Calibri" w:cs="Calibri"/>
        </w:rPr>
        <w:t xml:space="preserve">Support workers play a crucial role within the health and social care sector by supporting individuals with a range of physical, emotional, or mental health needs. Their work enables people to live safely, independently, and with dignity. As </w:t>
      </w:r>
      <w:r>
        <w:rPr>
          <w:rFonts w:ascii="Calibri" w:hAnsi="Calibri" w:cs="Calibri"/>
        </w:rPr>
        <w:t>support workers are part of a</w:t>
      </w:r>
      <w:r w:rsidRPr="00CE6CAC">
        <w:rPr>
          <w:rFonts w:ascii="Calibri" w:hAnsi="Calibri" w:cs="Calibri"/>
        </w:rPr>
        <w:t xml:space="preserve"> multi-disciplinary team, </w:t>
      </w:r>
      <w:r>
        <w:rPr>
          <w:rFonts w:ascii="Calibri" w:hAnsi="Calibri" w:cs="Calibri"/>
        </w:rPr>
        <w:t>they</w:t>
      </w:r>
      <w:r w:rsidRPr="00CE6CAC">
        <w:rPr>
          <w:rFonts w:ascii="Calibri" w:hAnsi="Calibri" w:cs="Calibri"/>
        </w:rPr>
        <w:t xml:space="preserve"> assist with day-to-day living tasks, emotional reassurance, safeguarding responsibilities, and maintaining </w:t>
      </w:r>
      <w:r>
        <w:rPr>
          <w:rFonts w:ascii="Calibri" w:hAnsi="Calibri" w:cs="Calibri"/>
        </w:rPr>
        <w:t>those who require the services</w:t>
      </w:r>
      <w:r w:rsidRPr="00CE6CAC">
        <w:rPr>
          <w:rFonts w:ascii="Calibri" w:hAnsi="Calibri" w:cs="Calibri"/>
        </w:rPr>
        <w:t xml:space="preserve"> overall well-being. They also work closely with families and other professionals to ensure care is consistent and holistic.</w:t>
      </w:r>
      <w:r>
        <w:rPr>
          <w:rFonts w:ascii="Calibri" w:hAnsi="Calibri" w:cs="Calibri"/>
        </w:rPr>
        <w:t xml:space="preserve"> T</w:t>
      </w:r>
      <w:r w:rsidRPr="00CE6CAC">
        <w:rPr>
          <w:rFonts w:ascii="Calibri" w:hAnsi="Calibri" w:cs="Calibri"/>
        </w:rPr>
        <w:t xml:space="preserve">he role is people-centred and </w:t>
      </w:r>
      <w:r>
        <w:rPr>
          <w:rFonts w:ascii="Calibri" w:hAnsi="Calibri" w:cs="Calibri"/>
        </w:rPr>
        <w:t xml:space="preserve">can sometimes be </w:t>
      </w:r>
      <w:r w:rsidRPr="00CE6CAC">
        <w:rPr>
          <w:rFonts w:ascii="Calibri" w:hAnsi="Calibri" w:cs="Calibri"/>
        </w:rPr>
        <w:t>unpredictable</w:t>
      </w:r>
      <w:r>
        <w:rPr>
          <w:rFonts w:ascii="Calibri" w:hAnsi="Calibri" w:cs="Calibri"/>
        </w:rPr>
        <w:t>;</w:t>
      </w:r>
      <w:r w:rsidRPr="00CE6CAC">
        <w:rPr>
          <w:rFonts w:ascii="Calibri" w:hAnsi="Calibri" w:cs="Calibri"/>
        </w:rPr>
        <w:t xml:space="preserve"> support workers must demonstrate compassion, adaptability, resilience, and strong interpersonal skills to manage the diverse challenges they may encounter in practice (Care Learning, 2024).</w:t>
      </w:r>
    </w:p>
    <w:p w14:paraId="075FE03F" w14:textId="77777777" w:rsidR="00D65DB9" w:rsidRPr="00CE6CAC" w:rsidRDefault="00D65DB9" w:rsidP="00D65DB9">
      <w:pPr>
        <w:rPr>
          <w:rFonts w:ascii="Calibri" w:hAnsi="Calibri" w:cs="Calibri"/>
        </w:rPr>
      </w:pPr>
    </w:p>
    <w:p w14:paraId="042A7A7A" w14:textId="77777777" w:rsidR="00D65DB9" w:rsidRPr="00CE6CAC" w:rsidRDefault="00D65DB9" w:rsidP="00D65DB9">
      <w:pPr>
        <w:rPr>
          <w:rFonts w:ascii="Calibri" w:hAnsi="Calibri" w:cs="Calibri"/>
          <w:b/>
          <w:bCs/>
        </w:rPr>
      </w:pPr>
      <w:r w:rsidRPr="00CE6CAC">
        <w:rPr>
          <w:rFonts w:ascii="Calibri" w:hAnsi="Calibri" w:cs="Calibri"/>
          <w:b/>
          <w:bCs/>
        </w:rPr>
        <w:t>Key Skills Required and How I Meet Them</w:t>
      </w:r>
    </w:p>
    <w:p w14:paraId="6CA94687" w14:textId="77777777" w:rsidR="00D65DB9" w:rsidRPr="00CE6CAC" w:rsidRDefault="00D65DB9" w:rsidP="00D65DB9">
      <w:pPr>
        <w:rPr>
          <w:rFonts w:ascii="Calibri" w:hAnsi="Calibri" w:cs="Calibri"/>
        </w:rPr>
      </w:pPr>
      <w:r w:rsidRPr="00CE6CAC">
        <w:rPr>
          <w:rFonts w:ascii="Calibri" w:hAnsi="Calibri" w:cs="Calibri"/>
        </w:rPr>
        <w:t xml:space="preserve">A key skill required for this role is empathy. Empathy enables support workers to connect with service users, understand what they are feeling, and respond in ways that reduce distress and promote </w:t>
      </w:r>
      <w:r>
        <w:rPr>
          <w:rFonts w:ascii="Calibri" w:hAnsi="Calibri" w:cs="Calibri"/>
        </w:rPr>
        <w:t>a comfortable and safe environment</w:t>
      </w:r>
      <w:r w:rsidRPr="00CE6CAC">
        <w:rPr>
          <w:rFonts w:ascii="Calibri" w:hAnsi="Calibri" w:cs="Calibri"/>
        </w:rPr>
        <w:t xml:space="preserve">. In my own experience, I have demonstrated empathy by listening without judgment, validating feelings, and adapting my communication depending on the </w:t>
      </w:r>
      <w:r>
        <w:rPr>
          <w:rFonts w:ascii="Calibri" w:hAnsi="Calibri" w:cs="Calibri"/>
        </w:rPr>
        <w:t>way the person I am speaking to is feeling emotionally</w:t>
      </w:r>
      <w:r w:rsidRPr="00CE6CAC">
        <w:rPr>
          <w:rFonts w:ascii="Calibri" w:hAnsi="Calibri" w:cs="Calibri"/>
        </w:rPr>
        <w:t>. This approach helps build trust, especially when working with vulnerable clients who may be experiencing anxiety or uncertainty (UK Care Guide, 2025).</w:t>
      </w:r>
    </w:p>
    <w:p w14:paraId="35038954" w14:textId="77777777" w:rsidR="00D65DB9" w:rsidRDefault="00D65DB9" w:rsidP="00D65DB9">
      <w:pPr>
        <w:rPr>
          <w:rFonts w:ascii="Calibri" w:hAnsi="Calibri" w:cs="Calibri"/>
        </w:rPr>
      </w:pPr>
      <w:r w:rsidRPr="00CE6CAC">
        <w:rPr>
          <w:rFonts w:ascii="Calibri" w:hAnsi="Calibri" w:cs="Calibri"/>
        </w:rPr>
        <w:t xml:space="preserve">Another essential skill is active listening, which involves paying full attention, withholding assumptions, and responding appropriately. I practice active listening by giving individuals time to express themselves, repeating key information to confirm understanding, and using verbal </w:t>
      </w:r>
      <w:r>
        <w:rPr>
          <w:rFonts w:ascii="Calibri" w:hAnsi="Calibri" w:cs="Calibri"/>
        </w:rPr>
        <w:t>cues</w:t>
      </w:r>
      <w:r w:rsidRPr="00CE6CAC">
        <w:rPr>
          <w:rFonts w:ascii="Calibri" w:hAnsi="Calibri" w:cs="Calibri"/>
        </w:rPr>
        <w:t xml:space="preserve"> to show engagement. </w:t>
      </w:r>
      <w:r>
        <w:rPr>
          <w:rFonts w:ascii="Calibri" w:hAnsi="Calibri" w:cs="Calibri"/>
        </w:rPr>
        <w:t>This will</w:t>
      </w:r>
      <w:r w:rsidRPr="00CE6CAC">
        <w:rPr>
          <w:rFonts w:ascii="Calibri" w:hAnsi="Calibri" w:cs="Calibri"/>
        </w:rPr>
        <w:t xml:space="preserve"> reassure</w:t>
      </w:r>
      <w:r>
        <w:rPr>
          <w:rFonts w:ascii="Calibri" w:hAnsi="Calibri" w:cs="Calibri"/>
        </w:rPr>
        <w:t xml:space="preserve"> the</w:t>
      </w:r>
      <w:r w:rsidRPr="00CE6CAC">
        <w:rPr>
          <w:rFonts w:ascii="Calibri" w:hAnsi="Calibri" w:cs="Calibri"/>
        </w:rPr>
        <w:t xml:space="preserve"> clients that their voice matters, which is important for person-centred care</w:t>
      </w:r>
      <w:r>
        <w:rPr>
          <w:rFonts w:ascii="Calibri" w:hAnsi="Calibri" w:cs="Calibri"/>
        </w:rPr>
        <w:t>.</w:t>
      </w:r>
    </w:p>
    <w:p w14:paraId="63B81EB9" w14:textId="77777777" w:rsidR="00D65DB9" w:rsidRPr="00CE6CAC" w:rsidRDefault="00D65DB9" w:rsidP="00D65DB9">
      <w:pPr>
        <w:rPr>
          <w:rFonts w:ascii="Calibri" w:hAnsi="Calibri" w:cs="Calibri"/>
        </w:rPr>
      </w:pPr>
    </w:p>
    <w:p w14:paraId="297F9CCA" w14:textId="77777777" w:rsidR="00D65DB9" w:rsidRPr="00CE6CAC" w:rsidRDefault="00D65DB9" w:rsidP="00D65DB9">
      <w:pPr>
        <w:rPr>
          <w:rFonts w:ascii="Calibri" w:hAnsi="Calibri" w:cs="Calibri"/>
        </w:rPr>
      </w:pPr>
      <w:r w:rsidRPr="00CE6CAC">
        <w:rPr>
          <w:rFonts w:ascii="Calibri" w:hAnsi="Calibri" w:cs="Calibri"/>
        </w:rPr>
        <w:t xml:space="preserve">Communication skills, both verbal and non-verbal, are </w:t>
      </w:r>
      <w:r>
        <w:rPr>
          <w:rFonts w:ascii="Calibri" w:hAnsi="Calibri" w:cs="Calibri"/>
        </w:rPr>
        <w:t xml:space="preserve">just as </w:t>
      </w:r>
      <w:r w:rsidRPr="00CE6CAC">
        <w:rPr>
          <w:rFonts w:ascii="Calibri" w:hAnsi="Calibri" w:cs="Calibri"/>
        </w:rPr>
        <w:t xml:space="preserve">important. Support workers must </w:t>
      </w:r>
      <w:r>
        <w:rPr>
          <w:rFonts w:ascii="Calibri" w:hAnsi="Calibri" w:cs="Calibri"/>
        </w:rPr>
        <w:t xml:space="preserve">be able to </w:t>
      </w:r>
      <w:r w:rsidRPr="00CE6CAC">
        <w:rPr>
          <w:rFonts w:ascii="Calibri" w:hAnsi="Calibri" w:cs="Calibri"/>
        </w:rPr>
        <w:t>communicate clearly, adjust language to suit different audiences, and maintain a respectful and supportive tone. I am confident in explaining complex information in simple terms, which is particularly useful when supporting individuals with limited health literacy. My non-verbal communication</w:t>
      </w:r>
      <w:r>
        <w:rPr>
          <w:rFonts w:ascii="Calibri" w:hAnsi="Calibri" w:cs="Calibri"/>
        </w:rPr>
        <w:t xml:space="preserve">, </w:t>
      </w:r>
      <w:r w:rsidRPr="00CE6CAC">
        <w:rPr>
          <w:rFonts w:ascii="Calibri" w:hAnsi="Calibri" w:cs="Calibri"/>
        </w:rPr>
        <w:t>such as maintaining appropriate eye contact and using open body language</w:t>
      </w:r>
      <w:r>
        <w:rPr>
          <w:rFonts w:ascii="Calibri" w:hAnsi="Calibri" w:cs="Calibri"/>
        </w:rPr>
        <w:t xml:space="preserve"> like nodding, </w:t>
      </w:r>
      <w:r w:rsidRPr="00CE6CAC">
        <w:rPr>
          <w:rFonts w:ascii="Calibri" w:hAnsi="Calibri" w:cs="Calibri"/>
        </w:rPr>
        <w:t>also helps clients feel safe and understood (Pulse Nursing at Home, 2023).</w:t>
      </w:r>
    </w:p>
    <w:p w14:paraId="1FAEB558" w14:textId="77777777" w:rsidR="00D65DB9" w:rsidRPr="00CE6CAC" w:rsidRDefault="00D65DB9" w:rsidP="00D65DB9">
      <w:pPr>
        <w:rPr>
          <w:rFonts w:ascii="Calibri" w:hAnsi="Calibri" w:cs="Calibri"/>
        </w:rPr>
      </w:pPr>
      <w:r w:rsidRPr="00CE6CAC">
        <w:rPr>
          <w:rFonts w:ascii="Calibri" w:hAnsi="Calibri" w:cs="Calibri"/>
        </w:rPr>
        <w:t xml:space="preserve">Cultural competence is another crucial ability within health and social care. Support workers must be able to work respectfully with people from </w:t>
      </w:r>
      <w:r>
        <w:rPr>
          <w:rFonts w:ascii="Calibri" w:hAnsi="Calibri" w:cs="Calibri"/>
        </w:rPr>
        <w:t>different cultures</w:t>
      </w:r>
      <w:r w:rsidRPr="00CE6CAC">
        <w:rPr>
          <w:rFonts w:ascii="Calibri" w:hAnsi="Calibri" w:cs="Calibri"/>
        </w:rPr>
        <w:t>, religi</w:t>
      </w:r>
      <w:r>
        <w:rPr>
          <w:rFonts w:ascii="Calibri" w:hAnsi="Calibri" w:cs="Calibri"/>
        </w:rPr>
        <w:t>on</w:t>
      </w:r>
      <w:r w:rsidRPr="00CE6CAC">
        <w:rPr>
          <w:rFonts w:ascii="Calibri" w:hAnsi="Calibri" w:cs="Calibri"/>
        </w:rPr>
        <w:t xml:space="preserve">s, and </w:t>
      </w:r>
      <w:r>
        <w:rPr>
          <w:rFonts w:ascii="Calibri" w:hAnsi="Calibri" w:cs="Calibri"/>
        </w:rPr>
        <w:t>races</w:t>
      </w:r>
      <w:r w:rsidRPr="00CE6CAC">
        <w:rPr>
          <w:rFonts w:ascii="Calibri" w:hAnsi="Calibri" w:cs="Calibri"/>
        </w:rPr>
        <w:t xml:space="preserve">. I </w:t>
      </w:r>
      <w:r>
        <w:rPr>
          <w:rFonts w:ascii="Calibri" w:hAnsi="Calibri" w:cs="Calibri"/>
        </w:rPr>
        <w:t>will</w:t>
      </w:r>
      <w:r w:rsidRPr="00CE6CAC">
        <w:rPr>
          <w:rFonts w:ascii="Calibri" w:hAnsi="Calibri" w:cs="Calibri"/>
        </w:rPr>
        <w:t xml:space="preserve"> avoid</w:t>
      </w:r>
      <w:r>
        <w:rPr>
          <w:rFonts w:ascii="Calibri" w:hAnsi="Calibri" w:cs="Calibri"/>
        </w:rPr>
        <w:t xml:space="preserve"> any</w:t>
      </w:r>
      <w:r w:rsidRPr="00CE6CAC">
        <w:rPr>
          <w:rFonts w:ascii="Calibri" w:hAnsi="Calibri" w:cs="Calibri"/>
        </w:rPr>
        <w:t xml:space="preserve"> assumptions</w:t>
      </w:r>
      <w:r>
        <w:rPr>
          <w:rFonts w:ascii="Calibri" w:hAnsi="Calibri" w:cs="Calibri"/>
        </w:rPr>
        <w:t xml:space="preserve"> </w:t>
      </w:r>
      <w:r w:rsidRPr="00CE6CAC">
        <w:rPr>
          <w:rFonts w:ascii="Calibri" w:hAnsi="Calibri" w:cs="Calibri"/>
        </w:rPr>
        <w:t>and instead ask individuals about their preferences, routines, and beliefs to ensure care is inclusive and personalised (NHS England, 2025).</w:t>
      </w:r>
    </w:p>
    <w:p w14:paraId="0C6FC125" w14:textId="77777777" w:rsidR="00D65DB9" w:rsidRDefault="00D65DB9" w:rsidP="00D65DB9">
      <w:pPr>
        <w:rPr>
          <w:rFonts w:ascii="Calibri" w:hAnsi="Calibri" w:cs="Calibri"/>
        </w:rPr>
      </w:pPr>
      <w:r w:rsidRPr="00CE6CAC">
        <w:rPr>
          <w:rFonts w:ascii="Calibri" w:hAnsi="Calibri" w:cs="Calibri"/>
        </w:rPr>
        <w:t>Finally, resilience and stress management are vital. Support work can involve emotionally challenging situations, including conflict, distress, or crisis intervention. I have developed strategies to keep calm under pressure, such as grounding techniques and planning tasks effectively. This allows me to remain professional and supportive, even in difficult circumstances (Skills for Care, 2025).</w:t>
      </w:r>
    </w:p>
    <w:p w14:paraId="3651698E" w14:textId="77777777" w:rsidR="00D65DB9" w:rsidRPr="00CE6CAC" w:rsidRDefault="00D65DB9" w:rsidP="00D65DB9">
      <w:pPr>
        <w:rPr>
          <w:rFonts w:ascii="Calibri" w:hAnsi="Calibri" w:cs="Calibri"/>
        </w:rPr>
      </w:pPr>
    </w:p>
    <w:p w14:paraId="6C4B4081" w14:textId="77777777" w:rsidR="00D65DB9" w:rsidRPr="00CE6CAC" w:rsidRDefault="00D65DB9" w:rsidP="00D65DB9">
      <w:pPr>
        <w:rPr>
          <w:rFonts w:ascii="Calibri" w:hAnsi="Calibri" w:cs="Calibri"/>
          <w:b/>
          <w:bCs/>
        </w:rPr>
      </w:pPr>
      <w:r w:rsidRPr="00CE6CAC">
        <w:rPr>
          <w:rFonts w:ascii="Calibri" w:hAnsi="Calibri" w:cs="Calibri"/>
          <w:b/>
          <w:bCs/>
        </w:rPr>
        <w:t>Skill Gaps and Personal Development Plan</w:t>
      </w:r>
    </w:p>
    <w:p w14:paraId="1DF67F7D" w14:textId="77777777" w:rsidR="00D65DB9" w:rsidRPr="00CE6CAC" w:rsidRDefault="00D65DB9" w:rsidP="00D65DB9">
      <w:pPr>
        <w:rPr>
          <w:rFonts w:ascii="Calibri" w:hAnsi="Calibri" w:cs="Calibri"/>
        </w:rPr>
      </w:pPr>
      <w:r w:rsidRPr="00CE6CAC">
        <w:rPr>
          <w:rFonts w:ascii="Calibri" w:hAnsi="Calibri" w:cs="Calibri"/>
        </w:rPr>
        <w:t xml:space="preserve">I recognise areas where I need to further develop. One area is improving emotional balance, especially when dealing with clients who present challenging behaviour. At times, I may </w:t>
      </w:r>
      <w:r>
        <w:rPr>
          <w:rFonts w:ascii="Calibri" w:hAnsi="Calibri" w:cs="Calibri"/>
        </w:rPr>
        <w:t xml:space="preserve">overthink and overwhelm myself with </w:t>
      </w:r>
      <w:r w:rsidRPr="00CE6CAC">
        <w:rPr>
          <w:rFonts w:ascii="Calibri" w:hAnsi="Calibri" w:cs="Calibri"/>
        </w:rPr>
        <w:t xml:space="preserve">their emotions </w:t>
      </w:r>
      <w:r>
        <w:rPr>
          <w:rFonts w:ascii="Calibri" w:hAnsi="Calibri" w:cs="Calibri"/>
        </w:rPr>
        <w:t xml:space="preserve">and </w:t>
      </w:r>
      <w:r w:rsidRPr="00CE6CAC">
        <w:rPr>
          <w:rFonts w:ascii="Calibri" w:hAnsi="Calibri" w:cs="Calibri"/>
        </w:rPr>
        <w:t>situation, which can impact my confidence. I also struggle occasionally with patience, especially when working under time pressure or managing multiple demands.</w:t>
      </w:r>
    </w:p>
    <w:p w14:paraId="1485A42C" w14:textId="77777777" w:rsidR="00D65DB9" w:rsidRPr="00CE6CAC" w:rsidRDefault="00D65DB9" w:rsidP="00D65DB9">
      <w:pPr>
        <w:rPr>
          <w:rFonts w:ascii="Calibri" w:hAnsi="Calibri" w:cs="Calibri"/>
        </w:rPr>
      </w:pPr>
      <w:r w:rsidRPr="00CE6CAC">
        <w:rPr>
          <w:rFonts w:ascii="Calibri" w:hAnsi="Calibri" w:cs="Calibri"/>
        </w:rPr>
        <w:t>To address these challenges, I will implement a structured Personal Development Plan (PDP). First, I will commit to weekly reflective practice using the ERA model to analyse interactions and identify emotional triggers. I will also seek regular feedback from supervisors</w:t>
      </w:r>
      <w:r>
        <w:rPr>
          <w:rFonts w:ascii="Calibri" w:hAnsi="Calibri" w:cs="Calibri"/>
        </w:rPr>
        <w:t xml:space="preserve"> at my university/college</w:t>
      </w:r>
      <w:r w:rsidRPr="00CE6CAC">
        <w:rPr>
          <w:rFonts w:ascii="Calibri" w:hAnsi="Calibri" w:cs="Calibri"/>
        </w:rPr>
        <w:t xml:space="preserve">, as </w:t>
      </w:r>
      <w:r>
        <w:rPr>
          <w:rFonts w:ascii="Calibri" w:hAnsi="Calibri" w:cs="Calibri"/>
        </w:rPr>
        <w:t xml:space="preserve">they </w:t>
      </w:r>
      <w:r w:rsidRPr="00CE6CAC">
        <w:rPr>
          <w:rFonts w:ascii="Calibri" w:hAnsi="Calibri" w:cs="Calibri"/>
        </w:rPr>
        <w:t>can help me recognise patterns in my behaviour that I may overlook.</w:t>
      </w:r>
    </w:p>
    <w:p w14:paraId="65F7E394" w14:textId="77777777" w:rsidR="00D65DB9" w:rsidRDefault="00D65DB9" w:rsidP="00D65DB9">
      <w:pPr>
        <w:rPr>
          <w:rFonts w:ascii="Calibri" w:hAnsi="Calibri" w:cs="Calibri"/>
        </w:rPr>
      </w:pPr>
      <w:r w:rsidRPr="00CE6CAC">
        <w:rPr>
          <w:rFonts w:ascii="Calibri" w:hAnsi="Calibri" w:cs="Calibri"/>
        </w:rPr>
        <w:t xml:space="preserve">Within the next two months, I plan to attend training workshops focusing on emotional resilience, conflict management, and stress regulation. </w:t>
      </w:r>
    </w:p>
    <w:p w14:paraId="71E29C6C" w14:textId="77777777" w:rsidR="00D65DB9" w:rsidRPr="00CE6CAC" w:rsidRDefault="00D65DB9" w:rsidP="00D65DB9">
      <w:pPr>
        <w:rPr>
          <w:rFonts w:ascii="Calibri" w:hAnsi="Calibri" w:cs="Calibri"/>
        </w:rPr>
      </w:pPr>
      <w:r>
        <w:rPr>
          <w:rFonts w:ascii="Calibri" w:hAnsi="Calibri" w:cs="Calibri"/>
        </w:rPr>
        <w:t>T</w:t>
      </w:r>
      <w:r w:rsidRPr="00CE6CAC">
        <w:rPr>
          <w:rFonts w:ascii="Calibri" w:hAnsi="Calibri" w:cs="Calibri"/>
        </w:rPr>
        <w:t>hese courses will provide techniques such as de-escalation strategies, breathing exercises, and boundary-setting.</w:t>
      </w:r>
      <w:r>
        <w:rPr>
          <w:rFonts w:ascii="Calibri" w:hAnsi="Calibri" w:cs="Calibri"/>
        </w:rPr>
        <w:t xml:space="preserve"> </w:t>
      </w:r>
      <w:r w:rsidRPr="00CE6CAC">
        <w:rPr>
          <w:rFonts w:ascii="Calibri" w:hAnsi="Calibri" w:cs="Calibri"/>
        </w:rPr>
        <w:t>I will also create a clear work–life balance routine by scheduling self-care activities, resting adequately, and avoiding taking work-related stress home</w:t>
      </w:r>
      <w:r>
        <w:rPr>
          <w:rFonts w:ascii="Calibri" w:hAnsi="Calibri" w:cs="Calibri"/>
        </w:rPr>
        <w:t>, as I am also a mother</w:t>
      </w:r>
      <w:r w:rsidRPr="00CE6CAC">
        <w:rPr>
          <w:rFonts w:ascii="Calibri" w:hAnsi="Calibri" w:cs="Calibri"/>
        </w:rPr>
        <w:t>. Maintaining personal well-being is essential in preventing burnout and ensuring that I remain effective in my professional practice (Pulse Nursing at Home, 2023).</w:t>
      </w:r>
    </w:p>
    <w:p w14:paraId="1D97DE83" w14:textId="77777777" w:rsidR="00D65DB9" w:rsidRPr="00CE6CAC" w:rsidRDefault="00D65DB9" w:rsidP="00D65DB9">
      <w:pPr>
        <w:rPr>
          <w:rFonts w:ascii="Calibri" w:hAnsi="Calibri" w:cs="Calibri"/>
        </w:rPr>
      </w:pPr>
    </w:p>
    <w:p w14:paraId="6640040E" w14:textId="77777777" w:rsidR="00D65DB9" w:rsidRPr="00CE6CAC" w:rsidRDefault="00D65DB9" w:rsidP="00D65DB9">
      <w:pPr>
        <w:rPr>
          <w:rFonts w:ascii="Calibri" w:hAnsi="Calibri" w:cs="Calibri"/>
        </w:rPr>
      </w:pPr>
    </w:p>
    <w:p w14:paraId="40E87D54" w14:textId="77777777" w:rsidR="00D65DB9" w:rsidRPr="00CE6CAC" w:rsidRDefault="00D65DB9" w:rsidP="00D65DB9">
      <w:pPr>
        <w:rPr>
          <w:rFonts w:ascii="Calibri" w:hAnsi="Calibri" w:cs="Calibri"/>
          <w:b/>
          <w:bCs/>
        </w:rPr>
      </w:pPr>
      <w:r w:rsidRPr="00CE6CAC">
        <w:rPr>
          <w:rFonts w:ascii="Calibri" w:hAnsi="Calibri" w:cs="Calibri"/>
          <w:b/>
          <w:bCs/>
        </w:rPr>
        <w:t>Interview Preparation</w:t>
      </w:r>
    </w:p>
    <w:p w14:paraId="321CDD1A" w14:textId="77777777" w:rsidR="00D65DB9" w:rsidRPr="00CE6CAC" w:rsidRDefault="00D65DB9" w:rsidP="00D65DB9">
      <w:pPr>
        <w:rPr>
          <w:rFonts w:ascii="Calibri" w:hAnsi="Calibri" w:cs="Calibri"/>
        </w:rPr>
      </w:pPr>
      <w:r w:rsidRPr="00CE6CAC">
        <w:rPr>
          <w:rFonts w:ascii="Calibri" w:hAnsi="Calibri" w:cs="Calibri"/>
          <w:b/>
          <w:bCs/>
        </w:rPr>
        <w:t>Question 1: What are your strengths for this job?</w:t>
      </w:r>
      <w:r w:rsidRPr="00CE6CAC">
        <w:rPr>
          <w:rFonts w:ascii="Calibri" w:hAnsi="Calibri" w:cs="Calibri"/>
        </w:rPr>
        <w:br/>
        <w:t>My strengths include empathy, patience, adaptability, and strong communication skills. I am calm under pressure and can support clients with compassion. For example, I once supported an individual experiencing severe anxiety by giving them space to speak openly and using grounding techniques to reassure them. This helped reduce their distress and strengthened trust.</w:t>
      </w:r>
    </w:p>
    <w:p w14:paraId="185B0344" w14:textId="77777777" w:rsidR="00D65DB9" w:rsidRPr="00CE6CAC" w:rsidRDefault="00D65DB9" w:rsidP="00D65DB9">
      <w:pPr>
        <w:rPr>
          <w:rFonts w:ascii="Calibri" w:hAnsi="Calibri" w:cs="Calibri"/>
        </w:rPr>
      </w:pPr>
      <w:r w:rsidRPr="00CE6CAC">
        <w:rPr>
          <w:rFonts w:ascii="Calibri" w:hAnsi="Calibri" w:cs="Calibri"/>
          <w:b/>
          <w:bCs/>
        </w:rPr>
        <w:t>Question 2: What are your weaknesses?</w:t>
      </w:r>
      <w:r w:rsidRPr="00CE6CAC">
        <w:rPr>
          <w:rFonts w:ascii="Calibri" w:hAnsi="Calibri" w:cs="Calibri"/>
        </w:rPr>
        <w:br/>
        <w:t>A weakness I am working on is managing emotional involvement. I sometimes become overly invested in clients’ situations, which affects my ability to step back and remain objective. To improve, I use reflective practice, supervision sessions, and resilience strategies to process emotions healthily.</w:t>
      </w:r>
    </w:p>
    <w:p w14:paraId="769912DA" w14:textId="77777777" w:rsidR="00D65DB9" w:rsidRPr="00CE6CAC" w:rsidRDefault="00D65DB9" w:rsidP="00D65DB9">
      <w:pPr>
        <w:rPr>
          <w:rFonts w:ascii="Calibri" w:hAnsi="Calibri" w:cs="Calibri"/>
        </w:rPr>
      </w:pPr>
      <w:r w:rsidRPr="00CE6CAC">
        <w:rPr>
          <w:rFonts w:ascii="Calibri" w:hAnsi="Calibri" w:cs="Calibri"/>
          <w:b/>
          <w:bCs/>
        </w:rPr>
        <w:t>Question 3: Why is safeguarding important?</w:t>
      </w:r>
      <w:r w:rsidRPr="00CE6CAC">
        <w:rPr>
          <w:rFonts w:ascii="Calibri" w:hAnsi="Calibri" w:cs="Calibri"/>
        </w:rPr>
        <w:br/>
        <w:t>Safeguarding protects vulnerable individuals from abuse, neglect, and harm. It is a legal requirement and a moral responsibility. Effective safeguarding ensures individuals can live safely while maintaining their dignity and rights (Care Learning, 2024). For example, recognising early signs of neglect and reporting concerns immediately can prevent serious harm.</w:t>
      </w:r>
    </w:p>
    <w:p w14:paraId="69753C83" w14:textId="77777777" w:rsidR="00D65DB9" w:rsidRPr="00CE6CAC" w:rsidRDefault="00D65DB9" w:rsidP="00D65DB9">
      <w:pPr>
        <w:rPr>
          <w:rFonts w:ascii="Calibri" w:hAnsi="Calibri" w:cs="Calibri"/>
        </w:rPr>
      </w:pPr>
    </w:p>
    <w:p w14:paraId="519F6F97" w14:textId="77777777" w:rsidR="00D65DB9" w:rsidRPr="00CE6CAC" w:rsidRDefault="00D65DB9" w:rsidP="00D65DB9">
      <w:pPr>
        <w:rPr>
          <w:rFonts w:ascii="Calibri" w:hAnsi="Calibri" w:cs="Calibri"/>
          <w:b/>
          <w:bCs/>
        </w:rPr>
      </w:pPr>
      <w:r w:rsidRPr="00CE6CAC">
        <w:rPr>
          <w:rFonts w:ascii="Calibri" w:hAnsi="Calibri" w:cs="Calibri"/>
          <w:b/>
          <w:bCs/>
        </w:rPr>
        <w:t>Task 2: Academic Report</w:t>
      </w:r>
    </w:p>
    <w:p w14:paraId="6C88D350" w14:textId="77777777" w:rsidR="00D65DB9" w:rsidRPr="00CE6CAC" w:rsidRDefault="00D65DB9" w:rsidP="00D65DB9">
      <w:pPr>
        <w:rPr>
          <w:rFonts w:ascii="Calibri" w:hAnsi="Calibri" w:cs="Calibri"/>
        </w:rPr>
      </w:pPr>
      <w:r w:rsidRPr="00CE6CAC">
        <w:rPr>
          <w:rFonts w:ascii="Calibri" w:hAnsi="Calibri" w:cs="Calibri"/>
        </w:rPr>
        <w:t>Effective communication is a fundamental component of high-quality care within health and social care settings. It allows professionals to build trust, understand individual needs, and deliver support in a safe, respectful, and person-centred manner. Without strong communication skills, service users may feel misunderstood, unsafe, or unable to express their needs.</w:t>
      </w:r>
    </w:p>
    <w:p w14:paraId="581F8DA3" w14:textId="77777777" w:rsidR="00D65DB9" w:rsidRPr="00637BC2" w:rsidRDefault="00D65DB9" w:rsidP="00D65DB9">
      <w:pPr>
        <w:rPr>
          <w:rFonts w:ascii="Calibri" w:hAnsi="Calibri" w:cs="Calibri"/>
        </w:rPr>
      </w:pPr>
      <w:r w:rsidRPr="00637BC2">
        <w:rPr>
          <w:rFonts w:ascii="Calibri" w:hAnsi="Calibri" w:cs="Calibri"/>
        </w:rPr>
        <w:lastRenderedPageBreak/>
        <w:t xml:space="preserve">Verbal and Non-Verbal Communication, support workers must be proficient in both. Verbal communication involves clarity of speech, appropriate language, and adapting </w:t>
      </w:r>
      <w:r>
        <w:rPr>
          <w:rFonts w:ascii="Calibri" w:hAnsi="Calibri" w:cs="Calibri"/>
        </w:rPr>
        <w:t xml:space="preserve">one’s </w:t>
      </w:r>
      <w:r w:rsidRPr="00637BC2">
        <w:rPr>
          <w:rFonts w:ascii="Calibri" w:hAnsi="Calibri" w:cs="Calibri"/>
        </w:rPr>
        <w:t xml:space="preserve">tone </w:t>
      </w:r>
      <w:r>
        <w:rPr>
          <w:rFonts w:ascii="Calibri" w:hAnsi="Calibri" w:cs="Calibri"/>
        </w:rPr>
        <w:t>to</w:t>
      </w:r>
      <w:r w:rsidRPr="00637BC2">
        <w:rPr>
          <w:rFonts w:ascii="Calibri" w:hAnsi="Calibri" w:cs="Calibri"/>
        </w:rPr>
        <w:t xml:space="preserve"> </w:t>
      </w:r>
      <w:r>
        <w:rPr>
          <w:rFonts w:ascii="Calibri" w:hAnsi="Calibri" w:cs="Calibri"/>
        </w:rPr>
        <w:t>suit</w:t>
      </w:r>
      <w:r w:rsidRPr="00637BC2">
        <w:rPr>
          <w:rFonts w:ascii="Calibri" w:hAnsi="Calibri" w:cs="Calibri"/>
        </w:rPr>
        <w:t xml:space="preserve"> the audience. For example, a support worker may need to simplify medical information for a service user while using more technical language when speaking to colleagues. Clear explanations reduce confusion and empower clients to make informed decisions (Care Learning, 2024).</w:t>
      </w:r>
      <w:r>
        <w:rPr>
          <w:rFonts w:ascii="Calibri" w:hAnsi="Calibri" w:cs="Calibri"/>
        </w:rPr>
        <w:t xml:space="preserve"> </w:t>
      </w:r>
      <w:r w:rsidRPr="00637BC2">
        <w:rPr>
          <w:rFonts w:ascii="Calibri" w:hAnsi="Calibri" w:cs="Calibri"/>
        </w:rPr>
        <w:t xml:space="preserve">Non-verbal communication includes facial expressions, posture, gestures, proximity, and eye contact. These cues often communicate emotions more powerfully than words. For instance, a reassuring smile or calm body posture can reduce anxiety, while crossed arms or a tense expression may unintentionally signal impatience or disapproval (Pulse Nursing at Home, 2023). Active </w:t>
      </w:r>
      <w:r>
        <w:rPr>
          <w:rFonts w:ascii="Calibri" w:hAnsi="Calibri" w:cs="Calibri"/>
        </w:rPr>
        <w:t>l</w:t>
      </w:r>
      <w:r w:rsidRPr="00637BC2">
        <w:rPr>
          <w:rFonts w:ascii="Calibri" w:hAnsi="Calibri" w:cs="Calibri"/>
        </w:rPr>
        <w:t xml:space="preserve">istening and </w:t>
      </w:r>
      <w:r>
        <w:rPr>
          <w:rFonts w:ascii="Calibri" w:hAnsi="Calibri" w:cs="Calibri"/>
        </w:rPr>
        <w:t>e</w:t>
      </w:r>
      <w:r w:rsidRPr="00637BC2">
        <w:rPr>
          <w:rFonts w:ascii="Calibri" w:hAnsi="Calibri" w:cs="Calibri"/>
        </w:rPr>
        <w:t xml:space="preserve">mpathy </w:t>
      </w:r>
      <w:r>
        <w:rPr>
          <w:rFonts w:ascii="Calibri" w:hAnsi="Calibri" w:cs="Calibri"/>
        </w:rPr>
        <w:t>are</w:t>
      </w:r>
      <w:r w:rsidRPr="00637BC2">
        <w:rPr>
          <w:rFonts w:ascii="Calibri" w:hAnsi="Calibri" w:cs="Calibri"/>
        </w:rPr>
        <w:t xml:space="preserve"> essential for building rapport and understanding. It requires giving full attention, acknowledging the speaker’s feelings, and responding thoughtfully. Support workers who demonstrate active listening help clients feel respected and valued, which is particularly important when working with individuals who may feel vulnerable or anxious (UK Care Guide, 2025). Empathy strengthens communication by enabling support workers to connect emotionally with clients. It helps workers interpret unspoken concerns, respond sensitively, and build trust. Empathy is foundational to person-centred care because it ensures the individual’s experiences and emotions are recognised. Several barriers can hinder effective communication.</w:t>
      </w:r>
    </w:p>
    <w:p w14:paraId="4D897D81" w14:textId="77777777" w:rsidR="00D65DB9" w:rsidRDefault="00D65DB9" w:rsidP="00D65DB9">
      <w:pPr>
        <w:rPr>
          <w:rFonts w:ascii="Calibri" w:hAnsi="Calibri" w:cs="Calibri"/>
        </w:rPr>
      </w:pPr>
    </w:p>
    <w:p w14:paraId="2EA0AF28" w14:textId="77777777" w:rsidR="00D65DB9" w:rsidRDefault="00D65DB9" w:rsidP="00D65DB9">
      <w:pPr>
        <w:rPr>
          <w:rFonts w:ascii="Calibri" w:hAnsi="Calibri" w:cs="Calibri"/>
        </w:rPr>
      </w:pPr>
      <w:r w:rsidRPr="00CE6CAC">
        <w:rPr>
          <w:rFonts w:ascii="Calibri" w:hAnsi="Calibri" w:cs="Calibri"/>
        </w:rPr>
        <w:t>Some clients may struggle with language differences, especially if English is not their first language. Others may face emotional barriers, such as fear, distress, or past trauma, which make it difficult to express themselves openly. Environmental factors, including noise, lack of privacy, or busy settings, can also disrupt communication (Skills for Care, 2025).</w:t>
      </w:r>
      <w:r>
        <w:rPr>
          <w:rFonts w:ascii="Calibri" w:hAnsi="Calibri" w:cs="Calibri"/>
        </w:rPr>
        <w:t xml:space="preserve"> </w:t>
      </w:r>
      <w:r w:rsidRPr="00CE6CAC">
        <w:rPr>
          <w:rFonts w:ascii="Calibri" w:hAnsi="Calibri" w:cs="Calibri"/>
        </w:rPr>
        <w:t>Certain service users</w:t>
      </w:r>
      <w:r>
        <w:rPr>
          <w:rFonts w:ascii="Calibri" w:hAnsi="Calibri" w:cs="Calibri"/>
        </w:rPr>
        <w:t xml:space="preserve">, </w:t>
      </w:r>
      <w:r w:rsidRPr="00CE6CAC">
        <w:rPr>
          <w:rFonts w:ascii="Calibri" w:hAnsi="Calibri" w:cs="Calibri"/>
        </w:rPr>
        <w:t>such as those with dementia, learning disabilities, or mental health conditions</w:t>
      </w:r>
      <w:r>
        <w:rPr>
          <w:rFonts w:ascii="Calibri" w:hAnsi="Calibri" w:cs="Calibri"/>
        </w:rPr>
        <w:t xml:space="preserve">, </w:t>
      </w:r>
      <w:r w:rsidRPr="00CE6CAC">
        <w:rPr>
          <w:rFonts w:ascii="Calibri" w:hAnsi="Calibri" w:cs="Calibri"/>
        </w:rPr>
        <w:t>may have unique communication needs. Without adapting communication appropriately, support workers risk misunderstanding them, which can lead to mistakes in care.</w:t>
      </w:r>
      <w:r>
        <w:rPr>
          <w:rFonts w:ascii="Calibri" w:hAnsi="Calibri" w:cs="Calibri"/>
        </w:rPr>
        <w:t xml:space="preserve"> </w:t>
      </w:r>
      <w:r w:rsidRPr="00CE6CAC">
        <w:rPr>
          <w:rFonts w:ascii="Calibri" w:hAnsi="Calibri" w:cs="Calibri"/>
        </w:rPr>
        <w:t>To overcome these barriers, support workers can adopt several strategies. Using interpreters or translated materials helps bridge language gaps. Simplifying language, using visual aids, or demonstrating tasks can support clients with cognitive difficulties. Support workers can also create quieter spaces, ensure privacy, and speak slowly to help service users process information (NHS England, 2025).</w:t>
      </w:r>
      <w:r>
        <w:rPr>
          <w:rFonts w:ascii="Calibri" w:hAnsi="Calibri" w:cs="Calibri"/>
        </w:rPr>
        <w:t xml:space="preserve"> </w:t>
      </w:r>
      <w:r w:rsidRPr="00CE6CAC">
        <w:rPr>
          <w:rFonts w:ascii="Calibri" w:hAnsi="Calibri" w:cs="Calibri"/>
        </w:rPr>
        <w:t>Developing cultural competence is additionally important. Understanding cultural norms, communication styles, and religious sensitivities helps ensure that communication is respectful and appropriate.</w:t>
      </w:r>
    </w:p>
    <w:p w14:paraId="656C5D95" w14:textId="77777777" w:rsidR="00D65DB9" w:rsidRPr="00637BC2" w:rsidRDefault="00D65DB9" w:rsidP="00D65DB9">
      <w:pPr>
        <w:rPr>
          <w:rFonts w:ascii="Calibri" w:hAnsi="Calibri" w:cs="Calibri"/>
          <w:b/>
          <w:bCs/>
        </w:rPr>
      </w:pPr>
    </w:p>
    <w:p w14:paraId="094F04FC" w14:textId="77777777" w:rsidR="00D65DB9" w:rsidRPr="00637BC2" w:rsidRDefault="00D65DB9" w:rsidP="00D65DB9">
      <w:pPr>
        <w:rPr>
          <w:rFonts w:ascii="Calibri" w:hAnsi="Calibri" w:cs="Calibri"/>
        </w:rPr>
      </w:pPr>
      <w:r w:rsidRPr="00CE6CAC">
        <w:rPr>
          <w:rFonts w:ascii="Calibri" w:hAnsi="Calibri" w:cs="Calibri"/>
        </w:rPr>
        <w:t>Communication plays an essential role in safeguarding. Support workers must be observant, recognising both verbal and non-verbal signs of abuse or neglect. They must be able to record concerns clearly and report them promptly, following organisational policies. Effective communication ensures that safeguarding decisions are accurate, timely, and documented correctly (Care Learning, 2024).</w:t>
      </w:r>
      <w:r>
        <w:rPr>
          <w:rFonts w:ascii="Calibri" w:hAnsi="Calibri" w:cs="Calibri"/>
          <w:b/>
          <w:bCs/>
        </w:rPr>
        <w:t xml:space="preserve"> </w:t>
      </w:r>
      <w:r w:rsidRPr="00CE6CAC">
        <w:rPr>
          <w:rFonts w:ascii="Calibri" w:hAnsi="Calibri" w:cs="Calibri"/>
        </w:rPr>
        <w:t>Communication skills can be developed. Support workers can attend training, engage in reflective practice, participate in supervision sessions, and seek feedback from colleagues. Reflecting on interactions allows workers to understand what went well and what could be improved. Small adjustments</w:t>
      </w:r>
      <w:r>
        <w:rPr>
          <w:rFonts w:ascii="Calibri" w:hAnsi="Calibri" w:cs="Calibri"/>
        </w:rPr>
        <w:t xml:space="preserve">, </w:t>
      </w:r>
      <w:r w:rsidRPr="00CE6CAC">
        <w:rPr>
          <w:rFonts w:ascii="Calibri" w:hAnsi="Calibri" w:cs="Calibri"/>
        </w:rPr>
        <w:t>such as speaking slower, using empathetic language, or improving body posture</w:t>
      </w:r>
      <w:r>
        <w:rPr>
          <w:rFonts w:ascii="Calibri" w:hAnsi="Calibri" w:cs="Calibri"/>
        </w:rPr>
        <w:t xml:space="preserve">, </w:t>
      </w:r>
      <w:r w:rsidRPr="00CE6CAC">
        <w:rPr>
          <w:rFonts w:ascii="Calibri" w:hAnsi="Calibri" w:cs="Calibri"/>
        </w:rPr>
        <w:t>can make a significant difference to client experience (Skills for Care, 2025).</w:t>
      </w:r>
    </w:p>
    <w:p w14:paraId="377EE195" w14:textId="77777777" w:rsidR="00D65DB9" w:rsidRPr="00CE6CAC" w:rsidRDefault="00D65DB9" w:rsidP="00D65DB9">
      <w:pPr>
        <w:rPr>
          <w:rFonts w:ascii="Calibri" w:hAnsi="Calibri" w:cs="Calibri"/>
          <w:b/>
          <w:bCs/>
        </w:rPr>
      </w:pPr>
      <w:r w:rsidRPr="00CE6CAC">
        <w:rPr>
          <w:rFonts w:ascii="Calibri" w:hAnsi="Calibri" w:cs="Calibri"/>
          <w:b/>
          <w:bCs/>
        </w:rPr>
        <w:t>Conclusion</w:t>
      </w:r>
    </w:p>
    <w:p w14:paraId="19A0E726" w14:textId="77777777" w:rsidR="00D65DB9" w:rsidRPr="00CE6CAC" w:rsidRDefault="00D65DB9" w:rsidP="00D65DB9">
      <w:pPr>
        <w:rPr>
          <w:rFonts w:ascii="Calibri" w:hAnsi="Calibri" w:cs="Calibri"/>
        </w:rPr>
      </w:pPr>
      <w:r w:rsidRPr="00CE6CAC">
        <w:rPr>
          <w:rFonts w:ascii="Calibri" w:hAnsi="Calibri" w:cs="Calibri"/>
        </w:rPr>
        <w:t xml:space="preserve">Communication is a multifaceted skill that underpins every aspect of health and social care work. By strengthening verbal communication, active listening, empathy, and cultural </w:t>
      </w:r>
      <w:r w:rsidRPr="00CE6CAC">
        <w:rPr>
          <w:rFonts w:ascii="Calibri" w:hAnsi="Calibri" w:cs="Calibri"/>
        </w:rPr>
        <w:lastRenderedPageBreak/>
        <w:t>competence, support workers can deliver safe, inclusive, and compassionate care. Effective communication not only improves outcomes but also enhances trust, dignity, and service-user satisfaction.</w:t>
      </w:r>
    </w:p>
    <w:p w14:paraId="4CD0645C" w14:textId="77777777" w:rsidR="00D65DB9" w:rsidRPr="00CE6CAC" w:rsidRDefault="00D65DB9" w:rsidP="00D65DB9">
      <w:pPr>
        <w:rPr>
          <w:rFonts w:ascii="Calibri" w:hAnsi="Calibri" w:cs="Calibri"/>
        </w:rPr>
      </w:pPr>
    </w:p>
    <w:p w14:paraId="71A7092B" w14:textId="77777777" w:rsidR="00D65DB9" w:rsidRPr="00CE6CAC" w:rsidRDefault="00D65DB9" w:rsidP="00D65DB9">
      <w:pPr>
        <w:rPr>
          <w:rFonts w:ascii="Calibri" w:hAnsi="Calibri" w:cs="Calibri"/>
          <w:b/>
          <w:bCs/>
        </w:rPr>
      </w:pPr>
      <w:r w:rsidRPr="00CE6CAC">
        <w:rPr>
          <w:rFonts w:ascii="Calibri" w:hAnsi="Calibri" w:cs="Calibri"/>
          <w:b/>
          <w:bCs/>
        </w:rPr>
        <w:t xml:space="preserve">Task 3: Reflective Analysis Using the ERA Model </w:t>
      </w:r>
    </w:p>
    <w:p w14:paraId="3017981B" w14:textId="77777777" w:rsidR="00D65DB9" w:rsidRPr="00CE6CAC" w:rsidRDefault="00D65DB9" w:rsidP="00D65DB9">
      <w:pPr>
        <w:rPr>
          <w:rFonts w:ascii="Calibri" w:hAnsi="Calibri" w:cs="Calibri"/>
          <w:b/>
          <w:bCs/>
        </w:rPr>
      </w:pPr>
      <w:r w:rsidRPr="00CE6CAC">
        <w:rPr>
          <w:rFonts w:ascii="Calibri" w:hAnsi="Calibri" w:cs="Calibri"/>
          <w:b/>
          <w:bCs/>
        </w:rPr>
        <w:t>Experience</w:t>
      </w:r>
    </w:p>
    <w:p w14:paraId="1433036D" w14:textId="77777777" w:rsidR="00D65DB9" w:rsidRDefault="00D65DB9" w:rsidP="00D65DB9">
      <w:pPr>
        <w:rPr>
          <w:rFonts w:ascii="Calibri" w:hAnsi="Calibri" w:cs="Calibri"/>
        </w:rPr>
      </w:pPr>
      <w:r w:rsidRPr="00CE6CAC">
        <w:rPr>
          <w:rFonts w:ascii="Calibri" w:hAnsi="Calibri" w:cs="Calibri"/>
        </w:rPr>
        <w:t xml:space="preserve">For my presentation, I focused on the topic of </w:t>
      </w:r>
      <w:r>
        <w:rPr>
          <w:rFonts w:ascii="Calibri" w:hAnsi="Calibri" w:cs="Calibri"/>
        </w:rPr>
        <w:t>my experience as a manager in a post office as I did not have any experience working in a health and social care environment</w:t>
      </w:r>
      <w:r w:rsidRPr="00CE6CAC">
        <w:rPr>
          <w:rFonts w:ascii="Calibri" w:hAnsi="Calibri" w:cs="Calibri"/>
        </w:rPr>
        <w:t>. While I felt well-prepared in terms of content, I struggled with anxiety about presenting in front of others. On the day, I found myself speaking too quickly, avoiding eye contact, and relying heavily on my notes. Although the presentation was delivered, I sensed that my confidence levels and body language did not fully reflect the depth of my understanding of the topic. The experience left me feeling relieved that it was completed but also slightly disappointed with aspects of my delivery.</w:t>
      </w:r>
    </w:p>
    <w:p w14:paraId="0417283F" w14:textId="77777777" w:rsidR="00D65DB9" w:rsidRPr="00CE6CAC" w:rsidRDefault="00D65DB9" w:rsidP="00D65DB9">
      <w:pPr>
        <w:rPr>
          <w:rFonts w:ascii="Calibri" w:hAnsi="Calibri" w:cs="Calibri"/>
        </w:rPr>
      </w:pPr>
    </w:p>
    <w:p w14:paraId="076F9C7B" w14:textId="77777777" w:rsidR="00D65DB9" w:rsidRPr="00CE6CAC" w:rsidRDefault="00D65DB9" w:rsidP="00D65DB9">
      <w:pPr>
        <w:rPr>
          <w:rFonts w:ascii="Calibri" w:hAnsi="Calibri" w:cs="Calibri"/>
          <w:b/>
          <w:bCs/>
        </w:rPr>
      </w:pPr>
      <w:r w:rsidRPr="00CE6CAC">
        <w:rPr>
          <w:rFonts w:ascii="Calibri" w:hAnsi="Calibri" w:cs="Calibri"/>
          <w:b/>
          <w:bCs/>
        </w:rPr>
        <w:t>Reflection</w:t>
      </w:r>
    </w:p>
    <w:p w14:paraId="5FD2D8DF" w14:textId="77777777" w:rsidR="00D65DB9" w:rsidRPr="00CE6CAC" w:rsidRDefault="00D65DB9" w:rsidP="00D65DB9">
      <w:pPr>
        <w:rPr>
          <w:rFonts w:ascii="Calibri" w:hAnsi="Calibri" w:cs="Calibri"/>
        </w:rPr>
      </w:pPr>
      <w:r w:rsidRPr="00CE6CAC">
        <w:rPr>
          <w:rFonts w:ascii="Calibri" w:hAnsi="Calibri" w:cs="Calibri"/>
        </w:rPr>
        <w:t>Reflecting on the experience, I realised that although my knowledge of safeguarding was strong, my communication style undermined the clarity of my message. Speaking too quickly made it difficult for the audience to follow certain points, and avoiding eye contact reduced engagement. My lecturer’s feedback highlighted that my content was detailed and well-researched, but I needed to improve pacing, projection, and interaction with the audience.</w:t>
      </w:r>
    </w:p>
    <w:p w14:paraId="36D6DA13" w14:textId="77777777" w:rsidR="00D65DB9" w:rsidRPr="00CE6CAC" w:rsidRDefault="00D65DB9" w:rsidP="00D65DB9">
      <w:pPr>
        <w:rPr>
          <w:rFonts w:ascii="Calibri" w:hAnsi="Calibri" w:cs="Calibri"/>
        </w:rPr>
      </w:pPr>
      <w:r w:rsidRPr="00CE6CAC">
        <w:rPr>
          <w:rFonts w:ascii="Calibri" w:hAnsi="Calibri" w:cs="Calibri"/>
        </w:rPr>
        <w:t xml:space="preserve">This made me aware of how important non-verbal communication is when presenting. Even if the material is strong, poor delivery can affect how the message is received. I also recognised that my nerves stemmed from low self-confidence and fear of judgement. This emotional response influenced my tone and posture, making me appear less confident than I actually </w:t>
      </w:r>
      <w:proofErr w:type="spellStart"/>
      <w:proofErr w:type="gramStart"/>
      <w:r w:rsidRPr="00CE6CAC">
        <w:rPr>
          <w:rFonts w:ascii="Calibri" w:hAnsi="Calibri" w:cs="Calibri"/>
        </w:rPr>
        <w:t>felt.I</w:t>
      </w:r>
      <w:proofErr w:type="spellEnd"/>
      <w:proofErr w:type="gramEnd"/>
      <w:r w:rsidRPr="00CE6CAC">
        <w:rPr>
          <w:rFonts w:ascii="Calibri" w:hAnsi="Calibri" w:cs="Calibri"/>
        </w:rPr>
        <w:t xml:space="preserve"> also recognised that part of my anxiety came from placing too much pressure on myself to perform perfectly. This mindset made me overly self-conscious, which distracted me during the presentation. Reflecting on this helped me understand the importance of being kinder to myself and recognising that mistakes are part of learning.</w:t>
      </w:r>
    </w:p>
    <w:p w14:paraId="6B78D66E" w14:textId="77777777" w:rsidR="00D65DB9" w:rsidRDefault="00D65DB9" w:rsidP="00D65DB9">
      <w:pPr>
        <w:rPr>
          <w:rFonts w:ascii="Calibri" w:hAnsi="Calibri" w:cs="Calibri"/>
        </w:rPr>
      </w:pPr>
      <w:r w:rsidRPr="00CE6CAC">
        <w:rPr>
          <w:rFonts w:ascii="Calibri" w:hAnsi="Calibri" w:cs="Calibri"/>
        </w:rPr>
        <w:t>The reflection also showed me that preparation is not only about researching the topic but also about practising delivery, rehearsing timing, and visualising success. I had focused heavily on the academic content and not enough on developing the confidence needed to present it effectively.</w:t>
      </w:r>
    </w:p>
    <w:p w14:paraId="15C71766" w14:textId="77777777" w:rsidR="00D65DB9" w:rsidRPr="00CE6CAC" w:rsidRDefault="00D65DB9" w:rsidP="00D65DB9">
      <w:pPr>
        <w:rPr>
          <w:rFonts w:ascii="Calibri" w:hAnsi="Calibri" w:cs="Calibri"/>
        </w:rPr>
      </w:pPr>
    </w:p>
    <w:p w14:paraId="11D96B04" w14:textId="77777777" w:rsidR="00D65DB9" w:rsidRPr="00CE6CAC" w:rsidRDefault="00D65DB9" w:rsidP="00D65DB9">
      <w:pPr>
        <w:rPr>
          <w:rFonts w:ascii="Calibri" w:hAnsi="Calibri" w:cs="Calibri"/>
          <w:b/>
          <w:bCs/>
        </w:rPr>
      </w:pPr>
      <w:r w:rsidRPr="00CE6CAC">
        <w:rPr>
          <w:rFonts w:ascii="Calibri" w:hAnsi="Calibri" w:cs="Calibri"/>
          <w:b/>
          <w:bCs/>
        </w:rPr>
        <w:t>Action</w:t>
      </w:r>
    </w:p>
    <w:p w14:paraId="5CEB2C74" w14:textId="77777777" w:rsidR="00D65DB9" w:rsidRPr="00CE6CAC" w:rsidRDefault="00D65DB9" w:rsidP="00D65DB9">
      <w:pPr>
        <w:rPr>
          <w:rFonts w:ascii="Calibri" w:hAnsi="Calibri" w:cs="Calibri"/>
        </w:rPr>
      </w:pPr>
      <w:r w:rsidRPr="00CE6CAC">
        <w:rPr>
          <w:rFonts w:ascii="Calibri" w:hAnsi="Calibri" w:cs="Calibri"/>
        </w:rPr>
        <w:t>To improve my presentation and communication skills, I will implement several steps.</w:t>
      </w:r>
    </w:p>
    <w:p w14:paraId="45153A3A" w14:textId="77777777" w:rsidR="00D65DB9" w:rsidRPr="00CE6CAC" w:rsidRDefault="00D65DB9" w:rsidP="00D65DB9">
      <w:pPr>
        <w:rPr>
          <w:rFonts w:ascii="Calibri" w:hAnsi="Calibri" w:cs="Calibri"/>
        </w:rPr>
      </w:pPr>
      <w:r w:rsidRPr="00CE6CAC">
        <w:rPr>
          <w:rFonts w:ascii="Calibri" w:hAnsi="Calibri" w:cs="Calibri"/>
        </w:rPr>
        <w:t>First, I will begin practising public speaking in low-pressure environments, such as small group discussions or informal presentations. This will help build confidence gradually. I will also record myself presenting so that I can analyse my tone, pace, posture, and eye contact. Watching myself objectively will allow me to identify specific areas for improvement.</w:t>
      </w:r>
    </w:p>
    <w:p w14:paraId="5A67A5F9" w14:textId="77777777" w:rsidR="00D65DB9" w:rsidRPr="00CE6CAC" w:rsidRDefault="00D65DB9" w:rsidP="00D65DB9">
      <w:pPr>
        <w:rPr>
          <w:rFonts w:ascii="Calibri" w:hAnsi="Calibri" w:cs="Calibri"/>
        </w:rPr>
      </w:pPr>
      <w:r w:rsidRPr="00CE6CAC">
        <w:rPr>
          <w:rFonts w:ascii="Calibri" w:hAnsi="Calibri" w:cs="Calibri"/>
        </w:rPr>
        <w:t>Second, I plan to attend workshops and training sessions focused on presentation skills, body language, and managing anxiety. These sessions will provide practical techniques, such as breathing exercises, grounding strategies, and methods for engaging the audience confidently.</w:t>
      </w:r>
      <w:r>
        <w:rPr>
          <w:rFonts w:ascii="Calibri" w:hAnsi="Calibri" w:cs="Calibri"/>
        </w:rPr>
        <w:t xml:space="preserve"> </w:t>
      </w:r>
      <w:r w:rsidRPr="00CE6CAC">
        <w:rPr>
          <w:rFonts w:ascii="Calibri" w:hAnsi="Calibri" w:cs="Calibri"/>
        </w:rPr>
        <w:t>I will also work on developing emotional resilience. This includes practising mindfulness, journaling after stressful situations, and using reflective models such as ERA to explore my emotional responses. This will help me manage nerves better and prevent anxiety from interfering with my performance.</w:t>
      </w:r>
      <w:r>
        <w:rPr>
          <w:rFonts w:ascii="Calibri" w:hAnsi="Calibri" w:cs="Calibri"/>
        </w:rPr>
        <w:t xml:space="preserve"> </w:t>
      </w:r>
      <w:r w:rsidRPr="00CE6CAC">
        <w:rPr>
          <w:rFonts w:ascii="Calibri" w:hAnsi="Calibri" w:cs="Calibri"/>
        </w:rPr>
        <w:t xml:space="preserve">Additionally, I will seek ongoing feedback </w:t>
      </w:r>
      <w:r w:rsidRPr="00CE6CAC">
        <w:rPr>
          <w:rFonts w:ascii="Calibri" w:hAnsi="Calibri" w:cs="Calibri"/>
        </w:rPr>
        <w:lastRenderedPageBreak/>
        <w:t>from peers and lecturers. Their perspectives will help me understand how my delivery is perceived and whether the strategies I am using are effective.</w:t>
      </w:r>
      <w:r>
        <w:rPr>
          <w:rFonts w:ascii="Calibri" w:hAnsi="Calibri" w:cs="Calibri"/>
        </w:rPr>
        <w:t xml:space="preserve"> </w:t>
      </w:r>
      <w:r w:rsidRPr="00CE6CAC">
        <w:rPr>
          <w:rFonts w:ascii="Calibri" w:hAnsi="Calibri" w:cs="Calibri"/>
        </w:rPr>
        <w:t>Finally, I will incorporate regular reflection into my practice. Using the ERA model after each experience will help me track my progress, understand my emotional triggers, and identify what strategies are most effective over time. By improving my confidence, resilience, and communication skills, I can enhance my future presentations and become more effective in my professional role.</w:t>
      </w:r>
    </w:p>
    <w:p w14:paraId="555738AB" w14:textId="77777777" w:rsidR="00D65DB9" w:rsidRDefault="00D65DB9" w:rsidP="00D65DB9">
      <w:pPr>
        <w:rPr>
          <w:rFonts w:ascii="Calibri" w:hAnsi="Calibri" w:cs="Calibri"/>
        </w:rPr>
      </w:pPr>
    </w:p>
    <w:p w14:paraId="0E25D197" w14:textId="77777777" w:rsidR="00D65DB9" w:rsidRDefault="00D65DB9" w:rsidP="00D65DB9">
      <w:pPr>
        <w:rPr>
          <w:rFonts w:ascii="Calibri" w:hAnsi="Calibri" w:cs="Calibri"/>
        </w:rPr>
      </w:pPr>
    </w:p>
    <w:p w14:paraId="5BE63CAF" w14:textId="77777777" w:rsidR="00D65DB9" w:rsidRDefault="00D65DB9" w:rsidP="00D65DB9">
      <w:pPr>
        <w:rPr>
          <w:rFonts w:ascii="Calibri" w:hAnsi="Calibri" w:cs="Calibri"/>
        </w:rPr>
      </w:pPr>
    </w:p>
    <w:p w14:paraId="2AB2F392" w14:textId="77777777" w:rsidR="00D65DB9" w:rsidRDefault="00D65DB9" w:rsidP="00D65DB9">
      <w:pPr>
        <w:rPr>
          <w:rFonts w:ascii="Calibri" w:hAnsi="Calibri" w:cs="Calibri"/>
        </w:rPr>
      </w:pPr>
    </w:p>
    <w:p w14:paraId="2E36F464" w14:textId="77777777" w:rsidR="00D65DB9" w:rsidRDefault="00D65DB9" w:rsidP="00D65DB9">
      <w:pPr>
        <w:rPr>
          <w:rFonts w:ascii="Calibri" w:hAnsi="Calibri" w:cs="Calibri"/>
        </w:rPr>
      </w:pPr>
    </w:p>
    <w:p w14:paraId="0D4A7DB1" w14:textId="77777777" w:rsidR="00D65DB9" w:rsidRDefault="00D65DB9" w:rsidP="00D65DB9">
      <w:pPr>
        <w:rPr>
          <w:rFonts w:ascii="Calibri" w:hAnsi="Calibri" w:cs="Calibri"/>
        </w:rPr>
      </w:pPr>
    </w:p>
    <w:p w14:paraId="7DC4AF36" w14:textId="77777777" w:rsidR="00D65DB9" w:rsidRDefault="00D65DB9" w:rsidP="00D65DB9">
      <w:pPr>
        <w:rPr>
          <w:rFonts w:ascii="Calibri" w:hAnsi="Calibri" w:cs="Calibri"/>
        </w:rPr>
      </w:pPr>
    </w:p>
    <w:p w14:paraId="7D82A87E" w14:textId="77777777" w:rsidR="00D65DB9" w:rsidRDefault="00D65DB9" w:rsidP="00D65DB9">
      <w:pPr>
        <w:rPr>
          <w:rFonts w:ascii="Calibri" w:hAnsi="Calibri" w:cs="Calibri"/>
        </w:rPr>
      </w:pPr>
    </w:p>
    <w:p w14:paraId="1886EFF9" w14:textId="77777777" w:rsidR="00D65DB9" w:rsidRDefault="00D65DB9" w:rsidP="00D65DB9">
      <w:pPr>
        <w:rPr>
          <w:rFonts w:ascii="Calibri" w:hAnsi="Calibri" w:cs="Calibri"/>
        </w:rPr>
      </w:pPr>
    </w:p>
    <w:p w14:paraId="0BB0E339" w14:textId="77777777" w:rsidR="00D65DB9" w:rsidRDefault="00D65DB9" w:rsidP="00D65DB9">
      <w:pPr>
        <w:rPr>
          <w:rFonts w:ascii="Calibri" w:hAnsi="Calibri" w:cs="Calibri"/>
        </w:rPr>
      </w:pPr>
    </w:p>
    <w:p w14:paraId="1C09CB4A" w14:textId="77777777" w:rsidR="00D65DB9" w:rsidRDefault="00D65DB9" w:rsidP="00D65DB9">
      <w:pPr>
        <w:rPr>
          <w:rFonts w:ascii="Calibri" w:hAnsi="Calibri" w:cs="Calibri"/>
        </w:rPr>
      </w:pPr>
    </w:p>
    <w:p w14:paraId="3EC89798" w14:textId="77777777" w:rsidR="00D65DB9" w:rsidRDefault="00D65DB9" w:rsidP="00D65DB9">
      <w:pPr>
        <w:rPr>
          <w:rFonts w:ascii="Calibri" w:hAnsi="Calibri" w:cs="Calibri"/>
        </w:rPr>
      </w:pPr>
    </w:p>
    <w:p w14:paraId="306C8786" w14:textId="77777777" w:rsidR="00D65DB9" w:rsidRDefault="00D65DB9" w:rsidP="00D65DB9">
      <w:pPr>
        <w:rPr>
          <w:rFonts w:ascii="Calibri" w:hAnsi="Calibri" w:cs="Calibri"/>
        </w:rPr>
      </w:pPr>
    </w:p>
    <w:p w14:paraId="4E97E955" w14:textId="77777777" w:rsidR="00D65DB9" w:rsidRDefault="00D65DB9" w:rsidP="00D65DB9">
      <w:pPr>
        <w:rPr>
          <w:rFonts w:ascii="Calibri" w:hAnsi="Calibri" w:cs="Calibri"/>
        </w:rPr>
      </w:pPr>
    </w:p>
    <w:p w14:paraId="34DF50EC" w14:textId="77777777" w:rsidR="00D65DB9" w:rsidRDefault="00D65DB9" w:rsidP="00D65DB9">
      <w:pPr>
        <w:rPr>
          <w:rFonts w:ascii="Calibri" w:hAnsi="Calibri" w:cs="Calibri"/>
        </w:rPr>
      </w:pPr>
    </w:p>
    <w:p w14:paraId="76304EEA" w14:textId="77777777" w:rsidR="00D65DB9" w:rsidRDefault="00D65DB9" w:rsidP="00D65DB9">
      <w:pPr>
        <w:rPr>
          <w:rFonts w:ascii="Calibri" w:hAnsi="Calibri" w:cs="Calibri"/>
        </w:rPr>
      </w:pPr>
    </w:p>
    <w:p w14:paraId="36505767" w14:textId="77777777" w:rsidR="00D65DB9" w:rsidRDefault="00D65DB9" w:rsidP="00D65DB9">
      <w:pPr>
        <w:rPr>
          <w:rFonts w:ascii="Calibri" w:hAnsi="Calibri" w:cs="Calibri"/>
        </w:rPr>
      </w:pPr>
    </w:p>
    <w:p w14:paraId="4335CF94" w14:textId="77777777" w:rsidR="00D65DB9" w:rsidRDefault="00D65DB9" w:rsidP="00D65DB9">
      <w:pPr>
        <w:rPr>
          <w:rFonts w:ascii="Calibri" w:hAnsi="Calibri" w:cs="Calibri"/>
        </w:rPr>
      </w:pPr>
    </w:p>
    <w:p w14:paraId="02692D59" w14:textId="77777777" w:rsidR="00D65DB9" w:rsidRDefault="00D65DB9" w:rsidP="00D65DB9">
      <w:pPr>
        <w:rPr>
          <w:rFonts w:ascii="Calibri" w:hAnsi="Calibri" w:cs="Calibri"/>
        </w:rPr>
      </w:pPr>
    </w:p>
    <w:p w14:paraId="17FD54E0" w14:textId="77777777" w:rsidR="00D65DB9" w:rsidRDefault="00D65DB9" w:rsidP="00D65DB9">
      <w:pPr>
        <w:rPr>
          <w:rFonts w:ascii="Calibri" w:hAnsi="Calibri" w:cs="Calibri"/>
        </w:rPr>
      </w:pPr>
    </w:p>
    <w:p w14:paraId="6CADC8ED" w14:textId="77777777" w:rsidR="00D65DB9" w:rsidRDefault="00D65DB9" w:rsidP="00D65DB9">
      <w:pPr>
        <w:rPr>
          <w:rFonts w:ascii="Calibri" w:hAnsi="Calibri" w:cs="Calibri"/>
        </w:rPr>
      </w:pPr>
    </w:p>
    <w:p w14:paraId="62021BBD" w14:textId="77777777" w:rsidR="00D65DB9" w:rsidRDefault="00D65DB9" w:rsidP="00D65DB9">
      <w:pPr>
        <w:rPr>
          <w:rFonts w:ascii="Calibri" w:hAnsi="Calibri" w:cs="Calibri"/>
        </w:rPr>
      </w:pPr>
    </w:p>
    <w:p w14:paraId="05EF1461" w14:textId="77777777" w:rsidR="00D65DB9" w:rsidRDefault="00D65DB9" w:rsidP="00D65DB9">
      <w:pPr>
        <w:rPr>
          <w:rFonts w:ascii="Calibri" w:hAnsi="Calibri" w:cs="Calibri"/>
        </w:rPr>
      </w:pPr>
    </w:p>
    <w:p w14:paraId="3FED843C" w14:textId="77777777" w:rsidR="00D65DB9" w:rsidRDefault="00D65DB9" w:rsidP="00D65DB9">
      <w:pPr>
        <w:rPr>
          <w:rFonts w:ascii="Calibri" w:hAnsi="Calibri" w:cs="Calibri"/>
        </w:rPr>
      </w:pPr>
    </w:p>
    <w:p w14:paraId="15F6D814" w14:textId="77777777" w:rsidR="00D65DB9" w:rsidRDefault="00D65DB9" w:rsidP="00D65DB9">
      <w:pPr>
        <w:rPr>
          <w:rFonts w:ascii="Calibri" w:hAnsi="Calibri" w:cs="Calibri"/>
        </w:rPr>
      </w:pPr>
    </w:p>
    <w:p w14:paraId="39CC286B" w14:textId="77777777" w:rsidR="00D65DB9" w:rsidRDefault="00D65DB9" w:rsidP="00D65DB9">
      <w:pPr>
        <w:rPr>
          <w:rFonts w:ascii="Calibri" w:hAnsi="Calibri" w:cs="Calibri"/>
        </w:rPr>
      </w:pPr>
    </w:p>
    <w:p w14:paraId="683770B4" w14:textId="77777777" w:rsidR="00D65DB9" w:rsidRDefault="00D65DB9" w:rsidP="00D65DB9">
      <w:pPr>
        <w:rPr>
          <w:rFonts w:ascii="Calibri" w:hAnsi="Calibri" w:cs="Calibri"/>
        </w:rPr>
      </w:pPr>
    </w:p>
    <w:p w14:paraId="31EB8F72" w14:textId="77777777" w:rsidR="00D65DB9" w:rsidRDefault="00D65DB9" w:rsidP="00D65DB9">
      <w:pPr>
        <w:rPr>
          <w:rFonts w:ascii="Calibri" w:hAnsi="Calibri" w:cs="Calibri"/>
        </w:rPr>
      </w:pPr>
    </w:p>
    <w:p w14:paraId="34EACB07" w14:textId="77777777" w:rsidR="00D65DB9" w:rsidRDefault="00D65DB9" w:rsidP="00D65DB9">
      <w:pPr>
        <w:rPr>
          <w:rFonts w:ascii="Calibri" w:hAnsi="Calibri" w:cs="Calibri"/>
        </w:rPr>
      </w:pPr>
    </w:p>
    <w:p w14:paraId="2E7B9161" w14:textId="77777777" w:rsidR="00D65DB9" w:rsidRDefault="00D65DB9" w:rsidP="00D65DB9">
      <w:pPr>
        <w:rPr>
          <w:rFonts w:ascii="Calibri" w:hAnsi="Calibri" w:cs="Calibri"/>
        </w:rPr>
      </w:pPr>
    </w:p>
    <w:p w14:paraId="5584F4CD" w14:textId="77777777" w:rsidR="00D65DB9" w:rsidRDefault="00D65DB9" w:rsidP="00D65DB9">
      <w:pPr>
        <w:rPr>
          <w:rFonts w:ascii="Calibri" w:hAnsi="Calibri" w:cs="Calibri"/>
        </w:rPr>
      </w:pPr>
    </w:p>
    <w:p w14:paraId="68B05003" w14:textId="77777777" w:rsidR="00D65DB9" w:rsidRDefault="00D65DB9" w:rsidP="00D65DB9">
      <w:pPr>
        <w:rPr>
          <w:rFonts w:ascii="Calibri" w:hAnsi="Calibri" w:cs="Calibri"/>
        </w:rPr>
      </w:pPr>
    </w:p>
    <w:p w14:paraId="4EFA6060" w14:textId="77777777" w:rsidR="00D65DB9" w:rsidRDefault="00D65DB9" w:rsidP="00D65DB9">
      <w:pPr>
        <w:rPr>
          <w:rFonts w:ascii="Calibri" w:hAnsi="Calibri" w:cs="Calibri"/>
        </w:rPr>
      </w:pPr>
    </w:p>
    <w:p w14:paraId="7650222E" w14:textId="77777777" w:rsidR="00D65DB9" w:rsidRDefault="00D65DB9" w:rsidP="00D65DB9">
      <w:pPr>
        <w:rPr>
          <w:rFonts w:ascii="Calibri" w:hAnsi="Calibri" w:cs="Calibri"/>
        </w:rPr>
      </w:pPr>
    </w:p>
    <w:p w14:paraId="7B3C40B5" w14:textId="77777777" w:rsidR="00D65DB9" w:rsidRDefault="00D65DB9" w:rsidP="00D65DB9">
      <w:pPr>
        <w:rPr>
          <w:rFonts w:ascii="Calibri" w:hAnsi="Calibri" w:cs="Calibri"/>
        </w:rPr>
      </w:pPr>
    </w:p>
    <w:p w14:paraId="518B65A6" w14:textId="77777777" w:rsidR="00D65DB9" w:rsidRDefault="00D65DB9" w:rsidP="00D65DB9">
      <w:pPr>
        <w:rPr>
          <w:rFonts w:ascii="Calibri" w:hAnsi="Calibri" w:cs="Calibri"/>
        </w:rPr>
      </w:pPr>
    </w:p>
    <w:p w14:paraId="6BC781EB" w14:textId="77777777" w:rsidR="00D65DB9" w:rsidRDefault="00D65DB9" w:rsidP="00D65DB9">
      <w:pPr>
        <w:rPr>
          <w:rFonts w:ascii="Calibri" w:hAnsi="Calibri" w:cs="Calibri"/>
        </w:rPr>
      </w:pPr>
    </w:p>
    <w:p w14:paraId="5FD014CC" w14:textId="77777777" w:rsidR="00D65DB9" w:rsidRDefault="00D65DB9" w:rsidP="00D65DB9">
      <w:pPr>
        <w:rPr>
          <w:rFonts w:ascii="Calibri" w:hAnsi="Calibri" w:cs="Calibri"/>
        </w:rPr>
      </w:pPr>
    </w:p>
    <w:p w14:paraId="4CBABCD6" w14:textId="77777777" w:rsidR="00D65DB9" w:rsidRDefault="00D65DB9" w:rsidP="00D65DB9">
      <w:pPr>
        <w:rPr>
          <w:rFonts w:ascii="Calibri" w:hAnsi="Calibri" w:cs="Calibri"/>
        </w:rPr>
      </w:pPr>
    </w:p>
    <w:p w14:paraId="32EB38B5" w14:textId="77777777" w:rsidR="00D65DB9" w:rsidRDefault="00D65DB9" w:rsidP="00D65DB9">
      <w:pPr>
        <w:rPr>
          <w:rFonts w:ascii="Calibri" w:hAnsi="Calibri" w:cs="Calibri"/>
        </w:rPr>
      </w:pPr>
    </w:p>
    <w:p w14:paraId="04EB3EDD" w14:textId="77777777" w:rsidR="00D65DB9" w:rsidRDefault="00D65DB9" w:rsidP="00D65DB9">
      <w:pPr>
        <w:rPr>
          <w:rFonts w:ascii="Calibri" w:hAnsi="Calibri" w:cs="Calibri"/>
        </w:rPr>
      </w:pPr>
    </w:p>
    <w:p w14:paraId="4FD76639" w14:textId="77777777" w:rsidR="00D65DB9" w:rsidRDefault="00D65DB9" w:rsidP="00D65DB9">
      <w:pPr>
        <w:rPr>
          <w:rFonts w:ascii="Calibri" w:hAnsi="Calibri" w:cs="Calibri"/>
        </w:rPr>
      </w:pPr>
    </w:p>
    <w:p w14:paraId="15796C8E" w14:textId="77777777" w:rsidR="00D65DB9" w:rsidRDefault="00D65DB9" w:rsidP="00D65DB9">
      <w:pPr>
        <w:rPr>
          <w:rFonts w:ascii="Calibri" w:hAnsi="Calibri" w:cs="Calibri"/>
        </w:rPr>
      </w:pPr>
    </w:p>
    <w:p w14:paraId="6E4640E0" w14:textId="77777777" w:rsidR="00D65DB9" w:rsidRDefault="00D65DB9" w:rsidP="00D65DB9">
      <w:pPr>
        <w:rPr>
          <w:rFonts w:ascii="Calibri" w:hAnsi="Calibri" w:cs="Calibri"/>
        </w:rPr>
      </w:pPr>
      <w:r>
        <w:rPr>
          <w:rFonts w:ascii="Calibri" w:hAnsi="Calibri" w:cs="Calibri"/>
        </w:rPr>
        <w:t>Reference List:</w:t>
      </w:r>
    </w:p>
    <w:p w14:paraId="1833C18C" w14:textId="77777777" w:rsidR="00D65DB9" w:rsidRDefault="00D65DB9" w:rsidP="00D65DB9">
      <w:pPr>
        <w:rPr>
          <w:rFonts w:ascii="Calibri" w:hAnsi="Calibri" w:cs="Calibri"/>
        </w:rPr>
      </w:pPr>
    </w:p>
    <w:p w14:paraId="1494C831" w14:textId="77777777" w:rsidR="00D65DB9" w:rsidRPr="00AB7032" w:rsidRDefault="00D65DB9" w:rsidP="00D65DB9">
      <w:pPr>
        <w:rPr>
          <w:rFonts w:ascii="Calibri" w:hAnsi="Calibri" w:cs="Calibri"/>
        </w:rPr>
      </w:pPr>
      <w:r w:rsidRPr="00AB7032">
        <w:rPr>
          <w:rFonts w:ascii="Calibri" w:hAnsi="Calibri" w:cs="Calibri"/>
        </w:rPr>
        <w:t>Care Learning (2024). </w:t>
      </w:r>
      <w:r w:rsidRPr="00AB7032">
        <w:rPr>
          <w:rFonts w:ascii="Calibri" w:hAnsi="Calibri" w:cs="Calibri"/>
          <w:i/>
          <w:iCs/>
        </w:rPr>
        <w:t xml:space="preserve">What Skills Are Needed </w:t>
      </w:r>
      <w:proofErr w:type="gramStart"/>
      <w:r w:rsidRPr="00AB7032">
        <w:rPr>
          <w:rFonts w:ascii="Calibri" w:hAnsi="Calibri" w:cs="Calibri"/>
          <w:i/>
          <w:iCs/>
        </w:rPr>
        <w:t>In</w:t>
      </w:r>
      <w:proofErr w:type="gramEnd"/>
      <w:r w:rsidRPr="00AB7032">
        <w:rPr>
          <w:rFonts w:ascii="Calibri" w:hAnsi="Calibri" w:cs="Calibri"/>
          <w:i/>
          <w:iCs/>
        </w:rPr>
        <w:t xml:space="preserve"> Health </w:t>
      </w:r>
      <w:proofErr w:type="gramStart"/>
      <w:r w:rsidRPr="00AB7032">
        <w:rPr>
          <w:rFonts w:ascii="Calibri" w:hAnsi="Calibri" w:cs="Calibri"/>
          <w:i/>
          <w:iCs/>
        </w:rPr>
        <w:t>And</w:t>
      </w:r>
      <w:proofErr w:type="gramEnd"/>
      <w:r w:rsidRPr="00AB7032">
        <w:rPr>
          <w:rFonts w:ascii="Calibri" w:hAnsi="Calibri" w:cs="Calibri"/>
          <w:i/>
          <w:iCs/>
        </w:rPr>
        <w:t xml:space="preserve"> Social Care? - Care Learning</w:t>
      </w:r>
      <w:r w:rsidRPr="00AB7032">
        <w:rPr>
          <w:rFonts w:ascii="Calibri" w:hAnsi="Calibri" w:cs="Calibri"/>
        </w:rPr>
        <w:t>. [online] carelearning.org.uk. Available at: https://carelearning.org.uk/care-careers/what-skills-are-needed-in-health-and-social-care/.</w:t>
      </w:r>
    </w:p>
    <w:p w14:paraId="2AD0B959" w14:textId="77777777" w:rsidR="00D65DB9" w:rsidRPr="00AB7032" w:rsidRDefault="00D65DB9" w:rsidP="00D65DB9">
      <w:pPr>
        <w:rPr>
          <w:rFonts w:ascii="Calibri" w:hAnsi="Calibri" w:cs="Calibri"/>
        </w:rPr>
      </w:pPr>
    </w:p>
    <w:p w14:paraId="246351FE" w14:textId="77777777" w:rsidR="00D65DB9" w:rsidRPr="00AB7032" w:rsidRDefault="00D65DB9" w:rsidP="00D65DB9">
      <w:pPr>
        <w:rPr>
          <w:rFonts w:ascii="Calibri" w:hAnsi="Calibri" w:cs="Calibri"/>
        </w:rPr>
      </w:pPr>
      <w:r w:rsidRPr="00AB7032">
        <w:rPr>
          <w:rFonts w:ascii="Calibri" w:hAnsi="Calibri" w:cs="Calibri"/>
        </w:rPr>
        <w:t>NHS England (2021). </w:t>
      </w:r>
      <w:r w:rsidRPr="00AB7032">
        <w:rPr>
          <w:rFonts w:ascii="Calibri" w:hAnsi="Calibri" w:cs="Calibri"/>
          <w:i/>
          <w:iCs/>
        </w:rPr>
        <w:t>Personal Skills</w:t>
      </w:r>
      <w:r w:rsidRPr="00AB7032">
        <w:rPr>
          <w:rFonts w:ascii="Calibri" w:hAnsi="Calibri" w:cs="Calibri"/>
        </w:rPr>
        <w:t>. [online] Health Education England. Available at: https://www.hee.nhs.uk/our-work/talent-care-widening-participation/support-worker-help-resources/healthcare-support-worker-learning-development-roadmap/personal-skills.</w:t>
      </w:r>
    </w:p>
    <w:p w14:paraId="114D3BC4" w14:textId="77777777" w:rsidR="00D65DB9" w:rsidRPr="00AB7032" w:rsidRDefault="00D65DB9" w:rsidP="00D65DB9">
      <w:pPr>
        <w:rPr>
          <w:rFonts w:ascii="Calibri" w:hAnsi="Calibri" w:cs="Calibri"/>
        </w:rPr>
      </w:pPr>
    </w:p>
    <w:p w14:paraId="5AFA9469" w14:textId="77777777" w:rsidR="00D65DB9" w:rsidRDefault="00D65DB9" w:rsidP="00D65DB9">
      <w:pPr>
        <w:rPr>
          <w:rFonts w:ascii="Calibri" w:hAnsi="Calibri" w:cs="Calibri"/>
        </w:rPr>
      </w:pPr>
      <w:r w:rsidRPr="00AB7032">
        <w:rPr>
          <w:rFonts w:ascii="Calibri" w:hAnsi="Calibri" w:cs="Calibri"/>
        </w:rPr>
        <w:t>Pulse Nursing at Home (2023) </w:t>
      </w:r>
      <w:r w:rsidRPr="00AB7032">
        <w:rPr>
          <w:rFonts w:ascii="Calibri" w:hAnsi="Calibri" w:cs="Calibri"/>
          <w:i/>
          <w:iCs/>
        </w:rPr>
        <w:t>6 Important Skills and Qualities of a Good Support Worker</w:t>
      </w:r>
      <w:r w:rsidRPr="00AB7032">
        <w:rPr>
          <w:rFonts w:ascii="Calibri" w:hAnsi="Calibri" w:cs="Calibri"/>
        </w:rPr>
        <w:t>. Available at: https://m.pulsenursingathome.co.uk/news/2023/03/6-important-skills-and-qualities-of-a-good-support-worker/ </w:t>
      </w:r>
    </w:p>
    <w:p w14:paraId="5A1C618D" w14:textId="77777777" w:rsidR="00D65DB9" w:rsidRPr="00AB7032" w:rsidRDefault="00D65DB9" w:rsidP="00D65DB9">
      <w:pPr>
        <w:rPr>
          <w:rFonts w:ascii="Calibri" w:hAnsi="Calibri" w:cs="Calibri"/>
        </w:rPr>
      </w:pPr>
    </w:p>
    <w:p w14:paraId="0DD73D29" w14:textId="77777777" w:rsidR="00D65DB9" w:rsidRDefault="00D65DB9" w:rsidP="00D65DB9">
      <w:pPr>
        <w:rPr>
          <w:rFonts w:ascii="Calibri" w:hAnsi="Calibri" w:cs="Calibri"/>
        </w:rPr>
      </w:pPr>
      <w:r w:rsidRPr="00AB7032">
        <w:rPr>
          <w:rFonts w:ascii="Calibri" w:hAnsi="Calibri" w:cs="Calibri"/>
        </w:rPr>
        <w:t>UK Care Guide (2025) </w:t>
      </w:r>
      <w:r w:rsidRPr="00AB7032">
        <w:rPr>
          <w:rFonts w:ascii="Calibri" w:hAnsi="Calibri" w:cs="Calibri"/>
          <w:i/>
          <w:iCs/>
        </w:rPr>
        <w:t>25 Skills of a Support Worker</w:t>
      </w:r>
      <w:r w:rsidRPr="00AB7032">
        <w:rPr>
          <w:rFonts w:ascii="Calibri" w:hAnsi="Calibri" w:cs="Calibri"/>
        </w:rPr>
        <w:t>. Available at: https://ukcareguide.co.uk/qualities-of-a-carer/ </w:t>
      </w:r>
    </w:p>
    <w:p w14:paraId="155206B1" w14:textId="77777777" w:rsidR="00D65DB9" w:rsidRPr="00AB7032" w:rsidRDefault="00D65DB9" w:rsidP="00D65DB9">
      <w:pPr>
        <w:rPr>
          <w:rFonts w:ascii="Calibri" w:hAnsi="Calibri" w:cs="Calibri"/>
        </w:rPr>
      </w:pPr>
    </w:p>
    <w:p w14:paraId="06D78201" w14:textId="77777777" w:rsidR="00D65DB9" w:rsidRPr="00AB7032" w:rsidRDefault="00D65DB9" w:rsidP="00D65DB9">
      <w:pPr>
        <w:rPr>
          <w:rFonts w:ascii="Calibri" w:hAnsi="Calibri" w:cs="Calibri"/>
        </w:rPr>
      </w:pPr>
      <w:r w:rsidRPr="00AB7032">
        <w:rPr>
          <w:rFonts w:ascii="Calibri" w:hAnsi="Calibri" w:cs="Calibri"/>
        </w:rPr>
        <w:t>Skills for Care (2023). </w:t>
      </w:r>
      <w:r w:rsidRPr="00AB7032">
        <w:rPr>
          <w:rFonts w:ascii="Calibri" w:hAnsi="Calibri" w:cs="Calibri"/>
          <w:i/>
          <w:iCs/>
        </w:rPr>
        <w:t>Skills for Care - Home</w:t>
      </w:r>
      <w:r w:rsidRPr="00AB7032">
        <w:rPr>
          <w:rFonts w:ascii="Calibri" w:hAnsi="Calibri" w:cs="Calibri"/>
        </w:rPr>
        <w:t>. [online] Skillsforcare.org.uk. Available at: https://www.skillsforcare.org.uk/Home.aspx.</w:t>
      </w:r>
    </w:p>
    <w:p w14:paraId="14A321B4" w14:textId="77777777" w:rsidR="00D65DB9" w:rsidRPr="00CE6CAC" w:rsidRDefault="00D65DB9" w:rsidP="00D65DB9">
      <w:pPr>
        <w:rPr>
          <w:rFonts w:ascii="Calibri" w:hAnsi="Calibri" w:cs="Calibri"/>
        </w:rPr>
      </w:pPr>
    </w:p>
    <w:p w14:paraId="1CEDBC68" w14:textId="4839452C" w:rsidR="00851035" w:rsidRPr="00D65DB9" w:rsidRDefault="00851035"/>
    <w:sectPr w:rsidR="00851035" w:rsidRPr="00D65D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DB9"/>
    <w:rsid w:val="00160D6C"/>
    <w:rsid w:val="00201FBB"/>
    <w:rsid w:val="002410AC"/>
    <w:rsid w:val="0046797E"/>
    <w:rsid w:val="00851035"/>
    <w:rsid w:val="00D65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405F33"/>
  <w15:chartTrackingRefBased/>
  <w15:docId w15:val="{359BA412-9F82-4EC1-8F75-C4A60F54F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5DB9"/>
    <w:pPr>
      <w:spacing w:after="0" w:line="240" w:lineRule="auto"/>
    </w:pPr>
    <w:rPr>
      <w:sz w:val="24"/>
      <w:szCs w:val="24"/>
    </w:rPr>
  </w:style>
  <w:style w:type="paragraph" w:styleId="Heading1">
    <w:name w:val="heading 1"/>
    <w:basedOn w:val="Normal"/>
    <w:next w:val="Normal"/>
    <w:link w:val="Heading1Char"/>
    <w:uiPriority w:val="9"/>
    <w:qFormat/>
    <w:rsid w:val="00D65DB9"/>
    <w:pPr>
      <w:keepNext/>
      <w:keepLines/>
      <w:spacing w:before="360" w:after="80" w:line="259" w:lineRule="auto"/>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D65DB9"/>
    <w:pPr>
      <w:keepNext/>
      <w:keepLines/>
      <w:spacing w:before="160" w:after="80" w:line="259"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D65DB9"/>
    <w:pPr>
      <w:keepNext/>
      <w:keepLines/>
      <w:spacing w:before="160" w:after="80" w:line="259" w:lineRule="auto"/>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D65DB9"/>
    <w:pPr>
      <w:keepNext/>
      <w:keepLines/>
      <w:spacing w:before="80" w:after="40" w:line="259" w:lineRule="auto"/>
      <w:outlineLvl w:val="3"/>
    </w:pPr>
    <w:rPr>
      <w:rFonts w:eastAsiaTheme="majorEastAsia" w:cstheme="majorBidi"/>
      <w:i/>
      <w:iCs/>
      <w:color w:val="2E74B5" w:themeColor="accent1" w:themeShade="BF"/>
      <w:sz w:val="22"/>
      <w:szCs w:val="22"/>
    </w:rPr>
  </w:style>
  <w:style w:type="paragraph" w:styleId="Heading5">
    <w:name w:val="heading 5"/>
    <w:basedOn w:val="Normal"/>
    <w:next w:val="Normal"/>
    <w:link w:val="Heading5Char"/>
    <w:uiPriority w:val="9"/>
    <w:semiHidden/>
    <w:unhideWhenUsed/>
    <w:qFormat/>
    <w:rsid w:val="00D65DB9"/>
    <w:pPr>
      <w:keepNext/>
      <w:keepLines/>
      <w:spacing w:before="80" w:after="40" w:line="259" w:lineRule="auto"/>
      <w:outlineLvl w:val="4"/>
    </w:pPr>
    <w:rPr>
      <w:rFonts w:eastAsiaTheme="majorEastAsia" w:cstheme="majorBidi"/>
      <w:color w:val="2E74B5" w:themeColor="accent1" w:themeShade="BF"/>
      <w:sz w:val="22"/>
      <w:szCs w:val="22"/>
    </w:rPr>
  </w:style>
  <w:style w:type="paragraph" w:styleId="Heading6">
    <w:name w:val="heading 6"/>
    <w:basedOn w:val="Normal"/>
    <w:next w:val="Normal"/>
    <w:link w:val="Heading6Char"/>
    <w:uiPriority w:val="9"/>
    <w:semiHidden/>
    <w:unhideWhenUsed/>
    <w:qFormat/>
    <w:rsid w:val="00D65DB9"/>
    <w:pPr>
      <w:keepNext/>
      <w:keepLines/>
      <w:spacing w:before="40" w:line="259" w:lineRule="auto"/>
      <w:outlineLvl w:val="5"/>
    </w:pPr>
    <w:rPr>
      <w:rFonts w:eastAsiaTheme="majorEastAsia" w:cstheme="majorBidi"/>
      <w:i/>
      <w:iCs/>
      <w:color w:val="595959" w:themeColor="text1" w:themeTint="A6"/>
      <w:sz w:val="22"/>
      <w:szCs w:val="22"/>
    </w:rPr>
  </w:style>
  <w:style w:type="paragraph" w:styleId="Heading7">
    <w:name w:val="heading 7"/>
    <w:basedOn w:val="Normal"/>
    <w:next w:val="Normal"/>
    <w:link w:val="Heading7Char"/>
    <w:uiPriority w:val="9"/>
    <w:semiHidden/>
    <w:unhideWhenUsed/>
    <w:qFormat/>
    <w:rsid w:val="00D65DB9"/>
    <w:pPr>
      <w:keepNext/>
      <w:keepLines/>
      <w:spacing w:before="40" w:line="259" w:lineRule="auto"/>
      <w:outlineLvl w:val="6"/>
    </w:pPr>
    <w:rPr>
      <w:rFonts w:eastAsiaTheme="majorEastAsia" w:cstheme="majorBidi"/>
      <w:color w:val="595959" w:themeColor="text1" w:themeTint="A6"/>
      <w:sz w:val="22"/>
      <w:szCs w:val="22"/>
    </w:rPr>
  </w:style>
  <w:style w:type="paragraph" w:styleId="Heading8">
    <w:name w:val="heading 8"/>
    <w:basedOn w:val="Normal"/>
    <w:next w:val="Normal"/>
    <w:link w:val="Heading8Char"/>
    <w:uiPriority w:val="9"/>
    <w:semiHidden/>
    <w:unhideWhenUsed/>
    <w:qFormat/>
    <w:rsid w:val="00D65DB9"/>
    <w:pPr>
      <w:keepNext/>
      <w:keepLines/>
      <w:spacing w:line="259" w:lineRule="auto"/>
      <w:outlineLvl w:val="7"/>
    </w:pPr>
    <w:rPr>
      <w:rFonts w:eastAsiaTheme="majorEastAsia" w:cstheme="majorBidi"/>
      <w:i/>
      <w:iCs/>
      <w:color w:val="272727" w:themeColor="text1" w:themeTint="D8"/>
      <w:sz w:val="22"/>
      <w:szCs w:val="22"/>
    </w:rPr>
  </w:style>
  <w:style w:type="paragraph" w:styleId="Heading9">
    <w:name w:val="heading 9"/>
    <w:basedOn w:val="Normal"/>
    <w:next w:val="Normal"/>
    <w:link w:val="Heading9Char"/>
    <w:uiPriority w:val="9"/>
    <w:semiHidden/>
    <w:unhideWhenUsed/>
    <w:qFormat/>
    <w:rsid w:val="00D65DB9"/>
    <w:pPr>
      <w:keepNext/>
      <w:keepLines/>
      <w:spacing w:line="259" w:lineRule="auto"/>
      <w:outlineLvl w:val="8"/>
    </w:pPr>
    <w:rPr>
      <w:rFonts w:eastAsiaTheme="majorEastAsia" w:cstheme="majorBidi"/>
      <w:color w:val="272727" w:themeColor="text1" w:themeTint="D8"/>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5DB9"/>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D65DB9"/>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D65DB9"/>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D65DB9"/>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D65DB9"/>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D65D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5D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5D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5DB9"/>
    <w:rPr>
      <w:rFonts w:eastAsiaTheme="majorEastAsia" w:cstheme="majorBidi"/>
      <w:color w:val="272727" w:themeColor="text1" w:themeTint="D8"/>
    </w:rPr>
  </w:style>
  <w:style w:type="paragraph" w:styleId="Title">
    <w:name w:val="Title"/>
    <w:basedOn w:val="Normal"/>
    <w:next w:val="Normal"/>
    <w:link w:val="TitleChar"/>
    <w:uiPriority w:val="10"/>
    <w:qFormat/>
    <w:rsid w:val="00D65DB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5D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5DB9"/>
    <w:pPr>
      <w:numPr>
        <w:ilvl w:val="1"/>
      </w:numPr>
      <w:spacing w:after="160"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5D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5DB9"/>
    <w:pPr>
      <w:spacing w:before="160" w:after="160" w:line="259" w:lineRule="auto"/>
      <w:jc w:val="center"/>
    </w:pPr>
    <w:rPr>
      <w:i/>
      <w:iCs/>
      <w:color w:val="404040" w:themeColor="text1" w:themeTint="BF"/>
      <w:sz w:val="22"/>
      <w:szCs w:val="22"/>
    </w:rPr>
  </w:style>
  <w:style w:type="character" w:customStyle="1" w:styleId="QuoteChar">
    <w:name w:val="Quote Char"/>
    <w:basedOn w:val="DefaultParagraphFont"/>
    <w:link w:val="Quote"/>
    <w:uiPriority w:val="29"/>
    <w:rsid w:val="00D65DB9"/>
    <w:rPr>
      <w:i/>
      <w:iCs/>
      <w:color w:val="404040" w:themeColor="text1" w:themeTint="BF"/>
    </w:rPr>
  </w:style>
  <w:style w:type="paragraph" w:styleId="ListParagraph">
    <w:name w:val="List Paragraph"/>
    <w:basedOn w:val="Normal"/>
    <w:uiPriority w:val="34"/>
    <w:qFormat/>
    <w:rsid w:val="00D65DB9"/>
    <w:pPr>
      <w:spacing w:after="160" w:line="259" w:lineRule="auto"/>
      <w:ind w:left="720"/>
      <w:contextualSpacing/>
    </w:pPr>
    <w:rPr>
      <w:sz w:val="22"/>
      <w:szCs w:val="22"/>
    </w:rPr>
  </w:style>
  <w:style w:type="character" w:styleId="IntenseEmphasis">
    <w:name w:val="Intense Emphasis"/>
    <w:basedOn w:val="DefaultParagraphFont"/>
    <w:uiPriority w:val="21"/>
    <w:qFormat/>
    <w:rsid w:val="00D65DB9"/>
    <w:rPr>
      <w:i/>
      <w:iCs/>
      <w:color w:val="2E74B5" w:themeColor="accent1" w:themeShade="BF"/>
    </w:rPr>
  </w:style>
  <w:style w:type="paragraph" w:styleId="IntenseQuote">
    <w:name w:val="Intense Quote"/>
    <w:basedOn w:val="Normal"/>
    <w:next w:val="Normal"/>
    <w:link w:val="IntenseQuoteChar"/>
    <w:uiPriority w:val="30"/>
    <w:qFormat/>
    <w:rsid w:val="00D65DB9"/>
    <w:pPr>
      <w:pBdr>
        <w:top w:val="single" w:sz="4" w:space="10" w:color="2E74B5" w:themeColor="accent1" w:themeShade="BF"/>
        <w:bottom w:val="single" w:sz="4" w:space="10" w:color="2E74B5" w:themeColor="accent1" w:themeShade="BF"/>
      </w:pBdr>
      <w:spacing w:before="360" w:after="360" w:line="259" w:lineRule="auto"/>
      <w:ind w:left="864" w:right="864"/>
      <w:jc w:val="center"/>
    </w:pPr>
    <w:rPr>
      <w:i/>
      <w:iCs/>
      <w:color w:val="2E74B5" w:themeColor="accent1" w:themeShade="BF"/>
      <w:sz w:val="22"/>
      <w:szCs w:val="22"/>
    </w:rPr>
  </w:style>
  <w:style w:type="character" w:customStyle="1" w:styleId="IntenseQuoteChar">
    <w:name w:val="Intense Quote Char"/>
    <w:basedOn w:val="DefaultParagraphFont"/>
    <w:link w:val="IntenseQuote"/>
    <w:uiPriority w:val="30"/>
    <w:rsid w:val="00D65DB9"/>
    <w:rPr>
      <w:i/>
      <w:iCs/>
      <w:color w:val="2E74B5" w:themeColor="accent1" w:themeShade="BF"/>
    </w:rPr>
  </w:style>
  <w:style w:type="character" w:styleId="IntenseReference">
    <w:name w:val="Intense Reference"/>
    <w:basedOn w:val="DefaultParagraphFont"/>
    <w:uiPriority w:val="32"/>
    <w:qFormat/>
    <w:rsid w:val="00D65DB9"/>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2098</Words>
  <Characters>12994</Characters>
  <Application>Microsoft Office Word</Application>
  <DocSecurity>0</DocSecurity>
  <Lines>256</Lines>
  <Paragraphs>45</Paragraphs>
  <ScaleCrop>false</ScaleCrop>
  <Company/>
  <LinksUpToDate>false</LinksUpToDate>
  <CharactersWithSpaces>15051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Samina Akhtar (2427571)</dc:creator>
  <cp:keywords/>
  <dc:description/>
  <cp:lastModifiedBy>Samina Akhtar (2427571)</cp:lastModifiedBy>
  <cp:revision>2</cp:revision>
  <dcterms:created xsi:type="dcterms:W3CDTF">2025-11-20T18:42:00Z</dcterms:created>
  <dcterms:modified xsi:type="dcterms:W3CDTF">2025-11-20T18:42:00Z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e7d5eab8-52cc-4e28-bc20-94b645ba898e</vt:lpwstr>
  </property>
</Properties>
</file>