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9BF4A" w14:textId="77777777" w:rsidR="00CD5A7C" w:rsidRPr="00ED4801" w:rsidRDefault="00CD5A7C" w:rsidP="00CD5A7C">
      <w:pPr>
        <w:pStyle w:val="PreformattedText"/>
        <w:spacing w:line="360" w:lineRule="auto"/>
        <w:jc w:val="center"/>
        <w:rPr>
          <w:rFonts w:ascii="Arial" w:eastAsia="open sansregular" w:hAnsi="Arial" w:cs="Arial"/>
          <w:sz w:val="56"/>
          <w:szCs w:val="56"/>
          <w:shd w:val="clear" w:color="auto" w:fill="FFFFFF"/>
        </w:rPr>
      </w:pPr>
    </w:p>
    <w:p w14:paraId="7B26477F" w14:textId="4ACE2984" w:rsidR="00ED4801" w:rsidRPr="00ED4801" w:rsidRDefault="00ED4801" w:rsidP="00ED4801">
      <w:pPr>
        <w:keepNext/>
        <w:spacing w:line="360" w:lineRule="auto"/>
        <w:rPr>
          <w:rFonts w:ascii="Arial" w:eastAsia="Times New Roman" w:hAnsi="Arial" w:cs="Arial"/>
          <w:b/>
          <w:sz w:val="56"/>
          <w:szCs w:val="56"/>
          <w:lang w:val="en-AU"/>
        </w:rPr>
      </w:pPr>
      <w:r>
        <w:rPr>
          <w:rFonts w:ascii="Arial" w:eastAsia="Times New Roman" w:hAnsi="Arial" w:cs="Arial"/>
          <w:sz w:val="56"/>
          <w:szCs w:val="56"/>
        </w:rPr>
        <w:t xml:space="preserve">           </w:t>
      </w:r>
      <w:r w:rsidRPr="00ED4801">
        <w:rPr>
          <w:rFonts w:ascii="Arial" w:eastAsia="Times New Roman" w:hAnsi="Arial" w:cs="Arial"/>
          <w:sz w:val="56"/>
          <w:szCs w:val="56"/>
        </w:rPr>
        <w:t xml:space="preserve">The Seacrest Lodge     </w:t>
      </w:r>
    </w:p>
    <w:p w14:paraId="55A42101" w14:textId="32C26925" w:rsidR="00ED4801" w:rsidRPr="0034727B" w:rsidRDefault="00ED4801" w:rsidP="00ED4801">
      <w:pPr>
        <w:spacing w:line="360" w:lineRule="auto"/>
        <w:rPr>
          <w:rFonts w:eastAsia="Times New Roman"/>
          <w:sz w:val="28"/>
          <w:szCs w:val="28"/>
        </w:rPr>
      </w:pPr>
    </w:p>
    <w:p w14:paraId="08BAF00B" w14:textId="77777777" w:rsidR="00ED4801" w:rsidRDefault="00ED4801" w:rsidP="00CD5A7C">
      <w:pPr>
        <w:spacing w:line="360" w:lineRule="auto"/>
        <w:jc w:val="center"/>
        <w:rPr>
          <w:rFonts w:ascii="Arial" w:hAnsi="Arial" w:cs="Arial"/>
          <w:b/>
          <w:sz w:val="56"/>
          <w:szCs w:val="56"/>
          <w:shd w:val="clear" w:color="auto" w:fill="FFFFFF"/>
        </w:rPr>
      </w:pPr>
    </w:p>
    <w:p w14:paraId="5350EC73" w14:textId="77777777" w:rsidR="00ED4801" w:rsidRDefault="00ED4801" w:rsidP="00CD5A7C">
      <w:pPr>
        <w:spacing w:line="360" w:lineRule="auto"/>
        <w:jc w:val="center"/>
        <w:rPr>
          <w:rFonts w:ascii="Arial" w:hAnsi="Arial" w:cs="Arial"/>
          <w:b/>
          <w:sz w:val="56"/>
          <w:szCs w:val="56"/>
          <w:shd w:val="clear" w:color="auto" w:fill="FFFFFF"/>
        </w:rPr>
      </w:pPr>
    </w:p>
    <w:p w14:paraId="27ECF7F8" w14:textId="77777777" w:rsidR="00ED4801" w:rsidRDefault="00ED4801" w:rsidP="00CD5A7C">
      <w:pPr>
        <w:spacing w:line="360" w:lineRule="auto"/>
        <w:jc w:val="center"/>
        <w:rPr>
          <w:rFonts w:ascii="Arial" w:hAnsi="Arial" w:cs="Arial"/>
          <w:b/>
          <w:sz w:val="56"/>
          <w:szCs w:val="56"/>
          <w:shd w:val="clear" w:color="auto" w:fill="FFFFFF"/>
        </w:rPr>
      </w:pPr>
    </w:p>
    <w:p w14:paraId="596100F6" w14:textId="77777777" w:rsidR="00ED4801" w:rsidRDefault="00ED4801" w:rsidP="00CD5A7C">
      <w:pPr>
        <w:spacing w:line="360" w:lineRule="auto"/>
        <w:jc w:val="center"/>
        <w:rPr>
          <w:rFonts w:ascii="Arial" w:hAnsi="Arial" w:cs="Arial"/>
          <w:b/>
          <w:sz w:val="56"/>
          <w:szCs w:val="56"/>
          <w:shd w:val="clear" w:color="auto" w:fill="FFFFFF"/>
        </w:rPr>
      </w:pPr>
    </w:p>
    <w:p w14:paraId="7488BC2A" w14:textId="77777777" w:rsidR="00CD5A7C" w:rsidRPr="00646BD8" w:rsidRDefault="00CD5A7C" w:rsidP="00CD5A7C">
      <w:pPr>
        <w:spacing w:line="360" w:lineRule="auto"/>
        <w:jc w:val="center"/>
        <w:rPr>
          <w:rFonts w:ascii="Arial" w:hAnsi="Arial" w:cs="Arial"/>
          <w:b/>
          <w:sz w:val="32"/>
          <w:szCs w:val="32"/>
        </w:rPr>
      </w:pPr>
    </w:p>
    <w:p w14:paraId="1575230B" w14:textId="665BC77C" w:rsidR="00830D9B" w:rsidRPr="006C717C" w:rsidRDefault="00ED4801" w:rsidP="00D0477D">
      <w:pPr>
        <w:spacing w:line="360" w:lineRule="auto"/>
        <w:jc w:val="both"/>
        <w:rPr>
          <w:rFonts w:ascii="Arial" w:eastAsia="Times New Roman" w:hAnsi="Arial"/>
          <w:b/>
          <w:sz w:val="24"/>
          <w:szCs w:val="24"/>
          <w:lang w:val="en-AU"/>
        </w:rPr>
      </w:pPr>
      <w:r w:rsidRPr="006C717C">
        <w:rPr>
          <w:rFonts w:ascii="Arial" w:eastAsia="Times New Roman" w:hAnsi="Arial"/>
          <w:b/>
          <w:sz w:val="24"/>
          <w:szCs w:val="24"/>
          <w:lang w:val="en-AU"/>
        </w:rPr>
        <w:t>Student name: Andreea Cristina Mirica</w:t>
      </w:r>
    </w:p>
    <w:p w14:paraId="6200C551" w14:textId="47307FDB" w:rsidR="00830D9B" w:rsidRPr="00ED4801" w:rsidRDefault="00830D9B" w:rsidP="00830D9B">
      <w:pPr>
        <w:keepNext/>
        <w:spacing w:before="120" w:line="360" w:lineRule="auto"/>
        <w:jc w:val="both"/>
        <w:rPr>
          <w:rFonts w:ascii="Arial" w:eastAsia="Times New Roman" w:hAnsi="Arial" w:cs="Arial"/>
          <w:sz w:val="24"/>
          <w:szCs w:val="24"/>
          <w:lang w:val="en-AU"/>
        </w:rPr>
      </w:pPr>
      <w:r w:rsidRPr="00ED4801">
        <w:rPr>
          <w:rFonts w:ascii="Arial" w:eastAsia="Times New Roman" w:hAnsi="Arial" w:cs="Arial"/>
          <w:sz w:val="24"/>
          <w:szCs w:val="24"/>
        </w:rPr>
        <w:t xml:space="preserve">Student </w:t>
      </w:r>
      <w:r w:rsidR="006C717C">
        <w:rPr>
          <w:rFonts w:ascii="Arial" w:eastAsia="Times New Roman" w:hAnsi="Arial" w:cs="Arial"/>
          <w:sz w:val="24"/>
          <w:szCs w:val="24"/>
        </w:rPr>
        <w:t>ID number</w:t>
      </w:r>
      <w:r w:rsidRPr="00ED4801">
        <w:rPr>
          <w:rFonts w:ascii="Arial" w:eastAsia="Times New Roman" w:hAnsi="Arial" w:cs="Arial"/>
          <w:sz w:val="24"/>
          <w:szCs w:val="24"/>
        </w:rPr>
        <w:t>:</w:t>
      </w:r>
      <w:r w:rsidRPr="00ED4801">
        <w:rPr>
          <w:rFonts w:ascii="Arial" w:eastAsia="Times New Roman" w:hAnsi="Arial" w:cs="Arial"/>
          <w:sz w:val="24"/>
          <w:szCs w:val="24"/>
          <w:lang w:val="en-AU"/>
        </w:rPr>
        <w:t xml:space="preserve"> 2211628</w:t>
      </w:r>
    </w:p>
    <w:p w14:paraId="23AD1ECB" w14:textId="0CE8B1EE" w:rsidR="00830D9B" w:rsidRPr="00ED4801" w:rsidRDefault="00830D9B" w:rsidP="00830D9B">
      <w:pPr>
        <w:keepNext/>
        <w:spacing w:before="120" w:line="360" w:lineRule="auto"/>
        <w:jc w:val="both"/>
        <w:rPr>
          <w:rFonts w:ascii="Arial" w:eastAsia="Times New Roman" w:hAnsi="Arial" w:cs="Arial"/>
          <w:sz w:val="24"/>
          <w:szCs w:val="24"/>
        </w:rPr>
      </w:pPr>
      <w:r w:rsidRPr="00ED4801">
        <w:rPr>
          <w:rFonts w:ascii="Arial" w:eastAsia="Times New Roman" w:hAnsi="Arial" w:cs="Arial"/>
          <w:sz w:val="24"/>
          <w:szCs w:val="24"/>
          <w:lang w:val="en-AU"/>
        </w:rPr>
        <w:t>Module Title: Financial Management for the Hotel Industry</w:t>
      </w:r>
      <w:r w:rsidRPr="00ED4801">
        <w:rPr>
          <w:rFonts w:ascii="Arial" w:hAnsi="Arial" w:cs="Arial"/>
          <w:color w:val="333333"/>
          <w:sz w:val="24"/>
          <w:szCs w:val="24"/>
          <w:shd w:val="clear" w:color="auto" w:fill="FFFFFF"/>
        </w:rPr>
        <w:t xml:space="preserve"> </w:t>
      </w:r>
      <w:r w:rsidRPr="00ED4801">
        <w:rPr>
          <w:rFonts w:ascii="Arial" w:eastAsia="Times New Roman" w:hAnsi="Arial" w:cs="Arial"/>
          <w:sz w:val="24"/>
          <w:szCs w:val="24"/>
        </w:rPr>
        <w:t>BMIH5007</w:t>
      </w:r>
    </w:p>
    <w:p w14:paraId="5F222DFE" w14:textId="575E9871" w:rsidR="00ED4801" w:rsidRPr="00ED4801" w:rsidRDefault="00ED4801" w:rsidP="00830D9B">
      <w:pPr>
        <w:keepNext/>
        <w:spacing w:before="120" w:line="360" w:lineRule="auto"/>
        <w:jc w:val="both"/>
        <w:rPr>
          <w:rFonts w:ascii="Arial" w:eastAsia="Times New Roman" w:hAnsi="Arial" w:cs="Arial"/>
          <w:sz w:val="24"/>
          <w:szCs w:val="24"/>
        </w:rPr>
      </w:pPr>
      <w:r w:rsidRPr="00ED4801">
        <w:rPr>
          <w:rFonts w:ascii="Arial" w:eastAsia="Times New Roman" w:hAnsi="Arial" w:cs="Arial"/>
          <w:sz w:val="24"/>
          <w:szCs w:val="24"/>
          <w:lang w:val="en-AU"/>
        </w:rPr>
        <w:t>Lecturer:</w:t>
      </w:r>
      <w:r w:rsidRPr="00ED4801">
        <w:rPr>
          <w:rFonts w:ascii="Arial" w:eastAsia="Times New Roman" w:hAnsi="Arial" w:cs="Arial"/>
          <w:sz w:val="24"/>
          <w:szCs w:val="24"/>
        </w:rPr>
        <w:t xml:space="preserve"> </w:t>
      </w:r>
      <w:r w:rsidRPr="00ED4801">
        <w:rPr>
          <w:rFonts w:ascii="Arial" w:eastAsia="Times New Roman" w:hAnsi="Arial" w:cs="Arial"/>
          <w:sz w:val="24"/>
          <w:szCs w:val="24"/>
          <w:lang w:val="en-AU"/>
        </w:rPr>
        <w:t>Tristan Hawkins</w:t>
      </w:r>
    </w:p>
    <w:p w14:paraId="293AC4F8" w14:textId="77777777" w:rsidR="00830D9B" w:rsidRDefault="00830D9B" w:rsidP="00830D9B">
      <w:pPr>
        <w:keepNext/>
        <w:spacing w:before="120" w:line="360" w:lineRule="auto"/>
        <w:jc w:val="both"/>
        <w:rPr>
          <w:rFonts w:ascii="Arial" w:hAnsi="Arial" w:cs="Arial"/>
          <w:b/>
          <w:color w:val="333333"/>
          <w:sz w:val="96"/>
          <w:szCs w:val="96"/>
          <w:shd w:val="clear" w:color="auto" w:fill="FFFFFF"/>
        </w:rPr>
      </w:pPr>
    </w:p>
    <w:p w14:paraId="0CD8C70B" w14:textId="032E5630" w:rsidR="002B14EA" w:rsidRPr="00830D9B" w:rsidRDefault="002B14EA" w:rsidP="00830D9B">
      <w:pPr>
        <w:keepNext/>
        <w:spacing w:before="120" w:line="360" w:lineRule="auto"/>
        <w:jc w:val="both"/>
        <w:rPr>
          <w:rFonts w:ascii="Arial" w:eastAsia="Times New Roman" w:hAnsi="Arial"/>
          <w:b/>
          <w:bCs/>
          <w:sz w:val="20"/>
          <w:szCs w:val="20"/>
          <w:lang w:val="en-AU"/>
        </w:rPr>
      </w:pPr>
      <w:r w:rsidRPr="00D0477D">
        <w:rPr>
          <w:rFonts w:ascii="Arial" w:hAnsi="Arial" w:cs="Arial"/>
          <w:b/>
          <w:color w:val="333333"/>
          <w:sz w:val="96"/>
          <w:szCs w:val="96"/>
          <w:shd w:val="clear" w:color="auto" w:fill="FFFFFF"/>
        </w:rPr>
        <w:br w:type="page"/>
      </w:r>
    </w:p>
    <w:sdt>
      <w:sdtPr>
        <w:rPr>
          <w:rFonts w:ascii="Arial" w:eastAsiaTheme="minorHAnsi" w:hAnsi="Arial" w:cs="Arial"/>
          <w:color w:val="auto"/>
          <w:sz w:val="22"/>
          <w:szCs w:val="22"/>
        </w:rPr>
        <w:id w:val="-1269006615"/>
        <w:docPartObj>
          <w:docPartGallery w:val="Table of Contents"/>
          <w:docPartUnique/>
        </w:docPartObj>
      </w:sdtPr>
      <w:sdtEndPr>
        <w:rPr>
          <w:b/>
          <w:bCs/>
          <w:noProof/>
        </w:rPr>
      </w:sdtEndPr>
      <w:sdtContent>
        <w:p w14:paraId="73589ACE" w14:textId="5871E5A4" w:rsidR="007157D9" w:rsidRPr="00D0477D" w:rsidRDefault="00D0477D" w:rsidP="00D0477D">
          <w:pPr>
            <w:pStyle w:val="TOCHeading"/>
            <w:shd w:val="clear" w:color="auto" w:fill="ED7D31" w:themeFill="accent2"/>
            <w:spacing w:line="480" w:lineRule="auto"/>
            <w:jc w:val="center"/>
            <w:rPr>
              <w:rFonts w:ascii="Arial" w:hAnsi="Arial" w:cs="Arial"/>
              <w:b/>
              <w:bCs/>
              <w:color w:val="auto"/>
              <w:sz w:val="28"/>
              <w:szCs w:val="28"/>
            </w:rPr>
          </w:pPr>
          <w:r w:rsidRPr="00D0477D">
            <w:rPr>
              <w:rFonts w:ascii="Arial" w:hAnsi="Arial" w:cs="Arial"/>
              <w:b/>
              <w:bCs/>
              <w:color w:val="auto"/>
              <w:sz w:val="28"/>
              <w:szCs w:val="28"/>
            </w:rPr>
            <w:t>CONTENTS</w:t>
          </w:r>
        </w:p>
        <w:p w14:paraId="2937B850" w14:textId="77777777" w:rsidR="0007769A" w:rsidRPr="00D0477D" w:rsidRDefault="007157D9" w:rsidP="00D0477D">
          <w:pPr>
            <w:pStyle w:val="TOC1"/>
            <w:tabs>
              <w:tab w:val="right" w:leader="dot" w:pos="9350"/>
            </w:tabs>
            <w:spacing w:line="480" w:lineRule="auto"/>
            <w:rPr>
              <w:rFonts w:ascii="Arial" w:eastAsiaTheme="minorEastAsia" w:hAnsi="Arial" w:cs="Arial"/>
              <w:noProof/>
              <w:sz w:val="24"/>
              <w:szCs w:val="24"/>
            </w:rPr>
          </w:pPr>
          <w:r w:rsidRPr="00D0477D">
            <w:rPr>
              <w:rFonts w:ascii="Arial" w:hAnsi="Arial" w:cs="Arial"/>
              <w:sz w:val="24"/>
              <w:szCs w:val="24"/>
            </w:rPr>
            <w:fldChar w:fldCharType="begin"/>
          </w:r>
          <w:r w:rsidRPr="00D0477D">
            <w:rPr>
              <w:rFonts w:ascii="Arial" w:hAnsi="Arial" w:cs="Arial"/>
              <w:sz w:val="24"/>
              <w:szCs w:val="24"/>
            </w:rPr>
            <w:instrText xml:space="preserve"> TOC \o "1-3" \h \z \u </w:instrText>
          </w:r>
          <w:r w:rsidRPr="00D0477D">
            <w:rPr>
              <w:rFonts w:ascii="Arial" w:hAnsi="Arial" w:cs="Arial"/>
              <w:sz w:val="24"/>
              <w:szCs w:val="24"/>
            </w:rPr>
            <w:fldChar w:fldCharType="separate"/>
          </w:r>
          <w:hyperlink w:anchor="_Toc160036506" w:history="1">
            <w:r w:rsidR="0007769A" w:rsidRPr="00D0477D">
              <w:rPr>
                <w:rStyle w:val="Hyperlink"/>
                <w:rFonts w:ascii="Arial" w:hAnsi="Arial" w:cs="Arial"/>
                <w:b/>
                <w:noProof/>
                <w:sz w:val="24"/>
                <w:szCs w:val="24"/>
              </w:rPr>
              <w:t>INTRODUCTION</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_Toc160036506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3</w:t>
            </w:r>
            <w:r w:rsidR="0007769A" w:rsidRPr="00D0477D">
              <w:rPr>
                <w:rFonts w:ascii="Arial" w:hAnsi="Arial" w:cs="Arial"/>
                <w:noProof/>
                <w:webHidden/>
                <w:sz w:val="24"/>
                <w:szCs w:val="24"/>
              </w:rPr>
              <w:fldChar w:fldCharType="end"/>
            </w:r>
          </w:hyperlink>
        </w:p>
        <w:p w14:paraId="59A6A90E" w14:textId="77777777" w:rsidR="0007769A" w:rsidRPr="00D0477D" w:rsidRDefault="00A014AD" w:rsidP="00D0477D">
          <w:pPr>
            <w:pStyle w:val="TOC1"/>
            <w:tabs>
              <w:tab w:val="right" w:leader="dot" w:pos="9350"/>
            </w:tabs>
            <w:spacing w:line="480" w:lineRule="auto"/>
            <w:rPr>
              <w:rFonts w:ascii="Arial" w:eastAsiaTheme="minorEastAsia" w:hAnsi="Arial" w:cs="Arial"/>
              <w:noProof/>
              <w:sz w:val="24"/>
              <w:szCs w:val="24"/>
            </w:rPr>
          </w:pPr>
          <w:hyperlink w:anchor="_Toc160036507" w:history="1">
            <w:r w:rsidR="0007769A" w:rsidRPr="00D0477D">
              <w:rPr>
                <w:rStyle w:val="Hyperlink"/>
                <w:rFonts w:ascii="Arial" w:hAnsi="Arial" w:cs="Arial"/>
                <w:b/>
                <w:noProof/>
                <w:sz w:val="24"/>
                <w:szCs w:val="24"/>
              </w:rPr>
              <w:t>TASK</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_Toc160036507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3</w:t>
            </w:r>
            <w:r w:rsidR="0007769A" w:rsidRPr="00D0477D">
              <w:rPr>
                <w:rFonts w:ascii="Arial" w:hAnsi="Arial" w:cs="Arial"/>
                <w:noProof/>
                <w:webHidden/>
                <w:sz w:val="24"/>
                <w:szCs w:val="24"/>
              </w:rPr>
              <w:fldChar w:fldCharType="end"/>
            </w:r>
          </w:hyperlink>
        </w:p>
        <w:p w14:paraId="69B06FAD" w14:textId="77777777" w:rsidR="0007769A" w:rsidRPr="00D0477D" w:rsidRDefault="00A014AD" w:rsidP="00D0477D">
          <w:pPr>
            <w:pStyle w:val="TOC2"/>
            <w:tabs>
              <w:tab w:val="right" w:leader="dot" w:pos="9350"/>
            </w:tabs>
            <w:spacing w:line="480" w:lineRule="auto"/>
            <w:rPr>
              <w:rFonts w:ascii="Arial" w:eastAsiaTheme="minorEastAsia" w:hAnsi="Arial" w:cs="Arial"/>
              <w:noProof/>
              <w:sz w:val="24"/>
              <w:szCs w:val="24"/>
            </w:rPr>
          </w:pPr>
          <w:hyperlink w:anchor="_Toc160036508" w:history="1">
            <w:r w:rsidR="0007769A" w:rsidRPr="00D0477D">
              <w:rPr>
                <w:rStyle w:val="Hyperlink"/>
                <w:rFonts w:ascii="Arial" w:hAnsi="Arial" w:cs="Arial"/>
                <w:noProof/>
                <w:sz w:val="24"/>
                <w:szCs w:val="24"/>
              </w:rPr>
              <w:t>Background to the case study:</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_Toc160036508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3</w:t>
            </w:r>
            <w:r w:rsidR="0007769A" w:rsidRPr="00D0477D">
              <w:rPr>
                <w:rFonts w:ascii="Arial" w:hAnsi="Arial" w:cs="Arial"/>
                <w:noProof/>
                <w:webHidden/>
                <w:sz w:val="24"/>
                <w:szCs w:val="24"/>
              </w:rPr>
              <w:fldChar w:fldCharType="end"/>
            </w:r>
          </w:hyperlink>
        </w:p>
        <w:p w14:paraId="30B927C6" w14:textId="77777777" w:rsidR="0007769A" w:rsidRPr="00D0477D" w:rsidRDefault="00A014AD" w:rsidP="00D0477D">
          <w:pPr>
            <w:pStyle w:val="TOC2"/>
            <w:tabs>
              <w:tab w:val="right" w:leader="dot" w:pos="9350"/>
            </w:tabs>
            <w:spacing w:line="480" w:lineRule="auto"/>
            <w:rPr>
              <w:rFonts w:ascii="Arial" w:eastAsiaTheme="minorEastAsia" w:hAnsi="Arial" w:cs="Arial"/>
              <w:noProof/>
              <w:sz w:val="24"/>
              <w:szCs w:val="24"/>
            </w:rPr>
          </w:pPr>
          <w:hyperlink w:anchor="_Toc160036509" w:history="1">
            <w:r w:rsidR="0007769A" w:rsidRPr="00D0477D">
              <w:rPr>
                <w:rStyle w:val="Hyperlink"/>
                <w:rFonts w:ascii="Arial" w:hAnsi="Arial" w:cs="Arial"/>
                <w:noProof/>
                <w:sz w:val="24"/>
                <w:szCs w:val="24"/>
              </w:rPr>
              <w:t>Financial performance analysis of Seacrest Lodge:</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_Toc160036509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3</w:t>
            </w:r>
            <w:r w:rsidR="0007769A" w:rsidRPr="00D0477D">
              <w:rPr>
                <w:rFonts w:ascii="Arial" w:hAnsi="Arial" w:cs="Arial"/>
                <w:noProof/>
                <w:webHidden/>
                <w:sz w:val="24"/>
                <w:szCs w:val="24"/>
              </w:rPr>
              <w:fldChar w:fldCharType="end"/>
            </w:r>
          </w:hyperlink>
        </w:p>
        <w:p w14:paraId="4A37AE4C" w14:textId="77777777" w:rsidR="0007769A" w:rsidRPr="00D0477D" w:rsidRDefault="00A014AD" w:rsidP="00D0477D">
          <w:pPr>
            <w:pStyle w:val="TOC2"/>
            <w:tabs>
              <w:tab w:val="right" w:leader="dot" w:pos="9350"/>
            </w:tabs>
            <w:spacing w:line="480" w:lineRule="auto"/>
            <w:rPr>
              <w:rFonts w:ascii="Arial" w:eastAsiaTheme="minorEastAsia" w:hAnsi="Arial" w:cs="Arial"/>
              <w:noProof/>
              <w:sz w:val="24"/>
              <w:szCs w:val="24"/>
            </w:rPr>
          </w:pPr>
          <w:hyperlink w:anchor="_Toc160036510" w:history="1">
            <w:r w:rsidR="0007769A" w:rsidRPr="00D0477D">
              <w:rPr>
                <w:rStyle w:val="Hyperlink"/>
                <w:rFonts w:ascii="Arial" w:hAnsi="Arial" w:cs="Arial"/>
                <w:noProof/>
                <w:sz w:val="24"/>
                <w:szCs w:val="24"/>
              </w:rPr>
              <w:t>Key reasons behind the decline in profitability:</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_Toc160036510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6</w:t>
            </w:r>
            <w:r w:rsidR="0007769A" w:rsidRPr="00D0477D">
              <w:rPr>
                <w:rFonts w:ascii="Arial" w:hAnsi="Arial" w:cs="Arial"/>
                <w:noProof/>
                <w:webHidden/>
                <w:sz w:val="24"/>
                <w:szCs w:val="24"/>
              </w:rPr>
              <w:fldChar w:fldCharType="end"/>
            </w:r>
          </w:hyperlink>
        </w:p>
        <w:p w14:paraId="55266B81" w14:textId="77777777" w:rsidR="0007769A" w:rsidRPr="00D0477D" w:rsidRDefault="00A014AD" w:rsidP="00D0477D">
          <w:pPr>
            <w:pStyle w:val="TOC2"/>
            <w:tabs>
              <w:tab w:val="right" w:leader="dot" w:pos="9350"/>
            </w:tabs>
            <w:spacing w:line="480" w:lineRule="auto"/>
            <w:rPr>
              <w:rFonts w:ascii="Arial" w:eastAsiaTheme="minorEastAsia" w:hAnsi="Arial" w:cs="Arial"/>
              <w:noProof/>
              <w:sz w:val="24"/>
              <w:szCs w:val="24"/>
            </w:rPr>
          </w:pPr>
          <w:hyperlink w:anchor="_Toc160036511" w:history="1">
            <w:r w:rsidR="0007769A" w:rsidRPr="00D0477D">
              <w:rPr>
                <w:rStyle w:val="Hyperlink"/>
                <w:rFonts w:ascii="Arial" w:hAnsi="Arial" w:cs="Arial"/>
                <w:noProof/>
                <w:sz w:val="24"/>
                <w:szCs w:val="24"/>
              </w:rPr>
              <w:t>Turnaround strategies for the company</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_Toc160036511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7</w:t>
            </w:r>
            <w:r w:rsidR="0007769A" w:rsidRPr="00D0477D">
              <w:rPr>
                <w:rFonts w:ascii="Arial" w:hAnsi="Arial" w:cs="Arial"/>
                <w:noProof/>
                <w:webHidden/>
                <w:sz w:val="24"/>
                <w:szCs w:val="24"/>
              </w:rPr>
              <w:fldChar w:fldCharType="end"/>
            </w:r>
          </w:hyperlink>
        </w:p>
        <w:p w14:paraId="3DF72228" w14:textId="77777777" w:rsidR="0007769A" w:rsidRPr="00D0477D" w:rsidRDefault="00A014AD" w:rsidP="00D0477D">
          <w:pPr>
            <w:pStyle w:val="TOC1"/>
            <w:tabs>
              <w:tab w:val="right" w:leader="dot" w:pos="9350"/>
            </w:tabs>
            <w:spacing w:line="480" w:lineRule="auto"/>
            <w:rPr>
              <w:rFonts w:ascii="Arial" w:eastAsiaTheme="minorEastAsia" w:hAnsi="Arial" w:cs="Arial"/>
              <w:noProof/>
              <w:sz w:val="24"/>
              <w:szCs w:val="24"/>
            </w:rPr>
          </w:pPr>
          <w:hyperlink w:anchor="_Toc160036512" w:history="1">
            <w:r w:rsidR="0007769A" w:rsidRPr="00D0477D">
              <w:rPr>
                <w:rStyle w:val="Hyperlink"/>
                <w:rFonts w:ascii="Arial" w:hAnsi="Arial" w:cs="Arial"/>
                <w:b/>
                <w:noProof/>
                <w:sz w:val="24"/>
                <w:szCs w:val="24"/>
              </w:rPr>
              <w:t>CONCLUSION</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_Toc160036512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8</w:t>
            </w:r>
            <w:r w:rsidR="0007769A" w:rsidRPr="00D0477D">
              <w:rPr>
                <w:rFonts w:ascii="Arial" w:hAnsi="Arial" w:cs="Arial"/>
                <w:noProof/>
                <w:webHidden/>
                <w:sz w:val="24"/>
                <w:szCs w:val="24"/>
              </w:rPr>
              <w:fldChar w:fldCharType="end"/>
            </w:r>
          </w:hyperlink>
        </w:p>
        <w:p w14:paraId="4CE640C2" w14:textId="77777777" w:rsidR="0007769A" w:rsidRPr="00D0477D" w:rsidRDefault="00A014AD" w:rsidP="00D0477D">
          <w:pPr>
            <w:pStyle w:val="TOC1"/>
            <w:tabs>
              <w:tab w:val="right" w:leader="dot" w:pos="9350"/>
            </w:tabs>
            <w:spacing w:line="480" w:lineRule="auto"/>
            <w:rPr>
              <w:rFonts w:ascii="Arial" w:eastAsiaTheme="minorEastAsia" w:hAnsi="Arial" w:cs="Arial"/>
              <w:noProof/>
              <w:sz w:val="24"/>
              <w:szCs w:val="24"/>
            </w:rPr>
          </w:pPr>
          <w:hyperlink w:anchor="_Toc160036513" w:history="1">
            <w:r w:rsidR="0007769A" w:rsidRPr="00D0477D">
              <w:rPr>
                <w:rStyle w:val="Hyperlink"/>
                <w:rFonts w:ascii="Arial" w:hAnsi="Arial" w:cs="Arial"/>
                <w:b/>
                <w:noProof/>
                <w:sz w:val="24"/>
                <w:szCs w:val="24"/>
              </w:rPr>
              <w:t>REFERENCES</w:t>
            </w:r>
            <w:r w:rsidR="0007769A" w:rsidRPr="00D0477D">
              <w:rPr>
                <w:rFonts w:ascii="Arial" w:hAnsi="Arial" w:cs="Arial"/>
                <w:noProof/>
                <w:webHidden/>
                <w:sz w:val="24"/>
                <w:szCs w:val="24"/>
              </w:rPr>
              <w:tab/>
            </w:r>
            <w:r w:rsidR="0007769A" w:rsidRPr="00D0477D">
              <w:rPr>
                <w:rFonts w:ascii="Arial" w:hAnsi="Arial" w:cs="Arial"/>
                <w:noProof/>
                <w:webHidden/>
                <w:sz w:val="24"/>
                <w:szCs w:val="24"/>
              </w:rPr>
              <w:fldChar w:fldCharType="begin"/>
            </w:r>
            <w:r w:rsidR="0007769A" w:rsidRPr="00D0477D">
              <w:rPr>
                <w:rFonts w:ascii="Arial" w:hAnsi="Arial" w:cs="Arial"/>
                <w:noProof/>
                <w:webHidden/>
                <w:sz w:val="24"/>
                <w:szCs w:val="24"/>
              </w:rPr>
              <w:instrText xml:space="preserve"> PAGEREF _Toc160036513 \h </w:instrText>
            </w:r>
            <w:r w:rsidR="0007769A" w:rsidRPr="00D0477D">
              <w:rPr>
                <w:rFonts w:ascii="Arial" w:hAnsi="Arial" w:cs="Arial"/>
                <w:noProof/>
                <w:webHidden/>
                <w:sz w:val="24"/>
                <w:szCs w:val="24"/>
              </w:rPr>
            </w:r>
            <w:r w:rsidR="0007769A" w:rsidRPr="00D0477D">
              <w:rPr>
                <w:rFonts w:ascii="Arial" w:hAnsi="Arial" w:cs="Arial"/>
                <w:noProof/>
                <w:webHidden/>
                <w:sz w:val="24"/>
                <w:szCs w:val="24"/>
              </w:rPr>
              <w:fldChar w:fldCharType="separate"/>
            </w:r>
            <w:r w:rsidR="0007769A" w:rsidRPr="00D0477D">
              <w:rPr>
                <w:rFonts w:ascii="Arial" w:hAnsi="Arial" w:cs="Arial"/>
                <w:noProof/>
                <w:webHidden/>
                <w:sz w:val="24"/>
                <w:szCs w:val="24"/>
              </w:rPr>
              <w:t>9</w:t>
            </w:r>
            <w:r w:rsidR="0007769A" w:rsidRPr="00D0477D">
              <w:rPr>
                <w:rFonts w:ascii="Arial" w:hAnsi="Arial" w:cs="Arial"/>
                <w:noProof/>
                <w:webHidden/>
                <w:sz w:val="24"/>
                <w:szCs w:val="24"/>
              </w:rPr>
              <w:fldChar w:fldCharType="end"/>
            </w:r>
          </w:hyperlink>
        </w:p>
        <w:p w14:paraId="384F1F5B" w14:textId="77777777" w:rsidR="007157D9" w:rsidRPr="00D0477D" w:rsidRDefault="007157D9" w:rsidP="00D0477D">
          <w:pPr>
            <w:spacing w:line="480" w:lineRule="auto"/>
            <w:jc w:val="both"/>
            <w:rPr>
              <w:rFonts w:ascii="Arial" w:hAnsi="Arial" w:cs="Arial"/>
            </w:rPr>
          </w:pPr>
          <w:r w:rsidRPr="00D0477D">
            <w:rPr>
              <w:rFonts w:ascii="Arial" w:hAnsi="Arial" w:cs="Arial"/>
              <w:b/>
              <w:bCs/>
              <w:noProof/>
              <w:sz w:val="24"/>
              <w:szCs w:val="24"/>
            </w:rPr>
            <w:fldChar w:fldCharType="end"/>
          </w:r>
        </w:p>
      </w:sdtContent>
    </w:sdt>
    <w:p w14:paraId="4E72A778" w14:textId="77777777" w:rsidR="00C44262" w:rsidRPr="00D0477D" w:rsidRDefault="00C44262" w:rsidP="00D0477D">
      <w:pPr>
        <w:spacing w:line="360" w:lineRule="auto"/>
        <w:jc w:val="both"/>
        <w:rPr>
          <w:rFonts w:ascii="Arial" w:eastAsiaTheme="majorEastAsia" w:hAnsi="Arial" w:cs="Arial"/>
          <w:b/>
          <w:sz w:val="28"/>
          <w:szCs w:val="28"/>
        </w:rPr>
      </w:pPr>
      <w:r w:rsidRPr="00D0477D">
        <w:rPr>
          <w:rFonts w:ascii="Arial" w:hAnsi="Arial" w:cs="Arial"/>
          <w:b/>
          <w:sz w:val="28"/>
          <w:szCs w:val="28"/>
        </w:rPr>
        <w:br w:type="page"/>
      </w:r>
    </w:p>
    <w:p w14:paraId="1F8F9664" w14:textId="77777777" w:rsidR="002B14EA" w:rsidRPr="00D0477D" w:rsidRDefault="00F62982" w:rsidP="00D0477D">
      <w:pPr>
        <w:pStyle w:val="Heading1"/>
        <w:shd w:val="clear" w:color="auto" w:fill="ED7D31" w:themeFill="accent2"/>
        <w:spacing w:line="360" w:lineRule="auto"/>
        <w:jc w:val="center"/>
        <w:rPr>
          <w:rFonts w:ascii="Arial" w:hAnsi="Arial" w:cs="Arial"/>
          <w:b/>
          <w:color w:val="auto"/>
          <w:sz w:val="28"/>
          <w:szCs w:val="28"/>
        </w:rPr>
      </w:pPr>
      <w:bookmarkStart w:id="0" w:name="_Toc160036506"/>
      <w:r w:rsidRPr="00D0477D">
        <w:rPr>
          <w:rFonts w:ascii="Arial" w:hAnsi="Arial" w:cs="Arial"/>
          <w:b/>
          <w:color w:val="auto"/>
          <w:sz w:val="28"/>
          <w:szCs w:val="28"/>
        </w:rPr>
        <w:lastRenderedPageBreak/>
        <w:t>INTRODUCTION</w:t>
      </w:r>
      <w:bookmarkEnd w:id="0"/>
    </w:p>
    <w:p w14:paraId="62892E1A" w14:textId="6847FB3B" w:rsidR="001C63A8" w:rsidRPr="00D0477D" w:rsidRDefault="006656DB" w:rsidP="00D0477D">
      <w:pPr>
        <w:spacing w:line="360" w:lineRule="auto"/>
        <w:ind w:firstLine="720"/>
        <w:jc w:val="both"/>
        <w:rPr>
          <w:rFonts w:ascii="Arial" w:hAnsi="Arial" w:cs="Arial"/>
          <w:sz w:val="24"/>
          <w:szCs w:val="24"/>
        </w:rPr>
      </w:pPr>
      <w:r w:rsidRPr="00D0477D">
        <w:rPr>
          <w:rFonts w:ascii="Arial" w:hAnsi="Arial" w:cs="Arial"/>
          <w:sz w:val="24"/>
          <w:szCs w:val="24"/>
        </w:rPr>
        <w:t xml:space="preserve">Financial management is a term which refers to managing and controlling the allocation and use of business financial resources within a </w:t>
      </w:r>
      <w:r w:rsidR="00D0477D" w:rsidRPr="00D0477D">
        <w:rPr>
          <w:rFonts w:ascii="Arial" w:hAnsi="Arial" w:cs="Arial"/>
          <w:sz w:val="24"/>
          <w:szCs w:val="24"/>
        </w:rPr>
        <w:t>business</w:t>
      </w:r>
      <w:r w:rsidRPr="00D0477D">
        <w:rPr>
          <w:rFonts w:ascii="Arial" w:hAnsi="Arial" w:cs="Arial"/>
          <w:sz w:val="24"/>
          <w:szCs w:val="24"/>
        </w:rPr>
        <w:t>.</w:t>
      </w:r>
      <w:r w:rsidR="00E2382A" w:rsidRPr="00D0477D">
        <w:rPr>
          <w:rFonts w:ascii="Arial" w:hAnsi="Arial" w:cs="Arial"/>
          <w:sz w:val="24"/>
          <w:szCs w:val="24"/>
        </w:rPr>
        <w:t xml:space="preserve"> The management of business finance is </w:t>
      </w:r>
      <w:r w:rsidR="00D0477D" w:rsidRPr="00D0477D">
        <w:rPr>
          <w:rFonts w:ascii="Arial" w:hAnsi="Arial" w:cs="Arial"/>
          <w:sz w:val="24"/>
          <w:szCs w:val="24"/>
        </w:rPr>
        <w:t>highly</w:t>
      </w:r>
      <w:r w:rsidR="00E2382A" w:rsidRPr="00D0477D">
        <w:rPr>
          <w:rFonts w:ascii="Arial" w:hAnsi="Arial" w:cs="Arial"/>
          <w:sz w:val="24"/>
          <w:szCs w:val="24"/>
        </w:rPr>
        <w:t xml:space="preserve"> </w:t>
      </w:r>
      <w:r w:rsidR="00D0477D" w:rsidRPr="00D0477D">
        <w:rPr>
          <w:rFonts w:ascii="Arial" w:hAnsi="Arial" w:cs="Arial"/>
          <w:sz w:val="24"/>
          <w:szCs w:val="24"/>
        </w:rPr>
        <w:t>important</w:t>
      </w:r>
      <w:r w:rsidR="00E2382A" w:rsidRPr="00D0477D">
        <w:rPr>
          <w:rFonts w:ascii="Arial" w:hAnsi="Arial" w:cs="Arial"/>
          <w:sz w:val="24"/>
          <w:szCs w:val="24"/>
        </w:rPr>
        <w:t xml:space="preserve"> to achieve higher profitability and competitive edge in </w:t>
      </w:r>
      <w:r w:rsidR="00D0477D" w:rsidRPr="00D0477D">
        <w:rPr>
          <w:rFonts w:ascii="Arial" w:hAnsi="Arial" w:cs="Arial"/>
          <w:sz w:val="24"/>
          <w:szCs w:val="24"/>
        </w:rPr>
        <w:t xml:space="preserve">this competitive </w:t>
      </w:r>
      <w:r w:rsidR="00E2382A" w:rsidRPr="00D0477D">
        <w:rPr>
          <w:rFonts w:ascii="Arial" w:hAnsi="Arial" w:cs="Arial"/>
          <w:sz w:val="24"/>
          <w:szCs w:val="24"/>
        </w:rPr>
        <w:t>business environment.</w:t>
      </w:r>
      <w:r w:rsidR="0035729C" w:rsidRPr="00D0477D">
        <w:rPr>
          <w:rFonts w:ascii="Arial" w:hAnsi="Arial" w:cs="Arial"/>
          <w:sz w:val="24"/>
          <w:szCs w:val="24"/>
        </w:rPr>
        <w:t xml:space="preserve"> Different types of business tools like financial statement are used to keep track of it.</w:t>
      </w:r>
      <w:r w:rsidR="00093DA5" w:rsidRPr="00D0477D">
        <w:rPr>
          <w:rFonts w:ascii="Arial" w:hAnsi="Arial" w:cs="Arial"/>
          <w:sz w:val="24"/>
          <w:szCs w:val="24"/>
        </w:rPr>
        <w:t xml:space="preserve"> The financial </w:t>
      </w:r>
      <w:r w:rsidR="00062C6B" w:rsidRPr="00D0477D">
        <w:rPr>
          <w:rFonts w:ascii="Arial" w:hAnsi="Arial" w:cs="Arial"/>
          <w:sz w:val="24"/>
          <w:szCs w:val="24"/>
        </w:rPr>
        <w:t>information is assessed</w:t>
      </w:r>
      <w:r w:rsidR="00FE4E4C" w:rsidRPr="00D0477D">
        <w:rPr>
          <w:rFonts w:ascii="Arial" w:hAnsi="Arial" w:cs="Arial"/>
          <w:sz w:val="24"/>
          <w:szCs w:val="24"/>
        </w:rPr>
        <w:t xml:space="preserve"> using the financial ratios for interpreting the financial </w:t>
      </w:r>
      <w:r w:rsidR="00EA1210" w:rsidRPr="00D0477D">
        <w:rPr>
          <w:rFonts w:ascii="Arial" w:hAnsi="Arial" w:cs="Arial"/>
          <w:sz w:val="24"/>
          <w:szCs w:val="24"/>
        </w:rPr>
        <w:t>performance in measurable terms</w:t>
      </w:r>
      <w:r w:rsidR="003F6999" w:rsidRPr="00D0477D">
        <w:rPr>
          <w:rFonts w:ascii="Arial" w:hAnsi="Arial" w:cs="Arial"/>
          <w:sz w:val="24"/>
          <w:szCs w:val="24"/>
        </w:rPr>
        <w:t xml:space="preserve"> (Kembauw et.al., 2020)</w:t>
      </w:r>
      <w:r w:rsidR="00EA1210" w:rsidRPr="00D0477D">
        <w:rPr>
          <w:rFonts w:ascii="Arial" w:hAnsi="Arial" w:cs="Arial"/>
          <w:sz w:val="24"/>
          <w:szCs w:val="24"/>
        </w:rPr>
        <w:t>.</w:t>
      </w:r>
      <w:r w:rsidR="00920B6F" w:rsidRPr="00D0477D">
        <w:rPr>
          <w:rFonts w:ascii="Arial" w:hAnsi="Arial" w:cs="Arial"/>
          <w:sz w:val="24"/>
          <w:szCs w:val="24"/>
        </w:rPr>
        <w:t xml:space="preserve"> </w:t>
      </w:r>
      <w:r w:rsidR="00041513" w:rsidRPr="00D0477D">
        <w:rPr>
          <w:rFonts w:ascii="Arial" w:hAnsi="Arial" w:cs="Arial"/>
          <w:sz w:val="24"/>
          <w:szCs w:val="24"/>
        </w:rPr>
        <w:t xml:space="preserve">The following assessment 2 is </w:t>
      </w:r>
      <w:r w:rsidR="00CC6BCA" w:rsidRPr="00D0477D">
        <w:rPr>
          <w:rFonts w:ascii="Arial" w:hAnsi="Arial" w:cs="Arial"/>
          <w:sz w:val="24"/>
          <w:szCs w:val="24"/>
        </w:rPr>
        <w:t xml:space="preserve">related with the assessment of Seacrest Lodge. The financial </w:t>
      </w:r>
      <w:r w:rsidR="007808B2">
        <w:rPr>
          <w:rFonts w:ascii="Arial" w:hAnsi="Arial" w:cs="Arial"/>
          <w:sz w:val="24"/>
          <w:szCs w:val="24"/>
        </w:rPr>
        <w:t>statements</w:t>
      </w:r>
      <w:r w:rsidR="00CC6BCA" w:rsidRPr="00D0477D">
        <w:rPr>
          <w:rFonts w:ascii="Arial" w:hAnsi="Arial" w:cs="Arial"/>
          <w:sz w:val="24"/>
          <w:szCs w:val="24"/>
        </w:rPr>
        <w:t xml:space="preserve"> like income and balance sheet </w:t>
      </w:r>
      <w:r w:rsidR="007808B2">
        <w:rPr>
          <w:rFonts w:ascii="Arial" w:hAnsi="Arial" w:cs="Arial"/>
          <w:sz w:val="24"/>
          <w:szCs w:val="24"/>
        </w:rPr>
        <w:t>statements</w:t>
      </w:r>
      <w:r w:rsidR="00CC6BCA" w:rsidRPr="00D0477D">
        <w:rPr>
          <w:rFonts w:ascii="Arial" w:hAnsi="Arial" w:cs="Arial"/>
          <w:sz w:val="24"/>
          <w:szCs w:val="24"/>
        </w:rPr>
        <w:t xml:space="preserve"> are provided for the business analysis.</w:t>
      </w:r>
      <w:r w:rsidR="00343D2A" w:rsidRPr="00D0477D">
        <w:rPr>
          <w:rFonts w:ascii="Arial" w:hAnsi="Arial" w:cs="Arial"/>
          <w:sz w:val="24"/>
          <w:szCs w:val="24"/>
        </w:rPr>
        <w:t xml:space="preserve"> </w:t>
      </w:r>
      <w:r w:rsidR="009B4BC0" w:rsidRPr="00D0477D">
        <w:rPr>
          <w:rFonts w:ascii="Arial" w:hAnsi="Arial" w:cs="Arial"/>
          <w:sz w:val="24"/>
          <w:szCs w:val="24"/>
        </w:rPr>
        <w:t>Different type of financial ratios like profitability, solvency</w:t>
      </w:r>
      <w:r w:rsidR="000C41CB" w:rsidRPr="00D0477D">
        <w:rPr>
          <w:rFonts w:ascii="Arial" w:hAnsi="Arial" w:cs="Arial"/>
          <w:sz w:val="24"/>
          <w:szCs w:val="24"/>
        </w:rPr>
        <w:t>,</w:t>
      </w:r>
      <w:r w:rsidR="009B4BC0" w:rsidRPr="00D0477D">
        <w:rPr>
          <w:rFonts w:ascii="Arial" w:hAnsi="Arial" w:cs="Arial"/>
          <w:sz w:val="24"/>
          <w:szCs w:val="24"/>
        </w:rPr>
        <w:t xml:space="preserve"> </w:t>
      </w:r>
      <w:r w:rsidR="00D0477D" w:rsidRPr="00D0477D">
        <w:rPr>
          <w:rFonts w:ascii="Arial" w:hAnsi="Arial" w:cs="Arial"/>
          <w:sz w:val="24"/>
          <w:szCs w:val="24"/>
        </w:rPr>
        <w:t>liquidity,</w:t>
      </w:r>
      <w:r w:rsidR="009B4BC0" w:rsidRPr="00D0477D">
        <w:rPr>
          <w:rFonts w:ascii="Arial" w:hAnsi="Arial" w:cs="Arial"/>
          <w:sz w:val="24"/>
          <w:szCs w:val="24"/>
        </w:rPr>
        <w:t xml:space="preserve"> and </w:t>
      </w:r>
      <w:r w:rsidR="000C41CB" w:rsidRPr="00D0477D">
        <w:rPr>
          <w:rFonts w:ascii="Arial" w:hAnsi="Arial" w:cs="Arial"/>
          <w:sz w:val="24"/>
          <w:szCs w:val="24"/>
        </w:rPr>
        <w:t>efficiency ratios are used for the business analysis.</w:t>
      </w:r>
      <w:r w:rsidR="00501991" w:rsidRPr="00D0477D">
        <w:rPr>
          <w:rFonts w:ascii="Arial" w:hAnsi="Arial" w:cs="Arial"/>
          <w:sz w:val="24"/>
          <w:szCs w:val="24"/>
        </w:rPr>
        <w:t xml:space="preserve"> </w:t>
      </w:r>
      <w:r w:rsidR="00BE6AEE" w:rsidRPr="00D0477D">
        <w:rPr>
          <w:rFonts w:ascii="Arial" w:hAnsi="Arial" w:cs="Arial"/>
          <w:sz w:val="24"/>
          <w:szCs w:val="24"/>
        </w:rPr>
        <w:t xml:space="preserve">Key reasons for the decline in the company profitability and evaluation of different business </w:t>
      </w:r>
      <w:r w:rsidR="00C25F3F" w:rsidRPr="00D0477D">
        <w:rPr>
          <w:rFonts w:ascii="Arial" w:hAnsi="Arial" w:cs="Arial"/>
          <w:sz w:val="24"/>
          <w:szCs w:val="24"/>
        </w:rPr>
        <w:t>events which are affecting its position is done</w:t>
      </w:r>
      <w:r w:rsidR="00BE6AEE" w:rsidRPr="00D0477D">
        <w:rPr>
          <w:rFonts w:ascii="Arial" w:hAnsi="Arial" w:cs="Arial"/>
          <w:sz w:val="24"/>
          <w:szCs w:val="24"/>
        </w:rPr>
        <w:t>.</w:t>
      </w:r>
      <w:r w:rsidR="00A4561C" w:rsidRPr="00D0477D">
        <w:rPr>
          <w:rFonts w:ascii="Arial" w:hAnsi="Arial" w:cs="Arial"/>
          <w:sz w:val="24"/>
          <w:szCs w:val="24"/>
        </w:rPr>
        <w:t xml:space="preserve"> A comprehensive strategy is also generated to revitalize the hea</w:t>
      </w:r>
      <w:r w:rsidR="00486D49" w:rsidRPr="00D0477D">
        <w:rPr>
          <w:rFonts w:ascii="Arial" w:hAnsi="Arial" w:cs="Arial"/>
          <w:sz w:val="24"/>
          <w:szCs w:val="24"/>
        </w:rPr>
        <w:t>l</w:t>
      </w:r>
      <w:r w:rsidR="00A4561C" w:rsidRPr="00D0477D">
        <w:rPr>
          <w:rFonts w:ascii="Arial" w:hAnsi="Arial" w:cs="Arial"/>
          <w:sz w:val="24"/>
          <w:szCs w:val="24"/>
        </w:rPr>
        <w:t>th and reputation of the company.</w:t>
      </w:r>
    </w:p>
    <w:p w14:paraId="6CF99593" w14:textId="77777777" w:rsidR="00D0477D" w:rsidRPr="00D0477D" w:rsidRDefault="00D0477D" w:rsidP="00D0477D">
      <w:pPr>
        <w:spacing w:line="360" w:lineRule="auto"/>
        <w:ind w:firstLine="720"/>
        <w:jc w:val="both"/>
        <w:rPr>
          <w:rFonts w:ascii="Arial" w:hAnsi="Arial" w:cs="Arial"/>
          <w:sz w:val="24"/>
          <w:szCs w:val="24"/>
        </w:rPr>
      </w:pPr>
    </w:p>
    <w:p w14:paraId="285D0E5E" w14:textId="77777777" w:rsidR="00D0477D" w:rsidRPr="00D0477D" w:rsidRDefault="00D0477D" w:rsidP="00D0477D">
      <w:pPr>
        <w:spacing w:line="360" w:lineRule="auto"/>
        <w:ind w:firstLine="720"/>
        <w:jc w:val="both"/>
        <w:rPr>
          <w:rFonts w:ascii="Arial" w:hAnsi="Arial" w:cs="Arial"/>
          <w:sz w:val="24"/>
          <w:szCs w:val="24"/>
        </w:rPr>
      </w:pPr>
    </w:p>
    <w:p w14:paraId="255F3916" w14:textId="77777777" w:rsidR="00D0477D" w:rsidRPr="00D0477D" w:rsidRDefault="00D0477D" w:rsidP="00D0477D">
      <w:pPr>
        <w:spacing w:line="360" w:lineRule="auto"/>
        <w:ind w:firstLine="720"/>
        <w:jc w:val="both"/>
        <w:rPr>
          <w:rFonts w:ascii="Arial" w:hAnsi="Arial" w:cs="Arial"/>
          <w:sz w:val="24"/>
          <w:szCs w:val="24"/>
        </w:rPr>
      </w:pPr>
    </w:p>
    <w:p w14:paraId="5227B597" w14:textId="77777777" w:rsidR="00D0477D" w:rsidRPr="00D0477D" w:rsidRDefault="00D0477D" w:rsidP="00D0477D">
      <w:pPr>
        <w:spacing w:line="360" w:lineRule="auto"/>
        <w:ind w:firstLine="720"/>
        <w:jc w:val="both"/>
        <w:rPr>
          <w:rFonts w:ascii="Arial" w:hAnsi="Arial" w:cs="Arial"/>
          <w:sz w:val="24"/>
          <w:szCs w:val="24"/>
        </w:rPr>
      </w:pPr>
    </w:p>
    <w:p w14:paraId="7F41C992" w14:textId="77777777" w:rsidR="00D0477D" w:rsidRPr="00D0477D" w:rsidRDefault="00D0477D" w:rsidP="00D0477D">
      <w:pPr>
        <w:spacing w:line="360" w:lineRule="auto"/>
        <w:ind w:firstLine="720"/>
        <w:jc w:val="both"/>
        <w:rPr>
          <w:rFonts w:ascii="Arial" w:hAnsi="Arial" w:cs="Arial"/>
          <w:sz w:val="24"/>
          <w:szCs w:val="24"/>
        </w:rPr>
      </w:pPr>
    </w:p>
    <w:p w14:paraId="3A9B8C73" w14:textId="77777777" w:rsidR="00D0477D" w:rsidRPr="00D0477D" w:rsidRDefault="00D0477D" w:rsidP="00D0477D">
      <w:pPr>
        <w:spacing w:line="360" w:lineRule="auto"/>
        <w:ind w:firstLine="720"/>
        <w:jc w:val="both"/>
        <w:rPr>
          <w:rFonts w:ascii="Arial" w:hAnsi="Arial" w:cs="Arial"/>
          <w:sz w:val="24"/>
          <w:szCs w:val="24"/>
        </w:rPr>
      </w:pPr>
    </w:p>
    <w:p w14:paraId="35819C3F" w14:textId="77777777" w:rsidR="00D0477D" w:rsidRPr="00D0477D" w:rsidRDefault="00D0477D" w:rsidP="00D0477D">
      <w:pPr>
        <w:spacing w:line="360" w:lineRule="auto"/>
        <w:ind w:firstLine="720"/>
        <w:jc w:val="both"/>
        <w:rPr>
          <w:rFonts w:ascii="Arial" w:hAnsi="Arial" w:cs="Arial"/>
          <w:sz w:val="24"/>
          <w:szCs w:val="24"/>
        </w:rPr>
      </w:pPr>
    </w:p>
    <w:p w14:paraId="4EB923E2" w14:textId="77777777" w:rsidR="00D0477D" w:rsidRPr="00D0477D" w:rsidRDefault="00D0477D" w:rsidP="00D0477D">
      <w:pPr>
        <w:spacing w:line="360" w:lineRule="auto"/>
        <w:ind w:firstLine="720"/>
        <w:jc w:val="both"/>
        <w:rPr>
          <w:rFonts w:ascii="Arial" w:hAnsi="Arial" w:cs="Arial"/>
          <w:sz w:val="24"/>
          <w:szCs w:val="24"/>
        </w:rPr>
      </w:pPr>
    </w:p>
    <w:p w14:paraId="5F7725F8" w14:textId="77777777" w:rsidR="00D0477D" w:rsidRPr="00D0477D" w:rsidRDefault="00D0477D" w:rsidP="00D0477D">
      <w:pPr>
        <w:spacing w:line="360" w:lineRule="auto"/>
        <w:ind w:firstLine="720"/>
        <w:jc w:val="both"/>
        <w:rPr>
          <w:rFonts w:ascii="Arial" w:hAnsi="Arial" w:cs="Arial"/>
          <w:sz w:val="24"/>
          <w:szCs w:val="24"/>
        </w:rPr>
      </w:pPr>
    </w:p>
    <w:p w14:paraId="1C490968" w14:textId="77777777" w:rsidR="00D0477D" w:rsidRPr="00D0477D" w:rsidRDefault="00D0477D" w:rsidP="00D0477D">
      <w:pPr>
        <w:spacing w:line="360" w:lineRule="auto"/>
        <w:ind w:firstLine="720"/>
        <w:jc w:val="both"/>
        <w:rPr>
          <w:rFonts w:ascii="Arial" w:hAnsi="Arial" w:cs="Arial"/>
          <w:sz w:val="24"/>
          <w:szCs w:val="24"/>
        </w:rPr>
      </w:pPr>
    </w:p>
    <w:p w14:paraId="75F132EA" w14:textId="77777777" w:rsidR="00D0477D" w:rsidRPr="00D0477D" w:rsidRDefault="00D0477D" w:rsidP="00D0477D">
      <w:pPr>
        <w:spacing w:line="360" w:lineRule="auto"/>
        <w:ind w:firstLine="720"/>
        <w:jc w:val="both"/>
        <w:rPr>
          <w:rFonts w:ascii="Arial" w:hAnsi="Arial" w:cs="Arial"/>
          <w:sz w:val="24"/>
          <w:szCs w:val="24"/>
        </w:rPr>
      </w:pPr>
    </w:p>
    <w:p w14:paraId="253D1610" w14:textId="77777777" w:rsidR="00D0477D" w:rsidRPr="00D0477D" w:rsidRDefault="00D0477D" w:rsidP="00D0477D">
      <w:pPr>
        <w:spacing w:line="360" w:lineRule="auto"/>
        <w:ind w:firstLine="720"/>
        <w:jc w:val="both"/>
        <w:rPr>
          <w:rFonts w:ascii="Arial" w:hAnsi="Arial" w:cs="Arial"/>
          <w:sz w:val="24"/>
          <w:szCs w:val="24"/>
        </w:rPr>
      </w:pPr>
    </w:p>
    <w:p w14:paraId="43BA88FE" w14:textId="77777777" w:rsidR="0015687C" w:rsidRPr="00D0477D" w:rsidRDefault="0015687C" w:rsidP="00D0477D">
      <w:pPr>
        <w:pStyle w:val="Heading1"/>
        <w:shd w:val="clear" w:color="auto" w:fill="ED7D31" w:themeFill="accent2"/>
        <w:spacing w:line="360" w:lineRule="auto"/>
        <w:jc w:val="center"/>
        <w:rPr>
          <w:rFonts w:ascii="Arial" w:hAnsi="Arial" w:cs="Arial"/>
          <w:b/>
          <w:color w:val="auto"/>
          <w:sz w:val="28"/>
          <w:szCs w:val="28"/>
        </w:rPr>
      </w:pPr>
      <w:bookmarkStart w:id="1" w:name="_Toc160036507"/>
      <w:r w:rsidRPr="00D0477D">
        <w:rPr>
          <w:rFonts w:ascii="Arial" w:hAnsi="Arial" w:cs="Arial"/>
          <w:b/>
          <w:color w:val="auto"/>
          <w:sz w:val="28"/>
          <w:szCs w:val="28"/>
        </w:rPr>
        <w:lastRenderedPageBreak/>
        <w:t>TASK</w:t>
      </w:r>
      <w:bookmarkEnd w:id="1"/>
    </w:p>
    <w:p w14:paraId="6626412D" w14:textId="77777777" w:rsidR="002548A7" w:rsidRPr="00D0477D" w:rsidRDefault="004B7616" w:rsidP="00D0477D">
      <w:pPr>
        <w:pStyle w:val="Heading2"/>
        <w:spacing w:line="360" w:lineRule="auto"/>
        <w:jc w:val="both"/>
        <w:rPr>
          <w:rFonts w:ascii="Arial" w:hAnsi="Arial" w:cs="Arial"/>
          <w:color w:val="auto"/>
          <w:sz w:val="24"/>
          <w:szCs w:val="24"/>
          <w:u w:val="single"/>
        </w:rPr>
      </w:pPr>
      <w:bookmarkStart w:id="2" w:name="_Toc160036508"/>
      <w:r w:rsidRPr="00D0477D">
        <w:rPr>
          <w:rFonts w:ascii="Arial" w:hAnsi="Arial" w:cs="Arial"/>
          <w:color w:val="auto"/>
          <w:sz w:val="24"/>
          <w:szCs w:val="24"/>
          <w:u w:val="single"/>
        </w:rPr>
        <w:t>Background to the case st</w:t>
      </w:r>
      <w:r w:rsidR="0067367F" w:rsidRPr="00D0477D">
        <w:rPr>
          <w:rFonts w:ascii="Arial" w:hAnsi="Arial" w:cs="Arial"/>
          <w:color w:val="auto"/>
          <w:sz w:val="24"/>
          <w:szCs w:val="24"/>
          <w:u w:val="single"/>
        </w:rPr>
        <w:t>u</w:t>
      </w:r>
      <w:r w:rsidRPr="00D0477D">
        <w:rPr>
          <w:rFonts w:ascii="Arial" w:hAnsi="Arial" w:cs="Arial"/>
          <w:color w:val="auto"/>
          <w:sz w:val="24"/>
          <w:szCs w:val="24"/>
          <w:u w:val="single"/>
        </w:rPr>
        <w:t>dy</w:t>
      </w:r>
      <w:r w:rsidR="0067367F" w:rsidRPr="00D0477D">
        <w:rPr>
          <w:rFonts w:ascii="Arial" w:hAnsi="Arial" w:cs="Arial"/>
          <w:color w:val="auto"/>
          <w:sz w:val="24"/>
          <w:szCs w:val="24"/>
          <w:u w:val="single"/>
        </w:rPr>
        <w:t>:</w:t>
      </w:r>
      <w:bookmarkEnd w:id="2"/>
    </w:p>
    <w:p w14:paraId="649F516F" w14:textId="6F0A39EA" w:rsidR="004D3233" w:rsidRPr="00D0477D" w:rsidRDefault="007370D6" w:rsidP="00D0477D">
      <w:pPr>
        <w:spacing w:line="360" w:lineRule="auto"/>
        <w:jc w:val="both"/>
        <w:rPr>
          <w:rFonts w:ascii="Arial" w:hAnsi="Arial" w:cs="Arial"/>
          <w:sz w:val="24"/>
          <w:szCs w:val="24"/>
        </w:rPr>
      </w:pPr>
      <w:r w:rsidRPr="00D0477D">
        <w:rPr>
          <w:rFonts w:ascii="Arial" w:hAnsi="Arial" w:cs="Arial"/>
          <w:sz w:val="24"/>
          <w:szCs w:val="24"/>
        </w:rPr>
        <w:t>The provided case study is related with the</w:t>
      </w:r>
      <w:r w:rsidR="00B11EFC" w:rsidRPr="00D0477D">
        <w:rPr>
          <w:rFonts w:ascii="Arial" w:hAnsi="Arial" w:cs="Arial"/>
          <w:sz w:val="24"/>
          <w:szCs w:val="24"/>
        </w:rPr>
        <w:t xml:space="preserve"> </w:t>
      </w:r>
      <w:r w:rsidR="009B55E7" w:rsidRPr="00D0477D">
        <w:rPr>
          <w:rFonts w:ascii="Arial" w:hAnsi="Arial" w:cs="Arial"/>
          <w:sz w:val="24"/>
          <w:szCs w:val="24"/>
        </w:rPr>
        <w:t xml:space="preserve">Seacrest Lodge company which runs restaurant, </w:t>
      </w:r>
      <w:r w:rsidR="00D0477D" w:rsidRPr="00D0477D">
        <w:rPr>
          <w:rFonts w:ascii="Arial" w:hAnsi="Arial" w:cs="Arial"/>
          <w:sz w:val="24"/>
          <w:szCs w:val="24"/>
        </w:rPr>
        <w:t>bar,</w:t>
      </w:r>
      <w:r w:rsidR="009B55E7" w:rsidRPr="00D0477D">
        <w:rPr>
          <w:rFonts w:ascii="Arial" w:hAnsi="Arial" w:cs="Arial"/>
          <w:sz w:val="24"/>
          <w:szCs w:val="24"/>
        </w:rPr>
        <w:t xml:space="preserve"> and event</w:t>
      </w:r>
      <w:r w:rsidR="00D0477D" w:rsidRPr="00D0477D">
        <w:rPr>
          <w:rFonts w:ascii="Arial" w:hAnsi="Arial" w:cs="Arial"/>
          <w:sz w:val="24"/>
          <w:szCs w:val="24"/>
        </w:rPr>
        <w:t>s</w:t>
      </w:r>
      <w:r w:rsidR="009B55E7" w:rsidRPr="00D0477D">
        <w:rPr>
          <w:rFonts w:ascii="Arial" w:hAnsi="Arial" w:cs="Arial"/>
          <w:sz w:val="24"/>
          <w:szCs w:val="24"/>
        </w:rPr>
        <w:t>. It was</w:t>
      </w:r>
      <w:r w:rsidR="0087516E" w:rsidRPr="00D0477D">
        <w:rPr>
          <w:rFonts w:ascii="Arial" w:hAnsi="Arial" w:cs="Arial"/>
          <w:sz w:val="24"/>
          <w:szCs w:val="24"/>
        </w:rPr>
        <w:t xml:space="preserve"> a thriving destination at one of the times when most of the visitors liked to visit the p</w:t>
      </w:r>
      <w:r w:rsidR="00CA1C0B" w:rsidRPr="00D0477D">
        <w:rPr>
          <w:rFonts w:ascii="Arial" w:hAnsi="Arial" w:cs="Arial"/>
          <w:sz w:val="24"/>
          <w:szCs w:val="24"/>
        </w:rPr>
        <w:t>alace for relaxation and the lux</w:t>
      </w:r>
      <w:r w:rsidR="0087516E" w:rsidRPr="00D0477D">
        <w:rPr>
          <w:rFonts w:ascii="Arial" w:hAnsi="Arial" w:cs="Arial"/>
          <w:sz w:val="24"/>
          <w:szCs w:val="24"/>
        </w:rPr>
        <w:t>ury class experience.</w:t>
      </w:r>
      <w:r w:rsidR="003A32C2" w:rsidRPr="00D0477D">
        <w:rPr>
          <w:rFonts w:ascii="Arial" w:hAnsi="Arial" w:cs="Arial"/>
          <w:sz w:val="24"/>
          <w:szCs w:val="24"/>
        </w:rPr>
        <w:t xml:space="preserve"> </w:t>
      </w:r>
      <w:r w:rsidR="005D0D7F" w:rsidRPr="00D0477D">
        <w:rPr>
          <w:rFonts w:ascii="Arial" w:hAnsi="Arial" w:cs="Arial"/>
          <w:sz w:val="24"/>
          <w:szCs w:val="24"/>
        </w:rPr>
        <w:t>D</w:t>
      </w:r>
      <w:r w:rsidR="003A32C2" w:rsidRPr="00D0477D">
        <w:rPr>
          <w:rFonts w:ascii="Arial" w:hAnsi="Arial" w:cs="Arial"/>
          <w:sz w:val="24"/>
          <w:szCs w:val="24"/>
        </w:rPr>
        <w:t>uring the recent years, some downfall in the financial</w:t>
      </w:r>
      <w:r w:rsidR="0059056C" w:rsidRPr="00D0477D">
        <w:rPr>
          <w:rFonts w:ascii="Arial" w:hAnsi="Arial" w:cs="Arial"/>
          <w:sz w:val="24"/>
          <w:szCs w:val="24"/>
        </w:rPr>
        <w:t xml:space="preserve"> performance of t</w:t>
      </w:r>
      <w:r w:rsidR="003A32C2" w:rsidRPr="00D0477D">
        <w:rPr>
          <w:rFonts w:ascii="Arial" w:hAnsi="Arial" w:cs="Arial"/>
          <w:sz w:val="24"/>
          <w:szCs w:val="24"/>
        </w:rPr>
        <w:t>he company</w:t>
      </w:r>
      <w:r w:rsidR="00E979AD" w:rsidRPr="00D0477D">
        <w:rPr>
          <w:rFonts w:ascii="Arial" w:hAnsi="Arial" w:cs="Arial"/>
          <w:sz w:val="24"/>
          <w:szCs w:val="24"/>
        </w:rPr>
        <w:t xml:space="preserve"> i</w:t>
      </w:r>
      <w:r w:rsidR="002C52E5" w:rsidRPr="00D0477D">
        <w:rPr>
          <w:rFonts w:ascii="Arial" w:hAnsi="Arial" w:cs="Arial"/>
          <w:sz w:val="24"/>
          <w:szCs w:val="24"/>
        </w:rPr>
        <w:t xml:space="preserve">s experienced. The revenues of </w:t>
      </w:r>
      <w:r w:rsidR="00E979AD" w:rsidRPr="00D0477D">
        <w:rPr>
          <w:rFonts w:ascii="Arial" w:hAnsi="Arial" w:cs="Arial"/>
          <w:sz w:val="24"/>
          <w:szCs w:val="24"/>
        </w:rPr>
        <w:t>the company</w:t>
      </w:r>
      <w:r w:rsidR="00C647B0" w:rsidRPr="00D0477D">
        <w:rPr>
          <w:rFonts w:ascii="Arial" w:hAnsi="Arial" w:cs="Arial"/>
          <w:sz w:val="24"/>
          <w:szCs w:val="24"/>
        </w:rPr>
        <w:t xml:space="preserve"> </w:t>
      </w:r>
      <w:r w:rsidR="002033BA" w:rsidRPr="00D0477D">
        <w:rPr>
          <w:rFonts w:ascii="Arial" w:hAnsi="Arial" w:cs="Arial"/>
          <w:sz w:val="24"/>
          <w:szCs w:val="24"/>
        </w:rPr>
        <w:t>in the recent years a</w:t>
      </w:r>
      <w:r w:rsidR="00882D9A" w:rsidRPr="00D0477D">
        <w:rPr>
          <w:rFonts w:ascii="Arial" w:hAnsi="Arial" w:cs="Arial"/>
          <w:sz w:val="24"/>
          <w:szCs w:val="24"/>
        </w:rPr>
        <w:t>re looked to be diminishing.</w:t>
      </w:r>
      <w:r w:rsidR="00864C37" w:rsidRPr="00D0477D">
        <w:rPr>
          <w:rFonts w:ascii="Arial" w:hAnsi="Arial" w:cs="Arial"/>
          <w:sz w:val="24"/>
          <w:szCs w:val="24"/>
        </w:rPr>
        <w:t xml:space="preserve"> </w:t>
      </w:r>
      <w:r w:rsidR="00CD5A7C">
        <w:rPr>
          <w:rFonts w:ascii="Arial" w:hAnsi="Arial" w:cs="Arial"/>
          <w:sz w:val="24"/>
          <w:szCs w:val="24"/>
        </w:rPr>
        <w:t>The company is experiencing financial problems because the occupancy rate of the hotel has decreased in the last 3 years as number of visitors in the area decreased. The company also experience reduced levels of customer satisfaction since 2021</w:t>
      </w:r>
      <w:r w:rsidR="00905C17" w:rsidRPr="00D0477D">
        <w:rPr>
          <w:rFonts w:ascii="Arial" w:hAnsi="Arial" w:cs="Arial"/>
          <w:sz w:val="24"/>
          <w:szCs w:val="24"/>
        </w:rPr>
        <w:t>.</w:t>
      </w:r>
      <w:r w:rsidR="00191B3E" w:rsidRPr="00D0477D">
        <w:rPr>
          <w:rFonts w:ascii="Arial" w:hAnsi="Arial" w:cs="Arial"/>
          <w:sz w:val="24"/>
          <w:szCs w:val="24"/>
        </w:rPr>
        <w:t xml:space="preserve"> The company market is highly </w:t>
      </w:r>
      <w:r w:rsidR="00D0477D" w:rsidRPr="00D0477D">
        <w:rPr>
          <w:rFonts w:ascii="Arial" w:hAnsi="Arial" w:cs="Arial"/>
          <w:sz w:val="24"/>
          <w:szCs w:val="24"/>
        </w:rPr>
        <w:t>competitive,</w:t>
      </w:r>
      <w:r w:rsidR="00191B3E" w:rsidRPr="00D0477D">
        <w:rPr>
          <w:rFonts w:ascii="Arial" w:hAnsi="Arial" w:cs="Arial"/>
          <w:sz w:val="24"/>
          <w:szCs w:val="24"/>
        </w:rPr>
        <w:t xml:space="preserve"> and more resorts are </w:t>
      </w:r>
      <w:r w:rsidR="00024085" w:rsidRPr="00D0477D">
        <w:rPr>
          <w:rFonts w:ascii="Arial" w:hAnsi="Arial" w:cs="Arial"/>
          <w:sz w:val="24"/>
          <w:szCs w:val="24"/>
        </w:rPr>
        <w:t>entering into the line.</w:t>
      </w:r>
      <w:r w:rsidR="00B95091" w:rsidRPr="00D0477D">
        <w:rPr>
          <w:rFonts w:ascii="Arial" w:hAnsi="Arial" w:cs="Arial"/>
          <w:sz w:val="24"/>
          <w:szCs w:val="24"/>
        </w:rPr>
        <w:t xml:space="preserve"> The consumer needs and preferences are also shifting. The service quality of company is decreasing which are also decreasing satisfaction within the consumer groups for the company.</w:t>
      </w:r>
    </w:p>
    <w:p w14:paraId="4F03F35A" w14:textId="77777777" w:rsidR="00D4361D" w:rsidRPr="00D0477D" w:rsidRDefault="00D4361D" w:rsidP="00D0477D">
      <w:pPr>
        <w:pStyle w:val="Heading2"/>
        <w:spacing w:line="360" w:lineRule="auto"/>
        <w:jc w:val="both"/>
        <w:rPr>
          <w:rFonts w:ascii="Arial" w:hAnsi="Arial" w:cs="Arial"/>
          <w:color w:val="auto"/>
          <w:sz w:val="24"/>
          <w:szCs w:val="24"/>
          <w:u w:val="single"/>
        </w:rPr>
      </w:pPr>
      <w:bookmarkStart w:id="3" w:name="_Toc160036509"/>
      <w:r w:rsidRPr="00D0477D">
        <w:rPr>
          <w:rFonts w:ascii="Arial" w:hAnsi="Arial" w:cs="Arial"/>
          <w:color w:val="auto"/>
          <w:sz w:val="24"/>
          <w:szCs w:val="24"/>
          <w:u w:val="single"/>
        </w:rPr>
        <w:t>Financial performance analysis</w:t>
      </w:r>
      <w:r w:rsidR="00E44147" w:rsidRPr="00D0477D">
        <w:rPr>
          <w:rFonts w:ascii="Arial" w:hAnsi="Arial" w:cs="Arial"/>
          <w:color w:val="auto"/>
          <w:sz w:val="24"/>
          <w:szCs w:val="24"/>
          <w:u w:val="single"/>
        </w:rPr>
        <w:t xml:space="preserve"> of Seacrest Lodge:</w:t>
      </w:r>
      <w:bookmarkEnd w:id="3"/>
    </w:p>
    <w:p w14:paraId="659BB057" w14:textId="48117E3E" w:rsidR="002A0D8B" w:rsidRPr="00D0477D" w:rsidRDefault="002A0D8B" w:rsidP="00D0477D">
      <w:pPr>
        <w:spacing w:line="360" w:lineRule="auto"/>
        <w:jc w:val="both"/>
        <w:rPr>
          <w:rFonts w:ascii="Arial" w:hAnsi="Arial" w:cs="Arial"/>
          <w:sz w:val="24"/>
          <w:szCs w:val="24"/>
        </w:rPr>
      </w:pPr>
      <w:r w:rsidRPr="00D0477D">
        <w:rPr>
          <w:rFonts w:ascii="Arial" w:hAnsi="Arial" w:cs="Arial"/>
          <w:sz w:val="24"/>
          <w:szCs w:val="24"/>
        </w:rPr>
        <w:t>Financial ratio are those metrics which are used for analyzing the financial information of the company. It includes a variety of measures</w:t>
      </w:r>
      <w:r w:rsidR="00D3243A" w:rsidRPr="00D0477D">
        <w:rPr>
          <w:rFonts w:ascii="Arial" w:hAnsi="Arial" w:cs="Arial"/>
          <w:sz w:val="24"/>
          <w:szCs w:val="24"/>
        </w:rPr>
        <w:t xml:space="preserve"> like profitability ratios, liquidity, </w:t>
      </w:r>
      <w:r w:rsidR="00D0477D" w:rsidRPr="00D0477D">
        <w:rPr>
          <w:rFonts w:ascii="Arial" w:hAnsi="Arial" w:cs="Arial"/>
          <w:sz w:val="24"/>
          <w:szCs w:val="24"/>
        </w:rPr>
        <w:t>efficiency,</w:t>
      </w:r>
      <w:r w:rsidR="00D3243A" w:rsidRPr="00D0477D">
        <w:rPr>
          <w:rFonts w:ascii="Arial" w:hAnsi="Arial" w:cs="Arial"/>
          <w:sz w:val="24"/>
          <w:szCs w:val="24"/>
        </w:rPr>
        <w:t xml:space="preserve"> and solvency.</w:t>
      </w:r>
      <w:r w:rsidR="00F25312" w:rsidRPr="00D0477D">
        <w:rPr>
          <w:rFonts w:ascii="Arial" w:hAnsi="Arial" w:cs="Arial"/>
          <w:sz w:val="24"/>
          <w:szCs w:val="24"/>
        </w:rPr>
        <w:t xml:space="preserve"> Analysis for all the areas is provided below:</w:t>
      </w:r>
    </w:p>
    <w:p w14:paraId="20C8E1FC" w14:textId="77777777" w:rsidR="008455D0" w:rsidRPr="00D0477D" w:rsidRDefault="00AD34EE" w:rsidP="00D0477D">
      <w:pPr>
        <w:pStyle w:val="ListParagraph"/>
        <w:numPr>
          <w:ilvl w:val="0"/>
          <w:numId w:val="2"/>
        </w:numPr>
        <w:spacing w:line="360" w:lineRule="auto"/>
        <w:ind w:left="0"/>
        <w:jc w:val="both"/>
        <w:rPr>
          <w:rFonts w:ascii="Arial" w:hAnsi="Arial" w:cs="Arial"/>
          <w:sz w:val="24"/>
          <w:szCs w:val="24"/>
          <w:u w:val="single"/>
        </w:rPr>
      </w:pPr>
      <w:r w:rsidRPr="00D0477D">
        <w:rPr>
          <w:rFonts w:ascii="Arial" w:hAnsi="Arial" w:cs="Arial"/>
          <w:b/>
          <w:sz w:val="24"/>
          <w:szCs w:val="24"/>
          <w:u w:val="single"/>
        </w:rPr>
        <w:t>Profitability ratio</w:t>
      </w:r>
      <w:r w:rsidRPr="00D0477D">
        <w:rPr>
          <w:rFonts w:ascii="Arial" w:hAnsi="Arial" w:cs="Arial"/>
          <w:b/>
          <w:sz w:val="24"/>
          <w:szCs w:val="24"/>
        </w:rPr>
        <w:t>:</w:t>
      </w:r>
      <w:r w:rsidR="00AB6E6D" w:rsidRPr="00D0477D">
        <w:rPr>
          <w:rFonts w:ascii="Arial" w:hAnsi="Arial" w:cs="Arial"/>
          <w:sz w:val="24"/>
          <w:szCs w:val="24"/>
        </w:rPr>
        <w:t xml:space="preserve"> It is a</w:t>
      </w:r>
      <w:r w:rsidR="007F0C53" w:rsidRPr="00D0477D">
        <w:rPr>
          <w:rFonts w:ascii="Arial" w:hAnsi="Arial" w:cs="Arial"/>
          <w:sz w:val="24"/>
          <w:szCs w:val="24"/>
        </w:rPr>
        <w:t xml:space="preserve"> financial ratio which is used to </w:t>
      </w:r>
      <w:r w:rsidR="00F11769" w:rsidRPr="00D0477D">
        <w:rPr>
          <w:rFonts w:ascii="Arial" w:hAnsi="Arial" w:cs="Arial"/>
          <w:sz w:val="24"/>
          <w:szCs w:val="24"/>
        </w:rPr>
        <w:t>analyze</w:t>
      </w:r>
      <w:r w:rsidR="007F0C53" w:rsidRPr="00D0477D">
        <w:rPr>
          <w:rFonts w:ascii="Arial" w:hAnsi="Arial" w:cs="Arial"/>
          <w:sz w:val="24"/>
          <w:szCs w:val="24"/>
        </w:rPr>
        <w:t xml:space="preserve"> the total returns generated by the company out of its investment and sales made by the company during the period. It </w:t>
      </w:r>
      <w:r w:rsidR="00E408EC" w:rsidRPr="00D0477D">
        <w:rPr>
          <w:rFonts w:ascii="Arial" w:hAnsi="Arial" w:cs="Arial"/>
          <w:sz w:val="24"/>
          <w:szCs w:val="24"/>
        </w:rPr>
        <w:t>includes</w:t>
      </w:r>
      <w:r w:rsidR="007F0C53" w:rsidRPr="00D0477D">
        <w:rPr>
          <w:rFonts w:ascii="Arial" w:hAnsi="Arial" w:cs="Arial"/>
          <w:sz w:val="24"/>
          <w:szCs w:val="24"/>
        </w:rPr>
        <w:t xml:space="preserve"> both the margin and </w:t>
      </w:r>
      <w:r w:rsidR="00F11769" w:rsidRPr="00D0477D">
        <w:rPr>
          <w:rFonts w:ascii="Arial" w:hAnsi="Arial" w:cs="Arial"/>
          <w:sz w:val="24"/>
          <w:szCs w:val="24"/>
        </w:rPr>
        <w:t>return ratio.</w:t>
      </w:r>
      <w:r w:rsidR="00E408EC" w:rsidRPr="00D0477D">
        <w:rPr>
          <w:rFonts w:ascii="Arial" w:hAnsi="Arial" w:cs="Arial"/>
          <w:sz w:val="24"/>
          <w:szCs w:val="24"/>
        </w:rPr>
        <w:t xml:space="preserve"> As per the provided financial information of company</w:t>
      </w:r>
      <w:r w:rsidR="003F1069" w:rsidRPr="00D0477D">
        <w:rPr>
          <w:rFonts w:ascii="Arial" w:hAnsi="Arial" w:cs="Arial"/>
          <w:sz w:val="24"/>
          <w:szCs w:val="24"/>
        </w:rPr>
        <w:t>, following measures are applied here:</w:t>
      </w:r>
    </w:p>
    <w:p w14:paraId="559234FF" w14:textId="77777777" w:rsidR="00D01DA9" w:rsidRPr="00D0477D" w:rsidRDefault="00D01DA9" w:rsidP="00D0477D">
      <w:pPr>
        <w:spacing w:line="360" w:lineRule="auto"/>
        <w:jc w:val="both"/>
        <w:rPr>
          <w:rFonts w:ascii="Arial" w:hAnsi="Arial" w:cs="Arial"/>
          <w:b/>
          <w:sz w:val="24"/>
          <w:szCs w:val="24"/>
        </w:rPr>
      </w:pPr>
      <w:r w:rsidRPr="00D0477D">
        <w:rPr>
          <w:rFonts w:ascii="Arial" w:hAnsi="Arial" w:cs="Arial"/>
          <w:b/>
          <w:sz w:val="24"/>
          <w:szCs w:val="24"/>
        </w:rPr>
        <w:t>Return on equity = (</w:t>
      </w:r>
      <w:r w:rsidR="00094BF7" w:rsidRPr="00D0477D">
        <w:rPr>
          <w:rFonts w:ascii="Arial" w:hAnsi="Arial" w:cs="Arial"/>
          <w:b/>
          <w:sz w:val="24"/>
          <w:szCs w:val="24"/>
        </w:rPr>
        <w:t>Net income / Shareholders equity) * 100</w:t>
      </w:r>
    </w:p>
    <w:p w14:paraId="6507FA2B" w14:textId="77777777" w:rsidR="006E2461" w:rsidRPr="00D0477D" w:rsidRDefault="006E2461" w:rsidP="00D0477D">
      <w:pPr>
        <w:spacing w:after="0" w:line="360" w:lineRule="auto"/>
        <w:jc w:val="both"/>
        <w:rPr>
          <w:rFonts w:ascii="Arial" w:hAnsi="Arial" w:cs="Arial"/>
          <w:b/>
          <w:sz w:val="24"/>
          <w:szCs w:val="24"/>
        </w:rPr>
      </w:pPr>
      <w:r w:rsidRPr="00D0477D">
        <w:rPr>
          <w:rFonts w:ascii="Arial" w:hAnsi="Arial" w:cs="Arial"/>
          <w:b/>
          <w:sz w:val="24"/>
          <w:szCs w:val="24"/>
        </w:rPr>
        <w:t xml:space="preserve">2021: (300000 / </w:t>
      </w:r>
      <w:r w:rsidR="002B1950" w:rsidRPr="00D0477D">
        <w:rPr>
          <w:rFonts w:ascii="Arial" w:hAnsi="Arial" w:cs="Arial"/>
          <w:b/>
          <w:sz w:val="24"/>
          <w:szCs w:val="24"/>
        </w:rPr>
        <w:t>620000</w:t>
      </w:r>
      <w:r w:rsidRPr="00D0477D">
        <w:rPr>
          <w:rFonts w:ascii="Arial" w:hAnsi="Arial" w:cs="Arial"/>
          <w:b/>
          <w:sz w:val="24"/>
          <w:szCs w:val="24"/>
        </w:rPr>
        <w:t xml:space="preserve">) * 100 = </w:t>
      </w:r>
      <w:r w:rsidR="00E33C44" w:rsidRPr="00D0477D">
        <w:rPr>
          <w:rFonts w:ascii="Arial" w:hAnsi="Arial" w:cs="Arial"/>
          <w:b/>
          <w:sz w:val="24"/>
          <w:szCs w:val="24"/>
        </w:rPr>
        <w:t>48.39</w:t>
      </w:r>
      <w:r w:rsidRPr="00D0477D">
        <w:rPr>
          <w:rFonts w:ascii="Arial" w:hAnsi="Arial" w:cs="Arial"/>
          <w:b/>
          <w:sz w:val="24"/>
          <w:szCs w:val="24"/>
        </w:rPr>
        <w:t xml:space="preserve"> %</w:t>
      </w:r>
    </w:p>
    <w:p w14:paraId="7E153429" w14:textId="77777777" w:rsidR="006E2461" w:rsidRPr="00D0477D" w:rsidRDefault="006E2461" w:rsidP="00D0477D">
      <w:pPr>
        <w:spacing w:after="0" w:line="360" w:lineRule="auto"/>
        <w:jc w:val="both"/>
        <w:rPr>
          <w:rFonts w:ascii="Arial" w:hAnsi="Arial" w:cs="Arial"/>
          <w:b/>
          <w:sz w:val="24"/>
          <w:szCs w:val="24"/>
        </w:rPr>
      </w:pPr>
      <w:r w:rsidRPr="00D0477D">
        <w:rPr>
          <w:rFonts w:ascii="Arial" w:hAnsi="Arial" w:cs="Arial"/>
          <w:b/>
          <w:sz w:val="24"/>
          <w:szCs w:val="24"/>
        </w:rPr>
        <w:t xml:space="preserve">2022: (150000 / </w:t>
      </w:r>
      <w:r w:rsidR="001457B2" w:rsidRPr="00D0477D">
        <w:rPr>
          <w:rFonts w:ascii="Arial" w:hAnsi="Arial" w:cs="Arial"/>
          <w:b/>
          <w:sz w:val="24"/>
          <w:szCs w:val="24"/>
        </w:rPr>
        <w:t>580000</w:t>
      </w:r>
      <w:r w:rsidRPr="00D0477D">
        <w:rPr>
          <w:rFonts w:ascii="Arial" w:hAnsi="Arial" w:cs="Arial"/>
          <w:b/>
          <w:sz w:val="24"/>
          <w:szCs w:val="24"/>
        </w:rPr>
        <w:t xml:space="preserve">) * 100 = </w:t>
      </w:r>
      <w:r w:rsidR="002749B3" w:rsidRPr="00D0477D">
        <w:rPr>
          <w:rFonts w:ascii="Arial" w:hAnsi="Arial" w:cs="Arial"/>
          <w:b/>
          <w:sz w:val="24"/>
          <w:szCs w:val="24"/>
        </w:rPr>
        <w:t>25.86</w:t>
      </w:r>
      <w:r w:rsidRPr="00D0477D">
        <w:rPr>
          <w:rFonts w:ascii="Arial" w:hAnsi="Arial" w:cs="Arial"/>
          <w:b/>
          <w:sz w:val="24"/>
          <w:szCs w:val="24"/>
        </w:rPr>
        <w:t xml:space="preserve"> %</w:t>
      </w:r>
    </w:p>
    <w:p w14:paraId="0E7F025B" w14:textId="77777777" w:rsidR="006E2461" w:rsidRPr="00D0477D" w:rsidRDefault="006E2461" w:rsidP="00D0477D">
      <w:pPr>
        <w:spacing w:after="0" w:line="360" w:lineRule="auto"/>
        <w:jc w:val="both"/>
        <w:rPr>
          <w:rFonts w:ascii="Arial" w:hAnsi="Arial" w:cs="Arial"/>
          <w:b/>
          <w:sz w:val="24"/>
          <w:szCs w:val="24"/>
        </w:rPr>
      </w:pPr>
      <w:r w:rsidRPr="00D0477D">
        <w:rPr>
          <w:rFonts w:ascii="Arial" w:hAnsi="Arial" w:cs="Arial"/>
          <w:b/>
          <w:sz w:val="24"/>
          <w:szCs w:val="24"/>
        </w:rPr>
        <w:t xml:space="preserve">2023: (-150000 / </w:t>
      </w:r>
      <w:r w:rsidR="001457B2" w:rsidRPr="00D0477D">
        <w:rPr>
          <w:rFonts w:ascii="Arial" w:hAnsi="Arial" w:cs="Arial"/>
          <w:b/>
          <w:sz w:val="24"/>
          <w:szCs w:val="24"/>
        </w:rPr>
        <w:t>300000</w:t>
      </w:r>
      <w:r w:rsidRPr="00D0477D">
        <w:rPr>
          <w:rFonts w:ascii="Arial" w:hAnsi="Arial" w:cs="Arial"/>
          <w:b/>
          <w:sz w:val="24"/>
          <w:szCs w:val="24"/>
        </w:rPr>
        <w:t xml:space="preserve">) * 100 = </w:t>
      </w:r>
      <w:r w:rsidR="00BA6A35" w:rsidRPr="00D0477D">
        <w:rPr>
          <w:rFonts w:ascii="Arial" w:hAnsi="Arial" w:cs="Arial"/>
          <w:b/>
          <w:sz w:val="24"/>
          <w:szCs w:val="24"/>
        </w:rPr>
        <w:t>-50</w:t>
      </w:r>
      <w:r w:rsidR="00266F01" w:rsidRPr="00D0477D">
        <w:rPr>
          <w:rFonts w:ascii="Arial" w:hAnsi="Arial" w:cs="Arial"/>
          <w:b/>
          <w:sz w:val="24"/>
          <w:szCs w:val="24"/>
        </w:rPr>
        <w:t>.00</w:t>
      </w:r>
      <w:r w:rsidRPr="00D0477D">
        <w:rPr>
          <w:rFonts w:ascii="Arial" w:hAnsi="Arial" w:cs="Arial"/>
          <w:b/>
          <w:sz w:val="24"/>
          <w:szCs w:val="24"/>
        </w:rPr>
        <w:t xml:space="preserve"> %</w:t>
      </w:r>
    </w:p>
    <w:p w14:paraId="398A2178" w14:textId="77777777" w:rsidR="00782B88" w:rsidRPr="00D0477D" w:rsidRDefault="006649E5" w:rsidP="00D0477D">
      <w:pPr>
        <w:spacing w:line="360" w:lineRule="auto"/>
        <w:jc w:val="both"/>
        <w:rPr>
          <w:rFonts w:ascii="Arial" w:hAnsi="Arial" w:cs="Arial"/>
          <w:b/>
          <w:sz w:val="24"/>
          <w:szCs w:val="24"/>
        </w:rPr>
      </w:pPr>
      <w:r w:rsidRPr="00D0477D">
        <w:rPr>
          <w:rFonts w:ascii="Arial" w:hAnsi="Arial" w:cs="Arial"/>
          <w:b/>
          <w:sz w:val="24"/>
          <w:szCs w:val="24"/>
        </w:rPr>
        <w:t>Interpretation:</w:t>
      </w:r>
      <w:r w:rsidR="006E2E80" w:rsidRPr="00D0477D">
        <w:rPr>
          <w:rFonts w:ascii="Arial" w:hAnsi="Arial" w:cs="Arial"/>
          <w:b/>
          <w:sz w:val="24"/>
          <w:szCs w:val="24"/>
        </w:rPr>
        <w:t xml:space="preserve"> </w:t>
      </w:r>
      <w:r w:rsidR="00FA7A09" w:rsidRPr="00D0477D">
        <w:rPr>
          <w:rFonts w:ascii="Arial" w:hAnsi="Arial" w:cs="Arial"/>
          <w:sz w:val="24"/>
          <w:szCs w:val="24"/>
        </w:rPr>
        <w:t>ROE ratio is a return ratio which analyses the total returns generated by the company over the total equity invested in the company by the owners of company</w:t>
      </w:r>
      <w:r w:rsidR="00D93DBE" w:rsidRPr="00D0477D">
        <w:rPr>
          <w:rFonts w:ascii="Arial" w:hAnsi="Arial" w:cs="Arial"/>
          <w:sz w:val="24"/>
          <w:szCs w:val="24"/>
        </w:rPr>
        <w:t xml:space="preserve"> (Mudzakar, 2021)</w:t>
      </w:r>
      <w:r w:rsidR="00DB128F" w:rsidRPr="00D0477D">
        <w:rPr>
          <w:rFonts w:ascii="Arial" w:hAnsi="Arial" w:cs="Arial"/>
          <w:sz w:val="24"/>
          <w:szCs w:val="24"/>
        </w:rPr>
        <w:t>.</w:t>
      </w:r>
      <w:r w:rsidR="00CD62A8" w:rsidRPr="00D0477D">
        <w:rPr>
          <w:rFonts w:ascii="Arial" w:hAnsi="Arial" w:cs="Arial"/>
          <w:sz w:val="24"/>
          <w:szCs w:val="24"/>
        </w:rPr>
        <w:t xml:space="preserve"> The total returns of the company over equity are decreasing from </w:t>
      </w:r>
      <w:r w:rsidR="00CD62A8" w:rsidRPr="00D0477D">
        <w:rPr>
          <w:rFonts w:ascii="Arial" w:hAnsi="Arial" w:cs="Arial"/>
          <w:sz w:val="24"/>
          <w:szCs w:val="24"/>
        </w:rPr>
        <w:lastRenderedPageBreak/>
        <w:t>48.39% in 2021 to -50</w:t>
      </w:r>
      <w:r w:rsidR="007400B0" w:rsidRPr="00D0477D">
        <w:rPr>
          <w:rFonts w:ascii="Arial" w:hAnsi="Arial" w:cs="Arial"/>
          <w:sz w:val="24"/>
          <w:szCs w:val="24"/>
        </w:rPr>
        <w:t xml:space="preserve"> %</w:t>
      </w:r>
      <w:r w:rsidR="001F4744" w:rsidRPr="00D0477D">
        <w:rPr>
          <w:rFonts w:ascii="Arial" w:hAnsi="Arial" w:cs="Arial"/>
          <w:sz w:val="24"/>
          <w:szCs w:val="24"/>
        </w:rPr>
        <w:t>.</w:t>
      </w:r>
      <w:r w:rsidR="00D32018" w:rsidRPr="00D0477D">
        <w:rPr>
          <w:rFonts w:ascii="Arial" w:hAnsi="Arial" w:cs="Arial"/>
          <w:sz w:val="24"/>
          <w:szCs w:val="24"/>
        </w:rPr>
        <w:t xml:space="preserve"> </w:t>
      </w:r>
      <w:r w:rsidR="001163BB" w:rsidRPr="00D0477D">
        <w:rPr>
          <w:rFonts w:ascii="Arial" w:hAnsi="Arial" w:cs="Arial"/>
          <w:sz w:val="24"/>
          <w:szCs w:val="24"/>
        </w:rPr>
        <w:t>It shows that the returns were positive during 2021 and 2022. It decreased to negative figures which shows decreasing returns over the equity owners.</w:t>
      </w:r>
      <w:r w:rsidR="007B3B92" w:rsidRPr="00D0477D">
        <w:rPr>
          <w:rFonts w:ascii="Arial" w:hAnsi="Arial" w:cs="Arial"/>
          <w:sz w:val="24"/>
          <w:szCs w:val="24"/>
        </w:rPr>
        <w:t xml:space="preserve"> </w:t>
      </w:r>
    </w:p>
    <w:p w14:paraId="0332CC38" w14:textId="77777777" w:rsidR="00B1372C" w:rsidRPr="00D0477D" w:rsidRDefault="00CF18FF" w:rsidP="00D0477D">
      <w:pPr>
        <w:spacing w:line="360" w:lineRule="auto"/>
        <w:jc w:val="both"/>
        <w:rPr>
          <w:rFonts w:ascii="Arial" w:hAnsi="Arial" w:cs="Arial"/>
          <w:sz w:val="24"/>
          <w:szCs w:val="24"/>
        </w:rPr>
      </w:pPr>
      <w:r w:rsidRPr="00D0477D">
        <w:rPr>
          <w:rFonts w:ascii="Arial" w:hAnsi="Arial" w:cs="Arial"/>
          <w:b/>
          <w:sz w:val="24"/>
          <w:szCs w:val="24"/>
        </w:rPr>
        <w:t>N</w:t>
      </w:r>
      <w:r w:rsidR="00B1372C" w:rsidRPr="00D0477D">
        <w:rPr>
          <w:rFonts w:ascii="Arial" w:hAnsi="Arial" w:cs="Arial"/>
          <w:b/>
          <w:sz w:val="24"/>
          <w:szCs w:val="24"/>
        </w:rPr>
        <w:t>et profit margin:</w:t>
      </w:r>
      <w:r w:rsidR="00B1372C" w:rsidRPr="00D0477D">
        <w:rPr>
          <w:rFonts w:ascii="Arial" w:hAnsi="Arial" w:cs="Arial"/>
          <w:sz w:val="24"/>
          <w:szCs w:val="24"/>
        </w:rPr>
        <w:t xml:space="preserve"> (Net profits / Total revenues from operation) * 100</w:t>
      </w:r>
    </w:p>
    <w:p w14:paraId="4ED128BB" w14:textId="77777777" w:rsidR="00D454C0" w:rsidRPr="00D0477D" w:rsidRDefault="00D454C0" w:rsidP="00D0477D">
      <w:pPr>
        <w:spacing w:after="0" w:line="360" w:lineRule="auto"/>
        <w:jc w:val="both"/>
        <w:rPr>
          <w:rFonts w:ascii="Arial" w:hAnsi="Arial" w:cs="Arial"/>
          <w:b/>
          <w:sz w:val="24"/>
          <w:szCs w:val="24"/>
        </w:rPr>
      </w:pPr>
      <w:r w:rsidRPr="00D0477D">
        <w:rPr>
          <w:rFonts w:ascii="Arial" w:hAnsi="Arial" w:cs="Arial"/>
          <w:b/>
          <w:sz w:val="24"/>
          <w:szCs w:val="24"/>
        </w:rPr>
        <w:t>2021: (300000 / 1200000) * 100 = 25.00 %</w:t>
      </w:r>
    </w:p>
    <w:p w14:paraId="4914641A" w14:textId="77777777" w:rsidR="00D454C0" w:rsidRPr="00D0477D" w:rsidRDefault="00D454C0" w:rsidP="00D0477D">
      <w:pPr>
        <w:spacing w:after="0" w:line="360" w:lineRule="auto"/>
        <w:jc w:val="both"/>
        <w:rPr>
          <w:rFonts w:ascii="Arial" w:hAnsi="Arial" w:cs="Arial"/>
          <w:b/>
          <w:sz w:val="24"/>
          <w:szCs w:val="24"/>
        </w:rPr>
      </w:pPr>
      <w:r w:rsidRPr="00D0477D">
        <w:rPr>
          <w:rFonts w:ascii="Arial" w:hAnsi="Arial" w:cs="Arial"/>
          <w:b/>
          <w:sz w:val="24"/>
          <w:szCs w:val="24"/>
        </w:rPr>
        <w:t>2022: (150000 / 1100000) * 100 = 13.64 %</w:t>
      </w:r>
    </w:p>
    <w:p w14:paraId="2E5125F1" w14:textId="77777777" w:rsidR="00D454C0" w:rsidRPr="00D0477D" w:rsidRDefault="00D454C0" w:rsidP="00D0477D">
      <w:pPr>
        <w:spacing w:after="0" w:line="360" w:lineRule="auto"/>
        <w:jc w:val="both"/>
        <w:rPr>
          <w:rFonts w:ascii="Arial" w:hAnsi="Arial" w:cs="Arial"/>
          <w:b/>
          <w:sz w:val="24"/>
          <w:szCs w:val="24"/>
        </w:rPr>
      </w:pPr>
      <w:r w:rsidRPr="00D0477D">
        <w:rPr>
          <w:rFonts w:ascii="Arial" w:hAnsi="Arial" w:cs="Arial"/>
          <w:b/>
          <w:sz w:val="24"/>
          <w:szCs w:val="24"/>
        </w:rPr>
        <w:t>2023: (-150000 / 950000) * 100 = -15.79 %</w:t>
      </w:r>
    </w:p>
    <w:p w14:paraId="7A2968FC" w14:textId="77777777" w:rsidR="001D6AE6" w:rsidRPr="00D0477D" w:rsidRDefault="001D6AE6" w:rsidP="00D0477D">
      <w:pPr>
        <w:spacing w:line="360" w:lineRule="auto"/>
        <w:jc w:val="both"/>
        <w:rPr>
          <w:rFonts w:ascii="Arial" w:hAnsi="Arial" w:cs="Arial"/>
          <w:sz w:val="24"/>
          <w:szCs w:val="24"/>
        </w:rPr>
      </w:pPr>
      <w:r w:rsidRPr="00D0477D">
        <w:rPr>
          <w:rFonts w:ascii="Arial" w:hAnsi="Arial" w:cs="Arial"/>
          <w:b/>
          <w:sz w:val="24"/>
          <w:szCs w:val="24"/>
        </w:rPr>
        <w:t>Interpretation:</w:t>
      </w:r>
      <w:r w:rsidR="003B2019" w:rsidRPr="00D0477D">
        <w:rPr>
          <w:rFonts w:ascii="Arial" w:hAnsi="Arial" w:cs="Arial"/>
          <w:sz w:val="24"/>
          <w:szCs w:val="24"/>
        </w:rPr>
        <w:t xml:space="preserve"> It is a kind of margin ratio which is used to </w:t>
      </w:r>
      <w:r w:rsidR="00C603EB" w:rsidRPr="00D0477D">
        <w:rPr>
          <w:rFonts w:ascii="Arial" w:hAnsi="Arial" w:cs="Arial"/>
          <w:sz w:val="24"/>
          <w:szCs w:val="24"/>
        </w:rPr>
        <w:t>analy</w:t>
      </w:r>
      <w:r w:rsidR="00A05278" w:rsidRPr="00D0477D">
        <w:rPr>
          <w:rFonts w:ascii="Arial" w:hAnsi="Arial" w:cs="Arial"/>
          <w:sz w:val="24"/>
          <w:szCs w:val="24"/>
        </w:rPr>
        <w:t>z</w:t>
      </w:r>
      <w:r w:rsidR="00C603EB" w:rsidRPr="00D0477D">
        <w:rPr>
          <w:rFonts w:ascii="Arial" w:hAnsi="Arial" w:cs="Arial"/>
          <w:sz w:val="24"/>
          <w:szCs w:val="24"/>
        </w:rPr>
        <w:t xml:space="preserve">e the total net profits </w:t>
      </w:r>
      <w:r w:rsidR="00DE4C3A" w:rsidRPr="00D0477D">
        <w:rPr>
          <w:rFonts w:ascii="Arial" w:hAnsi="Arial" w:cs="Arial"/>
          <w:sz w:val="24"/>
          <w:szCs w:val="24"/>
        </w:rPr>
        <w:t>out of the sales revenues</w:t>
      </w:r>
      <w:r w:rsidR="005E32F7" w:rsidRPr="00D0477D">
        <w:rPr>
          <w:rFonts w:ascii="Arial" w:hAnsi="Arial" w:cs="Arial"/>
          <w:sz w:val="24"/>
          <w:szCs w:val="24"/>
        </w:rPr>
        <w:t xml:space="preserve"> (Mulyadi and Sinaga, 2020)</w:t>
      </w:r>
      <w:r w:rsidR="00DE4C3A" w:rsidRPr="00D0477D">
        <w:rPr>
          <w:rFonts w:ascii="Arial" w:hAnsi="Arial" w:cs="Arial"/>
          <w:sz w:val="24"/>
          <w:szCs w:val="24"/>
        </w:rPr>
        <w:t>.</w:t>
      </w:r>
      <w:r w:rsidR="008A3AE0" w:rsidRPr="00D0477D">
        <w:rPr>
          <w:rFonts w:ascii="Arial" w:hAnsi="Arial" w:cs="Arial"/>
          <w:sz w:val="24"/>
          <w:szCs w:val="24"/>
        </w:rPr>
        <w:t xml:space="preserve"> Higher the net profits </w:t>
      </w:r>
      <w:r w:rsidR="00C30834" w:rsidRPr="00D0477D">
        <w:rPr>
          <w:rFonts w:ascii="Arial" w:hAnsi="Arial" w:cs="Arial"/>
          <w:sz w:val="24"/>
          <w:szCs w:val="24"/>
        </w:rPr>
        <w:t>indicate</w:t>
      </w:r>
      <w:r w:rsidR="008A3AE0" w:rsidRPr="00D0477D">
        <w:rPr>
          <w:rFonts w:ascii="Arial" w:hAnsi="Arial" w:cs="Arial"/>
          <w:sz w:val="24"/>
          <w:szCs w:val="24"/>
        </w:rPr>
        <w:t xml:space="preserve"> better position and profitability of the company.</w:t>
      </w:r>
      <w:r w:rsidR="00C30834" w:rsidRPr="00D0477D">
        <w:rPr>
          <w:rFonts w:ascii="Arial" w:hAnsi="Arial" w:cs="Arial"/>
          <w:sz w:val="24"/>
          <w:szCs w:val="24"/>
        </w:rPr>
        <w:t xml:space="preserve"> As per the profitability analysis for Seacrest Lodge company, it is </w:t>
      </w:r>
      <w:r w:rsidR="0054245B" w:rsidRPr="00D0477D">
        <w:rPr>
          <w:rFonts w:ascii="Arial" w:hAnsi="Arial" w:cs="Arial"/>
          <w:sz w:val="24"/>
          <w:szCs w:val="24"/>
        </w:rPr>
        <w:t>analyzed</w:t>
      </w:r>
      <w:r w:rsidR="001B22B7" w:rsidRPr="00D0477D">
        <w:rPr>
          <w:rFonts w:ascii="Arial" w:hAnsi="Arial" w:cs="Arial"/>
          <w:sz w:val="24"/>
          <w:szCs w:val="24"/>
        </w:rPr>
        <w:t xml:space="preserve"> that the </w:t>
      </w:r>
      <w:r w:rsidR="0054245B" w:rsidRPr="00D0477D">
        <w:rPr>
          <w:rFonts w:ascii="Arial" w:hAnsi="Arial" w:cs="Arial"/>
          <w:sz w:val="24"/>
          <w:szCs w:val="24"/>
        </w:rPr>
        <w:t>end profits after providing for all the type of operating expenses</w:t>
      </w:r>
      <w:r w:rsidR="00BE2318" w:rsidRPr="00D0477D">
        <w:rPr>
          <w:rFonts w:ascii="Arial" w:hAnsi="Arial" w:cs="Arial"/>
          <w:sz w:val="24"/>
          <w:szCs w:val="24"/>
        </w:rPr>
        <w:t xml:space="preserve"> are decreasing </w:t>
      </w:r>
      <w:r w:rsidR="00EF213A" w:rsidRPr="00D0477D">
        <w:rPr>
          <w:rFonts w:ascii="Arial" w:hAnsi="Arial" w:cs="Arial"/>
          <w:sz w:val="24"/>
          <w:szCs w:val="24"/>
        </w:rPr>
        <w:t>and became negative during 2023. The NP margin was 25% in 2021 which decreased to the level of -15.79% in 2023.</w:t>
      </w:r>
    </w:p>
    <w:p w14:paraId="21AD94F8" w14:textId="00508967" w:rsidR="0058131F" w:rsidRPr="00D0477D" w:rsidRDefault="0058131F" w:rsidP="00D0477D">
      <w:pPr>
        <w:pStyle w:val="ListParagraph"/>
        <w:numPr>
          <w:ilvl w:val="0"/>
          <w:numId w:val="2"/>
        </w:numPr>
        <w:spacing w:line="360" w:lineRule="auto"/>
        <w:ind w:left="0"/>
        <w:jc w:val="both"/>
        <w:rPr>
          <w:rFonts w:ascii="Arial" w:hAnsi="Arial" w:cs="Arial"/>
          <w:sz w:val="24"/>
          <w:szCs w:val="24"/>
        </w:rPr>
      </w:pPr>
      <w:r w:rsidRPr="00D0477D">
        <w:rPr>
          <w:rFonts w:ascii="Arial" w:hAnsi="Arial" w:cs="Arial"/>
          <w:b/>
          <w:sz w:val="24"/>
          <w:szCs w:val="24"/>
          <w:u w:val="single"/>
        </w:rPr>
        <w:t>Liquidity ratios</w:t>
      </w:r>
      <w:r w:rsidR="00BF4B16" w:rsidRPr="00D0477D">
        <w:rPr>
          <w:rFonts w:ascii="Arial" w:hAnsi="Arial" w:cs="Arial"/>
          <w:b/>
          <w:sz w:val="24"/>
          <w:szCs w:val="24"/>
          <w:u w:val="single"/>
        </w:rPr>
        <w:t>:</w:t>
      </w:r>
      <w:r w:rsidR="00E710ED" w:rsidRPr="00D0477D">
        <w:rPr>
          <w:rFonts w:ascii="Arial" w:hAnsi="Arial" w:cs="Arial"/>
          <w:sz w:val="24"/>
          <w:szCs w:val="24"/>
        </w:rPr>
        <w:t xml:space="preserve"> Liquidity ratios are used to ascertain the total</w:t>
      </w:r>
      <w:r w:rsidR="0091578A" w:rsidRPr="00D0477D">
        <w:rPr>
          <w:rFonts w:ascii="Arial" w:hAnsi="Arial" w:cs="Arial"/>
          <w:sz w:val="24"/>
          <w:szCs w:val="24"/>
        </w:rPr>
        <w:t xml:space="preserve"> </w:t>
      </w:r>
      <w:r w:rsidR="00D0477D" w:rsidRPr="00D0477D">
        <w:rPr>
          <w:rFonts w:ascii="Arial" w:hAnsi="Arial" w:cs="Arial"/>
          <w:sz w:val="24"/>
          <w:szCs w:val="24"/>
        </w:rPr>
        <w:t>short-term</w:t>
      </w:r>
      <w:r w:rsidR="0091578A" w:rsidRPr="00D0477D">
        <w:rPr>
          <w:rFonts w:ascii="Arial" w:hAnsi="Arial" w:cs="Arial"/>
          <w:sz w:val="24"/>
          <w:szCs w:val="24"/>
        </w:rPr>
        <w:t xml:space="preserve"> solvency held by the company at the end of the year. Different types of </w:t>
      </w:r>
      <w:r w:rsidR="00D0477D" w:rsidRPr="00D0477D">
        <w:rPr>
          <w:rFonts w:ascii="Arial" w:hAnsi="Arial" w:cs="Arial"/>
          <w:sz w:val="24"/>
          <w:szCs w:val="24"/>
        </w:rPr>
        <w:t>ratios</w:t>
      </w:r>
      <w:r w:rsidR="0091578A" w:rsidRPr="00D0477D">
        <w:rPr>
          <w:rFonts w:ascii="Arial" w:hAnsi="Arial" w:cs="Arial"/>
          <w:sz w:val="24"/>
          <w:szCs w:val="24"/>
        </w:rPr>
        <w:t xml:space="preserve"> used for the analysis include current and cash ratio.</w:t>
      </w:r>
    </w:p>
    <w:p w14:paraId="1B38A6AB" w14:textId="77777777" w:rsidR="007857B8" w:rsidRPr="00D0477D" w:rsidRDefault="007857B8" w:rsidP="00D0477D">
      <w:pPr>
        <w:spacing w:after="0" w:line="360" w:lineRule="auto"/>
        <w:jc w:val="both"/>
        <w:rPr>
          <w:rFonts w:ascii="Arial" w:hAnsi="Arial" w:cs="Arial"/>
          <w:b/>
          <w:sz w:val="24"/>
          <w:szCs w:val="24"/>
        </w:rPr>
      </w:pPr>
      <w:r w:rsidRPr="00D0477D">
        <w:rPr>
          <w:rFonts w:ascii="Arial" w:hAnsi="Arial" w:cs="Arial"/>
          <w:b/>
          <w:sz w:val="24"/>
          <w:szCs w:val="24"/>
        </w:rPr>
        <w:t xml:space="preserve">Current ratio: </w:t>
      </w:r>
      <w:r w:rsidRPr="00D0477D">
        <w:rPr>
          <w:rFonts w:ascii="Arial" w:hAnsi="Arial" w:cs="Arial"/>
          <w:sz w:val="24"/>
          <w:szCs w:val="24"/>
        </w:rPr>
        <w:t>Current assets / Current liabilities</w:t>
      </w:r>
    </w:p>
    <w:p w14:paraId="675EA6EA" w14:textId="77777777" w:rsidR="00D90175" w:rsidRPr="00D0477D" w:rsidRDefault="00D90175" w:rsidP="00D0477D">
      <w:pPr>
        <w:spacing w:after="0" w:line="360" w:lineRule="auto"/>
        <w:jc w:val="both"/>
        <w:rPr>
          <w:rFonts w:ascii="Arial" w:hAnsi="Arial" w:cs="Arial"/>
          <w:b/>
          <w:sz w:val="24"/>
          <w:szCs w:val="24"/>
        </w:rPr>
      </w:pPr>
      <w:r w:rsidRPr="00D0477D">
        <w:rPr>
          <w:rFonts w:ascii="Arial" w:hAnsi="Arial" w:cs="Arial"/>
          <w:b/>
          <w:sz w:val="24"/>
          <w:szCs w:val="24"/>
        </w:rPr>
        <w:t>2021:</w:t>
      </w:r>
      <w:r w:rsidR="004F1BED" w:rsidRPr="00D0477D">
        <w:rPr>
          <w:rFonts w:ascii="Arial" w:hAnsi="Arial" w:cs="Arial"/>
          <w:b/>
          <w:sz w:val="24"/>
          <w:szCs w:val="24"/>
        </w:rPr>
        <w:t xml:space="preserve"> (100000 + 50000) / (30000)</w:t>
      </w:r>
      <w:r w:rsidR="00D94DF1" w:rsidRPr="00D0477D">
        <w:rPr>
          <w:rFonts w:ascii="Arial" w:hAnsi="Arial" w:cs="Arial"/>
          <w:b/>
          <w:sz w:val="24"/>
          <w:szCs w:val="24"/>
        </w:rPr>
        <w:t xml:space="preserve"> = 5 times</w:t>
      </w:r>
    </w:p>
    <w:p w14:paraId="35365313" w14:textId="77777777" w:rsidR="00302871" w:rsidRPr="00D0477D" w:rsidRDefault="00D90175" w:rsidP="00D0477D">
      <w:pPr>
        <w:spacing w:after="0" w:line="360" w:lineRule="auto"/>
        <w:jc w:val="both"/>
        <w:rPr>
          <w:rFonts w:ascii="Arial" w:hAnsi="Arial" w:cs="Arial"/>
          <w:b/>
          <w:sz w:val="24"/>
          <w:szCs w:val="24"/>
        </w:rPr>
      </w:pPr>
      <w:r w:rsidRPr="00D0477D">
        <w:rPr>
          <w:rFonts w:ascii="Arial" w:hAnsi="Arial" w:cs="Arial"/>
          <w:b/>
          <w:sz w:val="24"/>
          <w:szCs w:val="24"/>
        </w:rPr>
        <w:t>2022:</w:t>
      </w:r>
      <w:r w:rsidR="0044581D" w:rsidRPr="00D0477D">
        <w:rPr>
          <w:rFonts w:ascii="Arial" w:hAnsi="Arial" w:cs="Arial"/>
          <w:b/>
          <w:sz w:val="24"/>
          <w:szCs w:val="24"/>
        </w:rPr>
        <w:t xml:space="preserve"> </w:t>
      </w:r>
      <w:r w:rsidR="00302871" w:rsidRPr="00D0477D">
        <w:rPr>
          <w:rFonts w:ascii="Arial" w:hAnsi="Arial" w:cs="Arial"/>
          <w:b/>
          <w:sz w:val="24"/>
          <w:szCs w:val="24"/>
        </w:rPr>
        <w:t>(</w:t>
      </w:r>
      <w:r w:rsidR="003C6C13" w:rsidRPr="00D0477D">
        <w:rPr>
          <w:rFonts w:ascii="Arial" w:hAnsi="Arial" w:cs="Arial"/>
          <w:b/>
          <w:sz w:val="24"/>
          <w:szCs w:val="24"/>
        </w:rPr>
        <w:t>8</w:t>
      </w:r>
      <w:r w:rsidR="00302871" w:rsidRPr="00D0477D">
        <w:rPr>
          <w:rFonts w:ascii="Arial" w:hAnsi="Arial" w:cs="Arial"/>
          <w:b/>
          <w:sz w:val="24"/>
          <w:szCs w:val="24"/>
        </w:rPr>
        <w:t xml:space="preserve">0000 + </w:t>
      </w:r>
      <w:r w:rsidR="007B7AA3" w:rsidRPr="00D0477D">
        <w:rPr>
          <w:rFonts w:ascii="Arial" w:hAnsi="Arial" w:cs="Arial"/>
          <w:b/>
          <w:sz w:val="24"/>
          <w:szCs w:val="24"/>
        </w:rPr>
        <w:t>4</w:t>
      </w:r>
      <w:r w:rsidR="00302871" w:rsidRPr="00D0477D">
        <w:rPr>
          <w:rFonts w:ascii="Arial" w:hAnsi="Arial" w:cs="Arial"/>
          <w:b/>
          <w:sz w:val="24"/>
          <w:szCs w:val="24"/>
        </w:rPr>
        <w:t>0000) / (</w:t>
      </w:r>
      <w:r w:rsidR="006B25D3" w:rsidRPr="00D0477D">
        <w:rPr>
          <w:rFonts w:ascii="Arial" w:hAnsi="Arial" w:cs="Arial"/>
          <w:b/>
          <w:sz w:val="24"/>
          <w:szCs w:val="24"/>
        </w:rPr>
        <w:t>4</w:t>
      </w:r>
      <w:r w:rsidR="00302871" w:rsidRPr="00D0477D">
        <w:rPr>
          <w:rFonts w:ascii="Arial" w:hAnsi="Arial" w:cs="Arial"/>
          <w:b/>
          <w:sz w:val="24"/>
          <w:szCs w:val="24"/>
        </w:rPr>
        <w:t>0000)</w:t>
      </w:r>
      <w:r w:rsidR="009F1EAC" w:rsidRPr="00D0477D">
        <w:rPr>
          <w:rFonts w:ascii="Arial" w:hAnsi="Arial" w:cs="Arial"/>
          <w:b/>
          <w:sz w:val="24"/>
          <w:szCs w:val="24"/>
        </w:rPr>
        <w:t xml:space="preserve"> = 3 times</w:t>
      </w:r>
    </w:p>
    <w:p w14:paraId="001DC13E" w14:textId="77777777" w:rsidR="00302871" w:rsidRPr="00D0477D" w:rsidRDefault="00D90175" w:rsidP="00D0477D">
      <w:pPr>
        <w:spacing w:after="0" w:line="360" w:lineRule="auto"/>
        <w:jc w:val="both"/>
        <w:rPr>
          <w:rFonts w:ascii="Arial" w:hAnsi="Arial" w:cs="Arial"/>
          <w:b/>
          <w:sz w:val="24"/>
          <w:szCs w:val="24"/>
        </w:rPr>
      </w:pPr>
      <w:r w:rsidRPr="00D0477D">
        <w:rPr>
          <w:rFonts w:ascii="Arial" w:hAnsi="Arial" w:cs="Arial"/>
          <w:b/>
          <w:sz w:val="24"/>
          <w:szCs w:val="24"/>
        </w:rPr>
        <w:t>2023:</w:t>
      </w:r>
      <w:r w:rsidR="00302871" w:rsidRPr="00D0477D">
        <w:rPr>
          <w:rFonts w:ascii="Arial" w:hAnsi="Arial" w:cs="Arial"/>
          <w:b/>
          <w:sz w:val="24"/>
          <w:szCs w:val="24"/>
        </w:rPr>
        <w:t xml:space="preserve"> (</w:t>
      </w:r>
      <w:r w:rsidR="00311B9F" w:rsidRPr="00D0477D">
        <w:rPr>
          <w:rFonts w:ascii="Arial" w:hAnsi="Arial" w:cs="Arial"/>
          <w:b/>
          <w:sz w:val="24"/>
          <w:szCs w:val="24"/>
        </w:rPr>
        <w:t>2</w:t>
      </w:r>
      <w:r w:rsidR="00302871" w:rsidRPr="00D0477D">
        <w:rPr>
          <w:rFonts w:ascii="Arial" w:hAnsi="Arial" w:cs="Arial"/>
          <w:b/>
          <w:sz w:val="24"/>
          <w:szCs w:val="24"/>
        </w:rPr>
        <w:t xml:space="preserve">0000 + </w:t>
      </w:r>
      <w:r w:rsidR="00B50AE9" w:rsidRPr="00D0477D">
        <w:rPr>
          <w:rFonts w:ascii="Arial" w:hAnsi="Arial" w:cs="Arial"/>
          <w:b/>
          <w:sz w:val="24"/>
          <w:szCs w:val="24"/>
        </w:rPr>
        <w:t>3</w:t>
      </w:r>
      <w:r w:rsidR="00302871" w:rsidRPr="00D0477D">
        <w:rPr>
          <w:rFonts w:ascii="Arial" w:hAnsi="Arial" w:cs="Arial"/>
          <w:b/>
          <w:sz w:val="24"/>
          <w:szCs w:val="24"/>
        </w:rPr>
        <w:t>0000) / (</w:t>
      </w:r>
      <w:r w:rsidR="00C971B6" w:rsidRPr="00D0477D">
        <w:rPr>
          <w:rFonts w:ascii="Arial" w:hAnsi="Arial" w:cs="Arial"/>
          <w:b/>
          <w:sz w:val="24"/>
          <w:szCs w:val="24"/>
        </w:rPr>
        <w:t>5</w:t>
      </w:r>
      <w:r w:rsidR="00302871" w:rsidRPr="00D0477D">
        <w:rPr>
          <w:rFonts w:ascii="Arial" w:hAnsi="Arial" w:cs="Arial"/>
          <w:b/>
          <w:sz w:val="24"/>
          <w:szCs w:val="24"/>
        </w:rPr>
        <w:t>0000)</w:t>
      </w:r>
      <w:r w:rsidR="00593B05" w:rsidRPr="00D0477D">
        <w:rPr>
          <w:rFonts w:ascii="Arial" w:hAnsi="Arial" w:cs="Arial"/>
          <w:b/>
          <w:sz w:val="24"/>
          <w:szCs w:val="24"/>
        </w:rPr>
        <w:t xml:space="preserve"> = 1 times</w:t>
      </w:r>
    </w:p>
    <w:p w14:paraId="108B29FD" w14:textId="7B5FBFAC" w:rsidR="00D90175" w:rsidRPr="00D0477D" w:rsidRDefault="00917E86" w:rsidP="00D0477D">
      <w:pPr>
        <w:spacing w:after="0" w:line="360" w:lineRule="auto"/>
        <w:jc w:val="both"/>
        <w:rPr>
          <w:rFonts w:ascii="Arial" w:hAnsi="Arial" w:cs="Arial"/>
          <w:sz w:val="24"/>
          <w:szCs w:val="24"/>
        </w:rPr>
      </w:pPr>
      <w:r w:rsidRPr="00D0477D">
        <w:rPr>
          <w:rFonts w:ascii="Arial" w:hAnsi="Arial" w:cs="Arial"/>
          <w:b/>
          <w:sz w:val="24"/>
          <w:szCs w:val="24"/>
        </w:rPr>
        <w:t>Interpretation:</w:t>
      </w:r>
      <w:r w:rsidR="00C06820" w:rsidRPr="00D0477D">
        <w:rPr>
          <w:rFonts w:ascii="Arial" w:hAnsi="Arial" w:cs="Arial"/>
          <w:b/>
          <w:sz w:val="24"/>
          <w:szCs w:val="24"/>
        </w:rPr>
        <w:t xml:space="preserve"> </w:t>
      </w:r>
      <w:r w:rsidR="00C06820" w:rsidRPr="00D0477D">
        <w:rPr>
          <w:rFonts w:ascii="Arial" w:hAnsi="Arial" w:cs="Arial"/>
          <w:sz w:val="24"/>
          <w:szCs w:val="24"/>
        </w:rPr>
        <w:t>Current ratio is a kind of liquidity ratio which compares the total current assets with the current liability</w:t>
      </w:r>
      <w:r w:rsidR="00C405C8" w:rsidRPr="00D0477D">
        <w:rPr>
          <w:rFonts w:ascii="Arial" w:hAnsi="Arial" w:cs="Arial"/>
          <w:sz w:val="24"/>
          <w:szCs w:val="24"/>
        </w:rPr>
        <w:t xml:space="preserve"> (Chairunisa, Digdowiseiso and Karyatun, 2023)</w:t>
      </w:r>
      <w:r w:rsidR="00C06820" w:rsidRPr="00D0477D">
        <w:rPr>
          <w:rFonts w:ascii="Arial" w:hAnsi="Arial" w:cs="Arial"/>
          <w:sz w:val="24"/>
          <w:szCs w:val="24"/>
        </w:rPr>
        <w:t>.</w:t>
      </w:r>
      <w:r w:rsidR="008F0795" w:rsidRPr="00D0477D">
        <w:rPr>
          <w:rFonts w:ascii="Arial" w:hAnsi="Arial" w:cs="Arial"/>
          <w:sz w:val="24"/>
          <w:szCs w:val="24"/>
        </w:rPr>
        <w:t xml:space="preserve"> Higher the current ratio shows better current liquidity. It is also diminishing in the given case of company.</w:t>
      </w:r>
      <w:r w:rsidR="00283FDD" w:rsidRPr="00D0477D">
        <w:rPr>
          <w:rFonts w:ascii="Arial" w:hAnsi="Arial" w:cs="Arial"/>
          <w:sz w:val="24"/>
          <w:szCs w:val="24"/>
        </w:rPr>
        <w:t xml:space="preserve"> It was 5 times during 2021 which decreased to 1 </w:t>
      </w:r>
      <w:r w:rsidR="00D0477D" w:rsidRPr="00D0477D">
        <w:rPr>
          <w:rFonts w:ascii="Arial" w:hAnsi="Arial" w:cs="Arial"/>
          <w:sz w:val="24"/>
          <w:szCs w:val="24"/>
        </w:rPr>
        <w:t>time</w:t>
      </w:r>
      <w:r w:rsidR="00283FDD" w:rsidRPr="00D0477D">
        <w:rPr>
          <w:rFonts w:ascii="Arial" w:hAnsi="Arial" w:cs="Arial"/>
          <w:sz w:val="24"/>
          <w:szCs w:val="24"/>
        </w:rPr>
        <w:t xml:space="preserve"> in 2023.</w:t>
      </w:r>
    </w:p>
    <w:p w14:paraId="45D686CF" w14:textId="77777777" w:rsidR="00A47816" w:rsidRPr="00D0477D" w:rsidRDefault="00A47816" w:rsidP="00D0477D">
      <w:pPr>
        <w:spacing w:after="0" w:line="360" w:lineRule="auto"/>
        <w:jc w:val="both"/>
        <w:rPr>
          <w:rFonts w:ascii="Arial" w:hAnsi="Arial" w:cs="Arial"/>
          <w:sz w:val="24"/>
          <w:szCs w:val="24"/>
        </w:rPr>
      </w:pPr>
    </w:p>
    <w:p w14:paraId="51FE8860" w14:textId="77777777" w:rsidR="00EC75F2" w:rsidRPr="00D0477D" w:rsidRDefault="00354A5B" w:rsidP="00D0477D">
      <w:pPr>
        <w:spacing w:after="0" w:line="360" w:lineRule="auto"/>
        <w:jc w:val="both"/>
        <w:rPr>
          <w:rFonts w:ascii="Arial" w:hAnsi="Arial" w:cs="Arial"/>
          <w:sz w:val="24"/>
          <w:szCs w:val="24"/>
        </w:rPr>
      </w:pPr>
      <w:r w:rsidRPr="00D0477D">
        <w:rPr>
          <w:rFonts w:ascii="Arial" w:hAnsi="Arial" w:cs="Arial"/>
          <w:b/>
          <w:sz w:val="24"/>
          <w:szCs w:val="24"/>
        </w:rPr>
        <w:t xml:space="preserve">Cash </w:t>
      </w:r>
      <w:r w:rsidR="00EC75F2" w:rsidRPr="00D0477D">
        <w:rPr>
          <w:rFonts w:ascii="Arial" w:hAnsi="Arial" w:cs="Arial"/>
          <w:b/>
          <w:sz w:val="24"/>
          <w:szCs w:val="24"/>
        </w:rPr>
        <w:t xml:space="preserve">ratio: </w:t>
      </w:r>
      <w:r w:rsidR="00A97B49" w:rsidRPr="00D0477D">
        <w:rPr>
          <w:rFonts w:ascii="Arial" w:hAnsi="Arial" w:cs="Arial"/>
          <w:sz w:val="24"/>
          <w:szCs w:val="24"/>
        </w:rPr>
        <w:t>Cash and cash equivalents</w:t>
      </w:r>
      <w:r w:rsidR="00EC75F2" w:rsidRPr="00D0477D">
        <w:rPr>
          <w:rFonts w:ascii="Arial" w:hAnsi="Arial" w:cs="Arial"/>
          <w:sz w:val="24"/>
          <w:szCs w:val="24"/>
        </w:rPr>
        <w:t xml:space="preserve"> / Current liabilities</w:t>
      </w:r>
    </w:p>
    <w:p w14:paraId="2CC29A60" w14:textId="77777777" w:rsidR="003F4F72" w:rsidRPr="00D0477D" w:rsidRDefault="003F4F72" w:rsidP="00D0477D">
      <w:pPr>
        <w:spacing w:after="0" w:line="360" w:lineRule="auto"/>
        <w:jc w:val="both"/>
        <w:rPr>
          <w:rFonts w:ascii="Arial" w:hAnsi="Arial" w:cs="Arial"/>
          <w:b/>
          <w:sz w:val="24"/>
          <w:szCs w:val="24"/>
        </w:rPr>
      </w:pPr>
      <w:r w:rsidRPr="00D0477D">
        <w:rPr>
          <w:rFonts w:ascii="Arial" w:hAnsi="Arial" w:cs="Arial"/>
          <w:b/>
          <w:sz w:val="24"/>
          <w:szCs w:val="24"/>
        </w:rPr>
        <w:t>2021: (100000) / (30000)</w:t>
      </w:r>
      <w:r w:rsidR="00573A8C" w:rsidRPr="00D0477D">
        <w:rPr>
          <w:rFonts w:ascii="Arial" w:hAnsi="Arial" w:cs="Arial"/>
          <w:b/>
          <w:sz w:val="24"/>
          <w:szCs w:val="24"/>
        </w:rPr>
        <w:t xml:space="preserve"> = </w:t>
      </w:r>
      <w:r w:rsidR="00362BE7" w:rsidRPr="00D0477D">
        <w:rPr>
          <w:rFonts w:ascii="Arial" w:hAnsi="Arial" w:cs="Arial"/>
          <w:b/>
          <w:sz w:val="24"/>
          <w:szCs w:val="24"/>
        </w:rPr>
        <w:t>3.33 times</w:t>
      </w:r>
    </w:p>
    <w:p w14:paraId="40A92400" w14:textId="77777777" w:rsidR="003F4F72" w:rsidRPr="00D0477D" w:rsidRDefault="003F4F72" w:rsidP="00D0477D">
      <w:pPr>
        <w:spacing w:after="0" w:line="360" w:lineRule="auto"/>
        <w:jc w:val="both"/>
        <w:rPr>
          <w:rFonts w:ascii="Arial" w:hAnsi="Arial" w:cs="Arial"/>
          <w:b/>
          <w:sz w:val="24"/>
          <w:szCs w:val="24"/>
        </w:rPr>
      </w:pPr>
      <w:r w:rsidRPr="00D0477D">
        <w:rPr>
          <w:rFonts w:ascii="Arial" w:hAnsi="Arial" w:cs="Arial"/>
          <w:b/>
          <w:sz w:val="24"/>
          <w:szCs w:val="24"/>
        </w:rPr>
        <w:t>2022: (80000) / (40000)</w:t>
      </w:r>
      <w:r w:rsidR="00573A8C" w:rsidRPr="00D0477D">
        <w:rPr>
          <w:rFonts w:ascii="Arial" w:hAnsi="Arial" w:cs="Arial"/>
          <w:b/>
          <w:sz w:val="24"/>
          <w:szCs w:val="24"/>
        </w:rPr>
        <w:t xml:space="preserve"> = </w:t>
      </w:r>
      <w:r w:rsidR="002D1BDF" w:rsidRPr="00D0477D">
        <w:rPr>
          <w:rFonts w:ascii="Arial" w:hAnsi="Arial" w:cs="Arial"/>
          <w:b/>
          <w:sz w:val="24"/>
          <w:szCs w:val="24"/>
        </w:rPr>
        <w:t>2 times</w:t>
      </w:r>
    </w:p>
    <w:p w14:paraId="33D6E6A6" w14:textId="77777777" w:rsidR="003F4F72" w:rsidRPr="00D0477D" w:rsidRDefault="003F4F72" w:rsidP="00D0477D">
      <w:pPr>
        <w:spacing w:after="0" w:line="360" w:lineRule="auto"/>
        <w:jc w:val="both"/>
        <w:rPr>
          <w:rFonts w:ascii="Arial" w:hAnsi="Arial" w:cs="Arial"/>
          <w:b/>
          <w:sz w:val="24"/>
          <w:szCs w:val="24"/>
        </w:rPr>
      </w:pPr>
      <w:r w:rsidRPr="00D0477D">
        <w:rPr>
          <w:rFonts w:ascii="Arial" w:hAnsi="Arial" w:cs="Arial"/>
          <w:b/>
          <w:sz w:val="24"/>
          <w:szCs w:val="24"/>
        </w:rPr>
        <w:t xml:space="preserve">2023: (20000) / (50000) = </w:t>
      </w:r>
      <w:r w:rsidR="00650D59" w:rsidRPr="00D0477D">
        <w:rPr>
          <w:rFonts w:ascii="Arial" w:hAnsi="Arial" w:cs="Arial"/>
          <w:b/>
          <w:sz w:val="24"/>
          <w:szCs w:val="24"/>
        </w:rPr>
        <w:t>0.4</w:t>
      </w:r>
      <w:r w:rsidR="007B3369" w:rsidRPr="00D0477D">
        <w:rPr>
          <w:rFonts w:ascii="Arial" w:hAnsi="Arial" w:cs="Arial"/>
          <w:b/>
          <w:sz w:val="24"/>
          <w:szCs w:val="24"/>
        </w:rPr>
        <w:t>0</w:t>
      </w:r>
      <w:r w:rsidRPr="00D0477D">
        <w:rPr>
          <w:rFonts w:ascii="Arial" w:hAnsi="Arial" w:cs="Arial"/>
          <w:b/>
          <w:sz w:val="24"/>
          <w:szCs w:val="24"/>
        </w:rPr>
        <w:t xml:space="preserve"> times</w:t>
      </w:r>
    </w:p>
    <w:p w14:paraId="565B2F31" w14:textId="77777777" w:rsidR="00D90175" w:rsidRPr="00D0477D" w:rsidRDefault="003C0EA6" w:rsidP="00D0477D">
      <w:pPr>
        <w:spacing w:after="0" w:line="360" w:lineRule="auto"/>
        <w:jc w:val="both"/>
        <w:rPr>
          <w:rFonts w:ascii="Arial" w:hAnsi="Arial" w:cs="Arial"/>
          <w:sz w:val="24"/>
          <w:szCs w:val="24"/>
        </w:rPr>
      </w:pPr>
      <w:r w:rsidRPr="00D0477D">
        <w:rPr>
          <w:rFonts w:ascii="Arial" w:hAnsi="Arial" w:cs="Arial"/>
          <w:b/>
          <w:sz w:val="24"/>
          <w:szCs w:val="24"/>
        </w:rPr>
        <w:t>Interpretation:</w:t>
      </w:r>
      <w:r w:rsidR="003112F3" w:rsidRPr="00D0477D">
        <w:rPr>
          <w:rFonts w:ascii="Arial" w:hAnsi="Arial" w:cs="Arial"/>
          <w:b/>
          <w:sz w:val="24"/>
          <w:szCs w:val="24"/>
        </w:rPr>
        <w:t xml:space="preserve"> </w:t>
      </w:r>
      <w:r w:rsidR="008E5F35" w:rsidRPr="00D0477D">
        <w:rPr>
          <w:rFonts w:ascii="Arial" w:hAnsi="Arial" w:cs="Arial"/>
          <w:sz w:val="24"/>
          <w:szCs w:val="24"/>
        </w:rPr>
        <w:t xml:space="preserve">Cash ratio evaluates the availability of the cash to meet the current </w:t>
      </w:r>
      <w:r w:rsidR="0008452A" w:rsidRPr="00D0477D">
        <w:rPr>
          <w:rFonts w:ascii="Arial" w:hAnsi="Arial" w:cs="Arial"/>
          <w:sz w:val="24"/>
          <w:szCs w:val="24"/>
        </w:rPr>
        <w:t>o</w:t>
      </w:r>
      <w:r w:rsidR="008E5F35" w:rsidRPr="00D0477D">
        <w:rPr>
          <w:rFonts w:ascii="Arial" w:hAnsi="Arial" w:cs="Arial"/>
          <w:sz w:val="24"/>
          <w:szCs w:val="24"/>
        </w:rPr>
        <w:t>bligation for the period</w:t>
      </w:r>
      <w:r w:rsidR="00221E85" w:rsidRPr="00D0477D">
        <w:rPr>
          <w:rFonts w:ascii="Arial" w:hAnsi="Arial" w:cs="Arial"/>
          <w:sz w:val="24"/>
          <w:szCs w:val="24"/>
        </w:rPr>
        <w:t xml:space="preserve"> (Garg and Gulia, 2023)</w:t>
      </w:r>
      <w:r w:rsidR="008E5F35" w:rsidRPr="00D0477D">
        <w:rPr>
          <w:rFonts w:ascii="Arial" w:hAnsi="Arial" w:cs="Arial"/>
          <w:sz w:val="24"/>
          <w:szCs w:val="24"/>
        </w:rPr>
        <w:t xml:space="preserve">. The cash ratio was 3.33 times in 2021 </w:t>
      </w:r>
      <w:r w:rsidR="008E5F35" w:rsidRPr="00D0477D">
        <w:rPr>
          <w:rFonts w:ascii="Arial" w:hAnsi="Arial" w:cs="Arial"/>
          <w:sz w:val="24"/>
          <w:szCs w:val="24"/>
        </w:rPr>
        <w:lastRenderedPageBreak/>
        <w:t xml:space="preserve">which decreased year by year to 2 times in 2022. It then found to be at 0.40 times in 2023. It </w:t>
      </w:r>
      <w:r w:rsidR="00472F2C" w:rsidRPr="00D0477D">
        <w:rPr>
          <w:rFonts w:ascii="Arial" w:hAnsi="Arial" w:cs="Arial"/>
          <w:sz w:val="24"/>
          <w:szCs w:val="24"/>
        </w:rPr>
        <w:t>s</w:t>
      </w:r>
      <w:r w:rsidR="008E5F35" w:rsidRPr="00D0477D">
        <w:rPr>
          <w:rFonts w:ascii="Arial" w:hAnsi="Arial" w:cs="Arial"/>
          <w:sz w:val="24"/>
          <w:szCs w:val="24"/>
        </w:rPr>
        <w:t>hows that company cash availability to meet their obligatory requirement</w:t>
      </w:r>
      <w:r w:rsidR="008B249C" w:rsidRPr="00D0477D">
        <w:rPr>
          <w:rFonts w:ascii="Arial" w:hAnsi="Arial" w:cs="Arial"/>
          <w:sz w:val="24"/>
          <w:szCs w:val="24"/>
        </w:rPr>
        <w:t xml:space="preserve"> </w:t>
      </w:r>
      <w:r w:rsidR="00667089" w:rsidRPr="00D0477D">
        <w:rPr>
          <w:rFonts w:ascii="Arial" w:hAnsi="Arial" w:cs="Arial"/>
          <w:sz w:val="24"/>
          <w:szCs w:val="24"/>
        </w:rPr>
        <w:t>is declining.</w:t>
      </w:r>
    </w:p>
    <w:p w14:paraId="032E502F" w14:textId="77777777" w:rsidR="000A541A" w:rsidRPr="00D0477D" w:rsidRDefault="000A541A" w:rsidP="00D0477D">
      <w:pPr>
        <w:spacing w:after="0" w:line="360" w:lineRule="auto"/>
        <w:jc w:val="both"/>
        <w:rPr>
          <w:rFonts w:ascii="Arial" w:hAnsi="Arial" w:cs="Arial"/>
          <w:b/>
          <w:sz w:val="24"/>
          <w:szCs w:val="24"/>
        </w:rPr>
      </w:pPr>
    </w:p>
    <w:p w14:paraId="22C6C556" w14:textId="77777777" w:rsidR="00CA5303" w:rsidRPr="00D0477D" w:rsidRDefault="00142CB7" w:rsidP="00D0477D">
      <w:pPr>
        <w:pStyle w:val="ListParagraph"/>
        <w:numPr>
          <w:ilvl w:val="0"/>
          <w:numId w:val="2"/>
        </w:numPr>
        <w:spacing w:after="0" w:line="360" w:lineRule="auto"/>
        <w:ind w:left="0"/>
        <w:jc w:val="both"/>
        <w:rPr>
          <w:rFonts w:ascii="Arial" w:hAnsi="Arial" w:cs="Arial"/>
          <w:sz w:val="24"/>
          <w:szCs w:val="24"/>
        </w:rPr>
      </w:pPr>
      <w:r w:rsidRPr="00D0477D">
        <w:rPr>
          <w:rFonts w:ascii="Arial" w:hAnsi="Arial" w:cs="Arial"/>
          <w:b/>
          <w:sz w:val="24"/>
          <w:szCs w:val="24"/>
          <w:u w:val="single"/>
        </w:rPr>
        <w:t>Solvency ratio</w:t>
      </w:r>
      <w:r w:rsidR="00D715EF" w:rsidRPr="00D0477D">
        <w:rPr>
          <w:rFonts w:ascii="Arial" w:hAnsi="Arial" w:cs="Arial"/>
          <w:b/>
          <w:sz w:val="24"/>
          <w:szCs w:val="24"/>
          <w:u w:val="single"/>
        </w:rPr>
        <w:t>:</w:t>
      </w:r>
      <w:r w:rsidR="00955742" w:rsidRPr="00D0477D">
        <w:rPr>
          <w:rFonts w:ascii="Arial" w:hAnsi="Arial" w:cs="Arial"/>
          <w:sz w:val="24"/>
          <w:szCs w:val="24"/>
        </w:rPr>
        <w:t xml:space="preserve"> This measure is used to measure long term solvency level of business firm.</w:t>
      </w:r>
      <w:r w:rsidR="00290021" w:rsidRPr="00D0477D">
        <w:rPr>
          <w:rFonts w:ascii="Arial" w:hAnsi="Arial" w:cs="Arial"/>
          <w:sz w:val="24"/>
          <w:szCs w:val="24"/>
        </w:rPr>
        <w:t xml:space="preserve"> It include</w:t>
      </w:r>
      <w:r w:rsidR="00844731" w:rsidRPr="00D0477D">
        <w:rPr>
          <w:rFonts w:ascii="Arial" w:hAnsi="Arial" w:cs="Arial"/>
          <w:sz w:val="24"/>
          <w:szCs w:val="24"/>
        </w:rPr>
        <w:t>s</w:t>
      </w:r>
      <w:r w:rsidR="00290021" w:rsidRPr="00D0477D">
        <w:rPr>
          <w:rFonts w:ascii="Arial" w:hAnsi="Arial" w:cs="Arial"/>
          <w:sz w:val="24"/>
          <w:szCs w:val="24"/>
        </w:rPr>
        <w:t xml:space="preserve"> different ratio like debt equity, debt assets r</w:t>
      </w:r>
      <w:r w:rsidR="00844731" w:rsidRPr="00D0477D">
        <w:rPr>
          <w:rFonts w:ascii="Arial" w:hAnsi="Arial" w:cs="Arial"/>
          <w:sz w:val="24"/>
          <w:szCs w:val="24"/>
        </w:rPr>
        <w:t>a</w:t>
      </w:r>
      <w:r w:rsidR="00290021" w:rsidRPr="00D0477D">
        <w:rPr>
          <w:rFonts w:ascii="Arial" w:hAnsi="Arial" w:cs="Arial"/>
          <w:sz w:val="24"/>
          <w:szCs w:val="24"/>
        </w:rPr>
        <w:t>tio for analysis.</w:t>
      </w:r>
      <w:r w:rsidR="006E0CFF" w:rsidRPr="00D0477D">
        <w:rPr>
          <w:rFonts w:ascii="Arial" w:hAnsi="Arial" w:cs="Arial"/>
          <w:sz w:val="24"/>
          <w:szCs w:val="24"/>
        </w:rPr>
        <w:t xml:space="preserve"> These are computed for the company below:</w:t>
      </w:r>
    </w:p>
    <w:p w14:paraId="3E8D38CE" w14:textId="77777777" w:rsidR="006E160C" w:rsidRPr="00D0477D" w:rsidRDefault="00A47816" w:rsidP="00D0477D">
      <w:pPr>
        <w:spacing w:line="360" w:lineRule="auto"/>
        <w:jc w:val="both"/>
        <w:rPr>
          <w:rFonts w:ascii="Arial" w:hAnsi="Arial" w:cs="Arial"/>
          <w:sz w:val="24"/>
          <w:szCs w:val="24"/>
        </w:rPr>
      </w:pPr>
      <w:r w:rsidRPr="00D0477D">
        <w:rPr>
          <w:rFonts w:ascii="Arial" w:hAnsi="Arial" w:cs="Arial"/>
          <w:b/>
          <w:sz w:val="24"/>
          <w:szCs w:val="24"/>
        </w:rPr>
        <w:t>Debt equity ratio:</w:t>
      </w:r>
      <w:r w:rsidR="00C15A66" w:rsidRPr="00D0477D">
        <w:rPr>
          <w:rFonts w:ascii="Arial" w:hAnsi="Arial" w:cs="Arial"/>
          <w:sz w:val="24"/>
          <w:szCs w:val="24"/>
        </w:rPr>
        <w:t xml:space="preserve"> </w:t>
      </w:r>
      <w:r w:rsidR="006E160C" w:rsidRPr="00D0477D">
        <w:rPr>
          <w:rFonts w:ascii="Arial" w:hAnsi="Arial" w:cs="Arial"/>
          <w:sz w:val="24"/>
          <w:szCs w:val="24"/>
        </w:rPr>
        <w:t>Debt / Equity</w:t>
      </w:r>
    </w:p>
    <w:p w14:paraId="4AC90908" w14:textId="77777777" w:rsidR="00D90175" w:rsidRPr="00D0477D" w:rsidRDefault="00D90175" w:rsidP="00D0477D">
      <w:pPr>
        <w:spacing w:after="0" w:line="360" w:lineRule="auto"/>
        <w:jc w:val="both"/>
        <w:rPr>
          <w:rFonts w:ascii="Arial" w:hAnsi="Arial" w:cs="Arial"/>
          <w:sz w:val="24"/>
          <w:szCs w:val="24"/>
        </w:rPr>
      </w:pPr>
      <w:r w:rsidRPr="00D0477D">
        <w:rPr>
          <w:rFonts w:ascii="Arial" w:hAnsi="Arial" w:cs="Arial"/>
          <w:b/>
          <w:sz w:val="24"/>
          <w:szCs w:val="24"/>
        </w:rPr>
        <w:t>2021:</w:t>
      </w:r>
      <w:r w:rsidR="00D112FE" w:rsidRPr="00D0477D">
        <w:rPr>
          <w:rFonts w:ascii="Arial" w:hAnsi="Arial" w:cs="Arial"/>
          <w:b/>
          <w:sz w:val="24"/>
          <w:szCs w:val="24"/>
        </w:rPr>
        <w:t xml:space="preserve"> (1530000 / 620000)</w:t>
      </w:r>
      <w:r w:rsidR="00F77F1D" w:rsidRPr="00D0477D">
        <w:rPr>
          <w:rFonts w:ascii="Arial" w:hAnsi="Arial" w:cs="Arial"/>
          <w:b/>
          <w:sz w:val="24"/>
          <w:szCs w:val="24"/>
        </w:rPr>
        <w:t xml:space="preserve"> = </w:t>
      </w:r>
      <w:r w:rsidR="006532F8" w:rsidRPr="00D0477D">
        <w:rPr>
          <w:rFonts w:ascii="Arial" w:hAnsi="Arial" w:cs="Arial"/>
          <w:b/>
          <w:sz w:val="24"/>
          <w:szCs w:val="24"/>
        </w:rPr>
        <w:t>2.46 times</w:t>
      </w:r>
    </w:p>
    <w:p w14:paraId="1D6C5BB7" w14:textId="77777777" w:rsidR="00D90175" w:rsidRPr="00D0477D" w:rsidRDefault="00D90175" w:rsidP="00D0477D">
      <w:pPr>
        <w:spacing w:after="0" w:line="360" w:lineRule="auto"/>
        <w:jc w:val="both"/>
        <w:rPr>
          <w:rFonts w:ascii="Arial" w:hAnsi="Arial" w:cs="Arial"/>
          <w:b/>
          <w:sz w:val="24"/>
          <w:szCs w:val="24"/>
        </w:rPr>
      </w:pPr>
      <w:r w:rsidRPr="00D0477D">
        <w:rPr>
          <w:rFonts w:ascii="Arial" w:hAnsi="Arial" w:cs="Arial"/>
          <w:b/>
          <w:sz w:val="24"/>
          <w:szCs w:val="24"/>
        </w:rPr>
        <w:t>2022:</w:t>
      </w:r>
      <w:r w:rsidR="00FD249A" w:rsidRPr="00D0477D">
        <w:rPr>
          <w:rFonts w:ascii="Arial" w:hAnsi="Arial" w:cs="Arial"/>
          <w:b/>
          <w:sz w:val="24"/>
          <w:szCs w:val="24"/>
        </w:rPr>
        <w:t xml:space="preserve"> (1540000 / 580000)</w:t>
      </w:r>
      <w:r w:rsidR="00F77F1D" w:rsidRPr="00D0477D">
        <w:rPr>
          <w:rFonts w:ascii="Arial" w:hAnsi="Arial" w:cs="Arial"/>
          <w:b/>
          <w:sz w:val="24"/>
          <w:szCs w:val="24"/>
        </w:rPr>
        <w:t xml:space="preserve"> = </w:t>
      </w:r>
      <w:r w:rsidR="00FB68FF" w:rsidRPr="00D0477D">
        <w:rPr>
          <w:rFonts w:ascii="Arial" w:hAnsi="Arial" w:cs="Arial"/>
          <w:b/>
          <w:sz w:val="24"/>
          <w:szCs w:val="24"/>
        </w:rPr>
        <w:t>2.65 times</w:t>
      </w:r>
    </w:p>
    <w:p w14:paraId="61072CDB" w14:textId="77777777" w:rsidR="00D90175" w:rsidRPr="00D0477D" w:rsidRDefault="00D90175" w:rsidP="00D0477D">
      <w:pPr>
        <w:spacing w:after="0" w:line="360" w:lineRule="auto"/>
        <w:jc w:val="both"/>
        <w:rPr>
          <w:rFonts w:ascii="Arial" w:hAnsi="Arial" w:cs="Arial"/>
          <w:b/>
          <w:sz w:val="24"/>
          <w:szCs w:val="24"/>
        </w:rPr>
      </w:pPr>
      <w:r w:rsidRPr="00D0477D">
        <w:rPr>
          <w:rFonts w:ascii="Arial" w:hAnsi="Arial" w:cs="Arial"/>
          <w:b/>
          <w:sz w:val="24"/>
          <w:szCs w:val="24"/>
        </w:rPr>
        <w:t>2023:</w:t>
      </w:r>
      <w:r w:rsidR="005B424C" w:rsidRPr="00D0477D">
        <w:rPr>
          <w:rFonts w:ascii="Arial" w:hAnsi="Arial" w:cs="Arial"/>
          <w:b/>
          <w:sz w:val="24"/>
          <w:szCs w:val="24"/>
        </w:rPr>
        <w:t xml:space="preserve"> (</w:t>
      </w:r>
      <w:r w:rsidR="00EF6ECA" w:rsidRPr="00D0477D">
        <w:rPr>
          <w:rFonts w:ascii="Arial" w:hAnsi="Arial" w:cs="Arial"/>
          <w:b/>
          <w:sz w:val="24"/>
          <w:szCs w:val="24"/>
        </w:rPr>
        <w:t>1550000 / 300000</w:t>
      </w:r>
      <w:r w:rsidR="00F77F1D" w:rsidRPr="00D0477D">
        <w:rPr>
          <w:rFonts w:ascii="Arial" w:hAnsi="Arial" w:cs="Arial"/>
          <w:b/>
          <w:sz w:val="24"/>
          <w:szCs w:val="24"/>
        </w:rPr>
        <w:t xml:space="preserve">) = </w:t>
      </w:r>
      <w:r w:rsidR="008D48C8" w:rsidRPr="00D0477D">
        <w:rPr>
          <w:rFonts w:ascii="Arial" w:hAnsi="Arial" w:cs="Arial"/>
          <w:b/>
          <w:sz w:val="24"/>
          <w:szCs w:val="24"/>
        </w:rPr>
        <w:t>5.17</w:t>
      </w:r>
      <w:r w:rsidR="009F536F" w:rsidRPr="00D0477D">
        <w:rPr>
          <w:rFonts w:ascii="Arial" w:hAnsi="Arial" w:cs="Arial"/>
          <w:b/>
          <w:sz w:val="24"/>
          <w:szCs w:val="24"/>
        </w:rPr>
        <w:t xml:space="preserve"> times </w:t>
      </w:r>
    </w:p>
    <w:p w14:paraId="6B50C24B" w14:textId="5FB5C490" w:rsidR="00D90175" w:rsidRPr="00D0477D" w:rsidRDefault="00CC6FF1" w:rsidP="00D0477D">
      <w:pPr>
        <w:spacing w:line="360" w:lineRule="auto"/>
        <w:jc w:val="both"/>
        <w:rPr>
          <w:rFonts w:ascii="Arial" w:hAnsi="Arial" w:cs="Arial"/>
          <w:sz w:val="24"/>
          <w:szCs w:val="24"/>
        </w:rPr>
      </w:pPr>
      <w:r w:rsidRPr="00D0477D">
        <w:rPr>
          <w:rFonts w:ascii="Arial" w:hAnsi="Arial" w:cs="Arial"/>
          <w:b/>
          <w:sz w:val="24"/>
          <w:szCs w:val="24"/>
        </w:rPr>
        <w:t>Interpretation:</w:t>
      </w:r>
      <w:r w:rsidR="00905791" w:rsidRPr="00D0477D">
        <w:rPr>
          <w:rFonts w:ascii="Arial" w:hAnsi="Arial" w:cs="Arial"/>
          <w:sz w:val="24"/>
          <w:szCs w:val="24"/>
        </w:rPr>
        <w:t xml:space="preserve"> </w:t>
      </w:r>
      <w:r w:rsidR="00684155" w:rsidRPr="00D0477D">
        <w:rPr>
          <w:rFonts w:ascii="Arial" w:hAnsi="Arial" w:cs="Arial"/>
          <w:sz w:val="24"/>
          <w:szCs w:val="24"/>
        </w:rPr>
        <w:t>The debt equity ratio shows that the total debt used by the company in proportion to the equity level. Higher the debt significance higher level of risk within the company</w:t>
      </w:r>
      <w:r w:rsidR="00D828A5" w:rsidRPr="00D0477D">
        <w:rPr>
          <w:rFonts w:ascii="Arial" w:hAnsi="Arial" w:cs="Arial"/>
          <w:sz w:val="24"/>
          <w:szCs w:val="24"/>
        </w:rPr>
        <w:t xml:space="preserve"> (Rachman, Karyatun and Digdowiseiso, 2023)</w:t>
      </w:r>
      <w:r w:rsidR="00684155" w:rsidRPr="00D0477D">
        <w:rPr>
          <w:rFonts w:ascii="Arial" w:hAnsi="Arial" w:cs="Arial"/>
          <w:sz w:val="24"/>
          <w:szCs w:val="24"/>
        </w:rPr>
        <w:t>. The use of debt is only p</w:t>
      </w:r>
      <w:r w:rsidR="00524032" w:rsidRPr="00D0477D">
        <w:rPr>
          <w:rFonts w:ascii="Arial" w:hAnsi="Arial" w:cs="Arial"/>
          <w:sz w:val="24"/>
          <w:szCs w:val="24"/>
        </w:rPr>
        <w:t>referred till 2 times of equity.</w:t>
      </w:r>
      <w:r w:rsidR="0096743E" w:rsidRPr="00D0477D">
        <w:rPr>
          <w:rFonts w:ascii="Arial" w:hAnsi="Arial" w:cs="Arial"/>
          <w:sz w:val="24"/>
          <w:szCs w:val="24"/>
        </w:rPr>
        <w:t xml:space="preserve"> </w:t>
      </w:r>
      <w:r w:rsidR="00CD5A7C">
        <w:rPr>
          <w:rFonts w:ascii="Arial" w:hAnsi="Arial" w:cs="Arial"/>
          <w:sz w:val="24"/>
          <w:szCs w:val="24"/>
        </w:rPr>
        <w:t>A h</w:t>
      </w:r>
      <w:r w:rsidR="0096743E" w:rsidRPr="00D0477D">
        <w:rPr>
          <w:rFonts w:ascii="Arial" w:hAnsi="Arial" w:cs="Arial"/>
          <w:sz w:val="24"/>
          <w:szCs w:val="24"/>
        </w:rPr>
        <w:t>igher debt ratio may increase risk of bankruptcy and decrease the creditability</w:t>
      </w:r>
      <w:r w:rsidR="00CD5A7C">
        <w:rPr>
          <w:rFonts w:ascii="Arial" w:hAnsi="Arial" w:cs="Arial"/>
          <w:sz w:val="24"/>
          <w:szCs w:val="24"/>
        </w:rPr>
        <w:t xml:space="preserve"> of a company in front of its possible investors</w:t>
      </w:r>
      <w:r w:rsidR="0096743E" w:rsidRPr="00D0477D">
        <w:rPr>
          <w:rFonts w:ascii="Arial" w:hAnsi="Arial" w:cs="Arial"/>
          <w:sz w:val="24"/>
          <w:szCs w:val="24"/>
        </w:rPr>
        <w:t>.</w:t>
      </w:r>
      <w:r w:rsidR="00F74588" w:rsidRPr="00D0477D">
        <w:rPr>
          <w:rFonts w:ascii="Arial" w:hAnsi="Arial" w:cs="Arial"/>
          <w:sz w:val="24"/>
          <w:szCs w:val="24"/>
        </w:rPr>
        <w:t xml:space="preserve"> The debt ratio for Seacrest Lodge was 2.46 times which was lowest during 2021 to 2023.</w:t>
      </w:r>
      <w:r w:rsidR="003D16B6" w:rsidRPr="00D0477D">
        <w:rPr>
          <w:rFonts w:ascii="Arial" w:hAnsi="Arial" w:cs="Arial"/>
          <w:sz w:val="24"/>
          <w:szCs w:val="24"/>
        </w:rPr>
        <w:t xml:space="preserve"> It was more than 5 times in 2023 which shows higher debt taken by end of 2023.</w:t>
      </w:r>
    </w:p>
    <w:p w14:paraId="143AB74D" w14:textId="77777777" w:rsidR="00A47816" w:rsidRPr="00D0477D" w:rsidRDefault="00A47816" w:rsidP="00D0477D">
      <w:pPr>
        <w:spacing w:line="360" w:lineRule="auto"/>
        <w:jc w:val="both"/>
        <w:rPr>
          <w:rFonts w:ascii="Arial" w:hAnsi="Arial" w:cs="Arial"/>
          <w:sz w:val="24"/>
          <w:szCs w:val="24"/>
        </w:rPr>
      </w:pPr>
      <w:r w:rsidRPr="00D0477D">
        <w:rPr>
          <w:rFonts w:ascii="Arial" w:hAnsi="Arial" w:cs="Arial"/>
          <w:b/>
          <w:sz w:val="24"/>
          <w:szCs w:val="24"/>
        </w:rPr>
        <w:t>Debt assets ratio:</w:t>
      </w:r>
      <w:r w:rsidR="00C15A66" w:rsidRPr="00D0477D">
        <w:rPr>
          <w:rFonts w:ascii="Arial" w:hAnsi="Arial" w:cs="Arial"/>
          <w:sz w:val="24"/>
          <w:szCs w:val="24"/>
        </w:rPr>
        <w:t xml:space="preserve"> Debt / Total assets</w:t>
      </w:r>
    </w:p>
    <w:p w14:paraId="2B96C8C9" w14:textId="77777777" w:rsidR="00A344CC" w:rsidRPr="00D0477D" w:rsidRDefault="00A344CC" w:rsidP="00D0477D">
      <w:pPr>
        <w:spacing w:after="0" w:line="360" w:lineRule="auto"/>
        <w:jc w:val="both"/>
        <w:rPr>
          <w:rFonts w:ascii="Arial" w:hAnsi="Arial" w:cs="Arial"/>
          <w:sz w:val="24"/>
          <w:szCs w:val="24"/>
        </w:rPr>
      </w:pPr>
      <w:r w:rsidRPr="00D0477D">
        <w:rPr>
          <w:rFonts w:ascii="Arial" w:hAnsi="Arial" w:cs="Arial"/>
          <w:b/>
          <w:sz w:val="24"/>
          <w:szCs w:val="24"/>
        </w:rPr>
        <w:t xml:space="preserve">2021: (1530000 / </w:t>
      </w:r>
      <w:r w:rsidR="007D5568" w:rsidRPr="00D0477D">
        <w:rPr>
          <w:rFonts w:ascii="Arial" w:hAnsi="Arial" w:cs="Arial"/>
          <w:b/>
          <w:sz w:val="24"/>
          <w:szCs w:val="24"/>
        </w:rPr>
        <w:t>2150000</w:t>
      </w:r>
      <w:r w:rsidRPr="00D0477D">
        <w:rPr>
          <w:rFonts w:ascii="Arial" w:hAnsi="Arial" w:cs="Arial"/>
          <w:b/>
          <w:sz w:val="24"/>
          <w:szCs w:val="24"/>
        </w:rPr>
        <w:t xml:space="preserve">) = </w:t>
      </w:r>
      <w:r w:rsidR="00B972E0" w:rsidRPr="00D0477D">
        <w:rPr>
          <w:rFonts w:ascii="Arial" w:hAnsi="Arial" w:cs="Arial"/>
          <w:b/>
          <w:sz w:val="24"/>
          <w:szCs w:val="24"/>
        </w:rPr>
        <w:t>0.71</w:t>
      </w:r>
      <w:r w:rsidRPr="00D0477D">
        <w:rPr>
          <w:rFonts w:ascii="Arial" w:hAnsi="Arial" w:cs="Arial"/>
          <w:b/>
          <w:sz w:val="24"/>
          <w:szCs w:val="24"/>
        </w:rPr>
        <w:t xml:space="preserve"> times</w:t>
      </w:r>
    </w:p>
    <w:p w14:paraId="52A18941" w14:textId="77777777" w:rsidR="00A344CC" w:rsidRPr="00D0477D" w:rsidRDefault="00A344CC" w:rsidP="00D0477D">
      <w:pPr>
        <w:spacing w:after="0" w:line="360" w:lineRule="auto"/>
        <w:jc w:val="both"/>
        <w:rPr>
          <w:rFonts w:ascii="Arial" w:hAnsi="Arial" w:cs="Arial"/>
          <w:b/>
          <w:sz w:val="24"/>
          <w:szCs w:val="24"/>
        </w:rPr>
      </w:pPr>
      <w:r w:rsidRPr="00D0477D">
        <w:rPr>
          <w:rFonts w:ascii="Arial" w:hAnsi="Arial" w:cs="Arial"/>
          <w:b/>
          <w:sz w:val="24"/>
          <w:szCs w:val="24"/>
        </w:rPr>
        <w:t xml:space="preserve">2022: (1540000 / </w:t>
      </w:r>
      <w:r w:rsidR="004B0D55" w:rsidRPr="00D0477D">
        <w:rPr>
          <w:rFonts w:ascii="Arial" w:hAnsi="Arial" w:cs="Arial"/>
          <w:b/>
          <w:sz w:val="24"/>
          <w:szCs w:val="24"/>
        </w:rPr>
        <w:t>2120000</w:t>
      </w:r>
      <w:r w:rsidRPr="00D0477D">
        <w:rPr>
          <w:rFonts w:ascii="Arial" w:hAnsi="Arial" w:cs="Arial"/>
          <w:b/>
          <w:sz w:val="24"/>
          <w:szCs w:val="24"/>
        </w:rPr>
        <w:t xml:space="preserve">) = </w:t>
      </w:r>
      <w:r w:rsidR="00A15E90" w:rsidRPr="00D0477D">
        <w:rPr>
          <w:rFonts w:ascii="Arial" w:hAnsi="Arial" w:cs="Arial"/>
          <w:b/>
          <w:sz w:val="24"/>
          <w:szCs w:val="24"/>
        </w:rPr>
        <w:t>0.73</w:t>
      </w:r>
      <w:r w:rsidRPr="00D0477D">
        <w:rPr>
          <w:rFonts w:ascii="Arial" w:hAnsi="Arial" w:cs="Arial"/>
          <w:b/>
          <w:sz w:val="24"/>
          <w:szCs w:val="24"/>
        </w:rPr>
        <w:t xml:space="preserve"> times</w:t>
      </w:r>
    </w:p>
    <w:p w14:paraId="1A1B7256" w14:textId="77777777" w:rsidR="00BC1F8E" w:rsidRPr="00D0477D" w:rsidRDefault="00A344CC" w:rsidP="00D0477D">
      <w:pPr>
        <w:spacing w:after="0" w:line="360" w:lineRule="auto"/>
        <w:jc w:val="both"/>
        <w:rPr>
          <w:rFonts w:ascii="Arial" w:hAnsi="Arial" w:cs="Arial"/>
          <w:b/>
          <w:sz w:val="24"/>
          <w:szCs w:val="24"/>
        </w:rPr>
      </w:pPr>
      <w:r w:rsidRPr="00D0477D">
        <w:rPr>
          <w:rFonts w:ascii="Arial" w:hAnsi="Arial" w:cs="Arial"/>
          <w:b/>
          <w:sz w:val="24"/>
          <w:szCs w:val="24"/>
        </w:rPr>
        <w:t xml:space="preserve">2023: (1550000 / </w:t>
      </w:r>
      <w:r w:rsidR="00411CFF" w:rsidRPr="00D0477D">
        <w:rPr>
          <w:rFonts w:ascii="Arial" w:hAnsi="Arial" w:cs="Arial"/>
          <w:b/>
          <w:sz w:val="24"/>
          <w:szCs w:val="24"/>
        </w:rPr>
        <w:t>1850000</w:t>
      </w:r>
      <w:r w:rsidRPr="00D0477D">
        <w:rPr>
          <w:rFonts w:ascii="Arial" w:hAnsi="Arial" w:cs="Arial"/>
          <w:b/>
          <w:sz w:val="24"/>
          <w:szCs w:val="24"/>
        </w:rPr>
        <w:t xml:space="preserve">) = </w:t>
      </w:r>
      <w:r w:rsidR="00CE2393" w:rsidRPr="00D0477D">
        <w:rPr>
          <w:rFonts w:ascii="Arial" w:hAnsi="Arial" w:cs="Arial"/>
          <w:b/>
          <w:sz w:val="24"/>
          <w:szCs w:val="24"/>
        </w:rPr>
        <w:t>0.8</w:t>
      </w:r>
      <w:r w:rsidR="001E7CD6" w:rsidRPr="00D0477D">
        <w:rPr>
          <w:rFonts w:ascii="Arial" w:hAnsi="Arial" w:cs="Arial"/>
          <w:b/>
          <w:sz w:val="24"/>
          <w:szCs w:val="24"/>
        </w:rPr>
        <w:t>4</w:t>
      </w:r>
      <w:r w:rsidRPr="00D0477D">
        <w:rPr>
          <w:rFonts w:ascii="Arial" w:hAnsi="Arial" w:cs="Arial"/>
          <w:b/>
          <w:sz w:val="24"/>
          <w:szCs w:val="24"/>
        </w:rPr>
        <w:t xml:space="preserve"> times</w:t>
      </w:r>
    </w:p>
    <w:p w14:paraId="29FDFA0D" w14:textId="14541598" w:rsidR="00A344CC" w:rsidRPr="00D0477D" w:rsidRDefault="004518A5" w:rsidP="00D0477D">
      <w:pPr>
        <w:spacing w:after="0" w:line="360" w:lineRule="auto"/>
        <w:jc w:val="both"/>
        <w:rPr>
          <w:rFonts w:ascii="Arial" w:hAnsi="Arial" w:cs="Arial"/>
          <w:b/>
          <w:sz w:val="24"/>
          <w:szCs w:val="24"/>
        </w:rPr>
      </w:pPr>
      <w:r w:rsidRPr="00D0477D">
        <w:rPr>
          <w:rFonts w:ascii="Arial" w:hAnsi="Arial" w:cs="Arial"/>
          <w:b/>
          <w:sz w:val="24"/>
          <w:szCs w:val="24"/>
        </w:rPr>
        <w:t>Interpretation:</w:t>
      </w:r>
      <w:r w:rsidR="009E7F0A" w:rsidRPr="00D0477D">
        <w:rPr>
          <w:rFonts w:ascii="Arial" w:hAnsi="Arial" w:cs="Arial"/>
          <w:sz w:val="24"/>
          <w:szCs w:val="24"/>
        </w:rPr>
        <w:t xml:space="preserve"> This financial ratio is used to assess the amount of assets which are financed using debt</w:t>
      </w:r>
      <w:r w:rsidR="00893218" w:rsidRPr="00D0477D">
        <w:rPr>
          <w:rFonts w:ascii="Arial" w:hAnsi="Arial" w:cs="Arial"/>
          <w:sz w:val="24"/>
          <w:szCs w:val="24"/>
        </w:rPr>
        <w:t xml:space="preserve"> (Kurniawan, 2021)</w:t>
      </w:r>
      <w:r w:rsidR="009E7F0A" w:rsidRPr="00D0477D">
        <w:rPr>
          <w:rFonts w:ascii="Arial" w:hAnsi="Arial" w:cs="Arial"/>
          <w:sz w:val="24"/>
          <w:szCs w:val="24"/>
        </w:rPr>
        <w:t>.</w:t>
      </w:r>
      <w:r w:rsidR="0054212F" w:rsidRPr="00D0477D">
        <w:rPr>
          <w:rFonts w:ascii="Arial" w:hAnsi="Arial" w:cs="Arial"/>
          <w:sz w:val="24"/>
          <w:szCs w:val="24"/>
        </w:rPr>
        <w:t xml:space="preserve"> Higher the debt asset ratio is not good for company financial health.</w:t>
      </w:r>
      <w:r w:rsidR="00F864D0" w:rsidRPr="00D0477D">
        <w:rPr>
          <w:rFonts w:ascii="Arial" w:hAnsi="Arial" w:cs="Arial"/>
          <w:sz w:val="24"/>
          <w:szCs w:val="24"/>
        </w:rPr>
        <w:t xml:space="preserve"> It was </w:t>
      </w:r>
      <w:r w:rsidR="00325FC7" w:rsidRPr="00D0477D">
        <w:rPr>
          <w:rFonts w:ascii="Arial" w:hAnsi="Arial" w:cs="Arial"/>
          <w:sz w:val="24"/>
          <w:szCs w:val="24"/>
        </w:rPr>
        <w:t>0.71 times which also increased to the level of 0.84 times in 2023.</w:t>
      </w:r>
      <w:r w:rsidR="00AF7F0A" w:rsidRPr="00D0477D">
        <w:rPr>
          <w:rFonts w:ascii="Arial" w:hAnsi="Arial" w:cs="Arial"/>
          <w:sz w:val="24"/>
          <w:szCs w:val="24"/>
        </w:rPr>
        <w:t xml:space="preserve"> It also shows that company is </w:t>
      </w:r>
      <w:r w:rsidR="00D0477D" w:rsidRPr="00D0477D">
        <w:rPr>
          <w:rFonts w:ascii="Arial" w:hAnsi="Arial" w:cs="Arial"/>
          <w:sz w:val="24"/>
          <w:szCs w:val="24"/>
        </w:rPr>
        <w:t>increased</w:t>
      </w:r>
      <w:r w:rsidR="00AF7F0A" w:rsidRPr="00D0477D">
        <w:rPr>
          <w:rFonts w:ascii="Arial" w:hAnsi="Arial" w:cs="Arial"/>
          <w:sz w:val="24"/>
          <w:szCs w:val="24"/>
        </w:rPr>
        <w:t xml:space="preserve"> use of debt source in company.</w:t>
      </w:r>
    </w:p>
    <w:p w14:paraId="0F6E9007" w14:textId="77777777" w:rsidR="00DA08CC" w:rsidRPr="00D0477D" w:rsidRDefault="00DA08CC" w:rsidP="00D0477D">
      <w:pPr>
        <w:pStyle w:val="ListParagraph"/>
        <w:numPr>
          <w:ilvl w:val="0"/>
          <w:numId w:val="2"/>
        </w:numPr>
        <w:spacing w:line="360" w:lineRule="auto"/>
        <w:ind w:left="0"/>
        <w:jc w:val="both"/>
        <w:rPr>
          <w:rFonts w:ascii="Arial" w:hAnsi="Arial" w:cs="Arial"/>
          <w:sz w:val="24"/>
          <w:szCs w:val="24"/>
        </w:rPr>
      </w:pPr>
      <w:r w:rsidRPr="00D0477D">
        <w:rPr>
          <w:rFonts w:ascii="Arial" w:hAnsi="Arial" w:cs="Arial"/>
          <w:b/>
          <w:sz w:val="24"/>
          <w:szCs w:val="24"/>
          <w:u w:val="single"/>
        </w:rPr>
        <w:t>Efficiency ratios:</w:t>
      </w:r>
      <w:r w:rsidR="002B2671" w:rsidRPr="00D0477D">
        <w:rPr>
          <w:rFonts w:ascii="Arial" w:hAnsi="Arial" w:cs="Arial"/>
          <w:sz w:val="24"/>
          <w:szCs w:val="24"/>
        </w:rPr>
        <w:t xml:space="preserve"> It is another metric of financial ratio which measure the efficiency level of the company to pay their creditors or collect money from their </w:t>
      </w:r>
      <w:r w:rsidR="00520787" w:rsidRPr="00D0477D">
        <w:rPr>
          <w:rFonts w:ascii="Arial" w:hAnsi="Arial" w:cs="Arial"/>
          <w:sz w:val="24"/>
          <w:szCs w:val="24"/>
        </w:rPr>
        <w:t>debtors</w:t>
      </w:r>
      <w:r w:rsidR="002B2671" w:rsidRPr="00D0477D">
        <w:rPr>
          <w:rFonts w:ascii="Arial" w:hAnsi="Arial" w:cs="Arial"/>
          <w:sz w:val="24"/>
          <w:szCs w:val="24"/>
        </w:rPr>
        <w:t xml:space="preserve">. It also considers the stock selling capacity of company. As per the provided information, trade receivable turnover </w:t>
      </w:r>
      <w:r w:rsidR="00520787" w:rsidRPr="00D0477D">
        <w:rPr>
          <w:rFonts w:ascii="Arial" w:hAnsi="Arial" w:cs="Arial"/>
          <w:sz w:val="24"/>
          <w:szCs w:val="24"/>
        </w:rPr>
        <w:t>days’</w:t>
      </w:r>
      <w:r w:rsidR="002B2671" w:rsidRPr="00D0477D">
        <w:rPr>
          <w:rFonts w:ascii="Arial" w:hAnsi="Arial" w:cs="Arial"/>
          <w:sz w:val="24"/>
          <w:szCs w:val="24"/>
        </w:rPr>
        <w:t xml:space="preserve"> ratio is considered for efficiency </w:t>
      </w:r>
      <w:r w:rsidR="00520787" w:rsidRPr="00D0477D">
        <w:rPr>
          <w:rFonts w:ascii="Arial" w:hAnsi="Arial" w:cs="Arial"/>
          <w:sz w:val="24"/>
          <w:szCs w:val="24"/>
        </w:rPr>
        <w:t>analysis</w:t>
      </w:r>
      <w:r w:rsidR="002B2671" w:rsidRPr="00D0477D">
        <w:rPr>
          <w:rFonts w:ascii="Arial" w:hAnsi="Arial" w:cs="Arial"/>
          <w:sz w:val="24"/>
          <w:szCs w:val="24"/>
        </w:rPr>
        <w:t xml:space="preserve"> </w:t>
      </w:r>
      <w:r w:rsidR="00520787" w:rsidRPr="00D0477D">
        <w:rPr>
          <w:rFonts w:ascii="Arial" w:hAnsi="Arial" w:cs="Arial"/>
          <w:sz w:val="24"/>
          <w:szCs w:val="24"/>
        </w:rPr>
        <w:t>of company</w:t>
      </w:r>
      <w:r w:rsidR="002B2671" w:rsidRPr="00D0477D">
        <w:rPr>
          <w:rFonts w:ascii="Arial" w:hAnsi="Arial" w:cs="Arial"/>
          <w:sz w:val="24"/>
          <w:szCs w:val="24"/>
        </w:rPr>
        <w:t xml:space="preserve"> which is as follows:</w:t>
      </w:r>
    </w:p>
    <w:p w14:paraId="1F982513" w14:textId="77777777" w:rsidR="00246F2E" w:rsidRPr="00D0477D" w:rsidRDefault="00293310" w:rsidP="00D0477D">
      <w:pPr>
        <w:spacing w:line="360" w:lineRule="auto"/>
        <w:jc w:val="both"/>
        <w:rPr>
          <w:rFonts w:ascii="Arial" w:hAnsi="Arial" w:cs="Arial"/>
          <w:b/>
          <w:sz w:val="24"/>
          <w:szCs w:val="24"/>
        </w:rPr>
      </w:pPr>
      <w:r w:rsidRPr="00D0477D">
        <w:rPr>
          <w:rFonts w:ascii="Arial" w:hAnsi="Arial" w:cs="Arial"/>
          <w:b/>
          <w:sz w:val="24"/>
          <w:szCs w:val="24"/>
        </w:rPr>
        <w:t>Trade receivable days:</w:t>
      </w:r>
      <w:r w:rsidR="00BF37A1" w:rsidRPr="00D0477D">
        <w:rPr>
          <w:rFonts w:ascii="Arial" w:hAnsi="Arial" w:cs="Arial"/>
          <w:b/>
          <w:sz w:val="24"/>
          <w:szCs w:val="24"/>
        </w:rPr>
        <w:t xml:space="preserve"> </w:t>
      </w:r>
      <w:r w:rsidR="00D42915" w:rsidRPr="00D0477D">
        <w:rPr>
          <w:rFonts w:ascii="Arial" w:hAnsi="Arial" w:cs="Arial"/>
          <w:b/>
          <w:sz w:val="24"/>
          <w:szCs w:val="24"/>
        </w:rPr>
        <w:t>(Accounts receivables / Total revenues) * 365</w:t>
      </w:r>
    </w:p>
    <w:p w14:paraId="2AD31D26" w14:textId="77777777" w:rsidR="00B8418D" w:rsidRPr="00D0477D" w:rsidRDefault="00B8418D" w:rsidP="00D0477D">
      <w:pPr>
        <w:spacing w:after="0" w:line="360" w:lineRule="auto"/>
        <w:jc w:val="both"/>
        <w:rPr>
          <w:rFonts w:ascii="Arial" w:hAnsi="Arial" w:cs="Arial"/>
          <w:sz w:val="24"/>
          <w:szCs w:val="24"/>
        </w:rPr>
      </w:pPr>
      <w:r w:rsidRPr="00D0477D">
        <w:rPr>
          <w:rFonts w:ascii="Arial" w:hAnsi="Arial" w:cs="Arial"/>
          <w:b/>
          <w:sz w:val="24"/>
          <w:szCs w:val="24"/>
        </w:rPr>
        <w:lastRenderedPageBreak/>
        <w:t>2021:</w:t>
      </w:r>
      <w:r w:rsidR="00E177FA" w:rsidRPr="00D0477D">
        <w:rPr>
          <w:rFonts w:ascii="Arial" w:hAnsi="Arial" w:cs="Arial"/>
          <w:b/>
          <w:sz w:val="24"/>
          <w:szCs w:val="24"/>
        </w:rPr>
        <w:t xml:space="preserve"> </w:t>
      </w:r>
      <w:r w:rsidR="006B1863" w:rsidRPr="00D0477D">
        <w:rPr>
          <w:rFonts w:ascii="Arial" w:hAnsi="Arial" w:cs="Arial"/>
          <w:b/>
          <w:sz w:val="24"/>
          <w:szCs w:val="24"/>
        </w:rPr>
        <w:t>(50000 / 1200000</w:t>
      </w:r>
      <w:r w:rsidR="00631B8B" w:rsidRPr="00D0477D">
        <w:rPr>
          <w:rFonts w:ascii="Arial" w:hAnsi="Arial" w:cs="Arial"/>
          <w:b/>
          <w:sz w:val="24"/>
          <w:szCs w:val="24"/>
        </w:rPr>
        <w:t>) * 365</w:t>
      </w:r>
      <w:r w:rsidR="008772FE" w:rsidRPr="00D0477D">
        <w:rPr>
          <w:rFonts w:ascii="Arial" w:hAnsi="Arial" w:cs="Arial"/>
          <w:b/>
          <w:sz w:val="24"/>
          <w:szCs w:val="24"/>
        </w:rPr>
        <w:t xml:space="preserve"> = </w:t>
      </w:r>
      <w:r w:rsidR="00431EE3" w:rsidRPr="00D0477D">
        <w:rPr>
          <w:rFonts w:ascii="Arial" w:hAnsi="Arial" w:cs="Arial"/>
          <w:b/>
          <w:sz w:val="24"/>
          <w:szCs w:val="24"/>
        </w:rPr>
        <w:t>15 days</w:t>
      </w:r>
    </w:p>
    <w:p w14:paraId="00120D15" w14:textId="77777777" w:rsidR="00E10221" w:rsidRPr="00D0477D" w:rsidRDefault="00D67F9E" w:rsidP="00D0477D">
      <w:pPr>
        <w:spacing w:after="0" w:line="360" w:lineRule="auto"/>
        <w:jc w:val="both"/>
        <w:rPr>
          <w:rFonts w:ascii="Arial" w:hAnsi="Arial" w:cs="Arial"/>
          <w:b/>
          <w:sz w:val="24"/>
          <w:szCs w:val="24"/>
        </w:rPr>
      </w:pPr>
      <w:r w:rsidRPr="00D0477D">
        <w:rPr>
          <w:rFonts w:ascii="Arial" w:hAnsi="Arial" w:cs="Arial"/>
          <w:b/>
          <w:sz w:val="24"/>
          <w:szCs w:val="24"/>
        </w:rPr>
        <w:t>2022: (</w:t>
      </w:r>
      <w:r w:rsidR="00C126B6" w:rsidRPr="00D0477D">
        <w:rPr>
          <w:rFonts w:ascii="Arial" w:hAnsi="Arial" w:cs="Arial"/>
          <w:b/>
          <w:sz w:val="24"/>
          <w:szCs w:val="24"/>
        </w:rPr>
        <w:t>40000</w:t>
      </w:r>
      <w:r w:rsidRPr="00D0477D">
        <w:rPr>
          <w:rFonts w:ascii="Arial" w:hAnsi="Arial" w:cs="Arial"/>
          <w:b/>
          <w:sz w:val="24"/>
          <w:szCs w:val="24"/>
        </w:rPr>
        <w:t xml:space="preserve"> / 1100000) * </w:t>
      </w:r>
      <w:r w:rsidR="00107837" w:rsidRPr="00D0477D">
        <w:rPr>
          <w:rFonts w:ascii="Arial" w:hAnsi="Arial" w:cs="Arial"/>
          <w:b/>
          <w:sz w:val="24"/>
          <w:szCs w:val="24"/>
        </w:rPr>
        <w:t>365</w:t>
      </w:r>
      <w:r w:rsidRPr="00D0477D">
        <w:rPr>
          <w:rFonts w:ascii="Arial" w:hAnsi="Arial" w:cs="Arial"/>
          <w:b/>
          <w:sz w:val="24"/>
          <w:szCs w:val="24"/>
        </w:rPr>
        <w:t xml:space="preserve"> =</w:t>
      </w:r>
      <w:r w:rsidR="00822598" w:rsidRPr="00D0477D">
        <w:rPr>
          <w:rFonts w:ascii="Arial" w:hAnsi="Arial" w:cs="Arial"/>
          <w:b/>
          <w:sz w:val="24"/>
          <w:szCs w:val="24"/>
        </w:rPr>
        <w:t xml:space="preserve"> 13 days</w:t>
      </w:r>
    </w:p>
    <w:p w14:paraId="4F8C7CAD" w14:textId="77777777" w:rsidR="00D67F9E" w:rsidRPr="00D0477D" w:rsidRDefault="00D67F9E" w:rsidP="00D0477D">
      <w:pPr>
        <w:spacing w:after="0" w:line="360" w:lineRule="auto"/>
        <w:jc w:val="both"/>
        <w:rPr>
          <w:rFonts w:ascii="Arial" w:hAnsi="Arial" w:cs="Arial"/>
          <w:b/>
          <w:sz w:val="24"/>
          <w:szCs w:val="24"/>
        </w:rPr>
      </w:pPr>
      <w:r w:rsidRPr="00D0477D">
        <w:rPr>
          <w:rFonts w:ascii="Arial" w:hAnsi="Arial" w:cs="Arial"/>
          <w:b/>
          <w:sz w:val="24"/>
          <w:szCs w:val="24"/>
        </w:rPr>
        <w:t>2023: (</w:t>
      </w:r>
      <w:r w:rsidR="007870FB" w:rsidRPr="00D0477D">
        <w:rPr>
          <w:rFonts w:ascii="Arial" w:hAnsi="Arial" w:cs="Arial"/>
          <w:b/>
          <w:sz w:val="24"/>
          <w:szCs w:val="24"/>
        </w:rPr>
        <w:t>30000</w:t>
      </w:r>
      <w:r w:rsidRPr="00D0477D">
        <w:rPr>
          <w:rFonts w:ascii="Arial" w:hAnsi="Arial" w:cs="Arial"/>
          <w:b/>
          <w:sz w:val="24"/>
          <w:szCs w:val="24"/>
        </w:rPr>
        <w:t xml:space="preserve"> / 950000) * </w:t>
      </w:r>
      <w:r w:rsidR="0041791D" w:rsidRPr="00D0477D">
        <w:rPr>
          <w:rFonts w:ascii="Arial" w:hAnsi="Arial" w:cs="Arial"/>
          <w:b/>
          <w:sz w:val="24"/>
          <w:szCs w:val="24"/>
        </w:rPr>
        <w:t>36</w:t>
      </w:r>
      <w:r w:rsidR="00DC086E" w:rsidRPr="00D0477D">
        <w:rPr>
          <w:rFonts w:ascii="Arial" w:hAnsi="Arial" w:cs="Arial"/>
          <w:b/>
          <w:sz w:val="24"/>
          <w:szCs w:val="24"/>
        </w:rPr>
        <w:t>5</w:t>
      </w:r>
      <w:r w:rsidRPr="00D0477D">
        <w:rPr>
          <w:rFonts w:ascii="Arial" w:hAnsi="Arial" w:cs="Arial"/>
          <w:b/>
          <w:sz w:val="24"/>
          <w:szCs w:val="24"/>
        </w:rPr>
        <w:t xml:space="preserve"> = </w:t>
      </w:r>
      <w:r w:rsidR="00822598" w:rsidRPr="00D0477D">
        <w:rPr>
          <w:rFonts w:ascii="Arial" w:hAnsi="Arial" w:cs="Arial"/>
          <w:b/>
          <w:sz w:val="24"/>
          <w:szCs w:val="24"/>
        </w:rPr>
        <w:t>11 days</w:t>
      </w:r>
    </w:p>
    <w:p w14:paraId="5B97CC78" w14:textId="77777777" w:rsidR="00E07C51" w:rsidRPr="00D0477D" w:rsidRDefault="00C95D12" w:rsidP="00D0477D">
      <w:pPr>
        <w:spacing w:line="360" w:lineRule="auto"/>
        <w:jc w:val="both"/>
        <w:rPr>
          <w:rFonts w:ascii="Arial" w:hAnsi="Arial" w:cs="Arial"/>
          <w:sz w:val="24"/>
          <w:szCs w:val="24"/>
        </w:rPr>
      </w:pPr>
      <w:r w:rsidRPr="00D0477D">
        <w:rPr>
          <w:rFonts w:ascii="Arial" w:hAnsi="Arial" w:cs="Arial"/>
          <w:b/>
          <w:sz w:val="24"/>
          <w:szCs w:val="24"/>
        </w:rPr>
        <w:t>Interpretation</w:t>
      </w:r>
      <w:r w:rsidR="0048224E" w:rsidRPr="00D0477D">
        <w:rPr>
          <w:rFonts w:ascii="Arial" w:hAnsi="Arial" w:cs="Arial"/>
          <w:b/>
          <w:sz w:val="24"/>
          <w:szCs w:val="24"/>
        </w:rPr>
        <w:t>:</w:t>
      </w:r>
      <w:r w:rsidR="00B703DE" w:rsidRPr="00D0477D">
        <w:rPr>
          <w:rFonts w:ascii="Arial" w:hAnsi="Arial" w:cs="Arial"/>
          <w:b/>
          <w:sz w:val="24"/>
          <w:szCs w:val="24"/>
        </w:rPr>
        <w:t xml:space="preserve"> </w:t>
      </w:r>
      <w:r w:rsidR="000E5786" w:rsidRPr="00D0477D">
        <w:rPr>
          <w:rFonts w:ascii="Arial" w:hAnsi="Arial" w:cs="Arial"/>
          <w:sz w:val="24"/>
          <w:szCs w:val="24"/>
        </w:rPr>
        <w:t>It is primarily used to assess the ability and efficiency of the company in relation to debt collection</w:t>
      </w:r>
      <w:r w:rsidR="00F92805" w:rsidRPr="00D0477D">
        <w:rPr>
          <w:rFonts w:ascii="Arial" w:hAnsi="Arial" w:cs="Arial"/>
          <w:sz w:val="24"/>
          <w:szCs w:val="24"/>
        </w:rPr>
        <w:t xml:space="preserve"> (Vásquez Villanueva and et.al., 2021)</w:t>
      </w:r>
      <w:r w:rsidR="000E5786" w:rsidRPr="00D0477D">
        <w:rPr>
          <w:rFonts w:ascii="Arial" w:hAnsi="Arial" w:cs="Arial"/>
          <w:sz w:val="24"/>
          <w:szCs w:val="24"/>
        </w:rPr>
        <w:t>. Lower the trade receivable days imply better efficiency.</w:t>
      </w:r>
      <w:r w:rsidR="002101C6" w:rsidRPr="00D0477D">
        <w:rPr>
          <w:rFonts w:ascii="Arial" w:hAnsi="Arial" w:cs="Arial"/>
          <w:sz w:val="24"/>
          <w:szCs w:val="24"/>
        </w:rPr>
        <w:t xml:space="preserve"> The trade receivable days were 15 days in 2021 which diminished to the level of 11 days. It indicates that company is increasing their efficiency of collection slowly.</w:t>
      </w:r>
    </w:p>
    <w:p w14:paraId="698BF3FA" w14:textId="77777777" w:rsidR="00A93558" w:rsidRPr="00D0477D" w:rsidRDefault="00A93558" w:rsidP="00D0477D">
      <w:pPr>
        <w:spacing w:line="360" w:lineRule="auto"/>
        <w:jc w:val="both"/>
        <w:rPr>
          <w:rFonts w:ascii="Arial" w:hAnsi="Arial" w:cs="Arial"/>
          <w:b/>
          <w:sz w:val="24"/>
          <w:szCs w:val="24"/>
          <w:u w:val="single"/>
        </w:rPr>
      </w:pPr>
      <w:r w:rsidRPr="00D0477D">
        <w:rPr>
          <w:rFonts w:ascii="Arial" w:hAnsi="Arial" w:cs="Arial"/>
          <w:b/>
          <w:sz w:val="24"/>
          <w:szCs w:val="24"/>
          <w:u w:val="single"/>
        </w:rPr>
        <w:t>Other performance indicators analysis:</w:t>
      </w:r>
    </w:p>
    <w:p w14:paraId="391BBC9A" w14:textId="77777777" w:rsidR="002D2D17" w:rsidRPr="00D0477D" w:rsidRDefault="002D2D17" w:rsidP="00D0477D">
      <w:pPr>
        <w:spacing w:line="360" w:lineRule="auto"/>
        <w:jc w:val="both"/>
        <w:rPr>
          <w:rFonts w:ascii="Arial" w:hAnsi="Arial" w:cs="Arial"/>
          <w:b/>
          <w:sz w:val="24"/>
          <w:szCs w:val="24"/>
        </w:rPr>
      </w:pPr>
      <w:r w:rsidRPr="00D0477D">
        <w:rPr>
          <w:rFonts w:ascii="Arial" w:hAnsi="Arial" w:cs="Arial"/>
          <w:b/>
          <w:sz w:val="24"/>
          <w:szCs w:val="24"/>
        </w:rPr>
        <w:t>Average room rate:</w:t>
      </w:r>
      <w:r w:rsidR="00396295" w:rsidRPr="00D0477D">
        <w:rPr>
          <w:rFonts w:ascii="Arial" w:hAnsi="Arial" w:cs="Arial"/>
          <w:sz w:val="24"/>
          <w:szCs w:val="24"/>
        </w:rPr>
        <w:t xml:space="preserve"> </w:t>
      </w:r>
      <w:r w:rsidR="005D5FE9" w:rsidRPr="00D0477D">
        <w:rPr>
          <w:rFonts w:ascii="Arial" w:hAnsi="Arial" w:cs="Arial"/>
          <w:sz w:val="24"/>
          <w:szCs w:val="24"/>
        </w:rPr>
        <w:t>The average room rate signifies the total rate charged by the clients on hiring room.</w:t>
      </w:r>
      <w:r w:rsidR="00A00A32" w:rsidRPr="00D0477D">
        <w:rPr>
          <w:rFonts w:ascii="Arial" w:hAnsi="Arial" w:cs="Arial"/>
          <w:sz w:val="24"/>
          <w:szCs w:val="24"/>
        </w:rPr>
        <w:t xml:space="preserve"> It was decreasing year by year for the company.</w:t>
      </w:r>
      <w:r w:rsidR="009D2168" w:rsidRPr="00D0477D">
        <w:rPr>
          <w:rFonts w:ascii="Arial" w:hAnsi="Arial" w:cs="Arial"/>
          <w:sz w:val="24"/>
          <w:szCs w:val="24"/>
        </w:rPr>
        <w:t xml:space="preserve"> It was £ 260 during 2021 which decreased to £ 210 in 2023.</w:t>
      </w:r>
      <w:r w:rsidR="00AD46C6" w:rsidRPr="00D0477D">
        <w:rPr>
          <w:rFonts w:ascii="Arial" w:hAnsi="Arial" w:cs="Arial"/>
          <w:sz w:val="24"/>
          <w:szCs w:val="24"/>
        </w:rPr>
        <w:t xml:space="preserve"> </w:t>
      </w:r>
    </w:p>
    <w:p w14:paraId="781F204E" w14:textId="77777777" w:rsidR="0024384D" w:rsidRPr="00D0477D" w:rsidRDefault="0024384D" w:rsidP="00D0477D">
      <w:pPr>
        <w:spacing w:line="360" w:lineRule="auto"/>
        <w:jc w:val="both"/>
        <w:rPr>
          <w:rFonts w:ascii="Arial" w:hAnsi="Arial" w:cs="Arial"/>
          <w:sz w:val="24"/>
          <w:szCs w:val="24"/>
        </w:rPr>
      </w:pPr>
      <w:r w:rsidRPr="00D0477D">
        <w:rPr>
          <w:rFonts w:ascii="Arial" w:hAnsi="Arial" w:cs="Arial"/>
          <w:b/>
          <w:sz w:val="24"/>
          <w:szCs w:val="24"/>
        </w:rPr>
        <w:t>Occupancy rate:</w:t>
      </w:r>
      <w:r w:rsidR="00DF05BC" w:rsidRPr="00D0477D">
        <w:rPr>
          <w:rFonts w:ascii="Arial" w:hAnsi="Arial" w:cs="Arial"/>
          <w:sz w:val="24"/>
          <w:szCs w:val="24"/>
        </w:rPr>
        <w:t xml:space="preserve"> This specifies the space which is rented t</w:t>
      </w:r>
      <w:r w:rsidR="00C561DB" w:rsidRPr="00D0477D">
        <w:rPr>
          <w:rFonts w:ascii="Arial" w:hAnsi="Arial" w:cs="Arial"/>
          <w:sz w:val="24"/>
          <w:szCs w:val="24"/>
        </w:rPr>
        <w:t>o the people occupying the room</w:t>
      </w:r>
      <w:r w:rsidR="006D1ECD" w:rsidRPr="00D0477D">
        <w:rPr>
          <w:rFonts w:ascii="Arial" w:hAnsi="Arial" w:cs="Arial"/>
          <w:sz w:val="24"/>
          <w:szCs w:val="24"/>
        </w:rPr>
        <w:t>. Higher the occupancy indicates better visiting.</w:t>
      </w:r>
      <w:r w:rsidR="00606DA3" w:rsidRPr="00D0477D">
        <w:rPr>
          <w:rFonts w:ascii="Arial" w:hAnsi="Arial" w:cs="Arial"/>
          <w:sz w:val="24"/>
          <w:szCs w:val="24"/>
        </w:rPr>
        <w:t xml:space="preserve"> It was better in 2021 i.e. at the beginning of the period which was 65 % but now it declined to 50% level in 2023.</w:t>
      </w:r>
      <w:r w:rsidR="00EB28D4" w:rsidRPr="00D0477D">
        <w:rPr>
          <w:rFonts w:ascii="Arial" w:hAnsi="Arial" w:cs="Arial"/>
          <w:sz w:val="24"/>
          <w:szCs w:val="24"/>
        </w:rPr>
        <w:t xml:space="preserve"> It shows that popularity of hotel bet</w:t>
      </w:r>
      <w:r w:rsidR="00C5336A" w:rsidRPr="00D0477D">
        <w:rPr>
          <w:rFonts w:ascii="Arial" w:hAnsi="Arial" w:cs="Arial"/>
          <w:sz w:val="24"/>
          <w:szCs w:val="24"/>
        </w:rPr>
        <w:t>ween its consumer is decreasing.</w:t>
      </w:r>
    </w:p>
    <w:p w14:paraId="5D2751A9" w14:textId="77777777" w:rsidR="007857B8" w:rsidRPr="00D0477D" w:rsidRDefault="00C539B1" w:rsidP="00D0477D">
      <w:pPr>
        <w:pStyle w:val="Heading2"/>
        <w:spacing w:line="360" w:lineRule="auto"/>
        <w:jc w:val="both"/>
        <w:rPr>
          <w:rFonts w:ascii="Arial" w:hAnsi="Arial" w:cs="Arial"/>
          <w:color w:val="auto"/>
          <w:sz w:val="24"/>
          <w:szCs w:val="24"/>
          <w:u w:val="single"/>
        </w:rPr>
      </w:pPr>
      <w:bookmarkStart w:id="4" w:name="_Toc160036510"/>
      <w:r w:rsidRPr="00D0477D">
        <w:rPr>
          <w:rFonts w:ascii="Arial" w:hAnsi="Arial" w:cs="Arial"/>
          <w:color w:val="auto"/>
          <w:sz w:val="24"/>
          <w:szCs w:val="24"/>
          <w:u w:val="single"/>
        </w:rPr>
        <w:t xml:space="preserve">Key </w:t>
      </w:r>
      <w:r w:rsidR="00F2397C" w:rsidRPr="00D0477D">
        <w:rPr>
          <w:rFonts w:ascii="Arial" w:hAnsi="Arial" w:cs="Arial"/>
          <w:color w:val="auto"/>
          <w:sz w:val="24"/>
          <w:szCs w:val="24"/>
          <w:u w:val="single"/>
        </w:rPr>
        <w:t>reasons</w:t>
      </w:r>
      <w:r w:rsidRPr="00D0477D">
        <w:rPr>
          <w:rFonts w:ascii="Arial" w:hAnsi="Arial" w:cs="Arial"/>
          <w:color w:val="auto"/>
          <w:sz w:val="24"/>
          <w:szCs w:val="24"/>
          <w:u w:val="single"/>
        </w:rPr>
        <w:t xml:space="preserve"> behind the decline in profitability</w:t>
      </w:r>
      <w:r w:rsidR="00F2397C" w:rsidRPr="00D0477D">
        <w:rPr>
          <w:rFonts w:ascii="Arial" w:hAnsi="Arial" w:cs="Arial"/>
          <w:color w:val="auto"/>
          <w:sz w:val="24"/>
          <w:szCs w:val="24"/>
          <w:u w:val="single"/>
        </w:rPr>
        <w:t>:</w:t>
      </w:r>
      <w:bookmarkEnd w:id="4"/>
    </w:p>
    <w:p w14:paraId="4874AE04" w14:textId="77777777" w:rsidR="00CD584F" w:rsidRPr="00D0477D" w:rsidRDefault="00127109" w:rsidP="00D0477D">
      <w:pPr>
        <w:pStyle w:val="ListParagraph"/>
        <w:numPr>
          <w:ilvl w:val="0"/>
          <w:numId w:val="1"/>
        </w:numPr>
        <w:spacing w:line="360" w:lineRule="auto"/>
        <w:ind w:left="180" w:hanging="180"/>
        <w:jc w:val="both"/>
        <w:rPr>
          <w:rFonts w:ascii="Arial" w:hAnsi="Arial" w:cs="Arial"/>
          <w:sz w:val="24"/>
          <w:szCs w:val="24"/>
        </w:rPr>
      </w:pPr>
      <w:r w:rsidRPr="00D0477D">
        <w:rPr>
          <w:rFonts w:ascii="Arial" w:hAnsi="Arial" w:cs="Arial"/>
          <w:sz w:val="24"/>
          <w:szCs w:val="24"/>
        </w:rPr>
        <w:t xml:space="preserve">The profitability of the company is declining due to the </w:t>
      </w:r>
      <w:r w:rsidR="00A26B66" w:rsidRPr="00D0477D">
        <w:rPr>
          <w:rFonts w:ascii="Arial" w:hAnsi="Arial" w:cs="Arial"/>
          <w:sz w:val="24"/>
          <w:szCs w:val="24"/>
        </w:rPr>
        <w:t>decrease in sales revenues for the given period.</w:t>
      </w:r>
      <w:r w:rsidR="00715932" w:rsidRPr="00D0477D">
        <w:rPr>
          <w:rFonts w:ascii="Arial" w:hAnsi="Arial" w:cs="Arial"/>
          <w:sz w:val="24"/>
          <w:szCs w:val="24"/>
        </w:rPr>
        <w:t xml:space="preserve"> The sales of the company decreased due to decrease in occupancy rate.</w:t>
      </w:r>
    </w:p>
    <w:p w14:paraId="3F449F54" w14:textId="77777777" w:rsidR="004D2A32" w:rsidRPr="00D0477D" w:rsidRDefault="004D2A32" w:rsidP="00D0477D">
      <w:pPr>
        <w:pStyle w:val="ListParagraph"/>
        <w:numPr>
          <w:ilvl w:val="0"/>
          <w:numId w:val="1"/>
        </w:numPr>
        <w:spacing w:line="360" w:lineRule="auto"/>
        <w:ind w:left="180" w:hanging="180"/>
        <w:jc w:val="both"/>
        <w:rPr>
          <w:rFonts w:ascii="Arial" w:hAnsi="Arial" w:cs="Arial"/>
          <w:sz w:val="24"/>
          <w:szCs w:val="24"/>
        </w:rPr>
      </w:pPr>
      <w:r w:rsidRPr="00D0477D">
        <w:rPr>
          <w:rFonts w:ascii="Arial" w:hAnsi="Arial" w:cs="Arial"/>
          <w:sz w:val="24"/>
          <w:szCs w:val="24"/>
        </w:rPr>
        <w:t>The popularity of the hotel declined during the period which resulted in decrease in company revenues generation capability.</w:t>
      </w:r>
      <w:r w:rsidR="004F78E2" w:rsidRPr="00D0477D">
        <w:rPr>
          <w:rFonts w:ascii="Arial" w:hAnsi="Arial" w:cs="Arial"/>
          <w:sz w:val="24"/>
          <w:szCs w:val="24"/>
        </w:rPr>
        <w:t xml:space="preserve"> The consumer groups are also not satisfied with the service</w:t>
      </w:r>
      <w:r w:rsidR="004022B6" w:rsidRPr="00D0477D">
        <w:rPr>
          <w:rFonts w:ascii="Arial" w:hAnsi="Arial" w:cs="Arial"/>
          <w:sz w:val="24"/>
          <w:szCs w:val="24"/>
        </w:rPr>
        <w:t>s provided by the business firm.</w:t>
      </w:r>
    </w:p>
    <w:p w14:paraId="46A1251E" w14:textId="77777777" w:rsidR="009C1EE4" w:rsidRPr="00D0477D" w:rsidRDefault="009C1EE4" w:rsidP="00D0477D">
      <w:pPr>
        <w:pStyle w:val="ListParagraph"/>
        <w:numPr>
          <w:ilvl w:val="0"/>
          <w:numId w:val="1"/>
        </w:numPr>
        <w:spacing w:line="360" w:lineRule="auto"/>
        <w:ind w:left="180" w:hanging="180"/>
        <w:jc w:val="both"/>
        <w:rPr>
          <w:rFonts w:ascii="Arial" w:hAnsi="Arial" w:cs="Arial"/>
          <w:sz w:val="24"/>
          <w:szCs w:val="24"/>
        </w:rPr>
      </w:pPr>
      <w:r w:rsidRPr="00D0477D">
        <w:rPr>
          <w:rFonts w:ascii="Arial" w:hAnsi="Arial" w:cs="Arial"/>
          <w:sz w:val="24"/>
          <w:szCs w:val="24"/>
        </w:rPr>
        <w:t>The hospitality and tourism sector was completely vanished due to the protocols applied after the COVID-19 period.</w:t>
      </w:r>
      <w:r w:rsidR="006E31C6" w:rsidRPr="00D0477D">
        <w:rPr>
          <w:rFonts w:ascii="Arial" w:hAnsi="Arial" w:cs="Arial"/>
          <w:sz w:val="24"/>
          <w:szCs w:val="24"/>
        </w:rPr>
        <w:t xml:space="preserve"> New technologies and digitalization came into existence which also increase the requirement to the hotels to meet the changing trends.</w:t>
      </w:r>
      <w:r w:rsidR="00E0674B" w:rsidRPr="00D0477D">
        <w:rPr>
          <w:rFonts w:ascii="Arial" w:hAnsi="Arial" w:cs="Arial"/>
          <w:sz w:val="24"/>
          <w:szCs w:val="24"/>
        </w:rPr>
        <w:t xml:space="preserve"> The Seacrest Lodge did not </w:t>
      </w:r>
      <w:r w:rsidR="00AF1808" w:rsidRPr="00D0477D">
        <w:rPr>
          <w:rFonts w:ascii="Arial" w:hAnsi="Arial" w:cs="Arial"/>
          <w:sz w:val="24"/>
          <w:szCs w:val="24"/>
        </w:rPr>
        <w:t>change</w:t>
      </w:r>
      <w:r w:rsidR="00E0674B" w:rsidRPr="00D0477D">
        <w:rPr>
          <w:rFonts w:ascii="Arial" w:hAnsi="Arial" w:cs="Arial"/>
          <w:sz w:val="24"/>
          <w:szCs w:val="24"/>
        </w:rPr>
        <w:t xml:space="preserve"> with the change in business requirement which also decreased the level of consumer base for the company.</w:t>
      </w:r>
    </w:p>
    <w:p w14:paraId="2F19D44E" w14:textId="77777777" w:rsidR="00AF1808" w:rsidRPr="00D0477D" w:rsidRDefault="00AF1808" w:rsidP="00D0477D">
      <w:pPr>
        <w:pStyle w:val="ListParagraph"/>
        <w:numPr>
          <w:ilvl w:val="0"/>
          <w:numId w:val="1"/>
        </w:numPr>
        <w:spacing w:line="360" w:lineRule="auto"/>
        <w:ind w:left="180" w:hanging="180"/>
        <w:jc w:val="both"/>
        <w:rPr>
          <w:rFonts w:ascii="Arial" w:hAnsi="Arial" w:cs="Arial"/>
          <w:sz w:val="24"/>
          <w:szCs w:val="24"/>
        </w:rPr>
      </w:pPr>
      <w:r w:rsidRPr="00D0477D">
        <w:rPr>
          <w:rFonts w:ascii="Arial" w:hAnsi="Arial" w:cs="Arial"/>
          <w:sz w:val="24"/>
          <w:szCs w:val="24"/>
        </w:rPr>
        <w:lastRenderedPageBreak/>
        <w:t xml:space="preserve">The company started higher use of debt sources which also increased the level of operating expenses of the company. It made direct impact over the net profitability of business firm </w:t>
      </w:r>
      <w:r w:rsidR="00F208DE" w:rsidRPr="00D0477D">
        <w:rPr>
          <w:rFonts w:ascii="Arial" w:hAnsi="Arial" w:cs="Arial"/>
          <w:sz w:val="24"/>
          <w:szCs w:val="24"/>
        </w:rPr>
        <w:t>during</w:t>
      </w:r>
      <w:r w:rsidRPr="00D0477D">
        <w:rPr>
          <w:rFonts w:ascii="Arial" w:hAnsi="Arial" w:cs="Arial"/>
          <w:sz w:val="24"/>
          <w:szCs w:val="24"/>
        </w:rPr>
        <w:t xml:space="preserve"> the period.</w:t>
      </w:r>
    </w:p>
    <w:p w14:paraId="0CF2771A" w14:textId="77777777" w:rsidR="0071717B" w:rsidRPr="00D0477D" w:rsidRDefault="0052637B" w:rsidP="00D0477D">
      <w:pPr>
        <w:pStyle w:val="ListParagraph"/>
        <w:numPr>
          <w:ilvl w:val="0"/>
          <w:numId w:val="1"/>
        </w:numPr>
        <w:spacing w:line="360" w:lineRule="auto"/>
        <w:ind w:left="180" w:hanging="180"/>
        <w:jc w:val="both"/>
        <w:rPr>
          <w:rFonts w:ascii="Arial" w:hAnsi="Arial" w:cs="Arial"/>
          <w:sz w:val="24"/>
          <w:szCs w:val="24"/>
        </w:rPr>
      </w:pPr>
      <w:r w:rsidRPr="00D0477D">
        <w:rPr>
          <w:rFonts w:ascii="Arial" w:hAnsi="Arial" w:cs="Arial"/>
          <w:sz w:val="24"/>
          <w:szCs w:val="24"/>
        </w:rPr>
        <w:t>Cash availability</w:t>
      </w:r>
      <w:r w:rsidR="00280128" w:rsidRPr="00D0477D">
        <w:rPr>
          <w:rFonts w:ascii="Arial" w:hAnsi="Arial" w:cs="Arial"/>
          <w:sz w:val="24"/>
          <w:szCs w:val="24"/>
        </w:rPr>
        <w:t xml:space="preserve"> </w:t>
      </w:r>
      <w:r w:rsidR="00311A7C" w:rsidRPr="00D0477D">
        <w:rPr>
          <w:rFonts w:ascii="Arial" w:hAnsi="Arial" w:cs="Arial"/>
          <w:sz w:val="24"/>
          <w:szCs w:val="24"/>
        </w:rPr>
        <w:t xml:space="preserve">is also declining </w:t>
      </w:r>
      <w:r w:rsidR="0067239C" w:rsidRPr="00D0477D">
        <w:rPr>
          <w:rFonts w:ascii="Arial" w:hAnsi="Arial" w:cs="Arial"/>
          <w:sz w:val="24"/>
          <w:szCs w:val="24"/>
        </w:rPr>
        <w:t xml:space="preserve">for the company which is also decreasing availability </w:t>
      </w:r>
      <w:r w:rsidR="00F41F04" w:rsidRPr="00D0477D">
        <w:rPr>
          <w:rFonts w:ascii="Arial" w:hAnsi="Arial" w:cs="Arial"/>
          <w:sz w:val="24"/>
          <w:szCs w:val="24"/>
        </w:rPr>
        <w:t xml:space="preserve">of </w:t>
      </w:r>
      <w:r w:rsidR="000D3EFD" w:rsidRPr="00D0477D">
        <w:rPr>
          <w:rFonts w:ascii="Arial" w:hAnsi="Arial" w:cs="Arial"/>
          <w:sz w:val="24"/>
          <w:szCs w:val="24"/>
        </w:rPr>
        <w:t>f</w:t>
      </w:r>
      <w:r w:rsidR="00F41F04" w:rsidRPr="00D0477D">
        <w:rPr>
          <w:rFonts w:ascii="Arial" w:hAnsi="Arial" w:cs="Arial"/>
          <w:sz w:val="24"/>
          <w:szCs w:val="24"/>
        </w:rPr>
        <w:t>unds to develop latest</w:t>
      </w:r>
      <w:r w:rsidR="0005422E" w:rsidRPr="00D0477D">
        <w:rPr>
          <w:rFonts w:ascii="Arial" w:hAnsi="Arial" w:cs="Arial"/>
          <w:sz w:val="24"/>
          <w:szCs w:val="24"/>
        </w:rPr>
        <w:t xml:space="preserve"> amenities with changing trends.</w:t>
      </w:r>
    </w:p>
    <w:p w14:paraId="4CCFCDDA" w14:textId="77777777" w:rsidR="00285E45" w:rsidRPr="00D0477D" w:rsidRDefault="00AC1939" w:rsidP="00D0477D">
      <w:pPr>
        <w:pStyle w:val="Heading2"/>
        <w:spacing w:line="360" w:lineRule="auto"/>
        <w:jc w:val="both"/>
        <w:rPr>
          <w:rFonts w:ascii="Arial" w:hAnsi="Arial" w:cs="Arial"/>
          <w:color w:val="auto"/>
          <w:sz w:val="24"/>
          <w:szCs w:val="24"/>
          <w:u w:val="single"/>
        </w:rPr>
      </w:pPr>
      <w:bookmarkStart w:id="5" w:name="_Toc160036511"/>
      <w:r w:rsidRPr="00D0477D">
        <w:rPr>
          <w:rFonts w:ascii="Arial" w:hAnsi="Arial" w:cs="Arial"/>
          <w:color w:val="auto"/>
          <w:sz w:val="24"/>
          <w:szCs w:val="24"/>
          <w:u w:val="single"/>
        </w:rPr>
        <w:t>Turnar</w:t>
      </w:r>
      <w:r w:rsidR="0003659F" w:rsidRPr="00D0477D">
        <w:rPr>
          <w:rFonts w:ascii="Arial" w:hAnsi="Arial" w:cs="Arial"/>
          <w:color w:val="auto"/>
          <w:sz w:val="24"/>
          <w:szCs w:val="24"/>
          <w:u w:val="single"/>
        </w:rPr>
        <w:t>ound strategies for the company</w:t>
      </w:r>
      <w:bookmarkEnd w:id="5"/>
    </w:p>
    <w:p w14:paraId="5B1900E1" w14:textId="709242FD" w:rsidR="00AC1939" w:rsidRPr="00D0477D" w:rsidRDefault="00AC1939" w:rsidP="00D0477D">
      <w:pPr>
        <w:pStyle w:val="NormalWeb"/>
        <w:shd w:val="clear" w:color="auto" w:fill="FFFFFF"/>
        <w:spacing w:before="0" w:beforeAutospacing="0" w:after="0" w:afterAutospacing="0" w:line="360" w:lineRule="auto"/>
        <w:jc w:val="both"/>
        <w:rPr>
          <w:rFonts w:ascii="Arial" w:hAnsi="Arial" w:cs="Arial"/>
          <w:color w:val="000000"/>
        </w:rPr>
      </w:pPr>
      <w:r w:rsidRPr="00D0477D">
        <w:rPr>
          <w:rFonts w:ascii="Arial" w:hAnsi="Arial" w:cs="Arial"/>
          <w:color w:val="000000"/>
        </w:rPr>
        <w:t xml:space="preserve">The strategies which are used to rescue the business is the turnaround strategies for the business. The decision of the business owners become crucial in this phenomenon to survive the business for the longer time period. In this case study the business of the sea-crest lodge is flourishing in the initial time and then started to decline. The return on equity ratio of the company is 48.39% in 2021, 25.86% in 2022 and -50% in the year 2023. The company should focus on the marketing strategies to increase the revenue of the business. The net profit margin ratio of the company is 25%, 13.64% for the year 2021 and the 2022 while in the year 2023 it shows the negative profit margin of -15.79% in 2023. It is because of the lower rate of the lodges in the consecutive years £260 for the 2021, £240 for 2022 and £210 for the 2023, At the other hand the occupancy rate of the business is also lowering as the 65% occupancy in year of 2021, 60% in 2022 and 50% in 2023. It shows the business is getting declined in the market and the customer retention is very low in the business. The company should implement the strategies of giving the several offers and the lower prices on the next booking of the lodges. The liquidity of the company is also decreasing in the consecutive years from the 5 to 1. It shows the company also has the less amount of the </w:t>
      </w:r>
      <w:r w:rsidR="00D0477D" w:rsidRPr="00D0477D">
        <w:rPr>
          <w:rFonts w:ascii="Arial" w:hAnsi="Arial" w:cs="Arial"/>
          <w:color w:val="000000"/>
        </w:rPr>
        <w:t>short-term</w:t>
      </w:r>
      <w:r w:rsidRPr="00D0477D">
        <w:rPr>
          <w:rFonts w:ascii="Arial" w:hAnsi="Arial" w:cs="Arial"/>
          <w:color w:val="000000"/>
        </w:rPr>
        <w:t xml:space="preserve"> assets to meet the obligations in the short time period. To deal with it the company should sell its unused assets or raise the capital to increase the liquidity of the company. The company should also </w:t>
      </w:r>
      <w:r w:rsidR="00F819E7" w:rsidRPr="00D0477D">
        <w:rPr>
          <w:rFonts w:ascii="Arial" w:hAnsi="Arial" w:cs="Arial"/>
          <w:color w:val="000000"/>
        </w:rPr>
        <w:t>focus</w:t>
      </w:r>
      <w:r w:rsidRPr="00D0477D">
        <w:rPr>
          <w:rFonts w:ascii="Arial" w:hAnsi="Arial" w:cs="Arial"/>
          <w:color w:val="000000"/>
        </w:rPr>
        <w:t xml:space="preserve"> on to lower the receivable days from the 11 days in 2023, to get the finances it </w:t>
      </w:r>
      <w:r w:rsidR="00F819E7" w:rsidRPr="00D0477D">
        <w:rPr>
          <w:rFonts w:ascii="Arial" w:hAnsi="Arial" w:cs="Arial"/>
          <w:color w:val="000000"/>
        </w:rPr>
        <w:t>requires</w:t>
      </w:r>
      <w:r w:rsidRPr="00D0477D">
        <w:rPr>
          <w:rFonts w:ascii="Arial" w:hAnsi="Arial" w:cs="Arial"/>
          <w:color w:val="000000"/>
        </w:rPr>
        <w:t>. The company should also improve the quality of the services to make the customers use it again and again. The company focus on to lower the debts and use of the resources in the optimal manner to make the business profitable.</w:t>
      </w:r>
    </w:p>
    <w:p w14:paraId="6943AC06" w14:textId="77777777" w:rsidR="006D06EB" w:rsidRPr="00D0477D" w:rsidRDefault="00C21861" w:rsidP="00D0477D">
      <w:pPr>
        <w:pStyle w:val="Heading1"/>
        <w:shd w:val="clear" w:color="auto" w:fill="ED7D31" w:themeFill="accent2"/>
        <w:spacing w:line="360" w:lineRule="auto"/>
        <w:jc w:val="center"/>
        <w:rPr>
          <w:rFonts w:ascii="Arial" w:hAnsi="Arial" w:cs="Arial"/>
          <w:b/>
          <w:color w:val="auto"/>
          <w:sz w:val="28"/>
          <w:szCs w:val="28"/>
        </w:rPr>
      </w:pPr>
      <w:bookmarkStart w:id="6" w:name="_Toc160036512"/>
      <w:r w:rsidRPr="00D0477D">
        <w:rPr>
          <w:rFonts w:ascii="Arial" w:hAnsi="Arial" w:cs="Arial"/>
          <w:b/>
          <w:color w:val="auto"/>
          <w:sz w:val="28"/>
          <w:szCs w:val="28"/>
        </w:rPr>
        <w:lastRenderedPageBreak/>
        <w:t>CONCLUSION</w:t>
      </w:r>
      <w:bookmarkEnd w:id="6"/>
    </w:p>
    <w:p w14:paraId="27714B12" w14:textId="2366A61E" w:rsidR="00AC15CA" w:rsidRPr="00D0477D" w:rsidRDefault="00AC1939" w:rsidP="00D0477D">
      <w:pPr>
        <w:pStyle w:val="NormalWeb"/>
        <w:shd w:val="clear" w:color="auto" w:fill="FFFFFF"/>
        <w:spacing w:before="0" w:beforeAutospacing="0" w:after="0" w:afterAutospacing="0" w:line="360" w:lineRule="auto"/>
        <w:jc w:val="both"/>
        <w:rPr>
          <w:rFonts w:ascii="Arial" w:hAnsi="Arial" w:cs="Arial"/>
          <w:color w:val="000000"/>
        </w:rPr>
      </w:pPr>
      <w:r w:rsidRPr="00D0477D">
        <w:rPr>
          <w:rFonts w:ascii="Arial" w:hAnsi="Arial" w:cs="Arial"/>
          <w:color w:val="000000"/>
        </w:rPr>
        <w:t xml:space="preserve">It is </w:t>
      </w:r>
      <w:r w:rsidR="00782159" w:rsidRPr="00D0477D">
        <w:rPr>
          <w:rFonts w:ascii="Arial" w:hAnsi="Arial" w:cs="Arial"/>
          <w:color w:val="000000"/>
        </w:rPr>
        <w:t>analyzed</w:t>
      </w:r>
      <w:r w:rsidRPr="00D0477D">
        <w:rPr>
          <w:rFonts w:ascii="Arial" w:hAnsi="Arial" w:cs="Arial"/>
          <w:color w:val="000000"/>
        </w:rPr>
        <w:t xml:space="preserve"> that the company is working in the field of the highly competitive environment. The company has the shrinking market situations and thus it should focus on to make the services attractive for the customers. It should introduce the new offers and the varieties to attract the customers and retain them by providing the quality services. The current ration of the company shows the liquidity of the company is getting lesser in the upcoming year. To deal with it the company must focus on to </w:t>
      </w:r>
      <w:r w:rsidR="00782159" w:rsidRPr="00D0477D">
        <w:rPr>
          <w:rFonts w:ascii="Arial" w:hAnsi="Arial" w:cs="Arial"/>
          <w:color w:val="000000"/>
        </w:rPr>
        <w:t>minimize</w:t>
      </w:r>
      <w:r w:rsidRPr="00D0477D">
        <w:rPr>
          <w:rFonts w:ascii="Arial" w:hAnsi="Arial" w:cs="Arial"/>
          <w:color w:val="000000"/>
        </w:rPr>
        <w:t xml:space="preserve"> the receivable days and sell the unwanted assets of the company to get the finances to meet its </w:t>
      </w:r>
      <w:r w:rsidR="00D0477D" w:rsidRPr="00D0477D">
        <w:rPr>
          <w:rFonts w:ascii="Arial" w:hAnsi="Arial" w:cs="Arial"/>
          <w:color w:val="000000"/>
        </w:rPr>
        <w:t>short-term</w:t>
      </w:r>
      <w:r w:rsidRPr="00D0477D">
        <w:rPr>
          <w:rFonts w:ascii="Arial" w:hAnsi="Arial" w:cs="Arial"/>
          <w:color w:val="000000"/>
        </w:rPr>
        <w:t xml:space="preserve"> obligations. </w:t>
      </w:r>
      <w:r w:rsidR="00D0477D" w:rsidRPr="00D0477D">
        <w:rPr>
          <w:rFonts w:ascii="Arial" w:hAnsi="Arial" w:cs="Arial"/>
          <w:color w:val="000000"/>
        </w:rPr>
        <w:t>Overall,</w:t>
      </w:r>
      <w:r w:rsidRPr="00D0477D">
        <w:rPr>
          <w:rFonts w:ascii="Arial" w:hAnsi="Arial" w:cs="Arial"/>
          <w:color w:val="000000"/>
        </w:rPr>
        <w:t xml:space="preserve"> the financial health of the company can be improved by reforming the management of the company and efficiency of the employees in the </w:t>
      </w:r>
      <w:r w:rsidR="00782159" w:rsidRPr="00D0477D">
        <w:rPr>
          <w:rFonts w:ascii="Arial" w:hAnsi="Arial" w:cs="Arial"/>
          <w:color w:val="000000"/>
        </w:rPr>
        <w:t>organizations</w:t>
      </w:r>
      <w:r w:rsidRPr="00D0477D">
        <w:rPr>
          <w:rFonts w:ascii="Arial" w:hAnsi="Arial" w:cs="Arial"/>
          <w:color w:val="000000"/>
        </w:rPr>
        <w:t xml:space="preserve"> and the use of the modern technologies to increase the business activities of the </w:t>
      </w:r>
      <w:r w:rsidR="00782159" w:rsidRPr="00D0477D">
        <w:rPr>
          <w:rFonts w:ascii="Arial" w:hAnsi="Arial" w:cs="Arial"/>
          <w:color w:val="000000"/>
        </w:rPr>
        <w:t>organizations</w:t>
      </w:r>
      <w:r w:rsidRPr="00D0477D">
        <w:rPr>
          <w:rFonts w:ascii="Arial" w:hAnsi="Arial" w:cs="Arial"/>
          <w:color w:val="000000"/>
        </w:rPr>
        <w:t>.</w:t>
      </w:r>
    </w:p>
    <w:p w14:paraId="4059ADDB" w14:textId="77777777" w:rsidR="00044459" w:rsidRPr="00D0477D" w:rsidRDefault="00044459" w:rsidP="00D0477D">
      <w:pPr>
        <w:spacing w:line="360" w:lineRule="auto"/>
        <w:rPr>
          <w:rFonts w:ascii="Arial" w:eastAsiaTheme="majorEastAsia" w:hAnsi="Arial" w:cs="Arial"/>
          <w:b/>
          <w:sz w:val="28"/>
          <w:szCs w:val="28"/>
        </w:rPr>
      </w:pPr>
      <w:r w:rsidRPr="00D0477D">
        <w:rPr>
          <w:rFonts w:ascii="Arial" w:hAnsi="Arial" w:cs="Arial"/>
          <w:b/>
          <w:sz w:val="28"/>
          <w:szCs w:val="28"/>
        </w:rPr>
        <w:br w:type="page"/>
      </w:r>
    </w:p>
    <w:p w14:paraId="4B6F8CDD" w14:textId="77777777" w:rsidR="0015687C" w:rsidRPr="00D0477D" w:rsidRDefault="006E44E5" w:rsidP="00D0477D">
      <w:pPr>
        <w:pStyle w:val="Heading1"/>
        <w:shd w:val="clear" w:color="auto" w:fill="ED7D31" w:themeFill="accent2"/>
        <w:spacing w:line="360" w:lineRule="auto"/>
        <w:jc w:val="center"/>
        <w:rPr>
          <w:rFonts w:ascii="Arial" w:hAnsi="Arial" w:cs="Arial"/>
          <w:b/>
          <w:color w:val="auto"/>
          <w:sz w:val="28"/>
          <w:szCs w:val="28"/>
        </w:rPr>
      </w:pPr>
      <w:bookmarkStart w:id="7" w:name="_Toc160036513"/>
      <w:r w:rsidRPr="00D0477D">
        <w:rPr>
          <w:rFonts w:ascii="Arial" w:hAnsi="Arial" w:cs="Arial"/>
          <w:b/>
          <w:color w:val="auto"/>
          <w:sz w:val="28"/>
          <w:szCs w:val="28"/>
        </w:rPr>
        <w:lastRenderedPageBreak/>
        <w:t>REF</w:t>
      </w:r>
      <w:r w:rsidR="00C42B15" w:rsidRPr="00D0477D">
        <w:rPr>
          <w:rFonts w:ascii="Arial" w:hAnsi="Arial" w:cs="Arial"/>
          <w:b/>
          <w:color w:val="auto"/>
          <w:sz w:val="28"/>
          <w:szCs w:val="28"/>
        </w:rPr>
        <w:t>E</w:t>
      </w:r>
      <w:r w:rsidRPr="00D0477D">
        <w:rPr>
          <w:rFonts w:ascii="Arial" w:hAnsi="Arial" w:cs="Arial"/>
          <w:b/>
          <w:color w:val="auto"/>
          <w:sz w:val="28"/>
          <w:szCs w:val="28"/>
        </w:rPr>
        <w:t>RENCES</w:t>
      </w:r>
      <w:bookmarkEnd w:id="7"/>
    </w:p>
    <w:p w14:paraId="117BE01E" w14:textId="0C6AC1B8"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Chairunisa, S.S., Digdowiseiso, K. and Karyatun, S.,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2023</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xml:space="preserve">. The Effect of Total Assets Turnover, Debt to Assets Ratio, Cash Ratio and Current Ratio on Financial Performance of Companies </w:t>
      </w:r>
      <w:r w:rsidR="00D0477D" w:rsidRPr="00D0477D">
        <w:rPr>
          <w:rFonts w:ascii="Arial" w:hAnsi="Arial" w:cs="Arial"/>
          <w:color w:val="222222"/>
          <w:sz w:val="24"/>
          <w:szCs w:val="24"/>
          <w:shd w:val="clear" w:color="auto" w:fill="FFFFFF"/>
        </w:rPr>
        <w:t>the</w:t>
      </w:r>
      <w:r w:rsidRPr="00D0477D">
        <w:rPr>
          <w:rFonts w:ascii="Arial" w:hAnsi="Arial" w:cs="Arial"/>
          <w:color w:val="222222"/>
          <w:sz w:val="24"/>
          <w:szCs w:val="24"/>
          <w:shd w:val="clear" w:color="auto" w:fill="FFFFFF"/>
        </w:rPr>
        <w:t xml:space="preserve"> Hotel, Restaurant and Tourism Subsector in IDX for The Period 2016-2020. </w:t>
      </w:r>
      <w:r w:rsidRPr="00D0477D">
        <w:rPr>
          <w:rFonts w:ascii="Arial" w:hAnsi="Arial" w:cs="Arial"/>
          <w:i/>
          <w:iCs/>
          <w:color w:val="222222"/>
          <w:sz w:val="24"/>
          <w:szCs w:val="24"/>
          <w:shd w:val="clear" w:color="auto" w:fill="FFFFFF"/>
        </w:rPr>
        <w:t>Jurnal Syntax Admiration</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4</w:t>
      </w:r>
      <w:r w:rsidRPr="00D0477D">
        <w:rPr>
          <w:rFonts w:ascii="Arial" w:hAnsi="Arial" w:cs="Arial"/>
          <w:color w:val="222222"/>
          <w:sz w:val="24"/>
          <w:szCs w:val="24"/>
          <w:shd w:val="clear" w:color="auto" w:fill="FFFFFF"/>
        </w:rPr>
        <w:t>(3), pp.548-558.</w:t>
      </w:r>
    </w:p>
    <w:p w14:paraId="58518C9B" w14:textId="32AFD737"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Garg, M.S. and Gulia, S.,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2023</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xml:space="preserve">. </w:t>
      </w:r>
      <w:r w:rsidR="00CD5A7C" w:rsidRPr="00D0477D">
        <w:rPr>
          <w:rFonts w:ascii="Arial" w:hAnsi="Arial" w:cs="Arial"/>
          <w:color w:val="222222"/>
          <w:sz w:val="24"/>
          <w:szCs w:val="24"/>
          <w:shd w:val="clear" w:color="auto" w:fill="FFFFFF"/>
        </w:rPr>
        <w:t>Assessing The Impact of Cash Turnover, Receivables Turnover, Inventory Turnover, Current Ratio and Debt to Equity Ratio on Profitability of Steel Companies with Special Reference to Jsw Steel Ltd</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Journal of Research Administration</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5</w:t>
      </w:r>
      <w:r w:rsidRPr="00D0477D">
        <w:rPr>
          <w:rFonts w:ascii="Arial" w:hAnsi="Arial" w:cs="Arial"/>
          <w:color w:val="222222"/>
          <w:sz w:val="24"/>
          <w:szCs w:val="24"/>
          <w:shd w:val="clear" w:color="auto" w:fill="FFFFFF"/>
        </w:rPr>
        <w:t>(2), pp.1347-1355.</w:t>
      </w:r>
    </w:p>
    <w:p w14:paraId="4B8BE881" w14:textId="4194D2E1"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Kembauw, E., Munawar, A., Purwanto, M.R., Budiasih, Y. and Utami, Y.,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2020</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Strategies of financial management quality control in business. </w:t>
      </w:r>
      <w:r w:rsidRPr="00D0477D">
        <w:rPr>
          <w:rFonts w:ascii="Arial" w:hAnsi="Arial" w:cs="Arial"/>
          <w:i/>
          <w:iCs/>
          <w:color w:val="222222"/>
          <w:sz w:val="24"/>
          <w:szCs w:val="24"/>
          <w:shd w:val="clear" w:color="auto" w:fill="FFFFFF"/>
        </w:rPr>
        <w:t>TEST Engineering &amp; Management</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82</w:t>
      </w:r>
      <w:r w:rsidRPr="00D0477D">
        <w:rPr>
          <w:rFonts w:ascii="Arial" w:hAnsi="Arial" w:cs="Arial"/>
          <w:color w:val="222222"/>
          <w:sz w:val="24"/>
          <w:szCs w:val="24"/>
          <w:shd w:val="clear" w:color="auto" w:fill="FFFFFF"/>
        </w:rPr>
        <w:t>, pp.16256-16266.</w:t>
      </w:r>
    </w:p>
    <w:p w14:paraId="516380AB" w14:textId="6C549284"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Kurniawan, A.,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2021</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Analysis of the effect of return on asset, debt to equity ratio, and total asset turnover on share return. </w:t>
      </w:r>
      <w:r w:rsidRPr="00D0477D">
        <w:rPr>
          <w:rFonts w:ascii="Arial" w:hAnsi="Arial" w:cs="Arial"/>
          <w:i/>
          <w:iCs/>
          <w:color w:val="222222"/>
          <w:sz w:val="24"/>
          <w:szCs w:val="24"/>
          <w:shd w:val="clear" w:color="auto" w:fill="FFFFFF"/>
        </w:rPr>
        <w:t>Journal of Industrial Engineering &amp; Management Research</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2</w:t>
      </w:r>
      <w:r w:rsidRPr="00D0477D">
        <w:rPr>
          <w:rFonts w:ascii="Arial" w:hAnsi="Arial" w:cs="Arial"/>
          <w:color w:val="222222"/>
          <w:sz w:val="24"/>
          <w:szCs w:val="24"/>
          <w:shd w:val="clear" w:color="auto" w:fill="FFFFFF"/>
        </w:rPr>
        <w:t>(1), pp.64-72.</w:t>
      </w:r>
    </w:p>
    <w:p w14:paraId="714BF7DC" w14:textId="3F9FBD12"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Mudzakar, M.K.,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2021</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xml:space="preserve">. The Effect </w:t>
      </w:r>
      <w:r w:rsidR="00D0477D" w:rsidRPr="00D0477D">
        <w:rPr>
          <w:rFonts w:ascii="Arial" w:hAnsi="Arial" w:cs="Arial"/>
          <w:color w:val="222222"/>
          <w:sz w:val="24"/>
          <w:szCs w:val="24"/>
          <w:shd w:val="clear" w:color="auto" w:fill="FFFFFF"/>
        </w:rPr>
        <w:t>of</w:t>
      </w:r>
      <w:r w:rsidRPr="00D0477D">
        <w:rPr>
          <w:rFonts w:ascii="Arial" w:hAnsi="Arial" w:cs="Arial"/>
          <w:color w:val="222222"/>
          <w:sz w:val="24"/>
          <w:szCs w:val="24"/>
          <w:shd w:val="clear" w:color="auto" w:fill="FFFFFF"/>
        </w:rPr>
        <w:t xml:space="preserve"> Return </w:t>
      </w:r>
      <w:r w:rsidR="00D0477D" w:rsidRPr="00D0477D">
        <w:rPr>
          <w:rFonts w:ascii="Arial" w:hAnsi="Arial" w:cs="Arial"/>
          <w:color w:val="222222"/>
          <w:sz w:val="24"/>
          <w:szCs w:val="24"/>
          <w:shd w:val="clear" w:color="auto" w:fill="FFFFFF"/>
        </w:rPr>
        <w:t>on</w:t>
      </w:r>
      <w:r w:rsidRPr="00D0477D">
        <w:rPr>
          <w:rFonts w:ascii="Arial" w:hAnsi="Arial" w:cs="Arial"/>
          <w:color w:val="222222"/>
          <w:sz w:val="24"/>
          <w:szCs w:val="24"/>
          <w:shd w:val="clear" w:color="auto" w:fill="FFFFFF"/>
        </w:rPr>
        <w:t xml:space="preserve"> Asset, Return </w:t>
      </w:r>
      <w:r w:rsidR="00D0477D" w:rsidRPr="00D0477D">
        <w:rPr>
          <w:rFonts w:ascii="Arial" w:hAnsi="Arial" w:cs="Arial"/>
          <w:color w:val="222222"/>
          <w:sz w:val="24"/>
          <w:szCs w:val="24"/>
          <w:shd w:val="clear" w:color="auto" w:fill="FFFFFF"/>
        </w:rPr>
        <w:t>on</w:t>
      </w:r>
      <w:r w:rsidRPr="00D0477D">
        <w:rPr>
          <w:rFonts w:ascii="Arial" w:hAnsi="Arial" w:cs="Arial"/>
          <w:color w:val="222222"/>
          <w:sz w:val="24"/>
          <w:szCs w:val="24"/>
          <w:shd w:val="clear" w:color="auto" w:fill="FFFFFF"/>
        </w:rPr>
        <w:t xml:space="preserve"> Equity, Earning Per Share, And Price </w:t>
      </w:r>
      <w:r w:rsidR="00D0477D" w:rsidRPr="00D0477D">
        <w:rPr>
          <w:rFonts w:ascii="Arial" w:hAnsi="Arial" w:cs="Arial"/>
          <w:color w:val="222222"/>
          <w:sz w:val="24"/>
          <w:szCs w:val="24"/>
          <w:shd w:val="clear" w:color="auto" w:fill="FFFFFF"/>
        </w:rPr>
        <w:t>Earnings</w:t>
      </w:r>
      <w:r w:rsidRPr="00D0477D">
        <w:rPr>
          <w:rFonts w:ascii="Arial" w:hAnsi="Arial" w:cs="Arial"/>
          <w:color w:val="222222"/>
          <w:sz w:val="24"/>
          <w:szCs w:val="24"/>
          <w:shd w:val="clear" w:color="auto" w:fill="FFFFFF"/>
        </w:rPr>
        <w:t xml:space="preserve"> Ratio Toward Stock Return (Empirical Study </w:t>
      </w:r>
      <w:r w:rsidR="00D0477D" w:rsidRPr="00D0477D">
        <w:rPr>
          <w:rFonts w:ascii="Arial" w:hAnsi="Arial" w:cs="Arial"/>
          <w:color w:val="222222"/>
          <w:sz w:val="24"/>
          <w:szCs w:val="24"/>
          <w:shd w:val="clear" w:color="auto" w:fill="FFFFFF"/>
        </w:rPr>
        <w:t>of</w:t>
      </w:r>
      <w:r w:rsidRPr="00D0477D">
        <w:rPr>
          <w:rFonts w:ascii="Arial" w:hAnsi="Arial" w:cs="Arial"/>
          <w:color w:val="222222"/>
          <w:sz w:val="24"/>
          <w:szCs w:val="24"/>
          <w:shd w:val="clear" w:color="auto" w:fill="FFFFFF"/>
        </w:rPr>
        <w:t xml:space="preserve"> Transportation). </w:t>
      </w:r>
      <w:r w:rsidRPr="00D0477D">
        <w:rPr>
          <w:rFonts w:ascii="Arial" w:hAnsi="Arial" w:cs="Arial"/>
          <w:i/>
          <w:iCs/>
          <w:color w:val="222222"/>
          <w:sz w:val="24"/>
          <w:szCs w:val="24"/>
          <w:shd w:val="clear" w:color="auto" w:fill="FFFFFF"/>
        </w:rPr>
        <w:t>Turkish Journal of Computer and Mathematics Education (TURCOMAT)</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12</w:t>
      </w:r>
      <w:r w:rsidRPr="00D0477D">
        <w:rPr>
          <w:rFonts w:ascii="Arial" w:hAnsi="Arial" w:cs="Arial"/>
          <w:color w:val="222222"/>
          <w:sz w:val="24"/>
          <w:szCs w:val="24"/>
          <w:shd w:val="clear" w:color="auto" w:fill="FFFFFF"/>
        </w:rPr>
        <w:t>(8), pp.387-392.</w:t>
      </w:r>
    </w:p>
    <w:p w14:paraId="0A70A7AA" w14:textId="223BD5E8"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Mulyadi, D. and Sinaga, O.,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2020</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Analysis of Current Ratio, Net Profit Margin, and Good Corporate Governance against Company Value. </w:t>
      </w:r>
      <w:r w:rsidRPr="00D0477D">
        <w:rPr>
          <w:rFonts w:ascii="Arial" w:hAnsi="Arial" w:cs="Arial"/>
          <w:i/>
          <w:iCs/>
          <w:color w:val="222222"/>
          <w:sz w:val="24"/>
          <w:szCs w:val="24"/>
          <w:shd w:val="clear" w:color="auto" w:fill="FFFFFF"/>
        </w:rPr>
        <w:t>Systematic Reviews in Pharmacy</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11</w:t>
      </w:r>
      <w:r w:rsidRPr="00D0477D">
        <w:rPr>
          <w:rFonts w:ascii="Arial" w:hAnsi="Arial" w:cs="Arial"/>
          <w:color w:val="222222"/>
          <w:sz w:val="24"/>
          <w:szCs w:val="24"/>
          <w:shd w:val="clear" w:color="auto" w:fill="FFFFFF"/>
        </w:rPr>
        <w:t>(1).</w:t>
      </w:r>
    </w:p>
    <w:p w14:paraId="1EDCD83C" w14:textId="02A5F59D"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Rachman, S., Karyatun, S. and Digdowiseiso, K.,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2023</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xml:space="preserve">. The Effect of Current Ratio, Debt to Equity Ratio, Debt to Asset Ratio, and Total Asset Turnover on The Financial Performance of Property and Real Estate Companies Listed in The Idx </w:t>
      </w:r>
      <w:r w:rsidR="00D0477D" w:rsidRPr="00D0477D">
        <w:rPr>
          <w:rFonts w:ascii="Arial" w:hAnsi="Arial" w:cs="Arial"/>
          <w:color w:val="222222"/>
          <w:sz w:val="24"/>
          <w:szCs w:val="24"/>
          <w:shd w:val="clear" w:color="auto" w:fill="FFFFFF"/>
        </w:rPr>
        <w:t>for</w:t>
      </w:r>
      <w:r w:rsidRPr="00D0477D">
        <w:rPr>
          <w:rFonts w:ascii="Arial" w:hAnsi="Arial" w:cs="Arial"/>
          <w:color w:val="222222"/>
          <w:sz w:val="24"/>
          <w:szCs w:val="24"/>
          <w:shd w:val="clear" w:color="auto" w:fill="FFFFFF"/>
        </w:rPr>
        <w:t xml:space="preserve"> </w:t>
      </w:r>
      <w:r w:rsidR="00D0477D" w:rsidRPr="00D0477D">
        <w:rPr>
          <w:rFonts w:ascii="Arial" w:hAnsi="Arial" w:cs="Arial"/>
          <w:color w:val="222222"/>
          <w:sz w:val="24"/>
          <w:szCs w:val="24"/>
          <w:shd w:val="clear" w:color="auto" w:fill="FFFFFF"/>
        </w:rPr>
        <w:t>the</w:t>
      </w:r>
      <w:r w:rsidRPr="00D0477D">
        <w:rPr>
          <w:rFonts w:ascii="Arial" w:hAnsi="Arial" w:cs="Arial"/>
          <w:color w:val="222222"/>
          <w:sz w:val="24"/>
          <w:szCs w:val="24"/>
          <w:shd w:val="clear" w:color="auto" w:fill="FFFFFF"/>
        </w:rPr>
        <w:t xml:space="preserve"> 20162020 Period. </w:t>
      </w:r>
      <w:r w:rsidRPr="00D0477D">
        <w:rPr>
          <w:rFonts w:ascii="Arial" w:hAnsi="Arial" w:cs="Arial"/>
          <w:i/>
          <w:iCs/>
          <w:color w:val="222222"/>
          <w:sz w:val="24"/>
          <w:szCs w:val="24"/>
          <w:shd w:val="clear" w:color="auto" w:fill="FFFFFF"/>
        </w:rPr>
        <w:t>Jurnal Syntax Admiration</w:t>
      </w:r>
      <w:r w:rsidRPr="00D0477D">
        <w:rPr>
          <w:rFonts w:ascii="Arial" w:hAnsi="Arial" w:cs="Arial"/>
          <w:color w:val="222222"/>
          <w:sz w:val="24"/>
          <w:szCs w:val="24"/>
          <w:shd w:val="clear" w:color="auto" w:fill="FFFFFF"/>
        </w:rPr>
        <w:t>, </w:t>
      </w:r>
      <w:r w:rsidRPr="00D0477D">
        <w:rPr>
          <w:rFonts w:ascii="Arial" w:hAnsi="Arial" w:cs="Arial"/>
          <w:i/>
          <w:iCs/>
          <w:color w:val="222222"/>
          <w:sz w:val="24"/>
          <w:szCs w:val="24"/>
          <w:shd w:val="clear" w:color="auto" w:fill="FFFFFF"/>
        </w:rPr>
        <w:t>4</w:t>
      </w:r>
      <w:r w:rsidRPr="00D0477D">
        <w:rPr>
          <w:rFonts w:ascii="Arial" w:hAnsi="Arial" w:cs="Arial"/>
          <w:color w:val="222222"/>
          <w:sz w:val="24"/>
          <w:szCs w:val="24"/>
          <w:shd w:val="clear" w:color="auto" w:fill="FFFFFF"/>
        </w:rPr>
        <w:t>(2), pp.361-377.</w:t>
      </w:r>
    </w:p>
    <w:p w14:paraId="19604779" w14:textId="3CF163D1" w:rsidR="00E77BF9" w:rsidRPr="00D0477D" w:rsidRDefault="00E77BF9" w:rsidP="00D0477D">
      <w:pPr>
        <w:spacing w:after="0" w:line="360" w:lineRule="auto"/>
        <w:ind w:left="720" w:hanging="720"/>
        <w:jc w:val="both"/>
        <w:rPr>
          <w:rFonts w:ascii="Arial" w:hAnsi="Arial" w:cs="Arial"/>
          <w:color w:val="222222"/>
          <w:sz w:val="24"/>
          <w:szCs w:val="24"/>
          <w:shd w:val="clear" w:color="auto" w:fill="FFFFFF"/>
        </w:rPr>
      </w:pPr>
      <w:r w:rsidRPr="00D0477D">
        <w:rPr>
          <w:rFonts w:ascii="Arial" w:hAnsi="Arial" w:cs="Arial"/>
          <w:color w:val="222222"/>
          <w:sz w:val="24"/>
          <w:szCs w:val="24"/>
          <w:shd w:val="clear" w:color="auto" w:fill="FFFFFF"/>
        </w:rPr>
        <w:t xml:space="preserve">Vásquez Villanueva, C.A., Terry Ponte, O.F., Huaman Tito, M.J. and Cerna Carrazco, C.S., </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2021</w:t>
      </w:r>
      <w:r w:rsidR="00CD5A7C">
        <w:rPr>
          <w:rFonts w:ascii="Arial" w:hAnsi="Arial" w:cs="Arial"/>
          <w:color w:val="222222"/>
          <w:sz w:val="24"/>
          <w:szCs w:val="24"/>
          <w:shd w:val="clear" w:color="auto" w:fill="FFFFFF"/>
        </w:rPr>
        <w:t>)</w:t>
      </w:r>
      <w:r w:rsidRPr="00D0477D">
        <w:rPr>
          <w:rFonts w:ascii="Arial" w:hAnsi="Arial" w:cs="Arial"/>
          <w:color w:val="222222"/>
          <w:sz w:val="24"/>
          <w:szCs w:val="24"/>
          <w:shd w:val="clear" w:color="auto" w:fill="FFFFFF"/>
        </w:rPr>
        <w:t>. Liquidity and accounts receivable ratios: comparative analysis of companies in the dairy sector trading in the Bolsa de Valores de Lima.</w:t>
      </w:r>
    </w:p>
    <w:sectPr w:rsidR="00E77BF9" w:rsidRPr="00D0477D" w:rsidSect="0050318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3EBB4" w14:textId="77777777" w:rsidR="0050318F" w:rsidRDefault="0050318F" w:rsidP="00D0477D">
      <w:pPr>
        <w:spacing w:after="0" w:line="240" w:lineRule="auto"/>
      </w:pPr>
      <w:r>
        <w:separator/>
      </w:r>
    </w:p>
  </w:endnote>
  <w:endnote w:type="continuationSeparator" w:id="0">
    <w:p w14:paraId="288BBC59" w14:textId="77777777" w:rsidR="0050318F" w:rsidRDefault="0050318F" w:rsidP="00D04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modern"/>
    <w:pitch w:val="default"/>
  </w:font>
  <w:font w:name="DejaVu Sans">
    <w:altName w:val="MS Gothic"/>
    <w:charset w:val="00"/>
    <w:family w:val="auto"/>
    <w:pitch w:val="variable"/>
  </w:font>
  <w:font w:name="DejaVu Sans Mono">
    <w:charset w:val="80"/>
    <w:family w:val="auto"/>
    <w:pitch w:val="variable"/>
  </w:font>
  <w:font w:name="open sansregular">
    <w:altName w:val="MS Gothic"/>
    <w:charset w:val="8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382379"/>
      <w:docPartObj>
        <w:docPartGallery w:val="Page Numbers (Bottom of Page)"/>
        <w:docPartUnique/>
      </w:docPartObj>
    </w:sdtPr>
    <w:sdtEndPr/>
    <w:sdtContent>
      <w:p w14:paraId="4C777539" w14:textId="2D560518" w:rsidR="00D0477D" w:rsidRDefault="00D0477D">
        <w:pPr>
          <w:pStyle w:val="Footer"/>
          <w:jc w:val="center"/>
        </w:pPr>
        <w:r>
          <w:fldChar w:fldCharType="begin"/>
        </w:r>
        <w:r>
          <w:instrText>PAGE   \* MERGEFORMAT</w:instrText>
        </w:r>
        <w:r>
          <w:fldChar w:fldCharType="separate"/>
        </w:r>
        <w:r>
          <w:t>2</w:t>
        </w:r>
        <w:r>
          <w:fldChar w:fldCharType="end"/>
        </w:r>
      </w:p>
    </w:sdtContent>
  </w:sdt>
  <w:p w14:paraId="4B6D5046" w14:textId="77777777" w:rsidR="00D0477D" w:rsidRDefault="00D0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434F1" w14:textId="77777777" w:rsidR="0050318F" w:rsidRDefault="0050318F" w:rsidP="00D0477D">
      <w:pPr>
        <w:spacing w:after="0" w:line="240" w:lineRule="auto"/>
      </w:pPr>
      <w:r>
        <w:separator/>
      </w:r>
    </w:p>
  </w:footnote>
  <w:footnote w:type="continuationSeparator" w:id="0">
    <w:p w14:paraId="402F2A14" w14:textId="77777777" w:rsidR="0050318F" w:rsidRDefault="0050318F" w:rsidP="00D047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40B18"/>
    <w:multiLevelType w:val="hybridMultilevel"/>
    <w:tmpl w:val="9DCAC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C566998"/>
    <w:multiLevelType w:val="hybridMultilevel"/>
    <w:tmpl w:val="94D8C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6459138">
    <w:abstractNumId w:val="0"/>
  </w:num>
  <w:num w:numId="2" w16cid:durableId="548960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E67"/>
    <w:rsid w:val="00010F9C"/>
    <w:rsid w:val="00012BFF"/>
    <w:rsid w:val="000204E3"/>
    <w:rsid w:val="00020CFB"/>
    <w:rsid w:val="00024085"/>
    <w:rsid w:val="00031995"/>
    <w:rsid w:val="0003659F"/>
    <w:rsid w:val="00041513"/>
    <w:rsid w:val="00044459"/>
    <w:rsid w:val="00050E65"/>
    <w:rsid w:val="0005422E"/>
    <w:rsid w:val="00062C6B"/>
    <w:rsid w:val="0007712A"/>
    <w:rsid w:val="0007769A"/>
    <w:rsid w:val="00080778"/>
    <w:rsid w:val="0008452A"/>
    <w:rsid w:val="00093B51"/>
    <w:rsid w:val="00093DA5"/>
    <w:rsid w:val="00094BF7"/>
    <w:rsid w:val="000A541A"/>
    <w:rsid w:val="000B32DA"/>
    <w:rsid w:val="000B33FE"/>
    <w:rsid w:val="000B48AE"/>
    <w:rsid w:val="000C41CB"/>
    <w:rsid w:val="000D3AFB"/>
    <w:rsid w:val="000D3EFD"/>
    <w:rsid w:val="000E5786"/>
    <w:rsid w:val="000F506D"/>
    <w:rsid w:val="00102D2F"/>
    <w:rsid w:val="00107837"/>
    <w:rsid w:val="00115D03"/>
    <w:rsid w:val="001163BB"/>
    <w:rsid w:val="00127109"/>
    <w:rsid w:val="00127814"/>
    <w:rsid w:val="00131D84"/>
    <w:rsid w:val="00142CB7"/>
    <w:rsid w:val="00144906"/>
    <w:rsid w:val="001457B2"/>
    <w:rsid w:val="00151015"/>
    <w:rsid w:val="00152783"/>
    <w:rsid w:val="00153CDA"/>
    <w:rsid w:val="0015687C"/>
    <w:rsid w:val="00181BFF"/>
    <w:rsid w:val="00183ADF"/>
    <w:rsid w:val="00191B3E"/>
    <w:rsid w:val="00192594"/>
    <w:rsid w:val="001B05CA"/>
    <w:rsid w:val="001B22B7"/>
    <w:rsid w:val="001C63A8"/>
    <w:rsid w:val="001D6AE6"/>
    <w:rsid w:val="001E7CD6"/>
    <w:rsid w:val="001F4744"/>
    <w:rsid w:val="002033BA"/>
    <w:rsid w:val="00203729"/>
    <w:rsid w:val="002101C6"/>
    <w:rsid w:val="0021336C"/>
    <w:rsid w:val="00221E85"/>
    <w:rsid w:val="00234C6A"/>
    <w:rsid w:val="00236896"/>
    <w:rsid w:val="002437B6"/>
    <w:rsid w:val="0024384D"/>
    <w:rsid w:val="00246F2E"/>
    <w:rsid w:val="00253D5C"/>
    <w:rsid w:val="002548A7"/>
    <w:rsid w:val="002600A8"/>
    <w:rsid w:val="00266F01"/>
    <w:rsid w:val="002749B3"/>
    <w:rsid w:val="00280128"/>
    <w:rsid w:val="00283FDD"/>
    <w:rsid w:val="00285E45"/>
    <w:rsid w:val="00290021"/>
    <w:rsid w:val="00292D97"/>
    <w:rsid w:val="00293310"/>
    <w:rsid w:val="00296BC1"/>
    <w:rsid w:val="002A0D8B"/>
    <w:rsid w:val="002B14EA"/>
    <w:rsid w:val="002B1950"/>
    <w:rsid w:val="002B2671"/>
    <w:rsid w:val="002C52E5"/>
    <w:rsid w:val="002D1BDF"/>
    <w:rsid w:val="002D2D17"/>
    <w:rsid w:val="002D2E19"/>
    <w:rsid w:val="002D4A78"/>
    <w:rsid w:val="002D4BBE"/>
    <w:rsid w:val="002D6FA4"/>
    <w:rsid w:val="002E156D"/>
    <w:rsid w:val="002E756F"/>
    <w:rsid w:val="00302871"/>
    <w:rsid w:val="003112F3"/>
    <w:rsid w:val="00311A7C"/>
    <w:rsid w:val="00311B9F"/>
    <w:rsid w:val="00325FC7"/>
    <w:rsid w:val="00335F49"/>
    <w:rsid w:val="00343D2A"/>
    <w:rsid w:val="003464BF"/>
    <w:rsid w:val="00347C0A"/>
    <w:rsid w:val="00354A5B"/>
    <w:rsid w:val="0035729C"/>
    <w:rsid w:val="00360A5A"/>
    <w:rsid w:val="00362BE7"/>
    <w:rsid w:val="0036631B"/>
    <w:rsid w:val="0037709A"/>
    <w:rsid w:val="00385F3B"/>
    <w:rsid w:val="0038788F"/>
    <w:rsid w:val="0039044E"/>
    <w:rsid w:val="00390B35"/>
    <w:rsid w:val="00396295"/>
    <w:rsid w:val="003A32C2"/>
    <w:rsid w:val="003B2019"/>
    <w:rsid w:val="003C0EA6"/>
    <w:rsid w:val="003C6C13"/>
    <w:rsid w:val="003D16B6"/>
    <w:rsid w:val="003E3DCE"/>
    <w:rsid w:val="003F1069"/>
    <w:rsid w:val="003F149C"/>
    <w:rsid w:val="003F4F72"/>
    <w:rsid w:val="003F6999"/>
    <w:rsid w:val="004022B6"/>
    <w:rsid w:val="00411CFF"/>
    <w:rsid w:val="00412273"/>
    <w:rsid w:val="00414723"/>
    <w:rsid w:val="00415D86"/>
    <w:rsid w:val="0041791D"/>
    <w:rsid w:val="00431EE3"/>
    <w:rsid w:val="00435EB7"/>
    <w:rsid w:val="0044581D"/>
    <w:rsid w:val="004518A5"/>
    <w:rsid w:val="00463E63"/>
    <w:rsid w:val="00467746"/>
    <w:rsid w:val="00472F2C"/>
    <w:rsid w:val="00473FF0"/>
    <w:rsid w:val="00481F69"/>
    <w:rsid w:val="0048224E"/>
    <w:rsid w:val="00486D49"/>
    <w:rsid w:val="0048738E"/>
    <w:rsid w:val="004A2B04"/>
    <w:rsid w:val="004B0D55"/>
    <w:rsid w:val="004B4ADC"/>
    <w:rsid w:val="004B7616"/>
    <w:rsid w:val="004D277E"/>
    <w:rsid w:val="004D2A32"/>
    <w:rsid w:val="004D3233"/>
    <w:rsid w:val="004E78D8"/>
    <w:rsid w:val="004F011D"/>
    <w:rsid w:val="004F1BED"/>
    <w:rsid w:val="004F78E2"/>
    <w:rsid w:val="00501991"/>
    <w:rsid w:val="0050318F"/>
    <w:rsid w:val="00504C97"/>
    <w:rsid w:val="00520787"/>
    <w:rsid w:val="00524032"/>
    <w:rsid w:val="0052637B"/>
    <w:rsid w:val="0054212F"/>
    <w:rsid w:val="0054245B"/>
    <w:rsid w:val="00554EEE"/>
    <w:rsid w:val="005663A8"/>
    <w:rsid w:val="00573A8C"/>
    <w:rsid w:val="005747E3"/>
    <w:rsid w:val="0058131F"/>
    <w:rsid w:val="00584391"/>
    <w:rsid w:val="0059056C"/>
    <w:rsid w:val="00593B05"/>
    <w:rsid w:val="005A7861"/>
    <w:rsid w:val="005B424C"/>
    <w:rsid w:val="005B6018"/>
    <w:rsid w:val="005C35A7"/>
    <w:rsid w:val="005D0D7F"/>
    <w:rsid w:val="005D5FE9"/>
    <w:rsid w:val="005E32F7"/>
    <w:rsid w:val="005E79DE"/>
    <w:rsid w:val="005F296D"/>
    <w:rsid w:val="00604D0F"/>
    <w:rsid w:val="00605629"/>
    <w:rsid w:val="00606DA3"/>
    <w:rsid w:val="00607401"/>
    <w:rsid w:val="006138BB"/>
    <w:rsid w:val="006207B4"/>
    <w:rsid w:val="00627446"/>
    <w:rsid w:val="00630F6B"/>
    <w:rsid w:val="00631B8B"/>
    <w:rsid w:val="00642F55"/>
    <w:rsid w:val="00650D59"/>
    <w:rsid w:val="006532F8"/>
    <w:rsid w:val="00655CA9"/>
    <w:rsid w:val="0066392B"/>
    <w:rsid w:val="006649E5"/>
    <w:rsid w:val="006656DB"/>
    <w:rsid w:val="00667089"/>
    <w:rsid w:val="0067239C"/>
    <w:rsid w:val="0067367F"/>
    <w:rsid w:val="00677C03"/>
    <w:rsid w:val="0068400C"/>
    <w:rsid w:val="00684155"/>
    <w:rsid w:val="006A3751"/>
    <w:rsid w:val="006A5F05"/>
    <w:rsid w:val="006B0626"/>
    <w:rsid w:val="006B1863"/>
    <w:rsid w:val="006B2103"/>
    <w:rsid w:val="006B25D3"/>
    <w:rsid w:val="006C717C"/>
    <w:rsid w:val="006D06EB"/>
    <w:rsid w:val="006D1ECD"/>
    <w:rsid w:val="006E0CFF"/>
    <w:rsid w:val="006E160C"/>
    <w:rsid w:val="006E2461"/>
    <w:rsid w:val="006E2E80"/>
    <w:rsid w:val="006E31C6"/>
    <w:rsid w:val="006E44E5"/>
    <w:rsid w:val="006E49C2"/>
    <w:rsid w:val="00706E3B"/>
    <w:rsid w:val="007107BE"/>
    <w:rsid w:val="007157D9"/>
    <w:rsid w:val="00715932"/>
    <w:rsid w:val="00716E95"/>
    <w:rsid w:val="007170C5"/>
    <w:rsid w:val="0071717B"/>
    <w:rsid w:val="007370D6"/>
    <w:rsid w:val="007400B0"/>
    <w:rsid w:val="007808B2"/>
    <w:rsid w:val="00782159"/>
    <w:rsid w:val="00782B88"/>
    <w:rsid w:val="007857B8"/>
    <w:rsid w:val="00786F05"/>
    <w:rsid w:val="007870FB"/>
    <w:rsid w:val="007A17D9"/>
    <w:rsid w:val="007B3369"/>
    <w:rsid w:val="007B3B92"/>
    <w:rsid w:val="007B7AA3"/>
    <w:rsid w:val="007C0EFE"/>
    <w:rsid w:val="007C30AF"/>
    <w:rsid w:val="007C3C53"/>
    <w:rsid w:val="007C5EB7"/>
    <w:rsid w:val="007D5568"/>
    <w:rsid w:val="007E3F34"/>
    <w:rsid w:val="007F0C53"/>
    <w:rsid w:val="007F22A3"/>
    <w:rsid w:val="007F40D0"/>
    <w:rsid w:val="007F70AA"/>
    <w:rsid w:val="008049CD"/>
    <w:rsid w:val="00805F77"/>
    <w:rsid w:val="00807DF0"/>
    <w:rsid w:val="00822598"/>
    <w:rsid w:val="00824A3E"/>
    <w:rsid w:val="00830D9B"/>
    <w:rsid w:val="00844731"/>
    <w:rsid w:val="008455D0"/>
    <w:rsid w:val="0085441B"/>
    <w:rsid w:val="00864C37"/>
    <w:rsid w:val="00871B14"/>
    <w:rsid w:val="0087516E"/>
    <w:rsid w:val="008772FE"/>
    <w:rsid w:val="00882D9A"/>
    <w:rsid w:val="00893218"/>
    <w:rsid w:val="008A1883"/>
    <w:rsid w:val="008A3AE0"/>
    <w:rsid w:val="008A50F5"/>
    <w:rsid w:val="008B249C"/>
    <w:rsid w:val="008B7ACD"/>
    <w:rsid w:val="008C0D39"/>
    <w:rsid w:val="008D0622"/>
    <w:rsid w:val="008D48C8"/>
    <w:rsid w:val="008D4E23"/>
    <w:rsid w:val="008E5F35"/>
    <w:rsid w:val="008F0795"/>
    <w:rsid w:val="00900B70"/>
    <w:rsid w:val="009012A4"/>
    <w:rsid w:val="00901685"/>
    <w:rsid w:val="00905791"/>
    <w:rsid w:val="00905C17"/>
    <w:rsid w:val="00906DC5"/>
    <w:rsid w:val="0091578A"/>
    <w:rsid w:val="00917E86"/>
    <w:rsid w:val="00920B6F"/>
    <w:rsid w:val="00932933"/>
    <w:rsid w:val="00955742"/>
    <w:rsid w:val="009668CB"/>
    <w:rsid w:val="0096743E"/>
    <w:rsid w:val="00970977"/>
    <w:rsid w:val="00981E28"/>
    <w:rsid w:val="009B3072"/>
    <w:rsid w:val="009B4BC0"/>
    <w:rsid w:val="009B55E7"/>
    <w:rsid w:val="009C1EE4"/>
    <w:rsid w:val="009D2168"/>
    <w:rsid w:val="009E7F0A"/>
    <w:rsid w:val="009F1EAC"/>
    <w:rsid w:val="009F536F"/>
    <w:rsid w:val="00A00A32"/>
    <w:rsid w:val="00A05278"/>
    <w:rsid w:val="00A06CCE"/>
    <w:rsid w:val="00A15E90"/>
    <w:rsid w:val="00A26B66"/>
    <w:rsid w:val="00A2753B"/>
    <w:rsid w:val="00A31796"/>
    <w:rsid w:val="00A344CC"/>
    <w:rsid w:val="00A4561C"/>
    <w:rsid w:val="00A47735"/>
    <w:rsid w:val="00A47816"/>
    <w:rsid w:val="00A61D12"/>
    <w:rsid w:val="00A62080"/>
    <w:rsid w:val="00A644E7"/>
    <w:rsid w:val="00A71086"/>
    <w:rsid w:val="00A720E8"/>
    <w:rsid w:val="00A93558"/>
    <w:rsid w:val="00A97B49"/>
    <w:rsid w:val="00AB6E6D"/>
    <w:rsid w:val="00AC15CA"/>
    <w:rsid w:val="00AC1939"/>
    <w:rsid w:val="00AC4EF4"/>
    <w:rsid w:val="00AC53B4"/>
    <w:rsid w:val="00AD1D9C"/>
    <w:rsid w:val="00AD34EE"/>
    <w:rsid w:val="00AD46C6"/>
    <w:rsid w:val="00AF1808"/>
    <w:rsid w:val="00AF7023"/>
    <w:rsid w:val="00AF79F6"/>
    <w:rsid w:val="00AF7F0A"/>
    <w:rsid w:val="00B11EFC"/>
    <w:rsid w:val="00B1372C"/>
    <w:rsid w:val="00B50AE9"/>
    <w:rsid w:val="00B56A90"/>
    <w:rsid w:val="00B703DE"/>
    <w:rsid w:val="00B73D1E"/>
    <w:rsid w:val="00B760BF"/>
    <w:rsid w:val="00B8418D"/>
    <w:rsid w:val="00B95091"/>
    <w:rsid w:val="00B972E0"/>
    <w:rsid w:val="00BA6A35"/>
    <w:rsid w:val="00BB05A1"/>
    <w:rsid w:val="00BB5E4B"/>
    <w:rsid w:val="00BC1EDE"/>
    <w:rsid w:val="00BC1F8E"/>
    <w:rsid w:val="00BD04B2"/>
    <w:rsid w:val="00BD158D"/>
    <w:rsid w:val="00BE2318"/>
    <w:rsid w:val="00BE6AEE"/>
    <w:rsid w:val="00BE6E67"/>
    <w:rsid w:val="00BF37A1"/>
    <w:rsid w:val="00BF4B16"/>
    <w:rsid w:val="00BF4BA1"/>
    <w:rsid w:val="00C04F45"/>
    <w:rsid w:val="00C06820"/>
    <w:rsid w:val="00C126B6"/>
    <w:rsid w:val="00C15A66"/>
    <w:rsid w:val="00C16CB3"/>
    <w:rsid w:val="00C21861"/>
    <w:rsid w:val="00C25F3F"/>
    <w:rsid w:val="00C30834"/>
    <w:rsid w:val="00C31486"/>
    <w:rsid w:val="00C405C8"/>
    <w:rsid w:val="00C42B15"/>
    <w:rsid w:val="00C44262"/>
    <w:rsid w:val="00C46403"/>
    <w:rsid w:val="00C5336A"/>
    <w:rsid w:val="00C539B1"/>
    <w:rsid w:val="00C561DB"/>
    <w:rsid w:val="00C603EB"/>
    <w:rsid w:val="00C642AA"/>
    <w:rsid w:val="00C647B0"/>
    <w:rsid w:val="00C90D7F"/>
    <w:rsid w:val="00C93045"/>
    <w:rsid w:val="00C95D12"/>
    <w:rsid w:val="00C96313"/>
    <w:rsid w:val="00C971B6"/>
    <w:rsid w:val="00CA1C0B"/>
    <w:rsid w:val="00CA23EE"/>
    <w:rsid w:val="00CA5303"/>
    <w:rsid w:val="00CC5082"/>
    <w:rsid w:val="00CC6BCA"/>
    <w:rsid w:val="00CC6FF1"/>
    <w:rsid w:val="00CD47DE"/>
    <w:rsid w:val="00CD584F"/>
    <w:rsid w:val="00CD5A7C"/>
    <w:rsid w:val="00CD62A8"/>
    <w:rsid w:val="00CE2393"/>
    <w:rsid w:val="00CE3951"/>
    <w:rsid w:val="00CE77AD"/>
    <w:rsid w:val="00CF18FF"/>
    <w:rsid w:val="00D01DA9"/>
    <w:rsid w:val="00D0477D"/>
    <w:rsid w:val="00D05063"/>
    <w:rsid w:val="00D112FE"/>
    <w:rsid w:val="00D2219D"/>
    <w:rsid w:val="00D32018"/>
    <w:rsid w:val="00D3243A"/>
    <w:rsid w:val="00D37391"/>
    <w:rsid w:val="00D41B32"/>
    <w:rsid w:val="00D42915"/>
    <w:rsid w:val="00D4361D"/>
    <w:rsid w:val="00D454C0"/>
    <w:rsid w:val="00D479DD"/>
    <w:rsid w:val="00D67F9E"/>
    <w:rsid w:val="00D70D7B"/>
    <w:rsid w:val="00D715EF"/>
    <w:rsid w:val="00D73350"/>
    <w:rsid w:val="00D8004C"/>
    <w:rsid w:val="00D828A5"/>
    <w:rsid w:val="00D90175"/>
    <w:rsid w:val="00D93DBE"/>
    <w:rsid w:val="00D94DF1"/>
    <w:rsid w:val="00DA08CC"/>
    <w:rsid w:val="00DA374E"/>
    <w:rsid w:val="00DB0326"/>
    <w:rsid w:val="00DB128F"/>
    <w:rsid w:val="00DC086E"/>
    <w:rsid w:val="00DC3FFF"/>
    <w:rsid w:val="00DE4C3A"/>
    <w:rsid w:val="00DF05BC"/>
    <w:rsid w:val="00DF6B05"/>
    <w:rsid w:val="00E0674B"/>
    <w:rsid w:val="00E07C51"/>
    <w:rsid w:val="00E10221"/>
    <w:rsid w:val="00E177FA"/>
    <w:rsid w:val="00E2382A"/>
    <w:rsid w:val="00E302D5"/>
    <w:rsid w:val="00E33C44"/>
    <w:rsid w:val="00E408EC"/>
    <w:rsid w:val="00E44147"/>
    <w:rsid w:val="00E55610"/>
    <w:rsid w:val="00E710ED"/>
    <w:rsid w:val="00E72376"/>
    <w:rsid w:val="00E77BF9"/>
    <w:rsid w:val="00E80623"/>
    <w:rsid w:val="00E82278"/>
    <w:rsid w:val="00E82580"/>
    <w:rsid w:val="00E83037"/>
    <w:rsid w:val="00E934A4"/>
    <w:rsid w:val="00E95661"/>
    <w:rsid w:val="00E979AD"/>
    <w:rsid w:val="00EA1210"/>
    <w:rsid w:val="00EA17C2"/>
    <w:rsid w:val="00EB28D4"/>
    <w:rsid w:val="00EC5CDF"/>
    <w:rsid w:val="00EC75F2"/>
    <w:rsid w:val="00ED4801"/>
    <w:rsid w:val="00EF213A"/>
    <w:rsid w:val="00EF5D12"/>
    <w:rsid w:val="00EF6ECA"/>
    <w:rsid w:val="00F11769"/>
    <w:rsid w:val="00F208DE"/>
    <w:rsid w:val="00F2397C"/>
    <w:rsid w:val="00F25312"/>
    <w:rsid w:val="00F400C6"/>
    <w:rsid w:val="00F40FAF"/>
    <w:rsid w:val="00F41F04"/>
    <w:rsid w:val="00F52499"/>
    <w:rsid w:val="00F57E60"/>
    <w:rsid w:val="00F62982"/>
    <w:rsid w:val="00F74588"/>
    <w:rsid w:val="00F77F1D"/>
    <w:rsid w:val="00F819E7"/>
    <w:rsid w:val="00F86019"/>
    <w:rsid w:val="00F864D0"/>
    <w:rsid w:val="00F92805"/>
    <w:rsid w:val="00FA7A09"/>
    <w:rsid w:val="00FB68FF"/>
    <w:rsid w:val="00FD249A"/>
    <w:rsid w:val="00FD4E84"/>
    <w:rsid w:val="00FD542A"/>
    <w:rsid w:val="00FE0632"/>
    <w:rsid w:val="00FE4E4C"/>
    <w:rsid w:val="00FF1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20FBAE"/>
  <w15:chartTrackingRefBased/>
  <w15:docId w15:val="{B62C0B64-32E8-458E-8A85-698352D4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F524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AC53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BodyText"/>
    <w:link w:val="Heading3Char"/>
    <w:qFormat/>
    <w:rsid w:val="00CD5A7C"/>
    <w:pPr>
      <w:keepNext/>
      <w:widowControl w:val="0"/>
      <w:tabs>
        <w:tab w:val="num" w:pos="0"/>
      </w:tabs>
      <w:suppressAutoHyphens/>
      <w:spacing w:before="240" w:after="120" w:line="240" w:lineRule="auto"/>
      <w:ind w:left="720" w:hanging="720"/>
      <w:outlineLvl w:val="2"/>
    </w:pPr>
    <w:rPr>
      <w:rFonts w:ascii="Arial" w:eastAsia="Droid Sans" w:hAnsi="Arial" w:cs="DejaVu Sans"/>
      <w:b/>
      <w:bCs/>
      <w:sz w:val="28"/>
      <w:szCs w:val="28"/>
      <w:lang w:eastAsia="hi-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49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27109"/>
    <w:pPr>
      <w:ind w:left="720"/>
      <w:contextualSpacing/>
    </w:pPr>
  </w:style>
  <w:style w:type="paragraph" w:styleId="NormalWeb">
    <w:name w:val="Normal (Web)"/>
    <w:basedOn w:val="Normal"/>
    <w:uiPriority w:val="99"/>
    <w:unhideWhenUsed/>
    <w:rsid w:val="00AC193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C53B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157D9"/>
    <w:pPr>
      <w:outlineLvl w:val="9"/>
    </w:pPr>
  </w:style>
  <w:style w:type="paragraph" w:styleId="TOC1">
    <w:name w:val="toc 1"/>
    <w:basedOn w:val="Normal"/>
    <w:next w:val="Normal"/>
    <w:autoRedefine/>
    <w:uiPriority w:val="39"/>
    <w:unhideWhenUsed/>
    <w:rsid w:val="007157D9"/>
    <w:pPr>
      <w:spacing w:after="100"/>
    </w:pPr>
  </w:style>
  <w:style w:type="paragraph" w:styleId="TOC2">
    <w:name w:val="toc 2"/>
    <w:basedOn w:val="Normal"/>
    <w:next w:val="Normal"/>
    <w:autoRedefine/>
    <w:uiPriority w:val="39"/>
    <w:unhideWhenUsed/>
    <w:rsid w:val="007157D9"/>
    <w:pPr>
      <w:spacing w:after="100"/>
      <w:ind w:left="220"/>
    </w:pPr>
  </w:style>
  <w:style w:type="character" w:styleId="Hyperlink">
    <w:name w:val="Hyperlink"/>
    <w:basedOn w:val="DefaultParagraphFont"/>
    <w:uiPriority w:val="99"/>
    <w:unhideWhenUsed/>
    <w:rsid w:val="007157D9"/>
    <w:rPr>
      <w:color w:val="0563C1" w:themeColor="hyperlink"/>
      <w:u w:val="single"/>
    </w:rPr>
  </w:style>
  <w:style w:type="paragraph" w:styleId="Header">
    <w:name w:val="header"/>
    <w:basedOn w:val="Normal"/>
    <w:link w:val="HeaderChar"/>
    <w:uiPriority w:val="99"/>
    <w:unhideWhenUsed/>
    <w:rsid w:val="00D04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77D"/>
  </w:style>
  <w:style w:type="paragraph" w:styleId="Footer">
    <w:name w:val="footer"/>
    <w:basedOn w:val="Normal"/>
    <w:link w:val="FooterChar"/>
    <w:uiPriority w:val="99"/>
    <w:unhideWhenUsed/>
    <w:rsid w:val="00D047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77D"/>
  </w:style>
  <w:style w:type="character" w:customStyle="1" w:styleId="Heading3Char">
    <w:name w:val="Heading 3 Char"/>
    <w:basedOn w:val="DefaultParagraphFont"/>
    <w:link w:val="Heading3"/>
    <w:rsid w:val="00CD5A7C"/>
    <w:rPr>
      <w:rFonts w:ascii="Arial" w:eastAsia="Droid Sans" w:hAnsi="Arial" w:cs="DejaVu Sans"/>
      <w:b/>
      <w:bCs/>
      <w:sz w:val="28"/>
      <w:szCs w:val="28"/>
      <w:lang w:val="en-GB" w:eastAsia="hi-IN" w:bidi="hi-IN"/>
    </w:rPr>
  </w:style>
  <w:style w:type="paragraph" w:customStyle="1" w:styleId="PreformattedText">
    <w:name w:val="Preformatted Text"/>
    <w:basedOn w:val="Normal"/>
    <w:rsid w:val="00CD5A7C"/>
    <w:pPr>
      <w:widowControl w:val="0"/>
      <w:suppressAutoHyphens/>
      <w:spacing w:after="0" w:line="240" w:lineRule="auto"/>
    </w:pPr>
    <w:rPr>
      <w:rFonts w:ascii="DejaVu Sans Mono" w:eastAsia="DejaVu Sans Mono" w:hAnsi="DejaVu Sans Mono" w:cs="DejaVu Sans Mono"/>
      <w:sz w:val="20"/>
      <w:szCs w:val="20"/>
      <w:lang w:eastAsia="hi-IN" w:bidi="hi-IN"/>
    </w:rPr>
  </w:style>
  <w:style w:type="paragraph" w:styleId="BodyText">
    <w:name w:val="Body Text"/>
    <w:basedOn w:val="Normal"/>
    <w:link w:val="BodyTextChar"/>
    <w:uiPriority w:val="99"/>
    <w:semiHidden/>
    <w:unhideWhenUsed/>
    <w:rsid w:val="00CD5A7C"/>
    <w:pPr>
      <w:spacing w:after="120"/>
    </w:pPr>
  </w:style>
  <w:style w:type="character" w:customStyle="1" w:styleId="BodyTextChar">
    <w:name w:val="Body Text Char"/>
    <w:basedOn w:val="DefaultParagraphFont"/>
    <w:link w:val="BodyText"/>
    <w:uiPriority w:val="99"/>
    <w:semiHidden/>
    <w:rsid w:val="00CD5A7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1A2FB-C7AC-42A7-B355-E34D16D51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2410</Words>
  <Characters>12247</Characters>
  <Application>Microsoft Office Word</Application>
  <DocSecurity>0</DocSecurity>
  <Lines>238</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Mirica</dc:creator>
  <cp:keywords/>
  <dc:description/>
  <cp:lastModifiedBy>andreea mirica</cp:lastModifiedBy>
  <cp:revision>2</cp:revision>
  <dcterms:created xsi:type="dcterms:W3CDTF">2024-02-29T18:53:00Z</dcterms:created>
  <dcterms:modified xsi:type="dcterms:W3CDTF">2024-02-29T18:53:00Z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3b2a238178fba9b2504af946cb493ad89be8df045f8f650ee834092bda4e6743</vt:lpwstr>
  </property>
</Properties>
</file>