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463E48" w14:textId="77777777" w:rsidR="00642B23" w:rsidRPr="00BD6D1B" w:rsidRDefault="00642B23" w:rsidP="000851A9">
      <w:pPr>
        <w:spacing w:after="160" w:line="259" w:lineRule="auto"/>
        <w:rPr>
          <w:rFonts w:cs="Arial"/>
          <w:szCs w:val="24"/>
        </w:rPr>
      </w:pPr>
    </w:p>
    <w:sdt>
      <w:sdtPr>
        <w:rPr>
          <w:rFonts w:asciiTheme="minorHAnsi" w:eastAsia="Times New Roman" w:hAnsiTheme="minorHAnsi" w:cs="Times New Roman"/>
          <w:b w:val="0"/>
          <w:sz w:val="24"/>
          <w:szCs w:val="24"/>
          <w:u w:val="none"/>
          <w:lang w:val="en-GB" w:eastAsia="en-GB"/>
        </w:rPr>
        <w:id w:val="-1136326456"/>
        <w:docPartObj>
          <w:docPartGallery w:val="Table of Contents"/>
          <w:docPartUnique/>
        </w:docPartObj>
      </w:sdtPr>
      <w:sdtEndPr>
        <w:rPr>
          <w:bCs/>
        </w:rPr>
      </w:sdtEndPr>
      <w:sdtContent>
        <w:p w14:paraId="55D01EFB" w14:textId="06B80EF9" w:rsidR="00642B23" w:rsidRPr="00BD6D1B" w:rsidRDefault="00642B23" w:rsidP="000851A9">
          <w:pPr>
            <w:pStyle w:val="TOCHeading"/>
            <w:rPr>
              <w:rFonts w:asciiTheme="minorHAnsi" w:hAnsiTheme="minorHAnsi"/>
              <w:lang w:val="en-GB"/>
            </w:rPr>
          </w:pPr>
          <w:r w:rsidRPr="00BD6D1B">
            <w:rPr>
              <w:rFonts w:asciiTheme="minorHAnsi" w:hAnsiTheme="minorHAnsi"/>
              <w:lang w:val="en-GB"/>
            </w:rPr>
            <w:t>Contents</w:t>
          </w:r>
        </w:p>
        <w:p w14:paraId="70B142E6" w14:textId="77777777" w:rsidR="00F10815" w:rsidRDefault="00642B23">
          <w:pPr>
            <w:pStyle w:val="TOC1"/>
            <w:tabs>
              <w:tab w:val="right" w:leader="dot" w:pos="9016"/>
            </w:tabs>
            <w:rPr>
              <w:rFonts w:eastAsiaTheme="minorEastAsia" w:cstheme="minorBidi"/>
              <w:noProof/>
              <w:sz w:val="22"/>
              <w:szCs w:val="22"/>
            </w:rPr>
          </w:pPr>
          <w:r w:rsidRPr="00BD6D1B">
            <w:rPr>
              <w:szCs w:val="24"/>
            </w:rPr>
            <w:fldChar w:fldCharType="begin"/>
          </w:r>
          <w:r w:rsidRPr="00BD6D1B">
            <w:rPr>
              <w:szCs w:val="24"/>
            </w:rPr>
            <w:instrText xml:space="preserve"> TOC \o "1-3" \h \z \u </w:instrText>
          </w:r>
          <w:r w:rsidRPr="00BD6D1B">
            <w:rPr>
              <w:szCs w:val="24"/>
            </w:rPr>
            <w:fldChar w:fldCharType="separate"/>
          </w:r>
          <w:bookmarkStart w:id="0" w:name="_GoBack"/>
          <w:bookmarkEnd w:id="0"/>
          <w:r w:rsidR="00F10815" w:rsidRPr="00017C47">
            <w:rPr>
              <w:rStyle w:val="Hyperlink"/>
              <w:rFonts w:eastAsiaTheme="majorEastAsia"/>
              <w:noProof/>
            </w:rPr>
            <w:fldChar w:fldCharType="begin"/>
          </w:r>
          <w:r w:rsidR="00F10815" w:rsidRPr="00017C47">
            <w:rPr>
              <w:rStyle w:val="Hyperlink"/>
              <w:rFonts w:eastAsiaTheme="majorEastAsia"/>
              <w:noProof/>
            </w:rPr>
            <w:instrText xml:space="preserve"> </w:instrText>
          </w:r>
          <w:r w:rsidR="00F10815">
            <w:rPr>
              <w:noProof/>
            </w:rPr>
            <w:instrText>HYPERLINK \l "_Toc535097635"</w:instrText>
          </w:r>
          <w:r w:rsidR="00F10815" w:rsidRPr="00017C47">
            <w:rPr>
              <w:rStyle w:val="Hyperlink"/>
              <w:rFonts w:eastAsiaTheme="majorEastAsia"/>
              <w:noProof/>
            </w:rPr>
            <w:instrText xml:space="preserve"> </w:instrText>
          </w:r>
          <w:r w:rsidR="00F10815" w:rsidRPr="00017C47">
            <w:rPr>
              <w:rStyle w:val="Hyperlink"/>
              <w:rFonts w:eastAsiaTheme="majorEastAsia"/>
              <w:noProof/>
            </w:rPr>
          </w:r>
          <w:r w:rsidR="00F10815" w:rsidRPr="00017C47">
            <w:rPr>
              <w:rStyle w:val="Hyperlink"/>
              <w:rFonts w:eastAsiaTheme="majorEastAsia"/>
              <w:noProof/>
            </w:rPr>
            <w:fldChar w:fldCharType="separate"/>
          </w:r>
          <w:r w:rsidR="00F10815" w:rsidRPr="00017C47">
            <w:rPr>
              <w:rStyle w:val="Hyperlink"/>
              <w:rFonts w:eastAsiaTheme="majorEastAsia"/>
              <w:noProof/>
            </w:rPr>
            <w:t>Proposal</w:t>
          </w:r>
          <w:r w:rsidR="00F10815">
            <w:rPr>
              <w:noProof/>
              <w:webHidden/>
            </w:rPr>
            <w:tab/>
          </w:r>
          <w:r w:rsidR="00F10815">
            <w:rPr>
              <w:noProof/>
              <w:webHidden/>
            </w:rPr>
            <w:fldChar w:fldCharType="begin"/>
          </w:r>
          <w:r w:rsidR="00F10815">
            <w:rPr>
              <w:noProof/>
              <w:webHidden/>
            </w:rPr>
            <w:instrText xml:space="preserve"> PAGEREF _Toc535097635 \h </w:instrText>
          </w:r>
          <w:r w:rsidR="00F10815">
            <w:rPr>
              <w:noProof/>
              <w:webHidden/>
            </w:rPr>
          </w:r>
          <w:r w:rsidR="00F10815">
            <w:rPr>
              <w:noProof/>
              <w:webHidden/>
            </w:rPr>
            <w:fldChar w:fldCharType="separate"/>
          </w:r>
          <w:r w:rsidR="00F10815">
            <w:rPr>
              <w:noProof/>
              <w:webHidden/>
            </w:rPr>
            <w:t>2</w:t>
          </w:r>
          <w:r w:rsidR="00F10815">
            <w:rPr>
              <w:noProof/>
              <w:webHidden/>
            </w:rPr>
            <w:fldChar w:fldCharType="end"/>
          </w:r>
          <w:r w:rsidR="00F10815" w:rsidRPr="00017C47">
            <w:rPr>
              <w:rStyle w:val="Hyperlink"/>
              <w:rFonts w:eastAsiaTheme="majorEastAsia"/>
              <w:noProof/>
            </w:rPr>
            <w:fldChar w:fldCharType="end"/>
          </w:r>
        </w:p>
        <w:p w14:paraId="5B605C53" w14:textId="77777777" w:rsidR="00F10815" w:rsidRDefault="00F10815">
          <w:pPr>
            <w:pStyle w:val="TOC1"/>
            <w:tabs>
              <w:tab w:val="right" w:leader="dot" w:pos="9016"/>
            </w:tabs>
            <w:rPr>
              <w:rFonts w:eastAsiaTheme="minorEastAsia" w:cstheme="minorBidi"/>
              <w:noProof/>
              <w:sz w:val="22"/>
              <w:szCs w:val="22"/>
            </w:rPr>
          </w:pPr>
          <w:hyperlink w:anchor="_Toc535097636" w:history="1">
            <w:r w:rsidRPr="00017C47">
              <w:rPr>
                <w:rStyle w:val="Hyperlink"/>
                <w:rFonts w:eastAsiaTheme="majorEastAsia"/>
                <w:noProof/>
              </w:rPr>
              <w:t>Rationales</w:t>
            </w:r>
            <w:r>
              <w:rPr>
                <w:noProof/>
                <w:webHidden/>
              </w:rPr>
              <w:tab/>
            </w:r>
            <w:r>
              <w:rPr>
                <w:noProof/>
                <w:webHidden/>
              </w:rPr>
              <w:fldChar w:fldCharType="begin"/>
            </w:r>
            <w:r>
              <w:rPr>
                <w:noProof/>
                <w:webHidden/>
              </w:rPr>
              <w:instrText xml:space="preserve"> PAGEREF _Toc535097636 \h </w:instrText>
            </w:r>
            <w:r>
              <w:rPr>
                <w:noProof/>
                <w:webHidden/>
              </w:rPr>
            </w:r>
            <w:r>
              <w:rPr>
                <w:noProof/>
                <w:webHidden/>
              </w:rPr>
              <w:fldChar w:fldCharType="separate"/>
            </w:r>
            <w:r>
              <w:rPr>
                <w:noProof/>
                <w:webHidden/>
              </w:rPr>
              <w:t>5</w:t>
            </w:r>
            <w:r>
              <w:rPr>
                <w:noProof/>
                <w:webHidden/>
              </w:rPr>
              <w:fldChar w:fldCharType="end"/>
            </w:r>
          </w:hyperlink>
        </w:p>
        <w:p w14:paraId="1AC2D637" w14:textId="77777777" w:rsidR="00F10815" w:rsidRDefault="00F10815">
          <w:pPr>
            <w:pStyle w:val="TOC1"/>
            <w:tabs>
              <w:tab w:val="right" w:leader="dot" w:pos="9016"/>
            </w:tabs>
            <w:rPr>
              <w:rFonts w:eastAsiaTheme="minorEastAsia" w:cstheme="minorBidi"/>
              <w:noProof/>
              <w:sz w:val="22"/>
              <w:szCs w:val="22"/>
            </w:rPr>
          </w:pPr>
          <w:hyperlink w:anchor="_Toc535097637" w:history="1">
            <w:r w:rsidRPr="00017C47">
              <w:rPr>
                <w:rStyle w:val="Hyperlink"/>
                <w:rFonts w:eastAsiaTheme="majorEastAsia"/>
                <w:noProof/>
              </w:rPr>
              <w:t>Data Collection and Analysis</w:t>
            </w:r>
            <w:r>
              <w:rPr>
                <w:noProof/>
                <w:webHidden/>
              </w:rPr>
              <w:tab/>
            </w:r>
            <w:r>
              <w:rPr>
                <w:noProof/>
                <w:webHidden/>
              </w:rPr>
              <w:fldChar w:fldCharType="begin"/>
            </w:r>
            <w:r>
              <w:rPr>
                <w:noProof/>
                <w:webHidden/>
              </w:rPr>
              <w:instrText xml:space="preserve"> PAGEREF _Toc535097637 \h </w:instrText>
            </w:r>
            <w:r>
              <w:rPr>
                <w:noProof/>
                <w:webHidden/>
              </w:rPr>
            </w:r>
            <w:r>
              <w:rPr>
                <w:noProof/>
                <w:webHidden/>
              </w:rPr>
              <w:fldChar w:fldCharType="separate"/>
            </w:r>
            <w:r>
              <w:rPr>
                <w:noProof/>
                <w:webHidden/>
              </w:rPr>
              <w:t>8</w:t>
            </w:r>
            <w:r>
              <w:rPr>
                <w:noProof/>
                <w:webHidden/>
              </w:rPr>
              <w:fldChar w:fldCharType="end"/>
            </w:r>
          </w:hyperlink>
        </w:p>
        <w:p w14:paraId="3FA0AB56" w14:textId="77777777" w:rsidR="00F10815" w:rsidRDefault="00F10815">
          <w:pPr>
            <w:pStyle w:val="TOC1"/>
            <w:tabs>
              <w:tab w:val="right" w:leader="dot" w:pos="9016"/>
            </w:tabs>
            <w:rPr>
              <w:rFonts w:eastAsiaTheme="minorEastAsia" w:cstheme="minorBidi"/>
              <w:noProof/>
              <w:sz w:val="22"/>
              <w:szCs w:val="22"/>
            </w:rPr>
          </w:pPr>
          <w:hyperlink w:anchor="_Toc535097638" w:history="1">
            <w:r w:rsidRPr="00017C47">
              <w:rPr>
                <w:rStyle w:val="Hyperlink"/>
                <w:rFonts w:eastAsiaTheme="majorEastAsia"/>
                <w:noProof/>
              </w:rPr>
              <w:t>Ethics</w:t>
            </w:r>
            <w:r>
              <w:rPr>
                <w:noProof/>
                <w:webHidden/>
              </w:rPr>
              <w:tab/>
            </w:r>
            <w:r>
              <w:rPr>
                <w:noProof/>
                <w:webHidden/>
              </w:rPr>
              <w:fldChar w:fldCharType="begin"/>
            </w:r>
            <w:r>
              <w:rPr>
                <w:noProof/>
                <w:webHidden/>
              </w:rPr>
              <w:instrText xml:space="preserve"> PAGEREF _Toc535097638 \h </w:instrText>
            </w:r>
            <w:r>
              <w:rPr>
                <w:noProof/>
                <w:webHidden/>
              </w:rPr>
            </w:r>
            <w:r>
              <w:rPr>
                <w:noProof/>
                <w:webHidden/>
              </w:rPr>
              <w:fldChar w:fldCharType="separate"/>
            </w:r>
            <w:r>
              <w:rPr>
                <w:noProof/>
                <w:webHidden/>
              </w:rPr>
              <w:t>10</w:t>
            </w:r>
            <w:r>
              <w:rPr>
                <w:noProof/>
                <w:webHidden/>
              </w:rPr>
              <w:fldChar w:fldCharType="end"/>
            </w:r>
          </w:hyperlink>
        </w:p>
        <w:p w14:paraId="11D9D44B" w14:textId="77777777" w:rsidR="00F10815" w:rsidRDefault="00F10815">
          <w:pPr>
            <w:pStyle w:val="TOC1"/>
            <w:tabs>
              <w:tab w:val="right" w:leader="dot" w:pos="9016"/>
            </w:tabs>
            <w:rPr>
              <w:rFonts w:eastAsiaTheme="minorEastAsia" w:cstheme="minorBidi"/>
              <w:noProof/>
              <w:sz w:val="22"/>
              <w:szCs w:val="22"/>
            </w:rPr>
          </w:pPr>
          <w:hyperlink w:anchor="_Toc535097639" w:history="1">
            <w:r w:rsidRPr="00017C47">
              <w:rPr>
                <w:rStyle w:val="Hyperlink"/>
                <w:rFonts w:eastAsiaTheme="majorEastAsia"/>
                <w:noProof/>
              </w:rPr>
              <w:t>References</w:t>
            </w:r>
            <w:r>
              <w:rPr>
                <w:noProof/>
                <w:webHidden/>
              </w:rPr>
              <w:tab/>
            </w:r>
            <w:r>
              <w:rPr>
                <w:noProof/>
                <w:webHidden/>
              </w:rPr>
              <w:fldChar w:fldCharType="begin"/>
            </w:r>
            <w:r>
              <w:rPr>
                <w:noProof/>
                <w:webHidden/>
              </w:rPr>
              <w:instrText xml:space="preserve"> PAGEREF _Toc535097639 \h </w:instrText>
            </w:r>
            <w:r>
              <w:rPr>
                <w:noProof/>
                <w:webHidden/>
              </w:rPr>
            </w:r>
            <w:r>
              <w:rPr>
                <w:noProof/>
                <w:webHidden/>
              </w:rPr>
              <w:fldChar w:fldCharType="separate"/>
            </w:r>
            <w:r>
              <w:rPr>
                <w:noProof/>
                <w:webHidden/>
              </w:rPr>
              <w:t>13</w:t>
            </w:r>
            <w:r>
              <w:rPr>
                <w:noProof/>
                <w:webHidden/>
              </w:rPr>
              <w:fldChar w:fldCharType="end"/>
            </w:r>
          </w:hyperlink>
        </w:p>
        <w:p w14:paraId="6CB1F0C0" w14:textId="77777777" w:rsidR="00F10815" w:rsidRDefault="00F10815">
          <w:pPr>
            <w:pStyle w:val="TOC1"/>
            <w:tabs>
              <w:tab w:val="right" w:leader="dot" w:pos="9016"/>
            </w:tabs>
            <w:rPr>
              <w:rFonts w:eastAsiaTheme="minorEastAsia" w:cstheme="minorBidi"/>
              <w:noProof/>
              <w:sz w:val="22"/>
              <w:szCs w:val="22"/>
            </w:rPr>
          </w:pPr>
          <w:hyperlink w:anchor="_Toc535097640" w:history="1">
            <w:r w:rsidRPr="00017C47">
              <w:rPr>
                <w:rStyle w:val="Hyperlink"/>
                <w:rFonts w:eastAsiaTheme="majorEastAsia"/>
                <w:noProof/>
              </w:rPr>
              <w:t>Tables</w:t>
            </w:r>
            <w:r>
              <w:rPr>
                <w:noProof/>
                <w:webHidden/>
              </w:rPr>
              <w:tab/>
            </w:r>
            <w:r>
              <w:rPr>
                <w:noProof/>
                <w:webHidden/>
              </w:rPr>
              <w:fldChar w:fldCharType="begin"/>
            </w:r>
            <w:r>
              <w:rPr>
                <w:noProof/>
                <w:webHidden/>
              </w:rPr>
              <w:instrText xml:space="preserve"> PAGEREF _Toc535097640 \h </w:instrText>
            </w:r>
            <w:r>
              <w:rPr>
                <w:noProof/>
                <w:webHidden/>
              </w:rPr>
            </w:r>
            <w:r>
              <w:rPr>
                <w:noProof/>
                <w:webHidden/>
              </w:rPr>
              <w:fldChar w:fldCharType="separate"/>
            </w:r>
            <w:r>
              <w:rPr>
                <w:noProof/>
                <w:webHidden/>
              </w:rPr>
              <w:t>15</w:t>
            </w:r>
            <w:r>
              <w:rPr>
                <w:noProof/>
                <w:webHidden/>
              </w:rPr>
              <w:fldChar w:fldCharType="end"/>
            </w:r>
          </w:hyperlink>
        </w:p>
        <w:p w14:paraId="016DD5BD" w14:textId="77777777" w:rsidR="00F10815" w:rsidRDefault="00F10815">
          <w:pPr>
            <w:pStyle w:val="TOC2"/>
            <w:tabs>
              <w:tab w:val="right" w:leader="dot" w:pos="9016"/>
            </w:tabs>
            <w:rPr>
              <w:rFonts w:eastAsiaTheme="minorEastAsia" w:cstheme="minorBidi"/>
              <w:noProof/>
              <w:sz w:val="22"/>
              <w:szCs w:val="22"/>
            </w:rPr>
          </w:pPr>
          <w:hyperlink w:anchor="_Toc535097641" w:history="1">
            <w:r w:rsidRPr="00017C47">
              <w:rPr>
                <w:rStyle w:val="Hyperlink"/>
                <w:rFonts w:eastAsiaTheme="majorEastAsia"/>
                <w:noProof/>
              </w:rPr>
              <w:t>Table 1:</w:t>
            </w:r>
            <w:r>
              <w:rPr>
                <w:noProof/>
                <w:webHidden/>
              </w:rPr>
              <w:tab/>
            </w:r>
            <w:r>
              <w:rPr>
                <w:noProof/>
                <w:webHidden/>
              </w:rPr>
              <w:fldChar w:fldCharType="begin"/>
            </w:r>
            <w:r>
              <w:rPr>
                <w:noProof/>
                <w:webHidden/>
              </w:rPr>
              <w:instrText xml:space="preserve"> PAGEREF _Toc535097641 \h </w:instrText>
            </w:r>
            <w:r>
              <w:rPr>
                <w:noProof/>
                <w:webHidden/>
              </w:rPr>
            </w:r>
            <w:r>
              <w:rPr>
                <w:noProof/>
                <w:webHidden/>
              </w:rPr>
              <w:fldChar w:fldCharType="separate"/>
            </w:r>
            <w:r>
              <w:rPr>
                <w:noProof/>
                <w:webHidden/>
              </w:rPr>
              <w:t>15</w:t>
            </w:r>
            <w:r>
              <w:rPr>
                <w:noProof/>
                <w:webHidden/>
              </w:rPr>
              <w:fldChar w:fldCharType="end"/>
            </w:r>
          </w:hyperlink>
        </w:p>
        <w:p w14:paraId="6DAD5AFF" w14:textId="77777777" w:rsidR="00F10815" w:rsidRDefault="00F10815">
          <w:pPr>
            <w:pStyle w:val="TOC2"/>
            <w:tabs>
              <w:tab w:val="right" w:leader="dot" w:pos="9016"/>
            </w:tabs>
            <w:rPr>
              <w:rFonts w:eastAsiaTheme="minorEastAsia" w:cstheme="minorBidi"/>
              <w:noProof/>
              <w:sz w:val="22"/>
              <w:szCs w:val="22"/>
            </w:rPr>
          </w:pPr>
          <w:hyperlink w:anchor="_Toc535097642" w:history="1">
            <w:r w:rsidRPr="00017C47">
              <w:rPr>
                <w:rStyle w:val="Hyperlink"/>
                <w:rFonts w:eastAsiaTheme="majorEastAsia"/>
                <w:noProof/>
              </w:rPr>
              <w:t>Table 2:</w:t>
            </w:r>
            <w:r>
              <w:rPr>
                <w:noProof/>
                <w:webHidden/>
              </w:rPr>
              <w:tab/>
            </w:r>
            <w:r>
              <w:rPr>
                <w:noProof/>
                <w:webHidden/>
              </w:rPr>
              <w:fldChar w:fldCharType="begin"/>
            </w:r>
            <w:r>
              <w:rPr>
                <w:noProof/>
                <w:webHidden/>
              </w:rPr>
              <w:instrText xml:space="preserve"> PAGEREF _Toc535097642 \h </w:instrText>
            </w:r>
            <w:r>
              <w:rPr>
                <w:noProof/>
                <w:webHidden/>
              </w:rPr>
            </w:r>
            <w:r>
              <w:rPr>
                <w:noProof/>
                <w:webHidden/>
              </w:rPr>
              <w:fldChar w:fldCharType="separate"/>
            </w:r>
            <w:r>
              <w:rPr>
                <w:noProof/>
                <w:webHidden/>
              </w:rPr>
              <w:t>15</w:t>
            </w:r>
            <w:r>
              <w:rPr>
                <w:noProof/>
                <w:webHidden/>
              </w:rPr>
              <w:fldChar w:fldCharType="end"/>
            </w:r>
          </w:hyperlink>
        </w:p>
        <w:p w14:paraId="2E88D057" w14:textId="77777777" w:rsidR="00F10815" w:rsidRDefault="00F10815">
          <w:pPr>
            <w:pStyle w:val="TOC2"/>
            <w:tabs>
              <w:tab w:val="right" w:leader="dot" w:pos="9016"/>
            </w:tabs>
            <w:rPr>
              <w:rFonts w:eastAsiaTheme="minorEastAsia" w:cstheme="minorBidi"/>
              <w:noProof/>
              <w:sz w:val="22"/>
              <w:szCs w:val="22"/>
            </w:rPr>
          </w:pPr>
          <w:hyperlink w:anchor="_Toc535097643" w:history="1">
            <w:r w:rsidRPr="00017C47">
              <w:rPr>
                <w:rStyle w:val="Hyperlink"/>
                <w:rFonts w:eastAsiaTheme="majorEastAsia"/>
                <w:noProof/>
              </w:rPr>
              <w:t>Table 3:</w:t>
            </w:r>
            <w:r>
              <w:rPr>
                <w:noProof/>
                <w:webHidden/>
              </w:rPr>
              <w:tab/>
            </w:r>
            <w:r>
              <w:rPr>
                <w:noProof/>
                <w:webHidden/>
              </w:rPr>
              <w:fldChar w:fldCharType="begin"/>
            </w:r>
            <w:r>
              <w:rPr>
                <w:noProof/>
                <w:webHidden/>
              </w:rPr>
              <w:instrText xml:space="preserve"> PAGEREF _Toc535097643 \h </w:instrText>
            </w:r>
            <w:r>
              <w:rPr>
                <w:noProof/>
                <w:webHidden/>
              </w:rPr>
            </w:r>
            <w:r>
              <w:rPr>
                <w:noProof/>
                <w:webHidden/>
              </w:rPr>
              <w:fldChar w:fldCharType="separate"/>
            </w:r>
            <w:r>
              <w:rPr>
                <w:noProof/>
                <w:webHidden/>
              </w:rPr>
              <w:t>16</w:t>
            </w:r>
            <w:r>
              <w:rPr>
                <w:noProof/>
                <w:webHidden/>
              </w:rPr>
              <w:fldChar w:fldCharType="end"/>
            </w:r>
          </w:hyperlink>
        </w:p>
        <w:p w14:paraId="51AD679B" w14:textId="77777777" w:rsidR="00F10815" w:rsidRDefault="00F10815">
          <w:pPr>
            <w:pStyle w:val="TOC2"/>
            <w:tabs>
              <w:tab w:val="right" w:leader="dot" w:pos="9016"/>
            </w:tabs>
            <w:rPr>
              <w:rFonts w:eastAsiaTheme="minorEastAsia" w:cstheme="minorBidi"/>
              <w:noProof/>
              <w:sz w:val="22"/>
              <w:szCs w:val="22"/>
            </w:rPr>
          </w:pPr>
          <w:hyperlink w:anchor="_Toc535097644" w:history="1">
            <w:r w:rsidRPr="00017C47">
              <w:rPr>
                <w:rStyle w:val="Hyperlink"/>
                <w:rFonts w:eastAsiaTheme="majorEastAsia"/>
                <w:noProof/>
              </w:rPr>
              <w:t>Table 4:</w:t>
            </w:r>
            <w:r>
              <w:rPr>
                <w:noProof/>
                <w:webHidden/>
              </w:rPr>
              <w:tab/>
            </w:r>
            <w:r>
              <w:rPr>
                <w:noProof/>
                <w:webHidden/>
              </w:rPr>
              <w:fldChar w:fldCharType="begin"/>
            </w:r>
            <w:r>
              <w:rPr>
                <w:noProof/>
                <w:webHidden/>
              </w:rPr>
              <w:instrText xml:space="preserve"> PAGEREF _Toc535097644 \h </w:instrText>
            </w:r>
            <w:r>
              <w:rPr>
                <w:noProof/>
                <w:webHidden/>
              </w:rPr>
            </w:r>
            <w:r>
              <w:rPr>
                <w:noProof/>
                <w:webHidden/>
              </w:rPr>
              <w:fldChar w:fldCharType="separate"/>
            </w:r>
            <w:r>
              <w:rPr>
                <w:noProof/>
                <w:webHidden/>
              </w:rPr>
              <w:t>16</w:t>
            </w:r>
            <w:r>
              <w:rPr>
                <w:noProof/>
                <w:webHidden/>
              </w:rPr>
              <w:fldChar w:fldCharType="end"/>
            </w:r>
          </w:hyperlink>
        </w:p>
        <w:p w14:paraId="046C8286" w14:textId="77777777" w:rsidR="00F10815" w:rsidRDefault="00F10815">
          <w:pPr>
            <w:pStyle w:val="TOC1"/>
            <w:tabs>
              <w:tab w:val="right" w:leader="dot" w:pos="9016"/>
            </w:tabs>
            <w:rPr>
              <w:rFonts w:eastAsiaTheme="minorEastAsia" w:cstheme="minorBidi"/>
              <w:noProof/>
              <w:sz w:val="22"/>
              <w:szCs w:val="22"/>
            </w:rPr>
          </w:pPr>
          <w:hyperlink w:anchor="_Toc535097645" w:history="1">
            <w:r w:rsidRPr="00017C47">
              <w:rPr>
                <w:rStyle w:val="Hyperlink"/>
                <w:rFonts w:eastAsiaTheme="majorEastAsia"/>
                <w:noProof/>
              </w:rPr>
              <w:t>Appendices</w:t>
            </w:r>
            <w:r>
              <w:rPr>
                <w:noProof/>
                <w:webHidden/>
              </w:rPr>
              <w:tab/>
            </w:r>
            <w:r>
              <w:rPr>
                <w:noProof/>
                <w:webHidden/>
              </w:rPr>
              <w:fldChar w:fldCharType="begin"/>
            </w:r>
            <w:r>
              <w:rPr>
                <w:noProof/>
                <w:webHidden/>
              </w:rPr>
              <w:instrText xml:space="preserve"> PAGEREF _Toc535097645 \h </w:instrText>
            </w:r>
            <w:r>
              <w:rPr>
                <w:noProof/>
                <w:webHidden/>
              </w:rPr>
            </w:r>
            <w:r>
              <w:rPr>
                <w:noProof/>
                <w:webHidden/>
              </w:rPr>
              <w:fldChar w:fldCharType="separate"/>
            </w:r>
            <w:r>
              <w:rPr>
                <w:noProof/>
                <w:webHidden/>
              </w:rPr>
              <w:t>17</w:t>
            </w:r>
            <w:r>
              <w:rPr>
                <w:noProof/>
                <w:webHidden/>
              </w:rPr>
              <w:fldChar w:fldCharType="end"/>
            </w:r>
          </w:hyperlink>
        </w:p>
        <w:p w14:paraId="51D800A8" w14:textId="77777777" w:rsidR="00F10815" w:rsidRDefault="00F10815">
          <w:pPr>
            <w:pStyle w:val="TOC2"/>
            <w:tabs>
              <w:tab w:val="right" w:leader="dot" w:pos="9016"/>
            </w:tabs>
            <w:rPr>
              <w:rFonts w:eastAsiaTheme="minorEastAsia" w:cstheme="minorBidi"/>
              <w:noProof/>
              <w:sz w:val="22"/>
              <w:szCs w:val="22"/>
            </w:rPr>
          </w:pPr>
          <w:hyperlink w:anchor="_Toc535097646" w:history="1">
            <w:r w:rsidRPr="00017C47">
              <w:rPr>
                <w:rStyle w:val="Hyperlink"/>
                <w:rFonts w:eastAsiaTheme="majorEastAsia"/>
                <w:noProof/>
              </w:rPr>
              <w:t>Appendix 1</w:t>
            </w:r>
            <w:r>
              <w:rPr>
                <w:noProof/>
                <w:webHidden/>
              </w:rPr>
              <w:tab/>
            </w:r>
            <w:r>
              <w:rPr>
                <w:noProof/>
                <w:webHidden/>
              </w:rPr>
              <w:fldChar w:fldCharType="begin"/>
            </w:r>
            <w:r>
              <w:rPr>
                <w:noProof/>
                <w:webHidden/>
              </w:rPr>
              <w:instrText xml:space="preserve"> PAGEREF _Toc535097646 \h </w:instrText>
            </w:r>
            <w:r>
              <w:rPr>
                <w:noProof/>
                <w:webHidden/>
              </w:rPr>
            </w:r>
            <w:r>
              <w:rPr>
                <w:noProof/>
                <w:webHidden/>
              </w:rPr>
              <w:fldChar w:fldCharType="separate"/>
            </w:r>
            <w:r>
              <w:rPr>
                <w:noProof/>
                <w:webHidden/>
              </w:rPr>
              <w:t>17</w:t>
            </w:r>
            <w:r>
              <w:rPr>
                <w:noProof/>
                <w:webHidden/>
              </w:rPr>
              <w:fldChar w:fldCharType="end"/>
            </w:r>
          </w:hyperlink>
        </w:p>
        <w:p w14:paraId="2C416052" w14:textId="466408F2" w:rsidR="00642B23" w:rsidRPr="00BD6D1B" w:rsidRDefault="00642B23" w:rsidP="000851A9">
          <w:pPr>
            <w:rPr>
              <w:szCs w:val="24"/>
            </w:rPr>
          </w:pPr>
          <w:r w:rsidRPr="00BD6D1B">
            <w:rPr>
              <w:b/>
              <w:bCs/>
              <w:szCs w:val="24"/>
            </w:rPr>
            <w:fldChar w:fldCharType="end"/>
          </w:r>
        </w:p>
      </w:sdtContent>
    </w:sdt>
    <w:p w14:paraId="2D718D3E" w14:textId="1FAB57E7" w:rsidR="00D278A7" w:rsidRPr="00BD6D1B" w:rsidRDefault="00D278A7" w:rsidP="000851A9">
      <w:pPr>
        <w:spacing w:after="160" w:line="259" w:lineRule="auto"/>
        <w:rPr>
          <w:rFonts w:cs="Arial"/>
          <w:szCs w:val="24"/>
        </w:rPr>
      </w:pPr>
    </w:p>
    <w:p w14:paraId="2CDC946D" w14:textId="40AC7FB0" w:rsidR="00D278A7" w:rsidRPr="00BD6D1B" w:rsidRDefault="00086164" w:rsidP="002833D4">
      <w:pPr>
        <w:spacing w:after="160" w:line="259" w:lineRule="auto"/>
        <w:rPr>
          <w:rFonts w:eastAsiaTheme="majorEastAsia" w:cstheme="majorBidi"/>
          <w:b/>
          <w:sz w:val="32"/>
          <w:szCs w:val="32"/>
          <w:u w:val="single"/>
        </w:rPr>
      </w:pPr>
      <w:r w:rsidRPr="00BD6D1B">
        <w:br w:type="page"/>
      </w:r>
    </w:p>
    <w:p w14:paraId="10FB32B2" w14:textId="77777777" w:rsidR="000851A9" w:rsidRPr="00BD6D1B" w:rsidRDefault="000851A9" w:rsidP="000851A9"/>
    <w:p w14:paraId="6384245F" w14:textId="4A9099C1" w:rsidR="00D278A7" w:rsidRPr="00BD6D1B" w:rsidRDefault="00D278A7" w:rsidP="002833D4">
      <w:pPr>
        <w:pStyle w:val="Heading1"/>
      </w:pPr>
      <w:bookmarkStart w:id="1" w:name="_Toc535097635"/>
      <w:r w:rsidRPr="00BD6D1B">
        <w:t>Proposal</w:t>
      </w:r>
      <w:bookmarkEnd w:id="1"/>
    </w:p>
    <w:p w14:paraId="2B76C806" w14:textId="77777777" w:rsidR="00C77FDA" w:rsidRPr="00BD6D1B" w:rsidRDefault="00C77FDA" w:rsidP="000851A9">
      <w:pPr>
        <w:spacing w:line="360" w:lineRule="auto"/>
        <w:rPr>
          <w:rFonts w:cs="Arial"/>
          <w:szCs w:val="24"/>
        </w:rPr>
      </w:pPr>
    </w:p>
    <w:p w14:paraId="0317D520" w14:textId="7C6563C4" w:rsidR="007F3A9D" w:rsidRDefault="00196839" w:rsidP="00B53FA8">
      <w:pPr>
        <w:spacing w:line="360" w:lineRule="auto"/>
        <w:rPr>
          <w:rFonts w:cs="Arial"/>
          <w:szCs w:val="24"/>
        </w:rPr>
      </w:pPr>
      <w:r w:rsidRPr="00BD6D1B">
        <w:rPr>
          <w:rFonts w:cs="Arial"/>
          <w:szCs w:val="24"/>
        </w:rPr>
        <w:t xml:space="preserve">The purpose of this </w:t>
      </w:r>
      <w:r w:rsidR="00086164" w:rsidRPr="00BD6D1B">
        <w:rPr>
          <w:rFonts w:cs="Arial"/>
          <w:szCs w:val="24"/>
        </w:rPr>
        <w:t>proposal</w:t>
      </w:r>
      <w:r w:rsidRPr="00BD6D1B">
        <w:rPr>
          <w:rFonts w:cs="Arial"/>
          <w:szCs w:val="24"/>
        </w:rPr>
        <w:t xml:space="preserve"> is to</w:t>
      </w:r>
      <w:r w:rsidR="00086164" w:rsidRPr="00BD6D1B">
        <w:rPr>
          <w:rFonts w:cs="Arial"/>
          <w:szCs w:val="24"/>
        </w:rPr>
        <w:t xml:space="preserve"> discuss and develop</w:t>
      </w:r>
      <w:r w:rsidRPr="00BD6D1B">
        <w:rPr>
          <w:rFonts w:cs="Arial"/>
          <w:szCs w:val="24"/>
        </w:rPr>
        <w:t xml:space="preserve"> </w:t>
      </w:r>
      <w:r w:rsidR="00086164" w:rsidRPr="00BD6D1B">
        <w:rPr>
          <w:rFonts w:cs="Arial"/>
          <w:szCs w:val="24"/>
        </w:rPr>
        <w:t xml:space="preserve">a </w:t>
      </w:r>
      <w:r w:rsidR="00024E68" w:rsidRPr="00BD6D1B">
        <w:rPr>
          <w:rFonts w:cs="Arial"/>
          <w:szCs w:val="24"/>
        </w:rPr>
        <w:t>research</w:t>
      </w:r>
      <w:r w:rsidR="00086164" w:rsidRPr="00BD6D1B">
        <w:rPr>
          <w:rFonts w:cs="Arial"/>
          <w:szCs w:val="24"/>
        </w:rPr>
        <w:t xml:space="preserve"> project investigating</w:t>
      </w:r>
      <w:r w:rsidR="00024E68" w:rsidRPr="00BD6D1B">
        <w:rPr>
          <w:rFonts w:cs="Arial"/>
          <w:szCs w:val="24"/>
        </w:rPr>
        <w:t xml:space="preserve"> </w:t>
      </w:r>
      <w:r w:rsidR="00BF4806" w:rsidRPr="00BD6D1B">
        <w:rPr>
          <w:rFonts w:cs="Arial"/>
          <w:szCs w:val="24"/>
        </w:rPr>
        <w:t>the perceived lack of experienced and qualified school and college leaders and education and industry professional’s views of modern school leadership</w:t>
      </w:r>
      <w:r w:rsidR="007F3A9D">
        <w:rPr>
          <w:rFonts w:cs="Arial"/>
          <w:szCs w:val="24"/>
        </w:rPr>
        <w:t>, specifically answering the question ‘Is school leadership an unattractive option for education professionals and can the role be effectively shared?’</w:t>
      </w:r>
      <w:r w:rsidR="00BF4806" w:rsidRPr="00BD6D1B">
        <w:rPr>
          <w:rFonts w:cs="Arial"/>
          <w:szCs w:val="24"/>
        </w:rPr>
        <w:t>.</w:t>
      </w:r>
      <w:r w:rsidR="00086164" w:rsidRPr="00BD6D1B">
        <w:rPr>
          <w:rFonts w:cs="Arial"/>
          <w:szCs w:val="24"/>
        </w:rPr>
        <w:t xml:space="preserve"> </w:t>
      </w:r>
    </w:p>
    <w:p w14:paraId="5EA88CD9" w14:textId="4457DBAE" w:rsidR="00136423" w:rsidRPr="00BD6D1B" w:rsidRDefault="00B53FA8" w:rsidP="00B53FA8">
      <w:pPr>
        <w:spacing w:line="360" w:lineRule="auto"/>
        <w:rPr>
          <w:rFonts w:cs="Arial"/>
          <w:szCs w:val="24"/>
        </w:rPr>
      </w:pPr>
      <w:r w:rsidRPr="00BD6D1B">
        <w:rPr>
          <w:rFonts w:cs="Arial"/>
          <w:szCs w:val="24"/>
        </w:rPr>
        <w:t>As noted by Lewis (2017)</w:t>
      </w:r>
      <w:r w:rsidR="00A20DD3">
        <w:rPr>
          <w:rFonts w:cs="Arial"/>
          <w:szCs w:val="24"/>
        </w:rPr>
        <w:t xml:space="preserve"> and </w:t>
      </w:r>
      <w:r w:rsidR="00A20DD3" w:rsidRPr="00A20DD3">
        <w:rPr>
          <w:rFonts w:cs="Arial"/>
          <w:noProof/>
          <w:szCs w:val="24"/>
        </w:rPr>
        <w:t xml:space="preserve">Ellis </w:t>
      </w:r>
      <w:r w:rsidR="00A20DD3">
        <w:rPr>
          <w:rFonts w:cs="Arial"/>
          <w:noProof/>
          <w:szCs w:val="24"/>
        </w:rPr>
        <w:t>(</w:t>
      </w:r>
      <w:r w:rsidR="00A20DD3" w:rsidRPr="00A20DD3">
        <w:rPr>
          <w:rFonts w:cs="Arial"/>
          <w:noProof/>
          <w:szCs w:val="24"/>
        </w:rPr>
        <w:t>2018)</w:t>
      </w:r>
      <w:r w:rsidRPr="00BD6D1B">
        <w:rPr>
          <w:rFonts w:cs="Arial"/>
          <w:szCs w:val="24"/>
        </w:rPr>
        <w:t xml:space="preserve"> the number of applicants for vacant head teacher posts has seen a sharp decline since 2015. This decline is also illustrated by EWC (2017) data (</w:t>
      </w:r>
      <w:r w:rsidRPr="00BD6D1B">
        <w:rPr>
          <w:rFonts w:cs="Arial"/>
          <w:szCs w:val="24"/>
        </w:rPr>
        <w:fldChar w:fldCharType="begin"/>
      </w:r>
      <w:r w:rsidRPr="00BD6D1B">
        <w:rPr>
          <w:rFonts w:cs="Arial"/>
          <w:szCs w:val="24"/>
        </w:rPr>
        <w:instrText xml:space="preserve"> REF _Ref534282943 \h  \* MERGEFORMAT </w:instrText>
      </w:r>
      <w:r w:rsidRPr="00BD6D1B">
        <w:rPr>
          <w:rFonts w:cs="Arial"/>
          <w:szCs w:val="24"/>
        </w:rPr>
      </w:r>
      <w:r w:rsidRPr="00BD6D1B">
        <w:rPr>
          <w:rFonts w:cs="Arial"/>
          <w:szCs w:val="24"/>
        </w:rPr>
        <w:fldChar w:fldCharType="separate"/>
      </w:r>
      <w:r w:rsidRPr="00BD6D1B">
        <w:rPr>
          <w:szCs w:val="24"/>
        </w:rPr>
        <w:t>Table 1:</w:t>
      </w:r>
      <w:r w:rsidRPr="00BD6D1B">
        <w:rPr>
          <w:rFonts w:cs="Arial"/>
          <w:szCs w:val="24"/>
        </w:rPr>
        <w:fldChar w:fldCharType="end"/>
      </w:r>
      <w:r w:rsidRPr="00BD6D1B">
        <w:rPr>
          <w:rFonts w:cs="Arial"/>
          <w:szCs w:val="24"/>
        </w:rPr>
        <w:t>) that shows applications per vacant post are below the level of 2007. The EWC data also suggests that whilst the current average age of head teachers has fallen slightly (</w:t>
      </w:r>
      <w:r w:rsidRPr="00BD6D1B">
        <w:rPr>
          <w:rFonts w:cs="Arial"/>
          <w:szCs w:val="24"/>
        </w:rPr>
        <w:fldChar w:fldCharType="begin"/>
      </w:r>
      <w:r w:rsidRPr="00BD6D1B">
        <w:rPr>
          <w:rFonts w:cs="Arial"/>
          <w:szCs w:val="24"/>
        </w:rPr>
        <w:instrText xml:space="preserve"> REF _Ref534282967 \h  \* MERGEFORMAT </w:instrText>
      </w:r>
      <w:r w:rsidRPr="00BD6D1B">
        <w:rPr>
          <w:rFonts w:cs="Arial"/>
          <w:szCs w:val="24"/>
        </w:rPr>
      </w:r>
      <w:r w:rsidRPr="00BD6D1B">
        <w:rPr>
          <w:rFonts w:cs="Arial"/>
          <w:szCs w:val="24"/>
        </w:rPr>
        <w:fldChar w:fldCharType="separate"/>
      </w:r>
      <w:r w:rsidRPr="00BD6D1B">
        <w:rPr>
          <w:szCs w:val="24"/>
        </w:rPr>
        <w:t>Table 2:</w:t>
      </w:r>
      <w:r w:rsidRPr="00BD6D1B">
        <w:rPr>
          <w:rFonts w:cs="Arial"/>
          <w:szCs w:val="24"/>
        </w:rPr>
        <w:fldChar w:fldCharType="end"/>
      </w:r>
      <w:r w:rsidRPr="00BD6D1B">
        <w:rPr>
          <w:rFonts w:cs="Arial"/>
          <w:szCs w:val="24"/>
        </w:rPr>
        <w:t>) the reduction in the number of applicants would suggest that there is a need to investigate and determine empirically the reasons for the falls in application levels and evaluate if a more commercial model of school leadership with devolved responsibilities would make head teaching a more attractive proposition for teachers.</w:t>
      </w:r>
      <w:r w:rsidR="000759BC" w:rsidRPr="00BD6D1B">
        <w:rPr>
          <w:rFonts w:cs="Arial"/>
          <w:szCs w:val="24"/>
        </w:rPr>
        <w:t xml:space="preserve"> </w:t>
      </w:r>
    </w:p>
    <w:p w14:paraId="445E2E27" w14:textId="7DFB9E76" w:rsidR="00B53FA8" w:rsidRPr="00BD6D1B" w:rsidRDefault="000759BC" w:rsidP="00B53FA8">
      <w:pPr>
        <w:spacing w:line="360" w:lineRule="auto"/>
        <w:rPr>
          <w:rFonts w:cs="Arial"/>
          <w:szCs w:val="24"/>
        </w:rPr>
      </w:pPr>
      <w:r w:rsidRPr="00BD6D1B">
        <w:rPr>
          <w:rFonts w:cs="Arial"/>
          <w:szCs w:val="24"/>
        </w:rPr>
        <w:t>As stated by the Welsh Government (2015) high quality school leadership has a significant influence on pupil attainment</w:t>
      </w:r>
      <w:r w:rsidR="0079526F" w:rsidRPr="00BD6D1B">
        <w:rPr>
          <w:rFonts w:cs="Arial"/>
          <w:szCs w:val="24"/>
        </w:rPr>
        <w:t>. Since 2005</w:t>
      </w:r>
      <w:r w:rsidRPr="00BD6D1B">
        <w:rPr>
          <w:rFonts w:cs="Arial"/>
          <w:szCs w:val="24"/>
        </w:rPr>
        <w:t xml:space="preserve"> new school leaders in Wales have been required to </w:t>
      </w:r>
      <w:r w:rsidR="00365E20" w:rsidRPr="00BD6D1B">
        <w:rPr>
          <w:rFonts w:cs="Arial"/>
          <w:szCs w:val="24"/>
        </w:rPr>
        <w:t>hold</w:t>
      </w:r>
      <w:r w:rsidRPr="00BD6D1B">
        <w:rPr>
          <w:rFonts w:cs="Arial"/>
          <w:szCs w:val="24"/>
        </w:rPr>
        <w:t xml:space="preserve"> the National Professional Qualification for Headship. </w:t>
      </w:r>
      <w:r w:rsidR="0079526F" w:rsidRPr="00BD6D1B">
        <w:rPr>
          <w:rFonts w:cs="Arial"/>
          <w:szCs w:val="24"/>
        </w:rPr>
        <w:t xml:space="preserve">Currently the National Professional Qualification for Headship </w:t>
      </w:r>
      <w:r w:rsidR="00365E20" w:rsidRPr="00BD6D1B">
        <w:rPr>
          <w:rFonts w:cs="Arial"/>
          <w:szCs w:val="24"/>
        </w:rPr>
        <w:t>assessment program is not a formal training program</w:t>
      </w:r>
      <w:r w:rsidR="007F3A9D">
        <w:rPr>
          <w:rFonts w:cs="Arial"/>
          <w:szCs w:val="24"/>
        </w:rPr>
        <w:t xml:space="preserve">, </w:t>
      </w:r>
      <w:r w:rsidR="00365E20" w:rsidRPr="00BD6D1B">
        <w:rPr>
          <w:rFonts w:cs="Arial"/>
          <w:szCs w:val="24"/>
        </w:rPr>
        <w:t xml:space="preserve">rather prospective candidates are required to submit their own evidence, via a data and evidence pack for </w:t>
      </w:r>
      <w:r w:rsidR="00E560B5" w:rsidRPr="00BD6D1B">
        <w:rPr>
          <w:rFonts w:cs="Arial"/>
          <w:szCs w:val="24"/>
        </w:rPr>
        <w:t>assessment</w:t>
      </w:r>
      <w:r w:rsidR="00E560B5">
        <w:rPr>
          <w:rFonts w:cs="Arial"/>
          <w:szCs w:val="24"/>
        </w:rPr>
        <w:t xml:space="preserve"> that</w:t>
      </w:r>
      <w:r w:rsidR="00365E20" w:rsidRPr="00BD6D1B">
        <w:rPr>
          <w:rFonts w:cs="Arial"/>
          <w:szCs w:val="24"/>
        </w:rPr>
        <w:t xml:space="preserve"> demonstrates their ability to meet the leadership standards required. As stated by</w:t>
      </w:r>
      <w:r w:rsidR="007F3A9D">
        <w:rPr>
          <w:rFonts w:cs="Arial"/>
          <w:szCs w:val="24"/>
        </w:rPr>
        <w:t xml:space="preserve"> the</w:t>
      </w:r>
      <w:r w:rsidR="00365E20" w:rsidRPr="00BD6D1B">
        <w:rPr>
          <w:rFonts w:cs="Arial"/>
          <w:szCs w:val="24"/>
        </w:rPr>
        <w:t xml:space="preserve"> </w:t>
      </w:r>
      <w:r w:rsidR="00C901DC" w:rsidRPr="00BD6D1B">
        <w:rPr>
          <w:rFonts w:cs="Arial"/>
          <w:szCs w:val="24"/>
        </w:rPr>
        <w:t>Welsh Government (2018)</w:t>
      </w:r>
      <w:r w:rsidR="00365E20" w:rsidRPr="00BD6D1B">
        <w:rPr>
          <w:rFonts w:cs="Arial"/>
          <w:szCs w:val="24"/>
        </w:rPr>
        <w:t xml:space="preserve"> </w:t>
      </w:r>
      <w:r w:rsidR="00C901DC" w:rsidRPr="00BD6D1B">
        <w:rPr>
          <w:rFonts w:cs="Arial"/>
          <w:szCs w:val="24"/>
        </w:rPr>
        <w:t xml:space="preserve">these standards are; Pedagogy, Leadership, Professional Learning, Innovation and </w:t>
      </w:r>
      <w:r w:rsidR="00BD6D1B" w:rsidRPr="00BD6D1B">
        <w:rPr>
          <w:rFonts w:cs="Arial"/>
          <w:szCs w:val="24"/>
        </w:rPr>
        <w:t>Collaboration</w:t>
      </w:r>
      <w:r w:rsidR="00C901DC" w:rsidRPr="00BD6D1B">
        <w:rPr>
          <w:rFonts w:cs="Arial"/>
          <w:szCs w:val="24"/>
        </w:rPr>
        <w:t xml:space="preserve">. These are then sub-divided into thirty seven sub categories focusing on allowing the practitioner </w:t>
      </w:r>
      <w:r w:rsidR="000F2068" w:rsidRPr="00BD6D1B">
        <w:rPr>
          <w:rFonts w:cs="Arial"/>
          <w:szCs w:val="24"/>
        </w:rPr>
        <w:t>to demonstrate within the data and evidence pack for assessment how they have supported and devel</w:t>
      </w:r>
      <w:r w:rsidR="007F3A9D">
        <w:rPr>
          <w:rFonts w:cs="Arial"/>
          <w:szCs w:val="24"/>
        </w:rPr>
        <w:t>oped pedagogical practices with</w:t>
      </w:r>
      <w:r w:rsidR="000F2068" w:rsidRPr="00BD6D1B">
        <w:rPr>
          <w:rFonts w:cs="Arial"/>
          <w:szCs w:val="24"/>
        </w:rPr>
        <w:t xml:space="preserve">in the whole school environment, how they have supported and promoted continuous professional development and research </w:t>
      </w:r>
      <w:r w:rsidR="00136423" w:rsidRPr="00BD6D1B">
        <w:rPr>
          <w:rFonts w:cs="Arial"/>
          <w:szCs w:val="24"/>
        </w:rPr>
        <w:t>led practice within the setting. Ho</w:t>
      </w:r>
      <w:r w:rsidR="007F3A9D">
        <w:rPr>
          <w:rFonts w:cs="Arial"/>
          <w:szCs w:val="24"/>
        </w:rPr>
        <w:t>wever, with</w:t>
      </w:r>
      <w:r w:rsidR="00136423" w:rsidRPr="00BD6D1B">
        <w:rPr>
          <w:rFonts w:cs="Arial"/>
          <w:szCs w:val="24"/>
        </w:rPr>
        <w:t xml:space="preserve">in these standards there is not a framework for prospective </w:t>
      </w:r>
      <w:r w:rsidR="00BD6D1B" w:rsidRPr="00BD6D1B">
        <w:rPr>
          <w:rFonts w:cs="Arial"/>
          <w:szCs w:val="24"/>
        </w:rPr>
        <w:t>head teachers</w:t>
      </w:r>
      <w:r w:rsidR="00136423" w:rsidRPr="00BD6D1B">
        <w:rPr>
          <w:rFonts w:cs="Arial"/>
          <w:szCs w:val="24"/>
        </w:rPr>
        <w:t xml:space="preserve"> to evidence their ability to manage budgetary a</w:t>
      </w:r>
      <w:r w:rsidR="007F3A9D">
        <w:rPr>
          <w:rFonts w:cs="Arial"/>
          <w:szCs w:val="24"/>
        </w:rPr>
        <w:t>nd resource responsibilities as</w:t>
      </w:r>
      <w:r w:rsidR="00136423" w:rsidRPr="00BD6D1B">
        <w:rPr>
          <w:rFonts w:cs="Arial"/>
          <w:szCs w:val="24"/>
        </w:rPr>
        <w:t xml:space="preserve"> stated in the School teachers' pay and conditions document </w:t>
      </w:r>
      <w:sdt>
        <w:sdtPr>
          <w:rPr>
            <w:rFonts w:cs="Arial"/>
            <w:szCs w:val="24"/>
          </w:rPr>
          <w:id w:val="640075115"/>
          <w:citation/>
        </w:sdtPr>
        <w:sdtContent>
          <w:r w:rsidR="00136423" w:rsidRPr="00BD6D1B">
            <w:rPr>
              <w:rFonts w:cs="Arial"/>
              <w:szCs w:val="24"/>
            </w:rPr>
            <w:fldChar w:fldCharType="begin"/>
          </w:r>
          <w:r w:rsidR="00136423" w:rsidRPr="00BD6D1B">
            <w:rPr>
              <w:rFonts w:cs="Arial"/>
              <w:szCs w:val="24"/>
            </w:rPr>
            <w:instrText xml:space="preserve"> CITATION Dep18 \l 2057 </w:instrText>
          </w:r>
          <w:r w:rsidR="00136423" w:rsidRPr="00BD6D1B">
            <w:rPr>
              <w:rFonts w:cs="Arial"/>
              <w:szCs w:val="24"/>
            </w:rPr>
            <w:fldChar w:fldCharType="separate"/>
          </w:r>
          <w:r w:rsidR="00F10815" w:rsidRPr="00F10815">
            <w:rPr>
              <w:rFonts w:cs="Arial"/>
              <w:noProof/>
              <w:szCs w:val="24"/>
            </w:rPr>
            <w:t xml:space="preserve">(Department </w:t>
          </w:r>
          <w:r w:rsidR="00F10815" w:rsidRPr="00F10815">
            <w:rPr>
              <w:rFonts w:cs="Arial"/>
              <w:noProof/>
              <w:szCs w:val="24"/>
            </w:rPr>
            <w:lastRenderedPageBreak/>
            <w:t>for Education, 2018)</w:t>
          </w:r>
          <w:r w:rsidR="00136423" w:rsidRPr="00BD6D1B">
            <w:rPr>
              <w:rFonts w:cs="Arial"/>
              <w:szCs w:val="24"/>
            </w:rPr>
            <w:fldChar w:fldCharType="end"/>
          </w:r>
        </w:sdtContent>
      </w:sdt>
      <w:r w:rsidR="00136423" w:rsidRPr="00BD6D1B">
        <w:rPr>
          <w:rFonts w:cs="Arial"/>
          <w:szCs w:val="24"/>
        </w:rPr>
        <w:t xml:space="preserve">. </w:t>
      </w:r>
      <w:r w:rsidR="00BD6D1B" w:rsidRPr="00BD6D1B">
        <w:rPr>
          <w:rFonts w:cs="Arial"/>
          <w:szCs w:val="24"/>
        </w:rPr>
        <w:t>As stated by Dauncey (2016)</w:t>
      </w:r>
      <w:r w:rsidR="0020182E">
        <w:rPr>
          <w:rFonts w:cs="Arial"/>
          <w:szCs w:val="24"/>
        </w:rPr>
        <w:t xml:space="preserve"> and </w:t>
      </w:r>
      <w:r w:rsidR="0020182E" w:rsidRPr="0020182E">
        <w:rPr>
          <w:rFonts w:cs="Arial"/>
          <w:noProof/>
          <w:szCs w:val="24"/>
        </w:rPr>
        <w:t xml:space="preserve">Welsh Government, </w:t>
      </w:r>
      <w:r w:rsidR="0020182E">
        <w:rPr>
          <w:rFonts w:cs="Arial"/>
          <w:noProof/>
          <w:szCs w:val="24"/>
        </w:rPr>
        <w:t>(</w:t>
      </w:r>
      <w:r w:rsidR="0020182E" w:rsidRPr="0020182E">
        <w:rPr>
          <w:rFonts w:cs="Arial"/>
          <w:noProof/>
          <w:szCs w:val="24"/>
        </w:rPr>
        <w:t>2018)</w:t>
      </w:r>
      <w:r w:rsidR="00BD6D1B" w:rsidRPr="00BD6D1B">
        <w:rPr>
          <w:rFonts w:cs="Arial"/>
          <w:szCs w:val="24"/>
        </w:rPr>
        <w:t xml:space="preserve"> </w:t>
      </w:r>
      <w:r w:rsidR="0020182E">
        <w:rPr>
          <w:rFonts w:cs="Arial"/>
          <w:szCs w:val="24"/>
        </w:rPr>
        <w:t xml:space="preserve">the calculation of </w:t>
      </w:r>
      <w:r w:rsidR="00BD6D1B" w:rsidRPr="00BD6D1B">
        <w:rPr>
          <w:rFonts w:cs="Arial"/>
          <w:szCs w:val="24"/>
        </w:rPr>
        <w:t xml:space="preserve">funding for education in Wales </w:t>
      </w:r>
      <w:r w:rsidR="0020182E">
        <w:rPr>
          <w:rFonts w:cs="Arial"/>
          <w:szCs w:val="24"/>
        </w:rPr>
        <w:t xml:space="preserve">is complex and </w:t>
      </w:r>
      <w:r w:rsidR="00BD6D1B" w:rsidRPr="00BD6D1B">
        <w:rPr>
          <w:rFonts w:cs="Arial"/>
          <w:szCs w:val="24"/>
        </w:rPr>
        <w:t xml:space="preserve">passes through a number of departments with various conflicting and complementary requirements before arriving at the individual school setting, however, responsibility for spending of the school budget including resource procurement, staffing and maintenance rests with the head teacher and governors. </w:t>
      </w:r>
      <w:r w:rsidR="00BD6D1B">
        <w:rPr>
          <w:rFonts w:cs="Arial"/>
          <w:szCs w:val="24"/>
        </w:rPr>
        <w:t>W</w:t>
      </w:r>
      <w:r w:rsidR="00BD6D1B" w:rsidRPr="00BD6D1B">
        <w:rPr>
          <w:rFonts w:cs="Arial"/>
          <w:szCs w:val="24"/>
        </w:rPr>
        <w:t>hilst it may become apparent through this research that this could be streamlined in Wales</w:t>
      </w:r>
      <w:r w:rsidR="0020182E">
        <w:rPr>
          <w:rFonts w:cs="Arial"/>
          <w:szCs w:val="24"/>
        </w:rPr>
        <w:t>,</w:t>
      </w:r>
      <w:r w:rsidR="00BD6D1B" w:rsidRPr="00BD6D1B">
        <w:rPr>
          <w:rFonts w:cs="Arial"/>
          <w:szCs w:val="24"/>
        </w:rPr>
        <w:t xml:space="preserve"> as it has</w:t>
      </w:r>
      <w:r w:rsidR="007F3A9D">
        <w:rPr>
          <w:rFonts w:cs="Arial"/>
          <w:szCs w:val="24"/>
        </w:rPr>
        <w:t xml:space="preserve"> been attempted</w:t>
      </w:r>
      <w:r w:rsidR="00BD6D1B" w:rsidRPr="00BD6D1B">
        <w:rPr>
          <w:rFonts w:cs="Arial"/>
          <w:szCs w:val="24"/>
        </w:rPr>
        <w:t xml:space="preserve"> in England</w:t>
      </w:r>
      <w:r w:rsidR="0020182E">
        <w:rPr>
          <w:rFonts w:cs="Arial"/>
          <w:szCs w:val="24"/>
        </w:rPr>
        <w:t>,</w:t>
      </w:r>
      <w:r w:rsidR="00BD6D1B" w:rsidRPr="00BD6D1B">
        <w:rPr>
          <w:rFonts w:cs="Arial"/>
          <w:szCs w:val="24"/>
        </w:rPr>
        <w:t xml:space="preserve"> this will remain outside the </w:t>
      </w:r>
      <w:r w:rsidR="0020182E">
        <w:rPr>
          <w:rFonts w:cs="Arial"/>
          <w:szCs w:val="24"/>
        </w:rPr>
        <w:t xml:space="preserve">purview of the initial program. This apparent lack of financial training combined with the complex funding formulas used may have resulted in the </w:t>
      </w:r>
      <w:r w:rsidR="006F5813">
        <w:rPr>
          <w:rFonts w:cs="Arial"/>
          <w:szCs w:val="24"/>
        </w:rPr>
        <w:t xml:space="preserve">low levels of financial reserves discussed by </w:t>
      </w:r>
      <w:r w:rsidR="006F5813" w:rsidRPr="006F5813">
        <w:rPr>
          <w:rFonts w:cs="Arial"/>
          <w:noProof/>
          <w:szCs w:val="24"/>
        </w:rPr>
        <w:t xml:space="preserve">Duancy </w:t>
      </w:r>
      <w:r w:rsidR="006F5813">
        <w:rPr>
          <w:rFonts w:cs="Arial"/>
          <w:noProof/>
          <w:szCs w:val="24"/>
        </w:rPr>
        <w:t>(</w:t>
      </w:r>
      <w:r w:rsidR="006F5813" w:rsidRPr="006F5813">
        <w:rPr>
          <w:rFonts w:cs="Arial"/>
          <w:noProof/>
          <w:szCs w:val="24"/>
        </w:rPr>
        <w:t>2018)</w:t>
      </w:r>
      <w:r w:rsidR="006F5813">
        <w:rPr>
          <w:rFonts w:cs="Arial"/>
          <w:noProof/>
          <w:szCs w:val="24"/>
        </w:rPr>
        <w:t xml:space="preserve">. </w:t>
      </w:r>
    </w:p>
    <w:p w14:paraId="0DAA54A0" w14:textId="25A88264" w:rsidR="001C659E" w:rsidRDefault="00592E71" w:rsidP="000851A9">
      <w:pPr>
        <w:spacing w:line="360" w:lineRule="auto"/>
        <w:rPr>
          <w:rFonts w:cs="Arial"/>
          <w:noProof/>
          <w:szCs w:val="24"/>
        </w:rPr>
      </w:pPr>
      <w:r>
        <w:rPr>
          <w:rFonts w:cs="Arial"/>
          <w:szCs w:val="24"/>
        </w:rPr>
        <w:t>As noted above there is currently not a formal training process to develop school leaders with this being left to an evidentiary based process that relies on the individuals actively seeking out career progression opportunities</w:t>
      </w:r>
      <w:r w:rsidR="007F3A9D">
        <w:rPr>
          <w:rFonts w:cs="Arial"/>
          <w:szCs w:val="24"/>
        </w:rPr>
        <w:t xml:space="preserve"> and continuous</w:t>
      </w:r>
      <w:r>
        <w:rPr>
          <w:rFonts w:cs="Arial"/>
          <w:szCs w:val="24"/>
        </w:rPr>
        <w:t xml:space="preserve"> professional development through active discussions with their line managers and other individuals within the management chain. As outlined by </w:t>
      </w:r>
      <w:r w:rsidRPr="00592E71">
        <w:rPr>
          <w:rFonts w:cs="Arial"/>
          <w:noProof/>
          <w:szCs w:val="24"/>
        </w:rPr>
        <w:t xml:space="preserve">Welsh Government </w:t>
      </w:r>
      <w:r>
        <w:rPr>
          <w:rFonts w:cs="Arial"/>
          <w:noProof/>
          <w:szCs w:val="24"/>
        </w:rPr>
        <w:t>(</w:t>
      </w:r>
      <w:r w:rsidRPr="00592E71">
        <w:rPr>
          <w:rFonts w:cs="Arial"/>
          <w:noProof/>
          <w:szCs w:val="24"/>
        </w:rPr>
        <w:t>2017)</w:t>
      </w:r>
      <w:r>
        <w:rPr>
          <w:rFonts w:cs="Arial"/>
          <w:noProof/>
          <w:szCs w:val="24"/>
        </w:rPr>
        <w:t xml:space="preserve"> between 2018 and 2021 </w:t>
      </w:r>
      <w:r w:rsidR="001C659E">
        <w:rPr>
          <w:rFonts w:cs="Arial"/>
          <w:noProof/>
          <w:szCs w:val="24"/>
        </w:rPr>
        <w:t xml:space="preserve">the National Academy for Educational Leadership will be developed with training programs designed to support education professionals in becoming school leaders. </w:t>
      </w:r>
    </w:p>
    <w:p w14:paraId="1813C92E" w14:textId="0E846A96" w:rsidR="00064460" w:rsidRDefault="001C659E" w:rsidP="000851A9">
      <w:pPr>
        <w:spacing w:line="360" w:lineRule="auto"/>
        <w:rPr>
          <w:rFonts w:cs="Arial"/>
          <w:szCs w:val="24"/>
        </w:rPr>
      </w:pPr>
      <w:r>
        <w:rPr>
          <w:rFonts w:cs="Arial"/>
          <w:noProof/>
          <w:szCs w:val="24"/>
        </w:rPr>
        <w:t xml:space="preserve">However </w:t>
      </w:r>
      <w:r w:rsidR="00592E71">
        <w:rPr>
          <w:rFonts w:cs="Arial"/>
          <w:szCs w:val="24"/>
        </w:rPr>
        <w:t xml:space="preserve">as discussed by </w:t>
      </w:r>
      <w:r w:rsidR="00592E71" w:rsidRPr="00592E71">
        <w:rPr>
          <w:rFonts w:cs="Arial"/>
          <w:noProof/>
          <w:szCs w:val="24"/>
        </w:rPr>
        <w:t xml:space="preserve">Ellis </w:t>
      </w:r>
      <w:r w:rsidR="00592E71">
        <w:rPr>
          <w:rFonts w:cs="Arial"/>
          <w:noProof/>
          <w:szCs w:val="24"/>
        </w:rPr>
        <w:t>(</w:t>
      </w:r>
      <w:r w:rsidR="00592E71" w:rsidRPr="00592E71">
        <w:rPr>
          <w:rFonts w:cs="Arial"/>
          <w:noProof/>
          <w:szCs w:val="24"/>
        </w:rPr>
        <w:t>2018)</w:t>
      </w:r>
      <w:r w:rsidR="00592E71">
        <w:rPr>
          <w:rFonts w:cs="Arial"/>
          <w:noProof/>
          <w:szCs w:val="24"/>
        </w:rPr>
        <w:t xml:space="preserve"> </w:t>
      </w:r>
      <w:r>
        <w:rPr>
          <w:rFonts w:cs="Arial"/>
          <w:noProof/>
          <w:szCs w:val="24"/>
        </w:rPr>
        <w:t xml:space="preserve">currently </w:t>
      </w:r>
      <w:r w:rsidR="00592E71">
        <w:rPr>
          <w:rFonts w:cs="Arial"/>
          <w:noProof/>
          <w:szCs w:val="24"/>
        </w:rPr>
        <w:t xml:space="preserve">many education professionals are </w:t>
      </w:r>
      <w:r>
        <w:rPr>
          <w:rFonts w:cs="Arial"/>
          <w:noProof/>
          <w:szCs w:val="24"/>
        </w:rPr>
        <w:t xml:space="preserve">declining to undertake the </w:t>
      </w:r>
      <w:r w:rsidRPr="00BD6D1B">
        <w:rPr>
          <w:rFonts w:cs="Arial"/>
          <w:szCs w:val="24"/>
        </w:rPr>
        <w:t>National Professional Qualification for Headship</w:t>
      </w:r>
      <w:r>
        <w:rPr>
          <w:rFonts w:cs="Arial"/>
          <w:szCs w:val="24"/>
        </w:rPr>
        <w:t xml:space="preserve"> and therefore this</w:t>
      </w:r>
      <w:r w:rsidR="00086164" w:rsidRPr="00BD6D1B">
        <w:rPr>
          <w:rFonts w:cs="Arial"/>
          <w:szCs w:val="24"/>
        </w:rPr>
        <w:t xml:space="preserve"> research</w:t>
      </w:r>
      <w:r w:rsidR="00A55C59">
        <w:rPr>
          <w:rFonts w:cs="Arial"/>
          <w:szCs w:val="24"/>
        </w:rPr>
        <w:t xml:space="preserve"> will be looking to investigate the hypothesis that education professionals are not willing to take on formal school leadership roles due to a lack of training and excessive wor</w:t>
      </w:r>
      <w:r w:rsidR="00064460">
        <w:rPr>
          <w:rFonts w:cs="Arial"/>
          <w:szCs w:val="24"/>
        </w:rPr>
        <w:t xml:space="preserve">kloads to achieve the </w:t>
      </w:r>
      <w:r w:rsidR="00064460" w:rsidRPr="00BD6D1B">
        <w:rPr>
          <w:rFonts w:cs="Arial"/>
          <w:szCs w:val="24"/>
        </w:rPr>
        <w:t>National Professional Qualification for Headship</w:t>
      </w:r>
      <w:r w:rsidR="00064460">
        <w:rPr>
          <w:rFonts w:cs="Arial"/>
          <w:szCs w:val="24"/>
        </w:rPr>
        <w:t xml:space="preserve"> and to broad a remit with in the post once the individual has achieved the relevant qualifications. </w:t>
      </w:r>
    </w:p>
    <w:p w14:paraId="50153BDE" w14:textId="23805D34" w:rsidR="00C77FDA" w:rsidRPr="00BD6D1B" w:rsidRDefault="00064460" w:rsidP="000851A9">
      <w:pPr>
        <w:spacing w:line="360" w:lineRule="auto"/>
        <w:rPr>
          <w:rFonts w:cs="Arial"/>
          <w:szCs w:val="24"/>
        </w:rPr>
      </w:pPr>
      <w:r>
        <w:rPr>
          <w:rFonts w:cs="Arial"/>
          <w:szCs w:val="24"/>
        </w:rPr>
        <w:t>In order to confirm or refute the hypothesis the research</w:t>
      </w:r>
      <w:r w:rsidR="00086164" w:rsidRPr="00BD6D1B">
        <w:rPr>
          <w:rFonts w:cs="Arial"/>
          <w:szCs w:val="24"/>
        </w:rPr>
        <w:t xml:space="preserve"> will have two prima</w:t>
      </w:r>
      <w:r w:rsidR="008D40FF" w:rsidRPr="00BD6D1B">
        <w:rPr>
          <w:rFonts w:cs="Arial"/>
          <w:szCs w:val="24"/>
        </w:rPr>
        <w:t>ry aims firstly to establish the barriers</w:t>
      </w:r>
      <w:r w:rsidR="00C77FDA" w:rsidRPr="00BD6D1B">
        <w:rPr>
          <w:rFonts w:cs="Arial"/>
          <w:szCs w:val="24"/>
        </w:rPr>
        <w:t xml:space="preserve">, </w:t>
      </w:r>
      <w:r w:rsidR="00B53FA8" w:rsidRPr="00BD6D1B">
        <w:rPr>
          <w:rFonts w:cs="Arial"/>
          <w:szCs w:val="24"/>
        </w:rPr>
        <w:t>self-imposed</w:t>
      </w:r>
      <w:r w:rsidR="00C77FDA" w:rsidRPr="00BD6D1B">
        <w:rPr>
          <w:rFonts w:cs="Arial"/>
          <w:szCs w:val="24"/>
        </w:rPr>
        <w:t xml:space="preserve"> or otherwise,</w:t>
      </w:r>
      <w:r w:rsidR="008D40FF" w:rsidRPr="00BD6D1B">
        <w:rPr>
          <w:rFonts w:cs="Arial"/>
          <w:szCs w:val="24"/>
        </w:rPr>
        <w:t xml:space="preserve"> to education professionals becoming school and college leaders and secondly to establish </w:t>
      </w:r>
      <w:r w:rsidR="00F5233D" w:rsidRPr="00BD6D1B">
        <w:rPr>
          <w:rFonts w:cs="Arial"/>
          <w:szCs w:val="24"/>
        </w:rPr>
        <w:t>the feasibility</w:t>
      </w:r>
      <w:r w:rsidR="00697C31" w:rsidRPr="00BD6D1B">
        <w:rPr>
          <w:rFonts w:cs="Arial"/>
          <w:szCs w:val="24"/>
        </w:rPr>
        <w:t xml:space="preserve">, practicality </w:t>
      </w:r>
      <w:r w:rsidR="00F5233D" w:rsidRPr="00BD6D1B">
        <w:rPr>
          <w:rFonts w:cs="Arial"/>
          <w:szCs w:val="24"/>
        </w:rPr>
        <w:t>and interest of modifying</w:t>
      </w:r>
      <w:r w:rsidR="00BF4806" w:rsidRPr="00BD6D1B">
        <w:rPr>
          <w:rFonts w:cs="Arial"/>
          <w:szCs w:val="24"/>
        </w:rPr>
        <w:t xml:space="preserve"> school leadership to a </w:t>
      </w:r>
      <w:r w:rsidR="00F5233D" w:rsidRPr="00BD6D1B">
        <w:rPr>
          <w:rFonts w:cs="Arial"/>
          <w:szCs w:val="24"/>
        </w:rPr>
        <w:t xml:space="preserve">more </w:t>
      </w:r>
      <w:r w:rsidR="00BF4806" w:rsidRPr="00BD6D1B">
        <w:rPr>
          <w:rFonts w:cs="Arial"/>
          <w:szCs w:val="24"/>
        </w:rPr>
        <w:t>commercial model</w:t>
      </w:r>
      <w:r w:rsidR="00D278A7" w:rsidRPr="00BD6D1B">
        <w:rPr>
          <w:rFonts w:cs="Arial"/>
          <w:szCs w:val="24"/>
        </w:rPr>
        <w:t>,</w:t>
      </w:r>
      <w:r w:rsidR="008D40FF" w:rsidRPr="00BD6D1B">
        <w:rPr>
          <w:rFonts w:cs="Arial"/>
          <w:szCs w:val="24"/>
        </w:rPr>
        <w:t xml:space="preserve"> of chairperson, finance director and operations director</w:t>
      </w:r>
      <w:r w:rsidR="001C659E">
        <w:rPr>
          <w:rFonts w:cs="Arial"/>
          <w:szCs w:val="24"/>
        </w:rPr>
        <w:t xml:space="preserve">, as allowed for in Welsh education policy </w:t>
      </w:r>
      <w:sdt>
        <w:sdtPr>
          <w:rPr>
            <w:rFonts w:cs="Arial"/>
            <w:szCs w:val="24"/>
          </w:rPr>
          <w:id w:val="-1535191073"/>
          <w:citation/>
        </w:sdtPr>
        <w:sdtContent>
          <w:r w:rsidR="001C659E">
            <w:rPr>
              <w:rFonts w:cs="Arial"/>
              <w:szCs w:val="24"/>
            </w:rPr>
            <w:fldChar w:fldCharType="begin"/>
          </w:r>
          <w:r w:rsidR="001C659E">
            <w:rPr>
              <w:rFonts w:cs="Arial"/>
              <w:szCs w:val="24"/>
            </w:rPr>
            <w:instrText xml:space="preserve"> CITATION Wel173 \l 2057 </w:instrText>
          </w:r>
          <w:r w:rsidR="001C659E">
            <w:rPr>
              <w:rFonts w:cs="Arial"/>
              <w:szCs w:val="24"/>
            </w:rPr>
            <w:fldChar w:fldCharType="separate"/>
          </w:r>
          <w:r w:rsidR="00F10815" w:rsidRPr="00F10815">
            <w:rPr>
              <w:rFonts w:cs="Arial"/>
              <w:noProof/>
              <w:szCs w:val="24"/>
            </w:rPr>
            <w:t>(Welsh Government, 2017)</w:t>
          </w:r>
          <w:r w:rsidR="001C659E">
            <w:rPr>
              <w:rFonts w:cs="Arial"/>
              <w:szCs w:val="24"/>
            </w:rPr>
            <w:fldChar w:fldCharType="end"/>
          </w:r>
        </w:sdtContent>
      </w:sdt>
      <w:r w:rsidR="008D40FF" w:rsidRPr="00BD6D1B">
        <w:rPr>
          <w:rFonts w:cs="Arial"/>
          <w:szCs w:val="24"/>
        </w:rPr>
        <w:t xml:space="preserve"> and if this can be implemented</w:t>
      </w:r>
      <w:r w:rsidR="006F5813">
        <w:rPr>
          <w:rFonts w:cs="Arial"/>
          <w:szCs w:val="24"/>
        </w:rPr>
        <w:t xml:space="preserve"> with a view to improving both pupil attainment and the education sectors fiscal position</w:t>
      </w:r>
      <w:r w:rsidR="00BF4806" w:rsidRPr="00BD6D1B">
        <w:rPr>
          <w:rFonts w:cs="Arial"/>
          <w:szCs w:val="24"/>
        </w:rPr>
        <w:t xml:space="preserve"> without adversely affecting the running of the educational setting</w:t>
      </w:r>
      <w:r w:rsidR="0039605D" w:rsidRPr="00BD6D1B">
        <w:rPr>
          <w:rFonts w:cs="Arial"/>
          <w:szCs w:val="24"/>
        </w:rPr>
        <w:t>.</w:t>
      </w:r>
      <w:r w:rsidR="00F5233D" w:rsidRPr="00BD6D1B">
        <w:rPr>
          <w:rFonts w:cs="Arial"/>
          <w:szCs w:val="24"/>
        </w:rPr>
        <w:t xml:space="preserve"> </w:t>
      </w:r>
    </w:p>
    <w:p w14:paraId="44D8B55B" w14:textId="1202AEDD" w:rsidR="008D40FF" w:rsidRPr="00BD6D1B" w:rsidRDefault="00C77FDA" w:rsidP="000851A9">
      <w:pPr>
        <w:spacing w:line="360" w:lineRule="auto"/>
        <w:rPr>
          <w:rFonts w:cs="Arial"/>
          <w:szCs w:val="24"/>
        </w:rPr>
      </w:pPr>
      <w:r w:rsidRPr="00BD6D1B">
        <w:rPr>
          <w:rFonts w:cs="Arial"/>
          <w:szCs w:val="24"/>
        </w:rPr>
        <w:lastRenderedPageBreak/>
        <w:t xml:space="preserve">This proposal will </w:t>
      </w:r>
      <w:r w:rsidR="008D40FF" w:rsidRPr="00BD6D1B">
        <w:rPr>
          <w:rFonts w:cs="Arial"/>
          <w:szCs w:val="24"/>
        </w:rPr>
        <w:t xml:space="preserve">consider and critically evaluate the value of a </w:t>
      </w:r>
      <w:r w:rsidRPr="00BD6D1B">
        <w:rPr>
          <w:rFonts w:cs="Arial"/>
          <w:szCs w:val="24"/>
        </w:rPr>
        <w:t xml:space="preserve">predominantly </w:t>
      </w:r>
      <w:r w:rsidR="006259C4" w:rsidRPr="00BD6D1B">
        <w:rPr>
          <w:rFonts w:cs="Arial"/>
          <w:szCs w:val="24"/>
        </w:rPr>
        <w:t>mixed methods</w:t>
      </w:r>
      <w:r w:rsidR="008D40FF" w:rsidRPr="00BD6D1B">
        <w:rPr>
          <w:rFonts w:cs="Arial"/>
          <w:szCs w:val="24"/>
        </w:rPr>
        <w:t xml:space="preserve"> </w:t>
      </w:r>
      <w:r w:rsidR="00B53FA8" w:rsidRPr="00BD6D1B">
        <w:rPr>
          <w:rFonts w:cs="Arial"/>
          <w:szCs w:val="24"/>
        </w:rPr>
        <w:t xml:space="preserve">research and </w:t>
      </w:r>
      <w:r w:rsidRPr="00BD6D1B">
        <w:rPr>
          <w:rFonts w:cs="Arial"/>
          <w:szCs w:val="24"/>
        </w:rPr>
        <w:t>analysis</w:t>
      </w:r>
      <w:r w:rsidR="008D40FF" w:rsidRPr="00BD6D1B">
        <w:rPr>
          <w:rFonts w:cs="Arial"/>
          <w:szCs w:val="24"/>
        </w:rPr>
        <w:t xml:space="preserve"> </w:t>
      </w:r>
      <w:r w:rsidRPr="00BD6D1B">
        <w:rPr>
          <w:rFonts w:cs="Arial"/>
          <w:szCs w:val="24"/>
        </w:rPr>
        <w:t xml:space="preserve">methodology </w:t>
      </w:r>
      <w:r w:rsidR="008D40FF" w:rsidRPr="00BD6D1B">
        <w:rPr>
          <w:rFonts w:cs="Arial"/>
          <w:szCs w:val="24"/>
        </w:rPr>
        <w:t xml:space="preserve">in </w:t>
      </w:r>
      <w:r w:rsidRPr="00BD6D1B">
        <w:rPr>
          <w:rFonts w:cs="Arial"/>
          <w:szCs w:val="24"/>
        </w:rPr>
        <w:t>developing this research program</w:t>
      </w:r>
      <w:r w:rsidR="008D40FF" w:rsidRPr="00BD6D1B">
        <w:rPr>
          <w:rFonts w:cs="Arial"/>
          <w:szCs w:val="24"/>
        </w:rPr>
        <w:t xml:space="preserve">. In particular this </w:t>
      </w:r>
      <w:r w:rsidRPr="00BD6D1B">
        <w:rPr>
          <w:rFonts w:cs="Arial"/>
          <w:szCs w:val="24"/>
        </w:rPr>
        <w:t xml:space="preserve">proposal </w:t>
      </w:r>
      <w:r w:rsidR="008D40FF" w:rsidRPr="00BD6D1B">
        <w:rPr>
          <w:rFonts w:cs="Arial"/>
          <w:szCs w:val="24"/>
        </w:rPr>
        <w:t xml:space="preserve">will focus on </w:t>
      </w:r>
      <w:r w:rsidRPr="00BD6D1B">
        <w:rPr>
          <w:rFonts w:cs="Arial"/>
          <w:szCs w:val="24"/>
        </w:rPr>
        <w:t>critically evaluating</w:t>
      </w:r>
      <w:r w:rsidR="008D40FF" w:rsidRPr="00BD6D1B">
        <w:rPr>
          <w:rFonts w:cs="Arial"/>
          <w:szCs w:val="24"/>
        </w:rPr>
        <w:t xml:space="preserve"> this paradigm</w:t>
      </w:r>
      <w:r w:rsidRPr="00BD6D1B">
        <w:rPr>
          <w:rFonts w:cs="Arial"/>
          <w:szCs w:val="24"/>
        </w:rPr>
        <w:t xml:space="preserve"> and methodology</w:t>
      </w:r>
      <w:r w:rsidR="008D40FF" w:rsidRPr="00BD6D1B">
        <w:rPr>
          <w:rFonts w:cs="Arial"/>
          <w:szCs w:val="24"/>
        </w:rPr>
        <w:t xml:space="preserve"> to conduct research with education and industry professionals across a range of settings and disciplines to determine</w:t>
      </w:r>
      <w:r w:rsidRPr="00BD6D1B">
        <w:rPr>
          <w:rFonts w:cs="Arial"/>
          <w:szCs w:val="24"/>
        </w:rPr>
        <w:t xml:space="preserve"> both the practicality and impact on the individuals who are responding to the research.</w:t>
      </w:r>
    </w:p>
    <w:p w14:paraId="7E8C5221" w14:textId="017B21E1" w:rsidR="00C77FDA" w:rsidRPr="00BD6D1B" w:rsidRDefault="00FF26CE" w:rsidP="000851A9">
      <w:pPr>
        <w:spacing w:line="360" w:lineRule="auto"/>
        <w:rPr>
          <w:rFonts w:cs="Arial"/>
          <w:szCs w:val="24"/>
        </w:rPr>
      </w:pPr>
      <w:r w:rsidRPr="00BD6D1B">
        <w:rPr>
          <w:rFonts w:cs="Arial"/>
          <w:szCs w:val="24"/>
        </w:rPr>
        <w:t>As discussed by Merriam &amp; Tisdell (2016) research can be divided into two distinct types; basic and applied. Basic research is generally carried out because of intellectual interest rather than applied knowledge which seeks to alter current practice or generate new processes. W</w:t>
      </w:r>
      <w:r w:rsidR="00C77FDA" w:rsidRPr="00BD6D1B">
        <w:rPr>
          <w:rFonts w:cs="Arial"/>
          <w:szCs w:val="24"/>
        </w:rPr>
        <w:t>hilst this research will have little immediate impact on the researchers own professional development</w:t>
      </w:r>
      <w:r w:rsidRPr="00BD6D1B">
        <w:rPr>
          <w:rFonts w:cs="Arial"/>
          <w:szCs w:val="24"/>
        </w:rPr>
        <w:t xml:space="preserve"> as</w:t>
      </w:r>
      <w:r w:rsidR="00C77FDA" w:rsidRPr="00BD6D1B">
        <w:rPr>
          <w:rFonts w:cs="Arial"/>
          <w:szCs w:val="24"/>
        </w:rPr>
        <w:t xml:space="preserve"> the researcher has little desire to enter educational leadership </w:t>
      </w:r>
      <w:r w:rsidRPr="00BD6D1B">
        <w:rPr>
          <w:rFonts w:cs="Arial"/>
          <w:szCs w:val="24"/>
        </w:rPr>
        <w:t>at this time</w:t>
      </w:r>
      <w:r w:rsidR="00F47104" w:rsidRPr="00BD6D1B">
        <w:rPr>
          <w:rFonts w:cs="Arial"/>
          <w:szCs w:val="24"/>
        </w:rPr>
        <w:t xml:space="preserve"> it can be seen as basic research, however as with much research of this type </w:t>
      </w:r>
      <w:r w:rsidRPr="00BD6D1B">
        <w:rPr>
          <w:rFonts w:cs="Arial"/>
          <w:szCs w:val="24"/>
        </w:rPr>
        <w:t>the implications of the research could</w:t>
      </w:r>
      <w:r w:rsidR="00F47104" w:rsidRPr="00BD6D1B">
        <w:rPr>
          <w:rFonts w:cs="Arial"/>
          <w:szCs w:val="24"/>
        </w:rPr>
        <w:t xml:space="preserve"> be developed into an applied research program therefore</w:t>
      </w:r>
      <w:r w:rsidRPr="00BD6D1B">
        <w:rPr>
          <w:rFonts w:cs="Arial"/>
          <w:szCs w:val="24"/>
        </w:rPr>
        <w:t xml:space="preserve"> alter</w:t>
      </w:r>
      <w:r w:rsidR="00F47104" w:rsidRPr="00BD6D1B">
        <w:rPr>
          <w:rFonts w:cs="Arial"/>
          <w:szCs w:val="24"/>
        </w:rPr>
        <w:t>ing</w:t>
      </w:r>
      <w:r w:rsidRPr="00BD6D1B">
        <w:rPr>
          <w:rFonts w:cs="Arial"/>
          <w:szCs w:val="24"/>
        </w:rPr>
        <w:t xml:space="preserve"> professional practice and policy in welsh education.</w:t>
      </w:r>
    </w:p>
    <w:p w14:paraId="59574318" w14:textId="77777777" w:rsidR="00B53FA8" w:rsidRPr="00BD6D1B" w:rsidRDefault="00B53FA8" w:rsidP="000851A9">
      <w:pPr>
        <w:spacing w:line="360" w:lineRule="auto"/>
        <w:rPr>
          <w:rFonts w:cs="Arial"/>
          <w:szCs w:val="24"/>
        </w:rPr>
      </w:pPr>
    </w:p>
    <w:p w14:paraId="6E8AB251" w14:textId="77777777" w:rsidR="000A048A" w:rsidRDefault="000A048A">
      <w:pPr>
        <w:spacing w:after="160" w:line="259" w:lineRule="auto"/>
        <w:rPr>
          <w:rFonts w:asciiTheme="majorHAnsi" w:eastAsiaTheme="majorEastAsia" w:hAnsiTheme="majorHAnsi" w:cstheme="majorBidi"/>
          <w:b/>
          <w:sz w:val="32"/>
          <w:szCs w:val="32"/>
          <w:u w:val="single"/>
        </w:rPr>
      </w:pPr>
      <w:r>
        <w:br w:type="page"/>
      </w:r>
    </w:p>
    <w:p w14:paraId="26246CAB" w14:textId="07EEC866" w:rsidR="00642B23" w:rsidRPr="00BD6D1B" w:rsidRDefault="002833D4" w:rsidP="002833D4">
      <w:pPr>
        <w:pStyle w:val="Heading1"/>
      </w:pPr>
      <w:bookmarkStart w:id="2" w:name="_Toc535097636"/>
      <w:r w:rsidRPr="00BD6D1B">
        <w:lastRenderedPageBreak/>
        <w:t>Rationales</w:t>
      </w:r>
      <w:bookmarkEnd w:id="2"/>
    </w:p>
    <w:p w14:paraId="4953BECF" w14:textId="77777777" w:rsidR="00642B23" w:rsidRPr="00BD6D1B" w:rsidRDefault="00642B23" w:rsidP="000851A9"/>
    <w:p w14:paraId="33E14432" w14:textId="12FEEC21" w:rsidR="00DE2232" w:rsidRPr="00BD6D1B" w:rsidRDefault="00CC5422" w:rsidP="00CC5422">
      <w:pPr>
        <w:spacing w:line="360" w:lineRule="auto"/>
        <w:rPr>
          <w:rFonts w:cs="Arial"/>
          <w:szCs w:val="24"/>
        </w:rPr>
      </w:pPr>
      <w:r w:rsidRPr="00BD6D1B">
        <w:rPr>
          <w:rFonts w:cs="Arial"/>
          <w:szCs w:val="24"/>
        </w:rPr>
        <w:t>In order to effectively discuss and critically evaluate the</w:t>
      </w:r>
      <w:r w:rsidR="00DE2232" w:rsidRPr="00BD6D1B">
        <w:rPr>
          <w:rFonts w:cs="Arial"/>
          <w:szCs w:val="24"/>
        </w:rPr>
        <w:t xml:space="preserve"> preferred research paradigm and the </w:t>
      </w:r>
      <w:r w:rsidRPr="00BD6D1B">
        <w:rPr>
          <w:rFonts w:cs="Arial"/>
          <w:szCs w:val="24"/>
        </w:rPr>
        <w:t>rational for its use</w:t>
      </w:r>
      <w:r w:rsidR="00DE2232" w:rsidRPr="00BD6D1B">
        <w:rPr>
          <w:rFonts w:cs="Arial"/>
          <w:szCs w:val="24"/>
        </w:rPr>
        <w:t xml:space="preserve"> over an alternative,</w:t>
      </w:r>
      <w:r w:rsidRPr="00BD6D1B">
        <w:rPr>
          <w:rFonts w:cs="Arial"/>
          <w:szCs w:val="24"/>
        </w:rPr>
        <w:t xml:space="preserve"> it is necessary to first offer a number of definitions and discuss </w:t>
      </w:r>
      <w:r w:rsidR="00DE2232" w:rsidRPr="00BD6D1B">
        <w:rPr>
          <w:rFonts w:cs="Arial"/>
          <w:szCs w:val="24"/>
        </w:rPr>
        <w:t xml:space="preserve">the </w:t>
      </w:r>
      <w:r w:rsidRPr="00BD6D1B">
        <w:rPr>
          <w:rFonts w:cs="Arial"/>
          <w:szCs w:val="24"/>
        </w:rPr>
        <w:t>distinguish</w:t>
      </w:r>
      <w:r w:rsidR="00DE2232" w:rsidRPr="00BD6D1B">
        <w:rPr>
          <w:rFonts w:cs="Arial"/>
          <w:szCs w:val="24"/>
        </w:rPr>
        <w:t>ing characteristics of</w:t>
      </w:r>
      <w:r w:rsidRPr="00BD6D1B">
        <w:rPr>
          <w:rFonts w:cs="Arial"/>
          <w:szCs w:val="24"/>
        </w:rPr>
        <w:t xml:space="preserve"> </w:t>
      </w:r>
      <w:r w:rsidR="00DE2232" w:rsidRPr="00BD6D1B">
        <w:rPr>
          <w:rFonts w:cs="Arial"/>
          <w:szCs w:val="24"/>
        </w:rPr>
        <w:t>each of the paradigms.</w:t>
      </w:r>
    </w:p>
    <w:p w14:paraId="434A06BB" w14:textId="75E0B4F8" w:rsidR="00DE2232" w:rsidRPr="00BD6D1B" w:rsidRDefault="00DE2232" w:rsidP="00CC5422">
      <w:pPr>
        <w:spacing w:line="360" w:lineRule="auto"/>
        <w:rPr>
          <w:rFonts w:cs="Arial"/>
          <w:szCs w:val="24"/>
        </w:rPr>
      </w:pPr>
      <w:r w:rsidRPr="00BD6D1B">
        <w:rPr>
          <w:rFonts w:cs="Arial"/>
          <w:szCs w:val="24"/>
        </w:rPr>
        <w:t>The first definition this proposal will consider is for the research paradigm itself. Taber (2009) draws on Kuhn’s seminal work and defines a paradigm as a disciplinary matrix that provides a theoretical base for a particular sub-branch of a science, thus providing the rules, procedures and standards that apply for this particular field of research. This is then generally accepted by all researchers within the field as determining the legitimacy of any research carried out. In terms of social sciences in general and educational research in particular there is not the clear hegemony of a particular paradigm found in natural sciences, however, as discussed by Wilson &amp; Stutchbury (2009) and Coe (2012) the lack of a clear hegemony of a specific research paradigm in educational research serves to strengthen the research by allowing researchers to select the tools that serve to allow effective and efficient data collection. Wilson &amp; Stutchbury (2009) do note however that a researcher should be aware of their own bias towards a paradigm when selecting their methodologies and ensure that they are suitable for the task at hand. Sharp (2012) Supports these views suggesting that as a field educational research is so complex that the traditional barriers between paradigms have become almost meaningless.</w:t>
      </w:r>
    </w:p>
    <w:p w14:paraId="5A0732E9" w14:textId="30E76B34" w:rsidR="00FF26CE" w:rsidRPr="00BD6D1B" w:rsidRDefault="00CC5422" w:rsidP="00CC5422">
      <w:pPr>
        <w:spacing w:line="360" w:lineRule="auto"/>
        <w:rPr>
          <w:rFonts w:cs="Arial"/>
          <w:szCs w:val="24"/>
        </w:rPr>
      </w:pPr>
      <w:r w:rsidRPr="00BD6D1B">
        <w:rPr>
          <w:rFonts w:cs="Arial"/>
          <w:szCs w:val="24"/>
        </w:rPr>
        <w:t>Having defined a paradigm this proposal</w:t>
      </w:r>
      <w:r w:rsidR="00BA00D3" w:rsidRPr="00BD6D1B">
        <w:rPr>
          <w:rFonts w:cs="Arial"/>
          <w:szCs w:val="24"/>
        </w:rPr>
        <w:t xml:space="preserve"> will now define q</w:t>
      </w:r>
      <w:r w:rsidRPr="00BD6D1B">
        <w:rPr>
          <w:rFonts w:cs="Arial"/>
          <w:szCs w:val="24"/>
        </w:rPr>
        <w:t>uantitative</w:t>
      </w:r>
      <w:r w:rsidR="00FF26CE" w:rsidRPr="00BD6D1B">
        <w:rPr>
          <w:rFonts w:cs="Arial"/>
          <w:szCs w:val="24"/>
        </w:rPr>
        <w:t>, qualitative and mixed method</w:t>
      </w:r>
      <w:r w:rsidRPr="00BD6D1B">
        <w:rPr>
          <w:rFonts w:cs="Arial"/>
          <w:szCs w:val="24"/>
        </w:rPr>
        <w:t xml:space="preserve"> methodologies and analysis. Muijs (2004) defines quantitative research as providing an explanation of a phenomena through collection of interrelated data sets that are then analysed mathematically. This definition is supported by Newby (201</w:t>
      </w:r>
      <w:r w:rsidR="00F37ABE">
        <w:rPr>
          <w:rFonts w:cs="Arial"/>
          <w:szCs w:val="24"/>
        </w:rPr>
        <w:t>4</w:t>
      </w:r>
      <w:r w:rsidRPr="00BD6D1B">
        <w:rPr>
          <w:rFonts w:cs="Arial"/>
          <w:szCs w:val="24"/>
        </w:rPr>
        <w:t>) who states that quantitative research has a numerical base and allows defined characterisation to take place effectively considering the outcomes of</w:t>
      </w:r>
      <w:r w:rsidR="00FF26CE" w:rsidRPr="00BD6D1B">
        <w:rPr>
          <w:rFonts w:cs="Arial"/>
          <w:szCs w:val="24"/>
        </w:rPr>
        <w:t xml:space="preserve"> behaviour, experience or event.</w:t>
      </w:r>
      <w:r w:rsidRPr="00BD6D1B">
        <w:rPr>
          <w:rFonts w:cs="Arial"/>
          <w:szCs w:val="24"/>
        </w:rPr>
        <w:t xml:space="preserve">  </w:t>
      </w:r>
      <w:r w:rsidR="004150A5" w:rsidRPr="00BD6D1B">
        <w:rPr>
          <w:rFonts w:cs="Arial"/>
          <w:szCs w:val="24"/>
        </w:rPr>
        <w:t>Merriam &amp; Tisdell (2016) define qualitative research as being concerned with how individuals have responded to and understood their experiences and therefore how they have constructed their world view. Wood &amp; Smith (2016) support this definition suggesting that qualitativ</w:t>
      </w:r>
      <w:r w:rsidR="003E2893" w:rsidRPr="00BD6D1B">
        <w:rPr>
          <w:rFonts w:cs="Arial"/>
          <w:szCs w:val="24"/>
        </w:rPr>
        <w:t xml:space="preserve">e research is a social </w:t>
      </w:r>
      <w:r w:rsidR="00BD6D1B" w:rsidRPr="00BD6D1B">
        <w:rPr>
          <w:rFonts w:cs="Arial"/>
          <w:szCs w:val="24"/>
        </w:rPr>
        <w:t>constructivist</w:t>
      </w:r>
      <w:r w:rsidR="004150A5" w:rsidRPr="00BD6D1B">
        <w:rPr>
          <w:rFonts w:cs="Arial"/>
          <w:szCs w:val="24"/>
        </w:rPr>
        <w:t xml:space="preserve"> approach that </w:t>
      </w:r>
      <w:r w:rsidR="003E2893" w:rsidRPr="00BD6D1B">
        <w:rPr>
          <w:rFonts w:cs="Arial"/>
          <w:szCs w:val="24"/>
        </w:rPr>
        <w:t>creates theories from the observations made and the interpretations individuals generate through their experiences.</w:t>
      </w:r>
    </w:p>
    <w:p w14:paraId="3520D112" w14:textId="61FE7A38" w:rsidR="00CC5422" w:rsidRPr="00BD6D1B" w:rsidRDefault="006259C4" w:rsidP="00CC5422">
      <w:pPr>
        <w:spacing w:line="360" w:lineRule="auto"/>
        <w:rPr>
          <w:rFonts w:cs="Arial"/>
          <w:szCs w:val="24"/>
        </w:rPr>
      </w:pPr>
      <w:r w:rsidRPr="00BD6D1B">
        <w:rPr>
          <w:rFonts w:cs="Arial"/>
          <w:szCs w:val="24"/>
        </w:rPr>
        <w:lastRenderedPageBreak/>
        <w:t>As discussed by Guetterman, et al. (2015) m</w:t>
      </w:r>
      <w:r w:rsidR="00CC5422" w:rsidRPr="00BD6D1B">
        <w:rPr>
          <w:rFonts w:cs="Arial"/>
          <w:szCs w:val="24"/>
        </w:rPr>
        <w:t>ixed method research utilises both quantitative and qualitative methodologies and as noted by Denscombe (2008) can be described as a third paradigm specifically for social research.</w:t>
      </w:r>
      <w:r w:rsidRPr="00BD6D1B">
        <w:rPr>
          <w:rFonts w:cs="Arial"/>
          <w:szCs w:val="24"/>
        </w:rPr>
        <w:t xml:space="preserve"> This integrated approach allows the researcher to consider all angles of an issue in more depth.</w:t>
      </w:r>
      <w:r w:rsidR="002833D4" w:rsidRPr="00BD6D1B">
        <w:rPr>
          <w:rFonts w:cs="Arial"/>
          <w:szCs w:val="24"/>
        </w:rPr>
        <w:t xml:space="preserve"> In fact as discussed by Suter (2006) there is often criticism of social research that engages purely with quantitative or qualitative methodologies. </w:t>
      </w:r>
    </w:p>
    <w:p w14:paraId="56920146" w14:textId="008B703A" w:rsidR="00DE2232" w:rsidRPr="00BD6D1B" w:rsidRDefault="0040773B" w:rsidP="00CC5422">
      <w:pPr>
        <w:spacing w:line="360" w:lineRule="auto"/>
        <w:rPr>
          <w:rFonts w:cs="Arial"/>
          <w:szCs w:val="24"/>
        </w:rPr>
      </w:pPr>
      <w:r w:rsidRPr="00BD6D1B">
        <w:rPr>
          <w:rFonts w:cs="Arial"/>
          <w:szCs w:val="24"/>
        </w:rPr>
        <w:t xml:space="preserve">There are a number of factors within this research proposal that lead towards a </w:t>
      </w:r>
      <w:r w:rsidRPr="004D3593">
        <w:rPr>
          <w:rFonts w:cs="Arial"/>
          <w:szCs w:val="24"/>
        </w:rPr>
        <w:t>mixed methods approach</w:t>
      </w:r>
      <w:r w:rsidRPr="00BD6D1B">
        <w:rPr>
          <w:rFonts w:cs="Arial"/>
          <w:szCs w:val="24"/>
        </w:rPr>
        <w:t>; firstly the research is considering the respondents opinion to a number of questions</w:t>
      </w:r>
      <w:r w:rsidR="00B15E9A" w:rsidRPr="00BD6D1B">
        <w:rPr>
          <w:rFonts w:cs="Arial"/>
          <w:szCs w:val="24"/>
        </w:rPr>
        <w:t>. Secondly to improve the validity of the results the researcher is aiming for a large number of responses. Thirdly it is generally accepted that education and industry professionals are often time poor therefore to obtain the high number or responses required to provide valid results a significant volume of research will need to be conducted. Finally as the research is considering individual</w:t>
      </w:r>
      <w:r w:rsidR="00DD7C73" w:rsidRPr="00BD6D1B">
        <w:rPr>
          <w:rFonts w:cs="Arial"/>
          <w:szCs w:val="24"/>
        </w:rPr>
        <w:t>’</w:t>
      </w:r>
      <w:r w:rsidR="00B15E9A" w:rsidRPr="00BD6D1B">
        <w:rPr>
          <w:rFonts w:cs="Arial"/>
          <w:szCs w:val="24"/>
        </w:rPr>
        <w:t>s career progression and ambitions there is significant potential for negative observer effect though this can be mitigated through the research being conducted at a distance.</w:t>
      </w:r>
    </w:p>
    <w:p w14:paraId="584330F8" w14:textId="214EBA5E" w:rsidR="000461C7" w:rsidRDefault="004A48C1" w:rsidP="00CC5422">
      <w:pPr>
        <w:spacing w:line="360" w:lineRule="auto"/>
        <w:rPr>
          <w:rFonts w:cs="Arial"/>
          <w:szCs w:val="24"/>
        </w:rPr>
      </w:pPr>
      <w:r>
        <w:rPr>
          <w:rFonts w:cs="Arial"/>
          <w:szCs w:val="24"/>
        </w:rPr>
        <w:t xml:space="preserve">Due to the anticipated scope of this research and its potential to shape Welsh Government policy in line with the national mission statement this research will need to meet the following criteria in order to reach an </w:t>
      </w:r>
      <w:r w:rsidR="000461C7">
        <w:rPr>
          <w:rFonts w:cs="Arial"/>
          <w:szCs w:val="24"/>
        </w:rPr>
        <w:t xml:space="preserve">minimum </w:t>
      </w:r>
      <w:r>
        <w:rPr>
          <w:rFonts w:cs="Arial"/>
          <w:szCs w:val="24"/>
        </w:rPr>
        <w:t xml:space="preserve">acceptable level of validity; An initial response rate of seven percent from the pilot research, with a final response rate of five percent from the general research. The pilot will involve two hundred individuals with the final research involving an additional </w:t>
      </w:r>
      <w:r w:rsidR="000D3648">
        <w:rPr>
          <w:rFonts w:cs="Arial"/>
          <w:szCs w:val="24"/>
        </w:rPr>
        <w:t>eight</w:t>
      </w:r>
      <w:r>
        <w:rPr>
          <w:rFonts w:cs="Arial"/>
          <w:szCs w:val="24"/>
        </w:rPr>
        <w:t xml:space="preserve"> thousand eight hundred participants</w:t>
      </w:r>
      <w:r w:rsidR="004547BE">
        <w:rPr>
          <w:rFonts w:cs="Arial"/>
          <w:szCs w:val="24"/>
        </w:rPr>
        <w:t xml:space="preserve">. This sample will be drawn from the approximate twenty two thousand teachers working in wales </w:t>
      </w:r>
      <w:sdt>
        <w:sdtPr>
          <w:rPr>
            <w:rFonts w:cs="Arial"/>
            <w:szCs w:val="24"/>
          </w:rPr>
          <w:id w:val="-230463912"/>
          <w:citation/>
        </w:sdtPr>
        <w:sdtContent>
          <w:r w:rsidR="004547BE">
            <w:rPr>
              <w:rFonts w:cs="Arial"/>
              <w:szCs w:val="24"/>
            </w:rPr>
            <w:fldChar w:fldCharType="begin"/>
          </w:r>
          <w:r w:rsidR="004547BE">
            <w:rPr>
              <w:rFonts w:cs="Arial"/>
              <w:szCs w:val="24"/>
            </w:rPr>
            <w:instrText xml:space="preserve"> CITATION BES19 \l 2057 </w:instrText>
          </w:r>
          <w:r w:rsidR="004547BE">
            <w:rPr>
              <w:rFonts w:cs="Arial"/>
              <w:szCs w:val="24"/>
            </w:rPr>
            <w:fldChar w:fldCharType="separate"/>
          </w:r>
          <w:r w:rsidR="00F10815" w:rsidRPr="00F10815">
            <w:rPr>
              <w:rFonts w:cs="Arial"/>
              <w:noProof/>
              <w:szCs w:val="24"/>
            </w:rPr>
            <w:t>(BESA, 2019)</w:t>
          </w:r>
          <w:r w:rsidR="004547BE">
            <w:rPr>
              <w:rFonts w:cs="Arial"/>
              <w:szCs w:val="24"/>
            </w:rPr>
            <w:fldChar w:fldCharType="end"/>
          </w:r>
        </w:sdtContent>
      </w:sdt>
      <w:r w:rsidR="004547BE">
        <w:rPr>
          <w:rFonts w:cs="Arial"/>
          <w:szCs w:val="24"/>
        </w:rPr>
        <w:t xml:space="preserve"> and a variety of industry figures working in finance, facilities management, human resources and management with details being drawn from professional databases and utilising the researchers own social capital</w:t>
      </w:r>
      <w:r w:rsidR="000461C7">
        <w:rPr>
          <w:rFonts w:cs="Arial"/>
          <w:szCs w:val="24"/>
        </w:rPr>
        <w:t xml:space="preserve"> with an approximate seventy percent of the research cohort being drawn from education professionals</w:t>
      </w:r>
      <w:r w:rsidR="004547BE">
        <w:rPr>
          <w:rFonts w:cs="Arial"/>
          <w:szCs w:val="24"/>
        </w:rPr>
        <w:t xml:space="preserve">. </w:t>
      </w:r>
    </w:p>
    <w:p w14:paraId="428AF486" w14:textId="3D2CAD05" w:rsidR="0087232B" w:rsidRDefault="004547BE" w:rsidP="00CC5422">
      <w:pPr>
        <w:spacing w:line="360" w:lineRule="auto"/>
        <w:rPr>
          <w:rFonts w:cs="Arial"/>
          <w:szCs w:val="24"/>
        </w:rPr>
      </w:pPr>
      <w:r>
        <w:rPr>
          <w:rFonts w:cs="Arial"/>
          <w:szCs w:val="24"/>
        </w:rPr>
        <w:t xml:space="preserve">It is expected that the research will be completed by </w:t>
      </w:r>
      <w:r w:rsidR="000D3648">
        <w:rPr>
          <w:rFonts w:cs="Arial"/>
          <w:szCs w:val="24"/>
        </w:rPr>
        <w:t>September</w:t>
      </w:r>
      <w:r>
        <w:rPr>
          <w:rFonts w:cs="Arial"/>
          <w:szCs w:val="24"/>
        </w:rPr>
        <w:t xml:space="preserve"> 2020 with the f</w:t>
      </w:r>
      <w:r w:rsidR="000D3648">
        <w:rPr>
          <w:rFonts w:cs="Arial"/>
          <w:szCs w:val="24"/>
        </w:rPr>
        <w:t>ollowing time</w:t>
      </w:r>
      <w:r>
        <w:rPr>
          <w:rFonts w:cs="Arial"/>
          <w:szCs w:val="24"/>
        </w:rPr>
        <w:t xml:space="preserve">line being planned. The literature review considering school leadership globally will be completed by September 2019, the pilot portion of the research will be completed by January 2020. The final research sample will be completed by </w:t>
      </w:r>
      <w:r w:rsidR="000D3648">
        <w:rPr>
          <w:rFonts w:cs="Arial"/>
          <w:szCs w:val="24"/>
        </w:rPr>
        <w:t xml:space="preserve">June 2020 with any necessary small sample follow up research completed by August 2020 and final report being completed by September 2020. It is accepted that education professionals are generally </w:t>
      </w:r>
      <w:r w:rsidR="000D3648">
        <w:rPr>
          <w:rFonts w:cs="Arial"/>
          <w:szCs w:val="24"/>
        </w:rPr>
        <w:lastRenderedPageBreak/>
        <w:t>seen as being time poor and in this research this will potentially be a significant barrier to obtaining sufficient responses for the research</w:t>
      </w:r>
      <w:r w:rsidR="000461C7">
        <w:rPr>
          <w:rFonts w:cs="Arial"/>
          <w:szCs w:val="24"/>
        </w:rPr>
        <w:t>. D</w:t>
      </w:r>
      <w:r w:rsidR="000D3648">
        <w:rPr>
          <w:rFonts w:cs="Arial"/>
          <w:szCs w:val="24"/>
        </w:rPr>
        <w:t xml:space="preserve">ue to this the research timeline has been planned to coincide with the Easter break with follow up research planned for the summer break to allow more time. </w:t>
      </w:r>
      <w:r>
        <w:rPr>
          <w:rFonts w:cs="Arial"/>
          <w:szCs w:val="24"/>
        </w:rPr>
        <w:t xml:space="preserve"> </w:t>
      </w:r>
      <w:r w:rsidR="0087232B">
        <w:rPr>
          <w:rFonts w:cs="Arial"/>
          <w:szCs w:val="24"/>
        </w:rPr>
        <w:t>As this research is being completed as part of a Masters degree in Education cost will be a factor and as such the research method, the tools used to gather, analyse and store the data</w:t>
      </w:r>
      <w:r w:rsidR="004A48C1">
        <w:rPr>
          <w:rFonts w:cs="Arial"/>
          <w:szCs w:val="24"/>
        </w:rPr>
        <w:t xml:space="preserve"> </w:t>
      </w:r>
      <w:r w:rsidR="0087232B">
        <w:rPr>
          <w:rFonts w:cs="Arial"/>
          <w:szCs w:val="24"/>
        </w:rPr>
        <w:t>will need to be suitable but of low cost.</w:t>
      </w:r>
    </w:p>
    <w:p w14:paraId="00821168" w14:textId="0247B9A2" w:rsidR="007439E0" w:rsidRDefault="00DD7C73" w:rsidP="007F3A9D">
      <w:pPr>
        <w:spacing w:line="360" w:lineRule="auto"/>
        <w:rPr>
          <w:rFonts w:cs="Arial"/>
          <w:szCs w:val="24"/>
        </w:rPr>
      </w:pPr>
      <w:r w:rsidRPr="00BD6D1B">
        <w:rPr>
          <w:rFonts w:cs="Arial"/>
          <w:szCs w:val="24"/>
        </w:rPr>
        <w:t>This proposal will now critically evaluate the validity of a mixed methods approach</w:t>
      </w:r>
      <w:r w:rsidR="004A48C1">
        <w:rPr>
          <w:rFonts w:cs="Arial"/>
          <w:szCs w:val="24"/>
        </w:rPr>
        <w:t xml:space="preserve"> </w:t>
      </w:r>
      <w:r w:rsidR="000461C7">
        <w:rPr>
          <w:rFonts w:cs="Arial"/>
          <w:szCs w:val="24"/>
        </w:rPr>
        <w:t xml:space="preserve">in comparison to a purely quantitative </w:t>
      </w:r>
      <w:r w:rsidR="0087232B">
        <w:rPr>
          <w:rFonts w:cs="Arial"/>
          <w:szCs w:val="24"/>
        </w:rPr>
        <w:t>or</w:t>
      </w:r>
      <w:r w:rsidR="000461C7">
        <w:rPr>
          <w:rFonts w:cs="Arial"/>
          <w:szCs w:val="24"/>
        </w:rPr>
        <w:t xml:space="preserve"> qualitative approach in meeting the criteria detailed above. </w:t>
      </w:r>
      <w:r w:rsidR="00AF7FC1">
        <w:rPr>
          <w:rFonts w:cs="Arial"/>
          <w:szCs w:val="24"/>
        </w:rPr>
        <w:t xml:space="preserve">As discussed, in depth, above qualitative research allows both the researcher and the respondent to explore how and why an individual has developed a particular world view and thus develop theories from this information. As discussed by </w:t>
      </w:r>
      <w:r w:rsidR="00AF7FC1">
        <w:rPr>
          <w:rFonts w:cs="Arial"/>
          <w:noProof/>
          <w:szCs w:val="24"/>
        </w:rPr>
        <w:t>Merriam &amp; Tisdell</w:t>
      </w:r>
      <w:r w:rsidR="00AF7FC1" w:rsidRPr="00AF7FC1">
        <w:rPr>
          <w:rFonts w:cs="Arial"/>
          <w:noProof/>
          <w:szCs w:val="24"/>
        </w:rPr>
        <w:t xml:space="preserve"> </w:t>
      </w:r>
      <w:r w:rsidR="00AF7FC1">
        <w:rPr>
          <w:rFonts w:cs="Arial"/>
          <w:noProof/>
          <w:szCs w:val="24"/>
        </w:rPr>
        <w:t>(</w:t>
      </w:r>
      <w:r w:rsidR="00AF7FC1" w:rsidRPr="00AF7FC1">
        <w:rPr>
          <w:rFonts w:cs="Arial"/>
          <w:noProof/>
          <w:szCs w:val="24"/>
        </w:rPr>
        <w:t>2016)</w:t>
      </w:r>
      <w:r w:rsidR="001F2CBF">
        <w:rPr>
          <w:rFonts w:cs="Arial"/>
          <w:szCs w:val="24"/>
        </w:rPr>
        <w:t xml:space="preserve"> t</w:t>
      </w:r>
      <w:r w:rsidR="00AF7FC1">
        <w:rPr>
          <w:rFonts w:cs="Arial"/>
          <w:szCs w:val="24"/>
        </w:rPr>
        <w:t xml:space="preserve">raditional </w:t>
      </w:r>
      <w:r w:rsidR="00E60C70">
        <w:rPr>
          <w:rFonts w:cs="Arial"/>
          <w:szCs w:val="24"/>
        </w:rPr>
        <w:t>types</w:t>
      </w:r>
      <w:r w:rsidR="00AF7FC1">
        <w:rPr>
          <w:rFonts w:cs="Arial"/>
          <w:szCs w:val="24"/>
        </w:rPr>
        <w:t xml:space="preserve"> of qualitative research are;</w:t>
      </w:r>
      <w:r w:rsidR="001F2CBF">
        <w:rPr>
          <w:rFonts w:cs="Arial"/>
          <w:szCs w:val="24"/>
        </w:rPr>
        <w:t xml:space="preserve"> basic qualitative study, phenomenology,</w:t>
      </w:r>
      <w:r w:rsidR="0053632F">
        <w:rPr>
          <w:rFonts w:cs="Arial"/>
          <w:szCs w:val="24"/>
        </w:rPr>
        <w:t xml:space="preserve"> ethnography, grounded theory, </w:t>
      </w:r>
      <w:r w:rsidR="00E60C70">
        <w:rPr>
          <w:rFonts w:cs="Arial"/>
          <w:szCs w:val="24"/>
        </w:rPr>
        <w:t xml:space="preserve">narrative inquiry and qualitative case studies. </w:t>
      </w:r>
      <w:r w:rsidR="003B636F">
        <w:rPr>
          <w:rFonts w:cs="Arial"/>
          <w:noProof/>
          <w:szCs w:val="24"/>
        </w:rPr>
        <w:t>Newby</w:t>
      </w:r>
      <w:r w:rsidR="003B636F" w:rsidRPr="003B636F">
        <w:rPr>
          <w:rFonts w:cs="Arial"/>
          <w:noProof/>
          <w:szCs w:val="24"/>
        </w:rPr>
        <w:t xml:space="preserve"> </w:t>
      </w:r>
      <w:r w:rsidR="003B636F">
        <w:rPr>
          <w:rFonts w:cs="Arial"/>
          <w:noProof/>
          <w:szCs w:val="24"/>
        </w:rPr>
        <w:t>(</w:t>
      </w:r>
      <w:r w:rsidR="003B636F" w:rsidRPr="003B636F">
        <w:rPr>
          <w:rFonts w:cs="Arial"/>
          <w:noProof/>
          <w:szCs w:val="24"/>
        </w:rPr>
        <w:t>2014)</w:t>
      </w:r>
      <w:r w:rsidR="003B636F">
        <w:rPr>
          <w:rFonts w:cs="Arial"/>
          <w:szCs w:val="24"/>
        </w:rPr>
        <w:t xml:space="preserve"> adds to this list by including action research as a qualitative research type.  </w:t>
      </w:r>
      <w:r w:rsidR="00E60C70">
        <w:rPr>
          <w:rFonts w:cs="Arial"/>
          <w:szCs w:val="24"/>
        </w:rPr>
        <w:t>These types of research lend themselves to specific methods of data collection such as observation, interviews, case studies or even l</w:t>
      </w:r>
      <w:r w:rsidR="003B636F">
        <w:rPr>
          <w:rFonts w:cs="Arial"/>
          <w:szCs w:val="24"/>
        </w:rPr>
        <w:t xml:space="preserve">iterature reviews. </w:t>
      </w:r>
    </w:p>
    <w:p w14:paraId="177ACD5C" w14:textId="4CDC1B26" w:rsidR="007439E0" w:rsidRDefault="007439E0" w:rsidP="007F3A9D">
      <w:pPr>
        <w:spacing w:line="360" w:lineRule="auto"/>
        <w:rPr>
          <w:rFonts w:cs="Arial"/>
          <w:szCs w:val="24"/>
        </w:rPr>
      </w:pPr>
      <w:r>
        <w:rPr>
          <w:rFonts w:cs="Arial"/>
          <w:szCs w:val="24"/>
        </w:rPr>
        <w:t>In contrast</w:t>
      </w:r>
      <w:r w:rsidR="00AF253C">
        <w:rPr>
          <w:rFonts w:cs="Arial"/>
          <w:szCs w:val="24"/>
        </w:rPr>
        <w:t>,</w:t>
      </w:r>
      <w:r>
        <w:rPr>
          <w:rFonts w:cs="Arial"/>
          <w:szCs w:val="24"/>
        </w:rPr>
        <w:t xml:space="preserve"> as discussed above</w:t>
      </w:r>
      <w:r w:rsidR="00AF253C">
        <w:rPr>
          <w:rFonts w:cs="Arial"/>
          <w:szCs w:val="24"/>
        </w:rPr>
        <w:t>,</w:t>
      </w:r>
      <w:r>
        <w:rPr>
          <w:rFonts w:cs="Arial"/>
          <w:szCs w:val="24"/>
        </w:rPr>
        <w:t xml:space="preserve"> quantitative research is concerned with outcomes. </w:t>
      </w:r>
      <w:r w:rsidRPr="007439E0">
        <w:rPr>
          <w:rFonts w:cs="Arial"/>
          <w:noProof/>
          <w:szCs w:val="24"/>
        </w:rPr>
        <w:t xml:space="preserve">Muijs </w:t>
      </w:r>
      <w:r>
        <w:rPr>
          <w:rFonts w:cs="Arial"/>
          <w:noProof/>
          <w:szCs w:val="24"/>
        </w:rPr>
        <w:t>(</w:t>
      </w:r>
      <w:r w:rsidRPr="007439E0">
        <w:rPr>
          <w:rFonts w:cs="Arial"/>
          <w:noProof/>
          <w:szCs w:val="24"/>
        </w:rPr>
        <w:t>2004)</w:t>
      </w:r>
      <w:r>
        <w:rPr>
          <w:rFonts w:cs="Arial"/>
          <w:noProof/>
          <w:szCs w:val="24"/>
        </w:rPr>
        <w:t xml:space="preserve"> defines two primary types of quantitave research; experimental and non-experimental. These two approaches have clearly deliniated approaches. Experimental research is largely conducted in a laboratory setting with variables closely controlled </w:t>
      </w:r>
      <w:r w:rsidR="00E560B5">
        <w:rPr>
          <w:rFonts w:cs="Arial"/>
          <w:noProof/>
          <w:szCs w:val="24"/>
        </w:rPr>
        <w:t xml:space="preserve">where as non experimental research focuses on data collection methods such as surveys and literature reviews. Non experimental research allows significant samples of a population to be sampled in a short space of time with data analysis being made simpler through the limited number of responses. </w:t>
      </w:r>
    </w:p>
    <w:p w14:paraId="1172EE64" w14:textId="7112DE19" w:rsidR="000A048A" w:rsidRDefault="0053632F" w:rsidP="007F3A9D">
      <w:pPr>
        <w:spacing w:line="360" w:lineRule="auto"/>
        <w:rPr>
          <w:rFonts w:cs="Arial"/>
          <w:szCs w:val="24"/>
        </w:rPr>
      </w:pPr>
      <w:r>
        <w:rPr>
          <w:rFonts w:cs="Arial"/>
          <w:szCs w:val="24"/>
        </w:rPr>
        <w:t xml:space="preserve">In </w:t>
      </w:r>
      <w:r w:rsidR="00CB4F9C">
        <w:rPr>
          <w:rFonts w:cs="Arial"/>
          <w:szCs w:val="24"/>
        </w:rPr>
        <w:t>summary it could be argued that</w:t>
      </w:r>
      <w:r w:rsidR="00AF253C">
        <w:rPr>
          <w:rFonts w:cs="Arial"/>
          <w:szCs w:val="24"/>
        </w:rPr>
        <w:t xml:space="preserve"> a non-experimental quantitative approach could meet the criteria for this research however</w:t>
      </w:r>
      <w:r w:rsidR="00CB4F9C">
        <w:rPr>
          <w:rFonts w:cs="Arial"/>
          <w:szCs w:val="24"/>
        </w:rPr>
        <w:t xml:space="preserve"> t</w:t>
      </w:r>
      <w:r>
        <w:rPr>
          <w:rFonts w:cs="Arial"/>
          <w:szCs w:val="24"/>
        </w:rPr>
        <w:t>his research is largely phenomenological in nature and</w:t>
      </w:r>
      <w:r w:rsidR="00CB4F9C">
        <w:rPr>
          <w:rFonts w:cs="Arial"/>
          <w:szCs w:val="24"/>
        </w:rPr>
        <w:t xml:space="preserve"> is looking to create categories as found in grounded theory, therefore a qualitative approach may </w:t>
      </w:r>
      <w:r w:rsidR="00AF253C">
        <w:rPr>
          <w:rFonts w:cs="Arial"/>
          <w:szCs w:val="24"/>
        </w:rPr>
        <w:t xml:space="preserve">also </w:t>
      </w:r>
      <w:r w:rsidR="00CB4F9C">
        <w:rPr>
          <w:rFonts w:cs="Arial"/>
          <w:szCs w:val="24"/>
        </w:rPr>
        <w:t xml:space="preserve">be appropriate </w:t>
      </w:r>
      <w:r w:rsidR="00CB4F9C">
        <w:rPr>
          <w:rFonts w:cs="Arial"/>
          <w:szCs w:val="24"/>
        </w:rPr>
        <w:t>to determine the barriers to educational professionals undertaking career progression in to school leadership</w:t>
      </w:r>
      <w:r w:rsidR="00CB4F9C">
        <w:rPr>
          <w:rFonts w:cs="Arial"/>
          <w:szCs w:val="24"/>
        </w:rPr>
        <w:t xml:space="preserve">. However, </w:t>
      </w:r>
      <w:r>
        <w:rPr>
          <w:rFonts w:cs="Arial"/>
          <w:szCs w:val="24"/>
        </w:rPr>
        <w:t xml:space="preserve">the required sample size, cost and time constraints make </w:t>
      </w:r>
      <w:r w:rsidR="00AF253C">
        <w:rPr>
          <w:rFonts w:cs="Arial"/>
          <w:szCs w:val="24"/>
        </w:rPr>
        <w:t>a purely quantitative or qualitative</w:t>
      </w:r>
      <w:r>
        <w:rPr>
          <w:rFonts w:cs="Arial"/>
          <w:szCs w:val="24"/>
        </w:rPr>
        <w:t xml:space="preserve"> approach invalid</w:t>
      </w:r>
      <w:r w:rsidR="00AF253C">
        <w:rPr>
          <w:rFonts w:cs="Arial"/>
          <w:szCs w:val="24"/>
        </w:rPr>
        <w:t>.</w:t>
      </w:r>
      <w:r>
        <w:rPr>
          <w:rFonts w:cs="Arial"/>
          <w:szCs w:val="24"/>
        </w:rPr>
        <w:t xml:space="preserve"> T</w:t>
      </w:r>
      <w:r w:rsidR="00AF253C">
        <w:rPr>
          <w:rFonts w:cs="Arial"/>
          <w:szCs w:val="24"/>
        </w:rPr>
        <w:t>he</w:t>
      </w:r>
      <w:r>
        <w:rPr>
          <w:rFonts w:cs="Arial"/>
          <w:szCs w:val="24"/>
        </w:rPr>
        <w:t>s</w:t>
      </w:r>
      <w:r w:rsidR="00AF253C">
        <w:rPr>
          <w:rFonts w:cs="Arial"/>
          <w:szCs w:val="24"/>
        </w:rPr>
        <w:t>e</w:t>
      </w:r>
      <w:r>
        <w:rPr>
          <w:rFonts w:cs="Arial"/>
          <w:szCs w:val="24"/>
        </w:rPr>
        <w:t xml:space="preserve"> approach</w:t>
      </w:r>
      <w:r w:rsidR="00AF253C">
        <w:rPr>
          <w:rFonts w:cs="Arial"/>
          <w:szCs w:val="24"/>
        </w:rPr>
        <w:t>es</w:t>
      </w:r>
      <w:r>
        <w:rPr>
          <w:rFonts w:cs="Arial"/>
          <w:szCs w:val="24"/>
        </w:rPr>
        <w:t xml:space="preserve"> would also fail to determine empirically if a commercial model of school leadership would adversely affect pupil attainment.</w:t>
      </w:r>
    </w:p>
    <w:p w14:paraId="4F3CCEAC" w14:textId="7B5E4E5D" w:rsidR="000356F9" w:rsidRDefault="000356F9" w:rsidP="000A048A">
      <w:pPr>
        <w:pStyle w:val="Heading1"/>
      </w:pPr>
      <w:bookmarkStart w:id="3" w:name="_Toc535097637"/>
      <w:r>
        <w:lastRenderedPageBreak/>
        <w:t>Data Collection and Analysis</w:t>
      </w:r>
      <w:bookmarkEnd w:id="3"/>
    </w:p>
    <w:p w14:paraId="30A02AE5" w14:textId="77777777" w:rsidR="000356F9" w:rsidRDefault="000356F9" w:rsidP="000356F9"/>
    <w:p w14:paraId="06D31ADA" w14:textId="3E1B26B3" w:rsidR="00BD48E3" w:rsidRDefault="00AF6ECC" w:rsidP="00BD48E3">
      <w:pPr>
        <w:spacing w:line="360" w:lineRule="auto"/>
        <w:rPr>
          <w:noProof/>
        </w:rPr>
      </w:pPr>
      <w:r>
        <w:t xml:space="preserve">As discussed by </w:t>
      </w:r>
      <w:r w:rsidR="00F37ABE">
        <w:rPr>
          <w:noProof/>
        </w:rPr>
        <w:t>Newby (2014) there are four main methods of collecting primary data</w:t>
      </w:r>
      <w:r w:rsidR="00BD48E3">
        <w:rPr>
          <w:noProof/>
        </w:rPr>
        <w:t xml:space="preserve"> </w:t>
      </w:r>
      <w:r w:rsidR="00F37ABE">
        <w:rPr>
          <w:noProof/>
        </w:rPr>
        <w:t xml:space="preserve">with in a mixed methods approach; questionnaires, interviews, group interviews and discussions and observations. </w:t>
      </w:r>
      <w:r w:rsidR="003C2FE9">
        <w:t xml:space="preserve">It is this researcher’s intention to utilise a </w:t>
      </w:r>
      <w:r w:rsidR="00D25E4D">
        <w:t xml:space="preserve">cross sectional </w:t>
      </w:r>
      <w:r w:rsidR="003C2FE9">
        <w:t xml:space="preserve">large scale internet based survey for both the pilot phase and subsequent refined data collection phase of the research. </w:t>
      </w:r>
      <w:r w:rsidR="003C2FE9">
        <w:rPr>
          <w:noProof/>
        </w:rPr>
        <w:t xml:space="preserve">Hedges (2012) describes a survey as being a passive in its observation, in so far as it makes no attempt to </w:t>
      </w:r>
      <w:r w:rsidR="00D25E4D">
        <w:rPr>
          <w:noProof/>
        </w:rPr>
        <w:t>manipulate variables. Surveys are also either cross sectional, considering a single point in time, or longtitudinal, considering a single observable phenomenon at specific points in time. For the purposes of this research the variables that are present such as length of service in general or length of service in the current educational setting could provide valuable insights into the motivations of the respondant. A potentially significant limitation of this survey is the cross sectional nature which will not allow for changes in the respondan</w:t>
      </w:r>
      <w:r w:rsidR="00266ACB">
        <w:rPr>
          <w:noProof/>
        </w:rPr>
        <w:t xml:space="preserve">ts perception over time to be recorded, however due to the limitations noted above this is an acceptable compromise. </w:t>
      </w:r>
      <w:r w:rsidR="00C424FB">
        <w:rPr>
          <w:noProof/>
        </w:rPr>
        <w:t>Wood &amp; Smith (2016)</w:t>
      </w:r>
      <w:r w:rsidR="00C424FB">
        <w:rPr>
          <w:noProof/>
        </w:rPr>
        <w:t xml:space="preserve"> state that surveys are a useful tool to determine perceptions and the levels of agreement to a subject or series of subjects. It is however important to note that for a survey to be effective and therefore valid the sampling must be a reasonable cross section of the population. Given the limitations of this research discussed above obtaining a truly reflective cross section of responses may be difficult however this will be acknowledge within the analysis of the data. </w:t>
      </w:r>
      <w:r w:rsidR="00BD48E3">
        <w:rPr>
          <w:noProof/>
        </w:rPr>
        <w:t xml:space="preserve">As discussed by Walliman (2011) Surveys are an excellent method of obtaining data from a wide geographical area and allow questions to be grouped thematically. This will be essential for this research as </w:t>
      </w:r>
      <w:r w:rsidR="005B6BB7">
        <w:rPr>
          <w:noProof/>
        </w:rPr>
        <w:t>a narrow geographical sample may not be indicative of the national picture and allowing respondents to select a geographical region within the survey could develop data regarding regional trends.</w:t>
      </w:r>
    </w:p>
    <w:p w14:paraId="325F5E0C" w14:textId="104E24C8" w:rsidR="000477FF" w:rsidRDefault="005B6BB7" w:rsidP="00BD48E3">
      <w:pPr>
        <w:spacing w:line="360" w:lineRule="auto"/>
        <w:rPr>
          <w:noProof/>
        </w:rPr>
      </w:pPr>
      <w:r>
        <w:rPr>
          <w:noProof/>
        </w:rPr>
        <w:t>As</w:t>
      </w:r>
      <w:r w:rsidR="00DF654E">
        <w:rPr>
          <w:noProof/>
        </w:rPr>
        <w:t xml:space="preserve"> discussed by Cohen, et al. (2000)</w:t>
      </w:r>
      <w:r>
        <w:rPr>
          <w:noProof/>
        </w:rPr>
        <w:t xml:space="preserve"> </w:t>
      </w:r>
      <w:r w:rsidR="00DF654E">
        <w:rPr>
          <w:noProof/>
        </w:rPr>
        <w:t xml:space="preserve">effective data analysis is reliant upon effective planning of the </w:t>
      </w:r>
      <w:r w:rsidR="00A40C65">
        <w:rPr>
          <w:noProof/>
        </w:rPr>
        <w:t>research</w:t>
      </w:r>
      <w:r w:rsidR="00DF654E">
        <w:rPr>
          <w:noProof/>
        </w:rPr>
        <w:t xml:space="preserve"> particularly with surveys. </w:t>
      </w:r>
      <w:r w:rsidR="00A40C65">
        <w:rPr>
          <w:noProof/>
        </w:rPr>
        <w:t>As t</w:t>
      </w:r>
      <w:r>
        <w:rPr>
          <w:noProof/>
        </w:rPr>
        <w:t xml:space="preserve">his research intends to utilise a mixed methods approach it will be necessary to analyse both quantitative and qualitative data sets. </w:t>
      </w:r>
      <w:r w:rsidR="009D13DC">
        <w:rPr>
          <w:noProof/>
        </w:rPr>
        <w:t xml:space="preserve">As discussed by </w:t>
      </w:r>
      <w:sdt>
        <w:sdtPr>
          <w:rPr>
            <w:noProof/>
          </w:rPr>
          <w:id w:val="-537671679"/>
          <w:citation/>
        </w:sdtPr>
        <w:sdtContent>
          <w:r w:rsidR="009D13DC">
            <w:rPr>
              <w:noProof/>
            </w:rPr>
            <w:fldChar w:fldCharType="begin"/>
          </w:r>
          <w:r w:rsidR="009D13DC">
            <w:rPr>
              <w:noProof/>
            </w:rPr>
            <w:instrText xml:space="preserve"> CITATION Pet14 \l 2057 </w:instrText>
          </w:r>
          <w:r w:rsidR="009D13DC">
            <w:rPr>
              <w:noProof/>
            </w:rPr>
            <w:fldChar w:fldCharType="separate"/>
          </w:r>
          <w:r w:rsidR="00F10815">
            <w:rPr>
              <w:noProof/>
            </w:rPr>
            <w:t>(Newby, 2014)</w:t>
          </w:r>
          <w:r w:rsidR="009D13DC">
            <w:rPr>
              <w:noProof/>
            </w:rPr>
            <w:fldChar w:fldCharType="end"/>
          </w:r>
        </w:sdtContent>
      </w:sdt>
      <w:r w:rsidR="009D13DC">
        <w:rPr>
          <w:noProof/>
        </w:rPr>
        <w:t xml:space="preserve"> within qualitative data analysis there are two primary methods; manifest analysis and </w:t>
      </w:r>
      <w:r w:rsidR="00DF654E">
        <w:rPr>
          <w:noProof/>
        </w:rPr>
        <w:t>latent analysis</w:t>
      </w:r>
      <w:r w:rsidR="009D13DC">
        <w:rPr>
          <w:noProof/>
        </w:rPr>
        <w:t xml:space="preserve">. Manifest analysis relys on taking the data at face value as it is apparent in the source material, in </w:t>
      </w:r>
      <w:r w:rsidR="00DF654E">
        <w:rPr>
          <w:noProof/>
        </w:rPr>
        <w:t>latent analysis</w:t>
      </w:r>
      <w:r w:rsidR="009D13DC">
        <w:rPr>
          <w:noProof/>
        </w:rPr>
        <w:t xml:space="preserve"> the </w:t>
      </w:r>
      <w:r w:rsidR="00DF654E">
        <w:rPr>
          <w:noProof/>
        </w:rPr>
        <w:t>research</w:t>
      </w:r>
      <w:r w:rsidR="009D13DC">
        <w:rPr>
          <w:noProof/>
        </w:rPr>
        <w:t xml:space="preserve"> looks for meaning behind</w:t>
      </w:r>
      <w:r w:rsidR="00DF654E">
        <w:rPr>
          <w:noProof/>
        </w:rPr>
        <w:t xml:space="preserve"> the data, interpreting the information. </w:t>
      </w:r>
      <w:r w:rsidR="000477FF">
        <w:rPr>
          <w:noProof/>
        </w:rPr>
        <w:t xml:space="preserve">In contrast to this Suter (2006) states that </w:t>
      </w:r>
      <w:r w:rsidR="000477FF">
        <w:rPr>
          <w:noProof/>
        </w:rPr>
        <w:lastRenderedPageBreak/>
        <w:t xml:space="preserve">high quality qualitative data analysis discovers themes and patterns and should realistically be called understanding of data and that the researcher should expect unexpected results to emerge with in the analysis. </w:t>
      </w:r>
      <w:r w:rsidR="00DF654E">
        <w:rPr>
          <w:noProof/>
        </w:rPr>
        <w:t>Due to the researchers desire to maintain the overt validity of this research the prefered method of qualitative data analysis used will be a manifest analysis, this will naturally require some interpretation to ensure sufficient data sets.</w:t>
      </w:r>
      <w:r w:rsidR="009D13DC">
        <w:rPr>
          <w:noProof/>
        </w:rPr>
        <w:t xml:space="preserve"> </w:t>
      </w:r>
    </w:p>
    <w:p w14:paraId="55EB3728" w14:textId="1FC099CE" w:rsidR="009D13DC" w:rsidRDefault="00A40C65" w:rsidP="00BD48E3">
      <w:pPr>
        <w:spacing w:line="360" w:lineRule="auto"/>
        <w:rPr>
          <w:noProof/>
        </w:rPr>
      </w:pPr>
      <w:r>
        <w:rPr>
          <w:noProof/>
        </w:rPr>
        <w:t xml:space="preserve">Cohen, et al. (2000) state that when considering quantitative data analysis there are four key levels; nominal, ordinal, interval or ratio.  </w:t>
      </w:r>
      <w:r w:rsidR="00CD6B2A">
        <w:rPr>
          <w:noProof/>
        </w:rPr>
        <w:t xml:space="preserve">Nominal and ordinal data analysis provides data where little or no assumptions have been made about the population where as interval and ratio analysis relies on making assumptions about the populations as may be expected the majority of the data this survey will produce will be non parametric. </w:t>
      </w:r>
      <w:r w:rsidR="00E85298">
        <w:rPr>
          <w:noProof/>
        </w:rPr>
        <w:t>Suter (2006) suggests that research requires three specific hypotheses; first the research, what is predicted to be found, this was detailed in the proposal chapter above, secondly the alternative or that something else may have influenced the results in this case the alternative hypotheses is that current education professionals are content with teaching pupils and do not desire to progress and finally the null hypothesis that is vital in statistical data analysis</w:t>
      </w:r>
      <w:r w:rsidR="002C7E65">
        <w:rPr>
          <w:noProof/>
        </w:rPr>
        <w:t>.</w:t>
      </w:r>
      <w:r w:rsidR="00E85298">
        <w:rPr>
          <w:noProof/>
        </w:rPr>
        <w:t xml:space="preserve"> </w:t>
      </w:r>
      <w:r w:rsidR="002C7E65">
        <w:rPr>
          <w:noProof/>
        </w:rPr>
        <w:t>T</w:t>
      </w:r>
      <w:r w:rsidR="00E85298">
        <w:rPr>
          <w:noProof/>
        </w:rPr>
        <w:t>his statement concerns an entire population rather than the sample, in the case of this research an estimate</w:t>
      </w:r>
      <w:r w:rsidR="002C7E65">
        <w:rPr>
          <w:noProof/>
        </w:rPr>
        <w:t>d</w:t>
      </w:r>
      <w:r w:rsidR="00E85298">
        <w:rPr>
          <w:noProof/>
        </w:rPr>
        <w:t xml:space="preserve"> twenty two thousand education professionals</w:t>
      </w:r>
      <w:r w:rsidR="002C7E65">
        <w:rPr>
          <w:noProof/>
        </w:rPr>
        <w:t xml:space="preserve">, and that there are no differences or relationships between the groups within the population, for example in this study there is no difference or relationship between a newly qualified primary school teacher or secondary school maths teacher with over thirty years experience. This hypothesis will allow the effective analysis of </w:t>
      </w:r>
      <w:r w:rsidR="00A55C59">
        <w:rPr>
          <w:noProof/>
        </w:rPr>
        <w:t xml:space="preserve">correlation coefficients. Suter (2006) describes correlation coefficients as a measure if the degree of linear association between two responses. For the purpose of this research this could include the length of service and the likely hood of applying for school leadership in a given number of years. </w:t>
      </w:r>
      <w:r w:rsidR="002C7E65">
        <w:rPr>
          <w:noProof/>
        </w:rPr>
        <w:t>Due to the nature of this research proposal it is expected that there will be a number of</w:t>
      </w:r>
      <w:r w:rsidR="002C7E65">
        <w:rPr>
          <w:noProof/>
        </w:rPr>
        <w:t xml:space="preserve"> these relationships and effective analysis will be vital.</w:t>
      </w:r>
    </w:p>
    <w:p w14:paraId="7275304C" w14:textId="2E51C157" w:rsidR="00694BCE" w:rsidRPr="00BD6D1B" w:rsidRDefault="00AF7FC1" w:rsidP="007F3A9D">
      <w:pPr>
        <w:spacing w:line="360" w:lineRule="auto"/>
        <w:rPr>
          <w:rFonts w:cs="Arial"/>
          <w:szCs w:val="24"/>
        </w:rPr>
      </w:pPr>
      <w:r>
        <w:rPr>
          <w:rFonts w:cs="Arial"/>
          <w:szCs w:val="24"/>
        </w:rPr>
        <w:t xml:space="preserve">   </w:t>
      </w:r>
    </w:p>
    <w:p w14:paraId="3F4D22AC" w14:textId="77777777" w:rsidR="000A048A" w:rsidRDefault="000A048A">
      <w:pPr>
        <w:spacing w:after="160" w:line="259" w:lineRule="auto"/>
        <w:rPr>
          <w:rFonts w:asciiTheme="majorHAnsi" w:eastAsiaTheme="majorEastAsia" w:hAnsiTheme="majorHAnsi" w:cstheme="majorBidi"/>
          <w:b/>
          <w:sz w:val="32"/>
          <w:szCs w:val="32"/>
          <w:u w:val="single"/>
        </w:rPr>
      </w:pPr>
      <w:r>
        <w:br w:type="page"/>
      </w:r>
    </w:p>
    <w:p w14:paraId="1962D074" w14:textId="38917548" w:rsidR="00694BCE" w:rsidRPr="00BD6D1B" w:rsidRDefault="00694BCE" w:rsidP="00086164">
      <w:pPr>
        <w:pStyle w:val="Heading1"/>
      </w:pPr>
      <w:bookmarkStart w:id="4" w:name="_Toc535097638"/>
      <w:r w:rsidRPr="00BD6D1B">
        <w:lastRenderedPageBreak/>
        <w:t>Ethics</w:t>
      </w:r>
      <w:bookmarkEnd w:id="4"/>
    </w:p>
    <w:p w14:paraId="4169EAD5" w14:textId="77777777" w:rsidR="00086164" w:rsidRPr="00BD6D1B" w:rsidRDefault="00086164" w:rsidP="000851A9"/>
    <w:p w14:paraId="5DC34CF4" w14:textId="6EDD4532" w:rsidR="00B815C8" w:rsidRPr="00BD6D1B" w:rsidRDefault="000F6B11" w:rsidP="006A228F">
      <w:pPr>
        <w:spacing w:line="360" w:lineRule="auto"/>
      </w:pPr>
      <w:r w:rsidRPr="00BD6D1B">
        <w:t xml:space="preserve">In order to effectively discuss ethics and ethical considerations in research it is first necessary to define the terms. </w:t>
      </w:r>
      <w:r w:rsidR="00FA2533" w:rsidRPr="00BD6D1B">
        <w:t>Cohen, et al. (2000)</w:t>
      </w:r>
      <w:r w:rsidR="000C220D" w:rsidRPr="00BD6D1B">
        <w:t xml:space="preserve"> </w:t>
      </w:r>
      <w:r w:rsidR="00FA2533" w:rsidRPr="00BD6D1B">
        <w:t xml:space="preserve">define ethics as the moral issues implicit in the work of social researchers and the need to consider and meet the needs of those involved with and affected by the research. </w:t>
      </w:r>
      <w:r w:rsidR="00DB10F2" w:rsidRPr="00BD6D1B">
        <w:t xml:space="preserve">This definition is supported by and expanded on by </w:t>
      </w:r>
      <w:r w:rsidR="001F14F1" w:rsidRPr="00BD6D1B">
        <w:t xml:space="preserve">Pring (2004) who suggests that ethics are the rules that allow researchers to </w:t>
      </w:r>
      <w:r w:rsidR="002172E9" w:rsidRPr="00BD6D1B">
        <w:t>operate</w:t>
      </w:r>
      <w:r w:rsidR="001F14F1" w:rsidRPr="00BD6D1B">
        <w:t xml:space="preserve"> </w:t>
      </w:r>
      <w:r w:rsidR="00FA6FFA" w:rsidRPr="00BD6D1B">
        <w:t xml:space="preserve">defensibly in a political context and therefore justify the moral judgements that have been taken with in the research. </w:t>
      </w:r>
    </w:p>
    <w:p w14:paraId="68BAEB81" w14:textId="4852EB9E" w:rsidR="008062D9" w:rsidRPr="00BD6D1B" w:rsidRDefault="00E4444B" w:rsidP="008062D9">
      <w:pPr>
        <w:spacing w:line="360" w:lineRule="auto"/>
      </w:pPr>
      <w:r w:rsidRPr="00BD6D1B">
        <w:t xml:space="preserve">Walliman (2011) </w:t>
      </w:r>
      <w:r w:rsidR="008062D9" w:rsidRPr="00BD6D1B">
        <w:t xml:space="preserve">summarised this stating that </w:t>
      </w:r>
      <w:r w:rsidRPr="00BD6D1B">
        <w:t xml:space="preserve">any research that involves groups or individuals will raise ethical considerations for the researcher. These considerations can be discussed in two, often overlapping areas; the </w:t>
      </w:r>
      <w:r w:rsidR="00A62FA6" w:rsidRPr="00BD6D1B">
        <w:t>researcher’s</w:t>
      </w:r>
      <w:r w:rsidRPr="00BD6D1B">
        <w:t xml:space="preserve"> treatment of the subject or subjects and the </w:t>
      </w:r>
      <w:r w:rsidR="006812B8" w:rsidRPr="00BD6D1B">
        <w:t>treatment of source material and research results</w:t>
      </w:r>
      <w:r w:rsidRPr="00BD6D1B">
        <w:t xml:space="preserve">. </w:t>
      </w:r>
    </w:p>
    <w:p w14:paraId="07FF3461" w14:textId="40F40E4A" w:rsidR="008062D9" w:rsidRPr="00BD6D1B" w:rsidRDefault="00E4444B" w:rsidP="008062D9">
      <w:pPr>
        <w:spacing w:line="360" w:lineRule="auto"/>
      </w:pPr>
      <w:r w:rsidRPr="00BD6D1B">
        <w:t xml:space="preserve">For the purposes of this essay these areas will be considered </w:t>
      </w:r>
      <w:r w:rsidR="00A62FA6" w:rsidRPr="00BD6D1B">
        <w:t>separately</w:t>
      </w:r>
      <w:r w:rsidR="00FA2533" w:rsidRPr="00BD6D1B">
        <w:t xml:space="preserve"> though it is reasonable to assume that they would normally overlap</w:t>
      </w:r>
      <w:r w:rsidRPr="00BD6D1B">
        <w:t xml:space="preserve">. </w:t>
      </w:r>
      <w:r w:rsidR="00A62FA6" w:rsidRPr="00BD6D1B">
        <w:t>Punch (2009) also states that researchers are singularly and unconditionally responsible for the ethical considerations of their research project.</w:t>
      </w:r>
      <w:r w:rsidR="00B815C8" w:rsidRPr="00BD6D1B">
        <w:t xml:space="preserve"> </w:t>
      </w:r>
    </w:p>
    <w:p w14:paraId="2CCD0DFD" w14:textId="16C21E1F" w:rsidR="005A7E43" w:rsidRDefault="00D40C3A" w:rsidP="000851A9">
      <w:pPr>
        <w:spacing w:line="360" w:lineRule="auto"/>
      </w:pPr>
      <w:r w:rsidRPr="00BD6D1B">
        <w:t>As discussed by the British Educational Research Association [BERA] (2018)</w:t>
      </w:r>
      <w:r w:rsidR="00583DF8" w:rsidRPr="00BD6D1B">
        <w:t xml:space="preserve"> it is </w:t>
      </w:r>
      <w:r w:rsidRPr="00BD6D1B">
        <w:t xml:space="preserve">expected that all educational research takes into consideration </w:t>
      </w:r>
      <w:r w:rsidR="00583DF8" w:rsidRPr="00BD6D1B">
        <w:t xml:space="preserve">the potential for harm to </w:t>
      </w:r>
      <w:r w:rsidRPr="00BD6D1B">
        <w:t>any individual, involved directly with the research or touched by it</w:t>
      </w:r>
      <w:r w:rsidR="00583DF8" w:rsidRPr="00BD6D1B">
        <w:t xml:space="preserve">. </w:t>
      </w:r>
      <w:r w:rsidRPr="00BD6D1B">
        <w:t xml:space="preserve">These considerations must include the </w:t>
      </w:r>
      <w:r w:rsidR="00583DF8" w:rsidRPr="00BD6D1B">
        <w:t xml:space="preserve">consideration of </w:t>
      </w:r>
      <w:r w:rsidRPr="00BD6D1B">
        <w:t xml:space="preserve">potential </w:t>
      </w:r>
      <w:r w:rsidR="00583DF8" w:rsidRPr="00BD6D1B">
        <w:t>actual bodily harm</w:t>
      </w:r>
      <w:r w:rsidRPr="00BD6D1B">
        <w:t>,</w:t>
      </w:r>
      <w:r w:rsidR="00583DF8" w:rsidRPr="00BD6D1B">
        <w:t xml:space="preserve"> the potential to cause psychological damage to the participant through the raising of uncomfortable questions or painful memories</w:t>
      </w:r>
      <w:r w:rsidRPr="00BD6D1B">
        <w:t xml:space="preserve"> and the freedom from potential prejudice due to race, sexuality, gender or other potential social identification category</w:t>
      </w:r>
      <w:r w:rsidR="00583DF8" w:rsidRPr="00BD6D1B">
        <w:t>.</w:t>
      </w:r>
      <w:r w:rsidRPr="00BD6D1B">
        <w:t xml:space="preserve"> For this research there is little to no chance of</w:t>
      </w:r>
      <w:r w:rsidR="008062D9" w:rsidRPr="00BD6D1B">
        <w:t xml:space="preserve"> direct</w:t>
      </w:r>
      <w:r w:rsidRPr="00BD6D1B">
        <w:t xml:space="preserve"> physical harm to the participants. However, the nature of the study may cause some distress</w:t>
      </w:r>
      <w:r w:rsidR="00DB10F2" w:rsidRPr="00BD6D1B">
        <w:t xml:space="preserve"> or discomfort</w:t>
      </w:r>
      <w:r w:rsidRPr="00BD6D1B">
        <w:t xml:space="preserve"> as it will be asking participants to consider their own values and potentially questioning their professional abilities.</w:t>
      </w:r>
      <w:r w:rsidR="008062D9" w:rsidRPr="00BD6D1B">
        <w:t xml:space="preserve"> Punch (2009) suggests</w:t>
      </w:r>
      <w:r w:rsidR="00583DF8" w:rsidRPr="00BD6D1B">
        <w:t xml:space="preserve"> </w:t>
      </w:r>
      <w:r w:rsidR="008062D9" w:rsidRPr="00BD6D1B">
        <w:t>t</w:t>
      </w:r>
      <w:r w:rsidRPr="00BD6D1B">
        <w:t>he nee</w:t>
      </w:r>
      <w:r w:rsidR="00A62FA6" w:rsidRPr="00BD6D1B">
        <w:t>d to maintain the subject’s anonymity</w:t>
      </w:r>
      <w:r w:rsidR="008062D9" w:rsidRPr="00BD6D1B">
        <w:t xml:space="preserve"> and informing them of their right to withdraw their data</w:t>
      </w:r>
      <w:r w:rsidRPr="00BD6D1B">
        <w:t xml:space="preserve"> will also fall under this consideration, particularly if the research asks</w:t>
      </w:r>
      <w:r w:rsidR="00DB10F2" w:rsidRPr="00BD6D1B">
        <w:t>, as intended,</w:t>
      </w:r>
      <w:r w:rsidRPr="00BD6D1B">
        <w:t xml:space="preserve"> if the education professional would consider school leadership in their own school or college and if not why not. A lack of effective c</w:t>
      </w:r>
      <w:r w:rsidR="00A62FA6" w:rsidRPr="00BD6D1B">
        <w:t>ontrols of the respondent’s anonymity</w:t>
      </w:r>
      <w:r w:rsidRPr="00BD6D1B">
        <w:t xml:space="preserve"> at this point will not only potentially cause professional harm to the participant but also cause poor or invalid </w:t>
      </w:r>
      <w:r w:rsidRPr="00BD6D1B">
        <w:lastRenderedPageBreak/>
        <w:t xml:space="preserve">responses to the research. </w:t>
      </w:r>
      <w:r w:rsidR="005A7E43">
        <w:t>As part of this researches ethical consideration a general data protection regulations information notice (</w:t>
      </w:r>
      <w:r w:rsidR="005A7E43">
        <w:fldChar w:fldCharType="begin"/>
      </w:r>
      <w:r w:rsidR="005A7E43">
        <w:instrText xml:space="preserve"> REF _Ref535097289 \h </w:instrText>
      </w:r>
      <w:r w:rsidR="005A7E43">
        <w:fldChar w:fldCharType="separate"/>
      </w:r>
      <w:r w:rsidR="00F10815">
        <w:t>App</w:t>
      </w:r>
      <w:r w:rsidR="00F10815">
        <w:t>e</w:t>
      </w:r>
      <w:r w:rsidR="00F10815">
        <w:t xml:space="preserve">ndix </w:t>
      </w:r>
      <w:r w:rsidR="005A7E43">
        <w:fldChar w:fldCharType="end"/>
      </w:r>
      <w:r w:rsidR="00F10815">
        <w:t>1</w:t>
      </w:r>
      <w:r w:rsidR="005A7E43">
        <w:t>) will be placed at the start and end of the survey</w:t>
      </w:r>
    </w:p>
    <w:p w14:paraId="61BF67DF" w14:textId="519E5CE7" w:rsidR="00D40C3A" w:rsidRPr="00BD6D1B" w:rsidRDefault="00D40C3A" w:rsidP="000851A9">
      <w:pPr>
        <w:spacing w:line="360" w:lineRule="auto"/>
      </w:pPr>
      <w:r w:rsidRPr="00BD6D1B">
        <w:t>At this time it is not envisaged that this research would focus on gender or racial identity in its initial phases, however, it is clear from the EWC (2017) data (</w:t>
      </w:r>
      <w:r w:rsidRPr="00BD6D1B">
        <w:fldChar w:fldCharType="begin"/>
      </w:r>
      <w:r w:rsidRPr="00BD6D1B">
        <w:instrText xml:space="preserve"> REF _Ref534728881 \h </w:instrText>
      </w:r>
      <w:r w:rsidR="000851A9" w:rsidRPr="00BD6D1B">
        <w:instrText xml:space="preserve"> \* MERGEFORMAT </w:instrText>
      </w:r>
      <w:r w:rsidRPr="00BD6D1B">
        <w:fldChar w:fldCharType="separate"/>
      </w:r>
      <w:r w:rsidRPr="00BD6D1B">
        <w:t>Table 3:</w:t>
      </w:r>
      <w:r w:rsidRPr="00BD6D1B">
        <w:fldChar w:fldCharType="end"/>
      </w:r>
      <w:r w:rsidRPr="00BD6D1B">
        <w:t xml:space="preserve"> and </w:t>
      </w:r>
      <w:r w:rsidRPr="00BD6D1B">
        <w:fldChar w:fldCharType="begin"/>
      </w:r>
      <w:r w:rsidRPr="00BD6D1B">
        <w:instrText xml:space="preserve"> REF _Ref534729022 \h </w:instrText>
      </w:r>
      <w:r w:rsidR="000851A9" w:rsidRPr="00BD6D1B">
        <w:instrText xml:space="preserve"> \* MERGEFORMAT </w:instrText>
      </w:r>
      <w:r w:rsidRPr="00BD6D1B">
        <w:fldChar w:fldCharType="separate"/>
      </w:r>
      <w:r w:rsidRPr="00BD6D1B">
        <w:t>Table 4:</w:t>
      </w:r>
      <w:r w:rsidRPr="00BD6D1B">
        <w:fldChar w:fldCharType="end"/>
      </w:r>
      <w:r w:rsidRPr="00BD6D1B">
        <w:t xml:space="preserve">) that these will become factors in follow up phases of the research and could feature heavily in any subsequent research programs. In this case it will be increasingly important to phrase any research questions </w:t>
      </w:r>
      <w:r w:rsidR="00A62FA6" w:rsidRPr="00BD6D1B">
        <w:t>accurately</w:t>
      </w:r>
      <w:r w:rsidRPr="00BD6D1B">
        <w:t xml:space="preserve"> and sensitively. </w:t>
      </w:r>
    </w:p>
    <w:p w14:paraId="7009D123" w14:textId="254BAD29" w:rsidR="000A048A" w:rsidRDefault="00A62FA6" w:rsidP="00985AF8">
      <w:pPr>
        <w:spacing w:line="360" w:lineRule="auto"/>
      </w:pPr>
      <w:r w:rsidRPr="00BD6D1B">
        <w:t xml:space="preserve">As noted above ethical considerations can be separated into two areas, the subjects and the researcher. This essay will now consider the researchers ethical considerations. </w:t>
      </w:r>
      <w:r w:rsidR="006812B8" w:rsidRPr="00BD6D1B">
        <w:t xml:space="preserve">Walliman (2011, p42) states that ‘Research … is only of any value if it is carried out honestly’ to maintain this honesty it is important to consider several areas as part of any ethical consideration for research. These </w:t>
      </w:r>
      <w:r w:rsidR="000A5ADD" w:rsidRPr="00BD6D1B">
        <w:t xml:space="preserve">areas are; </w:t>
      </w:r>
      <w:r w:rsidR="006812B8" w:rsidRPr="00BD6D1B">
        <w:t xml:space="preserve">accountability, interpretation and bias. </w:t>
      </w:r>
      <w:r w:rsidR="000A5ADD" w:rsidRPr="00BD6D1B">
        <w:t xml:space="preserve">When considering the researchers accountability Punch (2009) suggests that there are a number of key areas to consider, firstly </w:t>
      </w:r>
      <w:r w:rsidR="007658EE" w:rsidRPr="00BD6D1B">
        <w:t>the competence of the researcher to conduct an effective study and provide relevant results. Secondly plagiarism</w:t>
      </w:r>
      <w:r w:rsidR="000A5ADD" w:rsidRPr="00BD6D1B">
        <w:t xml:space="preserve"> in order to maintain the validity of any research any secondary sources must be clearly </w:t>
      </w:r>
      <w:r w:rsidR="007658EE" w:rsidRPr="00BD6D1B">
        <w:t xml:space="preserve">acknowledged. </w:t>
      </w:r>
      <w:r w:rsidR="000A5ADD" w:rsidRPr="00BD6D1B">
        <w:t xml:space="preserve"> </w:t>
      </w:r>
      <w:r w:rsidR="00DD72D2" w:rsidRPr="00BD6D1B">
        <w:t>Third r</w:t>
      </w:r>
      <w:r w:rsidR="007658EE" w:rsidRPr="00BD6D1B">
        <w:t xml:space="preserve">esearch integrity and honesty, the research must be clear in its aims and provide effective consent for the participants. </w:t>
      </w:r>
      <w:r w:rsidR="00DD72D2" w:rsidRPr="00BD6D1B">
        <w:t>In the case of this research project, there is whilst the scope of the project is significant with potentially reaching implications for educational policy and structure there is sufficient support and supervision in place.</w:t>
      </w:r>
      <w:r w:rsidR="002172E9" w:rsidRPr="00BD6D1B">
        <w:t xml:space="preserve"> The host university provides clear guidelines and sanctions to prevent plagiarism and these will be utilised with in this project to ensure all relevant acknowledgements are provided. In this case the research is well versed with current GDPR legislation and will provide an extensive outline of the participant’s rights under this. As noted by Newby (2014) it is a simple matter for researchers to simply ignore or </w:t>
      </w:r>
      <w:r w:rsidR="00BD6D1B" w:rsidRPr="00BD6D1B">
        <w:t>reinterpret</w:t>
      </w:r>
      <w:r w:rsidR="002172E9" w:rsidRPr="00BD6D1B">
        <w:t xml:space="preserve"> data that does not fit the hypothesis that the researcher is working towards. This can generate significant issues for the research as when the results are compared the flaws become obvious. To prevent this this research project would provide a complete </w:t>
      </w:r>
      <w:r w:rsidR="00F475B6" w:rsidRPr="00BD6D1B">
        <w:t xml:space="preserve">method statement detailing the steps taken in data collection and analysis. Due to privacy concerns it may not be possible to provide interested parties with the complete data set. The final area of concern that this essay will consider is bias Walliman (2011) states that this is the </w:t>
      </w:r>
      <w:r w:rsidR="00BD6D1B" w:rsidRPr="00BD6D1B">
        <w:t>researcher’s</w:t>
      </w:r>
      <w:r w:rsidR="00F475B6" w:rsidRPr="00BD6D1B">
        <w:t xml:space="preserve"> </w:t>
      </w:r>
      <w:r w:rsidR="00BD6D1B" w:rsidRPr="00BD6D1B">
        <w:t>epistemology</w:t>
      </w:r>
      <w:r w:rsidR="00F475B6" w:rsidRPr="00BD6D1B">
        <w:t xml:space="preserve"> or theoretical perspective. Whilst it is difficult if not </w:t>
      </w:r>
      <w:r w:rsidR="00F475B6" w:rsidRPr="00BD6D1B">
        <w:lastRenderedPageBreak/>
        <w:t xml:space="preserve">impossible to completely remove bias from research carried out by an individual this should be made clear from the outset </w:t>
      </w:r>
      <w:r w:rsidR="00101AE5" w:rsidRPr="00BD6D1B">
        <w:t>so that any assumptions formed by this can be understood by the reader. For the purpose of this project the researcher is aware of their bias against local and national government’s abilities to create and maintain effective management structures and as such will need to ensure that any research questions are framed in such a way that this bias does not influence the respondent. It will also be important to ensure that the initial literature review takes this into account.</w:t>
      </w:r>
      <w:r w:rsidR="003909A3" w:rsidRPr="00BD6D1B">
        <w:t xml:space="preserve"> The researcher also has an acknowledged bias towards empirical data and data analysis and this will need to be carefully managed to avoid both </w:t>
      </w:r>
      <w:r w:rsidR="00BD6D1B" w:rsidRPr="00BD6D1B">
        <w:t>misinterpreting</w:t>
      </w:r>
      <w:r w:rsidR="003909A3" w:rsidRPr="00BD6D1B">
        <w:t xml:space="preserve"> the results and preventing effective exploration of the subject.</w:t>
      </w:r>
    </w:p>
    <w:p w14:paraId="633ED0D7" w14:textId="77777777" w:rsidR="000A048A" w:rsidRDefault="000A048A">
      <w:pPr>
        <w:spacing w:after="160" w:line="259" w:lineRule="auto"/>
      </w:pPr>
      <w:r>
        <w:br w:type="page"/>
      </w:r>
    </w:p>
    <w:bookmarkStart w:id="5" w:name="_Toc535097639" w:displacedByCustomXml="next"/>
    <w:sdt>
      <w:sdtPr>
        <w:id w:val="-1662766420"/>
        <w:docPartObj>
          <w:docPartGallery w:val="Bibliographies"/>
          <w:docPartUnique/>
        </w:docPartObj>
      </w:sdtPr>
      <w:sdtEndPr>
        <w:rPr>
          <w:rFonts w:asciiTheme="minorHAnsi" w:eastAsia="Times New Roman" w:hAnsiTheme="minorHAnsi" w:cs="Times New Roman"/>
          <w:b w:val="0"/>
          <w:sz w:val="24"/>
          <w:szCs w:val="20"/>
          <w:u w:val="none"/>
        </w:rPr>
      </w:sdtEndPr>
      <w:sdtContent>
        <w:p w14:paraId="456A52AE" w14:textId="38D314BB" w:rsidR="00F10815" w:rsidRDefault="000A048A" w:rsidP="00F10815">
          <w:pPr>
            <w:pStyle w:val="Heading1"/>
            <w:rPr>
              <w:noProof/>
              <w:sz w:val="24"/>
              <w:szCs w:val="24"/>
            </w:rPr>
          </w:pPr>
          <w:r>
            <w:t>References</w:t>
          </w:r>
        </w:p>
        <w:sdt>
          <w:sdtPr>
            <w:id w:val="-573587230"/>
            <w:bibliography/>
          </w:sdtPr>
          <w:sdtEndPr>
            <w:rPr>
              <w:rFonts w:asciiTheme="minorHAnsi" w:eastAsia="Times New Roman" w:hAnsiTheme="minorHAnsi" w:cs="Times New Roman"/>
              <w:b w:val="0"/>
              <w:sz w:val="24"/>
              <w:szCs w:val="20"/>
              <w:u w:val="none"/>
            </w:rPr>
          </w:sdtEndPr>
          <w:sdtContent>
            <w:bookmarkEnd w:id="5" w:displacedByCustomXml="prev"/>
            <w:p w14:paraId="456A52AE" w14:textId="38D314BB" w:rsidR="00F10815" w:rsidRDefault="000A048A" w:rsidP="00F10815">
              <w:pPr>
                <w:pStyle w:val="Heading1"/>
                <w:rPr>
                  <w:noProof/>
                  <w:sz w:val="24"/>
                  <w:szCs w:val="24"/>
                </w:rPr>
              </w:pPr>
              <w:r>
                <w:rPr>
                  <w:b w:val="0"/>
                </w:rPr>
                <w:fldChar w:fldCharType="begin"/>
              </w:r>
              <w:r>
                <w:instrText xml:space="preserve"> BIBLIOGRAPHY </w:instrText>
              </w:r>
              <w:r>
                <w:rPr>
                  <w:b w:val="0"/>
                </w:rPr>
                <w:fldChar w:fldCharType="separate"/>
              </w:r>
            </w:p>
            <w:p w14:paraId="1AF2AE96" w14:textId="77777777" w:rsidR="00F10815" w:rsidRDefault="00F10815" w:rsidP="00F10815">
              <w:pPr>
                <w:pStyle w:val="Bibliography"/>
                <w:rPr>
                  <w:noProof/>
                </w:rPr>
              </w:pPr>
              <w:r>
                <w:rPr>
                  <w:noProof/>
                </w:rPr>
                <w:t xml:space="preserve">Ary, D., Jacobs, L. C., Irvine, C. K. S. &amp; Walker, D. A., 2018. </w:t>
              </w:r>
              <w:r>
                <w:rPr>
                  <w:i/>
                  <w:iCs/>
                  <w:noProof/>
                </w:rPr>
                <w:t xml:space="preserve">Introduction to research in Education. </w:t>
              </w:r>
              <w:r>
                <w:rPr>
                  <w:noProof/>
                </w:rPr>
                <w:t>10th ed. Boston: Cengage.</w:t>
              </w:r>
            </w:p>
            <w:p w14:paraId="6B206E02" w14:textId="77777777" w:rsidR="00F10815" w:rsidRDefault="00F10815" w:rsidP="00F10815">
              <w:pPr>
                <w:pStyle w:val="Bibliography"/>
                <w:rPr>
                  <w:noProof/>
                </w:rPr>
              </w:pPr>
              <w:r>
                <w:rPr>
                  <w:noProof/>
                </w:rPr>
                <w:t xml:space="preserve">BESA, 2019. </w:t>
              </w:r>
              <w:r>
                <w:rPr>
                  <w:i/>
                  <w:iCs/>
                  <w:noProof/>
                </w:rPr>
                <w:t xml:space="preserve">Key UK education statistics. </w:t>
              </w:r>
              <w:r>
                <w:rPr>
                  <w:noProof/>
                </w:rPr>
                <w:t xml:space="preserve">[Online] </w:t>
              </w:r>
              <w:r>
                <w:rPr>
                  <w:noProof/>
                </w:rPr>
                <w:br/>
                <w:t xml:space="preserve">Available at: </w:t>
              </w:r>
              <w:r>
                <w:rPr>
                  <w:noProof/>
                  <w:u w:val="single"/>
                </w:rPr>
                <w:t>https://www.besa.org.uk/key-uk-education-statistics/</w:t>
              </w:r>
              <w:r>
                <w:rPr>
                  <w:noProof/>
                </w:rPr>
                <w:br/>
                <w:t>[Accessed 12 January 2019].</w:t>
              </w:r>
            </w:p>
            <w:p w14:paraId="5629216F" w14:textId="77777777" w:rsidR="00F10815" w:rsidRDefault="00F10815" w:rsidP="00F10815">
              <w:pPr>
                <w:pStyle w:val="Bibliography"/>
                <w:rPr>
                  <w:noProof/>
                </w:rPr>
              </w:pPr>
              <w:r>
                <w:rPr>
                  <w:noProof/>
                </w:rPr>
                <w:t xml:space="preserve">British Educational Research Association [BERA], 2018. </w:t>
              </w:r>
              <w:r>
                <w:rPr>
                  <w:i/>
                  <w:iCs/>
                  <w:noProof/>
                </w:rPr>
                <w:t xml:space="preserve">Ethical Guidelines for Educational Research. </w:t>
              </w:r>
              <w:r>
                <w:rPr>
                  <w:noProof/>
                </w:rPr>
                <w:t xml:space="preserve">[Online] </w:t>
              </w:r>
              <w:r>
                <w:rPr>
                  <w:noProof/>
                </w:rPr>
                <w:br/>
                <w:t xml:space="preserve">Available at: </w:t>
              </w:r>
              <w:r>
                <w:rPr>
                  <w:noProof/>
                  <w:u w:val="single"/>
                </w:rPr>
                <w:t>https://www.bera.ac.uk/researchers-resources/publications/ethical-guidelines-for-educational-research-2018</w:t>
              </w:r>
              <w:r>
                <w:rPr>
                  <w:noProof/>
                </w:rPr>
                <w:br/>
                <w:t>[Accessed 8 January 2019].</w:t>
              </w:r>
            </w:p>
            <w:p w14:paraId="02F48FF2" w14:textId="77777777" w:rsidR="00F10815" w:rsidRDefault="00F10815" w:rsidP="00F10815">
              <w:pPr>
                <w:pStyle w:val="Bibliography"/>
                <w:rPr>
                  <w:noProof/>
                </w:rPr>
              </w:pPr>
              <w:r>
                <w:rPr>
                  <w:noProof/>
                </w:rPr>
                <w:t xml:space="preserve">Coe, R. J., 2012. The Nature of Educational Research. In: J. Arthur, M. Waring, R. Coe &amp; L. V. Hedges, eds. </w:t>
              </w:r>
              <w:r>
                <w:rPr>
                  <w:i/>
                  <w:iCs/>
                  <w:noProof/>
                </w:rPr>
                <w:t xml:space="preserve">Research Methods and Methodologies in Education. </w:t>
              </w:r>
              <w:r>
                <w:rPr>
                  <w:noProof/>
                </w:rPr>
                <w:t>London: Sage, pp. 5-14.</w:t>
              </w:r>
            </w:p>
            <w:p w14:paraId="7B42EA9C" w14:textId="77777777" w:rsidR="00F10815" w:rsidRDefault="00F10815" w:rsidP="00F10815">
              <w:pPr>
                <w:pStyle w:val="Bibliography"/>
                <w:rPr>
                  <w:noProof/>
                </w:rPr>
              </w:pPr>
              <w:r>
                <w:rPr>
                  <w:noProof/>
                </w:rPr>
                <w:t xml:space="preserve">Cohen, L., Manion, L. &amp; Morrison, K., 2000. </w:t>
              </w:r>
              <w:r>
                <w:rPr>
                  <w:i/>
                  <w:iCs/>
                  <w:noProof/>
                </w:rPr>
                <w:t xml:space="preserve">Research Methods in Education. </w:t>
              </w:r>
              <w:r>
                <w:rPr>
                  <w:noProof/>
                </w:rPr>
                <w:t>5th ed. London: Routledge.</w:t>
              </w:r>
            </w:p>
            <w:p w14:paraId="512F6F9D" w14:textId="77777777" w:rsidR="00F10815" w:rsidRDefault="00F10815" w:rsidP="00F10815">
              <w:pPr>
                <w:pStyle w:val="Bibliography"/>
                <w:rPr>
                  <w:noProof/>
                </w:rPr>
              </w:pPr>
              <w:r>
                <w:rPr>
                  <w:noProof/>
                </w:rPr>
                <w:t xml:space="preserve">Dauncey, M., 2016. [Online] </w:t>
              </w:r>
              <w:r>
                <w:rPr>
                  <w:noProof/>
                </w:rPr>
                <w:br/>
                <w:t xml:space="preserve">Available at: </w:t>
              </w:r>
              <w:r>
                <w:rPr>
                  <w:noProof/>
                  <w:u w:val="single"/>
                </w:rPr>
                <w:t>http://www.assembly.wales/Research%20Documents/16-045/16-045-Web-English.pdf</w:t>
              </w:r>
              <w:r>
                <w:rPr>
                  <w:noProof/>
                </w:rPr>
                <w:br/>
                <w:t>[Accessed 12 January 2019].</w:t>
              </w:r>
            </w:p>
            <w:p w14:paraId="23D9BE11" w14:textId="77777777" w:rsidR="00F10815" w:rsidRDefault="00F10815" w:rsidP="00F10815">
              <w:pPr>
                <w:pStyle w:val="Bibliography"/>
                <w:rPr>
                  <w:noProof/>
                </w:rPr>
              </w:pPr>
              <w:r>
                <w:rPr>
                  <w:noProof/>
                </w:rPr>
                <w:t xml:space="preserve">Denscombe, M., 2008. A Research Paradigm for the Mixed Methods Approach. </w:t>
              </w:r>
              <w:r>
                <w:rPr>
                  <w:i/>
                  <w:iCs/>
                  <w:noProof/>
                </w:rPr>
                <w:t xml:space="preserve">Journal of Mixed Methods Research, </w:t>
              </w:r>
              <w:r>
                <w:rPr>
                  <w:noProof/>
                </w:rPr>
                <w:t>2(3), pp. 270-283.</w:t>
              </w:r>
            </w:p>
            <w:p w14:paraId="735D5875" w14:textId="77777777" w:rsidR="00F10815" w:rsidRDefault="00F10815" w:rsidP="00F10815">
              <w:pPr>
                <w:pStyle w:val="Bibliography"/>
                <w:rPr>
                  <w:noProof/>
                </w:rPr>
              </w:pPr>
              <w:r>
                <w:rPr>
                  <w:noProof/>
                </w:rPr>
                <w:t xml:space="preserve">Department for Education, 2018. </w:t>
              </w:r>
              <w:r>
                <w:rPr>
                  <w:i/>
                  <w:iCs/>
                  <w:noProof/>
                </w:rPr>
                <w:t xml:space="preserve">School teachers' pay and conditions. </w:t>
              </w:r>
              <w:r>
                <w:rPr>
                  <w:noProof/>
                </w:rPr>
                <w:t xml:space="preserve">[Online] </w:t>
              </w:r>
              <w:r>
                <w:rPr>
                  <w:noProof/>
                </w:rPr>
                <w:br/>
                <w:t xml:space="preserve">Available at: </w:t>
              </w:r>
              <w:r>
                <w:rPr>
                  <w:noProof/>
                  <w:u w:val="single"/>
                </w:rPr>
                <w:t>https://assets.publishing.service.gov.uk/government/uploads/system/uploads/attachment_data/file/740575/School_teachers__pay_and_conditions_document_2018.pdf</w:t>
              </w:r>
              <w:r>
                <w:rPr>
                  <w:noProof/>
                </w:rPr>
                <w:br/>
                <w:t>[Accessed 12 January 2019].</w:t>
              </w:r>
            </w:p>
            <w:p w14:paraId="5F1768E1" w14:textId="77777777" w:rsidR="00F10815" w:rsidRDefault="00F10815" w:rsidP="00F10815">
              <w:pPr>
                <w:pStyle w:val="Bibliography"/>
                <w:rPr>
                  <w:noProof/>
                </w:rPr>
              </w:pPr>
              <w:r>
                <w:rPr>
                  <w:noProof/>
                </w:rPr>
                <w:t xml:space="preserve">Duancy, M., 2018. </w:t>
              </w:r>
              <w:r>
                <w:rPr>
                  <w:i/>
                  <w:iCs/>
                  <w:noProof/>
                </w:rPr>
                <w:t xml:space="preserve">School Funding in Wales Research Briefing. </w:t>
              </w:r>
              <w:r>
                <w:rPr>
                  <w:noProof/>
                </w:rPr>
                <w:t xml:space="preserve">[Online] </w:t>
              </w:r>
              <w:r>
                <w:rPr>
                  <w:noProof/>
                </w:rPr>
                <w:br/>
                <w:t xml:space="preserve">Available at: </w:t>
              </w:r>
              <w:r>
                <w:rPr>
                  <w:noProof/>
                  <w:u w:val="single"/>
                </w:rPr>
                <w:t>http://www.assembly.wales/Research%20Documents/18-047/18-47-Web-English.pdf</w:t>
              </w:r>
              <w:r>
                <w:rPr>
                  <w:noProof/>
                </w:rPr>
                <w:br/>
                <w:t>[Accessed 12 January 2019].</w:t>
              </w:r>
            </w:p>
            <w:p w14:paraId="201F5AA1" w14:textId="77777777" w:rsidR="00F10815" w:rsidRDefault="00F10815" w:rsidP="00F10815">
              <w:pPr>
                <w:pStyle w:val="Bibliography"/>
                <w:rPr>
                  <w:noProof/>
                </w:rPr>
              </w:pPr>
              <w:r>
                <w:rPr>
                  <w:noProof/>
                </w:rPr>
                <w:t xml:space="preserve">Ellis, T., 2018. </w:t>
              </w:r>
              <w:r>
                <w:rPr>
                  <w:i/>
                  <w:iCs/>
                  <w:noProof/>
                </w:rPr>
                <w:t xml:space="preserve">The National Academy for Education Leadership: A new start for Wales?. </w:t>
              </w:r>
              <w:r>
                <w:rPr>
                  <w:noProof/>
                </w:rPr>
                <w:t xml:space="preserve">[Online] </w:t>
              </w:r>
              <w:r>
                <w:rPr>
                  <w:noProof/>
                </w:rPr>
                <w:br/>
                <w:t xml:space="preserve">Available at: </w:t>
              </w:r>
              <w:r>
                <w:rPr>
                  <w:noProof/>
                  <w:u w:val="single"/>
                </w:rPr>
                <w:t>https://www.ewc.wales/site/index.php/en/about/staff-room/son-archive/43-english/about/staff-room/blog-archive/681-tegwen-ellis-the-national-academy-for-education-leadership-a-new-start-for-wales.html</w:t>
              </w:r>
              <w:r>
                <w:rPr>
                  <w:noProof/>
                </w:rPr>
                <w:br/>
                <w:t>[Accessed 12 January 2019].</w:t>
              </w:r>
            </w:p>
            <w:p w14:paraId="6DE492A0" w14:textId="77777777" w:rsidR="00F10815" w:rsidRDefault="00F10815" w:rsidP="00F10815">
              <w:pPr>
                <w:pStyle w:val="Bibliography"/>
                <w:rPr>
                  <w:noProof/>
                </w:rPr>
              </w:pPr>
              <w:r>
                <w:rPr>
                  <w:noProof/>
                </w:rPr>
                <w:t xml:space="preserve">EWC, 2017. </w:t>
              </w:r>
              <w:r>
                <w:rPr>
                  <w:i/>
                  <w:iCs/>
                  <w:noProof/>
                </w:rPr>
                <w:t xml:space="preserve">Teacher Recruitment retention and tracking data event. </w:t>
              </w:r>
              <w:r>
                <w:rPr>
                  <w:noProof/>
                </w:rPr>
                <w:t xml:space="preserve">[Online] </w:t>
              </w:r>
              <w:r>
                <w:rPr>
                  <w:noProof/>
                </w:rPr>
                <w:br/>
                <w:t xml:space="preserve">Available at: </w:t>
              </w:r>
              <w:r>
                <w:rPr>
                  <w:noProof/>
                  <w:u w:val="single"/>
                </w:rPr>
                <w:t>https://www.ewc.wales/site/index.php/en/documents/research-and-statistics/663-teacher-recruitment-retention-and-tracking-data-event-may-2017</w:t>
              </w:r>
              <w:r>
                <w:rPr>
                  <w:noProof/>
                </w:rPr>
                <w:br/>
                <w:t>[Accessed 3 January 2019].</w:t>
              </w:r>
            </w:p>
            <w:p w14:paraId="74D9F08B" w14:textId="77777777" w:rsidR="00F10815" w:rsidRDefault="00F10815" w:rsidP="00F10815">
              <w:pPr>
                <w:pStyle w:val="Bibliography"/>
                <w:rPr>
                  <w:noProof/>
                </w:rPr>
              </w:pPr>
              <w:r>
                <w:rPr>
                  <w:noProof/>
                </w:rPr>
                <w:t xml:space="preserve">Guetterman, T. C., Fetters, M. D. &amp; Cresswell, J. W., 2015. Integrating Quantitative and Qualitative Results in Health Science Mixed Methods Research Through Joint Displays. </w:t>
              </w:r>
              <w:r>
                <w:rPr>
                  <w:i/>
                  <w:iCs/>
                  <w:noProof/>
                </w:rPr>
                <w:t xml:space="preserve">Annals of Family Medicine, </w:t>
              </w:r>
              <w:r>
                <w:rPr>
                  <w:noProof/>
                </w:rPr>
                <w:t>13(6), pp. 554-561.</w:t>
              </w:r>
            </w:p>
            <w:p w14:paraId="67EDFE67" w14:textId="77777777" w:rsidR="00F10815" w:rsidRDefault="00F10815" w:rsidP="00F10815">
              <w:pPr>
                <w:pStyle w:val="Bibliography"/>
                <w:rPr>
                  <w:noProof/>
                </w:rPr>
              </w:pPr>
              <w:r>
                <w:rPr>
                  <w:noProof/>
                </w:rPr>
                <w:t xml:space="preserve">Hedges, L. V., 2012. Design of Empirical Research. In: </w:t>
              </w:r>
              <w:r>
                <w:rPr>
                  <w:i/>
                  <w:iCs/>
                  <w:noProof/>
                </w:rPr>
                <w:t xml:space="preserve">Research Methodologies in Education. </w:t>
              </w:r>
              <w:r>
                <w:rPr>
                  <w:noProof/>
                </w:rPr>
                <w:t>London: Sage, pp. 23-30.</w:t>
              </w:r>
            </w:p>
            <w:p w14:paraId="3045A3A4" w14:textId="77777777" w:rsidR="00F10815" w:rsidRDefault="00F10815" w:rsidP="00F10815">
              <w:pPr>
                <w:pStyle w:val="Bibliography"/>
                <w:rPr>
                  <w:noProof/>
                </w:rPr>
              </w:pPr>
              <w:r>
                <w:rPr>
                  <w:noProof/>
                </w:rPr>
                <w:lastRenderedPageBreak/>
                <w:t xml:space="preserve">Lewis, B., 2017. </w:t>
              </w:r>
              <w:r>
                <w:rPr>
                  <w:i/>
                  <w:iCs/>
                  <w:noProof/>
                </w:rPr>
                <w:t xml:space="preserve">School head applications drop sharply in Wales. </w:t>
              </w:r>
              <w:r>
                <w:rPr>
                  <w:noProof/>
                </w:rPr>
                <w:t xml:space="preserve">[Online] </w:t>
              </w:r>
              <w:r>
                <w:rPr>
                  <w:noProof/>
                </w:rPr>
                <w:br/>
                <w:t xml:space="preserve">Available at: </w:t>
              </w:r>
              <w:r>
                <w:rPr>
                  <w:noProof/>
                  <w:u w:val="single"/>
                </w:rPr>
                <w:t>https://www.bbc.co.uk/news/uk-wales-42354800</w:t>
              </w:r>
              <w:r>
                <w:rPr>
                  <w:noProof/>
                </w:rPr>
                <w:br/>
                <w:t>[Accessed 3 January 2019].</w:t>
              </w:r>
            </w:p>
            <w:p w14:paraId="7AA38578" w14:textId="77777777" w:rsidR="00F10815" w:rsidRDefault="00F10815" w:rsidP="00F10815">
              <w:pPr>
                <w:pStyle w:val="Bibliography"/>
                <w:rPr>
                  <w:noProof/>
                </w:rPr>
              </w:pPr>
              <w:r>
                <w:rPr>
                  <w:noProof/>
                </w:rPr>
                <w:t xml:space="preserve">Merriam, S. B. &amp; Tisdell, E. J., 2016. </w:t>
              </w:r>
              <w:r>
                <w:rPr>
                  <w:i/>
                  <w:iCs/>
                  <w:noProof/>
                </w:rPr>
                <w:t xml:space="preserve">Qualitative Research. </w:t>
              </w:r>
              <w:r>
                <w:rPr>
                  <w:noProof/>
                </w:rPr>
                <w:t>4th ed. San Francisco: Jossey-Bass.</w:t>
              </w:r>
            </w:p>
            <w:p w14:paraId="6E4443F4" w14:textId="77777777" w:rsidR="00F10815" w:rsidRDefault="00F10815" w:rsidP="00F10815">
              <w:pPr>
                <w:pStyle w:val="Bibliography"/>
                <w:rPr>
                  <w:noProof/>
                </w:rPr>
              </w:pPr>
              <w:r>
                <w:rPr>
                  <w:noProof/>
                </w:rPr>
                <w:t xml:space="preserve">Muijs, D., 2004. </w:t>
              </w:r>
              <w:r>
                <w:rPr>
                  <w:i/>
                  <w:iCs/>
                  <w:noProof/>
                </w:rPr>
                <w:t xml:space="preserve">Doing Quantitative Research in Education With SPSS. </w:t>
              </w:r>
              <w:r>
                <w:rPr>
                  <w:noProof/>
                </w:rPr>
                <w:t>London: Sage.</w:t>
              </w:r>
            </w:p>
            <w:p w14:paraId="4BEFCF1E" w14:textId="77777777" w:rsidR="00F10815" w:rsidRDefault="00F10815" w:rsidP="00F10815">
              <w:pPr>
                <w:pStyle w:val="Bibliography"/>
                <w:rPr>
                  <w:noProof/>
                </w:rPr>
              </w:pPr>
              <w:r>
                <w:rPr>
                  <w:noProof/>
                </w:rPr>
                <w:t xml:space="preserve">Newby, P., 2014. </w:t>
              </w:r>
              <w:r>
                <w:rPr>
                  <w:i/>
                  <w:iCs/>
                  <w:noProof/>
                </w:rPr>
                <w:t xml:space="preserve">Research Methods for Education. </w:t>
              </w:r>
              <w:r>
                <w:rPr>
                  <w:noProof/>
                </w:rPr>
                <w:t>2nd ed. Abingdon: Routledge.</w:t>
              </w:r>
            </w:p>
            <w:p w14:paraId="49E985E5" w14:textId="77777777" w:rsidR="00F10815" w:rsidRDefault="00F10815" w:rsidP="00F10815">
              <w:pPr>
                <w:pStyle w:val="Bibliography"/>
                <w:rPr>
                  <w:noProof/>
                </w:rPr>
              </w:pPr>
              <w:r>
                <w:rPr>
                  <w:noProof/>
                </w:rPr>
                <w:t xml:space="preserve">Pring, R., 2004. </w:t>
              </w:r>
              <w:r>
                <w:rPr>
                  <w:i/>
                  <w:iCs/>
                  <w:noProof/>
                </w:rPr>
                <w:t xml:space="preserve">Philosophy of Educational Research. </w:t>
              </w:r>
              <w:r>
                <w:rPr>
                  <w:noProof/>
                </w:rPr>
                <w:t>2nd ed. London: Continuum.</w:t>
              </w:r>
            </w:p>
            <w:p w14:paraId="1EC26D6C" w14:textId="77777777" w:rsidR="00F10815" w:rsidRDefault="00F10815" w:rsidP="00F10815">
              <w:pPr>
                <w:pStyle w:val="Bibliography"/>
                <w:rPr>
                  <w:noProof/>
                </w:rPr>
              </w:pPr>
              <w:r>
                <w:rPr>
                  <w:noProof/>
                </w:rPr>
                <w:t xml:space="preserve">Punch, K. F., 2009. </w:t>
              </w:r>
              <w:r>
                <w:rPr>
                  <w:i/>
                  <w:iCs/>
                  <w:noProof/>
                </w:rPr>
                <w:t xml:space="preserve">Introduction to Research Methods in Education. </w:t>
              </w:r>
              <w:r>
                <w:rPr>
                  <w:noProof/>
                </w:rPr>
                <w:t>London: Sage.</w:t>
              </w:r>
            </w:p>
            <w:p w14:paraId="23EC89CC" w14:textId="77777777" w:rsidR="00F10815" w:rsidRDefault="00F10815" w:rsidP="00F10815">
              <w:pPr>
                <w:pStyle w:val="Bibliography"/>
                <w:rPr>
                  <w:noProof/>
                </w:rPr>
              </w:pPr>
              <w:r>
                <w:rPr>
                  <w:noProof/>
                </w:rPr>
                <w:t xml:space="preserve">Sharp, J., 2012. </w:t>
              </w:r>
              <w:r>
                <w:rPr>
                  <w:i/>
                  <w:iCs/>
                  <w:noProof/>
                </w:rPr>
                <w:t xml:space="preserve">Success with your Education Research Project. </w:t>
              </w:r>
              <w:r>
                <w:rPr>
                  <w:noProof/>
                </w:rPr>
                <w:t>2nd ed. London: Sage.</w:t>
              </w:r>
            </w:p>
            <w:p w14:paraId="446F2E7A" w14:textId="77777777" w:rsidR="00F10815" w:rsidRDefault="00F10815" w:rsidP="00F10815">
              <w:pPr>
                <w:pStyle w:val="Bibliography"/>
                <w:rPr>
                  <w:noProof/>
                </w:rPr>
              </w:pPr>
              <w:r>
                <w:rPr>
                  <w:noProof/>
                </w:rPr>
                <w:t xml:space="preserve">Suter, W. N., 2006. </w:t>
              </w:r>
              <w:r>
                <w:rPr>
                  <w:i/>
                  <w:iCs/>
                  <w:noProof/>
                </w:rPr>
                <w:t xml:space="preserve">Introduction to Educational Research. </w:t>
              </w:r>
              <w:r>
                <w:rPr>
                  <w:noProof/>
                </w:rPr>
                <w:t>Loindon: Sage.</w:t>
              </w:r>
            </w:p>
            <w:p w14:paraId="7856D037" w14:textId="77777777" w:rsidR="00F10815" w:rsidRDefault="00F10815" w:rsidP="00F10815">
              <w:pPr>
                <w:pStyle w:val="Bibliography"/>
                <w:rPr>
                  <w:noProof/>
                </w:rPr>
              </w:pPr>
              <w:r>
                <w:rPr>
                  <w:noProof/>
                </w:rPr>
                <w:t xml:space="preserve">Taber, K. S., 2009. Beyond Positivism: 'Scientific' Research Into Education. In: E. Wilson, ed. </w:t>
              </w:r>
              <w:r>
                <w:rPr>
                  <w:i/>
                  <w:iCs/>
                  <w:noProof/>
                </w:rPr>
                <w:t xml:space="preserve">School based Research A guide for education students. </w:t>
              </w:r>
              <w:r>
                <w:rPr>
                  <w:noProof/>
                </w:rPr>
                <w:t>London: Sage Publications, pp. 233-250.</w:t>
              </w:r>
            </w:p>
            <w:p w14:paraId="357EBC47" w14:textId="77777777" w:rsidR="00F10815" w:rsidRDefault="00F10815" w:rsidP="00F10815">
              <w:pPr>
                <w:pStyle w:val="Bibliography"/>
                <w:rPr>
                  <w:noProof/>
                </w:rPr>
              </w:pPr>
              <w:r>
                <w:rPr>
                  <w:noProof/>
                </w:rPr>
                <w:t xml:space="preserve">Walliman, N., 2011. </w:t>
              </w:r>
              <w:r>
                <w:rPr>
                  <w:i/>
                  <w:iCs/>
                  <w:noProof/>
                </w:rPr>
                <w:t xml:space="preserve">Research Methods the Basics. </w:t>
              </w:r>
              <w:r>
                <w:rPr>
                  <w:noProof/>
                </w:rPr>
                <w:t>Abingdon: Routledge.</w:t>
              </w:r>
            </w:p>
            <w:p w14:paraId="5A09B1A7" w14:textId="77777777" w:rsidR="00F10815" w:rsidRDefault="00F10815" w:rsidP="00F10815">
              <w:pPr>
                <w:pStyle w:val="Bibliography"/>
                <w:rPr>
                  <w:noProof/>
                </w:rPr>
              </w:pPr>
              <w:r>
                <w:rPr>
                  <w:noProof/>
                </w:rPr>
                <w:t xml:space="preserve">Welsh Government, 2015. </w:t>
              </w:r>
              <w:r>
                <w:rPr>
                  <w:i/>
                  <w:iCs/>
                  <w:noProof/>
                </w:rPr>
                <w:t xml:space="preserve">National Professional Qualification for Headship. </w:t>
              </w:r>
              <w:r>
                <w:rPr>
                  <w:noProof/>
                </w:rPr>
                <w:t xml:space="preserve">[Online] </w:t>
              </w:r>
              <w:r>
                <w:rPr>
                  <w:noProof/>
                </w:rPr>
                <w:br/>
                <w:t xml:space="preserve">Available at: </w:t>
              </w:r>
              <w:r>
                <w:rPr>
                  <w:noProof/>
                  <w:u w:val="single"/>
                </w:rPr>
                <w:t>http://learning.gov.wales/docs/learningwales/publications/151123-npqh-info-document-en.pdf</w:t>
              </w:r>
              <w:r>
                <w:rPr>
                  <w:noProof/>
                </w:rPr>
                <w:br/>
                <w:t>[Accessed 12 January 2019].</w:t>
              </w:r>
            </w:p>
            <w:p w14:paraId="40F146E8" w14:textId="77777777" w:rsidR="00F10815" w:rsidRDefault="00F10815" w:rsidP="00F10815">
              <w:pPr>
                <w:pStyle w:val="Bibliography"/>
                <w:rPr>
                  <w:noProof/>
                </w:rPr>
              </w:pPr>
              <w:r>
                <w:rPr>
                  <w:noProof/>
                </w:rPr>
                <w:t xml:space="preserve">Welsh Government, 2017. </w:t>
              </w:r>
              <w:r>
                <w:rPr>
                  <w:i/>
                  <w:iCs/>
                  <w:noProof/>
                </w:rPr>
                <w:t xml:space="preserve">Education in Wales: Our national mission. </w:t>
              </w:r>
              <w:r>
                <w:rPr>
                  <w:noProof/>
                </w:rPr>
                <w:t xml:space="preserve">[Online] </w:t>
              </w:r>
              <w:r>
                <w:rPr>
                  <w:noProof/>
                </w:rPr>
                <w:br/>
                <w:t xml:space="preserve">Available at: </w:t>
              </w:r>
              <w:r>
                <w:rPr>
                  <w:noProof/>
                  <w:u w:val="single"/>
                </w:rPr>
                <w:t>https://beta.gov.wales/sites/default/files/publications/2018-03/education-in-wales-our-national-mission.pdf</w:t>
              </w:r>
              <w:r>
                <w:rPr>
                  <w:noProof/>
                </w:rPr>
                <w:br/>
                <w:t>[Accessed 12 January 2019].</w:t>
              </w:r>
            </w:p>
            <w:p w14:paraId="033A1A10" w14:textId="77777777" w:rsidR="00F10815" w:rsidRDefault="00F10815" w:rsidP="00F10815">
              <w:pPr>
                <w:pStyle w:val="Bibliography"/>
                <w:rPr>
                  <w:noProof/>
                </w:rPr>
              </w:pPr>
              <w:r>
                <w:rPr>
                  <w:noProof/>
                </w:rPr>
                <w:t xml:space="preserve">Welsh Government, 2018. </w:t>
              </w:r>
              <w:r>
                <w:rPr>
                  <w:i/>
                  <w:iCs/>
                  <w:noProof/>
                </w:rPr>
                <w:t xml:space="preserve">Funding for schools: FAQs. </w:t>
              </w:r>
              <w:r>
                <w:rPr>
                  <w:noProof/>
                </w:rPr>
                <w:t xml:space="preserve">[Online] </w:t>
              </w:r>
              <w:r>
                <w:rPr>
                  <w:noProof/>
                </w:rPr>
                <w:br/>
                <w:t xml:space="preserve">Available at: </w:t>
              </w:r>
              <w:r>
                <w:rPr>
                  <w:noProof/>
                  <w:u w:val="single"/>
                </w:rPr>
                <w:t>https://beta.gov.wales/funding-schools-faqs-html</w:t>
              </w:r>
              <w:r>
                <w:rPr>
                  <w:noProof/>
                </w:rPr>
                <w:br/>
                <w:t>[Accessed 12 January 2019].</w:t>
              </w:r>
            </w:p>
            <w:p w14:paraId="67067AE0" w14:textId="77777777" w:rsidR="00F10815" w:rsidRDefault="00F10815" w:rsidP="00F10815">
              <w:pPr>
                <w:pStyle w:val="Bibliography"/>
                <w:rPr>
                  <w:noProof/>
                </w:rPr>
              </w:pPr>
              <w:r>
                <w:rPr>
                  <w:noProof/>
                </w:rPr>
                <w:t xml:space="preserve">Welsh Government, 2018. </w:t>
              </w:r>
              <w:r>
                <w:rPr>
                  <w:i/>
                  <w:iCs/>
                  <w:noProof/>
                </w:rPr>
                <w:t xml:space="preserve">Professional standards for teaching and leadership. </w:t>
              </w:r>
              <w:r>
                <w:rPr>
                  <w:noProof/>
                </w:rPr>
                <w:t xml:space="preserve">[Online] </w:t>
              </w:r>
              <w:r>
                <w:rPr>
                  <w:noProof/>
                </w:rPr>
                <w:br/>
                <w:t xml:space="preserve">Available at: </w:t>
              </w:r>
              <w:r>
                <w:rPr>
                  <w:noProof/>
                  <w:u w:val="single"/>
                </w:rPr>
                <w:t>http://learning.gov.wales/docs/learningwales/publications/170901-professional-standards-for-teaching-and-leadership-en.pdf</w:t>
              </w:r>
              <w:r>
                <w:rPr>
                  <w:noProof/>
                </w:rPr>
                <w:br/>
                <w:t>[Accessed 12 January 2019].</w:t>
              </w:r>
            </w:p>
            <w:p w14:paraId="7EA4E3E0" w14:textId="77777777" w:rsidR="00F10815" w:rsidRDefault="00F10815" w:rsidP="00F10815">
              <w:pPr>
                <w:pStyle w:val="Bibliography"/>
                <w:rPr>
                  <w:noProof/>
                </w:rPr>
              </w:pPr>
              <w:r>
                <w:rPr>
                  <w:noProof/>
                </w:rPr>
                <w:t xml:space="preserve">Wilson, E. &amp; Stutchbury, K., 2009. Research Design and Ethics. In: E. Wilson, ed. </w:t>
              </w:r>
              <w:r>
                <w:rPr>
                  <w:i/>
                  <w:iCs/>
                  <w:noProof/>
                </w:rPr>
                <w:t xml:space="preserve">School-Based Research A Guide for Education Students. </w:t>
              </w:r>
              <w:r>
                <w:rPr>
                  <w:noProof/>
                </w:rPr>
                <w:t>London: Sage, pp. 57-75.</w:t>
              </w:r>
            </w:p>
            <w:p w14:paraId="16C70CED" w14:textId="77777777" w:rsidR="00F10815" w:rsidRDefault="00F10815" w:rsidP="00F10815">
              <w:pPr>
                <w:pStyle w:val="Bibliography"/>
                <w:rPr>
                  <w:noProof/>
                </w:rPr>
              </w:pPr>
              <w:r>
                <w:rPr>
                  <w:noProof/>
                </w:rPr>
                <w:t xml:space="preserve">Wood, P. &amp; Smith, J., 2016. </w:t>
              </w:r>
              <w:r>
                <w:rPr>
                  <w:i/>
                  <w:iCs/>
                  <w:noProof/>
                </w:rPr>
                <w:t xml:space="preserve">Educational Research taking the plunge. </w:t>
              </w:r>
              <w:r>
                <w:rPr>
                  <w:noProof/>
                </w:rPr>
                <w:t>Carmarthen: Independent Thinking Press.</w:t>
              </w:r>
            </w:p>
            <w:p w14:paraId="2AD32047" w14:textId="3E023295" w:rsidR="000A048A" w:rsidRDefault="000A048A" w:rsidP="00F10815">
              <w:r>
                <w:rPr>
                  <w:b/>
                  <w:bCs/>
                  <w:noProof/>
                </w:rPr>
                <w:fldChar w:fldCharType="end"/>
              </w:r>
            </w:p>
          </w:sdtContent>
        </w:sdt>
      </w:sdtContent>
    </w:sdt>
    <w:p w14:paraId="6B15257A" w14:textId="77777777" w:rsidR="00694BCE" w:rsidRPr="00BD6D1B" w:rsidRDefault="00694BCE" w:rsidP="00985AF8">
      <w:pPr>
        <w:spacing w:line="360" w:lineRule="auto"/>
        <w:rPr>
          <w:rFonts w:asciiTheme="majorHAnsi" w:eastAsiaTheme="majorEastAsia" w:hAnsiTheme="majorHAnsi" w:cstheme="majorBidi"/>
          <w:b/>
          <w:sz w:val="32"/>
          <w:szCs w:val="32"/>
          <w:u w:val="single"/>
        </w:rPr>
      </w:pPr>
    </w:p>
    <w:p w14:paraId="2DE8D101" w14:textId="7EDDE7B2" w:rsidR="00C96F65" w:rsidRPr="00BD6D1B" w:rsidRDefault="00C96F65" w:rsidP="00C96F65"/>
    <w:p w14:paraId="5560D526" w14:textId="77777777" w:rsidR="00C96F65" w:rsidRPr="00BD6D1B" w:rsidRDefault="00C96F65" w:rsidP="00C96F65"/>
    <w:p w14:paraId="2EEA91CE" w14:textId="77777777" w:rsidR="00D278A7" w:rsidRPr="00BD6D1B" w:rsidRDefault="00D278A7" w:rsidP="000851A9">
      <w:pPr>
        <w:spacing w:after="160" w:line="259" w:lineRule="auto"/>
        <w:rPr>
          <w:rFonts w:cs="Arial"/>
          <w:szCs w:val="24"/>
        </w:rPr>
      </w:pPr>
    </w:p>
    <w:p w14:paraId="3881BD5F" w14:textId="77777777" w:rsidR="00697C31" w:rsidRPr="00BD6D1B" w:rsidRDefault="00697C31" w:rsidP="000851A9">
      <w:pPr>
        <w:spacing w:after="160" w:line="259" w:lineRule="auto"/>
        <w:rPr>
          <w:rFonts w:cs="Arial"/>
          <w:szCs w:val="24"/>
        </w:rPr>
      </w:pPr>
    </w:p>
    <w:p w14:paraId="26C2CFDA" w14:textId="77777777" w:rsidR="00D278A7" w:rsidRPr="00BD6D1B" w:rsidRDefault="00D278A7" w:rsidP="000851A9">
      <w:pPr>
        <w:spacing w:after="160" w:line="259" w:lineRule="auto"/>
        <w:rPr>
          <w:rFonts w:cs="Arial"/>
          <w:szCs w:val="24"/>
        </w:rPr>
      </w:pPr>
      <w:r w:rsidRPr="00BD6D1B">
        <w:rPr>
          <w:rFonts w:cs="Arial"/>
          <w:szCs w:val="24"/>
        </w:rPr>
        <w:br w:type="page"/>
      </w:r>
    </w:p>
    <w:p w14:paraId="0E3E987F" w14:textId="3D9196E5" w:rsidR="00642B23" w:rsidRPr="000A048A" w:rsidRDefault="00642B23" w:rsidP="000A048A">
      <w:pPr>
        <w:pStyle w:val="Heading1"/>
      </w:pPr>
      <w:bookmarkStart w:id="6" w:name="_Toc535097640"/>
      <w:r w:rsidRPr="000A048A">
        <w:lastRenderedPageBreak/>
        <w:t>Tables</w:t>
      </w:r>
      <w:bookmarkEnd w:id="6"/>
    </w:p>
    <w:p w14:paraId="79257510" w14:textId="1D8ACA08" w:rsidR="00E15956" w:rsidRPr="00BD6D1B" w:rsidRDefault="00F5233D" w:rsidP="000851A9">
      <w:pPr>
        <w:pStyle w:val="Heading2"/>
      </w:pPr>
      <w:bookmarkStart w:id="7" w:name="_Ref534282943"/>
      <w:bookmarkStart w:id="8" w:name="_Toc535097641"/>
      <w:r w:rsidRPr="00BD6D1B">
        <w:t>Table 1:</w:t>
      </w:r>
      <w:bookmarkEnd w:id="7"/>
      <w:bookmarkEnd w:id="8"/>
      <w:r w:rsidRPr="00BD6D1B">
        <w:t xml:space="preserve"> </w:t>
      </w:r>
    </w:p>
    <w:p w14:paraId="04110F76" w14:textId="48292468" w:rsidR="00F5233D" w:rsidRPr="00BD6D1B" w:rsidRDefault="00F5233D" w:rsidP="000851A9">
      <w:pPr>
        <w:spacing w:line="360" w:lineRule="auto"/>
        <w:rPr>
          <w:rFonts w:cs="Arial"/>
          <w:szCs w:val="24"/>
        </w:rPr>
      </w:pPr>
      <w:r w:rsidRPr="00BD6D1B">
        <w:rPr>
          <w:rFonts w:cs="Arial"/>
          <w:szCs w:val="24"/>
        </w:rPr>
        <w:drawing>
          <wp:inline distT="0" distB="0" distL="0" distR="0" wp14:anchorId="6D668471" wp14:editId="128A6776">
            <wp:extent cx="5731510" cy="361315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8"/>
                    <a:stretch>
                      <a:fillRect/>
                    </a:stretch>
                  </pic:blipFill>
                  <pic:spPr>
                    <a:xfrm>
                      <a:off x="0" y="0"/>
                      <a:ext cx="5731510" cy="3613150"/>
                    </a:xfrm>
                    <a:prstGeom prst="rect">
                      <a:avLst/>
                    </a:prstGeom>
                  </pic:spPr>
                </pic:pic>
              </a:graphicData>
            </a:graphic>
          </wp:inline>
        </w:drawing>
      </w:r>
    </w:p>
    <w:p w14:paraId="6C134261" w14:textId="1EAC0365" w:rsidR="00483F23" w:rsidRPr="00BD6D1B" w:rsidRDefault="00AB3D87" w:rsidP="000851A9">
      <w:pPr>
        <w:pStyle w:val="Heading2"/>
      </w:pPr>
      <w:bookmarkStart w:id="9" w:name="_Ref534282967"/>
      <w:bookmarkStart w:id="10" w:name="_Toc535097642"/>
      <w:r w:rsidRPr="00BD6D1B">
        <w:t>Table 2:</w:t>
      </w:r>
      <w:bookmarkEnd w:id="9"/>
      <w:bookmarkEnd w:id="10"/>
    </w:p>
    <w:p w14:paraId="4254F051" w14:textId="23CCF77B" w:rsidR="00483F23" w:rsidRPr="00BD6D1B" w:rsidRDefault="00AB3D87" w:rsidP="000851A9">
      <w:pPr>
        <w:spacing w:line="360" w:lineRule="auto"/>
        <w:rPr>
          <w:rFonts w:cs="Arial"/>
          <w:szCs w:val="24"/>
        </w:rPr>
      </w:pPr>
      <w:r w:rsidRPr="00BD6D1B">
        <w:rPr>
          <w:rFonts w:cs="Arial"/>
          <w:szCs w:val="24"/>
        </w:rPr>
        <w:drawing>
          <wp:anchor distT="0" distB="0" distL="114300" distR="114300" simplePos="0" relativeHeight="251659264" behindDoc="0" locked="0" layoutInCell="1" allowOverlap="1" wp14:anchorId="093EFB22" wp14:editId="50350BD6">
            <wp:simplePos x="0" y="0"/>
            <wp:positionH relativeFrom="column">
              <wp:posOffset>0</wp:posOffset>
            </wp:positionH>
            <wp:positionV relativeFrom="paragraph">
              <wp:posOffset>0</wp:posOffset>
            </wp:positionV>
            <wp:extent cx="5731510" cy="1972310"/>
            <wp:effectExtent l="0" t="0" r="0" b="0"/>
            <wp:wrapNone/>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9"/>
                    <a:stretch>
                      <a:fillRect/>
                    </a:stretch>
                  </pic:blipFill>
                  <pic:spPr>
                    <a:xfrm>
                      <a:off x="0" y="0"/>
                      <a:ext cx="5731510" cy="1972310"/>
                    </a:xfrm>
                    <a:prstGeom prst="rect">
                      <a:avLst/>
                    </a:prstGeom>
                  </pic:spPr>
                </pic:pic>
              </a:graphicData>
            </a:graphic>
          </wp:anchor>
        </w:drawing>
      </w:r>
      <w:r w:rsidRPr="00BD6D1B">
        <w:rPr>
          <w:rFonts w:cs="Arial"/>
          <w:szCs w:val="24"/>
        </w:rPr>
        <w:drawing>
          <wp:anchor distT="0" distB="0" distL="114300" distR="114300" simplePos="0" relativeHeight="251660288" behindDoc="0" locked="0" layoutInCell="1" allowOverlap="1" wp14:anchorId="1E13EB55" wp14:editId="7D37E681">
            <wp:simplePos x="0" y="0"/>
            <wp:positionH relativeFrom="column">
              <wp:posOffset>8890</wp:posOffset>
            </wp:positionH>
            <wp:positionV relativeFrom="paragraph">
              <wp:posOffset>2298065</wp:posOffset>
            </wp:positionV>
            <wp:extent cx="5731510" cy="2078355"/>
            <wp:effectExtent l="0" t="0" r="0" b="0"/>
            <wp:wrapNone/>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10"/>
                    <a:stretch>
                      <a:fillRect/>
                    </a:stretch>
                  </pic:blipFill>
                  <pic:spPr>
                    <a:xfrm>
                      <a:off x="0" y="0"/>
                      <a:ext cx="5731510" cy="2078355"/>
                    </a:xfrm>
                    <a:prstGeom prst="rect">
                      <a:avLst/>
                    </a:prstGeom>
                  </pic:spPr>
                </pic:pic>
              </a:graphicData>
            </a:graphic>
          </wp:anchor>
        </w:drawing>
      </w:r>
    </w:p>
    <w:p w14:paraId="52594C6F" w14:textId="77777777" w:rsidR="00483F23" w:rsidRPr="00BD6D1B" w:rsidRDefault="00483F23" w:rsidP="000851A9">
      <w:pPr>
        <w:spacing w:line="360" w:lineRule="auto"/>
        <w:rPr>
          <w:rFonts w:cs="Arial"/>
          <w:szCs w:val="24"/>
        </w:rPr>
      </w:pPr>
    </w:p>
    <w:p w14:paraId="169D24E2" w14:textId="6120D782" w:rsidR="009B57CE" w:rsidRPr="00BD6D1B" w:rsidRDefault="009B57CE" w:rsidP="000851A9">
      <w:pPr>
        <w:spacing w:line="360" w:lineRule="auto"/>
        <w:rPr>
          <w:rFonts w:cs="Arial"/>
          <w:szCs w:val="24"/>
        </w:rPr>
      </w:pPr>
    </w:p>
    <w:p w14:paraId="79377F70" w14:textId="77777777" w:rsidR="009B57CE" w:rsidRPr="00BD6D1B" w:rsidRDefault="009B57CE" w:rsidP="000851A9">
      <w:pPr>
        <w:spacing w:line="360" w:lineRule="auto"/>
        <w:rPr>
          <w:rFonts w:cs="Arial"/>
          <w:szCs w:val="24"/>
        </w:rPr>
      </w:pPr>
    </w:p>
    <w:p w14:paraId="5133C313" w14:textId="29FE8152" w:rsidR="00AB3D87" w:rsidRPr="00BD6D1B" w:rsidRDefault="00AB3D87" w:rsidP="000851A9">
      <w:pPr>
        <w:spacing w:line="360" w:lineRule="auto"/>
        <w:rPr>
          <w:rFonts w:cs="Arial"/>
          <w:szCs w:val="24"/>
        </w:rPr>
      </w:pPr>
    </w:p>
    <w:p w14:paraId="6E541034" w14:textId="77777777" w:rsidR="00AB3D87" w:rsidRPr="00BD6D1B" w:rsidRDefault="00AB3D87" w:rsidP="000851A9">
      <w:pPr>
        <w:spacing w:line="360" w:lineRule="auto"/>
        <w:rPr>
          <w:rFonts w:cs="Arial"/>
          <w:szCs w:val="24"/>
        </w:rPr>
      </w:pPr>
    </w:p>
    <w:p w14:paraId="23C27E90" w14:textId="77777777" w:rsidR="00AB3D87" w:rsidRPr="00BD6D1B" w:rsidRDefault="00AB3D87" w:rsidP="000851A9">
      <w:pPr>
        <w:spacing w:line="360" w:lineRule="auto"/>
        <w:rPr>
          <w:rFonts w:cs="Arial"/>
          <w:szCs w:val="24"/>
        </w:rPr>
      </w:pPr>
    </w:p>
    <w:p w14:paraId="751D456E" w14:textId="77777777" w:rsidR="00AB3D87" w:rsidRPr="00BD6D1B" w:rsidRDefault="00AB3D87" w:rsidP="000851A9">
      <w:pPr>
        <w:spacing w:line="360" w:lineRule="auto"/>
        <w:rPr>
          <w:rFonts w:cs="Arial"/>
          <w:szCs w:val="24"/>
        </w:rPr>
      </w:pPr>
    </w:p>
    <w:p w14:paraId="35CE901D" w14:textId="77777777" w:rsidR="00AB3D87" w:rsidRPr="00BD6D1B" w:rsidRDefault="00AB3D87" w:rsidP="000851A9">
      <w:pPr>
        <w:spacing w:line="360" w:lineRule="auto"/>
        <w:rPr>
          <w:rFonts w:cs="Arial"/>
          <w:szCs w:val="24"/>
        </w:rPr>
      </w:pPr>
    </w:p>
    <w:p w14:paraId="4953A71F" w14:textId="77777777" w:rsidR="00AB3D87" w:rsidRPr="00BD6D1B" w:rsidRDefault="00AB3D87" w:rsidP="000851A9">
      <w:pPr>
        <w:spacing w:line="360" w:lineRule="auto"/>
        <w:rPr>
          <w:rFonts w:cs="Arial"/>
          <w:szCs w:val="24"/>
        </w:rPr>
      </w:pPr>
    </w:p>
    <w:p w14:paraId="7D6D04C7" w14:textId="77777777" w:rsidR="00AB3D87" w:rsidRPr="00BD6D1B" w:rsidRDefault="00AB3D87" w:rsidP="000851A9">
      <w:pPr>
        <w:spacing w:line="360" w:lineRule="auto"/>
        <w:rPr>
          <w:rFonts w:cs="Arial"/>
          <w:szCs w:val="24"/>
        </w:rPr>
      </w:pPr>
    </w:p>
    <w:p w14:paraId="4A51AB88" w14:textId="77777777" w:rsidR="00AB3D87" w:rsidRPr="00BD6D1B" w:rsidRDefault="00AB3D87" w:rsidP="000851A9">
      <w:pPr>
        <w:spacing w:line="360" w:lineRule="auto"/>
        <w:rPr>
          <w:rFonts w:cs="Arial"/>
          <w:szCs w:val="24"/>
        </w:rPr>
      </w:pPr>
    </w:p>
    <w:p w14:paraId="58948A39" w14:textId="77777777" w:rsidR="00AB3D87" w:rsidRPr="00BD6D1B" w:rsidRDefault="00AB3D87" w:rsidP="000851A9">
      <w:pPr>
        <w:spacing w:line="360" w:lineRule="auto"/>
        <w:rPr>
          <w:rFonts w:cs="Arial"/>
          <w:szCs w:val="24"/>
        </w:rPr>
      </w:pPr>
    </w:p>
    <w:p w14:paraId="39AD1DC4" w14:textId="77777777" w:rsidR="00AB3D87" w:rsidRPr="00BD6D1B" w:rsidRDefault="00AB3D87" w:rsidP="000851A9">
      <w:pPr>
        <w:spacing w:line="360" w:lineRule="auto"/>
        <w:rPr>
          <w:rFonts w:cs="Arial"/>
          <w:szCs w:val="24"/>
        </w:rPr>
      </w:pPr>
    </w:p>
    <w:p w14:paraId="09DD26F5" w14:textId="77777777" w:rsidR="00AB3D87" w:rsidRPr="00BD6D1B" w:rsidRDefault="00AB3D87" w:rsidP="000851A9">
      <w:pPr>
        <w:spacing w:line="360" w:lineRule="auto"/>
        <w:rPr>
          <w:rFonts w:cs="Arial"/>
          <w:szCs w:val="24"/>
        </w:rPr>
      </w:pPr>
    </w:p>
    <w:p w14:paraId="3B9D97D7" w14:textId="77777777" w:rsidR="00AB3D87" w:rsidRPr="00BD6D1B" w:rsidRDefault="00AB3D87" w:rsidP="000851A9">
      <w:pPr>
        <w:spacing w:line="360" w:lineRule="auto"/>
        <w:rPr>
          <w:rFonts w:cs="Arial"/>
          <w:szCs w:val="24"/>
        </w:rPr>
      </w:pPr>
    </w:p>
    <w:p w14:paraId="39E2913B" w14:textId="5583F640" w:rsidR="00AB3D87" w:rsidRPr="00BD6D1B" w:rsidRDefault="00D40C3A" w:rsidP="000851A9">
      <w:pPr>
        <w:pStyle w:val="Heading2"/>
      </w:pPr>
      <w:bookmarkStart w:id="11" w:name="_Ref534728881"/>
      <w:bookmarkStart w:id="12" w:name="_Toc535097643"/>
      <w:r w:rsidRPr="00BD6D1B">
        <w:lastRenderedPageBreak/>
        <w:t>Table 3:</w:t>
      </w:r>
      <w:bookmarkEnd w:id="11"/>
      <w:bookmarkEnd w:id="12"/>
    </w:p>
    <w:p w14:paraId="044B3D86" w14:textId="77777777" w:rsidR="00D40C3A" w:rsidRPr="00BD6D1B" w:rsidRDefault="00D40C3A" w:rsidP="000851A9"/>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D40C3A" w:rsidRPr="00BD6D1B" w14:paraId="22145343" w14:textId="77777777" w:rsidTr="000851A9">
        <w:tc>
          <w:tcPr>
            <w:tcW w:w="4508" w:type="dxa"/>
          </w:tcPr>
          <w:p w14:paraId="1924DC0A" w14:textId="40FF6336" w:rsidR="00D40C3A" w:rsidRPr="00BD6D1B" w:rsidRDefault="00D40C3A" w:rsidP="000851A9">
            <w:pPr>
              <w:spacing w:line="360" w:lineRule="auto"/>
              <w:jc w:val="center"/>
              <w:rPr>
                <w:rFonts w:cs="Arial"/>
                <w:szCs w:val="24"/>
              </w:rPr>
            </w:pPr>
            <w:r w:rsidRPr="00BD6D1B">
              <w:rPr>
                <w:rFonts w:cs="Arial"/>
                <w:szCs w:val="24"/>
              </w:rPr>
              <w:t>March 2003</w:t>
            </w:r>
          </w:p>
        </w:tc>
        <w:tc>
          <w:tcPr>
            <w:tcW w:w="4508" w:type="dxa"/>
          </w:tcPr>
          <w:p w14:paraId="361A17EB" w14:textId="42E31F20" w:rsidR="00D40C3A" w:rsidRPr="00BD6D1B" w:rsidRDefault="00D40C3A" w:rsidP="000851A9">
            <w:pPr>
              <w:spacing w:line="360" w:lineRule="auto"/>
              <w:jc w:val="center"/>
              <w:rPr>
                <w:rFonts w:cs="Arial"/>
                <w:szCs w:val="24"/>
              </w:rPr>
            </w:pPr>
            <w:r w:rsidRPr="00BD6D1B">
              <w:rPr>
                <w:rFonts w:cs="Arial"/>
                <w:szCs w:val="24"/>
              </w:rPr>
              <w:t>March 2017</w:t>
            </w:r>
          </w:p>
        </w:tc>
      </w:tr>
    </w:tbl>
    <w:p w14:paraId="3F6546F8" w14:textId="62204AEC" w:rsidR="00AB3D87" w:rsidRPr="00BD6D1B" w:rsidRDefault="00D40C3A" w:rsidP="000851A9">
      <w:pPr>
        <w:spacing w:line="360" w:lineRule="auto"/>
        <w:rPr>
          <w:rFonts w:cs="Arial"/>
          <w:szCs w:val="24"/>
        </w:rPr>
      </w:pPr>
      <w:r w:rsidRPr="00BD6D1B">
        <w:rPr>
          <w:rFonts w:cs="Arial"/>
          <w:szCs w:val="24"/>
        </w:rPr>
        <w:drawing>
          <wp:anchor distT="0" distB="0" distL="114300" distR="114300" simplePos="0" relativeHeight="251664384" behindDoc="0" locked="0" layoutInCell="1" allowOverlap="1" wp14:anchorId="3027DD09" wp14:editId="3B965088">
            <wp:simplePos x="0" y="0"/>
            <wp:positionH relativeFrom="margin">
              <wp:align>right</wp:align>
            </wp:positionH>
            <wp:positionV relativeFrom="paragraph">
              <wp:posOffset>272415</wp:posOffset>
            </wp:positionV>
            <wp:extent cx="3018440" cy="1209040"/>
            <wp:effectExtent l="0" t="0" r="0" b="0"/>
            <wp:wrapNone/>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11"/>
                    <a:stretch>
                      <a:fillRect/>
                    </a:stretch>
                  </pic:blipFill>
                  <pic:spPr>
                    <a:xfrm>
                      <a:off x="0" y="0"/>
                      <a:ext cx="3018440" cy="1209040"/>
                    </a:xfrm>
                    <a:prstGeom prst="rect">
                      <a:avLst/>
                    </a:prstGeom>
                  </pic:spPr>
                </pic:pic>
              </a:graphicData>
            </a:graphic>
            <wp14:sizeRelH relativeFrom="margin">
              <wp14:pctWidth>0</wp14:pctWidth>
            </wp14:sizeRelH>
            <wp14:sizeRelV relativeFrom="margin">
              <wp14:pctHeight>0</wp14:pctHeight>
            </wp14:sizeRelV>
          </wp:anchor>
        </w:drawing>
      </w:r>
      <w:r w:rsidRPr="00BD6D1B">
        <w:rPr>
          <w:rFonts w:cs="Arial"/>
          <w:szCs w:val="24"/>
        </w:rPr>
        <w:drawing>
          <wp:anchor distT="0" distB="0" distL="114300" distR="114300" simplePos="0" relativeHeight="251663360" behindDoc="0" locked="0" layoutInCell="1" allowOverlap="1" wp14:anchorId="5CC66DA4" wp14:editId="5F91B0B2">
            <wp:simplePos x="0" y="0"/>
            <wp:positionH relativeFrom="column">
              <wp:posOffset>-399776</wp:posOffset>
            </wp:positionH>
            <wp:positionV relativeFrom="paragraph">
              <wp:posOffset>205740</wp:posOffset>
            </wp:positionV>
            <wp:extent cx="3471632" cy="1389380"/>
            <wp:effectExtent l="0" t="0" r="0" b="0"/>
            <wp:wrapNone/>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2"/>
                    <a:stretch>
                      <a:fillRect/>
                    </a:stretch>
                  </pic:blipFill>
                  <pic:spPr>
                    <a:xfrm>
                      <a:off x="0" y="0"/>
                      <a:ext cx="3473048" cy="1389947"/>
                    </a:xfrm>
                    <a:prstGeom prst="rect">
                      <a:avLst/>
                    </a:prstGeom>
                  </pic:spPr>
                </pic:pic>
              </a:graphicData>
            </a:graphic>
            <wp14:sizeRelH relativeFrom="margin">
              <wp14:pctWidth>0</wp14:pctWidth>
            </wp14:sizeRelH>
            <wp14:sizeRelV relativeFrom="margin">
              <wp14:pctHeight>0</wp14:pctHeight>
            </wp14:sizeRelV>
          </wp:anchor>
        </w:drawing>
      </w:r>
      <w:r w:rsidRPr="00BD6D1B">
        <w:t> </w:t>
      </w:r>
    </w:p>
    <w:p w14:paraId="5EBA1533" w14:textId="77777777" w:rsidR="00D40C3A" w:rsidRPr="00BD6D1B" w:rsidRDefault="00D40C3A" w:rsidP="000851A9">
      <w:pPr>
        <w:spacing w:after="160" w:line="259" w:lineRule="auto"/>
      </w:pPr>
      <w:r w:rsidRPr="00BD6D1B">
        <w:rPr>
          <w:rFonts w:cs="Arial"/>
          <w:szCs w:val="24"/>
        </w:rPr>
        <mc:AlternateContent>
          <mc:Choice Requires="wps">
            <w:drawing>
              <wp:anchor distT="0" distB="0" distL="114300" distR="114300" simplePos="0" relativeHeight="251662336" behindDoc="0" locked="0" layoutInCell="1" allowOverlap="1" wp14:anchorId="3252C156" wp14:editId="258A1A23">
                <wp:simplePos x="0" y="0"/>
                <wp:positionH relativeFrom="column">
                  <wp:posOffset>1314451</wp:posOffset>
                </wp:positionH>
                <wp:positionV relativeFrom="paragraph">
                  <wp:posOffset>1374140</wp:posOffset>
                </wp:positionV>
                <wp:extent cx="3276600" cy="400050"/>
                <wp:effectExtent l="0" t="0" r="0" b="0"/>
                <wp:wrapNone/>
                <wp:docPr id="23" name="TextBox 22"/>
                <wp:cNvGraphicFramePr/>
                <a:graphic xmlns:a="http://schemas.openxmlformats.org/drawingml/2006/main">
                  <a:graphicData uri="http://schemas.microsoft.com/office/word/2010/wordprocessingShape">
                    <wps:wsp>
                      <wps:cNvSpPr txBox="1"/>
                      <wps:spPr>
                        <a:xfrm>
                          <a:off x="0" y="0"/>
                          <a:ext cx="3276600" cy="400050"/>
                        </a:xfrm>
                        <a:prstGeom prst="rect">
                          <a:avLst/>
                        </a:prstGeom>
                        <a:noFill/>
                      </wps:spPr>
                      <wps:txbx>
                        <w:txbxContent>
                          <w:p w14:paraId="314687D7" w14:textId="5765F74E" w:rsidR="004D3593" w:rsidRDefault="004D3593" w:rsidP="00D40C3A">
                            <w:pPr>
                              <w:pStyle w:val="NormalWeb"/>
                              <w:spacing w:before="0" w:beforeAutospacing="0" w:after="0" w:afterAutospacing="0"/>
                            </w:pPr>
                            <w:r>
                              <w:rPr>
                                <w:rFonts w:asciiTheme="minorHAnsi" w:hAnsi="Calibri" w:cstheme="minorBidi"/>
                                <w:color w:val="000000" w:themeColor="text1"/>
                                <w:kern w:val="24"/>
                                <w:sz w:val="36"/>
                                <w:szCs w:val="36"/>
                              </w:rPr>
                              <w:t>Gender balance of head teachers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3252C156" id="_x0000_t202" coordsize="21600,21600" o:spt="202" path="m,l,21600r21600,l21600,xe">
                <v:stroke joinstyle="miter"/>
                <v:path gradientshapeok="t" o:connecttype="rect"/>
              </v:shapetype>
              <v:shape id="TextBox 22" o:spid="_x0000_s1026" type="#_x0000_t202" style="position:absolute;margin-left:103.5pt;margin-top:108.2pt;width:258pt;height:3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" filled="f" stroked="f">
                <v:textbox>
                  <w:txbxContent>
                    <w:p w14:paraId="314687D7" w14:textId="5765F74E" w:rsidR="004D3593" w:rsidRDefault="004D3593" w:rsidP="00D40C3A">
                      <w:pPr>
                        <w:pStyle w:val="NormalWeb"/>
                        <w:spacing w:before="0" w:beforeAutospacing="0" w:after="0" w:afterAutospacing="0"/>
                      </w:pPr>
                      <w:r>
                        <w:rPr>
                          <w:rFonts w:asciiTheme="minorHAnsi" w:hAnsi="Calibri" w:cstheme="minorBidi"/>
                          <w:color w:val="000000" w:themeColor="text1"/>
                          <w:kern w:val="24"/>
                          <w:sz w:val="36"/>
                          <w:szCs w:val="36"/>
                        </w:rPr>
                        <w:t>Gender balance of head teachers</w:t>
                      </w:r>
                    </w:p>
                  </w:txbxContent>
                </v:textbox>
              </v:shape>
            </w:pict>
          </mc:Fallback>
        </mc:AlternateContent>
      </w:r>
      <w:r w:rsidRPr="00BD6D1B">
        <w:t> </w:t>
      </w:r>
      <w:r w:rsidRPr="00BD6D1B">
        <w:rPr>
          <w:rFonts w:cs="Arial"/>
          <w:szCs w:val="24"/>
        </w:rPr>
        <w:t xml:space="preserve"> </w:t>
      </w:r>
      <w:r w:rsidRPr="00BD6D1B">
        <w:t> </w:t>
      </w:r>
    </w:p>
    <w:p w14:paraId="6B8B2BE9" w14:textId="77777777" w:rsidR="00D40C3A" w:rsidRPr="00BD6D1B" w:rsidRDefault="00D40C3A" w:rsidP="000851A9">
      <w:pPr>
        <w:spacing w:after="160" w:line="259" w:lineRule="auto"/>
      </w:pPr>
    </w:p>
    <w:p w14:paraId="55206F8C" w14:textId="77777777" w:rsidR="00D40C3A" w:rsidRPr="00BD6D1B" w:rsidRDefault="00D40C3A" w:rsidP="000851A9">
      <w:pPr>
        <w:spacing w:after="160" w:line="259" w:lineRule="auto"/>
      </w:pPr>
    </w:p>
    <w:p w14:paraId="586428E5" w14:textId="77777777" w:rsidR="00D40C3A" w:rsidRPr="00BD6D1B" w:rsidRDefault="00D40C3A" w:rsidP="000851A9">
      <w:pPr>
        <w:spacing w:after="160" w:line="259" w:lineRule="auto"/>
      </w:pPr>
    </w:p>
    <w:p w14:paraId="1581CDA2" w14:textId="77777777" w:rsidR="00D40C3A" w:rsidRPr="00BD6D1B" w:rsidRDefault="00D40C3A" w:rsidP="000851A9">
      <w:pPr>
        <w:spacing w:after="160" w:line="259" w:lineRule="auto"/>
      </w:pPr>
    </w:p>
    <w:p w14:paraId="2FBA7DAB" w14:textId="77777777" w:rsidR="00D40C3A" w:rsidRPr="00BD6D1B" w:rsidRDefault="00D40C3A" w:rsidP="000851A9">
      <w:pPr>
        <w:spacing w:after="160" w:line="259" w:lineRule="auto"/>
      </w:pPr>
    </w:p>
    <w:p w14:paraId="2073DD58" w14:textId="77777777" w:rsidR="00D40C3A" w:rsidRPr="00BD6D1B" w:rsidRDefault="00D40C3A" w:rsidP="000851A9">
      <w:pPr>
        <w:spacing w:after="160" w:line="259" w:lineRule="auto"/>
      </w:pPr>
    </w:p>
    <w:p w14:paraId="74D03870" w14:textId="18616952" w:rsidR="00D40C3A" w:rsidRPr="00BD6D1B" w:rsidRDefault="00365E20" w:rsidP="00697C31">
      <w:pPr>
        <w:pStyle w:val="Heading2"/>
      </w:pPr>
      <w:bookmarkStart w:id="13" w:name="_Ref534729022"/>
      <w:bookmarkStart w:id="14" w:name="_Toc535097644"/>
      <w:r w:rsidRPr="00BD6D1B">
        <mc:AlternateContent>
          <mc:Choice Requires="wps">
            <w:drawing>
              <wp:anchor distT="0" distB="0" distL="114300" distR="114300" simplePos="0" relativeHeight="251667456" behindDoc="0" locked="0" layoutInCell="1" allowOverlap="1" wp14:anchorId="7912C960" wp14:editId="54CF7E5D">
                <wp:simplePos x="0" y="0"/>
                <wp:positionH relativeFrom="column">
                  <wp:posOffset>3173095</wp:posOffset>
                </wp:positionH>
                <wp:positionV relativeFrom="paragraph">
                  <wp:posOffset>296545</wp:posOffset>
                </wp:positionV>
                <wp:extent cx="2627630" cy="374014"/>
                <wp:effectExtent l="0" t="0" r="0" b="0"/>
                <wp:wrapNone/>
                <wp:docPr id="13" name="TextBox 12"/>
                <wp:cNvGraphicFramePr/>
                <a:graphic xmlns:a="http://schemas.openxmlformats.org/drawingml/2006/main">
                  <a:graphicData uri="http://schemas.microsoft.com/office/word/2010/wordprocessingShape">
                    <wps:wsp>
                      <wps:cNvSpPr txBox="1"/>
                      <wps:spPr>
                        <a:xfrm>
                          <a:off x="0" y="0"/>
                          <a:ext cx="2627630" cy="374014"/>
                        </a:xfrm>
                        <a:prstGeom prst="rect">
                          <a:avLst/>
                        </a:prstGeom>
                        <a:noFill/>
                      </wps:spPr>
                      <wps:txbx>
                        <w:txbxContent>
                          <w:p w14:paraId="53B249C5" w14:textId="77777777" w:rsidR="004D3593" w:rsidRDefault="004D3593" w:rsidP="00697C31">
                            <w:pPr>
                              <w:jc w:val="center"/>
                            </w:pPr>
                            <w:r>
                              <w:t>Ethnic group</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7912C960" id="TextBox 12" o:spid="_x0000_s1027" type="#_x0000_t202" style="position:absolute;margin-left:249.85pt;margin-top:23.35pt;width:206.9pt;height:29.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" filled="f" stroked="f">
                <v:textbox>
                  <w:txbxContent>
                    <w:p w14:paraId="53B249C5" w14:textId="77777777" w:rsidR="004D3593" w:rsidRDefault="004D3593" w:rsidP="00697C31">
                      <w:pPr>
                        <w:jc w:val="center"/>
                      </w:pPr>
                      <w:r>
                        <w:t>Ethnic group</w:t>
                      </w:r>
                    </w:p>
                  </w:txbxContent>
                </v:textbox>
              </v:shape>
            </w:pict>
          </mc:Fallback>
        </mc:AlternateContent>
      </w:r>
      <w:r w:rsidR="00D40C3A" w:rsidRPr="00BD6D1B">
        <w:t>Table 4:</w:t>
      </w:r>
      <w:bookmarkEnd w:id="13"/>
      <w:r w:rsidR="00D40C3A" w:rsidRPr="00BD6D1B">
        <mc:AlternateContent>
          <mc:Choice Requires="wps">
            <w:drawing>
              <wp:anchor distT="0" distB="0" distL="114300" distR="114300" simplePos="0" relativeHeight="251666432" behindDoc="0" locked="0" layoutInCell="1" allowOverlap="1" wp14:anchorId="1DDA2850" wp14:editId="6D01C515">
                <wp:simplePos x="0" y="0"/>
                <wp:positionH relativeFrom="column">
                  <wp:posOffset>-256540</wp:posOffset>
                </wp:positionH>
                <wp:positionV relativeFrom="paragraph">
                  <wp:posOffset>283210</wp:posOffset>
                </wp:positionV>
                <wp:extent cx="2704466" cy="374014"/>
                <wp:effectExtent l="0" t="0" r="0" b="0"/>
                <wp:wrapNone/>
                <wp:docPr id="5" name="TextBox 4"/>
                <wp:cNvGraphicFramePr/>
                <a:graphic xmlns:a="http://schemas.openxmlformats.org/drawingml/2006/main">
                  <a:graphicData uri="http://schemas.microsoft.com/office/word/2010/wordprocessingShape">
                    <wps:wsp>
                      <wps:cNvSpPr txBox="1"/>
                      <wps:spPr>
                        <a:xfrm>
                          <a:off x="0" y="0"/>
                          <a:ext cx="2704466" cy="374014"/>
                        </a:xfrm>
                        <a:prstGeom prst="rect">
                          <a:avLst/>
                        </a:prstGeom>
                        <a:noFill/>
                      </wps:spPr>
                      <wps:txbx>
                        <w:txbxContent>
                          <w:p w14:paraId="5FCEE06B" w14:textId="77777777" w:rsidR="004D3593" w:rsidRDefault="004D3593" w:rsidP="00697C31">
                            <w:pPr>
                              <w:jc w:val="center"/>
                            </w:pPr>
                            <w:r>
                              <w:t>National identity</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DDA2850" id="TextBox 4" o:spid="_x0000_s1028" type="#_x0000_t202" style="position:absolute;margin-left:-20.2pt;margin-top:22.3pt;width:212.95pt;height:29.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" filled="f" stroked="f">
                <v:textbox>
                  <w:txbxContent>
                    <w:p w14:paraId="5FCEE06B" w14:textId="77777777" w:rsidR="004D3593" w:rsidRDefault="004D3593" w:rsidP="00697C31">
                      <w:pPr>
                        <w:jc w:val="center"/>
                      </w:pPr>
                      <w:r>
                        <w:t>National identity</w:t>
                      </w:r>
                    </w:p>
                  </w:txbxContent>
                </v:textbox>
              </v:shape>
            </w:pict>
          </mc:Fallback>
        </mc:AlternateContent>
      </w:r>
      <w:r w:rsidR="00D40C3A" w:rsidRPr="00BD6D1B">
        <w:drawing>
          <wp:anchor distT="0" distB="0" distL="114300" distR="114300" simplePos="0" relativeHeight="251668480" behindDoc="0" locked="0" layoutInCell="1" allowOverlap="1" wp14:anchorId="66899F16" wp14:editId="67407CD9">
            <wp:simplePos x="0" y="0"/>
            <wp:positionH relativeFrom="column">
              <wp:posOffset>-542290</wp:posOffset>
            </wp:positionH>
            <wp:positionV relativeFrom="paragraph">
              <wp:posOffset>619125</wp:posOffset>
            </wp:positionV>
            <wp:extent cx="3428365" cy="2523490"/>
            <wp:effectExtent l="0" t="0" r="0" b="0"/>
            <wp:wrapNone/>
            <wp:docPr id="1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pic:cNvPicPr>
                      <a:picLocks noChangeAspect="1"/>
                    </pic:cNvPicPr>
                  </pic:nvPicPr>
                  <pic:blipFill>
                    <a:blip r:embed="rId13"/>
                    <a:stretch>
                      <a:fillRect/>
                    </a:stretch>
                  </pic:blipFill>
                  <pic:spPr>
                    <a:xfrm>
                      <a:off x="0" y="0"/>
                      <a:ext cx="3428365" cy="2523490"/>
                    </a:xfrm>
                    <a:prstGeom prst="rect">
                      <a:avLst/>
                    </a:prstGeom>
                  </pic:spPr>
                </pic:pic>
              </a:graphicData>
            </a:graphic>
            <wp14:sizeRelH relativeFrom="margin">
              <wp14:pctWidth>0</wp14:pctWidth>
            </wp14:sizeRelH>
            <wp14:sizeRelV relativeFrom="margin">
              <wp14:pctHeight>0</wp14:pctHeight>
            </wp14:sizeRelV>
          </wp:anchor>
        </w:drawing>
      </w:r>
      <w:r w:rsidR="00D40C3A" w:rsidRPr="00BD6D1B">
        <w:drawing>
          <wp:anchor distT="0" distB="0" distL="114300" distR="114300" simplePos="0" relativeHeight="251669504" behindDoc="0" locked="0" layoutInCell="1" allowOverlap="1" wp14:anchorId="16DE782D" wp14:editId="446BA6A7">
            <wp:simplePos x="0" y="0"/>
            <wp:positionH relativeFrom="column">
              <wp:posOffset>2810510</wp:posOffset>
            </wp:positionH>
            <wp:positionV relativeFrom="paragraph">
              <wp:posOffset>804545</wp:posOffset>
            </wp:positionV>
            <wp:extent cx="3511550" cy="2001520"/>
            <wp:effectExtent l="0" t="0" r="0" b="0"/>
            <wp:wrapNone/>
            <wp:docPr id="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pic:cNvPicPr>
                      <a:picLocks noChangeAspect="1"/>
                    </pic:cNvPicPr>
                  </pic:nvPicPr>
                  <pic:blipFill>
                    <a:blip r:embed="rId14"/>
                    <a:stretch>
                      <a:fillRect/>
                    </a:stretch>
                  </pic:blipFill>
                  <pic:spPr>
                    <a:xfrm>
                      <a:off x="0" y="0"/>
                      <a:ext cx="3511550" cy="2001520"/>
                    </a:xfrm>
                    <a:prstGeom prst="rect">
                      <a:avLst/>
                    </a:prstGeom>
                  </pic:spPr>
                </pic:pic>
              </a:graphicData>
            </a:graphic>
            <wp14:sizeRelH relativeFrom="margin">
              <wp14:pctWidth>0</wp14:pctWidth>
            </wp14:sizeRelH>
            <wp14:sizeRelV relativeFrom="margin">
              <wp14:pctHeight>0</wp14:pctHeight>
            </wp14:sizeRelV>
          </wp:anchor>
        </w:drawing>
      </w:r>
      <w:bookmarkEnd w:id="14"/>
      <w:r w:rsidR="00D40C3A" w:rsidRPr="00BD6D1B">
        <w:br w:type="page"/>
      </w:r>
    </w:p>
    <w:p w14:paraId="388A419B" w14:textId="5980BC6F" w:rsidR="009B57CE" w:rsidRDefault="000A048A" w:rsidP="000A048A">
      <w:pPr>
        <w:pStyle w:val="Heading1"/>
      </w:pPr>
      <w:bookmarkStart w:id="15" w:name="_Toc535097645"/>
      <w:r>
        <w:lastRenderedPageBreak/>
        <w:t>Appendices</w:t>
      </w:r>
      <w:bookmarkEnd w:id="15"/>
    </w:p>
    <w:p w14:paraId="3AC9D700" w14:textId="77777777" w:rsidR="000A048A" w:rsidRDefault="000A048A" w:rsidP="000A048A"/>
    <w:p w14:paraId="184266E6" w14:textId="4A6E6D58" w:rsidR="000A048A" w:rsidRPr="000A048A" w:rsidRDefault="000A048A" w:rsidP="000A048A">
      <w:pPr>
        <w:pStyle w:val="Heading2"/>
      </w:pPr>
      <w:bookmarkStart w:id="16" w:name="_Ref535097289"/>
      <w:bookmarkStart w:id="17" w:name="_Toc535097646"/>
      <w:r>
        <w:t xml:space="preserve">Appendix </w:t>
      </w:r>
      <w:bookmarkEnd w:id="16"/>
      <w:r w:rsidR="00F10815">
        <w:t>1</w:t>
      </w:r>
      <w:bookmarkEnd w:id="17"/>
    </w:p>
    <w:p w14:paraId="59AF7838" w14:textId="77777777" w:rsidR="000A048A" w:rsidRPr="000A048A" w:rsidRDefault="000A048A" w:rsidP="000A048A"/>
    <w:p w14:paraId="5C5DF786" w14:textId="77777777" w:rsidR="009B57CE" w:rsidRPr="00BD6D1B" w:rsidRDefault="009B57CE" w:rsidP="000851A9">
      <w:pPr>
        <w:spacing w:line="360" w:lineRule="auto"/>
        <w:rPr>
          <w:rFonts w:cs="Arial"/>
          <w:szCs w:val="24"/>
        </w:rPr>
      </w:pPr>
    </w:p>
    <w:p w14:paraId="7D8187C8" w14:textId="446C101E" w:rsidR="005A7E43" w:rsidRDefault="005A7E43" w:rsidP="005A7E4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color w:val="000000"/>
        </w:rPr>
        <w:t xml:space="preserve">This research </w:t>
      </w:r>
      <w:r>
        <w:rPr>
          <w:rStyle w:val="normaltextrun"/>
          <w:rFonts w:ascii="Calibri" w:hAnsi="Calibri" w:cs="Segoe UI"/>
          <w:color w:val="000000"/>
        </w:rPr>
        <w:t xml:space="preserve">is committed to processing information in accordance with the General Data Protection Regulation (GDPR). The personal data collected on this </w:t>
      </w:r>
      <w:r>
        <w:rPr>
          <w:rStyle w:val="normaltextrun"/>
          <w:rFonts w:ascii="Calibri" w:hAnsi="Calibri" w:cs="Segoe UI"/>
          <w:color w:val="000000"/>
        </w:rPr>
        <w:t>research</w:t>
      </w:r>
      <w:r>
        <w:rPr>
          <w:rStyle w:val="normaltextrun"/>
          <w:rFonts w:ascii="Calibri" w:hAnsi="Calibri" w:cs="Segoe UI"/>
          <w:color w:val="000000"/>
        </w:rPr>
        <w:t xml:space="preserve"> will be held securely and will only be used for administrative purposes</w:t>
      </w:r>
      <w:r>
        <w:rPr>
          <w:rStyle w:val="normaltextrun"/>
          <w:rFonts w:ascii="Calibri" w:hAnsi="Calibri" w:cs="Segoe UI"/>
          <w:color w:val="000000"/>
        </w:rPr>
        <w:t xml:space="preserve"> within the scope of the research</w:t>
      </w:r>
      <w:r>
        <w:rPr>
          <w:rStyle w:val="normaltextrun"/>
          <w:rFonts w:ascii="Calibri" w:hAnsi="Calibri" w:cs="Segoe UI"/>
          <w:color w:val="000000"/>
        </w:rPr>
        <w:t>.</w:t>
      </w:r>
      <w:r>
        <w:rPr>
          <w:rStyle w:val="eop"/>
          <w:rFonts w:ascii="Calibri" w:hAnsi="Calibri" w:cs="Segoe UI"/>
        </w:rPr>
        <w:t> </w:t>
      </w:r>
      <w:r>
        <w:rPr>
          <w:rStyle w:val="eop"/>
          <w:rFonts w:ascii="Calibri" w:hAnsi="Calibri" w:cs="Segoe UI"/>
        </w:rPr>
        <w:t xml:space="preserve">All responses used within the researches findings will be anonymised prior to publication. </w:t>
      </w:r>
    </w:p>
    <w:p w14:paraId="22451341" w14:textId="77777777" w:rsidR="005A7E43" w:rsidRDefault="005A7E43" w:rsidP="005A7E43">
      <w:pPr>
        <w:pStyle w:val="paragraph"/>
        <w:spacing w:before="0" w:beforeAutospacing="0" w:after="0" w:afterAutospacing="0"/>
        <w:textAlignment w:val="baseline"/>
        <w:rPr>
          <w:rStyle w:val="normaltextrun"/>
          <w:rFonts w:ascii="Calibri" w:hAnsi="Calibri" w:cs="Segoe UI"/>
          <w:color w:val="000000"/>
        </w:rPr>
      </w:pPr>
    </w:p>
    <w:p w14:paraId="00B31FAD" w14:textId="77777777" w:rsidR="005A7E43" w:rsidRDefault="005A7E43" w:rsidP="005A7E43">
      <w:pPr>
        <w:pStyle w:val="paragraph"/>
        <w:spacing w:before="0" w:beforeAutospacing="0" w:after="0" w:afterAutospacing="0"/>
        <w:textAlignment w:val="baseline"/>
        <w:rPr>
          <w:rStyle w:val="normaltextrun"/>
          <w:rFonts w:ascii="Calibri" w:hAnsi="Calibri" w:cs="Segoe UI"/>
          <w:color w:val="000000"/>
        </w:rPr>
      </w:pPr>
      <w:r>
        <w:rPr>
          <w:rStyle w:val="normaltextrun"/>
          <w:rFonts w:ascii="Calibri" w:hAnsi="Calibri" w:cs="Segoe UI"/>
          <w:color w:val="000000"/>
        </w:rPr>
        <w:t>Your rights</w:t>
      </w:r>
    </w:p>
    <w:p w14:paraId="6D42FFF6" w14:textId="72D2DBFA" w:rsidR="005A7E43" w:rsidRDefault="005A7E43" w:rsidP="005A7E43">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rPr>
        <w:t> </w:t>
      </w:r>
    </w:p>
    <w:p w14:paraId="3E626765" w14:textId="67EFC312" w:rsidR="005A7E43" w:rsidRDefault="005A7E43" w:rsidP="005A7E4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color w:val="000000"/>
        </w:rPr>
        <w:t>You have the right to request to see a copy of the information we hold about you and to request corrections or deletions of the information that is no longer required. You can ask </w:t>
      </w:r>
      <w:r>
        <w:rPr>
          <w:rStyle w:val="normaltextrun"/>
          <w:rFonts w:ascii="Calibri" w:hAnsi="Calibri" w:cs="Segoe UI"/>
          <w:color w:val="000000"/>
        </w:rPr>
        <w:t>the researcher</w:t>
      </w:r>
      <w:r>
        <w:rPr>
          <w:rStyle w:val="normaltextrun"/>
          <w:rFonts w:ascii="Calibri" w:hAnsi="Calibri" w:cs="Segoe UI"/>
          <w:color w:val="000000"/>
        </w:rPr>
        <w:t xml:space="preserve"> to stop using your </w:t>
      </w:r>
      <w:r>
        <w:rPr>
          <w:rStyle w:val="normaltextrun"/>
          <w:rFonts w:ascii="Calibri" w:hAnsi="Calibri" w:cs="Segoe UI"/>
          <w:color w:val="000000"/>
        </w:rPr>
        <w:t>data</w:t>
      </w:r>
      <w:r>
        <w:rPr>
          <w:rStyle w:val="normaltextrun"/>
          <w:rFonts w:ascii="Calibri" w:hAnsi="Calibri" w:cs="Segoe UI"/>
          <w:color w:val="000000"/>
        </w:rPr>
        <w:t xml:space="preserve"> at any time, in which case it will not be used in future publications but may continue to appear in publications already in circulation.</w:t>
      </w:r>
      <w:r>
        <w:rPr>
          <w:rStyle w:val="eop"/>
          <w:rFonts w:ascii="Calibri" w:hAnsi="Calibri" w:cs="Segoe UI"/>
        </w:rPr>
        <w:t> </w:t>
      </w:r>
    </w:p>
    <w:p w14:paraId="0B21F1FD" w14:textId="77777777" w:rsidR="009B57CE" w:rsidRPr="00BD6D1B" w:rsidRDefault="009B57CE" w:rsidP="000851A9">
      <w:pPr>
        <w:spacing w:line="360" w:lineRule="auto"/>
        <w:rPr>
          <w:rFonts w:cs="Arial"/>
          <w:szCs w:val="24"/>
        </w:rPr>
      </w:pPr>
    </w:p>
    <w:p w14:paraId="430F2478" w14:textId="77777777" w:rsidR="009B57CE" w:rsidRPr="00BD6D1B" w:rsidRDefault="009B57CE" w:rsidP="000851A9">
      <w:pPr>
        <w:spacing w:line="360" w:lineRule="auto"/>
        <w:rPr>
          <w:rFonts w:cs="Arial"/>
          <w:szCs w:val="24"/>
        </w:rPr>
      </w:pPr>
    </w:p>
    <w:p w14:paraId="5AF48226" w14:textId="77777777" w:rsidR="00196839" w:rsidRPr="00BD6D1B" w:rsidRDefault="00196839" w:rsidP="000851A9">
      <w:pPr>
        <w:spacing w:line="360" w:lineRule="auto"/>
        <w:rPr>
          <w:rFonts w:cs="Arial"/>
          <w:szCs w:val="24"/>
        </w:rPr>
      </w:pPr>
    </w:p>
    <w:p w14:paraId="5E9B75FB" w14:textId="77777777" w:rsidR="009B57CE" w:rsidRPr="00BD6D1B" w:rsidRDefault="009B57CE" w:rsidP="000851A9">
      <w:pPr>
        <w:spacing w:after="160" w:line="259" w:lineRule="auto"/>
        <w:rPr>
          <w:rFonts w:cs="Arial"/>
          <w:szCs w:val="24"/>
        </w:rPr>
      </w:pPr>
      <w:r w:rsidRPr="00BD6D1B">
        <w:rPr>
          <w:rFonts w:cs="Arial"/>
          <w:szCs w:val="24"/>
        </w:rPr>
        <w:br w:type="page"/>
      </w:r>
    </w:p>
    <w:p w14:paraId="1B387C32" w14:textId="4348A038" w:rsidR="00B333C5" w:rsidRPr="00BD6D1B" w:rsidRDefault="00B333C5" w:rsidP="000851A9">
      <w:pPr>
        <w:overflowPunct w:val="0"/>
        <w:autoSpaceDE w:val="0"/>
        <w:autoSpaceDN w:val="0"/>
        <w:adjustRightInd w:val="0"/>
        <w:spacing w:line="360" w:lineRule="auto"/>
        <w:textAlignment w:val="baseline"/>
        <w:rPr>
          <w:rFonts w:cs="Arial"/>
          <w:szCs w:val="24"/>
        </w:rPr>
      </w:pPr>
    </w:p>
    <w:p w14:paraId="610156BD" w14:textId="77777777" w:rsidR="00E1052F" w:rsidRPr="00BD6D1B" w:rsidRDefault="00E1052F" w:rsidP="000851A9">
      <w:pPr>
        <w:spacing w:line="360" w:lineRule="auto"/>
        <w:rPr>
          <w:szCs w:val="24"/>
        </w:rPr>
      </w:pPr>
    </w:p>
    <w:sectPr w:rsidR="00E1052F" w:rsidRPr="00BD6D1B">
      <w:headerReference w:type="default" r:id="rId15"/>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9A29B59" w14:textId="77777777" w:rsidR="004D3593" w:rsidRDefault="004D3593" w:rsidP="00567854">
      <w:r>
        <w:separator/>
      </w:r>
    </w:p>
  </w:endnote>
  <w:endnote w:type="continuationSeparator" w:id="0">
    <w:p w14:paraId="12764212" w14:textId="77777777" w:rsidR="004D3593" w:rsidRDefault="004D3593" w:rsidP="005678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szCs w:val="24"/>
      </w:rPr>
      <w:id w:val="571388108"/>
      <w:docPartObj>
        <w:docPartGallery w:val="Page Numbers (Bottom of Page)"/>
        <w:docPartUnique/>
      </w:docPartObj>
    </w:sdtPr>
    <w:sdtContent>
      <w:sdt>
        <w:sdtPr>
          <w:rPr>
            <w:szCs w:val="24"/>
          </w:rPr>
          <w:id w:val="-1769616900"/>
          <w:docPartObj>
            <w:docPartGallery w:val="Page Numbers (Top of Page)"/>
            <w:docPartUnique/>
          </w:docPartObj>
        </w:sdtPr>
        <w:sdtContent>
          <w:p w14:paraId="1BC3EE82" w14:textId="44F89F61" w:rsidR="004D3593" w:rsidRPr="00567854" w:rsidRDefault="004D3593">
            <w:pPr>
              <w:pStyle w:val="Footer"/>
              <w:rPr>
                <w:szCs w:val="24"/>
              </w:rPr>
            </w:pPr>
            <w:r w:rsidRPr="00567854">
              <w:rPr>
                <w:szCs w:val="24"/>
              </w:rPr>
              <w:t xml:space="preserve">Page </w:t>
            </w:r>
            <w:r w:rsidRPr="00567854">
              <w:rPr>
                <w:b/>
                <w:bCs/>
                <w:szCs w:val="24"/>
              </w:rPr>
              <w:fldChar w:fldCharType="begin"/>
            </w:r>
            <w:r w:rsidRPr="00567854">
              <w:rPr>
                <w:b/>
                <w:bCs/>
                <w:szCs w:val="24"/>
              </w:rPr>
              <w:instrText xml:space="preserve"> PAGE </w:instrText>
            </w:r>
            <w:r w:rsidRPr="00567854">
              <w:rPr>
                <w:b/>
                <w:bCs/>
                <w:szCs w:val="24"/>
              </w:rPr>
              <w:fldChar w:fldCharType="separate"/>
            </w:r>
            <w:r w:rsidR="00F10815">
              <w:rPr>
                <w:b/>
                <w:bCs/>
                <w:noProof/>
                <w:szCs w:val="24"/>
              </w:rPr>
              <w:t>18</w:t>
            </w:r>
            <w:r w:rsidRPr="00567854">
              <w:rPr>
                <w:b/>
                <w:bCs/>
                <w:szCs w:val="24"/>
              </w:rPr>
              <w:fldChar w:fldCharType="end"/>
            </w:r>
            <w:r w:rsidRPr="00567854">
              <w:rPr>
                <w:szCs w:val="24"/>
              </w:rPr>
              <w:t xml:space="preserve"> of </w:t>
            </w:r>
            <w:r w:rsidRPr="00567854">
              <w:rPr>
                <w:b/>
                <w:bCs/>
                <w:szCs w:val="24"/>
              </w:rPr>
              <w:fldChar w:fldCharType="begin"/>
            </w:r>
            <w:r w:rsidRPr="00567854">
              <w:rPr>
                <w:b/>
                <w:bCs/>
                <w:szCs w:val="24"/>
              </w:rPr>
              <w:instrText xml:space="preserve"> NUMPAGES  </w:instrText>
            </w:r>
            <w:r w:rsidRPr="00567854">
              <w:rPr>
                <w:b/>
                <w:bCs/>
                <w:szCs w:val="24"/>
              </w:rPr>
              <w:fldChar w:fldCharType="separate"/>
            </w:r>
            <w:r w:rsidR="00F10815">
              <w:rPr>
                <w:b/>
                <w:bCs/>
                <w:noProof/>
                <w:szCs w:val="24"/>
              </w:rPr>
              <w:t>18</w:t>
            </w:r>
            <w:r w:rsidRPr="00567854">
              <w:rPr>
                <w:b/>
                <w:bCs/>
                <w:szCs w:val="24"/>
              </w:rPr>
              <w:fldChar w:fldCharType="end"/>
            </w:r>
          </w:p>
        </w:sdtContent>
      </w:sdt>
    </w:sdtContent>
  </w:sdt>
  <w:p w14:paraId="6B1259D0" w14:textId="77777777" w:rsidR="004D3593" w:rsidRPr="00567854" w:rsidRDefault="004D3593">
    <w:pPr>
      <w:pStyle w:val="Footer"/>
      <w:rPr>
        <w:szCs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936A55" w14:textId="77777777" w:rsidR="004D3593" w:rsidRDefault="004D3593" w:rsidP="00567854">
      <w:r>
        <w:separator/>
      </w:r>
    </w:p>
  </w:footnote>
  <w:footnote w:type="continuationSeparator" w:id="0">
    <w:p w14:paraId="449A34CC" w14:textId="77777777" w:rsidR="004D3593" w:rsidRDefault="004D3593" w:rsidP="005678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548B21" w14:textId="5D3E6D0B" w:rsidR="004D3593" w:rsidRPr="00567854" w:rsidRDefault="004D3593">
    <w:pPr>
      <w:pStyle w:val="Header"/>
      <w:rPr>
        <w:szCs w:val="24"/>
      </w:rPr>
    </w:pPr>
    <w:r w:rsidRPr="00567854">
      <w:rPr>
        <w:szCs w:val="24"/>
      </w:rPr>
      <w:t>P143604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CC708A3"/>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E58229B"/>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37F5E1B"/>
    <w:multiLevelType w:val="hybridMultilevel"/>
    <w:tmpl w:val="E8BE7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33C5"/>
    <w:rsid w:val="00024E68"/>
    <w:rsid w:val="000356F9"/>
    <w:rsid w:val="000461C7"/>
    <w:rsid w:val="000477FF"/>
    <w:rsid w:val="00064460"/>
    <w:rsid w:val="000759BC"/>
    <w:rsid w:val="000851A9"/>
    <w:rsid w:val="00086164"/>
    <w:rsid w:val="00096F4D"/>
    <w:rsid w:val="000A048A"/>
    <w:rsid w:val="000A5ADD"/>
    <w:rsid w:val="000B1660"/>
    <w:rsid w:val="000C220D"/>
    <w:rsid w:val="000D3648"/>
    <w:rsid w:val="000F2068"/>
    <w:rsid w:val="000F6B11"/>
    <w:rsid w:val="00101AE5"/>
    <w:rsid w:val="00106615"/>
    <w:rsid w:val="00136423"/>
    <w:rsid w:val="00182CC7"/>
    <w:rsid w:val="00196839"/>
    <w:rsid w:val="001C659E"/>
    <w:rsid w:val="001F14F1"/>
    <w:rsid w:val="001F2CBF"/>
    <w:rsid w:val="0020182E"/>
    <w:rsid w:val="002172E9"/>
    <w:rsid w:val="00237970"/>
    <w:rsid w:val="00266ACB"/>
    <w:rsid w:val="002833D4"/>
    <w:rsid w:val="002C7E65"/>
    <w:rsid w:val="00365E20"/>
    <w:rsid w:val="003909A3"/>
    <w:rsid w:val="0039605D"/>
    <w:rsid w:val="003A46B0"/>
    <w:rsid w:val="003B636F"/>
    <w:rsid w:val="003C2FE9"/>
    <w:rsid w:val="003C5098"/>
    <w:rsid w:val="003E2893"/>
    <w:rsid w:val="00403B73"/>
    <w:rsid w:val="0040773B"/>
    <w:rsid w:val="004150A5"/>
    <w:rsid w:val="004547BE"/>
    <w:rsid w:val="00483F23"/>
    <w:rsid w:val="00495F7D"/>
    <w:rsid w:val="004A018B"/>
    <w:rsid w:val="004A48C1"/>
    <w:rsid w:val="004D3593"/>
    <w:rsid w:val="0051217F"/>
    <w:rsid w:val="0053632F"/>
    <w:rsid w:val="00567854"/>
    <w:rsid w:val="00583DF8"/>
    <w:rsid w:val="00592E71"/>
    <w:rsid w:val="005A7E43"/>
    <w:rsid w:val="005B6BB7"/>
    <w:rsid w:val="006259C4"/>
    <w:rsid w:val="00642B23"/>
    <w:rsid w:val="006812B8"/>
    <w:rsid w:val="00694BCE"/>
    <w:rsid w:val="00697C31"/>
    <w:rsid w:val="00697D55"/>
    <w:rsid w:val="006A228F"/>
    <w:rsid w:val="006C36E5"/>
    <w:rsid w:val="006F5813"/>
    <w:rsid w:val="006F71C2"/>
    <w:rsid w:val="007439E0"/>
    <w:rsid w:val="007658EE"/>
    <w:rsid w:val="0079526F"/>
    <w:rsid w:val="007A235C"/>
    <w:rsid w:val="007B6AA5"/>
    <w:rsid w:val="007F3A9D"/>
    <w:rsid w:val="008062D9"/>
    <w:rsid w:val="0087232B"/>
    <w:rsid w:val="008D40FF"/>
    <w:rsid w:val="00920828"/>
    <w:rsid w:val="00985AF8"/>
    <w:rsid w:val="009B57CE"/>
    <w:rsid w:val="009D13DC"/>
    <w:rsid w:val="009D2F5B"/>
    <w:rsid w:val="00A20DD3"/>
    <w:rsid w:val="00A359A8"/>
    <w:rsid w:val="00A40C65"/>
    <w:rsid w:val="00A50909"/>
    <w:rsid w:val="00A55C59"/>
    <w:rsid w:val="00A6026F"/>
    <w:rsid w:val="00A62FA6"/>
    <w:rsid w:val="00A86884"/>
    <w:rsid w:val="00AB3D87"/>
    <w:rsid w:val="00AF253C"/>
    <w:rsid w:val="00AF6ECC"/>
    <w:rsid w:val="00AF7FC1"/>
    <w:rsid w:val="00B01B71"/>
    <w:rsid w:val="00B15E9A"/>
    <w:rsid w:val="00B333C5"/>
    <w:rsid w:val="00B53FA8"/>
    <w:rsid w:val="00B74C67"/>
    <w:rsid w:val="00B815C8"/>
    <w:rsid w:val="00BA00D3"/>
    <w:rsid w:val="00BD48E3"/>
    <w:rsid w:val="00BD6D1B"/>
    <w:rsid w:val="00BF4806"/>
    <w:rsid w:val="00C424FB"/>
    <w:rsid w:val="00C77FDA"/>
    <w:rsid w:val="00C901DC"/>
    <w:rsid w:val="00C96F65"/>
    <w:rsid w:val="00CB4F9C"/>
    <w:rsid w:val="00CC5422"/>
    <w:rsid w:val="00CD6B2A"/>
    <w:rsid w:val="00D1088A"/>
    <w:rsid w:val="00D1390F"/>
    <w:rsid w:val="00D25E4D"/>
    <w:rsid w:val="00D278A7"/>
    <w:rsid w:val="00D40C3A"/>
    <w:rsid w:val="00DB10F2"/>
    <w:rsid w:val="00DD72D2"/>
    <w:rsid w:val="00DD7C73"/>
    <w:rsid w:val="00DE2232"/>
    <w:rsid w:val="00DF654E"/>
    <w:rsid w:val="00E1052F"/>
    <w:rsid w:val="00E15956"/>
    <w:rsid w:val="00E22DEA"/>
    <w:rsid w:val="00E4444B"/>
    <w:rsid w:val="00E560B5"/>
    <w:rsid w:val="00E60C70"/>
    <w:rsid w:val="00E85298"/>
    <w:rsid w:val="00EC1169"/>
    <w:rsid w:val="00EE233C"/>
    <w:rsid w:val="00F10815"/>
    <w:rsid w:val="00F37ABE"/>
    <w:rsid w:val="00F47104"/>
    <w:rsid w:val="00F475B6"/>
    <w:rsid w:val="00F5233D"/>
    <w:rsid w:val="00FA2533"/>
    <w:rsid w:val="00FA6FFA"/>
    <w:rsid w:val="00FF26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444A6"/>
  <w15:chartTrackingRefBased/>
  <w15:docId w15:val="{7927BA7D-B988-4B08-B199-FBC7FCFF0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13DC"/>
    <w:pPr>
      <w:spacing w:after="0" w:line="240" w:lineRule="auto"/>
    </w:pPr>
    <w:rPr>
      <w:rFonts w:eastAsia="Times New Roman" w:cs="Times New Roman"/>
      <w:sz w:val="24"/>
      <w:szCs w:val="20"/>
      <w:lang w:eastAsia="en-GB"/>
    </w:rPr>
  </w:style>
  <w:style w:type="paragraph" w:styleId="Heading1">
    <w:name w:val="heading 1"/>
    <w:basedOn w:val="Normal"/>
    <w:next w:val="Normal"/>
    <w:link w:val="Heading1Char"/>
    <w:uiPriority w:val="9"/>
    <w:qFormat/>
    <w:rsid w:val="00642B23"/>
    <w:pPr>
      <w:keepNext/>
      <w:keepLines/>
      <w:spacing w:before="240"/>
      <w:outlineLvl w:val="0"/>
    </w:pPr>
    <w:rPr>
      <w:rFonts w:asciiTheme="majorHAnsi" w:eastAsiaTheme="majorEastAsia" w:hAnsiTheme="majorHAnsi" w:cstheme="majorBidi"/>
      <w:b/>
      <w:sz w:val="32"/>
      <w:szCs w:val="32"/>
      <w:u w:val="single"/>
    </w:rPr>
  </w:style>
  <w:style w:type="paragraph" w:styleId="Heading2">
    <w:name w:val="heading 2"/>
    <w:basedOn w:val="Normal"/>
    <w:next w:val="Normal"/>
    <w:link w:val="Heading2Char"/>
    <w:autoRedefine/>
    <w:uiPriority w:val="9"/>
    <w:unhideWhenUsed/>
    <w:qFormat/>
    <w:rsid w:val="000A048A"/>
    <w:pPr>
      <w:keepNext/>
      <w:keepLines/>
      <w:spacing w:before="40"/>
      <w:outlineLvl w:val="1"/>
    </w:pPr>
    <w:rPr>
      <w:rFonts w:eastAsiaTheme="majorEastAsia" w:cstheme="majorBidi"/>
      <w:sz w:val="28"/>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B333C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Arial" w:eastAsia="Times New Roman" w:hAnsi="Arial" w:cs="Times New Roman"/>
      <w:b/>
      <w:szCs w:val="20"/>
      <w:lang w:eastAsia="en-GB"/>
    </w:rPr>
  </w:style>
  <w:style w:type="character" w:customStyle="1" w:styleId="fixedChar">
    <w:name w:val="fixed Char"/>
    <w:link w:val="fixed"/>
    <w:rsid w:val="00B333C5"/>
    <w:rPr>
      <w:rFonts w:ascii="Arial" w:eastAsia="Times New Roman" w:hAnsi="Arial" w:cs="Times New Roman"/>
      <w:b/>
      <w:szCs w:val="20"/>
      <w:lang w:eastAsia="en-GB"/>
    </w:rPr>
  </w:style>
  <w:style w:type="paragraph" w:styleId="ListParagraph">
    <w:name w:val="List Paragraph"/>
    <w:basedOn w:val="Normal"/>
    <w:uiPriority w:val="34"/>
    <w:qFormat/>
    <w:rsid w:val="007A235C"/>
    <w:pPr>
      <w:ind w:left="720"/>
      <w:contextualSpacing/>
    </w:pPr>
  </w:style>
  <w:style w:type="paragraph" w:styleId="Header">
    <w:name w:val="header"/>
    <w:basedOn w:val="Normal"/>
    <w:link w:val="HeaderChar"/>
    <w:uiPriority w:val="99"/>
    <w:unhideWhenUsed/>
    <w:rsid w:val="00567854"/>
    <w:pPr>
      <w:tabs>
        <w:tab w:val="center" w:pos="4513"/>
        <w:tab w:val="right" w:pos="9026"/>
      </w:tabs>
    </w:pPr>
  </w:style>
  <w:style w:type="character" w:customStyle="1" w:styleId="HeaderChar">
    <w:name w:val="Header Char"/>
    <w:basedOn w:val="DefaultParagraphFont"/>
    <w:link w:val="Header"/>
    <w:uiPriority w:val="99"/>
    <w:rsid w:val="00567854"/>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67854"/>
    <w:pPr>
      <w:tabs>
        <w:tab w:val="center" w:pos="4513"/>
        <w:tab w:val="right" w:pos="9026"/>
      </w:tabs>
    </w:pPr>
  </w:style>
  <w:style w:type="character" w:customStyle="1" w:styleId="FooterChar">
    <w:name w:val="Footer Char"/>
    <w:basedOn w:val="DefaultParagraphFont"/>
    <w:link w:val="Footer"/>
    <w:uiPriority w:val="99"/>
    <w:rsid w:val="00567854"/>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642B23"/>
    <w:rPr>
      <w:rFonts w:asciiTheme="majorHAnsi" w:eastAsiaTheme="majorEastAsia" w:hAnsiTheme="majorHAnsi" w:cstheme="majorBidi"/>
      <w:b/>
      <w:sz w:val="32"/>
      <w:szCs w:val="32"/>
      <w:u w:val="single"/>
      <w:lang w:eastAsia="en-GB"/>
    </w:rPr>
  </w:style>
  <w:style w:type="paragraph" w:styleId="TOCHeading">
    <w:name w:val="TOC Heading"/>
    <w:basedOn w:val="Heading1"/>
    <w:next w:val="Normal"/>
    <w:uiPriority w:val="39"/>
    <w:unhideWhenUsed/>
    <w:qFormat/>
    <w:rsid w:val="00D278A7"/>
    <w:pPr>
      <w:spacing w:line="259" w:lineRule="auto"/>
      <w:outlineLvl w:val="9"/>
    </w:pPr>
    <w:rPr>
      <w:lang w:val="en-US" w:eastAsia="en-US"/>
    </w:rPr>
  </w:style>
  <w:style w:type="character" w:customStyle="1" w:styleId="Heading2Char">
    <w:name w:val="Heading 2 Char"/>
    <w:basedOn w:val="DefaultParagraphFont"/>
    <w:link w:val="Heading2"/>
    <w:uiPriority w:val="9"/>
    <w:rsid w:val="000A048A"/>
    <w:rPr>
      <w:rFonts w:eastAsiaTheme="majorEastAsia" w:cstheme="majorBidi"/>
      <w:sz w:val="28"/>
      <w:szCs w:val="28"/>
      <w:u w:val="single"/>
      <w:lang w:eastAsia="en-GB"/>
    </w:rPr>
  </w:style>
  <w:style w:type="paragraph" w:styleId="TOC1">
    <w:name w:val="toc 1"/>
    <w:basedOn w:val="Normal"/>
    <w:next w:val="Normal"/>
    <w:autoRedefine/>
    <w:uiPriority w:val="39"/>
    <w:unhideWhenUsed/>
    <w:rsid w:val="00642B23"/>
    <w:pPr>
      <w:spacing w:after="100"/>
    </w:pPr>
  </w:style>
  <w:style w:type="paragraph" w:styleId="TOC2">
    <w:name w:val="toc 2"/>
    <w:basedOn w:val="Normal"/>
    <w:next w:val="Normal"/>
    <w:autoRedefine/>
    <w:uiPriority w:val="39"/>
    <w:unhideWhenUsed/>
    <w:rsid w:val="00642B23"/>
    <w:pPr>
      <w:spacing w:after="100"/>
      <w:ind w:left="200"/>
    </w:pPr>
  </w:style>
  <w:style w:type="character" w:styleId="Hyperlink">
    <w:name w:val="Hyperlink"/>
    <w:basedOn w:val="DefaultParagraphFont"/>
    <w:uiPriority w:val="99"/>
    <w:unhideWhenUsed/>
    <w:rsid w:val="00642B23"/>
    <w:rPr>
      <w:color w:val="0563C1" w:themeColor="hyperlink"/>
      <w:u w:val="single"/>
    </w:rPr>
  </w:style>
  <w:style w:type="table" w:styleId="TableGrid">
    <w:name w:val="Table Grid"/>
    <w:basedOn w:val="TableNormal"/>
    <w:uiPriority w:val="39"/>
    <w:rsid w:val="00D40C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40C3A"/>
    <w:pPr>
      <w:spacing w:before="100" w:beforeAutospacing="1" w:after="100" w:afterAutospacing="1"/>
    </w:pPr>
    <w:rPr>
      <w:rFonts w:ascii="Times New Roman" w:eastAsiaTheme="minorEastAsia" w:hAnsi="Times New Roman"/>
      <w:szCs w:val="24"/>
    </w:rPr>
  </w:style>
  <w:style w:type="paragraph" w:styleId="Bibliography">
    <w:name w:val="Bibliography"/>
    <w:basedOn w:val="Normal"/>
    <w:next w:val="Normal"/>
    <w:uiPriority w:val="37"/>
    <w:unhideWhenUsed/>
    <w:rsid w:val="000A048A"/>
  </w:style>
  <w:style w:type="paragraph" w:customStyle="1" w:styleId="paragraph">
    <w:name w:val="paragraph"/>
    <w:basedOn w:val="Normal"/>
    <w:rsid w:val="005A7E43"/>
    <w:pPr>
      <w:spacing w:before="100" w:beforeAutospacing="1" w:after="100" w:afterAutospacing="1"/>
    </w:pPr>
    <w:rPr>
      <w:rFonts w:ascii="Times New Roman" w:hAnsi="Times New Roman"/>
      <w:szCs w:val="24"/>
    </w:rPr>
  </w:style>
  <w:style w:type="character" w:customStyle="1" w:styleId="normaltextrun">
    <w:name w:val="normaltextrun"/>
    <w:basedOn w:val="DefaultParagraphFont"/>
    <w:rsid w:val="005A7E43"/>
  </w:style>
  <w:style w:type="character" w:customStyle="1" w:styleId="eop">
    <w:name w:val="eop"/>
    <w:basedOn w:val="DefaultParagraphFont"/>
    <w:rsid w:val="005A7E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05487">
      <w:bodyDiv w:val="1"/>
      <w:marLeft w:val="0"/>
      <w:marRight w:val="0"/>
      <w:marTop w:val="0"/>
      <w:marBottom w:val="0"/>
      <w:divBdr>
        <w:top w:val="none" w:sz="0" w:space="0" w:color="auto"/>
        <w:left w:val="none" w:sz="0" w:space="0" w:color="auto"/>
        <w:bottom w:val="none" w:sz="0" w:space="0" w:color="auto"/>
        <w:right w:val="none" w:sz="0" w:space="0" w:color="auto"/>
      </w:divBdr>
    </w:div>
    <w:div w:id="9063210">
      <w:bodyDiv w:val="1"/>
      <w:marLeft w:val="0"/>
      <w:marRight w:val="0"/>
      <w:marTop w:val="0"/>
      <w:marBottom w:val="0"/>
      <w:divBdr>
        <w:top w:val="none" w:sz="0" w:space="0" w:color="auto"/>
        <w:left w:val="none" w:sz="0" w:space="0" w:color="auto"/>
        <w:bottom w:val="none" w:sz="0" w:space="0" w:color="auto"/>
        <w:right w:val="none" w:sz="0" w:space="0" w:color="auto"/>
      </w:divBdr>
    </w:div>
    <w:div w:id="91899330">
      <w:bodyDiv w:val="1"/>
      <w:marLeft w:val="0"/>
      <w:marRight w:val="0"/>
      <w:marTop w:val="0"/>
      <w:marBottom w:val="0"/>
      <w:divBdr>
        <w:top w:val="none" w:sz="0" w:space="0" w:color="auto"/>
        <w:left w:val="none" w:sz="0" w:space="0" w:color="auto"/>
        <w:bottom w:val="none" w:sz="0" w:space="0" w:color="auto"/>
        <w:right w:val="none" w:sz="0" w:space="0" w:color="auto"/>
      </w:divBdr>
    </w:div>
    <w:div w:id="116603563">
      <w:bodyDiv w:val="1"/>
      <w:marLeft w:val="0"/>
      <w:marRight w:val="0"/>
      <w:marTop w:val="0"/>
      <w:marBottom w:val="0"/>
      <w:divBdr>
        <w:top w:val="none" w:sz="0" w:space="0" w:color="auto"/>
        <w:left w:val="none" w:sz="0" w:space="0" w:color="auto"/>
        <w:bottom w:val="none" w:sz="0" w:space="0" w:color="auto"/>
        <w:right w:val="none" w:sz="0" w:space="0" w:color="auto"/>
      </w:divBdr>
    </w:div>
    <w:div w:id="134026497">
      <w:bodyDiv w:val="1"/>
      <w:marLeft w:val="0"/>
      <w:marRight w:val="0"/>
      <w:marTop w:val="0"/>
      <w:marBottom w:val="0"/>
      <w:divBdr>
        <w:top w:val="none" w:sz="0" w:space="0" w:color="auto"/>
        <w:left w:val="none" w:sz="0" w:space="0" w:color="auto"/>
        <w:bottom w:val="none" w:sz="0" w:space="0" w:color="auto"/>
        <w:right w:val="none" w:sz="0" w:space="0" w:color="auto"/>
      </w:divBdr>
    </w:div>
    <w:div w:id="135418215">
      <w:bodyDiv w:val="1"/>
      <w:marLeft w:val="0"/>
      <w:marRight w:val="0"/>
      <w:marTop w:val="0"/>
      <w:marBottom w:val="0"/>
      <w:divBdr>
        <w:top w:val="none" w:sz="0" w:space="0" w:color="auto"/>
        <w:left w:val="none" w:sz="0" w:space="0" w:color="auto"/>
        <w:bottom w:val="none" w:sz="0" w:space="0" w:color="auto"/>
        <w:right w:val="none" w:sz="0" w:space="0" w:color="auto"/>
      </w:divBdr>
    </w:div>
    <w:div w:id="157620758">
      <w:bodyDiv w:val="1"/>
      <w:marLeft w:val="0"/>
      <w:marRight w:val="0"/>
      <w:marTop w:val="0"/>
      <w:marBottom w:val="0"/>
      <w:divBdr>
        <w:top w:val="none" w:sz="0" w:space="0" w:color="auto"/>
        <w:left w:val="none" w:sz="0" w:space="0" w:color="auto"/>
        <w:bottom w:val="none" w:sz="0" w:space="0" w:color="auto"/>
        <w:right w:val="none" w:sz="0" w:space="0" w:color="auto"/>
      </w:divBdr>
    </w:div>
    <w:div w:id="195196452">
      <w:bodyDiv w:val="1"/>
      <w:marLeft w:val="0"/>
      <w:marRight w:val="0"/>
      <w:marTop w:val="0"/>
      <w:marBottom w:val="0"/>
      <w:divBdr>
        <w:top w:val="none" w:sz="0" w:space="0" w:color="auto"/>
        <w:left w:val="none" w:sz="0" w:space="0" w:color="auto"/>
        <w:bottom w:val="none" w:sz="0" w:space="0" w:color="auto"/>
        <w:right w:val="none" w:sz="0" w:space="0" w:color="auto"/>
      </w:divBdr>
    </w:div>
    <w:div w:id="211038679">
      <w:bodyDiv w:val="1"/>
      <w:marLeft w:val="0"/>
      <w:marRight w:val="0"/>
      <w:marTop w:val="0"/>
      <w:marBottom w:val="0"/>
      <w:divBdr>
        <w:top w:val="none" w:sz="0" w:space="0" w:color="auto"/>
        <w:left w:val="none" w:sz="0" w:space="0" w:color="auto"/>
        <w:bottom w:val="none" w:sz="0" w:space="0" w:color="auto"/>
        <w:right w:val="none" w:sz="0" w:space="0" w:color="auto"/>
      </w:divBdr>
    </w:div>
    <w:div w:id="222907952">
      <w:bodyDiv w:val="1"/>
      <w:marLeft w:val="0"/>
      <w:marRight w:val="0"/>
      <w:marTop w:val="0"/>
      <w:marBottom w:val="0"/>
      <w:divBdr>
        <w:top w:val="none" w:sz="0" w:space="0" w:color="auto"/>
        <w:left w:val="none" w:sz="0" w:space="0" w:color="auto"/>
        <w:bottom w:val="none" w:sz="0" w:space="0" w:color="auto"/>
        <w:right w:val="none" w:sz="0" w:space="0" w:color="auto"/>
      </w:divBdr>
    </w:div>
    <w:div w:id="224804503">
      <w:bodyDiv w:val="1"/>
      <w:marLeft w:val="0"/>
      <w:marRight w:val="0"/>
      <w:marTop w:val="0"/>
      <w:marBottom w:val="0"/>
      <w:divBdr>
        <w:top w:val="none" w:sz="0" w:space="0" w:color="auto"/>
        <w:left w:val="none" w:sz="0" w:space="0" w:color="auto"/>
        <w:bottom w:val="none" w:sz="0" w:space="0" w:color="auto"/>
        <w:right w:val="none" w:sz="0" w:space="0" w:color="auto"/>
      </w:divBdr>
    </w:div>
    <w:div w:id="243539634">
      <w:bodyDiv w:val="1"/>
      <w:marLeft w:val="0"/>
      <w:marRight w:val="0"/>
      <w:marTop w:val="0"/>
      <w:marBottom w:val="0"/>
      <w:divBdr>
        <w:top w:val="none" w:sz="0" w:space="0" w:color="auto"/>
        <w:left w:val="none" w:sz="0" w:space="0" w:color="auto"/>
        <w:bottom w:val="none" w:sz="0" w:space="0" w:color="auto"/>
        <w:right w:val="none" w:sz="0" w:space="0" w:color="auto"/>
      </w:divBdr>
    </w:div>
    <w:div w:id="274412676">
      <w:bodyDiv w:val="1"/>
      <w:marLeft w:val="0"/>
      <w:marRight w:val="0"/>
      <w:marTop w:val="0"/>
      <w:marBottom w:val="0"/>
      <w:divBdr>
        <w:top w:val="none" w:sz="0" w:space="0" w:color="auto"/>
        <w:left w:val="none" w:sz="0" w:space="0" w:color="auto"/>
        <w:bottom w:val="none" w:sz="0" w:space="0" w:color="auto"/>
        <w:right w:val="none" w:sz="0" w:space="0" w:color="auto"/>
      </w:divBdr>
    </w:div>
    <w:div w:id="332152575">
      <w:bodyDiv w:val="1"/>
      <w:marLeft w:val="0"/>
      <w:marRight w:val="0"/>
      <w:marTop w:val="0"/>
      <w:marBottom w:val="0"/>
      <w:divBdr>
        <w:top w:val="none" w:sz="0" w:space="0" w:color="auto"/>
        <w:left w:val="none" w:sz="0" w:space="0" w:color="auto"/>
        <w:bottom w:val="none" w:sz="0" w:space="0" w:color="auto"/>
        <w:right w:val="none" w:sz="0" w:space="0" w:color="auto"/>
      </w:divBdr>
    </w:div>
    <w:div w:id="332495748">
      <w:bodyDiv w:val="1"/>
      <w:marLeft w:val="0"/>
      <w:marRight w:val="0"/>
      <w:marTop w:val="0"/>
      <w:marBottom w:val="0"/>
      <w:divBdr>
        <w:top w:val="none" w:sz="0" w:space="0" w:color="auto"/>
        <w:left w:val="none" w:sz="0" w:space="0" w:color="auto"/>
        <w:bottom w:val="none" w:sz="0" w:space="0" w:color="auto"/>
        <w:right w:val="none" w:sz="0" w:space="0" w:color="auto"/>
      </w:divBdr>
    </w:div>
    <w:div w:id="348263658">
      <w:bodyDiv w:val="1"/>
      <w:marLeft w:val="0"/>
      <w:marRight w:val="0"/>
      <w:marTop w:val="0"/>
      <w:marBottom w:val="0"/>
      <w:divBdr>
        <w:top w:val="none" w:sz="0" w:space="0" w:color="auto"/>
        <w:left w:val="none" w:sz="0" w:space="0" w:color="auto"/>
        <w:bottom w:val="none" w:sz="0" w:space="0" w:color="auto"/>
        <w:right w:val="none" w:sz="0" w:space="0" w:color="auto"/>
      </w:divBdr>
    </w:div>
    <w:div w:id="359400765">
      <w:bodyDiv w:val="1"/>
      <w:marLeft w:val="0"/>
      <w:marRight w:val="0"/>
      <w:marTop w:val="0"/>
      <w:marBottom w:val="0"/>
      <w:divBdr>
        <w:top w:val="none" w:sz="0" w:space="0" w:color="auto"/>
        <w:left w:val="none" w:sz="0" w:space="0" w:color="auto"/>
        <w:bottom w:val="none" w:sz="0" w:space="0" w:color="auto"/>
        <w:right w:val="none" w:sz="0" w:space="0" w:color="auto"/>
      </w:divBdr>
    </w:div>
    <w:div w:id="371879425">
      <w:bodyDiv w:val="1"/>
      <w:marLeft w:val="0"/>
      <w:marRight w:val="0"/>
      <w:marTop w:val="0"/>
      <w:marBottom w:val="0"/>
      <w:divBdr>
        <w:top w:val="none" w:sz="0" w:space="0" w:color="auto"/>
        <w:left w:val="none" w:sz="0" w:space="0" w:color="auto"/>
        <w:bottom w:val="none" w:sz="0" w:space="0" w:color="auto"/>
        <w:right w:val="none" w:sz="0" w:space="0" w:color="auto"/>
      </w:divBdr>
    </w:div>
    <w:div w:id="383067627">
      <w:bodyDiv w:val="1"/>
      <w:marLeft w:val="0"/>
      <w:marRight w:val="0"/>
      <w:marTop w:val="0"/>
      <w:marBottom w:val="0"/>
      <w:divBdr>
        <w:top w:val="none" w:sz="0" w:space="0" w:color="auto"/>
        <w:left w:val="none" w:sz="0" w:space="0" w:color="auto"/>
        <w:bottom w:val="none" w:sz="0" w:space="0" w:color="auto"/>
        <w:right w:val="none" w:sz="0" w:space="0" w:color="auto"/>
      </w:divBdr>
    </w:div>
    <w:div w:id="411320713">
      <w:bodyDiv w:val="1"/>
      <w:marLeft w:val="0"/>
      <w:marRight w:val="0"/>
      <w:marTop w:val="0"/>
      <w:marBottom w:val="0"/>
      <w:divBdr>
        <w:top w:val="none" w:sz="0" w:space="0" w:color="auto"/>
        <w:left w:val="none" w:sz="0" w:space="0" w:color="auto"/>
        <w:bottom w:val="none" w:sz="0" w:space="0" w:color="auto"/>
        <w:right w:val="none" w:sz="0" w:space="0" w:color="auto"/>
      </w:divBdr>
    </w:div>
    <w:div w:id="426317748">
      <w:bodyDiv w:val="1"/>
      <w:marLeft w:val="0"/>
      <w:marRight w:val="0"/>
      <w:marTop w:val="0"/>
      <w:marBottom w:val="0"/>
      <w:divBdr>
        <w:top w:val="none" w:sz="0" w:space="0" w:color="auto"/>
        <w:left w:val="none" w:sz="0" w:space="0" w:color="auto"/>
        <w:bottom w:val="none" w:sz="0" w:space="0" w:color="auto"/>
        <w:right w:val="none" w:sz="0" w:space="0" w:color="auto"/>
      </w:divBdr>
    </w:div>
    <w:div w:id="429199749">
      <w:bodyDiv w:val="1"/>
      <w:marLeft w:val="0"/>
      <w:marRight w:val="0"/>
      <w:marTop w:val="0"/>
      <w:marBottom w:val="0"/>
      <w:divBdr>
        <w:top w:val="none" w:sz="0" w:space="0" w:color="auto"/>
        <w:left w:val="none" w:sz="0" w:space="0" w:color="auto"/>
        <w:bottom w:val="none" w:sz="0" w:space="0" w:color="auto"/>
        <w:right w:val="none" w:sz="0" w:space="0" w:color="auto"/>
      </w:divBdr>
    </w:div>
    <w:div w:id="432675124">
      <w:bodyDiv w:val="1"/>
      <w:marLeft w:val="0"/>
      <w:marRight w:val="0"/>
      <w:marTop w:val="0"/>
      <w:marBottom w:val="0"/>
      <w:divBdr>
        <w:top w:val="none" w:sz="0" w:space="0" w:color="auto"/>
        <w:left w:val="none" w:sz="0" w:space="0" w:color="auto"/>
        <w:bottom w:val="none" w:sz="0" w:space="0" w:color="auto"/>
        <w:right w:val="none" w:sz="0" w:space="0" w:color="auto"/>
      </w:divBdr>
    </w:div>
    <w:div w:id="448477865">
      <w:bodyDiv w:val="1"/>
      <w:marLeft w:val="0"/>
      <w:marRight w:val="0"/>
      <w:marTop w:val="0"/>
      <w:marBottom w:val="0"/>
      <w:divBdr>
        <w:top w:val="none" w:sz="0" w:space="0" w:color="auto"/>
        <w:left w:val="none" w:sz="0" w:space="0" w:color="auto"/>
        <w:bottom w:val="none" w:sz="0" w:space="0" w:color="auto"/>
        <w:right w:val="none" w:sz="0" w:space="0" w:color="auto"/>
      </w:divBdr>
    </w:div>
    <w:div w:id="462114421">
      <w:bodyDiv w:val="1"/>
      <w:marLeft w:val="0"/>
      <w:marRight w:val="0"/>
      <w:marTop w:val="0"/>
      <w:marBottom w:val="0"/>
      <w:divBdr>
        <w:top w:val="none" w:sz="0" w:space="0" w:color="auto"/>
        <w:left w:val="none" w:sz="0" w:space="0" w:color="auto"/>
        <w:bottom w:val="none" w:sz="0" w:space="0" w:color="auto"/>
        <w:right w:val="none" w:sz="0" w:space="0" w:color="auto"/>
      </w:divBdr>
    </w:div>
    <w:div w:id="464545898">
      <w:bodyDiv w:val="1"/>
      <w:marLeft w:val="0"/>
      <w:marRight w:val="0"/>
      <w:marTop w:val="0"/>
      <w:marBottom w:val="0"/>
      <w:divBdr>
        <w:top w:val="none" w:sz="0" w:space="0" w:color="auto"/>
        <w:left w:val="none" w:sz="0" w:space="0" w:color="auto"/>
        <w:bottom w:val="none" w:sz="0" w:space="0" w:color="auto"/>
        <w:right w:val="none" w:sz="0" w:space="0" w:color="auto"/>
      </w:divBdr>
    </w:div>
    <w:div w:id="471099492">
      <w:bodyDiv w:val="1"/>
      <w:marLeft w:val="0"/>
      <w:marRight w:val="0"/>
      <w:marTop w:val="0"/>
      <w:marBottom w:val="0"/>
      <w:divBdr>
        <w:top w:val="none" w:sz="0" w:space="0" w:color="auto"/>
        <w:left w:val="none" w:sz="0" w:space="0" w:color="auto"/>
        <w:bottom w:val="none" w:sz="0" w:space="0" w:color="auto"/>
        <w:right w:val="none" w:sz="0" w:space="0" w:color="auto"/>
      </w:divBdr>
    </w:div>
    <w:div w:id="669482513">
      <w:bodyDiv w:val="1"/>
      <w:marLeft w:val="0"/>
      <w:marRight w:val="0"/>
      <w:marTop w:val="0"/>
      <w:marBottom w:val="0"/>
      <w:divBdr>
        <w:top w:val="none" w:sz="0" w:space="0" w:color="auto"/>
        <w:left w:val="none" w:sz="0" w:space="0" w:color="auto"/>
        <w:bottom w:val="none" w:sz="0" w:space="0" w:color="auto"/>
        <w:right w:val="none" w:sz="0" w:space="0" w:color="auto"/>
      </w:divBdr>
    </w:div>
    <w:div w:id="716703604">
      <w:bodyDiv w:val="1"/>
      <w:marLeft w:val="0"/>
      <w:marRight w:val="0"/>
      <w:marTop w:val="0"/>
      <w:marBottom w:val="0"/>
      <w:divBdr>
        <w:top w:val="none" w:sz="0" w:space="0" w:color="auto"/>
        <w:left w:val="none" w:sz="0" w:space="0" w:color="auto"/>
        <w:bottom w:val="none" w:sz="0" w:space="0" w:color="auto"/>
        <w:right w:val="none" w:sz="0" w:space="0" w:color="auto"/>
      </w:divBdr>
    </w:div>
    <w:div w:id="737871672">
      <w:bodyDiv w:val="1"/>
      <w:marLeft w:val="0"/>
      <w:marRight w:val="0"/>
      <w:marTop w:val="0"/>
      <w:marBottom w:val="0"/>
      <w:divBdr>
        <w:top w:val="none" w:sz="0" w:space="0" w:color="auto"/>
        <w:left w:val="none" w:sz="0" w:space="0" w:color="auto"/>
        <w:bottom w:val="none" w:sz="0" w:space="0" w:color="auto"/>
        <w:right w:val="none" w:sz="0" w:space="0" w:color="auto"/>
      </w:divBdr>
    </w:div>
    <w:div w:id="748769947">
      <w:bodyDiv w:val="1"/>
      <w:marLeft w:val="0"/>
      <w:marRight w:val="0"/>
      <w:marTop w:val="0"/>
      <w:marBottom w:val="0"/>
      <w:divBdr>
        <w:top w:val="none" w:sz="0" w:space="0" w:color="auto"/>
        <w:left w:val="none" w:sz="0" w:space="0" w:color="auto"/>
        <w:bottom w:val="none" w:sz="0" w:space="0" w:color="auto"/>
        <w:right w:val="none" w:sz="0" w:space="0" w:color="auto"/>
      </w:divBdr>
    </w:div>
    <w:div w:id="765149133">
      <w:bodyDiv w:val="1"/>
      <w:marLeft w:val="0"/>
      <w:marRight w:val="0"/>
      <w:marTop w:val="0"/>
      <w:marBottom w:val="0"/>
      <w:divBdr>
        <w:top w:val="none" w:sz="0" w:space="0" w:color="auto"/>
        <w:left w:val="none" w:sz="0" w:space="0" w:color="auto"/>
        <w:bottom w:val="none" w:sz="0" w:space="0" w:color="auto"/>
        <w:right w:val="none" w:sz="0" w:space="0" w:color="auto"/>
      </w:divBdr>
    </w:div>
    <w:div w:id="785782076">
      <w:bodyDiv w:val="1"/>
      <w:marLeft w:val="0"/>
      <w:marRight w:val="0"/>
      <w:marTop w:val="0"/>
      <w:marBottom w:val="0"/>
      <w:divBdr>
        <w:top w:val="none" w:sz="0" w:space="0" w:color="auto"/>
        <w:left w:val="none" w:sz="0" w:space="0" w:color="auto"/>
        <w:bottom w:val="none" w:sz="0" w:space="0" w:color="auto"/>
        <w:right w:val="none" w:sz="0" w:space="0" w:color="auto"/>
      </w:divBdr>
    </w:div>
    <w:div w:id="811218750">
      <w:bodyDiv w:val="1"/>
      <w:marLeft w:val="0"/>
      <w:marRight w:val="0"/>
      <w:marTop w:val="0"/>
      <w:marBottom w:val="0"/>
      <w:divBdr>
        <w:top w:val="none" w:sz="0" w:space="0" w:color="auto"/>
        <w:left w:val="none" w:sz="0" w:space="0" w:color="auto"/>
        <w:bottom w:val="none" w:sz="0" w:space="0" w:color="auto"/>
        <w:right w:val="none" w:sz="0" w:space="0" w:color="auto"/>
      </w:divBdr>
    </w:div>
    <w:div w:id="834027508">
      <w:bodyDiv w:val="1"/>
      <w:marLeft w:val="0"/>
      <w:marRight w:val="0"/>
      <w:marTop w:val="0"/>
      <w:marBottom w:val="0"/>
      <w:divBdr>
        <w:top w:val="none" w:sz="0" w:space="0" w:color="auto"/>
        <w:left w:val="none" w:sz="0" w:space="0" w:color="auto"/>
        <w:bottom w:val="none" w:sz="0" w:space="0" w:color="auto"/>
        <w:right w:val="none" w:sz="0" w:space="0" w:color="auto"/>
      </w:divBdr>
    </w:div>
    <w:div w:id="903175160">
      <w:bodyDiv w:val="1"/>
      <w:marLeft w:val="0"/>
      <w:marRight w:val="0"/>
      <w:marTop w:val="0"/>
      <w:marBottom w:val="0"/>
      <w:divBdr>
        <w:top w:val="none" w:sz="0" w:space="0" w:color="auto"/>
        <w:left w:val="none" w:sz="0" w:space="0" w:color="auto"/>
        <w:bottom w:val="none" w:sz="0" w:space="0" w:color="auto"/>
        <w:right w:val="none" w:sz="0" w:space="0" w:color="auto"/>
      </w:divBdr>
    </w:div>
    <w:div w:id="930743948">
      <w:bodyDiv w:val="1"/>
      <w:marLeft w:val="0"/>
      <w:marRight w:val="0"/>
      <w:marTop w:val="0"/>
      <w:marBottom w:val="0"/>
      <w:divBdr>
        <w:top w:val="none" w:sz="0" w:space="0" w:color="auto"/>
        <w:left w:val="none" w:sz="0" w:space="0" w:color="auto"/>
        <w:bottom w:val="none" w:sz="0" w:space="0" w:color="auto"/>
        <w:right w:val="none" w:sz="0" w:space="0" w:color="auto"/>
      </w:divBdr>
    </w:div>
    <w:div w:id="989556337">
      <w:bodyDiv w:val="1"/>
      <w:marLeft w:val="0"/>
      <w:marRight w:val="0"/>
      <w:marTop w:val="0"/>
      <w:marBottom w:val="0"/>
      <w:divBdr>
        <w:top w:val="none" w:sz="0" w:space="0" w:color="auto"/>
        <w:left w:val="none" w:sz="0" w:space="0" w:color="auto"/>
        <w:bottom w:val="none" w:sz="0" w:space="0" w:color="auto"/>
        <w:right w:val="none" w:sz="0" w:space="0" w:color="auto"/>
      </w:divBdr>
    </w:div>
    <w:div w:id="1005981311">
      <w:bodyDiv w:val="1"/>
      <w:marLeft w:val="0"/>
      <w:marRight w:val="0"/>
      <w:marTop w:val="0"/>
      <w:marBottom w:val="0"/>
      <w:divBdr>
        <w:top w:val="none" w:sz="0" w:space="0" w:color="auto"/>
        <w:left w:val="none" w:sz="0" w:space="0" w:color="auto"/>
        <w:bottom w:val="none" w:sz="0" w:space="0" w:color="auto"/>
        <w:right w:val="none" w:sz="0" w:space="0" w:color="auto"/>
      </w:divBdr>
    </w:div>
    <w:div w:id="1046367220">
      <w:bodyDiv w:val="1"/>
      <w:marLeft w:val="0"/>
      <w:marRight w:val="0"/>
      <w:marTop w:val="0"/>
      <w:marBottom w:val="0"/>
      <w:divBdr>
        <w:top w:val="none" w:sz="0" w:space="0" w:color="auto"/>
        <w:left w:val="none" w:sz="0" w:space="0" w:color="auto"/>
        <w:bottom w:val="none" w:sz="0" w:space="0" w:color="auto"/>
        <w:right w:val="none" w:sz="0" w:space="0" w:color="auto"/>
      </w:divBdr>
    </w:div>
    <w:div w:id="1109621263">
      <w:bodyDiv w:val="1"/>
      <w:marLeft w:val="0"/>
      <w:marRight w:val="0"/>
      <w:marTop w:val="0"/>
      <w:marBottom w:val="0"/>
      <w:divBdr>
        <w:top w:val="none" w:sz="0" w:space="0" w:color="auto"/>
        <w:left w:val="none" w:sz="0" w:space="0" w:color="auto"/>
        <w:bottom w:val="none" w:sz="0" w:space="0" w:color="auto"/>
        <w:right w:val="none" w:sz="0" w:space="0" w:color="auto"/>
      </w:divBdr>
    </w:div>
    <w:div w:id="1129281419">
      <w:bodyDiv w:val="1"/>
      <w:marLeft w:val="0"/>
      <w:marRight w:val="0"/>
      <w:marTop w:val="0"/>
      <w:marBottom w:val="0"/>
      <w:divBdr>
        <w:top w:val="none" w:sz="0" w:space="0" w:color="auto"/>
        <w:left w:val="none" w:sz="0" w:space="0" w:color="auto"/>
        <w:bottom w:val="none" w:sz="0" w:space="0" w:color="auto"/>
        <w:right w:val="none" w:sz="0" w:space="0" w:color="auto"/>
      </w:divBdr>
    </w:div>
    <w:div w:id="1147479061">
      <w:bodyDiv w:val="1"/>
      <w:marLeft w:val="0"/>
      <w:marRight w:val="0"/>
      <w:marTop w:val="0"/>
      <w:marBottom w:val="0"/>
      <w:divBdr>
        <w:top w:val="none" w:sz="0" w:space="0" w:color="auto"/>
        <w:left w:val="none" w:sz="0" w:space="0" w:color="auto"/>
        <w:bottom w:val="none" w:sz="0" w:space="0" w:color="auto"/>
        <w:right w:val="none" w:sz="0" w:space="0" w:color="auto"/>
      </w:divBdr>
    </w:div>
    <w:div w:id="1169100553">
      <w:bodyDiv w:val="1"/>
      <w:marLeft w:val="0"/>
      <w:marRight w:val="0"/>
      <w:marTop w:val="0"/>
      <w:marBottom w:val="0"/>
      <w:divBdr>
        <w:top w:val="none" w:sz="0" w:space="0" w:color="auto"/>
        <w:left w:val="none" w:sz="0" w:space="0" w:color="auto"/>
        <w:bottom w:val="none" w:sz="0" w:space="0" w:color="auto"/>
        <w:right w:val="none" w:sz="0" w:space="0" w:color="auto"/>
      </w:divBdr>
    </w:div>
    <w:div w:id="1179004999">
      <w:bodyDiv w:val="1"/>
      <w:marLeft w:val="0"/>
      <w:marRight w:val="0"/>
      <w:marTop w:val="0"/>
      <w:marBottom w:val="0"/>
      <w:divBdr>
        <w:top w:val="none" w:sz="0" w:space="0" w:color="auto"/>
        <w:left w:val="none" w:sz="0" w:space="0" w:color="auto"/>
        <w:bottom w:val="none" w:sz="0" w:space="0" w:color="auto"/>
        <w:right w:val="none" w:sz="0" w:space="0" w:color="auto"/>
      </w:divBdr>
    </w:div>
    <w:div w:id="1185559172">
      <w:bodyDiv w:val="1"/>
      <w:marLeft w:val="0"/>
      <w:marRight w:val="0"/>
      <w:marTop w:val="0"/>
      <w:marBottom w:val="0"/>
      <w:divBdr>
        <w:top w:val="none" w:sz="0" w:space="0" w:color="auto"/>
        <w:left w:val="none" w:sz="0" w:space="0" w:color="auto"/>
        <w:bottom w:val="none" w:sz="0" w:space="0" w:color="auto"/>
        <w:right w:val="none" w:sz="0" w:space="0" w:color="auto"/>
      </w:divBdr>
    </w:div>
    <w:div w:id="1221483259">
      <w:bodyDiv w:val="1"/>
      <w:marLeft w:val="0"/>
      <w:marRight w:val="0"/>
      <w:marTop w:val="0"/>
      <w:marBottom w:val="0"/>
      <w:divBdr>
        <w:top w:val="none" w:sz="0" w:space="0" w:color="auto"/>
        <w:left w:val="none" w:sz="0" w:space="0" w:color="auto"/>
        <w:bottom w:val="none" w:sz="0" w:space="0" w:color="auto"/>
        <w:right w:val="none" w:sz="0" w:space="0" w:color="auto"/>
      </w:divBdr>
    </w:div>
    <w:div w:id="1229222227">
      <w:bodyDiv w:val="1"/>
      <w:marLeft w:val="0"/>
      <w:marRight w:val="0"/>
      <w:marTop w:val="0"/>
      <w:marBottom w:val="0"/>
      <w:divBdr>
        <w:top w:val="none" w:sz="0" w:space="0" w:color="auto"/>
        <w:left w:val="none" w:sz="0" w:space="0" w:color="auto"/>
        <w:bottom w:val="none" w:sz="0" w:space="0" w:color="auto"/>
        <w:right w:val="none" w:sz="0" w:space="0" w:color="auto"/>
      </w:divBdr>
    </w:div>
    <w:div w:id="1229463858">
      <w:bodyDiv w:val="1"/>
      <w:marLeft w:val="0"/>
      <w:marRight w:val="0"/>
      <w:marTop w:val="0"/>
      <w:marBottom w:val="0"/>
      <w:divBdr>
        <w:top w:val="none" w:sz="0" w:space="0" w:color="auto"/>
        <w:left w:val="none" w:sz="0" w:space="0" w:color="auto"/>
        <w:bottom w:val="none" w:sz="0" w:space="0" w:color="auto"/>
        <w:right w:val="none" w:sz="0" w:space="0" w:color="auto"/>
      </w:divBdr>
    </w:div>
    <w:div w:id="1256666498">
      <w:bodyDiv w:val="1"/>
      <w:marLeft w:val="0"/>
      <w:marRight w:val="0"/>
      <w:marTop w:val="0"/>
      <w:marBottom w:val="0"/>
      <w:divBdr>
        <w:top w:val="none" w:sz="0" w:space="0" w:color="auto"/>
        <w:left w:val="none" w:sz="0" w:space="0" w:color="auto"/>
        <w:bottom w:val="none" w:sz="0" w:space="0" w:color="auto"/>
        <w:right w:val="none" w:sz="0" w:space="0" w:color="auto"/>
      </w:divBdr>
    </w:div>
    <w:div w:id="1259212724">
      <w:bodyDiv w:val="1"/>
      <w:marLeft w:val="0"/>
      <w:marRight w:val="0"/>
      <w:marTop w:val="0"/>
      <w:marBottom w:val="0"/>
      <w:divBdr>
        <w:top w:val="none" w:sz="0" w:space="0" w:color="auto"/>
        <w:left w:val="none" w:sz="0" w:space="0" w:color="auto"/>
        <w:bottom w:val="none" w:sz="0" w:space="0" w:color="auto"/>
        <w:right w:val="none" w:sz="0" w:space="0" w:color="auto"/>
      </w:divBdr>
    </w:div>
    <w:div w:id="1276861455">
      <w:bodyDiv w:val="1"/>
      <w:marLeft w:val="0"/>
      <w:marRight w:val="0"/>
      <w:marTop w:val="0"/>
      <w:marBottom w:val="0"/>
      <w:divBdr>
        <w:top w:val="none" w:sz="0" w:space="0" w:color="auto"/>
        <w:left w:val="none" w:sz="0" w:space="0" w:color="auto"/>
        <w:bottom w:val="none" w:sz="0" w:space="0" w:color="auto"/>
        <w:right w:val="none" w:sz="0" w:space="0" w:color="auto"/>
      </w:divBdr>
    </w:div>
    <w:div w:id="1282147575">
      <w:bodyDiv w:val="1"/>
      <w:marLeft w:val="0"/>
      <w:marRight w:val="0"/>
      <w:marTop w:val="0"/>
      <w:marBottom w:val="0"/>
      <w:divBdr>
        <w:top w:val="none" w:sz="0" w:space="0" w:color="auto"/>
        <w:left w:val="none" w:sz="0" w:space="0" w:color="auto"/>
        <w:bottom w:val="none" w:sz="0" w:space="0" w:color="auto"/>
        <w:right w:val="none" w:sz="0" w:space="0" w:color="auto"/>
      </w:divBdr>
    </w:div>
    <w:div w:id="1304433312">
      <w:bodyDiv w:val="1"/>
      <w:marLeft w:val="0"/>
      <w:marRight w:val="0"/>
      <w:marTop w:val="0"/>
      <w:marBottom w:val="0"/>
      <w:divBdr>
        <w:top w:val="none" w:sz="0" w:space="0" w:color="auto"/>
        <w:left w:val="none" w:sz="0" w:space="0" w:color="auto"/>
        <w:bottom w:val="none" w:sz="0" w:space="0" w:color="auto"/>
        <w:right w:val="none" w:sz="0" w:space="0" w:color="auto"/>
      </w:divBdr>
    </w:div>
    <w:div w:id="1348606113">
      <w:bodyDiv w:val="1"/>
      <w:marLeft w:val="0"/>
      <w:marRight w:val="0"/>
      <w:marTop w:val="0"/>
      <w:marBottom w:val="0"/>
      <w:divBdr>
        <w:top w:val="none" w:sz="0" w:space="0" w:color="auto"/>
        <w:left w:val="none" w:sz="0" w:space="0" w:color="auto"/>
        <w:bottom w:val="none" w:sz="0" w:space="0" w:color="auto"/>
        <w:right w:val="none" w:sz="0" w:space="0" w:color="auto"/>
      </w:divBdr>
    </w:div>
    <w:div w:id="1358390181">
      <w:bodyDiv w:val="1"/>
      <w:marLeft w:val="0"/>
      <w:marRight w:val="0"/>
      <w:marTop w:val="0"/>
      <w:marBottom w:val="0"/>
      <w:divBdr>
        <w:top w:val="none" w:sz="0" w:space="0" w:color="auto"/>
        <w:left w:val="none" w:sz="0" w:space="0" w:color="auto"/>
        <w:bottom w:val="none" w:sz="0" w:space="0" w:color="auto"/>
        <w:right w:val="none" w:sz="0" w:space="0" w:color="auto"/>
      </w:divBdr>
    </w:div>
    <w:div w:id="1361928473">
      <w:bodyDiv w:val="1"/>
      <w:marLeft w:val="0"/>
      <w:marRight w:val="0"/>
      <w:marTop w:val="0"/>
      <w:marBottom w:val="0"/>
      <w:divBdr>
        <w:top w:val="none" w:sz="0" w:space="0" w:color="auto"/>
        <w:left w:val="none" w:sz="0" w:space="0" w:color="auto"/>
        <w:bottom w:val="none" w:sz="0" w:space="0" w:color="auto"/>
        <w:right w:val="none" w:sz="0" w:space="0" w:color="auto"/>
      </w:divBdr>
    </w:div>
    <w:div w:id="1371108423">
      <w:bodyDiv w:val="1"/>
      <w:marLeft w:val="0"/>
      <w:marRight w:val="0"/>
      <w:marTop w:val="0"/>
      <w:marBottom w:val="0"/>
      <w:divBdr>
        <w:top w:val="none" w:sz="0" w:space="0" w:color="auto"/>
        <w:left w:val="none" w:sz="0" w:space="0" w:color="auto"/>
        <w:bottom w:val="none" w:sz="0" w:space="0" w:color="auto"/>
        <w:right w:val="none" w:sz="0" w:space="0" w:color="auto"/>
      </w:divBdr>
    </w:div>
    <w:div w:id="1381368505">
      <w:bodyDiv w:val="1"/>
      <w:marLeft w:val="0"/>
      <w:marRight w:val="0"/>
      <w:marTop w:val="0"/>
      <w:marBottom w:val="0"/>
      <w:divBdr>
        <w:top w:val="none" w:sz="0" w:space="0" w:color="auto"/>
        <w:left w:val="none" w:sz="0" w:space="0" w:color="auto"/>
        <w:bottom w:val="none" w:sz="0" w:space="0" w:color="auto"/>
        <w:right w:val="none" w:sz="0" w:space="0" w:color="auto"/>
      </w:divBdr>
    </w:div>
    <w:div w:id="1406756112">
      <w:bodyDiv w:val="1"/>
      <w:marLeft w:val="0"/>
      <w:marRight w:val="0"/>
      <w:marTop w:val="0"/>
      <w:marBottom w:val="0"/>
      <w:divBdr>
        <w:top w:val="none" w:sz="0" w:space="0" w:color="auto"/>
        <w:left w:val="none" w:sz="0" w:space="0" w:color="auto"/>
        <w:bottom w:val="none" w:sz="0" w:space="0" w:color="auto"/>
        <w:right w:val="none" w:sz="0" w:space="0" w:color="auto"/>
      </w:divBdr>
    </w:div>
    <w:div w:id="1407414000">
      <w:bodyDiv w:val="1"/>
      <w:marLeft w:val="0"/>
      <w:marRight w:val="0"/>
      <w:marTop w:val="0"/>
      <w:marBottom w:val="0"/>
      <w:divBdr>
        <w:top w:val="none" w:sz="0" w:space="0" w:color="auto"/>
        <w:left w:val="none" w:sz="0" w:space="0" w:color="auto"/>
        <w:bottom w:val="none" w:sz="0" w:space="0" w:color="auto"/>
        <w:right w:val="none" w:sz="0" w:space="0" w:color="auto"/>
      </w:divBdr>
    </w:div>
    <w:div w:id="1413892260">
      <w:bodyDiv w:val="1"/>
      <w:marLeft w:val="0"/>
      <w:marRight w:val="0"/>
      <w:marTop w:val="0"/>
      <w:marBottom w:val="0"/>
      <w:divBdr>
        <w:top w:val="none" w:sz="0" w:space="0" w:color="auto"/>
        <w:left w:val="none" w:sz="0" w:space="0" w:color="auto"/>
        <w:bottom w:val="none" w:sz="0" w:space="0" w:color="auto"/>
        <w:right w:val="none" w:sz="0" w:space="0" w:color="auto"/>
      </w:divBdr>
    </w:div>
    <w:div w:id="1427723644">
      <w:bodyDiv w:val="1"/>
      <w:marLeft w:val="0"/>
      <w:marRight w:val="0"/>
      <w:marTop w:val="0"/>
      <w:marBottom w:val="0"/>
      <w:divBdr>
        <w:top w:val="none" w:sz="0" w:space="0" w:color="auto"/>
        <w:left w:val="none" w:sz="0" w:space="0" w:color="auto"/>
        <w:bottom w:val="none" w:sz="0" w:space="0" w:color="auto"/>
        <w:right w:val="none" w:sz="0" w:space="0" w:color="auto"/>
      </w:divBdr>
    </w:div>
    <w:div w:id="1449929391">
      <w:bodyDiv w:val="1"/>
      <w:marLeft w:val="0"/>
      <w:marRight w:val="0"/>
      <w:marTop w:val="0"/>
      <w:marBottom w:val="0"/>
      <w:divBdr>
        <w:top w:val="none" w:sz="0" w:space="0" w:color="auto"/>
        <w:left w:val="none" w:sz="0" w:space="0" w:color="auto"/>
        <w:bottom w:val="none" w:sz="0" w:space="0" w:color="auto"/>
        <w:right w:val="none" w:sz="0" w:space="0" w:color="auto"/>
      </w:divBdr>
    </w:div>
    <w:div w:id="1469543947">
      <w:bodyDiv w:val="1"/>
      <w:marLeft w:val="0"/>
      <w:marRight w:val="0"/>
      <w:marTop w:val="0"/>
      <w:marBottom w:val="0"/>
      <w:divBdr>
        <w:top w:val="none" w:sz="0" w:space="0" w:color="auto"/>
        <w:left w:val="none" w:sz="0" w:space="0" w:color="auto"/>
        <w:bottom w:val="none" w:sz="0" w:space="0" w:color="auto"/>
        <w:right w:val="none" w:sz="0" w:space="0" w:color="auto"/>
      </w:divBdr>
    </w:div>
    <w:div w:id="1535340268">
      <w:bodyDiv w:val="1"/>
      <w:marLeft w:val="0"/>
      <w:marRight w:val="0"/>
      <w:marTop w:val="0"/>
      <w:marBottom w:val="0"/>
      <w:divBdr>
        <w:top w:val="none" w:sz="0" w:space="0" w:color="auto"/>
        <w:left w:val="none" w:sz="0" w:space="0" w:color="auto"/>
        <w:bottom w:val="none" w:sz="0" w:space="0" w:color="auto"/>
        <w:right w:val="none" w:sz="0" w:space="0" w:color="auto"/>
      </w:divBdr>
    </w:div>
    <w:div w:id="1538153631">
      <w:bodyDiv w:val="1"/>
      <w:marLeft w:val="0"/>
      <w:marRight w:val="0"/>
      <w:marTop w:val="0"/>
      <w:marBottom w:val="0"/>
      <w:divBdr>
        <w:top w:val="none" w:sz="0" w:space="0" w:color="auto"/>
        <w:left w:val="none" w:sz="0" w:space="0" w:color="auto"/>
        <w:bottom w:val="none" w:sz="0" w:space="0" w:color="auto"/>
        <w:right w:val="none" w:sz="0" w:space="0" w:color="auto"/>
      </w:divBdr>
    </w:div>
    <w:div w:id="1567227975">
      <w:bodyDiv w:val="1"/>
      <w:marLeft w:val="0"/>
      <w:marRight w:val="0"/>
      <w:marTop w:val="0"/>
      <w:marBottom w:val="0"/>
      <w:divBdr>
        <w:top w:val="none" w:sz="0" w:space="0" w:color="auto"/>
        <w:left w:val="none" w:sz="0" w:space="0" w:color="auto"/>
        <w:bottom w:val="none" w:sz="0" w:space="0" w:color="auto"/>
        <w:right w:val="none" w:sz="0" w:space="0" w:color="auto"/>
      </w:divBdr>
    </w:div>
    <w:div w:id="1567260635">
      <w:bodyDiv w:val="1"/>
      <w:marLeft w:val="0"/>
      <w:marRight w:val="0"/>
      <w:marTop w:val="0"/>
      <w:marBottom w:val="0"/>
      <w:divBdr>
        <w:top w:val="none" w:sz="0" w:space="0" w:color="auto"/>
        <w:left w:val="none" w:sz="0" w:space="0" w:color="auto"/>
        <w:bottom w:val="none" w:sz="0" w:space="0" w:color="auto"/>
        <w:right w:val="none" w:sz="0" w:space="0" w:color="auto"/>
      </w:divBdr>
    </w:div>
    <w:div w:id="1580750411">
      <w:bodyDiv w:val="1"/>
      <w:marLeft w:val="0"/>
      <w:marRight w:val="0"/>
      <w:marTop w:val="0"/>
      <w:marBottom w:val="0"/>
      <w:divBdr>
        <w:top w:val="none" w:sz="0" w:space="0" w:color="auto"/>
        <w:left w:val="none" w:sz="0" w:space="0" w:color="auto"/>
        <w:bottom w:val="none" w:sz="0" w:space="0" w:color="auto"/>
        <w:right w:val="none" w:sz="0" w:space="0" w:color="auto"/>
      </w:divBdr>
    </w:div>
    <w:div w:id="1584800720">
      <w:bodyDiv w:val="1"/>
      <w:marLeft w:val="0"/>
      <w:marRight w:val="0"/>
      <w:marTop w:val="0"/>
      <w:marBottom w:val="0"/>
      <w:divBdr>
        <w:top w:val="none" w:sz="0" w:space="0" w:color="auto"/>
        <w:left w:val="none" w:sz="0" w:space="0" w:color="auto"/>
        <w:bottom w:val="none" w:sz="0" w:space="0" w:color="auto"/>
        <w:right w:val="none" w:sz="0" w:space="0" w:color="auto"/>
      </w:divBdr>
    </w:div>
    <w:div w:id="1600331576">
      <w:bodyDiv w:val="1"/>
      <w:marLeft w:val="0"/>
      <w:marRight w:val="0"/>
      <w:marTop w:val="0"/>
      <w:marBottom w:val="0"/>
      <w:divBdr>
        <w:top w:val="none" w:sz="0" w:space="0" w:color="auto"/>
        <w:left w:val="none" w:sz="0" w:space="0" w:color="auto"/>
        <w:bottom w:val="none" w:sz="0" w:space="0" w:color="auto"/>
        <w:right w:val="none" w:sz="0" w:space="0" w:color="auto"/>
      </w:divBdr>
      <w:divsChild>
        <w:div w:id="1926918141">
          <w:marLeft w:val="0"/>
          <w:marRight w:val="0"/>
          <w:marTop w:val="0"/>
          <w:marBottom w:val="0"/>
          <w:divBdr>
            <w:top w:val="none" w:sz="0" w:space="0" w:color="auto"/>
            <w:left w:val="none" w:sz="0" w:space="0" w:color="auto"/>
            <w:bottom w:val="none" w:sz="0" w:space="0" w:color="auto"/>
            <w:right w:val="none" w:sz="0" w:space="0" w:color="auto"/>
          </w:divBdr>
        </w:div>
        <w:div w:id="1923679084">
          <w:marLeft w:val="0"/>
          <w:marRight w:val="0"/>
          <w:marTop w:val="0"/>
          <w:marBottom w:val="0"/>
          <w:divBdr>
            <w:top w:val="none" w:sz="0" w:space="0" w:color="auto"/>
            <w:left w:val="none" w:sz="0" w:space="0" w:color="auto"/>
            <w:bottom w:val="none" w:sz="0" w:space="0" w:color="auto"/>
            <w:right w:val="none" w:sz="0" w:space="0" w:color="auto"/>
          </w:divBdr>
        </w:div>
        <w:div w:id="1311406244">
          <w:marLeft w:val="0"/>
          <w:marRight w:val="0"/>
          <w:marTop w:val="0"/>
          <w:marBottom w:val="0"/>
          <w:divBdr>
            <w:top w:val="none" w:sz="0" w:space="0" w:color="auto"/>
            <w:left w:val="none" w:sz="0" w:space="0" w:color="auto"/>
            <w:bottom w:val="none" w:sz="0" w:space="0" w:color="auto"/>
            <w:right w:val="none" w:sz="0" w:space="0" w:color="auto"/>
          </w:divBdr>
        </w:div>
      </w:divsChild>
    </w:div>
    <w:div w:id="1605116429">
      <w:bodyDiv w:val="1"/>
      <w:marLeft w:val="0"/>
      <w:marRight w:val="0"/>
      <w:marTop w:val="0"/>
      <w:marBottom w:val="0"/>
      <w:divBdr>
        <w:top w:val="none" w:sz="0" w:space="0" w:color="auto"/>
        <w:left w:val="none" w:sz="0" w:space="0" w:color="auto"/>
        <w:bottom w:val="none" w:sz="0" w:space="0" w:color="auto"/>
        <w:right w:val="none" w:sz="0" w:space="0" w:color="auto"/>
      </w:divBdr>
    </w:div>
    <w:div w:id="1662074418">
      <w:bodyDiv w:val="1"/>
      <w:marLeft w:val="0"/>
      <w:marRight w:val="0"/>
      <w:marTop w:val="0"/>
      <w:marBottom w:val="0"/>
      <w:divBdr>
        <w:top w:val="none" w:sz="0" w:space="0" w:color="auto"/>
        <w:left w:val="none" w:sz="0" w:space="0" w:color="auto"/>
        <w:bottom w:val="none" w:sz="0" w:space="0" w:color="auto"/>
        <w:right w:val="none" w:sz="0" w:space="0" w:color="auto"/>
      </w:divBdr>
    </w:div>
    <w:div w:id="1680111447">
      <w:bodyDiv w:val="1"/>
      <w:marLeft w:val="0"/>
      <w:marRight w:val="0"/>
      <w:marTop w:val="0"/>
      <w:marBottom w:val="0"/>
      <w:divBdr>
        <w:top w:val="none" w:sz="0" w:space="0" w:color="auto"/>
        <w:left w:val="none" w:sz="0" w:space="0" w:color="auto"/>
        <w:bottom w:val="none" w:sz="0" w:space="0" w:color="auto"/>
        <w:right w:val="none" w:sz="0" w:space="0" w:color="auto"/>
      </w:divBdr>
    </w:div>
    <w:div w:id="1690058072">
      <w:bodyDiv w:val="1"/>
      <w:marLeft w:val="0"/>
      <w:marRight w:val="0"/>
      <w:marTop w:val="0"/>
      <w:marBottom w:val="0"/>
      <w:divBdr>
        <w:top w:val="none" w:sz="0" w:space="0" w:color="auto"/>
        <w:left w:val="none" w:sz="0" w:space="0" w:color="auto"/>
        <w:bottom w:val="none" w:sz="0" w:space="0" w:color="auto"/>
        <w:right w:val="none" w:sz="0" w:space="0" w:color="auto"/>
      </w:divBdr>
    </w:div>
    <w:div w:id="1710186496">
      <w:bodyDiv w:val="1"/>
      <w:marLeft w:val="0"/>
      <w:marRight w:val="0"/>
      <w:marTop w:val="0"/>
      <w:marBottom w:val="0"/>
      <w:divBdr>
        <w:top w:val="none" w:sz="0" w:space="0" w:color="auto"/>
        <w:left w:val="none" w:sz="0" w:space="0" w:color="auto"/>
        <w:bottom w:val="none" w:sz="0" w:space="0" w:color="auto"/>
        <w:right w:val="none" w:sz="0" w:space="0" w:color="auto"/>
      </w:divBdr>
    </w:div>
    <w:div w:id="1712262771">
      <w:bodyDiv w:val="1"/>
      <w:marLeft w:val="0"/>
      <w:marRight w:val="0"/>
      <w:marTop w:val="0"/>
      <w:marBottom w:val="0"/>
      <w:divBdr>
        <w:top w:val="none" w:sz="0" w:space="0" w:color="auto"/>
        <w:left w:val="none" w:sz="0" w:space="0" w:color="auto"/>
        <w:bottom w:val="none" w:sz="0" w:space="0" w:color="auto"/>
        <w:right w:val="none" w:sz="0" w:space="0" w:color="auto"/>
      </w:divBdr>
    </w:div>
    <w:div w:id="1716808739">
      <w:bodyDiv w:val="1"/>
      <w:marLeft w:val="0"/>
      <w:marRight w:val="0"/>
      <w:marTop w:val="0"/>
      <w:marBottom w:val="0"/>
      <w:divBdr>
        <w:top w:val="none" w:sz="0" w:space="0" w:color="auto"/>
        <w:left w:val="none" w:sz="0" w:space="0" w:color="auto"/>
        <w:bottom w:val="none" w:sz="0" w:space="0" w:color="auto"/>
        <w:right w:val="none" w:sz="0" w:space="0" w:color="auto"/>
      </w:divBdr>
    </w:div>
    <w:div w:id="1744568717">
      <w:bodyDiv w:val="1"/>
      <w:marLeft w:val="0"/>
      <w:marRight w:val="0"/>
      <w:marTop w:val="0"/>
      <w:marBottom w:val="0"/>
      <w:divBdr>
        <w:top w:val="none" w:sz="0" w:space="0" w:color="auto"/>
        <w:left w:val="none" w:sz="0" w:space="0" w:color="auto"/>
        <w:bottom w:val="none" w:sz="0" w:space="0" w:color="auto"/>
        <w:right w:val="none" w:sz="0" w:space="0" w:color="auto"/>
      </w:divBdr>
    </w:div>
    <w:div w:id="1765766180">
      <w:bodyDiv w:val="1"/>
      <w:marLeft w:val="0"/>
      <w:marRight w:val="0"/>
      <w:marTop w:val="0"/>
      <w:marBottom w:val="0"/>
      <w:divBdr>
        <w:top w:val="none" w:sz="0" w:space="0" w:color="auto"/>
        <w:left w:val="none" w:sz="0" w:space="0" w:color="auto"/>
        <w:bottom w:val="none" w:sz="0" w:space="0" w:color="auto"/>
        <w:right w:val="none" w:sz="0" w:space="0" w:color="auto"/>
      </w:divBdr>
    </w:div>
    <w:div w:id="1795979678">
      <w:bodyDiv w:val="1"/>
      <w:marLeft w:val="0"/>
      <w:marRight w:val="0"/>
      <w:marTop w:val="0"/>
      <w:marBottom w:val="0"/>
      <w:divBdr>
        <w:top w:val="none" w:sz="0" w:space="0" w:color="auto"/>
        <w:left w:val="none" w:sz="0" w:space="0" w:color="auto"/>
        <w:bottom w:val="none" w:sz="0" w:space="0" w:color="auto"/>
        <w:right w:val="none" w:sz="0" w:space="0" w:color="auto"/>
      </w:divBdr>
    </w:div>
    <w:div w:id="1797411781">
      <w:bodyDiv w:val="1"/>
      <w:marLeft w:val="0"/>
      <w:marRight w:val="0"/>
      <w:marTop w:val="0"/>
      <w:marBottom w:val="0"/>
      <w:divBdr>
        <w:top w:val="none" w:sz="0" w:space="0" w:color="auto"/>
        <w:left w:val="none" w:sz="0" w:space="0" w:color="auto"/>
        <w:bottom w:val="none" w:sz="0" w:space="0" w:color="auto"/>
        <w:right w:val="none" w:sz="0" w:space="0" w:color="auto"/>
      </w:divBdr>
    </w:div>
    <w:div w:id="1813129967">
      <w:bodyDiv w:val="1"/>
      <w:marLeft w:val="0"/>
      <w:marRight w:val="0"/>
      <w:marTop w:val="0"/>
      <w:marBottom w:val="0"/>
      <w:divBdr>
        <w:top w:val="none" w:sz="0" w:space="0" w:color="auto"/>
        <w:left w:val="none" w:sz="0" w:space="0" w:color="auto"/>
        <w:bottom w:val="none" w:sz="0" w:space="0" w:color="auto"/>
        <w:right w:val="none" w:sz="0" w:space="0" w:color="auto"/>
      </w:divBdr>
    </w:div>
    <w:div w:id="1820413792">
      <w:bodyDiv w:val="1"/>
      <w:marLeft w:val="0"/>
      <w:marRight w:val="0"/>
      <w:marTop w:val="0"/>
      <w:marBottom w:val="0"/>
      <w:divBdr>
        <w:top w:val="none" w:sz="0" w:space="0" w:color="auto"/>
        <w:left w:val="none" w:sz="0" w:space="0" w:color="auto"/>
        <w:bottom w:val="none" w:sz="0" w:space="0" w:color="auto"/>
        <w:right w:val="none" w:sz="0" w:space="0" w:color="auto"/>
      </w:divBdr>
    </w:div>
    <w:div w:id="1847862949">
      <w:bodyDiv w:val="1"/>
      <w:marLeft w:val="0"/>
      <w:marRight w:val="0"/>
      <w:marTop w:val="0"/>
      <w:marBottom w:val="0"/>
      <w:divBdr>
        <w:top w:val="none" w:sz="0" w:space="0" w:color="auto"/>
        <w:left w:val="none" w:sz="0" w:space="0" w:color="auto"/>
        <w:bottom w:val="none" w:sz="0" w:space="0" w:color="auto"/>
        <w:right w:val="none" w:sz="0" w:space="0" w:color="auto"/>
      </w:divBdr>
    </w:div>
    <w:div w:id="1850489589">
      <w:bodyDiv w:val="1"/>
      <w:marLeft w:val="0"/>
      <w:marRight w:val="0"/>
      <w:marTop w:val="0"/>
      <w:marBottom w:val="0"/>
      <w:divBdr>
        <w:top w:val="none" w:sz="0" w:space="0" w:color="auto"/>
        <w:left w:val="none" w:sz="0" w:space="0" w:color="auto"/>
        <w:bottom w:val="none" w:sz="0" w:space="0" w:color="auto"/>
        <w:right w:val="none" w:sz="0" w:space="0" w:color="auto"/>
      </w:divBdr>
    </w:div>
    <w:div w:id="1884828015">
      <w:bodyDiv w:val="1"/>
      <w:marLeft w:val="0"/>
      <w:marRight w:val="0"/>
      <w:marTop w:val="0"/>
      <w:marBottom w:val="0"/>
      <w:divBdr>
        <w:top w:val="none" w:sz="0" w:space="0" w:color="auto"/>
        <w:left w:val="none" w:sz="0" w:space="0" w:color="auto"/>
        <w:bottom w:val="none" w:sz="0" w:space="0" w:color="auto"/>
        <w:right w:val="none" w:sz="0" w:space="0" w:color="auto"/>
      </w:divBdr>
    </w:div>
    <w:div w:id="1909146903">
      <w:bodyDiv w:val="1"/>
      <w:marLeft w:val="0"/>
      <w:marRight w:val="0"/>
      <w:marTop w:val="0"/>
      <w:marBottom w:val="0"/>
      <w:divBdr>
        <w:top w:val="none" w:sz="0" w:space="0" w:color="auto"/>
        <w:left w:val="none" w:sz="0" w:space="0" w:color="auto"/>
        <w:bottom w:val="none" w:sz="0" w:space="0" w:color="auto"/>
        <w:right w:val="none" w:sz="0" w:space="0" w:color="auto"/>
      </w:divBdr>
    </w:div>
    <w:div w:id="1967199614">
      <w:bodyDiv w:val="1"/>
      <w:marLeft w:val="0"/>
      <w:marRight w:val="0"/>
      <w:marTop w:val="0"/>
      <w:marBottom w:val="0"/>
      <w:divBdr>
        <w:top w:val="none" w:sz="0" w:space="0" w:color="auto"/>
        <w:left w:val="none" w:sz="0" w:space="0" w:color="auto"/>
        <w:bottom w:val="none" w:sz="0" w:space="0" w:color="auto"/>
        <w:right w:val="none" w:sz="0" w:space="0" w:color="auto"/>
      </w:divBdr>
    </w:div>
    <w:div w:id="1975787842">
      <w:bodyDiv w:val="1"/>
      <w:marLeft w:val="0"/>
      <w:marRight w:val="0"/>
      <w:marTop w:val="0"/>
      <w:marBottom w:val="0"/>
      <w:divBdr>
        <w:top w:val="none" w:sz="0" w:space="0" w:color="auto"/>
        <w:left w:val="none" w:sz="0" w:space="0" w:color="auto"/>
        <w:bottom w:val="none" w:sz="0" w:space="0" w:color="auto"/>
        <w:right w:val="none" w:sz="0" w:space="0" w:color="auto"/>
      </w:divBdr>
    </w:div>
    <w:div w:id="1984311465">
      <w:bodyDiv w:val="1"/>
      <w:marLeft w:val="0"/>
      <w:marRight w:val="0"/>
      <w:marTop w:val="0"/>
      <w:marBottom w:val="0"/>
      <w:divBdr>
        <w:top w:val="none" w:sz="0" w:space="0" w:color="auto"/>
        <w:left w:val="none" w:sz="0" w:space="0" w:color="auto"/>
        <w:bottom w:val="none" w:sz="0" w:space="0" w:color="auto"/>
        <w:right w:val="none" w:sz="0" w:space="0" w:color="auto"/>
      </w:divBdr>
    </w:div>
    <w:div w:id="1988900427">
      <w:bodyDiv w:val="1"/>
      <w:marLeft w:val="0"/>
      <w:marRight w:val="0"/>
      <w:marTop w:val="0"/>
      <w:marBottom w:val="0"/>
      <w:divBdr>
        <w:top w:val="none" w:sz="0" w:space="0" w:color="auto"/>
        <w:left w:val="none" w:sz="0" w:space="0" w:color="auto"/>
        <w:bottom w:val="none" w:sz="0" w:space="0" w:color="auto"/>
        <w:right w:val="none" w:sz="0" w:space="0" w:color="auto"/>
      </w:divBdr>
    </w:div>
    <w:div w:id="1989892496">
      <w:bodyDiv w:val="1"/>
      <w:marLeft w:val="0"/>
      <w:marRight w:val="0"/>
      <w:marTop w:val="0"/>
      <w:marBottom w:val="0"/>
      <w:divBdr>
        <w:top w:val="none" w:sz="0" w:space="0" w:color="auto"/>
        <w:left w:val="none" w:sz="0" w:space="0" w:color="auto"/>
        <w:bottom w:val="none" w:sz="0" w:space="0" w:color="auto"/>
        <w:right w:val="none" w:sz="0" w:space="0" w:color="auto"/>
      </w:divBdr>
    </w:div>
    <w:div w:id="1997569592">
      <w:bodyDiv w:val="1"/>
      <w:marLeft w:val="0"/>
      <w:marRight w:val="0"/>
      <w:marTop w:val="0"/>
      <w:marBottom w:val="0"/>
      <w:divBdr>
        <w:top w:val="none" w:sz="0" w:space="0" w:color="auto"/>
        <w:left w:val="none" w:sz="0" w:space="0" w:color="auto"/>
        <w:bottom w:val="none" w:sz="0" w:space="0" w:color="auto"/>
        <w:right w:val="none" w:sz="0" w:space="0" w:color="auto"/>
      </w:divBdr>
    </w:div>
    <w:div w:id="2034112360">
      <w:bodyDiv w:val="1"/>
      <w:marLeft w:val="0"/>
      <w:marRight w:val="0"/>
      <w:marTop w:val="0"/>
      <w:marBottom w:val="0"/>
      <w:divBdr>
        <w:top w:val="none" w:sz="0" w:space="0" w:color="auto"/>
        <w:left w:val="none" w:sz="0" w:space="0" w:color="auto"/>
        <w:bottom w:val="none" w:sz="0" w:space="0" w:color="auto"/>
        <w:right w:val="none" w:sz="0" w:space="0" w:color="auto"/>
      </w:divBdr>
    </w:div>
    <w:div w:id="2037854110">
      <w:bodyDiv w:val="1"/>
      <w:marLeft w:val="0"/>
      <w:marRight w:val="0"/>
      <w:marTop w:val="0"/>
      <w:marBottom w:val="0"/>
      <w:divBdr>
        <w:top w:val="none" w:sz="0" w:space="0" w:color="auto"/>
        <w:left w:val="none" w:sz="0" w:space="0" w:color="auto"/>
        <w:bottom w:val="none" w:sz="0" w:space="0" w:color="auto"/>
        <w:right w:val="none" w:sz="0" w:space="0" w:color="auto"/>
      </w:divBdr>
    </w:div>
    <w:div w:id="2055276235">
      <w:bodyDiv w:val="1"/>
      <w:marLeft w:val="0"/>
      <w:marRight w:val="0"/>
      <w:marTop w:val="0"/>
      <w:marBottom w:val="0"/>
      <w:divBdr>
        <w:top w:val="none" w:sz="0" w:space="0" w:color="auto"/>
        <w:left w:val="none" w:sz="0" w:space="0" w:color="auto"/>
        <w:bottom w:val="none" w:sz="0" w:space="0" w:color="auto"/>
        <w:right w:val="none" w:sz="0" w:space="0" w:color="auto"/>
      </w:divBdr>
    </w:div>
    <w:div w:id="2084134830">
      <w:bodyDiv w:val="1"/>
      <w:marLeft w:val="0"/>
      <w:marRight w:val="0"/>
      <w:marTop w:val="0"/>
      <w:marBottom w:val="0"/>
      <w:divBdr>
        <w:top w:val="none" w:sz="0" w:space="0" w:color="auto"/>
        <w:left w:val="none" w:sz="0" w:space="0" w:color="auto"/>
        <w:bottom w:val="none" w:sz="0" w:space="0" w:color="auto"/>
        <w:right w:val="none" w:sz="0" w:space="0" w:color="auto"/>
      </w:divBdr>
    </w:div>
    <w:div w:id="2124107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Kei09</b:Tag>
    <b:SourceType>BookSection</b:SourceType>
    <b:Guid>{5D59D9CD-F13E-4BD0-B726-91EFF8DDF26D}</b:Guid>
    <b:Title>Beyond Positivism: 'Scientific' Research Into Education</b:Title>
    <b:BookTitle>School based Research A guide for education students</b:BookTitle>
    <b:Year>2009</b:Year>
    <b:Pages>233-250</b:Pages>
    <b:City>London</b:City>
    <b:Publisher>Sage Publications</b:Publisher>
    <b:Author>
      <b:Author>
        <b:NameList>
          <b:Person>
            <b:Last>Taber</b:Last>
            <b:First>Keith</b:First>
            <b:Middle>S.</b:Middle>
          </b:Person>
        </b:NameList>
      </b:Author>
      <b:Editor>
        <b:NameList>
          <b:Person>
            <b:Last>Wilson</b:Last>
            <b:First>Elaine</b:First>
          </b:Person>
        </b:NameList>
      </b:Editor>
    </b:Author>
    <b:RefOrder>5</b:RefOrder>
  </b:Source>
  <b:Source>
    <b:Tag>Rob12</b:Tag>
    <b:SourceType>BookSection</b:SourceType>
    <b:Guid>{E5BD3F89-D224-425C-9A59-136E060144D8}</b:Guid>
    <b:Author>
      <b:Author>
        <b:NameList>
          <b:Person>
            <b:Last>Coe</b:Last>
            <b:First>Robert</b:First>
            <b:Middle>J.</b:Middle>
          </b:Person>
        </b:NameList>
      </b:Author>
      <b:Editor>
        <b:NameList>
          <b:Person>
            <b:Last>Arthur</b:Last>
            <b:First>James</b:First>
          </b:Person>
          <b:Person>
            <b:Last>Waring</b:Last>
            <b:First>Michael</b:First>
          </b:Person>
          <b:Person>
            <b:Last>Coe</b:Last>
            <b:First>Robert</b:First>
          </b:Person>
          <b:Person>
            <b:Last>Hedges</b:Last>
            <b:First>Larry</b:First>
            <b:Middle>V.</b:Middle>
          </b:Person>
        </b:NameList>
      </b:Editor>
    </b:Author>
    <b:Title>The Nature of Educational Research</b:Title>
    <b:BookTitle>Research Methods and Methodologies in Education</b:BookTitle>
    <b:Year>2012</b:Year>
    <b:Pages>5-14</b:Pages>
    <b:City>London</b:City>
    <b:Publisher>Sage</b:Publisher>
    <b:RefOrder>6</b:RefOrder>
  </b:Source>
  <b:Source>
    <b:Tag>Ela09</b:Tag>
    <b:SourceType>BookSection</b:SourceType>
    <b:Guid>{6E51E58B-90F9-4D4B-8176-B6E9D64F4CE8}</b:Guid>
    <b:Author>
      <b:Author>
        <b:NameList>
          <b:Person>
            <b:Last>Wilson</b:Last>
            <b:First>Elaine</b:First>
          </b:Person>
          <b:Person>
            <b:Last>Stutchbury</b:Last>
            <b:First>Kris</b:First>
          </b:Person>
        </b:NameList>
      </b:Author>
      <b:Editor>
        <b:NameList>
          <b:Person>
            <b:Last>Wilson</b:Last>
            <b:First>Elaine</b:First>
          </b:Person>
        </b:NameList>
      </b:Editor>
    </b:Author>
    <b:Title>Research Design and Ethics</b:Title>
    <b:BookTitle>School-Based Research A Guide for Education Students</b:BookTitle>
    <b:Year>2009</b:Year>
    <b:Pages>57-75</b:Pages>
    <b:City>London</b:City>
    <b:Publisher>Sage</b:Publisher>
    <b:RefOrder>7</b:RefOrder>
  </b:Source>
  <b:Source>
    <b:Tag>Joh121</b:Tag>
    <b:SourceType>Book</b:SourceType>
    <b:Guid>{F6E5611A-71C4-477C-A45A-1654B4CE172B}</b:Guid>
    <b:Title>Success with your Education Research Project</b:Title>
    <b:Year>2012</b:Year>
    <b:City>London</b:City>
    <b:Publisher>Sage</b:Publisher>
    <b:Author>
      <b:Author>
        <b:NameList>
          <b:Person>
            <b:Last>Sharp</b:Last>
            <b:First>John</b:First>
          </b:Person>
        </b:NameList>
      </b:Author>
    </b:Author>
    <b:Edition>2nd</b:Edition>
    <b:RefOrder>8</b:RefOrder>
  </b:Source>
  <b:Source>
    <b:Tag>Dan04</b:Tag>
    <b:SourceType>Book</b:SourceType>
    <b:Guid>{7B6DF249-E159-4449-BE12-6730A9FB6EE5}</b:Guid>
    <b:Author>
      <b:Author>
        <b:NameList>
          <b:Person>
            <b:Last>Muijs</b:Last>
            <b:First>Daniel</b:First>
          </b:Person>
        </b:NameList>
      </b:Author>
    </b:Author>
    <b:Title>Doing Quantitative Research in Education With SPSS</b:Title>
    <b:Year>2004</b:Year>
    <b:City>London</b:City>
    <b:Publisher>Sage</b:Publisher>
    <b:RefOrder>9</b:RefOrder>
  </b:Source>
  <b:Source>
    <b:Tag>Bet17</b:Tag>
    <b:SourceType>InternetSite</b:SourceType>
    <b:Guid>{309FF6FD-F5DA-4995-AE9E-9D4D2D3FAB48}</b:Guid>
    <b:Title>School head applications drop sharply in Wales</b:Title>
    <b:Year>2017</b:Year>
    <b:Author>
      <b:Author>
        <b:NameList>
          <b:Person>
            <b:Last>Lewis</b:Last>
            <b:First>Bethan</b:First>
          </b:Person>
        </b:NameList>
      </b:Author>
    </b:Author>
    <b:YearAccessed>2019</b:YearAccessed>
    <b:MonthAccessed>January</b:MonthAccessed>
    <b:DayAccessed>3</b:DayAccessed>
    <b:URL>https://www.bbc.co.uk/news/uk-wales-42354800</b:URL>
    <b:RefOrder>10</b:RefOrder>
  </b:Source>
  <b:Source>
    <b:Tag>EWC17</b:Tag>
    <b:SourceType>DocumentFromInternetSite</b:SourceType>
    <b:Guid>{39E9A4C5-EDDA-4396-8C33-D87779FDB070}</b:Guid>
    <b:Title>Teacher Recruitment retention and tracking data event</b:Title>
    <b:Year>2017</b:Year>
    <b:YearAccessed>2019</b:YearAccessed>
    <b:MonthAccessed>January</b:MonthAccessed>
    <b:DayAccessed>3</b:DayAccessed>
    <b:URL>https://www.ewc.wales/site/index.php/en/documents/research-and-statistics/663-teacher-recruitment-retention-and-tracking-data-event-may-2017</b:URL>
    <b:Author>
      <b:Author>
        <b:Corporate>EWC</b:Corporate>
      </b:Author>
    </b:Author>
    <b:Month>May</b:Month>
    <b:RefOrder>11</b:RefOrder>
  </b:Source>
  <b:Source>
    <b:Tag>Nic11</b:Tag>
    <b:SourceType>Book</b:SourceType>
    <b:Guid>{510DD1F9-AEB6-4976-BEBC-A3F6651ED573}</b:Guid>
    <b:Title>Research Methods the Basics</b:Title>
    <b:Year>2011</b:Year>
    <b:Author>
      <b:Author>
        <b:NameList>
          <b:Person>
            <b:Last>Walliman</b:Last>
            <b:First>Nicholas</b:First>
          </b:Person>
        </b:NameList>
      </b:Author>
    </b:Author>
    <b:City>Abingdon</b:City>
    <b:Publisher>Routledge</b:Publisher>
    <b:RefOrder>12</b:RefOrder>
  </b:Source>
  <b:Source>
    <b:Tag>Lou00</b:Tag>
    <b:SourceType>Book</b:SourceType>
    <b:Guid>{B68ED544-8E07-4ABF-B3DA-96BEE8F93949}</b:Guid>
    <b:Author>
      <b:Author>
        <b:NameList>
          <b:Person>
            <b:Last>Cohen</b:Last>
            <b:First>Louis</b:First>
          </b:Person>
          <b:Person>
            <b:Last>Manion</b:Last>
            <b:First>Lawrence</b:First>
          </b:Person>
          <b:Person>
            <b:Last>Morrison</b:Last>
            <b:First>Keith</b:First>
          </b:Person>
        </b:NameList>
      </b:Author>
    </b:Author>
    <b:Title>Research Methods in Education</b:Title>
    <b:Year>2000</b:Year>
    <b:City>London</b:City>
    <b:Publisher>Routledge</b:Publisher>
    <b:Edition>5th</b:Edition>
    <b:RefOrder>13</b:RefOrder>
  </b:Source>
  <b:Source>
    <b:Tag>Bri18</b:Tag>
    <b:SourceType>DocumentFromInternetSite</b:SourceType>
    <b:Guid>{5607A900-6117-473B-975D-0666CE88AE20}</b:Guid>
    <b:Title>Ethical Guidelines for Educational Research</b:Title>
    <b:Year>2018</b:Year>
    <b:Author>
      <b:Author>
        <b:Corporate>British Educational Research Association [BERA]</b:Corporate>
      </b:Author>
    </b:Author>
    <b:YearAccessed>2019</b:YearAccessed>
    <b:MonthAccessed>January</b:MonthAccessed>
    <b:DayAccessed>8</b:DayAccessed>
    <b:URL>https://www.bera.ac.uk/researchers-resources/publications/ethical-guidelines-for-educational-research-2018</b:URL>
    <b:RefOrder>14</b:RefOrder>
  </b:Source>
  <b:Source>
    <b:Tag>Don18</b:Tag>
    <b:SourceType>Book</b:SourceType>
    <b:Guid>{631253E3-722F-4EB3-9487-21D1C4C5530A}</b:Guid>
    <b:Title>Introduction to research in Education</b:Title>
    <b:Year>2018</b:Year>
    <b:Author>
      <b:Author>
        <b:NameList>
          <b:Person>
            <b:Last>Ary</b:Last>
            <b:First>Donald</b:First>
          </b:Person>
          <b:Person>
            <b:Last>Jacobs</b:Last>
            <b:First>Lucy</b:First>
            <b:Middle>Cheser</b:Middle>
          </b:Person>
          <b:Person>
            <b:Last>Irvine</b:Last>
            <b:First>Christine</b:First>
            <b:Middle>K. Sorensen</b:Middle>
          </b:Person>
          <b:Person>
            <b:Last>Walker</b:Last>
            <b:First>David</b:First>
            <b:Middle>A.</b:Middle>
          </b:Person>
        </b:NameList>
      </b:Author>
    </b:Author>
    <b:City>Boston</b:City>
    <b:Publisher>Cengage</b:Publisher>
    <b:Edition>10th</b:Edition>
    <b:RefOrder>15</b:RefOrder>
  </b:Source>
  <b:Source>
    <b:Tag>Kei091</b:Tag>
    <b:SourceType>Book</b:SourceType>
    <b:Guid>{C11A8619-FC83-43FD-9D4E-59693BCC213B}</b:Guid>
    <b:Author>
      <b:Author>
        <b:NameList>
          <b:Person>
            <b:Last>Punch</b:Last>
            <b:First>Keith</b:First>
            <b:Middle>F.</b:Middle>
          </b:Person>
        </b:NameList>
      </b:Author>
    </b:Author>
    <b:Title>Introduction to Research Methods in Education</b:Title>
    <b:Year>2009</b:Year>
    <b:City>London</b:City>
    <b:Publisher>Sage</b:Publisher>
    <b:RefOrder>16</b:RefOrder>
  </b:Source>
  <b:Source>
    <b:Tag>Ric04</b:Tag>
    <b:SourceType>Book</b:SourceType>
    <b:Guid>{8CFAAA60-4D6C-41D8-9048-20E441C7C3BA}</b:Guid>
    <b:Author>
      <b:Author>
        <b:NameList>
          <b:Person>
            <b:Last>Pring</b:Last>
            <b:First>Richard</b:First>
          </b:Person>
        </b:NameList>
      </b:Author>
    </b:Author>
    <b:Title>Philosophy of Educational Research</b:Title>
    <b:Year>2004</b:Year>
    <b:City>London</b:City>
    <b:Publisher>Continuum</b:Publisher>
    <b:Edition>2nd</b:Edition>
    <b:RefOrder>17</b:RefOrder>
  </b:Source>
  <b:Source>
    <b:Tag>Pet14</b:Tag>
    <b:SourceType>Book</b:SourceType>
    <b:Guid>{1E02E008-9AC0-47DE-9E25-26F50C28E4E8}</b:Guid>
    <b:Author>
      <b:Author>
        <b:NameList>
          <b:Person>
            <b:Last>Newby</b:Last>
            <b:First>Peter</b:First>
          </b:Person>
        </b:NameList>
      </b:Author>
    </b:Author>
    <b:Title>Research Methods for Education</b:Title>
    <b:Year>2014</b:Year>
    <b:City>Abingdon</b:City>
    <b:Publisher>Routledge</b:Publisher>
    <b:Edition>2nd</b:Edition>
    <b:RefOrder>4</b:RefOrder>
  </b:Source>
  <b:Source>
    <b:Tag>Mar08</b:Tag>
    <b:SourceType>JournalArticle</b:SourceType>
    <b:Guid>{AD11A0F1-D3E9-47E6-9ED2-3C01A7DD21BB}</b:Guid>
    <b:Title>A Research Paradigm for the Mixed Methods Approach</b:Title>
    <b:Year>2008</b:Year>
    <b:Author>
      <b:Author>
        <b:NameList>
          <b:Person>
            <b:Last>Denscombe</b:Last>
            <b:First>Martyn</b:First>
          </b:Person>
        </b:NameList>
      </b:Author>
    </b:Author>
    <b:JournalName>Journal of Mixed Methods Research</b:JournalName>
    <b:Pages>270-283</b:Pages>
    <b:Volume>2</b:Volume>
    <b:Issue>3</b:Issue>
    <b:RefOrder>18</b:RefOrder>
  </b:Source>
  <b:Source>
    <b:Tag>Sha</b:Tag>
    <b:SourceType>Book</b:SourceType>
    <b:Guid>{620BD3C4-F95E-4ADF-8AE2-D96FDD8320E7}</b:Guid>
    <b:Title>Qualitative Research</b:Title>
    <b:Author>
      <b:Author>
        <b:NameList>
          <b:Person>
            <b:Last>Merriam</b:Last>
            <b:First>Sharan</b:First>
            <b:Middle>B.</b:Middle>
          </b:Person>
          <b:Person>
            <b:Last>Tisdell</b:Last>
            <b:First>Elizabeth</b:First>
            <b:Middle>J.</b:Middle>
          </b:Person>
        </b:NameList>
      </b:Author>
    </b:Author>
    <b:Year>2016</b:Year>
    <b:City>San Francisco</b:City>
    <b:Publisher>Jossey-Bass</b:Publisher>
    <b:Edition>4th</b:Edition>
    <b:RefOrder>19</b:RefOrder>
  </b:Source>
  <b:Source>
    <b:Tag>Phi16</b:Tag>
    <b:SourceType>Book</b:SourceType>
    <b:Guid>{96D9DBDB-3C2B-44A2-B98D-FF9F6E0EF910}</b:Guid>
    <b:Author>
      <b:Author>
        <b:NameList>
          <b:Person>
            <b:Last>Wood</b:Last>
            <b:First>Phil</b:First>
          </b:Person>
          <b:Person>
            <b:Last>Smith</b:Last>
            <b:First>Joan</b:First>
          </b:Person>
        </b:NameList>
      </b:Author>
    </b:Author>
    <b:Title>Educational Research taking the plunge</b:Title>
    <b:Year>2016</b:Year>
    <b:City>Carmarthen</b:City>
    <b:Publisher>Independent Thinking Press</b:Publisher>
    <b:RefOrder>20</b:RefOrder>
  </b:Source>
  <b:Source>
    <b:Tag>Tim15</b:Tag>
    <b:SourceType>JournalArticle</b:SourceType>
    <b:Guid>{C1F0611D-CEA0-4532-AF48-96BA56F887B2}</b:Guid>
    <b:Title>Integrating Quantitative and Qualitative Results in Health Science Mixed Methods Research Through Joint Displays</b:Title>
    <b:Year>2015</b:Year>
    <b:Pages>554-561</b:Pages>
    <b:Author>
      <b:Author>
        <b:NameList>
          <b:Person>
            <b:Last>Guetterman</b:Last>
            <b:First>Timothy</b:First>
            <b:Middle>C.</b:Middle>
          </b:Person>
          <b:Person>
            <b:Last>Fetters</b:Last>
            <b:First>Michael</b:First>
            <b:Middle>D.</b:Middle>
          </b:Person>
          <b:Person>
            <b:Last>Cresswell</b:Last>
            <b:First>John</b:First>
            <b:Middle>W.</b:Middle>
          </b:Person>
        </b:NameList>
      </b:Author>
    </b:Author>
    <b:JournalName>Annals of Family Medicine</b:JournalName>
    <b:Volume>13</b:Volume>
    <b:Issue>6</b:Issue>
    <b:RefOrder>21</b:RefOrder>
  </b:Source>
  <b:Source>
    <b:Tag>WNe06</b:Tag>
    <b:SourceType>Book</b:SourceType>
    <b:Guid>{9FEAADFC-932A-46AC-9A97-7F587CE21A62}</b:Guid>
    <b:Title>Introduction to Educational Research</b:Title>
    <b:Year>2006</b:Year>
    <b:Author>
      <b:Author>
        <b:NameList>
          <b:Person>
            <b:Last>Suter</b:Last>
            <b:First>W.</b:First>
            <b:Middle>Newton</b:Middle>
          </b:Person>
        </b:NameList>
      </b:Author>
    </b:Author>
    <b:City>Loindon</b:City>
    <b:Publisher>Sage</b:Publisher>
    <b:RefOrder>22</b:RefOrder>
  </b:Source>
  <b:Source>
    <b:Tag>Wel151</b:Tag>
    <b:SourceType>DocumentFromInternetSite</b:SourceType>
    <b:Guid>{9967D3B2-0D70-434D-8B0E-4D9BD954DF6D}</b:Guid>
    <b:Title>National Professional Qualification for Headship</b:Title>
    <b:Year>2015</b:Year>
    <b:Author>
      <b:Author>
        <b:Corporate>Welsh Government</b:Corporate>
      </b:Author>
    </b:Author>
    <b:Month>November</b:Month>
    <b:YearAccessed>2019</b:YearAccessed>
    <b:MonthAccessed>January</b:MonthAccessed>
    <b:DayAccessed>12</b:DayAccessed>
    <b:URL>http://learning.gov.wales/docs/learningwales/publications/151123-npqh-info-document-en.pdf</b:URL>
    <b:RefOrder>23</b:RefOrder>
  </b:Source>
  <b:Source>
    <b:Tag>Wel18</b:Tag>
    <b:SourceType>DocumentFromInternetSite</b:SourceType>
    <b:Guid>{43D32460-B6D4-43F0-97AE-310071A12BE3}</b:Guid>
    <b:Author>
      <b:Author>
        <b:Corporate>Welsh Government</b:Corporate>
      </b:Author>
    </b:Author>
    <b:Title>Professional standards for teaching and leadership</b:Title>
    <b:Year>2018</b:Year>
    <b:Month>August</b:Month>
    <b:Day>31</b:Day>
    <b:YearAccessed>2019</b:YearAccessed>
    <b:MonthAccessed>January</b:MonthAccessed>
    <b:DayAccessed>12</b:DayAccessed>
    <b:URL>http://learning.gov.wales/docs/learningwales/publications/170901-professional-standards-for-teaching-and-leadership-en.pdf</b:URL>
    <b:RefOrder>24</b:RefOrder>
  </b:Source>
  <b:Source>
    <b:Tag>Dep18</b:Tag>
    <b:SourceType>DocumentFromInternetSite</b:SourceType>
    <b:Guid>{54518590-E3C3-4295-93DC-8A4A3AE465C4}</b:Guid>
    <b:Author>
      <b:Author>
        <b:Corporate>Department for Education</b:Corporate>
      </b:Author>
    </b:Author>
    <b:Title>School teachers' pay and conditions</b:Title>
    <b:Year>2018</b:Year>
    <b:Month>October</b:Month>
    <b:Day>23</b:Day>
    <b:YearAccessed>2019</b:YearAccessed>
    <b:MonthAccessed>January</b:MonthAccessed>
    <b:DayAccessed>12</b:DayAccessed>
    <b:URL>https://assets.publishing.service.gov.uk/government/uploads/system/uploads/attachment_data/file/740575/School_teachers__pay_and_conditions_document_2018.pdf</b:URL>
    <b:RefOrder>1</b:RefOrder>
  </b:Source>
  <b:Source>
    <b:Tag>Mic162</b:Tag>
    <b:SourceType>DocumentFromInternetSite</b:SourceType>
    <b:Guid>{02EF7BBF-687F-46DE-99E6-2C71168AC261}</b:Guid>
    <b:Author>
      <b:Author>
        <b:NameList>
          <b:Person>
            <b:Last>Dauncey</b:Last>
            <b:First>Michael</b:First>
          </b:Person>
        </b:NameList>
      </b:Author>
    </b:Author>
    <b:Year>2016</b:Year>
    <b:Month>July</b:Month>
    <b:YearAccessed>2019</b:YearAccessed>
    <b:MonthAccessed>January</b:MonthAccessed>
    <b:DayAccessed>12</b:DayAccessed>
    <b:URL>http://www.assembly.wales/Research%20Documents/16-045/16-045-Web-English.pdf</b:URL>
    <b:RefOrder>25</b:RefOrder>
  </b:Source>
  <b:Source>
    <b:Tag>Wel181</b:Tag>
    <b:SourceType>InternetSite</b:SourceType>
    <b:Guid>{8A6F8307-3A36-4688-BCE6-B50BF9F87273}</b:Guid>
    <b:Title>Funding for schools: FAQs</b:Title>
    <b:Year>2018</b:Year>
    <b:YearAccessed>2019</b:YearAccessed>
    <b:MonthAccessed>January</b:MonthAccessed>
    <b:DayAccessed>12</b:DayAccessed>
    <b:URL>https://beta.gov.wales/funding-schools-faqs-html</b:URL>
    <b:Author>
      <b:Author>
        <b:Corporate>Welsh Government</b:Corporate>
      </b:Author>
    </b:Author>
    <b:RefOrder>26</b:RefOrder>
  </b:Source>
  <b:Source>
    <b:Tag>Mic18</b:Tag>
    <b:SourceType>DocumentFromInternetSite</b:SourceType>
    <b:Guid>{36A74F73-DE07-4468-903E-B17C698553CF}</b:Guid>
    <b:Title>School Funding in Wales Research Briefing</b:Title>
    <b:Year>2018</b:Year>
    <b:YearAccessed>2019</b:YearAccessed>
    <b:MonthAccessed>January</b:MonthAccessed>
    <b:DayAccessed>12</b:DayAccessed>
    <b:URL>http://www.assembly.wales/Research%20Documents/18-047/18-47-Web-English.pdf</b:URL>
    <b:Author>
      <b:Author>
        <b:NameList>
          <b:Person>
            <b:Last>Duancy</b:Last>
            <b:First>Michael</b:First>
          </b:Person>
        </b:NameList>
      </b:Author>
    </b:Author>
    <b:Month>August</b:Month>
    <b:RefOrder>27</b:RefOrder>
  </b:Source>
  <b:Source>
    <b:Tag>Teg18</b:Tag>
    <b:SourceType>InternetSite</b:SourceType>
    <b:Guid>{BF07EF8C-2F02-48AF-9C6E-3BB9B1B6E565}</b:Guid>
    <b:Title>The National Academy for Education Leadership: A new start for Wales?</b:Title>
    <b:Year>2018</b:Year>
    <b:YearAccessed>2019</b:YearAccessed>
    <b:MonthAccessed>January</b:MonthAccessed>
    <b:DayAccessed>12</b:DayAccessed>
    <b:URL>https://www.ewc.wales/site/index.php/en/about/staff-room/son-archive/43-english/about/staff-room/blog-archive/681-tegwen-ellis-the-national-academy-for-education-leadership-a-new-start-for-wales.html</b:URL>
    <b:Author>
      <b:Author>
        <b:NameList>
          <b:Person>
            <b:Last>Ellis</b:Last>
            <b:First>Tegwen</b:First>
          </b:Person>
        </b:NameList>
      </b:Author>
    </b:Author>
    <b:RefOrder>28</b:RefOrder>
  </b:Source>
  <b:Source>
    <b:Tag>Wel173</b:Tag>
    <b:SourceType>InternetSite</b:SourceType>
    <b:Guid>{BB133D19-954F-4F6F-B808-DD8E7E8CC793}</b:Guid>
    <b:Author>
      <b:Author>
        <b:Corporate>Welsh Government</b:Corporate>
      </b:Author>
    </b:Author>
    <b:Title>Education in Wales: Our national mission</b:Title>
    <b:Year>2017</b:Year>
    <b:YearAccessed>2019</b:YearAccessed>
    <b:MonthAccessed>January</b:MonthAccessed>
    <b:DayAccessed>12</b:DayAccessed>
    <b:URL>https://beta.gov.wales/sites/default/files/publications/2018-03/education-in-wales-our-national-mission.pdf</b:URL>
    <b:RefOrder>2</b:RefOrder>
  </b:Source>
  <b:Source>
    <b:Tag>BES19</b:Tag>
    <b:SourceType>InternetSite</b:SourceType>
    <b:Guid>{07A36689-142F-448C-83B4-BCD0EC229FC9}</b:Guid>
    <b:Author>
      <b:Author>
        <b:Corporate>BESA</b:Corporate>
      </b:Author>
    </b:Author>
    <b:Title>Key UK education statistics</b:Title>
    <b:Year>2019</b:Year>
    <b:YearAccessed>2019</b:YearAccessed>
    <b:MonthAccessed>January</b:MonthAccessed>
    <b:DayAccessed>12</b:DayAccessed>
    <b:URL>https://www.besa.org.uk/key-uk-education-statistics/</b:URL>
    <b:RefOrder>3</b:RefOrder>
  </b:Source>
  <b:Source>
    <b:Tag>Lar12</b:Tag>
    <b:SourceType>BookSection</b:SourceType>
    <b:Guid>{20C22797-6E91-4C96-BE89-A7DCACE0066E}</b:Guid>
    <b:Title>Design of Empirical Research</b:Title>
    <b:Year>2012</b:Year>
    <b:Author>
      <b:Author>
        <b:NameList>
          <b:Person>
            <b:Last>Hedges</b:Last>
            <b:First>Larry</b:First>
            <b:Middle>V.</b:Middle>
          </b:Person>
        </b:NameList>
      </b:Author>
    </b:Author>
    <b:BookTitle>Research Methodologies in Education</b:BookTitle>
    <b:Pages>23-30</b:Pages>
    <b:City>London</b:City>
    <b:Publisher>Sage</b:Publisher>
    <b:RefOrder>29</b:RefOrder>
  </b:Source>
  <b:Source>
    <b:Tag>Placeholder1</b:Tag>
    <b:SourceType>Book</b:SourceType>
    <b:Guid>{D5ADCA9E-69DE-4F73-914D-9553CD7F6251}</b:Guid>
    <b:RefOrder>30</b:RefOrder>
  </b:Source>
</b:Sources>
</file>

<file path=customXml/itemProps1.xml><?xml version="1.0" encoding="utf-8"?>
<ds:datastoreItem xmlns:ds="http://schemas.openxmlformats.org/officeDocument/2006/customXml" ds:itemID="{F9BD5DD9-E691-401E-8338-450A0EF9C0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6944</TotalTime>
  <Pages>18</Pages>
  <Words>4801</Words>
  <Characters>27372</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Phillips</dc:creator>
  <cp:keywords/>
  <dc:description/>
  <cp:lastModifiedBy>Ross Phillips</cp:lastModifiedBy>
  <cp:revision>52</cp:revision>
  <dcterms:created xsi:type="dcterms:W3CDTF">2018-10-17T13:10:00Z</dcterms:created>
  <dcterms:modified xsi:type="dcterms:W3CDTF">2019-01-12T23:05:00Z</dcterms:modified>
</cp:coreProperties>
</file>