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Pr="00B4680D" w:rsidR="00B4680D" w:rsidP="1CC88B68" w:rsidRDefault="00B4680D" w14:paraId="6A6DB825" w14:textId="7777777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Amorsen, A., McBurnie, K. and Wilson, D. (2017) ‘Oral Language Development in the Early Years - Getting Everyone Involved’,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Practical Literacy: The Early &amp; Primary Years</w:t>
      </w:r>
      <w:r w:rsidRPr="00B4680D">
        <w:rPr>
          <w:rFonts w:ascii="Arial" w:hAnsi="Arial" w:eastAsia="Arial" w:cs="Arial"/>
          <w:sz w:val="24"/>
          <w:szCs w:val="24"/>
        </w:rPr>
        <w:t xml:space="preserve">, 22(2), pp. 13–15. Available at: </w:t>
      </w:r>
      <w:hyperlink r:id="rId5">
        <w:r w:rsidRPr="00B4680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https://search-ebscohost-com.ezproxy.uwtsd.ac.uk/login.aspx?direct=true&amp;db=eue&amp;AN=122939599&amp;site=ehost-live</w:t>
        </w:r>
      </w:hyperlink>
      <w:r w:rsidRPr="00B4680D">
        <w:rPr>
          <w:rFonts w:ascii="Arial" w:hAnsi="Arial" w:eastAsia="Arial" w:cs="Arial"/>
          <w:sz w:val="24"/>
          <w:szCs w:val="24"/>
        </w:rPr>
        <w:t xml:space="preserve"> (Accessed: 29 October 2019). </w:t>
      </w:r>
    </w:p>
    <w:p w:rsidRPr="00B4680D" w:rsidR="00B4680D" w:rsidP="5ED83FE7" w:rsidRDefault="00B4680D" w14:paraId="4951C162" w14:textId="1C684873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Anderson, A. et al. (2016)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Language, Learning, and Culture in Early Childhood.</w:t>
      </w:r>
      <w:r w:rsidRPr="00B4680D">
        <w:rPr>
          <w:rFonts w:ascii="Arial" w:hAnsi="Arial" w:eastAsia="Arial" w:cs="Arial"/>
          <w:sz w:val="24"/>
          <w:szCs w:val="24"/>
        </w:rPr>
        <w:t xml:space="preserve"> Oxon: Routledge.</w:t>
      </w:r>
    </w:p>
    <w:p w:rsidRPr="00B4680D" w:rsidR="00B4680D" w:rsidP="1CC88B68" w:rsidRDefault="00B4680D" w14:paraId="082E7D63" w14:textId="36110400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Bolton, G. (2014)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Reflective practice. Writing and Professional Development.</w:t>
      </w:r>
      <w:r w:rsidRPr="00B4680D">
        <w:rPr>
          <w:rFonts w:ascii="Arial" w:hAnsi="Arial" w:eastAsia="Arial" w:cs="Arial"/>
          <w:sz w:val="24"/>
          <w:szCs w:val="24"/>
        </w:rPr>
        <w:t xml:space="preserve"> 4</w:t>
      </w:r>
      <w:r w:rsidRPr="00B4680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00B4680D">
        <w:rPr>
          <w:rFonts w:ascii="Arial" w:hAnsi="Arial" w:eastAsia="Arial" w:cs="Arial"/>
          <w:sz w:val="24"/>
          <w:szCs w:val="24"/>
        </w:rPr>
        <w:t xml:space="preserve"> </w:t>
      </w:r>
      <w:r w:rsidR="00FB21FA">
        <w:rPr>
          <w:rFonts w:ascii="Arial" w:hAnsi="Arial" w:eastAsia="Arial" w:cs="Arial"/>
          <w:sz w:val="24"/>
          <w:szCs w:val="24"/>
        </w:rPr>
        <w:t>e</w:t>
      </w:r>
      <w:r w:rsidRPr="00B4680D">
        <w:rPr>
          <w:rFonts w:ascii="Arial" w:hAnsi="Arial" w:eastAsia="Arial" w:cs="Arial"/>
          <w:sz w:val="24"/>
          <w:szCs w:val="24"/>
        </w:rPr>
        <w:t xml:space="preserve">dn. London: Sage Publications Ltd. </w:t>
      </w:r>
    </w:p>
    <w:p w:rsidRPr="00B4680D" w:rsidR="00B4680D" w:rsidP="11CE5DA0" w:rsidRDefault="00B4680D" w14:paraId="7A8CFB0E" w14:textId="7777777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Bower, V. (2014)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Developing Early Literacy 0-8</w:t>
      </w:r>
      <w:r w:rsidRPr="00B4680D">
        <w:rPr>
          <w:rFonts w:ascii="Arial" w:hAnsi="Arial" w:eastAsia="Arial" w:cs="Arial"/>
          <w:sz w:val="24"/>
          <w:szCs w:val="24"/>
        </w:rPr>
        <w:t xml:space="preserve">. London: Sage Publications Ltd. </w:t>
      </w:r>
    </w:p>
    <w:p w:rsidRPr="00B4680D" w:rsidR="00B4680D" w:rsidP="1CC88B68" w:rsidRDefault="00B4680D" w14:paraId="0D883BDB" w14:textId="6E8C409B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Boyce, L. K.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et al.</w:t>
      </w:r>
      <w:r w:rsidRPr="00B4680D">
        <w:rPr>
          <w:rFonts w:ascii="Arial" w:hAnsi="Arial" w:eastAsia="Arial" w:cs="Arial"/>
          <w:sz w:val="24"/>
          <w:szCs w:val="24"/>
        </w:rPr>
        <w:t xml:space="preserve"> (2010) ‘Telling Stories and Making Books: Evidence for an Intervention to Help Parents in Migrant Head Start Families Support Their Children’s Language and Literacy’,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Early Education &amp; Development</w:t>
      </w:r>
      <w:r w:rsidRPr="00B4680D">
        <w:rPr>
          <w:rFonts w:ascii="Arial" w:hAnsi="Arial" w:eastAsia="Arial" w:cs="Arial"/>
          <w:sz w:val="24"/>
          <w:szCs w:val="24"/>
        </w:rPr>
        <w:t>, 21(3), pp. 343–371.</w:t>
      </w:r>
    </w:p>
    <w:p w:rsidRPr="00B4680D" w:rsidR="00B4680D" w:rsidP="1CC88B68" w:rsidRDefault="00B4680D" w14:paraId="3E6CE619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Boyle, B. and Charles, M. (2010)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Using socio-dramatic play to support a beginning writer: ‘Daniel, the doctor and the bleeding ball’</w:t>
      </w:r>
      <w:r w:rsidRPr="00B4680D">
        <w:rPr>
          <w:rFonts w:ascii="Arial" w:hAnsi="Arial" w:eastAsia="Arial" w:cs="Arial"/>
          <w:sz w:val="24"/>
          <w:szCs w:val="24"/>
        </w:rPr>
        <w:t xml:space="preserve">. International Journal of Early Years Education Vol. 18, No. 3, 213225 </w:t>
      </w:r>
    </w:p>
    <w:p w:rsidRPr="00B4680D" w:rsidR="00B4680D" w:rsidP="4F531445" w:rsidRDefault="65142EA8" w14:paraId="72C426FE" w14:textId="1634610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F531445" w:rsidR="4F531445">
        <w:rPr>
          <w:rFonts w:ascii="Arial" w:hAnsi="Arial" w:eastAsia="Arial" w:cs="Arial"/>
          <w:sz w:val="24"/>
          <w:szCs w:val="24"/>
        </w:rPr>
        <w:t xml:space="preserve">Bromley, T. (2019) ‘Enhancing children’s oral language and literacy development through storytelling in an early years classroom’, </w:t>
      </w:r>
      <w:r w:rsidRPr="4F531445" w:rsidR="4F531445">
        <w:rPr>
          <w:rFonts w:ascii="Arial" w:hAnsi="Arial" w:eastAsia="Arial" w:cs="Arial"/>
          <w:i w:val="1"/>
          <w:iCs w:val="1"/>
          <w:sz w:val="24"/>
          <w:szCs w:val="24"/>
        </w:rPr>
        <w:t>Practical Literacy: The Early &amp; Primary Years</w:t>
      </w:r>
      <w:r w:rsidRPr="4F531445" w:rsidR="4F531445">
        <w:rPr>
          <w:rFonts w:ascii="Arial" w:hAnsi="Arial" w:eastAsia="Arial" w:cs="Arial"/>
          <w:sz w:val="24"/>
          <w:szCs w:val="24"/>
        </w:rPr>
        <w:t xml:space="preserve">, 24(1), pp. 6–8. Available at: https://search-ebscohost-com.ezproxy.uwtsd.ac.uk/login.aspx?direct=true&amp;db=eue&amp;AN=133951345&amp;site=ehost-live (Accessed: 29 October 2019). </w:t>
      </w:r>
    </w:p>
    <w:p w:rsidRPr="00B4680D" w:rsidR="00B4680D" w:rsidP="4F531445" w:rsidRDefault="65142EA8" w14:paraId="01DA40C2" w14:textId="65AAE78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F531445" w:rsidR="4F531445">
        <w:rPr>
          <w:rFonts w:ascii="Arial" w:hAnsi="Arial" w:eastAsia="Arial" w:cs="Arial"/>
          <w:sz w:val="24"/>
          <w:szCs w:val="24"/>
        </w:rPr>
        <w:t xml:space="preserve">Bruce, T. and Spratt, J. (2011) </w:t>
      </w:r>
      <w:hyperlink r:id="R70f5f48cfb8242aa">
        <w:r w:rsidRPr="4F531445" w:rsidR="4F531445">
          <w:rPr>
            <w:rStyle w:val="Hyperlink"/>
            <w:rFonts w:ascii="Arial" w:hAnsi="Arial" w:eastAsia="Arial" w:cs="Arial"/>
            <w:i w:val="1"/>
            <w:iCs w:val="1"/>
            <w:color w:val="auto"/>
            <w:sz w:val="24"/>
            <w:szCs w:val="24"/>
            <w:u w:val="none"/>
          </w:rPr>
          <w:t>Essentials of literacy from 0-7 years : a whole-child approach to communication, language and literacy</w:t>
        </w:r>
      </w:hyperlink>
      <w:r w:rsidRPr="4F531445" w:rsidR="4F531445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4F531445" w:rsidR="4F531445">
        <w:rPr>
          <w:rFonts w:ascii="Arial" w:hAnsi="Arial" w:eastAsia="Arial" w:cs="Arial"/>
          <w:sz w:val="24"/>
          <w:szCs w:val="24"/>
        </w:rPr>
        <w:t xml:space="preserve"> 2</w:t>
      </w:r>
      <w:r w:rsidRPr="4F531445" w:rsidR="4F531445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4F531445" w:rsidR="4F531445">
        <w:rPr>
          <w:rFonts w:ascii="Arial" w:hAnsi="Arial" w:eastAsia="Arial" w:cs="Arial"/>
          <w:sz w:val="24"/>
          <w:szCs w:val="24"/>
        </w:rPr>
        <w:t xml:space="preserve"> edn. London: Sage.</w:t>
      </w:r>
    </w:p>
    <w:p w:rsidRPr="00B4680D" w:rsidR="00B4680D" w:rsidP="4F531445" w:rsidRDefault="65142EA8" w14:paraId="31B53947" w14:textId="2BB501B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F531445" w:rsidR="4F531445">
        <w:rPr>
          <w:rFonts w:ascii="Arial" w:hAnsi="Arial" w:eastAsia="Arial" w:cs="Arial"/>
          <w:sz w:val="24"/>
          <w:szCs w:val="24"/>
        </w:rPr>
        <w:t xml:space="preserve">Buckingham, J., Beaman, R. and Wheldall, K. (2014) ‘Why poor children are more likely to become poor readers: the early years’, </w:t>
      </w:r>
      <w:r w:rsidRPr="4F531445" w:rsidR="4F531445">
        <w:rPr>
          <w:rFonts w:ascii="Arial" w:hAnsi="Arial" w:eastAsia="Arial" w:cs="Arial"/>
          <w:i w:val="1"/>
          <w:iCs w:val="1"/>
          <w:sz w:val="24"/>
          <w:szCs w:val="24"/>
        </w:rPr>
        <w:t>Educational Review</w:t>
      </w:r>
      <w:r w:rsidRPr="4F531445" w:rsidR="4F531445">
        <w:rPr>
          <w:rFonts w:ascii="Arial" w:hAnsi="Arial" w:eastAsia="Arial" w:cs="Arial"/>
          <w:sz w:val="24"/>
          <w:szCs w:val="24"/>
        </w:rPr>
        <w:t>, 66(4), pp. 428–446. doi: 10.1080/00131911.2013.795129.</w:t>
      </w:r>
    </w:p>
    <w:p w:rsidRPr="00B4680D" w:rsidR="00B4680D" w:rsidP="65142EA8" w:rsidRDefault="65142EA8" w14:paraId="7A3D8E48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Carder, M. (2016) ‘Proust and the Squid: the story and science of the reading brain Maryanne Wolf (2008)’,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International Schools Journal</w:t>
      </w:r>
      <w:r w:rsidRPr="65142EA8">
        <w:rPr>
          <w:rFonts w:ascii="Arial" w:hAnsi="Arial" w:eastAsia="Arial" w:cs="Arial"/>
          <w:sz w:val="24"/>
          <w:szCs w:val="24"/>
        </w:rPr>
        <w:t xml:space="preserve">, 36(1), pp. 107–111. Available at: https://search-ebscohost-com.ezproxy.uwtsd.ac.uk/login.aspx?direct=true&amp;db=eue&amp;AN=123467527&amp;site=ehost-live (Accessed: 23 November 2019). </w:t>
      </w:r>
    </w:p>
    <w:p w:rsidRPr="00B4680D" w:rsidR="00B4680D" w:rsidP="65142EA8" w:rsidRDefault="65142EA8" w14:paraId="26884AA2" w14:textId="77777777">
      <w:pPr>
        <w:pStyle w:val="Heading4"/>
        <w:spacing w:before="0" w:after="160" w:line="240" w:lineRule="auto"/>
        <w:rPr>
          <w:rFonts w:ascii="Arial" w:hAnsi="Arial" w:eastAsia="Arial" w:cs="Arial"/>
          <w:color w:val="auto"/>
          <w:sz w:val="24"/>
          <w:szCs w:val="24"/>
        </w:rPr>
      </w:pPr>
      <w:r w:rsidRPr="65142EA8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Colombo, J., McCardle, P. and Freund, L. (2009) </w:t>
      </w:r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Infant pathways to language: methods, models, and research directions. </w:t>
      </w:r>
      <w:r w:rsidRPr="65142EA8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Oxon: Lawrence Erlbaum Associates.</w:t>
      </w:r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Pr="00B4680D" w:rsidR="00B4680D" w:rsidP="65142EA8" w:rsidRDefault="65142EA8" w14:paraId="55A3E0AC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Donaldson, G. (2015).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Successful Futures Independent Review of Curriculum and Assessment Arrangements in Wales</w:t>
      </w:r>
      <w:r w:rsidRPr="65142EA8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7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file:///Users/helen/Downloads/Donaldson%20Report%20-%20Successful%20Futures%20-%20Independent%20Review%20of%20Curriculum%20and%20Assessment%20Arrangements%20in%20Wales%20(1).pdf</w:t>
        </w:r>
      </w:hyperlink>
      <w:r w:rsidRPr="65142EA8">
        <w:rPr>
          <w:rFonts w:ascii="Arial" w:hAnsi="Arial" w:eastAsia="Arial" w:cs="Arial"/>
          <w:sz w:val="24"/>
          <w:szCs w:val="24"/>
        </w:rPr>
        <w:t>. (Accessed: 28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65142EA8" w:rsidRDefault="65142EA8" w14:paraId="0AEF0CB1" w14:textId="77777777">
      <w:pPr>
        <w:spacing w:line="240" w:lineRule="auto"/>
        <w:rPr>
          <w:rFonts w:ascii="Arial" w:hAnsi="Arial" w:eastAsia="Arial" w:cs="Arial"/>
          <w:color w:val="006FCA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Dunst, C., Simkus, A. and Hamby, D. W. (2012) Children’s Story Retelling as a Literacy and Language Enhancement Strategy.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CELL Reviews.</w:t>
      </w:r>
      <w:r w:rsidRPr="65142EA8">
        <w:rPr>
          <w:rFonts w:ascii="Arial" w:hAnsi="Arial" w:eastAsia="Arial" w:cs="Arial"/>
          <w:sz w:val="24"/>
          <w:szCs w:val="24"/>
        </w:rPr>
        <w:t xml:space="preserve"> Vol 5. No. 2. Available at: </w:t>
      </w:r>
      <w:hyperlink r:id="rId8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http://www.earlyliteracylearning.org/cellreviews/cellreviews_v5_n2.pdf</w:t>
        </w:r>
      </w:hyperlink>
      <w:r w:rsidRPr="65142EA8">
        <w:rPr>
          <w:rFonts w:ascii="Arial" w:hAnsi="Arial" w:eastAsia="Arial" w:cs="Arial"/>
          <w:sz w:val="24"/>
          <w:szCs w:val="24"/>
        </w:rPr>
        <w:t>. (Accessed: 28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1CC88B68" w:rsidRDefault="00B4680D" w14:paraId="0FC68C7D" w14:textId="7777777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Evans, J. (Ed.) (2009)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 xml:space="preserve">Talking Beyond the Page: reading and responding to picturebooks. </w:t>
      </w:r>
      <w:r w:rsidRPr="00FB21FA">
        <w:rPr>
          <w:rFonts w:ascii="Arial" w:hAnsi="Arial" w:eastAsia="Arial" w:cs="Arial"/>
          <w:iCs/>
          <w:sz w:val="24"/>
          <w:szCs w:val="24"/>
        </w:rPr>
        <w:t xml:space="preserve">New </w:t>
      </w:r>
      <w:r w:rsidRPr="00B4680D">
        <w:rPr>
          <w:rFonts w:ascii="Arial" w:hAnsi="Arial" w:eastAsia="Arial" w:cs="Arial"/>
          <w:sz w:val="24"/>
          <w:szCs w:val="24"/>
        </w:rPr>
        <w:t xml:space="preserve">York: Routledge. </w:t>
      </w:r>
    </w:p>
    <w:p w:rsidRPr="00B4680D" w:rsidR="00B4680D" w:rsidP="6AB636E0" w:rsidRDefault="00B4680D" w14:paraId="4F085500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Goouch, K. and Lambirth, A (2011)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Teaching Early Reading and Phonics. Creative Approaches to Early Literacy.</w:t>
      </w:r>
      <w:r w:rsidRPr="00B4680D">
        <w:rPr>
          <w:rFonts w:ascii="Arial" w:hAnsi="Arial" w:eastAsia="Arial" w:cs="Arial"/>
          <w:sz w:val="24"/>
          <w:szCs w:val="24"/>
        </w:rPr>
        <w:t xml:space="preserve"> London: Sage.</w:t>
      </w:r>
    </w:p>
    <w:p w:rsidRPr="00B4680D" w:rsidR="00B4680D" w:rsidP="65142EA8" w:rsidRDefault="65142EA8" w14:paraId="0DB1C6AE" w14:textId="77777777">
      <w:pPr>
        <w:spacing w:line="240" w:lineRule="auto"/>
        <w:rPr>
          <w:rFonts w:ascii="Arial" w:hAnsi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Harley, T.A. (2010)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Talking the Talk. Language, Psychology and Science.</w:t>
      </w:r>
      <w:r w:rsidRPr="65142EA8">
        <w:rPr>
          <w:rFonts w:ascii="Arial" w:hAnsi="Arial" w:eastAsia="Arial" w:cs="Arial"/>
          <w:sz w:val="24"/>
          <w:szCs w:val="24"/>
        </w:rPr>
        <w:t xml:space="preserve"> East Sussex: Psychology Press. </w:t>
      </w:r>
    </w:p>
    <w:p w:rsidRPr="00B4680D" w:rsidR="00B4680D" w:rsidP="65142EA8" w:rsidRDefault="65142EA8" w14:paraId="08CE8AF1" w14:textId="3CEC86F4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Hartas, D. D. H. ac. u. (2012) ‘Children’s social behaviour, language and literacy in early years’,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Oxford Review of Education</w:t>
      </w:r>
      <w:r w:rsidRPr="65142EA8">
        <w:rPr>
          <w:rFonts w:ascii="Arial" w:hAnsi="Arial" w:eastAsia="Arial" w:cs="Arial"/>
          <w:sz w:val="24"/>
          <w:szCs w:val="24"/>
        </w:rPr>
        <w:t>, 38(3), pp. 357–376. doi: 10.1080/03054985.2012.699748.</w:t>
      </w:r>
    </w:p>
    <w:p w:rsidRPr="00B4680D" w:rsidR="00B4680D" w:rsidP="65142EA8" w:rsidRDefault="65142EA8" w14:paraId="762F5567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Im, J., Parlakian, R. and Osborn, C.A., (2007) Stories: Their Powerful Role in Early Language and Literacy.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 xml:space="preserve">YC Young Children, </w:t>
      </w:r>
      <w:r w:rsidRPr="65142EA8">
        <w:rPr>
          <w:rFonts w:ascii="Arial" w:hAnsi="Arial" w:eastAsia="Arial" w:cs="Arial"/>
          <w:b/>
          <w:bCs/>
          <w:sz w:val="24"/>
          <w:szCs w:val="24"/>
        </w:rPr>
        <w:t>62</w:t>
      </w:r>
      <w:r w:rsidRPr="65142EA8">
        <w:rPr>
          <w:rFonts w:ascii="Arial" w:hAnsi="Arial" w:eastAsia="Arial" w:cs="Arial"/>
          <w:sz w:val="24"/>
          <w:szCs w:val="24"/>
        </w:rPr>
        <w:t xml:space="preserve">(1), pp. 52-53. </w:t>
      </w:r>
    </w:p>
    <w:p w:rsidRPr="00B4680D" w:rsidR="00B4680D" w:rsidP="65142EA8" w:rsidRDefault="00570CB0" w14:paraId="42201ED5" w14:textId="45AE1B03">
      <w:pPr>
        <w:spacing w:line="240" w:lineRule="auto"/>
        <w:rPr>
          <w:rFonts w:ascii="Arial" w:hAnsi="Arial" w:eastAsia="Arial" w:cs="Arial"/>
          <w:sz w:val="24"/>
          <w:szCs w:val="24"/>
        </w:rPr>
      </w:pPr>
      <w:hyperlink r:id="rId9">
        <w:r w:rsidRPr="65142EA8" w:rsid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Kuhl</w:t>
        </w:r>
      </w:hyperlink>
      <w:r w:rsidRPr="65142EA8" w:rsidR="65142EA8">
        <w:rPr>
          <w:rFonts w:ascii="Arial" w:hAnsi="Arial" w:eastAsia="Arial" w:cs="Arial"/>
          <w:sz w:val="24"/>
          <w:szCs w:val="24"/>
        </w:rPr>
        <w:t xml:space="preserve">, </w:t>
      </w:r>
      <w:hyperlink r:id="rId10">
        <w:r w:rsidRPr="65142EA8" w:rsid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P</w:t>
        </w:r>
      </w:hyperlink>
      <w:r w:rsidRPr="65142EA8" w:rsidR="65142EA8">
        <w:rPr>
          <w:rFonts w:ascii="Arial" w:hAnsi="Arial" w:eastAsia="Arial" w:cs="Arial"/>
          <w:sz w:val="24"/>
          <w:szCs w:val="24"/>
        </w:rPr>
        <w:t xml:space="preserve">. K. (2010) Brain Mechanisms in Early Language Acquisition. </w:t>
      </w:r>
      <w:r w:rsidRPr="65142EA8" w:rsidR="65142EA8">
        <w:rPr>
          <w:rFonts w:ascii="Arial" w:hAnsi="Arial" w:eastAsia="Arial" w:cs="Arial"/>
          <w:i/>
          <w:iCs/>
          <w:sz w:val="24"/>
          <w:szCs w:val="24"/>
        </w:rPr>
        <w:t>Neuron.</w:t>
      </w:r>
      <w:r w:rsidRPr="65142EA8" w:rsidR="65142EA8">
        <w:rPr>
          <w:rFonts w:ascii="Arial" w:hAnsi="Arial" w:eastAsia="Arial" w:cs="Arial"/>
          <w:sz w:val="24"/>
          <w:szCs w:val="24"/>
        </w:rPr>
        <w:t xml:space="preserve"> </w:t>
      </w:r>
      <w:hyperlink r:id="rId11">
        <w:r w:rsidRPr="65142EA8" w:rsid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 xml:space="preserve"> 67(5): 713–727.</w:t>
        </w:r>
      </w:hyperlink>
      <w:r w:rsidRPr="65142EA8" w:rsidR="65142EA8">
        <w:rPr>
          <w:rFonts w:ascii="Arial" w:hAnsi="Arial" w:eastAsia="Arial" w:cs="Arial"/>
          <w:sz w:val="24"/>
          <w:szCs w:val="24"/>
        </w:rPr>
        <w:t xml:space="preserve"> Doi: </w:t>
      </w:r>
      <w:hyperlink r:id="rId12">
        <w:r w:rsidRPr="65142EA8" w:rsid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 xml:space="preserve">10.1016/j. </w:t>
        </w:r>
        <w:r w:rsidRPr="65142EA8" w:rsidR="65142EA8">
          <w:rPr>
            <w:rStyle w:val="Hyperlink"/>
            <w:rFonts w:ascii="Arial" w:hAnsi="Arial" w:eastAsia="Arial" w:cs="Arial"/>
            <w:i/>
            <w:iCs/>
            <w:color w:val="auto"/>
            <w:sz w:val="24"/>
            <w:szCs w:val="24"/>
            <w:u w:val="none"/>
          </w:rPr>
          <w:t>Neuron</w:t>
        </w:r>
        <w:r w:rsidRPr="65142EA8" w:rsid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. 08.038</w:t>
        </w:r>
      </w:hyperlink>
      <w:r w:rsidRPr="65142EA8" w:rsidR="65142EA8">
        <w:rPr>
          <w:rFonts w:ascii="Arial" w:hAnsi="Arial" w:eastAsia="Arial" w:cs="Arial"/>
          <w:sz w:val="24"/>
          <w:szCs w:val="24"/>
        </w:rPr>
        <w:t>.</w:t>
      </w:r>
    </w:p>
    <w:p w:rsidRPr="00B4680D" w:rsidR="00B4680D" w:rsidP="65142EA8" w:rsidRDefault="65142EA8" w14:paraId="56422579" w14:textId="6B79DBF4">
      <w:pPr>
        <w:pStyle w:val="Heading1"/>
        <w:spacing w:after="160"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Laing, C. E., Vihman, M. and Keren-Portnoy, T. (2017) </w:t>
      </w:r>
      <w:r w:rsidRPr="65142EA8">
        <w:rPr>
          <w:rFonts w:ascii="Arial" w:hAnsi="Arial" w:eastAsia="Arial" w:cs="Arial"/>
          <w:color w:val="181817"/>
          <w:sz w:val="24"/>
          <w:szCs w:val="24"/>
        </w:rPr>
        <w:t xml:space="preserve">How salient are onomatopoeia in the early input? A prosodic analysis of infant-directed speech. </w:t>
      </w:r>
      <w:r w:rsidRPr="65142EA8">
        <w:rPr>
          <w:rFonts w:ascii="Arial" w:hAnsi="Arial" w:eastAsia="Arial" w:cs="Arial"/>
          <w:i/>
          <w:iCs/>
          <w:color w:val="auto"/>
          <w:sz w:val="24"/>
          <w:szCs w:val="24"/>
        </w:rPr>
        <w:t>Journal of Child Language.</w:t>
      </w:r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 University of York.</w:t>
      </w:r>
      <w:r w:rsidRPr="65142EA8">
        <w:rPr>
          <w:rFonts w:ascii="Arial" w:hAnsi="Arial" w:eastAsia="Arial" w:cs="Arial"/>
          <w:i/>
          <w:iCs/>
          <w:color w:val="auto"/>
          <w:sz w:val="24"/>
          <w:szCs w:val="24"/>
        </w:rPr>
        <w:t xml:space="preserve"> </w:t>
      </w:r>
      <w:hyperlink r:id="rId13">
        <w:r w:rsidRP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Vol 44</w:t>
        </w:r>
      </w:hyperlink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hyperlink r:id="rId14">
        <w:r w:rsidRP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Iss 5</w:t>
        </w:r>
      </w:hyperlink>
      <w:r w:rsidRPr="65142EA8">
        <w:rPr>
          <w:rFonts w:ascii="Arial" w:hAnsi="Arial" w:eastAsia="Arial" w:cs="Arial"/>
          <w:color w:val="auto"/>
          <w:sz w:val="24"/>
          <w:szCs w:val="24"/>
        </w:rPr>
        <w:t xml:space="preserve"> pp. 1117-1139. DOI: </w:t>
      </w:r>
      <w:hyperlink r:id="rId15">
        <w:r w:rsidRPr="65142EA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https://doi-org.ezproxy.uwtsd.ac.uk/10.1017/S0305000916000428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</w:t>
      </w:r>
      <w:r w:rsidRPr="65142EA8">
        <w:rPr>
          <w:rFonts w:ascii="Arial" w:hAnsi="Arial" w:eastAsia="Arial" w:cs="Arial"/>
          <w:color w:val="000000" w:themeColor="text1"/>
          <w:sz w:val="24"/>
          <w:szCs w:val="24"/>
        </w:rPr>
        <w:t>(Accessed: 25</w:t>
      </w:r>
      <w:r w:rsidRPr="65142EA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color w:val="000000" w:themeColor="text1"/>
          <w:sz w:val="24"/>
          <w:szCs w:val="24"/>
        </w:rPr>
        <w:t xml:space="preserve"> November 2019).</w:t>
      </w:r>
    </w:p>
    <w:p w:rsidRPr="00B4680D" w:rsidR="00B4680D" w:rsidP="65142EA8" w:rsidRDefault="65142EA8" w14:paraId="42A46707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Larson, J. and Marsh, J. (2014)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Making Literacy Real: Theories and Practices for Learning and Teaching.</w:t>
      </w:r>
      <w:r w:rsidRPr="65142EA8">
        <w:rPr>
          <w:rFonts w:ascii="Arial" w:hAnsi="Arial" w:eastAsia="Arial" w:cs="Arial"/>
          <w:sz w:val="24"/>
          <w:szCs w:val="24"/>
        </w:rPr>
        <w:t xml:space="preserve"> London: SAGE Publications.</w:t>
      </w:r>
    </w:p>
    <w:p w:rsidRPr="00B4680D" w:rsidR="00B4680D" w:rsidP="65142EA8" w:rsidRDefault="65142EA8" w14:paraId="381149BD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Macblain, S. (2018)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Learning Theories for Early Years Practice.</w:t>
      </w:r>
      <w:r w:rsidRPr="65142EA8">
        <w:rPr>
          <w:rFonts w:ascii="Arial" w:hAnsi="Arial" w:eastAsia="Arial" w:cs="Arial"/>
          <w:sz w:val="24"/>
          <w:szCs w:val="24"/>
        </w:rPr>
        <w:t xml:space="preserve"> London: Sage Publications Ltd.</w:t>
      </w:r>
    </w:p>
    <w:p w:rsidRPr="00B4680D" w:rsidR="00B4680D" w:rsidP="65142EA8" w:rsidRDefault="65142EA8" w14:paraId="0A46BB78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>Marković, I. (2015)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 xml:space="preserve"> Importance of Onomatopoeia. Contrastive analysis of sound words in English and French.</w:t>
      </w:r>
      <w:r w:rsidRPr="65142EA8">
        <w:rPr>
          <w:rFonts w:ascii="Arial" w:hAnsi="Arial" w:eastAsia="Arial" w:cs="Arial"/>
          <w:sz w:val="24"/>
          <w:szCs w:val="24"/>
        </w:rPr>
        <w:t xml:space="preserve"> Universtiy of Zagreb. Available at: </w:t>
      </w:r>
      <w:hyperlink r:id="rId16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https://www.academia.edu/11143221/Importance_of_Onomatopoeia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24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1CC88B68" w:rsidRDefault="00B4680D" w14:paraId="56929BF8" w14:textId="7777777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Merga, M. K. and Mat Roni, S. (2018) ‘Empowering Parents to Encourage Children to Read Beyond the Early Years’,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Reading Teacher</w:t>
      </w:r>
      <w:r w:rsidRPr="00B4680D">
        <w:rPr>
          <w:rFonts w:ascii="Arial" w:hAnsi="Arial" w:eastAsia="Arial" w:cs="Arial"/>
          <w:sz w:val="24"/>
          <w:szCs w:val="24"/>
        </w:rPr>
        <w:t xml:space="preserve">, 72(2), pp. 213–221. doi: 10.1002/trtr.1703. </w:t>
      </w:r>
    </w:p>
    <w:p w:rsidRPr="00B4680D" w:rsidR="00B4680D" w:rsidP="1CC88B68" w:rsidRDefault="00B4680D" w14:paraId="51766DD5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Neaum, S. (2012)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Language and Literacy for the Early Years.</w:t>
      </w:r>
      <w:r w:rsidRPr="00B4680D">
        <w:rPr>
          <w:rFonts w:ascii="Arial" w:hAnsi="Arial" w:eastAsia="Arial" w:cs="Arial"/>
          <w:sz w:val="24"/>
          <w:szCs w:val="24"/>
        </w:rPr>
        <w:t xml:space="preserve"> London: Sage Publications Ltd.</w:t>
      </w:r>
    </w:p>
    <w:p w:rsidRPr="00B4680D" w:rsidR="00B4680D" w:rsidP="1CC88B68" w:rsidRDefault="00B4680D" w14:paraId="47605E11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Rees, J. (2016)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Inspiring Ideas to Support Early Maths and Literacy: Stories, rhymes and everyday materials.</w:t>
      </w:r>
      <w:r w:rsidRPr="00B4680D">
        <w:rPr>
          <w:rFonts w:ascii="Arial" w:hAnsi="Arial" w:eastAsia="Arial" w:cs="Arial"/>
          <w:sz w:val="24"/>
          <w:szCs w:val="24"/>
        </w:rPr>
        <w:t xml:space="preserve"> London: Routledge.</w:t>
      </w:r>
    </w:p>
    <w:p w:rsidRPr="00B4680D" w:rsidR="00B4680D" w:rsidP="5ED83FE7" w:rsidRDefault="00B4680D" w14:paraId="57059C46" w14:textId="61CA423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Rodger, R. (2016)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Planning an Appropriate Curriculum in the Early Years: A guide for early years practitioners and leaders, students and parents</w:t>
      </w:r>
      <w:r w:rsidRPr="00B4680D">
        <w:rPr>
          <w:rFonts w:ascii="Arial" w:hAnsi="Arial" w:eastAsia="Arial" w:cs="Arial"/>
          <w:sz w:val="24"/>
          <w:szCs w:val="24"/>
        </w:rPr>
        <w:t xml:space="preserve"> (4</w:t>
      </w:r>
      <w:r w:rsidRPr="00B4680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00B4680D">
        <w:rPr>
          <w:rFonts w:ascii="Arial" w:hAnsi="Arial" w:eastAsia="Arial" w:cs="Arial"/>
          <w:sz w:val="24"/>
          <w:szCs w:val="24"/>
        </w:rPr>
        <w:t xml:space="preserve"> </w:t>
      </w:r>
      <w:r w:rsidR="00E106E4">
        <w:rPr>
          <w:rFonts w:ascii="Arial" w:hAnsi="Arial" w:eastAsia="Arial" w:cs="Arial"/>
          <w:sz w:val="24"/>
          <w:szCs w:val="24"/>
        </w:rPr>
        <w:t>e</w:t>
      </w:r>
      <w:r w:rsidRPr="00B4680D">
        <w:rPr>
          <w:rFonts w:ascii="Arial" w:hAnsi="Arial" w:eastAsia="Arial" w:cs="Arial"/>
          <w:sz w:val="24"/>
          <w:szCs w:val="24"/>
        </w:rPr>
        <w:t>d</w:t>
      </w:r>
      <w:r w:rsidR="00E106E4">
        <w:rPr>
          <w:rFonts w:ascii="Arial" w:hAnsi="Arial" w:eastAsia="Arial" w:cs="Arial"/>
          <w:sz w:val="24"/>
          <w:szCs w:val="24"/>
        </w:rPr>
        <w:t>n</w:t>
      </w:r>
      <w:r w:rsidRPr="00B4680D">
        <w:rPr>
          <w:rFonts w:ascii="Arial" w:hAnsi="Arial" w:eastAsia="Arial" w:cs="Arial"/>
          <w:sz w:val="24"/>
          <w:szCs w:val="24"/>
        </w:rPr>
        <w:t xml:space="preserve">). London: Routledge. </w:t>
      </w:r>
    </w:p>
    <w:p w:rsidRPr="00B4680D" w:rsidR="00B4680D" w:rsidP="0949B7D3" w:rsidRDefault="00B4680D" w14:paraId="0D490B11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Rosen, M. and Oxenbury, H. (1993)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We’re Going on a Bear Hunt.</w:t>
      </w:r>
      <w:r w:rsidRPr="00B4680D">
        <w:rPr>
          <w:rFonts w:ascii="Arial" w:hAnsi="Arial" w:eastAsia="Arial" w:cs="Arial"/>
          <w:sz w:val="24"/>
          <w:szCs w:val="24"/>
        </w:rPr>
        <w:t xml:space="preserve"> London: Walker Books Ltd.</w:t>
      </w:r>
    </w:p>
    <w:p w:rsidRPr="00B4680D" w:rsidR="00B4680D" w:rsidP="1CC88B68" w:rsidRDefault="00B4680D" w14:paraId="463A324A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Rowland, C. (2014)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Understanding Child Language Acquisition.</w:t>
      </w:r>
      <w:r w:rsidRPr="00B4680D">
        <w:rPr>
          <w:rFonts w:ascii="Arial" w:hAnsi="Arial" w:eastAsia="Arial" w:cs="Arial"/>
          <w:sz w:val="24"/>
          <w:szCs w:val="24"/>
        </w:rPr>
        <w:t xml:space="preserve"> Oxon: Routledge. </w:t>
      </w:r>
    </w:p>
    <w:p w:rsidRPr="00B4680D" w:rsidR="00B4680D" w:rsidP="1CC88B68" w:rsidRDefault="00B4680D" w14:paraId="41A813AE" w14:textId="77777777">
      <w:pPr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Saxton, M. (2010)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Child Language: Acquisition and Development.</w:t>
      </w:r>
      <w:r w:rsidRPr="00B4680D">
        <w:rPr>
          <w:rFonts w:ascii="Arial" w:hAnsi="Arial" w:eastAsia="Arial" w:cs="Arial"/>
          <w:sz w:val="24"/>
          <w:szCs w:val="24"/>
        </w:rPr>
        <w:t xml:space="preserve"> London: Sage Publications Ltd.</w:t>
      </w:r>
    </w:p>
    <w:p w:rsidRPr="00B4680D" w:rsidR="00B4680D" w:rsidP="1CC88B68" w:rsidRDefault="00570CB0" w14:paraId="422CD0FD" w14:textId="1609DE9B">
      <w:pPr>
        <w:rPr>
          <w:rFonts w:ascii="Arial" w:hAnsi="Arial" w:eastAsia="Arial" w:cs="Arial"/>
          <w:sz w:val="24"/>
          <w:szCs w:val="24"/>
        </w:rPr>
      </w:pPr>
      <w:hyperlink w:anchor="!" r:id="rId17">
        <w:r w:rsidRPr="00B4680D" w:rsidR="00B4680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Schachter</w:t>
        </w:r>
      </w:hyperlink>
      <w:r w:rsidRPr="00B4680D" w:rsidR="00B4680D">
        <w:rPr>
          <w:rFonts w:ascii="Arial" w:hAnsi="Arial" w:eastAsia="Arial" w:cs="Arial"/>
          <w:sz w:val="24"/>
          <w:szCs w:val="24"/>
        </w:rPr>
        <w:t>, R, E., et al. (2016)</w:t>
      </w:r>
      <w:r w:rsidRPr="00B4680D" w:rsidR="00B4680D">
        <w:rPr>
          <w:rStyle w:val="Hyperlink"/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00B4680D" w:rsidR="00B4680D">
        <w:rPr>
          <w:rFonts w:ascii="Arial" w:hAnsi="Arial" w:eastAsia="Arial" w:cs="Arial"/>
          <w:sz w:val="24"/>
          <w:szCs w:val="24"/>
        </w:rPr>
        <w:t>Early childhood educators' knowledge, beliefs, education, experiences, and children's language- and literacy-learning opportunities: What is the connection?</w:t>
      </w:r>
      <w:r w:rsidRPr="00B4680D" w:rsidR="00B4680D">
        <w:rPr>
          <w:rStyle w:val="Hyperlink"/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hyperlink r:id="rId18">
        <w:r w:rsidRPr="00B4680D" w:rsidR="00B4680D">
          <w:rPr>
            <w:rStyle w:val="Hyperlink"/>
            <w:rFonts w:ascii="Arial" w:hAnsi="Arial" w:eastAsia="Arial" w:cs="Arial"/>
            <w:i/>
            <w:iCs/>
            <w:color w:val="auto"/>
            <w:sz w:val="24"/>
            <w:szCs w:val="24"/>
            <w:u w:val="none"/>
          </w:rPr>
          <w:t>Early Childhood Research Quarterly.</w:t>
        </w:r>
        <w:r w:rsidRPr="00B4680D" w:rsidR="00B4680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 xml:space="preserve"> </w:t>
        </w:r>
      </w:hyperlink>
      <w:hyperlink r:id="rId19">
        <w:r w:rsidRPr="00B4680D" w:rsidR="00B4680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V 36</w:t>
        </w:r>
      </w:hyperlink>
      <w:r w:rsidRPr="00B4680D" w:rsidR="00B4680D">
        <w:rPr>
          <w:rFonts w:ascii="Arial" w:hAnsi="Arial" w:eastAsia="Arial" w:cs="Arial"/>
          <w:sz w:val="24"/>
          <w:szCs w:val="24"/>
        </w:rPr>
        <w:t xml:space="preserve">, 3rd Quarter, P 281-294. Available at: </w:t>
      </w:r>
      <w:hyperlink r:id="rId20">
        <w:r w:rsidRPr="00B4680D" w:rsidR="00B4680D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https://doi.org/10.1016/j.ecresq.2016.01.008</w:t>
        </w:r>
      </w:hyperlink>
      <w:r w:rsidRPr="00B4680D" w:rsidR="00B4680D">
        <w:rPr>
          <w:rFonts w:ascii="Arial" w:hAnsi="Arial" w:eastAsia="Arial" w:cs="Arial"/>
          <w:sz w:val="24"/>
          <w:szCs w:val="24"/>
        </w:rPr>
        <w:t>. (Accessed: November 2019).</w:t>
      </w:r>
    </w:p>
    <w:p w:rsidRPr="00B4680D" w:rsidR="00B4680D" w:rsidP="170DA469" w:rsidRDefault="00B4680D" w14:paraId="0DB83B69" w14:textId="77777777">
      <w:pPr>
        <w:spacing w:line="276" w:lineRule="auto"/>
        <w:rPr>
          <w:rFonts w:ascii="Arial" w:hAnsi="Arial" w:eastAsia="Arial" w:cs="Arial"/>
          <w:color w:val="333333"/>
          <w:sz w:val="24"/>
          <w:szCs w:val="24"/>
        </w:rPr>
      </w:pPr>
      <w:r w:rsidRPr="00B4680D">
        <w:rPr>
          <w:rFonts w:ascii="Arial" w:hAnsi="Arial" w:eastAsia="Arial" w:cs="Arial"/>
          <w:color w:val="333333"/>
          <w:sz w:val="24"/>
          <w:szCs w:val="24"/>
        </w:rPr>
        <w:t xml:space="preserve">Shelley, K. (2017)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The Power of Storytelling.</w:t>
      </w:r>
      <w:r w:rsidRPr="00B4680D">
        <w:rPr>
          <w:rFonts w:ascii="Arial" w:hAnsi="Arial" w:eastAsia="Arial" w:cs="Arial"/>
          <w:color w:val="333333"/>
          <w:sz w:val="24"/>
          <w:szCs w:val="24"/>
        </w:rPr>
        <w:t xml:space="preserve"> Available at: </w:t>
      </w:r>
      <w:hyperlink r:id="rId21">
        <w:r w:rsidRPr="00B4680D">
          <w:rPr>
            <w:rStyle w:val="Hyperlink"/>
            <w:rFonts w:ascii="Arial" w:hAnsi="Arial" w:eastAsia="Arial" w:cs="Arial"/>
            <w:sz w:val="24"/>
            <w:szCs w:val="24"/>
          </w:rPr>
          <w:t>https://www.communityplaythings.co.uk/learning-library/articles/power-of-storytelling?source=pal168</w:t>
        </w:r>
      </w:hyperlink>
      <w:r w:rsidRPr="00B4680D">
        <w:rPr>
          <w:rFonts w:ascii="Arial" w:hAnsi="Arial" w:eastAsia="Arial" w:cs="Arial"/>
          <w:color w:val="333333"/>
          <w:sz w:val="24"/>
          <w:szCs w:val="24"/>
        </w:rPr>
        <w:t xml:space="preserve"> (Accessed: 23</w:t>
      </w:r>
      <w:r w:rsidRPr="00B4680D">
        <w:rPr>
          <w:rFonts w:ascii="Arial" w:hAnsi="Arial" w:eastAsia="Arial" w:cs="Arial"/>
          <w:color w:val="333333"/>
          <w:sz w:val="24"/>
          <w:szCs w:val="24"/>
          <w:vertAlign w:val="superscript"/>
        </w:rPr>
        <w:t>rd</w:t>
      </w:r>
      <w:r w:rsidRPr="00B4680D">
        <w:rPr>
          <w:rFonts w:ascii="Arial" w:hAnsi="Arial" w:eastAsia="Arial" w:cs="Arial"/>
          <w:color w:val="333333"/>
          <w:sz w:val="24"/>
          <w:szCs w:val="24"/>
        </w:rPr>
        <w:t xml:space="preserve"> November 2019). </w:t>
      </w:r>
    </w:p>
    <w:p w:rsidRPr="00B4680D" w:rsidR="00B4680D" w:rsidP="1CC88B68" w:rsidRDefault="00B4680D" w14:paraId="6FCBD627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>Spilt, J. L., Koomen, H. M. Y. and Harrison, L. J. (2015) ‘Language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00B4680D">
        <w:rPr>
          <w:rFonts w:ascii="Arial" w:hAnsi="Arial" w:eastAsia="Arial" w:cs="Arial"/>
          <w:sz w:val="24"/>
          <w:szCs w:val="24"/>
        </w:rPr>
        <w:t>development in the early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00B4680D">
        <w:rPr>
          <w:rFonts w:ascii="Arial" w:hAnsi="Arial" w:eastAsia="Arial" w:cs="Arial"/>
          <w:sz w:val="24"/>
          <w:szCs w:val="24"/>
        </w:rPr>
        <w:t xml:space="preserve">school years: The importance of close relationships with teachers’,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Developmental Psychology,</w:t>
      </w:r>
      <w:r w:rsidRPr="00B4680D">
        <w:rPr>
          <w:rFonts w:ascii="Arial" w:hAnsi="Arial" w:eastAsia="Arial" w:cs="Arial"/>
          <w:sz w:val="24"/>
          <w:szCs w:val="24"/>
        </w:rPr>
        <w:t xml:space="preserve"> 51(2), pp. 185–196. doi: 10.1037/a0038540.</w:t>
      </w:r>
    </w:p>
    <w:p w:rsidRPr="00B4680D" w:rsidR="00B4680D" w:rsidP="11CE5DA0" w:rsidRDefault="00B4680D" w14:paraId="79E37A0B" w14:textId="77777777">
      <w:pPr>
        <w:rPr>
          <w:rFonts w:ascii="Arial" w:hAnsi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The National Strategies (2008)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Primary ‘Storytelling’ by Pie Corbett. Storytelling and story-making.</w:t>
      </w:r>
      <w:r w:rsidRPr="00B4680D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2">
        <w:r w:rsidRPr="00B4680D">
          <w:rPr>
            <w:rStyle w:val="Hyperlink"/>
            <w:rFonts w:ascii="Arial" w:hAnsi="Arial" w:eastAsia="Arial" w:cs="Arial"/>
            <w:sz w:val="24"/>
            <w:szCs w:val="24"/>
          </w:rPr>
          <w:t>https://foundationyears.org.uk/wp-content/uploads/2011/10/Story-Teling_Story-Making1.pdf</w:t>
        </w:r>
      </w:hyperlink>
      <w:r w:rsidRPr="00B4680D">
        <w:rPr>
          <w:rFonts w:ascii="Arial" w:hAnsi="Arial" w:eastAsia="Arial" w:cs="Arial"/>
          <w:sz w:val="24"/>
          <w:szCs w:val="24"/>
        </w:rPr>
        <w:t xml:space="preserve"> (Accessed: 19</w:t>
      </w:r>
      <w:r w:rsidRPr="00B4680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00B4680D">
        <w:rPr>
          <w:rFonts w:ascii="Arial" w:hAnsi="Arial" w:eastAsia="Arial" w:cs="Arial"/>
          <w:sz w:val="24"/>
          <w:szCs w:val="24"/>
        </w:rPr>
        <w:t xml:space="preserve"> November 2019).</w:t>
      </w:r>
    </w:p>
    <w:p w:rsidRPr="00B4680D" w:rsidR="00B4680D" w:rsidP="65142EA8" w:rsidRDefault="65142EA8" w14:paraId="26CDFD25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Tonge, P. J. (2018)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Basic Reading of Sound Words-Onomatopoeia.</w:t>
      </w:r>
      <w:r w:rsidRPr="65142EA8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3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http://teachersinstitute.yale.edu/curriculum/units/2000/5/00.05.11.x.html</w:t>
        </w:r>
      </w:hyperlink>
      <w:r w:rsidRPr="65142EA8">
        <w:rPr>
          <w:rFonts w:ascii="Arial" w:hAnsi="Arial" w:eastAsia="Arial" w:cs="Arial"/>
          <w:sz w:val="24"/>
          <w:szCs w:val="24"/>
        </w:rPr>
        <w:t>. (Accessed: 27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1CC88B68" w:rsidRDefault="00B4680D" w14:paraId="477545BD" w14:textId="77777777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Van Tonder, B., Arrow, A. and Nicholson, T. (2019) ‘Not just storybook reading: Exploring the relationship between home literacy environment and literate cultural capital among 5-year-old children as they start school’,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Australian Journal of Language &amp; Literacy</w:t>
      </w:r>
      <w:r w:rsidRPr="00B4680D">
        <w:rPr>
          <w:rFonts w:ascii="Arial" w:hAnsi="Arial" w:eastAsia="Arial" w:cs="Arial"/>
          <w:sz w:val="24"/>
          <w:szCs w:val="24"/>
        </w:rPr>
        <w:t>, 42(2), pp. 87–102. Available at: https://search-ebscohost-com.ezproxy.uwtsd.ac.uk/login.aspx?direct=true&amp;db=eue&amp;AN=136548722&amp;site=ehost-live (Accessed: 25 October 2019).</w:t>
      </w:r>
    </w:p>
    <w:p w:rsidRPr="00B4680D" w:rsidR="00B4680D" w:rsidP="65142EA8" w:rsidRDefault="65142EA8" w14:paraId="79014091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>Victoria State Government (2018)</w:t>
      </w:r>
      <w:r w:rsidRPr="65142EA8">
        <w:rPr>
          <w:rFonts w:ascii="Arial" w:hAnsi="Arial" w:eastAsia="Arial" w:cs="Arial"/>
          <w:color w:val="0B0C1D"/>
          <w:sz w:val="24"/>
          <w:szCs w:val="24"/>
        </w:rPr>
        <w:t xml:space="preserve"> </w:t>
      </w:r>
      <w:r w:rsidRPr="65142EA8">
        <w:rPr>
          <w:rFonts w:ascii="Arial" w:hAnsi="Arial" w:eastAsia="Arial" w:cs="Arial"/>
          <w:i/>
          <w:iCs/>
          <w:color w:val="0B0C1D"/>
          <w:sz w:val="24"/>
          <w:szCs w:val="24"/>
        </w:rPr>
        <w:t xml:space="preserve">Literacy Teaching Toolkit </w:t>
      </w:r>
      <w:r w:rsidRPr="65142EA8">
        <w:rPr>
          <w:rFonts w:ascii="Arial" w:hAnsi="Arial" w:eastAsia="Arial" w:cs="Arial"/>
          <w:i/>
          <w:iCs/>
          <w:color w:val="201647"/>
          <w:sz w:val="24"/>
          <w:szCs w:val="24"/>
        </w:rPr>
        <w:t>Sociodramatic play (interacting with others).</w:t>
      </w:r>
      <w:r w:rsidRPr="65142EA8">
        <w:rPr>
          <w:rFonts w:ascii="Arial" w:hAnsi="Arial" w:eastAsia="Arial" w:cs="Arial"/>
          <w:color w:val="201647"/>
          <w:sz w:val="24"/>
          <w:szCs w:val="24"/>
        </w:rPr>
        <w:t xml:space="preserve"> Available at: </w:t>
      </w:r>
      <w:hyperlink w:anchor="link5" r:id="rId24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https://www.education.vic.gov.au/childhood/professionals/learning/ecliteracy/interactingwithothers/Pages/sociodramaticplay.aspx#link5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22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65142EA8" w:rsidRDefault="65142EA8" w14:paraId="401703DF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Victoria State Government (2019) </w:t>
      </w:r>
      <w:r w:rsidRPr="65142EA8">
        <w:rPr>
          <w:rFonts w:ascii="Arial" w:hAnsi="Arial" w:eastAsia="Arial" w:cs="Arial"/>
          <w:i/>
          <w:iCs/>
          <w:color w:val="0B0C1D"/>
          <w:sz w:val="24"/>
          <w:szCs w:val="24"/>
        </w:rPr>
        <w:t>Literacy Teaching Toolkit: Storytelling.</w:t>
      </w:r>
      <w:r w:rsidRPr="65142EA8">
        <w:rPr>
          <w:rFonts w:ascii="Arial" w:hAnsi="Arial" w:eastAsia="Arial" w:cs="Arial"/>
          <w:color w:val="0B0C1D"/>
          <w:sz w:val="24"/>
          <w:szCs w:val="24"/>
        </w:rPr>
        <w:t xml:space="preserve"> Available at: </w:t>
      </w:r>
      <w:hyperlink r:id="rId25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https://www.education.vic.gov.au/childhood/professionals/learning/ecliteracy/interactingwithothers/Pages/storytelling.aspx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24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65142EA8" w:rsidRDefault="65142EA8" w14:paraId="5486D3DD" w14:textId="125ECD2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Welsh Government (2014)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A review of research evidence on the effectiveness of different approaches to promoting early speech and language development.</w:t>
      </w:r>
      <w:r w:rsidRPr="65142EA8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6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https://dera.ioe.ac.uk/20176/1/140528-evidence-effectiveness-different-approaches-promoting-early-speech-language-development-en.pdf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21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65142EA8" w:rsidRDefault="65142EA8" w14:paraId="62FB2748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Welsh Government (2015)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Curriculum for Wales. Foundation Phase Framework (Revised 2015</w:t>
      </w:r>
      <w:r w:rsidRPr="65142EA8">
        <w:rPr>
          <w:rFonts w:ascii="Arial" w:hAnsi="Arial" w:eastAsia="Arial" w:cs="Arial"/>
          <w:sz w:val="24"/>
          <w:szCs w:val="24"/>
        </w:rPr>
        <w:t xml:space="preserve">) Available at: </w:t>
      </w:r>
      <w:hyperlink r:id="rId27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27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65142EA8" w:rsidRDefault="65142EA8" w14:paraId="1C9F97FF" w14:textId="10ED4E12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Welsh Government (2017)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Flying Start – Annex Guidance on Speech, Language and Communication.</w:t>
      </w:r>
      <w:r w:rsidRPr="65142EA8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8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https://gov.wales/sites/default/files/publications/2019-07/flying-start-speech-language-and-communication-guidance.pdf</w:t>
        </w:r>
      </w:hyperlink>
      <w:r w:rsidRPr="65142EA8">
        <w:rPr>
          <w:rFonts w:ascii="Arial" w:hAnsi="Arial" w:eastAsia="Arial" w:cs="Arial"/>
          <w:sz w:val="24"/>
          <w:szCs w:val="24"/>
        </w:rPr>
        <w:t>. (Accessed: 22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</w:t>
      </w:r>
    </w:p>
    <w:p w:rsidRPr="00B4680D" w:rsidR="00B4680D" w:rsidP="65142EA8" w:rsidRDefault="65142EA8" w14:paraId="4A1C4439" w14:textId="6F1546B5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5142EA8">
        <w:rPr>
          <w:rFonts w:ascii="Arial" w:hAnsi="Arial" w:eastAsia="Arial" w:cs="Arial"/>
          <w:sz w:val="24"/>
          <w:szCs w:val="24"/>
        </w:rPr>
        <w:t>Welsh Government (2017)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 xml:space="preserve"> Languages, Literacy and Communication AoLE: Submission to Curriculum &amp; Assessment Group: December 2017.</w:t>
      </w:r>
      <w:r w:rsidRPr="65142EA8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9">
        <w:r w:rsidRPr="65142EA8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https://gov.wales/sites/default/files/publications/2018-07/languages-literacy-and-communication-aole-december-2017.pdf</w:t>
        </w:r>
      </w:hyperlink>
      <w:r w:rsidRPr="65142EA8">
        <w:rPr>
          <w:rFonts w:ascii="Arial" w:hAnsi="Arial" w:eastAsia="Arial" w:cs="Arial"/>
          <w:sz w:val="24"/>
          <w:szCs w:val="24"/>
        </w:rPr>
        <w:t xml:space="preserve"> (Accessed: 21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</w:t>
      </w:r>
    </w:p>
    <w:p w:rsidRPr="00B4680D" w:rsidR="00B4680D" w:rsidP="65142EA8" w:rsidRDefault="65142EA8" w14:paraId="2F5DA773" w14:textId="77777777">
      <w:pPr>
        <w:spacing w:line="240" w:lineRule="auto"/>
        <w:rPr>
          <w:rFonts w:ascii="Arial" w:hAnsi="Arial" w:eastAsia="Arial" w:cs="Arial"/>
          <w:color w:val="0563C1"/>
          <w:sz w:val="24"/>
          <w:szCs w:val="24"/>
          <w:u w:val="single"/>
        </w:rPr>
      </w:pPr>
      <w:r w:rsidRPr="65142EA8">
        <w:rPr>
          <w:rFonts w:ascii="Arial" w:hAnsi="Arial" w:eastAsia="Arial" w:cs="Arial"/>
          <w:sz w:val="24"/>
          <w:szCs w:val="24"/>
        </w:rPr>
        <w:t xml:space="preserve">Welsh Government (2019) </w:t>
      </w:r>
      <w:r w:rsidRPr="65142EA8">
        <w:rPr>
          <w:rFonts w:ascii="Arial" w:hAnsi="Arial" w:eastAsia="Arial" w:cs="Arial"/>
          <w:i/>
          <w:iCs/>
          <w:sz w:val="24"/>
          <w:szCs w:val="24"/>
        </w:rPr>
        <w:t>Languages, Literacy and Communication</w:t>
      </w:r>
      <w:r w:rsidRPr="65142EA8">
        <w:rPr>
          <w:rFonts w:ascii="Arial" w:hAnsi="Arial" w:eastAsia="Arial" w:cs="Arial"/>
          <w:sz w:val="24"/>
          <w:szCs w:val="24"/>
        </w:rPr>
        <w:t xml:space="preserve">. Available at: </w:t>
      </w:r>
      <w:r w:rsidRPr="65142EA8">
        <w:rPr>
          <w:rFonts w:ascii="Arial" w:hAnsi="Arial" w:eastAsia="Arial" w:cs="Arial"/>
          <w:color w:val="0563C1"/>
          <w:sz w:val="24"/>
          <w:szCs w:val="24"/>
        </w:rPr>
        <w:t xml:space="preserve"> </w:t>
      </w:r>
      <w:hyperlink r:id="rId30">
        <w:r w:rsidRPr="65142EA8">
          <w:rPr>
            <w:rStyle w:val="Hyperlink"/>
            <w:rFonts w:ascii="Arial" w:hAnsi="Arial" w:eastAsia="Arial" w:cs="Arial"/>
            <w:color w:val="0563C1"/>
            <w:sz w:val="24"/>
            <w:szCs w:val="24"/>
          </w:rPr>
          <w:t>https://hwb.gov.wales/storage/4373f5ea-f77e-4b10-a20f-4b06eb02f6a0/draft-statutory-guidance-languages-literacy-and-communication.pdf</w:t>
        </w:r>
      </w:hyperlink>
      <w:r w:rsidRPr="65142EA8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65142EA8">
        <w:rPr>
          <w:rFonts w:ascii="Arial" w:hAnsi="Arial" w:eastAsia="Arial" w:cs="Arial"/>
          <w:sz w:val="24"/>
          <w:szCs w:val="24"/>
        </w:rPr>
        <w:t>(Accessed: 20</w:t>
      </w:r>
      <w:r w:rsidRPr="65142E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5142EA8">
        <w:rPr>
          <w:rFonts w:ascii="Arial" w:hAnsi="Arial" w:eastAsia="Arial" w:cs="Arial"/>
          <w:sz w:val="24"/>
          <w:szCs w:val="24"/>
        </w:rPr>
        <w:t xml:space="preserve"> November 2019). </w:t>
      </w:r>
    </w:p>
    <w:p w:rsidRPr="00B4680D" w:rsidR="00B4680D" w:rsidP="1CC88B68" w:rsidRDefault="00B4680D" w14:paraId="36EDADA9" w14:textId="16045DFB">
      <w:pPr>
        <w:spacing w:line="276" w:lineRule="auto"/>
        <w:rPr>
          <w:rFonts w:ascii="Arial" w:hAnsi="Arial" w:eastAsia="Arial" w:cs="Arial"/>
          <w:sz w:val="24"/>
          <w:szCs w:val="24"/>
        </w:rPr>
      </w:pPr>
      <w:r w:rsidRPr="00B4680D">
        <w:rPr>
          <w:rFonts w:ascii="Arial" w:hAnsi="Arial" w:eastAsia="Arial" w:cs="Arial"/>
          <w:sz w:val="24"/>
          <w:szCs w:val="24"/>
        </w:rPr>
        <w:t xml:space="preserve">Wood, E. (2013) </w:t>
      </w:r>
      <w:r w:rsidRPr="00B4680D">
        <w:rPr>
          <w:rFonts w:ascii="Arial" w:hAnsi="Arial" w:eastAsia="Arial" w:cs="Arial"/>
          <w:i/>
          <w:iCs/>
          <w:sz w:val="24"/>
          <w:szCs w:val="24"/>
        </w:rPr>
        <w:t>Play, Learning and the Early Childhood Curriculum</w:t>
      </w:r>
      <w:r w:rsidRPr="00B4680D">
        <w:rPr>
          <w:rFonts w:ascii="Arial" w:hAnsi="Arial" w:eastAsia="Arial" w:cs="Arial"/>
          <w:sz w:val="24"/>
          <w:szCs w:val="24"/>
        </w:rPr>
        <w:t>. London: Sage Publications Ltd.</w:t>
      </w:r>
    </w:p>
    <w:sectPr w:rsidRPr="00B4680D" w:rsidR="00B4680D"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A87F15"/>
    <w:multiLevelType w:val="hybridMultilevel"/>
    <w:tmpl w:val="543C0F36"/>
    <w:lvl w:ilvl="0" w:tplc="F0CA362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5C76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18CD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9C4CC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5ECD7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14AD6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74E9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33C66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47E223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28925A1"/>
    <w:multiLevelType w:val="hybridMultilevel"/>
    <w:tmpl w:val="FFFFFFFF"/>
    <w:lvl w:ilvl="0" w:tplc="81A62A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7346E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6B89E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4073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D76DF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63C40A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3CD6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5042B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EEDF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CDC445"/>
    <w:rsid w:val="0010231D"/>
    <w:rsid w:val="001C46B8"/>
    <w:rsid w:val="00280201"/>
    <w:rsid w:val="00570CB0"/>
    <w:rsid w:val="006574C6"/>
    <w:rsid w:val="00955B67"/>
    <w:rsid w:val="00A3240E"/>
    <w:rsid w:val="00B4680D"/>
    <w:rsid w:val="00E106E4"/>
    <w:rsid w:val="00FB21FA"/>
    <w:rsid w:val="0949B7D3"/>
    <w:rsid w:val="11CE5DA0"/>
    <w:rsid w:val="170DA469"/>
    <w:rsid w:val="1CC88B68"/>
    <w:rsid w:val="263C5092"/>
    <w:rsid w:val="27604ED3"/>
    <w:rsid w:val="3120E4E8"/>
    <w:rsid w:val="3462C8FB"/>
    <w:rsid w:val="46A529EA"/>
    <w:rsid w:val="4DCDC445"/>
    <w:rsid w:val="4F531445"/>
    <w:rsid w:val="5ED83FE7"/>
    <w:rsid w:val="65142EA8"/>
    <w:rsid w:val="6AB63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2C8FB"/>
  <w15:chartTrackingRefBased/>
  <w15:docId w15:val="{A4D930BA-3DDE-4B40-BFB2-846800543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://www.earlyliteracylearning.org/cellreviews/cellreviews_v5_n2.pdf" TargetMode="External" Id="rId8" /><Relationship Type="http://schemas.openxmlformats.org/officeDocument/2006/relationships/hyperlink" Target="https://www-cambridge-org.ezproxy.uwtsd.ac.uk/core/journals/journal-of-child-language/volume/AE40B58ED145475DC856396F4D536AC5" TargetMode="External" Id="rId13" /><Relationship Type="http://schemas.openxmlformats.org/officeDocument/2006/relationships/hyperlink" Target="https://www-sciencedirect-com.ezproxy.uwtsd.ac.uk/science/journal/08852006" TargetMode="External" Id="rId18" /><Relationship Type="http://schemas.openxmlformats.org/officeDocument/2006/relationships/hyperlink" Target="https://dera.ioe.ac.uk/20176/1/140528-evidence-effectiveness-different-approaches-promoting-early-speech-language-development-en.pdf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www.communityplaythings.co.uk/learning-library/articles/power-of-storytelling?source=pal168" TargetMode="External" Id="rId21" /><Relationship Type="http://schemas.openxmlformats.org/officeDocument/2006/relationships/hyperlink" Target="file:///Users/helen/Downloads/Donaldson%20Report%20-%20Successful%20Futures%20-%20Independent%20Review%20of%20Curriculum%20and%20Assessment%20Arrangements%20in%20Wales%20(1).pdf" TargetMode="External" Id="rId7" /><Relationship Type="http://schemas.openxmlformats.org/officeDocument/2006/relationships/hyperlink" Target="https://dx.doi.org/10.1016%2Fj.neuron.2010.08.038" TargetMode="External" Id="rId12" /><Relationship Type="http://schemas.openxmlformats.org/officeDocument/2006/relationships/hyperlink" Target="https://www-sciencedirect-com.ezproxy.uwtsd.ac.uk/science/article/pii/S0885200616300084" TargetMode="External" Id="rId17" /><Relationship Type="http://schemas.openxmlformats.org/officeDocument/2006/relationships/hyperlink" Target="https://www.education.vic.gov.au/childhood/professionals/learning/ecliteracy/interactingwithothers/Pages/storytelling.aspx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www.academia.edu/11143221/Importance_of_Onomatopoeia" TargetMode="External" Id="rId16" /><Relationship Type="http://schemas.openxmlformats.org/officeDocument/2006/relationships/hyperlink" Target="https://doi.org/10.1016/j.ecresq.2016.01.008" TargetMode="External" Id="rId20" /><Relationship Type="http://schemas.openxmlformats.org/officeDocument/2006/relationships/hyperlink" Target="https://gov.wales/sites/default/files/publications/2018-07/languages-literacy-and-communication-aole-december-2017.pdf" TargetMode="External" Id="rId29" /><Relationship Type="http://schemas.openxmlformats.org/officeDocument/2006/relationships/numbering" Target="numbering.xml" Id="rId1" /><Relationship Type="http://schemas.openxmlformats.org/officeDocument/2006/relationships/hyperlink" Target="https://www.ncbi.nlm.nih.gov/entrez/eutils/elink.fcgi?dbfrom=pubmed&amp;retmode=ref&amp;cmd=prlinks&amp;id=20826304" TargetMode="External" Id="rId11" /><Relationship Type="http://schemas.openxmlformats.org/officeDocument/2006/relationships/hyperlink" Target="https://www.education.vic.gov.au/childhood/professionals/learning/ecliteracy/interactingwithothers/Pages/sociodramaticplay.aspx" TargetMode="External" Id="rId24" /><Relationship Type="http://schemas.openxmlformats.org/officeDocument/2006/relationships/theme" Target="theme/theme1.xml" Id="rId32" /><Relationship Type="http://schemas.openxmlformats.org/officeDocument/2006/relationships/hyperlink" Target="https://search-ebscohost-com.ezproxy.uwtsd.ac.uk/login.aspx?direct=true&amp;db=eue&amp;AN=122939599&amp;site=ehost-live" TargetMode="External" Id="rId5" /><Relationship Type="http://schemas.openxmlformats.org/officeDocument/2006/relationships/hyperlink" Target="https://doi-org.ezproxy.uwtsd.ac.uk/10.1017/S0305000916000428" TargetMode="External" Id="rId15" /><Relationship Type="http://schemas.openxmlformats.org/officeDocument/2006/relationships/hyperlink" Target="http://teachersinstitute.yale.edu/curriculum/units/2000/5/00.05.11.x.html" TargetMode="External" Id="rId23" /><Relationship Type="http://schemas.openxmlformats.org/officeDocument/2006/relationships/hyperlink" Target="https://gov.wales/sites/default/files/publications/2019-07/flying-start-speech-language-and-communication-guidance.pdf" TargetMode="External" Id="rId28" /><Relationship Type="http://schemas.openxmlformats.org/officeDocument/2006/relationships/hyperlink" Target="https://www.ncbi.nlm.nih.gov/pubmed/?term=Kuhl%20PK%5BAuthor%5D&amp;cauthor=true&amp;cauthor_uid=20826304" TargetMode="External" Id="rId10" /><Relationship Type="http://schemas.openxmlformats.org/officeDocument/2006/relationships/hyperlink" Target="https://www-sciencedirect-com.ezproxy.uwtsd.ac.uk/science/journal/08852006/36/supp/C" TargetMode="External" Id="rId19" /><Relationship Type="http://schemas.openxmlformats.org/officeDocument/2006/relationships/fontTable" Target="fontTable.xml" Id="rId31" /><Relationship Type="http://schemas.openxmlformats.org/officeDocument/2006/relationships/webSettings" Target="webSettings.xml" Id="rId4" /><Relationship Type="http://schemas.openxmlformats.org/officeDocument/2006/relationships/hyperlink" Target="https://www.ncbi.nlm.nih.gov/pubmed/?term=Kuhl%20PK%5BAuthor%5D&amp;cauthor=true&amp;cauthor_uid=20826304" TargetMode="External" Id="rId9" /><Relationship Type="http://schemas.openxmlformats.org/officeDocument/2006/relationships/hyperlink" Target="https://www-cambridge-org.ezproxy.uwtsd.ac.uk/core/journals/journal-of-child-language/issue/CDFB1A26CF09AF633894BA705610B7BD" TargetMode="External" Id="rId14" /><Relationship Type="http://schemas.openxmlformats.org/officeDocument/2006/relationships/hyperlink" Target="https://foundationyears.org.uk/wp-content/uploads/2011/10/Story-Teling_Story-Making1.pdf" TargetMode="External" Id="rId22" /><Relationship Type="http://schemas.openxmlformats.org/officeDocument/2006/relationships/hyperlink" Target="https://hwb.gov.wales/storage/d5d8e39c-b534-40cb-a3f5-7e2e126d8077/foundation-phase-framework.pdf" TargetMode="External" Id="rId27" /><Relationship Type="http://schemas.openxmlformats.org/officeDocument/2006/relationships/hyperlink" Target="https://hwb.gov.wales/storage/4373f5ea-f77e-4b10-a20f-4b06eb02f6a0/draft-statutory-guidance-languages-literacy-and-communication.pdf" TargetMode="External" Id="rId30" /><Relationship Type="http://schemas.openxmlformats.org/officeDocument/2006/relationships/hyperlink" Target="https://whel-primo.hosted.exlibrisgroup.com/primo-explore/fulldisplay?docid=44UWTSD_ALMA21200347850002421&amp;context=L&amp;vid=44WHELF_UWTSD_VU1&amp;lang=en_US&amp;tab=tab1&amp;query=any,contains,children%27s%20language%20and%20literacy&amp;facet=searchcreationdate,include,2010|,|2019&amp;offset=0" TargetMode="External" Id="R70f5f48cfb8242a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Price (1806929)</dc:creator>
  <keywords/>
  <dc:description/>
  <lastModifiedBy>Helen Price (1806929)</lastModifiedBy>
  <revision>19</revision>
  <dcterms:created xsi:type="dcterms:W3CDTF">2019-11-22T20:24:00.0000000Z</dcterms:created>
  <dcterms:modified xsi:type="dcterms:W3CDTF">2019-12-01T13:16:04.5290475Z</dcterms:modified>
</coreProperties>
</file>