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r w:rsidRPr="00E93AF8">
        <w:rPr>
          <w:rFonts w:ascii="Times New Roman" w:eastAsia="Times New Roman" w:hAnsi="Times New Roman" w:cs="Times New Roman"/>
          <w:b/>
          <w:sz w:val="32"/>
          <w:szCs w:val="32"/>
          <w:highlight w:val="white"/>
          <w:lang w:val="en-GB"/>
        </w:rPr>
        <w:t>WORKPLACE CULTURE AND ITS IMPACT ON ORGANISATIONAL EFFICIENCY</w:t>
      </w: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HASSAN AWLAD CHOUDHURY</w:t>
      </w: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STUDENT NUMBER: 1711173</w:t>
      </w: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MODULE: 5005 RESIT</w:t>
      </w:r>
    </w:p>
    <w:p w:rsidR="00891BEB"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p>
    <w:p w:rsidR="00891BEB" w:rsidRPr="00E93AF8"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p>
    <w:p w:rsidR="00891BEB" w:rsidRPr="00E93AF8" w:rsidRDefault="00891BEB" w:rsidP="00891BEB">
      <w:pPr>
        <w:spacing w:line="360" w:lineRule="auto"/>
        <w:rPr>
          <w:rFonts w:ascii="Times New Roman" w:eastAsia="Times New Roman" w:hAnsi="Times New Roman" w:cs="Times New Roman"/>
          <w:b/>
          <w:sz w:val="32"/>
          <w:szCs w:val="32"/>
          <w:highlight w:val="white"/>
          <w:lang w:val="en-GB"/>
        </w:rPr>
      </w:pPr>
      <w:r w:rsidRPr="00E93AF8">
        <w:rPr>
          <w:rFonts w:ascii="Times New Roman" w:eastAsia="Times New Roman" w:hAnsi="Times New Roman" w:cs="Times New Roman"/>
          <w:b/>
          <w:sz w:val="32"/>
          <w:szCs w:val="32"/>
          <w:highlight w:val="white"/>
          <w:lang w:val="en-GB"/>
        </w:rPr>
        <w:br w:type="page"/>
      </w:r>
    </w:p>
    <w:p w:rsidR="00891BEB" w:rsidRPr="00E93AF8" w:rsidRDefault="00891BEB" w:rsidP="00891BEB">
      <w:pPr>
        <w:pStyle w:val="Normal1"/>
        <w:spacing w:line="360" w:lineRule="auto"/>
        <w:jc w:val="center"/>
        <w:rPr>
          <w:rFonts w:ascii="Times New Roman" w:eastAsia="Times New Roman" w:hAnsi="Times New Roman" w:cs="Times New Roman"/>
          <w:b/>
          <w:sz w:val="32"/>
          <w:szCs w:val="32"/>
          <w:highlight w:val="white"/>
          <w:lang w:val="en-GB"/>
        </w:rPr>
      </w:pPr>
      <w:r w:rsidRPr="00E93AF8">
        <w:rPr>
          <w:rFonts w:ascii="Times New Roman" w:eastAsia="Times New Roman" w:hAnsi="Times New Roman" w:cs="Times New Roman"/>
          <w:b/>
          <w:sz w:val="32"/>
          <w:szCs w:val="32"/>
          <w:highlight w:val="white"/>
          <w:lang w:val="en-GB"/>
        </w:rPr>
        <w:lastRenderedPageBreak/>
        <w:t>Executive Summary</w:t>
      </w:r>
    </w:p>
    <w:p w:rsidR="00891BEB" w:rsidRPr="00154234" w:rsidRDefault="00891BEB" w:rsidP="00891BEB">
      <w:pPr>
        <w:pStyle w:val="Normal1"/>
        <w:spacing w:line="360" w:lineRule="auto"/>
        <w:jc w:val="both"/>
        <w:rPr>
          <w:rFonts w:eastAsia="Times New Roman"/>
          <w:bCs/>
          <w:highlight w:val="white"/>
          <w:lang w:val="en-GB"/>
        </w:rPr>
      </w:pPr>
      <w:r w:rsidRPr="00154234">
        <w:rPr>
          <w:rFonts w:eastAsia="Times New Roman"/>
          <w:lang w:val="en-GB"/>
        </w:rPr>
        <w:t>In this report, it has been about the company Bangla enterprise in the UK. It has also highlighted about the external environmental factors of the company through PESTLE analysis. It has also highlighted about the ethical stance of the mentioned company and the advantage and disadvantage of organization, employee and external stakeholders activity on ethics of BE. It has also highlighted about the organizational culture of BE by using the cultural web technique. In this report, a recommendation has been provided to the mentioned organization for increasing their organizational culture in their workplace for motivating their employees positively.</w:t>
      </w:r>
    </w:p>
    <w:p w:rsidR="00891BEB" w:rsidRPr="00154234" w:rsidRDefault="00891BEB" w:rsidP="00891BEB">
      <w:pPr>
        <w:spacing w:line="360" w:lineRule="auto"/>
        <w:rPr>
          <w:lang w:val="en-GB"/>
        </w:rPr>
      </w:pPr>
      <w:r w:rsidRPr="00154234">
        <w:rPr>
          <w:lang w:val="en-GB"/>
        </w:rPr>
        <w:br w:type="page"/>
      </w:r>
    </w:p>
    <w:sdt>
      <w:sdtPr>
        <w:rPr>
          <w:rFonts w:ascii="Arial" w:eastAsia="Arial" w:hAnsi="Arial" w:cs="Arial"/>
          <w:b w:val="0"/>
          <w:bCs w:val="0"/>
          <w:color w:val="auto"/>
          <w:sz w:val="22"/>
          <w:szCs w:val="22"/>
          <w:lang w:val="en-GB" w:bidi="bn-BD"/>
        </w:rPr>
        <w:id w:val="29337627"/>
        <w:docPartObj>
          <w:docPartGallery w:val="Table of Contents"/>
          <w:docPartUnique/>
        </w:docPartObj>
      </w:sdtPr>
      <w:sdtContent>
        <w:p w:rsidR="00891BEB" w:rsidRPr="00154234" w:rsidRDefault="00891BEB" w:rsidP="00891BEB">
          <w:pPr>
            <w:pStyle w:val="TOCHeading"/>
            <w:spacing w:line="360" w:lineRule="auto"/>
            <w:jc w:val="center"/>
            <w:rPr>
              <w:rFonts w:ascii="Arial" w:hAnsi="Arial" w:cs="Arial"/>
              <w:color w:val="auto"/>
              <w:sz w:val="22"/>
              <w:szCs w:val="22"/>
              <w:lang w:val="en-GB"/>
            </w:rPr>
          </w:pPr>
          <w:r w:rsidRPr="00154234">
            <w:rPr>
              <w:rFonts w:ascii="Arial" w:hAnsi="Arial" w:cs="Arial"/>
              <w:color w:val="auto"/>
              <w:sz w:val="22"/>
              <w:szCs w:val="22"/>
              <w:lang w:val="en-GB"/>
            </w:rPr>
            <w:t>Table of Contents</w:t>
          </w:r>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r w:rsidRPr="00154234">
            <w:rPr>
              <w:szCs w:val="22"/>
              <w:lang w:val="en-GB"/>
            </w:rPr>
            <w:fldChar w:fldCharType="begin"/>
          </w:r>
          <w:r w:rsidRPr="00154234">
            <w:rPr>
              <w:szCs w:val="22"/>
              <w:lang w:val="en-GB"/>
            </w:rPr>
            <w:instrText xml:space="preserve"> TOC \o "1-3" \h \z \u </w:instrText>
          </w:r>
          <w:r w:rsidRPr="00154234">
            <w:rPr>
              <w:szCs w:val="22"/>
              <w:lang w:val="en-GB"/>
            </w:rPr>
            <w:fldChar w:fldCharType="separate"/>
          </w:r>
          <w:hyperlink w:anchor="_Toc49852699" w:history="1">
            <w:r w:rsidRPr="00154234">
              <w:rPr>
                <w:rStyle w:val="Hyperlink"/>
                <w:noProof/>
                <w:szCs w:val="22"/>
                <w:lang w:val="en-GB"/>
              </w:rPr>
              <w:t>1. Introduction</w:t>
            </w:r>
            <w:r w:rsidRPr="00154234">
              <w:rPr>
                <w:noProof/>
                <w:webHidden/>
                <w:szCs w:val="22"/>
              </w:rPr>
              <w:tab/>
            </w:r>
            <w:r w:rsidRPr="00154234">
              <w:rPr>
                <w:noProof/>
                <w:webHidden/>
                <w:szCs w:val="22"/>
              </w:rPr>
              <w:fldChar w:fldCharType="begin"/>
            </w:r>
            <w:r w:rsidRPr="00154234">
              <w:rPr>
                <w:noProof/>
                <w:webHidden/>
                <w:szCs w:val="22"/>
              </w:rPr>
              <w:instrText xml:space="preserve"> PAGEREF _Toc49852699 \h </w:instrText>
            </w:r>
            <w:r w:rsidRPr="00154234">
              <w:rPr>
                <w:noProof/>
                <w:webHidden/>
                <w:szCs w:val="22"/>
              </w:rPr>
            </w:r>
            <w:r w:rsidRPr="00154234">
              <w:rPr>
                <w:noProof/>
                <w:webHidden/>
                <w:szCs w:val="22"/>
              </w:rPr>
              <w:fldChar w:fldCharType="separate"/>
            </w:r>
            <w:r w:rsidRPr="00154234">
              <w:rPr>
                <w:noProof/>
                <w:webHidden/>
                <w:szCs w:val="22"/>
              </w:rPr>
              <w:t>4</w:t>
            </w:r>
            <w:r w:rsidRPr="00154234">
              <w:rPr>
                <w:noProof/>
                <w:webHidden/>
                <w:szCs w:val="22"/>
              </w:rPr>
              <w:fldChar w:fldCharType="end"/>
            </w:r>
          </w:hyperlink>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hyperlink w:anchor="_Toc49852700" w:history="1">
            <w:r w:rsidRPr="00154234">
              <w:rPr>
                <w:rStyle w:val="Hyperlink"/>
                <w:noProof/>
                <w:szCs w:val="22"/>
                <w:lang w:val="en-GB"/>
              </w:rPr>
              <w:t>2. Findings</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_Toc49852700 \h </w:instrText>
            </w:r>
            <w:r w:rsidRPr="00154234">
              <w:rPr>
                <w:noProof/>
                <w:webHidden/>
                <w:szCs w:val="22"/>
              </w:rPr>
            </w:r>
            <w:r w:rsidRPr="00154234">
              <w:rPr>
                <w:noProof/>
                <w:webHidden/>
                <w:szCs w:val="22"/>
              </w:rPr>
              <w:fldChar w:fldCharType="separate"/>
            </w:r>
            <w:r w:rsidRPr="00154234">
              <w:rPr>
                <w:noProof/>
                <w:webHidden/>
                <w:szCs w:val="22"/>
              </w:rPr>
              <w:t>4</w:t>
            </w:r>
            <w:r w:rsidRPr="00154234">
              <w:rPr>
                <w:noProof/>
                <w:webHidden/>
                <w:szCs w:val="22"/>
              </w:rPr>
              <w:fldChar w:fldCharType="end"/>
            </w:r>
          </w:hyperlink>
        </w:p>
        <w:p w:rsidR="00891BEB" w:rsidRPr="00154234" w:rsidRDefault="00891BEB" w:rsidP="00891BEB">
          <w:pPr>
            <w:pStyle w:val="TOC2"/>
            <w:tabs>
              <w:tab w:val="right" w:leader="dot" w:pos="9350"/>
            </w:tabs>
            <w:spacing w:line="360" w:lineRule="auto"/>
            <w:jc w:val="both"/>
            <w:rPr>
              <w:rFonts w:eastAsiaTheme="minorEastAsia"/>
              <w:noProof/>
              <w:szCs w:val="22"/>
              <w:lang w:val="en-IN" w:eastAsia="en-IN" w:bidi="ar-SA"/>
            </w:rPr>
          </w:pPr>
          <w:hyperlink w:anchor="_Toc49852701" w:history="1">
            <w:r w:rsidRPr="00154234">
              <w:rPr>
                <w:rStyle w:val="Hyperlink"/>
                <w:noProof/>
                <w:szCs w:val="22"/>
                <w:lang w:val="en-GB"/>
              </w:rPr>
              <w:t>2.1. Analysis of the external environment of the organization</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_Toc49852701 \h </w:instrText>
            </w:r>
            <w:r w:rsidRPr="00154234">
              <w:rPr>
                <w:noProof/>
                <w:webHidden/>
                <w:szCs w:val="22"/>
              </w:rPr>
            </w:r>
            <w:r w:rsidRPr="00154234">
              <w:rPr>
                <w:noProof/>
                <w:webHidden/>
                <w:szCs w:val="22"/>
              </w:rPr>
              <w:fldChar w:fldCharType="separate"/>
            </w:r>
            <w:r w:rsidRPr="00154234">
              <w:rPr>
                <w:noProof/>
                <w:webHidden/>
                <w:szCs w:val="22"/>
              </w:rPr>
              <w:t>4</w:t>
            </w:r>
            <w:r w:rsidRPr="00154234">
              <w:rPr>
                <w:noProof/>
                <w:webHidden/>
                <w:szCs w:val="22"/>
              </w:rPr>
              <w:fldChar w:fldCharType="end"/>
            </w:r>
          </w:hyperlink>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hyperlink w:anchor="_Toc49852702" w:history="1">
            <w:r w:rsidRPr="00154234">
              <w:rPr>
                <w:rStyle w:val="Hyperlink"/>
                <w:noProof/>
                <w:szCs w:val="22"/>
                <w:lang w:val="en-GB"/>
              </w:rPr>
              <w:t>3. Analysis</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_Toc49852702 \h </w:instrText>
            </w:r>
            <w:r w:rsidRPr="00154234">
              <w:rPr>
                <w:noProof/>
                <w:webHidden/>
                <w:szCs w:val="22"/>
              </w:rPr>
            </w:r>
            <w:r w:rsidRPr="00154234">
              <w:rPr>
                <w:noProof/>
                <w:webHidden/>
                <w:szCs w:val="22"/>
              </w:rPr>
              <w:fldChar w:fldCharType="separate"/>
            </w:r>
            <w:r w:rsidRPr="00154234">
              <w:rPr>
                <w:noProof/>
                <w:webHidden/>
                <w:szCs w:val="22"/>
              </w:rPr>
              <w:t>6</w:t>
            </w:r>
            <w:r w:rsidRPr="00154234">
              <w:rPr>
                <w:noProof/>
                <w:webHidden/>
                <w:szCs w:val="22"/>
              </w:rPr>
              <w:fldChar w:fldCharType="end"/>
            </w:r>
          </w:hyperlink>
        </w:p>
        <w:p w:rsidR="00891BEB" w:rsidRPr="00154234" w:rsidRDefault="00891BEB" w:rsidP="00891BEB">
          <w:pPr>
            <w:pStyle w:val="TOC2"/>
            <w:tabs>
              <w:tab w:val="right" w:leader="dot" w:pos="9350"/>
            </w:tabs>
            <w:spacing w:line="360" w:lineRule="auto"/>
            <w:jc w:val="both"/>
            <w:rPr>
              <w:rFonts w:eastAsiaTheme="minorEastAsia"/>
              <w:noProof/>
              <w:szCs w:val="22"/>
              <w:lang w:val="en-IN" w:eastAsia="en-IN" w:bidi="ar-SA"/>
            </w:rPr>
          </w:pPr>
          <w:hyperlink w:anchor="_Toc49852703" w:history="1">
            <w:r w:rsidRPr="00154234">
              <w:rPr>
                <w:rStyle w:val="Hyperlink"/>
                <w:noProof/>
                <w:szCs w:val="22"/>
                <w:lang w:val="en-GB"/>
              </w:rPr>
              <w:t>3.1. Analysis of ethical dilemma of organization and benefits and limitation of external stakeholders and employee’s action</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_Toc49852703 \h </w:instrText>
            </w:r>
            <w:r w:rsidRPr="00154234">
              <w:rPr>
                <w:noProof/>
                <w:webHidden/>
                <w:szCs w:val="22"/>
              </w:rPr>
            </w:r>
            <w:r w:rsidRPr="00154234">
              <w:rPr>
                <w:noProof/>
                <w:webHidden/>
                <w:szCs w:val="22"/>
              </w:rPr>
              <w:fldChar w:fldCharType="separate"/>
            </w:r>
            <w:r w:rsidRPr="00154234">
              <w:rPr>
                <w:noProof/>
                <w:webHidden/>
                <w:szCs w:val="22"/>
              </w:rPr>
              <w:t>6</w:t>
            </w:r>
            <w:r w:rsidRPr="00154234">
              <w:rPr>
                <w:noProof/>
                <w:webHidden/>
                <w:szCs w:val="22"/>
              </w:rPr>
              <w:fldChar w:fldCharType="end"/>
            </w:r>
          </w:hyperlink>
        </w:p>
        <w:p w:rsidR="00891BEB" w:rsidRPr="00154234" w:rsidRDefault="00891BEB" w:rsidP="00891BEB">
          <w:pPr>
            <w:pStyle w:val="TOC2"/>
            <w:tabs>
              <w:tab w:val="right" w:leader="dot" w:pos="9350"/>
            </w:tabs>
            <w:spacing w:line="360" w:lineRule="auto"/>
            <w:jc w:val="both"/>
            <w:rPr>
              <w:rFonts w:eastAsiaTheme="minorEastAsia"/>
              <w:noProof/>
              <w:szCs w:val="22"/>
              <w:lang w:val="en-IN" w:eastAsia="en-IN" w:bidi="ar-SA"/>
            </w:rPr>
          </w:pPr>
          <w:hyperlink w:anchor="_Toc49852704" w:history="1">
            <w:r w:rsidRPr="00154234">
              <w:rPr>
                <w:rStyle w:val="Hyperlink"/>
                <w:noProof/>
                <w:szCs w:val="22"/>
                <w:lang w:val="en-GB"/>
              </w:rPr>
              <w:t>3.2. Analysis of the organizational culture and impact of extent technology changes in organizational culture</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_Toc49852704 \h </w:instrText>
            </w:r>
            <w:r w:rsidRPr="00154234">
              <w:rPr>
                <w:noProof/>
                <w:webHidden/>
                <w:szCs w:val="22"/>
              </w:rPr>
            </w:r>
            <w:r w:rsidRPr="00154234">
              <w:rPr>
                <w:noProof/>
                <w:webHidden/>
                <w:szCs w:val="22"/>
              </w:rPr>
              <w:fldChar w:fldCharType="separate"/>
            </w:r>
            <w:r w:rsidRPr="00154234">
              <w:rPr>
                <w:noProof/>
                <w:webHidden/>
                <w:szCs w:val="22"/>
              </w:rPr>
              <w:t>8</w:t>
            </w:r>
            <w:r w:rsidRPr="00154234">
              <w:rPr>
                <w:noProof/>
                <w:webHidden/>
                <w:szCs w:val="22"/>
              </w:rPr>
              <w:fldChar w:fldCharType="end"/>
            </w:r>
          </w:hyperlink>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hyperlink w:anchor="_Toc49852705" w:history="1">
            <w:r w:rsidRPr="00154234">
              <w:rPr>
                <w:rStyle w:val="Hyperlink"/>
                <w:noProof/>
                <w:szCs w:val="22"/>
                <w:lang w:val="en-GB"/>
              </w:rPr>
              <w:t>4. Recommendations</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_Toc49852705 \h </w:instrText>
            </w:r>
            <w:r w:rsidRPr="00154234">
              <w:rPr>
                <w:noProof/>
                <w:webHidden/>
                <w:szCs w:val="22"/>
              </w:rPr>
            </w:r>
            <w:r w:rsidRPr="00154234">
              <w:rPr>
                <w:noProof/>
                <w:webHidden/>
                <w:szCs w:val="22"/>
              </w:rPr>
              <w:fldChar w:fldCharType="separate"/>
            </w:r>
            <w:r w:rsidRPr="00154234">
              <w:rPr>
                <w:noProof/>
                <w:webHidden/>
                <w:szCs w:val="22"/>
              </w:rPr>
              <w:t>10</w:t>
            </w:r>
            <w:r w:rsidRPr="00154234">
              <w:rPr>
                <w:noProof/>
                <w:webHidden/>
                <w:szCs w:val="22"/>
              </w:rPr>
              <w:fldChar w:fldCharType="end"/>
            </w:r>
          </w:hyperlink>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hyperlink w:anchor="_Toc49852706" w:history="1">
            <w:r w:rsidRPr="00154234">
              <w:rPr>
                <w:rStyle w:val="Hyperlink"/>
                <w:noProof/>
                <w:szCs w:val="22"/>
                <w:lang w:val="en-GB"/>
              </w:rPr>
              <w:t>5. Conclusion</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_Toc49852706 \h </w:instrText>
            </w:r>
            <w:r w:rsidRPr="00154234">
              <w:rPr>
                <w:noProof/>
                <w:webHidden/>
                <w:szCs w:val="22"/>
              </w:rPr>
            </w:r>
            <w:r w:rsidRPr="00154234">
              <w:rPr>
                <w:noProof/>
                <w:webHidden/>
                <w:szCs w:val="22"/>
              </w:rPr>
              <w:fldChar w:fldCharType="separate"/>
            </w:r>
            <w:r w:rsidRPr="00154234">
              <w:rPr>
                <w:noProof/>
                <w:webHidden/>
                <w:szCs w:val="22"/>
              </w:rPr>
              <w:t>11</w:t>
            </w:r>
            <w:r w:rsidRPr="00154234">
              <w:rPr>
                <w:noProof/>
                <w:webHidden/>
                <w:szCs w:val="22"/>
              </w:rPr>
              <w:fldChar w:fldCharType="end"/>
            </w:r>
          </w:hyperlink>
        </w:p>
        <w:p w:rsidR="00891BEB" w:rsidRPr="00154234" w:rsidRDefault="00891BEB" w:rsidP="00891BEB">
          <w:pPr>
            <w:pStyle w:val="TOC1"/>
            <w:tabs>
              <w:tab w:val="right" w:leader="dot" w:pos="9350"/>
            </w:tabs>
            <w:spacing w:line="360" w:lineRule="auto"/>
            <w:jc w:val="both"/>
            <w:rPr>
              <w:rFonts w:eastAsiaTheme="minorEastAsia"/>
              <w:noProof/>
              <w:szCs w:val="22"/>
              <w:lang w:val="en-IN" w:eastAsia="en-IN" w:bidi="ar-SA"/>
            </w:rPr>
          </w:pPr>
          <w:hyperlink w:anchor="_Toc49852707" w:history="1">
            <w:r w:rsidRPr="00154234">
              <w:rPr>
                <w:rStyle w:val="Hyperlink"/>
                <w:noProof/>
                <w:szCs w:val="22"/>
                <w:lang w:val="en-GB"/>
              </w:rPr>
              <w:t>Appendix</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_Toc49852707 \h </w:instrText>
            </w:r>
            <w:r w:rsidRPr="00154234">
              <w:rPr>
                <w:noProof/>
                <w:webHidden/>
                <w:szCs w:val="22"/>
              </w:rPr>
            </w:r>
            <w:r w:rsidRPr="00154234">
              <w:rPr>
                <w:noProof/>
                <w:webHidden/>
                <w:szCs w:val="22"/>
              </w:rPr>
              <w:fldChar w:fldCharType="separate"/>
            </w:r>
            <w:r w:rsidRPr="00154234">
              <w:rPr>
                <w:noProof/>
                <w:webHidden/>
                <w:szCs w:val="22"/>
              </w:rPr>
              <w:t>15</w:t>
            </w:r>
            <w:r w:rsidRPr="00154234">
              <w:rPr>
                <w:noProof/>
                <w:webHidden/>
                <w:szCs w:val="22"/>
              </w:rPr>
              <w:fldChar w:fldCharType="end"/>
            </w:r>
          </w:hyperlink>
        </w:p>
        <w:p w:rsidR="00891BEB" w:rsidRPr="00154234" w:rsidRDefault="00891BEB" w:rsidP="00891BEB">
          <w:pPr>
            <w:pStyle w:val="TOC2"/>
            <w:tabs>
              <w:tab w:val="right" w:leader="dot" w:pos="9350"/>
            </w:tabs>
            <w:spacing w:line="360" w:lineRule="auto"/>
            <w:jc w:val="both"/>
            <w:rPr>
              <w:rFonts w:eastAsiaTheme="minorEastAsia"/>
              <w:noProof/>
              <w:szCs w:val="22"/>
              <w:lang w:val="en-IN" w:eastAsia="en-IN" w:bidi="ar-SA"/>
            </w:rPr>
          </w:pPr>
          <w:hyperlink w:anchor="_Toc49852708" w:history="1">
            <w:r w:rsidRPr="00154234">
              <w:rPr>
                <w:rStyle w:val="Hyperlink"/>
                <w:noProof/>
                <w:szCs w:val="22"/>
                <w:lang w:val="en-GB"/>
              </w:rPr>
              <w:t>Appendix: GDP Rate of the UK</w:t>
            </w:r>
            <w:r w:rsidRPr="00154234">
              <w:rPr>
                <w:noProof/>
                <w:webHidden/>
                <w:szCs w:val="22"/>
              </w:rPr>
              <w:tab/>
            </w:r>
            <w:r w:rsidRPr="00154234">
              <w:rPr>
                <w:noProof/>
                <w:webHidden/>
                <w:szCs w:val="22"/>
              </w:rPr>
              <w:fldChar w:fldCharType="begin"/>
            </w:r>
            <w:r w:rsidRPr="00154234">
              <w:rPr>
                <w:noProof/>
                <w:webHidden/>
                <w:szCs w:val="22"/>
              </w:rPr>
              <w:instrText xml:space="preserve"> PAGEREF _Toc49852708 \h </w:instrText>
            </w:r>
            <w:r w:rsidRPr="00154234">
              <w:rPr>
                <w:noProof/>
                <w:webHidden/>
                <w:szCs w:val="22"/>
              </w:rPr>
            </w:r>
            <w:r w:rsidRPr="00154234">
              <w:rPr>
                <w:noProof/>
                <w:webHidden/>
                <w:szCs w:val="22"/>
              </w:rPr>
              <w:fldChar w:fldCharType="separate"/>
            </w:r>
            <w:r w:rsidRPr="00154234">
              <w:rPr>
                <w:noProof/>
                <w:webHidden/>
                <w:szCs w:val="22"/>
              </w:rPr>
              <w:t>15</w:t>
            </w:r>
            <w:r w:rsidRPr="00154234">
              <w:rPr>
                <w:noProof/>
                <w:webHidden/>
                <w:szCs w:val="22"/>
              </w:rPr>
              <w:fldChar w:fldCharType="end"/>
            </w:r>
          </w:hyperlink>
        </w:p>
        <w:p w:rsidR="00891BEB" w:rsidRPr="00154234" w:rsidRDefault="00891BEB" w:rsidP="00891BEB">
          <w:pPr>
            <w:spacing w:line="360" w:lineRule="auto"/>
            <w:jc w:val="both"/>
            <w:rPr>
              <w:lang w:val="en-GB"/>
            </w:rPr>
          </w:pPr>
          <w:r w:rsidRPr="00154234">
            <w:rPr>
              <w:lang w:val="en-GB"/>
            </w:rPr>
            <w:fldChar w:fldCharType="end"/>
          </w:r>
        </w:p>
      </w:sdtContent>
    </w:sdt>
    <w:p w:rsidR="00891BEB" w:rsidRPr="00154234" w:rsidRDefault="00891BEB" w:rsidP="00891BEB">
      <w:pPr>
        <w:pStyle w:val="Normal1"/>
        <w:spacing w:line="360" w:lineRule="auto"/>
        <w:jc w:val="center"/>
        <w:rPr>
          <w:rFonts w:eastAsia="Times New Roman"/>
          <w:b/>
          <w:highlight w:val="white"/>
          <w:lang w:val="en-GB"/>
        </w:rPr>
      </w:pPr>
      <w:r w:rsidRPr="00154234">
        <w:rPr>
          <w:lang w:val="en-GB"/>
        </w:rPr>
        <w:br w:type="page"/>
      </w:r>
    </w:p>
    <w:p w:rsidR="00891BEB" w:rsidRPr="00154234" w:rsidRDefault="00891BEB" w:rsidP="00891BEB">
      <w:pPr>
        <w:pStyle w:val="Heading1"/>
        <w:rPr>
          <w:rFonts w:ascii="Arial" w:hAnsi="Arial" w:cs="Arial"/>
          <w:sz w:val="22"/>
          <w:szCs w:val="22"/>
          <w:highlight w:val="white"/>
          <w:lang w:val="en-GB"/>
        </w:rPr>
      </w:pPr>
      <w:bookmarkStart w:id="0" w:name="_Toc49852699"/>
      <w:r w:rsidRPr="00154234">
        <w:rPr>
          <w:rFonts w:ascii="Arial" w:hAnsi="Arial" w:cs="Arial"/>
          <w:sz w:val="22"/>
          <w:szCs w:val="22"/>
          <w:highlight w:val="white"/>
          <w:lang w:val="en-GB"/>
        </w:rPr>
        <w:lastRenderedPageBreak/>
        <w:t>1. Introduction</w:t>
      </w:r>
      <w:bookmarkEnd w:id="0"/>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Culture is the character as well as the personality of the company. It makes the organization unique as well as it is the sum of its beliefs, values, traditions, interactions attitudes and behaviours. A positive workplace culture targets talent as well as drives engagement and effect satisfaction and happiness on the performance of the employees. In the present study, a discussion has been done based on the Bangla Enterprise (BE) organization in the UK. Further discussion has been completed based on the identification of the external environment of this company through</w:t>
      </w:r>
      <w:r w:rsidRPr="00154234">
        <w:rPr>
          <w:rFonts w:eastAsia="Times New Roman"/>
          <w:b/>
          <w:i/>
          <w:highlight w:val="white"/>
          <w:lang w:val="en-GB"/>
        </w:rPr>
        <w:t xml:space="preserve"> PESTLE </w:t>
      </w:r>
      <w:r w:rsidRPr="00154234">
        <w:rPr>
          <w:rFonts w:eastAsia="Times New Roman"/>
          <w:highlight w:val="white"/>
          <w:lang w:val="en-GB"/>
        </w:rPr>
        <w:t>analysis. Further analysis has been finished based on the identification of this company’s ethical stance and this brand’s organizational culture</w:t>
      </w:r>
      <w:r w:rsidRPr="00154234">
        <w:rPr>
          <w:rFonts w:eastAsia="Times New Roman"/>
          <w:color w:val="FF0000"/>
          <w:highlight w:val="white"/>
          <w:lang w:val="en-GB"/>
        </w:rPr>
        <w:t xml:space="preserve"> </w:t>
      </w:r>
      <w:r w:rsidRPr="00154234">
        <w:rPr>
          <w:rFonts w:eastAsia="Times New Roman"/>
          <w:highlight w:val="white"/>
          <w:lang w:val="en-GB"/>
        </w:rPr>
        <w:t xml:space="preserve">by using cultural web technique. It has discussed regarding the impact of technological changes within the culture of the company. </w:t>
      </w:r>
    </w:p>
    <w:p w:rsidR="00891BEB" w:rsidRPr="00154234" w:rsidRDefault="00891BEB" w:rsidP="00891BEB">
      <w:pPr>
        <w:pStyle w:val="Heading1"/>
        <w:rPr>
          <w:rFonts w:ascii="Arial" w:hAnsi="Arial" w:cs="Arial"/>
          <w:sz w:val="22"/>
          <w:szCs w:val="22"/>
          <w:highlight w:val="white"/>
          <w:lang w:val="en-GB"/>
        </w:rPr>
      </w:pPr>
      <w:bookmarkStart w:id="1" w:name="_Toc49852700"/>
      <w:r w:rsidRPr="00154234">
        <w:rPr>
          <w:rFonts w:ascii="Arial" w:hAnsi="Arial" w:cs="Arial"/>
          <w:sz w:val="22"/>
          <w:szCs w:val="22"/>
          <w:highlight w:val="white"/>
          <w:lang w:val="en-GB"/>
        </w:rPr>
        <w:t>2. Findings</w:t>
      </w:r>
      <w:bookmarkEnd w:id="1"/>
    </w:p>
    <w:p w:rsidR="00891BEB" w:rsidRPr="00154234" w:rsidRDefault="00891BEB" w:rsidP="00891BEB">
      <w:pPr>
        <w:pStyle w:val="Heading2"/>
        <w:rPr>
          <w:rFonts w:ascii="Arial" w:hAnsi="Arial" w:cs="Arial"/>
          <w:sz w:val="22"/>
          <w:szCs w:val="22"/>
          <w:highlight w:val="white"/>
          <w:lang w:val="en-GB"/>
        </w:rPr>
      </w:pPr>
      <w:bookmarkStart w:id="2" w:name="_Toc49852701"/>
      <w:r w:rsidRPr="00154234">
        <w:rPr>
          <w:rFonts w:ascii="Arial" w:hAnsi="Arial" w:cs="Arial"/>
          <w:sz w:val="22"/>
          <w:szCs w:val="22"/>
          <w:highlight w:val="white"/>
          <w:lang w:val="en-GB"/>
        </w:rPr>
        <w:t>2.1. Analysis of the external environment of the organization</w:t>
      </w:r>
      <w:bookmarkEnd w:id="2"/>
    </w:p>
    <w:p w:rsidR="00891BEB" w:rsidRPr="00154234" w:rsidRDefault="00891BEB" w:rsidP="00891BEB">
      <w:pPr>
        <w:pStyle w:val="Normal1"/>
        <w:spacing w:line="360" w:lineRule="auto"/>
        <w:jc w:val="both"/>
        <w:rPr>
          <w:highlight w:val="white"/>
          <w:lang w:val="en-GB"/>
        </w:rPr>
      </w:pPr>
      <w:r w:rsidRPr="00154234">
        <w:rPr>
          <w:highlight w:val="white"/>
          <w:lang w:val="en-GB"/>
        </w:rPr>
        <w:t xml:space="preserve">PESTLE is called the framework for auditing external business environment of the business. Business environment is very important as it operates business within the surrounding environment. </w:t>
      </w: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4335"/>
        <w:gridCol w:w="2760"/>
      </w:tblGrid>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center"/>
              <w:rPr>
                <w:rFonts w:eastAsia="Times New Roman"/>
                <w:b/>
                <w:highlight w:val="white"/>
                <w:lang w:val="en-GB"/>
              </w:rPr>
            </w:pPr>
            <w:r w:rsidRPr="00154234">
              <w:rPr>
                <w:rFonts w:eastAsia="Times New Roman"/>
                <w:b/>
                <w:highlight w:val="white"/>
                <w:lang w:val="en-GB"/>
              </w:rPr>
              <w:t>Factors</w:t>
            </w:r>
          </w:p>
        </w:tc>
        <w:tc>
          <w:tcPr>
            <w:tcW w:w="433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center"/>
              <w:rPr>
                <w:rFonts w:eastAsia="Times New Roman"/>
                <w:b/>
                <w:highlight w:val="white"/>
                <w:lang w:val="en-GB"/>
              </w:rPr>
            </w:pPr>
            <w:r w:rsidRPr="00154234">
              <w:rPr>
                <w:rFonts w:eastAsia="Times New Roman"/>
                <w:b/>
                <w:highlight w:val="white"/>
                <w:lang w:val="en-GB"/>
              </w:rPr>
              <w:t xml:space="preserve">Description </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center"/>
              <w:rPr>
                <w:rFonts w:eastAsia="Times New Roman"/>
                <w:b/>
                <w:highlight w:val="white"/>
                <w:lang w:val="en-GB"/>
              </w:rPr>
            </w:pPr>
            <w:r w:rsidRPr="00154234">
              <w:rPr>
                <w:rFonts w:eastAsia="Times New Roman"/>
                <w:b/>
                <w:highlight w:val="white"/>
                <w:lang w:val="en-GB"/>
              </w:rPr>
              <w:t>Impact</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t>Political</w:t>
            </w:r>
          </w:p>
        </w:tc>
        <w:tc>
          <w:tcPr>
            <w:tcW w:w="4335" w:type="dxa"/>
            <w:shd w:val="clear" w:color="auto" w:fill="auto"/>
            <w:tcMar>
              <w:top w:w="100" w:type="dxa"/>
              <w:left w:w="100" w:type="dxa"/>
              <w:bottom w:w="100" w:type="dxa"/>
              <w:right w:w="100" w:type="dxa"/>
            </w:tcMar>
          </w:tcPr>
          <w:p w:rsidR="00891BEB" w:rsidRPr="00154234" w:rsidRDefault="00891BEB" w:rsidP="00A4495A">
            <w:pPr>
              <w:pStyle w:val="Normal1"/>
              <w:widowControl w:val="0"/>
              <w:numPr>
                <w:ilvl w:val="0"/>
                <w:numId w:val="2"/>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In the year 2019, Corporate tax is 19% (gov.uk, 2019)</w:t>
            </w:r>
          </w:p>
          <w:p w:rsidR="00891BEB" w:rsidRPr="00154234" w:rsidRDefault="00891BEB" w:rsidP="00A4495A">
            <w:pPr>
              <w:pStyle w:val="Normal1"/>
              <w:widowControl w:val="0"/>
              <w:numPr>
                <w:ilvl w:val="0"/>
                <w:numId w:val="2"/>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In 2019, the sales tax rate is 20%</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Negative</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t>Economical</w:t>
            </w:r>
          </w:p>
        </w:tc>
        <w:tc>
          <w:tcPr>
            <w:tcW w:w="4335" w:type="dxa"/>
            <w:shd w:val="clear" w:color="auto" w:fill="auto"/>
            <w:tcMar>
              <w:top w:w="100" w:type="dxa"/>
              <w:left w:w="100" w:type="dxa"/>
              <w:bottom w:w="100" w:type="dxa"/>
              <w:right w:w="100" w:type="dxa"/>
            </w:tcMar>
          </w:tcPr>
          <w:p w:rsidR="00891BEB" w:rsidRPr="00154234" w:rsidRDefault="00891BEB" w:rsidP="00A4495A">
            <w:pPr>
              <w:pStyle w:val="Normal1"/>
              <w:widowControl w:val="0"/>
              <w:numPr>
                <w:ilvl w:val="0"/>
                <w:numId w:val="4"/>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Inflation rate in the year 2019 has been reduced by 1.80%</w:t>
            </w:r>
          </w:p>
          <w:p w:rsidR="00891BEB" w:rsidRPr="00154234" w:rsidRDefault="00891BEB" w:rsidP="00A4495A">
            <w:pPr>
              <w:pStyle w:val="Normal1"/>
              <w:widowControl w:val="0"/>
              <w:numPr>
                <w:ilvl w:val="0"/>
                <w:numId w:val="4"/>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GDP rate has been decreased by 0.2% in 2019 (ons.gov.uk, 2019).</w:t>
            </w:r>
            <w:r w:rsidRPr="00154234">
              <w:rPr>
                <w:rFonts w:eastAsia="Times New Roman"/>
                <w:b/>
                <w:bCs/>
                <w:i/>
                <w:iCs/>
                <w:highlight w:val="white"/>
                <w:lang w:val="en-GB"/>
              </w:rPr>
              <w:t>(Refer to Appendix 1)</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Positive and Negative</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t>Social</w:t>
            </w:r>
          </w:p>
        </w:tc>
        <w:tc>
          <w:tcPr>
            <w:tcW w:w="4335" w:type="dxa"/>
            <w:shd w:val="clear" w:color="auto" w:fill="auto"/>
            <w:tcMar>
              <w:top w:w="100" w:type="dxa"/>
              <w:left w:w="100" w:type="dxa"/>
              <w:bottom w:w="100" w:type="dxa"/>
              <w:right w:w="100" w:type="dxa"/>
            </w:tcMar>
          </w:tcPr>
          <w:p w:rsidR="00891BEB" w:rsidRPr="00154234" w:rsidRDefault="00891BEB" w:rsidP="00891BEB">
            <w:pPr>
              <w:pStyle w:val="Normal1"/>
              <w:widowControl w:val="0"/>
              <w:numPr>
                <w:ilvl w:val="0"/>
                <w:numId w:val="5"/>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The literacy rate of the UK is 99.0%</w:t>
            </w:r>
          </w:p>
          <w:p w:rsidR="00891BEB" w:rsidRPr="00154234" w:rsidRDefault="00891BEB" w:rsidP="00891BEB">
            <w:pPr>
              <w:pStyle w:val="Normal1"/>
              <w:widowControl w:val="0"/>
              <w:numPr>
                <w:ilvl w:val="0"/>
                <w:numId w:val="5"/>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An increasing number of online holiday booking preference of the people</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Positive</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t>Technological</w:t>
            </w:r>
          </w:p>
        </w:tc>
        <w:tc>
          <w:tcPr>
            <w:tcW w:w="4335" w:type="dxa"/>
            <w:shd w:val="clear" w:color="auto" w:fill="auto"/>
            <w:tcMar>
              <w:top w:w="100" w:type="dxa"/>
              <w:left w:w="100" w:type="dxa"/>
              <w:bottom w:w="100" w:type="dxa"/>
              <w:right w:w="100" w:type="dxa"/>
            </w:tcMar>
          </w:tcPr>
          <w:p w:rsidR="00891BEB" w:rsidRPr="00154234" w:rsidRDefault="00891BEB" w:rsidP="00891BEB">
            <w:pPr>
              <w:pStyle w:val="Normal1"/>
              <w:widowControl w:val="0"/>
              <w:numPr>
                <w:ilvl w:val="0"/>
                <w:numId w:val="6"/>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The UK has invested 30.33£ in the technology improvement</w:t>
            </w:r>
          </w:p>
          <w:p w:rsidR="00891BEB" w:rsidRPr="00154234" w:rsidRDefault="00891BEB" w:rsidP="00891BEB">
            <w:pPr>
              <w:pStyle w:val="Normal1"/>
              <w:widowControl w:val="0"/>
              <w:numPr>
                <w:ilvl w:val="0"/>
                <w:numId w:val="6"/>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lastRenderedPageBreak/>
              <w:t>The innovation of the online booking process</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lastRenderedPageBreak/>
              <w:t>Positive</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lastRenderedPageBreak/>
              <w:t>Legal</w:t>
            </w:r>
          </w:p>
        </w:tc>
        <w:tc>
          <w:tcPr>
            <w:tcW w:w="4335" w:type="dxa"/>
            <w:shd w:val="clear" w:color="auto" w:fill="auto"/>
            <w:tcMar>
              <w:top w:w="100" w:type="dxa"/>
              <w:left w:w="100" w:type="dxa"/>
              <w:bottom w:w="100" w:type="dxa"/>
              <w:right w:w="100" w:type="dxa"/>
            </w:tcMar>
          </w:tcPr>
          <w:p w:rsidR="00891BEB" w:rsidRPr="00154234" w:rsidRDefault="00891BEB" w:rsidP="00A4495A">
            <w:pPr>
              <w:pStyle w:val="Normal1"/>
              <w:widowControl w:val="0"/>
              <w:numPr>
                <w:ilvl w:val="0"/>
                <w:numId w:val="3"/>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Equality Act 2010 (gov.uk, 2015)</w:t>
            </w:r>
          </w:p>
          <w:p w:rsidR="00891BEB" w:rsidRPr="00154234" w:rsidRDefault="00891BEB" w:rsidP="00A4495A">
            <w:pPr>
              <w:pStyle w:val="Normal1"/>
              <w:widowControl w:val="0"/>
              <w:numPr>
                <w:ilvl w:val="0"/>
                <w:numId w:val="3"/>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Employment Rights Act of 1996 (legislation.gov.uk, 2019)</w:t>
            </w:r>
          </w:p>
          <w:p w:rsidR="00891BEB" w:rsidRPr="00154234" w:rsidRDefault="00891BEB" w:rsidP="00A4495A">
            <w:pPr>
              <w:pStyle w:val="Normal1"/>
              <w:widowControl w:val="0"/>
              <w:numPr>
                <w:ilvl w:val="0"/>
                <w:numId w:val="3"/>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Health and Safety at work act of 1974 (hse.gov.uk, 2019)</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Positive</w:t>
            </w:r>
          </w:p>
        </w:tc>
      </w:tr>
      <w:tr w:rsidR="00891BEB" w:rsidRPr="00154234" w:rsidTr="00A4495A">
        <w:trPr>
          <w:jc w:val="center"/>
        </w:trPr>
        <w:tc>
          <w:tcPr>
            <w:tcW w:w="2265"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b/>
                <w:highlight w:val="white"/>
                <w:lang w:val="en-GB"/>
              </w:rPr>
            </w:pPr>
            <w:r w:rsidRPr="00154234">
              <w:rPr>
                <w:rFonts w:eastAsia="Times New Roman"/>
                <w:b/>
                <w:highlight w:val="white"/>
                <w:lang w:val="en-GB"/>
              </w:rPr>
              <w:t>Environmental</w:t>
            </w:r>
          </w:p>
        </w:tc>
        <w:tc>
          <w:tcPr>
            <w:tcW w:w="4335" w:type="dxa"/>
            <w:shd w:val="clear" w:color="auto" w:fill="auto"/>
            <w:tcMar>
              <w:top w:w="100" w:type="dxa"/>
              <w:left w:w="100" w:type="dxa"/>
              <w:bottom w:w="100" w:type="dxa"/>
              <w:right w:w="100" w:type="dxa"/>
            </w:tcMar>
          </w:tcPr>
          <w:p w:rsidR="00891BEB" w:rsidRPr="00154234" w:rsidRDefault="00891BEB" w:rsidP="00A4495A">
            <w:pPr>
              <w:pStyle w:val="Normal1"/>
              <w:widowControl w:val="0"/>
              <w:numPr>
                <w:ilvl w:val="0"/>
                <w:numId w:val="1"/>
              </w:numPr>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Environmental Protection Act of 1990 (legislation.gov.uk, 2019)</w:t>
            </w:r>
          </w:p>
        </w:tc>
        <w:tc>
          <w:tcPr>
            <w:tcW w:w="2760" w:type="dxa"/>
            <w:shd w:val="clear" w:color="auto" w:fill="auto"/>
            <w:tcMar>
              <w:top w:w="100" w:type="dxa"/>
              <w:left w:w="100" w:type="dxa"/>
              <w:bottom w:w="100" w:type="dxa"/>
              <w:right w:w="100" w:type="dxa"/>
            </w:tcMar>
          </w:tcPr>
          <w:p w:rsidR="00891BEB" w:rsidRPr="00154234" w:rsidRDefault="00891BEB" w:rsidP="00A4495A">
            <w:pPr>
              <w:pStyle w:val="Normal1"/>
              <w:widowControl w:val="0"/>
              <w:pBdr>
                <w:top w:val="nil"/>
                <w:left w:val="nil"/>
                <w:bottom w:val="nil"/>
                <w:right w:val="nil"/>
                <w:between w:val="nil"/>
              </w:pBdr>
              <w:spacing w:line="360" w:lineRule="auto"/>
              <w:jc w:val="both"/>
              <w:rPr>
                <w:rFonts w:eastAsia="Times New Roman"/>
                <w:highlight w:val="white"/>
                <w:lang w:val="en-GB"/>
              </w:rPr>
            </w:pPr>
            <w:r w:rsidRPr="00154234">
              <w:rPr>
                <w:rFonts w:eastAsia="Times New Roman"/>
                <w:highlight w:val="white"/>
                <w:lang w:val="en-GB"/>
              </w:rPr>
              <w:t>Positive</w:t>
            </w:r>
          </w:p>
        </w:tc>
      </w:tr>
    </w:tbl>
    <w:p w:rsidR="00891BEB" w:rsidRPr="00154234" w:rsidRDefault="00891BEB" w:rsidP="00891BEB">
      <w:pPr>
        <w:pStyle w:val="Normal1"/>
        <w:spacing w:before="240" w:after="240" w:line="360" w:lineRule="auto"/>
        <w:jc w:val="center"/>
        <w:rPr>
          <w:rFonts w:eastAsia="Times New Roman"/>
          <w:highlight w:val="white"/>
          <w:lang w:val="en-GB"/>
        </w:rPr>
      </w:pPr>
      <w:r w:rsidRPr="00154234">
        <w:rPr>
          <w:rFonts w:eastAsia="Times New Roman"/>
          <w:b/>
          <w:highlight w:val="white"/>
          <w:lang w:val="en-GB"/>
        </w:rPr>
        <w:t>Table 1: PESTLE Analysis of UK tourism Industry</w:t>
      </w:r>
    </w:p>
    <w:p w:rsidR="00891BEB" w:rsidRPr="00154234" w:rsidRDefault="00891BEB" w:rsidP="00891BEB">
      <w:pPr>
        <w:pStyle w:val="Normal1"/>
        <w:spacing w:before="240" w:after="240" w:line="360" w:lineRule="auto"/>
        <w:jc w:val="both"/>
        <w:rPr>
          <w:rFonts w:eastAsia="Times New Roman"/>
          <w:b/>
          <w:highlight w:val="white"/>
          <w:lang w:val="en-GB"/>
        </w:rPr>
      </w:pPr>
      <w:r w:rsidRPr="00154234">
        <w:rPr>
          <w:rFonts w:eastAsia="Times New Roman"/>
          <w:b/>
          <w:highlight w:val="white"/>
          <w:lang w:val="en-GB"/>
        </w:rPr>
        <w:t>Analysis</w:t>
      </w:r>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 xml:space="preserve">The political factor has affected the profit and loss of the Bangla Enterprise in a negative way. The corporation tax rate, as well as sales rate, has a negative effect on the development of this brand in the tourism sector. They have to give 19% corporate tax and 20% sales tax which has become an obstacle for their financial growth. On the other hand, the inflation rate of the country has been decreased by 1.80% which has a positive impact on their financial development. However, the reduction of the GDP rate can also have a negative effect on their financial status. In the context, the literacy rate of the UK has been identified as 99.0% which can have a positive benefit for this brand. The increasing demand of the people for booking holiday destinations through online can developed this brand in a positive manner. However, on the other hand, the government of the UK has invested huge amount on the technology in order to make this industry technologically innovative. Thus, it can have positive effect on this brand as they can change their infrastructure in order to make them technologically advanced. This organization maintains all the legal as well as environmental factors for remaining in the competition. They maintain the workplace health and safety act and also environmental protection act for attracting more customers towards this company which has impacted them positively. As opined by </w:t>
      </w:r>
      <w:proofErr w:type="spellStart"/>
      <w:r w:rsidRPr="00154234">
        <w:rPr>
          <w:rFonts w:eastAsia="Times New Roman"/>
          <w:highlight w:val="white"/>
          <w:lang w:val="en-GB"/>
        </w:rPr>
        <w:t>Zalengera</w:t>
      </w:r>
      <w:proofErr w:type="spellEnd"/>
      <w:r w:rsidRPr="00154234">
        <w:rPr>
          <w:rFonts w:eastAsia="Times New Roman"/>
          <w:highlight w:val="white"/>
          <w:lang w:val="en-GB"/>
        </w:rPr>
        <w:t xml:space="preserve"> </w:t>
      </w:r>
      <w:r w:rsidRPr="00154234">
        <w:rPr>
          <w:rFonts w:eastAsia="Times New Roman"/>
          <w:i/>
          <w:highlight w:val="white"/>
          <w:lang w:val="en-GB"/>
        </w:rPr>
        <w:t>et al.</w:t>
      </w:r>
      <w:r w:rsidRPr="00154234">
        <w:rPr>
          <w:rFonts w:eastAsia="Times New Roman"/>
          <w:highlight w:val="white"/>
          <w:lang w:val="en-GB"/>
        </w:rPr>
        <w:t xml:space="preserve"> (2014), PESTLE analysis is a tool which helps to analysis about the External factors which are impacting the business in both positive and negative way.</w:t>
      </w:r>
    </w:p>
    <w:p w:rsidR="00891BEB" w:rsidRPr="00154234" w:rsidRDefault="00891BEB" w:rsidP="00891BEB">
      <w:pPr>
        <w:pStyle w:val="Heading1"/>
        <w:rPr>
          <w:rFonts w:ascii="Arial" w:hAnsi="Arial" w:cs="Arial"/>
          <w:sz w:val="22"/>
          <w:szCs w:val="22"/>
          <w:highlight w:val="white"/>
          <w:lang w:val="en-GB"/>
        </w:rPr>
      </w:pPr>
      <w:bookmarkStart w:id="3" w:name="_Toc49852702"/>
      <w:r w:rsidRPr="00154234">
        <w:rPr>
          <w:rFonts w:ascii="Arial" w:hAnsi="Arial" w:cs="Arial"/>
          <w:sz w:val="22"/>
          <w:szCs w:val="22"/>
          <w:highlight w:val="white"/>
          <w:lang w:val="en-GB"/>
        </w:rPr>
        <w:t>3. Analysis</w:t>
      </w:r>
      <w:bookmarkEnd w:id="3"/>
    </w:p>
    <w:p w:rsidR="00891BEB" w:rsidRPr="00154234" w:rsidRDefault="00891BEB" w:rsidP="00891BEB">
      <w:pPr>
        <w:pStyle w:val="Heading2"/>
        <w:rPr>
          <w:rFonts w:ascii="Arial" w:hAnsi="Arial" w:cs="Arial"/>
          <w:sz w:val="22"/>
          <w:szCs w:val="22"/>
          <w:highlight w:val="white"/>
          <w:lang w:val="en-GB"/>
        </w:rPr>
      </w:pPr>
      <w:bookmarkStart w:id="4" w:name="_Toc49852703"/>
      <w:r w:rsidRPr="00154234">
        <w:rPr>
          <w:rFonts w:ascii="Arial" w:hAnsi="Arial" w:cs="Arial"/>
          <w:sz w:val="22"/>
          <w:szCs w:val="22"/>
          <w:highlight w:val="white"/>
          <w:lang w:val="en-GB"/>
        </w:rPr>
        <w:t>3.1. Analysis of ethical dilemma of organization and benefits and limitation of external stakeholders and employee’s action</w:t>
      </w:r>
      <w:bookmarkEnd w:id="4"/>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lastRenderedPageBreak/>
        <w:t xml:space="preserve">In the mention of </w:t>
      </w:r>
      <w:proofErr w:type="spellStart"/>
      <w:r w:rsidRPr="00154234">
        <w:rPr>
          <w:rFonts w:eastAsia="Times New Roman"/>
          <w:highlight w:val="white"/>
          <w:lang w:val="en-GB"/>
        </w:rPr>
        <w:t>Ahammad</w:t>
      </w:r>
      <w:proofErr w:type="spellEnd"/>
      <w:r w:rsidRPr="00154234">
        <w:rPr>
          <w:rFonts w:eastAsia="Times New Roman"/>
          <w:highlight w:val="white"/>
          <w:lang w:val="en-GB"/>
        </w:rPr>
        <w:t xml:space="preserve"> </w:t>
      </w:r>
      <w:r w:rsidRPr="00154234">
        <w:rPr>
          <w:rFonts w:eastAsia="Times New Roman"/>
          <w:i/>
          <w:highlight w:val="white"/>
          <w:lang w:val="en-GB"/>
        </w:rPr>
        <w:t>et al.</w:t>
      </w:r>
      <w:r w:rsidRPr="00154234">
        <w:rPr>
          <w:rFonts w:eastAsia="Times New Roman"/>
          <w:highlight w:val="white"/>
          <w:lang w:val="en-GB"/>
        </w:rPr>
        <w:t xml:space="preserve"> (2016), the main ethics of the tourism industry is guiding their customers whether they international or domestic. This ethical stance is followed by this enterprise as they treat their customers of different background in equal manner. On the other hand, according to Pedersen </w:t>
      </w:r>
      <w:r w:rsidRPr="00154234">
        <w:rPr>
          <w:rFonts w:eastAsia="Times New Roman"/>
          <w:i/>
          <w:highlight w:val="white"/>
          <w:lang w:val="en-GB"/>
        </w:rPr>
        <w:t>et al.</w:t>
      </w:r>
      <w:r w:rsidRPr="00154234">
        <w:rPr>
          <w:rFonts w:eastAsia="Times New Roman"/>
          <w:highlight w:val="white"/>
          <w:lang w:val="en-GB"/>
        </w:rPr>
        <w:t xml:space="preserve"> (2018), a code of ethics within the company is a type of principles which is utilized for guiding the company in its policies as well as decisions and programs. The most common ethical issues within the organization is that cultural differences among the individual employees within the enterprise. However, in their company the employees respect each other’s cultural as well as beliefs by maintaining the ethics of their companies. In this context, the primary advantage from the employee’s action related to their ethical behaviour is that they show respect in each other’s cultural thoughts and feelings which has positively impacted their organizational performance. In addition to this, individual team members acknowledge the creative ideas and suggestion of their team members from different cultural background which leads to better decision making related to their jobs. However, some of the employees do not share their work progress other team members which creates challenges for others to understand the changes required within their work or not (</w:t>
      </w:r>
      <w:r w:rsidRPr="00154234">
        <w:rPr>
          <w:rFonts w:eastAsia="Times New Roman"/>
          <w:lang w:val="en-GB"/>
        </w:rPr>
        <w:t>Companycheck.co.uk, 2019)</w:t>
      </w:r>
      <w:r w:rsidRPr="00154234">
        <w:rPr>
          <w:rFonts w:eastAsia="Times New Roman"/>
          <w:highlight w:val="white"/>
          <w:lang w:val="en-GB"/>
        </w:rPr>
        <w:t xml:space="preserve">. In this context, this behaviour of the employees creates challenges for the company to provide better customer services. In addition to this, it has impacted the performance level of the business in a negative way. Along with that, the management of BE also provides equal promotional opportunity and rewards and appreciation to their workers of various cultural background. In this aspect, it helps them to make their employees feel that they are valuable in a positive manner. </w:t>
      </w:r>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 xml:space="preserve">They share positive as well as good relations with each other. In the opined of Gond </w:t>
      </w:r>
      <w:r w:rsidRPr="00154234">
        <w:rPr>
          <w:rFonts w:eastAsia="Times New Roman"/>
          <w:i/>
          <w:highlight w:val="white"/>
          <w:lang w:val="en-GB"/>
        </w:rPr>
        <w:t>et al</w:t>
      </w:r>
      <w:r w:rsidRPr="00154234">
        <w:rPr>
          <w:rFonts w:eastAsia="Times New Roman"/>
          <w:highlight w:val="white"/>
          <w:lang w:val="en-GB"/>
        </w:rPr>
        <w:t xml:space="preserve"> (2017), the ethical stance of the company should be maintained by establishing a respectful workplace. Another ethical dilemma which has been identified within this company is that they have issues regarding decision making. However, it is important to make the ethical decision-making methods as an essential factor in order to preventing the rights of the employees as well as their customers. On the other hand, this company mainly focused on the preferences as well as requirements of their customers in order to retain them. According to </w:t>
      </w:r>
      <w:proofErr w:type="spellStart"/>
      <w:r w:rsidRPr="00154234">
        <w:t>Felipe</w:t>
      </w:r>
      <w:r w:rsidRPr="00154234">
        <w:rPr>
          <w:i/>
          <w:iCs/>
        </w:rPr>
        <w:t>et</w:t>
      </w:r>
      <w:proofErr w:type="spellEnd"/>
      <w:r w:rsidRPr="00154234">
        <w:rPr>
          <w:i/>
          <w:iCs/>
        </w:rPr>
        <w:t xml:space="preserve"> al.</w:t>
      </w:r>
      <w:r w:rsidRPr="00154234">
        <w:t xml:space="preserve"> (2017), the organizational ethics impacts company in different way which includes their productivity, reputation and performance level of the business. Ethical behaviors of the employees of BE with their customers also plays an important role in making their customers satisfied. In this context, the employees of this brand provide equal respect to their employees from various cultures which have helped BE to </w:t>
      </w:r>
      <w:proofErr w:type="gramStart"/>
      <w:r w:rsidRPr="00154234">
        <w:t>made</w:t>
      </w:r>
      <w:proofErr w:type="gramEnd"/>
      <w:r w:rsidRPr="00154234">
        <w:t xml:space="preserve"> their customers satisfied. Along with that, the changing demands of the customers also creates challenges for BE in order to meet all the requirements of their customers for making them satisfied. However, the suppliers of this organization also maintain the ethical relationship </w:t>
      </w:r>
      <w:r w:rsidRPr="00154234">
        <w:lastRenderedPageBreak/>
        <w:t xml:space="preserve">with this company by providing all the products within the committed time period. In this context, it has supported this enterprise to deliver their service on time to their customers in order to make them satisfied. </w:t>
      </w:r>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 xml:space="preserve">In this context, they provide help to their customers in an equal way in case the customers belong to different cultural background as well as social status. They provide information to their customers regarding their services as well as discounts when they visited to solve their quarries. They do not provide incomplete information to their customers which are one of their organizational ethics maintained by them. The higher authorities of this enterprise valued their employees and also acknowledge their hard working by providing incentives and rewards to them. They also hired the employees by maintaining the ethics of the recruitment by checking their ability as well as skills, knowledge and experience. The employees of this brand also maintain the ethics of this organization by not disclosing the confidential information to anybody. It is also important for this organization to respect as well as equally treat their employees from various cultural beliefs. This can help them to earn respect for them from its employees. It is also essential for this brand is not to hire the people who are not talented or do not maintain the ethics of the company in a proper manner. In this context, the supervisor members provide equal opportunity to their team members of different cultural background in order to their idea while making any decision related to their work. Along with that, it helps to increase the satisfaction and motivation level of the workers to provide better performance. In addition to this, it also helps BE to achieve competitive advantage within the market in a positive way. </w:t>
      </w:r>
    </w:p>
    <w:p w:rsidR="00891BEB" w:rsidRPr="00154234" w:rsidRDefault="00891BEB" w:rsidP="00891BEB">
      <w:pPr>
        <w:pStyle w:val="Heading2"/>
        <w:rPr>
          <w:rFonts w:ascii="Arial" w:hAnsi="Arial" w:cs="Arial"/>
          <w:sz w:val="22"/>
          <w:szCs w:val="22"/>
          <w:highlight w:val="white"/>
          <w:lang w:val="en-GB"/>
        </w:rPr>
      </w:pPr>
      <w:bookmarkStart w:id="5" w:name="_Toc49852704"/>
      <w:r w:rsidRPr="00154234">
        <w:rPr>
          <w:rFonts w:ascii="Arial" w:hAnsi="Arial" w:cs="Arial"/>
          <w:sz w:val="22"/>
          <w:szCs w:val="22"/>
          <w:highlight w:val="white"/>
          <w:lang w:val="en-GB"/>
        </w:rPr>
        <w:t>3.2. Analysis of the organizational culture and impact of extent technology changes in organizational culture</w:t>
      </w:r>
      <w:bookmarkEnd w:id="5"/>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The cultural web is considered as the technique utilised to draw the organizational culture. In addition to this, this technique helps to observe and understand the various influences which impact the culture of the company (</w:t>
      </w:r>
      <w:r w:rsidRPr="00154234">
        <w:t xml:space="preserve">leadershipcentre.org.uk, 2020). In this context, the cultural paradigm is a fundamental part of the cultural web. The different cultural influences of this method are stories, symbols, power structure, organizational structure, control system and rituals and routines </w:t>
      </w:r>
      <w:r w:rsidRPr="00154234">
        <w:rPr>
          <w:rFonts w:eastAsia="Times New Roman"/>
          <w:highlight w:val="white"/>
          <w:lang w:val="en-GB"/>
        </w:rPr>
        <w:t>(</w:t>
      </w:r>
      <w:r w:rsidRPr="00154234">
        <w:t xml:space="preserve">leadershipcentre.org.uk, 2020). However, stories paradigm of this model helps to understand regarding the different situations and challenges explained by the company in an effective way. In this regard, through this paradigm, it has been understood that the financial performance of Bangla Enterprise is stable. Along with that, their total present amount is </w:t>
      </w:r>
      <w:r w:rsidRPr="00154234">
        <w:rPr>
          <w:rFonts w:eastAsia="Times New Roman"/>
          <w:highlight w:val="white"/>
          <w:lang w:val="en-GB"/>
        </w:rPr>
        <w:t>£ 772.02 m in the years 2016 (</w:t>
      </w:r>
      <w:r w:rsidRPr="00154234">
        <w:rPr>
          <w:rFonts w:eastAsia="Times New Roman"/>
          <w:lang w:val="en-GB"/>
        </w:rPr>
        <w:t>Companycheck.co.uk, 2019)</w:t>
      </w:r>
      <w:r w:rsidRPr="00154234">
        <w:rPr>
          <w:rFonts w:eastAsia="Times New Roman"/>
          <w:highlight w:val="white"/>
          <w:lang w:val="en-GB"/>
        </w:rPr>
        <w:t xml:space="preserve">. On the other hand, with the help of organizational structure paradigm, it has been identified that BE follows a hierarchical structure. In this aspect, by following this structure has supported their </w:t>
      </w:r>
      <w:r w:rsidRPr="00154234">
        <w:rPr>
          <w:rFonts w:eastAsia="Times New Roman"/>
          <w:highlight w:val="white"/>
          <w:lang w:val="en-GB"/>
        </w:rPr>
        <w:lastRenderedPageBreak/>
        <w:t xml:space="preserve">employees to understand regarding their immediate supervisor without getting any confusion. Apart from that, they were able to take support from their immediate supervisors in order to solve any issues and query regarding their jobs. However, by getting answer regarding their query also helps the employees to provide better performance regarding their job in a positive and effective way. </w:t>
      </w:r>
    </w:p>
    <w:p w:rsidR="00891BEB" w:rsidRPr="00154234" w:rsidRDefault="00891BEB" w:rsidP="00891BEB">
      <w:pPr>
        <w:pStyle w:val="Normal1"/>
        <w:spacing w:before="240" w:after="240" w:line="360" w:lineRule="auto"/>
        <w:jc w:val="center"/>
        <w:rPr>
          <w:rFonts w:eastAsia="Times New Roman"/>
          <w:color w:val="FF0000"/>
          <w:highlight w:val="white"/>
          <w:lang w:val="en-GB"/>
        </w:rPr>
      </w:pPr>
      <w:r w:rsidRPr="00154234">
        <w:rPr>
          <w:rFonts w:eastAsia="Times New Roman"/>
          <w:noProof/>
          <w:color w:val="FF0000"/>
          <w:lang w:val="en-GB" w:eastAsia="en-GB" w:bidi="ar-SA"/>
        </w:rPr>
        <w:drawing>
          <wp:inline distT="0" distB="0" distL="0" distR="0" wp14:anchorId="56CBE17B" wp14:editId="6695FE67">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891BEB" w:rsidRPr="00154234" w:rsidRDefault="00891BEB" w:rsidP="00891BEB">
      <w:pPr>
        <w:pStyle w:val="Normal1"/>
        <w:spacing w:before="240" w:after="240" w:line="360" w:lineRule="auto"/>
        <w:jc w:val="center"/>
        <w:rPr>
          <w:rFonts w:eastAsia="Times New Roman"/>
          <w:b/>
          <w:bCs/>
          <w:highlight w:val="white"/>
          <w:lang w:val="en-GB"/>
        </w:rPr>
      </w:pPr>
      <w:r w:rsidRPr="00154234">
        <w:rPr>
          <w:rFonts w:eastAsia="Times New Roman"/>
          <w:b/>
          <w:bCs/>
          <w:highlight w:val="white"/>
          <w:lang w:val="en-GB"/>
        </w:rPr>
        <w:t>Figure 1: Different paradigm of cultural web</w:t>
      </w:r>
    </w:p>
    <w:p w:rsidR="00891BEB" w:rsidRPr="00154234" w:rsidRDefault="00891BEB" w:rsidP="00891BEB">
      <w:pPr>
        <w:pStyle w:val="Normal1"/>
        <w:spacing w:before="240" w:after="240" w:line="360" w:lineRule="auto"/>
        <w:jc w:val="center"/>
        <w:rPr>
          <w:rFonts w:eastAsia="Times New Roman"/>
          <w:highlight w:val="white"/>
          <w:lang w:val="en-GB"/>
        </w:rPr>
      </w:pPr>
      <w:r w:rsidRPr="00154234">
        <w:rPr>
          <w:rFonts w:eastAsia="Times New Roman"/>
          <w:highlight w:val="white"/>
          <w:lang w:val="en-GB"/>
        </w:rPr>
        <w:t xml:space="preserve">(Source: </w:t>
      </w:r>
      <w:r w:rsidRPr="00154234">
        <w:t>leadershipcentre.org.uk, 2020)</w:t>
      </w:r>
    </w:p>
    <w:p w:rsidR="00891BEB" w:rsidRPr="00154234" w:rsidRDefault="00891BEB" w:rsidP="00891BEB">
      <w:pPr>
        <w:pStyle w:val="Normal1"/>
        <w:spacing w:before="240" w:after="240" w:line="360" w:lineRule="auto"/>
        <w:jc w:val="both"/>
        <w:rPr>
          <w:rFonts w:eastAsia="Times New Roman"/>
          <w:lang w:val="en-GB"/>
        </w:rPr>
      </w:pPr>
      <w:r w:rsidRPr="00154234">
        <w:rPr>
          <w:rFonts w:eastAsia="Times New Roman"/>
          <w:highlight w:val="white"/>
          <w:lang w:val="en-GB"/>
        </w:rPr>
        <w:t xml:space="preserve">As per the view of </w:t>
      </w:r>
      <w:proofErr w:type="spellStart"/>
      <w:r w:rsidRPr="00154234">
        <w:rPr>
          <w:rFonts w:eastAsia="Times New Roman"/>
          <w:lang w:val="en-GB"/>
        </w:rPr>
        <w:t>Pedersen</w:t>
      </w:r>
      <w:r w:rsidRPr="00154234">
        <w:rPr>
          <w:rFonts w:eastAsia="Times New Roman"/>
          <w:i/>
          <w:iCs/>
          <w:lang w:val="en-GB"/>
        </w:rPr>
        <w:t>et</w:t>
      </w:r>
      <w:proofErr w:type="spellEnd"/>
      <w:r w:rsidRPr="00154234">
        <w:rPr>
          <w:rFonts w:eastAsia="Times New Roman"/>
          <w:i/>
          <w:iCs/>
          <w:lang w:val="en-GB"/>
        </w:rPr>
        <w:t xml:space="preserve"> al.</w:t>
      </w:r>
      <w:r w:rsidRPr="00154234">
        <w:rPr>
          <w:rFonts w:eastAsia="Times New Roman"/>
          <w:lang w:val="en-GB"/>
        </w:rPr>
        <w:t xml:space="preserve"> (2018), power paradigm of cultural web technique address about the system and the individual who have the power for getting any particular job done. In this perspective, the management of BE has provided power and responsibility to the team leaders for supervising their team members in order to effectively complete their task. Along with that, they also provide appropriate directions by mitigating any challenges faced by their team members for finishing their task within time. However, the control system of the cultural web has supported to understand the control system of BE management in a positive way. </w:t>
      </w:r>
      <w:proofErr w:type="gramStart"/>
      <w:r w:rsidRPr="00154234">
        <w:rPr>
          <w:rFonts w:eastAsia="Times New Roman"/>
          <w:lang w:val="en-GB"/>
        </w:rPr>
        <w:t>in</w:t>
      </w:r>
      <w:proofErr w:type="gramEnd"/>
      <w:r w:rsidRPr="00154234">
        <w:rPr>
          <w:rFonts w:eastAsia="Times New Roman"/>
          <w:lang w:val="en-GB"/>
        </w:rPr>
        <w:t xml:space="preserve"> this context, by providing appreciation and acknowledgement to the employees based on their hard workings, the management of this organization increases the motivation of the employees to perform in a better way </w:t>
      </w:r>
      <w:r w:rsidRPr="00154234">
        <w:rPr>
          <w:rFonts w:eastAsia="Times New Roman"/>
          <w:highlight w:val="white"/>
          <w:lang w:val="en-GB"/>
        </w:rPr>
        <w:t>(</w:t>
      </w:r>
      <w:r w:rsidRPr="00154234">
        <w:rPr>
          <w:rFonts w:eastAsia="Times New Roman"/>
          <w:lang w:val="en-GB"/>
        </w:rPr>
        <w:t xml:space="preserve">Companycheck.co.uk, 2019). Apart from that, the rituals and routine paradigms help to understand the behaviours and attitudes of the employees within their regular assigned tasks. In this regard, the management of BE </w:t>
      </w:r>
      <w:r w:rsidRPr="00154234">
        <w:rPr>
          <w:rFonts w:eastAsia="Times New Roman"/>
          <w:lang w:val="en-GB"/>
        </w:rPr>
        <w:lastRenderedPageBreak/>
        <w:t xml:space="preserve">clearly explains the roles, responsibilities of their employees and their expectation from their work outcome in an efficient manner. </w:t>
      </w:r>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lang w:val="en-GB"/>
        </w:rPr>
        <w:t xml:space="preserve">As opined by </w:t>
      </w:r>
      <w:proofErr w:type="spellStart"/>
      <w:r w:rsidRPr="00154234">
        <w:t>Felipe</w:t>
      </w:r>
      <w:r w:rsidRPr="00154234">
        <w:rPr>
          <w:i/>
          <w:iCs/>
        </w:rPr>
        <w:t>et</w:t>
      </w:r>
      <w:proofErr w:type="spellEnd"/>
      <w:r w:rsidRPr="00154234">
        <w:rPr>
          <w:i/>
          <w:iCs/>
        </w:rPr>
        <w:t xml:space="preserve"> al.</w:t>
      </w:r>
      <w:r w:rsidRPr="00154234">
        <w:t xml:space="preserve"> (2017), the technological utilization within the company can bring transformation within the culture of the enterprise but also has a great effect within it. In this context, by implementing technological transformation within BE organizational culture has supported them to gather and share relevant and real time information with its customers. Along with that, it has also supported to manage the performance level of their employees by implementing online feedback system and training system in an effective way. In this regard, by providing feedback through online has supported their employees to understand their mistake </w:t>
      </w:r>
      <w:r w:rsidRPr="00154234">
        <w:rPr>
          <w:rFonts w:eastAsia="Times New Roman"/>
          <w:highlight w:val="white"/>
          <w:lang w:val="en-GB"/>
        </w:rPr>
        <w:t>(</w:t>
      </w:r>
      <w:r w:rsidRPr="00154234">
        <w:rPr>
          <w:rFonts w:eastAsia="Times New Roman"/>
          <w:lang w:val="en-GB"/>
        </w:rPr>
        <w:t>Companycheck.co.uk, 2019)</w:t>
      </w:r>
      <w:r w:rsidRPr="00154234">
        <w:t>. In addition to this, by identifying their mistakes, they mitigated their issues for performing better way in the future. Apart from that, it has also provided a flexible working environment to the employees of BE by providing opportunity to them to work from a remote area. In this context, it has increased the motivation level of the employees to give their best performance for increasing the productivity and performance of their business in a positive way. On the other hand, technological change within the business process of the BE has supported them to identify the performance level of their employees in order to provide reward and appreciation. In this context, it has supported them to increase the motivation of their workers in order to work in a positive way. Along with that, it has supported their company to increase their market performance level and effectively achieve a competitive advantage.</w:t>
      </w:r>
    </w:p>
    <w:p w:rsidR="00891BEB" w:rsidRPr="00154234" w:rsidRDefault="00891BEB" w:rsidP="00891BEB">
      <w:pPr>
        <w:pStyle w:val="Heading1"/>
        <w:rPr>
          <w:rFonts w:ascii="Arial" w:hAnsi="Arial" w:cs="Arial"/>
          <w:sz w:val="22"/>
          <w:szCs w:val="22"/>
          <w:highlight w:val="white"/>
          <w:lang w:val="en-GB"/>
        </w:rPr>
      </w:pPr>
      <w:bookmarkStart w:id="6" w:name="_Toc49852705"/>
      <w:r w:rsidRPr="00154234">
        <w:rPr>
          <w:rFonts w:ascii="Arial" w:hAnsi="Arial" w:cs="Arial"/>
          <w:sz w:val="22"/>
          <w:szCs w:val="22"/>
          <w:highlight w:val="white"/>
          <w:lang w:val="en-GB"/>
        </w:rPr>
        <w:t>4. Recommendations</w:t>
      </w:r>
      <w:bookmarkEnd w:id="6"/>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The organisation like BE should accept the concept of online holiday booking system as it might help them to remain in the competitive advantage in this sector. They should prefer their choice as well as requirements of their customers by providing them with proper guidance about the appropriate holiday package. The technologically advance can help them to achieve their organizational target more effectively. The employees of this organization should have respect for their individual team member’s cultural beliefs. The supervisors of this enterprise should prove timely feedback as per the performance of the individual which can help them to understand their mistakes. However, the mistakes which have been highlighted by their senior management can help them to rectify them for their future performance. They should be properly motivated by the management by providing incentives as well as rewards based on their performance.</w:t>
      </w:r>
    </w:p>
    <w:p w:rsidR="00891BEB" w:rsidRPr="00154234" w:rsidRDefault="00891BEB" w:rsidP="00891BEB">
      <w:pPr>
        <w:pStyle w:val="Normal1"/>
        <w:spacing w:before="240" w:after="240" w:line="360" w:lineRule="auto"/>
        <w:jc w:val="both"/>
        <w:rPr>
          <w:rFonts w:eastAsia="Times New Roman"/>
          <w:highlight w:val="white"/>
          <w:lang w:val="en-GB"/>
        </w:rPr>
      </w:pPr>
      <w:r w:rsidRPr="00154234">
        <w:rPr>
          <w:rFonts w:eastAsia="Times New Roman"/>
          <w:highlight w:val="white"/>
          <w:lang w:val="en-GB"/>
        </w:rPr>
        <w:t xml:space="preserve">This organizational should divide the responsibilities as the ability of the employees in order to achieve the goal of the company efficiently. The staff members of this firm should have </w:t>
      </w:r>
      <w:r w:rsidRPr="00154234">
        <w:rPr>
          <w:rFonts w:eastAsia="Times New Roman"/>
          <w:highlight w:val="white"/>
          <w:lang w:val="en-GB"/>
        </w:rPr>
        <w:lastRenderedPageBreak/>
        <w:t xml:space="preserve">mutual understanding among each other in order to maintain the ethics of the organization which can help them to improve their brand image positively. They should have respect for the decisions of the individual team members for maintaining the performance of the team members. Along with that, they should mitigate the work-related issues as well as problems by cooperating for an appropriate solution. The culture of the company can help them to locate their internal as well as external identity of their firm. It can also help this firm to retain the talented employees who can provide support for improving the performance of the organization. On the other hand, a well maintained cultural of the organization can help them to remain in the competitive advantage. On the other hand, training can be provided by the management of BE in order to develop the weak skills of their staff members. In this context, by developing the weak skills and knowledge employees can be able to improve their performance quality in a positive way. Along with that, it can also help this company to achieve their targeted organizational goals and competitive advantage in the market. Along with that, training can also help the new employees to understand the ethics and policies of their company and the consequences for not following it. It can also help them to improve their knowledge regarding the current market trend and expectation and requirements of the customers. </w:t>
      </w:r>
    </w:p>
    <w:p w:rsidR="00891BEB" w:rsidRPr="00154234" w:rsidRDefault="00891BEB" w:rsidP="00891BEB">
      <w:pPr>
        <w:pStyle w:val="Heading1"/>
        <w:rPr>
          <w:rFonts w:ascii="Arial" w:hAnsi="Arial" w:cs="Arial"/>
          <w:sz w:val="22"/>
          <w:szCs w:val="22"/>
          <w:highlight w:val="white"/>
          <w:lang w:val="en-GB"/>
        </w:rPr>
      </w:pPr>
      <w:bookmarkStart w:id="7" w:name="_Toc49852706"/>
      <w:r w:rsidRPr="00154234">
        <w:rPr>
          <w:rFonts w:ascii="Arial" w:hAnsi="Arial" w:cs="Arial"/>
          <w:sz w:val="22"/>
          <w:szCs w:val="22"/>
          <w:highlight w:val="white"/>
          <w:lang w:val="en-GB"/>
        </w:rPr>
        <w:t>5. Conclusion</w:t>
      </w:r>
      <w:bookmarkEnd w:id="7"/>
    </w:p>
    <w:p w:rsidR="00891BEB" w:rsidRPr="00154234" w:rsidRDefault="00891BEB" w:rsidP="00891BEB">
      <w:pPr>
        <w:pStyle w:val="Normal1"/>
        <w:spacing w:line="360" w:lineRule="auto"/>
        <w:jc w:val="both"/>
        <w:rPr>
          <w:rFonts w:eastAsia="Times New Roman"/>
          <w:highlight w:val="white"/>
          <w:lang w:val="en-GB"/>
        </w:rPr>
      </w:pPr>
    </w:p>
    <w:p w:rsidR="00891BEB" w:rsidRPr="00154234" w:rsidRDefault="00891BEB" w:rsidP="00891BEB">
      <w:pPr>
        <w:pStyle w:val="Normal1"/>
        <w:spacing w:line="360" w:lineRule="auto"/>
        <w:jc w:val="both"/>
        <w:rPr>
          <w:rFonts w:eastAsia="Times New Roman"/>
          <w:highlight w:val="white"/>
          <w:lang w:val="en-GB"/>
        </w:rPr>
      </w:pPr>
      <w:r w:rsidRPr="00154234">
        <w:rPr>
          <w:rFonts w:eastAsia="Times New Roman"/>
          <w:highlight w:val="white"/>
          <w:lang w:val="en-GB"/>
        </w:rPr>
        <w:t xml:space="preserve">In the entire study, it can be concluded that the BE enterprise wanted to achieve their organizational position in the tourism industry. However, in order to understand the external factors which are impacting the growth of this company a PESTLE analysis of the tourism industry of the </w:t>
      </w:r>
      <w:proofErr w:type="gramStart"/>
      <w:r w:rsidRPr="00154234">
        <w:rPr>
          <w:rFonts w:eastAsia="Times New Roman"/>
          <w:highlight w:val="white"/>
          <w:lang w:val="en-GB"/>
        </w:rPr>
        <w:t>UK.</w:t>
      </w:r>
      <w:proofErr w:type="gramEnd"/>
      <w:r w:rsidRPr="00154234">
        <w:rPr>
          <w:rFonts w:eastAsia="Times New Roman"/>
          <w:highlight w:val="white"/>
          <w:lang w:val="en-GB"/>
        </w:rPr>
        <w:t xml:space="preserve"> However, with the help of the analysis, it has been identified that this organization are negatively affected by some external factors such as political as well as social and economic. Thus, this enterprise wanted to innovative them technologically in order to remain in the competition by introducing the online booking facilities for their customers. They also wanted to motivate their employees by rewarding them in order to retaining them. This brand also maintains their organizational ethics which helps them to motivate their employees to perform well for achieving their targets. Such ethical practice is also beneficial for the organisation regarding customer relationship and satisfaction. They also recruit talented as well as skilled, knowledgeable and experienced employees for maintaining their competitive advantage in the market. The different paradigm of the cultural web technique helps to understand the cultures of the BE and its impact on the performance level of the company in an effective way.</w:t>
      </w:r>
    </w:p>
    <w:p w:rsidR="00891BEB" w:rsidRPr="00154234" w:rsidRDefault="00891BEB" w:rsidP="00891BEB">
      <w:pPr>
        <w:spacing w:line="360" w:lineRule="auto"/>
        <w:rPr>
          <w:rFonts w:eastAsia="Times New Roman"/>
          <w:highlight w:val="white"/>
          <w:lang w:val="en-GB"/>
        </w:rPr>
      </w:pPr>
      <w:r w:rsidRPr="00154234">
        <w:rPr>
          <w:rFonts w:eastAsia="Times New Roman"/>
          <w:highlight w:val="white"/>
          <w:lang w:val="en-GB"/>
        </w:rPr>
        <w:br w:type="page"/>
      </w:r>
      <w:r w:rsidRPr="00154234">
        <w:rPr>
          <w:b/>
          <w:lang w:val="en-GB"/>
        </w:rPr>
        <w:lastRenderedPageBreak/>
        <w:t>REFERENCES</w:t>
      </w:r>
    </w:p>
    <w:p w:rsidR="00891BEB" w:rsidRPr="00154234" w:rsidRDefault="00891BEB" w:rsidP="00891BEB">
      <w:pPr>
        <w:spacing w:line="360" w:lineRule="auto"/>
        <w:jc w:val="both"/>
        <w:rPr>
          <w:lang w:val="en-GB"/>
        </w:rPr>
      </w:pPr>
      <w:proofErr w:type="spellStart"/>
      <w:r w:rsidRPr="00154234">
        <w:rPr>
          <w:lang w:val="en-GB"/>
        </w:rPr>
        <w:t>Ahammad</w:t>
      </w:r>
      <w:proofErr w:type="spellEnd"/>
      <w:r w:rsidRPr="00154234">
        <w:rPr>
          <w:lang w:val="en-GB"/>
        </w:rPr>
        <w:t xml:space="preserve">, M.F., </w:t>
      </w:r>
      <w:proofErr w:type="spellStart"/>
      <w:r w:rsidRPr="00154234">
        <w:rPr>
          <w:lang w:val="en-GB"/>
        </w:rPr>
        <w:t>Tarba</w:t>
      </w:r>
      <w:proofErr w:type="spellEnd"/>
      <w:r w:rsidRPr="00154234">
        <w:rPr>
          <w:lang w:val="en-GB"/>
        </w:rPr>
        <w:t xml:space="preserve">, S.Y., Liu, Y. and </w:t>
      </w:r>
      <w:proofErr w:type="spellStart"/>
      <w:r w:rsidRPr="00154234">
        <w:rPr>
          <w:lang w:val="en-GB"/>
        </w:rPr>
        <w:t>Glaister</w:t>
      </w:r>
      <w:proofErr w:type="spellEnd"/>
      <w:r w:rsidRPr="00154234">
        <w:rPr>
          <w:lang w:val="en-GB"/>
        </w:rPr>
        <w:t>, K.W., (2016). Knowledge transfer and cross-border acquisition performance: The impact of cultural distance and employee retention. </w:t>
      </w:r>
      <w:r w:rsidRPr="00154234">
        <w:rPr>
          <w:i/>
          <w:iCs/>
          <w:lang w:val="en-GB"/>
        </w:rPr>
        <w:t>International business review</w:t>
      </w:r>
      <w:r w:rsidRPr="00154234">
        <w:rPr>
          <w:lang w:val="en-GB"/>
        </w:rPr>
        <w:t>, </w:t>
      </w:r>
      <w:r w:rsidRPr="00154234">
        <w:rPr>
          <w:i/>
          <w:iCs/>
          <w:lang w:val="en-GB"/>
        </w:rPr>
        <w:t>25</w:t>
      </w:r>
      <w:r w:rsidRPr="00154234">
        <w:rPr>
          <w:lang w:val="en-GB"/>
        </w:rPr>
        <w:t>(1), pp.66-75.</w:t>
      </w:r>
    </w:p>
    <w:p w:rsidR="00891BEB" w:rsidRPr="00154234" w:rsidRDefault="00891BEB" w:rsidP="00891BEB">
      <w:pPr>
        <w:spacing w:line="360" w:lineRule="auto"/>
        <w:jc w:val="both"/>
        <w:rPr>
          <w:lang w:val="en-GB"/>
        </w:rPr>
      </w:pPr>
      <w:proofErr w:type="spellStart"/>
      <w:proofErr w:type="gramStart"/>
      <w:r w:rsidRPr="00154234">
        <w:rPr>
          <w:lang w:val="en-GB"/>
        </w:rPr>
        <w:t>Amaeshi</w:t>
      </w:r>
      <w:proofErr w:type="spellEnd"/>
      <w:r w:rsidRPr="00154234">
        <w:rPr>
          <w:lang w:val="en-GB"/>
        </w:rPr>
        <w:t xml:space="preserve">, K., </w:t>
      </w:r>
      <w:proofErr w:type="spellStart"/>
      <w:r w:rsidRPr="00154234">
        <w:rPr>
          <w:lang w:val="en-GB"/>
        </w:rPr>
        <w:t>Adegbite</w:t>
      </w:r>
      <w:proofErr w:type="spellEnd"/>
      <w:r w:rsidRPr="00154234">
        <w:rPr>
          <w:lang w:val="en-GB"/>
        </w:rPr>
        <w:t xml:space="preserve">, E., </w:t>
      </w:r>
      <w:proofErr w:type="spellStart"/>
      <w:r w:rsidRPr="00154234">
        <w:rPr>
          <w:lang w:val="en-GB"/>
        </w:rPr>
        <w:t>Ogbechie</w:t>
      </w:r>
      <w:proofErr w:type="spellEnd"/>
      <w:r w:rsidRPr="00154234">
        <w:rPr>
          <w:lang w:val="en-GB"/>
        </w:rPr>
        <w:t xml:space="preserve">, C., </w:t>
      </w:r>
      <w:proofErr w:type="spellStart"/>
      <w:r w:rsidRPr="00154234">
        <w:rPr>
          <w:lang w:val="en-GB"/>
        </w:rPr>
        <w:t>Idemudia</w:t>
      </w:r>
      <w:proofErr w:type="spellEnd"/>
      <w:r w:rsidRPr="00154234">
        <w:rPr>
          <w:lang w:val="en-GB"/>
        </w:rPr>
        <w:t xml:space="preserve">, U., </w:t>
      </w:r>
      <w:proofErr w:type="spellStart"/>
      <w:r w:rsidRPr="00154234">
        <w:rPr>
          <w:lang w:val="en-GB"/>
        </w:rPr>
        <w:t>Kan</w:t>
      </w:r>
      <w:proofErr w:type="spellEnd"/>
      <w:r w:rsidRPr="00154234">
        <w:rPr>
          <w:lang w:val="en-GB"/>
        </w:rPr>
        <w:t xml:space="preserve">, K.A.S., </w:t>
      </w:r>
      <w:proofErr w:type="spellStart"/>
      <w:r w:rsidRPr="00154234">
        <w:rPr>
          <w:lang w:val="en-GB"/>
        </w:rPr>
        <w:t>Issa</w:t>
      </w:r>
      <w:proofErr w:type="spellEnd"/>
      <w:r w:rsidRPr="00154234">
        <w:rPr>
          <w:lang w:val="en-GB"/>
        </w:rPr>
        <w:t xml:space="preserve">, M. and </w:t>
      </w:r>
      <w:proofErr w:type="spellStart"/>
      <w:r w:rsidRPr="00154234">
        <w:rPr>
          <w:lang w:val="en-GB"/>
        </w:rPr>
        <w:t>Anakwue</w:t>
      </w:r>
      <w:proofErr w:type="spellEnd"/>
      <w:r w:rsidRPr="00154234">
        <w:rPr>
          <w:lang w:val="en-GB"/>
        </w:rPr>
        <w:t>, O.I., (2016).</w:t>
      </w:r>
      <w:proofErr w:type="gramEnd"/>
      <w:r w:rsidRPr="00154234">
        <w:rPr>
          <w:lang w:val="en-GB"/>
        </w:rPr>
        <w:t xml:space="preserve"> Corporate social responsibility in SMEs: a shift from philanthropy to institutional works</w:t>
      </w:r>
      <w:proofErr w:type="gramStart"/>
      <w:r w:rsidRPr="00154234">
        <w:rPr>
          <w:lang w:val="en-GB"/>
        </w:rPr>
        <w:t>?.</w:t>
      </w:r>
      <w:proofErr w:type="gramEnd"/>
      <w:r w:rsidRPr="00154234">
        <w:rPr>
          <w:lang w:val="en-GB"/>
        </w:rPr>
        <w:t> </w:t>
      </w:r>
      <w:proofErr w:type="gramStart"/>
      <w:r w:rsidRPr="00154234">
        <w:rPr>
          <w:i/>
          <w:iCs/>
          <w:lang w:val="en-GB"/>
        </w:rPr>
        <w:t>Journal of business Ethics</w:t>
      </w:r>
      <w:r w:rsidRPr="00154234">
        <w:rPr>
          <w:lang w:val="en-GB"/>
        </w:rPr>
        <w:t>, </w:t>
      </w:r>
      <w:r w:rsidRPr="00154234">
        <w:rPr>
          <w:i/>
          <w:iCs/>
          <w:lang w:val="en-GB"/>
        </w:rPr>
        <w:t>138</w:t>
      </w:r>
      <w:r w:rsidRPr="00154234">
        <w:rPr>
          <w:lang w:val="en-GB"/>
        </w:rPr>
        <w:t>(2), pp.385-400.</w:t>
      </w:r>
      <w:proofErr w:type="gramEnd"/>
    </w:p>
    <w:p w:rsidR="00891BEB" w:rsidRPr="00154234" w:rsidRDefault="00891BEB" w:rsidP="00891BEB">
      <w:pPr>
        <w:pStyle w:val="NormalWeb"/>
        <w:spacing w:before="0" w:beforeAutospacing="0" w:after="0" w:afterAutospacing="0" w:line="360" w:lineRule="auto"/>
        <w:jc w:val="both"/>
        <w:rPr>
          <w:rFonts w:ascii="Arial" w:hAnsi="Arial" w:cs="Arial"/>
          <w:sz w:val="22"/>
          <w:szCs w:val="22"/>
          <w:lang w:val="en-GB"/>
        </w:rPr>
      </w:pPr>
      <w:proofErr w:type="gramStart"/>
      <w:r w:rsidRPr="00154234">
        <w:rPr>
          <w:rFonts w:ascii="Arial" w:hAnsi="Arial" w:cs="Arial"/>
          <w:color w:val="000000"/>
          <w:sz w:val="22"/>
          <w:szCs w:val="22"/>
          <w:shd w:val="clear" w:color="auto" w:fill="FFFFFF"/>
          <w:lang w:val="en-GB"/>
        </w:rPr>
        <w:t>Companycheck.co.uk, (2019).</w:t>
      </w:r>
      <w:proofErr w:type="gramEnd"/>
      <w:r w:rsidRPr="00154234">
        <w:rPr>
          <w:rFonts w:ascii="Arial" w:hAnsi="Arial" w:cs="Arial"/>
          <w:color w:val="000000"/>
          <w:sz w:val="22"/>
          <w:szCs w:val="22"/>
          <w:shd w:val="clear" w:color="auto" w:fill="FFFFFF"/>
          <w:lang w:val="en-GB"/>
        </w:rPr>
        <w:t xml:space="preserve"> </w:t>
      </w:r>
      <w:proofErr w:type="gramStart"/>
      <w:r w:rsidRPr="00154234">
        <w:rPr>
          <w:rFonts w:ascii="Arial" w:hAnsi="Arial" w:cs="Arial"/>
          <w:i/>
          <w:iCs/>
          <w:color w:val="000000"/>
          <w:sz w:val="22"/>
          <w:szCs w:val="22"/>
          <w:shd w:val="clear" w:color="auto" w:fill="FFFFFF"/>
          <w:lang w:val="en-GB"/>
        </w:rPr>
        <w:t>BANGLA ENTERPRISE LTD Credit Report</w:t>
      </w:r>
      <w:r w:rsidRPr="00154234">
        <w:rPr>
          <w:rFonts w:ascii="Arial" w:hAnsi="Arial" w:cs="Arial"/>
          <w:color w:val="000000"/>
          <w:sz w:val="22"/>
          <w:szCs w:val="22"/>
          <w:shd w:val="clear" w:color="auto" w:fill="FFFFFF"/>
          <w:lang w:val="en-GB"/>
        </w:rPr>
        <w:t>.</w:t>
      </w:r>
      <w:proofErr w:type="gramEnd"/>
      <w:r w:rsidRPr="00154234">
        <w:rPr>
          <w:rFonts w:ascii="Arial" w:hAnsi="Arial" w:cs="Arial"/>
          <w:color w:val="000000"/>
          <w:sz w:val="22"/>
          <w:szCs w:val="22"/>
          <w:shd w:val="clear" w:color="auto" w:fill="FFFFFF"/>
          <w:lang w:val="en-GB"/>
        </w:rPr>
        <w:t xml:space="preserve"> Available </w:t>
      </w:r>
      <w:proofErr w:type="spellStart"/>
      <w:r w:rsidRPr="00154234">
        <w:rPr>
          <w:rFonts w:ascii="Arial" w:hAnsi="Arial" w:cs="Arial"/>
          <w:color w:val="000000"/>
          <w:sz w:val="22"/>
          <w:szCs w:val="22"/>
          <w:shd w:val="clear" w:color="auto" w:fill="FFFFFF"/>
          <w:lang w:val="en-GB"/>
        </w:rPr>
        <w:t>at:https</w:t>
      </w:r>
      <w:proofErr w:type="spellEnd"/>
      <w:r w:rsidRPr="00154234">
        <w:rPr>
          <w:rFonts w:ascii="Arial" w:hAnsi="Arial" w:cs="Arial"/>
          <w:color w:val="000000"/>
          <w:sz w:val="22"/>
          <w:szCs w:val="22"/>
          <w:shd w:val="clear" w:color="auto" w:fill="FFFFFF"/>
          <w:lang w:val="en-GB"/>
        </w:rPr>
        <w:t>://companycheck.co.uk/company/09859834/BANGLA--ENTERPRISE-LTD/</w:t>
      </w:r>
      <w:proofErr w:type="spellStart"/>
      <w:r w:rsidRPr="00154234">
        <w:rPr>
          <w:rFonts w:ascii="Arial" w:hAnsi="Arial" w:cs="Arial"/>
          <w:color w:val="000000"/>
          <w:sz w:val="22"/>
          <w:szCs w:val="22"/>
          <w:shd w:val="clear" w:color="auto" w:fill="FFFFFF"/>
          <w:lang w:val="en-GB"/>
        </w:rPr>
        <w:t>financials#key-financials</w:t>
      </w:r>
      <w:proofErr w:type="spellEnd"/>
      <w:r w:rsidRPr="00154234">
        <w:rPr>
          <w:rFonts w:ascii="Arial" w:hAnsi="Arial" w:cs="Arial"/>
          <w:color w:val="000000"/>
          <w:sz w:val="22"/>
          <w:szCs w:val="22"/>
          <w:shd w:val="clear" w:color="auto" w:fill="FFFFFF"/>
          <w:lang w:val="en-GB"/>
        </w:rPr>
        <w:t xml:space="preserve"> [Accessed on 2</w:t>
      </w:r>
      <w:r w:rsidRPr="00154234">
        <w:rPr>
          <w:rFonts w:ascii="Arial" w:hAnsi="Arial" w:cs="Arial"/>
          <w:color w:val="000000"/>
          <w:sz w:val="22"/>
          <w:szCs w:val="22"/>
          <w:shd w:val="clear" w:color="auto" w:fill="FFFFFF"/>
          <w:vertAlign w:val="superscript"/>
          <w:lang w:val="en-GB"/>
        </w:rPr>
        <w:t>nd</w:t>
      </w:r>
      <w:r w:rsidRPr="00154234">
        <w:rPr>
          <w:rFonts w:ascii="Arial" w:hAnsi="Arial" w:cs="Arial"/>
          <w:color w:val="000000"/>
          <w:sz w:val="22"/>
          <w:szCs w:val="22"/>
          <w:shd w:val="clear" w:color="auto" w:fill="FFFFFF"/>
          <w:lang w:val="en-GB"/>
        </w:rPr>
        <w:t xml:space="preserve"> October 2019]</w:t>
      </w:r>
    </w:p>
    <w:p w:rsidR="00891BEB" w:rsidRPr="00154234" w:rsidRDefault="00891BEB" w:rsidP="00891BEB">
      <w:pPr>
        <w:spacing w:line="360" w:lineRule="auto"/>
        <w:jc w:val="both"/>
        <w:rPr>
          <w:lang w:val="en-GB"/>
        </w:rPr>
      </w:pPr>
      <w:proofErr w:type="gramStart"/>
      <w:r w:rsidRPr="00154234">
        <w:rPr>
          <w:lang w:val="en-GB"/>
        </w:rPr>
        <w:t>directory.birminghampost.co.uk, (2019).</w:t>
      </w:r>
      <w:proofErr w:type="gramEnd"/>
      <w:r w:rsidRPr="00154234">
        <w:rPr>
          <w:lang w:val="en-GB"/>
        </w:rPr>
        <w:t xml:space="preserve"> </w:t>
      </w:r>
      <w:proofErr w:type="gramStart"/>
      <w:r w:rsidRPr="00154234">
        <w:rPr>
          <w:i/>
          <w:iCs/>
          <w:lang w:val="en-GB"/>
        </w:rPr>
        <w:t>About Us</w:t>
      </w:r>
      <w:r w:rsidRPr="00154234">
        <w:rPr>
          <w:lang w:val="en-GB"/>
        </w:rPr>
        <w:t>.</w:t>
      </w:r>
      <w:proofErr w:type="gramEnd"/>
      <w:r w:rsidRPr="00154234">
        <w:rPr>
          <w:lang w:val="en-GB"/>
        </w:rPr>
        <w:t xml:space="preserve"> Available at: https://directory.birminghampost.co.uk/company/437652081307649 [Accessed on 2</w:t>
      </w:r>
      <w:r w:rsidRPr="00154234">
        <w:rPr>
          <w:vertAlign w:val="superscript"/>
          <w:lang w:val="en-GB"/>
        </w:rPr>
        <w:t>nd</w:t>
      </w:r>
      <w:r w:rsidRPr="00154234">
        <w:rPr>
          <w:lang w:val="en-GB"/>
        </w:rPr>
        <w:t xml:space="preserve"> October 2019]</w:t>
      </w:r>
    </w:p>
    <w:p w:rsidR="00891BEB" w:rsidRPr="00154234" w:rsidRDefault="00891BEB" w:rsidP="00891BEB">
      <w:pPr>
        <w:spacing w:line="360" w:lineRule="auto"/>
        <w:jc w:val="both"/>
      </w:pPr>
      <w:proofErr w:type="gramStart"/>
      <w:r w:rsidRPr="00154234">
        <w:t xml:space="preserve">Felipe, C.M., </w:t>
      </w:r>
      <w:proofErr w:type="spellStart"/>
      <w:r w:rsidRPr="00154234">
        <w:t>Roldán</w:t>
      </w:r>
      <w:proofErr w:type="spellEnd"/>
      <w:r w:rsidRPr="00154234">
        <w:t>, J.L. and Leal-Rodríguez, A.L., (2017).</w:t>
      </w:r>
      <w:proofErr w:type="gramEnd"/>
      <w:r w:rsidRPr="00154234">
        <w:t xml:space="preserve"> </w:t>
      </w:r>
      <w:proofErr w:type="gramStart"/>
      <w:r w:rsidRPr="00154234">
        <w:t>Impact of organizational culture values on organizational agility.</w:t>
      </w:r>
      <w:proofErr w:type="gramEnd"/>
      <w:r w:rsidRPr="00154234">
        <w:t> </w:t>
      </w:r>
      <w:proofErr w:type="gramStart"/>
      <w:r w:rsidRPr="00154234">
        <w:rPr>
          <w:i/>
          <w:iCs/>
        </w:rPr>
        <w:t>Sustainability</w:t>
      </w:r>
      <w:r w:rsidRPr="00154234">
        <w:t>, </w:t>
      </w:r>
      <w:r w:rsidRPr="00154234">
        <w:rPr>
          <w:i/>
          <w:iCs/>
        </w:rPr>
        <w:t>9</w:t>
      </w:r>
      <w:r w:rsidRPr="00154234">
        <w:t>(12), p.2354.</w:t>
      </w:r>
      <w:proofErr w:type="gramEnd"/>
    </w:p>
    <w:p w:rsidR="00891BEB" w:rsidRPr="00154234" w:rsidRDefault="00891BEB" w:rsidP="00891BEB">
      <w:pPr>
        <w:spacing w:line="360" w:lineRule="auto"/>
        <w:jc w:val="both"/>
        <w:rPr>
          <w:lang w:val="en-GB"/>
        </w:rPr>
      </w:pPr>
      <w:proofErr w:type="gramStart"/>
      <w:r w:rsidRPr="00154234">
        <w:rPr>
          <w:lang w:val="en-GB"/>
        </w:rPr>
        <w:t xml:space="preserve">Gond, J.P., El </w:t>
      </w:r>
      <w:proofErr w:type="spellStart"/>
      <w:r w:rsidRPr="00154234">
        <w:rPr>
          <w:lang w:val="en-GB"/>
        </w:rPr>
        <w:t>Akremi</w:t>
      </w:r>
      <w:proofErr w:type="spellEnd"/>
      <w:r w:rsidRPr="00154234">
        <w:rPr>
          <w:lang w:val="en-GB"/>
        </w:rPr>
        <w:t xml:space="preserve">, A., </w:t>
      </w:r>
      <w:proofErr w:type="spellStart"/>
      <w:r w:rsidRPr="00154234">
        <w:rPr>
          <w:lang w:val="en-GB"/>
        </w:rPr>
        <w:t>Swaen</w:t>
      </w:r>
      <w:proofErr w:type="spellEnd"/>
      <w:r w:rsidRPr="00154234">
        <w:rPr>
          <w:lang w:val="en-GB"/>
        </w:rPr>
        <w:t xml:space="preserve">, V. and </w:t>
      </w:r>
      <w:proofErr w:type="spellStart"/>
      <w:r w:rsidRPr="00154234">
        <w:rPr>
          <w:lang w:val="en-GB"/>
        </w:rPr>
        <w:t>Babu</w:t>
      </w:r>
      <w:proofErr w:type="spellEnd"/>
      <w:r w:rsidRPr="00154234">
        <w:rPr>
          <w:lang w:val="en-GB"/>
        </w:rPr>
        <w:t>, N., (2017).</w:t>
      </w:r>
      <w:proofErr w:type="gramEnd"/>
      <w:r w:rsidRPr="00154234">
        <w:rPr>
          <w:lang w:val="en-GB"/>
        </w:rPr>
        <w:t xml:space="preserve"> The psychological </w:t>
      </w:r>
      <w:proofErr w:type="spellStart"/>
      <w:r w:rsidRPr="00154234">
        <w:rPr>
          <w:lang w:val="en-GB"/>
        </w:rPr>
        <w:t>microfoundations</w:t>
      </w:r>
      <w:proofErr w:type="spellEnd"/>
      <w:r w:rsidRPr="00154234">
        <w:rPr>
          <w:lang w:val="en-GB"/>
        </w:rPr>
        <w:t xml:space="preserve"> of corporate social responsibility: A person</w:t>
      </w:r>
      <w:r w:rsidRPr="00154234">
        <w:rPr>
          <w:rFonts w:ascii="Cambria Math" w:hAnsi="Cambria Math" w:cs="Cambria Math"/>
          <w:lang w:val="en-GB"/>
        </w:rPr>
        <w:t>‐</w:t>
      </w:r>
      <w:r w:rsidRPr="00154234">
        <w:rPr>
          <w:lang w:val="en-GB"/>
        </w:rPr>
        <w:t>centric systematic review. </w:t>
      </w:r>
      <w:proofErr w:type="gramStart"/>
      <w:r w:rsidRPr="00154234">
        <w:rPr>
          <w:i/>
          <w:iCs/>
          <w:lang w:val="en-GB"/>
        </w:rPr>
        <w:t>Journal of Organizational Behaviour</w:t>
      </w:r>
      <w:r w:rsidRPr="00154234">
        <w:rPr>
          <w:lang w:val="en-GB"/>
        </w:rPr>
        <w:t>, </w:t>
      </w:r>
      <w:r w:rsidRPr="00154234">
        <w:rPr>
          <w:i/>
          <w:iCs/>
          <w:lang w:val="en-GB"/>
        </w:rPr>
        <w:t>38</w:t>
      </w:r>
      <w:r w:rsidRPr="00154234">
        <w:rPr>
          <w:lang w:val="en-GB"/>
        </w:rPr>
        <w:t>(2), pp.225-246.</w:t>
      </w:r>
      <w:proofErr w:type="gramEnd"/>
    </w:p>
    <w:p w:rsidR="00891BEB" w:rsidRPr="00154234" w:rsidRDefault="00891BEB" w:rsidP="00891BEB">
      <w:pPr>
        <w:spacing w:line="360" w:lineRule="auto"/>
        <w:jc w:val="both"/>
        <w:rPr>
          <w:lang w:val="en-GB"/>
        </w:rPr>
      </w:pPr>
      <w:proofErr w:type="gramStart"/>
      <w:r w:rsidRPr="00154234">
        <w:rPr>
          <w:lang w:val="en-GB"/>
        </w:rPr>
        <w:t>gov.uk, (2015).</w:t>
      </w:r>
      <w:proofErr w:type="gramEnd"/>
      <w:r w:rsidRPr="00154234">
        <w:rPr>
          <w:lang w:val="en-GB"/>
        </w:rPr>
        <w:t xml:space="preserve"> </w:t>
      </w:r>
      <w:r w:rsidRPr="00154234">
        <w:rPr>
          <w:i/>
          <w:iCs/>
          <w:lang w:val="en-GB"/>
        </w:rPr>
        <w:t>Equality Act 2010: guidance</w:t>
      </w:r>
      <w:r w:rsidRPr="00154234">
        <w:rPr>
          <w:lang w:val="en-GB"/>
        </w:rPr>
        <w:t xml:space="preserve">. Available </w:t>
      </w:r>
      <w:proofErr w:type="spellStart"/>
      <w:r w:rsidRPr="00154234">
        <w:rPr>
          <w:lang w:val="en-GB"/>
        </w:rPr>
        <w:t>at:https</w:t>
      </w:r>
      <w:proofErr w:type="spellEnd"/>
      <w:r w:rsidRPr="00154234">
        <w:rPr>
          <w:lang w:val="en-GB"/>
        </w:rPr>
        <w:t>://www.gov.uk/guidance/equality-act-2010-guidance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r w:rsidRPr="00154234">
        <w:rPr>
          <w:lang w:val="en-GB"/>
        </w:rPr>
        <w:t>gov.uk</w:t>
      </w:r>
      <w:proofErr w:type="gramStart"/>
      <w:r w:rsidRPr="00154234">
        <w:rPr>
          <w:lang w:val="en-GB"/>
        </w:rPr>
        <w:t>,(</w:t>
      </w:r>
      <w:proofErr w:type="gramEnd"/>
      <w:r w:rsidRPr="00154234">
        <w:rPr>
          <w:lang w:val="en-GB"/>
        </w:rPr>
        <w:t>2019).</w:t>
      </w:r>
      <w:proofErr w:type="spellStart"/>
      <w:r w:rsidRPr="00154234">
        <w:rPr>
          <w:i/>
          <w:iCs/>
          <w:lang w:val="en-GB"/>
        </w:rPr>
        <w:t>CorporationTaxrates</w:t>
      </w:r>
      <w:r w:rsidRPr="00154234">
        <w:rPr>
          <w:lang w:val="en-GB"/>
        </w:rPr>
        <w:t>.Available</w:t>
      </w:r>
      <w:proofErr w:type="spellEnd"/>
      <w:r w:rsidRPr="00154234">
        <w:rPr>
          <w:lang w:val="en-GB"/>
        </w:rPr>
        <w:t xml:space="preserve"> at:https://www.gov.uk/government/publications/rates-and-allowances-corporation-tax/rates-and-allowances-corporation-tax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proofErr w:type="spellStart"/>
      <w:proofErr w:type="gramStart"/>
      <w:r w:rsidRPr="00154234">
        <w:rPr>
          <w:lang w:val="en-GB"/>
        </w:rPr>
        <w:t>Goyanes</w:t>
      </w:r>
      <w:proofErr w:type="spellEnd"/>
      <w:r w:rsidRPr="00154234">
        <w:rPr>
          <w:lang w:val="en-GB"/>
        </w:rPr>
        <w:t xml:space="preserve">, A., Kobayashi, M., </w:t>
      </w:r>
      <w:proofErr w:type="spellStart"/>
      <w:r w:rsidRPr="00154234">
        <w:rPr>
          <w:lang w:val="en-GB"/>
        </w:rPr>
        <w:t>Martínez</w:t>
      </w:r>
      <w:proofErr w:type="spellEnd"/>
      <w:r w:rsidRPr="00154234">
        <w:rPr>
          <w:lang w:val="en-GB"/>
        </w:rPr>
        <w:t xml:space="preserve">-Pacheco, R., </w:t>
      </w:r>
      <w:proofErr w:type="spellStart"/>
      <w:r w:rsidRPr="00154234">
        <w:rPr>
          <w:lang w:val="en-GB"/>
        </w:rPr>
        <w:t>Gaisford</w:t>
      </w:r>
      <w:proofErr w:type="spellEnd"/>
      <w:r w:rsidRPr="00154234">
        <w:rPr>
          <w:lang w:val="en-GB"/>
        </w:rPr>
        <w:t xml:space="preserve">, S. and </w:t>
      </w:r>
      <w:proofErr w:type="spellStart"/>
      <w:r w:rsidRPr="00154234">
        <w:rPr>
          <w:lang w:val="en-GB"/>
        </w:rPr>
        <w:t>Basit</w:t>
      </w:r>
      <w:proofErr w:type="spellEnd"/>
      <w:r w:rsidRPr="00154234">
        <w:rPr>
          <w:lang w:val="en-GB"/>
        </w:rPr>
        <w:t>, A.W., (2016).</w:t>
      </w:r>
      <w:proofErr w:type="gramEnd"/>
      <w:r w:rsidRPr="00154234">
        <w:rPr>
          <w:lang w:val="en-GB"/>
        </w:rPr>
        <w:t xml:space="preserve"> Fused-filament 3D printing of drug products: microstructure analysis and drug release characteristics of PVA-based caplets. </w:t>
      </w:r>
      <w:proofErr w:type="gramStart"/>
      <w:r w:rsidRPr="00154234">
        <w:rPr>
          <w:i/>
          <w:iCs/>
          <w:lang w:val="en-GB"/>
        </w:rPr>
        <w:t>International journal of pharmaceutics</w:t>
      </w:r>
      <w:r w:rsidRPr="00154234">
        <w:rPr>
          <w:lang w:val="en-GB"/>
        </w:rPr>
        <w:t>, </w:t>
      </w:r>
      <w:r w:rsidRPr="00154234">
        <w:rPr>
          <w:i/>
          <w:iCs/>
          <w:lang w:val="en-GB"/>
        </w:rPr>
        <w:t>514</w:t>
      </w:r>
      <w:r w:rsidRPr="00154234">
        <w:rPr>
          <w:lang w:val="en-GB"/>
        </w:rPr>
        <w:t>(1), pp.290-295.</w:t>
      </w:r>
      <w:proofErr w:type="gramEnd"/>
    </w:p>
    <w:p w:rsidR="00891BEB" w:rsidRPr="00154234" w:rsidRDefault="00891BEB" w:rsidP="00891BEB">
      <w:pPr>
        <w:spacing w:line="360" w:lineRule="auto"/>
        <w:jc w:val="both"/>
        <w:rPr>
          <w:lang w:val="en-GB"/>
        </w:rPr>
      </w:pPr>
      <w:r w:rsidRPr="00154234">
        <w:rPr>
          <w:lang w:val="en-GB"/>
        </w:rPr>
        <w:t>hse.gov.uk</w:t>
      </w:r>
      <w:proofErr w:type="gramStart"/>
      <w:r w:rsidRPr="00154234">
        <w:rPr>
          <w:lang w:val="en-GB"/>
        </w:rPr>
        <w:t>,(</w:t>
      </w:r>
      <w:proofErr w:type="gramEnd"/>
      <w:r w:rsidRPr="00154234">
        <w:rPr>
          <w:lang w:val="en-GB"/>
        </w:rPr>
        <w:t>2019).</w:t>
      </w:r>
      <w:r w:rsidRPr="00154234">
        <w:rPr>
          <w:i/>
          <w:iCs/>
          <w:lang w:val="en-GB"/>
        </w:rPr>
        <w:t>HealthandSafetyatWorketcAct1974</w:t>
      </w:r>
      <w:r w:rsidRPr="00154234">
        <w:rPr>
          <w:lang w:val="en-GB"/>
        </w:rPr>
        <w:t>.Available athttp://www.hse.gov.uk/legislation/hswa.htm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r w:rsidRPr="00154234">
        <w:rPr>
          <w:lang w:val="en-GB"/>
        </w:rPr>
        <w:t xml:space="preserve">Jackson, S.E., Schuler, R.S. and Jiang, K., (2014). </w:t>
      </w:r>
      <w:proofErr w:type="gramStart"/>
      <w:r w:rsidRPr="00154234">
        <w:rPr>
          <w:lang w:val="en-GB"/>
        </w:rPr>
        <w:t>An aspirational framework for strategic human resource management.</w:t>
      </w:r>
      <w:proofErr w:type="gramEnd"/>
      <w:r w:rsidRPr="00154234">
        <w:rPr>
          <w:lang w:val="en-GB"/>
        </w:rPr>
        <w:t> </w:t>
      </w:r>
      <w:proofErr w:type="gramStart"/>
      <w:r w:rsidRPr="00154234">
        <w:rPr>
          <w:i/>
          <w:iCs/>
          <w:lang w:val="en-GB"/>
        </w:rPr>
        <w:t>The Academy of Management Annals</w:t>
      </w:r>
      <w:r w:rsidRPr="00154234">
        <w:rPr>
          <w:lang w:val="en-GB"/>
        </w:rPr>
        <w:t>, </w:t>
      </w:r>
      <w:r w:rsidRPr="00154234">
        <w:rPr>
          <w:i/>
          <w:iCs/>
          <w:lang w:val="en-GB"/>
        </w:rPr>
        <w:t>8</w:t>
      </w:r>
      <w:r w:rsidRPr="00154234">
        <w:rPr>
          <w:lang w:val="en-GB"/>
        </w:rPr>
        <w:t>(1), pp.1-56.</w:t>
      </w:r>
      <w:proofErr w:type="gramEnd"/>
    </w:p>
    <w:p w:rsidR="00891BEB" w:rsidRPr="00154234" w:rsidRDefault="00891BEB" w:rsidP="00891BEB">
      <w:pPr>
        <w:spacing w:line="360" w:lineRule="auto"/>
        <w:jc w:val="both"/>
        <w:rPr>
          <w:lang w:val="en-GB"/>
        </w:rPr>
      </w:pPr>
      <w:proofErr w:type="spellStart"/>
      <w:proofErr w:type="gramStart"/>
      <w:r w:rsidRPr="00154234">
        <w:rPr>
          <w:lang w:val="en-GB"/>
        </w:rPr>
        <w:t>Jha</w:t>
      </w:r>
      <w:proofErr w:type="spellEnd"/>
      <w:r w:rsidRPr="00154234">
        <w:rPr>
          <w:lang w:val="en-GB"/>
        </w:rPr>
        <w:t>-Thakur, U. and Fischer, T.B., (2016).</w:t>
      </w:r>
      <w:proofErr w:type="gramEnd"/>
      <w:r w:rsidRPr="00154234">
        <w:rPr>
          <w:lang w:val="en-GB"/>
        </w:rPr>
        <w:t xml:space="preserve"> 25 years of the UK EIA System: Strengths, weaknesses, opportunities and threats. </w:t>
      </w:r>
      <w:proofErr w:type="gramStart"/>
      <w:r w:rsidRPr="00154234">
        <w:rPr>
          <w:i/>
          <w:iCs/>
          <w:lang w:val="en-GB"/>
        </w:rPr>
        <w:t>Environmental Impact Assessment Review</w:t>
      </w:r>
      <w:r w:rsidRPr="00154234">
        <w:rPr>
          <w:lang w:val="en-GB"/>
        </w:rPr>
        <w:t>, </w:t>
      </w:r>
      <w:r w:rsidRPr="00154234">
        <w:rPr>
          <w:i/>
          <w:iCs/>
          <w:lang w:val="en-GB"/>
        </w:rPr>
        <w:t>61</w:t>
      </w:r>
      <w:r w:rsidRPr="00154234">
        <w:rPr>
          <w:lang w:val="en-GB"/>
        </w:rPr>
        <w:t>(2), pp.19-26.</w:t>
      </w:r>
      <w:proofErr w:type="gramEnd"/>
    </w:p>
    <w:p w:rsidR="00891BEB" w:rsidRPr="00154234" w:rsidRDefault="00891BEB" w:rsidP="00891BEB">
      <w:pPr>
        <w:spacing w:line="360" w:lineRule="auto"/>
        <w:jc w:val="both"/>
      </w:pPr>
      <w:proofErr w:type="gramStart"/>
      <w:r w:rsidRPr="00154234">
        <w:t>leadershipcentre.org.uk, (2020).</w:t>
      </w:r>
      <w:proofErr w:type="gramEnd"/>
      <w:r w:rsidRPr="00154234">
        <w:t xml:space="preserve"> </w:t>
      </w:r>
      <w:proofErr w:type="gramStart"/>
      <w:r w:rsidRPr="00154234">
        <w:rPr>
          <w:i/>
          <w:iCs/>
        </w:rPr>
        <w:t>Cultural web</w:t>
      </w:r>
      <w:r w:rsidRPr="00154234">
        <w:t>.</w:t>
      </w:r>
      <w:proofErr w:type="gramEnd"/>
      <w:r w:rsidRPr="00154234">
        <w:t xml:space="preserve"> Availableat:https://www.leadershipcentre.org.uk/artofchangemaking/theory/cultural-</w:t>
      </w:r>
      <w:r w:rsidRPr="00154234">
        <w:lastRenderedPageBreak/>
        <w:t>web/#:~:text=The%20Cultural%20Web%20is%20a,also%20used%20to%20map%20future [Accessed on 01.09.20]</w:t>
      </w:r>
    </w:p>
    <w:p w:rsidR="00891BEB" w:rsidRPr="00154234" w:rsidRDefault="00891BEB" w:rsidP="00891BEB">
      <w:pPr>
        <w:spacing w:line="360" w:lineRule="auto"/>
        <w:jc w:val="both"/>
        <w:rPr>
          <w:lang w:val="en-GB"/>
        </w:rPr>
      </w:pPr>
      <w:proofErr w:type="gramStart"/>
      <w:r w:rsidRPr="00154234">
        <w:rPr>
          <w:lang w:val="en-GB"/>
        </w:rPr>
        <w:t>legislation.gov.uk, (2019).</w:t>
      </w:r>
      <w:proofErr w:type="gramEnd"/>
      <w:r w:rsidRPr="00154234">
        <w:rPr>
          <w:lang w:val="en-GB"/>
        </w:rPr>
        <w:t xml:space="preserve"> </w:t>
      </w:r>
      <w:proofErr w:type="gramStart"/>
      <w:r w:rsidRPr="00154234">
        <w:rPr>
          <w:i/>
          <w:iCs/>
          <w:lang w:val="en-GB"/>
        </w:rPr>
        <w:t>Employment Rights Act 1996</w:t>
      </w:r>
      <w:r w:rsidRPr="00154234">
        <w:rPr>
          <w:lang w:val="en-GB"/>
        </w:rPr>
        <w:t>.</w:t>
      </w:r>
      <w:proofErr w:type="gramEnd"/>
      <w:r w:rsidRPr="00154234">
        <w:rPr>
          <w:lang w:val="en-GB"/>
        </w:rPr>
        <w:t xml:space="preserve"> Available </w:t>
      </w:r>
      <w:proofErr w:type="spellStart"/>
      <w:r w:rsidRPr="00154234">
        <w:rPr>
          <w:lang w:val="en-GB"/>
        </w:rPr>
        <w:t>at:http</w:t>
      </w:r>
      <w:proofErr w:type="spellEnd"/>
      <w:r w:rsidRPr="00154234">
        <w:rPr>
          <w:lang w:val="en-GB"/>
        </w:rPr>
        <w:t>://www.legislation.gov.uk/ukpga/1996/18/contents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proofErr w:type="gramStart"/>
      <w:r w:rsidRPr="00154234">
        <w:rPr>
          <w:lang w:val="en-GB"/>
        </w:rPr>
        <w:t>legislation.gov.uk, (2019).</w:t>
      </w:r>
      <w:proofErr w:type="gramEnd"/>
      <w:r w:rsidRPr="00154234">
        <w:rPr>
          <w:lang w:val="en-GB"/>
        </w:rPr>
        <w:t xml:space="preserve"> </w:t>
      </w:r>
      <w:proofErr w:type="gramStart"/>
      <w:r w:rsidRPr="00154234">
        <w:rPr>
          <w:i/>
          <w:iCs/>
          <w:lang w:val="en-GB"/>
        </w:rPr>
        <w:t>Environmental Protection Act 1990</w:t>
      </w:r>
      <w:r w:rsidRPr="00154234">
        <w:rPr>
          <w:lang w:val="en-GB"/>
        </w:rPr>
        <w:t>.</w:t>
      </w:r>
      <w:proofErr w:type="gramEnd"/>
      <w:r w:rsidRPr="00154234">
        <w:rPr>
          <w:lang w:val="en-GB"/>
        </w:rPr>
        <w:t xml:space="preserve"> Available </w:t>
      </w:r>
      <w:proofErr w:type="spellStart"/>
      <w:r w:rsidRPr="00154234">
        <w:rPr>
          <w:lang w:val="en-GB"/>
        </w:rPr>
        <w:t>at:http</w:t>
      </w:r>
      <w:proofErr w:type="spellEnd"/>
      <w:r w:rsidRPr="00154234">
        <w:rPr>
          <w:lang w:val="en-GB"/>
        </w:rPr>
        <w:t>://www.legislation.gov.uk/ukpga/1990/43/contents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proofErr w:type="spellStart"/>
      <w:r w:rsidRPr="00154234">
        <w:rPr>
          <w:lang w:val="en-GB"/>
        </w:rPr>
        <w:t>O’Mahoney</w:t>
      </w:r>
      <w:proofErr w:type="spellEnd"/>
      <w:r w:rsidRPr="00154234">
        <w:rPr>
          <w:lang w:val="en-GB"/>
        </w:rPr>
        <w:t>, J. and Sturdy, A., (2016). Power and the diffusion of management ideas: The case of McKinsey &amp; Co. </w:t>
      </w:r>
      <w:r w:rsidRPr="00154234">
        <w:rPr>
          <w:i/>
          <w:iCs/>
          <w:lang w:val="en-GB"/>
        </w:rPr>
        <w:t>Management Learning</w:t>
      </w:r>
      <w:r w:rsidRPr="00154234">
        <w:rPr>
          <w:lang w:val="en-GB"/>
        </w:rPr>
        <w:t>, </w:t>
      </w:r>
      <w:r w:rsidRPr="00154234">
        <w:rPr>
          <w:i/>
          <w:iCs/>
          <w:lang w:val="en-GB"/>
        </w:rPr>
        <w:t>47</w:t>
      </w:r>
      <w:r w:rsidRPr="00154234">
        <w:rPr>
          <w:lang w:val="en-GB"/>
        </w:rPr>
        <w:t>(3), pp.247-265.</w:t>
      </w:r>
    </w:p>
    <w:p w:rsidR="00891BEB" w:rsidRPr="00154234" w:rsidRDefault="00891BEB" w:rsidP="00891BEB">
      <w:pPr>
        <w:spacing w:line="360" w:lineRule="auto"/>
        <w:jc w:val="both"/>
        <w:rPr>
          <w:lang w:val="en-GB"/>
        </w:rPr>
      </w:pPr>
      <w:proofErr w:type="gramStart"/>
      <w:r w:rsidRPr="00154234">
        <w:rPr>
          <w:lang w:val="en-GB"/>
        </w:rPr>
        <w:t>ons.gov.uk, (2019).</w:t>
      </w:r>
      <w:proofErr w:type="gramEnd"/>
      <w:r w:rsidRPr="00154234">
        <w:rPr>
          <w:lang w:val="en-GB"/>
        </w:rPr>
        <w:t xml:space="preserve"> </w:t>
      </w:r>
      <w:r w:rsidRPr="00154234">
        <w:rPr>
          <w:i/>
          <w:iCs/>
          <w:lang w:val="en-GB"/>
        </w:rPr>
        <w:t>GDP first quarterly estimate, UK: April to June 2019</w:t>
      </w:r>
      <w:r w:rsidRPr="00154234">
        <w:rPr>
          <w:lang w:val="en-GB"/>
        </w:rPr>
        <w:t>. Available at:https://www.ons.gov.uk/economy/grossdomesticproductgdp/bulletins/gdpfirstquarterlyestimateuk/apriltojune2019 [Accessed on 1</w:t>
      </w:r>
      <w:r w:rsidRPr="00154234">
        <w:rPr>
          <w:vertAlign w:val="superscript"/>
          <w:lang w:val="en-GB"/>
        </w:rPr>
        <w:t>st</w:t>
      </w:r>
      <w:r w:rsidRPr="00154234">
        <w:rPr>
          <w:lang w:val="en-GB"/>
        </w:rPr>
        <w:t xml:space="preserve"> October 2019]</w:t>
      </w:r>
    </w:p>
    <w:p w:rsidR="00891BEB" w:rsidRPr="00154234" w:rsidRDefault="00891BEB" w:rsidP="00891BEB">
      <w:pPr>
        <w:spacing w:line="360" w:lineRule="auto"/>
        <w:jc w:val="both"/>
        <w:rPr>
          <w:lang w:val="en-GB"/>
        </w:rPr>
      </w:pPr>
      <w:proofErr w:type="gramStart"/>
      <w:r w:rsidRPr="00154234">
        <w:rPr>
          <w:lang w:val="en-GB"/>
        </w:rPr>
        <w:t xml:space="preserve">Pedersen, E.R.G., </w:t>
      </w:r>
      <w:proofErr w:type="spellStart"/>
      <w:r w:rsidRPr="00154234">
        <w:rPr>
          <w:lang w:val="en-GB"/>
        </w:rPr>
        <w:t>Gwozdz</w:t>
      </w:r>
      <w:proofErr w:type="spellEnd"/>
      <w:r w:rsidRPr="00154234">
        <w:rPr>
          <w:lang w:val="en-GB"/>
        </w:rPr>
        <w:t xml:space="preserve">, W. and </w:t>
      </w:r>
      <w:proofErr w:type="spellStart"/>
      <w:r w:rsidRPr="00154234">
        <w:rPr>
          <w:lang w:val="en-GB"/>
        </w:rPr>
        <w:t>Hvass</w:t>
      </w:r>
      <w:proofErr w:type="spellEnd"/>
      <w:r w:rsidRPr="00154234">
        <w:rPr>
          <w:lang w:val="en-GB"/>
        </w:rPr>
        <w:t>, K.K., (2018).</w:t>
      </w:r>
      <w:proofErr w:type="gramEnd"/>
      <w:r w:rsidRPr="00154234">
        <w:rPr>
          <w:lang w:val="en-GB"/>
        </w:rPr>
        <w:t xml:space="preserve"> </w:t>
      </w:r>
      <w:proofErr w:type="gramStart"/>
      <w:r w:rsidRPr="00154234">
        <w:rPr>
          <w:lang w:val="en-GB"/>
        </w:rPr>
        <w:t>Exploring the relationship between business model innovation, corporate sustainability, and organisational values within the fashion industry.</w:t>
      </w:r>
      <w:proofErr w:type="gramEnd"/>
      <w:r w:rsidRPr="00154234">
        <w:rPr>
          <w:lang w:val="en-GB"/>
        </w:rPr>
        <w:t> </w:t>
      </w:r>
      <w:proofErr w:type="gramStart"/>
      <w:r w:rsidRPr="00154234">
        <w:rPr>
          <w:i/>
          <w:iCs/>
          <w:lang w:val="en-GB"/>
        </w:rPr>
        <w:t>Journal of Business Ethics</w:t>
      </w:r>
      <w:r w:rsidRPr="00154234">
        <w:rPr>
          <w:lang w:val="en-GB"/>
        </w:rPr>
        <w:t>, </w:t>
      </w:r>
      <w:r w:rsidRPr="00154234">
        <w:rPr>
          <w:i/>
          <w:iCs/>
          <w:lang w:val="en-GB"/>
        </w:rPr>
        <w:t>149</w:t>
      </w:r>
      <w:r w:rsidRPr="00154234">
        <w:rPr>
          <w:lang w:val="en-GB"/>
        </w:rPr>
        <w:t>(2), pp.267-284.</w:t>
      </w:r>
      <w:proofErr w:type="gramEnd"/>
    </w:p>
    <w:p w:rsidR="00891BEB" w:rsidRPr="00154234" w:rsidRDefault="00891BEB" w:rsidP="00891BEB">
      <w:pPr>
        <w:spacing w:line="360" w:lineRule="auto"/>
        <w:jc w:val="both"/>
        <w:rPr>
          <w:lang w:val="en-GB"/>
        </w:rPr>
      </w:pPr>
      <w:proofErr w:type="gramStart"/>
      <w:r w:rsidRPr="00154234">
        <w:rPr>
          <w:lang w:val="en-GB"/>
        </w:rPr>
        <w:t xml:space="preserve">Slack, R.E., </w:t>
      </w:r>
      <w:proofErr w:type="spellStart"/>
      <w:r w:rsidRPr="00154234">
        <w:rPr>
          <w:lang w:val="en-GB"/>
        </w:rPr>
        <w:t>Corlett</w:t>
      </w:r>
      <w:proofErr w:type="spellEnd"/>
      <w:r w:rsidRPr="00154234">
        <w:rPr>
          <w:lang w:val="en-GB"/>
        </w:rPr>
        <w:t>, S. and Morris, R., (2015).</w:t>
      </w:r>
      <w:proofErr w:type="gramEnd"/>
      <w:r w:rsidRPr="00154234">
        <w:rPr>
          <w:lang w:val="en-GB"/>
        </w:rPr>
        <w:t xml:space="preserve"> </w:t>
      </w:r>
      <w:proofErr w:type="gramStart"/>
      <w:r w:rsidRPr="00154234">
        <w:rPr>
          <w:lang w:val="en-GB"/>
        </w:rPr>
        <w:t>Exploring employee engagement with (corporate) social responsibility: A social exchange perspective on organisational participation.</w:t>
      </w:r>
      <w:proofErr w:type="gramEnd"/>
      <w:r w:rsidRPr="00154234">
        <w:rPr>
          <w:lang w:val="en-GB"/>
        </w:rPr>
        <w:t> </w:t>
      </w:r>
      <w:proofErr w:type="gramStart"/>
      <w:r w:rsidRPr="00154234">
        <w:rPr>
          <w:i/>
          <w:iCs/>
          <w:lang w:val="en-GB"/>
        </w:rPr>
        <w:t>Journal of Business Ethics</w:t>
      </w:r>
      <w:r w:rsidRPr="00154234">
        <w:rPr>
          <w:lang w:val="en-GB"/>
        </w:rPr>
        <w:t>, </w:t>
      </w:r>
      <w:r w:rsidRPr="00154234">
        <w:rPr>
          <w:i/>
          <w:iCs/>
          <w:lang w:val="en-GB"/>
        </w:rPr>
        <w:t>127</w:t>
      </w:r>
      <w:r w:rsidRPr="00154234">
        <w:rPr>
          <w:lang w:val="en-GB"/>
        </w:rPr>
        <w:t>(3), pp.537-548.</w:t>
      </w:r>
      <w:proofErr w:type="gramEnd"/>
    </w:p>
    <w:p w:rsidR="00891BEB" w:rsidRPr="00154234" w:rsidRDefault="00891BEB" w:rsidP="00891BEB">
      <w:pPr>
        <w:spacing w:line="360" w:lineRule="auto"/>
        <w:jc w:val="both"/>
        <w:rPr>
          <w:lang w:val="en-GB"/>
        </w:rPr>
      </w:pPr>
      <w:r w:rsidRPr="00154234">
        <w:rPr>
          <w:lang w:val="en-GB"/>
        </w:rPr>
        <w:t xml:space="preserve">Wells, P., (2016). </w:t>
      </w:r>
      <w:proofErr w:type="gramStart"/>
      <w:r w:rsidRPr="00154234">
        <w:rPr>
          <w:lang w:val="en-GB"/>
        </w:rPr>
        <w:t>Economies of scale versus small is</w:t>
      </w:r>
      <w:proofErr w:type="gramEnd"/>
      <w:r w:rsidRPr="00154234">
        <w:rPr>
          <w:lang w:val="en-GB"/>
        </w:rPr>
        <w:t xml:space="preserve"> beautiful: A business model approach based on architecture, principles and components in the beer industry. </w:t>
      </w:r>
      <w:proofErr w:type="gramStart"/>
      <w:r w:rsidRPr="00154234">
        <w:rPr>
          <w:i/>
          <w:iCs/>
          <w:lang w:val="en-GB"/>
        </w:rPr>
        <w:t>Organization &amp; Environment</w:t>
      </w:r>
      <w:r w:rsidRPr="00154234">
        <w:rPr>
          <w:lang w:val="en-GB"/>
        </w:rPr>
        <w:t>, </w:t>
      </w:r>
      <w:r w:rsidRPr="00154234">
        <w:rPr>
          <w:i/>
          <w:iCs/>
          <w:lang w:val="en-GB"/>
        </w:rPr>
        <w:t>29</w:t>
      </w:r>
      <w:r w:rsidRPr="00154234">
        <w:rPr>
          <w:lang w:val="en-GB"/>
        </w:rPr>
        <w:t>(1), pp.36-52.</w:t>
      </w:r>
      <w:proofErr w:type="gramEnd"/>
    </w:p>
    <w:p w:rsidR="00891BEB" w:rsidRPr="00154234" w:rsidRDefault="00891BEB" w:rsidP="00891BEB">
      <w:pPr>
        <w:spacing w:line="360" w:lineRule="auto"/>
        <w:jc w:val="both"/>
        <w:rPr>
          <w:lang w:val="en-GB"/>
        </w:rPr>
      </w:pPr>
      <w:proofErr w:type="spellStart"/>
      <w:proofErr w:type="gramStart"/>
      <w:r w:rsidRPr="00154234">
        <w:rPr>
          <w:lang w:val="en-GB"/>
        </w:rPr>
        <w:t>Zalengera</w:t>
      </w:r>
      <w:proofErr w:type="spellEnd"/>
      <w:r w:rsidRPr="00154234">
        <w:rPr>
          <w:lang w:val="en-GB"/>
        </w:rPr>
        <w:t xml:space="preserve">, C., Blanchard, R.E., Eames, P.C., </w:t>
      </w:r>
      <w:proofErr w:type="spellStart"/>
      <w:r w:rsidRPr="00154234">
        <w:rPr>
          <w:lang w:val="en-GB"/>
        </w:rPr>
        <w:t>Juma</w:t>
      </w:r>
      <w:proofErr w:type="spellEnd"/>
      <w:r w:rsidRPr="00154234">
        <w:rPr>
          <w:lang w:val="en-GB"/>
        </w:rPr>
        <w:t xml:space="preserve">, A.M., </w:t>
      </w:r>
      <w:proofErr w:type="spellStart"/>
      <w:r w:rsidRPr="00154234">
        <w:rPr>
          <w:lang w:val="en-GB"/>
        </w:rPr>
        <w:t>Chitawo</w:t>
      </w:r>
      <w:proofErr w:type="spellEnd"/>
      <w:r w:rsidRPr="00154234">
        <w:rPr>
          <w:lang w:val="en-GB"/>
        </w:rPr>
        <w:t xml:space="preserve">, M.L. and </w:t>
      </w:r>
      <w:proofErr w:type="spellStart"/>
      <w:r w:rsidRPr="00154234">
        <w:rPr>
          <w:lang w:val="en-GB"/>
        </w:rPr>
        <w:t>Gondwe</w:t>
      </w:r>
      <w:proofErr w:type="spellEnd"/>
      <w:r w:rsidRPr="00154234">
        <w:rPr>
          <w:lang w:val="en-GB"/>
        </w:rPr>
        <w:t>, K.T., (2014).</w:t>
      </w:r>
      <w:proofErr w:type="gramEnd"/>
      <w:r w:rsidRPr="00154234">
        <w:rPr>
          <w:lang w:val="en-GB"/>
        </w:rPr>
        <w:t xml:space="preserve"> </w:t>
      </w:r>
      <w:proofErr w:type="gramStart"/>
      <w:r w:rsidRPr="00154234">
        <w:rPr>
          <w:lang w:val="en-GB"/>
        </w:rPr>
        <w:t>Overview of the Malawi energy situation and A PESTLE analysis for sustainable development of renewable energy.</w:t>
      </w:r>
      <w:proofErr w:type="gramEnd"/>
      <w:r w:rsidRPr="00154234">
        <w:rPr>
          <w:lang w:val="en-GB"/>
        </w:rPr>
        <w:t> </w:t>
      </w:r>
      <w:proofErr w:type="gramStart"/>
      <w:r w:rsidRPr="00154234">
        <w:rPr>
          <w:i/>
          <w:iCs/>
          <w:lang w:val="en-GB"/>
        </w:rPr>
        <w:t>Renewable and Sustainable Energy Reviews</w:t>
      </w:r>
      <w:r w:rsidRPr="00154234">
        <w:rPr>
          <w:lang w:val="en-GB"/>
        </w:rPr>
        <w:t>, </w:t>
      </w:r>
      <w:r w:rsidRPr="00154234">
        <w:rPr>
          <w:i/>
          <w:iCs/>
          <w:lang w:val="en-GB"/>
        </w:rPr>
        <w:t>38</w:t>
      </w:r>
      <w:r w:rsidRPr="00154234">
        <w:rPr>
          <w:lang w:val="en-GB"/>
        </w:rPr>
        <w:t>, pp.335-347.</w:t>
      </w:r>
      <w:proofErr w:type="gramEnd"/>
    </w:p>
    <w:p w:rsidR="00891BEB" w:rsidRPr="00154234" w:rsidRDefault="00891BEB" w:rsidP="00891BEB">
      <w:pPr>
        <w:rPr>
          <w:b/>
          <w:bCs/>
          <w:lang w:val="en-GB"/>
        </w:rPr>
      </w:pPr>
      <w:r w:rsidRPr="00154234">
        <w:rPr>
          <w:lang w:val="en-GB"/>
        </w:rPr>
        <w:br w:type="page"/>
      </w:r>
    </w:p>
    <w:p w:rsidR="00891BEB" w:rsidRPr="00154234" w:rsidRDefault="00891BEB" w:rsidP="00891BEB">
      <w:pPr>
        <w:pStyle w:val="Heading1"/>
        <w:rPr>
          <w:rFonts w:ascii="Arial" w:hAnsi="Arial" w:cs="Arial"/>
          <w:sz w:val="22"/>
          <w:szCs w:val="22"/>
          <w:lang w:val="en-GB"/>
        </w:rPr>
      </w:pPr>
      <w:bookmarkStart w:id="8" w:name="_Toc49852707"/>
      <w:r w:rsidRPr="00154234">
        <w:rPr>
          <w:rFonts w:ascii="Arial" w:hAnsi="Arial" w:cs="Arial"/>
          <w:sz w:val="22"/>
          <w:szCs w:val="22"/>
          <w:lang w:val="en-GB"/>
        </w:rPr>
        <w:lastRenderedPageBreak/>
        <w:t>Appendix</w:t>
      </w:r>
      <w:bookmarkEnd w:id="8"/>
    </w:p>
    <w:p w:rsidR="00891BEB" w:rsidRPr="00154234" w:rsidRDefault="00891BEB" w:rsidP="00891BEB">
      <w:pPr>
        <w:pStyle w:val="Heading2"/>
        <w:rPr>
          <w:rFonts w:ascii="Arial" w:hAnsi="Arial" w:cs="Arial"/>
          <w:sz w:val="22"/>
          <w:szCs w:val="22"/>
          <w:lang w:val="en-GB"/>
        </w:rPr>
      </w:pPr>
      <w:bookmarkStart w:id="9" w:name="_Toc49852708"/>
      <w:r w:rsidRPr="00154234">
        <w:rPr>
          <w:rFonts w:ascii="Arial" w:hAnsi="Arial" w:cs="Arial"/>
          <w:sz w:val="22"/>
          <w:szCs w:val="22"/>
          <w:lang w:val="en-GB"/>
        </w:rPr>
        <w:t>Appendix: GDP Rate of the UK</w:t>
      </w:r>
      <w:bookmarkEnd w:id="9"/>
    </w:p>
    <w:p w:rsidR="00891BEB" w:rsidRPr="00154234" w:rsidRDefault="00891BEB" w:rsidP="00891BEB">
      <w:pPr>
        <w:spacing w:line="360" w:lineRule="auto"/>
        <w:jc w:val="center"/>
        <w:rPr>
          <w:lang w:val="en-GB"/>
        </w:rPr>
      </w:pPr>
      <w:r w:rsidRPr="00154234">
        <w:rPr>
          <w:noProof/>
          <w:lang w:val="en-GB" w:eastAsia="en-GB" w:bidi="ar-SA"/>
        </w:rPr>
        <w:drawing>
          <wp:inline distT="0" distB="0" distL="0" distR="0" wp14:anchorId="0C3D2FA8" wp14:editId="2259EAE4">
            <wp:extent cx="5647350" cy="2687541"/>
            <wp:effectExtent l="247650" t="228600" r="220050" b="208059"/>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9392" name="Picture 1"/>
                    <pic:cNvPicPr>
                      <a:picLocks noChangeAspect="1" noChangeArrowheads="1"/>
                    </pic:cNvPicPr>
                  </pic:nvPicPr>
                  <pic:blipFill>
                    <a:blip r:embed="rId11"/>
                    <a:stretch>
                      <a:fillRect/>
                    </a:stretch>
                  </pic:blipFill>
                  <pic:spPr bwMode="auto">
                    <a:xfrm>
                      <a:off x="0" y="0"/>
                      <a:ext cx="5652294" cy="2689894"/>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0891BEB" w:rsidRPr="00154234" w:rsidRDefault="00891BEB" w:rsidP="00891BEB">
      <w:pPr>
        <w:spacing w:line="360" w:lineRule="auto"/>
        <w:jc w:val="center"/>
        <w:rPr>
          <w:lang w:val="en-GB"/>
        </w:rPr>
      </w:pPr>
      <w:r w:rsidRPr="00154234">
        <w:rPr>
          <w:lang w:val="en-GB"/>
        </w:rPr>
        <w:t>(Source:https://www.ons.gov.uk/economy/grossdomesticproductgdp/bulletins/gdpfirstquarterlyestimateuk/apriltojune2019)</w:t>
      </w:r>
    </w:p>
    <w:p w:rsidR="00891BEB" w:rsidRPr="00E93AF8" w:rsidRDefault="00891BEB" w:rsidP="00891BEB">
      <w:pPr>
        <w:spacing w:line="360" w:lineRule="auto"/>
        <w:jc w:val="both"/>
        <w:rPr>
          <w:rFonts w:ascii="Times New Roman" w:hAnsi="Times New Roman" w:cs="Times New Roman"/>
          <w:sz w:val="24"/>
          <w:szCs w:val="24"/>
          <w:lang w:val="en-GB"/>
        </w:rPr>
      </w:pPr>
    </w:p>
    <w:p w:rsidR="00891BEB" w:rsidRPr="00E93AF8" w:rsidRDefault="00891BEB" w:rsidP="00891BEB">
      <w:pPr>
        <w:spacing w:line="360" w:lineRule="auto"/>
        <w:jc w:val="both"/>
        <w:rPr>
          <w:rFonts w:ascii="Times New Roman" w:hAnsi="Times New Roman" w:cs="Times New Roman"/>
          <w:sz w:val="24"/>
          <w:szCs w:val="24"/>
          <w:lang w:val="en-GB"/>
        </w:rPr>
      </w:pPr>
    </w:p>
    <w:p w:rsidR="002312E6" w:rsidRDefault="002312E6">
      <w:bookmarkStart w:id="10" w:name="_GoBack"/>
      <w:bookmarkEnd w:id="10"/>
    </w:p>
    <w:sectPr w:rsidR="002312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A0383"/>
    <w:multiLevelType w:val="multilevel"/>
    <w:tmpl w:val="BE8EC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DE47567"/>
    <w:multiLevelType w:val="multilevel"/>
    <w:tmpl w:val="8ABE1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EF164A9"/>
    <w:multiLevelType w:val="multilevel"/>
    <w:tmpl w:val="F636FD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78E2757"/>
    <w:multiLevelType w:val="multilevel"/>
    <w:tmpl w:val="FD78A2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8683C97"/>
    <w:multiLevelType w:val="multilevel"/>
    <w:tmpl w:val="7A407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2A44F85"/>
    <w:multiLevelType w:val="multilevel"/>
    <w:tmpl w:val="E0BC3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1BEB"/>
    <w:rsid w:val="002312E6"/>
    <w:rsid w:val="00891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BEB"/>
    <w:pPr>
      <w:spacing w:after="0"/>
    </w:pPr>
    <w:rPr>
      <w:rFonts w:ascii="Arial" w:eastAsia="Arial" w:hAnsi="Arial" w:cs="Arial"/>
      <w:lang w:val="en-US" w:bidi="bn-BD"/>
    </w:rPr>
  </w:style>
  <w:style w:type="paragraph" w:styleId="Heading1">
    <w:name w:val="heading 1"/>
    <w:basedOn w:val="Normal"/>
    <w:next w:val="Normal1"/>
    <w:link w:val="Heading1Char"/>
    <w:rsid w:val="00891BEB"/>
    <w:pPr>
      <w:spacing w:line="360" w:lineRule="auto"/>
      <w:jc w:val="both"/>
      <w:outlineLvl w:val="0"/>
    </w:pPr>
    <w:rPr>
      <w:rFonts w:ascii="Times New Roman" w:hAnsi="Times New Roman" w:cs="Times New Roman"/>
      <w:b/>
      <w:bCs/>
      <w:sz w:val="32"/>
      <w:szCs w:val="32"/>
    </w:rPr>
  </w:style>
  <w:style w:type="paragraph" w:styleId="Heading2">
    <w:name w:val="heading 2"/>
    <w:basedOn w:val="Normal"/>
    <w:next w:val="Normal1"/>
    <w:link w:val="Heading2Char"/>
    <w:rsid w:val="00891BEB"/>
    <w:pPr>
      <w:spacing w:line="360" w:lineRule="auto"/>
      <w:jc w:val="both"/>
      <w:outlineLvl w:val="1"/>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91BEB"/>
    <w:rPr>
      <w:rFonts w:ascii="Times New Roman" w:eastAsia="Arial" w:hAnsi="Times New Roman" w:cs="Times New Roman"/>
      <w:b/>
      <w:bCs/>
      <w:sz w:val="32"/>
      <w:szCs w:val="32"/>
      <w:lang w:val="en-US" w:bidi="bn-BD"/>
    </w:rPr>
  </w:style>
  <w:style w:type="character" w:customStyle="1" w:styleId="Heading2Char">
    <w:name w:val="Heading 2 Char"/>
    <w:basedOn w:val="DefaultParagraphFont"/>
    <w:link w:val="Heading2"/>
    <w:rsid w:val="00891BEB"/>
    <w:rPr>
      <w:rFonts w:ascii="Times New Roman" w:eastAsia="Arial" w:hAnsi="Times New Roman" w:cs="Times New Roman"/>
      <w:b/>
      <w:bCs/>
      <w:sz w:val="28"/>
      <w:szCs w:val="28"/>
      <w:lang w:val="en-US" w:bidi="bn-BD"/>
    </w:rPr>
  </w:style>
  <w:style w:type="paragraph" w:customStyle="1" w:styleId="Normal1">
    <w:name w:val="Normal1"/>
    <w:rsid w:val="00891BEB"/>
    <w:pPr>
      <w:spacing w:after="0"/>
    </w:pPr>
    <w:rPr>
      <w:rFonts w:ascii="Arial" w:eastAsia="Arial" w:hAnsi="Arial" w:cs="Arial"/>
      <w:lang w:val="en-US" w:bidi="bn-BD"/>
    </w:rPr>
  </w:style>
  <w:style w:type="table" w:customStyle="1" w:styleId="a">
    <w:name w:val="a"/>
    <w:basedOn w:val="TableNormal"/>
    <w:rsid w:val="00891BEB"/>
    <w:pPr>
      <w:spacing w:after="0"/>
    </w:pPr>
    <w:rPr>
      <w:rFonts w:ascii="Arial" w:eastAsia="Arial" w:hAnsi="Arial" w:cs="Arial"/>
      <w:lang w:val="en-US" w:bidi="bn-BD"/>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891BE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91BEB"/>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bidi="ar-SA"/>
    </w:rPr>
  </w:style>
  <w:style w:type="paragraph" w:styleId="TOC1">
    <w:name w:val="toc 1"/>
    <w:basedOn w:val="Normal"/>
    <w:next w:val="Normal"/>
    <w:autoRedefine/>
    <w:uiPriority w:val="39"/>
    <w:unhideWhenUsed/>
    <w:rsid w:val="00891BEB"/>
    <w:pPr>
      <w:spacing w:after="100"/>
    </w:pPr>
    <w:rPr>
      <w:szCs w:val="28"/>
    </w:rPr>
  </w:style>
  <w:style w:type="paragraph" w:styleId="TOC2">
    <w:name w:val="toc 2"/>
    <w:basedOn w:val="Normal"/>
    <w:next w:val="Normal"/>
    <w:autoRedefine/>
    <w:uiPriority w:val="39"/>
    <w:unhideWhenUsed/>
    <w:rsid w:val="00891BEB"/>
    <w:pPr>
      <w:spacing w:after="100"/>
      <w:ind w:left="220"/>
    </w:pPr>
    <w:rPr>
      <w:szCs w:val="28"/>
    </w:rPr>
  </w:style>
  <w:style w:type="character" w:styleId="Hyperlink">
    <w:name w:val="Hyperlink"/>
    <w:basedOn w:val="DefaultParagraphFont"/>
    <w:uiPriority w:val="99"/>
    <w:unhideWhenUsed/>
    <w:rsid w:val="00891BEB"/>
    <w:rPr>
      <w:color w:val="0000FF" w:themeColor="hyperlink"/>
      <w:u w:val="single"/>
    </w:rPr>
  </w:style>
  <w:style w:type="paragraph" w:styleId="BalloonText">
    <w:name w:val="Balloon Text"/>
    <w:basedOn w:val="Normal"/>
    <w:link w:val="BalloonTextChar"/>
    <w:uiPriority w:val="99"/>
    <w:semiHidden/>
    <w:unhideWhenUsed/>
    <w:rsid w:val="00891BEB"/>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91BEB"/>
    <w:rPr>
      <w:rFonts w:ascii="Tahoma" w:eastAsia="Arial" w:hAnsi="Tahoma" w:cs="Tahoma"/>
      <w:sz w:val="16"/>
      <w:szCs w:val="20"/>
      <w:lang w:val="en-US"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BEB"/>
    <w:pPr>
      <w:spacing w:after="0"/>
    </w:pPr>
    <w:rPr>
      <w:rFonts w:ascii="Arial" w:eastAsia="Arial" w:hAnsi="Arial" w:cs="Arial"/>
      <w:lang w:val="en-US" w:bidi="bn-BD"/>
    </w:rPr>
  </w:style>
  <w:style w:type="paragraph" w:styleId="Heading1">
    <w:name w:val="heading 1"/>
    <w:basedOn w:val="Normal"/>
    <w:next w:val="Normal1"/>
    <w:link w:val="Heading1Char"/>
    <w:rsid w:val="00891BEB"/>
    <w:pPr>
      <w:spacing w:line="360" w:lineRule="auto"/>
      <w:jc w:val="both"/>
      <w:outlineLvl w:val="0"/>
    </w:pPr>
    <w:rPr>
      <w:rFonts w:ascii="Times New Roman" w:hAnsi="Times New Roman" w:cs="Times New Roman"/>
      <w:b/>
      <w:bCs/>
      <w:sz w:val="32"/>
      <w:szCs w:val="32"/>
    </w:rPr>
  </w:style>
  <w:style w:type="paragraph" w:styleId="Heading2">
    <w:name w:val="heading 2"/>
    <w:basedOn w:val="Normal"/>
    <w:next w:val="Normal1"/>
    <w:link w:val="Heading2Char"/>
    <w:rsid w:val="00891BEB"/>
    <w:pPr>
      <w:spacing w:line="360" w:lineRule="auto"/>
      <w:jc w:val="both"/>
      <w:outlineLvl w:val="1"/>
    </w:pPr>
    <w:rPr>
      <w:rFonts w:ascii="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91BEB"/>
    <w:rPr>
      <w:rFonts w:ascii="Times New Roman" w:eastAsia="Arial" w:hAnsi="Times New Roman" w:cs="Times New Roman"/>
      <w:b/>
      <w:bCs/>
      <w:sz w:val="32"/>
      <w:szCs w:val="32"/>
      <w:lang w:val="en-US" w:bidi="bn-BD"/>
    </w:rPr>
  </w:style>
  <w:style w:type="character" w:customStyle="1" w:styleId="Heading2Char">
    <w:name w:val="Heading 2 Char"/>
    <w:basedOn w:val="DefaultParagraphFont"/>
    <w:link w:val="Heading2"/>
    <w:rsid w:val="00891BEB"/>
    <w:rPr>
      <w:rFonts w:ascii="Times New Roman" w:eastAsia="Arial" w:hAnsi="Times New Roman" w:cs="Times New Roman"/>
      <w:b/>
      <w:bCs/>
      <w:sz w:val="28"/>
      <w:szCs w:val="28"/>
      <w:lang w:val="en-US" w:bidi="bn-BD"/>
    </w:rPr>
  </w:style>
  <w:style w:type="paragraph" w:customStyle="1" w:styleId="Normal1">
    <w:name w:val="Normal1"/>
    <w:rsid w:val="00891BEB"/>
    <w:pPr>
      <w:spacing w:after="0"/>
    </w:pPr>
    <w:rPr>
      <w:rFonts w:ascii="Arial" w:eastAsia="Arial" w:hAnsi="Arial" w:cs="Arial"/>
      <w:lang w:val="en-US" w:bidi="bn-BD"/>
    </w:rPr>
  </w:style>
  <w:style w:type="table" w:customStyle="1" w:styleId="a">
    <w:name w:val="a"/>
    <w:basedOn w:val="TableNormal"/>
    <w:rsid w:val="00891BEB"/>
    <w:pPr>
      <w:spacing w:after="0"/>
    </w:pPr>
    <w:rPr>
      <w:rFonts w:ascii="Arial" w:eastAsia="Arial" w:hAnsi="Arial" w:cs="Arial"/>
      <w:lang w:val="en-US" w:bidi="bn-BD"/>
    </w:rPr>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891BE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891BEB"/>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bidi="ar-SA"/>
    </w:rPr>
  </w:style>
  <w:style w:type="paragraph" w:styleId="TOC1">
    <w:name w:val="toc 1"/>
    <w:basedOn w:val="Normal"/>
    <w:next w:val="Normal"/>
    <w:autoRedefine/>
    <w:uiPriority w:val="39"/>
    <w:unhideWhenUsed/>
    <w:rsid w:val="00891BEB"/>
    <w:pPr>
      <w:spacing w:after="100"/>
    </w:pPr>
    <w:rPr>
      <w:szCs w:val="28"/>
    </w:rPr>
  </w:style>
  <w:style w:type="paragraph" w:styleId="TOC2">
    <w:name w:val="toc 2"/>
    <w:basedOn w:val="Normal"/>
    <w:next w:val="Normal"/>
    <w:autoRedefine/>
    <w:uiPriority w:val="39"/>
    <w:unhideWhenUsed/>
    <w:rsid w:val="00891BEB"/>
    <w:pPr>
      <w:spacing w:after="100"/>
      <w:ind w:left="220"/>
    </w:pPr>
    <w:rPr>
      <w:szCs w:val="28"/>
    </w:rPr>
  </w:style>
  <w:style w:type="character" w:styleId="Hyperlink">
    <w:name w:val="Hyperlink"/>
    <w:basedOn w:val="DefaultParagraphFont"/>
    <w:uiPriority w:val="99"/>
    <w:unhideWhenUsed/>
    <w:rsid w:val="00891BEB"/>
    <w:rPr>
      <w:color w:val="0000FF" w:themeColor="hyperlink"/>
      <w:u w:val="single"/>
    </w:rPr>
  </w:style>
  <w:style w:type="paragraph" w:styleId="BalloonText">
    <w:name w:val="Balloon Text"/>
    <w:basedOn w:val="Normal"/>
    <w:link w:val="BalloonTextChar"/>
    <w:uiPriority w:val="99"/>
    <w:semiHidden/>
    <w:unhideWhenUsed/>
    <w:rsid w:val="00891BEB"/>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891BEB"/>
    <w:rPr>
      <w:rFonts w:ascii="Tahoma" w:eastAsia="Arial" w:hAnsi="Tahoma" w:cs="Tahoma"/>
      <w:sz w:val="16"/>
      <w:szCs w:val="20"/>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EEFA91-0061-4B8A-9BF3-61A7F16E0BA7}" type="doc">
      <dgm:prSet loTypeId="urn:microsoft.com/office/officeart/2011/layout/HexagonRadial" loCatId="cycle" qsTypeId="urn:microsoft.com/office/officeart/2005/8/quickstyle/simple1" qsCatId="simple" csTypeId="urn:microsoft.com/office/officeart/2005/8/colors/colorful5" csCatId="colorful" phldr="1"/>
      <dgm:spPr/>
      <dgm:t>
        <a:bodyPr/>
        <a:lstStyle/>
        <a:p>
          <a:endParaRPr lang="en-IN"/>
        </a:p>
      </dgm:t>
    </dgm:pt>
    <dgm:pt modelId="{D646BAB3-B498-4B24-85C5-6C82C3893CD0}">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The Paradigm</a:t>
          </a:r>
        </a:p>
      </dgm:t>
    </dgm:pt>
    <dgm:pt modelId="{CB7D1A37-1DD9-4A0D-B900-9DFEF7176DB0}" type="parTrans" cxnId="{4F2E9309-5376-4544-B197-4116EE4905C2}">
      <dgm:prSet/>
      <dgm:spPr/>
      <dgm:t>
        <a:bodyPr/>
        <a:lstStyle/>
        <a:p>
          <a:endParaRPr lang="en-IN"/>
        </a:p>
      </dgm:t>
    </dgm:pt>
    <dgm:pt modelId="{736A9388-924A-4EDB-8A37-65EE5F7B99F3}" type="sibTrans" cxnId="{4F2E9309-5376-4544-B197-4116EE4905C2}">
      <dgm:prSet/>
      <dgm:spPr/>
      <dgm:t>
        <a:bodyPr/>
        <a:lstStyle/>
        <a:p>
          <a:endParaRPr lang="en-IN"/>
        </a:p>
      </dgm:t>
    </dgm:pt>
    <dgm:pt modelId="{9DA1AD83-58B2-44AD-95AE-F6790F72B911}">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Stories</a:t>
          </a:r>
        </a:p>
      </dgm:t>
    </dgm:pt>
    <dgm:pt modelId="{60FA2C36-6628-4B98-A837-729FCC6EE137}" type="parTrans" cxnId="{46338561-B5EC-49D0-BB4B-BC270F23130C}">
      <dgm:prSet/>
      <dgm:spPr/>
      <dgm:t>
        <a:bodyPr/>
        <a:lstStyle/>
        <a:p>
          <a:endParaRPr lang="en-IN"/>
        </a:p>
      </dgm:t>
    </dgm:pt>
    <dgm:pt modelId="{E327366F-D5A3-46C5-AA46-F9CB05BE802C}" type="sibTrans" cxnId="{46338561-B5EC-49D0-BB4B-BC270F23130C}">
      <dgm:prSet/>
      <dgm:spPr/>
      <dgm:t>
        <a:bodyPr/>
        <a:lstStyle/>
        <a:p>
          <a:endParaRPr lang="en-IN"/>
        </a:p>
      </dgm:t>
    </dgm:pt>
    <dgm:pt modelId="{957FC44F-7FB8-4270-B15D-6D2C49068EFB}">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Symbols</a:t>
          </a:r>
        </a:p>
      </dgm:t>
    </dgm:pt>
    <dgm:pt modelId="{3C81E3DF-6FEA-4623-90DF-8446116EA873}" type="parTrans" cxnId="{0D943694-D23F-45B7-9E83-AA55C0E54273}">
      <dgm:prSet/>
      <dgm:spPr/>
      <dgm:t>
        <a:bodyPr/>
        <a:lstStyle/>
        <a:p>
          <a:endParaRPr lang="en-IN"/>
        </a:p>
      </dgm:t>
    </dgm:pt>
    <dgm:pt modelId="{63CCE3E1-CECC-4B2A-A924-A16F33FDA6A3}" type="sibTrans" cxnId="{0D943694-D23F-45B7-9E83-AA55C0E54273}">
      <dgm:prSet/>
      <dgm:spPr/>
      <dgm:t>
        <a:bodyPr/>
        <a:lstStyle/>
        <a:p>
          <a:endParaRPr lang="en-IN"/>
        </a:p>
      </dgm:t>
    </dgm:pt>
    <dgm:pt modelId="{308ADAED-1123-4095-A72C-86F1DD017C1C}">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Power Structure</a:t>
          </a:r>
        </a:p>
      </dgm:t>
    </dgm:pt>
    <dgm:pt modelId="{974F519B-07F6-43EE-9DC9-147C3157C42D}" type="parTrans" cxnId="{7030FBA4-6A34-46B6-B670-8E2C6F5BC4A3}">
      <dgm:prSet/>
      <dgm:spPr/>
      <dgm:t>
        <a:bodyPr/>
        <a:lstStyle/>
        <a:p>
          <a:endParaRPr lang="en-IN"/>
        </a:p>
      </dgm:t>
    </dgm:pt>
    <dgm:pt modelId="{2457028D-382D-42E1-8535-B103D12DCA2A}" type="sibTrans" cxnId="{7030FBA4-6A34-46B6-B670-8E2C6F5BC4A3}">
      <dgm:prSet/>
      <dgm:spPr/>
      <dgm:t>
        <a:bodyPr/>
        <a:lstStyle/>
        <a:p>
          <a:endParaRPr lang="en-IN"/>
        </a:p>
      </dgm:t>
    </dgm:pt>
    <dgm:pt modelId="{DF09FA38-00E4-4D11-8947-D50A17AE0046}">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Organizational Structure</a:t>
          </a:r>
        </a:p>
      </dgm:t>
    </dgm:pt>
    <dgm:pt modelId="{DA50FA40-5C59-4044-8F3D-01746A4BB5C6}" type="parTrans" cxnId="{B76E1F14-614E-40F9-9D40-B108706E842D}">
      <dgm:prSet/>
      <dgm:spPr/>
      <dgm:t>
        <a:bodyPr/>
        <a:lstStyle/>
        <a:p>
          <a:endParaRPr lang="en-IN"/>
        </a:p>
      </dgm:t>
    </dgm:pt>
    <dgm:pt modelId="{EA732A92-3D99-495F-9248-EFA76BAFE283}" type="sibTrans" cxnId="{B76E1F14-614E-40F9-9D40-B108706E842D}">
      <dgm:prSet/>
      <dgm:spPr/>
      <dgm:t>
        <a:bodyPr/>
        <a:lstStyle/>
        <a:p>
          <a:endParaRPr lang="en-IN"/>
        </a:p>
      </dgm:t>
    </dgm:pt>
    <dgm:pt modelId="{DA9DEF59-41AF-4A8C-A9E5-F3A86473D323}">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Control system</a:t>
          </a:r>
        </a:p>
      </dgm:t>
    </dgm:pt>
    <dgm:pt modelId="{D248B674-C833-4C33-92BD-288D415A040F}" type="parTrans" cxnId="{816F31B7-10BE-4930-A112-C12E6D7A1D99}">
      <dgm:prSet/>
      <dgm:spPr/>
      <dgm:t>
        <a:bodyPr/>
        <a:lstStyle/>
        <a:p>
          <a:endParaRPr lang="en-IN"/>
        </a:p>
      </dgm:t>
    </dgm:pt>
    <dgm:pt modelId="{67405F5F-08FC-4155-B20A-EC60C04F9359}" type="sibTrans" cxnId="{816F31B7-10BE-4930-A112-C12E6D7A1D99}">
      <dgm:prSet/>
      <dgm:spPr/>
      <dgm:t>
        <a:bodyPr/>
        <a:lstStyle/>
        <a:p>
          <a:endParaRPr lang="en-IN"/>
        </a:p>
      </dgm:t>
    </dgm:pt>
    <dgm:pt modelId="{0F43B4F6-58F7-44FF-976A-8102848AADDD}">
      <dgm:prSet phldrT="[Text]" custT="1"/>
      <dgm:spPr/>
      <dgm:t>
        <a:bodyPr/>
        <a:lstStyle/>
        <a:p>
          <a:r>
            <a:rPr lang="en-IN" sz="900" b="1">
              <a:solidFill>
                <a:sysClr val="windowText" lastClr="000000"/>
              </a:solidFill>
              <a:latin typeface="Times New Roman" panose="02020603050405020304" pitchFamily="18" charset="0"/>
              <a:cs typeface="Times New Roman" panose="02020603050405020304" pitchFamily="18" charset="0"/>
            </a:rPr>
            <a:t>Ritual and Routines</a:t>
          </a:r>
        </a:p>
      </dgm:t>
    </dgm:pt>
    <dgm:pt modelId="{FFD2D7A0-3E91-4225-A3DB-BAF8CBCACA6C}" type="parTrans" cxnId="{2E3BFFEF-0DFF-4D9D-AEB1-AAE2FEA05677}">
      <dgm:prSet/>
      <dgm:spPr/>
      <dgm:t>
        <a:bodyPr/>
        <a:lstStyle/>
        <a:p>
          <a:endParaRPr lang="en-IN"/>
        </a:p>
      </dgm:t>
    </dgm:pt>
    <dgm:pt modelId="{519F6251-AEFB-4632-8939-CBE7E93E1C5B}" type="sibTrans" cxnId="{2E3BFFEF-0DFF-4D9D-AEB1-AAE2FEA05677}">
      <dgm:prSet/>
      <dgm:spPr/>
      <dgm:t>
        <a:bodyPr/>
        <a:lstStyle/>
        <a:p>
          <a:endParaRPr lang="en-IN"/>
        </a:p>
      </dgm:t>
    </dgm:pt>
    <dgm:pt modelId="{999E5C7C-1D46-4229-ACA8-921A3C32014B}" type="pres">
      <dgm:prSet presAssocID="{AEEEFA91-0061-4B8A-9BF3-61A7F16E0BA7}" presName="Name0" presStyleCnt="0">
        <dgm:presLayoutVars>
          <dgm:chMax val="1"/>
          <dgm:chPref val="1"/>
          <dgm:dir/>
          <dgm:animOne val="branch"/>
          <dgm:animLvl val="lvl"/>
        </dgm:presLayoutVars>
      </dgm:prSet>
      <dgm:spPr/>
      <dgm:t>
        <a:bodyPr/>
        <a:lstStyle/>
        <a:p>
          <a:endParaRPr lang="en-US"/>
        </a:p>
      </dgm:t>
    </dgm:pt>
    <dgm:pt modelId="{3E0D57BF-490E-4CE8-818C-3BF0081B5B1B}" type="pres">
      <dgm:prSet presAssocID="{D646BAB3-B498-4B24-85C5-6C82C3893CD0}" presName="Parent" presStyleLbl="node0" presStyleIdx="0" presStyleCnt="1">
        <dgm:presLayoutVars>
          <dgm:chMax val="6"/>
          <dgm:chPref val="6"/>
        </dgm:presLayoutVars>
      </dgm:prSet>
      <dgm:spPr/>
      <dgm:t>
        <a:bodyPr/>
        <a:lstStyle/>
        <a:p>
          <a:endParaRPr lang="en-US"/>
        </a:p>
      </dgm:t>
    </dgm:pt>
    <dgm:pt modelId="{51E2C481-E023-471A-B895-54C3E14103FE}" type="pres">
      <dgm:prSet presAssocID="{9DA1AD83-58B2-44AD-95AE-F6790F72B911}" presName="Accent1" presStyleCnt="0"/>
      <dgm:spPr/>
    </dgm:pt>
    <dgm:pt modelId="{D02C5AAE-5D9D-4B5B-99A0-B6D70DF99773}" type="pres">
      <dgm:prSet presAssocID="{9DA1AD83-58B2-44AD-95AE-F6790F72B911}" presName="Accent" presStyleLbl="bgShp" presStyleIdx="0" presStyleCnt="6"/>
      <dgm:spPr/>
    </dgm:pt>
    <dgm:pt modelId="{784DE8A7-0B93-469C-91E4-38431AE68436}" type="pres">
      <dgm:prSet presAssocID="{9DA1AD83-58B2-44AD-95AE-F6790F72B911}" presName="Child1" presStyleLbl="node1" presStyleIdx="0" presStyleCnt="6">
        <dgm:presLayoutVars>
          <dgm:chMax val="0"/>
          <dgm:chPref val="0"/>
          <dgm:bulletEnabled val="1"/>
        </dgm:presLayoutVars>
      </dgm:prSet>
      <dgm:spPr/>
      <dgm:t>
        <a:bodyPr/>
        <a:lstStyle/>
        <a:p>
          <a:endParaRPr lang="en-US"/>
        </a:p>
      </dgm:t>
    </dgm:pt>
    <dgm:pt modelId="{68527856-92A4-4884-B59B-0AA4C656B4F5}" type="pres">
      <dgm:prSet presAssocID="{957FC44F-7FB8-4270-B15D-6D2C49068EFB}" presName="Accent2" presStyleCnt="0"/>
      <dgm:spPr/>
    </dgm:pt>
    <dgm:pt modelId="{29E2C90F-0E01-47F2-8036-B2FBC57F71EE}" type="pres">
      <dgm:prSet presAssocID="{957FC44F-7FB8-4270-B15D-6D2C49068EFB}" presName="Accent" presStyleLbl="bgShp" presStyleIdx="1" presStyleCnt="6"/>
      <dgm:spPr/>
    </dgm:pt>
    <dgm:pt modelId="{D6EA677C-5190-48A6-B086-81F0181E7E48}" type="pres">
      <dgm:prSet presAssocID="{957FC44F-7FB8-4270-B15D-6D2C49068EFB}" presName="Child2" presStyleLbl="node1" presStyleIdx="1" presStyleCnt="6">
        <dgm:presLayoutVars>
          <dgm:chMax val="0"/>
          <dgm:chPref val="0"/>
          <dgm:bulletEnabled val="1"/>
        </dgm:presLayoutVars>
      </dgm:prSet>
      <dgm:spPr/>
      <dgm:t>
        <a:bodyPr/>
        <a:lstStyle/>
        <a:p>
          <a:endParaRPr lang="en-US"/>
        </a:p>
      </dgm:t>
    </dgm:pt>
    <dgm:pt modelId="{620B8401-9C1F-4E32-BF71-BE789846C5AC}" type="pres">
      <dgm:prSet presAssocID="{308ADAED-1123-4095-A72C-86F1DD017C1C}" presName="Accent3" presStyleCnt="0"/>
      <dgm:spPr/>
    </dgm:pt>
    <dgm:pt modelId="{7923CC91-B9BD-49CF-A65E-0C49BC8FF2EF}" type="pres">
      <dgm:prSet presAssocID="{308ADAED-1123-4095-A72C-86F1DD017C1C}" presName="Accent" presStyleLbl="bgShp" presStyleIdx="2" presStyleCnt="6"/>
      <dgm:spPr/>
    </dgm:pt>
    <dgm:pt modelId="{C5056D41-77B3-4EBE-BFAE-0D5E38C40A85}" type="pres">
      <dgm:prSet presAssocID="{308ADAED-1123-4095-A72C-86F1DD017C1C}" presName="Child3" presStyleLbl="node1" presStyleIdx="2" presStyleCnt="6">
        <dgm:presLayoutVars>
          <dgm:chMax val="0"/>
          <dgm:chPref val="0"/>
          <dgm:bulletEnabled val="1"/>
        </dgm:presLayoutVars>
      </dgm:prSet>
      <dgm:spPr/>
      <dgm:t>
        <a:bodyPr/>
        <a:lstStyle/>
        <a:p>
          <a:endParaRPr lang="en-US"/>
        </a:p>
      </dgm:t>
    </dgm:pt>
    <dgm:pt modelId="{EE7E436D-AAF9-4D20-AF50-9B370E67E798}" type="pres">
      <dgm:prSet presAssocID="{DF09FA38-00E4-4D11-8947-D50A17AE0046}" presName="Accent4" presStyleCnt="0"/>
      <dgm:spPr/>
    </dgm:pt>
    <dgm:pt modelId="{00ED6FDC-4CEF-4BEA-9DCB-B94527C8FFEC}" type="pres">
      <dgm:prSet presAssocID="{DF09FA38-00E4-4D11-8947-D50A17AE0046}" presName="Accent" presStyleLbl="bgShp" presStyleIdx="3" presStyleCnt="6"/>
      <dgm:spPr/>
    </dgm:pt>
    <dgm:pt modelId="{18F6CD40-A8EE-4BF6-82B6-580E645F48B7}" type="pres">
      <dgm:prSet presAssocID="{DF09FA38-00E4-4D11-8947-D50A17AE0046}" presName="Child4" presStyleLbl="node1" presStyleIdx="3" presStyleCnt="6">
        <dgm:presLayoutVars>
          <dgm:chMax val="0"/>
          <dgm:chPref val="0"/>
          <dgm:bulletEnabled val="1"/>
        </dgm:presLayoutVars>
      </dgm:prSet>
      <dgm:spPr/>
      <dgm:t>
        <a:bodyPr/>
        <a:lstStyle/>
        <a:p>
          <a:endParaRPr lang="en-US"/>
        </a:p>
      </dgm:t>
    </dgm:pt>
    <dgm:pt modelId="{12D8AA07-CFDF-4FD1-B0F6-6B5BF516B471}" type="pres">
      <dgm:prSet presAssocID="{DA9DEF59-41AF-4A8C-A9E5-F3A86473D323}" presName="Accent5" presStyleCnt="0"/>
      <dgm:spPr/>
    </dgm:pt>
    <dgm:pt modelId="{CB320F1D-116B-4415-97FD-9A747622BD5B}" type="pres">
      <dgm:prSet presAssocID="{DA9DEF59-41AF-4A8C-A9E5-F3A86473D323}" presName="Accent" presStyleLbl="bgShp" presStyleIdx="4" presStyleCnt="6"/>
      <dgm:spPr/>
    </dgm:pt>
    <dgm:pt modelId="{8D1A362D-F05A-48CC-B7D7-8E16DDF7A12C}" type="pres">
      <dgm:prSet presAssocID="{DA9DEF59-41AF-4A8C-A9E5-F3A86473D323}" presName="Child5" presStyleLbl="node1" presStyleIdx="4" presStyleCnt="6">
        <dgm:presLayoutVars>
          <dgm:chMax val="0"/>
          <dgm:chPref val="0"/>
          <dgm:bulletEnabled val="1"/>
        </dgm:presLayoutVars>
      </dgm:prSet>
      <dgm:spPr/>
      <dgm:t>
        <a:bodyPr/>
        <a:lstStyle/>
        <a:p>
          <a:endParaRPr lang="en-US"/>
        </a:p>
      </dgm:t>
    </dgm:pt>
    <dgm:pt modelId="{EBA23586-A395-4739-B762-A0E336CC46C7}" type="pres">
      <dgm:prSet presAssocID="{0F43B4F6-58F7-44FF-976A-8102848AADDD}" presName="Accent6" presStyleCnt="0"/>
      <dgm:spPr/>
    </dgm:pt>
    <dgm:pt modelId="{58462EA6-5357-4D74-9D42-778765145C01}" type="pres">
      <dgm:prSet presAssocID="{0F43B4F6-58F7-44FF-976A-8102848AADDD}" presName="Accent" presStyleLbl="bgShp" presStyleIdx="5" presStyleCnt="6"/>
      <dgm:spPr/>
    </dgm:pt>
    <dgm:pt modelId="{F0135F21-C1E4-4091-AE11-0D84476281EE}" type="pres">
      <dgm:prSet presAssocID="{0F43B4F6-58F7-44FF-976A-8102848AADDD}" presName="Child6" presStyleLbl="node1" presStyleIdx="5" presStyleCnt="6">
        <dgm:presLayoutVars>
          <dgm:chMax val="0"/>
          <dgm:chPref val="0"/>
          <dgm:bulletEnabled val="1"/>
        </dgm:presLayoutVars>
      </dgm:prSet>
      <dgm:spPr/>
      <dgm:t>
        <a:bodyPr/>
        <a:lstStyle/>
        <a:p>
          <a:endParaRPr lang="en-US"/>
        </a:p>
      </dgm:t>
    </dgm:pt>
  </dgm:ptLst>
  <dgm:cxnLst>
    <dgm:cxn modelId="{8CF21950-AE88-4A97-8CC7-430902008FEA}" type="presOf" srcId="{D646BAB3-B498-4B24-85C5-6C82C3893CD0}" destId="{3E0D57BF-490E-4CE8-818C-3BF0081B5B1B}" srcOrd="0" destOrd="0" presId="urn:microsoft.com/office/officeart/2011/layout/HexagonRadial"/>
    <dgm:cxn modelId="{B76E1F14-614E-40F9-9D40-B108706E842D}" srcId="{D646BAB3-B498-4B24-85C5-6C82C3893CD0}" destId="{DF09FA38-00E4-4D11-8947-D50A17AE0046}" srcOrd="3" destOrd="0" parTransId="{DA50FA40-5C59-4044-8F3D-01746A4BB5C6}" sibTransId="{EA732A92-3D99-495F-9248-EFA76BAFE283}"/>
    <dgm:cxn modelId="{52DE49E3-1BA0-46F0-BD75-4635094D3EA2}" type="presOf" srcId="{9DA1AD83-58B2-44AD-95AE-F6790F72B911}" destId="{784DE8A7-0B93-469C-91E4-38431AE68436}" srcOrd="0" destOrd="0" presId="urn:microsoft.com/office/officeart/2011/layout/HexagonRadial"/>
    <dgm:cxn modelId="{0D943694-D23F-45B7-9E83-AA55C0E54273}" srcId="{D646BAB3-B498-4B24-85C5-6C82C3893CD0}" destId="{957FC44F-7FB8-4270-B15D-6D2C49068EFB}" srcOrd="1" destOrd="0" parTransId="{3C81E3DF-6FEA-4623-90DF-8446116EA873}" sibTransId="{63CCE3E1-CECC-4B2A-A924-A16F33FDA6A3}"/>
    <dgm:cxn modelId="{816F31B7-10BE-4930-A112-C12E6D7A1D99}" srcId="{D646BAB3-B498-4B24-85C5-6C82C3893CD0}" destId="{DA9DEF59-41AF-4A8C-A9E5-F3A86473D323}" srcOrd="4" destOrd="0" parTransId="{D248B674-C833-4C33-92BD-288D415A040F}" sibTransId="{67405F5F-08FC-4155-B20A-EC60C04F9359}"/>
    <dgm:cxn modelId="{241FD0A6-EB13-494D-9638-EE0CFAE61B2D}" type="presOf" srcId="{308ADAED-1123-4095-A72C-86F1DD017C1C}" destId="{C5056D41-77B3-4EBE-BFAE-0D5E38C40A85}" srcOrd="0" destOrd="0" presId="urn:microsoft.com/office/officeart/2011/layout/HexagonRadial"/>
    <dgm:cxn modelId="{77D46DD6-31CC-4D29-AC1C-50A6D0E32F3F}" type="presOf" srcId="{0F43B4F6-58F7-44FF-976A-8102848AADDD}" destId="{F0135F21-C1E4-4091-AE11-0D84476281EE}" srcOrd="0" destOrd="0" presId="urn:microsoft.com/office/officeart/2011/layout/HexagonRadial"/>
    <dgm:cxn modelId="{2E3BFFEF-0DFF-4D9D-AEB1-AAE2FEA05677}" srcId="{D646BAB3-B498-4B24-85C5-6C82C3893CD0}" destId="{0F43B4F6-58F7-44FF-976A-8102848AADDD}" srcOrd="5" destOrd="0" parTransId="{FFD2D7A0-3E91-4225-A3DB-BAF8CBCACA6C}" sibTransId="{519F6251-AEFB-4632-8939-CBE7E93E1C5B}"/>
    <dgm:cxn modelId="{7030FBA4-6A34-46B6-B670-8E2C6F5BC4A3}" srcId="{D646BAB3-B498-4B24-85C5-6C82C3893CD0}" destId="{308ADAED-1123-4095-A72C-86F1DD017C1C}" srcOrd="2" destOrd="0" parTransId="{974F519B-07F6-43EE-9DC9-147C3157C42D}" sibTransId="{2457028D-382D-42E1-8535-B103D12DCA2A}"/>
    <dgm:cxn modelId="{6DB136DB-80E6-4CA3-B229-536EFA03F8ED}" type="presOf" srcId="{AEEEFA91-0061-4B8A-9BF3-61A7F16E0BA7}" destId="{999E5C7C-1D46-4229-ACA8-921A3C32014B}" srcOrd="0" destOrd="0" presId="urn:microsoft.com/office/officeart/2011/layout/HexagonRadial"/>
    <dgm:cxn modelId="{E4F49F26-483B-4564-97FA-F9328CC4A70F}" type="presOf" srcId="{DF09FA38-00E4-4D11-8947-D50A17AE0046}" destId="{18F6CD40-A8EE-4BF6-82B6-580E645F48B7}" srcOrd="0" destOrd="0" presId="urn:microsoft.com/office/officeart/2011/layout/HexagonRadial"/>
    <dgm:cxn modelId="{46338561-B5EC-49D0-BB4B-BC270F23130C}" srcId="{D646BAB3-B498-4B24-85C5-6C82C3893CD0}" destId="{9DA1AD83-58B2-44AD-95AE-F6790F72B911}" srcOrd="0" destOrd="0" parTransId="{60FA2C36-6628-4B98-A837-729FCC6EE137}" sibTransId="{E327366F-D5A3-46C5-AA46-F9CB05BE802C}"/>
    <dgm:cxn modelId="{0ABCD8B6-C6F4-4757-A416-A740B77FD6BF}" type="presOf" srcId="{957FC44F-7FB8-4270-B15D-6D2C49068EFB}" destId="{D6EA677C-5190-48A6-B086-81F0181E7E48}" srcOrd="0" destOrd="0" presId="urn:microsoft.com/office/officeart/2011/layout/HexagonRadial"/>
    <dgm:cxn modelId="{D494AC6F-F3EE-4114-BC69-4AA7983C0437}" type="presOf" srcId="{DA9DEF59-41AF-4A8C-A9E5-F3A86473D323}" destId="{8D1A362D-F05A-48CC-B7D7-8E16DDF7A12C}" srcOrd="0" destOrd="0" presId="urn:microsoft.com/office/officeart/2011/layout/HexagonRadial"/>
    <dgm:cxn modelId="{4F2E9309-5376-4544-B197-4116EE4905C2}" srcId="{AEEEFA91-0061-4B8A-9BF3-61A7F16E0BA7}" destId="{D646BAB3-B498-4B24-85C5-6C82C3893CD0}" srcOrd="0" destOrd="0" parTransId="{CB7D1A37-1DD9-4A0D-B900-9DFEF7176DB0}" sibTransId="{736A9388-924A-4EDB-8A37-65EE5F7B99F3}"/>
    <dgm:cxn modelId="{E15D19B5-FD6C-40FF-B5EC-D41D49620844}" type="presParOf" srcId="{999E5C7C-1D46-4229-ACA8-921A3C32014B}" destId="{3E0D57BF-490E-4CE8-818C-3BF0081B5B1B}" srcOrd="0" destOrd="0" presId="urn:microsoft.com/office/officeart/2011/layout/HexagonRadial"/>
    <dgm:cxn modelId="{8C285FC1-0C22-4574-A260-7DD8B37BAA2B}" type="presParOf" srcId="{999E5C7C-1D46-4229-ACA8-921A3C32014B}" destId="{51E2C481-E023-471A-B895-54C3E14103FE}" srcOrd="1" destOrd="0" presId="urn:microsoft.com/office/officeart/2011/layout/HexagonRadial"/>
    <dgm:cxn modelId="{D40295CD-AEFD-4280-9F76-A4BA28B66E2F}" type="presParOf" srcId="{51E2C481-E023-471A-B895-54C3E14103FE}" destId="{D02C5AAE-5D9D-4B5B-99A0-B6D70DF99773}" srcOrd="0" destOrd="0" presId="urn:microsoft.com/office/officeart/2011/layout/HexagonRadial"/>
    <dgm:cxn modelId="{CCAF1DED-C15A-41B7-89FE-8F7EC52DFCFC}" type="presParOf" srcId="{999E5C7C-1D46-4229-ACA8-921A3C32014B}" destId="{784DE8A7-0B93-469C-91E4-38431AE68436}" srcOrd="2" destOrd="0" presId="urn:microsoft.com/office/officeart/2011/layout/HexagonRadial"/>
    <dgm:cxn modelId="{E424BA7F-FA7E-43F0-8B5A-42F640442C0D}" type="presParOf" srcId="{999E5C7C-1D46-4229-ACA8-921A3C32014B}" destId="{68527856-92A4-4884-B59B-0AA4C656B4F5}" srcOrd="3" destOrd="0" presId="urn:microsoft.com/office/officeart/2011/layout/HexagonRadial"/>
    <dgm:cxn modelId="{10B3F619-AA23-4AD5-80DA-E9D36B1FE971}" type="presParOf" srcId="{68527856-92A4-4884-B59B-0AA4C656B4F5}" destId="{29E2C90F-0E01-47F2-8036-B2FBC57F71EE}" srcOrd="0" destOrd="0" presId="urn:microsoft.com/office/officeart/2011/layout/HexagonRadial"/>
    <dgm:cxn modelId="{A113FB9C-D343-4CC5-B603-63C929A6DE9E}" type="presParOf" srcId="{999E5C7C-1D46-4229-ACA8-921A3C32014B}" destId="{D6EA677C-5190-48A6-B086-81F0181E7E48}" srcOrd="4" destOrd="0" presId="urn:microsoft.com/office/officeart/2011/layout/HexagonRadial"/>
    <dgm:cxn modelId="{7706DD25-2708-4101-AD31-8AA69E4E347C}" type="presParOf" srcId="{999E5C7C-1D46-4229-ACA8-921A3C32014B}" destId="{620B8401-9C1F-4E32-BF71-BE789846C5AC}" srcOrd="5" destOrd="0" presId="urn:microsoft.com/office/officeart/2011/layout/HexagonRadial"/>
    <dgm:cxn modelId="{C193401D-8BD8-48E3-9089-0BF76A1A1CE9}" type="presParOf" srcId="{620B8401-9C1F-4E32-BF71-BE789846C5AC}" destId="{7923CC91-B9BD-49CF-A65E-0C49BC8FF2EF}" srcOrd="0" destOrd="0" presId="urn:microsoft.com/office/officeart/2011/layout/HexagonRadial"/>
    <dgm:cxn modelId="{2B321E20-92CD-4B06-9C17-08A4416790EE}" type="presParOf" srcId="{999E5C7C-1D46-4229-ACA8-921A3C32014B}" destId="{C5056D41-77B3-4EBE-BFAE-0D5E38C40A85}" srcOrd="6" destOrd="0" presId="urn:microsoft.com/office/officeart/2011/layout/HexagonRadial"/>
    <dgm:cxn modelId="{79B90057-B9C1-4B09-B227-C46AE7793E9F}" type="presParOf" srcId="{999E5C7C-1D46-4229-ACA8-921A3C32014B}" destId="{EE7E436D-AAF9-4D20-AF50-9B370E67E798}" srcOrd="7" destOrd="0" presId="urn:microsoft.com/office/officeart/2011/layout/HexagonRadial"/>
    <dgm:cxn modelId="{691FBE76-2EEB-4093-8587-0830AA73EC9D}" type="presParOf" srcId="{EE7E436D-AAF9-4D20-AF50-9B370E67E798}" destId="{00ED6FDC-4CEF-4BEA-9DCB-B94527C8FFEC}" srcOrd="0" destOrd="0" presId="urn:microsoft.com/office/officeart/2011/layout/HexagonRadial"/>
    <dgm:cxn modelId="{5F51F89A-C0AF-4AE3-B972-7BC7812AD728}" type="presParOf" srcId="{999E5C7C-1D46-4229-ACA8-921A3C32014B}" destId="{18F6CD40-A8EE-4BF6-82B6-580E645F48B7}" srcOrd="8" destOrd="0" presId="urn:microsoft.com/office/officeart/2011/layout/HexagonRadial"/>
    <dgm:cxn modelId="{ADD032D6-249F-428B-B1EE-AB5AB3CD042C}" type="presParOf" srcId="{999E5C7C-1D46-4229-ACA8-921A3C32014B}" destId="{12D8AA07-CFDF-4FD1-B0F6-6B5BF516B471}" srcOrd="9" destOrd="0" presId="urn:microsoft.com/office/officeart/2011/layout/HexagonRadial"/>
    <dgm:cxn modelId="{7E9D66BB-BEEE-4468-B56F-FBC42E3615A8}" type="presParOf" srcId="{12D8AA07-CFDF-4FD1-B0F6-6B5BF516B471}" destId="{CB320F1D-116B-4415-97FD-9A747622BD5B}" srcOrd="0" destOrd="0" presId="urn:microsoft.com/office/officeart/2011/layout/HexagonRadial"/>
    <dgm:cxn modelId="{68D1E3CE-3FA4-49CD-8AA1-BC04E75E29B0}" type="presParOf" srcId="{999E5C7C-1D46-4229-ACA8-921A3C32014B}" destId="{8D1A362D-F05A-48CC-B7D7-8E16DDF7A12C}" srcOrd="10" destOrd="0" presId="urn:microsoft.com/office/officeart/2011/layout/HexagonRadial"/>
    <dgm:cxn modelId="{13025C9C-B0CA-4FC2-90FE-4954F8B4C853}" type="presParOf" srcId="{999E5C7C-1D46-4229-ACA8-921A3C32014B}" destId="{EBA23586-A395-4739-B762-A0E336CC46C7}" srcOrd="11" destOrd="0" presId="urn:microsoft.com/office/officeart/2011/layout/HexagonRadial"/>
    <dgm:cxn modelId="{A6741140-5329-49CC-B65D-0D435CD3A8EC}" type="presParOf" srcId="{EBA23586-A395-4739-B762-A0E336CC46C7}" destId="{58462EA6-5357-4D74-9D42-778765145C01}" srcOrd="0" destOrd="0" presId="urn:microsoft.com/office/officeart/2011/layout/HexagonRadial"/>
    <dgm:cxn modelId="{3A9976B2-C5FE-4612-9282-AA36717ACAEF}" type="presParOf" srcId="{999E5C7C-1D46-4229-ACA8-921A3C32014B}" destId="{F0135F21-C1E4-4091-AE11-0D84476281EE}" srcOrd="12" destOrd="0" presId="urn:microsoft.com/office/officeart/2011/layout/HexagonRadial"/>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0D57BF-490E-4CE8-818C-3BF0081B5B1B}">
      <dsp:nvSpPr>
        <dsp:cNvPr id="0" name=""/>
        <dsp:cNvSpPr/>
      </dsp:nvSpPr>
      <dsp:spPr>
        <a:xfrm>
          <a:off x="2086903" y="1032449"/>
          <a:ext cx="1312287" cy="1135181"/>
        </a:xfrm>
        <a:prstGeom prst="hexagon">
          <a:avLst>
            <a:gd name="adj" fmla="val 28570"/>
            <a:gd name="vf" fmla="val 11547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The Paradigm</a:t>
          </a:r>
        </a:p>
      </dsp:txBody>
      <dsp:txXfrm>
        <a:off x="2304367" y="1220564"/>
        <a:ext cx="877359" cy="758951"/>
      </dsp:txXfrm>
    </dsp:sp>
    <dsp:sp modelId="{29E2C90F-0E01-47F2-8036-B2FBC57F71EE}">
      <dsp:nvSpPr>
        <dsp:cNvPr id="0" name=""/>
        <dsp:cNvSpPr/>
      </dsp:nvSpPr>
      <dsp:spPr>
        <a:xfrm>
          <a:off x="2908647" y="489341"/>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84DE8A7-0B93-469C-91E4-38431AE68436}">
      <dsp:nvSpPr>
        <dsp:cNvPr id="0" name=""/>
        <dsp:cNvSpPr/>
      </dsp:nvSpPr>
      <dsp:spPr>
        <a:xfrm>
          <a:off x="2207784" y="0"/>
          <a:ext cx="1075410" cy="930356"/>
        </a:xfrm>
        <a:prstGeom prst="hexagon">
          <a:avLst>
            <a:gd name="adj" fmla="val 28570"/>
            <a:gd name="vf" fmla="val 11547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Stories</a:t>
          </a:r>
        </a:p>
      </dsp:txBody>
      <dsp:txXfrm>
        <a:off x="2386002" y="154180"/>
        <a:ext cx="718974" cy="621996"/>
      </dsp:txXfrm>
    </dsp:sp>
    <dsp:sp modelId="{7923CC91-B9BD-49CF-A65E-0C49BC8FF2EF}">
      <dsp:nvSpPr>
        <dsp:cNvPr id="0" name=""/>
        <dsp:cNvSpPr/>
      </dsp:nvSpPr>
      <dsp:spPr>
        <a:xfrm>
          <a:off x="3486493" y="1286880"/>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6EA677C-5190-48A6-B086-81F0181E7E48}">
      <dsp:nvSpPr>
        <dsp:cNvPr id="0" name=""/>
        <dsp:cNvSpPr/>
      </dsp:nvSpPr>
      <dsp:spPr>
        <a:xfrm>
          <a:off x="3194060" y="572231"/>
          <a:ext cx="1075410" cy="930356"/>
        </a:xfrm>
        <a:prstGeom prst="hexagon">
          <a:avLst>
            <a:gd name="adj" fmla="val 28570"/>
            <a:gd name="vf" fmla="val 115470"/>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Symbols</a:t>
          </a:r>
        </a:p>
      </dsp:txBody>
      <dsp:txXfrm>
        <a:off x="3372278" y="726411"/>
        <a:ext cx="718974" cy="621996"/>
      </dsp:txXfrm>
    </dsp:sp>
    <dsp:sp modelId="{00ED6FDC-4CEF-4BEA-9DCB-B94527C8FFEC}">
      <dsp:nvSpPr>
        <dsp:cNvPr id="0" name=""/>
        <dsp:cNvSpPr/>
      </dsp:nvSpPr>
      <dsp:spPr>
        <a:xfrm>
          <a:off x="3085084" y="2187153"/>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5056D41-77B3-4EBE-BFAE-0D5E38C40A85}">
      <dsp:nvSpPr>
        <dsp:cNvPr id="0" name=""/>
        <dsp:cNvSpPr/>
      </dsp:nvSpPr>
      <dsp:spPr>
        <a:xfrm>
          <a:off x="3194060" y="1697172"/>
          <a:ext cx="1075410" cy="930356"/>
        </a:xfrm>
        <a:prstGeom prst="hexagon">
          <a:avLst>
            <a:gd name="adj" fmla="val 28570"/>
            <a:gd name="vf" fmla="val 115470"/>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Power Structure</a:t>
          </a:r>
        </a:p>
      </dsp:txBody>
      <dsp:txXfrm>
        <a:off x="3372278" y="1851352"/>
        <a:ext cx="718974" cy="621996"/>
      </dsp:txXfrm>
    </dsp:sp>
    <dsp:sp modelId="{CB320F1D-116B-4415-97FD-9A747622BD5B}">
      <dsp:nvSpPr>
        <dsp:cNvPr id="0" name=""/>
        <dsp:cNvSpPr/>
      </dsp:nvSpPr>
      <dsp:spPr>
        <a:xfrm>
          <a:off x="2089345" y="228060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8F6CD40-A8EE-4BF6-82B6-580E645F48B7}">
      <dsp:nvSpPr>
        <dsp:cNvPr id="0" name=""/>
        <dsp:cNvSpPr/>
      </dsp:nvSpPr>
      <dsp:spPr>
        <a:xfrm>
          <a:off x="2207784" y="2270043"/>
          <a:ext cx="1075410" cy="930356"/>
        </a:xfrm>
        <a:prstGeom prst="hexagon">
          <a:avLst>
            <a:gd name="adj" fmla="val 28570"/>
            <a:gd name="vf" fmla="val 115470"/>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Organizational Structure</a:t>
          </a:r>
        </a:p>
      </dsp:txBody>
      <dsp:txXfrm>
        <a:off x="2386002" y="2424223"/>
        <a:ext cx="718974" cy="621996"/>
      </dsp:txXfrm>
    </dsp:sp>
    <dsp:sp modelId="{58462EA6-5357-4D74-9D42-778765145C01}">
      <dsp:nvSpPr>
        <dsp:cNvPr id="0" name=""/>
        <dsp:cNvSpPr/>
      </dsp:nvSpPr>
      <dsp:spPr>
        <a:xfrm>
          <a:off x="1502036" y="1483385"/>
          <a:ext cx="495122" cy="426613"/>
        </a:xfrm>
        <a:prstGeom prst="hexagon">
          <a:avLst>
            <a:gd name="adj" fmla="val 28900"/>
            <a:gd name="vf" fmla="val 115470"/>
          </a:avLst>
        </a:prstGeom>
        <a:solidFill>
          <a:schemeClr val="accent5">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D1A362D-F05A-48CC-B7D7-8E16DDF7A12C}">
      <dsp:nvSpPr>
        <dsp:cNvPr id="0" name=""/>
        <dsp:cNvSpPr/>
      </dsp:nvSpPr>
      <dsp:spPr>
        <a:xfrm>
          <a:off x="1216929" y="1697812"/>
          <a:ext cx="1075410" cy="930356"/>
        </a:xfrm>
        <a:prstGeom prst="hexagon">
          <a:avLst>
            <a:gd name="adj" fmla="val 28570"/>
            <a:gd name="vf" fmla="val 115470"/>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Control system</a:t>
          </a:r>
        </a:p>
      </dsp:txBody>
      <dsp:txXfrm>
        <a:off x="1395147" y="1851992"/>
        <a:ext cx="718974" cy="621996"/>
      </dsp:txXfrm>
    </dsp:sp>
    <dsp:sp modelId="{F0135F21-C1E4-4091-AE11-0D84476281EE}">
      <dsp:nvSpPr>
        <dsp:cNvPr id="0" name=""/>
        <dsp:cNvSpPr/>
      </dsp:nvSpPr>
      <dsp:spPr>
        <a:xfrm>
          <a:off x="1216929" y="570951"/>
          <a:ext cx="1075410" cy="930356"/>
        </a:xfrm>
        <a:prstGeom prst="hexagon">
          <a:avLst>
            <a:gd name="adj" fmla="val 28570"/>
            <a:gd name="vf" fmla="val 11547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IN" sz="900" b="1" kern="1200">
              <a:solidFill>
                <a:sysClr val="windowText" lastClr="000000"/>
              </a:solidFill>
              <a:latin typeface="Times New Roman" panose="02020603050405020304" pitchFamily="18" charset="0"/>
              <a:cs typeface="Times New Roman" panose="02020603050405020304" pitchFamily="18" charset="0"/>
            </a:rPr>
            <a:t>Ritual and Routines</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3505</Words>
  <Characters>19981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 chowdhury</dc:creator>
  <cp:keywords/>
  <dc:description/>
  <cp:lastModifiedBy>adel chowdhury</cp:lastModifiedBy>
  <cp:revision>1</cp:revision>
  <dcterms:created xsi:type="dcterms:W3CDTF">2020-09-02T21:23:00Z</dcterms:created>
  <dcterms:modified xsi:type="dcterms:W3CDTF">2020-09-02T21:26:00Z</dcterms:modified>
</cp:coreProperties>
</file>