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C9CC9E" w:rsidR="005E6C44" w:rsidRPr="004C3A0B" w:rsidRDefault="00F60507" w:rsidP="003F6F7B">
            <w:pPr>
              <w:rPr>
                <w:rFonts w:ascii="Arial" w:hAnsi="Arial" w:cs="Arial"/>
                <w:sz w:val="22"/>
                <w:szCs w:val="22"/>
              </w:rPr>
            </w:pPr>
            <w:r>
              <w:rPr>
                <w:rFonts w:ascii="Arial" w:hAnsi="Arial" w:cs="Arial"/>
                <w:sz w:val="22"/>
                <w:szCs w:val="22"/>
              </w:rPr>
              <w:t>Varun Alpesh Desai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EAD238C" w:rsidR="005E6C44" w:rsidRPr="004C3A0B" w:rsidRDefault="00F60507" w:rsidP="003F6F7B">
            <w:pPr>
              <w:rPr>
                <w:rFonts w:ascii="Arial" w:hAnsi="Arial" w:cs="Arial"/>
                <w:sz w:val="22"/>
                <w:szCs w:val="22"/>
              </w:rPr>
            </w:pPr>
            <w:r>
              <w:rPr>
                <w:rFonts w:ascii="Arial" w:hAnsi="Arial" w:cs="Arial"/>
                <w:sz w:val="22"/>
                <w:szCs w:val="22"/>
              </w:rPr>
              <w:t>2434258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164BB04" w:rsidR="005E6C44" w:rsidRPr="004C3A0B" w:rsidRDefault="00F60507" w:rsidP="003F6F7B">
            <w:pPr>
              <w:rPr>
                <w:rFonts w:ascii="Arial" w:hAnsi="Arial" w:cs="Arial"/>
                <w:sz w:val="22"/>
                <w:szCs w:val="22"/>
              </w:rPr>
            </w:pPr>
            <w:hyperlink r:id="rId11" w:history="1">
              <w:r w:rsidRPr="008B2611">
                <w:rPr>
                  <w:rStyle w:val="Hyperlink"/>
                  <w:rFonts w:ascii="Arial" w:hAnsi="Arial" w:cs="Arial"/>
                  <w:sz w:val="22"/>
                  <w:szCs w:val="22"/>
                </w:rPr>
                <w:t>2434258@student.uwtsd.ac.uk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B29810B" w:rsidR="005E6C44" w:rsidRPr="004C3A0B" w:rsidRDefault="00FF6CFC" w:rsidP="003F6F7B">
            <w:pPr>
              <w:rPr>
                <w:rFonts w:ascii="Arial" w:hAnsi="Arial" w:cs="Arial"/>
                <w:sz w:val="22"/>
                <w:szCs w:val="22"/>
              </w:rPr>
            </w:pPr>
            <w:r w:rsidRPr="00FF6CFC">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6A59A8B" w:rsidR="005E6C44" w:rsidRPr="004C3A0B" w:rsidRDefault="00604B29" w:rsidP="003F6F7B">
            <w:pPr>
              <w:rPr>
                <w:rFonts w:ascii="Arial" w:hAnsi="Arial" w:cs="Arial"/>
                <w:sz w:val="22"/>
                <w:szCs w:val="22"/>
              </w:rPr>
            </w:pPr>
            <w:r>
              <w:rPr>
                <w:rFonts w:ascii="Arial" w:hAnsi="Arial" w:cs="Arial"/>
                <w:sz w:val="22"/>
                <w:szCs w:val="22"/>
              </w:rPr>
              <w:t xml:space="preserve">Nishi </w:t>
            </w:r>
            <w:proofErr w:type="spellStart"/>
            <w:r>
              <w:rPr>
                <w:rFonts w:ascii="Arial" w:hAnsi="Arial" w:cs="Arial"/>
                <w:sz w:val="22"/>
                <w:szCs w:val="22"/>
              </w:rPr>
              <w:t>Ramsurrun</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43D31A4" w:rsidR="005E6C44" w:rsidRPr="00DD0929" w:rsidRDefault="00211B6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4594F25" w:rsidR="005E6C44" w:rsidRPr="004C3A0B" w:rsidRDefault="00211B6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1D70740" w14:textId="6BAA0331" w:rsidR="00FF6CFC" w:rsidRPr="00FF6CFC" w:rsidRDefault="00FF6CFC" w:rsidP="00FF6CFC">
            <w:pPr>
              <w:rPr>
                <w:rFonts w:ascii="Arial" w:hAnsi="Arial" w:cs="Arial"/>
                <w:sz w:val="22"/>
                <w:szCs w:val="22"/>
              </w:rPr>
            </w:pPr>
            <w:r>
              <w:rPr>
                <w:rFonts w:ascii="Arial" w:hAnsi="Arial" w:cs="Arial"/>
                <w:sz w:val="22"/>
                <w:szCs w:val="22"/>
              </w:rPr>
              <w:t>I</w:t>
            </w:r>
            <w:r w:rsidRPr="00FF6CFC">
              <w:rPr>
                <w:rFonts w:ascii="Arial" w:hAnsi="Arial" w:cs="Arial"/>
                <w:sz w:val="22"/>
                <w:szCs w:val="22"/>
              </w:rPr>
              <w:t>nvestigate the relationship between AI adoption and</w:t>
            </w:r>
          </w:p>
          <w:p w14:paraId="44A8F7CA" w14:textId="213DF5F3" w:rsidR="004C3D85" w:rsidRPr="004C3A0B" w:rsidRDefault="00FF6CFC" w:rsidP="00FF6CFC">
            <w:pPr>
              <w:rPr>
                <w:rFonts w:ascii="Arial" w:hAnsi="Arial" w:cs="Arial"/>
                <w:sz w:val="22"/>
                <w:szCs w:val="22"/>
              </w:rPr>
            </w:pPr>
            <w:r w:rsidRPr="00FF6CFC">
              <w:rPr>
                <w:rFonts w:ascii="Arial" w:hAnsi="Arial" w:cs="Arial"/>
                <w:sz w:val="22"/>
                <w:szCs w:val="22"/>
              </w:rPr>
              <w:t>managerial decision quality within the retail sector,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296EE80" w:rsidR="004C3D85" w:rsidRPr="00D839CD" w:rsidRDefault="005E2C4F" w:rsidP="003C07E3">
            <w:pPr>
              <w:rPr>
                <w:rFonts w:ascii="Arial" w:hAnsi="Arial" w:cs="Arial"/>
                <w:sz w:val="22"/>
                <w:szCs w:val="22"/>
              </w:rPr>
            </w:pPr>
            <w:r>
              <w:rPr>
                <w:rFonts w:ascii="Arial" w:hAnsi="Arial" w:cs="Arial"/>
                <w:sz w:val="22"/>
                <w:szCs w:val="22"/>
              </w:rPr>
              <w:t>16 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B16CB72" w:rsidR="004C3D85" w:rsidRPr="004C3A0B" w:rsidRDefault="00211B6A" w:rsidP="003C07E3">
            <w:pPr>
              <w:rPr>
                <w:rFonts w:ascii="Arial" w:hAnsi="Arial" w:cs="Arial"/>
                <w:sz w:val="22"/>
                <w:szCs w:val="22"/>
              </w:rPr>
            </w:pPr>
            <w:r>
              <w:rPr>
                <w:rFonts w:ascii="Arial" w:hAnsi="Arial" w:cs="Arial"/>
                <w:sz w:val="22"/>
                <w:szCs w:val="22"/>
              </w:rPr>
              <w:t>8 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7345277F" w:rsidR="00F96C3F" w:rsidRPr="002A152D" w:rsidDel="00425DA7" w:rsidRDefault="00185615" w:rsidP="00F96C3F">
            <w:pPr>
              <w:rPr>
                <w:rFonts w:ascii="Arial" w:hAnsi="Arial" w:cs="Arial"/>
              </w:rPr>
            </w:pPr>
            <w:r w:rsidRPr="00185615">
              <w:rPr>
                <w:rFonts w:ascii="Arial" w:hAnsi="Arial" w:cs="Arial"/>
              </w:rPr>
              <w:t>The purpose of this research is to examine how the adoption of Artificial Intelligence influences managerial decision quality in the retail sector. The study aims to explore how AI-driven insights interact with human managerial judgement and established quality management frameworks to support effective decision-making and improve organisational performance and service quality.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1FFEB2F" w14:textId="77777777" w:rsidR="00185615" w:rsidRPr="00185615" w:rsidRDefault="00185615" w:rsidP="00185615">
            <w:pPr>
              <w:rPr>
                <w:rFonts w:ascii="Arial" w:hAnsi="Arial" w:cs="Arial"/>
              </w:rPr>
            </w:pPr>
            <w:r w:rsidRPr="00185615">
              <w:rPr>
                <w:rFonts w:ascii="Arial" w:hAnsi="Arial" w:cs="Arial"/>
              </w:rPr>
              <w:t>1. How does AI adoption influence managerial decision quality in the retail sector?</w:t>
            </w:r>
          </w:p>
          <w:p w14:paraId="31EE4BDB" w14:textId="77777777" w:rsidR="00185615" w:rsidRPr="00185615" w:rsidRDefault="00185615" w:rsidP="00185615">
            <w:pPr>
              <w:rPr>
                <w:rFonts w:ascii="Arial" w:hAnsi="Arial" w:cs="Arial"/>
              </w:rPr>
            </w:pPr>
            <w:r w:rsidRPr="00185615">
              <w:rPr>
                <w:rFonts w:ascii="Arial" w:hAnsi="Arial" w:cs="Arial"/>
              </w:rPr>
              <w:t>2. What role do quality management frameworks play in shaping AI-supported decision-</w:t>
            </w:r>
          </w:p>
          <w:p w14:paraId="1DE0EBF9" w14:textId="77777777" w:rsidR="00185615" w:rsidRPr="00185615" w:rsidRDefault="00185615" w:rsidP="00185615">
            <w:pPr>
              <w:rPr>
                <w:rFonts w:ascii="Arial" w:hAnsi="Arial" w:cs="Arial"/>
              </w:rPr>
            </w:pPr>
            <w:r w:rsidRPr="00185615">
              <w:rPr>
                <w:rFonts w:ascii="Arial" w:hAnsi="Arial" w:cs="Arial"/>
              </w:rPr>
              <w:t>making?</w:t>
            </w:r>
          </w:p>
          <w:p w14:paraId="58C97A02" w14:textId="77777777" w:rsidR="00185615" w:rsidRPr="00185615" w:rsidRDefault="00185615" w:rsidP="00185615">
            <w:pPr>
              <w:rPr>
                <w:rFonts w:ascii="Arial" w:hAnsi="Arial" w:cs="Arial"/>
              </w:rPr>
            </w:pPr>
            <w:r w:rsidRPr="00185615">
              <w:rPr>
                <w:rFonts w:ascii="Arial" w:hAnsi="Arial" w:cs="Arial"/>
              </w:rPr>
              <w:t>3. To what extent should AI complement rather than replace human managerial</w:t>
            </w:r>
          </w:p>
          <w:p w14:paraId="76C0468A" w14:textId="445A94AA" w:rsidR="00F96C3F" w:rsidRPr="006C1FDD" w:rsidRDefault="00185615" w:rsidP="00185615">
            <w:pPr>
              <w:autoSpaceDE w:val="0"/>
              <w:autoSpaceDN w:val="0"/>
              <w:adjustRightInd w:val="0"/>
              <w:rPr>
                <w:rFonts w:ascii="Arial" w:hAnsi="Arial" w:cs="Arial"/>
                <w:b/>
                <w:bCs/>
                <w:sz w:val="22"/>
                <w:szCs w:val="22"/>
              </w:rPr>
            </w:pPr>
            <w:r w:rsidRPr="00185615">
              <w:rPr>
                <w:rFonts w:ascii="Arial" w:hAnsi="Arial" w:cs="Arial"/>
              </w:rPr>
              <w:t>judgement in organisational decision processes?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0DD20EE0" w14:textId="77777777" w:rsidR="00185615" w:rsidRPr="00185615" w:rsidRDefault="00185615" w:rsidP="00185615">
            <w:pPr>
              <w:rPr>
                <w:rFonts w:ascii="Arial" w:hAnsi="Arial" w:cs="Arial"/>
                <w:sz w:val="22"/>
                <w:szCs w:val="22"/>
              </w:rPr>
            </w:pPr>
            <w:r w:rsidRPr="00185615">
              <w:rPr>
                <w:rFonts w:ascii="Arial" w:hAnsi="Arial" w:cs="Arial"/>
                <w:sz w:val="22"/>
                <w:szCs w:val="22"/>
              </w:rPr>
              <w:t>The aim of this research is to investigate the relationship between AI adoption and</w:t>
            </w:r>
          </w:p>
          <w:p w14:paraId="4E915A07" w14:textId="77777777" w:rsidR="00185615" w:rsidRPr="00185615" w:rsidRDefault="00185615" w:rsidP="00185615">
            <w:pPr>
              <w:rPr>
                <w:rFonts w:ascii="Arial" w:hAnsi="Arial" w:cs="Arial"/>
                <w:sz w:val="22"/>
                <w:szCs w:val="22"/>
              </w:rPr>
            </w:pPr>
            <w:r w:rsidRPr="00185615">
              <w:rPr>
                <w:rFonts w:ascii="Arial" w:hAnsi="Arial" w:cs="Arial"/>
                <w:sz w:val="22"/>
                <w:szCs w:val="22"/>
              </w:rPr>
              <w:t>managerial decision quality within the retail sector, with particular emphasis on the</w:t>
            </w:r>
          </w:p>
          <w:p w14:paraId="3937904A" w14:textId="77777777" w:rsidR="00185615" w:rsidRPr="00185615" w:rsidRDefault="00185615" w:rsidP="00185615">
            <w:pPr>
              <w:rPr>
                <w:rFonts w:ascii="Arial" w:hAnsi="Arial" w:cs="Arial"/>
                <w:sz w:val="22"/>
                <w:szCs w:val="22"/>
              </w:rPr>
            </w:pPr>
            <w:r w:rsidRPr="00185615">
              <w:rPr>
                <w:rFonts w:ascii="Arial" w:hAnsi="Arial" w:cs="Arial"/>
                <w:sz w:val="22"/>
                <w:szCs w:val="22"/>
              </w:rPr>
              <w:t>interaction between AI technologies and human managerial judgement in quality</w:t>
            </w:r>
          </w:p>
          <w:p w14:paraId="574A3C8C" w14:textId="23A7473E" w:rsidR="00F96C3F" w:rsidRPr="002A152D" w:rsidRDefault="00185615" w:rsidP="00185615">
            <w:pPr>
              <w:rPr>
                <w:rFonts w:ascii="Arial" w:hAnsi="Arial" w:cs="Arial"/>
              </w:rPr>
            </w:pPr>
            <w:r w:rsidRPr="00185615">
              <w:rPr>
                <w:rFonts w:ascii="Arial" w:hAnsi="Arial" w:cs="Arial"/>
                <w:sz w:val="22"/>
                <w:szCs w:val="22"/>
              </w:rPr>
              <w:t>management practices.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4C68198" w14:textId="77777777" w:rsidR="00185615" w:rsidRPr="00185615" w:rsidRDefault="00185615" w:rsidP="00185615">
            <w:pPr>
              <w:rPr>
                <w:rFonts w:ascii="Arial" w:hAnsi="Arial" w:cs="Arial"/>
                <w:sz w:val="22"/>
                <w:szCs w:val="22"/>
              </w:rPr>
            </w:pPr>
            <w:r w:rsidRPr="00185615">
              <w:rPr>
                <w:rFonts w:ascii="Arial" w:hAnsi="Arial" w:cs="Arial"/>
                <w:sz w:val="22"/>
                <w:szCs w:val="22"/>
              </w:rPr>
              <w:t>The objectives of the study are:</w:t>
            </w:r>
          </w:p>
          <w:p w14:paraId="6E665D16" w14:textId="77777777" w:rsidR="00185615" w:rsidRPr="00185615" w:rsidRDefault="00185615" w:rsidP="00185615">
            <w:pPr>
              <w:rPr>
                <w:rFonts w:ascii="Arial" w:hAnsi="Arial" w:cs="Arial"/>
                <w:sz w:val="22"/>
                <w:szCs w:val="22"/>
              </w:rPr>
            </w:pPr>
            <w:r w:rsidRPr="00185615">
              <w:rPr>
                <w:rFonts w:ascii="Arial" w:hAnsi="Arial" w:cs="Arial"/>
                <w:sz w:val="22"/>
                <w:szCs w:val="22"/>
              </w:rPr>
              <w:t>1. To examine the role of AI technologies in supporting managerial decision-making in</w:t>
            </w:r>
          </w:p>
          <w:p w14:paraId="680E1006" w14:textId="77777777" w:rsidR="00185615" w:rsidRPr="00185615" w:rsidRDefault="00185615" w:rsidP="00185615">
            <w:pPr>
              <w:rPr>
                <w:rFonts w:ascii="Arial" w:hAnsi="Arial" w:cs="Arial"/>
                <w:sz w:val="22"/>
                <w:szCs w:val="22"/>
              </w:rPr>
            </w:pPr>
            <w:r w:rsidRPr="00185615">
              <w:rPr>
                <w:rFonts w:ascii="Arial" w:hAnsi="Arial" w:cs="Arial"/>
                <w:sz w:val="22"/>
                <w:szCs w:val="22"/>
              </w:rPr>
              <w:t>the retail sector.</w:t>
            </w:r>
          </w:p>
          <w:p w14:paraId="7E8999E8" w14:textId="77777777" w:rsidR="00185615" w:rsidRPr="00185615" w:rsidRDefault="00185615" w:rsidP="00185615">
            <w:pPr>
              <w:rPr>
                <w:rFonts w:ascii="Arial" w:hAnsi="Arial" w:cs="Arial"/>
                <w:sz w:val="22"/>
                <w:szCs w:val="22"/>
              </w:rPr>
            </w:pPr>
            <w:r w:rsidRPr="00185615">
              <w:rPr>
                <w:rFonts w:ascii="Arial" w:hAnsi="Arial" w:cs="Arial"/>
                <w:sz w:val="22"/>
                <w:szCs w:val="22"/>
              </w:rPr>
              <w:t>2. To analyse how AI adoption influences decision quality within quality management.</w:t>
            </w:r>
          </w:p>
          <w:p w14:paraId="7FE2506A" w14:textId="77777777" w:rsidR="00185615" w:rsidRPr="00185615" w:rsidRDefault="00185615" w:rsidP="00185615">
            <w:pPr>
              <w:rPr>
                <w:rFonts w:ascii="Arial" w:hAnsi="Arial" w:cs="Arial"/>
                <w:sz w:val="22"/>
                <w:szCs w:val="22"/>
              </w:rPr>
            </w:pPr>
            <w:r w:rsidRPr="00185615">
              <w:rPr>
                <w:rFonts w:ascii="Arial" w:hAnsi="Arial" w:cs="Arial"/>
                <w:sz w:val="22"/>
                <w:szCs w:val="22"/>
              </w:rPr>
              <w:t>3. To evaluate the balance between AI-driven insights and human managerial judgement</w:t>
            </w:r>
          </w:p>
          <w:p w14:paraId="2833EB85" w14:textId="77777777" w:rsidR="00185615" w:rsidRPr="00185615" w:rsidRDefault="00185615" w:rsidP="00185615">
            <w:pPr>
              <w:rPr>
                <w:rFonts w:ascii="Arial" w:hAnsi="Arial" w:cs="Arial"/>
                <w:sz w:val="22"/>
                <w:szCs w:val="22"/>
              </w:rPr>
            </w:pPr>
            <w:r w:rsidRPr="00185615">
              <w:rPr>
                <w:rFonts w:ascii="Arial" w:hAnsi="Arial" w:cs="Arial"/>
                <w:sz w:val="22"/>
                <w:szCs w:val="22"/>
              </w:rPr>
              <w:t>in decision-making processes.</w:t>
            </w:r>
          </w:p>
          <w:p w14:paraId="6ADF0E47" w14:textId="77777777" w:rsidR="00185615" w:rsidRPr="00185615" w:rsidRDefault="00185615" w:rsidP="00185615">
            <w:pPr>
              <w:rPr>
                <w:rFonts w:ascii="Arial" w:hAnsi="Arial" w:cs="Arial"/>
                <w:sz w:val="22"/>
                <w:szCs w:val="22"/>
              </w:rPr>
            </w:pPr>
            <w:r w:rsidRPr="00185615">
              <w:rPr>
                <w:rFonts w:ascii="Arial" w:hAnsi="Arial" w:cs="Arial"/>
                <w:sz w:val="22"/>
                <w:szCs w:val="22"/>
              </w:rPr>
              <w:t>4. To identify the potential advantages and limitations of AI-assisted decision-making in</w:t>
            </w:r>
          </w:p>
          <w:p w14:paraId="195CBC88" w14:textId="0A33A625" w:rsidR="00F96C3F" w:rsidRPr="004C3A0B" w:rsidRDefault="00185615" w:rsidP="00185615">
            <w:pPr>
              <w:rPr>
                <w:rFonts w:ascii="Arial" w:hAnsi="Arial" w:cs="Arial"/>
                <w:sz w:val="22"/>
                <w:szCs w:val="22"/>
              </w:rPr>
            </w:pPr>
            <w:r w:rsidRPr="00185615">
              <w:rPr>
                <w:rFonts w:ascii="Arial" w:hAnsi="Arial" w:cs="Arial"/>
                <w:sz w:val="22"/>
                <w:szCs w:val="22"/>
              </w:rPr>
              <w:t>retail organisations.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D669024" w14:textId="77777777" w:rsidR="00185615" w:rsidRPr="00185615" w:rsidRDefault="00185615" w:rsidP="00185615">
            <w:pPr>
              <w:rPr>
                <w:rFonts w:ascii="Arial" w:hAnsi="Arial" w:cs="Arial"/>
                <w:sz w:val="22"/>
                <w:szCs w:val="22"/>
              </w:rPr>
            </w:pPr>
          </w:p>
          <w:p w14:paraId="332D1F32" w14:textId="77777777" w:rsidR="001F4187" w:rsidRPr="001F4187" w:rsidRDefault="001F4187" w:rsidP="001F4187">
            <w:pPr>
              <w:rPr>
                <w:rFonts w:ascii="Arial" w:hAnsi="Arial" w:cs="Arial"/>
                <w:bCs/>
                <w:sz w:val="22"/>
                <w:szCs w:val="22"/>
              </w:rPr>
            </w:pPr>
            <w:r w:rsidRPr="001F4187">
              <w:rPr>
                <w:rFonts w:ascii="Arial" w:hAnsi="Arial" w:cs="Arial"/>
                <w:bCs/>
                <w:sz w:val="22"/>
                <w:szCs w:val="22"/>
              </w:rPr>
              <w:t>This research will adopt a secondary data collection method to investigate the relationship between Artificial Intelligence (AI) adoption and managerial decision quality in the retail sector. Secondary research involves analysing previously published information rather than collecting original data directly from participants. This approach is appropriate for the study because it allows the researcher to examine a wide range of existing academic knowledge, theoretical frameworks, and industry insights related to AI, managerial decision-making, and quality management practices.</w:t>
            </w:r>
          </w:p>
          <w:p w14:paraId="65129BE6" w14:textId="77777777" w:rsidR="001F4187" w:rsidRPr="001F4187" w:rsidRDefault="001F4187" w:rsidP="001F4187">
            <w:pPr>
              <w:rPr>
                <w:rFonts w:ascii="Arial" w:hAnsi="Arial" w:cs="Arial"/>
                <w:bCs/>
                <w:sz w:val="22"/>
                <w:szCs w:val="22"/>
              </w:rPr>
            </w:pPr>
          </w:p>
          <w:p w14:paraId="15F3C57C" w14:textId="77777777" w:rsidR="001F4187" w:rsidRPr="001F4187" w:rsidRDefault="001F4187" w:rsidP="001F4187">
            <w:pPr>
              <w:rPr>
                <w:rFonts w:ascii="Arial" w:hAnsi="Arial" w:cs="Arial"/>
                <w:bCs/>
                <w:sz w:val="22"/>
                <w:szCs w:val="22"/>
              </w:rPr>
            </w:pPr>
            <w:r w:rsidRPr="001F4187">
              <w:rPr>
                <w:rFonts w:ascii="Arial" w:hAnsi="Arial" w:cs="Arial"/>
                <w:bCs/>
                <w:sz w:val="22"/>
                <w:szCs w:val="22"/>
              </w:rPr>
              <w:t>The primary sources of data will consist of peer-reviewed academic journal articles, scholarly books, conference papers, and industry reports. These sources will provide theoretical perspectives and empirical findings related to AI technologies, managerial decision-making processes, and quality management frameworks such as SERVQUAL, Total Quality Management (TQM), ISO 9002, Management by Objectives (MBO), and Kaizen. Using a range of credible academic and professional publications will help ensure that the research is based on reliable and well-established evidence.</w:t>
            </w:r>
          </w:p>
          <w:p w14:paraId="43EBF459" w14:textId="77777777" w:rsidR="001F4187" w:rsidRPr="001F4187" w:rsidRDefault="001F4187" w:rsidP="001F4187">
            <w:pPr>
              <w:rPr>
                <w:rFonts w:ascii="Arial" w:hAnsi="Arial" w:cs="Arial"/>
                <w:bCs/>
                <w:sz w:val="22"/>
                <w:szCs w:val="22"/>
              </w:rPr>
            </w:pPr>
          </w:p>
          <w:p w14:paraId="4E09CD0D" w14:textId="77777777" w:rsidR="001F4187" w:rsidRPr="001F4187" w:rsidRDefault="001F4187" w:rsidP="001F4187">
            <w:pPr>
              <w:rPr>
                <w:rFonts w:ascii="Arial" w:hAnsi="Arial" w:cs="Arial"/>
                <w:bCs/>
                <w:sz w:val="22"/>
                <w:szCs w:val="22"/>
              </w:rPr>
            </w:pPr>
            <w:r w:rsidRPr="001F4187">
              <w:rPr>
                <w:rFonts w:ascii="Arial" w:hAnsi="Arial" w:cs="Arial"/>
                <w:bCs/>
                <w:sz w:val="22"/>
                <w:szCs w:val="22"/>
              </w:rPr>
              <w:t xml:space="preserve">Data will be collected from several academic databases and digital research platforms. These will include Google Scholar, Scopus, ScienceDirect, Emerald Insight, and ProQuest. These databases contain a large collection of peer-reviewed journal articles and research papers related to business management, artificial intelligence, retail operations, and organisational decision-making. Searching </w:t>
            </w:r>
            <w:r w:rsidRPr="001F4187">
              <w:rPr>
                <w:rFonts w:ascii="Arial" w:hAnsi="Arial" w:cs="Arial"/>
                <w:bCs/>
                <w:sz w:val="22"/>
                <w:szCs w:val="22"/>
              </w:rPr>
              <w:lastRenderedPageBreak/>
              <w:t>across multiple databases will ensure that a broad range of relevant literature is identified and analysed.</w:t>
            </w:r>
          </w:p>
          <w:p w14:paraId="690C59F1" w14:textId="77777777" w:rsidR="001F4187" w:rsidRPr="001F4187" w:rsidRDefault="001F4187" w:rsidP="001F4187">
            <w:pPr>
              <w:rPr>
                <w:rFonts w:ascii="Arial" w:hAnsi="Arial" w:cs="Arial"/>
                <w:bCs/>
                <w:sz w:val="22"/>
                <w:szCs w:val="22"/>
              </w:rPr>
            </w:pPr>
          </w:p>
          <w:p w14:paraId="19E353CF" w14:textId="77777777" w:rsidR="001F4187" w:rsidRPr="001F4187" w:rsidRDefault="001F4187" w:rsidP="001F4187">
            <w:pPr>
              <w:rPr>
                <w:rFonts w:ascii="Arial" w:hAnsi="Arial" w:cs="Arial"/>
                <w:bCs/>
                <w:sz w:val="22"/>
                <w:szCs w:val="22"/>
              </w:rPr>
            </w:pPr>
            <w:r w:rsidRPr="001F4187">
              <w:rPr>
                <w:rFonts w:ascii="Arial" w:hAnsi="Arial" w:cs="Arial"/>
                <w:bCs/>
                <w:sz w:val="22"/>
                <w:szCs w:val="22"/>
              </w:rPr>
              <w:t>The literature search will be conducted using specific keywords and search terms related to the research topic. These may include phrases such as “Artificial Intelligence in retail,” “AI and managerial decision-making,” “AI and quality management,” “AI adoption in business organisations,” “decision quality in management,” and “AI and service quality.” Additional search terms will be related to quality management frameworks, including “SERVQUAL in retail,” “Total Quality Management and AI,” “ISO 9002 quality standards,” “Kaizen continuous improvement,” and “Management by Objectives in organisations.” Using combinations of these keywords will help identify the most relevant literature for the study.</w:t>
            </w:r>
          </w:p>
          <w:p w14:paraId="4112FD32" w14:textId="77777777" w:rsidR="001F4187" w:rsidRPr="001F4187" w:rsidRDefault="001F4187" w:rsidP="001F4187">
            <w:pPr>
              <w:rPr>
                <w:rFonts w:ascii="Arial" w:hAnsi="Arial" w:cs="Arial"/>
                <w:bCs/>
                <w:sz w:val="22"/>
                <w:szCs w:val="22"/>
              </w:rPr>
            </w:pPr>
          </w:p>
          <w:p w14:paraId="10884E91" w14:textId="77777777" w:rsidR="001F4187" w:rsidRPr="001F4187" w:rsidRDefault="001F4187" w:rsidP="001F4187">
            <w:pPr>
              <w:rPr>
                <w:rFonts w:ascii="Arial" w:hAnsi="Arial" w:cs="Arial"/>
                <w:bCs/>
                <w:sz w:val="22"/>
                <w:szCs w:val="22"/>
              </w:rPr>
            </w:pPr>
            <w:r w:rsidRPr="001F4187">
              <w:rPr>
                <w:rFonts w:ascii="Arial" w:hAnsi="Arial" w:cs="Arial"/>
                <w:bCs/>
                <w:sz w:val="22"/>
                <w:szCs w:val="22"/>
              </w:rPr>
              <w:t>To ensure that the collected data is relevant and reliable, inclusion and exclusion criteria will be applied. The inclusion criteria will focus on peer-reviewed academic publications, credible books, and recognised industry reports published primarily within the last ten years. This timeframe ensures that the research reflects recent developments in AI technologies and their application in business environments. Studies focusing on AI adoption, managerial decision-making, retail management, and quality management frameworks will be included in the review.</w:t>
            </w:r>
          </w:p>
          <w:p w14:paraId="583ADDA0" w14:textId="77777777" w:rsidR="001F4187" w:rsidRPr="001F4187" w:rsidRDefault="001F4187" w:rsidP="001F4187">
            <w:pPr>
              <w:rPr>
                <w:rFonts w:ascii="Arial" w:hAnsi="Arial" w:cs="Arial"/>
                <w:bCs/>
                <w:sz w:val="22"/>
                <w:szCs w:val="22"/>
              </w:rPr>
            </w:pPr>
          </w:p>
          <w:p w14:paraId="655531DE" w14:textId="77777777" w:rsidR="001F4187" w:rsidRPr="001F4187" w:rsidRDefault="001F4187" w:rsidP="001F4187">
            <w:pPr>
              <w:rPr>
                <w:rFonts w:ascii="Arial" w:hAnsi="Arial" w:cs="Arial"/>
                <w:bCs/>
                <w:sz w:val="22"/>
                <w:szCs w:val="22"/>
              </w:rPr>
            </w:pPr>
            <w:r w:rsidRPr="001F4187">
              <w:rPr>
                <w:rFonts w:ascii="Arial" w:hAnsi="Arial" w:cs="Arial"/>
                <w:bCs/>
                <w:sz w:val="22"/>
                <w:szCs w:val="22"/>
              </w:rPr>
              <w:t>The exclusion criteria will remove sources that lack academic credibility or relevance. For example, non-reviewed websites, blogs, opinion-based articles, or outdated studies that do not reflect modern technological developments will be excluded from the analysis. Studies focusing solely on highly technical aspects of AI without addressing business or managerial implications will also be excluded.</w:t>
            </w:r>
          </w:p>
          <w:p w14:paraId="1066FD53" w14:textId="77777777" w:rsidR="001F4187" w:rsidRPr="001F4187" w:rsidRDefault="001F4187" w:rsidP="001F4187">
            <w:pPr>
              <w:rPr>
                <w:rFonts w:ascii="Arial" w:hAnsi="Arial" w:cs="Arial"/>
                <w:bCs/>
                <w:sz w:val="22"/>
                <w:szCs w:val="22"/>
              </w:rPr>
            </w:pPr>
          </w:p>
          <w:p w14:paraId="5A110D4D" w14:textId="77777777" w:rsidR="001F4187" w:rsidRPr="001F4187" w:rsidRDefault="001F4187" w:rsidP="001F4187">
            <w:pPr>
              <w:rPr>
                <w:rFonts w:ascii="Arial" w:hAnsi="Arial" w:cs="Arial"/>
                <w:bCs/>
                <w:sz w:val="22"/>
                <w:szCs w:val="22"/>
              </w:rPr>
            </w:pPr>
            <w:r w:rsidRPr="001F4187">
              <w:rPr>
                <w:rFonts w:ascii="Arial" w:hAnsi="Arial" w:cs="Arial"/>
                <w:bCs/>
                <w:sz w:val="22"/>
                <w:szCs w:val="22"/>
              </w:rPr>
              <w:t>Once the relevant sources are collected, the selected literature will be organised and reviewed systematically. Important information, key findings, and theoretical perspectives will be extracted from each source and documented for further analysis. The collected data will then be used in the thematic analysis stage of the research to identify patterns and themes related to AI adoption, managerial decision quality, and quality management practices in the retail sector.</w:t>
            </w:r>
          </w:p>
          <w:p w14:paraId="5B382CFF" w14:textId="77777777" w:rsidR="001F4187" w:rsidRPr="001F4187" w:rsidRDefault="001F4187" w:rsidP="001F4187">
            <w:pPr>
              <w:rPr>
                <w:rFonts w:ascii="Arial" w:hAnsi="Arial" w:cs="Arial"/>
                <w:bCs/>
                <w:sz w:val="22"/>
                <w:szCs w:val="22"/>
              </w:rPr>
            </w:pPr>
          </w:p>
          <w:p w14:paraId="108EF2F7" w14:textId="15230D4E" w:rsidR="00F96C3F" w:rsidRPr="004C3A0B" w:rsidRDefault="001F4187" w:rsidP="001F4187">
            <w:pPr>
              <w:rPr>
                <w:rFonts w:ascii="Arial" w:hAnsi="Arial" w:cs="Arial"/>
                <w:b/>
                <w:sz w:val="22"/>
                <w:szCs w:val="22"/>
              </w:rPr>
            </w:pPr>
            <w:r w:rsidRPr="001F4187">
              <w:rPr>
                <w:rFonts w:ascii="Arial" w:hAnsi="Arial" w:cs="Arial"/>
                <w:bCs/>
                <w:sz w:val="22"/>
                <w:szCs w:val="22"/>
              </w:rPr>
              <w:t>By using structured secondary data collection methods, this research will develop a comprehensive understanding of the topic while maintaining academic rigour and reliability</w:t>
            </w:r>
            <w:r w:rsidRPr="001F4187">
              <w:rPr>
                <w:rFonts w:ascii="Arial" w:hAnsi="Arial" w:cs="Arial"/>
                <w:b/>
                <w:sz w:val="22"/>
                <w:szCs w:val="22"/>
              </w:rPr>
              <w: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203B2B2" w:rsidR="00C11423" w:rsidRPr="004C3A0B" w:rsidRDefault="009F630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AF32B39" w:rsidR="00C11423" w:rsidRPr="004C3A0B" w:rsidRDefault="001856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E887BC9" w:rsidR="00770C66" w:rsidRDefault="001856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FB06548" w:rsidR="00770C66" w:rsidRPr="004C3A0B" w:rsidRDefault="001856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BA13117" w:rsidR="00D107AC" w:rsidRDefault="0018561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28D8515" w:rsidR="00770C66" w:rsidRPr="004C3A0B" w:rsidRDefault="001856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1851D6B" w:rsidR="00770C66" w:rsidRPr="004C3A0B" w:rsidRDefault="001856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29E45AF" w:rsidR="00770C66" w:rsidRPr="004C3A0B" w:rsidRDefault="001856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AED9ECB" w:rsidR="00770C66" w:rsidRPr="004C3A0B" w:rsidRDefault="001856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161F131" w:rsidR="00770C66" w:rsidRPr="004C3A0B" w:rsidRDefault="001856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10DD3DC" w:rsidR="00770C66" w:rsidRPr="004C3A0B" w:rsidRDefault="001856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BD8B522" w:rsidR="00770C66" w:rsidRPr="004C3A0B" w:rsidRDefault="001856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2ECD249" w:rsidR="00770C66" w:rsidRPr="004C3A0B" w:rsidRDefault="001856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BE6BCE6" w:rsidR="00770C66" w:rsidRPr="004C3A0B" w:rsidRDefault="001856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176D4D9" w:rsidR="00770C66" w:rsidRPr="004C3A0B" w:rsidRDefault="001856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27EF5708" w:rsidR="00770C66" w:rsidRPr="006C1FDD" w:rsidRDefault="00604B2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84EE47E" w:rsidR="00770C66" w:rsidRPr="006C1FDD" w:rsidRDefault="00604B2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4C3DE226" w:rsidR="00770C66" w:rsidRPr="006C1FDD" w:rsidRDefault="00185615" w:rsidP="00770C66">
            <w:pPr>
              <w:autoSpaceDE w:val="0"/>
              <w:autoSpaceDN w:val="0"/>
              <w:adjustRightInd w:val="0"/>
              <w:rPr>
                <w:rFonts w:ascii="Arial" w:hAnsi="Arial" w:cs="Arial"/>
                <w:sz w:val="22"/>
                <w:szCs w:val="22"/>
              </w:rPr>
            </w:pPr>
            <w:r>
              <w:rPr>
                <w:rFonts w:ascii="Arial" w:hAnsi="Arial" w:cs="Arial"/>
                <w:sz w:val="18"/>
                <w:szCs w:val="18"/>
              </w:rPr>
              <w:t xml:space="preserve">Secondary data collection </w:t>
            </w:r>
            <w:r w:rsidR="00604B29">
              <w:rPr>
                <w:rFonts w:ascii="Arial" w:hAnsi="Arial" w:cs="Arial"/>
                <w:sz w:val="18"/>
                <w:szCs w:val="18"/>
              </w:rPr>
              <w:t xml:space="preserve">ONLY </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7D19ABC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00604B29">
        <w:rPr>
          <w:rFonts w:ascii="Arial" w:hAnsi="Arial" w:cs="Arial"/>
          <w:bCs/>
          <w:iCs/>
          <w:sz w:val="22"/>
          <w:szCs w:val="22"/>
        </w:rPr>
        <w:t>,</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52CF5DF" w:rsidR="00ED0C59" w:rsidRPr="004C3A0B" w:rsidRDefault="00604B2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376CA4C6" w:rsidR="00ED0C59" w:rsidRPr="004C3A0B" w:rsidRDefault="00604B2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10C00BCB" w:rsidR="00ED0C59" w:rsidRPr="004C3A0B" w:rsidRDefault="00604B2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5C0473D6" w:rsidR="00ED0C59" w:rsidRPr="004C3A0B" w:rsidRDefault="00604B2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6656CB71" w:rsidR="00382031" w:rsidRPr="004C3A0B" w:rsidRDefault="00211B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C32FD97" w:rsidR="00003E64" w:rsidRDefault="00211B6A" w:rsidP="003257BD">
            <w:pPr>
              <w:rPr>
                <w:rFonts w:ascii="Arial" w:hAnsi="Arial" w:cs="Arial"/>
                <w:sz w:val="22"/>
                <w:szCs w:val="22"/>
              </w:rPr>
            </w:pPr>
            <w:r>
              <w:rPr>
                <w:rFonts w:ascii="Arial" w:hAnsi="Arial" w:cs="Arial"/>
                <w:sz w:val="22"/>
                <w:szCs w:val="22"/>
              </w:rPr>
              <w:t>No Risk</w:t>
            </w:r>
          </w:p>
          <w:p w14:paraId="5D00AF2B" w14:textId="56940E83"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DA30A7">
        <w:trPr>
          <w:trHeight w:val="418"/>
        </w:trPr>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F1E1A75" w14:textId="77777777" w:rsidR="00003E64" w:rsidRDefault="00DA30A7" w:rsidP="003257BD">
            <w:pPr>
              <w:autoSpaceDE w:val="0"/>
              <w:autoSpaceDN w:val="0"/>
              <w:adjustRightInd w:val="0"/>
              <w:rPr>
                <w:rFonts w:ascii="Arial" w:hAnsi="Arial" w:cs="Arial"/>
                <w:sz w:val="22"/>
                <w:szCs w:val="22"/>
              </w:rPr>
            </w:pPr>
            <w:r w:rsidRPr="00DA30A7">
              <w:rPr>
                <w:rFonts w:ascii="Arial" w:hAnsi="Arial" w:cs="Arial"/>
                <w:sz w:val="22"/>
                <w:szCs w:val="22"/>
              </w:rPr>
              <w:t xml:space="preserve">This research uses secondary data only; no sensitive topics or participants </w:t>
            </w:r>
            <w:proofErr w:type="gramStart"/>
            <w:r w:rsidRPr="00DA30A7">
              <w:rPr>
                <w:rFonts w:ascii="Arial" w:hAnsi="Arial" w:cs="Arial"/>
                <w:sz w:val="22"/>
                <w:szCs w:val="22"/>
              </w:rPr>
              <w:t>involved,</w:t>
            </w:r>
            <w:proofErr w:type="gramEnd"/>
            <w:r w:rsidRPr="00DA30A7">
              <w:rPr>
                <w:rFonts w:ascii="Arial" w:hAnsi="Arial" w:cs="Arial"/>
                <w:sz w:val="22"/>
                <w:szCs w:val="22"/>
              </w:rPr>
              <w:t xml:space="preserve"> therefore no risk or support procedures are required.</w:t>
            </w:r>
          </w:p>
          <w:p w14:paraId="27D860D6" w14:textId="3A14CE14" w:rsidR="00DA30A7" w:rsidRPr="004C3A0B" w:rsidRDefault="00DA30A7"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6327AB25" w:rsidR="00003E64" w:rsidRPr="00DA30A7" w:rsidRDefault="00DA30A7" w:rsidP="003257BD">
            <w:pPr>
              <w:autoSpaceDE w:val="0"/>
              <w:autoSpaceDN w:val="0"/>
              <w:adjustRightInd w:val="0"/>
              <w:rPr>
                <w:rFonts w:ascii="Arial" w:hAnsi="Arial" w:cs="Arial"/>
                <w:sz w:val="22"/>
                <w:szCs w:val="22"/>
              </w:rPr>
            </w:pPr>
            <w:r w:rsidRPr="00DA30A7">
              <w:rPr>
                <w:rFonts w:ascii="Arial" w:hAnsi="Arial" w:cs="Arial"/>
                <w:sz w:val="22"/>
                <w:szCs w:val="22"/>
              </w:rPr>
              <w:t>Since this research relies on secondary data analysis, risks to the investigator are minimal. However, potential risks may include work-related stress due to time constraints, prolonged screen time affecting personal health, and possible conflicts of interest when interpreting sources.</w:t>
            </w:r>
          </w:p>
        </w:tc>
        <w:tc>
          <w:tcPr>
            <w:tcW w:w="4932" w:type="dxa"/>
            <w:tcBorders>
              <w:top w:val="single" w:sz="4" w:space="0" w:color="auto"/>
              <w:bottom w:val="single" w:sz="4" w:space="0" w:color="auto"/>
            </w:tcBorders>
          </w:tcPr>
          <w:p w14:paraId="4416A3BD" w14:textId="2CB50F4B" w:rsidR="00003E64" w:rsidRPr="00DA30A7" w:rsidRDefault="00DA30A7" w:rsidP="003257BD">
            <w:pPr>
              <w:autoSpaceDE w:val="0"/>
              <w:autoSpaceDN w:val="0"/>
              <w:adjustRightInd w:val="0"/>
              <w:rPr>
                <w:rFonts w:cs="Arial"/>
                <w:iCs/>
                <w:sz w:val="22"/>
                <w:szCs w:val="22"/>
              </w:rPr>
            </w:pPr>
            <w:r w:rsidRPr="00DA30A7">
              <w:rPr>
                <w:rFonts w:ascii="Arial" w:hAnsi="Arial" w:cs="Arial"/>
                <w:iCs/>
                <w:sz w:val="22"/>
                <w:szCs w:val="22"/>
              </w:rPr>
              <w:t>These risks will be managed through careful time management, regular breaks, and maintaining objectivity in analysis.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16F5F043" w:rsidR="0094056C" w:rsidRPr="004C3A0B" w:rsidRDefault="00DA30A7" w:rsidP="00D107AC">
            <w:pPr>
              <w:autoSpaceDE w:val="0"/>
              <w:autoSpaceDN w:val="0"/>
              <w:adjustRightInd w:val="0"/>
              <w:rPr>
                <w:rFonts w:ascii="Arial" w:hAnsi="Arial" w:cs="Arial"/>
                <w:sz w:val="22"/>
                <w:szCs w:val="22"/>
              </w:rPr>
            </w:pPr>
            <w:r w:rsidRPr="00DA30A7">
              <w:rPr>
                <w:rFonts w:ascii="Arial" w:hAnsi="Arial" w:cs="Arial"/>
                <w:sz w:val="22"/>
                <w:szCs w:val="22"/>
              </w:rPr>
              <w:t>The research presents minimal risk to the university as it relies only on secondary data from publicly available academic sources. However, potential risks may include improper data use or citation.</w:t>
            </w:r>
          </w:p>
        </w:tc>
        <w:tc>
          <w:tcPr>
            <w:tcW w:w="4932" w:type="dxa"/>
            <w:tcBorders>
              <w:top w:val="single" w:sz="4" w:space="0" w:color="auto"/>
              <w:bottom w:val="single" w:sz="4" w:space="0" w:color="auto"/>
            </w:tcBorders>
          </w:tcPr>
          <w:p w14:paraId="40D57FA3" w14:textId="77777777" w:rsidR="00DA30A7" w:rsidRPr="00DA30A7" w:rsidRDefault="00DA30A7" w:rsidP="00DA30A7">
            <w:pPr>
              <w:autoSpaceDE w:val="0"/>
              <w:autoSpaceDN w:val="0"/>
              <w:adjustRightInd w:val="0"/>
              <w:rPr>
                <w:rFonts w:ascii="Arial" w:hAnsi="Arial" w:cs="Arial"/>
                <w:iCs/>
                <w:sz w:val="22"/>
                <w:szCs w:val="22"/>
                <w:lang w:val="en-IN"/>
              </w:rPr>
            </w:pPr>
            <w:r w:rsidRPr="00DA30A7">
              <w:rPr>
                <w:rFonts w:ascii="Arial" w:hAnsi="Arial" w:cs="Arial"/>
                <w:iCs/>
                <w:sz w:val="22"/>
                <w:szCs w:val="22"/>
                <w:lang w:val="en-IN"/>
              </w:rPr>
              <w:t>These will be mitigated by following strict academic integrity, accurate referencing, and data protection guidelines to avoid plagiarism or misuse of information.</w:t>
            </w:r>
          </w:p>
          <w:p w14:paraId="035C5940" w14:textId="51B250E0"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71F70D7D" w:rsidR="00003E64" w:rsidRPr="004C3A0B" w:rsidRDefault="009F630E" w:rsidP="003257BD">
            <w:pPr>
              <w:autoSpaceDE w:val="0"/>
              <w:autoSpaceDN w:val="0"/>
              <w:adjustRightInd w:val="0"/>
              <w:rPr>
                <w:rFonts w:ascii="Arial" w:hAnsi="Arial" w:cs="Arial"/>
                <w:sz w:val="22"/>
                <w:szCs w:val="22"/>
              </w:rPr>
            </w:pPr>
            <w:r w:rsidRPr="009F630E">
              <w:rPr>
                <w:rFonts w:ascii="Arial" w:hAnsi="Arial" w:cs="Arial"/>
                <w:sz w:val="22"/>
                <w:szCs w:val="22"/>
              </w:rPr>
              <w:t>This research involves secondary data analysis and does not include fieldwork, laboratory experiments, or physical activities.</w:t>
            </w:r>
          </w:p>
        </w:tc>
        <w:tc>
          <w:tcPr>
            <w:tcW w:w="4932" w:type="dxa"/>
            <w:tcBorders>
              <w:top w:val="single" w:sz="4" w:space="0" w:color="auto"/>
              <w:bottom w:val="single" w:sz="4" w:space="0" w:color="auto"/>
            </w:tcBorders>
          </w:tcPr>
          <w:p w14:paraId="2D9B576E" w14:textId="471D1C11" w:rsidR="00003E64" w:rsidRPr="004C3A0B" w:rsidRDefault="009F630E" w:rsidP="003257BD">
            <w:pPr>
              <w:autoSpaceDE w:val="0"/>
              <w:autoSpaceDN w:val="0"/>
              <w:adjustRightInd w:val="0"/>
              <w:rPr>
                <w:rFonts w:cs="Arial"/>
              </w:rPr>
            </w:pPr>
            <w:r w:rsidRPr="009F630E">
              <w:rPr>
                <w:rFonts w:cs="Arial"/>
              </w:rPr>
              <w:t>The study will be conducted digitally using online academic sources, ensuring minimal environmental impact.</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1B6A">
        <w:trPr>
          <w:trHeight w:val="693"/>
        </w:trPr>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F630E"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9F630E" w:rsidRPr="00CF6CA5" w:rsidRDefault="009F630E" w:rsidP="009F630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9F630E" w:rsidRDefault="009F630E" w:rsidP="009F630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9F630E" w:rsidRDefault="009F630E" w:rsidP="009F630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25295196"/>
              <w14:checkbox>
                <w14:checked w14:val="1"/>
                <w14:checkedState w14:val="2612" w14:font="MS Gothic"/>
                <w14:uncheckedState w14:val="2610" w14:font="MS Gothic"/>
              </w14:checkbox>
            </w:sdtPr>
            <w:sdtContent>
              <w:p w14:paraId="43668EE2" w14:textId="6DA8A188" w:rsidR="009F630E" w:rsidRDefault="009F630E" w:rsidP="009F630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9F630E"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9F630E" w:rsidRDefault="009F630E" w:rsidP="009F630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9F630E" w:rsidRDefault="009F630E" w:rsidP="009F63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F630E"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9F630E" w:rsidRDefault="009F630E" w:rsidP="009F630E">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9F630E" w:rsidRPr="004033FC" w:rsidRDefault="009F630E" w:rsidP="009F630E">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9F630E" w:rsidRPr="004C3A0B" w:rsidRDefault="009F630E" w:rsidP="009F630E">
            <w:pPr>
              <w:rPr>
                <w:rFonts w:ascii="Arial" w:hAnsi="Arial" w:cs="Arial"/>
                <w:sz w:val="22"/>
                <w:szCs w:val="22"/>
              </w:rPr>
            </w:pPr>
          </w:p>
          <w:p w14:paraId="3C2D27B6" w14:textId="77777777" w:rsidR="009F630E" w:rsidRPr="00354F34" w:rsidRDefault="009F630E" w:rsidP="009F630E">
            <w:pPr>
              <w:autoSpaceDE w:val="0"/>
              <w:autoSpaceDN w:val="0"/>
              <w:adjustRightInd w:val="0"/>
              <w:rPr>
                <w:i/>
              </w:rPr>
            </w:pPr>
            <w:r w:rsidRPr="003257BD">
              <w:rPr>
                <w:rFonts w:ascii="Arial" w:hAnsi="Arial" w:cs="Arial"/>
                <w:i/>
                <w:color w:val="808080"/>
                <w:sz w:val="18"/>
                <w:szCs w:val="18"/>
              </w:rPr>
              <w:t>(this box should expand as you type)</w:t>
            </w:r>
          </w:p>
        </w:tc>
      </w:tr>
      <w:tr w:rsidR="009F630E"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9F630E" w:rsidRDefault="009F630E" w:rsidP="009F630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9F630E" w:rsidRPr="00947984" w:rsidRDefault="009F630E" w:rsidP="009F630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9F630E" w:rsidRDefault="009F630E" w:rsidP="009F63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9F630E" w:rsidRDefault="009F630E" w:rsidP="009F63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F630E"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9F630E" w:rsidRPr="00CF6CA5" w:rsidRDefault="009F630E" w:rsidP="009F630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9F630E" w:rsidRDefault="009F630E" w:rsidP="009F630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9F630E" w:rsidRDefault="009F630E" w:rsidP="009F630E">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9F630E" w:rsidRDefault="009F630E" w:rsidP="009F630E">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9F630E" w:rsidRDefault="009F630E" w:rsidP="009F630E">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9F630E" w:rsidRDefault="009F630E" w:rsidP="009F630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9F630E" w:rsidRDefault="009F630E" w:rsidP="009F630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9F630E" w:rsidRDefault="009F630E" w:rsidP="009F630E">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9F630E" w:rsidRDefault="009F630E" w:rsidP="009F630E">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9F630E" w:rsidRPr="00354F34" w:rsidRDefault="009F630E" w:rsidP="009F630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9F630E" w:rsidRDefault="009F630E" w:rsidP="009F630E">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9F630E" w:rsidRDefault="009F630E" w:rsidP="009F630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15019714"/>
              <w14:checkbox>
                <w14:checked w14:val="1"/>
                <w14:checkedState w14:val="2612" w14:font="MS Gothic"/>
                <w14:uncheckedState w14:val="2610" w14:font="MS Gothic"/>
              </w14:checkbox>
            </w:sdtPr>
            <w:sdtContent>
              <w:p w14:paraId="681CE3BB" w14:textId="4DA4E4C2" w:rsidR="009F630E" w:rsidRDefault="009F630E" w:rsidP="009F630E">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9F630E"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9F630E" w:rsidRDefault="009F630E" w:rsidP="009F630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9F630E" w:rsidRDefault="009F630E" w:rsidP="009F63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F630E"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9F630E" w:rsidRDefault="009F630E" w:rsidP="009F630E">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9F630E" w:rsidRPr="004033FC" w:rsidRDefault="009F630E" w:rsidP="009F630E">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9F630E" w:rsidRDefault="009F630E" w:rsidP="009F630E">
            <w:pPr>
              <w:rPr>
                <w:rFonts w:ascii="Arial" w:hAnsi="Arial" w:cs="Arial"/>
                <w:sz w:val="22"/>
                <w:szCs w:val="22"/>
              </w:rPr>
            </w:pPr>
          </w:p>
          <w:p w14:paraId="71D0FA06" w14:textId="77777777" w:rsidR="009F630E" w:rsidRDefault="009F630E" w:rsidP="009F630E">
            <w:pPr>
              <w:rPr>
                <w:rFonts w:ascii="Arial" w:hAnsi="Arial" w:cs="Arial"/>
                <w:sz w:val="22"/>
                <w:szCs w:val="22"/>
              </w:rPr>
            </w:pPr>
          </w:p>
          <w:p w14:paraId="79149A68" w14:textId="77777777" w:rsidR="009F630E" w:rsidRPr="004C3A0B" w:rsidRDefault="009F630E" w:rsidP="009F630E">
            <w:pPr>
              <w:rPr>
                <w:rFonts w:ascii="Arial" w:hAnsi="Arial" w:cs="Arial"/>
                <w:sz w:val="22"/>
                <w:szCs w:val="22"/>
              </w:rPr>
            </w:pPr>
          </w:p>
          <w:p w14:paraId="26748D15" w14:textId="77777777" w:rsidR="009F630E" w:rsidRDefault="009F630E" w:rsidP="009F630E">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C30A9AF" w:rsidR="004D0161" w:rsidRPr="004C3A0B" w:rsidRDefault="009F63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4975971F" w:rsidR="004D0161" w:rsidRPr="004C3A0B" w:rsidRDefault="00211B6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0C3C13B" w:rsidR="004D0161" w:rsidRPr="004C3A0B" w:rsidRDefault="00211B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FFA972D" w:rsidR="004D0161" w:rsidRPr="004C3A0B" w:rsidRDefault="009F63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613C416" w:rsidR="004D0161" w:rsidRPr="004C3A0B" w:rsidRDefault="009F63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0C3F111" w:rsidR="004D0161" w:rsidRPr="004C3A0B" w:rsidRDefault="009F63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6C7B92A4" w:rsidR="004D0161" w:rsidRPr="004C3A0B" w:rsidRDefault="009F63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E7ED557" w:rsidR="004D0161" w:rsidRPr="004C3A0B" w:rsidRDefault="009F63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488BC4EF" w14:textId="77777777" w:rsidR="004D0161" w:rsidRDefault="009F630E" w:rsidP="003257BD">
            <w:pPr>
              <w:autoSpaceDE w:val="0"/>
              <w:autoSpaceDN w:val="0"/>
              <w:adjustRightInd w:val="0"/>
              <w:rPr>
                <w:rFonts w:ascii="Arial" w:hAnsi="Arial" w:cs="Arial"/>
                <w:sz w:val="22"/>
                <w:szCs w:val="22"/>
              </w:rPr>
            </w:pPr>
            <w:r w:rsidRPr="009F630E">
              <w:rPr>
                <w:rFonts w:ascii="Arial" w:hAnsi="Arial" w:cs="Arial"/>
                <w:sz w:val="22"/>
                <w:szCs w:val="22"/>
              </w:rPr>
              <w:t>All research data, including collected literature, notes, and dissertation drafts, will be stored securely on password-protected personal and university computers. Access will be restricted to the researcher only to maintain data confidentiality. Regular backups of files will be created and stored on a secure external storage device or encrypted cloud storage to prevent data loss.</w:t>
            </w:r>
          </w:p>
          <w:p w14:paraId="14B22641" w14:textId="77777777" w:rsidR="009F630E" w:rsidRDefault="009F630E" w:rsidP="003257BD">
            <w:pPr>
              <w:autoSpaceDE w:val="0"/>
              <w:autoSpaceDN w:val="0"/>
              <w:adjustRightInd w:val="0"/>
              <w:rPr>
                <w:rFonts w:ascii="Arial" w:hAnsi="Arial" w:cs="Arial"/>
                <w:sz w:val="22"/>
                <w:szCs w:val="22"/>
              </w:rPr>
            </w:pPr>
          </w:p>
          <w:p w14:paraId="3993C9F4" w14:textId="0FE3007A" w:rsidR="009F630E" w:rsidRPr="009F630E" w:rsidRDefault="009F630E" w:rsidP="003257BD">
            <w:pPr>
              <w:autoSpaceDE w:val="0"/>
              <w:autoSpaceDN w:val="0"/>
              <w:adjustRightInd w:val="0"/>
              <w:rPr>
                <w:rFonts w:ascii="Arial" w:hAnsi="Arial" w:cs="Arial"/>
                <w:sz w:val="22"/>
                <w:szCs w:val="22"/>
              </w:rPr>
            </w:pPr>
            <w:r w:rsidRPr="009F630E">
              <w:rPr>
                <w:rFonts w:ascii="Arial" w:hAnsi="Arial" w:cs="Arial"/>
                <w:sz w:val="22"/>
                <w:szCs w:val="22"/>
              </w:rPr>
              <w:t>After completion of the research project, the stored data will be retained only for the period required by university policy and then securely deleted.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1A148A53" w:rsidR="004D0161" w:rsidRPr="004C3A0B" w:rsidRDefault="005E2C4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23F4FEE" w:rsidR="004D0161" w:rsidRPr="004C3A0B" w:rsidRDefault="005E2C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AAF7208" w:rsidR="004D0161" w:rsidRPr="004C3A0B" w:rsidRDefault="001F41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AAC14F4" w:rsidR="004D0161" w:rsidRPr="004C3A0B" w:rsidRDefault="001F41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697F9EC" w:rsidR="004D0161" w:rsidRPr="004C3A0B" w:rsidRDefault="001F41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843943D" w:rsidR="004D0161" w:rsidRPr="004C3A0B" w:rsidRDefault="001F41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81ED18C" w:rsidR="004D0161" w:rsidRPr="004C3A0B" w:rsidRDefault="001F41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0FC194F4" w:rsidR="004D0161" w:rsidRDefault="001F4187" w:rsidP="003257BD">
            <w:pPr>
              <w:autoSpaceDE w:val="0"/>
              <w:autoSpaceDN w:val="0"/>
              <w:adjustRightInd w:val="0"/>
              <w:rPr>
                <w:rFonts w:ascii="Arial" w:hAnsi="Arial" w:cs="Arial"/>
                <w:sz w:val="22"/>
                <w:szCs w:val="22"/>
              </w:rPr>
            </w:pPr>
            <w:r>
              <w:rPr>
                <w:rFonts w:ascii="Arial" w:hAnsi="Arial" w:cs="Arial"/>
                <w:color w:val="00B050"/>
                <w:sz w:val="22"/>
                <w:szCs w:val="22"/>
              </w:rPr>
              <w:t>No</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243702A" w14:textId="77777777" w:rsidR="001F4187" w:rsidRPr="001F4187" w:rsidRDefault="001F4187" w:rsidP="001F4187">
            <w:pPr>
              <w:rPr>
                <w:rFonts w:asciiTheme="minorBidi" w:hAnsiTheme="minorBidi" w:cstheme="minorBidi"/>
                <w:sz w:val="22"/>
                <w:szCs w:val="22"/>
              </w:rPr>
            </w:pPr>
            <w:r w:rsidRPr="001F4187">
              <w:rPr>
                <w:rFonts w:asciiTheme="minorBidi" w:hAnsiTheme="minorBidi" w:cstheme="minorBidi"/>
                <w:sz w:val="22"/>
                <w:szCs w:val="22"/>
              </w:rPr>
              <w:t>The researcher (student) conducting the study</w:t>
            </w:r>
          </w:p>
          <w:p w14:paraId="3032CF67" w14:textId="77777777" w:rsidR="001F4187" w:rsidRPr="001F4187" w:rsidRDefault="001F4187" w:rsidP="001F4187">
            <w:pPr>
              <w:rPr>
                <w:rFonts w:asciiTheme="minorBidi" w:hAnsiTheme="minorBidi" w:cstheme="minorBidi"/>
                <w:sz w:val="22"/>
                <w:szCs w:val="22"/>
              </w:rPr>
            </w:pPr>
          </w:p>
          <w:p w14:paraId="284B7B96" w14:textId="77777777" w:rsidR="001F4187" w:rsidRPr="001F4187" w:rsidRDefault="001F4187" w:rsidP="001F4187">
            <w:pPr>
              <w:rPr>
                <w:rFonts w:asciiTheme="minorBidi" w:hAnsiTheme="minorBidi" w:cstheme="minorBidi"/>
                <w:sz w:val="22"/>
                <w:szCs w:val="22"/>
              </w:rPr>
            </w:pPr>
            <w:r w:rsidRPr="001F4187">
              <w:rPr>
                <w:rFonts w:asciiTheme="minorBidi" w:hAnsiTheme="minorBidi" w:cstheme="minorBidi"/>
                <w:sz w:val="22"/>
                <w:szCs w:val="22"/>
              </w:rPr>
              <w:t>The academic supervisor overseeing the research project</w:t>
            </w:r>
          </w:p>
          <w:p w14:paraId="72D0E2CF" w14:textId="77777777" w:rsidR="001F4187" w:rsidRPr="001F4187" w:rsidRDefault="001F4187" w:rsidP="001F4187">
            <w:pPr>
              <w:rPr>
                <w:rFonts w:asciiTheme="minorBidi" w:hAnsiTheme="minorBidi" w:cstheme="minorBidi"/>
                <w:sz w:val="22"/>
                <w:szCs w:val="22"/>
              </w:rPr>
            </w:pPr>
          </w:p>
          <w:p w14:paraId="7F9CFD02" w14:textId="529A1DAD" w:rsidR="004D0161" w:rsidRPr="004C3A0B" w:rsidRDefault="001F4187" w:rsidP="001F4187">
            <w:pPr>
              <w:rPr>
                <w:szCs w:val="22"/>
              </w:rPr>
            </w:pPr>
            <w:r w:rsidRPr="001F4187">
              <w:rPr>
                <w:rFonts w:asciiTheme="minorBidi" w:hAnsiTheme="minorBidi" w:cstheme="minorBidi"/>
                <w:sz w:val="22"/>
                <w:szCs w:val="22"/>
              </w:rPr>
              <w:t>University examiners or assessment panel, if required for evaluation purposes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9187B61" w:rsidR="004D0161" w:rsidRPr="004C3A0B" w:rsidRDefault="001F4187" w:rsidP="001F4187">
            <w:pPr>
              <w:rPr>
                <w:sz w:val="22"/>
                <w:szCs w:val="22"/>
              </w:rPr>
            </w:pPr>
            <w:r w:rsidRPr="001F4187">
              <w:rPr>
                <w:sz w:val="22"/>
                <w:szCs w:val="22"/>
              </w:rPr>
              <w:t>The academic supervisor will provide guidance and oversight during the research process but will not directly control or manage the data.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30F7351" w14:textId="77777777" w:rsidR="001F4187" w:rsidRPr="001F4187" w:rsidRDefault="001F4187" w:rsidP="001F4187">
            <w:pPr>
              <w:jc w:val="both"/>
              <w:rPr>
                <w:rFonts w:asciiTheme="minorBidi" w:hAnsiTheme="minorBidi" w:cstheme="minorBidi"/>
                <w:sz w:val="22"/>
                <w:szCs w:val="22"/>
                <w:lang w:eastAsia="en-GB"/>
              </w:rPr>
            </w:pPr>
            <w:r w:rsidRPr="001F4187">
              <w:rPr>
                <w:rFonts w:asciiTheme="minorBidi" w:hAnsiTheme="minorBidi" w:cstheme="minorBidi"/>
                <w:sz w:val="22"/>
                <w:szCs w:val="22"/>
                <w:lang w:eastAsia="en-GB"/>
              </w:rPr>
              <w:t>All research data, including literature sources, notes, and dissertation drafts, will be stored securely on password-protected personal computers and the University Office 365 cloud storage system. Files will be encrypted where possible and access will be restricted to the researcher. Regular backups will be maintained on secure cloud storage to prevent data loss.</w:t>
            </w:r>
          </w:p>
          <w:p w14:paraId="12C7C6E4" w14:textId="77777777" w:rsidR="001F4187" w:rsidRPr="001F4187" w:rsidRDefault="001F4187" w:rsidP="001F4187">
            <w:pPr>
              <w:jc w:val="both"/>
              <w:rPr>
                <w:rFonts w:asciiTheme="minorBidi" w:hAnsiTheme="minorBidi" w:cstheme="minorBidi"/>
                <w:sz w:val="22"/>
                <w:szCs w:val="22"/>
                <w:lang w:eastAsia="en-GB"/>
              </w:rPr>
            </w:pPr>
          </w:p>
          <w:p w14:paraId="718D7CC2" w14:textId="1525D1DA" w:rsidR="004D0161" w:rsidRPr="004C3A0B" w:rsidRDefault="001F4187" w:rsidP="001F4187">
            <w:pPr>
              <w:jc w:val="both"/>
            </w:pPr>
            <w:r w:rsidRPr="001F4187">
              <w:rPr>
                <w:rFonts w:asciiTheme="minorBidi" w:hAnsiTheme="minorBidi" w:cstheme="minorBidi"/>
                <w:sz w:val="22"/>
                <w:szCs w:val="22"/>
                <w:lang w:eastAsia="en-GB"/>
              </w:rPr>
              <w:t>If USB drives or other portable storage devices are used for temporary storage or transfer of files, they will be password protected and kept securely. These devices will only contain research-related materials and will not be shared with others. At the end of the research project, any portable storage devices used will be reformatted to permanently delete the stored data.</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D21BA0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F418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05D645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F418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52D9C8F" w:rsidR="001B41AD" w:rsidRPr="003C7DE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B755CF6" w:rsidR="001B41A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92E052A" w:rsidR="001B41A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F8FEEB3" w:rsidR="001B41A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6173002" w:rsidR="001B41A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5359843" w:rsidR="001B41AD" w:rsidRPr="003C7DE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37E3C73" w:rsidR="001B41AD" w:rsidRPr="003C7DE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1DE0D76" w:rsidR="001B41AD" w:rsidRPr="003C7DE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0C37A9A" w:rsidR="001B41AD" w:rsidRPr="003C7DE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8B164B4" w:rsidR="001B41AD" w:rsidRPr="003C7DE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C02C5AE" w:rsidR="001B41AD" w:rsidRDefault="001F41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5D1BBDE5" w:rsidR="00694EA8" w:rsidRPr="00354F34" w:rsidRDefault="002D5F1F" w:rsidP="00354F34">
      <w:pPr>
        <w:autoSpaceDE w:val="0"/>
        <w:autoSpaceDN w:val="0"/>
        <w:adjustRightInd w:val="0"/>
        <w:spacing w:after="240"/>
        <w:jc w:val="both"/>
        <w:rPr>
          <w:rFonts w:ascii="Arial" w:hAnsi="Arial" w:cs="Arial"/>
          <w:b/>
          <w:sz w:val="22"/>
          <w:szCs w:val="22"/>
        </w:rPr>
      </w:pPr>
      <w:r>
        <w:rPr>
          <w:rFonts w:ascii="Arial" w:hAnsi="Arial" w:cs="Arial"/>
          <w:b/>
          <w:noProof/>
          <w:sz w:val="22"/>
          <w:szCs w:val="22"/>
        </w:rPr>
        <mc:AlternateContent>
          <mc:Choice Requires="aink">
            <w:drawing>
              <wp:anchor distT="0" distB="0" distL="114300" distR="114300" simplePos="0" relativeHeight="251662336" behindDoc="0" locked="0" layoutInCell="1" allowOverlap="1" wp14:anchorId="0C50CFB0" wp14:editId="782FD5D3">
                <wp:simplePos x="0" y="0"/>
                <wp:positionH relativeFrom="column">
                  <wp:posOffset>-2796579</wp:posOffset>
                </wp:positionH>
                <wp:positionV relativeFrom="paragraph">
                  <wp:posOffset>443744</wp:posOffset>
                </wp:positionV>
                <wp:extent cx="1077840" cy="118440"/>
                <wp:effectExtent l="12700" t="38100" r="27305" b="34290"/>
                <wp:wrapNone/>
                <wp:docPr id="924313933" name="Ink 8"/>
                <wp:cNvGraphicFramePr/>
                <a:graphic xmlns:a="http://schemas.openxmlformats.org/drawingml/2006/main">
                  <a:graphicData uri="http://schemas.microsoft.com/office/word/2010/wordprocessingInk">
                    <w14:contentPart bwMode="auto" r:id="rId14">
                      <w14:nvContentPartPr>
                        <w14:cNvContentPartPr/>
                      </w14:nvContentPartPr>
                      <w14:xfrm>
                        <a:off x="0" y="0"/>
                        <a:ext cx="1077840" cy="118440"/>
                      </w14:xfrm>
                    </w14:contentPart>
                  </a:graphicData>
                </a:graphic>
              </wp:anchor>
            </w:drawing>
          </mc:Choice>
          <mc:Fallback>
            <w:drawing>
              <wp:anchor distT="0" distB="0" distL="114300" distR="114300" simplePos="0" relativeHeight="251662336" behindDoc="0" locked="0" layoutInCell="1" allowOverlap="1" wp14:anchorId="0C50CFB0" wp14:editId="782FD5D3">
                <wp:simplePos x="0" y="0"/>
                <wp:positionH relativeFrom="column">
                  <wp:posOffset>-2796579</wp:posOffset>
                </wp:positionH>
                <wp:positionV relativeFrom="paragraph">
                  <wp:posOffset>443744</wp:posOffset>
                </wp:positionV>
                <wp:extent cx="1077840" cy="118440"/>
                <wp:effectExtent l="12700" t="38100" r="27305" b="34290"/>
                <wp:wrapNone/>
                <wp:docPr id="924313933" name="Ink 8"/>
                <wp:cNvGraphicFramePr/>
                <a:graphic xmlns:a="http://schemas.openxmlformats.org/drawingml/2006/main">
                  <a:graphicData uri="http://schemas.openxmlformats.org/drawingml/2006/picture">
                    <pic:pic xmlns:pic="http://schemas.openxmlformats.org/drawingml/2006/picture">
                      <pic:nvPicPr>
                        <pic:cNvPr id="924313933" name="Ink 8"/>
                        <pic:cNvPicPr/>
                      </pic:nvPicPr>
                      <pic:blipFill>
                        <a:blip r:embed="rId15"/>
                        <a:stretch>
                          <a:fillRect/>
                        </a:stretch>
                      </pic:blipFill>
                      <pic:spPr>
                        <a:xfrm>
                          <a:off x="0" y="0"/>
                          <a:ext cx="1086480" cy="127080"/>
                        </a:xfrm>
                        <a:prstGeom prst="rect">
                          <a:avLst/>
                        </a:prstGeom>
                      </pic:spPr>
                    </pic:pic>
                  </a:graphicData>
                </a:graphic>
              </wp:anchor>
            </w:drawing>
          </mc:Fallback>
        </mc:AlternateContent>
      </w:r>
      <w:r w:rsidR="00694EA8" w:rsidRPr="00354F34">
        <w:rPr>
          <w:rFonts w:ascii="Arial" w:hAnsi="Arial" w:cs="Arial"/>
          <w:b/>
          <w:sz w:val="22"/>
          <w:szCs w:val="22"/>
        </w:rPr>
        <w:t xml:space="preserve">SECTION </w:t>
      </w:r>
      <w:r w:rsidR="001B41AD">
        <w:rPr>
          <w:rFonts w:ascii="Arial" w:hAnsi="Arial" w:cs="Arial"/>
          <w:b/>
          <w:sz w:val="22"/>
          <w:szCs w:val="22"/>
        </w:rPr>
        <w:t>J</w:t>
      </w:r>
      <w:r w:rsidR="00694EA8"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7C73A02B"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31CB441" w:rsidR="004D0161" w:rsidRPr="004C3A0B" w:rsidRDefault="004D0161" w:rsidP="00694EA8">
            <w:pPr>
              <w:jc w:val="both"/>
              <w:rPr>
                <w:rFonts w:ascii="Arial" w:hAnsi="Arial" w:cs="Arial"/>
                <w:b/>
                <w:bCs/>
                <w:color w:val="000000"/>
                <w:sz w:val="22"/>
                <w:szCs w:val="22"/>
              </w:rPr>
            </w:pPr>
          </w:p>
          <w:p w14:paraId="1F80EA49" w14:textId="6CCB0D02" w:rsidR="004D0161" w:rsidRPr="004C3A0B" w:rsidRDefault="002D5F1F" w:rsidP="000C3A29">
            <w:pPr>
              <w:jc w:val="both"/>
              <w:rPr>
                <w:rFonts w:ascii="Arial" w:hAnsi="Arial" w:cs="Arial"/>
                <w:color w:val="000080"/>
                <w:sz w:val="22"/>
                <w:szCs w:val="22"/>
              </w:rPr>
            </w:pPr>
            <w:r>
              <w:rPr>
                <w:rFonts w:ascii="Arial" w:hAnsi="Arial" w:cs="Arial"/>
                <w:noProof/>
                <w:sz w:val="22"/>
                <w:szCs w:val="22"/>
              </w:rPr>
              <mc:AlternateContent>
                <mc:Choice Requires="aink">
                  <w:drawing>
                    <wp:anchor distT="0" distB="0" distL="114300" distR="114300" simplePos="0" relativeHeight="251661312" behindDoc="0" locked="0" layoutInCell="1" allowOverlap="1" wp14:anchorId="44BEF572" wp14:editId="7183E2C4">
                      <wp:simplePos x="0" y="0"/>
                      <wp:positionH relativeFrom="column">
                        <wp:posOffset>3399156</wp:posOffset>
                      </wp:positionH>
                      <wp:positionV relativeFrom="paragraph">
                        <wp:posOffset>136919</wp:posOffset>
                      </wp:positionV>
                      <wp:extent cx="118440" cy="288000"/>
                      <wp:effectExtent l="38100" t="25400" r="34290" b="42545"/>
                      <wp:wrapNone/>
                      <wp:docPr id="560086630"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118440" cy="288000"/>
                            </w14:xfrm>
                          </w14:contentPart>
                        </a:graphicData>
                      </a:graphic>
                    </wp:anchor>
                  </w:drawing>
                </mc:Choice>
                <mc:Fallback>
                  <w:drawing>
                    <wp:anchor distT="0" distB="0" distL="114300" distR="114300" simplePos="0" relativeHeight="251661312" behindDoc="0" locked="0" layoutInCell="1" allowOverlap="1" wp14:anchorId="44BEF572" wp14:editId="7183E2C4">
                      <wp:simplePos x="0" y="0"/>
                      <wp:positionH relativeFrom="column">
                        <wp:posOffset>3399156</wp:posOffset>
                      </wp:positionH>
                      <wp:positionV relativeFrom="paragraph">
                        <wp:posOffset>136919</wp:posOffset>
                      </wp:positionV>
                      <wp:extent cx="118440" cy="288000"/>
                      <wp:effectExtent l="38100" t="25400" r="34290" b="42545"/>
                      <wp:wrapNone/>
                      <wp:docPr id="560086630" name="Ink 7"/>
                      <wp:cNvGraphicFramePr/>
                      <a:graphic xmlns:a="http://schemas.openxmlformats.org/drawingml/2006/main">
                        <a:graphicData uri="http://schemas.openxmlformats.org/drawingml/2006/picture">
                          <pic:pic xmlns:pic="http://schemas.openxmlformats.org/drawingml/2006/picture">
                            <pic:nvPicPr>
                              <pic:cNvPr id="560086630" name="Ink 7"/>
                              <pic:cNvPicPr/>
                            </pic:nvPicPr>
                            <pic:blipFill>
                              <a:blip r:embed="rId17"/>
                              <a:stretch>
                                <a:fillRect/>
                              </a:stretch>
                            </pic:blipFill>
                            <pic:spPr>
                              <a:xfrm>
                                <a:off x="0" y="0"/>
                                <a:ext cx="127080" cy="296640"/>
                              </a:xfrm>
                              <a:prstGeom prst="rect">
                                <a:avLst/>
                              </a:prstGeom>
                            </pic:spPr>
                          </pic:pic>
                        </a:graphicData>
                      </a:graphic>
                    </wp:anchor>
                  </w:drawing>
                </mc:Fallback>
              </mc:AlternateContent>
            </w:r>
            <w:r w:rsidR="004D0161" w:rsidRPr="004C3A0B">
              <w:rPr>
                <w:rFonts w:ascii="Arial" w:hAnsi="Arial" w:cs="Arial"/>
                <w:sz w:val="22"/>
                <w:szCs w:val="22"/>
              </w:rPr>
              <w:t xml:space="preserve">In submitting this </w:t>
            </w:r>
            <w:proofErr w:type="gramStart"/>
            <w:r w:rsidR="004D0161" w:rsidRPr="004C3A0B">
              <w:rPr>
                <w:rFonts w:ascii="Arial" w:hAnsi="Arial" w:cs="Arial"/>
                <w:sz w:val="22"/>
                <w:szCs w:val="22"/>
              </w:rPr>
              <w:t>application</w:t>
            </w:r>
            <w:proofErr w:type="gramEnd"/>
            <w:r w:rsidR="004D0161" w:rsidRPr="004C3A0B">
              <w:rPr>
                <w:rFonts w:ascii="Arial" w:hAnsi="Arial" w:cs="Arial"/>
                <w:sz w:val="22"/>
                <w:szCs w:val="22"/>
              </w:rPr>
              <w:t xml:space="preserve"> I hereby confirm that I undertake to ensure that the above named research activity will meet the University’s </w:t>
            </w:r>
            <w:r w:rsidR="004D0161" w:rsidRPr="00CA510C">
              <w:rPr>
                <w:rFonts w:ascii="Arial" w:hAnsi="Arial" w:cs="Arial"/>
                <w:sz w:val="22"/>
                <w:szCs w:val="22"/>
              </w:rPr>
              <w:t>Research Ethics and Integrity Code of Practice</w:t>
            </w:r>
            <w:r w:rsidR="004D0161">
              <w:rPr>
                <w:rFonts w:ascii="Arial" w:hAnsi="Arial" w:cs="Arial"/>
                <w:sz w:val="22"/>
                <w:szCs w:val="22"/>
              </w:rPr>
              <w:t xml:space="preserve"> which is published on the website: </w:t>
            </w:r>
            <w:hyperlink r:id="rId18" w:history="1">
              <w:r w:rsidR="004D0161" w:rsidRPr="00100C35">
                <w:rPr>
                  <w:rStyle w:val="Hyperlink"/>
                  <w:rFonts w:ascii="Arial" w:hAnsi="Arial" w:cs="Arial"/>
                  <w:sz w:val="22"/>
                  <w:szCs w:val="22"/>
                </w:rPr>
                <w:t>https://www.uwtsd.ac.uk/research/research-ethics/</w:t>
              </w:r>
            </w:hyperlink>
            <w:r w:rsidR="004D0161">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6F62322" w:rsidR="004D0161" w:rsidRPr="004C3A0B" w:rsidRDefault="00083B28"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5648" behindDoc="0" locked="0" layoutInCell="1" allowOverlap="1" wp14:anchorId="068BFE5C" wp14:editId="2F195502">
                      <wp:simplePos x="0" y="0"/>
                      <wp:positionH relativeFrom="column">
                        <wp:posOffset>2058035</wp:posOffset>
                      </wp:positionH>
                      <wp:positionV relativeFrom="paragraph">
                        <wp:posOffset>43180</wp:posOffset>
                      </wp:positionV>
                      <wp:extent cx="995680" cy="476885"/>
                      <wp:effectExtent l="38100" t="38100" r="20320" b="43815"/>
                      <wp:wrapNone/>
                      <wp:docPr id="788332492" name="Ink 24"/>
                      <wp:cNvGraphicFramePr/>
                      <a:graphic xmlns:a="http://schemas.openxmlformats.org/drawingml/2006/main">
                        <a:graphicData uri="http://schemas.microsoft.com/office/word/2010/wordprocessingInk">
                          <w14:contentPart bwMode="auto" r:id="rId19">
                            <w14:nvContentPartPr>
                              <w14:cNvContentPartPr/>
                            </w14:nvContentPartPr>
                            <w14:xfrm>
                              <a:off x="0" y="0"/>
                              <a:ext cx="995680" cy="476885"/>
                            </w14:xfrm>
                          </w14:contentPart>
                        </a:graphicData>
                      </a:graphic>
                    </wp:anchor>
                  </w:drawing>
                </mc:Choice>
                <mc:Fallback>
                  <w:pict>
                    <v:shapetype w14:anchorId="634F893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161.55pt;margin-top:2.9pt;width:79.35pt;height:3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">
                      <v:imagedata r:id="rId20" o:title=""/>
                    </v:shape>
                  </w:pict>
                </mc:Fallback>
              </mc:AlternateContent>
            </w:r>
            <w:r w:rsidR="002D5F1F">
              <w:rPr>
                <w:rFonts w:ascii="Arial" w:hAnsi="Arial" w:cs="Arial"/>
                <w:noProof/>
                <w:sz w:val="22"/>
                <w:szCs w:val="22"/>
              </w:rPr>
              <mc:AlternateContent>
                <mc:Choice Requires="wpi">
                  <w:drawing>
                    <wp:anchor distT="0" distB="0" distL="114300" distR="114300" simplePos="0" relativeHeight="251672576" behindDoc="0" locked="0" layoutInCell="1" allowOverlap="1" wp14:anchorId="66D5618E" wp14:editId="623DEF99">
                      <wp:simplePos x="0" y="0"/>
                      <wp:positionH relativeFrom="column">
                        <wp:posOffset>1645371</wp:posOffset>
                      </wp:positionH>
                      <wp:positionV relativeFrom="paragraph">
                        <wp:posOffset>61344</wp:posOffset>
                      </wp:positionV>
                      <wp:extent cx="509760" cy="331200"/>
                      <wp:effectExtent l="38100" t="38100" r="24130" b="37465"/>
                      <wp:wrapNone/>
                      <wp:docPr id="215492909" name="Ink 21"/>
                      <wp:cNvGraphicFramePr/>
                      <a:graphic xmlns:a="http://schemas.openxmlformats.org/drawingml/2006/main">
                        <a:graphicData uri="http://schemas.microsoft.com/office/word/2010/wordprocessingInk">
                          <w14:contentPart bwMode="auto" r:id="rId21">
                            <w14:nvContentPartPr>
                              <w14:cNvContentPartPr/>
                            </w14:nvContentPartPr>
                            <w14:xfrm>
                              <a:off x="0" y="0"/>
                              <a:ext cx="509760" cy="331200"/>
                            </w14:xfrm>
                          </w14:contentPart>
                        </a:graphicData>
                      </a:graphic>
                    </wp:anchor>
                  </w:drawing>
                </mc:Choice>
                <mc:Fallback>
                  <w:pict>
                    <v:shape w14:anchorId="41FB173F" id="Ink 21" o:spid="_x0000_s1026" type="#_x0000_t75" style="position:absolute;margin-left:129.05pt;margin-top:4.35pt;width:41.15pt;height:27.1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">
                      <v:imagedata r:id="rId22" o:title=""/>
                    </v:shape>
                  </w:pict>
                </mc:Fallback>
              </mc:AlternateContent>
            </w:r>
            <w:r w:rsidR="002D5F1F">
              <w:rPr>
                <w:rFonts w:ascii="Arial" w:hAnsi="Arial" w:cs="Arial"/>
                <w:noProof/>
                <w:sz w:val="22"/>
                <w:szCs w:val="22"/>
              </w:rPr>
              <mc:AlternateContent>
                <mc:Choice Requires="wpi">
                  <w:drawing>
                    <wp:anchor distT="0" distB="0" distL="114300" distR="114300" simplePos="0" relativeHeight="251671552" behindDoc="0" locked="0" layoutInCell="1" allowOverlap="1" wp14:anchorId="7ABA2471" wp14:editId="16B1F153">
                      <wp:simplePos x="0" y="0"/>
                      <wp:positionH relativeFrom="column">
                        <wp:posOffset>267970</wp:posOffset>
                      </wp:positionH>
                      <wp:positionV relativeFrom="paragraph">
                        <wp:posOffset>15875</wp:posOffset>
                      </wp:positionV>
                      <wp:extent cx="1128640" cy="476255"/>
                      <wp:effectExtent l="38100" t="38100" r="27305" b="44450"/>
                      <wp:wrapNone/>
                      <wp:docPr id="956211788" name="Ink 20"/>
                      <wp:cNvGraphicFramePr/>
                      <a:graphic xmlns:a="http://schemas.openxmlformats.org/drawingml/2006/main">
                        <a:graphicData uri="http://schemas.microsoft.com/office/word/2010/wordprocessingInk">
                          <w14:contentPart bwMode="auto" r:id="rId23">
                            <w14:nvContentPartPr>
                              <w14:cNvContentPartPr/>
                            </w14:nvContentPartPr>
                            <w14:xfrm>
                              <a:off x="0" y="0"/>
                              <a:ext cx="1128640" cy="476255"/>
                            </w14:xfrm>
                          </w14:contentPart>
                        </a:graphicData>
                      </a:graphic>
                    </wp:anchor>
                  </w:drawing>
                </mc:Choice>
                <mc:Fallback>
                  <w:pict>
                    <v:shape w14:anchorId="0EB0F2D5" id="Ink 20" o:spid="_x0000_s1026" type="#_x0000_t75" style="position:absolute;margin-left:20.6pt;margin-top:.75pt;width:89.85pt;height:38.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">
                      <v:imagedata r:id="rId24" o:title=""/>
                    </v:shape>
                  </w:pict>
                </mc:Fallback>
              </mc:AlternateContent>
            </w:r>
            <w:r w:rsidR="002D5F1F">
              <w:rPr>
                <w:rFonts w:ascii="Arial" w:hAnsi="Arial" w:cs="Arial"/>
                <w:noProof/>
                <w:sz w:val="22"/>
                <w:szCs w:val="22"/>
              </w:rPr>
              <mc:AlternateContent>
                <mc:Choice Requires="wpi">
                  <w:drawing>
                    <wp:anchor distT="0" distB="0" distL="114300" distR="114300" simplePos="0" relativeHeight="251660288" behindDoc="0" locked="0" layoutInCell="1" allowOverlap="1" wp14:anchorId="001BBC8C" wp14:editId="1A752985">
                      <wp:simplePos x="0" y="0"/>
                      <wp:positionH relativeFrom="column">
                        <wp:posOffset>2791611</wp:posOffset>
                      </wp:positionH>
                      <wp:positionV relativeFrom="paragraph">
                        <wp:posOffset>333864</wp:posOffset>
                      </wp:positionV>
                      <wp:extent cx="42120" cy="15120"/>
                      <wp:effectExtent l="38100" t="38100" r="34290" b="36195"/>
                      <wp:wrapNone/>
                      <wp:docPr id="546776348" name="Ink 6"/>
                      <wp:cNvGraphicFramePr/>
                      <a:graphic xmlns:a="http://schemas.openxmlformats.org/drawingml/2006/main">
                        <a:graphicData uri="http://schemas.microsoft.com/office/word/2010/wordprocessingInk">
                          <w14:contentPart bwMode="auto" r:id="rId25">
                            <w14:nvContentPartPr>
                              <w14:cNvContentPartPr/>
                            </w14:nvContentPartPr>
                            <w14:xfrm>
                              <a:off x="0" y="0"/>
                              <a:ext cx="42120" cy="15120"/>
                            </w14:xfrm>
                          </w14:contentPart>
                        </a:graphicData>
                      </a:graphic>
                    </wp:anchor>
                  </w:drawing>
                </mc:Choice>
                <mc:Fallback>
                  <w:pict>
                    <v:shape w14:anchorId="34931A01" id="Ink 6" o:spid="_x0000_s1026" type="#_x0000_t75" style="position:absolute;margin-left:219pt;margin-top:25.5pt;width:5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">
                      <v:imagedata r:id="rId26" o:title=""/>
                    </v:shape>
                  </w:pict>
                </mc:Fallback>
              </mc:AlternateContent>
            </w:r>
          </w:p>
        </w:tc>
        <w:tc>
          <w:tcPr>
            <w:tcW w:w="2139" w:type="dxa"/>
            <w:gridSpan w:val="3"/>
            <w:vAlign w:val="center"/>
          </w:tcPr>
          <w:p w14:paraId="7C2D2CC9" w14:textId="020A612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24A48">
              <w:rPr>
                <w:rFonts w:ascii="Arial" w:hAnsi="Arial" w:cs="Arial"/>
                <w:b/>
                <w:bCs/>
                <w:sz w:val="22"/>
                <w:szCs w:val="22"/>
              </w:rPr>
              <w:t xml:space="preserve"> </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2D8A804" w:rsidR="00AA7E42" w:rsidRPr="004C3A0B" w:rsidRDefault="00604B29" w:rsidP="00CA7241">
            <w:pPr>
              <w:pStyle w:val="ListParagraph"/>
              <w:ind w:left="0"/>
              <w:rPr>
                <w:rFonts w:ascii="Arial" w:hAnsi="Arial" w:cs="Arial"/>
              </w:rPr>
            </w:pPr>
            <w:r>
              <w:rPr>
                <w:rFonts w:ascii="Arial" w:hAnsi="Arial" w:cs="Arial"/>
              </w:rPr>
              <w:t xml:space="preserve">Nishi </w:t>
            </w:r>
            <w:proofErr w:type="spellStart"/>
            <w:r>
              <w:rPr>
                <w:rFonts w:ascii="Arial" w:hAnsi="Arial" w:cs="Arial"/>
              </w:rPr>
              <w:t>Ramsurrun</w:t>
            </w:r>
            <w:proofErr w:type="spellEnd"/>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25ABAF9" w:rsidR="00AA7E42" w:rsidRPr="004C3A0B" w:rsidRDefault="00604B29" w:rsidP="0092487B">
            <w:pPr>
              <w:pStyle w:val="ListParagraph"/>
              <w:ind w:left="0"/>
              <w:rPr>
                <w:rFonts w:ascii="Arial" w:hAnsi="Arial" w:cs="Arial"/>
              </w:rPr>
            </w:pPr>
            <w:proofErr w:type="spellStart"/>
            <w:r>
              <w:rPr>
                <w:rFonts w:ascii="Arial" w:hAnsi="Arial" w:cs="Arial"/>
              </w:rPr>
              <w:t>NRamsurrun</w:t>
            </w:r>
            <w:proofErr w:type="spellEnd"/>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27"/>
      <w:footerReference w:type="default" r:id="rId28"/>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59214" w14:textId="77777777" w:rsidR="0049488D" w:rsidRDefault="0049488D" w:rsidP="00390251">
      <w:r>
        <w:separator/>
      </w:r>
    </w:p>
    <w:p w14:paraId="4F21D551" w14:textId="77777777" w:rsidR="0049488D" w:rsidRDefault="0049488D"/>
  </w:endnote>
  <w:endnote w:type="continuationSeparator" w:id="0">
    <w:p w14:paraId="31A3B031" w14:textId="77777777" w:rsidR="0049488D" w:rsidRDefault="0049488D" w:rsidP="00390251">
      <w:r>
        <w:continuationSeparator/>
      </w:r>
    </w:p>
    <w:p w14:paraId="6FAB1DD1" w14:textId="77777777" w:rsidR="0049488D" w:rsidRDefault="004948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B50B7" w14:textId="77777777" w:rsidR="0049488D" w:rsidRDefault="0049488D" w:rsidP="00390251">
      <w:r>
        <w:separator/>
      </w:r>
    </w:p>
    <w:p w14:paraId="79346993" w14:textId="77777777" w:rsidR="0049488D" w:rsidRDefault="0049488D"/>
  </w:footnote>
  <w:footnote w:type="continuationSeparator" w:id="0">
    <w:p w14:paraId="59852B3B" w14:textId="77777777" w:rsidR="0049488D" w:rsidRDefault="0049488D" w:rsidP="00390251">
      <w:r>
        <w:continuationSeparator/>
      </w:r>
    </w:p>
    <w:p w14:paraId="64D85F2E" w14:textId="77777777" w:rsidR="0049488D" w:rsidRDefault="004948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3B28"/>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5615"/>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4187"/>
    <w:rsid w:val="001F6460"/>
    <w:rsid w:val="001F79E2"/>
    <w:rsid w:val="00200104"/>
    <w:rsid w:val="00204E14"/>
    <w:rsid w:val="002063C3"/>
    <w:rsid w:val="00211B6A"/>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D5F1F"/>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488D"/>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2C4F"/>
    <w:rsid w:val="005E44E9"/>
    <w:rsid w:val="005E4987"/>
    <w:rsid w:val="005E6C44"/>
    <w:rsid w:val="005E7594"/>
    <w:rsid w:val="005F0709"/>
    <w:rsid w:val="005F4E36"/>
    <w:rsid w:val="005F677A"/>
    <w:rsid w:val="00601BEA"/>
    <w:rsid w:val="00601C36"/>
    <w:rsid w:val="00604B29"/>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5932"/>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22E5"/>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30E"/>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4888"/>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612F"/>
    <w:rsid w:val="00BD4150"/>
    <w:rsid w:val="00BE08D7"/>
    <w:rsid w:val="00BE117A"/>
    <w:rsid w:val="00BE2189"/>
    <w:rsid w:val="00BF0733"/>
    <w:rsid w:val="00BF3F4A"/>
    <w:rsid w:val="00C11423"/>
    <w:rsid w:val="00C1657B"/>
    <w:rsid w:val="00C20294"/>
    <w:rsid w:val="00C21DCF"/>
    <w:rsid w:val="00C24A48"/>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0A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0507"/>
    <w:rsid w:val="00F619F4"/>
    <w:rsid w:val="00F62093"/>
    <w:rsid w:val="00F62C23"/>
    <w:rsid w:val="00F6367E"/>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0FF6C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18561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185615"/>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185615"/>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185615"/>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F605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research/research-ethics/"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customXml" Target="ink/ink4.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2.png"/><Relationship Id="rId25" Type="http://schemas.openxmlformats.org/officeDocument/2006/relationships/customXml" Target="ink/ink6.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image" Target="media/image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4258@student.uwtsd.ac.uk" TargetMode="External"/><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customXml" Target="ink/ink5.xm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customXml" Target="ink/ink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image" Target="media/image4.png"/><Relationship Id="rId27" Type="http://schemas.openxmlformats.org/officeDocument/2006/relationships/header" Target="head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16T12:48:06.283"/>
    </inkml:context>
    <inkml:brush xml:id="br0">
      <inkml:brushProperty name="width" value="0.05" units="cm"/>
      <inkml:brushProperty name="height" value="0.3" units="cm"/>
      <inkml:brushProperty name="inkEffects" value="pencil"/>
    </inkml:brush>
  </inkml:definitions>
  <inkml:trace contextRef="#ctx0" brushRef="#br0">2994 322 30667 180000 90000,'-67'3'0'0'0,"9"0"0"0"0,40-3 0 0 0,-4-3 0 0 0,-8-1 0 0 0,-5-2 0 0 0,-6-1 0 0 0,-9-2 0 0 0,-7 0 0 0 0,-6-3 0 0 0,-3 0 0 0 0,-5 0 0 0 0,-4 1 0 0 0,-6-2 0 0 0,-6 1 0 0 0,0-1 0 0 0,0 0 0 0 0,-1 1 0 0 0,2 1 0 0 0,0 0 0 0 0,-1-3 0 0 0,6 1 0 0 0,-1 2 0 0 0,7 0 0 0 0,0 2 0 0 0,1 1 0 0 0,-1-3 0 0 0,0 1 0 0 0,3 1 0 0 0,1 2 0 0 0,6 0 0 0 0,8 1 0 0 0,-1 1 0 0 0,10 0 0 0 0,-1 1 0 0 0,1-3 0 0 0,7 1 0 0 0,4 1 0 0 0,5 0 0 0 0,3 3 0 0 0,1-1 0 0 0,3 3 0 0 0,0 0 0 0 0,2 0 0 0 0,0 0 0 0 0,2 0 0 0 0,0 0 0 0 0,-2 0 0 0 0,1 0 0 0 0,-3 0 0 0 0,0 0 0 0 0,-2 3 0 0 0,0-1 0 0 0,0 3 0 0 0,2-3 0 0 0,-2 3 0 0 0,2 0 0 0 0,3-2 0 0 0,1 2 0 0 0,4-3 0 0 0,6 3 0 0 0,1-4 0 0 0,3 2 0 0 0,7-2 0 0 0,2-1 0 0 0,7 0 0 0 0,5 0 0 0 0,0 0 0 0 0,4 0 0 0 0,1 0 0 0 0,4 0 0 0 0,-1 3 0 0 0,3 1 0 0 0,4 2 0 0 0,1 1 0 0 0,11 2 0 0 0,-2 0 0 0 0,5 0 0 0 0,-1-2 0 0 0,3 0 0 0 0,4 0 0 0 0,2 0 0 0 0,4-1 0 0 0,1 1 0 0 0,0 0 0 0 0,-7 0 0 0 0,4 0 0 0 0,-8 3 0 0 0,-1-3 0 0 0,-4 2 0 0 0,-6-1 0 0 0,-6-1 0 0 0,-5-1 0 0 0,-3-2 0 0 0,-1 0 0 0 0,-4-1 0 0 0,0-3 0 0 0,-3 3 0 0 0,1-3 0 0 0,5 0 0 0 0,1 0 0 0 0,2 3 0 0 0,0-1 0 0 0,1-1 0 0 0,-2 0 0 0 0,1-1 0 0 0,2 0 0 0 0,-1 0 0 0 0,3 0 0 0 0,-1 0 0 0 0,1 0 0 0 0,2 0 0 0 0,0 0 0 0 0,0 0 0 0 0,-1 0 0 0 0,-6 0 0 0 0,-3 0 0 0 0,-7 0 0 0 0,-1 0 0 0 0,-13 0 0 0 0,-6 0 0 0 0,-10 0 0 0 0,-8 0 0 0 0,-2-1 0 0 0,-2-1 0 0 0,2-2 0 0 0,-1-6 0 0 0,2-1 0 0 0,5-4 0 0 0,2-1 0 0 0,4-1 0 0 0,6 1 0 0 0,4 4 0 0 0,5-2 0 0 0,1 5 0 0 0,1 0 0 0 0,1 2 0 0 0,1 3 0 0 0,5 1 0 0 0,4 3 0 0 0,2 0 0 0 0,1 0 0 0 0,0 1 0 0 0,-1 1 0 0 0,0 1 0 0 0,-1 1 0 0 0,-3 3 0 0 0,-2-3 0 0 0,2 0 0 0 0,0 0 0 0 0,0-1 0 0 0,1 0 0 0 0,3-1 0 0 0,15 2 0 0 0,16 3 0 0 0,12-1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16T12:47:58.443"/>
    </inkml:context>
    <inkml:brush xml:id="br0">
      <inkml:brushProperty name="width" value="0.05" units="cm"/>
      <inkml:brushProperty name="height" value="0.3" units="cm"/>
      <inkml:brushProperty name="inkEffects" value="pencil"/>
    </inkml:brush>
  </inkml:definitions>
  <inkml:trace contextRef="#ctx0" brushRef="#br0">328 0 12123 180000 90000,'-15'63'0'0'0,"6"-12"0"0"0,5-7 0 0 0,2 1 0 0 0,-3 7 0 0 0,-4 3 0 0 0,-3 2 0 0 0,-2-3 0 0 0,1-6 0 0 0,-5 9 0 0 0,5-10 0 0 0,-3-2 0 0 0,0-1 0 0 0,1-3 0 0 0,-62 7 0 0 0,32-24 0 0 0,0 1 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8:56.645"/>
    </inkml:context>
    <inkml:brush xml:id="br0">
      <inkml:brushProperty name="width" value="0.035" units="cm"/>
      <inkml:brushProperty name="height" value="0.035" units="cm"/>
    </inkml:brush>
  </inkml:definitions>
  <inkml:trace contextRef="#ctx0" brushRef="#br0">607 892 24575,'0'-11'0,"0"-2"0,0-11 0,0-3 0,0 3 0,0-2 0,-16-7 0,-20-13 0,-18-12 0,-6 1 0,12 13 0,14 15 0,10 13 0,-4 10 0,-56 4 0,42 2 0,-35 4 0,61 9 0,2 16 0,-5 23 0,-2 14 0,3 12 0,6 0 0,8-7 0,4 0 0,0-8 0,0 1 0,0-2 0,2-6 0,3-10 0,10-13 0,15-10 0,16-10 0,13-6 0,5-3 0,-2-1 0,-2 1 0,-4 0 0,-2 0 0,10-22 0,6-25 0,4-21 0,-3-6 0,-15 15 0,-11 24 0,-12 17 0,-5 7 0,-7 3 0,-2-3 0,0-5 0,-2-5 0,1-3 0,-3 0 0,-4 0 0,-5 0 0,-1-5 0,0-8 0,-1-6 0,0 1 0,-4 8 0,0 6 0,-2 4 0,-10-1 0,-20-13 0,-25-10 0,15 17 0,-3-1 0,-5-3 0,-1 1 0,4 4 0,1 1 0,-29-15 0,32 20 0,23 25 0,11 20 0,9 21 0,0 8 0,0-4 0,0-7 0,4-10 0,11-5 0,27-10 0,32-7 0,-22-7 0,4-3 0,7 1 0,2 1 0,6 1 0,-1 2 0,-1 2 0,-2 1 0,-9-1 0,-2 0 0,33 5 0,-34-3 0,-17 0 0,-10 1 0,-5 0 0,0-2 0,1-2 0,-1 0 0,0-1 0,0 5 0,-5-1 0,-6 5 0,-14 5 0,-28 4 0,-27 7 0,-31 7 0,35-17 0,-3 1 0,-2 1 0,-2 0 0,1-3 0,0-1 0,6-5 0,2-3 0,-34 0 0,26-9 0,22-2 0,14-2 0,47-43 0,36-30 0,-1 6 0,-7 10 0,3-1 0,-2-1 0,7-10 0,2 1 0,-7 10 0,13-2 0,-6 9 0,-14 11 0,-4 5 0,16-5 0,11 23 0,-33 12 0,16 6 0,-34 1 0,-9-1 0,-3-6 0,-4-7 0,-1-9 0,-4-6 0,-15-5 0,-30-9 0,-27 0 0,-12 2 0,7 8 0,25 13 0,22 12 0,16 7 0,11 26 0,4 18 0,7 17 0,10 16 0,10-4 0,6-1 0,-1-5 0,-2-12 0,-2-8 0,1-9 0,4-8 0,6-10 0,4-9 0,-2-6 0,-8-4 0,-5-4 0,-5-9 0,-2-12 0,-3-12 0,-6-5 0,-5-1 0,-5 4 0,0 2 0,-2 4 0,0 0 0,-3-5 0,-1-1 0,-1 1 0,-1 6 0,3 11 0,1 16 0,2 29 0,0 17 0,8 29 0,7 24 0,-3-38 0,2 2 0,3 9 0,2 1 0,2 2 0,2 0 0,3-2 0,2-2 0,2-7 0,1-3 0,-2-9 0,1-6 0,22 10 0,-10-25 0,-10-20 0,1-27 0,0-19 0,2-18 0,0-7 0,-8 12 0,-10 10 0,-8 10 0,-4 6 0,-3 7 0,2 3 0,-2 3 0,-2 3 0,0-2 0,0-3 0,0-8 0,0-5 0,0 0 0,0 2 0,-1 4 0,-3-5 0,-3-1 0,-2-3 0,-1 2 0,2 9 0,0 7 0,1 13 0,3 22 0,2 32 0,3 36 0,1-33 0,1 2 0,3 0 0,1 0 0,1-4 0,0-3 0,9 33 0,-1-23 0,-4-23 0,3-21 0,0-11 0,1-5 0,2-6 0,2-6 0,1-6 0,2-1 0,-5 7 0,-4 5 0,-6 1 0,-2 0 0,-2-3 0,1 0 0,0-2 0,1-4 0,3-9 0,3-10 0,1-7 0,-2-4 0,-4 9 0,-7 11 0,-5 12 0,-5 9 0,-2 1 0,-13 2 0,16 0 0,-7 0 0</inkml:trace>
  <inkml:trace contextRef="#ctx0" brushRef="#br0" timeOffset="2077">2491 220 24575,'0'-2'0,"-3"1"0,-3 1 0,3 2 0,10-2 0,12 0 0,6 0 0,-5 0 0,-17 4 0,-19 6 0,-17 2 0,-2 2 0,8-5 0,4-3 0,1 10 0,0 5 0,5 0 0,19-6 0,0-10 0,11-5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8:50.962"/>
    </inkml:context>
    <inkml:brush xml:id="br0">
      <inkml:brushProperty name="width" value="0.035" units="cm"/>
      <inkml:brushProperty name="height" value="0.035" units="cm"/>
    </inkml:brush>
  </inkml:definitions>
  <inkml:trace contextRef="#ctx0" brushRef="#br0">53 207 24575,'0'15'0,"2"13"0,5 19 0,6 16 0,2-8 0,4 3 0,-1 1 0,-3 0 0,1 11 0,-6-7 0,-3-10 0,-3-8 0,-3 0 0,-2-20 0,-3-3 0,-2-17 0,-1-5 0,-1-3 0,-2-21 0,-7-39 0,6 13 0,-1-6 0,-1-10 0,0-3 0,-2-1 0,-1 0 0,4 10 0,2 2 0,-6-36 0,7 22 0,9 20 0,0 13 0,4 15 0,6 9 0,7 8 0,9 3 0,7 1 0,16 3 0,18-4 0,10-1 0,7-1 0,-4 2 0,-2 4 0,-1 0 0,-5 2 0,-5 4 0,-2 6 0,-1 3 0,0 2 0,-4-1 0,-3 4 0,-3 4 0,-1 3 0,-1 2 0,-8-1 0,-8-2 0,-8-2 0,-4 3 0,0 2 0,-2-1 0,-6 4 0,-7 2 0,-7 0 0,-13-1 0,-17 0 0,-18-1 0,-18 8 0,-11 4 0,-10 5 0,39-24 0,-1 0 0,-42 19 0,9-4 0,10-6 0,11-10 0,10-8 0,8-9 0,11-7 0,5 0 0,2 1 0,5 1 0,1 0 0,3 3 0,-1-1 0,1-1 0,-3 0 0,-3-3 0,-5 0 0,-5 0 0,-4 0 0,-2 0 0,2-1 0,6-2 0,6-2 0,8-1 0,5 2 0,0 0 0,2 0 0,3 2 0,1-1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8:37.034"/>
    </inkml:context>
    <inkml:brush xml:id="br0">
      <inkml:brushProperty name="width" value="0.035" units="cm"/>
      <inkml:brushProperty name="height" value="0.035" units="cm"/>
    </inkml:brush>
  </inkml:definitions>
  <inkml:trace contextRef="#ctx0" brushRef="#br0">1 467 24575,'29'38'0,"12"10"0,20 16 0,-5-8 0,-8-2 0,-2 0 0,2 3 0,1 1 0,6 7 0,-8-11 0,-5-7 0,-25-23 0,-2-1 0,-3-2 0,0-4 0,-1-3 0,-2-6 0,0-1 0,-1-2 0,-1-3 0,-3-4 0,-2-10 0,-2-10 0,2-14 0,8-16 0,10-11 0,10-15 0,6-14 0,-18 45 0,0-1 0,15-43 0,-3 7 0,-7 12 0,-3 5 0,0 10 0,-4 6 0,0 10 0,0 10 0,0 9 0,1 10 0,3 6 0,-6 3 0,-12 3 0,-36 0 0,16 0 0,-18 0 0</inkml:trace>
  <inkml:trace contextRef="#ctx0" brushRef="#br0" timeOffset="2475">1165 1202 24575,'7'3'0,"0"0"0,6-3 0,-2 0 0,-7 1 0,-14-1 0,2 0 0,-2 0 0,11 0 0,-2 2 0,-7 4 0,-4 0 0,6-1 0,7-7 0,3 1 0,0-3 0</inkml:trace>
  <inkml:trace contextRef="#ctx0" brushRef="#br0" timeOffset="5426">1566 1167 24575,'0'-28'0,"7"-23"0,14-23 0,14-15 0,8 6 0,-3 16 0,-8 12 0,-8-9 0,-9 17 0,-2-15 0,-5 19 0,4 0 0,4-2 0,9-5 0,3-2 0,5-5 0,0 7 0,0 5 0,-3 6 0,-8 10 0,-4 2 0,8-5 0,-12 17 0,8-4 0,-12 19 0,-1 0 0,-1 1 0,-1 3 0,0 3 0,0 7 0,0 1 0,0 3 0,-1 1 0,4 1 0,1 11 0,3 5 0,1 11 0,1 10 0,1 8 0,-4 13 0,-1 1 0,0 0 0,-3-6 0,4-13 0,-2-10 0,0-15 0,-1-13 0,-2-9 0,-1-3 0,0 0 0,0 2 0,2 2 0,4 2 0,1 1 0,0 3 0,1 2 0,-1 1 0,0 0 0,-1 1 0,-1-5 0,-1-4 0,0-6 0,0-3 0,-1-1 0,0 1 0,0-2 0,-2-2 0,2-1 0,-1 0 0,-1-1 0,0 0 0,-5 0 0,0 0 0,-4 0 0</inkml:trace>
  <inkml:trace contextRef="#ctx0" brushRef="#br0" timeOffset="8344">1774 690 24575,'8'0'0,"1"0"0,4 0 0,1 0 0,1 0 0,0 0 0,2 0 0,0 0 0,0 0 0,-2 0 0,0 0 0,-2 0 0,1 0 0,0 0 0,-2 0 0,-1 0 0,1-1 0,-1-3 0,3-1 0,-1-1 0,-1 2 0,0 0 0,1 1 0,4 0 0,0 1 0,3 2 0,-1 0 0,1 0 0,0 0 0,0 0 0,0 0 0,1 0 0,2 0 0,-1 0 0,-2 0 0,-3 0 0,-1 0 0,0 0 0,-1 0 0,-2 0 0,-3 0 0,-2 0 0,1 0 0,2 0 0,4 0 0,-4 0 0,-11 0 0,-8 0 0</inkml:trace>
  <inkml:trace contextRef="#ctx0" brushRef="#br0" timeOffset="10602">2985 1170 24575,'32'0'0,"-1"0"0,-4 0 0,-4 0 0,1 0 0,-12 0 0,-58 0 0,7 0 0,-34 0 0,39-18 0,27-2 0,23-16 0,9 8 0,5 8 0,-7 12 0,-14 10 0,-13 6 0,-5 3 0,0 2 0,4-3 0,5 2 0,3 3 0,-1 0 0,4 2 0,-1-1 0,-2 1 0,3 3 0,2 1 0,4 2 0,5 0 0,1 0 0,-3-4 0,-6-7 0,-3-6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6:26.193"/>
    </inkml:context>
    <inkml:brush xml:id="br0">
      <inkml:brushProperty name="width" value="0.06" units="cm"/>
      <inkml:brushProperty name="height" value="0.06" units="cm"/>
    </inkml:brush>
  </inkml:definitions>
  <inkml:trace contextRef="#ctx0" brushRef="#br0">117 42 8027,'-61'-24'0,"9"7"0,49 24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3926</Words>
  <Characters>22381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Varun Desai</cp:lastModifiedBy>
  <cp:revision>3</cp:revision>
  <cp:lastPrinted>2016-10-24T12:21:00Z</cp:lastPrinted>
  <dcterms:created xsi:type="dcterms:W3CDTF">2026-03-19T12:20:00Z</dcterms:created>
  <dcterms:modified xsi:type="dcterms:W3CDTF">2026-03-19T12:20:00Z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85e22cefa1b04f460d80e709d37e98dd7308d8d047cb4ae47e59a6c919fa952d</vt:lpwstr>
  </property>
</Properties>
</file>