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Tiktoks evil</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Tiktok is a app that allows users to create and watch content of short videos which allow people to become influencers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Which leads me to my first point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Which is tiktoks dangerous rewarding system where tiktok rewards addictive behaviour and shows negative content such as unethical behaviour and even illegal behaviour such as </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Bothering people like the influencer johnny somali does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Where he makes money bothering people and doing illegal things, this is shown by many influencers, this has made a pattern of bad behaviour from other influencers.</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Tiktok has had a massive impact on peoples attention spans. This is shown with similar content like cocomelon where it has shown it ruins the brain and impedes it from learning things that require time. </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The dangerous content on tiktok has risen and unable to manage due to how tiktok videos are made, allowing people to make lots of videos fast, the videos can have very harmful content such as sexist and racist content.</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Tiktok has been removed from work phones and even in entire countries such as Afghanistan, the state of texas and limitations in countries like china which leads me to believe the app is not safe for people to use according to many places around the world including china.</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A big part of tiktoks controversy is the fact that it is known for its data collection going so far to not let government officials to have tiktok because of its data harvesting </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Conclusion </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In conclusion i believe tiktok is a morally bankrupt app that has proven it is willing to harvest data, support toxic horrible behavior, damaging peoples attention spans and allowing the spread of harmful misinformation which should be banned or atleast have a complete change.</w:t>
      </w:r>
    </w:p>
    <w:p w:rsidR="00000000" w:rsidDel="00000000" w:rsidP="00000000" w:rsidRDefault="00000000" w:rsidRPr="00000000" w14:paraId="0000001E">
      <w:pPr>
        <w:rPr>
          <w:color w:val="ff0000"/>
        </w:rPr>
      </w:pPr>
      <w:r w:rsidDel="00000000" w:rsidR="00000000" w:rsidRPr="00000000">
        <w:rPr>
          <w:rtl w:val="0"/>
        </w:rPr>
      </w:r>
    </w:p>
    <w:p w:rsidR="00000000" w:rsidDel="00000000" w:rsidP="00000000" w:rsidRDefault="00000000" w:rsidRPr="00000000" w14:paraId="0000001F">
      <w:pPr>
        <w:rPr>
          <w:color w:val="ff0000"/>
        </w:rPr>
      </w:pPr>
      <w:r w:rsidDel="00000000" w:rsidR="00000000" w:rsidRPr="00000000">
        <w:rPr>
          <w:rtl w:val="0"/>
        </w:rPr>
      </w:r>
    </w:p>
    <w:p w:rsidR="00000000" w:rsidDel="00000000" w:rsidP="00000000" w:rsidRDefault="00000000" w:rsidRPr="00000000" w14:paraId="00000020">
      <w:pPr>
        <w:rPr>
          <w:color w:val="ff0000"/>
        </w:rPr>
      </w:pPr>
      <w:r w:rsidDel="00000000" w:rsidR="00000000" w:rsidRPr="00000000">
        <w:rPr>
          <w:rtl w:val="0"/>
        </w:rPr>
      </w:r>
    </w:p>
    <w:p w:rsidR="00000000" w:rsidDel="00000000" w:rsidP="00000000" w:rsidRDefault="00000000" w:rsidRPr="00000000" w14:paraId="00000021">
      <w:pPr>
        <w:rPr>
          <w:color w:val="ff0000"/>
        </w:rPr>
      </w:pPr>
      <w:r w:rsidDel="00000000" w:rsidR="00000000" w:rsidRPr="00000000">
        <w:rPr>
          <w:rtl w:val="0"/>
        </w:rPr>
      </w:r>
    </w:p>
    <w:p w:rsidR="00000000" w:rsidDel="00000000" w:rsidP="00000000" w:rsidRDefault="00000000" w:rsidRPr="00000000" w14:paraId="00000022">
      <w:pPr>
        <w:rPr>
          <w:color w:val="ff0000"/>
        </w:rPr>
      </w:pPr>
      <w:r w:rsidDel="00000000" w:rsidR="00000000" w:rsidRPr="00000000">
        <w:rPr>
          <w:rtl w:val="0"/>
        </w:rPr>
      </w:r>
    </w:p>
    <w:p w:rsidR="00000000" w:rsidDel="00000000" w:rsidP="00000000" w:rsidRDefault="00000000" w:rsidRPr="00000000" w14:paraId="00000023">
      <w:pPr>
        <w:rPr>
          <w:color w:val="ff0000"/>
        </w:rPr>
      </w:pPr>
      <w:r w:rsidDel="00000000" w:rsidR="00000000" w:rsidRPr="00000000">
        <w:rPr>
          <w:rtl w:val="0"/>
        </w:rPr>
      </w:r>
    </w:p>
    <w:p w:rsidR="00000000" w:rsidDel="00000000" w:rsidP="00000000" w:rsidRDefault="00000000" w:rsidRPr="00000000" w14:paraId="00000024">
      <w:pPr>
        <w:rPr>
          <w:color w:val="ff0000"/>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References </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Chan, K. (2024, April 26). </w:t>
      </w:r>
      <w:r w:rsidDel="00000000" w:rsidR="00000000" w:rsidRPr="00000000">
        <w:rPr>
          <w:rFonts w:ascii="Times New Roman" w:cs="Times New Roman" w:eastAsia="Times New Roman" w:hAnsi="Times New Roman"/>
          <w:i w:val="1"/>
          <w:sz w:val="24"/>
          <w:szCs w:val="24"/>
          <w:rtl w:val="0"/>
        </w:rPr>
        <w:t xml:space="preserve">These countries have already banned TikTok</w:t>
      </w:r>
      <w:r w:rsidDel="00000000" w:rsidR="00000000" w:rsidRPr="00000000">
        <w:rPr>
          <w:rFonts w:ascii="Times New Roman" w:cs="Times New Roman" w:eastAsia="Times New Roman" w:hAnsi="Times New Roman"/>
          <w:sz w:val="24"/>
          <w:szCs w:val="24"/>
          <w:rtl w:val="0"/>
        </w:rPr>
        <w:t xml:space="preserve">. PBS NewsHour. </w:t>
      </w:r>
      <w:hyperlink r:id="rId6">
        <w:r w:rsidDel="00000000" w:rsidR="00000000" w:rsidRPr="00000000">
          <w:rPr>
            <w:rFonts w:ascii="Times New Roman" w:cs="Times New Roman" w:eastAsia="Times New Roman" w:hAnsi="Times New Roman"/>
            <w:color w:val="1155cc"/>
            <w:sz w:val="24"/>
            <w:szCs w:val="24"/>
            <w:u w:val="single"/>
            <w:rtl w:val="0"/>
          </w:rPr>
          <w:t xml:space="preserve">https://www.pbs.org/newshour/world/these-countries-have-already-banned-tiktok</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8">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Cross, R. J. (2023, June 15). </w:t>
      </w:r>
      <w:r w:rsidDel="00000000" w:rsidR="00000000" w:rsidRPr="00000000">
        <w:rPr>
          <w:rFonts w:ascii="Times New Roman" w:cs="Times New Roman" w:eastAsia="Times New Roman" w:hAnsi="Times New Roman"/>
          <w:i w:val="1"/>
          <w:sz w:val="24"/>
          <w:szCs w:val="24"/>
          <w:rtl w:val="0"/>
        </w:rPr>
        <w:t xml:space="preserve">Demystifying TikTok data collection</w:t>
      </w:r>
      <w:r w:rsidDel="00000000" w:rsidR="00000000" w:rsidRPr="00000000">
        <w:rPr>
          <w:rFonts w:ascii="Times New Roman" w:cs="Times New Roman" w:eastAsia="Times New Roman" w:hAnsi="Times New Roman"/>
          <w:sz w:val="24"/>
          <w:szCs w:val="24"/>
          <w:rtl w:val="0"/>
        </w:rPr>
        <w:t xml:space="preserve">. PIRG. </w:t>
      </w:r>
      <w:hyperlink r:id="rId7">
        <w:r w:rsidDel="00000000" w:rsidR="00000000" w:rsidRPr="00000000">
          <w:rPr>
            <w:rFonts w:ascii="Times New Roman" w:cs="Times New Roman" w:eastAsia="Times New Roman" w:hAnsi="Times New Roman"/>
            <w:color w:val="1155cc"/>
            <w:sz w:val="24"/>
            <w:szCs w:val="24"/>
            <w:u w:val="single"/>
            <w:rtl w:val="0"/>
          </w:rPr>
          <w:t xml:space="preserve">https://pirg.org/articles/demystifying-tiktok-data/</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9">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Global: TikTok’s “For You” Feed Risks Pushing Children and Young People Towards Harmful Mental Health Content</w:t>
      </w:r>
      <w:r w:rsidDel="00000000" w:rsidR="00000000" w:rsidRPr="00000000">
        <w:rPr>
          <w:rFonts w:ascii="Times New Roman" w:cs="Times New Roman" w:eastAsia="Times New Roman" w:hAnsi="Times New Roman"/>
          <w:sz w:val="24"/>
          <w:szCs w:val="24"/>
          <w:rtl w:val="0"/>
        </w:rPr>
        <w:t xml:space="preserve">. (2023, November 7). Amnesty International. </w:t>
      </w:r>
      <w:hyperlink r:id="rId8">
        <w:r w:rsidDel="00000000" w:rsidR="00000000" w:rsidRPr="00000000">
          <w:rPr>
            <w:rFonts w:ascii="Times New Roman" w:cs="Times New Roman" w:eastAsia="Times New Roman" w:hAnsi="Times New Roman"/>
            <w:color w:val="1155cc"/>
            <w:sz w:val="24"/>
            <w:szCs w:val="24"/>
            <w:u w:val="single"/>
            <w:rtl w:val="0"/>
          </w:rPr>
          <w:t xml:space="preserve">https://www.amnesty.org/en/latest/news/2023/11/tiktok-risks-pushing-children-towards-harmful-content/</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A">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Lemmon, B. (2024, November 18). </w:t>
      </w:r>
      <w:r w:rsidDel="00000000" w:rsidR="00000000" w:rsidRPr="00000000">
        <w:rPr>
          <w:rFonts w:ascii="Times New Roman" w:cs="Times New Roman" w:eastAsia="Times New Roman" w:hAnsi="Times New Roman"/>
          <w:i w:val="1"/>
          <w:sz w:val="24"/>
          <w:szCs w:val="24"/>
          <w:rtl w:val="0"/>
        </w:rPr>
        <w:t xml:space="preserve">Demand Severe Punishment for Ramsey Ismael (Johnny Somali)'s Damaging Activites</w:t>
      </w:r>
      <w:r w:rsidDel="00000000" w:rsidR="00000000" w:rsidRPr="00000000">
        <w:rPr>
          <w:rFonts w:ascii="Times New Roman" w:cs="Times New Roman" w:eastAsia="Times New Roman" w:hAnsi="Times New Roman"/>
          <w:sz w:val="24"/>
          <w:szCs w:val="24"/>
          <w:rtl w:val="0"/>
        </w:rPr>
        <w:t xml:space="preserve">. Change.org. </w:t>
      </w:r>
      <w:hyperlink r:id="rId9">
        <w:r w:rsidDel="00000000" w:rsidR="00000000" w:rsidRPr="00000000">
          <w:rPr>
            <w:rFonts w:ascii="Times New Roman" w:cs="Times New Roman" w:eastAsia="Times New Roman" w:hAnsi="Times New Roman"/>
            <w:color w:val="1155cc"/>
            <w:sz w:val="24"/>
            <w:szCs w:val="24"/>
            <w:u w:val="single"/>
            <w:rtl w:val="0"/>
          </w:rPr>
          <w:t xml:space="preserve">https://www.change.org/p/demand-severe-punishment-for-ramsey-ismael-johnny-somali-s-damaging-activites</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B">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O’Carroll, L. (2024, April 24). TikTok reward-to-watch feature suspended after EU threats to block it. </w:t>
      </w:r>
      <w:r w:rsidDel="00000000" w:rsidR="00000000" w:rsidRPr="00000000">
        <w:rPr>
          <w:rFonts w:ascii="Times New Roman" w:cs="Times New Roman" w:eastAsia="Times New Roman" w:hAnsi="Times New Roman"/>
          <w:i w:val="1"/>
          <w:sz w:val="24"/>
          <w:szCs w:val="24"/>
          <w:rtl w:val="0"/>
        </w:rPr>
        <w:t xml:space="preserve">The Guardian</w:t>
      </w:r>
      <w:r w:rsidDel="00000000" w:rsidR="00000000" w:rsidRPr="00000000">
        <w:rPr>
          <w:rFonts w:ascii="Times New Roman" w:cs="Times New Roman" w:eastAsia="Times New Roman" w:hAnsi="Times New Roman"/>
          <w:sz w:val="24"/>
          <w:szCs w:val="24"/>
          <w:rtl w:val="0"/>
        </w:rPr>
        <w:t xml:space="preserve">. </w:t>
      </w:r>
      <w:hyperlink r:id="rId10">
        <w:r w:rsidDel="00000000" w:rsidR="00000000" w:rsidRPr="00000000">
          <w:rPr>
            <w:rFonts w:ascii="Times New Roman" w:cs="Times New Roman" w:eastAsia="Times New Roman" w:hAnsi="Times New Roman"/>
            <w:color w:val="1155cc"/>
            <w:sz w:val="24"/>
            <w:szCs w:val="24"/>
            <w:u w:val="single"/>
            <w:rtl w:val="0"/>
          </w:rPr>
          <w:t xml:space="preserve">https://www.theguardian.com/technology/2024/apr/24/tiktok-reward-to-watch-feature-suspended-after-eu-threats-to-block-it</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C">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Zaveri, J. (2023, May 23). </w:t>
      </w:r>
      <w:r w:rsidDel="00000000" w:rsidR="00000000" w:rsidRPr="00000000">
        <w:rPr>
          <w:rFonts w:ascii="Times New Roman" w:cs="Times New Roman" w:eastAsia="Times New Roman" w:hAnsi="Times New Roman"/>
          <w:i w:val="1"/>
          <w:sz w:val="24"/>
          <w:szCs w:val="24"/>
          <w:rtl w:val="0"/>
        </w:rPr>
        <w:t xml:space="preserve">TikTok and the Death of the Attention Span</w:t>
      </w:r>
      <w:r w:rsidDel="00000000" w:rsidR="00000000" w:rsidRPr="00000000">
        <w:rPr>
          <w:rFonts w:ascii="Times New Roman" w:cs="Times New Roman" w:eastAsia="Times New Roman" w:hAnsi="Times New Roman"/>
          <w:sz w:val="24"/>
          <w:szCs w:val="24"/>
          <w:rtl w:val="0"/>
        </w:rPr>
        <w:t xml:space="preserve">. The Oxford Blue. </w:t>
      </w:r>
      <w:hyperlink r:id="rId11">
        <w:r w:rsidDel="00000000" w:rsidR="00000000" w:rsidRPr="00000000">
          <w:rPr>
            <w:rFonts w:ascii="Times New Roman" w:cs="Times New Roman" w:eastAsia="Times New Roman" w:hAnsi="Times New Roman"/>
            <w:color w:val="1155cc"/>
            <w:sz w:val="24"/>
            <w:szCs w:val="24"/>
            <w:u w:val="single"/>
            <w:rtl w:val="0"/>
          </w:rPr>
          <w:t xml:space="preserve">https://theoxfordblue.co.uk/tiktok-and-the-death-of-the-attention-span/</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D">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theoxfordblue.co.uk/tiktok-and-the-death-of-the-attention-span/" TargetMode="External"/><Relationship Id="rId10" Type="http://schemas.openxmlformats.org/officeDocument/2006/relationships/hyperlink" Target="https://www.theguardian.com/technology/2024/apr/24/tiktok-reward-to-watch-feature-suspended-after-eu-threats-to-block-it" TargetMode="External"/><Relationship Id="rId9" Type="http://schemas.openxmlformats.org/officeDocument/2006/relationships/hyperlink" Target="https://www.change.org/p/demand-severe-punishment-for-ramsey-ismael-johnny-somali-s-damaging-activites" TargetMode="External"/><Relationship Id="rId5" Type="http://schemas.openxmlformats.org/officeDocument/2006/relationships/styles" Target="styles.xml"/><Relationship Id="rId6" Type="http://schemas.openxmlformats.org/officeDocument/2006/relationships/hyperlink" Target="https://www.pbs.org/newshour/world/these-countries-have-already-banned-tiktok" TargetMode="External"/><Relationship Id="rId7" Type="http://schemas.openxmlformats.org/officeDocument/2006/relationships/hyperlink" Target="https://pirg.org/articles/demystifying-tiktok-data/" TargetMode="External"/><Relationship Id="rId8" Type="http://schemas.openxmlformats.org/officeDocument/2006/relationships/hyperlink" Target="https://www.amnesty.org/en/latest/news/2023/11/tiktok-risks-pushing-children-towards-harmful-cont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