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41542" w14:textId="64CA6DD3" w:rsidR="00357475" w:rsidRDefault="003A6447">
      <w:pPr>
        <w:rPr>
          <w:rFonts w:asciiTheme="minorBidi" w:hAnsiTheme="minorBidi"/>
          <w:b/>
          <w:bCs/>
          <w:sz w:val="23"/>
          <w:szCs w:val="23"/>
        </w:rPr>
      </w:pPr>
      <w:r w:rsidRPr="009562D3">
        <w:rPr>
          <w:rFonts w:asciiTheme="minorBidi" w:hAnsiTheme="minorBidi"/>
          <w:b/>
          <w:bCs/>
          <w:sz w:val="23"/>
          <w:szCs w:val="23"/>
        </w:rPr>
        <w:t xml:space="preserve">       </w:t>
      </w:r>
      <w:r w:rsidR="00F81D7D">
        <w:rPr>
          <w:rFonts w:asciiTheme="minorBidi" w:hAnsiTheme="minorBidi"/>
          <w:b/>
          <w:bCs/>
          <w:sz w:val="23"/>
          <w:szCs w:val="23"/>
        </w:rPr>
        <w:t xml:space="preserve">Student Name: mavis </w:t>
      </w:r>
      <w:proofErr w:type="spellStart"/>
      <w:r w:rsidR="00F81D7D">
        <w:rPr>
          <w:rFonts w:asciiTheme="minorBidi" w:hAnsiTheme="minorBidi"/>
          <w:b/>
          <w:bCs/>
          <w:sz w:val="23"/>
          <w:szCs w:val="23"/>
        </w:rPr>
        <w:t>frimpomaa</w:t>
      </w:r>
      <w:proofErr w:type="spellEnd"/>
    </w:p>
    <w:p w14:paraId="3BD2368A" w14:textId="53E1E5F4" w:rsidR="00F81D7D" w:rsidRDefault="001F05E2">
      <w:pPr>
        <w:rPr>
          <w:rFonts w:asciiTheme="minorBidi" w:hAnsiTheme="minorBidi"/>
          <w:b/>
          <w:bCs/>
          <w:sz w:val="23"/>
          <w:szCs w:val="23"/>
        </w:rPr>
      </w:pPr>
      <w:r>
        <w:rPr>
          <w:rFonts w:asciiTheme="minorBidi" w:hAnsiTheme="minorBidi"/>
          <w:b/>
          <w:bCs/>
          <w:sz w:val="23"/>
          <w:szCs w:val="23"/>
        </w:rPr>
        <w:t xml:space="preserve">       </w:t>
      </w:r>
      <w:r w:rsidR="00F81D7D">
        <w:rPr>
          <w:rFonts w:asciiTheme="minorBidi" w:hAnsiTheme="minorBidi"/>
          <w:b/>
          <w:bCs/>
          <w:sz w:val="23"/>
          <w:szCs w:val="23"/>
        </w:rPr>
        <w:t xml:space="preserve">Lecture: Robert </w:t>
      </w:r>
      <w:r w:rsidR="00DA2DE5">
        <w:rPr>
          <w:rFonts w:asciiTheme="minorBidi" w:hAnsiTheme="minorBidi"/>
          <w:b/>
          <w:bCs/>
          <w:sz w:val="23"/>
          <w:szCs w:val="23"/>
        </w:rPr>
        <w:t>Nart</w:t>
      </w:r>
      <w:r w:rsidR="00C0489D">
        <w:rPr>
          <w:rFonts w:asciiTheme="minorBidi" w:hAnsiTheme="minorBidi"/>
          <w:b/>
          <w:bCs/>
          <w:sz w:val="23"/>
          <w:szCs w:val="23"/>
        </w:rPr>
        <w:t>oswki</w:t>
      </w:r>
    </w:p>
    <w:p w14:paraId="519B1411" w14:textId="4FD748F7" w:rsidR="001F05E2" w:rsidRDefault="00E77390">
      <w:pPr>
        <w:rPr>
          <w:rFonts w:asciiTheme="minorBidi" w:hAnsiTheme="minorBidi"/>
          <w:b/>
          <w:bCs/>
          <w:sz w:val="23"/>
          <w:szCs w:val="23"/>
        </w:rPr>
      </w:pPr>
      <w:r>
        <w:rPr>
          <w:rFonts w:asciiTheme="minorBidi" w:hAnsiTheme="minorBidi"/>
          <w:b/>
          <w:bCs/>
          <w:sz w:val="23"/>
          <w:szCs w:val="23"/>
        </w:rPr>
        <w:t xml:space="preserve">       Student ID: 2439611</w:t>
      </w:r>
    </w:p>
    <w:p w14:paraId="3B770120" w14:textId="368F5EC2" w:rsidR="00E77390" w:rsidRDefault="00E77390">
      <w:pPr>
        <w:rPr>
          <w:rFonts w:asciiTheme="minorBidi" w:hAnsiTheme="minorBidi"/>
          <w:b/>
          <w:bCs/>
          <w:sz w:val="23"/>
          <w:szCs w:val="23"/>
        </w:rPr>
      </w:pPr>
      <w:r>
        <w:rPr>
          <w:rFonts w:asciiTheme="minorBidi" w:hAnsiTheme="minorBidi"/>
          <w:b/>
          <w:bCs/>
          <w:sz w:val="23"/>
          <w:szCs w:val="23"/>
        </w:rPr>
        <w:t>Module</w:t>
      </w:r>
      <w:r w:rsidR="00034FD0">
        <w:rPr>
          <w:rFonts w:asciiTheme="minorBidi" w:hAnsiTheme="minorBidi"/>
          <w:b/>
          <w:bCs/>
          <w:sz w:val="23"/>
          <w:szCs w:val="23"/>
        </w:rPr>
        <w:t xml:space="preserve"> name: </w:t>
      </w:r>
      <w:r w:rsidR="00174384" w:rsidRPr="00174384">
        <w:rPr>
          <w:rFonts w:asciiTheme="minorBidi" w:hAnsiTheme="minorBidi"/>
          <w:b/>
          <w:bCs/>
          <w:sz w:val="23"/>
          <w:szCs w:val="23"/>
        </w:rPr>
        <w:t>Principles of Health and Social Care Practice</w:t>
      </w:r>
      <w:r w:rsidR="00174384">
        <w:rPr>
          <w:rFonts w:asciiTheme="minorBidi" w:hAnsiTheme="minorBidi"/>
          <w:b/>
          <w:bCs/>
          <w:sz w:val="23"/>
          <w:szCs w:val="23"/>
        </w:rPr>
        <w:t>.</w:t>
      </w:r>
    </w:p>
    <w:p w14:paraId="7A272965" w14:textId="77777777" w:rsidR="00E227C4" w:rsidRDefault="00E227C4">
      <w:pPr>
        <w:rPr>
          <w:rFonts w:asciiTheme="minorBidi" w:hAnsiTheme="minorBidi"/>
          <w:b/>
          <w:bCs/>
          <w:sz w:val="23"/>
          <w:szCs w:val="23"/>
        </w:rPr>
      </w:pPr>
    </w:p>
    <w:p w14:paraId="54FB384A" w14:textId="01BE3C97" w:rsidR="003A6447" w:rsidRDefault="003A6447">
      <w:pPr>
        <w:rPr>
          <w:rFonts w:asciiTheme="minorBidi" w:hAnsiTheme="minorBidi"/>
          <w:b/>
          <w:bCs/>
          <w:sz w:val="23"/>
          <w:szCs w:val="23"/>
        </w:rPr>
      </w:pPr>
      <w:r w:rsidRPr="00F667E8">
        <w:rPr>
          <w:rFonts w:asciiTheme="minorBidi" w:hAnsiTheme="minorBidi"/>
          <w:b/>
          <w:bCs/>
          <w:sz w:val="23"/>
          <w:szCs w:val="23"/>
        </w:rPr>
        <w:t>Component 1 – Written Assignment (Reflective Report)</w:t>
      </w:r>
    </w:p>
    <w:p w14:paraId="1D898582" w14:textId="77777777" w:rsidR="00E227C4" w:rsidRDefault="00E227C4">
      <w:pPr>
        <w:rPr>
          <w:rFonts w:asciiTheme="minorBidi" w:hAnsiTheme="minorBidi"/>
          <w:b/>
          <w:bCs/>
          <w:sz w:val="23"/>
          <w:szCs w:val="23"/>
        </w:rPr>
      </w:pPr>
    </w:p>
    <w:p w14:paraId="59030BB3" w14:textId="78B04665" w:rsidR="003A6447" w:rsidRDefault="00D2076F">
      <w:pPr>
        <w:rPr>
          <w:rFonts w:ascii="Arial" w:eastAsia="Times New Roman" w:hAnsi="Arial" w:cs="Arial"/>
          <w:b/>
          <w:bCs/>
          <w:kern w:val="0"/>
          <w:sz w:val="23"/>
          <w:szCs w:val="23"/>
          <w:lang w:val="en-GB" w:eastAsia="en-GB"/>
          <w14:ligatures w14:val="none"/>
        </w:rPr>
      </w:pPr>
      <w:r w:rsidRPr="00D2076F">
        <w:rPr>
          <w:rFonts w:ascii="Arial" w:eastAsia="Times New Roman" w:hAnsi="Arial" w:cs="Arial"/>
          <w:b/>
          <w:bCs/>
          <w:kern w:val="0"/>
          <w:sz w:val="23"/>
          <w:szCs w:val="23"/>
          <w:lang w:val="en-GB" w:eastAsia="en-GB"/>
          <w14:ligatures w14:val="none"/>
        </w:rPr>
        <w:t xml:space="preserve"> Task 1: Reflection on the Importance of Principles of Health and Social Care</w:t>
      </w:r>
      <w:r>
        <w:rPr>
          <w:rFonts w:ascii="Arial" w:eastAsia="Times New Roman" w:hAnsi="Arial" w:cs="Arial"/>
          <w:b/>
          <w:bCs/>
          <w:kern w:val="0"/>
          <w:sz w:val="23"/>
          <w:szCs w:val="23"/>
          <w:lang w:val="en-GB" w:eastAsia="en-GB"/>
          <w14:ligatures w14:val="none"/>
        </w:rPr>
        <w:t>.</w:t>
      </w:r>
    </w:p>
    <w:p w14:paraId="30DF622A" w14:textId="77777777" w:rsidR="00E227C4" w:rsidRDefault="00E227C4" w:rsidP="00D2076F">
      <w:pPr>
        <w:rPr>
          <w:b/>
          <w:bCs/>
        </w:rPr>
      </w:pPr>
    </w:p>
    <w:p w14:paraId="61C36531" w14:textId="3FD38699" w:rsidR="00D2076F" w:rsidRPr="00D2076F" w:rsidRDefault="00D2076F" w:rsidP="00D2076F">
      <w:pPr>
        <w:rPr>
          <w:b/>
          <w:bCs/>
        </w:rPr>
      </w:pPr>
      <w:r w:rsidRPr="00D2076F">
        <w:rPr>
          <w:b/>
          <w:bCs/>
        </w:rPr>
        <w:t>Introduction</w:t>
      </w:r>
    </w:p>
    <w:p w14:paraId="200DFDD7" w14:textId="77777777" w:rsidR="00D2076F" w:rsidRDefault="00D2076F" w:rsidP="00D2076F"/>
    <w:p w14:paraId="407CCAFB" w14:textId="53CFF04E" w:rsidR="00D2076F" w:rsidRDefault="00D2076F" w:rsidP="00D2076F">
      <w:r>
        <w:t>The principles of health and social care are fundamental to delivering high-quality, safe, and effective services throughout the United Kingdom. Among the most important principles are person-</w:t>
      </w:r>
      <w:proofErr w:type="spellStart"/>
      <w:r>
        <w:t>centred</w:t>
      </w:r>
      <w:proofErr w:type="spellEnd"/>
      <w:r>
        <w:t xml:space="preserve"> care, partnership working, and ethical practice. These principles ensure that individuals are treated with dignity, respect, and compassion while receiving support tailored to their unique needs. They also promote collaboration among professionals, service users, families, and </w:t>
      </w:r>
      <w:proofErr w:type="spellStart"/>
      <w:r>
        <w:t>organisations</w:t>
      </w:r>
      <w:proofErr w:type="spellEnd"/>
      <w:r>
        <w:t xml:space="preserve"> to achieve positive outcomes. This reflection examines the significance of these principles and discusses how they support quality care through </w:t>
      </w:r>
      <w:proofErr w:type="spellStart"/>
      <w:r>
        <w:t>individualised</w:t>
      </w:r>
      <w:proofErr w:type="spellEnd"/>
      <w:r>
        <w:t xml:space="preserve"> care provision, collaborative practice, and ethical decision-making, supported by relevant theories and evidence.</w:t>
      </w:r>
    </w:p>
    <w:p w14:paraId="0ED7FB9C" w14:textId="77777777" w:rsidR="00D2076F" w:rsidRPr="00D2076F" w:rsidRDefault="00D2076F" w:rsidP="00D2076F">
      <w:pPr>
        <w:rPr>
          <w:b/>
          <w:bCs/>
        </w:rPr>
      </w:pPr>
      <w:r w:rsidRPr="00D2076F">
        <w:rPr>
          <w:b/>
          <w:bCs/>
        </w:rPr>
        <w:t>Person-</w:t>
      </w:r>
      <w:proofErr w:type="spellStart"/>
      <w:r w:rsidRPr="00D2076F">
        <w:rPr>
          <w:b/>
          <w:bCs/>
        </w:rPr>
        <w:t>Centred</w:t>
      </w:r>
      <w:proofErr w:type="spellEnd"/>
      <w:r w:rsidRPr="00D2076F">
        <w:rPr>
          <w:b/>
          <w:bCs/>
        </w:rPr>
        <w:t xml:space="preserve"> Care and Quality of Care</w:t>
      </w:r>
    </w:p>
    <w:p w14:paraId="79E48267" w14:textId="33E350A6" w:rsidR="00D2076F" w:rsidRDefault="00D2076F" w:rsidP="00D2076F">
      <w:r>
        <w:t>Person-</w:t>
      </w:r>
      <w:proofErr w:type="spellStart"/>
      <w:r>
        <w:t>centred</w:t>
      </w:r>
      <w:proofErr w:type="spellEnd"/>
      <w:r>
        <w:t xml:space="preserve"> care is an approach that places the individual at the </w:t>
      </w:r>
      <w:proofErr w:type="spellStart"/>
      <w:r>
        <w:t>centre</w:t>
      </w:r>
      <w:proofErr w:type="spellEnd"/>
      <w:r>
        <w:t xml:space="preserve"> of all decisions regarding their care and support. It </w:t>
      </w:r>
      <w:proofErr w:type="spellStart"/>
      <w:r>
        <w:t>recognises</w:t>
      </w:r>
      <w:proofErr w:type="spellEnd"/>
      <w:r>
        <w:t xml:space="preserve"> that every person has unique preferences, values, experiences, and needs. The National Institute for Health and Care Excellence (NICE) states that person-</w:t>
      </w:r>
      <w:proofErr w:type="spellStart"/>
      <w:r>
        <w:t>centred</w:t>
      </w:r>
      <w:proofErr w:type="spellEnd"/>
      <w:r>
        <w:t xml:space="preserve"> care involves </w:t>
      </w:r>
      <w:proofErr w:type="spellStart"/>
      <w:r>
        <w:t>recognising</w:t>
      </w:r>
      <w:proofErr w:type="spellEnd"/>
      <w:r>
        <w:t xml:space="preserve"> the individual's perspective, dignity, relationships, and personal experiences when planning and delivering care (NICE, 2018).</w:t>
      </w:r>
    </w:p>
    <w:p w14:paraId="4FEA0AC0" w14:textId="0D421F21" w:rsidR="00D2076F" w:rsidRDefault="00D2076F" w:rsidP="00D2076F">
      <w:r w:rsidRPr="00D2076F">
        <w:t xml:space="preserve">NHS England </w:t>
      </w:r>
      <w:proofErr w:type="spellStart"/>
      <w:r w:rsidRPr="00D2076F">
        <w:t>emphasises</w:t>
      </w:r>
      <w:proofErr w:type="spellEnd"/>
      <w:r w:rsidRPr="00D2076F">
        <w:t xml:space="preserve"> that person-</w:t>
      </w:r>
      <w:proofErr w:type="spellStart"/>
      <w:r w:rsidRPr="00D2076F">
        <w:t>centred</w:t>
      </w:r>
      <w:proofErr w:type="spellEnd"/>
      <w:r w:rsidRPr="00D2076F">
        <w:t xml:space="preserve"> care focuses on ensuring that people's preferences, needs, and values guide clinical decisions and service delivery. It promotes partnership between professionals and individuals to improve health outcomes and wellbeing.</w:t>
      </w:r>
    </w:p>
    <w:p w14:paraId="2969FB2F" w14:textId="77777777" w:rsidR="00D2076F" w:rsidRDefault="00D2076F" w:rsidP="00D2076F">
      <w:r>
        <w:t>Furthermore, person-</w:t>
      </w:r>
      <w:proofErr w:type="spellStart"/>
      <w:r>
        <w:t>centred</w:t>
      </w:r>
      <w:proofErr w:type="spellEnd"/>
      <w:r>
        <w:t xml:space="preserve"> care contributes to quality by:</w:t>
      </w:r>
    </w:p>
    <w:p w14:paraId="6799A54C" w14:textId="77777777" w:rsidR="00D2076F" w:rsidRDefault="00D2076F" w:rsidP="00D2076F">
      <w:r>
        <w:lastRenderedPageBreak/>
        <w:t>Promoting dignity and respect.</w:t>
      </w:r>
    </w:p>
    <w:p w14:paraId="0C674202" w14:textId="77777777" w:rsidR="00D2076F" w:rsidRDefault="00D2076F" w:rsidP="00D2076F">
      <w:r>
        <w:t>Enhancing patient satisfaction.</w:t>
      </w:r>
    </w:p>
    <w:p w14:paraId="705C01B1" w14:textId="77777777" w:rsidR="00D2076F" w:rsidRDefault="00D2076F" w:rsidP="00D2076F">
      <w:r>
        <w:t>Improving communication between professionals and service users.</w:t>
      </w:r>
    </w:p>
    <w:p w14:paraId="14B9E1A2" w14:textId="77777777" w:rsidR="00D2076F" w:rsidRDefault="00D2076F" w:rsidP="00D2076F">
      <w:r>
        <w:t>Supporting independence and self-management.</w:t>
      </w:r>
    </w:p>
    <w:p w14:paraId="6C6DD0E5" w14:textId="3A11C0EB" w:rsidR="00D2076F" w:rsidRDefault="00D2076F" w:rsidP="00D2076F">
      <w:r>
        <w:t>Reducing complaints and misunderstandings.</w:t>
      </w:r>
    </w:p>
    <w:p w14:paraId="2DEFEAB5" w14:textId="77777777" w:rsidR="00D2076F" w:rsidRPr="00D2076F" w:rsidRDefault="00D2076F" w:rsidP="00D2076F">
      <w:pPr>
        <w:rPr>
          <w:b/>
          <w:bCs/>
        </w:rPr>
      </w:pPr>
      <w:r w:rsidRPr="00D2076F">
        <w:rPr>
          <w:b/>
          <w:bCs/>
        </w:rPr>
        <w:t>Partnership Working in Health and Social Care</w:t>
      </w:r>
    </w:p>
    <w:p w14:paraId="2C89815F" w14:textId="77777777" w:rsidR="00D2076F" w:rsidRDefault="00D2076F" w:rsidP="00D2076F">
      <w:r>
        <w:t xml:space="preserve">Partnership working refers to the collaboration between different professionals, </w:t>
      </w:r>
      <w:proofErr w:type="spellStart"/>
      <w:r>
        <w:t>organisations</w:t>
      </w:r>
      <w:proofErr w:type="spellEnd"/>
      <w:r>
        <w:t>, service users, families, and communities to meet individual needs. Modern healthcare needs are often complex and require coordinated support from various agencies.</w:t>
      </w:r>
    </w:p>
    <w:p w14:paraId="306A3BAA" w14:textId="1A3768D9" w:rsidR="00D2076F" w:rsidRDefault="00D2076F" w:rsidP="00D2076F">
      <w:r>
        <w:t>The Social Care Institute for Excellence (SCIE) describes co-production and partnership working as sharing power and working collaboratively with people who use services, carers, and professionals to improve outcomes.</w:t>
      </w:r>
    </w:p>
    <w:p w14:paraId="492105B6" w14:textId="207BE164" w:rsidR="00D2076F" w:rsidRDefault="00D2076F" w:rsidP="00D2076F">
      <w:r w:rsidRPr="00D2076F">
        <w:t>The Care Quality Commission (CQC) highlights that partnership working enables services to work seamlessly, providing coordinated support and improving outcomes for individuals and carers. Effective collaboration helps reduce inequalities and ensures that care meets diverse individual needs.</w:t>
      </w:r>
    </w:p>
    <w:p w14:paraId="2516C88C" w14:textId="77777777" w:rsidR="00D2076F" w:rsidRDefault="00D2076F" w:rsidP="00D2076F">
      <w:r w:rsidRPr="00D2076F">
        <w:rPr>
          <w:b/>
          <w:bCs/>
        </w:rPr>
        <w:t>Benefits of partnership working include</w:t>
      </w:r>
      <w:r>
        <w:t>:</w:t>
      </w:r>
    </w:p>
    <w:p w14:paraId="1ED7715D" w14:textId="77777777" w:rsidR="00D2076F" w:rsidRDefault="00D2076F" w:rsidP="00D2076F">
      <w:r>
        <w:t>Improved communication across services.</w:t>
      </w:r>
    </w:p>
    <w:p w14:paraId="4A24CB3C" w14:textId="77777777" w:rsidR="00D2076F" w:rsidRDefault="00D2076F" w:rsidP="00D2076F">
      <w:r>
        <w:t>Better care coordination.</w:t>
      </w:r>
    </w:p>
    <w:p w14:paraId="00959D75" w14:textId="77777777" w:rsidR="00D2076F" w:rsidRDefault="00D2076F" w:rsidP="00D2076F">
      <w:r>
        <w:t>More holistic assessment of needs.</w:t>
      </w:r>
    </w:p>
    <w:p w14:paraId="06C6511F" w14:textId="77777777" w:rsidR="00D2076F" w:rsidRDefault="00D2076F" w:rsidP="00D2076F">
      <w:r>
        <w:t>Reduced duplication of services.</w:t>
      </w:r>
    </w:p>
    <w:p w14:paraId="0122CDE9" w14:textId="77777777" w:rsidR="00D2076F" w:rsidRDefault="00D2076F" w:rsidP="00D2076F">
      <w:r>
        <w:t>Enhanced patient safety.</w:t>
      </w:r>
    </w:p>
    <w:p w14:paraId="69FE99AE" w14:textId="2F4212BD" w:rsidR="00D2076F" w:rsidRDefault="00D2076F" w:rsidP="00D2076F">
      <w:r>
        <w:t>Greater involvement of families and carers.</w:t>
      </w:r>
    </w:p>
    <w:p w14:paraId="06B0879C" w14:textId="77777777" w:rsidR="00D2076F" w:rsidRDefault="00D2076F" w:rsidP="00D2076F">
      <w:r>
        <w:t>Ethics and Ethical Decision-Making</w:t>
      </w:r>
    </w:p>
    <w:p w14:paraId="63D4701C" w14:textId="200BBF3D" w:rsidR="00D2076F" w:rsidRDefault="00D2076F" w:rsidP="00D2076F">
      <w:r>
        <w:t xml:space="preserve">Ethics refers to moral principles that guide professional </w:t>
      </w:r>
      <w:proofErr w:type="spellStart"/>
      <w:r>
        <w:t>behaviour</w:t>
      </w:r>
      <w:proofErr w:type="spellEnd"/>
      <w:r>
        <w:t xml:space="preserve"> and decision-making. Ethical practice is essential in ensuring that health and social care professionals act in the best interests of individuals while respecting their rights and autonomy.</w:t>
      </w:r>
    </w:p>
    <w:p w14:paraId="66C726DF" w14:textId="77777777" w:rsidR="00D2076F" w:rsidRDefault="00D2076F" w:rsidP="00D2076F">
      <w:r w:rsidRPr="00D2076F">
        <w:rPr>
          <w:b/>
          <w:bCs/>
        </w:rPr>
        <w:t>Four Principles of Biomedical Ethics</w:t>
      </w:r>
      <w:r>
        <w:t>:</w:t>
      </w:r>
    </w:p>
    <w:p w14:paraId="7002BE63" w14:textId="77777777" w:rsidR="00D2076F" w:rsidRDefault="00D2076F" w:rsidP="00D2076F">
      <w:r>
        <w:lastRenderedPageBreak/>
        <w:t>Autonomy – respecting an individual's right to make decisions.</w:t>
      </w:r>
    </w:p>
    <w:p w14:paraId="344EC3D1" w14:textId="77777777" w:rsidR="00D2076F" w:rsidRDefault="00D2076F" w:rsidP="00D2076F">
      <w:r>
        <w:t>Beneficence – acting in the person's best interests.</w:t>
      </w:r>
    </w:p>
    <w:p w14:paraId="4CBB04DD" w14:textId="77777777" w:rsidR="00D2076F" w:rsidRDefault="00D2076F" w:rsidP="00D2076F">
      <w:r>
        <w:t>Non-maleficence – avoiding harm.</w:t>
      </w:r>
    </w:p>
    <w:p w14:paraId="3DB66741" w14:textId="77777777" w:rsidR="00D2076F" w:rsidRDefault="00D2076F" w:rsidP="00D2076F">
      <w:r>
        <w:t>Justice – treating people fairly and equitably.</w:t>
      </w:r>
    </w:p>
    <w:p w14:paraId="19A401B5" w14:textId="77777777" w:rsidR="00D2076F" w:rsidRDefault="00D2076F" w:rsidP="00D2076F"/>
    <w:p w14:paraId="061212B3" w14:textId="43E22F1B" w:rsidR="00D2076F" w:rsidRDefault="00D2076F" w:rsidP="00D2076F">
      <w:r>
        <w:t xml:space="preserve">These principles are reflected within professional standards and codes of conduct in the UK. The Nursing and Midwifery Council (NMC) Code requires professionals to </w:t>
      </w:r>
      <w:proofErr w:type="spellStart"/>
      <w:r>
        <w:t>prioritise</w:t>
      </w:r>
      <w:proofErr w:type="spellEnd"/>
      <w:r>
        <w:t xml:space="preserve"> people, </w:t>
      </w:r>
      <w:proofErr w:type="spellStart"/>
      <w:r>
        <w:t>practise</w:t>
      </w:r>
      <w:proofErr w:type="spellEnd"/>
      <w:r>
        <w:t xml:space="preserve"> effectively, preserve safety, and promote professionalism and trust.</w:t>
      </w:r>
    </w:p>
    <w:p w14:paraId="491D6961" w14:textId="77777777" w:rsidR="00D2076F" w:rsidRPr="00D2076F" w:rsidRDefault="00D2076F" w:rsidP="00D2076F">
      <w:pPr>
        <w:rPr>
          <w:b/>
          <w:bCs/>
        </w:rPr>
      </w:pPr>
      <w:r w:rsidRPr="00D2076F">
        <w:rPr>
          <w:b/>
          <w:bCs/>
        </w:rPr>
        <w:t>Ethical practice contributes to quality care by:</w:t>
      </w:r>
    </w:p>
    <w:p w14:paraId="781252CD" w14:textId="77777777" w:rsidR="00D2076F" w:rsidRDefault="00D2076F" w:rsidP="00D2076F">
      <w:r>
        <w:t>Protecting individual rights.</w:t>
      </w:r>
    </w:p>
    <w:p w14:paraId="71FF6E71" w14:textId="77777777" w:rsidR="00D2076F" w:rsidRDefault="00D2076F" w:rsidP="00D2076F">
      <w:r>
        <w:t>Supporting informed consent.</w:t>
      </w:r>
    </w:p>
    <w:p w14:paraId="6F3CDB83" w14:textId="77777777" w:rsidR="00D2076F" w:rsidRDefault="00D2076F" w:rsidP="00D2076F">
      <w:r>
        <w:t>Promoting fairness and equality.</w:t>
      </w:r>
    </w:p>
    <w:p w14:paraId="0CBE112D" w14:textId="77777777" w:rsidR="00D2076F" w:rsidRDefault="00D2076F" w:rsidP="00D2076F">
      <w:r>
        <w:t>Building trust between professionals and service users.</w:t>
      </w:r>
    </w:p>
    <w:p w14:paraId="72A5A411" w14:textId="77777777" w:rsidR="00D2076F" w:rsidRDefault="00D2076F" w:rsidP="00D2076F">
      <w:r>
        <w:t>Ensuring accountability and transparency.</w:t>
      </w:r>
    </w:p>
    <w:p w14:paraId="4CECC5D6" w14:textId="65CDFBE3" w:rsidR="00D2076F" w:rsidRDefault="00D2076F" w:rsidP="00D2076F">
      <w:r>
        <w:t>When ethical principles are applied consistently, service users are more likely to feel respected, valued, and safe within care environments.</w:t>
      </w:r>
    </w:p>
    <w:p w14:paraId="7F715ED6" w14:textId="77777777" w:rsidR="00D2076F" w:rsidRPr="00D2076F" w:rsidRDefault="00D2076F" w:rsidP="00D2076F">
      <w:pPr>
        <w:rPr>
          <w:b/>
          <w:bCs/>
        </w:rPr>
      </w:pPr>
      <w:r w:rsidRPr="00D2076F">
        <w:rPr>
          <w:b/>
          <w:bCs/>
        </w:rPr>
        <w:t>The Combined Impact on Quality Care</w:t>
      </w:r>
    </w:p>
    <w:p w14:paraId="384CC1CA" w14:textId="0F2314CD" w:rsidR="00D2076F" w:rsidRDefault="00D2076F" w:rsidP="00D2076F">
      <w:r>
        <w:t>Person-</w:t>
      </w:r>
      <w:proofErr w:type="spellStart"/>
      <w:r>
        <w:t>centred</w:t>
      </w:r>
      <w:proofErr w:type="spellEnd"/>
      <w:r>
        <w:t xml:space="preserve"> care, partnership working, and ethics are interconnected principles that collectively support high-quality care. Person-</w:t>
      </w:r>
      <w:proofErr w:type="spellStart"/>
      <w:r>
        <w:t>centred</w:t>
      </w:r>
      <w:proofErr w:type="spellEnd"/>
      <w:r>
        <w:t xml:space="preserve"> care ensures that support reflects individual needs and preferences, partnership working promotes coordinated and comprehensive care, and ethical practice provides a moral framework for decision-making.</w:t>
      </w:r>
    </w:p>
    <w:p w14:paraId="23A5C6BB" w14:textId="1F583482" w:rsidR="00D2076F" w:rsidRDefault="00D2076F" w:rsidP="00D2076F">
      <w:pPr>
        <w:rPr>
          <w:b/>
          <w:bCs/>
        </w:rPr>
      </w:pPr>
      <w:r w:rsidRPr="00D2076F">
        <w:rPr>
          <w:b/>
          <w:bCs/>
        </w:rPr>
        <w:t>Task 2: Practical Examples of Concepts in Practice</w:t>
      </w:r>
      <w:r>
        <w:rPr>
          <w:b/>
          <w:bCs/>
        </w:rPr>
        <w:t>:</w:t>
      </w:r>
    </w:p>
    <w:p w14:paraId="42A31CCC" w14:textId="0F1BEAA2"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This NHS England case study,</w:t>
      </w:r>
      <w:r w:rsidRPr="00357475">
        <w:rPr>
          <w:rFonts w:ascii="Arial" w:eastAsia="Times New Roman" w:hAnsi="Arial" w:cs="Arial"/>
          <w:b/>
          <w:bCs/>
          <w:kern w:val="0"/>
          <w:sz w:val="28"/>
          <w:szCs w:val="28"/>
          <w14:ligatures w14:val="none"/>
        </w:rPr>
        <w:t>“</w:t>
      </w:r>
      <w:proofErr w:type="spellStart"/>
      <w:r w:rsidRPr="00357475">
        <w:rPr>
          <w:rFonts w:ascii="Arial" w:eastAsia="Times New Roman" w:hAnsi="Arial" w:cs="Arial"/>
          <w:b/>
          <w:bCs/>
          <w:kern w:val="0"/>
          <w:sz w:val="28"/>
          <w:szCs w:val="28"/>
          <w14:ligatures w14:val="none"/>
        </w:rPr>
        <w:t>Mrs</w:t>
      </w:r>
      <w:proofErr w:type="spellEnd"/>
      <w:r w:rsidRPr="00357475">
        <w:rPr>
          <w:rFonts w:ascii="Arial" w:eastAsia="Times New Roman" w:hAnsi="Arial" w:cs="Arial"/>
          <w:b/>
          <w:bCs/>
          <w:kern w:val="0"/>
          <w:sz w:val="28"/>
          <w:szCs w:val="28"/>
          <w14:ligatures w14:val="none"/>
        </w:rPr>
        <w:t xml:space="preserve"> C’s Story”</w:t>
      </w:r>
      <w:r w:rsidRPr="00357475">
        <w:rPr>
          <w:rFonts w:ascii="Arial" w:eastAsia="Times New Roman" w:hAnsi="Arial" w:cs="Arial"/>
          <w:kern w:val="0"/>
          <w:sz w:val="28"/>
          <w:szCs w:val="28"/>
          <w14:ligatures w14:val="none"/>
        </w:rPr>
        <w:t xml:space="preserve">, shows how </w:t>
      </w:r>
      <w:r w:rsidRPr="00357475">
        <w:rPr>
          <w:rFonts w:ascii="Arial" w:eastAsia="Times New Roman" w:hAnsi="Arial" w:cs="Arial"/>
          <w:b/>
          <w:bCs/>
          <w:kern w:val="0"/>
          <w:sz w:val="28"/>
          <w:szCs w:val="28"/>
          <w14:ligatures w14:val="none"/>
        </w:rPr>
        <w:t>person-</w:t>
      </w:r>
      <w:proofErr w:type="spellStart"/>
      <w:r w:rsidRPr="00357475">
        <w:rPr>
          <w:rFonts w:ascii="Arial" w:eastAsia="Times New Roman" w:hAnsi="Arial" w:cs="Arial"/>
          <w:b/>
          <w:bCs/>
          <w:kern w:val="0"/>
          <w:sz w:val="28"/>
          <w:szCs w:val="28"/>
          <w14:ligatures w14:val="none"/>
        </w:rPr>
        <w:t>centred</w:t>
      </w:r>
      <w:proofErr w:type="spellEnd"/>
      <w:r w:rsidRPr="00357475">
        <w:rPr>
          <w:rFonts w:ascii="Arial" w:eastAsia="Times New Roman" w:hAnsi="Arial" w:cs="Arial"/>
          <w:b/>
          <w:bCs/>
          <w:kern w:val="0"/>
          <w:sz w:val="28"/>
          <w:szCs w:val="28"/>
          <w14:ligatures w14:val="none"/>
        </w:rPr>
        <w:t xml:space="preserve"> care</w:t>
      </w:r>
      <w:r w:rsidRPr="00357475">
        <w:rPr>
          <w:rFonts w:ascii="Arial" w:eastAsia="Times New Roman" w:hAnsi="Arial" w:cs="Arial"/>
          <w:kern w:val="0"/>
          <w:sz w:val="28"/>
          <w:szCs w:val="28"/>
          <w14:ligatures w14:val="none"/>
        </w:rPr>
        <w:t xml:space="preserve"> (also called </w:t>
      </w:r>
      <w:proofErr w:type="spellStart"/>
      <w:r w:rsidRPr="00357475">
        <w:rPr>
          <w:rFonts w:ascii="Arial" w:eastAsia="Times New Roman" w:hAnsi="Arial" w:cs="Arial"/>
          <w:kern w:val="0"/>
          <w:sz w:val="28"/>
          <w:szCs w:val="28"/>
          <w14:ligatures w14:val="none"/>
        </w:rPr>
        <w:t>personalised</w:t>
      </w:r>
      <w:proofErr w:type="spellEnd"/>
      <w:r w:rsidRPr="00357475">
        <w:rPr>
          <w:rFonts w:ascii="Arial" w:eastAsia="Times New Roman" w:hAnsi="Arial" w:cs="Arial"/>
          <w:kern w:val="0"/>
          <w:sz w:val="28"/>
          <w:szCs w:val="28"/>
          <w14:ligatures w14:val="none"/>
        </w:rPr>
        <w:t xml:space="preserve"> care) can support someone with complex health needs. It focuses on what matters most to the person, rather than only treating their illness.</w:t>
      </w:r>
    </w:p>
    <w:p w14:paraId="06949794" w14:textId="77777777"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 xml:space="preserve">Who is </w:t>
      </w:r>
      <w:proofErr w:type="spellStart"/>
      <w:r w:rsidRPr="00357475">
        <w:rPr>
          <w:rFonts w:ascii="Arial" w:eastAsia="Times New Roman" w:hAnsi="Arial" w:cs="Arial"/>
          <w:b/>
          <w:bCs/>
          <w:kern w:val="0"/>
          <w:sz w:val="28"/>
          <w:szCs w:val="28"/>
          <w14:ligatures w14:val="none"/>
        </w:rPr>
        <w:t>Mrs</w:t>
      </w:r>
      <w:proofErr w:type="spellEnd"/>
      <w:r w:rsidRPr="00357475">
        <w:rPr>
          <w:rFonts w:ascii="Arial" w:eastAsia="Times New Roman" w:hAnsi="Arial" w:cs="Arial"/>
          <w:b/>
          <w:bCs/>
          <w:kern w:val="0"/>
          <w:sz w:val="28"/>
          <w:szCs w:val="28"/>
          <w14:ligatures w14:val="none"/>
        </w:rPr>
        <w:t xml:space="preserve"> C?</w:t>
      </w:r>
    </w:p>
    <w:p w14:paraId="0D87B799"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 is:</w:t>
      </w:r>
    </w:p>
    <w:p w14:paraId="2A9B3037" w14:textId="77777777" w:rsidR="007E1627" w:rsidRPr="00357475" w:rsidRDefault="007E1627" w:rsidP="007E1627">
      <w:pPr>
        <w:numPr>
          <w:ilvl w:val="0"/>
          <w:numId w:val="1"/>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lastRenderedPageBreak/>
        <w:t>A widow living alone.</w:t>
      </w:r>
    </w:p>
    <w:p w14:paraId="1E957A56" w14:textId="77777777" w:rsidR="007E1627" w:rsidRPr="00357475" w:rsidRDefault="007E1627" w:rsidP="007E1627">
      <w:pPr>
        <w:numPr>
          <w:ilvl w:val="0"/>
          <w:numId w:val="1"/>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Living with severe </w:t>
      </w:r>
      <w:r w:rsidRPr="00357475">
        <w:rPr>
          <w:rFonts w:ascii="Arial" w:eastAsia="Times New Roman" w:hAnsi="Arial" w:cs="Arial"/>
          <w:b/>
          <w:bCs/>
          <w:kern w:val="0"/>
          <w:sz w:val="28"/>
          <w:szCs w:val="28"/>
          <w14:ligatures w14:val="none"/>
        </w:rPr>
        <w:t>COPD (Chronic Obstructive Pulmonary Disease)</w:t>
      </w:r>
      <w:r w:rsidRPr="00357475">
        <w:rPr>
          <w:rFonts w:ascii="Arial" w:eastAsia="Times New Roman" w:hAnsi="Arial" w:cs="Arial"/>
          <w:kern w:val="0"/>
          <w:sz w:val="28"/>
          <w:szCs w:val="28"/>
          <w14:ligatures w14:val="none"/>
        </w:rPr>
        <w:t>.</w:t>
      </w:r>
    </w:p>
    <w:p w14:paraId="6782EC3D" w14:textId="77777777" w:rsidR="007E1627" w:rsidRPr="00357475" w:rsidRDefault="007E1627" w:rsidP="007E1627">
      <w:pPr>
        <w:numPr>
          <w:ilvl w:val="0"/>
          <w:numId w:val="1"/>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Recently diagnosed with </w:t>
      </w:r>
      <w:r w:rsidRPr="00357475">
        <w:rPr>
          <w:rFonts w:ascii="Arial" w:eastAsia="Times New Roman" w:hAnsi="Arial" w:cs="Arial"/>
          <w:b/>
          <w:bCs/>
          <w:kern w:val="0"/>
          <w:sz w:val="28"/>
          <w:szCs w:val="28"/>
          <w14:ligatures w14:val="none"/>
        </w:rPr>
        <w:t>lung cancer</w:t>
      </w:r>
      <w:r w:rsidRPr="00357475">
        <w:rPr>
          <w:rFonts w:ascii="Arial" w:eastAsia="Times New Roman" w:hAnsi="Arial" w:cs="Arial"/>
          <w:kern w:val="0"/>
          <w:sz w:val="28"/>
          <w:szCs w:val="28"/>
          <w14:ligatures w14:val="none"/>
        </w:rPr>
        <w:t xml:space="preserve"> that has spread to her bones and liver.</w:t>
      </w:r>
    </w:p>
    <w:p w14:paraId="24ADC670" w14:textId="3D050E16" w:rsidR="007E1627" w:rsidRPr="00357475" w:rsidRDefault="007E1627" w:rsidP="007E1627">
      <w:pPr>
        <w:numPr>
          <w:ilvl w:val="0"/>
          <w:numId w:val="1"/>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Supported by children who live some distance away. </w:t>
      </w:r>
    </w:p>
    <w:p w14:paraId="39A28E34" w14:textId="77777777" w:rsidR="007E1627" w:rsidRPr="00357475" w:rsidRDefault="007E1627" w:rsidP="007E1627">
      <w:pPr>
        <w:spacing w:after="0"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pict w14:anchorId="12E25AF8">
          <v:rect id="_x0000_i1025" style="width:0;height:1.5pt" o:hralign="center" o:hrstd="t" o:hr="t" fillcolor="#a0a0a0" stroked="f"/>
        </w:pict>
      </w:r>
    </w:p>
    <w:p w14:paraId="634A094B" w14:textId="2A537DCE" w:rsidR="007E1627" w:rsidRPr="00357475" w:rsidRDefault="007E1627" w:rsidP="007E1627">
      <w:pPr>
        <w:pStyle w:val="ListParagraph"/>
        <w:numPr>
          <w:ilvl w:val="0"/>
          <w:numId w:val="8"/>
        </w:num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Shared Decision Making</w:t>
      </w:r>
    </w:p>
    <w:p w14:paraId="044ACFF4" w14:textId="6AE9926F"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kern w:val="0"/>
          <w:sz w:val="28"/>
          <w:szCs w:val="28"/>
          <w14:ligatures w14:val="none"/>
        </w:rPr>
        <w:t xml:space="preserve">This means doctors and healthcare professionals work </w:t>
      </w:r>
      <w:r w:rsidRPr="00357475">
        <w:rPr>
          <w:rFonts w:ascii="Arial" w:eastAsia="Times New Roman" w:hAnsi="Arial" w:cs="Arial"/>
          <w:b/>
          <w:bCs/>
          <w:kern w:val="0"/>
          <w:sz w:val="28"/>
          <w:szCs w:val="28"/>
          <w14:ligatures w14:val="none"/>
        </w:rPr>
        <w:t>with</w:t>
      </w:r>
      <w:r w:rsidRPr="00357475">
        <w:rPr>
          <w:rFonts w:ascii="Arial" w:eastAsia="Times New Roman" w:hAnsi="Arial" w:cs="Arial"/>
          <w:kern w:val="0"/>
          <w:sz w:val="28"/>
          <w:szCs w:val="28"/>
          <w14:ligatures w14:val="none"/>
        </w:rPr>
        <w:t xml:space="preserve"> </w:t>
      </w: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 to make decisions, rather than making decisions for her.</w:t>
      </w:r>
      <w:r w:rsidRPr="00357475">
        <w:rPr>
          <w:rFonts w:ascii="Arial" w:eastAsia="Times New Roman" w:hAnsi="Arial" w:cs="Arial"/>
          <w:b/>
          <w:bCs/>
          <w:kern w:val="0"/>
          <w:sz w:val="28"/>
          <w:szCs w:val="28"/>
          <w14:ligatures w14:val="none"/>
        </w:rPr>
        <w:t xml:space="preserve"> </w:t>
      </w:r>
      <w:r w:rsidRPr="00357475">
        <w:rPr>
          <w:rFonts w:ascii="Arial" w:eastAsia="Times New Roman" w:hAnsi="Arial" w:cs="Arial"/>
          <w:kern w:val="0"/>
          <w:sz w:val="28"/>
          <w:szCs w:val="28"/>
          <w14:ligatures w14:val="none"/>
        </w:rPr>
        <w:t>Examples include:</w:t>
      </w:r>
    </w:p>
    <w:p w14:paraId="45188979" w14:textId="77777777" w:rsidR="007E1627" w:rsidRPr="00357475" w:rsidRDefault="007E1627" w:rsidP="007E1627">
      <w:pPr>
        <w:numPr>
          <w:ilvl w:val="0"/>
          <w:numId w:val="2"/>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Whether to accept palliative treatment for cancer.</w:t>
      </w:r>
    </w:p>
    <w:p w14:paraId="595ECBE2" w14:textId="77777777" w:rsidR="007E1627" w:rsidRPr="00357475" w:rsidRDefault="007E1627" w:rsidP="007E1627">
      <w:pPr>
        <w:numPr>
          <w:ilvl w:val="0"/>
          <w:numId w:val="2"/>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Whether she would want to go to hospital if her breathing worsens.</w:t>
      </w:r>
    </w:p>
    <w:p w14:paraId="24C090A5" w14:textId="77777777" w:rsidR="007E1627" w:rsidRPr="00357475" w:rsidRDefault="007E1627" w:rsidP="007E1627">
      <w:pPr>
        <w:numPr>
          <w:ilvl w:val="0"/>
          <w:numId w:val="2"/>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Her wishes about future care and resuscitation.</w:t>
      </w:r>
    </w:p>
    <w:p w14:paraId="0A79C0DE" w14:textId="1DA3AD6E" w:rsidR="007E1627" w:rsidRPr="00357475" w:rsidRDefault="007E1627" w:rsidP="007E1627">
      <w:pPr>
        <w:numPr>
          <w:ilvl w:val="0"/>
          <w:numId w:val="2"/>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How she would like symptoms such as pain and breathlessness to be managed. </w:t>
      </w:r>
    </w:p>
    <w:p w14:paraId="7BE8BD97" w14:textId="77777777" w:rsidR="007E1627" w:rsidRPr="00357475" w:rsidRDefault="007E1627" w:rsidP="007E1627">
      <w:pPr>
        <w:spacing w:before="100" w:beforeAutospacing="1" w:after="100" w:afterAutospacing="1" w:line="300" w:lineRule="atLeast"/>
        <w:outlineLvl w:val="2"/>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Simple meaning:</w:t>
      </w:r>
    </w:p>
    <w:p w14:paraId="2ABE4BDC"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C's opinions, values and preferences are respected and included in all care decisions.</w:t>
      </w:r>
    </w:p>
    <w:p w14:paraId="6170F017" w14:textId="77777777" w:rsidR="007E1627" w:rsidRPr="00357475" w:rsidRDefault="007E1627" w:rsidP="007E1627">
      <w:pPr>
        <w:spacing w:after="0"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pict w14:anchorId="10C8A0E2">
          <v:rect id="_x0000_i1026" style="width:0;height:1.5pt" o:hralign="center" o:hrstd="t" o:hr="t" fillcolor="#a0a0a0" stroked="f"/>
        </w:pict>
      </w:r>
    </w:p>
    <w:p w14:paraId="44B792E6" w14:textId="77777777"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 xml:space="preserve">2. </w:t>
      </w:r>
      <w:proofErr w:type="spellStart"/>
      <w:r w:rsidRPr="00357475">
        <w:rPr>
          <w:rFonts w:ascii="Arial" w:eastAsia="Times New Roman" w:hAnsi="Arial" w:cs="Arial"/>
          <w:b/>
          <w:bCs/>
          <w:kern w:val="0"/>
          <w:sz w:val="28"/>
          <w:szCs w:val="28"/>
          <w14:ligatures w14:val="none"/>
        </w:rPr>
        <w:t>Personalised</w:t>
      </w:r>
      <w:proofErr w:type="spellEnd"/>
      <w:r w:rsidRPr="00357475">
        <w:rPr>
          <w:rFonts w:ascii="Arial" w:eastAsia="Times New Roman" w:hAnsi="Arial" w:cs="Arial"/>
          <w:b/>
          <w:bCs/>
          <w:kern w:val="0"/>
          <w:sz w:val="28"/>
          <w:szCs w:val="28"/>
          <w14:ligatures w14:val="none"/>
        </w:rPr>
        <w:t xml:space="preserve"> Care and Support Planning</w:t>
      </w:r>
    </w:p>
    <w:p w14:paraId="518B54A6"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Healthcare staff carry out a </w:t>
      </w:r>
      <w:r w:rsidRPr="00357475">
        <w:rPr>
          <w:rFonts w:ascii="Arial" w:eastAsia="Times New Roman" w:hAnsi="Arial" w:cs="Arial"/>
          <w:b/>
          <w:bCs/>
          <w:kern w:val="0"/>
          <w:sz w:val="28"/>
          <w:szCs w:val="28"/>
          <w14:ligatures w14:val="none"/>
        </w:rPr>
        <w:t>holistic assessment</w:t>
      </w:r>
      <w:r w:rsidRPr="00357475">
        <w:rPr>
          <w:rFonts w:ascii="Arial" w:eastAsia="Times New Roman" w:hAnsi="Arial" w:cs="Arial"/>
          <w:kern w:val="0"/>
          <w:sz w:val="28"/>
          <w:szCs w:val="28"/>
          <w14:ligatures w14:val="none"/>
        </w:rPr>
        <w:t>, looking at:</w:t>
      </w:r>
    </w:p>
    <w:p w14:paraId="693B4F00" w14:textId="77777777" w:rsidR="007E1627" w:rsidRPr="00357475" w:rsidRDefault="007E1627" w:rsidP="007E1627">
      <w:pPr>
        <w:numPr>
          <w:ilvl w:val="0"/>
          <w:numId w:val="3"/>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Physical health</w:t>
      </w:r>
    </w:p>
    <w:p w14:paraId="2352A604" w14:textId="77777777" w:rsidR="007E1627" w:rsidRPr="00357475" w:rsidRDefault="007E1627" w:rsidP="007E1627">
      <w:pPr>
        <w:numPr>
          <w:ilvl w:val="0"/>
          <w:numId w:val="3"/>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Emotional wellbeing</w:t>
      </w:r>
    </w:p>
    <w:p w14:paraId="34B7BA53" w14:textId="77777777" w:rsidR="007E1627" w:rsidRPr="00357475" w:rsidRDefault="007E1627" w:rsidP="007E1627">
      <w:pPr>
        <w:numPr>
          <w:ilvl w:val="0"/>
          <w:numId w:val="3"/>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Psychological needs</w:t>
      </w:r>
    </w:p>
    <w:p w14:paraId="0773D7F3" w14:textId="77777777" w:rsidR="007E1627" w:rsidRPr="00357475" w:rsidRDefault="007E1627" w:rsidP="007E1627">
      <w:pPr>
        <w:numPr>
          <w:ilvl w:val="0"/>
          <w:numId w:val="3"/>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Social circumstances</w:t>
      </w:r>
    </w:p>
    <w:p w14:paraId="023037EF" w14:textId="2B41073D" w:rsidR="007E1627" w:rsidRPr="00357475" w:rsidRDefault="007E1627" w:rsidP="007E1627">
      <w:pPr>
        <w:numPr>
          <w:ilvl w:val="0"/>
          <w:numId w:val="3"/>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Spiritual needs </w:t>
      </w:r>
    </w:p>
    <w:p w14:paraId="0EDE7736"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Together they discuss:</w:t>
      </w:r>
    </w:p>
    <w:p w14:paraId="07900C9E" w14:textId="77777777" w:rsidR="007E1627" w:rsidRPr="00357475" w:rsidRDefault="007E1627" w:rsidP="007E1627">
      <w:pPr>
        <w:numPr>
          <w:ilvl w:val="0"/>
          <w:numId w:val="4"/>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What matters most to her.</w:t>
      </w:r>
    </w:p>
    <w:p w14:paraId="3C40C425" w14:textId="77777777" w:rsidR="007E1627" w:rsidRPr="00357475" w:rsidRDefault="007E1627" w:rsidP="007E1627">
      <w:pPr>
        <w:numPr>
          <w:ilvl w:val="0"/>
          <w:numId w:val="4"/>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The level of support she currently needs.</w:t>
      </w:r>
    </w:p>
    <w:p w14:paraId="1BB18281" w14:textId="77777777" w:rsidR="007E1627" w:rsidRPr="00357475" w:rsidRDefault="007E1627" w:rsidP="007E1627">
      <w:pPr>
        <w:numPr>
          <w:ilvl w:val="0"/>
          <w:numId w:val="4"/>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lastRenderedPageBreak/>
        <w:t>Future planning, such as making a will and discussing funeral wishes.</w:t>
      </w:r>
    </w:p>
    <w:p w14:paraId="03E85826" w14:textId="78BF846D" w:rsidR="007E1627" w:rsidRPr="00357475" w:rsidRDefault="007E1627" w:rsidP="007E1627">
      <w:pPr>
        <w:numPr>
          <w:ilvl w:val="0"/>
          <w:numId w:val="4"/>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Sharing important information with healthcare professionals and family members. </w:t>
      </w:r>
    </w:p>
    <w:p w14:paraId="038A4FA6" w14:textId="77777777" w:rsidR="007E1627" w:rsidRPr="00357475" w:rsidRDefault="007E1627" w:rsidP="007E1627">
      <w:pPr>
        <w:spacing w:before="100" w:beforeAutospacing="1" w:after="100" w:afterAutospacing="1" w:line="300" w:lineRule="atLeast"/>
        <w:outlineLvl w:val="2"/>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Simple meaning:</w:t>
      </w:r>
    </w:p>
    <w:p w14:paraId="6C1E3C5D"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A care plan is created around </w:t>
      </w: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C's goals, wishes and lifestyle, not just her medical conditions.</w:t>
      </w:r>
    </w:p>
    <w:p w14:paraId="5EFEAA4E" w14:textId="77777777" w:rsidR="007E1627" w:rsidRPr="00357475" w:rsidRDefault="007E1627" w:rsidP="007E1627">
      <w:pPr>
        <w:spacing w:after="0"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pict w14:anchorId="7BD0A7D5">
          <v:rect id="_x0000_i1027" style="width:0;height:1.5pt" o:hralign="center" o:hrstd="t" o:hr="t" fillcolor="#a0a0a0" stroked="f"/>
        </w:pict>
      </w:r>
    </w:p>
    <w:p w14:paraId="6AD8492D" w14:textId="77777777"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3. Enabling Choice</w:t>
      </w:r>
    </w:p>
    <w:p w14:paraId="657809BA" w14:textId="76C6AC19"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 learns about different care options available to her. Although she is happy with her medical care, she is unhappy with her personal carers. She chooses to use a </w:t>
      </w:r>
      <w:r w:rsidRPr="00357475">
        <w:rPr>
          <w:rFonts w:ascii="Arial" w:eastAsia="Times New Roman" w:hAnsi="Arial" w:cs="Arial"/>
          <w:b/>
          <w:bCs/>
          <w:kern w:val="0"/>
          <w:sz w:val="28"/>
          <w:szCs w:val="28"/>
          <w14:ligatures w14:val="none"/>
        </w:rPr>
        <w:t>Personal Health Budget</w:t>
      </w:r>
      <w:r w:rsidRPr="00357475">
        <w:rPr>
          <w:rFonts w:ascii="Arial" w:eastAsia="Times New Roman" w:hAnsi="Arial" w:cs="Arial"/>
          <w:kern w:val="0"/>
          <w:sz w:val="28"/>
          <w:szCs w:val="28"/>
          <w14:ligatures w14:val="none"/>
        </w:rPr>
        <w:t xml:space="preserve"> to gain more control over who provides her support. </w:t>
      </w:r>
    </w:p>
    <w:p w14:paraId="491A181C" w14:textId="77777777" w:rsidR="007E1627" w:rsidRPr="00357475" w:rsidRDefault="007E1627" w:rsidP="007E1627">
      <w:pPr>
        <w:spacing w:before="100" w:beforeAutospacing="1" w:after="100" w:afterAutospacing="1" w:line="300" w:lineRule="atLeast"/>
        <w:outlineLvl w:val="2"/>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Simple meaning:</w:t>
      </w:r>
    </w:p>
    <w:p w14:paraId="091BC776"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She has more freedom to choose the support that works best for her.</w:t>
      </w:r>
    </w:p>
    <w:p w14:paraId="09BFB2D1" w14:textId="77777777" w:rsidR="007E1627" w:rsidRPr="00357475" w:rsidRDefault="007E1627" w:rsidP="007E1627">
      <w:pPr>
        <w:spacing w:after="0"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pict w14:anchorId="0EC39D41">
          <v:rect id="_x0000_i1028" style="width:0;height:1.5pt" o:hralign="center" o:hrstd="t" o:hr="t" fillcolor="#a0a0a0" stroked="f"/>
        </w:pict>
      </w:r>
    </w:p>
    <w:p w14:paraId="1A3BB134" w14:textId="77777777"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4. Social Prescribing and Community Support</w:t>
      </w:r>
    </w:p>
    <w:p w14:paraId="7F09D0FC"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Her GP refers her to a social prescribing service. This leads to:</w:t>
      </w:r>
    </w:p>
    <w:p w14:paraId="36A33D1F" w14:textId="77777777" w:rsidR="007E1627" w:rsidRPr="00357475" w:rsidRDefault="007E1627" w:rsidP="007E1627">
      <w:pPr>
        <w:numPr>
          <w:ilvl w:val="0"/>
          <w:numId w:val="5"/>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Weekly health walks.</w:t>
      </w:r>
    </w:p>
    <w:p w14:paraId="2F6CA58E" w14:textId="77777777" w:rsidR="007E1627" w:rsidRPr="00357475" w:rsidRDefault="007E1627" w:rsidP="007E1627">
      <w:pPr>
        <w:numPr>
          <w:ilvl w:val="0"/>
          <w:numId w:val="5"/>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Help with shopping from a volunteer.</w:t>
      </w:r>
    </w:p>
    <w:p w14:paraId="76180383" w14:textId="77777777" w:rsidR="007E1627" w:rsidRPr="00357475" w:rsidRDefault="007E1627" w:rsidP="007E1627">
      <w:pPr>
        <w:numPr>
          <w:ilvl w:val="0"/>
          <w:numId w:val="5"/>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Attendance at a community lunch club.</w:t>
      </w:r>
    </w:p>
    <w:p w14:paraId="124BAB02" w14:textId="3EC54015" w:rsidR="007E1627" w:rsidRPr="00357475" w:rsidRDefault="007E1627" w:rsidP="007E1627">
      <w:pPr>
        <w:numPr>
          <w:ilvl w:val="0"/>
          <w:numId w:val="5"/>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Learning to use an iPad and Skype to keep in touch with family and grandchildren. </w:t>
      </w:r>
    </w:p>
    <w:p w14:paraId="7BEC2D49" w14:textId="77777777" w:rsidR="007E1627" w:rsidRPr="00357475" w:rsidRDefault="007E1627" w:rsidP="007E1627">
      <w:pPr>
        <w:spacing w:before="100" w:beforeAutospacing="1" w:after="100" w:afterAutospacing="1" w:line="300" w:lineRule="atLeast"/>
        <w:outlineLvl w:val="2"/>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Simple meaning:</w:t>
      </w:r>
    </w:p>
    <w:p w14:paraId="2E924740"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Support is not limited to medicine. Social activities, friendships and community connections improve wellbeing too.</w:t>
      </w:r>
    </w:p>
    <w:p w14:paraId="3CC4344C" w14:textId="77777777" w:rsidR="007E1627" w:rsidRPr="00357475" w:rsidRDefault="007E1627" w:rsidP="007E1627">
      <w:pPr>
        <w:spacing w:after="0"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pict w14:anchorId="0174784B">
          <v:rect id="_x0000_i1029" style="width:0;height:1.5pt" o:hralign="center" o:hrstd="t" o:hr="t" fillcolor="#a0a0a0" stroked="f"/>
        </w:pict>
      </w:r>
    </w:p>
    <w:p w14:paraId="4E171D7A" w14:textId="77777777"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5. Supported Self-Management</w:t>
      </w:r>
    </w:p>
    <w:p w14:paraId="67D2B14D"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proofErr w:type="spellStart"/>
      <w:r w:rsidRPr="00357475">
        <w:rPr>
          <w:rFonts w:ascii="Arial" w:eastAsia="Times New Roman" w:hAnsi="Arial" w:cs="Arial"/>
          <w:kern w:val="0"/>
          <w:sz w:val="28"/>
          <w:szCs w:val="28"/>
          <w14:ligatures w14:val="none"/>
        </w:rPr>
        <w:lastRenderedPageBreak/>
        <w:t>Mrs</w:t>
      </w:r>
      <w:proofErr w:type="spellEnd"/>
      <w:r w:rsidRPr="00357475">
        <w:rPr>
          <w:rFonts w:ascii="Arial" w:eastAsia="Times New Roman" w:hAnsi="Arial" w:cs="Arial"/>
          <w:kern w:val="0"/>
          <w:sz w:val="28"/>
          <w:szCs w:val="28"/>
          <w14:ligatures w14:val="none"/>
        </w:rPr>
        <w:t xml:space="preserve"> C receives health coaching.</w:t>
      </w:r>
    </w:p>
    <w:p w14:paraId="18E8CAF7"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This helps her:</w:t>
      </w:r>
    </w:p>
    <w:p w14:paraId="35BF201A" w14:textId="77777777" w:rsidR="007E1627" w:rsidRPr="00357475" w:rsidRDefault="007E1627" w:rsidP="007E1627">
      <w:pPr>
        <w:numPr>
          <w:ilvl w:val="0"/>
          <w:numId w:val="6"/>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Manage breathlessness.</w:t>
      </w:r>
    </w:p>
    <w:p w14:paraId="003F4C08" w14:textId="77777777" w:rsidR="007E1627" w:rsidRPr="00357475" w:rsidRDefault="007E1627" w:rsidP="007E1627">
      <w:pPr>
        <w:numPr>
          <w:ilvl w:val="0"/>
          <w:numId w:val="6"/>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Manage pain.</w:t>
      </w:r>
    </w:p>
    <w:p w14:paraId="1754866E" w14:textId="77777777" w:rsidR="007E1627" w:rsidRPr="00357475" w:rsidRDefault="007E1627" w:rsidP="007E1627">
      <w:pPr>
        <w:numPr>
          <w:ilvl w:val="0"/>
          <w:numId w:val="6"/>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Reduce anxiety.</w:t>
      </w:r>
    </w:p>
    <w:p w14:paraId="20B5F44B" w14:textId="303828FE" w:rsidR="007E1627" w:rsidRPr="00357475" w:rsidRDefault="007E1627" w:rsidP="007E1627">
      <w:pPr>
        <w:numPr>
          <w:ilvl w:val="0"/>
          <w:numId w:val="6"/>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Become more confident in taking part in community activities. </w:t>
      </w:r>
    </w:p>
    <w:p w14:paraId="7F69AA47" w14:textId="77777777" w:rsidR="007E1627" w:rsidRPr="00357475" w:rsidRDefault="007E1627" w:rsidP="007E1627">
      <w:pPr>
        <w:spacing w:before="100" w:beforeAutospacing="1" w:after="100" w:afterAutospacing="1" w:line="300" w:lineRule="atLeast"/>
        <w:outlineLvl w:val="2"/>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Simple meaning:</w:t>
      </w:r>
    </w:p>
    <w:p w14:paraId="13B671B0"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She gains skills and confidence to manage her condition as independently as possible.</w:t>
      </w:r>
    </w:p>
    <w:p w14:paraId="59342535" w14:textId="77777777" w:rsidR="007E1627" w:rsidRPr="00357475" w:rsidRDefault="007E1627" w:rsidP="007E1627">
      <w:pPr>
        <w:spacing w:after="0"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pict w14:anchorId="6C379921">
          <v:rect id="_x0000_i1030" style="width:0;height:1.5pt" o:hralign="center" o:hrstd="t" o:hr="t" fillcolor="#a0a0a0" stroked="f"/>
        </w:pict>
      </w:r>
    </w:p>
    <w:p w14:paraId="4B563C30" w14:textId="77777777"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6. Personal Health Budget (PHB)</w:t>
      </w:r>
    </w:p>
    <w:p w14:paraId="4FF6BAA6" w14:textId="7535DCD4"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kern w:val="0"/>
          <w:sz w:val="28"/>
          <w:szCs w:val="28"/>
          <w14:ligatures w14:val="none"/>
        </w:rPr>
        <w:t xml:space="preserve">A Personal Health Budget gives </w:t>
      </w: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 more control over how money for her care is used.</w:t>
      </w:r>
      <w:r w:rsidRPr="00357475">
        <w:rPr>
          <w:rFonts w:ascii="Arial" w:eastAsia="Times New Roman" w:hAnsi="Arial" w:cs="Arial"/>
          <w:b/>
          <w:bCs/>
          <w:kern w:val="0"/>
          <w:sz w:val="28"/>
          <w:szCs w:val="28"/>
          <w14:ligatures w14:val="none"/>
        </w:rPr>
        <w:t xml:space="preserve"> </w:t>
      </w:r>
      <w:r w:rsidRPr="00357475">
        <w:rPr>
          <w:rFonts w:ascii="Arial" w:eastAsia="Times New Roman" w:hAnsi="Arial" w:cs="Arial"/>
          <w:kern w:val="0"/>
          <w:sz w:val="28"/>
          <w:szCs w:val="28"/>
          <w14:ligatures w14:val="none"/>
        </w:rPr>
        <w:t xml:space="preserve">Instead of using an agency carer, she pays a trusted </w:t>
      </w:r>
      <w:proofErr w:type="spellStart"/>
      <w:r w:rsidRPr="00357475">
        <w:rPr>
          <w:rFonts w:ascii="Arial" w:eastAsia="Times New Roman" w:hAnsi="Arial" w:cs="Arial"/>
          <w:kern w:val="0"/>
          <w:sz w:val="28"/>
          <w:szCs w:val="28"/>
          <w14:ligatures w14:val="none"/>
        </w:rPr>
        <w:t>neighbour</w:t>
      </w:r>
      <w:proofErr w:type="spellEnd"/>
      <w:r w:rsidRPr="00357475">
        <w:rPr>
          <w:rFonts w:ascii="Arial" w:eastAsia="Times New Roman" w:hAnsi="Arial" w:cs="Arial"/>
          <w:kern w:val="0"/>
          <w:sz w:val="28"/>
          <w:szCs w:val="28"/>
          <w14:ligatures w14:val="none"/>
        </w:rPr>
        <w:t xml:space="preserve"> who:</w:t>
      </w:r>
    </w:p>
    <w:p w14:paraId="476342DA" w14:textId="77777777" w:rsidR="007E1627" w:rsidRPr="00357475" w:rsidRDefault="007E1627" w:rsidP="007E1627">
      <w:pPr>
        <w:numPr>
          <w:ilvl w:val="0"/>
          <w:numId w:val="7"/>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Visits every morning.</w:t>
      </w:r>
    </w:p>
    <w:p w14:paraId="46088926" w14:textId="77777777" w:rsidR="007E1627" w:rsidRPr="00357475" w:rsidRDefault="007E1627" w:rsidP="007E1627">
      <w:pPr>
        <w:numPr>
          <w:ilvl w:val="0"/>
          <w:numId w:val="7"/>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Provides reassurance and support.</w:t>
      </w:r>
    </w:p>
    <w:p w14:paraId="50825C7B" w14:textId="464FE4D7" w:rsidR="007E1627" w:rsidRPr="00357475" w:rsidRDefault="007E1627" w:rsidP="007E1627">
      <w:pPr>
        <w:numPr>
          <w:ilvl w:val="0"/>
          <w:numId w:val="7"/>
        </w:num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Can offer extra help if needed. </w:t>
      </w:r>
    </w:p>
    <w:p w14:paraId="3422C72E" w14:textId="2E659CB1"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 xml:space="preserve">As her condition changes, the budget can be reviewed and increased if necessary. </w:t>
      </w:r>
    </w:p>
    <w:p w14:paraId="35400A26" w14:textId="77777777" w:rsidR="007E1627" w:rsidRPr="00357475" w:rsidRDefault="007E1627" w:rsidP="007E1627">
      <w:pPr>
        <w:spacing w:before="100" w:beforeAutospacing="1" w:after="100" w:afterAutospacing="1" w:line="300" w:lineRule="atLeast"/>
        <w:outlineLvl w:val="2"/>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Simple meaning:</w:t>
      </w:r>
    </w:p>
    <w:p w14:paraId="74D236DB" w14:textId="77777777"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 can choose support that feels familiar, comfortable and suited to her needs.</w:t>
      </w:r>
    </w:p>
    <w:p w14:paraId="3F8F74B5" w14:textId="77777777" w:rsidR="007E1627" w:rsidRPr="00357475" w:rsidRDefault="007E1627" w:rsidP="007E1627">
      <w:pPr>
        <w:spacing w:after="0"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pict w14:anchorId="2BFA768F">
          <v:rect id="_x0000_i1031" style="width:0;height:1.5pt" o:hralign="center" o:hrstd="t" o:hr="t" fillcolor="#a0a0a0" stroked="f"/>
        </w:pict>
      </w:r>
    </w:p>
    <w:p w14:paraId="7D7D150C" w14:textId="77777777" w:rsidR="007E1627" w:rsidRPr="00357475" w:rsidRDefault="007E1627" w:rsidP="007E1627">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357475">
        <w:rPr>
          <w:rFonts w:ascii="Arial" w:eastAsia="Times New Roman" w:hAnsi="Arial" w:cs="Arial"/>
          <w:b/>
          <w:bCs/>
          <w:kern w:val="0"/>
          <w:sz w:val="28"/>
          <w:szCs w:val="28"/>
          <w14:ligatures w14:val="none"/>
        </w:rPr>
        <w:t>Key Message of the Case Study</w:t>
      </w:r>
    </w:p>
    <w:p w14:paraId="429D70A2" w14:textId="34199A84" w:rsidR="007E1627" w:rsidRPr="00357475" w:rsidRDefault="007E1627" w:rsidP="007E1627">
      <w:pPr>
        <w:spacing w:before="100" w:beforeAutospacing="1" w:after="100" w:afterAutospacing="1" w:line="300" w:lineRule="atLeast"/>
        <w:rPr>
          <w:rFonts w:ascii="Arial" w:eastAsia="Times New Roman" w:hAnsi="Arial" w:cs="Arial"/>
          <w:kern w:val="0"/>
          <w:sz w:val="28"/>
          <w:szCs w:val="28"/>
          <w14:ligatures w14:val="none"/>
        </w:rPr>
      </w:pPr>
      <w:r w:rsidRPr="00357475">
        <w:rPr>
          <w:rFonts w:ascii="Arial" w:eastAsia="Times New Roman" w:hAnsi="Arial" w:cs="Arial"/>
          <w:kern w:val="0"/>
          <w:sz w:val="28"/>
          <w:szCs w:val="28"/>
          <w14:ligatures w14:val="none"/>
        </w:rPr>
        <w:t>The main lesson is that person-</w:t>
      </w:r>
      <w:proofErr w:type="spellStart"/>
      <w:r w:rsidRPr="00357475">
        <w:rPr>
          <w:rFonts w:ascii="Arial" w:eastAsia="Times New Roman" w:hAnsi="Arial" w:cs="Arial"/>
          <w:kern w:val="0"/>
          <w:sz w:val="28"/>
          <w:szCs w:val="28"/>
          <w14:ligatures w14:val="none"/>
        </w:rPr>
        <w:t>centred</w:t>
      </w:r>
      <w:proofErr w:type="spellEnd"/>
      <w:r w:rsidRPr="00357475">
        <w:rPr>
          <w:rFonts w:ascii="Arial" w:eastAsia="Times New Roman" w:hAnsi="Arial" w:cs="Arial"/>
          <w:kern w:val="0"/>
          <w:sz w:val="28"/>
          <w:szCs w:val="28"/>
          <w14:ligatures w14:val="none"/>
        </w:rPr>
        <w:t xml:space="preserve"> care improves quality of life by focusing on the individual rather than only the illness. </w:t>
      </w:r>
      <w:proofErr w:type="spellStart"/>
      <w:r w:rsidRPr="00357475">
        <w:rPr>
          <w:rFonts w:ascii="Arial" w:eastAsia="Times New Roman" w:hAnsi="Arial" w:cs="Arial"/>
          <w:kern w:val="0"/>
          <w:sz w:val="28"/>
          <w:szCs w:val="28"/>
          <w14:ligatures w14:val="none"/>
        </w:rPr>
        <w:t>Mrs</w:t>
      </w:r>
      <w:proofErr w:type="spellEnd"/>
      <w:r w:rsidRPr="00357475">
        <w:rPr>
          <w:rFonts w:ascii="Arial" w:eastAsia="Times New Roman" w:hAnsi="Arial" w:cs="Arial"/>
          <w:kern w:val="0"/>
          <w:sz w:val="28"/>
          <w:szCs w:val="28"/>
          <w14:ligatures w14:val="none"/>
        </w:rPr>
        <w:t xml:space="preserve"> C is treated as a partner in her care, given choices, supported by her community, and helped to maintain independence and dignity. </w:t>
      </w:r>
    </w:p>
    <w:p w14:paraId="01A0D0F7" w14:textId="08B4CBF1" w:rsidR="007E1627" w:rsidRDefault="007E1627" w:rsidP="007E1627">
      <w:pPr>
        <w:spacing w:before="100" w:beforeAutospacing="1" w:after="100" w:afterAutospacing="1" w:line="300" w:lineRule="atLeast"/>
        <w:rPr>
          <w:rFonts w:ascii="Segoe UI" w:eastAsia="Times New Roman" w:hAnsi="Segoe UI" w:cs="Segoe UI"/>
          <w:b/>
          <w:bCs/>
          <w:kern w:val="0"/>
          <w:sz w:val="21"/>
          <w:szCs w:val="21"/>
          <w14:ligatures w14:val="none"/>
        </w:rPr>
      </w:pPr>
      <w:r w:rsidRPr="007E1627">
        <w:rPr>
          <w:rFonts w:ascii="Segoe UI" w:eastAsia="Times New Roman" w:hAnsi="Segoe UI" w:cs="Segoe UI"/>
          <w:b/>
          <w:bCs/>
          <w:kern w:val="0"/>
          <w:sz w:val="21"/>
          <w:szCs w:val="21"/>
          <w14:ligatures w14:val="none"/>
        </w:rPr>
        <w:lastRenderedPageBreak/>
        <w:t>Task 3: Self-Reflection as a Health and Social Care Professional</w:t>
      </w:r>
      <w:r>
        <w:rPr>
          <w:rFonts w:ascii="Segoe UI" w:eastAsia="Times New Roman" w:hAnsi="Segoe UI" w:cs="Segoe UI"/>
          <w:b/>
          <w:bCs/>
          <w:kern w:val="0"/>
          <w:sz w:val="21"/>
          <w:szCs w:val="21"/>
          <w14:ligatures w14:val="none"/>
        </w:rPr>
        <w:t>.</w:t>
      </w:r>
    </w:p>
    <w:p w14:paraId="4393AE62" w14:textId="77777777" w:rsidR="009C596A" w:rsidRPr="009C596A" w:rsidRDefault="009C596A" w:rsidP="009C596A">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9C596A">
        <w:rPr>
          <w:rFonts w:ascii="Segoe UI" w:eastAsia="Times New Roman" w:hAnsi="Segoe UI" w:cs="Segoe UI"/>
          <w:b/>
          <w:bCs/>
          <w:kern w:val="0"/>
          <w:sz w:val="36"/>
          <w:szCs w:val="36"/>
          <w14:ligatures w14:val="none"/>
        </w:rPr>
        <w:t>Person-</w:t>
      </w:r>
      <w:proofErr w:type="spellStart"/>
      <w:r w:rsidRPr="009C596A">
        <w:rPr>
          <w:rFonts w:ascii="Segoe UI" w:eastAsia="Times New Roman" w:hAnsi="Segoe UI" w:cs="Segoe UI"/>
          <w:b/>
          <w:bCs/>
          <w:kern w:val="0"/>
          <w:sz w:val="36"/>
          <w:szCs w:val="36"/>
          <w14:ligatures w14:val="none"/>
        </w:rPr>
        <w:t>Centred</w:t>
      </w:r>
      <w:proofErr w:type="spellEnd"/>
      <w:r w:rsidRPr="009C596A">
        <w:rPr>
          <w:rFonts w:ascii="Segoe UI" w:eastAsia="Times New Roman" w:hAnsi="Segoe UI" w:cs="Segoe UI"/>
          <w:b/>
          <w:bCs/>
          <w:kern w:val="0"/>
          <w:sz w:val="36"/>
          <w:szCs w:val="36"/>
          <w14:ligatures w14:val="none"/>
        </w:rPr>
        <w:t xml:space="preserve"> Care and Quality of Care</w:t>
      </w:r>
    </w:p>
    <w:p w14:paraId="1395BDB8" w14:textId="2F060AE3" w:rsidR="009C596A" w:rsidRPr="00AB40FA" w:rsidRDefault="009C596A" w:rsidP="009C596A">
      <w:p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Person-</w:t>
      </w:r>
      <w:proofErr w:type="spellStart"/>
      <w:r w:rsidRPr="00AB40FA">
        <w:rPr>
          <w:rFonts w:ascii="Arial" w:eastAsia="Times New Roman" w:hAnsi="Arial" w:cs="Arial"/>
          <w:kern w:val="0"/>
          <w:sz w:val="28"/>
          <w:szCs w:val="28"/>
          <w14:ligatures w14:val="none"/>
        </w:rPr>
        <w:t>centred</w:t>
      </w:r>
      <w:proofErr w:type="spellEnd"/>
      <w:r w:rsidRPr="00AB40FA">
        <w:rPr>
          <w:rFonts w:ascii="Arial" w:eastAsia="Times New Roman" w:hAnsi="Arial" w:cs="Arial"/>
          <w:kern w:val="0"/>
          <w:sz w:val="28"/>
          <w:szCs w:val="28"/>
          <w14:ligatures w14:val="none"/>
        </w:rPr>
        <w:t xml:space="preserve"> care is an approach that places the individual at the </w:t>
      </w:r>
      <w:proofErr w:type="spellStart"/>
      <w:r w:rsidRPr="00AB40FA">
        <w:rPr>
          <w:rFonts w:ascii="Arial" w:eastAsia="Times New Roman" w:hAnsi="Arial" w:cs="Arial"/>
          <w:kern w:val="0"/>
          <w:sz w:val="28"/>
          <w:szCs w:val="28"/>
          <w14:ligatures w14:val="none"/>
        </w:rPr>
        <w:t>centre</w:t>
      </w:r>
      <w:proofErr w:type="spellEnd"/>
      <w:r w:rsidRPr="00AB40FA">
        <w:rPr>
          <w:rFonts w:ascii="Arial" w:eastAsia="Times New Roman" w:hAnsi="Arial" w:cs="Arial"/>
          <w:kern w:val="0"/>
          <w:sz w:val="28"/>
          <w:szCs w:val="28"/>
          <w14:ligatures w14:val="none"/>
        </w:rPr>
        <w:t xml:space="preserve"> of all decisions regarding their care and support. It </w:t>
      </w:r>
      <w:proofErr w:type="spellStart"/>
      <w:r w:rsidRPr="00AB40FA">
        <w:rPr>
          <w:rFonts w:ascii="Arial" w:eastAsia="Times New Roman" w:hAnsi="Arial" w:cs="Arial"/>
          <w:kern w:val="0"/>
          <w:sz w:val="28"/>
          <w:szCs w:val="28"/>
          <w14:ligatures w14:val="none"/>
        </w:rPr>
        <w:t>recognises</w:t>
      </w:r>
      <w:proofErr w:type="spellEnd"/>
      <w:r w:rsidRPr="00AB40FA">
        <w:rPr>
          <w:rFonts w:ascii="Arial" w:eastAsia="Times New Roman" w:hAnsi="Arial" w:cs="Arial"/>
          <w:kern w:val="0"/>
          <w:sz w:val="28"/>
          <w:szCs w:val="28"/>
          <w14:ligatures w14:val="none"/>
        </w:rPr>
        <w:t xml:space="preserve"> that every person has unique preferences, values, experiences, and needs. The National Institute for Health and Care Excellence (NICE) states that person-</w:t>
      </w:r>
      <w:proofErr w:type="spellStart"/>
      <w:r w:rsidRPr="00AB40FA">
        <w:rPr>
          <w:rFonts w:ascii="Arial" w:eastAsia="Times New Roman" w:hAnsi="Arial" w:cs="Arial"/>
          <w:kern w:val="0"/>
          <w:sz w:val="28"/>
          <w:szCs w:val="28"/>
          <w14:ligatures w14:val="none"/>
        </w:rPr>
        <w:t>centred</w:t>
      </w:r>
      <w:proofErr w:type="spellEnd"/>
      <w:r w:rsidRPr="00AB40FA">
        <w:rPr>
          <w:rFonts w:ascii="Arial" w:eastAsia="Times New Roman" w:hAnsi="Arial" w:cs="Arial"/>
          <w:kern w:val="0"/>
          <w:sz w:val="28"/>
          <w:szCs w:val="28"/>
          <w14:ligatures w14:val="none"/>
        </w:rPr>
        <w:t xml:space="preserve"> care involves </w:t>
      </w:r>
      <w:proofErr w:type="spellStart"/>
      <w:r w:rsidRPr="00AB40FA">
        <w:rPr>
          <w:rFonts w:ascii="Arial" w:eastAsia="Times New Roman" w:hAnsi="Arial" w:cs="Arial"/>
          <w:kern w:val="0"/>
          <w:sz w:val="28"/>
          <w:szCs w:val="28"/>
          <w14:ligatures w14:val="none"/>
        </w:rPr>
        <w:t>recognising</w:t>
      </w:r>
      <w:proofErr w:type="spellEnd"/>
      <w:r w:rsidRPr="00AB40FA">
        <w:rPr>
          <w:rFonts w:ascii="Arial" w:eastAsia="Times New Roman" w:hAnsi="Arial" w:cs="Arial"/>
          <w:kern w:val="0"/>
          <w:sz w:val="28"/>
          <w:szCs w:val="28"/>
          <w14:ligatures w14:val="none"/>
        </w:rPr>
        <w:t xml:space="preserve"> the individual's perspective, dignity, relationships, and personal experiences when planning and delivering care (NICE, 2018). </w:t>
      </w:r>
    </w:p>
    <w:p w14:paraId="18A738D3" w14:textId="77777777" w:rsidR="00CB12FB" w:rsidRPr="00AB40FA" w:rsidRDefault="00CB12FB" w:rsidP="00CB12FB">
      <w:pPr>
        <w:spacing w:after="0"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 xml:space="preserve">NHS England </w:t>
      </w:r>
      <w:proofErr w:type="spellStart"/>
      <w:r w:rsidRPr="00AB40FA">
        <w:rPr>
          <w:rFonts w:ascii="Arial" w:eastAsia="Times New Roman" w:hAnsi="Arial" w:cs="Arial"/>
          <w:kern w:val="0"/>
          <w:sz w:val="28"/>
          <w:szCs w:val="28"/>
          <w14:ligatures w14:val="none"/>
        </w:rPr>
        <w:t>emphasises</w:t>
      </w:r>
      <w:proofErr w:type="spellEnd"/>
      <w:r w:rsidRPr="00AB40FA">
        <w:rPr>
          <w:rFonts w:ascii="Arial" w:eastAsia="Times New Roman" w:hAnsi="Arial" w:cs="Arial"/>
          <w:kern w:val="0"/>
          <w:sz w:val="28"/>
          <w:szCs w:val="28"/>
          <w14:ligatures w14:val="none"/>
        </w:rPr>
        <w:t xml:space="preserve"> that person-</w:t>
      </w:r>
      <w:proofErr w:type="spellStart"/>
      <w:r w:rsidRPr="00AB40FA">
        <w:rPr>
          <w:rFonts w:ascii="Arial" w:eastAsia="Times New Roman" w:hAnsi="Arial" w:cs="Arial"/>
          <w:kern w:val="0"/>
          <w:sz w:val="28"/>
          <w:szCs w:val="28"/>
          <w14:ligatures w14:val="none"/>
        </w:rPr>
        <w:t>centred</w:t>
      </w:r>
      <w:proofErr w:type="spellEnd"/>
      <w:r w:rsidRPr="00AB40FA">
        <w:rPr>
          <w:rFonts w:ascii="Arial" w:eastAsia="Times New Roman" w:hAnsi="Arial" w:cs="Arial"/>
          <w:kern w:val="0"/>
          <w:sz w:val="28"/>
          <w:szCs w:val="28"/>
          <w14:ligatures w14:val="none"/>
        </w:rPr>
        <w:t xml:space="preserve"> care focuses on ensuring that people's preferences, needs, and values guide clinical decisions and service delivery. It promotes partnership between professionals and individuals to improve health outcomes and wellbeing.</w:t>
      </w:r>
    </w:p>
    <w:p w14:paraId="7331668B" w14:textId="77777777" w:rsidR="00114539" w:rsidRPr="00AB40FA" w:rsidRDefault="00114539" w:rsidP="00114539">
      <w:p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For example, a person with Type 2 diabetes may prefer to manage their condition through dietary changes and exercise rather than solely relying on medication. A person-</w:t>
      </w:r>
      <w:proofErr w:type="spellStart"/>
      <w:r w:rsidRPr="00AB40FA">
        <w:rPr>
          <w:rFonts w:ascii="Arial" w:eastAsia="Times New Roman" w:hAnsi="Arial" w:cs="Arial"/>
          <w:kern w:val="0"/>
          <w:sz w:val="28"/>
          <w:szCs w:val="28"/>
          <w14:ligatures w14:val="none"/>
        </w:rPr>
        <w:t>centred</w:t>
      </w:r>
      <w:proofErr w:type="spellEnd"/>
      <w:r w:rsidRPr="00AB40FA">
        <w:rPr>
          <w:rFonts w:ascii="Arial" w:eastAsia="Times New Roman" w:hAnsi="Arial" w:cs="Arial"/>
          <w:kern w:val="0"/>
          <w:sz w:val="28"/>
          <w:szCs w:val="28"/>
          <w14:ligatures w14:val="none"/>
        </w:rPr>
        <w:t xml:space="preserve"> approach would involve discussing treatment options, respecting their preferences, and providing appropriate support. This can increase engagement, promote independence, and improve health outcomes.</w:t>
      </w:r>
    </w:p>
    <w:p w14:paraId="4937E253" w14:textId="77777777" w:rsidR="00114539" w:rsidRPr="00AB40FA" w:rsidRDefault="00114539" w:rsidP="00114539">
      <w:p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Furthermore, person-</w:t>
      </w:r>
      <w:proofErr w:type="spellStart"/>
      <w:r w:rsidRPr="00AB40FA">
        <w:rPr>
          <w:rFonts w:ascii="Arial" w:eastAsia="Times New Roman" w:hAnsi="Arial" w:cs="Arial"/>
          <w:kern w:val="0"/>
          <w:sz w:val="28"/>
          <w:szCs w:val="28"/>
          <w14:ligatures w14:val="none"/>
        </w:rPr>
        <w:t>centred</w:t>
      </w:r>
      <w:proofErr w:type="spellEnd"/>
      <w:r w:rsidRPr="00AB40FA">
        <w:rPr>
          <w:rFonts w:ascii="Arial" w:eastAsia="Times New Roman" w:hAnsi="Arial" w:cs="Arial"/>
          <w:kern w:val="0"/>
          <w:sz w:val="28"/>
          <w:szCs w:val="28"/>
          <w14:ligatures w14:val="none"/>
        </w:rPr>
        <w:t xml:space="preserve"> care contributes to quality by:</w:t>
      </w:r>
    </w:p>
    <w:p w14:paraId="7FF25F7E" w14:textId="77777777" w:rsidR="00114539" w:rsidRPr="00AB40FA" w:rsidRDefault="00114539" w:rsidP="00114539">
      <w:pPr>
        <w:numPr>
          <w:ilvl w:val="0"/>
          <w:numId w:val="9"/>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Promoting dignity and respect.</w:t>
      </w:r>
    </w:p>
    <w:p w14:paraId="104660B5" w14:textId="77777777" w:rsidR="00114539" w:rsidRPr="00AB40FA" w:rsidRDefault="00114539" w:rsidP="00114539">
      <w:pPr>
        <w:numPr>
          <w:ilvl w:val="0"/>
          <w:numId w:val="9"/>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Enhancing patient satisfaction.</w:t>
      </w:r>
    </w:p>
    <w:p w14:paraId="76F8C403" w14:textId="77777777" w:rsidR="00114539" w:rsidRPr="00AB40FA" w:rsidRDefault="00114539" w:rsidP="00114539">
      <w:pPr>
        <w:numPr>
          <w:ilvl w:val="0"/>
          <w:numId w:val="9"/>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Improving communication between professionals and service users.</w:t>
      </w:r>
    </w:p>
    <w:p w14:paraId="40849323" w14:textId="77777777" w:rsidR="00114539" w:rsidRPr="00AB40FA" w:rsidRDefault="00114539" w:rsidP="00114539">
      <w:pPr>
        <w:numPr>
          <w:ilvl w:val="0"/>
          <w:numId w:val="9"/>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Supporting independence and self-management.</w:t>
      </w:r>
    </w:p>
    <w:p w14:paraId="390D7CDB" w14:textId="77777777" w:rsidR="00114539" w:rsidRPr="00AB40FA" w:rsidRDefault="00114539" w:rsidP="00114539">
      <w:pPr>
        <w:numPr>
          <w:ilvl w:val="0"/>
          <w:numId w:val="9"/>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Reducing complaints and misunderstandings.</w:t>
      </w:r>
    </w:p>
    <w:p w14:paraId="088C84E7" w14:textId="77777777" w:rsidR="001204F5" w:rsidRPr="00AB40FA" w:rsidRDefault="001204F5" w:rsidP="001204F5">
      <w:pPr>
        <w:pStyle w:val="ListParagraph"/>
        <w:numPr>
          <w:ilvl w:val="0"/>
          <w:numId w:val="9"/>
        </w:numPr>
        <w:spacing w:before="100" w:beforeAutospacing="1" w:after="100" w:afterAutospacing="1" w:line="300" w:lineRule="atLeast"/>
        <w:outlineLvl w:val="1"/>
        <w:rPr>
          <w:rFonts w:ascii="Arial" w:eastAsia="Times New Roman" w:hAnsi="Arial" w:cs="Arial"/>
          <w:b/>
          <w:bCs/>
          <w:kern w:val="0"/>
          <w:sz w:val="28"/>
          <w:szCs w:val="28"/>
          <w14:ligatures w14:val="none"/>
        </w:rPr>
      </w:pPr>
      <w:r w:rsidRPr="00AB40FA">
        <w:rPr>
          <w:rFonts w:ascii="Arial" w:eastAsia="Times New Roman" w:hAnsi="Arial" w:cs="Arial"/>
          <w:b/>
          <w:bCs/>
          <w:kern w:val="0"/>
          <w:sz w:val="28"/>
          <w:szCs w:val="28"/>
          <w14:ligatures w14:val="none"/>
        </w:rPr>
        <w:t>Partnership Working in Health and Social Care</w:t>
      </w:r>
    </w:p>
    <w:p w14:paraId="11D3404D" w14:textId="77777777" w:rsidR="001204F5" w:rsidRPr="00AB40FA" w:rsidRDefault="001204F5" w:rsidP="001204F5">
      <w:pPr>
        <w:pStyle w:val="ListParagraph"/>
        <w:numPr>
          <w:ilvl w:val="0"/>
          <w:numId w:val="9"/>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 xml:space="preserve">Partnership working refers to the collaboration between different professionals, </w:t>
      </w:r>
      <w:proofErr w:type="spellStart"/>
      <w:r w:rsidRPr="00AB40FA">
        <w:rPr>
          <w:rFonts w:ascii="Arial" w:eastAsia="Times New Roman" w:hAnsi="Arial" w:cs="Arial"/>
          <w:kern w:val="0"/>
          <w:sz w:val="28"/>
          <w:szCs w:val="28"/>
          <w14:ligatures w14:val="none"/>
        </w:rPr>
        <w:t>organisations</w:t>
      </w:r>
      <w:proofErr w:type="spellEnd"/>
      <w:r w:rsidRPr="00AB40FA">
        <w:rPr>
          <w:rFonts w:ascii="Arial" w:eastAsia="Times New Roman" w:hAnsi="Arial" w:cs="Arial"/>
          <w:kern w:val="0"/>
          <w:sz w:val="28"/>
          <w:szCs w:val="28"/>
          <w14:ligatures w14:val="none"/>
        </w:rPr>
        <w:t>, service users, families, and communities to meet individual needs. Modern healthcare needs are often complex and require coordinated support from various agencies.</w:t>
      </w:r>
    </w:p>
    <w:p w14:paraId="70568E28" w14:textId="77777777" w:rsidR="001204F5" w:rsidRPr="00AB40FA" w:rsidRDefault="001204F5" w:rsidP="001204F5">
      <w:pPr>
        <w:pStyle w:val="ListParagraph"/>
        <w:numPr>
          <w:ilvl w:val="0"/>
          <w:numId w:val="9"/>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 xml:space="preserve">The Social Care Institute for Excellence (SCIE) describes co-production and partnership working as sharing power and working </w:t>
      </w:r>
      <w:r w:rsidRPr="00AB40FA">
        <w:rPr>
          <w:rFonts w:ascii="Arial" w:eastAsia="Times New Roman" w:hAnsi="Arial" w:cs="Arial"/>
          <w:kern w:val="0"/>
          <w:sz w:val="28"/>
          <w:szCs w:val="28"/>
          <w14:ligatures w14:val="none"/>
        </w:rPr>
        <w:lastRenderedPageBreak/>
        <w:t>collaboratively with people who use services, carers, and professionals to improve outcomes.</w:t>
      </w:r>
    </w:p>
    <w:p w14:paraId="6A711751" w14:textId="77777777" w:rsidR="0067442B" w:rsidRPr="00AB40FA" w:rsidRDefault="0067442B" w:rsidP="0067442B">
      <w:pPr>
        <w:pStyle w:val="ListParagraph"/>
        <w:numPr>
          <w:ilvl w:val="0"/>
          <w:numId w:val="9"/>
        </w:numPr>
        <w:spacing w:after="0"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The Care Quality Commission (CQC) highlights that partnership working enables services to work seamlessly, providing coordinated support and improving outcomes for individuals and carers. Effective collaboration helps reduce inequalities and ensures that care meets diverse individual needs</w:t>
      </w:r>
    </w:p>
    <w:p w14:paraId="1C5BEDAB" w14:textId="77777777" w:rsidR="00187F34" w:rsidRPr="00AB40FA" w:rsidRDefault="00187F34" w:rsidP="00187F34">
      <w:p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Benefits of partnership working include:</w:t>
      </w:r>
    </w:p>
    <w:p w14:paraId="0DB97285" w14:textId="77777777" w:rsidR="00187F34" w:rsidRPr="00AB40FA" w:rsidRDefault="00187F34" w:rsidP="00187F34">
      <w:pPr>
        <w:numPr>
          <w:ilvl w:val="0"/>
          <w:numId w:val="10"/>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Improved communication across services.</w:t>
      </w:r>
    </w:p>
    <w:p w14:paraId="1E6B110A" w14:textId="77777777" w:rsidR="00187F34" w:rsidRPr="00AB40FA" w:rsidRDefault="00187F34" w:rsidP="00187F34">
      <w:pPr>
        <w:numPr>
          <w:ilvl w:val="0"/>
          <w:numId w:val="10"/>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Better care coordination.</w:t>
      </w:r>
    </w:p>
    <w:p w14:paraId="0C79735E" w14:textId="77777777" w:rsidR="00187F34" w:rsidRPr="00AB40FA" w:rsidRDefault="00187F34" w:rsidP="00187F34">
      <w:pPr>
        <w:numPr>
          <w:ilvl w:val="0"/>
          <w:numId w:val="10"/>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More holistic assessment of needs.</w:t>
      </w:r>
    </w:p>
    <w:p w14:paraId="2A4BA29C" w14:textId="77777777" w:rsidR="00187F34" w:rsidRPr="00AB40FA" w:rsidRDefault="00187F34" w:rsidP="00187F34">
      <w:pPr>
        <w:numPr>
          <w:ilvl w:val="0"/>
          <w:numId w:val="10"/>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Reduced duplication of services.</w:t>
      </w:r>
    </w:p>
    <w:p w14:paraId="32A9FCC3" w14:textId="77777777" w:rsidR="00187F34" w:rsidRPr="00AB40FA" w:rsidRDefault="00187F34" w:rsidP="00187F34">
      <w:pPr>
        <w:numPr>
          <w:ilvl w:val="0"/>
          <w:numId w:val="10"/>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Enhanced patient safety.</w:t>
      </w:r>
    </w:p>
    <w:p w14:paraId="3E528042" w14:textId="77777777" w:rsidR="00187F34" w:rsidRPr="00AB40FA" w:rsidRDefault="00187F34" w:rsidP="00187F34">
      <w:pPr>
        <w:numPr>
          <w:ilvl w:val="0"/>
          <w:numId w:val="10"/>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Greater involvement of families and carers.</w:t>
      </w:r>
    </w:p>
    <w:p w14:paraId="240BD3ED" w14:textId="77777777" w:rsidR="00935A91" w:rsidRPr="00AB40FA" w:rsidRDefault="00935A91" w:rsidP="00935A91">
      <w:pPr>
        <w:spacing w:before="100" w:beforeAutospacing="1" w:after="100" w:afterAutospacing="1" w:line="300" w:lineRule="atLeast"/>
        <w:outlineLvl w:val="1"/>
        <w:rPr>
          <w:rFonts w:ascii="Arial" w:eastAsia="Times New Roman" w:hAnsi="Arial" w:cs="Arial"/>
          <w:b/>
          <w:bCs/>
          <w:kern w:val="0"/>
          <w:sz w:val="28"/>
          <w:szCs w:val="28"/>
          <w14:ligatures w14:val="none"/>
        </w:rPr>
      </w:pPr>
      <w:r w:rsidRPr="00AB40FA">
        <w:rPr>
          <w:rFonts w:ascii="Arial" w:eastAsia="Times New Roman" w:hAnsi="Arial" w:cs="Arial"/>
          <w:b/>
          <w:bCs/>
          <w:kern w:val="0"/>
          <w:sz w:val="28"/>
          <w:szCs w:val="28"/>
          <w14:ligatures w14:val="none"/>
        </w:rPr>
        <w:t>Ethics and Ethical Decision-Making</w:t>
      </w:r>
    </w:p>
    <w:p w14:paraId="74CDEBE8" w14:textId="77777777" w:rsidR="00935A91" w:rsidRPr="00AB40FA" w:rsidRDefault="00935A91" w:rsidP="00935A91">
      <w:p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 xml:space="preserve">Ethics refers to moral principles that guide professional </w:t>
      </w:r>
      <w:proofErr w:type="spellStart"/>
      <w:r w:rsidRPr="00AB40FA">
        <w:rPr>
          <w:rFonts w:ascii="Arial" w:eastAsia="Times New Roman" w:hAnsi="Arial" w:cs="Arial"/>
          <w:kern w:val="0"/>
          <w:sz w:val="28"/>
          <w:szCs w:val="28"/>
          <w14:ligatures w14:val="none"/>
        </w:rPr>
        <w:t>behaviour</w:t>
      </w:r>
      <w:proofErr w:type="spellEnd"/>
      <w:r w:rsidRPr="00AB40FA">
        <w:rPr>
          <w:rFonts w:ascii="Arial" w:eastAsia="Times New Roman" w:hAnsi="Arial" w:cs="Arial"/>
          <w:kern w:val="0"/>
          <w:sz w:val="28"/>
          <w:szCs w:val="28"/>
          <w14:ligatures w14:val="none"/>
        </w:rPr>
        <w:t xml:space="preserve"> and decision-making. Ethical practice is essential in ensuring that health and social care professionals act in the best interests of individuals while respecting their rights and autonomy.</w:t>
      </w:r>
    </w:p>
    <w:p w14:paraId="1AE0280F" w14:textId="77777777" w:rsidR="00935A91" w:rsidRPr="00AB40FA" w:rsidRDefault="00935A91" w:rsidP="00935A91">
      <w:p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 xml:space="preserve">A widely </w:t>
      </w:r>
      <w:proofErr w:type="spellStart"/>
      <w:r w:rsidRPr="00AB40FA">
        <w:rPr>
          <w:rFonts w:ascii="Arial" w:eastAsia="Times New Roman" w:hAnsi="Arial" w:cs="Arial"/>
          <w:kern w:val="0"/>
          <w:sz w:val="28"/>
          <w:szCs w:val="28"/>
          <w14:ligatures w14:val="none"/>
        </w:rPr>
        <w:t>recognised</w:t>
      </w:r>
      <w:proofErr w:type="spellEnd"/>
      <w:r w:rsidRPr="00AB40FA">
        <w:rPr>
          <w:rFonts w:ascii="Arial" w:eastAsia="Times New Roman" w:hAnsi="Arial" w:cs="Arial"/>
          <w:kern w:val="0"/>
          <w:sz w:val="28"/>
          <w:szCs w:val="28"/>
          <w14:ligatures w14:val="none"/>
        </w:rPr>
        <w:t xml:space="preserve"> ethical framework is Beauchamp and Childress's (2019) Four Principles of Biomedical Ethics:</w:t>
      </w:r>
    </w:p>
    <w:p w14:paraId="246D75D5" w14:textId="77777777" w:rsidR="00935A91" w:rsidRPr="00AB40FA" w:rsidRDefault="00935A91" w:rsidP="00935A91">
      <w:pPr>
        <w:numPr>
          <w:ilvl w:val="0"/>
          <w:numId w:val="11"/>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b/>
          <w:bCs/>
          <w:kern w:val="0"/>
          <w:sz w:val="28"/>
          <w:szCs w:val="28"/>
          <w14:ligatures w14:val="none"/>
        </w:rPr>
        <w:t>Autonomy</w:t>
      </w:r>
      <w:r w:rsidRPr="00AB40FA">
        <w:rPr>
          <w:rFonts w:ascii="Arial" w:eastAsia="Times New Roman" w:hAnsi="Arial" w:cs="Arial"/>
          <w:kern w:val="0"/>
          <w:sz w:val="28"/>
          <w:szCs w:val="28"/>
          <w14:ligatures w14:val="none"/>
        </w:rPr>
        <w:t xml:space="preserve"> – respecting an individual's right to make decisions.</w:t>
      </w:r>
    </w:p>
    <w:p w14:paraId="164E3091" w14:textId="77777777" w:rsidR="00935A91" w:rsidRPr="00AB40FA" w:rsidRDefault="00935A91" w:rsidP="00935A91">
      <w:pPr>
        <w:numPr>
          <w:ilvl w:val="0"/>
          <w:numId w:val="11"/>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b/>
          <w:bCs/>
          <w:kern w:val="0"/>
          <w:sz w:val="28"/>
          <w:szCs w:val="28"/>
          <w14:ligatures w14:val="none"/>
        </w:rPr>
        <w:t>Beneficence</w:t>
      </w:r>
      <w:r w:rsidRPr="00AB40FA">
        <w:rPr>
          <w:rFonts w:ascii="Arial" w:eastAsia="Times New Roman" w:hAnsi="Arial" w:cs="Arial"/>
          <w:kern w:val="0"/>
          <w:sz w:val="28"/>
          <w:szCs w:val="28"/>
          <w14:ligatures w14:val="none"/>
        </w:rPr>
        <w:t xml:space="preserve"> – acting in the person's best interests.</w:t>
      </w:r>
    </w:p>
    <w:p w14:paraId="50A9E964" w14:textId="77777777" w:rsidR="00935A91" w:rsidRPr="00AB40FA" w:rsidRDefault="00935A91" w:rsidP="00935A91">
      <w:pPr>
        <w:numPr>
          <w:ilvl w:val="0"/>
          <w:numId w:val="11"/>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b/>
          <w:bCs/>
          <w:kern w:val="0"/>
          <w:sz w:val="28"/>
          <w:szCs w:val="28"/>
          <w14:ligatures w14:val="none"/>
        </w:rPr>
        <w:t>Non-maleficence</w:t>
      </w:r>
      <w:r w:rsidRPr="00AB40FA">
        <w:rPr>
          <w:rFonts w:ascii="Arial" w:eastAsia="Times New Roman" w:hAnsi="Arial" w:cs="Arial"/>
          <w:kern w:val="0"/>
          <w:sz w:val="28"/>
          <w:szCs w:val="28"/>
          <w14:ligatures w14:val="none"/>
        </w:rPr>
        <w:t xml:space="preserve"> – avoiding harm.</w:t>
      </w:r>
    </w:p>
    <w:p w14:paraId="216B7C71" w14:textId="77777777" w:rsidR="00935A91" w:rsidRPr="00AB40FA" w:rsidRDefault="00935A91" w:rsidP="00935A91">
      <w:pPr>
        <w:numPr>
          <w:ilvl w:val="0"/>
          <w:numId w:val="11"/>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b/>
          <w:bCs/>
          <w:kern w:val="0"/>
          <w:sz w:val="28"/>
          <w:szCs w:val="28"/>
          <w14:ligatures w14:val="none"/>
        </w:rPr>
        <w:t>Justice</w:t>
      </w:r>
      <w:r w:rsidRPr="00AB40FA">
        <w:rPr>
          <w:rFonts w:ascii="Arial" w:eastAsia="Times New Roman" w:hAnsi="Arial" w:cs="Arial"/>
          <w:kern w:val="0"/>
          <w:sz w:val="28"/>
          <w:szCs w:val="28"/>
          <w14:ligatures w14:val="none"/>
        </w:rPr>
        <w:t xml:space="preserve"> – treating people fairly and equitably</w:t>
      </w:r>
    </w:p>
    <w:p w14:paraId="1D06449E" w14:textId="72952D7F" w:rsidR="009E0006" w:rsidRPr="00AB40FA" w:rsidRDefault="009E0006" w:rsidP="009E0006">
      <w:pPr>
        <w:spacing w:after="0"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Ethical decision-making often involves balancing competing rights and responsibilities. For example, a patient may refuse a treatment that healthcare professionals believe would benefit them. In such situations, professionals must balance the ethical principles of autonomy and beneficence while ensuring that the individual has the capacity to make informed decisions.</w:t>
      </w:r>
    </w:p>
    <w:p w14:paraId="25BBB862" w14:textId="77777777" w:rsidR="009E0006" w:rsidRPr="00AB40FA" w:rsidRDefault="009E0006" w:rsidP="009E0006">
      <w:p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Ethical practice contributes to quality care by:</w:t>
      </w:r>
    </w:p>
    <w:p w14:paraId="2D9D4259" w14:textId="77777777" w:rsidR="009E0006" w:rsidRPr="00AB40FA" w:rsidRDefault="009E0006" w:rsidP="009E0006">
      <w:pPr>
        <w:numPr>
          <w:ilvl w:val="0"/>
          <w:numId w:val="12"/>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lastRenderedPageBreak/>
        <w:t>Protecting individual rights.</w:t>
      </w:r>
    </w:p>
    <w:p w14:paraId="05071366" w14:textId="77777777" w:rsidR="009E0006" w:rsidRPr="00AB40FA" w:rsidRDefault="009E0006" w:rsidP="009E0006">
      <w:pPr>
        <w:numPr>
          <w:ilvl w:val="0"/>
          <w:numId w:val="12"/>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Supporting informed consent.</w:t>
      </w:r>
    </w:p>
    <w:p w14:paraId="7B7FD2F8" w14:textId="77777777" w:rsidR="009E0006" w:rsidRPr="00AB40FA" w:rsidRDefault="009E0006" w:rsidP="009E0006">
      <w:pPr>
        <w:numPr>
          <w:ilvl w:val="0"/>
          <w:numId w:val="12"/>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Promoting fairness and equality.</w:t>
      </w:r>
    </w:p>
    <w:p w14:paraId="71CD66A8" w14:textId="77777777" w:rsidR="009E0006" w:rsidRPr="00AB40FA" w:rsidRDefault="009E0006" w:rsidP="009E0006">
      <w:pPr>
        <w:numPr>
          <w:ilvl w:val="0"/>
          <w:numId w:val="12"/>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Building trust between professionals and service users.</w:t>
      </w:r>
    </w:p>
    <w:p w14:paraId="118930C4" w14:textId="77777777" w:rsidR="00BF41F7" w:rsidRDefault="009E0006" w:rsidP="00BF41F7">
      <w:pPr>
        <w:numPr>
          <w:ilvl w:val="0"/>
          <w:numId w:val="12"/>
        </w:numPr>
        <w:spacing w:before="100" w:beforeAutospacing="1" w:after="100" w:afterAutospacing="1" w:line="300" w:lineRule="atLeast"/>
        <w:rPr>
          <w:rFonts w:ascii="Arial" w:eastAsia="Times New Roman" w:hAnsi="Arial" w:cs="Arial"/>
          <w:kern w:val="0"/>
          <w:sz w:val="28"/>
          <w:szCs w:val="28"/>
          <w14:ligatures w14:val="none"/>
        </w:rPr>
      </w:pPr>
      <w:r w:rsidRPr="00AB40FA">
        <w:rPr>
          <w:rFonts w:ascii="Arial" w:eastAsia="Times New Roman" w:hAnsi="Arial" w:cs="Arial"/>
          <w:kern w:val="0"/>
          <w:sz w:val="28"/>
          <w:szCs w:val="28"/>
          <w14:ligatures w14:val="none"/>
        </w:rPr>
        <w:t>Ensuring accountability and transparency.</w:t>
      </w:r>
    </w:p>
    <w:p w14:paraId="1716C0CF" w14:textId="77777777" w:rsidR="00BF41F7" w:rsidRDefault="00BF41F7" w:rsidP="00BF41F7">
      <w:pPr>
        <w:spacing w:before="100" w:beforeAutospacing="1" w:after="100" w:afterAutospacing="1" w:line="300" w:lineRule="atLeast"/>
        <w:rPr>
          <w:rFonts w:ascii="Arial" w:eastAsia="Times New Roman" w:hAnsi="Arial" w:cs="Arial"/>
          <w:kern w:val="0"/>
          <w:sz w:val="28"/>
          <w:szCs w:val="28"/>
          <w14:ligatures w14:val="none"/>
        </w:rPr>
      </w:pPr>
    </w:p>
    <w:p w14:paraId="7B0E3A95" w14:textId="57208EE5" w:rsidR="00AB40FA" w:rsidRPr="00BF41F7" w:rsidRDefault="00AB40FA" w:rsidP="00BF41F7">
      <w:pPr>
        <w:spacing w:before="100" w:beforeAutospacing="1" w:after="100" w:afterAutospacing="1" w:line="300" w:lineRule="atLeast"/>
        <w:rPr>
          <w:rFonts w:ascii="Arial" w:eastAsia="Times New Roman" w:hAnsi="Arial" w:cs="Arial"/>
          <w:kern w:val="0"/>
          <w:sz w:val="28"/>
          <w:szCs w:val="28"/>
          <w14:ligatures w14:val="none"/>
        </w:rPr>
      </w:pPr>
      <w:r w:rsidRPr="00BF41F7">
        <w:rPr>
          <w:rFonts w:ascii="Arial" w:eastAsia="Times New Roman" w:hAnsi="Arial" w:cs="Arial"/>
          <w:b/>
          <w:bCs/>
          <w:kern w:val="0"/>
          <w:sz w:val="28"/>
          <w:szCs w:val="28"/>
          <w14:ligatures w14:val="none"/>
        </w:rPr>
        <w:t>The Combined Impact on Quality Care</w:t>
      </w:r>
    </w:p>
    <w:p w14:paraId="6BEA5C84" w14:textId="77777777" w:rsidR="00AB40FA" w:rsidRPr="00BF41F7" w:rsidRDefault="00AB40FA" w:rsidP="00BF41F7">
      <w:pPr>
        <w:spacing w:before="100" w:beforeAutospacing="1" w:after="100" w:afterAutospacing="1" w:line="300" w:lineRule="atLeast"/>
        <w:rPr>
          <w:rFonts w:ascii="Arial" w:eastAsia="Times New Roman" w:hAnsi="Arial" w:cs="Arial"/>
          <w:kern w:val="0"/>
          <w:sz w:val="28"/>
          <w:szCs w:val="28"/>
          <w14:ligatures w14:val="none"/>
        </w:rPr>
      </w:pPr>
      <w:r w:rsidRPr="00BF41F7">
        <w:rPr>
          <w:rFonts w:ascii="Arial" w:eastAsia="Times New Roman" w:hAnsi="Arial" w:cs="Arial"/>
          <w:kern w:val="0"/>
          <w:sz w:val="28"/>
          <w:szCs w:val="28"/>
          <w14:ligatures w14:val="none"/>
        </w:rPr>
        <w:t>Person-</w:t>
      </w:r>
      <w:proofErr w:type="spellStart"/>
      <w:r w:rsidRPr="00BF41F7">
        <w:rPr>
          <w:rFonts w:ascii="Arial" w:eastAsia="Times New Roman" w:hAnsi="Arial" w:cs="Arial"/>
          <w:kern w:val="0"/>
          <w:sz w:val="28"/>
          <w:szCs w:val="28"/>
          <w14:ligatures w14:val="none"/>
        </w:rPr>
        <w:t>centred</w:t>
      </w:r>
      <w:proofErr w:type="spellEnd"/>
      <w:r w:rsidRPr="00BF41F7">
        <w:rPr>
          <w:rFonts w:ascii="Arial" w:eastAsia="Times New Roman" w:hAnsi="Arial" w:cs="Arial"/>
          <w:kern w:val="0"/>
          <w:sz w:val="28"/>
          <w:szCs w:val="28"/>
          <w14:ligatures w14:val="none"/>
        </w:rPr>
        <w:t xml:space="preserve"> care, partnership working, and ethics are interconnected principles that collectively support high-quality care. Person-</w:t>
      </w:r>
      <w:proofErr w:type="spellStart"/>
      <w:r w:rsidRPr="00BF41F7">
        <w:rPr>
          <w:rFonts w:ascii="Arial" w:eastAsia="Times New Roman" w:hAnsi="Arial" w:cs="Arial"/>
          <w:kern w:val="0"/>
          <w:sz w:val="28"/>
          <w:szCs w:val="28"/>
          <w14:ligatures w14:val="none"/>
        </w:rPr>
        <w:t>centred</w:t>
      </w:r>
      <w:proofErr w:type="spellEnd"/>
      <w:r w:rsidRPr="00BF41F7">
        <w:rPr>
          <w:rFonts w:ascii="Arial" w:eastAsia="Times New Roman" w:hAnsi="Arial" w:cs="Arial"/>
          <w:kern w:val="0"/>
          <w:sz w:val="28"/>
          <w:szCs w:val="28"/>
          <w14:ligatures w14:val="none"/>
        </w:rPr>
        <w:t xml:space="preserve"> care ensures that support reflects individual needs and preferences, partnership working promotes coordinated and comprehensive care, and ethical practice provides a moral framework for decision-making.</w:t>
      </w:r>
    </w:p>
    <w:p w14:paraId="18EC1909" w14:textId="77777777" w:rsidR="00AB40FA" w:rsidRPr="00BF41F7" w:rsidRDefault="00AB40FA" w:rsidP="00BF41F7">
      <w:pPr>
        <w:spacing w:before="100" w:beforeAutospacing="1" w:after="100" w:afterAutospacing="1" w:line="300" w:lineRule="atLeast"/>
        <w:rPr>
          <w:rFonts w:ascii="Arial" w:eastAsia="Times New Roman" w:hAnsi="Arial" w:cs="Arial"/>
          <w:kern w:val="0"/>
          <w:sz w:val="28"/>
          <w:szCs w:val="28"/>
          <w14:ligatures w14:val="none"/>
        </w:rPr>
      </w:pPr>
      <w:r w:rsidRPr="00BF41F7">
        <w:rPr>
          <w:rFonts w:ascii="Arial" w:eastAsia="Times New Roman" w:hAnsi="Arial" w:cs="Arial"/>
          <w:kern w:val="0"/>
          <w:sz w:val="28"/>
          <w:szCs w:val="28"/>
          <w14:ligatures w14:val="none"/>
        </w:rPr>
        <w:t>For example, when supporting a person with dementia, person-</w:t>
      </w:r>
      <w:proofErr w:type="spellStart"/>
      <w:r w:rsidRPr="00BF41F7">
        <w:rPr>
          <w:rFonts w:ascii="Arial" w:eastAsia="Times New Roman" w:hAnsi="Arial" w:cs="Arial"/>
          <w:kern w:val="0"/>
          <w:sz w:val="28"/>
          <w:szCs w:val="28"/>
          <w14:ligatures w14:val="none"/>
        </w:rPr>
        <w:t>centred</w:t>
      </w:r>
      <w:proofErr w:type="spellEnd"/>
      <w:r w:rsidRPr="00BF41F7">
        <w:rPr>
          <w:rFonts w:ascii="Arial" w:eastAsia="Times New Roman" w:hAnsi="Arial" w:cs="Arial"/>
          <w:kern w:val="0"/>
          <w:sz w:val="28"/>
          <w:szCs w:val="28"/>
          <w14:ligatures w14:val="none"/>
        </w:rPr>
        <w:t xml:space="preserve"> care involves </w:t>
      </w:r>
      <w:proofErr w:type="spellStart"/>
      <w:r w:rsidRPr="00BF41F7">
        <w:rPr>
          <w:rFonts w:ascii="Arial" w:eastAsia="Times New Roman" w:hAnsi="Arial" w:cs="Arial"/>
          <w:kern w:val="0"/>
          <w:sz w:val="28"/>
          <w:szCs w:val="28"/>
          <w14:ligatures w14:val="none"/>
        </w:rPr>
        <w:t>recognising</w:t>
      </w:r>
      <w:proofErr w:type="spellEnd"/>
      <w:r w:rsidRPr="00BF41F7">
        <w:rPr>
          <w:rFonts w:ascii="Arial" w:eastAsia="Times New Roman" w:hAnsi="Arial" w:cs="Arial"/>
          <w:kern w:val="0"/>
          <w:sz w:val="28"/>
          <w:szCs w:val="28"/>
          <w14:ligatures w14:val="none"/>
        </w:rPr>
        <w:t xml:space="preserve"> their life history and preferences; partnership working ensures collaboration between healthcare professionals, carers, and family members; and ethical principles guide decisions regarding consent, dignity, and safeguarding. Together, these approaches improve wellbeing, safety, and quality of life.</w:t>
      </w:r>
    </w:p>
    <w:p w14:paraId="7FD45E84" w14:textId="77777777" w:rsidR="009E0006" w:rsidRPr="009C596A" w:rsidRDefault="009E0006" w:rsidP="009C596A">
      <w:pPr>
        <w:spacing w:before="100" w:beforeAutospacing="1" w:after="100" w:afterAutospacing="1" w:line="300" w:lineRule="atLeast"/>
        <w:rPr>
          <w:rFonts w:ascii="Segoe UI" w:eastAsia="Times New Roman" w:hAnsi="Segoe UI" w:cs="Segoe UI"/>
          <w:kern w:val="0"/>
          <w:sz w:val="21"/>
          <w:szCs w:val="21"/>
          <w14:ligatures w14:val="none"/>
        </w:rPr>
      </w:pPr>
    </w:p>
    <w:p w14:paraId="31DC2CC5" w14:textId="77777777" w:rsidR="00E227C4" w:rsidRDefault="00E227C4"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0A6BB036"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062965CF"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3A248F9B"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243CB335"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55AA15C1"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2FB241C2"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3A65671B"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09B7C8B4" w14:textId="77777777" w:rsidR="00BF41F7" w:rsidRDefault="00BF41F7"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56A58AFB" w14:textId="23E28C43" w:rsidR="00BF41F7" w:rsidRDefault="00423384" w:rsidP="007E1627">
      <w:pPr>
        <w:spacing w:before="100" w:beforeAutospacing="1" w:after="100" w:afterAutospacing="1" w:line="300" w:lineRule="atLeast"/>
        <w:rPr>
          <w:rFonts w:ascii="Segoe UI" w:eastAsia="Times New Roman" w:hAnsi="Segoe UI" w:cs="Segoe UI"/>
          <w:b/>
          <w:bCs/>
          <w:kern w:val="0"/>
          <w:sz w:val="21"/>
          <w:szCs w:val="21"/>
          <w14:ligatures w14:val="none"/>
        </w:rPr>
      </w:pPr>
      <w:r>
        <w:rPr>
          <w:rFonts w:ascii="Segoe UI" w:eastAsia="Times New Roman" w:hAnsi="Segoe UI" w:cs="Segoe UI"/>
          <w:b/>
          <w:bCs/>
          <w:kern w:val="0"/>
          <w:sz w:val="21"/>
          <w:szCs w:val="21"/>
          <w14:ligatures w14:val="none"/>
        </w:rPr>
        <w:lastRenderedPageBreak/>
        <w:t>References List:</w:t>
      </w:r>
    </w:p>
    <w:p w14:paraId="4BCFCAB7"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Beauchamp, T.L. and Childress, J.F. (2019) </w:t>
      </w:r>
      <w:r>
        <w:rPr>
          <w:rStyle w:val="Emphasis"/>
          <w:rFonts w:ascii="Segoe UI" w:hAnsi="Segoe UI" w:cs="Segoe UI"/>
          <w:sz w:val="21"/>
          <w:szCs w:val="21"/>
        </w:rPr>
        <w:t>Principles of Biomedical Ethics</w:t>
      </w:r>
      <w:r>
        <w:rPr>
          <w:rFonts w:ascii="Segoe UI" w:hAnsi="Segoe UI" w:cs="Segoe UI"/>
          <w:sz w:val="21"/>
          <w:szCs w:val="21"/>
        </w:rPr>
        <w:t xml:space="preserve">. 8th </w:t>
      </w:r>
      <w:proofErr w:type="spellStart"/>
      <w:r>
        <w:rPr>
          <w:rFonts w:ascii="Segoe UI" w:hAnsi="Segoe UI" w:cs="Segoe UI"/>
          <w:sz w:val="21"/>
          <w:szCs w:val="21"/>
        </w:rPr>
        <w:t>edn</w:t>
      </w:r>
      <w:proofErr w:type="spellEnd"/>
      <w:r>
        <w:rPr>
          <w:rFonts w:ascii="Segoe UI" w:hAnsi="Segoe UI" w:cs="Segoe UI"/>
          <w:sz w:val="21"/>
          <w:szCs w:val="21"/>
        </w:rPr>
        <w:t>. New York: Oxford University Press.</w:t>
      </w:r>
    </w:p>
    <w:p w14:paraId="7DA0B44E"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Kant, I. (1785) </w:t>
      </w:r>
      <w:r>
        <w:rPr>
          <w:rStyle w:val="Emphasis"/>
          <w:rFonts w:ascii="Segoe UI" w:hAnsi="Segoe UI" w:cs="Segoe UI"/>
          <w:sz w:val="21"/>
          <w:szCs w:val="21"/>
        </w:rPr>
        <w:t>Groundwork of the Metaphysics of Morals</w:t>
      </w:r>
      <w:r>
        <w:rPr>
          <w:rFonts w:ascii="Segoe UI" w:hAnsi="Segoe UI" w:cs="Segoe UI"/>
          <w:sz w:val="21"/>
          <w:szCs w:val="21"/>
        </w:rPr>
        <w:t>. Cambridge: Cambridge University Press.</w:t>
      </w:r>
    </w:p>
    <w:p w14:paraId="19320EC5"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National Institute for Health and Care Excellence (NICE) (2015) </w:t>
      </w:r>
      <w:r>
        <w:rPr>
          <w:rStyle w:val="Emphasis"/>
          <w:rFonts w:ascii="Segoe UI" w:hAnsi="Segoe UI" w:cs="Segoe UI"/>
          <w:sz w:val="21"/>
          <w:szCs w:val="21"/>
        </w:rPr>
        <w:t>Home Care: Delivering Personal Care and Practical Support to Older People Living in Their Own Homes</w:t>
      </w:r>
      <w:r>
        <w:rPr>
          <w:rFonts w:ascii="Segoe UI" w:hAnsi="Segoe UI" w:cs="Segoe UI"/>
          <w:sz w:val="21"/>
          <w:szCs w:val="21"/>
        </w:rPr>
        <w:t xml:space="preserve">. Available at: https://www.nice.org.uk/guidance/ng21 </w:t>
      </w:r>
      <w:hyperlink r:id="rId8" w:history="1">
        <w:r>
          <w:rPr>
            <w:rStyle w:val="Hyperlink"/>
            <w:rFonts w:ascii="Segoe UI" w:hAnsi="Segoe UI" w:cs="Segoe UI"/>
            <w:sz w:val="21"/>
            <w:szCs w:val="21"/>
          </w:rPr>
          <w:t>[nice.org.uk]</w:t>
        </w:r>
      </w:hyperlink>
    </w:p>
    <w:p w14:paraId="306D6DEA"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National Institute for Health and Care Excellence (NICE) (2018) </w:t>
      </w:r>
      <w:r>
        <w:rPr>
          <w:rStyle w:val="Emphasis"/>
          <w:rFonts w:ascii="Segoe UI" w:hAnsi="Segoe UI" w:cs="Segoe UI"/>
          <w:sz w:val="21"/>
          <w:szCs w:val="21"/>
        </w:rPr>
        <w:t>Dementia: Assessment, Management and Support for People Living with Dementia and Their Carers</w:t>
      </w:r>
      <w:r>
        <w:rPr>
          <w:rFonts w:ascii="Segoe UI" w:hAnsi="Segoe UI" w:cs="Segoe UI"/>
          <w:sz w:val="21"/>
          <w:szCs w:val="21"/>
        </w:rPr>
        <w:t xml:space="preserve">. Available at: https://www.nice.org.uk/guidance/ng97 </w:t>
      </w:r>
      <w:hyperlink r:id="rId9" w:history="1">
        <w:r>
          <w:rPr>
            <w:rStyle w:val="Hyperlink"/>
            <w:rFonts w:ascii="Segoe UI" w:hAnsi="Segoe UI" w:cs="Segoe UI"/>
            <w:sz w:val="21"/>
            <w:szCs w:val="21"/>
          </w:rPr>
          <w:t>[nice.org.uk]</w:t>
        </w:r>
      </w:hyperlink>
    </w:p>
    <w:p w14:paraId="711E7562"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NHS England (2026) </w:t>
      </w:r>
      <w:r>
        <w:rPr>
          <w:rStyle w:val="Emphasis"/>
          <w:rFonts w:ascii="Segoe UI" w:hAnsi="Segoe UI" w:cs="Segoe UI"/>
          <w:sz w:val="21"/>
          <w:szCs w:val="21"/>
        </w:rPr>
        <w:t>Person-</w:t>
      </w:r>
      <w:proofErr w:type="spellStart"/>
      <w:r>
        <w:rPr>
          <w:rStyle w:val="Emphasis"/>
          <w:rFonts w:ascii="Segoe UI" w:hAnsi="Segoe UI" w:cs="Segoe UI"/>
          <w:sz w:val="21"/>
          <w:szCs w:val="21"/>
        </w:rPr>
        <w:t>Centred</w:t>
      </w:r>
      <w:proofErr w:type="spellEnd"/>
      <w:r>
        <w:rPr>
          <w:rStyle w:val="Emphasis"/>
          <w:rFonts w:ascii="Segoe UI" w:hAnsi="Segoe UI" w:cs="Segoe UI"/>
          <w:sz w:val="21"/>
          <w:szCs w:val="21"/>
        </w:rPr>
        <w:t xml:space="preserve"> Care</w:t>
      </w:r>
      <w:r>
        <w:rPr>
          <w:rFonts w:ascii="Segoe UI" w:hAnsi="Segoe UI" w:cs="Segoe UI"/>
          <w:sz w:val="21"/>
          <w:szCs w:val="21"/>
        </w:rPr>
        <w:t xml:space="preserve">. Available at: https://www.hee.nhs.uk/our-work/person-centred-care </w:t>
      </w:r>
      <w:hyperlink r:id="rId10" w:history="1">
        <w:r>
          <w:rPr>
            <w:rStyle w:val="Hyperlink"/>
            <w:rFonts w:ascii="Segoe UI" w:hAnsi="Segoe UI" w:cs="Segoe UI"/>
            <w:sz w:val="21"/>
            <w:szCs w:val="21"/>
          </w:rPr>
          <w:t>[hee.nhs.uk]</w:t>
        </w:r>
      </w:hyperlink>
    </w:p>
    <w:p w14:paraId="388A2677"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NHS England (2026) </w:t>
      </w:r>
      <w:r>
        <w:rPr>
          <w:rStyle w:val="Emphasis"/>
          <w:rFonts w:ascii="Segoe UI" w:hAnsi="Segoe UI" w:cs="Segoe UI"/>
          <w:sz w:val="21"/>
          <w:szCs w:val="21"/>
        </w:rPr>
        <w:t>Working in Partnership with People and Communities: Statutory Guidance</w:t>
      </w:r>
      <w:r>
        <w:rPr>
          <w:rFonts w:ascii="Segoe UI" w:hAnsi="Segoe UI" w:cs="Segoe UI"/>
          <w:sz w:val="21"/>
          <w:szCs w:val="21"/>
        </w:rPr>
        <w:t xml:space="preserve">. Available at: https://www.england.nhs.uk/long-read/working-in-partnership-with-people-and-communities-statutory-guidance/ </w:t>
      </w:r>
      <w:hyperlink r:id="rId11" w:history="1">
        <w:r>
          <w:rPr>
            <w:rStyle w:val="Hyperlink"/>
            <w:rFonts w:ascii="Segoe UI" w:hAnsi="Segoe UI" w:cs="Segoe UI"/>
            <w:sz w:val="21"/>
            <w:szCs w:val="21"/>
          </w:rPr>
          <w:t>[england.nhs.uk]</w:t>
        </w:r>
      </w:hyperlink>
    </w:p>
    <w:p w14:paraId="26F2726E"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Nursing and Midwifery Council (NMC) (2018) </w:t>
      </w:r>
      <w:r>
        <w:rPr>
          <w:rStyle w:val="Emphasis"/>
          <w:rFonts w:ascii="Segoe UI" w:hAnsi="Segoe UI" w:cs="Segoe UI"/>
          <w:sz w:val="21"/>
          <w:szCs w:val="21"/>
        </w:rPr>
        <w:t xml:space="preserve">The Code: Professional Standards of Practice and </w:t>
      </w:r>
      <w:proofErr w:type="spellStart"/>
      <w:r>
        <w:rPr>
          <w:rStyle w:val="Emphasis"/>
          <w:rFonts w:ascii="Segoe UI" w:hAnsi="Segoe UI" w:cs="Segoe UI"/>
          <w:sz w:val="21"/>
          <w:szCs w:val="21"/>
        </w:rPr>
        <w:t>Behaviour</w:t>
      </w:r>
      <w:proofErr w:type="spellEnd"/>
      <w:r>
        <w:rPr>
          <w:rStyle w:val="Emphasis"/>
          <w:rFonts w:ascii="Segoe UI" w:hAnsi="Segoe UI" w:cs="Segoe UI"/>
          <w:sz w:val="21"/>
          <w:szCs w:val="21"/>
        </w:rPr>
        <w:t xml:space="preserve"> for Nurses, Midwives and Nursing Associates</w:t>
      </w:r>
      <w:r>
        <w:rPr>
          <w:rFonts w:ascii="Segoe UI" w:hAnsi="Segoe UI" w:cs="Segoe UI"/>
          <w:sz w:val="21"/>
          <w:szCs w:val="21"/>
        </w:rPr>
        <w:t xml:space="preserve">. Available at: https://www.nmc.org.uk/standards/code/ </w:t>
      </w:r>
      <w:hyperlink r:id="rId12" w:history="1">
        <w:r>
          <w:rPr>
            <w:rStyle w:val="Hyperlink"/>
            <w:rFonts w:ascii="Segoe UI" w:hAnsi="Segoe UI" w:cs="Segoe UI"/>
            <w:sz w:val="21"/>
            <w:szCs w:val="21"/>
          </w:rPr>
          <w:t>[nmc.org.uk]</w:t>
        </w:r>
      </w:hyperlink>
      <w:r>
        <w:rPr>
          <w:rFonts w:ascii="Segoe UI" w:hAnsi="Segoe UI" w:cs="Segoe UI"/>
          <w:sz w:val="21"/>
          <w:szCs w:val="21"/>
        </w:rPr>
        <w:t xml:space="preserve">, </w:t>
      </w:r>
      <w:hyperlink r:id="rId13" w:history="1">
        <w:r>
          <w:rPr>
            <w:rStyle w:val="Hyperlink"/>
            <w:rFonts w:ascii="Segoe UI" w:hAnsi="Segoe UI" w:cs="Segoe UI"/>
            <w:sz w:val="21"/>
            <w:szCs w:val="21"/>
          </w:rPr>
          <w:t>[nmc.org.uk]</w:t>
        </w:r>
      </w:hyperlink>
    </w:p>
    <w:p w14:paraId="3E1CBF93"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Rogers, C.R. (1951) </w:t>
      </w:r>
      <w:r>
        <w:rPr>
          <w:rStyle w:val="Emphasis"/>
          <w:rFonts w:ascii="Segoe UI" w:hAnsi="Segoe UI" w:cs="Segoe UI"/>
          <w:sz w:val="21"/>
          <w:szCs w:val="21"/>
        </w:rPr>
        <w:t>Client-</w:t>
      </w:r>
      <w:proofErr w:type="spellStart"/>
      <w:r>
        <w:rPr>
          <w:rStyle w:val="Emphasis"/>
          <w:rFonts w:ascii="Segoe UI" w:hAnsi="Segoe UI" w:cs="Segoe UI"/>
          <w:sz w:val="21"/>
          <w:szCs w:val="21"/>
        </w:rPr>
        <w:t>Centred</w:t>
      </w:r>
      <w:proofErr w:type="spellEnd"/>
      <w:r>
        <w:rPr>
          <w:rStyle w:val="Emphasis"/>
          <w:rFonts w:ascii="Segoe UI" w:hAnsi="Segoe UI" w:cs="Segoe UI"/>
          <w:sz w:val="21"/>
          <w:szCs w:val="21"/>
        </w:rPr>
        <w:t xml:space="preserve"> Therapy</w:t>
      </w:r>
      <w:r>
        <w:rPr>
          <w:rFonts w:ascii="Segoe UI" w:hAnsi="Segoe UI" w:cs="Segoe UI"/>
          <w:sz w:val="21"/>
          <w:szCs w:val="21"/>
        </w:rPr>
        <w:t>. Boston: Houghton Mifflin.</w:t>
      </w:r>
    </w:p>
    <w:p w14:paraId="6FEE4D88"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Social Care Institute for Excellence (SCIE) (2022) </w:t>
      </w:r>
      <w:r>
        <w:rPr>
          <w:rStyle w:val="Emphasis"/>
          <w:rFonts w:ascii="Segoe UI" w:hAnsi="Segoe UI" w:cs="Segoe UI"/>
          <w:sz w:val="21"/>
          <w:szCs w:val="21"/>
        </w:rPr>
        <w:t>Co-production: What It Is and How to Do It</w:t>
      </w:r>
      <w:r>
        <w:rPr>
          <w:rFonts w:ascii="Segoe UI" w:hAnsi="Segoe UI" w:cs="Segoe UI"/>
          <w:sz w:val="21"/>
          <w:szCs w:val="21"/>
        </w:rPr>
        <w:t xml:space="preserve">. Available at: https://www.scie.org.uk/co-production/what-how/ </w:t>
      </w:r>
      <w:hyperlink r:id="rId14" w:history="1">
        <w:r>
          <w:rPr>
            <w:rStyle w:val="Hyperlink"/>
            <w:rFonts w:ascii="Segoe UI" w:hAnsi="Segoe UI" w:cs="Segoe UI"/>
            <w:sz w:val="21"/>
            <w:szCs w:val="21"/>
          </w:rPr>
          <w:t>[scie.org.uk]</w:t>
        </w:r>
      </w:hyperlink>
    </w:p>
    <w:p w14:paraId="24214029"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von Bertalanffy, L. (1968) </w:t>
      </w:r>
      <w:r>
        <w:rPr>
          <w:rStyle w:val="Emphasis"/>
          <w:rFonts w:ascii="Segoe UI" w:hAnsi="Segoe UI" w:cs="Segoe UI"/>
          <w:sz w:val="21"/>
          <w:szCs w:val="21"/>
        </w:rPr>
        <w:t>General System Theory: Foundations, Development, Applications</w:t>
      </w:r>
      <w:r>
        <w:rPr>
          <w:rFonts w:ascii="Segoe UI" w:hAnsi="Segoe UI" w:cs="Segoe UI"/>
          <w:sz w:val="21"/>
          <w:szCs w:val="21"/>
        </w:rPr>
        <w:t>. New York: George Braziller.</w:t>
      </w:r>
    </w:p>
    <w:p w14:paraId="2AA73226" w14:textId="77777777" w:rsidR="00F15142" w:rsidRDefault="00F15142" w:rsidP="00F15142">
      <w:pPr>
        <w:pStyle w:val="NormalWeb"/>
        <w:spacing w:line="300" w:lineRule="atLeast"/>
        <w:rPr>
          <w:rFonts w:ascii="Segoe UI" w:hAnsi="Segoe UI" w:cs="Segoe UI"/>
          <w:sz w:val="21"/>
          <w:szCs w:val="21"/>
        </w:rPr>
      </w:pPr>
      <w:r>
        <w:rPr>
          <w:rFonts w:ascii="Segoe UI" w:hAnsi="Segoe UI" w:cs="Segoe UI"/>
          <w:sz w:val="21"/>
          <w:szCs w:val="21"/>
        </w:rPr>
        <w:t xml:space="preserve">Care Quality Commission (CQC) (2026) </w:t>
      </w:r>
      <w:r>
        <w:rPr>
          <w:rStyle w:val="Emphasis"/>
          <w:rFonts w:ascii="Segoe UI" w:hAnsi="Segoe UI" w:cs="Segoe UI"/>
          <w:sz w:val="21"/>
          <w:szCs w:val="21"/>
        </w:rPr>
        <w:t>Partnerships and Communities</w:t>
      </w:r>
      <w:r>
        <w:rPr>
          <w:rFonts w:ascii="Segoe UI" w:hAnsi="Segoe UI" w:cs="Segoe UI"/>
          <w:sz w:val="21"/>
          <w:szCs w:val="21"/>
        </w:rPr>
        <w:t>. Available at: https://www.cqc.org.uk/</w:t>
      </w:r>
    </w:p>
    <w:p w14:paraId="38F467D8" w14:textId="77777777" w:rsidR="00423384" w:rsidRDefault="00423384" w:rsidP="007E1627">
      <w:pPr>
        <w:spacing w:before="100" w:beforeAutospacing="1" w:after="100" w:afterAutospacing="1" w:line="300" w:lineRule="atLeast"/>
        <w:rPr>
          <w:rFonts w:ascii="Segoe UI" w:eastAsia="Times New Roman" w:hAnsi="Segoe UI" w:cs="Segoe UI"/>
          <w:b/>
          <w:bCs/>
          <w:kern w:val="0"/>
          <w:sz w:val="21"/>
          <w:szCs w:val="21"/>
          <w14:ligatures w14:val="none"/>
        </w:rPr>
      </w:pPr>
    </w:p>
    <w:p w14:paraId="01D874BE" w14:textId="77777777" w:rsidR="007E1627" w:rsidRPr="007E1627" w:rsidRDefault="007E1627" w:rsidP="007E1627">
      <w:pPr>
        <w:spacing w:before="100" w:beforeAutospacing="1" w:after="100" w:afterAutospacing="1" w:line="300" w:lineRule="atLeast"/>
        <w:rPr>
          <w:rFonts w:ascii="Segoe UI" w:eastAsia="Times New Roman" w:hAnsi="Segoe UI" w:cs="Segoe UI"/>
          <w:kern w:val="0"/>
          <w:sz w:val="21"/>
          <w:szCs w:val="21"/>
          <w14:ligatures w14:val="none"/>
        </w:rPr>
      </w:pPr>
    </w:p>
    <w:p w14:paraId="6CF8CAA5" w14:textId="77777777" w:rsidR="007E1627" w:rsidRPr="00D2076F" w:rsidRDefault="007E1627" w:rsidP="00D2076F">
      <w:pPr>
        <w:rPr>
          <w:b/>
          <w:bCs/>
        </w:rPr>
      </w:pPr>
    </w:p>
    <w:sectPr w:rsidR="007E1627" w:rsidRPr="00D207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87E5D"/>
    <w:multiLevelType w:val="hybridMultilevel"/>
    <w:tmpl w:val="E6D4E7C8"/>
    <w:lvl w:ilvl="0" w:tplc="EB3C133A">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2E7FEF"/>
    <w:multiLevelType w:val="multilevel"/>
    <w:tmpl w:val="9F4EE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8D3D2C"/>
    <w:multiLevelType w:val="multilevel"/>
    <w:tmpl w:val="FC12D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801854"/>
    <w:multiLevelType w:val="multilevel"/>
    <w:tmpl w:val="177E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E549F6"/>
    <w:multiLevelType w:val="multilevel"/>
    <w:tmpl w:val="3140C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E67649"/>
    <w:multiLevelType w:val="multilevel"/>
    <w:tmpl w:val="1C2C4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551B40"/>
    <w:multiLevelType w:val="multilevel"/>
    <w:tmpl w:val="4AD0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161F87"/>
    <w:multiLevelType w:val="multilevel"/>
    <w:tmpl w:val="88744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14288F"/>
    <w:multiLevelType w:val="multilevel"/>
    <w:tmpl w:val="62643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8B037A"/>
    <w:multiLevelType w:val="multilevel"/>
    <w:tmpl w:val="20BE6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DB1AB8"/>
    <w:multiLevelType w:val="multilevel"/>
    <w:tmpl w:val="5052E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CD7288"/>
    <w:multiLevelType w:val="multilevel"/>
    <w:tmpl w:val="36B29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5202558">
    <w:abstractNumId w:val="5"/>
  </w:num>
  <w:num w:numId="2" w16cid:durableId="651180333">
    <w:abstractNumId w:val="3"/>
  </w:num>
  <w:num w:numId="3" w16cid:durableId="1236354720">
    <w:abstractNumId w:val="4"/>
  </w:num>
  <w:num w:numId="4" w16cid:durableId="872308419">
    <w:abstractNumId w:val="2"/>
  </w:num>
  <w:num w:numId="5" w16cid:durableId="971247155">
    <w:abstractNumId w:val="1"/>
  </w:num>
  <w:num w:numId="6" w16cid:durableId="1355421115">
    <w:abstractNumId w:val="9"/>
  </w:num>
  <w:num w:numId="7" w16cid:durableId="835801983">
    <w:abstractNumId w:val="8"/>
  </w:num>
  <w:num w:numId="8" w16cid:durableId="1814758746">
    <w:abstractNumId w:val="0"/>
  </w:num>
  <w:num w:numId="9" w16cid:durableId="1173760101">
    <w:abstractNumId w:val="7"/>
  </w:num>
  <w:num w:numId="10" w16cid:durableId="1987389294">
    <w:abstractNumId w:val="10"/>
  </w:num>
  <w:num w:numId="11" w16cid:durableId="659693922">
    <w:abstractNumId w:val="11"/>
  </w:num>
  <w:num w:numId="12" w16cid:durableId="10540872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447"/>
    <w:rsid w:val="00034FD0"/>
    <w:rsid w:val="00114539"/>
    <w:rsid w:val="001204F5"/>
    <w:rsid w:val="00174384"/>
    <w:rsid w:val="00187F34"/>
    <w:rsid w:val="001F05E2"/>
    <w:rsid w:val="00357475"/>
    <w:rsid w:val="003A6447"/>
    <w:rsid w:val="00423384"/>
    <w:rsid w:val="0067442B"/>
    <w:rsid w:val="007E1627"/>
    <w:rsid w:val="00935A91"/>
    <w:rsid w:val="009C596A"/>
    <w:rsid w:val="009E0006"/>
    <w:rsid w:val="00AB40FA"/>
    <w:rsid w:val="00B222AE"/>
    <w:rsid w:val="00BF41F7"/>
    <w:rsid w:val="00C0489D"/>
    <w:rsid w:val="00CB12FB"/>
    <w:rsid w:val="00D2076F"/>
    <w:rsid w:val="00D8137F"/>
    <w:rsid w:val="00DA2DE5"/>
    <w:rsid w:val="00E227C4"/>
    <w:rsid w:val="00E77390"/>
    <w:rsid w:val="00F15142"/>
    <w:rsid w:val="00F81D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876EA"/>
  <w15:chartTrackingRefBased/>
  <w15:docId w15:val="{0E2C342E-D61B-4265-99EC-B04838C5F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4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64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64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4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4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4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4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4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4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4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64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64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4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4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4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4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4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447"/>
    <w:rPr>
      <w:rFonts w:eastAsiaTheme="majorEastAsia" w:cstheme="majorBidi"/>
      <w:color w:val="272727" w:themeColor="text1" w:themeTint="D8"/>
    </w:rPr>
  </w:style>
  <w:style w:type="paragraph" w:styleId="Title">
    <w:name w:val="Title"/>
    <w:basedOn w:val="Normal"/>
    <w:next w:val="Normal"/>
    <w:link w:val="TitleChar"/>
    <w:uiPriority w:val="10"/>
    <w:qFormat/>
    <w:rsid w:val="003A64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4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4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4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447"/>
    <w:pPr>
      <w:spacing w:before="160"/>
      <w:jc w:val="center"/>
    </w:pPr>
    <w:rPr>
      <w:i/>
      <w:iCs/>
      <w:color w:val="404040" w:themeColor="text1" w:themeTint="BF"/>
    </w:rPr>
  </w:style>
  <w:style w:type="character" w:customStyle="1" w:styleId="QuoteChar">
    <w:name w:val="Quote Char"/>
    <w:basedOn w:val="DefaultParagraphFont"/>
    <w:link w:val="Quote"/>
    <w:uiPriority w:val="29"/>
    <w:rsid w:val="003A6447"/>
    <w:rPr>
      <w:i/>
      <w:iCs/>
      <w:color w:val="404040" w:themeColor="text1" w:themeTint="BF"/>
    </w:rPr>
  </w:style>
  <w:style w:type="paragraph" w:styleId="ListParagraph">
    <w:name w:val="List Paragraph"/>
    <w:basedOn w:val="Normal"/>
    <w:uiPriority w:val="34"/>
    <w:qFormat/>
    <w:rsid w:val="003A6447"/>
    <w:pPr>
      <w:ind w:left="720"/>
      <w:contextualSpacing/>
    </w:pPr>
  </w:style>
  <w:style w:type="character" w:styleId="IntenseEmphasis">
    <w:name w:val="Intense Emphasis"/>
    <w:basedOn w:val="DefaultParagraphFont"/>
    <w:uiPriority w:val="21"/>
    <w:qFormat/>
    <w:rsid w:val="003A6447"/>
    <w:rPr>
      <w:i/>
      <w:iCs/>
      <w:color w:val="0F4761" w:themeColor="accent1" w:themeShade="BF"/>
    </w:rPr>
  </w:style>
  <w:style w:type="paragraph" w:styleId="IntenseQuote">
    <w:name w:val="Intense Quote"/>
    <w:basedOn w:val="Normal"/>
    <w:next w:val="Normal"/>
    <w:link w:val="IntenseQuoteChar"/>
    <w:uiPriority w:val="30"/>
    <w:qFormat/>
    <w:rsid w:val="003A64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447"/>
    <w:rPr>
      <w:i/>
      <w:iCs/>
      <w:color w:val="0F4761" w:themeColor="accent1" w:themeShade="BF"/>
    </w:rPr>
  </w:style>
  <w:style w:type="character" w:styleId="IntenseReference">
    <w:name w:val="Intense Reference"/>
    <w:basedOn w:val="DefaultParagraphFont"/>
    <w:uiPriority w:val="32"/>
    <w:qFormat/>
    <w:rsid w:val="003A6447"/>
    <w:rPr>
      <w:b/>
      <w:bCs/>
      <w:smallCaps/>
      <w:color w:val="0F4761" w:themeColor="accent1" w:themeShade="BF"/>
      <w:spacing w:val="5"/>
    </w:rPr>
  </w:style>
  <w:style w:type="paragraph" w:styleId="NormalWeb">
    <w:name w:val="Normal (Web)"/>
    <w:basedOn w:val="Normal"/>
    <w:uiPriority w:val="99"/>
    <w:semiHidden/>
    <w:unhideWhenUsed/>
    <w:rsid w:val="001204F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35A91"/>
    <w:rPr>
      <w:b/>
      <w:bCs/>
    </w:rPr>
  </w:style>
  <w:style w:type="character" w:styleId="Hyperlink">
    <w:name w:val="Hyperlink"/>
    <w:basedOn w:val="DefaultParagraphFont"/>
    <w:uiPriority w:val="99"/>
    <w:semiHidden/>
    <w:unhideWhenUsed/>
    <w:rsid w:val="00F15142"/>
    <w:rPr>
      <w:strike w:val="0"/>
      <w:dstrike w:val="0"/>
      <w:color w:val="464FEB"/>
      <w:u w:val="none"/>
      <w:effect w:val="none"/>
    </w:rPr>
  </w:style>
  <w:style w:type="character" w:styleId="Emphasis">
    <w:name w:val="Emphasis"/>
    <w:basedOn w:val="DefaultParagraphFont"/>
    <w:uiPriority w:val="20"/>
    <w:qFormat/>
    <w:rsid w:val="00F151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1/resources/tailored-resource-2433814097/chapter/Person-centred-working" TargetMode="External"/><Relationship Id="rId13" Type="http://schemas.openxmlformats.org/officeDocument/2006/relationships/hyperlink" Target="https://www.nmc.org.uk/standards/code/read-the-code-onlin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mc.org.uk/standards/cod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long-read/working-in-partnership-with-people-and-communities-statutory-guidance/"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hee.nhs.uk/our-work/person-centred-care" TargetMode="External"/><Relationship Id="rId4" Type="http://schemas.openxmlformats.org/officeDocument/2006/relationships/numbering" Target="numbering.xml"/><Relationship Id="rId9" Type="http://schemas.openxmlformats.org/officeDocument/2006/relationships/hyperlink" Target="https://www.nice.org.uk/guidance/ng97/chapter/Person-centred-care" TargetMode="External"/><Relationship Id="rId14" Type="http://schemas.openxmlformats.org/officeDocument/2006/relationships/hyperlink" Target="https://www.scie.org.uk/co-production/what-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4a2c0e05870d6803b18b1ab0b27efdb">
  <xsd:schema xmlns:xsd="http://www.w3.org/2001/XMLSchema" xmlns:xs="http://www.w3.org/2001/XMLSchema" xmlns:p="http://schemas.microsoft.com/office/2006/metadata/properties" xmlns:ns3="3ef5847a-e696-4fee-a2c0-6c3f87568321" targetNamespace="http://schemas.microsoft.com/office/2006/metadata/properties" ma:root="true" ma:fieldsID="5e5559cfbeef43112f6523564fc6230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B4451123-4FBE-4CD5-BA49-DEAD0F36F9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1AE6AB-DD3C-49E2-A2B6-3793EAF44FE0}">
  <ds:schemaRefs>
    <ds:schemaRef ds:uri="http://schemas.microsoft.com/sharepoint/v3/contenttype/forms"/>
  </ds:schemaRefs>
</ds:datastoreItem>
</file>

<file path=customXml/itemProps3.xml><?xml version="1.0" encoding="utf-8"?>
<ds:datastoreItem xmlns:ds="http://schemas.openxmlformats.org/officeDocument/2006/customXml" ds:itemID="{A2B16880-F5BB-4939-BBA1-003BEF7C37C6}">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10</Pages>
  <Words>2238</Words>
  <Characters>12761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22</cp:revision>
  <dcterms:created xsi:type="dcterms:W3CDTF">2026-10-25T08:46:00Z</dcterms:created>
  <dcterms:modified xsi:type="dcterms:W3CDTF">2026-10-26T09:34:00Z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